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6F7CDD1E" w:rsidR="00A9621C" w:rsidRPr="001E2176" w:rsidRDefault="00A9621C" w:rsidP="0069742D">
      <w:pPr>
        <w:tabs>
          <w:tab w:val="center" w:pos="4536"/>
          <w:tab w:val="right" w:pos="8280"/>
          <w:tab w:val="right" w:pos="9639"/>
        </w:tabs>
        <w:spacing w:after="0"/>
        <w:ind w:right="2"/>
        <w:jc w:val="both"/>
        <w:rPr>
          <w:rFonts w:ascii="Arial" w:hAnsi="Arial" w:cs="Arial"/>
          <w:b/>
          <w:bCs/>
          <w:color w:val="000000" w:themeColor="text1"/>
          <w:sz w:val="28"/>
          <w:lang w:val="de-DE"/>
        </w:rPr>
      </w:pPr>
      <w:r w:rsidRPr="001E2176">
        <w:rPr>
          <w:rFonts w:ascii="Arial" w:hAnsi="Arial" w:cs="Arial"/>
          <w:b/>
          <w:bCs/>
          <w:color w:val="000000" w:themeColor="text1"/>
          <w:sz w:val="28"/>
          <w:lang w:val="de-DE"/>
        </w:rPr>
        <w:t>3GPP TSG RAN WG1 #</w:t>
      </w:r>
      <w:r w:rsidR="00B610A0" w:rsidRPr="001E2176">
        <w:rPr>
          <w:rFonts w:ascii="Arial" w:hAnsi="Arial" w:cs="Arial"/>
          <w:b/>
          <w:bCs/>
          <w:color w:val="000000" w:themeColor="text1"/>
          <w:sz w:val="28"/>
          <w:lang w:val="de-DE"/>
        </w:rPr>
        <w:t>11</w:t>
      </w:r>
      <w:r w:rsidR="00995FBF" w:rsidRPr="001E2176">
        <w:rPr>
          <w:rFonts w:ascii="Arial" w:hAnsi="Arial" w:cs="Arial"/>
          <w:b/>
          <w:bCs/>
          <w:color w:val="000000" w:themeColor="text1"/>
          <w:sz w:val="28"/>
          <w:lang w:val="de-DE"/>
        </w:rPr>
        <w:t>8</w:t>
      </w:r>
      <w:r w:rsidR="00FE1600" w:rsidRPr="001E2176">
        <w:rPr>
          <w:rFonts w:ascii="Arial" w:hAnsi="Arial" w:cs="Arial"/>
          <w:b/>
          <w:bCs/>
          <w:color w:val="000000" w:themeColor="text1"/>
          <w:sz w:val="28"/>
          <w:lang w:val="de-DE"/>
        </w:rPr>
        <w:t>b</w:t>
      </w:r>
      <w:r w:rsidR="008039A9" w:rsidRPr="001E2176">
        <w:rPr>
          <w:rFonts w:ascii="Arial" w:hAnsi="Arial" w:cs="Arial"/>
          <w:b/>
          <w:bCs/>
          <w:color w:val="000000" w:themeColor="text1"/>
          <w:sz w:val="28"/>
          <w:lang w:val="de-DE"/>
        </w:rPr>
        <w:t>is</w:t>
      </w:r>
      <w:r w:rsidRPr="001E2176">
        <w:rPr>
          <w:rFonts w:ascii="Arial" w:hAnsi="Arial" w:cs="Arial"/>
          <w:b/>
          <w:bCs/>
          <w:color w:val="000000" w:themeColor="text1"/>
          <w:sz w:val="28"/>
          <w:lang w:val="de-DE"/>
        </w:rPr>
        <w:t xml:space="preserve">                                                           </w:t>
      </w:r>
      <w:r w:rsidR="003B1873" w:rsidRPr="001E2176">
        <w:rPr>
          <w:rFonts w:ascii="Arial" w:hAnsi="Arial" w:cs="Arial"/>
          <w:b/>
          <w:bCs/>
          <w:color w:val="000000" w:themeColor="text1"/>
          <w:sz w:val="28"/>
          <w:lang w:val="de-DE"/>
        </w:rPr>
        <w:t xml:space="preserve"> </w:t>
      </w:r>
      <w:r w:rsidR="006071FC" w:rsidRPr="001E2176">
        <w:rPr>
          <w:rFonts w:ascii="Arial" w:hAnsi="Arial" w:cs="Arial"/>
          <w:b/>
          <w:bCs/>
          <w:color w:val="000000" w:themeColor="text1"/>
          <w:sz w:val="28"/>
          <w:lang w:val="de-DE"/>
        </w:rPr>
        <w:t>R1-</w:t>
      </w:r>
      <w:r w:rsidR="0060183E" w:rsidRPr="001E2176">
        <w:rPr>
          <w:rFonts w:ascii="Arial" w:hAnsi="Arial" w:cs="Arial"/>
          <w:b/>
          <w:bCs/>
          <w:color w:val="000000" w:themeColor="text1"/>
          <w:sz w:val="26"/>
          <w:szCs w:val="26"/>
          <w:lang w:val="de-DE"/>
        </w:rPr>
        <w:t xml:space="preserve"> </w:t>
      </w:r>
      <w:r w:rsidR="0012453D" w:rsidRPr="001E2176">
        <w:rPr>
          <w:rFonts w:ascii="Arial" w:hAnsi="Arial" w:cs="Arial"/>
          <w:b/>
          <w:bCs/>
          <w:color w:val="000000" w:themeColor="text1"/>
          <w:sz w:val="28"/>
          <w:lang w:val="de-DE"/>
        </w:rPr>
        <w:t>240</w:t>
      </w:r>
      <w:r w:rsidR="00D45822">
        <w:rPr>
          <w:rFonts w:ascii="Arial" w:hAnsi="Arial" w:cs="Arial"/>
          <w:b/>
          <w:bCs/>
          <w:color w:val="000000" w:themeColor="text1"/>
          <w:sz w:val="28"/>
          <w:lang w:val="de-DE"/>
        </w:rPr>
        <w:t>8690</w:t>
      </w:r>
      <w:r w:rsidR="00931C52" w:rsidRPr="001E2176">
        <w:rPr>
          <w:rFonts w:ascii="Arial" w:hAnsi="Arial" w:cs="Arial"/>
          <w:b/>
          <w:bCs/>
          <w:color w:val="000000" w:themeColor="text1"/>
          <w:sz w:val="28"/>
          <w:lang w:val="de-DE"/>
        </w:rPr>
        <w:t xml:space="preserve"> </w:t>
      </w:r>
    </w:p>
    <w:p w14:paraId="6D520B03" w14:textId="62894F18" w:rsidR="0024235B" w:rsidRPr="001E2176" w:rsidRDefault="00FE1600" w:rsidP="00116F1A">
      <w:pPr>
        <w:tabs>
          <w:tab w:val="left" w:pos="1985"/>
        </w:tabs>
        <w:spacing w:after="0"/>
        <w:jc w:val="both"/>
        <w:rPr>
          <w:rFonts w:ascii="Arial" w:hAnsi="Arial" w:cs="Arial"/>
          <w:b/>
          <w:color w:val="000000" w:themeColor="text1"/>
          <w:sz w:val="24"/>
          <w:lang w:val="en-US"/>
        </w:rPr>
      </w:pPr>
      <w:r w:rsidRPr="001E2176">
        <w:rPr>
          <w:rFonts w:ascii="Arial" w:eastAsia="MS Mincho" w:hAnsi="Arial" w:cs="Arial"/>
          <w:b/>
          <w:bCs/>
          <w:color w:val="000000" w:themeColor="text1"/>
          <w:sz w:val="28"/>
          <w:lang w:eastAsia="ja-JP"/>
        </w:rPr>
        <w:t>Hefei</w:t>
      </w:r>
      <w:r w:rsidR="00607C99" w:rsidRPr="001E2176">
        <w:rPr>
          <w:rFonts w:ascii="Arial" w:eastAsia="MS Mincho" w:hAnsi="Arial" w:cs="Arial"/>
          <w:b/>
          <w:bCs/>
          <w:color w:val="000000" w:themeColor="text1"/>
          <w:sz w:val="28"/>
          <w:lang w:eastAsia="ja-JP"/>
        </w:rPr>
        <w:t xml:space="preserve">, </w:t>
      </w:r>
      <w:r w:rsidRPr="001E2176">
        <w:rPr>
          <w:rFonts w:ascii="Arial" w:eastAsia="MS Mincho" w:hAnsi="Arial" w:cs="Arial"/>
          <w:b/>
          <w:bCs/>
          <w:color w:val="000000" w:themeColor="text1"/>
          <w:sz w:val="28"/>
          <w:lang w:eastAsia="ja-JP"/>
        </w:rPr>
        <w:t>China</w:t>
      </w:r>
      <w:r w:rsidR="00607C99" w:rsidRPr="001E2176">
        <w:rPr>
          <w:rFonts w:ascii="Arial" w:eastAsia="MS Mincho" w:hAnsi="Arial" w:cs="Arial"/>
          <w:b/>
          <w:bCs/>
          <w:color w:val="000000" w:themeColor="text1"/>
          <w:sz w:val="28"/>
          <w:lang w:eastAsia="ja-JP"/>
        </w:rPr>
        <w:t xml:space="preserve">, </w:t>
      </w:r>
      <w:r w:rsidR="00C220AA" w:rsidRPr="001E2176">
        <w:rPr>
          <w:rFonts w:ascii="Arial" w:eastAsia="MS Mincho" w:hAnsi="Arial" w:cs="Arial"/>
          <w:b/>
          <w:bCs/>
          <w:color w:val="000000" w:themeColor="text1"/>
          <w:sz w:val="28"/>
          <w:lang w:eastAsia="ja-JP"/>
        </w:rPr>
        <w:t>October</w:t>
      </w:r>
      <w:r w:rsidR="00607C99" w:rsidRPr="001E2176">
        <w:rPr>
          <w:rFonts w:ascii="Arial" w:eastAsia="MS Mincho" w:hAnsi="Arial" w:cs="Arial"/>
          <w:b/>
          <w:bCs/>
          <w:color w:val="000000" w:themeColor="text1"/>
          <w:sz w:val="28"/>
          <w:lang w:eastAsia="ja-JP"/>
        </w:rPr>
        <w:t xml:space="preserve"> 1</w:t>
      </w:r>
      <w:r w:rsidR="00C220AA" w:rsidRPr="001E2176">
        <w:rPr>
          <w:rFonts w:ascii="Arial" w:eastAsia="MS Mincho" w:hAnsi="Arial" w:cs="Arial"/>
          <w:b/>
          <w:bCs/>
          <w:color w:val="000000" w:themeColor="text1"/>
          <w:sz w:val="28"/>
          <w:lang w:eastAsia="ja-JP"/>
        </w:rPr>
        <w:t>4</w:t>
      </w:r>
      <w:r w:rsidR="00607C99" w:rsidRPr="001E2176">
        <w:rPr>
          <w:rFonts w:ascii="Arial" w:eastAsia="MS Mincho" w:hAnsi="Arial" w:cs="Arial"/>
          <w:b/>
          <w:color w:val="000000" w:themeColor="text1"/>
          <w:sz w:val="28"/>
          <w:vertAlign w:val="superscript"/>
          <w:lang w:eastAsia="ja-JP"/>
        </w:rPr>
        <w:t>th</w:t>
      </w:r>
      <w:r w:rsidR="00607C99" w:rsidRPr="001E2176">
        <w:rPr>
          <w:rFonts w:ascii="Arial" w:eastAsia="MS Mincho" w:hAnsi="Arial" w:cs="Arial"/>
          <w:b/>
          <w:bCs/>
          <w:color w:val="000000" w:themeColor="text1"/>
          <w:sz w:val="28"/>
          <w:lang w:eastAsia="ja-JP"/>
        </w:rPr>
        <w:t xml:space="preserve"> – </w:t>
      </w:r>
      <w:r w:rsidR="00C220AA" w:rsidRPr="001E2176">
        <w:rPr>
          <w:rFonts w:ascii="Arial" w:eastAsia="MS Mincho" w:hAnsi="Arial" w:cs="Arial"/>
          <w:b/>
          <w:bCs/>
          <w:color w:val="000000" w:themeColor="text1"/>
          <w:sz w:val="28"/>
          <w:lang w:eastAsia="ja-JP"/>
        </w:rPr>
        <w:t>18</w:t>
      </w:r>
      <w:r w:rsidR="00C220AA" w:rsidRPr="001E2176">
        <w:rPr>
          <w:rFonts w:ascii="Arial" w:eastAsia="MS Mincho" w:hAnsi="Arial" w:cs="Arial"/>
          <w:b/>
          <w:color w:val="000000" w:themeColor="text1"/>
          <w:sz w:val="28"/>
          <w:vertAlign w:val="superscript"/>
          <w:lang w:eastAsia="ja-JP"/>
        </w:rPr>
        <w:t>th</w:t>
      </w:r>
      <w:r w:rsidR="00607C99" w:rsidRPr="001E2176">
        <w:rPr>
          <w:rFonts w:ascii="Arial" w:eastAsia="MS Mincho" w:hAnsi="Arial" w:cs="Arial"/>
          <w:b/>
          <w:bCs/>
          <w:color w:val="000000" w:themeColor="text1"/>
          <w:sz w:val="28"/>
          <w:lang w:eastAsia="ja-JP"/>
        </w:rPr>
        <w:t>, 2024</w:t>
      </w:r>
    </w:p>
    <w:p w14:paraId="5062A355" w14:textId="77777777" w:rsidR="00116F1A" w:rsidRPr="001E2176" w:rsidRDefault="00116F1A" w:rsidP="00116F1A">
      <w:pPr>
        <w:tabs>
          <w:tab w:val="left" w:pos="1985"/>
        </w:tabs>
        <w:spacing w:after="0"/>
        <w:jc w:val="both"/>
        <w:rPr>
          <w:rFonts w:ascii="Arial" w:hAnsi="Arial" w:cs="Arial"/>
          <w:b/>
          <w:color w:val="000000" w:themeColor="text1"/>
          <w:sz w:val="24"/>
          <w:lang w:val="en-US"/>
        </w:rPr>
      </w:pPr>
    </w:p>
    <w:p w14:paraId="41D2AC97" w14:textId="55EDA65B" w:rsidR="00FD75AC" w:rsidRPr="001E2176" w:rsidRDefault="00FD75AC" w:rsidP="0069742D">
      <w:pPr>
        <w:tabs>
          <w:tab w:val="left" w:pos="1985"/>
        </w:tabs>
        <w:spacing w:after="0"/>
        <w:jc w:val="both"/>
        <w:rPr>
          <w:rFonts w:ascii="Arial" w:hAnsi="Arial" w:cs="Arial"/>
          <w:color w:val="000000" w:themeColor="text1"/>
          <w:sz w:val="24"/>
          <w:lang w:val="en-US"/>
        </w:rPr>
      </w:pPr>
      <w:r w:rsidRPr="001E2176">
        <w:rPr>
          <w:rFonts w:ascii="Arial" w:hAnsi="Arial" w:cs="Arial"/>
          <w:b/>
          <w:color w:val="000000" w:themeColor="text1"/>
          <w:sz w:val="24"/>
          <w:lang w:val="en-US"/>
        </w:rPr>
        <w:t>Source:</w:t>
      </w:r>
      <w:r w:rsidRPr="001E2176">
        <w:rPr>
          <w:rFonts w:ascii="Arial" w:hAnsi="Arial" w:cs="Arial"/>
          <w:b/>
          <w:color w:val="000000" w:themeColor="text1"/>
          <w:sz w:val="24"/>
          <w:lang w:val="en-US"/>
        </w:rPr>
        <w:tab/>
      </w:r>
      <w:r w:rsidR="00B610A0" w:rsidRPr="001E2176">
        <w:rPr>
          <w:rFonts w:ascii="Arial" w:hAnsi="Arial" w:cs="Arial"/>
          <w:b/>
          <w:color w:val="000000" w:themeColor="text1"/>
          <w:sz w:val="24"/>
        </w:rPr>
        <w:t>Kyocera</w:t>
      </w:r>
    </w:p>
    <w:p w14:paraId="4A33E6BC" w14:textId="79FAE8A1" w:rsidR="001466F4" w:rsidRPr="001E2176" w:rsidRDefault="001466F4" w:rsidP="0069742D">
      <w:pPr>
        <w:spacing w:after="0"/>
        <w:ind w:left="1975" w:hangingChars="823" w:hanging="1975"/>
        <w:jc w:val="both"/>
        <w:rPr>
          <w:rFonts w:ascii="Arial" w:hAnsi="Arial" w:cs="Arial"/>
          <w:b/>
          <w:color w:val="000000" w:themeColor="text1"/>
          <w:sz w:val="32"/>
          <w:lang w:val="en-US" w:eastAsia="zh-CN"/>
        </w:rPr>
      </w:pPr>
      <w:r w:rsidRPr="001E2176">
        <w:rPr>
          <w:rFonts w:ascii="Arial" w:hAnsi="Arial" w:cs="Arial"/>
          <w:b/>
          <w:color w:val="000000" w:themeColor="text1"/>
          <w:sz w:val="24"/>
          <w:lang w:val="en-US"/>
        </w:rPr>
        <w:t>Title:</w:t>
      </w:r>
      <w:r w:rsidRPr="001E2176">
        <w:rPr>
          <w:rFonts w:ascii="Arial" w:hAnsi="Arial" w:cs="Arial" w:hint="eastAsia"/>
          <w:b/>
          <w:color w:val="000000" w:themeColor="text1"/>
          <w:sz w:val="24"/>
          <w:lang w:val="en-US"/>
        </w:rPr>
        <w:tab/>
      </w:r>
      <w:r w:rsidR="009C07AC" w:rsidRPr="001E2176">
        <w:rPr>
          <w:rFonts w:ascii="Arial" w:hAnsi="Arial" w:cs="Arial"/>
          <w:b/>
          <w:color w:val="000000" w:themeColor="text1"/>
          <w:sz w:val="24"/>
          <w:lang w:val="en-US"/>
        </w:rPr>
        <w:t xml:space="preserve">Specification </w:t>
      </w:r>
      <w:r w:rsidR="00B610A0" w:rsidRPr="001E2176">
        <w:rPr>
          <w:rFonts w:ascii="Arial" w:hAnsi="Arial" w:cs="Arial"/>
          <w:b/>
          <w:color w:val="000000" w:themeColor="text1"/>
          <w:sz w:val="24"/>
          <w:lang w:val="en-US"/>
        </w:rPr>
        <w:t>S</w:t>
      </w:r>
      <w:r w:rsidR="009C07AC" w:rsidRPr="001E2176">
        <w:rPr>
          <w:rFonts w:ascii="Arial" w:hAnsi="Arial" w:cs="Arial"/>
          <w:b/>
          <w:color w:val="000000" w:themeColor="text1"/>
          <w:sz w:val="24"/>
          <w:lang w:val="en-US"/>
        </w:rPr>
        <w:t xml:space="preserve">upport for AI/ML for </w:t>
      </w:r>
      <w:r w:rsidR="00B610A0" w:rsidRPr="001E2176">
        <w:rPr>
          <w:rFonts w:ascii="Arial" w:hAnsi="Arial" w:cs="Arial"/>
          <w:b/>
          <w:color w:val="000000" w:themeColor="text1"/>
          <w:sz w:val="24"/>
          <w:lang w:val="en-US"/>
        </w:rPr>
        <w:t>B</w:t>
      </w:r>
      <w:r w:rsidR="009C07AC" w:rsidRPr="001E2176">
        <w:rPr>
          <w:rFonts w:ascii="Arial" w:hAnsi="Arial" w:cs="Arial"/>
          <w:b/>
          <w:color w:val="000000" w:themeColor="text1"/>
          <w:sz w:val="24"/>
          <w:lang w:val="en-US"/>
        </w:rPr>
        <w:t xml:space="preserve">eam </w:t>
      </w:r>
      <w:r w:rsidR="00B610A0" w:rsidRPr="001E2176">
        <w:rPr>
          <w:rFonts w:ascii="Arial" w:hAnsi="Arial" w:cs="Arial"/>
          <w:b/>
          <w:color w:val="000000" w:themeColor="text1"/>
          <w:sz w:val="24"/>
          <w:lang w:val="en-US"/>
        </w:rPr>
        <w:t>M</w:t>
      </w:r>
      <w:r w:rsidR="009C07AC" w:rsidRPr="001E2176">
        <w:rPr>
          <w:rFonts w:ascii="Arial" w:hAnsi="Arial" w:cs="Arial"/>
          <w:b/>
          <w:color w:val="000000" w:themeColor="text1"/>
          <w:sz w:val="24"/>
          <w:lang w:val="en-US"/>
        </w:rPr>
        <w:t>anagement</w:t>
      </w:r>
    </w:p>
    <w:p w14:paraId="442797E2" w14:textId="5E648190" w:rsidR="001466F4" w:rsidRPr="001E2176" w:rsidRDefault="001466F4" w:rsidP="0069742D">
      <w:pPr>
        <w:spacing w:after="0"/>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Agenda item:</w:t>
      </w:r>
      <w:r w:rsidR="00E832E5" w:rsidRPr="001E2176">
        <w:rPr>
          <w:rFonts w:ascii="Arial" w:hAnsi="Arial" w:cs="Arial" w:hint="eastAsia"/>
          <w:b/>
          <w:color w:val="000000" w:themeColor="text1"/>
          <w:sz w:val="24"/>
          <w:lang w:val="en-US"/>
        </w:rPr>
        <w:tab/>
      </w:r>
      <w:r w:rsidR="008014FD" w:rsidRPr="001E2176">
        <w:rPr>
          <w:rFonts w:ascii="Arial" w:hAnsi="Arial" w:cs="Arial"/>
          <w:b/>
          <w:color w:val="000000" w:themeColor="text1"/>
          <w:sz w:val="24"/>
          <w:lang w:val="en-US"/>
        </w:rPr>
        <w:t>9.</w:t>
      </w:r>
      <w:r w:rsidR="009C07AC" w:rsidRPr="001E2176">
        <w:rPr>
          <w:rFonts w:ascii="Arial" w:hAnsi="Arial" w:cs="Arial"/>
          <w:b/>
          <w:color w:val="000000" w:themeColor="text1"/>
          <w:sz w:val="24"/>
          <w:lang w:val="en-US"/>
        </w:rPr>
        <w:t>1.1</w:t>
      </w:r>
    </w:p>
    <w:p w14:paraId="3DFA8DEC" w14:textId="77777777" w:rsidR="001466F4" w:rsidRPr="001E2176" w:rsidRDefault="001466F4" w:rsidP="0069742D">
      <w:pPr>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Document for:</w:t>
      </w:r>
      <w:r w:rsidRPr="001E2176">
        <w:rPr>
          <w:rFonts w:ascii="Arial" w:hAnsi="Arial" w:cs="Arial"/>
          <w:b/>
          <w:color w:val="000000" w:themeColor="text1"/>
          <w:sz w:val="24"/>
          <w:lang w:val="en-US"/>
        </w:rPr>
        <w:tab/>
        <w:t>Discussion and Decision</w:t>
      </w:r>
    </w:p>
    <w:p w14:paraId="786F226B" w14:textId="5A0CE23A" w:rsidR="0097496D" w:rsidRPr="001E2176" w:rsidRDefault="0097496D" w:rsidP="0069742D">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Introduction</w:t>
      </w:r>
    </w:p>
    <w:p w14:paraId="3FB5EC9E" w14:textId="0B5270A6" w:rsidR="00682841" w:rsidRPr="001E2176" w:rsidRDefault="00B3360A" w:rsidP="0069742D">
      <w:pPr>
        <w:spacing w:before="120"/>
        <w:jc w:val="both"/>
        <w:rPr>
          <w:rFonts w:eastAsiaTheme="minorHAnsi"/>
          <w:color w:val="000000" w:themeColor="text1"/>
          <w:lang w:eastAsia="zh-CN"/>
        </w:rPr>
      </w:pPr>
      <w:r w:rsidRPr="001E2176">
        <w:rPr>
          <w:rFonts w:eastAsiaTheme="minorHAnsi"/>
          <w:color w:val="000000" w:themeColor="text1"/>
          <w:lang w:eastAsia="zh-CN"/>
        </w:rPr>
        <w:t xml:space="preserve">In this paper, we discuss AI/ML applications for </w:t>
      </w:r>
      <w:r w:rsidR="009C56A1" w:rsidRPr="001E2176">
        <w:rPr>
          <w:rFonts w:eastAsiaTheme="minorHAnsi"/>
          <w:color w:val="000000" w:themeColor="text1"/>
          <w:lang w:eastAsia="zh-CN"/>
        </w:rPr>
        <w:t>B</w:t>
      </w:r>
      <w:r w:rsidRPr="001E2176">
        <w:rPr>
          <w:rFonts w:eastAsiaTheme="minorHAnsi"/>
          <w:color w:val="000000" w:themeColor="text1"/>
          <w:lang w:eastAsia="zh-CN"/>
        </w:rPr>
        <w:t xml:space="preserve">eam </w:t>
      </w:r>
      <w:r w:rsidR="009C56A1" w:rsidRPr="001E2176">
        <w:rPr>
          <w:rFonts w:eastAsiaTheme="minorHAnsi"/>
          <w:color w:val="000000" w:themeColor="text1"/>
          <w:lang w:eastAsia="zh-CN"/>
        </w:rPr>
        <w:t>M</w:t>
      </w:r>
      <w:r w:rsidRPr="001E2176">
        <w:rPr>
          <w:rFonts w:eastAsiaTheme="minorHAnsi"/>
          <w:color w:val="000000" w:themeColor="text1"/>
          <w:lang w:eastAsia="zh-CN"/>
        </w:rPr>
        <w:t xml:space="preserve">anagement </w:t>
      </w:r>
      <w:r w:rsidR="0053332A" w:rsidRPr="001E2176">
        <w:rPr>
          <w:rFonts w:eastAsiaTheme="minorHAnsi"/>
          <w:color w:val="000000" w:themeColor="text1"/>
          <w:lang w:eastAsia="zh-CN"/>
        </w:rPr>
        <w:t xml:space="preserve">(BM) </w:t>
      </w:r>
      <w:r w:rsidRPr="001E2176">
        <w:rPr>
          <w:rFonts w:eastAsiaTheme="minorHAnsi"/>
          <w:color w:val="000000" w:themeColor="text1"/>
          <w:lang w:eastAsia="zh-CN"/>
        </w:rPr>
        <w:t xml:space="preserve">in the physical layer, focusing on the objectives outlined in the Rel-19 </w:t>
      </w:r>
      <w:r w:rsidR="009C56A1" w:rsidRPr="001E2176">
        <w:rPr>
          <w:rFonts w:eastAsiaTheme="minorHAnsi"/>
          <w:color w:val="000000" w:themeColor="text1"/>
          <w:lang w:eastAsia="zh-CN"/>
        </w:rPr>
        <w:t>New Radio (</w:t>
      </w:r>
      <w:r w:rsidRPr="001E2176">
        <w:rPr>
          <w:rFonts w:eastAsiaTheme="minorHAnsi"/>
          <w:color w:val="000000" w:themeColor="text1"/>
          <w:lang w:eastAsia="zh-CN"/>
        </w:rPr>
        <w:t>NR</w:t>
      </w:r>
      <w:r w:rsidR="009C56A1" w:rsidRPr="001E2176">
        <w:rPr>
          <w:rFonts w:eastAsiaTheme="minorHAnsi"/>
          <w:color w:val="000000" w:themeColor="text1"/>
          <w:lang w:eastAsia="zh-CN"/>
        </w:rPr>
        <w:t>)</w:t>
      </w:r>
      <w:r w:rsidRPr="001E2176">
        <w:rPr>
          <w:rFonts w:eastAsiaTheme="minorHAnsi"/>
          <w:color w:val="000000" w:themeColor="text1"/>
          <w:lang w:eastAsia="zh-CN"/>
        </w:rPr>
        <w:t xml:space="preserve"> work item on </w:t>
      </w:r>
      <w:r w:rsidR="00E11573" w:rsidRPr="001E2176">
        <w:rPr>
          <w:rFonts w:eastAsiaTheme="minorHAnsi"/>
          <w:color w:val="000000" w:themeColor="text1"/>
          <w:lang w:eastAsia="zh-CN"/>
        </w:rPr>
        <w:t>Artificial Intelligence (AI)/Machine Learning (ML)</w:t>
      </w:r>
      <w:r w:rsidRPr="001E2176">
        <w:rPr>
          <w:rFonts w:eastAsiaTheme="minorHAnsi"/>
          <w:color w:val="000000" w:themeColor="text1"/>
          <w:lang w:eastAsia="zh-CN"/>
        </w:rPr>
        <w:t xml:space="preserve"> </w:t>
      </w:r>
      <w:sdt>
        <w:sdtPr>
          <w:rPr>
            <w:rFonts w:eastAsiaTheme="minorHAnsi"/>
            <w:color w:val="000000" w:themeColor="text1"/>
            <w:lang w:eastAsia="zh-CN"/>
          </w:rPr>
          <w:id w:val="-1302305244"/>
          <w:citation/>
        </w:sdtPr>
        <w:sdtEndPr/>
        <w:sdtContent>
          <w:r w:rsidR="008769CE" w:rsidRPr="001E2176">
            <w:rPr>
              <w:rFonts w:eastAsiaTheme="minorHAnsi"/>
              <w:color w:val="000000" w:themeColor="text1"/>
              <w:lang w:eastAsia="zh-CN"/>
            </w:rPr>
            <w:fldChar w:fldCharType="begin"/>
          </w:r>
          <w:r w:rsidR="008769CE" w:rsidRPr="001E2176">
            <w:rPr>
              <w:rFonts w:eastAsiaTheme="minorHAnsi"/>
              <w:color w:val="000000" w:themeColor="text1"/>
              <w:lang w:val="en-US" w:eastAsia="zh-CN"/>
            </w:rPr>
            <w:instrText xml:space="preserve"> CITATION 3GP23 \l 1033 </w:instrText>
          </w:r>
          <w:r w:rsidR="008769CE" w:rsidRPr="001E2176">
            <w:rPr>
              <w:rFonts w:eastAsiaTheme="minorHAnsi"/>
              <w:color w:val="000000" w:themeColor="text1"/>
              <w:lang w:eastAsia="zh-CN"/>
            </w:rPr>
            <w:fldChar w:fldCharType="separate"/>
          </w:r>
          <w:r w:rsidR="00F47CC9" w:rsidRPr="001E2176">
            <w:rPr>
              <w:rFonts w:eastAsiaTheme="minorHAnsi"/>
              <w:noProof/>
              <w:color w:val="000000" w:themeColor="text1"/>
              <w:lang w:val="en-US" w:eastAsia="zh-CN"/>
            </w:rPr>
            <w:t>[1]</w:t>
          </w:r>
          <w:r w:rsidR="008769CE" w:rsidRPr="001E2176">
            <w:rPr>
              <w:rFonts w:eastAsiaTheme="minorHAnsi"/>
              <w:color w:val="000000" w:themeColor="text1"/>
              <w:lang w:eastAsia="zh-CN"/>
            </w:rPr>
            <w:fldChar w:fldCharType="end"/>
          </w:r>
        </w:sdtContent>
      </w:sdt>
      <w:r w:rsidRPr="001E2176">
        <w:rPr>
          <w:rFonts w:eastAsiaTheme="minorHAnsi"/>
          <w:color w:val="000000" w:themeColor="text1"/>
          <w:lang w:eastAsia="zh-CN"/>
        </w:rPr>
        <w:t xml:space="preserve">. During RAN#102, the Rel-19 work item titled ‘New </w:t>
      </w:r>
      <w:r w:rsidR="001E1A34" w:rsidRPr="001E2176">
        <w:rPr>
          <w:rFonts w:eastAsiaTheme="minorHAnsi"/>
          <w:color w:val="000000" w:themeColor="text1"/>
          <w:lang w:eastAsia="zh-CN"/>
        </w:rPr>
        <w:t>Work Item Description (</w:t>
      </w:r>
      <w:r w:rsidRPr="001E2176">
        <w:rPr>
          <w:rFonts w:eastAsiaTheme="minorHAnsi"/>
          <w:color w:val="000000" w:themeColor="text1"/>
          <w:lang w:eastAsia="zh-CN"/>
        </w:rPr>
        <w:t>WID</w:t>
      </w:r>
      <w:r w:rsidR="001E1A34" w:rsidRPr="001E2176">
        <w:rPr>
          <w:rFonts w:eastAsiaTheme="minorHAnsi"/>
          <w:color w:val="000000" w:themeColor="text1"/>
          <w:lang w:eastAsia="zh-CN"/>
        </w:rPr>
        <w:t>)</w:t>
      </w:r>
      <w:r w:rsidRPr="001E2176">
        <w:rPr>
          <w:rFonts w:eastAsiaTheme="minorHAnsi"/>
          <w:color w:val="000000" w:themeColor="text1"/>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1E2176" w:rsidRPr="001E2176" w14:paraId="74DC2714" w14:textId="77777777" w:rsidTr="00CB29F1">
        <w:tc>
          <w:tcPr>
            <w:tcW w:w="10273" w:type="dxa"/>
          </w:tcPr>
          <w:p w14:paraId="6C980498" w14:textId="77777777" w:rsidR="005054D5" w:rsidRPr="001E2176" w:rsidRDefault="005054D5" w:rsidP="001C0CF6">
            <w:pPr>
              <w:numPr>
                <w:ilvl w:val="0"/>
                <w:numId w:val="8"/>
              </w:numPr>
              <w:spacing w:before="240" w:after="0" w:line="240" w:lineRule="auto"/>
              <w:rPr>
                <w:bCs/>
                <w:color w:val="000000" w:themeColor="text1"/>
              </w:rPr>
            </w:pPr>
            <w:r w:rsidRPr="001E2176">
              <w:rPr>
                <w:bCs/>
                <w:color w:val="000000" w:themeColor="text1"/>
              </w:rPr>
              <w:t>Beam management - DL Tx beam prediction for both UE-sided model and NW-sided model, encompassing [RAN1/RAN2]:</w:t>
            </w:r>
          </w:p>
          <w:p w14:paraId="1EF51E0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Spatial-domain DL Tx beam prediction for Set A of beams based on measurement results of Set B of beams (“BM-Case1”)</w:t>
            </w:r>
          </w:p>
          <w:p w14:paraId="3C8EA2A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Temporal DL Tx beam prediction for Set A of beams based on the historic measurement results of Set B of beams (“BM-Case2”)</w:t>
            </w:r>
          </w:p>
          <w:p w14:paraId="4703AB67"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Specify necessary signalling/mechanism(s) to facilitate LCM operations specific to the Beam Management use cases, if any</w:t>
            </w:r>
          </w:p>
          <w:p w14:paraId="395A0E53"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 xml:space="preserve">Enabling method(s) to ensure consistency between training and inference regarding NW-side additional conditions (if identified) for inference at UE </w:t>
            </w:r>
          </w:p>
          <w:p w14:paraId="774A34E5" w14:textId="606C648B" w:rsidR="00EF5AD2" w:rsidRPr="001E2176" w:rsidRDefault="005054D5" w:rsidP="001C0CF6">
            <w:pPr>
              <w:numPr>
                <w:ilvl w:val="0"/>
                <w:numId w:val="8"/>
              </w:numPr>
              <w:spacing w:before="0" w:line="240" w:lineRule="auto"/>
              <w:rPr>
                <w:bCs/>
                <w:color w:val="000000" w:themeColor="text1"/>
              </w:rPr>
            </w:pPr>
            <w:r w:rsidRPr="001E2176">
              <w:rPr>
                <w:bCs/>
                <w:color w:val="000000" w:themeColor="text1"/>
              </w:rPr>
              <w:t>NOTE: Strive for common framework design to support both BM-Case1 and BM-Case2</w:t>
            </w:r>
          </w:p>
        </w:tc>
      </w:tr>
    </w:tbl>
    <w:p w14:paraId="5929456B" w14:textId="17B4D4E0" w:rsidR="000C5D2A" w:rsidRPr="001E2176" w:rsidRDefault="002B7C5A" w:rsidP="0069742D">
      <w:pPr>
        <w:spacing w:before="240"/>
        <w:jc w:val="both"/>
        <w:rPr>
          <w:color w:val="000000" w:themeColor="text1"/>
        </w:rPr>
      </w:pPr>
      <w:r w:rsidRPr="001E2176">
        <w:rPr>
          <w:color w:val="000000" w:themeColor="text1"/>
        </w:rPr>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566901C8" w14:textId="1E73D2B2" w:rsidR="00CB29F1" w:rsidRPr="001E2176" w:rsidRDefault="00FD2C10" w:rsidP="008B2C06">
      <w:pPr>
        <w:pStyle w:val="Heading1"/>
        <w:spacing w:before="120" w:after="60"/>
        <w:jc w:val="both"/>
        <w:rPr>
          <w:rFonts w:cs="Arial"/>
          <w:color w:val="000000" w:themeColor="text1"/>
          <w:sz w:val="32"/>
          <w:szCs w:val="18"/>
          <w:lang w:val="en-US"/>
        </w:rPr>
      </w:pPr>
      <w:bookmarkStart w:id="0" w:name="_Hlk47732020"/>
      <w:r w:rsidRPr="001E2176">
        <w:rPr>
          <w:rFonts w:cs="Arial"/>
          <w:color w:val="000000" w:themeColor="text1"/>
          <w:sz w:val="32"/>
          <w:szCs w:val="18"/>
          <w:lang w:val="en-US"/>
        </w:rPr>
        <w:t>Configuration of Set A/B</w:t>
      </w:r>
      <w:r w:rsidR="006B59DC" w:rsidRPr="001E2176">
        <w:rPr>
          <w:rFonts w:cs="Arial"/>
          <w:color w:val="000000" w:themeColor="text1"/>
          <w:sz w:val="32"/>
          <w:szCs w:val="18"/>
          <w:lang w:val="en-US"/>
        </w:rPr>
        <w:t xml:space="preserve"> for NW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and UE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AI/ML models</w:t>
      </w:r>
    </w:p>
    <w:p w14:paraId="440183E9" w14:textId="6319CCC1" w:rsidR="002475D7" w:rsidRPr="001E2176" w:rsidRDefault="002475D7" w:rsidP="002475D7">
      <w:pPr>
        <w:rPr>
          <w:color w:val="000000" w:themeColor="text1"/>
          <w:lang w:eastAsia="en-US"/>
        </w:rPr>
      </w:pPr>
      <w:r w:rsidRPr="001E2176">
        <w:rPr>
          <w:color w:val="000000" w:themeColor="text1"/>
          <w:lang w:eastAsia="en-US"/>
        </w:rPr>
        <w:t>In RAN1 116bis meeting, the following agreement</w:t>
      </w:r>
      <w:r w:rsidR="008B2C06" w:rsidRPr="001E2176">
        <w:rPr>
          <w:color w:val="000000" w:themeColor="text1"/>
          <w:lang w:eastAsia="en-US"/>
        </w:rPr>
        <w:t>s</w:t>
      </w:r>
      <w:r w:rsidRPr="001E2176">
        <w:rPr>
          <w:color w:val="000000" w:themeColor="text1"/>
          <w:lang w:eastAsia="en-US"/>
        </w:rPr>
        <w:t xml:space="preserve"> w</w:t>
      </w:r>
      <w:r w:rsidR="008B2C06" w:rsidRPr="001E2176">
        <w:rPr>
          <w:color w:val="000000" w:themeColor="text1"/>
          <w:lang w:eastAsia="en-US"/>
        </w:rPr>
        <w:t>ere</w:t>
      </w:r>
      <w:r w:rsidRPr="001E2176">
        <w:rPr>
          <w:color w:val="000000" w:themeColor="text1"/>
          <w:lang w:eastAsia="en-US"/>
        </w:rPr>
        <w:t xml:space="preserve"> made</w:t>
      </w:r>
      <w:r w:rsidR="008B2C06" w:rsidRPr="001E2176">
        <w:rPr>
          <w:color w:val="000000" w:themeColor="text1"/>
          <w:lang w:eastAsia="en-US"/>
        </w:rPr>
        <w:t xml:space="preserve"> regarding the configuration of Sets A and B for NW side and UE side AI/ML models respectively</w:t>
      </w:r>
      <w:r w:rsidRPr="001E2176">
        <w:rPr>
          <w:color w:val="000000" w:themeColor="text1"/>
          <w:lang w:eastAsia="en-US"/>
        </w:rPr>
        <w:t>:</w:t>
      </w:r>
    </w:p>
    <w:tbl>
      <w:tblPr>
        <w:tblStyle w:val="TableGrid"/>
        <w:tblW w:w="0" w:type="auto"/>
        <w:tblLook w:val="04A0" w:firstRow="1" w:lastRow="0" w:firstColumn="1" w:lastColumn="0" w:noHBand="0" w:noVBand="1"/>
      </w:tblPr>
      <w:tblGrid>
        <w:gridCol w:w="10160"/>
      </w:tblGrid>
      <w:tr w:rsidR="003E4CC2" w:rsidRPr="001E2176" w14:paraId="0EBD55A4" w14:textId="77777777" w:rsidTr="003E4CC2">
        <w:tc>
          <w:tcPr>
            <w:tcW w:w="10160" w:type="dxa"/>
          </w:tcPr>
          <w:p w14:paraId="1266A927" w14:textId="5999FE6C" w:rsidR="00225B73" w:rsidRPr="001E2176" w:rsidRDefault="00E57D55" w:rsidP="00E57D55">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Agreement</w:t>
            </w:r>
          </w:p>
          <w:p w14:paraId="41DD28A8" w14:textId="09AB79A7" w:rsidR="003E4CC2" w:rsidRPr="001E2176" w:rsidRDefault="003E4CC2" w:rsidP="0048345B">
            <w:pPr>
              <w:spacing w:before="0" w:after="0" w:line="240" w:lineRule="auto"/>
              <w:rPr>
                <w:color w:val="000000" w:themeColor="text1"/>
                <w:lang w:val="en-US" w:eastAsia="zh-CN"/>
              </w:rPr>
            </w:pPr>
            <w:r w:rsidRPr="001E2176">
              <w:rPr>
                <w:color w:val="000000" w:themeColor="text1"/>
                <w:lang w:val="en-US" w:eastAsia="zh-CN"/>
              </w:rPr>
              <w:t xml:space="preserve">For network-sided AI/ML model for BM-Case1 and BM-Case2, </w:t>
            </w:r>
          </w:p>
          <w:p w14:paraId="1100A82B" w14:textId="77777777" w:rsidR="00633DCE"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A as the starting </w:t>
            </w:r>
            <w:r w:rsidR="00543941" w:rsidRPr="001E2176">
              <w:rPr>
                <w:color w:val="000000" w:themeColor="text1"/>
                <w:lang w:val="en-US" w:eastAsia="zh-CN"/>
              </w:rPr>
              <w:t>point.</w:t>
            </w:r>
          </w:p>
          <w:p w14:paraId="736AA308" w14:textId="2A7CCE3C" w:rsidR="003E4CC2"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B as the starting </w:t>
            </w:r>
            <w:r w:rsidR="00543941" w:rsidRPr="001E2176">
              <w:rPr>
                <w:color w:val="000000" w:themeColor="text1"/>
                <w:lang w:val="en-US" w:eastAsia="zh-CN"/>
              </w:rPr>
              <w:t>point.</w:t>
            </w:r>
          </w:p>
          <w:p w14:paraId="4B36C200" w14:textId="49402570" w:rsidR="003E4CC2" w:rsidRPr="001E2176" w:rsidRDefault="003E4CC2" w:rsidP="001C0CF6">
            <w:pPr>
              <w:numPr>
                <w:ilvl w:val="0"/>
                <w:numId w:val="9"/>
              </w:numPr>
              <w:spacing w:before="0" w:after="0" w:line="240" w:lineRule="auto"/>
              <w:rPr>
                <w:color w:val="000000" w:themeColor="text1"/>
                <w:lang w:eastAsia="en-US"/>
              </w:rPr>
            </w:pPr>
            <w:r w:rsidRPr="001E2176">
              <w:rPr>
                <w:color w:val="000000" w:themeColor="text1"/>
                <w:lang w:val="en-US" w:eastAsia="zh-CN"/>
              </w:rPr>
              <w:t xml:space="preserve">Note: Purpose, such as above “For NW-sided model, for BM-Case1 and BM-Case2” and “Set A” and “Set B”, will not be specified in RAN 1 </w:t>
            </w:r>
            <w:r w:rsidR="00E57D55" w:rsidRPr="001E2176">
              <w:rPr>
                <w:color w:val="000000" w:themeColor="text1"/>
                <w:lang w:val="en-US" w:eastAsia="zh-CN"/>
              </w:rPr>
              <w:t>specification</w:t>
            </w:r>
            <w:r w:rsidRPr="001E2176">
              <w:rPr>
                <w:color w:val="000000" w:themeColor="text1"/>
                <w:lang w:val="en-US" w:eastAsia="zh-CN"/>
              </w:rPr>
              <w:t>.</w:t>
            </w:r>
          </w:p>
        </w:tc>
      </w:tr>
    </w:tbl>
    <w:p w14:paraId="1648B3DF" w14:textId="77777777" w:rsidR="00573B93" w:rsidRPr="001E2176" w:rsidRDefault="00573B93" w:rsidP="008213FC">
      <w:pPr>
        <w:rPr>
          <w:color w:val="000000" w:themeColor="text1"/>
        </w:rPr>
      </w:pPr>
    </w:p>
    <w:p w14:paraId="185527D3" w14:textId="77236D91" w:rsidR="00D8659F" w:rsidRPr="001E2176" w:rsidRDefault="00D8659F" w:rsidP="00D8659F">
      <w:pPr>
        <w:jc w:val="both"/>
        <w:rPr>
          <w:color w:val="000000" w:themeColor="text1"/>
          <w:lang w:eastAsia="zh-CN"/>
        </w:rPr>
      </w:pPr>
      <w:r w:rsidRPr="001E2176">
        <w:rPr>
          <w:color w:val="000000" w:themeColor="text1"/>
          <w:lang w:eastAsia="zh-CN"/>
        </w:rPr>
        <w:t>In a NW-sided AI/ML model for BM-Case1 and BM-Case2, the gNB may not need to configure Set A for the UE. This is because the inference is performed at the gNB side, where beam prediction occurs transparently to the UE. The gNB’s responsibilities may include configuring reporting parameters, such as the number of beams to be reported and the reporting periodicity.</w:t>
      </w:r>
    </w:p>
    <w:p w14:paraId="3ABE9BDC" w14:textId="15E58167" w:rsidR="00EF79F1" w:rsidRPr="001E2176" w:rsidRDefault="00D8659F" w:rsidP="00D8659F">
      <w:pPr>
        <w:jc w:val="both"/>
        <w:rPr>
          <w:color w:val="000000" w:themeColor="text1"/>
          <w:lang w:eastAsia="zh-CN"/>
        </w:rPr>
      </w:pPr>
      <w:r w:rsidRPr="001E2176">
        <w:rPr>
          <w:color w:val="000000" w:themeColor="text1"/>
          <w:lang w:eastAsia="zh-CN"/>
        </w:rPr>
        <w:t xml:space="preserve">However, Set B must be configured for the UE to facilitate the collection of L1 measurements. This configuration enables the UE to determine the resources needed to capture and provide the required L1 measurements essential for the NW’s AI/ML </w:t>
      </w:r>
      <w:r w:rsidRPr="001E2176">
        <w:rPr>
          <w:color w:val="000000" w:themeColor="text1"/>
          <w:lang w:eastAsia="zh-CN"/>
        </w:rPr>
        <w:lastRenderedPageBreak/>
        <w:t>model’s operation. The L1 Set B-related measurements are reported to the gNB on UL-related data or control channels. This configuration ensures that the UE can effectively gather the necessary data inputs for the NW-sided AI/ML model.</w:t>
      </w:r>
      <w:r w:rsidR="009354C6" w:rsidRPr="001E2176">
        <w:rPr>
          <w:color w:val="000000" w:themeColor="text1"/>
          <w:lang w:eastAsia="zh-CN"/>
        </w:rPr>
        <w:t xml:space="preserve"> </w:t>
      </w:r>
    </w:p>
    <w:p w14:paraId="26410099" w14:textId="005F644D" w:rsidR="006C350F" w:rsidRPr="001E2176" w:rsidRDefault="00EE7B6B" w:rsidP="00C17FE2">
      <w:pPr>
        <w:pStyle w:val="ListParagraph"/>
        <w:numPr>
          <w:ilvl w:val="0"/>
          <w:numId w:val="15"/>
        </w:numPr>
        <w:jc w:val="both"/>
        <w:rPr>
          <w:color w:val="000000" w:themeColor="text1"/>
          <w:lang w:eastAsia="zh-CN"/>
        </w:rPr>
      </w:pPr>
      <w:r w:rsidRPr="001E2176">
        <w:rPr>
          <w:color w:val="000000" w:themeColor="text1"/>
          <w:lang w:eastAsia="zh-CN"/>
        </w:rPr>
        <w:t xml:space="preserve">For a NW-sided AI/ML model for BM-Case1 and BM-Case2, </w:t>
      </w:r>
      <w:r w:rsidR="00693DCC" w:rsidRPr="001E2176">
        <w:rPr>
          <w:color w:val="000000" w:themeColor="text1"/>
          <w:lang w:eastAsia="zh-CN"/>
        </w:rPr>
        <w:t xml:space="preserve">for the configuration of inference results, </w:t>
      </w:r>
      <w:r w:rsidRPr="001E2176">
        <w:rPr>
          <w:color w:val="000000" w:themeColor="text1"/>
          <w:lang w:eastAsia="zh-CN"/>
        </w:rPr>
        <w:t>RAN1 should consider the following options:</w:t>
      </w:r>
    </w:p>
    <w:p w14:paraId="202A75AE"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786BC486"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The gNB should configure reporting-related parameters, including the report size and the number of beams that the UE should report.</w:t>
      </w:r>
    </w:p>
    <w:p w14:paraId="3230EDD6" w14:textId="3C905F75" w:rsidR="0010785B"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285041A8" w14:textId="77777777" w:rsidR="00801CEC" w:rsidRPr="001E2176" w:rsidRDefault="00801CEC" w:rsidP="00801CEC">
      <w:pPr>
        <w:jc w:val="both"/>
        <w:rPr>
          <w:color w:val="000000" w:themeColor="text1"/>
        </w:rPr>
      </w:pPr>
    </w:p>
    <w:p w14:paraId="66C757C1" w14:textId="17512C08" w:rsidR="002A6B45" w:rsidRPr="001E2176" w:rsidRDefault="002A6B45" w:rsidP="00801CEC">
      <w:pPr>
        <w:jc w:val="both"/>
        <w:rPr>
          <w:color w:val="000000" w:themeColor="text1"/>
        </w:rPr>
      </w:pPr>
      <w:r w:rsidRPr="001E2176">
        <w:rPr>
          <w:color w:val="000000" w:themeColor="text1"/>
        </w:rPr>
        <w:t>In RAN1#118 meeting, the following agreement was made</w:t>
      </w:r>
      <w:r w:rsidR="00172BC8" w:rsidRPr="001E2176">
        <w:rPr>
          <w:color w:val="000000" w:themeColor="text1"/>
        </w:rPr>
        <w:t xml:space="preserve"> regarding the configuration of Sets A and B for a UE-side AI/ML model</w:t>
      </w:r>
      <w:r w:rsidRPr="001E2176">
        <w:rPr>
          <w:color w:val="000000" w:themeColor="text1"/>
        </w:rPr>
        <w:t>:</w:t>
      </w:r>
    </w:p>
    <w:tbl>
      <w:tblPr>
        <w:tblStyle w:val="TableGrid"/>
        <w:tblW w:w="0" w:type="auto"/>
        <w:tblLook w:val="04A0" w:firstRow="1" w:lastRow="0" w:firstColumn="1" w:lastColumn="0" w:noHBand="0" w:noVBand="1"/>
      </w:tblPr>
      <w:tblGrid>
        <w:gridCol w:w="10160"/>
      </w:tblGrid>
      <w:tr w:rsidR="002A6B45" w:rsidRPr="001E2176" w14:paraId="04B3CE98" w14:textId="77777777" w:rsidTr="002A6B45">
        <w:tc>
          <w:tcPr>
            <w:tcW w:w="10160" w:type="dxa"/>
          </w:tcPr>
          <w:p w14:paraId="188D4B8A" w14:textId="77777777" w:rsidR="001D142F" w:rsidRPr="001E2176" w:rsidRDefault="001D142F" w:rsidP="001D142F">
            <w:pPr>
              <w:pStyle w:val="ListParagraph"/>
              <w:tabs>
                <w:tab w:val="left" w:pos="360"/>
                <w:tab w:val="left" w:pos="1080"/>
              </w:tabs>
              <w:rPr>
                <w:rFonts w:eastAsia="DengXian"/>
                <w:i w:val="0"/>
                <w:iCs w:val="0"/>
                <w:color w:val="000000" w:themeColor="text1"/>
                <w:highlight w:val="green"/>
                <w:lang w:eastAsia="zh-CN"/>
              </w:rPr>
            </w:pPr>
            <w:r w:rsidRPr="001E2176">
              <w:rPr>
                <w:rFonts w:eastAsia="DengXian" w:hint="eastAsia"/>
                <w:i w:val="0"/>
                <w:iCs w:val="0"/>
                <w:color w:val="000000" w:themeColor="text1"/>
                <w:highlight w:val="green"/>
                <w:lang w:eastAsia="zh-CN"/>
              </w:rPr>
              <w:t>Agreement</w:t>
            </w:r>
          </w:p>
          <w:p w14:paraId="7F97BA4E" w14:textId="77777777" w:rsidR="001D142F" w:rsidRPr="001E2176" w:rsidRDefault="001D142F" w:rsidP="001D142F">
            <w:pPr>
              <w:rPr>
                <w:color w:val="000000" w:themeColor="text1"/>
                <w:lang w:eastAsia="zh-CN"/>
              </w:rPr>
            </w:pPr>
            <w:r w:rsidRPr="001E2176">
              <w:rPr>
                <w:color w:val="000000" w:themeColor="text1"/>
              </w:rPr>
              <w:t>For UE-sided model at least for BM</w:t>
            </w:r>
            <w:r w:rsidRPr="001E2176">
              <w:rPr>
                <w:rFonts w:eastAsia="DengXian" w:hint="eastAsia"/>
                <w:color w:val="000000" w:themeColor="text1"/>
                <w:lang w:eastAsia="zh-CN"/>
              </w:rPr>
              <w:t xml:space="preserve"> </w:t>
            </w:r>
            <w:r w:rsidRPr="001E2176">
              <w:rPr>
                <w:color w:val="000000" w:themeColor="text1"/>
              </w:rPr>
              <w:t xml:space="preserve">Case-1, for inference results report </w:t>
            </w:r>
          </w:p>
          <w:p w14:paraId="7AD345FB" w14:textId="77777777" w:rsidR="001D142F" w:rsidRPr="001E2176" w:rsidRDefault="001D142F" w:rsidP="00C17FE2">
            <w:pPr>
              <w:pStyle w:val="ListParagraph"/>
              <w:numPr>
                <w:ilvl w:val="0"/>
                <w:numId w:val="43"/>
              </w:numPr>
              <w:spacing w:after="180"/>
              <w:rPr>
                <w:i w:val="0"/>
                <w:iCs w:val="0"/>
                <w:color w:val="000000" w:themeColor="text1"/>
              </w:rPr>
            </w:pPr>
            <w:r w:rsidRPr="001E2176">
              <w:rPr>
                <w:i w:val="0"/>
                <w:iCs w:val="0"/>
                <w:color w:val="000000" w:themeColor="text1"/>
              </w:rPr>
              <w:t>Two resource sets can be configured for Set A and Set B separately in the CSI report configuration for the report</w:t>
            </w:r>
          </w:p>
          <w:p w14:paraId="1630B3EF" w14:textId="77777777" w:rsidR="001D142F" w:rsidRPr="001E2176" w:rsidRDefault="001D142F" w:rsidP="00C17FE2">
            <w:pPr>
              <w:pStyle w:val="ListParagraph"/>
              <w:numPr>
                <w:ilvl w:val="1"/>
                <w:numId w:val="43"/>
              </w:numPr>
              <w:spacing w:after="180"/>
              <w:rPr>
                <w:i w:val="0"/>
                <w:iCs w:val="0"/>
                <w:color w:val="000000" w:themeColor="text1"/>
              </w:rPr>
            </w:pPr>
            <w:r w:rsidRPr="001E2176">
              <w:rPr>
                <w:i w:val="0"/>
                <w:iCs w:val="0"/>
                <w:color w:val="000000" w:themeColor="text1"/>
                <w:lang w:eastAsia="zh-CN"/>
              </w:rPr>
              <w:t xml:space="preserve">FFS whether support only resource set for Set B </w:t>
            </w:r>
            <w:r w:rsidRPr="001E2176">
              <w:rPr>
                <w:rFonts w:eastAsia="DengXian" w:hint="eastAsia"/>
                <w:i w:val="0"/>
                <w:iCs w:val="0"/>
                <w:color w:val="000000" w:themeColor="text1"/>
                <w:lang w:eastAsia="zh-CN"/>
              </w:rPr>
              <w:t>is configured</w:t>
            </w:r>
          </w:p>
          <w:p w14:paraId="65739424" w14:textId="77777777" w:rsidR="001D142F" w:rsidRPr="001E2176" w:rsidRDefault="001D142F" w:rsidP="00C17FE2">
            <w:pPr>
              <w:pStyle w:val="ListParagraph"/>
              <w:numPr>
                <w:ilvl w:val="0"/>
                <w:numId w:val="43"/>
              </w:numPr>
              <w:spacing w:after="180"/>
              <w:rPr>
                <w:i w:val="0"/>
                <w:iCs w:val="0"/>
                <w:color w:val="000000" w:themeColor="text1"/>
                <w:lang w:eastAsia="zh-CN"/>
              </w:rPr>
            </w:pPr>
            <w:r w:rsidRPr="001E2176">
              <w:rPr>
                <w:i w:val="0"/>
                <w:iCs w:val="0"/>
                <w:color w:val="000000" w:themeColor="text1"/>
              </w:rPr>
              <w:t>UE performs measurement on the resource set for Set B for inference</w:t>
            </w:r>
            <w:r w:rsidRPr="001E2176">
              <w:rPr>
                <w:rFonts w:eastAsia="DengXian" w:hint="eastAsia"/>
                <w:i w:val="0"/>
                <w:iCs w:val="0"/>
                <w:color w:val="000000" w:themeColor="text1"/>
                <w:lang w:eastAsia="zh-CN"/>
              </w:rPr>
              <w:t xml:space="preserve">, and UE is not expected to measure resource set for Set A for inference, </w:t>
            </w:r>
          </w:p>
          <w:p w14:paraId="51535369" w14:textId="0050ED69" w:rsidR="002A6B45" w:rsidRPr="001E2176" w:rsidRDefault="001D142F" w:rsidP="00C17FE2">
            <w:pPr>
              <w:pStyle w:val="ListParagraph"/>
              <w:numPr>
                <w:ilvl w:val="0"/>
                <w:numId w:val="13"/>
              </w:numPr>
              <w:tabs>
                <w:tab w:val="left" w:pos="756"/>
              </w:tabs>
              <w:spacing w:after="180"/>
              <w:rPr>
                <w:i w:val="0"/>
                <w:iCs w:val="0"/>
                <w:color w:val="000000" w:themeColor="text1"/>
                <w:lang w:eastAsia="zh-CN"/>
              </w:rPr>
            </w:pPr>
            <w:r w:rsidRPr="001E2176">
              <w:rPr>
                <w:i w:val="0"/>
                <w:iCs w:val="0"/>
                <w:color w:val="000000" w:themeColor="text1"/>
                <w:lang w:eastAsia="zh-CN"/>
              </w:rPr>
              <w:t>The beam information in the inference report refers to the resource set for Set A</w:t>
            </w:r>
          </w:p>
        </w:tc>
      </w:tr>
    </w:tbl>
    <w:p w14:paraId="1B089BD9" w14:textId="77777777" w:rsidR="002A6B45" w:rsidRPr="001E2176" w:rsidRDefault="002A6B45" w:rsidP="00801CEC">
      <w:pPr>
        <w:jc w:val="both"/>
        <w:rPr>
          <w:color w:val="000000" w:themeColor="text1"/>
        </w:rPr>
      </w:pPr>
    </w:p>
    <w:p w14:paraId="10CD1DC0" w14:textId="652408A8" w:rsidR="002A6B45" w:rsidRPr="001E2176" w:rsidRDefault="004535B7" w:rsidP="00801CEC">
      <w:pPr>
        <w:jc w:val="both"/>
        <w:rPr>
          <w:color w:val="000000" w:themeColor="text1"/>
        </w:rPr>
      </w:pPr>
      <w:r w:rsidRPr="001E2176">
        <w:rPr>
          <w:color w:val="000000" w:themeColor="text1"/>
        </w:rPr>
        <w:t>In this agreement, a single CSI-</w:t>
      </w:r>
      <w:proofErr w:type="spellStart"/>
      <w:r w:rsidRPr="001E2176">
        <w:rPr>
          <w:color w:val="000000" w:themeColor="text1"/>
        </w:rPr>
        <w:t>ResourceConfigId</w:t>
      </w:r>
      <w:proofErr w:type="spellEnd"/>
      <w:r w:rsidRPr="001E2176">
        <w:rPr>
          <w:color w:val="000000" w:themeColor="text1"/>
        </w:rPr>
        <w:t xml:space="preserve"> is defined for both Sets A and B. Sets A and B can be distinguished at the resource set level, meaning that Set A could be defined using a different </w:t>
      </w:r>
      <w:proofErr w:type="spellStart"/>
      <w:r w:rsidRPr="001E2176">
        <w:rPr>
          <w:color w:val="000000" w:themeColor="text1"/>
        </w:rPr>
        <w:t>ResourceSetId</w:t>
      </w:r>
      <w:proofErr w:type="spellEnd"/>
      <w:r w:rsidRPr="001E2176">
        <w:rPr>
          <w:color w:val="000000" w:themeColor="text1"/>
        </w:rPr>
        <w:t xml:space="preserve"> than Set B. For UE-side AI/ML model inference, Set B needs to be explicitly configured for the UE to perform measurements and derive its AI/ML model. However, Set A does not need to be configured for measurements. It can be virtually configured for the UE to provide a reference for mapping its AI/ML model output, in the case of classification models, to the corresponding CRIs that the gNB can interpret.</w:t>
      </w:r>
      <w:r w:rsidR="00AD4854" w:rsidRPr="001E2176">
        <w:rPr>
          <w:color w:val="000000" w:themeColor="text1"/>
        </w:rPr>
        <w:t xml:space="preserve"> </w:t>
      </w:r>
    </w:p>
    <w:p w14:paraId="49A4DCCF" w14:textId="175DD726" w:rsidR="00460AE1" w:rsidRPr="001E2176" w:rsidRDefault="00460AE1" w:rsidP="00801CEC">
      <w:pPr>
        <w:jc w:val="both"/>
        <w:rPr>
          <w:color w:val="000000" w:themeColor="text1"/>
        </w:rPr>
      </w:pPr>
      <w:r w:rsidRPr="001E2176">
        <w:rPr>
          <w:color w:val="000000" w:themeColor="text1"/>
        </w:rPr>
        <w:t>Based upon that, we have the following proposal:</w:t>
      </w:r>
    </w:p>
    <w:p w14:paraId="2BF6A96F" w14:textId="5E1574F7" w:rsidR="00E47B91" w:rsidRPr="001E2176" w:rsidRDefault="00E47B91" w:rsidP="00C17FE2">
      <w:pPr>
        <w:pStyle w:val="ListParagraph"/>
        <w:numPr>
          <w:ilvl w:val="0"/>
          <w:numId w:val="15"/>
        </w:numPr>
        <w:jc w:val="both"/>
        <w:rPr>
          <w:color w:val="000000" w:themeColor="text1"/>
        </w:rPr>
      </w:pPr>
      <w:r w:rsidRPr="001E2176">
        <w:rPr>
          <w:color w:val="000000" w:themeColor="text1"/>
        </w:rPr>
        <w:t>For a UE-side AI/ML model, support configuring Sets A and B for inference results reporting, where:</w:t>
      </w:r>
    </w:p>
    <w:p w14:paraId="30CEE416" w14:textId="4E6000ED" w:rsidR="00E47B91" w:rsidRPr="001E2176" w:rsidRDefault="00E47B91" w:rsidP="00C17FE2">
      <w:pPr>
        <w:pStyle w:val="ListParagraph"/>
        <w:numPr>
          <w:ilvl w:val="1"/>
          <w:numId w:val="15"/>
        </w:numPr>
        <w:jc w:val="both"/>
        <w:rPr>
          <w:color w:val="000000" w:themeColor="text1"/>
        </w:rPr>
      </w:pPr>
      <w:r w:rsidRPr="001E2176">
        <w:rPr>
          <w:color w:val="000000" w:themeColor="text1"/>
        </w:rPr>
        <w:t xml:space="preserve">Set A is virtually configured. It is not intended to provide measurements </w:t>
      </w:r>
      <w:r w:rsidR="0085521D">
        <w:rPr>
          <w:color w:val="000000" w:themeColor="text1"/>
        </w:rPr>
        <w:t>to</w:t>
      </w:r>
      <w:r w:rsidRPr="001E2176">
        <w:rPr>
          <w:color w:val="000000" w:themeColor="text1"/>
        </w:rPr>
        <w:t xml:space="preserve"> the UE. Instead, it serves as a reference to map the UE-side AI/ML model output, in the case of classification models, to the corresponding CRIs that the gNB can interpret.</w:t>
      </w:r>
    </w:p>
    <w:p w14:paraId="1B72F4FE" w14:textId="0F8E28E7" w:rsidR="00453DAF" w:rsidRPr="001E2176" w:rsidRDefault="00E47B91" w:rsidP="00C17FE2">
      <w:pPr>
        <w:pStyle w:val="ListParagraph"/>
        <w:numPr>
          <w:ilvl w:val="1"/>
          <w:numId w:val="15"/>
        </w:numPr>
        <w:jc w:val="both"/>
        <w:rPr>
          <w:color w:val="000000" w:themeColor="text1"/>
        </w:rPr>
      </w:pPr>
      <w:r w:rsidRPr="001E2176">
        <w:rPr>
          <w:color w:val="000000" w:themeColor="text1"/>
          <w:lang w:val="en-GB"/>
        </w:rPr>
        <w:t>Set B is explicitly configured for measurements for the UE. It enables the UE to perform measurements that derive the UE’s AI/ML model.</w:t>
      </w:r>
      <w:r w:rsidR="00393251" w:rsidRPr="001E2176">
        <w:rPr>
          <w:color w:val="000000" w:themeColor="text1"/>
          <w:lang w:val="en-GB"/>
        </w:rPr>
        <w:t xml:space="preserve"> </w:t>
      </w:r>
    </w:p>
    <w:p w14:paraId="4D2E528B" w14:textId="74A00C43" w:rsidR="00801CEC" w:rsidRPr="001E2176" w:rsidRDefault="00D324F2" w:rsidP="0016547E">
      <w:pPr>
        <w:pStyle w:val="Heading2"/>
        <w:rPr>
          <w:color w:val="000000" w:themeColor="text1"/>
          <w:sz w:val="28"/>
          <w:szCs w:val="28"/>
        </w:rPr>
      </w:pPr>
      <w:r w:rsidRPr="001E2176">
        <w:rPr>
          <w:color w:val="000000" w:themeColor="text1"/>
          <w:sz w:val="28"/>
          <w:szCs w:val="28"/>
        </w:rPr>
        <w:t>T</w:t>
      </w:r>
      <w:r w:rsidR="00801CEC" w:rsidRPr="001E2176">
        <w:rPr>
          <w:color w:val="000000" w:themeColor="text1"/>
          <w:sz w:val="28"/>
          <w:szCs w:val="28"/>
        </w:rPr>
        <w:t>he association between Set A and Set B with or without additional IE</w:t>
      </w:r>
    </w:p>
    <w:p w14:paraId="18F56821" w14:textId="237726CC" w:rsidR="007E491E" w:rsidRPr="001E2176" w:rsidRDefault="00C22CD2" w:rsidP="007E491E">
      <w:pPr>
        <w:jc w:val="both"/>
        <w:rPr>
          <w:color w:val="000000" w:themeColor="text1"/>
        </w:rPr>
      </w:pPr>
      <w:r w:rsidRPr="001E2176">
        <w:rPr>
          <w:color w:val="000000" w:themeColor="text1"/>
        </w:rPr>
        <w:t>When both Sets A and B are configured</w:t>
      </w:r>
      <w:r w:rsidR="008D650C" w:rsidRPr="001E2176">
        <w:rPr>
          <w:color w:val="000000" w:themeColor="text1"/>
        </w:rPr>
        <w:t xml:space="preserve"> (UE side AI/ML model case)</w:t>
      </w:r>
      <w:r w:rsidRPr="001E2176">
        <w:rPr>
          <w:color w:val="000000" w:themeColor="text1"/>
        </w:rPr>
        <w:t xml:space="preserve">, the UE needs to know which resources to use for measurements during both inference and performance monitoring (Set B resources) for the AI/ML model input, and which resources to use for gathering reference/ground truth data (Set A resources) during the performance monitoring phase. Therefore, as we understand it, the association/mapping of Sets A and B defines which resources belong to each set. Generally, we do not see a way to define this association without introducing an additional Information Element (IE). </w:t>
      </w:r>
      <w:r w:rsidR="009C7E58" w:rsidRPr="001E2176">
        <w:rPr>
          <w:color w:val="000000" w:themeColor="text1"/>
        </w:rPr>
        <w:t xml:space="preserve">This new IE could be introduced </w:t>
      </w:r>
      <w:r w:rsidR="00F113F0">
        <w:rPr>
          <w:color w:val="000000" w:themeColor="text1"/>
        </w:rPr>
        <w:t xml:space="preserve">within </w:t>
      </w:r>
      <w:r w:rsidR="009C7E58" w:rsidRPr="001E2176">
        <w:rPr>
          <w:color w:val="000000" w:themeColor="text1"/>
        </w:rPr>
        <w:t>(and not limited to)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r w:rsidRPr="001E2176">
        <w:rPr>
          <w:color w:val="000000" w:themeColor="text1"/>
        </w:rPr>
        <w:t>Hence, we propose the following:</w:t>
      </w:r>
    </w:p>
    <w:p w14:paraId="7FDF932C" w14:textId="5B7F6A12" w:rsidR="00801CEC" w:rsidRPr="001E2176" w:rsidRDefault="00840742" w:rsidP="00C17FE2">
      <w:pPr>
        <w:pStyle w:val="ListParagraph"/>
        <w:numPr>
          <w:ilvl w:val="0"/>
          <w:numId w:val="15"/>
        </w:numPr>
        <w:jc w:val="both"/>
        <w:rPr>
          <w:color w:val="000000" w:themeColor="text1"/>
        </w:rPr>
      </w:pPr>
      <w:r w:rsidRPr="001E2176">
        <w:rPr>
          <w:color w:val="000000" w:themeColor="text1"/>
        </w:rPr>
        <w:t xml:space="preserve">For UE-side AI/ML models, the association provides the UE with information about the beams that belong to Sets A and B. To facilitate this association, </w:t>
      </w:r>
      <w:r w:rsidR="002B16F2" w:rsidRPr="001E2176">
        <w:rPr>
          <w:color w:val="000000" w:themeColor="text1"/>
        </w:rPr>
        <w:t>an</w:t>
      </w:r>
      <w:r w:rsidRPr="001E2176">
        <w:rPr>
          <w:color w:val="000000" w:themeColor="text1"/>
        </w:rPr>
        <w:t xml:space="preserve"> </w:t>
      </w:r>
      <w:r w:rsidR="009C7E58" w:rsidRPr="001E2176">
        <w:rPr>
          <w:color w:val="000000" w:themeColor="text1"/>
        </w:rPr>
        <w:t>IE</w:t>
      </w:r>
      <w:r w:rsidRPr="001E2176">
        <w:rPr>
          <w:color w:val="000000" w:themeColor="text1"/>
        </w:rPr>
        <w:t xml:space="preserve"> is required.</w:t>
      </w:r>
      <w:r w:rsidR="009C7E58" w:rsidRPr="001E2176">
        <w:rPr>
          <w:color w:val="000000" w:themeColor="text1"/>
        </w:rPr>
        <w:t xml:space="preserve"> This IE could be defined within the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p>
    <w:p w14:paraId="3F198031" w14:textId="5D83EBEB" w:rsidR="00B910F5" w:rsidRPr="001E2176" w:rsidRDefault="001B48E7" w:rsidP="0016547E">
      <w:pPr>
        <w:pStyle w:val="Heading2"/>
        <w:rPr>
          <w:color w:val="000000" w:themeColor="text1"/>
          <w:sz w:val="28"/>
          <w:szCs w:val="28"/>
        </w:rPr>
      </w:pPr>
      <w:r w:rsidRPr="001E2176">
        <w:rPr>
          <w:color w:val="000000" w:themeColor="text1"/>
          <w:sz w:val="28"/>
          <w:szCs w:val="28"/>
        </w:rPr>
        <w:lastRenderedPageBreak/>
        <w:t xml:space="preserve">An </w:t>
      </w:r>
      <w:r w:rsidR="00802A2B" w:rsidRPr="001E2176">
        <w:rPr>
          <w:color w:val="000000" w:themeColor="text1"/>
          <w:sz w:val="28"/>
          <w:szCs w:val="28"/>
        </w:rPr>
        <w:t>a</w:t>
      </w:r>
      <w:r w:rsidR="00B910F5" w:rsidRPr="001E2176">
        <w:rPr>
          <w:color w:val="000000" w:themeColor="text1"/>
          <w:sz w:val="28"/>
          <w:szCs w:val="28"/>
        </w:rPr>
        <w:t>dditional discussion</w:t>
      </w:r>
    </w:p>
    <w:p w14:paraId="5CDC5A6F" w14:textId="28F0F5FC" w:rsidR="007E491E" w:rsidRPr="001E2176" w:rsidRDefault="003836E5" w:rsidP="007E491E">
      <w:pPr>
        <w:jc w:val="both"/>
        <w:rPr>
          <w:color w:val="000000" w:themeColor="text1"/>
        </w:rPr>
      </w:pPr>
      <w:r w:rsidRPr="001E2176">
        <w:rPr>
          <w:color w:val="000000" w:themeColor="text1"/>
        </w:rPr>
        <w:t xml:space="preserve">In the </w:t>
      </w:r>
      <w:r w:rsidR="00241E45" w:rsidRPr="001E2176">
        <w:rPr>
          <w:color w:val="000000" w:themeColor="text1"/>
        </w:rPr>
        <w:t>Feature Lead (</w:t>
      </w:r>
      <w:r w:rsidRPr="001E2176">
        <w:rPr>
          <w:color w:val="000000" w:themeColor="text1"/>
        </w:rPr>
        <w:t>FL</w:t>
      </w:r>
      <w:r w:rsidR="00241E45" w:rsidRPr="001E2176">
        <w:rPr>
          <w:color w:val="000000" w:themeColor="text1"/>
        </w:rPr>
        <w:t>)</w:t>
      </w:r>
      <w:r w:rsidRPr="001E2176">
        <w:rPr>
          <w:color w:val="000000" w:themeColor="text1"/>
        </w:rPr>
        <w:t xml:space="preserve"> notes for RAN1#117 meetings, </w:t>
      </w:r>
      <w:r w:rsidR="00241E45" w:rsidRPr="001E2176">
        <w:rPr>
          <w:color w:val="000000" w:themeColor="text1"/>
        </w:rPr>
        <w:t>among</w:t>
      </w:r>
      <w:r w:rsidRPr="001E2176">
        <w:rPr>
          <w:color w:val="000000" w:themeColor="text1"/>
        </w:rPr>
        <w:t xml:space="preserve"> of the questions to discuss w</w:t>
      </w:r>
      <w:r w:rsidR="00241E45" w:rsidRPr="001E2176">
        <w:rPr>
          <w:color w:val="000000" w:themeColor="text1"/>
        </w:rPr>
        <w:t>ere</w:t>
      </w:r>
      <w:r w:rsidRPr="001E2176">
        <w:rPr>
          <w:color w:val="000000" w:themeColor="text1"/>
        </w:rPr>
        <w:t xml:space="preserve"> the following:</w:t>
      </w:r>
    </w:p>
    <w:tbl>
      <w:tblPr>
        <w:tblStyle w:val="TableGrid"/>
        <w:tblW w:w="0" w:type="auto"/>
        <w:tblLook w:val="04A0" w:firstRow="1" w:lastRow="0" w:firstColumn="1" w:lastColumn="0" w:noHBand="0" w:noVBand="1"/>
      </w:tblPr>
      <w:tblGrid>
        <w:gridCol w:w="10160"/>
      </w:tblGrid>
      <w:tr w:rsidR="003836E5" w:rsidRPr="001E2176" w14:paraId="02DEFEFD" w14:textId="77777777" w:rsidTr="003836E5">
        <w:tc>
          <w:tcPr>
            <w:tcW w:w="10160" w:type="dxa"/>
          </w:tcPr>
          <w:p w14:paraId="54F92C7C" w14:textId="77777777" w:rsidR="00E65245" w:rsidRPr="001E2176" w:rsidRDefault="00E65245" w:rsidP="00E65245">
            <w:pPr>
              <w:pStyle w:val="ListParagraph"/>
              <w:rPr>
                <w:i w:val="0"/>
                <w:iCs w:val="0"/>
                <w:color w:val="000000" w:themeColor="text1"/>
              </w:rPr>
            </w:pPr>
            <w:r w:rsidRPr="001E2176">
              <w:rPr>
                <w:i w:val="0"/>
                <w:iCs w:val="0"/>
                <w:color w:val="000000" w:themeColor="text1"/>
              </w:rPr>
              <w:t>Whether using current configuration for Set A measurement and report have any restriction to gNB scheduling and/or require additional capability from UE? considering combination of AP, SP, P of resource config and report config. If, yes, any enhancement to resolve it?</w:t>
            </w:r>
          </w:p>
          <w:p w14:paraId="5F66B949" w14:textId="762C6E08" w:rsidR="003836E5" w:rsidRPr="001E2176" w:rsidRDefault="00E65245" w:rsidP="00E65245">
            <w:pPr>
              <w:rPr>
                <w:color w:val="000000" w:themeColor="text1"/>
              </w:rPr>
            </w:pPr>
            <w:r w:rsidRPr="001E2176">
              <w:rPr>
                <w:color w:val="000000" w:themeColor="text1"/>
              </w:rPr>
              <w:t>For BM case 2, using current configuration for Set B and Set A (for data collection and or training) measurement and report have any restriction to gNB scheduling and/or require additional capability from UE?</w:t>
            </w:r>
          </w:p>
        </w:tc>
      </w:tr>
    </w:tbl>
    <w:p w14:paraId="3A274297" w14:textId="77777777" w:rsidR="003836E5" w:rsidRPr="001E2176" w:rsidRDefault="003836E5" w:rsidP="007E491E">
      <w:pPr>
        <w:jc w:val="both"/>
        <w:rPr>
          <w:color w:val="000000" w:themeColor="text1"/>
        </w:rPr>
      </w:pPr>
    </w:p>
    <w:p w14:paraId="2278660B" w14:textId="13F88206" w:rsidR="00E65245" w:rsidRPr="001E2176" w:rsidRDefault="008C1119" w:rsidP="007E491E">
      <w:pPr>
        <w:jc w:val="both"/>
        <w:rPr>
          <w:color w:val="000000" w:themeColor="text1"/>
        </w:rPr>
      </w:pPr>
      <w:r w:rsidRPr="001E2176">
        <w:rPr>
          <w:color w:val="000000" w:themeColor="text1"/>
        </w:rPr>
        <w:t xml:space="preserve">As we understand it, the question is whether the configuration and reporting of </w:t>
      </w:r>
      <w:r w:rsidR="00255F78" w:rsidRPr="001E2176">
        <w:rPr>
          <w:color w:val="000000" w:themeColor="text1"/>
        </w:rPr>
        <w:t>a</w:t>
      </w:r>
      <w:r w:rsidRPr="001E2176">
        <w:rPr>
          <w:color w:val="000000" w:themeColor="text1"/>
        </w:rPr>
        <w:t xml:space="preserve"> </w:t>
      </w:r>
      <w:r w:rsidR="00B860C5" w:rsidRPr="001E2176">
        <w:rPr>
          <w:color w:val="000000" w:themeColor="text1"/>
        </w:rPr>
        <w:t>Reference Signal (</w:t>
      </w:r>
      <w:r w:rsidRPr="001E2176">
        <w:rPr>
          <w:color w:val="000000" w:themeColor="text1"/>
        </w:rPr>
        <w:t>RS</w:t>
      </w:r>
      <w:r w:rsidR="00B860C5" w:rsidRPr="001E2176">
        <w:rPr>
          <w:color w:val="000000" w:themeColor="text1"/>
        </w:rPr>
        <w:t>)</w:t>
      </w:r>
      <w:r w:rsidRPr="001E2176">
        <w:rPr>
          <w:color w:val="000000" w:themeColor="text1"/>
        </w:rPr>
        <w:t xml:space="preserve"> measurement (from either Set A or Set B resources) would impose constraints on the gNB scheduler. In our opinion, the answer is YES. For example, a UE scheduled for a Set </w:t>
      </w:r>
      <w:r w:rsidR="00F113F0">
        <w:rPr>
          <w:color w:val="000000" w:themeColor="text1"/>
        </w:rPr>
        <w:t>B</w:t>
      </w:r>
      <w:r w:rsidRPr="001E2176">
        <w:rPr>
          <w:color w:val="000000" w:themeColor="text1"/>
        </w:rPr>
        <w:t xml:space="preserve"> measurement cannot be scheduled for an UL transmission in the same time slot. However, we believe this is a scheduler implementation issue and may not require any specification effort. Hence, we propose the following:</w:t>
      </w:r>
    </w:p>
    <w:p w14:paraId="40A58B12" w14:textId="61FA7D5B" w:rsidR="009929EA" w:rsidRPr="0085521D" w:rsidRDefault="00DD278E" w:rsidP="0085521D">
      <w:pPr>
        <w:pStyle w:val="ListParagraph"/>
        <w:numPr>
          <w:ilvl w:val="0"/>
          <w:numId w:val="45"/>
        </w:numPr>
        <w:jc w:val="both"/>
        <w:rPr>
          <w:color w:val="000000" w:themeColor="text1"/>
        </w:rPr>
      </w:pPr>
      <w:r w:rsidRPr="0085521D">
        <w:rPr>
          <w:color w:val="000000" w:themeColor="text1"/>
        </w:rPr>
        <w:t xml:space="preserve">For BM Case 1 and Case 2, in a NW-sided </w:t>
      </w:r>
      <w:r w:rsidR="00E27075" w:rsidRPr="0085521D">
        <w:rPr>
          <w:color w:val="000000" w:themeColor="text1"/>
        </w:rPr>
        <w:t xml:space="preserve">or UE sided </w:t>
      </w:r>
      <w:r w:rsidRPr="0085521D">
        <w:rPr>
          <w:color w:val="000000" w:themeColor="text1"/>
        </w:rPr>
        <w:t>AI/ML model</w:t>
      </w:r>
      <w:r w:rsidR="00E27075" w:rsidRPr="0085521D">
        <w:rPr>
          <w:color w:val="000000" w:themeColor="text1"/>
        </w:rPr>
        <w:t>s</w:t>
      </w:r>
      <w:r w:rsidRPr="0085521D">
        <w:rPr>
          <w:color w:val="000000" w:themeColor="text1"/>
        </w:rPr>
        <w:t>, for any LCM aspect (data collection, training, inference, and performance monitoring), the configuration of either Set A or Set B for the UE for measurement and reporting may impose a restriction on the gNB scheduling. However, it will not require any additional capability from the UE. This is an implementation issue and does not necessitate further specification effort.</w:t>
      </w:r>
    </w:p>
    <w:p w14:paraId="1815C8AE" w14:textId="77777777" w:rsidR="00242B72" w:rsidRPr="001E2176" w:rsidRDefault="00242B72" w:rsidP="00242B72">
      <w:pPr>
        <w:jc w:val="both"/>
        <w:rPr>
          <w:color w:val="000000" w:themeColor="text1"/>
          <w:lang w:eastAsia="zh-CN"/>
        </w:rPr>
      </w:pPr>
    </w:p>
    <w:bookmarkEnd w:id="0"/>
    <w:p w14:paraId="512C89E9" w14:textId="62512385" w:rsidR="00D429C6" w:rsidRPr="001E2176" w:rsidRDefault="00D429C6" w:rsidP="00D429C6">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Report for training</w:t>
      </w:r>
      <w:r w:rsidR="00BC796D" w:rsidRPr="001E2176">
        <w:rPr>
          <w:rFonts w:cs="Arial"/>
          <w:color w:val="000000" w:themeColor="text1"/>
          <w:sz w:val="32"/>
          <w:szCs w:val="18"/>
          <w:lang w:val="en-US"/>
        </w:rPr>
        <w:t xml:space="preserve"> for NW-Sided AI/ML Models</w:t>
      </w:r>
    </w:p>
    <w:p w14:paraId="5CB54A15" w14:textId="4CD07FCF" w:rsidR="0042601E" w:rsidRPr="001E2176" w:rsidRDefault="0042601E" w:rsidP="0042601E">
      <w:pPr>
        <w:jc w:val="both"/>
        <w:rPr>
          <w:color w:val="000000" w:themeColor="text1"/>
          <w:lang w:val="en-US" w:eastAsia="en-US"/>
        </w:rPr>
      </w:pPr>
      <w:r w:rsidRPr="001E2176">
        <w:rPr>
          <w:color w:val="000000" w:themeColor="text1"/>
          <w:lang w:val="en-US" w:eastAsia="en-US"/>
        </w:rPr>
        <w:t xml:space="preserve">In this section, we discuss the procedure for training sample collection for a network-side AI/ML model. According to the definitions in </w:t>
      </w:r>
      <w:sdt>
        <w:sdtPr>
          <w:rPr>
            <w:color w:val="000000" w:themeColor="text1"/>
            <w:lang w:val="en-US" w:eastAsia="en-US"/>
          </w:rPr>
          <w:id w:val="-2011597149"/>
          <w:citation/>
        </w:sdtPr>
        <w:sdtEndPr/>
        <w:sdtContent>
          <w:r w:rsidR="00AA5454" w:rsidRPr="001E2176">
            <w:rPr>
              <w:color w:val="000000" w:themeColor="text1"/>
              <w:lang w:val="en-US" w:eastAsia="en-US"/>
            </w:rPr>
            <w:fldChar w:fldCharType="begin"/>
          </w:r>
          <w:r w:rsidR="00AA5454" w:rsidRPr="001E2176">
            <w:rPr>
              <w:color w:val="000000" w:themeColor="text1"/>
              <w:lang w:val="en-US" w:eastAsia="en-US"/>
            </w:rPr>
            <w:instrText xml:space="preserve"> CITATION 3GP23 \l 1033 </w:instrText>
          </w:r>
          <w:r w:rsidR="00AA5454" w:rsidRPr="001E2176">
            <w:rPr>
              <w:color w:val="000000" w:themeColor="text1"/>
              <w:lang w:val="en-US" w:eastAsia="en-US"/>
            </w:rPr>
            <w:fldChar w:fldCharType="separate"/>
          </w:r>
          <w:r w:rsidR="00AA5454" w:rsidRPr="001E2176">
            <w:rPr>
              <w:color w:val="000000" w:themeColor="text1"/>
              <w:lang w:val="en-US" w:eastAsia="en-US"/>
            </w:rPr>
            <w:t>[1]</w:t>
          </w:r>
          <w:r w:rsidR="00AA5454" w:rsidRPr="001E2176">
            <w:rPr>
              <w:color w:val="000000" w:themeColor="text1"/>
              <w:lang w:val="en-US" w:eastAsia="en-US"/>
            </w:rPr>
            <w:fldChar w:fldCharType="end"/>
          </w:r>
        </w:sdtContent>
      </w:sdt>
      <w:r w:rsidRPr="001E2176">
        <w:rPr>
          <w:color w:val="000000" w:themeColor="text1"/>
          <w:lang w:val="en-US" w:eastAsia="en-US"/>
        </w:rPr>
        <w:t xml:space="preserve">, Set B may differ from Set A, be a subset of Set A, or be equal to Set A. Assuming the former case where Set B is different from Set A, during the data collection and deployment phases, the network configures the UE with </w:t>
      </w:r>
      <w:r w:rsidR="00997B57" w:rsidRPr="001E2176">
        <w:rPr>
          <w:color w:val="000000" w:themeColor="text1"/>
          <w:lang w:val="en-US" w:eastAsia="en-US"/>
        </w:rPr>
        <w:t>"</w:t>
      </w:r>
      <w:r w:rsidRPr="001E2176">
        <w:rPr>
          <w:color w:val="000000" w:themeColor="text1"/>
          <w:lang w:val="en-US" w:eastAsia="en-US"/>
        </w:rPr>
        <w:t>CSI-</w:t>
      </w:r>
      <w:r w:rsidR="00D45158" w:rsidRPr="001E2176">
        <w:rPr>
          <w:color w:val="000000" w:themeColor="text1"/>
          <w:lang w:val="en-US" w:eastAsia="en-US"/>
        </w:rPr>
        <w:t>AIML</w:t>
      </w:r>
      <w:r w:rsidRPr="001E2176">
        <w:rPr>
          <w:color w:val="000000" w:themeColor="text1"/>
          <w:lang w:val="en-US" w:eastAsia="en-US"/>
        </w:rPr>
        <w:t>-ResourceSet(s</w:t>
      </w:r>
      <w:r w:rsidR="00997B57" w:rsidRPr="001E2176">
        <w:rPr>
          <w:color w:val="000000" w:themeColor="text1"/>
          <w:lang w:val="en-US" w:eastAsia="en-US"/>
        </w:rPr>
        <w:t>)," which</w:t>
      </w:r>
      <w:r w:rsidR="00530EDD" w:rsidRPr="001E2176">
        <w:rPr>
          <w:color w:val="000000" w:themeColor="text1"/>
          <w:lang w:val="en-US" w:eastAsia="en-US"/>
        </w:rPr>
        <w:t xml:space="preserve"> could be defined as a new IE </w:t>
      </w:r>
      <w:r w:rsidR="00997B57" w:rsidRPr="001E2176">
        <w:rPr>
          <w:color w:val="000000" w:themeColor="text1"/>
          <w:lang w:val="en-US" w:eastAsia="en-US"/>
        </w:rPr>
        <w:t>within</w:t>
      </w:r>
      <w:r w:rsidR="00530EDD" w:rsidRPr="001E2176">
        <w:rPr>
          <w:color w:val="000000" w:themeColor="text1"/>
          <w:lang w:val="en-US" w:eastAsia="en-US"/>
        </w:rPr>
        <w:t xml:space="preserve"> the current CSI framework</w:t>
      </w:r>
      <w:r w:rsidRPr="001E2176">
        <w:rPr>
          <w:color w:val="000000" w:themeColor="text1"/>
          <w:lang w:val="en-US" w:eastAsia="en-US"/>
        </w:rPr>
        <w:t xml:space="preserve"> for Set B transmission</w:t>
      </w:r>
      <w:r w:rsidR="00997B57" w:rsidRPr="001E2176">
        <w:rPr>
          <w:color w:val="000000" w:themeColor="text1"/>
          <w:lang w:val="en-US" w:eastAsia="en-US"/>
        </w:rPr>
        <w:t>. This allows Set B to be flexibly defined by the network (it may or may not be SSB wide beams). Additionally, the network configures "NZP-CSI-RS-</w:t>
      </w:r>
      <w:proofErr w:type="spellStart"/>
      <w:r w:rsidR="00997B57" w:rsidRPr="001E2176">
        <w:rPr>
          <w:color w:val="000000" w:themeColor="text1"/>
          <w:lang w:val="en-US" w:eastAsia="en-US"/>
        </w:rPr>
        <w:t>ResourceSet</w:t>
      </w:r>
      <w:proofErr w:type="spellEnd"/>
      <w:r w:rsidR="00997B57" w:rsidRPr="001E2176">
        <w:rPr>
          <w:color w:val="000000" w:themeColor="text1"/>
          <w:lang w:val="en-US" w:eastAsia="en-US"/>
        </w:rPr>
        <w:t>(s)" within the "</w:t>
      </w:r>
      <w:proofErr w:type="spellStart"/>
      <w:r w:rsidR="00997B57" w:rsidRPr="001E2176">
        <w:rPr>
          <w:color w:val="000000" w:themeColor="text1"/>
          <w:lang w:val="en-US" w:eastAsia="en-US"/>
        </w:rPr>
        <w:t>nzp</w:t>
      </w:r>
      <w:proofErr w:type="spellEnd"/>
      <w:r w:rsidR="00997B57" w:rsidRPr="001E2176">
        <w:rPr>
          <w:color w:val="000000" w:themeColor="text1"/>
          <w:lang w:val="en-US" w:eastAsia="en-US"/>
        </w:rPr>
        <w:t>-CSI-RS-</w:t>
      </w:r>
      <w:proofErr w:type="spellStart"/>
      <w:r w:rsidR="00997B57" w:rsidRPr="001E2176">
        <w:rPr>
          <w:color w:val="000000" w:themeColor="text1"/>
          <w:lang w:val="en-US" w:eastAsia="en-US"/>
        </w:rPr>
        <w:t>ResourceSetToAddModList</w:t>
      </w:r>
      <w:proofErr w:type="spellEnd"/>
      <w:r w:rsidR="00997B57" w:rsidRPr="001E2176">
        <w:rPr>
          <w:color w:val="000000" w:themeColor="text1"/>
          <w:lang w:val="en-US" w:eastAsia="en-US"/>
        </w:rPr>
        <w:t>" for Set A transmission. The report configuration of the former may include a new IE "</w:t>
      </w:r>
      <w:r w:rsidR="00A56523" w:rsidRPr="001E2176">
        <w:rPr>
          <w:color w:val="000000" w:themeColor="text1"/>
          <w:lang w:val="en-US" w:eastAsia="en-US"/>
        </w:rPr>
        <w:t>AIML</w:t>
      </w:r>
      <w:r w:rsidR="00997B57" w:rsidRPr="001E2176">
        <w:rPr>
          <w:color w:val="000000" w:themeColor="text1"/>
          <w:lang w:val="en-US" w:eastAsia="en-US"/>
        </w:rPr>
        <w:t>-info-RSRP"</w:t>
      </w:r>
      <w:r w:rsidR="00694951" w:rsidRPr="001E2176">
        <w:rPr>
          <w:color w:val="000000" w:themeColor="text1"/>
          <w:lang w:val="en-US" w:eastAsia="en-US"/>
        </w:rPr>
        <w:t xml:space="preserve"> </w:t>
      </w:r>
      <w:r w:rsidR="00997B57" w:rsidRPr="001E2176">
        <w:rPr>
          <w:color w:val="000000" w:themeColor="text1"/>
          <w:lang w:val="en-US" w:eastAsia="en-US"/>
        </w:rPr>
        <w:t xml:space="preserve">as the report quantity, allowing the L1-RSRP measurements to be collected for the data sample input, particularly if Set B is defined arbitrarily by the network. </w:t>
      </w:r>
      <w:r w:rsidRPr="001E2176">
        <w:rPr>
          <w:color w:val="000000" w:themeColor="text1"/>
          <w:lang w:val="en-US" w:eastAsia="en-US"/>
        </w:rPr>
        <w:t>In contrast, the report configuration of the latter may include “cri-RSRP” as the report quantity for the data sample label.</w:t>
      </w:r>
    </w:p>
    <w:p w14:paraId="2072D82A" w14:textId="2E7CC357" w:rsidR="00424020" w:rsidRPr="001E2176" w:rsidRDefault="0042601E" w:rsidP="0042601E">
      <w:pPr>
        <w:jc w:val="both"/>
        <w:rPr>
          <w:color w:val="000000" w:themeColor="text1"/>
          <w:lang w:eastAsia="en-US"/>
        </w:rPr>
      </w:pPr>
      <w:r w:rsidRPr="001E2176">
        <w:rPr>
          <w:color w:val="000000" w:themeColor="text1"/>
          <w:lang w:val="en-US" w:eastAsia="en-US"/>
        </w:rPr>
        <w:t xml:space="preserve">The data collection phase could be conducted offline, where UL UCI payload overhead reduction is not a concern. Therefore, there may be no need to consider UL reporting overhead reduction mechanisms currently being discussed in inference reports by other companies. Consequently, during the reporting of L1-RSRP measurements from Set B transmissions, the entire Set B measurements should be reported by the UE to the gNB without any omissions. This approach could allow the model to better represent the input sample data distribution and provide improved generalization when only part of the input measurements </w:t>
      </w:r>
      <w:r w:rsidR="00E0477F" w:rsidRPr="001E2176">
        <w:rPr>
          <w:color w:val="000000" w:themeColor="text1"/>
          <w:lang w:val="en-US" w:eastAsia="en-US"/>
        </w:rPr>
        <w:t>is</w:t>
      </w:r>
      <w:r w:rsidRPr="001E2176">
        <w:rPr>
          <w:color w:val="000000" w:themeColor="text1"/>
          <w:lang w:val="en-US" w:eastAsia="en-US"/>
        </w:rPr>
        <w:t xml:space="preserve"> reported during the inference stage.</w:t>
      </w:r>
    </w:p>
    <w:p w14:paraId="76DFEBE7" w14:textId="4EF5402A" w:rsidR="00DE383D" w:rsidRPr="001E2176" w:rsidRDefault="00DE383D" w:rsidP="000929F1">
      <w:pPr>
        <w:jc w:val="both"/>
        <w:rPr>
          <w:color w:val="000000" w:themeColor="text1"/>
          <w:lang w:eastAsia="en-US"/>
        </w:rPr>
      </w:pPr>
      <w:r w:rsidRPr="001E2176">
        <w:rPr>
          <w:color w:val="000000" w:themeColor="text1"/>
          <w:lang w:eastAsia="en-US"/>
        </w:rPr>
        <w:t>Based on that, we have the following proposal:</w:t>
      </w:r>
    </w:p>
    <w:p w14:paraId="3BF92B84" w14:textId="3F0D1E94" w:rsidR="00133CF2" w:rsidRPr="001E2176" w:rsidRDefault="00E84FCE" w:rsidP="0085521D">
      <w:pPr>
        <w:pStyle w:val="ListParagraph"/>
        <w:numPr>
          <w:ilvl w:val="0"/>
          <w:numId w:val="15"/>
        </w:numPr>
        <w:jc w:val="both"/>
        <w:rPr>
          <w:color w:val="000000" w:themeColor="text1"/>
          <w:lang w:eastAsia="en-US"/>
        </w:rPr>
      </w:pPr>
      <w:r w:rsidRPr="001E2176">
        <w:rPr>
          <w:color w:val="000000" w:themeColor="text1"/>
          <w:lang w:eastAsia="en-US"/>
        </w:rPr>
        <w:t>For</w:t>
      </w:r>
      <w:r w:rsidR="00DE383D" w:rsidRPr="001E2176">
        <w:rPr>
          <w:color w:val="000000" w:themeColor="text1"/>
          <w:lang w:eastAsia="en-US"/>
        </w:rPr>
        <w:t xml:space="preserve"> </w:t>
      </w:r>
      <w:r w:rsidR="00133CF2" w:rsidRPr="001E2176">
        <w:rPr>
          <w:color w:val="000000" w:themeColor="text1"/>
          <w:lang w:eastAsia="en-US"/>
        </w:rPr>
        <w:t xml:space="preserve">training data collection of </w:t>
      </w:r>
      <w:r w:rsidR="00DE383D" w:rsidRPr="001E2176">
        <w:rPr>
          <w:color w:val="000000" w:themeColor="text1"/>
          <w:lang w:eastAsia="en-US"/>
        </w:rPr>
        <w:t>a NW side AI/ML model</w:t>
      </w:r>
      <w:r w:rsidR="00133CF2" w:rsidRPr="001E2176">
        <w:rPr>
          <w:color w:val="000000" w:themeColor="text1"/>
          <w:lang w:eastAsia="en-US"/>
        </w:rPr>
        <w:t xml:space="preserve">, </w:t>
      </w:r>
      <w:r w:rsidRPr="001E2176">
        <w:rPr>
          <w:color w:val="000000" w:themeColor="text1"/>
          <w:lang w:eastAsia="en-US"/>
        </w:rPr>
        <w:t>in</w:t>
      </w:r>
      <w:r w:rsidR="00133CF2" w:rsidRPr="001E2176">
        <w:rPr>
          <w:color w:val="000000" w:themeColor="text1"/>
          <w:lang w:eastAsia="en-US"/>
        </w:rPr>
        <w:t xml:space="preserve"> BM Cases 1 and 2, </w:t>
      </w:r>
      <w:r w:rsidR="00465AD2" w:rsidRPr="001E2176">
        <w:rPr>
          <w:color w:val="000000" w:themeColor="text1"/>
          <w:lang w:eastAsia="en-US"/>
        </w:rPr>
        <w:t>RAN1 should further study the following</w:t>
      </w:r>
      <w:r w:rsidR="00133CF2" w:rsidRPr="001E2176">
        <w:rPr>
          <w:color w:val="000000" w:themeColor="text1"/>
          <w:lang w:eastAsia="en-US"/>
        </w:rPr>
        <w:t>:</w:t>
      </w:r>
    </w:p>
    <w:p w14:paraId="32AEB96E" w14:textId="38779ACA" w:rsidR="00465AD2" w:rsidRPr="001E2176" w:rsidRDefault="00465AD2" w:rsidP="00C17FE2">
      <w:pPr>
        <w:pStyle w:val="ListParagraph"/>
        <w:numPr>
          <w:ilvl w:val="0"/>
          <w:numId w:val="29"/>
        </w:numPr>
        <w:jc w:val="both"/>
        <w:rPr>
          <w:color w:val="000000" w:themeColor="text1"/>
          <w:lang w:eastAsia="en-US"/>
        </w:rPr>
      </w:pPr>
      <w:r w:rsidRPr="001E2176">
        <w:rPr>
          <w:color w:val="000000" w:themeColor="text1"/>
          <w:lang w:eastAsia="en-US"/>
        </w:rPr>
        <w:t>Support u</w:t>
      </w:r>
      <w:r w:rsidR="006C1DE2" w:rsidRPr="001E2176">
        <w:rPr>
          <w:color w:val="000000" w:themeColor="text1"/>
          <w:lang w:eastAsia="en-US"/>
        </w:rPr>
        <w:t>sing the CSI framework for input</w:t>
      </w:r>
      <w:r w:rsidR="00C36DF2" w:rsidRPr="001E2176">
        <w:rPr>
          <w:color w:val="000000" w:themeColor="text1"/>
          <w:lang w:eastAsia="en-US"/>
        </w:rPr>
        <w:t>s and label</w:t>
      </w:r>
      <w:r w:rsidRPr="001E2176">
        <w:rPr>
          <w:color w:val="000000" w:themeColor="text1"/>
          <w:lang w:eastAsia="en-US"/>
        </w:rPr>
        <w:t>s</w:t>
      </w:r>
      <w:r w:rsidR="00C36DF2" w:rsidRPr="001E2176">
        <w:rPr>
          <w:color w:val="000000" w:themeColor="text1"/>
          <w:lang w:eastAsia="en-US"/>
        </w:rPr>
        <w:t xml:space="preserve"> collection of data samples</w:t>
      </w:r>
      <w:r w:rsidRPr="001E2176">
        <w:rPr>
          <w:color w:val="000000" w:themeColor="text1"/>
          <w:lang w:eastAsia="en-US"/>
        </w:rPr>
        <w:t xml:space="preserve"> for the purpose of training the AI/ML model.</w:t>
      </w:r>
      <w:r w:rsidR="009C366F" w:rsidRPr="001E2176">
        <w:rPr>
          <w:color w:val="000000" w:themeColor="text1"/>
          <w:lang w:eastAsia="en-US"/>
        </w:rPr>
        <w:t xml:space="preserve"> New IEs may be introduced, e.g., </w:t>
      </w:r>
      <w:r w:rsidR="003572D0" w:rsidRPr="001E2176">
        <w:rPr>
          <w:color w:val="000000" w:themeColor="text1"/>
          <w:lang w:eastAsia="en-US"/>
        </w:rPr>
        <w:t>“CSI-</w:t>
      </w:r>
      <w:r w:rsidR="00A56523" w:rsidRPr="001E2176">
        <w:rPr>
          <w:color w:val="000000" w:themeColor="text1"/>
          <w:lang w:eastAsia="en-US"/>
        </w:rPr>
        <w:t>AIML</w:t>
      </w:r>
      <w:r w:rsidR="003572D0" w:rsidRPr="001E2176">
        <w:rPr>
          <w:color w:val="000000" w:themeColor="text1"/>
          <w:lang w:eastAsia="en-US"/>
        </w:rPr>
        <w:t xml:space="preserve">-ResourceSet” and </w:t>
      </w:r>
      <w:r w:rsidR="00F846F8" w:rsidRPr="001E2176">
        <w:rPr>
          <w:color w:val="000000" w:themeColor="text1"/>
          <w:lang w:eastAsia="en-US"/>
        </w:rPr>
        <w:t>“</w:t>
      </w:r>
      <w:r w:rsidR="00A56523" w:rsidRPr="001E2176">
        <w:rPr>
          <w:color w:val="000000" w:themeColor="text1"/>
          <w:lang w:eastAsia="en-US"/>
        </w:rPr>
        <w:t>AIML</w:t>
      </w:r>
      <w:r w:rsidR="000F4AC5" w:rsidRPr="001E2176">
        <w:rPr>
          <w:color w:val="000000" w:themeColor="text1"/>
          <w:lang w:eastAsia="en-US"/>
        </w:rPr>
        <w:t>-in</w:t>
      </w:r>
      <w:r w:rsidR="00C437B8" w:rsidRPr="001E2176">
        <w:rPr>
          <w:color w:val="000000" w:themeColor="text1"/>
          <w:lang w:eastAsia="en-US"/>
        </w:rPr>
        <w:t>fo</w:t>
      </w:r>
      <w:r w:rsidR="000F4AC5" w:rsidRPr="001E2176">
        <w:rPr>
          <w:color w:val="000000" w:themeColor="text1"/>
          <w:lang w:eastAsia="en-US"/>
        </w:rPr>
        <w:t>-RSRP</w:t>
      </w:r>
      <w:r w:rsidR="00F846F8" w:rsidRPr="001E2176">
        <w:rPr>
          <w:color w:val="000000" w:themeColor="text1"/>
          <w:lang w:eastAsia="en-US"/>
        </w:rPr>
        <w:t xml:space="preserve">” </w:t>
      </w:r>
      <w:r w:rsidR="004B2AE8" w:rsidRPr="001E2176">
        <w:rPr>
          <w:color w:val="000000" w:themeColor="text1"/>
          <w:lang w:eastAsia="en-US"/>
        </w:rPr>
        <w:t>to</w:t>
      </w:r>
      <w:r w:rsidR="00F846F8" w:rsidRPr="001E2176">
        <w:rPr>
          <w:color w:val="000000" w:themeColor="text1"/>
          <w:lang w:eastAsia="en-US"/>
        </w:rPr>
        <w:t xml:space="preserve"> provide the gNB the flexibility to </w:t>
      </w:r>
      <w:r w:rsidR="00DD30EA" w:rsidRPr="001E2176">
        <w:rPr>
          <w:color w:val="000000" w:themeColor="text1"/>
          <w:lang w:eastAsia="en-US"/>
        </w:rPr>
        <w:t xml:space="preserve">define </w:t>
      </w:r>
      <w:r w:rsidR="00C42B12" w:rsidRPr="001E2176">
        <w:rPr>
          <w:color w:val="000000" w:themeColor="text1"/>
          <w:lang w:eastAsia="en-US"/>
        </w:rPr>
        <w:t xml:space="preserve">any arbitrary </w:t>
      </w:r>
      <w:r w:rsidR="00DD30EA" w:rsidRPr="001E2176">
        <w:rPr>
          <w:color w:val="000000" w:themeColor="text1"/>
          <w:lang w:eastAsia="en-US"/>
        </w:rPr>
        <w:t>Set B.</w:t>
      </w:r>
    </w:p>
    <w:p w14:paraId="43D91952" w14:textId="7F2FD628" w:rsidR="00FA0C7A" w:rsidRPr="001E2176" w:rsidRDefault="00B133B5" w:rsidP="00FA0C7A">
      <w:pPr>
        <w:pStyle w:val="ListParagraph"/>
        <w:numPr>
          <w:ilvl w:val="0"/>
          <w:numId w:val="29"/>
        </w:numPr>
        <w:jc w:val="both"/>
        <w:rPr>
          <w:color w:val="000000" w:themeColor="text1"/>
        </w:rPr>
      </w:pPr>
      <w:r w:rsidRPr="001E2176">
        <w:rPr>
          <w:color w:val="000000" w:themeColor="text1"/>
          <w:lang w:eastAsia="en-US"/>
        </w:rPr>
        <w:t xml:space="preserve">Support reporting all Set B measurements during the data collection and training phase. </w:t>
      </w:r>
    </w:p>
    <w:p w14:paraId="68238A94" w14:textId="77777777" w:rsidR="00FA0C7A" w:rsidRPr="001E2176" w:rsidRDefault="00FA0C7A" w:rsidP="006E40AD">
      <w:pPr>
        <w:jc w:val="both"/>
        <w:rPr>
          <w:color w:val="000000" w:themeColor="text1"/>
        </w:rPr>
      </w:pPr>
    </w:p>
    <w:p w14:paraId="76F759AC" w14:textId="15D4287D" w:rsidR="00444C6D" w:rsidRPr="001E2176" w:rsidRDefault="00B36DB9" w:rsidP="00444C6D">
      <w:pPr>
        <w:pStyle w:val="Heading1"/>
        <w:spacing w:before="120" w:after="60"/>
        <w:jc w:val="both"/>
        <w:rPr>
          <w:rFonts w:cs="Arial"/>
          <w:color w:val="000000" w:themeColor="text1"/>
          <w:sz w:val="32"/>
          <w:szCs w:val="18"/>
          <w:lang w:val="en-US"/>
        </w:rPr>
      </w:pPr>
      <w:bookmarkStart w:id="1" w:name="_Ref173226291"/>
      <w:r w:rsidRPr="001E2176">
        <w:rPr>
          <w:rFonts w:cs="Arial"/>
          <w:color w:val="000000" w:themeColor="text1"/>
          <w:sz w:val="32"/>
          <w:szCs w:val="18"/>
          <w:lang w:val="en-US"/>
        </w:rPr>
        <w:lastRenderedPageBreak/>
        <w:t>Report for Inference</w:t>
      </w:r>
      <w:bookmarkEnd w:id="1"/>
    </w:p>
    <w:p w14:paraId="10F1A934" w14:textId="33D41661" w:rsidR="001A4095" w:rsidRPr="001E2176" w:rsidRDefault="00E70F27" w:rsidP="00646DB0">
      <w:pPr>
        <w:jc w:val="both"/>
        <w:rPr>
          <w:color w:val="000000" w:themeColor="text1"/>
          <w:lang w:val="en-US" w:eastAsia="en-US"/>
        </w:rPr>
      </w:pPr>
      <w:r w:rsidRPr="001E2176">
        <w:rPr>
          <w:color w:val="000000" w:themeColor="text1"/>
          <w:lang w:val="en-US" w:eastAsia="en-US"/>
        </w:rPr>
        <w:t xml:space="preserve">In this section, we discuss various aspects of the UE L1 Set B measurements reporting in the context of the NW-sided AI/ML model, as well as the inference results reporting for a UE-sided AI/ML model. This includes considerations for reporting </w:t>
      </w:r>
      <w:r w:rsidR="008D2041" w:rsidRPr="001E2176">
        <w:rPr>
          <w:color w:val="000000" w:themeColor="text1"/>
          <w:lang w:val="en-US" w:eastAsia="en-US"/>
        </w:rPr>
        <w:t xml:space="preserve">quantities, </w:t>
      </w:r>
      <w:r w:rsidRPr="001E2176">
        <w:rPr>
          <w:color w:val="000000" w:themeColor="text1"/>
          <w:lang w:val="en-US" w:eastAsia="en-US"/>
        </w:rPr>
        <w:t>mechanisms</w:t>
      </w:r>
      <w:r w:rsidR="00646DB0" w:rsidRPr="001E2176">
        <w:rPr>
          <w:color w:val="000000" w:themeColor="text1"/>
          <w:lang w:val="en-US" w:eastAsia="en-US"/>
        </w:rPr>
        <w:t xml:space="preserve"> </w:t>
      </w:r>
      <w:r w:rsidRPr="001E2176">
        <w:rPr>
          <w:color w:val="000000" w:themeColor="text1"/>
          <w:lang w:val="en-US" w:eastAsia="en-US"/>
        </w:rPr>
        <w:t xml:space="preserve">and potential </w:t>
      </w:r>
      <w:r w:rsidR="00646DB0" w:rsidRPr="001E2176">
        <w:rPr>
          <w:color w:val="000000" w:themeColor="text1"/>
          <w:lang w:val="en-US" w:eastAsia="en-US"/>
        </w:rPr>
        <w:t>overhead reduction techniques</w:t>
      </w:r>
      <w:r w:rsidRPr="001E2176">
        <w:rPr>
          <w:color w:val="000000" w:themeColor="text1"/>
          <w:lang w:val="en-US" w:eastAsia="en-US"/>
        </w:rPr>
        <w:t>.</w:t>
      </w:r>
      <w:r w:rsidR="005736D9" w:rsidRPr="001E2176">
        <w:rPr>
          <w:color w:val="000000" w:themeColor="text1"/>
          <w:lang w:val="en-US" w:eastAsia="en-US"/>
        </w:rPr>
        <w:t xml:space="preserve"> </w:t>
      </w:r>
    </w:p>
    <w:p w14:paraId="0B4D1BF9" w14:textId="09098B55" w:rsidR="0044328E" w:rsidRPr="001E2176" w:rsidRDefault="00C611BB" w:rsidP="005F6E74">
      <w:pPr>
        <w:pStyle w:val="Heading2"/>
        <w:rPr>
          <w:color w:val="000000" w:themeColor="text1"/>
          <w:sz w:val="28"/>
          <w:szCs w:val="28"/>
          <w:lang w:val="en-US"/>
        </w:rPr>
      </w:pPr>
      <w:r w:rsidRPr="001E2176">
        <w:rPr>
          <w:color w:val="000000" w:themeColor="text1"/>
          <w:sz w:val="28"/>
          <w:szCs w:val="28"/>
          <w:lang w:val="en-US"/>
        </w:rPr>
        <w:t xml:space="preserve">NW </w:t>
      </w:r>
      <w:r w:rsidR="00282BF2" w:rsidRPr="001E2176">
        <w:rPr>
          <w:color w:val="000000" w:themeColor="text1"/>
          <w:sz w:val="28"/>
          <w:szCs w:val="28"/>
          <w:lang w:val="en-US"/>
        </w:rPr>
        <w:t>S</w:t>
      </w:r>
      <w:r w:rsidRPr="001E2176">
        <w:rPr>
          <w:color w:val="000000" w:themeColor="text1"/>
          <w:sz w:val="28"/>
          <w:szCs w:val="28"/>
          <w:lang w:val="en-US"/>
        </w:rPr>
        <w:t>ide</w:t>
      </w:r>
      <w:r w:rsidR="003B40FE" w:rsidRPr="001E2176">
        <w:rPr>
          <w:color w:val="000000" w:themeColor="text1"/>
          <w:sz w:val="28"/>
          <w:szCs w:val="28"/>
          <w:lang w:val="en-US"/>
        </w:rPr>
        <w:t>d</w:t>
      </w:r>
      <w:r w:rsidRPr="001E2176">
        <w:rPr>
          <w:color w:val="000000" w:themeColor="text1"/>
          <w:sz w:val="28"/>
          <w:szCs w:val="28"/>
          <w:lang w:val="en-US"/>
        </w:rPr>
        <w:t xml:space="preserve"> AI/ML </w:t>
      </w:r>
      <w:r w:rsidR="00B53175" w:rsidRPr="001E2176">
        <w:rPr>
          <w:color w:val="000000" w:themeColor="text1"/>
          <w:sz w:val="28"/>
          <w:szCs w:val="28"/>
          <w:lang w:val="en-US"/>
        </w:rPr>
        <w:t>M</w:t>
      </w:r>
      <w:r w:rsidRPr="001E2176">
        <w:rPr>
          <w:color w:val="000000" w:themeColor="text1"/>
          <w:sz w:val="28"/>
          <w:szCs w:val="28"/>
          <w:lang w:val="en-US"/>
        </w:rPr>
        <w:t>odels</w:t>
      </w:r>
    </w:p>
    <w:p w14:paraId="5F18F38A" w14:textId="21FD87E2" w:rsidR="00C77D28" w:rsidRPr="001E2176" w:rsidRDefault="0056283F" w:rsidP="0069742D">
      <w:pPr>
        <w:jc w:val="both"/>
        <w:rPr>
          <w:color w:val="000000" w:themeColor="text1"/>
        </w:rPr>
      </w:pPr>
      <w:r w:rsidRPr="001E2176">
        <w:rPr>
          <w:color w:val="000000" w:themeColor="text1"/>
        </w:rPr>
        <w:t>In RAN1#117, the following agreement was made:</w:t>
      </w:r>
    </w:p>
    <w:tbl>
      <w:tblPr>
        <w:tblStyle w:val="TableGrid"/>
        <w:tblW w:w="0" w:type="auto"/>
        <w:tblLook w:val="04A0" w:firstRow="1" w:lastRow="0" w:firstColumn="1" w:lastColumn="0" w:noHBand="0" w:noVBand="1"/>
      </w:tblPr>
      <w:tblGrid>
        <w:gridCol w:w="10160"/>
      </w:tblGrid>
      <w:tr w:rsidR="0056283F" w:rsidRPr="001E2176" w14:paraId="37B819DE" w14:textId="77777777" w:rsidTr="0056283F">
        <w:tc>
          <w:tcPr>
            <w:tcW w:w="10160" w:type="dxa"/>
          </w:tcPr>
          <w:p w14:paraId="1EEB7172" w14:textId="77777777" w:rsidR="00F84D52" w:rsidRPr="001E2176" w:rsidRDefault="00F84D52" w:rsidP="00F84D52">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w:t>
            </w:r>
            <w:r w:rsidRPr="001E2176">
              <w:rPr>
                <w:rFonts w:eastAsia="DengXian"/>
                <w:b/>
                <w:bCs/>
                <w:color w:val="000000" w:themeColor="text1"/>
                <w:highlight w:val="green"/>
                <w:lang w:eastAsia="zh-CN"/>
              </w:rPr>
              <w:t>greement</w:t>
            </w:r>
          </w:p>
          <w:p w14:paraId="496BF270" w14:textId="77777777" w:rsidR="00F84D52" w:rsidRPr="001E2176" w:rsidRDefault="00F84D52" w:rsidP="00F84D52">
            <w:pPr>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 xml:space="preserve">the content in a beam report in L1 signaling, support </w:t>
            </w:r>
          </w:p>
          <w:p w14:paraId="4D408C3A" w14:textId="77777777" w:rsidR="00F84D52" w:rsidRPr="001E2176" w:rsidRDefault="00F84D52" w:rsidP="00C17FE2">
            <w:pPr>
              <w:pStyle w:val="ListParagraph"/>
              <w:numPr>
                <w:ilvl w:val="0"/>
                <w:numId w:val="18"/>
              </w:numPr>
              <w:spacing w:after="180"/>
              <w:rPr>
                <w:i w:val="0"/>
                <w:color w:val="000000" w:themeColor="text1"/>
              </w:rPr>
            </w:pPr>
            <w:r w:rsidRPr="001E2176">
              <w:rPr>
                <w:i w:val="0"/>
                <w:color w:val="000000" w:themeColor="text1"/>
              </w:rPr>
              <w:t>L1-RSRPs and corresponding beam information of Top</w:t>
            </w:r>
            <w:r w:rsidRPr="001E2176">
              <w:rPr>
                <w:rFonts w:eastAsia="DengXian" w:hint="eastAsia"/>
                <w:i w:val="0"/>
                <w:color w:val="000000" w:themeColor="text1"/>
                <w:lang w:eastAsia="zh-CN"/>
              </w:rPr>
              <w:t xml:space="preserve"> M</w:t>
            </w:r>
            <w:r w:rsidRPr="001E2176">
              <w:rPr>
                <w:i w:val="0"/>
                <w:color w:val="000000" w:themeColor="text1"/>
              </w:rPr>
              <w:t xml:space="preserve"> beam(s)</w:t>
            </w:r>
            <w:r w:rsidRPr="001E2176">
              <w:rPr>
                <w:rFonts w:eastAsia="DengXian" w:hint="eastAsia"/>
                <w:i w:val="0"/>
                <w:color w:val="000000" w:themeColor="text1"/>
                <w:lang w:eastAsia="zh-CN"/>
              </w:rPr>
              <w:t xml:space="preserve"> </w:t>
            </w:r>
            <w:r w:rsidRPr="001E2176">
              <w:rPr>
                <w:i w:val="0"/>
                <w:color w:val="000000" w:themeColor="text1"/>
              </w:rPr>
              <w:t xml:space="preserve">with </w:t>
            </w:r>
            <w:r w:rsidRPr="001E2176">
              <w:rPr>
                <w:i w:val="0"/>
                <w:color w:val="000000" w:themeColor="text1"/>
                <w:lang w:eastAsia="ja-JP"/>
              </w:rPr>
              <w:t>largest M measured value(s) of L1-RSRP(s)</w:t>
            </w:r>
            <w:r w:rsidRPr="001E2176">
              <w:rPr>
                <w:rFonts w:eastAsia="DengXian" w:hint="eastAsia"/>
                <w:i w:val="0"/>
                <w:color w:val="000000" w:themeColor="text1"/>
                <w:lang w:eastAsia="zh-CN"/>
              </w:rPr>
              <w:t xml:space="preserve"> of a measurement resource set</w:t>
            </w:r>
            <w:r w:rsidRPr="001E2176">
              <w:rPr>
                <w:i w:val="0"/>
                <w:color w:val="000000" w:themeColor="text1"/>
                <w:lang w:eastAsia="ja-JP"/>
              </w:rPr>
              <w:t>, where M is configured by gNB</w:t>
            </w:r>
            <w:r w:rsidRPr="001E2176">
              <w:rPr>
                <w:i w:val="0"/>
                <w:color w:val="000000" w:themeColor="text1"/>
              </w:rPr>
              <w:t xml:space="preserve"> </w:t>
            </w:r>
          </w:p>
          <w:p w14:paraId="4050693B" w14:textId="77777777" w:rsidR="00F84D52" w:rsidRPr="001E2176" w:rsidRDefault="00F84D52" w:rsidP="00C17FE2">
            <w:pPr>
              <w:pStyle w:val="ListParagraph"/>
              <w:numPr>
                <w:ilvl w:val="0"/>
                <w:numId w:val="19"/>
              </w:numPr>
              <w:spacing w:after="180"/>
              <w:ind w:left="1080"/>
              <w:rPr>
                <w:i w:val="0"/>
                <w:color w:val="000000" w:themeColor="text1"/>
              </w:rPr>
            </w:pPr>
            <w:r w:rsidRPr="001E2176">
              <w:rPr>
                <w:rFonts w:eastAsia="DengXian"/>
                <w:i w:val="0"/>
                <w:color w:val="000000" w:themeColor="text1"/>
                <w:lang w:eastAsia="zh-CN"/>
              </w:rPr>
              <w:t>I</w:t>
            </w:r>
            <w:r w:rsidRPr="001E2176">
              <w:rPr>
                <w:rFonts w:eastAsia="DengXian" w:hint="eastAsia"/>
                <w:i w:val="0"/>
                <w:color w:val="000000" w:themeColor="text1"/>
                <w:lang w:eastAsia="zh-CN"/>
              </w:rPr>
              <w:t xml:space="preserve">f </w:t>
            </w:r>
            <w:r w:rsidRPr="001E2176">
              <w:rPr>
                <w:i w:val="0"/>
                <w:color w:val="000000" w:themeColor="text1"/>
              </w:rPr>
              <w:t xml:space="preserve">M = the size of the </w:t>
            </w:r>
            <w:r w:rsidRPr="001E2176">
              <w:rPr>
                <w:rFonts w:hint="eastAsia"/>
                <w:i w:val="0"/>
                <w:color w:val="000000" w:themeColor="text1"/>
              </w:rPr>
              <w:t>measurement</w:t>
            </w:r>
            <w:r w:rsidRPr="001E2176">
              <w:rPr>
                <w:i w:val="0"/>
                <w:color w:val="000000" w:themeColor="text1"/>
              </w:rPr>
              <w:t xml:space="preserve"> resource set,</w:t>
            </w:r>
            <w:r w:rsidRPr="001E2176">
              <w:rPr>
                <w:rFonts w:eastAsia="DengXian" w:hint="eastAsia"/>
                <w:i w:val="0"/>
                <w:color w:val="000000" w:themeColor="text1"/>
                <w:lang w:eastAsia="zh-CN"/>
              </w:rPr>
              <w:t xml:space="preserve"> the content is </w:t>
            </w:r>
            <w:r w:rsidRPr="001E2176">
              <w:rPr>
                <w:i w:val="0"/>
                <w:color w:val="000000" w:themeColor="text1"/>
              </w:rPr>
              <w:t xml:space="preserve">all L1-RSRPs and one beam index (i.e., CRI/SSBRI) for the </w:t>
            </w:r>
            <w:r w:rsidRPr="001E2176">
              <w:rPr>
                <w:i w:val="0"/>
                <w:color w:val="000000" w:themeColor="text1"/>
                <w:lang w:eastAsia="ja-JP"/>
              </w:rPr>
              <w:t>largest measured value of L1-RSRP</w:t>
            </w:r>
            <w:r w:rsidRPr="001E2176">
              <w:rPr>
                <w:i w:val="0"/>
                <w:color w:val="000000" w:themeColor="text1"/>
              </w:rPr>
              <w:t xml:space="preserve"> of a </w:t>
            </w:r>
            <w:r w:rsidRPr="001E2176">
              <w:rPr>
                <w:rFonts w:hint="eastAsia"/>
                <w:i w:val="0"/>
                <w:color w:val="000000" w:themeColor="text1"/>
              </w:rPr>
              <w:t>measurement</w:t>
            </w:r>
            <w:r w:rsidRPr="001E2176">
              <w:rPr>
                <w:i w:val="0"/>
                <w:color w:val="000000" w:themeColor="text1"/>
              </w:rPr>
              <w:t xml:space="preserve"> resource set </w:t>
            </w:r>
          </w:p>
          <w:p w14:paraId="67E1E64E" w14:textId="77777777" w:rsidR="00F84D52" w:rsidRPr="001E2176" w:rsidRDefault="00F84D52" w:rsidP="00C17FE2">
            <w:pPr>
              <w:pStyle w:val="ListParagraph"/>
              <w:numPr>
                <w:ilvl w:val="0"/>
                <w:numId w:val="18"/>
              </w:numPr>
              <w:spacing w:after="180"/>
              <w:rPr>
                <w:i w:val="0"/>
                <w:color w:val="000000" w:themeColor="text1"/>
              </w:rPr>
            </w:pPr>
            <w:r w:rsidRPr="001E2176">
              <w:rPr>
                <w:rFonts w:eastAsia="DengXian" w:hint="eastAsia"/>
                <w:i w:val="0"/>
                <w:color w:val="000000" w:themeColor="text1"/>
                <w:lang w:eastAsia="zh-CN"/>
              </w:rPr>
              <w:t xml:space="preserve">FFS: </w:t>
            </w:r>
            <w:r w:rsidRPr="001E2176">
              <w:rPr>
                <w:i w:val="0"/>
                <w:color w:val="000000" w:themeColor="text1"/>
              </w:rPr>
              <w:t xml:space="preserve">L1-RSRPs and corresponding beam information of </w:t>
            </w:r>
            <w:r w:rsidRPr="001E2176">
              <w:rPr>
                <w:rFonts w:eastAsia="DengXian" w:hint="eastAsia"/>
                <w:i w:val="0"/>
                <w:color w:val="000000" w:themeColor="text1"/>
                <w:lang w:eastAsia="zh-CN"/>
              </w:rPr>
              <w:t>u</w:t>
            </w:r>
            <w:r w:rsidRPr="001E2176">
              <w:rPr>
                <w:i w:val="0"/>
                <w:color w:val="000000" w:themeColor="text1"/>
                <w:lang w:eastAsia="ja-JP"/>
              </w:rPr>
              <w:t>p to M beams within X dB gap to the largest measured value of L1-RSRP, X and M are configured by gNB</w:t>
            </w:r>
            <w:r w:rsidRPr="001E2176">
              <w:rPr>
                <w:rFonts w:eastAsia="DengXian" w:hint="eastAsia"/>
                <w:i w:val="0"/>
                <w:color w:val="000000" w:themeColor="text1"/>
                <w:lang w:eastAsia="zh-CN"/>
              </w:rPr>
              <w:t>, and whether/</w:t>
            </w:r>
            <w:r w:rsidRPr="001E2176">
              <w:rPr>
                <w:i w:val="0"/>
                <w:color w:val="000000" w:themeColor="text1"/>
              </w:rPr>
              <w:t>how to report</w:t>
            </w:r>
            <w:r w:rsidRPr="001E2176">
              <w:rPr>
                <w:i w:val="0"/>
                <w:color w:val="000000" w:themeColor="text1"/>
                <w:lang w:eastAsia="ja-JP"/>
              </w:rPr>
              <w:t xml:space="preserve"> number of reported beams </w:t>
            </w:r>
          </w:p>
          <w:p w14:paraId="604D316D" w14:textId="77777777" w:rsidR="00F84D52" w:rsidRPr="001E2176" w:rsidRDefault="00F84D52" w:rsidP="00C17FE2">
            <w:pPr>
              <w:pStyle w:val="ListParagraph"/>
              <w:numPr>
                <w:ilvl w:val="0"/>
                <w:numId w:val="19"/>
              </w:numPr>
              <w:spacing w:after="180"/>
              <w:rPr>
                <w:i w:val="0"/>
                <w:color w:val="000000" w:themeColor="text1"/>
              </w:rPr>
            </w:pPr>
            <w:r w:rsidRPr="001E2176">
              <w:rPr>
                <w:i w:val="0"/>
                <w:color w:val="000000" w:themeColor="text1"/>
              </w:rPr>
              <w:t>FFS on the maximum value of M (where M can be larger than 4) based on UE capability (M may or may not be different for different reporting contents)</w:t>
            </w:r>
          </w:p>
          <w:p w14:paraId="0C6DFC71" w14:textId="77777777" w:rsidR="00F84D52" w:rsidRPr="001E2176" w:rsidRDefault="00F84D52" w:rsidP="00C17FE2">
            <w:pPr>
              <w:pStyle w:val="ListParagraph"/>
              <w:numPr>
                <w:ilvl w:val="0"/>
                <w:numId w:val="19"/>
              </w:numPr>
              <w:spacing w:after="180"/>
              <w:rPr>
                <w:i w:val="0"/>
                <w:color w:val="000000" w:themeColor="text1"/>
              </w:rPr>
            </w:pPr>
            <w:r w:rsidRPr="001E2176">
              <w:rPr>
                <w:i w:val="0"/>
                <w:color w:val="000000" w:themeColor="text1"/>
              </w:rPr>
              <w:t>FFS on beam information</w:t>
            </w:r>
          </w:p>
          <w:p w14:paraId="10DE3586" w14:textId="373B96B7" w:rsidR="0056283F" w:rsidRPr="001E2176" w:rsidRDefault="00F84D52" w:rsidP="00F84D52">
            <w:pPr>
              <w:rPr>
                <w:b/>
                <w:bCs/>
                <w:color w:val="000000" w:themeColor="text1"/>
                <w:lang w:eastAsia="en-US"/>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xml:space="preserve">”, will not be specified in RAN 1 </w:t>
            </w:r>
            <w:r w:rsidR="00BF4D9A" w:rsidRPr="001E2176">
              <w:rPr>
                <w:rFonts w:eastAsia="Times New Roman"/>
                <w:color w:val="000000" w:themeColor="text1"/>
                <w:lang w:eastAsia="zh-CN"/>
              </w:rPr>
              <w:t>specification</w:t>
            </w:r>
          </w:p>
        </w:tc>
      </w:tr>
    </w:tbl>
    <w:p w14:paraId="11B95FFA" w14:textId="77777777" w:rsidR="0056283F" w:rsidRPr="001E2176" w:rsidRDefault="0056283F" w:rsidP="0069742D">
      <w:pPr>
        <w:jc w:val="both"/>
        <w:rPr>
          <w:b/>
          <w:bCs/>
          <w:color w:val="000000" w:themeColor="text1"/>
          <w:lang w:eastAsia="en-US"/>
        </w:rPr>
      </w:pPr>
    </w:p>
    <w:p w14:paraId="35F2F293" w14:textId="612EB523" w:rsidR="007A6D88" w:rsidRPr="001E2176" w:rsidRDefault="00C8093F" w:rsidP="007A6D88">
      <w:pPr>
        <w:jc w:val="both"/>
        <w:rPr>
          <w:color w:val="000000" w:themeColor="text1"/>
        </w:rPr>
      </w:pPr>
      <w:r w:rsidRPr="001E2176">
        <w:rPr>
          <w:color w:val="000000" w:themeColor="text1"/>
        </w:rPr>
        <w:t>This agreement addresses the mechanisms for input data sample collection for the AI/ML model located on the NW side. Ideally, the gNB transmits Set B of beams and receives measurements from the UE for those beams. However, during the SI phase, it was demonstrated that good prediction accuracy could be achieved even with the reporting of L1-RSRP for only a subset of Set B beams, significantly reducing the reporting overhead</w:t>
      </w:r>
      <w:r w:rsidR="00550E34" w:rsidRPr="001E2176">
        <w:rPr>
          <w:color w:val="000000" w:themeColor="text1"/>
        </w:rPr>
        <w:t xml:space="preserve"> </w:t>
      </w:r>
      <w:sdt>
        <w:sdtPr>
          <w:rPr>
            <w:color w:val="000000" w:themeColor="text1"/>
          </w:rPr>
          <w:id w:val="1131446098"/>
          <w:citation/>
        </w:sdtPr>
        <w:sdtEndPr/>
        <w:sdtContent>
          <w:r w:rsidR="00550E34" w:rsidRPr="001E2176">
            <w:rPr>
              <w:color w:val="000000" w:themeColor="text1"/>
            </w:rPr>
            <w:fldChar w:fldCharType="begin"/>
          </w:r>
          <w:r w:rsidR="00550E34" w:rsidRPr="001E2176">
            <w:rPr>
              <w:color w:val="000000" w:themeColor="text1"/>
              <w:lang w:val="en-US"/>
            </w:rPr>
            <w:instrText xml:space="preserve"> CITATION 3GP23 \l 1033 </w:instrText>
          </w:r>
          <w:r w:rsidR="00550E34" w:rsidRPr="001E2176">
            <w:rPr>
              <w:color w:val="000000" w:themeColor="text1"/>
            </w:rPr>
            <w:fldChar w:fldCharType="separate"/>
          </w:r>
          <w:r w:rsidR="00550E34" w:rsidRPr="001E2176">
            <w:rPr>
              <w:noProof/>
              <w:color w:val="000000" w:themeColor="text1"/>
              <w:lang w:val="en-US"/>
            </w:rPr>
            <w:t>[1]</w:t>
          </w:r>
          <w:r w:rsidR="00550E34" w:rsidRPr="001E2176">
            <w:rPr>
              <w:color w:val="000000" w:themeColor="text1"/>
            </w:rPr>
            <w:fldChar w:fldCharType="end"/>
          </w:r>
        </w:sdtContent>
      </w:sdt>
      <w:sdt>
        <w:sdtPr>
          <w:rPr>
            <w:color w:val="000000" w:themeColor="text1"/>
          </w:rPr>
          <w:id w:val="-1096471616"/>
          <w:citation/>
        </w:sdtPr>
        <w:sdtEndPr/>
        <w:sdtContent>
          <w:r w:rsidR="00ED0EA0" w:rsidRPr="001E2176">
            <w:rPr>
              <w:color w:val="000000" w:themeColor="text1"/>
            </w:rPr>
            <w:fldChar w:fldCharType="begin"/>
          </w:r>
          <w:r w:rsidR="00F47CC9" w:rsidRPr="001E2176">
            <w:rPr>
              <w:color w:val="000000" w:themeColor="text1"/>
              <w:lang w:val="en-US"/>
            </w:rPr>
            <w:instrText xml:space="preserve">CITATION Eri23 \l 1033 </w:instrText>
          </w:r>
          <w:r w:rsidR="00ED0EA0" w:rsidRPr="001E2176">
            <w:rPr>
              <w:color w:val="000000" w:themeColor="text1"/>
            </w:rPr>
            <w:fldChar w:fldCharType="separate"/>
          </w:r>
          <w:r w:rsidR="00F47CC9" w:rsidRPr="001E2176">
            <w:rPr>
              <w:noProof/>
              <w:color w:val="000000" w:themeColor="text1"/>
              <w:lang w:val="en-US"/>
            </w:rPr>
            <w:t>[2]</w:t>
          </w:r>
          <w:r w:rsidR="00ED0EA0" w:rsidRPr="001E2176">
            <w:rPr>
              <w:color w:val="000000" w:themeColor="text1"/>
            </w:rPr>
            <w:fldChar w:fldCharType="end"/>
          </w:r>
        </w:sdtContent>
      </w:sdt>
      <w:r w:rsidRPr="001E2176">
        <w:rPr>
          <w:color w:val="000000" w:themeColor="text1"/>
        </w:rPr>
        <w:t>. Therefore, this agreement discusses potential methods to minimize the size of Set B reporting from the UE to decrease the reporting overhead.</w:t>
      </w:r>
      <w:r w:rsidR="007A6D88" w:rsidRPr="001E2176">
        <w:rPr>
          <w:color w:val="000000" w:themeColor="text1"/>
          <w:lang w:eastAsia="ja-JP"/>
        </w:rPr>
        <w:t xml:space="preserve">  </w:t>
      </w:r>
    </w:p>
    <w:p w14:paraId="1548C145" w14:textId="39772898" w:rsidR="007E0A6C" w:rsidRPr="001E2176" w:rsidRDefault="00FF5DB5" w:rsidP="007E0A6C">
      <w:pPr>
        <w:jc w:val="both"/>
        <w:rPr>
          <w:color w:val="000000" w:themeColor="text1"/>
          <w:lang w:eastAsia="ja-JP"/>
        </w:rPr>
      </w:pPr>
      <w:r w:rsidRPr="001E2176">
        <w:rPr>
          <w:color w:val="000000" w:themeColor="text1"/>
          <w:lang w:eastAsia="ja-JP"/>
        </w:rPr>
        <w:t>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 of the AI/ML model. Consequently, in the first bullet, if the configured value (M) is smaller than the size of the measurement resource set, it makes sense to report the corresponding SSBRI/CRI of the selected beams that are a subset of Set B. However, regarding the associated sub-bullet, if (M) is equal to the size of the measurement resource set, i.e., all of Set B is configured for reporting, then there may be no need to report the beam-related information. Therefore, we have the following observation:</w:t>
      </w:r>
      <w:r w:rsidR="007E0A6C" w:rsidRPr="001E2176">
        <w:rPr>
          <w:color w:val="000000" w:themeColor="text1"/>
          <w:lang w:eastAsia="ja-JP"/>
        </w:rPr>
        <w:t xml:space="preserve"> </w:t>
      </w:r>
    </w:p>
    <w:p w14:paraId="435FDD1A" w14:textId="3C76B513" w:rsidR="007A6D88" w:rsidRPr="001E2176" w:rsidRDefault="00982242" w:rsidP="0072263D">
      <w:pPr>
        <w:pStyle w:val="ListParagraph"/>
        <w:numPr>
          <w:ilvl w:val="0"/>
          <w:numId w:val="45"/>
        </w:numPr>
        <w:jc w:val="both"/>
        <w:rPr>
          <w:b/>
          <w:bCs/>
          <w:color w:val="000000" w:themeColor="text1"/>
          <w:lang w:eastAsia="en-US"/>
        </w:rPr>
      </w:pPr>
      <w:r w:rsidRPr="001E2176">
        <w:rPr>
          <w:color w:val="000000" w:themeColor="text1"/>
        </w:rPr>
        <w:t xml:space="preserve">For a </w:t>
      </w:r>
      <w:r w:rsidR="00E87338" w:rsidRPr="001E2176">
        <w:rPr>
          <w:color w:val="000000" w:themeColor="text1"/>
        </w:rPr>
        <w:t>NW side</w:t>
      </w:r>
      <w:r w:rsidRPr="001E2176">
        <w:rPr>
          <w:color w:val="000000" w:themeColor="text1"/>
        </w:rPr>
        <w:t xml:space="preserve"> AI/ML model, for BM Case1 and Case 2, </w:t>
      </w:r>
      <w:r w:rsidR="006E56FD" w:rsidRPr="001E2176">
        <w:rPr>
          <w:color w:val="000000" w:themeColor="text1"/>
        </w:rPr>
        <w:t>regarding the reporting of</w:t>
      </w:r>
      <w:r w:rsidR="00F36E16" w:rsidRPr="001E2176">
        <w:rPr>
          <w:color w:val="000000" w:themeColor="text1"/>
        </w:rPr>
        <w:t xml:space="preserve"> Set</w:t>
      </w:r>
      <w:r w:rsidR="006E56FD" w:rsidRPr="001E2176">
        <w:rPr>
          <w:color w:val="000000" w:themeColor="text1"/>
        </w:rPr>
        <w:t xml:space="preserve"> </w:t>
      </w:r>
      <w:r w:rsidR="00F36E16" w:rsidRPr="001E2176">
        <w:rPr>
          <w:color w:val="000000" w:themeColor="text1"/>
        </w:rPr>
        <w:t xml:space="preserve">B </w:t>
      </w:r>
      <w:r w:rsidR="006E56FD" w:rsidRPr="001E2176">
        <w:rPr>
          <w:color w:val="000000" w:themeColor="text1"/>
        </w:rPr>
        <w:t xml:space="preserve">measurements for </w:t>
      </w:r>
      <w:r w:rsidR="00287FBF" w:rsidRPr="001E2176">
        <w:rPr>
          <w:color w:val="000000" w:themeColor="text1"/>
        </w:rPr>
        <w:t xml:space="preserve">inference </w:t>
      </w:r>
      <w:r w:rsidR="006E56FD" w:rsidRPr="001E2176">
        <w:rPr>
          <w:color w:val="000000" w:themeColor="text1"/>
        </w:rPr>
        <w:t>purpose, w</w:t>
      </w:r>
      <w:r w:rsidR="0006039F" w:rsidRPr="001E2176">
        <w:rPr>
          <w:color w:val="000000" w:themeColor="text1"/>
        </w:rPr>
        <w:t>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56916E61" w14:textId="77777777" w:rsidR="004739D3" w:rsidRPr="001E2176" w:rsidRDefault="004739D3" w:rsidP="004739D3">
      <w:pPr>
        <w:jc w:val="both"/>
        <w:rPr>
          <w:b/>
          <w:bCs/>
          <w:color w:val="000000" w:themeColor="text1"/>
          <w:lang w:eastAsia="en-US"/>
        </w:rPr>
      </w:pPr>
    </w:p>
    <w:p w14:paraId="47D06FFF" w14:textId="55D1A806" w:rsidR="00B81D71" w:rsidRPr="001E2176" w:rsidRDefault="00B20E49" w:rsidP="0016547E">
      <w:pPr>
        <w:pStyle w:val="Heading3"/>
        <w:rPr>
          <w:color w:val="000000" w:themeColor="text1"/>
          <w:sz w:val="26"/>
          <w:szCs w:val="26"/>
        </w:rPr>
      </w:pPr>
      <w:r w:rsidRPr="001E2176">
        <w:rPr>
          <w:color w:val="000000" w:themeColor="text1"/>
          <w:sz w:val="26"/>
          <w:szCs w:val="26"/>
        </w:rPr>
        <w:lastRenderedPageBreak/>
        <w:t>T</w:t>
      </w:r>
      <w:r w:rsidR="009E0480" w:rsidRPr="001E2176">
        <w:rPr>
          <w:color w:val="000000" w:themeColor="text1"/>
          <w:sz w:val="26"/>
          <w:szCs w:val="26"/>
        </w:rPr>
        <w:t>he number of reported beams, i.e., the value of M</w:t>
      </w:r>
    </w:p>
    <w:p w14:paraId="5EABBE72" w14:textId="57017903" w:rsidR="00EB755B" w:rsidRPr="001E2176" w:rsidRDefault="0020426D" w:rsidP="00962669">
      <w:pPr>
        <w:jc w:val="both"/>
        <w:rPr>
          <w:b/>
          <w:bCs/>
          <w:color w:val="000000" w:themeColor="text1"/>
          <w:u w:val="single"/>
        </w:rPr>
      </w:pPr>
      <w:r w:rsidRPr="001E2176">
        <w:rPr>
          <w:color w:val="000000" w:themeColor="text1"/>
        </w:rPr>
        <w:t>In BM-Case 2, Set B could be the same as Set A; therefore, the size of Set A should be used as a starting point for the maximum number of reported beams (256 beams). In prior Technical Documents (</w:t>
      </w:r>
      <w:proofErr w:type="spellStart"/>
      <w:r w:rsidRPr="001E2176">
        <w:rPr>
          <w:color w:val="000000" w:themeColor="text1"/>
        </w:rPr>
        <w:t>Tdocs</w:t>
      </w:r>
      <w:proofErr w:type="spellEnd"/>
      <w:r w:rsidRPr="001E2176">
        <w:rPr>
          <w:color w:val="000000" w:themeColor="text1"/>
        </w:rPr>
        <w:t>), companies discussed that with the limit of polar codes (1706 bits), and assuming differential L1-RSRP reporting of the beams of Set B with 4 bits, the maximum number of supported beams can be up to 1706/4 = 426 beams.</w:t>
      </w:r>
    </w:p>
    <w:p w14:paraId="34D4FD3A" w14:textId="72331059" w:rsidR="0075395D" w:rsidRPr="001E2176" w:rsidRDefault="00B20E49" w:rsidP="0016547E">
      <w:pPr>
        <w:pStyle w:val="Heading3"/>
        <w:rPr>
          <w:color w:val="000000" w:themeColor="text1"/>
          <w:sz w:val="26"/>
          <w:szCs w:val="26"/>
        </w:rPr>
      </w:pPr>
      <w:r w:rsidRPr="001E2176">
        <w:rPr>
          <w:color w:val="000000" w:themeColor="text1"/>
          <w:sz w:val="26"/>
          <w:szCs w:val="26"/>
        </w:rPr>
        <w:t>T</w:t>
      </w:r>
      <w:r w:rsidR="00962669" w:rsidRPr="001E2176">
        <w:rPr>
          <w:color w:val="000000" w:themeColor="text1"/>
          <w:sz w:val="26"/>
          <w:szCs w:val="26"/>
        </w:rPr>
        <w:t>he beam information</w:t>
      </w:r>
    </w:p>
    <w:p w14:paraId="1EB9A364" w14:textId="1DDE7C58" w:rsidR="0075395D" w:rsidRPr="001E2176" w:rsidRDefault="00FC1C61" w:rsidP="00FC1C61">
      <w:pPr>
        <w:jc w:val="both"/>
        <w:rPr>
          <w:color w:val="000000" w:themeColor="text1"/>
        </w:rPr>
      </w:pPr>
      <w:r w:rsidRPr="001E2176">
        <w:rPr>
          <w:color w:val="000000" w:themeColor="text1"/>
        </w:rPr>
        <w:t>To minimize specification effort and maintain the CSI framework, we support using the CRI/SSBRI as the starting point for the beam information resulting from the NW-side AI/ML model output.</w:t>
      </w:r>
      <w:r w:rsidR="00B00C2F" w:rsidRPr="001E2176">
        <w:rPr>
          <w:color w:val="000000" w:themeColor="text1"/>
        </w:rPr>
        <w:t xml:space="preserve"> </w:t>
      </w:r>
    </w:p>
    <w:p w14:paraId="4C3EE05E" w14:textId="4575E8CD" w:rsidR="00FC1C61" w:rsidRPr="001E2176" w:rsidRDefault="00EA5892" w:rsidP="00FC1C61">
      <w:pPr>
        <w:jc w:val="both"/>
        <w:rPr>
          <w:color w:val="000000" w:themeColor="text1"/>
        </w:rPr>
      </w:pPr>
      <w:r w:rsidRPr="001E2176">
        <w:rPr>
          <w:color w:val="000000" w:themeColor="text1"/>
        </w:rPr>
        <w:t>Based on the above discussion, we have the following proposal:</w:t>
      </w:r>
    </w:p>
    <w:p w14:paraId="41181B89" w14:textId="514E6AB7" w:rsidR="00C60E53" w:rsidRPr="001E2176" w:rsidRDefault="00C60E53" w:rsidP="00C17FE2">
      <w:pPr>
        <w:pStyle w:val="ListParagraph"/>
        <w:numPr>
          <w:ilvl w:val="0"/>
          <w:numId w:val="15"/>
        </w:numPr>
        <w:jc w:val="both"/>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 xml:space="preserve">the content in a beam report in L1 </w:t>
      </w:r>
      <w:r w:rsidR="001C7D01" w:rsidRPr="001E2176">
        <w:rPr>
          <w:rFonts w:eastAsia="Times New Roman"/>
          <w:color w:val="000000" w:themeColor="text1"/>
          <w:lang w:eastAsia="zh-CN"/>
        </w:rPr>
        <w:t>signaling</w:t>
      </w:r>
      <w:r w:rsidRPr="001E2176">
        <w:rPr>
          <w:rFonts w:eastAsia="Times New Roman"/>
          <w:color w:val="000000" w:themeColor="text1"/>
          <w:lang w:eastAsia="zh-CN"/>
        </w:rPr>
        <w:t>, support</w:t>
      </w:r>
      <w:r w:rsidR="001A2376" w:rsidRPr="001E2176">
        <w:rPr>
          <w:rFonts w:eastAsia="Times New Roman"/>
          <w:color w:val="000000" w:themeColor="text1"/>
          <w:lang w:eastAsia="zh-CN"/>
        </w:rPr>
        <w:t>:</w:t>
      </w:r>
    </w:p>
    <w:p w14:paraId="54E526CB" w14:textId="77777777" w:rsidR="00C60E53" w:rsidRPr="001E2176" w:rsidRDefault="00C60E53" w:rsidP="00C17FE2">
      <w:pPr>
        <w:pStyle w:val="ListParagraph"/>
        <w:numPr>
          <w:ilvl w:val="0"/>
          <w:numId w:val="18"/>
        </w:numPr>
        <w:spacing w:after="180" w:line="259" w:lineRule="auto"/>
        <w:jc w:val="both"/>
        <w:rPr>
          <w:color w:val="000000" w:themeColor="text1"/>
        </w:rPr>
      </w:pPr>
      <w:r w:rsidRPr="001E2176">
        <w:rPr>
          <w:color w:val="000000" w:themeColor="text1"/>
        </w:rPr>
        <w:t>L1-RSRPs and corresponding beam information of Top</w:t>
      </w:r>
      <w:r w:rsidRPr="001E2176">
        <w:rPr>
          <w:rFonts w:eastAsia="DengXian" w:hint="eastAsia"/>
          <w:color w:val="000000" w:themeColor="text1"/>
          <w:lang w:eastAsia="zh-CN"/>
        </w:rPr>
        <w:t xml:space="preserve"> M</w:t>
      </w:r>
      <w:r w:rsidRPr="001E2176">
        <w:rPr>
          <w:color w:val="000000" w:themeColor="text1"/>
        </w:rPr>
        <w:t xml:space="preserve"> beam(s)</w:t>
      </w:r>
      <w:r w:rsidRPr="001E2176">
        <w:rPr>
          <w:rFonts w:eastAsia="DengXian" w:hint="eastAsia"/>
          <w:color w:val="000000" w:themeColor="text1"/>
          <w:lang w:eastAsia="zh-CN"/>
        </w:rPr>
        <w:t xml:space="preserve"> </w:t>
      </w:r>
      <w:r w:rsidRPr="001E2176">
        <w:rPr>
          <w:color w:val="000000" w:themeColor="text1"/>
        </w:rPr>
        <w:t xml:space="preserve">with </w:t>
      </w:r>
      <w:r w:rsidRPr="001E2176">
        <w:rPr>
          <w:color w:val="000000" w:themeColor="text1"/>
          <w:lang w:eastAsia="ja-JP"/>
        </w:rPr>
        <w:t>largest M measured value(s) of L1-RSRP(s)</w:t>
      </w:r>
      <w:r w:rsidRPr="001E2176">
        <w:rPr>
          <w:rFonts w:eastAsia="DengXian" w:hint="eastAsia"/>
          <w:color w:val="000000" w:themeColor="text1"/>
          <w:lang w:eastAsia="zh-CN"/>
        </w:rPr>
        <w:t xml:space="preserve"> of a measurement resource set</w:t>
      </w:r>
      <w:r w:rsidRPr="001E2176">
        <w:rPr>
          <w:color w:val="000000" w:themeColor="text1"/>
          <w:lang w:eastAsia="ja-JP"/>
        </w:rPr>
        <w:t>, where M is configured by gNB</w:t>
      </w:r>
      <w:r w:rsidRPr="001E2176">
        <w:rPr>
          <w:color w:val="000000" w:themeColor="text1"/>
        </w:rPr>
        <w:t xml:space="preserve"> </w:t>
      </w:r>
    </w:p>
    <w:p w14:paraId="760E1348" w14:textId="77777777" w:rsidR="00C60E53" w:rsidRPr="001E2176" w:rsidRDefault="00C60E53" w:rsidP="00C17FE2">
      <w:pPr>
        <w:pStyle w:val="ListParagraph"/>
        <w:numPr>
          <w:ilvl w:val="0"/>
          <w:numId w:val="19"/>
        </w:numPr>
        <w:spacing w:after="180" w:line="259" w:lineRule="auto"/>
        <w:ind w:left="1080"/>
        <w:jc w:val="both"/>
        <w:rPr>
          <w:color w:val="000000" w:themeColor="text1"/>
        </w:rPr>
      </w:pPr>
      <w:r w:rsidRPr="001E2176">
        <w:rPr>
          <w:rFonts w:eastAsia="DengXian"/>
          <w:color w:val="000000" w:themeColor="text1"/>
          <w:lang w:eastAsia="zh-CN"/>
        </w:rPr>
        <w:t>I</w:t>
      </w:r>
      <w:r w:rsidRPr="001E2176">
        <w:rPr>
          <w:rFonts w:eastAsia="DengXian" w:hint="eastAsia"/>
          <w:color w:val="000000" w:themeColor="text1"/>
          <w:lang w:eastAsia="zh-CN"/>
        </w:rPr>
        <w:t xml:space="preserve">f </w:t>
      </w:r>
      <w:r w:rsidRPr="001E2176">
        <w:rPr>
          <w:color w:val="000000" w:themeColor="text1"/>
        </w:rPr>
        <w:t xml:space="preserve">M = the size of the </w:t>
      </w:r>
      <w:r w:rsidRPr="001E2176">
        <w:rPr>
          <w:rFonts w:hint="eastAsia"/>
          <w:color w:val="000000" w:themeColor="text1"/>
        </w:rPr>
        <w:t>measurement</w:t>
      </w:r>
      <w:r w:rsidRPr="001E2176">
        <w:rPr>
          <w:color w:val="000000" w:themeColor="text1"/>
        </w:rPr>
        <w:t xml:space="preserve"> resource set,</w:t>
      </w:r>
      <w:r w:rsidRPr="001E2176">
        <w:rPr>
          <w:rFonts w:eastAsia="DengXian" w:hint="eastAsia"/>
          <w:color w:val="000000" w:themeColor="text1"/>
          <w:lang w:eastAsia="zh-CN"/>
        </w:rPr>
        <w:t xml:space="preserve"> the content is </w:t>
      </w:r>
      <w:r w:rsidRPr="001E2176">
        <w:rPr>
          <w:color w:val="000000" w:themeColor="text1"/>
        </w:rPr>
        <w:t xml:space="preserve">all L1-RSRPs </w:t>
      </w:r>
      <w:r w:rsidRPr="001E2176">
        <w:rPr>
          <w:strike/>
          <w:color w:val="000000" w:themeColor="text1"/>
        </w:rPr>
        <w:t xml:space="preserve">and one beam index (i.e., CRI/SSBRI) for the </w:t>
      </w:r>
      <w:r w:rsidRPr="001E2176">
        <w:rPr>
          <w:strike/>
          <w:color w:val="000000" w:themeColor="text1"/>
          <w:lang w:eastAsia="ja-JP"/>
        </w:rPr>
        <w:t>largest measured value of L1-RSRP</w:t>
      </w:r>
      <w:r w:rsidRPr="001E2176">
        <w:rPr>
          <w:strike/>
          <w:color w:val="000000" w:themeColor="text1"/>
        </w:rPr>
        <w:t xml:space="preserve"> of a </w:t>
      </w:r>
      <w:r w:rsidRPr="001E2176">
        <w:rPr>
          <w:rFonts w:hint="eastAsia"/>
          <w:strike/>
          <w:color w:val="000000" w:themeColor="text1"/>
        </w:rPr>
        <w:t>measurement</w:t>
      </w:r>
      <w:r w:rsidRPr="001E2176">
        <w:rPr>
          <w:strike/>
          <w:color w:val="000000" w:themeColor="text1"/>
        </w:rPr>
        <w:t xml:space="preserve"> resource set</w:t>
      </w:r>
      <w:r w:rsidRPr="001E2176">
        <w:rPr>
          <w:color w:val="000000" w:themeColor="text1"/>
        </w:rPr>
        <w:t xml:space="preserve"> </w:t>
      </w:r>
    </w:p>
    <w:p w14:paraId="1506B3AF" w14:textId="77777777" w:rsidR="00C60E53" w:rsidRPr="001E2176" w:rsidRDefault="00C60E53" w:rsidP="00C17FE2">
      <w:pPr>
        <w:pStyle w:val="ListParagraph"/>
        <w:numPr>
          <w:ilvl w:val="0"/>
          <w:numId w:val="18"/>
        </w:numPr>
        <w:spacing w:after="180" w:line="259" w:lineRule="auto"/>
        <w:jc w:val="both"/>
        <w:rPr>
          <w:color w:val="000000" w:themeColor="text1"/>
        </w:rPr>
      </w:pPr>
      <w:r w:rsidRPr="001E2176">
        <w:rPr>
          <w:rFonts w:eastAsia="DengXian" w:hint="eastAsia"/>
          <w:color w:val="000000" w:themeColor="text1"/>
          <w:lang w:eastAsia="zh-CN"/>
        </w:rPr>
        <w:t xml:space="preserve">FFS: </w:t>
      </w:r>
      <w:r w:rsidRPr="001E2176">
        <w:rPr>
          <w:color w:val="000000" w:themeColor="text1"/>
        </w:rPr>
        <w:t xml:space="preserve">L1-RSRPs and corresponding beam information of </w:t>
      </w:r>
      <w:r w:rsidRPr="001E2176">
        <w:rPr>
          <w:rFonts w:eastAsia="DengXian" w:hint="eastAsia"/>
          <w:color w:val="000000" w:themeColor="text1"/>
          <w:lang w:eastAsia="zh-CN"/>
        </w:rPr>
        <w:t>u</w:t>
      </w:r>
      <w:r w:rsidRPr="001E2176">
        <w:rPr>
          <w:color w:val="000000" w:themeColor="text1"/>
          <w:lang w:eastAsia="ja-JP"/>
        </w:rPr>
        <w:t>p to M beams within X dB gap to the largest measured value of L1-RSRP, X and M are configured by gNB</w:t>
      </w:r>
      <w:r w:rsidRPr="001E2176">
        <w:rPr>
          <w:rFonts w:eastAsia="DengXian" w:hint="eastAsia"/>
          <w:color w:val="000000" w:themeColor="text1"/>
          <w:lang w:eastAsia="zh-CN"/>
        </w:rPr>
        <w:t>, and whether/</w:t>
      </w:r>
      <w:r w:rsidRPr="001E2176">
        <w:rPr>
          <w:color w:val="000000" w:themeColor="text1"/>
        </w:rPr>
        <w:t>how to report</w:t>
      </w:r>
      <w:r w:rsidRPr="001E2176">
        <w:rPr>
          <w:color w:val="000000" w:themeColor="text1"/>
          <w:lang w:eastAsia="ja-JP"/>
        </w:rPr>
        <w:t xml:space="preserve"> number of reported beams </w:t>
      </w:r>
    </w:p>
    <w:p w14:paraId="3D28043C" w14:textId="77777777" w:rsidR="00C60E53" w:rsidRPr="001E2176" w:rsidRDefault="00C60E53" w:rsidP="00C17FE2">
      <w:pPr>
        <w:pStyle w:val="ListParagraph"/>
        <w:numPr>
          <w:ilvl w:val="0"/>
          <w:numId w:val="19"/>
        </w:numPr>
        <w:spacing w:after="180" w:line="259" w:lineRule="auto"/>
        <w:jc w:val="both"/>
        <w:rPr>
          <w:color w:val="000000" w:themeColor="text1"/>
        </w:rPr>
      </w:pPr>
      <w:r w:rsidRPr="001E2176">
        <w:rPr>
          <w:color w:val="000000" w:themeColor="text1"/>
        </w:rPr>
        <w:t>For the maximum value of M, and in order to support the cases when Set B is equal to Set A, support reporting the size of Set A (256 beams) as a starting point.</w:t>
      </w:r>
    </w:p>
    <w:p w14:paraId="43374C76" w14:textId="77777777" w:rsidR="00C60E53" w:rsidRPr="001E2176" w:rsidRDefault="00C60E53" w:rsidP="00C17FE2">
      <w:pPr>
        <w:pStyle w:val="ListParagraph"/>
        <w:numPr>
          <w:ilvl w:val="0"/>
          <w:numId w:val="19"/>
        </w:numPr>
        <w:spacing w:after="180" w:line="259" w:lineRule="auto"/>
        <w:jc w:val="both"/>
        <w:rPr>
          <w:color w:val="000000" w:themeColor="text1"/>
        </w:rPr>
      </w:pPr>
      <w:r w:rsidRPr="001E2176">
        <w:rPr>
          <w:color w:val="000000" w:themeColor="text1"/>
        </w:rPr>
        <w:t xml:space="preserve">For the beam information, support reporting CRI/SSBRI as a starting point. </w:t>
      </w:r>
    </w:p>
    <w:p w14:paraId="323A1F9F" w14:textId="504C393B" w:rsidR="009E0480" w:rsidRPr="001E2176" w:rsidRDefault="00C60E53" w:rsidP="00AD7ABE">
      <w:pPr>
        <w:pStyle w:val="ListParagraph"/>
        <w:ind w:left="720"/>
        <w:jc w:val="both"/>
        <w:rPr>
          <w:b/>
          <w:bCs/>
          <w:color w:val="000000" w:themeColor="text1"/>
          <w:lang w:eastAsia="en-US"/>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xml:space="preserve">”, will not be specified in RAN 1 </w:t>
      </w:r>
      <w:r w:rsidR="00C21449" w:rsidRPr="001E2176">
        <w:rPr>
          <w:rFonts w:eastAsia="Times New Roman"/>
          <w:color w:val="000000" w:themeColor="text1"/>
          <w:lang w:eastAsia="zh-CN"/>
        </w:rPr>
        <w:t>specification</w:t>
      </w:r>
    </w:p>
    <w:p w14:paraId="57FFA33C" w14:textId="77777777" w:rsidR="00C77D28" w:rsidRPr="001E2176" w:rsidRDefault="00C77D28" w:rsidP="0069742D">
      <w:pPr>
        <w:jc w:val="both"/>
        <w:rPr>
          <w:color w:val="000000" w:themeColor="text1"/>
          <w:lang w:val="en-US"/>
        </w:rPr>
      </w:pPr>
    </w:p>
    <w:p w14:paraId="4D0FBC18" w14:textId="4E32E0D1" w:rsidR="000A5768" w:rsidRPr="001E2176" w:rsidRDefault="000A5768" w:rsidP="000A5768">
      <w:pPr>
        <w:pStyle w:val="Heading2"/>
        <w:rPr>
          <w:color w:val="000000" w:themeColor="text1"/>
          <w:sz w:val="28"/>
          <w:szCs w:val="28"/>
        </w:rPr>
      </w:pPr>
      <w:r w:rsidRPr="001E2176">
        <w:rPr>
          <w:color w:val="000000" w:themeColor="text1"/>
          <w:sz w:val="28"/>
          <w:szCs w:val="28"/>
        </w:rPr>
        <w:t>UE Side</w:t>
      </w:r>
      <w:r w:rsidR="003B40FE" w:rsidRPr="001E2176">
        <w:rPr>
          <w:color w:val="000000" w:themeColor="text1"/>
          <w:sz w:val="28"/>
          <w:szCs w:val="28"/>
        </w:rPr>
        <w:t>d</w:t>
      </w:r>
      <w:r w:rsidRPr="001E2176">
        <w:rPr>
          <w:color w:val="000000" w:themeColor="text1"/>
          <w:sz w:val="28"/>
          <w:szCs w:val="28"/>
        </w:rPr>
        <w:t xml:space="preserve"> AI/ML Model</w:t>
      </w:r>
      <w:r w:rsidR="00282BF2" w:rsidRPr="001E2176">
        <w:rPr>
          <w:color w:val="000000" w:themeColor="text1"/>
          <w:sz w:val="28"/>
          <w:szCs w:val="28"/>
        </w:rPr>
        <w:t>s</w:t>
      </w:r>
    </w:p>
    <w:p w14:paraId="06AA54E3" w14:textId="6AC986A6" w:rsidR="00C21449" w:rsidRPr="001E2176" w:rsidRDefault="00954A4D" w:rsidP="0069742D">
      <w:pPr>
        <w:jc w:val="both"/>
        <w:rPr>
          <w:color w:val="000000" w:themeColor="text1"/>
        </w:rPr>
      </w:pPr>
      <w:r w:rsidRPr="001E2176">
        <w:rPr>
          <w:color w:val="000000" w:themeColor="text1"/>
        </w:rPr>
        <w:t>For a UE side AI/ML model the following agreement</w:t>
      </w:r>
      <w:r w:rsidR="008601EC" w:rsidRPr="001E2176">
        <w:rPr>
          <w:color w:val="000000" w:themeColor="text1"/>
        </w:rPr>
        <w:t>,</w:t>
      </w:r>
      <w:r w:rsidRPr="001E2176">
        <w:rPr>
          <w:color w:val="000000" w:themeColor="text1"/>
        </w:rPr>
        <w:t xml:space="preserve"> </w:t>
      </w:r>
      <w:r w:rsidR="000A46F8" w:rsidRPr="001E2176">
        <w:rPr>
          <w:color w:val="000000" w:themeColor="text1"/>
        </w:rPr>
        <w:t>in RAN1#116 meeting</w:t>
      </w:r>
      <w:r w:rsidR="008601EC" w:rsidRPr="001E2176">
        <w:rPr>
          <w:color w:val="000000" w:themeColor="text1"/>
        </w:rPr>
        <w:t>,</w:t>
      </w:r>
      <w:r w:rsidR="000A46F8" w:rsidRPr="001E2176">
        <w:rPr>
          <w:color w:val="000000" w:themeColor="text1"/>
        </w:rPr>
        <w:t xml:space="preserve"> </w:t>
      </w:r>
      <w:r w:rsidRPr="001E2176">
        <w:rPr>
          <w:color w:val="000000" w:themeColor="text1"/>
        </w:rPr>
        <w:t>about the content of the model inference</w:t>
      </w:r>
      <w:r w:rsidR="008601EC" w:rsidRPr="001E2176">
        <w:rPr>
          <w:color w:val="000000" w:themeColor="text1"/>
        </w:rPr>
        <w:t>,</w:t>
      </w:r>
      <w:r w:rsidRPr="001E2176">
        <w:rPr>
          <w:color w:val="000000" w:themeColor="text1"/>
        </w:rPr>
        <w:t xml:space="preserve"> is made:</w:t>
      </w:r>
    </w:p>
    <w:tbl>
      <w:tblPr>
        <w:tblStyle w:val="TableGrid"/>
        <w:tblW w:w="0" w:type="auto"/>
        <w:tblLook w:val="04A0" w:firstRow="1" w:lastRow="0" w:firstColumn="1" w:lastColumn="0" w:noHBand="0" w:noVBand="1"/>
      </w:tblPr>
      <w:tblGrid>
        <w:gridCol w:w="10160"/>
      </w:tblGrid>
      <w:tr w:rsidR="00954A4D" w:rsidRPr="001E2176" w14:paraId="325D4112" w14:textId="77777777" w:rsidTr="00954A4D">
        <w:tc>
          <w:tcPr>
            <w:tcW w:w="10160" w:type="dxa"/>
          </w:tcPr>
          <w:p w14:paraId="513DCC94" w14:textId="77777777" w:rsidR="000144B4" w:rsidRPr="001E2176" w:rsidRDefault="000144B4" w:rsidP="000144B4">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w:t>
            </w:r>
            <w:r w:rsidRPr="001E2176">
              <w:rPr>
                <w:rFonts w:eastAsia="DengXian"/>
                <w:b/>
                <w:bCs/>
                <w:color w:val="000000" w:themeColor="text1"/>
                <w:highlight w:val="green"/>
                <w:lang w:eastAsia="zh-CN"/>
              </w:rPr>
              <w:t>greement</w:t>
            </w:r>
          </w:p>
          <w:p w14:paraId="4ADE2687" w14:textId="77777777" w:rsidR="000144B4" w:rsidRPr="001E2176" w:rsidRDefault="000144B4" w:rsidP="000144B4">
            <w:pPr>
              <w:rPr>
                <w:rFonts w:eastAsia="Times New Roman"/>
                <w:color w:val="000000" w:themeColor="text1"/>
                <w:lang w:eastAsia="zh-CN"/>
              </w:rPr>
            </w:pPr>
            <w:r w:rsidRPr="001E2176">
              <w:rPr>
                <w:rFonts w:eastAsia="Times New Roman"/>
                <w:color w:val="000000" w:themeColor="text1"/>
                <w:lang w:eastAsia="zh-CN"/>
              </w:rPr>
              <w:t xml:space="preserve">For UE-sided model, at least for BM-Case1, for content in the report of inference results, support </w:t>
            </w:r>
          </w:p>
          <w:p w14:paraId="4778DDF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1: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w:t>
            </w:r>
          </w:p>
          <w:p w14:paraId="02E7125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2: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 and RSRP of predicted Top K beam(s) among a set of beams</w:t>
            </w:r>
          </w:p>
          <w:p w14:paraId="75B63D88"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At least K=1 and more, FFS on max value</w:t>
            </w:r>
          </w:p>
          <w:p w14:paraId="6B638CA2"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 xml:space="preserve">FFS on beam information </w:t>
            </w:r>
          </w:p>
          <w:p w14:paraId="651707EE"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the definition of predicted Top K beam(s)</w:t>
            </w:r>
          </w:p>
          <w:p w14:paraId="3F9810A6"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definition of reported RSRP when applicable</w:t>
            </w:r>
          </w:p>
          <w:p w14:paraId="47C38C51"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rPr>
              <w:t xml:space="preserve">FFS on other information in the report with </w:t>
            </w:r>
            <w:r w:rsidRPr="001E2176">
              <w:rPr>
                <w:rFonts w:eastAsia="Times New Roman"/>
                <w:i w:val="0"/>
                <w:color w:val="000000" w:themeColor="text1"/>
                <w:lang w:eastAsia="zh-CN"/>
              </w:rPr>
              <w:t xml:space="preserve">potential down selection among the following options </w:t>
            </w:r>
          </w:p>
          <w:p w14:paraId="33EADB5D"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lang w:eastAsia="zh-CN"/>
              </w:rPr>
              <w:lastRenderedPageBreak/>
              <w:t>Opt</w:t>
            </w:r>
            <w:proofErr w:type="spellEnd"/>
            <w:r w:rsidRPr="001E2176">
              <w:rPr>
                <w:rFonts w:eastAsia="Times New Roman"/>
                <w:i w:val="0"/>
                <w:color w:val="000000" w:themeColor="text1"/>
                <w:lang w:eastAsia="zh-CN"/>
              </w:rPr>
              <w:t xml:space="preserve"> 3: </w:t>
            </w:r>
            <w:r w:rsidRPr="001E2176">
              <w:rPr>
                <w:i w:val="0"/>
                <w:color w:val="000000" w:themeColor="text1"/>
              </w:rPr>
              <w:t xml:space="preserve">Beam information on predicted Top K beam(s) among a set of beams and </w:t>
            </w:r>
            <w:r w:rsidRPr="001E2176">
              <w:rPr>
                <w:rFonts w:eastAsia="Times New Roman"/>
                <w:i w:val="0"/>
                <w:color w:val="000000" w:themeColor="text1"/>
              </w:rPr>
              <w:t>probability information of predicted Top K beam(s) among a set of beams</w:t>
            </w:r>
          </w:p>
          <w:p w14:paraId="53EE53C1"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quantization method of </w:t>
            </w:r>
            <w:r w:rsidRPr="001E2176">
              <w:rPr>
                <w:rFonts w:eastAsia="Times New Roman"/>
                <w:i w:val="0"/>
                <w:color w:val="000000" w:themeColor="text1"/>
              </w:rPr>
              <w:t>probability information</w:t>
            </w:r>
          </w:p>
          <w:p w14:paraId="790FEC33"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rPr>
              <w:t>Probability information is the probability of the beam to be the Top 1 or Top K beam</w:t>
            </w:r>
          </w:p>
          <w:p w14:paraId="72E55F9A"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4: </w:t>
            </w:r>
            <w:r w:rsidRPr="001E2176">
              <w:rPr>
                <w:i w:val="0"/>
                <w:color w:val="000000" w:themeColor="text1"/>
              </w:rPr>
              <w:t xml:space="preserve">Beam information on predicted Top K beam(s) among a set of beams, </w:t>
            </w:r>
            <w:r w:rsidRPr="001E2176">
              <w:rPr>
                <w:rFonts w:eastAsia="Times New Roman"/>
                <w:i w:val="0"/>
                <w:color w:val="000000" w:themeColor="text1"/>
              </w:rPr>
              <w:t>RSRP of predicted Top K beam(s) among a set of beams, and confidence information of the RSRP</w:t>
            </w:r>
          </w:p>
          <w:p w14:paraId="6491998B"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definition of reported RSRP </w:t>
            </w:r>
          </w:p>
          <w:p w14:paraId="40BC5A6A"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definition and quantization method of </w:t>
            </w:r>
            <w:r w:rsidRPr="001E2176">
              <w:rPr>
                <w:rFonts w:eastAsia="Times New Roman"/>
                <w:i w:val="0"/>
                <w:color w:val="000000" w:themeColor="text1"/>
              </w:rPr>
              <w:t>confidence information</w:t>
            </w:r>
          </w:p>
          <w:p w14:paraId="14E56416"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r w:rsidRPr="001E2176">
              <w:rPr>
                <w:rFonts w:eastAsia="Times New Roman"/>
                <w:i w:val="0"/>
                <w:color w:val="000000" w:themeColor="text1"/>
                <w:lang w:eastAsia="zh-CN"/>
              </w:rPr>
              <w:t>Other options are not precluded.</w:t>
            </w:r>
          </w:p>
          <w:p w14:paraId="05A55291" w14:textId="3F3D4FB9" w:rsidR="00954A4D" w:rsidRPr="001E2176" w:rsidRDefault="000144B4" w:rsidP="000144B4">
            <w:pPr>
              <w:rPr>
                <w:color w:val="000000" w:themeColor="text1"/>
                <w:lang w:val="en-US"/>
              </w:rPr>
            </w:pPr>
            <w:r w:rsidRPr="001E2176">
              <w:rPr>
                <w:rFonts w:eastAsia="Times New Roman"/>
                <w:color w:val="000000" w:themeColor="text1"/>
                <w:lang w:eastAsia="zh-CN"/>
              </w:rPr>
              <w:t>where the set of beams is Set A, i.e., the beams for UE prediction.</w:t>
            </w:r>
          </w:p>
        </w:tc>
      </w:tr>
    </w:tbl>
    <w:p w14:paraId="42C4B460" w14:textId="77777777" w:rsidR="00954A4D" w:rsidRPr="001E2176" w:rsidRDefault="00954A4D" w:rsidP="0069742D">
      <w:pPr>
        <w:jc w:val="both"/>
        <w:rPr>
          <w:color w:val="000000" w:themeColor="text1"/>
          <w:lang w:val="en-US"/>
        </w:rPr>
      </w:pPr>
    </w:p>
    <w:p w14:paraId="3FB83765" w14:textId="3F4E832A" w:rsidR="000144B4" w:rsidRPr="001E2176" w:rsidRDefault="00DE2C21" w:rsidP="0069742D">
      <w:pPr>
        <w:jc w:val="both"/>
        <w:rPr>
          <w:color w:val="000000" w:themeColor="text1"/>
        </w:rPr>
      </w:pPr>
      <w:r w:rsidRPr="001E2176">
        <w:rPr>
          <w:color w:val="000000" w:themeColor="text1"/>
        </w:rPr>
        <w:t>The agreement above provides different options for the UE-side AI/ML model inference output. Options 3 and 4 offer additional probability and confidence information about the Top-K selected beams and predicted RSRP from the AI/ML model. This information could be beneficial for gNB scheduling decisions, as it could allow the gNB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7A3234E3" w14:textId="77848B94" w:rsidR="008439B2" w:rsidRPr="001E2176" w:rsidRDefault="00650FDF" w:rsidP="00C17FE2">
      <w:pPr>
        <w:pStyle w:val="ListParagraph"/>
        <w:numPr>
          <w:ilvl w:val="0"/>
          <w:numId w:val="15"/>
        </w:numPr>
        <w:jc w:val="both"/>
        <w:rPr>
          <w:color w:val="000000" w:themeColor="text1"/>
        </w:rPr>
      </w:pPr>
      <w:r w:rsidRPr="001E2176">
        <w:rPr>
          <w:color w:val="000000" w:themeColor="text1"/>
        </w:rPr>
        <w:t xml:space="preserve">For the UE-side AI/ML model, regarding the content of the report inference results, support using options 1 through </w:t>
      </w:r>
      <w:r w:rsidR="00D90C15" w:rsidRPr="001E2176">
        <w:rPr>
          <w:color w:val="000000" w:themeColor="text1"/>
        </w:rPr>
        <w:t>3</w:t>
      </w:r>
      <w:r w:rsidRPr="001E2176">
        <w:rPr>
          <w:color w:val="000000" w:themeColor="text1"/>
        </w:rPr>
        <w:t>. Further study the benefits and gains of adopting optio</w:t>
      </w:r>
      <w:r w:rsidR="00D90C15" w:rsidRPr="001E2176">
        <w:rPr>
          <w:color w:val="000000" w:themeColor="text1"/>
        </w:rPr>
        <w:t>n</w:t>
      </w:r>
      <w:r w:rsidRPr="001E2176">
        <w:rPr>
          <w:color w:val="000000" w:themeColor="text1"/>
        </w:rPr>
        <w:t xml:space="preserve"> 3, </w:t>
      </w:r>
      <w:r w:rsidR="00225141" w:rsidRPr="001E2176">
        <w:rPr>
          <w:color w:val="000000" w:themeColor="text1"/>
        </w:rPr>
        <w:t>considering</w:t>
      </w:r>
      <w:r w:rsidRPr="001E2176">
        <w:rPr>
          <w:color w:val="000000" w:themeColor="text1"/>
        </w:rPr>
        <w:t xml:space="preserve"> the effects of quantization methods on system throughput and considering the additional overhead incurred.</w:t>
      </w:r>
    </w:p>
    <w:p w14:paraId="1D43A84E" w14:textId="77777777" w:rsidR="007E3FF9" w:rsidRPr="001E2176" w:rsidRDefault="007E3FF9" w:rsidP="007E3FF9">
      <w:pPr>
        <w:jc w:val="both"/>
        <w:rPr>
          <w:color w:val="000000" w:themeColor="text1"/>
        </w:rPr>
      </w:pPr>
    </w:p>
    <w:p w14:paraId="3B3670DF" w14:textId="4BF4172D" w:rsidR="009527A1" w:rsidRPr="001E2176" w:rsidRDefault="009527A1" w:rsidP="0016547E">
      <w:pPr>
        <w:pStyle w:val="Heading3"/>
        <w:rPr>
          <w:color w:val="000000" w:themeColor="text1"/>
          <w:sz w:val="26"/>
          <w:szCs w:val="26"/>
        </w:rPr>
      </w:pPr>
      <w:r w:rsidRPr="001E2176">
        <w:rPr>
          <w:color w:val="000000" w:themeColor="text1"/>
          <w:sz w:val="26"/>
          <w:szCs w:val="26"/>
        </w:rPr>
        <w:t xml:space="preserve">Definition of the confidence </w:t>
      </w:r>
      <w:r w:rsidR="007A7FD6" w:rsidRPr="001E2176">
        <w:rPr>
          <w:color w:val="000000" w:themeColor="text1"/>
          <w:sz w:val="26"/>
          <w:szCs w:val="26"/>
        </w:rPr>
        <w:t>information</w:t>
      </w:r>
    </w:p>
    <w:p w14:paraId="4AA075FC" w14:textId="1749A6C5" w:rsidR="009527A1" w:rsidRPr="001E2176" w:rsidRDefault="00256FDB" w:rsidP="00E845A5">
      <w:pPr>
        <w:jc w:val="both"/>
        <w:rPr>
          <w:color w:val="000000" w:themeColor="text1"/>
          <w:lang w:eastAsia="en-US"/>
        </w:rPr>
      </w:pPr>
      <w:r w:rsidRPr="001E2176">
        <w:rPr>
          <w:color w:val="000000" w:themeColor="text1"/>
          <w:lang w:eastAsia="en-US"/>
        </w:rPr>
        <w:t xml:space="preserve">Based on our understanding, </w:t>
      </w:r>
      <w:r w:rsidR="006E40AD" w:rsidRPr="001E2176">
        <w:rPr>
          <w:color w:val="000000" w:themeColor="text1"/>
          <w:lang w:eastAsia="en-US"/>
        </w:rPr>
        <w:t>the confidence</w:t>
      </w:r>
      <w:r w:rsidRPr="001E2176">
        <w:rPr>
          <w:color w:val="000000" w:themeColor="text1"/>
          <w:lang w:eastAsia="en-US"/>
        </w:rPr>
        <w:t xml:space="preserve"> information </w:t>
      </w:r>
      <w:r w:rsidR="3F771C5F" w:rsidRPr="001E2176">
        <w:rPr>
          <w:color w:val="000000" w:themeColor="text1"/>
          <w:lang w:eastAsia="en-US"/>
        </w:rPr>
        <w:t xml:space="preserve">is the </w:t>
      </w:r>
      <w:r w:rsidR="00BA5AA2" w:rsidRPr="001E2176">
        <w:rPr>
          <w:color w:val="000000" w:themeColor="text1"/>
          <w:lang w:eastAsia="en-US"/>
        </w:rPr>
        <w:t>statistical confidence</w:t>
      </w:r>
      <w:r w:rsidRPr="001E2176">
        <w:rPr>
          <w:color w:val="000000" w:themeColor="text1"/>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gNB.</w:t>
      </w:r>
      <w:r w:rsidR="007C29BD" w:rsidRPr="001E2176">
        <w:rPr>
          <w:color w:val="000000" w:themeColor="text1"/>
          <w:lang w:eastAsia="en-US"/>
        </w:rPr>
        <w:t xml:space="preserve"> </w:t>
      </w:r>
    </w:p>
    <w:p w14:paraId="25D17F18" w14:textId="4581DE07" w:rsidR="005A7E35" w:rsidRPr="001E2176" w:rsidRDefault="00402784" w:rsidP="00E845A5">
      <w:pPr>
        <w:jc w:val="both"/>
        <w:rPr>
          <w:color w:val="000000" w:themeColor="text1"/>
          <w:lang w:eastAsia="en-US"/>
        </w:rPr>
      </w:pPr>
      <w:r w:rsidRPr="001E2176">
        <w:rPr>
          <w:color w:val="000000" w:themeColor="text1"/>
          <w:lang w:eastAsia="en-US"/>
        </w:rPr>
        <w:t xml:space="preserve">Given the definition of confidence information, an additional overhead </w:t>
      </w:r>
      <w:r w:rsidR="00BA5AA2" w:rsidRPr="001E2176">
        <w:rPr>
          <w:color w:val="000000" w:themeColor="text1"/>
          <w:lang w:eastAsia="en-US"/>
        </w:rPr>
        <w:t>is incurred</w:t>
      </w:r>
      <w:r w:rsidRPr="001E2176">
        <w:rPr>
          <w:color w:val="000000" w:themeColor="text1"/>
          <w:lang w:eastAsia="en-US"/>
        </w:rPr>
        <w:t xml:space="preserve"> as the UE must report a probability value and an interval for each beam. However, if the UE is confident in its reported RSRP value, this can assist the gNB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1E2176" w:rsidRDefault="00F47003" w:rsidP="00E845A5">
      <w:pPr>
        <w:jc w:val="both"/>
        <w:rPr>
          <w:color w:val="000000" w:themeColor="text1"/>
          <w:lang w:eastAsia="en-US"/>
        </w:rPr>
      </w:pPr>
      <w:r w:rsidRPr="001E2176">
        <w:rPr>
          <w:color w:val="000000" w:themeColor="text1"/>
          <w:lang w:eastAsia="en-US"/>
        </w:rPr>
        <w:t>Based on the above discussion, we have the following proposal</w:t>
      </w:r>
      <w:r w:rsidR="00E54397" w:rsidRPr="001E2176">
        <w:rPr>
          <w:color w:val="000000" w:themeColor="text1"/>
          <w:lang w:eastAsia="en-US"/>
        </w:rPr>
        <w:t>s</w:t>
      </w:r>
      <w:r w:rsidRPr="001E2176">
        <w:rPr>
          <w:color w:val="000000" w:themeColor="text1"/>
          <w:lang w:eastAsia="en-US"/>
        </w:rPr>
        <w:t>:</w:t>
      </w:r>
    </w:p>
    <w:p w14:paraId="0DE5CF8B" w14:textId="024C0ACD" w:rsidR="00081A0A" w:rsidRPr="001E2176" w:rsidRDefault="006578C0" w:rsidP="00C17FE2">
      <w:pPr>
        <w:pStyle w:val="ListParagraph"/>
        <w:numPr>
          <w:ilvl w:val="0"/>
          <w:numId w:val="15"/>
        </w:numPr>
        <w:jc w:val="both"/>
        <w:rPr>
          <w:color w:val="000000" w:themeColor="text1"/>
          <w:lang w:eastAsia="en-US"/>
        </w:rPr>
      </w:pPr>
      <w:r w:rsidRPr="001E2176">
        <w:rPr>
          <w:color w:val="000000" w:themeColor="text1"/>
          <w:lang w:eastAsia="en-US"/>
        </w:rPr>
        <w:t>Regarding the definition of the confidence information</w:t>
      </w:r>
      <w:r w:rsidR="00DB2528" w:rsidRPr="001E2176">
        <w:rPr>
          <w:color w:val="000000" w:themeColor="text1"/>
          <w:lang w:eastAsia="en-US"/>
        </w:rPr>
        <w:t xml:space="preserve">, for option 4 of a UE side AI/ML model </w:t>
      </w:r>
      <w:r w:rsidR="008D5619" w:rsidRPr="001E2176">
        <w:rPr>
          <w:color w:val="000000" w:themeColor="text1"/>
          <w:lang w:eastAsia="en-US"/>
        </w:rPr>
        <w:t>report content for inference</w:t>
      </w:r>
      <w:r w:rsidR="00DB2528" w:rsidRPr="001E2176">
        <w:rPr>
          <w:color w:val="000000" w:themeColor="text1"/>
          <w:lang w:eastAsia="en-US"/>
        </w:rPr>
        <w:t xml:space="preserve">, </w:t>
      </w:r>
      <w:r w:rsidR="00852491" w:rsidRPr="001E2176">
        <w:rPr>
          <w:color w:val="000000" w:themeColor="text1"/>
          <w:lang w:eastAsia="en-US"/>
        </w:rPr>
        <w:t xml:space="preserve">consider </w:t>
      </w:r>
      <w:r w:rsidR="00081A0A" w:rsidRPr="001E2176">
        <w:rPr>
          <w:color w:val="000000" w:themeColor="text1"/>
          <w:lang w:eastAsia="en-US"/>
        </w:rPr>
        <w:t>the following definition:</w:t>
      </w:r>
    </w:p>
    <w:p w14:paraId="1ABA3F3F" w14:textId="77777777" w:rsidR="003452F1" w:rsidRPr="001E2176" w:rsidRDefault="00852491" w:rsidP="00C17FE2">
      <w:pPr>
        <w:pStyle w:val="ListParagraph"/>
        <w:numPr>
          <w:ilvl w:val="1"/>
          <w:numId w:val="15"/>
        </w:numPr>
        <w:jc w:val="both"/>
        <w:rPr>
          <w:color w:val="000000" w:themeColor="text1"/>
          <w:lang w:eastAsia="en-US"/>
        </w:rPr>
      </w:pPr>
      <w:r w:rsidRPr="001E2176">
        <w:rPr>
          <w:color w:val="000000" w:themeColor="text1"/>
          <w:lang w:eastAsia="en-US"/>
        </w:rPr>
        <w:t xml:space="preserve"> </w:t>
      </w:r>
      <w:r w:rsidR="0053091E" w:rsidRPr="001E2176">
        <w:rPr>
          <w:color w:val="000000" w:themeColor="text1"/>
          <w:lang w:eastAsia="en-US"/>
        </w:rPr>
        <w:t xml:space="preserve">The confidence information represents </w:t>
      </w:r>
      <w:r w:rsidR="002D3083" w:rsidRPr="001E2176">
        <w:rPr>
          <w:color w:val="000000" w:themeColor="text1"/>
          <w:lang w:eastAsia="en-US"/>
        </w:rPr>
        <w:t>a</w:t>
      </w:r>
      <w:r w:rsidR="0053091E" w:rsidRPr="001E2176">
        <w:rPr>
          <w:color w:val="000000" w:themeColor="text1"/>
          <w:lang w:eastAsia="en-US"/>
        </w:rPr>
        <w:t xml:space="preserve"> range within which </w:t>
      </w:r>
      <w:r w:rsidR="000648F6" w:rsidRPr="001E2176">
        <w:rPr>
          <w:color w:val="000000" w:themeColor="text1"/>
          <w:lang w:eastAsia="en-US"/>
        </w:rPr>
        <w:t>the predicted RSRP</w:t>
      </w:r>
      <w:r w:rsidR="00210C09" w:rsidRPr="001E2176">
        <w:rPr>
          <w:color w:val="000000" w:themeColor="text1"/>
          <w:lang w:eastAsia="en-US"/>
        </w:rPr>
        <w:t xml:space="preserve"> of a beam in Set A</w:t>
      </w:r>
      <w:r w:rsidR="0053091E" w:rsidRPr="001E2176">
        <w:rPr>
          <w:color w:val="000000" w:themeColor="text1"/>
          <w:lang w:eastAsia="en-US"/>
        </w:rPr>
        <w:t xml:space="preserve"> is expected to fall a certain percentage of the time</w:t>
      </w:r>
      <w:r w:rsidR="00F07453" w:rsidRPr="001E2176">
        <w:rPr>
          <w:color w:val="000000" w:themeColor="text1"/>
          <w:lang w:eastAsia="en-US"/>
        </w:rPr>
        <w:t xml:space="preserve"> if the same input sample is reused</w:t>
      </w:r>
      <w:r w:rsidR="00A466BF" w:rsidRPr="001E2176">
        <w:rPr>
          <w:color w:val="000000" w:themeColor="text1"/>
          <w:lang w:eastAsia="en-US"/>
        </w:rPr>
        <w:t xml:space="preserve"> to derive the AI/ML model</w:t>
      </w:r>
      <w:r w:rsidR="00F07453" w:rsidRPr="001E2176">
        <w:rPr>
          <w:color w:val="000000" w:themeColor="text1"/>
          <w:lang w:eastAsia="en-US"/>
        </w:rPr>
        <w:t>.</w:t>
      </w:r>
    </w:p>
    <w:p w14:paraId="37B6652B" w14:textId="5BB3C5DB" w:rsidR="004A1245" w:rsidRPr="001E2176" w:rsidRDefault="004A1245" w:rsidP="003452F1">
      <w:pPr>
        <w:pStyle w:val="ListParagraph"/>
        <w:ind w:left="720"/>
        <w:jc w:val="both"/>
        <w:rPr>
          <w:color w:val="000000" w:themeColor="text1"/>
          <w:lang w:eastAsia="en-US"/>
        </w:rPr>
      </w:pPr>
      <w:r w:rsidRPr="001E2176">
        <w:rPr>
          <w:color w:val="000000" w:themeColor="text1"/>
          <w:lang w:eastAsia="en-US"/>
        </w:rPr>
        <w:lastRenderedPageBreak/>
        <w:t xml:space="preserve">FFS </w:t>
      </w:r>
      <w:r w:rsidR="007B40E6" w:rsidRPr="001E2176">
        <w:rPr>
          <w:color w:val="000000" w:themeColor="text1"/>
          <w:lang w:eastAsia="en-US"/>
        </w:rPr>
        <w:t>on the details of the calculation of the confidence interval</w:t>
      </w:r>
    </w:p>
    <w:p w14:paraId="55E31168" w14:textId="77777777" w:rsidR="00706F75" w:rsidRPr="001E2176" w:rsidRDefault="00706F75" w:rsidP="00706F75">
      <w:pPr>
        <w:pStyle w:val="ListParagraph"/>
        <w:ind w:left="720"/>
        <w:jc w:val="both"/>
        <w:rPr>
          <w:color w:val="000000" w:themeColor="text1"/>
          <w:lang w:eastAsia="en-US"/>
        </w:rPr>
      </w:pPr>
    </w:p>
    <w:p w14:paraId="34690DC2" w14:textId="3559C490" w:rsidR="009D6BB8" w:rsidRPr="001E2176" w:rsidRDefault="00963157" w:rsidP="00C17FE2">
      <w:pPr>
        <w:pStyle w:val="ListParagraph"/>
        <w:numPr>
          <w:ilvl w:val="0"/>
          <w:numId w:val="15"/>
        </w:numPr>
        <w:jc w:val="both"/>
        <w:rPr>
          <w:color w:val="000000" w:themeColor="text1"/>
          <w:lang w:eastAsia="en-US"/>
        </w:rPr>
      </w:pPr>
      <w:r w:rsidRPr="001E2176">
        <w:rPr>
          <w:color w:val="000000" w:themeColor="text1"/>
          <w:lang w:eastAsia="en-US"/>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BAC72E1" w14:textId="77777777" w:rsidR="00E6796D" w:rsidRPr="001E2176" w:rsidRDefault="00E6796D" w:rsidP="00C84F46">
      <w:pPr>
        <w:ind w:left="360"/>
        <w:jc w:val="both"/>
        <w:rPr>
          <w:color w:val="000000" w:themeColor="text1"/>
          <w:lang w:eastAsia="en-US"/>
        </w:rPr>
      </w:pPr>
    </w:p>
    <w:p w14:paraId="72840B79" w14:textId="75F10AC0" w:rsidR="005D7F62" w:rsidRPr="001E2176" w:rsidRDefault="00B20E49" w:rsidP="0016547E">
      <w:pPr>
        <w:pStyle w:val="Heading3"/>
        <w:rPr>
          <w:color w:val="000000" w:themeColor="text1"/>
          <w:sz w:val="26"/>
          <w:szCs w:val="26"/>
        </w:rPr>
      </w:pPr>
      <w:r w:rsidRPr="001E2176">
        <w:rPr>
          <w:color w:val="000000" w:themeColor="text1"/>
          <w:sz w:val="26"/>
          <w:szCs w:val="26"/>
        </w:rPr>
        <w:t>D</w:t>
      </w:r>
      <w:r w:rsidR="00ED363F" w:rsidRPr="001E2176">
        <w:rPr>
          <w:color w:val="000000" w:themeColor="text1"/>
          <w:sz w:val="26"/>
          <w:szCs w:val="26"/>
        </w:rPr>
        <w:t>efinition of the beam information</w:t>
      </w:r>
    </w:p>
    <w:p w14:paraId="68ECCEE6" w14:textId="6BF5D381" w:rsidR="007E3FF9" w:rsidRPr="001E2176" w:rsidRDefault="0001613E" w:rsidP="007E3FF9">
      <w:pPr>
        <w:jc w:val="both"/>
        <w:rPr>
          <w:color w:val="000000" w:themeColor="text1"/>
        </w:rPr>
      </w:pPr>
      <w:r w:rsidRPr="001E2176">
        <w:rPr>
          <w:color w:val="000000" w:themeColor="text1"/>
        </w:rPr>
        <w:t xml:space="preserve">Similar to the </w:t>
      </w:r>
      <w:r w:rsidR="00E87338" w:rsidRPr="001E2176">
        <w:rPr>
          <w:color w:val="000000" w:themeColor="text1"/>
        </w:rPr>
        <w:t>NW side</w:t>
      </w:r>
      <w:r w:rsidRPr="001E2176">
        <w:rPr>
          <w:color w:val="000000" w:themeColor="text1"/>
        </w:rPr>
        <w:t xml:space="preserve"> AI/ML models, and in order to reduce the specification impact while maintain the CSI framework, </w:t>
      </w:r>
      <w:r w:rsidR="00ED363F" w:rsidRPr="001E2176">
        <w:rPr>
          <w:color w:val="000000" w:themeColor="text1"/>
        </w:rPr>
        <w:t>we support using CRI/SSBRI as a starting point.</w:t>
      </w:r>
    </w:p>
    <w:p w14:paraId="40D773C1" w14:textId="768AF08B" w:rsidR="00626E81" w:rsidRPr="001E2176" w:rsidRDefault="00626E81" w:rsidP="00C17FE2">
      <w:pPr>
        <w:pStyle w:val="ListParagraph"/>
        <w:numPr>
          <w:ilvl w:val="0"/>
          <w:numId w:val="15"/>
        </w:numPr>
        <w:jc w:val="both"/>
        <w:rPr>
          <w:color w:val="000000" w:themeColor="text1"/>
        </w:rPr>
      </w:pPr>
      <w:r w:rsidRPr="001E2176">
        <w:rPr>
          <w:color w:val="000000" w:themeColor="text1"/>
        </w:rPr>
        <w:t>For a UE side AI/ML model, for the FFS on beam information, support using CRI/SSBRI as a starting point.</w:t>
      </w:r>
    </w:p>
    <w:p w14:paraId="3260F680" w14:textId="77777777" w:rsidR="00626E81" w:rsidRPr="001E2176" w:rsidRDefault="00626E81" w:rsidP="00626E81">
      <w:pPr>
        <w:jc w:val="both"/>
        <w:rPr>
          <w:color w:val="000000" w:themeColor="text1"/>
        </w:rPr>
      </w:pPr>
    </w:p>
    <w:p w14:paraId="67F2CCAD" w14:textId="61765B64" w:rsidR="00501F3D" w:rsidRPr="001E2176" w:rsidRDefault="00B20E49" w:rsidP="0016547E">
      <w:pPr>
        <w:pStyle w:val="Heading3"/>
        <w:rPr>
          <w:color w:val="000000" w:themeColor="text1"/>
          <w:sz w:val="26"/>
          <w:szCs w:val="26"/>
        </w:rPr>
      </w:pPr>
      <w:r w:rsidRPr="001E2176">
        <w:rPr>
          <w:color w:val="000000" w:themeColor="text1"/>
          <w:sz w:val="26"/>
          <w:szCs w:val="26"/>
        </w:rPr>
        <w:t>D</w:t>
      </w:r>
      <w:r w:rsidR="00501F3D" w:rsidRPr="001E2176">
        <w:rPr>
          <w:color w:val="000000" w:themeColor="text1"/>
          <w:sz w:val="26"/>
          <w:szCs w:val="26"/>
        </w:rPr>
        <w:t xml:space="preserve">efinition of the predicted </w:t>
      </w:r>
      <w:r w:rsidR="00A1108C" w:rsidRPr="001E2176">
        <w:rPr>
          <w:color w:val="000000" w:themeColor="text1"/>
          <w:sz w:val="26"/>
          <w:szCs w:val="26"/>
        </w:rPr>
        <w:t>t</w:t>
      </w:r>
      <w:r w:rsidR="00501F3D" w:rsidRPr="001E2176">
        <w:rPr>
          <w:color w:val="000000" w:themeColor="text1"/>
          <w:sz w:val="26"/>
          <w:szCs w:val="26"/>
        </w:rPr>
        <w:t>op-K beams</w:t>
      </w:r>
    </w:p>
    <w:p w14:paraId="21D4135E" w14:textId="3EBE1F3A" w:rsidR="00626E81" w:rsidRPr="001E2176" w:rsidRDefault="00CB4DBB" w:rsidP="00501F3D">
      <w:pPr>
        <w:jc w:val="both"/>
        <w:rPr>
          <w:color w:val="000000" w:themeColor="text1"/>
        </w:rPr>
      </w:pPr>
      <w:r w:rsidRPr="001E2176">
        <w:rPr>
          <w:color w:val="000000" w:themeColor="text1"/>
        </w:rPr>
        <w:t>The definition of the predicted beams depends solely on how the labels in the data set, on which the AI/ML model is trained, are defined and collected. For example, a data set might be collected such that the label is the CRI that provides the highest L1-RSRP value. In another case, the label might be the CRI that provides the highest SINR. Therefore, the inference output should generally be independent</w:t>
      </w:r>
      <w:r w:rsidR="00511BF8" w:rsidRPr="001E2176">
        <w:rPr>
          <w:color w:val="000000" w:themeColor="text1"/>
        </w:rPr>
        <w:t xml:space="preserve"> once specified</w:t>
      </w:r>
      <w:r w:rsidR="00F718AB" w:rsidRPr="001E2176">
        <w:rPr>
          <w:color w:val="000000" w:themeColor="text1"/>
        </w:rPr>
        <w:t xml:space="preserve"> (</w:t>
      </w:r>
      <w:r w:rsidR="00511BF8" w:rsidRPr="001E2176">
        <w:rPr>
          <w:color w:val="000000" w:themeColor="text1"/>
        </w:rPr>
        <w:t>i.e., CRI/SSBRI</w:t>
      </w:r>
      <w:r w:rsidR="00F718AB" w:rsidRPr="001E2176">
        <w:rPr>
          <w:color w:val="000000" w:themeColor="text1"/>
        </w:rPr>
        <w:t>)</w:t>
      </w:r>
      <w:r w:rsidR="00511BF8" w:rsidRPr="001E2176">
        <w:rPr>
          <w:color w:val="000000" w:themeColor="text1"/>
        </w:rPr>
        <w:t>,</w:t>
      </w:r>
      <w:r w:rsidRPr="001E2176">
        <w:rPr>
          <w:color w:val="000000" w:themeColor="text1"/>
        </w:rPr>
        <w:t xml:space="preserve"> of how the data label is collected and defined, as the AI/ML model operates blindly</w:t>
      </w:r>
      <w:r w:rsidR="00F718AB" w:rsidRPr="001E2176">
        <w:rPr>
          <w:color w:val="000000" w:themeColor="text1"/>
        </w:rPr>
        <w:t xml:space="preserve">. </w:t>
      </w:r>
      <w:r w:rsidRPr="001E2176">
        <w:rPr>
          <w:color w:val="000000" w:themeColor="text1"/>
        </w:rPr>
        <w:t>Hence, we propose the following:</w:t>
      </w:r>
    </w:p>
    <w:p w14:paraId="4BB4B850" w14:textId="0D17E05A" w:rsidR="00501F3D" w:rsidRPr="001E2176" w:rsidRDefault="003C1805" w:rsidP="00C17FE2">
      <w:pPr>
        <w:pStyle w:val="ListParagraph"/>
        <w:numPr>
          <w:ilvl w:val="0"/>
          <w:numId w:val="15"/>
        </w:numPr>
        <w:jc w:val="both"/>
        <w:rPr>
          <w:color w:val="000000" w:themeColor="text1"/>
        </w:rPr>
      </w:pPr>
      <w:r w:rsidRPr="001E2176">
        <w:rPr>
          <w:color w:val="000000" w:themeColor="text1"/>
        </w:rPr>
        <w:t xml:space="preserve">For a UE-side AI/ML model, the definition of the predicted </w:t>
      </w:r>
      <w:r w:rsidR="00A1108C" w:rsidRPr="001E2176">
        <w:rPr>
          <w:color w:val="000000" w:themeColor="text1"/>
        </w:rPr>
        <w:t>t</w:t>
      </w:r>
      <w:r w:rsidRPr="001E2176">
        <w:rPr>
          <w:color w:val="000000" w:themeColor="text1"/>
        </w:rPr>
        <w:t xml:space="preserve">op-K beams is related to the definition of the data set labels and the method of label collection. If the model output is specified (e.g., beam information such as CRI/SSBRI), it may be unnecessary to define the </w:t>
      </w:r>
      <w:r w:rsidR="00A1108C" w:rsidRPr="001E2176">
        <w:rPr>
          <w:color w:val="000000" w:themeColor="text1"/>
        </w:rPr>
        <w:t>t</w:t>
      </w:r>
      <w:r w:rsidRPr="001E2176">
        <w:rPr>
          <w:color w:val="000000" w:themeColor="text1"/>
        </w:rPr>
        <w:t>op-K predicted beams</w:t>
      </w:r>
      <w:r w:rsidR="00A6497F" w:rsidRPr="001E2176">
        <w:rPr>
          <w:color w:val="000000" w:themeColor="text1"/>
        </w:rPr>
        <w:t xml:space="preserve">, and how they are generated during training, </w:t>
      </w:r>
      <w:r w:rsidRPr="001E2176">
        <w:rPr>
          <w:color w:val="000000" w:themeColor="text1"/>
        </w:rPr>
        <w:t>explicitly, and this could be left to implementation.</w:t>
      </w:r>
    </w:p>
    <w:p w14:paraId="1F6EBACF" w14:textId="77777777" w:rsidR="00380EAB" w:rsidRPr="001E2176" w:rsidRDefault="00380EAB" w:rsidP="00380EAB">
      <w:pPr>
        <w:jc w:val="both"/>
        <w:rPr>
          <w:color w:val="000000" w:themeColor="text1"/>
        </w:rPr>
      </w:pPr>
    </w:p>
    <w:p w14:paraId="577F9D3F" w14:textId="1E91F294" w:rsidR="005C67A3" w:rsidRPr="001E2176" w:rsidRDefault="005A369D" w:rsidP="000F0D66">
      <w:pPr>
        <w:pStyle w:val="Heading3"/>
        <w:rPr>
          <w:color w:val="000000" w:themeColor="text1"/>
          <w:sz w:val="26"/>
          <w:szCs w:val="26"/>
        </w:rPr>
      </w:pPr>
      <w:r w:rsidRPr="001E2176">
        <w:rPr>
          <w:color w:val="000000" w:themeColor="text1"/>
          <w:sz w:val="26"/>
          <w:szCs w:val="26"/>
        </w:rPr>
        <w:t>Bit width of the reported probability information</w:t>
      </w:r>
      <w:r w:rsidR="000F0D66" w:rsidRPr="001E2176">
        <w:rPr>
          <w:color w:val="000000" w:themeColor="text1"/>
          <w:sz w:val="26"/>
          <w:szCs w:val="26"/>
        </w:rPr>
        <w:t xml:space="preserve"> </w:t>
      </w:r>
    </w:p>
    <w:p w14:paraId="524CAAB8" w14:textId="3B01B12A" w:rsidR="005C67A3" w:rsidRPr="001E2176" w:rsidRDefault="009B5726" w:rsidP="00380EAB">
      <w:pPr>
        <w:jc w:val="both"/>
        <w:rPr>
          <w:color w:val="000000" w:themeColor="text1"/>
        </w:rPr>
      </w:pPr>
      <w:r w:rsidRPr="001E2176">
        <w:rPr>
          <w:color w:val="000000" w:themeColor="text1"/>
        </w:rPr>
        <w:t>To optimize the quantization of probability information generated by the AI/ML model and reduce uplink overhead, it is proposed that the UE rounds the probability values to one decimal place. This approach would require a maximum of 4 bits to represent the probability information per beam. Therefore, we present the following proposal:</w:t>
      </w:r>
    </w:p>
    <w:p w14:paraId="5BF6CD71" w14:textId="1EE4A131" w:rsidR="00707B6D" w:rsidRPr="001E2176" w:rsidRDefault="00707B6D" w:rsidP="00C17FE2">
      <w:pPr>
        <w:pStyle w:val="ListParagraph"/>
        <w:numPr>
          <w:ilvl w:val="0"/>
          <w:numId w:val="15"/>
        </w:numPr>
        <w:jc w:val="both"/>
        <w:rPr>
          <w:color w:val="000000" w:themeColor="text1"/>
        </w:rPr>
      </w:pPr>
      <w:r w:rsidRPr="001E2176">
        <w:rPr>
          <w:color w:val="000000" w:themeColor="text1"/>
        </w:rPr>
        <w:t xml:space="preserve"> For a UE side AI/ML model </w:t>
      </w:r>
      <w:r w:rsidR="007B4137" w:rsidRPr="001E2176">
        <w:rPr>
          <w:color w:val="000000" w:themeColor="text1"/>
        </w:rPr>
        <w:t xml:space="preserve">probability information reporting, support one decimal precision probabilities where only 4 bits </w:t>
      </w:r>
      <w:r w:rsidR="00856A26" w:rsidRPr="001E2176">
        <w:rPr>
          <w:color w:val="000000" w:themeColor="text1"/>
        </w:rPr>
        <w:t xml:space="preserve">(bit width) </w:t>
      </w:r>
      <w:r w:rsidR="007B4137" w:rsidRPr="001E2176">
        <w:rPr>
          <w:color w:val="000000" w:themeColor="text1"/>
        </w:rPr>
        <w:t xml:space="preserve">are required to </w:t>
      </w:r>
      <w:r w:rsidR="00EE1C06" w:rsidRPr="001E2176">
        <w:rPr>
          <w:color w:val="000000" w:themeColor="text1"/>
        </w:rPr>
        <w:t xml:space="preserve">represent the probability information per beam. </w:t>
      </w:r>
      <w:r w:rsidR="002E79CF" w:rsidRPr="001E2176">
        <w:rPr>
          <w:color w:val="000000" w:themeColor="text1"/>
        </w:rPr>
        <w:t>The choice of rounding up/down the probability values is left up to the UE’s implementation.</w:t>
      </w:r>
    </w:p>
    <w:p w14:paraId="1D1CCD03" w14:textId="77777777" w:rsidR="002E79CF" w:rsidRPr="001E2176" w:rsidRDefault="002E79CF" w:rsidP="002E79CF">
      <w:pPr>
        <w:jc w:val="both"/>
        <w:rPr>
          <w:color w:val="000000" w:themeColor="text1"/>
        </w:rPr>
      </w:pPr>
    </w:p>
    <w:p w14:paraId="75C174A7" w14:textId="121FFABF" w:rsidR="005A369D" w:rsidRPr="001E2176" w:rsidRDefault="005A369D" w:rsidP="005A369D">
      <w:pPr>
        <w:pStyle w:val="Heading3"/>
        <w:rPr>
          <w:color w:val="000000" w:themeColor="text1"/>
          <w:sz w:val="26"/>
          <w:szCs w:val="26"/>
        </w:rPr>
      </w:pPr>
      <w:r w:rsidRPr="001E2176">
        <w:rPr>
          <w:color w:val="000000" w:themeColor="text1"/>
          <w:sz w:val="26"/>
          <w:szCs w:val="26"/>
        </w:rPr>
        <w:t>Ranking of the reported top-K beams</w:t>
      </w:r>
    </w:p>
    <w:p w14:paraId="0F4C66F8" w14:textId="34F7F674" w:rsidR="00606F3C" w:rsidRPr="001E2176" w:rsidRDefault="00606F3C" w:rsidP="00606F3C">
      <w:pPr>
        <w:jc w:val="both"/>
        <w:rPr>
          <w:color w:val="000000" w:themeColor="text1"/>
          <w:lang w:eastAsia="en-US"/>
        </w:rPr>
      </w:pPr>
      <w:r w:rsidRPr="001E2176">
        <w:rPr>
          <w:color w:val="000000" w:themeColor="text1"/>
          <w:lang w:eastAsia="en-US"/>
        </w:rPr>
        <w:t>Upon inference, the UE is expected to report the top-K beams based on its AI/ML model predictions. During this process, the UE must inform the gNB about the ranking of the beams within the top-K set. The method of reporting this ranking depends on how the UE conveys the top-K beams.</w:t>
      </w:r>
      <w:r w:rsidR="000E6191" w:rsidRPr="001E2176">
        <w:rPr>
          <w:color w:val="000000" w:themeColor="text1"/>
          <w:lang w:eastAsia="en-US"/>
        </w:rPr>
        <w:t xml:space="preserve"> </w:t>
      </w:r>
      <w:r w:rsidRPr="001E2176">
        <w:rPr>
          <w:color w:val="000000" w:themeColor="text1"/>
          <w:lang w:eastAsia="en-US"/>
        </w:rPr>
        <w:t xml:space="preserve">If the UE reports the top-K beams using a CRI vector, it should order the CRIs in descending order. This means the UE will provide a K-dimensional vector of CRIs,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58E88453" w14:textId="5957D301" w:rsidR="000E6191" w:rsidRPr="001E2176" w:rsidRDefault="00606F3C" w:rsidP="00606F3C">
      <w:pPr>
        <w:jc w:val="both"/>
        <w:rPr>
          <w:color w:val="000000" w:themeColor="text1"/>
          <w:lang w:eastAsia="en-US"/>
        </w:rPr>
      </w:pPr>
      <w:r w:rsidRPr="001E2176">
        <w:rPr>
          <w:color w:val="000000" w:themeColor="text1"/>
          <w:lang w:eastAsia="en-US"/>
        </w:rPr>
        <w:t xml:space="preserve">Alternatively, the UE might report the beams using a bitmap instead of CRI information. In this case, the UE would report the bitmap K times, each time corresponding to a different beam. For instance, if the UE reports the top-K beams out of N beams in Set A, it </w:t>
      </w:r>
      <w:r w:rsidR="7DBED4DE" w:rsidRPr="001E2176">
        <w:rPr>
          <w:color w:val="000000" w:themeColor="text1"/>
          <w:lang w:eastAsia="en-US"/>
        </w:rPr>
        <w:t>will</w:t>
      </w:r>
      <w:r w:rsidRPr="001E2176">
        <w:rPr>
          <w:color w:val="000000" w:themeColor="text1"/>
          <w:lang w:eastAsia="en-US"/>
        </w:rPr>
        <w:t xml:space="preserve"> provide a matrix with K rows and N columns,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6127E8CB" w14:textId="6FFD4975" w:rsidR="00F901AA" w:rsidRPr="001E2176" w:rsidRDefault="00606F3C" w:rsidP="00606F3C">
      <w:pPr>
        <w:jc w:val="both"/>
        <w:rPr>
          <w:color w:val="000000" w:themeColor="text1"/>
          <w:lang w:eastAsia="en-US"/>
        </w:rPr>
      </w:pPr>
      <w:r w:rsidRPr="001E2176">
        <w:rPr>
          <w:color w:val="000000" w:themeColor="text1"/>
          <w:lang w:eastAsia="en-US"/>
        </w:rPr>
        <w:t xml:space="preserve">While the bitmap approach may introduce more UCI overhead due to the need to report the bitmap multiple times, vector and matrix compression techniques could be employed to mitigate this, albeit at the cost of increased computational complexity for the UE. A more detailed study is required to assess the feasibility of this approach compared to CRI vector </w:t>
      </w:r>
      <w:r w:rsidR="00A25911" w:rsidRPr="001E2176">
        <w:rPr>
          <w:color w:val="000000" w:themeColor="text1"/>
          <w:lang w:eastAsia="en-US"/>
        </w:rPr>
        <w:t>signalling</w:t>
      </w:r>
      <w:r w:rsidRPr="001E2176">
        <w:rPr>
          <w:color w:val="000000" w:themeColor="text1"/>
          <w:lang w:eastAsia="en-US"/>
        </w:rPr>
        <w:t>.</w:t>
      </w:r>
    </w:p>
    <w:p w14:paraId="42A693E6" w14:textId="62F201DA" w:rsidR="008E25B3" w:rsidRPr="001E2176" w:rsidRDefault="008E25B3" w:rsidP="00017CEA">
      <w:pPr>
        <w:jc w:val="both"/>
        <w:rPr>
          <w:color w:val="000000" w:themeColor="text1"/>
          <w:lang w:eastAsia="en-US"/>
        </w:rPr>
      </w:pPr>
      <w:r w:rsidRPr="001E2176">
        <w:rPr>
          <w:color w:val="000000" w:themeColor="text1"/>
          <w:lang w:eastAsia="en-US"/>
        </w:rPr>
        <w:t>Based on the above discussion, we have the following proposal:</w:t>
      </w:r>
    </w:p>
    <w:p w14:paraId="1ACBF571" w14:textId="77777777" w:rsidR="000453EE" w:rsidRPr="001E2176" w:rsidRDefault="008E25B3" w:rsidP="00C17FE2">
      <w:pPr>
        <w:pStyle w:val="ListParagraph"/>
        <w:numPr>
          <w:ilvl w:val="0"/>
          <w:numId w:val="15"/>
        </w:numPr>
        <w:jc w:val="both"/>
        <w:rPr>
          <w:color w:val="000000" w:themeColor="text1"/>
          <w:lang w:eastAsia="en-US"/>
        </w:rPr>
      </w:pPr>
      <w:r w:rsidRPr="001E2176">
        <w:rPr>
          <w:color w:val="000000" w:themeColor="text1"/>
          <w:lang w:eastAsia="en-US"/>
        </w:rPr>
        <w:lastRenderedPageBreak/>
        <w:t xml:space="preserve"> </w:t>
      </w:r>
      <w:r w:rsidR="008A7875" w:rsidRPr="001E2176">
        <w:rPr>
          <w:color w:val="000000" w:themeColor="text1"/>
          <w:lang w:eastAsia="en-US"/>
        </w:rPr>
        <w:t>For a UE-side AI/ML model inference report on beam ranking, where the UE is required to report the top-K beams out of N beams in Set A, the following methods can be adopted:</w:t>
      </w:r>
    </w:p>
    <w:p w14:paraId="46ED8C5D"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7E53480C"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r w:rsidR="000453EE" w:rsidRPr="001E2176">
        <w:rPr>
          <w:color w:val="000000" w:themeColor="text1"/>
          <w:lang w:eastAsia="en-US"/>
        </w:rPr>
        <w:t xml:space="preserve"> </w:t>
      </w:r>
    </w:p>
    <w:p w14:paraId="0AB2A85D" w14:textId="52E4B297" w:rsidR="002065BA" w:rsidRPr="001E2176" w:rsidRDefault="008A7875" w:rsidP="00C17FE2">
      <w:pPr>
        <w:pStyle w:val="ListParagraph"/>
        <w:ind w:left="720"/>
        <w:jc w:val="both"/>
        <w:rPr>
          <w:color w:val="000000" w:themeColor="text1"/>
          <w:lang w:eastAsia="en-US"/>
        </w:rPr>
      </w:pPr>
      <w:r w:rsidRPr="001E2176">
        <w:rPr>
          <w:color w:val="000000" w:themeColor="text1"/>
          <w:lang w:eastAsia="en-US"/>
        </w:rPr>
        <w:t xml:space="preserve">FFS: </w:t>
      </w:r>
      <w:r w:rsidR="000453EE" w:rsidRPr="001E2176">
        <w:rPr>
          <w:color w:val="000000" w:themeColor="text1"/>
          <w:lang w:eastAsia="en-US"/>
        </w:rPr>
        <w:t>The feasibility of the bitmap compared to the CRI vector signaling with respect to the associated UL overhead</w:t>
      </w:r>
      <w:r w:rsidRPr="001E2176">
        <w:rPr>
          <w:color w:val="000000" w:themeColor="text1"/>
          <w:lang w:eastAsia="en-US"/>
        </w:rPr>
        <w:t>.</w:t>
      </w:r>
    </w:p>
    <w:p w14:paraId="2ABB86B2" w14:textId="0F0A551D" w:rsidR="00380EAB" w:rsidRPr="001E2176" w:rsidRDefault="00444C6D" w:rsidP="000500CA">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 xml:space="preserve">Consistency and </w:t>
      </w:r>
      <w:r w:rsidR="00D52718" w:rsidRPr="001E2176">
        <w:rPr>
          <w:rFonts w:cs="Arial"/>
          <w:color w:val="000000" w:themeColor="text1"/>
          <w:sz w:val="32"/>
          <w:szCs w:val="18"/>
          <w:lang w:val="en-US"/>
        </w:rPr>
        <w:t>a</w:t>
      </w:r>
      <w:r w:rsidRPr="001E2176">
        <w:rPr>
          <w:rFonts w:cs="Arial"/>
          <w:color w:val="000000" w:themeColor="text1"/>
          <w:sz w:val="32"/>
          <w:szCs w:val="18"/>
          <w:lang w:val="en-US"/>
        </w:rPr>
        <w:t xml:space="preserve">dditional </w:t>
      </w:r>
      <w:r w:rsidR="00D52718" w:rsidRPr="001E2176">
        <w:rPr>
          <w:rFonts w:cs="Arial"/>
          <w:color w:val="000000" w:themeColor="text1"/>
          <w:sz w:val="32"/>
          <w:szCs w:val="18"/>
          <w:lang w:val="en-US"/>
        </w:rPr>
        <w:t>c</w:t>
      </w:r>
      <w:r w:rsidRPr="001E2176">
        <w:rPr>
          <w:rFonts w:cs="Arial"/>
          <w:color w:val="000000" w:themeColor="text1"/>
          <w:sz w:val="32"/>
          <w:szCs w:val="18"/>
          <w:lang w:val="en-US"/>
        </w:rPr>
        <w:t>onditions</w:t>
      </w:r>
    </w:p>
    <w:p w14:paraId="18046422" w14:textId="10E7A0D3" w:rsidR="00C110A6" w:rsidRPr="001E2176" w:rsidRDefault="009D696E" w:rsidP="009D696E">
      <w:pPr>
        <w:pStyle w:val="Heading2"/>
        <w:rPr>
          <w:color w:val="000000" w:themeColor="text1"/>
          <w:sz w:val="28"/>
          <w:szCs w:val="28"/>
          <w:lang w:val="en-US"/>
        </w:rPr>
      </w:pPr>
      <w:r w:rsidRPr="001E2176">
        <w:rPr>
          <w:color w:val="000000" w:themeColor="text1"/>
          <w:sz w:val="28"/>
          <w:szCs w:val="28"/>
          <w:lang w:val="en-US"/>
        </w:rPr>
        <w:t>UE Side</w:t>
      </w:r>
      <w:r w:rsidR="003B40FE" w:rsidRPr="001E2176">
        <w:rPr>
          <w:color w:val="000000" w:themeColor="text1"/>
          <w:sz w:val="28"/>
          <w:szCs w:val="28"/>
          <w:lang w:val="en-US"/>
        </w:rPr>
        <w:t>d</w:t>
      </w:r>
      <w:r w:rsidRPr="001E2176">
        <w:rPr>
          <w:color w:val="000000" w:themeColor="text1"/>
          <w:sz w:val="28"/>
          <w:szCs w:val="28"/>
          <w:lang w:val="en-US"/>
        </w:rPr>
        <w:t xml:space="preserve"> AI/ML Models</w:t>
      </w:r>
    </w:p>
    <w:p w14:paraId="4D706959" w14:textId="006521BD" w:rsidR="001741E0" w:rsidRPr="001E2176" w:rsidRDefault="00335CCE" w:rsidP="000500CA">
      <w:pPr>
        <w:rPr>
          <w:color w:val="000000" w:themeColor="text1"/>
        </w:rPr>
      </w:pPr>
      <w:r w:rsidRPr="001E2176">
        <w:rPr>
          <w:color w:val="000000" w:themeColor="text1"/>
        </w:rPr>
        <w:t>In RAN1#11</w:t>
      </w:r>
      <w:r w:rsidR="00E216C7" w:rsidRPr="001E2176">
        <w:rPr>
          <w:color w:val="000000" w:themeColor="text1"/>
        </w:rPr>
        <w:t>8</w:t>
      </w:r>
      <w:r w:rsidRPr="001E2176">
        <w:rPr>
          <w:color w:val="000000" w:themeColor="text1"/>
        </w:rPr>
        <w:t xml:space="preserve"> meeting, the following agreement was made regarding the consistency of a UE side AI/ML model:</w:t>
      </w:r>
    </w:p>
    <w:tbl>
      <w:tblPr>
        <w:tblStyle w:val="TableGrid"/>
        <w:tblW w:w="0" w:type="auto"/>
        <w:tblLook w:val="04A0" w:firstRow="1" w:lastRow="0" w:firstColumn="1" w:lastColumn="0" w:noHBand="0" w:noVBand="1"/>
      </w:tblPr>
      <w:tblGrid>
        <w:gridCol w:w="10160"/>
      </w:tblGrid>
      <w:tr w:rsidR="00335CCE" w:rsidRPr="001E2176" w14:paraId="6CB0A9E9" w14:textId="77777777" w:rsidTr="00335CCE">
        <w:tc>
          <w:tcPr>
            <w:tcW w:w="10160" w:type="dxa"/>
          </w:tcPr>
          <w:p w14:paraId="1CCD8763" w14:textId="77777777" w:rsidR="00E74E1F" w:rsidRPr="001E2176" w:rsidRDefault="00E74E1F" w:rsidP="00E74E1F">
            <w:pPr>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13CFA59A" w14:textId="77777777" w:rsidR="00E74E1F" w:rsidRPr="001E2176" w:rsidRDefault="00E74E1F" w:rsidP="00E74E1F">
            <w:pPr>
              <w:rPr>
                <w:rFonts w:eastAsia="DengXian"/>
                <w:color w:val="000000" w:themeColor="text1"/>
                <w:lang w:eastAsia="zh-CN"/>
              </w:rPr>
            </w:pPr>
            <w:r w:rsidRPr="001E2176">
              <w:rPr>
                <w:rFonts w:eastAsia="Times New Roman"/>
                <w:color w:val="000000" w:themeColor="text1"/>
              </w:rPr>
              <w:t>For UE sided model in beam management, support associated ID</w:t>
            </w:r>
          </w:p>
          <w:p w14:paraId="2010C71C" w14:textId="77777777" w:rsidR="00E74E1F" w:rsidRPr="001E2176" w:rsidRDefault="00E74E1F" w:rsidP="00C17FE2">
            <w:pPr>
              <w:numPr>
                <w:ilvl w:val="0"/>
                <w:numId w:val="42"/>
              </w:numPr>
              <w:tabs>
                <w:tab w:val="left" w:pos="360"/>
                <w:tab w:val="left" w:pos="709"/>
              </w:tabs>
              <w:spacing w:after="0"/>
              <w:rPr>
                <w:rFonts w:eastAsia="Times New Roman"/>
                <w:color w:val="000000" w:themeColor="text1"/>
                <w:highlight w:val="darkYellow"/>
              </w:rPr>
            </w:pPr>
            <w:r w:rsidRPr="001E2176">
              <w:rPr>
                <w:rFonts w:eastAsia="DengXian" w:hint="eastAsia"/>
                <w:color w:val="000000" w:themeColor="text1"/>
                <w:highlight w:val="darkYellow"/>
                <w:lang w:eastAsia="zh-CN"/>
              </w:rPr>
              <w:t>[Working Assumption]</w:t>
            </w:r>
          </w:p>
          <w:p w14:paraId="3EB33F8F" w14:textId="77777777" w:rsidR="00E74E1F" w:rsidRPr="001E2176" w:rsidRDefault="00E74E1F" w:rsidP="00C17FE2">
            <w:pPr>
              <w:numPr>
                <w:ilvl w:val="1"/>
                <w:numId w:val="42"/>
              </w:numPr>
              <w:tabs>
                <w:tab w:val="left" w:pos="360"/>
                <w:tab w:val="left" w:pos="709"/>
              </w:tabs>
              <w:spacing w:after="0"/>
              <w:rPr>
                <w:rFonts w:eastAsia="Times New Roman"/>
                <w:color w:val="000000" w:themeColor="text1"/>
              </w:rPr>
            </w:pPr>
            <w:r w:rsidRPr="001E2176">
              <w:rPr>
                <w:rFonts w:eastAsia="Times New Roman"/>
                <w:color w:val="000000" w:themeColor="text1"/>
              </w:rPr>
              <w:t>The associated ID</w:t>
            </w:r>
            <w:r w:rsidRPr="001E2176">
              <w:rPr>
                <w:rFonts w:eastAsia="DengXian" w:hint="eastAsia"/>
                <w:color w:val="000000" w:themeColor="text1"/>
                <w:lang w:eastAsia="zh-CN"/>
              </w:rPr>
              <w:t xml:space="preserve"> </w:t>
            </w:r>
            <w:r w:rsidRPr="001E2176">
              <w:rPr>
                <w:rFonts w:eastAsia="Times New Roman"/>
                <w:color w:val="000000" w:themeColor="text1"/>
              </w:rPr>
              <w:t>at least can be configured</w:t>
            </w:r>
            <w:r w:rsidRPr="001E2176">
              <w:rPr>
                <w:rFonts w:eastAsia="DengXian" w:hint="eastAsia"/>
                <w:color w:val="000000" w:themeColor="text1"/>
                <w:lang w:eastAsia="zh-CN"/>
              </w:rPr>
              <w:t xml:space="preserve"> </w:t>
            </w:r>
            <w:r w:rsidRPr="001E2176">
              <w:rPr>
                <w:rFonts w:eastAsia="Times New Roman"/>
                <w:color w:val="000000" w:themeColor="text1"/>
              </w:rPr>
              <w:t xml:space="preserve">within CSI framework </w:t>
            </w:r>
          </w:p>
          <w:p w14:paraId="7D9A283D"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details</w:t>
            </w:r>
          </w:p>
          <w:p w14:paraId="1E069D74"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whether/how to configure/indicate the associated ID via other signal(s) and/or in other procedure(s)/framework(s)</w:t>
            </w:r>
          </w:p>
          <w:p w14:paraId="7ED33730" w14:textId="77777777" w:rsidR="00E74E1F" w:rsidRPr="001E2176" w:rsidRDefault="00E74E1F" w:rsidP="00C17FE2">
            <w:pPr>
              <w:numPr>
                <w:ilvl w:val="0"/>
                <w:numId w:val="42"/>
              </w:numPr>
              <w:tabs>
                <w:tab w:val="left" w:pos="360"/>
              </w:tabs>
              <w:spacing w:after="0"/>
              <w:ind w:left="709"/>
              <w:rPr>
                <w:rFonts w:eastAsia="Times New Roman"/>
                <w:color w:val="000000" w:themeColor="text1"/>
                <w:lang w:val="en-US" w:eastAsia="zh-CN"/>
              </w:rPr>
            </w:pPr>
            <w:r w:rsidRPr="001E2176">
              <w:rPr>
                <w:rFonts w:eastAsia="Times New Roman"/>
                <w:color w:val="000000" w:themeColor="text1"/>
                <w:lang w:val="en-US" w:eastAsia="zh-CN"/>
              </w:rPr>
              <w:t xml:space="preserve">UE may assume the </w:t>
            </w:r>
            <w:r w:rsidRPr="001E2176">
              <w:rPr>
                <w:rFonts w:eastAsia="DengXian" w:hint="eastAsia"/>
                <w:color w:val="000000" w:themeColor="text1"/>
                <w:lang w:val="en-US" w:eastAsia="zh-CN"/>
              </w:rPr>
              <w:t xml:space="preserve">similar </w:t>
            </w:r>
            <w:r w:rsidRPr="001E2176">
              <w:rPr>
                <w:rFonts w:eastAsia="Times New Roman"/>
                <w:color w:val="000000" w:themeColor="text1"/>
                <w:lang w:val="en-US" w:eastAsia="zh-CN"/>
              </w:rPr>
              <w:t>properties of a DL Tx beam or beam set/list associated with the same associated ID</w:t>
            </w:r>
          </w:p>
          <w:p w14:paraId="2433A794" w14:textId="07F93AA8" w:rsidR="00335CCE" w:rsidRPr="001E2176" w:rsidRDefault="00E74E1F" w:rsidP="00E74E1F">
            <w:pPr>
              <w:rPr>
                <w:color w:val="000000" w:themeColor="text1"/>
                <w:lang w:val="en-US" w:eastAsia="en-US"/>
              </w:rPr>
            </w:pPr>
            <w:r w:rsidRPr="001E2176">
              <w:rPr>
                <w:color w:val="000000" w:themeColor="text1"/>
              </w:rPr>
              <w:t xml:space="preserve">FFS: whether/how to define </w:t>
            </w:r>
            <w:r w:rsidRPr="001E2176">
              <w:rPr>
                <w:i/>
                <w:iCs/>
                <w:color w:val="000000" w:themeColor="text1"/>
              </w:rPr>
              <w:t>similar properties</w:t>
            </w:r>
            <w:r w:rsidRPr="001E2176">
              <w:rPr>
                <w:color w:val="000000" w:themeColor="text1"/>
              </w:rPr>
              <w:t xml:space="preserve"> of a DL Tx beam or beam set/list</w:t>
            </w:r>
          </w:p>
        </w:tc>
      </w:tr>
    </w:tbl>
    <w:p w14:paraId="38D971D5" w14:textId="77777777" w:rsidR="00335CCE" w:rsidRPr="001E2176" w:rsidRDefault="00335CCE" w:rsidP="000500CA">
      <w:pPr>
        <w:rPr>
          <w:color w:val="000000" w:themeColor="text1"/>
          <w:lang w:val="en-US" w:eastAsia="en-US"/>
        </w:rPr>
      </w:pPr>
    </w:p>
    <w:p w14:paraId="1E84A189" w14:textId="564FABE9" w:rsidR="00B82D82" w:rsidRPr="001E2176" w:rsidRDefault="00B82D82" w:rsidP="00B82D82">
      <w:pPr>
        <w:jc w:val="both"/>
        <w:rPr>
          <w:color w:val="000000" w:themeColor="text1"/>
        </w:rPr>
      </w:pPr>
      <w:r w:rsidRPr="001E2176">
        <w:rPr>
          <w:color w:val="000000" w:themeColor="text1"/>
        </w:rPr>
        <w:t>The above agreement discusses</w:t>
      </w:r>
      <w:r w:rsidR="004D35B4" w:rsidRPr="001E2176">
        <w:rPr>
          <w:color w:val="000000" w:themeColor="text1"/>
        </w:rPr>
        <w:t xml:space="preserve"> a</w:t>
      </w:r>
      <w:r w:rsidRPr="001E2176">
        <w:rPr>
          <w:color w:val="000000" w:themeColor="text1"/>
        </w:rPr>
        <w:t xml:space="preserve"> method to address the issue of additional conditions that may arise when the UE is trained under specific conditions, but inference is performed under different conditions. This discrepancy can lead to variations in the input sample distribution of the AI/ML model that the UE is trained on. In option 1, an associated ID is introduced.</w:t>
      </w:r>
    </w:p>
    <w:p w14:paraId="68905087" w14:textId="7D80C2E2" w:rsidR="00B82D82" w:rsidRPr="001E2176" w:rsidRDefault="00B82D82" w:rsidP="00B82D82">
      <w:pPr>
        <w:jc w:val="both"/>
        <w:rPr>
          <w:color w:val="000000" w:themeColor="text1"/>
        </w:rPr>
      </w:pPr>
      <w:r w:rsidRPr="001E2176">
        <w:rPr>
          <w:color w:val="000000" w:themeColor="text1"/>
        </w:rPr>
        <w:t>As we understand it, when a UE-side AI/ML model is trained under specific NW conditions, the training session is assigned an associated ID. Once the model is fully trained and ready for inference, the NW signals the UE with the associated ID corresponding to the input samples it can provide given its current configuration. If this ID matches any trained AI/ML model at the UE, the UE uses this model for inference. Otherwise, the UE may request the gNB to revert to the legacy method.</w:t>
      </w:r>
    </w:p>
    <w:p w14:paraId="313F6483" w14:textId="60111DFA" w:rsidR="00EE553B" w:rsidRPr="001E2176" w:rsidRDefault="00EE553B" w:rsidP="00F84699">
      <w:pPr>
        <w:pStyle w:val="Heading3"/>
        <w:rPr>
          <w:color w:val="000000" w:themeColor="text1"/>
          <w:sz w:val="26"/>
          <w:szCs w:val="26"/>
        </w:rPr>
      </w:pPr>
      <w:r w:rsidRPr="001E2176">
        <w:rPr>
          <w:color w:val="000000" w:themeColor="text1"/>
          <w:sz w:val="26"/>
          <w:szCs w:val="26"/>
        </w:rPr>
        <w:t xml:space="preserve">FFS on </w:t>
      </w:r>
      <w:r w:rsidR="00EE7DAF" w:rsidRPr="001E2176">
        <w:rPr>
          <w:color w:val="000000" w:themeColor="text1"/>
          <w:sz w:val="26"/>
          <w:szCs w:val="26"/>
        </w:rPr>
        <w:t>whether/how to define similar properties of a DL Tx beam or beam set/list</w:t>
      </w:r>
    </w:p>
    <w:p w14:paraId="3B3613E2" w14:textId="06ACFF37" w:rsidR="00A27724" w:rsidRPr="001E2176" w:rsidRDefault="00415BCC" w:rsidP="00B82D82">
      <w:pPr>
        <w:jc w:val="both"/>
        <w:rPr>
          <w:color w:val="000000" w:themeColor="text1"/>
        </w:rPr>
      </w:pPr>
      <w:r w:rsidRPr="001E2176">
        <w:rPr>
          <w:color w:val="000000" w:themeColor="text1"/>
        </w:rPr>
        <w:t>This</w:t>
      </w:r>
      <w:r w:rsidR="00B82D82" w:rsidRPr="001E2176">
        <w:rPr>
          <w:color w:val="000000" w:themeColor="text1"/>
        </w:rPr>
        <w:t xml:space="preserve"> FFS concerns what can be assumed by the UE with the same associated ID during training and inference. Since the primary purpose of the associated ID is to ensure the consistency of the AI/ML model between training and inference, it is logical to assume the following regarding the same associated ID during both phases:</w:t>
      </w:r>
    </w:p>
    <w:p w14:paraId="00FCFCB3" w14:textId="77777777" w:rsidR="003506FC"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Coverage Assumptions:</w:t>
      </w:r>
    </w:p>
    <w:p w14:paraId="119DC99A" w14:textId="478D7418" w:rsidR="00895BDA"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 xml:space="preserve">Beam Properties (e.g., shape, width, side lobe level, etc.): For a given associated ID, the beams in Sets A and B should exhibit similar properties during both training and inference. During the training phase, the AI/ML model should be adapted to represent/model the distribution of the training dataset. The sample space represented by this distribution is influenced by beam measurements from either Sets A or B, which are highly </w:t>
      </w:r>
      <w:r w:rsidR="000028F9" w:rsidRPr="001E2176">
        <w:rPr>
          <w:i w:val="0"/>
          <w:iCs w:val="0"/>
          <w:color w:val="000000" w:themeColor="text1"/>
        </w:rPr>
        <w:t>dependent on the</w:t>
      </w:r>
      <w:r w:rsidRPr="001E2176">
        <w:rPr>
          <w:i w:val="0"/>
          <w:iCs w:val="0"/>
          <w:color w:val="000000" w:themeColor="text1"/>
        </w:rPr>
        <w:t xml:space="preserve"> beam properties. To minimize generalization error for the associated ID, the mismatch between the distributions of the training and test datasets should be minimized. Therefore, for the same </w:t>
      </w:r>
      <w:r w:rsidRPr="001E2176">
        <w:rPr>
          <w:i w:val="0"/>
          <w:iCs w:val="0"/>
          <w:color w:val="000000" w:themeColor="text1"/>
        </w:rPr>
        <w:lastRenderedPageBreak/>
        <w:t>associated ID, the beam shape properties and the dataset measurements should be almost identical during both training and inference stages.</w:t>
      </w:r>
    </w:p>
    <w:p w14:paraId="3EE369D5" w14:textId="515155F7" w:rsidR="003506FC"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Sets A and B Size: The number of beams in Sets A and B should be consistent during both training and inference stages. If the AI/ML model is trained on a Set B containing N beams, then inference should also be performed on an input of no more than N beams. Similarly, if the AI/ML model is trained to infer beams from a Set A containing M beams, it is expected to predict beams from a Set A of up to M beams during the inference stage.</w:t>
      </w:r>
    </w:p>
    <w:p w14:paraId="5B022B6E" w14:textId="3513F3F2" w:rsidR="00A27724"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Resource Assumptions:</w:t>
      </w:r>
      <w:r w:rsidR="00895BDA" w:rsidRPr="001E2176">
        <w:rPr>
          <w:i w:val="0"/>
          <w:iCs w:val="0"/>
          <w:color w:val="000000" w:themeColor="text1"/>
        </w:rPr>
        <w:t xml:space="preserve"> </w:t>
      </w:r>
      <w:r w:rsidRPr="001E2176">
        <w:rPr>
          <w:i w:val="0"/>
          <w:iCs w:val="0"/>
          <w:color w:val="000000" w:themeColor="text1"/>
        </w:rPr>
        <w:t xml:space="preserve">The arrangement/indexing of resource indices should remain consistent during both training and inference stages. For example, consider a UE-side AI/ML model whose input is the Set B defined by the resource set of resources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rsidRPr="001E2176">
        <w:rPr>
          <w:i w:val="0"/>
          <w:iCs w:val="0"/>
          <w:color w:val="000000" w:themeColor="text1"/>
        </w:rPr>
        <w:t xml:space="preserve"> through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N</m:t>
            </m:r>
          </m:sub>
        </m:sSub>
      </m:oMath>
      <w:r w:rsidRPr="001E2176">
        <w:rPr>
          <w:i w:val="0"/>
          <w:iCs w:val="0"/>
          <w:color w:val="000000" w:themeColor="text1"/>
        </w:rPr>
        <w:t xml:space="preserve">. If the measurement from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is used for pin </w:t>
      </w:r>
      <m:oMath>
        <m:r>
          <w:rPr>
            <w:rFonts w:ascii="Cambria Math" w:hAnsi="Cambria Math"/>
            <w:color w:val="000000" w:themeColor="text1"/>
          </w:rPr>
          <m:t>i</m:t>
        </m:r>
      </m:oMath>
      <w:r w:rsidRPr="001E2176">
        <w:rPr>
          <w:i w:val="0"/>
          <w:iCs w:val="0"/>
          <w:color w:val="000000" w:themeColor="text1"/>
        </w:rPr>
        <w:t xml:space="preserve"> of the AI/ML model during training, then during inference,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should also be applied to pin </w:t>
      </w:r>
      <m:oMath>
        <m:r>
          <w:rPr>
            <w:rFonts w:ascii="Cambria Math" w:hAnsi="Cambria Math"/>
            <w:color w:val="000000" w:themeColor="text1"/>
          </w:rPr>
          <m:t>i</m:t>
        </m:r>
      </m:oMath>
      <w:r w:rsidRPr="001E2176">
        <w:rPr>
          <w:i w:val="0"/>
          <w:iCs w:val="0"/>
          <w:color w:val="000000" w:themeColor="text1"/>
        </w:rPr>
        <w:t xml:space="preserve"> of the AI/ML model input. Similarly, for Set A resources, if the UE-side AI/ML model </w:t>
      </w:r>
      <w:r w:rsidR="00502741" w:rsidRPr="001E2176">
        <w:rPr>
          <w:i w:val="0"/>
          <w:iCs w:val="0"/>
          <w:color w:val="000000" w:themeColor="text1"/>
        </w:rPr>
        <w:t xml:space="preserve">output </w:t>
      </w:r>
      <w:r w:rsidR="00D60467" w:rsidRPr="001E2176">
        <w:rPr>
          <w:i w:val="0"/>
          <w:iCs w:val="0"/>
          <w:color w:val="000000" w:themeColor="text1"/>
        </w:rPr>
        <w:t xml:space="preserve">pin </w:t>
      </w:r>
      <m:oMath>
        <m:r>
          <w:rPr>
            <w:rFonts w:ascii="Cambria Math" w:hAnsi="Cambria Math"/>
            <w:color w:val="000000" w:themeColor="text1"/>
          </w:rPr>
          <m:t>k</m:t>
        </m:r>
      </m:oMath>
      <w:r w:rsidR="00D60467" w:rsidRPr="001E2176">
        <w:rPr>
          <w:i w:val="0"/>
          <w:iCs w:val="0"/>
          <w:color w:val="000000" w:themeColor="text1"/>
        </w:rPr>
        <w:t xml:space="preserve"> </w:t>
      </w:r>
      <w:r w:rsidRPr="001E2176">
        <w:rPr>
          <w:i w:val="0"/>
          <w:iCs w:val="0"/>
          <w:color w:val="000000" w:themeColor="text1"/>
        </w:rPr>
        <w:t xml:space="preserve">is </w:t>
      </w:r>
      <w:r w:rsidR="00502741" w:rsidRPr="001E2176">
        <w:rPr>
          <w:i w:val="0"/>
          <w:iCs w:val="0"/>
          <w:color w:val="000000" w:themeColor="text1"/>
        </w:rPr>
        <w:t xml:space="preserve">matched with the label from the resource of </w:t>
      </w:r>
      <w:r w:rsidRPr="001E2176">
        <w:rPr>
          <w:i w:val="0"/>
          <w:iCs w:val="0"/>
          <w:color w:val="000000" w:themeColor="text1"/>
        </w:rPr>
        <w:t xml:space="preserve">CRI </w:t>
      </w:r>
      <m:oMath>
        <m:r>
          <w:rPr>
            <w:rFonts w:ascii="Cambria Math" w:hAnsi="Cambria Math"/>
            <w:color w:val="000000" w:themeColor="text1"/>
          </w:rPr>
          <m:t>k</m:t>
        </m:r>
      </m:oMath>
      <w:r w:rsidRPr="001E2176">
        <w:rPr>
          <w:i w:val="0"/>
          <w:iCs w:val="0"/>
          <w:color w:val="000000" w:themeColor="text1"/>
        </w:rPr>
        <w:t xml:space="preserve"> of the Set A resources, then during inference, output pin </w:t>
      </w:r>
      <m:oMath>
        <m:r>
          <w:rPr>
            <w:rFonts w:ascii="Cambria Math" w:hAnsi="Cambria Math"/>
            <w:color w:val="000000" w:themeColor="text1"/>
          </w:rPr>
          <m:t>k</m:t>
        </m:r>
      </m:oMath>
      <w:r w:rsidRPr="001E2176">
        <w:rPr>
          <w:i w:val="0"/>
          <w:iCs w:val="0"/>
          <w:color w:val="000000" w:themeColor="text1"/>
        </w:rPr>
        <w:t xml:space="preserve"> should </w:t>
      </w:r>
      <w:r w:rsidR="00390BF6" w:rsidRPr="001E2176">
        <w:rPr>
          <w:i w:val="0"/>
          <w:iCs w:val="0"/>
          <w:color w:val="000000" w:themeColor="text1"/>
        </w:rPr>
        <w:t>represent the result</w:t>
      </w:r>
      <w:r w:rsidRPr="001E2176">
        <w:rPr>
          <w:i w:val="0"/>
          <w:iCs w:val="0"/>
          <w:color w:val="000000" w:themeColor="text1"/>
        </w:rPr>
        <w:t xml:space="preserve"> </w:t>
      </w:r>
      <w:r w:rsidR="00390BF6" w:rsidRPr="001E2176">
        <w:rPr>
          <w:i w:val="0"/>
          <w:iCs w:val="0"/>
          <w:color w:val="000000" w:themeColor="text1"/>
        </w:rPr>
        <w:t>for</w:t>
      </w:r>
      <w:r w:rsidRPr="001E2176">
        <w:rPr>
          <w:i w:val="0"/>
          <w:iCs w:val="0"/>
          <w:color w:val="000000" w:themeColor="text1"/>
        </w:rPr>
        <w:t xml:space="preserve"> CRI </w:t>
      </w:r>
      <m:oMath>
        <m:r>
          <w:rPr>
            <w:rFonts w:ascii="Cambria Math" w:hAnsi="Cambria Math"/>
            <w:color w:val="000000" w:themeColor="text1"/>
          </w:rPr>
          <m:t>k</m:t>
        </m:r>
      </m:oMath>
      <w:r w:rsidRPr="001E2176">
        <w:rPr>
          <w:i w:val="0"/>
          <w:iCs w:val="0"/>
          <w:color w:val="000000" w:themeColor="text1"/>
        </w:rPr>
        <w:t>.</w:t>
      </w:r>
      <w:r w:rsidR="00A27724" w:rsidRPr="001E2176">
        <w:rPr>
          <w:color w:val="000000" w:themeColor="text1"/>
        </w:rPr>
        <w:t xml:space="preserve"> </w:t>
      </w:r>
    </w:p>
    <w:p w14:paraId="7A490311" w14:textId="77777777" w:rsidR="00FE5195" w:rsidRPr="001E2176" w:rsidRDefault="00FE5195" w:rsidP="00A27724">
      <w:pPr>
        <w:rPr>
          <w:color w:val="000000" w:themeColor="text1"/>
        </w:rPr>
      </w:pPr>
    </w:p>
    <w:p w14:paraId="0D133F1C" w14:textId="0E51FC4E" w:rsidR="00F10523" w:rsidRPr="001E2176" w:rsidRDefault="00A27724" w:rsidP="00A27724">
      <w:pPr>
        <w:rPr>
          <w:color w:val="000000" w:themeColor="text1"/>
          <w:lang w:val="en-US" w:eastAsia="en-US"/>
        </w:rPr>
      </w:pPr>
      <w:r w:rsidRPr="001E2176">
        <w:rPr>
          <w:color w:val="000000" w:themeColor="text1"/>
        </w:rPr>
        <w:t>Based on the above discussion, we have the following proposal:</w:t>
      </w:r>
    </w:p>
    <w:p w14:paraId="725E8096" w14:textId="20B27C84" w:rsidR="00FF6BC6" w:rsidRPr="001E2176" w:rsidRDefault="003E07DB" w:rsidP="00C17FE2">
      <w:pPr>
        <w:pStyle w:val="ListParagraph"/>
        <w:numPr>
          <w:ilvl w:val="0"/>
          <w:numId w:val="15"/>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2C6B074E" w14:textId="33AE0031" w:rsidR="00FF6BC6" w:rsidRPr="001E2176" w:rsidRDefault="00FA4E69" w:rsidP="00C17FE2">
      <w:pPr>
        <w:pStyle w:val="ListParagraph"/>
        <w:numPr>
          <w:ilvl w:val="0"/>
          <w:numId w:val="22"/>
        </w:numPr>
        <w:jc w:val="both"/>
        <w:rPr>
          <w:color w:val="000000" w:themeColor="text1"/>
        </w:rPr>
      </w:pPr>
      <w:r w:rsidRPr="001E2176">
        <w:rPr>
          <w:color w:val="000000" w:themeColor="text1"/>
        </w:rPr>
        <w:t>C</w:t>
      </w:r>
      <w:r w:rsidR="00FF6BC6" w:rsidRPr="001E2176">
        <w:rPr>
          <w:color w:val="000000" w:themeColor="text1"/>
        </w:rPr>
        <w:t>overage assumptions:</w:t>
      </w:r>
      <w:r w:rsidR="00E30658" w:rsidRPr="001E2176">
        <w:rPr>
          <w:color w:val="000000" w:themeColor="text1"/>
        </w:rPr>
        <w:t xml:space="preserve"> </w:t>
      </w:r>
    </w:p>
    <w:p w14:paraId="2103F57C" w14:textId="738B3270" w:rsidR="00FF6BC6" w:rsidRPr="001E2176" w:rsidRDefault="00FF6BC6" w:rsidP="001C0CF6">
      <w:pPr>
        <w:pStyle w:val="ListParagraph"/>
        <w:numPr>
          <w:ilvl w:val="2"/>
          <w:numId w:val="11"/>
        </w:numPr>
        <w:spacing w:after="160" w:line="259" w:lineRule="auto"/>
        <w:contextualSpacing/>
        <w:jc w:val="both"/>
        <w:rPr>
          <w:color w:val="000000" w:themeColor="text1"/>
        </w:rPr>
      </w:pPr>
      <w:r w:rsidRPr="001E2176">
        <w:rPr>
          <w:color w:val="000000" w:themeColor="text1"/>
        </w:rPr>
        <w:t>Beam properties</w:t>
      </w:r>
      <w:r w:rsidR="00FA4E69" w:rsidRPr="001E2176">
        <w:rPr>
          <w:color w:val="000000" w:themeColor="text1"/>
        </w:rPr>
        <w:t>:</w:t>
      </w:r>
      <w:r w:rsidRPr="001E2176">
        <w:rPr>
          <w:color w:val="000000" w:themeColor="text1"/>
        </w:rPr>
        <w:t xml:space="preserve"> </w:t>
      </w:r>
      <w:r w:rsidR="00FA4E69" w:rsidRPr="001E2176">
        <w:rPr>
          <w:color w:val="000000" w:themeColor="text1"/>
        </w:rPr>
        <w:t>B</w:t>
      </w:r>
      <w:r w:rsidRPr="001E2176">
        <w:rPr>
          <w:color w:val="000000" w:themeColor="text1"/>
        </w:rPr>
        <w:t xml:space="preserve">eam shape, </w:t>
      </w:r>
      <w:r w:rsidR="00564EF3" w:rsidRPr="001E2176">
        <w:rPr>
          <w:color w:val="000000" w:themeColor="text1"/>
        </w:rPr>
        <w:t>width, and side lobe levels should remain consistent.</w:t>
      </w:r>
      <w:r w:rsidRPr="001E2176">
        <w:rPr>
          <w:color w:val="000000" w:themeColor="text1"/>
        </w:rPr>
        <w:t xml:space="preserve"> </w:t>
      </w:r>
    </w:p>
    <w:p w14:paraId="2FED47BA" w14:textId="54B39F34" w:rsidR="00FF6BC6" w:rsidRPr="001E2176" w:rsidRDefault="00564EF3" w:rsidP="001C0CF6">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Set Sizes: </w:t>
      </w:r>
      <w:r w:rsidR="00050E32" w:rsidRPr="001E2176">
        <w:rPr>
          <w:color w:val="000000" w:themeColor="text1"/>
        </w:rPr>
        <w:t>The sizes of Sets A and B should be similar.</w:t>
      </w:r>
    </w:p>
    <w:p w14:paraId="351AE3CB" w14:textId="78240369" w:rsidR="0056300A" w:rsidRPr="001E2176" w:rsidRDefault="00FF6BC6" w:rsidP="00C17FE2">
      <w:pPr>
        <w:pStyle w:val="ListParagraph"/>
        <w:numPr>
          <w:ilvl w:val="0"/>
          <w:numId w:val="22"/>
        </w:numPr>
        <w:jc w:val="both"/>
        <w:rPr>
          <w:rFonts w:ascii="CG Times (WN)" w:eastAsia="SimSun" w:hAnsi="CG Times (WN)"/>
          <w:noProof/>
          <w:color w:val="000000" w:themeColor="text1"/>
          <w:lang w:eastAsia="zh-CN"/>
        </w:rPr>
      </w:pPr>
      <w:r w:rsidRPr="001E2176">
        <w:rPr>
          <w:color w:val="000000" w:themeColor="text1"/>
        </w:rPr>
        <w:t xml:space="preserve">Resource assumptions: The arrangement/indexing of resource indices </w:t>
      </w:r>
      <w:r w:rsidR="00050E32" w:rsidRPr="001E2176">
        <w:rPr>
          <w:color w:val="000000" w:themeColor="text1"/>
        </w:rPr>
        <w:t>should be</w:t>
      </w:r>
      <w:r w:rsidRPr="001E2176">
        <w:rPr>
          <w:color w:val="000000" w:themeColor="text1"/>
        </w:rPr>
        <w:t xml:space="preserve"> consistent during training and inference</w:t>
      </w:r>
      <w:r w:rsidR="00050E32" w:rsidRPr="001E2176">
        <w:rPr>
          <w:color w:val="000000" w:themeColor="text1"/>
        </w:rPr>
        <w:t xml:space="preserve"> stages</w:t>
      </w:r>
      <w:r w:rsidRPr="001E2176">
        <w:rPr>
          <w:color w:val="000000" w:themeColor="text1"/>
        </w:rPr>
        <w:t>.</w:t>
      </w:r>
    </w:p>
    <w:p w14:paraId="41D38BC6" w14:textId="77777777" w:rsidR="0056300A" w:rsidRPr="001E2176" w:rsidRDefault="0056300A" w:rsidP="0056300A">
      <w:pPr>
        <w:jc w:val="both"/>
        <w:rPr>
          <w:color w:val="000000" w:themeColor="text1"/>
        </w:rPr>
      </w:pPr>
    </w:p>
    <w:p w14:paraId="7E3FC30A" w14:textId="27E0BF5D" w:rsidR="0056300A" w:rsidRPr="001E2176" w:rsidRDefault="00B20E49" w:rsidP="0016547E">
      <w:pPr>
        <w:pStyle w:val="Heading3"/>
        <w:rPr>
          <w:color w:val="000000" w:themeColor="text1"/>
          <w:sz w:val="26"/>
          <w:szCs w:val="26"/>
        </w:rPr>
      </w:pPr>
      <w:r w:rsidRPr="001E2176">
        <w:rPr>
          <w:color w:val="000000" w:themeColor="text1"/>
          <w:sz w:val="26"/>
          <w:szCs w:val="26"/>
        </w:rPr>
        <w:t>H</w:t>
      </w:r>
      <w:r w:rsidR="0056300A" w:rsidRPr="001E2176">
        <w:rPr>
          <w:color w:val="000000" w:themeColor="text1"/>
          <w:sz w:val="26"/>
          <w:szCs w:val="26"/>
        </w:rPr>
        <w:t>ow associated ID is introduced</w:t>
      </w:r>
    </w:p>
    <w:p w14:paraId="4EFE8B2A" w14:textId="4B7FAB26" w:rsidR="00F058A1" w:rsidRPr="001E2176" w:rsidRDefault="00F058A1" w:rsidP="00F77867">
      <w:pPr>
        <w:jc w:val="both"/>
        <w:rPr>
          <w:color w:val="000000" w:themeColor="text1"/>
        </w:rPr>
      </w:pPr>
      <w:r w:rsidRPr="001E2176">
        <w:rPr>
          <w:color w:val="000000" w:themeColor="text1"/>
        </w:rPr>
        <w:t xml:space="preserve">To minimize specification effort, the associated ID </w:t>
      </w:r>
      <w:r w:rsidR="000F26BF" w:rsidRPr="001E2176">
        <w:rPr>
          <w:color w:val="000000" w:themeColor="text1"/>
        </w:rPr>
        <w:t xml:space="preserve">is introduced </w:t>
      </w:r>
      <w:r w:rsidRPr="001E2176">
        <w:rPr>
          <w:color w:val="000000" w:themeColor="text1"/>
        </w:rPr>
        <w:t xml:space="preserve">within the existing CSI framework. Initially, the associated ID can be defined within the current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 Our proposal is as follows:</w:t>
      </w:r>
    </w:p>
    <w:p w14:paraId="3BE13FD2" w14:textId="53F609B5" w:rsidR="0056300A" w:rsidRPr="001E2176" w:rsidRDefault="00766CD4" w:rsidP="00C17FE2">
      <w:pPr>
        <w:pStyle w:val="ListParagraph"/>
        <w:numPr>
          <w:ilvl w:val="0"/>
          <w:numId w:val="15"/>
        </w:numPr>
        <w:jc w:val="both"/>
        <w:rPr>
          <w:color w:val="000000" w:themeColor="text1"/>
        </w:rPr>
      </w:pPr>
      <w:r w:rsidRPr="001E2176">
        <w:rPr>
          <w:color w:val="000000" w:themeColor="text1"/>
        </w:rPr>
        <w:t>To ensure consistency of NW-side additional conditions across training and inference for UE-sided models in BM-Case 1 and BM-Case 2, where these conditions may impact UE assumptions on beams of Set A/Set B, the associated ID</w:t>
      </w:r>
      <w:r w:rsidR="00071BC7" w:rsidRPr="001E2176">
        <w:rPr>
          <w:color w:val="000000" w:themeColor="text1"/>
        </w:rPr>
        <w:t>(s)</w:t>
      </w:r>
      <w:r w:rsidRPr="001E2176">
        <w:rPr>
          <w:color w:val="000000" w:themeColor="text1"/>
        </w:rPr>
        <w:t xml:space="preserve"> </w:t>
      </w:r>
      <w:r w:rsidR="001D1984" w:rsidRPr="001E2176">
        <w:rPr>
          <w:color w:val="000000" w:themeColor="text1"/>
        </w:rPr>
        <w:t xml:space="preserve">is introduced </w:t>
      </w:r>
      <w:r w:rsidRPr="001E2176">
        <w:rPr>
          <w:color w:val="000000" w:themeColor="text1"/>
        </w:rPr>
        <w:t>within the current CSI framework. Specifically, introduce the associated ID</w:t>
      </w:r>
      <w:r w:rsidR="004146F1" w:rsidRPr="001E2176">
        <w:rPr>
          <w:color w:val="000000" w:themeColor="text1"/>
        </w:rPr>
        <w:t>(s)</w:t>
      </w:r>
      <w:r w:rsidRPr="001E2176">
        <w:rPr>
          <w:color w:val="000000" w:themeColor="text1"/>
        </w:rPr>
        <w:t xml:space="preserve">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00F43A3F" w:rsidRPr="001E2176">
        <w:rPr>
          <w:color w:val="000000" w:themeColor="text1"/>
        </w:rPr>
        <w:t xml:space="preserve">. </w:t>
      </w:r>
    </w:p>
    <w:p w14:paraId="2E9241CF" w14:textId="77777777" w:rsidR="00F43A3F" w:rsidRPr="001E2176" w:rsidRDefault="00F43A3F" w:rsidP="00F43A3F">
      <w:pPr>
        <w:jc w:val="both"/>
        <w:rPr>
          <w:color w:val="000000" w:themeColor="text1"/>
        </w:rPr>
      </w:pPr>
    </w:p>
    <w:p w14:paraId="28D4D722" w14:textId="4CAE7F02" w:rsidR="00BB78C2" w:rsidRPr="001E2176" w:rsidRDefault="007809F5" w:rsidP="0016547E">
      <w:pPr>
        <w:pStyle w:val="Heading3"/>
        <w:rPr>
          <w:color w:val="000000" w:themeColor="text1"/>
          <w:sz w:val="26"/>
          <w:szCs w:val="26"/>
        </w:rPr>
      </w:pPr>
      <w:r w:rsidRPr="001E2176">
        <w:rPr>
          <w:color w:val="000000" w:themeColor="text1"/>
          <w:sz w:val="26"/>
          <w:szCs w:val="26"/>
        </w:rPr>
        <w:t>A globally defined associated ID</w:t>
      </w:r>
    </w:p>
    <w:p w14:paraId="59570359" w14:textId="0CFB6A8D" w:rsidR="000E5B86" w:rsidRPr="001E2176" w:rsidRDefault="000E5B86" w:rsidP="00733F72">
      <w:pPr>
        <w:jc w:val="both"/>
        <w:rPr>
          <w:color w:val="000000" w:themeColor="text1"/>
        </w:rPr>
      </w:pPr>
      <w:r w:rsidRPr="001E2176">
        <w:rPr>
          <w:color w:val="000000" w:themeColor="text1"/>
        </w:rPr>
        <w:t xml:space="preserve">In RAN1#118 meeting the following proposal was made </w:t>
      </w:r>
      <w:r w:rsidR="0089473F" w:rsidRPr="001E2176">
        <w:rPr>
          <w:color w:val="000000" w:themeColor="text1"/>
        </w:rPr>
        <w:t xml:space="preserve">in agenda item 9.1.3.3 (other </w:t>
      </w:r>
      <w:r w:rsidR="00820CBC" w:rsidRPr="001E2176">
        <w:rPr>
          <w:color w:val="000000" w:themeColor="text1"/>
        </w:rPr>
        <w:t>aspects</w:t>
      </w:r>
      <w:r w:rsidR="0089473F" w:rsidRPr="001E2176">
        <w:rPr>
          <w:color w:val="000000" w:themeColor="text1"/>
        </w:rPr>
        <w:t xml:space="preserve"> of AI/ML model and data):</w:t>
      </w:r>
    </w:p>
    <w:tbl>
      <w:tblPr>
        <w:tblStyle w:val="TableGrid"/>
        <w:tblW w:w="0" w:type="auto"/>
        <w:tblLook w:val="04A0" w:firstRow="1" w:lastRow="0" w:firstColumn="1" w:lastColumn="0" w:noHBand="0" w:noVBand="1"/>
      </w:tblPr>
      <w:tblGrid>
        <w:gridCol w:w="10160"/>
      </w:tblGrid>
      <w:tr w:rsidR="0089473F" w:rsidRPr="001E2176" w14:paraId="77511129" w14:textId="77777777" w:rsidTr="0089473F">
        <w:tc>
          <w:tcPr>
            <w:tcW w:w="10160" w:type="dxa"/>
          </w:tcPr>
          <w:p w14:paraId="6BB10D45" w14:textId="0256FE84" w:rsidR="006209AB" w:rsidRPr="001E2176" w:rsidRDefault="006209AB" w:rsidP="00C5113E">
            <w:pPr>
              <w:rPr>
                <w:rFonts w:eastAsia="DengXian"/>
                <w:iCs/>
                <w:color w:val="000000" w:themeColor="text1"/>
                <w:lang w:eastAsia="zh-CN"/>
              </w:rPr>
            </w:pPr>
            <w:r w:rsidRPr="001E2176">
              <w:rPr>
                <w:rFonts w:hint="eastAsia"/>
                <w:iCs/>
                <w:color w:val="000000" w:themeColor="text1"/>
                <w:highlight w:val="green"/>
                <w:lang w:eastAsia="x-none"/>
              </w:rPr>
              <w:t>Agreement</w:t>
            </w:r>
          </w:p>
          <w:p w14:paraId="0A7790B5" w14:textId="0A2294BF" w:rsidR="00C5113E" w:rsidRPr="001E2176" w:rsidRDefault="00C5113E" w:rsidP="00C5113E">
            <w:pPr>
              <w:rPr>
                <w:rFonts w:eastAsia="DengXian"/>
                <w:iCs/>
                <w:color w:val="000000" w:themeColor="text1"/>
                <w:lang w:eastAsia="zh-CN"/>
              </w:rPr>
            </w:pPr>
            <w:r w:rsidRPr="001E2176">
              <w:rPr>
                <w:rFonts w:eastAsia="DengXian"/>
                <w:iCs/>
                <w:color w:val="000000" w:themeColor="text1"/>
                <w:lang w:eastAsia="zh-CN"/>
              </w:rPr>
              <w:t xml:space="preserve">Confirm the </w:t>
            </w:r>
            <w:r w:rsidRPr="001E2176">
              <w:rPr>
                <w:rFonts w:eastAsia="DengXian" w:hint="eastAsia"/>
                <w:iCs/>
                <w:color w:val="000000" w:themeColor="text1"/>
                <w:lang w:eastAsia="zh-CN"/>
              </w:rPr>
              <w:t>following Working assumption.</w:t>
            </w:r>
          </w:p>
          <w:p w14:paraId="27F7204F" w14:textId="77777777" w:rsidR="00C5113E" w:rsidRPr="001E2176" w:rsidRDefault="00C5113E" w:rsidP="00C5113E">
            <w:pPr>
              <w:rPr>
                <w:rFonts w:eastAsia="DengXian"/>
                <w:iCs/>
                <w:color w:val="000000" w:themeColor="text1"/>
                <w:highlight w:val="darkYellow"/>
                <w:lang w:eastAsia="zh-CN"/>
              </w:rPr>
            </w:pPr>
            <w:r w:rsidRPr="001E2176">
              <w:rPr>
                <w:rFonts w:eastAsia="DengXian" w:hint="eastAsia"/>
                <w:iCs/>
                <w:color w:val="000000" w:themeColor="text1"/>
                <w:highlight w:val="darkYellow"/>
                <w:lang w:eastAsia="zh-CN"/>
              </w:rPr>
              <w:t>Working Assumption</w:t>
            </w:r>
          </w:p>
          <w:p w14:paraId="4E9F4526" w14:textId="77777777" w:rsidR="00C5113E" w:rsidRPr="001E2176" w:rsidRDefault="00C5113E" w:rsidP="00C5113E">
            <w:pPr>
              <w:rPr>
                <w:iCs/>
                <w:color w:val="000000" w:themeColor="text1"/>
                <w:lang w:eastAsia="x-none"/>
              </w:rPr>
            </w:pPr>
            <w:r w:rsidRPr="001E2176">
              <w:rPr>
                <w:iCs/>
                <w:color w:val="000000" w:themeColor="text1"/>
                <w:lang w:eastAsia="x-none"/>
              </w:rPr>
              <w:t>Regarding the associated ID for Rel-19, the UE assum</w:t>
            </w:r>
            <w:r w:rsidRPr="001E2176">
              <w:rPr>
                <w:rFonts w:eastAsia="DengXian" w:hint="eastAsia"/>
                <w:iCs/>
                <w:color w:val="000000" w:themeColor="text1"/>
                <w:lang w:eastAsia="zh-CN"/>
              </w:rPr>
              <w:t xml:space="preserve">es that </w:t>
            </w:r>
            <w:r w:rsidRPr="001E2176">
              <w:rPr>
                <w:iCs/>
                <w:color w:val="000000" w:themeColor="text1"/>
                <w:lang w:eastAsia="x-none"/>
              </w:rPr>
              <w:t>NW-side additional condition</w:t>
            </w:r>
            <w:r w:rsidRPr="001E2176">
              <w:rPr>
                <w:rFonts w:eastAsia="DengXian" w:hint="eastAsia"/>
                <w:iCs/>
                <w:color w:val="000000" w:themeColor="text1"/>
                <w:lang w:eastAsia="zh-CN"/>
              </w:rPr>
              <w:t>s</w:t>
            </w:r>
            <w:r w:rsidRPr="001E2176">
              <w:rPr>
                <w:iCs/>
                <w:color w:val="000000" w:themeColor="text1"/>
                <w:lang w:eastAsia="x-none"/>
              </w:rPr>
              <w:t xml:space="preserve"> with the same associated ID </w:t>
            </w:r>
            <w:r w:rsidRPr="001E2176">
              <w:rPr>
                <w:rFonts w:eastAsia="DengXian" w:hint="eastAsia"/>
                <w:iCs/>
                <w:color w:val="000000" w:themeColor="text1"/>
                <w:lang w:eastAsia="zh-CN"/>
              </w:rPr>
              <w:t>are</w:t>
            </w:r>
            <w:r w:rsidRPr="001E2176">
              <w:rPr>
                <w:iCs/>
                <w:color w:val="000000" w:themeColor="text1"/>
                <w:lang w:eastAsia="x-none"/>
              </w:rPr>
              <w:t xml:space="preserve"> </w:t>
            </w:r>
            <w:r w:rsidRPr="001E2176">
              <w:rPr>
                <w:rFonts w:eastAsia="DengXian" w:hint="eastAsia"/>
                <w:iCs/>
                <w:color w:val="000000" w:themeColor="text1"/>
                <w:lang w:eastAsia="zh-CN"/>
              </w:rPr>
              <w:t xml:space="preserve">consistent </w:t>
            </w:r>
            <w:r w:rsidRPr="001E2176">
              <w:rPr>
                <w:iCs/>
                <w:color w:val="000000" w:themeColor="text1"/>
                <w:lang w:eastAsia="x-none"/>
              </w:rPr>
              <w:t xml:space="preserve">at least within a cell  </w:t>
            </w:r>
          </w:p>
          <w:p w14:paraId="6CB5036B" w14:textId="4F2CA376" w:rsidR="0089473F" w:rsidRPr="001E2176" w:rsidRDefault="00C5113E" w:rsidP="00C17FE2">
            <w:pPr>
              <w:pStyle w:val="ListParagraph"/>
              <w:numPr>
                <w:ilvl w:val="0"/>
                <w:numId w:val="22"/>
              </w:numPr>
              <w:ind w:left="690"/>
              <w:rPr>
                <w:i w:val="0"/>
                <w:color w:val="000000" w:themeColor="text1"/>
              </w:rPr>
            </w:pPr>
            <w:r w:rsidRPr="001E2176">
              <w:rPr>
                <w:i w:val="0"/>
                <w:color w:val="000000" w:themeColor="text1"/>
                <w:lang w:eastAsia="x-none"/>
              </w:rPr>
              <w:t>FFS: whether/how UE assumption can be applicable for multiple cells (including the feasibility study)</w:t>
            </w:r>
          </w:p>
        </w:tc>
      </w:tr>
    </w:tbl>
    <w:p w14:paraId="1306C294" w14:textId="77777777" w:rsidR="00820CBC" w:rsidRPr="001E2176" w:rsidRDefault="00820CBC" w:rsidP="00820CBC">
      <w:pPr>
        <w:jc w:val="both"/>
        <w:rPr>
          <w:color w:val="000000" w:themeColor="text1"/>
        </w:rPr>
      </w:pPr>
    </w:p>
    <w:p w14:paraId="43CD6802" w14:textId="42881A85" w:rsidR="009471C8" w:rsidRPr="001E2176" w:rsidRDefault="00CF53DD" w:rsidP="00820CBC">
      <w:pPr>
        <w:jc w:val="both"/>
        <w:rPr>
          <w:color w:val="000000" w:themeColor="text1"/>
        </w:rPr>
      </w:pPr>
      <w:r w:rsidRPr="001E2176">
        <w:rPr>
          <w:color w:val="000000" w:themeColor="text1"/>
        </w:rPr>
        <w:lastRenderedPageBreak/>
        <w:t xml:space="preserve">As previously explained in Section 5.1, the main purpose of the associated ID is </w:t>
      </w:r>
      <w:r w:rsidR="00211FA2" w:rsidRPr="001E2176">
        <w:rPr>
          <w:color w:val="000000" w:themeColor="text1"/>
        </w:rPr>
        <w:t xml:space="preserve">to ensure consistency between training and inference by </w:t>
      </w:r>
      <w:r w:rsidR="00EA5B0A" w:rsidRPr="001E2176">
        <w:rPr>
          <w:color w:val="000000" w:themeColor="text1"/>
        </w:rPr>
        <w:t xml:space="preserve">ensuring that the NW additional conditions are the same. However, </w:t>
      </w:r>
      <w:r w:rsidR="009471C8" w:rsidRPr="001E2176">
        <w:rPr>
          <w:color w:val="000000" w:themeColor="text1"/>
        </w:rPr>
        <w:t xml:space="preserve">in our view, </w:t>
      </w:r>
      <w:r w:rsidR="00EA5B0A" w:rsidRPr="001E2176">
        <w:rPr>
          <w:color w:val="000000" w:themeColor="text1"/>
        </w:rPr>
        <w:t xml:space="preserve">there comes two </w:t>
      </w:r>
      <w:r w:rsidR="009471C8" w:rsidRPr="001E2176">
        <w:rPr>
          <w:color w:val="000000" w:themeColor="text1"/>
        </w:rPr>
        <w:t>issues</w:t>
      </w:r>
      <w:r w:rsidR="00EA5B0A" w:rsidRPr="001E2176">
        <w:rPr>
          <w:color w:val="000000" w:themeColor="text1"/>
        </w:rPr>
        <w:t xml:space="preserve"> that</w:t>
      </w:r>
      <w:r w:rsidR="009471C8" w:rsidRPr="001E2176">
        <w:rPr>
          <w:color w:val="000000" w:themeColor="text1"/>
        </w:rPr>
        <w:t xml:space="preserve"> are related with the associated ID:</w:t>
      </w:r>
    </w:p>
    <w:p w14:paraId="5E23521C" w14:textId="3C348D33" w:rsidR="00CF53DD" w:rsidRPr="001E2176" w:rsidRDefault="008779A4" w:rsidP="00C17FE2">
      <w:pPr>
        <w:pStyle w:val="ListParagraph"/>
        <w:numPr>
          <w:ilvl w:val="0"/>
          <w:numId w:val="40"/>
        </w:numPr>
        <w:jc w:val="both"/>
        <w:rPr>
          <w:i w:val="0"/>
          <w:iCs w:val="0"/>
          <w:color w:val="000000" w:themeColor="text1"/>
        </w:rPr>
      </w:pPr>
      <w:r w:rsidRPr="001E2176">
        <w:rPr>
          <w:i w:val="0"/>
          <w:iCs w:val="0"/>
          <w:color w:val="000000" w:themeColor="text1"/>
        </w:rPr>
        <w:t xml:space="preserve">Issue#1 (Intra-vendor): </w:t>
      </w:r>
      <w:r w:rsidR="00222D8F" w:rsidRPr="001E2176">
        <w:rPr>
          <w:i w:val="0"/>
          <w:iCs w:val="0"/>
          <w:color w:val="000000" w:themeColor="text1"/>
        </w:rPr>
        <w:t xml:space="preserve">This issue occurs within the same vendor’s network. Assume that identical additional conditions are applied by different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from the same vendor, covering a large geographical area. Given that these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share the same additional conditions, the associated IDs for those cells are expected to be identical. During the inference stage, if a UE moves across these cells and consistently receives the same associated ID, it could indicate to the UE vendor that the same additional conditions are being utilized within the same network vendor, thereby revealing the network deployment to the UE.</w:t>
      </w:r>
    </w:p>
    <w:p w14:paraId="500C75AC" w14:textId="252B9790" w:rsidR="006F35B4" w:rsidRPr="001E2176" w:rsidRDefault="008D2A84" w:rsidP="00C17FE2">
      <w:pPr>
        <w:pStyle w:val="ListParagraph"/>
        <w:numPr>
          <w:ilvl w:val="0"/>
          <w:numId w:val="40"/>
        </w:numPr>
        <w:jc w:val="both"/>
        <w:rPr>
          <w:i w:val="0"/>
          <w:iCs w:val="0"/>
          <w:color w:val="000000" w:themeColor="text1"/>
        </w:rPr>
      </w:pPr>
      <w:r w:rsidRPr="001E2176">
        <w:rPr>
          <w:i w:val="0"/>
          <w:iCs w:val="0"/>
          <w:color w:val="000000" w:themeColor="text1"/>
        </w:rPr>
        <w:t>Issue#2 (Inter</w:t>
      </w:r>
      <w:r w:rsidR="006F35B4" w:rsidRPr="001E2176">
        <w:rPr>
          <w:i w:val="0"/>
          <w:iCs w:val="0"/>
          <w:color w:val="000000" w:themeColor="text1"/>
        </w:rPr>
        <w:t>-</w:t>
      </w:r>
      <w:r w:rsidRPr="001E2176">
        <w:rPr>
          <w:i w:val="0"/>
          <w:iCs w:val="0"/>
          <w:color w:val="000000" w:themeColor="text1"/>
        </w:rPr>
        <w:t>vendor)</w:t>
      </w:r>
      <w:r w:rsidR="006F35B4" w:rsidRPr="001E2176">
        <w:rPr>
          <w:i w:val="0"/>
          <w:iCs w:val="0"/>
          <w:color w:val="000000" w:themeColor="text1"/>
        </w:rPr>
        <w:t xml:space="preserve">: Assume there are two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of different network vendors, A and B, each connected to a UE (UE A to gNB A and UE B to gNB B) equipped with an AI/ML model. Both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have different additional conditions that would impact the performance of the AI/ML model at the connected UE.</w:t>
      </w:r>
    </w:p>
    <w:p w14:paraId="0AF3929F" w14:textId="631855C7" w:rsidR="006F35B4" w:rsidRPr="001E2176" w:rsidRDefault="006F35B4" w:rsidP="006F35B4">
      <w:pPr>
        <w:pStyle w:val="ListParagraph"/>
        <w:ind w:left="720"/>
        <w:jc w:val="both"/>
        <w:rPr>
          <w:i w:val="0"/>
          <w:iCs w:val="0"/>
          <w:color w:val="000000" w:themeColor="text1"/>
        </w:rPr>
      </w:pPr>
      <w:r w:rsidRPr="001E2176">
        <w:rPr>
          <w:i w:val="0"/>
          <w:iCs w:val="0"/>
          <w:color w:val="000000" w:themeColor="text1"/>
        </w:rPr>
        <w:t>gNB A initiates a training session with its connected UE, assigning an associated ID#</w:t>
      </w:r>
      <m:oMath>
        <m:r>
          <w:rPr>
            <w:rFonts w:ascii="Cambria Math" w:hAnsi="Cambria Math"/>
            <w:color w:val="000000" w:themeColor="text1"/>
          </w:rPr>
          <m:t>n</m:t>
        </m:r>
      </m:oMath>
      <w:r w:rsidRPr="001E2176">
        <w:rPr>
          <w:i w:val="0"/>
          <w:iCs w:val="0"/>
          <w:color w:val="000000" w:themeColor="text1"/>
        </w:rPr>
        <w:t xml:space="preserve"> to that training session based on gNB A's additional conditions. Similarly, gNB B initiates a training session with its connected UE, assigning an associated ID#</w:t>
      </w:r>
      <m:oMath>
        <m:r>
          <w:rPr>
            <w:rFonts w:ascii="Cambria Math" w:hAnsi="Cambria Math"/>
            <w:color w:val="000000" w:themeColor="text1"/>
          </w:rPr>
          <m:t>m</m:t>
        </m:r>
      </m:oMath>
      <w:r w:rsidRPr="001E2176">
        <w:rPr>
          <w:i w:val="0"/>
          <w:iCs w:val="0"/>
          <w:color w:val="000000" w:themeColor="text1"/>
        </w:rPr>
        <w:t xml:space="preserve"> based on gNB B's additional conditions. After the models at both UEs are trained and ready for inference, UE A moves from gNB A to gNB B. Upon connection, gNB B sends its supported associated ID (ID#</w:t>
      </w:r>
      <m:oMath>
        <m:r>
          <w:rPr>
            <w:rFonts w:ascii="Cambria Math" w:hAnsi="Cambria Math"/>
            <w:color w:val="000000" w:themeColor="text1"/>
          </w:rPr>
          <m:t>m</m:t>
        </m:r>
      </m:oMath>
      <w:r w:rsidRPr="001E2176">
        <w:rPr>
          <w:i w:val="0"/>
          <w:iCs w:val="0"/>
          <w:color w:val="000000" w:themeColor="text1"/>
        </w:rPr>
        <w:t xml:space="preserve">) to UE A. In this case, UE A should inform gNB B that its AI/ML model cannot support the data type provided by gNB A (since it was trained on the additional conditions from gNB A and its associated ID is </w:t>
      </w:r>
      <m:oMath>
        <m:r>
          <w:rPr>
            <w:rFonts w:ascii="Cambria Math" w:hAnsi="Cambria Math"/>
            <w:color w:val="000000" w:themeColor="text1"/>
          </w:rPr>
          <m:t>n</m:t>
        </m:r>
        <m:r>
          <w:rPr>
            <w:rFonts w:ascii="Cambria Math" w:hAnsi="Cambria Math" w:hint="eastAsia"/>
            <w:color w:val="000000" w:themeColor="text1"/>
          </w:rPr>
          <m:t>≠</m:t>
        </m:r>
        <m:r>
          <w:rPr>
            <w:rFonts w:ascii="Cambria Math" w:hAnsi="Cambria Math"/>
            <w:color w:val="000000" w:themeColor="text1"/>
          </w:rPr>
          <m:t>m</m:t>
        </m:r>
      </m:oMath>
      <w:r w:rsidRPr="001E2176">
        <w:rPr>
          <w:i w:val="0"/>
          <w:iCs w:val="0"/>
          <w:color w:val="000000" w:themeColor="text1"/>
        </w:rPr>
        <w:t>).</w:t>
      </w:r>
    </w:p>
    <w:p w14:paraId="71827379" w14:textId="1536618A" w:rsidR="006209AB" w:rsidRPr="001E2176" w:rsidRDefault="006F35B4" w:rsidP="000236A6">
      <w:pPr>
        <w:pStyle w:val="ListParagraph"/>
        <w:ind w:left="720"/>
        <w:jc w:val="both"/>
        <w:rPr>
          <w:i w:val="0"/>
          <w:iCs w:val="0"/>
          <w:color w:val="000000" w:themeColor="text1"/>
        </w:rPr>
      </w:pPr>
      <w:r w:rsidRPr="001E2176">
        <w:rPr>
          <w:i w:val="0"/>
          <w:iCs w:val="0"/>
          <w:color w:val="000000" w:themeColor="text1"/>
        </w:rPr>
        <w:t xml:space="preserve">An interesting scenario arises if </w:t>
      </w:r>
      <w:proofErr w:type="spellStart"/>
      <w:r w:rsidRPr="001E2176">
        <w:rPr>
          <w:i w:val="0"/>
          <w:iCs w:val="0"/>
          <w:color w:val="000000" w:themeColor="text1"/>
        </w:rPr>
        <w:t>gNBs</w:t>
      </w:r>
      <w:proofErr w:type="spellEnd"/>
      <w:r w:rsidRPr="001E2176">
        <w:rPr>
          <w:i w:val="0"/>
          <w:iCs w:val="0"/>
          <w:color w:val="000000" w:themeColor="text1"/>
        </w:rPr>
        <w:t xml:space="preserve"> A and B operated independently and assigned the associated IDs to their training sessions without any agreement or communication. In other words, if the associated IDs collide, both </w:t>
      </w:r>
      <w:proofErr w:type="spellStart"/>
      <w:r w:rsidRPr="001E2176">
        <w:rPr>
          <w:i w:val="0"/>
          <w:iCs w:val="0"/>
          <w:color w:val="000000" w:themeColor="text1"/>
        </w:rPr>
        <w:t>gNBs</w:t>
      </w:r>
      <w:proofErr w:type="spellEnd"/>
      <w:r w:rsidRPr="001E2176">
        <w:rPr>
          <w:i w:val="0"/>
          <w:iCs w:val="0"/>
          <w:color w:val="000000" w:themeColor="text1"/>
        </w:rPr>
        <w:t xml:space="preserve"> could provide the same ID#</w:t>
      </w:r>
      <m:oMath>
        <m:r>
          <w:rPr>
            <w:rFonts w:ascii="Cambria Math" w:hAnsi="Cambria Math"/>
            <w:color w:val="000000" w:themeColor="text1"/>
          </w:rPr>
          <m:t>n</m:t>
        </m:r>
      </m:oMath>
      <w:r w:rsidRPr="001E2176">
        <w:rPr>
          <w:i w:val="0"/>
          <w:iCs w:val="0"/>
          <w:color w:val="000000" w:themeColor="text1"/>
        </w:rPr>
        <w:t>. If UE A moves from gNB A to gNB B, it would be assigned the same ID#</w:t>
      </w:r>
      <m:oMath>
        <m:r>
          <w:rPr>
            <w:rFonts w:ascii="Cambria Math" w:hAnsi="Cambria Math"/>
            <w:color w:val="000000" w:themeColor="text1"/>
          </w:rPr>
          <m:t>n</m:t>
        </m:r>
      </m:oMath>
      <w:r w:rsidRPr="001E2176">
        <w:rPr>
          <w:i w:val="0"/>
          <w:iCs w:val="0"/>
          <w:color w:val="000000" w:themeColor="text1"/>
        </w:rPr>
        <w:t xml:space="preserve"> it was trained on and might assume that gNB B has the same additional conditions as gNB A.</w:t>
      </w:r>
      <w:r w:rsidR="002001A7" w:rsidRPr="001E2176">
        <w:rPr>
          <w:i w:val="0"/>
          <w:iCs w:val="0"/>
          <w:color w:val="000000" w:themeColor="text1"/>
        </w:rPr>
        <w:t xml:space="preserve"> Hence, </w:t>
      </w:r>
      <w:r w:rsidR="004F7145" w:rsidRPr="001E2176">
        <w:rPr>
          <w:i w:val="0"/>
          <w:iCs w:val="0"/>
          <w:color w:val="000000" w:themeColor="text1"/>
        </w:rPr>
        <w:t>to</w:t>
      </w:r>
      <w:r w:rsidR="002001A7" w:rsidRPr="001E2176">
        <w:rPr>
          <w:i w:val="0"/>
          <w:iCs w:val="0"/>
          <w:color w:val="000000" w:themeColor="text1"/>
        </w:rPr>
        <w:t xml:space="preserve"> avoid such collision, </w:t>
      </w:r>
      <w:proofErr w:type="spellStart"/>
      <w:r w:rsidR="002001A7" w:rsidRPr="001E2176">
        <w:rPr>
          <w:i w:val="0"/>
          <w:iCs w:val="0"/>
          <w:color w:val="000000" w:themeColor="text1"/>
        </w:rPr>
        <w:t>gNBs</w:t>
      </w:r>
      <w:proofErr w:type="spellEnd"/>
      <w:r w:rsidR="002001A7" w:rsidRPr="001E2176">
        <w:rPr>
          <w:i w:val="0"/>
          <w:iCs w:val="0"/>
          <w:color w:val="000000" w:themeColor="text1"/>
        </w:rPr>
        <w:t xml:space="preserve"> A and B need to share </w:t>
      </w:r>
      <w:r w:rsidR="00CA6F3B" w:rsidRPr="001E2176">
        <w:rPr>
          <w:i w:val="0"/>
          <w:iCs w:val="0"/>
          <w:color w:val="000000" w:themeColor="text1"/>
        </w:rPr>
        <w:t xml:space="preserve">their mapping from the NW additional conditions to the associated ID, which in turns reveals </w:t>
      </w:r>
      <w:r w:rsidR="00CF7F15" w:rsidRPr="001E2176">
        <w:rPr>
          <w:i w:val="0"/>
          <w:iCs w:val="0"/>
          <w:color w:val="000000" w:themeColor="text1"/>
        </w:rPr>
        <w:t xml:space="preserve">the vendor’s proprietary information. </w:t>
      </w:r>
    </w:p>
    <w:p w14:paraId="4E8CD668" w14:textId="77777777" w:rsidR="000236A6" w:rsidRPr="001E2176" w:rsidRDefault="000236A6" w:rsidP="000236A6">
      <w:pPr>
        <w:pStyle w:val="ListParagraph"/>
        <w:ind w:left="720"/>
        <w:jc w:val="both"/>
        <w:rPr>
          <w:i w:val="0"/>
          <w:iCs w:val="0"/>
          <w:color w:val="000000" w:themeColor="text1"/>
        </w:rPr>
      </w:pPr>
    </w:p>
    <w:p w14:paraId="6A1F9EC2" w14:textId="7D397BBD" w:rsidR="003C1628" w:rsidRPr="001E2176" w:rsidRDefault="00733F72" w:rsidP="003C1628">
      <w:pPr>
        <w:jc w:val="both"/>
        <w:rPr>
          <w:color w:val="000000" w:themeColor="text1"/>
        </w:rPr>
      </w:pPr>
      <w:r w:rsidRPr="001E2176">
        <w:rPr>
          <w:color w:val="000000" w:themeColor="text1"/>
        </w:rPr>
        <w:t xml:space="preserve">Based on this discussion, we </w:t>
      </w:r>
      <w:r w:rsidR="009776FC" w:rsidRPr="001E2176">
        <w:rPr>
          <w:color w:val="000000" w:themeColor="text1"/>
        </w:rPr>
        <w:t>have the following observation</w:t>
      </w:r>
      <w:r w:rsidRPr="001E2176">
        <w:rPr>
          <w:color w:val="000000" w:themeColor="text1"/>
        </w:rPr>
        <w:t>:</w:t>
      </w:r>
    </w:p>
    <w:p w14:paraId="23F6008D" w14:textId="77777777" w:rsidR="00395DE3" w:rsidRPr="001E2176" w:rsidRDefault="003C1628" w:rsidP="0072263D">
      <w:pPr>
        <w:pStyle w:val="ListParagraph"/>
        <w:numPr>
          <w:ilvl w:val="0"/>
          <w:numId w:val="45"/>
        </w:numPr>
        <w:jc w:val="both"/>
        <w:rPr>
          <w:rFonts w:eastAsia="Malgun Gothic"/>
          <w:color w:val="000000" w:themeColor="text1"/>
          <w:lang w:val="en-GB"/>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3E28A870"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should be consistent within the same cell or across cells from the same network vendor that span a small geographical area.</w:t>
      </w:r>
    </w:p>
    <w:p w14:paraId="7C570E56"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could reveal the network’s proprietary information if used within a large area (intra-vendor) or if the mapping is shared among different vendors (inter-vendor).</w:t>
      </w:r>
    </w:p>
    <w:p w14:paraId="7ACF1827" w14:textId="4E960C84" w:rsidR="003D1FE9" w:rsidRPr="009706EC"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Its applicability across multiple cells (intra or inter-vendor) depends on the assumptions made by the UE with the same associated ID</w:t>
      </w:r>
      <w:r w:rsidR="00F113F0">
        <w:rPr>
          <w:color w:val="000000" w:themeColor="text1"/>
        </w:rPr>
        <w:t>.</w:t>
      </w:r>
    </w:p>
    <w:p w14:paraId="3EB0AE3C" w14:textId="77777777" w:rsidR="00F113F0" w:rsidRDefault="00F113F0" w:rsidP="009706EC">
      <w:pPr>
        <w:tabs>
          <w:tab w:val="left" w:pos="1170"/>
        </w:tabs>
        <w:jc w:val="both"/>
        <w:rPr>
          <w:color w:val="000000" w:themeColor="text1"/>
        </w:rPr>
      </w:pPr>
    </w:p>
    <w:p w14:paraId="6853CE88" w14:textId="6D6B0BCD" w:rsidR="009706EC" w:rsidRPr="009706EC" w:rsidRDefault="009706EC" w:rsidP="009706EC">
      <w:pPr>
        <w:tabs>
          <w:tab w:val="left" w:pos="1170"/>
        </w:tabs>
        <w:jc w:val="both"/>
        <w:rPr>
          <w:color w:val="000000" w:themeColor="text1"/>
        </w:rPr>
      </w:pPr>
      <w:r>
        <w:rPr>
          <w:color w:val="000000" w:themeColor="text1"/>
        </w:rPr>
        <w:t>And the following proposal:</w:t>
      </w:r>
    </w:p>
    <w:p w14:paraId="2297E870" w14:textId="554421EB" w:rsidR="009706EC" w:rsidRPr="009706EC" w:rsidRDefault="009706EC" w:rsidP="009706EC">
      <w:pPr>
        <w:pStyle w:val="ListParagraph"/>
        <w:numPr>
          <w:ilvl w:val="0"/>
          <w:numId w:val="15"/>
        </w:numPr>
        <w:tabs>
          <w:tab w:val="left" w:pos="1170"/>
        </w:tabs>
        <w:jc w:val="both"/>
        <w:rPr>
          <w:color w:val="000000" w:themeColor="text1"/>
        </w:rPr>
      </w:pPr>
      <w:r w:rsidRPr="001E2176">
        <w:rPr>
          <w:color w:val="000000" w:themeColor="text1"/>
        </w:rPr>
        <w:t xml:space="preserve">RAN1 should </w:t>
      </w:r>
      <w:r w:rsidR="007A0F1D">
        <w:rPr>
          <w:color w:val="000000" w:themeColor="text1"/>
        </w:rPr>
        <w:t>prioritize</w:t>
      </w:r>
      <w:r w:rsidRPr="001E2176">
        <w:rPr>
          <w:color w:val="000000" w:themeColor="text1"/>
        </w:rPr>
        <w:t xml:space="preserve"> finaliz</w:t>
      </w:r>
      <w:r w:rsidR="007A0F1D">
        <w:rPr>
          <w:color w:val="000000" w:themeColor="text1"/>
        </w:rPr>
        <w:t>ing</w:t>
      </w:r>
      <w:r w:rsidRPr="001E2176">
        <w:rPr>
          <w:color w:val="000000" w:themeColor="text1"/>
        </w:rPr>
        <w:t xml:space="preserve"> </w:t>
      </w:r>
      <w:r w:rsidR="00A272A9">
        <w:rPr>
          <w:color w:val="000000" w:themeColor="text1"/>
        </w:rPr>
        <w:t xml:space="preserve">the discussion regarding what can be assumed by the UE </w:t>
      </w:r>
      <w:r w:rsidR="002C7B02">
        <w:rPr>
          <w:color w:val="000000" w:themeColor="text1"/>
        </w:rPr>
        <w:t>with the same associated ID</w:t>
      </w:r>
      <w:r w:rsidRPr="001E2176">
        <w:rPr>
          <w:color w:val="000000" w:themeColor="text1"/>
        </w:rPr>
        <w:t xml:space="preserve"> before addressing the applicability of the associated ID across different cells</w:t>
      </w:r>
      <w:r w:rsidR="00F113F0">
        <w:rPr>
          <w:color w:val="000000" w:themeColor="text1"/>
        </w:rPr>
        <w:t>.</w:t>
      </w:r>
    </w:p>
    <w:p w14:paraId="2F67806B" w14:textId="04356B6F" w:rsidR="00FA6802" w:rsidRPr="001E2176" w:rsidRDefault="004B007D" w:rsidP="007E766A">
      <w:pPr>
        <w:pStyle w:val="Heading3"/>
        <w:rPr>
          <w:color w:val="000000" w:themeColor="text1"/>
          <w:sz w:val="26"/>
          <w:szCs w:val="26"/>
        </w:rPr>
      </w:pPr>
      <w:r w:rsidRPr="001E2176">
        <w:rPr>
          <w:color w:val="000000" w:themeColor="text1"/>
          <w:sz w:val="26"/>
          <w:szCs w:val="26"/>
        </w:rPr>
        <w:t>Consistency based on performance monitoring</w:t>
      </w:r>
    </w:p>
    <w:p w14:paraId="0D300B5E" w14:textId="0A9159D1" w:rsidR="00383E33" w:rsidRPr="001E2176" w:rsidRDefault="00DD75DF" w:rsidP="00383E33">
      <w:pPr>
        <w:jc w:val="both"/>
        <w:rPr>
          <w:color w:val="000000" w:themeColor="text1"/>
          <w:lang w:eastAsia="ja-JP"/>
        </w:rPr>
      </w:pPr>
      <w:r w:rsidRPr="001E2176">
        <w:rPr>
          <w:color w:val="000000" w:themeColor="text1"/>
        </w:rPr>
        <w:t>In this approach, the UE initially adopts one of its trained models for inference without prior knowledge of the NW additional conditions. The NW or the UE monitors the model's performance. If the AI/ML model performance is acceptable, the adopted model continues to be used. Otherwise, the UE switches between its trained models, monitoring performance until finding one with acceptable results. This method could provide a generalization capability for the UE without requiring the NW to characterize/group its additional conditions and assign them an ID. For the performance monitoring-based approach, ensuring consistency can be part of the AI/ML model performance monitoring discussion. Given the vast number of possible configurations of Set A/B and associated NW transmission parameters, the feasibility of using this method to address consistency is unclear.</w:t>
      </w:r>
      <w:r w:rsidR="00383E33" w:rsidRPr="001E2176">
        <w:rPr>
          <w:color w:val="000000" w:themeColor="text1"/>
          <w:lang w:eastAsia="ja-JP"/>
        </w:rPr>
        <w:t xml:space="preserve"> </w:t>
      </w:r>
    </w:p>
    <w:p w14:paraId="0730DE82" w14:textId="21116B89" w:rsidR="00383E33" w:rsidRPr="001E2176" w:rsidRDefault="003700F6" w:rsidP="003700F6">
      <w:pPr>
        <w:pStyle w:val="Heading2"/>
        <w:rPr>
          <w:color w:val="000000" w:themeColor="text1"/>
          <w:sz w:val="28"/>
          <w:szCs w:val="28"/>
        </w:rPr>
      </w:pPr>
      <w:r w:rsidRPr="001E2176">
        <w:rPr>
          <w:color w:val="000000" w:themeColor="text1"/>
          <w:sz w:val="28"/>
          <w:szCs w:val="28"/>
        </w:rPr>
        <w:lastRenderedPageBreak/>
        <w:t>NW Side</w:t>
      </w:r>
      <w:r w:rsidR="003B40FE" w:rsidRPr="001E2176">
        <w:rPr>
          <w:color w:val="000000" w:themeColor="text1"/>
          <w:sz w:val="28"/>
          <w:szCs w:val="28"/>
        </w:rPr>
        <w:t>d</w:t>
      </w:r>
      <w:r w:rsidRPr="001E2176">
        <w:rPr>
          <w:color w:val="000000" w:themeColor="text1"/>
          <w:sz w:val="28"/>
          <w:szCs w:val="28"/>
        </w:rPr>
        <w:t xml:space="preserve"> AI/ML Models</w:t>
      </w:r>
    </w:p>
    <w:p w14:paraId="78D4CE08" w14:textId="6D4A8B8B" w:rsidR="00383E33" w:rsidRPr="001E2176" w:rsidRDefault="00383E33" w:rsidP="0016547E">
      <w:pPr>
        <w:pStyle w:val="Heading3"/>
        <w:rPr>
          <w:color w:val="000000" w:themeColor="text1"/>
          <w:sz w:val="26"/>
          <w:szCs w:val="26"/>
        </w:rPr>
      </w:pPr>
      <w:r w:rsidRPr="001E2176">
        <w:rPr>
          <w:color w:val="000000" w:themeColor="text1"/>
          <w:sz w:val="26"/>
          <w:szCs w:val="26"/>
        </w:rPr>
        <w:t xml:space="preserve">How to ensure consistency for </w:t>
      </w:r>
      <w:r w:rsidR="00E87338" w:rsidRPr="001E2176">
        <w:rPr>
          <w:color w:val="000000" w:themeColor="text1"/>
          <w:sz w:val="26"/>
          <w:szCs w:val="26"/>
        </w:rPr>
        <w:t>NW side</w:t>
      </w:r>
      <w:r w:rsidRPr="001E2176">
        <w:rPr>
          <w:color w:val="000000" w:themeColor="text1"/>
          <w:sz w:val="26"/>
          <w:szCs w:val="26"/>
        </w:rPr>
        <w:t xml:space="preserve"> AI/ML model</w:t>
      </w:r>
    </w:p>
    <w:p w14:paraId="3E539877" w14:textId="5D4CED48" w:rsidR="009C041F" w:rsidRPr="001E2176" w:rsidRDefault="009C041F" w:rsidP="009C041F">
      <w:pPr>
        <w:jc w:val="both"/>
        <w:rPr>
          <w:color w:val="000000" w:themeColor="text1"/>
          <w:lang w:eastAsia="ja-JP"/>
        </w:rPr>
      </w:pPr>
      <w:r w:rsidRPr="001E2176">
        <w:rPr>
          <w:color w:val="000000" w:themeColor="text1"/>
          <w:lang w:eastAsia="ja-JP"/>
        </w:rPr>
        <w:t xml:space="preserve">Similar to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sidRPr="001E2176">
        <w:rPr>
          <w:color w:val="000000" w:themeColor="text1"/>
          <w:lang w:eastAsia="ja-JP"/>
        </w:rPr>
        <w:t>receive</w:t>
      </w:r>
      <w:r w:rsidRPr="001E2176">
        <w:rPr>
          <w:color w:val="000000" w:themeColor="text1"/>
          <w:lang w:eastAsia="ja-JP"/>
        </w:rPr>
        <w:t xml:space="preserve"> beam at the UE side could potentially impact the collected measurements of Set B. During the </w:t>
      </w:r>
      <w:proofErr w:type="spellStart"/>
      <w:r w:rsidRPr="001E2176">
        <w:rPr>
          <w:color w:val="000000" w:themeColor="text1"/>
          <w:lang w:eastAsia="ja-JP"/>
        </w:rPr>
        <w:t>Rel</w:t>
      </w:r>
      <w:proofErr w:type="spellEnd"/>
      <w:r w:rsidRPr="001E2176">
        <w:rPr>
          <w:color w:val="000000" w:themeColor="text1"/>
          <w:lang w:eastAsia="ja-JP"/>
        </w:rPr>
        <w:t xml:space="preserve"> 18 evaluations, it was shown that if the received beam changes randomly, the prediction accuracy could degrade severely </w:t>
      </w:r>
      <w:sdt>
        <w:sdtPr>
          <w:rPr>
            <w:color w:val="000000" w:themeColor="text1"/>
            <w:lang w:eastAsia="ja-JP"/>
          </w:rPr>
          <w:id w:val="-273561863"/>
          <w:citation/>
        </w:sdtPr>
        <w:sdtEndPr/>
        <w:sdtContent>
          <w:r w:rsidR="006A7CB6" w:rsidRPr="001E2176">
            <w:rPr>
              <w:color w:val="000000" w:themeColor="text1"/>
              <w:lang w:eastAsia="ja-JP"/>
            </w:rPr>
            <w:fldChar w:fldCharType="begin"/>
          </w:r>
          <w:r w:rsidR="006A7CB6" w:rsidRPr="001E2176">
            <w:rPr>
              <w:color w:val="000000" w:themeColor="text1"/>
              <w:lang w:val="en-US" w:eastAsia="ja-JP"/>
            </w:rPr>
            <w:instrText xml:space="preserve"> CITATION 3GP23 \l 1033 </w:instrText>
          </w:r>
          <w:r w:rsidR="006A7CB6" w:rsidRPr="001E2176">
            <w:rPr>
              <w:color w:val="000000" w:themeColor="text1"/>
              <w:lang w:eastAsia="ja-JP"/>
            </w:rPr>
            <w:fldChar w:fldCharType="separate"/>
          </w:r>
          <w:r w:rsidR="006A7CB6" w:rsidRPr="001E2176">
            <w:rPr>
              <w:noProof/>
              <w:color w:val="000000" w:themeColor="text1"/>
              <w:lang w:val="en-US" w:eastAsia="ja-JP"/>
            </w:rPr>
            <w:t>[1]</w:t>
          </w:r>
          <w:r w:rsidR="006A7CB6" w:rsidRPr="001E2176">
            <w:rPr>
              <w:color w:val="000000" w:themeColor="text1"/>
              <w:lang w:eastAsia="ja-JP"/>
            </w:rPr>
            <w:fldChar w:fldCharType="end"/>
          </w:r>
        </w:sdtContent>
      </w:sdt>
      <w:r w:rsidRPr="001E2176">
        <w:rPr>
          <w:color w:val="000000" w:themeColor="text1"/>
          <w:lang w:eastAsia="ja-JP"/>
        </w:rPr>
        <w:t>.</w:t>
      </w:r>
    </w:p>
    <w:p w14:paraId="42DB8CC0" w14:textId="7DBD5530" w:rsidR="00F43A3F" w:rsidRPr="001E2176" w:rsidRDefault="009C041F" w:rsidP="009C041F">
      <w:pPr>
        <w:jc w:val="both"/>
        <w:rPr>
          <w:color w:val="000000" w:themeColor="text1"/>
        </w:rPr>
      </w:pPr>
      <w:r w:rsidRPr="001E2176">
        <w:rPr>
          <w:color w:val="000000" w:themeColor="text1"/>
          <w:lang w:eastAsia="ja-JP"/>
        </w:rPr>
        <w:t xml:space="preserve">One way to mitigate this issue is to provide the NW with information about the </w:t>
      </w:r>
      <w:r w:rsidR="008435CC" w:rsidRPr="001E2176">
        <w:rPr>
          <w:color w:val="000000" w:themeColor="text1"/>
          <w:lang w:eastAsia="ja-JP"/>
        </w:rPr>
        <w:t>receive</w:t>
      </w:r>
      <w:r w:rsidRPr="001E2176">
        <w:rPr>
          <w:color w:val="000000" w:themeColor="text1"/>
          <w:lang w:eastAsia="ja-JP"/>
        </w:rPr>
        <w:t xml:space="preserve"> beam, encapsulated in a beam index without revealing any proprietary information about the beam. To further reduce the overhead associated with reporting the beam index from the UE, the current </w:t>
      </w:r>
      <w:r w:rsidR="008435CC" w:rsidRPr="001E2176">
        <w:rPr>
          <w:color w:val="000000" w:themeColor="text1"/>
          <w:lang w:eastAsia="ja-JP"/>
        </w:rPr>
        <w:t>receive</w:t>
      </w:r>
      <w:r w:rsidRPr="001E2176">
        <w:rPr>
          <w:color w:val="000000" w:themeColor="text1"/>
          <w:lang w:eastAsia="ja-JP"/>
        </w:rPr>
        <w:t xml:space="preserve"> beam can be assumed as the </w:t>
      </w:r>
      <w:r w:rsidR="008435CC" w:rsidRPr="001E2176">
        <w:rPr>
          <w:color w:val="000000" w:themeColor="text1"/>
          <w:lang w:eastAsia="ja-JP"/>
        </w:rPr>
        <w:t>receive</w:t>
      </w:r>
      <w:r w:rsidRPr="001E2176">
        <w:rPr>
          <w:color w:val="000000" w:themeColor="text1"/>
          <w:lang w:eastAsia="ja-JP"/>
        </w:rPr>
        <w:t xml:space="preserve"> beam assumption. When the gNB configures the CSI-RS resource set for channel measurements, it can also define the QCL relationship of the resources included in the configured set. Consequently, the UE can use the most suitable </w:t>
      </w:r>
      <w:r w:rsidR="00F077A0" w:rsidRPr="001E2176">
        <w:rPr>
          <w:color w:val="000000" w:themeColor="text1"/>
          <w:lang w:eastAsia="ja-JP"/>
        </w:rPr>
        <w:t>receive</w:t>
      </w:r>
      <w:r w:rsidRPr="001E2176">
        <w:rPr>
          <w:color w:val="000000" w:themeColor="text1"/>
          <w:lang w:eastAsia="ja-JP"/>
        </w:rPr>
        <w:t xml:space="preserve"> beam it has identified for the QCL source for measuring all CSI-RS beams in the configured resource set.</w:t>
      </w:r>
    </w:p>
    <w:p w14:paraId="33C70F11" w14:textId="05C57C8A" w:rsidR="00F15E0B" w:rsidRPr="001E2176" w:rsidRDefault="0025224D" w:rsidP="00C17FE2">
      <w:pPr>
        <w:pStyle w:val="ListParagraph"/>
        <w:numPr>
          <w:ilvl w:val="0"/>
          <w:numId w:val="15"/>
        </w:numPr>
        <w:jc w:val="both"/>
        <w:rPr>
          <w:color w:val="000000" w:themeColor="text1"/>
          <w:lang w:eastAsia="ja-JP"/>
        </w:rPr>
      </w:pPr>
      <w:r w:rsidRPr="001E2176">
        <w:rPr>
          <w:color w:val="000000" w:themeColor="text1"/>
          <w:lang w:eastAsia="ja-JP"/>
        </w:rPr>
        <w:t xml:space="preserve">For a NW-side AI/ML model, to ensure consistency between training and inference, study the feasibility of the following </w:t>
      </w:r>
      <w:r w:rsidR="00A43933" w:rsidRPr="001E2176">
        <w:rPr>
          <w:color w:val="000000" w:themeColor="text1"/>
          <w:lang w:eastAsia="ja-JP"/>
        </w:rPr>
        <w:t>mechanisms:</w:t>
      </w:r>
      <w:r w:rsidR="00F15E0B" w:rsidRPr="001E2176">
        <w:rPr>
          <w:color w:val="000000" w:themeColor="text1"/>
          <w:lang w:eastAsia="ja-JP"/>
        </w:rPr>
        <w:t xml:space="preserve"> </w:t>
      </w:r>
      <w:r w:rsidR="00024AF1" w:rsidRPr="001E2176">
        <w:rPr>
          <w:color w:val="000000" w:themeColor="text1"/>
          <w:lang w:eastAsia="ja-JP"/>
        </w:rPr>
        <w:t xml:space="preserve"> </w:t>
      </w:r>
    </w:p>
    <w:p w14:paraId="3DCC2D2F" w14:textId="3795FA95" w:rsidR="00F15E0B"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The UE reports the </w:t>
      </w:r>
      <w:r w:rsidR="00024AF1" w:rsidRPr="001E2176">
        <w:rPr>
          <w:color w:val="000000" w:themeColor="text1"/>
          <w:lang w:eastAsia="ja-JP"/>
        </w:rPr>
        <w:t>receive</w:t>
      </w:r>
      <w:r w:rsidRPr="001E2176">
        <w:rPr>
          <w:color w:val="000000" w:themeColor="text1"/>
          <w:lang w:eastAsia="ja-JP"/>
        </w:rPr>
        <w:t xml:space="preserve"> beam index to the NW.</w:t>
      </w:r>
    </w:p>
    <w:p w14:paraId="65272A2E" w14:textId="184EDD20" w:rsidR="003600EC"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To eliminate the UL reporting overhead, the best </w:t>
      </w:r>
      <w:r w:rsidR="00A43933" w:rsidRPr="001E2176">
        <w:rPr>
          <w:color w:val="000000" w:themeColor="text1"/>
          <w:lang w:eastAsia="ja-JP"/>
        </w:rPr>
        <w:t>receive</w:t>
      </w:r>
      <w:r w:rsidRPr="001E2176">
        <w:rPr>
          <w:color w:val="000000" w:themeColor="text1"/>
          <w:lang w:eastAsia="ja-JP"/>
        </w:rPr>
        <w:t xml:space="preserve"> beam is assumed by the NW. The NW configures the QCL relationship, and the UE uses the </w:t>
      </w:r>
      <w:r w:rsidR="00A43933" w:rsidRPr="001E2176">
        <w:rPr>
          <w:color w:val="000000" w:themeColor="text1"/>
          <w:lang w:eastAsia="ja-JP"/>
        </w:rPr>
        <w:t xml:space="preserve">receive </w:t>
      </w:r>
      <w:r w:rsidRPr="001E2176">
        <w:rPr>
          <w:color w:val="000000" w:themeColor="text1"/>
          <w:lang w:eastAsia="ja-JP"/>
        </w:rPr>
        <w:t>beam identified for the QCL source for performing the measurements.</w:t>
      </w:r>
    </w:p>
    <w:p w14:paraId="33B1B03A" w14:textId="77777777" w:rsidR="0013024F" w:rsidRPr="001E2176" w:rsidRDefault="0013024F" w:rsidP="0056300A">
      <w:pPr>
        <w:jc w:val="both"/>
        <w:rPr>
          <w:color w:val="000000" w:themeColor="text1"/>
        </w:rPr>
      </w:pPr>
    </w:p>
    <w:p w14:paraId="4E45931D" w14:textId="5EFD3A47" w:rsidR="0013024F" w:rsidRPr="001E2176" w:rsidRDefault="0013024F" w:rsidP="0013024F">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Performance Monitoring</w:t>
      </w:r>
    </w:p>
    <w:p w14:paraId="76580CF0" w14:textId="3457390B" w:rsidR="00237138" w:rsidRPr="001E2176" w:rsidRDefault="00237138" w:rsidP="000E2581">
      <w:pPr>
        <w:pStyle w:val="Heading2"/>
        <w:rPr>
          <w:color w:val="000000" w:themeColor="text1"/>
          <w:sz w:val="28"/>
          <w:szCs w:val="28"/>
          <w:lang w:val="en-US"/>
        </w:rPr>
      </w:pPr>
      <w:r w:rsidRPr="001E2176">
        <w:rPr>
          <w:color w:val="000000" w:themeColor="text1"/>
          <w:sz w:val="28"/>
          <w:szCs w:val="28"/>
          <w:lang w:val="en-US"/>
        </w:rPr>
        <w:t>UE</w:t>
      </w:r>
      <w:r w:rsidR="008E730F" w:rsidRPr="001E2176">
        <w:rPr>
          <w:color w:val="000000" w:themeColor="text1"/>
          <w:sz w:val="28"/>
          <w:szCs w:val="28"/>
          <w:lang w:val="en-US"/>
        </w:rPr>
        <w:t xml:space="preserve"> Side</w:t>
      </w:r>
      <w:r w:rsidR="003B40FE" w:rsidRPr="001E2176">
        <w:rPr>
          <w:color w:val="000000" w:themeColor="text1"/>
          <w:sz w:val="28"/>
          <w:szCs w:val="28"/>
          <w:lang w:val="en-US"/>
        </w:rPr>
        <w:t>d</w:t>
      </w:r>
      <w:r w:rsidR="008E730F" w:rsidRPr="001E2176">
        <w:rPr>
          <w:color w:val="000000" w:themeColor="text1"/>
          <w:sz w:val="28"/>
          <w:szCs w:val="28"/>
          <w:lang w:val="en-US"/>
        </w:rPr>
        <w:t xml:space="preserve"> AI/ML Models</w:t>
      </w:r>
    </w:p>
    <w:p w14:paraId="68093175" w14:textId="3F7EF190" w:rsidR="0013024F" w:rsidRPr="001E2176" w:rsidRDefault="001E74CD" w:rsidP="0013024F">
      <w:pPr>
        <w:rPr>
          <w:color w:val="000000" w:themeColor="text1"/>
        </w:rPr>
      </w:pPr>
      <w:r w:rsidRPr="001E2176">
        <w:rPr>
          <w:color w:val="000000" w:themeColor="text1"/>
        </w:rP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1E74CD" w:rsidRPr="001E2176" w14:paraId="7A8E87E8" w14:textId="77777777" w:rsidTr="001E74CD">
        <w:tc>
          <w:tcPr>
            <w:tcW w:w="10160" w:type="dxa"/>
          </w:tcPr>
          <w:p w14:paraId="09D9B3B8" w14:textId="77777777" w:rsidR="00C16717" w:rsidRPr="001E2176" w:rsidRDefault="00C16717" w:rsidP="00C16717">
            <w:pPr>
              <w:rPr>
                <w:bCs/>
                <w:color w:val="000000" w:themeColor="text1"/>
                <w:lang w:eastAsia="zh-CN"/>
              </w:rPr>
            </w:pPr>
            <w:r w:rsidRPr="001E2176">
              <w:rPr>
                <w:bCs/>
                <w:color w:val="000000" w:themeColor="text1"/>
                <w:highlight w:val="green"/>
                <w:lang w:eastAsia="zh-CN"/>
              </w:rPr>
              <w:t>Agreement:</w:t>
            </w:r>
          </w:p>
          <w:p w14:paraId="7FD05BDA" w14:textId="77777777" w:rsidR="00C16717" w:rsidRPr="001E2176" w:rsidRDefault="00C16717" w:rsidP="00C16717">
            <w:pPr>
              <w:rPr>
                <w:bCs/>
                <w:color w:val="000000" w:themeColor="text1"/>
                <w:lang w:eastAsia="zh-CN"/>
              </w:rPr>
            </w:pPr>
            <w:r w:rsidRPr="001E2176">
              <w:rPr>
                <w:bCs/>
                <w:color w:val="000000" w:themeColor="text1"/>
                <w:lang w:eastAsia="zh-CN"/>
              </w:rPr>
              <w:t>For BM-Case1 and BM-Case2 with a UE-side AI/ML model:</w:t>
            </w:r>
          </w:p>
          <w:p w14:paraId="7760BB5E" w14:textId="77777777" w:rsidR="00C16717" w:rsidRPr="001E2176" w:rsidRDefault="00C16717" w:rsidP="00C17FE2">
            <w:pPr>
              <w:pStyle w:val="B1"/>
              <w:numPr>
                <w:ilvl w:val="0"/>
                <w:numId w:val="23"/>
              </w:numPr>
              <w:rPr>
                <w:rFonts w:eastAsia="Yu Mincho"/>
                <w:bCs/>
                <w:color w:val="000000" w:themeColor="text1"/>
              </w:rPr>
            </w:pPr>
            <w:r w:rsidRPr="001E2176">
              <w:rPr>
                <w:color w:val="000000" w:themeColor="text1"/>
              </w:rPr>
              <w:t>Support Type 1 performance monitoring</w:t>
            </w:r>
            <w:r w:rsidRPr="001E2176">
              <w:rPr>
                <w:rFonts w:eastAsia="DengXian" w:hint="eastAsia"/>
                <w:color w:val="000000" w:themeColor="text1"/>
                <w:lang w:eastAsia="zh-CN"/>
              </w:rPr>
              <w:t>, including the following two options</w:t>
            </w:r>
            <w:r w:rsidRPr="001E2176">
              <w:rPr>
                <w:bCs/>
                <w:color w:val="000000" w:themeColor="text1"/>
                <w:lang w:eastAsia="zh-CN"/>
              </w:rPr>
              <w:t xml:space="preserve">: </w:t>
            </w:r>
          </w:p>
          <w:p w14:paraId="55010B0B"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1 (NW-side performance monitoring): </w:t>
            </w:r>
          </w:p>
          <w:p w14:paraId="2411959E" w14:textId="77777777" w:rsidR="00C16717" w:rsidRPr="001E2176" w:rsidRDefault="00C16717" w:rsidP="00C17FE2">
            <w:pPr>
              <w:pStyle w:val="B3"/>
              <w:numPr>
                <w:ilvl w:val="2"/>
                <w:numId w:val="23"/>
              </w:numPr>
              <w:rPr>
                <w:color w:val="000000" w:themeColor="text1"/>
              </w:rPr>
            </w:pPr>
            <w:r w:rsidRPr="001E2176">
              <w:rPr>
                <w:color w:val="000000" w:themeColor="text1"/>
              </w:rPr>
              <w:t xml:space="preserve">UE sends a report to NW (for the calculation of performance metric at NW) </w:t>
            </w:r>
          </w:p>
          <w:p w14:paraId="51A58219" w14:textId="77777777" w:rsidR="00C16717" w:rsidRPr="001E2176" w:rsidRDefault="00C16717" w:rsidP="00C17FE2">
            <w:pPr>
              <w:pStyle w:val="B3"/>
              <w:numPr>
                <w:ilvl w:val="3"/>
                <w:numId w:val="23"/>
              </w:numPr>
              <w:rPr>
                <w:color w:val="000000" w:themeColor="text1"/>
              </w:rPr>
            </w:pPr>
            <w:r w:rsidRPr="001E2176">
              <w:rPr>
                <w:color w:val="000000" w:themeColor="text1"/>
              </w:rPr>
              <w:t>Measurement results</w:t>
            </w:r>
            <w:r w:rsidRPr="001E2176">
              <w:rPr>
                <w:rFonts w:eastAsia="DengXian" w:hint="eastAsia"/>
                <w:color w:val="000000" w:themeColor="text1"/>
                <w:lang w:eastAsia="zh-CN"/>
              </w:rPr>
              <w:t xml:space="preserve"> from resource set for monitoring,</w:t>
            </w:r>
            <w:r w:rsidRPr="001E2176">
              <w:rPr>
                <w:color w:val="000000" w:themeColor="text1"/>
              </w:rPr>
              <w:t xml:space="preserve"> e.g., L1-RSRP and/or </w:t>
            </w:r>
            <w:r w:rsidRPr="001E2176">
              <w:rPr>
                <w:rFonts w:eastAsia="DengXian" w:hint="eastAsia"/>
                <w:color w:val="000000" w:themeColor="text1"/>
                <w:lang w:eastAsia="zh-CN"/>
              </w:rPr>
              <w:t>RS</w:t>
            </w:r>
            <w:r w:rsidRPr="001E2176">
              <w:rPr>
                <w:color w:val="000000" w:themeColor="text1"/>
              </w:rPr>
              <w:t xml:space="preserve"> index is supported as the content of the report</w:t>
            </w:r>
          </w:p>
          <w:p w14:paraId="557CDFA8" w14:textId="77777777" w:rsidR="00C16717" w:rsidRPr="001E2176" w:rsidRDefault="00C16717" w:rsidP="00C17FE2">
            <w:pPr>
              <w:pStyle w:val="B3"/>
              <w:numPr>
                <w:ilvl w:val="3"/>
                <w:numId w:val="23"/>
              </w:numPr>
              <w:rPr>
                <w:color w:val="000000" w:themeColor="text1"/>
              </w:rPr>
            </w:pPr>
            <w:r w:rsidRPr="001E2176">
              <w:rPr>
                <w:color w:val="000000" w:themeColor="text1"/>
              </w:rPr>
              <w:t>FFS on other contents</w:t>
            </w:r>
            <w:r w:rsidRPr="001E2176">
              <w:rPr>
                <w:rFonts w:eastAsia="DengXian" w:hint="eastAsia"/>
                <w:color w:val="000000" w:themeColor="text1"/>
                <w:lang w:eastAsia="zh-CN"/>
              </w:rPr>
              <w:t xml:space="preserve"> </w:t>
            </w:r>
          </w:p>
          <w:p w14:paraId="329D236C" w14:textId="77777777" w:rsidR="00C16717" w:rsidRPr="001E2176" w:rsidRDefault="00C16717" w:rsidP="00C17FE2">
            <w:pPr>
              <w:pStyle w:val="B3"/>
              <w:numPr>
                <w:ilvl w:val="2"/>
                <w:numId w:val="23"/>
              </w:numPr>
              <w:rPr>
                <w:color w:val="000000" w:themeColor="text1"/>
              </w:rPr>
            </w:pPr>
            <w:r w:rsidRPr="001E2176">
              <w:rPr>
                <w:color w:val="000000" w:themeColor="text1"/>
              </w:rPr>
              <w:t>The report is at least configured/triggered by NW</w:t>
            </w:r>
          </w:p>
          <w:p w14:paraId="5164B595" w14:textId="77777777" w:rsidR="00C16717" w:rsidRPr="001E2176" w:rsidRDefault="00C16717" w:rsidP="00C17FE2">
            <w:pPr>
              <w:pStyle w:val="B3"/>
              <w:numPr>
                <w:ilvl w:val="2"/>
                <w:numId w:val="23"/>
              </w:numPr>
              <w:rPr>
                <w:color w:val="000000" w:themeColor="text1"/>
              </w:rPr>
            </w:pPr>
            <w:r w:rsidRPr="001E2176">
              <w:rPr>
                <w:color w:val="000000" w:themeColor="text1"/>
              </w:rPr>
              <w:t>Note: this may or may not have additional spec impact</w:t>
            </w:r>
          </w:p>
          <w:p w14:paraId="1F96FCAF"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2 (UE-assisted performance monitoring): </w:t>
            </w:r>
          </w:p>
          <w:p w14:paraId="7E687A18" w14:textId="77777777" w:rsidR="00C16717" w:rsidRPr="00264DBD" w:rsidRDefault="00C16717" w:rsidP="00C17FE2">
            <w:pPr>
              <w:pStyle w:val="B3"/>
              <w:numPr>
                <w:ilvl w:val="2"/>
                <w:numId w:val="23"/>
              </w:numPr>
              <w:rPr>
                <w:color w:val="000000" w:themeColor="text1"/>
                <w:lang w:val="pt-BR"/>
              </w:rPr>
            </w:pPr>
            <w:r w:rsidRPr="00264DBD">
              <w:rPr>
                <w:color w:val="000000" w:themeColor="text1"/>
                <w:lang w:val="pt-BR"/>
              </w:rPr>
              <w:t xml:space="preserve">UE calculates performance metric(s) </w:t>
            </w:r>
          </w:p>
          <w:p w14:paraId="0920F796" w14:textId="77777777" w:rsidR="00C16717" w:rsidRPr="001E2176" w:rsidRDefault="00C16717" w:rsidP="00C17FE2">
            <w:pPr>
              <w:pStyle w:val="B3"/>
              <w:numPr>
                <w:ilvl w:val="3"/>
                <w:numId w:val="23"/>
              </w:numPr>
              <w:rPr>
                <w:color w:val="000000" w:themeColor="text1"/>
              </w:rPr>
            </w:pPr>
            <w:r w:rsidRPr="001E2176">
              <w:rPr>
                <w:rFonts w:eastAsia="DengXian" w:hint="eastAsia"/>
                <w:color w:val="000000" w:themeColor="text1"/>
                <w:lang w:eastAsia="zh-CN"/>
              </w:rPr>
              <w:t xml:space="preserve">FFS how to report and what to report </w:t>
            </w:r>
          </w:p>
          <w:p w14:paraId="50C6FB8D" w14:textId="77777777" w:rsidR="00C16717" w:rsidRPr="001E2176" w:rsidRDefault="00C16717" w:rsidP="00C17FE2">
            <w:pPr>
              <w:pStyle w:val="B3"/>
              <w:numPr>
                <w:ilvl w:val="1"/>
                <w:numId w:val="23"/>
              </w:numPr>
              <w:rPr>
                <w:color w:val="000000" w:themeColor="text1"/>
              </w:rPr>
            </w:pPr>
            <w:r w:rsidRPr="001E2176">
              <w:rPr>
                <w:color w:val="000000" w:themeColor="text1"/>
              </w:rPr>
              <w:lastRenderedPageBreak/>
              <w:t>FFS whether to trigger the report based on event(s) for Option 1 and/or Option 2</w:t>
            </w:r>
          </w:p>
          <w:p w14:paraId="0C3579CE" w14:textId="7CAD23B0" w:rsidR="001E74CD" w:rsidRPr="001E2176" w:rsidRDefault="00C16717" w:rsidP="00C16717">
            <w:pPr>
              <w:rPr>
                <w:color w:val="000000" w:themeColor="text1"/>
                <w:lang w:val="en-US" w:eastAsia="en-US"/>
              </w:rPr>
            </w:pPr>
            <w:r w:rsidRPr="001E2176">
              <w:rPr>
                <w:color w:val="000000" w:themeColor="text1"/>
              </w:rPr>
              <w:t>FFS Type 2 performance monitoring</w:t>
            </w:r>
          </w:p>
        </w:tc>
      </w:tr>
    </w:tbl>
    <w:p w14:paraId="157CBEDA" w14:textId="77777777" w:rsidR="001E74CD" w:rsidRPr="001E2176" w:rsidRDefault="001E74CD" w:rsidP="0013024F">
      <w:pPr>
        <w:rPr>
          <w:color w:val="000000" w:themeColor="text1"/>
          <w:lang w:val="en-US" w:eastAsia="en-US"/>
        </w:rPr>
      </w:pPr>
    </w:p>
    <w:p w14:paraId="637BCE6B" w14:textId="7F80DF83" w:rsidR="00BA312E" w:rsidRPr="001E2176" w:rsidRDefault="00BA312E" w:rsidP="00C945C2">
      <w:pPr>
        <w:pStyle w:val="Heading3"/>
        <w:rPr>
          <w:color w:val="000000" w:themeColor="text1"/>
          <w:sz w:val="26"/>
          <w:szCs w:val="26"/>
        </w:rPr>
      </w:pPr>
      <w:r w:rsidRPr="001E2176">
        <w:rPr>
          <w:color w:val="000000" w:themeColor="text1"/>
          <w:sz w:val="26"/>
          <w:szCs w:val="26"/>
        </w:rPr>
        <w:t>Type 1 option 1 monitoring</w:t>
      </w:r>
    </w:p>
    <w:p w14:paraId="5736BF41" w14:textId="00915BCF" w:rsidR="00C325EE" w:rsidRPr="001E2176" w:rsidRDefault="00EF49FF" w:rsidP="00C325EE">
      <w:pPr>
        <w:jc w:val="both"/>
        <w:rPr>
          <w:color w:val="000000" w:themeColor="text1"/>
        </w:rPr>
      </w:pPr>
      <w:r w:rsidRPr="001E2176">
        <w:rPr>
          <w:color w:val="000000" w:themeColor="text1"/>
        </w:rPr>
        <w:t xml:space="preserve">In Type 1 performance monitoring, the gNB receives input from the UE and takes actions based on that input, such as model switching or fallback to legacy systems. In Option 1, the UE blindly sends the inference output along with measurements from the resource set configured for performance monitoring. The gNB processes these inputs, calculates the KPI (i.e., accuracy/performance-based KPI), and performs the model action accordingly. To align with the agreement of the report for inference for a UE-side AI/ML model in </w:t>
      </w:r>
      <w:r w:rsidR="007F7B29" w:rsidRPr="001E2176">
        <w:rPr>
          <w:color w:val="000000" w:themeColor="text1"/>
        </w:rPr>
        <w:t>S</w:t>
      </w:r>
      <w:r w:rsidRPr="001E2176">
        <w:rPr>
          <w:color w:val="000000" w:themeColor="text1"/>
        </w:rPr>
        <w:t xml:space="preserve">ection </w:t>
      </w:r>
      <w:r w:rsidR="007F7B29" w:rsidRPr="001E2176">
        <w:rPr>
          <w:color w:val="000000" w:themeColor="text1"/>
        </w:rPr>
        <w:fldChar w:fldCharType="begin"/>
      </w:r>
      <w:r w:rsidR="007F7B29" w:rsidRPr="001E2176">
        <w:rPr>
          <w:color w:val="000000" w:themeColor="text1"/>
        </w:rPr>
        <w:instrText xml:space="preserve"> REF _Ref173226291 \r \h </w:instrText>
      </w:r>
      <w:r w:rsidR="007F7B29" w:rsidRPr="001E2176">
        <w:rPr>
          <w:color w:val="000000" w:themeColor="text1"/>
        </w:rPr>
      </w:r>
      <w:r w:rsidR="007F7B29" w:rsidRPr="001E2176">
        <w:rPr>
          <w:color w:val="000000" w:themeColor="text1"/>
        </w:rPr>
        <w:fldChar w:fldCharType="separate"/>
      </w:r>
      <w:r w:rsidR="007F7B29" w:rsidRPr="001E2176">
        <w:rPr>
          <w:color w:val="000000" w:themeColor="text1"/>
        </w:rPr>
        <w:t>4</w:t>
      </w:r>
      <w:r w:rsidR="007F7B29" w:rsidRPr="001E2176">
        <w:rPr>
          <w:color w:val="000000" w:themeColor="text1"/>
        </w:rPr>
        <w:fldChar w:fldCharType="end"/>
      </w:r>
      <w:r w:rsidRPr="001E2176">
        <w:rPr>
          <w:color w:val="000000" w:themeColor="text1"/>
        </w:rPr>
        <w:t xml:space="preserve">, reporting the following </w:t>
      </w:r>
      <w:r w:rsidR="000973EB" w:rsidRPr="001E2176">
        <w:rPr>
          <w:color w:val="000000" w:themeColor="text1"/>
        </w:rPr>
        <w:t xml:space="preserve">could be considered </w:t>
      </w:r>
      <w:r w:rsidRPr="001E2176">
        <w:rPr>
          <w:color w:val="000000" w:themeColor="text1"/>
        </w:rPr>
        <w:t>as a starting point:</w:t>
      </w:r>
    </w:p>
    <w:p w14:paraId="13C25443" w14:textId="7B616B37" w:rsidR="00C325EE" w:rsidRPr="001E2176" w:rsidRDefault="00C325EE" w:rsidP="00C17FE2">
      <w:pPr>
        <w:pStyle w:val="ListParagraph"/>
        <w:numPr>
          <w:ilvl w:val="0"/>
          <w:numId w:val="24"/>
        </w:numPr>
        <w:jc w:val="both"/>
        <w:rPr>
          <w:i w:val="0"/>
          <w:iCs w:val="0"/>
          <w:color w:val="000000" w:themeColor="text1"/>
        </w:rPr>
      </w:pPr>
      <w:r w:rsidRPr="001E2176">
        <w:rPr>
          <w:i w:val="0"/>
          <w:iCs w:val="0"/>
          <w:color w:val="000000" w:themeColor="text1"/>
        </w:rPr>
        <w:t>Model related outputs: beam information of the top-</w:t>
      </w:r>
      <w:r w:rsidR="00E232CC" w:rsidRPr="001E2176">
        <w:rPr>
          <w:i w:val="0"/>
          <w:iCs w:val="0"/>
          <w:color w:val="000000" w:themeColor="text1"/>
        </w:rPr>
        <w:t>K</w:t>
      </w:r>
      <w:r w:rsidRPr="001E2176">
        <w:rPr>
          <w:i w:val="0"/>
          <w:iCs w:val="0"/>
          <w:color w:val="000000" w:themeColor="text1"/>
        </w:rPr>
        <w:t xml:space="preserve"> predicted beams, predicted RSRP, probability information of the predicted beams and the confidence information of the of the RSRP.</w:t>
      </w:r>
    </w:p>
    <w:p w14:paraId="21273874" w14:textId="77777777" w:rsidR="00C325EE" w:rsidRPr="001E2176" w:rsidRDefault="00C325EE" w:rsidP="00C17FE2">
      <w:pPr>
        <w:pStyle w:val="ListParagraph"/>
        <w:numPr>
          <w:ilvl w:val="0"/>
          <w:numId w:val="24"/>
        </w:numPr>
        <w:spacing w:after="160" w:line="259" w:lineRule="auto"/>
        <w:contextualSpacing/>
        <w:jc w:val="both"/>
        <w:rPr>
          <w:i w:val="0"/>
          <w:iCs w:val="0"/>
          <w:color w:val="000000" w:themeColor="text1"/>
        </w:rPr>
      </w:pPr>
      <w:r w:rsidRPr="001E2176">
        <w:rPr>
          <w:i w:val="0"/>
          <w:iCs w:val="0"/>
          <w:color w:val="000000" w:themeColor="text1"/>
        </w:rPr>
        <w:t>Performance related measurements: CRI/SSBRI and the L1-RSRP of the top-K beams.</w:t>
      </w:r>
    </w:p>
    <w:p w14:paraId="78AD70C3" w14:textId="77777777" w:rsidR="00C325EE" w:rsidRPr="001E2176" w:rsidRDefault="00C325EE" w:rsidP="00CC16D0">
      <w:pPr>
        <w:jc w:val="both"/>
        <w:rPr>
          <w:color w:val="000000" w:themeColor="text1"/>
        </w:rPr>
      </w:pPr>
      <w:r w:rsidRPr="001E2176">
        <w:rPr>
          <w:color w:val="000000" w:themeColor="text1"/>
        </w:rPr>
        <w:t xml:space="preserve">Regarding the FFS on the other content, we think that this discussion should come after finalizing the discussion on the report content for inference. </w:t>
      </w:r>
    </w:p>
    <w:p w14:paraId="28ABFDF5" w14:textId="77777777" w:rsidR="00CC16D0" w:rsidRPr="001E2176" w:rsidRDefault="00C325EE" w:rsidP="00C325EE">
      <w:pPr>
        <w:jc w:val="both"/>
        <w:rPr>
          <w:color w:val="000000" w:themeColor="text1"/>
        </w:rPr>
      </w:pPr>
      <w:r w:rsidRPr="001E2176">
        <w:rPr>
          <w:color w:val="000000" w:themeColor="text1"/>
        </w:rPr>
        <w:t>Based on this discussion, we have the following proposal:</w:t>
      </w:r>
    </w:p>
    <w:p w14:paraId="763CC338" w14:textId="7651A1ED" w:rsidR="00644B28" w:rsidRPr="001E2176" w:rsidRDefault="00644B28" w:rsidP="00C17FE2">
      <w:pPr>
        <w:pStyle w:val="ListParagraph"/>
        <w:numPr>
          <w:ilvl w:val="0"/>
          <w:numId w:val="15"/>
        </w:numPr>
        <w:jc w:val="both"/>
        <w:rPr>
          <w:color w:val="000000" w:themeColor="text1"/>
        </w:rPr>
      </w:pPr>
      <w:r w:rsidRPr="001E2176">
        <w:rPr>
          <w:color w:val="000000" w:themeColor="text1"/>
        </w:rPr>
        <w:t xml:space="preserve"> For the performance monitoring of a UE side AI/ML model, for the content of the report of type 1 option 1 monitoring, support the following as a starting point:</w:t>
      </w:r>
    </w:p>
    <w:p w14:paraId="141A442A"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Model related outputs:</w:t>
      </w:r>
    </w:p>
    <w:p w14:paraId="4EB5CCCF" w14:textId="47D2675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Beam information of the top-</w:t>
      </w:r>
      <w:r w:rsidR="00FC5456" w:rsidRPr="001E2176">
        <w:rPr>
          <w:color w:val="000000" w:themeColor="text1"/>
        </w:rPr>
        <w:t>K</w:t>
      </w:r>
      <w:r w:rsidRPr="001E2176">
        <w:rPr>
          <w:color w:val="000000" w:themeColor="text1"/>
        </w:rPr>
        <w:t xml:space="preserve"> predicted beams. </w:t>
      </w:r>
    </w:p>
    <w:p w14:paraId="2F7EFAF7"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Predicted RSRP if supported by the AI/ML model.</w:t>
      </w:r>
    </w:p>
    <w:p w14:paraId="356EA06F"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Probability information of the predicted beams. </w:t>
      </w:r>
    </w:p>
    <w:p w14:paraId="700D9FD5"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Confidence information of the of the RSRP if supported by the AI/ML model.</w:t>
      </w:r>
    </w:p>
    <w:p w14:paraId="55B9A297"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Performance related measurements from the resource set configured for monitoring:</w:t>
      </w:r>
    </w:p>
    <w:p w14:paraId="490CE472"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CRI/SSBRI</w:t>
      </w:r>
    </w:p>
    <w:p w14:paraId="5FE69D2D"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L1-RSRP of the top-K beams </w:t>
      </w:r>
    </w:p>
    <w:p w14:paraId="0C0365A2" w14:textId="1E480299" w:rsidR="0073078F" w:rsidRPr="001E2176" w:rsidRDefault="0073078F" w:rsidP="0073078F">
      <w:pPr>
        <w:pStyle w:val="Heading3"/>
        <w:rPr>
          <w:color w:val="000000" w:themeColor="text1"/>
          <w:sz w:val="26"/>
          <w:szCs w:val="26"/>
        </w:rPr>
      </w:pPr>
      <w:r w:rsidRPr="001E2176">
        <w:rPr>
          <w:color w:val="000000" w:themeColor="text1"/>
          <w:sz w:val="26"/>
          <w:szCs w:val="26"/>
        </w:rPr>
        <w:t>Type 1 option 2 monitoring</w:t>
      </w:r>
    </w:p>
    <w:p w14:paraId="243D78E9" w14:textId="3AE8B20D" w:rsidR="00875025" w:rsidRPr="001E2176" w:rsidRDefault="00782941" w:rsidP="00644B28">
      <w:pPr>
        <w:spacing w:after="160" w:line="259" w:lineRule="auto"/>
        <w:contextualSpacing/>
        <w:jc w:val="both"/>
        <w:rPr>
          <w:color w:val="000000" w:themeColor="text1"/>
          <w:lang w:eastAsia="ja-JP"/>
        </w:rPr>
      </w:pPr>
      <w:r w:rsidRPr="001E2176">
        <w:rPr>
          <w:color w:val="000000" w:themeColor="text1"/>
        </w:rPr>
        <w:t>In option 1, the UE frequently provides the gNB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gNB, which takes the monitoring decision, such as model switching or fallback to legacy. Option 2 reduces UL overhead, as the UE reports fewer parameters than in option 1. However, the NW/gNB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As a starting point, we support using the error between the predicted RSRP and the measured L1-RSRP, along with the beam prediction accuracy of the top-K beams. Based on this discussion, we have the following proposal:</w:t>
      </w:r>
    </w:p>
    <w:p w14:paraId="4EC42648" w14:textId="31BB1872" w:rsidR="00805CDF" w:rsidRPr="001E2176" w:rsidRDefault="00805CDF" w:rsidP="00C17FE2">
      <w:pPr>
        <w:pStyle w:val="ListParagraph"/>
        <w:numPr>
          <w:ilvl w:val="0"/>
          <w:numId w:val="15"/>
        </w:numPr>
        <w:jc w:val="both"/>
        <w:rPr>
          <w:color w:val="000000" w:themeColor="text1"/>
        </w:rPr>
      </w:pPr>
      <w:r w:rsidRPr="001E2176">
        <w:rPr>
          <w:color w:val="000000" w:themeColor="text1"/>
        </w:rPr>
        <w:t>For type 1, option 2, performance monitoring of a UE side AI/ML model, regarding the FFS of:</w:t>
      </w:r>
    </w:p>
    <w:p w14:paraId="55FD7F42" w14:textId="77777777" w:rsidR="00805CDF" w:rsidRPr="001E2176" w:rsidRDefault="00805CDF" w:rsidP="00C17FE2">
      <w:pPr>
        <w:pStyle w:val="ListParagraph"/>
        <w:numPr>
          <w:ilvl w:val="0"/>
          <w:numId w:val="26"/>
        </w:numPr>
        <w:spacing w:after="160" w:line="259" w:lineRule="auto"/>
        <w:contextualSpacing/>
        <w:jc w:val="both"/>
        <w:rPr>
          <w:color w:val="000000" w:themeColor="text1"/>
        </w:rPr>
      </w:pPr>
      <w:r w:rsidRPr="001E2176">
        <w:rPr>
          <w:color w:val="000000" w:themeColor="text1"/>
        </w:rPr>
        <w:t>How to report- assess the impact of adopting the following methods:</w:t>
      </w:r>
    </w:p>
    <w:p w14:paraId="7907DE6A" w14:textId="77777777" w:rsidR="00805CDF" w:rsidRPr="001E2176" w:rsidRDefault="00805CDF" w:rsidP="00C17FE2">
      <w:pPr>
        <w:pStyle w:val="ListParagraph"/>
        <w:numPr>
          <w:ilvl w:val="1"/>
          <w:numId w:val="26"/>
        </w:numPr>
        <w:spacing w:after="160" w:line="259" w:lineRule="auto"/>
        <w:contextualSpacing/>
        <w:jc w:val="both"/>
        <w:rPr>
          <w:color w:val="000000" w:themeColor="text1"/>
        </w:rPr>
      </w:pPr>
      <w:r w:rsidRPr="001E2176">
        <w:rPr>
          <w:color w:val="000000" w:themeColor="text1"/>
        </w:rPr>
        <w:t>Sample based performance metric reporting in order to provide the NW with frequent updates about the AI/ML model performance.</w:t>
      </w:r>
    </w:p>
    <w:p w14:paraId="3DEC87BD" w14:textId="77777777" w:rsidR="00805CDF" w:rsidRPr="001E2176" w:rsidRDefault="00805CDF" w:rsidP="00C17FE2">
      <w:pPr>
        <w:pStyle w:val="ListParagraph"/>
        <w:numPr>
          <w:ilvl w:val="1"/>
          <w:numId w:val="26"/>
        </w:numPr>
        <w:contextualSpacing/>
        <w:jc w:val="both"/>
        <w:rPr>
          <w:color w:val="000000" w:themeColor="text1"/>
        </w:rPr>
      </w:pPr>
      <w:r w:rsidRPr="001E2176">
        <w:rPr>
          <w:color w:val="000000" w:themeColor="text1"/>
        </w:rPr>
        <w:t>Statistical based performance metric reporting in order to reduce the UL overhead on the expense of less information being available at the gNB.</w:t>
      </w:r>
    </w:p>
    <w:p w14:paraId="3620219F" w14:textId="77777777" w:rsidR="00805CDF" w:rsidRPr="001E2176" w:rsidRDefault="00805CDF" w:rsidP="00C17FE2">
      <w:pPr>
        <w:pStyle w:val="ListParagraph"/>
        <w:numPr>
          <w:ilvl w:val="0"/>
          <w:numId w:val="27"/>
        </w:numPr>
        <w:spacing w:after="160" w:line="259" w:lineRule="auto"/>
        <w:contextualSpacing/>
        <w:jc w:val="both"/>
        <w:rPr>
          <w:color w:val="000000" w:themeColor="text1"/>
        </w:rPr>
      </w:pPr>
      <w:r w:rsidRPr="001E2176">
        <w:rPr>
          <w:color w:val="000000" w:themeColor="text1"/>
        </w:rPr>
        <w:t>What to report- Support using the following metrics as a starting point:</w:t>
      </w:r>
    </w:p>
    <w:p w14:paraId="2AD67F9B" w14:textId="77777777" w:rsidR="00805CDF" w:rsidRPr="001E2176" w:rsidRDefault="00805CDF" w:rsidP="00C17FE2">
      <w:pPr>
        <w:pStyle w:val="ListParagraph"/>
        <w:numPr>
          <w:ilvl w:val="1"/>
          <w:numId w:val="27"/>
        </w:numPr>
        <w:spacing w:after="160" w:line="259" w:lineRule="auto"/>
        <w:contextualSpacing/>
        <w:jc w:val="both"/>
        <w:rPr>
          <w:color w:val="000000" w:themeColor="text1"/>
        </w:rPr>
      </w:pPr>
      <w:r w:rsidRPr="001E2176">
        <w:rPr>
          <w:color w:val="000000" w:themeColor="text1"/>
          <w:lang w:val="en-GB" w:eastAsia="ja-JP"/>
        </w:rPr>
        <w:t>The error between the predicted RSRP and the measured L1-RSRP, where the predicted RSRP is</w:t>
      </w:r>
      <w:r w:rsidRPr="001E2176">
        <w:rPr>
          <w:color w:val="000000" w:themeColor="text1"/>
        </w:rPr>
        <w:t xml:space="preserve"> based on AI/ML output.</w:t>
      </w:r>
    </w:p>
    <w:p w14:paraId="0B07CC58" w14:textId="700661CE" w:rsidR="00CE1B00" w:rsidRPr="001E2176" w:rsidRDefault="00805CDF" w:rsidP="00C17FE2">
      <w:pPr>
        <w:pStyle w:val="ListParagraph"/>
        <w:numPr>
          <w:ilvl w:val="1"/>
          <w:numId w:val="27"/>
        </w:numPr>
        <w:spacing w:after="160" w:line="259" w:lineRule="auto"/>
        <w:contextualSpacing/>
        <w:jc w:val="both"/>
        <w:rPr>
          <w:color w:val="000000" w:themeColor="text1"/>
        </w:rPr>
      </w:pPr>
      <w:r w:rsidRPr="001E2176">
        <w:rPr>
          <w:color w:val="000000" w:themeColor="text1"/>
          <w:lang w:eastAsia="ja-JP"/>
        </w:rPr>
        <w:lastRenderedPageBreak/>
        <w:t>The beam predication accuracy of the top-K beams</w:t>
      </w:r>
      <w:r w:rsidR="00377782" w:rsidRPr="001E2176">
        <w:rPr>
          <w:color w:val="000000" w:themeColor="text1"/>
          <w:lang w:eastAsia="ja-JP"/>
        </w:rPr>
        <w:t xml:space="preserve">, where the beam </w:t>
      </w:r>
      <w:r w:rsidR="005924D7" w:rsidRPr="001E2176">
        <w:rPr>
          <w:color w:val="000000" w:themeColor="text1"/>
          <w:lang w:eastAsia="ja-JP"/>
        </w:rPr>
        <w:t>prediction</w:t>
      </w:r>
      <w:r w:rsidR="00377782" w:rsidRPr="001E2176">
        <w:rPr>
          <w:color w:val="000000" w:themeColor="text1"/>
          <w:lang w:eastAsia="ja-JP"/>
        </w:rPr>
        <w:t xml:space="preserve"> accuracy is the percentage of the </w:t>
      </w:r>
      <w:r w:rsidR="005924D7" w:rsidRPr="001E2176">
        <w:rPr>
          <w:color w:val="000000" w:themeColor="text1"/>
          <w:lang w:eastAsia="ja-JP"/>
        </w:rPr>
        <w:t>beam determined from RS measurements for performance monitoring</w:t>
      </w:r>
      <w:r w:rsidR="002A0890" w:rsidRPr="001E2176">
        <w:rPr>
          <w:color w:val="000000" w:themeColor="text1"/>
          <w:lang w:eastAsia="ja-JP"/>
        </w:rPr>
        <w:t xml:space="preserve"> to be one of the top-K predicted beams by the AI/ML model.</w:t>
      </w:r>
    </w:p>
    <w:p w14:paraId="435DD325" w14:textId="22264A80" w:rsidR="00CF6D72" w:rsidRPr="001E2176" w:rsidRDefault="00C83292" w:rsidP="00CF6D72">
      <w:pPr>
        <w:rPr>
          <w:color w:val="000000" w:themeColor="text1"/>
          <w:lang w:eastAsia="en-US"/>
        </w:rPr>
      </w:pPr>
      <w:r w:rsidRPr="001E2176">
        <w:rPr>
          <w:color w:val="000000" w:themeColor="text1"/>
          <w:lang w:eastAsia="en-US"/>
        </w:rPr>
        <w:t>In RAN1#118 meeting, the following agreement was made</w:t>
      </w:r>
      <w:r w:rsidR="00932AA6" w:rsidRPr="001E2176">
        <w:rPr>
          <w:color w:val="000000" w:themeColor="text1"/>
          <w:lang w:eastAsia="en-US"/>
        </w:rPr>
        <w:t xml:space="preserve"> regarding Ty</w:t>
      </w:r>
      <w:r w:rsidR="00921CFD" w:rsidRPr="001E2176">
        <w:rPr>
          <w:color w:val="000000" w:themeColor="text1"/>
          <w:lang w:eastAsia="en-US"/>
        </w:rPr>
        <w:t>pe 1 option 2 performance monitoring:</w:t>
      </w:r>
    </w:p>
    <w:tbl>
      <w:tblPr>
        <w:tblStyle w:val="TableGrid"/>
        <w:tblW w:w="0" w:type="auto"/>
        <w:tblLook w:val="04A0" w:firstRow="1" w:lastRow="0" w:firstColumn="1" w:lastColumn="0" w:noHBand="0" w:noVBand="1"/>
      </w:tblPr>
      <w:tblGrid>
        <w:gridCol w:w="10160"/>
      </w:tblGrid>
      <w:tr w:rsidR="00C83292" w:rsidRPr="001E2176" w14:paraId="3E97A9E8" w14:textId="77777777" w:rsidTr="00C83292">
        <w:tc>
          <w:tcPr>
            <w:tcW w:w="10160" w:type="dxa"/>
          </w:tcPr>
          <w:p w14:paraId="30868546" w14:textId="77777777" w:rsidR="00932AA6" w:rsidRPr="001E2176" w:rsidRDefault="00932AA6" w:rsidP="00932AA6">
            <w:pPr>
              <w:pStyle w:val="ListParagraph"/>
              <w:tabs>
                <w:tab w:val="left" w:pos="360"/>
                <w:tab w:val="left" w:pos="1080"/>
              </w:tabs>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33B3A546" w14:textId="77777777" w:rsidR="00932AA6" w:rsidRPr="001E2176" w:rsidRDefault="00932AA6" w:rsidP="00932AA6">
            <w:pPr>
              <w:rPr>
                <w:color w:val="000000" w:themeColor="text1"/>
              </w:rPr>
            </w:pPr>
            <w:r w:rsidRPr="001E2176">
              <w:rPr>
                <w:bCs/>
                <w:color w:val="000000" w:themeColor="text1"/>
                <w:lang w:eastAsia="zh-CN"/>
              </w:rPr>
              <w:t xml:space="preserve">For BM-Case1 and BM-Case2 with a UE-sided AI/ML model, for Option 2 </w:t>
            </w:r>
            <w:r w:rsidRPr="001E2176">
              <w:rPr>
                <w:color w:val="000000" w:themeColor="text1"/>
              </w:rPr>
              <w:t xml:space="preserve">(UE-assisted performance monitoring), further study </w:t>
            </w:r>
            <w:r w:rsidRPr="001E2176">
              <w:rPr>
                <w:rFonts w:eastAsia="DengXian" w:hint="eastAsia"/>
                <w:color w:val="000000" w:themeColor="text1"/>
                <w:lang w:eastAsia="zh-CN"/>
              </w:rPr>
              <w:t xml:space="preserve">at least </w:t>
            </w:r>
            <w:r w:rsidRPr="001E2176">
              <w:rPr>
                <w:color w:val="000000" w:themeColor="text1"/>
              </w:rPr>
              <w:t xml:space="preserve">the following </w:t>
            </w:r>
            <w:r w:rsidRPr="001E2176">
              <w:rPr>
                <w:rFonts w:eastAsia="DengXian" w:hint="eastAsia"/>
                <w:color w:val="000000" w:themeColor="text1"/>
                <w:lang w:eastAsia="zh-CN"/>
              </w:rPr>
              <w:t>alternative</w:t>
            </w:r>
            <w:r w:rsidRPr="001E2176">
              <w:rPr>
                <w:color w:val="000000" w:themeColor="text1"/>
              </w:rPr>
              <w:t>s, including:</w:t>
            </w:r>
          </w:p>
          <w:p w14:paraId="0DD835EA"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1: Top 1 or Top K beam prediction accuracy (with or without margin) by comparing the prediction results and the Top 1 or Top K beam based on the measurements from a resource set/resources for monitoring</w:t>
            </w:r>
          </w:p>
          <w:p w14:paraId="3A99106C"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 xml:space="preserve">Alt </w:t>
            </w:r>
            <w:r w:rsidRPr="001E2176">
              <w:rPr>
                <w:color w:val="000000" w:themeColor="text1"/>
              </w:rPr>
              <w:t xml:space="preserve">2: The L1-RSRP difference information based on </w:t>
            </w:r>
            <w:r w:rsidRPr="001E2176">
              <w:rPr>
                <w:rFonts w:eastAsia="DengXian" w:hint="eastAsia"/>
                <w:color w:val="000000" w:themeColor="text1"/>
                <w:lang w:eastAsia="zh-CN"/>
              </w:rPr>
              <w:t xml:space="preserve">actual measurement of the </w:t>
            </w:r>
            <w:r w:rsidRPr="001E2176">
              <w:rPr>
                <w:rFonts w:eastAsia="DengXian"/>
                <w:color w:val="000000" w:themeColor="text1"/>
                <w:lang w:eastAsia="zh-CN"/>
              </w:rPr>
              <w:t>L1-RSRP</w:t>
            </w:r>
            <w:r w:rsidRPr="001E2176">
              <w:rPr>
                <w:color w:val="000000" w:themeColor="text1"/>
              </w:rPr>
              <w:t xml:space="preserve"> of </w:t>
            </w:r>
            <w:r w:rsidRPr="001E2176">
              <w:rPr>
                <w:rFonts w:eastAsia="DengXian" w:hint="eastAsia"/>
                <w:color w:val="000000" w:themeColor="text1"/>
                <w:lang w:eastAsia="zh-CN"/>
              </w:rPr>
              <w:t xml:space="preserve">one or more of </w:t>
            </w:r>
            <w:r w:rsidRPr="001E2176">
              <w:rPr>
                <w:color w:val="000000" w:themeColor="text1"/>
              </w:rPr>
              <w:t xml:space="preserve">Top K predicted beam, and </w:t>
            </w:r>
            <w:r w:rsidRPr="001E2176">
              <w:rPr>
                <w:rFonts w:eastAsia="DengXian" w:hint="eastAsia"/>
                <w:color w:val="000000" w:themeColor="text1"/>
                <w:lang w:eastAsia="zh-CN"/>
              </w:rPr>
              <w:t xml:space="preserve">L1-RSRP </w:t>
            </w:r>
            <w:r w:rsidRPr="001E2176">
              <w:rPr>
                <w:color w:val="000000" w:themeColor="text1"/>
              </w:rPr>
              <w:t>measurements from a resource set/resources for monitoring</w:t>
            </w:r>
          </w:p>
          <w:p w14:paraId="1D17E4D7" w14:textId="77777777" w:rsidR="00932AA6" w:rsidRPr="001E2176" w:rsidRDefault="00932AA6" w:rsidP="00C17FE2">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3: The RSRP difference information between the predicted RSRP</w:t>
            </w:r>
            <w:r w:rsidRPr="001E2176">
              <w:rPr>
                <w:rFonts w:eastAsia="DengXian" w:hint="eastAsia"/>
                <w:color w:val="000000" w:themeColor="text1"/>
                <w:lang w:eastAsia="zh-CN"/>
              </w:rPr>
              <w:t xml:space="preserve"> </w:t>
            </w:r>
            <w:r w:rsidRPr="001E2176">
              <w:rPr>
                <w:color w:val="000000" w:themeColor="text1"/>
              </w:rPr>
              <w:t>and measured L1-RSRP of corresponding beam(s) of a resource set/resources for monitoring</w:t>
            </w:r>
          </w:p>
          <w:p w14:paraId="38B2CB45"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resources for Set B for monitoring </w:t>
            </w:r>
            <w:r w:rsidRPr="001E2176">
              <w:rPr>
                <w:rFonts w:eastAsia="DengXian" w:hint="eastAsia"/>
                <w:color w:val="000000" w:themeColor="text1"/>
                <w:lang w:eastAsia="zh-CN"/>
              </w:rPr>
              <w:t xml:space="preserve">are </w:t>
            </w:r>
            <w:r w:rsidRPr="001E2176">
              <w:rPr>
                <w:color w:val="000000" w:themeColor="text1"/>
              </w:rPr>
              <w:t xml:space="preserve">not precluded and can be study. </w:t>
            </w:r>
          </w:p>
          <w:p w14:paraId="3E2CF4A0"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this is only applicable when the model can predict RSRP </w:t>
            </w:r>
          </w:p>
          <w:p w14:paraId="5DB180CE" w14:textId="77777777" w:rsidR="00932AA6" w:rsidRPr="001E2176" w:rsidRDefault="00932AA6" w:rsidP="00C17FE2">
            <w:pPr>
              <w:pStyle w:val="ListParagraph"/>
              <w:numPr>
                <w:ilvl w:val="0"/>
                <w:numId w:val="33"/>
              </w:numPr>
              <w:spacing w:after="180"/>
              <w:rPr>
                <w:color w:val="000000" w:themeColor="text1"/>
                <w:lang w:eastAsia="zh-CN"/>
              </w:rPr>
            </w:pPr>
            <w:r w:rsidRPr="001E2176">
              <w:rPr>
                <w:rFonts w:eastAsia="DengXian" w:hint="eastAsia"/>
                <w:color w:val="000000" w:themeColor="text1"/>
                <w:lang w:eastAsia="zh-CN"/>
              </w:rPr>
              <w:t>Alt</w:t>
            </w:r>
            <w:r w:rsidRPr="001E2176">
              <w:rPr>
                <w:color w:val="000000" w:themeColor="text1"/>
              </w:rPr>
              <w:t xml:space="preserve"> 4: The probability information of the predicted beam(s) to be the Top 1 or Top K beam</w:t>
            </w:r>
          </w:p>
          <w:p w14:paraId="7DA74123"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Note: this is only applicable when the model can generate probability information </w:t>
            </w:r>
          </w:p>
          <w:p w14:paraId="147AE7E9" w14:textId="77777777" w:rsidR="00932AA6" w:rsidRPr="001E2176" w:rsidRDefault="00932AA6" w:rsidP="00C17FE2">
            <w:pPr>
              <w:pStyle w:val="ListParagraph"/>
              <w:numPr>
                <w:ilvl w:val="0"/>
                <w:numId w:val="33"/>
              </w:numPr>
              <w:spacing w:after="180"/>
              <w:rPr>
                <w:rFonts w:eastAsia="Times New Roman"/>
                <w:color w:val="000000" w:themeColor="text1"/>
                <w:lang w:eastAsia="zh-CN"/>
              </w:rPr>
            </w:pPr>
            <w:r w:rsidRPr="001E2176">
              <w:rPr>
                <w:rFonts w:eastAsia="Times New Roman"/>
                <w:color w:val="000000" w:themeColor="text1"/>
                <w:lang w:eastAsia="zh-CN"/>
              </w:rPr>
              <w:t xml:space="preserve">FFS: for </w:t>
            </w:r>
            <w:r w:rsidRPr="001E2176">
              <w:rPr>
                <w:rFonts w:eastAsia="DengXian" w:hint="eastAsia"/>
                <w:color w:val="000000" w:themeColor="text1"/>
                <w:lang w:eastAsia="zh-CN"/>
              </w:rPr>
              <w:t>Alt</w:t>
            </w:r>
            <w:r w:rsidRPr="001E2176">
              <w:rPr>
                <w:rFonts w:eastAsia="Times New Roman"/>
                <w:color w:val="000000" w:themeColor="text1"/>
                <w:lang w:eastAsia="zh-CN"/>
              </w:rPr>
              <w:t xml:space="preserve"> 1/2/3, </w:t>
            </w:r>
            <w:r w:rsidRPr="001E2176">
              <w:rPr>
                <w:color w:val="000000" w:themeColor="text1"/>
              </w:rPr>
              <w:t>on other details including how to configure the resource set/resources for monitoring, including</w:t>
            </w:r>
          </w:p>
          <w:p w14:paraId="4A1F836D" w14:textId="77777777" w:rsidR="00932AA6" w:rsidRPr="001E2176" w:rsidRDefault="00932AA6" w:rsidP="00C17FE2">
            <w:pPr>
              <w:pStyle w:val="ListParagraph"/>
              <w:numPr>
                <w:ilvl w:val="1"/>
                <w:numId w:val="33"/>
              </w:numPr>
              <w:spacing w:after="180"/>
              <w:rPr>
                <w:color w:val="000000" w:themeColor="text1"/>
              </w:rPr>
            </w:pPr>
            <w:r w:rsidRPr="001E2176">
              <w:rPr>
                <w:color w:val="000000" w:themeColor="text1"/>
              </w:rPr>
              <w:t xml:space="preserve">E.g. whether/how to use full set of Set A for measurement. </w:t>
            </w:r>
            <w:r w:rsidRPr="001E2176">
              <w:rPr>
                <w:rFonts w:eastAsia="DengXian" w:hint="eastAsia"/>
                <w:color w:val="000000" w:themeColor="text1"/>
                <w:lang w:eastAsia="zh-CN"/>
              </w:rPr>
              <w:t>I</w:t>
            </w:r>
            <w:r w:rsidRPr="001E2176">
              <w:rPr>
                <w:color w:val="000000" w:themeColor="text1"/>
              </w:rPr>
              <w:t xml:space="preserve">f not, whether/how to obtain the measurement of the predicted Top 1 or Top K beam for calculating the prediction accuracy or the RSRP difference.    </w:t>
            </w:r>
          </w:p>
          <w:p w14:paraId="7218DB08" w14:textId="3601C5C3" w:rsidR="00C83292" w:rsidRPr="001E2176" w:rsidRDefault="00932AA6" w:rsidP="00932AA6">
            <w:pPr>
              <w:rPr>
                <w:color w:val="000000" w:themeColor="text1"/>
                <w:lang w:eastAsia="en-US"/>
              </w:rPr>
            </w:pPr>
            <w:r w:rsidRPr="001E2176">
              <w:rPr>
                <w:color w:val="000000" w:themeColor="text1"/>
              </w:rPr>
              <w:t xml:space="preserve">For all </w:t>
            </w:r>
            <w:r w:rsidRPr="001E2176">
              <w:rPr>
                <w:rFonts w:eastAsia="DengXian" w:hint="eastAsia"/>
                <w:color w:val="000000" w:themeColor="text1"/>
                <w:lang w:eastAsia="zh-CN"/>
              </w:rPr>
              <w:t>alternative</w:t>
            </w:r>
            <w:r w:rsidRPr="001E2176">
              <w:rPr>
                <w:color w:val="000000" w:themeColor="text1"/>
              </w:rPr>
              <w:t xml:space="preserve">s, study whether the performance </w:t>
            </w:r>
            <w:r w:rsidRPr="001E2176">
              <w:rPr>
                <w:rFonts w:eastAsia="DengXian" w:hint="eastAsia"/>
                <w:color w:val="000000" w:themeColor="text1"/>
                <w:lang w:eastAsia="zh-CN"/>
              </w:rPr>
              <w:t>information</w:t>
            </w:r>
            <w:r w:rsidRPr="001E2176">
              <w:rPr>
                <w:color w:val="000000" w:themeColor="text1"/>
              </w:rPr>
              <w:t xml:space="preserve"> is calculated per sample (one-shot), or per set of samples (window)</w:t>
            </w:r>
          </w:p>
        </w:tc>
      </w:tr>
    </w:tbl>
    <w:p w14:paraId="5CD343AB" w14:textId="77777777" w:rsidR="00617967" w:rsidRPr="001E2176" w:rsidRDefault="00617967" w:rsidP="00617967">
      <w:pPr>
        <w:jc w:val="both"/>
        <w:rPr>
          <w:color w:val="000000" w:themeColor="text1"/>
          <w:lang w:eastAsia="en-US"/>
        </w:rPr>
      </w:pPr>
    </w:p>
    <w:p w14:paraId="08BBCD8E" w14:textId="0F0F3862" w:rsidR="00C945C2" w:rsidRPr="001E2176" w:rsidRDefault="000C4302" w:rsidP="00C945C2">
      <w:pPr>
        <w:pStyle w:val="Heading4"/>
        <w:rPr>
          <w:color w:val="000000" w:themeColor="text1"/>
        </w:rPr>
      </w:pPr>
      <w:r w:rsidRPr="001E2176">
        <w:rPr>
          <w:color w:val="000000" w:themeColor="text1"/>
        </w:rPr>
        <w:t>T</w:t>
      </w:r>
      <w:r w:rsidR="00C945C2" w:rsidRPr="001E2176">
        <w:rPr>
          <w:color w:val="000000" w:themeColor="text1"/>
        </w:rPr>
        <w:t>he monitoring KPIs</w:t>
      </w:r>
    </w:p>
    <w:p w14:paraId="182C10FC" w14:textId="36DE49A3" w:rsidR="00617967" w:rsidRPr="001E2176" w:rsidRDefault="00617967" w:rsidP="00617967">
      <w:pPr>
        <w:jc w:val="both"/>
        <w:rPr>
          <w:color w:val="000000" w:themeColor="text1"/>
          <w:lang w:eastAsia="en-US"/>
        </w:rPr>
      </w:pPr>
      <w:r w:rsidRPr="001E2176">
        <w:rPr>
          <w:color w:val="000000" w:themeColor="text1"/>
          <w:lang w:eastAsia="en-US"/>
        </w:rPr>
        <w:t>Alt#4 suggests that the probability information output by the UE-side AI/ML model can be utilized to assess the model’s performance when reported to the gNB. However, we believe that the performance monitoring stage must incorporate a ground truth reference, which in this case would be the RS measurements, to accurately evaluate the AI/ML model’s output. Alt#4, however, does not include any ground truth measurements in its performance monitoring, relying solely on the AI/ML model’s probability information.</w:t>
      </w:r>
    </w:p>
    <w:p w14:paraId="70E4EFC4" w14:textId="6B957FDB" w:rsidR="00617967" w:rsidRPr="001E2176" w:rsidRDefault="00617967" w:rsidP="00617967">
      <w:pPr>
        <w:jc w:val="both"/>
        <w:rPr>
          <w:color w:val="000000" w:themeColor="text1"/>
          <w:lang w:eastAsia="en-US"/>
        </w:rPr>
      </w:pPr>
      <w:r w:rsidRPr="001E2176">
        <w:rPr>
          <w:color w:val="000000" w:themeColor="text1"/>
          <w:lang w:eastAsia="en-US"/>
        </w:rPr>
        <w:t xml:space="preserve">Consider the following example illustrated in </w:t>
      </w:r>
      <w:r w:rsidR="00F67E1E" w:rsidRPr="001E2176">
        <w:rPr>
          <w:color w:val="000000" w:themeColor="text1"/>
          <w:lang w:eastAsia="en-US"/>
        </w:rPr>
        <w:fldChar w:fldCharType="begin"/>
      </w:r>
      <w:r w:rsidR="00F67E1E" w:rsidRPr="001E2176">
        <w:rPr>
          <w:color w:val="000000" w:themeColor="text1"/>
          <w:lang w:eastAsia="en-US"/>
        </w:rPr>
        <w:instrText xml:space="preserve"> REF _Ref177377798 \h  \* MERGEFORMAT </w:instrText>
      </w:r>
      <w:r w:rsidR="00F67E1E" w:rsidRPr="001E2176">
        <w:rPr>
          <w:color w:val="000000" w:themeColor="text1"/>
          <w:lang w:eastAsia="en-US"/>
        </w:rPr>
      </w:r>
      <w:r w:rsidR="00F67E1E" w:rsidRPr="001E2176">
        <w:rPr>
          <w:color w:val="000000" w:themeColor="text1"/>
          <w:lang w:eastAsia="en-US"/>
        </w:rPr>
        <w:fldChar w:fldCharType="separate"/>
      </w:r>
      <w:r w:rsidR="00F67E1E" w:rsidRPr="001E2176">
        <w:rPr>
          <w:color w:val="000000" w:themeColor="text1"/>
          <w:lang w:eastAsia="en-US"/>
        </w:rPr>
        <w:t>Figure 1</w:t>
      </w:r>
      <w:r w:rsidR="00F67E1E" w:rsidRPr="001E2176">
        <w:rPr>
          <w:color w:val="000000" w:themeColor="text1"/>
          <w:lang w:eastAsia="en-US"/>
        </w:rPr>
        <w:fldChar w:fldCharType="end"/>
      </w:r>
      <w:r w:rsidRPr="001E2176">
        <w:rPr>
          <w:color w:val="000000" w:themeColor="text1"/>
          <w:lang w:eastAsia="en-US"/>
        </w:rPr>
        <w:t>: During the data collection and training phase, a UE moves across Cell A, collecting data and training its model. This UE-side AI/ML model consists of “</w:t>
      </w:r>
      <m:oMath>
        <m:r>
          <w:rPr>
            <w:rFonts w:ascii="Cambria Math" w:hAnsi="Cambria Math"/>
            <w:color w:val="000000" w:themeColor="text1"/>
            <w:lang w:eastAsia="en-US"/>
          </w:rPr>
          <m:t>M</m:t>
        </m:r>
      </m:oMath>
      <w:r w:rsidRPr="001E2176">
        <w:rPr>
          <w:color w:val="000000" w:themeColor="text1"/>
          <w:lang w:eastAsia="en-US"/>
        </w:rPr>
        <w:t>” output pins corresponding to “</w:t>
      </w:r>
      <m:oMath>
        <m:r>
          <w:rPr>
            <w:rFonts w:ascii="Cambria Math" w:hAnsi="Cambria Math"/>
            <w:color w:val="000000" w:themeColor="text1"/>
            <w:lang w:eastAsia="en-US"/>
          </w:rPr>
          <m:t>M</m:t>
        </m:r>
      </m:oMath>
      <w:r w:rsidRPr="001E2176">
        <w:rPr>
          <w:color w:val="000000" w:themeColor="text1"/>
          <w:lang w:eastAsia="en-US"/>
        </w:rPr>
        <w:t xml:space="preserve">” beams, with each pin value indicating the probability of the beam being the </w:t>
      </w:r>
      <w:r w:rsidR="00435688" w:rsidRPr="001E2176">
        <w:rPr>
          <w:color w:val="000000" w:themeColor="text1"/>
          <w:lang w:eastAsia="en-US"/>
        </w:rPr>
        <w:t>T</w:t>
      </w:r>
      <w:r w:rsidRPr="001E2176">
        <w:rPr>
          <w:color w:val="000000" w:themeColor="text1"/>
          <w:lang w:eastAsia="en-US"/>
        </w:rPr>
        <w:t>op-1 beam. Due to geographical barriers, the UE can only collect data corresponding to beams “</w:t>
      </w:r>
      <m:oMath>
        <m:r>
          <w:rPr>
            <w:rFonts w:ascii="Cambria Math" w:hAnsi="Cambria Math"/>
            <w:color w:val="000000" w:themeColor="text1"/>
            <w:lang w:eastAsia="en-US"/>
          </w:rPr>
          <m:t>m</m:t>
        </m:r>
      </m:oMath>
      <w:r w:rsidRPr="001E2176">
        <w:rPr>
          <w:color w:val="000000" w:themeColor="text1"/>
          <w:lang w:eastAsia="en-US"/>
        </w:rPr>
        <w:t>” through “</w:t>
      </w:r>
      <m:oMath>
        <m:r>
          <w:rPr>
            <w:rFonts w:ascii="Cambria Math" w:hAnsi="Cambria Math"/>
            <w:color w:val="000000" w:themeColor="text1"/>
            <w:lang w:eastAsia="en-US"/>
          </w:rPr>
          <m:t>M</m:t>
        </m:r>
      </m:oMath>
      <w:r w:rsidRPr="001E2176">
        <w:rPr>
          <w:color w:val="000000" w:themeColor="text1"/>
          <w:lang w:eastAsia="en-US"/>
        </w:rPr>
        <w:t>”</w:t>
      </w:r>
      <w:r w:rsidR="00330A4C">
        <w:rPr>
          <w:color w:val="000000" w:themeColor="text1"/>
          <w:lang w:eastAsia="en-US"/>
        </w:rPr>
        <w:t>,</w:t>
      </w:r>
      <w:r w:rsidRPr="001E2176">
        <w:rPr>
          <w:color w:val="000000" w:themeColor="text1"/>
          <w:lang w:eastAsia="en-US"/>
        </w:rPr>
        <w:t xml:space="preserve"> leaving out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m-1</m:t>
        </m:r>
      </m:oMath>
      <w:r w:rsidRPr="001E2176">
        <w:rPr>
          <w:color w:val="000000" w:themeColor="text1"/>
          <w:lang w:eastAsia="en-US"/>
        </w:rPr>
        <w:t>. Consequently, the UE-side AI/ML model is trained only on these beams.</w:t>
      </w:r>
    </w:p>
    <w:p w14:paraId="441C7BE5" w14:textId="4E090825" w:rsidR="00932AA6" w:rsidRPr="001E2176" w:rsidRDefault="00617967" w:rsidP="00617967">
      <w:pPr>
        <w:jc w:val="both"/>
        <w:rPr>
          <w:color w:val="000000" w:themeColor="text1"/>
          <w:lang w:eastAsia="en-US"/>
        </w:rPr>
      </w:pPr>
      <w:r w:rsidRPr="001E2176">
        <w:rPr>
          <w:color w:val="000000" w:themeColor="text1"/>
          <w:lang w:eastAsia="en-US"/>
        </w:rPr>
        <w:t xml:space="preserve">Now, assume that after training, the UE moves from Cell A to Cell B, which has similar conditions. In Cell B, the UE’s location corresponds to the area where beams were barred in Cell A. In this scenario, the UE’s model, not having been trained on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m:t>
        </m:r>
      </m:oMath>
      <w:r w:rsidRPr="001E2176">
        <w:rPr>
          <w:color w:val="000000" w:themeColor="text1"/>
          <w:lang w:eastAsia="en-US"/>
        </w:rPr>
        <w:t>” will output low probabilities on the model output pins corresponding to these beams. Based on our understanding, one of the following scenarios could occur:</w:t>
      </w:r>
    </w:p>
    <w:p w14:paraId="428A70AC" w14:textId="3CF5FDB3" w:rsidR="00EA6698" w:rsidRPr="001E2176" w:rsidRDefault="00803B9D" w:rsidP="00C17FE2">
      <w:pPr>
        <w:pStyle w:val="ListParagraph"/>
        <w:numPr>
          <w:ilvl w:val="0"/>
          <w:numId w:val="35"/>
        </w:numPr>
        <w:jc w:val="both"/>
        <w:rPr>
          <w:color w:val="000000" w:themeColor="text1"/>
          <w:lang w:eastAsia="en-US"/>
        </w:rPr>
      </w:pPr>
      <w:r w:rsidRPr="001E2176">
        <w:rPr>
          <w:i w:val="0"/>
          <w:iCs w:val="0"/>
          <w:color w:val="000000" w:themeColor="text1"/>
          <w:lang w:eastAsia="en-US"/>
        </w:rPr>
        <w:lastRenderedPageBreak/>
        <w:t>The remaining model output pins, ranging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could also exhibit low probability values. Consequently, when any pin probability value is reported to the gNB, it will determine that the UE-side model lacks confidence in its selection. In response, the gNB will initiate the appropriate procedure, such as model switching or </w:t>
      </w:r>
      <w:r w:rsidR="00435688" w:rsidRPr="001E2176">
        <w:rPr>
          <w:i w:val="0"/>
          <w:iCs w:val="0"/>
          <w:color w:val="000000" w:themeColor="text1"/>
          <w:lang w:eastAsia="en-US"/>
        </w:rPr>
        <w:t xml:space="preserve">falling </w:t>
      </w:r>
      <w:r w:rsidRPr="001E2176">
        <w:rPr>
          <w:i w:val="0"/>
          <w:iCs w:val="0"/>
          <w:color w:val="000000" w:themeColor="text1"/>
          <w:lang w:eastAsia="en-US"/>
        </w:rPr>
        <w:t>to legacy</w:t>
      </w:r>
      <w:r w:rsidR="00DB5CF6" w:rsidRPr="001E2176">
        <w:rPr>
          <w:i w:val="0"/>
          <w:iCs w:val="0"/>
          <w:color w:val="000000" w:themeColor="text1"/>
          <w:lang w:eastAsia="en-US"/>
        </w:rPr>
        <w:t>.</w:t>
      </w:r>
    </w:p>
    <w:p w14:paraId="67C552ED" w14:textId="310F17B6" w:rsidR="000A7C94" w:rsidRPr="001E2176" w:rsidRDefault="00FB5DA7" w:rsidP="00C17FE2">
      <w:pPr>
        <w:pStyle w:val="ListParagraph"/>
        <w:numPr>
          <w:ilvl w:val="0"/>
          <w:numId w:val="34"/>
        </w:numPr>
        <w:jc w:val="both"/>
        <w:rPr>
          <w:color w:val="000000" w:themeColor="text1"/>
          <w:lang w:eastAsia="en-US"/>
        </w:rPr>
      </w:pPr>
      <w:r w:rsidRPr="001E2176">
        <w:rPr>
          <w:i w:val="0"/>
          <w:iCs w:val="0"/>
          <w:color w:val="000000" w:themeColor="text1"/>
          <w:lang w:eastAsia="en-US"/>
        </w:rPr>
        <w:t>The AI/ML model output pins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could exhibit high probability values. The AI/ML model will distribute the probabilities among the known labels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Since it does not recognize labels from </w:t>
      </w:r>
      <m:oMath>
        <m:r>
          <w:rPr>
            <w:rFonts w:ascii="Cambria Math" w:hAnsi="Cambria Math"/>
            <w:color w:val="000000" w:themeColor="text1"/>
            <w:lang w:eastAsia="en-US"/>
          </w:rPr>
          <m:t>1</m:t>
        </m:r>
      </m:oMath>
      <w:r w:rsidRPr="001E2176">
        <w:rPr>
          <w:i w:val="0"/>
          <w:iCs w:val="0"/>
          <w:color w:val="000000" w:themeColor="text1"/>
          <w:lang w:eastAsia="en-US"/>
        </w:rPr>
        <w:t xml:space="preserve"> to “</w:t>
      </w:r>
      <m:oMath>
        <m:r>
          <w:rPr>
            <w:rFonts w:ascii="Cambria Math" w:hAnsi="Cambria Math"/>
            <w:color w:val="000000" w:themeColor="text1"/>
            <w:lang w:eastAsia="en-US"/>
          </w:rPr>
          <m:t>m-1</m:t>
        </m:r>
      </m:oMath>
      <w:r w:rsidRPr="001E2176">
        <w:rPr>
          <w:i w:val="0"/>
          <w:iCs w:val="0"/>
          <w:color w:val="000000" w:themeColor="text1"/>
          <w:lang w:eastAsia="en-US"/>
        </w:rPr>
        <w:t>”</w:t>
      </w:r>
      <w:r w:rsidR="005B7C1F" w:rsidRPr="001E2176">
        <w:rPr>
          <w:i w:val="0"/>
          <w:iCs w:val="0"/>
          <w:color w:val="000000" w:themeColor="text1"/>
          <w:lang w:eastAsia="en-US"/>
        </w:rPr>
        <w:t>,</w:t>
      </w:r>
      <w:r w:rsidRPr="001E2176">
        <w:rPr>
          <w:i w:val="0"/>
          <w:iCs w:val="0"/>
          <w:color w:val="000000" w:themeColor="text1"/>
          <w:lang w:eastAsia="en-US"/>
        </w:rPr>
        <w:t xml:space="preserve"> it might still assign higher probabilities to labels </w:t>
      </w:r>
      <m:oMath>
        <m:r>
          <w:rPr>
            <w:rFonts w:ascii="Cambria Math" w:hAnsi="Cambria Math"/>
            <w:color w:val="000000" w:themeColor="text1"/>
            <w:lang w:eastAsia="en-US"/>
          </w:rPr>
          <m:t>m</m:t>
        </m:r>
      </m:oMath>
      <w:r w:rsidR="005B7C1F" w:rsidRPr="001E2176">
        <w:rPr>
          <w:i w:val="0"/>
          <w:iCs w:val="0"/>
          <w:color w:val="000000" w:themeColor="text1"/>
          <w:lang w:eastAsia="en-US"/>
        </w:rPr>
        <w:t xml:space="preserve">, </w:t>
      </w:r>
      <m:oMath>
        <m:r>
          <w:rPr>
            <w:rFonts w:ascii="Cambria Math" w:hAnsi="Cambria Math"/>
            <w:color w:val="000000" w:themeColor="text1"/>
            <w:lang w:eastAsia="en-US"/>
          </w:rPr>
          <m:t>m+1</m:t>
        </m:r>
      </m:oMath>
      <w:r w:rsidR="005B7C1F" w:rsidRPr="001E2176">
        <w:rPr>
          <w:i w:val="0"/>
          <w:iCs w:val="0"/>
          <w:color w:val="000000" w:themeColor="text1"/>
          <w:lang w:eastAsia="en-US"/>
        </w:rPr>
        <w:t>,</w:t>
      </w:r>
      <w:r w:rsidRPr="001E2176">
        <w:rPr>
          <w:i w:val="0"/>
          <w:iCs w:val="0"/>
          <w:color w:val="000000" w:themeColor="text1"/>
          <w:lang w:eastAsia="en-US"/>
        </w:rPr>
        <w:t xml:space="preserve"> …, </w:t>
      </w:r>
      <m:oMath>
        <m:r>
          <w:rPr>
            <w:rFonts w:ascii="Cambria Math" w:hAnsi="Cambria Math"/>
            <w:color w:val="000000" w:themeColor="text1"/>
            <w:lang w:eastAsia="en-US"/>
          </w:rPr>
          <m:t>M</m:t>
        </m:r>
      </m:oMath>
      <w:r w:rsidRPr="001E2176">
        <w:rPr>
          <w:i w:val="0"/>
          <w:iCs w:val="0"/>
          <w:color w:val="000000" w:themeColor="text1"/>
          <w:lang w:eastAsia="en-US"/>
        </w:rPr>
        <w:t xml:space="preserve"> even though none of these are correct. In this case, the gNB might interpret the high probabilities as an indication that the UE is confident in its model and that its beam selection is suitable for BM operation, when in fact it is not.</w:t>
      </w:r>
    </w:p>
    <w:p w14:paraId="0116828F" w14:textId="77777777" w:rsidR="00CB647F" w:rsidRPr="001E2176" w:rsidRDefault="00CB647F" w:rsidP="00113FB9">
      <w:pPr>
        <w:jc w:val="both"/>
        <w:rPr>
          <w:color w:val="000000" w:themeColor="text1"/>
          <w:lang w:eastAsia="en-US"/>
        </w:rPr>
      </w:pPr>
    </w:p>
    <w:p w14:paraId="70C00D8C" w14:textId="77777777" w:rsidR="00435688" w:rsidRPr="001E2176" w:rsidRDefault="00CB647F" w:rsidP="00435688">
      <w:pPr>
        <w:keepNext/>
        <w:jc w:val="center"/>
        <w:rPr>
          <w:color w:val="000000" w:themeColor="text1"/>
        </w:rPr>
      </w:pPr>
      <w:r w:rsidRPr="001E2176">
        <w:rPr>
          <w:noProof/>
          <w:color w:val="000000" w:themeColor="text1"/>
          <w:lang w:eastAsia="en-US"/>
        </w:rPr>
        <w:drawing>
          <wp:inline distT="0" distB="0" distL="0" distR="0" wp14:anchorId="165E181A" wp14:editId="6156E21A">
            <wp:extent cx="4562475" cy="2154726"/>
            <wp:effectExtent l="0" t="0" r="0" b="0"/>
            <wp:docPr id="1054967040" name="Picture 1" descr="Diagram of a diagram of a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67040" name="Picture 1" descr="Diagram of a diagram of a cel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6623" cy="2161408"/>
                    </a:xfrm>
                    <a:prstGeom prst="rect">
                      <a:avLst/>
                    </a:prstGeom>
                  </pic:spPr>
                </pic:pic>
              </a:graphicData>
            </a:graphic>
          </wp:inline>
        </w:drawing>
      </w:r>
    </w:p>
    <w:p w14:paraId="20FB4513" w14:textId="134D5A2F" w:rsidR="00CB647F" w:rsidRPr="001E2176" w:rsidRDefault="00435688" w:rsidP="00435688">
      <w:pPr>
        <w:pStyle w:val="Caption"/>
        <w:jc w:val="center"/>
        <w:rPr>
          <w:color w:val="000000" w:themeColor="text1"/>
          <w:lang w:eastAsia="en-US"/>
        </w:rPr>
      </w:pPr>
      <w:bookmarkStart w:id="2" w:name="_Ref177377798"/>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001C4391" w:rsidRPr="001E2176">
        <w:rPr>
          <w:noProof/>
          <w:color w:val="000000" w:themeColor="text1"/>
        </w:rPr>
        <w:t>1</w:t>
      </w:r>
      <w:r w:rsidRPr="001E2176">
        <w:rPr>
          <w:color w:val="000000" w:themeColor="text1"/>
        </w:rPr>
        <w:fldChar w:fldCharType="end"/>
      </w:r>
      <w:bookmarkEnd w:id="2"/>
      <w:r w:rsidRPr="001E2176">
        <w:rPr>
          <w:color w:val="000000" w:themeColor="text1"/>
        </w:rPr>
        <w:t xml:space="preserve"> A UE is trained in Cell A (with a barrier) and performing inference in Cell B.</w:t>
      </w:r>
    </w:p>
    <w:p w14:paraId="7CF582F1" w14:textId="6FD5409A" w:rsidR="00CB647F" w:rsidRPr="001E2176" w:rsidRDefault="00F67E1E" w:rsidP="00113FB9">
      <w:pPr>
        <w:jc w:val="both"/>
        <w:rPr>
          <w:color w:val="000000" w:themeColor="text1"/>
          <w:lang w:eastAsia="en-US"/>
        </w:rPr>
      </w:pPr>
      <w:r w:rsidRPr="001E2176">
        <w:rPr>
          <w:color w:val="000000" w:themeColor="text1"/>
          <w:lang w:eastAsia="en-US"/>
        </w:rPr>
        <w:t>Based on the above discussion, we have the following proposal:</w:t>
      </w:r>
    </w:p>
    <w:p w14:paraId="4ED55E92" w14:textId="4170E5C6" w:rsidR="00F67E1E" w:rsidRPr="001E2176" w:rsidRDefault="00E061D2" w:rsidP="00C17FE2">
      <w:pPr>
        <w:pStyle w:val="ListParagraph"/>
        <w:numPr>
          <w:ilvl w:val="0"/>
          <w:numId w:val="15"/>
        </w:numPr>
        <w:jc w:val="both"/>
        <w:rPr>
          <w:color w:val="000000" w:themeColor="text1"/>
          <w:lang w:eastAsia="en-US"/>
        </w:rPr>
      </w:pPr>
      <w:r w:rsidRPr="001E2176">
        <w:rPr>
          <w:color w:val="000000" w:themeColor="text1"/>
          <w:lang w:eastAsia="en-US"/>
        </w:rPr>
        <w:t xml:space="preserve">For </w:t>
      </w:r>
      <w:r w:rsidR="00433E24" w:rsidRPr="001E2176">
        <w:rPr>
          <w:color w:val="000000" w:themeColor="text1"/>
          <w:lang w:eastAsia="en-US"/>
        </w:rPr>
        <w:t>BM Case 1 and Case 2 in a UE side AI/ML model</w:t>
      </w:r>
      <w:r w:rsidR="00C1619C" w:rsidRPr="001E2176">
        <w:rPr>
          <w:color w:val="000000" w:themeColor="text1"/>
          <w:lang w:eastAsia="en-US"/>
        </w:rPr>
        <w:t xml:space="preserve">, </w:t>
      </w:r>
      <w:r w:rsidR="00F67414" w:rsidRPr="001E2176">
        <w:rPr>
          <w:color w:val="000000" w:themeColor="text1"/>
          <w:lang w:eastAsia="en-US"/>
        </w:rPr>
        <w:t xml:space="preserve">deprioritize Alt 4 as a measure for </w:t>
      </w:r>
      <w:r w:rsidR="004837DA" w:rsidRPr="001E2176">
        <w:rPr>
          <w:color w:val="000000" w:themeColor="text1"/>
          <w:lang w:eastAsia="en-US"/>
        </w:rPr>
        <w:t xml:space="preserve">Type 1 </w:t>
      </w:r>
      <w:r w:rsidR="00993048" w:rsidRPr="001E2176">
        <w:rPr>
          <w:color w:val="000000" w:themeColor="text1"/>
          <w:lang w:eastAsia="en-US"/>
        </w:rPr>
        <w:t xml:space="preserve">option 2 performance monitoring. </w:t>
      </w:r>
    </w:p>
    <w:p w14:paraId="292DA4C2" w14:textId="1C3BE882" w:rsidR="00ED157B" w:rsidRPr="001E2176" w:rsidRDefault="00A84AAC" w:rsidP="0073078F">
      <w:pPr>
        <w:pStyle w:val="Heading4"/>
        <w:rPr>
          <w:color w:val="000000" w:themeColor="text1"/>
        </w:rPr>
      </w:pPr>
      <w:r w:rsidRPr="001E2176">
        <w:rPr>
          <w:color w:val="000000" w:themeColor="text1"/>
        </w:rPr>
        <w:t>FFS on how to configure the resource set/resources for monitoring</w:t>
      </w:r>
    </w:p>
    <w:p w14:paraId="70D65557" w14:textId="06D3E221" w:rsidR="001E7458" w:rsidRPr="001E2176" w:rsidRDefault="0051603E" w:rsidP="00A603AA">
      <w:pPr>
        <w:jc w:val="both"/>
        <w:rPr>
          <w:color w:val="000000" w:themeColor="text1"/>
          <w:lang w:eastAsia="en-US"/>
        </w:rPr>
      </w:pPr>
      <w:r w:rsidRPr="001E2176">
        <w:rPr>
          <w:color w:val="000000" w:themeColor="text1"/>
          <w:lang w:eastAsia="en-US"/>
        </w:rPr>
        <w:t>During performance monitoring, the gNB allocates resources to the UE for measurement purposes. These measurements serve as ground truth for evaluating the UE’s AI/ML model. Ideally, the performance monitoring measurement set should match the size of Set A, with each resource in the monitoring set corresponding to a beam from Set A. This enables the UE to gather ground truth measurements for all beams in Set A and compare the top-K ground truth measurements with the top-K predicted beams. However, as the size of Set A increases, this method may impose a computational burden on the UE</w:t>
      </w:r>
      <w:r w:rsidR="44A35AEB" w:rsidRPr="001E2176">
        <w:rPr>
          <w:color w:val="000000" w:themeColor="text1"/>
          <w:lang w:eastAsia="en-US"/>
        </w:rPr>
        <w:t xml:space="preserve"> and increase the signalling overhead</w:t>
      </w:r>
      <w:r w:rsidRPr="001E2176">
        <w:rPr>
          <w:color w:val="000000" w:themeColor="text1"/>
          <w:lang w:eastAsia="en-US"/>
        </w:rPr>
        <w:t>. Additionally, from the gNB’s perspective, it is inefficient in terms of DL resource utilization to transmit RS on resources equivalent to the size of a large Set A. Based on this analysis, we propose the following:</w:t>
      </w:r>
    </w:p>
    <w:p w14:paraId="57F21EAE" w14:textId="7D056A14" w:rsidR="00FF70CD" w:rsidRPr="001E2176" w:rsidRDefault="00144D65" w:rsidP="00C17FE2">
      <w:pPr>
        <w:pStyle w:val="ListParagraph"/>
        <w:numPr>
          <w:ilvl w:val="0"/>
          <w:numId w:val="15"/>
        </w:numPr>
        <w:jc w:val="both"/>
        <w:rPr>
          <w:color w:val="000000" w:themeColor="text1"/>
          <w:lang w:eastAsia="en-US"/>
        </w:rPr>
      </w:pPr>
      <w:r w:rsidRPr="001E2176">
        <w:rPr>
          <w:color w:val="000000" w:themeColor="text1"/>
          <w:lang w:eastAsia="en-US"/>
        </w:rPr>
        <w:t>Regarding the size of the performance monitoring set</w:t>
      </w:r>
      <w:r w:rsidR="00DD62A7" w:rsidRPr="001E2176">
        <w:rPr>
          <w:color w:val="000000" w:themeColor="text1"/>
          <w:lang w:eastAsia="en-US"/>
        </w:rPr>
        <w:t xml:space="preserve"> of a </w:t>
      </w:r>
      <w:r w:rsidR="00DF61A6" w:rsidRPr="001E2176">
        <w:rPr>
          <w:color w:val="000000" w:themeColor="text1"/>
          <w:lang w:eastAsia="en-US"/>
        </w:rPr>
        <w:t xml:space="preserve">UE-side </w:t>
      </w:r>
      <w:r w:rsidR="00DD62A7" w:rsidRPr="001E2176">
        <w:rPr>
          <w:color w:val="000000" w:themeColor="text1"/>
          <w:lang w:eastAsia="en-US"/>
        </w:rPr>
        <w:t>AI/ML model</w:t>
      </w:r>
      <w:r w:rsidR="00047564" w:rsidRPr="001E2176">
        <w:rPr>
          <w:color w:val="000000" w:themeColor="text1"/>
          <w:lang w:eastAsia="en-US"/>
        </w:rPr>
        <w:t>, support</w:t>
      </w:r>
      <w:r w:rsidR="008A6063" w:rsidRPr="001E2176">
        <w:rPr>
          <w:color w:val="000000" w:themeColor="text1"/>
          <w:lang w:eastAsia="en-US"/>
        </w:rPr>
        <w:t xml:space="preserve"> that the size of the performance monitoring set is less than or equal to the size of Set A and defined by the network.</w:t>
      </w:r>
    </w:p>
    <w:p w14:paraId="52488E84" w14:textId="77777777" w:rsidR="0022267A" w:rsidRPr="001E2176" w:rsidRDefault="0022267A" w:rsidP="00E942D9">
      <w:pPr>
        <w:pStyle w:val="ListParagraph"/>
        <w:ind w:left="1480"/>
        <w:jc w:val="both"/>
        <w:rPr>
          <w:color w:val="000000" w:themeColor="text1"/>
          <w:lang w:eastAsia="en-US"/>
        </w:rPr>
      </w:pPr>
    </w:p>
    <w:p w14:paraId="67066E66" w14:textId="214C0917" w:rsidR="00D204B6" w:rsidRPr="001E2176" w:rsidRDefault="00221765" w:rsidP="00E942D9">
      <w:pPr>
        <w:jc w:val="both"/>
        <w:rPr>
          <w:color w:val="000000" w:themeColor="text1"/>
          <w:lang w:eastAsia="en-US"/>
        </w:rPr>
      </w:pPr>
      <w:r w:rsidRPr="001E2176">
        <w:rPr>
          <w:color w:val="000000" w:themeColor="text1"/>
          <w:lang w:eastAsia="en-US"/>
        </w:rPr>
        <w:t xml:space="preserve">When the performance monitoring measurement set size is smaller than Set A, the gNB should intelligently configure the resources of this set to provide measurements for the actual top-K beams, which the UE will use as ground truth. To achieve this, the gNB </w:t>
      </w:r>
      <w:r w:rsidR="00B32DBB" w:rsidRPr="001E2176">
        <w:rPr>
          <w:color w:val="000000" w:themeColor="text1"/>
          <w:lang w:eastAsia="en-US"/>
        </w:rPr>
        <w:t>requires information</w:t>
      </w:r>
      <w:r w:rsidRPr="001E2176">
        <w:rPr>
          <w:color w:val="000000" w:themeColor="text1"/>
          <w:lang w:eastAsia="en-US"/>
        </w:rPr>
        <w:t xml:space="preserve"> to select the appropriate monitoring set for configuration.</w:t>
      </w:r>
      <w:r w:rsidR="000E0D90" w:rsidRPr="001E2176">
        <w:rPr>
          <w:color w:val="000000" w:themeColor="text1"/>
          <w:lang w:eastAsia="en-US"/>
        </w:rPr>
        <w:t xml:space="preserve"> </w:t>
      </w:r>
      <w:r w:rsidR="4EBB0151" w:rsidRPr="001E2176">
        <w:rPr>
          <w:color w:val="000000" w:themeColor="text1"/>
          <w:lang w:eastAsia="en-US"/>
        </w:rPr>
        <w:t>As an example,</w:t>
      </w:r>
      <w:r w:rsidR="00F967A4" w:rsidRPr="001E2176">
        <w:rPr>
          <w:color w:val="000000" w:themeColor="text1"/>
          <w:lang w:eastAsia="en-US"/>
        </w:rPr>
        <w:t xml:space="preserve"> the </w:t>
      </w:r>
      <w:r w:rsidR="00D9187D" w:rsidRPr="001E2176">
        <w:rPr>
          <w:color w:val="000000" w:themeColor="text1"/>
          <w:lang w:eastAsia="en-US"/>
        </w:rPr>
        <w:t xml:space="preserve">UE could </w:t>
      </w:r>
      <w:r w:rsidR="001E2176" w:rsidRPr="001E2176">
        <w:rPr>
          <w:color w:val="000000" w:themeColor="text1"/>
          <w:lang w:eastAsia="en-US"/>
        </w:rPr>
        <w:t>signal</w:t>
      </w:r>
      <w:r w:rsidR="00D9187D" w:rsidRPr="001E2176">
        <w:rPr>
          <w:color w:val="000000" w:themeColor="text1"/>
          <w:lang w:eastAsia="en-US"/>
        </w:rPr>
        <w:t xml:space="preserve"> the gNB </w:t>
      </w:r>
      <w:r w:rsidR="00B32DBB" w:rsidRPr="001E2176">
        <w:rPr>
          <w:color w:val="000000" w:themeColor="text1"/>
          <w:lang w:eastAsia="en-US"/>
        </w:rPr>
        <w:t>with information</w:t>
      </w:r>
      <w:r w:rsidR="007B03B3" w:rsidRPr="001E2176">
        <w:rPr>
          <w:color w:val="000000" w:themeColor="text1"/>
          <w:lang w:eastAsia="en-US"/>
        </w:rPr>
        <w:t xml:space="preserve"> from set B</w:t>
      </w:r>
      <w:r w:rsidR="00D9187D" w:rsidRPr="001E2176">
        <w:rPr>
          <w:color w:val="000000" w:themeColor="text1"/>
          <w:lang w:eastAsia="en-US"/>
        </w:rPr>
        <w:t xml:space="preserve"> </w:t>
      </w:r>
      <w:r w:rsidR="00013975" w:rsidRPr="001E2176">
        <w:rPr>
          <w:color w:val="000000" w:themeColor="text1"/>
          <w:lang w:eastAsia="en-US"/>
        </w:rPr>
        <w:t>along with that of the</w:t>
      </w:r>
      <w:r w:rsidR="009743AB" w:rsidRPr="001E2176">
        <w:rPr>
          <w:color w:val="000000" w:themeColor="text1"/>
          <w:lang w:eastAsia="en-US"/>
        </w:rPr>
        <w:t xml:space="preserve"> top-K beam</w:t>
      </w:r>
      <w:r w:rsidR="00013975" w:rsidRPr="001E2176">
        <w:rPr>
          <w:color w:val="000000" w:themeColor="text1"/>
          <w:lang w:eastAsia="en-US"/>
        </w:rPr>
        <w:t>s</w:t>
      </w:r>
      <w:r w:rsidR="7A4327F6" w:rsidRPr="001E2176">
        <w:rPr>
          <w:color w:val="000000" w:themeColor="text1"/>
          <w:lang w:eastAsia="en-US"/>
        </w:rPr>
        <w:t xml:space="preserve"> (see </w:t>
      </w:r>
      <w:r w:rsidR="005B7F09" w:rsidRPr="001E2176">
        <w:rPr>
          <w:color w:val="000000" w:themeColor="text1"/>
          <w:lang w:eastAsia="en-US"/>
        </w:rPr>
        <w:fldChar w:fldCharType="begin"/>
      </w:r>
      <w:r w:rsidR="005B7F09" w:rsidRPr="001E2176">
        <w:rPr>
          <w:color w:val="000000" w:themeColor="text1"/>
          <w:lang w:eastAsia="en-US"/>
        </w:rPr>
        <w:instrText xml:space="preserve"> REF _Ref178148776 \h  \* MERGEFORMAT </w:instrText>
      </w:r>
      <w:r w:rsidR="005B7F09" w:rsidRPr="001E2176">
        <w:rPr>
          <w:color w:val="000000" w:themeColor="text1"/>
          <w:lang w:eastAsia="en-US"/>
        </w:rPr>
      </w:r>
      <w:r w:rsidR="005B7F09" w:rsidRPr="001E2176">
        <w:rPr>
          <w:color w:val="000000" w:themeColor="text1"/>
          <w:lang w:eastAsia="en-US"/>
        </w:rPr>
        <w:fldChar w:fldCharType="separate"/>
      </w:r>
      <w:r w:rsidR="005B7F09" w:rsidRPr="001E2176">
        <w:rPr>
          <w:color w:val="000000" w:themeColor="text1"/>
          <w:lang w:eastAsia="en-US"/>
        </w:rPr>
        <w:t>Figure 2</w:t>
      </w:r>
      <w:r w:rsidR="005B7F09" w:rsidRPr="001E2176">
        <w:rPr>
          <w:color w:val="000000" w:themeColor="text1"/>
          <w:lang w:eastAsia="en-US"/>
        </w:rPr>
        <w:fldChar w:fldCharType="end"/>
      </w:r>
      <w:r w:rsidR="7A4327F6" w:rsidRPr="001E2176">
        <w:rPr>
          <w:color w:val="000000" w:themeColor="text1"/>
          <w:lang w:eastAsia="en-US"/>
        </w:rPr>
        <w:t xml:space="preserve"> below)</w:t>
      </w:r>
      <w:r w:rsidR="00BD5C45" w:rsidRPr="001E2176">
        <w:rPr>
          <w:color w:val="000000" w:themeColor="text1"/>
          <w:lang w:eastAsia="en-US"/>
        </w:rPr>
        <w:t xml:space="preserve">. </w:t>
      </w:r>
      <w:r w:rsidR="00600080" w:rsidRPr="001E2176">
        <w:rPr>
          <w:color w:val="000000" w:themeColor="text1"/>
          <w:lang w:eastAsia="en-US"/>
        </w:rPr>
        <w:t xml:space="preserve">Based on that information, both the UE and the gNB </w:t>
      </w:r>
      <w:r w:rsidR="009E2165" w:rsidRPr="001E2176">
        <w:rPr>
          <w:color w:val="000000" w:themeColor="text1"/>
          <w:lang w:eastAsia="en-US"/>
        </w:rPr>
        <w:t xml:space="preserve">can </w:t>
      </w:r>
      <w:r w:rsidR="00523C3B" w:rsidRPr="001E2176">
        <w:rPr>
          <w:color w:val="000000" w:themeColor="text1"/>
          <w:lang w:eastAsia="en-US"/>
        </w:rPr>
        <w:t>identify</w:t>
      </w:r>
      <w:r w:rsidR="009E2165" w:rsidRPr="001E2176">
        <w:rPr>
          <w:color w:val="000000" w:themeColor="text1"/>
          <w:lang w:eastAsia="en-US"/>
        </w:rPr>
        <w:t xml:space="preserve"> specific </w:t>
      </w:r>
      <w:r w:rsidR="00586D0C" w:rsidRPr="001E2176">
        <w:rPr>
          <w:color w:val="000000" w:themeColor="text1"/>
          <w:lang w:eastAsia="en-US"/>
        </w:rPr>
        <w:t xml:space="preserve">resources for performance monitoring where the gNB transmits RS </w:t>
      </w:r>
      <w:r w:rsidR="001E05C5" w:rsidRPr="001E2176">
        <w:rPr>
          <w:color w:val="000000" w:themeColor="text1"/>
          <w:lang w:eastAsia="en-US"/>
        </w:rPr>
        <w:t xml:space="preserve">and the UE performs measurements. </w:t>
      </w:r>
    </w:p>
    <w:p w14:paraId="21AB32B7" w14:textId="53C73217" w:rsidR="001C4391" w:rsidRPr="001E2176" w:rsidRDefault="001C4391" w:rsidP="001C4391">
      <w:pPr>
        <w:keepNext/>
        <w:spacing w:after="160" w:line="259" w:lineRule="auto"/>
        <w:contextualSpacing/>
        <w:jc w:val="center"/>
        <w:rPr>
          <w:color w:val="000000" w:themeColor="text1"/>
        </w:rPr>
      </w:pPr>
      <w:r w:rsidRPr="001E2176">
        <w:rPr>
          <w:noProof/>
          <w:color w:val="000000" w:themeColor="text1"/>
        </w:rPr>
        <w:lastRenderedPageBreak/>
        <w:drawing>
          <wp:inline distT="0" distB="0" distL="0" distR="0" wp14:anchorId="698E3A4C" wp14:editId="75B828A5">
            <wp:extent cx="4272077" cy="2030602"/>
            <wp:effectExtent l="0" t="0" r="0" b="8255"/>
            <wp:docPr id="2110674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74343" name="Picture 211067434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15328" cy="2051160"/>
                    </a:xfrm>
                    <a:prstGeom prst="rect">
                      <a:avLst/>
                    </a:prstGeom>
                  </pic:spPr>
                </pic:pic>
              </a:graphicData>
            </a:graphic>
          </wp:inline>
        </w:drawing>
      </w:r>
    </w:p>
    <w:p w14:paraId="384D0432" w14:textId="3D4084CB" w:rsidR="00580558" w:rsidRPr="001E2176" w:rsidRDefault="001C4391" w:rsidP="00E942D9">
      <w:pPr>
        <w:pStyle w:val="Caption"/>
        <w:jc w:val="center"/>
        <w:rPr>
          <w:color w:val="000000" w:themeColor="text1"/>
        </w:rPr>
      </w:pPr>
      <w:bookmarkStart w:id="3" w:name="_Ref178148776"/>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Pr="001E2176">
        <w:rPr>
          <w:noProof/>
          <w:color w:val="000000" w:themeColor="text1"/>
        </w:rPr>
        <w:t>2</w:t>
      </w:r>
      <w:r w:rsidRPr="001E2176">
        <w:rPr>
          <w:color w:val="000000" w:themeColor="text1"/>
        </w:rPr>
        <w:fldChar w:fldCharType="end"/>
      </w:r>
      <w:bookmarkEnd w:id="3"/>
      <w:r w:rsidRPr="001E2176">
        <w:rPr>
          <w:color w:val="000000" w:themeColor="text1"/>
        </w:rPr>
        <w:t xml:space="preserve"> </w:t>
      </w:r>
      <w:r w:rsidR="00C3721E" w:rsidRPr="001E2176">
        <w:rPr>
          <w:color w:val="000000" w:themeColor="text1"/>
        </w:rPr>
        <w:t>E</w:t>
      </w:r>
      <w:r w:rsidR="008A3486" w:rsidRPr="001E2176">
        <w:rPr>
          <w:color w:val="000000" w:themeColor="text1"/>
        </w:rPr>
        <w:t>xample demonstrat</w:t>
      </w:r>
      <w:r w:rsidR="00643FF9" w:rsidRPr="001E2176">
        <w:rPr>
          <w:color w:val="000000" w:themeColor="text1"/>
        </w:rPr>
        <w:t>ing</w:t>
      </w:r>
      <w:r w:rsidR="008A3486" w:rsidRPr="001E2176">
        <w:rPr>
          <w:color w:val="000000" w:themeColor="text1"/>
        </w:rPr>
        <w:t xml:space="preserve"> how beam information from Set B is mapped to the performance monitoring set, </w:t>
      </w:r>
      <w:r w:rsidR="006053EB" w:rsidRPr="001E2176">
        <w:rPr>
          <w:color w:val="000000" w:themeColor="text1"/>
        </w:rPr>
        <w:t>that</w:t>
      </w:r>
      <w:r w:rsidR="008A3486" w:rsidRPr="001E2176">
        <w:rPr>
          <w:color w:val="000000" w:themeColor="text1"/>
        </w:rPr>
        <w:t xml:space="preserve"> is a subset of the total resource set configured for monitoring, where each resource corresponds to a beam in Set A</w:t>
      </w:r>
    </w:p>
    <w:p w14:paraId="377D5D70" w14:textId="10BD6837" w:rsidR="00255421" w:rsidRPr="001E2176" w:rsidRDefault="005713DC" w:rsidP="004A5F36">
      <w:pPr>
        <w:spacing w:after="160" w:line="259" w:lineRule="auto"/>
        <w:contextualSpacing/>
        <w:jc w:val="both"/>
        <w:rPr>
          <w:color w:val="000000" w:themeColor="text1"/>
          <w:lang w:eastAsia="en-US"/>
        </w:rPr>
      </w:pPr>
      <w:r w:rsidRPr="001E2176">
        <w:rPr>
          <w:color w:val="000000" w:themeColor="text1"/>
          <w:lang w:eastAsia="en-US"/>
        </w:rPr>
        <w:t>This approach requires th</w:t>
      </w:r>
      <w:r w:rsidR="00855793" w:rsidRPr="001E2176">
        <w:rPr>
          <w:color w:val="000000" w:themeColor="text1"/>
          <w:lang w:eastAsia="en-US"/>
        </w:rPr>
        <w:t>at the gNB and the UE use the same mapping between the Set B beam information and the performance monitoring s</w:t>
      </w:r>
      <w:r w:rsidR="00C33F4C" w:rsidRPr="001E2176">
        <w:rPr>
          <w:color w:val="000000" w:themeColor="text1"/>
          <w:lang w:eastAsia="en-US"/>
        </w:rPr>
        <w:t xml:space="preserve">et. </w:t>
      </w:r>
      <w:r w:rsidR="0007570E" w:rsidRPr="001E2176">
        <w:rPr>
          <w:color w:val="000000" w:themeColor="text1"/>
          <w:lang w:eastAsia="en-US"/>
        </w:rPr>
        <w:t>T</w:t>
      </w:r>
      <w:r w:rsidR="004A5F36" w:rsidRPr="001E2176">
        <w:rPr>
          <w:color w:val="000000" w:themeColor="text1"/>
          <w:lang w:eastAsia="en-US"/>
        </w:rPr>
        <w:t xml:space="preserve">he mapping information needs to be regularly </w:t>
      </w:r>
      <w:r w:rsidR="0002046F" w:rsidRPr="001E2176">
        <w:rPr>
          <w:color w:val="000000" w:themeColor="text1"/>
          <w:lang w:eastAsia="en-US"/>
        </w:rPr>
        <w:t>signalled</w:t>
      </w:r>
      <w:r w:rsidR="004A5F36" w:rsidRPr="001E2176">
        <w:rPr>
          <w:color w:val="000000" w:themeColor="text1"/>
          <w:lang w:eastAsia="en-US"/>
        </w:rPr>
        <w:t xml:space="preserve"> to the UE before each monitoring instance. This ensures the UE performs the correct measurements, which may introduce increased downlink </w:t>
      </w:r>
      <w:r w:rsidR="0002046F" w:rsidRPr="001E2176">
        <w:rPr>
          <w:color w:val="000000" w:themeColor="text1"/>
          <w:lang w:eastAsia="en-US"/>
        </w:rPr>
        <w:t>signalling</w:t>
      </w:r>
      <w:r w:rsidR="004A5F36" w:rsidRPr="001E2176">
        <w:rPr>
          <w:color w:val="000000" w:themeColor="text1"/>
          <w:lang w:eastAsia="en-US"/>
        </w:rPr>
        <w:t xml:space="preserve"> overhead</w:t>
      </w:r>
      <w:r w:rsidR="0037670D" w:rsidRPr="001E2176">
        <w:rPr>
          <w:color w:val="000000" w:themeColor="text1"/>
          <w:lang w:eastAsia="en-US"/>
        </w:rPr>
        <w:t xml:space="preserve">. </w:t>
      </w:r>
      <w:r w:rsidR="004A5F36" w:rsidRPr="001E2176">
        <w:rPr>
          <w:color w:val="000000" w:themeColor="text1"/>
          <w:lang w:eastAsia="en-US"/>
        </w:rPr>
        <w:t xml:space="preserve">To mitigate this overhead, the gNB can create a lookup table that defines the mapping between the beam information and the corresponding performance monitoring set. This mapping can be broadcast to the UE in the System Information Block (SIB) message, or any other gNB to UE dedicated message during initial access. </w:t>
      </w:r>
      <w:r w:rsidR="00255421" w:rsidRPr="001E2176">
        <w:rPr>
          <w:color w:val="000000" w:themeColor="text1"/>
          <w:lang w:eastAsia="en-US"/>
        </w:rPr>
        <w:t>Based on the above discussion, we have the following proposal:</w:t>
      </w:r>
    </w:p>
    <w:p w14:paraId="62032791" w14:textId="0D40A1F8" w:rsidR="00255421" w:rsidRPr="001E2176" w:rsidRDefault="00255421" w:rsidP="00E942D9">
      <w:pPr>
        <w:pStyle w:val="ListParagraph"/>
        <w:numPr>
          <w:ilvl w:val="0"/>
          <w:numId w:val="15"/>
        </w:numPr>
        <w:spacing w:after="160" w:line="259" w:lineRule="auto"/>
        <w:contextualSpacing/>
        <w:jc w:val="both"/>
        <w:rPr>
          <w:color w:val="000000" w:themeColor="text1"/>
          <w:lang w:eastAsia="en-US"/>
        </w:rPr>
      </w:pPr>
      <w:r w:rsidRPr="001E2176">
        <w:rPr>
          <w:color w:val="000000" w:themeColor="text1"/>
          <w:lang w:eastAsia="en-US"/>
        </w:rPr>
        <w:t xml:space="preserve"> </w:t>
      </w:r>
      <w:r w:rsidR="002833E3" w:rsidRPr="001E2176">
        <w:rPr>
          <w:color w:val="000000" w:themeColor="text1"/>
          <w:lang w:eastAsia="en-US"/>
        </w:rPr>
        <w:t xml:space="preserve">For </w:t>
      </w:r>
      <w:r w:rsidR="00704321" w:rsidRPr="001E2176">
        <w:rPr>
          <w:color w:val="000000" w:themeColor="text1"/>
          <w:lang w:eastAsia="en-US"/>
        </w:rPr>
        <w:t xml:space="preserve">Type </w:t>
      </w:r>
      <w:r w:rsidR="00A97F22" w:rsidRPr="001E2176">
        <w:rPr>
          <w:color w:val="000000" w:themeColor="text1"/>
          <w:lang w:eastAsia="en-US"/>
        </w:rPr>
        <w:t>1</w:t>
      </w:r>
      <w:r w:rsidR="00704321" w:rsidRPr="001E2176">
        <w:rPr>
          <w:color w:val="000000" w:themeColor="text1"/>
          <w:lang w:eastAsia="en-US"/>
        </w:rPr>
        <w:t xml:space="preserve"> option </w:t>
      </w:r>
      <w:r w:rsidR="00A97F22" w:rsidRPr="001E2176">
        <w:rPr>
          <w:color w:val="000000" w:themeColor="text1"/>
          <w:lang w:eastAsia="en-US"/>
        </w:rPr>
        <w:t>2</w:t>
      </w:r>
      <w:r w:rsidR="00071C3D" w:rsidRPr="001E2176">
        <w:rPr>
          <w:color w:val="000000" w:themeColor="text1"/>
          <w:lang w:eastAsia="en-US"/>
        </w:rPr>
        <w:t xml:space="preserve"> </w:t>
      </w:r>
      <w:r w:rsidR="002833E3" w:rsidRPr="001E2176">
        <w:rPr>
          <w:color w:val="000000" w:themeColor="text1"/>
          <w:lang w:eastAsia="en-US"/>
        </w:rPr>
        <w:t xml:space="preserve">performance monitoring </w:t>
      </w:r>
      <w:r w:rsidR="00E82CF1" w:rsidRPr="001E2176">
        <w:rPr>
          <w:color w:val="000000" w:themeColor="text1"/>
          <w:lang w:eastAsia="en-US"/>
        </w:rPr>
        <w:t>of a UE-side AI/ML model</w:t>
      </w:r>
      <w:r w:rsidR="00FF7753" w:rsidRPr="001E2176">
        <w:rPr>
          <w:color w:val="000000" w:themeColor="text1"/>
          <w:lang w:eastAsia="en-US"/>
        </w:rPr>
        <w:t>,</w:t>
      </w:r>
      <w:r w:rsidR="00474250" w:rsidRPr="001E2176">
        <w:rPr>
          <w:color w:val="000000" w:themeColor="text1"/>
          <w:lang w:eastAsia="en-US"/>
        </w:rPr>
        <w:t xml:space="preserve"> </w:t>
      </w:r>
      <w:r w:rsidR="00382592" w:rsidRPr="001E2176">
        <w:rPr>
          <w:color w:val="000000" w:themeColor="text1"/>
          <w:lang w:eastAsia="en-US"/>
        </w:rPr>
        <w:t xml:space="preserve">support </w:t>
      </w:r>
      <w:r w:rsidR="00EE5D49" w:rsidRPr="001E2176">
        <w:rPr>
          <w:color w:val="000000" w:themeColor="text1"/>
          <w:lang w:eastAsia="en-US"/>
        </w:rPr>
        <w:t>using a mapping from beam inform</w:t>
      </w:r>
      <w:r w:rsidR="00233C7F" w:rsidRPr="001E2176">
        <w:rPr>
          <w:color w:val="000000" w:themeColor="text1"/>
          <w:lang w:eastAsia="en-US"/>
        </w:rPr>
        <w:t>ation to performance monitoring</w:t>
      </w:r>
      <w:r w:rsidR="00B32556" w:rsidRPr="001E2176">
        <w:rPr>
          <w:color w:val="000000" w:themeColor="text1"/>
          <w:lang w:eastAsia="en-US"/>
        </w:rPr>
        <w:t xml:space="preserve"> resources</w:t>
      </w:r>
      <w:r w:rsidR="00C20FB3" w:rsidRPr="001E2176">
        <w:rPr>
          <w:color w:val="000000" w:themeColor="text1"/>
          <w:lang w:eastAsia="en-US"/>
        </w:rPr>
        <w:t>.</w:t>
      </w:r>
      <w:r w:rsidR="00B32556" w:rsidRPr="001E2176">
        <w:rPr>
          <w:color w:val="000000" w:themeColor="text1"/>
          <w:lang w:eastAsia="en-US"/>
        </w:rPr>
        <w:t xml:space="preserve"> This mapping information can be </w:t>
      </w:r>
      <w:r w:rsidR="00FD0F94" w:rsidRPr="001E2176">
        <w:rPr>
          <w:color w:val="000000" w:themeColor="text1"/>
          <w:lang w:eastAsia="en-US"/>
        </w:rPr>
        <w:t xml:space="preserve">provided to the UE though SIB or any other gNB to UE dedicated message. </w:t>
      </w:r>
      <w:r w:rsidR="00C20FB3" w:rsidRPr="001E2176">
        <w:rPr>
          <w:color w:val="000000" w:themeColor="text1"/>
          <w:lang w:eastAsia="en-US"/>
        </w:rPr>
        <w:t xml:space="preserve"> </w:t>
      </w:r>
      <w:r w:rsidR="00233C7F" w:rsidRPr="001E2176">
        <w:rPr>
          <w:color w:val="000000" w:themeColor="text1"/>
          <w:lang w:eastAsia="en-US"/>
        </w:rPr>
        <w:t xml:space="preserve"> </w:t>
      </w:r>
      <w:r w:rsidR="00FF7753" w:rsidRPr="001E2176">
        <w:rPr>
          <w:color w:val="000000" w:themeColor="text1"/>
          <w:lang w:eastAsia="en-US"/>
        </w:rPr>
        <w:t xml:space="preserve"> </w:t>
      </w:r>
    </w:p>
    <w:p w14:paraId="2AE6FD33" w14:textId="549D14A3" w:rsidR="00CE1B00" w:rsidRPr="001E2176" w:rsidRDefault="002B47F9" w:rsidP="0016547E">
      <w:pPr>
        <w:pStyle w:val="Heading3"/>
        <w:rPr>
          <w:color w:val="000000" w:themeColor="text1"/>
          <w:sz w:val="26"/>
          <w:szCs w:val="26"/>
        </w:rPr>
      </w:pPr>
      <w:r w:rsidRPr="001E2176">
        <w:rPr>
          <w:color w:val="000000" w:themeColor="text1"/>
          <w:sz w:val="26"/>
          <w:szCs w:val="26"/>
        </w:rPr>
        <w:t>Report</w:t>
      </w:r>
      <w:r w:rsidR="00CE1B00" w:rsidRPr="001E2176">
        <w:rPr>
          <w:color w:val="000000" w:themeColor="text1"/>
          <w:sz w:val="26"/>
          <w:szCs w:val="26"/>
        </w:rPr>
        <w:t xml:space="preserve"> trigger</w:t>
      </w:r>
      <w:r w:rsidRPr="001E2176">
        <w:rPr>
          <w:color w:val="000000" w:themeColor="text1"/>
          <w:sz w:val="26"/>
          <w:szCs w:val="26"/>
        </w:rPr>
        <w:t>ing</w:t>
      </w:r>
      <w:r w:rsidR="00CE1B00" w:rsidRPr="001E2176">
        <w:rPr>
          <w:color w:val="000000" w:themeColor="text1"/>
          <w:sz w:val="26"/>
          <w:szCs w:val="26"/>
        </w:rPr>
        <w:t xml:space="preserve"> based on event(s) for Option 1 and/or Option 2</w:t>
      </w:r>
    </w:p>
    <w:p w14:paraId="3E9E09F9" w14:textId="65B8655A" w:rsidR="000E5FBD" w:rsidRPr="001E2176" w:rsidRDefault="00DE3350" w:rsidP="00CE1B00">
      <w:pPr>
        <w:spacing w:after="160" w:line="259" w:lineRule="auto"/>
        <w:contextualSpacing/>
        <w:jc w:val="both"/>
        <w:rPr>
          <w:color w:val="000000" w:themeColor="text1"/>
        </w:rPr>
      </w:pPr>
      <w:r w:rsidRPr="001E2176">
        <w:rPr>
          <w:color w:val="000000" w:themeColor="text1"/>
        </w:rPr>
        <w:t xml:space="preserve">It is unclear how the UE can trigger a report based on an event in option 1. From our understanding, an event </w:t>
      </w:r>
      <w:r w:rsidR="009A07F6" w:rsidRPr="001E2176">
        <w:rPr>
          <w:color w:val="000000" w:themeColor="text1"/>
        </w:rPr>
        <w:t>is</w:t>
      </w:r>
      <w:r w:rsidRPr="001E2176">
        <w:rPr>
          <w:color w:val="000000" w:themeColor="text1"/>
        </w:rPr>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Pr="001E2176" w:rsidRDefault="00BB15B4" w:rsidP="00C17FE2">
      <w:pPr>
        <w:pStyle w:val="ListParagraph"/>
        <w:numPr>
          <w:ilvl w:val="0"/>
          <w:numId w:val="15"/>
        </w:numPr>
        <w:spacing w:after="160" w:line="259" w:lineRule="auto"/>
        <w:contextualSpacing/>
        <w:jc w:val="both"/>
        <w:rPr>
          <w:color w:val="000000" w:themeColor="text1"/>
        </w:rPr>
      </w:pPr>
      <w:r w:rsidRPr="001E2176">
        <w:rPr>
          <w:color w:val="000000" w:themeColor="text1"/>
        </w:rPr>
        <w:t xml:space="preserve">For UE-side AI/ML performance monitoring, </w:t>
      </w:r>
      <w:r w:rsidR="00AB1B74" w:rsidRPr="001E2176">
        <w:rPr>
          <w:color w:val="000000" w:themeColor="text1"/>
        </w:rPr>
        <w:t xml:space="preserve">RAN1 should </w:t>
      </w:r>
      <w:r w:rsidR="008F2FB8" w:rsidRPr="001E2176">
        <w:rPr>
          <w:color w:val="000000" w:themeColor="text1"/>
        </w:rPr>
        <w:t xml:space="preserve">further </w:t>
      </w:r>
      <w:r w:rsidR="00AB1B74" w:rsidRPr="001E2176">
        <w:rPr>
          <w:color w:val="000000" w:themeColor="text1"/>
        </w:rPr>
        <w:t>study the following:</w:t>
      </w:r>
    </w:p>
    <w:p w14:paraId="59D80DF8" w14:textId="056A3DBB" w:rsidR="009D43BD" w:rsidRPr="001E2176" w:rsidRDefault="008F2FB8" w:rsidP="00C17FE2">
      <w:pPr>
        <w:pStyle w:val="ListParagraph"/>
        <w:numPr>
          <w:ilvl w:val="0"/>
          <w:numId w:val="27"/>
        </w:numPr>
        <w:spacing w:after="160" w:line="259" w:lineRule="auto"/>
        <w:contextualSpacing/>
        <w:jc w:val="both"/>
        <w:rPr>
          <w:color w:val="000000" w:themeColor="text1"/>
        </w:rPr>
      </w:pPr>
      <w:r w:rsidRPr="001E2176">
        <w:rPr>
          <w:color w:val="000000" w:themeColor="text1"/>
        </w:rPr>
        <w:t>An event is defined as the scenario when the performance metric</w:t>
      </w:r>
      <w:r w:rsidR="009D43BD" w:rsidRPr="001E2176">
        <w:rPr>
          <w:color w:val="000000" w:themeColor="text1"/>
        </w:rPr>
        <w:t xml:space="preserve"> falls above (</w:t>
      </w:r>
      <w:r w:rsidR="00460CCE" w:rsidRPr="001E2176">
        <w:rPr>
          <w:color w:val="000000" w:themeColor="text1"/>
        </w:rPr>
        <w:t>or below</w:t>
      </w:r>
      <w:r w:rsidR="009D43BD" w:rsidRPr="001E2176">
        <w:rPr>
          <w:color w:val="000000" w:themeColor="text1"/>
        </w:rPr>
        <w:t>) a certain threshold.</w:t>
      </w:r>
    </w:p>
    <w:p w14:paraId="6E3D46C0" w14:textId="7B032ABC" w:rsidR="00DB2D18" w:rsidRPr="001E2176" w:rsidRDefault="00C02886" w:rsidP="00C17FE2">
      <w:pPr>
        <w:pStyle w:val="ListParagraph"/>
        <w:numPr>
          <w:ilvl w:val="0"/>
          <w:numId w:val="27"/>
        </w:numPr>
        <w:spacing w:after="160" w:line="259" w:lineRule="auto"/>
        <w:contextualSpacing/>
        <w:jc w:val="both"/>
        <w:rPr>
          <w:color w:val="000000" w:themeColor="text1"/>
        </w:rPr>
      </w:pPr>
      <w:r w:rsidRPr="001E2176">
        <w:rPr>
          <w:color w:val="000000" w:themeColor="text1"/>
        </w:rPr>
        <w:t>T</w:t>
      </w:r>
      <w:r w:rsidR="00BB15B4" w:rsidRPr="001E2176">
        <w:rPr>
          <w:color w:val="000000" w:themeColor="text1"/>
        </w:rPr>
        <w:t>he concept of triggering a report based on specific events is not applicable to option 1. It is, however, relevant to option 2, where the UE calculates performance metrics and can detect events.</w:t>
      </w:r>
      <w:r w:rsidR="00F65D83" w:rsidRPr="001E2176">
        <w:rPr>
          <w:color w:val="000000" w:themeColor="text1"/>
        </w:rPr>
        <w:t xml:space="preserve"> </w:t>
      </w:r>
      <w:r w:rsidR="00D841E9" w:rsidRPr="001E2176">
        <w:rPr>
          <w:color w:val="000000" w:themeColor="text1"/>
        </w:rPr>
        <w:t xml:space="preserve"> </w:t>
      </w:r>
    </w:p>
    <w:p w14:paraId="1997131B" w14:textId="58050A4C" w:rsidR="000D2271" w:rsidRPr="001E2176" w:rsidRDefault="000D2271" w:rsidP="0016547E">
      <w:pPr>
        <w:pStyle w:val="Heading3"/>
        <w:rPr>
          <w:color w:val="000000" w:themeColor="text1"/>
          <w:sz w:val="26"/>
          <w:szCs w:val="26"/>
        </w:rPr>
      </w:pPr>
      <w:r w:rsidRPr="001E2176">
        <w:rPr>
          <w:color w:val="000000" w:themeColor="text1"/>
          <w:sz w:val="26"/>
          <w:szCs w:val="26"/>
        </w:rPr>
        <w:t>Type 2 performance monitoring</w:t>
      </w:r>
    </w:p>
    <w:p w14:paraId="5274E751" w14:textId="51D889AD" w:rsidR="00931741" w:rsidRPr="001E2176" w:rsidRDefault="00E40A25" w:rsidP="000D2271">
      <w:pPr>
        <w:spacing w:after="160" w:line="259" w:lineRule="auto"/>
        <w:contextualSpacing/>
        <w:jc w:val="both"/>
        <w:rPr>
          <w:color w:val="000000" w:themeColor="text1"/>
        </w:rPr>
      </w:pPr>
      <w:r w:rsidRPr="001E2176">
        <w:rPr>
          <w:color w:val="000000" w:themeColor="text1"/>
        </w:rPr>
        <w:t>In Type 2 performance monitoring, the UE has full responsibility for calculating the performance metric and deciding on model switching, activation, or fallback to legacy. We believe that this approach has minimal specification impact and should be left to the discretion of the UE vendor for implementation.</w:t>
      </w:r>
      <w:r w:rsidR="00BF59D0" w:rsidRPr="001E2176">
        <w:rPr>
          <w:color w:val="000000" w:themeColor="text1"/>
        </w:rPr>
        <w:t xml:space="preserve"> </w:t>
      </w:r>
    </w:p>
    <w:p w14:paraId="197ACE75" w14:textId="14A94EDE" w:rsidR="005530C8" w:rsidRPr="001E2176" w:rsidRDefault="005530C8" w:rsidP="00C17FE2">
      <w:pPr>
        <w:pStyle w:val="ListParagraph"/>
        <w:numPr>
          <w:ilvl w:val="0"/>
          <w:numId w:val="15"/>
        </w:numPr>
        <w:spacing w:after="160" w:line="259" w:lineRule="auto"/>
        <w:contextualSpacing/>
        <w:jc w:val="both"/>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2E1BE31" w14:textId="11341F69" w:rsidR="00886666" w:rsidRPr="001E2176" w:rsidRDefault="00886666" w:rsidP="009A14CA">
      <w:pPr>
        <w:pStyle w:val="Heading2"/>
        <w:rPr>
          <w:color w:val="000000" w:themeColor="text1"/>
          <w:sz w:val="28"/>
          <w:szCs w:val="28"/>
        </w:rPr>
      </w:pPr>
      <w:r w:rsidRPr="001E2176">
        <w:rPr>
          <w:color w:val="000000" w:themeColor="text1"/>
          <w:sz w:val="28"/>
          <w:szCs w:val="28"/>
        </w:rPr>
        <w:t xml:space="preserve">NW </w:t>
      </w:r>
      <w:r w:rsidR="009A14CA" w:rsidRPr="001E2176">
        <w:rPr>
          <w:color w:val="000000" w:themeColor="text1"/>
          <w:sz w:val="28"/>
          <w:szCs w:val="28"/>
        </w:rPr>
        <w:t>S</w:t>
      </w:r>
      <w:r w:rsidRPr="001E2176">
        <w:rPr>
          <w:color w:val="000000" w:themeColor="text1"/>
          <w:sz w:val="28"/>
          <w:szCs w:val="28"/>
        </w:rPr>
        <w:t>ide</w:t>
      </w:r>
      <w:r w:rsidR="003B40FE" w:rsidRPr="001E2176">
        <w:rPr>
          <w:color w:val="000000" w:themeColor="text1"/>
          <w:sz w:val="28"/>
          <w:szCs w:val="28"/>
        </w:rPr>
        <w:t>d</w:t>
      </w:r>
      <w:r w:rsidRPr="001E2176">
        <w:rPr>
          <w:color w:val="000000" w:themeColor="text1"/>
          <w:sz w:val="28"/>
          <w:szCs w:val="28"/>
        </w:rPr>
        <w:t xml:space="preserve"> AI/ML </w:t>
      </w:r>
      <w:r w:rsidR="009A14CA" w:rsidRPr="001E2176">
        <w:rPr>
          <w:color w:val="000000" w:themeColor="text1"/>
          <w:sz w:val="28"/>
          <w:szCs w:val="28"/>
        </w:rPr>
        <w:t>M</w:t>
      </w:r>
      <w:r w:rsidRPr="001E2176">
        <w:rPr>
          <w:color w:val="000000" w:themeColor="text1"/>
          <w:sz w:val="28"/>
          <w:szCs w:val="28"/>
        </w:rPr>
        <w:t>odel</w:t>
      </w:r>
      <w:r w:rsidR="009A14CA" w:rsidRPr="001E2176">
        <w:rPr>
          <w:color w:val="000000" w:themeColor="text1"/>
          <w:sz w:val="28"/>
          <w:szCs w:val="28"/>
        </w:rPr>
        <w:t>s</w:t>
      </w:r>
    </w:p>
    <w:p w14:paraId="3E8B0C01" w14:textId="7BF96104" w:rsidR="009A5AD9" w:rsidRPr="001E2176" w:rsidRDefault="00886666" w:rsidP="009A5AD9">
      <w:pPr>
        <w:spacing w:after="160" w:line="259" w:lineRule="auto"/>
        <w:contextualSpacing/>
        <w:jc w:val="both"/>
        <w:rPr>
          <w:color w:val="000000" w:themeColor="text1"/>
        </w:rPr>
      </w:pPr>
      <w:r w:rsidRPr="001E2176">
        <w:rPr>
          <w:color w:val="000000" w:themeColor="text1"/>
        </w:rPr>
        <w:t>For a NW side AI/ML model performance monitoring, we don’t see any specification impact needed. It is up to the gNB vendor implementation. Hence, we have the following proposal:</w:t>
      </w:r>
      <w:r w:rsidR="0003162A" w:rsidRPr="001E2176">
        <w:rPr>
          <w:color w:val="000000" w:themeColor="text1"/>
        </w:rPr>
        <w:t xml:space="preserve"> </w:t>
      </w:r>
    </w:p>
    <w:p w14:paraId="10EA62A0" w14:textId="6ADCF875" w:rsidR="00B06987" w:rsidRPr="001E2176" w:rsidRDefault="00B06987" w:rsidP="00C17FE2">
      <w:pPr>
        <w:pStyle w:val="ListParagraph"/>
        <w:numPr>
          <w:ilvl w:val="0"/>
          <w:numId w:val="15"/>
        </w:numPr>
        <w:jc w:val="both"/>
        <w:rPr>
          <w:color w:val="000000" w:themeColor="text1"/>
        </w:rPr>
      </w:pPr>
      <w:r w:rsidRPr="001E2176">
        <w:rPr>
          <w:color w:val="000000" w:themeColor="text1"/>
        </w:rPr>
        <w:lastRenderedPageBreak/>
        <w:t xml:space="preserve"> </w:t>
      </w:r>
      <w:r w:rsidR="000E674D" w:rsidRPr="001E2176">
        <w:rPr>
          <w:color w:val="000000" w:themeColor="text1"/>
        </w:rPr>
        <w:t xml:space="preserve">For a NW side AI/ML model performance monitoring, there is no specification impact is </w:t>
      </w:r>
      <w:r w:rsidR="000B6103" w:rsidRPr="001E2176">
        <w:rPr>
          <w:color w:val="000000" w:themeColor="text1"/>
        </w:rPr>
        <w:t>needed,</w:t>
      </w:r>
      <w:r w:rsidR="000E674D" w:rsidRPr="001E2176">
        <w:rPr>
          <w:color w:val="000000" w:themeColor="text1"/>
        </w:rPr>
        <w:t xml:space="preserve"> and it can be left up to the NW vendor implementation.</w:t>
      </w:r>
      <w:r w:rsidRPr="001E2176">
        <w:rPr>
          <w:color w:val="000000" w:themeColor="text1"/>
        </w:rPr>
        <w:t xml:space="preserve"> </w:t>
      </w:r>
      <w:r w:rsidR="001B5B47" w:rsidRPr="001E2176">
        <w:rPr>
          <w:color w:val="000000" w:themeColor="text1"/>
        </w:rPr>
        <w:t xml:space="preserve">  </w:t>
      </w:r>
    </w:p>
    <w:p w14:paraId="39FD1035" w14:textId="7517B4F2" w:rsidR="00C47F8C" w:rsidRPr="001E2176" w:rsidRDefault="00C47F8C" w:rsidP="0069742D">
      <w:pPr>
        <w:jc w:val="both"/>
        <w:rPr>
          <w:color w:val="000000" w:themeColor="text1"/>
          <w:lang w:val="en-US"/>
        </w:rPr>
      </w:pPr>
    </w:p>
    <w:p w14:paraId="1AA0FF21" w14:textId="46074652" w:rsidR="00505C70" w:rsidRPr="001E2176" w:rsidRDefault="00505C70" w:rsidP="00505C70">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Conclusion</w:t>
      </w:r>
    </w:p>
    <w:p w14:paraId="14D06D7C" w14:textId="7381862E" w:rsidR="00505C70" w:rsidRPr="001E2176" w:rsidRDefault="009C01F4" w:rsidP="0069742D">
      <w:pPr>
        <w:jc w:val="both"/>
        <w:rPr>
          <w:color w:val="000000" w:themeColor="text1"/>
          <w:lang w:val="en-US"/>
        </w:rPr>
      </w:pPr>
      <w:r w:rsidRPr="001E2176">
        <w:rPr>
          <w:color w:val="000000" w:themeColor="text1"/>
          <w:lang w:val="en-US"/>
        </w:rPr>
        <w:t>In the previous sections we made the following observations:</w:t>
      </w:r>
    </w:p>
    <w:p w14:paraId="18A0E2C1" w14:textId="2901A5B7" w:rsidR="005F0A8D" w:rsidRPr="005F0A8D" w:rsidRDefault="005F0A8D" w:rsidP="005F0A8D">
      <w:pPr>
        <w:pStyle w:val="ListParagraph"/>
        <w:numPr>
          <w:ilvl w:val="0"/>
          <w:numId w:val="31"/>
        </w:numPr>
        <w:jc w:val="both"/>
        <w:rPr>
          <w:color w:val="000000" w:themeColor="text1"/>
        </w:rPr>
      </w:pPr>
      <w:r w:rsidRPr="0085521D">
        <w:rPr>
          <w:color w:val="000000" w:themeColor="text1"/>
        </w:rPr>
        <w:t>For BM Case 1 and Case 2, in a NW-sided or UE sided AI/ML models, for any LCM aspect (data collection, training, inference, and performance monitoring), the configuration of either Set A or Set B for the UE for measurement and reporting may impose a restriction on the gNB scheduling. However, it will not require any additional capability from the UE. This is an implementation issue and does not necessitate further specification effort.</w:t>
      </w:r>
    </w:p>
    <w:p w14:paraId="49990F43" w14:textId="2A90770D" w:rsidR="00531907" w:rsidRPr="005D0906" w:rsidRDefault="00657CB1" w:rsidP="005D0906">
      <w:pPr>
        <w:pStyle w:val="ListParagraph"/>
        <w:numPr>
          <w:ilvl w:val="0"/>
          <w:numId w:val="31"/>
        </w:numPr>
        <w:jc w:val="both"/>
        <w:rPr>
          <w:color w:val="000000" w:themeColor="text1"/>
        </w:rPr>
      </w:pPr>
      <w:r w:rsidRPr="001E2176">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65BD2B04" w14:textId="27FBD302" w:rsidR="00A41B7D" w:rsidRPr="001E2176" w:rsidRDefault="00A41B7D" w:rsidP="00A41B7D">
      <w:pPr>
        <w:pStyle w:val="ListParagraph"/>
        <w:numPr>
          <w:ilvl w:val="0"/>
          <w:numId w:val="31"/>
        </w:numPr>
        <w:jc w:val="both"/>
        <w:rPr>
          <w:color w:val="000000" w:themeColor="text1"/>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252836B6"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should be consistent within the same cell or across cells from the same network vendor that span a small geographical area.</w:t>
      </w:r>
    </w:p>
    <w:p w14:paraId="286D7404"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could reveal the network’s proprietary information if used within a large area (intra-vendor) or if the mapping is shared among different vendors (inter-vendor).</w:t>
      </w:r>
    </w:p>
    <w:p w14:paraId="55734D50" w14:textId="6437425F" w:rsidR="00531907"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 xml:space="preserve">Its applicability across multiple cells (intra or inter-vendor) depends on the assumptions made by the UE with the same associated ID. </w:t>
      </w:r>
    </w:p>
    <w:p w14:paraId="173496C1" w14:textId="77777777" w:rsidR="009A0DBC" w:rsidRPr="001E2176" w:rsidRDefault="009A0DBC" w:rsidP="009A0DBC">
      <w:pPr>
        <w:pStyle w:val="ListParagraph"/>
        <w:rPr>
          <w:color w:val="000000" w:themeColor="text1"/>
        </w:rPr>
      </w:pPr>
    </w:p>
    <w:p w14:paraId="0F03933F" w14:textId="56F5FC66" w:rsidR="009A0DBC" w:rsidRPr="001E2176" w:rsidRDefault="000D44D0" w:rsidP="002400A3">
      <w:pPr>
        <w:jc w:val="both"/>
        <w:rPr>
          <w:rFonts w:asciiTheme="minorHAnsi" w:hAnsiTheme="minorHAnsi" w:cstheme="minorHAnsi"/>
          <w:color w:val="000000" w:themeColor="text1"/>
        </w:rPr>
      </w:pPr>
      <w:r w:rsidRPr="001E2176">
        <w:rPr>
          <w:rFonts w:asciiTheme="minorHAnsi" w:hAnsiTheme="minorHAnsi" w:cstheme="minorHAnsi"/>
          <w:color w:val="000000" w:themeColor="text1"/>
        </w:rPr>
        <w:t>Based on the discussion in the previous sections we propose the following:</w:t>
      </w:r>
    </w:p>
    <w:p w14:paraId="7D66FBCA" w14:textId="58E55780" w:rsidR="000D44D0" w:rsidRPr="001E2176" w:rsidRDefault="00345AF6" w:rsidP="00C17FE2">
      <w:pPr>
        <w:pStyle w:val="ListParagraph"/>
        <w:numPr>
          <w:ilvl w:val="0"/>
          <w:numId w:val="32"/>
        </w:numPr>
        <w:jc w:val="both"/>
        <w:rPr>
          <w:color w:val="000000" w:themeColor="text1"/>
          <w:lang w:eastAsia="zh-CN"/>
        </w:rPr>
      </w:pPr>
      <w:r w:rsidRPr="001E2176">
        <w:rPr>
          <w:color w:val="000000" w:themeColor="text1"/>
          <w:lang w:eastAsia="zh-CN"/>
        </w:rPr>
        <w:t xml:space="preserve"> </w:t>
      </w:r>
      <w:r w:rsidR="000D44D0" w:rsidRPr="001E2176">
        <w:rPr>
          <w:color w:val="000000" w:themeColor="text1"/>
          <w:lang w:eastAsia="zh-CN"/>
        </w:rPr>
        <w:t>For a NW-sided AI/ML model for BM-Case1 and BM-Case2, RAN1 should consider the following options:</w:t>
      </w:r>
    </w:p>
    <w:p w14:paraId="72D67D80" w14:textId="77777777"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31172F2A" w14:textId="207D7138"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The gNB should configure reporting-related parameters, including the number of beams that the UE should report.</w:t>
      </w:r>
    </w:p>
    <w:p w14:paraId="47E5BA9D" w14:textId="0F32F615"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6C327794" w14:textId="447B6355" w:rsidR="00443052" w:rsidRPr="001E2176" w:rsidRDefault="00443052" w:rsidP="00443052">
      <w:pPr>
        <w:pStyle w:val="ListParagraph"/>
        <w:numPr>
          <w:ilvl w:val="0"/>
          <w:numId w:val="32"/>
        </w:numPr>
        <w:jc w:val="both"/>
        <w:rPr>
          <w:color w:val="000000" w:themeColor="text1"/>
          <w:lang w:eastAsia="zh-CN"/>
        </w:rPr>
      </w:pPr>
      <w:r w:rsidRPr="001E2176">
        <w:rPr>
          <w:color w:val="000000" w:themeColor="text1"/>
          <w:lang w:eastAsia="zh-CN"/>
        </w:rPr>
        <w:t>For a UE-side AI/ML model, support configuring Sets A and B for inference results reporting, where:</w:t>
      </w:r>
    </w:p>
    <w:p w14:paraId="02E740C1" w14:textId="77777777" w:rsidR="00443052"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31CCA7D0" w14:textId="3082D641" w:rsidR="00345AF6"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Set B is explicitly configured for measurements for the UE. It enables the UE to perform measurements that derive the UE’s AI/ML model.</w:t>
      </w:r>
    </w:p>
    <w:p w14:paraId="2ACBA39B" w14:textId="4FFA9988" w:rsidR="001227BE" w:rsidRPr="001E2176" w:rsidRDefault="001227BE" w:rsidP="00C17FE2">
      <w:pPr>
        <w:pStyle w:val="ListParagraph"/>
        <w:numPr>
          <w:ilvl w:val="0"/>
          <w:numId w:val="32"/>
        </w:numPr>
        <w:jc w:val="both"/>
        <w:rPr>
          <w:color w:val="000000" w:themeColor="text1"/>
        </w:rPr>
      </w:pPr>
      <w:r w:rsidRPr="001E2176">
        <w:rPr>
          <w:color w:val="000000" w:themeColor="text1"/>
        </w:rPr>
        <w:t>For UE-side AI/ML models, the association provides the UE with information about the beams that belong to Sets A and B. To facilitate this association, a new information element is required.</w:t>
      </w:r>
    </w:p>
    <w:p w14:paraId="64A8ED4E" w14:textId="4719DF3C" w:rsidR="007C749A" w:rsidRPr="001E2176" w:rsidRDefault="007C749A" w:rsidP="00C17FE2">
      <w:pPr>
        <w:pStyle w:val="ListParagraph"/>
        <w:numPr>
          <w:ilvl w:val="0"/>
          <w:numId w:val="32"/>
        </w:numPr>
        <w:jc w:val="both"/>
        <w:rPr>
          <w:color w:val="000000" w:themeColor="text1"/>
        </w:rPr>
      </w:pPr>
      <w:r w:rsidRPr="001E2176">
        <w:rPr>
          <w:color w:val="000000" w:themeColor="text1"/>
          <w:lang w:eastAsia="en-US"/>
        </w:rPr>
        <w:t>For training data collection of a NW side AI/ML model, in BM Cases 1 and 2, RAN1 should further study the following:</w:t>
      </w:r>
    </w:p>
    <w:p w14:paraId="23474C3C" w14:textId="343AB3CC" w:rsidR="007C749A"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Support using the CSI framework for inputs and labels collection of data samples for the purpose of training the AI/ML model. New IEs may be introduced, e.g., “CSI-</w:t>
      </w:r>
      <w:r w:rsidR="00F01E1F" w:rsidRPr="001E2176">
        <w:rPr>
          <w:color w:val="000000" w:themeColor="text1"/>
          <w:lang w:eastAsia="en-US"/>
        </w:rPr>
        <w:t>AIML</w:t>
      </w:r>
      <w:r w:rsidRPr="001E2176">
        <w:rPr>
          <w:color w:val="000000" w:themeColor="text1"/>
          <w:lang w:eastAsia="en-US"/>
        </w:rPr>
        <w:t>-ResourceSet” and “</w:t>
      </w:r>
      <w:r w:rsidR="00F01E1F" w:rsidRPr="001E2176">
        <w:rPr>
          <w:color w:val="000000" w:themeColor="text1"/>
          <w:lang w:eastAsia="en-US"/>
        </w:rPr>
        <w:t>AIML</w:t>
      </w:r>
      <w:r w:rsidRPr="001E2176">
        <w:rPr>
          <w:color w:val="000000" w:themeColor="text1"/>
          <w:lang w:eastAsia="en-US"/>
        </w:rPr>
        <w:t>-info-RSRP” to provide the gNB the flexibility to define Set B.</w:t>
      </w:r>
    </w:p>
    <w:p w14:paraId="308FCC94" w14:textId="6B838E23" w:rsidR="002A65D7"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 xml:space="preserve"> Support reporting all Set B measurements during the data collection and training phase.</w:t>
      </w:r>
    </w:p>
    <w:p w14:paraId="59359C31" w14:textId="77777777" w:rsidR="002A65D7" w:rsidRPr="001E2176" w:rsidRDefault="002A65D7" w:rsidP="00C17FE2">
      <w:pPr>
        <w:pStyle w:val="ListParagraph"/>
        <w:numPr>
          <w:ilvl w:val="0"/>
          <w:numId w:val="32"/>
        </w:numPr>
        <w:jc w:val="both"/>
        <w:rPr>
          <w:rFonts w:eastAsia="Times New Roman"/>
          <w:color w:val="000000" w:themeColor="text1"/>
          <w:lang w:eastAsia="zh-CN"/>
        </w:rPr>
      </w:pPr>
      <w:r w:rsidRPr="001E2176">
        <w:rPr>
          <w:color w:val="000000" w:themeColor="text1"/>
        </w:rPr>
        <w:t>For NW-sided model, for inference report, at least for BM-Case 1</w:t>
      </w:r>
      <w:r w:rsidRPr="001E2176">
        <w:rPr>
          <w:rFonts w:eastAsia="DengXian" w:hint="eastAsia"/>
          <w:color w:val="000000" w:themeColor="text1"/>
          <w:lang w:eastAsia="zh-CN"/>
        </w:rPr>
        <w:t>,</w:t>
      </w:r>
      <w:r w:rsidRPr="001E2176">
        <w:rPr>
          <w:color w:val="000000" w:themeColor="text1"/>
        </w:rPr>
        <w:t xml:space="preserve"> </w:t>
      </w:r>
      <w:r w:rsidRPr="001E2176">
        <w:rPr>
          <w:rFonts w:eastAsia="Times New Roman"/>
          <w:color w:val="000000" w:themeColor="text1"/>
          <w:lang w:eastAsia="zh-CN"/>
        </w:rPr>
        <w:t>the content in a beam report in L1 signaling, support:</w:t>
      </w:r>
    </w:p>
    <w:p w14:paraId="78B5D71E" w14:textId="77777777" w:rsidR="002A65D7" w:rsidRPr="001E2176" w:rsidRDefault="002A65D7" w:rsidP="00C17FE2">
      <w:pPr>
        <w:pStyle w:val="ListParagraph"/>
        <w:numPr>
          <w:ilvl w:val="0"/>
          <w:numId w:val="18"/>
        </w:numPr>
        <w:spacing w:after="180" w:line="259" w:lineRule="auto"/>
        <w:ind w:left="1440"/>
        <w:rPr>
          <w:color w:val="000000" w:themeColor="text1"/>
        </w:rPr>
      </w:pPr>
      <w:r w:rsidRPr="001E2176">
        <w:rPr>
          <w:color w:val="000000" w:themeColor="text1"/>
        </w:rPr>
        <w:t>L1-RSRPs and corresponding beam information of Top</w:t>
      </w:r>
      <w:r w:rsidRPr="001E2176">
        <w:rPr>
          <w:rFonts w:eastAsia="DengXian" w:hint="eastAsia"/>
          <w:color w:val="000000" w:themeColor="text1"/>
          <w:lang w:eastAsia="zh-CN"/>
        </w:rPr>
        <w:t xml:space="preserve"> M</w:t>
      </w:r>
      <w:r w:rsidRPr="001E2176">
        <w:rPr>
          <w:color w:val="000000" w:themeColor="text1"/>
        </w:rPr>
        <w:t xml:space="preserve"> beam(s)</w:t>
      </w:r>
      <w:r w:rsidRPr="001E2176">
        <w:rPr>
          <w:rFonts w:eastAsia="DengXian" w:hint="eastAsia"/>
          <w:color w:val="000000" w:themeColor="text1"/>
          <w:lang w:eastAsia="zh-CN"/>
        </w:rPr>
        <w:t xml:space="preserve"> </w:t>
      </w:r>
      <w:r w:rsidRPr="001E2176">
        <w:rPr>
          <w:color w:val="000000" w:themeColor="text1"/>
        </w:rPr>
        <w:t xml:space="preserve">with </w:t>
      </w:r>
      <w:r w:rsidRPr="001E2176">
        <w:rPr>
          <w:color w:val="000000" w:themeColor="text1"/>
          <w:lang w:eastAsia="ja-JP"/>
        </w:rPr>
        <w:t>largest M measured value(s) of L1-RSRP(s)</w:t>
      </w:r>
      <w:r w:rsidRPr="001E2176">
        <w:rPr>
          <w:rFonts w:eastAsia="DengXian" w:hint="eastAsia"/>
          <w:color w:val="000000" w:themeColor="text1"/>
          <w:lang w:eastAsia="zh-CN"/>
        </w:rPr>
        <w:t xml:space="preserve"> of a measurement resource set</w:t>
      </w:r>
      <w:r w:rsidRPr="001E2176">
        <w:rPr>
          <w:color w:val="000000" w:themeColor="text1"/>
          <w:lang w:eastAsia="ja-JP"/>
        </w:rPr>
        <w:t>, where M is configured by gNB</w:t>
      </w:r>
      <w:r w:rsidRPr="001E2176">
        <w:rPr>
          <w:color w:val="000000" w:themeColor="text1"/>
        </w:rPr>
        <w:t xml:space="preserve"> </w:t>
      </w:r>
    </w:p>
    <w:p w14:paraId="730A9980" w14:textId="77777777" w:rsidR="002A65D7" w:rsidRPr="001E2176" w:rsidRDefault="002A65D7" w:rsidP="00C17FE2">
      <w:pPr>
        <w:pStyle w:val="ListParagraph"/>
        <w:numPr>
          <w:ilvl w:val="0"/>
          <w:numId w:val="19"/>
        </w:numPr>
        <w:spacing w:after="180" w:line="259" w:lineRule="auto"/>
        <w:ind w:left="1800"/>
        <w:rPr>
          <w:color w:val="000000" w:themeColor="text1"/>
        </w:rPr>
      </w:pPr>
      <w:r w:rsidRPr="001E2176">
        <w:rPr>
          <w:rFonts w:eastAsia="DengXian"/>
          <w:color w:val="000000" w:themeColor="text1"/>
          <w:lang w:eastAsia="zh-CN"/>
        </w:rPr>
        <w:t>I</w:t>
      </w:r>
      <w:r w:rsidRPr="001E2176">
        <w:rPr>
          <w:rFonts w:eastAsia="DengXian" w:hint="eastAsia"/>
          <w:color w:val="000000" w:themeColor="text1"/>
          <w:lang w:eastAsia="zh-CN"/>
        </w:rPr>
        <w:t xml:space="preserve">f </w:t>
      </w:r>
      <w:r w:rsidRPr="001E2176">
        <w:rPr>
          <w:color w:val="000000" w:themeColor="text1"/>
        </w:rPr>
        <w:t xml:space="preserve">M = the size of the </w:t>
      </w:r>
      <w:r w:rsidRPr="001E2176">
        <w:rPr>
          <w:rFonts w:hint="eastAsia"/>
          <w:color w:val="000000" w:themeColor="text1"/>
        </w:rPr>
        <w:t>measurement</w:t>
      </w:r>
      <w:r w:rsidRPr="001E2176">
        <w:rPr>
          <w:color w:val="000000" w:themeColor="text1"/>
        </w:rPr>
        <w:t xml:space="preserve"> resource set,</w:t>
      </w:r>
      <w:r w:rsidRPr="001E2176">
        <w:rPr>
          <w:rFonts w:eastAsia="DengXian" w:hint="eastAsia"/>
          <w:color w:val="000000" w:themeColor="text1"/>
          <w:lang w:eastAsia="zh-CN"/>
        </w:rPr>
        <w:t xml:space="preserve"> the content is </w:t>
      </w:r>
      <w:r w:rsidRPr="001E2176">
        <w:rPr>
          <w:color w:val="000000" w:themeColor="text1"/>
        </w:rPr>
        <w:t xml:space="preserve">all L1-RSRPs </w:t>
      </w:r>
      <w:r w:rsidRPr="001E2176">
        <w:rPr>
          <w:strike/>
          <w:color w:val="000000" w:themeColor="text1"/>
        </w:rPr>
        <w:t xml:space="preserve">and one beam index (i.e., CRI/SSBRI) for the </w:t>
      </w:r>
      <w:r w:rsidRPr="001E2176">
        <w:rPr>
          <w:strike/>
          <w:color w:val="000000" w:themeColor="text1"/>
          <w:lang w:eastAsia="ja-JP"/>
        </w:rPr>
        <w:t>largest measured value of L1-RSRP</w:t>
      </w:r>
      <w:r w:rsidRPr="001E2176">
        <w:rPr>
          <w:strike/>
          <w:color w:val="000000" w:themeColor="text1"/>
        </w:rPr>
        <w:t xml:space="preserve"> of a </w:t>
      </w:r>
      <w:r w:rsidRPr="001E2176">
        <w:rPr>
          <w:rFonts w:hint="eastAsia"/>
          <w:strike/>
          <w:color w:val="000000" w:themeColor="text1"/>
        </w:rPr>
        <w:t>measurement</w:t>
      </w:r>
      <w:r w:rsidRPr="001E2176">
        <w:rPr>
          <w:strike/>
          <w:color w:val="000000" w:themeColor="text1"/>
        </w:rPr>
        <w:t xml:space="preserve"> resource set</w:t>
      </w:r>
      <w:r w:rsidRPr="001E2176">
        <w:rPr>
          <w:color w:val="000000" w:themeColor="text1"/>
        </w:rPr>
        <w:t xml:space="preserve"> </w:t>
      </w:r>
    </w:p>
    <w:p w14:paraId="78AFAA39" w14:textId="77777777" w:rsidR="002A65D7" w:rsidRPr="001E2176" w:rsidRDefault="002A65D7" w:rsidP="00C17FE2">
      <w:pPr>
        <w:pStyle w:val="ListParagraph"/>
        <w:numPr>
          <w:ilvl w:val="0"/>
          <w:numId w:val="18"/>
        </w:numPr>
        <w:spacing w:after="180" w:line="259" w:lineRule="auto"/>
        <w:ind w:left="1440"/>
        <w:rPr>
          <w:color w:val="000000" w:themeColor="text1"/>
        </w:rPr>
      </w:pPr>
      <w:r w:rsidRPr="001E2176">
        <w:rPr>
          <w:rFonts w:eastAsia="DengXian" w:hint="eastAsia"/>
          <w:color w:val="000000" w:themeColor="text1"/>
          <w:lang w:eastAsia="zh-CN"/>
        </w:rPr>
        <w:lastRenderedPageBreak/>
        <w:t xml:space="preserve">FFS: </w:t>
      </w:r>
      <w:r w:rsidRPr="001E2176">
        <w:rPr>
          <w:color w:val="000000" w:themeColor="text1"/>
        </w:rPr>
        <w:t xml:space="preserve">L1-RSRPs and corresponding beam information of </w:t>
      </w:r>
      <w:r w:rsidRPr="001E2176">
        <w:rPr>
          <w:rFonts w:eastAsia="DengXian" w:hint="eastAsia"/>
          <w:color w:val="000000" w:themeColor="text1"/>
          <w:lang w:eastAsia="zh-CN"/>
        </w:rPr>
        <w:t>u</w:t>
      </w:r>
      <w:r w:rsidRPr="001E2176">
        <w:rPr>
          <w:color w:val="000000" w:themeColor="text1"/>
          <w:lang w:eastAsia="ja-JP"/>
        </w:rPr>
        <w:t>p to M beams within X dB gap to the largest measured value of L1-RSRP, X and M are configured by gNB</w:t>
      </w:r>
      <w:r w:rsidRPr="001E2176">
        <w:rPr>
          <w:rFonts w:eastAsia="DengXian" w:hint="eastAsia"/>
          <w:color w:val="000000" w:themeColor="text1"/>
          <w:lang w:eastAsia="zh-CN"/>
        </w:rPr>
        <w:t>, and whether/</w:t>
      </w:r>
      <w:r w:rsidRPr="001E2176">
        <w:rPr>
          <w:color w:val="000000" w:themeColor="text1"/>
        </w:rPr>
        <w:t>how to report</w:t>
      </w:r>
      <w:r w:rsidRPr="001E2176">
        <w:rPr>
          <w:color w:val="000000" w:themeColor="text1"/>
          <w:lang w:eastAsia="ja-JP"/>
        </w:rPr>
        <w:t xml:space="preserve"> number of reported beams </w:t>
      </w:r>
    </w:p>
    <w:p w14:paraId="06224E1D" w14:textId="77777777" w:rsidR="002A65D7" w:rsidRPr="001E2176" w:rsidRDefault="002A65D7" w:rsidP="00C17FE2">
      <w:pPr>
        <w:pStyle w:val="ListParagraph"/>
        <w:numPr>
          <w:ilvl w:val="0"/>
          <w:numId w:val="19"/>
        </w:numPr>
        <w:spacing w:after="180" w:line="259" w:lineRule="auto"/>
        <w:ind w:left="1440"/>
        <w:rPr>
          <w:color w:val="000000" w:themeColor="text1"/>
        </w:rPr>
      </w:pPr>
      <w:r w:rsidRPr="001E2176">
        <w:rPr>
          <w:color w:val="000000" w:themeColor="text1"/>
        </w:rPr>
        <w:t>For the maximum value of M, and in order to support the cases when Set B is equal to Set A, support reporting the size of Set A (256 beams) as a starting point.</w:t>
      </w:r>
    </w:p>
    <w:p w14:paraId="794AFF3C" w14:textId="77777777" w:rsidR="00F259DD" w:rsidRPr="001E2176" w:rsidRDefault="002A65D7" w:rsidP="00C17FE2">
      <w:pPr>
        <w:pStyle w:val="ListParagraph"/>
        <w:numPr>
          <w:ilvl w:val="0"/>
          <w:numId w:val="19"/>
        </w:numPr>
        <w:spacing w:after="180" w:line="259" w:lineRule="auto"/>
        <w:ind w:left="1440"/>
        <w:rPr>
          <w:color w:val="000000" w:themeColor="text1"/>
        </w:rPr>
      </w:pPr>
      <w:r w:rsidRPr="001E2176">
        <w:rPr>
          <w:color w:val="000000" w:themeColor="text1"/>
        </w:rPr>
        <w:t xml:space="preserve">For the beam information, support reporting CRI/SSBRI as a starting point. </w:t>
      </w:r>
    </w:p>
    <w:p w14:paraId="20CC1CA4" w14:textId="68F42562" w:rsidR="002A65D7" w:rsidRPr="001E2176" w:rsidRDefault="002A65D7" w:rsidP="005E602E">
      <w:pPr>
        <w:pStyle w:val="ListParagraph"/>
        <w:spacing w:after="180" w:line="259" w:lineRule="auto"/>
        <w:ind w:left="1440"/>
        <w:rPr>
          <w:rFonts w:eastAsia="Times New Roman"/>
          <w:color w:val="000000" w:themeColor="text1"/>
          <w:lang w:eastAsia="zh-CN"/>
        </w:rPr>
      </w:pPr>
      <w:r w:rsidRPr="001E2176">
        <w:rPr>
          <w:rFonts w:eastAsia="Times New Roman"/>
          <w:color w:val="000000" w:themeColor="text1"/>
          <w:lang w:eastAsia="zh-CN"/>
        </w:rPr>
        <w:t>Note:</w:t>
      </w:r>
      <w:r w:rsidRPr="001E2176">
        <w:rPr>
          <w:color w:val="000000" w:themeColor="text1"/>
        </w:rPr>
        <w:t xml:space="preserve"> </w:t>
      </w:r>
      <w:r w:rsidRPr="001E2176">
        <w:rPr>
          <w:rFonts w:eastAsia="Times New Roman"/>
          <w:color w:val="000000" w:themeColor="text1"/>
          <w:lang w:eastAsia="zh-CN"/>
        </w:rPr>
        <w:t xml:space="preserve">Purpose, such as above “For NW-sided model, </w:t>
      </w:r>
      <w:r w:rsidRPr="001E2176">
        <w:rPr>
          <w:color w:val="000000" w:themeColor="text1"/>
        </w:rPr>
        <w:t>for inference report, at least for BM-Case 1</w:t>
      </w:r>
      <w:r w:rsidRPr="001E2176">
        <w:rPr>
          <w:rFonts w:eastAsia="Times New Roman"/>
          <w:color w:val="000000" w:themeColor="text1"/>
          <w:lang w:eastAsia="zh-CN"/>
        </w:rPr>
        <w:t>”, will not be specified in RAN 1 specification</w:t>
      </w:r>
    </w:p>
    <w:p w14:paraId="022666EB" w14:textId="552C92EA" w:rsidR="00F259DD" w:rsidRPr="001E2176" w:rsidRDefault="00F259DD" w:rsidP="00C17FE2">
      <w:pPr>
        <w:pStyle w:val="ListParagraph"/>
        <w:numPr>
          <w:ilvl w:val="0"/>
          <w:numId w:val="32"/>
        </w:numPr>
        <w:spacing w:line="259" w:lineRule="auto"/>
        <w:rPr>
          <w:color w:val="000000" w:themeColor="text1"/>
        </w:rPr>
      </w:pPr>
      <w:r w:rsidRPr="001E2176">
        <w:rPr>
          <w:color w:val="000000" w:themeColor="text1"/>
        </w:rPr>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6AF31D3C" w14:textId="77777777" w:rsidR="000B5788" w:rsidRPr="001E2176" w:rsidRDefault="000B5788" w:rsidP="000B5788">
      <w:pPr>
        <w:pStyle w:val="ListParagraph"/>
        <w:numPr>
          <w:ilvl w:val="0"/>
          <w:numId w:val="32"/>
        </w:numPr>
        <w:jc w:val="both"/>
        <w:rPr>
          <w:color w:val="000000" w:themeColor="text1"/>
        </w:rPr>
      </w:pPr>
      <w:r w:rsidRPr="001E2176">
        <w:rPr>
          <w:color w:val="000000" w:themeColor="text1"/>
        </w:rPr>
        <w:t>Regarding the definition of the confidence information, for option 4 of a UE side AI/ML model report content for inference, consider the following definition:</w:t>
      </w:r>
    </w:p>
    <w:p w14:paraId="0BB580DC" w14:textId="77777777" w:rsidR="000B5788" w:rsidRPr="001E2176" w:rsidRDefault="000B5788" w:rsidP="000B5788">
      <w:pPr>
        <w:pStyle w:val="ListParagraph"/>
        <w:numPr>
          <w:ilvl w:val="1"/>
          <w:numId w:val="32"/>
        </w:numPr>
        <w:jc w:val="both"/>
        <w:rPr>
          <w:color w:val="000000" w:themeColor="text1"/>
        </w:rPr>
      </w:pPr>
      <w:r w:rsidRPr="001E2176">
        <w:rPr>
          <w:color w:val="000000" w:themeColor="text1"/>
        </w:rPr>
        <w:t xml:space="preserve"> The confidence information represents a range within which the predicted RSRP of a beam in Set A is expected to fall a certain percentage of the time if the same input sample is reused to derive the AI/ML model.</w:t>
      </w:r>
    </w:p>
    <w:p w14:paraId="36B4F169" w14:textId="4D1D275A" w:rsidR="00496798" w:rsidRPr="001E2176" w:rsidRDefault="000B5788" w:rsidP="000B5788">
      <w:pPr>
        <w:pStyle w:val="ListParagraph"/>
        <w:spacing w:line="259" w:lineRule="auto"/>
        <w:ind w:left="720"/>
        <w:rPr>
          <w:color w:val="000000" w:themeColor="text1"/>
        </w:rPr>
      </w:pPr>
      <w:r w:rsidRPr="001E2176">
        <w:rPr>
          <w:color w:val="000000" w:themeColor="text1"/>
        </w:rPr>
        <w:t>FFS on the details of the calculation of the confidence interval</w:t>
      </w:r>
      <w:r w:rsidR="00496798" w:rsidRPr="001E2176">
        <w:rPr>
          <w:color w:val="000000" w:themeColor="text1"/>
        </w:rPr>
        <w:t>.</w:t>
      </w:r>
    </w:p>
    <w:p w14:paraId="785CCF54" w14:textId="0E0F585D" w:rsidR="00496798" w:rsidRPr="001E2176" w:rsidRDefault="00724388" w:rsidP="00C17FE2">
      <w:pPr>
        <w:pStyle w:val="ListParagraph"/>
        <w:numPr>
          <w:ilvl w:val="0"/>
          <w:numId w:val="32"/>
        </w:numPr>
        <w:spacing w:line="259" w:lineRule="auto"/>
        <w:rPr>
          <w:color w:val="000000" w:themeColor="text1"/>
        </w:rPr>
      </w:pPr>
      <w:r w:rsidRPr="001E2176">
        <w:rPr>
          <w:color w:val="000000" w:themeColor="text1"/>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76A166A8" w14:textId="28EC2A3A"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 side AI/ML model, for the FFS on beam information, support using CRI/SSBRI as a starting point.</w:t>
      </w:r>
    </w:p>
    <w:p w14:paraId="745E75CD" w14:textId="44B3B892"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067B31FE" w14:textId="13EA0074"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 side AI/ML model probability information reporting, support one decimal precision probabilities where only 4 bits (bit width) are required to represent the probability information per beam. The choice of rounding up/down the probability values is left up to the UE’s implementation.</w:t>
      </w:r>
    </w:p>
    <w:p w14:paraId="434D2923" w14:textId="77777777" w:rsidR="00DA59B9" w:rsidRPr="001E2176" w:rsidRDefault="00DA59B9" w:rsidP="00DA59B9">
      <w:pPr>
        <w:pStyle w:val="ListParagraph"/>
        <w:numPr>
          <w:ilvl w:val="0"/>
          <w:numId w:val="32"/>
        </w:numPr>
        <w:jc w:val="both"/>
        <w:rPr>
          <w:color w:val="000000" w:themeColor="text1"/>
        </w:rPr>
      </w:pPr>
      <w:r w:rsidRPr="001E2176">
        <w:rPr>
          <w:color w:val="000000" w:themeColor="text1"/>
        </w:rPr>
        <w:t>For a UE-side AI/ML model inference report on beam ranking, where the UE is required to report the top-K beams out of N beams in Set A, the following methods can be adopted:</w:t>
      </w:r>
    </w:p>
    <w:p w14:paraId="0230020E"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entry corresponds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w:t>
      </w:r>
    </w:p>
    <w:p w14:paraId="06CB7A81"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row contains zeros except for the entry corresponding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 </w:t>
      </w:r>
    </w:p>
    <w:p w14:paraId="51AA0D85" w14:textId="472748CF" w:rsidR="00DA59B9" w:rsidRPr="001E2176" w:rsidRDefault="00DA59B9" w:rsidP="00DA59B9">
      <w:pPr>
        <w:pStyle w:val="ListParagraph"/>
        <w:spacing w:line="259" w:lineRule="auto"/>
        <w:ind w:left="720"/>
        <w:rPr>
          <w:color w:val="000000" w:themeColor="text1"/>
        </w:rPr>
      </w:pPr>
      <w:r w:rsidRPr="001E2176">
        <w:rPr>
          <w:color w:val="000000" w:themeColor="text1"/>
        </w:rPr>
        <w:t>FFS: The feasibility of the bitmap compared to the CRI vector signaling with respect to the associated UL overhead</w:t>
      </w:r>
    </w:p>
    <w:p w14:paraId="5A004368" w14:textId="77777777" w:rsidR="00DA59B9" w:rsidRPr="001E2176" w:rsidRDefault="00DA59B9" w:rsidP="003D36B6">
      <w:pPr>
        <w:pStyle w:val="ListParagraph"/>
        <w:numPr>
          <w:ilvl w:val="0"/>
          <w:numId w:val="32"/>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5726D54E" w14:textId="77777777" w:rsidR="00DA59B9" w:rsidRPr="001E2176" w:rsidRDefault="00DA59B9" w:rsidP="00DA59B9">
      <w:pPr>
        <w:pStyle w:val="ListParagraph"/>
        <w:numPr>
          <w:ilvl w:val="0"/>
          <w:numId w:val="22"/>
        </w:numPr>
        <w:jc w:val="both"/>
        <w:rPr>
          <w:color w:val="000000" w:themeColor="text1"/>
        </w:rPr>
      </w:pPr>
      <w:r w:rsidRPr="001E2176">
        <w:rPr>
          <w:color w:val="000000" w:themeColor="text1"/>
        </w:rPr>
        <w:t xml:space="preserve">Coverage assumptions: </w:t>
      </w:r>
    </w:p>
    <w:p w14:paraId="07D1FA17" w14:textId="77777777" w:rsidR="00DA59B9" w:rsidRPr="001E2176" w:rsidRDefault="00DA59B9" w:rsidP="00DA59B9">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Beam properties: Beam shape, width, and side lobe levels should remain consistent. </w:t>
      </w:r>
    </w:p>
    <w:p w14:paraId="69D8BCD8" w14:textId="77777777" w:rsidR="003D36B6" w:rsidRPr="001E2176" w:rsidRDefault="00DA59B9" w:rsidP="003D36B6">
      <w:pPr>
        <w:pStyle w:val="ListParagraph"/>
        <w:numPr>
          <w:ilvl w:val="2"/>
          <w:numId w:val="11"/>
        </w:numPr>
        <w:spacing w:after="160" w:line="259" w:lineRule="auto"/>
        <w:contextualSpacing/>
        <w:jc w:val="both"/>
        <w:rPr>
          <w:color w:val="000000" w:themeColor="text1"/>
        </w:rPr>
      </w:pPr>
      <w:r w:rsidRPr="001E2176">
        <w:rPr>
          <w:color w:val="000000" w:themeColor="text1"/>
        </w:rPr>
        <w:t>Set Sizes: The sizes of Sets A and B should be similar.</w:t>
      </w:r>
    </w:p>
    <w:p w14:paraId="56F2A0E4" w14:textId="72B37692" w:rsidR="00DA59B9" w:rsidRPr="001E2176" w:rsidRDefault="00DA59B9" w:rsidP="003D36B6">
      <w:pPr>
        <w:pStyle w:val="ListParagraph"/>
        <w:numPr>
          <w:ilvl w:val="1"/>
          <w:numId w:val="11"/>
        </w:numPr>
        <w:spacing w:after="160" w:line="259" w:lineRule="auto"/>
        <w:contextualSpacing/>
        <w:jc w:val="both"/>
        <w:rPr>
          <w:color w:val="000000" w:themeColor="text1"/>
        </w:rPr>
      </w:pPr>
      <w:r w:rsidRPr="001E2176">
        <w:rPr>
          <w:color w:val="000000" w:themeColor="text1"/>
        </w:rPr>
        <w:t>Resource assumptions: The arrangement/indexing of resource indices should be consistent during training and inference stages.</w:t>
      </w:r>
    </w:p>
    <w:p w14:paraId="1341C7F7" w14:textId="7322CF3B" w:rsidR="003D36B6" w:rsidRPr="001E2176" w:rsidRDefault="006B46C8" w:rsidP="00C17FE2">
      <w:pPr>
        <w:pStyle w:val="ListParagraph"/>
        <w:numPr>
          <w:ilvl w:val="0"/>
          <w:numId w:val="32"/>
        </w:numPr>
        <w:spacing w:line="259" w:lineRule="auto"/>
        <w:rPr>
          <w:color w:val="000000" w:themeColor="text1"/>
        </w:rPr>
      </w:pPr>
      <w:r w:rsidRPr="001E2176">
        <w:rPr>
          <w:color w:val="000000" w:themeColor="text1"/>
        </w:rPr>
        <w:t xml:space="preserve">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w:t>
      </w:r>
    </w:p>
    <w:p w14:paraId="43468B7E" w14:textId="7927F24B" w:rsidR="006C6E9C" w:rsidRPr="006C6E9C" w:rsidRDefault="00210B6F" w:rsidP="006C6E9C">
      <w:pPr>
        <w:pStyle w:val="ListParagraph"/>
        <w:numPr>
          <w:ilvl w:val="0"/>
          <w:numId w:val="32"/>
        </w:numPr>
        <w:tabs>
          <w:tab w:val="left" w:pos="1170"/>
        </w:tabs>
        <w:jc w:val="both"/>
        <w:rPr>
          <w:color w:val="000000" w:themeColor="text1"/>
        </w:rPr>
      </w:pPr>
      <w:r w:rsidRPr="001E2176">
        <w:rPr>
          <w:color w:val="000000" w:themeColor="text1"/>
        </w:rPr>
        <w:t xml:space="preserve">RAN1 should </w:t>
      </w:r>
      <w:r>
        <w:rPr>
          <w:color w:val="000000" w:themeColor="text1"/>
        </w:rPr>
        <w:t>prioritize</w:t>
      </w:r>
      <w:r w:rsidRPr="001E2176">
        <w:rPr>
          <w:color w:val="000000" w:themeColor="text1"/>
        </w:rPr>
        <w:t xml:space="preserve"> finaliz</w:t>
      </w:r>
      <w:r>
        <w:rPr>
          <w:color w:val="000000" w:themeColor="text1"/>
        </w:rPr>
        <w:t>ing</w:t>
      </w:r>
      <w:r w:rsidRPr="001E2176">
        <w:rPr>
          <w:color w:val="000000" w:themeColor="text1"/>
        </w:rPr>
        <w:t xml:space="preserve"> </w:t>
      </w:r>
      <w:r>
        <w:rPr>
          <w:color w:val="000000" w:themeColor="text1"/>
        </w:rPr>
        <w:t>the discussion regarding what can be assumed by the UE with the same associated ID</w:t>
      </w:r>
      <w:r w:rsidRPr="001E2176">
        <w:rPr>
          <w:color w:val="000000" w:themeColor="text1"/>
        </w:rPr>
        <w:t xml:space="preserve"> before addressing the applicability of the associated ID across different cells</w:t>
      </w:r>
      <w:r>
        <w:rPr>
          <w:color w:val="000000" w:themeColor="text1"/>
        </w:rPr>
        <w:t>.</w:t>
      </w:r>
      <w:r w:rsidR="008C3D5A">
        <w:rPr>
          <w:color w:val="000000" w:themeColor="text1"/>
        </w:rPr>
        <w:t xml:space="preserve"> </w:t>
      </w:r>
    </w:p>
    <w:p w14:paraId="6EE608B2" w14:textId="2417E204" w:rsidR="005E37D1" w:rsidRPr="001E2176" w:rsidRDefault="005E37D1" w:rsidP="005E37D1">
      <w:pPr>
        <w:pStyle w:val="ListParagraph"/>
        <w:numPr>
          <w:ilvl w:val="0"/>
          <w:numId w:val="32"/>
        </w:numPr>
        <w:spacing w:line="259" w:lineRule="auto"/>
        <w:rPr>
          <w:color w:val="000000" w:themeColor="text1"/>
          <w:lang w:eastAsia="ja-JP"/>
        </w:rPr>
      </w:pPr>
      <w:r w:rsidRPr="001E2176">
        <w:rPr>
          <w:color w:val="000000" w:themeColor="text1"/>
          <w:lang w:eastAsia="ja-JP"/>
        </w:rPr>
        <w:lastRenderedPageBreak/>
        <w:t xml:space="preserve">For a NW-side AI/ML model, to ensure consistency between training and inference, study the feasibility of the following mechanisms:  </w:t>
      </w:r>
    </w:p>
    <w:p w14:paraId="3DC32D37" w14:textId="77777777" w:rsidR="005E37D1"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The UE reports the receive beam index to the NW.</w:t>
      </w:r>
    </w:p>
    <w:p w14:paraId="3A9612EC" w14:textId="6819B860" w:rsidR="006B46C8"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To eliminate the UL reporting overhead, the best receive beam is assumed by the NW. The NW configures the QCL relationship, and the UE uses the receive beam identified for the QCL source for performing the measurements.</w:t>
      </w:r>
    </w:p>
    <w:p w14:paraId="0756C3C4"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t>For the performance monitoring of a UE side AI/ML model, for the content of the report of type 1 option 1 monitoring, support the following as a starting point:</w:t>
      </w:r>
    </w:p>
    <w:p w14:paraId="26A0DC0B"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Model related outputs:</w:t>
      </w:r>
    </w:p>
    <w:p w14:paraId="0426616D"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Beam information of the top-K predicted beams. </w:t>
      </w:r>
    </w:p>
    <w:p w14:paraId="4F743464"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Predicted RSRP if supported by the AI/ML model.</w:t>
      </w:r>
    </w:p>
    <w:p w14:paraId="380AB71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Probability information of the predicted beams. </w:t>
      </w:r>
    </w:p>
    <w:p w14:paraId="0E1EFA9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Confidence information of the of the RSRP if supported by the AI/ML model.</w:t>
      </w:r>
    </w:p>
    <w:p w14:paraId="5580821E"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Performance related measurements from the resource set configured for monitoring:</w:t>
      </w:r>
    </w:p>
    <w:p w14:paraId="12FDE2A8"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CRI/SSBRI</w:t>
      </w:r>
    </w:p>
    <w:p w14:paraId="0E227C7F" w14:textId="16DC0D7B"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L1-RSRP of the top-K beams</w:t>
      </w:r>
    </w:p>
    <w:p w14:paraId="6DC5A908"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t>For type 1, option 2, performance monitoring of a UE side AI/ML model, regarding the FFS of:</w:t>
      </w:r>
    </w:p>
    <w:p w14:paraId="52F27DA9" w14:textId="77777777" w:rsidR="005E37D1" w:rsidRPr="001E2176" w:rsidRDefault="005E37D1" w:rsidP="001E601A">
      <w:pPr>
        <w:pStyle w:val="ListParagraph"/>
        <w:numPr>
          <w:ilvl w:val="0"/>
          <w:numId w:val="26"/>
        </w:numPr>
        <w:spacing w:after="160" w:line="259" w:lineRule="auto"/>
        <w:ind w:left="1440"/>
        <w:contextualSpacing/>
        <w:jc w:val="both"/>
        <w:rPr>
          <w:color w:val="000000" w:themeColor="text1"/>
        </w:rPr>
      </w:pPr>
      <w:r w:rsidRPr="001E2176">
        <w:rPr>
          <w:color w:val="000000" w:themeColor="text1"/>
        </w:rPr>
        <w:t>How to report- assess the impact of adopting the following methods:</w:t>
      </w:r>
    </w:p>
    <w:p w14:paraId="3BCBA093" w14:textId="77777777" w:rsidR="005E37D1" w:rsidRPr="001E2176" w:rsidRDefault="005E37D1" w:rsidP="001E601A">
      <w:pPr>
        <w:pStyle w:val="ListParagraph"/>
        <w:numPr>
          <w:ilvl w:val="1"/>
          <w:numId w:val="26"/>
        </w:numPr>
        <w:spacing w:after="160" w:line="259" w:lineRule="auto"/>
        <w:ind w:left="1800"/>
        <w:contextualSpacing/>
        <w:jc w:val="both"/>
        <w:rPr>
          <w:color w:val="000000" w:themeColor="text1"/>
        </w:rPr>
      </w:pPr>
      <w:r w:rsidRPr="001E2176">
        <w:rPr>
          <w:color w:val="000000" w:themeColor="text1"/>
        </w:rPr>
        <w:t>Sample based performance metric reporting in order to provide the NW with frequent updates about the AI/ML model performance.</w:t>
      </w:r>
    </w:p>
    <w:p w14:paraId="0DDBFBA0" w14:textId="77777777" w:rsidR="005E37D1" w:rsidRPr="001E2176" w:rsidRDefault="005E37D1" w:rsidP="001E601A">
      <w:pPr>
        <w:pStyle w:val="ListParagraph"/>
        <w:numPr>
          <w:ilvl w:val="1"/>
          <w:numId w:val="26"/>
        </w:numPr>
        <w:ind w:left="1800"/>
        <w:contextualSpacing/>
        <w:jc w:val="both"/>
        <w:rPr>
          <w:color w:val="000000" w:themeColor="text1"/>
        </w:rPr>
      </w:pPr>
      <w:r w:rsidRPr="001E2176">
        <w:rPr>
          <w:color w:val="000000" w:themeColor="text1"/>
        </w:rPr>
        <w:t>Statistical based performance metric reporting in order to reduce the UL overhead on the expense of less information being available at the gNB.</w:t>
      </w:r>
    </w:p>
    <w:p w14:paraId="4B50E2E5" w14:textId="77777777" w:rsidR="005E37D1" w:rsidRPr="001E2176" w:rsidRDefault="005E37D1" w:rsidP="001E601A">
      <w:pPr>
        <w:pStyle w:val="ListParagraph"/>
        <w:numPr>
          <w:ilvl w:val="0"/>
          <w:numId w:val="27"/>
        </w:numPr>
        <w:spacing w:after="160" w:line="259" w:lineRule="auto"/>
        <w:ind w:left="1440"/>
        <w:contextualSpacing/>
        <w:jc w:val="both"/>
        <w:rPr>
          <w:color w:val="000000" w:themeColor="text1"/>
        </w:rPr>
      </w:pPr>
      <w:r w:rsidRPr="001E2176">
        <w:rPr>
          <w:color w:val="000000" w:themeColor="text1"/>
        </w:rPr>
        <w:t>What to report- Support using the following metrics as a starting point:</w:t>
      </w:r>
    </w:p>
    <w:p w14:paraId="05A94424" w14:textId="77777777"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error between the predicted RSRP and the measured L1-RSRP, where the predicted RSRP is based on AI/ML output.</w:t>
      </w:r>
    </w:p>
    <w:p w14:paraId="0E0B4223" w14:textId="3807287E"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beam predication accuracy of the top-K beams, where the beam prediction accuracy is the percentage of the beam determined from RS measurements for performance monitoring to be one of the top-K predicted beams by the AI/ML model.</w:t>
      </w:r>
    </w:p>
    <w:p w14:paraId="1CB97858" w14:textId="70811699"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For BM Case 1 and Case 2 in a UE side AI/ML model, deprioritize Alt 4 as a measure for Type 1 option 2 performance monitoring.</w:t>
      </w:r>
    </w:p>
    <w:p w14:paraId="549D4234" w14:textId="04E2E318"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 xml:space="preserve">Regarding the size of the performance monitoring set of a UE-side AI/ML model, support that the </w:t>
      </w:r>
      <w:proofErr w:type="spellStart"/>
      <w:r w:rsidRPr="001E2176">
        <w:rPr>
          <w:color w:val="000000" w:themeColor="text1"/>
        </w:rPr>
        <w:t>the</w:t>
      </w:r>
      <w:proofErr w:type="spellEnd"/>
      <w:r w:rsidRPr="001E2176">
        <w:rPr>
          <w:color w:val="000000" w:themeColor="text1"/>
        </w:rPr>
        <w:t xml:space="preserve"> size of the performance monitoring set is less than or equal to the size of Set A and defined by the network.</w:t>
      </w:r>
    </w:p>
    <w:p w14:paraId="34DD185E" w14:textId="28F9F5C3" w:rsidR="00E7621F" w:rsidRPr="001E2176" w:rsidRDefault="00E7621F" w:rsidP="00C17FE2">
      <w:pPr>
        <w:pStyle w:val="ListParagraph"/>
        <w:numPr>
          <w:ilvl w:val="0"/>
          <w:numId w:val="32"/>
        </w:numPr>
        <w:spacing w:line="259" w:lineRule="auto"/>
        <w:rPr>
          <w:color w:val="000000" w:themeColor="text1"/>
        </w:rPr>
      </w:pPr>
      <w:r w:rsidRPr="001E2176">
        <w:rPr>
          <w:color w:val="000000" w:themeColor="text1"/>
        </w:rPr>
        <w:t>For Type 1 option 2 performance monitoring of a UE-side AI/ML model, support using a mapping from beam information to performance monitoring resources. This mapping information can be provided to the UE though SIB or any other gNB to UE dedicated message.</w:t>
      </w:r>
    </w:p>
    <w:p w14:paraId="6D6A7A39" w14:textId="77777777" w:rsidR="00E7621F" w:rsidRPr="001E2176" w:rsidRDefault="00E7621F" w:rsidP="00E7621F">
      <w:pPr>
        <w:pStyle w:val="ListParagraph"/>
        <w:numPr>
          <w:ilvl w:val="0"/>
          <w:numId w:val="32"/>
        </w:numPr>
        <w:spacing w:line="259" w:lineRule="auto"/>
        <w:rPr>
          <w:color w:val="000000" w:themeColor="text1"/>
        </w:rPr>
      </w:pPr>
      <w:r w:rsidRPr="001E2176">
        <w:rPr>
          <w:color w:val="000000" w:themeColor="text1"/>
        </w:rPr>
        <w:t>For UE-side AI/ML performance monitoring, RAN1 should further study the following:</w:t>
      </w:r>
    </w:p>
    <w:p w14:paraId="15F995EE" w14:textId="7777777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An event is defined as the scenario when the performance metric falls above (or below) a certain threshold.</w:t>
      </w:r>
    </w:p>
    <w:p w14:paraId="174A9D76" w14:textId="37CB86A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The concept of triggering a report based on specific events is not applicable to option 1. It is, however, relevant to option 2, where the UE calculates performance metrics and can detect events.</w:t>
      </w:r>
    </w:p>
    <w:p w14:paraId="02F4B7D3" w14:textId="3F472AAE" w:rsidR="00CC52E9" w:rsidRPr="001E2176" w:rsidRDefault="000652F5" w:rsidP="00C17FE2">
      <w:pPr>
        <w:pStyle w:val="ListParagraph"/>
        <w:numPr>
          <w:ilvl w:val="0"/>
          <w:numId w:val="32"/>
        </w:numPr>
        <w:spacing w:line="259" w:lineRule="auto"/>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5AAA3CB" w14:textId="66F08115" w:rsidR="000652F5" w:rsidRPr="001E2176" w:rsidRDefault="000652F5" w:rsidP="00C17FE2">
      <w:pPr>
        <w:pStyle w:val="ListParagraph"/>
        <w:numPr>
          <w:ilvl w:val="0"/>
          <w:numId w:val="32"/>
        </w:numPr>
        <w:spacing w:line="259" w:lineRule="auto"/>
        <w:rPr>
          <w:color w:val="000000" w:themeColor="text1"/>
        </w:rPr>
      </w:pPr>
      <w:r w:rsidRPr="001E2176">
        <w:rPr>
          <w:color w:val="000000" w:themeColor="text1"/>
        </w:rPr>
        <w:t xml:space="preserve">For a NW side AI/ML model performance monitoring, there is no specification impact is </w:t>
      </w:r>
      <w:r w:rsidR="00F16175" w:rsidRPr="001E2176">
        <w:rPr>
          <w:color w:val="000000" w:themeColor="text1"/>
        </w:rPr>
        <w:t>needed,</w:t>
      </w:r>
      <w:r w:rsidRPr="001E2176">
        <w:rPr>
          <w:color w:val="000000" w:themeColor="text1"/>
        </w:rPr>
        <w:t xml:space="preserve"> and it can be left up to the NW vendor implementation.</w:t>
      </w:r>
    </w:p>
    <w:p w14:paraId="7AA7DF16" w14:textId="77777777" w:rsidR="00F16175" w:rsidRPr="001E2176" w:rsidRDefault="00F16175" w:rsidP="00F16175">
      <w:pPr>
        <w:spacing w:line="259" w:lineRule="auto"/>
        <w:rPr>
          <w:color w:val="000000" w:themeColor="text1"/>
        </w:rPr>
      </w:pPr>
    </w:p>
    <w:p w14:paraId="04A52170" w14:textId="77777777" w:rsidR="00F16175" w:rsidRDefault="00F16175" w:rsidP="00F16175">
      <w:pPr>
        <w:spacing w:line="259" w:lineRule="auto"/>
        <w:rPr>
          <w:color w:val="000000" w:themeColor="text1"/>
        </w:rPr>
      </w:pPr>
    </w:p>
    <w:p w14:paraId="05AD0E0B" w14:textId="77777777" w:rsidR="00B30448" w:rsidRDefault="00B30448" w:rsidP="00F16175">
      <w:pPr>
        <w:spacing w:line="259" w:lineRule="auto"/>
        <w:rPr>
          <w:color w:val="000000" w:themeColor="text1"/>
        </w:rPr>
      </w:pPr>
    </w:p>
    <w:p w14:paraId="3831E41E" w14:textId="77777777" w:rsidR="00B30448" w:rsidRPr="001E2176" w:rsidRDefault="00B30448" w:rsidP="00F16175">
      <w:pPr>
        <w:spacing w:line="259" w:lineRule="auto"/>
        <w:rPr>
          <w:color w:val="000000" w:themeColor="text1"/>
        </w:rPr>
      </w:pPr>
    </w:p>
    <w:sdt>
      <w:sdtPr>
        <w:rPr>
          <w:rFonts w:ascii="Times New Roman" w:eastAsia="Malgun Gothic" w:hAnsi="Times New Roman"/>
          <w:color w:val="000000" w:themeColor="text1"/>
          <w:sz w:val="20"/>
          <w:lang w:eastAsia="ko-KR"/>
        </w:rPr>
        <w:id w:val="521292243"/>
        <w:docPartObj>
          <w:docPartGallery w:val="Bibliographies"/>
          <w:docPartUnique/>
        </w:docPartObj>
      </w:sdtPr>
      <w:sdtEndPr/>
      <w:sdtContent>
        <w:p w14:paraId="7DAE819C" w14:textId="37B400A4" w:rsidR="00A863AC" w:rsidRPr="001E2176" w:rsidRDefault="00A863AC">
          <w:pPr>
            <w:pStyle w:val="Heading1"/>
            <w:rPr>
              <w:color w:val="000000" w:themeColor="text1"/>
            </w:rPr>
          </w:pPr>
          <w:r w:rsidRPr="001E2176">
            <w:rPr>
              <w:color w:val="000000" w:themeColor="text1"/>
            </w:rPr>
            <w:t>References</w:t>
          </w:r>
        </w:p>
        <w:sdt>
          <w:sdtPr>
            <w:rPr>
              <w:color w:val="000000" w:themeColor="text1"/>
            </w:rPr>
            <w:id w:val="-573587230"/>
            <w:bibliography/>
          </w:sdtPr>
          <w:sdtEndPr/>
          <w:sdtContent>
            <w:p w14:paraId="10EEB24D" w14:textId="77777777" w:rsidR="00F47CC9" w:rsidRPr="001E2176" w:rsidRDefault="00A863AC">
              <w:pPr>
                <w:rPr>
                  <w:rFonts w:ascii="CG Times (WN)" w:eastAsia="SimSun" w:hAnsi="CG Times (WN)"/>
                  <w:noProof/>
                  <w:color w:val="000000" w:themeColor="text1"/>
                  <w:lang w:val="en-US" w:eastAsia="zh-CN"/>
                </w:rPr>
              </w:pPr>
              <w:r w:rsidRPr="001E2176">
                <w:rPr>
                  <w:color w:val="000000" w:themeColor="text1"/>
                </w:rPr>
                <w:fldChar w:fldCharType="begin"/>
              </w:r>
              <w:r w:rsidRPr="001E2176">
                <w:rPr>
                  <w:color w:val="000000" w:themeColor="text1"/>
                </w:rPr>
                <w:instrText xml:space="preserve"> BIBLIOGRAPHY </w:instrText>
              </w:r>
              <w:r w:rsidRPr="001E2176">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E2176" w:rsidRPr="001E2176" w14:paraId="79545EA7" w14:textId="77777777">
                <w:trPr>
                  <w:divId w:val="2038694526"/>
                  <w:tblCellSpacing w:w="15" w:type="dxa"/>
                </w:trPr>
                <w:tc>
                  <w:tcPr>
                    <w:tcW w:w="50" w:type="pct"/>
                    <w:hideMark/>
                  </w:tcPr>
                  <w:p w14:paraId="30C4BC0F" w14:textId="6B2BF8A5" w:rsidR="00F47CC9" w:rsidRPr="001E2176" w:rsidRDefault="00F47CC9">
                    <w:pPr>
                      <w:pStyle w:val="Bibliography"/>
                      <w:rPr>
                        <w:noProof/>
                        <w:color w:val="000000" w:themeColor="text1"/>
                        <w:sz w:val="24"/>
                        <w:szCs w:val="24"/>
                      </w:rPr>
                    </w:pPr>
                    <w:r w:rsidRPr="001E2176">
                      <w:rPr>
                        <w:noProof/>
                        <w:color w:val="000000" w:themeColor="text1"/>
                      </w:rPr>
                      <w:t xml:space="preserve">[1] </w:t>
                    </w:r>
                  </w:p>
                </w:tc>
                <w:tc>
                  <w:tcPr>
                    <w:tcW w:w="0" w:type="auto"/>
                    <w:hideMark/>
                  </w:tcPr>
                  <w:p w14:paraId="066F5D21" w14:textId="77777777" w:rsidR="00F47CC9" w:rsidRPr="001E2176" w:rsidRDefault="00F47CC9">
                    <w:pPr>
                      <w:pStyle w:val="Bibliography"/>
                      <w:rPr>
                        <w:noProof/>
                        <w:color w:val="000000" w:themeColor="text1"/>
                      </w:rPr>
                    </w:pPr>
                    <w:r w:rsidRPr="001E2176">
                      <w:rPr>
                        <w:noProof/>
                        <w:color w:val="000000" w:themeColor="text1"/>
                      </w:rPr>
                      <w:t>TR 38.843 v2.0.1, “Study on Artificial Intelligence (AI)/Machine Learning (ML) for NR Air Interface (Release 18),” Third Generation Partnership Porject (3GPP), 2023.</w:t>
                    </w:r>
                  </w:p>
                </w:tc>
              </w:tr>
              <w:tr w:rsidR="00F47CC9" w:rsidRPr="001E2176" w14:paraId="13522104" w14:textId="77777777">
                <w:trPr>
                  <w:divId w:val="2038694526"/>
                  <w:tblCellSpacing w:w="15" w:type="dxa"/>
                </w:trPr>
                <w:tc>
                  <w:tcPr>
                    <w:tcW w:w="50" w:type="pct"/>
                    <w:hideMark/>
                  </w:tcPr>
                  <w:p w14:paraId="34C01831" w14:textId="77777777" w:rsidR="00F47CC9" w:rsidRPr="001E2176" w:rsidRDefault="00F47CC9">
                    <w:pPr>
                      <w:pStyle w:val="Bibliography"/>
                      <w:rPr>
                        <w:noProof/>
                        <w:color w:val="000000" w:themeColor="text1"/>
                      </w:rPr>
                    </w:pPr>
                    <w:r w:rsidRPr="001E2176">
                      <w:rPr>
                        <w:noProof/>
                        <w:color w:val="000000" w:themeColor="text1"/>
                      </w:rPr>
                      <w:t xml:space="preserve">[2] </w:t>
                    </w:r>
                  </w:p>
                </w:tc>
                <w:tc>
                  <w:tcPr>
                    <w:tcW w:w="0" w:type="auto"/>
                    <w:hideMark/>
                  </w:tcPr>
                  <w:p w14:paraId="486CDC74" w14:textId="77777777" w:rsidR="00F47CC9" w:rsidRPr="001E2176" w:rsidRDefault="00F47CC9">
                    <w:pPr>
                      <w:pStyle w:val="Bibliography"/>
                      <w:rPr>
                        <w:noProof/>
                        <w:color w:val="000000" w:themeColor="text1"/>
                      </w:rPr>
                    </w:pPr>
                    <w:r w:rsidRPr="001E2176">
                      <w:rPr>
                        <w:noProof/>
                        <w:color w:val="000000" w:themeColor="text1"/>
                      </w:rPr>
                      <w:t>R1-2304749, “Evaluations of AI/ML for beam management, Ericsson,” 3GPP TSG-RAN WG1 Meeting 113, May 22-26, 2023.</w:t>
                    </w:r>
                  </w:p>
                </w:tc>
              </w:tr>
            </w:tbl>
            <w:p w14:paraId="50C945E2" w14:textId="77777777" w:rsidR="00F47CC9" w:rsidRPr="001E2176" w:rsidRDefault="00F47CC9">
              <w:pPr>
                <w:divId w:val="2038694526"/>
                <w:rPr>
                  <w:rFonts w:eastAsia="Times New Roman"/>
                  <w:noProof/>
                  <w:color w:val="000000" w:themeColor="text1"/>
                </w:rPr>
              </w:pPr>
            </w:p>
            <w:p w14:paraId="2AAF485E" w14:textId="537E84A8" w:rsidR="00A863AC" w:rsidRPr="001E2176" w:rsidRDefault="00A863AC">
              <w:pPr>
                <w:rPr>
                  <w:color w:val="000000" w:themeColor="text1"/>
                </w:rPr>
              </w:pPr>
              <w:r w:rsidRPr="001E2176">
                <w:rPr>
                  <w:b/>
                  <w:bCs/>
                  <w:noProof/>
                  <w:color w:val="000000" w:themeColor="text1"/>
                </w:rPr>
                <w:fldChar w:fldCharType="end"/>
              </w:r>
            </w:p>
          </w:sdtContent>
        </w:sdt>
      </w:sdtContent>
    </w:sdt>
    <w:sectPr w:rsidR="00A863AC" w:rsidRPr="001E2176" w:rsidSect="0087468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EE0F6" w14:textId="77777777" w:rsidR="009A7868" w:rsidRDefault="009A7868">
      <w:r>
        <w:separator/>
      </w:r>
    </w:p>
  </w:endnote>
  <w:endnote w:type="continuationSeparator" w:id="0">
    <w:p w14:paraId="7F87CD2B" w14:textId="77777777" w:rsidR="009A7868" w:rsidRDefault="009A7868">
      <w:r>
        <w:continuationSeparator/>
      </w:r>
    </w:p>
  </w:endnote>
  <w:endnote w:type="continuationNotice" w:id="1">
    <w:p w14:paraId="280D343B" w14:textId="77777777" w:rsidR="009A7868" w:rsidRDefault="009A7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IntelOne Display Regular">
    <w:altName w:val="Calibri"/>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BA08A0" w:rsidRDefault="00BA08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A08A0" w:rsidRDefault="00BA08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BA08A0" w:rsidRDefault="00BA08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BA08A0" w:rsidRDefault="00BA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AF9E9" w14:textId="77777777" w:rsidR="009A7868" w:rsidRDefault="009A7868">
      <w:r>
        <w:separator/>
      </w:r>
    </w:p>
  </w:footnote>
  <w:footnote w:type="continuationSeparator" w:id="0">
    <w:p w14:paraId="353758C3" w14:textId="77777777" w:rsidR="009A7868" w:rsidRDefault="009A7868">
      <w:r>
        <w:continuationSeparator/>
      </w:r>
    </w:p>
  </w:footnote>
  <w:footnote w:type="continuationNotice" w:id="1">
    <w:p w14:paraId="02C15B52" w14:textId="77777777" w:rsidR="009A7868" w:rsidRDefault="009A7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BA08A0" w:rsidRDefault="00BA08A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BA08A0" w:rsidRDefault="00BA0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BA08A0" w:rsidRDefault="00BA0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EE4E0A"/>
    <w:multiLevelType w:val="hybridMultilevel"/>
    <w:tmpl w:val="1360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60A36"/>
    <w:multiLevelType w:val="hybridMultilevel"/>
    <w:tmpl w:val="34307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F7F06"/>
    <w:multiLevelType w:val="hybridMultilevel"/>
    <w:tmpl w:val="4C3044D4"/>
    <w:lvl w:ilvl="0" w:tplc="E69C95AA">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36A00EB"/>
    <w:multiLevelType w:val="hybridMultilevel"/>
    <w:tmpl w:val="17B86F2E"/>
    <w:lvl w:ilvl="0" w:tplc="FFFFFFFF">
      <w:start w:val="1"/>
      <w:numFmt w:val="decimal"/>
      <w:lvlText w:val="Proposal %1:"/>
      <w:lvlJc w:val="left"/>
      <w:pPr>
        <w:ind w:left="720" w:hanging="360"/>
      </w:pPr>
      <w:rPr>
        <w:rFonts w:ascii="Times New Roman" w:hAnsi="Times New Roman" w:hint="default"/>
        <w:b/>
        <w:bCs/>
        <w:i/>
      </w:rPr>
    </w:lvl>
    <w:lvl w:ilvl="1" w:tplc="FFFFFFFF">
      <w:start w:val="1"/>
      <w:numFmt w:val="decimal"/>
      <w:lvlText w:val="%2."/>
      <w:lvlJc w:val="left"/>
      <w:pPr>
        <w:ind w:left="720" w:hanging="360"/>
      </w:pPr>
    </w:lvl>
    <w:lvl w:ilvl="2" w:tplc="04090003">
      <w:start w:val="1"/>
      <w:numFmt w:val="bullet"/>
      <w:lvlText w:val="o"/>
      <w:lvlJc w:val="left"/>
      <w:pPr>
        <w:ind w:left="72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77C4B"/>
    <w:multiLevelType w:val="hybridMultilevel"/>
    <w:tmpl w:val="4BB2572A"/>
    <w:lvl w:ilvl="0" w:tplc="4C3851EC">
      <w:start w:val="1"/>
      <w:numFmt w:val="decimal"/>
      <w:lvlText w:val="%1."/>
      <w:lvlJc w:val="right"/>
      <w:pPr>
        <w:ind w:left="756" w:hanging="180"/>
      </w:pPr>
      <w:rPr>
        <w:rFonts w:ascii="Times New Roman" w:eastAsia="Malgun Gothic" w:hAnsi="Times New Roman" w:cs="Times New Roman"/>
      </w:rPr>
    </w:lvl>
    <w:lvl w:ilvl="1" w:tplc="04090019" w:tentative="1">
      <w:start w:val="1"/>
      <w:numFmt w:val="lowerLetter"/>
      <w:lvlText w:val="%2."/>
      <w:lvlJc w:val="left"/>
      <w:pPr>
        <w:ind w:left="36" w:hanging="360"/>
      </w:pPr>
    </w:lvl>
    <w:lvl w:ilvl="2" w:tplc="0409001B" w:tentative="1">
      <w:start w:val="1"/>
      <w:numFmt w:val="lowerRoman"/>
      <w:lvlText w:val="%3."/>
      <w:lvlJc w:val="right"/>
      <w:pPr>
        <w:ind w:left="756" w:hanging="180"/>
      </w:pPr>
    </w:lvl>
    <w:lvl w:ilvl="3" w:tplc="0409000F" w:tentative="1">
      <w:start w:val="1"/>
      <w:numFmt w:val="decimal"/>
      <w:lvlText w:val="%4."/>
      <w:lvlJc w:val="left"/>
      <w:pPr>
        <w:ind w:left="1476" w:hanging="360"/>
      </w:pPr>
    </w:lvl>
    <w:lvl w:ilvl="4" w:tplc="04090019" w:tentative="1">
      <w:start w:val="1"/>
      <w:numFmt w:val="lowerLetter"/>
      <w:lvlText w:val="%5."/>
      <w:lvlJc w:val="left"/>
      <w:pPr>
        <w:ind w:left="2196" w:hanging="360"/>
      </w:pPr>
    </w:lvl>
    <w:lvl w:ilvl="5" w:tplc="0409001B" w:tentative="1">
      <w:start w:val="1"/>
      <w:numFmt w:val="lowerRoman"/>
      <w:lvlText w:val="%6."/>
      <w:lvlJc w:val="right"/>
      <w:pPr>
        <w:ind w:left="2916" w:hanging="180"/>
      </w:pPr>
    </w:lvl>
    <w:lvl w:ilvl="6" w:tplc="0409000F" w:tentative="1">
      <w:start w:val="1"/>
      <w:numFmt w:val="decimal"/>
      <w:lvlText w:val="%7."/>
      <w:lvlJc w:val="left"/>
      <w:pPr>
        <w:ind w:left="3636" w:hanging="360"/>
      </w:pPr>
    </w:lvl>
    <w:lvl w:ilvl="7" w:tplc="04090019" w:tentative="1">
      <w:start w:val="1"/>
      <w:numFmt w:val="lowerLetter"/>
      <w:lvlText w:val="%8."/>
      <w:lvlJc w:val="left"/>
      <w:pPr>
        <w:ind w:left="4356" w:hanging="360"/>
      </w:pPr>
    </w:lvl>
    <w:lvl w:ilvl="8" w:tplc="0409001B" w:tentative="1">
      <w:start w:val="1"/>
      <w:numFmt w:val="lowerRoman"/>
      <w:lvlText w:val="%9."/>
      <w:lvlJc w:val="right"/>
      <w:pPr>
        <w:ind w:left="5076" w:hanging="180"/>
      </w:pPr>
    </w:lvl>
  </w:abstractNum>
  <w:abstractNum w:abstractNumId="1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9B228D"/>
    <w:multiLevelType w:val="hybridMultilevel"/>
    <w:tmpl w:val="481855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E31210"/>
    <w:multiLevelType w:val="hybridMultilevel"/>
    <w:tmpl w:val="22D8187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59B5"/>
    <w:multiLevelType w:val="hybridMultilevel"/>
    <w:tmpl w:val="6576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60BF8"/>
    <w:multiLevelType w:val="hybridMultilevel"/>
    <w:tmpl w:val="73748F44"/>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4AE8"/>
    <w:multiLevelType w:val="hybridMultilevel"/>
    <w:tmpl w:val="C7383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E47F31"/>
    <w:multiLevelType w:val="hybridMultilevel"/>
    <w:tmpl w:val="E4D0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42931"/>
    <w:multiLevelType w:val="hybridMultilevel"/>
    <w:tmpl w:val="BC429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5A1EA8"/>
    <w:multiLevelType w:val="hybridMultilevel"/>
    <w:tmpl w:val="0B8AECA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7"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48FD65FE"/>
    <w:multiLevelType w:val="hybridMultilevel"/>
    <w:tmpl w:val="23ACCFAA"/>
    <w:lvl w:ilvl="0" w:tplc="4C9A334A">
      <w:start w:val="1"/>
      <w:numFmt w:val="decimal"/>
      <w:lvlText w:val="Proposal %1"/>
      <w:lvlJc w:val="left"/>
      <w:pPr>
        <w:ind w:left="720" w:hanging="360"/>
      </w:pPr>
      <w:rPr>
        <w:rFonts w:hint="default"/>
        <w:b/>
        <w:bCs/>
        <w:i/>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8F45DF"/>
    <w:multiLevelType w:val="hybridMultilevel"/>
    <w:tmpl w:val="921821EE"/>
    <w:lvl w:ilvl="0" w:tplc="F148048E">
      <w:start w:val="1"/>
      <w:numFmt w:val="upperLetter"/>
      <w:lvlText w:val="%1)"/>
      <w:lvlJc w:val="left"/>
      <w:pPr>
        <w:ind w:left="1020" w:hanging="360"/>
      </w:pPr>
    </w:lvl>
    <w:lvl w:ilvl="1" w:tplc="0FC20764">
      <w:start w:val="1"/>
      <w:numFmt w:val="upperLetter"/>
      <w:lvlText w:val="%2)"/>
      <w:lvlJc w:val="left"/>
      <w:pPr>
        <w:ind w:left="1020" w:hanging="360"/>
      </w:pPr>
    </w:lvl>
    <w:lvl w:ilvl="2" w:tplc="C15EEA2A">
      <w:start w:val="1"/>
      <w:numFmt w:val="upperLetter"/>
      <w:lvlText w:val="%3)"/>
      <w:lvlJc w:val="left"/>
      <w:pPr>
        <w:ind w:left="1020" w:hanging="360"/>
      </w:pPr>
    </w:lvl>
    <w:lvl w:ilvl="3" w:tplc="E924A046">
      <w:start w:val="1"/>
      <w:numFmt w:val="upperLetter"/>
      <w:lvlText w:val="%4)"/>
      <w:lvlJc w:val="left"/>
      <w:pPr>
        <w:ind w:left="1020" w:hanging="360"/>
      </w:pPr>
    </w:lvl>
    <w:lvl w:ilvl="4" w:tplc="1B38906C">
      <w:start w:val="1"/>
      <w:numFmt w:val="upperLetter"/>
      <w:lvlText w:val="%5)"/>
      <w:lvlJc w:val="left"/>
      <w:pPr>
        <w:ind w:left="1020" w:hanging="360"/>
      </w:pPr>
    </w:lvl>
    <w:lvl w:ilvl="5" w:tplc="EF182412">
      <w:start w:val="1"/>
      <w:numFmt w:val="upperLetter"/>
      <w:lvlText w:val="%6)"/>
      <w:lvlJc w:val="left"/>
      <w:pPr>
        <w:ind w:left="1020" w:hanging="360"/>
      </w:pPr>
    </w:lvl>
    <w:lvl w:ilvl="6" w:tplc="41A484C6">
      <w:start w:val="1"/>
      <w:numFmt w:val="upperLetter"/>
      <w:lvlText w:val="%7)"/>
      <w:lvlJc w:val="left"/>
      <w:pPr>
        <w:ind w:left="1020" w:hanging="360"/>
      </w:pPr>
    </w:lvl>
    <w:lvl w:ilvl="7" w:tplc="1E8A1C88">
      <w:start w:val="1"/>
      <w:numFmt w:val="upperLetter"/>
      <w:lvlText w:val="%8)"/>
      <w:lvlJc w:val="left"/>
      <w:pPr>
        <w:ind w:left="1020" w:hanging="360"/>
      </w:pPr>
    </w:lvl>
    <w:lvl w:ilvl="8" w:tplc="ED9E685A">
      <w:start w:val="1"/>
      <w:numFmt w:val="upperLetter"/>
      <w:lvlText w:val="%9)"/>
      <w:lvlJc w:val="left"/>
      <w:pPr>
        <w:ind w:left="1020" w:hanging="360"/>
      </w:pPr>
    </w:lvl>
  </w:abstractNum>
  <w:abstractNum w:abstractNumId="31" w15:restartNumberingAfterBreak="0">
    <w:nsid w:val="4ABA04C8"/>
    <w:multiLevelType w:val="hybridMultilevel"/>
    <w:tmpl w:val="86FCE9C0"/>
    <w:lvl w:ilvl="0" w:tplc="FFFFFFFF">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AA6216"/>
    <w:multiLevelType w:val="hybridMultilevel"/>
    <w:tmpl w:val="37565A70"/>
    <w:lvl w:ilvl="0" w:tplc="F15605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F3CF4"/>
    <w:multiLevelType w:val="hybridMultilevel"/>
    <w:tmpl w:val="5516AE8C"/>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65B05"/>
    <w:multiLevelType w:val="hybridMultilevel"/>
    <w:tmpl w:val="A1885950"/>
    <w:lvl w:ilvl="0" w:tplc="FFFFFFFF">
      <w:start w:val="1"/>
      <w:numFmt w:val="decimal"/>
      <w:lvlText w:val="Proposal %1:"/>
      <w:lvlJc w:val="left"/>
      <w:pPr>
        <w:ind w:left="720" w:hanging="360"/>
      </w:pPr>
      <w:rPr>
        <w:rFonts w:ascii="Times New Roman" w:hAnsi="Times New Roman" w:hint="default"/>
        <w:b/>
        <w:bCs/>
        <w:i/>
      </w:rPr>
    </w:lvl>
    <w:lvl w:ilvl="1" w:tplc="0409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34083"/>
    <w:multiLevelType w:val="hybridMultilevel"/>
    <w:tmpl w:val="EB80433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B0405C"/>
    <w:multiLevelType w:val="hybridMultilevel"/>
    <w:tmpl w:val="4112C172"/>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480" w:hanging="360"/>
      </w:pPr>
      <w:rPr>
        <w:rFonts w:ascii="Symbol" w:hAnsi="Symbol"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720561">
    <w:abstractNumId w:val="16"/>
  </w:num>
  <w:num w:numId="2" w16cid:durableId="1151097326">
    <w:abstractNumId w:val="45"/>
  </w:num>
  <w:num w:numId="3" w16cid:durableId="215167667">
    <w:abstractNumId w:val="24"/>
  </w:num>
  <w:num w:numId="4" w16cid:durableId="163858120">
    <w:abstractNumId w:val="12"/>
  </w:num>
  <w:num w:numId="5" w16cid:durableId="1984575565">
    <w:abstractNumId w:val="2"/>
  </w:num>
  <w:num w:numId="6" w16cid:durableId="29378307">
    <w:abstractNumId w:val="38"/>
  </w:num>
  <w:num w:numId="7" w16cid:durableId="1174414519">
    <w:abstractNumId w:val="4"/>
  </w:num>
  <w:num w:numId="8" w16cid:durableId="891114317">
    <w:abstractNumId w:val="27"/>
  </w:num>
  <w:num w:numId="9" w16cid:durableId="282463277">
    <w:abstractNumId w:val="26"/>
  </w:num>
  <w:num w:numId="10" w16cid:durableId="486941030">
    <w:abstractNumId w:val="42"/>
  </w:num>
  <w:num w:numId="11" w16cid:durableId="77948329">
    <w:abstractNumId w:val="44"/>
  </w:num>
  <w:num w:numId="12" w16cid:durableId="764033037">
    <w:abstractNumId w:val="41"/>
  </w:num>
  <w:num w:numId="13" w16cid:durableId="1462188395">
    <w:abstractNumId w:val="6"/>
  </w:num>
  <w:num w:numId="14" w16cid:durableId="1239708561">
    <w:abstractNumId w:val="11"/>
  </w:num>
  <w:num w:numId="15" w16cid:durableId="1339771296">
    <w:abstractNumId w:val="19"/>
  </w:num>
  <w:num w:numId="16" w16cid:durableId="1794861553">
    <w:abstractNumId w:val="10"/>
  </w:num>
  <w:num w:numId="17" w16cid:durableId="994138733">
    <w:abstractNumId w:val="39"/>
  </w:num>
  <w:num w:numId="18" w16cid:durableId="166094081">
    <w:abstractNumId w:val="8"/>
  </w:num>
  <w:num w:numId="19" w16cid:durableId="1544252061">
    <w:abstractNumId w:val="28"/>
  </w:num>
  <w:num w:numId="20" w16cid:durableId="650255507">
    <w:abstractNumId w:val="33"/>
  </w:num>
  <w:num w:numId="21" w16cid:durableId="831946254">
    <w:abstractNumId w:val="3"/>
  </w:num>
  <w:num w:numId="22" w16cid:durableId="168066164">
    <w:abstractNumId w:val="7"/>
  </w:num>
  <w:num w:numId="23" w16cid:durableId="1196652022">
    <w:abstractNumId w:val="17"/>
  </w:num>
  <w:num w:numId="24" w16cid:durableId="2062554971">
    <w:abstractNumId w:val="22"/>
  </w:num>
  <w:num w:numId="25" w16cid:durableId="1299141472">
    <w:abstractNumId w:val="1"/>
  </w:num>
  <w:num w:numId="26" w16cid:durableId="960842406">
    <w:abstractNumId w:val="20"/>
  </w:num>
  <w:num w:numId="27" w16cid:durableId="675232475">
    <w:abstractNumId w:val="18"/>
  </w:num>
  <w:num w:numId="28" w16cid:durableId="1803378614">
    <w:abstractNumId w:val="40"/>
  </w:num>
  <w:num w:numId="29" w16cid:durableId="503398792">
    <w:abstractNumId w:val="14"/>
  </w:num>
  <w:num w:numId="30" w16cid:durableId="1163160745">
    <w:abstractNumId w:val="25"/>
  </w:num>
  <w:num w:numId="31" w16cid:durableId="99490911">
    <w:abstractNumId w:val="43"/>
  </w:num>
  <w:num w:numId="32" w16cid:durableId="1486584508">
    <w:abstractNumId w:val="29"/>
  </w:num>
  <w:num w:numId="33" w16cid:durableId="1846171421">
    <w:abstractNumId w:val="13"/>
  </w:num>
  <w:num w:numId="34" w16cid:durableId="1388382473">
    <w:abstractNumId w:val="34"/>
  </w:num>
  <w:num w:numId="35" w16cid:durableId="1204562144">
    <w:abstractNumId w:val="37"/>
  </w:num>
  <w:num w:numId="36" w16cid:durableId="1438284593">
    <w:abstractNumId w:val="23"/>
  </w:num>
  <w:num w:numId="37" w16cid:durableId="172719651">
    <w:abstractNumId w:val="31"/>
  </w:num>
  <w:num w:numId="38" w16cid:durableId="2077044312">
    <w:abstractNumId w:val="36"/>
  </w:num>
  <w:num w:numId="39" w16cid:durableId="32120969">
    <w:abstractNumId w:val="9"/>
  </w:num>
  <w:num w:numId="40" w16cid:durableId="865750026">
    <w:abstractNumId w:val="35"/>
  </w:num>
  <w:num w:numId="41" w16cid:durableId="2094431980">
    <w:abstractNumId w:val="21"/>
  </w:num>
  <w:num w:numId="42" w16cid:durableId="316688484">
    <w:abstractNumId w:val="5"/>
  </w:num>
  <w:num w:numId="43" w16cid:durableId="300814977">
    <w:abstractNumId w:val="32"/>
  </w:num>
  <w:num w:numId="44" w16cid:durableId="1842429450">
    <w:abstractNumId w:val="30"/>
  </w:num>
  <w:num w:numId="45" w16cid:durableId="1059665940">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206"/>
    <w:rsid w:val="00001431"/>
    <w:rsid w:val="0000143A"/>
    <w:rsid w:val="00001D14"/>
    <w:rsid w:val="00001FC3"/>
    <w:rsid w:val="00002033"/>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80B"/>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32"/>
    <w:rsid w:val="00010FD1"/>
    <w:rsid w:val="0001166A"/>
    <w:rsid w:val="00011703"/>
    <w:rsid w:val="00011916"/>
    <w:rsid w:val="00011918"/>
    <w:rsid w:val="00011BEF"/>
    <w:rsid w:val="000124D1"/>
    <w:rsid w:val="000127BC"/>
    <w:rsid w:val="00012888"/>
    <w:rsid w:val="00012D90"/>
    <w:rsid w:val="00013158"/>
    <w:rsid w:val="0001321B"/>
    <w:rsid w:val="00013633"/>
    <w:rsid w:val="000137FF"/>
    <w:rsid w:val="00013975"/>
    <w:rsid w:val="00013B63"/>
    <w:rsid w:val="000141F0"/>
    <w:rsid w:val="000144B4"/>
    <w:rsid w:val="000147DD"/>
    <w:rsid w:val="00014A2C"/>
    <w:rsid w:val="00014D13"/>
    <w:rsid w:val="000152C2"/>
    <w:rsid w:val="00015644"/>
    <w:rsid w:val="00015B2E"/>
    <w:rsid w:val="00015BCB"/>
    <w:rsid w:val="0001613E"/>
    <w:rsid w:val="000162B2"/>
    <w:rsid w:val="000166CA"/>
    <w:rsid w:val="00016AE8"/>
    <w:rsid w:val="00016DCE"/>
    <w:rsid w:val="00016FF6"/>
    <w:rsid w:val="0001729B"/>
    <w:rsid w:val="00017309"/>
    <w:rsid w:val="00017509"/>
    <w:rsid w:val="000178B8"/>
    <w:rsid w:val="00017CEA"/>
    <w:rsid w:val="00020331"/>
    <w:rsid w:val="000203F6"/>
    <w:rsid w:val="0002046F"/>
    <w:rsid w:val="000205C1"/>
    <w:rsid w:val="000208B8"/>
    <w:rsid w:val="00020936"/>
    <w:rsid w:val="00020D61"/>
    <w:rsid w:val="00020E78"/>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B08"/>
    <w:rsid w:val="00023C29"/>
    <w:rsid w:val="00023D63"/>
    <w:rsid w:val="00024AF1"/>
    <w:rsid w:val="00024C66"/>
    <w:rsid w:val="00024E37"/>
    <w:rsid w:val="00024E57"/>
    <w:rsid w:val="00024EBB"/>
    <w:rsid w:val="0002506A"/>
    <w:rsid w:val="00025281"/>
    <w:rsid w:val="00025596"/>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62A"/>
    <w:rsid w:val="00031BDE"/>
    <w:rsid w:val="00031EDD"/>
    <w:rsid w:val="00032043"/>
    <w:rsid w:val="000321DC"/>
    <w:rsid w:val="00032682"/>
    <w:rsid w:val="0003279D"/>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6376"/>
    <w:rsid w:val="000467A6"/>
    <w:rsid w:val="000468B9"/>
    <w:rsid w:val="00046CD6"/>
    <w:rsid w:val="00046CE4"/>
    <w:rsid w:val="00046DB7"/>
    <w:rsid w:val="00046F9A"/>
    <w:rsid w:val="0004713D"/>
    <w:rsid w:val="000472F3"/>
    <w:rsid w:val="00047313"/>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5C6E"/>
    <w:rsid w:val="0005602E"/>
    <w:rsid w:val="00056057"/>
    <w:rsid w:val="00056C53"/>
    <w:rsid w:val="00056F10"/>
    <w:rsid w:val="000572A7"/>
    <w:rsid w:val="00057330"/>
    <w:rsid w:val="00057460"/>
    <w:rsid w:val="00057511"/>
    <w:rsid w:val="00057980"/>
    <w:rsid w:val="00057AD4"/>
    <w:rsid w:val="00057DF9"/>
    <w:rsid w:val="00057F2C"/>
    <w:rsid w:val="00057F68"/>
    <w:rsid w:val="00057F6C"/>
    <w:rsid w:val="00057FE7"/>
    <w:rsid w:val="0006039F"/>
    <w:rsid w:val="00060586"/>
    <w:rsid w:val="00060873"/>
    <w:rsid w:val="00060E7D"/>
    <w:rsid w:val="00060FDB"/>
    <w:rsid w:val="00061008"/>
    <w:rsid w:val="000612C5"/>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6BA"/>
    <w:rsid w:val="00063E29"/>
    <w:rsid w:val="00063E5B"/>
    <w:rsid w:val="00063F57"/>
    <w:rsid w:val="0006436D"/>
    <w:rsid w:val="0006480B"/>
    <w:rsid w:val="000648F6"/>
    <w:rsid w:val="00064A2B"/>
    <w:rsid w:val="00064B64"/>
    <w:rsid w:val="00064C14"/>
    <w:rsid w:val="00064D36"/>
    <w:rsid w:val="0006523A"/>
    <w:rsid w:val="000652F5"/>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79B"/>
    <w:rsid w:val="000709C2"/>
    <w:rsid w:val="00070A28"/>
    <w:rsid w:val="00070E4C"/>
    <w:rsid w:val="00070ECC"/>
    <w:rsid w:val="0007118F"/>
    <w:rsid w:val="000715BD"/>
    <w:rsid w:val="000716DB"/>
    <w:rsid w:val="000716FB"/>
    <w:rsid w:val="00071BC7"/>
    <w:rsid w:val="00071C3D"/>
    <w:rsid w:val="00071E9B"/>
    <w:rsid w:val="00071FFB"/>
    <w:rsid w:val="000721FD"/>
    <w:rsid w:val="000725C2"/>
    <w:rsid w:val="00072B70"/>
    <w:rsid w:val="00072E75"/>
    <w:rsid w:val="00072EFA"/>
    <w:rsid w:val="000732BB"/>
    <w:rsid w:val="00073785"/>
    <w:rsid w:val="000738FD"/>
    <w:rsid w:val="000739A5"/>
    <w:rsid w:val="00074375"/>
    <w:rsid w:val="000743A0"/>
    <w:rsid w:val="00074668"/>
    <w:rsid w:val="00074BBA"/>
    <w:rsid w:val="00074BF5"/>
    <w:rsid w:val="000752CD"/>
    <w:rsid w:val="000755D7"/>
    <w:rsid w:val="00075680"/>
    <w:rsid w:val="0007570E"/>
    <w:rsid w:val="0007590A"/>
    <w:rsid w:val="00075999"/>
    <w:rsid w:val="0007695F"/>
    <w:rsid w:val="00076A18"/>
    <w:rsid w:val="00076F0D"/>
    <w:rsid w:val="0007747E"/>
    <w:rsid w:val="00077579"/>
    <w:rsid w:val="00077B11"/>
    <w:rsid w:val="00080344"/>
    <w:rsid w:val="000805B2"/>
    <w:rsid w:val="00080786"/>
    <w:rsid w:val="00080913"/>
    <w:rsid w:val="000809F1"/>
    <w:rsid w:val="00080C20"/>
    <w:rsid w:val="00080D68"/>
    <w:rsid w:val="00080D74"/>
    <w:rsid w:val="000814B2"/>
    <w:rsid w:val="000814C5"/>
    <w:rsid w:val="00081534"/>
    <w:rsid w:val="000815DE"/>
    <w:rsid w:val="00081A0A"/>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C08"/>
    <w:rsid w:val="0009213F"/>
    <w:rsid w:val="000921E3"/>
    <w:rsid w:val="000922A1"/>
    <w:rsid w:val="00092334"/>
    <w:rsid w:val="000929F1"/>
    <w:rsid w:val="00092C47"/>
    <w:rsid w:val="000931C3"/>
    <w:rsid w:val="00093629"/>
    <w:rsid w:val="00093B23"/>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53B"/>
    <w:rsid w:val="000967BD"/>
    <w:rsid w:val="0009680E"/>
    <w:rsid w:val="000968D8"/>
    <w:rsid w:val="00096C10"/>
    <w:rsid w:val="0009709B"/>
    <w:rsid w:val="00097215"/>
    <w:rsid w:val="000972CD"/>
    <w:rsid w:val="000973C6"/>
    <w:rsid w:val="000973EB"/>
    <w:rsid w:val="0009779E"/>
    <w:rsid w:val="000979F0"/>
    <w:rsid w:val="00097A74"/>
    <w:rsid w:val="00097AE8"/>
    <w:rsid w:val="00097C6B"/>
    <w:rsid w:val="00097C93"/>
    <w:rsid w:val="000A02DC"/>
    <w:rsid w:val="000A07C1"/>
    <w:rsid w:val="000A0CA1"/>
    <w:rsid w:val="000A0E99"/>
    <w:rsid w:val="000A10D0"/>
    <w:rsid w:val="000A18A8"/>
    <w:rsid w:val="000A1995"/>
    <w:rsid w:val="000A1AD3"/>
    <w:rsid w:val="000A1B13"/>
    <w:rsid w:val="000A1D49"/>
    <w:rsid w:val="000A1E9C"/>
    <w:rsid w:val="000A1EDD"/>
    <w:rsid w:val="000A2070"/>
    <w:rsid w:val="000A23B7"/>
    <w:rsid w:val="000A27DE"/>
    <w:rsid w:val="000A2BAA"/>
    <w:rsid w:val="000A2D70"/>
    <w:rsid w:val="000A310F"/>
    <w:rsid w:val="000A336F"/>
    <w:rsid w:val="000A34D8"/>
    <w:rsid w:val="000A3A3A"/>
    <w:rsid w:val="000A3ACB"/>
    <w:rsid w:val="000A3B78"/>
    <w:rsid w:val="000A40FF"/>
    <w:rsid w:val="000A4492"/>
    <w:rsid w:val="000A46F8"/>
    <w:rsid w:val="000A4759"/>
    <w:rsid w:val="000A47AC"/>
    <w:rsid w:val="000A49DE"/>
    <w:rsid w:val="000A4B74"/>
    <w:rsid w:val="000A52B9"/>
    <w:rsid w:val="000A54DF"/>
    <w:rsid w:val="000A5618"/>
    <w:rsid w:val="000A5679"/>
    <w:rsid w:val="000A5688"/>
    <w:rsid w:val="000A5768"/>
    <w:rsid w:val="000A5AE2"/>
    <w:rsid w:val="000A5EE7"/>
    <w:rsid w:val="000A5F4F"/>
    <w:rsid w:val="000A61CB"/>
    <w:rsid w:val="000A64B8"/>
    <w:rsid w:val="000A6788"/>
    <w:rsid w:val="000A6818"/>
    <w:rsid w:val="000A6ABA"/>
    <w:rsid w:val="000A6AC6"/>
    <w:rsid w:val="000A6CFE"/>
    <w:rsid w:val="000A6E10"/>
    <w:rsid w:val="000A6E8D"/>
    <w:rsid w:val="000A6FDD"/>
    <w:rsid w:val="000A7B07"/>
    <w:rsid w:val="000A7B0F"/>
    <w:rsid w:val="000A7BEA"/>
    <w:rsid w:val="000A7C88"/>
    <w:rsid w:val="000A7C94"/>
    <w:rsid w:val="000A7E17"/>
    <w:rsid w:val="000A7FFE"/>
    <w:rsid w:val="000B016D"/>
    <w:rsid w:val="000B02C2"/>
    <w:rsid w:val="000B0352"/>
    <w:rsid w:val="000B060C"/>
    <w:rsid w:val="000B081C"/>
    <w:rsid w:val="000B0F92"/>
    <w:rsid w:val="000B10AB"/>
    <w:rsid w:val="000B17A1"/>
    <w:rsid w:val="000B1CD3"/>
    <w:rsid w:val="000B20AF"/>
    <w:rsid w:val="000B256B"/>
    <w:rsid w:val="000B2AAA"/>
    <w:rsid w:val="000B2BD9"/>
    <w:rsid w:val="000B32D4"/>
    <w:rsid w:val="000B347E"/>
    <w:rsid w:val="000B3628"/>
    <w:rsid w:val="000B38DA"/>
    <w:rsid w:val="000B3F37"/>
    <w:rsid w:val="000B420A"/>
    <w:rsid w:val="000B4749"/>
    <w:rsid w:val="000B49D7"/>
    <w:rsid w:val="000B53AF"/>
    <w:rsid w:val="000B546F"/>
    <w:rsid w:val="000B54A8"/>
    <w:rsid w:val="000B569D"/>
    <w:rsid w:val="000B56D3"/>
    <w:rsid w:val="000B5788"/>
    <w:rsid w:val="000B5E69"/>
    <w:rsid w:val="000B60B9"/>
    <w:rsid w:val="000B6103"/>
    <w:rsid w:val="000B61B9"/>
    <w:rsid w:val="000B65BE"/>
    <w:rsid w:val="000B6BDF"/>
    <w:rsid w:val="000B6D9B"/>
    <w:rsid w:val="000B70C2"/>
    <w:rsid w:val="000B71B6"/>
    <w:rsid w:val="000B7312"/>
    <w:rsid w:val="000B7387"/>
    <w:rsid w:val="000B754B"/>
    <w:rsid w:val="000B76BB"/>
    <w:rsid w:val="000B7D5E"/>
    <w:rsid w:val="000C012E"/>
    <w:rsid w:val="000C05BC"/>
    <w:rsid w:val="000C1051"/>
    <w:rsid w:val="000C133A"/>
    <w:rsid w:val="000C143C"/>
    <w:rsid w:val="000C1B48"/>
    <w:rsid w:val="000C1CAC"/>
    <w:rsid w:val="000C1DBD"/>
    <w:rsid w:val="000C1EA5"/>
    <w:rsid w:val="000C1F69"/>
    <w:rsid w:val="000C21A9"/>
    <w:rsid w:val="000C2306"/>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324"/>
    <w:rsid w:val="000D44D0"/>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8A8"/>
    <w:rsid w:val="000D697E"/>
    <w:rsid w:val="000D6B62"/>
    <w:rsid w:val="000D6CF0"/>
    <w:rsid w:val="000D6E96"/>
    <w:rsid w:val="000D7268"/>
    <w:rsid w:val="000D729D"/>
    <w:rsid w:val="000D74D7"/>
    <w:rsid w:val="000D75CC"/>
    <w:rsid w:val="000D7783"/>
    <w:rsid w:val="000D79CA"/>
    <w:rsid w:val="000D7A1D"/>
    <w:rsid w:val="000D7C7C"/>
    <w:rsid w:val="000D7EF2"/>
    <w:rsid w:val="000E011D"/>
    <w:rsid w:val="000E0A57"/>
    <w:rsid w:val="000E0C8A"/>
    <w:rsid w:val="000E0D90"/>
    <w:rsid w:val="000E14B9"/>
    <w:rsid w:val="000E15FE"/>
    <w:rsid w:val="000E182B"/>
    <w:rsid w:val="000E1E8E"/>
    <w:rsid w:val="000E24CC"/>
    <w:rsid w:val="000E2581"/>
    <w:rsid w:val="000E279B"/>
    <w:rsid w:val="000E2AC1"/>
    <w:rsid w:val="000E2B8B"/>
    <w:rsid w:val="000E2C48"/>
    <w:rsid w:val="000E2D8C"/>
    <w:rsid w:val="000E3075"/>
    <w:rsid w:val="000E3358"/>
    <w:rsid w:val="000E37C0"/>
    <w:rsid w:val="000E38ED"/>
    <w:rsid w:val="000E3D10"/>
    <w:rsid w:val="000E3F84"/>
    <w:rsid w:val="000E4212"/>
    <w:rsid w:val="000E471D"/>
    <w:rsid w:val="000E48CD"/>
    <w:rsid w:val="000E4C9B"/>
    <w:rsid w:val="000E4CF5"/>
    <w:rsid w:val="000E4D01"/>
    <w:rsid w:val="000E5007"/>
    <w:rsid w:val="000E53E6"/>
    <w:rsid w:val="000E5697"/>
    <w:rsid w:val="000E5830"/>
    <w:rsid w:val="000E5B86"/>
    <w:rsid w:val="000E5C4E"/>
    <w:rsid w:val="000E5EF7"/>
    <w:rsid w:val="000E5FBD"/>
    <w:rsid w:val="000E6191"/>
    <w:rsid w:val="000E6231"/>
    <w:rsid w:val="000E633D"/>
    <w:rsid w:val="000E6355"/>
    <w:rsid w:val="000E65A7"/>
    <w:rsid w:val="000E6635"/>
    <w:rsid w:val="000E674D"/>
    <w:rsid w:val="000E6F62"/>
    <w:rsid w:val="000E7535"/>
    <w:rsid w:val="000E7D68"/>
    <w:rsid w:val="000E7F51"/>
    <w:rsid w:val="000F00D8"/>
    <w:rsid w:val="000F036B"/>
    <w:rsid w:val="000F04CE"/>
    <w:rsid w:val="000F0652"/>
    <w:rsid w:val="000F06D8"/>
    <w:rsid w:val="000F07F0"/>
    <w:rsid w:val="000F095B"/>
    <w:rsid w:val="000F0D66"/>
    <w:rsid w:val="000F0E64"/>
    <w:rsid w:val="000F0E80"/>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AC5"/>
    <w:rsid w:val="000F4CAF"/>
    <w:rsid w:val="000F4EA9"/>
    <w:rsid w:val="000F4F44"/>
    <w:rsid w:val="000F50C5"/>
    <w:rsid w:val="000F52FB"/>
    <w:rsid w:val="000F53CB"/>
    <w:rsid w:val="000F5412"/>
    <w:rsid w:val="000F5474"/>
    <w:rsid w:val="000F56C7"/>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79"/>
    <w:rsid w:val="0010785B"/>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15"/>
    <w:rsid w:val="001151B4"/>
    <w:rsid w:val="0011536C"/>
    <w:rsid w:val="001153A7"/>
    <w:rsid w:val="001154D2"/>
    <w:rsid w:val="00115716"/>
    <w:rsid w:val="0011584C"/>
    <w:rsid w:val="00115B82"/>
    <w:rsid w:val="00115D19"/>
    <w:rsid w:val="001163ED"/>
    <w:rsid w:val="001165FC"/>
    <w:rsid w:val="001166AE"/>
    <w:rsid w:val="0011677E"/>
    <w:rsid w:val="00116C09"/>
    <w:rsid w:val="00116E5F"/>
    <w:rsid w:val="00116EBA"/>
    <w:rsid w:val="00116F1A"/>
    <w:rsid w:val="00116F5E"/>
    <w:rsid w:val="00117617"/>
    <w:rsid w:val="00117957"/>
    <w:rsid w:val="00117B90"/>
    <w:rsid w:val="0012018E"/>
    <w:rsid w:val="0012022B"/>
    <w:rsid w:val="001202BC"/>
    <w:rsid w:val="001203DB"/>
    <w:rsid w:val="0012079F"/>
    <w:rsid w:val="001207F3"/>
    <w:rsid w:val="00120979"/>
    <w:rsid w:val="00120D2A"/>
    <w:rsid w:val="00121361"/>
    <w:rsid w:val="00121897"/>
    <w:rsid w:val="001218F8"/>
    <w:rsid w:val="00121AF7"/>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B40"/>
    <w:rsid w:val="00124C33"/>
    <w:rsid w:val="00124E10"/>
    <w:rsid w:val="00124EFF"/>
    <w:rsid w:val="00125078"/>
    <w:rsid w:val="0012524B"/>
    <w:rsid w:val="001252FE"/>
    <w:rsid w:val="00125573"/>
    <w:rsid w:val="001257E6"/>
    <w:rsid w:val="001259AE"/>
    <w:rsid w:val="00125C03"/>
    <w:rsid w:val="00125E40"/>
    <w:rsid w:val="0012604D"/>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B77"/>
    <w:rsid w:val="00140E5E"/>
    <w:rsid w:val="001410F1"/>
    <w:rsid w:val="001411F6"/>
    <w:rsid w:val="00141323"/>
    <w:rsid w:val="001414D7"/>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D7C"/>
    <w:rsid w:val="00146115"/>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CB4"/>
    <w:rsid w:val="00155CB8"/>
    <w:rsid w:val="00155F7A"/>
    <w:rsid w:val="0015606D"/>
    <w:rsid w:val="00156260"/>
    <w:rsid w:val="0015674F"/>
    <w:rsid w:val="00156B7E"/>
    <w:rsid w:val="00156C8F"/>
    <w:rsid w:val="00157654"/>
    <w:rsid w:val="00157AEC"/>
    <w:rsid w:val="0016019C"/>
    <w:rsid w:val="00160674"/>
    <w:rsid w:val="00160786"/>
    <w:rsid w:val="001609EB"/>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836"/>
    <w:rsid w:val="001649D4"/>
    <w:rsid w:val="00164C22"/>
    <w:rsid w:val="00164F05"/>
    <w:rsid w:val="00165137"/>
    <w:rsid w:val="001653F0"/>
    <w:rsid w:val="0016547E"/>
    <w:rsid w:val="00165A3A"/>
    <w:rsid w:val="0016634F"/>
    <w:rsid w:val="001669F9"/>
    <w:rsid w:val="0016700E"/>
    <w:rsid w:val="0016711A"/>
    <w:rsid w:val="00167531"/>
    <w:rsid w:val="0016764C"/>
    <w:rsid w:val="00167709"/>
    <w:rsid w:val="00167713"/>
    <w:rsid w:val="00167F2E"/>
    <w:rsid w:val="00170397"/>
    <w:rsid w:val="001706E4"/>
    <w:rsid w:val="001708D0"/>
    <w:rsid w:val="00170D83"/>
    <w:rsid w:val="001713D1"/>
    <w:rsid w:val="00171730"/>
    <w:rsid w:val="001718B8"/>
    <w:rsid w:val="00171944"/>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F2D"/>
    <w:rsid w:val="00175F54"/>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24F"/>
    <w:rsid w:val="0018748B"/>
    <w:rsid w:val="0018767B"/>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DA4"/>
    <w:rsid w:val="00191EBF"/>
    <w:rsid w:val="00192063"/>
    <w:rsid w:val="001925E5"/>
    <w:rsid w:val="00192D98"/>
    <w:rsid w:val="00193235"/>
    <w:rsid w:val="0019366A"/>
    <w:rsid w:val="00193944"/>
    <w:rsid w:val="00193987"/>
    <w:rsid w:val="00193DEA"/>
    <w:rsid w:val="00194465"/>
    <w:rsid w:val="00194A69"/>
    <w:rsid w:val="00194FBD"/>
    <w:rsid w:val="001955E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376"/>
    <w:rsid w:val="001A258A"/>
    <w:rsid w:val="001A2939"/>
    <w:rsid w:val="001A2E33"/>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616"/>
    <w:rsid w:val="001A48A1"/>
    <w:rsid w:val="001A4904"/>
    <w:rsid w:val="001A4926"/>
    <w:rsid w:val="001A4EDF"/>
    <w:rsid w:val="001A5174"/>
    <w:rsid w:val="001A595B"/>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6D9"/>
    <w:rsid w:val="001B0916"/>
    <w:rsid w:val="001B0F1F"/>
    <w:rsid w:val="001B140E"/>
    <w:rsid w:val="001B1522"/>
    <w:rsid w:val="001B1565"/>
    <w:rsid w:val="001B1782"/>
    <w:rsid w:val="001B192B"/>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88A"/>
    <w:rsid w:val="001B48E7"/>
    <w:rsid w:val="001B4B37"/>
    <w:rsid w:val="001B5021"/>
    <w:rsid w:val="001B50F2"/>
    <w:rsid w:val="001B51F0"/>
    <w:rsid w:val="001B5250"/>
    <w:rsid w:val="001B5332"/>
    <w:rsid w:val="001B53B3"/>
    <w:rsid w:val="001B54E9"/>
    <w:rsid w:val="001B5B47"/>
    <w:rsid w:val="001B5C1D"/>
    <w:rsid w:val="001B5F67"/>
    <w:rsid w:val="001B62E0"/>
    <w:rsid w:val="001B6488"/>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1144"/>
    <w:rsid w:val="001C1297"/>
    <w:rsid w:val="001C146C"/>
    <w:rsid w:val="001C14E8"/>
    <w:rsid w:val="001C16A9"/>
    <w:rsid w:val="001C1982"/>
    <w:rsid w:val="001C19F3"/>
    <w:rsid w:val="001C1E53"/>
    <w:rsid w:val="001C211D"/>
    <w:rsid w:val="001C222D"/>
    <w:rsid w:val="001C2706"/>
    <w:rsid w:val="001C2E60"/>
    <w:rsid w:val="001C2FAE"/>
    <w:rsid w:val="001C3474"/>
    <w:rsid w:val="001C3DC6"/>
    <w:rsid w:val="001C3EAD"/>
    <w:rsid w:val="001C3EAE"/>
    <w:rsid w:val="001C4391"/>
    <w:rsid w:val="001C4493"/>
    <w:rsid w:val="001C459F"/>
    <w:rsid w:val="001C4806"/>
    <w:rsid w:val="001C4F5F"/>
    <w:rsid w:val="001C518A"/>
    <w:rsid w:val="001C5594"/>
    <w:rsid w:val="001C55B0"/>
    <w:rsid w:val="001C589B"/>
    <w:rsid w:val="001C58A6"/>
    <w:rsid w:val="001C5B75"/>
    <w:rsid w:val="001C5D83"/>
    <w:rsid w:val="001C5F88"/>
    <w:rsid w:val="001C5FCC"/>
    <w:rsid w:val="001C619C"/>
    <w:rsid w:val="001C620A"/>
    <w:rsid w:val="001C6522"/>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F1"/>
    <w:rsid w:val="001D2908"/>
    <w:rsid w:val="001D2B3C"/>
    <w:rsid w:val="001D2BB2"/>
    <w:rsid w:val="001D2E6C"/>
    <w:rsid w:val="001D2ECD"/>
    <w:rsid w:val="001D329E"/>
    <w:rsid w:val="001D32E8"/>
    <w:rsid w:val="001D34EC"/>
    <w:rsid w:val="001D37AD"/>
    <w:rsid w:val="001D37C0"/>
    <w:rsid w:val="001D39C1"/>
    <w:rsid w:val="001D3C68"/>
    <w:rsid w:val="001D3E9B"/>
    <w:rsid w:val="001D4000"/>
    <w:rsid w:val="001D4043"/>
    <w:rsid w:val="001D4315"/>
    <w:rsid w:val="001D43C0"/>
    <w:rsid w:val="001D452A"/>
    <w:rsid w:val="001D4969"/>
    <w:rsid w:val="001D4AF0"/>
    <w:rsid w:val="001D4E75"/>
    <w:rsid w:val="001D4F24"/>
    <w:rsid w:val="001D4F2C"/>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079"/>
    <w:rsid w:val="001E0333"/>
    <w:rsid w:val="001E05C5"/>
    <w:rsid w:val="001E09F4"/>
    <w:rsid w:val="001E0A73"/>
    <w:rsid w:val="001E111F"/>
    <w:rsid w:val="001E1284"/>
    <w:rsid w:val="001E13E0"/>
    <w:rsid w:val="001E14AB"/>
    <w:rsid w:val="001E1524"/>
    <w:rsid w:val="001E17A3"/>
    <w:rsid w:val="001E197E"/>
    <w:rsid w:val="001E1A34"/>
    <w:rsid w:val="001E1ACA"/>
    <w:rsid w:val="001E1D3C"/>
    <w:rsid w:val="001E1D61"/>
    <w:rsid w:val="001E1D71"/>
    <w:rsid w:val="001E1FD2"/>
    <w:rsid w:val="001E2176"/>
    <w:rsid w:val="001E220A"/>
    <w:rsid w:val="001E251E"/>
    <w:rsid w:val="001E253C"/>
    <w:rsid w:val="001E266E"/>
    <w:rsid w:val="001E2EEF"/>
    <w:rsid w:val="001E3188"/>
    <w:rsid w:val="001E31D1"/>
    <w:rsid w:val="001E32BE"/>
    <w:rsid w:val="001E356E"/>
    <w:rsid w:val="001E36FC"/>
    <w:rsid w:val="001E3A45"/>
    <w:rsid w:val="001E3D0D"/>
    <w:rsid w:val="001E41FE"/>
    <w:rsid w:val="001E420B"/>
    <w:rsid w:val="001E4287"/>
    <w:rsid w:val="001E4583"/>
    <w:rsid w:val="001E4704"/>
    <w:rsid w:val="001E4841"/>
    <w:rsid w:val="001E4C37"/>
    <w:rsid w:val="001E50CB"/>
    <w:rsid w:val="001E51EB"/>
    <w:rsid w:val="001E534E"/>
    <w:rsid w:val="001E5475"/>
    <w:rsid w:val="001E5843"/>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CD"/>
    <w:rsid w:val="001E750C"/>
    <w:rsid w:val="001E7632"/>
    <w:rsid w:val="001E7922"/>
    <w:rsid w:val="001E7AFE"/>
    <w:rsid w:val="001F0546"/>
    <w:rsid w:val="001F09C0"/>
    <w:rsid w:val="001F0A0D"/>
    <w:rsid w:val="001F0D94"/>
    <w:rsid w:val="001F0DDF"/>
    <w:rsid w:val="001F1165"/>
    <w:rsid w:val="001F134F"/>
    <w:rsid w:val="001F1526"/>
    <w:rsid w:val="001F1588"/>
    <w:rsid w:val="001F16FD"/>
    <w:rsid w:val="001F1B1E"/>
    <w:rsid w:val="001F1DFA"/>
    <w:rsid w:val="001F1E18"/>
    <w:rsid w:val="001F22A9"/>
    <w:rsid w:val="001F2536"/>
    <w:rsid w:val="001F262D"/>
    <w:rsid w:val="001F26BB"/>
    <w:rsid w:val="001F26E9"/>
    <w:rsid w:val="001F2724"/>
    <w:rsid w:val="001F2E08"/>
    <w:rsid w:val="001F330A"/>
    <w:rsid w:val="001F3728"/>
    <w:rsid w:val="001F37ED"/>
    <w:rsid w:val="001F3935"/>
    <w:rsid w:val="001F39AB"/>
    <w:rsid w:val="001F45E8"/>
    <w:rsid w:val="001F4AE1"/>
    <w:rsid w:val="001F4CB5"/>
    <w:rsid w:val="001F4E57"/>
    <w:rsid w:val="001F4E7A"/>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1A7"/>
    <w:rsid w:val="0020020C"/>
    <w:rsid w:val="00200A92"/>
    <w:rsid w:val="00200BF9"/>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3D8"/>
    <w:rsid w:val="0021084D"/>
    <w:rsid w:val="002109D5"/>
    <w:rsid w:val="00210A2E"/>
    <w:rsid w:val="00210B6F"/>
    <w:rsid w:val="00210C09"/>
    <w:rsid w:val="00210C84"/>
    <w:rsid w:val="00210C91"/>
    <w:rsid w:val="00210F42"/>
    <w:rsid w:val="00211042"/>
    <w:rsid w:val="00211345"/>
    <w:rsid w:val="00211390"/>
    <w:rsid w:val="002114FA"/>
    <w:rsid w:val="002116F5"/>
    <w:rsid w:val="0021191B"/>
    <w:rsid w:val="00211940"/>
    <w:rsid w:val="00211C49"/>
    <w:rsid w:val="00211D31"/>
    <w:rsid w:val="00211DD9"/>
    <w:rsid w:val="00211FA2"/>
    <w:rsid w:val="002120C7"/>
    <w:rsid w:val="002125B4"/>
    <w:rsid w:val="00212816"/>
    <w:rsid w:val="00212D30"/>
    <w:rsid w:val="002130BD"/>
    <w:rsid w:val="0021356F"/>
    <w:rsid w:val="00213851"/>
    <w:rsid w:val="00213957"/>
    <w:rsid w:val="00213F38"/>
    <w:rsid w:val="002140D1"/>
    <w:rsid w:val="002145A2"/>
    <w:rsid w:val="00214C1B"/>
    <w:rsid w:val="00214D02"/>
    <w:rsid w:val="00214E0D"/>
    <w:rsid w:val="00215807"/>
    <w:rsid w:val="0021586D"/>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A22"/>
    <w:rsid w:val="00225B73"/>
    <w:rsid w:val="00225FAF"/>
    <w:rsid w:val="002260D7"/>
    <w:rsid w:val="002261AF"/>
    <w:rsid w:val="00226384"/>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28A"/>
    <w:rsid w:val="002336F1"/>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B7D"/>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5D7"/>
    <w:rsid w:val="00247857"/>
    <w:rsid w:val="0024785A"/>
    <w:rsid w:val="00247B6E"/>
    <w:rsid w:val="00247BB5"/>
    <w:rsid w:val="00247C82"/>
    <w:rsid w:val="00247D8E"/>
    <w:rsid w:val="00247DC3"/>
    <w:rsid w:val="00247DD1"/>
    <w:rsid w:val="002500C3"/>
    <w:rsid w:val="00250105"/>
    <w:rsid w:val="00250244"/>
    <w:rsid w:val="0025074F"/>
    <w:rsid w:val="00250D9C"/>
    <w:rsid w:val="00250F6D"/>
    <w:rsid w:val="00251117"/>
    <w:rsid w:val="0025111B"/>
    <w:rsid w:val="002512A9"/>
    <w:rsid w:val="0025169E"/>
    <w:rsid w:val="00251741"/>
    <w:rsid w:val="00251929"/>
    <w:rsid w:val="00251DF9"/>
    <w:rsid w:val="00251F5E"/>
    <w:rsid w:val="00252052"/>
    <w:rsid w:val="002521A2"/>
    <w:rsid w:val="002521CC"/>
    <w:rsid w:val="0025224D"/>
    <w:rsid w:val="002522FF"/>
    <w:rsid w:val="0025245E"/>
    <w:rsid w:val="002525BE"/>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D4F"/>
    <w:rsid w:val="00260156"/>
    <w:rsid w:val="002601AD"/>
    <w:rsid w:val="0026075E"/>
    <w:rsid w:val="00260D55"/>
    <w:rsid w:val="00260FAD"/>
    <w:rsid w:val="002612A1"/>
    <w:rsid w:val="002613D2"/>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25CE"/>
    <w:rsid w:val="002826D0"/>
    <w:rsid w:val="002829D3"/>
    <w:rsid w:val="002829E8"/>
    <w:rsid w:val="00282BF2"/>
    <w:rsid w:val="00283181"/>
    <w:rsid w:val="002833E3"/>
    <w:rsid w:val="002835A5"/>
    <w:rsid w:val="002836DC"/>
    <w:rsid w:val="00283B01"/>
    <w:rsid w:val="00283B90"/>
    <w:rsid w:val="00283C37"/>
    <w:rsid w:val="00283CC3"/>
    <w:rsid w:val="00283D6B"/>
    <w:rsid w:val="0028434F"/>
    <w:rsid w:val="00284428"/>
    <w:rsid w:val="00284567"/>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87FBF"/>
    <w:rsid w:val="00290254"/>
    <w:rsid w:val="00290536"/>
    <w:rsid w:val="002907DA"/>
    <w:rsid w:val="0029178F"/>
    <w:rsid w:val="00291832"/>
    <w:rsid w:val="00291B01"/>
    <w:rsid w:val="0029249B"/>
    <w:rsid w:val="00292B70"/>
    <w:rsid w:val="00292BF9"/>
    <w:rsid w:val="00292CBD"/>
    <w:rsid w:val="00292CCA"/>
    <w:rsid w:val="00293504"/>
    <w:rsid w:val="00293559"/>
    <w:rsid w:val="002935F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890"/>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497"/>
    <w:rsid w:val="002A3668"/>
    <w:rsid w:val="002A3771"/>
    <w:rsid w:val="002A3B12"/>
    <w:rsid w:val="002A3CF2"/>
    <w:rsid w:val="002A4102"/>
    <w:rsid w:val="002A4323"/>
    <w:rsid w:val="002A4918"/>
    <w:rsid w:val="002A4E20"/>
    <w:rsid w:val="002A4EFE"/>
    <w:rsid w:val="002A523D"/>
    <w:rsid w:val="002A5245"/>
    <w:rsid w:val="002A5488"/>
    <w:rsid w:val="002A5567"/>
    <w:rsid w:val="002A570C"/>
    <w:rsid w:val="002A5912"/>
    <w:rsid w:val="002A5F1E"/>
    <w:rsid w:val="002A5FC1"/>
    <w:rsid w:val="002A60B6"/>
    <w:rsid w:val="002A6377"/>
    <w:rsid w:val="002A649B"/>
    <w:rsid w:val="002A65D7"/>
    <w:rsid w:val="002A6873"/>
    <w:rsid w:val="002A68D9"/>
    <w:rsid w:val="002A6B45"/>
    <w:rsid w:val="002A6CB5"/>
    <w:rsid w:val="002A70A3"/>
    <w:rsid w:val="002A732C"/>
    <w:rsid w:val="002A7635"/>
    <w:rsid w:val="002A7A6A"/>
    <w:rsid w:val="002A7AB4"/>
    <w:rsid w:val="002A7B72"/>
    <w:rsid w:val="002A7E8B"/>
    <w:rsid w:val="002B00A6"/>
    <w:rsid w:val="002B05B2"/>
    <w:rsid w:val="002B06A4"/>
    <w:rsid w:val="002B0740"/>
    <w:rsid w:val="002B07BF"/>
    <w:rsid w:val="002B0805"/>
    <w:rsid w:val="002B0C99"/>
    <w:rsid w:val="002B0D74"/>
    <w:rsid w:val="002B0EDA"/>
    <w:rsid w:val="002B10F9"/>
    <w:rsid w:val="002B112E"/>
    <w:rsid w:val="002B12B9"/>
    <w:rsid w:val="002B151A"/>
    <w:rsid w:val="002B159E"/>
    <w:rsid w:val="002B16F2"/>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B30"/>
    <w:rsid w:val="002C2D05"/>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2"/>
    <w:rsid w:val="002C7B03"/>
    <w:rsid w:val="002C7B0D"/>
    <w:rsid w:val="002C7B9C"/>
    <w:rsid w:val="002C7D95"/>
    <w:rsid w:val="002D001E"/>
    <w:rsid w:val="002D0298"/>
    <w:rsid w:val="002D04DC"/>
    <w:rsid w:val="002D0657"/>
    <w:rsid w:val="002D066F"/>
    <w:rsid w:val="002D08B9"/>
    <w:rsid w:val="002D0987"/>
    <w:rsid w:val="002D099E"/>
    <w:rsid w:val="002D09B3"/>
    <w:rsid w:val="002D0D62"/>
    <w:rsid w:val="002D1196"/>
    <w:rsid w:val="002D1371"/>
    <w:rsid w:val="002D13B7"/>
    <w:rsid w:val="002D13CE"/>
    <w:rsid w:val="002D15C0"/>
    <w:rsid w:val="002D165D"/>
    <w:rsid w:val="002D190D"/>
    <w:rsid w:val="002D1DFE"/>
    <w:rsid w:val="002D2057"/>
    <w:rsid w:val="002D20F7"/>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331"/>
    <w:rsid w:val="002D745A"/>
    <w:rsid w:val="002D772F"/>
    <w:rsid w:val="002E018E"/>
    <w:rsid w:val="002E04F0"/>
    <w:rsid w:val="002E0864"/>
    <w:rsid w:val="002E0A48"/>
    <w:rsid w:val="002E0D02"/>
    <w:rsid w:val="002E0E94"/>
    <w:rsid w:val="002E169E"/>
    <w:rsid w:val="002E16BC"/>
    <w:rsid w:val="002E1852"/>
    <w:rsid w:val="002E1869"/>
    <w:rsid w:val="002E1941"/>
    <w:rsid w:val="002E1A90"/>
    <w:rsid w:val="002E1B5C"/>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62E"/>
    <w:rsid w:val="002E4DC0"/>
    <w:rsid w:val="002E525B"/>
    <w:rsid w:val="002E5290"/>
    <w:rsid w:val="002E56B2"/>
    <w:rsid w:val="002E58E1"/>
    <w:rsid w:val="002E5BDD"/>
    <w:rsid w:val="002E5C56"/>
    <w:rsid w:val="002E65C8"/>
    <w:rsid w:val="002E679D"/>
    <w:rsid w:val="002E6994"/>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70D"/>
    <w:rsid w:val="002F081E"/>
    <w:rsid w:val="002F09A5"/>
    <w:rsid w:val="002F0A0A"/>
    <w:rsid w:val="002F0ADB"/>
    <w:rsid w:val="002F0D65"/>
    <w:rsid w:val="002F10EA"/>
    <w:rsid w:val="002F1246"/>
    <w:rsid w:val="002F1415"/>
    <w:rsid w:val="002F180E"/>
    <w:rsid w:val="002F1B45"/>
    <w:rsid w:val="002F1B6E"/>
    <w:rsid w:val="002F2338"/>
    <w:rsid w:val="002F2AE0"/>
    <w:rsid w:val="002F2CCA"/>
    <w:rsid w:val="002F2DC1"/>
    <w:rsid w:val="002F3325"/>
    <w:rsid w:val="002F35D0"/>
    <w:rsid w:val="002F35D7"/>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DBB"/>
    <w:rsid w:val="002F5FDA"/>
    <w:rsid w:val="002F619C"/>
    <w:rsid w:val="002F6319"/>
    <w:rsid w:val="002F68BF"/>
    <w:rsid w:val="002F6941"/>
    <w:rsid w:val="002F6BDA"/>
    <w:rsid w:val="002F6E26"/>
    <w:rsid w:val="002F6EA2"/>
    <w:rsid w:val="002F7151"/>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4A7"/>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8DF"/>
    <w:rsid w:val="00312D99"/>
    <w:rsid w:val="003137A0"/>
    <w:rsid w:val="003137ED"/>
    <w:rsid w:val="00313C4F"/>
    <w:rsid w:val="00313D20"/>
    <w:rsid w:val="003141C2"/>
    <w:rsid w:val="00314629"/>
    <w:rsid w:val="00314781"/>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7D0"/>
    <w:rsid w:val="0032386E"/>
    <w:rsid w:val="00323A49"/>
    <w:rsid w:val="00323FAD"/>
    <w:rsid w:val="003240EB"/>
    <w:rsid w:val="00324636"/>
    <w:rsid w:val="00324731"/>
    <w:rsid w:val="00324788"/>
    <w:rsid w:val="00324871"/>
    <w:rsid w:val="003249F8"/>
    <w:rsid w:val="00324FCC"/>
    <w:rsid w:val="00325353"/>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A4C"/>
    <w:rsid w:val="00330B70"/>
    <w:rsid w:val="00330C30"/>
    <w:rsid w:val="00330DE8"/>
    <w:rsid w:val="00331029"/>
    <w:rsid w:val="00331BCC"/>
    <w:rsid w:val="00331CD3"/>
    <w:rsid w:val="00331E54"/>
    <w:rsid w:val="00332158"/>
    <w:rsid w:val="003321C3"/>
    <w:rsid w:val="00332202"/>
    <w:rsid w:val="00332445"/>
    <w:rsid w:val="0033265F"/>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71"/>
    <w:rsid w:val="00337DD9"/>
    <w:rsid w:val="003401C5"/>
    <w:rsid w:val="003402B0"/>
    <w:rsid w:val="0034032C"/>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CEA"/>
    <w:rsid w:val="00343D29"/>
    <w:rsid w:val="00343F02"/>
    <w:rsid w:val="00344118"/>
    <w:rsid w:val="00344725"/>
    <w:rsid w:val="003447B7"/>
    <w:rsid w:val="00344898"/>
    <w:rsid w:val="00344C47"/>
    <w:rsid w:val="0034511B"/>
    <w:rsid w:val="003452F1"/>
    <w:rsid w:val="00345AF6"/>
    <w:rsid w:val="00345C58"/>
    <w:rsid w:val="00346CE6"/>
    <w:rsid w:val="00346D6F"/>
    <w:rsid w:val="00346EA4"/>
    <w:rsid w:val="003471DC"/>
    <w:rsid w:val="0034733D"/>
    <w:rsid w:val="0034745C"/>
    <w:rsid w:val="003475F5"/>
    <w:rsid w:val="00347655"/>
    <w:rsid w:val="003477BA"/>
    <w:rsid w:val="00347A3F"/>
    <w:rsid w:val="00347D04"/>
    <w:rsid w:val="00347F2E"/>
    <w:rsid w:val="0035025F"/>
    <w:rsid w:val="00350263"/>
    <w:rsid w:val="003503F4"/>
    <w:rsid w:val="0035041A"/>
    <w:rsid w:val="003505AD"/>
    <w:rsid w:val="00350631"/>
    <w:rsid w:val="003506FC"/>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88F"/>
    <w:rsid w:val="003552C6"/>
    <w:rsid w:val="0035533C"/>
    <w:rsid w:val="003554F5"/>
    <w:rsid w:val="00355623"/>
    <w:rsid w:val="00355A83"/>
    <w:rsid w:val="00355C02"/>
    <w:rsid w:val="00355CC0"/>
    <w:rsid w:val="00355E36"/>
    <w:rsid w:val="003560B8"/>
    <w:rsid w:val="003562D7"/>
    <w:rsid w:val="00356351"/>
    <w:rsid w:val="00356353"/>
    <w:rsid w:val="003563E4"/>
    <w:rsid w:val="003567C9"/>
    <w:rsid w:val="00356AB9"/>
    <w:rsid w:val="00356C73"/>
    <w:rsid w:val="00356CEC"/>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62C"/>
    <w:rsid w:val="00362A93"/>
    <w:rsid w:val="00362C5A"/>
    <w:rsid w:val="00363404"/>
    <w:rsid w:val="00363D68"/>
    <w:rsid w:val="00363E00"/>
    <w:rsid w:val="00363E9E"/>
    <w:rsid w:val="0036416E"/>
    <w:rsid w:val="003641F2"/>
    <w:rsid w:val="003644DC"/>
    <w:rsid w:val="00364591"/>
    <w:rsid w:val="003648E8"/>
    <w:rsid w:val="00364A63"/>
    <w:rsid w:val="00365D09"/>
    <w:rsid w:val="00365D32"/>
    <w:rsid w:val="00365D3D"/>
    <w:rsid w:val="0036630F"/>
    <w:rsid w:val="00366EB2"/>
    <w:rsid w:val="00367080"/>
    <w:rsid w:val="003674A3"/>
    <w:rsid w:val="00367730"/>
    <w:rsid w:val="00367D2F"/>
    <w:rsid w:val="003700A7"/>
    <w:rsid w:val="003700F6"/>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1E21"/>
    <w:rsid w:val="00372029"/>
    <w:rsid w:val="0037209A"/>
    <w:rsid w:val="00372396"/>
    <w:rsid w:val="003723C6"/>
    <w:rsid w:val="003724A1"/>
    <w:rsid w:val="003724EB"/>
    <w:rsid w:val="0037260E"/>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2C7"/>
    <w:rsid w:val="00380481"/>
    <w:rsid w:val="0038084F"/>
    <w:rsid w:val="00380892"/>
    <w:rsid w:val="00380AE2"/>
    <w:rsid w:val="00380B11"/>
    <w:rsid w:val="00380EAB"/>
    <w:rsid w:val="00381022"/>
    <w:rsid w:val="003810B5"/>
    <w:rsid w:val="00381685"/>
    <w:rsid w:val="003821E7"/>
    <w:rsid w:val="00382238"/>
    <w:rsid w:val="00382251"/>
    <w:rsid w:val="0038232C"/>
    <w:rsid w:val="00382374"/>
    <w:rsid w:val="0038242A"/>
    <w:rsid w:val="00382592"/>
    <w:rsid w:val="00382903"/>
    <w:rsid w:val="00382920"/>
    <w:rsid w:val="00383246"/>
    <w:rsid w:val="00383483"/>
    <w:rsid w:val="003834A2"/>
    <w:rsid w:val="0038365A"/>
    <w:rsid w:val="003836E5"/>
    <w:rsid w:val="00383816"/>
    <w:rsid w:val="00383827"/>
    <w:rsid w:val="00383D4B"/>
    <w:rsid w:val="00383DDB"/>
    <w:rsid w:val="00383E33"/>
    <w:rsid w:val="00383EBF"/>
    <w:rsid w:val="00383F15"/>
    <w:rsid w:val="00383F1F"/>
    <w:rsid w:val="0038415A"/>
    <w:rsid w:val="00384234"/>
    <w:rsid w:val="003842A8"/>
    <w:rsid w:val="003843E0"/>
    <w:rsid w:val="0038471D"/>
    <w:rsid w:val="003848D9"/>
    <w:rsid w:val="00384969"/>
    <w:rsid w:val="00385141"/>
    <w:rsid w:val="00385192"/>
    <w:rsid w:val="003852CC"/>
    <w:rsid w:val="003852E9"/>
    <w:rsid w:val="0038554F"/>
    <w:rsid w:val="0038556E"/>
    <w:rsid w:val="00385737"/>
    <w:rsid w:val="00385823"/>
    <w:rsid w:val="00385A6A"/>
    <w:rsid w:val="00385AA3"/>
    <w:rsid w:val="00385BD7"/>
    <w:rsid w:val="00386063"/>
    <w:rsid w:val="003862D5"/>
    <w:rsid w:val="00386498"/>
    <w:rsid w:val="003865B4"/>
    <w:rsid w:val="00386A15"/>
    <w:rsid w:val="00386B67"/>
    <w:rsid w:val="00386B71"/>
    <w:rsid w:val="00386D0D"/>
    <w:rsid w:val="00386D90"/>
    <w:rsid w:val="0038702D"/>
    <w:rsid w:val="003870BC"/>
    <w:rsid w:val="0038732E"/>
    <w:rsid w:val="00387675"/>
    <w:rsid w:val="00387771"/>
    <w:rsid w:val="00387854"/>
    <w:rsid w:val="00387B2B"/>
    <w:rsid w:val="00387D1D"/>
    <w:rsid w:val="003904B1"/>
    <w:rsid w:val="003907D2"/>
    <w:rsid w:val="00390B8F"/>
    <w:rsid w:val="00390B9A"/>
    <w:rsid w:val="00390BF6"/>
    <w:rsid w:val="00390C56"/>
    <w:rsid w:val="00390CE4"/>
    <w:rsid w:val="00390E19"/>
    <w:rsid w:val="0039122C"/>
    <w:rsid w:val="0039124D"/>
    <w:rsid w:val="003914C2"/>
    <w:rsid w:val="00391A92"/>
    <w:rsid w:val="0039232A"/>
    <w:rsid w:val="0039262A"/>
    <w:rsid w:val="00392669"/>
    <w:rsid w:val="003926BE"/>
    <w:rsid w:val="00392837"/>
    <w:rsid w:val="00392DB8"/>
    <w:rsid w:val="00393251"/>
    <w:rsid w:val="0039383D"/>
    <w:rsid w:val="00393B28"/>
    <w:rsid w:val="00393B78"/>
    <w:rsid w:val="00393C36"/>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5DE3"/>
    <w:rsid w:val="003960D5"/>
    <w:rsid w:val="0039610F"/>
    <w:rsid w:val="0039665F"/>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0D"/>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BCD"/>
    <w:rsid w:val="003B4C26"/>
    <w:rsid w:val="003B4FC5"/>
    <w:rsid w:val="003B5134"/>
    <w:rsid w:val="003B5531"/>
    <w:rsid w:val="003B570F"/>
    <w:rsid w:val="003B59E1"/>
    <w:rsid w:val="003B5B57"/>
    <w:rsid w:val="003B5B7E"/>
    <w:rsid w:val="003B5E30"/>
    <w:rsid w:val="003B6194"/>
    <w:rsid w:val="003B6953"/>
    <w:rsid w:val="003B6A81"/>
    <w:rsid w:val="003B6C1C"/>
    <w:rsid w:val="003B6DC2"/>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B73"/>
    <w:rsid w:val="003C3DAC"/>
    <w:rsid w:val="003C4002"/>
    <w:rsid w:val="003C414C"/>
    <w:rsid w:val="003C4250"/>
    <w:rsid w:val="003C4267"/>
    <w:rsid w:val="003C4692"/>
    <w:rsid w:val="003C4730"/>
    <w:rsid w:val="003C4753"/>
    <w:rsid w:val="003C4952"/>
    <w:rsid w:val="003C4D16"/>
    <w:rsid w:val="003C4D8C"/>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6A2"/>
    <w:rsid w:val="003D1C8A"/>
    <w:rsid w:val="003D1FE9"/>
    <w:rsid w:val="003D2050"/>
    <w:rsid w:val="003D2339"/>
    <w:rsid w:val="003D26AA"/>
    <w:rsid w:val="003D287F"/>
    <w:rsid w:val="003D288F"/>
    <w:rsid w:val="003D28F0"/>
    <w:rsid w:val="003D2A2B"/>
    <w:rsid w:val="003D2F94"/>
    <w:rsid w:val="003D3201"/>
    <w:rsid w:val="003D34D8"/>
    <w:rsid w:val="003D3666"/>
    <w:rsid w:val="003D36B6"/>
    <w:rsid w:val="003D3901"/>
    <w:rsid w:val="003D39A6"/>
    <w:rsid w:val="003D3A4C"/>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7DB"/>
    <w:rsid w:val="003E089F"/>
    <w:rsid w:val="003E0A9E"/>
    <w:rsid w:val="003E0AD0"/>
    <w:rsid w:val="003E0ADB"/>
    <w:rsid w:val="003E0C4E"/>
    <w:rsid w:val="003E0CE4"/>
    <w:rsid w:val="003E0F2A"/>
    <w:rsid w:val="003E1304"/>
    <w:rsid w:val="003E149E"/>
    <w:rsid w:val="003E1723"/>
    <w:rsid w:val="003E1748"/>
    <w:rsid w:val="003E187F"/>
    <w:rsid w:val="003E18AD"/>
    <w:rsid w:val="003E19B9"/>
    <w:rsid w:val="003E1CF4"/>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3E9"/>
    <w:rsid w:val="003E46C7"/>
    <w:rsid w:val="003E4CC2"/>
    <w:rsid w:val="003E4CDB"/>
    <w:rsid w:val="003E52EB"/>
    <w:rsid w:val="003E61AF"/>
    <w:rsid w:val="003E6592"/>
    <w:rsid w:val="003E6928"/>
    <w:rsid w:val="003E6D0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F0"/>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DF3"/>
    <w:rsid w:val="003F6E02"/>
    <w:rsid w:val="003F6F1A"/>
    <w:rsid w:val="003F73A0"/>
    <w:rsid w:val="003F75DD"/>
    <w:rsid w:val="003F786E"/>
    <w:rsid w:val="003F7DFF"/>
    <w:rsid w:val="00400032"/>
    <w:rsid w:val="0040015E"/>
    <w:rsid w:val="00400277"/>
    <w:rsid w:val="00400427"/>
    <w:rsid w:val="00400629"/>
    <w:rsid w:val="00400C7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79F"/>
    <w:rsid w:val="00403805"/>
    <w:rsid w:val="00403824"/>
    <w:rsid w:val="00403F25"/>
    <w:rsid w:val="004048A9"/>
    <w:rsid w:val="0040495B"/>
    <w:rsid w:val="00404AE9"/>
    <w:rsid w:val="00405194"/>
    <w:rsid w:val="0040568F"/>
    <w:rsid w:val="004057F3"/>
    <w:rsid w:val="00405898"/>
    <w:rsid w:val="00405A97"/>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C6C"/>
    <w:rsid w:val="00407C9E"/>
    <w:rsid w:val="00407F88"/>
    <w:rsid w:val="00407FED"/>
    <w:rsid w:val="0041029D"/>
    <w:rsid w:val="00410825"/>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6F1"/>
    <w:rsid w:val="00414A69"/>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2A5"/>
    <w:rsid w:val="00417372"/>
    <w:rsid w:val="00417435"/>
    <w:rsid w:val="004175BF"/>
    <w:rsid w:val="00417678"/>
    <w:rsid w:val="00420126"/>
    <w:rsid w:val="004203CF"/>
    <w:rsid w:val="00420755"/>
    <w:rsid w:val="00420CB7"/>
    <w:rsid w:val="00420F26"/>
    <w:rsid w:val="00421078"/>
    <w:rsid w:val="0042108B"/>
    <w:rsid w:val="0042110F"/>
    <w:rsid w:val="004213E8"/>
    <w:rsid w:val="0042156E"/>
    <w:rsid w:val="00421EC5"/>
    <w:rsid w:val="0042217E"/>
    <w:rsid w:val="004222BF"/>
    <w:rsid w:val="00422399"/>
    <w:rsid w:val="004224C8"/>
    <w:rsid w:val="004228B8"/>
    <w:rsid w:val="00422A01"/>
    <w:rsid w:val="00422DB5"/>
    <w:rsid w:val="0042307B"/>
    <w:rsid w:val="00423326"/>
    <w:rsid w:val="004238F9"/>
    <w:rsid w:val="00423921"/>
    <w:rsid w:val="00423A73"/>
    <w:rsid w:val="00424020"/>
    <w:rsid w:val="0042425E"/>
    <w:rsid w:val="00424994"/>
    <w:rsid w:val="00424E7E"/>
    <w:rsid w:val="00424EEE"/>
    <w:rsid w:val="00425164"/>
    <w:rsid w:val="00425BAC"/>
    <w:rsid w:val="00425C41"/>
    <w:rsid w:val="00425C97"/>
    <w:rsid w:val="00425FFD"/>
    <w:rsid w:val="0042601E"/>
    <w:rsid w:val="004260C0"/>
    <w:rsid w:val="004262F8"/>
    <w:rsid w:val="00426442"/>
    <w:rsid w:val="0042654A"/>
    <w:rsid w:val="00426827"/>
    <w:rsid w:val="00426A93"/>
    <w:rsid w:val="00426BCE"/>
    <w:rsid w:val="00426DFA"/>
    <w:rsid w:val="004273BA"/>
    <w:rsid w:val="004276E3"/>
    <w:rsid w:val="004277DE"/>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FFB"/>
    <w:rsid w:val="00443052"/>
    <w:rsid w:val="004430FD"/>
    <w:rsid w:val="0044328E"/>
    <w:rsid w:val="00443CDE"/>
    <w:rsid w:val="00443EB0"/>
    <w:rsid w:val="00443F64"/>
    <w:rsid w:val="004442A7"/>
    <w:rsid w:val="00444751"/>
    <w:rsid w:val="00444901"/>
    <w:rsid w:val="00444934"/>
    <w:rsid w:val="00444C6D"/>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47B75"/>
    <w:rsid w:val="00450778"/>
    <w:rsid w:val="00450B28"/>
    <w:rsid w:val="00450D3B"/>
    <w:rsid w:val="00450D7D"/>
    <w:rsid w:val="00451272"/>
    <w:rsid w:val="004513BD"/>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4A1"/>
    <w:rsid w:val="0046164D"/>
    <w:rsid w:val="004616E5"/>
    <w:rsid w:val="004616FF"/>
    <w:rsid w:val="004617A0"/>
    <w:rsid w:val="00461909"/>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979"/>
    <w:rsid w:val="00472ACB"/>
    <w:rsid w:val="00472EB8"/>
    <w:rsid w:val="00472FC6"/>
    <w:rsid w:val="00473026"/>
    <w:rsid w:val="004730B8"/>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0D0C"/>
    <w:rsid w:val="004810EC"/>
    <w:rsid w:val="004811B9"/>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24C"/>
    <w:rsid w:val="0048345B"/>
    <w:rsid w:val="004837DA"/>
    <w:rsid w:val="00483D11"/>
    <w:rsid w:val="00483D20"/>
    <w:rsid w:val="0048406D"/>
    <w:rsid w:val="0048410E"/>
    <w:rsid w:val="004844C7"/>
    <w:rsid w:val="0048451D"/>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5B4"/>
    <w:rsid w:val="004A06D4"/>
    <w:rsid w:val="004A0814"/>
    <w:rsid w:val="004A086E"/>
    <w:rsid w:val="004A0C81"/>
    <w:rsid w:val="004A0E00"/>
    <w:rsid w:val="004A0E98"/>
    <w:rsid w:val="004A1245"/>
    <w:rsid w:val="004A15F7"/>
    <w:rsid w:val="004A1600"/>
    <w:rsid w:val="004A1886"/>
    <w:rsid w:val="004A18EB"/>
    <w:rsid w:val="004A1B20"/>
    <w:rsid w:val="004A1D1E"/>
    <w:rsid w:val="004A201F"/>
    <w:rsid w:val="004A23B8"/>
    <w:rsid w:val="004A23C0"/>
    <w:rsid w:val="004A28D4"/>
    <w:rsid w:val="004A28FF"/>
    <w:rsid w:val="004A2908"/>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F0"/>
    <w:rsid w:val="004A5270"/>
    <w:rsid w:val="004A52E7"/>
    <w:rsid w:val="004A52F0"/>
    <w:rsid w:val="004A5667"/>
    <w:rsid w:val="004A57FC"/>
    <w:rsid w:val="004A5853"/>
    <w:rsid w:val="004A5F01"/>
    <w:rsid w:val="004A5F36"/>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BEE"/>
    <w:rsid w:val="004B0C9B"/>
    <w:rsid w:val="004B1313"/>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C3F"/>
    <w:rsid w:val="004B41E9"/>
    <w:rsid w:val="004B4372"/>
    <w:rsid w:val="004B4433"/>
    <w:rsid w:val="004B4543"/>
    <w:rsid w:val="004B45A2"/>
    <w:rsid w:val="004B4A0F"/>
    <w:rsid w:val="004B4AA2"/>
    <w:rsid w:val="004B4BF8"/>
    <w:rsid w:val="004B4C67"/>
    <w:rsid w:val="004B50E0"/>
    <w:rsid w:val="004B5121"/>
    <w:rsid w:val="004B53CE"/>
    <w:rsid w:val="004B55EC"/>
    <w:rsid w:val="004B5812"/>
    <w:rsid w:val="004B5E6E"/>
    <w:rsid w:val="004B5F75"/>
    <w:rsid w:val="004B6271"/>
    <w:rsid w:val="004B6301"/>
    <w:rsid w:val="004B6A3B"/>
    <w:rsid w:val="004B6E37"/>
    <w:rsid w:val="004B6FFB"/>
    <w:rsid w:val="004B739F"/>
    <w:rsid w:val="004B7851"/>
    <w:rsid w:val="004B795F"/>
    <w:rsid w:val="004B7BA5"/>
    <w:rsid w:val="004C0346"/>
    <w:rsid w:val="004C03CC"/>
    <w:rsid w:val="004C0B5B"/>
    <w:rsid w:val="004C0F99"/>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091"/>
    <w:rsid w:val="004C4174"/>
    <w:rsid w:val="004C4384"/>
    <w:rsid w:val="004C47FE"/>
    <w:rsid w:val="004C4BCE"/>
    <w:rsid w:val="004C4BF3"/>
    <w:rsid w:val="004C4EC4"/>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2474"/>
    <w:rsid w:val="004D24F2"/>
    <w:rsid w:val="004D2577"/>
    <w:rsid w:val="004D25BB"/>
    <w:rsid w:val="004D27C4"/>
    <w:rsid w:val="004D2E1A"/>
    <w:rsid w:val="004D2E57"/>
    <w:rsid w:val="004D31C3"/>
    <w:rsid w:val="004D3251"/>
    <w:rsid w:val="004D35B4"/>
    <w:rsid w:val="004D363A"/>
    <w:rsid w:val="004D44B1"/>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710C"/>
    <w:rsid w:val="004D7448"/>
    <w:rsid w:val="004D7872"/>
    <w:rsid w:val="004D7CAC"/>
    <w:rsid w:val="004D7E57"/>
    <w:rsid w:val="004E0033"/>
    <w:rsid w:val="004E03BE"/>
    <w:rsid w:val="004E06EA"/>
    <w:rsid w:val="004E07E7"/>
    <w:rsid w:val="004E0CD0"/>
    <w:rsid w:val="004E0E29"/>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3C9"/>
    <w:rsid w:val="004E6401"/>
    <w:rsid w:val="004E6605"/>
    <w:rsid w:val="004E6CEA"/>
    <w:rsid w:val="004E7339"/>
    <w:rsid w:val="004E7691"/>
    <w:rsid w:val="004E76A5"/>
    <w:rsid w:val="004E7831"/>
    <w:rsid w:val="004E78C3"/>
    <w:rsid w:val="004E79D8"/>
    <w:rsid w:val="004E7B7F"/>
    <w:rsid w:val="004E7BB7"/>
    <w:rsid w:val="004E7E45"/>
    <w:rsid w:val="004F003D"/>
    <w:rsid w:val="004F00E9"/>
    <w:rsid w:val="004F01B4"/>
    <w:rsid w:val="004F01D4"/>
    <w:rsid w:val="004F020A"/>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723"/>
    <w:rsid w:val="0050192A"/>
    <w:rsid w:val="00501A8C"/>
    <w:rsid w:val="00501F0D"/>
    <w:rsid w:val="00501F3D"/>
    <w:rsid w:val="0050223A"/>
    <w:rsid w:val="00502320"/>
    <w:rsid w:val="0050259B"/>
    <w:rsid w:val="00502741"/>
    <w:rsid w:val="00502877"/>
    <w:rsid w:val="005029A2"/>
    <w:rsid w:val="00502A40"/>
    <w:rsid w:val="00502FCA"/>
    <w:rsid w:val="00503104"/>
    <w:rsid w:val="005033B7"/>
    <w:rsid w:val="005035E7"/>
    <w:rsid w:val="00503846"/>
    <w:rsid w:val="005038A7"/>
    <w:rsid w:val="00503B71"/>
    <w:rsid w:val="00503C88"/>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BF8"/>
    <w:rsid w:val="00511CAC"/>
    <w:rsid w:val="00511E67"/>
    <w:rsid w:val="0051227E"/>
    <w:rsid w:val="005124B0"/>
    <w:rsid w:val="00512747"/>
    <w:rsid w:val="00512D8C"/>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92A"/>
    <w:rsid w:val="00515C5E"/>
    <w:rsid w:val="00515E2B"/>
    <w:rsid w:val="0051603E"/>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D65"/>
    <w:rsid w:val="005220CB"/>
    <w:rsid w:val="005221A4"/>
    <w:rsid w:val="00522400"/>
    <w:rsid w:val="0052248A"/>
    <w:rsid w:val="005224CA"/>
    <w:rsid w:val="005226AB"/>
    <w:rsid w:val="00522756"/>
    <w:rsid w:val="005227EA"/>
    <w:rsid w:val="00523162"/>
    <w:rsid w:val="00523366"/>
    <w:rsid w:val="00523C3B"/>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2D6"/>
    <w:rsid w:val="0053058D"/>
    <w:rsid w:val="0053091E"/>
    <w:rsid w:val="00530AFD"/>
    <w:rsid w:val="00530EDD"/>
    <w:rsid w:val="00530F84"/>
    <w:rsid w:val="00530FF3"/>
    <w:rsid w:val="00531113"/>
    <w:rsid w:val="0053173A"/>
    <w:rsid w:val="00531752"/>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1B5"/>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229"/>
    <w:rsid w:val="005424B2"/>
    <w:rsid w:val="00542F1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E3E"/>
    <w:rsid w:val="0054556F"/>
    <w:rsid w:val="005458CC"/>
    <w:rsid w:val="00545A3E"/>
    <w:rsid w:val="00545B4E"/>
    <w:rsid w:val="00545C06"/>
    <w:rsid w:val="00545C3A"/>
    <w:rsid w:val="00545C3D"/>
    <w:rsid w:val="00545CE3"/>
    <w:rsid w:val="00545DA4"/>
    <w:rsid w:val="00545E6A"/>
    <w:rsid w:val="00546310"/>
    <w:rsid w:val="00546738"/>
    <w:rsid w:val="005467D6"/>
    <w:rsid w:val="00546922"/>
    <w:rsid w:val="00546942"/>
    <w:rsid w:val="00546A1F"/>
    <w:rsid w:val="00546A81"/>
    <w:rsid w:val="00546E63"/>
    <w:rsid w:val="00547123"/>
    <w:rsid w:val="00547BAC"/>
    <w:rsid w:val="00550047"/>
    <w:rsid w:val="00550470"/>
    <w:rsid w:val="005504D9"/>
    <w:rsid w:val="00550C45"/>
    <w:rsid w:val="00550C5D"/>
    <w:rsid w:val="00550C74"/>
    <w:rsid w:val="00550C80"/>
    <w:rsid w:val="00550D6F"/>
    <w:rsid w:val="00550E34"/>
    <w:rsid w:val="00550E94"/>
    <w:rsid w:val="005511B1"/>
    <w:rsid w:val="005513A2"/>
    <w:rsid w:val="0055190B"/>
    <w:rsid w:val="00551CD6"/>
    <w:rsid w:val="00551E1E"/>
    <w:rsid w:val="00551E52"/>
    <w:rsid w:val="00552038"/>
    <w:rsid w:val="0055217E"/>
    <w:rsid w:val="0055233E"/>
    <w:rsid w:val="00552569"/>
    <w:rsid w:val="005526F2"/>
    <w:rsid w:val="00552746"/>
    <w:rsid w:val="005529D8"/>
    <w:rsid w:val="00552A1A"/>
    <w:rsid w:val="00552AE7"/>
    <w:rsid w:val="00552B8F"/>
    <w:rsid w:val="00552C4A"/>
    <w:rsid w:val="00552FF4"/>
    <w:rsid w:val="005530C8"/>
    <w:rsid w:val="0055348F"/>
    <w:rsid w:val="00553DFF"/>
    <w:rsid w:val="0055410A"/>
    <w:rsid w:val="005543EE"/>
    <w:rsid w:val="005547CB"/>
    <w:rsid w:val="00554DF7"/>
    <w:rsid w:val="00555200"/>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6D7"/>
    <w:rsid w:val="0056172C"/>
    <w:rsid w:val="005617E8"/>
    <w:rsid w:val="005619DF"/>
    <w:rsid w:val="00561A95"/>
    <w:rsid w:val="00561B98"/>
    <w:rsid w:val="00561BF6"/>
    <w:rsid w:val="00561E4A"/>
    <w:rsid w:val="00562066"/>
    <w:rsid w:val="005625FE"/>
    <w:rsid w:val="0056283F"/>
    <w:rsid w:val="00562C27"/>
    <w:rsid w:val="00562CDC"/>
    <w:rsid w:val="0056300A"/>
    <w:rsid w:val="00563855"/>
    <w:rsid w:val="00563C64"/>
    <w:rsid w:val="00563D83"/>
    <w:rsid w:val="00563FD2"/>
    <w:rsid w:val="0056434D"/>
    <w:rsid w:val="00564602"/>
    <w:rsid w:val="0056484F"/>
    <w:rsid w:val="00564ED6"/>
    <w:rsid w:val="00564EF3"/>
    <w:rsid w:val="005650BF"/>
    <w:rsid w:val="005652E4"/>
    <w:rsid w:val="00565679"/>
    <w:rsid w:val="00565747"/>
    <w:rsid w:val="005657EB"/>
    <w:rsid w:val="0056620B"/>
    <w:rsid w:val="00566219"/>
    <w:rsid w:val="0056636D"/>
    <w:rsid w:val="005666AD"/>
    <w:rsid w:val="00566A42"/>
    <w:rsid w:val="00566E05"/>
    <w:rsid w:val="00566F3C"/>
    <w:rsid w:val="00567026"/>
    <w:rsid w:val="0056719E"/>
    <w:rsid w:val="00567477"/>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558"/>
    <w:rsid w:val="005809EB"/>
    <w:rsid w:val="00580E45"/>
    <w:rsid w:val="005815D2"/>
    <w:rsid w:val="005818D4"/>
    <w:rsid w:val="005819D7"/>
    <w:rsid w:val="00581B55"/>
    <w:rsid w:val="00581E71"/>
    <w:rsid w:val="00581F00"/>
    <w:rsid w:val="00581F40"/>
    <w:rsid w:val="0058229A"/>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338"/>
    <w:rsid w:val="0058564A"/>
    <w:rsid w:val="00585895"/>
    <w:rsid w:val="00585932"/>
    <w:rsid w:val="005859D4"/>
    <w:rsid w:val="00585A7B"/>
    <w:rsid w:val="00585C3A"/>
    <w:rsid w:val="0058628A"/>
    <w:rsid w:val="005863AF"/>
    <w:rsid w:val="00586897"/>
    <w:rsid w:val="00586D0C"/>
    <w:rsid w:val="00587117"/>
    <w:rsid w:val="00587198"/>
    <w:rsid w:val="0058726B"/>
    <w:rsid w:val="0058759B"/>
    <w:rsid w:val="00587649"/>
    <w:rsid w:val="0058764D"/>
    <w:rsid w:val="00590203"/>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F19"/>
    <w:rsid w:val="00594131"/>
    <w:rsid w:val="00594160"/>
    <w:rsid w:val="00594360"/>
    <w:rsid w:val="005943C6"/>
    <w:rsid w:val="0059441D"/>
    <w:rsid w:val="00594523"/>
    <w:rsid w:val="00594673"/>
    <w:rsid w:val="00594819"/>
    <w:rsid w:val="00594951"/>
    <w:rsid w:val="00594D9C"/>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9D"/>
    <w:rsid w:val="005A36E3"/>
    <w:rsid w:val="005A37B9"/>
    <w:rsid w:val="005A3834"/>
    <w:rsid w:val="005A38FE"/>
    <w:rsid w:val="005A3A31"/>
    <w:rsid w:val="005A3AF1"/>
    <w:rsid w:val="005A3B13"/>
    <w:rsid w:val="005A3B1E"/>
    <w:rsid w:val="005A40D5"/>
    <w:rsid w:val="005A438E"/>
    <w:rsid w:val="005A4999"/>
    <w:rsid w:val="005A49C4"/>
    <w:rsid w:val="005A4E38"/>
    <w:rsid w:val="005A50CE"/>
    <w:rsid w:val="005A5182"/>
    <w:rsid w:val="005A5886"/>
    <w:rsid w:val="005A588D"/>
    <w:rsid w:val="005A59CF"/>
    <w:rsid w:val="005A5A0A"/>
    <w:rsid w:val="005A66F3"/>
    <w:rsid w:val="005A69B5"/>
    <w:rsid w:val="005A69F7"/>
    <w:rsid w:val="005A6A3A"/>
    <w:rsid w:val="005A6C43"/>
    <w:rsid w:val="005A6D6A"/>
    <w:rsid w:val="005A6F28"/>
    <w:rsid w:val="005A6FA1"/>
    <w:rsid w:val="005A79BE"/>
    <w:rsid w:val="005A7E35"/>
    <w:rsid w:val="005A7E8A"/>
    <w:rsid w:val="005A7F72"/>
    <w:rsid w:val="005B0056"/>
    <w:rsid w:val="005B030E"/>
    <w:rsid w:val="005B0591"/>
    <w:rsid w:val="005B0604"/>
    <w:rsid w:val="005B08FF"/>
    <w:rsid w:val="005B0A0F"/>
    <w:rsid w:val="005B1018"/>
    <w:rsid w:val="005B1352"/>
    <w:rsid w:val="005B17D1"/>
    <w:rsid w:val="005B1F54"/>
    <w:rsid w:val="005B2107"/>
    <w:rsid w:val="005B243D"/>
    <w:rsid w:val="005B2D4D"/>
    <w:rsid w:val="005B2EB8"/>
    <w:rsid w:val="005B355C"/>
    <w:rsid w:val="005B387A"/>
    <w:rsid w:val="005B3C58"/>
    <w:rsid w:val="005B3C7C"/>
    <w:rsid w:val="005B41A2"/>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206"/>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7A3"/>
    <w:rsid w:val="005C68E1"/>
    <w:rsid w:val="005C698C"/>
    <w:rsid w:val="005C7027"/>
    <w:rsid w:val="005C7340"/>
    <w:rsid w:val="005C77F4"/>
    <w:rsid w:val="005C7858"/>
    <w:rsid w:val="005C79BB"/>
    <w:rsid w:val="005C7A54"/>
    <w:rsid w:val="005C7CAD"/>
    <w:rsid w:val="005C7EF8"/>
    <w:rsid w:val="005D0102"/>
    <w:rsid w:val="005D018C"/>
    <w:rsid w:val="005D02FA"/>
    <w:rsid w:val="005D047B"/>
    <w:rsid w:val="005D0790"/>
    <w:rsid w:val="005D0906"/>
    <w:rsid w:val="005D12A2"/>
    <w:rsid w:val="005D1DDB"/>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0F1"/>
    <w:rsid w:val="005D31D3"/>
    <w:rsid w:val="005D379C"/>
    <w:rsid w:val="005D3845"/>
    <w:rsid w:val="005D3894"/>
    <w:rsid w:val="005D3897"/>
    <w:rsid w:val="005D39A2"/>
    <w:rsid w:val="005D3EA6"/>
    <w:rsid w:val="005D423F"/>
    <w:rsid w:val="005D4764"/>
    <w:rsid w:val="005D48C3"/>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D7E5D"/>
    <w:rsid w:val="005D7F62"/>
    <w:rsid w:val="005E0082"/>
    <w:rsid w:val="005E0128"/>
    <w:rsid w:val="005E02D6"/>
    <w:rsid w:val="005E048A"/>
    <w:rsid w:val="005E0E2E"/>
    <w:rsid w:val="005E11F9"/>
    <w:rsid w:val="005E1385"/>
    <w:rsid w:val="005E1393"/>
    <w:rsid w:val="005E18A9"/>
    <w:rsid w:val="005E1987"/>
    <w:rsid w:val="005E1A58"/>
    <w:rsid w:val="005E1C06"/>
    <w:rsid w:val="005E1D4D"/>
    <w:rsid w:val="005E1F88"/>
    <w:rsid w:val="005E22E7"/>
    <w:rsid w:val="005E23CC"/>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A8D"/>
    <w:rsid w:val="005F0B4C"/>
    <w:rsid w:val="005F0B53"/>
    <w:rsid w:val="005F0C46"/>
    <w:rsid w:val="005F15BA"/>
    <w:rsid w:val="005F179F"/>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E74"/>
    <w:rsid w:val="005F6F9C"/>
    <w:rsid w:val="005F6FFC"/>
    <w:rsid w:val="005F7311"/>
    <w:rsid w:val="005F7504"/>
    <w:rsid w:val="005F75BE"/>
    <w:rsid w:val="005F7A11"/>
    <w:rsid w:val="005F7B32"/>
    <w:rsid w:val="005F7F11"/>
    <w:rsid w:val="00600080"/>
    <w:rsid w:val="006004DE"/>
    <w:rsid w:val="00600860"/>
    <w:rsid w:val="006008BE"/>
    <w:rsid w:val="00600A46"/>
    <w:rsid w:val="00600BEE"/>
    <w:rsid w:val="00600ECF"/>
    <w:rsid w:val="00601023"/>
    <w:rsid w:val="00601072"/>
    <w:rsid w:val="0060144E"/>
    <w:rsid w:val="00601486"/>
    <w:rsid w:val="0060168C"/>
    <w:rsid w:val="00601754"/>
    <w:rsid w:val="0060183E"/>
    <w:rsid w:val="00601A9E"/>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3D7"/>
    <w:rsid w:val="00604594"/>
    <w:rsid w:val="00604708"/>
    <w:rsid w:val="00604727"/>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6FD"/>
    <w:rsid w:val="006157CF"/>
    <w:rsid w:val="00615BDB"/>
    <w:rsid w:val="00615D4E"/>
    <w:rsid w:val="00615F56"/>
    <w:rsid w:val="00616034"/>
    <w:rsid w:val="006162DC"/>
    <w:rsid w:val="00616449"/>
    <w:rsid w:val="0061659C"/>
    <w:rsid w:val="00616885"/>
    <w:rsid w:val="00616893"/>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286B"/>
    <w:rsid w:val="00622EBD"/>
    <w:rsid w:val="00623138"/>
    <w:rsid w:val="00623427"/>
    <w:rsid w:val="00623752"/>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DA"/>
    <w:rsid w:val="00625A76"/>
    <w:rsid w:val="00625B24"/>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E60"/>
    <w:rsid w:val="00645155"/>
    <w:rsid w:val="0064552C"/>
    <w:rsid w:val="006457B7"/>
    <w:rsid w:val="00645C7B"/>
    <w:rsid w:val="00645E82"/>
    <w:rsid w:val="00646231"/>
    <w:rsid w:val="006462A2"/>
    <w:rsid w:val="00646556"/>
    <w:rsid w:val="00646B38"/>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AD0"/>
    <w:rsid w:val="00651AD3"/>
    <w:rsid w:val="00651FA0"/>
    <w:rsid w:val="006529BA"/>
    <w:rsid w:val="00652B8B"/>
    <w:rsid w:val="00652BB4"/>
    <w:rsid w:val="00652F2D"/>
    <w:rsid w:val="006530FC"/>
    <w:rsid w:val="00653273"/>
    <w:rsid w:val="00653365"/>
    <w:rsid w:val="0065375C"/>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D6F"/>
    <w:rsid w:val="00657005"/>
    <w:rsid w:val="00657041"/>
    <w:rsid w:val="00657477"/>
    <w:rsid w:val="006574B4"/>
    <w:rsid w:val="006576A7"/>
    <w:rsid w:val="006578C0"/>
    <w:rsid w:val="006578D9"/>
    <w:rsid w:val="0065797F"/>
    <w:rsid w:val="00657CB1"/>
    <w:rsid w:val="00657F67"/>
    <w:rsid w:val="006601F9"/>
    <w:rsid w:val="006602D1"/>
    <w:rsid w:val="006605DC"/>
    <w:rsid w:val="00660891"/>
    <w:rsid w:val="00660B54"/>
    <w:rsid w:val="00660CCD"/>
    <w:rsid w:val="00660E0B"/>
    <w:rsid w:val="00661601"/>
    <w:rsid w:val="00661636"/>
    <w:rsid w:val="00661B94"/>
    <w:rsid w:val="00661C1D"/>
    <w:rsid w:val="00661CC2"/>
    <w:rsid w:val="00662166"/>
    <w:rsid w:val="00662240"/>
    <w:rsid w:val="00662364"/>
    <w:rsid w:val="00662972"/>
    <w:rsid w:val="00662FA2"/>
    <w:rsid w:val="006631ED"/>
    <w:rsid w:val="00663572"/>
    <w:rsid w:val="006635DC"/>
    <w:rsid w:val="006637AA"/>
    <w:rsid w:val="00663908"/>
    <w:rsid w:val="0066402E"/>
    <w:rsid w:val="00664121"/>
    <w:rsid w:val="006646F4"/>
    <w:rsid w:val="00664C5E"/>
    <w:rsid w:val="00664DE7"/>
    <w:rsid w:val="00664FD5"/>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BB7"/>
    <w:rsid w:val="006750F2"/>
    <w:rsid w:val="0067517B"/>
    <w:rsid w:val="006755C0"/>
    <w:rsid w:val="00675652"/>
    <w:rsid w:val="006757DC"/>
    <w:rsid w:val="0067585B"/>
    <w:rsid w:val="006760EF"/>
    <w:rsid w:val="00676366"/>
    <w:rsid w:val="006763E2"/>
    <w:rsid w:val="006767B8"/>
    <w:rsid w:val="0067690C"/>
    <w:rsid w:val="00677725"/>
    <w:rsid w:val="006800A1"/>
    <w:rsid w:val="0068013A"/>
    <w:rsid w:val="006804EA"/>
    <w:rsid w:val="00680549"/>
    <w:rsid w:val="00680A97"/>
    <w:rsid w:val="00680C2F"/>
    <w:rsid w:val="00680F30"/>
    <w:rsid w:val="00680F81"/>
    <w:rsid w:val="0068102D"/>
    <w:rsid w:val="006819F6"/>
    <w:rsid w:val="00681D7C"/>
    <w:rsid w:val="00682115"/>
    <w:rsid w:val="0068226B"/>
    <w:rsid w:val="006822AF"/>
    <w:rsid w:val="00682318"/>
    <w:rsid w:val="006824E8"/>
    <w:rsid w:val="00682690"/>
    <w:rsid w:val="00682841"/>
    <w:rsid w:val="00682A4A"/>
    <w:rsid w:val="00682ED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904"/>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05"/>
    <w:rsid w:val="006A3334"/>
    <w:rsid w:val="006A3396"/>
    <w:rsid w:val="006A3574"/>
    <w:rsid w:val="006A358A"/>
    <w:rsid w:val="006A3BA3"/>
    <w:rsid w:val="006A3E10"/>
    <w:rsid w:val="006A3E12"/>
    <w:rsid w:val="006A3F94"/>
    <w:rsid w:val="006A4113"/>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777"/>
    <w:rsid w:val="006B2CD8"/>
    <w:rsid w:val="006B2EBF"/>
    <w:rsid w:val="006B2F55"/>
    <w:rsid w:val="006B3346"/>
    <w:rsid w:val="006B3604"/>
    <w:rsid w:val="006B364C"/>
    <w:rsid w:val="006B393F"/>
    <w:rsid w:val="006B3E55"/>
    <w:rsid w:val="006B46C8"/>
    <w:rsid w:val="006B4900"/>
    <w:rsid w:val="006B4D4E"/>
    <w:rsid w:val="006B4E4E"/>
    <w:rsid w:val="006B5114"/>
    <w:rsid w:val="006B5342"/>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6E9C"/>
    <w:rsid w:val="006C7166"/>
    <w:rsid w:val="006C7520"/>
    <w:rsid w:val="006C75C9"/>
    <w:rsid w:val="006C7875"/>
    <w:rsid w:val="006D01A2"/>
    <w:rsid w:val="006D0233"/>
    <w:rsid w:val="006D02FF"/>
    <w:rsid w:val="006D03CD"/>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21FF"/>
    <w:rsid w:val="006D2440"/>
    <w:rsid w:val="006D2627"/>
    <w:rsid w:val="006D2A55"/>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0AD"/>
    <w:rsid w:val="006E4469"/>
    <w:rsid w:val="006E459B"/>
    <w:rsid w:val="006E4988"/>
    <w:rsid w:val="006E4A83"/>
    <w:rsid w:val="006E4EC2"/>
    <w:rsid w:val="006E512D"/>
    <w:rsid w:val="006E5151"/>
    <w:rsid w:val="006E5266"/>
    <w:rsid w:val="006E54EC"/>
    <w:rsid w:val="006E554E"/>
    <w:rsid w:val="006E56FD"/>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C6F"/>
    <w:rsid w:val="006F1D86"/>
    <w:rsid w:val="006F2217"/>
    <w:rsid w:val="006F22CB"/>
    <w:rsid w:val="006F291E"/>
    <w:rsid w:val="006F2A39"/>
    <w:rsid w:val="006F2B01"/>
    <w:rsid w:val="006F2E21"/>
    <w:rsid w:val="006F3052"/>
    <w:rsid w:val="006F314D"/>
    <w:rsid w:val="006F35B4"/>
    <w:rsid w:val="006F3738"/>
    <w:rsid w:val="006F399D"/>
    <w:rsid w:val="006F3A50"/>
    <w:rsid w:val="006F3B01"/>
    <w:rsid w:val="006F3BCF"/>
    <w:rsid w:val="006F3BDF"/>
    <w:rsid w:val="006F3CF0"/>
    <w:rsid w:val="006F4072"/>
    <w:rsid w:val="006F407D"/>
    <w:rsid w:val="006F4189"/>
    <w:rsid w:val="006F41D0"/>
    <w:rsid w:val="006F4511"/>
    <w:rsid w:val="006F4862"/>
    <w:rsid w:val="006F4A19"/>
    <w:rsid w:val="006F4A9F"/>
    <w:rsid w:val="006F4C7E"/>
    <w:rsid w:val="006F4CB6"/>
    <w:rsid w:val="006F4D51"/>
    <w:rsid w:val="006F4F5A"/>
    <w:rsid w:val="006F4FD7"/>
    <w:rsid w:val="006F4FDE"/>
    <w:rsid w:val="006F4FEE"/>
    <w:rsid w:val="006F557B"/>
    <w:rsid w:val="006F5B41"/>
    <w:rsid w:val="006F5E5E"/>
    <w:rsid w:val="006F61D5"/>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325"/>
    <w:rsid w:val="00700807"/>
    <w:rsid w:val="00700F2D"/>
    <w:rsid w:val="007010C0"/>
    <w:rsid w:val="007013DE"/>
    <w:rsid w:val="0070140C"/>
    <w:rsid w:val="00701493"/>
    <w:rsid w:val="007017EA"/>
    <w:rsid w:val="0070181F"/>
    <w:rsid w:val="0070193E"/>
    <w:rsid w:val="007019D2"/>
    <w:rsid w:val="00701B27"/>
    <w:rsid w:val="00701EBB"/>
    <w:rsid w:val="00702908"/>
    <w:rsid w:val="00702BFC"/>
    <w:rsid w:val="00702DFC"/>
    <w:rsid w:val="00703112"/>
    <w:rsid w:val="007034BC"/>
    <w:rsid w:val="007034FC"/>
    <w:rsid w:val="0070356E"/>
    <w:rsid w:val="007035DB"/>
    <w:rsid w:val="007035F6"/>
    <w:rsid w:val="007036E5"/>
    <w:rsid w:val="00703897"/>
    <w:rsid w:val="007038D5"/>
    <w:rsid w:val="00703C95"/>
    <w:rsid w:val="00704321"/>
    <w:rsid w:val="00704425"/>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E96"/>
    <w:rsid w:val="00706122"/>
    <w:rsid w:val="00706476"/>
    <w:rsid w:val="00706DFB"/>
    <w:rsid w:val="00706E08"/>
    <w:rsid w:val="00706F75"/>
    <w:rsid w:val="0070711F"/>
    <w:rsid w:val="00707299"/>
    <w:rsid w:val="0070743B"/>
    <w:rsid w:val="00707766"/>
    <w:rsid w:val="00707AE0"/>
    <w:rsid w:val="00707B6D"/>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0D8"/>
    <w:rsid w:val="007123FA"/>
    <w:rsid w:val="00712471"/>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0EFC"/>
    <w:rsid w:val="0072149B"/>
    <w:rsid w:val="007215A9"/>
    <w:rsid w:val="007218A9"/>
    <w:rsid w:val="0072190B"/>
    <w:rsid w:val="007219ED"/>
    <w:rsid w:val="00721BD9"/>
    <w:rsid w:val="00721E1D"/>
    <w:rsid w:val="00721F2D"/>
    <w:rsid w:val="007221F1"/>
    <w:rsid w:val="0072243C"/>
    <w:rsid w:val="007225AC"/>
    <w:rsid w:val="0072263D"/>
    <w:rsid w:val="00722B72"/>
    <w:rsid w:val="007230B7"/>
    <w:rsid w:val="0072339A"/>
    <w:rsid w:val="0072345D"/>
    <w:rsid w:val="00723701"/>
    <w:rsid w:val="00723BFA"/>
    <w:rsid w:val="00723C97"/>
    <w:rsid w:val="00723D94"/>
    <w:rsid w:val="00723EC3"/>
    <w:rsid w:val="00724388"/>
    <w:rsid w:val="00724426"/>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75"/>
    <w:rsid w:val="0072602E"/>
    <w:rsid w:val="00726281"/>
    <w:rsid w:val="00726584"/>
    <w:rsid w:val="0072665F"/>
    <w:rsid w:val="00726661"/>
    <w:rsid w:val="00726D73"/>
    <w:rsid w:val="00726FBB"/>
    <w:rsid w:val="00727BD6"/>
    <w:rsid w:val="00727DC8"/>
    <w:rsid w:val="00727E10"/>
    <w:rsid w:val="00727E9F"/>
    <w:rsid w:val="00730120"/>
    <w:rsid w:val="00730246"/>
    <w:rsid w:val="00730302"/>
    <w:rsid w:val="0073078F"/>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3F72"/>
    <w:rsid w:val="0073405A"/>
    <w:rsid w:val="0073497A"/>
    <w:rsid w:val="00734C03"/>
    <w:rsid w:val="007356D0"/>
    <w:rsid w:val="00735A6A"/>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0EC"/>
    <w:rsid w:val="00742235"/>
    <w:rsid w:val="007422B2"/>
    <w:rsid w:val="00742393"/>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9C0"/>
    <w:rsid w:val="00744FB1"/>
    <w:rsid w:val="0074576E"/>
    <w:rsid w:val="007457FA"/>
    <w:rsid w:val="00745D12"/>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0FF5"/>
    <w:rsid w:val="00751571"/>
    <w:rsid w:val="007515C8"/>
    <w:rsid w:val="007517D1"/>
    <w:rsid w:val="007518B8"/>
    <w:rsid w:val="00751AD8"/>
    <w:rsid w:val="00751F76"/>
    <w:rsid w:val="00751FFB"/>
    <w:rsid w:val="00752497"/>
    <w:rsid w:val="0075288B"/>
    <w:rsid w:val="00752A4B"/>
    <w:rsid w:val="00752FE7"/>
    <w:rsid w:val="007533B4"/>
    <w:rsid w:val="00753621"/>
    <w:rsid w:val="007536BB"/>
    <w:rsid w:val="0075395D"/>
    <w:rsid w:val="00753B9D"/>
    <w:rsid w:val="00753E73"/>
    <w:rsid w:val="00753F01"/>
    <w:rsid w:val="0075401D"/>
    <w:rsid w:val="0075412E"/>
    <w:rsid w:val="00754220"/>
    <w:rsid w:val="007544B9"/>
    <w:rsid w:val="00754D64"/>
    <w:rsid w:val="00755692"/>
    <w:rsid w:val="007556A5"/>
    <w:rsid w:val="0075589D"/>
    <w:rsid w:val="00755A03"/>
    <w:rsid w:val="00755B06"/>
    <w:rsid w:val="00755E06"/>
    <w:rsid w:val="0075639D"/>
    <w:rsid w:val="00756434"/>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1"/>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5C6"/>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B10"/>
    <w:rsid w:val="00770BCB"/>
    <w:rsid w:val="00770CEE"/>
    <w:rsid w:val="00771284"/>
    <w:rsid w:val="0077176B"/>
    <w:rsid w:val="007718CC"/>
    <w:rsid w:val="007719DC"/>
    <w:rsid w:val="00771A58"/>
    <w:rsid w:val="00771D66"/>
    <w:rsid w:val="007721AD"/>
    <w:rsid w:val="007727DA"/>
    <w:rsid w:val="00772ABA"/>
    <w:rsid w:val="00772C63"/>
    <w:rsid w:val="00772C97"/>
    <w:rsid w:val="00772D15"/>
    <w:rsid w:val="00772DC3"/>
    <w:rsid w:val="00773263"/>
    <w:rsid w:val="007733C4"/>
    <w:rsid w:val="007735AE"/>
    <w:rsid w:val="00773EAD"/>
    <w:rsid w:val="007743A1"/>
    <w:rsid w:val="007744EF"/>
    <w:rsid w:val="00774836"/>
    <w:rsid w:val="00774B37"/>
    <w:rsid w:val="007750DC"/>
    <w:rsid w:val="00775330"/>
    <w:rsid w:val="00775B39"/>
    <w:rsid w:val="00775BAA"/>
    <w:rsid w:val="00775D0E"/>
    <w:rsid w:val="00775DF4"/>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2266"/>
    <w:rsid w:val="00782267"/>
    <w:rsid w:val="007822AF"/>
    <w:rsid w:val="0078243D"/>
    <w:rsid w:val="0078266C"/>
    <w:rsid w:val="00782786"/>
    <w:rsid w:val="007827A8"/>
    <w:rsid w:val="007828BB"/>
    <w:rsid w:val="00782941"/>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9C"/>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5AC"/>
    <w:rsid w:val="007947FB"/>
    <w:rsid w:val="00794B96"/>
    <w:rsid w:val="00794D1E"/>
    <w:rsid w:val="007953DC"/>
    <w:rsid w:val="0079541B"/>
    <w:rsid w:val="007954AC"/>
    <w:rsid w:val="00795B69"/>
    <w:rsid w:val="0079601B"/>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89"/>
    <w:rsid w:val="007A15BA"/>
    <w:rsid w:val="007A166E"/>
    <w:rsid w:val="007A1764"/>
    <w:rsid w:val="007A1B05"/>
    <w:rsid w:val="007A1B63"/>
    <w:rsid w:val="007A2B63"/>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A05"/>
    <w:rsid w:val="007B4EE6"/>
    <w:rsid w:val="007B57B5"/>
    <w:rsid w:val="007B5A66"/>
    <w:rsid w:val="007B5E5F"/>
    <w:rsid w:val="007B5F98"/>
    <w:rsid w:val="007B60B5"/>
    <w:rsid w:val="007B60B9"/>
    <w:rsid w:val="007B614B"/>
    <w:rsid w:val="007B630D"/>
    <w:rsid w:val="007B697F"/>
    <w:rsid w:val="007B6B46"/>
    <w:rsid w:val="007B7618"/>
    <w:rsid w:val="007B767C"/>
    <w:rsid w:val="007B7CC2"/>
    <w:rsid w:val="007C0379"/>
    <w:rsid w:val="007C05DD"/>
    <w:rsid w:val="007C0829"/>
    <w:rsid w:val="007C0842"/>
    <w:rsid w:val="007C0880"/>
    <w:rsid w:val="007C0A5B"/>
    <w:rsid w:val="007C0BD2"/>
    <w:rsid w:val="007C0F3A"/>
    <w:rsid w:val="007C1065"/>
    <w:rsid w:val="007C1357"/>
    <w:rsid w:val="007C140F"/>
    <w:rsid w:val="007C1537"/>
    <w:rsid w:val="007C168B"/>
    <w:rsid w:val="007C16D7"/>
    <w:rsid w:val="007C1B94"/>
    <w:rsid w:val="007C286E"/>
    <w:rsid w:val="007C29BD"/>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F5"/>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38"/>
    <w:rsid w:val="007D1558"/>
    <w:rsid w:val="007D1B7C"/>
    <w:rsid w:val="007D1C02"/>
    <w:rsid w:val="007D214A"/>
    <w:rsid w:val="007D22B1"/>
    <w:rsid w:val="007D2306"/>
    <w:rsid w:val="007D249A"/>
    <w:rsid w:val="007D2939"/>
    <w:rsid w:val="007D2C8F"/>
    <w:rsid w:val="007D357E"/>
    <w:rsid w:val="007D3889"/>
    <w:rsid w:val="007D39A2"/>
    <w:rsid w:val="007D39D7"/>
    <w:rsid w:val="007D3A26"/>
    <w:rsid w:val="007D3C84"/>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66B"/>
    <w:rsid w:val="007E6735"/>
    <w:rsid w:val="007E67F4"/>
    <w:rsid w:val="007E6EF1"/>
    <w:rsid w:val="007E70BE"/>
    <w:rsid w:val="007E766A"/>
    <w:rsid w:val="007E7B2B"/>
    <w:rsid w:val="007E7CBA"/>
    <w:rsid w:val="007F05E0"/>
    <w:rsid w:val="007F0B2A"/>
    <w:rsid w:val="007F0B77"/>
    <w:rsid w:val="007F0C6E"/>
    <w:rsid w:val="007F0DD3"/>
    <w:rsid w:val="007F1007"/>
    <w:rsid w:val="007F14D7"/>
    <w:rsid w:val="007F18C0"/>
    <w:rsid w:val="007F19DE"/>
    <w:rsid w:val="007F1E6C"/>
    <w:rsid w:val="007F1F12"/>
    <w:rsid w:val="007F22A5"/>
    <w:rsid w:val="007F22D0"/>
    <w:rsid w:val="007F2538"/>
    <w:rsid w:val="007F2951"/>
    <w:rsid w:val="007F2DBB"/>
    <w:rsid w:val="007F2ED4"/>
    <w:rsid w:val="007F2F86"/>
    <w:rsid w:val="007F33CD"/>
    <w:rsid w:val="007F3564"/>
    <w:rsid w:val="007F39AC"/>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B"/>
    <w:rsid w:val="00800104"/>
    <w:rsid w:val="0080010C"/>
    <w:rsid w:val="00800184"/>
    <w:rsid w:val="00800494"/>
    <w:rsid w:val="008004B6"/>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9A9"/>
    <w:rsid w:val="00803A19"/>
    <w:rsid w:val="00803B9D"/>
    <w:rsid w:val="00803E2E"/>
    <w:rsid w:val="00803FAA"/>
    <w:rsid w:val="008041E1"/>
    <w:rsid w:val="008041F3"/>
    <w:rsid w:val="00804404"/>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032"/>
    <w:rsid w:val="0081389D"/>
    <w:rsid w:val="00813C85"/>
    <w:rsid w:val="00813CE0"/>
    <w:rsid w:val="00813F45"/>
    <w:rsid w:val="00814094"/>
    <w:rsid w:val="0081433F"/>
    <w:rsid w:val="0081435D"/>
    <w:rsid w:val="008143A0"/>
    <w:rsid w:val="00814834"/>
    <w:rsid w:val="00814A14"/>
    <w:rsid w:val="00814A1F"/>
    <w:rsid w:val="00814B38"/>
    <w:rsid w:val="00814B65"/>
    <w:rsid w:val="00814C34"/>
    <w:rsid w:val="00814D2B"/>
    <w:rsid w:val="00814D4F"/>
    <w:rsid w:val="008154B6"/>
    <w:rsid w:val="008155E8"/>
    <w:rsid w:val="00815706"/>
    <w:rsid w:val="00815867"/>
    <w:rsid w:val="0081588C"/>
    <w:rsid w:val="00815F40"/>
    <w:rsid w:val="00815F85"/>
    <w:rsid w:val="0081605A"/>
    <w:rsid w:val="00816135"/>
    <w:rsid w:val="00816264"/>
    <w:rsid w:val="00816654"/>
    <w:rsid w:val="00816756"/>
    <w:rsid w:val="00816A54"/>
    <w:rsid w:val="00816C29"/>
    <w:rsid w:val="00816D94"/>
    <w:rsid w:val="00816F7C"/>
    <w:rsid w:val="00817508"/>
    <w:rsid w:val="00817636"/>
    <w:rsid w:val="008177B7"/>
    <w:rsid w:val="0081787C"/>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C32"/>
    <w:rsid w:val="00825DD4"/>
    <w:rsid w:val="00826204"/>
    <w:rsid w:val="00826468"/>
    <w:rsid w:val="00826507"/>
    <w:rsid w:val="00826AFD"/>
    <w:rsid w:val="00826D90"/>
    <w:rsid w:val="00826DCA"/>
    <w:rsid w:val="00826FFF"/>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491"/>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21D"/>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F10"/>
    <w:rsid w:val="008615A2"/>
    <w:rsid w:val="00861761"/>
    <w:rsid w:val="00861846"/>
    <w:rsid w:val="00861ACC"/>
    <w:rsid w:val="00861B41"/>
    <w:rsid w:val="00861D65"/>
    <w:rsid w:val="00861DA1"/>
    <w:rsid w:val="008620C2"/>
    <w:rsid w:val="00862173"/>
    <w:rsid w:val="00862290"/>
    <w:rsid w:val="00862299"/>
    <w:rsid w:val="008626B0"/>
    <w:rsid w:val="00862988"/>
    <w:rsid w:val="00862FD1"/>
    <w:rsid w:val="008631AA"/>
    <w:rsid w:val="00863479"/>
    <w:rsid w:val="00863AA0"/>
    <w:rsid w:val="00863BCC"/>
    <w:rsid w:val="00864758"/>
    <w:rsid w:val="00864A9F"/>
    <w:rsid w:val="00864CC5"/>
    <w:rsid w:val="008650AB"/>
    <w:rsid w:val="00865200"/>
    <w:rsid w:val="00865696"/>
    <w:rsid w:val="0086596D"/>
    <w:rsid w:val="00865D4C"/>
    <w:rsid w:val="00865DE1"/>
    <w:rsid w:val="00865F22"/>
    <w:rsid w:val="0086607D"/>
    <w:rsid w:val="00866453"/>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926"/>
    <w:rsid w:val="00872AE1"/>
    <w:rsid w:val="00872BD5"/>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266"/>
    <w:rsid w:val="00881842"/>
    <w:rsid w:val="00881A1C"/>
    <w:rsid w:val="00881B9F"/>
    <w:rsid w:val="00881DB7"/>
    <w:rsid w:val="00881F28"/>
    <w:rsid w:val="0088243D"/>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73F"/>
    <w:rsid w:val="00894892"/>
    <w:rsid w:val="0089497B"/>
    <w:rsid w:val="00894A6F"/>
    <w:rsid w:val="00894BA9"/>
    <w:rsid w:val="00894BCD"/>
    <w:rsid w:val="00894D3B"/>
    <w:rsid w:val="00894F38"/>
    <w:rsid w:val="00895243"/>
    <w:rsid w:val="00895461"/>
    <w:rsid w:val="00895A0C"/>
    <w:rsid w:val="00895BDA"/>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432"/>
    <w:rsid w:val="008A3486"/>
    <w:rsid w:val="008A3623"/>
    <w:rsid w:val="008A36ED"/>
    <w:rsid w:val="008A3729"/>
    <w:rsid w:val="008A3898"/>
    <w:rsid w:val="008A3974"/>
    <w:rsid w:val="008A3995"/>
    <w:rsid w:val="008A3FB5"/>
    <w:rsid w:val="008A42D8"/>
    <w:rsid w:val="008A441C"/>
    <w:rsid w:val="008A457F"/>
    <w:rsid w:val="008A47FA"/>
    <w:rsid w:val="008A4FA2"/>
    <w:rsid w:val="008A53C3"/>
    <w:rsid w:val="008A56E0"/>
    <w:rsid w:val="008A5784"/>
    <w:rsid w:val="008A59E9"/>
    <w:rsid w:val="008A5E82"/>
    <w:rsid w:val="008A5EAA"/>
    <w:rsid w:val="008A6063"/>
    <w:rsid w:val="008A631F"/>
    <w:rsid w:val="008A668F"/>
    <w:rsid w:val="008A6FA2"/>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C61"/>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77F"/>
    <w:rsid w:val="008C0B9C"/>
    <w:rsid w:val="008C0FB9"/>
    <w:rsid w:val="008C1106"/>
    <w:rsid w:val="008C1119"/>
    <w:rsid w:val="008C1127"/>
    <w:rsid w:val="008C1700"/>
    <w:rsid w:val="008C1A0A"/>
    <w:rsid w:val="008C2426"/>
    <w:rsid w:val="008C2453"/>
    <w:rsid w:val="008C26B4"/>
    <w:rsid w:val="008C28BA"/>
    <w:rsid w:val="008C2A2E"/>
    <w:rsid w:val="008C2B0A"/>
    <w:rsid w:val="008C30ED"/>
    <w:rsid w:val="008C3240"/>
    <w:rsid w:val="008C3519"/>
    <w:rsid w:val="008C39F9"/>
    <w:rsid w:val="008C3D5A"/>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3DC"/>
    <w:rsid w:val="008D149D"/>
    <w:rsid w:val="008D189E"/>
    <w:rsid w:val="008D1E23"/>
    <w:rsid w:val="008D2041"/>
    <w:rsid w:val="008D2461"/>
    <w:rsid w:val="008D24B4"/>
    <w:rsid w:val="008D27B6"/>
    <w:rsid w:val="008D2A84"/>
    <w:rsid w:val="008D2E98"/>
    <w:rsid w:val="008D2F72"/>
    <w:rsid w:val="008D3208"/>
    <w:rsid w:val="008D3BDC"/>
    <w:rsid w:val="008D3CEE"/>
    <w:rsid w:val="008D3F21"/>
    <w:rsid w:val="008D3F74"/>
    <w:rsid w:val="008D410B"/>
    <w:rsid w:val="008D41DB"/>
    <w:rsid w:val="008D4277"/>
    <w:rsid w:val="008D453F"/>
    <w:rsid w:val="008D469A"/>
    <w:rsid w:val="008D508F"/>
    <w:rsid w:val="008D538D"/>
    <w:rsid w:val="008D5619"/>
    <w:rsid w:val="008D592A"/>
    <w:rsid w:val="008D592F"/>
    <w:rsid w:val="008D5D58"/>
    <w:rsid w:val="008D5F10"/>
    <w:rsid w:val="008D5FCD"/>
    <w:rsid w:val="008D650C"/>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918"/>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AB"/>
    <w:rsid w:val="008E4820"/>
    <w:rsid w:val="008E4DE6"/>
    <w:rsid w:val="008E577E"/>
    <w:rsid w:val="008E5B5F"/>
    <w:rsid w:val="008E5B80"/>
    <w:rsid w:val="008E5D5A"/>
    <w:rsid w:val="008E60D0"/>
    <w:rsid w:val="008E6185"/>
    <w:rsid w:val="008E6333"/>
    <w:rsid w:val="008E63CD"/>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B8"/>
    <w:rsid w:val="008F303E"/>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32D"/>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6100"/>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531"/>
    <w:rsid w:val="009127E4"/>
    <w:rsid w:val="00912BE4"/>
    <w:rsid w:val="009131D7"/>
    <w:rsid w:val="009136E4"/>
    <w:rsid w:val="009138EB"/>
    <w:rsid w:val="00913AEE"/>
    <w:rsid w:val="00913B4C"/>
    <w:rsid w:val="00913BF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787"/>
    <w:rsid w:val="0092082F"/>
    <w:rsid w:val="00920A7B"/>
    <w:rsid w:val="00920E93"/>
    <w:rsid w:val="00920FE4"/>
    <w:rsid w:val="00921140"/>
    <w:rsid w:val="009216BF"/>
    <w:rsid w:val="00921876"/>
    <w:rsid w:val="009218D2"/>
    <w:rsid w:val="00921A74"/>
    <w:rsid w:val="00921C78"/>
    <w:rsid w:val="00921C9F"/>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4108"/>
    <w:rsid w:val="0092434B"/>
    <w:rsid w:val="009244D2"/>
    <w:rsid w:val="00924750"/>
    <w:rsid w:val="009247D8"/>
    <w:rsid w:val="00924842"/>
    <w:rsid w:val="00924AB6"/>
    <w:rsid w:val="00924BE9"/>
    <w:rsid w:val="00924C38"/>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A1"/>
    <w:rsid w:val="009269EB"/>
    <w:rsid w:val="00927060"/>
    <w:rsid w:val="00927211"/>
    <w:rsid w:val="009272DB"/>
    <w:rsid w:val="00927752"/>
    <w:rsid w:val="00927F5E"/>
    <w:rsid w:val="00930305"/>
    <w:rsid w:val="0093063D"/>
    <w:rsid w:val="00930AB9"/>
    <w:rsid w:val="0093135E"/>
    <w:rsid w:val="00931741"/>
    <w:rsid w:val="0093195D"/>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751"/>
    <w:rsid w:val="0093396F"/>
    <w:rsid w:val="0093397D"/>
    <w:rsid w:val="0093398A"/>
    <w:rsid w:val="00933C28"/>
    <w:rsid w:val="00933D61"/>
    <w:rsid w:val="00933DE4"/>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EE"/>
    <w:rsid w:val="009422F0"/>
    <w:rsid w:val="00942313"/>
    <w:rsid w:val="009425F8"/>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13A"/>
    <w:rsid w:val="009462D8"/>
    <w:rsid w:val="00946388"/>
    <w:rsid w:val="009469FE"/>
    <w:rsid w:val="009471C8"/>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CD2"/>
    <w:rsid w:val="00952EA2"/>
    <w:rsid w:val="009534C9"/>
    <w:rsid w:val="009537A7"/>
    <w:rsid w:val="00953B1F"/>
    <w:rsid w:val="00953C4F"/>
    <w:rsid w:val="009542A5"/>
    <w:rsid w:val="00954356"/>
    <w:rsid w:val="009543E7"/>
    <w:rsid w:val="009548C3"/>
    <w:rsid w:val="00954A45"/>
    <w:rsid w:val="00954A4D"/>
    <w:rsid w:val="0095506D"/>
    <w:rsid w:val="009553C4"/>
    <w:rsid w:val="009555E2"/>
    <w:rsid w:val="0095574A"/>
    <w:rsid w:val="009557DF"/>
    <w:rsid w:val="00955A2E"/>
    <w:rsid w:val="00955BF1"/>
    <w:rsid w:val="00956101"/>
    <w:rsid w:val="00956295"/>
    <w:rsid w:val="00956383"/>
    <w:rsid w:val="00956526"/>
    <w:rsid w:val="009569E2"/>
    <w:rsid w:val="00957060"/>
    <w:rsid w:val="009571E6"/>
    <w:rsid w:val="00957487"/>
    <w:rsid w:val="0095771D"/>
    <w:rsid w:val="00957D9C"/>
    <w:rsid w:val="00957EBA"/>
    <w:rsid w:val="00957F40"/>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C8D"/>
    <w:rsid w:val="00961E6D"/>
    <w:rsid w:val="00961F21"/>
    <w:rsid w:val="009621FF"/>
    <w:rsid w:val="00962647"/>
    <w:rsid w:val="00962669"/>
    <w:rsid w:val="00962874"/>
    <w:rsid w:val="0096292B"/>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91D"/>
    <w:rsid w:val="00966EC4"/>
    <w:rsid w:val="009672BC"/>
    <w:rsid w:val="0096766C"/>
    <w:rsid w:val="00967851"/>
    <w:rsid w:val="00967B1C"/>
    <w:rsid w:val="00967B67"/>
    <w:rsid w:val="00967D2D"/>
    <w:rsid w:val="00967D7D"/>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3AB"/>
    <w:rsid w:val="009744FF"/>
    <w:rsid w:val="00974520"/>
    <w:rsid w:val="00974950"/>
    <w:rsid w:val="0097496D"/>
    <w:rsid w:val="00974B0E"/>
    <w:rsid w:val="00974EBD"/>
    <w:rsid w:val="009751BA"/>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EC7"/>
    <w:rsid w:val="00980099"/>
    <w:rsid w:val="009800BE"/>
    <w:rsid w:val="00980373"/>
    <w:rsid w:val="00980403"/>
    <w:rsid w:val="009804CB"/>
    <w:rsid w:val="009809DD"/>
    <w:rsid w:val="00980F14"/>
    <w:rsid w:val="009813F5"/>
    <w:rsid w:val="009814E7"/>
    <w:rsid w:val="009816C4"/>
    <w:rsid w:val="0098172B"/>
    <w:rsid w:val="009817F9"/>
    <w:rsid w:val="0098183B"/>
    <w:rsid w:val="00981B6D"/>
    <w:rsid w:val="00982242"/>
    <w:rsid w:val="009822AF"/>
    <w:rsid w:val="009823A3"/>
    <w:rsid w:val="0098244E"/>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9EA"/>
    <w:rsid w:val="00992BE4"/>
    <w:rsid w:val="00993048"/>
    <w:rsid w:val="009930C0"/>
    <w:rsid w:val="0099324C"/>
    <w:rsid w:val="009933D5"/>
    <w:rsid w:val="00993627"/>
    <w:rsid w:val="00993658"/>
    <w:rsid w:val="0099367D"/>
    <w:rsid w:val="009936F0"/>
    <w:rsid w:val="00993845"/>
    <w:rsid w:val="00993D5D"/>
    <w:rsid w:val="00993DA5"/>
    <w:rsid w:val="0099408C"/>
    <w:rsid w:val="009947E1"/>
    <w:rsid w:val="00994967"/>
    <w:rsid w:val="00994A4B"/>
    <w:rsid w:val="00994C26"/>
    <w:rsid w:val="00995360"/>
    <w:rsid w:val="009954AD"/>
    <w:rsid w:val="0099573B"/>
    <w:rsid w:val="00995C6D"/>
    <w:rsid w:val="00995DCD"/>
    <w:rsid w:val="00995FBF"/>
    <w:rsid w:val="00996546"/>
    <w:rsid w:val="0099689B"/>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57"/>
    <w:rsid w:val="00997BC0"/>
    <w:rsid w:val="00997CA3"/>
    <w:rsid w:val="00997F8A"/>
    <w:rsid w:val="00997FA4"/>
    <w:rsid w:val="009A0212"/>
    <w:rsid w:val="009A031F"/>
    <w:rsid w:val="009A041C"/>
    <w:rsid w:val="009A04D7"/>
    <w:rsid w:val="009A07F6"/>
    <w:rsid w:val="009A0886"/>
    <w:rsid w:val="009A0928"/>
    <w:rsid w:val="009A0A04"/>
    <w:rsid w:val="009A0AE7"/>
    <w:rsid w:val="009A0DBC"/>
    <w:rsid w:val="009A0DD0"/>
    <w:rsid w:val="009A109F"/>
    <w:rsid w:val="009A11EC"/>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0"/>
    <w:rsid w:val="009A52CC"/>
    <w:rsid w:val="009A5AD9"/>
    <w:rsid w:val="009A5FBC"/>
    <w:rsid w:val="009A6030"/>
    <w:rsid w:val="009A6127"/>
    <w:rsid w:val="009A6213"/>
    <w:rsid w:val="009A637B"/>
    <w:rsid w:val="009A63C5"/>
    <w:rsid w:val="009A6456"/>
    <w:rsid w:val="009A6BAA"/>
    <w:rsid w:val="009A6C74"/>
    <w:rsid w:val="009A7036"/>
    <w:rsid w:val="009A7071"/>
    <w:rsid w:val="009A7154"/>
    <w:rsid w:val="009A720E"/>
    <w:rsid w:val="009A7601"/>
    <w:rsid w:val="009A76D3"/>
    <w:rsid w:val="009A7868"/>
    <w:rsid w:val="009A78D1"/>
    <w:rsid w:val="009A79E6"/>
    <w:rsid w:val="009B003C"/>
    <w:rsid w:val="009B0097"/>
    <w:rsid w:val="009B02F1"/>
    <w:rsid w:val="009B0331"/>
    <w:rsid w:val="009B0D09"/>
    <w:rsid w:val="009B0D80"/>
    <w:rsid w:val="009B0E36"/>
    <w:rsid w:val="009B115A"/>
    <w:rsid w:val="009B1B81"/>
    <w:rsid w:val="009B1D7A"/>
    <w:rsid w:val="009B22E9"/>
    <w:rsid w:val="009B2353"/>
    <w:rsid w:val="009B24CE"/>
    <w:rsid w:val="009B316A"/>
    <w:rsid w:val="009B3221"/>
    <w:rsid w:val="009B339B"/>
    <w:rsid w:val="009B33AC"/>
    <w:rsid w:val="009B346F"/>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726"/>
    <w:rsid w:val="009B57EA"/>
    <w:rsid w:val="009B5821"/>
    <w:rsid w:val="009B59B0"/>
    <w:rsid w:val="009B5A07"/>
    <w:rsid w:val="009B5A7E"/>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A87"/>
    <w:rsid w:val="009C3D88"/>
    <w:rsid w:val="009C3EDC"/>
    <w:rsid w:val="009C3EEC"/>
    <w:rsid w:val="009C4074"/>
    <w:rsid w:val="009C4683"/>
    <w:rsid w:val="009C5103"/>
    <w:rsid w:val="009C520B"/>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A06"/>
    <w:rsid w:val="009D2AD9"/>
    <w:rsid w:val="009D2BEA"/>
    <w:rsid w:val="009D2C43"/>
    <w:rsid w:val="009D306A"/>
    <w:rsid w:val="009D31C1"/>
    <w:rsid w:val="009D3256"/>
    <w:rsid w:val="009D3B8B"/>
    <w:rsid w:val="009D3CC0"/>
    <w:rsid w:val="009D3D45"/>
    <w:rsid w:val="009D40DC"/>
    <w:rsid w:val="009D422C"/>
    <w:rsid w:val="009D4303"/>
    <w:rsid w:val="009D43BD"/>
    <w:rsid w:val="009D4477"/>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E0480"/>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51C"/>
    <w:rsid w:val="009E365B"/>
    <w:rsid w:val="009E3790"/>
    <w:rsid w:val="009E3AD5"/>
    <w:rsid w:val="009E457F"/>
    <w:rsid w:val="009E4BF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A3A"/>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34CC"/>
    <w:rsid w:val="009F3A4B"/>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5F63"/>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961"/>
    <w:rsid w:val="00A01C91"/>
    <w:rsid w:val="00A01DF1"/>
    <w:rsid w:val="00A020F8"/>
    <w:rsid w:val="00A02183"/>
    <w:rsid w:val="00A0241E"/>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FF"/>
    <w:rsid w:val="00A05FF8"/>
    <w:rsid w:val="00A060E8"/>
    <w:rsid w:val="00A061BB"/>
    <w:rsid w:val="00A061CF"/>
    <w:rsid w:val="00A06779"/>
    <w:rsid w:val="00A06922"/>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9AE"/>
    <w:rsid w:val="00A13AAA"/>
    <w:rsid w:val="00A13CF1"/>
    <w:rsid w:val="00A142D5"/>
    <w:rsid w:val="00A142D9"/>
    <w:rsid w:val="00A1447A"/>
    <w:rsid w:val="00A145D0"/>
    <w:rsid w:val="00A14620"/>
    <w:rsid w:val="00A14743"/>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89B"/>
    <w:rsid w:val="00A1791D"/>
    <w:rsid w:val="00A17C1A"/>
    <w:rsid w:val="00A17E75"/>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50"/>
    <w:rsid w:val="00A242F4"/>
    <w:rsid w:val="00A246A6"/>
    <w:rsid w:val="00A2470A"/>
    <w:rsid w:val="00A2481C"/>
    <w:rsid w:val="00A24B4D"/>
    <w:rsid w:val="00A24CCF"/>
    <w:rsid w:val="00A24F10"/>
    <w:rsid w:val="00A2502D"/>
    <w:rsid w:val="00A252DC"/>
    <w:rsid w:val="00A25911"/>
    <w:rsid w:val="00A25A28"/>
    <w:rsid w:val="00A25D9C"/>
    <w:rsid w:val="00A261E4"/>
    <w:rsid w:val="00A26200"/>
    <w:rsid w:val="00A26337"/>
    <w:rsid w:val="00A26504"/>
    <w:rsid w:val="00A26756"/>
    <w:rsid w:val="00A26883"/>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BAE"/>
    <w:rsid w:val="00A30C53"/>
    <w:rsid w:val="00A30E23"/>
    <w:rsid w:val="00A31120"/>
    <w:rsid w:val="00A313D0"/>
    <w:rsid w:val="00A314A9"/>
    <w:rsid w:val="00A3154F"/>
    <w:rsid w:val="00A31591"/>
    <w:rsid w:val="00A3170C"/>
    <w:rsid w:val="00A31970"/>
    <w:rsid w:val="00A31C37"/>
    <w:rsid w:val="00A31E88"/>
    <w:rsid w:val="00A321EE"/>
    <w:rsid w:val="00A32461"/>
    <w:rsid w:val="00A325C2"/>
    <w:rsid w:val="00A325CC"/>
    <w:rsid w:val="00A327E2"/>
    <w:rsid w:val="00A32B8D"/>
    <w:rsid w:val="00A32BFD"/>
    <w:rsid w:val="00A32C37"/>
    <w:rsid w:val="00A331D2"/>
    <w:rsid w:val="00A332A5"/>
    <w:rsid w:val="00A33BC8"/>
    <w:rsid w:val="00A33C3D"/>
    <w:rsid w:val="00A33C9E"/>
    <w:rsid w:val="00A345EC"/>
    <w:rsid w:val="00A34D39"/>
    <w:rsid w:val="00A351A3"/>
    <w:rsid w:val="00A35735"/>
    <w:rsid w:val="00A3583A"/>
    <w:rsid w:val="00A3590A"/>
    <w:rsid w:val="00A35A0B"/>
    <w:rsid w:val="00A35B9D"/>
    <w:rsid w:val="00A35CBB"/>
    <w:rsid w:val="00A35E96"/>
    <w:rsid w:val="00A36027"/>
    <w:rsid w:val="00A36148"/>
    <w:rsid w:val="00A362CB"/>
    <w:rsid w:val="00A36653"/>
    <w:rsid w:val="00A36694"/>
    <w:rsid w:val="00A368BB"/>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659"/>
    <w:rsid w:val="00A42721"/>
    <w:rsid w:val="00A42897"/>
    <w:rsid w:val="00A429DE"/>
    <w:rsid w:val="00A42B76"/>
    <w:rsid w:val="00A42C36"/>
    <w:rsid w:val="00A431F2"/>
    <w:rsid w:val="00A4339C"/>
    <w:rsid w:val="00A43933"/>
    <w:rsid w:val="00A43FC6"/>
    <w:rsid w:val="00A43FFC"/>
    <w:rsid w:val="00A4449D"/>
    <w:rsid w:val="00A44530"/>
    <w:rsid w:val="00A44882"/>
    <w:rsid w:val="00A449C6"/>
    <w:rsid w:val="00A449E8"/>
    <w:rsid w:val="00A44AA5"/>
    <w:rsid w:val="00A44E28"/>
    <w:rsid w:val="00A4570E"/>
    <w:rsid w:val="00A45A3B"/>
    <w:rsid w:val="00A45F75"/>
    <w:rsid w:val="00A46395"/>
    <w:rsid w:val="00A465C8"/>
    <w:rsid w:val="00A466BF"/>
    <w:rsid w:val="00A46FAD"/>
    <w:rsid w:val="00A470ED"/>
    <w:rsid w:val="00A47430"/>
    <w:rsid w:val="00A4761F"/>
    <w:rsid w:val="00A47B4B"/>
    <w:rsid w:val="00A500A2"/>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952"/>
    <w:rsid w:val="00A52A54"/>
    <w:rsid w:val="00A52D1E"/>
    <w:rsid w:val="00A53552"/>
    <w:rsid w:val="00A53DDA"/>
    <w:rsid w:val="00A544BF"/>
    <w:rsid w:val="00A54A90"/>
    <w:rsid w:val="00A54D16"/>
    <w:rsid w:val="00A5529C"/>
    <w:rsid w:val="00A55599"/>
    <w:rsid w:val="00A5579B"/>
    <w:rsid w:val="00A55877"/>
    <w:rsid w:val="00A55BB7"/>
    <w:rsid w:val="00A55CAC"/>
    <w:rsid w:val="00A55CCE"/>
    <w:rsid w:val="00A55E76"/>
    <w:rsid w:val="00A56187"/>
    <w:rsid w:val="00A5637C"/>
    <w:rsid w:val="00A56523"/>
    <w:rsid w:val="00A565AD"/>
    <w:rsid w:val="00A56735"/>
    <w:rsid w:val="00A56C2C"/>
    <w:rsid w:val="00A56F44"/>
    <w:rsid w:val="00A570E9"/>
    <w:rsid w:val="00A57311"/>
    <w:rsid w:val="00A5750B"/>
    <w:rsid w:val="00A575E5"/>
    <w:rsid w:val="00A576CB"/>
    <w:rsid w:val="00A577E9"/>
    <w:rsid w:val="00A57C08"/>
    <w:rsid w:val="00A57E94"/>
    <w:rsid w:val="00A57F96"/>
    <w:rsid w:val="00A600B9"/>
    <w:rsid w:val="00A60100"/>
    <w:rsid w:val="00A602EE"/>
    <w:rsid w:val="00A603AA"/>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3"/>
    <w:rsid w:val="00A62F9E"/>
    <w:rsid w:val="00A630F5"/>
    <w:rsid w:val="00A633F7"/>
    <w:rsid w:val="00A6364F"/>
    <w:rsid w:val="00A637E3"/>
    <w:rsid w:val="00A63872"/>
    <w:rsid w:val="00A63A37"/>
    <w:rsid w:val="00A63A89"/>
    <w:rsid w:val="00A63AEF"/>
    <w:rsid w:val="00A64196"/>
    <w:rsid w:val="00A6497F"/>
    <w:rsid w:val="00A64BC7"/>
    <w:rsid w:val="00A64E9F"/>
    <w:rsid w:val="00A64EB1"/>
    <w:rsid w:val="00A652F8"/>
    <w:rsid w:val="00A65354"/>
    <w:rsid w:val="00A656ED"/>
    <w:rsid w:val="00A65744"/>
    <w:rsid w:val="00A657CF"/>
    <w:rsid w:val="00A657D8"/>
    <w:rsid w:val="00A659FD"/>
    <w:rsid w:val="00A65AEF"/>
    <w:rsid w:val="00A65C9C"/>
    <w:rsid w:val="00A65FBF"/>
    <w:rsid w:val="00A66089"/>
    <w:rsid w:val="00A6627D"/>
    <w:rsid w:val="00A667A1"/>
    <w:rsid w:val="00A66A0F"/>
    <w:rsid w:val="00A66A5A"/>
    <w:rsid w:val="00A6732D"/>
    <w:rsid w:val="00A677C1"/>
    <w:rsid w:val="00A67A8E"/>
    <w:rsid w:val="00A67AC6"/>
    <w:rsid w:val="00A7028F"/>
    <w:rsid w:val="00A70544"/>
    <w:rsid w:val="00A708EF"/>
    <w:rsid w:val="00A70A35"/>
    <w:rsid w:val="00A70AB6"/>
    <w:rsid w:val="00A7120A"/>
    <w:rsid w:val="00A71248"/>
    <w:rsid w:val="00A7141F"/>
    <w:rsid w:val="00A71B0A"/>
    <w:rsid w:val="00A71D6B"/>
    <w:rsid w:val="00A7208E"/>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50D"/>
    <w:rsid w:val="00A77816"/>
    <w:rsid w:val="00A77A1A"/>
    <w:rsid w:val="00A77C0E"/>
    <w:rsid w:val="00A77C7F"/>
    <w:rsid w:val="00A77D4F"/>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666"/>
    <w:rsid w:val="00A97A74"/>
    <w:rsid w:val="00A97B6E"/>
    <w:rsid w:val="00A97B8C"/>
    <w:rsid w:val="00A97E7B"/>
    <w:rsid w:val="00A97F22"/>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7A0"/>
    <w:rsid w:val="00AA4886"/>
    <w:rsid w:val="00AA4940"/>
    <w:rsid w:val="00AA4AD5"/>
    <w:rsid w:val="00AA4B1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C4F"/>
    <w:rsid w:val="00AB001C"/>
    <w:rsid w:val="00AB003A"/>
    <w:rsid w:val="00AB02C8"/>
    <w:rsid w:val="00AB06B8"/>
    <w:rsid w:val="00AB0ADE"/>
    <w:rsid w:val="00AB0CA0"/>
    <w:rsid w:val="00AB102D"/>
    <w:rsid w:val="00AB1A33"/>
    <w:rsid w:val="00AB1B74"/>
    <w:rsid w:val="00AB1BBE"/>
    <w:rsid w:val="00AB1C99"/>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28C"/>
    <w:rsid w:val="00AB42FF"/>
    <w:rsid w:val="00AB47E7"/>
    <w:rsid w:val="00AB492C"/>
    <w:rsid w:val="00AB4B78"/>
    <w:rsid w:val="00AB513E"/>
    <w:rsid w:val="00AB53BA"/>
    <w:rsid w:val="00AB5739"/>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0DD4"/>
    <w:rsid w:val="00AC1191"/>
    <w:rsid w:val="00AC11F3"/>
    <w:rsid w:val="00AC1281"/>
    <w:rsid w:val="00AC1500"/>
    <w:rsid w:val="00AC1A0A"/>
    <w:rsid w:val="00AC1C9F"/>
    <w:rsid w:val="00AC26FA"/>
    <w:rsid w:val="00AC2746"/>
    <w:rsid w:val="00AC2CC2"/>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600"/>
    <w:rsid w:val="00AC6793"/>
    <w:rsid w:val="00AC690A"/>
    <w:rsid w:val="00AC69B5"/>
    <w:rsid w:val="00AC6D0A"/>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3D"/>
    <w:rsid w:val="00AD3EC6"/>
    <w:rsid w:val="00AD419A"/>
    <w:rsid w:val="00AD4854"/>
    <w:rsid w:val="00AD48F9"/>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151"/>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4B2"/>
    <w:rsid w:val="00AF0508"/>
    <w:rsid w:val="00AF0801"/>
    <w:rsid w:val="00AF0987"/>
    <w:rsid w:val="00AF0AF0"/>
    <w:rsid w:val="00AF0BA8"/>
    <w:rsid w:val="00AF0E62"/>
    <w:rsid w:val="00AF1414"/>
    <w:rsid w:val="00AF1472"/>
    <w:rsid w:val="00AF28B0"/>
    <w:rsid w:val="00AF2C91"/>
    <w:rsid w:val="00AF2D11"/>
    <w:rsid w:val="00AF2D9E"/>
    <w:rsid w:val="00AF2DED"/>
    <w:rsid w:val="00AF359F"/>
    <w:rsid w:val="00AF39C6"/>
    <w:rsid w:val="00AF3C80"/>
    <w:rsid w:val="00AF3C8C"/>
    <w:rsid w:val="00AF41FC"/>
    <w:rsid w:val="00AF44F2"/>
    <w:rsid w:val="00AF457C"/>
    <w:rsid w:val="00AF4648"/>
    <w:rsid w:val="00AF4BC1"/>
    <w:rsid w:val="00AF4D90"/>
    <w:rsid w:val="00AF5021"/>
    <w:rsid w:val="00AF5235"/>
    <w:rsid w:val="00AF5363"/>
    <w:rsid w:val="00AF5F78"/>
    <w:rsid w:val="00AF61C5"/>
    <w:rsid w:val="00AF638D"/>
    <w:rsid w:val="00AF63A9"/>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B1"/>
    <w:rsid w:val="00B04D36"/>
    <w:rsid w:val="00B04F11"/>
    <w:rsid w:val="00B054CE"/>
    <w:rsid w:val="00B05688"/>
    <w:rsid w:val="00B05E47"/>
    <w:rsid w:val="00B05F5F"/>
    <w:rsid w:val="00B06102"/>
    <w:rsid w:val="00B06987"/>
    <w:rsid w:val="00B06AF4"/>
    <w:rsid w:val="00B06C77"/>
    <w:rsid w:val="00B0712D"/>
    <w:rsid w:val="00B0716D"/>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BF2"/>
    <w:rsid w:val="00B20057"/>
    <w:rsid w:val="00B20383"/>
    <w:rsid w:val="00B2043A"/>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06"/>
    <w:rsid w:val="00B254EC"/>
    <w:rsid w:val="00B25585"/>
    <w:rsid w:val="00B25688"/>
    <w:rsid w:val="00B2585E"/>
    <w:rsid w:val="00B25A70"/>
    <w:rsid w:val="00B25BD8"/>
    <w:rsid w:val="00B25E1D"/>
    <w:rsid w:val="00B25F0A"/>
    <w:rsid w:val="00B25F9A"/>
    <w:rsid w:val="00B2613A"/>
    <w:rsid w:val="00B2626D"/>
    <w:rsid w:val="00B26858"/>
    <w:rsid w:val="00B269CE"/>
    <w:rsid w:val="00B27277"/>
    <w:rsid w:val="00B2757B"/>
    <w:rsid w:val="00B2795E"/>
    <w:rsid w:val="00B27B29"/>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F8"/>
    <w:rsid w:val="00B340E9"/>
    <w:rsid w:val="00B3416B"/>
    <w:rsid w:val="00B343B3"/>
    <w:rsid w:val="00B344DE"/>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974"/>
    <w:rsid w:val="00B47CEF"/>
    <w:rsid w:val="00B47E6A"/>
    <w:rsid w:val="00B47FAD"/>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2559"/>
    <w:rsid w:val="00B52646"/>
    <w:rsid w:val="00B529F2"/>
    <w:rsid w:val="00B52AAD"/>
    <w:rsid w:val="00B52BC3"/>
    <w:rsid w:val="00B52BFC"/>
    <w:rsid w:val="00B52EA6"/>
    <w:rsid w:val="00B53175"/>
    <w:rsid w:val="00B53591"/>
    <w:rsid w:val="00B53C0B"/>
    <w:rsid w:val="00B53EC2"/>
    <w:rsid w:val="00B53EF5"/>
    <w:rsid w:val="00B53F61"/>
    <w:rsid w:val="00B541A2"/>
    <w:rsid w:val="00B54254"/>
    <w:rsid w:val="00B5428C"/>
    <w:rsid w:val="00B54324"/>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65"/>
    <w:rsid w:val="00B566E0"/>
    <w:rsid w:val="00B56851"/>
    <w:rsid w:val="00B5685D"/>
    <w:rsid w:val="00B57861"/>
    <w:rsid w:val="00B60394"/>
    <w:rsid w:val="00B60567"/>
    <w:rsid w:val="00B60605"/>
    <w:rsid w:val="00B607B8"/>
    <w:rsid w:val="00B60DF7"/>
    <w:rsid w:val="00B60E6E"/>
    <w:rsid w:val="00B610A0"/>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3E50"/>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2184"/>
    <w:rsid w:val="00B7273B"/>
    <w:rsid w:val="00B727B8"/>
    <w:rsid w:val="00B73259"/>
    <w:rsid w:val="00B73453"/>
    <w:rsid w:val="00B737C7"/>
    <w:rsid w:val="00B73A08"/>
    <w:rsid w:val="00B73B30"/>
    <w:rsid w:val="00B7417C"/>
    <w:rsid w:val="00B741DB"/>
    <w:rsid w:val="00B74570"/>
    <w:rsid w:val="00B74572"/>
    <w:rsid w:val="00B7466D"/>
    <w:rsid w:val="00B74A0D"/>
    <w:rsid w:val="00B74EC0"/>
    <w:rsid w:val="00B74F4E"/>
    <w:rsid w:val="00B75667"/>
    <w:rsid w:val="00B758C6"/>
    <w:rsid w:val="00B75B86"/>
    <w:rsid w:val="00B75ED2"/>
    <w:rsid w:val="00B76042"/>
    <w:rsid w:val="00B76727"/>
    <w:rsid w:val="00B768B5"/>
    <w:rsid w:val="00B76CD5"/>
    <w:rsid w:val="00B77062"/>
    <w:rsid w:val="00B7709F"/>
    <w:rsid w:val="00B773F6"/>
    <w:rsid w:val="00B774C1"/>
    <w:rsid w:val="00B774CC"/>
    <w:rsid w:val="00B77632"/>
    <w:rsid w:val="00B77876"/>
    <w:rsid w:val="00B77ACE"/>
    <w:rsid w:val="00B77B98"/>
    <w:rsid w:val="00B77D8A"/>
    <w:rsid w:val="00B77E76"/>
    <w:rsid w:val="00B8053A"/>
    <w:rsid w:val="00B8053B"/>
    <w:rsid w:val="00B80795"/>
    <w:rsid w:val="00B80CAD"/>
    <w:rsid w:val="00B80D06"/>
    <w:rsid w:val="00B80F5B"/>
    <w:rsid w:val="00B81009"/>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E03"/>
    <w:rsid w:val="00B85E28"/>
    <w:rsid w:val="00B85EEF"/>
    <w:rsid w:val="00B85F67"/>
    <w:rsid w:val="00B860C5"/>
    <w:rsid w:val="00B86557"/>
    <w:rsid w:val="00B86734"/>
    <w:rsid w:val="00B8692C"/>
    <w:rsid w:val="00B86BDC"/>
    <w:rsid w:val="00B86C35"/>
    <w:rsid w:val="00B86CD4"/>
    <w:rsid w:val="00B86DC9"/>
    <w:rsid w:val="00B8706E"/>
    <w:rsid w:val="00B87143"/>
    <w:rsid w:val="00B87211"/>
    <w:rsid w:val="00B872BD"/>
    <w:rsid w:val="00B874FB"/>
    <w:rsid w:val="00B8769E"/>
    <w:rsid w:val="00B87FE7"/>
    <w:rsid w:val="00B90516"/>
    <w:rsid w:val="00B90CD1"/>
    <w:rsid w:val="00B90DC8"/>
    <w:rsid w:val="00B90E5F"/>
    <w:rsid w:val="00B910F5"/>
    <w:rsid w:val="00B911A5"/>
    <w:rsid w:val="00B91356"/>
    <w:rsid w:val="00B9146C"/>
    <w:rsid w:val="00B9173F"/>
    <w:rsid w:val="00B917B0"/>
    <w:rsid w:val="00B91B6E"/>
    <w:rsid w:val="00B91D80"/>
    <w:rsid w:val="00B91E0F"/>
    <w:rsid w:val="00B91F1C"/>
    <w:rsid w:val="00B926E0"/>
    <w:rsid w:val="00B928B6"/>
    <w:rsid w:val="00B92A14"/>
    <w:rsid w:val="00B92DBB"/>
    <w:rsid w:val="00B93004"/>
    <w:rsid w:val="00B93042"/>
    <w:rsid w:val="00B931B3"/>
    <w:rsid w:val="00B934A9"/>
    <w:rsid w:val="00B93713"/>
    <w:rsid w:val="00B93B55"/>
    <w:rsid w:val="00B93C36"/>
    <w:rsid w:val="00B93F25"/>
    <w:rsid w:val="00B94054"/>
    <w:rsid w:val="00B9422F"/>
    <w:rsid w:val="00B94253"/>
    <w:rsid w:val="00B9436E"/>
    <w:rsid w:val="00B94D4B"/>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CBF"/>
    <w:rsid w:val="00B96CF0"/>
    <w:rsid w:val="00B96D7C"/>
    <w:rsid w:val="00B96DA2"/>
    <w:rsid w:val="00B9715B"/>
    <w:rsid w:val="00B97585"/>
    <w:rsid w:val="00B977E6"/>
    <w:rsid w:val="00B97B85"/>
    <w:rsid w:val="00B97C86"/>
    <w:rsid w:val="00BA02A3"/>
    <w:rsid w:val="00BA02CE"/>
    <w:rsid w:val="00BA067F"/>
    <w:rsid w:val="00BA0827"/>
    <w:rsid w:val="00BA08A0"/>
    <w:rsid w:val="00BA0EBA"/>
    <w:rsid w:val="00BA13E0"/>
    <w:rsid w:val="00BA17C4"/>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B4"/>
    <w:rsid w:val="00BB16E8"/>
    <w:rsid w:val="00BB1874"/>
    <w:rsid w:val="00BB1966"/>
    <w:rsid w:val="00BB1B24"/>
    <w:rsid w:val="00BB1C4F"/>
    <w:rsid w:val="00BB1D50"/>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6037"/>
    <w:rsid w:val="00BB61DC"/>
    <w:rsid w:val="00BB62A9"/>
    <w:rsid w:val="00BB63B7"/>
    <w:rsid w:val="00BB6431"/>
    <w:rsid w:val="00BB6472"/>
    <w:rsid w:val="00BB6500"/>
    <w:rsid w:val="00BB6661"/>
    <w:rsid w:val="00BB6C81"/>
    <w:rsid w:val="00BB7015"/>
    <w:rsid w:val="00BB7025"/>
    <w:rsid w:val="00BB71EC"/>
    <w:rsid w:val="00BB723D"/>
    <w:rsid w:val="00BB724B"/>
    <w:rsid w:val="00BB7634"/>
    <w:rsid w:val="00BB78C2"/>
    <w:rsid w:val="00BB7C1B"/>
    <w:rsid w:val="00BC0029"/>
    <w:rsid w:val="00BC0110"/>
    <w:rsid w:val="00BC0854"/>
    <w:rsid w:val="00BC0B64"/>
    <w:rsid w:val="00BC0F65"/>
    <w:rsid w:val="00BC16BF"/>
    <w:rsid w:val="00BC177F"/>
    <w:rsid w:val="00BC17EF"/>
    <w:rsid w:val="00BC1A03"/>
    <w:rsid w:val="00BC1A99"/>
    <w:rsid w:val="00BC1E0F"/>
    <w:rsid w:val="00BC1EF1"/>
    <w:rsid w:val="00BC201A"/>
    <w:rsid w:val="00BC20D2"/>
    <w:rsid w:val="00BC2126"/>
    <w:rsid w:val="00BC2890"/>
    <w:rsid w:val="00BC2BC7"/>
    <w:rsid w:val="00BC2F45"/>
    <w:rsid w:val="00BC31A0"/>
    <w:rsid w:val="00BC321B"/>
    <w:rsid w:val="00BC344E"/>
    <w:rsid w:val="00BC3479"/>
    <w:rsid w:val="00BC34F8"/>
    <w:rsid w:val="00BC3667"/>
    <w:rsid w:val="00BC36A6"/>
    <w:rsid w:val="00BC3743"/>
    <w:rsid w:val="00BC38B8"/>
    <w:rsid w:val="00BC3CF8"/>
    <w:rsid w:val="00BC3FE8"/>
    <w:rsid w:val="00BC40B9"/>
    <w:rsid w:val="00BC499E"/>
    <w:rsid w:val="00BC4A05"/>
    <w:rsid w:val="00BC4ADC"/>
    <w:rsid w:val="00BC4D1F"/>
    <w:rsid w:val="00BC52B4"/>
    <w:rsid w:val="00BC5CE2"/>
    <w:rsid w:val="00BC616C"/>
    <w:rsid w:val="00BC68C0"/>
    <w:rsid w:val="00BC6A96"/>
    <w:rsid w:val="00BC6CB0"/>
    <w:rsid w:val="00BC6EF6"/>
    <w:rsid w:val="00BC70D5"/>
    <w:rsid w:val="00BC7133"/>
    <w:rsid w:val="00BC71C5"/>
    <w:rsid w:val="00BC7659"/>
    <w:rsid w:val="00BC77C9"/>
    <w:rsid w:val="00BC783B"/>
    <w:rsid w:val="00BC796D"/>
    <w:rsid w:val="00BC7A42"/>
    <w:rsid w:val="00BD013E"/>
    <w:rsid w:val="00BD018C"/>
    <w:rsid w:val="00BD0238"/>
    <w:rsid w:val="00BD028D"/>
    <w:rsid w:val="00BD03D9"/>
    <w:rsid w:val="00BD082C"/>
    <w:rsid w:val="00BD0C21"/>
    <w:rsid w:val="00BD0FC4"/>
    <w:rsid w:val="00BD100C"/>
    <w:rsid w:val="00BD140B"/>
    <w:rsid w:val="00BD1624"/>
    <w:rsid w:val="00BD164B"/>
    <w:rsid w:val="00BD1A67"/>
    <w:rsid w:val="00BD238C"/>
    <w:rsid w:val="00BD27AA"/>
    <w:rsid w:val="00BD2869"/>
    <w:rsid w:val="00BD2A08"/>
    <w:rsid w:val="00BD2C3E"/>
    <w:rsid w:val="00BD2CED"/>
    <w:rsid w:val="00BD2F55"/>
    <w:rsid w:val="00BD30E5"/>
    <w:rsid w:val="00BD3837"/>
    <w:rsid w:val="00BD386B"/>
    <w:rsid w:val="00BD3C49"/>
    <w:rsid w:val="00BD3C69"/>
    <w:rsid w:val="00BD3D7A"/>
    <w:rsid w:val="00BD4092"/>
    <w:rsid w:val="00BD4235"/>
    <w:rsid w:val="00BD42DA"/>
    <w:rsid w:val="00BD45AD"/>
    <w:rsid w:val="00BD495C"/>
    <w:rsid w:val="00BD4ADB"/>
    <w:rsid w:val="00BD4F5F"/>
    <w:rsid w:val="00BD5A26"/>
    <w:rsid w:val="00BD5C45"/>
    <w:rsid w:val="00BD5CD4"/>
    <w:rsid w:val="00BD5EBA"/>
    <w:rsid w:val="00BD5FA4"/>
    <w:rsid w:val="00BD616D"/>
    <w:rsid w:val="00BD6509"/>
    <w:rsid w:val="00BD689C"/>
    <w:rsid w:val="00BD6A22"/>
    <w:rsid w:val="00BD6BB1"/>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AE4"/>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D9A"/>
    <w:rsid w:val="00BF4F9A"/>
    <w:rsid w:val="00BF56A8"/>
    <w:rsid w:val="00BF59D0"/>
    <w:rsid w:val="00BF5A86"/>
    <w:rsid w:val="00BF5C33"/>
    <w:rsid w:val="00BF60E3"/>
    <w:rsid w:val="00BF61AC"/>
    <w:rsid w:val="00BF6C19"/>
    <w:rsid w:val="00BF6E7B"/>
    <w:rsid w:val="00BF6FBF"/>
    <w:rsid w:val="00BF6FFA"/>
    <w:rsid w:val="00BF70A1"/>
    <w:rsid w:val="00BF70F8"/>
    <w:rsid w:val="00BF7B97"/>
    <w:rsid w:val="00BF7BDD"/>
    <w:rsid w:val="00BF7C67"/>
    <w:rsid w:val="00BF7D39"/>
    <w:rsid w:val="00BF7D43"/>
    <w:rsid w:val="00C00881"/>
    <w:rsid w:val="00C00F1A"/>
    <w:rsid w:val="00C010F5"/>
    <w:rsid w:val="00C01305"/>
    <w:rsid w:val="00C0150C"/>
    <w:rsid w:val="00C01835"/>
    <w:rsid w:val="00C01D46"/>
    <w:rsid w:val="00C02192"/>
    <w:rsid w:val="00C022D7"/>
    <w:rsid w:val="00C023FA"/>
    <w:rsid w:val="00C02827"/>
    <w:rsid w:val="00C02886"/>
    <w:rsid w:val="00C02B71"/>
    <w:rsid w:val="00C02CDE"/>
    <w:rsid w:val="00C0350D"/>
    <w:rsid w:val="00C03628"/>
    <w:rsid w:val="00C039B6"/>
    <w:rsid w:val="00C03B7B"/>
    <w:rsid w:val="00C03CF4"/>
    <w:rsid w:val="00C04032"/>
    <w:rsid w:val="00C04138"/>
    <w:rsid w:val="00C04572"/>
    <w:rsid w:val="00C04591"/>
    <w:rsid w:val="00C04C6A"/>
    <w:rsid w:val="00C04CAF"/>
    <w:rsid w:val="00C053DB"/>
    <w:rsid w:val="00C057E0"/>
    <w:rsid w:val="00C0581D"/>
    <w:rsid w:val="00C05863"/>
    <w:rsid w:val="00C058DE"/>
    <w:rsid w:val="00C05916"/>
    <w:rsid w:val="00C05996"/>
    <w:rsid w:val="00C05C20"/>
    <w:rsid w:val="00C05DDB"/>
    <w:rsid w:val="00C05E8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DAC"/>
    <w:rsid w:val="00C13F22"/>
    <w:rsid w:val="00C13F33"/>
    <w:rsid w:val="00C140FE"/>
    <w:rsid w:val="00C142C0"/>
    <w:rsid w:val="00C14A63"/>
    <w:rsid w:val="00C14C0C"/>
    <w:rsid w:val="00C15135"/>
    <w:rsid w:val="00C153DD"/>
    <w:rsid w:val="00C159ED"/>
    <w:rsid w:val="00C15FFE"/>
    <w:rsid w:val="00C15FFF"/>
    <w:rsid w:val="00C1619C"/>
    <w:rsid w:val="00C1662C"/>
    <w:rsid w:val="00C16717"/>
    <w:rsid w:val="00C17099"/>
    <w:rsid w:val="00C1733B"/>
    <w:rsid w:val="00C1741D"/>
    <w:rsid w:val="00C174EC"/>
    <w:rsid w:val="00C17593"/>
    <w:rsid w:val="00C1777B"/>
    <w:rsid w:val="00C1792D"/>
    <w:rsid w:val="00C17BE3"/>
    <w:rsid w:val="00C17D7E"/>
    <w:rsid w:val="00C17D89"/>
    <w:rsid w:val="00C17E62"/>
    <w:rsid w:val="00C17FE2"/>
    <w:rsid w:val="00C202D5"/>
    <w:rsid w:val="00C2068D"/>
    <w:rsid w:val="00C206C4"/>
    <w:rsid w:val="00C206EC"/>
    <w:rsid w:val="00C20BD7"/>
    <w:rsid w:val="00C20F77"/>
    <w:rsid w:val="00C20FB3"/>
    <w:rsid w:val="00C210D4"/>
    <w:rsid w:val="00C21449"/>
    <w:rsid w:val="00C21B1D"/>
    <w:rsid w:val="00C21B9B"/>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871"/>
    <w:rsid w:val="00C2695A"/>
    <w:rsid w:val="00C26E67"/>
    <w:rsid w:val="00C274BE"/>
    <w:rsid w:val="00C27852"/>
    <w:rsid w:val="00C27F4D"/>
    <w:rsid w:val="00C307FA"/>
    <w:rsid w:val="00C30D3F"/>
    <w:rsid w:val="00C30DAA"/>
    <w:rsid w:val="00C30F1F"/>
    <w:rsid w:val="00C30FB5"/>
    <w:rsid w:val="00C30FB7"/>
    <w:rsid w:val="00C31089"/>
    <w:rsid w:val="00C31237"/>
    <w:rsid w:val="00C314DF"/>
    <w:rsid w:val="00C3175A"/>
    <w:rsid w:val="00C319A2"/>
    <w:rsid w:val="00C3208A"/>
    <w:rsid w:val="00C32417"/>
    <w:rsid w:val="00C325EE"/>
    <w:rsid w:val="00C328B2"/>
    <w:rsid w:val="00C32A9C"/>
    <w:rsid w:val="00C32BB7"/>
    <w:rsid w:val="00C3319C"/>
    <w:rsid w:val="00C33373"/>
    <w:rsid w:val="00C334D8"/>
    <w:rsid w:val="00C338F8"/>
    <w:rsid w:val="00C339DE"/>
    <w:rsid w:val="00C33AA7"/>
    <w:rsid w:val="00C33DCE"/>
    <w:rsid w:val="00C33F4C"/>
    <w:rsid w:val="00C342B6"/>
    <w:rsid w:val="00C3455F"/>
    <w:rsid w:val="00C3463A"/>
    <w:rsid w:val="00C346BB"/>
    <w:rsid w:val="00C346C1"/>
    <w:rsid w:val="00C3488A"/>
    <w:rsid w:val="00C34C05"/>
    <w:rsid w:val="00C34DD9"/>
    <w:rsid w:val="00C35576"/>
    <w:rsid w:val="00C3566B"/>
    <w:rsid w:val="00C35A42"/>
    <w:rsid w:val="00C35A6F"/>
    <w:rsid w:val="00C35A75"/>
    <w:rsid w:val="00C35B23"/>
    <w:rsid w:val="00C35D4F"/>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7D"/>
    <w:rsid w:val="00C40FD3"/>
    <w:rsid w:val="00C410E9"/>
    <w:rsid w:val="00C413FE"/>
    <w:rsid w:val="00C41634"/>
    <w:rsid w:val="00C41C62"/>
    <w:rsid w:val="00C42130"/>
    <w:rsid w:val="00C4214B"/>
    <w:rsid w:val="00C42784"/>
    <w:rsid w:val="00C429D4"/>
    <w:rsid w:val="00C429E1"/>
    <w:rsid w:val="00C42B12"/>
    <w:rsid w:val="00C42FEB"/>
    <w:rsid w:val="00C437B8"/>
    <w:rsid w:val="00C439C5"/>
    <w:rsid w:val="00C439F0"/>
    <w:rsid w:val="00C43A3F"/>
    <w:rsid w:val="00C43C30"/>
    <w:rsid w:val="00C43CE7"/>
    <w:rsid w:val="00C44189"/>
    <w:rsid w:val="00C44416"/>
    <w:rsid w:val="00C4451B"/>
    <w:rsid w:val="00C445F4"/>
    <w:rsid w:val="00C44626"/>
    <w:rsid w:val="00C4464F"/>
    <w:rsid w:val="00C447FB"/>
    <w:rsid w:val="00C44ADA"/>
    <w:rsid w:val="00C44D98"/>
    <w:rsid w:val="00C44FC1"/>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0933"/>
    <w:rsid w:val="00C5113E"/>
    <w:rsid w:val="00C51957"/>
    <w:rsid w:val="00C51D11"/>
    <w:rsid w:val="00C5257E"/>
    <w:rsid w:val="00C5280E"/>
    <w:rsid w:val="00C52A41"/>
    <w:rsid w:val="00C52A73"/>
    <w:rsid w:val="00C52F08"/>
    <w:rsid w:val="00C531B4"/>
    <w:rsid w:val="00C532F9"/>
    <w:rsid w:val="00C538B0"/>
    <w:rsid w:val="00C53D13"/>
    <w:rsid w:val="00C53E22"/>
    <w:rsid w:val="00C5430E"/>
    <w:rsid w:val="00C548C3"/>
    <w:rsid w:val="00C54C62"/>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FD0"/>
    <w:rsid w:val="00C7040D"/>
    <w:rsid w:val="00C70499"/>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F37"/>
    <w:rsid w:val="00C76F43"/>
    <w:rsid w:val="00C7731D"/>
    <w:rsid w:val="00C77371"/>
    <w:rsid w:val="00C77384"/>
    <w:rsid w:val="00C7799E"/>
    <w:rsid w:val="00C77C55"/>
    <w:rsid w:val="00C77D28"/>
    <w:rsid w:val="00C77DB6"/>
    <w:rsid w:val="00C77DF7"/>
    <w:rsid w:val="00C8004A"/>
    <w:rsid w:val="00C80059"/>
    <w:rsid w:val="00C80547"/>
    <w:rsid w:val="00C80920"/>
    <w:rsid w:val="00C8093F"/>
    <w:rsid w:val="00C80C97"/>
    <w:rsid w:val="00C815F1"/>
    <w:rsid w:val="00C818F8"/>
    <w:rsid w:val="00C8198E"/>
    <w:rsid w:val="00C81B30"/>
    <w:rsid w:val="00C82387"/>
    <w:rsid w:val="00C823AF"/>
    <w:rsid w:val="00C827DD"/>
    <w:rsid w:val="00C82F13"/>
    <w:rsid w:val="00C83292"/>
    <w:rsid w:val="00C8329E"/>
    <w:rsid w:val="00C833AA"/>
    <w:rsid w:val="00C834A3"/>
    <w:rsid w:val="00C83665"/>
    <w:rsid w:val="00C836F2"/>
    <w:rsid w:val="00C838C2"/>
    <w:rsid w:val="00C8392C"/>
    <w:rsid w:val="00C84332"/>
    <w:rsid w:val="00C84F46"/>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AF"/>
    <w:rsid w:val="00C906BF"/>
    <w:rsid w:val="00C90AFC"/>
    <w:rsid w:val="00C90B43"/>
    <w:rsid w:val="00C90B6B"/>
    <w:rsid w:val="00C90C65"/>
    <w:rsid w:val="00C90C82"/>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37F3"/>
    <w:rsid w:val="00C93801"/>
    <w:rsid w:val="00C94292"/>
    <w:rsid w:val="00C9449C"/>
    <w:rsid w:val="00C945C2"/>
    <w:rsid w:val="00C945EC"/>
    <w:rsid w:val="00C9487D"/>
    <w:rsid w:val="00C94C29"/>
    <w:rsid w:val="00C94C62"/>
    <w:rsid w:val="00C94C81"/>
    <w:rsid w:val="00C94C87"/>
    <w:rsid w:val="00C94E45"/>
    <w:rsid w:val="00C952BF"/>
    <w:rsid w:val="00C95300"/>
    <w:rsid w:val="00C9542F"/>
    <w:rsid w:val="00C95548"/>
    <w:rsid w:val="00C95730"/>
    <w:rsid w:val="00C95962"/>
    <w:rsid w:val="00C959BE"/>
    <w:rsid w:val="00C95CD4"/>
    <w:rsid w:val="00C95D58"/>
    <w:rsid w:val="00C96126"/>
    <w:rsid w:val="00C96127"/>
    <w:rsid w:val="00C961F5"/>
    <w:rsid w:val="00C96339"/>
    <w:rsid w:val="00C967EB"/>
    <w:rsid w:val="00C968A0"/>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AEB"/>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6F3B"/>
    <w:rsid w:val="00CA7202"/>
    <w:rsid w:val="00CA727E"/>
    <w:rsid w:val="00CA73B2"/>
    <w:rsid w:val="00CA74E8"/>
    <w:rsid w:val="00CA7680"/>
    <w:rsid w:val="00CA7801"/>
    <w:rsid w:val="00CA797F"/>
    <w:rsid w:val="00CA7D8D"/>
    <w:rsid w:val="00CB047F"/>
    <w:rsid w:val="00CB050A"/>
    <w:rsid w:val="00CB0C2A"/>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30FC"/>
    <w:rsid w:val="00CB3460"/>
    <w:rsid w:val="00CB3886"/>
    <w:rsid w:val="00CB3AA9"/>
    <w:rsid w:val="00CB3C5D"/>
    <w:rsid w:val="00CB3C8D"/>
    <w:rsid w:val="00CB4084"/>
    <w:rsid w:val="00CB480A"/>
    <w:rsid w:val="00CB4DBB"/>
    <w:rsid w:val="00CB4FA5"/>
    <w:rsid w:val="00CB510D"/>
    <w:rsid w:val="00CB52EE"/>
    <w:rsid w:val="00CB558B"/>
    <w:rsid w:val="00CB5760"/>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AA2"/>
    <w:rsid w:val="00CC4C5E"/>
    <w:rsid w:val="00CC4CCF"/>
    <w:rsid w:val="00CC4F58"/>
    <w:rsid w:val="00CC4FF9"/>
    <w:rsid w:val="00CC52E9"/>
    <w:rsid w:val="00CC57AE"/>
    <w:rsid w:val="00CC5867"/>
    <w:rsid w:val="00CC5A3D"/>
    <w:rsid w:val="00CC5E0D"/>
    <w:rsid w:val="00CC606C"/>
    <w:rsid w:val="00CC60AA"/>
    <w:rsid w:val="00CC68B6"/>
    <w:rsid w:val="00CC6B0F"/>
    <w:rsid w:val="00CC6C99"/>
    <w:rsid w:val="00CC728B"/>
    <w:rsid w:val="00CC7356"/>
    <w:rsid w:val="00CC74D5"/>
    <w:rsid w:val="00CC78B0"/>
    <w:rsid w:val="00CC7A6D"/>
    <w:rsid w:val="00CC7BD9"/>
    <w:rsid w:val="00CC7DF5"/>
    <w:rsid w:val="00CD03C3"/>
    <w:rsid w:val="00CD04B6"/>
    <w:rsid w:val="00CD04FE"/>
    <w:rsid w:val="00CD0740"/>
    <w:rsid w:val="00CD0768"/>
    <w:rsid w:val="00CD0CB9"/>
    <w:rsid w:val="00CD11D6"/>
    <w:rsid w:val="00CD14CB"/>
    <w:rsid w:val="00CD179D"/>
    <w:rsid w:val="00CD198B"/>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9D1"/>
    <w:rsid w:val="00CD4F29"/>
    <w:rsid w:val="00CD50EE"/>
    <w:rsid w:val="00CD5423"/>
    <w:rsid w:val="00CD5C02"/>
    <w:rsid w:val="00CD61E3"/>
    <w:rsid w:val="00CD6731"/>
    <w:rsid w:val="00CD6804"/>
    <w:rsid w:val="00CD6814"/>
    <w:rsid w:val="00CD6AB7"/>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B00"/>
    <w:rsid w:val="00CE212D"/>
    <w:rsid w:val="00CE2456"/>
    <w:rsid w:val="00CE253D"/>
    <w:rsid w:val="00CE2561"/>
    <w:rsid w:val="00CE2566"/>
    <w:rsid w:val="00CE26F5"/>
    <w:rsid w:val="00CE2D5A"/>
    <w:rsid w:val="00CE2EB0"/>
    <w:rsid w:val="00CE2EC2"/>
    <w:rsid w:val="00CE3257"/>
    <w:rsid w:val="00CE367C"/>
    <w:rsid w:val="00CE3749"/>
    <w:rsid w:val="00CE3E90"/>
    <w:rsid w:val="00CE3FA3"/>
    <w:rsid w:val="00CE435E"/>
    <w:rsid w:val="00CE436D"/>
    <w:rsid w:val="00CE43D3"/>
    <w:rsid w:val="00CE5086"/>
    <w:rsid w:val="00CE50B6"/>
    <w:rsid w:val="00CE5112"/>
    <w:rsid w:val="00CE5A5B"/>
    <w:rsid w:val="00CE5A7F"/>
    <w:rsid w:val="00CE5E50"/>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3DD"/>
    <w:rsid w:val="00CF5C1F"/>
    <w:rsid w:val="00CF5D54"/>
    <w:rsid w:val="00CF5D82"/>
    <w:rsid w:val="00CF6061"/>
    <w:rsid w:val="00CF61A3"/>
    <w:rsid w:val="00CF6218"/>
    <w:rsid w:val="00CF66DE"/>
    <w:rsid w:val="00CF6848"/>
    <w:rsid w:val="00CF6992"/>
    <w:rsid w:val="00CF6AF3"/>
    <w:rsid w:val="00CF6C9A"/>
    <w:rsid w:val="00CF6D72"/>
    <w:rsid w:val="00CF6EED"/>
    <w:rsid w:val="00CF6F64"/>
    <w:rsid w:val="00CF7888"/>
    <w:rsid w:val="00CF7C2C"/>
    <w:rsid w:val="00CF7CCF"/>
    <w:rsid w:val="00CF7F15"/>
    <w:rsid w:val="00CF7FF6"/>
    <w:rsid w:val="00D004DB"/>
    <w:rsid w:val="00D00522"/>
    <w:rsid w:val="00D00B22"/>
    <w:rsid w:val="00D00D2B"/>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10"/>
    <w:rsid w:val="00D03334"/>
    <w:rsid w:val="00D0386A"/>
    <w:rsid w:val="00D03CD2"/>
    <w:rsid w:val="00D04D5B"/>
    <w:rsid w:val="00D04FC8"/>
    <w:rsid w:val="00D0505A"/>
    <w:rsid w:val="00D05216"/>
    <w:rsid w:val="00D05287"/>
    <w:rsid w:val="00D05295"/>
    <w:rsid w:val="00D05393"/>
    <w:rsid w:val="00D055EA"/>
    <w:rsid w:val="00D05F00"/>
    <w:rsid w:val="00D05FD4"/>
    <w:rsid w:val="00D06088"/>
    <w:rsid w:val="00D06639"/>
    <w:rsid w:val="00D066CB"/>
    <w:rsid w:val="00D0675C"/>
    <w:rsid w:val="00D06800"/>
    <w:rsid w:val="00D06865"/>
    <w:rsid w:val="00D06B22"/>
    <w:rsid w:val="00D06CDD"/>
    <w:rsid w:val="00D06DED"/>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56E"/>
    <w:rsid w:val="00D126E6"/>
    <w:rsid w:val="00D12A81"/>
    <w:rsid w:val="00D12B75"/>
    <w:rsid w:val="00D12EB0"/>
    <w:rsid w:val="00D133F3"/>
    <w:rsid w:val="00D13880"/>
    <w:rsid w:val="00D13BBC"/>
    <w:rsid w:val="00D13CCD"/>
    <w:rsid w:val="00D13D6F"/>
    <w:rsid w:val="00D14204"/>
    <w:rsid w:val="00D14534"/>
    <w:rsid w:val="00D14A0C"/>
    <w:rsid w:val="00D14E26"/>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56"/>
    <w:rsid w:val="00D20171"/>
    <w:rsid w:val="00D2018F"/>
    <w:rsid w:val="00D2028C"/>
    <w:rsid w:val="00D202B4"/>
    <w:rsid w:val="00D202D3"/>
    <w:rsid w:val="00D204B6"/>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73"/>
    <w:rsid w:val="00D23EAA"/>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983"/>
    <w:rsid w:val="00D30C46"/>
    <w:rsid w:val="00D30ED7"/>
    <w:rsid w:val="00D30FC7"/>
    <w:rsid w:val="00D31117"/>
    <w:rsid w:val="00D31B49"/>
    <w:rsid w:val="00D31B9F"/>
    <w:rsid w:val="00D31BEA"/>
    <w:rsid w:val="00D31C13"/>
    <w:rsid w:val="00D321A2"/>
    <w:rsid w:val="00D3222F"/>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0FDF"/>
    <w:rsid w:val="00D41009"/>
    <w:rsid w:val="00D41281"/>
    <w:rsid w:val="00D41901"/>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F"/>
    <w:rsid w:val="00D44336"/>
    <w:rsid w:val="00D44499"/>
    <w:rsid w:val="00D4453F"/>
    <w:rsid w:val="00D448BD"/>
    <w:rsid w:val="00D44A5C"/>
    <w:rsid w:val="00D44F94"/>
    <w:rsid w:val="00D45158"/>
    <w:rsid w:val="00D453F7"/>
    <w:rsid w:val="00D45581"/>
    <w:rsid w:val="00D45668"/>
    <w:rsid w:val="00D45822"/>
    <w:rsid w:val="00D458AB"/>
    <w:rsid w:val="00D45C69"/>
    <w:rsid w:val="00D45D57"/>
    <w:rsid w:val="00D46181"/>
    <w:rsid w:val="00D46321"/>
    <w:rsid w:val="00D464C9"/>
    <w:rsid w:val="00D466E5"/>
    <w:rsid w:val="00D467C7"/>
    <w:rsid w:val="00D4688E"/>
    <w:rsid w:val="00D46F2D"/>
    <w:rsid w:val="00D471EF"/>
    <w:rsid w:val="00D475CC"/>
    <w:rsid w:val="00D477E2"/>
    <w:rsid w:val="00D47850"/>
    <w:rsid w:val="00D47A58"/>
    <w:rsid w:val="00D47C2C"/>
    <w:rsid w:val="00D47CD0"/>
    <w:rsid w:val="00D47E55"/>
    <w:rsid w:val="00D5005D"/>
    <w:rsid w:val="00D502FF"/>
    <w:rsid w:val="00D5044A"/>
    <w:rsid w:val="00D50628"/>
    <w:rsid w:val="00D5076D"/>
    <w:rsid w:val="00D509A1"/>
    <w:rsid w:val="00D50C91"/>
    <w:rsid w:val="00D50DB0"/>
    <w:rsid w:val="00D50F47"/>
    <w:rsid w:val="00D50F95"/>
    <w:rsid w:val="00D5102A"/>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D27"/>
    <w:rsid w:val="00D52E1A"/>
    <w:rsid w:val="00D52E9B"/>
    <w:rsid w:val="00D530BC"/>
    <w:rsid w:val="00D5324F"/>
    <w:rsid w:val="00D5346C"/>
    <w:rsid w:val="00D53658"/>
    <w:rsid w:val="00D53768"/>
    <w:rsid w:val="00D53C63"/>
    <w:rsid w:val="00D53FE5"/>
    <w:rsid w:val="00D5422D"/>
    <w:rsid w:val="00D54ADA"/>
    <w:rsid w:val="00D54AF7"/>
    <w:rsid w:val="00D54C00"/>
    <w:rsid w:val="00D54C59"/>
    <w:rsid w:val="00D54D88"/>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7C"/>
    <w:rsid w:val="00D572B2"/>
    <w:rsid w:val="00D573A2"/>
    <w:rsid w:val="00D57528"/>
    <w:rsid w:val="00D578C5"/>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B4E"/>
    <w:rsid w:val="00D61C5E"/>
    <w:rsid w:val="00D62101"/>
    <w:rsid w:val="00D62243"/>
    <w:rsid w:val="00D622BE"/>
    <w:rsid w:val="00D624A5"/>
    <w:rsid w:val="00D626BF"/>
    <w:rsid w:val="00D6278F"/>
    <w:rsid w:val="00D627C0"/>
    <w:rsid w:val="00D6285C"/>
    <w:rsid w:val="00D62949"/>
    <w:rsid w:val="00D62A72"/>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C76"/>
    <w:rsid w:val="00D71D61"/>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A89"/>
    <w:rsid w:val="00D83DAF"/>
    <w:rsid w:val="00D83F49"/>
    <w:rsid w:val="00D84026"/>
    <w:rsid w:val="00D841E9"/>
    <w:rsid w:val="00D84268"/>
    <w:rsid w:val="00D846C5"/>
    <w:rsid w:val="00D84B14"/>
    <w:rsid w:val="00D84D27"/>
    <w:rsid w:val="00D8508D"/>
    <w:rsid w:val="00D8586C"/>
    <w:rsid w:val="00D864A4"/>
    <w:rsid w:val="00D8659F"/>
    <w:rsid w:val="00D866C4"/>
    <w:rsid w:val="00D86B37"/>
    <w:rsid w:val="00D86D8B"/>
    <w:rsid w:val="00D86ED1"/>
    <w:rsid w:val="00D87012"/>
    <w:rsid w:val="00D87154"/>
    <w:rsid w:val="00D87214"/>
    <w:rsid w:val="00D8778A"/>
    <w:rsid w:val="00D87C7C"/>
    <w:rsid w:val="00D90029"/>
    <w:rsid w:val="00D90071"/>
    <w:rsid w:val="00D9045F"/>
    <w:rsid w:val="00D90583"/>
    <w:rsid w:val="00D90C15"/>
    <w:rsid w:val="00D91009"/>
    <w:rsid w:val="00D9120D"/>
    <w:rsid w:val="00D9126A"/>
    <w:rsid w:val="00D912DF"/>
    <w:rsid w:val="00D9171F"/>
    <w:rsid w:val="00D9187D"/>
    <w:rsid w:val="00D91C54"/>
    <w:rsid w:val="00D91E52"/>
    <w:rsid w:val="00D91F8C"/>
    <w:rsid w:val="00D92055"/>
    <w:rsid w:val="00D92265"/>
    <w:rsid w:val="00D9230B"/>
    <w:rsid w:val="00D923B9"/>
    <w:rsid w:val="00D92558"/>
    <w:rsid w:val="00D92633"/>
    <w:rsid w:val="00D92722"/>
    <w:rsid w:val="00D92CBC"/>
    <w:rsid w:val="00D92CDE"/>
    <w:rsid w:val="00D92FD3"/>
    <w:rsid w:val="00D931F2"/>
    <w:rsid w:val="00D93589"/>
    <w:rsid w:val="00D93868"/>
    <w:rsid w:val="00D94064"/>
    <w:rsid w:val="00D9420B"/>
    <w:rsid w:val="00D943B0"/>
    <w:rsid w:val="00D9469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F5"/>
    <w:rsid w:val="00D97B22"/>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848"/>
    <w:rsid w:val="00DA3994"/>
    <w:rsid w:val="00DA3B0C"/>
    <w:rsid w:val="00DA3B43"/>
    <w:rsid w:val="00DA3BE7"/>
    <w:rsid w:val="00DA3F00"/>
    <w:rsid w:val="00DA43CA"/>
    <w:rsid w:val="00DA4406"/>
    <w:rsid w:val="00DA46AB"/>
    <w:rsid w:val="00DA4717"/>
    <w:rsid w:val="00DA4735"/>
    <w:rsid w:val="00DA492A"/>
    <w:rsid w:val="00DA4990"/>
    <w:rsid w:val="00DA4B10"/>
    <w:rsid w:val="00DA4C6E"/>
    <w:rsid w:val="00DA4D11"/>
    <w:rsid w:val="00DA50C0"/>
    <w:rsid w:val="00DA59B9"/>
    <w:rsid w:val="00DA5A53"/>
    <w:rsid w:val="00DA5CA9"/>
    <w:rsid w:val="00DA5E7E"/>
    <w:rsid w:val="00DA6759"/>
    <w:rsid w:val="00DA6A59"/>
    <w:rsid w:val="00DA6FE7"/>
    <w:rsid w:val="00DA714A"/>
    <w:rsid w:val="00DA71AF"/>
    <w:rsid w:val="00DA71FA"/>
    <w:rsid w:val="00DA727D"/>
    <w:rsid w:val="00DA7300"/>
    <w:rsid w:val="00DA7A85"/>
    <w:rsid w:val="00DA7BC7"/>
    <w:rsid w:val="00DA7E4C"/>
    <w:rsid w:val="00DB0483"/>
    <w:rsid w:val="00DB0487"/>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427"/>
    <w:rsid w:val="00DB749A"/>
    <w:rsid w:val="00DB7893"/>
    <w:rsid w:val="00DB7D62"/>
    <w:rsid w:val="00DB7D8C"/>
    <w:rsid w:val="00DB7E8C"/>
    <w:rsid w:val="00DC0715"/>
    <w:rsid w:val="00DC091F"/>
    <w:rsid w:val="00DC0971"/>
    <w:rsid w:val="00DC09FF"/>
    <w:rsid w:val="00DC0ADD"/>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2BBC"/>
    <w:rsid w:val="00DC3131"/>
    <w:rsid w:val="00DC3143"/>
    <w:rsid w:val="00DC35E3"/>
    <w:rsid w:val="00DC39CE"/>
    <w:rsid w:val="00DC3E1F"/>
    <w:rsid w:val="00DC4287"/>
    <w:rsid w:val="00DC479E"/>
    <w:rsid w:val="00DC4B72"/>
    <w:rsid w:val="00DC4B9B"/>
    <w:rsid w:val="00DC4D82"/>
    <w:rsid w:val="00DC4E0E"/>
    <w:rsid w:val="00DC4E61"/>
    <w:rsid w:val="00DC4E9C"/>
    <w:rsid w:val="00DC50B8"/>
    <w:rsid w:val="00DC522F"/>
    <w:rsid w:val="00DC5318"/>
    <w:rsid w:val="00DC588E"/>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D00B1"/>
    <w:rsid w:val="00DD02C4"/>
    <w:rsid w:val="00DD0C93"/>
    <w:rsid w:val="00DD128A"/>
    <w:rsid w:val="00DD12B1"/>
    <w:rsid w:val="00DD12B5"/>
    <w:rsid w:val="00DD1422"/>
    <w:rsid w:val="00DD1947"/>
    <w:rsid w:val="00DD1A59"/>
    <w:rsid w:val="00DD1ED7"/>
    <w:rsid w:val="00DD23D2"/>
    <w:rsid w:val="00DD242B"/>
    <w:rsid w:val="00DD2714"/>
    <w:rsid w:val="00DD278E"/>
    <w:rsid w:val="00DD2F7D"/>
    <w:rsid w:val="00DD2FE5"/>
    <w:rsid w:val="00DD30D4"/>
    <w:rsid w:val="00DD30EA"/>
    <w:rsid w:val="00DD31F5"/>
    <w:rsid w:val="00DD3221"/>
    <w:rsid w:val="00DD3401"/>
    <w:rsid w:val="00DD3430"/>
    <w:rsid w:val="00DD3480"/>
    <w:rsid w:val="00DD3565"/>
    <w:rsid w:val="00DD360E"/>
    <w:rsid w:val="00DD3840"/>
    <w:rsid w:val="00DD3AF2"/>
    <w:rsid w:val="00DD3B4D"/>
    <w:rsid w:val="00DD3B9B"/>
    <w:rsid w:val="00DD40F3"/>
    <w:rsid w:val="00DD49D3"/>
    <w:rsid w:val="00DD5528"/>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C4"/>
    <w:rsid w:val="00DE675B"/>
    <w:rsid w:val="00DE6A5A"/>
    <w:rsid w:val="00DE6AE9"/>
    <w:rsid w:val="00DE6BC1"/>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354"/>
    <w:rsid w:val="00DF4430"/>
    <w:rsid w:val="00DF4920"/>
    <w:rsid w:val="00DF4AFC"/>
    <w:rsid w:val="00DF4C07"/>
    <w:rsid w:val="00DF4DEA"/>
    <w:rsid w:val="00DF4F19"/>
    <w:rsid w:val="00DF4F87"/>
    <w:rsid w:val="00DF5270"/>
    <w:rsid w:val="00DF576F"/>
    <w:rsid w:val="00DF6014"/>
    <w:rsid w:val="00DF61A6"/>
    <w:rsid w:val="00DF6561"/>
    <w:rsid w:val="00DF6824"/>
    <w:rsid w:val="00DF6D3C"/>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A43"/>
    <w:rsid w:val="00E05B03"/>
    <w:rsid w:val="00E05E45"/>
    <w:rsid w:val="00E061D2"/>
    <w:rsid w:val="00E061EE"/>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A4C"/>
    <w:rsid w:val="00E15BA3"/>
    <w:rsid w:val="00E15F08"/>
    <w:rsid w:val="00E1626E"/>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6C7"/>
    <w:rsid w:val="00E21737"/>
    <w:rsid w:val="00E219EC"/>
    <w:rsid w:val="00E21CCC"/>
    <w:rsid w:val="00E21FD8"/>
    <w:rsid w:val="00E22352"/>
    <w:rsid w:val="00E224C9"/>
    <w:rsid w:val="00E226D4"/>
    <w:rsid w:val="00E229F7"/>
    <w:rsid w:val="00E22A10"/>
    <w:rsid w:val="00E22EE3"/>
    <w:rsid w:val="00E23179"/>
    <w:rsid w:val="00E231EB"/>
    <w:rsid w:val="00E23224"/>
    <w:rsid w:val="00E232CC"/>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F49"/>
    <w:rsid w:val="00E2617B"/>
    <w:rsid w:val="00E26335"/>
    <w:rsid w:val="00E2690E"/>
    <w:rsid w:val="00E26A24"/>
    <w:rsid w:val="00E27075"/>
    <w:rsid w:val="00E272A9"/>
    <w:rsid w:val="00E272C2"/>
    <w:rsid w:val="00E272FE"/>
    <w:rsid w:val="00E27CFE"/>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A3E"/>
    <w:rsid w:val="00E41D2F"/>
    <w:rsid w:val="00E427A3"/>
    <w:rsid w:val="00E42A09"/>
    <w:rsid w:val="00E42ADE"/>
    <w:rsid w:val="00E42FF3"/>
    <w:rsid w:val="00E432AE"/>
    <w:rsid w:val="00E43510"/>
    <w:rsid w:val="00E4356E"/>
    <w:rsid w:val="00E4357F"/>
    <w:rsid w:val="00E438BA"/>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B"/>
    <w:rsid w:val="00E57A8F"/>
    <w:rsid w:val="00E57D55"/>
    <w:rsid w:val="00E6000E"/>
    <w:rsid w:val="00E602C9"/>
    <w:rsid w:val="00E60352"/>
    <w:rsid w:val="00E608B7"/>
    <w:rsid w:val="00E60A43"/>
    <w:rsid w:val="00E60F80"/>
    <w:rsid w:val="00E613DF"/>
    <w:rsid w:val="00E61764"/>
    <w:rsid w:val="00E617BF"/>
    <w:rsid w:val="00E61A52"/>
    <w:rsid w:val="00E61DAC"/>
    <w:rsid w:val="00E61F66"/>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F8"/>
    <w:rsid w:val="00E65245"/>
    <w:rsid w:val="00E65E6B"/>
    <w:rsid w:val="00E6640D"/>
    <w:rsid w:val="00E66477"/>
    <w:rsid w:val="00E6682F"/>
    <w:rsid w:val="00E66A1B"/>
    <w:rsid w:val="00E66A77"/>
    <w:rsid w:val="00E67551"/>
    <w:rsid w:val="00E676A6"/>
    <w:rsid w:val="00E67953"/>
    <w:rsid w:val="00E6796D"/>
    <w:rsid w:val="00E67CCD"/>
    <w:rsid w:val="00E67D24"/>
    <w:rsid w:val="00E67D67"/>
    <w:rsid w:val="00E67E2F"/>
    <w:rsid w:val="00E701EB"/>
    <w:rsid w:val="00E705E5"/>
    <w:rsid w:val="00E70746"/>
    <w:rsid w:val="00E70B0C"/>
    <w:rsid w:val="00E70F27"/>
    <w:rsid w:val="00E71101"/>
    <w:rsid w:val="00E71315"/>
    <w:rsid w:val="00E714FC"/>
    <w:rsid w:val="00E71764"/>
    <w:rsid w:val="00E717A3"/>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4E1F"/>
    <w:rsid w:val="00E7524F"/>
    <w:rsid w:val="00E7541F"/>
    <w:rsid w:val="00E7556D"/>
    <w:rsid w:val="00E756FB"/>
    <w:rsid w:val="00E75BCE"/>
    <w:rsid w:val="00E75C51"/>
    <w:rsid w:val="00E75C79"/>
    <w:rsid w:val="00E75F9B"/>
    <w:rsid w:val="00E760A7"/>
    <w:rsid w:val="00E76141"/>
    <w:rsid w:val="00E7621F"/>
    <w:rsid w:val="00E76270"/>
    <w:rsid w:val="00E76316"/>
    <w:rsid w:val="00E763ED"/>
    <w:rsid w:val="00E76ED7"/>
    <w:rsid w:val="00E77040"/>
    <w:rsid w:val="00E77346"/>
    <w:rsid w:val="00E773D4"/>
    <w:rsid w:val="00E7797B"/>
    <w:rsid w:val="00E77C66"/>
    <w:rsid w:val="00E77E90"/>
    <w:rsid w:val="00E8010D"/>
    <w:rsid w:val="00E8016D"/>
    <w:rsid w:val="00E80B75"/>
    <w:rsid w:val="00E810EC"/>
    <w:rsid w:val="00E8117B"/>
    <w:rsid w:val="00E81490"/>
    <w:rsid w:val="00E81F9F"/>
    <w:rsid w:val="00E81FFC"/>
    <w:rsid w:val="00E824EC"/>
    <w:rsid w:val="00E826C8"/>
    <w:rsid w:val="00E827F0"/>
    <w:rsid w:val="00E828DA"/>
    <w:rsid w:val="00E82CF1"/>
    <w:rsid w:val="00E83280"/>
    <w:rsid w:val="00E832C9"/>
    <w:rsid w:val="00E832E5"/>
    <w:rsid w:val="00E83469"/>
    <w:rsid w:val="00E83962"/>
    <w:rsid w:val="00E83C73"/>
    <w:rsid w:val="00E83DAC"/>
    <w:rsid w:val="00E83DD2"/>
    <w:rsid w:val="00E83E6E"/>
    <w:rsid w:val="00E83ECD"/>
    <w:rsid w:val="00E84088"/>
    <w:rsid w:val="00E84313"/>
    <w:rsid w:val="00E845A5"/>
    <w:rsid w:val="00E845FB"/>
    <w:rsid w:val="00E84C9C"/>
    <w:rsid w:val="00E84F87"/>
    <w:rsid w:val="00E84FCE"/>
    <w:rsid w:val="00E850AA"/>
    <w:rsid w:val="00E850F7"/>
    <w:rsid w:val="00E85483"/>
    <w:rsid w:val="00E85796"/>
    <w:rsid w:val="00E8593F"/>
    <w:rsid w:val="00E859CA"/>
    <w:rsid w:val="00E85CE2"/>
    <w:rsid w:val="00E85EE2"/>
    <w:rsid w:val="00E86057"/>
    <w:rsid w:val="00E861F7"/>
    <w:rsid w:val="00E864B0"/>
    <w:rsid w:val="00E86647"/>
    <w:rsid w:val="00E86BA9"/>
    <w:rsid w:val="00E86DBF"/>
    <w:rsid w:val="00E87274"/>
    <w:rsid w:val="00E87338"/>
    <w:rsid w:val="00E87565"/>
    <w:rsid w:val="00E8781D"/>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377"/>
    <w:rsid w:val="00EB1548"/>
    <w:rsid w:val="00EB1705"/>
    <w:rsid w:val="00EB1D4D"/>
    <w:rsid w:val="00EB1E07"/>
    <w:rsid w:val="00EB1E13"/>
    <w:rsid w:val="00EB224E"/>
    <w:rsid w:val="00EB2435"/>
    <w:rsid w:val="00EB269A"/>
    <w:rsid w:val="00EB27F2"/>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2C8"/>
    <w:rsid w:val="00EB46FE"/>
    <w:rsid w:val="00EB4A13"/>
    <w:rsid w:val="00EB4FA0"/>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C9"/>
    <w:rsid w:val="00EC36DD"/>
    <w:rsid w:val="00EC382E"/>
    <w:rsid w:val="00EC4332"/>
    <w:rsid w:val="00EC45F5"/>
    <w:rsid w:val="00EC49D8"/>
    <w:rsid w:val="00EC4C3D"/>
    <w:rsid w:val="00EC4D77"/>
    <w:rsid w:val="00EC4D7B"/>
    <w:rsid w:val="00EC4DF0"/>
    <w:rsid w:val="00EC4E2E"/>
    <w:rsid w:val="00EC4F04"/>
    <w:rsid w:val="00EC51DC"/>
    <w:rsid w:val="00EC555C"/>
    <w:rsid w:val="00EC5A0B"/>
    <w:rsid w:val="00EC5A47"/>
    <w:rsid w:val="00EC5C60"/>
    <w:rsid w:val="00EC5F1A"/>
    <w:rsid w:val="00EC5FD9"/>
    <w:rsid w:val="00EC6337"/>
    <w:rsid w:val="00EC66D7"/>
    <w:rsid w:val="00EC6D68"/>
    <w:rsid w:val="00EC7183"/>
    <w:rsid w:val="00EC71AB"/>
    <w:rsid w:val="00EC768D"/>
    <w:rsid w:val="00EC7B62"/>
    <w:rsid w:val="00EC7BC5"/>
    <w:rsid w:val="00ED022F"/>
    <w:rsid w:val="00ED0332"/>
    <w:rsid w:val="00ED0DE8"/>
    <w:rsid w:val="00ED0EA0"/>
    <w:rsid w:val="00ED0EB9"/>
    <w:rsid w:val="00ED1447"/>
    <w:rsid w:val="00ED157B"/>
    <w:rsid w:val="00ED16A0"/>
    <w:rsid w:val="00ED1757"/>
    <w:rsid w:val="00ED17CE"/>
    <w:rsid w:val="00ED1975"/>
    <w:rsid w:val="00ED19B6"/>
    <w:rsid w:val="00ED1A39"/>
    <w:rsid w:val="00ED1D06"/>
    <w:rsid w:val="00ED1E09"/>
    <w:rsid w:val="00ED207A"/>
    <w:rsid w:val="00ED24AE"/>
    <w:rsid w:val="00ED24BA"/>
    <w:rsid w:val="00ED298C"/>
    <w:rsid w:val="00ED2A3F"/>
    <w:rsid w:val="00ED2FF1"/>
    <w:rsid w:val="00ED30D4"/>
    <w:rsid w:val="00ED3207"/>
    <w:rsid w:val="00ED3274"/>
    <w:rsid w:val="00ED32E7"/>
    <w:rsid w:val="00ED3534"/>
    <w:rsid w:val="00ED35B9"/>
    <w:rsid w:val="00ED3637"/>
    <w:rsid w:val="00ED363F"/>
    <w:rsid w:val="00ED38D7"/>
    <w:rsid w:val="00ED3A76"/>
    <w:rsid w:val="00ED3B7D"/>
    <w:rsid w:val="00ED3C91"/>
    <w:rsid w:val="00ED4096"/>
    <w:rsid w:val="00ED4BEA"/>
    <w:rsid w:val="00ED4C21"/>
    <w:rsid w:val="00ED4FE6"/>
    <w:rsid w:val="00ED5122"/>
    <w:rsid w:val="00ED54F7"/>
    <w:rsid w:val="00ED56C5"/>
    <w:rsid w:val="00ED58F2"/>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4B7"/>
    <w:rsid w:val="00EE2AAB"/>
    <w:rsid w:val="00EE2B58"/>
    <w:rsid w:val="00EE2B75"/>
    <w:rsid w:val="00EE2C45"/>
    <w:rsid w:val="00EE2C97"/>
    <w:rsid w:val="00EE3203"/>
    <w:rsid w:val="00EE33A6"/>
    <w:rsid w:val="00EE3561"/>
    <w:rsid w:val="00EE3DCB"/>
    <w:rsid w:val="00EE3F05"/>
    <w:rsid w:val="00EE3F5C"/>
    <w:rsid w:val="00EE4485"/>
    <w:rsid w:val="00EE48AC"/>
    <w:rsid w:val="00EE49E0"/>
    <w:rsid w:val="00EE5112"/>
    <w:rsid w:val="00EE5289"/>
    <w:rsid w:val="00EE52B9"/>
    <w:rsid w:val="00EE553B"/>
    <w:rsid w:val="00EE569A"/>
    <w:rsid w:val="00EE56F9"/>
    <w:rsid w:val="00EE5CF1"/>
    <w:rsid w:val="00EE5D49"/>
    <w:rsid w:val="00EE62B4"/>
    <w:rsid w:val="00EE6359"/>
    <w:rsid w:val="00EE636D"/>
    <w:rsid w:val="00EE66B1"/>
    <w:rsid w:val="00EE66CB"/>
    <w:rsid w:val="00EE67A5"/>
    <w:rsid w:val="00EE69D9"/>
    <w:rsid w:val="00EE7257"/>
    <w:rsid w:val="00EE7B6B"/>
    <w:rsid w:val="00EE7D91"/>
    <w:rsid w:val="00EE7DAF"/>
    <w:rsid w:val="00EE7ECE"/>
    <w:rsid w:val="00EF0225"/>
    <w:rsid w:val="00EF04CA"/>
    <w:rsid w:val="00EF04CB"/>
    <w:rsid w:val="00EF0611"/>
    <w:rsid w:val="00EF06B2"/>
    <w:rsid w:val="00EF082A"/>
    <w:rsid w:val="00EF0843"/>
    <w:rsid w:val="00EF0942"/>
    <w:rsid w:val="00EF0D8F"/>
    <w:rsid w:val="00EF0E50"/>
    <w:rsid w:val="00EF0E52"/>
    <w:rsid w:val="00EF118F"/>
    <w:rsid w:val="00EF11CB"/>
    <w:rsid w:val="00EF1A4F"/>
    <w:rsid w:val="00EF1EC7"/>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9FF"/>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1AB"/>
    <w:rsid w:val="00F01640"/>
    <w:rsid w:val="00F016CC"/>
    <w:rsid w:val="00F016E1"/>
    <w:rsid w:val="00F017CB"/>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88F"/>
    <w:rsid w:val="00F03891"/>
    <w:rsid w:val="00F03A53"/>
    <w:rsid w:val="00F03A67"/>
    <w:rsid w:val="00F04030"/>
    <w:rsid w:val="00F04523"/>
    <w:rsid w:val="00F04551"/>
    <w:rsid w:val="00F048A6"/>
    <w:rsid w:val="00F04B22"/>
    <w:rsid w:val="00F04D51"/>
    <w:rsid w:val="00F04DBB"/>
    <w:rsid w:val="00F04F3E"/>
    <w:rsid w:val="00F050D9"/>
    <w:rsid w:val="00F0522E"/>
    <w:rsid w:val="00F0535E"/>
    <w:rsid w:val="00F057AA"/>
    <w:rsid w:val="00F058A1"/>
    <w:rsid w:val="00F058A8"/>
    <w:rsid w:val="00F05BD9"/>
    <w:rsid w:val="00F05EED"/>
    <w:rsid w:val="00F06432"/>
    <w:rsid w:val="00F0650D"/>
    <w:rsid w:val="00F06692"/>
    <w:rsid w:val="00F06D91"/>
    <w:rsid w:val="00F06EF3"/>
    <w:rsid w:val="00F06F02"/>
    <w:rsid w:val="00F06FBB"/>
    <w:rsid w:val="00F071B3"/>
    <w:rsid w:val="00F07246"/>
    <w:rsid w:val="00F0725F"/>
    <w:rsid w:val="00F07453"/>
    <w:rsid w:val="00F077A0"/>
    <w:rsid w:val="00F07ADB"/>
    <w:rsid w:val="00F07C13"/>
    <w:rsid w:val="00F07F82"/>
    <w:rsid w:val="00F10437"/>
    <w:rsid w:val="00F10465"/>
    <w:rsid w:val="00F10523"/>
    <w:rsid w:val="00F10738"/>
    <w:rsid w:val="00F10864"/>
    <w:rsid w:val="00F108F5"/>
    <w:rsid w:val="00F11003"/>
    <w:rsid w:val="00F110A5"/>
    <w:rsid w:val="00F1114C"/>
    <w:rsid w:val="00F111D5"/>
    <w:rsid w:val="00F113F0"/>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21"/>
    <w:rsid w:val="00F152EE"/>
    <w:rsid w:val="00F15860"/>
    <w:rsid w:val="00F15E0B"/>
    <w:rsid w:val="00F16035"/>
    <w:rsid w:val="00F16175"/>
    <w:rsid w:val="00F1628B"/>
    <w:rsid w:val="00F16301"/>
    <w:rsid w:val="00F16BB1"/>
    <w:rsid w:val="00F16EFB"/>
    <w:rsid w:val="00F16FC3"/>
    <w:rsid w:val="00F17383"/>
    <w:rsid w:val="00F1754C"/>
    <w:rsid w:val="00F17A8F"/>
    <w:rsid w:val="00F17AC2"/>
    <w:rsid w:val="00F17AD5"/>
    <w:rsid w:val="00F17AE3"/>
    <w:rsid w:val="00F17CA7"/>
    <w:rsid w:val="00F17CEB"/>
    <w:rsid w:val="00F20046"/>
    <w:rsid w:val="00F2031A"/>
    <w:rsid w:val="00F206F7"/>
    <w:rsid w:val="00F206FE"/>
    <w:rsid w:val="00F2083D"/>
    <w:rsid w:val="00F20924"/>
    <w:rsid w:val="00F20B83"/>
    <w:rsid w:val="00F20E4D"/>
    <w:rsid w:val="00F20F5B"/>
    <w:rsid w:val="00F20F67"/>
    <w:rsid w:val="00F20F77"/>
    <w:rsid w:val="00F21048"/>
    <w:rsid w:val="00F210AB"/>
    <w:rsid w:val="00F2150D"/>
    <w:rsid w:val="00F215C3"/>
    <w:rsid w:val="00F21857"/>
    <w:rsid w:val="00F218EF"/>
    <w:rsid w:val="00F21A0B"/>
    <w:rsid w:val="00F21A39"/>
    <w:rsid w:val="00F22369"/>
    <w:rsid w:val="00F22444"/>
    <w:rsid w:val="00F225EB"/>
    <w:rsid w:val="00F227B6"/>
    <w:rsid w:val="00F22880"/>
    <w:rsid w:val="00F22C50"/>
    <w:rsid w:val="00F22C96"/>
    <w:rsid w:val="00F22DEE"/>
    <w:rsid w:val="00F234A5"/>
    <w:rsid w:val="00F2357F"/>
    <w:rsid w:val="00F238F6"/>
    <w:rsid w:val="00F23BD0"/>
    <w:rsid w:val="00F23D65"/>
    <w:rsid w:val="00F23D8B"/>
    <w:rsid w:val="00F23FCA"/>
    <w:rsid w:val="00F244C0"/>
    <w:rsid w:val="00F2456B"/>
    <w:rsid w:val="00F2481D"/>
    <w:rsid w:val="00F24A57"/>
    <w:rsid w:val="00F24F4D"/>
    <w:rsid w:val="00F24FA0"/>
    <w:rsid w:val="00F250CE"/>
    <w:rsid w:val="00F25157"/>
    <w:rsid w:val="00F259DD"/>
    <w:rsid w:val="00F25EB4"/>
    <w:rsid w:val="00F25F12"/>
    <w:rsid w:val="00F2617C"/>
    <w:rsid w:val="00F2643A"/>
    <w:rsid w:val="00F26886"/>
    <w:rsid w:val="00F2699C"/>
    <w:rsid w:val="00F26AF5"/>
    <w:rsid w:val="00F26B24"/>
    <w:rsid w:val="00F27E0C"/>
    <w:rsid w:val="00F3002F"/>
    <w:rsid w:val="00F30031"/>
    <w:rsid w:val="00F30353"/>
    <w:rsid w:val="00F305F9"/>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527"/>
    <w:rsid w:val="00F42095"/>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559E"/>
    <w:rsid w:val="00F456E5"/>
    <w:rsid w:val="00F45745"/>
    <w:rsid w:val="00F465C1"/>
    <w:rsid w:val="00F4678D"/>
    <w:rsid w:val="00F467B0"/>
    <w:rsid w:val="00F46CBC"/>
    <w:rsid w:val="00F46E40"/>
    <w:rsid w:val="00F46F8B"/>
    <w:rsid w:val="00F47003"/>
    <w:rsid w:val="00F47132"/>
    <w:rsid w:val="00F471BC"/>
    <w:rsid w:val="00F476F3"/>
    <w:rsid w:val="00F47728"/>
    <w:rsid w:val="00F478E7"/>
    <w:rsid w:val="00F47A4C"/>
    <w:rsid w:val="00F47AB9"/>
    <w:rsid w:val="00F47AFE"/>
    <w:rsid w:val="00F47CBA"/>
    <w:rsid w:val="00F47CC9"/>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701"/>
    <w:rsid w:val="00F61902"/>
    <w:rsid w:val="00F61CF4"/>
    <w:rsid w:val="00F61FDE"/>
    <w:rsid w:val="00F6215E"/>
    <w:rsid w:val="00F622E3"/>
    <w:rsid w:val="00F62377"/>
    <w:rsid w:val="00F6246A"/>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881"/>
    <w:rsid w:val="00F65913"/>
    <w:rsid w:val="00F65D83"/>
    <w:rsid w:val="00F660B8"/>
    <w:rsid w:val="00F6624A"/>
    <w:rsid w:val="00F66396"/>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99"/>
    <w:rsid w:val="00F71C4F"/>
    <w:rsid w:val="00F71C65"/>
    <w:rsid w:val="00F71F79"/>
    <w:rsid w:val="00F721A1"/>
    <w:rsid w:val="00F724E3"/>
    <w:rsid w:val="00F727AA"/>
    <w:rsid w:val="00F729CA"/>
    <w:rsid w:val="00F72B10"/>
    <w:rsid w:val="00F72C94"/>
    <w:rsid w:val="00F73121"/>
    <w:rsid w:val="00F735A4"/>
    <w:rsid w:val="00F7360A"/>
    <w:rsid w:val="00F737EE"/>
    <w:rsid w:val="00F73852"/>
    <w:rsid w:val="00F73C64"/>
    <w:rsid w:val="00F73D87"/>
    <w:rsid w:val="00F73F43"/>
    <w:rsid w:val="00F7403B"/>
    <w:rsid w:val="00F74609"/>
    <w:rsid w:val="00F74664"/>
    <w:rsid w:val="00F74791"/>
    <w:rsid w:val="00F7482E"/>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B2F"/>
    <w:rsid w:val="00F97C2B"/>
    <w:rsid w:val="00F97C88"/>
    <w:rsid w:val="00F97F6F"/>
    <w:rsid w:val="00FA03EA"/>
    <w:rsid w:val="00FA04BE"/>
    <w:rsid w:val="00FA0509"/>
    <w:rsid w:val="00FA0529"/>
    <w:rsid w:val="00FA09C3"/>
    <w:rsid w:val="00FA0A47"/>
    <w:rsid w:val="00FA0A8A"/>
    <w:rsid w:val="00FA0C7A"/>
    <w:rsid w:val="00FA0E7C"/>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3D"/>
    <w:rsid w:val="00FA3C1F"/>
    <w:rsid w:val="00FA3C7B"/>
    <w:rsid w:val="00FA3C84"/>
    <w:rsid w:val="00FA4297"/>
    <w:rsid w:val="00FA42B5"/>
    <w:rsid w:val="00FA47DE"/>
    <w:rsid w:val="00FA4E69"/>
    <w:rsid w:val="00FA4EDE"/>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7AF"/>
    <w:rsid w:val="00FB17D5"/>
    <w:rsid w:val="00FB18E8"/>
    <w:rsid w:val="00FB19D8"/>
    <w:rsid w:val="00FB21A0"/>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CB"/>
    <w:rsid w:val="00FB7578"/>
    <w:rsid w:val="00FB77BB"/>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6"/>
    <w:rsid w:val="00FC545C"/>
    <w:rsid w:val="00FC553E"/>
    <w:rsid w:val="00FC6143"/>
    <w:rsid w:val="00FC65A0"/>
    <w:rsid w:val="00FC6B41"/>
    <w:rsid w:val="00FC6DC7"/>
    <w:rsid w:val="00FC6EF1"/>
    <w:rsid w:val="00FC7308"/>
    <w:rsid w:val="00FC76FD"/>
    <w:rsid w:val="00FC7DD2"/>
    <w:rsid w:val="00FC7F93"/>
    <w:rsid w:val="00FD0C32"/>
    <w:rsid w:val="00FD0F94"/>
    <w:rsid w:val="00FD10D2"/>
    <w:rsid w:val="00FD111E"/>
    <w:rsid w:val="00FD1229"/>
    <w:rsid w:val="00FD1401"/>
    <w:rsid w:val="00FD14E4"/>
    <w:rsid w:val="00FD23B9"/>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4FA6"/>
    <w:rsid w:val="00FD552B"/>
    <w:rsid w:val="00FD5642"/>
    <w:rsid w:val="00FD58D4"/>
    <w:rsid w:val="00FD5AB5"/>
    <w:rsid w:val="00FD5EAC"/>
    <w:rsid w:val="00FD5F15"/>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62"/>
    <w:rsid w:val="00FE01F8"/>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306A"/>
    <w:rsid w:val="00FE3100"/>
    <w:rsid w:val="00FE3249"/>
    <w:rsid w:val="00FE3439"/>
    <w:rsid w:val="00FE3768"/>
    <w:rsid w:val="00FE37C6"/>
    <w:rsid w:val="00FE417B"/>
    <w:rsid w:val="00FE436D"/>
    <w:rsid w:val="00FE46B5"/>
    <w:rsid w:val="00FE49BD"/>
    <w:rsid w:val="00FE501E"/>
    <w:rsid w:val="00FE5172"/>
    <w:rsid w:val="00FE5195"/>
    <w:rsid w:val="00FE5410"/>
    <w:rsid w:val="00FE544A"/>
    <w:rsid w:val="00FE54B4"/>
    <w:rsid w:val="00FE5977"/>
    <w:rsid w:val="00FE59D6"/>
    <w:rsid w:val="00FE5BA0"/>
    <w:rsid w:val="00FE5BB2"/>
    <w:rsid w:val="00FE5BDB"/>
    <w:rsid w:val="00FE627C"/>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29"/>
    <w:rsid w:val="00FF0BBB"/>
    <w:rsid w:val="00FF1455"/>
    <w:rsid w:val="00FF1716"/>
    <w:rsid w:val="00FF17CF"/>
    <w:rsid w:val="00FF180C"/>
    <w:rsid w:val="00FF1862"/>
    <w:rsid w:val="00FF1BAF"/>
    <w:rsid w:val="00FF1E0C"/>
    <w:rsid w:val="00FF1E43"/>
    <w:rsid w:val="00FF2077"/>
    <w:rsid w:val="00FF29B2"/>
    <w:rsid w:val="00FF2A88"/>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BC6"/>
    <w:rsid w:val="00FF6C41"/>
    <w:rsid w:val="00FF6CF6"/>
    <w:rsid w:val="00FF707C"/>
    <w:rsid w:val="00FF70CD"/>
    <w:rsid w:val="00FF72BE"/>
    <w:rsid w:val="00FF73C1"/>
    <w:rsid w:val="00FF7746"/>
    <w:rsid w:val="00FF7753"/>
    <w:rsid w:val="00FF78DB"/>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
    <b:Tag>Eri23</b:Tag>
    <b:SourceType>Report</b:SourceType>
    <b:Guid>{73CAFE68-8967-45E2-8794-EFC5225FFC44}</b:Guid>
    <b:Author>
      <b:Author>
        <b:Corporate>R1-2304749</b:Corporate>
      </b:Author>
    </b:Author>
    <b:Title>Evaluations of AI/ML for beam management, Ericsson</b:Title>
    <b:Year>May 22-26, 2023</b:Year>
    <b:Publisher>3GPP TSG-RAN WG1 Meeting 113</b:Publishe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C22EBA-3EC7-44CB-8A22-F46A5ABAB30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19</Pages>
  <Words>10313</Words>
  <Characters>52108</Characters>
  <Application>Microsoft Office Word</Application>
  <DocSecurity>0</DocSecurity>
  <Lines>434</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62297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23</cp:revision>
  <cp:lastPrinted>2011-11-09T07:49:00Z</cp:lastPrinted>
  <dcterms:created xsi:type="dcterms:W3CDTF">2024-10-01T23:56:00Z</dcterms:created>
  <dcterms:modified xsi:type="dcterms:W3CDTF">2024-10-03T18:47:00Z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