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106" w14:textId="6D187B86" w:rsidR="002E4558" w:rsidRPr="00C574AD" w:rsidRDefault="00EA6C38" w:rsidP="002E455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RAN WG1</w:t>
      </w:r>
      <w:r w:rsidR="00125748" w:rsidRPr="00C574AD">
        <w:rPr>
          <w:b/>
          <w:sz w:val="24"/>
          <w:szCs w:val="24"/>
          <w:lang w:val="en-US" w:eastAsia="ko-KR"/>
        </w:rPr>
        <w:t xml:space="preserve"> </w:t>
      </w:r>
      <w:r w:rsidR="00A1787C" w:rsidRPr="00C574AD">
        <w:rPr>
          <w:b/>
          <w:bCs/>
          <w:sz w:val="24"/>
          <w:szCs w:val="24"/>
          <w:lang w:val="en-US" w:eastAsia="ko-KR"/>
        </w:rPr>
        <w:t>#</w:t>
      </w:r>
      <w:r w:rsidR="008E6FF7" w:rsidRPr="00C574AD">
        <w:rPr>
          <w:b/>
          <w:bCs/>
          <w:sz w:val="24"/>
          <w:szCs w:val="24"/>
          <w:lang w:val="en-US" w:eastAsia="ko-KR"/>
        </w:rPr>
        <w:t>1</w:t>
      </w:r>
      <w:r w:rsidR="00A2105F" w:rsidRPr="00C574AD">
        <w:rPr>
          <w:b/>
          <w:bCs/>
          <w:sz w:val="24"/>
          <w:szCs w:val="24"/>
          <w:lang w:val="en-US" w:eastAsia="ko-KR"/>
        </w:rPr>
        <w:t>1</w:t>
      </w:r>
      <w:r w:rsidR="00CC5E22" w:rsidRPr="00C574AD">
        <w:rPr>
          <w:b/>
          <w:bCs/>
          <w:sz w:val="24"/>
          <w:szCs w:val="24"/>
          <w:lang w:val="en-US" w:eastAsia="ko-KR"/>
        </w:rPr>
        <w:t>8</w:t>
      </w:r>
      <w:r w:rsidR="003E6DB6">
        <w:rPr>
          <w:b/>
          <w:bCs/>
          <w:sz w:val="24"/>
          <w:szCs w:val="24"/>
          <w:lang w:val="en-US" w:eastAsia="ko-KR"/>
        </w:rPr>
        <w:t>b</w:t>
      </w:r>
      <w:r w:rsidR="000C2A32" w:rsidRPr="000C2A32">
        <w:rPr>
          <w:rFonts w:hint="eastAsia"/>
          <w:b/>
          <w:bCs/>
          <w:sz w:val="24"/>
          <w:szCs w:val="24"/>
          <w:lang w:val="en-US" w:eastAsia="ko-KR"/>
        </w:rPr>
        <w:t>is</w:t>
      </w:r>
      <w:r w:rsidRPr="00C574AD">
        <w:rPr>
          <w:b/>
          <w:sz w:val="24"/>
          <w:szCs w:val="24"/>
          <w:lang w:val="en-US" w:eastAsia="ko-KR"/>
        </w:rPr>
        <w:tab/>
      </w:r>
      <w:r w:rsidR="00F93218" w:rsidRPr="00C574AD">
        <w:rPr>
          <w:b/>
          <w:sz w:val="24"/>
          <w:szCs w:val="24"/>
          <w:lang w:val="en-US" w:eastAsia="ko-KR"/>
        </w:rPr>
        <w:tab/>
      </w:r>
      <w:bookmarkStart w:id="2" w:name="_Hlk158814284"/>
      <w:r w:rsidR="002E4558" w:rsidRPr="00C574AD">
        <w:rPr>
          <w:b/>
          <w:sz w:val="24"/>
          <w:szCs w:val="24"/>
          <w:lang w:val="en-US" w:eastAsia="ko-KR"/>
        </w:rPr>
        <w:t>R1-</w:t>
      </w:r>
      <w:r w:rsidR="00D43B15" w:rsidRPr="00D43B15">
        <w:rPr>
          <w:b/>
          <w:sz w:val="24"/>
          <w:szCs w:val="24"/>
          <w:lang w:val="en-US" w:eastAsia="ko-KR"/>
        </w:rPr>
        <w:t>2408655</w:t>
      </w:r>
    </w:p>
    <w:bookmarkEnd w:id="2"/>
    <w:p w14:paraId="0DFFBF1F" w14:textId="1C6CE82A" w:rsidR="002E4558" w:rsidRPr="00DB3EA1" w:rsidRDefault="003E6DB6" w:rsidP="002E4558">
      <w:pPr>
        <w:pStyle w:val="a3"/>
        <w:spacing w:after="240"/>
        <w:rPr>
          <w:noProof w:val="0"/>
          <w:sz w:val="24"/>
          <w:szCs w:val="24"/>
          <w:lang w:val="en-US"/>
        </w:rPr>
      </w:pPr>
      <w:r>
        <w:rPr>
          <w:rFonts w:eastAsia="MS Mincho" w:cs="Arial"/>
          <w:bCs/>
          <w:sz w:val="24"/>
          <w:szCs w:val="18"/>
          <w:lang w:val="en-US" w:eastAsia="ja-JP"/>
        </w:rPr>
        <w:t>Hefei</w:t>
      </w:r>
      <w:r w:rsidR="002E4558" w:rsidRPr="00C574AD">
        <w:rPr>
          <w:rFonts w:eastAsia="MS Mincho" w:cs="Arial"/>
          <w:bCs/>
          <w:sz w:val="24"/>
          <w:szCs w:val="18"/>
          <w:lang w:val="en-US" w:eastAsia="ja-JP"/>
        </w:rPr>
        <w:t xml:space="preserve">, </w:t>
      </w:r>
      <w:r>
        <w:rPr>
          <w:rFonts w:eastAsia="MS Mincho" w:cs="Arial"/>
          <w:bCs/>
          <w:sz w:val="24"/>
          <w:szCs w:val="18"/>
          <w:lang w:val="en-US" w:eastAsia="ja-JP"/>
        </w:rPr>
        <w:t>China</w:t>
      </w:r>
      <w:r w:rsidR="002E4558" w:rsidRPr="00C574AD">
        <w:rPr>
          <w:rFonts w:eastAsia="MS Mincho" w:cs="Arial"/>
          <w:bCs/>
          <w:sz w:val="24"/>
          <w:szCs w:val="18"/>
          <w:lang w:val="en-US" w:eastAsia="ja-JP"/>
        </w:rPr>
        <w:t xml:space="preserve">, </w:t>
      </w:r>
      <w:r>
        <w:rPr>
          <w:rFonts w:eastAsia="MS Mincho" w:cs="Arial"/>
          <w:bCs/>
          <w:sz w:val="24"/>
          <w:szCs w:val="18"/>
          <w:lang w:val="en-US" w:eastAsia="ja-JP"/>
        </w:rPr>
        <w:t>Octorber</w:t>
      </w:r>
      <w:r w:rsidR="002E4558" w:rsidRPr="00C574AD">
        <w:rPr>
          <w:rFonts w:eastAsia="MS Mincho" w:cs="Arial"/>
          <w:bCs/>
          <w:sz w:val="24"/>
          <w:szCs w:val="18"/>
          <w:lang w:val="en-US" w:eastAsia="ja-JP"/>
        </w:rPr>
        <w:t xml:space="preserve"> </w:t>
      </w:r>
      <w:r w:rsidR="00C574AD" w:rsidRPr="00C574AD">
        <w:rPr>
          <w:rFonts w:eastAsia="MS Mincho" w:cs="Arial"/>
          <w:bCs/>
          <w:sz w:val="24"/>
          <w:szCs w:val="18"/>
          <w:lang w:val="en-US" w:eastAsia="ja-JP"/>
        </w:rPr>
        <w:t>1</w:t>
      </w:r>
      <w:r>
        <w:rPr>
          <w:rFonts w:eastAsia="MS Mincho" w:cs="Arial"/>
          <w:bCs/>
          <w:sz w:val="24"/>
          <w:szCs w:val="18"/>
          <w:lang w:val="en-US" w:eastAsia="ja-JP"/>
        </w:rPr>
        <w:t>4</w:t>
      </w:r>
      <w:r w:rsidR="002E4558" w:rsidRPr="00C574AD">
        <w:rPr>
          <w:rFonts w:eastAsia="MS Mincho" w:cs="Arial" w:hint="eastAsia"/>
          <w:bCs/>
          <w:sz w:val="24"/>
          <w:szCs w:val="18"/>
          <w:vertAlign w:val="superscript"/>
          <w:lang w:val="en-US" w:eastAsia="ja-JP"/>
        </w:rPr>
        <w:t>th</w:t>
      </w:r>
      <w:r w:rsidR="002E4558" w:rsidRPr="00C574AD">
        <w:rPr>
          <w:rFonts w:eastAsia="MS Mincho" w:cs="Arial"/>
          <w:bCs/>
          <w:sz w:val="24"/>
          <w:szCs w:val="18"/>
          <w:lang w:val="en-US" w:eastAsia="ja-JP"/>
        </w:rPr>
        <w:t xml:space="preserve"> – </w:t>
      </w:r>
      <w:r>
        <w:rPr>
          <w:rFonts w:eastAsia="MS Mincho" w:cs="Arial"/>
          <w:bCs/>
          <w:sz w:val="24"/>
          <w:szCs w:val="18"/>
          <w:lang w:val="en-US" w:eastAsia="ja-JP"/>
        </w:rPr>
        <w:t>18</w:t>
      </w:r>
      <w:r w:rsidR="002E4558" w:rsidRPr="00C574AD">
        <w:rPr>
          <w:rFonts w:eastAsia="MS Mincho" w:cs="Arial" w:hint="eastAsia"/>
          <w:bCs/>
          <w:sz w:val="24"/>
          <w:szCs w:val="18"/>
          <w:vertAlign w:val="superscript"/>
          <w:lang w:val="en-US" w:eastAsia="ja-JP"/>
        </w:rPr>
        <w:t>t</w:t>
      </w:r>
      <w:r w:rsidR="002E4558" w:rsidRPr="00C574AD">
        <w:rPr>
          <w:rFonts w:eastAsia="MS Mincho" w:cs="Arial"/>
          <w:bCs/>
          <w:sz w:val="24"/>
          <w:szCs w:val="18"/>
          <w:vertAlign w:val="superscript"/>
          <w:lang w:val="en-US" w:eastAsia="ja-JP"/>
        </w:rPr>
        <w:t>h</w:t>
      </w:r>
      <w:r w:rsidR="002E4558" w:rsidRPr="00C574AD">
        <w:rPr>
          <w:rFonts w:eastAsia="MS Mincho" w:cs="Arial"/>
          <w:bCs/>
          <w:sz w:val="24"/>
          <w:szCs w:val="18"/>
          <w:lang w:val="en-US" w:eastAsia="ja-JP"/>
        </w:rPr>
        <w:t>, 2024</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zh-CN"/>
        </w:rPr>
        <mc:AlternateContent>
          <mc:Choice Requires="wps">
            <w:drawing>
              <wp:anchor distT="0" distB="0" distL="114300" distR="114300" simplePos="0" relativeHeight="251649024" behindDoc="0" locked="0" layoutInCell="1" allowOverlap="1" wp14:anchorId="389E9D82" wp14:editId="22E6F57E">
                <wp:simplePos x="0" y="0"/>
                <wp:positionH relativeFrom="column">
                  <wp:posOffset>135467</wp:posOffset>
                </wp:positionH>
                <wp:positionV relativeFrom="paragraph">
                  <wp:posOffset>400050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10.65pt;margin-top:31.5pt;width:2in;height:2in;z-index:2516490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" filled="f" strokeweight=".5pt">
                <v:textbox style="mso-fit-shape-to-text:t">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479DA10D" w14:textId="5FA6ECEF" w:rsidR="00FB066B" w:rsidRPr="00FB066B" w:rsidRDefault="00F36F81" w:rsidP="00FB06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pPr>
      <w:r>
        <w:rPr>
          <w:szCs w:val="20"/>
        </w:rPr>
        <w:t xml:space="preserve">LP-WUS information </w:t>
      </w:r>
      <w:r w:rsidR="001D4170">
        <w:rPr>
          <w:szCs w:val="20"/>
        </w:rPr>
        <w:t>bits</w:t>
      </w:r>
      <w:r w:rsidR="00FB066B">
        <w:rPr>
          <w:szCs w:val="20"/>
        </w:rPr>
        <w:t xml:space="preserve"> </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5F557FB1" w14:textId="28722E15" w:rsidR="00D968FE" w:rsidRPr="00D968FE" w:rsidRDefault="00D968FE" w:rsidP="00D968FE">
      <w:pPr>
        <w:spacing w:after="0"/>
        <w:jc w:val="both"/>
        <w:rPr>
          <w:rFonts w:cs="Times"/>
          <w:iCs/>
        </w:rPr>
      </w:pPr>
      <w:bookmarkStart w:id="3" w:name="_Hlk142411003"/>
      <w:bookmarkStart w:id="4" w:name="_Ref142605378"/>
      <w:r>
        <w:t xml:space="preserve">In </w:t>
      </w:r>
      <w:r w:rsidR="00237237">
        <w:t>RAN1 #117</w:t>
      </w:r>
      <w:r>
        <w:t xml:space="preserve">, it has been </w:t>
      </w:r>
      <w:r w:rsidR="00B4448D">
        <w:rPr>
          <w:rFonts w:cs="Times"/>
          <w:iCs/>
        </w:rPr>
        <w:t>agreed</w:t>
      </w:r>
      <w:r w:rsidRPr="00D968FE">
        <w:rPr>
          <w:rFonts w:cs="Times"/>
          <w:iCs/>
        </w:rPr>
        <w:t xml:space="preserve"> </w:t>
      </w:r>
      <w:r>
        <w:t xml:space="preserve">that the </w:t>
      </w:r>
      <w:r w:rsidR="00B4448D" w:rsidRPr="00CF4FD2">
        <w:t>maximum number of information bits</w:t>
      </w:r>
      <w:r w:rsidR="00B4448D">
        <w:t xml:space="preserve"> </w:t>
      </w:r>
      <w:r w:rsidR="00B4448D" w:rsidRPr="00CF4FD2">
        <w:t>(excluding CRC)</w:t>
      </w:r>
      <w:r w:rsidRPr="009F3424">
        <w:rPr>
          <w:rFonts w:cs="Times"/>
          <w:iCs/>
          <w:szCs w:val="22"/>
        </w:rPr>
        <w:t xml:space="preserve"> </w:t>
      </w:r>
      <w:r w:rsidR="00B4448D">
        <w:rPr>
          <w:rFonts w:cs="Times"/>
          <w:iCs/>
          <w:szCs w:val="22"/>
        </w:rPr>
        <w:t>in a</w:t>
      </w:r>
      <w:r w:rsidRPr="009F3424">
        <w:rPr>
          <w:rFonts w:cs="Times"/>
          <w:iCs/>
          <w:szCs w:val="22"/>
        </w:rPr>
        <w:t xml:space="preserve"> LP-WUS</w:t>
      </w:r>
      <w:r>
        <w:rPr>
          <w:rFonts w:cs="Times"/>
          <w:iCs/>
          <w:szCs w:val="22"/>
        </w:rPr>
        <w:t xml:space="preserve"> </w:t>
      </w:r>
      <w:r w:rsidR="00237237">
        <w:rPr>
          <w:rFonts w:cs="Times"/>
          <w:iCs/>
          <w:szCs w:val="22"/>
        </w:rPr>
        <w:t>could</w:t>
      </w:r>
      <w:r>
        <w:rPr>
          <w:rFonts w:cs="Times"/>
          <w:iCs/>
          <w:szCs w:val="22"/>
        </w:rPr>
        <w:t xml:space="preserve"> be </w:t>
      </w:r>
      <w:r w:rsidR="00B4448D">
        <w:rPr>
          <w:rFonts w:cs="Times"/>
          <w:iCs/>
          <w:szCs w:val="22"/>
        </w:rPr>
        <w:t>less than or equal to [8 or 16]</w:t>
      </w:r>
      <w:r>
        <w:t>,</w:t>
      </w:r>
      <w:r w:rsidR="00B4448D">
        <w:t xml:space="preserve"> an</w:t>
      </w:r>
      <w:r w:rsidR="00B4448D" w:rsidRPr="00237237">
        <w:rPr>
          <w:rFonts w:cs="Times"/>
          <w:iCs/>
        </w:rPr>
        <w:t>d</w:t>
      </w:r>
      <w:r w:rsidR="00237237" w:rsidRPr="00237237">
        <w:rPr>
          <w:rFonts w:cs="Times"/>
          <w:iCs/>
        </w:rPr>
        <w:t xml:space="preserve"> </w:t>
      </w:r>
      <w:r w:rsidR="00237237" w:rsidRPr="00237237">
        <w:rPr>
          <w:rFonts w:cs="Times" w:hint="eastAsia"/>
          <w:iCs/>
        </w:rPr>
        <w:t>then</w:t>
      </w:r>
      <w:r w:rsidR="00237237" w:rsidRPr="00237237">
        <w:rPr>
          <w:rFonts w:cs="Times"/>
          <w:iCs/>
        </w:rPr>
        <w:t xml:space="preserve"> in the last</w:t>
      </w:r>
      <w:r w:rsidR="00237237">
        <w:t xml:space="preserve"> meeting, we have agreed that</w:t>
      </w:r>
      <w:r w:rsidR="00B4448D">
        <w:t xml:space="preserve"> th</w:t>
      </w:r>
      <w:r w:rsidR="00237237">
        <w:t>ose</w:t>
      </w:r>
      <w:r w:rsidR="00B4448D">
        <w:t xml:space="preserve"> </w:t>
      </w:r>
      <w:r w:rsidR="00237237" w:rsidRPr="00945AF4">
        <w:rPr>
          <w:szCs w:val="32"/>
        </w:rPr>
        <w:t>information bit</w:t>
      </w:r>
      <w:r w:rsidR="00237237">
        <w:rPr>
          <w:szCs w:val="32"/>
        </w:rPr>
        <w:t>s</w:t>
      </w:r>
      <w:r w:rsidR="00237237" w:rsidRPr="00945AF4">
        <w:rPr>
          <w:szCs w:val="32"/>
        </w:rPr>
        <w:t xml:space="preserve"> </w:t>
      </w:r>
      <w:r w:rsidR="00237237">
        <w:rPr>
          <w:szCs w:val="32"/>
        </w:rPr>
        <w:t xml:space="preserve">of </w:t>
      </w:r>
      <w:r w:rsidR="00B4448D" w:rsidRPr="00945AF4">
        <w:rPr>
          <w:szCs w:val="32"/>
        </w:rPr>
        <w:t xml:space="preserve">LP-WUS </w:t>
      </w:r>
      <w:r w:rsidR="00237237">
        <w:rPr>
          <w:szCs w:val="32"/>
        </w:rPr>
        <w:t>can be i</w:t>
      </w:r>
      <w:r w:rsidR="00237237" w:rsidRPr="00237237">
        <w:rPr>
          <w:szCs w:val="32"/>
        </w:rPr>
        <w:t xml:space="preserve">nterpreted as </w:t>
      </w:r>
      <w:r w:rsidR="00237237">
        <w:rPr>
          <w:szCs w:val="32"/>
        </w:rPr>
        <w:t>a codepoint value to indicate the</w:t>
      </w:r>
      <w:r w:rsidR="00B4448D" w:rsidRPr="00945AF4">
        <w:rPr>
          <w:szCs w:val="32"/>
        </w:rPr>
        <w:t xml:space="preserve"> subgroup</w:t>
      </w:r>
      <w:r w:rsidR="00B4448D">
        <w:t xml:space="preserve"> </w:t>
      </w:r>
      <w:r w:rsidR="00237237">
        <w:t xml:space="preserve">for one or more PO, </w:t>
      </w:r>
      <w:r w:rsidR="00AB27F1">
        <w:t xml:space="preserve">and the </w:t>
      </w:r>
      <w:r w:rsidR="00AB27F1" w:rsidRPr="00EF3D79">
        <w:t>maximum number of subgroups per PO</w:t>
      </w:r>
      <w:r w:rsidR="00AB27F1">
        <w:t xml:space="preserve"> can be down-select from 6 typical options, </w:t>
      </w:r>
      <w:r w:rsidR="00237237">
        <w:t xml:space="preserve">which </w:t>
      </w:r>
      <w:r>
        <w:t>can be shown as below:</w:t>
      </w:r>
    </w:p>
    <w:p w14:paraId="13D6C7E1" w14:textId="31BEC607" w:rsidR="00D968FE" w:rsidRDefault="00D968FE"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715EFF66" w14:textId="77777777" w:rsidR="00DA3FDB" w:rsidRPr="005D5577" w:rsidRDefault="00DA3FDB" w:rsidP="00DA3FDB">
            <w:pPr>
              <w:contextualSpacing/>
              <w:rPr>
                <w:b/>
                <w:bCs/>
                <w:lang w:eastAsia="x-none"/>
              </w:rPr>
            </w:pPr>
            <w:r w:rsidRPr="005D5577">
              <w:rPr>
                <w:b/>
                <w:bCs/>
                <w:highlight w:val="green"/>
                <w:lang w:eastAsia="x-none"/>
              </w:rPr>
              <w:t>Agreement</w:t>
            </w:r>
          </w:p>
          <w:p w14:paraId="6478CD76" w14:textId="77777777" w:rsidR="00DA3FDB" w:rsidRPr="00CF4FD2" w:rsidRDefault="00DA3FDB" w:rsidP="00DA3FDB">
            <w:pPr>
              <w:contextualSpacing/>
            </w:pPr>
            <w:r w:rsidRPr="00CF4FD2">
              <w:t>For idle/inactive mode, the maximum number of information bits (excluding CRC) in a LP-WUS is Z, where Z &lt;= [8 or 16].</w:t>
            </w:r>
          </w:p>
          <w:p w14:paraId="3F2108E5" w14:textId="626200AC" w:rsidR="00DA3FDB" w:rsidRPr="00DA3FDB" w:rsidRDefault="00DA3FDB" w:rsidP="00C07532">
            <w:pPr>
              <w:pStyle w:val="a5"/>
              <w:numPr>
                <w:ilvl w:val="0"/>
                <w:numId w:val="21"/>
              </w:numPr>
              <w:spacing w:after="0"/>
              <w:ind w:leftChars="0"/>
              <w:contextualSpacing/>
              <w:rPr>
                <w:rFonts w:eastAsiaTheme="minorEastAsia"/>
              </w:rPr>
            </w:pPr>
            <w:r w:rsidRPr="00CF4FD2">
              <w:t>FFS the exact value of Z</w:t>
            </w:r>
          </w:p>
          <w:p w14:paraId="39C35A64" w14:textId="77777777" w:rsidR="00BE00D2" w:rsidRDefault="00BE00D2" w:rsidP="003B1F2E">
            <w:pPr>
              <w:contextualSpacing/>
              <w:rPr>
                <w:b/>
                <w:bCs/>
                <w:highlight w:val="green"/>
                <w:lang w:eastAsia="x-none"/>
              </w:rPr>
            </w:pPr>
          </w:p>
          <w:p w14:paraId="7BFF1296" w14:textId="4BE20AC1" w:rsidR="003B1F2E" w:rsidRPr="008A2E90" w:rsidRDefault="003B1F2E" w:rsidP="003B1F2E">
            <w:pPr>
              <w:contextualSpacing/>
              <w:rPr>
                <w:b/>
                <w:bCs/>
                <w:highlight w:val="green"/>
                <w:lang w:eastAsia="x-none"/>
              </w:rPr>
            </w:pPr>
            <w:r w:rsidRPr="008A2E90">
              <w:rPr>
                <w:b/>
                <w:bCs/>
                <w:highlight w:val="green"/>
                <w:lang w:eastAsia="x-none"/>
              </w:rPr>
              <w:t>Agreement</w:t>
            </w:r>
          </w:p>
          <w:p w14:paraId="0378F56A" w14:textId="77777777" w:rsidR="003B1F2E" w:rsidRPr="008A2E90" w:rsidRDefault="003B1F2E" w:rsidP="003B1F2E">
            <w:pPr>
              <w:contextualSpacing/>
              <w:rPr>
                <w:lang w:eastAsia="x-none"/>
              </w:rPr>
            </w:pPr>
            <w:r w:rsidRPr="008A2E90">
              <w:rPr>
                <w:lang w:eastAsia="x-none"/>
              </w:rPr>
              <w:t>For RRC idle/inactive state, support the following option for at least indicating subgroup information using LP-WUS:</w:t>
            </w:r>
          </w:p>
          <w:p w14:paraId="526B8CCB" w14:textId="77777777" w:rsidR="003B1F2E" w:rsidRPr="008A2E90" w:rsidRDefault="003B1F2E" w:rsidP="003B1F2E">
            <w:pPr>
              <w:numPr>
                <w:ilvl w:val="0"/>
                <w:numId w:val="24"/>
              </w:numPr>
              <w:spacing w:after="0"/>
              <w:contextualSpacing/>
            </w:pPr>
            <w:r w:rsidRPr="008A2E90">
              <w:t>Option 2: A LP-WUS indicates a codepoint value corresponding to one or more subgroup(s) from N subgroups for part of, one or more POs</w:t>
            </w:r>
          </w:p>
          <w:p w14:paraId="030524D0" w14:textId="77777777" w:rsidR="003B1F2E" w:rsidRPr="008A2E90" w:rsidRDefault="003B1F2E" w:rsidP="003B1F2E">
            <w:pPr>
              <w:numPr>
                <w:ilvl w:val="1"/>
                <w:numId w:val="24"/>
              </w:numPr>
              <w:spacing w:after="0"/>
              <w:contextualSpacing/>
            </w:pPr>
            <w:r w:rsidRPr="008A2E90">
              <w:t>UE monitoring one or more MOs (up to X MOs) for the same beam within an LO is supported</w:t>
            </w:r>
          </w:p>
          <w:p w14:paraId="160CC77E" w14:textId="77777777" w:rsidR="003B1F2E" w:rsidRDefault="003B1F2E" w:rsidP="003B1F2E">
            <w:pPr>
              <w:numPr>
                <w:ilvl w:val="2"/>
                <w:numId w:val="24"/>
              </w:numPr>
              <w:spacing w:after="0"/>
              <w:contextualSpacing/>
            </w:pPr>
            <w:r w:rsidRPr="008A2E90">
              <w:t>Value of X is larger than 1. FFS on additional details of X.</w:t>
            </w:r>
          </w:p>
          <w:p w14:paraId="4F43713E" w14:textId="77777777" w:rsidR="00BE00D2" w:rsidRDefault="00BE00D2" w:rsidP="00AB27F1">
            <w:pPr>
              <w:contextualSpacing/>
              <w:rPr>
                <w:b/>
                <w:bCs/>
                <w:highlight w:val="green"/>
              </w:rPr>
            </w:pPr>
          </w:p>
          <w:p w14:paraId="6005A857" w14:textId="166F84B9" w:rsidR="00AB27F1" w:rsidRPr="00EF3D79" w:rsidRDefault="00AB27F1" w:rsidP="00AB27F1">
            <w:pPr>
              <w:contextualSpacing/>
              <w:rPr>
                <w:b/>
                <w:bCs/>
              </w:rPr>
            </w:pPr>
            <w:r w:rsidRPr="00EF3D79">
              <w:rPr>
                <w:b/>
                <w:bCs/>
                <w:highlight w:val="green"/>
              </w:rPr>
              <w:t>Agreement</w:t>
            </w:r>
          </w:p>
          <w:p w14:paraId="5417F868" w14:textId="77777777" w:rsidR="00AB27F1" w:rsidRPr="00EF3D79" w:rsidRDefault="00AB27F1" w:rsidP="00AB27F1">
            <w:pPr>
              <w:contextualSpacing/>
            </w:pPr>
            <w:r w:rsidRPr="00EF3D79">
              <w:t>For the maximum number of subgroups per PO (X), down-select from the following options in RAN1#118bis:</w:t>
            </w:r>
          </w:p>
          <w:p w14:paraId="36A18FB7"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1: X = 8</w:t>
            </w:r>
          </w:p>
          <w:p w14:paraId="6F132277"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2: X = 16</w:t>
            </w:r>
          </w:p>
          <w:p w14:paraId="4C1E17E8"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3: X = 32</w:t>
            </w:r>
          </w:p>
          <w:p w14:paraId="3987EFAE"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4: X = 64</w:t>
            </w:r>
          </w:p>
          <w:p w14:paraId="2F02BC3B"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5: X = 128</w:t>
            </w:r>
          </w:p>
          <w:p w14:paraId="16FBEAFE" w14:textId="77777777" w:rsidR="00AB27F1" w:rsidRPr="00EF3D79" w:rsidRDefault="00AB27F1" w:rsidP="00AB27F1">
            <w:pPr>
              <w:numPr>
                <w:ilvl w:val="0"/>
                <w:numId w:val="28"/>
              </w:numPr>
              <w:overflowPunct w:val="0"/>
              <w:autoSpaceDE w:val="0"/>
              <w:autoSpaceDN w:val="0"/>
              <w:adjustRightInd w:val="0"/>
              <w:spacing w:after="0"/>
              <w:contextualSpacing/>
              <w:jc w:val="both"/>
              <w:textAlignment w:val="baseline"/>
              <w:rPr>
                <w:rFonts w:eastAsia="微软雅黑"/>
              </w:rPr>
            </w:pPr>
            <w:r w:rsidRPr="00EF3D79">
              <w:rPr>
                <w:rFonts w:eastAsia="微软雅黑"/>
              </w:rPr>
              <w:t>Option 6: X = 256</w:t>
            </w:r>
          </w:p>
          <w:p w14:paraId="617D4316" w14:textId="5972D7A8" w:rsidR="00AB27F1" w:rsidRDefault="00AB27F1" w:rsidP="00AB27F1">
            <w:pPr>
              <w:spacing w:after="0"/>
              <w:contextualSpacing/>
            </w:pPr>
            <w:r w:rsidRPr="00EF3D79">
              <w:rPr>
                <w:rFonts w:eastAsia="等线"/>
                <w:lang w:bidi="ar"/>
              </w:rPr>
              <w:t xml:space="preserve">For decision in RAN1#118bis, companies are encouraged to provide the </w:t>
            </w:r>
            <w:r w:rsidRPr="00EF3D79">
              <w:t>maximum number of information bits per LP-WUS (Z), the number of OFDM symbols occupied by LP-WUS per MO, the number of MOs for their preferred option.</w:t>
            </w:r>
          </w:p>
        </w:tc>
      </w:tr>
    </w:tbl>
    <w:p w14:paraId="0A1F9524" w14:textId="2135A4BB" w:rsidR="001D4170" w:rsidRDefault="00E15E07" w:rsidP="00CF5F99">
      <w:pPr>
        <w:spacing w:beforeLines="50" w:before="120" w:after="0"/>
        <w:jc w:val="both"/>
      </w:pPr>
      <w:r w:rsidRPr="001D4170">
        <w:t xml:space="preserve">In general, the </w:t>
      </w:r>
      <w:r w:rsidR="001D4170" w:rsidRPr="001D4170">
        <w:t>maximum number of information bits</w:t>
      </w:r>
      <w:r w:rsidRPr="001D4170">
        <w:t xml:space="preserve"> carried by </w:t>
      </w:r>
      <w:r w:rsidR="001D4170" w:rsidRPr="001D4170">
        <w:t xml:space="preserve">a </w:t>
      </w:r>
      <w:r w:rsidRPr="001D4170">
        <w:t xml:space="preserve">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w:t>
      </w:r>
      <w:r w:rsidR="001D4170" w:rsidRPr="001D4170">
        <w:t>whether 16 bits can be supported according to the signal design.</w:t>
      </w:r>
    </w:p>
    <w:p w14:paraId="10D215EC" w14:textId="0A219090" w:rsidR="00817373" w:rsidRDefault="001A4DBB" w:rsidP="001E25BC">
      <w:pPr>
        <w:spacing w:beforeLines="50" w:before="120" w:after="0"/>
        <w:jc w:val="both"/>
      </w:pPr>
      <w:r w:rsidRPr="00EF2664">
        <w:t>Refer to the functionality of LP-WUS</w:t>
      </w:r>
      <w:r w:rsidR="00E15E07" w:rsidRPr="00EF2664">
        <w:t>,</w:t>
      </w:r>
      <w:r w:rsidR="00EF2664" w:rsidRPr="00EF2664">
        <w:t xml:space="preserve"> when LP-WUS is used for an indication to trigger the paging monitoring</w:t>
      </w:r>
      <w:r w:rsidR="0039076C">
        <w:t xml:space="preserve"> for one or more subgroup</w:t>
      </w:r>
      <w:r w:rsidR="001F1EB6">
        <w:t>s</w:t>
      </w:r>
      <w:r w:rsidR="00EF2664" w:rsidRPr="00EF2664">
        <w:t>, such indication should be carried by the LP-WUS.</w:t>
      </w:r>
      <w:r w:rsidR="00EF2664">
        <w:t xml:space="preserve"> </w:t>
      </w:r>
      <w:r w:rsidR="00162FC6">
        <w:t>F</w:t>
      </w:r>
      <w:r w:rsidR="00162FC6" w:rsidRPr="00162FC6">
        <w:rPr>
          <w:rFonts w:hint="eastAsia"/>
        </w:rPr>
        <w:t>or</w:t>
      </w:r>
      <w:r w:rsidR="00162FC6">
        <w:t xml:space="preserve"> </w:t>
      </w:r>
      <w:r w:rsidR="00162FC6" w:rsidRPr="00162FC6">
        <w:rPr>
          <w:rFonts w:hint="eastAsia"/>
        </w:rPr>
        <w:t>the</w:t>
      </w:r>
      <w:r w:rsidR="00162FC6">
        <w:t xml:space="preserve"> </w:t>
      </w:r>
      <w:r w:rsidR="00162FC6" w:rsidRPr="00162FC6">
        <w:rPr>
          <w:rFonts w:hint="eastAsia"/>
        </w:rPr>
        <w:t>codepoint</w:t>
      </w:r>
      <w:r w:rsidR="00162FC6">
        <w:t xml:space="preserve"> </w:t>
      </w:r>
      <w:r w:rsidR="00162FC6" w:rsidRPr="00162FC6">
        <w:rPr>
          <w:rFonts w:hint="eastAsia"/>
        </w:rPr>
        <w:t>value</w:t>
      </w:r>
      <w:r w:rsidR="00162FC6">
        <w:t xml:space="preserve"> </w:t>
      </w:r>
      <w:r w:rsidR="00162FC6" w:rsidRPr="00162FC6">
        <w:rPr>
          <w:rFonts w:hint="eastAsia"/>
        </w:rPr>
        <w:t>indicated</w:t>
      </w:r>
      <w:r w:rsidR="00162FC6">
        <w:t xml:space="preserve"> </w:t>
      </w:r>
      <w:r w:rsidR="00162FC6" w:rsidRPr="00162FC6">
        <w:rPr>
          <w:rFonts w:hint="eastAsia"/>
        </w:rPr>
        <w:t>by</w:t>
      </w:r>
      <w:r w:rsidR="00162FC6">
        <w:t xml:space="preserve"> LP-WUS, it can be</w:t>
      </w:r>
      <w:r w:rsidR="00652A70">
        <w:t xml:space="preserve"> </w:t>
      </w:r>
      <w:r w:rsidR="0078191A">
        <w:t>message-based</w:t>
      </w:r>
      <w:r w:rsidR="00162FC6">
        <w:t xml:space="preserve"> or sequence-based</w:t>
      </w:r>
      <w:r w:rsidR="006742FE">
        <w:t xml:space="preserve"> </w:t>
      </w:r>
      <w:r w:rsidR="00715B94" w:rsidRPr="00715B94">
        <w:rPr>
          <w:vertAlign w:val="superscript"/>
        </w:rPr>
        <w:t>[2]</w:t>
      </w:r>
      <w:r w:rsidR="00162FC6">
        <w:t xml:space="preserve">. </w:t>
      </w:r>
      <w:r w:rsidR="0039076C">
        <w:t>Assumi</w:t>
      </w:r>
      <w:r w:rsidR="0039076C">
        <w:rPr>
          <w:lang w:eastAsia="ko-KR"/>
        </w:rPr>
        <w:t>ng</w:t>
      </w:r>
      <w:r w:rsidR="00E37954">
        <w:rPr>
          <w:lang w:eastAsia="ko-KR"/>
        </w:rPr>
        <w:t xml:space="preserve"> that per UE subgroup paging rate </w:t>
      </w:r>
      <w:r w:rsidR="00163BAD">
        <w:rPr>
          <w:lang w:eastAsia="ko-KR"/>
        </w:rPr>
        <w:t xml:space="preserve">is </w:t>
      </w:r>
      <w:r w:rsidR="0039076C">
        <w:rPr>
          <w:lang w:eastAsia="ko-KR"/>
        </w:rPr>
        <w:t>no larger</w:t>
      </w:r>
      <w:r w:rsidR="00E37954">
        <w:rPr>
          <w:lang w:eastAsia="ko-KR"/>
        </w:rPr>
        <w:t xml:space="preserve"> than 3%,</w:t>
      </w:r>
      <w:r w:rsidR="00163BAD">
        <w:rPr>
          <w:lang w:eastAsia="ko-KR"/>
        </w:rPr>
        <w:t xml:space="preserve"> when the number of subgroups </w:t>
      </w:r>
      <w:r w:rsidR="006309EF">
        <w:rPr>
          <w:lang w:eastAsia="ko-KR"/>
        </w:rPr>
        <w:t>is</w:t>
      </w:r>
      <w:r w:rsidR="00163BAD">
        <w:rPr>
          <w:lang w:eastAsia="ko-KR"/>
        </w:rPr>
        <w:t xml:space="preserve"> less than</w:t>
      </w:r>
      <w:r w:rsidR="0039076C">
        <w:rPr>
          <w:lang w:eastAsia="ko-KR"/>
        </w:rPr>
        <w:t xml:space="preserve"> or equal to</w:t>
      </w:r>
      <w:r w:rsidR="00163BAD">
        <w:rPr>
          <w:lang w:eastAsia="ko-KR"/>
        </w:rPr>
        <w:t xml:space="preserve"> 32, </w:t>
      </w:r>
      <w:r w:rsidR="009655A6">
        <w:rPr>
          <w:lang w:eastAsia="ko-KR"/>
        </w:rPr>
        <w:t xml:space="preserve">with the </w:t>
      </w:r>
      <w:r w:rsidR="008D3668">
        <w:rPr>
          <w:lang w:eastAsia="ko-KR"/>
        </w:rPr>
        <w:t xml:space="preserve">74% </w:t>
      </w:r>
      <w:r w:rsidR="009655A6">
        <w:rPr>
          <w:lang w:eastAsia="ko-KR"/>
        </w:rPr>
        <w:t xml:space="preserve">probability, </w:t>
      </w:r>
      <w:r w:rsidR="00163BAD">
        <w:rPr>
          <w:lang w:eastAsia="ko-KR"/>
        </w:rPr>
        <w:t xml:space="preserve">at most </w:t>
      </w:r>
      <w:r w:rsidR="0039076C">
        <w:rPr>
          <w:lang w:eastAsia="ko-KR"/>
        </w:rPr>
        <w:t>one</w:t>
      </w:r>
      <w:r w:rsidR="00163BAD">
        <w:rPr>
          <w:lang w:eastAsia="ko-KR"/>
        </w:rPr>
        <w:t xml:space="preserve"> subgroup </w:t>
      </w:r>
      <w:r w:rsidR="0039076C">
        <w:rPr>
          <w:lang w:eastAsia="ko-KR"/>
        </w:rPr>
        <w:t xml:space="preserve">is expected to be </w:t>
      </w:r>
      <w:r w:rsidR="0039076C">
        <w:t>wake</w:t>
      </w:r>
      <w:r w:rsidR="00057C43">
        <w:t>d</w:t>
      </w:r>
      <w:r w:rsidR="0039076C">
        <w:t xml:space="preserve"> up by a LP-WUS</w:t>
      </w:r>
      <w:r w:rsidR="0039076C" w:rsidRPr="00444184">
        <w:t xml:space="preserve"> </w:t>
      </w:r>
      <w:r w:rsidR="00A02A41">
        <w:t>in one DRX cycle</w:t>
      </w:r>
      <w:r w:rsidR="00BB4486">
        <w:t xml:space="preserve">, e.g., at most 5 information bits can be used to </w:t>
      </w:r>
      <w:r w:rsidR="00F448D3">
        <w:t>trigger paging monitoring for</w:t>
      </w:r>
      <w:r w:rsidR="00BB4486">
        <w:t xml:space="preserve"> </w:t>
      </w:r>
      <w:r w:rsidR="00057C43">
        <w:t xml:space="preserve">the UEs belong to </w:t>
      </w:r>
      <w:r w:rsidR="00BB4486">
        <w:t>one of 32 subgroups</w:t>
      </w:r>
      <w:r w:rsidR="009655A6">
        <w:t xml:space="preserve">, as shown in </w:t>
      </w:r>
      <w:r w:rsidR="009E39E7">
        <w:t>T</w:t>
      </w:r>
      <w:r w:rsidR="009655A6">
        <w:t>able 1</w:t>
      </w:r>
      <w:r w:rsidR="00BB4486">
        <w:t xml:space="preserve">. In this case, one LP-WUS </w:t>
      </w:r>
      <w:r w:rsidR="005A0337">
        <w:t>indicate</w:t>
      </w:r>
      <w:r w:rsidR="009E39E7">
        <w:t>s</w:t>
      </w:r>
      <w:r w:rsidR="005A0337">
        <w:t xml:space="preserve"> a</w:t>
      </w:r>
      <w:r w:rsidR="00BB4486">
        <w:t xml:space="preserve"> codepoint value</w:t>
      </w:r>
      <w:r w:rsidR="005A0337">
        <w:t xml:space="preserve"> </w:t>
      </w:r>
      <w:r w:rsidR="005A0337" w:rsidRPr="008A2E90">
        <w:t>corresponding to</w:t>
      </w:r>
      <w:r w:rsidR="005A0337">
        <w:t xml:space="preserve"> one subgroup, </w:t>
      </w:r>
      <w:r w:rsidR="00BB4486">
        <w:t xml:space="preserve">and </w:t>
      </w:r>
      <w:r w:rsidR="005A0337">
        <w:t xml:space="preserve">the </w:t>
      </w:r>
      <w:r w:rsidR="00BB4486">
        <w:t xml:space="preserve">UE </w:t>
      </w:r>
      <w:r w:rsidR="00B76863">
        <w:t>may</w:t>
      </w:r>
      <w:r w:rsidR="00057C43" w:rsidRPr="00057C43">
        <w:t xml:space="preserve"> </w:t>
      </w:r>
      <w:r w:rsidR="00BB4486">
        <w:t xml:space="preserve">only need to </w:t>
      </w:r>
      <w:r w:rsidR="005A0337">
        <w:t xml:space="preserve">monitor </w:t>
      </w:r>
      <w:r w:rsidR="00BB4486">
        <w:t xml:space="preserve">one </w:t>
      </w:r>
      <w:r w:rsidR="005A0337">
        <w:t>MO for the same beam</w:t>
      </w:r>
      <w:r w:rsidR="00BB4486">
        <w:t xml:space="preserve"> to determine </w:t>
      </w:r>
      <w:r w:rsidR="005A0337">
        <w:t>whether it belongs to the indicated subgroup</w:t>
      </w:r>
      <w:r w:rsidR="00FE7EAD">
        <w:t xml:space="preserve"> </w:t>
      </w:r>
      <w:r w:rsidR="00FE7EAD" w:rsidRPr="00FE7EAD">
        <w:t>or not</w:t>
      </w:r>
      <w:r w:rsidR="005A0337">
        <w:t xml:space="preserve">. </w:t>
      </w:r>
      <w:r w:rsidR="00817373">
        <w:t xml:space="preserve">Actually, </w:t>
      </w:r>
      <w:r w:rsidR="00817373" w:rsidRPr="00817373">
        <w:t xml:space="preserve">the relationship between LP-WUS and PO </w:t>
      </w:r>
      <w:r w:rsidR="00817373">
        <w:t xml:space="preserve">is not the main issue, the key problem is that how many </w:t>
      </w:r>
      <w:r w:rsidR="00817373" w:rsidRPr="00817373">
        <w:t>subgroups</w:t>
      </w:r>
      <w:r w:rsidR="00817373">
        <w:t xml:space="preserve"> can be indicated by a </w:t>
      </w:r>
      <w:r w:rsidR="00817373" w:rsidRPr="00817373">
        <w:t>LP-WUS</w:t>
      </w:r>
      <w:r w:rsidR="00817373">
        <w:t xml:space="preserve">. With this understanding, </w:t>
      </w:r>
      <w:r w:rsidR="00817373" w:rsidRPr="00817373">
        <w:t>the relationship between LP-WUS and PO</w:t>
      </w:r>
      <w:r w:rsidR="00817373">
        <w:t xml:space="preserve"> </w:t>
      </w:r>
      <w:r w:rsidR="00817373" w:rsidRPr="00817373">
        <w:t xml:space="preserve">depend on the maximum number of subgroups per PO and the maximum number of information bits in a LP-WUS. </w:t>
      </w:r>
    </w:p>
    <w:p w14:paraId="70B82C18" w14:textId="5BA43370" w:rsidR="00FE7EAD" w:rsidRDefault="00FE7EAD" w:rsidP="001E25BC">
      <w:pPr>
        <w:spacing w:beforeLines="50" w:before="120" w:after="0"/>
        <w:jc w:val="both"/>
        <w:rPr>
          <w:rFonts w:eastAsia="宋体"/>
          <w:lang w:eastAsia="zh-CN"/>
        </w:rPr>
      </w:pPr>
      <w:r>
        <w:rPr>
          <w:rFonts w:eastAsia="宋体" w:hint="eastAsia"/>
          <w:lang w:eastAsia="zh-CN"/>
        </w:rPr>
        <w:t>W</w:t>
      </w:r>
      <w:r>
        <w:rPr>
          <w:rFonts w:eastAsia="宋体"/>
          <w:lang w:eastAsia="zh-CN"/>
        </w:rPr>
        <w:t xml:space="preserve">ith a same assumption, if the </w:t>
      </w:r>
      <w:r>
        <w:rPr>
          <w:lang w:eastAsia="ko-KR"/>
        </w:rPr>
        <w:t xml:space="preserve">number of subgroups </w:t>
      </w:r>
      <w:r w:rsidRPr="00FE7EAD">
        <w:rPr>
          <w:lang w:eastAsia="ko-KR"/>
        </w:rPr>
        <w:t>to be indicated</w:t>
      </w:r>
      <w:r>
        <w:rPr>
          <w:lang w:eastAsia="ko-KR"/>
        </w:rPr>
        <w:t xml:space="preserve"> is larger than 32, e.g., 64, 128 or 256, more than one subgroup </w:t>
      </w:r>
      <w:r w:rsidR="00FC3559">
        <w:rPr>
          <w:lang w:eastAsia="ko-KR"/>
        </w:rPr>
        <w:t>is</w:t>
      </w:r>
      <w:r>
        <w:rPr>
          <w:lang w:eastAsia="ko-KR"/>
        </w:rPr>
        <w:t xml:space="preserve"> expected to be waken up </w:t>
      </w:r>
      <w:r w:rsidR="00A02A41">
        <w:t>in one DRX cycle</w:t>
      </w:r>
      <w:r w:rsidR="005A7448">
        <w:rPr>
          <w:lang w:eastAsia="ko-KR"/>
        </w:rPr>
        <w:t xml:space="preserve"> as shown in </w:t>
      </w:r>
      <w:r w:rsidR="00A86E5A">
        <w:rPr>
          <w:lang w:eastAsia="ko-KR"/>
        </w:rPr>
        <w:t>T</w:t>
      </w:r>
      <w:r w:rsidR="005A7448">
        <w:rPr>
          <w:lang w:eastAsia="ko-KR"/>
        </w:rPr>
        <w:t>able 1</w:t>
      </w:r>
      <w:r>
        <w:rPr>
          <w:lang w:eastAsia="ko-KR"/>
        </w:rPr>
        <w:t>. Tak</w:t>
      </w:r>
      <w:r w:rsidR="009E39E7">
        <w:rPr>
          <w:lang w:eastAsia="ko-KR"/>
        </w:rPr>
        <w:t>ing</w:t>
      </w:r>
      <w:r>
        <w:rPr>
          <w:lang w:eastAsia="ko-KR"/>
        </w:rPr>
        <w:t xml:space="preserve"> 256 subgroups as an example, </w:t>
      </w:r>
      <w:r w:rsidR="00FD1C7B">
        <w:rPr>
          <w:lang w:eastAsia="ko-KR"/>
        </w:rPr>
        <w:t>calculate from a statistical perspective, at most 8 subgroups were awakened simultaneously</w:t>
      </w:r>
      <w:r w:rsidR="00764469">
        <w:rPr>
          <w:lang w:eastAsia="ko-KR"/>
        </w:rPr>
        <w:t xml:space="preserve"> with a </w:t>
      </w:r>
      <w:r w:rsidR="00BB6217">
        <w:rPr>
          <w:lang w:eastAsia="ko-KR"/>
        </w:rPr>
        <w:t xml:space="preserve">63% </w:t>
      </w:r>
      <w:r w:rsidR="00764469" w:rsidRPr="00764469">
        <w:rPr>
          <w:lang w:eastAsia="ko-KR"/>
        </w:rPr>
        <w:t>probability</w:t>
      </w:r>
      <w:r w:rsidR="00FD1C7B">
        <w:rPr>
          <w:lang w:eastAsia="ko-KR"/>
        </w:rPr>
        <w:t xml:space="preserve">. To </w:t>
      </w:r>
      <w:r w:rsidR="00FD1C7B" w:rsidRPr="00BB5D5B">
        <w:t>achieve a full mapping function</w:t>
      </w:r>
      <w:r w:rsidR="00FD1C7B">
        <w:t xml:space="preserve">, </w:t>
      </w:r>
      <w:r w:rsidR="00FD1C7B">
        <w:rPr>
          <w:lang w:eastAsia="ko-KR"/>
        </w:rPr>
        <w:t xml:space="preserve">the number of </w:t>
      </w:r>
      <w:r w:rsidR="00E93541">
        <w:rPr>
          <w:lang w:eastAsia="ko-KR"/>
        </w:rPr>
        <w:t>combinations</w:t>
      </w:r>
      <w:r w:rsidR="00FD1C7B">
        <w:rPr>
          <w:lang w:eastAsia="ko-KR"/>
        </w:rPr>
        <w:t xml:space="preserve"> can be</w:t>
      </w:r>
      <m:oMath>
        <m:r>
          <w:rPr>
            <w:rFonts w:ascii="Cambria Math" w:hAnsi="Cambria Math"/>
            <w:lang w:eastAsia="ko-KR"/>
          </w:rPr>
          <m:t xml:space="preserve"> C</m:t>
        </m:r>
        <m:d>
          <m:dPr>
            <m:ctrlPr>
              <w:rPr>
                <w:rFonts w:ascii="Cambria Math" w:hAnsi="Cambria Math"/>
                <w:i/>
                <w:lang w:eastAsia="ko-KR"/>
              </w:rPr>
            </m:ctrlPr>
          </m:dPr>
          <m:e>
            <m:r>
              <w:rPr>
                <w:rFonts w:ascii="Cambria Math" w:hAnsi="Cambria Math"/>
                <w:lang w:eastAsia="ko-KR"/>
              </w:rPr>
              <m:t>256,1</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256,2</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256,3</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256,4</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256,5</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256,6</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256,7</m:t>
            </m:r>
          </m:e>
        </m:d>
        <m:r>
          <w:rPr>
            <w:rFonts w:ascii="Cambria Math" w:hAnsi="Cambria Math"/>
            <w:lang w:eastAsia="ko-KR"/>
          </w:rPr>
          <m:t>+C(256,8)</m:t>
        </m:r>
        <m:r>
          <m:rPr>
            <m:sty m:val="p"/>
          </m:rPr>
          <w:rPr>
            <w:rFonts w:ascii="Cambria Math" w:hAnsi="Cambria Math"/>
            <w:lang w:eastAsia="ko-KR"/>
          </w:rPr>
          <m:t xml:space="preserve"> </m:t>
        </m:r>
        <m:r>
          <w:rPr>
            <w:rFonts w:ascii="Cambria Math" w:hAnsi="Cambria Math"/>
            <w:lang w:eastAsia="ko-KR"/>
          </w:rPr>
          <m:t>=4.23×</m:t>
        </m:r>
        <m:sSup>
          <m:sSupPr>
            <m:ctrlPr>
              <w:rPr>
                <w:rFonts w:ascii="Cambria Math" w:hAnsi="Cambria Math"/>
                <w:i/>
                <w:lang w:eastAsia="ko-KR"/>
              </w:rPr>
            </m:ctrlPr>
          </m:sSupPr>
          <m:e>
            <m:r>
              <w:rPr>
                <w:rFonts w:ascii="Cambria Math" w:hAnsi="Cambria Math"/>
                <w:lang w:eastAsia="ko-KR"/>
              </w:rPr>
              <m:t>10</m:t>
            </m:r>
          </m:e>
          <m:sup>
            <m:r>
              <w:rPr>
                <w:rFonts w:ascii="Cambria Math" w:hAnsi="Cambria Math"/>
                <w:lang w:eastAsia="ko-KR"/>
              </w:rPr>
              <m:t>14</m:t>
            </m:r>
          </m:sup>
        </m:sSup>
      </m:oMath>
      <w:r w:rsidR="0061398F">
        <w:rPr>
          <w:rFonts w:eastAsia="宋体" w:hint="eastAsia"/>
          <w:lang w:eastAsia="zh-CN"/>
        </w:rPr>
        <w:t>,</w:t>
      </w:r>
      <w:r w:rsidR="0061398F">
        <w:rPr>
          <w:rFonts w:eastAsia="宋体"/>
          <w:lang w:eastAsia="zh-CN"/>
        </w:rPr>
        <w:t xml:space="preserve"> which means at least 49 information bits should be used to indicate one of the combinations. Considering the limit</w:t>
      </w:r>
      <w:r w:rsidR="0079734B">
        <w:rPr>
          <w:rFonts w:eastAsia="宋体"/>
          <w:lang w:eastAsia="zh-CN"/>
        </w:rPr>
        <w:t>ation</w:t>
      </w:r>
      <w:r w:rsidR="0061398F">
        <w:rPr>
          <w:rFonts w:eastAsia="宋体"/>
          <w:lang w:eastAsia="zh-CN"/>
        </w:rPr>
        <w:t xml:space="preserve"> for the maximum number of </w:t>
      </w:r>
      <w:r w:rsidR="0061398F" w:rsidRPr="00CF4FD2">
        <w:t>information bits (excluding CRC) in a LP-WUS</w:t>
      </w:r>
      <w:r w:rsidR="0061398F">
        <w:t>, multiple LP-WUS should be used to indicate such large information bits</w:t>
      </w:r>
      <w:r w:rsidR="0008400E">
        <w:t>, which increase the false alarm rate</w:t>
      </w:r>
      <w:r w:rsidR="002C66E1">
        <w:t xml:space="preserve"> and the resource overhead</w:t>
      </w:r>
      <w:r w:rsidR="0061398F">
        <w:t xml:space="preserve">. </w:t>
      </w:r>
      <w:r w:rsidR="0036096F">
        <w:t>Considering that</w:t>
      </w:r>
      <w:r w:rsidR="0061398F">
        <w:t xml:space="preserve"> UE should monitor </w:t>
      </w:r>
      <w:r w:rsidR="005A7448">
        <w:t>multiple</w:t>
      </w:r>
      <w:r w:rsidR="0061398F">
        <w:t xml:space="preserve"> MO</w:t>
      </w:r>
      <w:r w:rsidR="005A7448">
        <w:t>s</w:t>
      </w:r>
      <w:r w:rsidR="0061398F">
        <w:t xml:space="preserve"> for the same beam to obtain the</w:t>
      </w:r>
      <w:r w:rsidR="0079734B">
        <w:t xml:space="preserve"> whole information</w:t>
      </w:r>
      <w:r w:rsidR="005A7448">
        <w:t xml:space="preserve"> for a complete </w:t>
      </w:r>
      <w:r w:rsidR="00530D5B">
        <w:t>codepoint value</w:t>
      </w:r>
      <w:r w:rsidR="0079734B">
        <w:t xml:space="preserve">, </w:t>
      </w:r>
      <w:r w:rsidR="0036096F">
        <w:t xml:space="preserve">the </w:t>
      </w:r>
      <w:r w:rsidR="0079734B">
        <w:t>power consumption</w:t>
      </w:r>
      <w:r w:rsidR="003379C9">
        <w:t xml:space="preserve"> </w:t>
      </w:r>
      <w:r w:rsidR="00AB4A34">
        <w:t>at</w:t>
      </w:r>
      <w:r w:rsidR="003379C9">
        <w:t xml:space="preserve"> </w:t>
      </w:r>
      <w:r w:rsidR="00F7058B">
        <w:t xml:space="preserve">the </w:t>
      </w:r>
      <w:r w:rsidR="003379C9">
        <w:t xml:space="preserve">UE side and </w:t>
      </w:r>
      <w:r w:rsidR="0036096F">
        <w:t xml:space="preserve">the </w:t>
      </w:r>
      <w:r w:rsidR="003379C9">
        <w:t xml:space="preserve">resource overhead from </w:t>
      </w:r>
      <w:r w:rsidR="00F7058B">
        <w:t xml:space="preserve">the </w:t>
      </w:r>
      <w:r w:rsidR="003379C9">
        <w:t xml:space="preserve">NW </w:t>
      </w:r>
      <w:r w:rsidR="00530D5B">
        <w:t>side</w:t>
      </w:r>
      <w:r w:rsidR="0036096F">
        <w:t xml:space="preserve"> will be relatively higher</w:t>
      </w:r>
      <w:r w:rsidR="003379C9">
        <w:t>.</w:t>
      </w:r>
      <w:r w:rsidR="0079734B">
        <w:t xml:space="preserve"> </w:t>
      </w:r>
      <w:r w:rsidR="0061398F">
        <w:rPr>
          <w:rFonts w:eastAsia="宋体"/>
          <w:lang w:eastAsia="zh-CN"/>
        </w:rPr>
        <w:t xml:space="preserve"> </w:t>
      </w:r>
    </w:p>
    <w:p w14:paraId="66744921" w14:textId="4ABC1DC9" w:rsidR="0012329B" w:rsidRDefault="0012329B" w:rsidP="0012329B">
      <w:pPr>
        <w:spacing w:beforeLines="50" w:before="120" w:after="0"/>
        <w:jc w:val="center"/>
        <w:rPr>
          <w:rFonts w:eastAsia="宋体"/>
          <w:lang w:eastAsia="zh-CN"/>
        </w:rPr>
      </w:pPr>
      <w:r>
        <w:rPr>
          <w:rFonts w:eastAsia="宋体"/>
          <w:lang w:eastAsia="zh-CN"/>
        </w:rPr>
        <w:t xml:space="preserve">Table 1. The relationship between </w:t>
      </w:r>
      <w:r w:rsidR="00E4211B">
        <w:rPr>
          <w:rFonts w:eastAsia="宋体"/>
          <w:lang w:eastAsia="zh-CN"/>
        </w:rPr>
        <w:t>m</w:t>
      </w:r>
      <w:r w:rsidR="00E4211B" w:rsidRPr="00E4211B">
        <w:rPr>
          <w:rFonts w:eastAsia="宋体"/>
          <w:lang w:eastAsia="zh-CN"/>
        </w:rPr>
        <w:t>aximum number of information bits</w:t>
      </w:r>
      <w:r>
        <w:rPr>
          <w:rFonts w:eastAsia="宋体"/>
          <w:lang w:eastAsia="zh-CN"/>
        </w:rPr>
        <w:t xml:space="preserve"> and </w:t>
      </w:r>
      <w:r w:rsidRPr="00EF3D79">
        <w:t>the maximum number of subgroups</w:t>
      </w:r>
      <w:r>
        <w:rPr>
          <w:vertAlign w:val="superscript"/>
        </w:rPr>
        <w:t>Note</w:t>
      </w:r>
      <w:r w:rsidRPr="0012329B">
        <w:rPr>
          <w:vertAlign w:val="superscript"/>
        </w:rPr>
        <w:t>1</w:t>
      </w:r>
      <w:r>
        <w:rPr>
          <w:vertAlign w:val="superscript"/>
        </w:rPr>
        <w:t xml:space="preserve"> </w:t>
      </w:r>
    </w:p>
    <w:tbl>
      <w:tblPr>
        <w:tblStyle w:val="a8"/>
        <w:tblW w:w="0" w:type="auto"/>
        <w:jc w:val="center"/>
        <w:tblLook w:val="04A0" w:firstRow="1" w:lastRow="0" w:firstColumn="1" w:lastColumn="0" w:noHBand="0" w:noVBand="1"/>
      </w:tblPr>
      <w:tblGrid>
        <w:gridCol w:w="1120"/>
        <w:gridCol w:w="1087"/>
        <w:gridCol w:w="1088"/>
        <w:gridCol w:w="1040"/>
        <w:gridCol w:w="919"/>
        <w:gridCol w:w="1040"/>
        <w:gridCol w:w="964"/>
        <w:gridCol w:w="1311"/>
        <w:gridCol w:w="1059"/>
      </w:tblGrid>
      <w:tr w:rsidR="00FA4E43" w14:paraId="07124464" w14:textId="77777777" w:rsidTr="008D3668">
        <w:trPr>
          <w:jc w:val="center"/>
        </w:trPr>
        <w:tc>
          <w:tcPr>
            <w:tcW w:w="1146" w:type="dxa"/>
          </w:tcPr>
          <w:p w14:paraId="5456EE25" w14:textId="33FA2032" w:rsidR="00FA4E43" w:rsidRPr="0012329B" w:rsidRDefault="00FA4E43" w:rsidP="0012329B">
            <w:pPr>
              <w:spacing w:beforeLines="50" w:before="120" w:after="0"/>
              <w:jc w:val="center"/>
              <w:rPr>
                <w:rFonts w:eastAsia="宋体"/>
                <w:sz w:val="16"/>
                <w:szCs w:val="16"/>
                <w:lang w:eastAsia="zh-CN"/>
              </w:rPr>
            </w:pPr>
            <w:r>
              <w:rPr>
                <w:sz w:val="16"/>
                <w:szCs w:val="16"/>
              </w:rPr>
              <w:t>T</w:t>
            </w:r>
            <w:r w:rsidRPr="0012329B">
              <w:rPr>
                <w:sz w:val="16"/>
                <w:szCs w:val="16"/>
              </w:rPr>
              <w:t>he maximum number of subgroups</w:t>
            </w:r>
          </w:p>
        </w:tc>
        <w:tc>
          <w:tcPr>
            <w:tcW w:w="1104" w:type="dxa"/>
          </w:tcPr>
          <w:p w14:paraId="747C1EDF" w14:textId="2800FA95"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not paged</w:t>
            </w:r>
          </w:p>
        </w:tc>
        <w:tc>
          <w:tcPr>
            <w:tcW w:w="1105" w:type="dxa"/>
          </w:tcPr>
          <w:p w14:paraId="427996EB" w14:textId="755D1AA4"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only one subgroup being paged</w:t>
            </w:r>
          </w:p>
        </w:tc>
        <w:tc>
          <w:tcPr>
            <w:tcW w:w="1052" w:type="dxa"/>
          </w:tcPr>
          <w:p w14:paraId="4F9663B1" w14:textId="738245BF"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two subgroups being paged</w:t>
            </w:r>
          </w:p>
        </w:tc>
        <w:tc>
          <w:tcPr>
            <w:tcW w:w="782" w:type="dxa"/>
          </w:tcPr>
          <w:p w14:paraId="54B91321" w14:textId="3E3040F8"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three subgroups being paged</w:t>
            </w:r>
          </w:p>
        </w:tc>
        <w:tc>
          <w:tcPr>
            <w:tcW w:w="1052" w:type="dxa"/>
          </w:tcPr>
          <w:p w14:paraId="16970C68" w14:textId="13CA58B0" w:rsidR="00FA4E43" w:rsidRPr="00FA4D10"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four subgroups being paged</w:t>
            </w:r>
          </w:p>
        </w:tc>
        <w:tc>
          <w:tcPr>
            <w:tcW w:w="969" w:type="dxa"/>
          </w:tcPr>
          <w:p w14:paraId="53A089D3" w14:textId="7DF33B2C"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eight subgroups being paged</w:t>
            </w:r>
          </w:p>
        </w:tc>
        <w:tc>
          <w:tcPr>
            <w:tcW w:w="1350" w:type="dxa"/>
          </w:tcPr>
          <w:p w14:paraId="25FAF6B5" w14:textId="49FD6E9E"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 xml:space="preserve">Number of subgroups awakened </w:t>
            </w:r>
            <w:r w:rsidRPr="00A02A41">
              <w:rPr>
                <w:rFonts w:eastAsia="宋体"/>
                <w:sz w:val="16"/>
                <w:szCs w:val="16"/>
                <w:lang w:eastAsia="zh-CN"/>
              </w:rPr>
              <w:t>in one DRX cycle</w:t>
            </w:r>
            <w:r>
              <w:rPr>
                <w:rFonts w:eastAsia="宋体"/>
                <w:sz w:val="16"/>
                <w:szCs w:val="16"/>
                <w:lang w:eastAsia="zh-CN"/>
              </w:rPr>
              <w:t xml:space="preserve"> with</w:t>
            </w:r>
            <w:r w:rsidRPr="006E0A82">
              <w:t xml:space="preserve"> </w:t>
            </w:r>
            <w:r w:rsidRPr="006E0A82">
              <w:rPr>
                <w:rFonts w:eastAsia="宋体"/>
                <w:sz w:val="16"/>
                <w:szCs w:val="16"/>
                <w:lang w:eastAsia="zh-CN"/>
              </w:rPr>
              <w:t xml:space="preserve">the </w:t>
            </w:r>
            <w:bookmarkStart w:id="5" w:name="_Hlk178891809"/>
            <w:r w:rsidRPr="00FA4E43">
              <w:rPr>
                <w:rFonts w:eastAsia="宋体"/>
                <w:sz w:val="16"/>
                <w:szCs w:val="16"/>
                <w:lang w:eastAsia="zh-CN"/>
              </w:rPr>
              <w:t xml:space="preserve">cumulative </w:t>
            </w:r>
            <w:bookmarkEnd w:id="5"/>
            <w:r>
              <w:rPr>
                <w:rFonts w:eastAsia="宋体"/>
                <w:sz w:val="16"/>
                <w:szCs w:val="16"/>
                <w:lang w:eastAsia="zh-CN"/>
              </w:rPr>
              <w:t>probability</w:t>
            </w:r>
          </w:p>
        </w:tc>
        <w:tc>
          <w:tcPr>
            <w:tcW w:w="1068" w:type="dxa"/>
          </w:tcPr>
          <w:p w14:paraId="27D73B7F" w14:textId="56E690CB" w:rsidR="00FA4E43" w:rsidRPr="0012329B" w:rsidRDefault="00FA4E43" w:rsidP="0012329B">
            <w:pPr>
              <w:spacing w:beforeLines="50" w:before="120" w:after="0"/>
              <w:jc w:val="center"/>
              <w:rPr>
                <w:rFonts w:eastAsia="宋体"/>
                <w:sz w:val="16"/>
                <w:szCs w:val="16"/>
                <w:lang w:eastAsia="zh-CN"/>
              </w:rPr>
            </w:pPr>
            <w:r>
              <w:rPr>
                <w:sz w:val="16"/>
                <w:szCs w:val="16"/>
              </w:rPr>
              <w:t>M</w:t>
            </w:r>
            <w:r w:rsidRPr="00C61B58">
              <w:rPr>
                <w:sz w:val="16"/>
                <w:szCs w:val="16"/>
              </w:rPr>
              <w:t xml:space="preserve">aximum number of information bits </w:t>
            </w:r>
          </w:p>
        </w:tc>
      </w:tr>
      <w:tr w:rsidR="00FA4E43" w14:paraId="778FAACE" w14:textId="77777777" w:rsidTr="008D3668">
        <w:trPr>
          <w:jc w:val="center"/>
        </w:trPr>
        <w:tc>
          <w:tcPr>
            <w:tcW w:w="1146" w:type="dxa"/>
          </w:tcPr>
          <w:p w14:paraId="62D66E38" w14:textId="79EFF598"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=8</w:t>
            </w:r>
          </w:p>
        </w:tc>
        <w:tc>
          <w:tcPr>
            <w:tcW w:w="1104" w:type="dxa"/>
          </w:tcPr>
          <w:p w14:paraId="5753C966" w14:textId="4761A383"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7</w:t>
            </w:r>
            <w:r>
              <w:rPr>
                <w:rFonts w:eastAsia="宋体"/>
                <w:sz w:val="16"/>
                <w:szCs w:val="16"/>
                <w:lang w:eastAsia="zh-CN"/>
              </w:rPr>
              <w:t>8%</w:t>
            </w:r>
          </w:p>
        </w:tc>
        <w:tc>
          <w:tcPr>
            <w:tcW w:w="1105" w:type="dxa"/>
          </w:tcPr>
          <w:p w14:paraId="7B601224" w14:textId="36D36DBC"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9.4%</w:t>
            </w:r>
          </w:p>
        </w:tc>
        <w:tc>
          <w:tcPr>
            <w:tcW w:w="1052" w:type="dxa"/>
          </w:tcPr>
          <w:p w14:paraId="32F5C44D" w14:textId="17AEB8C2"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2%</w:t>
            </w:r>
            <w:r w:rsidR="00FA4E43" w:rsidRPr="00B94DF4">
              <w:rPr>
                <w:sz w:val="18"/>
                <w:szCs w:val="13"/>
                <w:vertAlign w:val="superscript"/>
              </w:rPr>
              <w:t xml:space="preserve"> </w:t>
            </w:r>
          </w:p>
        </w:tc>
        <w:tc>
          <w:tcPr>
            <w:tcW w:w="782" w:type="dxa"/>
          </w:tcPr>
          <w:p w14:paraId="6CF65FD6" w14:textId="274615D3"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w:t>
            </w:r>
            <w:r w:rsidR="00B20220">
              <w:rPr>
                <w:rFonts w:eastAsia="宋体"/>
                <w:sz w:val="16"/>
                <w:szCs w:val="16"/>
                <w:lang w:eastAsia="zh-CN"/>
              </w:rPr>
              <w:t>&lt;1%</w:t>
            </w:r>
          </w:p>
        </w:tc>
        <w:tc>
          <w:tcPr>
            <w:tcW w:w="1052" w:type="dxa"/>
          </w:tcPr>
          <w:p w14:paraId="5AF56EAA" w14:textId="24F2A7C5"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969" w:type="dxa"/>
          </w:tcPr>
          <w:p w14:paraId="7A0873C7" w14:textId="0C1AFA60"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1350" w:type="dxa"/>
          </w:tcPr>
          <w:p w14:paraId="574F3588" w14:textId="0203E522"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1 with &gt;90%</w:t>
            </w:r>
          </w:p>
        </w:tc>
        <w:tc>
          <w:tcPr>
            <w:tcW w:w="1068" w:type="dxa"/>
          </w:tcPr>
          <w:p w14:paraId="14C57E6C" w14:textId="6414C8B0" w:rsidR="00FA4E43" w:rsidRPr="0012329B"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3</w:t>
            </w:r>
          </w:p>
        </w:tc>
      </w:tr>
      <w:tr w:rsidR="00FA4E43" w14:paraId="2162A766" w14:textId="77777777" w:rsidTr="008D3668">
        <w:trPr>
          <w:jc w:val="center"/>
        </w:trPr>
        <w:tc>
          <w:tcPr>
            <w:tcW w:w="1146" w:type="dxa"/>
          </w:tcPr>
          <w:p w14:paraId="5D989C2B" w14:textId="65054745"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=16</w:t>
            </w:r>
          </w:p>
        </w:tc>
        <w:tc>
          <w:tcPr>
            <w:tcW w:w="1104" w:type="dxa"/>
          </w:tcPr>
          <w:p w14:paraId="08A37FB3" w14:textId="6F3D35F7"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6</w:t>
            </w:r>
            <w:r>
              <w:rPr>
                <w:rFonts w:eastAsia="宋体"/>
                <w:sz w:val="16"/>
                <w:szCs w:val="16"/>
                <w:lang w:eastAsia="zh-CN"/>
              </w:rPr>
              <w:t>1%</w:t>
            </w:r>
          </w:p>
        </w:tc>
        <w:tc>
          <w:tcPr>
            <w:tcW w:w="1105" w:type="dxa"/>
          </w:tcPr>
          <w:p w14:paraId="664E4563" w14:textId="686DD160"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0.4%</w:t>
            </w:r>
          </w:p>
        </w:tc>
        <w:tc>
          <w:tcPr>
            <w:tcW w:w="1052" w:type="dxa"/>
          </w:tcPr>
          <w:p w14:paraId="4156A464" w14:textId="6A79FBED"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7%</w:t>
            </w:r>
          </w:p>
        </w:tc>
        <w:tc>
          <w:tcPr>
            <w:tcW w:w="782" w:type="dxa"/>
          </w:tcPr>
          <w:p w14:paraId="7BF4ED51" w14:textId="6D53B477" w:rsidR="00FA4E43" w:rsidRDefault="00B20220" w:rsidP="0012329B">
            <w:pPr>
              <w:spacing w:beforeLines="50" w:before="120" w:after="0"/>
              <w:jc w:val="center"/>
              <w:rPr>
                <w:rFonts w:eastAsia="宋体"/>
                <w:sz w:val="16"/>
                <w:szCs w:val="16"/>
                <w:lang w:eastAsia="zh-CN"/>
              </w:rPr>
            </w:pPr>
            <w:r>
              <w:rPr>
                <w:rFonts w:eastAsia="宋体" w:hint="eastAsia"/>
                <w:sz w:val="16"/>
                <w:szCs w:val="16"/>
                <w:lang w:eastAsia="zh-CN"/>
              </w:rPr>
              <w:t>&lt;</w:t>
            </w:r>
            <w:r>
              <w:rPr>
                <w:rFonts w:eastAsia="宋体"/>
                <w:sz w:val="16"/>
                <w:szCs w:val="16"/>
                <w:lang w:eastAsia="zh-CN"/>
              </w:rPr>
              <w:t>1%</w:t>
            </w:r>
          </w:p>
        </w:tc>
        <w:tc>
          <w:tcPr>
            <w:tcW w:w="1052" w:type="dxa"/>
          </w:tcPr>
          <w:p w14:paraId="5B059951" w14:textId="64C2A43D"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969" w:type="dxa"/>
          </w:tcPr>
          <w:p w14:paraId="2E2FDCA6" w14:textId="1A23B3A5"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1350" w:type="dxa"/>
          </w:tcPr>
          <w:p w14:paraId="42ABF6DC" w14:textId="66AF819A"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1 with &gt;90%</w:t>
            </w:r>
          </w:p>
        </w:tc>
        <w:tc>
          <w:tcPr>
            <w:tcW w:w="1068" w:type="dxa"/>
          </w:tcPr>
          <w:p w14:paraId="5A2A3C93" w14:textId="0C63F842" w:rsidR="00FA4E43" w:rsidRPr="0012329B"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4</w:t>
            </w:r>
          </w:p>
        </w:tc>
      </w:tr>
      <w:tr w:rsidR="00FA4E43" w14:paraId="27561189" w14:textId="77777777" w:rsidTr="008D3668">
        <w:trPr>
          <w:jc w:val="center"/>
        </w:trPr>
        <w:tc>
          <w:tcPr>
            <w:tcW w:w="1146" w:type="dxa"/>
          </w:tcPr>
          <w:p w14:paraId="60BCBF48" w14:textId="578E3DE8"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=32</w:t>
            </w:r>
          </w:p>
        </w:tc>
        <w:tc>
          <w:tcPr>
            <w:tcW w:w="1104" w:type="dxa"/>
          </w:tcPr>
          <w:p w14:paraId="126DC377" w14:textId="52F2F7CC"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7%</w:t>
            </w:r>
          </w:p>
        </w:tc>
        <w:tc>
          <w:tcPr>
            <w:tcW w:w="1105" w:type="dxa"/>
          </w:tcPr>
          <w:p w14:paraId="287106CF" w14:textId="39BA95E4"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7.3%</w:t>
            </w:r>
          </w:p>
        </w:tc>
        <w:tc>
          <w:tcPr>
            <w:tcW w:w="1052" w:type="dxa"/>
          </w:tcPr>
          <w:p w14:paraId="368D3F9A" w14:textId="297DBE93" w:rsidR="00FA4E43" w:rsidRDefault="00FA4E43" w:rsidP="0012329B">
            <w:pPr>
              <w:spacing w:beforeLines="50" w:before="120" w:after="0"/>
              <w:jc w:val="center"/>
              <w:rPr>
                <w:rFonts w:eastAsia="宋体"/>
                <w:sz w:val="16"/>
                <w:szCs w:val="16"/>
                <w:lang w:eastAsia="zh-CN"/>
              </w:rPr>
            </w:pPr>
            <w:r>
              <w:rPr>
                <w:rFonts w:eastAsia="宋体"/>
                <w:sz w:val="16"/>
                <w:szCs w:val="16"/>
                <w:lang w:eastAsia="zh-CN"/>
              </w:rPr>
              <w:t>18%</w:t>
            </w:r>
          </w:p>
        </w:tc>
        <w:tc>
          <w:tcPr>
            <w:tcW w:w="782" w:type="dxa"/>
          </w:tcPr>
          <w:p w14:paraId="24DCFF8C" w14:textId="6C3E096B"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5.5%</w:t>
            </w:r>
          </w:p>
        </w:tc>
        <w:tc>
          <w:tcPr>
            <w:tcW w:w="1052" w:type="dxa"/>
          </w:tcPr>
          <w:p w14:paraId="6AF036E8" w14:textId="760BE7C7"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1.2%</w:t>
            </w:r>
          </w:p>
        </w:tc>
        <w:tc>
          <w:tcPr>
            <w:tcW w:w="969" w:type="dxa"/>
          </w:tcPr>
          <w:p w14:paraId="4B68ED62" w14:textId="41C7C0A4"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1350" w:type="dxa"/>
          </w:tcPr>
          <w:p w14:paraId="44031515" w14:textId="27363D74"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1 with &gt;74%</w:t>
            </w:r>
          </w:p>
        </w:tc>
        <w:tc>
          <w:tcPr>
            <w:tcW w:w="1068" w:type="dxa"/>
          </w:tcPr>
          <w:p w14:paraId="454C9DFF" w14:textId="7237BA2A" w:rsidR="00FA4E43" w:rsidRPr="0012329B"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5</w:t>
            </w:r>
          </w:p>
        </w:tc>
      </w:tr>
      <w:tr w:rsidR="00FA4E43" w:rsidRPr="006637A9" w14:paraId="7F86042F" w14:textId="77777777" w:rsidTr="008D3668">
        <w:trPr>
          <w:jc w:val="center"/>
        </w:trPr>
        <w:tc>
          <w:tcPr>
            <w:tcW w:w="1146" w:type="dxa"/>
          </w:tcPr>
          <w:p w14:paraId="2BEB7CB4" w14:textId="6662EEB1"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=64</w:t>
            </w:r>
          </w:p>
        </w:tc>
        <w:tc>
          <w:tcPr>
            <w:tcW w:w="1104" w:type="dxa"/>
          </w:tcPr>
          <w:p w14:paraId="7AC85D9B" w14:textId="2874222F"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4%</w:t>
            </w:r>
          </w:p>
        </w:tc>
        <w:tc>
          <w:tcPr>
            <w:tcW w:w="1105" w:type="dxa"/>
          </w:tcPr>
          <w:p w14:paraId="28DF6ED5" w14:textId="215C5236"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2</w:t>
            </w:r>
            <w:r>
              <w:rPr>
                <w:rFonts w:eastAsia="宋体"/>
                <w:sz w:val="16"/>
                <w:szCs w:val="16"/>
                <w:lang w:eastAsia="zh-CN"/>
              </w:rPr>
              <w:t>8%</w:t>
            </w:r>
          </w:p>
        </w:tc>
        <w:tc>
          <w:tcPr>
            <w:tcW w:w="1052" w:type="dxa"/>
          </w:tcPr>
          <w:p w14:paraId="6B50AF5C" w14:textId="4942B69B"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2</w:t>
            </w:r>
            <w:r>
              <w:rPr>
                <w:rFonts w:eastAsia="宋体"/>
                <w:sz w:val="16"/>
                <w:szCs w:val="16"/>
                <w:lang w:eastAsia="zh-CN"/>
              </w:rPr>
              <w:t>7.5%</w:t>
            </w:r>
          </w:p>
        </w:tc>
        <w:tc>
          <w:tcPr>
            <w:tcW w:w="782" w:type="dxa"/>
          </w:tcPr>
          <w:p w14:paraId="56776249" w14:textId="44654DF2" w:rsidR="00FA4E43" w:rsidRDefault="008D3668"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7.5%</w:t>
            </w:r>
          </w:p>
        </w:tc>
        <w:tc>
          <w:tcPr>
            <w:tcW w:w="1052" w:type="dxa"/>
          </w:tcPr>
          <w:p w14:paraId="26304434" w14:textId="4D447633"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7.5%</w:t>
            </w:r>
          </w:p>
        </w:tc>
        <w:tc>
          <w:tcPr>
            <w:tcW w:w="969" w:type="dxa"/>
          </w:tcPr>
          <w:p w14:paraId="0C703C77" w14:textId="66E057DD" w:rsidR="00FA4E43" w:rsidRDefault="00B20220" w:rsidP="0012329B">
            <w:pPr>
              <w:spacing w:beforeLines="50" w:before="120" w:after="0"/>
              <w:jc w:val="center"/>
              <w:rPr>
                <w:rFonts w:eastAsia="宋体"/>
                <w:sz w:val="16"/>
                <w:szCs w:val="16"/>
                <w:lang w:eastAsia="zh-CN"/>
              </w:rPr>
            </w:pPr>
            <w:r>
              <w:rPr>
                <w:rFonts w:eastAsia="宋体"/>
                <w:sz w:val="16"/>
                <w:szCs w:val="16"/>
                <w:lang w:eastAsia="zh-CN"/>
              </w:rPr>
              <w:t>&lt;1%</w:t>
            </w:r>
          </w:p>
        </w:tc>
        <w:tc>
          <w:tcPr>
            <w:tcW w:w="1350" w:type="dxa"/>
          </w:tcPr>
          <w:p w14:paraId="041BC742" w14:textId="4797B97D"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2 with &gt;69%</w:t>
            </w:r>
          </w:p>
        </w:tc>
        <w:tc>
          <w:tcPr>
            <w:tcW w:w="1068" w:type="dxa"/>
          </w:tcPr>
          <w:p w14:paraId="38B7D57E" w14:textId="78D8A8A2" w:rsidR="00FA4E43" w:rsidRPr="002B078B" w:rsidRDefault="00FA4E43" w:rsidP="0012329B">
            <w:pPr>
              <w:spacing w:beforeLines="50" w:before="120" w:after="0"/>
              <w:jc w:val="center"/>
              <w:rPr>
                <w:rFonts w:eastAsia="宋体"/>
                <w:color w:val="FF0000"/>
                <w:sz w:val="16"/>
                <w:szCs w:val="16"/>
                <w:lang w:eastAsia="zh-CN"/>
              </w:rPr>
            </w:pPr>
            <w:r w:rsidRPr="002B078B">
              <w:rPr>
                <w:rFonts w:eastAsia="宋体" w:hint="eastAsia"/>
                <w:color w:val="FF0000"/>
                <w:sz w:val="16"/>
                <w:szCs w:val="16"/>
                <w:lang w:eastAsia="zh-CN"/>
              </w:rPr>
              <w:t>1</w:t>
            </w:r>
            <w:r w:rsidRPr="002B078B">
              <w:rPr>
                <w:rFonts w:eastAsia="宋体"/>
                <w:color w:val="FF0000"/>
                <w:sz w:val="16"/>
                <w:szCs w:val="16"/>
                <w:lang w:eastAsia="zh-CN"/>
              </w:rPr>
              <w:t>2</w:t>
            </w:r>
          </w:p>
        </w:tc>
      </w:tr>
      <w:tr w:rsidR="00FA4E43" w14:paraId="5BA293BB" w14:textId="77777777" w:rsidTr="008D3668">
        <w:trPr>
          <w:jc w:val="center"/>
        </w:trPr>
        <w:tc>
          <w:tcPr>
            <w:tcW w:w="1146" w:type="dxa"/>
          </w:tcPr>
          <w:p w14:paraId="535B6EDE" w14:textId="4E5A4799"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=128</w:t>
            </w:r>
          </w:p>
        </w:tc>
        <w:tc>
          <w:tcPr>
            <w:tcW w:w="1104" w:type="dxa"/>
          </w:tcPr>
          <w:p w14:paraId="0CA943E4" w14:textId="3E9101F9"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2</w:t>
            </w:r>
            <w:r>
              <w:rPr>
                <w:rFonts w:eastAsia="宋体"/>
                <w:sz w:val="16"/>
                <w:szCs w:val="16"/>
                <w:lang w:eastAsia="zh-CN"/>
              </w:rPr>
              <w:t>%</w:t>
            </w:r>
          </w:p>
        </w:tc>
        <w:tc>
          <w:tcPr>
            <w:tcW w:w="1105" w:type="dxa"/>
          </w:tcPr>
          <w:p w14:paraId="3BC755B3" w14:textId="11983671"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8</w:t>
            </w:r>
            <w:r>
              <w:rPr>
                <w:rFonts w:eastAsia="宋体"/>
                <w:sz w:val="16"/>
                <w:szCs w:val="16"/>
                <w:lang w:eastAsia="zh-CN"/>
              </w:rPr>
              <w:t>%</w:t>
            </w:r>
          </w:p>
        </w:tc>
        <w:tc>
          <w:tcPr>
            <w:tcW w:w="1052" w:type="dxa"/>
          </w:tcPr>
          <w:p w14:paraId="4FEC52C5" w14:textId="6FB0171A"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5.8%</w:t>
            </w:r>
          </w:p>
        </w:tc>
        <w:tc>
          <w:tcPr>
            <w:tcW w:w="782" w:type="dxa"/>
          </w:tcPr>
          <w:p w14:paraId="209A260B" w14:textId="023736F9"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2</w:t>
            </w:r>
            <w:r>
              <w:rPr>
                <w:rFonts w:eastAsia="宋体"/>
                <w:sz w:val="16"/>
                <w:szCs w:val="16"/>
                <w:lang w:eastAsia="zh-CN"/>
              </w:rPr>
              <w:t>0.4%</w:t>
            </w:r>
          </w:p>
        </w:tc>
        <w:tc>
          <w:tcPr>
            <w:tcW w:w="1052" w:type="dxa"/>
          </w:tcPr>
          <w:p w14:paraId="5981CD7A" w14:textId="3D02699B"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9.8%</w:t>
            </w:r>
          </w:p>
        </w:tc>
        <w:tc>
          <w:tcPr>
            <w:tcW w:w="969" w:type="dxa"/>
          </w:tcPr>
          <w:p w14:paraId="60FFFF41" w14:textId="5E2685E1"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2</w:t>
            </w:r>
            <w:r>
              <w:rPr>
                <w:rFonts w:eastAsia="宋体"/>
                <w:sz w:val="16"/>
                <w:szCs w:val="16"/>
                <w:lang w:eastAsia="zh-CN"/>
              </w:rPr>
              <w:t>.42%</w:t>
            </w:r>
          </w:p>
        </w:tc>
        <w:tc>
          <w:tcPr>
            <w:tcW w:w="1350" w:type="dxa"/>
          </w:tcPr>
          <w:p w14:paraId="75B914C9" w14:textId="22B3C216" w:rsidR="00FA4E43" w:rsidRPr="0012329B" w:rsidRDefault="00FA4E43" w:rsidP="0012329B">
            <w:pPr>
              <w:spacing w:beforeLines="50" w:before="120" w:after="0"/>
              <w:jc w:val="center"/>
              <w:rPr>
                <w:rFonts w:eastAsia="宋体"/>
                <w:sz w:val="16"/>
                <w:szCs w:val="16"/>
                <w:lang w:eastAsia="zh-CN"/>
              </w:rPr>
            </w:pPr>
            <w:r>
              <w:rPr>
                <w:rFonts w:eastAsia="宋体"/>
                <w:sz w:val="16"/>
                <w:szCs w:val="16"/>
                <w:lang w:eastAsia="zh-CN"/>
              </w:rPr>
              <w:t>4 with &gt;</w:t>
            </w:r>
            <w:r w:rsidR="008D3668">
              <w:rPr>
                <w:rFonts w:eastAsia="宋体"/>
                <w:sz w:val="16"/>
                <w:szCs w:val="16"/>
                <w:lang w:eastAsia="zh-CN"/>
              </w:rPr>
              <w:t>66</w:t>
            </w:r>
            <w:r>
              <w:rPr>
                <w:rFonts w:eastAsia="宋体"/>
                <w:sz w:val="16"/>
                <w:szCs w:val="16"/>
                <w:lang w:eastAsia="zh-CN"/>
              </w:rPr>
              <w:t>%</w:t>
            </w:r>
          </w:p>
        </w:tc>
        <w:tc>
          <w:tcPr>
            <w:tcW w:w="1068" w:type="dxa"/>
          </w:tcPr>
          <w:p w14:paraId="585F5090" w14:textId="7EEFE3B2" w:rsidR="00FA4E43" w:rsidRPr="002B078B" w:rsidRDefault="00FA4E43" w:rsidP="0012329B">
            <w:pPr>
              <w:spacing w:beforeLines="50" w:before="120" w:after="0"/>
              <w:jc w:val="center"/>
              <w:rPr>
                <w:rFonts w:eastAsia="宋体"/>
                <w:color w:val="FF0000"/>
                <w:sz w:val="16"/>
                <w:szCs w:val="16"/>
                <w:lang w:eastAsia="zh-CN"/>
              </w:rPr>
            </w:pPr>
            <w:r w:rsidRPr="002B078B">
              <w:rPr>
                <w:rFonts w:eastAsia="宋体" w:hint="eastAsia"/>
                <w:color w:val="FF0000"/>
                <w:sz w:val="16"/>
                <w:szCs w:val="16"/>
                <w:lang w:eastAsia="zh-CN"/>
              </w:rPr>
              <w:t>2</w:t>
            </w:r>
            <w:r w:rsidRPr="002B078B">
              <w:rPr>
                <w:rFonts w:eastAsia="宋体"/>
                <w:color w:val="FF0000"/>
                <w:sz w:val="16"/>
                <w:szCs w:val="16"/>
                <w:lang w:eastAsia="zh-CN"/>
              </w:rPr>
              <w:t>4</w:t>
            </w:r>
          </w:p>
        </w:tc>
      </w:tr>
      <w:tr w:rsidR="00FA4E43" w14:paraId="461147CF" w14:textId="77777777" w:rsidTr="008D3668">
        <w:trPr>
          <w:jc w:val="center"/>
        </w:trPr>
        <w:tc>
          <w:tcPr>
            <w:tcW w:w="1146" w:type="dxa"/>
          </w:tcPr>
          <w:p w14:paraId="070A4A99" w14:textId="60B67ED3" w:rsidR="00FA4E43" w:rsidRPr="0012329B" w:rsidRDefault="00FA4E43" w:rsidP="0012329B">
            <w:pPr>
              <w:spacing w:beforeLines="50" w:before="120" w:after="0"/>
              <w:jc w:val="center"/>
              <w:rPr>
                <w:rFonts w:eastAsia="宋体"/>
                <w:sz w:val="16"/>
                <w:szCs w:val="16"/>
                <w:lang w:eastAsia="zh-CN"/>
              </w:rPr>
            </w:pPr>
            <w:r w:rsidRPr="0012329B">
              <w:rPr>
                <w:rFonts w:eastAsia="宋体" w:hint="eastAsia"/>
                <w:sz w:val="16"/>
                <w:szCs w:val="16"/>
                <w:lang w:eastAsia="zh-CN"/>
              </w:rPr>
              <w:lastRenderedPageBreak/>
              <w:t>X</w:t>
            </w:r>
            <w:r w:rsidRPr="0012329B">
              <w:rPr>
                <w:rFonts w:eastAsia="宋体"/>
                <w:sz w:val="16"/>
                <w:szCs w:val="16"/>
                <w:lang w:eastAsia="zh-CN"/>
              </w:rPr>
              <w:t>=256</w:t>
            </w:r>
          </w:p>
        </w:tc>
        <w:tc>
          <w:tcPr>
            <w:tcW w:w="1104" w:type="dxa"/>
          </w:tcPr>
          <w:p w14:paraId="5766A0DD" w14:textId="0B70C8AD"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0</w:t>
            </w:r>
            <w:r>
              <w:rPr>
                <w:rFonts w:eastAsia="宋体"/>
                <w:sz w:val="16"/>
                <w:szCs w:val="16"/>
                <w:lang w:eastAsia="zh-CN"/>
              </w:rPr>
              <w:t>.04%</w:t>
            </w:r>
          </w:p>
        </w:tc>
        <w:tc>
          <w:tcPr>
            <w:tcW w:w="1105" w:type="dxa"/>
          </w:tcPr>
          <w:p w14:paraId="5F7F3989" w14:textId="066BF312"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0</w:t>
            </w:r>
            <w:r>
              <w:rPr>
                <w:rFonts w:eastAsia="宋体"/>
                <w:sz w:val="16"/>
                <w:szCs w:val="16"/>
                <w:lang w:eastAsia="zh-CN"/>
              </w:rPr>
              <w:t>.3%</w:t>
            </w:r>
          </w:p>
        </w:tc>
        <w:tc>
          <w:tcPr>
            <w:tcW w:w="1052" w:type="dxa"/>
          </w:tcPr>
          <w:p w14:paraId="2DA54A71" w14:textId="25AB7B32"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.28%</w:t>
            </w:r>
          </w:p>
        </w:tc>
        <w:tc>
          <w:tcPr>
            <w:tcW w:w="782" w:type="dxa"/>
          </w:tcPr>
          <w:p w14:paraId="5452FF97" w14:textId="5D2DB5C0" w:rsidR="00FA4E43" w:rsidRDefault="008D3668" w:rsidP="0012329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.3%</w:t>
            </w:r>
          </w:p>
        </w:tc>
        <w:tc>
          <w:tcPr>
            <w:tcW w:w="1052" w:type="dxa"/>
          </w:tcPr>
          <w:p w14:paraId="274EB06A" w14:textId="54B23974"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6</w:t>
            </w:r>
            <w:r>
              <w:rPr>
                <w:rFonts w:eastAsia="宋体"/>
                <w:sz w:val="16"/>
                <w:szCs w:val="16"/>
                <w:lang w:eastAsia="zh-CN"/>
              </w:rPr>
              <w:t>.6%</w:t>
            </w:r>
          </w:p>
        </w:tc>
        <w:tc>
          <w:tcPr>
            <w:tcW w:w="969" w:type="dxa"/>
          </w:tcPr>
          <w:p w14:paraId="36DF7BBA" w14:textId="080F0186" w:rsidR="00FA4E43" w:rsidRDefault="00FA4E43" w:rsidP="0012329B">
            <w:pPr>
              <w:spacing w:beforeLines="50" w:before="120" w:after="0"/>
              <w:jc w:val="center"/>
              <w:rPr>
                <w:rFonts w:eastAsia="宋体"/>
                <w:sz w:val="16"/>
                <w:szCs w:val="16"/>
                <w:lang w:eastAsia="zh-CN"/>
              </w:rPr>
            </w:pPr>
            <w:r>
              <w:rPr>
                <w:rFonts w:eastAsia="宋体" w:hint="eastAsia"/>
                <w:sz w:val="16"/>
                <w:szCs w:val="16"/>
                <w:lang w:eastAsia="zh-CN"/>
              </w:rPr>
              <w:t>1</w:t>
            </w:r>
            <w:r>
              <w:rPr>
                <w:rFonts w:eastAsia="宋体"/>
                <w:sz w:val="16"/>
                <w:szCs w:val="16"/>
                <w:lang w:eastAsia="zh-CN"/>
              </w:rPr>
              <w:t>4%</w:t>
            </w:r>
          </w:p>
        </w:tc>
        <w:tc>
          <w:tcPr>
            <w:tcW w:w="1350" w:type="dxa"/>
          </w:tcPr>
          <w:p w14:paraId="30DC8502" w14:textId="65297904" w:rsidR="00FA4E43" w:rsidRPr="0012329B" w:rsidRDefault="008D3668" w:rsidP="0012329B">
            <w:pPr>
              <w:spacing w:beforeLines="50" w:before="120" w:after="0"/>
              <w:jc w:val="center"/>
              <w:rPr>
                <w:rFonts w:eastAsia="宋体"/>
                <w:sz w:val="16"/>
                <w:szCs w:val="16"/>
                <w:lang w:eastAsia="zh-CN"/>
              </w:rPr>
            </w:pPr>
            <w:r>
              <w:rPr>
                <w:rFonts w:eastAsia="宋体"/>
                <w:sz w:val="16"/>
                <w:szCs w:val="16"/>
                <w:lang w:eastAsia="zh-CN"/>
              </w:rPr>
              <w:t>8 with 63%</w:t>
            </w:r>
          </w:p>
        </w:tc>
        <w:tc>
          <w:tcPr>
            <w:tcW w:w="1068" w:type="dxa"/>
          </w:tcPr>
          <w:p w14:paraId="16E764C3" w14:textId="20FB2209" w:rsidR="00FA4E43" w:rsidRPr="002B078B" w:rsidRDefault="00FA4E43" w:rsidP="0012329B">
            <w:pPr>
              <w:spacing w:beforeLines="50" w:before="120" w:after="0"/>
              <w:jc w:val="center"/>
              <w:rPr>
                <w:rFonts w:eastAsia="宋体"/>
                <w:color w:val="FF0000"/>
                <w:sz w:val="16"/>
                <w:szCs w:val="16"/>
                <w:lang w:eastAsia="zh-CN"/>
              </w:rPr>
            </w:pPr>
            <w:r w:rsidRPr="002B078B">
              <w:rPr>
                <w:rFonts w:eastAsia="宋体" w:hint="eastAsia"/>
                <w:color w:val="FF0000"/>
                <w:sz w:val="16"/>
                <w:szCs w:val="16"/>
                <w:lang w:eastAsia="zh-CN"/>
              </w:rPr>
              <w:t>4</w:t>
            </w:r>
            <w:r w:rsidRPr="002B078B">
              <w:rPr>
                <w:rFonts w:eastAsia="宋体"/>
                <w:color w:val="FF0000"/>
                <w:sz w:val="16"/>
                <w:szCs w:val="16"/>
                <w:lang w:eastAsia="zh-CN"/>
              </w:rPr>
              <w:t>9</w:t>
            </w:r>
          </w:p>
        </w:tc>
      </w:tr>
    </w:tbl>
    <w:p w14:paraId="764A324E" w14:textId="6C66F5D3" w:rsidR="0012329B" w:rsidRDefault="007F35EF" w:rsidP="009655A6">
      <w:pPr>
        <w:spacing w:beforeLines="50" w:before="120" w:after="0"/>
        <w:rPr>
          <w:rFonts w:eastAsia="宋体"/>
          <w:sz w:val="16"/>
          <w:szCs w:val="16"/>
          <w:lang w:eastAsia="zh-CN"/>
        </w:rPr>
      </w:pPr>
      <w:r>
        <w:rPr>
          <w:rFonts w:eastAsia="宋体"/>
          <w:sz w:val="16"/>
          <w:szCs w:val="16"/>
          <w:lang w:eastAsia="zh-CN"/>
        </w:rPr>
        <w:t>*</w:t>
      </w:r>
      <w:r w:rsidR="0012329B" w:rsidRPr="00C61B58">
        <w:rPr>
          <w:rFonts w:eastAsia="宋体"/>
          <w:sz w:val="16"/>
          <w:szCs w:val="16"/>
          <w:lang w:eastAsia="zh-CN"/>
        </w:rPr>
        <w:t>Note1: Per UE subgroup paging rate is 3%</w:t>
      </w:r>
    </w:p>
    <w:p w14:paraId="21D2DA48" w14:textId="654925F9" w:rsidR="003379C9" w:rsidRPr="00EA4919" w:rsidRDefault="003379C9" w:rsidP="001E25BC">
      <w:pPr>
        <w:spacing w:beforeLines="50" w:before="120" w:after="0"/>
        <w:jc w:val="both"/>
        <w:rPr>
          <w:b/>
          <w:u w:val="single"/>
        </w:rPr>
      </w:pPr>
      <w:r w:rsidRPr="003379C9">
        <w:rPr>
          <w:b/>
          <w:u w:val="single"/>
        </w:rPr>
        <w:t>Observation</w:t>
      </w:r>
      <w:r>
        <w:rPr>
          <w:b/>
          <w:u w:val="single"/>
        </w:rPr>
        <w:t xml:space="preserve"> 1</w:t>
      </w:r>
      <w:r w:rsidRPr="003379C9">
        <w:rPr>
          <w:b/>
          <w:u w:val="single"/>
        </w:rPr>
        <w:t>:</w:t>
      </w:r>
      <w:r>
        <w:rPr>
          <w:b/>
          <w:u w:val="single"/>
        </w:rPr>
        <w:t xml:space="preserve"> </w:t>
      </w:r>
      <w:r w:rsidR="0074189E">
        <w:rPr>
          <w:b/>
          <w:u w:val="single"/>
        </w:rPr>
        <w:t>I</w:t>
      </w:r>
      <w:r w:rsidR="0074189E" w:rsidRPr="004D35DC">
        <w:rPr>
          <w:b/>
          <w:u w:val="single"/>
        </w:rPr>
        <w:t xml:space="preserve">f the number of subgroups </w:t>
      </w:r>
      <w:r w:rsidR="00BE4179">
        <w:rPr>
          <w:b/>
          <w:u w:val="single"/>
        </w:rPr>
        <w:t>is</w:t>
      </w:r>
      <w:r w:rsidR="0074189E">
        <w:rPr>
          <w:b/>
          <w:u w:val="single"/>
        </w:rPr>
        <w:t xml:space="preserve"> </w:t>
      </w:r>
      <w:r w:rsidR="0074189E" w:rsidRPr="0074189E">
        <w:rPr>
          <w:b/>
          <w:u w:val="single"/>
        </w:rPr>
        <w:t>no</w:t>
      </w:r>
      <w:r w:rsidR="0074189E" w:rsidRPr="004D35DC">
        <w:rPr>
          <w:b/>
          <w:u w:val="single"/>
        </w:rPr>
        <w:t xml:space="preserve"> larger than 32, </w:t>
      </w:r>
      <w:r w:rsidR="00AB4A34">
        <w:rPr>
          <w:b/>
          <w:u w:val="single"/>
        </w:rPr>
        <w:t>at most</w:t>
      </w:r>
      <w:r w:rsidR="0074189E">
        <w:rPr>
          <w:b/>
          <w:u w:val="single"/>
        </w:rPr>
        <w:t xml:space="preserve"> on</w:t>
      </w:r>
      <w:r w:rsidR="0074189E" w:rsidRPr="00EA4919">
        <w:rPr>
          <w:b/>
          <w:u w:val="single"/>
        </w:rPr>
        <w:t xml:space="preserve">e subgroup is expected to be waken up </w:t>
      </w:r>
      <w:r w:rsidR="00A02A41" w:rsidRPr="00EA4919">
        <w:rPr>
          <w:b/>
          <w:u w:val="single"/>
        </w:rPr>
        <w:t>in one DRX cycle</w:t>
      </w:r>
      <w:r w:rsidR="00D45C69" w:rsidRPr="00EA4919">
        <w:rPr>
          <w:b/>
          <w:u w:val="single"/>
        </w:rPr>
        <w:t xml:space="preserve"> with</w:t>
      </w:r>
      <w:r w:rsidR="00FD0539">
        <w:rPr>
          <w:b/>
          <w:u w:val="single"/>
        </w:rPr>
        <w:t xml:space="preserve"> </w:t>
      </w:r>
      <w:r w:rsidR="00FD0539" w:rsidRPr="00FD0539">
        <w:rPr>
          <w:rFonts w:hint="eastAsia"/>
          <w:b/>
          <w:u w:val="single"/>
        </w:rPr>
        <w:t>larger</w:t>
      </w:r>
      <w:r w:rsidR="00FD0539">
        <w:rPr>
          <w:b/>
          <w:u w:val="single"/>
        </w:rPr>
        <w:t xml:space="preserve"> </w:t>
      </w:r>
      <w:r w:rsidR="00FD0539" w:rsidRPr="00FD0539">
        <w:rPr>
          <w:rFonts w:hint="eastAsia"/>
          <w:b/>
          <w:u w:val="single"/>
        </w:rPr>
        <w:t>than</w:t>
      </w:r>
      <w:r w:rsidR="00D45C69" w:rsidRPr="00EA4919">
        <w:rPr>
          <w:b/>
          <w:u w:val="single"/>
        </w:rPr>
        <w:t xml:space="preserve"> </w:t>
      </w:r>
      <w:r w:rsidR="00BB6217" w:rsidRPr="00EA4919">
        <w:rPr>
          <w:b/>
          <w:u w:val="single"/>
        </w:rPr>
        <w:t xml:space="preserve">74% </w:t>
      </w:r>
      <w:r w:rsidR="00FD0539" w:rsidRPr="00FD0539">
        <w:rPr>
          <w:b/>
          <w:u w:val="single"/>
        </w:rPr>
        <w:t xml:space="preserve">cumulative </w:t>
      </w:r>
      <w:r w:rsidR="00D45C69" w:rsidRPr="00EA4919">
        <w:rPr>
          <w:b/>
          <w:u w:val="single"/>
        </w:rPr>
        <w:t>probability</w:t>
      </w:r>
      <w:r w:rsidR="0074189E" w:rsidRPr="00EA4919">
        <w:rPr>
          <w:b/>
          <w:u w:val="single"/>
        </w:rPr>
        <w:t xml:space="preserve">. </w:t>
      </w:r>
    </w:p>
    <w:p w14:paraId="4C1D370E" w14:textId="6DADC2C5" w:rsidR="007C44EB" w:rsidRPr="00A02A41" w:rsidRDefault="00876024" w:rsidP="00477128">
      <w:pPr>
        <w:pStyle w:val="a5"/>
        <w:numPr>
          <w:ilvl w:val="0"/>
          <w:numId w:val="43"/>
        </w:numPr>
        <w:spacing w:after="0"/>
        <w:ind w:leftChars="0" w:left="1219"/>
        <w:jc w:val="both"/>
        <w:rPr>
          <w:b/>
          <w:u w:val="single"/>
        </w:rPr>
      </w:pPr>
      <w:r w:rsidRPr="00A02A41">
        <w:rPr>
          <w:b/>
          <w:u w:val="single"/>
        </w:rPr>
        <w:t xml:space="preserve">For the maximum number of subgroups per PO (X), the </w:t>
      </w:r>
      <w:r w:rsidR="0031717E" w:rsidRPr="0031717E">
        <w:rPr>
          <w:b/>
          <w:u w:val="single"/>
        </w:rPr>
        <w:t xml:space="preserve">cumulative </w:t>
      </w:r>
      <w:r w:rsidRPr="00A02A41">
        <w:rPr>
          <w:b/>
          <w:u w:val="single"/>
        </w:rPr>
        <w:t xml:space="preserve">possibility for wake up </w:t>
      </w:r>
      <w:r w:rsidR="009D2491" w:rsidRPr="00A02A41">
        <w:rPr>
          <w:b/>
          <w:u w:val="single"/>
        </w:rPr>
        <w:t>at most one</w:t>
      </w:r>
      <w:r w:rsidRPr="00A02A41">
        <w:rPr>
          <w:b/>
          <w:u w:val="single"/>
        </w:rPr>
        <w:t xml:space="preserve"> subgroup </w:t>
      </w:r>
      <w:r w:rsidR="00A02A41" w:rsidRPr="00EA4919">
        <w:rPr>
          <w:b/>
          <w:u w:val="single"/>
        </w:rPr>
        <w:t>in one DRX cycle</w:t>
      </w:r>
      <w:r w:rsidRPr="00A02A41">
        <w:rPr>
          <w:b/>
          <w:u w:val="single"/>
        </w:rPr>
        <w:t xml:space="preserve"> is larger than 90% for X=8 </w:t>
      </w:r>
      <w:r w:rsidRPr="00A02A41">
        <w:rPr>
          <w:rFonts w:hint="eastAsia"/>
          <w:b/>
          <w:u w:val="single"/>
        </w:rPr>
        <w:t>a</w:t>
      </w:r>
      <w:r w:rsidRPr="00A02A41">
        <w:rPr>
          <w:b/>
          <w:u w:val="single"/>
        </w:rPr>
        <w:t xml:space="preserve">nd X=16 </w:t>
      </w:r>
      <w:r w:rsidRPr="00A02A41">
        <w:rPr>
          <w:rFonts w:hint="eastAsia"/>
          <w:b/>
          <w:u w:val="single"/>
        </w:rPr>
        <w:t>cases</w:t>
      </w:r>
      <w:r w:rsidRPr="00A02A41">
        <w:rPr>
          <w:b/>
          <w:u w:val="single"/>
        </w:rPr>
        <w:t>.</w:t>
      </w:r>
    </w:p>
    <w:p w14:paraId="4519A581" w14:textId="250CCB02" w:rsidR="00A42460" w:rsidRPr="003379C9" w:rsidRDefault="00A42460" w:rsidP="00A42460">
      <w:pPr>
        <w:spacing w:beforeLines="50" w:before="120" w:after="0"/>
        <w:jc w:val="both"/>
        <w:rPr>
          <w:b/>
          <w:u w:val="single"/>
        </w:rPr>
      </w:pPr>
      <w:r w:rsidRPr="003379C9">
        <w:rPr>
          <w:b/>
          <w:u w:val="single"/>
        </w:rPr>
        <w:t>Observation</w:t>
      </w:r>
      <w:r>
        <w:rPr>
          <w:b/>
          <w:u w:val="single"/>
        </w:rPr>
        <w:t xml:space="preserve"> </w:t>
      </w:r>
      <w:r w:rsidR="002421AC">
        <w:rPr>
          <w:b/>
          <w:u w:val="single"/>
        </w:rPr>
        <w:t>2</w:t>
      </w:r>
      <w:r w:rsidRPr="003379C9">
        <w:rPr>
          <w:b/>
          <w:u w:val="single"/>
        </w:rPr>
        <w:t>:</w:t>
      </w:r>
      <w:r>
        <w:rPr>
          <w:b/>
          <w:u w:val="single"/>
        </w:rPr>
        <w:t xml:space="preserve"> The relationship between LP-WUS and PO depend on the maximum number of subgroups per PO</w:t>
      </w:r>
      <w:r w:rsidR="00731226">
        <w:rPr>
          <w:b/>
          <w:u w:val="single"/>
        </w:rPr>
        <w:t xml:space="preserve"> and the </w:t>
      </w:r>
      <w:r w:rsidR="00731226" w:rsidRPr="00731226">
        <w:rPr>
          <w:b/>
          <w:u w:val="single"/>
        </w:rPr>
        <w:t>maximum number of information bits in a LP-WUS</w:t>
      </w:r>
      <w:r w:rsidR="00731226">
        <w:rPr>
          <w:b/>
          <w:u w:val="single"/>
        </w:rPr>
        <w:t>.</w:t>
      </w:r>
    </w:p>
    <w:p w14:paraId="5AB62377" w14:textId="2E70F0AE" w:rsidR="00EF2664" w:rsidRPr="0053382B" w:rsidRDefault="00292E1D" w:rsidP="00CF5F99">
      <w:pPr>
        <w:spacing w:beforeLines="50" w:before="120" w:after="0"/>
        <w:jc w:val="both"/>
        <w:rPr>
          <w:rFonts w:eastAsia="宋体"/>
          <w:bCs/>
          <w:lang w:eastAsia="zh-CN"/>
        </w:rPr>
      </w:pPr>
      <w:r>
        <w:rPr>
          <w:rFonts w:eastAsia="宋体"/>
          <w:bCs/>
          <w:lang w:eastAsia="zh-CN"/>
        </w:rPr>
        <w:t>Companies support</w:t>
      </w:r>
      <w:r w:rsidR="009637FB">
        <w:rPr>
          <w:rFonts w:eastAsia="宋体"/>
          <w:bCs/>
          <w:lang w:eastAsia="zh-CN"/>
        </w:rPr>
        <w:t>ing</w:t>
      </w:r>
      <w:r>
        <w:rPr>
          <w:rFonts w:eastAsia="宋体"/>
          <w:bCs/>
          <w:lang w:eastAsia="zh-CN"/>
        </w:rPr>
        <w:t xml:space="preserve"> large subgroup value per PO declare that large subgroup can reduce the false alarm rate, and thus the corresponding UE power consumption can be reduced accordingly. To achieve this goal</w:t>
      </w:r>
      <w:r w:rsidR="00D6244C">
        <w:rPr>
          <w:rFonts w:eastAsia="宋体"/>
          <w:bCs/>
          <w:lang w:eastAsia="zh-CN"/>
        </w:rPr>
        <w:t xml:space="preserve"> with minimum cost</w:t>
      </w:r>
      <w:r>
        <w:rPr>
          <w:rFonts w:eastAsia="宋体"/>
          <w:bCs/>
          <w:lang w:eastAsia="zh-CN"/>
        </w:rPr>
        <w:t xml:space="preserve">, subgroup set </w:t>
      </w:r>
      <w:r w:rsidR="00D6244C">
        <w:rPr>
          <w:rFonts w:eastAsia="宋体"/>
          <w:bCs/>
          <w:lang w:eastAsia="zh-CN"/>
        </w:rPr>
        <w:t>or a mapping relationship between resource</w:t>
      </w:r>
      <w:r w:rsidR="00A45AC5">
        <w:rPr>
          <w:rFonts w:eastAsia="宋体"/>
          <w:bCs/>
          <w:lang w:eastAsia="zh-CN"/>
        </w:rPr>
        <w:t>s</w:t>
      </w:r>
      <w:r w:rsidR="00D6244C">
        <w:rPr>
          <w:rFonts w:eastAsia="宋体"/>
          <w:bCs/>
          <w:lang w:eastAsia="zh-CN"/>
        </w:rPr>
        <w:t xml:space="preserve"> and subgroups can be introduced </w:t>
      </w:r>
      <w:r>
        <w:rPr>
          <w:rFonts w:eastAsia="宋体"/>
          <w:bCs/>
          <w:lang w:eastAsia="zh-CN"/>
        </w:rPr>
        <w:t xml:space="preserve">to </w:t>
      </w:r>
      <w:r w:rsidR="006346F4">
        <w:rPr>
          <w:rFonts w:eastAsia="宋体"/>
          <w:bCs/>
          <w:lang w:eastAsia="zh-CN"/>
        </w:rPr>
        <w:t xml:space="preserve">realize </w:t>
      </w:r>
      <w:r w:rsidR="0037015D">
        <w:rPr>
          <w:rFonts w:eastAsia="宋体" w:hint="eastAsia"/>
          <w:bCs/>
          <w:lang w:eastAsia="zh-CN"/>
        </w:rPr>
        <w:t>the</w:t>
      </w:r>
      <w:r w:rsidR="006346F4">
        <w:rPr>
          <w:rFonts w:eastAsia="宋体"/>
          <w:bCs/>
          <w:lang w:eastAsia="zh-CN"/>
        </w:rPr>
        <w:t xml:space="preserve"> subgroup </w:t>
      </w:r>
      <w:r w:rsidR="00530D5B">
        <w:rPr>
          <w:rFonts w:eastAsia="宋体"/>
          <w:bCs/>
          <w:lang w:eastAsia="zh-CN"/>
        </w:rPr>
        <w:t>indication</w:t>
      </w:r>
      <w:r w:rsidR="006346F4">
        <w:rPr>
          <w:rFonts w:eastAsia="宋体"/>
          <w:bCs/>
          <w:lang w:eastAsia="zh-CN"/>
        </w:rPr>
        <w:t xml:space="preserve">. More specifically, different MO for a same beam can be </w:t>
      </w:r>
      <w:r w:rsidR="0036096F">
        <w:rPr>
          <w:rFonts w:eastAsia="宋体"/>
          <w:bCs/>
          <w:lang w:eastAsia="zh-CN"/>
        </w:rPr>
        <w:t>associated with</w:t>
      </w:r>
      <w:r w:rsidR="006346F4">
        <w:rPr>
          <w:rFonts w:eastAsia="宋体"/>
          <w:bCs/>
          <w:lang w:eastAsia="zh-CN"/>
        </w:rPr>
        <w:t xml:space="preserve"> </w:t>
      </w:r>
      <w:r w:rsidR="003F20D7">
        <w:rPr>
          <w:rFonts w:eastAsia="宋体"/>
          <w:bCs/>
          <w:lang w:eastAsia="zh-CN"/>
        </w:rPr>
        <w:t>different</w:t>
      </w:r>
      <w:r w:rsidR="006346F4">
        <w:rPr>
          <w:rFonts w:eastAsia="宋体"/>
          <w:bCs/>
          <w:lang w:eastAsia="zh-CN"/>
        </w:rPr>
        <w:t xml:space="preserve"> subgroup set</w:t>
      </w:r>
      <w:r w:rsidR="00630C64">
        <w:rPr>
          <w:rFonts w:eastAsia="宋体"/>
          <w:bCs/>
          <w:lang w:eastAsia="zh-CN"/>
        </w:rPr>
        <w:t>s</w:t>
      </w:r>
      <w:r w:rsidR="006346F4">
        <w:rPr>
          <w:rFonts w:eastAsia="宋体"/>
          <w:bCs/>
          <w:lang w:eastAsia="zh-CN"/>
        </w:rPr>
        <w:t xml:space="preserve"> </w:t>
      </w:r>
      <w:r w:rsidR="00630C64">
        <w:rPr>
          <w:rFonts w:eastAsia="宋体"/>
          <w:bCs/>
          <w:lang w:eastAsia="zh-CN"/>
        </w:rPr>
        <w:t>(</w:t>
      </w:r>
      <w:r w:rsidR="006346F4">
        <w:rPr>
          <w:rFonts w:eastAsia="宋体"/>
          <w:bCs/>
          <w:lang w:eastAsia="zh-CN"/>
        </w:rPr>
        <w:t xml:space="preserve">or </w:t>
      </w:r>
      <w:r w:rsidR="003F20D7">
        <w:rPr>
          <w:rFonts w:eastAsia="宋体"/>
          <w:bCs/>
          <w:lang w:eastAsia="zh-CN"/>
        </w:rPr>
        <w:t xml:space="preserve">different </w:t>
      </w:r>
      <w:r w:rsidR="00A45AC5">
        <w:rPr>
          <w:rFonts w:eastAsia="宋体"/>
          <w:bCs/>
          <w:lang w:eastAsia="zh-CN"/>
        </w:rPr>
        <w:t xml:space="preserve">multiple </w:t>
      </w:r>
      <w:r w:rsidR="006346F4">
        <w:rPr>
          <w:rFonts w:eastAsia="宋体"/>
          <w:bCs/>
          <w:lang w:eastAsia="zh-CN"/>
        </w:rPr>
        <w:t>subgroups</w:t>
      </w:r>
      <w:r w:rsidR="00630C64">
        <w:rPr>
          <w:rFonts w:eastAsia="宋体"/>
          <w:bCs/>
          <w:lang w:eastAsia="zh-CN"/>
        </w:rPr>
        <w:t xml:space="preserve"> as an equivalent terminology)</w:t>
      </w:r>
      <w:r w:rsidR="006346F4">
        <w:rPr>
          <w:rFonts w:eastAsia="宋体"/>
          <w:bCs/>
          <w:lang w:eastAsia="zh-CN"/>
        </w:rPr>
        <w:t xml:space="preserve"> </w:t>
      </w:r>
      <w:r w:rsidR="0036096F">
        <w:rPr>
          <w:rFonts w:eastAsia="宋体"/>
          <w:bCs/>
          <w:lang w:eastAsia="zh-CN"/>
        </w:rPr>
        <w:t>by a predefined rule</w:t>
      </w:r>
      <w:r w:rsidR="006346F4">
        <w:rPr>
          <w:rFonts w:eastAsia="宋体"/>
          <w:bCs/>
          <w:lang w:eastAsia="zh-CN"/>
        </w:rPr>
        <w:t xml:space="preserve">, and then the LP-WUS </w:t>
      </w:r>
      <w:r w:rsidR="00F636BD">
        <w:rPr>
          <w:rFonts w:eastAsia="宋体"/>
          <w:bCs/>
          <w:lang w:eastAsia="zh-CN"/>
        </w:rPr>
        <w:t xml:space="preserve">transmitted in </w:t>
      </w:r>
      <w:r w:rsidR="005D21FF">
        <w:rPr>
          <w:rFonts w:eastAsia="宋体"/>
          <w:bCs/>
          <w:lang w:eastAsia="zh-CN"/>
        </w:rPr>
        <w:t>a</w:t>
      </w:r>
      <w:r w:rsidR="00F636BD">
        <w:rPr>
          <w:rFonts w:eastAsia="宋体"/>
          <w:bCs/>
          <w:lang w:eastAsia="zh-CN"/>
        </w:rPr>
        <w:t xml:space="preserve"> MO </w:t>
      </w:r>
      <w:r w:rsidR="00A45AC5">
        <w:rPr>
          <w:rFonts w:eastAsia="宋体"/>
          <w:bCs/>
          <w:lang w:eastAsia="zh-CN"/>
        </w:rPr>
        <w:t>can be used to</w:t>
      </w:r>
      <w:r w:rsidR="006346F4">
        <w:rPr>
          <w:rFonts w:eastAsia="宋体"/>
          <w:bCs/>
          <w:lang w:eastAsia="zh-CN"/>
        </w:rPr>
        <w:t xml:space="preserve"> indicate one subgroup in the specific subgroup set </w:t>
      </w:r>
      <w:r w:rsidR="00630C64">
        <w:rPr>
          <w:rFonts w:eastAsia="宋体"/>
          <w:bCs/>
          <w:lang w:eastAsia="zh-CN"/>
        </w:rPr>
        <w:t>(</w:t>
      </w:r>
      <w:r w:rsidR="006346F4">
        <w:rPr>
          <w:rFonts w:eastAsia="宋体"/>
          <w:bCs/>
          <w:lang w:eastAsia="zh-CN"/>
        </w:rPr>
        <w:t xml:space="preserve">or </w:t>
      </w:r>
      <w:r w:rsidR="00A45AC5">
        <w:rPr>
          <w:rFonts w:eastAsia="宋体"/>
          <w:bCs/>
          <w:lang w:eastAsia="zh-CN"/>
        </w:rPr>
        <w:t>multiple subgroups</w:t>
      </w:r>
      <w:r w:rsidR="00630C64">
        <w:rPr>
          <w:rFonts w:eastAsia="宋体"/>
          <w:bCs/>
          <w:lang w:eastAsia="zh-CN"/>
        </w:rPr>
        <w:t>)</w:t>
      </w:r>
      <w:r w:rsidR="006346F4">
        <w:rPr>
          <w:rFonts w:eastAsia="宋体"/>
          <w:bCs/>
          <w:lang w:eastAsia="zh-CN"/>
        </w:rPr>
        <w:t>.</w:t>
      </w:r>
      <w:r>
        <w:rPr>
          <w:rFonts w:eastAsia="宋体"/>
          <w:bCs/>
          <w:lang w:eastAsia="zh-CN"/>
        </w:rPr>
        <w:t xml:space="preserve"> </w:t>
      </w:r>
      <w:r w:rsidR="00F636BD">
        <w:rPr>
          <w:rFonts w:eastAsia="宋体"/>
          <w:bCs/>
          <w:lang w:eastAsia="zh-CN"/>
        </w:rPr>
        <w:t xml:space="preserve">The benefit of this design is that UE </w:t>
      </w:r>
      <w:r w:rsidR="00F7058B">
        <w:rPr>
          <w:rFonts w:eastAsia="宋体"/>
          <w:bCs/>
          <w:lang w:eastAsia="zh-CN"/>
        </w:rPr>
        <w:t xml:space="preserve">may </w:t>
      </w:r>
      <w:r w:rsidR="00F636BD">
        <w:rPr>
          <w:rFonts w:eastAsia="宋体"/>
          <w:bCs/>
          <w:lang w:eastAsia="zh-CN"/>
        </w:rPr>
        <w:t xml:space="preserve">only need to monitor one MO for a same beam which </w:t>
      </w:r>
      <w:r w:rsidR="00F7058B">
        <w:rPr>
          <w:rFonts w:eastAsia="宋体"/>
          <w:bCs/>
          <w:lang w:eastAsia="zh-CN"/>
        </w:rPr>
        <w:t>can</w:t>
      </w:r>
      <w:r w:rsidR="00F636BD">
        <w:rPr>
          <w:rFonts w:eastAsia="宋体"/>
          <w:bCs/>
          <w:lang w:eastAsia="zh-CN"/>
        </w:rPr>
        <w:t xml:space="preserve"> reduce the power consumption</w:t>
      </w:r>
      <w:r w:rsidR="0014042A">
        <w:rPr>
          <w:rFonts w:eastAsia="宋体"/>
          <w:bCs/>
          <w:lang w:eastAsia="zh-CN"/>
        </w:rPr>
        <w:t xml:space="preserve"> at the UE side</w:t>
      </w:r>
      <w:r w:rsidR="00F636BD">
        <w:rPr>
          <w:rFonts w:eastAsia="宋体"/>
          <w:bCs/>
          <w:lang w:eastAsia="zh-CN"/>
        </w:rPr>
        <w:t>, while the drawback is that the resource overhead still higher than</w:t>
      </w:r>
      <w:r w:rsidR="009455AB">
        <w:rPr>
          <w:rFonts w:eastAsia="宋体"/>
          <w:bCs/>
          <w:lang w:eastAsia="zh-CN"/>
        </w:rPr>
        <w:t xml:space="preserve"> small subgroup value per PO cases and the paging latency </w:t>
      </w:r>
      <w:r w:rsidR="0014042A">
        <w:rPr>
          <w:rFonts w:eastAsia="宋体"/>
          <w:bCs/>
          <w:lang w:eastAsia="zh-CN"/>
        </w:rPr>
        <w:t>will be relatively</w:t>
      </w:r>
      <w:r w:rsidR="009455AB">
        <w:rPr>
          <w:rFonts w:eastAsia="宋体"/>
          <w:bCs/>
          <w:lang w:eastAsia="zh-CN"/>
        </w:rPr>
        <w:t xml:space="preserve"> large when </w:t>
      </w:r>
      <w:r w:rsidR="00CD4D46">
        <w:rPr>
          <w:rFonts w:eastAsia="宋体"/>
          <w:bCs/>
          <w:lang w:eastAsia="zh-CN"/>
        </w:rPr>
        <w:t>more than one</w:t>
      </w:r>
      <w:r w:rsidR="009455AB">
        <w:rPr>
          <w:rFonts w:eastAsia="宋体"/>
          <w:bCs/>
          <w:lang w:eastAsia="zh-CN"/>
        </w:rPr>
        <w:t xml:space="preserve"> </w:t>
      </w:r>
      <w:r w:rsidR="00081477">
        <w:rPr>
          <w:rFonts w:eastAsia="宋体"/>
          <w:bCs/>
          <w:lang w:eastAsia="zh-CN"/>
        </w:rPr>
        <w:t>subgroup</w:t>
      </w:r>
      <w:r w:rsidR="009455AB">
        <w:rPr>
          <w:rFonts w:eastAsia="宋体"/>
          <w:bCs/>
          <w:lang w:eastAsia="zh-CN"/>
        </w:rPr>
        <w:t xml:space="preserve"> to be indicated associated in </w:t>
      </w:r>
      <w:r w:rsidR="0014042A">
        <w:rPr>
          <w:rFonts w:eastAsia="宋体"/>
          <w:bCs/>
          <w:lang w:eastAsia="zh-CN"/>
        </w:rPr>
        <w:t>a same</w:t>
      </w:r>
      <w:r w:rsidR="009455AB">
        <w:rPr>
          <w:rFonts w:eastAsia="宋体"/>
          <w:bCs/>
          <w:lang w:eastAsia="zh-CN"/>
        </w:rPr>
        <w:t xml:space="preserve"> subgroup set or MO</w:t>
      </w:r>
      <w:r w:rsidR="00CD4D46">
        <w:rPr>
          <w:rFonts w:eastAsia="宋体"/>
          <w:bCs/>
          <w:lang w:eastAsia="zh-CN"/>
        </w:rPr>
        <w:t xml:space="preserve"> since one codepoint can only indicate one subgroup </w:t>
      </w:r>
      <w:r w:rsidR="00A02A41">
        <w:t>in one DRX cycle</w:t>
      </w:r>
      <w:r w:rsidR="00CD4D46">
        <w:rPr>
          <w:rFonts w:eastAsia="宋体"/>
          <w:bCs/>
          <w:lang w:eastAsia="zh-CN"/>
        </w:rPr>
        <w:t>.</w:t>
      </w:r>
      <w:r w:rsidR="00EA4919">
        <w:rPr>
          <w:rFonts w:eastAsia="宋体"/>
          <w:bCs/>
          <w:lang w:eastAsia="zh-CN"/>
        </w:rPr>
        <w:t xml:space="preserve"> </w:t>
      </w:r>
      <w:r w:rsidR="00081477">
        <w:rPr>
          <w:rFonts w:eastAsia="宋体"/>
          <w:bCs/>
          <w:lang w:eastAsia="zh-CN"/>
        </w:rPr>
        <w:t>To reduce the impact for paging latency, we should at least reduce the possibility of waken up more than one subgroup in one subgroup set or a MO. That is to say, at most 32 subgroups can be associated with a subgroup set or a MO</w:t>
      </w:r>
      <w:r w:rsidR="00AA5AF0">
        <w:rPr>
          <w:rFonts w:eastAsia="宋体"/>
          <w:bCs/>
          <w:lang w:eastAsia="zh-CN"/>
        </w:rPr>
        <w:t xml:space="preserve"> based on the result from </w:t>
      </w:r>
      <w:r w:rsidR="00630C64">
        <w:rPr>
          <w:rFonts w:eastAsia="宋体"/>
          <w:bCs/>
          <w:lang w:eastAsia="zh-CN"/>
        </w:rPr>
        <w:t>T</w:t>
      </w:r>
      <w:r w:rsidR="00AA5AF0">
        <w:rPr>
          <w:rFonts w:eastAsia="宋体"/>
          <w:bCs/>
          <w:lang w:eastAsia="zh-CN"/>
        </w:rPr>
        <w:t>able 1</w:t>
      </w:r>
      <w:r w:rsidR="002147D0">
        <w:rPr>
          <w:rFonts w:eastAsia="宋体"/>
          <w:bCs/>
          <w:lang w:eastAsia="zh-CN"/>
        </w:rPr>
        <w:t xml:space="preserve">. For example, </w:t>
      </w:r>
      <w:r w:rsidR="002147D0">
        <w:rPr>
          <w:lang w:eastAsia="ko-KR"/>
        </w:rPr>
        <w:t xml:space="preserve">for X=64 cases, </w:t>
      </w:r>
      <w:r w:rsidR="00630C64">
        <w:rPr>
          <w:lang w:eastAsia="ko-KR"/>
        </w:rPr>
        <w:t xml:space="preserve">UEs corresponding to </w:t>
      </w:r>
      <w:r w:rsidR="002147D0">
        <w:rPr>
          <w:lang w:eastAsia="ko-KR"/>
        </w:rPr>
        <w:t>32 subgroups among 64 subgroups only monitor the first MO for the same beam, while</w:t>
      </w:r>
      <w:r w:rsidR="00630C64" w:rsidRPr="00630C64">
        <w:rPr>
          <w:lang w:eastAsia="ko-KR"/>
        </w:rPr>
        <w:t xml:space="preserve"> </w:t>
      </w:r>
      <w:r w:rsidR="00630C64">
        <w:rPr>
          <w:lang w:eastAsia="ko-KR"/>
        </w:rPr>
        <w:t>UEs corresponding to</w:t>
      </w:r>
      <w:r w:rsidR="002147D0">
        <w:rPr>
          <w:lang w:eastAsia="ko-KR"/>
        </w:rPr>
        <w:t xml:space="preserve"> the remaining 32 subgroups are monitoring the second MO for that beam</w:t>
      </w:r>
      <w:r w:rsidR="00081477">
        <w:rPr>
          <w:rFonts w:eastAsia="宋体"/>
          <w:bCs/>
          <w:lang w:eastAsia="zh-CN"/>
        </w:rPr>
        <w:t xml:space="preserve">. In this case, at most 5 information bits </w:t>
      </w:r>
      <w:r w:rsidR="00F7058B">
        <w:rPr>
          <w:rFonts w:eastAsia="宋体"/>
          <w:bCs/>
          <w:lang w:eastAsia="zh-CN"/>
        </w:rPr>
        <w:t>can</w:t>
      </w:r>
      <w:r w:rsidR="00081477">
        <w:rPr>
          <w:rFonts w:eastAsia="宋体"/>
          <w:bCs/>
          <w:lang w:eastAsia="zh-CN"/>
        </w:rPr>
        <w:t xml:space="preserve"> be used to indicate one of the associated </w:t>
      </w:r>
      <w:r w:rsidR="0014042A">
        <w:rPr>
          <w:rFonts w:eastAsia="宋体"/>
          <w:bCs/>
          <w:lang w:eastAsia="zh-CN"/>
        </w:rPr>
        <w:t xml:space="preserve">32 </w:t>
      </w:r>
      <w:r w:rsidR="00081477">
        <w:rPr>
          <w:rFonts w:eastAsia="宋体"/>
          <w:bCs/>
          <w:lang w:eastAsia="zh-CN"/>
        </w:rPr>
        <w:t>subgroups in a</w:t>
      </w:r>
      <w:r w:rsidR="00081477" w:rsidRPr="00081477">
        <w:rPr>
          <w:rFonts w:eastAsia="宋体"/>
          <w:bCs/>
          <w:lang w:eastAsia="zh-CN"/>
        </w:rPr>
        <w:t xml:space="preserve"> </w:t>
      </w:r>
      <w:r w:rsidR="00081477">
        <w:rPr>
          <w:rFonts w:eastAsia="宋体"/>
          <w:bCs/>
          <w:lang w:eastAsia="zh-CN"/>
        </w:rPr>
        <w:t>subgroup set or a MO</w:t>
      </w:r>
      <w:r w:rsidR="00A203C4">
        <w:rPr>
          <w:rFonts w:eastAsia="宋体"/>
          <w:bCs/>
          <w:lang w:eastAsia="zh-CN"/>
        </w:rPr>
        <w:t xml:space="preserve">, which can be shown </w:t>
      </w:r>
      <w:r w:rsidR="00630C64">
        <w:rPr>
          <w:rFonts w:eastAsia="宋体"/>
          <w:bCs/>
          <w:lang w:eastAsia="zh-CN"/>
        </w:rPr>
        <w:t>in T</w:t>
      </w:r>
      <w:r w:rsidR="00A203C4">
        <w:rPr>
          <w:rFonts w:eastAsia="宋体"/>
          <w:bCs/>
          <w:lang w:eastAsia="zh-CN"/>
        </w:rPr>
        <w:t>able 2.</w:t>
      </w:r>
      <w:r w:rsidR="00F636BD">
        <w:rPr>
          <w:rFonts w:eastAsia="宋体"/>
          <w:bCs/>
          <w:lang w:eastAsia="zh-CN"/>
        </w:rPr>
        <w:t xml:space="preserve">   </w:t>
      </w:r>
      <w:r>
        <w:rPr>
          <w:rFonts w:eastAsia="宋体"/>
          <w:bCs/>
          <w:lang w:eastAsia="zh-CN"/>
        </w:rPr>
        <w:t xml:space="preserve"> </w:t>
      </w:r>
    </w:p>
    <w:p w14:paraId="0D3106D7" w14:textId="4652BDC0" w:rsidR="0014042A" w:rsidRDefault="0014042A" w:rsidP="0014042A">
      <w:pPr>
        <w:spacing w:beforeLines="50" w:before="120" w:after="0"/>
        <w:jc w:val="center"/>
        <w:rPr>
          <w:rFonts w:eastAsia="宋体"/>
          <w:lang w:eastAsia="zh-CN"/>
        </w:rPr>
      </w:pPr>
      <w:r>
        <w:rPr>
          <w:rFonts w:eastAsia="宋体"/>
          <w:lang w:eastAsia="zh-CN"/>
        </w:rPr>
        <w:t xml:space="preserve">Table </w:t>
      </w:r>
      <w:r w:rsidR="00A203C4">
        <w:rPr>
          <w:rFonts w:eastAsia="宋体"/>
          <w:lang w:eastAsia="zh-CN"/>
        </w:rPr>
        <w:t>2</w:t>
      </w:r>
      <w:r>
        <w:rPr>
          <w:rFonts w:eastAsia="宋体"/>
          <w:lang w:eastAsia="zh-CN"/>
        </w:rPr>
        <w:t>. The relationship between</w:t>
      </w:r>
      <w:r w:rsidR="00145883" w:rsidRPr="00145883">
        <w:t xml:space="preserve"> </w:t>
      </w:r>
      <w:r w:rsidR="00145883">
        <w:rPr>
          <w:rFonts w:eastAsia="宋体"/>
          <w:lang w:eastAsia="zh-CN"/>
        </w:rPr>
        <w:t>m</w:t>
      </w:r>
      <w:r w:rsidR="00145883" w:rsidRPr="00145883">
        <w:rPr>
          <w:rFonts w:eastAsia="宋体"/>
          <w:lang w:eastAsia="zh-CN"/>
        </w:rPr>
        <w:t>aximum number of information bits</w:t>
      </w:r>
      <w:r>
        <w:rPr>
          <w:rFonts w:eastAsia="宋体"/>
          <w:lang w:eastAsia="zh-CN"/>
        </w:rPr>
        <w:t xml:space="preserve"> and </w:t>
      </w:r>
      <w:r w:rsidRPr="00EF3D79">
        <w:t>the maximum number of subgroups</w:t>
      </w:r>
      <w:r>
        <w:rPr>
          <w:vertAlign w:val="superscript"/>
        </w:rPr>
        <w:t>Note</w:t>
      </w:r>
      <w:r w:rsidRPr="0012329B">
        <w:rPr>
          <w:vertAlign w:val="superscript"/>
        </w:rPr>
        <w:t>1</w:t>
      </w:r>
      <w:r>
        <w:rPr>
          <w:vertAlign w:val="superscript"/>
        </w:rPr>
        <w:t xml:space="preserve"> </w:t>
      </w:r>
    </w:p>
    <w:tbl>
      <w:tblPr>
        <w:tblStyle w:val="a8"/>
        <w:tblW w:w="0" w:type="auto"/>
        <w:jc w:val="center"/>
        <w:tblLook w:val="04A0" w:firstRow="1" w:lastRow="0" w:firstColumn="1" w:lastColumn="0" w:noHBand="0" w:noVBand="1"/>
      </w:tblPr>
      <w:tblGrid>
        <w:gridCol w:w="1460"/>
        <w:gridCol w:w="1654"/>
        <w:gridCol w:w="788"/>
        <w:gridCol w:w="1494"/>
        <w:gridCol w:w="1494"/>
        <w:gridCol w:w="1411"/>
      </w:tblGrid>
      <w:tr w:rsidR="00057C43" w14:paraId="4D473AFA" w14:textId="77777777" w:rsidTr="007B42CC">
        <w:trPr>
          <w:jc w:val="center"/>
        </w:trPr>
        <w:tc>
          <w:tcPr>
            <w:tcW w:w="1460" w:type="dxa"/>
          </w:tcPr>
          <w:p w14:paraId="2CE01084" w14:textId="77777777" w:rsidR="00057C43" w:rsidRPr="0012329B" w:rsidRDefault="00057C43" w:rsidP="005F5FFB">
            <w:pPr>
              <w:spacing w:beforeLines="50" w:before="120" w:after="0"/>
              <w:jc w:val="center"/>
              <w:rPr>
                <w:rFonts w:eastAsia="宋体"/>
                <w:sz w:val="16"/>
                <w:szCs w:val="16"/>
                <w:lang w:eastAsia="zh-CN"/>
              </w:rPr>
            </w:pPr>
            <w:r>
              <w:rPr>
                <w:sz w:val="16"/>
                <w:szCs w:val="16"/>
              </w:rPr>
              <w:t>T</w:t>
            </w:r>
            <w:r w:rsidRPr="0012329B">
              <w:rPr>
                <w:sz w:val="16"/>
                <w:szCs w:val="16"/>
              </w:rPr>
              <w:t>he maximum number of subgroups</w:t>
            </w:r>
          </w:p>
        </w:tc>
        <w:tc>
          <w:tcPr>
            <w:tcW w:w="1654" w:type="dxa"/>
          </w:tcPr>
          <w:p w14:paraId="2AE66A73" w14:textId="631538E5" w:rsidR="00057C43" w:rsidRPr="0012329B" w:rsidRDefault="00BB6217" w:rsidP="005F5FFB">
            <w:pPr>
              <w:spacing w:beforeLines="50" w:before="120" w:after="0"/>
              <w:jc w:val="center"/>
              <w:rPr>
                <w:rFonts w:eastAsia="宋体"/>
                <w:sz w:val="16"/>
                <w:szCs w:val="16"/>
                <w:lang w:eastAsia="zh-CN"/>
              </w:rPr>
            </w:pPr>
            <w:r>
              <w:rPr>
                <w:rFonts w:eastAsia="宋体"/>
                <w:sz w:val="16"/>
                <w:szCs w:val="16"/>
                <w:lang w:eastAsia="zh-CN"/>
              </w:rPr>
              <w:t xml:space="preserve">Maximum number of subgroups awakened </w:t>
            </w:r>
            <w:r w:rsidRPr="00A02A41">
              <w:rPr>
                <w:rFonts w:eastAsia="宋体"/>
                <w:sz w:val="16"/>
                <w:szCs w:val="16"/>
                <w:lang w:eastAsia="zh-CN"/>
              </w:rPr>
              <w:t>in one DRX cycle</w:t>
            </w:r>
            <w:r>
              <w:rPr>
                <w:rFonts w:eastAsia="宋体"/>
                <w:sz w:val="16"/>
                <w:szCs w:val="16"/>
                <w:lang w:eastAsia="zh-CN"/>
              </w:rPr>
              <w:t xml:space="preserve"> with</w:t>
            </w:r>
            <w:r w:rsidRPr="006E0A82">
              <w:t xml:space="preserve"> </w:t>
            </w:r>
            <w:r w:rsidRPr="006E0A82">
              <w:rPr>
                <w:rFonts w:eastAsia="宋体"/>
                <w:sz w:val="16"/>
                <w:szCs w:val="16"/>
                <w:lang w:eastAsia="zh-CN"/>
              </w:rPr>
              <w:t xml:space="preserve">the </w:t>
            </w:r>
            <w:r w:rsidRPr="00FA4E43">
              <w:rPr>
                <w:rFonts w:eastAsia="宋体"/>
                <w:sz w:val="16"/>
                <w:szCs w:val="16"/>
                <w:lang w:eastAsia="zh-CN"/>
              </w:rPr>
              <w:t xml:space="preserve">cumulative </w:t>
            </w:r>
            <w:r>
              <w:rPr>
                <w:rFonts w:eastAsia="宋体"/>
                <w:sz w:val="16"/>
                <w:szCs w:val="16"/>
                <w:lang w:eastAsia="zh-CN"/>
              </w:rPr>
              <w:t>probability</w:t>
            </w:r>
            <w:r w:rsidR="003B5989">
              <w:rPr>
                <w:rFonts w:eastAsia="宋体"/>
                <w:sz w:val="16"/>
                <w:szCs w:val="16"/>
                <w:lang w:eastAsia="zh-CN"/>
              </w:rPr>
              <w:t xml:space="preserve"> &gt; 60%</w:t>
            </w:r>
          </w:p>
        </w:tc>
        <w:tc>
          <w:tcPr>
            <w:tcW w:w="788" w:type="dxa"/>
          </w:tcPr>
          <w:p w14:paraId="176119AF" w14:textId="1EDCDE7A" w:rsidR="00057C43" w:rsidRPr="00D2320E" w:rsidRDefault="00057C43" w:rsidP="005F5FFB">
            <w:pPr>
              <w:spacing w:beforeLines="50" w:before="120" w:after="0"/>
              <w:jc w:val="center"/>
              <w:rPr>
                <w:rFonts w:eastAsia="宋体"/>
                <w:sz w:val="16"/>
                <w:szCs w:val="16"/>
                <w:lang w:eastAsia="zh-CN"/>
              </w:rPr>
            </w:pPr>
            <w:r>
              <w:rPr>
                <w:sz w:val="16"/>
                <w:szCs w:val="16"/>
              </w:rPr>
              <w:t>T</w:t>
            </w:r>
            <w:r w:rsidRPr="0014042A">
              <w:rPr>
                <w:sz w:val="16"/>
                <w:szCs w:val="16"/>
              </w:rPr>
              <w:t>he number of MOs</w:t>
            </w:r>
            <w:r w:rsidR="00D2320E">
              <w:rPr>
                <w:sz w:val="16"/>
                <w:szCs w:val="16"/>
              </w:rPr>
              <w:t xml:space="preserve"> </w:t>
            </w:r>
            <w:r w:rsidR="00D2320E">
              <w:rPr>
                <w:rFonts w:eastAsia="宋体" w:hint="eastAsia"/>
                <w:sz w:val="16"/>
                <w:szCs w:val="16"/>
                <w:lang w:eastAsia="zh-CN"/>
              </w:rPr>
              <w:t>f</w:t>
            </w:r>
            <w:r w:rsidR="00D2320E">
              <w:rPr>
                <w:rFonts w:eastAsia="宋体"/>
                <w:sz w:val="16"/>
                <w:szCs w:val="16"/>
                <w:lang w:eastAsia="zh-CN"/>
              </w:rPr>
              <w:t>or same beam</w:t>
            </w:r>
          </w:p>
        </w:tc>
        <w:tc>
          <w:tcPr>
            <w:tcW w:w="1494" w:type="dxa"/>
          </w:tcPr>
          <w:p w14:paraId="0346795B" w14:textId="492DA036" w:rsidR="00057C43" w:rsidRDefault="00057C43" w:rsidP="005F5FFB">
            <w:pPr>
              <w:spacing w:beforeLines="50" w:before="120" w:after="0"/>
              <w:jc w:val="center"/>
              <w:rPr>
                <w:rFonts w:eastAsia="宋体"/>
                <w:sz w:val="16"/>
                <w:szCs w:val="16"/>
                <w:lang w:eastAsia="zh-CN"/>
              </w:rPr>
            </w:pPr>
            <w:r>
              <w:rPr>
                <w:rFonts w:eastAsia="宋体"/>
                <w:sz w:val="16"/>
                <w:szCs w:val="16"/>
                <w:lang w:eastAsia="zh-CN"/>
              </w:rPr>
              <w:t xml:space="preserve">Maximum </w:t>
            </w:r>
            <w:r w:rsidR="00BB6217">
              <w:rPr>
                <w:rFonts w:eastAsia="宋体"/>
                <w:sz w:val="16"/>
                <w:szCs w:val="16"/>
                <w:lang w:eastAsia="zh-CN"/>
              </w:rPr>
              <w:t xml:space="preserve">number of subgroups awakened </w:t>
            </w:r>
            <w:r w:rsidR="00BB6217" w:rsidRPr="00A02A41">
              <w:rPr>
                <w:rFonts w:eastAsia="宋体"/>
                <w:sz w:val="16"/>
                <w:szCs w:val="16"/>
                <w:lang w:eastAsia="zh-CN"/>
              </w:rPr>
              <w:t>in one DRX cycle</w:t>
            </w:r>
            <w:r w:rsidR="00BB6217">
              <w:rPr>
                <w:rFonts w:eastAsia="宋体"/>
                <w:sz w:val="16"/>
                <w:szCs w:val="16"/>
                <w:lang w:eastAsia="zh-CN"/>
              </w:rPr>
              <w:t xml:space="preserve"> with</w:t>
            </w:r>
            <w:r w:rsidR="00BB6217" w:rsidRPr="006E0A82">
              <w:t xml:space="preserve"> </w:t>
            </w:r>
            <w:r w:rsidR="00BB6217" w:rsidRPr="006E0A82">
              <w:rPr>
                <w:rFonts w:eastAsia="宋体"/>
                <w:sz w:val="16"/>
                <w:szCs w:val="16"/>
                <w:lang w:eastAsia="zh-CN"/>
              </w:rPr>
              <w:t xml:space="preserve">the </w:t>
            </w:r>
            <w:r w:rsidR="00BB6217" w:rsidRPr="00FA4E43">
              <w:rPr>
                <w:rFonts w:eastAsia="宋体"/>
                <w:sz w:val="16"/>
                <w:szCs w:val="16"/>
                <w:lang w:eastAsia="zh-CN"/>
              </w:rPr>
              <w:t xml:space="preserve">cumulative </w:t>
            </w:r>
            <w:r w:rsidR="00BB6217">
              <w:rPr>
                <w:rFonts w:eastAsia="宋体"/>
                <w:sz w:val="16"/>
                <w:szCs w:val="16"/>
                <w:lang w:eastAsia="zh-CN"/>
              </w:rPr>
              <w:t>probability</w:t>
            </w:r>
            <w:r w:rsidR="0082357F">
              <w:rPr>
                <w:rFonts w:eastAsia="宋体"/>
                <w:sz w:val="16"/>
                <w:szCs w:val="16"/>
                <w:lang w:eastAsia="zh-CN"/>
              </w:rPr>
              <w:t xml:space="preserve"> &gt;74%</w:t>
            </w:r>
            <w:r>
              <w:rPr>
                <w:rFonts w:eastAsia="宋体"/>
                <w:sz w:val="16"/>
                <w:szCs w:val="16"/>
                <w:lang w:eastAsia="zh-CN"/>
              </w:rPr>
              <w:t xml:space="preserve"> per MO</w:t>
            </w:r>
          </w:p>
        </w:tc>
        <w:tc>
          <w:tcPr>
            <w:tcW w:w="1494" w:type="dxa"/>
          </w:tcPr>
          <w:p w14:paraId="0050C28D" w14:textId="017BBE77" w:rsidR="00057C43" w:rsidRDefault="00057C43" w:rsidP="005F5FFB">
            <w:pPr>
              <w:spacing w:beforeLines="50" w:before="120" w:after="0"/>
              <w:jc w:val="center"/>
              <w:rPr>
                <w:sz w:val="16"/>
                <w:szCs w:val="16"/>
              </w:rPr>
            </w:pPr>
            <w:r>
              <w:rPr>
                <w:rFonts w:eastAsia="宋体"/>
                <w:sz w:val="16"/>
                <w:szCs w:val="16"/>
                <w:lang w:eastAsia="zh-CN"/>
              </w:rPr>
              <w:t>Maximum number of subgroups associated with a LP-WUS</w:t>
            </w:r>
          </w:p>
        </w:tc>
        <w:tc>
          <w:tcPr>
            <w:tcW w:w="1411" w:type="dxa"/>
          </w:tcPr>
          <w:p w14:paraId="648E9717" w14:textId="6A921F51" w:rsidR="00057C43" w:rsidRPr="0012329B" w:rsidRDefault="00057C43" w:rsidP="005F5FFB">
            <w:pPr>
              <w:spacing w:beforeLines="50" w:before="120" w:after="0"/>
              <w:jc w:val="center"/>
              <w:rPr>
                <w:rFonts w:eastAsia="宋体"/>
                <w:sz w:val="16"/>
                <w:szCs w:val="16"/>
                <w:lang w:eastAsia="zh-CN"/>
              </w:rPr>
            </w:pPr>
            <w:r>
              <w:rPr>
                <w:sz w:val="16"/>
                <w:szCs w:val="16"/>
              </w:rPr>
              <w:t>M</w:t>
            </w:r>
            <w:r w:rsidRPr="00C61B58">
              <w:rPr>
                <w:sz w:val="16"/>
                <w:szCs w:val="16"/>
              </w:rPr>
              <w:t>aximum number of information bits</w:t>
            </w:r>
          </w:p>
        </w:tc>
      </w:tr>
      <w:tr w:rsidR="00057C43" w14:paraId="6A4CC78A" w14:textId="77777777" w:rsidTr="007B42CC">
        <w:trPr>
          <w:jc w:val="center"/>
        </w:trPr>
        <w:tc>
          <w:tcPr>
            <w:tcW w:w="1460" w:type="dxa"/>
          </w:tcPr>
          <w:p w14:paraId="0B06AA84" w14:textId="77777777" w:rsidR="00057C43" w:rsidRPr="0012329B" w:rsidRDefault="00057C43" w:rsidP="005F5FF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=64</w:t>
            </w:r>
          </w:p>
        </w:tc>
        <w:tc>
          <w:tcPr>
            <w:tcW w:w="1654" w:type="dxa"/>
          </w:tcPr>
          <w:p w14:paraId="19C840A7" w14:textId="76637979" w:rsidR="00057C43" w:rsidRPr="0012329B"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2</w:t>
            </w:r>
          </w:p>
        </w:tc>
        <w:tc>
          <w:tcPr>
            <w:tcW w:w="788" w:type="dxa"/>
          </w:tcPr>
          <w:p w14:paraId="7587AB0D" w14:textId="613806AC"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2</w:t>
            </w:r>
          </w:p>
        </w:tc>
        <w:tc>
          <w:tcPr>
            <w:tcW w:w="1494" w:type="dxa"/>
          </w:tcPr>
          <w:p w14:paraId="3D3D62A6" w14:textId="16ABD0F9"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1</w:t>
            </w:r>
          </w:p>
        </w:tc>
        <w:tc>
          <w:tcPr>
            <w:tcW w:w="1494" w:type="dxa"/>
          </w:tcPr>
          <w:p w14:paraId="19E20B50" w14:textId="41AA4C49"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2</w:t>
            </w:r>
          </w:p>
        </w:tc>
        <w:tc>
          <w:tcPr>
            <w:tcW w:w="1411" w:type="dxa"/>
          </w:tcPr>
          <w:p w14:paraId="32651113" w14:textId="3544579E" w:rsidR="00057C43" w:rsidRPr="0012329B" w:rsidRDefault="00057C43" w:rsidP="005F5FFB">
            <w:pPr>
              <w:spacing w:beforeLines="50" w:before="120" w:after="0"/>
              <w:jc w:val="center"/>
              <w:rPr>
                <w:rFonts w:eastAsia="宋体"/>
                <w:sz w:val="16"/>
                <w:szCs w:val="16"/>
                <w:lang w:eastAsia="zh-CN"/>
              </w:rPr>
            </w:pPr>
            <w:r>
              <w:rPr>
                <w:rFonts w:eastAsia="宋体"/>
                <w:sz w:val="16"/>
                <w:szCs w:val="16"/>
                <w:lang w:eastAsia="zh-CN"/>
              </w:rPr>
              <w:t>5</w:t>
            </w:r>
          </w:p>
        </w:tc>
      </w:tr>
      <w:tr w:rsidR="00057C43" w14:paraId="20ECAEA2" w14:textId="77777777" w:rsidTr="007B42CC">
        <w:trPr>
          <w:jc w:val="center"/>
        </w:trPr>
        <w:tc>
          <w:tcPr>
            <w:tcW w:w="1460" w:type="dxa"/>
          </w:tcPr>
          <w:p w14:paraId="1E8FD778" w14:textId="77777777" w:rsidR="00057C43" w:rsidRPr="0012329B" w:rsidRDefault="00057C43" w:rsidP="005F5FF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=128</w:t>
            </w:r>
          </w:p>
        </w:tc>
        <w:tc>
          <w:tcPr>
            <w:tcW w:w="1654" w:type="dxa"/>
          </w:tcPr>
          <w:p w14:paraId="0F49E45F" w14:textId="77777777" w:rsidR="00057C43" w:rsidRPr="0012329B"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4</w:t>
            </w:r>
          </w:p>
        </w:tc>
        <w:tc>
          <w:tcPr>
            <w:tcW w:w="788" w:type="dxa"/>
          </w:tcPr>
          <w:p w14:paraId="2985E56F" w14:textId="60972CFD"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4</w:t>
            </w:r>
          </w:p>
        </w:tc>
        <w:tc>
          <w:tcPr>
            <w:tcW w:w="1494" w:type="dxa"/>
          </w:tcPr>
          <w:p w14:paraId="14315529" w14:textId="3E160B91"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1</w:t>
            </w:r>
          </w:p>
        </w:tc>
        <w:tc>
          <w:tcPr>
            <w:tcW w:w="1494" w:type="dxa"/>
          </w:tcPr>
          <w:p w14:paraId="0A28CC66" w14:textId="76FE4887"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2</w:t>
            </w:r>
          </w:p>
        </w:tc>
        <w:tc>
          <w:tcPr>
            <w:tcW w:w="1411" w:type="dxa"/>
          </w:tcPr>
          <w:p w14:paraId="20CAD8D2" w14:textId="0FD8C5CC" w:rsidR="00057C43" w:rsidRPr="0012329B" w:rsidRDefault="00057C43" w:rsidP="005F5FFB">
            <w:pPr>
              <w:spacing w:beforeLines="50" w:before="120" w:after="0"/>
              <w:jc w:val="center"/>
              <w:rPr>
                <w:rFonts w:eastAsia="宋体"/>
                <w:sz w:val="16"/>
                <w:szCs w:val="16"/>
                <w:lang w:eastAsia="zh-CN"/>
              </w:rPr>
            </w:pPr>
            <w:r>
              <w:rPr>
                <w:rFonts w:eastAsia="宋体"/>
                <w:sz w:val="16"/>
                <w:szCs w:val="16"/>
                <w:lang w:eastAsia="zh-CN"/>
              </w:rPr>
              <w:t>5</w:t>
            </w:r>
          </w:p>
        </w:tc>
      </w:tr>
      <w:tr w:rsidR="00057C43" w14:paraId="3303DA38" w14:textId="77777777" w:rsidTr="007B42CC">
        <w:trPr>
          <w:jc w:val="center"/>
        </w:trPr>
        <w:tc>
          <w:tcPr>
            <w:tcW w:w="1460" w:type="dxa"/>
          </w:tcPr>
          <w:p w14:paraId="32F43520" w14:textId="77777777" w:rsidR="00057C43" w:rsidRPr="0012329B" w:rsidRDefault="00057C43" w:rsidP="005F5FF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=256</w:t>
            </w:r>
          </w:p>
        </w:tc>
        <w:tc>
          <w:tcPr>
            <w:tcW w:w="1654" w:type="dxa"/>
          </w:tcPr>
          <w:p w14:paraId="5DA6CFE9" w14:textId="77777777" w:rsidR="00057C43" w:rsidRPr="0012329B"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8</w:t>
            </w:r>
          </w:p>
        </w:tc>
        <w:tc>
          <w:tcPr>
            <w:tcW w:w="788" w:type="dxa"/>
          </w:tcPr>
          <w:p w14:paraId="1F6C6F18" w14:textId="16FE5842"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8</w:t>
            </w:r>
          </w:p>
        </w:tc>
        <w:tc>
          <w:tcPr>
            <w:tcW w:w="1494" w:type="dxa"/>
          </w:tcPr>
          <w:p w14:paraId="722F18C3" w14:textId="5166D406"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1</w:t>
            </w:r>
          </w:p>
        </w:tc>
        <w:tc>
          <w:tcPr>
            <w:tcW w:w="1494" w:type="dxa"/>
          </w:tcPr>
          <w:p w14:paraId="68D38584" w14:textId="439CD1F2" w:rsidR="00057C43" w:rsidRDefault="00057C43" w:rsidP="005F5FFB">
            <w:pPr>
              <w:spacing w:beforeLines="50" w:before="120" w:after="0"/>
              <w:jc w:val="center"/>
              <w:rPr>
                <w:rFonts w:eastAsia="宋体"/>
                <w:sz w:val="16"/>
                <w:szCs w:val="16"/>
                <w:lang w:eastAsia="zh-CN"/>
              </w:rPr>
            </w:pPr>
            <w:r>
              <w:rPr>
                <w:rFonts w:eastAsia="宋体" w:hint="eastAsia"/>
                <w:sz w:val="16"/>
                <w:szCs w:val="16"/>
                <w:lang w:eastAsia="zh-CN"/>
              </w:rPr>
              <w:t>3</w:t>
            </w:r>
            <w:r>
              <w:rPr>
                <w:rFonts w:eastAsia="宋体"/>
                <w:sz w:val="16"/>
                <w:szCs w:val="16"/>
                <w:lang w:eastAsia="zh-CN"/>
              </w:rPr>
              <w:t>2</w:t>
            </w:r>
          </w:p>
        </w:tc>
        <w:tc>
          <w:tcPr>
            <w:tcW w:w="1411" w:type="dxa"/>
          </w:tcPr>
          <w:p w14:paraId="6382FBD4" w14:textId="5A361BC0" w:rsidR="00057C43" w:rsidRPr="0012329B" w:rsidRDefault="00057C43" w:rsidP="005F5FFB">
            <w:pPr>
              <w:spacing w:beforeLines="50" w:before="120" w:after="0"/>
              <w:jc w:val="center"/>
              <w:rPr>
                <w:rFonts w:eastAsia="宋体"/>
                <w:sz w:val="16"/>
                <w:szCs w:val="16"/>
                <w:lang w:eastAsia="zh-CN"/>
              </w:rPr>
            </w:pPr>
            <w:r>
              <w:rPr>
                <w:rFonts w:eastAsia="宋体"/>
                <w:sz w:val="16"/>
                <w:szCs w:val="16"/>
                <w:lang w:eastAsia="zh-CN"/>
              </w:rPr>
              <w:t>5</w:t>
            </w:r>
          </w:p>
        </w:tc>
      </w:tr>
    </w:tbl>
    <w:p w14:paraId="35D766E5" w14:textId="2C1E5325" w:rsidR="0014042A" w:rsidRPr="00C61B58" w:rsidRDefault="007F35EF" w:rsidP="007F35EF">
      <w:pPr>
        <w:spacing w:beforeLines="50" w:before="120" w:after="0"/>
        <w:ind w:firstLineChars="100" w:firstLine="160"/>
        <w:rPr>
          <w:rFonts w:eastAsia="宋体"/>
          <w:sz w:val="16"/>
          <w:szCs w:val="16"/>
          <w:lang w:eastAsia="zh-CN"/>
        </w:rPr>
      </w:pPr>
      <w:r>
        <w:rPr>
          <w:rFonts w:eastAsia="宋体"/>
          <w:sz w:val="16"/>
          <w:szCs w:val="16"/>
          <w:lang w:eastAsia="zh-CN"/>
        </w:rPr>
        <w:t>*</w:t>
      </w:r>
      <w:r w:rsidR="0014042A" w:rsidRPr="00C61B58">
        <w:rPr>
          <w:rFonts w:eastAsia="宋体"/>
          <w:sz w:val="16"/>
          <w:szCs w:val="16"/>
          <w:lang w:eastAsia="zh-CN"/>
        </w:rPr>
        <w:t>Note1: Per UE subgroup paging rate is 3%</w:t>
      </w:r>
    </w:p>
    <w:p w14:paraId="1D000866" w14:textId="5D99660D" w:rsidR="0053382B" w:rsidRDefault="0053382B" w:rsidP="005750FC">
      <w:pPr>
        <w:spacing w:beforeLines="50" w:before="120" w:after="0"/>
        <w:jc w:val="both"/>
      </w:pPr>
      <w:r>
        <w:rPr>
          <w:rFonts w:eastAsia="宋体"/>
          <w:bCs/>
          <w:lang w:eastAsia="zh-CN"/>
        </w:rPr>
        <w:t xml:space="preserve">In addition, due to the higher resource overhead from network perspective, </w:t>
      </w:r>
      <w:r w:rsidR="005750FC">
        <w:rPr>
          <w:rFonts w:eastAsia="宋体"/>
          <w:bCs/>
          <w:lang w:eastAsia="zh-CN"/>
        </w:rPr>
        <w:t>such as 4 times MOs for a same beam for X=128 and 8 times MOs</w:t>
      </w:r>
      <w:r w:rsidR="005750FC" w:rsidRPr="005750FC">
        <w:rPr>
          <w:rFonts w:eastAsia="宋体"/>
          <w:bCs/>
          <w:lang w:eastAsia="zh-CN"/>
        </w:rPr>
        <w:t xml:space="preserve"> </w:t>
      </w:r>
      <w:r w:rsidR="005750FC">
        <w:rPr>
          <w:rFonts w:eastAsia="宋体"/>
          <w:bCs/>
          <w:lang w:eastAsia="zh-CN"/>
        </w:rPr>
        <w:t xml:space="preserve">for a same beam for X=256, </w:t>
      </w:r>
      <w:r>
        <w:rPr>
          <w:rFonts w:eastAsia="宋体"/>
          <w:bCs/>
          <w:lang w:eastAsia="zh-CN"/>
        </w:rPr>
        <w:t xml:space="preserve">we still think large number of subgroups per PO should not be supported, at least 128 and 256 is not preferred. </w:t>
      </w:r>
      <w:r>
        <w:t xml:space="preserve">  </w:t>
      </w:r>
    </w:p>
    <w:p w14:paraId="5507F366" w14:textId="63FD2CAD" w:rsidR="00E15E07" w:rsidRDefault="001A4DBB" w:rsidP="00CF5F99">
      <w:pPr>
        <w:spacing w:beforeLines="50" w:before="120" w:after="0"/>
        <w:jc w:val="both"/>
      </w:pPr>
      <w:r>
        <w:t>D</w:t>
      </w:r>
      <w:r w:rsidR="00E15E07">
        <w:t xml:space="preserve">epending on the further functionality of LP-WUS, additional information can be studied to be carried by the LP-WUS, such as indication </w:t>
      </w:r>
      <w:r w:rsidR="00763C78">
        <w:t>for wake up all the UE</w:t>
      </w:r>
      <w:r w:rsidR="00873AE9">
        <w:t>s</w:t>
      </w:r>
      <w:r w:rsidR="00763C78">
        <w:t xml:space="preserve"> for </w:t>
      </w:r>
      <w:r w:rsidR="00E15E07">
        <w:t xml:space="preserve">the modification of system information </w:t>
      </w:r>
      <w:r w:rsidR="00CC0AFA" w:rsidRPr="004D472C">
        <w:rPr>
          <w:rFonts w:cs="Times"/>
          <w:iCs/>
          <w:szCs w:val="22"/>
        </w:rPr>
        <w:t>SI change and ETWS/CMAS in</w:t>
      </w:r>
      <w:r w:rsidR="00CC0AFA" w:rsidRPr="00021935">
        <w:rPr>
          <w:rFonts w:cs="Times"/>
          <w:iCs/>
          <w:szCs w:val="22"/>
        </w:rPr>
        <w:t>formation</w:t>
      </w:r>
      <w:r w:rsidR="00E15E07">
        <w:t>.</w:t>
      </w:r>
      <w:r w:rsidR="003E0D9C">
        <w:t xml:space="preserve"> </w:t>
      </w:r>
      <w:r w:rsidR="00145075">
        <w:t xml:space="preserve">For carrying such information, the trade-off between the payload size and detection performance shall be further investigated. </w:t>
      </w:r>
    </w:p>
    <w:p w14:paraId="6E45070C" w14:textId="46B59A0E" w:rsidR="00E15E07" w:rsidRPr="00EE1C16" w:rsidRDefault="00E15E07" w:rsidP="00EE1C16">
      <w:pPr>
        <w:spacing w:beforeLines="50" w:before="120" w:after="0"/>
        <w:jc w:val="both"/>
        <w:rPr>
          <w:b/>
          <w:u w:val="single"/>
        </w:rPr>
      </w:pPr>
      <w:r w:rsidRPr="00BD6587">
        <w:rPr>
          <w:b/>
          <w:u w:val="single"/>
        </w:rPr>
        <w:t xml:space="preserve">Proposal </w:t>
      </w:r>
      <w:r w:rsidR="002C3A0A">
        <w:rPr>
          <w:b/>
          <w:u w:val="single"/>
        </w:rPr>
        <w:t>1</w:t>
      </w:r>
      <w:r w:rsidRPr="00BD6587">
        <w:rPr>
          <w:b/>
          <w:u w:val="single"/>
        </w:rPr>
        <w:t>: For RRC_IDLE/RRC_INACTIVE</w:t>
      </w:r>
      <w:r w:rsidR="002C3A0A">
        <w:rPr>
          <w:b/>
          <w:u w:val="single"/>
        </w:rPr>
        <w:t xml:space="preserve"> mode</w:t>
      </w:r>
      <w:r w:rsidR="00377494">
        <w:rPr>
          <w:b/>
          <w:u w:val="single"/>
        </w:rPr>
        <w:t xml:space="preserve">, </w:t>
      </w:r>
      <w:r w:rsidR="00C933BB">
        <w:rPr>
          <w:b/>
          <w:u w:val="single"/>
        </w:rPr>
        <w:t>a</w:t>
      </w:r>
      <w:r w:rsidR="00C933BB" w:rsidRPr="00C933BB">
        <w:rPr>
          <w:b/>
          <w:u w:val="single"/>
        </w:rPr>
        <w:t xml:space="preserve"> LP-WUS indicates a codepoint value corresponding to one subgroup</w:t>
      </w:r>
      <w:r w:rsidR="00A42460">
        <w:rPr>
          <w:b/>
          <w:u w:val="single"/>
        </w:rPr>
        <w:t xml:space="preserve">, and the </w:t>
      </w:r>
      <w:r w:rsidR="00A42460" w:rsidRPr="00A42460">
        <w:rPr>
          <w:b/>
          <w:u w:val="single"/>
        </w:rPr>
        <w:t xml:space="preserve">maximum number of subgroups </w:t>
      </w:r>
      <w:r w:rsidR="000923E2">
        <w:rPr>
          <w:b/>
          <w:u w:val="single"/>
        </w:rPr>
        <w:t xml:space="preserve">associated with a LP-WUS </w:t>
      </w:r>
      <w:r w:rsidR="00A42460">
        <w:rPr>
          <w:b/>
          <w:u w:val="single"/>
        </w:rPr>
        <w:t>should be no larger than 32</w:t>
      </w:r>
      <w:r w:rsidR="000923E2">
        <w:rPr>
          <w:b/>
          <w:u w:val="single"/>
        </w:rPr>
        <w:t>. T</w:t>
      </w:r>
      <w:r w:rsidR="000923E2" w:rsidRPr="000923E2">
        <w:rPr>
          <w:b/>
          <w:u w:val="single"/>
        </w:rPr>
        <w:t xml:space="preserve">he number of information bits (excluding CRC) </w:t>
      </w:r>
      <w:r w:rsidR="004A51C8" w:rsidRPr="004A51C8">
        <w:rPr>
          <w:b/>
          <w:u w:val="single"/>
        </w:rPr>
        <w:t xml:space="preserve">to trigger the paging monitoring </w:t>
      </w:r>
      <w:r w:rsidR="000923E2" w:rsidRPr="000923E2">
        <w:rPr>
          <w:b/>
          <w:u w:val="single"/>
        </w:rPr>
        <w:t xml:space="preserve">in a LP-WUS </w:t>
      </w:r>
      <w:r w:rsidR="00361FBB">
        <w:rPr>
          <w:b/>
          <w:u w:val="single"/>
        </w:rPr>
        <w:t xml:space="preserve">can be down-selected among 3, 4, </w:t>
      </w:r>
      <w:r w:rsidR="000923E2">
        <w:rPr>
          <w:b/>
          <w:u w:val="single"/>
        </w:rPr>
        <w:t>5.</w:t>
      </w:r>
    </w:p>
    <w:p w14:paraId="4BA856C5" w14:textId="02271AC9" w:rsidR="006342DE" w:rsidRDefault="005F406A" w:rsidP="00D22592">
      <w:pPr>
        <w:pStyle w:val="a5"/>
        <w:numPr>
          <w:ilvl w:val="0"/>
          <w:numId w:val="16"/>
        </w:numPr>
        <w:spacing w:afterLines="100" w:after="240"/>
        <w:ind w:leftChars="0" w:left="714" w:hanging="357"/>
        <w:jc w:val="both"/>
        <w:rPr>
          <w:b/>
          <w:u w:val="single"/>
        </w:rPr>
      </w:pPr>
      <w:r w:rsidRPr="001427ED">
        <w:rPr>
          <w:b/>
          <w:u w:val="single"/>
        </w:rPr>
        <w:t xml:space="preserve">FFS: </w:t>
      </w:r>
      <w:r w:rsidR="005343B1" w:rsidRPr="001427ED">
        <w:rPr>
          <w:b/>
          <w:u w:val="single"/>
        </w:rPr>
        <w:t>o</w:t>
      </w:r>
      <w:r w:rsidR="00E15E07" w:rsidRPr="001427ED">
        <w:rPr>
          <w:b/>
          <w:u w:val="single"/>
        </w:rPr>
        <w:t>ther</w:t>
      </w:r>
      <w:r w:rsidR="00B44973">
        <w:rPr>
          <w:b/>
          <w:u w:val="single"/>
        </w:rPr>
        <w:t>/remaining</w:t>
      </w:r>
      <w:r w:rsidR="00E15E07" w:rsidRPr="001427ED">
        <w:rPr>
          <w:b/>
          <w:u w:val="single"/>
        </w:rPr>
        <w:t xml:space="preserve"> information </w:t>
      </w:r>
      <w:r w:rsidR="00A31F1F">
        <w:rPr>
          <w:b/>
          <w:u w:val="single"/>
        </w:rPr>
        <w:t xml:space="preserve">bit can be used </w:t>
      </w:r>
      <w:r w:rsidR="00E15E07" w:rsidRPr="001427ED">
        <w:rPr>
          <w:b/>
          <w:u w:val="single"/>
        </w:rPr>
        <w:t xml:space="preserve">to support additional functionality such as </w:t>
      </w:r>
      <w:r w:rsidRPr="001427ED">
        <w:rPr>
          <w:b/>
          <w:u w:val="single"/>
        </w:rPr>
        <w:t>SI change and ETWS/CMAS information</w:t>
      </w:r>
      <w:r w:rsidR="00A31F1F">
        <w:rPr>
          <w:b/>
          <w:u w:val="single"/>
        </w:rPr>
        <w:t>.</w:t>
      </w:r>
    </w:p>
    <w:p w14:paraId="313B47A5" w14:textId="4A384861" w:rsidR="00FD0539" w:rsidRDefault="00FD0539" w:rsidP="00FD0539">
      <w:pPr>
        <w:spacing w:beforeLines="50" w:before="120" w:after="0"/>
        <w:jc w:val="both"/>
        <w:rPr>
          <w:b/>
          <w:u w:val="single"/>
        </w:rPr>
      </w:pPr>
      <w:r w:rsidRPr="00FD0539">
        <w:rPr>
          <w:b/>
          <w:u w:val="single"/>
        </w:rPr>
        <w:t>Proposal 2: For the maximum number of subgroups per PO, option 1 and/or option 2 is preferred.</w:t>
      </w:r>
    </w:p>
    <w:bookmarkEnd w:id="3"/>
    <w:bookmarkEnd w:id="4"/>
    <w:p w14:paraId="655DB0D5" w14:textId="7CA7AD67" w:rsidR="009B7ECB" w:rsidRPr="008E2135" w:rsidRDefault="00A627FC" w:rsidP="00EA4919">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627FC">
        <w:rPr>
          <w:szCs w:val="20"/>
          <w:lang w:val="en-US"/>
        </w:rPr>
        <w:t>Configuration of L</w:t>
      </w:r>
      <w:r w:rsidR="00630685">
        <w:rPr>
          <w:szCs w:val="20"/>
          <w:lang w:val="en-US"/>
        </w:rPr>
        <w:t>O</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6CB600B9" w:rsidR="00DC55B5" w:rsidRPr="00D63F34" w:rsidRDefault="00F1256B" w:rsidP="00AB27F1">
      <w:pPr>
        <w:spacing w:after="120"/>
        <w:jc w:val="both"/>
      </w:pPr>
      <w:r>
        <w:t xml:space="preserve">In this </w:t>
      </w:r>
      <w:r w:rsidR="00F4751A">
        <w:t>section</w:t>
      </w:r>
      <w:r>
        <w:t xml:space="preserve">, we </w:t>
      </w:r>
      <w:r w:rsidR="00631598" w:rsidRPr="00631598">
        <w:t xml:space="preserve">further discuss </w:t>
      </w:r>
      <w:r w:rsidR="006A6922">
        <w:t>the configuration of LO</w:t>
      </w:r>
      <w:r w:rsidR="00631598">
        <w:t xml:space="preserve">, the relationship between LO and PO, and the </w:t>
      </w:r>
      <w:r w:rsidR="00AE33CC">
        <w:t xml:space="preserve">configuration </w:t>
      </w:r>
      <w:r w:rsidR="00AE33CC" w:rsidRPr="00631598">
        <w:t>for</w:t>
      </w:r>
      <w:r w:rsidR="00631598" w:rsidRPr="00631598">
        <w:t xml:space="preserve"> the wake-up delay</w:t>
      </w:r>
      <w:r w:rsidR="00631598">
        <w:t>.</w:t>
      </w:r>
    </w:p>
    <w:p w14:paraId="4248AD98" w14:textId="07BBD1C3" w:rsidR="000B7755" w:rsidRDefault="00F36F81" w:rsidP="005D5316">
      <w:pPr>
        <w:pStyle w:val="2"/>
        <w:spacing w:before="360"/>
        <w:rPr>
          <w:lang w:val="en-US"/>
        </w:rPr>
      </w:pPr>
      <w:r w:rsidRPr="00AB2A5B">
        <w:rPr>
          <w:szCs w:val="20"/>
        </w:rPr>
        <w:lastRenderedPageBreak/>
        <w:t>LO configuration</w:t>
      </w:r>
      <w:r>
        <w:rPr>
          <w:szCs w:val="20"/>
        </w:rPr>
        <w:t xml:space="preserve"> and the mapping relationship between LO and PO</w:t>
      </w:r>
    </w:p>
    <w:p w14:paraId="287C6F5F" w14:textId="2D83CBEA"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w:t>
      </w:r>
      <w:r w:rsidR="006A6922">
        <w:rPr>
          <w:rFonts w:eastAsia="宋体"/>
          <w:lang w:eastAsia="zh-CN"/>
        </w:rPr>
        <w:t>7</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6A6922">
        <w:rPr>
          <w:rFonts w:eastAsia="宋体"/>
          <w:lang w:eastAsia="zh-CN"/>
        </w:rPr>
        <w:t xml:space="preserve">agreed that </w:t>
      </w:r>
      <w:r w:rsidR="006A6922">
        <w:t>LP-WUS can provide wake-up indication for each subgroup</w:t>
      </w:r>
      <w:r w:rsidR="00631598">
        <w:t>,</w:t>
      </w:r>
      <w:r w:rsidR="00631598">
        <w:rPr>
          <w:rFonts w:eastAsia="宋体"/>
          <w:lang w:eastAsia="zh-CN"/>
        </w:rPr>
        <w:t xml:space="preserve"> </w:t>
      </w:r>
      <w:r>
        <w:rPr>
          <w:rFonts w:eastAsia="宋体"/>
          <w:lang w:eastAsia="zh-CN"/>
        </w:rPr>
        <w:t>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49EB8723" w14:textId="77777777" w:rsidR="006A6922" w:rsidRPr="005D5577" w:rsidRDefault="006A6922" w:rsidP="006A6922">
            <w:pPr>
              <w:rPr>
                <w:rFonts w:eastAsiaTheme="minorEastAsia"/>
                <w:b/>
                <w:bCs/>
                <w:lang w:eastAsia="ko-KR" w:bidi="ar"/>
              </w:rPr>
            </w:pPr>
            <w:r w:rsidRPr="005D5577">
              <w:rPr>
                <w:rFonts w:eastAsiaTheme="minorEastAsia"/>
                <w:b/>
                <w:bCs/>
                <w:highlight w:val="green"/>
                <w:lang w:eastAsia="ko-KR" w:bidi="ar"/>
              </w:rPr>
              <w:t>Agreement</w:t>
            </w:r>
          </w:p>
          <w:p w14:paraId="6BAC2892" w14:textId="77777777" w:rsidR="006A6922" w:rsidRDefault="006A6922" w:rsidP="006A6922">
            <w:r>
              <w:t>It is supported that UEs monitoring the same PO are divided into multiple subgroups, where LP-WUS can provide wake-up indication for each subgroup. Consider the following options:</w:t>
            </w:r>
          </w:p>
          <w:p w14:paraId="469D6798" w14:textId="77777777" w:rsidR="006A6922" w:rsidRDefault="006A6922" w:rsidP="00C07532">
            <w:pPr>
              <w:numPr>
                <w:ilvl w:val="0"/>
                <w:numId w:val="19"/>
              </w:numPr>
              <w:spacing w:after="0" w:line="259" w:lineRule="auto"/>
              <w:rPr>
                <w:bCs/>
              </w:rPr>
            </w:pPr>
            <w:r>
              <w:t>Option 1: UEs monitoring the same PO monitor the same LO</w:t>
            </w:r>
          </w:p>
          <w:p w14:paraId="1F9C041E" w14:textId="77777777" w:rsidR="006A6922" w:rsidRPr="00D440E5" w:rsidRDefault="006A6922" w:rsidP="00C07532">
            <w:pPr>
              <w:numPr>
                <w:ilvl w:val="0"/>
                <w:numId w:val="19"/>
              </w:numPr>
              <w:spacing w:after="0" w:line="259" w:lineRule="auto"/>
              <w:rPr>
                <w:rFonts w:eastAsiaTheme="minorEastAsia"/>
              </w:rPr>
            </w:pPr>
            <w:r>
              <w:t>Option 2: UEs corresponding to different POs monitor the same LO</w:t>
            </w:r>
          </w:p>
          <w:p w14:paraId="3F56BAD4" w14:textId="77777777" w:rsidR="006A6922" w:rsidRPr="006A6922" w:rsidRDefault="006A6922" w:rsidP="00C07532">
            <w:pPr>
              <w:numPr>
                <w:ilvl w:val="0"/>
                <w:numId w:val="19"/>
              </w:numPr>
              <w:spacing w:after="0" w:line="259" w:lineRule="auto"/>
            </w:pPr>
            <w:r w:rsidRPr="00D9287E">
              <w:t>Option 3: UEs monitoring the same PO are divided into multiple sets of subgroups, with UEs within each set of subgroups monitor</w:t>
            </w:r>
            <w:r w:rsidRPr="006A6922">
              <w:t>ing</w:t>
            </w:r>
            <w:r w:rsidRPr="00D9287E">
              <w:t xml:space="preserve"> the same LO.</w:t>
            </w:r>
          </w:p>
          <w:p w14:paraId="0C6C4FC5" w14:textId="357109E0" w:rsidR="00631598" w:rsidRPr="002A5B6B" w:rsidRDefault="006A6922" w:rsidP="00793DD4">
            <w:pPr>
              <w:numPr>
                <w:ilvl w:val="0"/>
                <w:numId w:val="19"/>
              </w:numPr>
              <w:spacing w:after="0" w:line="259" w:lineRule="auto"/>
              <w:rPr>
                <w:rFonts w:eastAsia="等线"/>
                <w:lang w:bidi="ar"/>
              </w:rPr>
            </w:pPr>
            <w:r w:rsidRPr="006A6922">
              <w:t>Combinations of the above options can be considered.</w:t>
            </w:r>
          </w:p>
        </w:tc>
      </w:tr>
    </w:tbl>
    <w:p w14:paraId="31872C48" w14:textId="099CCB64" w:rsidR="001C1A59" w:rsidRPr="0054698D" w:rsidRDefault="00F00C63" w:rsidP="008E680A">
      <w:pPr>
        <w:spacing w:before="240" w:after="0"/>
        <w:jc w:val="both"/>
        <w:rPr>
          <w:rFonts w:eastAsia="宋体"/>
          <w:lang w:eastAsia="zh-CN"/>
        </w:rPr>
      </w:pPr>
      <w:r w:rsidRPr="00F00C63">
        <w:rPr>
          <w:rFonts w:eastAsia="宋体"/>
          <w:lang w:eastAsia="zh-CN"/>
        </w:rPr>
        <w:t xml:space="preserve">For the </w:t>
      </w:r>
      <w:r w:rsidR="00575B55">
        <w:rPr>
          <w:rFonts w:eastAsia="宋体"/>
          <w:lang w:eastAsia="zh-CN"/>
        </w:rPr>
        <w:t>O</w:t>
      </w:r>
      <w:r w:rsidRPr="00F00C63">
        <w:rPr>
          <w:rFonts w:eastAsia="宋体"/>
          <w:lang w:eastAsia="zh-CN"/>
        </w:rPr>
        <w:t>ption 2 in the above, it should be further clarified whether it defines from network perspective or from UE perspective.</w:t>
      </w:r>
      <w:r>
        <w:rPr>
          <w:rFonts w:eastAsia="宋体"/>
          <w:lang w:eastAsia="zh-CN"/>
        </w:rPr>
        <w:t xml:space="preserve"> If it defined </w:t>
      </w:r>
      <w:r w:rsidRPr="00F00C63">
        <w:rPr>
          <w:rFonts w:eastAsia="宋体"/>
          <w:lang w:eastAsia="zh-CN"/>
        </w:rPr>
        <w:t>from network perspective</w:t>
      </w:r>
      <w:r>
        <w:rPr>
          <w:rFonts w:eastAsia="宋体"/>
          <w:lang w:eastAsia="zh-CN"/>
        </w:rPr>
        <w:t>, it means one LO can be associated with multiple POs</w:t>
      </w:r>
      <w:r w:rsidR="00EC32E3">
        <w:rPr>
          <w:rFonts w:eastAsia="宋体"/>
          <w:lang w:eastAsia="zh-CN"/>
        </w:rPr>
        <w:t xml:space="preserve"> as we discussed for a long time</w:t>
      </w:r>
      <w:r>
        <w:rPr>
          <w:rFonts w:eastAsia="宋体"/>
          <w:lang w:eastAsia="zh-CN"/>
        </w:rPr>
        <w:t xml:space="preserve">. But </w:t>
      </w:r>
      <w:r w:rsidRPr="00F00C63">
        <w:rPr>
          <w:rFonts w:eastAsia="宋体"/>
          <w:lang w:eastAsia="zh-CN"/>
        </w:rPr>
        <w:t>from UE perspective</w:t>
      </w:r>
      <w:r>
        <w:rPr>
          <w:rFonts w:eastAsia="宋体"/>
          <w:lang w:eastAsia="zh-CN"/>
        </w:rPr>
        <w:t xml:space="preserve">, it means </w:t>
      </w:r>
      <w:r w:rsidR="00EC32E3">
        <w:rPr>
          <w:rFonts w:eastAsia="宋体"/>
          <w:lang w:eastAsia="zh-CN"/>
        </w:rPr>
        <w:t xml:space="preserve">that </w:t>
      </w:r>
      <w:r>
        <w:rPr>
          <w:rFonts w:eastAsia="宋体"/>
          <w:lang w:eastAsia="zh-CN"/>
        </w:rPr>
        <w:t>UE in different POs</w:t>
      </w:r>
      <w:r w:rsidR="00446EBE">
        <w:rPr>
          <w:rFonts w:eastAsia="宋体"/>
          <w:lang w:eastAsia="zh-CN"/>
        </w:rPr>
        <w:t>,</w:t>
      </w:r>
      <w:r>
        <w:rPr>
          <w:rFonts w:eastAsia="宋体"/>
          <w:lang w:eastAsia="zh-CN"/>
        </w:rPr>
        <w:t xml:space="preserve"> </w:t>
      </w:r>
      <w:r w:rsidR="00446EBE">
        <w:rPr>
          <w:rFonts w:eastAsia="宋体"/>
          <w:lang w:eastAsia="zh-CN"/>
        </w:rPr>
        <w:t>while these POs</w:t>
      </w:r>
      <w:r>
        <w:rPr>
          <w:rFonts w:eastAsia="宋体"/>
          <w:lang w:eastAsia="zh-CN"/>
        </w:rPr>
        <w:t xml:space="preserve"> </w:t>
      </w:r>
      <w:r w:rsidR="00446EBE">
        <w:rPr>
          <w:rFonts w:eastAsia="宋体"/>
          <w:lang w:eastAsia="zh-CN"/>
        </w:rPr>
        <w:t>are</w:t>
      </w:r>
      <w:r>
        <w:rPr>
          <w:rFonts w:eastAsia="宋体"/>
          <w:lang w:eastAsia="zh-CN"/>
        </w:rPr>
        <w:t xml:space="preserve"> </w:t>
      </w:r>
      <w:r w:rsidR="00446EBE">
        <w:rPr>
          <w:rFonts w:eastAsia="宋体"/>
          <w:lang w:eastAsia="zh-CN"/>
        </w:rPr>
        <w:t>belonged</w:t>
      </w:r>
      <w:r>
        <w:rPr>
          <w:rFonts w:eastAsia="宋体"/>
          <w:lang w:eastAsia="zh-CN"/>
        </w:rPr>
        <w:t xml:space="preserve"> to different </w:t>
      </w:r>
      <w:r w:rsidR="00EC32E3">
        <w:rPr>
          <w:rFonts w:eastAsia="宋体"/>
          <w:lang w:eastAsia="zh-CN"/>
        </w:rPr>
        <w:t>DRX cycle</w:t>
      </w:r>
      <w:r w:rsidR="00446EBE">
        <w:rPr>
          <w:rFonts w:eastAsia="宋体"/>
          <w:lang w:eastAsia="zh-CN"/>
        </w:rPr>
        <w:t>,</w:t>
      </w:r>
      <w:r w:rsidR="00EC32E3">
        <w:rPr>
          <w:rFonts w:eastAsia="宋体"/>
          <w:lang w:eastAsia="zh-CN"/>
        </w:rPr>
        <w:t xml:space="preserve"> can determine whether </w:t>
      </w:r>
      <w:r w:rsidR="00446EBE">
        <w:rPr>
          <w:rFonts w:eastAsia="宋体"/>
          <w:lang w:eastAsia="zh-CN"/>
        </w:rPr>
        <w:t>the UE</w:t>
      </w:r>
      <w:r w:rsidR="00EC32E3">
        <w:rPr>
          <w:rFonts w:eastAsia="宋体"/>
          <w:lang w:eastAsia="zh-CN"/>
        </w:rPr>
        <w:t xml:space="preserve"> should be waked up to monitor paging in those associated POs across multiple DRX cycle</w:t>
      </w:r>
      <w:r w:rsidR="002B078B">
        <w:rPr>
          <w:rFonts w:eastAsia="宋体"/>
          <w:lang w:eastAsia="zh-CN"/>
        </w:rPr>
        <w:t xml:space="preserve"> by monitoring a same LO, the illustrate figure can be shown as Fig.1.</w:t>
      </w:r>
      <w:r w:rsidR="00D232F8">
        <w:rPr>
          <w:rFonts w:eastAsia="宋体"/>
          <w:lang w:eastAsia="zh-CN"/>
        </w:rPr>
        <w:t xml:space="preserve"> Considering that the size of paging message is relatively large, it may divide to multiple packages, which can </w:t>
      </w:r>
      <w:r w:rsidR="00793DD4">
        <w:rPr>
          <w:rFonts w:eastAsia="宋体"/>
          <w:lang w:eastAsia="zh-CN"/>
        </w:rPr>
        <w:t xml:space="preserve">be </w:t>
      </w:r>
      <w:r w:rsidR="00D232F8">
        <w:rPr>
          <w:rFonts w:eastAsia="宋体"/>
          <w:lang w:eastAsia="zh-CN"/>
        </w:rPr>
        <w:t>transmit</w:t>
      </w:r>
      <w:r w:rsidR="00793DD4">
        <w:rPr>
          <w:rFonts w:eastAsia="宋体"/>
          <w:lang w:eastAsia="zh-CN"/>
        </w:rPr>
        <w:t>ted</w:t>
      </w:r>
      <w:r w:rsidR="00D232F8">
        <w:rPr>
          <w:rFonts w:eastAsia="宋体"/>
          <w:lang w:eastAsia="zh-CN"/>
        </w:rPr>
        <w:t xml:space="preserve"> in multiple consecutive DRX</w:t>
      </w:r>
      <w:r w:rsidR="00C66096">
        <w:rPr>
          <w:rFonts w:eastAsia="宋体"/>
          <w:lang w:eastAsia="zh-CN"/>
        </w:rPr>
        <w:t xml:space="preserve"> </w:t>
      </w:r>
      <w:r w:rsidR="00D232F8">
        <w:rPr>
          <w:rFonts w:eastAsia="宋体"/>
          <w:lang w:eastAsia="zh-CN"/>
        </w:rPr>
        <w:t>cycle</w:t>
      </w:r>
      <w:r w:rsidR="00575B55">
        <w:rPr>
          <w:rFonts w:eastAsia="宋体"/>
          <w:lang w:eastAsia="zh-CN"/>
        </w:rPr>
        <w:t>s</w:t>
      </w:r>
      <w:r w:rsidR="00C66096">
        <w:rPr>
          <w:rFonts w:eastAsia="宋体"/>
          <w:lang w:eastAsia="zh-CN"/>
        </w:rPr>
        <w:t>.</w:t>
      </w:r>
      <w:r w:rsidR="00C66096" w:rsidRPr="0054698D">
        <w:rPr>
          <w:rFonts w:eastAsia="宋体"/>
          <w:lang w:eastAsia="zh-CN"/>
        </w:rPr>
        <w:t xml:space="preserve"> In this case, </w:t>
      </w:r>
      <w:r w:rsidR="00575B55">
        <w:rPr>
          <w:rFonts w:eastAsia="宋体"/>
          <w:lang w:eastAsia="zh-CN"/>
        </w:rPr>
        <w:t>it may not be efficient for the UE to enable LP-WUS monitoring between the multiple consecutive DRX cycles</w:t>
      </w:r>
      <w:r w:rsidR="00C66096" w:rsidRPr="0054698D">
        <w:rPr>
          <w:rFonts w:eastAsia="宋体"/>
          <w:lang w:eastAsia="zh-CN"/>
        </w:rPr>
        <w:t xml:space="preserve">. A </w:t>
      </w:r>
      <w:r w:rsidR="00C521FE">
        <w:rPr>
          <w:rFonts w:eastAsia="宋体"/>
          <w:lang w:eastAsia="zh-CN"/>
        </w:rPr>
        <w:t>more efficient</w:t>
      </w:r>
      <w:r w:rsidR="00C521FE" w:rsidRPr="0054698D">
        <w:rPr>
          <w:rFonts w:eastAsia="宋体"/>
          <w:lang w:eastAsia="zh-CN"/>
        </w:rPr>
        <w:t xml:space="preserve"> </w:t>
      </w:r>
      <w:r w:rsidR="00C66096" w:rsidRPr="0054698D">
        <w:rPr>
          <w:rFonts w:eastAsia="宋体"/>
          <w:lang w:eastAsia="zh-CN"/>
        </w:rPr>
        <w:t>way is</w:t>
      </w:r>
      <w:r w:rsidR="00C521FE">
        <w:rPr>
          <w:rFonts w:eastAsia="宋体"/>
          <w:lang w:eastAsia="zh-CN"/>
        </w:rPr>
        <w:t>,</w:t>
      </w:r>
      <w:r w:rsidR="00C66096" w:rsidRPr="0054698D">
        <w:rPr>
          <w:rFonts w:eastAsia="宋体"/>
          <w:lang w:eastAsia="zh-CN"/>
        </w:rPr>
        <w:t xml:space="preserve"> when UE re</w:t>
      </w:r>
      <w:r w:rsidR="00793DD4" w:rsidRPr="0054698D">
        <w:rPr>
          <w:rFonts w:eastAsia="宋体"/>
          <w:lang w:eastAsia="zh-CN"/>
        </w:rPr>
        <w:t>ceive</w:t>
      </w:r>
      <w:r w:rsidR="00C521FE">
        <w:rPr>
          <w:rFonts w:eastAsia="宋体"/>
          <w:lang w:eastAsia="zh-CN"/>
        </w:rPr>
        <w:t>s</w:t>
      </w:r>
      <w:r w:rsidR="00793DD4" w:rsidRPr="0054698D">
        <w:rPr>
          <w:rFonts w:eastAsia="宋体"/>
          <w:lang w:eastAsia="zh-CN"/>
        </w:rPr>
        <w:t xml:space="preserve"> LP-WUS</w:t>
      </w:r>
      <w:r w:rsidR="00C521FE">
        <w:rPr>
          <w:rFonts w:eastAsia="宋体"/>
          <w:lang w:eastAsia="zh-CN"/>
        </w:rPr>
        <w:t xml:space="preserve"> indicating wake-up</w:t>
      </w:r>
      <w:r w:rsidR="00793DD4" w:rsidRPr="0054698D">
        <w:rPr>
          <w:rFonts w:eastAsia="宋体"/>
          <w:lang w:eastAsia="zh-CN"/>
        </w:rPr>
        <w:t xml:space="preserve">, UE </w:t>
      </w:r>
      <w:r w:rsidR="00861D6D" w:rsidRPr="0054698D">
        <w:rPr>
          <w:rFonts w:eastAsia="宋体" w:hint="eastAsia"/>
          <w:lang w:eastAsia="zh-CN"/>
        </w:rPr>
        <w:t>is</w:t>
      </w:r>
      <w:r w:rsidR="00861D6D" w:rsidRPr="0054698D">
        <w:rPr>
          <w:rFonts w:eastAsia="宋体"/>
          <w:lang w:eastAsia="zh-CN"/>
        </w:rPr>
        <w:t xml:space="preserve"> wake</w:t>
      </w:r>
      <w:r w:rsidR="00861D6D" w:rsidRPr="0054698D">
        <w:rPr>
          <w:rFonts w:eastAsia="宋体" w:hint="eastAsia"/>
          <w:lang w:eastAsia="zh-CN"/>
        </w:rPr>
        <w:t>d</w:t>
      </w:r>
      <w:r w:rsidR="00861D6D" w:rsidRPr="0054698D">
        <w:rPr>
          <w:rFonts w:eastAsia="宋体"/>
          <w:lang w:eastAsia="zh-CN"/>
        </w:rPr>
        <w:t xml:space="preserve"> up to </w:t>
      </w:r>
      <w:r w:rsidR="00861D6D" w:rsidRPr="0054698D">
        <w:rPr>
          <w:rFonts w:eastAsia="宋体" w:hint="eastAsia"/>
          <w:lang w:eastAsia="zh-CN"/>
        </w:rPr>
        <w:t>monitor</w:t>
      </w:r>
      <w:r w:rsidR="00861D6D" w:rsidRPr="0054698D">
        <w:rPr>
          <w:rFonts w:eastAsia="宋体"/>
          <w:lang w:eastAsia="zh-CN"/>
        </w:rPr>
        <w:t xml:space="preserve"> </w:t>
      </w:r>
      <w:r w:rsidR="00861D6D" w:rsidRPr="0054698D">
        <w:rPr>
          <w:rFonts w:eastAsia="宋体" w:hint="eastAsia"/>
          <w:lang w:eastAsia="zh-CN"/>
        </w:rPr>
        <w:t>multiple</w:t>
      </w:r>
      <w:r w:rsidR="00861D6D" w:rsidRPr="0054698D">
        <w:rPr>
          <w:rFonts w:eastAsia="宋体"/>
          <w:lang w:eastAsia="zh-CN"/>
        </w:rPr>
        <w:t xml:space="preserve"> </w:t>
      </w:r>
      <w:r w:rsidR="00C521FE">
        <w:rPr>
          <w:rFonts w:eastAsia="宋体"/>
          <w:lang w:eastAsia="zh-CN"/>
        </w:rPr>
        <w:t>consecutive</w:t>
      </w:r>
      <w:r w:rsidR="00C521FE" w:rsidRPr="0054698D">
        <w:rPr>
          <w:rFonts w:eastAsia="宋体"/>
          <w:lang w:eastAsia="zh-CN"/>
        </w:rPr>
        <w:t xml:space="preserve"> </w:t>
      </w:r>
      <w:r w:rsidR="00861D6D" w:rsidRPr="0054698D">
        <w:rPr>
          <w:rFonts w:eastAsia="宋体"/>
          <w:lang w:eastAsia="zh-CN"/>
        </w:rPr>
        <w:t xml:space="preserve">POs </w:t>
      </w:r>
      <w:r w:rsidR="00861D6D" w:rsidRPr="0054698D">
        <w:rPr>
          <w:rFonts w:eastAsia="宋体" w:hint="eastAsia"/>
          <w:lang w:eastAsia="zh-CN"/>
        </w:rPr>
        <w:t>across</w:t>
      </w:r>
      <w:r w:rsidR="00861D6D" w:rsidRPr="0054698D">
        <w:rPr>
          <w:rFonts w:eastAsia="宋体"/>
          <w:lang w:eastAsia="zh-CN"/>
        </w:rPr>
        <w:t xml:space="preserve"> </w:t>
      </w:r>
      <w:r w:rsidR="00861D6D" w:rsidRPr="0054698D">
        <w:rPr>
          <w:rFonts w:eastAsia="宋体" w:hint="eastAsia"/>
          <w:lang w:eastAsia="zh-CN"/>
        </w:rPr>
        <w:t>t</w:t>
      </w:r>
      <w:r w:rsidR="00861D6D" w:rsidRPr="0054698D">
        <w:rPr>
          <w:rFonts w:eastAsia="宋体"/>
          <w:lang w:eastAsia="zh-CN"/>
        </w:rPr>
        <w:t>he DRX cycle</w:t>
      </w:r>
      <w:r w:rsidR="00C521FE">
        <w:rPr>
          <w:rFonts w:eastAsia="宋体"/>
          <w:lang w:eastAsia="zh-CN"/>
        </w:rPr>
        <w:t>s</w:t>
      </w:r>
      <w:r w:rsidR="00861D6D" w:rsidRPr="0054698D">
        <w:rPr>
          <w:rFonts w:eastAsia="宋体"/>
          <w:lang w:eastAsia="zh-CN"/>
        </w:rPr>
        <w:t xml:space="preserve">, and not expect to monitor the LOs associated with the </w:t>
      </w:r>
      <w:r w:rsidR="00C521FE">
        <w:rPr>
          <w:rFonts w:eastAsia="宋体"/>
          <w:lang w:eastAsia="zh-CN"/>
        </w:rPr>
        <w:t>remaining POs other than the first PO</w:t>
      </w:r>
      <w:r w:rsidR="00861D6D" w:rsidRPr="0054698D">
        <w:rPr>
          <w:rFonts w:eastAsia="宋体"/>
          <w:lang w:eastAsia="zh-CN"/>
        </w:rPr>
        <w:t>.</w:t>
      </w:r>
      <w:r w:rsidR="00DD47F9" w:rsidRPr="0054698D">
        <w:rPr>
          <w:rFonts w:eastAsia="宋体"/>
        </w:rPr>
        <w:t xml:space="preserve"> Since UE no longer needs to switch back and forth between MR and LR</w:t>
      </w:r>
      <w:r w:rsidR="00F1564F">
        <w:rPr>
          <w:rFonts w:eastAsia="宋体"/>
        </w:rPr>
        <w:t xml:space="preserve"> with </w:t>
      </w:r>
      <w:r w:rsidR="00F604A1">
        <w:rPr>
          <w:rFonts w:eastAsia="宋体" w:hint="eastAsia"/>
          <w:lang w:eastAsia="zh-CN"/>
        </w:rPr>
        <w:t>extra</w:t>
      </w:r>
      <w:r w:rsidR="00F604A1">
        <w:rPr>
          <w:rFonts w:eastAsia="宋体"/>
        </w:rPr>
        <w:t xml:space="preserve"> </w:t>
      </w:r>
      <w:r w:rsidR="00F1564F">
        <w:rPr>
          <w:rFonts w:eastAsia="宋体"/>
        </w:rPr>
        <w:t>sharp impulse response</w:t>
      </w:r>
      <w:r w:rsidR="00DD47F9" w:rsidRPr="0054698D">
        <w:rPr>
          <w:rFonts w:eastAsia="宋体"/>
        </w:rPr>
        <w:t>, the power consumption and paging latency is reduced accordingly.</w:t>
      </w:r>
    </w:p>
    <w:p w14:paraId="61B648BA" w14:textId="72ECFEA8" w:rsidR="002B078B" w:rsidRDefault="00D232F8" w:rsidP="008E680A">
      <w:pPr>
        <w:spacing w:before="240" w:after="0"/>
        <w:jc w:val="both"/>
        <w:rPr>
          <w:rFonts w:eastAsia="宋体"/>
          <w:lang w:eastAsia="zh-CN"/>
        </w:rPr>
      </w:pPr>
      <w:r>
        <w:rPr>
          <w:rFonts w:eastAsia="宋体"/>
          <w:noProof/>
          <w:lang w:eastAsia="zh-CN"/>
        </w:rPr>
        <mc:AlternateContent>
          <mc:Choice Requires="wpg">
            <w:drawing>
              <wp:anchor distT="0" distB="0" distL="114300" distR="114300" simplePos="0" relativeHeight="251688960" behindDoc="0" locked="0" layoutInCell="1" allowOverlap="1" wp14:anchorId="08F26347" wp14:editId="09E33E20">
                <wp:simplePos x="0" y="0"/>
                <wp:positionH relativeFrom="column">
                  <wp:posOffset>1224387</wp:posOffset>
                </wp:positionH>
                <wp:positionV relativeFrom="paragraph">
                  <wp:posOffset>153318</wp:posOffset>
                </wp:positionV>
                <wp:extent cx="3264877" cy="738069"/>
                <wp:effectExtent l="0" t="0" r="31115" b="24130"/>
                <wp:wrapNone/>
                <wp:docPr id="30" name="组合 30"/>
                <wp:cNvGraphicFramePr/>
                <a:graphic xmlns:a="http://schemas.openxmlformats.org/drawingml/2006/main">
                  <a:graphicData uri="http://schemas.microsoft.com/office/word/2010/wordprocessingGroup">
                    <wpg:wgp>
                      <wpg:cNvGrpSpPr/>
                      <wpg:grpSpPr>
                        <a:xfrm>
                          <a:off x="0" y="0"/>
                          <a:ext cx="3264877" cy="738069"/>
                          <a:chOff x="0" y="0"/>
                          <a:chExt cx="3264877" cy="738069"/>
                        </a:xfrm>
                      </wpg:grpSpPr>
                      <wpg:grpSp>
                        <wpg:cNvPr id="27" name="组合 27"/>
                        <wpg:cNvGrpSpPr/>
                        <wpg:grpSpPr>
                          <a:xfrm>
                            <a:off x="0" y="0"/>
                            <a:ext cx="3264877" cy="561860"/>
                            <a:chOff x="0" y="0"/>
                            <a:chExt cx="3264877" cy="561860"/>
                          </a:xfrm>
                        </wpg:grpSpPr>
                        <wpg:grpSp>
                          <wpg:cNvPr id="26" name="组合 26"/>
                          <wpg:cNvGrpSpPr/>
                          <wpg:grpSpPr>
                            <a:xfrm>
                              <a:off x="0" y="0"/>
                              <a:ext cx="3264877" cy="561860"/>
                              <a:chOff x="0" y="0"/>
                              <a:chExt cx="3264877" cy="561860"/>
                            </a:xfrm>
                          </wpg:grpSpPr>
                          <wpg:grpSp>
                            <wpg:cNvPr id="22" name="组合 22"/>
                            <wpg:cNvGrpSpPr/>
                            <wpg:grpSpPr>
                              <a:xfrm>
                                <a:off x="0" y="0"/>
                                <a:ext cx="3264877" cy="548640"/>
                                <a:chOff x="0" y="0"/>
                                <a:chExt cx="3264877" cy="548640"/>
                              </a:xfrm>
                            </wpg:grpSpPr>
                            <wps:wsp>
                              <wps:cNvPr id="10" name="矩形 10"/>
                              <wps:cNvSpPr/>
                              <wps:spPr>
                                <a:xfrm>
                                  <a:off x="128587"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9FFF39B" w14:textId="5FA2F877" w:rsidR="009E39E7" w:rsidRPr="00430EAC" w:rsidRDefault="009E39E7" w:rsidP="00430EAC">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组合 21"/>
                              <wpg:cNvGrpSpPr/>
                              <wpg:grpSpPr>
                                <a:xfrm>
                                  <a:off x="0" y="0"/>
                                  <a:ext cx="3264877" cy="548640"/>
                                  <a:chOff x="0" y="0"/>
                                  <a:chExt cx="3264877" cy="548640"/>
                                </a:xfrm>
                              </wpg:grpSpPr>
                              <wps:wsp>
                                <wps:cNvPr id="13" name="矩形 13"/>
                                <wps:cNvSpPr/>
                                <wps:spPr>
                                  <a:xfrm>
                                    <a:off x="2208847" y="5715"/>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D3B2207" w14:textId="77777777" w:rsidR="009E39E7" w:rsidRPr="00430EAC" w:rsidRDefault="009E39E7" w:rsidP="00430EAC">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组合 20"/>
                                <wpg:cNvGrpSpPr/>
                                <wpg:grpSpPr>
                                  <a:xfrm>
                                    <a:off x="0" y="0"/>
                                    <a:ext cx="3264877" cy="548640"/>
                                    <a:chOff x="0" y="0"/>
                                    <a:chExt cx="3264877" cy="548640"/>
                                  </a:xfrm>
                                </wpg:grpSpPr>
                                <wpg:grpSp>
                                  <wpg:cNvPr id="19" name="组合 19"/>
                                  <wpg:cNvGrpSpPr/>
                                  <wpg:grpSpPr>
                                    <a:xfrm>
                                      <a:off x="0" y="0"/>
                                      <a:ext cx="3264877" cy="548640"/>
                                      <a:chOff x="0" y="0"/>
                                      <a:chExt cx="3264877" cy="548640"/>
                                    </a:xfrm>
                                  </wpg:grpSpPr>
                                  <wpg:grpSp>
                                    <wpg:cNvPr id="16" name="组合 16"/>
                                    <wpg:cNvGrpSpPr/>
                                    <wpg:grpSpPr>
                                      <a:xfrm>
                                        <a:off x="200025" y="5715"/>
                                        <a:ext cx="2813050" cy="539750"/>
                                        <a:chOff x="0" y="0"/>
                                        <a:chExt cx="2813538" cy="540099"/>
                                      </a:xfrm>
                                    </wpg:grpSpPr>
                                    <wps:wsp>
                                      <wps:cNvPr id="3" name="矩形 3"/>
                                      <wps:cNvSpPr/>
                                      <wps:spPr>
                                        <a:xfrm>
                                          <a:off x="475343"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981200"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0"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556657"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65943"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D8ECE73" w14:textId="77777777" w:rsidR="009E39E7" w:rsidRPr="00430EAC" w:rsidRDefault="009E39E7" w:rsidP="00430EAC">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817268" y="247730"/>
                                          <a:ext cx="417891"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4E406CD" w14:textId="77777777" w:rsidR="009E39E7" w:rsidRPr="00430EAC" w:rsidRDefault="009E39E7" w:rsidP="00430EAC">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组合 18"/>
                                    <wpg:cNvGrpSpPr/>
                                    <wpg:grpSpPr>
                                      <a:xfrm>
                                        <a:off x="0" y="0"/>
                                        <a:ext cx="3264877" cy="548640"/>
                                        <a:chOff x="0" y="0"/>
                                        <a:chExt cx="3264877" cy="548640"/>
                                      </a:xfrm>
                                    </wpg:grpSpPr>
                                    <wps:wsp>
                                      <wps:cNvPr id="2" name="直接连接符 2"/>
                                      <wps:cNvCnPr/>
                                      <wps:spPr>
                                        <a:xfrm>
                                          <a:off x="0" y="548640"/>
                                          <a:ext cx="3264877" cy="0"/>
                                        </a:xfrm>
                                        <a:prstGeom prst="line">
                                          <a:avLst/>
                                        </a:prstGeom>
                                      </wps:spPr>
                                      <wps:style>
                                        <a:lnRef idx="1">
                                          <a:schemeClr val="dk1"/>
                                        </a:lnRef>
                                        <a:fillRef idx="0">
                                          <a:schemeClr val="dk1"/>
                                        </a:fillRef>
                                        <a:effectRef idx="0">
                                          <a:schemeClr val="dk1"/>
                                        </a:effectRef>
                                        <a:fontRef idx="minor">
                                          <a:schemeClr val="tx1"/>
                                        </a:fontRef>
                                      </wps:style>
                                      <wps:bodyPr/>
                                    </wps:wsp>
                                    <wpg:grpSp>
                                      <wpg:cNvPr id="17" name="组合 17"/>
                                      <wpg:cNvGrpSpPr/>
                                      <wpg:grpSpPr>
                                        <a:xfrm>
                                          <a:off x="748665" y="0"/>
                                          <a:ext cx="1893057" cy="545750"/>
                                          <a:chOff x="0" y="0"/>
                                          <a:chExt cx="1893057" cy="545750"/>
                                        </a:xfrm>
                                      </wpg:grpSpPr>
                                      <wps:wsp>
                                        <wps:cNvPr id="8" name="矩形 8"/>
                                        <wps:cNvSpPr/>
                                        <wps:spPr>
                                          <a:xfrm>
                                            <a:off x="286187"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93900"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0"/>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650F06" w14:textId="2741768C" w:rsidR="009E39E7" w:rsidRPr="00430EAC" w:rsidRDefault="009E39E7" w:rsidP="00430EAC">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4" name="矩形 14"/>
                                  <wps:cNvSpPr/>
                                  <wps:spPr>
                                    <a:xfrm>
                                      <a:off x="2573367" y="238206"/>
                                      <a:ext cx="363044" cy="25844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034DB2D" w14:textId="763E278A" w:rsidR="009E39E7" w:rsidRPr="00430EAC" w:rsidRDefault="009E39E7" w:rsidP="00430EAC">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24" name="直接连接符 24"/>
                            <wps:cNvCnPr/>
                            <wps:spPr>
                              <a:xfrm>
                                <a:off x="1762699" y="236862"/>
                                <a:ext cx="216205" cy="29964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s:wsp>
                            <wps:cNvPr id="25" name="直接连接符 25"/>
                            <wps:cNvCnPr/>
                            <wps:spPr>
                              <a:xfrm flipH="1">
                                <a:off x="1762699" y="231354"/>
                                <a:ext cx="203812" cy="33050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g:grpSp>
                        <wps:wsp>
                          <wps:cNvPr id="23" name="直接箭头连接符 23"/>
                          <wps:cNvCnPr>
                            <a:stCxn id="6" idx="0"/>
                            <a:endCxn id="6" idx="2"/>
                          </wps:cNvCnPr>
                          <wps:spPr>
                            <a:xfrm>
                              <a:off x="311342" y="223081"/>
                              <a:ext cx="0" cy="321879"/>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wpg:grpSp>
                      <wps:wsp>
                        <wps:cNvPr id="28" name="箭头: 下弧形 28"/>
                        <wps:cNvSpPr/>
                        <wps:spPr>
                          <a:xfrm>
                            <a:off x="363557" y="547860"/>
                            <a:ext cx="749147" cy="132292"/>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箭头: 下弧形 29"/>
                        <wps:cNvSpPr/>
                        <wps:spPr>
                          <a:xfrm>
                            <a:off x="363557" y="547860"/>
                            <a:ext cx="2244839" cy="190209"/>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8F26347" id="组合 30" o:spid="_x0000_s1027" style="position:absolute;left:0;text-align:left;margin-left:96.4pt;margin-top:12.05pt;width:257.1pt;height:58.1pt;z-index:251688960" coordsize="32648,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">
                <v:group id="组合 27" o:spid="_x0000_s1028"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6" o:spid="_x0000_s1029"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组合 22" o:spid="_x0000_s1030"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矩形 10" o:spid="_x0000_s1031" style="position:absolute;left:1285;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59FFF39B" w14:textId="5FA2F877" w:rsidR="009E39E7" w:rsidRPr="00430EAC" w:rsidRDefault="009E39E7" w:rsidP="00430EAC">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group id="组合 21" o:spid="_x0000_s1032"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3" o:spid="_x0000_s1033" style="position:absolute;left:22088;top:57;width:7822;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4D3B2207" w14:textId="77777777" w:rsidR="009E39E7" w:rsidRPr="00430EAC" w:rsidRDefault="009E39E7" w:rsidP="00430EAC">
                                <w:pPr>
                                  <w:jc w:val="center"/>
                                  <w:rPr>
                                    <w:rFonts w:eastAsia="宋体"/>
                                    <w:lang w:eastAsia="zh-CN"/>
                                  </w:rPr>
                                </w:pPr>
                                <w:r>
                                  <w:rPr>
                                    <w:rFonts w:eastAsia="宋体"/>
                                    <w:lang w:eastAsia="zh-CN"/>
                                  </w:rPr>
                                  <w:t>DRX cycle</w:t>
                                </w:r>
                              </w:p>
                            </w:txbxContent>
                          </v:textbox>
                        </v:rect>
                        <v:group id="组合 20" o:spid="_x0000_s1034"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9" o:spid="_x0000_s1035"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组合 16" o:spid="_x0000_s1036" style="position:absolute;left:2000;top:57;width:28130;height:5397" coordsize="28135,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3" o:spid="_x0000_s1037" style="position:absolute;left:4753;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rect id="矩形 5" o:spid="_x0000_s1038" style="position:absolute;left:19812;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VwwAAANoAAAAPAAAAZHJzL2Rvd25yZXYueG1sRI9Ba8JA&#10;FITvBf/D8oTe6sZCrU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B/nV1cMAAADaAAAADwAA&#10;AAAAAAAAAAAAAAAHAgAAZHJzL2Rvd25yZXYueG1sUEsFBgAAAAADAAMAtwAAAPcCAAAAAA==&#10;" fillcolor="white [3201]" strokecolor="black [3200]" strokeweight="1pt"/>
                              <v:rect id="矩形 6" o:spid="_x0000_s1039" style="position:absolute;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rect id="矩形 7" o:spid="_x0000_s1040" style="position:absolute;left:15566;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" fillcolor="white [3201]" strokecolor="black [3200]" strokeweight="1pt"/>
                              <v:rect id="矩形 11" o:spid="_x0000_s1041" style="position:absolute;left:14659;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0D8ECE73" w14:textId="77777777" w:rsidR="009E39E7" w:rsidRPr="00430EAC" w:rsidRDefault="009E39E7" w:rsidP="00430EAC">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rect id="矩形 15" o:spid="_x0000_s1042" style="position:absolute;left:8172;top:2477;width:4179;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4E406CD" w14:textId="77777777" w:rsidR="009E39E7" w:rsidRPr="00430EAC" w:rsidRDefault="009E39E7" w:rsidP="00430EAC">
                                      <w:pPr>
                                        <w:jc w:val="center"/>
                                        <w:rPr>
                                          <w:rFonts w:eastAsia="宋体"/>
                                          <w:lang w:eastAsia="zh-CN"/>
                                        </w:rPr>
                                      </w:pPr>
                                      <w:r>
                                        <w:rPr>
                                          <w:rFonts w:eastAsia="宋体"/>
                                          <w:lang w:eastAsia="zh-CN"/>
                                        </w:rPr>
                                        <w:t>PO</w:t>
                                      </w:r>
                                    </w:p>
                                  </w:txbxContent>
                                </v:textbox>
                              </v:rect>
                            </v:group>
                            <v:group id="组合 18" o:spid="_x0000_s1043"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直接连接符 2" o:spid="_x0000_s1044" style="position:absolute;visibility:visible;mso-wrap-style:square" from="0,5486" to="32648,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strokecolor="black [3200]" strokeweight=".5pt">
                                <v:stroke joinstyle="miter"/>
                              </v:line>
                              <v:group id="组合 17" o:spid="_x0000_s1045" style="position:absolute;left:7486;width:18931;height:5457" coordsize="18930,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8" o:spid="_x0000_s1046" style="position:absolute;left:2861;top:2233;width:992;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" fillcolor="white [3201]" strokecolor="black [3200]" strokeweight="1pt"/>
                                <v:rect id="矩形 9" o:spid="_x0000_s1047" style="position:absolute;left:17939;top:2233;width:991;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rect id="矩形 12" o:spid="_x0000_s1048" style="position:absolute;width:782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2650F06" w14:textId="2741768C" w:rsidR="009E39E7" w:rsidRPr="00430EAC" w:rsidRDefault="009E39E7" w:rsidP="00430EAC">
                                        <w:pPr>
                                          <w:jc w:val="center"/>
                                          <w:rPr>
                                            <w:rFonts w:eastAsia="宋体"/>
                                            <w:lang w:eastAsia="zh-CN"/>
                                          </w:rPr>
                                        </w:pPr>
                                        <w:r>
                                          <w:rPr>
                                            <w:rFonts w:eastAsia="宋体"/>
                                            <w:lang w:eastAsia="zh-CN"/>
                                          </w:rPr>
                                          <w:t>DRX cycle</w:t>
                                        </w:r>
                                      </w:p>
                                    </w:txbxContent>
                                  </v:textbox>
                                </v:rect>
                              </v:group>
                            </v:group>
                          </v:group>
                          <v:rect id="矩形 14" o:spid="_x0000_s1049" style="position:absolute;left:25733;top:2382;width:3631;height:2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1034DB2D" w14:textId="763E278A" w:rsidR="009E39E7" w:rsidRPr="00430EAC" w:rsidRDefault="009E39E7" w:rsidP="00430EAC">
                                  <w:pPr>
                                    <w:jc w:val="center"/>
                                    <w:rPr>
                                      <w:rFonts w:eastAsia="宋体"/>
                                      <w:lang w:eastAsia="zh-CN"/>
                                    </w:rPr>
                                  </w:pPr>
                                  <w:r>
                                    <w:rPr>
                                      <w:rFonts w:eastAsia="宋体"/>
                                      <w:lang w:eastAsia="zh-CN"/>
                                    </w:rPr>
                                    <w:t>PO</w:t>
                                  </w:r>
                                </w:p>
                              </w:txbxContent>
                            </v:textbox>
                          </v:rect>
                        </v:group>
                      </v:group>
                    </v:group>
                    <v:line id="直接连接符 24" o:spid="_x0000_s1050" style="position:absolute;visibility:visible;mso-wrap-style:square" from="17626,2368" to="19789,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" strokecolor="#ed7d31 [3205]" strokeweight="1pt">
                      <v:stroke joinstyle="miter"/>
                    </v:line>
                    <v:line id="直接连接符 25" o:spid="_x0000_s1051" style="position:absolute;flip:x;visibility:visible;mso-wrap-style:square" from="17626,2313" to="19665,5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" strokecolor="#ed7d31 [3205]" strokeweight="1pt">
                      <v:stroke joinstyle="miter"/>
                    </v:line>
                  </v:group>
                  <v:shapetype id="_x0000_t32" coordsize="21600,21600" o:spt="32" o:oned="t" path="m,l21600,21600e" filled="f">
                    <v:path arrowok="t" fillok="f" o:connecttype="none"/>
                    <o:lock v:ext="edit" shapetype="t"/>
                  </v:shapetype>
                  <v:shape id="直接箭头连接符 23" o:spid="_x0000_s1052" type="#_x0000_t32" style="position:absolute;left:3113;top:2230;width:0;height:3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" strokecolor="#ed7d31 [3205]" strokeweight="1.5pt">
                    <v:stroke endarrow="block" joinstyle="miter"/>
                  </v:shape>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箭头: 下弧形 28" o:spid="_x0000_s1053" type="#_x0000_t104" style="position:absolute;left:3635;top:5478;width:7492;height:1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" adj="19693,21123,5400" fillcolor="#ed7d31 [3205]" strokecolor="#ed7d31 [3205]" strokeweight="1pt"/>
                <v:shape id="箭头: 下弧形 29" o:spid="_x0000_s1054" type="#_x0000_t104" style="position:absolute;left:3635;top:5478;width:22448;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" adj="20685,21371,5400" fillcolor="#ed7d31 [3205]" strokecolor="#ed7d31 [3205]" strokeweight="1pt"/>
              </v:group>
            </w:pict>
          </mc:Fallback>
        </mc:AlternateContent>
      </w:r>
    </w:p>
    <w:p w14:paraId="2EF0B45D" w14:textId="73E6610C" w:rsidR="00430EAC" w:rsidRDefault="00430EAC" w:rsidP="008E680A">
      <w:pPr>
        <w:spacing w:before="240" w:after="0"/>
        <w:jc w:val="both"/>
        <w:rPr>
          <w:rFonts w:eastAsia="宋体"/>
          <w:lang w:eastAsia="zh-CN"/>
        </w:rPr>
      </w:pPr>
    </w:p>
    <w:p w14:paraId="46EC7383" w14:textId="33A3F875" w:rsidR="00430EAC" w:rsidRDefault="00430EAC" w:rsidP="008E680A">
      <w:pPr>
        <w:spacing w:before="240" w:after="0"/>
        <w:jc w:val="both"/>
        <w:rPr>
          <w:rFonts w:eastAsia="宋体"/>
          <w:lang w:eastAsia="zh-CN"/>
        </w:rPr>
      </w:pPr>
    </w:p>
    <w:p w14:paraId="347F76D3" w14:textId="0BA7B77B" w:rsidR="00D232F8" w:rsidRPr="00C95E28" w:rsidRDefault="00D232F8" w:rsidP="00C95E28">
      <w:pPr>
        <w:pStyle w:val="a9"/>
        <w:jc w:val="center"/>
      </w:pPr>
      <w:r w:rsidRPr="00C95E28">
        <w:t>F</w:t>
      </w:r>
      <w:r w:rsidRPr="00C95E28">
        <w:rPr>
          <w:rFonts w:hint="eastAsia"/>
        </w:rPr>
        <w:t>ig.</w:t>
      </w:r>
      <w:r w:rsidRPr="00C95E28">
        <w:t>1</w:t>
      </w:r>
      <w:r w:rsidR="00884130">
        <w:t xml:space="preserve"> LP-WUS trigger </w:t>
      </w:r>
      <w:r w:rsidR="00884130" w:rsidRPr="00884130">
        <w:t xml:space="preserve">multiple POs </w:t>
      </w:r>
      <w:r w:rsidR="00CC7955">
        <w:t xml:space="preserve">monitoring </w:t>
      </w:r>
      <w:r w:rsidR="00884130" w:rsidRPr="00884130">
        <w:t>across multiple DRX cycle</w:t>
      </w:r>
      <w:r w:rsidR="00884130">
        <w:t xml:space="preserve"> </w:t>
      </w:r>
    </w:p>
    <w:p w14:paraId="3ACBA212" w14:textId="003A9A8A" w:rsidR="00B73389" w:rsidRDefault="006A6922" w:rsidP="00645678">
      <w:pPr>
        <w:spacing w:beforeLines="50" w:before="120" w:afterLines="50" w:after="120"/>
        <w:jc w:val="both"/>
        <w:rPr>
          <w:b/>
          <w:color w:val="000000" w:themeColor="text1"/>
          <w:u w:val="single"/>
        </w:rPr>
      </w:pPr>
      <w:r w:rsidRPr="00645678">
        <w:rPr>
          <w:b/>
          <w:color w:val="000000" w:themeColor="text1"/>
          <w:u w:val="single"/>
        </w:rPr>
        <w:t xml:space="preserve">Proposal </w:t>
      </w:r>
      <w:r w:rsidR="003F1FD3">
        <w:rPr>
          <w:b/>
          <w:color w:val="000000" w:themeColor="text1"/>
          <w:u w:val="single"/>
        </w:rPr>
        <w:t>3</w:t>
      </w:r>
      <w:r w:rsidRPr="00645678">
        <w:rPr>
          <w:b/>
          <w:color w:val="000000" w:themeColor="text1"/>
          <w:u w:val="single"/>
        </w:rPr>
        <w:t>:</w:t>
      </w:r>
      <w:r w:rsidR="00446EBE" w:rsidRPr="00645678">
        <w:rPr>
          <w:b/>
          <w:color w:val="000000" w:themeColor="text1"/>
          <w:u w:val="single"/>
        </w:rPr>
        <w:t xml:space="preserve"> For the relationship between LO and PO, </w:t>
      </w:r>
      <w:r w:rsidR="00B73389" w:rsidRPr="00B73389">
        <w:rPr>
          <w:b/>
          <w:color w:val="000000" w:themeColor="text1"/>
          <w:u w:val="single"/>
        </w:rPr>
        <w:t xml:space="preserve">further clarified whether </w:t>
      </w:r>
      <w:r w:rsidR="007C7CD8">
        <w:rPr>
          <w:b/>
          <w:color w:val="000000" w:themeColor="text1"/>
          <w:u w:val="single"/>
        </w:rPr>
        <w:t xml:space="preserve">different POs in </w:t>
      </w:r>
      <w:r w:rsidR="00B73389" w:rsidRPr="00DD47F9">
        <w:rPr>
          <w:b/>
          <w:bCs/>
          <w:color w:val="000000" w:themeColor="text1"/>
          <w:u w:val="single"/>
        </w:rPr>
        <w:t>option2</w:t>
      </w:r>
      <w:r w:rsidR="00B73389">
        <w:rPr>
          <w:b/>
          <w:bCs/>
          <w:color w:val="000000" w:themeColor="text1"/>
          <w:u w:val="single"/>
        </w:rPr>
        <w:t xml:space="preserve"> </w:t>
      </w:r>
      <w:r w:rsidR="007C7CD8">
        <w:rPr>
          <w:b/>
          <w:bCs/>
          <w:color w:val="000000" w:themeColor="text1"/>
          <w:u w:val="single"/>
        </w:rPr>
        <w:t xml:space="preserve">are defined </w:t>
      </w:r>
      <w:r w:rsidR="00B73389" w:rsidRPr="00B73389">
        <w:rPr>
          <w:b/>
          <w:color w:val="000000" w:themeColor="text1"/>
          <w:u w:val="single"/>
        </w:rPr>
        <w:t>from network perspective or from UE perspective.</w:t>
      </w:r>
    </w:p>
    <w:p w14:paraId="4F196EBA" w14:textId="77777777" w:rsidR="00564714" w:rsidRDefault="00F05CB9" w:rsidP="00564714">
      <w:pPr>
        <w:pStyle w:val="ad"/>
        <w:numPr>
          <w:ilvl w:val="0"/>
          <w:numId w:val="41"/>
        </w:numPr>
        <w:spacing w:after="0"/>
        <w:ind w:leftChars="270" w:left="897" w:hanging="357"/>
        <w:rPr>
          <w:b/>
          <w:bCs/>
          <w:u w:val="single"/>
          <w:lang w:eastAsia="ko-KR"/>
        </w:rPr>
      </w:pPr>
      <w:r w:rsidRPr="004C7F23">
        <w:rPr>
          <w:b/>
          <w:bCs/>
          <w:u w:val="single"/>
          <w:lang w:eastAsia="ko-KR"/>
        </w:rPr>
        <w:t>different POs in the network perspective means different POs in one DRX cycle (or one PF)</w:t>
      </w:r>
      <w:r w:rsidR="004D3B28">
        <w:rPr>
          <w:b/>
          <w:bCs/>
          <w:u w:val="single"/>
          <w:lang w:eastAsia="ko-KR"/>
        </w:rPr>
        <w:t>, which can further reduce the power consumption and paging latency.</w:t>
      </w:r>
    </w:p>
    <w:p w14:paraId="740AA82C" w14:textId="6B91AFFD" w:rsidR="00F05CB9" w:rsidRPr="00564714" w:rsidRDefault="00F05CB9" w:rsidP="00564714">
      <w:pPr>
        <w:pStyle w:val="ad"/>
        <w:numPr>
          <w:ilvl w:val="0"/>
          <w:numId w:val="41"/>
        </w:numPr>
        <w:spacing w:after="0"/>
        <w:ind w:leftChars="270" w:left="897" w:hanging="357"/>
        <w:rPr>
          <w:b/>
          <w:bCs/>
          <w:u w:val="single"/>
          <w:lang w:eastAsia="ko-KR"/>
        </w:rPr>
      </w:pPr>
      <w:r w:rsidRPr="00564714">
        <w:rPr>
          <w:b/>
          <w:bCs/>
          <w:u w:val="single"/>
          <w:lang w:eastAsia="ko-KR"/>
        </w:rPr>
        <w:t>different POs in the UE perspective means different POs across multiple DRX cycles.</w:t>
      </w:r>
    </w:p>
    <w:p w14:paraId="3F41062B" w14:textId="3A59BCCC" w:rsidR="001732D5" w:rsidRDefault="00032B6D" w:rsidP="00645678">
      <w:pPr>
        <w:spacing w:after="0"/>
        <w:jc w:val="both"/>
      </w:pPr>
      <w:r w:rsidRPr="00032B6D">
        <w:t xml:space="preserve">For the mapping relationship between LO and PO, </w:t>
      </w:r>
      <w:r>
        <w:t>w</w:t>
      </w:r>
      <w:r w:rsidR="005D213D" w:rsidRPr="005D213D">
        <w:t xml:space="preserve">hen </w:t>
      </w:r>
      <w:r w:rsidR="001732D5">
        <w:t>O</w:t>
      </w:r>
      <w:r w:rsidR="005D213D" w:rsidRPr="005D213D">
        <w:t xml:space="preserve">ption 1 and </w:t>
      </w:r>
      <w:r w:rsidR="001732D5">
        <w:t>O</w:t>
      </w:r>
      <w:r w:rsidR="001732D5" w:rsidRPr="005D213D">
        <w:t xml:space="preserve">ption </w:t>
      </w:r>
      <w:r w:rsidR="005D213D" w:rsidRPr="005D213D">
        <w:t xml:space="preserve">2 </w:t>
      </w:r>
      <w:r w:rsidR="004D3B28">
        <w:t xml:space="preserve">from network perspective </w:t>
      </w:r>
      <w:r w:rsidR="005D213D" w:rsidRPr="005D213D">
        <w:t xml:space="preserve">are adopted, if the UE detects LP-WUS and the LP-WUS </w:t>
      </w:r>
      <w:r w:rsidR="005D213D" w:rsidRPr="009949BD">
        <w:t xml:space="preserve">indicates the UE to monitor its associated PO, the MR will be waked up to monitor the associated </w:t>
      </w:r>
      <w:r w:rsidRPr="009949BD">
        <w:t xml:space="preserve">one or more </w:t>
      </w:r>
      <w:r w:rsidR="005D213D" w:rsidRPr="009949BD">
        <w:t>PO</w:t>
      </w:r>
      <w:r w:rsidRPr="009949BD">
        <w:t>(s)</w:t>
      </w:r>
      <w:r w:rsidR="005D213D" w:rsidRPr="009949BD">
        <w:t xml:space="preserve">. </w:t>
      </w:r>
      <w:r w:rsidR="00FA641E">
        <w:t>C</w:t>
      </w:r>
      <w:r w:rsidR="005D213D" w:rsidRPr="009949BD">
        <w:t xml:space="preserve">onsidering the limited information bits carried by LP-WUS, </w:t>
      </w:r>
      <w:r w:rsidR="001732D5">
        <w:t>O</w:t>
      </w:r>
      <w:r w:rsidR="001732D5" w:rsidRPr="009949BD">
        <w:t xml:space="preserve">ption </w:t>
      </w:r>
      <w:r w:rsidR="005D213D" w:rsidRPr="009949BD">
        <w:t xml:space="preserve">1 </w:t>
      </w:r>
      <w:r w:rsidR="00FA641E">
        <w:t>can</w:t>
      </w:r>
      <w:r w:rsidR="005D213D" w:rsidRPr="009949BD">
        <w:t xml:space="preserve"> be supported. </w:t>
      </w:r>
      <w:r w:rsidR="00FA641E">
        <w:t xml:space="preserve">And </w:t>
      </w:r>
      <w:r w:rsidR="003A060F">
        <w:t xml:space="preserve">given that </w:t>
      </w:r>
      <w:r w:rsidR="00FA641E">
        <w:t xml:space="preserve">the benefit of </w:t>
      </w:r>
      <w:r w:rsidR="001732D5">
        <w:t xml:space="preserve">Option </w:t>
      </w:r>
      <w:r w:rsidR="00FA641E">
        <w:t xml:space="preserve">2 is </w:t>
      </w:r>
      <w:r w:rsidR="001732D5">
        <w:t xml:space="preserve">that </w:t>
      </w:r>
      <w:r w:rsidR="00FA641E">
        <w:t xml:space="preserve">it can reduce the resource overhead to monitor LP-WUS, </w:t>
      </w:r>
      <w:r w:rsidR="001732D5">
        <w:t>O</w:t>
      </w:r>
      <w:r w:rsidR="003A060F">
        <w:t xml:space="preserve">ption 2 should also be considered </w:t>
      </w:r>
      <w:r w:rsidR="00BD5FCC">
        <w:t>to build the association relationship between LO and PO</w:t>
      </w:r>
      <w:r w:rsidR="001732D5">
        <w:t>, if the maximum number of information bits allows.</w:t>
      </w:r>
      <w:r w:rsidR="00FA641E">
        <w:t xml:space="preserve"> </w:t>
      </w:r>
    </w:p>
    <w:p w14:paraId="218C20D3" w14:textId="67DAECF4" w:rsidR="004D1D3A" w:rsidRDefault="001527EE" w:rsidP="00645678">
      <w:pPr>
        <w:spacing w:after="0"/>
        <w:jc w:val="both"/>
      </w:pPr>
      <w:r>
        <w:rPr>
          <w:rFonts w:eastAsia="宋体"/>
          <w:lang w:eastAsia="zh-CN"/>
        </w:rPr>
        <w:t xml:space="preserve">Based on the common understanding for </w:t>
      </w:r>
      <w:r w:rsidR="000A45BF">
        <w:rPr>
          <w:rFonts w:eastAsia="宋体"/>
          <w:lang w:eastAsia="zh-CN"/>
        </w:rPr>
        <w:t>O</w:t>
      </w:r>
      <w:r>
        <w:rPr>
          <w:rFonts w:eastAsia="宋体"/>
          <w:lang w:eastAsia="zh-CN"/>
        </w:rPr>
        <w:t xml:space="preserve">ption 3 discussed in the last meeting, we think </w:t>
      </w:r>
      <w:r w:rsidR="00AA77EF">
        <w:rPr>
          <w:rFonts w:eastAsia="宋体"/>
          <w:lang w:eastAsia="zh-CN"/>
        </w:rPr>
        <w:t>O</w:t>
      </w:r>
      <w:r>
        <w:rPr>
          <w:rFonts w:eastAsia="宋体"/>
          <w:lang w:eastAsia="zh-CN"/>
        </w:rPr>
        <w:t>ption 3 should be revised as “</w:t>
      </w:r>
      <w:r w:rsidRPr="00D9287E">
        <w:t>UEs monitoring the same PO are divided into multiple sets of subgroups, with UEs within each set of subgroups monitor</w:t>
      </w:r>
      <w:r w:rsidRPr="006A6922">
        <w:t>ing</w:t>
      </w:r>
      <w:r w:rsidRPr="00D9287E">
        <w:t xml:space="preserve"> the same </w:t>
      </w:r>
      <w:r w:rsidRPr="001527EE">
        <w:rPr>
          <w:color w:val="C00000"/>
        </w:rPr>
        <w:t xml:space="preserve">MO for </w:t>
      </w:r>
      <w:r>
        <w:rPr>
          <w:color w:val="C00000"/>
        </w:rPr>
        <w:t>the</w:t>
      </w:r>
      <w:r w:rsidRPr="001527EE">
        <w:rPr>
          <w:color w:val="C00000"/>
        </w:rPr>
        <w:t xml:space="preserve"> same beam</w:t>
      </w:r>
      <w:r>
        <w:rPr>
          <w:color w:val="C00000"/>
        </w:rPr>
        <w:t xml:space="preserve"> </w:t>
      </w:r>
      <w:r w:rsidRPr="001527EE">
        <w:rPr>
          <w:color w:val="C00000"/>
        </w:rPr>
        <w:t>within an LO</w:t>
      </w:r>
      <w:r w:rsidRPr="00D9287E">
        <w:t>.</w:t>
      </w:r>
      <w:r>
        <w:rPr>
          <w:rFonts w:eastAsia="宋体"/>
          <w:lang w:eastAsia="zh-CN"/>
        </w:rPr>
        <w:t>”</w:t>
      </w:r>
      <w:r w:rsidR="00246AA2">
        <w:rPr>
          <w:rFonts w:eastAsia="宋体"/>
          <w:lang w:eastAsia="zh-CN"/>
        </w:rPr>
        <w:t xml:space="preserve"> With this understanding, </w:t>
      </w:r>
      <w:r w:rsidR="00AD4698">
        <w:rPr>
          <w:rFonts w:eastAsia="宋体"/>
          <w:lang w:eastAsia="zh-CN"/>
        </w:rPr>
        <w:t xml:space="preserve">it may </w:t>
      </w:r>
      <w:r w:rsidR="00F05CB9">
        <w:rPr>
          <w:rFonts w:eastAsia="宋体"/>
          <w:lang w:eastAsia="zh-CN"/>
        </w:rPr>
        <w:t xml:space="preserve">be applied </w:t>
      </w:r>
      <w:r w:rsidR="00AD4698">
        <w:rPr>
          <w:rFonts w:eastAsia="宋体"/>
          <w:lang w:eastAsia="zh-CN"/>
        </w:rPr>
        <w:t>to 2 different designs. One design is that when one LO associated with more POs with larger number of subgroups, those subgroups can be divided to multiple subgroup sets</w:t>
      </w:r>
      <w:r w:rsidR="009A064B">
        <w:rPr>
          <w:rFonts w:eastAsia="宋体"/>
          <w:lang w:eastAsia="zh-CN"/>
        </w:rPr>
        <w:t>,</w:t>
      </w:r>
      <w:r w:rsidR="00AD4698">
        <w:rPr>
          <w:rFonts w:eastAsia="宋体"/>
          <w:lang w:eastAsia="zh-CN"/>
        </w:rPr>
        <w:t xml:space="preserve"> UE</w:t>
      </w:r>
      <w:r w:rsidR="009A064B">
        <w:rPr>
          <w:rFonts w:eastAsia="宋体"/>
          <w:lang w:eastAsia="zh-CN"/>
        </w:rPr>
        <w:t>s</w:t>
      </w:r>
      <w:r w:rsidR="00AD4698">
        <w:rPr>
          <w:rFonts w:eastAsia="宋体"/>
          <w:lang w:eastAsia="zh-CN"/>
        </w:rPr>
        <w:t xml:space="preserve"> belong to same subgroup set monitor </w:t>
      </w:r>
      <w:r w:rsidR="009A064B">
        <w:rPr>
          <w:rFonts w:eastAsia="宋体"/>
          <w:lang w:eastAsia="zh-CN"/>
        </w:rPr>
        <w:t>same MO for the same beam within an LO. And another design is that</w:t>
      </w:r>
      <w:r w:rsidR="009B6D5C">
        <w:rPr>
          <w:rFonts w:eastAsia="宋体"/>
          <w:lang w:eastAsia="zh-CN"/>
        </w:rPr>
        <w:t xml:space="preserve"> when the </w:t>
      </w:r>
      <w:r w:rsidR="009B6D5C" w:rsidRPr="009B6D5C">
        <w:rPr>
          <w:rFonts w:eastAsia="宋体"/>
          <w:lang w:eastAsia="zh-CN"/>
        </w:rPr>
        <w:t>maximum number of subgroups</w:t>
      </w:r>
      <w:r w:rsidR="009B6D5C">
        <w:rPr>
          <w:rFonts w:eastAsia="宋体"/>
          <w:lang w:eastAsia="zh-CN"/>
        </w:rPr>
        <w:t xml:space="preserve"> per PO is larger than 32, </w:t>
      </w:r>
      <w:r w:rsidR="008C1362">
        <w:rPr>
          <w:rFonts w:eastAsia="宋体"/>
          <w:lang w:eastAsia="zh-CN"/>
        </w:rPr>
        <w:t xml:space="preserve">the possibility of wake up more than one subgroup increases, </w:t>
      </w:r>
      <w:r w:rsidR="0095463C">
        <w:rPr>
          <w:rFonts w:eastAsia="宋体"/>
          <w:lang w:eastAsia="zh-CN"/>
        </w:rPr>
        <w:t>considering the limitation of information bits for a LP-WUS, those subgroups can be divided to multiple subgroup sets,</w:t>
      </w:r>
      <w:r w:rsidR="0095463C">
        <w:rPr>
          <w:rFonts w:eastAsia="宋体" w:hint="eastAsia"/>
          <w:lang w:eastAsia="zh-CN"/>
        </w:rPr>
        <w:t xml:space="preserve"> </w:t>
      </w:r>
      <w:r w:rsidR="0095463C">
        <w:rPr>
          <w:rFonts w:eastAsia="宋体"/>
          <w:lang w:eastAsia="zh-CN"/>
        </w:rPr>
        <w:t xml:space="preserve">the UEs belong to same subgroup set monitor same MO for the same beam within an LO. </w:t>
      </w:r>
      <w:r w:rsidR="00352F6B">
        <w:t>C</w:t>
      </w:r>
      <w:r w:rsidR="00645678" w:rsidRPr="009949BD">
        <w:t xml:space="preserve">ompared with option 1 and 2, the resource overhead </w:t>
      </w:r>
      <w:r w:rsidR="00352F6B">
        <w:t>is</w:t>
      </w:r>
      <w:r w:rsidR="00645678" w:rsidRPr="009949BD">
        <w:t xml:space="preserve"> much higher for option 3. </w:t>
      </w:r>
      <w:r w:rsidR="00032B6D" w:rsidRPr="009949BD">
        <w:t>That is to say, option 3 should be</w:t>
      </w:r>
      <w:r w:rsidR="004D3B28">
        <w:t xml:space="preserve"> deprioritized</w:t>
      </w:r>
      <w:r w:rsidR="00896C74">
        <w:t>.</w:t>
      </w:r>
      <w:r w:rsidR="00032B6D" w:rsidRPr="009949BD">
        <w:t xml:space="preserve"> </w:t>
      </w:r>
    </w:p>
    <w:p w14:paraId="6E4C2FAF" w14:textId="11B18590" w:rsidR="002630CC" w:rsidRDefault="004046D3" w:rsidP="008E680A">
      <w:pPr>
        <w:spacing w:before="240" w:after="0"/>
        <w:jc w:val="both"/>
      </w:pPr>
      <w:r w:rsidRPr="004046D3">
        <w:t>The configuration of LO can be delivered to the UE before the MR is turned to sleep mode, for example, by system information for RRC_IDLE and RRC_INACTIVE mode.</w:t>
      </w:r>
      <w:r>
        <w:t xml:space="preserve"> </w:t>
      </w:r>
      <w:r w:rsidR="00FF03E7" w:rsidRPr="00FF03E7">
        <w:t xml:space="preserve">Such configuration can include </w:t>
      </w:r>
      <w:r w:rsidR="00645678" w:rsidRPr="00FF03E7">
        <w:t xml:space="preserve">the </w:t>
      </w:r>
      <w:r w:rsidR="00FC3A0E" w:rsidRPr="00FF03E7">
        <w:t xml:space="preserve">gap </w:t>
      </w:r>
      <w:r w:rsidR="00DB6F7A" w:rsidRPr="00FF03E7">
        <w:t xml:space="preserve">between two neighboring </w:t>
      </w:r>
      <w:r w:rsidR="003567D2" w:rsidRPr="00FF03E7">
        <w:t xml:space="preserve">monitoring </w:t>
      </w:r>
      <w:r w:rsidR="00DB6F7A" w:rsidRPr="00FF03E7">
        <w:t xml:space="preserve">occasions, the offset </w:t>
      </w:r>
      <w:r w:rsidR="00FC3A0E" w:rsidRPr="00FF03E7">
        <w:t xml:space="preserve">from </w:t>
      </w:r>
      <w:r w:rsidR="00DB6F7A" w:rsidRPr="00FF03E7">
        <w:t xml:space="preserve">the </w:t>
      </w:r>
      <w:r w:rsidR="00FC3A0E" w:rsidRPr="00FF03E7">
        <w:t xml:space="preserve">start of the LO to the </w:t>
      </w:r>
      <w:r w:rsidR="00DB6F7A" w:rsidRPr="00FF03E7">
        <w:t>first</w:t>
      </w:r>
      <w:r w:rsidR="00FC3A0E" w:rsidRPr="00FF03E7">
        <w:t xml:space="preserve"> </w:t>
      </w:r>
      <w:r w:rsidR="003567D2" w:rsidRPr="00FF03E7">
        <w:t xml:space="preserve">monitoring </w:t>
      </w:r>
      <w:r w:rsidR="00DB6F7A" w:rsidRPr="00FF03E7">
        <w:t>occasion</w:t>
      </w:r>
      <w:r w:rsidR="005231DF" w:rsidRPr="00FF03E7">
        <w:t xml:space="preserve"> </w:t>
      </w:r>
      <w:r w:rsidR="00FC3A0E" w:rsidRPr="00FF03E7">
        <w:t>or the offset from the end of the LO to the last monitoring occasion</w:t>
      </w:r>
      <w:r w:rsidR="00DB6F7A" w:rsidRPr="00FF03E7">
        <w:t xml:space="preserve">, the duration for each </w:t>
      </w:r>
      <w:r w:rsidR="003567D2" w:rsidRPr="00FF03E7">
        <w:t xml:space="preserve">monitoring </w:t>
      </w:r>
      <w:r w:rsidR="00DB6F7A" w:rsidRPr="00FF03E7">
        <w:t>occasion</w:t>
      </w:r>
      <w:r w:rsidR="005E0EC9">
        <w:t>, etc</w:t>
      </w:r>
      <w:r w:rsidR="00FF03E7">
        <w:t>.</w:t>
      </w:r>
      <w:r w:rsidR="00DB6F7A" w:rsidRPr="00FF03E7">
        <w:t xml:space="preserve"> An illustration </w:t>
      </w:r>
      <w:r w:rsidR="00AE22FF">
        <w:t xml:space="preserve">of the configuration </w:t>
      </w:r>
      <w:r w:rsidR="00DB6F7A" w:rsidRPr="00FF03E7">
        <w:t xml:space="preserve">is shown in </w:t>
      </w:r>
      <w:r w:rsidR="00DB6F7A" w:rsidRPr="00FF03E7">
        <w:fldChar w:fldCharType="begin"/>
      </w:r>
      <w:r w:rsidR="00DB6F7A" w:rsidRPr="00FF03E7">
        <w:instrText xml:space="preserve"> REF _Ref126845834 \h </w:instrText>
      </w:r>
      <w:r w:rsidR="00642570" w:rsidRPr="00FF03E7">
        <w:instrText xml:space="preserve"> \* MERGEFORMAT </w:instrText>
      </w:r>
      <w:r w:rsidR="00DB6F7A" w:rsidRPr="00FF03E7">
        <w:fldChar w:fldCharType="separate"/>
      </w:r>
      <w:r w:rsidR="00DB6F7A" w:rsidRPr="00FF03E7">
        <w:t>Fig</w:t>
      </w:r>
      <w:r w:rsidR="00595853">
        <w:t>.</w:t>
      </w:r>
      <w:r w:rsidR="00DB6F7A" w:rsidRPr="00FF03E7">
        <w:t xml:space="preserve"> </w:t>
      </w:r>
      <w:r w:rsidR="005E0EC9">
        <w:rPr>
          <w:noProof/>
        </w:rPr>
        <w:t>2</w:t>
      </w:r>
      <w:r w:rsidR="00DB6F7A" w:rsidRPr="00FF03E7">
        <w:fldChar w:fldCharType="end"/>
      </w:r>
      <w:r w:rsidR="00DB6F7A" w:rsidRPr="00FF03E7">
        <w:t>.</w:t>
      </w:r>
      <w:r w:rsidR="00DB6F7A">
        <w:t xml:space="preserve"> </w:t>
      </w:r>
    </w:p>
    <w:p w14:paraId="7AC46CE5" w14:textId="625DB303" w:rsidR="00DB6F7A" w:rsidRPr="007347DB" w:rsidRDefault="00DB6F7A" w:rsidP="007347DB">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sidR="006B7022">
        <w:rPr>
          <w:rFonts w:eastAsia="宋体"/>
          <w:b/>
          <w:color w:val="000000" w:themeColor="text1"/>
          <w:u w:val="single"/>
          <w:lang w:eastAsia="zh-CN"/>
        </w:rPr>
        <w:t>4</w:t>
      </w:r>
      <w:r w:rsidRPr="007347DB">
        <w:rPr>
          <w:rFonts w:eastAsia="宋体"/>
          <w:b/>
          <w:color w:val="000000" w:themeColor="text1"/>
          <w:u w:val="single"/>
          <w:lang w:eastAsia="zh-CN"/>
        </w:rPr>
        <w:t xml:space="preserve">: </w:t>
      </w:r>
      <w:r w:rsidR="008E7CCF" w:rsidRPr="007347DB">
        <w:rPr>
          <w:rFonts w:eastAsia="宋体"/>
          <w:b/>
          <w:color w:val="000000" w:themeColor="text1"/>
          <w:u w:val="single"/>
          <w:lang w:eastAsia="zh-CN"/>
        </w:rPr>
        <w:t>T</w:t>
      </w:r>
      <w:r w:rsidRPr="007347DB">
        <w:rPr>
          <w:rFonts w:eastAsia="宋体"/>
          <w:b/>
          <w:color w:val="000000" w:themeColor="text1"/>
          <w:u w:val="single"/>
          <w:lang w:eastAsia="zh-CN"/>
        </w:rPr>
        <w:t xml:space="preserve">he configuration </w:t>
      </w:r>
      <w:r w:rsidR="008E7CCF" w:rsidRPr="007347DB">
        <w:rPr>
          <w:rFonts w:eastAsia="宋体"/>
          <w:b/>
          <w:color w:val="000000" w:themeColor="text1"/>
          <w:u w:val="single"/>
          <w:lang w:eastAsia="zh-CN"/>
        </w:rPr>
        <w:t xml:space="preserve">of LO </w:t>
      </w:r>
      <w:r w:rsidRPr="007347DB">
        <w:rPr>
          <w:rFonts w:eastAsia="宋体"/>
          <w:b/>
          <w:color w:val="000000" w:themeColor="text1"/>
          <w:u w:val="single"/>
          <w:lang w:eastAsia="zh-CN"/>
        </w:rPr>
        <w:t xml:space="preserve">can be provided to the UE by system information </w:t>
      </w:r>
      <w:r w:rsidR="007330CF" w:rsidRPr="007347DB">
        <w:rPr>
          <w:rFonts w:eastAsia="宋体"/>
          <w:b/>
          <w:color w:val="000000" w:themeColor="text1"/>
          <w:u w:val="single"/>
          <w:lang w:eastAsia="zh-CN"/>
        </w:rPr>
        <w:t>for RRC_IDLE and RRC_INACTIVE mode</w:t>
      </w:r>
      <w:r w:rsidRPr="007347DB">
        <w:rPr>
          <w:rFonts w:eastAsia="宋体"/>
          <w:b/>
          <w:color w:val="000000" w:themeColor="text1"/>
          <w:u w:val="single"/>
          <w:lang w:eastAsia="zh-CN"/>
        </w:rPr>
        <w:t>.</w:t>
      </w:r>
    </w:p>
    <w:p w14:paraId="7B3BEE6B" w14:textId="1B9DC70F" w:rsidR="00642570" w:rsidRDefault="003637F1" w:rsidP="003637F1">
      <w:pPr>
        <w:jc w:val="both"/>
        <w:rPr>
          <w:lang w:eastAsia="ko-KR"/>
        </w:rPr>
      </w:pPr>
      <w:r>
        <w:rPr>
          <w:lang w:eastAsia="ko-KR"/>
        </w:rPr>
        <w:t xml:space="preserve">Regarding the </w:t>
      </w:r>
      <w:r w:rsidR="008360AA">
        <w:rPr>
          <w:lang w:eastAsia="ko-KR"/>
        </w:rPr>
        <w:t xml:space="preserve">details on the </w:t>
      </w:r>
      <w:r w:rsidR="002A5B6B" w:rsidRPr="00EF3D79">
        <w:t xml:space="preserve">LO configuration for </w:t>
      </w:r>
      <w:proofErr w:type="spellStart"/>
      <w:r w:rsidR="002A5B6B" w:rsidRPr="00EF3D79">
        <w:t>iDRX</w:t>
      </w:r>
      <w:proofErr w:type="spellEnd"/>
      <w:r w:rsidR="002A5B6B">
        <w:t xml:space="preserve">, </w:t>
      </w:r>
      <w:r w:rsidR="002A5B6B">
        <w:rPr>
          <w:lang w:eastAsia="ko-KR"/>
        </w:rPr>
        <w:t>the following agreement was</w:t>
      </w:r>
      <w:r w:rsidR="00642570">
        <w:rPr>
          <w:lang w:eastAsia="ko-KR"/>
        </w:rPr>
        <w:t xml:space="preserve"> agreed</w:t>
      </w:r>
      <w:r>
        <w:rPr>
          <w:lang w:eastAsia="ko-KR"/>
        </w:rPr>
        <w:t xml:space="preserve"> </w:t>
      </w:r>
      <w:r w:rsidR="00642570">
        <w:rPr>
          <w:lang w:eastAsia="ko-KR"/>
        </w:rPr>
        <w:t>in the RAN1 #11</w:t>
      </w:r>
      <w:r w:rsidR="002A5B6B">
        <w:rPr>
          <w:lang w:eastAsia="ko-KR"/>
        </w:rPr>
        <w:t>8</w:t>
      </w:r>
      <w:r w:rsidR="00642570">
        <w:rPr>
          <w:rFonts w:eastAsia="宋体"/>
          <w:lang w:eastAsia="zh-CN"/>
        </w:rPr>
        <w:t>:</w:t>
      </w:r>
    </w:p>
    <w:tbl>
      <w:tblPr>
        <w:tblStyle w:val="a8"/>
        <w:tblW w:w="0" w:type="auto"/>
        <w:tblLook w:val="04A0" w:firstRow="1" w:lastRow="0" w:firstColumn="1" w:lastColumn="0" w:noHBand="0" w:noVBand="1"/>
      </w:tblPr>
      <w:tblGrid>
        <w:gridCol w:w="9628"/>
      </w:tblGrid>
      <w:tr w:rsidR="002A5B6B" w14:paraId="5871BD8B" w14:textId="77777777" w:rsidTr="002A5B6B">
        <w:tc>
          <w:tcPr>
            <w:tcW w:w="9628" w:type="dxa"/>
          </w:tcPr>
          <w:p w14:paraId="3DCCDBC8" w14:textId="77777777" w:rsidR="002A5B6B" w:rsidRPr="00EF3D79" w:rsidRDefault="002A5B6B" w:rsidP="002A5B6B">
            <w:pPr>
              <w:rPr>
                <w:b/>
                <w:bCs/>
              </w:rPr>
            </w:pPr>
            <w:r w:rsidRPr="00EF3D79">
              <w:rPr>
                <w:b/>
                <w:bCs/>
                <w:highlight w:val="green"/>
              </w:rPr>
              <w:lastRenderedPageBreak/>
              <w:t>Agreement</w:t>
            </w:r>
          </w:p>
          <w:p w14:paraId="771850DC" w14:textId="77777777" w:rsidR="002A5B6B" w:rsidRPr="00EF3D79" w:rsidRDefault="002A5B6B" w:rsidP="002A5B6B">
            <w:r w:rsidRPr="00EF3D79">
              <w:t xml:space="preserve">On the LO configuration for </w:t>
            </w:r>
            <w:proofErr w:type="spellStart"/>
            <w:r w:rsidRPr="00EF3D79">
              <w:t>iDRX</w:t>
            </w:r>
            <w:proofErr w:type="spellEnd"/>
            <w:r w:rsidRPr="00EF3D79">
              <w:t>, offset value(s) between a LO and a reference PO/PF is/are configured.</w:t>
            </w:r>
          </w:p>
          <w:p w14:paraId="7AE2F384" w14:textId="77777777" w:rsidR="002A5B6B" w:rsidRPr="00EF3D79" w:rsidRDefault="002A5B6B" w:rsidP="002A5B6B">
            <w:pPr>
              <w:pStyle w:val="a5"/>
              <w:numPr>
                <w:ilvl w:val="0"/>
                <w:numId w:val="29"/>
              </w:numPr>
              <w:spacing w:after="0"/>
              <w:ind w:leftChars="0"/>
            </w:pPr>
            <w:r w:rsidRPr="00EF3D79">
              <w:t>FFS: one or multiple offset values, and if multiple offset values are supported, how a UE decides which value to use</w:t>
            </w:r>
          </w:p>
          <w:p w14:paraId="6FA508DC" w14:textId="77777777" w:rsidR="002A5B6B" w:rsidRPr="00EF3D79" w:rsidRDefault="002A5B6B" w:rsidP="002A5B6B">
            <w:pPr>
              <w:pStyle w:val="a5"/>
              <w:numPr>
                <w:ilvl w:val="0"/>
                <w:numId w:val="29"/>
              </w:numPr>
              <w:spacing w:after="0"/>
              <w:ind w:leftChars="0"/>
            </w:pPr>
            <w:r w:rsidRPr="00EF3D79">
              <w:t>FFS: the exact definition of the reference PF/PO and the detailed procedure for UE to determine the LO(s) corresponding to Option 1, 2, or 3 (if supported)</w:t>
            </w:r>
          </w:p>
          <w:p w14:paraId="2951CE25" w14:textId="77777777" w:rsidR="002A5B6B" w:rsidRPr="00EF3D79" w:rsidRDefault="002A5B6B" w:rsidP="002A5B6B">
            <w:pPr>
              <w:pStyle w:val="a5"/>
              <w:numPr>
                <w:ilvl w:val="0"/>
                <w:numId w:val="29"/>
              </w:numPr>
              <w:spacing w:after="0"/>
              <w:ind w:leftChars="0"/>
            </w:pPr>
            <w:r w:rsidRPr="00EF3D79">
              <w:t>(</w:t>
            </w:r>
            <w:r w:rsidRPr="00EF3D79">
              <w:rPr>
                <w:highlight w:val="darkYellow"/>
              </w:rPr>
              <w:t>Working Assumption</w:t>
            </w:r>
            <w:r w:rsidRPr="00EF3D79">
              <w:t xml:space="preserve">) For each UE, the periodicity of LO is the same as its </w:t>
            </w:r>
            <w:proofErr w:type="spellStart"/>
            <w:r w:rsidRPr="00EF3D79">
              <w:t>iDRX</w:t>
            </w:r>
            <w:proofErr w:type="spellEnd"/>
            <w:r w:rsidRPr="00EF3D79">
              <w:t xml:space="preserve"> cycle.</w:t>
            </w:r>
          </w:p>
          <w:p w14:paraId="425E1C69" w14:textId="77777777" w:rsidR="002A5B6B" w:rsidRPr="00EF3D79" w:rsidRDefault="002A5B6B" w:rsidP="002A5B6B">
            <w:pPr>
              <w:pStyle w:val="a5"/>
              <w:numPr>
                <w:ilvl w:val="0"/>
                <w:numId w:val="29"/>
              </w:numPr>
              <w:spacing w:after="0"/>
              <w:ind w:leftChars="0"/>
            </w:pPr>
            <w:r w:rsidRPr="00EF3D79">
              <w:t>If a UE receives a wake-up indication in a LP-WUS, consider the following alternatives</w:t>
            </w:r>
          </w:p>
          <w:p w14:paraId="2F74C01D" w14:textId="77777777" w:rsidR="002A5B6B" w:rsidRPr="00EF3D79" w:rsidRDefault="002A5B6B" w:rsidP="002A5B6B">
            <w:pPr>
              <w:pStyle w:val="a5"/>
              <w:numPr>
                <w:ilvl w:val="1"/>
                <w:numId w:val="29"/>
              </w:numPr>
              <w:spacing w:after="0"/>
              <w:ind w:leftChars="0"/>
            </w:pPr>
            <w:r w:rsidRPr="00EF3D79">
              <w:t>Alt 1: it monitors the PO associated with the offset.</w:t>
            </w:r>
          </w:p>
          <w:p w14:paraId="2CFAD574" w14:textId="77777777" w:rsidR="002A5B6B" w:rsidRPr="00EF3D79" w:rsidRDefault="002A5B6B" w:rsidP="002A5B6B">
            <w:pPr>
              <w:pStyle w:val="a5"/>
              <w:numPr>
                <w:ilvl w:val="1"/>
                <w:numId w:val="29"/>
              </w:numPr>
              <w:spacing w:after="0"/>
              <w:ind w:leftChars="0"/>
            </w:pPr>
            <w:r w:rsidRPr="00EF3D79">
              <w:t>Alt 2: it monitors the first PO after its reported wake-up delay.</w:t>
            </w:r>
          </w:p>
          <w:p w14:paraId="2DDB9078" w14:textId="77777777" w:rsidR="002A5B6B" w:rsidRPr="00EF3D79" w:rsidRDefault="002A5B6B" w:rsidP="002A5B6B">
            <w:pPr>
              <w:pStyle w:val="a5"/>
              <w:numPr>
                <w:ilvl w:val="1"/>
                <w:numId w:val="29"/>
              </w:numPr>
              <w:spacing w:after="0"/>
              <w:ind w:leftChars="0"/>
            </w:pPr>
            <w:r w:rsidRPr="00EF3D79">
              <w:t>Other alternatives are not precluded</w:t>
            </w:r>
          </w:p>
          <w:p w14:paraId="6289B857" w14:textId="107E0936" w:rsidR="002A5B6B" w:rsidRDefault="002A5B6B" w:rsidP="002A5B6B">
            <w:r w:rsidRPr="00EF3D79">
              <w:t>Note: The PO mentioned above refers to legacy PO configured for the UE.</w:t>
            </w:r>
          </w:p>
        </w:tc>
      </w:tr>
    </w:tbl>
    <w:p w14:paraId="1EF6B784" w14:textId="5BAF60B7" w:rsidR="00D04F1C" w:rsidRDefault="00FA1AFF" w:rsidP="008360AA">
      <w:pPr>
        <w:spacing w:beforeLines="50" w:before="120" w:afterLines="50" w:after="120"/>
        <w:jc w:val="both"/>
      </w:pPr>
      <w:r w:rsidRPr="00FE36A9">
        <w:t xml:space="preserve">The time location of </w:t>
      </w:r>
      <w:r w:rsidR="00876A3D" w:rsidRPr="00FE36A9">
        <w:t xml:space="preserve">a </w:t>
      </w:r>
      <w:r w:rsidRPr="00FE36A9">
        <w:t>LP-WUS</w:t>
      </w:r>
      <w:r w:rsidR="00876A3D" w:rsidRPr="00FE36A9">
        <w:t xml:space="preserve"> </w:t>
      </w:r>
      <w:r w:rsidR="004601FA" w:rsidRPr="00FE36A9">
        <w:t>occasion</w:t>
      </w:r>
      <w:r w:rsidRPr="00FE36A9">
        <w:t xml:space="preserve"> </w:t>
      </w:r>
      <w:r w:rsidR="00F52E8F">
        <w:t>should be</w:t>
      </w:r>
      <w:r w:rsidRPr="00FE36A9">
        <w:t xml:space="preserve"> determined by a reference point and</w:t>
      </w:r>
      <w:r w:rsidR="00167501" w:rsidRPr="00FE36A9">
        <w:t xml:space="preserve"> a</w:t>
      </w:r>
      <w:r w:rsidR="00FE36A9" w:rsidRPr="00FE36A9">
        <w:t>n</w:t>
      </w:r>
      <w:r w:rsidRPr="00FE36A9">
        <w:t xml:space="preserve"> offset, </w:t>
      </w:r>
      <w:r w:rsidR="00876A3D" w:rsidRPr="00FE36A9">
        <w:t xml:space="preserve">wherein </w:t>
      </w:r>
      <w:r w:rsidRPr="00896C74">
        <w:t xml:space="preserve">the reference point is the start of </w:t>
      </w:r>
      <w:r w:rsidR="00A002EC" w:rsidRPr="00896C74">
        <w:t xml:space="preserve">a reference </w:t>
      </w:r>
      <w:r w:rsidRPr="00896C74">
        <w:t xml:space="preserve">PF </w:t>
      </w:r>
      <w:r w:rsidR="00FE36A9" w:rsidRPr="00896C74">
        <w:rPr>
          <w:rFonts w:hint="eastAsia"/>
        </w:rPr>
        <w:t>associated</w:t>
      </w:r>
      <w:r w:rsidR="00FE36A9" w:rsidRPr="00896C74">
        <w:t xml:space="preserve"> </w:t>
      </w:r>
      <w:r w:rsidR="00FE36A9" w:rsidRPr="00896C74">
        <w:rPr>
          <w:rFonts w:hint="eastAsia"/>
        </w:rPr>
        <w:t>with</w:t>
      </w:r>
      <w:r w:rsidR="00FE36A9" w:rsidRPr="00896C74">
        <w:t xml:space="preserve"> </w:t>
      </w:r>
      <w:r w:rsidR="00A002EC" w:rsidRPr="00896C74">
        <w:t>the LO</w:t>
      </w:r>
      <w:r w:rsidR="008360AA" w:rsidRPr="00896C74">
        <w:t xml:space="preserve"> if LO </w:t>
      </w:r>
      <w:r w:rsidR="008360AA" w:rsidRPr="00896C74">
        <w:rPr>
          <w:rFonts w:hint="eastAsia"/>
        </w:rPr>
        <w:t>associated</w:t>
      </w:r>
      <w:r w:rsidR="008360AA" w:rsidRPr="00896C74">
        <w:t xml:space="preserve"> </w:t>
      </w:r>
      <w:r w:rsidR="008360AA" w:rsidRPr="00896C74">
        <w:rPr>
          <w:rFonts w:hint="eastAsia"/>
        </w:rPr>
        <w:t>with</w:t>
      </w:r>
      <w:r w:rsidR="008360AA" w:rsidRPr="00896C74">
        <w:t xml:space="preserve"> all </w:t>
      </w:r>
      <w:r w:rsidR="008360AA" w:rsidRPr="00896C74">
        <w:rPr>
          <w:rFonts w:hint="eastAsia"/>
        </w:rPr>
        <w:t>the</w:t>
      </w:r>
      <w:r w:rsidR="008360AA" w:rsidRPr="00896C74">
        <w:t xml:space="preserve"> PO</w:t>
      </w:r>
      <w:r w:rsidR="008360AA" w:rsidRPr="00896C74">
        <w:rPr>
          <w:rFonts w:hint="eastAsia"/>
        </w:rPr>
        <w:t>s</w:t>
      </w:r>
      <w:r w:rsidR="008360AA" w:rsidRPr="00896C74">
        <w:t xml:space="preserve"> in </w:t>
      </w:r>
      <w:r w:rsidR="00393308" w:rsidRPr="00896C74">
        <w:t>a</w:t>
      </w:r>
      <w:r w:rsidR="008360AA" w:rsidRPr="00896C74">
        <w:t xml:space="preserve"> PF</w:t>
      </w:r>
      <w:r w:rsidRPr="00896C74">
        <w:t xml:space="preserve">, or </w:t>
      </w:r>
      <w:r w:rsidR="00A002EC" w:rsidRPr="00FE36A9">
        <w:t xml:space="preserve">the reference point is </w:t>
      </w:r>
      <w:r w:rsidR="00A002EC">
        <w:t>the start of</w:t>
      </w:r>
      <w:r w:rsidR="00A002EC" w:rsidRPr="00FE36A9">
        <w:t xml:space="preserve"> </w:t>
      </w:r>
      <w:r w:rsidRPr="00FE36A9">
        <w:t xml:space="preserve">the </w:t>
      </w:r>
      <w:r w:rsidR="008360AA">
        <w:t xml:space="preserve">one or more </w:t>
      </w:r>
      <w:r w:rsidRPr="00FE36A9">
        <w:t>PO</w:t>
      </w:r>
      <w:r w:rsidR="008360AA">
        <w:t>(s)</w:t>
      </w:r>
      <w:r w:rsidR="00A002EC" w:rsidRPr="00A002EC">
        <w:t xml:space="preserve"> </w:t>
      </w:r>
      <w:r w:rsidR="00A002EC">
        <w:t xml:space="preserve">associated with the LO </w:t>
      </w:r>
      <w:r w:rsidR="00A002EC" w:rsidRPr="00896C74">
        <w:t>if LO associated with one or more PO(s) in one DRX cycle</w:t>
      </w:r>
      <w:r w:rsidRPr="00FE36A9">
        <w:t>.</w:t>
      </w:r>
      <w:r w:rsidR="00AF1A2F" w:rsidRPr="00FE36A9">
        <w:t xml:space="preserve"> </w:t>
      </w:r>
      <w:r w:rsidRPr="00FE36A9">
        <w:t xml:space="preserve">The offset </w:t>
      </w:r>
      <w:r w:rsidR="003D6F97" w:rsidRPr="00FE36A9">
        <w:t>can be</w:t>
      </w:r>
      <w:r w:rsidRPr="00FE36A9">
        <w:t xml:space="preserve"> a frame level and/or a slot-level and/or a symbol-level offsets from the reference point to the start</w:t>
      </w:r>
      <w:r w:rsidR="003D6F97" w:rsidRPr="00FE36A9">
        <w:t xml:space="preserve"> or the end</w:t>
      </w:r>
      <w:r w:rsidRPr="00FE36A9">
        <w:t xml:space="preserve"> of the L</w:t>
      </w:r>
      <w:r w:rsidR="00D95C06">
        <w:t>O</w:t>
      </w:r>
      <w:r w:rsidR="003D6F97" w:rsidRPr="00FE36A9">
        <w:t>.</w:t>
      </w:r>
      <w:r w:rsidR="002A6732" w:rsidRPr="00FE36A9">
        <w:t xml:space="preserve"> </w:t>
      </w:r>
    </w:p>
    <w:p w14:paraId="5E64FD50" w14:textId="721E221F" w:rsidR="005F2018" w:rsidRPr="00896C74" w:rsidRDefault="005F2018" w:rsidP="005F2018">
      <w:pPr>
        <w:spacing w:beforeLines="50" w:before="120" w:afterLines="50" w:after="120"/>
        <w:jc w:val="both"/>
        <w:rPr>
          <w:b/>
          <w:color w:val="000000" w:themeColor="text1"/>
          <w:u w:val="single"/>
        </w:rPr>
      </w:pPr>
      <w:r w:rsidRPr="00FE36A9">
        <w:rPr>
          <w:b/>
          <w:color w:val="000000" w:themeColor="text1"/>
          <w:u w:val="single"/>
        </w:rPr>
        <w:t xml:space="preserve">Proposal </w:t>
      </w:r>
      <w:r>
        <w:rPr>
          <w:b/>
          <w:color w:val="000000" w:themeColor="text1"/>
          <w:u w:val="single"/>
        </w:rPr>
        <w:t>5</w:t>
      </w:r>
      <w:r w:rsidRPr="00FE36A9">
        <w:rPr>
          <w:b/>
          <w:color w:val="000000" w:themeColor="text1"/>
          <w:u w:val="single"/>
        </w:rPr>
        <w:t>: The time location of LP-WUS occasion can be determined by a reference point and an offset</w:t>
      </w:r>
      <w:r>
        <w:rPr>
          <w:b/>
          <w:color w:val="000000" w:themeColor="text1"/>
          <w:u w:val="single"/>
        </w:rPr>
        <w:t>,</w:t>
      </w:r>
      <w:r w:rsidRPr="00D95C06">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0DA9EE39" w14:textId="7A21EA9C" w:rsidR="006B7022" w:rsidRPr="004D1D3A" w:rsidRDefault="006B7022" w:rsidP="006B7022">
      <w:pPr>
        <w:spacing w:beforeLines="50" w:before="120" w:after="0"/>
        <w:jc w:val="both"/>
        <w:rPr>
          <w:rFonts w:eastAsia="宋体"/>
          <w:bCs/>
          <w:lang w:eastAsia="zh-CN"/>
        </w:rPr>
      </w:pPr>
      <w:r w:rsidRPr="004D1D3A">
        <w:rPr>
          <w:rFonts w:eastAsia="宋体"/>
          <w:bCs/>
          <w:lang w:eastAsia="zh-CN"/>
        </w:rPr>
        <w:t>Referring to the periodicity of LP-WUS occasions, the working assumption should be confirmed.</w:t>
      </w:r>
    </w:p>
    <w:p w14:paraId="7CB8F952" w14:textId="44134267" w:rsidR="006B7022" w:rsidRDefault="006B7022" w:rsidP="008360AA">
      <w:pPr>
        <w:spacing w:beforeLines="50" w:before="120" w:afterLines="50" w:after="120"/>
        <w:jc w:val="both"/>
      </w:pPr>
      <w:r w:rsidRPr="005D213D">
        <w:rPr>
          <w:rFonts w:eastAsia="宋体"/>
          <w:b/>
          <w:color w:val="000000" w:themeColor="text1"/>
          <w:u w:val="single"/>
          <w:lang w:eastAsia="zh-CN"/>
        </w:rPr>
        <w:t xml:space="preserve">Proposal </w:t>
      </w:r>
      <w:r w:rsidR="005F2018">
        <w:rPr>
          <w:rFonts w:eastAsia="宋体"/>
          <w:b/>
          <w:color w:val="000000" w:themeColor="text1"/>
          <w:u w:val="single"/>
          <w:lang w:eastAsia="zh-CN"/>
        </w:rPr>
        <w:t>6</w:t>
      </w:r>
      <w:r w:rsidRPr="005D213D">
        <w:rPr>
          <w:rFonts w:eastAsia="宋体"/>
          <w:b/>
          <w:color w:val="000000" w:themeColor="text1"/>
          <w:u w:val="single"/>
          <w:lang w:eastAsia="zh-CN"/>
        </w:rPr>
        <w:t xml:space="preserve">: </w:t>
      </w:r>
      <w:r>
        <w:rPr>
          <w:rFonts w:eastAsia="宋体"/>
          <w:b/>
          <w:color w:val="000000" w:themeColor="text1"/>
          <w:u w:val="single"/>
          <w:lang w:eastAsia="zh-CN"/>
        </w:rPr>
        <w:t xml:space="preserve">Confirm the working assumption for </w:t>
      </w:r>
      <w:r w:rsidRPr="002A5B6B">
        <w:rPr>
          <w:rFonts w:eastAsia="宋体"/>
          <w:b/>
          <w:color w:val="000000" w:themeColor="text1"/>
          <w:u w:val="single"/>
          <w:lang w:eastAsia="zh-CN"/>
        </w:rPr>
        <w:t>the periodicity of LO</w:t>
      </w:r>
      <w:r>
        <w:rPr>
          <w:rFonts w:eastAsia="宋体"/>
          <w:b/>
          <w:color w:val="000000" w:themeColor="text1"/>
          <w:u w:val="single"/>
          <w:lang w:eastAsia="zh-CN"/>
        </w:rPr>
        <w:t>.</w:t>
      </w:r>
    </w:p>
    <w:p w14:paraId="70652DC4" w14:textId="638E758E" w:rsidR="00C43C30" w:rsidRPr="00C43C30" w:rsidRDefault="00C43C30" w:rsidP="008360AA">
      <w:pPr>
        <w:spacing w:beforeLines="50" w:before="120" w:afterLines="50" w:after="120"/>
        <w:jc w:val="both"/>
        <w:rPr>
          <w:rFonts w:eastAsia="宋体"/>
          <w:lang w:eastAsia="zh-CN"/>
        </w:rPr>
      </w:pPr>
      <w:r>
        <w:rPr>
          <w:rFonts w:eastAsia="宋体"/>
          <w:lang w:eastAsia="zh-CN"/>
        </w:rPr>
        <w:t>For the specific method for determining the location of LO, we think Alt 1 in the agreement above is better</w:t>
      </w:r>
      <w:r w:rsidR="005F2018">
        <w:rPr>
          <w:rFonts w:eastAsia="宋体"/>
          <w:lang w:eastAsia="zh-CN"/>
        </w:rPr>
        <w:t>. To make Alt 2 feasible, NW may need to transmit multiple paging messages to accommodate possibly different reported wake-up delay from UEs in the cell.</w:t>
      </w:r>
      <w:r>
        <w:rPr>
          <w:rFonts w:eastAsia="宋体"/>
          <w:lang w:eastAsia="zh-CN"/>
        </w:rPr>
        <w:t xml:space="preserve"> </w:t>
      </w:r>
      <w:r w:rsidR="005F2018">
        <w:rPr>
          <w:rFonts w:eastAsia="宋体"/>
          <w:lang w:eastAsia="zh-CN"/>
        </w:rPr>
        <w:t xml:space="preserve">In this sense, </w:t>
      </w:r>
      <w:r>
        <w:rPr>
          <w:rFonts w:eastAsia="宋体"/>
          <w:lang w:eastAsia="zh-CN"/>
        </w:rPr>
        <w:t xml:space="preserve">the resource overheads for paging transmission </w:t>
      </w:r>
      <w:r w:rsidR="005F2018">
        <w:rPr>
          <w:rFonts w:eastAsia="宋体"/>
          <w:lang w:eastAsia="zh-CN"/>
        </w:rPr>
        <w:t xml:space="preserve">in Alt 1 </w:t>
      </w:r>
      <w:r w:rsidR="00B72462">
        <w:rPr>
          <w:rFonts w:eastAsia="宋体"/>
          <w:lang w:eastAsia="zh-CN"/>
        </w:rPr>
        <w:t xml:space="preserve">at the network side </w:t>
      </w:r>
      <w:r>
        <w:rPr>
          <w:rFonts w:eastAsia="宋体"/>
          <w:lang w:eastAsia="zh-CN"/>
        </w:rPr>
        <w:t xml:space="preserve">is much lower than Alt 2. </w:t>
      </w:r>
    </w:p>
    <w:p w14:paraId="60224E8C" w14:textId="28396E63" w:rsidR="0008400E" w:rsidRPr="002A3E55" w:rsidRDefault="00D95C06" w:rsidP="000B653A">
      <w:pPr>
        <w:spacing w:beforeLines="50" w:before="120" w:afterLines="50" w:after="120"/>
        <w:jc w:val="both"/>
        <w:rPr>
          <w:b/>
          <w:color w:val="000000" w:themeColor="text1"/>
          <w:u w:val="single"/>
        </w:rPr>
      </w:pPr>
      <w:r w:rsidRPr="00FE36A9">
        <w:rPr>
          <w:b/>
          <w:color w:val="000000" w:themeColor="text1"/>
          <w:u w:val="single"/>
        </w:rPr>
        <w:t xml:space="preserve">Proposal </w:t>
      </w:r>
      <w:r w:rsidR="007347DB">
        <w:rPr>
          <w:b/>
          <w:color w:val="000000" w:themeColor="text1"/>
          <w:u w:val="single"/>
        </w:rPr>
        <w:t>7</w:t>
      </w:r>
      <w:r w:rsidRPr="00FE36A9">
        <w:rPr>
          <w:b/>
          <w:color w:val="000000" w:themeColor="text1"/>
          <w:u w:val="single"/>
        </w:rPr>
        <w:t>:</w:t>
      </w:r>
      <w:r w:rsidR="00F52E8F">
        <w:rPr>
          <w:b/>
          <w:color w:val="000000" w:themeColor="text1"/>
          <w:u w:val="single"/>
        </w:rPr>
        <w:t xml:space="preserve"> </w:t>
      </w:r>
      <w:r w:rsidR="00E6627C">
        <w:rPr>
          <w:b/>
          <w:color w:val="000000" w:themeColor="text1"/>
          <w:u w:val="single"/>
        </w:rPr>
        <w:t>I</w:t>
      </w:r>
      <w:r w:rsidR="002A3E55" w:rsidRPr="002A3E55">
        <w:rPr>
          <w:b/>
          <w:color w:val="000000" w:themeColor="text1"/>
          <w:u w:val="single"/>
        </w:rPr>
        <w:t xml:space="preserve">f a UE receives a wake-up indication in a LP-WUS, </w:t>
      </w:r>
      <w:r w:rsidR="00E6627C" w:rsidRPr="00E6627C">
        <w:rPr>
          <w:b/>
          <w:color w:val="000000" w:themeColor="text1"/>
          <w:u w:val="single"/>
        </w:rPr>
        <w:t xml:space="preserve">it monitors the PO associated with the offset </w:t>
      </w:r>
      <w:r w:rsidR="00E6627C">
        <w:rPr>
          <w:b/>
          <w:color w:val="000000" w:themeColor="text1"/>
          <w:u w:val="single"/>
        </w:rPr>
        <w:t xml:space="preserve">(i.e., </w:t>
      </w:r>
      <w:r w:rsidR="00F52E8F">
        <w:rPr>
          <w:b/>
          <w:color w:val="000000" w:themeColor="text1"/>
          <w:u w:val="single"/>
        </w:rPr>
        <w:t>Alt 1</w:t>
      </w:r>
      <w:r w:rsidR="00E6627C">
        <w:rPr>
          <w:b/>
          <w:color w:val="000000" w:themeColor="text1"/>
          <w:u w:val="single"/>
        </w:rPr>
        <w:t xml:space="preserve"> in RAN1#118 agreement)</w:t>
      </w:r>
      <w:r w:rsidR="00F52E8F">
        <w:rPr>
          <w:b/>
          <w:color w:val="000000" w:themeColor="text1"/>
          <w:u w:val="single"/>
        </w:rPr>
        <w:t>.</w:t>
      </w:r>
    </w:p>
    <w:p w14:paraId="262F670C" w14:textId="440FE0FB" w:rsidR="00B06F46" w:rsidRDefault="00E7018A" w:rsidP="00E7018A">
      <w:pPr>
        <w:spacing w:beforeLines="50" w:before="120" w:afterLines="50" w:after="120"/>
        <w:jc w:val="both"/>
      </w:pPr>
      <w:r>
        <w:t xml:space="preserve">From UE perspective, </w:t>
      </w:r>
      <w:r w:rsidRPr="00215A44">
        <w:t xml:space="preserve">to reduce the power consumption and false alarm rate at </w:t>
      </w:r>
      <w:r w:rsidR="007F3452">
        <w:t xml:space="preserve">the </w:t>
      </w:r>
      <w:r w:rsidRPr="00215A44">
        <w:t xml:space="preserve">UE side, </w:t>
      </w:r>
      <w:r>
        <w:t xml:space="preserve">UE </w:t>
      </w:r>
      <w:r w:rsidR="007F3452">
        <w:t>may</w:t>
      </w:r>
      <w:r>
        <w:t xml:space="preserve"> only </w:t>
      </w:r>
      <w:r w:rsidR="007F3452">
        <w:t xml:space="preserve">need </w:t>
      </w:r>
      <w:r w:rsidR="008220A0">
        <w:t xml:space="preserve">to </w:t>
      </w:r>
      <w:r>
        <w:t xml:space="preserve">monitor one MO for a same beam and monitor multiple beams for beam sweeping in principle, which can be shown in Fig.2. In </w:t>
      </w:r>
      <w:r w:rsidR="007263AA">
        <w:t xml:space="preserve">Fig. </w:t>
      </w:r>
      <w:r>
        <w:t>2, we can find 2 different design directions</w:t>
      </w:r>
      <w:r w:rsidR="00B06F46">
        <w:t>:</w:t>
      </w:r>
      <w:r>
        <w:t xml:space="preserve"> </w:t>
      </w:r>
    </w:p>
    <w:p w14:paraId="6DF4B2B7" w14:textId="432E8F7D" w:rsidR="00B06F46" w:rsidRDefault="00E7018A" w:rsidP="00B06F46">
      <w:pPr>
        <w:pStyle w:val="a5"/>
        <w:numPr>
          <w:ilvl w:val="0"/>
          <w:numId w:val="33"/>
        </w:numPr>
        <w:spacing w:beforeLines="50" w:before="120" w:afterLines="50" w:after="120"/>
        <w:ind w:leftChars="0"/>
        <w:jc w:val="both"/>
      </w:pPr>
      <w:r>
        <w:t xml:space="preserve">In direction (a), </w:t>
      </w:r>
      <w:r w:rsidR="00A9775F">
        <w:t xml:space="preserve">MOs configured in a LO can correspond to N beams wherein each beam further corresponds to one or multiple MOs, and the </w:t>
      </w:r>
      <w:proofErr w:type="spellStart"/>
      <w:r w:rsidR="00A9775F">
        <w:t>gNB</w:t>
      </w:r>
      <w:proofErr w:type="spellEnd"/>
      <w:r w:rsidR="00A9775F">
        <w:t xml:space="preserve"> perform one round of beam sweeping to transmit all the </w:t>
      </w:r>
      <w:proofErr w:type="spellStart"/>
      <w:r w:rsidR="00A9775F">
        <w:t>MOs.</w:t>
      </w:r>
      <w:proofErr w:type="spellEnd"/>
      <w:r w:rsidR="00A9775F">
        <w:t xml:space="preserve"> For this direction, a </w:t>
      </w:r>
      <w:r>
        <w:t xml:space="preserve">UE </w:t>
      </w:r>
      <w:r w:rsidR="00A9775F">
        <w:t xml:space="preserve">may </w:t>
      </w:r>
      <w:r>
        <w:t xml:space="preserve">monitor </w:t>
      </w:r>
      <w:r w:rsidR="00A9775F">
        <w:t xml:space="preserve">at least </w:t>
      </w:r>
      <w:r>
        <w:t xml:space="preserve">one MO targeting for the subgroup set it belongs to in </w:t>
      </w:r>
      <w:r w:rsidR="00A9775F">
        <w:t xml:space="preserve">at least one </w:t>
      </w:r>
      <w:r>
        <w:t>beam</w:t>
      </w:r>
      <w:r w:rsidR="00A9775F">
        <w:t>, up to its implementation</w:t>
      </w:r>
      <w:r>
        <w:t xml:space="preserve">. That is to say, UE </w:t>
      </w:r>
      <w:r w:rsidR="00A015F8">
        <w:t xml:space="preserve">monitor </w:t>
      </w:r>
      <w:r>
        <w:t xml:space="preserve">whether there is an LP-WUS in </w:t>
      </w:r>
      <w:r w:rsidR="00B06F46">
        <w:t>one</w:t>
      </w:r>
      <w:r>
        <w:t xml:space="preserve"> beam first and then perform beam sweeping. </w:t>
      </w:r>
      <w:r w:rsidR="00F83A60">
        <w:t>Under this assumption</w:t>
      </w:r>
      <w:r>
        <w:t>, UE only monitor one MO in each beam and when UE detect the LP-WUS, UE stops monitoring the subsequent MO in the LO. It should be noted that which MO can detect LP-WUS</w:t>
      </w:r>
      <w:r w:rsidR="00B06F46" w:rsidRPr="00B06F46">
        <w:t xml:space="preserve"> </w:t>
      </w:r>
      <w:r w:rsidR="00B06F46">
        <w:t>is uncertain</w:t>
      </w:r>
      <w:r>
        <w:t xml:space="preserve">. Therefore, we can only ensure the worst case that the minimum gap time should be the offset between the end of LO and the start position of the associated PO. </w:t>
      </w:r>
    </w:p>
    <w:p w14:paraId="6BDAC453" w14:textId="4AAC1F80" w:rsidR="00B06F46" w:rsidRDefault="00E7018A" w:rsidP="00B06F46">
      <w:pPr>
        <w:pStyle w:val="a5"/>
        <w:numPr>
          <w:ilvl w:val="0"/>
          <w:numId w:val="33"/>
        </w:numPr>
        <w:spacing w:beforeLines="50" w:before="120" w:afterLines="50" w:after="120"/>
        <w:ind w:leftChars="0"/>
        <w:jc w:val="both"/>
      </w:pPr>
      <w:r>
        <w:t xml:space="preserve">In direction (b), </w:t>
      </w:r>
      <w:r w:rsidR="00A9775F">
        <w:t xml:space="preserve">MOs configured in a LO can correspond to one or multiple rounds of beam sweeping, and each round of beam sweeping may further include one or multiple </w:t>
      </w:r>
      <w:proofErr w:type="spellStart"/>
      <w:r w:rsidR="00A9775F">
        <w:t>MOs.</w:t>
      </w:r>
      <w:proofErr w:type="spellEnd"/>
      <w:r w:rsidR="00A9775F">
        <w:t xml:space="preserve"> For this direction, a </w:t>
      </w:r>
      <w:r w:rsidRPr="002E5772">
        <w:t xml:space="preserve">UE </w:t>
      </w:r>
      <w:r w:rsidR="00A9775F">
        <w:t xml:space="preserve">may </w:t>
      </w:r>
      <w:r w:rsidRPr="002E5772">
        <w:t xml:space="preserve">monitor </w:t>
      </w:r>
      <w:r w:rsidR="00A9775F">
        <w:t>one or</w:t>
      </w:r>
      <w:r w:rsidR="00A9775F" w:rsidRPr="002E5772">
        <w:t xml:space="preserve"> </w:t>
      </w:r>
      <w:r w:rsidRPr="002E5772">
        <w:t>multiple MOs targeting for the subgroup it belongs to</w:t>
      </w:r>
      <w:r>
        <w:t>. The benefit of direction (b) is that the LP-WUS subgroup</w:t>
      </w:r>
      <w:r w:rsidR="00B06F46">
        <w:t>ing</w:t>
      </w:r>
      <w:r>
        <w:t xml:space="preserve"> method can be further enhanced to reduce the paging latency in this case. To achieve this goal, the UE with larger wake up time should be divided in one or more subgroups</w:t>
      </w:r>
      <w:r w:rsidRPr="00A04AD0">
        <w:t xml:space="preserve"> </w:t>
      </w:r>
      <w:r>
        <w:t>and these subgroups can be configured associated with the MO(s) in the first half of the LO and the UE with shorter wake up time can be divided in one or more subgroups</w:t>
      </w:r>
      <w:r w:rsidRPr="00A04AD0">
        <w:t xml:space="preserve"> </w:t>
      </w:r>
      <w:r>
        <w:t xml:space="preserve">and these subgroups can be configured associated with the MO(s) in the latter half of the LO. To determine the location of the LO with direction (b), NW should configure the minimum gap time </w:t>
      </w:r>
      <w:r w:rsidRPr="00906C50">
        <w:t xml:space="preserve">according to the maximum value between </w:t>
      </w:r>
      <w:r>
        <w:t xml:space="preserve">T1 and T2 by implementation, where T1 refers to the largest </w:t>
      </w:r>
      <w:r w:rsidRPr="00EF3D79">
        <w:t>wake-up delay</w:t>
      </w:r>
      <w:r>
        <w:t xml:space="preserve"> UE reported minus the duration of the remaining MO targeting for UE subgroups with shorter </w:t>
      </w:r>
      <w:r w:rsidRPr="00EF3D79">
        <w:t>wake-up delay</w:t>
      </w:r>
      <w:r>
        <w:t xml:space="preserve">, and T2 refers to the shortest </w:t>
      </w:r>
      <w:r w:rsidRPr="00EF3D79">
        <w:t>wake-up delay</w:t>
      </w:r>
      <w:r>
        <w:t xml:space="preserve"> UE reported. </w:t>
      </w:r>
    </w:p>
    <w:p w14:paraId="5399AD67" w14:textId="77777777" w:rsidR="00E7018A" w:rsidRDefault="00E7018A" w:rsidP="00E7018A">
      <w:pPr>
        <w:spacing w:before="240" w:after="0"/>
        <w:jc w:val="center"/>
      </w:pPr>
      <w:r w:rsidRPr="005E0EC9">
        <w:rPr>
          <w:noProof/>
          <w:lang w:eastAsia="zh-CN"/>
        </w:rPr>
        <w:drawing>
          <wp:inline distT="0" distB="0" distL="0" distR="0" wp14:anchorId="4F142E8F" wp14:editId="544B152A">
            <wp:extent cx="4638464" cy="1030877"/>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8426" cy="1039758"/>
                    </a:xfrm>
                    <a:prstGeom prst="rect">
                      <a:avLst/>
                    </a:prstGeom>
                    <a:noFill/>
                    <a:ln>
                      <a:noFill/>
                    </a:ln>
                  </pic:spPr>
                </pic:pic>
              </a:graphicData>
            </a:graphic>
          </wp:inline>
        </w:drawing>
      </w:r>
    </w:p>
    <w:p w14:paraId="499E2D6C" w14:textId="6A42F412" w:rsidR="00E7018A" w:rsidRDefault="00E7018A" w:rsidP="00E7018A">
      <w:pPr>
        <w:pStyle w:val="a5"/>
        <w:numPr>
          <w:ilvl w:val="0"/>
          <w:numId w:val="31"/>
        </w:numPr>
        <w:spacing w:before="240" w:after="0"/>
        <w:ind w:leftChars="0"/>
        <w:jc w:val="center"/>
      </w:pPr>
      <w:r>
        <w:rPr>
          <w:rFonts w:eastAsia="宋体" w:hint="eastAsia"/>
          <w:lang w:eastAsia="zh-CN"/>
        </w:rPr>
        <w:lastRenderedPageBreak/>
        <w:t>U</w:t>
      </w:r>
      <w:r>
        <w:rPr>
          <w:rFonts w:eastAsia="宋体"/>
          <w:lang w:eastAsia="zh-CN"/>
        </w:rPr>
        <w:t xml:space="preserve">E monitor one MO targeting for the subgroup set it belongs to in </w:t>
      </w:r>
      <w:r w:rsidR="00B06F46">
        <w:rPr>
          <w:rFonts w:eastAsia="宋体"/>
          <w:lang w:eastAsia="zh-CN"/>
        </w:rPr>
        <w:t>one</w:t>
      </w:r>
      <w:r>
        <w:rPr>
          <w:rFonts w:eastAsia="宋体"/>
          <w:lang w:eastAsia="zh-CN"/>
        </w:rPr>
        <w:t xml:space="preserve"> beam</w:t>
      </w:r>
    </w:p>
    <w:p w14:paraId="54415C61" w14:textId="77777777" w:rsidR="00E7018A" w:rsidRDefault="00E7018A" w:rsidP="00E7018A">
      <w:pPr>
        <w:spacing w:before="240" w:after="0"/>
        <w:jc w:val="center"/>
      </w:pPr>
      <w:r w:rsidRPr="005E0EC9">
        <w:rPr>
          <w:noProof/>
          <w:lang w:eastAsia="zh-CN"/>
        </w:rPr>
        <w:drawing>
          <wp:inline distT="0" distB="0" distL="0" distR="0" wp14:anchorId="5F77D7B4" wp14:editId="139B005E">
            <wp:extent cx="4723912" cy="104986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280" cy="1052394"/>
                    </a:xfrm>
                    <a:prstGeom prst="rect">
                      <a:avLst/>
                    </a:prstGeom>
                    <a:noFill/>
                    <a:ln>
                      <a:noFill/>
                    </a:ln>
                  </pic:spPr>
                </pic:pic>
              </a:graphicData>
            </a:graphic>
          </wp:inline>
        </w:drawing>
      </w:r>
    </w:p>
    <w:p w14:paraId="6A81CE67" w14:textId="77777777" w:rsidR="00E7018A" w:rsidRPr="005E0EC9" w:rsidRDefault="00E7018A" w:rsidP="00E7018A">
      <w:pPr>
        <w:pStyle w:val="a5"/>
        <w:numPr>
          <w:ilvl w:val="0"/>
          <w:numId w:val="31"/>
        </w:numPr>
        <w:spacing w:after="0"/>
        <w:ind w:leftChars="0"/>
        <w:jc w:val="center"/>
        <w:rPr>
          <w:rFonts w:eastAsia="宋体"/>
          <w:lang w:eastAsia="zh-CN"/>
        </w:rPr>
      </w:pPr>
      <w:r>
        <w:rPr>
          <w:rFonts w:eastAsia="宋体" w:hint="eastAsia"/>
          <w:lang w:eastAsia="zh-CN"/>
        </w:rPr>
        <w:t>U</w:t>
      </w:r>
      <w:r>
        <w:rPr>
          <w:rFonts w:eastAsia="宋体"/>
          <w:lang w:eastAsia="zh-CN"/>
        </w:rPr>
        <w:t>E monitor continuous multiple MOs targeting for the subgroup it belongs to for beam sweeping</w:t>
      </w:r>
    </w:p>
    <w:p w14:paraId="6116D036" w14:textId="432CCE30" w:rsidR="00E7018A" w:rsidRDefault="00E7018A" w:rsidP="00E7018A">
      <w:pPr>
        <w:pStyle w:val="a9"/>
        <w:spacing w:beforeLines="100" w:before="240"/>
        <w:jc w:val="center"/>
      </w:pPr>
      <w:bookmarkStart w:id="6" w:name="_Ref126845834"/>
      <w:r>
        <w:t xml:space="preserve">Fig. </w:t>
      </w:r>
      <w:bookmarkEnd w:id="6"/>
      <w:r>
        <w:t>2 Illustration of the configuration of LO.</w:t>
      </w:r>
    </w:p>
    <w:p w14:paraId="0AD1D6A6" w14:textId="7D50CCDF" w:rsidR="001B24C5" w:rsidRDefault="00B06F46" w:rsidP="00B06F46">
      <w:pPr>
        <w:rPr>
          <w:rFonts w:eastAsia="宋体"/>
          <w:lang w:eastAsia="zh-CN"/>
        </w:rPr>
      </w:pPr>
      <w:r>
        <w:rPr>
          <w:rFonts w:eastAsia="宋体"/>
          <w:lang w:eastAsia="zh-CN"/>
        </w:rPr>
        <w:t xml:space="preserve">Besides, we think it is </w:t>
      </w:r>
      <w:r w:rsidR="00C954B7">
        <w:rPr>
          <w:rFonts w:eastAsia="宋体"/>
          <w:lang w:eastAsia="zh-CN"/>
        </w:rPr>
        <w:t>un</w:t>
      </w:r>
      <w:r>
        <w:rPr>
          <w:rFonts w:eastAsia="宋体"/>
          <w:lang w:eastAsia="zh-CN"/>
        </w:rPr>
        <w:t xml:space="preserve">reasonable to </w:t>
      </w:r>
      <w:r w:rsidR="00C954B7">
        <w:rPr>
          <w:rFonts w:eastAsia="宋体"/>
          <w:lang w:eastAsia="zh-CN"/>
        </w:rPr>
        <w:t>retransmit the</w:t>
      </w:r>
      <w:r>
        <w:rPr>
          <w:rFonts w:eastAsia="宋体"/>
          <w:lang w:eastAsia="zh-CN"/>
        </w:rPr>
        <w:t xml:space="preserve"> same LP-WUS in multiple MO</w:t>
      </w:r>
      <w:r w:rsidR="00C954B7">
        <w:rPr>
          <w:rFonts w:eastAsia="宋体"/>
          <w:lang w:eastAsia="zh-CN"/>
        </w:rPr>
        <w:t>s,</w:t>
      </w:r>
      <w:r>
        <w:rPr>
          <w:rFonts w:eastAsia="宋体"/>
          <w:lang w:eastAsia="zh-CN"/>
        </w:rPr>
        <w:t xml:space="preserve"> because UE will not </w:t>
      </w:r>
      <w:r w:rsidR="00C954B7">
        <w:rPr>
          <w:rFonts w:eastAsia="宋体"/>
          <w:lang w:eastAsia="zh-CN"/>
        </w:rPr>
        <w:t xml:space="preserve">be </w:t>
      </w:r>
      <w:r>
        <w:rPr>
          <w:rFonts w:eastAsia="宋体"/>
          <w:lang w:eastAsia="zh-CN"/>
        </w:rPr>
        <w:t>force</w:t>
      </w:r>
      <w:r w:rsidR="00C954B7">
        <w:rPr>
          <w:rFonts w:eastAsia="宋体"/>
          <w:lang w:eastAsia="zh-CN"/>
        </w:rPr>
        <w:t>d</w:t>
      </w:r>
      <w:r>
        <w:rPr>
          <w:rFonts w:eastAsia="宋体"/>
          <w:lang w:eastAsia="zh-CN"/>
        </w:rPr>
        <w:t xml:space="preserve"> to</w:t>
      </w:r>
      <w:r w:rsidR="00C954B7">
        <w:rPr>
          <w:rFonts w:eastAsia="宋体"/>
          <w:lang w:eastAsia="zh-CN"/>
        </w:rPr>
        <w:t xml:space="preserve"> </w:t>
      </w:r>
      <w:r w:rsidR="001B24C5">
        <w:rPr>
          <w:rFonts w:eastAsia="宋体"/>
          <w:lang w:eastAsia="zh-CN"/>
        </w:rPr>
        <w:t>combine</w:t>
      </w:r>
      <w:r w:rsidR="00C954B7">
        <w:rPr>
          <w:rFonts w:eastAsia="宋体"/>
          <w:lang w:eastAsia="zh-CN"/>
        </w:rPr>
        <w:t xml:space="preserve"> all the repetitions.</w:t>
      </w:r>
      <w:r>
        <w:rPr>
          <w:rFonts w:eastAsia="宋体"/>
          <w:lang w:eastAsia="zh-CN"/>
        </w:rPr>
        <w:t xml:space="preserve"> </w:t>
      </w:r>
      <w:r w:rsidR="00C954B7">
        <w:rPr>
          <w:rFonts w:eastAsia="宋体"/>
          <w:lang w:eastAsia="zh-CN"/>
        </w:rPr>
        <w:t>So, the coverage will not be enhanced by increase the n</w:t>
      </w:r>
      <w:r w:rsidR="00C954B7" w:rsidRPr="00C954B7">
        <w:rPr>
          <w:rFonts w:eastAsia="宋体"/>
          <w:lang w:eastAsia="zh-CN"/>
        </w:rPr>
        <w:t xml:space="preserve">umber of </w:t>
      </w:r>
      <w:r w:rsidR="00C954B7">
        <w:rPr>
          <w:rFonts w:eastAsia="宋体"/>
          <w:lang w:eastAsia="zh-CN"/>
        </w:rPr>
        <w:t xml:space="preserve">LP-WUS </w:t>
      </w:r>
      <w:r w:rsidR="00C954B7" w:rsidRPr="00C954B7">
        <w:rPr>
          <w:rFonts w:eastAsia="宋体"/>
          <w:lang w:eastAsia="zh-CN"/>
        </w:rPr>
        <w:t>transmissions</w:t>
      </w:r>
      <w:r w:rsidR="00C954B7">
        <w:rPr>
          <w:rFonts w:eastAsia="宋体"/>
          <w:lang w:eastAsia="zh-CN"/>
        </w:rPr>
        <w:t>.</w:t>
      </w:r>
      <w:r w:rsidR="00C734C7">
        <w:rPr>
          <w:rFonts w:eastAsia="宋体"/>
          <w:lang w:eastAsia="zh-CN"/>
        </w:rPr>
        <w:t xml:space="preserve"> </w:t>
      </w:r>
    </w:p>
    <w:p w14:paraId="09A2DB3E" w14:textId="718CC121" w:rsidR="009B07D0" w:rsidRDefault="0008400E" w:rsidP="000B653A">
      <w:pPr>
        <w:spacing w:beforeLines="50" w:before="120" w:afterLines="50" w:after="120"/>
        <w:jc w:val="both"/>
        <w:rPr>
          <w:b/>
          <w:bCs/>
          <w:color w:val="000000" w:themeColor="text1"/>
          <w:u w:val="single"/>
        </w:rPr>
      </w:pPr>
      <w:r w:rsidRPr="00FE36A9">
        <w:rPr>
          <w:b/>
          <w:color w:val="000000" w:themeColor="text1"/>
          <w:u w:val="single"/>
        </w:rPr>
        <w:t xml:space="preserve">Proposal </w:t>
      </w:r>
      <w:r w:rsidR="007347DB">
        <w:rPr>
          <w:b/>
          <w:color w:val="000000" w:themeColor="text1"/>
          <w:u w:val="single"/>
        </w:rPr>
        <w:t>8</w:t>
      </w:r>
      <w:r w:rsidRPr="00FE36A9">
        <w:rPr>
          <w:b/>
          <w:color w:val="000000" w:themeColor="text1"/>
          <w:u w:val="single"/>
        </w:rPr>
        <w:t xml:space="preserve">: </w:t>
      </w:r>
      <w:r w:rsidR="00BF2A27" w:rsidRPr="00BF2A27">
        <w:rPr>
          <w:b/>
          <w:bCs/>
          <w:color w:val="000000" w:themeColor="text1"/>
          <w:u w:val="single"/>
        </w:rPr>
        <w:t xml:space="preserve">From UE perspective, </w:t>
      </w:r>
      <w:r w:rsidR="00F05CB9">
        <w:rPr>
          <w:b/>
          <w:bCs/>
          <w:color w:val="000000" w:themeColor="text1"/>
          <w:u w:val="single"/>
        </w:rPr>
        <w:t xml:space="preserve">when </w:t>
      </w:r>
      <w:r w:rsidR="00F05CB9" w:rsidRPr="00F05CB9">
        <w:rPr>
          <w:b/>
          <w:bCs/>
          <w:color w:val="000000" w:themeColor="text1"/>
          <w:u w:val="single"/>
        </w:rPr>
        <w:t xml:space="preserve">more than </w:t>
      </w:r>
      <w:r w:rsidR="00E4338B">
        <w:rPr>
          <w:b/>
          <w:bCs/>
          <w:color w:val="000000" w:themeColor="text1"/>
          <w:u w:val="single"/>
        </w:rPr>
        <w:t>one MO</w:t>
      </w:r>
      <w:r w:rsidR="00F05CB9" w:rsidRPr="00F05CB9">
        <w:rPr>
          <w:b/>
          <w:bCs/>
          <w:color w:val="000000" w:themeColor="text1"/>
          <w:u w:val="single"/>
        </w:rPr>
        <w:t xml:space="preserve"> is </w:t>
      </w:r>
      <w:r w:rsidR="00E4338B">
        <w:rPr>
          <w:b/>
          <w:bCs/>
          <w:color w:val="000000" w:themeColor="text1"/>
          <w:u w:val="single"/>
        </w:rPr>
        <w:t>monitored</w:t>
      </w:r>
      <w:r w:rsidR="00F05CB9" w:rsidRPr="00F05CB9">
        <w:rPr>
          <w:b/>
          <w:bCs/>
          <w:color w:val="000000" w:themeColor="text1"/>
          <w:u w:val="single"/>
        </w:rPr>
        <w:t xml:space="preserve"> </w:t>
      </w:r>
      <w:r w:rsidR="00E4338B">
        <w:rPr>
          <w:b/>
          <w:bCs/>
          <w:color w:val="000000" w:themeColor="text1"/>
          <w:u w:val="single"/>
        </w:rPr>
        <w:t>for</w:t>
      </w:r>
      <w:r w:rsidR="00F05CB9" w:rsidRPr="00F05CB9">
        <w:rPr>
          <w:b/>
          <w:bCs/>
          <w:color w:val="000000" w:themeColor="text1"/>
          <w:u w:val="single"/>
        </w:rPr>
        <w:t xml:space="preserve"> </w:t>
      </w:r>
      <w:r w:rsidR="00E4338B">
        <w:rPr>
          <w:b/>
          <w:bCs/>
          <w:color w:val="000000" w:themeColor="text1"/>
          <w:u w:val="single"/>
        </w:rPr>
        <w:t>a</w:t>
      </w:r>
      <w:r w:rsidR="00F05CB9" w:rsidRPr="00F05CB9">
        <w:rPr>
          <w:b/>
          <w:bCs/>
          <w:color w:val="000000" w:themeColor="text1"/>
          <w:u w:val="single"/>
        </w:rPr>
        <w:t xml:space="preserve"> same beam</w:t>
      </w:r>
      <w:r w:rsidR="00F05CB9">
        <w:rPr>
          <w:b/>
          <w:bCs/>
          <w:color w:val="000000" w:themeColor="text1"/>
          <w:u w:val="single"/>
        </w:rPr>
        <w:t>,</w:t>
      </w:r>
      <w:r w:rsidR="00197013">
        <w:rPr>
          <w:b/>
          <w:bCs/>
          <w:color w:val="000000" w:themeColor="text1"/>
          <w:u w:val="single"/>
        </w:rPr>
        <w:t xml:space="preserve"> further study support</w:t>
      </w:r>
      <w:r w:rsidR="00522BB2">
        <w:rPr>
          <w:b/>
          <w:bCs/>
          <w:color w:val="000000" w:themeColor="text1"/>
          <w:u w:val="single"/>
        </w:rPr>
        <w:t>s</w:t>
      </w:r>
      <w:r w:rsidR="009B07D0" w:rsidRPr="009B07D0">
        <w:rPr>
          <w:b/>
          <w:bCs/>
          <w:color w:val="000000" w:themeColor="text1"/>
          <w:u w:val="single"/>
          <w:lang w:eastAsia="zh-CN"/>
        </w:rPr>
        <w:t xml:space="preserve"> </w:t>
      </w:r>
      <w:proofErr w:type="spellStart"/>
      <w:r w:rsidR="009B07D0" w:rsidRPr="00E4338B">
        <w:rPr>
          <w:b/>
          <w:bCs/>
          <w:color w:val="000000" w:themeColor="text1"/>
          <w:u w:val="single"/>
        </w:rPr>
        <w:t>gNB</w:t>
      </w:r>
      <w:proofErr w:type="spellEnd"/>
      <w:r w:rsidR="009B07D0" w:rsidRPr="00E4338B">
        <w:rPr>
          <w:b/>
          <w:bCs/>
          <w:color w:val="000000" w:themeColor="text1"/>
          <w:u w:val="single"/>
        </w:rPr>
        <w:t xml:space="preserve"> </w:t>
      </w:r>
      <w:r w:rsidR="009B07D0">
        <w:rPr>
          <w:b/>
          <w:bCs/>
          <w:color w:val="000000" w:themeColor="text1"/>
          <w:u w:val="single"/>
        </w:rPr>
        <w:t>select</w:t>
      </w:r>
      <w:r w:rsidR="009B07D0" w:rsidRPr="00E4338B">
        <w:rPr>
          <w:b/>
          <w:bCs/>
          <w:color w:val="000000" w:themeColor="text1"/>
          <w:u w:val="single"/>
        </w:rPr>
        <w:t xml:space="preserve"> the</w:t>
      </w:r>
      <w:r w:rsidR="009B07D0" w:rsidRPr="009B07D0">
        <w:rPr>
          <w:b/>
          <w:bCs/>
          <w:color w:val="000000" w:themeColor="text1"/>
          <w:u w:val="single"/>
          <w:lang w:eastAsia="zh-CN"/>
        </w:rPr>
        <w:t xml:space="preserve"> ideal MO to transmit LP-WUS, thereby introducing </w:t>
      </w:r>
      <w:proofErr w:type="spellStart"/>
      <w:r w:rsidR="009B07D0" w:rsidRPr="00E4338B">
        <w:rPr>
          <w:b/>
          <w:bCs/>
          <w:color w:val="000000" w:themeColor="text1"/>
          <w:u w:val="single"/>
        </w:rPr>
        <w:t>gNB</w:t>
      </w:r>
      <w:proofErr w:type="spellEnd"/>
      <w:r w:rsidR="009B07D0" w:rsidRPr="00E4338B">
        <w:rPr>
          <w:b/>
          <w:bCs/>
          <w:color w:val="000000" w:themeColor="text1"/>
          <w:u w:val="single"/>
        </w:rPr>
        <w:t xml:space="preserve"> </w:t>
      </w:r>
      <w:r w:rsidR="009B07D0" w:rsidRPr="009B07D0">
        <w:rPr>
          <w:b/>
          <w:bCs/>
          <w:color w:val="000000" w:themeColor="text1"/>
          <w:u w:val="single"/>
          <w:lang w:eastAsia="zh-CN"/>
        </w:rPr>
        <w:t>scheduling flexibility from a network perspective.</w:t>
      </w:r>
    </w:p>
    <w:p w14:paraId="457C125B" w14:textId="1152F4A7" w:rsidR="00436337" w:rsidRPr="00C574AD" w:rsidRDefault="00197013" w:rsidP="000B653A">
      <w:pPr>
        <w:spacing w:beforeLines="50" w:before="120" w:afterLines="50" w:after="120"/>
        <w:jc w:val="both"/>
      </w:pPr>
      <w:r>
        <w:rPr>
          <w:b/>
          <w:bCs/>
          <w:color w:val="000000" w:themeColor="text1"/>
          <w:u w:val="single"/>
        </w:rPr>
        <w:t>Proposal 9:</w:t>
      </w:r>
      <w:r w:rsidR="00BF2A27" w:rsidRPr="00BF2A27">
        <w:rPr>
          <w:b/>
          <w:bCs/>
          <w:color w:val="000000" w:themeColor="text1"/>
          <w:u w:val="single"/>
        </w:rPr>
        <w:t xml:space="preserve"> </w:t>
      </w:r>
      <w:r w:rsidR="00C0436C">
        <w:rPr>
          <w:b/>
          <w:bCs/>
          <w:color w:val="000000" w:themeColor="text1"/>
          <w:u w:val="single"/>
        </w:rPr>
        <w:t>Do not support repetitions of LP-WUS in multiple MOs corresponding to the same beam in a LO</w:t>
      </w:r>
      <w:r w:rsidR="00BF2A27" w:rsidRPr="00BF2A27">
        <w:rPr>
          <w:b/>
          <w:bCs/>
          <w:color w:val="000000" w:themeColor="text1"/>
          <w:u w:val="single"/>
        </w:rPr>
        <w:t>.</w:t>
      </w:r>
    </w:p>
    <w:p w14:paraId="0C246715" w14:textId="77EE60FD" w:rsidR="00642570" w:rsidRDefault="000845D8" w:rsidP="00121289">
      <w:pPr>
        <w:pStyle w:val="2"/>
        <w:spacing w:beforeLines="50" w:before="120" w:afterLines="50"/>
        <w:jc w:val="both"/>
      </w:pPr>
      <w:r>
        <w:t>W</w:t>
      </w:r>
      <w:r w:rsidR="00B12693">
        <w:t>ake-up delay</w:t>
      </w:r>
    </w:p>
    <w:p w14:paraId="1F69D46D" w14:textId="43C20DB7" w:rsidR="00A92B73" w:rsidRPr="0008192F" w:rsidRDefault="0008192F" w:rsidP="0008192F">
      <w:pPr>
        <w:spacing w:beforeLines="50" w:before="120"/>
        <w:jc w:val="both"/>
        <w:rPr>
          <w:rFonts w:eastAsia="宋体"/>
          <w:lang w:eastAsia="zh-CN"/>
        </w:rPr>
      </w:pPr>
      <w:r>
        <w:rPr>
          <w:rFonts w:eastAsia="宋体" w:hint="eastAsia"/>
          <w:lang w:eastAsia="zh-CN"/>
        </w:rPr>
        <w:t>I</w:t>
      </w:r>
      <w:r>
        <w:rPr>
          <w:rFonts w:eastAsia="宋体"/>
          <w:lang w:eastAsia="zh-CN"/>
        </w:rPr>
        <w:t>n RAN1 #11</w:t>
      </w:r>
      <w:r w:rsidR="00774042">
        <w:rPr>
          <w:rFonts w:eastAsia="宋体"/>
          <w:lang w:eastAsia="zh-CN"/>
        </w:rPr>
        <w:t>8</w:t>
      </w:r>
      <w:r>
        <w:rPr>
          <w:rFonts w:eastAsia="宋体"/>
          <w:lang w:eastAsia="zh-CN"/>
        </w:rPr>
        <w:t xml:space="preserve">, </w:t>
      </w:r>
      <w:r>
        <w:rPr>
          <w:rFonts w:eastAsia="宋体" w:hint="eastAsia"/>
          <w:lang w:eastAsia="zh-CN"/>
        </w:rPr>
        <w:t>it</w:t>
      </w:r>
      <w:r>
        <w:rPr>
          <w:rFonts w:eastAsia="宋体"/>
          <w:lang w:eastAsia="zh-CN"/>
        </w:rPr>
        <w:t xml:space="preserve"> has been agreed that </w:t>
      </w:r>
      <w:r w:rsidRPr="00D66C53">
        <w:rPr>
          <w:rFonts w:cs="Times"/>
          <w:bCs/>
        </w:rPr>
        <w:t>minimum time gap between LP-WUS reception and MR to start PDCCH monitoring is introduced</w:t>
      </w:r>
      <w:r>
        <w:rPr>
          <w:rFonts w:cs="Times"/>
          <w:bCs/>
        </w:rPr>
        <w:t xml:space="preserve"> for </w:t>
      </w:r>
      <w:r w:rsidRPr="00D66C53">
        <w:rPr>
          <w:rFonts w:cs="Times"/>
          <w:bCs/>
        </w:rPr>
        <w:t xml:space="preserve">RRC </w:t>
      </w:r>
      <w:r w:rsidR="00DB0BE6">
        <w:rPr>
          <w:rFonts w:cs="Times"/>
          <w:bCs/>
        </w:rPr>
        <w:t>IDLE/</w:t>
      </w:r>
      <w:r w:rsidR="00774042">
        <w:rPr>
          <w:rFonts w:cs="Times"/>
          <w:bCs/>
        </w:rPr>
        <w:t>INACTIVE</w:t>
      </w:r>
      <w:r w:rsidRPr="00D66C53">
        <w:rPr>
          <w:rFonts w:cs="Times"/>
          <w:bCs/>
        </w:rPr>
        <w:t xml:space="preserve"> mode</w:t>
      </w:r>
      <w:r>
        <w:t>,</w:t>
      </w:r>
      <w:r>
        <w:rPr>
          <w:rFonts w:eastAsia="宋体"/>
          <w:lang w:eastAsia="zh-CN"/>
        </w:rPr>
        <w:t xml:space="preserve"> which can be shown as:</w:t>
      </w:r>
    </w:p>
    <w:tbl>
      <w:tblPr>
        <w:tblStyle w:val="a8"/>
        <w:tblW w:w="0" w:type="auto"/>
        <w:tblLook w:val="04A0" w:firstRow="1" w:lastRow="0" w:firstColumn="1" w:lastColumn="0" w:noHBand="0" w:noVBand="1"/>
      </w:tblPr>
      <w:tblGrid>
        <w:gridCol w:w="9628"/>
      </w:tblGrid>
      <w:tr w:rsidR="0008192F" w14:paraId="27F55567" w14:textId="77777777" w:rsidTr="0008192F">
        <w:tc>
          <w:tcPr>
            <w:tcW w:w="9628" w:type="dxa"/>
          </w:tcPr>
          <w:p w14:paraId="35637310" w14:textId="77777777" w:rsidR="00774042" w:rsidRPr="00EF3D79" w:rsidRDefault="00774042" w:rsidP="00774042">
            <w:pPr>
              <w:rPr>
                <w:b/>
                <w:bCs/>
              </w:rPr>
            </w:pPr>
            <w:r w:rsidRPr="00EF3D79">
              <w:rPr>
                <w:b/>
                <w:bCs/>
                <w:highlight w:val="green"/>
              </w:rPr>
              <w:t>Agreement</w:t>
            </w:r>
          </w:p>
          <w:p w14:paraId="4341F9B0" w14:textId="77777777" w:rsidR="00774042" w:rsidRPr="00EF3D79" w:rsidRDefault="00774042" w:rsidP="00774042">
            <w:r w:rsidRPr="00EF3D79">
              <w:t>For the wake-up delay, consider the following options:</w:t>
            </w:r>
          </w:p>
          <w:p w14:paraId="5514BCB6" w14:textId="77777777" w:rsidR="00774042" w:rsidRPr="00EF3D79" w:rsidRDefault="00774042" w:rsidP="00774042">
            <w:pPr>
              <w:pStyle w:val="a5"/>
              <w:ind w:leftChars="0" w:left="0"/>
            </w:pPr>
            <w:r w:rsidRPr="00EF3D79">
              <w:t>Option 2: UE reports one valu</w:t>
            </w:r>
            <w:r w:rsidRPr="00130CD6">
              <w:t>e from X candidate values for the wake-up delay via UE capability reporting.</w:t>
            </w:r>
          </w:p>
          <w:p w14:paraId="179881EA" w14:textId="77777777" w:rsidR="00774042" w:rsidRPr="00EF3D79" w:rsidRDefault="00774042" w:rsidP="00774042">
            <w:pPr>
              <w:pStyle w:val="a5"/>
              <w:numPr>
                <w:ilvl w:val="0"/>
                <w:numId w:val="28"/>
              </w:numPr>
              <w:spacing w:after="0"/>
              <w:ind w:leftChars="0"/>
            </w:pPr>
            <w:r w:rsidRPr="00EF3D79">
              <w:t>FFS: X is 2, 3, 4</w:t>
            </w:r>
          </w:p>
          <w:p w14:paraId="50BCA1C8" w14:textId="77777777" w:rsidR="00774042" w:rsidRPr="00EF3D79" w:rsidRDefault="00774042" w:rsidP="00774042">
            <w:pPr>
              <w:pStyle w:val="a5"/>
              <w:ind w:leftChars="0" w:left="0"/>
            </w:pPr>
            <w:r w:rsidRPr="00EF3D79">
              <w:t>Above applies for IDLE/INACTIVE mode.</w:t>
            </w:r>
          </w:p>
          <w:p w14:paraId="3D52AE4B" w14:textId="10225D9F" w:rsidR="0008192F" w:rsidRPr="00774042" w:rsidRDefault="00774042" w:rsidP="00A92B73">
            <w:pPr>
              <w:rPr>
                <w:rFonts w:eastAsia="等线"/>
                <w:lang w:bidi="ar"/>
              </w:rPr>
            </w:pPr>
            <w:r w:rsidRPr="00EF3D79">
              <w:rPr>
                <w:rFonts w:eastAsia="等线"/>
                <w:lang w:bidi="ar"/>
              </w:rPr>
              <w:t xml:space="preserve">Definition of </w:t>
            </w:r>
            <w:r w:rsidRPr="00EF3D79">
              <w:t>wake-up delay: Minimum gap time between LP-WUS reception and MR to start PDCCH monitoring</w:t>
            </w:r>
          </w:p>
        </w:tc>
      </w:tr>
    </w:tbl>
    <w:p w14:paraId="4736F47E" w14:textId="58738078" w:rsidR="00642570" w:rsidRPr="000F5DF9" w:rsidRDefault="00F96044" w:rsidP="00FA4AEA">
      <w:pPr>
        <w:spacing w:beforeLines="50" w:before="120" w:afterLines="50" w:after="120"/>
        <w:jc w:val="both"/>
      </w:pPr>
      <w:r>
        <w:rPr>
          <w:lang w:eastAsia="ko-KR"/>
        </w:rPr>
        <w:t xml:space="preserve">For the </w:t>
      </w:r>
      <w:r w:rsidRPr="00D66C53">
        <w:rPr>
          <w:rFonts w:cs="Times"/>
          <w:bCs/>
        </w:rPr>
        <w:t>minimum time gap</w:t>
      </w:r>
      <w:r>
        <w:rPr>
          <w:rFonts w:cs="Times"/>
          <w:bCs/>
        </w:rPr>
        <w:t>,</w:t>
      </w:r>
      <w:r w:rsidR="000F5DF9">
        <w:rPr>
          <w:lang w:eastAsia="ko-KR"/>
        </w:rPr>
        <w:t xml:space="preserve"> </w:t>
      </w:r>
      <w:r w:rsidR="00642570" w:rsidRPr="000F5DF9">
        <w:rPr>
          <w:lang w:eastAsia="ko-KR"/>
        </w:rPr>
        <w:t>it</w:t>
      </w:r>
      <w:r w:rsidR="00642570" w:rsidRPr="000F5DF9">
        <w:t xml:space="preserve"> should </w:t>
      </w:r>
      <w:r w:rsidR="000F5DF9" w:rsidRPr="000F5DF9">
        <w:t xml:space="preserve">be ensured that there is </w:t>
      </w:r>
      <w:r w:rsidR="00642570" w:rsidRPr="000F5DF9">
        <w:t xml:space="preserve">enough time considering LP-WUS processing time, </w:t>
      </w:r>
      <w:r w:rsidR="000F5DF9" w:rsidRPr="000F5DF9">
        <w:t>MR transition time for ramp up</w:t>
      </w:r>
      <w:r w:rsidR="00F54DA4">
        <w:t>,</w:t>
      </w:r>
      <w:r w:rsidR="000F5DF9" w:rsidRPr="000F5DF9">
        <w:t xml:space="preserve"> and time/frequency synchronization of MR</w:t>
      </w:r>
      <w:r w:rsidR="00642570" w:rsidRPr="000F5DF9">
        <w:t xml:space="preserve"> (e.g.</w:t>
      </w:r>
      <w:r w:rsidR="00DC5631">
        <w:t>,</w:t>
      </w:r>
      <w:r w:rsidR="00642570" w:rsidRPr="000F5DF9">
        <w:t xml:space="preserve"> at least &gt; 400ms) so that MR can be ready for the reception of </w:t>
      </w:r>
      <w:r w:rsidR="000F5DF9">
        <w:t>paging</w:t>
      </w:r>
      <w:r w:rsidR="00642570" w:rsidRPr="000F5DF9">
        <w:t>.</w:t>
      </w:r>
    </w:p>
    <w:p w14:paraId="7D63D5EC" w14:textId="21039A8C" w:rsidR="00642570" w:rsidRPr="000F5DF9" w:rsidRDefault="00642570" w:rsidP="00FA4AEA">
      <w:pPr>
        <w:spacing w:beforeLines="50" w:before="120" w:afterLines="50" w:after="120"/>
        <w:jc w:val="both"/>
        <w:rPr>
          <w:b/>
          <w:color w:val="000000" w:themeColor="text1"/>
          <w:u w:val="single"/>
        </w:rPr>
      </w:pPr>
      <w:r w:rsidRPr="000F5DF9">
        <w:rPr>
          <w:b/>
          <w:color w:val="000000" w:themeColor="text1"/>
          <w:u w:val="single"/>
        </w:rPr>
        <w:t xml:space="preserve">Proposal </w:t>
      </w:r>
      <w:r w:rsidR="00197013">
        <w:rPr>
          <w:b/>
          <w:color w:val="000000" w:themeColor="text1"/>
          <w:u w:val="single"/>
        </w:rPr>
        <w:t>10</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w:t>
      </w:r>
      <w:r w:rsidR="000F5DF9" w:rsidRPr="000F5DF9">
        <w:rPr>
          <w:b/>
          <w:color w:val="000000" w:themeColor="text1"/>
          <w:u w:val="single"/>
        </w:rPr>
        <w:t>MR transition time for ramp up</w:t>
      </w:r>
      <w:r w:rsidRPr="000F5DF9">
        <w:rPr>
          <w:b/>
          <w:color w:val="000000" w:themeColor="text1"/>
          <w:u w:val="single"/>
        </w:rPr>
        <w:t xml:space="preserve"> and </w:t>
      </w:r>
      <w:r w:rsidR="000F5DF9">
        <w:rPr>
          <w:b/>
          <w:color w:val="000000" w:themeColor="text1"/>
          <w:u w:val="single"/>
        </w:rPr>
        <w:t>t</w:t>
      </w:r>
      <w:r w:rsidR="000F5DF9" w:rsidRPr="000F5DF9">
        <w:rPr>
          <w:b/>
          <w:color w:val="000000" w:themeColor="text1"/>
          <w:u w:val="single"/>
        </w:rPr>
        <w:t>ime/frequency synchronization of MR</w:t>
      </w:r>
      <w:r w:rsidRPr="000F5DF9">
        <w:rPr>
          <w:b/>
          <w:color w:val="000000" w:themeColor="text1"/>
          <w:u w:val="single"/>
        </w:rPr>
        <w:t xml:space="preserve"> (e.g., at least &gt; 400ms).</w:t>
      </w:r>
    </w:p>
    <w:p w14:paraId="7096C01D" w14:textId="215F9E85" w:rsidR="00C25411" w:rsidRPr="000F5DF9" w:rsidRDefault="00C25411" w:rsidP="00FA4AEA">
      <w:pPr>
        <w:spacing w:beforeLines="50" w:before="120" w:afterLines="50" w:after="120"/>
        <w:jc w:val="both"/>
      </w:pPr>
      <w:r w:rsidRPr="000F5DF9">
        <w:rPr>
          <w:rFonts w:hint="eastAsia"/>
        </w:rPr>
        <w:t>Refer</w:t>
      </w:r>
      <w:r w:rsidRPr="000F5DF9">
        <w:t xml:space="preserve"> to the minimum time offset between LP-WUS </w:t>
      </w:r>
      <w:r w:rsidR="006B21FA">
        <w:t xml:space="preserve">reception </w:t>
      </w:r>
      <w:r w:rsidRPr="000F5DF9">
        <w:t xml:space="preserve">and PO </w:t>
      </w:r>
      <w:r w:rsidR="006B21FA" w:rsidRPr="000F5DF9">
        <w:t>monitoring</w:t>
      </w:r>
      <w:r w:rsidR="006B21FA">
        <w:t>,</w:t>
      </w:r>
      <w:r w:rsidRPr="000F5DF9">
        <w:t xml:space="preserve"> </w:t>
      </w:r>
      <w:r w:rsidR="006B21FA">
        <w:t>w</w:t>
      </w:r>
      <w:r w:rsidR="0054309B" w:rsidRPr="000F5DF9">
        <w:t>hen UE reports the supported ramp-up time</w:t>
      </w:r>
      <w:r w:rsidR="00F714D5" w:rsidRPr="000F5DF9">
        <w:t xml:space="preserve">, </w:t>
      </w:r>
      <w:proofErr w:type="spellStart"/>
      <w:r w:rsidR="0054309B" w:rsidRPr="000F5DF9">
        <w:t>gNB</w:t>
      </w:r>
      <w:proofErr w:type="spellEnd"/>
      <w:r w:rsidR="0054309B" w:rsidRPr="000F5DF9">
        <w:t xml:space="preserve"> </w:t>
      </w:r>
      <w:r w:rsidR="006B21FA">
        <w:t>should guarantee</w:t>
      </w:r>
      <w:r w:rsidR="000F5DF9" w:rsidRPr="000F5DF9">
        <w:t xml:space="preserve"> </w:t>
      </w:r>
      <w:r w:rsidR="0054309B" w:rsidRPr="000F5DF9">
        <w:t>the MR can be waked up to monitor the corresponding PO</w:t>
      </w:r>
      <w:r w:rsidR="006B21FA" w:rsidRPr="000F5DF9">
        <w:t xml:space="preserve"> after the configured minimum time offset</w:t>
      </w:r>
      <w:r w:rsidR="00F714D5" w:rsidRPr="000F5DF9">
        <w:t xml:space="preserve">. </w:t>
      </w:r>
      <w:r w:rsidR="006B21FA">
        <w:t>Then</w:t>
      </w:r>
      <w:r w:rsidR="00F714D5" w:rsidRPr="000F5DF9">
        <w:t xml:space="preserve">, </w:t>
      </w:r>
      <w:r w:rsidR="00DC07AF" w:rsidRPr="000F5DF9">
        <w:t>the network and UE can al</w:t>
      </w:r>
      <w:r w:rsidR="00414128" w:rsidRPr="000F5DF9">
        <w:rPr>
          <w:rFonts w:hint="eastAsia"/>
          <w:lang w:eastAsia="ko-KR"/>
        </w:rPr>
        <w:t>i</w:t>
      </w:r>
      <w:r w:rsidR="00DC07AF" w:rsidRPr="000F5DF9">
        <w:t>gn their understanding on the minimum time offset.</w:t>
      </w:r>
      <w:r w:rsidR="00FA4AEA" w:rsidRPr="000F5DF9">
        <w:t xml:space="preserve"> In addition, even though different MR ramp-up time </w:t>
      </w:r>
      <w:r w:rsidR="003B1659" w:rsidRPr="000F5DF9">
        <w:t xml:space="preserve">and different sleep state </w:t>
      </w:r>
      <w:r w:rsidR="00FA4AEA" w:rsidRPr="000F5DF9">
        <w:t>may be supported</w:t>
      </w:r>
      <w:r w:rsidR="003B1659" w:rsidRPr="000F5DF9">
        <w:t xml:space="preserve">, considering that this is in RRC IDLE/INACTIVE modes, the simplest way is to ensure the UE with the </w:t>
      </w:r>
      <w:r w:rsidR="00A95BE4" w:rsidRPr="000F5DF9">
        <w:t>longer ramp-up time</w:t>
      </w:r>
      <w:r w:rsidR="003B1659" w:rsidRPr="000F5DF9">
        <w:t xml:space="preserve"> can </w:t>
      </w:r>
      <w:r w:rsidR="00A95BE4" w:rsidRPr="000F5DF9">
        <w:t xml:space="preserve">be </w:t>
      </w:r>
      <w:r w:rsidR="003B1659" w:rsidRPr="000F5DF9">
        <w:t>wake</w:t>
      </w:r>
      <w:r w:rsidR="00A95BE4" w:rsidRPr="000F5DF9">
        <w:t>d</w:t>
      </w:r>
      <w:r w:rsidR="003B1659" w:rsidRPr="000F5DF9">
        <w:t xml:space="preserve"> up after the configured minimum time offset.</w:t>
      </w:r>
      <w:r w:rsidR="00F82F91" w:rsidRPr="000F5DF9">
        <w:t xml:space="preserve"> And </w:t>
      </w:r>
      <w:r w:rsidR="00A95BE4" w:rsidRPr="000F5DF9">
        <w:t>UE with shorter ramp-up time can turn on its MR later within the configured minimum time offset based on UE implementation.</w:t>
      </w:r>
      <w:r w:rsidR="00F9190F">
        <w:t xml:space="preserve"> To reduce the paging latency for the UEs with </w:t>
      </w:r>
      <w:r w:rsidR="00F9190F" w:rsidRPr="000F5DF9">
        <w:t>shorter ramp-up time</w:t>
      </w:r>
      <w:r w:rsidR="00F9190F">
        <w:t xml:space="preserve">, a </w:t>
      </w:r>
      <w:r w:rsidR="00014DD6">
        <w:t xml:space="preserve">separate </w:t>
      </w:r>
      <w:r w:rsidR="00F9190F">
        <w:t>subgroup set can be introduced according to the reported wake up delay</w:t>
      </w:r>
      <w:r w:rsidR="00721EDA">
        <w:t>,</w:t>
      </w:r>
      <w:r w:rsidR="00F9190F">
        <w:t xml:space="preserve"> and the UEs with longer </w:t>
      </w:r>
      <w:r w:rsidR="00F9190F" w:rsidRPr="000F5DF9">
        <w:t>ramp-up time</w:t>
      </w:r>
      <w:r w:rsidR="00F9190F">
        <w:t xml:space="preserve"> </w:t>
      </w:r>
      <w:r w:rsidR="00721EDA">
        <w:t xml:space="preserve">can be mapped </w:t>
      </w:r>
      <w:r w:rsidR="00F9190F">
        <w:t xml:space="preserve">to </w:t>
      </w:r>
      <w:r w:rsidR="00721EDA">
        <w:t xml:space="preserve">the MOs in the front part of the LO and the UEs with </w:t>
      </w:r>
      <w:r w:rsidR="00721EDA" w:rsidRPr="000F5DF9">
        <w:t>shorter ramp-up time</w:t>
      </w:r>
      <w:r w:rsidR="00721EDA">
        <w:t xml:space="preserve"> can be mapped to the MOs in the latter part of the LO</w:t>
      </w:r>
      <w:r w:rsidR="00014DD6">
        <w:t xml:space="preserve"> (how to define such mapping relationship between the </w:t>
      </w:r>
      <w:r w:rsidR="00014DD6">
        <w:rPr>
          <w:lang w:eastAsia="ko-KR"/>
        </w:rPr>
        <w:t>subgroup and MO can be further discussed in RAN2</w:t>
      </w:r>
      <w:r w:rsidR="00014DD6">
        <w:t>)</w:t>
      </w:r>
      <w:r w:rsidR="00721EDA">
        <w:t xml:space="preserve">. And in this case, NW also only needs to configure one </w:t>
      </w:r>
      <w:r w:rsidR="00721EDA" w:rsidRPr="00721EDA">
        <w:t>offset value</w:t>
      </w:r>
      <w:r w:rsidR="00721EDA">
        <w:t xml:space="preserve"> by implementation.</w:t>
      </w:r>
    </w:p>
    <w:p w14:paraId="71A66A3D" w14:textId="7C068404" w:rsidR="00C25411" w:rsidRPr="00C25411" w:rsidRDefault="00C25411" w:rsidP="00A612BB">
      <w:pPr>
        <w:spacing w:beforeLines="50" w:before="120" w:afterLines="50" w:after="120"/>
        <w:jc w:val="both"/>
        <w:rPr>
          <w:b/>
          <w:color w:val="000000" w:themeColor="text1"/>
          <w:u w:val="single"/>
        </w:rPr>
      </w:pPr>
      <w:r w:rsidRPr="000F5DF9">
        <w:rPr>
          <w:b/>
          <w:color w:val="000000" w:themeColor="text1"/>
          <w:u w:val="single"/>
        </w:rPr>
        <w:t xml:space="preserve">Proposal </w:t>
      </w:r>
      <w:r w:rsidR="00197013">
        <w:rPr>
          <w:b/>
          <w:color w:val="000000" w:themeColor="text1"/>
          <w:u w:val="single"/>
        </w:rPr>
        <w:t>11</w:t>
      </w:r>
      <w:r w:rsidRPr="000F5DF9">
        <w:rPr>
          <w:b/>
          <w:color w:val="000000" w:themeColor="text1"/>
          <w:u w:val="single"/>
        </w:rPr>
        <w:t>: NW can configure one offset value based on the reported UE capability.</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79C154A1"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 xml:space="preserve">The </w:t>
      </w:r>
      <w:r w:rsidR="00EB66D3">
        <w:rPr>
          <w:szCs w:val="20"/>
          <w:lang w:val="en-US"/>
        </w:rPr>
        <w:t>fallback</w:t>
      </w:r>
      <w:r w:rsidRPr="00477334">
        <w:rPr>
          <w:szCs w:val="20"/>
          <w:lang w:val="en-US"/>
        </w:rPr>
        <w:t xml:space="preserve"> condition for LP-WUS monitoring</w:t>
      </w:r>
      <w:r>
        <w:rPr>
          <w:szCs w:val="20"/>
          <w:lang w:val="en-US"/>
        </w:rPr>
        <w:t xml:space="preserve"> </w:t>
      </w:r>
    </w:p>
    <w:p w14:paraId="009C2FE8" w14:textId="5A8A85D5" w:rsidR="00C42394" w:rsidRDefault="00C42394" w:rsidP="007627BC">
      <w:pPr>
        <w:jc w:val="both"/>
        <w:rPr>
          <w:rFonts w:cs="Times"/>
        </w:rPr>
      </w:pPr>
      <w:r>
        <w:t xml:space="preserve">In </w:t>
      </w:r>
      <w:r w:rsidR="00AE3CE9">
        <w:t>RAN1 #116bis</w:t>
      </w:r>
      <w:r>
        <w:t>,</w:t>
      </w:r>
      <w:r w:rsidR="00681E1B">
        <w:t xml:space="preserve"> the following working assumption has been approved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the </w:t>
      </w:r>
      <w:r w:rsidR="00FB066B">
        <w:rPr>
          <w:rFonts w:cs="Times"/>
        </w:rPr>
        <w:t xml:space="preserve">fallback </w:t>
      </w:r>
      <w:r w:rsidR="00531A41">
        <w:rPr>
          <w:rFonts w:cs="Times"/>
        </w:rPr>
        <w:t xml:space="preserve">condition 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FB066B">
        <w:rPr>
          <w:rFonts w:cs="Times"/>
        </w:rPr>
        <w:t>fallback</w:t>
      </w:r>
      <w:r w:rsidR="00674798">
        <w:rPr>
          <w:rFonts w:cs="Times"/>
        </w:rPr>
        <w:t xml:space="preserve"> </w:t>
      </w:r>
      <w:r w:rsidR="00674798">
        <w:rPr>
          <w:rFonts w:cs="Times" w:hint="eastAsia"/>
          <w:lang w:eastAsia="ko-KR"/>
        </w:rPr>
        <w:t>condition,</w:t>
      </w:r>
      <w:r w:rsidR="00674798">
        <w:rPr>
          <w:rFonts w:cs="Times"/>
        </w:rPr>
        <w:t xml:space="preserve"> </w:t>
      </w:r>
      <w:r w:rsidR="00A04506">
        <w:rPr>
          <w:rFonts w:cs="Times"/>
        </w:rPr>
        <w:t xml:space="preserve">it </w:t>
      </w:r>
      <w:r w:rsidR="00BB0897">
        <w:rPr>
          <w:rFonts w:cs="Times"/>
        </w:rPr>
        <w:t>should be</w:t>
      </w:r>
      <w:r w:rsidR="00A04506">
        <w:rPr>
          <w:rFonts w:cs="Times"/>
        </w:rPr>
        <w:t xml:space="preserve">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777BB697" w14:textId="77777777" w:rsidR="00FC431C" w:rsidRPr="003B4FC4" w:rsidRDefault="00FC431C" w:rsidP="00FC431C">
            <w:pPr>
              <w:rPr>
                <w:b/>
                <w:bCs/>
                <w:highlight w:val="darkYellow"/>
                <w:lang w:eastAsia="ko-KR"/>
              </w:rPr>
            </w:pPr>
            <w:r w:rsidRPr="003B4FC4">
              <w:rPr>
                <w:b/>
                <w:bCs/>
                <w:highlight w:val="darkYellow"/>
                <w:lang w:eastAsia="ko-KR"/>
              </w:rPr>
              <w:lastRenderedPageBreak/>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C07532">
            <w:pPr>
              <w:pStyle w:val="a5"/>
              <w:numPr>
                <w:ilvl w:val="0"/>
                <w:numId w:val="18"/>
              </w:numPr>
              <w:spacing w:after="0"/>
              <w:ind w:leftChars="0"/>
              <w:rPr>
                <w:lang w:eastAsia="ko-KR"/>
              </w:rPr>
            </w:pPr>
            <w:r w:rsidRPr="00FC431C">
              <w:rPr>
                <w:lang w:eastAsia="ko-KR"/>
              </w:rPr>
              <w:t>The UE may start LP-WUS monitoring if</w:t>
            </w:r>
          </w:p>
          <w:p w14:paraId="3EC0029A" w14:textId="77777777" w:rsidR="00FC431C" w:rsidRPr="00FC431C" w:rsidRDefault="00FC431C" w:rsidP="00C07532">
            <w:pPr>
              <w:pStyle w:val="a5"/>
              <w:numPr>
                <w:ilvl w:val="1"/>
                <w:numId w:val="18"/>
              </w:numPr>
              <w:spacing w:after="0"/>
              <w:ind w:leftChars="0"/>
              <w:rPr>
                <w:lang w:eastAsia="ko-KR"/>
              </w:rPr>
            </w:pPr>
            <w:r w:rsidRPr="00FC431C">
              <w:rPr>
                <w:lang w:eastAsia="ko-KR"/>
              </w:rPr>
              <w:t xml:space="preserve">the serving cell measurement performed by the MR is above entry threshold(s), if configured by the </w:t>
            </w:r>
            <w:proofErr w:type="spellStart"/>
            <w:r w:rsidRPr="00FC431C">
              <w:rPr>
                <w:lang w:eastAsia="ko-KR"/>
              </w:rPr>
              <w:t>gNB</w:t>
            </w:r>
            <w:proofErr w:type="spellEnd"/>
          </w:p>
          <w:p w14:paraId="6730B5DE"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C07532">
            <w:pPr>
              <w:pStyle w:val="a5"/>
              <w:numPr>
                <w:ilvl w:val="0"/>
                <w:numId w:val="18"/>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C07532">
            <w:pPr>
              <w:pStyle w:val="a5"/>
              <w:numPr>
                <w:ilvl w:val="0"/>
                <w:numId w:val="18"/>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C07532">
            <w:pPr>
              <w:pStyle w:val="a5"/>
              <w:numPr>
                <w:ilvl w:val="1"/>
                <w:numId w:val="18"/>
              </w:numPr>
              <w:spacing w:after="0"/>
              <w:ind w:leftChars="0"/>
              <w:rPr>
                <w:lang w:eastAsia="ko-KR"/>
              </w:rPr>
            </w:pPr>
            <w:r w:rsidRPr="00FC431C">
              <w:rPr>
                <w:lang w:eastAsia="ko-KR"/>
              </w:rPr>
              <w:t xml:space="preserve">the serving cell measurement performed by the LR is below exit threshold(s), if configured by the </w:t>
            </w:r>
            <w:proofErr w:type="spellStart"/>
            <w:r w:rsidRPr="00FC431C">
              <w:rPr>
                <w:lang w:eastAsia="ko-KR"/>
              </w:rPr>
              <w:t>gNB</w:t>
            </w:r>
            <w:proofErr w:type="spellEnd"/>
          </w:p>
          <w:p w14:paraId="064D522C"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C07532">
            <w:pPr>
              <w:pStyle w:val="a5"/>
              <w:numPr>
                <w:ilvl w:val="0"/>
                <w:numId w:val="18"/>
              </w:numPr>
              <w:spacing w:after="0"/>
              <w:ind w:leftChars="0"/>
              <w:rPr>
                <w:lang w:eastAsia="ko-KR"/>
              </w:rPr>
            </w:pPr>
            <w:r w:rsidRPr="00113885">
              <w:rPr>
                <w:lang w:eastAsia="ko-KR"/>
              </w:rPr>
              <w:t>FFS the serving cell measurement metrics</w:t>
            </w:r>
          </w:p>
          <w:p w14:paraId="0293B7CA" w14:textId="77777777" w:rsidR="00FC431C" w:rsidRDefault="00FC431C" w:rsidP="00C07532">
            <w:pPr>
              <w:pStyle w:val="a5"/>
              <w:numPr>
                <w:ilvl w:val="0"/>
                <w:numId w:val="18"/>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C07532">
            <w:pPr>
              <w:pStyle w:val="a5"/>
              <w:numPr>
                <w:ilvl w:val="0"/>
                <w:numId w:val="18"/>
              </w:numPr>
              <w:spacing w:after="0"/>
              <w:ind w:leftChars="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49BF407" w14:textId="77777777" w:rsidR="00FC431C" w:rsidRPr="00C069A4" w:rsidRDefault="00FC431C" w:rsidP="00C07532">
            <w:pPr>
              <w:pStyle w:val="a5"/>
              <w:numPr>
                <w:ilvl w:val="0"/>
                <w:numId w:val="18"/>
              </w:numPr>
              <w:spacing w:after="0"/>
              <w:ind w:leftChars="0"/>
              <w:rPr>
                <w:lang w:eastAsia="ko-KR"/>
              </w:rPr>
            </w:pPr>
            <w:r>
              <w:rPr>
                <w:lang w:eastAsia="ko-KR"/>
              </w:rPr>
              <w:t>Note: This may be revisited based on the RAN2/RAN4 discussion.</w:t>
            </w:r>
          </w:p>
          <w:p w14:paraId="0F254D75" w14:textId="7FB2562A" w:rsidR="00531A41" w:rsidRPr="00531A41" w:rsidRDefault="00531A41" w:rsidP="00FC431C">
            <w:pPr>
              <w:pStyle w:val="a5"/>
              <w:autoSpaceDE w:val="0"/>
              <w:autoSpaceDN w:val="0"/>
              <w:spacing w:after="0"/>
              <w:ind w:leftChars="0" w:left="720"/>
              <w:jc w:val="both"/>
              <w:rPr>
                <w:rFonts w:cs="Times"/>
                <w:lang w:eastAsia="ko-KR"/>
              </w:rPr>
            </w:pPr>
          </w:p>
        </w:tc>
      </w:tr>
    </w:tbl>
    <w:p w14:paraId="49B644D3" w14:textId="77777777" w:rsidR="005E7FA9" w:rsidRPr="005E7FA9" w:rsidRDefault="005E7FA9" w:rsidP="00C07532">
      <w:pPr>
        <w:pStyle w:val="a5"/>
        <w:keepNext/>
        <w:keepLines/>
        <w:numPr>
          <w:ilvl w:val="0"/>
          <w:numId w:val="17"/>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F22E61A" w14:textId="296983D6" w:rsidR="00807F2E" w:rsidRPr="00130CD6" w:rsidRDefault="00807F2E" w:rsidP="00CC4863">
      <w:pPr>
        <w:pStyle w:val="a5"/>
        <w:spacing w:beforeLines="50" w:before="120" w:afterLines="50" w:after="120"/>
        <w:ind w:leftChars="0" w:left="0"/>
        <w:jc w:val="both"/>
        <w:rPr>
          <w:rFonts w:eastAsia="宋体"/>
          <w:lang w:eastAsia="zh-CN"/>
        </w:rPr>
      </w:pPr>
      <w:r>
        <w:rPr>
          <w:rFonts w:eastAsia="宋体"/>
          <w:lang w:eastAsia="zh-CN"/>
        </w:rPr>
        <w:t xml:space="preserve">According to the working assumption above, when </w:t>
      </w:r>
      <w:r w:rsidRPr="00FC431C">
        <w:rPr>
          <w:lang w:eastAsia="ko-KR"/>
        </w:rPr>
        <w:t>the serving cell measurement performed by the MR is above entry threshold</w:t>
      </w:r>
      <w:r>
        <w:rPr>
          <w:lang w:eastAsia="ko-KR"/>
        </w:rPr>
        <w:t xml:space="preserve">, </w:t>
      </w:r>
      <w:r w:rsidRPr="00FC431C">
        <w:rPr>
          <w:lang w:eastAsia="ko-KR"/>
        </w:rPr>
        <w:t>UE may start LP-WUS monitoring</w:t>
      </w:r>
      <w:r>
        <w:rPr>
          <w:lang w:eastAsia="ko-KR"/>
        </w:rPr>
        <w:t xml:space="preserve">. However, it should be noted that in some cases, even though the </w:t>
      </w:r>
      <w:r w:rsidRPr="00FC431C">
        <w:rPr>
          <w:lang w:eastAsia="ko-KR"/>
        </w:rPr>
        <w:t>serving cell measurement performed by the MR is above entry threshold</w:t>
      </w:r>
      <w:r>
        <w:rPr>
          <w:lang w:eastAsia="ko-KR"/>
        </w:rPr>
        <w:t xml:space="preserve">, </w:t>
      </w:r>
      <w:r w:rsidRPr="00FC431C">
        <w:rPr>
          <w:lang w:eastAsia="ko-KR"/>
        </w:rPr>
        <w:t xml:space="preserve">UE </w:t>
      </w:r>
      <w:r>
        <w:rPr>
          <w:lang w:eastAsia="ko-KR"/>
        </w:rPr>
        <w:t>is not expected</w:t>
      </w:r>
      <w:r w:rsidR="00026EC2">
        <w:rPr>
          <w:lang w:eastAsia="ko-KR"/>
        </w:rPr>
        <w:t xml:space="preserve"> to</w:t>
      </w:r>
      <w:r w:rsidRPr="00FC431C">
        <w:rPr>
          <w:lang w:eastAsia="ko-KR"/>
        </w:rPr>
        <w:t xml:space="preserve"> start LP-WUS monitoring</w:t>
      </w:r>
      <w:r>
        <w:rPr>
          <w:lang w:eastAsia="ko-KR"/>
        </w:rPr>
        <w:t>.</w:t>
      </w:r>
      <w:r w:rsidR="00026EC2">
        <w:rPr>
          <w:lang w:eastAsia="ko-KR"/>
        </w:rPr>
        <w:t xml:space="preserve"> For example, i</w:t>
      </w:r>
      <w:r w:rsidR="001D1124">
        <w:rPr>
          <w:rFonts w:eastAsia="宋体"/>
          <w:lang w:eastAsia="zh-CN"/>
        </w:rPr>
        <w:t>n legacy, w</w:t>
      </w:r>
      <w:r w:rsidR="001D1124" w:rsidRPr="001D1124">
        <w:rPr>
          <w:rFonts w:eastAsia="宋体"/>
          <w:lang w:eastAsia="zh-CN"/>
        </w:rPr>
        <w:t>hile the SDT procedure is ongoing in RRC_INACTIVE state, the UE monitors the PO in order to receive only the Short Message as specified in TS 38.331</w:t>
      </w:r>
      <w:r w:rsidR="001D1124">
        <w:rPr>
          <w:rFonts w:eastAsia="宋体"/>
          <w:lang w:eastAsia="zh-CN"/>
        </w:rPr>
        <w:t xml:space="preserve">. </w:t>
      </w:r>
      <w:r>
        <w:rPr>
          <w:rFonts w:eastAsia="宋体"/>
          <w:lang w:eastAsia="zh-CN"/>
        </w:rPr>
        <w:t xml:space="preserve">When </w:t>
      </w:r>
      <w:r w:rsidR="00CF0140">
        <w:rPr>
          <w:rFonts w:eastAsia="宋体"/>
          <w:lang w:eastAsia="zh-CN"/>
        </w:rPr>
        <w:t xml:space="preserve">only </w:t>
      </w:r>
      <w:r>
        <w:rPr>
          <w:rFonts w:eastAsia="宋体"/>
          <w:lang w:eastAsia="zh-CN"/>
        </w:rPr>
        <w:t xml:space="preserve">PEI is </w:t>
      </w:r>
      <w:r w:rsidR="00D06D44">
        <w:rPr>
          <w:rFonts w:eastAsia="宋体"/>
          <w:lang w:eastAsia="zh-CN"/>
        </w:rPr>
        <w:t>configured to be monitored</w:t>
      </w:r>
      <w:r>
        <w:rPr>
          <w:rFonts w:eastAsia="宋体"/>
          <w:lang w:eastAsia="zh-CN"/>
        </w:rPr>
        <w:t>, the receiver does not need to turn to ultra-deep sleep state, so the SDT procedure will not be affected.</w:t>
      </w:r>
      <w:r w:rsidR="00026EC2">
        <w:rPr>
          <w:rFonts w:eastAsia="宋体"/>
          <w:lang w:eastAsia="zh-CN"/>
        </w:rPr>
        <w:t xml:space="preserve"> But when LP-WUS is enabled and the MR turn to ultra-deep sleep state, </w:t>
      </w:r>
      <w:r w:rsidR="00F61469">
        <w:rPr>
          <w:rFonts w:eastAsia="宋体" w:hint="eastAsia"/>
          <w:lang w:eastAsia="zh-CN"/>
        </w:rPr>
        <w:t>in</w:t>
      </w:r>
      <w:r w:rsidR="00F61469">
        <w:rPr>
          <w:rFonts w:eastAsia="宋体"/>
          <w:lang w:eastAsia="zh-CN"/>
        </w:rPr>
        <w:t xml:space="preserve"> </w:t>
      </w:r>
      <w:r w:rsidR="00F61469">
        <w:rPr>
          <w:rFonts w:eastAsia="宋体" w:hint="eastAsia"/>
          <w:lang w:eastAsia="zh-CN"/>
        </w:rPr>
        <w:t>which</w:t>
      </w:r>
      <w:r w:rsidR="00F61469">
        <w:rPr>
          <w:rFonts w:eastAsia="宋体"/>
          <w:lang w:eastAsia="zh-CN"/>
        </w:rPr>
        <w:t xml:space="preserve"> </w:t>
      </w:r>
      <w:r w:rsidR="00026EC2">
        <w:rPr>
          <w:rFonts w:eastAsia="宋体"/>
          <w:lang w:eastAsia="zh-CN"/>
        </w:rPr>
        <w:t xml:space="preserve">UE cannot </w:t>
      </w:r>
      <w:r w:rsidR="00CF0140">
        <w:rPr>
          <w:rFonts w:eastAsia="宋体"/>
          <w:lang w:eastAsia="zh-CN"/>
        </w:rPr>
        <w:t xml:space="preserve">transmit or </w:t>
      </w:r>
      <w:r w:rsidR="00026EC2">
        <w:rPr>
          <w:rFonts w:eastAsia="宋体"/>
          <w:lang w:eastAsia="zh-CN"/>
        </w:rPr>
        <w:t xml:space="preserve">receive SDT anymore. Therefore, </w:t>
      </w:r>
      <w:r w:rsidR="00CC4863">
        <w:rPr>
          <w:rFonts w:eastAsia="宋体"/>
          <w:lang w:eastAsia="zh-CN"/>
        </w:rPr>
        <w:t>i</w:t>
      </w:r>
      <w:r w:rsidR="00026EC2" w:rsidRPr="00026EC2">
        <w:rPr>
          <w:rFonts w:eastAsia="宋体"/>
          <w:lang w:eastAsia="zh-CN"/>
        </w:rPr>
        <w:t>f the SDT procedure i</w:t>
      </w:r>
      <w:r w:rsidR="00026EC2" w:rsidRPr="00130CD6">
        <w:rPr>
          <w:rFonts w:eastAsia="宋体"/>
          <w:lang w:eastAsia="zh-CN"/>
        </w:rPr>
        <w:t xml:space="preserve">s ongoing in RRC_INACTIVE state, UE </w:t>
      </w:r>
      <w:r w:rsidR="006257DA" w:rsidRPr="00130CD6">
        <w:rPr>
          <w:rFonts w:eastAsia="宋体"/>
          <w:lang w:eastAsia="zh-CN"/>
        </w:rPr>
        <w:t>is</w:t>
      </w:r>
      <w:r w:rsidR="00026EC2" w:rsidRPr="00130CD6">
        <w:rPr>
          <w:rFonts w:eastAsia="宋体"/>
          <w:lang w:eastAsia="zh-CN"/>
        </w:rPr>
        <w:t xml:space="preserve"> not </w:t>
      </w:r>
      <w:r w:rsidR="006257DA" w:rsidRPr="00130CD6">
        <w:rPr>
          <w:rFonts w:eastAsia="宋体"/>
          <w:lang w:eastAsia="zh-CN"/>
        </w:rPr>
        <w:t>expected</w:t>
      </w:r>
      <w:r w:rsidR="00026EC2" w:rsidRPr="00130CD6">
        <w:rPr>
          <w:rFonts w:eastAsia="宋体"/>
          <w:lang w:eastAsia="zh-CN"/>
        </w:rPr>
        <w:t xml:space="preserve"> to monitor LP-WUS even though the entry condition is satisfied.</w:t>
      </w:r>
      <w:r w:rsidR="00190C96" w:rsidRPr="00130CD6">
        <w:rPr>
          <w:rFonts w:eastAsia="宋体"/>
          <w:lang w:eastAsia="zh-CN"/>
        </w:rPr>
        <w:t xml:space="preserve"> </w:t>
      </w:r>
      <w:r w:rsidR="003E1C5A" w:rsidRPr="00130CD6">
        <w:rPr>
          <w:rFonts w:eastAsia="宋体"/>
          <w:lang w:eastAsia="zh-CN"/>
        </w:rPr>
        <w:t xml:space="preserve">In addition, UE should stop LP-WUS monitoring and start </w:t>
      </w:r>
      <w:r w:rsidR="00EA7643" w:rsidRPr="00130CD6">
        <w:rPr>
          <w:rFonts w:eastAsia="宋体"/>
          <w:lang w:eastAsia="zh-CN"/>
        </w:rPr>
        <w:t>a</w:t>
      </w:r>
      <w:r w:rsidR="00CC2A18" w:rsidRPr="00130CD6">
        <w:rPr>
          <w:rFonts w:eastAsia="宋体"/>
          <w:lang w:eastAsia="zh-CN"/>
        </w:rPr>
        <w:t xml:space="preserve"> PUSCH transmission </w:t>
      </w:r>
      <w:r w:rsidR="003E1C5A" w:rsidRPr="00130CD6">
        <w:rPr>
          <w:rFonts w:eastAsia="宋体"/>
          <w:lang w:eastAsia="zh-CN"/>
        </w:rPr>
        <w:t xml:space="preserve">when there is an </w:t>
      </w:r>
      <w:r w:rsidR="00CC2A18" w:rsidRPr="00130CD6">
        <w:rPr>
          <w:rFonts w:eastAsia="宋体"/>
          <w:lang w:eastAsia="zh-CN"/>
        </w:rPr>
        <w:t>CG-</w:t>
      </w:r>
      <w:r w:rsidR="003E1C5A" w:rsidRPr="00130CD6">
        <w:rPr>
          <w:rFonts w:eastAsia="宋体"/>
          <w:lang w:eastAsia="zh-CN"/>
        </w:rPr>
        <w:t>SDT.</w:t>
      </w:r>
      <w:r w:rsidR="00DA7926" w:rsidRPr="00130CD6">
        <w:rPr>
          <w:rFonts w:eastAsia="宋体"/>
          <w:lang w:eastAsia="zh-CN"/>
        </w:rPr>
        <w:t xml:space="preserve"> A same logic should be applied when there is an UL transmission, which means </w:t>
      </w:r>
      <w:r w:rsidR="008D5A3C" w:rsidRPr="00130CD6">
        <w:rPr>
          <w:rFonts w:eastAsia="宋体"/>
          <w:lang w:eastAsia="zh-CN"/>
        </w:rPr>
        <w:t xml:space="preserve">when </w:t>
      </w:r>
      <w:r w:rsidR="00DA7926" w:rsidRPr="00130CD6">
        <w:rPr>
          <w:rFonts w:eastAsia="宋体"/>
          <w:lang w:eastAsia="zh-CN"/>
        </w:rPr>
        <w:t>UE expect to send RACH relevant signals</w:t>
      </w:r>
      <w:r w:rsidR="00B45245">
        <w:rPr>
          <w:rFonts w:eastAsia="宋体"/>
          <w:lang w:eastAsia="zh-CN"/>
        </w:rPr>
        <w:t>/channels</w:t>
      </w:r>
      <w:r w:rsidR="00DA7926" w:rsidRPr="00130CD6">
        <w:rPr>
          <w:rFonts w:eastAsia="宋体"/>
          <w:lang w:eastAsia="zh-CN"/>
        </w:rPr>
        <w:t xml:space="preserve"> such as MSG1 and MSG3 or MSG A, </w:t>
      </w:r>
      <w:r w:rsidR="00CC2A18" w:rsidRPr="00130CD6">
        <w:rPr>
          <w:rFonts w:eastAsia="宋体"/>
          <w:lang w:eastAsia="zh-CN"/>
        </w:rPr>
        <w:t xml:space="preserve">and/or UE expect to transmit an RA-SDT, </w:t>
      </w:r>
      <w:r w:rsidR="00DA7926" w:rsidRPr="00130CD6">
        <w:rPr>
          <w:rFonts w:eastAsia="宋体"/>
          <w:lang w:eastAsia="zh-CN"/>
        </w:rPr>
        <w:t xml:space="preserve">UE </w:t>
      </w:r>
      <w:r w:rsidR="00CC2A18" w:rsidRPr="00130CD6">
        <w:rPr>
          <w:rFonts w:eastAsia="宋体"/>
          <w:lang w:eastAsia="zh-CN"/>
        </w:rPr>
        <w:t>should stop</w:t>
      </w:r>
      <w:r w:rsidR="00DA7926" w:rsidRPr="00130CD6">
        <w:rPr>
          <w:rFonts w:eastAsia="宋体"/>
          <w:lang w:eastAsia="zh-CN"/>
        </w:rPr>
        <w:t xml:space="preserve"> monitor LP-WUS.</w:t>
      </w:r>
    </w:p>
    <w:p w14:paraId="4660E734" w14:textId="4FF3788A" w:rsidR="008A7C1D" w:rsidRPr="00130CD6" w:rsidRDefault="0057311A" w:rsidP="0057311A">
      <w:pPr>
        <w:pStyle w:val="a5"/>
        <w:spacing w:after="0"/>
        <w:ind w:leftChars="0" w:left="0"/>
        <w:jc w:val="both"/>
      </w:pPr>
      <w:r w:rsidRPr="00130CD6">
        <w:t xml:space="preserve">Another </w:t>
      </w:r>
      <w:r w:rsidR="00EC27CF" w:rsidRPr="00130CD6">
        <w:t xml:space="preserve">case that </w:t>
      </w:r>
      <w:r w:rsidR="00D91CF3" w:rsidRPr="00130CD6">
        <w:t xml:space="preserve">the </w:t>
      </w:r>
      <w:r w:rsidR="00EC27CF" w:rsidRPr="00130CD6">
        <w:t xml:space="preserve">UE </w:t>
      </w:r>
      <w:r w:rsidR="00D91CF3" w:rsidRPr="00130CD6">
        <w:t>should</w:t>
      </w:r>
      <w:r w:rsidR="00EC27CF" w:rsidRPr="00130CD6">
        <w:t xml:space="preserve"> stop LP-WUS monitoring is that </w:t>
      </w:r>
      <w:r w:rsidR="00BC0DD7" w:rsidRPr="00130CD6">
        <w:t xml:space="preserve">when </w:t>
      </w:r>
      <w:r w:rsidR="00D91CF3" w:rsidRPr="00130CD6">
        <w:t xml:space="preserve">the </w:t>
      </w:r>
      <w:r w:rsidR="00BC0DD7" w:rsidRPr="00130CD6">
        <w:t xml:space="preserve">UE haven’t received LP-WUS for a </w:t>
      </w:r>
      <w:r w:rsidR="00CC4863" w:rsidRPr="00130CD6">
        <w:t>long time</w:t>
      </w:r>
      <w:r w:rsidR="007C6305">
        <w:t xml:space="preserve"> (e.g., configured by the </w:t>
      </w:r>
      <w:proofErr w:type="spellStart"/>
      <w:r w:rsidR="007C6305">
        <w:t>gNB</w:t>
      </w:r>
      <w:proofErr w:type="spellEnd"/>
      <w:r w:rsidR="007C6305">
        <w:t>)</w:t>
      </w:r>
      <w:r w:rsidR="00BC0DD7" w:rsidRPr="00130CD6">
        <w:t xml:space="preserve">, to avoid missing the paging message, MR should be </w:t>
      </w:r>
      <w:r w:rsidR="00EC383E" w:rsidRPr="00130CD6">
        <w:t xml:space="preserve">waked </w:t>
      </w:r>
      <w:r w:rsidR="00BC0DD7" w:rsidRPr="00130CD6">
        <w:t>up to find if there are any paging message for the UE.</w:t>
      </w:r>
      <w:r w:rsidR="001E5ECB" w:rsidRPr="00130CD6">
        <w:t xml:space="preserve"> </w:t>
      </w:r>
    </w:p>
    <w:p w14:paraId="61FC77D5" w14:textId="7C9B21E5" w:rsidR="00CC4863" w:rsidRPr="00130CD6" w:rsidRDefault="00CC4863" w:rsidP="00CC4863">
      <w:pPr>
        <w:spacing w:beforeLines="50" w:before="120" w:afterLines="50" w:after="120"/>
        <w:jc w:val="both"/>
        <w:rPr>
          <w:b/>
          <w:u w:val="single"/>
        </w:rPr>
      </w:pPr>
      <w:r w:rsidRPr="00130CD6">
        <w:rPr>
          <w:b/>
          <w:u w:val="single"/>
        </w:rPr>
        <w:t xml:space="preserve">Proposal </w:t>
      </w:r>
      <w:r w:rsidR="00197013" w:rsidRPr="00130CD6">
        <w:rPr>
          <w:b/>
          <w:u w:val="single"/>
        </w:rPr>
        <w:t>1</w:t>
      </w:r>
      <w:r w:rsidR="00197013">
        <w:rPr>
          <w:b/>
          <w:u w:val="single"/>
        </w:rPr>
        <w:t>2</w:t>
      </w:r>
      <w:r w:rsidRPr="00130CD6">
        <w:rPr>
          <w:b/>
          <w:u w:val="single"/>
        </w:rPr>
        <w:t xml:space="preserve">: If the SDT procedure is ongoing in RRC_INACTIVE state, UE is not expected to monitor LP-WUS even though the entry condition is satisfied. </w:t>
      </w:r>
      <w:r w:rsidR="00CC2A18" w:rsidRPr="00130CD6">
        <w:rPr>
          <w:b/>
          <w:u w:val="single"/>
        </w:rPr>
        <w:t xml:space="preserve">Besides, </w:t>
      </w:r>
      <w:r w:rsidRPr="00130CD6">
        <w:rPr>
          <w:b/>
          <w:u w:val="single"/>
        </w:rPr>
        <w:t xml:space="preserve">UE should stop LP-WUS monitoring </w:t>
      </w:r>
      <w:r w:rsidR="00CC2A18" w:rsidRPr="00130CD6">
        <w:rPr>
          <w:b/>
          <w:u w:val="single"/>
        </w:rPr>
        <w:t>when UE expect</w:t>
      </w:r>
      <w:r w:rsidR="00B45245">
        <w:rPr>
          <w:b/>
          <w:u w:val="single"/>
        </w:rPr>
        <w:t>s</w:t>
      </w:r>
      <w:r w:rsidR="00CC2A18" w:rsidRPr="00130CD6">
        <w:rPr>
          <w:b/>
          <w:u w:val="single"/>
        </w:rPr>
        <w:t xml:space="preserve"> to transmit RACH relevant signal</w:t>
      </w:r>
      <w:r w:rsidR="00B45245">
        <w:rPr>
          <w:b/>
          <w:u w:val="single"/>
        </w:rPr>
        <w:t>/channel</w:t>
      </w:r>
      <w:r w:rsidR="00CC2A18" w:rsidRPr="00130CD6">
        <w:rPr>
          <w:b/>
          <w:u w:val="single"/>
        </w:rPr>
        <w:t xml:space="preserve"> or SDT</w:t>
      </w:r>
      <w:r w:rsidR="004207E0">
        <w:rPr>
          <w:b/>
          <w:u w:val="single"/>
        </w:rPr>
        <w:t>.</w:t>
      </w:r>
    </w:p>
    <w:p w14:paraId="6FF13373" w14:textId="0ABB4917" w:rsidR="00F36A8D" w:rsidRDefault="00B771BC" w:rsidP="00FB066B">
      <w:pPr>
        <w:spacing w:beforeLines="50" w:before="120" w:afterLines="50" w:after="120"/>
        <w:jc w:val="both"/>
        <w:rPr>
          <w:b/>
          <w:u w:val="single"/>
        </w:rPr>
      </w:pPr>
      <w:r w:rsidRPr="00902C4B">
        <w:rPr>
          <w:b/>
          <w:color w:val="000000" w:themeColor="text1"/>
          <w:u w:val="single"/>
        </w:rPr>
        <w:t xml:space="preserve">Proposal </w:t>
      </w:r>
      <w:r w:rsidR="00197013" w:rsidRPr="00902C4B">
        <w:rPr>
          <w:b/>
          <w:color w:val="000000" w:themeColor="text1"/>
          <w:u w:val="single"/>
        </w:rPr>
        <w:t>1</w:t>
      </w:r>
      <w:r w:rsidR="00197013">
        <w:rPr>
          <w:b/>
          <w:color w:val="000000" w:themeColor="text1"/>
          <w:u w:val="single"/>
        </w:rPr>
        <w:t>3</w:t>
      </w:r>
      <w:r w:rsidRPr="00902C4B">
        <w:rPr>
          <w:b/>
          <w:color w:val="000000" w:themeColor="text1"/>
          <w:u w:val="single"/>
        </w:rPr>
        <w:t xml:space="preserve">: </w:t>
      </w:r>
      <w:r w:rsidR="00D91CF3" w:rsidRPr="00902C4B">
        <w:rPr>
          <w:b/>
          <w:color w:val="000000" w:themeColor="text1"/>
          <w:u w:val="single"/>
        </w:rPr>
        <w:t xml:space="preserve">A </w:t>
      </w:r>
      <w:r w:rsidRPr="00902C4B">
        <w:rPr>
          <w:b/>
          <w:color w:val="000000" w:themeColor="text1"/>
          <w:u w:val="single"/>
        </w:rPr>
        <w:t>UE stop</w:t>
      </w:r>
      <w:r w:rsidR="00D91CF3" w:rsidRPr="00902C4B">
        <w:rPr>
          <w:b/>
          <w:color w:val="000000" w:themeColor="text1"/>
          <w:u w:val="single"/>
        </w:rPr>
        <w:t>s</w:t>
      </w:r>
      <w:r w:rsidRPr="00902C4B">
        <w:rPr>
          <w:b/>
          <w:color w:val="000000" w:themeColor="text1"/>
          <w:u w:val="single"/>
        </w:rPr>
        <w:t xml:space="preserve"> monitoring LP-WUS when</w:t>
      </w:r>
      <w:r w:rsidR="001427ED" w:rsidRPr="00EB66D3">
        <w:rPr>
          <w:b/>
          <w:color w:val="000000" w:themeColor="text1"/>
          <w:u w:val="single"/>
        </w:rPr>
        <w:t xml:space="preserve"> t</w:t>
      </w:r>
      <w:r w:rsidR="00D91CF3" w:rsidRPr="00EB66D3">
        <w:rPr>
          <w:b/>
          <w:color w:val="000000" w:themeColor="text1"/>
          <w:u w:val="single"/>
        </w:rPr>
        <w:t xml:space="preserve">he </w:t>
      </w:r>
      <w:r w:rsidR="00BC0DD7" w:rsidRPr="00EB66D3">
        <w:rPr>
          <w:b/>
          <w:color w:val="000000" w:themeColor="text1"/>
          <w:u w:val="single"/>
        </w:rPr>
        <w:t>UE haven’t received LP-WUS for a configured time duration</w:t>
      </w:r>
      <w:r w:rsidR="004207E0">
        <w:rPr>
          <w:b/>
          <w:color w:val="000000" w:themeColor="text1"/>
          <w:u w:val="single"/>
        </w:rPr>
        <w:t>.</w:t>
      </w:r>
      <w:bookmarkStart w:id="7" w:name="_Hlk162516835"/>
    </w:p>
    <w:p w14:paraId="59B294FA" w14:textId="625F2372" w:rsidR="00733609" w:rsidRPr="00BF07B5" w:rsidRDefault="00BF07B5" w:rsidP="0073360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r w:rsidRPr="00BF07B5">
        <w:t>Association between LP-WUS MO(s)/LP-SS and SSB</w:t>
      </w:r>
    </w:p>
    <w:p w14:paraId="140DC9AE" w14:textId="3DCBEA23" w:rsidR="00FC431C" w:rsidRPr="00B4597C" w:rsidRDefault="00B4597C" w:rsidP="00B4597C">
      <w:pPr>
        <w:spacing w:beforeLines="50" w:before="120" w:afterLines="50" w:after="120"/>
        <w:jc w:val="both"/>
        <w:rPr>
          <w:rFonts w:eastAsia="宋体"/>
          <w:lang w:eastAsia="zh-CN"/>
        </w:rPr>
      </w:pPr>
      <w:r>
        <w:rPr>
          <w:rFonts w:eastAsia="宋体" w:hint="eastAsia"/>
          <w:lang w:eastAsia="zh-CN"/>
        </w:rPr>
        <w:t>I</w:t>
      </w:r>
      <w:r>
        <w:rPr>
          <w:rFonts w:eastAsia="宋体"/>
          <w:lang w:eastAsia="zh-CN"/>
        </w:rPr>
        <w:t>n the last meeting, the following agreement was achieved to establish the association relationship between LP-WUS MO</w:t>
      </w:r>
      <w:r w:rsidRPr="00D34F3B">
        <w:rPr>
          <w:rFonts w:eastAsia="宋体"/>
          <w:lang w:eastAsia="zh-CN"/>
        </w:rPr>
        <w:t xml:space="preserve">(s)/LP-SS transmissions and SSB beams, which can be </w:t>
      </w:r>
      <w:r>
        <w:t>shown as:</w:t>
      </w:r>
      <w:r>
        <w:rPr>
          <w:rFonts w:eastAsia="宋体"/>
          <w:lang w:eastAsia="zh-CN"/>
        </w:rPr>
        <w:t xml:space="preserve"> </w:t>
      </w:r>
    </w:p>
    <w:tbl>
      <w:tblPr>
        <w:tblStyle w:val="a8"/>
        <w:tblW w:w="0" w:type="auto"/>
        <w:tblLook w:val="04A0" w:firstRow="1" w:lastRow="0" w:firstColumn="1" w:lastColumn="0" w:noHBand="0" w:noVBand="1"/>
      </w:tblPr>
      <w:tblGrid>
        <w:gridCol w:w="9628"/>
      </w:tblGrid>
      <w:tr w:rsidR="00231BE9" w14:paraId="62C63B5A" w14:textId="77777777" w:rsidTr="00231BE9">
        <w:tc>
          <w:tcPr>
            <w:tcW w:w="9628" w:type="dxa"/>
          </w:tcPr>
          <w:p w14:paraId="5FB301DB" w14:textId="77777777" w:rsidR="007870ED" w:rsidRPr="00016D4A" w:rsidRDefault="007870ED" w:rsidP="007870ED">
            <w:pPr>
              <w:rPr>
                <w:b/>
                <w:bCs/>
                <w:highlight w:val="green"/>
                <w:lang w:eastAsia="x-none"/>
              </w:rPr>
            </w:pPr>
            <w:r w:rsidRPr="00016D4A">
              <w:rPr>
                <w:b/>
                <w:bCs/>
                <w:highlight w:val="green"/>
                <w:lang w:eastAsia="x-none"/>
              </w:rPr>
              <w:t>Agreement</w:t>
            </w:r>
          </w:p>
          <w:p w14:paraId="5D2B5770" w14:textId="243A1CF9" w:rsidR="00D34F3B" w:rsidRPr="007870ED" w:rsidRDefault="007870ED" w:rsidP="0075771A">
            <w:pPr>
              <w:rPr>
                <w:lang w:eastAsia="x-none"/>
              </w:rPr>
            </w:pPr>
            <w:r w:rsidRPr="00016D4A">
              <w:t>At least support 1:1 association between LP-WUS MO(s)/LP-SS</w:t>
            </w:r>
            <w:r w:rsidRPr="00BF07B5">
              <w:t xml:space="preserve"> transmissions an</w:t>
            </w:r>
            <w:r w:rsidRPr="00016D4A">
              <w:t xml:space="preserve">d SSB beams. </w:t>
            </w:r>
          </w:p>
        </w:tc>
      </w:tr>
    </w:tbl>
    <w:p w14:paraId="15277EB3" w14:textId="03764341" w:rsidR="0002136F" w:rsidRDefault="0002136F" w:rsidP="00C55E17">
      <w:pPr>
        <w:pStyle w:val="a5"/>
        <w:spacing w:beforeLines="50" w:before="120" w:afterLines="50" w:after="120"/>
        <w:ind w:leftChars="0" w:left="0"/>
        <w:jc w:val="both"/>
        <w:rPr>
          <w:rFonts w:eastAsia="宋体"/>
          <w:lang w:eastAsia="zh-CN"/>
        </w:rPr>
      </w:pPr>
      <w:r>
        <w:rPr>
          <w:rFonts w:eastAsia="宋体"/>
          <w:lang w:eastAsia="zh-CN"/>
        </w:rPr>
        <w:t xml:space="preserve">Refer to the </w:t>
      </w:r>
      <w:r w:rsidRPr="00016D4A">
        <w:t>association between LP-WUS MO(s)</w:t>
      </w:r>
      <w:r>
        <w:t xml:space="preserve"> and </w:t>
      </w:r>
      <w:r w:rsidR="00F16AE9">
        <w:t>LP-SS</w:t>
      </w:r>
      <w:r>
        <w:t xml:space="preserve"> </w:t>
      </w:r>
      <w:r w:rsidR="00F16AE9">
        <w:t>transmission</w:t>
      </w:r>
      <w:r>
        <w:t xml:space="preserve">, we feel that the number of beams for LP-WUS and LP-SS transmission can be </w:t>
      </w:r>
      <w:r w:rsidR="00F16AE9">
        <w:t xml:space="preserve">the </w:t>
      </w:r>
      <w:r>
        <w:t>same</w:t>
      </w:r>
      <w:r w:rsidR="00F16AE9">
        <w:t>,</w:t>
      </w:r>
      <w:r w:rsidR="001D671A">
        <w:t xml:space="preserve"> which is </w:t>
      </w:r>
      <w:r w:rsidR="004727C1">
        <w:t>a</w:t>
      </w:r>
      <w:r w:rsidR="001D671A">
        <w:t xml:space="preserve"> simple and easy way for UE’s operation</w:t>
      </w:r>
      <w:r w:rsidR="00F16AE9">
        <w:t>. T</w:t>
      </w:r>
      <w:r>
        <w:t xml:space="preserve">he </w:t>
      </w:r>
      <w:r w:rsidRPr="00016D4A">
        <w:t>association between LP-WUS MO(s)</w:t>
      </w:r>
      <w:r>
        <w:t xml:space="preserve"> and SSB beams should be decided by</w:t>
      </w:r>
      <w:r w:rsidR="001D671A">
        <w:t xml:space="preserve"> the predefined criteria shown as </w:t>
      </w:r>
      <w:r w:rsidR="0051046A">
        <w:t xml:space="preserve">Fig. </w:t>
      </w:r>
      <w:r w:rsidR="001D671A">
        <w:t xml:space="preserve">2. In addition to support 1:1 association, </w:t>
      </w:r>
      <w:r w:rsidR="00375FE4">
        <w:t>one LP-WUS MO can be associated with multiple SSB beam index</w:t>
      </w:r>
      <w:r w:rsidR="0051046A">
        <w:t>es</w:t>
      </w:r>
      <w:r w:rsidR="00375FE4">
        <w:t xml:space="preserve"> to improve the beam sweeping efficiency of LR </w:t>
      </w:r>
      <w:r w:rsidR="00CF0140">
        <w:t>and to reduce the resource overhead</w:t>
      </w:r>
      <w:r w:rsidR="00375FE4">
        <w:t>.</w:t>
      </w:r>
    </w:p>
    <w:p w14:paraId="0EB077FD" w14:textId="325D1F43" w:rsidR="005935AE" w:rsidRDefault="005935AE" w:rsidP="00C55E17">
      <w:pPr>
        <w:pStyle w:val="a5"/>
        <w:spacing w:beforeLines="50" w:before="120" w:afterLines="50" w:after="120"/>
        <w:ind w:leftChars="0" w:left="0"/>
        <w:jc w:val="both"/>
      </w:pPr>
      <w:r>
        <w:rPr>
          <w:rFonts w:eastAsia="宋体" w:hint="eastAsia"/>
          <w:lang w:eastAsia="zh-CN"/>
        </w:rPr>
        <w:t>F</w:t>
      </w:r>
      <w:r>
        <w:rPr>
          <w:rFonts w:eastAsia="宋体"/>
          <w:lang w:eastAsia="zh-CN"/>
        </w:rPr>
        <w:t xml:space="preserve">or the association </w:t>
      </w:r>
      <w:r w:rsidR="00D34F3B">
        <w:rPr>
          <w:lang w:eastAsia="x-none"/>
        </w:rPr>
        <w:t xml:space="preserve">relationship </w:t>
      </w:r>
      <w:r>
        <w:rPr>
          <w:rFonts w:eastAsia="宋体"/>
          <w:lang w:eastAsia="zh-CN"/>
        </w:rPr>
        <w:t xml:space="preserve">between </w:t>
      </w:r>
      <w:r w:rsidRPr="00016D4A">
        <w:t>LP-SS</w:t>
      </w:r>
      <w:r w:rsidRPr="00BF07B5">
        <w:t xml:space="preserve"> transmissions an</w:t>
      </w:r>
      <w:r w:rsidRPr="00016D4A">
        <w:t>d SSB beams</w:t>
      </w:r>
      <w:r>
        <w:t>,</w:t>
      </w:r>
      <w:r w:rsidR="007B286C">
        <w:t xml:space="preserve"> </w:t>
      </w:r>
      <w:r w:rsidR="00D34F3B">
        <w:rPr>
          <w:lang w:eastAsia="x-none"/>
        </w:rPr>
        <w:t xml:space="preserve">the association </w:t>
      </w:r>
      <w:r w:rsidR="00416A1B">
        <w:rPr>
          <w:lang w:eastAsia="x-none"/>
        </w:rPr>
        <w:t xml:space="preserve">can </w:t>
      </w:r>
      <w:r w:rsidR="00D34F3B">
        <w:rPr>
          <w:lang w:eastAsia="x-none"/>
        </w:rPr>
        <w:t xml:space="preserve">be decided by </w:t>
      </w:r>
      <w:r w:rsidR="004727C1">
        <w:rPr>
          <w:lang w:eastAsia="x-none"/>
        </w:rPr>
        <w:t xml:space="preserve">a </w:t>
      </w:r>
      <w:r w:rsidR="004727C1">
        <w:t xml:space="preserve">predefined criteria according to the mapping between resource for </w:t>
      </w:r>
      <w:r w:rsidR="004727C1" w:rsidRPr="008A2E90">
        <w:rPr>
          <w:lang w:eastAsia="x-none"/>
        </w:rPr>
        <w:t>LP-SS</w:t>
      </w:r>
      <w:r w:rsidR="004727C1">
        <w:t xml:space="preserve"> transmission and SSB beam index</w:t>
      </w:r>
      <w:r w:rsidR="00416A1B">
        <w:t xml:space="preserve"> or by </w:t>
      </w:r>
      <w:proofErr w:type="spellStart"/>
      <w:r w:rsidR="00416A1B">
        <w:t>gNB</w:t>
      </w:r>
      <w:proofErr w:type="spellEnd"/>
      <w:r w:rsidR="00416A1B">
        <w:t xml:space="preserve"> configuration</w:t>
      </w:r>
      <w:r w:rsidR="004727C1">
        <w:t>.</w:t>
      </w:r>
      <w:r w:rsidR="00375FE4">
        <w:t xml:space="preserve"> Assuming that LP-SS is also transmitted in an LP-SS burst like SSB, one LP-SS transmission in a LP-SS burst can be also associated with multiple SSB beam index</w:t>
      </w:r>
      <w:r w:rsidR="00181258">
        <w:t>es</w:t>
      </w:r>
      <w:r w:rsidR="00375FE4">
        <w:t xml:space="preserve"> to </w:t>
      </w:r>
      <w:r w:rsidR="00160958">
        <w:rPr>
          <w:lang w:eastAsia="ko-KR"/>
        </w:rPr>
        <w:t>reduce resource overhead for LP-SS burst transmission considering the number of SSB for the current SSB beam operation and the coverage for LP-SS can be smaller than that for SSB.</w:t>
      </w:r>
      <w:r w:rsidR="00221415">
        <w:t>, and how to configure the LP-SS burst can be further discussed.</w:t>
      </w:r>
    </w:p>
    <w:p w14:paraId="7090DDA4" w14:textId="6CCC0FDD" w:rsidR="00A84D98" w:rsidRPr="003F3182" w:rsidRDefault="00A84D98" w:rsidP="00A84D98">
      <w:pPr>
        <w:spacing w:beforeLines="50" w:before="120" w:afterLines="50" w:after="120"/>
        <w:jc w:val="both"/>
        <w:rPr>
          <w:b/>
          <w:color w:val="000000" w:themeColor="text1"/>
          <w:u w:val="single"/>
        </w:rPr>
      </w:pPr>
      <w:r w:rsidRPr="00BE38A6">
        <w:rPr>
          <w:b/>
          <w:color w:val="000000" w:themeColor="text1"/>
          <w:u w:val="single"/>
        </w:rPr>
        <w:t xml:space="preserve">Proposal </w:t>
      </w:r>
      <w:r w:rsidR="00197013">
        <w:rPr>
          <w:b/>
          <w:color w:val="000000" w:themeColor="text1"/>
          <w:u w:val="single"/>
        </w:rPr>
        <w:t>14</w:t>
      </w:r>
      <w:r w:rsidRPr="00BE38A6">
        <w:rPr>
          <w:b/>
          <w:color w:val="000000" w:themeColor="text1"/>
          <w:u w:val="single"/>
        </w:rPr>
        <w:t>:</w:t>
      </w:r>
      <w:r w:rsidRPr="0092253D">
        <w:rPr>
          <w:b/>
          <w:color w:val="000000" w:themeColor="text1"/>
          <w:u w:val="single"/>
        </w:rPr>
        <w:t xml:space="preserve"> </w:t>
      </w:r>
      <w:r w:rsidR="00181258">
        <w:rPr>
          <w:b/>
          <w:color w:val="000000" w:themeColor="text1"/>
          <w:u w:val="single"/>
        </w:rPr>
        <w:t>One to multiple</w:t>
      </w:r>
      <w:r w:rsidR="00200CB1" w:rsidRPr="0092253D">
        <w:rPr>
          <w:u w:val="single"/>
        </w:rPr>
        <w:t xml:space="preserve"> </w:t>
      </w:r>
      <w:r w:rsidR="00200CB1" w:rsidRPr="0092253D">
        <w:rPr>
          <w:b/>
          <w:color w:val="000000" w:themeColor="text1"/>
          <w:u w:val="single"/>
        </w:rPr>
        <w:t>association between LP</w:t>
      </w:r>
      <w:r w:rsidR="00200CB1" w:rsidRPr="00200CB1">
        <w:rPr>
          <w:b/>
          <w:color w:val="000000" w:themeColor="text1"/>
          <w:u w:val="single"/>
        </w:rPr>
        <w:t>-WUS MO(s)/LP-SS transmissions and SSB beams</w:t>
      </w:r>
      <w:r w:rsidR="00200CB1">
        <w:rPr>
          <w:b/>
          <w:color w:val="000000" w:themeColor="text1"/>
          <w:u w:val="single"/>
        </w:rPr>
        <w:t xml:space="preserve"> can also be supported</w:t>
      </w:r>
      <w:r>
        <w:rPr>
          <w:b/>
          <w:color w:val="000000" w:themeColor="text1"/>
          <w:u w:val="single"/>
        </w:rPr>
        <w:t>.</w:t>
      </w:r>
    </w:p>
    <w:p w14:paraId="43616E5A" w14:textId="1AF3AB4E" w:rsidR="001A5AAF" w:rsidRDefault="0075771A" w:rsidP="00C55E17">
      <w:pPr>
        <w:pStyle w:val="a5"/>
        <w:spacing w:beforeLines="50" w:before="120" w:afterLines="50" w:after="120"/>
        <w:ind w:leftChars="0" w:left="0"/>
        <w:jc w:val="both"/>
        <w:rPr>
          <w:rFonts w:eastAsia="宋体"/>
          <w:lang w:eastAsia="zh-CN"/>
        </w:rPr>
      </w:pPr>
      <w:r>
        <w:rPr>
          <w:rFonts w:eastAsia="宋体"/>
          <w:lang w:eastAsia="zh-CN"/>
        </w:rPr>
        <w:lastRenderedPageBreak/>
        <w:t xml:space="preserve">In order to increase the reduced coverage for LP-SS when one to multiple association between LP-SS and SSB is supported, LP-SS can be power-boosted and then power ratio between LP-SS and SSB can be indicated. Also, </w:t>
      </w:r>
      <w:r>
        <w:rPr>
          <w:rFonts w:eastAsia="宋体" w:hint="eastAsia"/>
          <w:lang w:eastAsia="zh-CN"/>
        </w:rPr>
        <w:t>t</w:t>
      </w:r>
      <w:r w:rsidR="00B938BC">
        <w:rPr>
          <w:rFonts w:eastAsia="宋体"/>
          <w:lang w:eastAsia="zh-CN"/>
        </w:rPr>
        <w:t xml:space="preserve">o use LR to assistant the pathloss measurement, it is benefit to </w:t>
      </w:r>
      <w:r w:rsidR="004D4D4F" w:rsidRPr="00C55E17">
        <w:rPr>
          <w:rFonts w:eastAsia="宋体"/>
          <w:lang w:eastAsia="zh-CN"/>
        </w:rPr>
        <w:t>associate the power control parameter of LP-SS with SSB</w:t>
      </w:r>
      <w:r w:rsidR="00C55E17" w:rsidRPr="00C55E17">
        <w:rPr>
          <w:rFonts w:eastAsia="宋体" w:hint="eastAsia"/>
          <w:lang w:eastAsia="zh-CN"/>
        </w:rPr>
        <w:t>.</w:t>
      </w:r>
      <w:r w:rsidR="00C55E17" w:rsidRPr="00C55E17">
        <w:rPr>
          <w:rFonts w:eastAsia="宋体"/>
          <w:lang w:eastAsia="zh-CN"/>
        </w:rPr>
        <w:t xml:space="preserve"> </w:t>
      </w:r>
      <w:r w:rsidR="002376C4" w:rsidRPr="00C55E17">
        <w:rPr>
          <w:rFonts w:eastAsia="宋体"/>
          <w:lang w:eastAsia="zh-CN"/>
        </w:rPr>
        <w:t>That is to say, LP-SS power control parameter</w:t>
      </w:r>
      <w:r w:rsidR="002376C4" w:rsidRPr="00C55E17" w:rsidDel="00967A2E">
        <w:rPr>
          <w:rFonts w:eastAsia="宋体"/>
          <w:lang w:eastAsia="zh-CN"/>
        </w:rPr>
        <w:t xml:space="preserve"> </w:t>
      </w:r>
      <w:r w:rsidR="002376C4" w:rsidRPr="00C55E17">
        <w:rPr>
          <w:rFonts w:eastAsia="宋体"/>
          <w:lang w:eastAsia="zh-CN"/>
        </w:rPr>
        <w:t xml:space="preserve">can be determined by a </w:t>
      </w:r>
      <w:r w:rsidR="002376C4" w:rsidRPr="00C55E17">
        <w:rPr>
          <w:rFonts w:eastAsia="宋体" w:hint="eastAsia"/>
          <w:lang w:eastAsia="zh-CN"/>
        </w:rPr>
        <w:t>power</w:t>
      </w:r>
      <w:r w:rsidR="002376C4" w:rsidRPr="00C55E17">
        <w:rPr>
          <w:rFonts w:eastAsia="宋体"/>
          <w:lang w:eastAsia="zh-CN"/>
        </w:rPr>
        <w:t xml:space="preserve"> </w:t>
      </w:r>
      <w:r w:rsidR="002376C4" w:rsidRPr="00C55E17">
        <w:rPr>
          <w:rFonts w:eastAsia="宋体" w:hint="eastAsia"/>
          <w:lang w:eastAsia="zh-CN"/>
        </w:rPr>
        <w:t>control</w:t>
      </w:r>
      <w:r w:rsidR="002376C4" w:rsidRPr="00C55E17">
        <w:rPr>
          <w:rFonts w:eastAsia="宋体"/>
          <w:lang w:eastAsia="zh-CN"/>
        </w:rPr>
        <w:t xml:space="preserve"> offset relative to </w:t>
      </w:r>
      <w:r w:rsidR="002376C4" w:rsidRPr="00C55E17">
        <w:rPr>
          <w:rFonts w:eastAsia="宋体"/>
          <w:i/>
          <w:iCs/>
          <w:lang w:eastAsia="zh-CN"/>
        </w:rPr>
        <w:t>ss-PBCH-</w:t>
      </w:r>
      <w:proofErr w:type="spellStart"/>
      <w:r w:rsidR="002376C4" w:rsidRPr="00C55E17">
        <w:rPr>
          <w:rFonts w:eastAsia="宋体"/>
          <w:i/>
          <w:iCs/>
          <w:lang w:eastAsia="zh-CN"/>
        </w:rPr>
        <w:t>BlockPower</w:t>
      </w:r>
      <w:proofErr w:type="spellEnd"/>
      <w:r w:rsidR="002376C4" w:rsidRPr="00C55E17">
        <w:rPr>
          <w:rFonts w:eastAsia="宋体" w:hint="eastAsia"/>
          <w:lang w:eastAsia="zh-CN"/>
        </w:rPr>
        <w:t>,</w:t>
      </w:r>
      <w:r w:rsidR="002376C4" w:rsidRPr="00C55E17">
        <w:rPr>
          <w:rFonts w:eastAsia="宋体"/>
          <w:lang w:eastAsia="zh-CN"/>
        </w:rPr>
        <w:t xml:space="preserve"> which is defined as the average EPRE of the resources elements that carry secondary synchronization signals. The EPRE ratio between LP-SS </w:t>
      </w:r>
      <w:r w:rsidR="002376C4" w:rsidRPr="00C55E17">
        <w:rPr>
          <w:rFonts w:eastAsiaTheme="minorEastAsia"/>
          <w:lang w:eastAsia="ko-KR"/>
        </w:rPr>
        <w:t>and</w:t>
      </w:r>
      <w:r w:rsidR="002376C4" w:rsidRPr="00C55E17">
        <w:rPr>
          <w:rFonts w:eastAsia="宋体"/>
          <w:lang w:eastAsia="zh-CN"/>
        </w:rPr>
        <w:t xml:space="preserve"> the SSB shall be configured by system information. </w:t>
      </w:r>
      <w:r w:rsidR="00C55E17" w:rsidRPr="00C55E17">
        <w:rPr>
          <w:rFonts w:eastAsia="宋体"/>
          <w:lang w:eastAsia="zh-CN"/>
        </w:rPr>
        <w:t>After the association relationship is established,</w:t>
      </w:r>
      <w:r w:rsidR="00B938BC">
        <w:rPr>
          <w:rFonts w:eastAsia="宋体"/>
          <w:lang w:eastAsia="zh-CN"/>
        </w:rPr>
        <w:t xml:space="preserve"> the AGC tuning time will be reduce</w:t>
      </w:r>
      <w:r w:rsidR="00181258">
        <w:rPr>
          <w:rFonts w:eastAsia="宋体"/>
          <w:lang w:eastAsia="zh-CN"/>
        </w:rPr>
        <w:t>d</w:t>
      </w:r>
      <w:r w:rsidR="00B938BC">
        <w:rPr>
          <w:rFonts w:eastAsia="宋体"/>
          <w:lang w:eastAsia="zh-CN"/>
        </w:rPr>
        <w:t xml:space="preserve"> </w:t>
      </w:r>
      <w:r w:rsidR="00A84D98">
        <w:rPr>
          <w:rFonts w:eastAsia="宋体"/>
          <w:lang w:eastAsia="zh-CN"/>
        </w:rPr>
        <w:t>during the</w:t>
      </w:r>
      <w:r w:rsidR="00B938BC">
        <w:rPr>
          <w:rFonts w:eastAsia="宋体"/>
          <w:lang w:eastAsia="zh-CN"/>
        </w:rPr>
        <w:t xml:space="preserve"> transition between MR and LR, and the measurement result can be shared between MR and LR</w:t>
      </w:r>
      <w:r w:rsidR="00A84D98">
        <w:rPr>
          <w:rFonts w:eastAsia="宋体"/>
          <w:lang w:eastAsia="zh-CN"/>
        </w:rPr>
        <w:t xml:space="preserve"> in case there is a RACH transmission during LP-WUS monitoring</w:t>
      </w:r>
      <w:r w:rsidR="00B938BC">
        <w:rPr>
          <w:rFonts w:eastAsia="宋体"/>
          <w:lang w:eastAsia="zh-CN"/>
        </w:rPr>
        <w:t>.</w:t>
      </w:r>
    </w:p>
    <w:p w14:paraId="6D545C83" w14:textId="70CD513F" w:rsidR="002376C4" w:rsidRPr="003F3182" w:rsidRDefault="002376C4" w:rsidP="003F3182">
      <w:pPr>
        <w:spacing w:beforeLines="50" w:before="120" w:afterLines="50" w:after="120"/>
        <w:jc w:val="both"/>
        <w:rPr>
          <w:b/>
          <w:color w:val="000000" w:themeColor="text1"/>
          <w:u w:val="single"/>
        </w:rPr>
      </w:pPr>
      <w:r w:rsidRPr="00BE38A6">
        <w:rPr>
          <w:b/>
          <w:color w:val="000000" w:themeColor="text1"/>
          <w:u w:val="single"/>
        </w:rPr>
        <w:t xml:space="preserve">Proposal </w:t>
      </w:r>
      <w:r w:rsidR="00197013">
        <w:rPr>
          <w:b/>
          <w:color w:val="000000" w:themeColor="text1"/>
          <w:u w:val="single"/>
        </w:rPr>
        <w:t>15</w:t>
      </w:r>
      <w:r w:rsidRPr="00BE38A6">
        <w:rPr>
          <w:b/>
          <w:color w:val="000000" w:themeColor="text1"/>
          <w:u w:val="single"/>
        </w:rPr>
        <w:t>:</w:t>
      </w:r>
      <w:r>
        <w:rPr>
          <w:b/>
          <w:color w:val="000000" w:themeColor="text1"/>
          <w:u w:val="single"/>
        </w:rPr>
        <w:t xml:space="preserve"> </w:t>
      </w:r>
      <w:r w:rsidR="00181258">
        <w:rPr>
          <w:b/>
          <w:color w:val="000000" w:themeColor="text1"/>
          <w:u w:val="single"/>
        </w:rPr>
        <w:t>Support configuring</w:t>
      </w:r>
      <w:r>
        <w:rPr>
          <w:b/>
          <w:color w:val="000000" w:themeColor="text1"/>
          <w:u w:val="single"/>
        </w:rPr>
        <w:t xml:space="preserve"> t</w:t>
      </w:r>
      <w:r w:rsidRPr="00914770">
        <w:rPr>
          <w:b/>
          <w:color w:val="000000" w:themeColor="text1"/>
          <w:u w:val="single"/>
        </w:rPr>
        <w:t xml:space="preserve">he EPRE ratio between LP-SS </w:t>
      </w:r>
      <w:r w:rsidR="00181258">
        <w:rPr>
          <w:b/>
          <w:color w:val="000000" w:themeColor="text1"/>
          <w:u w:val="single"/>
        </w:rPr>
        <w:t>and SSB</w:t>
      </w:r>
      <w:r>
        <w:rPr>
          <w:b/>
          <w:color w:val="000000" w:themeColor="text1"/>
          <w:u w:val="single"/>
        </w:rPr>
        <w:t>.</w:t>
      </w:r>
    </w:p>
    <w:bookmarkEnd w:id="7"/>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292A2504" w14:textId="77777777" w:rsidR="0075771A" w:rsidRPr="00EA4919" w:rsidRDefault="0075771A" w:rsidP="0075771A">
      <w:pPr>
        <w:spacing w:beforeLines="50" w:before="120" w:after="0"/>
        <w:jc w:val="both"/>
        <w:rPr>
          <w:b/>
          <w:u w:val="single"/>
        </w:rPr>
      </w:pPr>
      <w:r w:rsidRPr="003379C9">
        <w:rPr>
          <w:b/>
          <w:u w:val="single"/>
        </w:rPr>
        <w:t>Observation</w:t>
      </w:r>
      <w:r>
        <w:rPr>
          <w:b/>
          <w:u w:val="single"/>
        </w:rPr>
        <w:t xml:space="preserve"> 1</w:t>
      </w:r>
      <w:r w:rsidRPr="003379C9">
        <w:rPr>
          <w:b/>
          <w:u w:val="single"/>
        </w:rPr>
        <w:t>:</w:t>
      </w:r>
      <w:r>
        <w:rPr>
          <w:b/>
          <w:u w:val="single"/>
        </w:rPr>
        <w:t xml:space="preserve"> I</w:t>
      </w:r>
      <w:r w:rsidRPr="004D35DC">
        <w:rPr>
          <w:b/>
          <w:u w:val="single"/>
        </w:rPr>
        <w:t xml:space="preserve">f the number of subgroups </w:t>
      </w:r>
      <w:r>
        <w:rPr>
          <w:b/>
          <w:u w:val="single"/>
        </w:rPr>
        <w:t xml:space="preserve">is </w:t>
      </w:r>
      <w:r w:rsidRPr="0074189E">
        <w:rPr>
          <w:b/>
          <w:u w:val="single"/>
        </w:rPr>
        <w:t>no</w:t>
      </w:r>
      <w:r w:rsidRPr="004D35DC">
        <w:rPr>
          <w:b/>
          <w:u w:val="single"/>
        </w:rPr>
        <w:t xml:space="preserve"> larger than 32, </w:t>
      </w:r>
      <w:r>
        <w:rPr>
          <w:b/>
          <w:u w:val="single"/>
        </w:rPr>
        <w:t>at most on</w:t>
      </w:r>
      <w:r w:rsidRPr="00EA4919">
        <w:rPr>
          <w:b/>
          <w:u w:val="single"/>
        </w:rPr>
        <w:t>e subgroup is expected to be waken up in one DRX cycle with</w:t>
      </w:r>
      <w:r>
        <w:rPr>
          <w:b/>
          <w:u w:val="single"/>
        </w:rPr>
        <w:t xml:space="preserve"> </w:t>
      </w:r>
      <w:r w:rsidRPr="00FD0539">
        <w:rPr>
          <w:rFonts w:hint="eastAsia"/>
          <w:b/>
          <w:u w:val="single"/>
        </w:rPr>
        <w:t>larger</w:t>
      </w:r>
      <w:r>
        <w:rPr>
          <w:b/>
          <w:u w:val="single"/>
        </w:rPr>
        <w:t xml:space="preserve"> </w:t>
      </w:r>
      <w:r w:rsidRPr="00FD0539">
        <w:rPr>
          <w:rFonts w:hint="eastAsia"/>
          <w:b/>
          <w:u w:val="single"/>
        </w:rPr>
        <w:t>than</w:t>
      </w:r>
      <w:r w:rsidRPr="00EA4919">
        <w:rPr>
          <w:b/>
          <w:u w:val="single"/>
        </w:rPr>
        <w:t xml:space="preserve"> 74% </w:t>
      </w:r>
      <w:r w:rsidRPr="00FD0539">
        <w:rPr>
          <w:b/>
          <w:u w:val="single"/>
        </w:rPr>
        <w:t xml:space="preserve">cumulative </w:t>
      </w:r>
      <w:r w:rsidRPr="00EA4919">
        <w:rPr>
          <w:b/>
          <w:u w:val="single"/>
        </w:rPr>
        <w:t xml:space="preserve">probability. </w:t>
      </w:r>
    </w:p>
    <w:p w14:paraId="50DAE351" w14:textId="77777777" w:rsidR="0075771A" w:rsidRPr="00A02A41" w:rsidRDefault="0075771A" w:rsidP="0075771A">
      <w:pPr>
        <w:pStyle w:val="a5"/>
        <w:numPr>
          <w:ilvl w:val="0"/>
          <w:numId w:val="43"/>
        </w:numPr>
        <w:spacing w:after="0"/>
        <w:ind w:leftChars="0" w:left="1219"/>
        <w:jc w:val="both"/>
        <w:rPr>
          <w:b/>
          <w:u w:val="single"/>
        </w:rPr>
      </w:pPr>
      <w:r w:rsidRPr="00A02A41">
        <w:rPr>
          <w:b/>
          <w:u w:val="single"/>
        </w:rPr>
        <w:t xml:space="preserve">For the maximum number of subgroups per PO (X), the </w:t>
      </w:r>
      <w:r w:rsidRPr="0031717E">
        <w:rPr>
          <w:b/>
          <w:u w:val="single"/>
        </w:rPr>
        <w:t xml:space="preserve">cumulative </w:t>
      </w:r>
      <w:r w:rsidRPr="00A02A41">
        <w:rPr>
          <w:b/>
          <w:u w:val="single"/>
        </w:rPr>
        <w:t xml:space="preserve">possibility for wake up at most one subgroup </w:t>
      </w:r>
      <w:r w:rsidRPr="00EA4919">
        <w:rPr>
          <w:b/>
          <w:u w:val="single"/>
        </w:rPr>
        <w:t>in one DRX cycle</w:t>
      </w:r>
      <w:r w:rsidRPr="00A02A41">
        <w:rPr>
          <w:b/>
          <w:u w:val="single"/>
        </w:rPr>
        <w:t xml:space="preserve"> is larger than 90% for X=8 </w:t>
      </w:r>
      <w:r w:rsidRPr="00A02A41">
        <w:rPr>
          <w:rFonts w:hint="eastAsia"/>
          <w:b/>
          <w:u w:val="single"/>
        </w:rPr>
        <w:t>a</w:t>
      </w:r>
      <w:r w:rsidRPr="00A02A41">
        <w:rPr>
          <w:b/>
          <w:u w:val="single"/>
        </w:rPr>
        <w:t xml:space="preserve">nd X=16 </w:t>
      </w:r>
      <w:r w:rsidRPr="00A02A41">
        <w:rPr>
          <w:rFonts w:hint="eastAsia"/>
          <w:b/>
          <w:u w:val="single"/>
        </w:rPr>
        <w:t>cases</w:t>
      </w:r>
      <w:r w:rsidRPr="00A02A41">
        <w:rPr>
          <w:b/>
          <w:u w:val="single"/>
        </w:rPr>
        <w:t>.</w:t>
      </w:r>
    </w:p>
    <w:p w14:paraId="784F8499" w14:textId="17D6DDF8" w:rsidR="0075771A" w:rsidRDefault="0075771A" w:rsidP="0075771A">
      <w:pPr>
        <w:spacing w:beforeLines="50" w:before="120" w:after="0"/>
        <w:jc w:val="both"/>
        <w:rPr>
          <w:b/>
          <w:u w:val="single"/>
        </w:rPr>
      </w:pPr>
      <w:r w:rsidRPr="003379C9">
        <w:rPr>
          <w:b/>
          <w:u w:val="single"/>
        </w:rPr>
        <w:t>Observation</w:t>
      </w:r>
      <w:r>
        <w:rPr>
          <w:b/>
          <w:u w:val="single"/>
        </w:rPr>
        <w:t xml:space="preserve"> 2</w:t>
      </w:r>
      <w:r w:rsidRPr="003379C9">
        <w:rPr>
          <w:b/>
          <w:u w:val="single"/>
        </w:rPr>
        <w:t>:</w:t>
      </w:r>
      <w:r>
        <w:rPr>
          <w:b/>
          <w:u w:val="single"/>
        </w:rPr>
        <w:t xml:space="preserve"> The relationship between LP-WUS and PO depend on the maximum number of subgroups per PO and the </w:t>
      </w:r>
      <w:r w:rsidRPr="00731226">
        <w:rPr>
          <w:b/>
          <w:u w:val="single"/>
        </w:rPr>
        <w:t>maximum number of information bits in a LP-WUS</w:t>
      </w:r>
      <w:r>
        <w:rPr>
          <w:b/>
          <w:u w:val="single"/>
        </w:rPr>
        <w:t>.</w:t>
      </w:r>
    </w:p>
    <w:p w14:paraId="290E2D9D" w14:textId="77777777" w:rsidR="0075771A" w:rsidRPr="003379C9" w:rsidRDefault="0075771A" w:rsidP="0075771A">
      <w:pPr>
        <w:spacing w:beforeLines="50" w:before="120" w:after="0"/>
        <w:jc w:val="both"/>
        <w:rPr>
          <w:b/>
          <w:u w:val="single"/>
        </w:rPr>
      </w:pPr>
    </w:p>
    <w:p w14:paraId="099F414F" w14:textId="77777777" w:rsidR="0075771A" w:rsidRPr="00EE1C16" w:rsidRDefault="0075771A" w:rsidP="0075771A">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a</w:t>
      </w:r>
      <w:r w:rsidRPr="00C933BB">
        <w:rPr>
          <w:b/>
          <w:u w:val="single"/>
        </w:rPr>
        <w:t xml:space="preserve"> LP-WUS indicates a codepoint value corresponding to one subgroup</w:t>
      </w:r>
      <w:r>
        <w:rPr>
          <w:b/>
          <w:u w:val="single"/>
        </w:rPr>
        <w:t xml:space="preserve">, and the </w:t>
      </w:r>
      <w:r w:rsidRPr="00A42460">
        <w:rPr>
          <w:b/>
          <w:u w:val="single"/>
        </w:rPr>
        <w:t xml:space="preserve">maximum number of subgroups </w:t>
      </w:r>
      <w:r>
        <w:rPr>
          <w:b/>
          <w:u w:val="single"/>
        </w:rPr>
        <w:t>associated with a LP-WUS should be no larger than 32. T</w:t>
      </w:r>
      <w:r w:rsidRPr="000923E2">
        <w:rPr>
          <w:b/>
          <w:u w:val="single"/>
        </w:rPr>
        <w:t xml:space="preserve">he number of information bits (excluding CRC) </w:t>
      </w:r>
      <w:r w:rsidRPr="004A51C8">
        <w:rPr>
          <w:b/>
          <w:u w:val="single"/>
        </w:rPr>
        <w:t xml:space="preserve">to trigger the paging monitoring </w:t>
      </w:r>
      <w:r w:rsidRPr="000923E2">
        <w:rPr>
          <w:b/>
          <w:u w:val="single"/>
        </w:rPr>
        <w:t xml:space="preserve">in a LP-WUS </w:t>
      </w:r>
      <w:r>
        <w:rPr>
          <w:b/>
          <w:u w:val="single"/>
        </w:rPr>
        <w:t>can be down-selected among 3, 4, 5.</w:t>
      </w:r>
    </w:p>
    <w:p w14:paraId="3D991857" w14:textId="77777777" w:rsidR="0075771A" w:rsidRDefault="0075771A" w:rsidP="0075771A">
      <w:pPr>
        <w:pStyle w:val="a5"/>
        <w:numPr>
          <w:ilvl w:val="0"/>
          <w:numId w:val="16"/>
        </w:numPr>
        <w:spacing w:afterLines="100" w:after="240"/>
        <w:ind w:leftChars="0" w:left="714" w:hanging="357"/>
        <w:jc w:val="both"/>
        <w:rPr>
          <w:b/>
          <w:u w:val="single"/>
        </w:rPr>
      </w:pPr>
      <w:r w:rsidRPr="001427ED">
        <w:rPr>
          <w:b/>
          <w:u w:val="single"/>
        </w:rPr>
        <w:t>FFS: other</w:t>
      </w:r>
      <w:r>
        <w:rPr>
          <w:b/>
          <w:u w:val="single"/>
        </w:rPr>
        <w:t>/remaining</w:t>
      </w:r>
      <w:r w:rsidRPr="001427ED">
        <w:rPr>
          <w:b/>
          <w:u w:val="single"/>
        </w:rPr>
        <w:t xml:space="preserve"> information </w:t>
      </w:r>
      <w:r>
        <w:rPr>
          <w:b/>
          <w:u w:val="single"/>
        </w:rPr>
        <w:t xml:space="preserve">bit can be used </w:t>
      </w:r>
      <w:r w:rsidRPr="001427ED">
        <w:rPr>
          <w:b/>
          <w:u w:val="single"/>
        </w:rPr>
        <w:t>to support additional functionality such as SI change and ETWS/CMAS information</w:t>
      </w:r>
      <w:r>
        <w:rPr>
          <w:b/>
          <w:u w:val="single"/>
        </w:rPr>
        <w:t>.</w:t>
      </w:r>
    </w:p>
    <w:p w14:paraId="3547A021" w14:textId="11B4A95C" w:rsidR="0075771A" w:rsidRDefault="0075771A" w:rsidP="0075771A">
      <w:pPr>
        <w:spacing w:beforeLines="50" w:before="120" w:after="0"/>
        <w:jc w:val="both"/>
        <w:rPr>
          <w:b/>
          <w:u w:val="single"/>
        </w:rPr>
      </w:pPr>
      <w:r w:rsidRPr="00FD0539">
        <w:rPr>
          <w:b/>
          <w:u w:val="single"/>
        </w:rPr>
        <w:t>Proposal 2: For the maximum number of subgroups per PO, option 1 and/or option 2 is preferred.</w:t>
      </w:r>
    </w:p>
    <w:p w14:paraId="436A1ABB" w14:textId="77777777" w:rsidR="00564714" w:rsidRDefault="00564714" w:rsidP="00564714">
      <w:pPr>
        <w:spacing w:beforeLines="50" w:before="120" w:afterLines="50" w:after="120"/>
        <w:jc w:val="both"/>
        <w:rPr>
          <w:b/>
          <w:color w:val="000000" w:themeColor="text1"/>
          <w:u w:val="single"/>
        </w:rPr>
      </w:pPr>
      <w:r w:rsidRPr="00645678">
        <w:rPr>
          <w:b/>
          <w:color w:val="000000" w:themeColor="text1"/>
          <w:u w:val="single"/>
        </w:rPr>
        <w:t xml:space="preserve">Proposal </w:t>
      </w:r>
      <w:r>
        <w:rPr>
          <w:b/>
          <w:color w:val="000000" w:themeColor="text1"/>
          <w:u w:val="single"/>
        </w:rPr>
        <w:t>3</w:t>
      </w:r>
      <w:r w:rsidRPr="00645678">
        <w:rPr>
          <w:b/>
          <w:color w:val="000000" w:themeColor="text1"/>
          <w:u w:val="single"/>
        </w:rPr>
        <w:t xml:space="preserve">: For the relationship between LO and PO, </w:t>
      </w:r>
      <w:r w:rsidRPr="00B73389">
        <w:rPr>
          <w:b/>
          <w:color w:val="000000" w:themeColor="text1"/>
          <w:u w:val="single"/>
        </w:rPr>
        <w:t xml:space="preserve">further clarified whether </w:t>
      </w:r>
      <w:r>
        <w:rPr>
          <w:b/>
          <w:color w:val="000000" w:themeColor="text1"/>
          <w:u w:val="single"/>
        </w:rPr>
        <w:t xml:space="preserve">different POs in </w:t>
      </w:r>
      <w:r w:rsidRPr="00DD47F9">
        <w:rPr>
          <w:b/>
          <w:bCs/>
          <w:color w:val="000000" w:themeColor="text1"/>
          <w:u w:val="single"/>
        </w:rPr>
        <w:t>option2</w:t>
      </w:r>
      <w:r>
        <w:rPr>
          <w:b/>
          <w:bCs/>
          <w:color w:val="000000" w:themeColor="text1"/>
          <w:u w:val="single"/>
        </w:rPr>
        <w:t xml:space="preserve"> are defined </w:t>
      </w:r>
      <w:r w:rsidRPr="00B73389">
        <w:rPr>
          <w:b/>
          <w:color w:val="000000" w:themeColor="text1"/>
          <w:u w:val="single"/>
        </w:rPr>
        <w:t>from network perspective or from UE perspective.</w:t>
      </w:r>
    </w:p>
    <w:p w14:paraId="589045C8" w14:textId="77777777" w:rsidR="00564714" w:rsidRDefault="00564714" w:rsidP="00564714">
      <w:pPr>
        <w:pStyle w:val="ad"/>
        <w:numPr>
          <w:ilvl w:val="0"/>
          <w:numId w:val="41"/>
        </w:numPr>
        <w:spacing w:after="0"/>
        <w:ind w:leftChars="270" w:left="897" w:hanging="357"/>
        <w:rPr>
          <w:b/>
          <w:bCs/>
          <w:u w:val="single"/>
          <w:lang w:eastAsia="ko-KR"/>
        </w:rPr>
      </w:pPr>
      <w:r w:rsidRPr="004C7F23">
        <w:rPr>
          <w:b/>
          <w:bCs/>
          <w:u w:val="single"/>
          <w:lang w:eastAsia="ko-KR"/>
        </w:rPr>
        <w:t>different POs in the network perspective means different POs in one DRX cycle (or one PF)</w:t>
      </w:r>
      <w:r>
        <w:rPr>
          <w:b/>
          <w:bCs/>
          <w:u w:val="single"/>
          <w:lang w:eastAsia="ko-KR"/>
        </w:rPr>
        <w:t>, which can further reduce the power consumption and paging latency.</w:t>
      </w:r>
    </w:p>
    <w:p w14:paraId="31D1FF4B" w14:textId="77777777" w:rsidR="00564714" w:rsidRPr="00564714" w:rsidRDefault="00564714" w:rsidP="00564714">
      <w:pPr>
        <w:pStyle w:val="ad"/>
        <w:numPr>
          <w:ilvl w:val="0"/>
          <w:numId w:val="41"/>
        </w:numPr>
        <w:spacing w:after="0"/>
        <w:ind w:leftChars="270" w:left="897" w:hanging="357"/>
        <w:rPr>
          <w:b/>
          <w:bCs/>
          <w:u w:val="single"/>
          <w:lang w:eastAsia="ko-KR"/>
        </w:rPr>
      </w:pPr>
      <w:r w:rsidRPr="00564714">
        <w:rPr>
          <w:b/>
          <w:bCs/>
          <w:u w:val="single"/>
          <w:lang w:eastAsia="ko-KR"/>
        </w:rPr>
        <w:t>different POs in the UE perspective means different POs across multiple DRX cycles.</w:t>
      </w:r>
    </w:p>
    <w:p w14:paraId="23CD2FEF" w14:textId="77777777" w:rsidR="00896C74" w:rsidRPr="007347DB" w:rsidRDefault="00896C74" w:rsidP="00896C74">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4</w:t>
      </w:r>
      <w:r w:rsidRPr="007347DB">
        <w:rPr>
          <w:rFonts w:eastAsia="宋体"/>
          <w:b/>
          <w:color w:val="000000" w:themeColor="text1"/>
          <w:u w:val="single"/>
          <w:lang w:eastAsia="zh-CN"/>
        </w:rPr>
        <w:t>: The configuration of LO can be provided to the UE by system information for RRC_IDLE and RRC_INACTIVE mode.</w:t>
      </w:r>
    </w:p>
    <w:p w14:paraId="55EF89D8" w14:textId="618812A9" w:rsidR="00896C74" w:rsidRPr="00896C74" w:rsidRDefault="00896C74" w:rsidP="00896C74">
      <w:pPr>
        <w:spacing w:beforeLines="50" w:before="120" w:afterLines="50" w:after="120"/>
        <w:jc w:val="both"/>
        <w:rPr>
          <w:b/>
          <w:color w:val="000000" w:themeColor="text1"/>
          <w:u w:val="single"/>
        </w:rPr>
      </w:pPr>
      <w:r w:rsidRPr="00FE36A9">
        <w:rPr>
          <w:b/>
          <w:color w:val="000000" w:themeColor="text1"/>
          <w:u w:val="single"/>
        </w:rPr>
        <w:t xml:space="preserve">Proposal </w:t>
      </w:r>
      <w:r>
        <w:rPr>
          <w:b/>
          <w:color w:val="000000" w:themeColor="text1"/>
          <w:u w:val="single"/>
        </w:rPr>
        <w:t>5</w:t>
      </w:r>
      <w:r w:rsidRPr="00FE36A9">
        <w:rPr>
          <w:b/>
          <w:color w:val="000000" w:themeColor="text1"/>
          <w:u w:val="single"/>
        </w:rPr>
        <w:t>: The time location of LP-WUS occasion can be determined by a reference point and an offset</w:t>
      </w:r>
      <w:r>
        <w:rPr>
          <w:b/>
          <w:color w:val="000000" w:themeColor="text1"/>
          <w:u w:val="single"/>
        </w:rPr>
        <w:t>,</w:t>
      </w:r>
      <w:r w:rsidRPr="00D95C06">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52415470" w14:textId="77777777" w:rsidR="00896C74" w:rsidRDefault="00896C74" w:rsidP="00896C74">
      <w:pPr>
        <w:spacing w:beforeLines="50" w:before="120" w:afterLines="50" w:after="120"/>
        <w:jc w:val="both"/>
      </w:pPr>
      <w:r w:rsidRPr="005D213D">
        <w:rPr>
          <w:rFonts w:eastAsia="宋体"/>
          <w:b/>
          <w:color w:val="000000" w:themeColor="text1"/>
          <w:u w:val="single"/>
          <w:lang w:eastAsia="zh-CN"/>
        </w:rPr>
        <w:t xml:space="preserve">Proposal </w:t>
      </w:r>
      <w:r>
        <w:rPr>
          <w:rFonts w:eastAsia="宋体"/>
          <w:b/>
          <w:color w:val="000000" w:themeColor="text1"/>
          <w:u w:val="single"/>
          <w:lang w:eastAsia="zh-CN"/>
        </w:rPr>
        <w:t>6</w:t>
      </w:r>
      <w:r w:rsidRPr="005D213D">
        <w:rPr>
          <w:rFonts w:eastAsia="宋体"/>
          <w:b/>
          <w:color w:val="000000" w:themeColor="text1"/>
          <w:u w:val="single"/>
          <w:lang w:eastAsia="zh-CN"/>
        </w:rPr>
        <w:t xml:space="preserve">: </w:t>
      </w:r>
      <w:r>
        <w:rPr>
          <w:rFonts w:eastAsia="宋体"/>
          <w:b/>
          <w:color w:val="000000" w:themeColor="text1"/>
          <w:u w:val="single"/>
          <w:lang w:eastAsia="zh-CN"/>
        </w:rPr>
        <w:t xml:space="preserve">Confirm the working assumption for </w:t>
      </w:r>
      <w:r w:rsidRPr="002A5B6B">
        <w:rPr>
          <w:rFonts w:eastAsia="宋体"/>
          <w:b/>
          <w:color w:val="000000" w:themeColor="text1"/>
          <w:u w:val="single"/>
          <w:lang w:eastAsia="zh-CN"/>
        </w:rPr>
        <w:t>the periodicity of LO</w:t>
      </w:r>
      <w:r>
        <w:rPr>
          <w:rFonts w:eastAsia="宋体"/>
          <w:b/>
          <w:color w:val="000000" w:themeColor="text1"/>
          <w:u w:val="single"/>
          <w:lang w:eastAsia="zh-CN"/>
        </w:rPr>
        <w:t>.</w:t>
      </w:r>
    </w:p>
    <w:p w14:paraId="3266F741" w14:textId="77777777" w:rsidR="00896C74" w:rsidRPr="002A3E55" w:rsidRDefault="00896C74" w:rsidP="00896C74">
      <w:pPr>
        <w:spacing w:beforeLines="50" w:before="120" w:afterLines="50" w:after="120"/>
        <w:jc w:val="both"/>
        <w:rPr>
          <w:b/>
          <w:color w:val="000000" w:themeColor="text1"/>
          <w:u w:val="single"/>
        </w:rPr>
      </w:pPr>
      <w:r w:rsidRPr="00FE36A9">
        <w:rPr>
          <w:b/>
          <w:color w:val="000000" w:themeColor="text1"/>
          <w:u w:val="single"/>
        </w:rPr>
        <w:t xml:space="preserve">Proposal </w:t>
      </w:r>
      <w:r>
        <w:rPr>
          <w:b/>
          <w:color w:val="000000" w:themeColor="text1"/>
          <w:u w:val="single"/>
        </w:rPr>
        <w:t>7</w:t>
      </w:r>
      <w:r w:rsidRPr="00FE36A9">
        <w:rPr>
          <w:b/>
          <w:color w:val="000000" w:themeColor="text1"/>
          <w:u w:val="single"/>
        </w:rPr>
        <w:t>:</w:t>
      </w:r>
      <w:r>
        <w:rPr>
          <w:b/>
          <w:color w:val="000000" w:themeColor="text1"/>
          <w:u w:val="single"/>
        </w:rPr>
        <w:t xml:space="preserve"> I</w:t>
      </w:r>
      <w:r w:rsidRPr="002A3E55">
        <w:rPr>
          <w:b/>
          <w:color w:val="000000" w:themeColor="text1"/>
          <w:u w:val="single"/>
        </w:rPr>
        <w:t xml:space="preserve">f a UE receives a wake-up indication in a LP-WUS, </w:t>
      </w:r>
      <w:r w:rsidRPr="00E6627C">
        <w:rPr>
          <w:b/>
          <w:color w:val="000000" w:themeColor="text1"/>
          <w:u w:val="single"/>
        </w:rPr>
        <w:t xml:space="preserve">it monitors the PO associated with the offset </w:t>
      </w:r>
      <w:r>
        <w:rPr>
          <w:b/>
          <w:color w:val="000000" w:themeColor="text1"/>
          <w:u w:val="single"/>
        </w:rPr>
        <w:t>(i.e., Alt 1 in RAN1#118 agreement).</w:t>
      </w:r>
    </w:p>
    <w:p w14:paraId="7D1895A0" w14:textId="77777777" w:rsidR="00896C74" w:rsidRDefault="00896C74" w:rsidP="00896C74">
      <w:pPr>
        <w:spacing w:beforeLines="50" w:before="120" w:afterLines="50" w:after="120"/>
        <w:jc w:val="both"/>
        <w:rPr>
          <w:b/>
          <w:bCs/>
          <w:color w:val="000000" w:themeColor="text1"/>
          <w:u w:val="single"/>
        </w:rPr>
      </w:pPr>
      <w:r w:rsidRPr="00FE36A9">
        <w:rPr>
          <w:b/>
          <w:color w:val="000000" w:themeColor="text1"/>
          <w:u w:val="single"/>
        </w:rPr>
        <w:t xml:space="preserve">Proposal </w:t>
      </w:r>
      <w:r>
        <w:rPr>
          <w:b/>
          <w:color w:val="000000" w:themeColor="text1"/>
          <w:u w:val="single"/>
        </w:rPr>
        <w:t>8</w:t>
      </w:r>
      <w:r w:rsidRPr="00FE36A9">
        <w:rPr>
          <w:b/>
          <w:color w:val="000000" w:themeColor="text1"/>
          <w:u w:val="single"/>
        </w:rPr>
        <w:t xml:space="preserve">: </w:t>
      </w:r>
      <w:r w:rsidRPr="00BF2A27">
        <w:rPr>
          <w:b/>
          <w:bCs/>
          <w:color w:val="000000" w:themeColor="text1"/>
          <w:u w:val="single"/>
        </w:rPr>
        <w:t xml:space="preserve">From UE perspective, </w:t>
      </w:r>
      <w:r>
        <w:rPr>
          <w:b/>
          <w:bCs/>
          <w:color w:val="000000" w:themeColor="text1"/>
          <w:u w:val="single"/>
        </w:rPr>
        <w:t xml:space="preserve">when </w:t>
      </w:r>
      <w:r w:rsidRPr="00F05CB9">
        <w:rPr>
          <w:b/>
          <w:bCs/>
          <w:color w:val="000000" w:themeColor="text1"/>
          <w:u w:val="single"/>
        </w:rPr>
        <w:t xml:space="preserve">more than </w:t>
      </w:r>
      <w:r>
        <w:rPr>
          <w:b/>
          <w:bCs/>
          <w:color w:val="000000" w:themeColor="text1"/>
          <w:u w:val="single"/>
        </w:rPr>
        <w:t>one MO</w:t>
      </w:r>
      <w:r w:rsidRPr="00F05CB9">
        <w:rPr>
          <w:b/>
          <w:bCs/>
          <w:color w:val="000000" w:themeColor="text1"/>
          <w:u w:val="single"/>
        </w:rPr>
        <w:t xml:space="preserve"> is </w:t>
      </w:r>
      <w:r>
        <w:rPr>
          <w:b/>
          <w:bCs/>
          <w:color w:val="000000" w:themeColor="text1"/>
          <w:u w:val="single"/>
        </w:rPr>
        <w:t>monitored</w:t>
      </w:r>
      <w:r w:rsidRPr="00F05CB9">
        <w:rPr>
          <w:b/>
          <w:bCs/>
          <w:color w:val="000000" w:themeColor="text1"/>
          <w:u w:val="single"/>
        </w:rPr>
        <w:t xml:space="preserve"> </w:t>
      </w:r>
      <w:r>
        <w:rPr>
          <w:b/>
          <w:bCs/>
          <w:color w:val="000000" w:themeColor="text1"/>
          <w:u w:val="single"/>
        </w:rPr>
        <w:t>for</w:t>
      </w:r>
      <w:r w:rsidRPr="00F05CB9">
        <w:rPr>
          <w:b/>
          <w:bCs/>
          <w:color w:val="000000" w:themeColor="text1"/>
          <w:u w:val="single"/>
        </w:rPr>
        <w:t xml:space="preserve"> </w:t>
      </w:r>
      <w:r>
        <w:rPr>
          <w:b/>
          <w:bCs/>
          <w:color w:val="000000" w:themeColor="text1"/>
          <w:u w:val="single"/>
        </w:rPr>
        <w:t>a</w:t>
      </w:r>
      <w:r w:rsidRPr="00F05CB9">
        <w:rPr>
          <w:b/>
          <w:bCs/>
          <w:color w:val="000000" w:themeColor="text1"/>
          <w:u w:val="single"/>
        </w:rPr>
        <w:t xml:space="preserve"> same beam</w:t>
      </w:r>
      <w:r>
        <w:rPr>
          <w:b/>
          <w:bCs/>
          <w:color w:val="000000" w:themeColor="text1"/>
          <w:u w:val="single"/>
        </w:rPr>
        <w:t>, further study supports</w:t>
      </w:r>
      <w:r w:rsidRPr="009B07D0">
        <w:rPr>
          <w:b/>
          <w:bCs/>
          <w:color w:val="000000" w:themeColor="text1"/>
          <w:u w:val="single"/>
          <w:lang w:eastAsia="zh-CN"/>
        </w:rPr>
        <w:t xml:space="preserve"> </w:t>
      </w:r>
      <w:proofErr w:type="spellStart"/>
      <w:r w:rsidRPr="00E4338B">
        <w:rPr>
          <w:b/>
          <w:bCs/>
          <w:color w:val="000000" w:themeColor="text1"/>
          <w:u w:val="single"/>
        </w:rPr>
        <w:t>gNB</w:t>
      </w:r>
      <w:proofErr w:type="spellEnd"/>
      <w:r w:rsidRPr="00E4338B">
        <w:rPr>
          <w:b/>
          <w:bCs/>
          <w:color w:val="000000" w:themeColor="text1"/>
          <w:u w:val="single"/>
        </w:rPr>
        <w:t xml:space="preserve"> </w:t>
      </w:r>
      <w:r>
        <w:rPr>
          <w:b/>
          <w:bCs/>
          <w:color w:val="000000" w:themeColor="text1"/>
          <w:u w:val="single"/>
        </w:rPr>
        <w:t>select</w:t>
      </w:r>
      <w:r w:rsidRPr="00E4338B">
        <w:rPr>
          <w:b/>
          <w:bCs/>
          <w:color w:val="000000" w:themeColor="text1"/>
          <w:u w:val="single"/>
        </w:rPr>
        <w:t xml:space="preserve"> the</w:t>
      </w:r>
      <w:r w:rsidRPr="009B07D0">
        <w:rPr>
          <w:b/>
          <w:bCs/>
          <w:color w:val="000000" w:themeColor="text1"/>
          <w:u w:val="single"/>
          <w:lang w:eastAsia="zh-CN"/>
        </w:rPr>
        <w:t xml:space="preserve"> ideal MO to transmit LP-WUS, thereby introducing </w:t>
      </w:r>
      <w:proofErr w:type="spellStart"/>
      <w:r w:rsidRPr="00E4338B">
        <w:rPr>
          <w:b/>
          <w:bCs/>
          <w:color w:val="000000" w:themeColor="text1"/>
          <w:u w:val="single"/>
        </w:rPr>
        <w:t>gNB</w:t>
      </w:r>
      <w:proofErr w:type="spellEnd"/>
      <w:r w:rsidRPr="00E4338B">
        <w:rPr>
          <w:b/>
          <w:bCs/>
          <w:color w:val="000000" w:themeColor="text1"/>
          <w:u w:val="single"/>
        </w:rPr>
        <w:t xml:space="preserve"> </w:t>
      </w:r>
      <w:r w:rsidRPr="009B07D0">
        <w:rPr>
          <w:b/>
          <w:bCs/>
          <w:color w:val="000000" w:themeColor="text1"/>
          <w:u w:val="single"/>
          <w:lang w:eastAsia="zh-CN"/>
        </w:rPr>
        <w:t>scheduling flexibility from a network perspective.</w:t>
      </w:r>
    </w:p>
    <w:p w14:paraId="0501D656" w14:textId="333119C1" w:rsidR="00AF1107" w:rsidRDefault="00896C74" w:rsidP="00896C74">
      <w:pPr>
        <w:spacing w:beforeLines="50" w:before="120" w:afterLines="50" w:after="120"/>
        <w:jc w:val="both"/>
        <w:rPr>
          <w:b/>
          <w:color w:val="000000" w:themeColor="text1"/>
          <w:u w:val="single"/>
        </w:rPr>
      </w:pPr>
      <w:r>
        <w:rPr>
          <w:b/>
          <w:bCs/>
          <w:color w:val="000000" w:themeColor="text1"/>
          <w:u w:val="single"/>
        </w:rPr>
        <w:t>Proposal 9:</w:t>
      </w:r>
      <w:r w:rsidRPr="00BF2A27">
        <w:rPr>
          <w:b/>
          <w:bCs/>
          <w:color w:val="000000" w:themeColor="text1"/>
          <w:u w:val="single"/>
        </w:rPr>
        <w:t xml:space="preserve"> </w:t>
      </w:r>
      <w:r>
        <w:rPr>
          <w:b/>
          <w:bCs/>
          <w:color w:val="000000" w:themeColor="text1"/>
          <w:u w:val="single"/>
        </w:rPr>
        <w:t>Do not support repetitions of LP-WUS in multiple MOs corresponding to the same beam in a LO</w:t>
      </w:r>
      <w:r w:rsidRPr="00BF2A27">
        <w:rPr>
          <w:b/>
          <w:bCs/>
          <w:color w:val="000000" w:themeColor="text1"/>
          <w:u w:val="single"/>
        </w:rPr>
        <w:t>.</w:t>
      </w:r>
    </w:p>
    <w:p w14:paraId="10B59E95" w14:textId="77777777" w:rsidR="0075771A" w:rsidRPr="000F5DF9" w:rsidRDefault="0075771A" w:rsidP="0075771A">
      <w:pPr>
        <w:spacing w:beforeLines="50" w:before="120" w:afterLines="50" w:after="120"/>
        <w:jc w:val="both"/>
        <w:rPr>
          <w:b/>
          <w:color w:val="000000" w:themeColor="text1"/>
          <w:u w:val="single"/>
        </w:rPr>
      </w:pPr>
      <w:r w:rsidRPr="000F5DF9">
        <w:rPr>
          <w:b/>
          <w:color w:val="000000" w:themeColor="text1"/>
          <w:u w:val="single"/>
        </w:rPr>
        <w:t xml:space="preserve">Proposal </w:t>
      </w:r>
      <w:r>
        <w:rPr>
          <w:b/>
          <w:color w:val="000000" w:themeColor="text1"/>
          <w:u w:val="single"/>
        </w:rPr>
        <w:t>10</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ime/frequency synchronization of MR (e.g., at least &gt; 400ms).</w:t>
      </w:r>
    </w:p>
    <w:p w14:paraId="4103FB06" w14:textId="77777777" w:rsidR="0075771A" w:rsidRPr="00C25411" w:rsidRDefault="0075771A" w:rsidP="0075771A">
      <w:pPr>
        <w:spacing w:beforeLines="50" w:before="120" w:afterLines="50" w:after="120"/>
        <w:jc w:val="both"/>
        <w:rPr>
          <w:b/>
          <w:color w:val="000000" w:themeColor="text1"/>
          <w:u w:val="single"/>
        </w:rPr>
      </w:pPr>
      <w:r w:rsidRPr="000F5DF9">
        <w:rPr>
          <w:b/>
          <w:color w:val="000000" w:themeColor="text1"/>
          <w:u w:val="single"/>
        </w:rPr>
        <w:t xml:space="preserve">Proposal </w:t>
      </w:r>
      <w:r>
        <w:rPr>
          <w:b/>
          <w:color w:val="000000" w:themeColor="text1"/>
          <w:u w:val="single"/>
        </w:rPr>
        <w:t>11</w:t>
      </w:r>
      <w:r w:rsidRPr="000F5DF9">
        <w:rPr>
          <w:b/>
          <w:color w:val="000000" w:themeColor="text1"/>
          <w:u w:val="single"/>
        </w:rPr>
        <w:t>: NW can configure one offset value based on the reported UE capability.</w:t>
      </w:r>
    </w:p>
    <w:p w14:paraId="6368EEA7" w14:textId="77777777" w:rsidR="0075771A" w:rsidRPr="00130CD6" w:rsidRDefault="0075771A" w:rsidP="0075771A">
      <w:pPr>
        <w:spacing w:beforeLines="50" w:before="120" w:afterLines="50" w:after="120"/>
        <w:jc w:val="both"/>
        <w:rPr>
          <w:b/>
          <w:u w:val="single"/>
        </w:rPr>
      </w:pPr>
      <w:r w:rsidRPr="00130CD6">
        <w:rPr>
          <w:b/>
          <w:u w:val="single"/>
        </w:rPr>
        <w:t>Proposal 1</w:t>
      </w:r>
      <w:r>
        <w:rPr>
          <w:b/>
          <w:u w:val="single"/>
        </w:rPr>
        <w:t>2</w:t>
      </w:r>
      <w:r w:rsidRPr="00130CD6">
        <w:rPr>
          <w:b/>
          <w:u w:val="single"/>
        </w:rPr>
        <w:t>: If the SDT procedure is ongoing in RRC_INACTIVE state, UE is not expected to monitor LP-WUS even though the entry condition is satisfied. Besides, UE should stop LP-WUS monitoring when UE expect</w:t>
      </w:r>
      <w:r>
        <w:rPr>
          <w:b/>
          <w:u w:val="single"/>
        </w:rPr>
        <w:t>s</w:t>
      </w:r>
      <w:r w:rsidRPr="00130CD6">
        <w:rPr>
          <w:b/>
          <w:u w:val="single"/>
        </w:rPr>
        <w:t xml:space="preserve"> to transmit RACH relevant signal</w:t>
      </w:r>
      <w:r>
        <w:rPr>
          <w:b/>
          <w:u w:val="single"/>
        </w:rPr>
        <w:t>/channel</w:t>
      </w:r>
      <w:r w:rsidRPr="00130CD6">
        <w:rPr>
          <w:b/>
          <w:u w:val="single"/>
        </w:rPr>
        <w:t xml:space="preserve"> or SDT</w:t>
      </w:r>
      <w:r>
        <w:rPr>
          <w:b/>
          <w:u w:val="single"/>
        </w:rPr>
        <w:t>.</w:t>
      </w:r>
    </w:p>
    <w:p w14:paraId="4B98614C" w14:textId="77777777" w:rsidR="0075771A" w:rsidRDefault="0075771A" w:rsidP="0075771A">
      <w:pPr>
        <w:spacing w:beforeLines="50" w:before="120" w:afterLines="50" w:after="120"/>
        <w:jc w:val="both"/>
        <w:rPr>
          <w:b/>
          <w:u w:val="single"/>
        </w:rPr>
      </w:pPr>
      <w:r w:rsidRPr="00902C4B">
        <w:rPr>
          <w:b/>
          <w:color w:val="000000" w:themeColor="text1"/>
          <w:u w:val="single"/>
        </w:rPr>
        <w:t>Proposal 1</w:t>
      </w:r>
      <w:r>
        <w:rPr>
          <w:b/>
          <w:color w:val="000000" w:themeColor="text1"/>
          <w:u w:val="single"/>
        </w:rPr>
        <w:t>3</w:t>
      </w:r>
      <w:r w:rsidRPr="00902C4B">
        <w:rPr>
          <w:b/>
          <w:color w:val="000000" w:themeColor="text1"/>
          <w:u w:val="single"/>
        </w:rPr>
        <w:t>: A UE stops monitoring LP-WUS when</w:t>
      </w:r>
      <w:r w:rsidRPr="00EB66D3">
        <w:rPr>
          <w:b/>
          <w:color w:val="000000" w:themeColor="text1"/>
          <w:u w:val="single"/>
        </w:rPr>
        <w:t xml:space="preserve"> the UE haven’t received LP-WUS for a configured time duration</w:t>
      </w:r>
      <w:r>
        <w:rPr>
          <w:b/>
          <w:color w:val="000000" w:themeColor="text1"/>
          <w:u w:val="single"/>
        </w:rPr>
        <w:t>.</w:t>
      </w:r>
    </w:p>
    <w:p w14:paraId="44E80333" w14:textId="77777777" w:rsidR="0075771A" w:rsidRPr="003F3182" w:rsidRDefault="0075771A" w:rsidP="0075771A">
      <w:pPr>
        <w:spacing w:beforeLines="50" w:before="120" w:afterLines="50" w:after="120"/>
        <w:jc w:val="both"/>
        <w:rPr>
          <w:b/>
          <w:color w:val="000000" w:themeColor="text1"/>
          <w:u w:val="single"/>
        </w:rPr>
      </w:pPr>
      <w:r w:rsidRPr="00BE38A6">
        <w:rPr>
          <w:b/>
          <w:color w:val="000000" w:themeColor="text1"/>
          <w:u w:val="single"/>
        </w:rPr>
        <w:lastRenderedPageBreak/>
        <w:t xml:space="preserve">Proposal </w:t>
      </w:r>
      <w:r>
        <w:rPr>
          <w:b/>
          <w:color w:val="000000" w:themeColor="text1"/>
          <w:u w:val="single"/>
        </w:rPr>
        <w:t>14</w:t>
      </w:r>
      <w:r w:rsidRPr="00BE38A6">
        <w:rPr>
          <w:b/>
          <w:color w:val="000000" w:themeColor="text1"/>
          <w:u w:val="single"/>
        </w:rPr>
        <w:t>:</w:t>
      </w:r>
      <w:r w:rsidRPr="0092253D">
        <w:rPr>
          <w:b/>
          <w:color w:val="000000" w:themeColor="text1"/>
          <w:u w:val="single"/>
        </w:rPr>
        <w:t xml:space="preserve"> </w:t>
      </w:r>
      <w:r>
        <w:rPr>
          <w:b/>
          <w:color w:val="000000" w:themeColor="text1"/>
          <w:u w:val="single"/>
        </w:rPr>
        <w:t>One to multiple</w:t>
      </w:r>
      <w:r w:rsidRPr="0092253D">
        <w:rPr>
          <w:u w:val="single"/>
        </w:rPr>
        <w:t xml:space="preserve"> </w:t>
      </w:r>
      <w:r w:rsidRPr="0092253D">
        <w:rPr>
          <w:b/>
          <w:color w:val="000000" w:themeColor="text1"/>
          <w:u w:val="single"/>
        </w:rPr>
        <w:t>association between LP</w:t>
      </w:r>
      <w:r w:rsidRPr="00200CB1">
        <w:rPr>
          <w:b/>
          <w:color w:val="000000" w:themeColor="text1"/>
          <w:u w:val="single"/>
        </w:rPr>
        <w:t>-WUS MO(s)/LP-SS transmissions and SSB beams</w:t>
      </w:r>
      <w:r>
        <w:rPr>
          <w:b/>
          <w:color w:val="000000" w:themeColor="text1"/>
          <w:u w:val="single"/>
        </w:rPr>
        <w:t xml:space="preserve"> can also be supported.</w:t>
      </w:r>
    </w:p>
    <w:p w14:paraId="09F17F84" w14:textId="1E3A61F8" w:rsidR="0075771A" w:rsidRPr="00AF1107" w:rsidRDefault="0075771A" w:rsidP="00AF1107">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15</w:t>
      </w:r>
      <w:r w:rsidRPr="00BE38A6">
        <w:rPr>
          <w:b/>
          <w:color w:val="000000" w:themeColor="text1"/>
          <w:u w:val="single"/>
        </w:rPr>
        <w:t>:</w:t>
      </w:r>
      <w:r>
        <w:rPr>
          <w:b/>
          <w:color w:val="000000" w:themeColor="text1"/>
          <w:u w:val="single"/>
        </w:rPr>
        <w:t xml:space="preserve"> Support configuring t</w:t>
      </w:r>
      <w:r w:rsidRPr="00914770">
        <w:rPr>
          <w:b/>
          <w:color w:val="000000" w:themeColor="text1"/>
          <w:u w:val="single"/>
        </w:rPr>
        <w:t xml:space="preserve">he EPRE ratio between LP-SS </w:t>
      </w:r>
      <w:r>
        <w:rPr>
          <w:b/>
          <w:color w:val="000000" w:themeColor="text1"/>
          <w:u w:val="single"/>
        </w:rPr>
        <w:t>and SSB.</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8" w:name="_Ref131589242"/>
      <w:r w:rsidRPr="00553559">
        <w:rPr>
          <w:lang w:val="en-US"/>
        </w:rPr>
        <w:t>Reference</w:t>
      </w:r>
      <w:r>
        <w:rPr>
          <w:lang w:val="en-US"/>
        </w:rPr>
        <w:t>s</w:t>
      </w:r>
      <w:bookmarkStart w:id="9" w:name="REF3"/>
      <w:bookmarkStart w:id="10" w:name="REF4"/>
      <w:bookmarkEnd w:id="8"/>
      <w:bookmarkEnd w:id="9"/>
      <w:bookmarkEnd w:id="10"/>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1" w:name="_Ref149910857"/>
      <w:bookmarkStart w:id="12"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1"/>
      <w:r w:rsidR="006F5DBA" w:rsidRPr="009071B3">
        <w:rPr>
          <w:rFonts w:eastAsia="宋体"/>
          <w:lang w:eastAsia="zh-CN"/>
        </w:rPr>
        <w:t>.</w:t>
      </w:r>
      <w:bookmarkEnd w:id="12"/>
    </w:p>
    <w:p w14:paraId="660B0A0E" w14:textId="3409043A" w:rsidR="009A46B8"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w:t>
      </w:r>
      <w:r w:rsidR="00564714" w:rsidRPr="00564714">
        <w:rPr>
          <w:rFonts w:eastAsiaTheme="minorEastAsia"/>
          <w:lang w:eastAsia="ko-KR"/>
        </w:rPr>
        <w:t>2408654</w:t>
      </w:r>
      <w:r>
        <w:rPr>
          <w:rFonts w:eastAsiaTheme="minorEastAsia" w:hint="eastAsia"/>
          <w:lang w:eastAsia="ko-KR"/>
        </w:rPr>
        <w:t xml:space="preserve"> Discussion on LP-WUS and LP-SS design, Samsung, RAN1#11</w:t>
      </w:r>
      <w:r w:rsidR="00EE6884">
        <w:rPr>
          <w:rFonts w:eastAsiaTheme="minorEastAsia"/>
          <w:lang w:eastAsia="ko-KR"/>
        </w:rPr>
        <w:t>8</w:t>
      </w:r>
      <w:r w:rsidR="0078191A">
        <w:rPr>
          <w:rFonts w:eastAsiaTheme="minorEastAsia"/>
          <w:lang w:eastAsia="ko-KR"/>
        </w:rPr>
        <w:t>bis</w:t>
      </w:r>
      <w:r>
        <w:rPr>
          <w:rFonts w:eastAsiaTheme="minorEastAsia" w:hint="eastAsia"/>
          <w:lang w:eastAsia="ko-KR"/>
        </w:rPr>
        <w:t>.</w:t>
      </w:r>
    </w:p>
    <w:p w14:paraId="06C1C507" w14:textId="4884EDF1" w:rsidR="00E94D75" w:rsidRPr="001A3183" w:rsidRDefault="00E94D75" w:rsidP="00E94D75">
      <w:pPr>
        <w:pStyle w:val="a5"/>
        <w:numPr>
          <w:ilvl w:val="0"/>
          <w:numId w:val="13"/>
        </w:numPr>
        <w:spacing w:after="120"/>
        <w:ind w:leftChars="0"/>
        <w:rPr>
          <w:rFonts w:eastAsiaTheme="minorEastAsia"/>
          <w:lang w:eastAsia="ko-KR"/>
        </w:rPr>
      </w:pPr>
      <w:r>
        <w:rPr>
          <w:rFonts w:eastAsiaTheme="minorEastAsia" w:hint="eastAsia"/>
          <w:lang w:eastAsia="ko-KR"/>
        </w:rPr>
        <w:t>R1-</w:t>
      </w:r>
      <w:r w:rsidR="00564714" w:rsidRPr="00564714">
        <w:rPr>
          <w:rFonts w:eastAsiaTheme="minorEastAsia"/>
          <w:lang w:eastAsia="ko-KR"/>
        </w:rPr>
        <w:t>2408656</w:t>
      </w:r>
      <w:r>
        <w:rPr>
          <w:rFonts w:eastAsiaTheme="minorEastAsia" w:hint="eastAsia"/>
          <w:lang w:eastAsia="ko-KR"/>
        </w:rPr>
        <w:t xml:space="preserve"> </w:t>
      </w:r>
      <w:r w:rsidRPr="00DE7444">
        <w:rPr>
          <w:rFonts w:eastAsiaTheme="minorEastAsia"/>
          <w:lang w:eastAsia="ko-KR"/>
        </w:rPr>
        <w:t>Discussion on LP-WUS operation in CONNECTED modes</w:t>
      </w:r>
      <w:r>
        <w:rPr>
          <w:rFonts w:eastAsiaTheme="minorEastAsia" w:hint="eastAsia"/>
          <w:lang w:eastAsia="ko-KR"/>
        </w:rPr>
        <w:t>, Samsung, RAN1#11</w:t>
      </w:r>
      <w:r>
        <w:rPr>
          <w:rFonts w:eastAsiaTheme="minorEastAsia"/>
          <w:lang w:eastAsia="ko-KR"/>
        </w:rPr>
        <w:t>8</w:t>
      </w:r>
      <w:r w:rsidR="0078191A">
        <w:rPr>
          <w:rFonts w:eastAsiaTheme="minorEastAsia"/>
          <w:lang w:eastAsia="ko-KR"/>
        </w:rPr>
        <w:t>bis</w:t>
      </w:r>
      <w:r>
        <w:rPr>
          <w:rFonts w:eastAsiaTheme="minorEastAsia" w:hint="eastAsia"/>
          <w:lang w:eastAsia="ko-KR"/>
        </w:rPr>
        <w:t>.</w:t>
      </w:r>
    </w:p>
    <w:sectPr w:rsidR="00E94D75" w:rsidRPr="001A3183" w:rsidSect="0004351F">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B5D95" w14:textId="77777777" w:rsidR="007D29D5" w:rsidRDefault="007D29D5">
      <w:r>
        <w:separator/>
      </w:r>
    </w:p>
  </w:endnote>
  <w:endnote w:type="continuationSeparator" w:id="0">
    <w:p w14:paraId="46C76132" w14:textId="77777777" w:rsidR="007D29D5" w:rsidRDefault="007D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E48E" w14:textId="77777777" w:rsidR="007D29D5" w:rsidRDefault="007D29D5">
      <w:r>
        <w:separator/>
      </w:r>
    </w:p>
  </w:footnote>
  <w:footnote w:type="continuationSeparator" w:id="0">
    <w:p w14:paraId="40EC306F" w14:textId="77777777" w:rsidR="007D29D5" w:rsidRDefault="007D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5F955E3"/>
    <w:multiLevelType w:val="hybridMultilevel"/>
    <w:tmpl w:val="56241EBC"/>
    <w:lvl w:ilvl="0" w:tplc="7C94A1F0">
      <w:start w:val="1"/>
      <w:numFmt w:val="bullet"/>
      <w:lvlText w:val="-"/>
      <w:lvlJc w:val="left"/>
      <w:pPr>
        <w:tabs>
          <w:tab w:val="num" w:pos="720"/>
        </w:tabs>
        <w:ind w:left="720" w:hanging="360"/>
      </w:pPr>
      <w:rPr>
        <w:rFonts w:ascii="Times" w:hAnsi="Times" w:hint="default"/>
      </w:rPr>
    </w:lvl>
    <w:lvl w:ilvl="1" w:tplc="F24CFD9A">
      <w:numFmt w:val="bullet"/>
      <w:lvlText w:val="o"/>
      <w:lvlJc w:val="left"/>
      <w:pPr>
        <w:tabs>
          <w:tab w:val="num" w:pos="1440"/>
        </w:tabs>
        <w:ind w:left="1440" w:hanging="360"/>
      </w:pPr>
      <w:rPr>
        <w:rFonts w:ascii="Courier New" w:hAnsi="Courier New" w:hint="default"/>
      </w:rPr>
    </w:lvl>
    <w:lvl w:ilvl="2" w:tplc="A5E26900">
      <w:numFmt w:val="bullet"/>
      <w:lvlText w:val=""/>
      <w:lvlJc w:val="left"/>
      <w:pPr>
        <w:tabs>
          <w:tab w:val="num" w:pos="2160"/>
        </w:tabs>
        <w:ind w:left="2160" w:hanging="360"/>
      </w:pPr>
      <w:rPr>
        <w:rFonts w:ascii="Wingdings" w:hAnsi="Wingdings" w:hint="default"/>
      </w:rPr>
    </w:lvl>
    <w:lvl w:ilvl="3" w:tplc="91CCB024" w:tentative="1">
      <w:start w:val="1"/>
      <w:numFmt w:val="bullet"/>
      <w:lvlText w:val="-"/>
      <w:lvlJc w:val="left"/>
      <w:pPr>
        <w:tabs>
          <w:tab w:val="num" w:pos="2880"/>
        </w:tabs>
        <w:ind w:left="2880" w:hanging="360"/>
      </w:pPr>
      <w:rPr>
        <w:rFonts w:ascii="Times" w:hAnsi="Times" w:hint="default"/>
      </w:rPr>
    </w:lvl>
    <w:lvl w:ilvl="4" w:tplc="FBDCEE6C" w:tentative="1">
      <w:start w:val="1"/>
      <w:numFmt w:val="bullet"/>
      <w:lvlText w:val="-"/>
      <w:lvlJc w:val="left"/>
      <w:pPr>
        <w:tabs>
          <w:tab w:val="num" w:pos="3600"/>
        </w:tabs>
        <w:ind w:left="3600" w:hanging="360"/>
      </w:pPr>
      <w:rPr>
        <w:rFonts w:ascii="Times" w:hAnsi="Times" w:hint="default"/>
      </w:rPr>
    </w:lvl>
    <w:lvl w:ilvl="5" w:tplc="23303190" w:tentative="1">
      <w:start w:val="1"/>
      <w:numFmt w:val="bullet"/>
      <w:lvlText w:val="-"/>
      <w:lvlJc w:val="left"/>
      <w:pPr>
        <w:tabs>
          <w:tab w:val="num" w:pos="4320"/>
        </w:tabs>
        <w:ind w:left="4320" w:hanging="360"/>
      </w:pPr>
      <w:rPr>
        <w:rFonts w:ascii="Times" w:hAnsi="Times" w:hint="default"/>
      </w:rPr>
    </w:lvl>
    <w:lvl w:ilvl="6" w:tplc="BA6AE634" w:tentative="1">
      <w:start w:val="1"/>
      <w:numFmt w:val="bullet"/>
      <w:lvlText w:val="-"/>
      <w:lvlJc w:val="left"/>
      <w:pPr>
        <w:tabs>
          <w:tab w:val="num" w:pos="5040"/>
        </w:tabs>
        <w:ind w:left="5040" w:hanging="360"/>
      </w:pPr>
      <w:rPr>
        <w:rFonts w:ascii="Times" w:hAnsi="Times" w:hint="default"/>
      </w:rPr>
    </w:lvl>
    <w:lvl w:ilvl="7" w:tplc="EA24F6F0" w:tentative="1">
      <w:start w:val="1"/>
      <w:numFmt w:val="bullet"/>
      <w:lvlText w:val="-"/>
      <w:lvlJc w:val="left"/>
      <w:pPr>
        <w:tabs>
          <w:tab w:val="num" w:pos="5760"/>
        </w:tabs>
        <w:ind w:left="5760" w:hanging="360"/>
      </w:pPr>
      <w:rPr>
        <w:rFonts w:ascii="Times" w:hAnsi="Times" w:hint="default"/>
      </w:rPr>
    </w:lvl>
    <w:lvl w:ilvl="8" w:tplc="00D0625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61B57EC"/>
    <w:multiLevelType w:val="hybridMultilevel"/>
    <w:tmpl w:val="72A48E52"/>
    <w:lvl w:ilvl="0" w:tplc="5106C5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55080"/>
    <w:multiLevelType w:val="hybridMultilevel"/>
    <w:tmpl w:val="1818B02A"/>
    <w:lvl w:ilvl="0" w:tplc="E5DCC5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26819"/>
    <w:multiLevelType w:val="hybridMultilevel"/>
    <w:tmpl w:val="D5DE4D0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05F25"/>
    <w:multiLevelType w:val="hybridMultilevel"/>
    <w:tmpl w:val="4BA2E860"/>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F660A6"/>
    <w:multiLevelType w:val="hybridMultilevel"/>
    <w:tmpl w:val="31B2FFDA"/>
    <w:lvl w:ilvl="0" w:tplc="EB20DA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E4286"/>
    <w:multiLevelType w:val="hybridMultilevel"/>
    <w:tmpl w:val="8F32119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D41A8"/>
    <w:multiLevelType w:val="hybridMultilevel"/>
    <w:tmpl w:val="03F630DE"/>
    <w:lvl w:ilvl="0" w:tplc="EB78F7A2">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118A8"/>
    <w:multiLevelType w:val="hybridMultilevel"/>
    <w:tmpl w:val="3328D706"/>
    <w:lvl w:ilvl="0" w:tplc="F7A65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654DD"/>
    <w:multiLevelType w:val="hybridMultilevel"/>
    <w:tmpl w:val="AFDC10A4"/>
    <w:lvl w:ilvl="0" w:tplc="DB60718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38997917"/>
    <w:multiLevelType w:val="hybridMultilevel"/>
    <w:tmpl w:val="8A2675D2"/>
    <w:lvl w:ilvl="0" w:tplc="559CA440">
      <w:start w:val="1"/>
      <w:numFmt w:val="bullet"/>
      <w:lvlText w:val="-"/>
      <w:lvlJc w:val="left"/>
      <w:pPr>
        <w:tabs>
          <w:tab w:val="num" w:pos="720"/>
        </w:tabs>
        <w:ind w:left="720" w:hanging="360"/>
      </w:pPr>
      <w:rPr>
        <w:rFonts w:ascii="Times" w:hAnsi="Times" w:hint="default"/>
      </w:rPr>
    </w:lvl>
    <w:lvl w:ilvl="1" w:tplc="949CB092">
      <w:numFmt w:val="bullet"/>
      <w:lvlText w:val="o"/>
      <w:lvlJc w:val="left"/>
      <w:pPr>
        <w:tabs>
          <w:tab w:val="num" w:pos="1440"/>
        </w:tabs>
        <w:ind w:left="1440" w:hanging="360"/>
      </w:pPr>
      <w:rPr>
        <w:rFonts w:ascii="Courier New" w:hAnsi="Courier New" w:hint="default"/>
      </w:rPr>
    </w:lvl>
    <w:lvl w:ilvl="2" w:tplc="44B42480">
      <w:numFmt w:val="bullet"/>
      <w:lvlText w:val=""/>
      <w:lvlJc w:val="left"/>
      <w:pPr>
        <w:tabs>
          <w:tab w:val="num" w:pos="2160"/>
        </w:tabs>
        <w:ind w:left="2160" w:hanging="360"/>
      </w:pPr>
      <w:rPr>
        <w:rFonts w:ascii="Wingdings" w:hAnsi="Wingdings" w:hint="default"/>
      </w:rPr>
    </w:lvl>
    <w:lvl w:ilvl="3" w:tplc="99C47F70" w:tentative="1">
      <w:start w:val="1"/>
      <w:numFmt w:val="bullet"/>
      <w:lvlText w:val="-"/>
      <w:lvlJc w:val="left"/>
      <w:pPr>
        <w:tabs>
          <w:tab w:val="num" w:pos="2880"/>
        </w:tabs>
        <w:ind w:left="2880" w:hanging="360"/>
      </w:pPr>
      <w:rPr>
        <w:rFonts w:ascii="Times" w:hAnsi="Times" w:hint="default"/>
      </w:rPr>
    </w:lvl>
    <w:lvl w:ilvl="4" w:tplc="59384B1C" w:tentative="1">
      <w:start w:val="1"/>
      <w:numFmt w:val="bullet"/>
      <w:lvlText w:val="-"/>
      <w:lvlJc w:val="left"/>
      <w:pPr>
        <w:tabs>
          <w:tab w:val="num" w:pos="3600"/>
        </w:tabs>
        <w:ind w:left="3600" w:hanging="360"/>
      </w:pPr>
      <w:rPr>
        <w:rFonts w:ascii="Times" w:hAnsi="Times" w:hint="default"/>
      </w:rPr>
    </w:lvl>
    <w:lvl w:ilvl="5" w:tplc="065403F0" w:tentative="1">
      <w:start w:val="1"/>
      <w:numFmt w:val="bullet"/>
      <w:lvlText w:val="-"/>
      <w:lvlJc w:val="left"/>
      <w:pPr>
        <w:tabs>
          <w:tab w:val="num" w:pos="4320"/>
        </w:tabs>
        <w:ind w:left="4320" w:hanging="360"/>
      </w:pPr>
      <w:rPr>
        <w:rFonts w:ascii="Times" w:hAnsi="Times" w:hint="default"/>
      </w:rPr>
    </w:lvl>
    <w:lvl w:ilvl="6" w:tplc="71CAD36C" w:tentative="1">
      <w:start w:val="1"/>
      <w:numFmt w:val="bullet"/>
      <w:lvlText w:val="-"/>
      <w:lvlJc w:val="left"/>
      <w:pPr>
        <w:tabs>
          <w:tab w:val="num" w:pos="5040"/>
        </w:tabs>
        <w:ind w:left="5040" w:hanging="360"/>
      </w:pPr>
      <w:rPr>
        <w:rFonts w:ascii="Times" w:hAnsi="Times" w:hint="default"/>
      </w:rPr>
    </w:lvl>
    <w:lvl w:ilvl="7" w:tplc="54D85FE8" w:tentative="1">
      <w:start w:val="1"/>
      <w:numFmt w:val="bullet"/>
      <w:lvlText w:val="-"/>
      <w:lvlJc w:val="left"/>
      <w:pPr>
        <w:tabs>
          <w:tab w:val="num" w:pos="5760"/>
        </w:tabs>
        <w:ind w:left="5760" w:hanging="360"/>
      </w:pPr>
      <w:rPr>
        <w:rFonts w:ascii="Times" w:hAnsi="Times" w:hint="default"/>
      </w:rPr>
    </w:lvl>
    <w:lvl w:ilvl="8" w:tplc="BA68D4E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0704ED"/>
    <w:multiLevelType w:val="hybridMultilevel"/>
    <w:tmpl w:val="2EBC7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47FE4"/>
    <w:multiLevelType w:val="hybridMultilevel"/>
    <w:tmpl w:val="64628E52"/>
    <w:lvl w:ilvl="0" w:tplc="2FE0F684">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7A6973"/>
    <w:multiLevelType w:val="hybridMultilevel"/>
    <w:tmpl w:val="2ED2867C"/>
    <w:lvl w:ilvl="0" w:tplc="566E31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F27599"/>
    <w:multiLevelType w:val="hybridMultilevel"/>
    <w:tmpl w:val="57084EBE"/>
    <w:lvl w:ilvl="0" w:tplc="F522A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F214D3"/>
    <w:multiLevelType w:val="hybridMultilevel"/>
    <w:tmpl w:val="17A45A64"/>
    <w:lvl w:ilvl="0" w:tplc="5F6E6C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6045AF"/>
    <w:multiLevelType w:val="hybridMultilevel"/>
    <w:tmpl w:val="6E262C16"/>
    <w:lvl w:ilvl="0" w:tplc="299818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AC717A7"/>
    <w:multiLevelType w:val="hybridMultilevel"/>
    <w:tmpl w:val="5B068176"/>
    <w:lvl w:ilvl="0" w:tplc="109EF0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A335AA1"/>
    <w:multiLevelType w:val="hybridMultilevel"/>
    <w:tmpl w:val="91C4A6F0"/>
    <w:lvl w:ilvl="0" w:tplc="1E2CFB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8A42A4"/>
    <w:multiLevelType w:val="multilevel"/>
    <w:tmpl w:val="1A4AD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16"/>
  </w:num>
  <w:num w:numId="3">
    <w:abstractNumId w:val="28"/>
  </w:num>
  <w:num w:numId="4">
    <w:abstractNumId w:val="36"/>
  </w:num>
  <w:num w:numId="5">
    <w:abstractNumId w:val="27"/>
  </w:num>
  <w:num w:numId="6">
    <w:abstractNumId w:val="33"/>
  </w:num>
  <w:num w:numId="7">
    <w:abstractNumId w:val="15"/>
  </w:num>
  <w:num w:numId="8">
    <w:abstractNumId w:val="24"/>
  </w:num>
  <w:num w:numId="9">
    <w:abstractNumId w:val="9"/>
  </w:num>
  <w:num w:numId="10">
    <w:abstractNumId w:val="37"/>
  </w:num>
  <w:num w:numId="11">
    <w:abstractNumId w:val="40"/>
  </w:num>
  <w:num w:numId="12">
    <w:abstractNumId w:val="31"/>
  </w:num>
  <w:num w:numId="13">
    <w:abstractNumId w:val="41"/>
  </w:num>
  <w:num w:numId="14">
    <w:abstractNumId w:val="20"/>
  </w:num>
  <w:num w:numId="15">
    <w:abstractNumId w:val="0"/>
  </w:num>
  <w:num w:numId="16">
    <w:abstractNumId w:val="4"/>
  </w:num>
  <w:num w:numId="17">
    <w:abstractNumId w:val="31"/>
  </w:num>
  <w:num w:numId="18">
    <w:abstractNumId w:val="26"/>
  </w:num>
  <w:num w:numId="19">
    <w:abstractNumId w:val="8"/>
  </w:num>
  <w:num w:numId="20">
    <w:abstractNumId w:val="22"/>
  </w:num>
  <w:num w:numId="21">
    <w:abstractNumId w:val="39"/>
  </w:num>
  <w:num w:numId="22">
    <w:abstractNumId w:val="32"/>
  </w:num>
  <w:num w:numId="23">
    <w:abstractNumId w:val="12"/>
  </w:num>
  <w:num w:numId="24">
    <w:abstractNumId w:val="17"/>
  </w:num>
  <w:num w:numId="25">
    <w:abstractNumId w:val="14"/>
  </w:num>
  <w:num w:numId="26">
    <w:abstractNumId w:val="5"/>
  </w:num>
  <w:num w:numId="27">
    <w:abstractNumId w:val="2"/>
  </w:num>
  <w:num w:numId="28">
    <w:abstractNumId w:val="30"/>
  </w:num>
  <w:num w:numId="29">
    <w:abstractNumId w:val="11"/>
  </w:num>
  <w:num w:numId="30">
    <w:abstractNumId w:val="3"/>
  </w:num>
  <w:num w:numId="31">
    <w:abstractNumId w:val="6"/>
  </w:num>
  <w:num w:numId="32">
    <w:abstractNumId w:val="21"/>
  </w:num>
  <w:num w:numId="33">
    <w:abstractNumId w:val="13"/>
  </w:num>
  <w:num w:numId="34">
    <w:abstractNumId w:val="29"/>
  </w:num>
  <w:num w:numId="35">
    <w:abstractNumId w:val="23"/>
  </w:num>
  <w:num w:numId="36">
    <w:abstractNumId w:val="35"/>
  </w:num>
  <w:num w:numId="37">
    <w:abstractNumId w:val="34"/>
  </w:num>
  <w:num w:numId="38">
    <w:abstractNumId w:val="38"/>
  </w:num>
  <w:num w:numId="39">
    <w:abstractNumId w:val="19"/>
  </w:num>
  <w:num w:numId="40">
    <w:abstractNumId w:val="1"/>
  </w:num>
  <w:num w:numId="41">
    <w:abstractNumId w:val="10"/>
  </w:num>
  <w:num w:numId="42">
    <w:abstractNumId w:val="25"/>
  </w:num>
  <w:num w:numId="4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47C7"/>
    <w:rsid w:val="00024812"/>
    <w:rsid w:val="00024824"/>
    <w:rsid w:val="000248E3"/>
    <w:rsid w:val="0002525D"/>
    <w:rsid w:val="000252A0"/>
    <w:rsid w:val="00025480"/>
    <w:rsid w:val="00025609"/>
    <w:rsid w:val="0002580F"/>
    <w:rsid w:val="00025BC7"/>
    <w:rsid w:val="00025DDA"/>
    <w:rsid w:val="00025F14"/>
    <w:rsid w:val="00026242"/>
    <w:rsid w:val="00026EC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280C"/>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4073"/>
    <w:rsid w:val="00054095"/>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43"/>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3E2"/>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611"/>
    <w:rsid w:val="000A26F4"/>
    <w:rsid w:val="000A2833"/>
    <w:rsid w:val="000A29F3"/>
    <w:rsid w:val="000A2D18"/>
    <w:rsid w:val="000A2D74"/>
    <w:rsid w:val="000A3D5C"/>
    <w:rsid w:val="000A45BF"/>
    <w:rsid w:val="000A46B9"/>
    <w:rsid w:val="000A4785"/>
    <w:rsid w:val="000A482C"/>
    <w:rsid w:val="000A4899"/>
    <w:rsid w:val="000A5315"/>
    <w:rsid w:val="000A53D7"/>
    <w:rsid w:val="000A55FC"/>
    <w:rsid w:val="000A56B8"/>
    <w:rsid w:val="000A58A6"/>
    <w:rsid w:val="000A591F"/>
    <w:rsid w:val="000A5BB3"/>
    <w:rsid w:val="000A61CB"/>
    <w:rsid w:val="000A6336"/>
    <w:rsid w:val="000A6BC6"/>
    <w:rsid w:val="000A6C4B"/>
    <w:rsid w:val="000A6F97"/>
    <w:rsid w:val="000A7628"/>
    <w:rsid w:val="000A77A6"/>
    <w:rsid w:val="000A7FBB"/>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AC0"/>
    <w:rsid w:val="000B3BFF"/>
    <w:rsid w:val="000B3C4F"/>
    <w:rsid w:val="000B3EF9"/>
    <w:rsid w:val="000B41B2"/>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AF"/>
    <w:rsid w:val="000C6B7A"/>
    <w:rsid w:val="000C7D54"/>
    <w:rsid w:val="000D0010"/>
    <w:rsid w:val="000D00DD"/>
    <w:rsid w:val="000D0AE1"/>
    <w:rsid w:val="000D0BA4"/>
    <w:rsid w:val="000D1026"/>
    <w:rsid w:val="000D19F4"/>
    <w:rsid w:val="000D1B26"/>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393"/>
    <w:rsid w:val="000D5A14"/>
    <w:rsid w:val="000D5A35"/>
    <w:rsid w:val="000D6A5D"/>
    <w:rsid w:val="000D6D8B"/>
    <w:rsid w:val="000D6E93"/>
    <w:rsid w:val="000D7185"/>
    <w:rsid w:val="000D7506"/>
    <w:rsid w:val="000D758A"/>
    <w:rsid w:val="000D77B5"/>
    <w:rsid w:val="000D77FD"/>
    <w:rsid w:val="000D78AA"/>
    <w:rsid w:val="000E08F9"/>
    <w:rsid w:val="000E099A"/>
    <w:rsid w:val="000E0EDE"/>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BD5"/>
    <w:rsid w:val="00103FB1"/>
    <w:rsid w:val="001040EC"/>
    <w:rsid w:val="001041F2"/>
    <w:rsid w:val="001047C3"/>
    <w:rsid w:val="0010485C"/>
    <w:rsid w:val="00104A0F"/>
    <w:rsid w:val="00104BD6"/>
    <w:rsid w:val="00105B0F"/>
    <w:rsid w:val="00106079"/>
    <w:rsid w:val="00106085"/>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454"/>
    <w:rsid w:val="00111581"/>
    <w:rsid w:val="00112502"/>
    <w:rsid w:val="0011265C"/>
    <w:rsid w:val="0011282D"/>
    <w:rsid w:val="00112A63"/>
    <w:rsid w:val="00112A78"/>
    <w:rsid w:val="00112B13"/>
    <w:rsid w:val="00112DEB"/>
    <w:rsid w:val="001133F2"/>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E4B"/>
    <w:rsid w:val="00137048"/>
    <w:rsid w:val="00137133"/>
    <w:rsid w:val="00137261"/>
    <w:rsid w:val="00137383"/>
    <w:rsid w:val="001375DE"/>
    <w:rsid w:val="001376CE"/>
    <w:rsid w:val="001379DE"/>
    <w:rsid w:val="00137A7C"/>
    <w:rsid w:val="00137F64"/>
    <w:rsid w:val="0014042A"/>
    <w:rsid w:val="001404D5"/>
    <w:rsid w:val="0014063F"/>
    <w:rsid w:val="00140B4F"/>
    <w:rsid w:val="00140E28"/>
    <w:rsid w:val="001410AD"/>
    <w:rsid w:val="00141472"/>
    <w:rsid w:val="00141B6B"/>
    <w:rsid w:val="00141F04"/>
    <w:rsid w:val="0014272C"/>
    <w:rsid w:val="001427ED"/>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95A"/>
    <w:rsid w:val="001469BB"/>
    <w:rsid w:val="00146DE6"/>
    <w:rsid w:val="001471E4"/>
    <w:rsid w:val="00147305"/>
    <w:rsid w:val="0014764B"/>
    <w:rsid w:val="00147DFD"/>
    <w:rsid w:val="001503B7"/>
    <w:rsid w:val="00150957"/>
    <w:rsid w:val="00150A87"/>
    <w:rsid w:val="00150C2D"/>
    <w:rsid w:val="00150ED7"/>
    <w:rsid w:val="0015159E"/>
    <w:rsid w:val="001516C1"/>
    <w:rsid w:val="00151B1F"/>
    <w:rsid w:val="00151CD9"/>
    <w:rsid w:val="00151EAB"/>
    <w:rsid w:val="00151FD5"/>
    <w:rsid w:val="00151FF8"/>
    <w:rsid w:val="00152648"/>
    <w:rsid w:val="001527EE"/>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214C"/>
    <w:rsid w:val="00162169"/>
    <w:rsid w:val="00162392"/>
    <w:rsid w:val="00162FC6"/>
    <w:rsid w:val="00163065"/>
    <w:rsid w:val="001639BD"/>
    <w:rsid w:val="00163BAD"/>
    <w:rsid w:val="0016425B"/>
    <w:rsid w:val="00164456"/>
    <w:rsid w:val="00164498"/>
    <w:rsid w:val="001645C4"/>
    <w:rsid w:val="0016470A"/>
    <w:rsid w:val="001649A0"/>
    <w:rsid w:val="00164D2D"/>
    <w:rsid w:val="0016551E"/>
    <w:rsid w:val="00165A02"/>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77A"/>
    <w:rsid w:val="001829A4"/>
    <w:rsid w:val="00182AAE"/>
    <w:rsid w:val="00182E06"/>
    <w:rsid w:val="00182F53"/>
    <w:rsid w:val="00182F58"/>
    <w:rsid w:val="001838C9"/>
    <w:rsid w:val="00183B79"/>
    <w:rsid w:val="00184140"/>
    <w:rsid w:val="00184388"/>
    <w:rsid w:val="00184848"/>
    <w:rsid w:val="001850D6"/>
    <w:rsid w:val="001860AD"/>
    <w:rsid w:val="001866C3"/>
    <w:rsid w:val="00186730"/>
    <w:rsid w:val="0018684F"/>
    <w:rsid w:val="001874A0"/>
    <w:rsid w:val="00187B8C"/>
    <w:rsid w:val="00187DAE"/>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183"/>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670"/>
    <w:rsid w:val="001B620C"/>
    <w:rsid w:val="001B627D"/>
    <w:rsid w:val="001B65D6"/>
    <w:rsid w:val="001B6826"/>
    <w:rsid w:val="001B696E"/>
    <w:rsid w:val="001B6E4B"/>
    <w:rsid w:val="001B6FEA"/>
    <w:rsid w:val="001B73F7"/>
    <w:rsid w:val="001B7B32"/>
    <w:rsid w:val="001B7B86"/>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FEB"/>
    <w:rsid w:val="001C22B6"/>
    <w:rsid w:val="001C2D4B"/>
    <w:rsid w:val="001C2D74"/>
    <w:rsid w:val="001C2E4A"/>
    <w:rsid w:val="001C3462"/>
    <w:rsid w:val="001C34C9"/>
    <w:rsid w:val="001C3694"/>
    <w:rsid w:val="001C455B"/>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559"/>
    <w:rsid w:val="001D2861"/>
    <w:rsid w:val="001D398D"/>
    <w:rsid w:val="001D4091"/>
    <w:rsid w:val="001D4170"/>
    <w:rsid w:val="001D47DD"/>
    <w:rsid w:val="001D4A7A"/>
    <w:rsid w:val="001D4AA6"/>
    <w:rsid w:val="001D4BA9"/>
    <w:rsid w:val="001D4EA6"/>
    <w:rsid w:val="001D518C"/>
    <w:rsid w:val="001D524E"/>
    <w:rsid w:val="001D52DF"/>
    <w:rsid w:val="001D55EB"/>
    <w:rsid w:val="001D61B8"/>
    <w:rsid w:val="001D626B"/>
    <w:rsid w:val="001D668D"/>
    <w:rsid w:val="001D671A"/>
    <w:rsid w:val="001D74F2"/>
    <w:rsid w:val="001D790F"/>
    <w:rsid w:val="001D7A63"/>
    <w:rsid w:val="001E01A3"/>
    <w:rsid w:val="001E083E"/>
    <w:rsid w:val="001E0954"/>
    <w:rsid w:val="001E0BE9"/>
    <w:rsid w:val="001E0DB5"/>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69F"/>
    <w:rsid w:val="001F6F91"/>
    <w:rsid w:val="001F7035"/>
    <w:rsid w:val="001F7A00"/>
    <w:rsid w:val="001F7C2B"/>
    <w:rsid w:val="002005DA"/>
    <w:rsid w:val="00200A2C"/>
    <w:rsid w:val="00200B04"/>
    <w:rsid w:val="00200CB1"/>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415"/>
    <w:rsid w:val="00221965"/>
    <w:rsid w:val="00221C74"/>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A22"/>
    <w:rsid w:val="00225F6B"/>
    <w:rsid w:val="00226513"/>
    <w:rsid w:val="00226523"/>
    <w:rsid w:val="00227023"/>
    <w:rsid w:val="00227D8C"/>
    <w:rsid w:val="00227E06"/>
    <w:rsid w:val="00227E85"/>
    <w:rsid w:val="00227FDC"/>
    <w:rsid w:val="002302CD"/>
    <w:rsid w:val="00230369"/>
    <w:rsid w:val="002306CF"/>
    <w:rsid w:val="00230C19"/>
    <w:rsid w:val="00231BE9"/>
    <w:rsid w:val="00231C90"/>
    <w:rsid w:val="00232052"/>
    <w:rsid w:val="00232345"/>
    <w:rsid w:val="00232B73"/>
    <w:rsid w:val="00232E0C"/>
    <w:rsid w:val="00233868"/>
    <w:rsid w:val="00234791"/>
    <w:rsid w:val="002354CF"/>
    <w:rsid w:val="00235759"/>
    <w:rsid w:val="0023660E"/>
    <w:rsid w:val="00236D33"/>
    <w:rsid w:val="00237237"/>
    <w:rsid w:val="00237630"/>
    <w:rsid w:val="002376C4"/>
    <w:rsid w:val="0023789F"/>
    <w:rsid w:val="00237EB6"/>
    <w:rsid w:val="0024012A"/>
    <w:rsid w:val="0024018A"/>
    <w:rsid w:val="002403FC"/>
    <w:rsid w:val="00240577"/>
    <w:rsid w:val="00240808"/>
    <w:rsid w:val="00240CB4"/>
    <w:rsid w:val="00240F79"/>
    <w:rsid w:val="0024133B"/>
    <w:rsid w:val="0024179B"/>
    <w:rsid w:val="00241ACC"/>
    <w:rsid w:val="002421A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EBE"/>
    <w:rsid w:val="00284524"/>
    <w:rsid w:val="0028475D"/>
    <w:rsid w:val="00284AF4"/>
    <w:rsid w:val="002852BE"/>
    <w:rsid w:val="002854CA"/>
    <w:rsid w:val="0028576D"/>
    <w:rsid w:val="00285CF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961"/>
    <w:rsid w:val="00291BEA"/>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B7"/>
    <w:rsid w:val="002A7253"/>
    <w:rsid w:val="002A7446"/>
    <w:rsid w:val="002A74D6"/>
    <w:rsid w:val="002A74FA"/>
    <w:rsid w:val="002A77C5"/>
    <w:rsid w:val="002A77FE"/>
    <w:rsid w:val="002A7F71"/>
    <w:rsid w:val="002B078B"/>
    <w:rsid w:val="002B0956"/>
    <w:rsid w:val="002B099E"/>
    <w:rsid w:val="002B09EB"/>
    <w:rsid w:val="002B0E50"/>
    <w:rsid w:val="002B16D6"/>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CB"/>
    <w:rsid w:val="002D2EF7"/>
    <w:rsid w:val="002D3289"/>
    <w:rsid w:val="002D3528"/>
    <w:rsid w:val="002D4572"/>
    <w:rsid w:val="002D488B"/>
    <w:rsid w:val="002D4AD5"/>
    <w:rsid w:val="002D52FD"/>
    <w:rsid w:val="002D53AF"/>
    <w:rsid w:val="002D5A63"/>
    <w:rsid w:val="002D5B2B"/>
    <w:rsid w:val="002D5C7E"/>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C9A"/>
    <w:rsid w:val="002F00C5"/>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47FC"/>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17E"/>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379C9"/>
    <w:rsid w:val="0034032C"/>
    <w:rsid w:val="003406B4"/>
    <w:rsid w:val="003408AB"/>
    <w:rsid w:val="00340FD6"/>
    <w:rsid w:val="003413BB"/>
    <w:rsid w:val="003416FB"/>
    <w:rsid w:val="00341A86"/>
    <w:rsid w:val="00341FC4"/>
    <w:rsid w:val="0034227B"/>
    <w:rsid w:val="003422CE"/>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A5A"/>
    <w:rsid w:val="00345AF3"/>
    <w:rsid w:val="00345DEA"/>
    <w:rsid w:val="003462CB"/>
    <w:rsid w:val="003465FA"/>
    <w:rsid w:val="0034733A"/>
    <w:rsid w:val="003476A1"/>
    <w:rsid w:val="00347C3D"/>
    <w:rsid w:val="00350758"/>
    <w:rsid w:val="00350D8B"/>
    <w:rsid w:val="003514CD"/>
    <w:rsid w:val="00351BD1"/>
    <w:rsid w:val="00352160"/>
    <w:rsid w:val="0035235A"/>
    <w:rsid w:val="00352BFC"/>
    <w:rsid w:val="00352CEC"/>
    <w:rsid w:val="00352F6B"/>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7D2"/>
    <w:rsid w:val="00356C17"/>
    <w:rsid w:val="003573ED"/>
    <w:rsid w:val="003575BA"/>
    <w:rsid w:val="00357852"/>
    <w:rsid w:val="00357F0E"/>
    <w:rsid w:val="00360211"/>
    <w:rsid w:val="00360652"/>
    <w:rsid w:val="0036096F"/>
    <w:rsid w:val="00360EB2"/>
    <w:rsid w:val="00360F26"/>
    <w:rsid w:val="00360FB5"/>
    <w:rsid w:val="00361163"/>
    <w:rsid w:val="00361538"/>
    <w:rsid w:val="003619D6"/>
    <w:rsid w:val="00361D72"/>
    <w:rsid w:val="00361F43"/>
    <w:rsid w:val="00361FBA"/>
    <w:rsid w:val="00361FBB"/>
    <w:rsid w:val="00362087"/>
    <w:rsid w:val="00362156"/>
    <w:rsid w:val="00362543"/>
    <w:rsid w:val="0036285F"/>
    <w:rsid w:val="003628C1"/>
    <w:rsid w:val="00362D53"/>
    <w:rsid w:val="00362DB7"/>
    <w:rsid w:val="003631F1"/>
    <w:rsid w:val="00363312"/>
    <w:rsid w:val="003636D3"/>
    <w:rsid w:val="003637F1"/>
    <w:rsid w:val="00363AAF"/>
    <w:rsid w:val="00363E55"/>
    <w:rsid w:val="00363F8E"/>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15D"/>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98D"/>
    <w:rsid w:val="00377D5D"/>
    <w:rsid w:val="00380070"/>
    <w:rsid w:val="00380384"/>
    <w:rsid w:val="00381551"/>
    <w:rsid w:val="00381567"/>
    <w:rsid w:val="0038169D"/>
    <w:rsid w:val="00381784"/>
    <w:rsid w:val="003818F6"/>
    <w:rsid w:val="00381BAA"/>
    <w:rsid w:val="00381CB6"/>
    <w:rsid w:val="00382556"/>
    <w:rsid w:val="00382687"/>
    <w:rsid w:val="00382AB2"/>
    <w:rsid w:val="00382B37"/>
    <w:rsid w:val="00383135"/>
    <w:rsid w:val="0038343C"/>
    <w:rsid w:val="0038352B"/>
    <w:rsid w:val="00383C5A"/>
    <w:rsid w:val="00383EA7"/>
    <w:rsid w:val="0038525C"/>
    <w:rsid w:val="003856B9"/>
    <w:rsid w:val="003856F6"/>
    <w:rsid w:val="0038584A"/>
    <w:rsid w:val="00385A9F"/>
    <w:rsid w:val="003875BF"/>
    <w:rsid w:val="003877AE"/>
    <w:rsid w:val="003878C6"/>
    <w:rsid w:val="0038796C"/>
    <w:rsid w:val="0039076C"/>
    <w:rsid w:val="00390B89"/>
    <w:rsid w:val="00390C96"/>
    <w:rsid w:val="00390D43"/>
    <w:rsid w:val="00390E20"/>
    <w:rsid w:val="00391491"/>
    <w:rsid w:val="00391AA1"/>
    <w:rsid w:val="00391B86"/>
    <w:rsid w:val="00391DCB"/>
    <w:rsid w:val="00392B69"/>
    <w:rsid w:val="00392E06"/>
    <w:rsid w:val="00393308"/>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945"/>
    <w:rsid w:val="003A5E3D"/>
    <w:rsid w:val="003A6404"/>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3C6"/>
    <w:rsid w:val="003C14F5"/>
    <w:rsid w:val="003C16F2"/>
    <w:rsid w:val="003C1E94"/>
    <w:rsid w:val="003C206A"/>
    <w:rsid w:val="003C27F4"/>
    <w:rsid w:val="003C2B35"/>
    <w:rsid w:val="003C2C5D"/>
    <w:rsid w:val="003C32F0"/>
    <w:rsid w:val="003C3A69"/>
    <w:rsid w:val="003C3D90"/>
    <w:rsid w:val="003C4107"/>
    <w:rsid w:val="003C4995"/>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282"/>
    <w:rsid w:val="003E1329"/>
    <w:rsid w:val="003E1753"/>
    <w:rsid w:val="003E19F8"/>
    <w:rsid w:val="003E1C53"/>
    <w:rsid w:val="003E1C5A"/>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7E0"/>
    <w:rsid w:val="00420853"/>
    <w:rsid w:val="00420884"/>
    <w:rsid w:val="00420A7F"/>
    <w:rsid w:val="004211BE"/>
    <w:rsid w:val="00421653"/>
    <w:rsid w:val="0042186B"/>
    <w:rsid w:val="00421E04"/>
    <w:rsid w:val="00422684"/>
    <w:rsid w:val="00423602"/>
    <w:rsid w:val="00423744"/>
    <w:rsid w:val="004239D8"/>
    <w:rsid w:val="00423B8B"/>
    <w:rsid w:val="004240D5"/>
    <w:rsid w:val="004242DE"/>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37"/>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DAF"/>
    <w:rsid w:val="00444184"/>
    <w:rsid w:val="00444191"/>
    <w:rsid w:val="00444DA2"/>
    <w:rsid w:val="00445014"/>
    <w:rsid w:val="0044540A"/>
    <w:rsid w:val="00445622"/>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867"/>
    <w:rsid w:val="00473944"/>
    <w:rsid w:val="00474060"/>
    <w:rsid w:val="00474707"/>
    <w:rsid w:val="00474768"/>
    <w:rsid w:val="00474781"/>
    <w:rsid w:val="00474B94"/>
    <w:rsid w:val="00474BDC"/>
    <w:rsid w:val="00474D44"/>
    <w:rsid w:val="00474DAD"/>
    <w:rsid w:val="00474F44"/>
    <w:rsid w:val="004751CB"/>
    <w:rsid w:val="004752A4"/>
    <w:rsid w:val="00475C77"/>
    <w:rsid w:val="00475C89"/>
    <w:rsid w:val="004760EF"/>
    <w:rsid w:val="004762A3"/>
    <w:rsid w:val="00476326"/>
    <w:rsid w:val="00476511"/>
    <w:rsid w:val="00476532"/>
    <w:rsid w:val="0047692C"/>
    <w:rsid w:val="00477064"/>
    <w:rsid w:val="00477106"/>
    <w:rsid w:val="00477128"/>
    <w:rsid w:val="00477334"/>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ED"/>
    <w:rsid w:val="00493143"/>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AE3"/>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2BB2"/>
    <w:rsid w:val="005231DF"/>
    <w:rsid w:val="0052348B"/>
    <w:rsid w:val="00523529"/>
    <w:rsid w:val="00523A11"/>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ECC"/>
    <w:rsid w:val="00542FCC"/>
    <w:rsid w:val="0054309B"/>
    <w:rsid w:val="005434F9"/>
    <w:rsid w:val="0054367D"/>
    <w:rsid w:val="0054388E"/>
    <w:rsid w:val="005438F6"/>
    <w:rsid w:val="00543F00"/>
    <w:rsid w:val="00543F6E"/>
    <w:rsid w:val="005445E1"/>
    <w:rsid w:val="0054481A"/>
    <w:rsid w:val="00544B8F"/>
    <w:rsid w:val="00545261"/>
    <w:rsid w:val="00545E88"/>
    <w:rsid w:val="0054698D"/>
    <w:rsid w:val="00546DAD"/>
    <w:rsid w:val="00547D83"/>
    <w:rsid w:val="00547D90"/>
    <w:rsid w:val="005501BF"/>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80"/>
    <w:rsid w:val="005602DF"/>
    <w:rsid w:val="00560347"/>
    <w:rsid w:val="005605E8"/>
    <w:rsid w:val="005617D4"/>
    <w:rsid w:val="005619BA"/>
    <w:rsid w:val="00561B7E"/>
    <w:rsid w:val="00561E70"/>
    <w:rsid w:val="005622A4"/>
    <w:rsid w:val="005625B8"/>
    <w:rsid w:val="005625D6"/>
    <w:rsid w:val="00562A7C"/>
    <w:rsid w:val="00562BDC"/>
    <w:rsid w:val="0056320A"/>
    <w:rsid w:val="0056320F"/>
    <w:rsid w:val="00563FC1"/>
    <w:rsid w:val="0056433B"/>
    <w:rsid w:val="00564470"/>
    <w:rsid w:val="00564714"/>
    <w:rsid w:val="00564DC9"/>
    <w:rsid w:val="00565ACE"/>
    <w:rsid w:val="00565CF1"/>
    <w:rsid w:val="00565E67"/>
    <w:rsid w:val="005674B4"/>
    <w:rsid w:val="005678F0"/>
    <w:rsid w:val="00567B39"/>
    <w:rsid w:val="00570EC0"/>
    <w:rsid w:val="00570F64"/>
    <w:rsid w:val="005722C9"/>
    <w:rsid w:val="005726FE"/>
    <w:rsid w:val="00572F8D"/>
    <w:rsid w:val="0057311A"/>
    <w:rsid w:val="0057329A"/>
    <w:rsid w:val="00573687"/>
    <w:rsid w:val="005741C4"/>
    <w:rsid w:val="005742D7"/>
    <w:rsid w:val="005742E0"/>
    <w:rsid w:val="005744E6"/>
    <w:rsid w:val="00574520"/>
    <w:rsid w:val="005745DC"/>
    <w:rsid w:val="00574795"/>
    <w:rsid w:val="0057498B"/>
    <w:rsid w:val="00574C2E"/>
    <w:rsid w:val="00574D57"/>
    <w:rsid w:val="00574FB3"/>
    <w:rsid w:val="005750FC"/>
    <w:rsid w:val="005750FD"/>
    <w:rsid w:val="0057526F"/>
    <w:rsid w:val="00575276"/>
    <w:rsid w:val="00575307"/>
    <w:rsid w:val="00575564"/>
    <w:rsid w:val="005756AA"/>
    <w:rsid w:val="00575AA4"/>
    <w:rsid w:val="00575B55"/>
    <w:rsid w:val="00576176"/>
    <w:rsid w:val="0057617F"/>
    <w:rsid w:val="005762E1"/>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337"/>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6772"/>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13D"/>
    <w:rsid w:val="005D21FF"/>
    <w:rsid w:val="005D2564"/>
    <w:rsid w:val="005D25B5"/>
    <w:rsid w:val="005D26BE"/>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C"/>
    <w:rsid w:val="005E44CC"/>
    <w:rsid w:val="005E4647"/>
    <w:rsid w:val="005E48CC"/>
    <w:rsid w:val="005E49BA"/>
    <w:rsid w:val="005E4BB0"/>
    <w:rsid w:val="005E52D7"/>
    <w:rsid w:val="005E58B6"/>
    <w:rsid w:val="005E5DDE"/>
    <w:rsid w:val="005E630D"/>
    <w:rsid w:val="005E7823"/>
    <w:rsid w:val="005E7B9D"/>
    <w:rsid w:val="005E7FA9"/>
    <w:rsid w:val="005F0409"/>
    <w:rsid w:val="005F0636"/>
    <w:rsid w:val="005F07F9"/>
    <w:rsid w:val="005F082D"/>
    <w:rsid w:val="005F0C08"/>
    <w:rsid w:val="005F0DB9"/>
    <w:rsid w:val="005F0E89"/>
    <w:rsid w:val="005F16F1"/>
    <w:rsid w:val="005F1A21"/>
    <w:rsid w:val="005F1A7D"/>
    <w:rsid w:val="005F1FBE"/>
    <w:rsid w:val="005F1FE2"/>
    <w:rsid w:val="005F2018"/>
    <w:rsid w:val="005F2659"/>
    <w:rsid w:val="005F2D66"/>
    <w:rsid w:val="005F2E01"/>
    <w:rsid w:val="005F30CF"/>
    <w:rsid w:val="005F3209"/>
    <w:rsid w:val="005F3391"/>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E72"/>
    <w:rsid w:val="00620E81"/>
    <w:rsid w:val="00620F10"/>
    <w:rsid w:val="00620F3D"/>
    <w:rsid w:val="00621018"/>
    <w:rsid w:val="0062196D"/>
    <w:rsid w:val="00621DA9"/>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201C"/>
    <w:rsid w:val="00632544"/>
    <w:rsid w:val="00632684"/>
    <w:rsid w:val="00632830"/>
    <w:rsid w:val="006328FA"/>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19A8"/>
    <w:rsid w:val="00641B7E"/>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8D9"/>
    <w:rsid w:val="00683A14"/>
    <w:rsid w:val="00683C79"/>
    <w:rsid w:val="00684004"/>
    <w:rsid w:val="00684B10"/>
    <w:rsid w:val="0068567D"/>
    <w:rsid w:val="00685FC3"/>
    <w:rsid w:val="00686102"/>
    <w:rsid w:val="0068658D"/>
    <w:rsid w:val="00687404"/>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3B6"/>
    <w:rsid w:val="00696D88"/>
    <w:rsid w:val="00696E55"/>
    <w:rsid w:val="006975BC"/>
    <w:rsid w:val="00697B5F"/>
    <w:rsid w:val="00697DC6"/>
    <w:rsid w:val="00697FFE"/>
    <w:rsid w:val="006A06B1"/>
    <w:rsid w:val="006A0925"/>
    <w:rsid w:val="006A110D"/>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922"/>
    <w:rsid w:val="006A6FAD"/>
    <w:rsid w:val="006A71C6"/>
    <w:rsid w:val="006A7821"/>
    <w:rsid w:val="006A7B16"/>
    <w:rsid w:val="006A7BB3"/>
    <w:rsid w:val="006B16A0"/>
    <w:rsid w:val="006B16A9"/>
    <w:rsid w:val="006B1826"/>
    <w:rsid w:val="006B18A0"/>
    <w:rsid w:val="006B1ABD"/>
    <w:rsid w:val="006B1BC2"/>
    <w:rsid w:val="006B21FA"/>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022"/>
    <w:rsid w:val="006B7556"/>
    <w:rsid w:val="006C01A0"/>
    <w:rsid w:val="006C0965"/>
    <w:rsid w:val="006C1191"/>
    <w:rsid w:val="006C1508"/>
    <w:rsid w:val="006C1604"/>
    <w:rsid w:val="006C1877"/>
    <w:rsid w:val="006C1B2E"/>
    <w:rsid w:val="006C21AE"/>
    <w:rsid w:val="006C2237"/>
    <w:rsid w:val="006C2533"/>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FCD"/>
    <w:rsid w:val="006D206D"/>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F04B6"/>
    <w:rsid w:val="006F0628"/>
    <w:rsid w:val="006F09E4"/>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DDB"/>
    <w:rsid w:val="0070274F"/>
    <w:rsid w:val="00702B41"/>
    <w:rsid w:val="00702FFA"/>
    <w:rsid w:val="0070318C"/>
    <w:rsid w:val="007035AC"/>
    <w:rsid w:val="007040AC"/>
    <w:rsid w:val="0070565B"/>
    <w:rsid w:val="00705B9C"/>
    <w:rsid w:val="00705F8F"/>
    <w:rsid w:val="00706011"/>
    <w:rsid w:val="0070658B"/>
    <w:rsid w:val="0070688A"/>
    <w:rsid w:val="00706A27"/>
    <w:rsid w:val="00707155"/>
    <w:rsid w:val="007074BF"/>
    <w:rsid w:val="007074FE"/>
    <w:rsid w:val="007076FC"/>
    <w:rsid w:val="00707D33"/>
    <w:rsid w:val="00707F82"/>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181"/>
    <w:rsid w:val="00715508"/>
    <w:rsid w:val="007155D3"/>
    <w:rsid w:val="00715B94"/>
    <w:rsid w:val="00715D38"/>
    <w:rsid w:val="00715D43"/>
    <w:rsid w:val="007161B9"/>
    <w:rsid w:val="00716833"/>
    <w:rsid w:val="00716B34"/>
    <w:rsid w:val="00717244"/>
    <w:rsid w:val="007177ED"/>
    <w:rsid w:val="007178B7"/>
    <w:rsid w:val="0071798B"/>
    <w:rsid w:val="0072008A"/>
    <w:rsid w:val="00720388"/>
    <w:rsid w:val="0072135C"/>
    <w:rsid w:val="0072161A"/>
    <w:rsid w:val="0072162A"/>
    <w:rsid w:val="0072166D"/>
    <w:rsid w:val="007217AF"/>
    <w:rsid w:val="00721B2F"/>
    <w:rsid w:val="00721EDA"/>
    <w:rsid w:val="0072290A"/>
    <w:rsid w:val="007238F8"/>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6C2"/>
    <w:rsid w:val="007347DB"/>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89E"/>
    <w:rsid w:val="00741B21"/>
    <w:rsid w:val="00741B82"/>
    <w:rsid w:val="00741CAB"/>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6CB"/>
    <w:rsid w:val="00754BED"/>
    <w:rsid w:val="00754E83"/>
    <w:rsid w:val="00754EE9"/>
    <w:rsid w:val="00755273"/>
    <w:rsid w:val="007558DB"/>
    <w:rsid w:val="00755AD7"/>
    <w:rsid w:val="00755E71"/>
    <w:rsid w:val="007561B3"/>
    <w:rsid w:val="007564BA"/>
    <w:rsid w:val="0075650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8EA"/>
    <w:rsid w:val="00763992"/>
    <w:rsid w:val="00763C78"/>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B68"/>
    <w:rsid w:val="00767B7C"/>
    <w:rsid w:val="007702D6"/>
    <w:rsid w:val="007704A9"/>
    <w:rsid w:val="00770F7B"/>
    <w:rsid w:val="007710DC"/>
    <w:rsid w:val="007712DE"/>
    <w:rsid w:val="00771847"/>
    <w:rsid w:val="00771F90"/>
    <w:rsid w:val="007722C2"/>
    <w:rsid w:val="00772975"/>
    <w:rsid w:val="007730A7"/>
    <w:rsid w:val="00773110"/>
    <w:rsid w:val="00773A15"/>
    <w:rsid w:val="00774042"/>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DD6"/>
    <w:rsid w:val="00786FF7"/>
    <w:rsid w:val="007870ED"/>
    <w:rsid w:val="007871E0"/>
    <w:rsid w:val="00787306"/>
    <w:rsid w:val="007873CE"/>
    <w:rsid w:val="007873D1"/>
    <w:rsid w:val="007874F1"/>
    <w:rsid w:val="00787C60"/>
    <w:rsid w:val="00787C99"/>
    <w:rsid w:val="007901FD"/>
    <w:rsid w:val="0079022C"/>
    <w:rsid w:val="007902B1"/>
    <w:rsid w:val="00790A30"/>
    <w:rsid w:val="00790E7C"/>
    <w:rsid w:val="00790EC6"/>
    <w:rsid w:val="00790FD4"/>
    <w:rsid w:val="0079133C"/>
    <w:rsid w:val="0079147A"/>
    <w:rsid w:val="00791704"/>
    <w:rsid w:val="00791981"/>
    <w:rsid w:val="00791AA8"/>
    <w:rsid w:val="00791CD9"/>
    <w:rsid w:val="0079256E"/>
    <w:rsid w:val="00792726"/>
    <w:rsid w:val="00792B38"/>
    <w:rsid w:val="00792E13"/>
    <w:rsid w:val="00792E6A"/>
    <w:rsid w:val="007930F1"/>
    <w:rsid w:val="007934F9"/>
    <w:rsid w:val="00793519"/>
    <w:rsid w:val="007939A7"/>
    <w:rsid w:val="00793CA8"/>
    <w:rsid w:val="00793CF1"/>
    <w:rsid w:val="00793DCB"/>
    <w:rsid w:val="00793DD4"/>
    <w:rsid w:val="00794412"/>
    <w:rsid w:val="0079464E"/>
    <w:rsid w:val="00794E3B"/>
    <w:rsid w:val="007950C9"/>
    <w:rsid w:val="007950CA"/>
    <w:rsid w:val="00795215"/>
    <w:rsid w:val="00795B6C"/>
    <w:rsid w:val="007961C8"/>
    <w:rsid w:val="0079734B"/>
    <w:rsid w:val="007973AE"/>
    <w:rsid w:val="00797418"/>
    <w:rsid w:val="00797420"/>
    <w:rsid w:val="00797B10"/>
    <w:rsid w:val="00797D8F"/>
    <w:rsid w:val="00797E81"/>
    <w:rsid w:val="00797EC0"/>
    <w:rsid w:val="007A0F38"/>
    <w:rsid w:val="007A1442"/>
    <w:rsid w:val="007A152C"/>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FF9"/>
    <w:rsid w:val="007A7187"/>
    <w:rsid w:val="007A7989"/>
    <w:rsid w:val="007A7D70"/>
    <w:rsid w:val="007A7E2E"/>
    <w:rsid w:val="007B1FB1"/>
    <w:rsid w:val="007B2849"/>
    <w:rsid w:val="007B286C"/>
    <w:rsid w:val="007B2881"/>
    <w:rsid w:val="007B299C"/>
    <w:rsid w:val="007B2A97"/>
    <w:rsid w:val="007B2EE7"/>
    <w:rsid w:val="007B30EB"/>
    <w:rsid w:val="007B3B82"/>
    <w:rsid w:val="007B3ED7"/>
    <w:rsid w:val="007B42CC"/>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16C"/>
    <w:rsid w:val="00821B00"/>
    <w:rsid w:val="00821B46"/>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28C9"/>
    <w:rsid w:val="008429CE"/>
    <w:rsid w:val="00842ABE"/>
    <w:rsid w:val="00843509"/>
    <w:rsid w:val="0084354B"/>
    <w:rsid w:val="00843705"/>
    <w:rsid w:val="00843D55"/>
    <w:rsid w:val="00843DD1"/>
    <w:rsid w:val="008440F6"/>
    <w:rsid w:val="0084436B"/>
    <w:rsid w:val="00844529"/>
    <w:rsid w:val="008446DE"/>
    <w:rsid w:val="00844D81"/>
    <w:rsid w:val="008451FC"/>
    <w:rsid w:val="00845257"/>
    <w:rsid w:val="00845355"/>
    <w:rsid w:val="0084550D"/>
    <w:rsid w:val="0084560B"/>
    <w:rsid w:val="008456C1"/>
    <w:rsid w:val="00845D14"/>
    <w:rsid w:val="00846C56"/>
    <w:rsid w:val="00847142"/>
    <w:rsid w:val="00847300"/>
    <w:rsid w:val="00847775"/>
    <w:rsid w:val="00850037"/>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D24"/>
    <w:rsid w:val="00860D8F"/>
    <w:rsid w:val="00860ECC"/>
    <w:rsid w:val="008615D2"/>
    <w:rsid w:val="00861683"/>
    <w:rsid w:val="00861BB7"/>
    <w:rsid w:val="00861D6D"/>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0EA"/>
    <w:rsid w:val="00872146"/>
    <w:rsid w:val="0087249F"/>
    <w:rsid w:val="008726DC"/>
    <w:rsid w:val="00872B4C"/>
    <w:rsid w:val="008730BD"/>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FE0"/>
    <w:rsid w:val="008856FE"/>
    <w:rsid w:val="008863AE"/>
    <w:rsid w:val="00886B22"/>
    <w:rsid w:val="008876A1"/>
    <w:rsid w:val="00887897"/>
    <w:rsid w:val="00887A38"/>
    <w:rsid w:val="00887BDE"/>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773"/>
    <w:rsid w:val="008A68E6"/>
    <w:rsid w:val="008A6C38"/>
    <w:rsid w:val="008A6C6A"/>
    <w:rsid w:val="008A6CD6"/>
    <w:rsid w:val="008A707F"/>
    <w:rsid w:val="008A7736"/>
    <w:rsid w:val="008A7C1D"/>
    <w:rsid w:val="008B03C5"/>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CF9"/>
    <w:rsid w:val="008C340D"/>
    <w:rsid w:val="008C3A10"/>
    <w:rsid w:val="008C3CEF"/>
    <w:rsid w:val="008C4278"/>
    <w:rsid w:val="008C4384"/>
    <w:rsid w:val="008C4490"/>
    <w:rsid w:val="008C4C4C"/>
    <w:rsid w:val="008C4C72"/>
    <w:rsid w:val="008C4D78"/>
    <w:rsid w:val="008C537E"/>
    <w:rsid w:val="008C552C"/>
    <w:rsid w:val="008C5601"/>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668"/>
    <w:rsid w:val="008D376A"/>
    <w:rsid w:val="008D3A50"/>
    <w:rsid w:val="008D3D6F"/>
    <w:rsid w:val="008D4F6D"/>
    <w:rsid w:val="008D579E"/>
    <w:rsid w:val="008D5A3C"/>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96F"/>
    <w:rsid w:val="008E4BAF"/>
    <w:rsid w:val="008E5260"/>
    <w:rsid w:val="008E52A2"/>
    <w:rsid w:val="008E54C4"/>
    <w:rsid w:val="008E5C71"/>
    <w:rsid w:val="008E5CDC"/>
    <w:rsid w:val="008E62DA"/>
    <w:rsid w:val="008E680A"/>
    <w:rsid w:val="008E686B"/>
    <w:rsid w:val="008E68E5"/>
    <w:rsid w:val="008E6FF7"/>
    <w:rsid w:val="008E7016"/>
    <w:rsid w:val="008E71DB"/>
    <w:rsid w:val="008E77D0"/>
    <w:rsid w:val="008E7CCF"/>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42C"/>
    <w:rsid w:val="00900622"/>
    <w:rsid w:val="0090089A"/>
    <w:rsid w:val="0090109A"/>
    <w:rsid w:val="009013E9"/>
    <w:rsid w:val="009014CA"/>
    <w:rsid w:val="00901955"/>
    <w:rsid w:val="00901A1C"/>
    <w:rsid w:val="009021E9"/>
    <w:rsid w:val="009024DA"/>
    <w:rsid w:val="009026DE"/>
    <w:rsid w:val="0090279F"/>
    <w:rsid w:val="00902C4B"/>
    <w:rsid w:val="00902C87"/>
    <w:rsid w:val="00902F8A"/>
    <w:rsid w:val="009038A9"/>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CE5"/>
    <w:rsid w:val="009103AF"/>
    <w:rsid w:val="00910575"/>
    <w:rsid w:val="00910650"/>
    <w:rsid w:val="00910DF1"/>
    <w:rsid w:val="009111EF"/>
    <w:rsid w:val="009112F8"/>
    <w:rsid w:val="00911974"/>
    <w:rsid w:val="0091199E"/>
    <w:rsid w:val="00911BA4"/>
    <w:rsid w:val="00912CD9"/>
    <w:rsid w:val="00912D20"/>
    <w:rsid w:val="009131F9"/>
    <w:rsid w:val="0091365E"/>
    <w:rsid w:val="00913CBB"/>
    <w:rsid w:val="00914770"/>
    <w:rsid w:val="00914BB3"/>
    <w:rsid w:val="00914EA7"/>
    <w:rsid w:val="0091547D"/>
    <w:rsid w:val="00915590"/>
    <w:rsid w:val="009162E9"/>
    <w:rsid w:val="00916A45"/>
    <w:rsid w:val="009170D7"/>
    <w:rsid w:val="00917B66"/>
    <w:rsid w:val="00917BD8"/>
    <w:rsid w:val="00917E70"/>
    <w:rsid w:val="0092003A"/>
    <w:rsid w:val="009200AF"/>
    <w:rsid w:val="009200CF"/>
    <w:rsid w:val="009203D6"/>
    <w:rsid w:val="009206DF"/>
    <w:rsid w:val="00920727"/>
    <w:rsid w:val="009209BC"/>
    <w:rsid w:val="009211A9"/>
    <w:rsid w:val="0092133D"/>
    <w:rsid w:val="009215A7"/>
    <w:rsid w:val="00921C98"/>
    <w:rsid w:val="00921D1F"/>
    <w:rsid w:val="009223F1"/>
    <w:rsid w:val="0092253D"/>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79"/>
    <w:rsid w:val="00930DD2"/>
    <w:rsid w:val="00930E18"/>
    <w:rsid w:val="00930F31"/>
    <w:rsid w:val="009312FD"/>
    <w:rsid w:val="00931478"/>
    <w:rsid w:val="00931D59"/>
    <w:rsid w:val="00931E59"/>
    <w:rsid w:val="009322F2"/>
    <w:rsid w:val="009326B3"/>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97"/>
    <w:rsid w:val="0094720D"/>
    <w:rsid w:val="00947445"/>
    <w:rsid w:val="009475DB"/>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A84"/>
    <w:rsid w:val="00954CD0"/>
    <w:rsid w:val="00954DDA"/>
    <w:rsid w:val="00954FAF"/>
    <w:rsid w:val="00955200"/>
    <w:rsid w:val="00955359"/>
    <w:rsid w:val="0095546E"/>
    <w:rsid w:val="00955A0D"/>
    <w:rsid w:val="00955EF5"/>
    <w:rsid w:val="00956200"/>
    <w:rsid w:val="009564A8"/>
    <w:rsid w:val="00956787"/>
    <w:rsid w:val="009568C4"/>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A2B"/>
    <w:rsid w:val="00963AD4"/>
    <w:rsid w:val="00963BBC"/>
    <w:rsid w:val="00963D65"/>
    <w:rsid w:val="00963F5D"/>
    <w:rsid w:val="0096406C"/>
    <w:rsid w:val="009644F1"/>
    <w:rsid w:val="00964645"/>
    <w:rsid w:val="00964A24"/>
    <w:rsid w:val="0096501C"/>
    <w:rsid w:val="009650E1"/>
    <w:rsid w:val="009651A6"/>
    <w:rsid w:val="009655A6"/>
    <w:rsid w:val="009656F0"/>
    <w:rsid w:val="00965C63"/>
    <w:rsid w:val="00965D96"/>
    <w:rsid w:val="00966103"/>
    <w:rsid w:val="009669BC"/>
    <w:rsid w:val="0096711C"/>
    <w:rsid w:val="00967223"/>
    <w:rsid w:val="0096731C"/>
    <w:rsid w:val="009673DC"/>
    <w:rsid w:val="00967881"/>
    <w:rsid w:val="00967997"/>
    <w:rsid w:val="00967A2E"/>
    <w:rsid w:val="00967B7D"/>
    <w:rsid w:val="00967D6D"/>
    <w:rsid w:val="009705AA"/>
    <w:rsid w:val="00970632"/>
    <w:rsid w:val="00970672"/>
    <w:rsid w:val="009706E4"/>
    <w:rsid w:val="0097140A"/>
    <w:rsid w:val="009718CF"/>
    <w:rsid w:val="00971CDD"/>
    <w:rsid w:val="0097238F"/>
    <w:rsid w:val="00972D70"/>
    <w:rsid w:val="009730BE"/>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D1C"/>
    <w:rsid w:val="009977E9"/>
    <w:rsid w:val="0099785A"/>
    <w:rsid w:val="00997BFD"/>
    <w:rsid w:val="009A03D7"/>
    <w:rsid w:val="009A0467"/>
    <w:rsid w:val="009A064B"/>
    <w:rsid w:val="009A067C"/>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2491"/>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1BB"/>
    <w:rsid w:val="009E7AB9"/>
    <w:rsid w:val="009E7BD1"/>
    <w:rsid w:val="009E7EC5"/>
    <w:rsid w:val="009F01A3"/>
    <w:rsid w:val="009F0CF0"/>
    <w:rsid w:val="009F0D5B"/>
    <w:rsid w:val="009F0F86"/>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D35"/>
    <w:rsid w:val="00A015F8"/>
    <w:rsid w:val="00A0182F"/>
    <w:rsid w:val="00A024D3"/>
    <w:rsid w:val="00A025DA"/>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A41"/>
    <w:rsid w:val="00A31BA1"/>
    <w:rsid w:val="00A31E66"/>
    <w:rsid w:val="00A31F1F"/>
    <w:rsid w:val="00A32052"/>
    <w:rsid w:val="00A3237E"/>
    <w:rsid w:val="00A328DA"/>
    <w:rsid w:val="00A334B2"/>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2460"/>
    <w:rsid w:val="00A4353D"/>
    <w:rsid w:val="00A43C20"/>
    <w:rsid w:val="00A43D8E"/>
    <w:rsid w:val="00A44741"/>
    <w:rsid w:val="00A448AC"/>
    <w:rsid w:val="00A4495D"/>
    <w:rsid w:val="00A44B2B"/>
    <w:rsid w:val="00A456A9"/>
    <w:rsid w:val="00A45AC5"/>
    <w:rsid w:val="00A45DD4"/>
    <w:rsid w:val="00A4626E"/>
    <w:rsid w:val="00A471C4"/>
    <w:rsid w:val="00A47A1D"/>
    <w:rsid w:val="00A47A54"/>
    <w:rsid w:val="00A47D79"/>
    <w:rsid w:val="00A5004F"/>
    <w:rsid w:val="00A50369"/>
    <w:rsid w:val="00A5059E"/>
    <w:rsid w:val="00A50DE5"/>
    <w:rsid w:val="00A51569"/>
    <w:rsid w:val="00A51FC4"/>
    <w:rsid w:val="00A51FC5"/>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5E80"/>
    <w:rsid w:val="00A6611E"/>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D98"/>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A3A"/>
    <w:rsid w:val="00A90E0D"/>
    <w:rsid w:val="00A910CF"/>
    <w:rsid w:val="00A9156E"/>
    <w:rsid w:val="00A916FA"/>
    <w:rsid w:val="00A91810"/>
    <w:rsid w:val="00A91A85"/>
    <w:rsid w:val="00A91FD3"/>
    <w:rsid w:val="00A92289"/>
    <w:rsid w:val="00A929A0"/>
    <w:rsid w:val="00A92B73"/>
    <w:rsid w:val="00A93043"/>
    <w:rsid w:val="00A930E9"/>
    <w:rsid w:val="00A934FE"/>
    <w:rsid w:val="00A93584"/>
    <w:rsid w:val="00A93612"/>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393"/>
    <w:rsid w:val="00AA26F6"/>
    <w:rsid w:val="00AA27E7"/>
    <w:rsid w:val="00AA293F"/>
    <w:rsid w:val="00AA2CF2"/>
    <w:rsid w:val="00AA34FD"/>
    <w:rsid w:val="00AA3FC0"/>
    <w:rsid w:val="00AA3FC3"/>
    <w:rsid w:val="00AA431D"/>
    <w:rsid w:val="00AA44DA"/>
    <w:rsid w:val="00AA4C3E"/>
    <w:rsid w:val="00AA4E2A"/>
    <w:rsid w:val="00AA5AF0"/>
    <w:rsid w:val="00AA60CF"/>
    <w:rsid w:val="00AA649D"/>
    <w:rsid w:val="00AA69CD"/>
    <w:rsid w:val="00AA7065"/>
    <w:rsid w:val="00AA729C"/>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0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6AE"/>
    <w:rsid w:val="00AD6BF0"/>
    <w:rsid w:val="00AD6CA7"/>
    <w:rsid w:val="00AD6DB3"/>
    <w:rsid w:val="00AD7755"/>
    <w:rsid w:val="00AD78A9"/>
    <w:rsid w:val="00AD7A56"/>
    <w:rsid w:val="00AD7EFB"/>
    <w:rsid w:val="00AE0192"/>
    <w:rsid w:val="00AE10BD"/>
    <w:rsid w:val="00AE18B3"/>
    <w:rsid w:val="00AE1DD9"/>
    <w:rsid w:val="00AE22FF"/>
    <w:rsid w:val="00AE25FE"/>
    <w:rsid w:val="00AE2B9E"/>
    <w:rsid w:val="00AE2D81"/>
    <w:rsid w:val="00AE3248"/>
    <w:rsid w:val="00AE327C"/>
    <w:rsid w:val="00AE33CC"/>
    <w:rsid w:val="00AE355E"/>
    <w:rsid w:val="00AE37BC"/>
    <w:rsid w:val="00AE385B"/>
    <w:rsid w:val="00AE3CE9"/>
    <w:rsid w:val="00AE3F55"/>
    <w:rsid w:val="00AE3F9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BC5"/>
    <w:rsid w:val="00AE7D0F"/>
    <w:rsid w:val="00AE7D41"/>
    <w:rsid w:val="00AE7FA8"/>
    <w:rsid w:val="00AF032B"/>
    <w:rsid w:val="00AF05C7"/>
    <w:rsid w:val="00AF05EB"/>
    <w:rsid w:val="00AF078A"/>
    <w:rsid w:val="00AF0853"/>
    <w:rsid w:val="00AF0E2B"/>
    <w:rsid w:val="00AF1107"/>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1BAB"/>
    <w:rsid w:val="00B21ED3"/>
    <w:rsid w:val="00B2265E"/>
    <w:rsid w:val="00B22C0A"/>
    <w:rsid w:val="00B22F37"/>
    <w:rsid w:val="00B22FC5"/>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93"/>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7CE"/>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5245"/>
    <w:rsid w:val="00B454F1"/>
    <w:rsid w:val="00B455D4"/>
    <w:rsid w:val="00B456D8"/>
    <w:rsid w:val="00B458C8"/>
    <w:rsid w:val="00B458E2"/>
    <w:rsid w:val="00B45906"/>
    <w:rsid w:val="00B4597C"/>
    <w:rsid w:val="00B46411"/>
    <w:rsid w:val="00B46549"/>
    <w:rsid w:val="00B46ECA"/>
    <w:rsid w:val="00B4722A"/>
    <w:rsid w:val="00B47A44"/>
    <w:rsid w:val="00B47FFB"/>
    <w:rsid w:val="00B500C2"/>
    <w:rsid w:val="00B50882"/>
    <w:rsid w:val="00B50ABB"/>
    <w:rsid w:val="00B51260"/>
    <w:rsid w:val="00B51434"/>
    <w:rsid w:val="00B51715"/>
    <w:rsid w:val="00B51895"/>
    <w:rsid w:val="00B526D0"/>
    <w:rsid w:val="00B529A9"/>
    <w:rsid w:val="00B52A35"/>
    <w:rsid w:val="00B52FDC"/>
    <w:rsid w:val="00B53210"/>
    <w:rsid w:val="00B53A5A"/>
    <w:rsid w:val="00B53B8E"/>
    <w:rsid w:val="00B55645"/>
    <w:rsid w:val="00B556E3"/>
    <w:rsid w:val="00B5582B"/>
    <w:rsid w:val="00B558B9"/>
    <w:rsid w:val="00B565D9"/>
    <w:rsid w:val="00B57193"/>
    <w:rsid w:val="00B5721D"/>
    <w:rsid w:val="00B5752B"/>
    <w:rsid w:val="00B5770E"/>
    <w:rsid w:val="00B60102"/>
    <w:rsid w:val="00B601C4"/>
    <w:rsid w:val="00B6049A"/>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03"/>
    <w:rsid w:val="00B71D7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8BC"/>
    <w:rsid w:val="00B93AFD"/>
    <w:rsid w:val="00B93E09"/>
    <w:rsid w:val="00B93E60"/>
    <w:rsid w:val="00B93EE0"/>
    <w:rsid w:val="00B94165"/>
    <w:rsid w:val="00B949C1"/>
    <w:rsid w:val="00B94DF4"/>
    <w:rsid w:val="00B953F4"/>
    <w:rsid w:val="00B9632A"/>
    <w:rsid w:val="00B96646"/>
    <w:rsid w:val="00B96A28"/>
    <w:rsid w:val="00B96A34"/>
    <w:rsid w:val="00B96BCE"/>
    <w:rsid w:val="00B96BFE"/>
    <w:rsid w:val="00B972FF"/>
    <w:rsid w:val="00B9734E"/>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7A3"/>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897"/>
    <w:rsid w:val="00BB0D30"/>
    <w:rsid w:val="00BB185B"/>
    <w:rsid w:val="00BB23B7"/>
    <w:rsid w:val="00BB2925"/>
    <w:rsid w:val="00BB308A"/>
    <w:rsid w:val="00BB31C7"/>
    <w:rsid w:val="00BB3744"/>
    <w:rsid w:val="00BB3C1A"/>
    <w:rsid w:val="00BB4486"/>
    <w:rsid w:val="00BB4764"/>
    <w:rsid w:val="00BB4B59"/>
    <w:rsid w:val="00BB4D0A"/>
    <w:rsid w:val="00BB508F"/>
    <w:rsid w:val="00BB53C4"/>
    <w:rsid w:val="00BB53C9"/>
    <w:rsid w:val="00BB55E3"/>
    <w:rsid w:val="00BB5898"/>
    <w:rsid w:val="00BB5D45"/>
    <w:rsid w:val="00BB5D5B"/>
    <w:rsid w:val="00BB5F6E"/>
    <w:rsid w:val="00BB6217"/>
    <w:rsid w:val="00BB698D"/>
    <w:rsid w:val="00BB69E5"/>
    <w:rsid w:val="00BB6A0E"/>
    <w:rsid w:val="00BB6B48"/>
    <w:rsid w:val="00BB7807"/>
    <w:rsid w:val="00BC0738"/>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0A12"/>
    <w:rsid w:val="00BD123B"/>
    <w:rsid w:val="00BD15E2"/>
    <w:rsid w:val="00BD1838"/>
    <w:rsid w:val="00BD1E3C"/>
    <w:rsid w:val="00BD215F"/>
    <w:rsid w:val="00BD23C5"/>
    <w:rsid w:val="00BD2A4F"/>
    <w:rsid w:val="00BD2C22"/>
    <w:rsid w:val="00BD322B"/>
    <w:rsid w:val="00BD3350"/>
    <w:rsid w:val="00BD33B2"/>
    <w:rsid w:val="00BD402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683"/>
    <w:rsid w:val="00BE66B6"/>
    <w:rsid w:val="00BE69B4"/>
    <w:rsid w:val="00BE7088"/>
    <w:rsid w:val="00BE77AD"/>
    <w:rsid w:val="00BE7E89"/>
    <w:rsid w:val="00BF0025"/>
    <w:rsid w:val="00BF03CF"/>
    <w:rsid w:val="00BF07B5"/>
    <w:rsid w:val="00BF09CE"/>
    <w:rsid w:val="00BF0BE6"/>
    <w:rsid w:val="00BF178A"/>
    <w:rsid w:val="00BF1840"/>
    <w:rsid w:val="00BF18FD"/>
    <w:rsid w:val="00BF216C"/>
    <w:rsid w:val="00BF26A0"/>
    <w:rsid w:val="00BF2759"/>
    <w:rsid w:val="00BF2881"/>
    <w:rsid w:val="00BF2926"/>
    <w:rsid w:val="00BF2A27"/>
    <w:rsid w:val="00BF2C7B"/>
    <w:rsid w:val="00BF2D51"/>
    <w:rsid w:val="00BF30C0"/>
    <w:rsid w:val="00BF356D"/>
    <w:rsid w:val="00BF39D9"/>
    <w:rsid w:val="00BF4D70"/>
    <w:rsid w:val="00BF4E0F"/>
    <w:rsid w:val="00BF5C32"/>
    <w:rsid w:val="00BF5E14"/>
    <w:rsid w:val="00BF5E8F"/>
    <w:rsid w:val="00BF61B5"/>
    <w:rsid w:val="00BF6311"/>
    <w:rsid w:val="00BF64D1"/>
    <w:rsid w:val="00BF66EC"/>
    <w:rsid w:val="00BF6F67"/>
    <w:rsid w:val="00BF7031"/>
    <w:rsid w:val="00BF73D9"/>
    <w:rsid w:val="00BF74CA"/>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786"/>
    <w:rsid w:val="00C05EB5"/>
    <w:rsid w:val="00C05ED9"/>
    <w:rsid w:val="00C06B4F"/>
    <w:rsid w:val="00C06D81"/>
    <w:rsid w:val="00C070DB"/>
    <w:rsid w:val="00C0725E"/>
    <w:rsid w:val="00C07532"/>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50D"/>
    <w:rsid w:val="00C207DA"/>
    <w:rsid w:val="00C20940"/>
    <w:rsid w:val="00C20A38"/>
    <w:rsid w:val="00C20C2A"/>
    <w:rsid w:val="00C20C78"/>
    <w:rsid w:val="00C215D0"/>
    <w:rsid w:val="00C21859"/>
    <w:rsid w:val="00C21B59"/>
    <w:rsid w:val="00C220B8"/>
    <w:rsid w:val="00C22582"/>
    <w:rsid w:val="00C225F7"/>
    <w:rsid w:val="00C22699"/>
    <w:rsid w:val="00C22F28"/>
    <w:rsid w:val="00C232F1"/>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171"/>
    <w:rsid w:val="00C27433"/>
    <w:rsid w:val="00C27490"/>
    <w:rsid w:val="00C27803"/>
    <w:rsid w:val="00C27F01"/>
    <w:rsid w:val="00C309E3"/>
    <w:rsid w:val="00C30A98"/>
    <w:rsid w:val="00C30F2D"/>
    <w:rsid w:val="00C311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6CB3"/>
    <w:rsid w:val="00C376D6"/>
    <w:rsid w:val="00C376E8"/>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3C30"/>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5E17"/>
    <w:rsid w:val="00C56034"/>
    <w:rsid w:val="00C563A2"/>
    <w:rsid w:val="00C56511"/>
    <w:rsid w:val="00C56BE4"/>
    <w:rsid w:val="00C56E7C"/>
    <w:rsid w:val="00C57126"/>
    <w:rsid w:val="00C574AD"/>
    <w:rsid w:val="00C57A32"/>
    <w:rsid w:val="00C57D8A"/>
    <w:rsid w:val="00C600FA"/>
    <w:rsid w:val="00C60423"/>
    <w:rsid w:val="00C610CE"/>
    <w:rsid w:val="00C6125B"/>
    <w:rsid w:val="00C618E5"/>
    <w:rsid w:val="00C6193A"/>
    <w:rsid w:val="00C619AE"/>
    <w:rsid w:val="00C61B58"/>
    <w:rsid w:val="00C61BBA"/>
    <w:rsid w:val="00C61FD2"/>
    <w:rsid w:val="00C62272"/>
    <w:rsid w:val="00C62546"/>
    <w:rsid w:val="00C625F5"/>
    <w:rsid w:val="00C62BAD"/>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687"/>
    <w:rsid w:val="00C7077A"/>
    <w:rsid w:val="00C70F99"/>
    <w:rsid w:val="00C7101F"/>
    <w:rsid w:val="00C71218"/>
    <w:rsid w:val="00C714C1"/>
    <w:rsid w:val="00C71F57"/>
    <w:rsid w:val="00C720E0"/>
    <w:rsid w:val="00C734C7"/>
    <w:rsid w:val="00C73800"/>
    <w:rsid w:val="00C73A02"/>
    <w:rsid w:val="00C73CD0"/>
    <w:rsid w:val="00C73F34"/>
    <w:rsid w:val="00C741D1"/>
    <w:rsid w:val="00C74E9B"/>
    <w:rsid w:val="00C75058"/>
    <w:rsid w:val="00C753CF"/>
    <w:rsid w:val="00C75B14"/>
    <w:rsid w:val="00C75C53"/>
    <w:rsid w:val="00C75CAA"/>
    <w:rsid w:val="00C761CA"/>
    <w:rsid w:val="00C76625"/>
    <w:rsid w:val="00C767E7"/>
    <w:rsid w:val="00C777BC"/>
    <w:rsid w:val="00C77C10"/>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ADA"/>
    <w:rsid w:val="00C94CF3"/>
    <w:rsid w:val="00C954B7"/>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6E8"/>
    <w:rsid w:val="00CC7955"/>
    <w:rsid w:val="00CC7C8D"/>
    <w:rsid w:val="00CD0B5F"/>
    <w:rsid w:val="00CD0DC4"/>
    <w:rsid w:val="00CD1396"/>
    <w:rsid w:val="00CD13E5"/>
    <w:rsid w:val="00CD1BD3"/>
    <w:rsid w:val="00CD2503"/>
    <w:rsid w:val="00CD3320"/>
    <w:rsid w:val="00CD3597"/>
    <w:rsid w:val="00CD362F"/>
    <w:rsid w:val="00CD4704"/>
    <w:rsid w:val="00CD4D36"/>
    <w:rsid w:val="00CD4D46"/>
    <w:rsid w:val="00CD5208"/>
    <w:rsid w:val="00CD52A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370"/>
    <w:rsid w:val="00CE7383"/>
    <w:rsid w:val="00CE7998"/>
    <w:rsid w:val="00CE7B55"/>
    <w:rsid w:val="00CE7E8B"/>
    <w:rsid w:val="00CE7F74"/>
    <w:rsid w:val="00CF0140"/>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5B6"/>
    <w:rsid w:val="00CF4732"/>
    <w:rsid w:val="00CF47F7"/>
    <w:rsid w:val="00CF4C49"/>
    <w:rsid w:val="00CF4F42"/>
    <w:rsid w:val="00CF51CA"/>
    <w:rsid w:val="00CF57C7"/>
    <w:rsid w:val="00CF5F99"/>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CB6"/>
    <w:rsid w:val="00D16DD3"/>
    <w:rsid w:val="00D179B9"/>
    <w:rsid w:val="00D204A7"/>
    <w:rsid w:val="00D20576"/>
    <w:rsid w:val="00D21563"/>
    <w:rsid w:val="00D2197E"/>
    <w:rsid w:val="00D2208F"/>
    <w:rsid w:val="00D22307"/>
    <w:rsid w:val="00D22592"/>
    <w:rsid w:val="00D22B01"/>
    <w:rsid w:val="00D22C71"/>
    <w:rsid w:val="00D230A5"/>
    <w:rsid w:val="00D2320E"/>
    <w:rsid w:val="00D232F8"/>
    <w:rsid w:val="00D23DCA"/>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1689"/>
    <w:rsid w:val="00D82568"/>
    <w:rsid w:val="00D82FD6"/>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183"/>
    <w:rsid w:val="00D93386"/>
    <w:rsid w:val="00D93529"/>
    <w:rsid w:val="00D93BE3"/>
    <w:rsid w:val="00D93F1A"/>
    <w:rsid w:val="00D94390"/>
    <w:rsid w:val="00D9470C"/>
    <w:rsid w:val="00D95050"/>
    <w:rsid w:val="00D95375"/>
    <w:rsid w:val="00D9542E"/>
    <w:rsid w:val="00D957EA"/>
    <w:rsid w:val="00D958E3"/>
    <w:rsid w:val="00D95AEE"/>
    <w:rsid w:val="00D95C06"/>
    <w:rsid w:val="00D95D0C"/>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711A"/>
    <w:rsid w:val="00DA7835"/>
    <w:rsid w:val="00DA7926"/>
    <w:rsid w:val="00DB03CA"/>
    <w:rsid w:val="00DB072C"/>
    <w:rsid w:val="00DB0BE6"/>
    <w:rsid w:val="00DB11AA"/>
    <w:rsid w:val="00DB11CA"/>
    <w:rsid w:val="00DB14D9"/>
    <w:rsid w:val="00DB16A9"/>
    <w:rsid w:val="00DB1AEC"/>
    <w:rsid w:val="00DB20BE"/>
    <w:rsid w:val="00DB2170"/>
    <w:rsid w:val="00DB3288"/>
    <w:rsid w:val="00DB36E3"/>
    <w:rsid w:val="00DB39B1"/>
    <w:rsid w:val="00DB3B26"/>
    <w:rsid w:val="00DB3D12"/>
    <w:rsid w:val="00DB4173"/>
    <w:rsid w:val="00DB4DCA"/>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928"/>
    <w:rsid w:val="00DD1DCF"/>
    <w:rsid w:val="00DD2039"/>
    <w:rsid w:val="00DD222F"/>
    <w:rsid w:val="00DD2445"/>
    <w:rsid w:val="00DD2D07"/>
    <w:rsid w:val="00DD2ED7"/>
    <w:rsid w:val="00DD31CA"/>
    <w:rsid w:val="00DD32B5"/>
    <w:rsid w:val="00DD32BC"/>
    <w:rsid w:val="00DD356D"/>
    <w:rsid w:val="00DD35FE"/>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18E"/>
    <w:rsid w:val="00DE53F1"/>
    <w:rsid w:val="00DE5A7D"/>
    <w:rsid w:val="00DE6133"/>
    <w:rsid w:val="00DE6624"/>
    <w:rsid w:val="00DE6BBD"/>
    <w:rsid w:val="00DE6E63"/>
    <w:rsid w:val="00DE714A"/>
    <w:rsid w:val="00DE7E05"/>
    <w:rsid w:val="00DF0942"/>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C4E"/>
    <w:rsid w:val="00E021A2"/>
    <w:rsid w:val="00E02361"/>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11B"/>
    <w:rsid w:val="00E422E6"/>
    <w:rsid w:val="00E42511"/>
    <w:rsid w:val="00E42776"/>
    <w:rsid w:val="00E428C4"/>
    <w:rsid w:val="00E42B6A"/>
    <w:rsid w:val="00E4338B"/>
    <w:rsid w:val="00E43D5B"/>
    <w:rsid w:val="00E440B1"/>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66"/>
    <w:rsid w:val="00EA4919"/>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F02"/>
    <w:rsid w:val="00EB0232"/>
    <w:rsid w:val="00EB04BF"/>
    <w:rsid w:val="00EB0B4E"/>
    <w:rsid w:val="00EB12AC"/>
    <w:rsid w:val="00EB14C3"/>
    <w:rsid w:val="00EB1514"/>
    <w:rsid w:val="00EB1821"/>
    <w:rsid w:val="00EB1C0C"/>
    <w:rsid w:val="00EB1CC6"/>
    <w:rsid w:val="00EB2088"/>
    <w:rsid w:val="00EB22C2"/>
    <w:rsid w:val="00EB25B1"/>
    <w:rsid w:val="00EB2751"/>
    <w:rsid w:val="00EB3120"/>
    <w:rsid w:val="00EB330C"/>
    <w:rsid w:val="00EB3579"/>
    <w:rsid w:val="00EB376A"/>
    <w:rsid w:val="00EB39A2"/>
    <w:rsid w:val="00EB3C33"/>
    <w:rsid w:val="00EB3D50"/>
    <w:rsid w:val="00EB45BB"/>
    <w:rsid w:val="00EB4FEF"/>
    <w:rsid w:val="00EB5893"/>
    <w:rsid w:val="00EB66D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F65"/>
    <w:rsid w:val="00ED00DE"/>
    <w:rsid w:val="00ED03CD"/>
    <w:rsid w:val="00ED048F"/>
    <w:rsid w:val="00ED0609"/>
    <w:rsid w:val="00ED0A79"/>
    <w:rsid w:val="00ED0A8D"/>
    <w:rsid w:val="00ED1964"/>
    <w:rsid w:val="00ED1C9C"/>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6EE"/>
    <w:rsid w:val="00ED7875"/>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E18"/>
    <w:rsid w:val="00EE57FD"/>
    <w:rsid w:val="00EE6669"/>
    <w:rsid w:val="00EE6884"/>
    <w:rsid w:val="00EE6F49"/>
    <w:rsid w:val="00EE6F4C"/>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63"/>
    <w:rsid w:val="00F00E70"/>
    <w:rsid w:val="00F0108B"/>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0B"/>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E58"/>
    <w:rsid w:val="00F45F44"/>
    <w:rsid w:val="00F46173"/>
    <w:rsid w:val="00F462E4"/>
    <w:rsid w:val="00F4631D"/>
    <w:rsid w:val="00F46361"/>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F2"/>
    <w:rsid w:val="00F54BB1"/>
    <w:rsid w:val="00F54D56"/>
    <w:rsid w:val="00F54DA4"/>
    <w:rsid w:val="00F54FB1"/>
    <w:rsid w:val="00F54FFD"/>
    <w:rsid w:val="00F55296"/>
    <w:rsid w:val="00F554E4"/>
    <w:rsid w:val="00F55945"/>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67F"/>
    <w:rsid w:val="00F636BD"/>
    <w:rsid w:val="00F63B0A"/>
    <w:rsid w:val="00F63DC4"/>
    <w:rsid w:val="00F63E0D"/>
    <w:rsid w:val="00F63E12"/>
    <w:rsid w:val="00F6406A"/>
    <w:rsid w:val="00F6454E"/>
    <w:rsid w:val="00F64636"/>
    <w:rsid w:val="00F649C6"/>
    <w:rsid w:val="00F64A0D"/>
    <w:rsid w:val="00F64DFE"/>
    <w:rsid w:val="00F64E35"/>
    <w:rsid w:val="00F65325"/>
    <w:rsid w:val="00F6537B"/>
    <w:rsid w:val="00F66800"/>
    <w:rsid w:val="00F66D2F"/>
    <w:rsid w:val="00F66F60"/>
    <w:rsid w:val="00F672B5"/>
    <w:rsid w:val="00F67D65"/>
    <w:rsid w:val="00F67E8B"/>
    <w:rsid w:val="00F70310"/>
    <w:rsid w:val="00F7058B"/>
    <w:rsid w:val="00F714D5"/>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8DB"/>
    <w:rsid w:val="00F90B5E"/>
    <w:rsid w:val="00F90D2E"/>
    <w:rsid w:val="00F91125"/>
    <w:rsid w:val="00F91701"/>
    <w:rsid w:val="00F9190F"/>
    <w:rsid w:val="00F92012"/>
    <w:rsid w:val="00F92066"/>
    <w:rsid w:val="00F92192"/>
    <w:rsid w:val="00F92923"/>
    <w:rsid w:val="00F92B60"/>
    <w:rsid w:val="00F9306F"/>
    <w:rsid w:val="00F93218"/>
    <w:rsid w:val="00F93284"/>
    <w:rsid w:val="00F938BF"/>
    <w:rsid w:val="00F9397F"/>
    <w:rsid w:val="00F93DAF"/>
    <w:rsid w:val="00F943EC"/>
    <w:rsid w:val="00F94476"/>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4164"/>
    <w:rsid w:val="00FC423E"/>
    <w:rsid w:val="00FC431C"/>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50"/>
    <w:rsid w:val="00FD3ADF"/>
    <w:rsid w:val="00FD3BD9"/>
    <w:rsid w:val="00FD3E1D"/>
    <w:rsid w:val="00FD400D"/>
    <w:rsid w:val="00FD4693"/>
    <w:rsid w:val="00FD4B2F"/>
    <w:rsid w:val="00FD5BE4"/>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DB3"/>
    <w:rsid w:val="00FE45A6"/>
    <w:rsid w:val="00FE4882"/>
    <w:rsid w:val="00FE4AC0"/>
    <w:rsid w:val="00FE5C15"/>
    <w:rsid w:val="00FE5D4B"/>
    <w:rsid w:val="00FE658A"/>
    <w:rsid w:val="00FE7284"/>
    <w:rsid w:val="00FE78D3"/>
    <w:rsid w:val="00FE7AF3"/>
    <w:rsid w:val="00FE7EAD"/>
    <w:rsid w:val="00FF0374"/>
    <w:rsid w:val="00FF03E7"/>
    <w:rsid w:val="00FF05B5"/>
    <w:rsid w:val="00FF08D8"/>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0CE"/>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C5E6C22-339C-4BEF-B8E8-17E6A5B8A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7"/>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1707486564">
          <w:marLeft w:val="547"/>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242178748">
          <w:marLeft w:val="1800"/>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1946648174">
          <w:marLeft w:val="547"/>
          <w:marRight w:val="0"/>
          <w:marTop w:val="0"/>
          <w:marBottom w:val="0"/>
          <w:divBdr>
            <w:top w:val="none" w:sz="0" w:space="0" w:color="auto"/>
            <w:left w:val="none" w:sz="0" w:space="0" w:color="auto"/>
            <w:bottom w:val="none" w:sz="0" w:space="0" w:color="auto"/>
            <w:right w:val="none" w:sz="0" w:space="0" w:color="auto"/>
          </w:divBdr>
        </w:div>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D577B19A-705A-4D61-80DD-38CA67058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9</Pages>
  <Words>4798</Words>
  <Characters>27351</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36</cp:revision>
  <cp:lastPrinted>2023-11-03T21:34:00Z</cp:lastPrinted>
  <dcterms:created xsi:type="dcterms:W3CDTF">2024-10-01T17:34:00Z</dcterms:created>
  <dcterms:modified xsi:type="dcterms:W3CDTF">2024-10-04T01:04:00Z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