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39ABE" w14:textId="67858DF5" w:rsidR="00807B0C" w:rsidRDefault="00D56100">
      <w:pPr>
        <w:widowControl w:val="0"/>
        <w:tabs>
          <w:tab w:val="right" w:pos="10206"/>
        </w:tabs>
        <w:spacing w:after="0" w:afterAutospacing="0"/>
        <w:rPr>
          <w:rFonts w:ascii="Arial" w:eastAsia="ＭＳ 明朝" w:hAnsi="Arial" w:cs="Arial"/>
          <w:b/>
          <w:sz w:val="28"/>
          <w:szCs w:val="28"/>
          <w:lang w:val="en-US"/>
        </w:rPr>
      </w:pPr>
      <w:bookmarkStart w:id="0" w:name="OLE_LINK3"/>
      <w:r>
        <w:rPr>
          <w:rFonts w:ascii="Arial" w:eastAsia="ＭＳ 明朝" w:hAnsi="Arial" w:cs="Arial"/>
          <w:b/>
          <w:sz w:val="28"/>
          <w:szCs w:val="28"/>
          <w:lang w:val="en-US"/>
        </w:rPr>
        <w:t xml:space="preserve">3GPP TSG RAN WG1 </w:t>
      </w:r>
      <w:r>
        <w:rPr>
          <w:rFonts w:ascii="Arial" w:eastAsia="ＭＳ 明朝" w:hAnsi="Arial" w:cs="Arial" w:hint="eastAsia"/>
          <w:b/>
          <w:sz w:val="28"/>
          <w:szCs w:val="28"/>
          <w:lang w:val="en-US"/>
        </w:rPr>
        <w:t>#</w:t>
      </w:r>
      <w:r>
        <w:rPr>
          <w:rFonts w:ascii="Arial" w:eastAsia="ＭＳ 明朝" w:hAnsi="Arial" w:cs="Arial"/>
          <w:b/>
          <w:sz w:val="28"/>
          <w:szCs w:val="28"/>
          <w:lang w:val="en-US"/>
        </w:rPr>
        <w:t>1</w:t>
      </w:r>
      <w:r>
        <w:rPr>
          <w:rFonts w:ascii="Arial" w:eastAsia="ＭＳ 明朝" w:hAnsi="Arial" w:cs="Arial" w:hint="eastAsia"/>
          <w:b/>
          <w:sz w:val="28"/>
          <w:szCs w:val="28"/>
          <w:lang w:val="en-US"/>
        </w:rPr>
        <w:t>1</w:t>
      </w:r>
      <w:r w:rsidR="00C814A1">
        <w:rPr>
          <w:rFonts w:ascii="Arial" w:eastAsia="ＭＳ 明朝" w:hAnsi="Arial" w:cs="Arial"/>
          <w:b/>
          <w:sz w:val="28"/>
          <w:szCs w:val="28"/>
          <w:lang w:val="en-US"/>
        </w:rPr>
        <w:t>8bis</w:t>
      </w:r>
      <w:r>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sidR="003B7BC5">
        <w:rPr>
          <w:rFonts w:ascii="Arial" w:eastAsia="ＭＳ 明朝" w:hAnsi="Arial" w:cs="Arial"/>
          <w:b/>
          <w:sz w:val="28"/>
          <w:szCs w:val="28"/>
          <w:lang w:val="en-US"/>
        </w:rPr>
        <w:t xml:space="preserve">        </w:t>
      </w:r>
      <w:r>
        <w:rPr>
          <w:rFonts w:ascii="Arial" w:eastAsia="ＭＳ 明朝" w:hAnsi="Arial" w:cs="Arial"/>
          <w:b/>
          <w:sz w:val="28"/>
          <w:szCs w:val="28"/>
          <w:lang w:val="en-US"/>
        </w:rPr>
        <w:t xml:space="preserve">   </w:t>
      </w:r>
      <w:r w:rsidR="00E70099">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sidR="001B4A85">
        <w:rPr>
          <w:rFonts w:ascii="Arial" w:eastAsia="ＭＳ 明朝" w:hAnsi="Arial" w:cs="Arial"/>
          <w:b/>
          <w:sz w:val="28"/>
          <w:szCs w:val="28"/>
          <w:lang w:val="en-US"/>
        </w:rPr>
        <w:t xml:space="preserve"> </w:t>
      </w:r>
      <w:r>
        <w:rPr>
          <w:rFonts w:ascii="Arial" w:eastAsia="ＭＳ 明朝" w:hAnsi="Arial" w:cs="Arial"/>
          <w:b/>
          <w:sz w:val="28"/>
          <w:szCs w:val="28"/>
          <w:lang w:val="en-US"/>
        </w:rPr>
        <w:t>R1-2</w:t>
      </w:r>
      <w:r w:rsidR="000D0C13">
        <w:rPr>
          <w:rFonts w:ascii="Arial" w:eastAsia="ＭＳ 明朝" w:hAnsi="Arial" w:cs="Arial"/>
          <w:b/>
          <w:sz w:val="28"/>
          <w:szCs w:val="28"/>
          <w:lang w:val="en-US"/>
        </w:rPr>
        <w:t>40</w:t>
      </w:r>
      <w:r w:rsidR="007815FF">
        <w:rPr>
          <w:rFonts w:ascii="Arial" w:eastAsia="ＭＳ 明朝" w:hAnsi="Arial" w:cs="Arial" w:hint="eastAsia"/>
          <w:b/>
          <w:sz w:val="28"/>
          <w:szCs w:val="28"/>
          <w:lang w:val="en-US"/>
        </w:rPr>
        <w:t>8</w:t>
      </w:r>
      <w:r w:rsidR="007815FF">
        <w:rPr>
          <w:rFonts w:ascii="Arial" w:eastAsia="ＭＳ 明朝" w:hAnsi="Arial" w:cs="Arial"/>
          <w:b/>
          <w:sz w:val="28"/>
          <w:szCs w:val="28"/>
          <w:lang w:val="en-US"/>
        </w:rPr>
        <w:t>608</w:t>
      </w:r>
    </w:p>
    <w:p w14:paraId="53044396" w14:textId="08251FEE" w:rsidR="00807B0C" w:rsidRDefault="00C814A1">
      <w:pPr>
        <w:pStyle w:val="af6"/>
        <w:tabs>
          <w:tab w:val="right" w:pos="10206"/>
        </w:tabs>
        <w:spacing w:after="0" w:afterAutospacing="0"/>
        <w:rPr>
          <w:rFonts w:cs="Arial"/>
          <w:sz w:val="28"/>
          <w:szCs w:val="28"/>
          <w:lang w:val="en-US"/>
        </w:rPr>
      </w:pPr>
      <w:r>
        <w:rPr>
          <w:rFonts w:cs="Arial"/>
          <w:sz w:val="28"/>
          <w:szCs w:val="28"/>
          <w:lang w:val="en-US"/>
        </w:rPr>
        <w:t>Hefei</w:t>
      </w:r>
      <w:r w:rsidR="000D0C13">
        <w:rPr>
          <w:rFonts w:cs="Arial"/>
          <w:sz w:val="28"/>
          <w:szCs w:val="28"/>
          <w:lang w:val="en-US"/>
        </w:rPr>
        <w:t>,</w:t>
      </w:r>
      <w:r w:rsidR="009B552A">
        <w:rPr>
          <w:rFonts w:cs="Arial"/>
          <w:sz w:val="28"/>
          <w:szCs w:val="28"/>
          <w:lang w:val="en-US"/>
        </w:rPr>
        <w:t xml:space="preserve"> </w:t>
      </w:r>
      <w:r>
        <w:rPr>
          <w:rFonts w:cs="Arial"/>
          <w:sz w:val="28"/>
          <w:szCs w:val="28"/>
          <w:lang w:val="en-US"/>
        </w:rPr>
        <w:t>China</w:t>
      </w:r>
      <w:r w:rsidR="000D0C13">
        <w:rPr>
          <w:rFonts w:cs="Arial"/>
          <w:sz w:val="28"/>
          <w:szCs w:val="28"/>
          <w:lang w:val="en-US"/>
        </w:rPr>
        <w:t>,</w:t>
      </w:r>
      <w:r w:rsidR="000D0C13">
        <w:rPr>
          <w:rFonts w:cs="Arial" w:hint="eastAsia"/>
          <w:sz w:val="28"/>
          <w:szCs w:val="28"/>
          <w:lang w:val="en-US"/>
        </w:rPr>
        <w:t xml:space="preserve"> </w:t>
      </w:r>
      <w:r>
        <w:rPr>
          <w:rFonts w:cs="Arial"/>
          <w:sz w:val="28"/>
          <w:szCs w:val="28"/>
          <w:lang w:val="en-US"/>
        </w:rPr>
        <w:t>October</w:t>
      </w:r>
      <w:r w:rsidR="000D0C13">
        <w:rPr>
          <w:rFonts w:cs="Arial"/>
          <w:sz w:val="28"/>
          <w:szCs w:val="28"/>
          <w:lang w:val="en-US"/>
        </w:rPr>
        <w:t xml:space="preserve"> </w:t>
      </w:r>
      <w:r>
        <w:rPr>
          <w:rFonts w:cs="Arial"/>
          <w:sz w:val="28"/>
          <w:szCs w:val="28"/>
          <w:lang w:val="en-US"/>
        </w:rPr>
        <w:t>14</w:t>
      </w:r>
      <w:r w:rsidR="000D0C13">
        <w:rPr>
          <w:rFonts w:cs="Arial"/>
          <w:sz w:val="28"/>
          <w:szCs w:val="28"/>
          <w:vertAlign w:val="superscript"/>
          <w:lang w:val="en-US"/>
        </w:rPr>
        <w:t>th</w:t>
      </w:r>
      <w:r w:rsidR="000D0C13">
        <w:rPr>
          <w:rFonts w:cs="Arial"/>
          <w:sz w:val="28"/>
          <w:szCs w:val="28"/>
          <w:lang w:val="en-US"/>
        </w:rPr>
        <w:t xml:space="preserve"> –</w:t>
      </w:r>
      <w:r w:rsidR="000D0C13">
        <w:rPr>
          <w:rFonts w:cs="Arial" w:hint="eastAsia"/>
          <w:sz w:val="28"/>
          <w:szCs w:val="28"/>
          <w:lang w:val="en-US"/>
        </w:rPr>
        <w:t xml:space="preserve"> </w:t>
      </w:r>
      <w:r>
        <w:rPr>
          <w:rFonts w:cs="Arial"/>
          <w:sz w:val="28"/>
          <w:szCs w:val="28"/>
          <w:lang w:val="en-US"/>
        </w:rPr>
        <w:t>18</w:t>
      </w:r>
      <w:r w:rsidR="009B552A" w:rsidRPr="009B552A">
        <w:rPr>
          <w:rFonts w:cs="Arial"/>
          <w:sz w:val="28"/>
          <w:szCs w:val="28"/>
          <w:vertAlign w:val="superscript"/>
          <w:lang w:val="en-US"/>
        </w:rPr>
        <w:t>th</w:t>
      </w:r>
      <w:r w:rsidR="000D0C13">
        <w:rPr>
          <w:rFonts w:cs="Arial"/>
          <w:sz w:val="28"/>
          <w:szCs w:val="28"/>
          <w:lang w:val="en-US"/>
        </w:rPr>
        <w:t>, 2024</w:t>
      </w:r>
    </w:p>
    <w:p w14:paraId="65A1C627" w14:textId="77777777" w:rsidR="00807B0C" w:rsidRDefault="00807B0C">
      <w:pPr>
        <w:pStyle w:val="af6"/>
        <w:tabs>
          <w:tab w:val="right" w:pos="10206"/>
        </w:tabs>
        <w:spacing w:after="0" w:afterAutospacing="0"/>
        <w:rPr>
          <w:rFonts w:eastAsia="ＭＳ ゴシック" w:cs="Arial"/>
          <w:color w:val="000000" w:themeColor="text1"/>
          <w:sz w:val="28"/>
          <w:szCs w:val="28"/>
          <w:lang w:val="en-US"/>
        </w:rPr>
      </w:pPr>
    </w:p>
    <w:p w14:paraId="0A3BBF41" w14:textId="77777777" w:rsidR="00807B0C" w:rsidRDefault="00D56100">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1" w:name="_Ref133120545"/>
      <w:bookmarkEnd w:id="0"/>
      <w:r>
        <w:rPr>
          <w:rFonts w:ascii="Arial" w:hAnsi="Arial" w:cs="Arial"/>
          <w:b/>
          <w:color w:val="000000" w:themeColor="text1"/>
          <w:sz w:val="28"/>
          <w:szCs w:val="28"/>
          <w:lang w:val="en-US"/>
        </w:rPr>
        <w:t>Source:</w:t>
      </w:r>
      <w:r>
        <w:rPr>
          <w:rFonts w:ascii="Arial" w:hAnsi="Arial" w:cs="Arial"/>
          <w:b/>
          <w:color w:val="000000" w:themeColor="text1"/>
          <w:sz w:val="28"/>
          <w:szCs w:val="28"/>
          <w:lang w:val="en-US"/>
        </w:rPr>
        <w:tab/>
        <w:t>S</w:t>
      </w:r>
      <w:r>
        <w:rPr>
          <w:rFonts w:ascii="Arial" w:eastAsia="ＭＳ 明朝" w:hAnsi="Arial" w:cs="Arial"/>
          <w:b/>
          <w:color w:val="000000" w:themeColor="text1"/>
          <w:sz w:val="28"/>
          <w:szCs w:val="28"/>
          <w:lang w:val="en-US"/>
        </w:rPr>
        <w:t>harp</w:t>
      </w:r>
    </w:p>
    <w:p w14:paraId="3124E879" w14:textId="4340D502" w:rsidR="00807B0C" w:rsidRDefault="00D56100">
      <w:pPr>
        <w:spacing w:after="0" w:afterAutospacing="0"/>
        <w:ind w:left="1985" w:hangingChars="706" w:hanging="1985"/>
        <w:rPr>
          <w:rFonts w:ascii="Arial" w:eastAsia="ＭＳ 明朝" w:hAnsi="Arial" w:cs="Arial"/>
          <w:b/>
          <w:color w:val="000000" w:themeColor="text1"/>
          <w:sz w:val="28"/>
          <w:szCs w:val="28"/>
          <w:lang w:val="en-US"/>
        </w:rPr>
      </w:pPr>
      <w:r>
        <w:rPr>
          <w:rFonts w:ascii="Arial" w:hAnsi="Arial" w:cs="Arial"/>
          <w:b/>
          <w:color w:val="000000" w:themeColor="text1"/>
          <w:sz w:val="28"/>
          <w:szCs w:val="28"/>
          <w:lang w:val="en-US"/>
        </w:rPr>
        <w:t>Title:</w:t>
      </w:r>
      <w:r>
        <w:rPr>
          <w:rFonts w:ascii="Arial" w:hAnsi="Arial" w:cs="Arial"/>
          <w:b/>
          <w:color w:val="000000" w:themeColor="text1"/>
          <w:sz w:val="28"/>
          <w:szCs w:val="28"/>
          <w:lang w:val="en-US"/>
        </w:rPr>
        <w:tab/>
      </w:r>
      <w:r w:rsidR="00B37288">
        <w:rPr>
          <w:rFonts w:ascii="Arial" w:hAnsi="Arial" w:cs="Arial"/>
          <w:b/>
          <w:color w:val="000000" w:themeColor="text1"/>
          <w:sz w:val="28"/>
          <w:szCs w:val="28"/>
          <w:lang w:val="en-US"/>
        </w:rPr>
        <w:t>Discussions on specification support for beam management</w:t>
      </w:r>
    </w:p>
    <w:p w14:paraId="6FF724D9" w14:textId="047B603E" w:rsidR="00807B0C" w:rsidRDefault="00D56100">
      <w:pPr>
        <w:spacing w:after="0" w:afterAutospacing="0"/>
        <w:ind w:left="1985" w:hangingChars="706" w:hanging="1985"/>
        <w:rPr>
          <w:rFonts w:ascii="Arial" w:eastAsiaTheme="minorEastAsia" w:hAnsi="Arial" w:cs="Arial"/>
          <w:b/>
          <w:color w:val="000000" w:themeColor="text1"/>
          <w:sz w:val="28"/>
          <w:szCs w:val="28"/>
          <w:lang w:val="en-US" w:eastAsia="zh-CN"/>
        </w:rPr>
      </w:pPr>
      <w:r>
        <w:rPr>
          <w:rFonts w:ascii="Arial" w:hAnsi="Arial" w:cs="Arial"/>
          <w:b/>
          <w:color w:val="000000" w:themeColor="text1"/>
          <w:sz w:val="28"/>
          <w:szCs w:val="28"/>
          <w:lang w:val="en-US"/>
        </w:rPr>
        <w:t>Agenda Item:</w:t>
      </w:r>
      <w:r>
        <w:rPr>
          <w:rFonts w:ascii="Arial" w:hAnsi="Arial" w:cs="Arial"/>
          <w:b/>
          <w:color w:val="000000" w:themeColor="text1"/>
          <w:sz w:val="28"/>
          <w:szCs w:val="28"/>
          <w:lang w:val="en-US"/>
        </w:rPr>
        <w:tab/>
      </w:r>
      <w:r w:rsidR="00B37288">
        <w:rPr>
          <w:rFonts w:ascii="Arial" w:hAnsi="Arial" w:cs="Arial"/>
          <w:b/>
          <w:color w:val="000000" w:themeColor="text1"/>
          <w:sz w:val="28"/>
          <w:szCs w:val="28"/>
          <w:lang w:val="en-US"/>
        </w:rPr>
        <w:t>9</w:t>
      </w:r>
      <w:r>
        <w:rPr>
          <w:rFonts w:ascii="Arial" w:hAnsi="Arial" w:cs="Arial"/>
          <w:b/>
          <w:color w:val="000000" w:themeColor="text1"/>
          <w:sz w:val="28"/>
          <w:szCs w:val="28"/>
          <w:lang w:val="en-US"/>
        </w:rPr>
        <w:t>.</w:t>
      </w:r>
      <w:r w:rsidR="00B37288">
        <w:rPr>
          <w:rFonts w:ascii="Arial" w:hAnsi="Arial" w:cs="Arial"/>
          <w:b/>
          <w:color w:val="000000" w:themeColor="text1"/>
          <w:sz w:val="28"/>
          <w:szCs w:val="28"/>
          <w:lang w:val="en-US"/>
        </w:rPr>
        <w:t>1.1</w:t>
      </w:r>
    </w:p>
    <w:p w14:paraId="774D9031" w14:textId="77777777" w:rsidR="00807B0C" w:rsidRDefault="00D56100">
      <w:pPr>
        <w:pBdr>
          <w:bottom w:val="single" w:sz="12" w:space="1" w:color="auto"/>
        </w:pBdr>
        <w:ind w:left="1985" w:hangingChars="706" w:hanging="1985"/>
        <w:rPr>
          <w:rFonts w:ascii="Arial" w:hAnsi="Arial" w:cs="Arial"/>
          <w:b/>
          <w:color w:val="000000" w:themeColor="text1"/>
          <w:sz w:val="28"/>
          <w:szCs w:val="28"/>
          <w:lang w:val="en-US"/>
        </w:rPr>
      </w:pPr>
      <w:r>
        <w:rPr>
          <w:rFonts w:ascii="Arial" w:hAnsi="Arial" w:cs="Arial"/>
          <w:b/>
          <w:color w:val="000000" w:themeColor="text1"/>
          <w:sz w:val="28"/>
          <w:szCs w:val="28"/>
          <w:lang w:val="en-US"/>
        </w:rPr>
        <w:t>Document for:</w:t>
      </w:r>
      <w:r>
        <w:rPr>
          <w:rFonts w:ascii="Arial" w:hAnsi="Arial" w:cs="Arial"/>
          <w:b/>
          <w:color w:val="000000" w:themeColor="text1"/>
          <w:sz w:val="28"/>
          <w:szCs w:val="28"/>
          <w:lang w:val="en-US"/>
        </w:rPr>
        <w:tab/>
        <w:t>Discussion</w:t>
      </w:r>
      <w:bookmarkStart w:id="2" w:name="DocumentFor"/>
      <w:bookmarkEnd w:id="2"/>
      <w:r>
        <w:rPr>
          <w:rFonts w:ascii="Arial" w:hAnsi="Arial" w:cs="Arial"/>
          <w:b/>
          <w:color w:val="000000" w:themeColor="text1"/>
          <w:sz w:val="28"/>
          <w:szCs w:val="28"/>
          <w:lang w:val="en-US"/>
        </w:rPr>
        <w:t xml:space="preserve"> and Decision</w:t>
      </w:r>
    </w:p>
    <w:p w14:paraId="75A18F46" w14:textId="77777777" w:rsidR="00807B0C" w:rsidRDefault="00D56100">
      <w:pPr>
        <w:pStyle w:val="11"/>
        <w:spacing w:after="180"/>
        <w:rPr>
          <w:color w:val="000000" w:themeColor="text1"/>
          <w:lang w:val="en-US"/>
        </w:rPr>
      </w:pPr>
      <w:r>
        <w:rPr>
          <w:color w:val="000000" w:themeColor="text1"/>
          <w:lang w:val="en-US"/>
        </w:rPr>
        <w:t>Introduction</w:t>
      </w:r>
      <w:bookmarkEnd w:id="1"/>
    </w:p>
    <w:p w14:paraId="52026AC9" w14:textId="7631A286" w:rsidR="00807B0C" w:rsidRPr="003015B5" w:rsidRDefault="004C60AB">
      <w:pPr>
        <w:spacing w:before="240" w:after="240" w:afterAutospacing="0"/>
        <w:rPr>
          <w:rFonts w:eastAsia="SimSun"/>
          <w:color w:val="000000" w:themeColor="text1"/>
          <w:szCs w:val="24"/>
          <w:lang w:val="en-US"/>
        </w:rPr>
      </w:pPr>
      <w:r>
        <w:rPr>
          <w:rFonts w:eastAsia="ＭＳ 明朝"/>
          <w:color w:val="000000" w:themeColor="text1"/>
        </w:rPr>
        <w:t>The</w:t>
      </w:r>
      <w:r w:rsidR="00CA1E8D">
        <w:rPr>
          <w:rFonts w:eastAsia="ＭＳ 明朝"/>
          <w:color w:val="000000" w:themeColor="text1"/>
        </w:rPr>
        <w:t xml:space="preserve"> </w:t>
      </w:r>
      <w:r w:rsidR="00D56100" w:rsidRPr="003015B5">
        <w:rPr>
          <w:rFonts w:eastAsia="ＭＳ 明朝"/>
          <w:color w:val="000000" w:themeColor="text1"/>
        </w:rPr>
        <w:t>Rel-1</w:t>
      </w:r>
      <w:r w:rsidR="003015B5" w:rsidRPr="003015B5">
        <w:rPr>
          <w:rFonts w:eastAsia="ＭＳ 明朝"/>
          <w:color w:val="000000" w:themeColor="text1"/>
        </w:rPr>
        <w:t>9</w:t>
      </w:r>
      <w:r w:rsidR="00D56100" w:rsidRPr="003015B5">
        <w:rPr>
          <w:rFonts w:eastAsia="ＭＳ 明朝"/>
          <w:color w:val="000000" w:themeColor="text1"/>
        </w:rPr>
        <w:t xml:space="preserve"> work item on </w:t>
      </w:r>
      <w:r w:rsidR="003015B5" w:rsidRPr="003015B5">
        <w:rPr>
          <w:rFonts w:eastAsia="ＭＳ 明朝"/>
          <w:color w:val="000000" w:themeColor="text1"/>
        </w:rPr>
        <w:t xml:space="preserve">AI/ML for NR air interface </w:t>
      </w:r>
      <w:r w:rsidR="00F570E4">
        <w:rPr>
          <w:rFonts w:eastAsia="ＭＳ 明朝"/>
          <w:color w:val="000000" w:themeColor="text1"/>
        </w:rPr>
        <w:t xml:space="preserve">[1] </w:t>
      </w:r>
      <w:r w:rsidR="00D56100" w:rsidRPr="003015B5">
        <w:rPr>
          <w:rFonts w:eastAsia="ＭＳ 明朝"/>
          <w:color w:val="000000" w:themeColor="text1"/>
        </w:rPr>
        <w:t xml:space="preserve">has the following objectives to </w:t>
      </w:r>
      <w:r w:rsidR="003015B5" w:rsidRPr="003015B5">
        <w:rPr>
          <w:rFonts w:eastAsia="ＭＳ 明朝"/>
          <w:color w:val="000000" w:themeColor="text1"/>
        </w:rPr>
        <w:t xml:space="preserve">provide specification </w:t>
      </w:r>
      <w:r w:rsidR="00D56100" w:rsidRPr="003015B5">
        <w:rPr>
          <w:rFonts w:eastAsia="ＭＳ 明朝"/>
          <w:color w:val="000000" w:themeColor="text1"/>
        </w:rPr>
        <w:t xml:space="preserve">support </w:t>
      </w:r>
      <w:r w:rsidR="003015B5" w:rsidRPr="003015B5">
        <w:rPr>
          <w:rFonts w:eastAsia="ＭＳ 明朝"/>
          <w:color w:val="000000" w:themeColor="text1"/>
        </w:rPr>
        <w:t>for</w:t>
      </w:r>
      <w:r w:rsidR="00D56100" w:rsidRPr="003015B5">
        <w:rPr>
          <w:rFonts w:eastAsia="ＭＳ 明朝"/>
          <w:color w:val="000000" w:themeColor="text1"/>
        </w:rPr>
        <w:t xml:space="preserve"> </w:t>
      </w:r>
      <w:r w:rsidR="003015B5" w:rsidRPr="003015B5">
        <w:rPr>
          <w:rFonts w:eastAsia="ＭＳ 明朝"/>
          <w:color w:val="000000" w:themeColor="text1"/>
        </w:rPr>
        <w:t>beam management</w:t>
      </w:r>
      <w:r w:rsidR="00D56100" w:rsidRPr="003015B5">
        <w:rPr>
          <w:rFonts w:eastAsia="ＭＳ 明朝"/>
          <w:color w:val="000000" w:themeColor="text1"/>
        </w:rPr>
        <w:t>.</w:t>
      </w:r>
      <w:r w:rsidR="00D56100" w:rsidRPr="003015B5">
        <w:rPr>
          <w:rFonts w:eastAsia="SimSun"/>
          <w:color w:val="000000" w:themeColor="text1"/>
          <w:szCs w:val="24"/>
          <w:lang w:val="en-US"/>
        </w:rPr>
        <w:t xml:space="preserve"> </w:t>
      </w:r>
    </w:p>
    <w:tbl>
      <w:tblPr>
        <w:tblStyle w:val="afd"/>
        <w:tblW w:w="0" w:type="auto"/>
        <w:tblLook w:val="04A0" w:firstRow="1" w:lastRow="0" w:firstColumn="1" w:lastColumn="0" w:noHBand="0" w:noVBand="1"/>
      </w:tblPr>
      <w:tblGrid>
        <w:gridCol w:w="9954"/>
      </w:tblGrid>
      <w:tr w:rsidR="003015B5" w14:paraId="41AD09F6" w14:textId="77777777" w:rsidTr="003015B5">
        <w:tc>
          <w:tcPr>
            <w:tcW w:w="9954" w:type="dxa"/>
          </w:tcPr>
          <w:p w14:paraId="5EF4C1FF" w14:textId="77777777" w:rsidR="003015B5" w:rsidRPr="003015B5" w:rsidRDefault="003015B5" w:rsidP="003E74ED">
            <w:pPr>
              <w:numPr>
                <w:ilvl w:val="0"/>
                <w:numId w:val="14"/>
              </w:numPr>
              <w:overflowPunct w:val="0"/>
              <w:autoSpaceDE w:val="0"/>
              <w:autoSpaceDN w:val="0"/>
              <w:adjustRightInd w:val="0"/>
              <w:snapToGrid/>
              <w:spacing w:after="0" w:afterAutospacing="0"/>
              <w:jc w:val="left"/>
              <w:rPr>
                <w:rFonts w:eastAsia="Malgun Gothic"/>
                <w:bCs/>
                <w:sz w:val="20"/>
                <w:lang w:eastAsia="en-GB"/>
              </w:rPr>
            </w:pPr>
            <w:r w:rsidRPr="003015B5">
              <w:rPr>
                <w:rFonts w:eastAsia="Malgun Gothic"/>
                <w:bCs/>
                <w:sz w:val="20"/>
                <w:lang w:eastAsia="en-GB"/>
              </w:rPr>
              <w:t>Beam management - DL Tx beam prediction for both UE-sided model and NW-sided model, encompassing [RAN1/RAN2]:</w:t>
            </w:r>
          </w:p>
          <w:p w14:paraId="6EC34EBE" w14:textId="77777777" w:rsidR="003015B5" w:rsidRPr="003015B5" w:rsidRDefault="003015B5" w:rsidP="003E74ED">
            <w:pPr>
              <w:numPr>
                <w:ilvl w:val="1"/>
                <w:numId w:val="14"/>
              </w:numPr>
              <w:overflowPunct w:val="0"/>
              <w:autoSpaceDE w:val="0"/>
              <w:autoSpaceDN w:val="0"/>
              <w:adjustRightInd w:val="0"/>
              <w:snapToGrid/>
              <w:spacing w:after="0" w:afterAutospacing="0"/>
              <w:jc w:val="left"/>
              <w:rPr>
                <w:rFonts w:eastAsia="Malgun Gothic"/>
                <w:bCs/>
                <w:sz w:val="20"/>
                <w:lang w:eastAsia="en-GB"/>
              </w:rPr>
            </w:pPr>
            <w:r w:rsidRPr="003015B5">
              <w:rPr>
                <w:rFonts w:eastAsia="Malgun Gothic"/>
                <w:bCs/>
                <w:sz w:val="20"/>
                <w:lang w:eastAsia="en-GB"/>
              </w:rPr>
              <w:t>Spatial-domain DL Tx beam prediction for Set A of beams based on measurement results of Set B of beams (“BM-Case1”)</w:t>
            </w:r>
          </w:p>
          <w:p w14:paraId="55B0B992" w14:textId="77777777" w:rsidR="003015B5" w:rsidRPr="003015B5" w:rsidRDefault="003015B5" w:rsidP="003E74ED">
            <w:pPr>
              <w:numPr>
                <w:ilvl w:val="1"/>
                <w:numId w:val="14"/>
              </w:numPr>
              <w:overflowPunct w:val="0"/>
              <w:autoSpaceDE w:val="0"/>
              <w:autoSpaceDN w:val="0"/>
              <w:adjustRightInd w:val="0"/>
              <w:snapToGrid/>
              <w:spacing w:after="0" w:afterAutospacing="0"/>
              <w:jc w:val="left"/>
              <w:rPr>
                <w:rFonts w:eastAsia="Malgun Gothic"/>
                <w:bCs/>
                <w:sz w:val="20"/>
                <w:lang w:eastAsia="en-GB"/>
              </w:rPr>
            </w:pPr>
            <w:r w:rsidRPr="003015B5">
              <w:rPr>
                <w:rFonts w:eastAsia="Malgun Gothic"/>
                <w:bCs/>
                <w:sz w:val="20"/>
                <w:lang w:eastAsia="en-GB"/>
              </w:rPr>
              <w:t>Temporal DL Tx beam prediction for Set A of beams based on the historic measurement results of Set B of beams (“BM-Case2”)</w:t>
            </w:r>
          </w:p>
          <w:p w14:paraId="77CBFB44" w14:textId="77777777" w:rsidR="003015B5" w:rsidRPr="003015B5" w:rsidRDefault="003015B5" w:rsidP="003E74ED">
            <w:pPr>
              <w:numPr>
                <w:ilvl w:val="1"/>
                <w:numId w:val="14"/>
              </w:numPr>
              <w:overflowPunct w:val="0"/>
              <w:autoSpaceDE w:val="0"/>
              <w:autoSpaceDN w:val="0"/>
              <w:adjustRightInd w:val="0"/>
              <w:snapToGrid/>
              <w:spacing w:after="0" w:afterAutospacing="0"/>
              <w:jc w:val="left"/>
              <w:rPr>
                <w:rFonts w:eastAsia="Malgun Gothic"/>
                <w:bCs/>
                <w:sz w:val="20"/>
                <w:lang w:eastAsia="en-GB"/>
              </w:rPr>
            </w:pPr>
            <w:r w:rsidRPr="003015B5">
              <w:rPr>
                <w:rFonts w:eastAsia="Malgun Gothic"/>
                <w:bCs/>
                <w:sz w:val="20"/>
                <w:lang w:eastAsia="en-GB"/>
              </w:rPr>
              <w:t xml:space="preserve">Specify necessary signalling/mechanism(s) to facilitate LCM operations specific to the Beam Management use </w:t>
            </w:r>
            <w:proofErr w:type="gramStart"/>
            <w:r w:rsidRPr="003015B5">
              <w:rPr>
                <w:rFonts w:eastAsia="Malgun Gothic"/>
                <w:bCs/>
                <w:sz w:val="20"/>
                <w:lang w:eastAsia="en-GB"/>
              </w:rPr>
              <w:t>cases, if</w:t>
            </w:r>
            <w:proofErr w:type="gramEnd"/>
            <w:r w:rsidRPr="003015B5">
              <w:rPr>
                <w:rFonts w:eastAsia="Malgun Gothic"/>
                <w:bCs/>
                <w:sz w:val="20"/>
                <w:lang w:eastAsia="en-GB"/>
              </w:rPr>
              <w:t xml:space="preserve"> any</w:t>
            </w:r>
          </w:p>
          <w:p w14:paraId="677348C0" w14:textId="77777777" w:rsidR="003015B5" w:rsidRPr="003015B5" w:rsidRDefault="003015B5" w:rsidP="003E74ED">
            <w:pPr>
              <w:numPr>
                <w:ilvl w:val="1"/>
                <w:numId w:val="14"/>
              </w:numPr>
              <w:overflowPunct w:val="0"/>
              <w:autoSpaceDE w:val="0"/>
              <w:autoSpaceDN w:val="0"/>
              <w:adjustRightInd w:val="0"/>
              <w:snapToGrid/>
              <w:spacing w:after="0" w:afterAutospacing="0"/>
              <w:jc w:val="left"/>
              <w:rPr>
                <w:rFonts w:eastAsia="Malgun Gothic"/>
                <w:bCs/>
                <w:sz w:val="20"/>
                <w:lang w:eastAsia="en-GB"/>
              </w:rPr>
            </w:pPr>
            <w:r w:rsidRPr="003015B5">
              <w:rPr>
                <w:rFonts w:eastAsia="Malgun Gothic"/>
                <w:bCs/>
                <w:sz w:val="20"/>
                <w:lang w:eastAsia="en-GB"/>
              </w:rPr>
              <w:t xml:space="preserve">Enabling method(s) to ensure consistency between training and inference regarding NW-side additional conditions (if identified) for inference at </w:t>
            </w:r>
            <w:proofErr w:type="gramStart"/>
            <w:r w:rsidRPr="003015B5">
              <w:rPr>
                <w:rFonts w:eastAsia="Malgun Gothic"/>
                <w:bCs/>
                <w:sz w:val="20"/>
                <w:lang w:eastAsia="en-GB"/>
              </w:rPr>
              <w:t>UE</w:t>
            </w:r>
            <w:proofErr w:type="gramEnd"/>
            <w:r w:rsidRPr="003015B5">
              <w:rPr>
                <w:rFonts w:eastAsia="Malgun Gothic"/>
                <w:bCs/>
                <w:sz w:val="20"/>
                <w:lang w:eastAsia="en-GB"/>
              </w:rPr>
              <w:t xml:space="preserve"> </w:t>
            </w:r>
          </w:p>
          <w:p w14:paraId="7E0FDD63" w14:textId="588AF1D4" w:rsidR="003015B5" w:rsidRPr="003015B5" w:rsidRDefault="003015B5" w:rsidP="003015B5">
            <w:pPr>
              <w:overflowPunct w:val="0"/>
              <w:autoSpaceDE w:val="0"/>
              <w:autoSpaceDN w:val="0"/>
              <w:adjustRightInd w:val="0"/>
              <w:snapToGrid/>
              <w:spacing w:after="0" w:afterAutospacing="0"/>
              <w:ind w:left="360" w:firstLine="720"/>
              <w:jc w:val="left"/>
              <w:rPr>
                <w:rFonts w:eastAsia="Malgun Gothic"/>
                <w:bCs/>
                <w:sz w:val="20"/>
                <w:lang w:eastAsia="en-GB"/>
              </w:rPr>
            </w:pPr>
            <w:r w:rsidRPr="003015B5">
              <w:rPr>
                <w:rFonts w:eastAsia="Malgun Gothic"/>
                <w:bCs/>
                <w:sz w:val="20"/>
                <w:lang w:eastAsia="en-GB"/>
              </w:rPr>
              <w:t>NOTE: Strive for common framework design to support both BM-Case1 and BM-Case2</w:t>
            </w:r>
          </w:p>
        </w:tc>
      </w:tr>
    </w:tbl>
    <w:p w14:paraId="289B56C0" w14:textId="39D914BD" w:rsidR="007D7858" w:rsidRPr="00190B36" w:rsidRDefault="00D56100">
      <w:pPr>
        <w:spacing w:before="100" w:beforeAutospacing="1"/>
        <w:rPr>
          <w:rFonts w:eastAsia="ＭＳ 明朝"/>
          <w:color w:val="000000" w:themeColor="text1"/>
        </w:rPr>
      </w:pPr>
      <w:r>
        <w:rPr>
          <w:rFonts w:eastAsia="ＭＳ 明朝"/>
          <w:color w:val="000000" w:themeColor="text1"/>
        </w:rPr>
        <w:t>In this contribution, we discuss</w:t>
      </w:r>
      <w:r w:rsidR="00190B36">
        <w:rPr>
          <w:rFonts w:eastAsia="ＭＳ 明朝"/>
          <w:color w:val="000000" w:themeColor="text1"/>
        </w:rPr>
        <w:t xml:space="preserve"> specification support for beam management</w:t>
      </w:r>
      <w:r>
        <w:rPr>
          <w:rFonts w:eastAsia="ＭＳ 明朝"/>
          <w:color w:val="000000" w:themeColor="text1"/>
        </w:rPr>
        <w:t>.</w:t>
      </w:r>
    </w:p>
    <w:p w14:paraId="20032D54" w14:textId="0D723EE3" w:rsidR="004C60AB" w:rsidRPr="00E70099" w:rsidRDefault="00D56100" w:rsidP="004C60AB">
      <w:pPr>
        <w:pStyle w:val="11"/>
        <w:spacing w:after="180"/>
        <w:rPr>
          <w:color w:val="000000" w:themeColor="text1"/>
          <w:lang w:val="en-US"/>
        </w:rPr>
      </w:pPr>
      <w:bookmarkStart w:id="3" w:name="OLE_LINK1"/>
      <w:r>
        <w:rPr>
          <w:color w:val="000000" w:themeColor="text1"/>
          <w:lang w:val="en-US"/>
        </w:rPr>
        <w:t>Discussions</w:t>
      </w:r>
    </w:p>
    <w:p w14:paraId="5A53A01B" w14:textId="50FC36CA" w:rsidR="004C60AB" w:rsidRPr="004C60AB" w:rsidRDefault="004C60AB" w:rsidP="004C60AB">
      <w:pPr>
        <w:pStyle w:val="20"/>
        <w:rPr>
          <w:rFonts w:eastAsia="SimSun"/>
          <w:bCs/>
          <w:lang w:eastAsia="zh-CN"/>
        </w:rPr>
      </w:pPr>
      <w:r>
        <w:rPr>
          <w:rFonts w:eastAsia="SimSun"/>
          <w:bCs/>
          <w:lang w:eastAsia="zh-CN"/>
        </w:rPr>
        <w:t>Performance monitoring</w:t>
      </w:r>
    </w:p>
    <w:p w14:paraId="79F73095" w14:textId="38DFFFED" w:rsidR="004C60AB" w:rsidRPr="008D5477" w:rsidRDefault="004C60AB" w:rsidP="00821A0D">
      <w:pPr>
        <w:pStyle w:val="30"/>
      </w:pPr>
      <w:r>
        <w:t>Performance monitoring metric</w:t>
      </w:r>
    </w:p>
    <w:p w14:paraId="5F1BCD6E" w14:textId="773A2C2A" w:rsidR="004C60AB" w:rsidRPr="00944BE6" w:rsidRDefault="00944BE6" w:rsidP="004C60AB">
      <w:bookmarkStart w:id="4" w:name="_Hlk174021667"/>
      <w:r>
        <w:t>In last RAN</w:t>
      </w:r>
      <w:r w:rsidR="009A1B5C">
        <w:rPr>
          <w:rFonts w:eastAsia="PMingLiU" w:hint="eastAsia"/>
          <w:lang w:eastAsia="zh-TW"/>
        </w:rPr>
        <w:t>1</w:t>
      </w:r>
      <w:r>
        <w:t xml:space="preserve"> meeting</w:t>
      </w:r>
      <w:r w:rsidR="004C60AB">
        <w:t>, regarding the performance metric</w:t>
      </w:r>
      <w:r>
        <w:t xml:space="preserve"> for UE-assisted performance monitoring</w:t>
      </w:r>
      <w:r w:rsidR="004C60AB">
        <w:t xml:space="preserve">, it was agreed to study the following alternatives. </w:t>
      </w:r>
    </w:p>
    <w:tbl>
      <w:tblPr>
        <w:tblStyle w:val="afd"/>
        <w:tblW w:w="0" w:type="auto"/>
        <w:tblLook w:val="04A0" w:firstRow="1" w:lastRow="0" w:firstColumn="1" w:lastColumn="0" w:noHBand="0" w:noVBand="1"/>
      </w:tblPr>
      <w:tblGrid>
        <w:gridCol w:w="9889"/>
      </w:tblGrid>
      <w:tr w:rsidR="004C60AB" w14:paraId="3A830752" w14:textId="77777777" w:rsidTr="00E70099">
        <w:tc>
          <w:tcPr>
            <w:tcW w:w="9889" w:type="dxa"/>
          </w:tcPr>
          <w:p w14:paraId="48A4EC06" w14:textId="77777777" w:rsidR="004C60AB" w:rsidRPr="00745BDF" w:rsidRDefault="004C60AB" w:rsidP="00477BC8">
            <w:pPr>
              <w:tabs>
                <w:tab w:val="left" w:pos="360"/>
                <w:tab w:val="left" w:pos="1080"/>
              </w:tabs>
              <w:spacing w:after="0"/>
              <w:jc w:val="left"/>
              <w:rPr>
                <w:rFonts w:ascii="Times" w:eastAsia="DengXian" w:hAnsi="Times" w:cs="Times"/>
                <w:kern w:val="2"/>
                <w:sz w:val="21"/>
                <w:szCs w:val="24"/>
                <w:highlight w:val="green"/>
              </w:rPr>
            </w:pPr>
            <w:r w:rsidRPr="00745BDF">
              <w:rPr>
                <w:rFonts w:ascii="Times" w:eastAsia="DengXian" w:hAnsi="Times" w:cs="Times"/>
                <w:kern w:val="2"/>
                <w:sz w:val="21"/>
                <w:szCs w:val="24"/>
                <w:highlight w:val="green"/>
              </w:rPr>
              <w:t>Agreement</w:t>
            </w:r>
            <w:r>
              <w:rPr>
                <w:rFonts w:ascii="Times" w:eastAsia="DengXian" w:hAnsi="Times" w:cs="Times"/>
                <w:kern w:val="2"/>
                <w:sz w:val="21"/>
                <w:szCs w:val="24"/>
                <w:highlight w:val="green"/>
              </w:rPr>
              <w:t xml:space="preserve"> (RAN1#118)</w:t>
            </w:r>
          </w:p>
          <w:p w14:paraId="79FF6DB4" w14:textId="77777777" w:rsidR="004C60AB" w:rsidRPr="00745BDF" w:rsidRDefault="004C60AB" w:rsidP="00477BC8">
            <w:pPr>
              <w:spacing w:after="0"/>
              <w:jc w:val="left"/>
              <w:rPr>
                <w:rFonts w:ascii="Times" w:eastAsia="Batang" w:hAnsi="Times"/>
                <w:sz w:val="20"/>
                <w:szCs w:val="24"/>
                <w:lang w:eastAsia="en-US"/>
              </w:rPr>
            </w:pPr>
            <w:r w:rsidRPr="00745BDF">
              <w:rPr>
                <w:rFonts w:ascii="Times" w:eastAsia="Batang" w:hAnsi="Times"/>
                <w:bCs/>
                <w:sz w:val="20"/>
                <w:szCs w:val="24"/>
              </w:rPr>
              <w:t xml:space="preserve">For BM-Case1 and BM-Case2 with a UE-sided AI/ML model, for Option 2 </w:t>
            </w:r>
            <w:r w:rsidRPr="00745BDF">
              <w:rPr>
                <w:rFonts w:ascii="Times" w:eastAsia="Batang" w:hAnsi="Times"/>
                <w:sz w:val="20"/>
                <w:szCs w:val="24"/>
                <w:lang w:eastAsia="en-US"/>
              </w:rPr>
              <w:t xml:space="preserve">(UE-assisted performance monitoring), further study </w:t>
            </w:r>
            <w:r w:rsidRPr="00745BDF">
              <w:rPr>
                <w:rFonts w:ascii="Times" w:eastAsia="DengXian" w:hAnsi="Times"/>
                <w:sz w:val="20"/>
                <w:szCs w:val="24"/>
              </w:rPr>
              <w:t xml:space="preserve">at least </w:t>
            </w:r>
            <w:r w:rsidRPr="00745BDF">
              <w:rPr>
                <w:rFonts w:ascii="Times" w:eastAsia="Batang" w:hAnsi="Times"/>
                <w:sz w:val="20"/>
                <w:szCs w:val="24"/>
                <w:lang w:eastAsia="en-US"/>
              </w:rPr>
              <w:t xml:space="preserve">the following </w:t>
            </w:r>
            <w:r w:rsidRPr="00745BDF">
              <w:rPr>
                <w:rFonts w:ascii="Times" w:eastAsia="DengXian" w:hAnsi="Times"/>
                <w:sz w:val="20"/>
                <w:szCs w:val="24"/>
              </w:rPr>
              <w:t>alternative</w:t>
            </w:r>
            <w:r w:rsidRPr="00745BDF">
              <w:rPr>
                <w:rFonts w:ascii="Times" w:eastAsia="Batang" w:hAnsi="Times"/>
                <w:sz w:val="20"/>
                <w:szCs w:val="24"/>
                <w:lang w:eastAsia="en-US"/>
              </w:rPr>
              <w:t>s, including:</w:t>
            </w:r>
          </w:p>
          <w:p w14:paraId="57209630" w14:textId="77777777" w:rsidR="004C60AB" w:rsidRPr="00745BDF" w:rsidRDefault="004C60AB">
            <w:pPr>
              <w:widowControl w:val="0"/>
              <w:numPr>
                <w:ilvl w:val="0"/>
                <w:numId w:val="26"/>
              </w:numPr>
              <w:snapToGrid/>
              <w:spacing w:after="180" w:afterAutospacing="0"/>
              <w:jc w:val="left"/>
              <w:rPr>
                <w:rFonts w:ascii="Times" w:eastAsia="游明朝" w:hAnsi="Times" w:cs="Times"/>
                <w:kern w:val="2"/>
                <w:sz w:val="21"/>
                <w:szCs w:val="24"/>
                <w:lang w:eastAsia="x-none"/>
              </w:rPr>
            </w:pPr>
            <w:r w:rsidRPr="00745BDF">
              <w:rPr>
                <w:rFonts w:ascii="Times" w:eastAsia="DengXian" w:hAnsi="Times" w:cs="Times"/>
                <w:kern w:val="2"/>
                <w:sz w:val="21"/>
                <w:szCs w:val="24"/>
              </w:rPr>
              <w:t>Alt</w:t>
            </w:r>
            <w:r w:rsidRPr="00745BDF">
              <w:rPr>
                <w:rFonts w:ascii="Times" w:eastAsia="游明朝" w:hAnsi="Times" w:cs="Times"/>
                <w:kern w:val="2"/>
                <w:sz w:val="21"/>
                <w:szCs w:val="24"/>
                <w:lang w:eastAsia="x-none"/>
              </w:rPr>
              <w:t xml:space="preserve"> 1: Top 1 or Top K beam prediction accuracy (with or without margin) by comparing the prediction results and the Top 1 or Top K beam based on the measurements from a resource </w:t>
            </w:r>
            <w:proofErr w:type="gramStart"/>
            <w:r w:rsidRPr="00745BDF">
              <w:rPr>
                <w:rFonts w:ascii="Times" w:eastAsia="游明朝" w:hAnsi="Times" w:cs="Times"/>
                <w:kern w:val="2"/>
                <w:sz w:val="21"/>
                <w:szCs w:val="24"/>
                <w:lang w:eastAsia="x-none"/>
              </w:rPr>
              <w:t>set/resources</w:t>
            </w:r>
            <w:proofErr w:type="gramEnd"/>
            <w:r w:rsidRPr="00745BDF">
              <w:rPr>
                <w:rFonts w:ascii="Times" w:eastAsia="游明朝" w:hAnsi="Times" w:cs="Times"/>
                <w:kern w:val="2"/>
                <w:sz w:val="21"/>
                <w:szCs w:val="24"/>
                <w:lang w:eastAsia="x-none"/>
              </w:rPr>
              <w:t xml:space="preserve"> for monitoring</w:t>
            </w:r>
          </w:p>
          <w:p w14:paraId="182E9CC3" w14:textId="77777777" w:rsidR="004C60AB" w:rsidRPr="00745BDF" w:rsidRDefault="004C60AB">
            <w:pPr>
              <w:widowControl w:val="0"/>
              <w:numPr>
                <w:ilvl w:val="0"/>
                <w:numId w:val="26"/>
              </w:numPr>
              <w:snapToGrid/>
              <w:spacing w:after="180" w:afterAutospacing="0"/>
              <w:jc w:val="left"/>
              <w:rPr>
                <w:rFonts w:ascii="Times" w:eastAsia="游明朝" w:hAnsi="Times" w:cs="Times"/>
                <w:kern w:val="2"/>
                <w:sz w:val="21"/>
                <w:szCs w:val="24"/>
                <w:lang w:eastAsia="x-none"/>
              </w:rPr>
            </w:pPr>
            <w:r w:rsidRPr="00745BDF">
              <w:rPr>
                <w:rFonts w:ascii="Times" w:eastAsia="DengXian" w:hAnsi="Times" w:cs="Times"/>
                <w:kern w:val="2"/>
                <w:sz w:val="21"/>
                <w:szCs w:val="24"/>
              </w:rPr>
              <w:t xml:space="preserve">Alt </w:t>
            </w:r>
            <w:r w:rsidRPr="00745BDF">
              <w:rPr>
                <w:rFonts w:ascii="Times" w:eastAsia="游明朝" w:hAnsi="Times" w:cs="Times"/>
                <w:kern w:val="2"/>
                <w:sz w:val="21"/>
                <w:szCs w:val="24"/>
                <w:lang w:eastAsia="x-none"/>
              </w:rPr>
              <w:t xml:space="preserve">2: The L1-RSRP difference information based on </w:t>
            </w:r>
            <w:r w:rsidRPr="00745BDF">
              <w:rPr>
                <w:rFonts w:ascii="Times" w:eastAsia="DengXian" w:hAnsi="Times" w:cs="Times"/>
                <w:kern w:val="2"/>
                <w:sz w:val="21"/>
                <w:szCs w:val="24"/>
              </w:rPr>
              <w:t>actual measurement of the L1-RSRP</w:t>
            </w:r>
            <w:r w:rsidRPr="00745BDF">
              <w:rPr>
                <w:rFonts w:ascii="Times" w:eastAsia="游明朝" w:hAnsi="Times" w:cs="Times"/>
                <w:kern w:val="2"/>
                <w:sz w:val="21"/>
                <w:szCs w:val="24"/>
                <w:lang w:eastAsia="x-none"/>
              </w:rPr>
              <w:t xml:space="preserve"> of </w:t>
            </w:r>
            <w:r w:rsidRPr="00745BDF">
              <w:rPr>
                <w:rFonts w:ascii="Times" w:eastAsia="DengXian" w:hAnsi="Times" w:cs="Times"/>
                <w:kern w:val="2"/>
                <w:sz w:val="21"/>
                <w:szCs w:val="24"/>
              </w:rPr>
              <w:t xml:space="preserve">one or more of </w:t>
            </w:r>
            <w:r w:rsidRPr="00745BDF">
              <w:rPr>
                <w:rFonts w:ascii="Times" w:eastAsia="游明朝" w:hAnsi="Times" w:cs="Times"/>
                <w:kern w:val="2"/>
                <w:sz w:val="21"/>
                <w:szCs w:val="24"/>
                <w:lang w:eastAsia="x-none"/>
              </w:rPr>
              <w:t xml:space="preserve">Top K predicted beam, and </w:t>
            </w:r>
            <w:r w:rsidRPr="00745BDF">
              <w:rPr>
                <w:rFonts w:ascii="Times" w:eastAsia="DengXian" w:hAnsi="Times" w:cs="Times"/>
                <w:kern w:val="2"/>
                <w:sz w:val="21"/>
                <w:szCs w:val="24"/>
              </w:rPr>
              <w:t xml:space="preserve">L1-RSRP </w:t>
            </w:r>
            <w:r w:rsidRPr="00745BDF">
              <w:rPr>
                <w:rFonts w:ascii="Times" w:eastAsia="游明朝" w:hAnsi="Times" w:cs="Times"/>
                <w:kern w:val="2"/>
                <w:sz w:val="21"/>
                <w:szCs w:val="24"/>
                <w:lang w:eastAsia="x-none"/>
              </w:rPr>
              <w:t xml:space="preserve">measurements from a resource </w:t>
            </w:r>
            <w:proofErr w:type="gramStart"/>
            <w:r w:rsidRPr="00745BDF">
              <w:rPr>
                <w:rFonts w:ascii="Times" w:eastAsia="游明朝" w:hAnsi="Times" w:cs="Times"/>
                <w:kern w:val="2"/>
                <w:sz w:val="21"/>
                <w:szCs w:val="24"/>
                <w:lang w:eastAsia="x-none"/>
              </w:rPr>
              <w:t>set/resources</w:t>
            </w:r>
            <w:proofErr w:type="gramEnd"/>
            <w:r w:rsidRPr="00745BDF">
              <w:rPr>
                <w:rFonts w:ascii="Times" w:eastAsia="游明朝" w:hAnsi="Times" w:cs="Times"/>
                <w:kern w:val="2"/>
                <w:sz w:val="21"/>
                <w:szCs w:val="24"/>
                <w:lang w:eastAsia="x-none"/>
              </w:rPr>
              <w:t xml:space="preserve"> for monitoring</w:t>
            </w:r>
          </w:p>
          <w:p w14:paraId="4F4098D7" w14:textId="77777777" w:rsidR="004C60AB" w:rsidRPr="00745BDF" w:rsidRDefault="004C60AB">
            <w:pPr>
              <w:widowControl w:val="0"/>
              <w:numPr>
                <w:ilvl w:val="0"/>
                <w:numId w:val="26"/>
              </w:numPr>
              <w:snapToGrid/>
              <w:spacing w:after="180" w:afterAutospacing="0"/>
              <w:jc w:val="left"/>
              <w:rPr>
                <w:rFonts w:ascii="Times" w:eastAsia="游明朝" w:hAnsi="Times" w:cs="Times"/>
                <w:kern w:val="2"/>
                <w:sz w:val="21"/>
                <w:szCs w:val="24"/>
                <w:lang w:eastAsia="x-none"/>
              </w:rPr>
            </w:pPr>
            <w:r w:rsidRPr="00745BDF">
              <w:rPr>
                <w:rFonts w:ascii="Times" w:eastAsia="DengXian" w:hAnsi="Times" w:cs="Times"/>
                <w:kern w:val="2"/>
                <w:sz w:val="21"/>
                <w:szCs w:val="24"/>
              </w:rPr>
              <w:lastRenderedPageBreak/>
              <w:t>Alt</w:t>
            </w:r>
            <w:r w:rsidRPr="00745BDF">
              <w:rPr>
                <w:rFonts w:ascii="Times" w:eastAsia="游明朝" w:hAnsi="Times" w:cs="Times"/>
                <w:kern w:val="2"/>
                <w:sz w:val="21"/>
                <w:szCs w:val="24"/>
                <w:lang w:eastAsia="x-none"/>
              </w:rPr>
              <w:t xml:space="preserve"> 3: The RSRP difference information between the predicted RSRP</w:t>
            </w:r>
            <w:r w:rsidRPr="00745BDF">
              <w:rPr>
                <w:rFonts w:ascii="Times" w:eastAsia="DengXian" w:hAnsi="Times" w:cs="Times"/>
                <w:kern w:val="2"/>
                <w:sz w:val="21"/>
                <w:szCs w:val="24"/>
              </w:rPr>
              <w:t xml:space="preserve"> </w:t>
            </w:r>
            <w:r w:rsidRPr="00745BDF">
              <w:rPr>
                <w:rFonts w:ascii="Times" w:eastAsia="游明朝" w:hAnsi="Times" w:cs="Times"/>
                <w:kern w:val="2"/>
                <w:sz w:val="21"/>
                <w:szCs w:val="24"/>
                <w:lang w:eastAsia="x-none"/>
              </w:rPr>
              <w:t>and measured L1-RSRP of corresponding beam(s) of a resource set/resources for monitoring</w:t>
            </w:r>
          </w:p>
          <w:p w14:paraId="7C344C30" w14:textId="77777777" w:rsidR="004C60AB" w:rsidRPr="00745BDF" w:rsidRDefault="004C60AB">
            <w:pPr>
              <w:widowControl w:val="0"/>
              <w:numPr>
                <w:ilvl w:val="1"/>
                <w:numId w:val="26"/>
              </w:numPr>
              <w:snapToGrid/>
              <w:spacing w:after="180" w:afterAutospacing="0"/>
              <w:jc w:val="left"/>
              <w:rPr>
                <w:rFonts w:ascii="Times" w:eastAsia="游明朝" w:hAnsi="Times" w:cs="Times"/>
                <w:kern w:val="2"/>
                <w:sz w:val="21"/>
                <w:szCs w:val="24"/>
                <w:lang w:eastAsia="x-none"/>
              </w:rPr>
            </w:pPr>
            <w:r w:rsidRPr="00745BDF">
              <w:rPr>
                <w:rFonts w:ascii="Times" w:eastAsia="游明朝" w:hAnsi="Times" w:cs="Times"/>
                <w:kern w:val="2"/>
                <w:sz w:val="21"/>
                <w:szCs w:val="24"/>
                <w:lang w:eastAsia="x-none"/>
              </w:rPr>
              <w:t xml:space="preserve">Note: resources for Set B for monitoring </w:t>
            </w:r>
            <w:r w:rsidRPr="00745BDF">
              <w:rPr>
                <w:rFonts w:ascii="Times" w:eastAsia="DengXian" w:hAnsi="Times" w:cs="Times"/>
                <w:kern w:val="2"/>
                <w:sz w:val="21"/>
                <w:szCs w:val="24"/>
              </w:rPr>
              <w:t xml:space="preserve">are </w:t>
            </w:r>
            <w:r w:rsidRPr="00745BDF">
              <w:rPr>
                <w:rFonts w:ascii="Times" w:eastAsia="游明朝" w:hAnsi="Times" w:cs="Times"/>
                <w:kern w:val="2"/>
                <w:sz w:val="21"/>
                <w:szCs w:val="24"/>
                <w:lang w:eastAsia="x-none"/>
              </w:rPr>
              <w:t xml:space="preserve">not precluded and can be study. </w:t>
            </w:r>
          </w:p>
          <w:p w14:paraId="7D5BD6B4" w14:textId="77777777" w:rsidR="004C60AB" w:rsidRPr="00745BDF" w:rsidRDefault="004C60AB">
            <w:pPr>
              <w:widowControl w:val="0"/>
              <w:numPr>
                <w:ilvl w:val="1"/>
                <w:numId w:val="26"/>
              </w:numPr>
              <w:snapToGrid/>
              <w:spacing w:after="180" w:afterAutospacing="0"/>
              <w:jc w:val="left"/>
              <w:rPr>
                <w:rFonts w:ascii="Times" w:eastAsia="游明朝" w:hAnsi="Times" w:cs="Times"/>
                <w:kern w:val="2"/>
                <w:sz w:val="21"/>
                <w:szCs w:val="24"/>
                <w:lang w:eastAsia="x-none"/>
              </w:rPr>
            </w:pPr>
            <w:r w:rsidRPr="00745BDF">
              <w:rPr>
                <w:rFonts w:ascii="Times" w:eastAsia="游明朝" w:hAnsi="Times" w:cs="Times"/>
                <w:kern w:val="2"/>
                <w:sz w:val="21"/>
                <w:szCs w:val="24"/>
                <w:lang w:eastAsia="x-none"/>
              </w:rPr>
              <w:t xml:space="preserve">Note: this is only applicable when the model can predict RSRP </w:t>
            </w:r>
          </w:p>
          <w:p w14:paraId="4748AE9A" w14:textId="77777777" w:rsidR="004C60AB" w:rsidRPr="00745BDF" w:rsidRDefault="004C60AB">
            <w:pPr>
              <w:widowControl w:val="0"/>
              <w:numPr>
                <w:ilvl w:val="0"/>
                <w:numId w:val="26"/>
              </w:numPr>
              <w:snapToGrid/>
              <w:spacing w:after="180" w:afterAutospacing="0"/>
              <w:jc w:val="left"/>
              <w:rPr>
                <w:rFonts w:ascii="Times" w:eastAsia="游明朝" w:hAnsi="Times" w:cs="Times"/>
                <w:kern w:val="2"/>
                <w:sz w:val="21"/>
                <w:szCs w:val="24"/>
              </w:rPr>
            </w:pPr>
            <w:r w:rsidRPr="00745BDF">
              <w:rPr>
                <w:rFonts w:ascii="Times" w:eastAsia="DengXian" w:hAnsi="Times" w:cs="Times"/>
                <w:kern w:val="2"/>
                <w:sz w:val="21"/>
                <w:szCs w:val="24"/>
              </w:rPr>
              <w:t>Alt</w:t>
            </w:r>
            <w:r w:rsidRPr="00745BDF">
              <w:rPr>
                <w:rFonts w:ascii="Times" w:eastAsia="游明朝" w:hAnsi="Times" w:cs="Times"/>
                <w:kern w:val="2"/>
                <w:sz w:val="21"/>
                <w:szCs w:val="24"/>
                <w:lang w:eastAsia="x-none"/>
              </w:rPr>
              <w:t xml:space="preserve"> 4: The probability information of the predicted beam(s) to be the Top 1 or Top K </w:t>
            </w:r>
            <w:proofErr w:type="gramStart"/>
            <w:r w:rsidRPr="00745BDF">
              <w:rPr>
                <w:rFonts w:ascii="Times" w:eastAsia="游明朝" w:hAnsi="Times" w:cs="Times"/>
                <w:kern w:val="2"/>
                <w:sz w:val="21"/>
                <w:szCs w:val="24"/>
                <w:lang w:eastAsia="x-none"/>
              </w:rPr>
              <w:t>beam</w:t>
            </w:r>
            <w:proofErr w:type="gramEnd"/>
          </w:p>
          <w:p w14:paraId="4A5F237C" w14:textId="77777777" w:rsidR="004C60AB" w:rsidRPr="00745BDF" w:rsidRDefault="004C60AB">
            <w:pPr>
              <w:widowControl w:val="0"/>
              <w:numPr>
                <w:ilvl w:val="1"/>
                <w:numId w:val="26"/>
              </w:numPr>
              <w:snapToGrid/>
              <w:spacing w:after="180" w:afterAutospacing="0"/>
              <w:jc w:val="left"/>
              <w:rPr>
                <w:rFonts w:ascii="Times" w:eastAsia="游明朝" w:hAnsi="Times" w:cs="Times"/>
                <w:kern w:val="2"/>
                <w:sz w:val="21"/>
                <w:szCs w:val="24"/>
                <w:lang w:eastAsia="x-none"/>
              </w:rPr>
            </w:pPr>
            <w:r w:rsidRPr="00745BDF">
              <w:rPr>
                <w:rFonts w:ascii="Times" w:eastAsia="游明朝" w:hAnsi="Times" w:cs="Times"/>
                <w:kern w:val="2"/>
                <w:sz w:val="21"/>
                <w:szCs w:val="24"/>
                <w:lang w:eastAsia="x-none"/>
              </w:rPr>
              <w:t xml:space="preserve">Note: this is only applicable when the model can generate probability information </w:t>
            </w:r>
          </w:p>
          <w:p w14:paraId="3EE12836" w14:textId="77777777" w:rsidR="004C60AB" w:rsidRPr="00745BDF" w:rsidRDefault="004C60AB">
            <w:pPr>
              <w:widowControl w:val="0"/>
              <w:numPr>
                <w:ilvl w:val="0"/>
                <w:numId w:val="26"/>
              </w:numPr>
              <w:snapToGrid/>
              <w:spacing w:after="180" w:afterAutospacing="0"/>
              <w:jc w:val="left"/>
              <w:rPr>
                <w:rFonts w:ascii="Times" w:eastAsia="Times New Roman" w:hAnsi="Times" w:cs="Times"/>
                <w:kern w:val="2"/>
                <w:sz w:val="21"/>
                <w:szCs w:val="24"/>
              </w:rPr>
            </w:pPr>
            <w:r w:rsidRPr="00745BDF">
              <w:rPr>
                <w:rFonts w:ascii="Times" w:eastAsia="Times New Roman" w:hAnsi="Times" w:cs="Times"/>
                <w:kern w:val="2"/>
                <w:sz w:val="21"/>
                <w:szCs w:val="24"/>
              </w:rPr>
              <w:t xml:space="preserve">FFS: for </w:t>
            </w:r>
            <w:r w:rsidRPr="00745BDF">
              <w:rPr>
                <w:rFonts w:ascii="Times" w:eastAsia="DengXian" w:hAnsi="Times" w:cs="Times"/>
                <w:kern w:val="2"/>
                <w:sz w:val="21"/>
                <w:szCs w:val="24"/>
              </w:rPr>
              <w:t>Alt</w:t>
            </w:r>
            <w:r w:rsidRPr="00745BDF">
              <w:rPr>
                <w:rFonts w:ascii="Times" w:eastAsia="Times New Roman" w:hAnsi="Times" w:cs="Times"/>
                <w:kern w:val="2"/>
                <w:sz w:val="21"/>
                <w:szCs w:val="24"/>
              </w:rPr>
              <w:t xml:space="preserve"> 1/2/3, </w:t>
            </w:r>
            <w:r w:rsidRPr="00745BDF">
              <w:rPr>
                <w:rFonts w:ascii="Times" w:eastAsia="游明朝" w:hAnsi="Times" w:cs="Times"/>
                <w:kern w:val="2"/>
                <w:sz w:val="21"/>
                <w:szCs w:val="24"/>
                <w:lang w:eastAsia="x-none"/>
              </w:rPr>
              <w:t>on other details including how to configure the resource set/resources for monitoring, including</w:t>
            </w:r>
          </w:p>
          <w:p w14:paraId="5ED06320" w14:textId="77777777" w:rsidR="004C60AB" w:rsidRPr="00745BDF" w:rsidRDefault="004C60AB">
            <w:pPr>
              <w:widowControl w:val="0"/>
              <w:numPr>
                <w:ilvl w:val="1"/>
                <w:numId w:val="26"/>
              </w:numPr>
              <w:snapToGrid/>
              <w:spacing w:after="180" w:afterAutospacing="0"/>
              <w:jc w:val="left"/>
              <w:rPr>
                <w:rFonts w:ascii="Times" w:eastAsia="Batang" w:hAnsi="Times" w:cs="Times"/>
                <w:kern w:val="2"/>
                <w:sz w:val="21"/>
                <w:szCs w:val="24"/>
                <w:lang w:eastAsia="x-none"/>
              </w:rPr>
            </w:pPr>
            <w:r w:rsidRPr="00745BDF">
              <w:rPr>
                <w:rFonts w:ascii="Times" w:eastAsia="游明朝" w:hAnsi="Times" w:cs="Times"/>
                <w:kern w:val="2"/>
                <w:sz w:val="21"/>
                <w:szCs w:val="24"/>
                <w:lang w:eastAsia="x-none"/>
              </w:rPr>
              <w:t xml:space="preserve">E.g. whether/how to use full set of Set A for measurement. </w:t>
            </w:r>
            <w:r w:rsidRPr="00745BDF">
              <w:rPr>
                <w:rFonts w:ascii="Times" w:eastAsia="DengXian" w:hAnsi="Times" w:cs="Times"/>
                <w:kern w:val="2"/>
                <w:sz w:val="21"/>
                <w:szCs w:val="24"/>
              </w:rPr>
              <w:t>I</w:t>
            </w:r>
            <w:r w:rsidRPr="00745BDF">
              <w:rPr>
                <w:rFonts w:ascii="Times" w:eastAsia="游明朝" w:hAnsi="Times" w:cs="Times"/>
                <w:kern w:val="2"/>
                <w:sz w:val="21"/>
                <w:szCs w:val="24"/>
                <w:lang w:eastAsia="x-none"/>
              </w:rPr>
              <w:t xml:space="preserve">f not, whether/how to obtain the measurement of the predicted Top 1 or Top K beam for calculating the prediction accuracy or the RSRP difference.    </w:t>
            </w:r>
          </w:p>
          <w:p w14:paraId="7B77B5B6" w14:textId="77777777" w:rsidR="004C60AB" w:rsidRPr="00915E87" w:rsidRDefault="004C60AB">
            <w:pPr>
              <w:widowControl w:val="0"/>
              <w:numPr>
                <w:ilvl w:val="0"/>
                <w:numId w:val="26"/>
              </w:numPr>
              <w:snapToGrid/>
              <w:spacing w:after="180" w:afterAutospacing="0"/>
              <w:jc w:val="left"/>
              <w:rPr>
                <w:rFonts w:ascii="Times" w:eastAsia="游明朝" w:hAnsi="Times" w:cs="Times"/>
                <w:kern w:val="2"/>
                <w:sz w:val="21"/>
                <w:szCs w:val="24"/>
              </w:rPr>
            </w:pPr>
            <w:r w:rsidRPr="00745BDF">
              <w:rPr>
                <w:rFonts w:ascii="Times" w:eastAsia="游明朝" w:hAnsi="Times" w:cs="Times"/>
                <w:kern w:val="2"/>
                <w:sz w:val="21"/>
                <w:szCs w:val="24"/>
                <w:lang w:eastAsia="x-none"/>
              </w:rPr>
              <w:t xml:space="preserve">For all </w:t>
            </w:r>
            <w:r w:rsidRPr="00745BDF">
              <w:rPr>
                <w:rFonts w:ascii="Times" w:eastAsia="DengXian" w:hAnsi="Times" w:cs="Times"/>
                <w:kern w:val="2"/>
                <w:sz w:val="21"/>
                <w:szCs w:val="24"/>
              </w:rPr>
              <w:t>alternative</w:t>
            </w:r>
            <w:r w:rsidRPr="00745BDF">
              <w:rPr>
                <w:rFonts w:ascii="Times" w:eastAsia="游明朝" w:hAnsi="Times" w:cs="Times"/>
                <w:kern w:val="2"/>
                <w:sz w:val="21"/>
                <w:szCs w:val="24"/>
                <w:lang w:eastAsia="x-none"/>
              </w:rPr>
              <w:t xml:space="preserve">s, study whether the performance </w:t>
            </w:r>
            <w:r w:rsidRPr="00745BDF">
              <w:rPr>
                <w:rFonts w:ascii="Times" w:eastAsia="DengXian" w:hAnsi="Times" w:cs="Times"/>
                <w:kern w:val="2"/>
                <w:sz w:val="21"/>
                <w:szCs w:val="24"/>
              </w:rPr>
              <w:t>information</w:t>
            </w:r>
            <w:r w:rsidRPr="00745BDF">
              <w:rPr>
                <w:rFonts w:ascii="Times" w:eastAsia="游明朝" w:hAnsi="Times" w:cs="Times"/>
                <w:kern w:val="2"/>
                <w:sz w:val="21"/>
                <w:szCs w:val="24"/>
                <w:lang w:eastAsia="x-none"/>
              </w:rPr>
              <w:t xml:space="preserve"> is calculated per sample (one-shot), or per set of samples (window) </w:t>
            </w:r>
          </w:p>
        </w:tc>
      </w:tr>
    </w:tbl>
    <w:p w14:paraId="34D47D84" w14:textId="77777777" w:rsidR="004C60AB" w:rsidRPr="00160386" w:rsidRDefault="004C60AB" w:rsidP="004C60AB">
      <w:pPr>
        <w:rPr>
          <w:rFonts w:eastAsiaTheme="minorEastAsia"/>
        </w:rPr>
      </w:pPr>
    </w:p>
    <w:p w14:paraId="56DFEDF2" w14:textId="1E9C166F" w:rsidR="004C60AB" w:rsidRDefault="004C60AB" w:rsidP="004C60AB">
      <w:r>
        <w:t xml:space="preserve">For </w:t>
      </w:r>
      <w:r>
        <w:rPr>
          <w:rFonts w:hint="eastAsia"/>
        </w:rPr>
        <w:t>A</w:t>
      </w:r>
      <w:r>
        <w:t xml:space="preserve">lt.1, beam prediction accuracy </w:t>
      </w:r>
      <w:r w:rsidR="00160386">
        <w:t xml:space="preserve">can be derived by </w:t>
      </w:r>
      <w:r>
        <w:t xml:space="preserve">comparing the </w:t>
      </w:r>
      <w:r w:rsidR="00160386">
        <w:t>prediction results and the Top 1 or Top K beams based on the measurement</w:t>
      </w:r>
      <w:r>
        <w:t xml:space="preserve"> results. The beam prediction accuracy can directly reflect the performance of the AI/ML model, providing a straightforward method to assess model quality. In option 1 of the Type 1 performance monitoring, the network can determine the metric according to its implementation, and it is not necessary to explicitly specify the metric in network side. Conversely, in Type 2 performance monitoring, option 2 requires the UE to report the metric, which must be clearly defined in the specification. </w:t>
      </w:r>
      <w:r w:rsidR="00160386">
        <w:t>To quantization the beam prediction accuracy, t</w:t>
      </w:r>
      <w:r>
        <w:t>he beam prediction accuracy can be calculated using the following the equation:</w:t>
      </w:r>
    </w:p>
    <w:p w14:paraId="67B83135" w14:textId="77777777" w:rsidR="004C60AB" w:rsidRDefault="004C60AB" w:rsidP="004C60AB">
      <w:pPr>
        <w:jc w:val="center"/>
      </w:pPr>
      <m:oMath>
        <m:r>
          <w:rPr>
            <w:rFonts w:ascii="Cambria Math" w:hAnsi="Cambria Math"/>
          </w:rPr>
          <m:t xml:space="preserve">Beam Prediction Accuracy= </m:t>
        </m:r>
        <m:f>
          <m:fPr>
            <m:type m:val="skw"/>
            <m:ctrlPr>
              <w:rPr>
                <w:rFonts w:ascii="Cambria Math" w:hAnsi="Cambria Math"/>
                <w:i/>
              </w:rPr>
            </m:ctrlPr>
          </m:fPr>
          <m:num>
            <m:r>
              <w:rPr>
                <w:rFonts w:ascii="Cambria Math" w:hAnsi="Cambria Math"/>
              </w:rPr>
              <m:t>TT</m:t>
            </m:r>
          </m:num>
          <m:den>
            <m:r>
              <w:rPr>
                <w:rFonts w:ascii="Cambria Math" w:hAnsi="Cambria Math"/>
              </w:rPr>
              <m:t>(TT+FT)</m:t>
            </m:r>
          </m:den>
        </m:f>
      </m:oMath>
      <w:r>
        <w:rPr>
          <w:rFonts w:hint="eastAsia"/>
        </w:rPr>
        <w:t>,</w:t>
      </w:r>
    </w:p>
    <w:p w14:paraId="2044A55C" w14:textId="5AB6AF9A" w:rsidR="004C60AB" w:rsidRDefault="004C60AB" w:rsidP="004C60AB">
      <w:r>
        <w:t xml:space="preserve">where </w:t>
      </w:r>
      <w:r>
        <w:rPr>
          <w:rFonts w:hint="eastAsia"/>
        </w:rPr>
        <w:t>T</w:t>
      </w:r>
      <w:r>
        <w:t>T (True Top</w:t>
      </w:r>
      <w:r w:rsidR="00160386">
        <w:t xml:space="preserve"> 1 or Top </w:t>
      </w:r>
      <w:r w:rsidRPr="00160386">
        <w:rPr>
          <w:i/>
          <w:iCs/>
        </w:rPr>
        <w:t>K</w:t>
      </w:r>
      <w:r>
        <w:t xml:space="preserve"> beams) denotes that a beam is predicted as </w:t>
      </w:r>
      <w:r w:rsidR="00160386">
        <w:t xml:space="preserve">the Top 1 beam or </w:t>
      </w:r>
      <w:r>
        <w:t xml:space="preserve">one of the Top-K beams and is actually </w:t>
      </w:r>
      <w:r w:rsidR="00160386">
        <w:t xml:space="preserve">the Top 1 beam or </w:t>
      </w:r>
      <w:r>
        <w:t>one of the</w:t>
      </w:r>
      <w:r w:rsidR="00160386">
        <w:t xml:space="preserve"> </w:t>
      </w:r>
      <w:r>
        <w:t>Top-K beams</w:t>
      </w:r>
      <w:r w:rsidR="00160386">
        <w:t xml:space="preserve"> based on the measurements</w:t>
      </w:r>
      <w:r>
        <w:t xml:space="preserve">, and FT (False </w:t>
      </w:r>
      <w:r w:rsidR="00160386">
        <w:t xml:space="preserve">Top 1 or </w:t>
      </w:r>
      <w:r>
        <w:t>Top</w:t>
      </w:r>
      <w:r w:rsidR="00160386">
        <w:t xml:space="preserve"> </w:t>
      </w:r>
      <w:r w:rsidRPr="00160386">
        <w:rPr>
          <w:i/>
          <w:iCs/>
        </w:rPr>
        <w:t>K</w:t>
      </w:r>
      <w:r>
        <w:t xml:space="preserve"> beams) denotes that a beam is predicted as </w:t>
      </w:r>
      <w:r w:rsidR="00160386">
        <w:t xml:space="preserve">the Top 1 beam or </w:t>
      </w:r>
      <w:r>
        <w:t>one of the Top</w:t>
      </w:r>
      <w:r w:rsidR="00160386">
        <w:t xml:space="preserve"> </w:t>
      </w:r>
      <w:r w:rsidRPr="00160386">
        <w:rPr>
          <w:i/>
          <w:iCs/>
        </w:rPr>
        <w:t>K</w:t>
      </w:r>
      <w:r>
        <w:t xml:space="preserve"> beams but the beam is not actually </w:t>
      </w:r>
      <w:r w:rsidR="00160386">
        <w:t xml:space="preserve">Top 1 beam or </w:t>
      </w:r>
      <w:r>
        <w:t>one of the Top</w:t>
      </w:r>
      <w:r w:rsidR="00160386">
        <w:t xml:space="preserve"> </w:t>
      </w:r>
      <w:r>
        <w:t>K beams</w:t>
      </w:r>
      <w:r w:rsidR="00160386">
        <w:t xml:space="preserve"> based on the measurements</w:t>
      </w:r>
      <w:r>
        <w:t>. Thus, the beam prediction accuracy ranges from 0 to 1.</w:t>
      </w:r>
    </w:p>
    <w:p w14:paraId="1A8EE155" w14:textId="1E82EA15" w:rsidR="00511580" w:rsidRDefault="00511580" w:rsidP="00511580">
      <w:r>
        <w:t xml:space="preserve">For Alt.2, </w:t>
      </w:r>
      <w:r w:rsidRPr="0067049E">
        <w:t xml:space="preserve">L1-RSRP difference </w:t>
      </w:r>
      <w:r w:rsidR="00944BE6">
        <w:t>calculated</w:t>
      </w:r>
      <w:r w:rsidRPr="0067049E">
        <w:t xml:space="preserve"> </w:t>
      </w:r>
      <w:r w:rsidR="00944BE6">
        <w:t>based on</w:t>
      </w:r>
      <w:r w:rsidRPr="0067049E">
        <w:t xml:space="preserve"> </w:t>
      </w:r>
      <w:r w:rsidR="00944BE6">
        <w:t>actual measurement of the L1-RSRP of Top K predicted beams and L1-RSRP measurement from a resource set for monitoring</w:t>
      </w:r>
      <w:r w:rsidR="00944BE6">
        <w:rPr>
          <w:lang w:eastAsia="zh-TW"/>
        </w:rPr>
        <w:t xml:space="preserve"> is considered as metric.</w:t>
      </w:r>
      <w:r w:rsidR="00944BE6">
        <w:t xml:space="preserve"> </w:t>
      </w:r>
      <w:r w:rsidR="00CA4AC0">
        <w:t>If Alt.2 is considered, it would need to justify which appropriate amount of dB difference could effectively evaluate the inference accuracy of predicted beams</w:t>
      </w:r>
      <w:r>
        <w:t xml:space="preserve">. </w:t>
      </w:r>
    </w:p>
    <w:p w14:paraId="053C358A" w14:textId="79BDF560" w:rsidR="00511580" w:rsidRDefault="00511580" w:rsidP="00511580">
      <w:r>
        <w:rPr>
          <w:rFonts w:hint="eastAsia"/>
        </w:rPr>
        <w:t>F</w:t>
      </w:r>
      <w:r>
        <w:t>or Alt. 4, if a UE</w:t>
      </w:r>
      <w:r w:rsidR="00A6406E">
        <w:t xml:space="preserve">’s model is capable of deriving the </w:t>
      </w:r>
      <w:r>
        <w:t xml:space="preserve">probability information </w:t>
      </w:r>
      <w:r w:rsidR="00A6406E">
        <w:t>for</w:t>
      </w:r>
      <w:r>
        <w:t xml:space="preserve"> the predicted beams</w:t>
      </w:r>
      <w:r w:rsidR="00A6406E">
        <w:t xml:space="preserve">, the probability information can be reported in inference results. </w:t>
      </w:r>
      <w:r>
        <w:t xml:space="preserve"> </w:t>
      </w:r>
    </w:p>
    <w:p w14:paraId="5AB0C50A" w14:textId="490C820F" w:rsidR="006E20AA" w:rsidRPr="006E20AA" w:rsidRDefault="006E20AA" w:rsidP="006E20AA">
      <w:pPr>
        <w:pStyle w:val="Proposal"/>
        <w:rPr>
          <w:szCs w:val="24"/>
        </w:rPr>
      </w:pPr>
      <w:r>
        <w:rPr>
          <w:rFonts w:eastAsiaTheme="minorEastAsia"/>
          <w:szCs w:val="24"/>
        </w:rPr>
        <w:t xml:space="preserve">For BM-Case 1 and BM-Case 2 with a UE-sided AI/ML model, for option 2 (UE-assisted performance monitoring), for Alt 1: Top 1 or Top </w:t>
      </w:r>
      <w:r w:rsidRPr="006E20AA">
        <w:rPr>
          <w:rFonts w:eastAsiaTheme="minorEastAsia"/>
          <w:i/>
          <w:iCs/>
          <w:szCs w:val="24"/>
        </w:rPr>
        <w:t>K</w:t>
      </w:r>
      <w:r>
        <w:rPr>
          <w:rFonts w:eastAsiaTheme="minorEastAsia"/>
          <w:szCs w:val="24"/>
        </w:rPr>
        <w:t xml:space="preserve"> beam prediction </w:t>
      </w:r>
      <w:r>
        <w:rPr>
          <w:rFonts w:eastAsiaTheme="minorEastAsia"/>
          <w:szCs w:val="24"/>
        </w:rPr>
        <w:lastRenderedPageBreak/>
        <w:t xml:space="preserve">accuracy (with or without margin) by comparing the prediction results and the Top 1 or Top </w:t>
      </w:r>
      <w:r w:rsidRPr="006E20AA">
        <w:rPr>
          <w:rFonts w:eastAsiaTheme="minorEastAsia"/>
          <w:i/>
          <w:iCs/>
          <w:szCs w:val="24"/>
        </w:rPr>
        <w:t>K</w:t>
      </w:r>
      <w:r>
        <w:rPr>
          <w:rFonts w:eastAsiaTheme="minorEastAsia"/>
          <w:szCs w:val="24"/>
        </w:rPr>
        <w:t xml:space="preserve"> beam based on the measurement from a </w:t>
      </w:r>
      <w:proofErr w:type="gramStart"/>
      <w:r>
        <w:rPr>
          <w:rFonts w:eastAsiaTheme="minorEastAsia"/>
          <w:szCs w:val="24"/>
        </w:rPr>
        <w:t>resource set/resources</w:t>
      </w:r>
      <w:proofErr w:type="gramEnd"/>
      <w:r>
        <w:rPr>
          <w:rFonts w:eastAsiaTheme="minorEastAsia"/>
          <w:szCs w:val="24"/>
        </w:rPr>
        <w:t xml:space="preserve"> for monitoring: </w:t>
      </w:r>
    </w:p>
    <w:p w14:paraId="5518C428" w14:textId="2F95B1CF" w:rsidR="00A6406E" w:rsidRPr="00A6406E" w:rsidRDefault="006E20AA" w:rsidP="00A6406E">
      <w:pPr>
        <w:pStyle w:val="Proposal"/>
        <w:numPr>
          <w:ilvl w:val="0"/>
          <w:numId w:val="25"/>
        </w:numPr>
        <w:rPr>
          <w:szCs w:val="24"/>
        </w:rPr>
      </w:pPr>
      <w:r w:rsidRPr="00A05FE1">
        <w:rPr>
          <w:rFonts w:eastAsiaTheme="minorEastAsia"/>
          <w:szCs w:val="24"/>
        </w:rPr>
        <w:t xml:space="preserve">The </w:t>
      </w:r>
      <w:r>
        <w:rPr>
          <w:rFonts w:eastAsiaTheme="minorEastAsia"/>
          <w:szCs w:val="24"/>
        </w:rPr>
        <w:t xml:space="preserve">Top 1 or Top </w:t>
      </w:r>
      <w:r w:rsidRPr="006E20AA">
        <w:rPr>
          <w:rFonts w:eastAsiaTheme="minorEastAsia"/>
          <w:i/>
          <w:iCs/>
          <w:szCs w:val="24"/>
        </w:rPr>
        <w:t>K</w:t>
      </w:r>
      <w:r>
        <w:rPr>
          <w:rFonts w:eastAsiaTheme="minorEastAsia"/>
          <w:szCs w:val="24"/>
        </w:rPr>
        <w:t xml:space="preserve"> </w:t>
      </w:r>
      <w:r w:rsidRPr="00A05FE1">
        <w:rPr>
          <w:rFonts w:eastAsiaTheme="minorEastAsia"/>
          <w:szCs w:val="24"/>
        </w:rPr>
        <w:t xml:space="preserve">beam prediction accuracy can be defined as </w:t>
      </w:r>
      <m:oMath>
        <m:r>
          <m:rPr>
            <m:sty m:val="bi"/>
          </m:rPr>
          <w:rPr>
            <w:rFonts w:ascii="Cambria Math" w:eastAsiaTheme="minorEastAsia" w:hAnsi="Cambria Math"/>
            <w:szCs w:val="24"/>
          </w:rPr>
          <m:t xml:space="preserve">Beam Prediction Accuracy= </m:t>
        </m:r>
        <m:f>
          <m:fPr>
            <m:type m:val="skw"/>
            <m:ctrlPr>
              <w:rPr>
                <w:rFonts w:ascii="Cambria Math" w:eastAsiaTheme="minorEastAsia" w:hAnsi="Cambria Math"/>
                <w:i/>
                <w:szCs w:val="24"/>
              </w:rPr>
            </m:ctrlPr>
          </m:fPr>
          <m:num>
            <m:r>
              <m:rPr>
                <m:sty m:val="bi"/>
              </m:rPr>
              <w:rPr>
                <w:rFonts w:ascii="Cambria Math" w:eastAsiaTheme="minorEastAsia" w:hAnsi="Cambria Math"/>
                <w:szCs w:val="24"/>
              </w:rPr>
              <m:t>TT</m:t>
            </m:r>
          </m:num>
          <m:den>
            <m:r>
              <m:rPr>
                <m:sty m:val="bi"/>
              </m:rPr>
              <w:rPr>
                <w:rFonts w:ascii="Cambria Math" w:eastAsiaTheme="minorEastAsia" w:hAnsi="Cambria Math"/>
                <w:szCs w:val="24"/>
              </w:rPr>
              <m:t>(TT+FT)</m:t>
            </m:r>
          </m:den>
        </m:f>
      </m:oMath>
      <w:r w:rsidRPr="00A05FE1">
        <w:rPr>
          <w:rFonts w:eastAsiaTheme="minorEastAsia"/>
          <w:szCs w:val="24"/>
        </w:rPr>
        <w:t>, where TT (True Top</w:t>
      </w:r>
      <w:r>
        <w:rPr>
          <w:rFonts w:eastAsiaTheme="minorEastAsia"/>
          <w:szCs w:val="24"/>
        </w:rPr>
        <w:t xml:space="preserve"> 1 or Top </w:t>
      </w:r>
      <w:r w:rsidRPr="006E20AA">
        <w:rPr>
          <w:rFonts w:eastAsiaTheme="minorEastAsia"/>
          <w:i/>
          <w:iCs/>
          <w:szCs w:val="24"/>
        </w:rPr>
        <w:t>K</w:t>
      </w:r>
      <w:r w:rsidRPr="00A05FE1">
        <w:rPr>
          <w:rFonts w:eastAsiaTheme="minorEastAsia"/>
          <w:szCs w:val="24"/>
        </w:rPr>
        <w:t xml:space="preserve"> beams) denotes that a beam is predicted as one of the </w:t>
      </w:r>
      <w:r>
        <w:rPr>
          <w:rFonts w:eastAsiaTheme="minorEastAsia"/>
          <w:szCs w:val="24"/>
        </w:rPr>
        <w:t xml:space="preserve">Top 1 or </w:t>
      </w:r>
      <w:r w:rsidRPr="00A05FE1">
        <w:rPr>
          <w:rFonts w:eastAsiaTheme="minorEastAsia"/>
          <w:szCs w:val="24"/>
        </w:rPr>
        <w:t>Top</w:t>
      </w:r>
      <w:r>
        <w:rPr>
          <w:rFonts w:eastAsiaTheme="minorEastAsia"/>
          <w:szCs w:val="24"/>
        </w:rPr>
        <w:t xml:space="preserve"> </w:t>
      </w:r>
      <w:r w:rsidRPr="00A05FE1">
        <w:rPr>
          <w:rFonts w:eastAsiaTheme="minorEastAsia"/>
          <w:szCs w:val="24"/>
        </w:rPr>
        <w:t xml:space="preserve">K beams and is actually one of the </w:t>
      </w:r>
      <w:r>
        <w:rPr>
          <w:rFonts w:eastAsiaTheme="minorEastAsia"/>
          <w:szCs w:val="24"/>
        </w:rPr>
        <w:t xml:space="preserve">Top 1 or </w:t>
      </w:r>
      <w:r w:rsidRPr="00A05FE1">
        <w:rPr>
          <w:rFonts w:eastAsiaTheme="minorEastAsia"/>
          <w:szCs w:val="24"/>
        </w:rPr>
        <w:t>Top</w:t>
      </w:r>
      <w:r>
        <w:rPr>
          <w:rFonts w:eastAsiaTheme="minorEastAsia"/>
          <w:szCs w:val="24"/>
        </w:rPr>
        <w:t xml:space="preserve"> </w:t>
      </w:r>
      <w:r w:rsidRPr="006E20AA">
        <w:rPr>
          <w:rFonts w:eastAsiaTheme="minorEastAsia"/>
          <w:i/>
          <w:iCs/>
          <w:szCs w:val="24"/>
        </w:rPr>
        <w:t>K</w:t>
      </w:r>
      <w:r w:rsidRPr="00A05FE1">
        <w:rPr>
          <w:rFonts w:eastAsiaTheme="minorEastAsia"/>
          <w:szCs w:val="24"/>
        </w:rPr>
        <w:t xml:space="preserve"> beams</w:t>
      </w:r>
      <w:r>
        <w:rPr>
          <w:rFonts w:eastAsiaTheme="minorEastAsia"/>
          <w:szCs w:val="24"/>
        </w:rPr>
        <w:t xml:space="preserve"> based on the measurement</w:t>
      </w:r>
      <w:r w:rsidR="00F37949">
        <w:rPr>
          <w:rFonts w:eastAsiaTheme="minorEastAsia"/>
          <w:szCs w:val="24"/>
        </w:rPr>
        <w:t>s</w:t>
      </w:r>
      <w:r w:rsidRPr="00A05FE1">
        <w:rPr>
          <w:rFonts w:eastAsiaTheme="minorEastAsia"/>
          <w:szCs w:val="24"/>
        </w:rPr>
        <w:t xml:space="preserve">, and FT (False Top-K beams) denotes that a beam is predicted as one of the </w:t>
      </w:r>
      <w:r>
        <w:rPr>
          <w:rFonts w:eastAsiaTheme="minorEastAsia"/>
          <w:szCs w:val="24"/>
        </w:rPr>
        <w:t xml:space="preserve">Top 1 or </w:t>
      </w:r>
      <w:r w:rsidRPr="00A05FE1">
        <w:rPr>
          <w:rFonts w:eastAsiaTheme="minorEastAsia"/>
          <w:szCs w:val="24"/>
        </w:rPr>
        <w:t>Top</w:t>
      </w:r>
      <w:r>
        <w:rPr>
          <w:rFonts w:eastAsiaTheme="minorEastAsia"/>
          <w:szCs w:val="24"/>
        </w:rPr>
        <w:t xml:space="preserve"> </w:t>
      </w:r>
      <w:r w:rsidRPr="006E20AA">
        <w:rPr>
          <w:rFonts w:eastAsiaTheme="minorEastAsia"/>
          <w:i/>
          <w:iCs/>
          <w:szCs w:val="24"/>
        </w:rPr>
        <w:t>K</w:t>
      </w:r>
      <w:r w:rsidRPr="00A05FE1">
        <w:rPr>
          <w:rFonts w:eastAsiaTheme="minorEastAsia"/>
          <w:szCs w:val="24"/>
        </w:rPr>
        <w:t xml:space="preserve"> beams but the beam is not actually one of the </w:t>
      </w:r>
      <w:r>
        <w:rPr>
          <w:rFonts w:eastAsiaTheme="minorEastAsia"/>
          <w:szCs w:val="24"/>
        </w:rPr>
        <w:t xml:space="preserve">Top 1 or </w:t>
      </w:r>
      <w:r w:rsidRPr="00A05FE1">
        <w:rPr>
          <w:rFonts w:eastAsiaTheme="minorEastAsia"/>
          <w:szCs w:val="24"/>
        </w:rPr>
        <w:t>Top</w:t>
      </w:r>
      <w:r>
        <w:rPr>
          <w:rFonts w:eastAsiaTheme="minorEastAsia"/>
          <w:szCs w:val="24"/>
        </w:rPr>
        <w:t xml:space="preserve"> </w:t>
      </w:r>
      <w:r w:rsidRPr="006E20AA">
        <w:rPr>
          <w:rFonts w:eastAsiaTheme="minorEastAsia"/>
          <w:i/>
          <w:iCs/>
          <w:szCs w:val="24"/>
        </w:rPr>
        <w:t>K</w:t>
      </w:r>
      <w:r w:rsidRPr="00A05FE1">
        <w:rPr>
          <w:rFonts w:eastAsiaTheme="minorEastAsia"/>
          <w:szCs w:val="24"/>
        </w:rPr>
        <w:t xml:space="preserve"> beams</w:t>
      </w:r>
      <w:r>
        <w:rPr>
          <w:rFonts w:eastAsiaTheme="minorEastAsia"/>
          <w:szCs w:val="24"/>
        </w:rPr>
        <w:t xml:space="preserve"> based on the </w:t>
      </w:r>
      <w:r w:rsidR="00F37949">
        <w:rPr>
          <w:rFonts w:eastAsiaTheme="minorEastAsia"/>
          <w:szCs w:val="24"/>
        </w:rPr>
        <w:t>measurements</w:t>
      </w:r>
      <w:r w:rsidRPr="00A05FE1">
        <w:rPr>
          <w:rFonts w:eastAsiaTheme="minorEastAsia"/>
          <w:szCs w:val="24"/>
        </w:rPr>
        <w:t xml:space="preserve">. </w:t>
      </w:r>
    </w:p>
    <w:p w14:paraId="4A83EFCB" w14:textId="07A43A86" w:rsidR="006E20AA" w:rsidRPr="004C60AB" w:rsidRDefault="00F37949" w:rsidP="006E20AA">
      <w:pPr>
        <w:pStyle w:val="Proposal"/>
        <w:numPr>
          <w:ilvl w:val="0"/>
          <w:numId w:val="25"/>
        </w:numPr>
        <w:rPr>
          <w:szCs w:val="24"/>
        </w:rPr>
      </w:pPr>
      <w:r>
        <w:rPr>
          <w:rFonts w:eastAsiaTheme="minorEastAsia"/>
          <w:szCs w:val="24"/>
        </w:rPr>
        <w:t>Note: t</w:t>
      </w:r>
      <w:r w:rsidR="006E20AA" w:rsidRPr="00A05FE1">
        <w:rPr>
          <w:rFonts w:eastAsiaTheme="minorEastAsia"/>
          <w:szCs w:val="24"/>
        </w:rPr>
        <w:t>he beam prediction accuracy ranges from 0 to 1.</w:t>
      </w:r>
    </w:p>
    <w:bookmarkEnd w:id="4"/>
    <w:p w14:paraId="3349FC6E" w14:textId="77777777" w:rsidR="0092562F" w:rsidRPr="0092562F" w:rsidRDefault="0092562F" w:rsidP="00364903">
      <w:pPr>
        <w:rPr>
          <w:rFonts w:eastAsiaTheme="minorEastAsia"/>
          <w:lang w:val="en-US"/>
        </w:rPr>
      </w:pPr>
    </w:p>
    <w:p w14:paraId="1C34C553" w14:textId="0972450C" w:rsidR="002953B6" w:rsidRPr="002953B6" w:rsidRDefault="004C60AB" w:rsidP="002953B6">
      <w:pPr>
        <w:pStyle w:val="30"/>
      </w:pPr>
      <w:r>
        <w:t>Performance monitoring procedure</w:t>
      </w:r>
    </w:p>
    <w:p w14:paraId="0DEFCC80" w14:textId="77777777" w:rsidR="004C60AB" w:rsidRPr="00201A44" w:rsidRDefault="004C60AB" w:rsidP="004C60AB">
      <w:pPr>
        <w:rPr>
          <w:color w:val="000000" w:themeColor="text1"/>
        </w:rPr>
      </w:pPr>
      <w:r w:rsidRPr="00201A44">
        <w:rPr>
          <w:color w:val="000000" w:themeColor="text1"/>
        </w:rPr>
        <w:t xml:space="preserve">The following regarding types of performance monitoring has been agreed for UE-side AI/ML model in last RAN1 meeting. </w:t>
      </w:r>
    </w:p>
    <w:tbl>
      <w:tblPr>
        <w:tblStyle w:val="afd"/>
        <w:tblW w:w="0" w:type="auto"/>
        <w:tblLook w:val="04A0" w:firstRow="1" w:lastRow="0" w:firstColumn="1" w:lastColumn="0" w:noHBand="0" w:noVBand="1"/>
      </w:tblPr>
      <w:tblGrid>
        <w:gridCol w:w="9954"/>
      </w:tblGrid>
      <w:tr w:rsidR="004C60AB" w14:paraId="74242101" w14:textId="77777777" w:rsidTr="00477BC8">
        <w:tc>
          <w:tcPr>
            <w:tcW w:w="9954" w:type="dxa"/>
          </w:tcPr>
          <w:p w14:paraId="43850BEA" w14:textId="77777777" w:rsidR="004C60AB" w:rsidRPr="001B2101" w:rsidRDefault="004C60AB" w:rsidP="00477BC8">
            <w:pPr>
              <w:spacing w:after="180"/>
              <w:jc w:val="left"/>
              <w:rPr>
                <w:rFonts w:eastAsia="DengXian"/>
                <w:sz w:val="20"/>
                <w:highlight w:val="green"/>
              </w:rPr>
            </w:pPr>
            <w:r w:rsidRPr="001B2101">
              <w:rPr>
                <w:rFonts w:eastAsia="DengXian" w:hint="eastAsia"/>
                <w:sz w:val="20"/>
                <w:highlight w:val="green"/>
              </w:rPr>
              <w:t>Agreement</w:t>
            </w:r>
          </w:p>
          <w:p w14:paraId="6226D970" w14:textId="77777777" w:rsidR="004C60AB" w:rsidRPr="001B2101" w:rsidRDefault="004C60AB" w:rsidP="00477BC8">
            <w:pPr>
              <w:spacing w:after="180"/>
              <w:jc w:val="left"/>
              <w:rPr>
                <w:rFonts w:eastAsia="Malgun Gothic"/>
                <w:bCs/>
                <w:sz w:val="20"/>
              </w:rPr>
            </w:pPr>
            <w:r w:rsidRPr="001B2101">
              <w:rPr>
                <w:rFonts w:eastAsia="Malgun Gothic"/>
                <w:bCs/>
                <w:sz w:val="20"/>
              </w:rPr>
              <w:t>For BM-Case1 and BM-Case2 with a UE-side AI/ML model:</w:t>
            </w:r>
          </w:p>
          <w:p w14:paraId="077077D4" w14:textId="77777777" w:rsidR="004C60AB" w:rsidRPr="001B2101" w:rsidRDefault="004C60AB">
            <w:pPr>
              <w:widowControl w:val="0"/>
              <w:numPr>
                <w:ilvl w:val="0"/>
                <w:numId w:val="27"/>
              </w:numPr>
              <w:snapToGrid/>
              <w:spacing w:after="180" w:afterAutospacing="0"/>
              <w:jc w:val="left"/>
              <w:rPr>
                <w:rFonts w:eastAsia="游明朝"/>
                <w:bCs/>
                <w:sz w:val="20"/>
                <w:lang w:eastAsia="ko-KR"/>
              </w:rPr>
            </w:pPr>
            <w:r w:rsidRPr="001B2101">
              <w:rPr>
                <w:rFonts w:eastAsia="Malgun Gothic"/>
                <w:sz w:val="20"/>
                <w:lang w:eastAsia="ko-KR"/>
              </w:rPr>
              <w:t>Support Type 1 performance monitoring</w:t>
            </w:r>
            <w:r w:rsidRPr="001B2101">
              <w:rPr>
                <w:rFonts w:eastAsia="DengXian" w:hint="eastAsia"/>
                <w:sz w:val="20"/>
              </w:rPr>
              <w:t>, including the following two options</w:t>
            </w:r>
            <w:r w:rsidRPr="001B2101">
              <w:rPr>
                <w:rFonts w:eastAsia="Malgun Gothic"/>
                <w:bCs/>
                <w:sz w:val="20"/>
              </w:rPr>
              <w:t xml:space="preserve">: </w:t>
            </w:r>
          </w:p>
          <w:p w14:paraId="00B1C734" w14:textId="77777777" w:rsidR="004C60AB" w:rsidRPr="001B2101" w:rsidRDefault="004C60AB">
            <w:pPr>
              <w:widowControl w:val="0"/>
              <w:numPr>
                <w:ilvl w:val="1"/>
                <w:numId w:val="27"/>
              </w:numPr>
              <w:snapToGrid/>
              <w:spacing w:after="180" w:afterAutospacing="0"/>
              <w:jc w:val="left"/>
              <w:rPr>
                <w:rFonts w:eastAsia="Batang"/>
                <w:sz w:val="20"/>
                <w:lang w:val="en-US" w:eastAsia="en-US"/>
              </w:rPr>
            </w:pPr>
            <w:r w:rsidRPr="001B2101">
              <w:rPr>
                <w:rFonts w:eastAsia="Batang"/>
                <w:sz w:val="20"/>
                <w:lang w:val="en-US" w:eastAsia="en-US"/>
              </w:rPr>
              <w:t xml:space="preserve">Option 1 (NW-side performance monitoring): </w:t>
            </w:r>
          </w:p>
          <w:p w14:paraId="3F33B86F" w14:textId="77777777" w:rsidR="004C60AB" w:rsidRPr="001B2101" w:rsidRDefault="004C60AB">
            <w:pPr>
              <w:widowControl w:val="0"/>
              <w:numPr>
                <w:ilvl w:val="2"/>
                <w:numId w:val="27"/>
              </w:numPr>
              <w:snapToGrid/>
              <w:spacing w:after="180" w:afterAutospacing="0"/>
              <w:jc w:val="left"/>
              <w:rPr>
                <w:rFonts w:eastAsia="Batang"/>
                <w:sz w:val="20"/>
                <w:lang w:val="en-US" w:eastAsia="en-US"/>
              </w:rPr>
            </w:pPr>
            <w:r w:rsidRPr="001B2101">
              <w:rPr>
                <w:rFonts w:eastAsia="Batang"/>
                <w:sz w:val="20"/>
                <w:lang w:val="en-US" w:eastAsia="en-US"/>
              </w:rPr>
              <w:t xml:space="preserve">UE sends a report to NW (for the calculation of performance metric at NW) </w:t>
            </w:r>
          </w:p>
          <w:p w14:paraId="3E374A0D" w14:textId="77777777" w:rsidR="004C60AB" w:rsidRPr="001B2101" w:rsidRDefault="004C60AB">
            <w:pPr>
              <w:widowControl w:val="0"/>
              <w:numPr>
                <w:ilvl w:val="3"/>
                <w:numId w:val="27"/>
              </w:numPr>
              <w:snapToGrid/>
              <w:spacing w:after="180" w:afterAutospacing="0"/>
              <w:jc w:val="left"/>
              <w:rPr>
                <w:rFonts w:eastAsia="Batang"/>
                <w:sz w:val="20"/>
                <w:lang w:val="en-US" w:eastAsia="en-US"/>
              </w:rPr>
            </w:pPr>
            <w:r w:rsidRPr="001B2101">
              <w:rPr>
                <w:rFonts w:eastAsia="Batang"/>
                <w:sz w:val="20"/>
                <w:lang w:val="en-US" w:eastAsia="en-US"/>
              </w:rPr>
              <w:t>Measurement results</w:t>
            </w:r>
            <w:r w:rsidRPr="001B2101">
              <w:rPr>
                <w:rFonts w:eastAsia="DengXian" w:hint="eastAsia"/>
                <w:sz w:val="20"/>
                <w:lang w:val="en-US"/>
              </w:rPr>
              <w:t xml:space="preserve"> from resource set for monitoring,</w:t>
            </w:r>
            <w:r w:rsidRPr="001B2101">
              <w:rPr>
                <w:rFonts w:eastAsia="Batang"/>
                <w:sz w:val="20"/>
                <w:lang w:val="en-US" w:eastAsia="en-US"/>
              </w:rPr>
              <w:t xml:space="preserve"> e.g., L1-RSRP and/or </w:t>
            </w:r>
            <w:r w:rsidRPr="001B2101">
              <w:rPr>
                <w:rFonts w:eastAsia="DengXian" w:hint="eastAsia"/>
                <w:sz w:val="20"/>
                <w:lang w:val="en-US"/>
              </w:rPr>
              <w:t>RS</w:t>
            </w:r>
            <w:r w:rsidRPr="001B2101">
              <w:rPr>
                <w:rFonts w:eastAsia="Batang"/>
                <w:sz w:val="20"/>
                <w:lang w:val="en-US" w:eastAsia="en-US"/>
              </w:rPr>
              <w:t xml:space="preserve"> index is supported as the content of the </w:t>
            </w:r>
            <w:proofErr w:type="gramStart"/>
            <w:r w:rsidRPr="001B2101">
              <w:rPr>
                <w:rFonts w:eastAsia="Batang"/>
                <w:sz w:val="20"/>
                <w:lang w:val="en-US" w:eastAsia="en-US"/>
              </w:rPr>
              <w:t>report</w:t>
            </w:r>
            <w:proofErr w:type="gramEnd"/>
          </w:p>
          <w:p w14:paraId="6A209DDA" w14:textId="77777777" w:rsidR="004C60AB" w:rsidRPr="001B2101" w:rsidRDefault="004C60AB">
            <w:pPr>
              <w:widowControl w:val="0"/>
              <w:numPr>
                <w:ilvl w:val="3"/>
                <w:numId w:val="27"/>
              </w:numPr>
              <w:snapToGrid/>
              <w:spacing w:after="180" w:afterAutospacing="0"/>
              <w:jc w:val="left"/>
              <w:rPr>
                <w:rFonts w:eastAsia="Batang"/>
                <w:sz w:val="20"/>
                <w:lang w:val="en-US" w:eastAsia="en-US"/>
              </w:rPr>
            </w:pPr>
            <w:r w:rsidRPr="001B2101">
              <w:rPr>
                <w:rFonts w:eastAsia="Batang"/>
                <w:sz w:val="20"/>
                <w:lang w:val="en-US" w:eastAsia="en-US"/>
              </w:rPr>
              <w:t xml:space="preserve">FFS on other </w:t>
            </w:r>
            <w:proofErr w:type="gramStart"/>
            <w:r w:rsidRPr="001B2101">
              <w:rPr>
                <w:rFonts w:eastAsia="Batang"/>
                <w:sz w:val="20"/>
                <w:lang w:val="en-US" w:eastAsia="en-US"/>
              </w:rPr>
              <w:t>contents</w:t>
            </w:r>
            <w:proofErr w:type="gramEnd"/>
            <w:r w:rsidRPr="001B2101">
              <w:rPr>
                <w:rFonts w:eastAsia="DengXian" w:hint="eastAsia"/>
                <w:sz w:val="20"/>
                <w:lang w:val="en-US"/>
              </w:rPr>
              <w:t xml:space="preserve"> </w:t>
            </w:r>
          </w:p>
          <w:p w14:paraId="005498D4" w14:textId="77777777" w:rsidR="004C60AB" w:rsidRPr="001B2101" w:rsidRDefault="004C60AB">
            <w:pPr>
              <w:widowControl w:val="0"/>
              <w:numPr>
                <w:ilvl w:val="2"/>
                <w:numId w:val="27"/>
              </w:numPr>
              <w:snapToGrid/>
              <w:spacing w:after="180" w:afterAutospacing="0"/>
              <w:jc w:val="left"/>
              <w:rPr>
                <w:rFonts w:eastAsia="Batang"/>
                <w:sz w:val="20"/>
                <w:lang w:val="en-US" w:eastAsia="en-US"/>
              </w:rPr>
            </w:pPr>
            <w:r w:rsidRPr="001B2101">
              <w:rPr>
                <w:rFonts w:eastAsia="Batang"/>
                <w:sz w:val="20"/>
                <w:lang w:val="en-US" w:eastAsia="en-US"/>
              </w:rPr>
              <w:t xml:space="preserve">The report is at least configured/triggered by </w:t>
            </w:r>
            <w:proofErr w:type="gramStart"/>
            <w:r w:rsidRPr="001B2101">
              <w:rPr>
                <w:rFonts w:eastAsia="Batang"/>
                <w:sz w:val="20"/>
                <w:lang w:val="en-US" w:eastAsia="en-US"/>
              </w:rPr>
              <w:t>NW</w:t>
            </w:r>
            <w:proofErr w:type="gramEnd"/>
          </w:p>
          <w:p w14:paraId="4877AE51" w14:textId="77777777" w:rsidR="004C60AB" w:rsidRPr="001B2101" w:rsidRDefault="004C60AB">
            <w:pPr>
              <w:widowControl w:val="0"/>
              <w:numPr>
                <w:ilvl w:val="2"/>
                <w:numId w:val="27"/>
              </w:numPr>
              <w:snapToGrid/>
              <w:spacing w:after="180" w:afterAutospacing="0"/>
              <w:jc w:val="left"/>
              <w:rPr>
                <w:rFonts w:eastAsia="Batang"/>
                <w:sz w:val="20"/>
                <w:lang w:val="en-US" w:eastAsia="en-US"/>
              </w:rPr>
            </w:pPr>
            <w:r w:rsidRPr="001B2101">
              <w:rPr>
                <w:rFonts w:eastAsia="Batang"/>
                <w:sz w:val="20"/>
                <w:lang w:val="en-US" w:eastAsia="en-US"/>
              </w:rPr>
              <w:t>Note: this may or may not have additional spec impact</w:t>
            </w:r>
          </w:p>
          <w:p w14:paraId="32674733" w14:textId="77777777" w:rsidR="004C60AB" w:rsidRPr="001B2101" w:rsidRDefault="004C60AB">
            <w:pPr>
              <w:widowControl w:val="0"/>
              <w:numPr>
                <w:ilvl w:val="1"/>
                <w:numId w:val="27"/>
              </w:numPr>
              <w:snapToGrid/>
              <w:spacing w:after="180" w:afterAutospacing="0"/>
              <w:jc w:val="left"/>
              <w:rPr>
                <w:rFonts w:eastAsia="Batang"/>
                <w:sz w:val="20"/>
                <w:lang w:val="en-US" w:eastAsia="en-US"/>
              </w:rPr>
            </w:pPr>
            <w:r w:rsidRPr="001B2101">
              <w:rPr>
                <w:rFonts w:eastAsia="Batang"/>
                <w:sz w:val="20"/>
                <w:lang w:val="en-US" w:eastAsia="en-US"/>
              </w:rPr>
              <w:t xml:space="preserve">Option 2 (UE-assisted performance monitoring): </w:t>
            </w:r>
          </w:p>
          <w:p w14:paraId="3F23355C" w14:textId="77777777" w:rsidR="004C60AB" w:rsidRPr="001B2101" w:rsidRDefault="004C60AB">
            <w:pPr>
              <w:widowControl w:val="0"/>
              <w:numPr>
                <w:ilvl w:val="2"/>
                <w:numId w:val="27"/>
              </w:numPr>
              <w:snapToGrid/>
              <w:spacing w:after="180" w:afterAutospacing="0"/>
              <w:jc w:val="left"/>
              <w:rPr>
                <w:rFonts w:eastAsia="Batang"/>
                <w:sz w:val="20"/>
                <w:lang w:val="en-US" w:eastAsia="en-US"/>
              </w:rPr>
            </w:pPr>
            <w:r w:rsidRPr="001B2101">
              <w:rPr>
                <w:rFonts w:eastAsia="Batang"/>
                <w:sz w:val="20"/>
                <w:lang w:val="en-US" w:eastAsia="en-US"/>
              </w:rPr>
              <w:t xml:space="preserve">UE calculates performance metric(s) </w:t>
            </w:r>
          </w:p>
          <w:p w14:paraId="44C2EF5A" w14:textId="77777777" w:rsidR="004C60AB" w:rsidRPr="001B2101" w:rsidRDefault="004C60AB">
            <w:pPr>
              <w:widowControl w:val="0"/>
              <w:numPr>
                <w:ilvl w:val="3"/>
                <w:numId w:val="27"/>
              </w:numPr>
              <w:snapToGrid/>
              <w:spacing w:after="180" w:afterAutospacing="0"/>
              <w:jc w:val="left"/>
              <w:rPr>
                <w:rFonts w:eastAsia="Batang"/>
                <w:sz w:val="20"/>
                <w:lang w:val="en-US" w:eastAsia="en-US"/>
              </w:rPr>
            </w:pPr>
            <w:r w:rsidRPr="001B2101">
              <w:rPr>
                <w:rFonts w:eastAsia="DengXian" w:hint="eastAsia"/>
                <w:sz w:val="20"/>
                <w:lang w:val="en-US"/>
              </w:rPr>
              <w:t xml:space="preserve">FFS how to report and what to </w:t>
            </w:r>
            <w:proofErr w:type="gramStart"/>
            <w:r w:rsidRPr="001B2101">
              <w:rPr>
                <w:rFonts w:eastAsia="DengXian" w:hint="eastAsia"/>
                <w:sz w:val="20"/>
                <w:lang w:val="en-US"/>
              </w:rPr>
              <w:t>report</w:t>
            </w:r>
            <w:proofErr w:type="gramEnd"/>
            <w:r w:rsidRPr="001B2101">
              <w:rPr>
                <w:rFonts w:eastAsia="DengXian" w:hint="eastAsia"/>
                <w:sz w:val="20"/>
                <w:lang w:val="en-US"/>
              </w:rPr>
              <w:t xml:space="preserve"> </w:t>
            </w:r>
          </w:p>
          <w:p w14:paraId="05651CE0" w14:textId="77777777" w:rsidR="004C60AB" w:rsidRPr="001B2101" w:rsidRDefault="004C60AB">
            <w:pPr>
              <w:widowControl w:val="0"/>
              <w:numPr>
                <w:ilvl w:val="1"/>
                <w:numId w:val="27"/>
              </w:numPr>
              <w:snapToGrid/>
              <w:spacing w:after="180" w:afterAutospacing="0"/>
              <w:jc w:val="left"/>
              <w:rPr>
                <w:rFonts w:eastAsia="Batang"/>
                <w:sz w:val="20"/>
                <w:lang w:val="en-US" w:eastAsia="en-US"/>
              </w:rPr>
            </w:pPr>
            <w:r w:rsidRPr="001B2101">
              <w:rPr>
                <w:rFonts w:eastAsia="Batang"/>
                <w:sz w:val="20"/>
                <w:lang w:val="en-US" w:eastAsia="en-US"/>
              </w:rPr>
              <w:t>FFS whether to trigger the report based on event(s) for Option 1 and/or Option 2</w:t>
            </w:r>
          </w:p>
          <w:p w14:paraId="1311744D" w14:textId="77777777" w:rsidR="004C60AB" w:rsidRPr="001B2101" w:rsidRDefault="004C60AB">
            <w:pPr>
              <w:widowControl w:val="0"/>
              <w:numPr>
                <w:ilvl w:val="0"/>
                <w:numId w:val="27"/>
              </w:numPr>
              <w:snapToGrid/>
              <w:spacing w:after="180" w:afterAutospacing="0"/>
              <w:jc w:val="left"/>
              <w:rPr>
                <w:rFonts w:eastAsia="游明朝"/>
                <w:bCs/>
                <w:sz w:val="20"/>
                <w:lang w:eastAsia="ko-KR"/>
              </w:rPr>
            </w:pPr>
            <w:r w:rsidRPr="001B2101">
              <w:rPr>
                <w:rFonts w:eastAsia="Malgun Gothic"/>
                <w:color w:val="000000"/>
                <w:sz w:val="20"/>
                <w:lang w:eastAsia="ko-KR"/>
              </w:rPr>
              <w:t xml:space="preserve">FFS Type 2 performance </w:t>
            </w:r>
            <w:proofErr w:type="gramStart"/>
            <w:r w:rsidRPr="001B2101">
              <w:rPr>
                <w:rFonts w:eastAsia="Malgun Gothic"/>
                <w:color w:val="000000"/>
                <w:sz w:val="20"/>
                <w:lang w:eastAsia="ko-KR"/>
              </w:rPr>
              <w:t>monitoring</w:t>
            </w:r>
            <w:proofErr w:type="gramEnd"/>
          </w:p>
          <w:p w14:paraId="1FA766EC" w14:textId="77777777" w:rsidR="004C60AB" w:rsidRDefault="004C60AB" w:rsidP="00477BC8"/>
        </w:tc>
      </w:tr>
    </w:tbl>
    <w:p w14:paraId="32F7A6F7" w14:textId="77777777" w:rsidR="004C60AB" w:rsidRDefault="004C60AB" w:rsidP="004C60AB"/>
    <w:p w14:paraId="61CD22CD" w14:textId="77777777" w:rsidR="004C60AB" w:rsidRPr="004C60AB" w:rsidRDefault="004C60AB" w:rsidP="004C60AB">
      <w:pPr>
        <w:rPr>
          <w:szCs w:val="24"/>
        </w:rPr>
      </w:pPr>
      <w:r w:rsidRPr="004C60AB">
        <w:rPr>
          <w:szCs w:val="24"/>
        </w:rPr>
        <w:t>For option 1 of Type 1 performance monitoring, it was agreed to report measurement results as the content of the report, leaving whether to further consider other contents as FFS. From our perspective</w:t>
      </w:r>
      <w:r w:rsidRPr="004C60AB">
        <w:rPr>
          <w:szCs w:val="24"/>
          <w:lang w:eastAsia="zh-TW"/>
        </w:rPr>
        <w:t>s</w:t>
      </w:r>
      <w:r w:rsidRPr="004C60AB">
        <w:rPr>
          <w:szCs w:val="24"/>
        </w:rPr>
        <w:t xml:space="preserve">, for option 1, the UE sends both the inference results and measurement results to the network. The network is then responsible for calculating the performance metric to evaluate the AI/ML model performance. There is no need for the UE to report additional contents, such as beam prediction accuracy or RSRP difference information between the predicted results and measured results, as these can be calculated by Network itself. </w:t>
      </w:r>
    </w:p>
    <w:p w14:paraId="15BD00D8" w14:textId="77777777" w:rsidR="004C60AB" w:rsidRPr="004C60AB" w:rsidRDefault="004C60AB" w:rsidP="004C60AB">
      <w:pPr>
        <w:pStyle w:val="Proposal"/>
        <w:spacing w:before="240"/>
        <w:rPr>
          <w:szCs w:val="24"/>
        </w:rPr>
      </w:pPr>
      <w:r w:rsidRPr="004C60AB">
        <w:rPr>
          <w:rFonts w:eastAsiaTheme="minorEastAsia"/>
          <w:szCs w:val="24"/>
        </w:rPr>
        <w:t xml:space="preserve">For UE-side AI/ML model, additional contents beyond the measurement results </w:t>
      </w:r>
      <w:proofErr w:type="gramStart"/>
      <w:r w:rsidRPr="004C60AB">
        <w:rPr>
          <w:rFonts w:eastAsiaTheme="minorEastAsia"/>
          <w:szCs w:val="24"/>
        </w:rPr>
        <w:t>is</w:t>
      </w:r>
      <w:proofErr w:type="gramEnd"/>
      <w:r w:rsidRPr="004C60AB">
        <w:rPr>
          <w:rFonts w:eastAsiaTheme="minorEastAsia"/>
          <w:szCs w:val="24"/>
        </w:rPr>
        <w:t xml:space="preserve"> unnecessary for option 1 of Type 1 performance monitoring.</w:t>
      </w:r>
    </w:p>
    <w:p w14:paraId="0ED6274D" w14:textId="4D4C58C3" w:rsidR="004C60AB" w:rsidRPr="004C60AB" w:rsidRDefault="004C60AB" w:rsidP="004C60AB">
      <w:pPr>
        <w:spacing w:before="240"/>
        <w:rPr>
          <w:szCs w:val="24"/>
        </w:rPr>
      </w:pPr>
      <w:r w:rsidRPr="004C60AB">
        <w:rPr>
          <w:szCs w:val="24"/>
        </w:rPr>
        <w:t>For option 2 of Type 1 performance monitoring, the UE itself calculates the performance metrics and report the performance metrics to NW. The metric calculation follows the previously mentioned equation in subsection 2.1.1</w:t>
      </w:r>
      <w:r w:rsidR="00F626A5">
        <w:rPr>
          <w:szCs w:val="24"/>
        </w:rPr>
        <w:t xml:space="preserve"> for Alt.1</w:t>
      </w:r>
      <w:r w:rsidRPr="004C60AB">
        <w:rPr>
          <w:szCs w:val="24"/>
        </w:rPr>
        <w:t xml:space="preserve">. Event-based triggering is an efficient way for option 2. </w:t>
      </w:r>
      <w:r w:rsidRPr="004C60AB">
        <w:rPr>
          <w:szCs w:val="24"/>
          <w:lang w:eastAsia="zh-TW"/>
        </w:rPr>
        <w:t>Thus, t</w:t>
      </w:r>
      <w:r w:rsidRPr="004C60AB">
        <w:rPr>
          <w:szCs w:val="24"/>
        </w:rPr>
        <w:t xml:space="preserve">he UE can detect </w:t>
      </w:r>
      <w:r w:rsidRPr="004C60AB">
        <w:rPr>
          <w:szCs w:val="24"/>
          <w:lang w:eastAsia="zh-TW"/>
        </w:rPr>
        <w:t>an</w:t>
      </w:r>
      <w:r w:rsidRPr="004C60AB">
        <w:rPr>
          <w:szCs w:val="24"/>
        </w:rPr>
        <w:t xml:space="preserve"> event </w:t>
      </w:r>
      <w:r w:rsidRPr="004C60AB">
        <w:rPr>
          <w:szCs w:val="24"/>
          <w:lang w:eastAsia="zh-TW"/>
        </w:rPr>
        <w:t>when</w:t>
      </w:r>
      <w:r w:rsidRPr="004C60AB">
        <w:rPr>
          <w:szCs w:val="24"/>
        </w:rPr>
        <w:t xml:space="preserve"> the calculated metrics </w:t>
      </w:r>
      <w:r w:rsidRPr="004C60AB">
        <w:rPr>
          <w:szCs w:val="24"/>
          <w:lang w:eastAsia="zh-TW"/>
        </w:rPr>
        <w:t>fall</w:t>
      </w:r>
      <w:r w:rsidRPr="004C60AB">
        <w:rPr>
          <w:szCs w:val="24"/>
        </w:rPr>
        <w:t xml:space="preserve"> </w:t>
      </w:r>
      <w:r w:rsidRPr="004C60AB">
        <w:rPr>
          <w:szCs w:val="24"/>
          <w:lang w:eastAsia="zh-TW"/>
        </w:rPr>
        <w:t>below</w:t>
      </w:r>
      <w:r w:rsidRPr="004C60AB">
        <w:rPr>
          <w:szCs w:val="24"/>
        </w:rPr>
        <w:t xml:space="preserve"> a configured threshold and subsequently trigger a report to </w:t>
      </w:r>
      <w:r w:rsidRPr="004C60AB">
        <w:rPr>
          <w:szCs w:val="24"/>
          <w:lang w:eastAsia="zh-TW"/>
        </w:rPr>
        <w:t xml:space="preserve">the </w:t>
      </w:r>
      <w:r w:rsidRPr="004C60AB">
        <w:rPr>
          <w:szCs w:val="24"/>
        </w:rPr>
        <w:t>network.</w:t>
      </w:r>
    </w:p>
    <w:p w14:paraId="48AE7DBA" w14:textId="77777777" w:rsidR="004C60AB" w:rsidRPr="004C60AB" w:rsidRDefault="004C60AB" w:rsidP="004C60AB">
      <w:pPr>
        <w:pStyle w:val="Proposal"/>
        <w:spacing w:before="240"/>
        <w:rPr>
          <w:szCs w:val="24"/>
        </w:rPr>
      </w:pPr>
      <w:r w:rsidRPr="004C60AB">
        <w:rPr>
          <w:rFonts w:eastAsiaTheme="minorEastAsia"/>
          <w:szCs w:val="24"/>
        </w:rPr>
        <w:t>For UE-side AI/ML model, in option 2 of Type 1 performance monitoring, support event-driven performance metric reporting.</w:t>
      </w:r>
    </w:p>
    <w:p w14:paraId="691A30B8" w14:textId="77777777" w:rsidR="004C60AB" w:rsidRPr="004C60AB" w:rsidRDefault="004C60AB">
      <w:pPr>
        <w:pStyle w:val="Proposal"/>
        <w:numPr>
          <w:ilvl w:val="0"/>
          <w:numId w:val="28"/>
        </w:numPr>
        <w:rPr>
          <w:szCs w:val="24"/>
        </w:rPr>
      </w:pPr>
      <w:r w:rsidRPr="004C60AB">
        <w:rPr>
          <w:rFonts w:eastAsiaTheme="minorEastAsia"/>
          <w:szCs w:val="24"/>
        </w:rPr>
        <w:t>Event: a calculated beam prediction accuracy is lower than a threshold value.</w:t>
      </w:r>
    </w:p>
    <w:p w14:paraId="674945AC" w14:textId="77777777" w:rsidR="003B2D8C" w:rsidRDefault="003B2D8C" w:rsidP="00CC3D32"/>
    <w:p w14:paraId="14F05DA6" w14:textId="13E6A334" w:rsidR="004C60AB" w:rsidRDefault="004C60AB" w:rsidP="004C60AB">
      <w:pPr>
        <w:pStyle w:val="20"/>
        <w:rPr>
          <w:rFonts w:eastAsia="SimSun"/>
          <w:bCs/>
          <w:lang w:eastAsia="zh-CN"/>
        </w:rPr>
      </w:pPr>
      <w:r>
        <w:rPr>
          <w:rFonts w:eastAsia="SimSun"/>
          <w:bCs/>
          <w:lang w:eastAsia="zh-CN"/>
        </w:rPr>
        <w:t xml:space="preserve">Configuration of RS for Set A and Set B for UE-sided </w:t>
      </w:r>
      <w:proofErr w:type="gramStart"/>
      <w:r>
        <w:rPr>
          <w:rFonts w:eastAsia="SimSun"/>
          <w:bCs/>
          <w:lang w:eastAsia="zh-CN"/>
        </w:rPr>
        <w:t>model</w:t>
      </w:r>
      <w:proofErr w:type="gramEnd"/>
    </w:p>
    <w:p w14:paraId="63A954CF" w14:textId="77777777" w:rsidR="004C60AB" w:rsidRPr="00A05FE1" w:rsidDel="000C3FF6" w:rsidRDefault="004C60AB" w:rsidP="004C60AB">
      <w:pPr>
        <w:pStyle w:val="Proposal"/>
        <w:numPr>
          <w:ilvl w:val="0"/>
          <w:numId w:val="0"/>
        </w:numPr>
        <w:rPr>
          <w:rFonts w:eastAsiaTheme="minorEastAsia"/>
          <w:b w:val="0"/>
          <w:bCs w:val="0"/>
          <w:szCs w:val="36"/>
          <w:lang w:eastAsia="zh-TW"/>
        </w:rPr>
      </w:pPr>
      <w:r w:rsidRPr="00A05FE1">
        <w:rPr>
          <w:rFonts w:eastAsiaTheme="minorEastAsia"/>
          <w:b w:val="0"/>
          <w:bCs w:val="0"/>
          <w:szCs w:val="36"/>
          <w:lang w:eastAsia="zh-TW"/>
        </w:rPr>
        <w:t>For UE side model at least for BM Case 1, the following regarding how configure RS for Set A and Set B for inference configuration had been agreed.</w:t>
      </w:r>
    </w:p>
    <w:tbl>
      <w:tblPr>
        <w:tblStyle w:val="afd"/>
        <w:tblW w:w="0" w:type="auto"/>
        <w:tblLook w:val="04A0" w:firstRow="1" w:lastRow="0" w:firstColumn="1" w:lastColumn="0" w:noHBand="0" w:noVBand="1"/>
      </w:tblPr>
      <w:tblGrid>
        <w:gridCol w:w="10031"/>
      </w:tblGrid>
      <w:tr w:rsidR="004C60AB" w14:paraId="470B68ED" w14:textId="77777777" w:rsidTr="002A0EEF">
        <w:tc>
          <w:tcPr>
            <w:tcW w:w="10031" w:type="dxa"/>
          </w:tcPr>
          <w:p w14:paraId="722777A4" w14:textId="77777777" w:rsidR="004C60AB" w:rsidRPr="00F844F0" w:rsidRDefault="004C60AB" w:rsidP="00477BC8">
            <w:pPr>
              <w:spacing w:after="180"/>
              <w:jc w:val="left"/>
              <w:rPr>
                <w:rFonts w:eastAsia="DengXian"/>
                <w:sz w:val="20"/>
                <w:highlight w:val="green"/>
              </w:rPr>
            </w:pPr>
            <w:r w:rsidRPr="00F844F0">
              <w:rPr>
                <w:rFonts w:eastAsia="DengXian" w:hint="eastAsia"/>
                <w:sz w:val="20"/>
                <w:highlight w:val="green"/>
              </w:rPr>
              <w:t>Agreement</w:t>
            </w:r>
            <w:r>
              <w:rPr>
                <w:rFonts w:eastAsia="DengXian"/>
                <w:sz w:val="20"/>
                <w:highlight w:val="green"/>
              </w:rPr>
              <w:t xml:space="preserve"> (RAN1#116bis)</w:t>
            </w:r>
          </w:p>
          <w:p w14:paraId="6F25C4BD" w14:textId="77777777" w:rsidR="004C60AB" w:rsidRPr="00FA6DB0" w:rsidRDefault="004C60AB" w:rsidP="00477BC8">
            <w:pPr>
              <w:spacing w:after="180"/>
              <w:jc w:val="left"/>
              <w:rPr>
                <w:rFonts w:eastAsia="Malgun Gothic"/>
                <w:sz w:val="20"/>
                <w:lang w:eastAsia="ko-KR"/>
              </w:rPr>
            </w:pPr>
            <w:r w:rsidRPr="00FA6DB0">
              <w:rPr>
                <w:rFonts w:eastAsia="Malgun Gothic"/>
                <w:sz w:val="20"/>
                <w:lang w:eastAsia="ko-KR"/>
              </w:rPr>
              <w:t>For UE-sided model at least for BM</w:t>
            </w:r>
            <w:r w:rsidRPr="00FA6DB0">
              <w:rPr>
                <w:rFonts w:eastAsia="DengXian" w:hint="eastAsia"/>
                <w:sz w:val="20"/>
              </w:rPr>
              <w:t xml:space="preserve"> </w:t>
            </w:r>
            <w:r w:rsidRPr="00FA6DB0">
              <w:rPr>
                <w:rFonts w:eastAsia="Malgun Gothic"/>
                <w:sz w:val="20"/>
                <w:lang w:eastAsia="ko-KR"/>
              </w:rPr>
              <w:t xml:space="preserve">Case-1, </w:t>
            </w:r>
            <w:r w:rsidRPr="00FA6DB0">
              <w:rPr>
                <w:rFonts w:eastAsia="Malgun Gothic"/>
                <w:i/>
                <w:iCs/>
                <w:sz w:val="20"/>
                <w:lang w:eastAsia="ko-KR"/>
              </w:rPr>
              <w:t>CSI-</w:t>
            </w:r>
            <w:proofErr w:type="spellStart"/>
            <w:r w:rsidRPr="00FA6DB0">
              <w:rPr>
                <w:rFonts w:eastAsia="Malgun Gothic"/>
                <w:i/>
                <w:iCs/>
                <w:sz w:val="20"/>
                <w:lang w:eastAsia="ko-KR"/>
              </w:rPr>
              <w:t>ReportConfig</w:t>
            </w:r>
            <w:proofErr w:type="spellEnd"/>
            <w:r w:rsidRPr="00FA6DB0">
              <w:rPr>
                <w:rFonts w:eastAsia="Malgun Gothic"/>
                <w:sz w:val="20"/>
                <w:lang w:eastAsia="ko-KR"/>
              </w:rPr>
              <w:t xml:space="preserve"> is used for the configuration of inference results </w:t>
            </w:r>
            <w:proofErr w:type="gramStart"/>
            <w:r w:rsidRPr="00FA6DB0">
              <w:rPr>
                <w:rFonts w:eastAsia="Malgun Gothic"/>
                <w:sz w:val="20"/>
                <w:lang w:eastAsia="ko-KR"/>
              </w:rPr>
              <w:t>reporting</w:t>
            </w:r>
            <w:proofErr w:type="gramEnd"/>
          </w:p>
          <w:p w14:paraId="16F971BC" w14:textId="77777777" w:rsidR="004C60AB" w:rsidRPr="00FA6DB0" w:rsidRDefault="004C60AB">
            <w:pPr>
              <w:numPr>
                <w:ilvl w:val="0"/>
                <w:numId w:val="21"/>
              </w:numPr>
              <w:snapToGrid/>
              <w:spacing w:after="180" w:afterAutospacing="0"/>
              <w:jc w:val="left"/>
              <w:rPr>
                <w:rFonts w:eastAsia="Malgun Gothic"/>
                <w:sz w:val="20"/>
                <w:lang w:val="en-US"/>
              </w:rPr>
            </w:pPr>
            <w:r w:rsidRPr="00FA6DB0">
              <w:rPr>
                <w:rFonts w:eastAsia="Malgun Gothic"/>
                <w:sz w:val="20"/>
                <w:lang w:eastAsia="ko-KR"/>
              </w:rPr>
              <w:t xml:space="preserve">FFS on the details in the </w:t>
            </w:r>
            <w:r w:rsidRPr="00FA6DB0">
              <w:rPr>
                <w:rFonts w:eastAsia="Malgun Gothic"/>
                <w:i/>
                <w:iCs/>
                <w:sz w:val="20"/>
                <w:lang w:eastAsia="ko-KR"/>
              </w:rPr>
              <w:t>CSI-</w:t>
            </w:r>
            <w:proofErr w:type="spellStart"/>
            <w:r w:rsidRPr="00FA6DB0">
              <w:rPr>
                <w:rFonts w:eastAsia="Malgun Gothic"/>
                <w:i/>
                <w:iCs/>
                <w:sz w:val="20"/>
                <w:lang w:eastAsia="ko-KR"/>
              </w:rPr>
              <w:t>ReportConfig</w:t>
            </w:r>
            <w:proofErr w:type="spellEnd"/>
            <w:r w:rsidRPr="00FA6DB0">
              <w:rPr>
                <w:rFonts w:eastAsia="Malgun Gothic"/>
                <w:sz w:val="20"/>
                <w:lang w:eastAsia="ko-KR"/>
              </w:rPr>
              <w:t>, at least considering:</w:t>
            </w:r>
          </w:p>
          <w:p w14:paraId="7A8D0280" w14:textId="77777777" w:rsidR="004C60AB" w:rsidRPr="00FA6DB0" w:rsidRDefault="004C60AB">
            <w:pPr>
              <w:widowControl w:val="0"/>
              <w:numPr>
                <w:ilvl w:val="1"/>
                <w:numId w:val="19"/>
              </w:numPr>
              <w:snapToGrid/>
              <w:spacing w:after="180" w:afterAutospacing="0"/>
              <w:jc w:val="left"/>
              <w:rPr>
                <w:rFonts w:eastAsia="Malgun Gothic"/>
                <w:sz w:val="20"/>
                <w:lang w:eastAsia="ko-KR"/>
              </w:rPr>
            </w:pPr>
            <w:r w:rsidRPr="00FA6DB0">
              <w:rPr>
                <w:rFonts w:eastAsia="Malgun Gothic"/>
                <w:sz w:val="20"/>
                <w:lang w:eastAsia="ko-KR"/>
              </w:rPr>
              <w:t xml:space="preserve">Alt 1: one </w:t>
            </w:r>
            <w:r w:rsidRPr="00FA6DB0">
              <w:rPr>
                <w:rFonts w:eastAsia="Malgun Gothic"/>
                <w:i/>
                <w:iCs/>
                <w:sz w:val="20"/>
                <w:lang w:eastAsia="ko-KR"/>
              </w:rPr>
              <w:t>CSI-</w:t>
            </w:r>
            <w:proofErr w:type="spellStart"/>
            <w:r w:rsidRPr="00FA6DB0">
              <w:rPr>
                <w:rFonts w:eastAsia="Malgun Gothic"/>
                <w:i/>
                <w:iCs/>
                <w:sz w:val="20"/>
                <w:lang w:eastAsia="ko-KR"/>
              </w:rPr>
              <w:t>ResourceConfigId</w:t>
            </w:r>
            <w:proofErr w:type="spellEnd"/>
            <w:r w:rsidRPr="00FA6DB0">
              <w:rPr>
                <w:rFonts w:eastAsia="Malgun Gothic"/>
                <w:sz w:val="20"/>
                <w:lang w:eastAsia="ko-KR"/>
              </w:rPr>
              <w:t xml:space="preserve"> is configured for Set B</w:t>
            </w:r>
          </w:p>
          <w:p w14:paraId="0EA5D41A" w14:textId="77777777" w:rsidR="004C60AB" w:rsidRPr="00FA6DB0" w:rsidRDefault="004C60AB">
            <w:pPr>
              <w:widowControl w:val="0"/>
              <w:numPr>
                <w:ilvl w:val="2"/>
                <w:numId w:val="19"/>
              </w:numPr>
              <w:snapToGrid/>
              <w:spacing w:after="180" w:afterAutospacing="0"/>
              <w:jc w:val="left"/>
              <w:rPr>
                <w:rFonts w:eastAsia="Malgun Gothic"/>
                <w:sz w:val="20"/>
                <w:lang w:eastAsia="ko-KR"/>
              </w:rPr>
            </w:pPr>
            <w:r w:rsidRPr="00FA6DB0">
              <w:rPr>
                <w:rFonts w:eastAsia="DengXian" w:hint="eastAsia"/>
                <w:sz w:val="20"/>
              </w:rPr>
              <w:t>FFS: how UE can determine the information about set A</w:t>
            </w:r>
          </w:p>
          <w:p w14:paraId="0AC696A1" w14:textId="77777777" w:rsidR="004C60AB" w:rsidRPr="00FA6DB0" w:rsidRDefault="004C60AB">
            <w:pPr>
              <w:widowControl w:val="0"/>
              <w:numPr>
                <w:ilvl w:val="1"/>
                <w:numId w:val="19"/>
              </w:numPr>
              <w:snapToGrid/>
              <w:spacing w:after="180" w:afterAutospacing="0"/>
              <w:jc w:val="left"/>
              <w:rPr>
                <w:rFonts w:eastAsia="Malgun Gothic"/>
                <w:sz w:val="20"/>
                <w:lang w:eastAsia="ko-KR"/>
              </w:rPr>
            </w:pPr>
            <w:r w:rsidRPr="00FA6DB0">
              <w:rPr>
                <w:rFonts w:eastAsia="Malgun Gothic"/>
                <w:sz w:val="20"/>
                <w:lang w:eastAsia="ko-KR"/>
              </w:rPr>
              <w:t xml:space="preserve">Alt 2: one </w:t>
            </w:r>
            <w:r w:rsidRPr="00FA6DB0">
              <w:rPr>
                <w:rFonts w:eastAsia="Malgun Gothic"/>
                <w:i/>
                <w:iCs/>
                <w:sz w:val="20"/>
                <w:lang w:eastAsia="ko-KR"/>
              </w:rPr>
              <w:t>CSI-</w:t>
            </w:r>
            <w:proofErr w:type="spellStart"/>
            <w:r w:rsidRPr="00FA6DB0">
              <w:rPr>
                <w:rFonts w:eastAsia="Malgun Gothic"/>
                <w:i/>
                <w:iCs/>
                <w:sz w:val="20"/>
                <w:lang w:eastAsia="ko-KR"/>
              </w:rPr>
              <w:t>ResourceConfigId</w:t>
            </w:r>
            <w:proofErr w:type="spellEnd"/>
            <w:r w:rsidRPr="00FA6DB0">
              <w:rPr>
                <w:rFonts w:eastAsia="Malgun Gothic"/>
                <w:sz w:val="20"/>
                <w:lang w:eastAsia="ko-KR"/>
              </w:rPr>
              <w:t xml:space="preserve"> is configured for both Set A and Set B</w:t>
            </w:r>
          </w:p>
          <w:p w14:paraId="7F8D6644" w14:textId="77777777" w:rsidR="004C60AB" w:rsidRPr="00FA6DB0" w:rsidRDefault="004C60AB">
            <w:pPr>
              <w:widowControl w:val="0"/>
              <w:numPr>
                <w:ilvl w:val="2"/>
                <w:numId w:val="19"/>
              </w:numPr>
              <w:snapToGrid/>
              <w:spacing w:after="180" w:afterAutospacing="0"/>
              <w:jc w:val="left"/>
              <w:rPr>
                <w:rFonts w:eastAsia="Malgun Gothic"/>
                <w:i/>
                <w:iCs/>
                <w:sz w:val="20"/>
                <w:lang w:eastAsia="ko-KR"/>
              </w:rPr>
            </w:pPr>
            <w:r w:rsidRPr="00FA6DB0">
              <w:rPr>
                <w:rFonts w:eastAsia="DengXian" w:hint="eastAsia"/>
                <w:sz w:val="20"/>
              </w:rPr>
              <w:t xml:space="preserve">FFS: </w:t>
            </w:r>
            <w:r w:rsidRPr="00FA6DB0">
              <w:rPr>
                <w:rFonts w:eastAsia="DengXian"/>
                <w:sz w:val="20"/>
              </w:rPr>
              <w:t>H</w:t>
            </w:r>
            <w:r w:rsidRPr="00FA6DB0">
              <w:rPr>
                <w:rFonts w:eastAsia="DengXian" w:hint="eastAsia"/>
                <w:sz w:val="20"/>
              </w:rPr>
              <w:t xml:space="preserve">ow to configure resource set(s) for </w:t>
            </w:r>
            <w:r w:rsidRPr="00FA6DB0">
              <w:rPr>
                <w:rFonts w:eastAsia="Malgun Gothic"/>
                <w:sz w:val="20"/>
                <w:lang w:eastAsia="ko-KR"/>
              </w:rPr>
              <w:t>Set A</w:t>
            </w:r>
            <w:r w:rsidRPr="00FA6DB0">
              <w:rPr>
                <w:rFonts w:eastAsia="DengXian" w:hint="eastAsia"/>
                <w:sz w:val="20"/>
              </w:rPr>
              <w:t xml:space="preserve"> and</w:t>
            </w:r>
            <w:r w:rsidRPr="00FA6DB0">
              <w:rPr>
                <w:rFonts w:eastAsia="Malgun Gothic"/>
                <w:sz w:val="20"/>
                <w:lang w:eastAsia="ko-KR"/>
              </w:rPr>
              <w:t xml:space="preserve"> Set B </w:t>
            </w:r>
            <w:r w:rsidRPr="00FA6DB0">
              <w:rPr>
                <w:rFonts w:eastAsia="DengXian" w:hint="eastAsia"/>
                <w:sz w:val="20"/>
              </w:rPr>
              <w:t>in</w:t>
            </w:r>
            <w:r w:rsidRPr="00FA6DB0">
              <w:rPr>
                <w:rFonts w:eastAsia="Malgun Gothic"/>
                <w:sz w:val="20"/>
                <w:lang w:eastAsia="ko-KR"/>
              </w:rPr>
              <w:t xml:space="preserve"> </w:t>
            </w:r>
            <w:r w:rsidRPr="00FA6DB0">
              <w:rPr>
                <w:rFonts w:eastAsia="Malgun Gothic"/>
                <w:i/>
                <w:iCs/>
                <w:sz w:val="20"/>
                <w:lang w:eastAsia="ko-KR"/>
              </w:rPr>
              <w:t>CSI-</w:t>
            </w:r>
            <w:proofErr w:type="spellStart"/>
            <w:r w:rsidRPr="00FA6DB0">
              <w:rPr>
                <w:rFonts w:eastAsia="Malgun Gothic"/>
                <w:i/>
                <w:iCs/>
                <w:sz w:val="20"/>
                <w:lang w:eastAsia="ko-KR"/>
              </w:rPr>
              <w:t>ResourceConfig</w:t>
            </w:r>
            <w:proofErr w:type="spellEnd"/>
          </w:p>
          <w:p w14:paraId="6E993F5A" w14:textId="77777777" w:rsidR="004C60AB" w:rsidRPr="00FA6DB0" w:rsidRDefault="004C60AB">
            <w:pPr>
              <w:widowControl w:val="0"/>
              <w:numPr>
                <w:ilvl w:val="1"/>
                <w:numId w:val="19"/>
              </w:numPr>
              <w:snapToGrid/>
              <w:spacing w:after="180" w:afterAutospacing="0"/>
              <w:jc w:val="left"/>
              <w:rPr>
                <w:rFonts w:eastAsia="Malgun Gothic"/>
                <w:sz w:val="20"/>
                <w:lang w:eastAsia="ko-KR"/>
              </w:rPr>
            </w:pPr>
            <w:r w:rsidRPr="00FA6DB0">
              <w:rPr>
                <w:rFonts w:eastAsia="Malgun Gothic"/>
                <w:sz w:val="20"/>
                <w:lang w:eastAsia="ko-KR"/>
              </w:rPr>
              <w:t xml:space="preserve">Alt 3: two </w:t>
            </w:r>
            <w:r w:rsidRPr="00FA6DB0">
              <w:rPr>
                <w:rFonts w:eastAsia="Malgun Gothic"/>
                <w:i/>
                <w:iCs/>
                <w:sz w:val="20"/>
                <w:lang w:eastAsia="ko-KR"/>
              </w:rPr>
              <w:t>CSI-</w:t>
            </w:r>
            <w:proofErr w:type="spellStart"/>
            <w:r w:rsidRPr="00FA6DB0">
              <w:rPr>
                <w:rFonts w:eastAsia="Malgun Gothic"/>
                <w:i/>
                <w:iCs/>
                <w:sz w:val="20"/>
                <w:lang w:eastAsia="ko-KR"/>
              </w:rPr>
              <w:t>ResourceConfigId</w:t>
            </w:r>
            <w:proofErr w:type="spellEnd"/>
            <w:r w:rsidRPr="00FA6DB0">
              <w:rPr>
                <w:rFonts w:eastAsia="Malgun Gothic"/>
                <w:sz w:val="20"/>
                <w:lang w:eastAsia="ko-KR"/>
              </w:rPr>
              <w:t xml:space="preserve"> s are configured for Set A and Set B </w:t>
            </w:r>
            <w:proofErr w:type="gramStart"/>
            <w:r w:rsidRPr="00FA6DB0">
              <w:rPr>
                <w:rFonts w:eastAsia="Malgun Gothic"/>
                <w:sz w:val="20"/>
                <w:lang w:eastAsia="ko-KR"/>
              </w:rPr>
              <w:t>separately</w:t>
            </w:r>
            <w:proofErr w:type="gramEnd"/>
          </w:p>
          <w:p w14:paraId="08205B41" w14:textId="77777777" w:rsidR="004C60AB" w:rsidRPr="00FA6DB0" w:rsidRDefault="004C60AB">
            <w:pPr>
              <w:widowControl w:val="0"/>
              <w:numPr>
                <w:ilvl w:val="1"/>
                <w:numId w:val="19"/>
              </w:numPr>
              <w:snapToGrid/>
              <w:spacing w:after="180" w:afterAutospacing="0"/>
              <w:jc w:val="left"/>
              <w:rPr>
                <w:rFonts w:eastAsia="Malgun Gothic"/>
                <w:sz w:val="20"/>
              </w:rPr>
            </w:pPr>
            <w:r w:rsidRPr="00FA6DB0">
              <w:rPr>
                <w:rFonts w:eastAsia="Malgun Gothic"/>
                <w:sz w:val="20"/>
                <w:lang w:eastAsia="ko-KR"/>
              </w:rPr>
              <w:t xml:space="preserve">Alt </w:t>
            </w:r>
            <w:r w:rsidRPr="00FA6DB0">
              <w:rPr>
                <w:rFonts w:eastAsia="DengXian" w:hint="eastAsia"/>
                <w:sz w:val="20"/>
              </w:rPr>
              <w:t>4</w:t>
            </w:r>
            <w:r w:rsidRPr="00FA6DB0">
              <w:rPr>
                <w:rFonts w:eastAsia="Malgun Gothic"/>
                <w:sz w:val="20"/>
                <w:lang w:eastAsia="ko-KR"/>
              </w:rPr>
              <w:t xml:space="preserve">: one </w:t>
            </w:r>
            <w:r w:rsidRPr="00FA6DB0">
              <w:rPr>
                <w:rFonts w:eastAsia="Malgun Gothic"/>
                <w:i/>
                <w:iCs/>
                <w:sz w:val="20"/>
                <w:lang w:eastAsia="ko-KR"/>
              </w:rPr>
              <w:t>CSI-</w:t>
            </w:r>
            <w:proofErr w:type="spellStart"/>
            <w:r w:rsidRPr="00FA6DB0">
              <w:rPr>
                <w:rFonts w:eastAsia="Malgun Gothic"/>
                <w:i/>
                <w:iCs/>
                <w:sz w:val="20"/>
                <w:lang w:eastAsia="ko-KR"/>
              </w:rPr>
              <w:t>ResourceConfigId</w:t>
            </w:r>
            <w:proofErr w:type="spellEnd"/>
            <w:r w:rsidRPr="00FA6DB0">
              <w:rPr>
                <w:rFonts w:eastAsia="Malgun Gothic"/>
                <w:sz w:val="20"/>
                <w:lang w:eastAsia="ko-KR"/>
              </w:rPr>
              <w:t xml:space="preserve"> is configured for Set B, </w:t>
            </w:r>
            <w:r w:rsidRPr="00FA6DB0">
              <w:rPr>
                <w:rFonts w:eastAsia="DengXian" w:hint="eastAsia"/>
                <w:sz w:val="20"/>
              </w:rPr>
              <w:t xml:space="preserve">Set A is configured using separate resource set(s) other than that represented by </w:t>
            </w:r>
            <w:r w:rsidRPr="00FA6DB0">
              <w:rPr>
                <w:rFonts w:eastAsia="Malgun Gothic"/>
                <w:i/>
                <w:iCs/>
                <w:sz w:val="20"/>
                <w:lang w:eastAsia="ko-KR"/>
              </w:rPr>
              <w:t>CSI-</w:t>
            </w:r>
            <w:proofErr w:type="spellStart"/>
            <w:r w:rsidRPr="00FA6DB0">
              <w:rPr>
                <w:rFonts w:eastAsia="Malgun Gothic"/>
                <w:i/>
                <w:iCs/>
                <w:sz w:val="20"/>
                <w:lang w:eastAsia="ko-KR"/>
              </w:rPr>
              <w:t>ResourceConfigId</w:t>
            </w:r>
            <w:proofErr w:type="spellEnd"/>
            <w:r w:rsidRPr="00FA6DB0">
              <w:rPr>
                <w:rFonts w:eastAsia="Malgun Gothic"/>
                <w:sz w:val="20"/>
                <w:lang w:eastAsia="ko-KR"/>
              </w:rPr>
              <w:t xml:space="preserve"> </w:t>
            </w:r>
          </w:p>
          <w:p w14:paraId="5C599451" w14:textId="77777777" w:rsidR="004C60AB" w:rsidRPr="00FA6DB0" w:rsidRDefault="004C60AB">
            <w:pPr>
              <w:widowControl w:val="0"/>
              <w:numPr>
                <w:ilvl w:val="2"/>
                <w:numId w:val="19"/>
              </w:numPr>
              <w:snapToGrid/>
              <w:spacing w:after="180" w:afterAutospacing="0"/>
              <w:jc w:val="left"/>
              <w:rPr>
                <w:rFonts w:eastAsia="Malgun Gothic"/>
                <w:sz w:val="20"/>
              </w:rPr>
            </w:pPr>
            <w:r w:rsidRPr="00FA6DB0">
              <w:rPr>
                <w:rFonts w:eastAsia="DengXian" w:hint="eastAsia"/>
                <w:sz w:val="20"/>
              </w:rPr>
              <w:t xml:space="preserve">FFS: how to configure/indicate separate resource set(s) for </w:t>
            </w:r>
            <w:r w:rsidRPr="00FA6DB0">
              <w:rPr>
                <w:rFonts w:eastAsia="Malgun Gothic"/>
                <w:sz w:val="20"/>
                <w:lang w:eastAsia="ko-KR"/>
              </w:rPr>
              <w:t>Set A</w:t>
            </w:r>
          </w:p>
          <w:p w14:paraId="739BE11B" w14:textId="77777777" w:rsidR="004C60AB" w:rsidRPr="00FA6DB0" w:rsidRDefault="004C60AB">
            <w:pPr>
              <w:widowControl w:val="0"/>
              <w:numPr>
                <w:ilvl w:val="1"/>
                <w:numId w:val="20"/>
              </w:numPr>
              <w:snapToGrid/>
              <w:spacing w:after="180" w:afterAutospacing="0"/>
              <w:jc w:val="left"/>
              <w:rPr>
                <w:rFonts w:eastAsia="Malgun Gothic"/>
                <w:sz w:val="20"/>
              </w:rPr>
            </w:pPr>
            <w:r w:rsidRPr="00FA6DB0">
              <w:rPr>
                <w:rFonts w:eastAsia="Malgun Gothic"/>
                <w:sz w:val="20"/>
                <w:lang w:eastAsia="ko-KR"/>
              </w:rPr>
              <w:lastRenderedPageBreak/>
              <w:t xml:space="preserve">Note: separate </w:t>
            </w:r>
            <w:r w:rsidRPr="00FA6DB0">
              <w:rPr>
                <w:rFonts w:eastAsia="Malgun Gothic"/>
                <w:i/>
                <w:iCs/>
                <w:sz w:val="20"/>
                <w:lang w:eastAsia="ko-KR"/>
              </w:rPr>
              <w:t>CSI-</w:t>
            </w:r>
            <w:proofErr w:type="spellStart"/>
            <w:r w:rsidRPr="00FA6DB0">
              <w:rPr>
                <w:rFonts w:eastAsia="Malgun Gothic"/>
                <w:i/>
                <w:iCs/>
                <w:sz w:val="20"/>
                <w:lang w:eastAsia="ko-KR"/>
              </w:rPr>
              <w:t>ReportConfig</w:t>
            </w:r>
            <w:proofErr w:type="spellEnd"/>
            <w:r w:rsidRPr="00FA6DB0">
              <w:rPr>
                <w:rFonts w:eastAsia="Malgun Gothic"/>
                <w:i/>
                <w:iCs/>
                <w:sz w:val="20"/>
                <w:lang w:eastAsia="ko-KR"/>
              </w:rPr>
              <w:t xml:space="preserve"> </w:t>
            </w:r>
            <w:r w:rsidRPr="00FA6DB0">
              <w:rPr>
                <w:rFonts w:eastAsia="Malgun Gothic"/>
                <w:sz w:val="20"/>
                <w:lang w:eastAsia="ko-KR"/>
              </w:rPr>
              <w:t>for Set A and Set B are not precluded.</w:t>
            </w:r>
          </w:p>
          <w:p w14:paraId="3E17C869" w14:textId="77777777" w:rsidR="004C60AB" w:rsidRPr="00FA6DB0" w:rsidRDefault="004C60AB">
            <w:pPr>
              <w:widowControl w:val="0"/>
              <w:numPr>
                <w:ilvl w:val="1"/>
                <w:numId w:val="20"/>
              </w:numPr>
              <w:snapToGrid/>
              <w:spacing w:after="180" w:afterAutospacing="0"/>
              <w:jc w:val="left"/>
              <w:rPr>
                <w:rFonts w:eastAsia="Malgun Gothic"/>
                <w:sz w:val="20"/>
              </w:rPr>
            </w:pPr>
            <w:r w:rsidRPr="00FA6DB0">
              <w:rPr>
                <w:rFonts w:eastAsia="Malgun Gothic"/>
                <w:sz w:val="20"/>
                <w:lang w:eastAsia="ko-KR"/>
              </w:rPr>
              <w:t xml:space="preserve">Note: Not perform measurement for Set A and only perform measurement for Set B subject to the </w:t>
            </w:r>
            <w:r w:rsidRPr="00FA6DB0">
              <w:rPr>
                <w:rFonts w:eastAsia="Malgun Gothic"/>
                <w:i/>
                <w:iCs/>
                <w:sz w:val="20"/>
                <w:lang w:eastAsia="ko-KR"/>
              </w:rPr>
              <w:t>CSI-</w:t>
            </w:r>
            <w:proofErr w:type="spellStart"/>
            <w:r w:rsidRPr="00FA6DB0">
              <w:rPr>
                <w:rFonts w:eastAsia="Malgun Gothic"/>
                <w:i/>
                <w:iCs/>
                <w:sz w:val="20"/>
                <w:lang w:eastAsia="ko-KR"/>
              </w:rPr>
              <w:t>ReportConfig</w:t>
            </w:r>
            <w:proofErr w:type="spellEnd"/>
          </w:p>
          <w:p w14:paraId="31704ADF" w14:textId="77777777" w:rsidR="004C60AB" w:rsidRPr="00FA6DB0" w:rsidRDefault="004C60AB">
            <w:pPr>
              <w:widowControl w:val="0"/>
              <w:numPr>
                <w:ilvl w:val="1"/>
                <w:numId w:val="19"/>
              </w:numPr>
              <w:snapToGrid/>
              <w:spacing w:after="180" w:afterAutospacing="0"/>
              <w:jc w:val="left"/>
              <w:rPr>
                <w:rFonts w:eastAsia="Malgun Gothic"/>
                <w:sz w:val="20"/>
                <w:lang w:eastAsia="ko-KR"/>
              </w:rPr>
            </w:pPr>
            <w:r w:rsidRPr="00FA6DB0">
              <w:rPr>
                <w:rFonts w:eastAsia="Malgun Gothic"/>
                <w:sz w:val="20"/>
                <w:lang w:eastAsia="ko-KR"/>
              </w:rPr>
              <w:t xml:space="preserve">FFS on the association between Set A and Set B with or without additional </w:t>
            </w:r>
            <w:proofErr w:type="gramStart"/>
            <w:r w:rsidRPr="00FA6DB0">
              <w:rPr>
                <w:rFonts w:eastAsia="Malgun Gothic"/>
                <w:sz w:val="20"/>
                <w:lang w:eastAsia="ko-KR"/>
              </w:rPr>
              <w:t>IE</w:t>
            </w:r>
            <w:proofErr w:type="gramEnd"/>
          </w:p>
          <w:p w14:paraId="3BF527FA" w14:textId="77777777" w:rsidR="004C60AB" w:rsidRPr="00417C71" w:rsidRDefault="004C60AB">
            <w:pPr>
              <w:widowControl w:val="0"/>
              <w:numPr>
                <w:ilvl w:val="1"/>
                <w:numId w:val="19"/>
              </w:numPr>
              <w:snapToGrid/>
              <w:spacing w:after="180" w:afterAutospacing="0"/>
              <w:jc w:val="left"/>
              <w:rPr>
                <w:rFonts w:eastAsia="Malgun Gothic"/>
                <w:sz w:val="20"/>
              </w:rPr>
            </w:pPr>
            <w:r w:rsidRPr="00FA6DB0">
              <w:rPr>
                <w:rFonts w:eastAsia="Malgun Gothic"/>
                <w:sz w:val="20"/>
                <w:lang w:eastAsia="ko-KR"/>
              </w:rPr>
              <w:t xml:space="preserve">Other necessary configuration </w:t>
            </w:r>
            <w:proofErr w:type="gramStart"/>
            <w:r w:rsidRPr="00FA6DB0">
              <w:rPr>
                <w:rFonts w:eastAsia="Malgun Gothic"/>
                <w:sz w:val="20"/>
                <w:lang w:eastAsia="ko-KR"/>
              </w:rPr>
              <w:t>are</w:t>
            </w:r>
            <w:proofErr w:type="gramEnd"/>
            <w:r w:rsidRPr="00FA6DB0">
              <w:rPr>
                <w:rFonts w:eastAsia="Malgun Gothic"/>
                <w:sz w:val="20"/>
                <w:lang w:eastAsia="ko-KR"/>
              </w:rPr>
              <w:t xml:space="preserve"> not precluded. </w:t>
            </w:r>
          </w:p>
        </w:tc>
      </w:tr>
      <w:tr w:rsidR="004C60AB" w14:paraId="57D43AE6" w14:textId="77777777" w:rsidTr="002A0EEF">
        <w:tc>
          <w:tcPr>
            <w:tcW w:w="10031" w:type="dxa"/>
          </w:tcPr>
          <w:p w14:paraId="1BC53466" w14:textId="77777777" w:rsidR="004C60AB" w:rsidRPr="00745BDF" w:rsidRDefault="004C60AB" w:rsidP="00477BC8">
            <w:pPr>
              <w:tabs>
                <w:tab w:val="left" w:pos="360"/>
                <w:tab w:val="left" w:pos="1080"/>
              </w:tabs>
              <w:spacing w:after="0"/>
              <w:jc w:val="left"/>
              <w:rPr>
                <w:rFonts w:ascii="Times" w:eastAsia="DengXian" w:hAnsi="Times" w:cs="Times"/>
                <w:kern w:val="2"/>
                <w:sz w:val="21"/>
                <w:szCs w:val="24"/>
                <w:highlight w:val="green"/>
              </w:rPr>
            </w:pPr>
            <w:r w:rsidRPr="00745BDF">
              <w:rPr>
                <w:rFonts w:ascii="Times" w:eastAsia="DengXian" w:hAnsi="Times" w:cs="Times"/>
                <w:kern w:val="2"/>
                <w:sz w:val="21"/>
                <w:szCs w:val="24"/>
                <w:highlight w:val="green"/>
              </w:rPr>
              <w:lastRenderedPageBreak/>
              <w:t>Agreement</w:t>
            </w:r>
            <w:r>
              <w:rPr>
                <w:rFonts w:ascii="Times" w:eastAsia="DengXian" w:hAnsi="Times" w:cs="Times"/>
                <w:kern w:val="2"/>
                <w:sz w:val="21"/>
                <w:szCs w:val="24"/>
                <w:highlight w:val="green"/>
              </w:rPr>
              <w:t xml:space="preserve"> (RAN1#118)</w:t>
            </w:r>
          </w:p>
          <w:p w14:paraId="777800E5" w14:textId="77777777" w:rsidR="004C60AB" w:rsidRPr="00745BDF" w:rsidRDefault="004C60AB" w:rsidP="00477BC8">
            <w:pPr>
              <w:spacing w:after="0"/>
              <w:jc w:val="left"/>
              <w:rPr>
                <w:rFonts w:ascii="Times" w:eastAsia="Batang" w:hAnsi="Times"/>
                <w:sz w:val="20"/>
                <w:szCs w:val="24"/>
              </w:rPr>
            </w:pPr>
            <w:r w:rsidRPr="00745BDF">
              <w:rPr>
                <w:rFonts w:ascii="Times" w:eastAsia="Batang" w:hAnsi="Times"/>
                <w:sz w:val="20"/>
                <w:szCs w:val="24"/>
                <w:lang w:eastAsia="en-US"/>
              </w:rPr>
              <w:t>For UE-sided model at least for BM</w:t>
            </w:r>
            <w:r w:rsidRPr="00745BDF">
              <w:rPr>
                <w:rFonts w:ascii="Times" w:eastAsia="DengXian" w:hAnsi="Times"/>
                <w:sz w:val="20"/>
                <w:szCs w:val="24"/>
              </w:rPr>
              <w:t xml:space="preserve"> </w:t>
            </w:r>
            <w:r w:rsidRPr="00745BDF">
              <w:rPr>
                <w:rFonts w:ascii="Times" w:eastAsia="Batang" w:hAnsi="Times"/>
                <w:sz w:val="20"/>
                <w:szCs w:val="24"/>
                <w:lang w:eastAsia="en-US"/>
              </w:rPr>
              <w:t xml:space="preserve">Case-1, for inference results report </w:t>
            </w:r>
          </w:p>
          <w:p w14:paraId="51C75B35" w14:textId="77777777" w:rsidR="004C60AB" w:rsidRPr="00745BDF" w:rsidRDefault="004C60AB">
            <w:pPr>
              <w:widowControl w:val="0"/>
              <w:numPr>
                <w:ilvl w:val="0"/>
                <w:numId w:val="31"/>
              </w:numPr>
              <w:snapToGrid/>
              <w:spacing w:after="180" w:afterAutospacing="0"/>
              <w:jc w:val="left"/>
              <w:rPr>
                <w:rFonts w:ascii="Times" w:eastAsia="游明朝" w:hAnsi="Times" w:cs="Times"/>
                <w:kern w:val="2"/>
                <w:sz w:val="21"/>
                <w:szCs w:val="24"/>
                <w:lang w:eastAsia="x-none"/>
              </w:rPr>
            </w:pPr>
            <w:r w:rsidRPr="00745BDF">
              <w:rPr>
                <w:rFonts w:ascii="Times" w:eastAsia="游明朝" w:hAnsi="Times" w:cs="Times"/>
                <w:kern w:val="2"/>
                <w:sz w:val="21"/>
                <w:szCs w:val="24"/>
                <w:lang w:eastAsia="x-none"/>
              </w:rPr>
              <w:t xml:space="preserve">Two resource sets can be configured for Set A and Set B separately in the CSI report configuration for the </w:t>
            </w:r>
            <w:proofErr w:type="gramStart"/>
            <w:r w:rsidRPr="00745BDF">
              <w:rPr>
                <w:rFonts w:ascii="Times" w:eastAsia="游明朝" w:hAnsi="Times" w:cs="Times"/>
                <w:kern w:val="2"/>
                <w:sz w:val="21"/>
                <w:szCs w:val="24"/>
                <w:lang w:eastAsia="x-none"/>
              </w:rPr>
              <w:t>report</w:t>
            </w:r>
            <w:proofErr w:type="gramEnd"/>
          </w:p>
          <w:p w14:paraId="6802F092" w14:textId="77777777" w:rsidR="004C60AB" w:rsidRPr="00745BDF" w:rsidRDefault="004C60AB">
            <w:pPr>
              <w:widowControl w:val="0"/>
              <w:numPr>
                <w:ilvl w:val="1"/>
                <w:numId w:val="31"/>
              </w:numPr>
              <w:snapToGrid/>
              <w:spacing w:after="180" w:afterAutospacing="0"/>
              <w:jc w:val="left"/>
              <w:rPr>
                <w:rFonts w:ascii="Times" w:eastAsia="游明朝" w:hAnsi="Times" w:cs="Times"/>
                <w:kern w:val="2"/>
                <w:sz w:val="21"/>
                <w:szCs w:val="24"/>
                <w:lang w:eastAsia="x-none"/>
              </w:rPr>
            </w:pPr>
            <w:r w:rsidRPr="00745BDF">
              <w:rPr>
                <w:rFonts w:ascii="Times" w:eastAsia="游明朝" w:hAnsi="Times" w:cs="Times"/>
                <w:kern w:val="2"/>
                <w:sz w:val="21"/>
                <w:szCs w:val="24"/>
              </w:rPr>
              <w:t xml:space="preserve">FFS whether support only resource set for Set B </w:t>
            </w:r>
            <w:r w:rsidRPr="00745BDF">
              <w:rPr>
                <w:rFonts w:ascii="Times" w:eastAsia="DengXian" w:hAnsi="Times" w:cs="Times"/>
                <w:kern w:val="2"/>
                <w:sz w:val="21"/>
                <w:szCs w:val="24"/>
              </w:rPr>
              <w:t xml:space="preserve">is </w:t>
            </w:r>
            <w:proofErr w:type="gramStart"/>
            <w:r w:rsidRPr="00745BDF">
              <w:rPr>
                <w:rFonts w:ascii="Times" w:eastAsia="DengXian" w:hAnsi="Times" w:cs="Times"/>
                <w:kern w:val="2"/>
                <w:sz w:val="21"/>
                <w:szCs w:val="24"/>
              </w:rPr>
              <w:t>configured</w:t>
            </w:r>
            <w:proofErr w:type="gramEnd"/>
          </w:p>
          <w:p w14:paraId="53D3F598" w14:textId="77777777" w:rsidR="004C60AB" w:rsidRPr="00745BDF" w:rsidRDefault="004C60AB">
            <w:pPr>
              <w:widowControl w:val="0"/>
              <w:numPr>
                <w:ilvl w:val="0"/>
                <w:numId w:val="31"/>
              </w:numPr>
              <w:snapToGrid/>
              <w:spacing w:after="180" w:afterAutospacing="0"/>
              <w:jc w:val="left"/>
              <w:rPr>
                <w:rFonts w:ascii="Times" w:eastAsia="游明朝" w:hAnsi="Times" w:cs="Times"/>
                <w:kern w:val="2"/>
                <w:sz w:val="21"/>
                <w:szCs w:val="24"/>
              </w:rPr>
            </w:pPr>
            <w:r w:rsidRPr="00745BDF">
              <w:rPr>
                <w:rFonts w:ascii="Times" w:eastAsia="游明朝" w:hAnsi="Times" w:cs="Times"/>
                <w:kern w:val="2"/>
                <w:sz w:val="21"/>
                <w:szCs w:val="24"/>
                <w:lang w:eastAsia="x-none"/>
              </w:rPr>
              <w:t>UE performs measurement on the resource set for Set B for inference</w:t>
            </w:r>
            <w:r w:rsidRPr="00745BDF">
              <w:rPr>
                <w:rFonts w:ascii="Times" w:eastAsia="DengXian" w:hAnsi="Times" w:cs="Times"/>
                <w:kern w:val="2"/>
                <w:sz w:val="21"/>
                <w:szCs w:val="24"/>
              </w:rPr>
              <w:t xml:space="preserve">, and UE is not expected to measure resource set for Set A for inference, </w:t>
            </w:r>
          </w:p>
          <w:p w14:paraId="058198EC" w14:textId="77777777" w:rsidR="004C60AB" w:rsidRPr="00745BDF" w:rsidRDefault="004C60AB">
            <w:pPr>
              <w:widowControl w:val="0"/>
              <w:numPr>
                <w:ilvl w:val="0"/>
                <w:numId w:val="19"/>
              </w:numPr>
              <w:tabs>
                <w:tab w:val="left" w:pos="756"/>
              </w:tabs>
              <w:snapToGrid/>
              <w:spacing w:after="180" w:afterAutospacing="0"/>
              <w:jc w:val="left"/>
              <w:rPr>
                <w:rFonts w:ascii="Times" w:eastAsia="游明朝" w:hAnsi="Times" w:cs="Times"/>
                <w:kern w:val="2"/>
                <w:sz w:val="21"/>
                <w:szCs w:val="24"/>
              </w:rPr>
            </w:pPr>
            <w:r w:rsidRPr="00745BDF">
              <w:rPr>
                <w:rFonts w:ascii="Times" w:eastAsia="游明朝" w:hAnsi="Times" w:cs="Times"/>
                <w:kern w:val="2"/>
                <w:sz w:val="21"/>
                <w:szCs w:val="24"/>
              </w:rPr>
              <w:t>The beam information in the inference report refers to the resource set for Set A</w:t>
            </w:r>
          </w:p>
        </w:tc>
      </w:tr>
    </w:tbl>
    <w:p w14:paraId="47F3C077" w14:textId="449EDFCD" w:rsidR="00D16372" w:rsidRPr="00B24F9B" w:rsidRDefault="004C60AB" w:rsidP="00B24F9B">
      <w:pPr>
        <w:spacing w:before="240"/>
      </w:pPr>
      <w:r w:rsidRPr="00B24F9B">
        <w:t xml:space="preserve">As per the right above agreement, it was </w:t>
      </w:r>
      <w:r w:rsidR="00581F4F" w:rsidRPr="00B24F9B">
        <w:t>decided</w:t>
      </w:r>
      <w:r w:rsidRPr="00B24F9B">
        <w:t xml:space="preserve"> that two resource sets can be configured </w:t>
      </w:r>
      <w:r w:rsidR="00581F4F" w:rsidRPr="00B24F9B">
        <w:t xml:space="preserve">separately </w:t>
      </w:r>
      <w:r w:rsidRPr="00B24F9B">
        <w:t>for Set A and Set B, at least for BM Case 1 for inference results report. This implies that one of alternatives</w:t>
      </w:r>
      <w:r w:rsidR="00581F4F" w:rsidRPr="00B24F9B">
        <w:t xml:space="preserve"> discussed during the RAN1#116bis meeting</w:t>
      </w:r>
      <w:r w:rsidRPr="00B24F9B">
        <w:t xml:space="preserve">, Alt 2, Alt 3 </w:t>
      </w:r>
      <w:r w:rsidR="00581F4F" w:rsidRPr="00B24F9B">
        <w:t>or</w:t>
      </w:r>
      <w:r w:rsidRPr="00B24F9B">
        <w:t xml:space="preserve"> Alt 4, could be a potential solution for configuring RS for Set A and Set B. </w:t>
      </w:r>
      <w:r w:rsidR="00581F4F" w:rsidRPr="00B24F9B">
        <w:t>From</w:t>
      </w:r>
      <w:r w:rsidRPr="00B24F9B">
        <w:t xml:space="preserve"> our perspective, all the</w:t>
      </w:r>
      <w:r w:rsidR="00581F4F" w:rsidRPr="00B24F9B">
        <w:t>se</w:t>
      </w:r>
      <w:r w:rsidRPr="00B24F9B">
        <w:t xml:space="preserve"> alternatives are </w:t>
      </w:r>
      <w:r w:rsidR="00581F4F" w:rsidRPr="00B24F9B">
        <w:t xml:space="preserve">technically </w:t>
      </w:r>
      <w:r w:rsidRPr="00B24F9B">
        <w:t xml:space="preserve">feasible </w:t>
      </w:r>
      <w:r w:rsidR="00581F4F" w:rsidRPr="00B24F9B">
        <w:t>but</w:t>
      </w:r>
      <w:r w:rsidRPr="00B24F9B">
        <w:t xml:space="preserve"> </w:t>
      </w:r>
      <w:r w:rsidR="00581F4F" w:rsidRPr="00B24F9B">
        <w:t>require</w:t>
      </w:r>
      <w:r w:rsidRPr="00B24F9B">
        <w:t xml:space="preserve"> </w:t>
      </w:r>
      <w:r w:rsidR="00581F4F" w:rsidRPr="00B24F9B">
        <w:t xml:space="preserve">varying levels of </w:t>
      </w:r>
      <w:r w:rsidR="00A05FE1" w:rsidRPr="00B24F9B">
        <w:t>standardization</w:t>
      </w:r>
      <w:r w:rsidRPr="00B24F9B">
        <w:t xml:space="preserve"> efforts. </w:t>
      </w:r>
    </w:p>
    <w:p w14:paraId="425C2788" w14:textId="5086F202" w:rsidR="00581F4F" w:rsidRPr="00B24F9B" w:rsidRDefault="00D16372">
      <w:pPr>
        <w:pStyle w:val="aff9"/>
        <w:numPr>
          <w:ilvl w:val="0"/>
          <w:numId w:val="38"/>
        </w:numPr>
        <w:spacing w:before="240"/>
        <w:ind w:firstLineChars="0"/>
      </w:pPr>
      <w:r w:rsidRPr="00B24F9B">
        <w:rPr>
          <w:b/>
          <w:bCs/>
        </w:rPr>
        <w:t>Alt.</w:t>
      </w:r>
      <w:r w:rsidR="00EF097B" w:rsidRPr="00B24F9B">
        <w:rPr>
          <w:b/>
          <w:bCs/>
        </w:rPr>
        <w:t>2</w:t>
      </w:r>
      <w:r w:rsidR="00581F4F" w:rsidRPr="00B24F9B">
        <w:rPr>
          <w:b/>
          <w:bCs/>
        </w:rPr>
        <w:t>:</w:t>
      </w:r>
      <w:r w:rsidR="00581F4F" w:rsidRPr="00B24F9B">
        <w:t xml:space="preserve"> If </w:t>
      </w:r>
      <w:r w:rsidR="00EF097B" w:rsidRPr="00B24F9B">
        <w:t xml:space="preserve">same </w:t>
      </w:r>
      <w:r w:rsidR="00EF097B" w:rsidRPr="00B24F9B">
        <w:rPr>
          <w:i/>
          <w:iCs/>
        </w:rPr>
        <w:t>CSI-</w:t>
      </w:r>
      <w:proofErr w:type="spellStart"/>
      <w:r w:rsidR="00EF097B" w:rsidRPr="00B24F9B">
        <w:rPr>
          <w:i/>
          <w:iCs/>
        </w:rPr>
        <w:t>ResourceConfigId</w:t>
      </w:r>
      <w:proofErr w:type="spellEnd"/>
      <w:r w:rsidR="00EF097B" w:rsidRPr="00B24F9B">
        <w:t xml:space="preserve"> is configured for both Set A and Set B</w:t>
      </w:r>
      <w:r w:rsidRPr="00B24F9B">
        <w:t xml:space="preserve">, </w:t>
      </w:r>
      <w:r w:rsidR="00581F4F" w:rsidRPr="00B24F9B">
        <w:t xml:space="preserve">there will be a need for </w:t>
      </w:r>
      <w:r w:rsidR="00EF097B" w:rsidRPr="00B24F9B">
        <w:t xml:space="preserve">standardization </w:t>
      </w:r>
      <w:r w:rsidR="00581F4F" w:rsidRPr="00B24F9B">
        <w:t xml:space="preserve">work to ensure that the UE can differentiate between resources used for actual channel measurement and those that are not, even though these resources are all </w:t>
      </w:r>
      <w:r w:rsidR="000474F0">
        <w:t xml:space="preserve">from a same resource configuration </w:t>
      </w:r>
      <w:r w:rsidR="00581F4F" w:rsidRPr="00B24F9B">
        <w:t xml:space="preserve">indicated by the </w:t>
      </w:r>
      <w:proofErr w:type="spellStart"/>
      <w:r w:rsidR="00581F4F" w:rsidRPr="00B24F9B">
        <w:rPr>
          <w:i/>
          <w:iCs/>
        </w:rPr>
        <w:t>resourcesForChannelMeasurement</w:t>
      </w:r>
      <w:proofErr w:type="spellEnd"/>
      <w:r w:rsidR="00581F4F" w:rsidRPr="00B24F9B">
        <w:t>.</w:t>
      </w:r>
      <w:r w:rsidR="001C6620" w:rsidRPr="00B24F9B">
        <w:t xml:space="preserve"> In addition, </w:t>
      </w:r>
      <w:r w:rsidR="00C7712E" w:rsidRPr="00B24F9B">
        <w:t xml:space="preserve">during the training phase and monitoring phase, </w:t>
      </w:r>
      <w:r w:rsidR="001C6620" w:rsidRPr="00B24F9B">
        <w:t>there is a need for network to configure UE to perform channel measurement on Set A</w:t>
      </w:r>
      <w:r w:rsidR="00C7712E" w:rsidRPr="00B24F9B">
        <w:t xml:space="preserve">. </w:t>
      </w:r>
      <w:r w:rsidR="005E3E0A" w:rsidRPr="00B24F9B">
        <w:t>Then the differentiation is still required.</w:t>
      </w:r>
      <w:r w:rsidR="00C7712E" w:rsidRPr="00B24F9B">
        <w:t xml:space="preserve"> </w:t>
      </w:r>
      <w:r w:rsidR="001C6620" w:rsidRPr="00B24F9B">
        <w:t xml:space="preserve"> </w:t>
      </w:r>
    </w:p>
    <w:p w14:paraId="6BBF79B3" w14:textId="568523AB" w:rsidR="00D16372" w:rsidRPr="00B24F9B" w:rsidRDefault="00D16372">
      <w:pPr>
        <w:pStyle w:val="aff9"/>
        <w:numPr>
          <w:ilvl w:val="0"/>
          <w:numId w:val="37"/>
        </w:numPr>
        <w:spacing w:before="240"/>
        <w:ind w:firstLineChars="0"/>
      </w:pPr>
      <w:r w:rsidRPr="00B24F9B">
        <w:rPr>
          <w:b/>
          <w:bCs/>
        </w:rPr>
        <w:t>Alt.3</w:t>
      </w:r>
      <w:r w:rsidR="00581F4F" w:rsidRPr="00B24F9B">
        <w:rPr>
          <w:b/>
          <w:bCs/>
        </w:rPr>
        <w:t>:</w:t>
      </w:r>
      <w:r w:rsidRPr="00B24F9B">
        <w:t xml:space="preserve"> </w:t>
      </w:r>
      <w:r w:rsidR="001C6620" w:rsidRPr="00B24F9B">
        <w:t>T</w:t>
      </w:r>
      <w:r w:rsidRPr="00B24F9B">
        <w:t xml:space="preserve">he resources indicated by </w:t>
      </w:r>
      <w:proofErr w:type="spellStart"/>
      <w:r w:rsidRPr="00B24F9B">
        <w:rPr>
          <w:i/>
          <w:iCs/>
        </w:rPr>
        <w:t>resourcesForChannelMeasurement</w:t>
      </w:r>
      <w:proofErr w:type="spellEnd"/>
      <w:r w:rsidRPr="00B24F9B">
        <w:t xml:space="preserve"> are </w:t>
      </w:r>
      <w:r w:rsidR="001C6620" w:rsidRPr="00B24F9B">
        <w:t>dedicated to</w:t>
      </w:r>
      <w:r w:rsidRPr="00B24F9B">
        <w:t xml:space="preserve"> channel measurement</w:t>
      </w:r>
      <w:r w:rsidR="001C6620" w:rsidRPr="00B24F9B">
        <w:t>, while an additional</w:t>
      </w:r>
      <w:r w:rsidR="00EF097B" w:rsidRPr="00B24F9B">
        <w:t xml:space="preserve"> IE</w:t>
      </w:r>
      <w:r w:rsidR="001C6620" w:rsidRPr="00B24F9B">
        <w:t>,</w:t>
      </w:r>
      <w:r w:rsidR="00EF097B" w:rsidRPr="00B24F9B">
        <w:t xml:space="preserve"> </w:t>
      </w:r>
      <w:r w:rsidR="001C6620" w:rsidRPr="00B24F9B">
        <w:t>distinct from the</w:t>
      </w:r>
      <w:r w:rsidR="00EF097B" w:rsidRPr="00B24F9B">
        <w:t xml:space="preserve"> </w:t>
      </w:r>
      <w:proofErr w:type="spellStart"/>
      <w:r w:rsidR="00EF097B" w:rsidRPr="00B24F9B">
        <w:rPr>
          <w:i/>
          <w:iCs/>
        </w:rPr>
        <w:t>resourcesForChannelMeasurement</w:t>
      </w:r>
      <w:proofErr w:type="spellEnd"/>
      <w:r w:rsidR="001C6620" w:rsidRPr="00B24F9B">
        <w:t xml:space="preserve">, </w:t>
      </w:r>
      <w:r w:rsidR="00AF5C59" w:rsidRPr="00B24F9B">
        <w:t>can be introduced</w:t>
      </w:r>
      <w:r w:rsidR="00EF097B" w:rsidRPr="00B24F9B">
        <w:t xml:space="preserve"> to indicate Set A</w:t>
      </w:r>
      <w:r w:rsidRPr="00B24F9B">
        <w:t>.</w:t>
      </w:r>
      <w:r w:rsidR="00EF097B" w:rsidRPr="00B24F9B">
        <w:t xml:space="preserve"> </w:t>
      </w:r>
      <w:r w:rsidR="001C6620" w:rsidRPr="00B24F9B">
        <w:t xml:space="preserve">The </w:t>
      </w:r>
      <w:r w:rsidR="00EF097B" w:rsidRPr="00B24F9B">
        <w:t>Alt.3</w:t>
      </w:r>
      <w:r w:rsidR="00AF5C59" w:rsidRPr="00B24F9B">
        <w:t xml:space="preserve"> </w:t>
      </w:r>
      <w:r w:rsidR="001C6620" w:rsidRPr="00B24F9B">
        <w:t xml:space="preserve">allows </w:t>
      </w:r>
      <w:r w:rsidR="00EF097B" w:rsidRPr="00B24F9B">
        <w:t xml:space="preserve">two resource settings </w:t>
      </w:r>
      <w:r w:rsidR="001C6620" w:rsidRPr="00B24F9B">
        <w:t>to be</w:t>
      </w:r>
      <w:r w:rsidR="00EF097B" w:rsidRPr="00B24F9B">
        <w:t xml:space="preserve"> configured in one CSI report configuration</w:t>
      </w:r>
      <w:r w:rsidR="00AF5C59" w:rsidRPr="00B24F9B">
        <w:t xml:space="preserve"> for different purposes</w:t>
      </w:r>
      <w:r w:rsidR="001C6620" w:rsidRPr="00B24F9B">
        <w:t>. It is</w:t>
      </w:r>
      <w:r w:rsidR="00EF097B" w:rsidRPr="00B24F9B">
        <w:t xml:space="preserve"> similar </w:t>
      </w:r>
      <w:r w:rsidR="001C6620" w:rsidRPr="00B24F9B">
        <w:t>to the</w:t>
      </w:r>
      <w:r w:rsidR="00EF097B" w:rsidRPr="00B24F9B">
        <w:t xml:space="preserve"> existing CSI framework where different resource settings </w:t>
      </w:r>
      <w:r w:rsidR="00AF5C59" w:rsidRPr="00B24F9B">
        <w:t>in one CSI report configuration</w:t>
      </w:r>
      <w:r w:rsidR="00EF097B" w:rsidRPr="00B24F9B">
        <w:t xml:space="preserve"> </w:t>
      </w:r>
      <w:r w:rsidR="001C6620" w:rsidRPr="00B24F9B">
        <w:t xml:space="preserve">serve </w:t>
      </w:r>
      <w:r w:rsidR="00EF097B" w:rsidRPr="00B24F9B">
        <w:t>different purpose</w:t>
      </w:r>
      <w:r w:rsidR="00AF5C59" w:rsidRPr="00B24F9B">
        <w:t>s</w:t>
      </w:r>
      <w:r w:rsidR="00EF097B" w:rsidRPr="00B24F9B">
        <w:t xml:space="preserve"> such as </w:t>
      </w:r>
      <w:r w:rsidRPr="00B24F9B">
        <w:t xml:space="preserve">channel measurement, interference measurement performed on CSI-IM or on NZP CSI-RS. </w:t>
      </w:r>
      <w:r w:rsidR="00AF5C59" w:rsidRPr="00B24F9B">
        <w:t xml:space="preserve">In addition, Alt.3 </w:t>
      </w:r>
      <w:r w:rsidR="001C6620" w:rsidRPr="00B24F9B">
        <w:t>has further</w:t>
      </w:r>
      <w:r w:rsidR="00AF5C59" w:rsidRPr="00B24F9B">
        <w:t xml:space="preserve"> advant</w:t>
      </w:r>
      <w:r w:rsidR="001C6620" w:rsidRPr="00B24F9B">
        <w:t>ages</w:t>
      </w:r>
      <w:r w:rsidR="00AF5C59" w:rsidRPr="00B24F9B">
        <w:t xml:space="preserve"> in training phase and monitoring phase where the </w:t>
      </w:r>
      <w:r w:rsidR="00AF5C59" w:rsidRPr="00B24F9B">
        <w:rPr>
          <w:i/>
          <w:iCs/>
        </w:rPr>
        <w:t>CSI-</w:t>
      </w:r>
      <w:proofErr w:type="spellStart"/>
      <w:r w:rsidR="00AF5C59" w:rsidRPr="00B24F9B">
        <w:rPr>
          <w:i/>
          <w:iCs/>
        </w:rPr>
        <w:t>ResourceConfigId</w:t>
      </w:r>
      <w:proofErr w:type="spellEnd"/>
      <w:r w:rsidR="00AF5C59" w:rsidRPr="00B24F9B">
        <w:t xml:space="preserve"> </w:t>
      </w:r>
      <w:r w:rsidR="001C6620" w:rsidRPr="00B24F9B">
        <w:t>associated with the</w:t>
      </w:r>
      <w:r w:rsidR="00AF5C59" w:rsidRPr="00B24F9B">
        <w:t xml:space="preserve"> Set A can be used for actual channel measurement</w:t>
      </w:r>
      <w:r w:rsidR="001C6620" w:rsidRPr="00B24F9B">
        <w:t xml:space="preserve"> in other CSI report configurations</w:t>
      </w:r>
      <w:r w:rsidR="00AF5C59" w:rsidRPr="00B24F9B">
        <w:t xml:space="preserve">. </w:t>
      </w:r>
    </w:p>
    <w:p w14:paraId="675D1A41" w14:textId="213AF6AA" w:rsidR="00BE7077" w:rsidRPr="00B24F9B" w:rsidRDefault="001C6620">
      <w:pPr>
        <w:pStyle w:val="aff9"/>
        <w:numPr>
          <w:ilvl w:val="0"/>
          <w:numId w:val="39"/>
        </w:numPr>
        <w:spacing w:before="240"/>
        <w:ind w:firstLineChars="0"/>
      </w:pPr>
      <w:r w:rsidRPr="00B24F9B">
        <w:rPr>
          <w:b/>
          <w:bCs/>
        </w:rPr>
        <w:t>Alt.4:</w:t>
      </w:r>
      <w:r w:rsidRPr="00B24F9B">
        <w:t xml:space="preserve"> This alternative diverges significantly from the current </w:t>
      </w:r>
      <w:r w:rsidR="00BE7077" w:rsidRPr="00B24F9B">
        <w:t>CSI resource configuration</w:t>
      </w:r>
      <w:r w:rsidRPr="00B24F9B">
        <w:t xml:space="preserve"> design and would require</w:t>
      </w:r>
      <w:r w:rsidR="00BE7077" w:rsidRPr="00B24F9B">
        <w:t xml:space="preserve"> much more </w:t>
      </w:r>
      <w:r w:rsidRPr="00B24F9B">
        <w:t xml:space="preserve">extensive </w:t>
      </w:r>
      <w:r w:rsidR="00BE7077" w:rsidRPr="00B24F9B">
        <w:t xml:space="preserve">standardization </w:t>
      </w:r>
      <w:r w:rsidRPr="00B24F9B">
        <w:t>works</w:t>
      </w:r>
      <w:r w:rsidR="00BE7077" w:rsidRPr="00B24F9B">
        <w:t xml:space="preserve">. </w:t>
      </w:r>
      <w:r w:rsidRPr="00B24F9B">
        <w:t>Additionally</w:t>
      </w:r>
      <w:r w:rsidR="00BE7077" w:rsidRPr="00B24F9B">
        <w:t xml:space="preserve">, it is not easily applicable for training and monitoring when Network </w:t>
      </w:r>
      <w:r w:rsidRPr="00B24F9B">
        <w:t xml:space="preserve">needs </w:t>
      </w:r>
      <w:r w:rsidR="00BE7077" w:rsidRPr="00B24F9B">
        <w:t xml:space="preserve">to configure </w:t>
      </w:r>
      <w:r w:rsidRPr="00B24F9B">
        <w:t xml:space="preserve">the </w:t>
      </w:r>
      <w:r w:rsidR="00BE7077" w:rsidRPr="00B24F9B">
        <w:t xml:space="preserve">UE to perform channel measurement on the Set </w:t>
      </w:r>
      <w:r w:rsidRPr="00B24F9B">
        <w:t>A</w:t>
      </w:r>
      <w:r w:rsidR="00BE7077" w:rsidRPr="00B24F9B">
        <w:t xml:space="preserve">. </w:t>
      </w:r>
    </w:p>
    <w:p w14:paraId="195E5DEA" w14:textId="6B6ACEA6" w:rsidR="00BE7077" w:rsidRPr="00B24F9B" w:rsidRDefault="001C6620" w:rsidP="00B24F9B">
      <w:pPr>
        <w:spacing w:before="240"/>
      </w:pPr>
      <w:r w:rsidRPr="00B24F9B">
        <w:lastRenderedPageBreak/>
        <w:t>Considering the overall</w:t>
      </w:r>
      <w:r w:rsidR="00BE7077" w:rsidRPr="00B24F9B">
        <w:t xml:space="preserve"> </w:t>
      </w:r>
      <w:r w:rsidR="00AF5C59" w:rsidRPr="00B24F9B">
        <w:t xml:space="preserve">standardization effort and </w:t>
      </w:r>
      <w:r w:rsidRPr="00B24F9B">
        <w:t xml:space="preserve">the benefits of using a </w:t>
      </w:r>
      <w:r w:rsidR="00AF5C59" w:rsidRPr="00B24F9B">
        <w:t xml:space="preserve">unified </w:t>
      </w:r>
      <w:r w:rsidR="00E72209">
        <w:t>resource</w:t>
      </w:r>
      <w:r w:rsidR="00AF5C59" w:rsidRPr="00B24F9B">
        <w:t xml:space="preserve"> configuration </w:t>
      </w:r>
      <w:r w:rsidRPr="00B24F9B">
        <w:t>across</w:t>
      </w:r>
      <w:r w:rsidR="00AF5C59" w:rsidRPr="00B24F9B">
        <w:t xml:space="preserve"> different LCM phases, the Alt.3 is </w:t>
      </w:r>
      <w:r w:rsidRPr="00B24F9B">
        <w:t xml:space="preserve">the more efficient and flexible </w:t>
      </w:r>
      <w:r w:rsidR="00C7712E" w:rsidRPr="00B24F9B">
        <w:t>solution</w:t>
      </w:r>
      <w:r w:rsidR="00AF5C59" w:rsidRPr="00B24F9B">
        <w:t>.</w:t>
      </w:r>
    </w:p>
    <w:p w14:paraId="79211544" w14:textId="28BA5F3A" w:rsidR="00BE7077" w:rsidRPr="00BE7077" w:rsidRDefault="00BE7077" w:rsidP="00BE7077">
      <w:pPr>
        <w:pStyle w:val="Proposal"/>
        <w:spacing w:after="180"/>
        <w:rPr>
          <w:color w:val="000000" w:themeColor="text1"/>
          <w:szCs w:val="24"/>
        </w:rPr>
      </w:pPr>
      <w:r w:rsidRPr="0029674A">
        <w:rPr>
          <w:rFonts w:eastAsia="Malgun Gothic"/>
          <w:szCs w:val="24"/>
          <w:lang w:eastAsia="ko-KR"/>
        </w:rPr>
        <w:t>For UE-side model at least for BM</w:t>
      </w:r>
      <w:r w:rsidRPr="0029674A">
        <w:rPr>
          <w:rFonts w:eastAsia="DengXian"/>
          <w:szCs w:val="24"/>
        </w:rPr>
        <w:t xml:space="preserve"> </w:t>
      </w:r>
      <w:r w:rsidRPr="0029674A">
        <w:rPr>
          <w:rFonts w:eastAsia="Malgun Gothic"/>
          <w:szCs w:val="24"/>
          <w:lang w:eastAsia="ko-KR"/>
        </w:rPr>
        <w:t xml:space="preserve">Case-1, </w:t>
      </w:r>
      <w:r w:rsidR="00EF097B">
        <w:rPr>
          <w:color w:val="000000" w:themeColor="text1"/>
          <w:szCs w:val="24"/>
        </w:rPr>
        <w:t>for separately configuring Set A and Set B in the CSI report configuration,</w:t>
      </w:r>
      <w:r>
        <w:rPr>
          <w:color w:val="000000" w:themeColor="text1"/>
          <w:szCs w:val="24"/>
        </w:rPr>
        <w:t xml:space="preserve"> </w:t>
      </w:r>
    </w:p>
    <w:p w14:paraId="13ED785C" w14:textId="287150EB" w:rsidR="00195160" w:rsidRPr="008D5477" w:rsidRDefault="00EF097B">
      <w:pPr>
        <w:widowControl w:val="0"/>
        <w:numPr>
          <w:ilvl w:val="1"/>
          <w:numId w:val="21"/>
        </w:numPr>
        <w:snapToGrid/>
        <w:spacing w:after="180" w:afterAutospacing="0"/>
        <w:ind w:left="1560" w:hanging="284"/>
        <w:rPr>
          <w:rFonts w:eastAsia="Malgun Gothic"/>
          <w:szCs w:val="24"/>
          <w:lang w:eastAsia="zh-CN"/>
        </w:rPr>
      </w:pPr>
      <w:r w:rsidRPr="00EF097B">
        <w:rPr>
          <w:rFonts w:eastAsia="Malgun Gothic"/>
          <w:b/>
          <w:bCs/>
          <w:szCs w:val="24"/>
          <w:lang w:eastAsia="ko-KR"/>
        </w:rPr>
        <w:t xml:space="preserve">Alt 3 (i.e., two </w:t>
      </w:r>
      <w:r w:rsidRPr="00EF097B">
        <w:rPr>
          <w:rFonts w:eastAsia="Malgun Gothic"/>
          <w:b/>
          <w:bCs/>
          <w:i/>
          <w:iCs/>
          <w:szCs w:val="24"/>
          <w:lang w:eastAsia="ko-KR"/>
        </w:rPr>
        <w:t>CSI-</w:t>
      </w:r>
      <w:proofErr w:type="spellStart"/>
      <w:r w:rsidRPr="00EF097B">
        <w:rPr>
          <w:rFonts w:eastAsia="Malgun Gothic"/>
          <w:b/>
          <w:bCs/>
          <w:i/>
          <w:iCs/>
          <w:szCs w:val="24"/>
          <w:lang w:eastAsia="ko-KR"/>
        </w:rPr>
        <w:t>ResourceConfigIds</w:t>
      </w:r>
      <w:proofErr w:type="spellEnd"/>
      <w:r w:rsidRPr="00EF097B">
        <w:rPr>
          <w:rFonts w:eastAsia="Malgun Gothic"/>
          <w:b/>
          <w:bCs/>
          <w:szCs w:val="24"/>
          <w:lang w:eastAsia="ko-KR"/>
        </w:rPr>
        <w:t xml:space="preserve"> are configured for Set A and Set B, respectively)</w:t>
      </w:r>
      <w:r>
        <w:rPr>
          <w:rFonts w:eastAsia="Malgun Gothic"/>
          <w:b/>
          <w:bCs/>
          <w:szCs w:val="24"/>
          <w:lang w:eastAsia="ko-KR"/>
        </w:rPr>
        <w:t xml:space="preserve"> is considered.</w:t>
      </w:r>
    </w:p>
    <w:p w14:paraId="2D7A9F15" w14:textId="44BAA4CC" w:rsidR="004C60AB" w:rsidRDefault="00E72209" w:rsidP="004C60AB">
      <w:pPr>
        <w:widowControl w:val="0"/>
        <w:spacing w:after="180"/>
        <w:rPr>
          <w:rFonts w:eastAsiaTheme="minorEastAsia"/>
          <w:szCs w:val="24"/>
        </w:rPr>
      </w:pPr>
      <w:r w:rsidRPr="00E72209">
        <w:rPr>
          <w:rFonts w:eastAsiaTheme="minorEastAsia" w:hint="eastAsia"/>
          <w:szCs w:val="24"/>
        </w:rPr>
        <w:t>F</w:t>
      </w:r>
      <w:r w:rsidRPr="00E72209">
        <w:rPr>
          <w:rFonts w:eastAsiaTheme="minorEastAsia"/>
          <w:szCs w:val="24"/>
        </w:rPr>
        <w:t xml:space="preserve">or </w:t>
      </w:r>
      <w:r>
        <w:rPr>
          <w:rFonts w:eastAsiaTheme="minorEastAsia"/>
          <w:szCs w:val="24"/>
        </w:rPr>
        <w:t xml:space="preserve">BM Case 2, it is also preferred that two resource sets can be configured for Set A and Set B in the CSI report configuration in light of the above analysis for BM Case 1. </w:t>
      </w:r>
    </w:p>
    <w:p w14:paraId="6314DB47" w14:textId="5C66F045" w:rsidR="00E72209" w:rsidRPr="00BE7077" w:rsidRDefault="00E72209" w:rsidP="00E72209">
      <w:pPr>
        <w:pStyle w:val="Proposal"/>
        <w:spacing w:after="180"/>
        <w:rPr>
          <w:color w:val="000000" w:themeColor="text1"/>
          <w:szCs w:val="24"/>
        </w:rPr>
      </w:pPr>
      <w:r w:rsidRPr="0029674A">
        <w:rPr>
          <w:rFonts w:eastAsia="Malgun Gothic"/>
          <w:szCs w:val="24"/>
          <w:lang w:eastAsia="ko-KR"/>
        </w:rPr>
        <w:t xml:space="preserve">For UE-side model </w:t>
      </w:r>
      <w:r>
        <w:rPr>
          <w:rFonts w:eastAsia="Malgun Gothic"/>
          <w:szCs w:val="24"/>
          <w:lang w:eastAsia="ko-KR"/>
        </w:rPr>
        <w:t>f</w:t>
      </w:r>
      <w:r w:rsidRPr="0029674A">
        <w:rPr>
          <w:rFonts w:eastAsia="Malgun Gothic"/>
          <w:szCs w:val="24"/>
          <w:lang w:eastAsia="ko-KR"/>
        </w:rPr>
        <w:t>or BM</w:t>
      </w:r>
      <w:r w:rsidRPr="0029674A">
        <w:rPr>
          <w:rFonts w:eastAsia="DengXian"/>
          <w:szCs w:val="24"/>
        </w:rPr>
        <w:t xml:space="preserve"> </w:t>
      </w:r>
      <w:r w:rsidRPr="0029674A">
        <w:rPr>
          <w:rFonts w:eastAsia="Malgun Gothic"/>
          <w:szCs w:val="24"/>
          <w:lang w:eastAsia="ko-KR"/>
        </w:rPr>
        <w:t>Case-</w:t>
      </w:r>
      <w:r>
        <w:rPr>
          <w:rFonts w:eastAsia="Malgun Gothic"/>
          <w:szCs w:val="24"/>
          <w:lang w:eastAsia="ko-KR"/>
        </w:rPr>
        <w:t>2</w:t>
      </w:r>
      <w:r w:rsidRPr="0029674A">
        <w:rPr>
          <w:rFonts w:eastAsia="Malgun Gothic"/>
          <w:szCs w:val="24"/>
          <w:lang w:eastAsia="ko-KR"/>
        </w:rPr>
        <w:t>,</w:t>
      </w:r>
      <w:r>
        <w:rPr>
          <w:rFonts w:eastAsia="Malgun Gothic"/>
          <w:szCs w:val="24"/>
          <w:lang w:eastAsia="ko-KR"/>
        </w:rPr>
        <w:t xml:space="preserve"> two resource sets with </w:t>
      </w:r>
      <w:r w:rsidR="00023010">
        <w:rPr>
          <w:rFonts w:eastAsia="Malgun Gothic"/>
          <w:szCs w:val="24"/>
          <w:lang w:eastAsia="ko-KR"/>
        </w:rPr>
        <w:t xml:space="preserve">using </w:t>
      </w:r>
      <w:r w:rsidR="00023010" w:rsidRPr="00023010">
        <w:rPr>
          <w:rFonts w:eastAsia="Malgun Gothic"/>
          <w:szCs w:val="24"/>
          <w:lang w:eastAsia="ko-KR"/>
        </w:rPr>
        <w:t xml:space="preserve">two </w:t>
      </w:r>
      <w:r w:rsidR="00023010" w:rsidRPr="00023010">
        <w:rPr>
          <w:rFonts w:eastAsia="Malgun Gothic"/>
          <w:i/>
          <w:iCs/>
          <w:szCs w:val="24"/>
          <w:lang w:eastAsia="ko-KR"/>
        </w:rPr>
        <w:t>CSI-</w:t>
      </w:r>
      <w:proofErr w:type="spellStart"/>
      <w:r w:rsidR="00023010" w:rsidRPr="00023010">
        <w:rPr>
          <w:rFonts w:eastAsia="Malgun Gothic"/>
          <w:i/>
          <w:iCs/>
          <w:szCs w:val="24"/>
          <w:lang w:eastAsia="ko-KR"/>
        </w:rPr>
        <w:t>ResourceConfigId</w:t>
      </w:r>
      <w:r w:rsidR="00023010" w:rsidRPr="00023010">
        <w:rPr>
          <w:rFonts w:eastAsia="Malgun Gothic"/>
          <w:szCs w:val="24"/>
          <w:lang w:eastAsia="ko-KR"/>
        </w:rPr>
        <w:t>s</w:t>
      </w:r>
      <w:proofErr w:type="spellEnd"/>
      <w:r w:rsidR="00023010" w:rsidRPr="00023010">
        <w:rPr>
          <w:rFonts w:eastAsia="Malgun Gothic"/>
          <w:szCs w:val="24"/>
          <w:lang w:eastAsia="ko-KR"/>
        </w:rPr>
        <w:t xml:space="preserve"> </w:t>
      </w:r>
      <w:r w:rsidR="00023010">
        <w:rPr>
          <w:rFonts w:eastAsia="Malgun Gothic"/>
          <w:szCs w:val="24"/>
          <w:lang w:eastAsia="ko-KR"/>
        </w:rPr>
        <w:t>can be</w:t>
      </w:r>
      <w:r w:rsidR="00023010" w:rsidRPr="00023010">
        <w:rPr>
          <w:rFonts w:eastAsia="Malgun Gothic"/>
          <w:szCs w:val="24"/>
          <w:lang w:eastAsia="ko-KR"/>
        </w:rPr>
        <w:t xml:space="preserve"> configure</w:t>
      </w:r>
      <w:r w:rsidR="00023010">
        <w:rPr>
          <w:rFonts w:eastAsia="Malgun Gothic"/>
          <w:szCs w:val="24"/>
          <w:lang w:eastAsia="ko-KR"/>
        </w:rPr>
        <w:t>d</w:t>
      </w:r>
      <w:r w:rsidRPr="0029674A">
        <w:rPr>
          <w:rFonts w:eastAsia="Malgun Gothic"/>
          <w:szCs w:val="24"/>
          <w:lang w:eastAsia="ko-KR"/>
        </w:rPr>
        <w:t xml:space="preserve"> </w:t>
      </w:r>
      <w:r>
        <w:rPr>
          <w:color w:val="000000" w:themeColor="text1"/>
          <w:szCs w:val="24"/>
        </w:rPr>
        <w:t xml:space="preserve">for Set A and Set B </w:t>
      </w:r>
      <w:r w:rsidR="00023010">
        <w:rPr>
          <w:color w:val="000000" w:themeColor="text1"/>
          <w:szCs w:val="24"/>
        </w:rPr>
        <w:t xml:space="preserve">separately </w:t>
      </w:r>
      <w:r>
        <w:rPr>
          <w:color w:val="000000" w:themeColor="text1"/>
          <w:szCs w:val="24"/>
        </w:rPr>
        <w:t>in the CSI report configuration</w:t>
      </w:r>
      <w:r w:rsidR="00023010">
        <w:rPr>
          <w:color w:val="000000" w:themeColor="text1"/>
          <w:szCs w:val="24"/>
        </w:rPr>
        <w:t>.</w:t>
      </w:r>
      <w:r>
        <w:rPr>
          <w:color w:val="000000" w:themeColor="text1"/>
          <w:szCs w:val="24"/>
        </w:rPr>
        <w:t xml:space="preserve"> </w:t>
      </w:r>
    </w:p>
    <w:p w14:paraId="43F1E097" w14:textId="6042009E" w:rsidR="0042573D" w:rsidRDefault="00490B08" w:rsidP="004C60AB">
      <w:pPr>
        <w:widowControl w:val="0"/>
        <w:spacing w:after="180"/>
        <w:rPr>
          <w:rFonts w:eastAsiaTheme="minorEastAsia"/>
          <w:szCs w:val="24"/>
        </w:rPr>
      </w:pPr>
      <w:r>
        <w:rPr>
          <w:rFonts w:eastAsiaTheme="minorEastAsia" w:hint="eastAsia"/>
          <w:szCs w:val="24"/>
        </w:rPr>
        <w:t>F</w:t>
      </w:r>
      <w:r>
        <w:rPr>
          <w:rFonts w:eastAsiaTheme="minorEastAsia"/>
          <w:szCs w:val="24"/>
        </w:rPr>
        <w:t>or BM Case 2, UE</w:t>
      </w:r>
      <w:r w:rsidR="0022141C">
        <w:rPr>
          <w:rFonts w:eastAsiaTheme="minorEastAsia"/>
          <w:szCs w:val="24"/>
        </w:rPr>
        <w:t>-</w:t>
      </w:r>
      <w:r>
        <w:rPr>
          <w:rFonts w:eastAsiaTheme="minorEastAsia"/>
          <w:szCs w:val="24"/>
        </w:rPr>
        <w:t>side</w:t>
      </w:r>
      <w:r w:rsidR="0022141C">
        <w:rPr>
          <w:rFonts w:eastAsiaTheme="minorEastAsia"/>
          <w:szCs w:val="24"/>
        </w:rPr>
        <w:t>d</w:t>
      </w:r>
      <w:r>
        <w:rPr>
          <w:rFonts w:eastAsiaTheme="minorEastAsia"/>
          <w:szCs w:val="24"/>
        </w:rPr>
        <w:t xml:space="preserve"> model</w:t>
      </w:r>
      <w:r w:rsidR="0022141C">
        <w:rPr>
          <w:rFonts w:eastAsiaTheme="minorEastAsia"/>
          <w:szCs w:val="24"/>
        </w:rPr>
        <w:t xml:space="preserve"> uses </w:t>
      </w:r>
      <w:r w:rsidR="006875DD">
        <w:rPr>
          <w:rFonts w:eastAsiaTheme="minorEastAsia"/>
          <w:szCs w:val="24"/>
        </w:rPr>
        <w:t xml:space="preserve">historical </w:t>
      </w:r>
      <w:r w:rsidR="0022141C">
        <w:rPr>
          <w:rFonts w:eastAsiaTheme="minorEastAsia"/>
          <w:szCs w:val="24"/>
        </w:rPr>
        <w:t>measurement</w:t>
      </w:r>
      <w:r w:rsidR="006875DD">
        <w:rPr>
          <w:rFonts w:eastAsiaTheme="minorEastAsia"/>
          <w:szCs w:val="24"/>
        </w:rPr>
        <w:t xml:space="preserve"> result</w:t>
      </w:r>
      <w:r w:rsidR="0022141C">
        <w:rPr>
          <w:rFonts w:eastAsiaTheme="minorEastAsia"/>
          <w:szCs w:val="24"/>
        </w:rPr>
        <w:t xml:space="preserve">s </w:t>
      </w:r>
      <w:r w:rsidR="006875DD">
        <w:rPr>
          <w:rFonts w:eastAsiaTheme="minorEastAsia"/>
          <w:szCs w:val="24"/>
        </w:rPr>
        <w:t>on</w:t>
      </w:r>
      <w:r w:rsidR="0022141C">
        <w:rPr>
          <w:rFonts w:eastAsiaTheme="minorEastAsia"/>
          <w:szCs w:val="24"/>
        </w:rPr>
        <w:t xml:space="preserve"> multiple past time instances as input for DL beam inference. </w:t>
      </w:r>
      <w:r w:rsidR="0042573D">
        <w:rPr>
          <w:rFonts w:eastAsiaTheme="minorEastAsia"/>
          <w:szCs w:val="24"/>
        </w:rPr>
        <w:t xml:space="preserve">Time domain </w:t>
      </w:r>
      <w:r w:rsidR="007319EA">
        <w:rPr>
          <w:rFonts w:eastAsiaTheme="minorEastAsia"/>
          <w:szCs w:val="24"/>
        </w:rPr>
        <w:t>behaviour</w:t>
      </w:r>
      <w:r w:rsidR="0042573D">
        <w:rPr>
          <w:rFonts w:eastAsiaTheme="minorEastAsia"/>
          <w:szCs w:val="24"/>
        </w:rPr>
        <w:t xml:space="preserve"> of </w:t>
      </w:r>
      <w:r w:rsidR="000D3588">
        <w:rPr>
          <w:rFonts w:eastAsiaTheme="minorEastAsia"/>
          <w:szCs w:val="24"/>
        </w:rPr>
        <w:t>a</w:t>
      </w:r>
      <w:r w:rsidR="0042573D">
        <w:rPr>
          <w:rFonts w:eastAsiaTheme="minorEastAsia"/>
          <w:szCs w:val="24"/>
        </w:rPr>
        <w:t xml:space="preserve"> </w:t>
      </w:r>
      <w:r w:rsidR="000D3588">
        <w:rPr>
          <w:rFonts w:eastAsiaTheme="minorEastAsia"/>
          <w:szCs w:val="24"/>
        </w:rPr>
        <w:t xml:space="preserve">resource setting </w:t>
      </w:r>
      <w:r w:rsidR="0042573D">
        <w:rPr>
          <w:rFonts w:eastAsiaTheme="minorEastAsia"/>
          <w:szCs w:val="24"/>
        </w:rPr>
        <w:t>can be set to periodic, semi-persistent, or aperiodic.</w:t>
      </w:r>
      <w:r w:rsidR="007319EA">
        <w:rPr>
          <w:rFonts w:eastAsiaTheme="minorEastAsia" w:hint="eastAsia"/>
          <w:szCs w:val="24"/>
        </w:rPr>
        <w:t xml:space="preserve"> </w:t>
      </w:r>
      <w:r w:rsidR="007319EA">
        <w:rPr>
          <w:rFonts w:eastAsiaTheme="minorEastAsia"/>
          <w:szCs w:val="24"/>
        </w:rPr>
        <w:t xml:space="preserve">For </w:t>
      </w:r>
      <w:r w:rsidR="000D3588">
        <w:rPr>
          <w:rFonts w:eastAsiaTheme="minorEastAsia"/>
          <w:szCs w:val="24"/>
        </w:rPr>
        <w:t xml:space="preserve">a </w:t>
      </w:r>
      <w:r w:rsidR="007319EA">
        <w:rPr>
          <w:rFonts w:eastAsiaTheme="minorEastAsia"/>
          <w:szCs w:val="24"/>
        </w:rPr>
        <w:t>periodic or semi-persistent resource</w:t>
      </w:r>
      <w:r w:rsidR="000D3588">
        <w:rPr>
          <w:rFonts w:eastAsiaTheme="minorEastAsia"/>
          <w:szCs w:val="24"/>
        </w:rPr>
        <w:t xml:space="preserve"> set</w:t>
      </w:r>
      <w:r w:rsidR="007319EA">
        <w:rPr>
          <w:rFonts w:eastAsiaTheme="minorEastAsia"/>
          <w:szCs w:val="24"/>
        </w:rPr>
        <w:t xml:space="preserve">, </w:t>
      </w:r>
      <w:r w:rsidR="00525E88">
        <w:rPr>
          <w:rFonts w:eastAsiaTheme="minorEastAsia"/>
          <w:szCs w:val="24"/>
        </w:rPr>
        <w:t xml:space="preserve">one time instance </w:t>
      </w:r>
      <w:r w:rsidR="000D3588">
        <w:rPr>
          <w:rFonts w:eastAsiaTheme="minorEastAsia"/>
          <w:szCs w:val="24"/>
        </w:rPr>
        <w:t xml:space="preserve">corresponds to the RS transmission occasion for the periodic or semi-persistent resource set. The separation of two consecutive time instances </w:t>
      </w:r>
      <w:r w:rsidR="00264711">
        <w:rPr>
          <w:rFonts w:eastAsiaTheme="minorEastAsia"/>
          <w:szCs w:val="24"/>
        </w:rPr>
        <w:t>is equal to the configured periodicity for the resources</w:t>
      </w:r>
      <w:r w:rsidR="000D3588">
        <w:rPr>
          <w:rFonts w:eastAsiaTheme="minorEastAsia"/>
          <w:szCs w:val="24"/>
        </w:rPr>
        <w:t>.</w:t>
      </w:r>
      <w:r w:rsidR="00264711">
        <w:rPr>
          <w:rFonts w:eastAsiaTheme="minorEastAsia"/>
          <w:szCs w:val="24"/>
        </w:rPr>
        <w:t xml:space="preserve"> Once the UE is configured with CSI report configuration, regardless of that the time domain behaviour of the CSI report configuration is periodic, semi-persistent, or aperiodic, the UE is aware when to report the inference results and it is up to UE implementation to use measurement results on multiple past time instances to infer the Top-K DL beams. </w:t>
      </w:r>
      <w:r w:rsidR="007D4A51">
        <w:rPr>
          <w:rFonts w:eastAsiaTheme="minorEastAsia"/>
          <w:szCs w:val="24"/>
        </w:rPr>
        <w:t xml:space="preserve">It is not necessary to specify which measurement results the UE will use for the inference report. </w:t>
      </w:r>
    </w:p>
    <w:p w14:paraId="0A431B3F" w14:textId="4A412506" w:rsidR="00525E88" w:rsidRPr="00800194" w:rsidRDefault="000D3588" w:rsidP="00800194">
      <w:pPr>
        <w:spacing w:before="240"/>
        <w:rPr>
          <w:color w:val="000000" w:themeColor="text1"/>
          <w:szCs w:val="24"/>
        </w:rPr>
      </w:pPr>
      <w:r>
        <w:rPr>
          <w:rFonts w:eastAsiaTheme="minorEastAsia" w:hint="eastAsia"/>
          <w:szCs w:val="24"/>
        </w:rPr>
        <w:t>O</w:t>
      </w:r>
      <w:r>
        <w:rPr>
          <w:rFonts w:eastAsiaTheme="minorEastAsia"/>
          <w:szCs w:val="24"/>
        </w:rPr>
        <w:t xml:space="preserve">n the other hand, </w:t>
      </w:r>
      <w:r w:rsidR="007D4A51">
        <w:rPr>
          <w:rFonts w:eastAsiaTheme="minorEastAsia"/>
          <w:szCs w:val="24"/>
        </w:rPr>
        <w:t xml:space="preserve">for an aperiodic resource set, </w:t>
      </w:r>
      <w:r w:rsidR="000311BF">
        <w:t>the</w:t>
      </w:r>
      <w:r w:rsidR="000311BF" w:rsidRPr="00B24F9B">
        <w:t xml:space="preserve"> aperiodic resource set is typically triggered at a single time instance for channel measurement. To collect multiple measurement results from various time instances for use as model inputs </w:t>
      </w:r>
      <w:r w:rsidR="000311BF">
        <w:t>for beam inference</w:t>
      </w:r>
      <w:r w:rsidR="000311BF" w:rsidRPr="00B24F9B">
        <w:t xml:space="preserve">, it would be advantageous to allow set B for measurement to be repeated across multiple time instances. </w:t>
      </w:r>
      <w:r w:rsidR="000311BF">
        <w:t xml:space="preserve">As depicted in the Figure 1, </w:t>
      </w:r>
      <w:r w:rsidR="00800194">
        <w:t xml:space="preserve">for </w:t>
      </w:r>
      <w:r w:rsidR="00800194" w:rsidRPr="0029674A">
        <w:rPr>
          <w:color w:val="000000" w:themeColor="text1"/>
          <w:szCs w:val="24"/>
        </w:rPr>
        <w:t xml:space="preserve">single </w:t>
      </w:r>
      <w:r w:rsidR="00800194">
        <w:rPr>
          <w:color w:val="000000" w:themeColor="text1"/>
          <w:szCs w:val="24"/>
        </w:rPr>
        <w:t xml:space="preserve">aperiodic CSI </w:t>
      </w:r>
      <w:r w:rsidR="00800194" w:rsidRPr="0029674A">
        <w:rPr>
          <w:color w:val="000000" w:themeColor="text1"/>
          <w:szCs w:val="24"/>
        </w:rPr>
        <w:t>report configuration</w:t>
      </w:r>
      <w:r w:rsidR="00800194">
        <w:rPr>
          <w:color w:val="000000" w:themeColor="text1"/>
          <w:szCs w:val="24"/>
        </w:rPr>
        <w:t xml:space="preserve">, multiple aperiodic resources sets are triggered to enable the UE to perform channel measurements on Set B at multiple time instances. </w:t>
      </w:r>
      <w:r w:rsidR="00800194">
        <w:rPr>
          <w:rFonts w:hint="eastAsia"/>
          <w:color w:val="000000" w:themeColor="text1"/>
          <w:szCs w:val="24"/>
        </w:rPr>
        <w:t>T</w:t>
      </w:r>
      <w:r w:rsidR="000311BF">
        <w:t xml:space="preserve">he location of the first set B can be identified according </w:t>
      </w:r>
      <w:r w:rsidR="008B723B">
        <w:rPr>
          <w:rFonts w:eastAsia="PMingLiU" w:hint="eastAsia"/>
          <w:lang w:eastAsia="zh-TW"/>
        </w:rPr>
        <w:t xml:space="preserve">to </w:t>
      </w:r>
      <w:r w:rsidR="000311BF">
        <w:t xml:space="preserve">the existing RRC signalling </w:t>
      </w:r>
      <w:proofErr w:type="spellStart"/>
      <w:r w:rsidR="000311BF" w:rsidRPr="00800194">
        <w:rPr>
          <w:i/>
          <w:iCs/>
        </w:rPr>
        <w:t>aperiodicTriggeringOffset</w:t>
      </w:r>
      <w:proofErr w:type="spellEnd"/>
      <w:r w:rsidR="000311BF">
        <w:t>, and the</w:t>
      </w:r>
      <w:r w:rsidR="00800194">
        <w:t xml:space="preserve"> separation of the</w:t>
      </w:r>
      <w:r w:rsidR="000311BF">
        <w:t xml:space="preserve"> subsequent Set Bs can be</w:t>
      </w:r>
      <w:r w:rsidR="00800194">
        <w:t xml:space="preserve"> configured by </w:t>
      </w:r>
      <w:proofErr w:type="spellStart"/>
      <w:r w:rsidR="00800194">
        <w:t>gNB</w:t>
      </w:r>
      <w:proofErr w:type="spellEnd"/>
      <w:r w:rsidR="00800194">
        <w:t xml:space="preserve"> via RRC signalling.</w:t>
      </w:r>
      <w:r w:rsidR="000311BF">
        <w:t xml:space="preserve"> </w:t>
      </w:r>
    </w:p>
    <w:p w14:paraId="296D5227" w14:textId="00E4C030" w:rsidR="009031E4" w:rsidRDefault="009031E4" w:rsidP="004C60AB">
      <w:pPr>
        <w:spacing w:before="240"/>
        <w:jc w:val="center"/>
        <w:rPr>
          <w:rFonts w:eastAsia="游明朝"/>
          <w:color w:val="000000" w:themeColor="text1"/>
          <w:szCs w:val="24"/>
        </w:rPr>
      </w:pPr>
      <w:r w:rsidRPr="009031E4">
        <w:rPr>
          <w:rFonts w:eastAsia="游明朝"/>
          <w:noProof/>
          <w:color w:val="000000" w:themeColor="text1"/>
          <w:szCs w:val="24"/>
        </w:rPr>
        <w:drawing>
          <wp:inline distT="0" distB="0" distL="0" distR="0" wp14:anchorId="62AD9194" wp14:editId="165E1524">
            <wp:extent cx="6327140" cy="810895"/>
            <wp:effectExtent l="0" t="0" r="0" b="0"/>
            <wp:docPr id="58" name="図 57">
              <a:extLst xmlns:a="http://schemas.openxmlformats.org/drawingml/2006/main">
                <a:ext uri="{FF2B5EF4-FFF2-40B4-BE49-F238E27FC236}">
                  <a16:creationId xmlns:a16="http://schemas.microsoft.com/office/drawing/2014/main" id="{BCBB9CAE-DAB3-B439-D286-8B6405FABD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図 57">
                      <a:extLst>
                        <a:ext uri="{FF2B5EF4-FFF2-40B4-BE49-F238E27FC236}">
                          <a16:creationId xmlns:a16="http://schemas.microsoft.com/office/drawing/2014/main" id="{BCBB9CAE-DAB3-B439-D286-8B6405FABD22}"/>
                        </a:ext>
                      </a:extLst>
                    </pic:cNvPr>
                    <pic:cNvPicPr>
                      <a:picLocks noChangeAspect="1"/>
                    </pic:cNvPicPr>
                  </pic:nvPicPr>
                  <pic:blipFill>
                    <a:blip r:embed="rId8"/>
                    <a:stretch>
                      <a:fillRect/>
                    </a:stretch>
                  </pic:blipFill>
                  <pic:spPr>
                    <a:xfrm>
                      <a:off x="0" y="0"/>
                      <a:ext cx="6327140" cy="810895"/>
                    </a:xfrm>
                    <a:prstGeom prst="rect">
                      <a:avLst/>
                    </a:prstGeom>
                  </pic:spPr>
                </pic:pic>
              </a:graphicData>
            </a:graphic>
          </wp:inline>
        </w:drawing>
      </w:r>
    </w:p>
    <w:p w14:paraId="3E76A483" w14:textId="7D995DCB" w:rsidR="004C60AB" w:rsidRDefault="004C60AB" w:rsidP="004C60AB">
      <w:pPr>
        <w:spacing w:before="240"/>
        <w:jc w:val="center"/>
        <w:rPr>
          <w:rFonts w:eastAsia="PMingLiU"/>
          <w:color w:val="000000" w:themeColor="text1"/>
          <w:szCs w:val="24"/>
          <w:lang w:eastAsia="zh-TW"/>
        </w:rPr>
      </w:pPr>
      <w:r>
        <w:rPr>
          <w:rFonts w:eastAsia="游明朝" w:hint="eastAsia"/>
          <w:color w:val="000000" w:themeColor="text1"/>
          <w:szCs w:val="24"/>
        </w:rPr>
        <w:t>F</w:t>
      </w:r>
      <w:r>
        <w:rPr>
          <w:rFonts w:eastAsia="游明朝"/>
          <w:color w:val="000000" w:themeColor="text1"/>
          <w:szCs w:val="24"/>
        </w:rPr>
        <w:t xml:space="preserve">igure 1: Aperiodic CSI </w:t>
      </w:r>
      <w:r w:rsidR="009031E4">
        <w:rPr>
          <w:rFonts w:eastAsia="游明朝"/>
          <w:color w:val="000000" w:themeColor="text1"/>
          <w:szCs w:val="24"/>
        </w:rPr>
        <w:t xml:space="preserve">resource set </w:t>
      </w:r>
      <w:r>
        <w:rPr>
          <w:rFonts w:eastAsia="游明朝"/>
          <w:color w:val="000000" w:themeColor="text1"/>
          <w:szCs w:val="24"/>
        </w:rPr>
        <w:t>for BM case 2.</w:t>
      </w:r>
    </w:p>
    <w:p w14:paraId="1C06080E" w14:textId="3C3BB8A6" w:rsidR="00624CAB" w:rsidRPr="00640859" w:rsidRDefault="00070C8C" w:rsidP="00070C8C">
      <w:pPr>
        <w:spacing w:before="240"/>
        <w:rPr>
          <w:rFonts w:eastAsia="PMingLiU"/>
          <w:szCs w:val="24"/>
          <w:lang w:eastAsia="zh-TW"/>
        </w:rPr>
      </w:pPr>
      <w:r w:rsidRPr="00A654AE">
        <w:rPr>
          <w:rFonts w:eastAsia="PMingLiU" w:hint="eastAsia"/>
          <w:color w:val="000000" w:themeColor="text1"/>
          <w:szCs w:val="24"/>
          <w:lang w:eastAsia="zh-TW"/>
        </w:rPr>
        <w:t xml:space="preserve">Besides, </w:t>
      </w:r>
      <w:r w:rsidR="00A654AE" w:rsidRPr="00F626A5">
        <w:rPr>
          <w:rFonts w:eastAsia="PMingLiU"/>
          <w:szCs w:val="24"/>
          <w:lang w:eastAsia="zh-TW"/>
        </w:rPr>
        <w:t>f</w:t>
      </w:r>
      <w:r w:rsidR="00A654AE" w:rsidRPr="00F626A5">
        <w:rPr>
          <w:szCs w:val="24"/>
        </w:rPr>
        <w:t xml:space="preserve">or aperiodic CSI reporting, DCI with a CSI request associated with one CSI resource set can trigger one corresponding CSI report. Furthermore, a CSI request triggers the measurement process based on one or more than one CSI resource sets, and each CSI resource set is associated with one CSI </w:t>
      </w:r>
      <w:r w:rsidR="00A654AE" w:rsidRPr="00F626A5">
        <w:rPr>
          <w:szCs w:val="24"/>
        </w:rPr>
        <w:lastRenderedPageBreak/>
        <w:t>report configuration.</w:t>
      </w:r>
      <w:r w:rsidR="00090B27">
        <w:rPr>
          <w:rFonts w:eastAsia="PMingLiU" w:hint="eastAsia"/>
          <w:szCs w:val="24"/>
          <w:lang w:eastAsia="zh-TW"/>
        </w:rPr>
        <w:t xml:space="preserve"> </w:t>
      </w:r>
      <w:r w:rsidR="00090B27" w:rsidRPr="00090B27">
        <w:rPr>
          <w:rFonts w:eastAsia="PMingLiU"/>
          <w:szCs w:val="24"/>
          <w:lang w:eastAsia="zh-TW"/>
        </w:rPr>
        <w:t xml:space="preserve">However, for AI/ML BM, it is more sensible that the predicted results are derived based on a plurality of CSI resource sets from the past. Besides, as shown in the Figure 2, since </w:t>
      </w:r>
      <w:r w:rsidR="008923DB">
        <w:rPr>
          <w:rFonts w:eastAsia="PMingLiU"/>
          <w:szCs w:val="24"/>
          <w:lang w:eastAsia="zh-TW"/>
        </w:rPr>
        <w:t xml:space="preserve">predicted results with </w:t>
      </w:r>
      <w:r w:rsidR="00090B27" w:rsidRPr="00090B27">
        <w:rPr>
          <w:rFonts w:eastAsia="PMingLiU"/>
          <w:szCs w:val="24"/>
          <w:lang w:eastAsia="zh-TW"/>
        </w:rPr>
        <w:t xml:space="preserve">more than one </w:t>
      </w:r>
      <w:r w:rsidR="008923DB">
        <w:rPr>
          <w:rFonts w:eastAsia="PMingLiU"/>
          <w:szCs w:val="24"/>
          <w:lang w:eastAsia="zh-TW"/>
        </w:rPr>
        <w:t>future time instances</w:t>
      </w:r>
      <w:r w:rsidR="00090B27" w:rsidRPr="00090B27">
        <w:rPr>
          <w:rFonts w:eastAsia="PMingLiU"/>
          <w:szCs w:val="24"/>
          <w:lang w:eastAsia="zh-TW"/>
        </w:rPr>
        <w:t xml:space="preserve"> are included in one CSI report, and each of predicted results may be associated with the plurality of CSI resource sets, it is more likely to combine multiple measurement results based on different CSI resource sets with same measurement purpose during a configurable time to generate a set of predicted results for different time instance</w:t>
      </w:r>
      <w:r w:rsidR="006F187E">
        <w:rPr>
          <w:rFonts w:eastAsia="PMingLiU" w:hint="eastAsia"/>
          <w:szCs w:val="24"/>
          <w:lang w:eastAsia="zh-TW"/>
        </w:rPr>
        <w:t>s</w:t>
      </w:r>
      <w:r w:rsidR="00090B27" w:rsidRPr="00090B27">
        <w:rPr>
          <w:rFonts w:eastAsia="PMingLiU"/>
          <w:szCs w:val="24"/>
          <w:lang w:eastAsia="zh-TW"/>
        </w:rPr>
        <w:t>.</w:t>
      </w:r>
      <w:r w:rsidR="008D424B">
        <w:rPr>
          <w:rFonts w:eastAsia="PMingLiU" w:hint="eastAsia"/>
          <w:szCs w:val="24"/>
          <w:lang w:eastAsia="zh-TW"/>
        </w:rPr>
        <w:t xml:space="preserve"> Thus, </w:t>
      </w:r>
      <w:r w:rsidR="005772E0">
        <w:rPr>
          <w:rFonts w:eastAsia="PMingLiU" w:hint="eastAsia"/>
          <w:szCs w:val="24"/>
          <w:lang w:eastAsia="zh-TW"/>
        </w:rPr>
        <w:t xml:space="preserve">we can consider </w:t>
      </w:r>
      <w:r w:rsidR="00B24CB0">
        <w:rPr>
          <w:rFonts w:eastAsia="PMingLiU" w:hint="eastAsia"/>
          <w:szCs w:val="24"/>
          <w:lang w:eastAsia="zh-TW"/>
        </w:rPr>
        <w:t>associat</w:t>
      </w:r>
      <w:r w:rsidR="00DB411D">
        <w:rPr>
          <w:rFonts w:eastAsia="PMingLiU" w:hint="eastAsia"/>
          <w:szCs w:val="24"/>
          <w:lang w:eastAsia="zh-TW"/>
        </w:rPr>
        <w:t>ing</w:t>
      </w:r>
      <w:r w:rsidR="00B24CB0">
        <w:rPr>
          <w:rFonts w:eastAsia="PMingLiU" w:hint="eastAsia"/>
          <w:szCs w:val="24"/>
          <w:lang w:eastAsia="zh-TW"/>
        </w:rPr>
        <w:t xml:space="preserve"> multiple </w:t>
      </w:r>
      <w:r w:rsidR="00F63360">
        <w:rPr>
          <w:rFonts w:eastAsia="PMingLiU" w:hint="eastAsia"/>
          <w:szCs w:val="24"/>
          <w:lang w:eastAsia="zh-TW"/>
        </w:rPr>
        <w:t xml:space="preserve">CSI </w:t>
      </w:r>
      <w:r w:rsidR="00B24CB0">
        <w:rPr>
          <w:rFonts w:eastAsia="PMingLiU" w:hint="eastAsia"/>
          <w:szCs w:val="24"/>
          <w:lang w:eastAsia="zh-TW"/>
        </w:rPr>
        <w:t>resource sets with one CSI report configuration</w:t>
      </w:r>
      <w:r w:rsidR="000673CB">
        <w:rPr>
          <w:rFonts w:eastAsia="PMingLiU" w:hint="eastAsia"/>
          <w:szCs w:val="24"/>
          <w:lang w:eastAsia="zh-TW"/>
        </w:rPr>
        <w:t xml:space="preserve">. </w:t>
      </w:r>
      <w:r w:rsidR="008F4673">
        <w:rPr>
          <w:rFonts w:eastAsia="PMingLiU" w:hint="eastAsia"/>
          <w:szCs w:val="24"/>
          <w:lang w:eastAsia="zh-TW"/>
        </w:rPr>
        <w:t>From other perspectives, one CSI resource set is configured but with different</w:t>
      </w:r>
      <w:r w:rsidR="00D03A11">
        <w:rPr>
          <w:rFonts w:eastAsia="PMingLiU" w:hint="eastAsia"/>
          <w:szCs w:val="24"/>
          <w:lang w:eastAsia="zh-TW"/>
        </w:rPr>
        <w:t xml:space="preserve"> values of</w:t>
      </w:r>
      <w:r w:rsidR="008F4673">
        <w:rPr>
          <w:rFonts w:eastAsia="PMingLiU" w:hint="eastAsia"/>
          <w:szCs w:val="24"/>
          <w:lang w:eastAsia="zh-TW"/>
        </w:rPr>
        <w:t xml:space="preserve"> </w:t>
      </w:r>
      <w:proofErr w:type="spellStart"/>
      <w:r w:rsidR="007D002A" w:rsidRPr="00800194">
        <w:rPr>
          <w:i/>
          <w:iCs/>
        </w:rPr>
        <w:t>aperiodicTriggeringOffset</w:t>
      </w:r>
      <w:proofErr w:type="spellEnd"/>
      <w:r w:rsidR="007D002A">
        <w:rPr>
          <w:rFonts w:eastAsia="PMingLiU" w:hint="eastAsia"/>
          <w:i/>
          <w:iCs/>
          <w:lang w:eastAsia="zh-TW"/>
        </w:rPr>
        <w:t xml:space="preserve"> </w:t>
      </w:r>
      <w:r w:rsidR="007D002A">
        <w:rPr>
          <w:rFonts w:eastAsia="PMingLiU" w:hint="eastAsia"/>
          <w:lang w:eastAsia="zh-TW"/>
        </w:rPr>
        <w:t>can also work for BM Case 2 inference report</w:t>
      </w:r>
      <w:r w:rsidR="00DE4042">
        <w:rPr>
          <w:rFonts w:eastAsia="PMingLiU" w:hint="eastAsia"/>
          <w:lang w:eastAsia="zh-TW"/>
        </w:rPr>
        <w:t>.</w:t>
      </w:r>
      <w:r w:rsidR="007D002A">
        <w:rPr>
          <w:rFonts w:eastAsia="PMingLiU" w:hint="eastAsia"/>
          <w:lang w:eastAsia="zh-TW"/>
        </w:rPr>
        <w:t xml:space="preserve"> </w:t>
      </w:r>
      <w:r w:rsidR="008D132E">
        <w:rPr>
          <w:rFonts w:eastAsia="PMingLiU" w:hint="eastAsia"/>
          <w:lang w:eastAsia="zh-TW"/>
        </w:rPr>
        <w:t>Since</w:t>
      </w:r>
      <w:r w:rsidR="00A85B42">
        <w:rPr>
          <w:rFonts w:eastAsia="PMingLiU" w:hint="eastAsia"/>
          <w:lang w:eastAsia="zh-TW"/>
        </w:rPr>
        <w:t xml:space="preserve"> </w:t>
      </w:r>
      <w:r w:rsidR="00C320C9">
        <w:rPr>
          <w:rFonts w:eastAsia="PMingLiU" w:hint="eastAsia"/>
          <w:lang w:eastAsia="zh-TW"/>
        </w:rPr>
        <w:t xml:space="preserve">the properties of beam in each CSI resource set might not be different during </w:t>
      </w:r>
      <w:r w:rsidR="001B0651">
        <w:rPr>
          <w:rFonts w:eastAsia="PMingLiU" w:hint="eastAsia"/>
          <w:lang w:eastAsia="zh-TW"/>
        </w:rPr>
        <w:t>a short duration,</w:t>
      </w:r>
      <w:r w:rsidR="008D132E">
        <w:rPr>
          <w:rFonts w:eastAsia="PMingLiU" w:hint="eastAsia"/>
          <w:lang w:eastAsia="zh-TW"/>
        </w:rPr>
        <w:t xml:space="preserve"> </w:t>
      </w:r>
      <w:r w:rsidR="00A85B42">
        <w:rPr>
          <w:rFonts w:eastAsia="PMingLiU" w:hint="eastAsia"/>
          <w:lang w:eastAsia="zh-TW"/>
        </w:rPr>
        <w:t>one</w:t>
      </w:r>
      <w:r w:rsidR="008D132E">
        <w:rPr>
          <w:rFonts w:eastAsia="PMingLiU" w:hint="eastAsia"/>
          <w:lang w:eastAsia="zh-TW"/>
        </w:rPr>
        <w:t xml:space="preserve"> CSI resource set may be repetitive </w:t>
      </w:r>
      <w:r w:rsidR="00A85B42">
        <w:rPr>
          <w:rFonts w:eastAsia="PMingLiU" w:hint="eastAsia"/>
          <w:lang w:eastAsia="zh-TW"/>
        </w:rPr>
        <w:t>in different time domain</w:t>
      </w:r>
      <w:r w:rsidR="001B0651">
        <w:rPr>
          <w:rFonts w:eastAsia="PMingLiU" w:hint="eastAsia"/>
          <w:lang w:eastAsia="zh-TW"/>
        </w:rPr>
        <w:t xml:space="preserve"> to be </w:t>
      </w:r>
      <w:r w:rsidR="001B0651">
        <w:rPr>
          <w:rFonts w:eastAsia="PMingLiU"/>
          <w:lang w:eastAsia="zh-TW"/>
        </w:rPr>
        <w:t>measured</w:t>
      </w:r>
      <w:r w:rsidR="001B0651">
        <w:rPr>
          <w:rFonts w:eastAsia="PMingLiU" w:hint="eastAsia"/>
          <w:lang w:eastAsia="zh-TW"/>
        </w:rPr>
        <w:t xml:space="preserve"> by UE. </w:t>
      </w:r>
      <w:r w:rsidR="0027660A">
        <w:rPr>
          <w:rFonts w:eastAsia="PMingLiU" w:hint="eastAsia"/>
          <w:lang w:eastAsia="zh-TW"/>
        </w:rPr>
        <w:t>Thus, configuring one CSI resource set with different triggering offset</w:t>
      </w:r>
      <w:r w:rsidR="008923DB">
        <w:rPr>
          <w:rFonts w:eastAsia="PMingLiU"/>
          <w:lang w:eastAsia="zh-TW"/>
        </w:rPr>
        <w:t>s</w:t>
      </w:r>
      <w:r w:rsidR="0027660A">
        <w:rPr>
          <w:rFonts w:eastAsia="PMingLiU" w:hint="eastAsia"/>
          <w:lang w:eastAsia="zh-TW"/>
        </w:rPr>
        <w:t xml:space="preserve"> </w:t>
      </w:r>
      <w:r w:rsidR="00640859">
        <w:rPr>
          <w:rFonts w:eastAsia="PMingLiU" w:hint="eastAsia"/>
          <w:lang w:eastAsia="zh-TW"/>
        </w:rPr>
        <w:t xml:space="preserve">makes UE measure beams with similar properties in different time domain </w:t>
      </w:r>
      <w:r w:rsidR="00B1382A">
        <w:rPr>
          <w:rFonts w:eastAsia="PMingLiU" w:hint="eastAsia"/>
          <w:lang w:eastAsia="zh-TW"/>
        </w:rPr>
        <w:t xml:space="preserve">and results in </w:t>
      </w:r>
      <w:r w:rsidR="00D4674E">
        <w:rPr>
          <w:rFonts w:eastAsia="PMingLiU"/>
          <w:lang w:eastAsia="zh-TW"/>
        </w:rPr>
        <w:t>a</w:t>
      </w:r>
      <w:r w:rsidR="00D4674E">
        <w:rPr>
          <w:rFonts w:eastAsia="PMingLiU" w:hint="eastAsia"/>
          <w:lang w:eastAsia="zh-TW"/>
        </w:rPr>
        <w:t xml:space="preserve"> temporal</w:t>
      </w:r>
      <w:r w:rsidR="00FC780B">
        <w:rPr>
          <w:rFonts w:eastAsia="PMingLiU" w:hint="eastAsia"/>
          <w:lang w:eastAsia="zh-TW"/>
        </w:rPr>
        <w:t xml:space="preserve"> based</w:t>
      </w:r>
      <w:r w:rsidR="00D4674E">
        <w:rPr>
          <w:rFonts w:eastAsia="PMingLiU" w:hint="eastAsia"/>
          <w:lang w:eastAsia="zh-TW"/>
        </w:rPr>
        <w:t xml:space="preserve"> inference report.</w:t>
      </w:r>
    </w:p>
    <w:p w14:paraId="2DA299B2" w14:textId="3B36B147" w:rsidR="005031CF" w:rsidRDefault="005031CF" w:rsidP="005031CF">
      <w:pPr>
        <w:spacing w:before="240"/>
        <w:jc w:val="center"/>
        <w:rPr>
          <w:rFonts w:eastAsia="PMingLiU"/>
          <w:color w:val="000000" w:themeColor="text1"/>
          <w:szCs w:val="24"/>
          <w:lang w:eastAsia="zh-TW"/>
        </w:rPr>
      </w:pPr>
      <w:r>
        <w:rPr>
          <w:noProof/>
          <w:sz w:val="22"/>
          <w:szCs w:val="18"/>
        </w:rPr>
        <w:drawing>
          <wp:inline distT="0" distB="0" distL="0" distR="0" wp14:anchorId="42C3577A" wp14:editId="70CA16D8">
            <wp:extent cx="5854700" cy="1365895"/>
            <wp:effectExtent l="0" t="0" r="0" b="0"/>
            <wp:docPr id="873738563" name="圖片 2" descr="一張含有 黑色, 黑暗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3738563" name="圖片 2" descr="一張含有 黑色, 黑暗 的圖片&#10;&#10;自動產生的描述"/>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75849" cy="1370829"/>
                    </a:xfrm>
                    <a:prstGeom prst="rect">
                      <a:avLst/>
                    </a:prstGeom>
                    <a:noFill/>
                  </pic:spPr>
                </pic:pic>
              </a:graphicData>
            </a:graphic>
          </wp:inline>
        </w:drawing>
      </w:r>
    </w:p>
    <w:p w14:paraId="7553D5B6" w14:textId="12568BB1" w:rsidR="005031CF" w:rsidRPr="00623A72" w:rsidRDefault="005031CF" w:rsidP="005031CF">
      <w:pPr>
        <w:spacing w:before="240"/>
        <w:jc w:val="center"/>
        <w:rPr>
          <w:rFonts w:eastAsia="PMingLiU"/>
          <w:color w:val="000000" w:themeColor="text1"/>
          <w:szCs w:val="24"/>
          <w:lang w:eastAsia="zh-TW"/>
        </w:rPr>
      </w:pPr>
      <w:r>
        <w:rPr>
          <w:rFonts w:eastAsia="PMingLiU" w:hint="eastAsia"/>
          <w:color w:val="000000" w:themeColor="text1"/>
          <w:szCs w:val="24"/>
          <w:lang w:eastAsia="zh-TW"/>
        </w:rPr>
        <w:t>Figure 2. Aperiodic CSI resource set and</w:t>
      </w:r>
      <w:r w:rsidR="004B3527">
        <w:rPr>
          <w:rFonts w:eastAsia="PMingLiU" w:hint="eastAsia"/>
          <w:color w:val="000000" w:themeColor="text1"/>
          <w:szCs w:val="24"/>
          <w:lang w:eastAsia="zh-TW"/>
        </w:rPr>
        <w:t xml:space="preserve"> CSI report for BM Case 2</w:t>
      </w:r>
    </w:p>
    <w:p w14:paraId="689205B0" w14:textId="351927C4" w:rsidR="004C60AB" w:rsidRPr="00800194" w:rsidRDefault="00800194" w:rsidP="00800194">
      <w:pPr>
        <w:pStyle w:val="Observation"/>
        <w:spacing w:before="240"/>
        <w:ind w:left="1560" w:hanging="1560"/>
        <w:rPr>
          <w:szCs w:val="24"/>
          <w:lang w:eastAsia="zh-TW"/>
        </w:rPr>
      </w:pPr>
      <w:r w:rsidRPr="0029674A">
        <w:rPr>
          <w:rFonts w:eastAsiaTheme="minorEastAsia"/>
          <w:szCs w:val="24"/>
        </w:rPr>
        <w:t xml:space="preserve">For </w:t>
      </w:r>
      <w:r>
        <w:rPr>
          <w:rFonts w:eastAsiaTheme="minorEastAsia"/>
          <w:szCs w:val="24"/>
        </w:rPr>
        <w:t>UE</w:t>
      </w:r>
      <w:r w:rsidRPr="0029674A">
        <w:rPr>
          <w:rFonts w:eastAsiaTheme="minorEastAsia"/>
          <w:szCs w:val="24"/>
        </w:rPr>
        <w:t>-</w:t>
      </w:r>
      <w:r w:rsidRPr="0029674A">
        <w:rPr>
          <w:rFonts w:eastAsiaTheme="minorEastAsia"/>
          <w:szCs w:val="24"/>
          <w:lang w:eastAsia="zh-TW"/>
        </w:rPr>
        <w:t xml:space="preserve">side </w:t>
      </w:r>
      <w:r w:rsidRPr="0029674A">
        <w:rPr>
          <w:rFonts w:eastAsiaTheme="minorEastAsia"/>
          <w:szCs w:val="24"/>
        </w:rPr>
        <w:t xml:space="preserve">model, </w:t>
      </w:r>
      <w:r w:rsidRPr="0029674A">
        <w:rPr>
          <w:color w:val="000000" w:themeColor="text1"/>
          <w:szCs w:val="24"/>
        </w:rPr>
        <w:t>for BM-Case 2</w:t>
      </w:r>
      <w:r>
        <w:rPr>
          <w:color w:val="000000" w:themeColor="text1"/>
          <w:szCs w:val="24"/>
        </w:rPr>
        <w:t xml:space="preserve">, </w:t>
      </w:r>
      <w:r w:rsidR="00397B1E">
        <w:rPr>
          <w:color w:val="000000" w:themeColor="text1"/>
          <w:szCs w:val="24"/>
        </w:rPr>
        <w:t xml:space="preserve">for inference results, legacy CSI framework is sufficient to UE for measuring periodic and semi-persistent resource sets at multiple time instances with configured periodicity. </w:t>
      </w:r>
    </w:p>
    <w:p w14:paraId="2FFEBE64" w14:textId="1447B1C1" w:rsidR="004C60AB" w:rsidRPr="0029674A" w:rsidRDefault="004C60AB" w:rsidP="004C60AB">
      <w:pPr>
        <w:pStyle w:val="Proposal"/>
        <w:rPr>
          <w:rFonts w:eastAsiaTheme="minorEastAsia"/>
          <w:szCs w:val="24"/>
          <w:lang w:eastAsia="zh-TW"/>
        </w:rPr>
      </w:pPr>
      <w:r w:rsidRPr="0029674A">
        <w:rPr>
          <w:rFonts w:eastAsiaTheme="minorEastAsia"/>
          <w:szCs w:val="24"/>
        </w:rPr>
        <w:t xml:space="preserve">For </w:t>
      </w:r>
      <w:r w:rsidR="00800194">
        <w:rPr>
          <w:rFonts w:eastAsiaTheme="minorEastAsia"/>
          <w:szCs w:val="24"/>
        </w:rPr>
        <w:t>UE</w:t>
      </w:r>
      <w:r w:rsidRPr="0029674A">
        <w:rPr>
          <w:rFonts w:eastAsiaTheme="minorEastAsia"/>
          <w:szCs w:val="24"/>
        </w:rPr>
        <w:t>-</w:t>
      </w:r>
      <w:r w:rsidRPr="0029674A">
        <w:rPr>
          <w:rFonts w:eastAsiaTheme="minorEastAsia"/>
          <w:szCs w:val="24"/>
          <w:lang w:eastAsia="zh-TW"/>
        </w:rPr>
        <w:t xml:space="preserve">side </w:t>
      </w:r>
      <w:r w:rsidRPr="0029674A">
        <w:rPr>
          <w:rFonts w:eastAsiaTheme="minorEastAsia"/>
          <w:szCs w:val="24"/>
        </w:rPr>
        <w:t xml:space="preserve">model, </w:t>
      </w:r>
      <w:r w:rsidRPr="0029674A">
        <w:rPr>
          <w:color w:val="000000" w:themeColor="text1"/>
          <w:szCs w:val="24"/>
        </w:rPr>
        <w:t xml:space="preserve">for BM-Case 2, </w:t>
      </w:r>
      <w:r w:rsidR="008923DB">
        <w:rPr>
          <w:color w:val="000000" w:themeColor="text1"/>
          <w:szCs w:val="24"/>
        </w:rPr>
        <w:t xml:space="preserve">consider following for aperiodic resource </w:t>
      </w:r>
      <w:r w:rsidR="00E209FD">
        <w:rPr>
          <w:color w:val="000000" w:themeColor="text1"/>
          <w:szCs w:val="24"/>
        </w:rPr>
        <w:t xml:space="preserve">configuration </w:t>
      </w:r>
      <w:r w:rsidR="008923DB">
        <w:rPr>
          <w:color w:val="000000" w:themeColor="text1"/>
          <w:szCs w:val="24"/>
        </w:rPr>
        <w:t xml:space="preserve">setting, </w:t>
      </w:r>
      <w:r w:rsidRPr="0029674A">
        <w:rPr>
          <w:rFonts w:eastAsiaTheme="minorEastAsia"/>
          <w:szCs w:val="24"/>
          <w:lang w:eastAsia="zh-TW"/>
        </w:rPr>
        <w:t xml:space="preserve"> </w:t>
      </w:r>
    </w:p>
    <w:p w14:paraId="16C929B1" w14:textId="296984B3" w:rsidR="004C60AB" w:rsidRDefault="00FC21D8">
      <w:pPr>
        <w:pStyle w:val="Proposal"/>
        <w:numPr>
          <w:ilvl w:val="0"/>
          <w:numId w:val="30"/>
        </w:numPr>
        <w:rPr>
          <w:rFonts w:eastAsiaTheme="minorEastAsia"/>
          <w:szCs w:val="24"/>
          <w:lang w:eastAsia="zh-TW"/>
        </w:rPr>
      </w:pPr>
      <w:r>
        <w:rPr>
          <w:color w:val="000000" w:themeColor="text1"/>
          <w:szCs w:val="24"/>
        </w:rPr>
        <w:t>t</w:t>
      </w:r>
      <w:r w:rsidR="00E209FD">
        <w:rPr>
          <w:color w:val="000000" w:themeColor="text1"/>
          <w:szCs w:val="24"/>
        </w:rPr>
        <w:t>he trigger</w:t>
      </w:r>
      <w:r>
        <w:rPr>
          <w:color w:val="000000" w:themeColor="text1"/>
          <w:szCs w:val="24"/>
        </w:rPr>
        <w:t>ing of</w:t>
      </w:r>
      <w:r w:rsidR="00E209FD">
        <w:rPr>
          <w:color w:val="000000" w:themeColor="text1"/>
          <w:szCs w:val="24"/>
        </w:rPr>
        <w:t xml:space="preserve"> one </w:t>
      </w:r>
      <w:r w:rsidR="00227D60">
        <w:rPr>
          <w:rFonts w:eastAsiaTheme="minorEastAsia"/>
          <w:color w:val="000000" w:themeColor="text1"/>
          <w:szCs w:val="24"/>
          <w:lang w:eastAsia="zh-TW"/>
        </w:rPr>
        <w:t>aperiodic</w:t>
      </w:r>
      <w:r w:rsidR="004C60AB" w:rsidRPr="0029674A">
        <w:rPr>
          <w:color w:val="000000" w:themeColor="text1"/>
          <w:szCs w:val="24"/>
        </w:rPr>
        <w:t xml:space="preserve"> resource set</w:t>
      </w:r>
      <w:r w:rsidR="00E209FD">
        <w:rPr>
          <w:color w:val="000000" w:themeColor="text1"/>
          <w:szCs w:val="24"/>
        </w:rPr>
        <w:t xml:space="preserve"> </w:t>
      </w:r>
      <w:r w:rsidR="00227D60">
        <w:rPr>
          <w:color w:val="000000" w:themeColor="text1"/>
          <w:szCs w:val="24"/>
        </w:rPr>
        <w:t>at multiple time instances</w:t>
      </w:r>
      <w:r w:rsidR="00E209FD">
        <w:rPr>
          <w:color w:val="000000" w:themeColor="text1"/>
          <w:szCs w:val="24"/>
        </w:rPr>
        <w:t xml:space="preserve"> for channel measurement</w:t>
      </w:r>
      <w:r w:rsidR="006B23B9">
        <w:rPr>
          <w:rFonts w:eastAsia="PMingLiU" w:hint="eastAsia"/>
          <w:color w:val="000000" w:themeColor="text1"/>
          <w:szCs w:val="24"/>
          <w:lang w:eastAsia="zh-TW"/>
        </w:rPr>
        <w:t xml:space="preserve"> for </w:t>
      </w:r>
      <w:r w:rsidR="00B429A2">
        <w:rPr>
          <w:rFonts w:eastAsia="PMingLiU"/>
          <w:color w:val="000000" w:themeColor="text1"/>
          <w:szCs w:val="24"/>
          <w:lang w:eastAsia="zh-TW"/>
        </w:rPr>
        <w:t>single</w:t>
      </w:r>
      <w:r w:rsidR="00B429A2">
        <w:rPr>
          <w:rFonts w:eastAsia="PMingLiU" w:hint="eastAsia"/>
          <w:color w:val="000000" w:themeColor="text1"/>
          <w:szCs w:val="24"/>
          <w:lang w:eastAsia="zh-TW"/>
        </w:rPr>
        <w:t xml:space="preserve"> CSI report configuration</w:t>
      </w:r>
      <w:r w:rsidR="00227D60">
        <w:rPr>
          <w:color w:val="000000" w:themeColor="text1"/>
          <w:szCs w:val="24"/>
        </w:rPr>
        <w:t xml:space="preserve">, where </w:t>
      </w:r>
      <w:r w:rsidR="00350174">
        <w:rPr>
          <w:color w:val="000000" w:themeColor="text1"/>
          <w:szCs w:val="24"/>
        </w:rPr>
        <w:t>a</w:t>
      </w:r>
      <w:r w:rsidR="00227D60">
        <w:rPr>
          <w:color w:val="000000" w:themeColor="text1"/>
          <w:szCs w:val="24"/>
        </w:rPr>
        <w:t xml:space="preserve"> separation between two consecutive </w:t>
      </w:r>
      <w:r w:rsidR="00E209FD">
        <w:rPr>
          <w:color w:val="000000" w:themeColor="text1"/>
          <w:szCs w:val="24"/>
        </w:rPr>
        <w:t>time instances</w:t>
      </w:r>
      <w:r w:rsidR="00227D60">
        <w:rPr>
          <w:color w:val="000000" w:themeColor="text1"/>
          <w:szCs w:val="24"/>
        </w:rPr>
        <w:t xml:space="preserve"> </w:t>
      </w:r>
      <w:r w:rsidR="00350174">
        <w:rPr>
          <w:color w:val="000000" w:themeColor="text1"/>
          <w:szCs w:val="24"/>
        </w:rPr>
        <w:t xml:space="preserve">or different values of </w:t>
      </w:r>
      <w:proofErr w:type="spellStart"/>
      <w:r w:rsidR="00E209FD" w:rsidRPr="00F626A5">
        <w:rPr>
          <w:i/>
          <w:iCs/>
          <w:color w:val="000000" w:themeColor="text1"/>
          <w:szCs w:val="24"/>
        </w:rPr>
        <w:t>aperiodicTriggeringOffset</w:t>
      </w:r>
      <w:proofErr w:type="spellEnd"/>
      <w:r w:rsidR="00E209FD">
        <w:rPr>
          <w:color w:val="000000" w:themeColor="text1"/>
          <w:szCs w:val="24"/>
        </w:rPr>
        <w:t xml:space="preserve"> for </w:t>
      </w:r>
      <w:r>
        <w:rPr>
          <w:color w:val="000000" w:themeColor="text1"/>
          <w:szCs w:val="24"/>
        </w:rPr>
        <w:t>the</w:t>
      </w:r>
      <w:r w:rsidR="00E209FD">
        <w:rPr>
          <w:color w:val="000000" w:themeColor="text1"/>
          <w:szCs w:val="24"/>
        </w:rPr>
        <w:t xml:space="preserve"> aperiodic resource set can be </w:t>
      </w:r>
      <w:r w:rsidR="00227D60">
        <w:rPr>
          <w:color w:val="000000" w:themeColor="text1"/>
          <w:szCs w:val="24"/>
        </w:rPr>
        <w:t xml:space="preserve">configured by </w:t>
      </w:r>
      <w:proofErr w:type="spellStart"/>
      <w:r w:rsidR="00227D60">
        <w:rPr>
          <w:color w:val="000000" w:themeColor="text1"/>
          <w:szCs w:val="24"/>
        </w:rPr>
        <w:t>gNB</w:t>
      </w:r>
      <w:proofErr w:type="spellEnd"/>
      <w:r w:rsidR="00E209FD">
        <w:rPr>
          <w:color w:val="000000" w:themeColor="text1"/>
          <w:szCs w:val="24"/>
        </w:rPr>
        <w:t xml:space="preserve"> to identify time instances</w:t>
      </w:r>
      <w:r w:rsidR="004C60AB" w:rsidRPr="0029674A">
        <w:rPr>
          <w:rFonts w:eastAsiaTheme="minorEastAsia"/>
          <w:szCs w:val="24"/>
          <w:lang w:eastAsia="zh-TW"/>
        </w:rPr>
        <w:t xml:space="preserve">. </w:t>
      </w:r>
    </w:p>
    <w:p w14:paraId="622E7A64" w14:textId="2C9305CB" w:rsidR="008923DB" w:rsidRPr="0029674A" w:rsidRDefault="00FC21D8">
      <w:pPr>
        <w:pStyle w:val="Proposal"/>
        <w:numPr>
          <w:ilvl w:val="0"/>
          <w:numId w:val="30"/>
        </w:numPr>
        <w:rPr>
          <w:rFonts w:eastAsiaTheme="minorEastAsia"/>
          <w:szCs w:val="24"/>
          <w:lang w:eastAsia="zh-TW"/>
        </w:rPr>
      </w:pPr>
      <w:r>
        <w:rPr>
          <w:rFonts w:eastAsiaTheme="minorEastAsia"/>
          <w:szCs w:val="24"/>
          <w:lang w:eastAsia="zh-TW"/>
        </w:rPr>
        <w:t xml:space="preserve">the </w:t>
      </w:r>
      <w:r w:rsidR="00E209FD">
        <w:rPr>
          <w:rFonts w:eastAsiaTheme="minorEastAsia"/>
          <w:szCs w:val="24"/>
          <w:lang w:eastAsia="zh-TW"/>
        </w:rPr>
        <w:t>trigger</w:t>
      </w:r>
      <w:r>
        <w:rPr>
          <w:rFonts w:eastAsiaTheme="minorEastAsia"/>
          <w:szCs w:val="24"/>
          <w:lang w:eastAsia="zh-TW"/>
        </w:rPr>
        <w:t>ing of</w:t>
      </w:r>
      <w:r w:rsidR="00E209FD">
        <w:rPr>
          <w:rFonts w:eastAsiaTheme="minorEastAsia"/>
          <w:szCs w:val="24"/>
          <w:lang w:eastAsia="zh-TW"/>
        </w:rPr>
        <w:t xml:space="preserve"> different aperiodic CSI resource sets </w:t>
      </w:r>
      <w:r>
        <w:rPr>
          <w:rFonts w:eastAsiaTheme="minorEastAsia"/>
          <w:szCs w:val="24"/>
          <w:lang w:eastAsia="zh-TW"/>
        </w:rPr>
        <w:t>at</w:t>
      </w:r>
      <w:r w:rsidR="00E209FD">
        <w:rPr>
          <w:rFonts w:eastAsiaTheme="minorEastAsia"/>
          <w:szCs w:val="24"/>
          <w:lang w:eastAsia="zh-TW"/>
        </w:rPr>
        <w:t xml:space="preserve"> different time instances with</w:t>
      </w:r>
      <w:r>
        <w:rPr>
          <w:rFonts w:eastAsiaTheme="minorEastAsia"/>
          <w:szCs w:val="24"/>
          <w:lang w:eastAsia="zh-TW"/>
        </w:rPr>
        <w:t>in</w:t>
      </w:r>
      <w:r w:rsidR="00E209FD">
        <w:rPr>
          <w:rFonts w:eastAsiaTheme="minorEastAsia"/>
          <w:szCs w:val="24"/>
          <w:lang w:eastAsia="zh-TW"/>
        </w:rPr>
        <w:t xml:space="preserve"> </w:t>
      </w:r>
      <w:r>
        <w:rPr>
          <w:rFonts w:eastAsiaTheme="minorEastAsia"/>
          <w:szCs w:val="24"/>
          <w:lang w:eastAsia="zh-TW"/>
        </w:rPr>
        <w:t>a single</w:t>
      </w:r>
      <w:r w:rsidR="00E209FD">
        <w:rPr>
          <w:rFonts w:eastAsiaTheme="minorEastAsia"/>
          <w:szCs w:val="24"/>
          <w:lang w:eastAsia="zh-TW"/>
        </w:rPr>
        <w:t xml:space="preserve"> CSI report configuration.</w:t>
      </w:r>
    </w:p>
    <w:p w14:paraId="1946412F" w14:textId="77777777" w:rsidR="006842AA" w:rsidRPr="00866AE9" w:rsidRDefault="006842AA" w:rsidP="00623A72">
      <w:pPr>
        <w:pStyle w:val="Proposal"/>
        <w:numPr>
          <w:ilvl w:val="0"/>
          <w:numId w:val="0"/>
        </w:numPr>
        <w:rPr>
          <w:rFonts w:eastAsia="SimSun"/>
        </w:rPr>
      </w:pPr>
    </w:p>
    <w:p w14:paraId="673ED338" w14:textId="5D6045DE" w:rsidR="004C60AB" w:rsidRPr="004C60AB" w:rsidRDefault="004C60AB" w:rsidP="004C60AB">
      <w:pPr>
        <w:pStyle w:val="20"/>
        <w:rPr>
          <w:rFonts w:eastAsia="SimSun"/>
          <w:bCs/>
          <w:lang w:eastAsia="zh-CN"/>
        </w:rPr>
      </w:pPr>
      <w:r>
        <w:rPr>
          <w:rFonts w:eastAsia="SimSun"/>
          <w:bCs/>
          <w:lang w:eastAsia="zh-CN"/>
        </w:rPr>
        <w:lastRenderedPageBreak/>
        <w:t>Measurement report for NW-sided model</w:t>
      </w:r>
    </w:p>
    <w:p w14:paraId="5F896947" w14:textId="19884F16" w:rsidR="00362DE7" w:rsidRDefault="004C60AB" w:rsidP="00362DE7">
      <w:pPr>
        <w:pStyle w:val="30"/>
      </w:pPr>
      <w:r>
        <w:t>BM Case 1</w:t>
      </w:r>
    </w:p>
    <w:p w14:paraId="6442B335" w14:textId="77777777" w:rsidR="004C60AB" w:rsidRPr="007342CB" w:rsidRDefault="004C60AB" w:rsidP="004C60AB">
      <w:r w:rsidRPr="007342CB">
        <w:rPr>
          <w:rFonts w:hint="eastAsia"/>
        </w:rPr>
        <w:t>T</w:t>
      </w:r>
      <w:r w:rsidRPr="007342CB">
        <w:t>he following re</w:t>
      </w:r>
      <w:r>
        <w:t>garding</w:t>
      </w:r>
      <w:r w:rsidRPr="007342CB">
        <w:t xml:space="preserve"> NW-sided model for inference had been agreed.</w:t>
      </w:r>
    </w:p>
    <w:tbl>
      <w:tblPr>
        <w:tblStyle w:val="afd"/>
        <w:tblW w:w="10031" w:type="dxa"/>
        <w:tblLook w:val="04A0" w:firstRow="1" w:lastRow="0" w:firstColumn="1" w:lastColumn="0" w:noHBand="0" w:noVBand="1"/>
      </w:tblPr>
      <w:tblGrid>
        <w:gridCol w:w="10031"/>
      </w:tblGrid>
      <w:tr w:rsidR="004C60AB" w:rsidRPr="00996B65" w14:paraId="1E67C6F3" w14:textId="77777777" w:rsidTr="002A0EEF">
        <w:trPr>
          <w:trHeight w:val="983"/>
        </w:trPr>
        <w:tc>
          <w:tcPr>
            <w:tcW w:w="10031" w:type="dxa"/>
          </w:tcPr>
          <w:p w14:paraId="6DE1EE0A" w14:textId="77777777" w:rsidR="004C60AB" w:rsidRPr="00C87A41" w:rsidRDefault="004C60AB" w:rsidP="00477BC8">
            <w:pPr>
              <w:spacing w:after="180"/>
              <w:jc w:val="left"/>
              <w:rPr>
                <w:rFonts w:eastAsia="DengXian"/>
                <w:sz w:val="20"/>
                <w:highlight w:val="green"/>
                <w:lang w:val="en-US"/>
              </w:rPr>
            </w:pPr>
            <w:bookmarkStart w:id="5" w:name="_Hlk173180363"/>
            <w:r w:rsidRPr="00C87A41">
              <w:rPr>
                <w:rFonts w:eastAsia="DengXian" w:hint="eastAsia"/>
                <w:sz w:val="20"/>
                <w:highlight w:val="green"/>
                <w:lang w:val="en-US"/>
              </w:rPr>
              <w:t>Agreement</w:t>
            </w:r>
          </w:p>
          <w:p w14:paraId="0F75E428" w14:textId="77777777" w:rsidR="004C60AB" w:rsidRPr="00C87A41" w:rsidRDefault="004C60AB" w:rsidP="00477BC8">
            <w:pPr>
              <w:spacing w:after="180"/>
              <w:jc w:val="left"/>
              <w:rPr>
                <w:rFonts w:eastAsia="Malgun Gothic"/>
                <w:sz w:val="20"/>
                <w:lang w:val="en-US" w:eastAsia="ko-KR"/>
              </w:rPr>
            </w:pPr>
            <w:r w:rsidRPr="00C87A41">
              <w:rPr>
                <w:rFonts w:eastAsia="Malgun Gothic"/>
                <w:sz w:val="20"/>
                <w:lang w:val="en-US" w:eastAsia="ko-KR"/>
              </w:rPr>
              <w:t xml:space="preserve">At least for NW sided model, for the quantization of a reported L1-RSRP value at least for the report in L1 signaling, </w:t>
            </w:r>
            <w:proofErr w:type="gramStart"/>
            <w:r w:rsidRPr="00C87A41">
              <w:rPr>
                <w:rFonts w:eastAsia="Malgun Gothic"/>
                <w:sz w:val="20"/>
                <w:lang w:val="en-US" w:eastAsia="ko-KR"/>
              </w:rPr>
              <w:t>support</w:t>
            </w:r>
            <w:proofErr w:type="gramEnd"/>
          </w:p>
          <w:p w14:paraId="38BE8303" w14:textId="77777777" w:rsidR="004C60AB" w:rsidRPr="00C87A41" w:rsidRDefault="004C60AB">
            <w:pPr>
              <w:widowControl w:val="0"/>
              <w:numPr>
                <w:ilvl w:val="0"/>
                <w:numId w:val="34"/>
              </w:numPr>
              <w:snapToGrid/>
              <w:spacing w:after="180" w:afterAutospacing="0"/>
              <w:jc w:val="left"/>
              <w:rPr>
                <w:rFonts w:eastAsia="Malgun Gothic"/>
                <w:sz w:val="20"/>
                <w:lang w:val="en-US" w:eastAsia="ko-KR"/>
              </w:rPr>
            </w:pPr>
            <w:r w:rsidRPr="00C87A41">
              <w:rPr>
                <w:rFonts w:eastAsia="Malgun Gothic"/>
                <w:sz w:val="20"/>
                <w:lang w:val="en-US" w:eastAsia="ko-KR"/>
              </w:rPr>
              <w:t xml:space="preserve">Support differential L1-RSRP reporting with legacy quantization step and </w:t>
            </w:r>
            <w:proofErr w:type="gramStart"/>
            <w:r w:rsidRPr="00C87A41">
              <w:rPr>
                <w:rFonts w:eastAsia="Malgun Gothic"/>
                <w:sz w:val="20"/>
                <w:lang w:val="en-US" w:eastAsia="ko-KR"/>
              </w:rPr>
              <w:t>range</w:t>
            </w:r>
            <w:proofErr w:type="gramEnd"/>
            <w:r w:rsidRPr="00C87A41">
              <w:rPr>
                <w:rFonts w:eastAsia="Malgun Gothic"/>
                <w:sz w:val="20"/>
                <w:lang w:val="en-US" w:eastAsia="ko-KR"/>
              </w:rPr>
              <w:t xml:space="preserve"> </w:t>
            </w:r>
          </w:p>
          <w:p w14:paraId="7FB4D191" w14:textId="77777777" w:rsidR="004C60AB" w:rsidRPr="00C87A41" w:rsidRDefault="004C60AB">
            <w:pPr>
              <w:widowControl w:val="0"/>
              <w:numPr>
                <w:ilvl w:val="1"/>
                <w:numId w:val="34"/>
              </w:numPr>
              <w:snapToGrid/>
              <w:spacing w:after="180" w:afterAutospacing="0"/>
              <w:jc w:val="left"/>
              <w:rPr>
                <w:rFonts w:eastAsia="Malgun Gothic"/>
                <w:sz w:val="20"/>
                <w:lang w:val="en-US" w:eastAsia="ko-KR"/>
              </w:rPr>
            </w:pPr>
            <w:r w:rsidRPr="00C87A41">
              <w:rPr>
                <w:rFonts w:eastAsia="Malgun Gothic"/>
                <w:sz w:val="20"/>
                <w:lang w:val="en-US" w:eastAsia="ko-KR"/>
              </w:rPr>
              <w:t>FFS: larger quantization step(s) than the already supported legacy quantization step for differential L1-RSRP and/or for absolute L1-RSRP</w:t>
            </w:r>
          </w:p>
          <w:p w14:paraId="5250E19A" w14:textId="097BEAE6" w:rsidR="004C60AB" w:rsidRPr="00FC1295" w:rsidRDefault="004C60AB" w:rsidP="00477BC8">
            <w:pPr>
              <w:widowControl w:val="0"/>
              <w:numPr>
                <w:ilvl w:val="1"/>
                <w:numId w:val="34"/>
              </w:numPr>
              <w:snapToGrid/>
              <w:spacing w:after="180" w:afterAutospacing="0"/>
              <w:jc w:val="left"/>
              <w:rPr>
                <w:rFonts w:eastAsia="Malgun Gothic"/>
                <w:sz w:val="20"/>
                <w:lang w:val="en-US" w:eastAsia="ko-KR"/>
              </w:rPr>
            </w:pPr>
            <w:r w:rsidRPr="00C87A41">
              <w:rPr>
                <w:rFonts w:eastAsia="Malgun Gothic"/>
                <w:sz w:val="20"/>
                <w:lang w:val="en-US" w:eastAsia="ko-KR"/>
              </w:rPr>
              <w:t>FFS: Smaller range(s) for differential L1-RSRP than the already supported legacy range</w:t>
            </w:r>
          </w:p>
          <w:p w14:paraId="03EBBD72" w14:textId="77777777" w:rsidR="004C60AB" w:rsidRPr="00503BC6" w:rsidRDefault="004C60AB" w:rsidP="00477BC8">
            <w:pPr>
              <w:rPr>
                <w:rFonts w:eastAsia="DengXian"/>
                <w:sz w:val="20"/>
                <w:szCs w:val="14"/>
                <w:highlight w:val="green"/>
                <w:lang w:val="en-US"/>
              </w:rPr>
            </w:pPr>
            <w:r w:rsidRPr="00503BC6">
              <w:rPr>
                <w:rFonts w:eastAsia="DengXian"/>
                <w:sz w:val="20"/>
                <w:szCs w:val="14"/>
                <w:highlight w:val="green"/>
                <w:lang w:val="en-US"/>
              </w:rPr>
              <w:t>Agreement</w:t>
            </w:r>
          </w:p>
          <w:p w14:paraId="05CF727E" w14:textId="77777777" w:rsidR="004C60AB" w:rsidRPr="00503BC6" w:rsidRDefault="004C60AB" w:rsidP="00477BC8">
            <w:pPr>
              <w:rPr>
                <w:rFonts w:eastAsia="Times New Roman"/>
                <w:sz w:val="20"/>
                <w:szCs w:val="14"/>
                <w:lang w:val="en-US" w:eastAsia="zh-TW"/>
              </w:rPr>
            </w:pPr>
            <w:r w:rsidRPr="00503BC6">
              <w:rPr>
                <w:sz w:val="20"/>
                <w:szCs w:val="14"/>
                <w:lang w:val="en-US"/>
              </w:rPr>
              <w:t>For NW-sided model,</w:t>
            </w:r>
            <w:r w:rsidRPr="00503BC6">
              <w:rPr>
                <w:sz w:val="20"/>
                <w:szCs w:val="14"/>
              </w:rPr>
              <w:t xml:space="preserve"> for inference report, at least for BM-Case 1</w:t>
            </w:r>
            <w:r w:rsidRPr="00503BC6">
              <w:rPr>
                <w:rFonts w:eastAsia="DengXian"/>
                <w:sz w:val="20"/>
                <w:szCs w:val="14"/>
              </w:rPr>
              <w:t>,</w:t>
            </w:r>
            <w:r w:rsidRPr="00503BC6">
              <w:rPr>
                <w:sz w:val="20"/>
                <w:szCs w:val="14"/>
              </w:rPr>
              <w:t xml:space="preserve"> </w:t>
            </w:r>
            <w:r w:rsidRPr="00503BC6">
              <w:rPr>
                <w:rFonts w:eastAsia="Times New Roman"/>
                <w:sz w:val="20"/>
                <w:szCs w:val="14"/>
                <w:lang w:val="en-US"/>
              </w:rPr>
              <w:t xml:space="preserve">the content in a beam report in L1 signaling, </w:t>
            </w:r>
            <w:proofErr w:type="gramStart"/>
            <w:r w:rsidRPr="00503BC6">
              <w:rPr>
                <w:rFonts w:eastAsia="Times New Roman"/>
                <w:sz w:val="20"/>
                <w:szCs w:val="14"/>
                <w:lang w:val="en-US"/>
              </w:rPr>
              <w:t>support</w:t>
            </w:r>
            <w:proofErr w:type="gramEnd"/>
            <w:r w:rsidRPr="00503BC6">
              <w:rPr>
                <w:rFonts w:eastAsia="Times New Roman"/>
                <w:sz w:val="20"/>
                <w:szCs w:val="14"/>
                <w:lang w:val="en-US"/>
              </w:rPr>
              <w:t xml:space="preserve"> </w:t>
            </w:r>
          </w:p>
          <w:p w14:paraId="02680878" w14:textId="77777777" w:rsidR="004C60AB" w:rsidRPr="00503BC6" w:rsidRDefault="004C60AB">
            <w:pPr>
              <w:pStyle w:val="aff9"/>
              <w:numPr>
                <w:ilvl w:val="0"/>
                <w:numId w:val="32"/>
              </w:numPr>
              <w:snapToGrid/>
              <w:spacing w:after="180" w:afterAutospacing="0"/>
              <w:ind w:firstLineChars="0"/>
              <w:jc w:val="left"/>
              <w:rPr>
                <w:sz w:val="20"/>
                <w:szCs w:val="14"/>
              </w:rPr>
            </w:pPr>
            <w:r w:rsidRPr="00503BC6">
              <w:rPr>
                <w:sz w:val="20"/>
                <w:szCs w:val="14"/>
              </w:rPr>
              <w:t>L1-RSRPs and corresponding beam information of Top</w:t>
            </w:r>
            <w:r w:rsidRPr="00503BC6">
              <w:rPr>
                <w:rFonts w:eastAsia="DengXian"/>
                <w:sz w:val="20"/>
                <w:szCs w:val="14"/>
                <w:lang w:eastAsia="zh-CN"/>
              </w:rPr>
              <w:t xml:space="preserve"> M</w:t>
            </w:r>
            <w:r w:rsidRPr="00503BC6">
              <w:rPr>
                <w:sz w:val="20"/>
                <w:szCs w:val="14"/>
              </w:rPr>
              <w:t xml:space="preserve"> </w:t>
            </w:r>
            <w:r w:rsidRPr="00503BC6">
              <w:rPr>
                <w:sz w:val="20"/>
                <w:szCs w:val="14"/>
                <w:lang w:val="en-US"/>
              </w:rPr>
              <w:t>beam(s)</w:t>
            </w:r>
            <w:r w:rsidRPr="00503BC6">
              <w:rPr>
                <w:rFonts w:eastAsia="DengXian"/>
                <w:sz w:val="20"/>
                <w:szCs w:val="14"/>
                <w:lang w:val="en-US" w:eastAsia="zh-CN"/>
              </w:rPr>
              <w:t xml:space="preserve"> </w:t>
            </w:r>
            <w:r w:rsidRPr="00503BC6">
              <w:rPr>
                <w:sz w:val="20"/>
                <w:szCs w:val="14"/>
                <w:lang w:val="en-US"/>
              </w:rPr>
              <w:t xml:space="preserve">with </w:t>
            </w:r>
            <w:r w:rsidRPr="00503BC6">
              <w:rPr>
                <w:sz w:val="20"/>
                <w:szCs w:val="14"/>
              </w:rPr>
              <w:t>largest M measured value(s) of L1-RSRP(s)</w:t>
            </w:r>
            <w:r w:rsidRPr="00503BC6">
              <w:rPr>
                <w:rFonts w:eastAsia="DengXian"/>
                <w:sz w:val="20"/>
                <w:szCs w:val="14"/>
                <w:lang w:eastAsia="zh-CN"/>
              </w:rPr>
              <w:t xml:space="preserve"> </w:t>
            </w:r>
            <w:r w:rsidRPr="00503BC6">
              <w:rPr>
                <w:rFonts w:eastAsia="DengXian"/>
                <w:sz w:val="20"/>
                <w:szCs w:val="14"/>
                <w:lang w:val="en-US" w:eastAsia="zh-CN"/>
              </w:rPr>
              <w:t>of a measurement resource set</w:t>
            </w:r>
            <w:r w:rsidRPr="00503BC6">
              <w:rPr>
                <w:sz w:val="20"/>
                <w:szCs w:val="14"/>
              </w:rPr>
              <w:t xml:space="preserve">, where M is configured by </w:t>
            </w:r>
            <w:proofErr w:type="spellStart"/>
            <w:proofErr w:type="gramStart"/>
            <w:r w:rsidRPr="00503BC6">
              <w:rPr>
                <w:sz w:val="20"/>
                <w:szCs w:val="14"/>
              </w:rPr>
              <w:t>gNB</w:t>
            </w:r>
            <w:proofErr w:type="spellEnd"/>
            <w:proofErr w:type="gramEnd"/>
            <w:r w:rsidRPr="00503BC6">
              <w:rPr>
                <w:sz w:val="20"/>
                <w:szCs w:val="14"/>
                <w:lang w:val="en-US"/>
              </w:rPr>
              <w:t xml:space="preserve"> </w:t>
            </w:r>
          </w:p>
          <w:p w14:paraId="6C199C03" w14:textId="77777777" w:rsidR="004C60AB" w:rsidRPr="00503BC6" w:rsidRDefault="004C60AB">
            <w:pPr>
              <w:pStyle w:val="aff9"/>
              <w:numPr>
                <w:ilvl w:val="0"/>
                <w:numId w:val="33"/>
              </w:numPr>
              <w:snapToGrid/>
              <w:spacing w:after="180" w:afterAutospacing="0"/>
              <w:ind w:firstLineChars="0"/>
              <w:jc w:val="left"/>
              <w:rPr>
                <w:sz w:val="20"/>
                <w:szCs w:val="14"/>
              </w:rPr>
            </w:pPr>
            <w:r w:rsidRPr="00503BC6">
              <w:rPr>
                <w:rFonts w:eastAsia="DengXian"/>
                <w:sz w:val="20"/>
                <w:szCs w:val="14"/>
                <w:lang w:val="en-US" w:eastAsia="zh-CN"/>
              </w:rPr>
              <w:t xml:space="preserve">If </w:t>
            </w:r>
            <w:r w:rsidRPr="00503BC6">
              <w:rPr>
                <w:sz w:val="20"/>
                <w:szCs w:val="14"/>
                <w:lang w:val="en-US"/>
              </w:rPr>
              <w:t>M = the size of the measurement resource set,</w:t>
            </w:r>
            <w:r w:rsidRPr="00503BC6">
              <w:rPr>
                <w:rFonts w:eastAsia="DengXian"/>
                <w:sz w:val="20"/>
                <w:szCs w:val="14"/>
                <w:lang w:val="en-US" w:eastAsia="zh-CN"/>
              </w:rPr>
              <w:t xml:space="preserve"> the content is </w:t>
            </w:r>
            <w:r w:rsidRPr="00503BC6">
              <w:rPr>
                <w:sz w:val="20"/>
                <w:szCs w:val="14"/>
                <w:lang w:val="en-US"/>
              </w:rPr>
              <w:t xml:space="preserve">all </w:t>
            </w:r>
            <w:r w:rsidRPr="00503BC6">
              <w:rPr>
                <w:sz w:val="20"/>
                <w:szCs w:val="14"/>
              </w:rPr>
              <w:t xml:space="preserve">L1-RSRPs and </w:t>
            </w:r>
            <w:r w:rsidRPr="00503BC6">
              <w:rPr>
                <w:sz w:val="20"/>
                <w:szCs w:val="14"/>
                <w:lang w:val="en-US"/>
              </w:rPr>
              <w:t xml:space="preserve">one beam index </w:t>
            </w:r>
            <w:r w:rsidRPr="00503BC6">
              <w:rPr>
                <w:sz w:val="20"/>
                <w:szCs w:val="14"/>
              </w:rPr>
              <w:t>(i.e., CRI/SSBRI)</w:t>
            </w:r>
            <w:r w:rsidRPr="00503BC6">
              <w:rPr>
                <w:sz w:val="20"/>
                <w:szCs w:val="14"/>
                <w:lang w:val="en-US"/>
              </w:rPr>
              <w:t xml:space="preserve"> for the </w:t>
            </w:r>
            <w:r w:rsidRPr="00503BC6">
              <w:rPr>
                <w:sz w:val="20"/>
                <w:szCs w:val="14"/>
              </w:rPr>
              <w:t>largest measured value of L1-RSRP</w:t>
            </w:r>
            <w:r w:rsidRPr="00503BC6">
              <w:rPr>
                <w:sz w:val="20"/>
                <w:szCs w:val="14"/>
                <w:lang w:val="en-US"/>
              </w:rPr>
              <w:t xml:space="preserve"> of a measurement resource set </w:t>
            </w:r>
          </w:p>
          <w:p w14:paraId="2D8316AE" w14:textId="77777777" w:rsidR="004C60AB" w:rsidRPr="00503BC6" w:rsidRDefault="004C60AB">
            <w:pPr>
              <w:pStyle w:val="aff9"/>
              <w:numPr>
                <w:ilvl w:val="0"/>
                <w:numId w:val="32"/>
              </w:numPr>
              <w:snapToGrid/>
              <w:spacing w:after="180" w:afterAutospacing="0"/>
              <w:ind w:firstLineChars="0"/>
              <w:jc w:val="left"/>
              <w:rPr>
                <w:sz w:val="20"/>
                <w:szCs w:val="14"/>
              </w:rPr>
            </w:pPr>
            <w:r w:rsidRPr="00503BC6">
              <w:rPr>
                <w:rFonts w:eastAsia="DengXian"/>
                <w:sz w:val="20"/>
                <w:szCs w:val="14"/>
                <w:lang w:eastAsia="zh-CN"/>
              </w:rPr>
              <w:t xml:space="preserve">FFS: </w:t>
            </w:r>
            <w:r w:rsidRPr="00503BC6">
              <w:rPr>
                <w:sz w:val="20"/>
                <w:szCs w:val="14"/>
              </w:rPr>
              <w:t xml:space="preserve">L1-RSRPs and corresponding beam information of </w:t>
            </w:r>
            <w:r w:rsidRPr="00503BC6">
              <w:rPr>
                <w:rFonts w:eastAsia="DengXian"/>
                <w:sz w:val="20"/>
                <w:szCs w:val="14"/>
                <w:lang w:eastAsia="zh-CN"/>
              </w:rPr>
              <w:t>u</w:t>
            </w:r>
            <w:r w:rsidRPr="00503BC6">
              <w:rPr>
                <w:sz w:val="20"/>
                <w:szCs w:val="14"/>
              </w:rPr>
              <w:t xml:space="preserve">p to M beams within X dB gap to the largest measured value of L1-RSRP, X and M are configured by </w:t>
            </w:r>
            <w:proofErr w:type="spellStart"/>
            <w:r w:rsidRPr="00503BC6">
              <w:rPr>
                <w:sz w:val="20"/>
                <w:szCs w:val="14"/>
              </w:rPr>
              <w:t>gNB</w:t>
            </w:r>
            <w:proofErr w:type="spellEnd"/>
            <w:r w:rsidRPr="00503BC6">
              <w:rPr>
                <w:rFonts w:eastAsia="DengXian"/>
                <w:sz w:val="20"/>
                <w:szCs w:val="14"/>
                <w:lang w:eastAsia="zh-CN"/>
              </w:rPr>
              <w:t>, and whether/</w:t>
            </w:r>
            <w:r w:rsidRPr="00503BC6">
              <w:rPr>
                <w:sz w:val="20"/>
                <w:szCs w:val="14"/>
              </w:rPr>
              <w:t xml:space="preserve">how to report number of reported beams </w:t>
            </w:r>
          </w:p>
          <w:p w14:paraId="1909D7DF" w14:textId="77777777" w:rsidR="004C60AB" w:rsidRPr="00503BC6" w:rsidRDefault="004C60AB">
            <w:pPr>
              <w:pStyle w:val="aff9"/>
              <w:numPr>
                <w:ilvl w:val="0"/>
                <w:numId w:val="33"/>
              </w:numPr>
              <w:snapToGrid/>
              <w:spacing w:after="180" w:afterAutospacing="0"/>
              <w:ind w:left="820" w:firstLineChars="0"/>
              <w:jc w:val="left"/>
              <w:rPr>
                <w:sz w:val="20"/>
                <w:szCs w:val="14"/>
              </w:rPr>
            </w:pPr>
            <w:r w:rsidRPr="00503BC6">
              <w:rPr>
                <w:sz w:val="20"/>
                <w:szCs w:val="14"/>
                <w:lang w:val="en-US"/>
              </w:rPr>
              <w:t>FFS on the maximum value of M (where M can be larger than 4) based on UE capability (M may or may not be different for different reporting contents)</w:t>
            </w:r>
          </w:p>
          <w:p w14:paraId="29AB4481" w14:textId="77777777" w:rsidR="004C60AB" w:rsidRPr="00503BC6" w:rsidRDefault="004C60AB">
            <w:pPr>
              <w:pStyle w:val="aff9"/>
              <w:numPr>
                <w:ilvl w:val="0"/>
                <w:numId w:val="33"/>
              </w:numPr>
              <w:snapToGrid/>
              <w:spacing w:after="180" w:afterAutospacing="0"/>
              <w:ind w:left="820" w:firstLineChars="0"/>
              <w:jc w:val="left"/>
              <w:rPr>
                <w:sz w:val="20"/>
                <w:szCs w:val="14"/>
              </w:rPr>
            </w:pPr>
            <w:r w:rsidRPr="00503BC6">
              <w:rPr>
                <w:sz w:val="20"/>
                <w:szCs w:val="14"/>
                <w:lang w:val="en-US"/>
              </w:rPr>
              <w:t xml:space="preserve">FFS on beam </w:t>
            </w:r>
            <w:proofErr w:type="gramStart"/>
            <w:r w:rsidRPr="00503BC6">
              <w:rPr>
                <w:sz w:val="20"/>
                <w:szCs w:val="14"/>
                <w:lang w:val="en-US"/>
              </w:rPr>
              <w:t>information</w:t>
            </w:r>
            <w:proofErr w:type="gramEnd"/>
          </w:p>
          <w:p w14:paraId="2A6FCF13" w14:textId="77777777" w:rsidR="004C60AB" w:rsidRPr="001C622D" w:rsidRDefault="004C60AB">
            <w:pPr>
              <w:pStyle w:val="aff9"/>
              <w:numPr>
                <w:ilvl w:val="0"/>
                <w:numId w:val="33"/>
              </w:numPr>
              <w:snapToGrid/>
              <w:spacing w:after="180" w:afterAutospacing="0"/>
              <w:ind w:left="820" w:firstLineChars="0"/>
              <w:jc w:val="left"/>
              <w:rPr>
                <w:rFonts w:eastAsia="Times New Roman"/>
                <w:lang w:val="en-US" w:eastAsia="zh-CN"/>
              </w:rPr>
            </w:pPr>
            <w:r w:rsidRPr="00503BC6">
              <w:rPr>
                <w:rFonts w:eastAsia="Times New Roman"/>
                <w:sz w:val="20"/>
                <w:szCs w:val="14"/>
                <w:lang w:val="en-US" w:eastAsia="zh-CN"/>
              </w:rPr>
              <w:t>Note:</w:t>
            </w:r>
            <w:r w:rsidRPr="00503BC6">
              <w:rPr>
                <w:sz w:val="20"/>
                <w:szCs w:val="14"/>
              </w:rPr>
              <w:t xml:space="preserve"> </w:t>
            </w:r>
            <w:r w:rsidRPr="00503BC6">
              <w:rPr>
                <w:rFonts w:eastAsia="Times New Roman"/>
                <w:sz w:val="20"/>
                <w:szCs w:val="14"/>
                <w:lang w:val="en-US" w:eastAsia="zh-CN"/>
              </w:rPr>
              <w:t xml:space="preserve">Purpose, such as above “For NW-sided model, </w:t>
            </w:r>
            <w:r w:rsidRPr="00503BC6">
              <w:rPr>
                <w:sz w:val="20"/>
                <w:szCs w:val="14"/>
              </w:rPr>
              <w:t>for inference report, at least for BM-Case 1</w:t>
            </w:r>
            <w:r w:rsidRPr="00503BC6">
              <w:rPr>
                <w:rFonts w:eastAsia="Times New Roman"/>
                <w:sz w:val="20"/>
                <w:szCs w:val="14"/>
                <w:lang w:val="en-US" w:eastAsia="zh-CN"/>
              </w:rPr>
              <w:t>”, will not be specified in RAN 1 specifications</w:t>
            </w:r>
            <w:bookmarkEnd w:id="5"/>
          </w:p>
        </w:tc>
      </w:tr>
    </w:tbl>
    <w:p w14:paraId="0E4810DA" w14:textId="39A185FE" w:rsidR="004C60AB" w:rsidRDefault="004C60AB" w:rsidP="004C60AB">
      <w:pPr>
        <w:spacing w:before="240"/>
        <w:rPr>
          <w:szCs w:val="24"/>
          <w:lang w:eastAsia="zh-TW"/>
        </w:rPr>
      </w:pPr>
      <w:r w:rsidRPr="00EA3EE2">
        <w:rPr>
          <w:szCs w:val="24"/>
          <w:lang w:eastAsia="zh-TW"/>
        </w:rPr>
        <w:t xml:space="preserve">In last meeting, </w:t>
      </w:r>
      <w:r>
        <w:rPr>
          <w:rFonts w:hint="eastAsia"/>
          <w:szCs w:val="24"/>
          <w:lang w:eastAsia="zh-TW"/>
        </w:rPr>
        <w:t>we agreed that the number of measured values in a beam report can be equal to the size of the measurement resource set. However, if we don</w:t>
      </w:r>
      <w:r>
        <w:rPr>
          <w:szCs w:val="24"/>
          <w:lang w:eastAsia="zh-TW"/>
        </w:rPr>
        <w:t>’</w:t>
      </w:r>
      <w:r>
        <w:rPr>
          <w:rFonts w:hint="eastAsia"/>
          <w:szCs w:val="24"/>
          <w:lang w:eastAsia="zh-TW"/>
        </w:rPr>
        <w:t xml:space="preserve">t use a UE capability to report the support of the </w:t>
      </w:r>
      <w:r w:rsidR="00CE6427">
        <w:rPr>
          <w:szCs w:val="24"/>
          <w:lang w:eastAsia="zh-TW"/>
        </w:rPr>
        <w:t>measured</w:t>
      </w:r>
      <w:r>
        <w:rPr>
          <w:rFonts w:hint="eastAsia"/>
          <w:szCs w:val="24"/>
          <w:lang w:eastAsia="zh-TW"/>
        </w:rPr>
        <w:t xml:space="preserve"> values larger than 4, the NW may not configure </w:t>
      </w:r>
      <w:r>
        <w:rPr>
          <w:szCs w:val="24"/>
          <w:lang w:eastAsia="zh-TW"/>
        </w:rPr>
        <w:t xml:space="preserve">the UE to report </w:t>
      </w:r>
      <w:r>
        <w:rPr>
          <w:rFonts w:hint="eastAsia"/>
          <w:szCs w:val="24"/>
          <w:lang w:eastAsia="zh-TW"/>
        </w:rPr>
        <w:t xml:space="preserve">more than 4 </w:t>
      </w:r>
      <w:r w:rsidR="00CE6427">
        <w:rPr>
          <w:szCs w:val="24"/>
          <w:lang w:eastAsia="zh-TW"/>
        </w:rPr>
        <w:t>measurement results</w:t>
      </w:r>
      <w:r>
        <w:rPr>
          <w:rFonts w:hint="eastAsia"/>
          <w:szCs w:val="24"/>
          <w:lang w:eastAsia="zh-TW"/>
        </w:rPr>
        <w:t xml:space="preserve"> in one CSI report. </w:t>
      </w:r>
      <w:r>
        <w:rPr>
          <w:szCs w:val="24"/>
          <w:lang w:eastAsia="zh-TW"/>
        </w:rPr>
        <w:t>I</w:t>
      </w:r>
      <w:r>
        <w:rPr>
          <w:rFonts w:hint="eastAsia"/>
          <w:szCs w:val="24"/>
          <w:lang w:eastAsia="zh-TW"/>
        </w:rPr>
        <w:t>n other words, whether to configure more than 4 measurement results in one CSI report should be based on whether the AI/ML related capability is supported. Thus, the UE should report a UE capability to support that the number of measured values in a beam report can be equal to the size of the measurement resource set.</w:t>
      </w:r>
    </w:p>
    <w:p w14:paraId="7DBB33FD" w14:textId="4352EFC2" w:rsidR="004C60AB" w:rsidRPr="0062225C" w:rsidRDefault="004C60AB" w:rsidP="004C60AB">
      <w:pPr>
        <w:spacing w:before="240"/>
        <w:rPr>
          <w:szCs w:val="24"/>
          <w:lang w:val="en-US" w:eastAsia="zh-TW"/>
        </w:rPr>
      </w:pPr>
      <w:r>
        <w:rPr>
          <w:rFonts w:hint="eastAsia"/>
          <w:szCs w:val="24"/>
          <w:lang w:eastAsia="zh-TW"/>
        </w:rPr>
        <w:t xml:space="preserve">On the other hand, when the </w:t>
      </w:r>
      <w:r>
        <w:rPr>
          <w:szCs w:val="24"/>
          <w:lang w:eastAsia="zh-TW"/>
        </w:rPr>
        <w:t xml:space="preserve">configured M is equal to the </w:t>
      </w:r>
      <w:r>
        <w:rPr>
          <w:rFonts w:hint="eastAsia"/>
          <w:szCs w:val="24"/>
          <w:lang w:eastAsia="zh-TW"/>
        </w:rPr>
        <w:t xml:space="preserve">size of the measurement resource set, only one beam index for the largest measured value of L1-RSRP of a measurement resource set is </w:t>
      </w:r>
      <w:r>
        <w:rPr>
          <w:szCs w:val="24"/>
          <w:lang w:eastAsia="zh-TW"/>
        </w:rPr>
        <w:t>to be included</w:t>
      </w:r>
      <w:r>
        <w:rPr>
          <w:rFonts w:hint="eastAsia"/>
          <w:szCs w:val="24"/>
          <w:lang w:eastAsia="zh-TW"/>
        </w:rPr>
        <w:t xml:space="preserve"> in the report. However, since the other L1-RSRP value in the report does not have the corresponding beam index, NW </w:t>
      </w:r>
      <w:r>
        <w:rPr>
          <w:szCs w:val="24"/>
          <w:lang w:eastAsia="zh-TW"/>
        </w:rPr>
        <w:t xml:space="preserve">cannot </w:t>
      </w:r>
      <w:r>
        <w:rPr>
          <w:rFonts w:hint="eastAsia"/>
          <w:szCs w:val="24"/>
          <w:lang w:eastAsia="zh-TW"/>
        </w:rPr>
        <w:t>identify the information of the received L1-RSRP value</w:t>
      </w:r>
      <w:r>
        <w:rPr>
          <w:szCs w:val="24"/>
          <w:lang w:eastAsia="zh-TW"/>
        </w:rPr>
        <w:t xml:space="preserve"> if the other L1-RSRP values are not reported in a </w:t>
      </w:r>
      <w:r w:rsidR="00B24F9B">
        <w:rPr>
          <w:szCs w:val="24"/>
          <w:lang w:eastAsia="zh-TW"/>
        </w:rPr>
        <w:t>specified</w:t>
      </w:r>
      <w:r>
        <w:rPr>
          <w:szCs w:val="24"/>
          <w:lang w:eastAsia="zh-TW"/>
        </w:rPr>
        <w:t xml:space="preserve"> order</w:t>
      </w:r>
      <w:r>
        <w:rPr>
          <w:rFonts w:hint="eastAsia"/>
          <w:szCs w:val="24"/>
          <w:lang w:eastAsia="zh-TW"/>
        </w:rPr>
        <w:t xml:space="preserve">. Thus, the order of L1-RSRP value in the </w:t>
      </w:r>
      <w:r>
        <w:rPr>
          <w:rFonts w:hint="eastAsia"/>
          <w:szCs w:val="24"/>
          <w:lang w:eastAsia="zh-TW"/>
        </w:rPr>
        <w:lastRenderedPageBreak/>
        <w:t xml:space="preserve">report should be defined to avoid the ambiguity. </w:t>
      </w:r>
      <w:r>
        <w:rPr>
          <w:szCs w:val="24"/>
          <w:lang w:eastAsia="zh-TW"/>
        </w:rPr>
        <w:t>T</w:t>
      </w:r>
      <w:r>
        <w:rPr>
          <w:rFonts w:hint="eastAsia"/>
          <w:szCs w:val="24"/>
          <w:lang w:eastAsia="zh-TW"/>
        </w:rPr>
        <w:t xml:space="preserve">he beam indexes in the measurement resource set are configured and are known to the UE, so the order of L1-RSRP value in the report can be based on </w:t>
      </w:r>
      <w:r>
        <w:rPr>
          <w:szCs w:val="24"/>
          <w:lang w:eastAsia="zh-TW"/>
        </w:rPr>
        <w:t xml:space="preserve">ascending </w:t>
      </w:r>
      <w:r>
        <w:rPr>
          <w:rFonts w:hint="eastAsia"/>
          <w:szCs w:val="24"/>
          <w:lang w:eastAsia="zh-TW"/>
        </w:rPr>
        <w:t xml:space="preserve">order of the corresponding beam index of the L1-RSRP. </w:t>
      </w:r>
      <w:r>
        <w:rPr>
          <w:szCs w:val="24"/>
          <w:lang w:eastAsia="zh-TW"/>
        </w:rPr>
        <w:t>I</w:t>
      </w:r>
      <w:r>
        <w:rPr>
          <w:rFonts w:hint="eastAsia"/>
          <w:szCs w:val="24"/>
          <w:lang w:eastAsia="zh-TW"/>
        </w:rPr>
        <w:t>n other words, the first L1-RSRP in the report is the largest measured value, the second L1-RSRP in the report is the value corresponding to the lowest beam index</w:t>
      </w:r>
      <w:r>
        <w:rPr>
          <w:szCs w:val="24"/>
          <w:lang w:eastAsia="zh-TW"/>
        </w:rPr>
        <w:t xml:space="preserve"> except for the beam index of the first L1-RSRP</w:t>
      </w:r>
      <w:r>
        <w:rPr>
          <w:rFonts w:hint="eastAsia"/>
          <w:szCs w:val="24"/>
          <w:lang w:eastAsia="zh-TW"/>
        </w:rPr>
        <w:t>, and so on.</w:t>
      </w:r>
    </w:p>
    <w:p w14:paraId="11C664FA" w14:textId="77777777" w:rsidR="004C60AB" w:rsidRPr="00CE6427" w:rsidRDefault="004C60AB" w:rsidP="004C60AB">
      <w:pPr>
        <w:pStyle w:val="Proposal"/>
        <w:rPr>
          <w:rFonts w:eastAsiaTheme="minorEastAsia"/>
          <w:szCs w:val="24"/>
          <w:lang w:eastAsia="zh-TW"/>
        </w:rPr>
      </w:pPr>
      <w:r w:rsidRPr="00CE6427">
        <w:rPr>
          <w:rFonts w:eastAsiaTheme="minorEastAsia"/>
          <w:szCs w:val="24"/>
          <w:lang w:eastAsia="zh-TW"/>
        </w:rPr>
        <w:t xml:space="preserve">For NW-side model, for inference report, </w:t>
      </w:r>
      <w:r w:rsidRPr="00CE6427">
        <w:rPr>
          <w:rFonts w:eastAsiaTheme="minorEastAsia"/>
          <w:szCs w:val="24"/>
        </w:rPr>
        <w:t>at least for BM-Case 1</w:t>
      </w:r>
      <w:r w:rsidRPr="00CE6427">
        <w:rPr>
          <w:rFonts w:eastAsiaTheme="minorEastAsia"/>
          <w:szCs w:val="24"/>
          <w:lang w:eastAsia="zh-TW"/>
        </w:rPr>
        <w:t>, support configuring more than 4 measurement results (e.g., L1-RSRP) in one CSI report as a UE capability.</w:t>
      </w:r>
    </w:p>
    <w:p w14:paraId="031C8C3D" w14:textId="77777777" w:rsidR="004C60AB" w:rsidRPr="00CE6427" w:rsidRDefault="004C60AB" w:rsidP="00865DCC">
      <w:pPr>
        <w:pStyle w:val="Observation"/>
        <w:ind w:left="1701" w:hanging="1701"/>
        <w:rPr>
          <w:szCs w:val="24"/>
        </w:rPr>
      </w:pPr>
      <w:r w:rsidRPr="00CE6427">
        <w:rPr>
          <w:rFonts w:eastAsiaTheme="minorEastAsia"/>
          <w:szCs w:val="24"/>
        </w:rPr>
        <w:t>For NW-</w:t>
      </w:r>
      <w:r w:rsidRPr="00CE6427">
        <w:rPr>
          <w:rFonts w:eastAsiaTheme="minorEastAsia"/>
          <w:szCs w:val="24"/>
          <w:lang w:eastAsia="zh-TW"/>
        </w:rPr>
        <w:t xml:space="preserve">side </w:t>
      </w:r>
      <w:r w:rsidRPr="00CE6427">
        <w:rPr>
          <w:rFonts w:eastAsiaTheme="minorEastAsia"/>
          <w:szCs w:val="24"/>
        </w:rPr>
        <w:t>model</w:t>
      </w:r>
      <w:r w:rsidRPr="00CE6427">
        <w:rPr>
          <w:rFonts w:eastAsiaTheme="minorEastAsia"/>
          <w:szCs w:val="24"/>
          <w:lang w:eastAsia="zh-TW"/>
        </w:rPr>
        <w:t>, for</w:t>
      </w:r>
      <w:r w:rsidRPr="00CE6427">
        <w:rPr>
          <w:rFonts w:eastAsiaTheme="minorEastAsia"/>
          <w:szCs w:val="24"/>
        </w:rPr>
        <w:t xml:space="preserve"> inference report, when the size of the measurement resource set is configured for reporting, except for the largest measured value of L1-RSRP, it is not clear how to identify other differential L1-RSRP values in the report.  </w:t>
      </w:r>
    </w:p>
    <w:p w14:paraId="793CA339" w14:textId="77777777" w:rsidR="004C60AB" w:rsidRPr="00CE6427" w:rsidRDefault="004C60AB" w:rsidP="004C60AB">
      <w:pPr>
        <w:pStyle w:val="Proposal"/>
        <w:rPr>
          <w:rFonts w:eastAsiaTheme="minorEastAsia"/>
          <w:szCs w:val="24"/>
          <w:lang w:eastAsia="zh-TW"/>
        </w:rPr>
      </w:pPr>
      <w:r w:rsidRPr="00CE6427">
        <w:rPr>
          <w:rFonts w:eastAsiaTheme="minorEastAsia"/>
          <w:szCs w:val="24"/>
        </w:rPr>
        <w:t>For NW-</w:t>
      </w:r>
      <w:r w:rsidRPr="00CE6427">
        <w:rPr>
          <w:rFonts w:eastAsiaTheme="minorEastAsia"/>
          <w:szCs w:val="24"/>
          <w:lang w:eastAsia="zh-TW"/>
        </w:rPr>
        <w:t xml:space="preserve">side </w:t>
      </w:r>
      <w:r w:rsidRPr="00CE6427">
        <w:rPr>
          <w:rFonts w:eastAsiaTheme="minorEastAsia"/>
          <w:szCs w:val="24"/>
        </w:rPr>
        <w:t>model</w:t>
      </w:r>
      <w:r w:rsidRPr="00CE6427">
        <w:rPr>
          <w:rFonts w:eastAsiaTheme="minorEastAsia"/>
          <w:szCs w:val="24"/>
          <w:lang w:eastAsia="zh-TW"/>
        </w:rPr>
        <w:t>, for</w:t>
      </w:r>
      <w:r w:rsidRPr="00CE6427">
        <w:rPr>
          <w:rFonts w:eastAsiaTheme="minorEastAsia"/>
          <w:szCs w:val="24"/>
        </w:rPr>
        <w:t xml:space="preserve"> inference report, at least for BM-Case 1</w:t>
      </w:r>
      <w:r w:rsidRPr="00CE6427">
        <w:rPr>
          <w:rFonts w:eastAsiaTheme="minorEastAsia"/>
          <w:szCs w:val="24"/>
          <w:lang w:eastAsia="zh-TW"/>
        </w:rPr>
        <w:t xml:space="preserve">, </w:t>
      </w:r>
      <w:r w:rsidRPr="00CE6427">
        <w:rPr>
          <w:rFonts w:eastAsiaTheme="minorEastAsia"/>
          <w:szCs w:val="24"/>
        </w:rPr>
        <w:t>when the size of the measurement resource set is configured for reporting, except for the largest measured value of L1-RSRP,</w:t>
      </w:r>
      <w:r w:rsidRPr="00CE6427">
        <w:rPr>
          <w:rFonts w:eastAsiaTheme="minorEastAsia"/>
          <w:szCs w:val="24"/>
          <w:lang w:eastAsia="zh-TW"/>
        </w:rPr>
        <w:t xml:space="preserve"> the order of differential L1-RSRP values in the report can be based on the ascending order of beam index.</w:t>
      </w:r>
    </w:p>
    <w:p w14:paraId="264EC237" w14:textId="77777777" w:rsidR="004C60AB" w:rsidRPr="00F852B7" w:rsidRDefault="004C60AB" w:rsidP="004C60AB">
      <w:pPr>
        <w:spacing w:before="240"/>
        <w:rPr>
          <w:color w:val="000000" w:themeColor="text1"/>
        </w:rPr>
      </w:pPr>
      <w:r w:rsidRPr="00F852B7">
        <w:rPr>
          <w:color w:val="000000" w:themeColor="text1"/>
        </w:rPr>
        <w:t>In above agreement, there is one FFS regarding beam information which should be addressed. In existing CSI report framework, CRI or SSBRI is used to indicate measured RS resources that have largest measured L1-RSRP values among a set of RS resources configured for channel measurement.</w:t>
      </w:r>
      <w:r w:rsidRPr="00F852B7">
        <w:rPr>
          <w:rFonts w:hint="eastAsia"/>
          <w:color w:val="000000" w:themeColor="text1"/>
        </w:rPr>
        <w:t xml:space="preserve"> </w:t>
      </w:r>
      <w:r w:rsidRPr="00F852B7">
        <w:rPr>
          <w:color w:val="000000" w:themeColor="text1"/>
        </w:rPr>
        <w:t xml:space="preserve">However, an alternative method using a bitmap to indicate beam information of Top </w:t>
      </w:r>
      <w:r w:rsidRPr="00F852B7">
        <w:rPr>
          <w:i/>
          <w:iCs/>
          <w:color w:val="000000" w:themeColor="text1"/>
        </w:rPr>
        <w:t>M</w:t>
      </w:r>
      <w:r w:rsidRPr="00F852B7">
        <w:rPr>
          <w:color w:val="000000" w:themeColor="text1"/>
        </w:rPr>
        <w:t xml:space="preserve"> beams has been proposed by companies for UCI overhead reduction purpose. Given</w:t>
      </w:r>
      <w:r>
        <w:rPr>
          <w:rFonts w:hint="eastAsia"/>
          <w:color w:val="000000" w:themeColor="text1"/>
          <w:lang w:eastAsia="zh-TW"/>
        </w:rPr>
        <w:t xml:space="preserve"> that</w:t>
      </w:r>
      <w:r w:rsidRPr="00F852B7">
        <w:rPr>
          <w:color w:val="000000" w:themeColor="text1"/>
        </w:rPr>
        <w:t xml:space="preserve"> support of differential L1-RSRP values reporting has been agreed, only using bitmap fails to indicate the Top 1 beam with largest measured value of L1-RSRP. Therefore, to address the limitation and support differential L1-RSRP reporting, it is recommended to support </w:t>
      </w:r>
      <w:r w:rsidRPr="00D57D64">
        <w:rPr>
          <w:color w:val="000000" w:themeColor="text1"/>
        </w:rPr>
        <w:t>the combination of a single CRI/SSBRI field and a bitmap where the CRI/SSBRI field</w:t>
      </w:r>
      <w:r w:rsidRPr="00F852B7">
        <w:rPr>
          <w:color w:val="000000" w:themeColor="text1"/>
        </w:rPr>
        <w:t xml:space="preserve"> is to indicate a beam with the largest measured RSRP, and the bitmap is to indicate the remaining Top M-1 beams. </w:t>
      </w:r>
    </w:p>
    <w:p w14:paraId="367D6FCE" w14:textId="77777777" w:rsidR="004C60AB" w:rsidRPr="00F852B7" w:rsidRDefault="004C60AB" w:rsidP="004C60AB">
      <w:pPr>
        <w:rPr>
          <w:color w:val="000000" w:themeColor="text1"/>
        </w:rPr>
      </w:pPr>
      <w:r w:rsidRPr="00F852B7">
        <w:rPr>
          <w:color w:val="000000" w:themeColor="text1"/>
        </w:rPr>
        <w:t xml:space="preserve">The size of UCI report varies depending on the combinations of the measurement resource set size and the configured Top M beams. In certain configurations, the legacy CRI/SSBRI option is more efficient in terms of UCI size compared to the bitmap option. Conversely, the bitmap option is superior to the legacy CRI/SSBRI in other configurations. Therefore, to maximize efficiency and adaptability, both the legacy CRI/SSBRI option and the bitmap option can be supported for reporting beam information.   </w:t>
      </w:r>
    </w:p>
    <w:p w14:paraId="0536F1AE" w14:textId="77777777" w:rsidR="004C60AB" w:rsidRPr="00F852B7" w:rsidRDefault="004C60AB" w:rsidP="004C60AB">
      <w:pPr>
        <w:rPr>
          <w:color w:val="000000" w:themeColor="text1"/>
        </w:rPr>
      </w:pPr>
      <w:r w:rsidRPr="00F852B7">
        <w:rPr>
          <w:color w:val="000000" w:themeColor="text1"/>
        </w:rPr>
        <w:t>Given the fact that both the measurement resource set and the value of M are configured by network, the network should configure UE which reporting method is to be used, rather than leaving the decision to the UE.</w:t>
      </w:r>
    </w:p>
    <w:p w14:paraId="27E24A66" w14:textId="77777777" w:rsidR="004C60AB" w:rsidRPr="00CC434F" w:rsidRDefault="004C60AB" w:rsidP="004C60AB">
      <w:pPr>
        <w:pStyle w:val="Proposal"/>
        <w:rPr>
          <w:rFonts w:eastAsiaTheme="minorEastAsia"/>
          <w:szCs w:val="24"/>
          <w:lang w:eastAsia="zh-TW"/>
        </w:rPr>
      </w:pPr>
      <w:r w:rsidRPr="00CC434F">
        <w:rPr>
          <w:rFonts w:eastAsiaTheme="minorEastAsia"/>
          <w:szCs w:val="24"/>
        </w:rPr>
        <w:t>For NW-</w:t>
      </w:r>
      <w:r w:rsidRPr="00CC434F">
        <w:rPr>
          <w:rFonts w:eastAsiaTheme="minorEastAsia"/>
          <w:szCs w:val="24"/>
          <w:lang w:eastAsia="zh-TW"/>
        </w:rPr>
        <w:t xml:space="preserve">side </w:t>
      </w:r>
      <w:r w:rsidRPr="00CC434F">
        <w:rPr>
          <w:rFonts w:eastAsiaTheme="minorEastAsia"/>
          <w:szCs w:val="24"/>
        </w:rPr>
        <w:t>model, for inference report, at least for BM-Case 1, beam information of Top M beam(s) in a beam report support</w:t>
      </w:r>
      <w:r w:rsidRPr="00CC434F">
        <w:rPr>
          <w:rFonts w:eastAsiaTheme="minorEastAsia"/>
          <w:szCs w:val="24"/>
          <w:lang w:eastAsia="zh-TW"/>
        </w:rPr>
        <w:t xml:space="preserve">: </w:t>
      </w:r>
    </w:p>
    <w:p w14:paraId="2F4CE8A6" w14:textId="77777777" w:rsidR="004C60AB" w:rsidRPr="00CC434F" w:rsidRDefault="004C60AB">
      <w:pPr>
        <w:pStyle w:val="Proposal"/>
        <w:numPr>
          <w:ilvl w:val="0"/>
          <w:numId w:val="30"/>
        </w:numPr>
        <w:rPr>
          <w:rFonts w:eastAsiaTheme="minorEastAsia"/>
          <w:szCs w:val="24"/>
          <w:lang w:eastAsia="zh-TW"/>
        </w:rPr>
      </w:pPr>
      <w:r w:rsidRPr="00CC434F">
        <w:rPr>
          <w:rFonts w:eastAsiaTheme="minorEastAsia"/>
          <w:szCs w:val="24"/>
          <w:lang w:eastAsia="zh-TW"/>
        </w:rPr>
        <w:lastRenderedPageBreak/>
        <w:t xml:space="preserve">Option 1: legacy M CRI/SSBRI fields where the M CRI/SSBRI fields indicate Top M beams. </w:t>
      </w:r>
    </w:p>
    <w:p w14:paraId="3485E79F" w14:textId="77777777" w:rsidR="004C60AB" w:rsidRPr="00CC434F" w:rsidRDefault="004C60AB">
      <w:pPr>
        <w:pStyle w:val="Proposal"/>
        <w:numPr>
          <w:ilvl w:val="0"/>
          <w:numId w:val="30"/>
        </w:numPr>
        <w:rPr>
          <w:rFonts w:eastAsiaTheme="minorEastAsia"/>
          <w:szCs w:val="24"/>
          <w:lang w:eastAsia="zh-TW"/>
        </w:rPr>
      </w:pPr>
      <w:r w:rsidRPr="00CC434F">
        <w:rPr>
          <w:rFonts w:eastAsiaTheme="minorEastAsia"/>
          <w:szCs w:val="24"/>
          <w:lang w:eastAsia="zh-TW"/>
        </w:rPr>
        <w:t xml:space="preserve">Option 2: a legacy CRI/SSBRI field and a bitmap where one CRI/SSBRI filed indicates a beam index with largest measured L1-RSRP value and the bitmap indicates remaining M-1 beams. </w:t>
      </w:r>
    </w:p>
    <w:p w14:paraId="101384E6" w14:textId="77777777" w:rsidR="004C60AB" w:rsidRPr="00CC434F" w:rsidRDefault="004C60AB">
      <w:pPr>
        <w:pStyle w:val="Proposal"/>
        <w:numPr>
          <w:ilvl w:val="0"/>
          <w:numId w:val="30"/>
        </w:numPr>
        <w:rPr>
          <w:rFonts w:eastAsiaTheme="minorEastAsia"/>
          <w:szCs w:val="24"/>
          <w:lang w:eastAsia="zh-TW"/>
        </w:rPr>
      </w:pPr>
      <w:r w:rsidRPr="00CC434F">
        <w:rPr>
          <w:rFonts w:eastAsiaTheme="minorEastAsia"/>
          <w:szCs w:val="24"/>
          <w:lang w:eastAsia="zh-TW"/>
        </w:rPr>
        <w:t xml:space="preserve">The choice between option 1 and option 2 can be configured by </w:t>
      </w:r>
      <w:proofErr w:type="spellStart"/>
      <w:r w:rsidRPr="00CC434F">
        <w:rPr>
          <w:rFonts w:eastAsiaTheme="minorEastAsia"/>
          <w:szCs w:val="24"/>
          <w:lang w:eastAsia="zh-TW"/>
        </w:rPr>
        <w:t>gNB</w:t>
      </w:r>
      <w:proofErr w:type="spellEnd"/>
      <w:r w:rsidRPr="00CC434F">
        <w:rPr>
          <w:rFonts w:eastAsiaTheme="minorEastAsia"/>
          <w:szCs w:val="24"/>
          <w:lang w:eastAsia="zh-TW"/>
        </w:rPr>
        <w:t xml:space="preserve">.  </w:t>
      </w:r>
    </w:p>
    <w:p w14:paraId="7293EF8F" w14:textId="77777777" w:rsidR="004C60AB" w:rsidRPr="004C60AB" w:rsidRDefault="004C60AB" w:rsidP="005F1CDA"/>
    <w:p w14:paraId="6485B994" w14:textId="42E03ED2" w:rsidR="004C60AB" w:rsidRPr="004C60AB" w:rsidRDefault="004C60AB" w:rsidP="004C60AB">
      <w:pPr>
        <w:pStyle w:val="30"/>
      </w:pPr>
      <w:r>
        <w:t>BM Case 2</w:t>
      </w:r>
    </w:p>
    <w:tbl>
      <w:tblPr>
        <w:tblStyle w:val="afd"/>
        <w:tblW w:w="0" w:type="auto"/>
        <w:tblLook w:val="04A0" w:firstRow="1" w:lastRow="0" w:firstColumn="1" w:lastColumn="0" w:noHBand="0" w:noVBand="1"/>
      </w:tblPr>
      <w:tblGrid>
        <w:gridCol w:w="9954"/>
      </w:tblGrid>
      <w:tr w:rsidR="004C60AB" w14:paraId="312C0FF3" w14:textId="77777777" w:rsidTr="00477BC8">
        <w:tc>
          <w:tcPr>
            <w:tcW w:w="9954" w:type="dxa"/>
          </w:tcPr>
          <w:p w14:paraId="792D4D63" w14:textId="77777777" w:rsidR="004C60AB" w:rsidRPr="00F844F0" w:rsidRDefault="004C60AB" w:rsidP="00477BC8">
            <w:pPr>
              <w:spacing w:after="180"/>
              <w:jc w:val="left"/>
              <w:rPr>
                <w:rFonts w:eastAsia="DengXian"/>
                <w:sz w:val="20"/>
                <w:highlight w:val="green"/>
              </w:rPr>
            </w:pPr>
            <w:bookmarkStart w:id="6" w:name="_Hlk173945523"/>
            <w:r w:rsidRPr="00F844F0">
              <w:rPr>
                <w:rFonts w:eastAsia="DengXian" w:hint="eastAsia"/>
                <w:sz w:val="20"/>
                <w:highlight w:val="green"/>
              </w:rPr>
              <w:t>Agreement</w:t>
            </w:r>
          </w:p>
          <w:p w14:paraId="59FEBB03" w14:textId="77777777" w:rsidR="004C60AB" w:rsidRPr="00F844F0" w:rsidRDefault="004C60AB" w:rsidP="00477BC8">
            <w:pPr>
              <w:spacing w:after="180"/>
              <w:jc w:val="left"/>
              <w:rPr>
                <w:rFonts w:eastAsia="Malgun Gothic"/>
                <w:sz w:val="20"/>
              </w:rPr>
            </w:pPr>
            <w:r w:rsidRPr="00F844F0">
              <w:rPr>
                <w:rFonts w:eastAsia="Malgun Gothic"/>
                <w:sz w:val="20"/>
              </w:rPr>
              <w:t xml:space="preserve">For network-sided AI/ML model for BM-Case1 and BM-Case2, </w:t>
            </w:r>
          </w:p>
          <w:p w14:paraId="1C59393C" w14:textId="77777777" w:rsidR="004C60AB" w:rsidRPr="00F844F0" w:rsidRDefault="004C60AB">
            <w:pPr>
              <w:widowControl w:val="0"/>
              <w:numPr>
                <w:ilvl w:val="0"/>
                <w:numId w:val="35"/>
              </w:numPr>
              <w:snapToGrid/>
              <w:spacing w:after="180" w:afterAutospacing="0"/>
              <w:jc w:val="left"/>
              <w:rPr>
                <w:rFonts w:eastAsia="Malgun Gothic"/>
                <w:sz w:val="20"/>
              </w:rPr>
            </w:pPr>
            <w:r w:rsidRPr="00F844F0">
              <w:rPr>
                <w:rFonts w:eastAsia="Malgun Gothic"/>
                <w:sz w:val="20"/>
              </w:rPr>
              <w:t xml:space="preserve">support using existing CSI framework for </w:t>
            </w:r>
            <w:r w:rsidRPr="00F844F0">
              <w:rPr>
                <w:rFonts w:eastAsia="DengXian" w:hint="eastAsia"/>
                <w:sz w:val="20"/>
              </w:rPr>
              <w:t xml:space="preserve">configuration of </w:t>
            </w:r>
            <w:r w:rsidRPr="00F844F0">
              <w:rPr>
                <w:rFonts w:eastAsia="Malgun Gothic"/>
                <w:sz w:val="20"/>
              </w:rPr>
              <w:t xml:space="preserve">Set A as the starting </w:t>
            </w:r>
            <w:proofErr w:type="gramStart"/>
            <w:r w:rsidRPr="00F844F0">
              <w:rPr>
                <w:rFonts w:eastAsia="Malgun Gothic"/>
                <w:sz w:val="20"/>
              </w:rPr>
              <w:t>point</w:t>
            </w:r>
            <w:proofErr w:type="gramEnd"/>
          </w:p>
          <w:p w14:paraId="25F56FCA" w14:textId="77777777" w:rsidR="004C60AB" w:rsidRPr="00F844F0" w:rsidRDefault="004C60AB">
            <w:pPr>
              <w:widowControl w:val="0"/>
              <w:numPr>
                <w:ilvl w:val="0"/>
                <w:numId w:val="35"/>
              </w:numPr>
              <w:snapToGrid/>
              <w:spacing w:after="180" w:afterAutospacing="0"/>
              <w:jc w:val="left"/>
              <w:rPr>
                <w:rFonts w:eastAsia="Malgun Gothic"/>
                <w:sz w:val="20"/>
              </w:rPr>
            </w:pPr>
            <w:r w:rsidRPr="00F844F0">
              <w:rPr>
                <w:rFonts w:eastAsia="Malgun Gothic"/>
                <w:sz w:val="20"/>
              </w:rPr>
              <w:t xml:space="preserve">support using existing CSI framework for </w:t>
            </w:r>
            <w:r w:rsidRPr="00F844F0">
              <w:rPr>
                <w:rFonts w:eastAsia="DengXian" w:hint="eastAsia"/>
                <w:sz w:val="20"/>
              </w:rPr>
              <w:t xml:space="preserve">configuration of </w:t>
            </w:r>
            <w:r w:rsidRPr="00F844F0">
              <w:rPr>
                <w:rFonts w:eastAsia="Malgun Gothic"/>
                <w:sz w:val="20"/>
              </w:rPr>
              <w:t xml:space="preserve">Set B as the starting </w:t>
            </w:r>
            <w:proofErr w:type="gramStart"/>
            <w:r w:rsidRPr="00F844F0">
              <w:rPr>
                <w:rFonts w:eastAsia="Malgun Gothic"/>
                <w:sz w:val="20"/>
              </w:rPr>
              <w:t>point</w:t>
            </w:r>
            <w:proofErr w:type="gramEnd"/>
          </w:p>
          <w:p w14:paraId="53CE6CAD" w14:textId="77777777" w:rsidR="004C60AB" w:rsidRPr="00224BEC" w:rsidRDefault="004C60AB">
            <w:pPr>
              <w:widowControl w:val="0"/>
              <w:numPr>
                <w:ilvl w:val="0"/>
                <w:numId w:val="35"/>
              </w:numPr>
              <w:snapToGrid/>
              <w:spacing w:after="180" w:afterAutospacing="0"/>
              <w:jc w:val="left"/>
              <w:rPr>
                <w:lang w:eastAsia="zh-TW"/>
              </w:rPr>
            </w:pPr>
            <w:r w:rsidRPr="00F844F0">
              <w:rPr>
                <w:rFonts w:eastAsia="Malgun Gothic"/>
                <w:sz w:val="20"/>
              </w:rPr>
              <w:t xml:space="preserve">Note: Purpose, such as above “For NW-sided model, for BM-Case1 and BM-Case2” and “Set A” and “Set B”, will not be specified in RAN 1 </w:t>
            </w:r>
            <w:proofErr w:type="gramStart"/>
            <w:r w:rsidRPr="00F844F0">
              <w:rPr>
                <w:rFonts w:eastAsia="Malgun Gothic"/>
                <w:sz w:val="20"/>
              </w:rPr>
              <w:t>specifications</w:t>
            </w:r>
            <w:proofErr w:type="gramEnd"/>
          </w:p>
        </w:tc>
      </w:tr>
      <w:bookmarkEnd w:id="6"/>
    </w:tbl>
    <w:p w14:paraId="026CB4B9" w14:textId="77777777" w:rsidR="004C60AB" w:rsidRPr="00E51C9F" w:rsidRDefault="004C60AB" w:rsidP="004C60AB">
      <w:pPr>
        <w:rPr>
          <w:rFonts w:eastAsia="SimSun"/>
        </w:rPr>
      </w:pPr>
    </w:p>
    <w:p w14:paraId="1F5DCFB6" w14:textId="77777777" w:rsidR="004C60AB" w:rsidRDefault="004C60AB" w:rsidP="004C60AB">
      <w:pPr>
        <w:rPr>
          <w:color w:val="000000" w:themeColor="text1"/>
          <w:szCs w:val="24"/>
        </w:rPr>
      </w:pPr>
      <w:r w:rsidRPr="00933205">
        <w:rPr>
          <w:color w:val="000000" w:themeColor="text1"/>
          <w:szCs w:val="24"/>
        </w:rPr>
        <w:t>In NW-side model, particularly for</w:t>
      </w:r>
      <w:r>
        <w:rPr>
          <w:rFonts w:hint="eastAsia"/>
          <w:color w:val="000000" w:themeColor="text1"/>
          <w:szCs w:val="24"/>
          <w:lang w:eastAsia="zh-TW"/>
        </w:rPr>
        <w:t xml:space="preserve"> BM </w:t>
      </w:r>
      <w:r w:rsidRPr="00933205">
        <w:rPr>
          <w:color w:val="000000" w:themeColor="text1"/>
          <w:szCs w:val="24"/>
        </w:rPr>
        <w:t>case 2, there has been a discussion about whether to include measurements from multiple past time instances in a single CSI report. The current CSI reporting framework encompasses three types: periodic CSI reporting, semi-persistent CSI reporting, and aperiodic CSI reporting. For periodic and semi-persistent CSI reporting, based on network configuration, a measurement from a specific time instance can be reported in one reporting instance. The network inherently has the capabilit</w:t>
      </w:r>
      <w:r w:rsidRPr="00F27662">
        <w:rPr>
          <w:color w:val="000000" w:themeColor="text1"/>
          <w:szCs w:val="24"/>
        </w:rPr>
        <w:t>y to store measurement data and utilize historical measurement</w:t>
      </w:r>
      <w:r w:rsidRPr="00933205">
        <w:rPr>
          <w:color w:val="000000" w:themeColor="text1"/>
          <w:szCs w:val="24"/>
        </w:rPr>
        <w:t xml:space="preserve"> data from multiple time instances as model inputs for inference purposes.</w:t>
      </w:r>
    </w:p>
    <w:p w14:paraId="5151DF7E" w14:textId="7B7510E8" w:rsidR="004C60AB" w:rsidRPr="00F27662" w:rsidRDefault="004C60AB" w:rsidP="00F27662">
      <w:pPr>
        <w:spacing w:before="240"/>
        <w:rPr>
          <w:color w:val="000000" w:themeColor="text1"/>
          <w:szCs w:val="24"/>
        </w:rPr>
      </w:pPr>
      <w:r>
        <w:rPr>
          <w:color w:val="000000" w:themeColor="text1"/>
          <w:szCs w:val="24"/>
        </w:rPr>
        <w:t>W</w:t>
      </w:r>
      <w:r w:rsidRPr="00933205">
        <w:rPr>
          <w:color w:val="000000" w:themeColor="text1"/>
          <w:szCs w:val="24"/>
        </w:rPr>
        <w:t xml:space="preserve">hen the network requires up-to-date CSI information, it triggers one-shot aperiodic CSI reporting. </w:t>
      </w:r>
      <w:r>
        <w:rPr>
          <w:color w:val="000000" w:themeColor="text1"/>
          <w:szCs w:val="24"/>
        </w:rPr>
        <w:t xml:space="preserve">However, </w:t>
      </w:r>
      <w:r w:rsidR="00F27662">
        <w:rPr>
          <w:rFonts w:hint="eastAsia"/>
          <w:color w:val="000000" w:themeColor="text1"/>
          <w:szCs w:val="24"/>
        </w:rPr>
        <w:t>i</w:t>
      </w:r>
      <w:r w:rsidR="00F27662">
        <w:rPr>
          <w:color w:val="000000" w:themeColor="text1"/>
          <w:szCs w:val="24"/>
        </w:rPr>
        <w:t xml:space="preserve">t is beneficial for </w:t>
      </w:r>
      <w:proofErr w:type="spellStart"/>
      <w:r w:rsidR="00F27662">
        <w:rPr>
          <w:color w:val="000000" w:themeColor="text1"/>
          <w:szCs w:val="24"/>
        </w:rPr>
        <w:t>gNB</w:t>
      </w:r>
      <w:proofErr w:type="spellEnd"/>
      <w:r w:rsidR="00F27662">
        <w:rPr>
          <w:color w:val="000000" w:themeColor="text1"/>
          <w:szCs w:val="24"/>
        </w:rPr>
        <w:t xml:space="preserve"> to configure UE to </w:t>
      </w:r>
      <w:r w:rsidR="00F27662" w:rsidRPr="001C2CE5">
        <w:rPr>
          <w:color w:val="000000" w:themeColor="text1"/>
          <w:szCs w:val="24"/>
        </w:rPr>
        <w:t>collect multiple measurement results</w:t>
      </w:r>
      <w:r w:rsidR="00F27662">
        <w:rPr>
          <w:color w:val="000000" w:themeColor="text1"/>
          <w:szCs w:val="24"/>
        </w:rPr>
        <w:t xml:space="preserve"> </w:t>
      </w:r>
      <w:r w:rsidR="00F27662" w:rsidRPr="00F27662">
        <w:rPr>
          <w:color w:val="000000" w:themeColor="text1"/>
          <w:szCs w:val="24"/>
        </w:rPr>
        <w:t>from multiple past time instances</w:t>
      </w:r>
      <w:r w:rsidR="00F27662">
        <w:rPr>
          <w:color w:val="000000" w:themeColor="text1"/>
          <w:szCs w:val="24"/>
        </w:rPr>
        <w:t xml:space="preserve"> and report in one time instance without requiring multiple PDCCH trigger. T</w:t>
      </w:r>
      <w:r w:rsidRPr="001C2CE5">
        <w:rPr>
          <w:color w:val="000000" w:themeColor="text1"/>
          <w:szCs w:val="24"/>
        </w:rPr>
        <w:t xml:space="preserve">he existing CSI report can be enhanced to </w:t>
      </w:r>
      <w:r w:rsidR="00F27662">
        <w:rPr>
          <w:color w:val="000000" w:themeColor="text1"/>
          <w:szCs w:val="24"/>
        </w:rPr>
        <w:t>report multiple</w:t>
      </w:r>
      <w:r w:rsidRPr="001C2CE5">
        <w:rPr>
          <w:color w:val="000000" w:themeColor="text1"/>
          <w:szCs w:val="24"/>
        </w:rPr>
        <w:t xml:space="preserve"> measurement results </w:t>
      </w:r>
      <w:r w:rsidR="00F27662">
        <w:rPr>
          <w:color w:val="000000" w:themeColor="text1"/>
          <w:szCs w:val="24"/>
        </w:rPr>
        <w:t xml:space="preserve">on multiple time instance </w:t>
      </w:r>
      <w:r>
        <w:rPr>
          <w:color w:val="000000" w:themeColor="text1"/>
          <w:szCs w:val="24"/>
        </w:rPr>
        <w:t>for a single report configuration</w:t>
      </w:r>
      <w:r w:rsidRPr="001C2CE5">
        <w:rPr>
          <w:color w:val="000000" w:themeColor="text1"/>
          <w:szCs w:val="24"/>
        </w:rPr>
        <w:t xml:space="preserve">. </w:t>
      </w:r>
      <w:proofErr w:type="spellStart"/>
      <w:r w:rsidRPr="001C2CE5">
        <w:rPr>
          <w:color w:val="000000" w:themeColor="text1"/>
          <w:szCs w:val="24"/>
        </w:rPr>
        <w:t>gNB</w:t>
      </w:r>
      <w:proofErr w:type="spellEnd"/>
      <w:r w:rsidRPr="001C2CE5">
        <w:rPr>
          <w:color w:val="000000" w:themeColor="text1"/>
          <w:szCs w:val="24"/>
        </w:rPr>
        <w:t xml:space="preserve"> can trigger an aperiodic CSI report to collect measurements</w:t>
      </w:r>
      <w:r>
        <w:rPr>
          <w:color w:val="000000" w:themeColor="text1"/>
          <w:szCs w:val="24"/>
        </w:rPr>
        <w:t xml:space="preserve"> of set B</w:t>
      </w:r>
      <w:r w:rsidRPr="001C2CE5">
        <w:rPr>
          <w:color w:val="000000" w:themeColor="text1"/>
          <w:szCs w:val="24"/>
        </w:rPr>
        <w:t xml:space="preserve"> </w:t>
      </w:r>
      <w:r>
        <w:rPr>
          <w:color w:val="000000" w:themeColor="text1"/>
          <w:szCs w:val="24"/>
        </w:rPr>
        <w:t>across</w:t>
      </w:r>
      <w:r w:rsidRPr="001C2CE5">
        <w:rPr>
          <w:color w:val="000000" w:themeColor="text1"/>
          <w:szCs w:val="24"/>
        </w:rPr>
        <w:t xml:space="preserve"> multiple historic time instances in a CSI report as mode input to predict the beams from set A for Case 2.</w:t>
      </w:r>
    </w:p>
    <w:p w14:paraId="4CF7BB64" w14:textId="77777777" w:rsidR="004C60AB" w:rsidRPr="00DF63AA" w:rsidRDefault="004C60AB" w:rsidP="004C60AB">
      <w:pPr>
        <w:pStyle w:val="Proposal"/>
        <w:rPr>
          <w:rFonts w:eastAsiaTheme="minorEastAsia"/>
          <w:szCs w:val="24"/>
          <w:lang w:eastAsia="zh-TW"/>
        </w:rPr>
      </w:pPr>
      <w:r w:rsidRPr="00DF63AA">
        <w:rPr>
          <w:rFonts w:eastAsiaTheme="minorEastAsia"/>
          <w:szCs w:val="24"/>
        </w:rPr>
        <w:t>For NW-</w:t>
      </w:r>
      <w:r w:rsidRPr="00DF63AA">
        <w:rPr>
          <w:rFonts w:eastAsiaTheme="minorEastAsia"/>
          <w:szCs w:val="24"/>
          <w:lang w:eastAsia="zh-TW"/>
        </w:rPr>
        <w:t xml:space="preserve">side </w:t>
      </w:r>
      <w:r w:rsidRPr="00DF63AA">
        <w:rPr>
          <w:rFonts w:eastAsiaTheme="minorEastAsia"/>
          <w:szCs w:val="24"/>
        </w:rPr>
        <w:t xml:space="preserve">model, </w:t>
      </w:r>
      <w:r w:rsidRPr="00DF63AA">
        <w:rPr>
          <w:color w:val="000000" w:themeColor="text1"/>
          <w:szCs w:val="24"/>
        </w:rPr>
        <w:t>for BM-Case 2, at least for aperiodic reporting</w:t>
      </w:r>
      <w:r w:rsidRPr="00DF63AA">
        <w:rPr>
          <w:rFonts w:eastAsiaTheme="minorEastAsia"/>
          <w:szCs w:val="24"/>
          <w:lang w:eastAsia="zh-TW"/>
        </w:rPr>
        <w:t xml:space="preserve">: </w:t>
      </w:r>
    </w:p>
    <w:p w14:paraId="1F556CBA" w14:textId="00A8C59D" w:rsidR="004C60AB" w:rsidRPr="0073604D" w:rsidRDefault="004C60AB" w:rsidP="005F1CDA">
      <w:pPr>
        <w:pStyle w:val="Proposal"/>
        <w:numPr>
          <w:ilvl w:val="0"/>
          <w:numId w:val="30"/>
        </w:numPr>
        <w:rPr>
          <w:rFonts w:eastAsiaTheme="minorEastAsia"/>
          <w:szCs w:val="24"/>
          <w:lang w:eastAsia="zh-TW"/>
        </w:rPr>
      </w:pPr>
      <w:r w:rsidRPr="00DF63AA">
        <w:rPr>
          <w:color w:val="000000" w:themeColor="text1"/>
          <w:szCs w:val="24"/>
        </w:rPr>
        <w:t xml:space="preserve">Support </w:t>
      </w:r>
      <w:r w:rsidRPr="00DF63AA">
        <w:rPr>
          <w:rFonts w:eastAsiaTheme="minorEastAsia"/>
          <w:color w:val="000000" w:themeColor="text1"/>
          <w:szCs w:val="24"/>
          <w:lang w:eastAsia="zh-TW"/>
        </w:rPr>
        <w:t>of</w:t>
      </w:r>
      <w:r w:rsidRPr="00DF63AA">
        <w:rPr>
          <w:color w:val="000000" w:themeColor="text1"/>
          <w:szCs w:val="24"/>
        </w:rPr>
        <w:t xml:space="preserve"> reporting measurement results from multiple past time instances for a single report configuration</w:t>
      </w:r>
      <w:r w:rsidRPr="00DF63AA">
        <w:rPr>
          <w:rFonts w:eastAsiaTheme="minorEastAsia"/>
          <w:szCs w:val="24"/>
          <w:lang w:eastAsia="zh-TW"/>
        </w:rPr>
        <w:t xml:space="preserve">. </w:t>
      </w:r>
    </w:p>
    <w:p w14:paraId="6D7D5D94" w14:textId="22E5D34C" w:rsidR="00523559" w:rsidRDefault="004C60AB" w:rsidP="004C60AB">
      <w:pPr>
        <w:pStyle w:val="20"/>
        <w:rPr>
          <w:rFonts w:eastAsia="SimSun"/>
          <w:bCs/>
          <w:lang w:eastAsia="zh-CN"/>
        </w:rPr>
      </w:pPr>
      <w:r>
        <w:rPr>
          <w:rFonts w:eastAsia="SimSun"/>
          <w:bCs/>
          <w:lang w:eastAsia="zh-CN"/>
        </w:rPr>
        <w:lastRenderedPageBreak/>
        <w:t>Inference result report for UE-sided model</w:t>
      </w:r>
    </w:p>
    <w:p w14:paraId="6522E36A" w14:textId="191085EE" w:rsidR="006603BF" w:rsidRPr="00293937" w:rsidRDefault="006603BF" w:rsidP="006603BF">
      <w:r>
        <w:rPr>
          <w:rFonts w:hint="eastAsia"/>
        </w:rPr>
        <w:t>T</w:t>
      </w:r>
      <w:r>
        <w:t>he following regarding contents of inference results for UE-sided model had been agreed as below.</w:t>
      </w:r>
    </w:p>
    <w:tbl>
      <w:tblPr>
        <w:tblStyle w:val="afd"/>
        <w:tblW w:w="0" w:type="auto"/>
        <w:tblLook w:val="04A0" w:firstRow="1" w:lastRow="0" w:firstColumn="1" w:lastColumn="0" w:noHBand="0" w:noVBand="1"/>
      </w:tblPr>
      <w:tblGrid>
        <w:gridCol w:w="9954"/>
      </w:tblGrid>
      <w:tr w:rsidR="006603BF" w14:paraId="3E87CF06" w14:textId="77777777">
        <w:tc>
          <w:tcPr>
            <w:tcW w:w="9954" w:type="dxa"/>
          </w:tcPr>
          <w:p w14:paraId="067B3FCA" w14:textId="11018500" w:rsidR="006603BF" w:rsidRPr="005F1CDA" w:rsidRDefault="006603BF">
            <w:pPr>
              <w:jc w:val="left"/>
              <w:rPr>
                <w:rFonts w:eastAsia="DengXian"/>
                <w:sz w:val="20"/>
                <w:highlight w:val="green"/>
                <w:lang w:eastAsia="zh-CN"/>
              </w:rPr>
            </w:pPr>
            <w:r w:rsidRPr="005F1CDA">
              <w:rPr>
                <w:rFonts w:eastAsia="DengXian"/>
                <w:sz w:val="20"/>
                <w:highlight w:val="green"/>
                <w:lang w:eastAsia="zh-CN"/>
              </w:rPr>
              <w:t>Agreement</w:t>
            </w:r>
            <w:r>
              <w:rPr>
                <w:rFonts w:eastAsia="DengXian"/>
                <w:sz w:val="20"/>
                <w:highlight w:val="green"/>
                <w:lang w:eastAsia="zh-CN"/>
              </w:rPr>
              <w:t xml:space="preserve"> (RAN1#116)</w:t>
            </w:r>
          </w:p>
          <w:p w14:paraId="414AD989" w14:textId="77777777" w:rsidR="006603BF" w:rsidRPr="005F1CDA" w:rsidRDefault="006603BF">
            <w:pPr>
              <w:jc w:val="left"/>
              <w:rPr>
                <w:rFonts w:eastAsia="DengXian"/>
                <w:sz w:val="20"/>
                <w:lang w:eastAsia="zh-CN"/>
              </w:rPr>
            </w:pPr>
            <w:r w:rsidRPr="005F1CDA">
              <w:rPr>
                <w:rFonts w:eastAsia="DengXian"/>
                <w:sz w:val="20"/>
                <w:lang w:eastAsia="zh-CN"/>
              </w:rPr>
              <w:t xml:space="preserve">For UE-sided model, at least for BM-Case1, for content in the report of inference results, support </w:t>
            </w:r>
          </w:p>
          <w:p w14:paraId="6F883C9A" w14:textId="77777777" w:rsidR="006603BF" w:rsidRPr="005F1CDA" w:rsidRDefault="006603BF">
            <w:pPr>
              <w:numPr>
                <w:ilvl w:val="0"/>
                <w:numId w:val="18"/>
              </w:numPr>
              <w:snapToGrid/>
              <w:spacing w:after="180" w:afterAutospacing="0"/>
              <w:jc w:val="left"/>
              <w:rPr>
                <w:rFonts w:eastAsia="DengXian"/>
                <w:sz w:val="20"/>
                <w:lang w:eastAsia="zh-CN"/>
              </w:rPr>
            </w:pPr>
            <w:proofErr w:type="spellStart"/>
            <w:r w:rsidRPr="005F1CDA">
              <w:rPr>
                <w:rFonts w:eastAsia="DengXian"/>
                <w:sz w:val="20"/>
                <w:lang w:eastAsia="x-none"/>
              </w:rPr>
              <w:t>Opt</w:t>
            </w:r>
            <w:proofErr w:type="spellEnd"/>
            <w:r w:rsidRPr="005F1CDA">
              <w:rPr>
                <w:rFonts w:eastAsia="DengXian"/>
                <w:sz w:val="20"/>
                <w:lang w:eastAsia="x-none"/>
              </w:rPr>
              <w:t xml:space="preserve"> 1: Beam </w:t>
            </w:r>
            <w:r w:rsidRPr="005F1CDA">
              <w:rPr>
                <w:rFonts w:eastAsia="DengXian"/>
                <w:sz w:val="20"/>
                <w:lang w:eastAsia="zh-CN"/>
              </w:rPr>
              <w:t xml:space="preserve">information on </w:t>
            </w:r>
            <w:r w:rsidRPr="005F1CDA">
              <w:rPr>
                <w:rFonts w:eastAsia="DengXian"/>
                <w:sz w:val="20"/>
                <w:lang w:eastAsia="x-none"/>
              </w:rPr>
              <w:t xml:space="preserve">predicted Top K beam(s) among a set of </w:t>
            </w:r>
            <w:proofErr w:type="gramStart"/>
            <w:r w:rsidRPr="005F1CDA">
              <w:rPr>
                <w:rFonts w:eastAsia="DengXian"/>
                <w:sz w:val="20"/>
                <w:lang w:eastAsia="x-none"/>
              </w:rPr>
              <w:t>beams</w:t>
            </w:r>
            <w:proofErr w:type="gramEnd"/>
          </w:p>
          <w:p w14:paraId="5889C5FF" w14:textId="77777777" w:rsidR="006603BF" w:rsidRPr="005F1CDA" w:rsidRDefault="006603BF">
            <w:pPr>
              <w:numPr>
                <w:ilvl w:val="0"/>
                <w:numId w:val="18"/>
              </w:numPr>
              <w:snapToGrid/>
              <w:spacing w:after="180" w:afterAutospacing="0"/>
              <w:jc w:val="left"/>
              <w:rPr>
                <w:rFonts w:eastAsia="DengXian"/>
                <w:sz w:val="20"/>
                <w:lang w:eastAsia="zh-CN"/>
              </w:rPr>
            </w:pPr>
            <w:proofErr w:type="spellStart"/>
            <w:r w:rsidRPr="005F1CDA">
              <w:rPr>
                <w:rFonts w:eastAsia="DengXian"/>
                <w:sz w:val="20"/>
                <w:lang w:eastAsia="x-none"/>
              </w:rPr>
              <w:t>Opt</w:t>
            </w:r>
            <w:proofErr w:type="spellEnd"/>
            <w:r w:rsidRPr="005F1CDA">
              <w:rPr>
                <w:rFonts w:eastAsia="DengXian"/>
                <w:sz w:val="20"/>
                <w:lang w:eastAsia="x-none"/>
              </w:rPr>
              <w:t xml:space="preserve"> 2: Beam </w:t>
            </w:r>
            <w:r w:rsidRPr="005F1CDA">
              <w:rPr>
                <w:rFonts w:eastAsia="DengXian"/>
                <w:sz w:val="20"/>
                <w:lang w:eastAsia="zh-CN"/>
              </w:rPr>
              <w:t xml:space="preserve">information on </w:t>
            </w:r>
            <w:r w:rsidRPr="005F1CDA">
              <w:rPr>
                <w:rFonts w:eastAsia="DengXian"/>
                <w:sz w:val="20"/>
                <w:lang w:eastAsia="x-none"/>
              </w:rPr>
              <w:t xml:space="preserve">predicted Top K beam(s) among a set of beams and RSRP of predicted Top K beam(s) among a set of </w:t>
            </w:r>
            <w:proofErr w:type="gramStart"/>
            <w:r w:rsidRPr="005F1CDA">
              <w:rPr>
                <w:rFonts w:eastAsia="DengXian"/>
                <w:sz w:val="20"/>
                <w:lang w:eastAsia="x-none"/>
              </w:rPr>
              <w:t>beams</w:t>
            </w:r>
            <w:proofErr w:type="gramEnd"/>
          </w:p>
          <w:p w14:paraId="387DB0C3" w14:textId="77777777" w:rsidR="006603BF" w:rsidRPr="005F1CDA" w:rsidRDefault="006603BF">
            <w:pPr>
              <w:numPr>
                <w:ilvl w:val="0"/>
                <w:numId w:val="18"/>
              </w:numPr>
              <w:snapToGrid/>
              <w:spacing w:after="180" w:afterAutospacing="0"/>
              <w:jc w:val="left"/>
              <w:rPr>
                <w:rFonts w:eastAsia="DengXian"/>
                <w:sz w:val="20"/>
                <w:lang w:eastAsia="zh-CN"/>
              </w:rPr>
            </w:pPr>
            <w:r w:rsidRPr="005F1CDA">
              <w:rPr>
                <w:rFonts w:eastAsia="DengXian"/>
                <w:sz w:val="20"/>
                <w:lang w:eastAsia="zh-CN"/>
              </w:rPr>
              <w:t>At least K=1 and more, FFS on max value</w:t>
            </w:r>
          </w:p>
          <w:p w14:paraId="48F2FC9C" w14:textId="77777777" w:rsidR="006603BF" w:rsidRPr="005F1CDA" w:rsidRDefault="006603BF">
            <w:pPr>
              <w:numPr>
                <w:ilvl w:val="0"/>
                <w:numId w:val="18"/>
              </w:numPr>
              <w:snapToGrid/>
              <w:spacing w:after="180" w:afterAutospacing="0"/>
              <w:jc w:val="left"/>
              <w:rPr>
                <w:rFonts w:eastAsia="DengXian"/>
                <w:sz w:val="20"/>
                <w:lang w:eastAsia="zh-CN"/>
              </w:rPr>
            </w:pPr>
            <w:r w:rsidRPr="005F1CDA">
              <w:rPr>
                <w:rFonts w:eastAsia="DengXian"/>
                <w:sz w:val="20"/>
                <w:lang w:eastAsia="zh-CN"/>
              </w:rPr>
              <w:t xml:space="preserve">FFS on beam </w:t>
            </w:r>
            <w:proofErr w:type="gramStart"/>
            <w:r w:rsidRPr="005F1CDA">
              <w:rPr>
                <w:rFonts w:eastAsia="DengXian"/>
                <w:sz w:val="20"/>
                <w:lang w:eastAsia="zh-CN"/>
              </w:rPr>
              <w:t>information</w:t>
            </w:r>
            <w:proofErr w:type="gramEnd"/>
            <w:r w:rsidRPr="005F1CDA">
              <w:rPr>
                <w:rFonts w:eastAsia="DengXian"/>
                <w:sz w:val="20"/>
                <w:lang w:eastAsia="zh-CN"/>
              </w:rPr>
              <w:t xml:space="preserve"> </w:t>
            </w:r>
          </w:p>
          <w:p w14:paraId="2CD1C95C" w14:textId="77777777" w:rsidR="006603BF" w:rsidRPr="005F1CDA" w:rsidRDefault="006603BF">
            <w:pPr>
              <w:numPr>
                <w:ilvl w:val="0"/>
                <w:numId w:val="18"/>
              </w:numPr>
              <w:snapToGrid/>
              <w:spacing w:after="180" w:afterAutospacing="0"/>
              <w:jc w:val="left"/>
              <w:rPr>
                <w:rFonts w:eastAsia="DengXian"/>
                <w:sz w:val="20"/>
                <w:lang w:eastAsia="zh-CN"/>
              </w:rPr>
            </w:pPr>
            <w:r w:rsidRPr="005F1CDA">
              <w:rPr>
                <w:rFonts w:eastAsia="DengXian"/>
                <w:sz w:val="20"/>
                <w:lang w:eastAsia="zh-CN"/>
              </w:rPr>
              <w:t>FFS on the definition of predicted Top K beam(s)</w:t>
            </w:r>
          </w:p>
          <w:p w14:paraId="07269C5A" w14:textId="77777777" w:rsidR="006603BF" w:rsidRPr="005F1CDA" w:rsidRDefault="006603BF">
            <w:pPr>
              <w:numPr>
                <w:ilvl w:val="0"/>
                <w:numId w:val="18"/>
              </w:numPr>
              <w:snapToGrid/>
              <w:spacing w:after="180" w:afterAutospacing="0"/>
              <w:jc w:val="left"/>
              <w:rPr>
                <w:rFonts w:eastAsia="DengXian"/>
                <w:sz w:val="20"/>
                <w:lang w:eastAsia="zh-CN"/>
              </w:rPr>
            </w:pPr>
            <w:r w:rsidRPr="005F1CDA">
              <w:rPr>
                <w:rFonts w:eastAsia="DengXian"/>
                <w:sz w:val="20"/>
                <w:lang w:eastAsia="zh-CN"/>
              </w:rPr>
              <w:t>FFS on definition of reported RSRP when applicable</w:t>
            </w:r>
          </w:p>
          <w:p w14:paraId="6F48D892" w14:textId="77777777" w:rsidR="006603BF" w:rsidRPr="005F1CDA" w:rsidRDefault="006603BF">
            <w:pPr>
              <w:numPr>
                <w:ilvl w:val="0"/>
                <w:numId w:val="18"/>
              </w:numPr>
              <w:snapToGrid/>
              <w:spacing w:after="180" w:afterAutospacing="0"/>
              <w:jc w:val="left"/>
              <w:rPr>
                <w:rFonts w:eastAsia="DengXian"/>
                <w:sz w:val="20"/>
                <w:lang w:eastAsia="zh-CN"/>
              </w:rPr>
            </w:pPr>
            <w:r w:rsidRPr="005F1CDA">
              <w:rPr>
                <w:rFonts w:eastAsia="DengXian"/>
                <w:sz w:val="20"/>
                <w:lang w:eastAsia="x-none"/>
              </w:rPr>
              <w:t xml:space="preserve">FFS on other information in the report with </w:t>
            </w:r>
            <w:r w:rsidRPr="005F1CDA">
              <w:rPr>
                <w:rFonts w:eastAsia="DengXian"/>
                <w:sz w:val="20"/>
                <w:lang w:eastAsia="zh-CN"/>
              </w:rPr>
              <w:t xml:space="preserve">potential down selection among the following </w:t>
            </w:r>
            <w:proofErr w:type="gramStart"/>
            <w:r w:rsidRPr="005F1CDA">
              <w:rPr>
                <w:rFonts w:eastAsia="DengXian"/>
                <w:sz w:val="20"/>
                <w:lang w:eastAsia="zh-CN"/>
              </w:rPr>
              <w:t>options</w:t>
            </w:r>
            <w:proofErr w:type="gramEnd"/>
            <w:r w:rsidRPr="005F1CDA">
              <w:rPr>
                <w:rFonts w:eastAsia="DengXian"/>
                <w:sz w:val="20"/>
                <w:lang w:eastAsia="zh-CN"/>
              </w:rPr>
              <w:t xml:space="preserve"> </w:t>
            </w:r>
          </w:p>
          <w:p w14:paraId="58A95BDD" w14:textId="77777777" w:rsidR="006603BF" w:rsidRPr="005F1CDA" w:rsidRDefault="006603BF">
            <w:pPr>
              <w:numPr>
                <w:ilvl w:val="0"/>
                <w:numId w:val="17"/>
              </w:numPr>
              <w:snapToGrid/>
              <w:spacing w:after="180" w:afterAutospacing="0"/>
              <w:ind w:left="1080"/>
              <w:jc w:val="left"/>
              <w:rPr>
                <w:rFonts w:eastAsia="DengXian"/>
                <w:sz w:val="20"/>
                <w:lang w:eastAsia="zh-CN"/>
              </w:rPr>
            </w:pPr>
            <w:proofErr w:type="spellStart"/>
            <w:r w:rsidRPr="005F1CDA">
              <w:rPr>
                <w:rFonts w:eastAsia="DengXian"/>
                <w:sz w:val="20"/>
                <w:lang w:eastAsia="zh-CN"/>
              </w:rPr>
              <w:t>Opt</w:t>
            </w:r>
            <w:proofErr w:type="spellEnd"/>
            <w:r w:rsidRPr="005F1CDA">
              <w:rPr>
                <w:rFonts w:eastAsia="DengXian"/>
                <w:sz w:val="20"/>
                <w:lang w:eastAsia="zh-CN"/>
              </w:rPr>
              <w:t xml:space="preserve"> 3: </w:t>
            </w:r>
            <w:r w:rsidRPr="005F1CDA">
              <w:rPr>
                <w:rFonts w:eastAsia="DengXian"/>
                <w:sz w:val="20"/>
                <w:lang w:eastAsia="x-none"/>
              </w:rPr>
              <w:t>Beam information on predicted Top K beam(s) among a set of beams and probability</w:t>
            </w:r>
            <w:r w:rsidRPr="005F1CDA">
              <w:rPr>
                <w:rFonts w:eastAsia="DengXian"/>
                <w:color w:val="FF0000"/>
                <w:sz w:val="20"/>
                <w:lang w:eastAsia="x-none"/>
              </w:rPr>
              <w:t xml:space="preserve"> </w:t>
            </w:r>
            <w:r w:rsidRPr="005F1CDA">
              <w:rPr>
                <w:rFonts w:eastAsia="DengXian"/>
                <w:sz w:val="20"/>
                <w:lang w:eastAsia="x-none"/>
              </w:rPr>
              <w:t xml:space="preserve">information of predicted Top K beam(s) among a set of </w:t>
            </w:r>
            <w:proofErr w:type="gramStart"/>
            <w:r w:rsidRPr="005F1CDA">
              <w:rPr>
                <w:rFonts w:eastAsia="DengXian"/>
                <w:sz w:val="20"/>
                <w:lang w:eastAsia="x-none"/>
              </w:rPr>
              <w:t>beams</w:t>
            </w:r>
            <w:proofErr w:type="gramEnd"/>
          </w:p>
          <w:p w14:paraId="74360CD1" w14:textId="77777777" w:rsidR="006603BF" w:rsidRPr="005F1CDA" w:rsidRDefault="006603BF">
            <w:pPr>
              <w:numPr>
                <w:ilvl w:val="1"/>
                <w:numId w:val="17"/>
              </w:numPr>
              <w:snapToGrid/>
              <w:spacing w:after="180" w:afterAutospacing="0"/>
              <w:ind w:left="1800"/>
              <w:jc w:val="left"/>
              <w:rPr>
                <w:rFonts w:eastAsia="DengXian"/>
                <w:sz w:val="20"/>
                <w:lang w:eastAsia="zh-CN"/>
              </w:rPr>
            </w:pPr>
            <w:r w:rsidRPr="005F1CDA">
              <w:rPr>
                <w:rFonts w:eastAsia="DengXian"/>
                <w:sz w:val="20"/>
                <w:lang w:eastAsia="zh-CN"/>
              </w:rPr>
              <w:t xml:space="preserve">FFS on the quantization method of </w:t>
            </w:r>
            <w:r w:rsidRPr="005F1CDA">
              <w:rPr>
                <w:rFonts w:eastAsia="DengXian"/>
                <w:sz w:val="20"/>
                <w:lang w:eastAsia="x-none"/>
              </w:rPr>
              <w:t>probability</w:t>
            </w:r>
            <w:r w:rsidRPr="005F1CDA">
              <w:rPr>
                <w:rFonts w:eastAsia="DengXian"/>
                <w:color w:val="FF0000"/>
                <w:sz w:val="20"/>
                <w:lang w:eastAsia="x-none"/>
              </w:rPr>
              <w:t xml:space="preserve"> </w:t>
            </w:r>
            <w:proofErr w:type="gramStart"/>
            <w:r w:rsidRPr="005F1CDA">
              <w:rPr>
                <w:rFonts w:eastAsia="DengXian"/>
                <w:sz w:val="20"/>
                <w:lang w:eastAsia="x-none"/>
              </w:rPr>
              <w:t>information</w:t>
            </w:r>
            <w:proofErr w:type="gramEnd"/>
          </w:p>
          <w:p w14:paraId="58969E78" w14:textId="77777777" w:rsidR="006603BF" w:rsidRPr="005F1CDA" w:rsidRDefault="006603BF">
            <w:pPr>
              <w:numPr>
                <w:ilvl w:val="1"/>
                <w:numId w:val="17"/>
              </w:numPr>
              <w:snapToGrid/>
              <w:spacing w:after="180" w:afterAutospacing="0"/>
              <w:ind w:left="1800"/>
              <w:jc w:val="left"/>
              <w:rPr>
                <w:rFonts w:eastAsia="DengXian"/>
                <w:sz w:val="20"/>
                <w:lang w:eastAsia="zh-CN"/>
              </w:rPr>
            </w:pPr>
            <w:r w:rsidRPr="005F1CDA">
              <w:rPr>
                <w:rFonts w:eastAsia="DengXian"/>
                <w:sz w:val="20"/>
                <w:lang w:eastAsia="x-none"/>
              </w:rPr>
              <w:t xml:space="preserve">Probability information is the probability of the beam to be the Top 1 or Top K </w:t>
            </w:r>
            <w:proofErr w:type="gramStart"/>
            <w:r w:rsidRPr="005F1CDA">
              <w:rPr>
                <w:rFonts w:eastAsia="DengXian"/>
                <w:sz w:val="20"/>
                <w:lang w:eastAsia="x-none"/>
              </w:rPr>
              <w:t>beam</w:t>
            </w:r>
            <w:proofErr w:type="gramEnd"/>
          </w:p>
          <w:p w14:paraId="254A34D7" w14:textId="77777777" w:rsidR="006603BF" w:rsidRPr="005F1CDA" w:rsidRDefault="006603BF">
            <w:pPr>
              <w:numPr>
                <w:ilvl w:val="0"/>
                <w:numId w:val="17"/>
              </w:numPr>
              <w:snapToGrid/>
              <w:spacing w:after="180" w:afterAutospacing="0"/>
              <w:ind w:left="1080"/>
              <w:jc w:val="left"/>
              <w:rPr>
                <w:rFonts w:eastAsia="DengXian"/>
                <w:sz w:val="20"/>
                <w:lang w:eastAsia="zh-CN"/>
              </w:rPr>
            </w:pPr>
            <w:proofErr w:type="spellStart"/>
            <w:r w:rsidRPr="005F1CDA">
              <w:rPr>
                <w:rFonts w:eastAsia="DengXian"/>
                <w:sz w:val="20"/>
                <w:lang w:eastAsia="x-none"/>
              </w:rPr>
              <w:t>Opt</w:t>
            </w:r>
            <w:proofErr w:type="spellEnd"/>
            <w:r w:rsidRPr="005F1CDA">
              <w:rPr>
                <w:rFonts w:eastAsia="DengXian"/>
                <w:sz w:val="20"/>
                <w:lang w:eastAsia="x-none"/>
              </w:rPr>
              <w:t xml:space="preserve"> 4: Beam information on predicted Top K beam(s) among a set of beams, RSRP of predicted Top K beam(s) among a set of beams, and confidence information of the </w:t>
            </w:r>
            <w:proofErr w:type="gramStart"/>
            <w:r w:rsidRPr="005F1CDA">
              <w:rPr>
                <w:rFonts w:eastAsia="DengXian"/>
                <w:sz w:val="20"/>
                <w:lang w:eastAsia="x-none"/>
              </w:rPr>
              <w:t>RSRP</w:t>
            </w:r>
            <w:proofErr w:type="gramEnd"/>
          </w:p>
          <w:p w14:paraId="2AD9EE61" w14:textId="77777777" w:rsidR="006603BF" w:rsidRPr="005F1CDA" w:rsidRDefault="006603BF">
            <w:pPr>
              <w:numPr>
                <w:ilvl w:val="1"/>
                <w:numId w:val="17"/>
              </w:numPr>
              <w:snapToGrid/>
              <w:spacing w:after="180" w:afterAutospacing="0"/>
              <w:ind w:left="1800"/>
              <w:jc w:val="left"/>
              <w:rPr>
                <w:rFonts w:eastAsia="DengXian"/>
                <w:sz w:val="20"/>
                <w:lang w:eastAsia="zh-CN"/>
              </w:rPr>
            </w:pPr>
            <w:r w:rsidRPr="005F1CDA">
              <w:rPr>
                <w:rFonts w:eastAsia="DengXian"/>
                <w:sz w:val="20"/>
                <w:lang w:eastAsia="zh-CN"/>
              </w:rPr>
              <w:t xml:space="preserve">FFS on definition of reported </w:t>
            </w:r>
            <w:proofErr w:type="gramStart"/>
            <w:r w:rsidRPr="005F1CDA">
              <w:rPr>
                <w:rFonts w:eastAsia="DengXian"/>
                <w:sz w:val="20"/>
                <w:lang w:eastAsia="zh-CN"/>
              </w:rPr>
              <w:t>RSRP</w:t>
            </w:r>
            <w:proofErr w:type="gramEnd"/>
            <w:r w:rsidRPr="005F1CDA">
              <w:rPr>
                <w:rFonts w:eastAsia="DengXian"/>
                <w:sz w:val="20"/>
                <w:lang w:eastAsia="zh-CN"/>
              </w:rPr>
              <w:t xml:space="preserve"> </w:t>
            </w:r>
          </w:p>
          <w:p w14:paraId="059AC3A7" w14:textId="77777777" w:rsidR="006603BF" w:rsidRPr="005F1CDA" w:rsidRDefault="006603BF">
            <w:pPr>
              <w:numPr>
                <w:ilvl w:val="1"/>
                <w:numId w:val="17"/>
              </w:numPr>
              <w:snapToGrid/>
              <w:spacing w:after="180" w:afterAutospacing="0"/>
              <w:ind w:left="1800"/>
              <w:jc w:val="left"/>
              <w:rPr>
                <w:rFonts w:eastAsia="DengXian"/>
                <w:sz w:val="20"/>
                <w:lang w:eastAsia="zh-CN"/>
              </w:rPr>
            </w:pPr>
            <w:r w:rsidRPr="005F1CDA">
              <w:rPr>
                <w:rFonts w:eastAsia="DengXian"/>
                <w:sz w:val="20"/>
                <w:lang w:eastAsia="zh-CN"/>
              </w:rPr>
              <w:t xml:space="preserve">FFS on the definition and quantization method of </w:t>
            </w:r>
            <w:r w:rsidRPr="005F1CDA">
              <w:rPr>
                <w:rFonts w:eastAsia="DengXian"/>
                <w:sz w:val="20"/>
                <w:lang w:eastAsia="x-none"/>
              </w:rPr>
              <w:t xml:space="preserve">confidence </w:t>
            </w:r>
            <w:proofErr w:type="gramStart"/>
            <w:r w:rsidRPr="005F1CDA">
              <w:rPr>
                <w:rFonts w:eastAsia="DengXian"/>
                <w:sz w:val="20"/>
                <w:lang w:eastAsia="x-none"/>
              </w:rPr>
              <w:t>information</w:t>
            </w:r>
            <w:proofErr w:type="gramEnd"/>
          </w:p>
          <w:p w14:paraId="1D508AED" w14:textId="77777777" w:rsidR="006603BF" w:rsidRPr="005F1CDA" w:rsidRDefault="006603BF">
            <w:pPr>
              <w:numPr>
                <w:ilvl w:val="0"/>
                <w:numId w:val="17"/>
              </w:numPr>
              <w:snapToGrid/>
              <w:spacing w:after="180" w:afterAutospacing="0"/>
              <w:ind w:left="1080"/>
              <w:jc w:val="left"/>
              <w:rPr>
                <w:rFonts w:eastAsia="DengXian"/>
                <w:sz w:val="20"/>
                <w:lang w:eastAsia="zh-CN"/>
              </w:rPr>
            </w:pPr>
            <w:r w:rsidRPr="005F1CDA">
              <w:rPr>
                <w:rFonts w:eastAsia="DengXian"/>
                <w:sz w:val="20"/>
                <w:lang w:eastAsia="zh-CN"/>
              </w:rPr>
              <w:t>Other options are not precluded.</w:t>
            </w:r>
          </w:p>
          <w:p w14:paraId="027ADD48" w14:textId="677D4FAE" w:rsidR="006603BF" w:rsidRPr="006603BF" w:rsidRDefault="006603BF" w:rsidP="006603BF">
            <w:pPr>
              <w:jc w:val="left"/>
              <w:rPr>
                <w:rFonts w:eastAsia="DengXian"/>
                <w:sz w:val="20"/>
                <w:lang w:eastAsia="zh-CN"/>
              </w:rPr>
            </w:pPr>
            <w:r w:rsidRPr="005F1CDA">
              <w:rPr>
                <w:rFonts w:eastAsia="DengXian"/>
                <w:sz w:val="20"/>
                <w:lang w:eastAsia="zh-CN"/>
              </w:rPr>
              <w:t>where the set of beams is Set A, i.e., the beams for UE prediction.</w:t>
            </w:r>
          </w:p>
        </w:tc>
      </w:tr>
    </w:tbl>
    <w:p w14:paraId="7B1DF80A" w14:textId="77777777" w:rsidR="006603BF" w:rsidRDefault="006603BF" w:rsidP="006603BF">
      <w:pPr>
        <w:rPr>
          <w:rFonts w:eastAsia="SimSun"/>
          <w:lang w:eastAsia="zh-CN"/>
        </w:rPr>
      </w:pPr>
    </w:p>
    <w:p w14:paraId="195D0FE7" w14:textId="77777777" w:rsidR="00A87AF6" w:rsidRDefault="006603BF" w:rsidP="0068157B">
      <w:pPr>
        <w:rPr>
          <w:rFonts w:eastAsiaTheme="minorEastAsia"/>
        </w:rPr>
      </w:pPr>
      <w:r>
        <w:rPr>
          <w:rFonts w:eastAsiaTheme="minorEastAsia" w:hint="eastAsia"/>
        </w:rPr>
        <w:t>F</w:t>
      </w:r>
      <w:r>
        <w:rPr>
          <w:rFonts w:eastAsiaTheme="minorEastAsia"/>
        </w:rPr>
        <w:t xml:space="preserve">or contents in the report of inference results, </w:t>
      </w:r>
      <w:r w:rsidR="00D553F3">
        <w:rPr>
          <w:rFonts w:eastAsiaTheme="minorEastAsia"/>
        </w:rPr>
        <w:t xml:space="preserve">there is an ongoing discussion on whether to include </w:t>
      </w:r>
      <w:r>
        <w:rPr>
          <w:rFonts w:eastAsiaTheme="minorEastAsia"/>
        </w:rPr>
        <w:t>probability information of predicted Top K beams</w:t>
      </w:r>
      <w:r w:rsidR="00740F21">
        <w:rPr>
          <w:rFonts w:eastAsiaTheme="minorEastAsia"/>
        </w:rPr>
        <w:t xml:space="preserve">. </w:t>
      </w:r>
      <w:bookmarkStart w:id="7" w:name="_Hlk178526033"/>
      <w:r w:rsidR="00D553F3">
        <w:rPr>
          <w:rFonts w:eastAsiaTheme="minorEastAsia"/>
        </w:rPr>
        <w:t>Providing t</w:t>
      </w:r>
      <w:r w:rsidR="006255A2">
        <w:rPr>
          <w:rFonts w:eastAsiaTheme="minorEastAsia"/>
        </w:rPr>
        <w:t xml:space="preserve">he </w:t>
      </w:r>
      <w:r w:rsidR="00D92C5B">
        <w:rPr>
          <w:rFonts w:eastAsiaTheme="minorEastAsia"/>
        </w:rPr>
        <w:t>probability</w:t>
      </w:r>
      <w:r w:rsidR="006255A2">
        <w:rPr>
          <w:rFonts w:eastAsiaTheme="minorEastAsia"/>
        </w:rPr>
        <w:t xml:space="preserve"> information </w:t>
      </w:r>
      <w:r w:rsidR="0076761F">
        <w:rPr>
          <w:rFonts w:eastAsiaTheme="minorEastAsia"/>
        </w:rPr>
        <w:t xml:space="preserve">could be beneficial for </w:t>
      </w:r>
      <w:proofErr w:type="spellStart"/>
      <w:r w:rsidR="0076761F">
        <w:rPr>
          <w:rFonts w:eastAsiaTheme="minorEastAsia"/>
        </w:rPr>
        <w:t>gNB</w:t>
      </w:r>
      <w:proofErr w:type="spellEnd"/>
      <w:r w:rsidR="0076761F">
        <w:rPr>
          <w:rFonts w:eastAsiaTheme="minorEastAsia"/>
        </w:rPr>
        <w:t xml:space="preserve"> </w:t>
      </w:r>
      <w:r w:rsidR="00D553F3">
        <w:rPr>
          <w:rFonts w:eastAsiaTheme="minorEastAsia"/>
        </w:rPr>
        <w:t>in</w:t>
      </w:r>
      <w:r w:rsidR="0076761F">
        <w:rPr>
          <w:rFonts w:eastAsiaTheme="minorEastAsia"/>
        </w:rPr>
        <w:t xml:space="preserve"> evaluat</w:t>
      </w:r>
      <w:r w:rsidR="00D553F3">
        <w:rPr>
          <w:rFonts w:eastAsiaTheme="minorEastAsia"/>
        </w:rPr>
        <w:t>ing</w:t>
      </w:r>
      <w:r w:rsidR="0076761F">
        <w:rPr>
          <w:rFonts w:eastAsiaTheme="minorEastAsia"/>
        </w:rPr>
        <w:t xml:space="preserve"> the quality of the predicted Top K beams. The </w:t>
      </w:r>
      <w:proofErr w:type="spellStart"/>
      <w:r w:rsidR="0076761F">
        <w:rPr>
          <w:rFonts w:eastAsiaTheme="minorEastAsia"/>
        </w:rPr>
        <w:t>gNB</w:t>
      </w:r>
      <w:proofErr w:type="spellEnd"/>
      <w:r w:rsidR="0076761F">
        <w:rPr>
          <w:rFonts w:eastAsiaTheme="minorEastAsia"/>
        </w:rPr>
        <w:t xml:space="preserve"> can </w:t>
      </w:r>
      <w:r w:rsidR="00D553F3">
        <w:rPr>
          <w:rFonts w:eastAsiaTheme="minorEastAsia"/>
        </w:rPr>
        <w:t>leverage</w:t>
      </w:r>
      <w:r w:rsidR="0076761F">
        <w:rPr>
          <w:rFonts w:eastAsiaTheme="minorEastAsia"/>
        </w:rPr>
        <w:t xml:space="preserve"> the probability information to </w:t>
      </w:r>
      <w:r w:rsidR="00D553F3">
        <w:rPr>
          <w:rFonts w:eastAsiaTheme="minorEastAsia"/>
        </w:rPr>
        <w:t xml:space="preserve">make </w:t>
      </w:r>
      <w:r w:rsidR="0076761F">
        <w:rPr>
          <w:rFonts w:eastAsiaTheme="minorEastAsia"/>
        </w:rPr>
        <w:t>decision</w:t>
      </w:r>
      <w:r w:rsidR="00D553F3">
        <w:rPr>
          <w:rFonts w:eastAsiaTheme="minorEastAsia"/>
        </w:rPr>
        <w:t>s</w:t>
      </w:r>
      <w:r w:rsidR="0076761F">
        <w:rPr>
          <w:rFonts w:eastAsiaTheme="minorEastAsia"/>
        </w:rPr>
        <w:t xml:space="preserve"> </w:t>
      </w:r>
      <w:r w:rsidR="00D553F3">
        <w:rPr>
          <w:rFonts w:eastAsiaTheme="minorEastAsia"/>
        </w:rPr>
        <w:t xml:space="preserve">when </w:t>
      </w:r>
      <w:r w:rsidR="00A87AF6">
        <w:rPr>
          <w:rFonts w:eastAsiaTheme="minorEastAsia"/>
        </w:rPr>
        <w:t xml:space="preserve">selecting DL beams </w:t>
      </w:r>
      <w:r w:rsidR="0076761F">
        <w:rPr>
          <w:rFonts w:eastAsiaTheme="minorEastAsia"/>
        </w:rPr>
        <w:t>for the</w:t>
      </w:r>
      <w:r w:rsidR="00A87AF6">
        <w:rPr>
          <w:rFonts w:eastAsiaTheme="minorEastAsia"/>
        </w:rPr>
        <w:t xml:space="preserve"> UE’s</w:t>
      </w:r>
      <w:r w:rsidR="0076761F">
        <w:rPr>
          <w:rFonts w:eastAsiaTheme="minorEastAsia"/>
        </w:rPr>
        <w:t xml:space="preserve"> subsequent </w:t>
      </w:r>
      <w:r w:rsidR="00A87AF6">
        <w:rPr>
          <w:rFonts w:eastAsiaTheme="minorEastAsia"/>
        </w:rPr>
        <w:t>traffic transmission</w:t>
      </w:r>
      <w:r w:rsidR="0076761F">
        <w:rPr>
          <w:rFonts w:eastAsiaTheme="minorEastAsia"/>
        </w:rPr>
        <w:t xml:space="preserve">. </w:t>
      </w:r>
      <w:bookmarkEnd w:id="7"/>
    </w:p>
    <w:p w14:paraId="369E0D4E" w14:textId="1E6E0F8E" w:rsidR="00773E21" w:rsidRDefault="0076761F" w:rsidP="0068157B">
      <w:pPr>
        <w:rPr>
          <w:rFonts w:eastAsiaTheme="minorEastAsia"/>
        </w:rPr>
      </w:pPr>
      <w:r>
        <w:rPr>
          <w:rFonts w:eastAsiaTheme="minorEastAsia"/>
        </w:rPr>
        <w:t xml:space="preserve">Although the reliabilities of the probability information </w:t>
      </w:r>
      <w:r w:rsidR="00A87AF6">
        <w:rPr>
          <w:rFonts w:eastAsiaTheme="minorEastAsia"/>
        </w:rPr>
        <w:t xml:space="preserve">may vary </w:t>
      </w:r>
      <w:r>
        <w:rPr>
          <w:rFonts w:eastAsiaTheme="minorEastAsia"/>
        </w:rPr>
        <w:t xml:space="preserve">depending on UEs’ capabilities, from </w:t>
      </w:r>
      <w:r w:rsidR="00A87AF6">
        <w:rPr>
          <w:rFonts w:eastAsiaTheme="minorEastAsia"/>
        </w:rPr>
        <w:t xml:space="preserve">the </w:t>
      </w:r>
      <w:r>
        <w:rPr>
          <w:rFonts w:eastAsiaTheme="minorEastAsia"/>
        </w:rPr>
        <w:t>network</w:t>
      </w:r>
      <w:r w:rsidR="00A87AF6">
        <w:rPr>
          <w:rFonts w:eastAsiaTheme="minorEastAsia"/>
        </w:rPr>
        <w:t>’s</w:t>
      </w:r>
      <w:r>
        <w:rPr>
          <w:rFonts w:eastAsiaTheme="minorEastAsia"/>
        </w:rPr>
        <w:t xml:space="preserve"> perspective, </w:t>
      </w:r>
      <w:r w:rsidR="00A87AF6">
        <w:rPr>
          <w:rFonts w:eastAsiaTheme="minorEastAsia"/>
        </w:rPr>
        <w:t xml:space="preserve">it remains valuable information. </w:t>
      </w:r>
      <w:r>
        <w:rPr>
          <w:rFonts w:eastAsiaTheme="minorEastAsia"/>
        </w:rPr>
        <w:t>Th</w:t>
      </w:r>
      <w:r w:rsidR="00A87AF6">
        <w:rPr>
          <w:rFonts w:eastAsiaTheme="minorEastAsia"/>
        </w:rPr>
        <w:t xml:space="preserve">erefore, </w:t>
      </w:r>
      <w:r>
        <w:rPr>
          <w:rFonts w:eastAsiaTheme="minorEastAsia"/>
        </w:rPr>
        <w:t xml:space="preserve">if a UE is capable of </w:t>
      </w:r>
      <w:r w:rsidR="00A87AF6">
        <w:rPr>
          <w:rFonts w:eastAsiaTheme="minorEastAsia"/>
        </w:rPr>
        <w:t xml:space="preserve">using its model to </w:t>
      </w:r>
      <w:r>
        <w:rPr>
          <w:rFonts w:eastAsiaTheme="minorEastAsia"/>
        </w:rPr>
        <w:t>deriv</w:t>
      </w:r>
      <w:r w:rsidR="00A87AF6">
        <w:rPr>
          <w:rFonts w:eastAsiaTheme="minorEastAsia"/>
        </w:rPr>
        <w:t>e</w:t>
      </w:r>
      <w:r>
        <w:rPr>
          <w:rFonts w:eastAsiaTheme="minorEastAsia"/>
        </w:rPr>
        <w:t xml:space="preserve"> the probability information,</w:t>
      </w:r>
      <w:r w:rsidR="006A1771">
        <w:rPr>
          <w:rFonts w:eastAsiaTheme="minorEastAsia"/>
        </w:rPr>
        <w:t xml:space="preserve"> </w:t>
      </w:r>
      <w:r>
        <w:rPr>
          <w:rFonts w:eastAsiaTheme="minorEastAsia"/>
        </w:rPr>
        <w:t xml:space="preserve">it </w:t>
      </w:r>
      <w:r w:rsidR="00A87AF6">
        <w:rPr>
          <w:rFonts w:eastAsiaTheme="minorEastAsia"/>
        </w:rPr>
        <w:t xml:space="preserve">would be advantageous </w:t>
      </w:r>
      <w:r w:rsidR="006A1771">
        <w:rPr>
          <w:rFonts w:eastAsiaTheme="minorEastAsia"/>
        </w:rPr>
        <w:t>to report it.</w:t>
      </w:r>
      <w:r>
        <w:rPr>
          <w:rFonts w:eastAsiaTheme="minorEastAsia"/>
        </w:rPr>
        <w:t xml:space="preserve"> </w:t>
      </w:r>
    </w:p>
    <w:p w14:paraId="73AE2BD8" w14:textId="1043D942" w:rsidR="00773E21" w:rsidRDefault="00A87AF6" w:rsidP="003A245A">
      <w:pPr>
        <w:rPr>
          <w:rFonts w:eastAsiaTheme="minorEastAsia"/>
        </w:rPr>
      </w:pPr>
      <w:bookmarkStart w:id="8" w:name="_Hlk178526098"/>
      <w:r>
        <w:rPr>
          <w:rFonts w:eastAsiaTheme="minorEastAsia"/>
        </w:rPr>
        <w:t>The degree to which probability information is expressed will directly affect</w:t>
      </w:r>
      <w:r w:rsidR="00773E21">
        <w:rPr>
          <w:rFonts w:eastAsiaTheme="minorEastAsia"/>
        </w:rPr>
        <w:t xml:space="preserve"> the UCI overhead. The </w:t>
      </w:r>
      <w:r>
        <w:rPr>
          <w:rFonts w:eastAsiaTheme="minorEastAsia"/>
        </w:rPr>
        <w:t>finer the</w:t>
      </w:r>
      <w:r w:rsidR="00773E21">
        <w:rPr>
          <w:rFonts w:eastAsiaTheme="minorEastAsia"/>
        </w:rPr>
        <w:t xml:space="preserve"> degree </w:t>
      </w:r>
      <w:r>
        <w:rPr>
          <w:rFonts w:eastAsiaTheme="minorEastAsia"/>
        </w:rPr>
        <w:t xml:space="preserve">of granularity in reference report </w:t>
      </w:r>
      <w:r w:rsidR="00773E21">
        <w:rPr>
          <w:rFonts w:eastAsiaTheme="minorEastAsia"/>
        </w:rPr>
        <w:t xml:space="preserve">the probability information, the higher the overhead of the report. </w:t>
      </w:r>
      <w:r>
        <w:rPr>
          <w:rFonts w:eastAsiaTheme="minorEastAsia"/>
        </w:rPr>
        <w:t xml:space="preserve">To manage the UCI overhead, it is essential to apply quantization to the probability </w:t>
      </w:r>
      <w:r>
        <w:rPr>
          <w:rFonts w:eastAsiaTheme="minorEastAsia"/>
        </w:rPr>
        <w:lastRenderedPageBreak/>
        <w:t xml:space="preserve">information. </w:t>
      </w:r>
      <w:r w:rsidR="003A245A">
        <w:rPr>
          <w:rFonts w:eastAsiaTheme="minorEastAsia"/>
        </w:rPr>
        <w:t xml:space="preserve">Rather than </w:t>
      </w:r>
      <w:r>
        <w:rPr>
          <w:rFonts w:eastAsiaTheme="minorEastAsia"/>
        </w:rPr>
        <w:t xml:space="preserve">having </w:t>
      </w:r>
      <w:r w:rsidR="003A245A">
        <w:rPr>
          <w:rFonts w:eastAsiaTheme="minorEastAsia"/>
        </w:rPr>
        <w:t xml:space="preserve">the UE decide the quantization step size, it is better </w:t>
      </w:r>
      <w:r>
        <w:rPr>
          <w:rFonts w:eastAsiaTheme="minorEastAsia"/>
        </w:rPr>
        <w:t>for</w:t>
      </w:r>
      <w:r w:rsidR="003A245A">
        <w:rPr>
          <w:rFonts w:eastAsiaTheme="minorEastAsia"/>
        </w:rPr>
        <w:t xml:space="preserve"> </w:t>
      </w:r>
      <w:proofErr w:type="spellStart"/>
      <w:r w:rsidR="003A245A">
        <w:rPr>
          <w:rFonts w:eastAsiaTheme="minorEastAsia"/>
        </w:rPr>
        <w:t>gNB</w:t>
      </w:r>
      <w:proofErr w:type="spellEnd"/>
      <w:r w:rsidR="003A245A">
        <w:rPr>
          <w:rFonts w:eastAsiaTheme="minorEastAsia"/>
        </w:rPr>
        <w:t xml:space="preserve"> </w:t>
      </w:r>
      <w:r>
        <w:rPr>
          <w:rFonts w:eastAsiaTheme="minorEastAsia"/>
        </w:rPr>
        <w:t>to control</w:t>
      </w:r>
      <w:r w:rsidR="003A245A">
        <w:rPr>
          <w:rFonts w:eastAsiaTheme="minorEastAsia"/>
        </w:rPr>
        <w:t xml:space="preserve"> the quantization step size </w:t>
      </w:r>
      <w:r>
        <w:rPr>
          <w:rFonts w:eastAsiaTheme="minorEastAsia"/>
        </w:rPr>
        <w:t xml:space="preserve">by specifying the </w:t>
      </w:r>
      <w:r w:rsidR="00D553F3">
        <w:rPr>
          <w:rFonts w:eastAsiaTheme="minorEastAsia"/>
        </w:rPr>
        <w:t xml:space="preserve">percentage range </w:t>
      </w:r>
      <w:r>
        <w:rPr>
          <w:rFonts w:eastAsiaTheme="minorEastAsia"/>
        </w:rPr>
        <w:t xml:space="preserve">for quantization </w:t>
      </w:r>
      <w:r w:rsidR="003A245A">
        <w:rPr>
          <w:rFonts w:eastAsiaTheme="minorEastAsia"/>
        </w:rPr>
        <w:t xml:space="preserve">and notify the UE </w:t>
      </w:r>
      <w:r>
        <w:rPr>
          <w:rFonts w:eastAsiaTheme="minorEastAsia"/>
        </w:rPr>
        <w:t>through</w:t>
      </w:r>
      <w:r w:rsidR="003A245A">
        <w:rPr>
          <w:rFonts w:eastAsiaTheme="minorEastAsia"/>
        </w:rPr>
        <w:t xml:space="preserve"> the CSI report configuration.</w:t>
      </w:r>
    </w:p>
    <w:bookmarkEnd w:id="8"/>
    <w:p w14:paraId="145AF3F1" w14:textId="50149F84" w:rsidR="00D553F3" w:rsidRPr="00082E23" w:rsidRDefault="00D553F3" w:rsidP="00D553F3">
      <w:pPr>
        <w:pStyle w:val="Proposal"/>
        <w:spacing w:before="240"/>
        <w:rPr>
          <w:szCs w:val="24"/>
          <w:lang w:eastAsia="zh-TW"/>
        </w:rPr>
      </w:pPr>
      <w:r w:rsidRPr="00082E23">
        <w:rPr>
          <w:rFonts w:eastAsiaTheme="minorEastAsia"/>
          <w:szCs w:val="24"/>
          <w:lang w:eastAsia="zh-TW"/>
        </w:rPr>
        <w:t xml:space="preserve">For </w:t>
      </w:r>
      <w:r w:rsidRPr="00C14393">
        <w:rPr>
          <w:rFonts w:eastAsiaTheme="minorEastAsia"/>
          <w:szCs w:val="24"/>
          <w:lang w:eastAsia="zh-TW"/>
        </w:rPr>
        <w:t xml:space="preserve">UE-side model, </w:t>
      </w:r>
      <w:r>
        <w:rPr>
          <w:rFonts w:eastAsiaTheme="minorEastAsia"/>
          <w:szCs w:val="24"/>
          <w:lang w:eastAsia="zh-TW"/>
        </w:rPr>
        <w:t xml:space="preserve">at least for BM-Case 1, </w:t>
      </w:r>
      <w:r w:rsidRPr="00C14393">
        <w:rPr>
          <w:rFonts w:eastAsiaTheme="minorEastAsia"/>
          <w:szCs w:val="24"/>
          <w:lang w:eastAsia="zh-TW"/>
        </w:rPr>
        <w:t xml:space="preserve">for </w:t>
      </w:r>
      <w:r>
        <w:rPr>
          <w:rFonts w:eastAsiaTheme="minorEastAsia"/>
          <w:szCs w:val="24"/>
          <w:lang w:eastAsia="zh-TW"/>
        </w:rPr>
        <w:t>content in the</w:t>
      </w:r>
      <w:r w:rsidRPr="00C14393">
        <w:rPr>
          <w:rFonts w:eastAsiaTheme="minorEastAsia"/>
          <w:szCs w:val="24"/>
          <w:lang w:eastAsia="zh-TW"/>
        </w:rPr>
        <w:t xml:space="preserve"> report of inference results, support </w:t>
      </w:r>
    </w:p>
    <w:p w14:paraId="004D1FF9" w14:textId="27F72765" w:rsidR="00D553F3" w:rsidRDefault="00A87AF6" w:rsidP="00D553F3">
      <w:pPr>
        <w:pStyle w:val="Observation"/>
        <w:numPr>
          <w:ilvl w:val="0"/>
          <w:numId w:val="36"/>
        </w:numPr>
        <w:tabs>
          <w:tab w:val="clear" w:pos="1701"/>
          <w:tab w:val="left" w:pos="1985"/>
        </w:tabs>
        <w:ind w:leftChars="532" w:left="1559" w:hangingChars="117" w:hanging="282"/>
        <w:rPr>
          <w:rFonts w:eastAsiaTheme="minorEastAsia"/>
          <w:szCs w:val="24"/>
          <w:lang w:eastAsia="zh-TW"/>
        </w:rPr>
      </w:pPr>
      <w:proofErr w:type="spellStart"/>
      <w:r>
        <w:rPr>
          <w:rFonts w:eastAsiaTheme="minorEastAsia"/>
          <w:szCs w:val="24"/>
          <w:lang w:eastAsia="zh-TW"/>
        </w:rPr>
        <w:t>Opt</w:t>
      </w:r>
      <w:proofErr w:type="spellEnd"/>
      <w:r>
        <w:rPr>
          <w:rFonts w:eastAsiaTheme="minorEastAsia"/>
          <w:szCs w:val="24"/>
          <w:lang w:eastAsia="zh-TW"/>
        </w:rPr>
        <w:t xml:space="preserve"> 3: beam information on predicted Top K beams among a set of beams and probability related information of predicted Top K beam(s) among a set of beams.</w:t>
      </w:r>
    </w:p>
    <w:p w14:paraId="07364604" w14:textId="44122A0B" w:rsidR="00A87AF6" w:rsidRPr="00082E23" w:rsidRDefault="00A87AF6" w:rsidP="00A87AF6">
      <w:pPr>
        <w:pStyle w:val="Observation"/>
        <w:numPr>
          <w:ilvl w:val="3"/>
          <w:numId w:val="36"/>
        </w:numPr>
        <w:tabs>
          <w:tab w:val="clear" w:pos="1701"/>
          <w:tab w:val="left" w:pos="1985"/>
        </w:tabs>
        <w:rPr>
          <w:rFonts w:eastAsiaTheme="minorEastAsia"/>
          <w:szCs w:val="24"/>
          <w:lang w:eastAsia="zh-TW"/>
        </w:rPr>
      </w:pPr>
      <w:r>
        <w:rPr>
          <w:rFonts w:eastAsiaTheme="minorEastAsia"/>
          <w:szCs w:val="24"/>
          <w:lang w:eastAsia="zh-TW"/>
        </w:rPr>
        <w:t>The quantization step size for th</w:t>
      </w:r>
      <w:r w:rsidRPr="00E70099">
        <w:rPr>
          <w:rFonts w:eastAsiaTheme="minorEastAsia"/>
          <w:szCs w:val="24"/>
          <w:lang w:eastAsia="zh-TW"/>
        </w:rPr>
        <w:t>e probability information can b</w:t>
      </w:r>
      <w:r>
        <w:rPr>
          <w:rFonts w:eastAsiaTheme="minorEastAsia"/>
          <w:szCs w:val="24"/>
          <w:lang w:eastAsia="zh-TW"/>
        </w:rPr>
        <w:t xml:space="preserve">e configurable by the </w:t>
      </w:r>
      <w:proofErr w:type="spellStart"/>
      <w:r>
        <w:rPr>
          <w:rFonts w:eastAsiaTheme="minorEastAsia"/>
          <w:szCs w:val="24"/>
          <w:lang w:eastAsia="zh-TW"/>
        </w:rPr>
        <w:t>gNB</w:t>
      </w:r>
      <w:proofErr w:type="spellEnd"/>
      <w:r>
        <w:rPr>
          <w:rFonts w:eastAsiaTheme="minorEastAsia"/>
          <w:szCs w:val="24"/>
          <w:lang w:eastAsia="zh-TW"/>
        </w:rPr>
        <w:t>.</w:t>
      </w:r>
    </w:p>
    <w:p w14:paraId="19422813" w14:textId="77777777" w:rsidR="0068157B" w:rsidRPr="0068157B" w:rsidRDefault="0068157B" w:rsidP="0068157B">
      <w:pPr>
        <w:rPr>
          <w:rFonts w:eastAsia="SimSun"/>
          <w:lang w:eastAsia="zh-CN"/>
        </w:rPr>
      </w:pPr>
    </w:p>
    <w:tbl>
      <w:tblPr>
        <w:tblStyle w:val="afd"/>
        <w:tblW w:w="0" w:type="auto"/>
        <w:tblLook w:val="04A0" w:firstRow="1" w:lastRow="0" w:firstColumn="1" w:lastColumn="0" w:noHBand="0" w:noVBand="1"/>
      </w:tblPr>
      <w:tblGrid>
        <w:gridCol w:w="10031"/>
      </w:tblGrid>
      <w:tr w:rsidR="004C60AB" w14:paraId="3DD2EEB9" w14:textId="77777777" w:rsidTr="000428F5">
        <w:tc>
          <w:tcPr>
            <w:tcW w:w="10031" w:type="dxa"/>
          </w:tcPr>
          <w:p w14:paraId="57D0DE00" w14:textId="77777777" w:rsidR="004C60AB" w:rsidRPr="00745BDF" w:rsidRDefault="004C60AB" w:rsidP="00477BC8">
            <w:pPr>
              <w:tabs>
                <w:tab w:val="left" w:pos="360"/>
                <w:tab w:val="left" w:pos="1080"/>
              </w:tabs>
              <w:spacing w:after="0"/>
              <w:jc w:val="left"/>
              <w:rPr>
                <w:rFonts w:ascii="Times" w:eastAsia="DengXian" w:hAnsi="Times" w:cs="Times"/>
                <w:kern w:val="2"/>
                <w:sz w:val="21"/>
                <w:szCs w:val="24"/>
                <w:highlight w:val="green"/>
              </w:rPr>
            </w:pPr>
            <w:r w:rsidRPr="00745BDF">
              <w:rPr>
                <w:rFonts w:ascii="Times" w:eastAsia="DengXian" w:hAnsi="Times" w:cs="Times"/>
                <w:kern w:val="2"/>
                <w:sz w:val="21"/>
                <w:szCs w:val="24"/>
                <w:highlight w:val="green"/>
              </w:rPr>
              <w:t>Agreement</w:t>
            </w:r>
            <w:r>
              <w:rPr>
                <w:rFonts w:ascii="Times" w:eastAsia="DengXian" w:hAnsi="Times" w:cs="Times"/>
                <w:kern w:val="2"/>
                <w:sz w:val="21"/>
                <w:szCs w:val="24"/>
                <w:highlight w:val="green"/>
              </w:rPr>
              <w:t xml:space="preserve"> (RAN1#118)</w:t>
            </w:r>
          </w:p>
          <w:p w14:paraId="02E19546" w14:textId="77777777" w:rsidR="004C60AB" w:rsidRPr="00745BDF" w:rsidRDefault="004C60AB" w:rsidP="00477BC8">
            <w:pPr>
              <w:spacing w:after="0"/>
              <w:jc w:val="left"/>
              <w:rPr>
                <w:rFonts w:ascii="Times" w:eastAsia="Batang" w:hAnsi="Times"/>
                <w:sz w:val="20"/>
                <w:szCs w:val="24"/>
                <w:lang w:eastAsia="en-US"/>
              </w:rPr>
            </w:pPr>
            <w:r w:rsidRPr="00745BDF">
              <w:rPr>
                <w:rFonts w:ascii="Times" w:eastAsia="Batang" w:hAnsi="Times"/>
                <w:sz w:val="20"/>
                <w:szCs w:val="24"/>
                <w:lang w:eastAsia="en-US"/>
              </w:rPr>
              <w:t>For UE-sided model, for the quantization of a RSRP value at least for the report of inference results, support</w:t>
            </w:r>
          </w:p>
          <w:p w14:paraId="232847CB" w14:textId="77777777" w:rsidR="004C60AB" w:rsidRPr="00745BDF" w:rsidRDefault="004C60AB">
            <w:pPr>
              <w:widowControl w:val="0"/>
              <w:numPr>
                <w:ilvl w:val="0"/>
                <w:numId w:val="34"/>
              </w:numPr>
              <w:snapToGrid/>
              <w:spacing w:after="180" w:afterAutospacing="0"/>
              <w:jc w:val="left"/>
              <w:rPr>
                <w:rFonts w:ascii="Times" w:eastAsia="游明朝" w:hAnsi="Times" w:cs="Times"/>
                <w:kern w:val="2"/>
                <w:sz w:val="21"/>
                <w:szCs w:val="24"/>
                <w:lang w:eastAsia="x-none"/>
              </w:rPr>
            </w:pPr>
            <w:r w:rsidRPr="00745BDF">
              <w:rPr>
                <w:rFonts w:ascii="Times" w:eastAsia="游明朝" w:hAnsi="Times" w:cs="Times"/>
                <w:kern w:val="2"/>
                <w:sz w:val="21"/>
                <w:szCs w:val="24"/>
                <w:lang w:eastAsia="x-none"/>
              </w:rPr>
              <w:t xml:space="preserve">Support differential RSRP reporting with legacy quantization step and range for L1-RSRP </w:t>
            </w:r>
            <w:proofErr w:type="gramStart"/>
            <w:r w:rsidRPr="00745BDF">
              <w:rPr>
                <w:rFonts w:ascii="Times" w:eastAsia="游明朝" w:hAnsi="Times" w:cs="Times"/>
                <w:kern w:val="2"/>
                <w:sz w:val="21"/>
                <w:szCs w:val="24"/>
                <w:lang w:eastAsia="x-none"/>
              </w:rPr>
              <w:t>reporting</w:t>
            </w:r>
            <w:proofErr w:type="gramEnd"/>
          </w:p>
          <w:p w14:paraId="5B56F46A" w14:textId="77777777" w:rsidR="004C60AB" w:rsidRPr="00745BDF" w:rsidRDefault="004C60AB">
            <w:pPr>
              <w:widowControl w:val="0"/>
              <w:numPr>
                <w:ilvl w:val="1"/>
                <w:numId w:val="34"/>
              </w:numPr>
              <w:snapToGrid/>
              <w:spacing w:after="180" w:afterAutospacing="0"/>
              <w:jc w:val="left"/>
              <w:rPr>
                <w:rFonts w:ascii="Times" w:eastAsia="游明朝" w:hAnsi="Times" w:cs="Times"/>
                <w:kern w:val="2"/>
                <w:sz w:val="21"/>
                <w:szCs w:val="24"/>
                <w:lang w:eastAsia="x-none"/>
              </w:rPr>
            </w:pPr>
            <w:r w:rsidRPr="00745BDF">
              <w:rPr>
                <w:rFonts w:ascii="Times" w:eastAsia="游明朝" w:hAnsi="Times" w:cs="Times"/>
                <w:kern w:val="2"/>
                <w:sz w:val="21"/>
                <w:szCs w:val="24"/>
                <w:lang w:eastAsia="x-none"/>
              </w:rPr>
              <w:t xml:space="preserve">For BM-Case 1, support differential RSRP report among multiple </w:t>
            </w:r>
            <w:proofErr w:type="gramStart"/>
            <w:r w:rsidRPr="00745BDF">
              <w:rPr>
                <w:rFonts w:ascii="Times" w:eastAsia="游明朝" w:hAnsi="Times" w:cs="Times"/>
                <w:kern w:val="2"/>
                <w:sz w:val="21"/>
                <w:szCs w:val="24"/>
                <w:lang w:eastAsia="x-none"/>
              </w:rPr>
              <w:t>beams</w:t>
            </w:r>
            <w:proofErr w:type="gramEnd"/>
          </w:p>
          <w:p w14:paraId="31EB63CB" w14:textId="77777777" w:rsidR="004C60AB" w:rsidRPr="00745BDF" w:rsidRDefault="004C60AB">
            <w:pPr>
              <w:widowControl w:val="0"/>
              <w:numPr>
                <w:ilvl w:val="1"/>
                <w:numId w:val="34"/>
              </w:numPr>
              <w:snapToGrid/>
              <w:spacing w:after="180" w:afterAutospacing="0"/>
              <w:jc w:val="left"/>
              <w:rPr>
                <w:rFonts w:ascii="Times" w:eastAsia="游明朝" w:hAnsi="Times" w:cs="Times"/>
                <w:kern w:val="2"/>
                <w:sz w:val="21"/>
                <w:szCs w:val="24"/>
                <w:lang w:eastAsia="x-none"/>
              </w:rPr>
            </w:pPr>
            <w:r w:rsidRPr="00745BDF">
              <w:rPr>
                <w:rFonts w:ascii="Times" w:eastAsia="游明朝" w:hAnsi="Times" w:cs="Times"/>
                <w:kern w:val="2"/>
                <w:sz w:val="21"/>
                <w:szCs w:val="24"/>
                <w:lang w:eastAsia="x-none"/>
              </w:rPr>
              <w:t xml:space="preserve">For BM-Case 2, support differential RSRP report among multiple beams over multiple time </w:t>
            </w:r>
            <w:proofErr w:type="gramStart"/>
            <w:r w:rsidRPr="00745BDF">
              <w:rPr>
                <w:rFonts w:ascii="Times" w:eastAsia="游明朝" w:hAnsi="Times" w:cs="Times"/>
                <w:kern w:val="2"/>
                <w:sz w:val="21"/>
                <w:szCs w:val="24"/>
                <w:lang w:eastAsia="x-none"/>
              </w:rPr>
              <w:t>instances</w:t>
            </w:r>
            <w:proofErr w:type="gramEnd"/>
            <w:r w:rsidRPr="00745BDF">
              <w:rPr>
                <w:rFonts w:ascii="Times" w:eastAsia="游明朝" w:hAnsi="Times" w:cs="Times"/>
                <w:kern w:val="2"/>
                <w:sz w:val="21"/>
                <w:szCs w:val="24"/>
                <w:lang w:eastAsia="x-none"/>
              </w:rPr>
              <w:t xml:space="preserve"> </w:t>
            </w:r>
          </w:p>
          <w:p w14:paraId="2E60420E" w14:textId="77777777" w:rsidR="004C60AB" w:rsidRPr="00745BDF" w:rsidRDefault="004C60AB">
            <w:pPr>
              <w:widowControl w:val="0"/>
              <w:numPr>
                <w:ilvl w:val="2"/>
                <w:numId w:val="34"/>
              </w:numPr>
              <w:snapToGrid/>
              <w:spacing w:after="180" w:afterAutospacing="0"/>
              <w:jc w:val="left"/>
              <w:rPr>
                <w:rFonts w:ascii="Times" w:eastAsia="游明朝" w:hAnsi="Times" w:cs="Times"/>
                <w:b/>
                <w:bCs/>
                <w:color w:val="5B9BD5"/>
                <w:kern w:val="2"/>
                <w:sz w:val="21"/>
                <w:szCs w:val="24"/>
                <w:lang w:eastAsia="x-none"/>
              </w:rPr>
            </w:pPr>
            <w:r w:rsidRPr="00745BDF">
              <w:rPr>
                <w:rFonts w:ascii="Times" w:eastAsia="游明朝" w:hAnsi="Times" w:cs="Times"/>
                <w:kern w:val="2"/>
                <w:sz w:val="21"/>
                <w:szCs w:val="24"/>
              </w:rPr>
              <w:t>FFS details</w:t>
            </w:r>
          </w:p>
        </w:tc>
      </w:tr>
    </w:tbl>
    <w:p w14:paraId="54625CCC" w14:textId="5EB19DD4" w:rsidR="000428F5" w:rsidRDefault="000428F5" w:rsidP="004C60AB">
      <w:pPr>
        <w:spacing w:before="240"/>
        <w:rPr>
          <w:rFonts w:eastAsiaTheme="minorEastAsia"/>
          <w:szCs w:val="24"/>
        </w:rPr>
      </w:pPr>
      <w:r>
        <w:rPr>
          <w:rFonts w:eastAsiaTheme="minorEastAsia" w:hint="eastAsia"/>
          <w:szCs w:val="24"/>
        </w:rPr>
        <w:t>I</w:t>
      </w:r>
      <w:r>
        <w:rPr>
          <w:rFonts w:eastAsiaTheme="minorEastAsia"/>
          <w:szCs w:val="24"/>
        </w:rPr>
        <w:t xml:space="preserve">n </w:t>
      </w:r>
      <w:r w:rsidR="006F4EE5">
        <w:rPr>
          <w:rFonts w:eastAsiaTheme="minorEastAsia"/>
          <w:szCs w:val="24"/>
        </w:rPr>
        <w:t xml:space="preserve">the </w:t>
      </w:r>
      <w:r>
        <w:rPr>
          <w:rFonts w:eastAsiaTheme="minorEastAsia"/>
          <w:szCs w:val="24"/>
        </w:rPr>
        <w:t xml:space="preserve">last RAN1 meeting, it was agreed to support differential RSRP reporting </w:t>
      </w:r>
      <w:r w:rsidR="00C14393">
        <w:rPr>
          <w:rFonts w:eastAsiaTheme="minorEastAsia"/>
          <w:szCs w:val="24"/>
        </w:rPr>
        <w:t>using</w:t>
      </w:r>
      <w:r>
        <w:rPr>
          <w:rFonts w:eastAsiaTheme="minorEastAsia"/>
          <w:szCs w:val="24"/>
        </w:rPr>
        <w:t xml:space="preserve"> legacy quantization step and range for L1-RSRP reporting. </w:t>
      </w:r>
      <w:r w:rsidR="006F4EE5">
        <w:rPr>
          <w:rFonts w:eastAsiaTheme="minorEastAsia"/>
          <w:szCs w:val="24"/>
        </w:rPr>
        <w:t xml:space="preserve">However, </w:t>
      </w:r>
      <w:r>
        <w:rPr>
          <w:rFonts w:eastAsiaTheme="minorEastAsia"/>
          <w:szCs w:val="24"/>
        </w:rPr>
        <w:t xml:space="preserve">a remaining FFS </w:t>
      </w:r>
      <w:r w:rsidR="00C14393">
        <w:rPr>
          <w:rFonts w:eastAsiaTheme="minorEastAsia"/>
          <w:szCs w:val="24"/>
        </w:rPr>
        <w:t>con</w:t>
      </w:r>
      <w:r w:rsidR="00910C5D">
        <w:rPr>
          <w:rFonts w:eastAsiaTheme="minorEastAsia"/>
          <w:szCs w:val="24"/>
        </w:rPr>
        <w:t>c</w:t>
      </w:r>
      <w:r w:rsidR="00C14393">
        <w:rPr>
          <w:rFonts w:eastAsiaTheme="minorEastAsia"/>
          <w:szCs w:val="24"/>
        </w:rPr>
        <w:t>erns</w:t>
      </w:r>
      <w:r>
        <w:rPr>
          <w:rFonts w:eastAsiaTheme="minorEastAsia"/>
          <w:szCs w:val="24"/>
        </w:rPr>
        <w:t xml:space="preserve"> how to support differential RSRP report </w:t>
      </w:r>
      <w:r w:rsidR="00910C5D">
        <w:rPr>
          <w:rFonts w:eastAsiaTheme="minorEastAsia"/>
          <w:szCs w:val="24"/>
        </w:rPr>
        <w:t>across</w:t>
      </w:r>
      <w:r>
        <w:rPr>
          <w:rFonts w:eastAsiaTheme="minorEastAsia"/>
          <w:szCs w:val="24"/>
        </w:rPr>
        <w:t xml:space="preserve"> multiple time instances</w:t>
      </w:r>
      <w:r w:rsidR="00A84AC2">
        <w:rPr>
          <w:rFonts w:eastAsiaTheme="minorEastAsia" w:hint="eastAsia"/>
          <w:szCs w:val="24"/>
        </w:rPr>
        <w:t xml:space="preserve"> </w:t>
      </w:r>
      <w:r w:rsidR="00A84AC2">
        <w:rPr>
          <w:rFonts w:eastAsiaTheme="minorEastAsia"/>
          <w:szCs w:val="24"/>
        </w:rPr>
        <w:t>for BM Case 2</w:t>
      </w:r>
      <w:r>
        <w:rPr>
          <w:rFonts w:eastAsiaTheme="minorEastAsia"/>
          <w:szCs w:val="24"/>
        </w:rPr>
        <w:t xml:space="preserve">. Two alternatives can be considered as </w:t>
      </w:r>
      <w:r w:rsidR="006F4EE5">
        <w:rPr>
          <w:rFonts w:eastAsiaTheme="minorEastAsia"/>
          <w:szCs w:val="24"/>
        </w:rPr>
        <w:t>follows</w:t>
      </w:r>
      <w:r>
        <w:rPr>
          <w:rFonts w:eastAsiaTheme="minorEastAsia"/>
          <w:szCs w:val="24"/>
        </w:rPr>
        <w:t>.</w:t>
      </w:r>
    </w:p>
    <w:p w14:paraId="4C787D22" w14:textId="63BA3936" w:rsidR="000428F5" w:rsidRPr="000428F5" w:rsidRDefault="000428F5">
      <w:pPr>
        <w:pStyle w:val="aff9"/>
        <w:numPr>
          <w:ilvl w:val="0"/>
          <w:numId w:val="41"/>
        </w:numPr>
        <w:spacing w:before="240"/>
        <w:ind w:firstLineChars="0"/>
        <w:rPr>
          <w:rFonts w:eastAsiaTheme="minorEastAsia"/>
          <w:szCs w:val="24"/>
        </w:rPr>
      </w:pPr>
      <w:r w:rsidRPr="000428F5">
        <w:rPr>
          <w:rFonts w:eastAsiaTheme="minorEastAsia" w:hint="eastAsia"/>
          <w:szCs w:val="24"/>
        </w:rPr>
        <w:t>A</w:t>
      </w:r>
      <w:r w:rsidRPr="000428F5">
        <w:rPr>
          <w:rFonts w:eastAsiaTheme="minorEastAsia"/>
          <w:szCs w:val="24"/>
        </w:rPr>
        <w:t xml:space="preserve">lt.1: </w:t>
      </w:r>
      <w:r w:rsidR="00910C5D">
        <w:rPr>
          <w:rFonts w:eastAsiaTheme="minorEastAsia"/>
          <w:szCs w:val="24"/>
        </w:rPr>
        <w:t>Across</w:t>
      </w:r>
      <w:r w:rsidR="00A84AC2">
        <w:rPr>
          <w:rFonts w:eastAsiaTheme="minorEastAsia"/>
          <w:szCs w:val="24"/>
        </w:rPr>
        <w:t xml:space="preserve"> multiple time instances, only one L1-RSRP corresponding to </w:t>
      </w:r>
      <w:r w:rsidR="00910C5D">
        <w:rPr>
          <w:rFonts w:eastAsiaTheme="minorEastAsia"/>
          <w:szCs w:val="24"/>
        </w:rPr>
        <w:t xml:space="preserve">the </w:t>
      </w:r>
      <w:r w:rsidR="00A84AC2">
        <w:rPr>
          <w:rFonts w:eastAsiaTheme="minorEastAsia"/>
          <w:szCs w:val="24"/>
        </w:rPr>
        <w:t xml:space="preserve">largest predicted value among </w:t>
      </w:r>
      <w:r w:rsidR="00910C5D">
        <w:rPr>
          <w:rFonts w:eastAsiaTheme="minorEastAsia"/>
          <w:szCs w:val="24"/>
        </w:rPr>
        <w:t xml:space="preserve">all the </w:t>
      </w:r>
      <w:r w:rsidR="00A84AC2">
        <w:rPr>
          <w:rFonts w:eastAsiaTheme="minorEastAsia"/>
          <w:szCs w:val="24"/>
        </w:rPr>
        <w:t>time instances</w:t>
      </w:r>
      <w:r w:rsidR="00910C5D">
        <w:rPr>
          <w:rFonts w:eastAsiaTheme="minorEastAsia"/>
          <w:szCs w:val="24"/>
        </w:rPr>
        <w:t xml:space="preserve"> is reported</w:t>
      </w:r>
      <w:r w:rsidR="00C14393">
        <w:rPr>
          <w:rFonts w:eastAsiaTheme="minorEastAsia"/>
          <w:szCs w:val="24"/>
        </w:rPr>
        <w:t>,</w:t>
      </w:r>
      <w:r w:rsidR="00A84AC2">
        <w:rPr>
          <w:rFonts w:eastAsiaTheme="minorEastAsia"/>
          <w:szCs w:val="24"/>
        </w:rPr>
        <w:t xml:space="preserve"> and </w:t>
      </w:r>
      <w:r w:rsidR="00C14393">
        <w:rPr>
          <w:rFonts w:eastAsiaTheme="minorEastAsia"/>
          <w:szCs w:val="24"/>
        </w:rPr>
        <w:t xml:space="preserve">the </w:t>
      </w:r>
      <w:r w:rsidR="00A84AC2">
        <w:rPr>
          <w:rFonts w:eastAsiaTheme="minorEastAsia"/>
          <w:szCs w:val="24"/>
        </w:rPr>
        <w:t xml:space="preserve">remaining predicated RSRP are </w:t>
      </w:r>
      <w:r w:rsidR="00910C5D">
        <w:rPr>
          <w:rFonts w:eastAsiaTheme="minorEastAsia"/>
          <w:szCs w:val="24"/>
        </w:rPr>
        <w:t xml:space="preserve">then </w:t>
      </w:r>
      <w:r w:rsidR="00A84AC2">
        <w:rPr>
          <w:rFonts w:eastAsiaTheme="minorEastAsia"/>
          <w:szCs w:val="24"/>
        </w:rPr>
        <w:t xml:space="preserve">reported </w:t>
      </w:r>
      <w:r w:rsidR="00C14393">
        <w:rPr>
          <w:rFonts w:eastAsiaTheme="minorEastAsia"/>
          <w:szCs w:val="24"/>
        </w:rPr>
        <w:t>as</w:t>
      </w:r>
      <w:r w:rsidR="00A84AC2">
        <w:rPr>
          <w:rFonts w:eastAsiaTheme="minorEastAsia"/>
          <w:szCs w:val="24"/>
        </w:rPr>
        <w:t xml:space="preserve"> differential RSRPs. </w:t>
      </w:r>
    </w:p>
    <w:p w14:paraId="2B291897" w14:textId="5BC45E01" w:rsidR="000428F5" w:rsidRDefault="000428F5">
      <w:pPr>
        <w:pStyle w:val="aff9"/>
        <w:numPr>
          <w:ilvl w:val="0"/>
          <w:numId w:val="41"/>
        </w:numPr>
        <w:spacing w:before="240"/>
        <w:ind w:firstLineChars="0"/>
        <w:rPr>
          <w:rFonts w:eastAsiaTheme="minorEastAsia"/>
          <w:szCs w:val="24"/>
        </w:rPr>
      </w:pPr>
      <w:r w:rsidRPr="000428F5">
        <w:rPr>
          <w:rFonts w:eastAsiaTheme="minorEastAsia" w:hint="eastAsia"/>
          <w:szCs w:val="24"/>
        </w:rPr>
        <w:t>A</w:t>
      </w:r>
      <w:r w:rsidRPr="000428F5">
        <w:rPr>
          <w:rFonts w:eastAsiaTheme="minorEastAsia"/>
          <w:szCs w:val="24"/>
        </w:rPr>
        <w:t>lt.2:</w:t>
      </w:r>
      <w:r w:rsidR="00A84AC2">
        <w:rPr>
          <w:rFonts w:eastAsiaTheme="minorEastAsia"/>
          <w:szCs w:val="24"/>
        </w:rPr>
        <w:t xml:space="preserve"> </w:t>
      </w:r>
      <w:r w:rsidR="00C14393">
        <w:rPr>
          <w:rFonts w:eastAsiaTheme="minorEastAsia"/>
          <w:szCs w:val="24"/>
        </w:rPr>
        <w:t>F</w:t>
      </w:r>
      <w:r w:rsidR="00A84AC2">
        <w:rPr>
          <w:rFonts w:eastAsiaTheme="minorEastAsia"/>
          <w:szCs w:val="24"/>
        </w:rPr>
        <w:t xml:space="preserve">or each time instance, one L1-RSRP </w:t>
      </w:r>
      <w:r w:rsidR="003726D6">
        <w:rPr>
          <w:rFonts w:eastAsiaTheme="minorEastAsia"/>
          <w:szCs w:val="24"/>
        </w:rPr>
        <w:t xml:space="preserve">corresponding to the largest predicted value </w:t>
      </w:r>
      <w:r w:rsidR="00C14393">
        <w:rPr>
          <w:rFonts w:eastAsiaTheme="minorEastAsia"/>
          <w:szCs w:val="24"/>
        </w:rPr>
        <w:t>for that</w:t>
      </w:r>
      <w:r w:rsidR="003726D6">
        <w:rPr>
          <w:rFonts w:eastAsiaTheme="minorEastAsia"/>
          <w:szCs w:val="24"/>
        </w:rPr>
        <w:t xml:space="preserve"> </w:t>
      </w:r>
      <w:r w:rsidR="00910C5D">
        <w:rPr>
          <w:rFonts w:eastAsiaTheme="minorEastAsia"/>
          <w:szCs w:val="24"/>
        </w:rPr>
        <w:t xml:space="preserve">specific </w:t>
      </w:r>
      <w:r w:rsidR="003726D6">
        <w:rPr>
          <w:rFonts w:eastAsiaTheme="minorEastAsia"/>
          <w:szCs w:val="24"/>
        </w:rPr>
        <w:t>time instance</w:t>
      </w:r>
      <w:r w:rsidR="00910C5D">
        <w:rPr>
          <w:rFonts w:eastAsiaTheme="minorEastAsia"/>
          <w:szCs w:val="24"/>
        </w:rPr>
        <w:t xml:space="preserve"> is reported</w:t>
      </w:r>
      <w:r w:rsidR="00C14393">
        <w:rPr>
          <w:rFonts w:eastAsiaTheme="minorEastAsia"/>
          <w:szCs w:val="24"/>
        </w:rPr>
        <w:t>,</w:t>
      </w:r>
      <w:r w:rsidR="003726D6">
        <w:rPr>
          <w:rFonts w:eastAsiaTheme="minorEastAsia"/>
          <w:szCs w:val="24"/>
        </w:rPr>
        <w:t xml:space="preserve"> and </w:t>
      </w:r>
      <w:r w:rsidR="00C14393">
        <w:rPr>
          <w:rFonts w:eastAsiaTheme="minorEastAsia"/>
          <w:szCs w:val="24"/>
        </w:rPr>
        <w:t xml:space="preserve">the </w:t>
      </w:r>
      <w:r w:rsidR="003726D6">
        <w:rPr>
          <w:rFonts w:eastAsiaTheme="minorEastAsia"/>
          <w:szCs w:val="24"/>
        </w:rPr>
        <w:t>remaining predicated RSRP</w:t>
      </w:r>
      <w:r w:rsidR="00C14393">
        <w:rPr>
          <w:rFonts w:eastAsiaTheme="minorEastAsia"/>
          <w:szCs w:val="24"/>
        </w:rPr>
        <w:t>s</w:t>
      </w:r>
      <w:r w:rsidR="003726D6">
        <w:rPr>
          <w:rFonts w:eastAsiaTheme="minorEastAsia"/>
          <w:szCs w:val="24"/>
        </w:rPr>
        <w:t xml:space="preserve"> are </w:t>
      </w:r>
      <w:r w:rsidR="00910C5D">
        <w:rPr>
          <w:rFonts w:eastAsiaTheme="minorEastAsia"/>
          <w:szCs w:val="24"/>
        </w:rPr>
        <w:t xml:space="preserve">then </w:t>
      </w:r>
      <w:r w:rsidR="003726D6">
        <w:rPr>
          <w:rFonts w:eastAsiaTheme="minorEastAsia"/>
          <w:szCs w:val="24"/>
        </w:rPr>
        <w:t xml:space="preserve">reported </w:t>
      </w:r>
      <w:r w:rsidR="00C14393">
        <w:rPr>
          <w:rFonts w:eastAsiaTheme="minorEastAsia"/>
          <w:szCs w:val="24"/>
        </w:rPr>
        <w:t>as</w:t>
      </w:r>
      <w:r w:rsidR="003726D6">
        <w:rPr>
          <w:rFonts w:eastAsiaTheme="minorEastAsia"/>
          <w:szCs w:val="24"/>
        </w:rPr>
        <w:t xml:space="preserve"> differential RSRPs.</w:t>
      </w:r>
    </w:p>
    <w:p w14:paraId="78C5F802" w14:textId="5E23BA98" w:rsidR="006F4EE5" w:rsidRPr="003726D6" w:rsidRDefault="00910C5D" w:rsidP="003726D6">
      <w:pPr>
        <w:spacing w:before="240"/>
        <w:rPr>
          <w:rFonts w:eastAsiaTheme="minorEastAsia"/>
          <w:szCs w:val="24"/>
        </w:rPr>
      </w:pPr>
      <w:r>
        <w:rPr>
          <w:rFonts w:eastAsiaTheme="minorEastAsia"/>
          <w:szCs w:val="24"/>
        </w:rPr>
        <w:t>When c</w:t>
      </w:r>
      <w:r w:rsidR="003726D6">
        <w:rPr>
          <w:rFonts w:eastAsiaTheme="minorEastAsia"/>
          <w:szCs w:val="24"/>
        </w:rPr>
        <w:t xml:space="preserve">omparing these two alternatives </w:t>
      </w:r>
      <w:r>
        <w:rPr>
          <w:rFonts w:eastAsiaTheme="minorEastAsia"/>
          <w:szCs w:val="24"/>
        </w:rPr>
        <w:t xml:space="preserve">from a specification work perspective, Alt.1 requires the introduction of a new field in the report to </w:t>
      </w:r>
      <w:r w:rsidR="003726D6">
        <w:rPr>
          <w:rFonts w:eastAsiaTheme="minorEastAsia"/>
          <w:szCs w:val="24"/>
        </w:rPr>
        <w:t xml:space="preserve">indicate which time instance </w:t>
      </w:r>
      <w:r>
        <w:rPr>
          <w:rFonts w:eastAsiaTheme="minorEastAsia"/>
          <w:szCs w:val="24"/>
        </w:rPr>
        <w:t>contains</w:t>
      </w:r>
      <w:r w:rsidR="003726D6">
        <w:rPr>
          <w:rFonts w:eastAsiaTheme="minorEastAsia"/>
          <w:szCs w:val="24"/>
        </w:rPr>
        <w:t xml:space="preserve"> the best </w:t>
      </w:r>
      <w:r>
        <w:rPr>
          <w:rFonts w:eastAsiaTheme="minorEastAsia"/>
          <w:szCs w:val="24"/>
        </w:rPr>
        <w:t xml:space="preserve">predicted </w:t>
      </w:r>
      <w:r w:rsidR="003726D6">
        <w:rPr>
          <w:rFonts w:eastAsiaTheme="minorEastAsia"/>
          <w:szCs w:val="24"/>
        </w:rPr>
        <w:t xml:space="preserve">beam with the largest predicted RSRP. </w:t>
      </w:r>
      <w:r w:rsidR="00C14393">
        <w:rPr>
          <w:rFonts w:eastAsiaTheme="minorEastAsia"/>
          <w:szCs w:val="24"/>
        </w:rPr>
        <w:t>I</w:t>
      </w:r>
      <w:r w:rsidR="003726D6">
        <w:rPr>
          <w:rFonts w:eastAsiaTheme="minorEastAsia"/>
          <w:szCs w:val="24"/>
        </w:rPr>
        <w:t>n term</w:t>
      </w:r>
      <w:r w:rsidR="00C14393">
        <w:rPr>
          <w:rFonts w:eastAsiaTheme="minorEastAsia"/>
          <w:szCs w:val="24"/>
        </w:rPr>
        <w:t>s</w:t>
      </w:r>
      <w:r w:rsidR="003726D6">
        <w:rPr>
          <w:rFonts w:eastAsiaTheme="minorEastAsia"/>
          <w:szCs w:val="24"/>
        </w:rPr>
        <w:t xml:space="preserve"> of payload size, as long as </w:t>
      </w:r>
      <w:r>
        <w:rPr>
          <w:rFonts w:eastAsiaTheme="minorEastAsia"/>
          <w:szCs w:val="24"/>
        </w:rPr>
        <w:t xml:space="preserve">more than one </w:t>
      </w:r>
      <w:r w:rsidR="003726D6">
        <w:rPr>
          <w:rFonts w:eastAsiaTheme="minorEastAsia"/>
          <w:szCs w:val="24"/>
        </w:rPr>
        <w:t xml:space="preserve">time instance is </w:t>
      </w:r>
      <w:r>
        <w:rPr>
          <w:rFonts w:eastAsiaTheme="minorEastAsia"/>
          <w:szCs w:val="24"/>
        </w:rPr>
        <w:t xml:space="preserve">involved, </w:t>
      </w:r>
      <w:r w:rsidR="003726D6">
        <w:rPr>
          <w:rFonts w:eastAsiaTheme="minorEastAsia"/>
          <w:szCs w:val="24"/>
        </w:rPr>
        <w:t>Al</w:t>
      </w:r>
      <w:r w:rsidR="003726D6">
        <w:rPr>
          <w:rFonts w:eastAsiaTheme="minorEastAsia" w:hint="eastAsia"/>
          <w:szCs w:val="24"/>
        </w:rPr>
        <w:t>t</w:t>
      </w:r>
      <w:r w:rsidR="003726D6">
        <w:rPr>
          <w:rFonts w:eastAsiaTheme="minorEastAsia"/>
          <w:szCs w:val="24"/>
        </w:rPr>
        <w:t xml:space="preserve">.1 always </w:t>
      </w:r>
      <w:r>
        <w:rPr>
          <w:rFonts w:eastAsiaTheme="minorEastAsia"/>
          <w:szCs w:val="24"/>
        </w:rPr>
        <w:t xml:space="preserve">results in </w:t>
      </w:r>
      <w:r w:rsidR="003726D6">
        <w:rPr>
          <w:rFonts w:eastAsiaTheme="minorEastAsia"/>
          <w:szCs w:val="24"/>
        </w:rPr>
        <w:t xml:space="preserve">a </w:t>
      </w:r>
      <w:r>
        <w:rPr>
          <w:rFonts w:eastAsiaTheme="minorEastAsia"/>
          <w:szCs w:val="24"/>
        </w:rPr>
        <w:t>smaller</w:t>
      </w:r>
      <w:r w:rsidR="003726D6">
        <w:rPr>
          <w:rFonts w:eastAsiaTheme="minorEastAsia"/>
          <w:szCs w:val="24"/>
        </w:rPr>
        <w:t xml:space="preserve"> payload size </w:t>
      </w:r>
      <w:r>
        <w:rPr>
          <w:rFonts w:eastAsiaTheme="minorEastAsia"/>
          <w:szCs w:val="24"/>
        </w:rPr>
        <w:t>compared to</w:t>
      </w:r>
      <w:r w:rsidR="003726D6">
        <w:rPr>
          <w:rFonts w:eastAsiaTheme="minorEastAsia"/>
          <w:szCs w:val="24"/>
        </w:rPr>
        <w:t xml:space="preserve"> Alt.2. Considering the </w:t>
      </w:r>
      <w:r>
        <w:rPr>
          <w:rFonts w:eastAsiaTheme="minorEastAsia"/>
          <w:szCs w:val="24"/>
        </w:rPr>
        <w:t xml:space="preserve">relatively minor </w:t>
      </w:r>
      <w:r w:rsidR="00C14393">
        <w:rPr>
          <w:rFonts w:eastAsiaTheme="minorEastAsia"/>
          <w:szCs w:val="24"/>
        </w:rPr>
        <w:t xml:space="preserve">additional </w:t>
      </w:r>
      <w:r w:rsidR="003726D6">
        <w:rPr>
          <w:rFonts w:eastAsiaTheme="minorEastAsia"/>
          <w:szCs w:val="24"/>
        </w:rPr>
        <w:t>specification work</w:t>
      </w:r>
      <w:r>
        <w:rPr>
          <w:rFonts w:eastAsiaTheme="minorEastAsia"/>
          <w:szCs w:val="24"/>
        </w:rPr>
        <w:t xml:space="preserve"> needed</w:t>
      </w:r>
      <w:r w:rsidR="003726D6">
        <w:rPr>
          <w:rFonts w:eastAsiaTheme="minorEastAsia"/>
          <w:szCs w:val="24"/>
        </w:rPr>
        <w:t xml:space="preserve"> </w:t>
      </w:r>
      <w:r w:rsidR="00C14393">
        <w:rPr>
          <w:rFonts w:eastAsiaTheme="minorEastAsia"/>
          <w:szCs w:val="24"/>
        </w:rPr>
        <w:t>to introduce the</w:t>
      </w:r>
      <w:r w:rsidR="006F4EE5">
        <w:rPr>
          <w:rFonts w:eastAsiaTheme="minorEastAsia"/>
          <w:szCs w:val="24"/>
        </w:rPr>
        <w:t xml:space="preserve"> new field</w:t>
      </w:r>
      <w:r>
        <w:rPr>
          <w:rFonts w:eastAsiaTheme="minorEastAsia"/>
          <w:szCs w:val="24"/>
        </w:rPr>
        <w:t>,</w:t>
      </w:r>
      <w:r w:rsidR="006F4EE5">
        <w:rPr>
          <w:rFonts w:eastAsiaTheme="minorEastAsia"/>
          <w:szCs w:val="24"/>
        </w:rPr>
        <w:t xml:space="preserve"> and the </w:t>
      </w:r>
      <w:r>
        <w:rPr>
          <w:rFonts w:eastAsiaTheme="minorEastAsia"/>
          <w:szCs w:val="24"/>
        </w:rPr>
        <w:t xml:space="preserve">clear benefit of reducing </w:t>
      </w:r>
      <w:r w:rsidR="006F4EE5">
        <w:rPr>
          <w:rFonts w:eastAsiaTheme="minorEastAsia"/>
          <w:szCs w:val="24"/>
        </w:rPr>
        <w:t>payload size, Alt.1 is preferred.</w:t>
      </w:r>
      <w:r w:rsidR="003726D6">
        <w:rPr>
          <w:rFonts w:eastAsiaTheme="minorEastAsia"/>
          <w:szCs w:val="24"/>
        </w:rPr>
        <w:t xml:space="preserve"> </w:t>
      </w:r>
    </w:p>
    <w:p w14:paraId="77776FA6" w14:textId="423878A6" w:rsidR="00C14393" w:rsidRPr="00C14393" w:rsidRDefault="000428F5" w:rsidP="00C14393">
      <w:pPr>
        <w:pStyle w:val="Proposal"/>
        <w:rPr>
          <w:rFonts w:eastAsiaTheme="minorEastAsia"/>
          <w:szCs w:val="24"/>
          <w:lang w:eastAsia="zh-TW"/>
        </w:rPr>
      </w:pPr>
      <w:r w:rsidRPr="00C14393">
        <w:rPr>
          <w:rFonts w:eastAsiaTheme="minorEastAsia"/>
          <w:szCs w:val="24"/>
          <w:lang w:eastAsia="zh-TW"/>
        </w:rPr>
        <w:lastRenderedPageBreak/>
        <w:t xml:space="preserve">For </w:t>
      </w:r>
      <w:r w:rsidR="00C14393" w:rsidRPr="00C14393">
        <w:rPr>
          <w:rFonts w:eastAsiaTheme="minorEastAsia"/>
          <w:szCs w:val="24"/>
          <w:lang w:eastAsia="zh-TW"/>
        </w:rPr>
        <w:t xml:space="preserve">UE-side model, for the report of inference results, support </w:t>
      </w:r>
      <w:r w:rsidR="00910C5D">
        <w:rPr>
          <w:rFonts w:eastAsiaTheme="minorEastAsia"/>
          <w:szCs w:val="24"/>
          <w:lang w:eastAsia="zh-TW"/>
        </w:rPr>
        <w:t>a single</w:t>
      </w:r>
      <w:r w:rsidR="00C14393" w:rsidRPr="00C14393">
        <w:rPr>
          <w:rFonts w:eastAsiaTheme="minorEastAsia"/>
          <w:szCs w:val="24"/>
          <w:lang w:eastAsia="zh-TW"/>
        </w:rPr>
        <w:t xml:space="preserve"> L1-RSRP corresponding to largest predicted value</w:t>
      </w:r>
      <w:r w:rsidR="00910C5D">
        <w:rPr>
          <w:rFonts w:eastAsiaTheme="minorEastAsia"/>
          <w:szCs w:val="24"/>
          <w:lang w:eastAsia="zh-TW"/>
        </w:rPr>
        <w:t xml:space="preserve"> across</w:t>
      </w:r>
      <w:r w:rsidR="00C14393" w:rsidRPr="00C14393">
        <w:rPr>
          <w:rFonts w:eastAsiaTheme="minorEastAsia"/>
          <w:szCs w:val="24"/>
          <w:lang w:eastAsia="zh-TW"/>
        </w:rPr>
        <w:t xml:space="preserve"> multiple time instances, </w:t>
      </w:r>
      <w:r w:rsidR="00910C5D">
        <w:rPr>
          <w:rFonts w:eastAsiaTheme="minorEastAsia"/>
          <w:szCs w:val="24"/>
          <w:lang w:eastAsia="zh-TW"/>
        </w:rPr>
        <w:t>with</w:t>
      </w:r>
      <w:r w:rsidR="00C14393" w:rsidRPr="00C14393">
        <w:rPr>
          <w:rFonts w:eastAsiaTheme="minorEastAsia"/>
          <w:szCs w:val="24"/>
          <w:lang w:eastAsia="zh-TW"/>
        </w:rPr>
        <w:t xml:space="preserve"> the remaining predicated RSRP </w:t>
      </w:r>
      <w:r w:rsidR="00910C5D">
        <w:rPr>
          <w:rFonts w:eastAsiaTheme="minorEastAsia"/>
          <w:szCs w:val="24"/>
          <w:lang w:eastAsia="zh-TW"/>
        </w:rPr>
        <w:t>being</w:t>
      </w:r>
      <w:r w:rsidR="00C14393" w:rsidRPr="00C14393">
        <w:rPr>
          <w:rFonts w:eastAsiaTheme="minorEastAsia"/>
          <w:szCs w:val="24"/>
          <w:lang w:eastAsia="zh-TW"/>
        </w:rPr>
        <w:t xml:space="preserve"> reported as differential RSRPs. </w:t>
      </w:r>
    </w:p>
    <w:p w14:paraId="4E3FD3BA" w14:textId="77777777" w:rsidR="00C14393" w:rsidRDefault="00C14393" w:rsidP="004C60AB">
      <w:pPr>
        <w:spacing w:before="240"/>
        <w:rPr>
          <w:rFonts w:eastAsiaTheme="minorEastAsia"/>
          <w:szCs w:val="24"/>
        </w:rPr>
      </w:pPr>
    </w:p>
    <w:tbl>
      <w:tblPr>
        <w:tblStyle w:val="afd"/>
        <w:tblW w:w="0" w:type="auto"/>
        <w:tblLook w:val="04A0" w:firstRow="1" w:lastRow="0" w:firstColumn="1" w:lastColumn="0" w:noHBand="0" w:noVBand="1"/>
      </w:tblPr>
      <w:tblGrid>
        <w:gridCol w:w="10031"/>
      </w:tblGrid>
      <w:tr w:rsidR="000428F5" w14:paraId="3B60ED37" w14:textId="77777777">
        <w:tc>
          <w:tcPr>
            <w:tcW w:w="10031" w:type="dxa"/>
          </w:tcPr>
          <w:p w14:paraId="67536AEE" w14:textId="77777777" w:rsidR="000428F5" w:rsidRPr="00745BDF" w:rsidRDefault="000428F5">
            <w:pPr>
              <w:spacing w:after="0"/>
              <w:jc w:val="left"/>
              <w:rPr>
                <w:rFonts w:eastAsia="DengXian"/>
                <w:kern w:val="2"/>
                <w:sz w:val="21"/>
                <w:szCs w:val="24"/>
                <w:highlight w:val="green"/>
              </w:rPr>
            </w:pPr>
            <w:r w:rsidRPr="00745BDF">
              <w:rPr>
                <w:rFonts w:eastAsia="DengXian"/>
                <w:kern w:val="2"/>
                <w:sz w:val="21"/>
                <w:szCs w:val="24"/>
                <w:highlight w:val="green"/>
              </w:rPr>
              <w:t>Agreement</w:t>
            </w:r>
            <w:r>
              <w:rPr>
                <w:rFonts w:eastAsia="DengXian"/>
                <w:kern w:val="2"/>
                <w:sz w:val="21"/>
                <w:szCs w:val="24"/>
                <w:highlight w:val="green"/>
              </w:rPr>
              <w:t xml:space="preserve"> (RAN1#118)</w:t>
            </w:r>
          </w:p>
          <w:p w14:paraId="063A0C26" w14:textId="77777777" w:rsidR="000428F5" w:rsidRPr="00745BDF" w:rsidRDefault="000428F5">
            <w:pPr>
              <w:spacing w:after="0" w:line="264" w:lineRule="auto"/>
              <w:rPr>
                <w:rFonts w:eastAsia="SimSun"/>
                <w:kern w:val="2"/>
                <w:sz w:val="21"/>
                <w:szCs w:val="24"/>
                <w:lang w:val="de-DE"/>
              </w:rPr>
            </w:pPr>
            <w:r w:rsidRPr="00745BDF">
              <w:rPr>
                <w:rFonts w:eastAsia="SimSun"/>
                <w:kern w:val="2"/>
                <w:sz w:val="21"/>
                <w:szCs w:val="24"/>
                <w:lang w:val="en-US"/>
              </w:rPr>
              <w:t>For UE-sided model for BM-Case 2, for inference results report</w:t>
            </w:r>
            <w:r w:rsidRPr="00745BDF">
              <w:rPr>
                <w:rFonts w:eastAsia="SimSun"/>
                <w:kern w:val="2"/>
                <w:sz w:val="21"/>
                <w:szCs w:val="24"/>
                <w:lang w:val="de-DE"/>
              </w:rPr>
              <w:t xml:space="preserve">, support to configure UE with N future time instance(s) for inference by NW when </w:t>
            </w:r>
            <w:proofErr w:type="gramStart"/>
            <w:r w:rsidRPr="00745BDF">
              <w:rPr>
                <w:rFonts w:eastAsia="SimSun"/>
                <w:kern w:val="2"/>
                <w:sz w:val="21"/>
                <w:szCs w:val="24"/>
                <w:lang w:val="de-DE"/>
              </w:rPr>
              <w:t>applicable</w:t>
            </w:r>
            <w:proofErr w:type="gramEnd"/>
          </w:p>
          <w:p w14:paraId="7BF0BF8E" w14:textId="77777777" w:rsidR="000428F5" w:rsidRPr="00745BDF" w:rsidRDefault="000428F5">
            <w:pPr>
              <w:widowControl w:val="0"/>
              <w:numPr>
                <w:ilvl w:val="0"/>
                <w:numId w:val="19"/>
              </w:numPr>
              <w:snapToGrid/>
              <w:spacing w:after="0" w:afterAutospacing="0" w:line="264" w:lineRule="auto"/>
              <w:jc w:val="left"/>
              <w:rPr>
                <w:rFonts w:eastAsia="SimSun"/>
                <w:kern w:val="2"/>
                <w:sz w:val="21"/>
                <w:szCs w:val="24"/>
              </w:rPr>
            </w:pPr>
            <w:r w:rsidRPr="00745BDF">
              <w:rPr>
                <w:rFonts w:eastAsia="SimSun"/>
                <w:kern w:val="2"/>
                <w:sz w:val="21"/>
                <w:szCs w:val="24"/>
              </w:rPr>
              <w:t>FFS: how to determinate reference time for the time instance(s)</w:t>
            </w:r>
          </w:p>
          <w:p w14:paraId="5DF19BCD" w14:textId="77777777" w:rsidR="000428F5" w:rsidRPr="00745BDF" w:rsidRDefault="000428F5">
            <w:pPr>
              <w:widowControl w:val="0"/>
              <w:numPr>
                <w:ilvl w:val="0"/>
                <w:numId w:val="19"/>
              </w:numPr>
              <w:snapToGrid/>
              <w:spacing w:after="0" w:afterAutospacing="0" w:line="264" w:lineRule="auto"/>
              <w:jc w:val="left"/>
              <w:rPr>
                <w:rFonts w:eastAsia="SimSun"/>
                <w:kern w:val="2"/>
                <w:sz w:val="21"/>
                <w:szCs w:val="24"/>
              </w:rPr>
            </w:pPr>
            <w:r w:rsidRPr="00745BDF">
              <w:rPr>
                <w:rFonts w:eastAsia="Batang"/>
                <w:sz w:val="20"/>
                <w:szCs w:val="24"/>
                <w:lang w:eastAsia="en-US"/>
              </w:rPr>
              <w:t>FFS: duration values of the N time instance(s) that can be predicted.</w:t>
            </w:r>
          </w:p>
          <w:p w14:paraId="18F2F2FF" w14:textId="77777777" w:rsidR="000428F5" w:rsidRPr="00745BDF" w:rsidRDefault="000428F5">
            <w:pPr>
              <w:spacing w:after="0" w:line="264" w:lineRule="auto"/>
              <w:jc w:val="left"/>
              <w:rPr>
                <w:rFonts w:eastAsia="SimSun"/>
                <w:szCs w:val="24"/>
              </w:rPr>
            </w:pPr>
          </w:p>
        </w:tc>
      </w:tr>
    </w:tbl>
    <w:p w14:paraId="3FF5F25D" w14:textId="0A0255AD" w:rsidR="009E1520" w:rsidRDefault="009776F6" w:rsidP="004C60AB">
      <w:pPr>
        <w:spacing w:before="240"/>
        <w:rPr>
          <w:rFonts w:eastAsiaTheme="minorEastAsia"/>
          <w:szCs w:val="24"/>
        </w:rPr>
      </w:pPr>
      <w:r>
        <w:rPr>
          <w:rFonts w:eastAsiaTheme="minorEastAsia"/>
          <w:szCs w:val="24"/>
        </w:rPr>
        <w:t xml:space="preserve">In </w:t>
      </w:r>
      <w:r w:rsidR="00E52415">
        <w:rPr>
          <w:rFonts w:eastAsiaTheme="minorEastAsia"/>
          <w:szCs w:val="24"/>
        </w:rPr>
        <w:t xml:space="preserve">the </w:t>
      </w:r>
      <w:r>
        <w:rPr>
          <w:rFonts w:eastAsiaTheme="minorEastAsia"/>
          <w:szCs w:val="24"/>
        </w:rPr>
        <w:t xml:space="preserve">last RAN1 meeting, it was agreed </w:t>
      </w:r>
      <w:r w:rsidR="00E52415">
        <w:rPr>
          <w:rFonts w:eastAsiaTheme="minorEastAsia"/>
          <w:szCs w:val="24"/>
        </w:rPr>
        <w:t>that</w:t>
      </w:r>
      <w:r>
        <w:rPr>
          <w:rFonts w:eastAsiaTheme="minorEastAsia"/>
          <w:szCs w:val="24"/>
        </w:rPr>
        <w:t xml:space="preserve"> </w:t>
      </w:r>
      <w:r w:rsidR="00E52415">
        <w:rPr>
          <w:rFonts w:eastAsiaTheme="minorEastAsia"/>
          <w:szCs w:val="24"/>
        </w:rPr>
        <w:t xml:space="preserve">the NW can </w:t>
      </w:r>
      <w:r>
        <w:rPr>
          <w:rFonts w:eastAsiaTheme="minorEastAsia"/>
          <w:szCs w:val="24"/>
        </w:rPr>
        <w:t xml:space="preserve">configure </w:t>
      </w:r>
      <w:r w:rsidR="00E52415">
        <w:rPr>
          <w:rFonts w:eastAsiaTheme="minorEastAsia"/>
          <w:szCs w:val="24"/>
        </w:rPr>
        <w:t xml:space="preserve">a </w:t>
      </w:r>
      <w:r>
        <w:rPr>
          <w:rFonts w:eastAsiaTheme="minorEastAsia"/>
          <w:szCs w:val="24"/>
        </w:rPr>
        <w:t xml:space="preserve">UE with N future time instances for inference. </w:t>
      </w:r>
      <w:r w:rsidR="009E1520">
        <w:rPr>
          <w:rFonts w:eastAsiaTheme="minorEastAsia"/>
          <w:szCs w:val="24"/>
        </w:rPr>
        <w:t xml:space="preserve">As </w:t>
      </w:r>
      <w:r w:rsidR="00E52415">
        <w:rPr>
          <w:rFonts w:eastAsiaTheme="minorEastAsia"/>
          <w:szCs w:val="24"/>
        </w:rPr>
        <w:t>highlighted by</w:t>
      </w:r>
      <w:r w:rsidR="009E1520">
        <w:rPr>
          <w:rFonts w:eastAsiaTheme="minorEastAsia"/>
          <w:szCs w:val="24"/>
        </w:rPr>
        <w:t xml:space="preserve"> the two FFS </w:t>
      </w:r>
      <w:r w:rsidR="00E52415">
        <w:rPr>
          <w:rFonts w:eastAsiaTheme="minorEastAsia"/>
          <w:szCs w:val="24"/>
        </w:rPr>
        <w:t>from</w:t>
      </w:r>
      <w:r w:rsidR="009E1520">
        <w:rPr>
          <w:rFonts w:eastAsiaTheme="minorEastAsia"/>
          <w:szCs w:val="24"/>
        </w:rPr>
        <w:t xml:space="preserve"> the above agreement, i</w:t>
      </w:r>
      <w:r>
        <w:rPr>
          <w:rFonts w:eastAsiaTheme="minorEastAsia"/>
          <w:szCs w:val="24"/>
        </w:rPr>
        <w:t xml:space="preserve">t is </w:t>
      </w:r>
      <w:r w:rsidR="00E52415">
        <w:rPr>
          <w:rFonts w:eastAsiaTheme="minorEastAsia"/>
          <w:szCs w:val="24"/>
        </w:rPr>
        <w:t>essential</w:t>
      </w:r>
      <w:r>
        <w:rPr>
          <w:rFonts w:eastAsiaTheme="minorEastAsia"/>
          <w:szCs w:val="24"/>
        </w:rPr>
        <w:t xml:space="preserve"> to determin</w:t>
      </w:r>
      <w:r w:rsidR="00C66E8C">
        <w:rPr>
          <w:rFonts w:eastAsia="PMingLiU" w:hint="eastAsia"/>
          <w:szCs w:val="24"/>
          <w:lang w:eastAsia="zh-TW"/>
        </w:rPr>
        <w:t>e</w:t>
      </w:r>
      <w:r>
        <w:rPr>
          <w:rFonts w:eastAsiaTheme="minorEastAsia"/>
          <w:szCs w:val="24"/>
        </w:rPr>
        <w:t xml:space="preserve"> </w:t>
      </w:r>
      <w:r w:rsidR="00E52415">
        <w:rPr>
          <w:rFonts w:eastAsiaTheme="minorEastAsia"/>
          <w:szCs w:val="24"/>
        </w:rPr>
        <w:t xml:space="preserve">both </w:t>
      </w:r>
      <w:r w:rsidR="009E1520">
        <w:rPr>
          <w:rFonts w:eastAsiaTheme="minorEastAsia"/>
          <w:szCs w:val="24"/>
        </w:rPr>
        <w:t xml:space="preserve">the reference time and </w:t>
      </w:r>
      <w:r w:rsidR="00E52415">
        <w:rPr>
          <w:rFonts w:eastAsiaTheme="minorEastAsia"/>
          <w:szCs w:val="24"/>
        </w:rPr>
        <w:t xml:space="preserve">the </w:t>
      </w:r>
      <w:r w:rsidR="009E1520">
        <w:rPr>
          <w:rFonts w:eastAsiaTheme="minorEastAsia"/>
          <w:szCs w:val="24"/>
        </w:rPr>
        <w:t>duration of the N time instance</w:t>
      </w:r>
      <w:r w:rsidR="00E52415">
        <w:rPr>
          <w:rFonts w:eastAsiaTheme="minorEastAsia"/>
          <w:szCs w:val="24"/>
        </w:rPr>
        <w:t>s</w:t>
      </w:r>
      <w:r w:rsidR="009E1520">
        <w:rPr>
          <w:rFonts w:eastAsiaTheme="minorEastAsia"/>
          <w:szCs w:val="24"/>
        </w:rPr>
        <w:t xml:space="preserve"> </w:t>
      </w:r>
      <w:r w:rsidR="00E52415">
        <w:rPr>
          <w:rFonts w:eastAsiaTheme="minorEastAsia"/>
          <w:szCs w:val="24"/>
        </w:rPr>
        <w:t xml:space="preserve">to ensure a common understanding between </w:t>
      </w:r>
      <w:r w:rsidR="009E1520">
        <w:rPr>
          <w:rFonts w:eastAsiaTheme="minorEastAsia"/>
          <w:szCs w:val="24"/>
        </w:rPr>
        <w:t xml:space="preserve">UE and </w:t>
      </w:r>
      <w:proofErr w:type="spellStart"/>
      <w:r w:rsidR="009E1520">
        <w:rPr>
          <w:rFonts w:eastAsiaTheme="minorEastAsia"/>
          <w:szCs w:val="24"/>
        </w:rPr>
        <w:t>gNB</w:t>
      </w:r>
      <w:proofErr w:type="spellEnd"/>
      <w:r w:rsidR="009E1520">
        <w:rPr>
          <w:rFonts w:eastAsiaTheme="minorEastAsia"/>
          <w:szCs w:val="24"/>
        </w:rPr>
        <w:t xml:space="preserve"> </w:t>
      </w:r>
      <w:r w:rsidR="00E52415">
        <w:rPr>
          <w:rFonts w:eastAsiaTheme="minorEastAsia"/>
          <w:szCs w:val="24"/>
        </w:rPr>
        <w:t>regarding</w:t>
      </w:r>
      <w:r w:rsidR="009E1520">
        <w:rPr>
          <w:rFonts w:eastAsiaTheme="minorEastAsia"/>
          <w:szCs w:val="24"/>
        </w:rPr>
        <w:t xml:space="preserve"> when the inferred beams </w:t>
      </w:r>
      <w:r w:rsidR="00E52415">
        <w:rPr>
          <w:rFonts w:eastAsiaTheme="minorEastAsia"/>
          <w:szCs w:val="24"/>
        </w:rPr>
        <w:t>are</w:t>
      </w:r>
      <w:r w:rsidR="009E1520">
        <w:rPr>
          <w:rFonts w:eastAsiaTheme="minorEastAsia"/>
          <w:szCs w:val="24"/>
        </w:rPr>
        <w:t xml:space="preserve"> applied. </w:t>
      </w:r>
    </w:p>
    <w:p w14:paraId="5376ACBE" w14:textId="77777777" w:rsidR="0088369A" w:rsidRDefault="0088369A" w:rsidP="00846B58">
      <w:pPr>
        <w:spacing w:before="240"/>
        <w:rPr>
          <w:rFonts w:eastAsiaTheme="minorEastAsia"/>
          <w:szCs w:val="24"/>
        </w:rPr>
      </w:pPr>
      <w:r>
        <w:rPr>
          <w:rFonts w:eastAsiaTheme="minorEastAsia"/>
          <w:szCs w:val="24"/>
        </w:rPr>
        <w:t>T</w:t>
      </w:r>
      <w:r w:rsidR="009E1520">
        <w:rPr>
          <w:rFonts w:eastAsiaTheme="minorEastAsia"/>
          <w:szCs w:val="24"/>
        </w:rPr>
        <w:t xml:space="preserve">he reference time, which we </w:t>
      </w:r>
      <w:r>
        <w:rPr>
          <w:rFonts w:eastAsiaTheme="minorEastAsia"/>
          <w:szCs w:val="24"/>
        </w:rPr>
        <w:t>consider</w:t>
      </w:r>
      <w:r w:rsidR="009E1520">
        <w:rPr>
          <w:rFonts w:eastAsiaTheme="minorEastAsia"/>
          <w:szCs w:val="24"/>
        </w:rPr>
        <w:t xml:space="preserve"> as the starting </w:t>
      </w:r>
      <w:r>
        <w:rPr>
          <w:rFonts w:eastAsiaTheme="minorEastAsia"/>
          <w:szCs w:val="24"/>
        </w:rPr>
        <w:t>location</w:t>
      </w:r>
      <w:r w:rsidR="009E1520">
        <w:rPr>
          <w:rFonts w:eastAsiaTheme="minorEastAsia"/>
          <w:szCs w:val="24"/>
        </w:rPr>
        <w:t xml:space="preserve"> of</w:t>
      </w:r>
      <w:r>
        <w:rPr>
          <w:rFonts w:eastAsiaTheme="minorEastAsia"/>
          <w:szCs w:val="24"/>
        </w:rPr>
        <w:t xml:space="preserve"> the</w:t>
      </w:r>
      <w:r w:rsidR="009E1520">
        <w:rPr>
          <w:rFonts w:eastAsiaTheme="minorEastAsia"/>
          <w:szCs w:val="24"/>
        </w:rPr>
        <w:t xml:space="preserve"> N future time instances,</w:t>
      </w:r>
      <w:r>
        <w:rPr>
          <w:rFonts w:eastAsiaTheme="minorEastAsia"/>
          <w:szCs w:val="24"/>
        </w:rPr>
        <w:t xml:space="preserve"> can vary based on</w:t>
      </w:r>
      <w:r w:rsidR="009E1520">
        <w:rPr>
          <w:rFonts w:eastAsiaTheme="minorEastAsia"/>
          <w:szCs w:val="24"/>
        </w:rPr>
        <w:t xml:space="preserve"> </w:t>
      </w:r>
      <w:r w:rsidR="00F803B2">
        <w:rPr>
          <w:rFonts w:eastAsiaTheme="minorEastAsia"/>
          <w:szCs w:val="24"/>
        </w:rPr>
        <w:t>UE’s capabilit</w:t>
      </w:r>
      <w:r>
        <w:rPr>
          <w:rFonts w:eastAsiaTheme="minorEastAsia"/>
          <w:szCs w:val="24"/>
        </w:rPr>
        <w:t>ies. T</w:t>
      </w:r>
      <w:r w:rsidR="009E1520">
        <w:rPr>
          <w:rFonts w:eastAsiaTheme="minorEastAsia"/>
          <w:szCs w:val="24"/>
        </w:rPr>
        <w:t xml:space="preserve">he earliest </w:t>
      </w:r>
      <w:r>
        <w:rPr>
          <w:rFonts w:eastAsiaTheme="minorEastAsia"/>
          <w:szCs w:val="24"/>
        </w:rPr>
        <w:t xml:space="preserve">possible </w:t>
      </w:r>
      <w:r w:rsidR="009E1520">
        <w:rPr>
          <w:rFonts w:eastAsiaTheme="minorEastAsia"/>
          <w:szCs w:val="24"/>
        </w:rPr>
        <w:t xml:space="preserve">timing could be </w:t>
      </w:r>
      <w:r>
        <w:rPr>
          <w:rFonts w:eastAsiaTheme="minorEastAsia"/>
          <w:szCs w:val="24"/>
        </w:rPr>
        <w:t>as early as</w:t>
      </w:r>
      <w:r w:rsidR="009E1520">
        <w:rPr>
          <w:rFonts w:eastAsiaTheme="minorEastAsia"/>
          <w:szCs w:val="24"/>
        </w:rPr>
        <w:t xml:space="preserve"> </w:t>
      </w:r>
      <w:r w:rsidR="00D64700">
        <w:rPr>
          <w:rFonts w:eastAsiaTheme="minorEastAsia"/>
          <w:szCs w:val="24"/>
        </w:rPr>
        <w:t xml:space="preserve">the </w:t>
      </w:r>
      <w:r w:rsidR="009E1520">
        <w:rPr>
          <w:rFonts w:eastAsiaTheme="minorEastAsia"/>
          <w:szCs w:val="24"/>
        </w:rPr>
        <w:t xml:space="preserve">slot </w:t>
      </w:r>
      <w:r>
        <w:rPr>
          <w:rFonts w:eastAsiaTheme="minorEastAsia"/>
          <w:szCs w:val="24"/>
        </w:rPr>
        <w:t>in which</w:t>
      </w:r>
      <w:r w:rsidR="00F803B2">
        <w:rPr>
          <w:rFonts w:eastAsiaTheme="minorEastAsia"/>
          <w:szCs w:val="24"/>
        </w:rPr>
        <w:t xml:space="preserve"> </w:t>
      </w:r>
      <w:r w:rsidR="009E1520">
        <w:rPr>
          <w:rFonts w:eastAsiaTheme="minorEastAsia"/>
          <w:szCs w:val="24"/>
        </w:rPr>
        <w:t>the CSI reference</w:t>
      </w:r>
      <w:r w:rsidR="00D64700">
        <w:rPr>
          <w:rFonts w:eastAsiaTheme="minorEastAsia"/>
          <w:szCs w:val="24"/>
        </w:rPr>
        <w:t xml:space="preserve"> resource </w:t>
      </w:r>
      <w:r w:rsidR="00F803B2">
        <w:rPr>
          <w:rFonts w:eastAsiaTheme="minorEastAsia"/>
          <w:szCs w:val="24"/>
        </w:rPr>
        <w:t>is defined</w:t>
      </w:r>
      <w:r w:rsidR="00D64700">
        <w:rPr>
          <w:rFonts w:eastAsiaTheme="minorEastAsia"/>
          <w:szCs w:val="24"/>
        </w:rPr>
        <w:t>.</w:t>
      </w:r>
      <w:r w:rsidR="00653D8F">
        <w:rPr>
          <w:rFonts w:eastAsiaTheme="minorEastAsia"/>
          <w:szCs w:val="24"/>
        </w:rPr>
        <w:t xml:space="preserve"> For a CSI report, the CSI reference resource should be the slot where the last CSI-RS occasion </w:t>
      </w:r>
      <w:r>
        <w:rPr>
          <w:rFonts w:eastAsiaTheme="minorEastAsia"/>
          <w:szCs w:val="24"/>
        </w:rPr>
        <w:t>relevant to that</w:t>
      </w:r>
      <w:r w:rsidR="00653D8F">
        <w:rPr>
          <w:rFonts w:eastAsiaTheme="minorEastAsia"/>
          <w:szCs w:val="24"/>
        </w:rPr>
        <w:t xml:space="preserve"> CSI report </w:t>
      </w:r>
      <w:r>
        <w:rPr>
          <w:rFonts w:eastAsiaTheme="minorEastAsia"/>
          <w:szCs w:val="24"/>
        </w:rPr>
        <w:t>occurs</w:t>
      </w:r>
      <w:r w:rsidR="00653D8F">
        <w:rPr>
          <w:rFonts w:eastAsiaTheme="minorEastAsia"/>
          <w:szCs w:val="24"/>
        </w:rPr>
        <w:t>.</w:t>
      </w:r>
      <w:r>
        <w:rPr>
          <w:rFonts w:eastAsiaTheme="minorEastAsia"/>
          <w:szCs w:val="24"/>
        </w:rPr>
        <w:t xml:space="preserve"> </w:t>
      </w:r>
      <w:r w:rsidR="00653D8F">
        <w:rPr>
          <w:rFonts w:eastAsiaTheme="minorEastAsia"/>
          <w:szCs w:val="24"/>
        </w:rPr>
        <w:t xml:space="preserve">The UE </w:t>
      </w:r>
      <w:r>
        <w:rPr>
          <w:rFonts w:eastAsiaTheme="minorEastAsia"/>
          <w:szCs w:val="24"/>
        </w:rPr>
        <w:t>can</w:t>
      </w:r>
      <w:r w:rsidR="00653D8F">
        <w:rPr>
          <w:rFonts w:eastAsiaTheme="minorEastAsia"/>
          <w:szCs w:val="24"/>
        </w:rPr>
        <w:t xml:space="preserve"> </w:t>
      </w:r>
      <w:r>
        <w:rPr>
          <w:rFonts w:eastAsiaTheme="minorEastAsia"/>
          <w:szCs w:val="24"/>
        </w:rPr>
        <w:t>carry out</w:t>
      </w:r>
      <w:r w:rsidR="00653D8F">
        <w:rPr>
          <w:rFonts w:eastAsiaTheme="minorEastAsia"/>
          <w:szCs w:val="24"/>
        </w:rPr>
        <w:t xml:space="preserve"> the model inference at least after </w:t>
      </w:r>
      <w:r w:rsidR="00BA55E7">
        <w:rPr>
          <w:rFonts w:eastAsiaTheme="minorEastAsia"/>
          <w:szCs w:val="24"/>
        </w:rPr>
        <w:t>the CSI reference resource slot.</w:t>
      </w:r>
      <w:r w:rsidR="00653D8F">
        <w:rPr>
          <w:rFonts w:eastAsiaTheme="minorEastAsia"/>
          <w:szCs w:val="24"/>
        </w:rPr>
        <w:t xml:space="preserve"> </w:t>
      </w:r>
    </w:p>
    <w:p w14:paraId="56276961" w14:textId="645525A2" w:rsidR="00846B58" w:rsidRDefault="0088369A" w:rsidP="00846B58">
      <w:pPr>
        <w:spacing w:before="240"/>
        <w:rPr>
          <w:rFonts w:eastAsiaTheme="minorEastAsia"/>
          <w:szCs w:val="24"/>
        </w:rPr>
      </w:pPr>
      <w:r>
        <w:rPr>
          <w:rFonts w:eastAsiaTheme="minorEastAsia"/>
          <w:szCs w:val="24"/>
        </w:rPr>
        <w:t xml:space="preserve">Since </w:t>
      </w:r>
      <w:r w:rsidR="00653D8F">
        <w:rPr>
          <w:rFonts w:eastAsiaTheme="minorEastAsia"/>
          <w:szCs w:val="24"/>
        </w:rPr>
        <w:t xml:space="preserve">the processing time </w:t>
      </w:r>
      <w:r>
        <w:rPr>
          <w:rFonts w:eastAsiaTheme="minorEastAsia"/>
          <w:szCs w:val="24"/>
        </w:rPr>
        <w:t xml:space="preserve">required </w:t>
      </w:r>
      <w:r w:rsidR="00653D8F">
        <w:rPr>
          <w:rFonts w:eastAsiaTheme="minorEastAsia"/>
          <w:szCs w:val="24"/>
        </w:rPr>
        <w:t>to derive inference results varies depending on</w:t>
      </w:r>
      <w:r>
        <w:rPr>
          <w:rFonts w:eastAsiaTheme="minorEastAsia"/>
          <w:szCs w:val="24"/>
        </w:rPr>
        <w:t xml:space="preserve"> UE’s</w:t>
      </w:r>
      <w:r w:rsidR="00653D8F">
        <w:rPr>
          <w:rFonts w:eastAsiaTheme="minorEastAsia"/>
          <w:szCs w:val="24"/>
        </w:rPr>
        <w:t xml:space="preserve"> capabilities</w:t>
      </w:r>
      <w:r>
        <w:rPr>
          <w:rFonts w:eastAsiaTheme="minorEastAsia"/>
          <w:szCs w:val="24"/>
        </w:rPr>
        <w:t xml:space="preserve">, each UE should indicate </w:t>
      </w:r>
      <w:r w:rsidR="00F803B2">
        <w:rPr>
          <w:rFonts w:eastAsiaTheme="minorEastAsia"/>
          <w:szCs w:val="24"/>
        </w:rPr>
        <w:t xml:space="preserve">its </w:t>
      </w:r>
      <w:r w:rsidR="00E52415">
        <w:rPr>
          <w:rFonts w:eastAsiaTheme="minorEastAsia"/>
          <w:szCs w:val="24"/>
        </w:rPr>
        <w:t>supported</w:t>
      </w:r>
      <w:r w:rsidR="00F803B2">
        <w:rPr>
          <w:rFonts w:eastAsiaTheme="minorEastAsia"/>
          <w:szCs w:val="24"/>
        </w:rPr>
        <w:t xml:space="preserve"> value</w:t>
      </w:r>
      <w:r w:rsidR="00E52415">
        <w:rPr>
          <w:rFonts w:eastAsiaTheme="minorEastAsia"/>
          <w:szCs w:val="24"/>
        </w:rPr>
        <w:t>s</w:t>
      </w:r>
      <w:r w:rsidR="00F803B2">
        <w:rPr>
          <w:rFonts w:eastAsiaTheme="minorEastAsia"/>
          <w:szCs w:val="24"/>
        </w:rPr>
        <w:t xml:space="preserve"> to </w:t>
      </w:r>
      <w:proofErr w:type="spellStart"/>
      <w:r w:rsidR="00F803B2">
        <w:rPr>
          <w:rFonts w:eastAsiaTheme="minorEastAsia"/>
          <w:szCs w:val="24"/>
        </w:rPr>
        <w:t>gNB</w:t>
      </w:r>
      <w:proofErr w:type="spellEnd"/>
      <w:r w:rsidR="00F803B2">
        <w:rPr>
          <w:rFonts w:eastAsiaTheme="minorEastAsia"/>
          <w:szCs w:val="24"/>
        </w:rPr>
        <w:t xml:space="preserve"> </w:t>
      </w:r>
      <w:r>
        <w:rPr>
          <w:rFonts w:eastAsiaTheme="minorEastAsia"/>
          <w:szCs w:val="24"/>
        </w:rPr>
        <w:t xml:space="preserve">via UE capability signalling, </w:t>
      </w:r>
      <w:r w:rsidR="00F803B2">
        <w:rPr>
          <w:rFonts w:eastAsiaTheme="minorEastAsia"/>
          <w:szCs w:val="24"/>
        </w:rPr>
        <w:t xml:space="preserve">together with corresponding </w:t>
      </w:r>
      <w:r w:rsidR="00653D8F">
        <w:rPr>
          <w:rFonts w:eastAsiaTheme="minorEastAsia"/>
          <w:szCs w:val="24"/>
        </w:rPr>
        <w:t>supported AI/ML functionality</w:t>
      </w:r>
      <w:r w:rsidR="00F803B2">
        <w:rPr>
          <w:rFonts w:eastAsiaTheme="minorEastAsia"/>
          <w:szCs w:val="24"/>
        </w:rPr>
        <w:t>.</w:t>
      </w:r>
      <w:r w:rsidR="00653D8F">
        <w:rPr>
          <w:rFonts w:eastAsiaTheme="minorEastAsia"/>
          <w:szCs w:val="24"/>
        </w:rPr>
        <w:t xml:space="preserve"> </w:t>
      </w:r>
      <w:r w:rsidR="00BA55E7">
        <w:rPr>
          <w:rFonts w:eastAsiaTheme="minorEastAsia"/>
          <w:szCs w:val="24"/>
        </w:rPr>
        <w:t xml:space="preserve">The </w:t>
      </w:r>
      <w:proofErr w:type="spellStart"/>
      <w:r w:rsidR="00BA55E7">
        <w:rPr>
          <w:rFonts w:eastAsiaTheme="minorEastAsia"/>
          <w:szCs w:val="24"/>
        </w:rPr>
        <w:t>gNB</w:t>
      </w:r>
      <w:proofErr w:type="spellEnd"/>
      <w:r w:rsidR="00BA55E7">
        <w:rPr>
          <w:rFonts w:eastAsiaTheme="minorEastAsia"/>
          <w:szCs w:val="24"/>
        </w:rPr>
        <w:t xml:space="preserve"> can </w:t>
      </w:r>
      <w:r>
        <w:rPr>
          <w:rFonts w:eastAsiaTheme="minorEastAsia"/>
          <w:szCs w:val="24"/>
        </w:rPr>
        <w:t>then configure</w:t>
      </w:r>
      <w:r w:rsidR="00BA55E7">
        <w:rPr>
          <w:rFonts w:eastAsiaTheme="minorEastAsia"/>
          <w:szCs w:val="24"/>
        </w:rPr>
        <w:t xml:space="preserve"> a </w:t>
      </w:r>
      <w:r w:rsidR="00846B58">
        <w:rPr>
          <w:rFonts w:eastAsiaTheme="minorEastAsia"/>
          <w:szCs w:val="24"/>
        </w:rPr>
        <w:t xml:space="preserve">positive or negative offset </w:t>
      </w:r>
      <w:r>
        <w:rPr>
          <w:rFonts w:eastAsiaTheme="minorEastAsia"/>
          <w:szCs w:val="24"/>
        </w:rPr>
        <w:t>relative</w:t>
      </w:r>
      <w:r w:rsidR="00846B58">
        <w:rPr>
          <w:rFonts w:eastAsiaTheme="minorEastAsia"/>
          <w:szCs w:val="24"/>
        </w:rPr>
        <w:t xml:space="preserve"> to the slot n where the inference results are reported. The reason </w:t>
      </w:r>
      <w:r>
        <w:rPr>
          <w:rFonts w:eastAsiaTheme="minorEastAsia"/>
          <w:szCs w:val="24"/>
        </w:rPr>
        <w:t>behind</w:t>
      </w:r>
      <w:r w:rsidR="00846B58">
        <w:rPr>
          <w:rFonts w:eastAsiaTheme="minorEastAsia"/>
          <w:szCs w:val="24"/>
        </w:rPr>
        <w:t xml:space="preserve"> </w:t>
      </w:r>
      <w:r>
        <w:rPr>
          <w:rFonts w:eastAsiaTheme="minorEastAsia"/>
          <w:szCs w:val="24"/>
        </w:rPr>
        <w:t>using</w:t>
      </w:r>
      <w:r w:rsidR="00846B58">
        <w:rPr>
          <w:rFonts w:eastAsiaTheme="minorEastAsia"/>
          <w:szCs w:val="24"/>
        </w:rPr>
        <w:t xml:space="preserve"> the slot n as </w:t>
      </w:r>
      <w:r>
        <w:rPr>
          <w:rFonts w:eastAsiaTheme="minorEastAsia"/>
          <w:szCs w:val="24"/>
        </w:rPr>
        <w:t>the</w:t>
      </w:r>
      <w:r w:rsidR="00846B58">
        <w:rPr>
          <w:rFonts w:eastAsiaTheme="minorEastAsia"/>
          <w:szCs w:val="24"/>
        </w:rPr>
        <w:t xml:space="preserve"> reference </w:t>
      </w:r>
      <w:r>
        <w:rPr>
          <w:rFonts w:eastAsiaTheme="minorEastAsia"/>
          <w:szCs w:val="24"/>
        </w:rPr>
        <w:t>for</w:t>
      </w:r>
      <w:r w:rsidR="00846B58">
        <w:rPr>
          <w:rFonts w:eastAsiaTheme="minorEastAsia"/>
          <w:szCs w:val="24"/>
        </w:rPr>
        <w:t xml:space="preserve"> determin</w:t>
      </w:r>
      <w:r>
        <w:rPr>
          <w:rFonts w:eastAsiaTheme="minorEastAsia"/>
          <w:szCs w:val="24"/>
        </w:rPr>
        <w:t>ing</w:t>
      </w:r>
      <w:r w:rsidR="00846B58">
        <w:rPr>
          <w:rFonts w:eastAsiaTheme="minorEastAsia"/>
          <w:szCs w:val="24"/>
        </w:rPr>
        <w:t xml:space="preserve"> the starting time of the N time instances</w:t>
      </w:r>
      <w:r>
        <w:rPr>
          <w:rFonts w:eastAsiaTheme="minorEastAsia"/>
          <w:szCs w:val="24"/>
        </w:rPr>
        <w:t xml:space="preserve"> is that</w:t>
      </w:r>
      <w:r w:rsidR="00846B58">
        <w:rPr>
          <w:rFonts w:eastAsiaTheme="minorEastAsia"/>
          <w:szCs w:val="24"/>
        </w:rPr>
        <w:t xml:space="preserve"> the slot n is deterministic for a given report. Moreover, according to the current specification, the CSI reference resource is defined as a downlink slot </w:t>
      </w:r>
      <m:oMath>
        <m:sSub>
          <m:sSubPr>
            <m:ctrlPr>
              <w:rPr>
                <w:rFonts w:ascii="Cambria Math" w:eastAsiaTheme="minorEastAsia" w:hAnsi="Cambria Math"/>
                <w:i/>
                <w:szCs w:val="24"/>
              </w:rPr>
            </m:ctrlPr>
          </m:sSubPr>
          <m:e>
            <m:r>
              <w:rPr>
                <w:rFonts w:ascii="Cambria Math" w:eastAsiaTheme="minorEastAsia" w:hAnsi="Cambria Math"/>
                <w:szCs w:val="24"/>
              </w:rPr>
              <m:t>n-n</m:t>
            </m:r>
          </m:e>
          <m:sub>
            <m:r>
              <w:rPr>
                <w:rFonts w:ascii="Cambria Math" w:eastAsiaTheme="minorEastAsia" w:hAnsi="Cambria Math"/>
                <w:szCs w:val="24"/>
              </w:rPr>
              <m:t>CSI_ref</m:t>
            </m:r>
          </m:sub>
        </m:sSub>
      </m:oMath>
      <w:r w:rsidR="00846B58">
        <w:rPr>
          <w:rFonts w:eastAsiaTheme="minorEastAsia"/>
          <w:szCs w:val="24"/>
        </w:rPr>
        <w:t xml:space="preserve">, which also </w:t>
      </w:r>
      <w:r w:rsidR="00F040FE">
        <w:rPr>
          <w:rFonts w:eastAsiaTheme="minorEastAsia"/>
          <w:szCs w:val="24"/>
        </w:rPr>
        <w:t>use</w:t>
      </w:r>
      <w:r w:rsidR="00846B58">
        <w:rPr>
          <w:rFonts w:eastAsiaTheme="minorEastAsia"/>
          <w:szCs w:val="24"/>
        </w:rPr>
        <w:t xml:space="preserve"> the slot </w:t>
      </w:r>
      <w:r w:rsidR="00846B58" w:rsidRPr="00E52415">
        <w:rPr>
          <w:rFonts w:eastAsiaTheme="minorEastAsia"/>
          <w:i/>
          <w:iCs/>
          <w:szCs w:val="24"/>
        </w:rPr>
        <w:t>n</w:t>
      </w:r>
      <w:r w:rsidR="00846B58">
        <w:rPr>
          <w:rFonts w:eastAsiaTheme="minorEastAsia"/>
          <w:szCs w:val="24"/>
        </w:rPr>
        <w:t xml:space="preserve"> as the reference. </w:t>
      </w:r>
    </w:p>
    <w:p w14:paraId="42991E74" w14:textId="3A7C13CB" w:rsidR="0001441D" w:rsidRDefault="00F040FE" w:rsidP="00846B58">
      <w:pPr>
        <w:spacing w:before="240"/>
        <w:rPr>
          <w:rFonts w:eastAsia="PMingLiU"/>
          <w:szCs w:val="24"/>
          <w:lang w:eastAsia="zh-TW"/>
        </w:rPr>
      </w:pPr>
      <w:r>
        <w:rPr>
          <w:rFonts w:eastAsiaTheme="minorEastAsia"/>
          <w:szCs w:val="24"/>
        </w:rPr>
        <w:t>Similarly</w:t>
      </w:r>
      <w:r w:rsidR="0001441D">
        <w:rPr>
          <w:rFonts w:eastAsiaTheme="minorEastAsia"/>
          <w:szCs w:val="24"/>
        </w:rPr>
        <w:t xml:space="preserve">, the duration of </w:t>
      </w:r>
      <w:r>
        <w:rPr>
          <w:rFonts w:eastAsiaTheme="minorEastAsia"/>
          <w:szCs w:val="24"/>
        </w:rPr>
        <w:t>each</w:t>
      </w:r>
      <w:r w:rsidR="0001441D">
        <w:rPr>
          <w:rFonts w:eastAsiaTheme="minorEastAsia"/>
          <w:szCs w:val="24"/>
        </w:rPr>
        <w:t xml:space="preserve"> time instance of the N time instances can be also configure</w:t>
      </w:r>
      <w:r>
        <w:rPr>
          <w:rFonts w:eastAsiaTheme="minorEastAsia"/>
          <w:szCs w:val="24"/>
        </w:rPr>
        <w:t>d</w:t>
      </w:r>
      <w:r w:rsidR="0001441D">
        <w:rPr>
          <w:rFonts w:eastAsiaTheme="minorEastAsia"/>
          <w:szCs w:val="24"/>
        </w:rPr>
        <w:t xml:space="preserve"> by the </w:t>
      </w:r>
      <w:proofErr w:type="spellStart"/>
      <w:r w:rsidR="0001441D">
        <w:rPr>
          <w:rFonts w:eastAsiaTheme="minorEastAsia"/>
          <w:szCs w:val="24"/>
        </w:rPr>
        <w:t>gNB</w:t>
      </w:r>
      <w:proofErr w:type="spellEnd"/>
      <w:r>
        <w:rPr>
          <w:rFonts w:eastAsiaTheme="minorEastAsia"/>
          <w:szCs w:val="24"/>
        </w:rPr>
        <w:t xml:space="preserve"> based on the UE</w:t>
      </w:r>
      <w:r w:rsidR="0001441D" w:rsidRPr="0001441D">
        <w:rPr>
          <w:rFonts w:eastAsiaTheme="minorEastAsia"/>
          <w:szCs w:val="24"/>
        </w:rPr>
        <w:t xml:space="preserve">’s </w:t>
      </w:r>
      <w:r w:rsidR="0001441D">
        <w:rPr>
          <w:rFonts w:eastAsiaTheme="minorEastAsia"/>
          <w:szCs w:val="24"/>
        </w:rPr>
        <w:t xml:space="preserve">supported </w:t>
      </w:r>
      <w:r w:rsidR="0001441D" w:rsidRPr="0001441D">
        <w:rPr>
          <w:rFonts w:eastAsiaTheme="minorEastAsia"/>
          <w:szCs w:val="24"/>
        </w:rPr>
        <w:t>duration values</w:t>
      </w:r>
      <w:r>
        <w:rPr>
          <w:rFonts w:eastAsiaTheme="minorEastAsia"/>
          <w:szCs w:val="24"/>
        </w:rPr>
        <w:t>. The supported duration values are</w:t>
      </w:r>
      <w:r w:rsidR="0001441D" w:rsidRPr="0001441D">
        <w:rPr>
          <w:rFonts w:eastAsiaTheme="minorEastAsia"/>
          <w:szCs w:val="24"/>
        </w:rPr>
        <w:t xml:space="preserve"> reported </w:t>
      </w:r>
      <w:r>
        <w:rPr>
          <w:rFonts w:eastAsiaTheme="minorEastAsia"/>
          <w:szCs w:val="24"/>
        </w:rPr>
        <w:t xml:space="preserve">to </w:t>
      </w:r>
      <w:proofErr w:type="spellStart"/>
      <w:r>
        <w:rPr>
          <w:rFonts w:eastAsiaTheme="minorEastAsia"/>
          <w:szCs w:val="24"/>
        </w:rPr>
        <w:t>gNB</w:t>
      </w:r>
      <w:proofErr w:type="spellEnd"/>
      <w:r>
        <w:rPr>
          <w:rFonts w:eastAsiaTheme="minorEastAsia"/>
          <w:szCs w:val="24"/>
        </w:rPr>
        <w:t xml:space="preserve"> through</w:t>
      </w:r>
      <w:r w:rsidR="0001441D" w:rsidRPr="0001441D">
        <w:rPr>
          <w:rFonts w:eastAsiaTheme="minorEastAsia"/>
          <w:szCs w:val="24"/>
        </w:rPr>
        <w:t xml:space="preserve"> UE capability signalling</w:t>
      </w:r>
      <w:r w:rsidR="0001441D">
        <w:rPr>
          <w:rFonts w:eastAsiaTheme="minorEastAsia"/>
          <w:szCs w:val="24"/>
        </w:rPr>
        <w:t>.</w:t>
      </w:r>
    </w:p>
    <w:p w14:paraId="66D0D4ED" w14:textId="215D8CBB" w:rsidR="00503EFA" w:rsidRPr="00F626A5" w:rsidRDefault="00503EFA" w:rsidP="00846B58">
      <w:pPr>
        <w:spacing w:before="240"/>
        <w:rPr>
          <w:rFonts w:eastAsia="PMingLiU"/>
          <w:szCs w:val="24"/>
          <w:lang w:eastAsia="zh-TW"/>
        </w:rPr>
      </w:pPr>
      <w:r>
        <w:rPr>
          <w:rFonts w:eastAsia="PMingLiU" w:hint="eastAsia"/>
          <w:szCs w:val="24"/>
          <w:lang w:eastAsia="zh-TW"/>
        </w:rPr>
        <w:t xml:space="preserve">On the other hand, a timing pattern </w:t>
      </w:r>
      <w:r w:rsidR="00494ED1">
        <w:rPr>
          <w:rFonts w:eastAsia="PMingLiU" w:hint="eastAsia"/>
          <w:szCs w:val="24"/>
          <w:lang w:eastAsia="zh-TW"/>
        </w:rPr>
        <w:t xml:space="preserve">can </w:t>
      </w:r>
      <w:r w:rsidR="00494ED1">
        <w:rPr>
          <w:rFonts w:eastAsia="PMingLiU"/>
          <w:szCs w:val="24"/>
          <w:lang w:eastAsia="zh-TW"/>
        </w:rPr>
        <w:t>also</w:t>
      </w:r>
      <w:r w:rsidR="00494ED1">
        <w:rPr>
          <w:rFonts w:eastAsia="PMingLiU" w:hint="eastAsia"/>
          <w:szCs w:val="24"/>
          <w:lang w:eastAsia="zh-TW"/>
        </w:rPr>
        <w:t xml:space="preserve"> be considered to configure </w:t>
      </w:r>
      <w:r w:rsidR="00C76877">
        <w:rPr>
          <w:rFonts w:eastAsia="PMingLiU" w:hint="eastAsia"/>
          <w:szCs w:val="24"/>
          <w:lang w:eastAsia="zh-TW"/>
        </w:rPr>
        <w:t xml:space="preserve">the inference result in </w:t>
      </w:r>
      <w:r w:rsidR="00494ED1">
        <w:rPr>
          <w:rFonts w:eastAsia="PMingLiU" w:hint="eastAsia"/>
          <w:szCs w:val="24"/>
          <w:lang w:eastAsia="zh-TW"/>
        </w:rPr>
        <w:t xml:space="preserve">a </w:t>
      </w:r>
      <w:r w:rsidR="009850D6">
        <w:rPr>
          <w:rFonts w:eastAsia="PMingLiU" w:hint="eastAsia"/>
          <w:szCs w:val="24"/>
          <w:lang w:eastAsia="zh-TW"/>
        </w:rPr>
        <w:t xml:space="preserve">specific </w:t>
      </w:r>
      <w:r w:rsidR="00B44143">
        <w:rPr>
          <w:rFonts w:eastAsia="PMingLiU" w:hint="eastAsia"/>
          <w:szCs w:val="24"/>
          <w:lang w:eastAsia="zh-TW"/>
        </w:rPr>
        <w:t>slot</w:t>
      </w:r>
      <w:r w:rsidR="009850D6">
        <w:rPr>
          <w:rFonts w:eastAsia="PMingLiU" w:hint="eastAsia"/>
          <w:szCs w:val="24"/>
          <w:lang w:eastAsia="zh-TW"/>
        </w:rPr>
        <w:t xml:space="preserve"> </w:t>
      </w:r>
      <w:r w:rsidR="00C76877">
        <w:rPr>
          <w:rFonts w:eastAsia="PMingLiU" w:hint="eastAsia"/>
          <w:szCs w:val="24"/>
          <w:lang w:eastAsia="zh-TW"/>
        </w:rPr>
        <w:t>that</w:t>
      </w:r>
      <w:r w:rsidR="009850D6">
        <w:rPr>
          <w:rFonts w:eastAsia="PMingLiU" w:hint="eastAsia"/>
          <w:szCs w:val="24"/>
          <w:lang w:eastAsia="zh-TW"/>
        </w:rPr>
        <w:t xml:space="preserve"> the UE needs to include in </w:t>
      </w:r>
      <w:r w:rsidR="00BB3858">
        <w:rPr>
          <w:rFonts w:eastAsia="PMingLiU" w:hint="eastAsia"/>
          <w:szCs w:val="24"/>
          <w:lang w:eastAsia="zh-TW"/>
        </w:rPr>
        <w:t xml:space="preserve">an inference report. The timing pattern can include </w:t>
      </w:r>
      <w:r w:rsidR="00837206">
        <w:rPr>
          <w:rFonts w:eastAsia="PMingLiU" w:hint="eastAsia"/>
          <w:szCs w:val="24"/>
          <w:lang w:eastAsia="zh-TW"/>
        </w:rPr>
        <w:t xml:space="preserve">a bitmap to indicate </w:t>
      </w:r>
      <w:r w:rsidR="004107BD">
        <w:rPr>
          <w:rFonts w:eastAsia="PMingLiU" w:hint="eastAsia"/>
          <w:szCs w:val="24"/>
          <w:lang w:eastAsia="zh-TW"/>
        </w:rPr>
        <w:t xml:space="preserve">the inference </w:t>
      </w:r>
      <w:r w:rsidR="00195DB9">
        <w:rPr>
          <w:rFonts w:eastAsia="PMingLiU" w:hint="eastAsia"/>
          <w:szCs w:val="24"/>
          <w:lang w:eastAsia="zh-TW"/>
        </w:rPr>
        <w:t xml:space="preserve">result in </w:t>
      </w:r>
      <w:r w:rsidR="00837206">
        <w:rPr>
          <w:rFonts w:eastAsia="PMingLiU" w:hint="eastAsia"/>
          <w:szCs w:val="24"/>
          <w:lang w:eastAsia="zh-TW"/>
        </w:rPr>
        <w:t xml:space="preserve">which </w:t>
      </w:r>
      <w:r w:rsidR="004107BD">
        <w:rPr>
          <w:rFonts w:eastAsia="PMingLiU" w:hint="eastAsia"/>
          <w:szCs w:val="24"/>
          <w:lang w:eastAsia="zh-TW"/>
        </w:rPr>
        <w:t xml:space="preserve">slot </w:t>
      </w:r>
      <w:r w:rsidR="00B37AD1">
        <w:rPr>
          <w:rFonts w:eastAsia="PMingLiU" w:hint="eastAsia"/>
          <w:szCs w:val="24"/>
          <w:lang w:eastAsia="zh-TW"/>
        </w:rPr>
        <w:t xml:space="preserve">is </w:t>
      </w:r>
      <w:r w:rsidR="00283859">
        <w:rPr>
          <w:rFonts w:eastAsia="PMingLiU" w:hint="eastAsia"/>
          <w:szCs w:val="24"/>
          <w:lang w:eastAsia="zh-TW"/>
        </w:rPr>
        <w:t xml:space="preserve">reported. </w:t>
      </w:r>
      <w:r w:rsidR="00283859">
        <w:rPr>
          <w:rFonts w:eastAsia="PMingLiU"/>
          <w:szCs w:val="24"/>
          <w:lang w:eastAsia="zh-TW"/>
        </w:rPr>
        <w:t>T</w:t>
      </w:r>
      <w:r w:rsidR="00283859">
        <w:rPr>
          <w:rFonts w:eastAsia="PMingLiU" w:hint="eastAsia"/>
          <w:szCs w:val="24"/>
          <w:lang w:eastAsia="zh-TW"/>
        </w:rPr>
        <w:t xml:space="preserve">he value 1 represents that </w:t>
      </w:r>
      <w:r w:rsidR="00C755E6">
        <w:rPr>
          <w:rFonts w:eastAsia="PMingLiU" w:hint="eastAsia"/>
          <w:szCs w:val="24"/>
          <w:lang w:eastAsia="zh-TW"/>
        </w:rPr>
        <w:t xml:space="preserve">the inference result in the corresponding slot </w:t>
      </w:r>
      <w:r w:rsidR="00830863">
        <w:rPr>
          <w:rFonts w:eastAsia="PMingLiU" w:hint="eastAsia"/>
          <w:szCs w:val="24"/>
          <w:lang w:eastAsia="zh-TW"/>
        </w:rPr>
        <w:t>is included in the</w:t>
      </w:r>
      <w:r w:rsidR="00CD0B3B">
        <w:rPr>
          <w:rFonts w:eastAsia="PMingLiU" w:hint="eastAsia"/>
          <w:szCs w:val="24"/>
          <w:lang w:eastAsia="zh-TW"/>
        </w:rPr>
        <w:t xml:space="preserve"> inference report and the value 0 represents that the </w:t>
      </w:r>
      <w:r w:rsidR="00C40DCC">
        <w:rPr>
          <w:rFonts w:eastAsia="PMingLiU" w:hint="eastAsia"/>
          <w:szCs w:val="24"/>
          <w:lang w:eastAsia="zh-TW"/>
        </w:rPr>
        <w:t>inference result in the corresponding slot is not included in the inference report.</w:t>
      </w:r>
      <w:r w:rsidR="00267D4D">
        <w:rPr>
          <w:rFonts w:eastAsia="PMingLiU" w:hint="eastAsia"/>
          <w:szCs w:val="24"/>
          <w:lang w:eastAsia="zh-TW"/>
        </w:rPr>
        <w:t xml:space="preserve"> </w:t>
      </w:r>
      <w:r w:rsidR="00EE3E48">
        <w:rPr>
          <w:rFonts w:eastAsia="PMingLiU"/>
          <w:szCs w:val="24"/>
          <w:lang w:eastAsia="zh-TW"/>
        </w:rPr>
        <w:t>F</w:t>
      </w:r>
      <w:r w:rsidR="00EE3E48">
        <w:rPr>
          <w:rFonts w:eastAsia="PMingLiU" w:hint="eastAsia"/>
          <w:szCs w:val="24"/>
          <w:lang w:eastAsia="zh-TW"/>
        </w:rPr>
        <w:t xml:space="preserve">urthermore, the timing pattern can </w:t>
      </w:r>
      <w:r w:rsidR="001413F0">
        <w:rPr>
          <w:rFonts w:eastAsia="PMingLiU" w:hint="eastAsia"/>
          <w:szCs w:val="24"/>
          <w:lang w:eastAsia="zh-TW"/>
        </w:rPr>
        <w:t xml:space="preserve">be configured with a </w:t>
      </w:r>
      <w:r w:rsidR="001413F0">
        <w:rPr>
          <w:rFonts w:eastAsia="PMingLiU"/>
          <w:szCs w:val="24"/>
          <w:lang w:eastAsia="zh-TW"/>
        </w:rPr>
        <w:t>periodicit</w:t>
      </w:r>
      <w:r w:rsidR="001413F0">
        <w:rPr>
          <w:rFonts w:eastAsia="PMingLiU" w:hint="eastAsia"/>
          <w:szCs w:val="24"/>
          <w:lang w:eastAsia="zh-TW"/>
        </w:rPr>
        <w:t xml:space="preserve">y to adjust the </w:t>
      </w:r>
      <w:r w:rsidR="004D180C">
        <w:rPr>
          <w:rFonts w:eastAsia="PMingLiU" w:hint="eastAsia"/>
          <w:szCs w:val="24"/>
          <w:lang w:eastAsia="zh-TW"/>
        </w:rPr>
        <w:t>number of inference results in the report.</w:t>
      </w:r>
      <w:r w:rsidR="000848EA">
        <w:rPr>
          <w:rFonts w:eastAsia="PMingLiU" w:hint="eastAsia"/>
          <w:szCs w:val="24"/>
          <w:lang w:eastAsia="zh-TW"/>
        </w:rPr>
        <w:t xml:space="preserve"> The benefit</w:t>
      </w:r>
      <w:r w:rsidR="00B20392">
        <w:rPr>
          <w:rFonts w:eastAsia="PMingLiU" w:hint="eastAsia"/>
          <w:szCs w:val="24"/>
          <w:lang w:eastAsia="zh-TW"/>
        </w:rPr>
        <w:t xml:space="preserve"> of timing pattern is the </w:t>
      </w:r>
      <w:r w:rsidR="007F2A40">
        <w:rPr>
          <w:rFonts w:eastAsia="PMingLiU" w:hint="eastAsia"/>
          <w:szCs w:val="24"/>
          <w:lang w:eastAsia="zh-TW"/>
        </w:rPr>
        <w:t xml:space="preserve">inference results on </w:t>
      </w:r>
      <w:r w:rsidR="00B20392">
        <w:rPr>
          <w:rFonts w:eastAsia="PMingLiU"/>
          <w:szCs w:val="24"/>
          <w:lang w:eastAsia="zh-TW"/>
        </w:rPr>
        <w:t>discontinuous</w:t>
      </w:r>
      <w:r w:rsidR="00B20392">
        <w:rPr>
          <w:rFonts w:eastAsia="PMingLiU" w:hint="eastAsia"/>
          <w:szCs w:val="24"/>
          <w:lang w:eastAsia="zh-TW"/>
        </w:rPr>
        <w:t xml:space="preserve"> N future time instances</w:t>
      </w:r>
      <w:r w:rsidR="007F2A40">
        <w:rPr>
          <w:rFonts w:eastAsia="PMingLiU" w:hint="eastAsia"/>
          <w:szCs w:val="24"/>
          <w:lang w:eastAsia="zh-TW"/>
        </w:rPr>
        <w:t xml:space="preserve"> can be </w:t>
      </w:r>
      <w:r w:rsidR="00C344A6">
        <w:rPr>
          <w:rFonts w:eastAsia="PMingLiU" w:hint="eastAsia"/>
          <w:szCs w:val="24"/>
          <w:lang w:eastAsia="zh-TW"/>
        </w:rPr>
        <w:t>included in one inference report.</w:t>
      </w:r>
    </w:p>
    <w:p w14:paraId="47826CF6" w14:textId="0B794F26" w:rsidR="00BA55E7" w:rsidRPr="00082E23" w:rsidRDefault="00BA55E7" w:rsidP="00BA55E7">
      <w:pPr>
        <w:pStyle w:val="Proposal"/>
        <w:spacing w:before="240"/>
        <w:rPr>
          <w:szCs w:val="24"/>
          <w:lang w:eastAsia="zh-TW"/>
        </w:rPr>
      </w:pPr>
      <w:r w:rsidRPr="00082E23">
        <w:rPr>
          <w:rFonts w:eastAsiaTheme="minorEastAsia"/>
          <w:szCs w:val="24"/>
          <w:lang w:eastAsia="zh-TW"/>
        </w:rPr>
        <w:lastRenderedPageBreak/>
        <w:t xml:space="preserve">For </w:t>
      </w:r>
      <w:r w:rsidR="00846B58">
        <w:rPr>
          <w:rFonts w:eastAsiaTheme="minorEastAsia"/>
          <w:szCs w:val="24"/>
          <w:lang w:eastAsia="zh-TW"/>
        </w:rPr>
        <w:t>UE-sid</w:t>
      </w:r>
      <w:r w:rsidR="00846B58" w:rsidRPr="00846B58">
        <w:rPr>
          <w:rFonts w:eastAsiaTheme="minorEastAsia"/>
          <w:szCs w:val="24"/>
          <w:lang w:eastAsia="zh-TW"/>
        </w:rPr>
        <w:t xml:space="preserve">e model for </w:t>
      </w:r>
      <w:r w:rsidRPr="00846B58">
        <w:rPr>
          <w:rFonts w:eastAsiaTheme="minorEastAsia"/>
          <w:szCs w:val="24"/>
          <w:lang w:eastAsia="zh-TW"/>
        </w:rPr>
        <w:t>BM Case 2,</w:t>
      </w:r>
      <w:r w:rsidR="0001441D">
        <w:rPr>
          <w:rFonts w:eastAsiaTheme="minorEastAsia"/>
          <w:szCs w:val="24"/>
          <w:lang w:eastAsia="zh-TW"/>
        </w:rPr>
        <w:t xml:space="preserve"> </w:t>
      </w:r>
      <w:r w:rsidR="00846B58" w:rsidRPr="00846B58">
        <w:rPr>
          <w:rFonts w:eastAsiaTheme="minorEastAsia"/>
          <w:szCs w:val="24"/>
          <w:lang w:eastAsia="zh-TW"/>
        </w:rPr>
        <w:t>the starting location of the N future time instance is the slot</w:t>
      </w:r>
      <w:r w:rsidR="0001441D">
        <w:rPr>
          <w:rFonts w:eastAsiaTheme="minorEastAsia"/>
          <w:szCs w:val="24"/>
          <w:lang w:eastAsia="zh-TW"/>
        </w:rPr>
        <w:t xml:space="preserve"> </w:t>
      </w:r>
      <m:oMath>
        <m:r>
          <m:rPr>
            <m:sty m:val="bi"/>
          </m:rPr>
          <w:rPr>
            <w:rFonts w:ascii="Cambria Math" w:eastAsiaTheme="minorEastAsia" w:hAnsi="Cambria Math"/>
            <w:szCs w:val="24"/>
            <w:lang w:eastAsia="zh-TW"/>
          </w:rPr>
          <m:t>n+j</m:t>
        </m:r>
      </m:oMath>
      <w:r w:rsidR="00846B58">
        <w:rPr>
          <w:rFonts w:eastAsiaTheme="minorEastAsia"/>
          <w:szCs w:val="24"/>
          <w:lang w:eastAsia="zh-TW"/>
        </w:rPr>
        <w:t xml:space="preserve">, </w:t>
      </w:r>
      <w:proofErr w:type="gramStart"/>
      <w:r w:rsidR="00846B58">
        <w:rPr>
          <w:rFonts w:eastAsiaTheme="minorEastAsia"/>
          <w:szCs w:val="24"/>
          <w:lang w:eastAsia="zh-TW"/>
        </w:rPr>
        <w:t>where</w:t>
      </w:r>
      <w:proofErr w:type="gramEnd"/>
    </w:p>
    <w:p w14:paraId="719B02DD" w14:textId="135D4402" w:rsidR="00BA55E7" w:rsidRPr="00082E23" w:rsidRDefault="00846B58">
      <w:pPr>
        <w:pStyle w:val="Observation"/>
        <w:numPr>
          <w:ilvl w:val="0"/>
          <w:numId w:val="36"/>
        </w:numPr>
        <w:ind w:leftChars="531" w:left="1556" w:hangingChars="117" w:hanging="282"/>
        <w:rPr>
          <w:rFonts w:eastAsiaTheme="minorEastAsia"/>
          <w:szCs w:val="24"/>
          <w:lang w:eastAsia="zh-TW"/>
        </w:rPr>
      </w:pPr>
      <w:r>
        <w:rPr>
          <w:rFonts w:eastAsiaTheme="minorEastAsia"/>
          <w:szCs w:val="24"/>
          <w:lang w:eastAsia="zh-TW"/>
        </w:rPr>
        <w:t xml:space="preserve">Slot </w:t>
      </w:r>
      <m:oMath>
        <m:r>
          <m:rPr>
            <m:sty m:val="bi"/>
          </m:rPr>
          <w:rPr>
            <w:rFonts w:ascii="Cambria Math" w:eastAsiaTheme="minorEastAsia" w:hAnsi="Cambria Math"/>
            <w:szCs w:val="24"/>
            <w:lang w:eastAsia="zh-TW"/>
          </w:rPr>
          <m:t>n</m:t>
        </m:r>
      </m:oMath>
      <w:r>
        <w:rPr>
          <w:rFonts w:eastAsiaTheme="minorEastAsia"/>
          <w:szCs w:val="24"/>
          <w:lang w:eastAsia="zh-TW"/>
        </w:rPr>
        <w:t xml:space="preserve"> is a slot</w:t>
      </w:r>
      <w:r w:rsidR="00F040FE">
        <w:rPr>
          <w:rFonts w:eastAsiaTheme="minorEastAsia"/>
          <w:szCs w:val="24"/>
          <w:lang w:eastAsia="zh-TW"/>
        </w:rPr>
        <w:t xml:space="preserve"> in which</w:t>
      </w:r>
      <w:r>
        <w:rPr>
          <w:rFonts w:eastAsiaTheme="minorEastAsia"/>
          <w:szCs w:val="24"/>
          <w:lang w:eastAsia="zh-TW"/>
        </w:rPr>
        <w:t xml:space="preserve"> </w:t>
      </w:r>
      <w:r w:rsidR="00F040FE">
        <w:rPr>
          <w:rFonts w:eastAsiaTheme="minorEastAsia"/>
          <w:szCs w:val="24"/>
          <w:lang w:eastAsia="zh-TW"/>
        </w:rPr>
        <w:t xml:space="preserve">the </w:t>
      </w:r>
      <w:r>
        <w:rPr>
          <w:rFonts w:eastAsiaTheme="minorEastAsia"/>
          <w:szCs w:val="24"/>
          <w:lang w:eastAsia="zh-TW"/>
        </w:rPr>
        <w:t>inference results are report,</w:t>
      </w:r>
    </w:p>
    <w:p w14:paraId="15DFD887" w14:textId="4B6517AE" w:rsidR="00BA55E7" w:rsidRPr="00735CE6" w:rsidRDefault="0001441D">
      <w:pPr>
        <w:pStyle w:val="Observation"/>
        <w:numPr>
          <w:ilvl w:val="0"/>
          <w:numId w:val="36"/>
        </w:numPr>
        <w:ind w:leftChars="531" w:left="1556" w:hangingChars="117" w:hanging="282"/>
        <w:rPr>
          <w:rFonts w:eastAsiaTheme="minorEastAsia"/>
          <w:szCs w:val="24"/>
          <w:lang w:eastAsia="zh-TW"/>
        </w:rPr>
      </w:pPr>
      <m:oMath>
        <m:r>
          <m:rPr>
            <m:sty m:val="bi"/>
          </m:rPr>
          <w:rPr>
            <w:rFonts w:ascii="Cambria Math" w:eastAsiaTheme="minorEastAsia" w:hAnsi="Cambria Math"/>
            <w:szCs w:val="24"/>
            <w:lang w:eastAsia="zh-TW"/>
          </w:rPr>
          <m:t>j</m:t>
        </m:r>
      </m:oMath>
      <w:r w:rsidR="00846B58">
        <w:rPr>
          <w:rFonts w:eastAsiaTheme="minorEastAsia"/>
          <w:szCs w:val="24"/>
          <w:lang w:eastAsia="zh-TW"/>
        </w:rPr>
        <w:t xml:space="preserve"> is </w:t>
      </w:r>
      <w:r w:rsidR="00F040FE">
        <w:rPr>
          <w:rFonts w:eastAsiaTheme="minorEastAsia"/>
          <w:szCs w:val="24"/>
          <w:lang w:eastAsia="zh-TW"/>
        </w:rPr>
        <w:t xml:space="preserve">a configurable value </w:t>
      </w:r>
      <w:r w:rsidR="00846B58">
        <w:rPr>
          <w:rFonts w:eastAsiaTheme="minorEastAsia"/>
          <w:szCs w:val="24"/>
          <w:lang w:eastAsia="zh-TW"/>
        </w:rPr>
        <w:t xml:space="preserve">by </w:t>
      </w:r>
      <w:proofErr w:type="spellStart"/>
      <w:r w:rsidR="00846B58">
        <w:rPr>
          <w:rFonts w:eastAsiaTheme="minorEastAsia"/>
          <w:szCs w:val="24"/>
          <w:lang w:eastAsia="zh-TW"/>
        </w:rPr>
        <w:t>gNB</w:t>
      </w:r>
      <w:proofErr w:type="spellEnd"/>
      <w:r w:rsidR="00846B58">
        <w:rPr>
          <w:rFonts w:eastAsiaTheme="minorEastAsia"/>
          <w:szCs w:val="24"/>
          <w:lang w:eastAsia="zh-TW"/>
        </w:rPr>
        <w:t xml:space="preserve"> </w:t>
      </w:r>
      <w:r>
        <w:rPr>
          <w:rFonts w:eastAsiaTheme="minorEastAsia"/>
          <w:szCs w:val="24"/>
          <w:lang w:eastAsia="zh-TW"/>
        </w:rPr>
        <w:t>based on</w:t>
      </w:r>
      <w:r w:rsidR="00846B58">
        <w:rPr>
          <w:rFonts w:eastAsiaTheme="minorEastAsia"/>
          <w:szCs w:val="24"/>
          <w:lang w:eastAsia="zh-TW"/>
        </w:rPr>
        <w:t xml:space="preserve"> UE’s capability.</w:t>
      </w:r>
    </w:p>
    <w:p w14:paraId="3844990A" w14:textId="3E029DA7" w:rsidR="0001441D" w:rsidRPr="00F626A5" w:rsidRDefault="0001441D" w:rsidP="0001441D">
      <w:pPr>
        <w:pStyle w:val="Proposal"/>
        <w:spacing w:before="240"/>
        <w:rPr>
          <w:szCs w:val="24"/>
          <w:lang w:eastAsia="zh-TW"/>
        </w:rPr>
      </w:pPr>
      <w:r w:rsidRPr="00082E23">
        <w:rPr>
          <w:rFonts w:eastAsiaTheme="minorEastAsia"/>
          <w:szCs w:val="24"/>
          <w:lang w:eastAsia="zh-TW"/>
        </w:rPr>
        <w:t xml:space="preserve">For </w:t>
      </w:r>
      <w:r>
        <w:rPr>
          <w:rFonts w:eastAsiaTheme="minorEastAsia"/>
          <w:szCs w:val="24"/>
          <w:lang w:eastAsia="zh-TW"/>
        </w:rPr>
        <w:t>UE-sid</w:t>
      </w:r>
      <w:r w:rsidRPr="00846B58">
        <w:rPr>
          <w:rFonts w:eastAsiaTheme="minorEastAsia"/>
          <w:szCs w:val="24"/>
          <w:lang w:eastAsia="zh-TW"/>
        </w:rPr>
        <w:t>e model for BM Case 2,</w:t>
      </w:r>
      <w:r>
        <w:rPr>
          <w:rFonts w:eastAsiaTheme="minorEastAsia"/>
          <w:szCs w:val="24"/>
          <w:lang w:eastAsia="zh-TW"/>
        </w:rPr>
        <w:t xml:space="preserve"> </w:t>
      </w:r>
      <w:r>
        <w:rPr>
          <w:rFonts w:eastAsiaTheme="minorEastAsia"/>
          <w:szCs w:val="24"/>
          <w:lang w:eastAsia="ja-JP"/>
        </w:rPr>
        <w:t xml:space="preserve">duration of </w:t>
      </w:r>
      <w:r w:rsidR="00F040FE">
        <w:rPr>
          <w:rFonts w:eastAsiaTheme="minorEastAsia"/>
          <w:szCs w:val="24"/>
          <w:lang w:eastAsia="ja-JP"/>
        </w:rPr>
        <w:t>each</w:t>
      </w:r>
      <w:r>
        <w:rPr>
          <w:rFonts w:eastAsiaTheme="minorEastAsia"/>
          <w:szCs w:val="24"/>
          <w:lang w:eastAsia="ja-JP"/>
        </w:rPr>
        <w:t xml:space="preserve"> time instance can be configured by the </w:t>
      </w:r>
      <w:proofErr w:type="spellStart"/>
      <w:r>
        <w:rPr>
          <w:rFonts w:eastAsiaTheme="minorEastAsia"/>
          <w:szCs w:val="24"/>
          <w:lang w:eastAsia="ja-JP"/>
        </w:rPr>
        <w:t>gNB</w:t>
      </w:r>
      <w:proofErr w:type="spellEnd"/>
      <w:r>
        <w:rPr>
          <w:rFonts w:eastAsiaTheme="minorEastAsia"/>
          <w:szCs w:val="24"/>
          <w:lang w:eastAsia="ja-JP"/>
        </w:rPr>
        <w:t xml:space="preserve"> from </w:t>
      </w:r>
      <w:r w:rsidR="00F040FE">
        <w:rPr>
          <w:rFonts w:eastAsiaTheme="minorEastAsia"/>
          <w:szCs w:val="24"/>
          <w:lang w:eastAsia="ja-JP"/>
        </w:rPr>
        <w:t xml:space="preserve">the </w:t>
      </w:r>
      <w:r>
        <w:rPr>
          <w:rFonts w:eastAsiaTheme="minorEastAsia"/>
          <w:szCs w:val="24"/>
          <w:lang w:eastAsia="ja-JP"/>
        </w:rPr>
        <w:t xml:space="preserve">supported </w:t>
      </w:r>
      <w:r w:rsidRPr="0001441D">
        <w:rPr>
          <w:rFonts w:eastAsiaTheme="minorEastAsia"/>
          <w:szCs w:val="24"/>
          <w:lang w:eastAsia="zh-TW"/>
        </w:rPr>
        <w:t>duration values</w:t>
      </w:r>
      <w:r>
        <w:rPr>
          <w:rFonts w:eastAsiaTheme="minorEastAsia"/>
          <w:szCs w:val="24"/>
          <w:lang w:eastAsia="zh-TW"/>
        </w:rPr>
        <w:t xml:space="preserve"> </w:t>
      </w:r>
      <w:r w:rsidR="00F040FE">
        <w:rPr>
          <w:rFonts w:eastAsiaTheme="minorEastAsia"/>
          <w:szCs w:val="24"/>
          <w:lang w:eastAsia="zh-TW"/>
        </w:rPr>
        <w:t xml:space="preserve">that are </w:t>
      </w:r>
      <w:r>
        <w:rPr>
          <w:rFonts w:eastAsiaTheme="minorEastAsia"/>
          <w:szCs w:val="24"/>
          <w:lang w:eastAsia="zh-TW"/>
        </w:rPr>
        <w:t xml:space="preserve">reported </w:t>
      </w:r>
      <w:r w:rsidR="00F040FE">
        <w:rPr>
          <w:rFonts w:eastAsiaTheme="minorEastAsia"/>
          <w:szCs w:val="24"/>
          <w:lang w:eastAsia="zh-TW"/>
        </w:rPr>
        <w:t>by the UE via</w:t>
      </w:r>
      <w:r>
        <w:rPr>
          <w:rFonts w:eastAsiaTheme="minorEastAsia"/>
          <w:szCs w:val="24"/>
          <w:lang w:eastAsia="zh-TW"/>
        </w:rPr>
        <w:t xml:space="preserve"> UE capability signalling.</w:t>
      </w:r>
    </w:p>
    <w:p w14:paraId="1C3C5C93" w14:textId="501B905E" w:rsidR="004D180C" w:rsidRPr="0001441D" w:rsidRDefault="004D180C" w:rsidP="0001441D">
      <w:pPr>
        <w:pStyle w:val="Proposal"/>
        <w:spacing w:before="240"/>
        <w:rPr>
          <w:szCs w:val="24"/>
          <w:lang w:eastAsia="zh-TW"/>
        </w:rPr>
      </w:pPr>
      <w:r>
        <w:rPr>
          <w:rFonts w:eastAsia="PMingLiU" w:hint="eastAsia"/>
          <w:szCs w:val="24"/>
          <w:lang w:eastAsia="zh-TW"/>
        </w:rPr>
        <w:t xml:space="preserve">For UE-side model for BM Case 2, </w:t>
      </w:r>
      <w:r w:rsidR="007A2F1B">
        <w:rPr>
          <w:rFonts w:eastAsia="PMingLiU" w:hint="eastAsia"/>
          <w:szCs w:val="24"/>
          <w:lang w:eastAsia="zh-TW"/>
        </w:rPr>
        <w:t xml:space="preserve">a timing pattern can be configured to indicate the </w:t>
      </w:r>
      <w:r w:rsidR="007A2F1B">
        <w:rPr>
          <w:rFonts w:eastAsia="PMingLiU"/>
          <w:szCs w:val="24"/>
          <w:lang w:eastAsia="zh-TW"/>
        </w:rPr>
        <w:t>specific</w:t>
      </w:r>
      <w:r w:rsidR="007A2F1B">
        <w:rPr>
          <w:rFonts w:eastAsia="PMingLiU" w:hint="eastAsia"/>
          <w:szCs w:val="24"/>
          <w:lang w:eastAsia="zh-TW"/>
        </w:rPr>
        <w:t xml:space="preserve"> timing that the inference results are to be included in the inference report.</w:t>
      </w:r>
    </w:p>
    <w:p w14:paraId="70278FBC" w14:textId="77777777" w:rsidR="0001441D" w:rsidRPr="00F626A5" w:rsidRDefault="0001441D" w:rsidP="004C60AB">
      <w:pPr>
        <w:spacing w:before="240"/>
        <w:rPr>
          <w:rFonts w:eastAsiaTheme="minorEastAsia"/>
          <w:szCs w:val="24"/>
          <w:lang w:val="en-US"/>
        </w:rPr>
      </w:pPr>
    </w:p>
    <w:p w14:paraId="184F6120" w14:textId="1ECB115F" w:rsidR="00E0765D" w:rsidRDefault="00E0765D" w:rsidP="005F1CDA">
      <w:pPr>
        <w:pStyle w:val="20"/>
        <w:rPr>
          <w:rFonts w:eastAsia="SimSun"/>
          <w:bCs/>
          <w:lang w:val="en-US" w:eastAsia="zh-CN"/>
        </w:rPr>
      </w:pPr>
      <w:r>
        <w:rPr>
          <w:rFonts w:eastAsia="SimSun"/>
          <w:bCs/>
          <w:lang w:val="en-US" w:eastAsia="zh-CN"/>
        </w:rPr>
        <w:t xml:space="preserve">Configuration of </w:t>
      </w:r>
      <w:r w:rsidR="00F8260B">
        <w:rPr>
          <w:rFonts w:eastAsia="SimSun"/>
          <w:bCs/>
          <w:lang w:val="en-US" w:eastAsia="zh-CN"/>
        </w:rPr>
        <w:t xml:space="preserve">operation </w:t>
      </w:r>
      <w:r w:rsidR="00686FC7">
        <w:rPr>
          <w:rFonts w:eastAsia="SimSun"/>
          <w:bCs/>
          <w:lang w:val="en-US" w:eastAsia="zh-CN"/>
        </w:rPr>
        <w:t>for UE-side model</w:t>
      </w:r>
    </w:p>
    <w:p w14:paraId="3AC210EC" w14:textId="4E743C52" w:rsidR="00CB6605" w:rsidRPr="00F626A5" w:rsidRDefault="00CB6605" w:rsidP="00CB6605">
      <w:pPr>
        <w:rPr>
          <w:lang w:val="en-US" w:eastAsia="zh-CN"/>
        </w:rPr>
      </w:pPr>
      <w:r>
        <w:rPr>
          <w:lang w:val="en-US" w:eastAsia="zh-CN"/>
        </w:rPr>
        <w:t>For inference for UE-side model, it has been agreed to reuse the CSI framework for inference. To avoid unnecessary spec impact and for the consistency, we think it is reasonable to also reuse the CSI framework for monitoring.</w:t>
      </w:r>
    </w:p>
    <w:p w14:paraId="6558E9A1" w14:textId="77777777" w:rsidR="00CB6605" w:rsidRDefault="00CB6605" w:rsidP="00CB6605">
      <w:pPr>
        <w:pStyle w:val="Proposal"/>
        <w:rPr>
          <w:lang w:val="en-US"/>
        </w:rPr>
      </w:pPr>
      <w:r>
        <w:rPr>
          <w:lang w:val="en-US"/>
        </w:rPr>
        <w:t>For UE-side model, reuse the CSI framework for model performance monitoring.</w:t>
      </w:r>
    </w:p>
    <w:p w14:paraId="0569494F" w14:textId="4D60A18D" w:rsidR="00CB6605" w:rsidRDefault="00CB6605" w:rsidP="00CB6605">
      <w:pPr>
        <w:pStyle w:val="Proposal"/>
        <w:rPr>
          <w:lang w:val="en-US"/>
        </w:rPr>
      </w:pPr>
      <w:r>
        <w:rPr>
          <w:lang w:val="en-US"/>
        </w:rPr>
        <w:t xml:space="preserve">For UE-side model, a CSI report configuration can indicate </w:t>
      </w:r>
      <w:r>
        <w:rPr>
          <w:lang w:val="en-US" w:eastAsia="zh-TW"/>
        </w:rPr>
        <w:t>its purpose as</w:t>
      </w:r>
      <w:r>
        <w:rPr>
          <w:rFonts w:hint="eastAsia"/>
          <w:lang w:val="en-US" w:eastAsia="zh-TW"/>
        </w:rPr>
        <w:t xml:space="preserve"> </w:t>
      </w:r>
      <w:bookmarkStart w:id="9" w:name="OLE_LINK4"/>
      <w:bookmarkStart w:id="10" w:name="OLE_LINK5"/>
      <w:r>
        <w:rPr>
          <w:lang w:val="en-US"/>
        </w:rPr>
        <w:t>(1) inference</w:t>
      </w:r>
      <w:r w:rsidR="00087FDE">
        <w:rPr>
          <w:lang w:val="en-US"/>
        </w:rPr>
        <w:t xml:space="preserve"> or</w:t>
      </w:r>
      <w:r>
        <w:rPr>
          <w:lang w:val="en-US"/>
        </w:rPr>
        <w:t xml:space="preserve"> (2) monitoring</w:t>
      </w:r>
      <w:bookmarkEnd w:id="9"/>
      <w:bookmarkEnd w:id="10"/>
      <w:r>
        <w:rPr>
          <w:lang w:val="en-US"/>
        </w:rPr>
        <w:t>.</w:t>
      </w:r>
    </w:p>
    <w:p w14:paraId="332E092F" w14:textId="0F228F98" w:rsidR="00CB6605" w:rsidRDefault="00CB6605" w:rsidP="00CB6605">
      <w:pPr>
        <w:rPr>
          <w:lang w:val="en-US" w:eastAsia="zh-TW"/>
        </w:rPr>
      </w:pPr>
      <w:r>
        <w:rPr>
          <w:lang w:val="en-US" w:eastAsia="zh-TW"/>
        </w:rPr>
        <w:t xml:space="preserve">Based on the meeting progress so far, there are at least four cases a CSI report configuration needs to indicate for UE-side model AI/ML BM: (1) BM-Case1 inference, (2) BM-Case1 monitoring, (3) BM-Case2 inference and (4) BM-Case2 monitoring. Both implicit indication, e.g., by presence of some parameters in a CSI report configuration and/or CSI resource setting, and explicit indication, e.g., by </w:t>
      </w:r>
      <w:proofErr w:type="spellStart"/>
      <w:r w:rsidRPr="00F626A5">
        <w:rPr>
          <w:i/>
          <w:iCs/>
          <w:lang w:val="en-US" w:eastAsia="zh-TW"/>
        </w:rPr>
        <w:t>reportQuantity</w:t>
      </w:r>
      <w:proofErr w:type="spellEnd"/>
      <w:r>
        <w:rPr>
          <w:lang w:val="en-US" w:eastAsia="zh-TW"/>
        </w:rPr>
        <w:t>, can be considered.</w:t>
      </w:r>
    </w:p>
    <w:p w14:paraId="08230D5F" w14:textId="77777777" w:rsidR="00CB6605" w:rsidRDefault="00CB6605" w:rsidP="00CB6605">
      <w:pPr>
        <w:pStyle w:val="Proposal"/>
        <w:rPr>
          <w:rFonts w:eastAsia="SimSun"/>
          <w:lang w:val="en-US"/>
        </w:rPr>
      </w:pPr>
      <w:r w:rsidRPr="7C557DAC">
        <w:rPr>
          <w:rFonts w:eastAsia="SimSun"/>
          <w:lang w:val="en-US"/>
        </w:rPr>
        <w:t>RAN1 to study how to indicate one among the following cases in a CSI report configuration.</w:t>
      </w:r>
    </w:p>
    <w:p w14:paraId="43C498F4" w14:textId="77777777" w:rsidR="00CB6605" w:rsidRDefault="00CB6605" w:rsidP="00CB6605">
      <w:pPr>
        <w:pStyle w:val="Proposal"/>
        <w:numPr>
          <w:ilvl w:val="1"/>
          <w:numId w:val="46"/>
        </w:numPr>
        <w:rPr>
          <w:rFonts w:eastAsia="SimSun"/>
          <w:lang w:val="en-US"/>
        </w:rPr>
      </w:pPr>
      <w:r>
        <w:rPr>
          <w:rFonts w:eastAsia="SimSun"/>
          <w:lang w:val="en-US"/>
        </w:rPr>
        <w:t>(1) BM-Case1 inference</w:t>
      </w:r>
    </w:p>
    <w:p w14:paraId="682C9F41" w14:textId="77777777" w:rsidR="00CB6605" w:rsidRDefault="00CB6605" w:rsidP="00CB6605">
      <w:pPr>
        <w:pStyle w:val="Proposal"/>
        <w:numPr>
          <w:ilvl w:val="1"/>
          <w:numId w:val="46"/>
        </w:numPr>
        <w:rPr>
          <w:rFonts w:eastAsia="SimSun"/>
          <w:lang w:val="en-US"/>
        </w:rPr>
      </w:pPr>
      <w:r>
        <w:rPr>
          <w:rFonts w:eastAsia="SimSun"/>
          <w:lang w:val="en-US"/>
        </w:rPr>
        <w:t>(2) BM-Case1 monitoring</w:t>
      </w:r>
    </w:p>
    <w:p w14:paraId="2FC62527" w14:textId="50D6831B" w:rsidR="00CB6605" w:rsidRDefault="00CB6605" w:rsidP="00CB6605">
      <w:pPr>
        <w:pStyle w:val="Proposal"/>
        <w:numPr>
          <w:ilvl w:val="1"/>
          <w:numId w:val="46"/>
        </w:numPr>
        <w:rPr>
          <w:rFonts w:eastAsia="SimSun"/>
          <w:lang w:val="en-US"/>
        </w:rPr>
      </w:pPr>
      <w:r>
        <w:rPr>
          <w:rFonts w:eastAsia="SimSun"/>
          <w:lang w:val="en-US"/>
        </w:rPr>
        <w:t>(</w:t>
      </w:r>
      <w:r w:rsidR="00087FDE">
        <w:rPr>
          <w:rFonts w:eastAsia="SimSun"/>
          <w:lang w:val="en-US"/>
        </w:rPr>
        <w:t>3</w:t>
      </w:r>
      <w:r>
        <w:rPr>
          <w:rFonts w:eastAsia="SimSun"/>
          <w:lang w:val="en-US"/>
        </w:rPr>
        <w:t>) BM-Case2 inference</w:t>
      </w:r>
    </w:p>
    <w:p w14:paraId="5F8C0748" w14:textId="50707395" w:rsidR="00CB6605" w:rsidRDefault="00CB6605" w:rsidP="00CB6605">
      <w:pPr>
        <w:pStyle w:val="Proposal"/>
        <w:numPr>
          <w:ilvl w:val="1"/>
          <w:numId w:val="46"/>
        </w:numPr>
        <w:rPr>
          <w:rFonts w:eastAsia="SimSun"/>
          <w:lang w:val="en-US"/>
        </w:rPr>
      </w:pPr>
      <w:r>
        <w:rPr>
          <w:rFonts w:eastAsia="SimSun"/>
          <w:lang w:val="en-US"/>
        </w:rPr>
        <w:t>(</w:t>
      </w:r>
      <w:r w:rsidR="00087FDE">
        <w:rPr>
          <w:rFonts w:eastAsia="SimSun"/>
          <w:lang w:val="en-US"/>
        </w:rPr>
        <w:t>4</w:t>
      </w:r>
      <w:r>
        <w:rPr>
          <w:rFonts w:eastAsia="SimSun"/>
          <w:lang w:val="en-US"/>
        </w:rPr>
        <w:t>) BM-Case2 monitoring</w:t>
      </w:r>
    </w:p>
    <w:p w14:paraId="20F2C0E3" w14:textId="67508D73" w:rsidR="005F1CDA" w:rsidRDefault="004C60AB" w:rsidP="005F1CDA">
      <w:pPr>
        <w:pStyle w:val="20"/>
        <w:rPr>
          <w:rFonts w:eastAsia="SimSun"/>
          <w:bCs/>
          <w:lang w:eastAsia="zh-CN"/>
        </w:rPr>
      </w:pPr>
      <w:r>
        <w:rPr>
          <w:rFonts w:eastAsia="SimSun"/>
          <w:bCs/>
          <w:lang w:eastAsia="zh-CN"/>
        </w:rPr>
        <w:lastRenderedPageBreak/>
        <w:t>Priority rules for L1-RSRP reports</w:t>
      </w:r>
    </w:p>
    <w:p w14:paraId="6272CC46" w14:textId="77777777" w:rsidR="004C60AB" w:rsidRDefault="004C60AB" w:rsidP="004C60AB">
      <w:pPr>
        <w:rPr>
          <w:szCs w:val="24"/>
          <w:lang w:eastAsia="zh-TW"/>
        </w:rPr>
      </w:pPr>
      <w:r>
        <w:t>In legacy NR, i</w:t>
      </w:r>
      <w:r w:rsidRPr="00425966">
        <w:t xml:space="preserve">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simultaneous CSI calculations</w:t>
      </w:r>
      <w:r>
        <w:t>, then</w:t>
      </w:r>
      <w:r w:rsidRPr="00425966">
        <w:t xml:space="preserve">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CSI processing units for processing CSI reports.</w:t>
      </w:r>
      <w:r>
        <w:t xml:space="preserve"> Meanwhile, determination of priority for each CSI report is specified in clause 5.2.5 of TS38.214 and the UE generates/updates the CSI reports with higher priority accordingly. For both NW-side and UE-side model inference in AI/ML, to set a higher priority (i.e. a lower priority value) for the L1-RSRP report compared to a report not used for NW-side model inference or a report without outputs of a UE-side model can be considered.</w:t>
      </w:r>
      <w:r>
        <w:rPr>
          <w:rFonts w:hint="eastAsia"/>
          <w:lang w:eastAsia="zh-TW"/>
        </w:rPr>
        <w:t xml:space="preserve"> In addition, due to </w:t>
      </w:r>
      <w:r>
        <w:rPr>
          <w:lang w:eastAsia="zh-TW"/>
        </w:rPr>
        <w:t>different</w:t>
      </w:r>
      <w:r>
        <w:rPr>
          <w:rFonts w:hint="eastAsia"/>
          <w:lang w:eastAsia="zh-TW"/>
        </w:rPr>
        <w:t xml:space="preserve"> CSI priorities for different types of CSI report, the report for NW-side model inference and the report for UE-side model inference results can be identified by a configuration or an indication.</w:t>
      </w:r>
    </w:p>
    <w:p w14:paraId="69138E2A" w14:textId="77777777" w:rsidR="004C60AB" w:rsidRPr="00082E23" w:rsidRDefault="004C60AB" w:rsidP="004C60AB">
      <w:pPr>
        <w:pStyle w:val="Proposal"/>
        <w:spacing w:before="240"/>
        <w:rPr>
          <w:szCs w:val="36"/>
          <w:lang w:eastAsia="zh-TW"/>
        </w:rPr>
      </w:pPr>
      <w:r w:rsidRPr="00082E23">
        <w:rPr>
          <w:rFonts w:eastAsiaTheme="minorEastAsia"/>
          <w:szCs w:val="36"/>
        </w:rPr>
        <w:t xml:space="preserve">Consider </w:t>
      </w:r>
      <w:proofErr w:type="gramStart"/>
      <w:r w:rsidRPr="00082E23">
        <w:rPr>
          <w:rFonts w:eastAsiaTheme="minorEastAsia"/>
          <w:szCs w:val="36"/>
        </w:rPr>
        <w:t>to set</w:t>
      </w:r>
      <w:proofErr w:type="gramEnd"/>
      <w:r w:rsidRPr="00082E23">
        <w:rPr>
          <w:rFonts w:eastAsiaTheme="minorEastAsia"/>
          <w:szCs w:val="36"/>
        </w:rPr>
        <w:t xml:space="preserve"> a higher priority for L1-RSRP report</w:t>
      </w:r>
      <w:r w:rsidRPr="00082E23">
        <w:rPr>
          <w:rFonts w:eastAsiaTheme="minorEastAsia"/>
          <w:szCs w:val="36"/>
          <w:lang w:eastAsia="zh-TW"/>
        </w:rPr>
        <w:t>s in Rel-19 AI/ML BM.</w:t>
      </w:r>
    </w:p>
    <w:p w14:paraId="2E41E150" w14:textId="77777777" w:rsidR="004C60AB" w:rsidRPr="00082E23" w:rsidRDefault="004C60AB" w:rsidP="004C60AB">
      <w:pPr>
        <w:pStyle w:val="Proposal"/>
        <w:spacing w:before="240"/>
        <w:rPr>
          <w:szCs w:val="36"/>
          <w:lang w:eastAsia="zh-TW"/>
        </w:rPr>
      </w:pPr>
      <w:r w:rsidRPr="00082E23">
        <w:rPr>
          <w:rFonts w:eastAsiaTheme="minorEastAsia"/>
          <w:szCs w:val="36"/>
          <w:lang w:eastAsia="zh-TW"/>
        </w:rPr>
        <w:t xml:space="preserve">Identify </w:t>
      </w:r>
      <w:r w:rsidRPr="00082E23">
        <w:rPr>
          <w:szCs w:val="24"/>
          <w:lang w:eastAsia="zh-TW"/>
        </w:rPr>
        <w:t>the report for NW-side model inference and the report for UE-side model inference results</w:t>
      </w:r>
      <w:r w:rsidRPr="00082E23">
        <w:rPr>
          <w:rFonts w:eastAsiaTheme="minorEastAsia"/>
          <w:szCs w:val="24"/>
          <w:lang w:eastAsia="zh-TW"/>
        </w:rPr>
        <w:t xml:space="preserve"> by RRC configuration or an indication.</w:t>
      </w:r>
    </w:p>
    <w:p w14:paraId="7B9809CF" w14:textId="48FF2506" w:rsidR="004C60AB" w:rsidRDefault="004C60AB" w:rsidP="004C60AB">
      <w:pPr>
        <w:pStyle w:val="20"/>
        <w:rPr>
          <w:rFonts w:eastAsia="SimSun"/>
          <w:bCs/>
          <w:lang w:eastAsia="zh-CN"/>
        </w:rPr>
      </w:pPr>
      <w:r>
        <w:rPr>
          <w:rFonts w:eastAsia="SimSun"/>
          <w:bCs/>
          <w:lang w:eastAsia="zh-CN"/>
        </w:rPr>
        <w:t>Beam indication</w:t>
      </w:r>
    </w:p>
    <w:p w14:paraId="5AA47DBF" w14:textId="77777777" w:rsidR="004C60AB" w:rsidRDefault="004C60AB" w:rsidP="004C60AB">
      <w:r>
        <w:rPr>
          <w:rFonts w:hint="eastAsia"/>
        </w:rPr>
        <w:t>I</w:t>
      </w:r>
      <w:r>
        <w:t xml:space="preserve">n existing beam indication procedure, DCI could indicate a TCI state to its scheduling PDSCH. However, </w:t>
      </w:r>
      <w:r>
        <w:rPr>
          <w:color w:val="000000" w:themeColor="text1"/>
          <w:szCs w:val="24"/>
        </w:rPr>
        <w:t>for PDSCH repetition transmission, one DCI could indicate multiple PDSCHs and one PDSCH could have up to 16 repetitions. And the indicated TCI state in DCI is applied to all the repetitions. It has to note that,</w:t>
      </w:r>
      <w:r w:rsidRPr="009A3BC8">
        <w:rPr>
          <w:color w:val="000000" w:themeColor="text1"/>
          <w:szCs w:val="24"/>
        </w:rPr>
        <w:t xml:space="preserve"> </w:t>
      </w:r>
      <w:r w:rsidRPr="009A3BC8">
        <w:rPr>
          <w:color w:val="000000" w:themeColor="text1"/>
        </w:rPr>
        <w:t xml:space="preserve">for UEs in </w:t>
      </w:r>
      <w:r w:rsidRPr="009A3BC8">
        <w:rPr>
          <w:color w:val="000000" w:themeColor="text1"/>
          <w:szCs w:val="24"/>
        </w:rPr>
        <w:t>medium</w:t>
      </w:r>
      <w:r w:rsidRPr="009A3BC8">
        <w:rPr>
          <w:color w:val="000000" w:themeColor="text1"/>
        </w:rPr>
        <w:t>/high mobility scenarios, the optimal DL beam can change rapidly. The beam indicated by the DCI may</w:t>
      </w:r>
      <w:r>
        <w:t xml:space="preserve"> not be optimal to later repetitions or PDSCHs.</w:t>
      </w:r>
      <w:r>
        <w:rPr>
          <w:rFonts w:hint="eastAsia"/>
        </w:rPr>
        <w:t xml:space="preserve"> </w:t>
      </w:r>
      <w:r>
        <w:t xml:space="preserve">In the light of the fact that PDSCH repetition scheme is an important feature to ensure the transmission reliability, applying inappropriate beams to PDSCH repetition would impair the transmission reliability. </w:t>
      </w:r>
    </w:p>
    <w:p w14:paraId="7378F674" w14:textId="77777777" w:rsidR="004C60AB" w:rsidRPr="00407BF5" w:rsidRDefault="004C60AB" w:rsidP="004C60AB">
      <w:pPr>
        <w:rPr>
          <w:rFonts w:eastAsia="DengXian"/>
          <w:color w:val="000000" w:themeColor="text1"/>
          <w:szCs w:val="24"/>
        </w:rPr>
      </w:pPr>
      <w:r>
        <w:rPr>
          <w:color w:val="000000" w:themeColor="text1"/>
          <w:szCs w:val="24"/>
        </w:rPr>
        <w:t xml:space="preserve">For beam case 2, the beams of future time instances can be predicted by using NW-side model and UE-side model for AI/ML, and by supporting beam indication of multiple future time instances, more appropriate beam can be applied to each repetition, which improve the transmission performance especially for the UEs in </w:t>
      </w:r>
      <w:r>
        <w:t>high mobility scenarios</w:t>
      </w:r>
      <w:r>
        <w:rPr>
          <w:color w:val="000000" w:themeColor="text1"/>
          <w:szCs w:val="24"/>
        </w:rPr>
        <w:t xml:space="preserve">. Therefore, current TCI indication should be enhanced to support beam indication of multiple future time instances. </w:t>
      </w:r>
    </w:p>
    <w:p w14:paraId="0293B9D4" w14:textId="77777777" w:rsidR="004C60AB" w:rsidRPr="004C60AB" w:rsidRDefault="004C60AB" w:rsidP="004C60AB">
      <w:pPr>
        <w:pStyle w:val="Proposal"/>
        <w:spacing w:before="240"/>
        <w:rPr>
          <w:color w:val="000000" w:themeColor="text1"/>
          <w:szCs w:val="24"/>
        </w:rPr>
      </w:pPr>
      <w:r w:rsidRPr="004C60AB">
        <w:rPr>
          <w:color w:val="000000" w:themeColor="text1"/>
          <w:szCs w:val="24"/>
        </w:rPr>
        <w:t xml:space="preserve">For BM-Case 2, NW-sided model and UE-sided model, enhance unified TCI state framework to support beam indication of multiple future time instances. </w:t>
      </w:r>
    </w:p>
    <w:p w14:paraId="30164C1D" w14:textId="77777777" w:rsidR="004C60AB" w:rsidRPr="004C60AB" w:rsidRDefault="004C60AB" w:rsidP="004C60AB">
      <w:pPr>
        <w:rPr>
          <w:rFonts w:eastAsia="SimSun"/>
          <w:lang w:eastAsia="zh-CN"/>
        </w:rPr>
      </w:pPr>
    </w:p>
    <w:p w14:paraId="7C993231" w14:textId="77777777" w:rsidR="00807B0C" w:rsidRDefault="00D56100">
      <w:pPr>
        <w:pStyle w:val="11"/>
        <w:spacing w:after="180"/>
        <w:rPr>
          <w:color w:val="000000" w:themeColor="text1"/>
          <w:lang w:val="en-US"/>
        </w:rPr>
      </w:pPr>
      <w:r>
        <w:rPr>
          <w:color w:val="000000" w:themeColor="text1"/>
          <w:lang w:val="en-US"/>
        </w:rPr>
        <w:t>Conclusion</w:t>
      </w:r>
    </w:p>
    <w:p w14:paraId="783322CB" w14:textId="73F85677" w:rsidR="006461AC" w:rsidRDefault="00D56100" w:rsidP="006461AC">
      <w:pPr>
        <w:rPr>
          <w:rFonts w:eastAsiaTheme="minorEastAsia"/>
          <w:color w:val="000000" w:themeColor="text1"/>
        </w:rPr>
      </w:pPr>
      <w:r>
        <w:rPr>
          <w:rFonts w:eastAsiaTheme="minorEastAsia" w:hint="eastAsia"/>
          <w:color w:val="000000" w:themeColor="text1"/>
        </w:rPr>
        <w:t>I</w:t>
      </w:r>
      <w:r>
        <w:rPr>
          <w:rFonts w:eastAsiaTheme="minorEastAsia"/>
          <w:color w:val="000000" w:themeColor="text1"/>
        </w:rPr>
        <w:t xml:space="preserve">n this contribution, we have </w:t>
      </w:r>
      <w:r>
        <w:rPr>
          <w:rFonts w:eastAsia="ＭＳ 明朝"/>
          <w:color w:val="000000" w:themeColor="text1"/>
        </w:rPr>
        <w:t xml:space="preserve">discussed our views on </w:t>
      </w:r>
      <w:r w:rsidR="00C83E47" w:rsidRPr="00C83E47">
        <w:rPr>
          <w:rFonts w:eastAsia="ＭＳ 明朝"/>
          <w:color w:val="000000" w:themeColor="text1"/>
        </w:rPr>
        <w:t>specification s</w:t>
      </w:r>
      <w:r w:rsidR="00C83E47" w:rsidRPr="006403E2">
        <w:rPr>
          <w:rFonts w:eastAsia="ＭＳ 明朝"/>
          <w:color w:val="000000" w:themeColor="text1"/>
        </w:rPr>
        <w:t>upport for beam management</w:t>
      </w:r>
      <w:r w:rsidRPr="006403E2">
        <w:rPr>
          <w:rFonts w:eastAsia="ＭＳ 明朝"/>
          <w:color w:val="000000" w:themeColor="text1"/>
        </w:rPr>
        <w:t xml:space="preserve"> </w:t>
      </w:r>
      <w:r w:rsidRPr="006403E2">
        <w:rPr>
          <w:rFonts w:eastAsiaTheme="minorEastAsia"/>
          <w:color w:val="000000" w:themeColor="text1"/>
        </w:rPr>
        <w:t xml:space="preserve">and have the following </w:t>
      </w:r>
      <w:r w:rsidR="004C60AB">
        <w:rPr>
          <w:rFonts w:eastAsiaTheme="minorEastAsia"/>
          <w:color w:val="000000" w:themeColor="text1"/>
        </w:rPr>
        <w:t xml:space="preserve">observations and </w:t>
      </w:r>
      <w:r w:rsidRPr="006403E2">
        <w:rPr>
          <w:rFonts w:eastAsiaTheme="minorEastAsia"/>
          <w:color w:val="000000" w:themeColor="text1"/>
        </w:rPr>
        <w:t>proposals.</w:t>
      </w:r>
    </w:p>
    <w:p w14:paraId="11C79447" w14:textId="77777777" w:rsidR="000844B9" w:rsidRPr="000844B9" w:rsidRDefault="000844B9" w:rsidP="000844B9">
      <w:pPr>
        <w:pStyle w:val="Proposal"/>
        <w:numPr>
          <w:ilvl w:val="0"/>
          <w:numId w:val="51"/>
        </w:numPr>
        <w:rPr>
          <w:szCs w:val="24"/>
        </w:rPr>
      </w:pPr>
      <w:r w:rsidRPr="000844B9">
        <w:rPr>
          <w:rFonts w:eastAsiaTheme="minorEastAsia"/>
          <w:szCs w:val="24"/>
        </w:rPr>
        <w:t xml:space="preserve">For BM-Case 1 and BM-Case 2 with a UE-sided AI/ML model, for option 2 (UE-assisted performance monitoring), for Alt 1: Top 1 or Top </w:t>
      </w:r>
      <w:r w:rsidRPr="000844B9">
        <w:rPr>
          <w:rFonts w:eastAsiaTheme="minorEastAsia"/>
          <w:i/>
          <w:iCs/>
          <w:szCs w:val="24"/>
        </w:rPr>
        <w:t>K</w:t>
      </w:r>
      <w:r w:rsidRPr="000844B9">
        <w:rPr>
          <w:rFonts w:eastAsiaTheme="minorEastAsia"/>
          <w:szCs w:val="24"/>
        </w:rPr>
        <w:t xml:space="preserve"> beam prediction accuracy (with or without margin) by comparing the prediction results and the Top </w:t>
      </w:r>
      <w:r w:rsidRPr="000844B9">
        <w:rPr>
          <w:rFonts w:eastAsiaTheme="minorEastAsia"/>
          <w:szCs w:val="24"/>
        </w:rPr>
        <w:lastRenderedPageBreak/>
        <w:t xml:space="preserve">1 or Top </w:t>
      </w:r>
      <w:r w:rsidRPr="000844B9">
        <w:rPr>
          <w:rFonts w:eastAsiaTheme="minorEastAsia"/>
          <w:i/>
          <w:iCs/>
          <w:szCs w:val="24"/>
        </w:rPr>
        <w:t>K</w:t>
      </w:r>
      <w:r w:rsidRPr="000844B9">
        <w:rPr>
          <w:rFonts w:eastAsiaTheme="minorEastAsia"/>
          <w:szCs w:val="24"/>
        </w:rPr>
        <w:t xml:space="preserve"> beam based on the measurement from a </w:t>
      </w:r>
      <w:proofErr w:type="gramStart"/>
      <w:r w:rsidRPr="000844B9">
        <w:rPr>
          <w:rFonts w:eastAsiaTheme="minorEastAsia"/>
          <w:szCs w:val="24"/>
        </w:rPr>
        <w:t>resource set/resources</w:t>
      </w:r>
      <w:proofErr w:type="gramEnd"/>
      <w:r w:rsidRPr="000844B9">
        <w:rPr>
          <w:rFonts w:eastAsiaTheme="minorEastAsia"/>
          <w:szCs w:val="24"/>
        </w:rPr>
        <w:t xml:space="preserve"> for monitoring: </w:t>
      </w:r>
    </w:p>
    <w:p w14:paraId="30902922" w14:textId="77777777" w:rsidR="000844B9" w:rsidRPr="00A6406E" w:rsidRDefault="000844B9" w:rsidP="000844B9">
      <w:pPr>
        <w:pStyle w:val="Proposal"/>
        <w:numPr>
          <w:ilvl w:val="0"/>
          <w:numId w:val="25"/>
        </w:numPr>
        <w:rPr>
          <w:szCs w:val="24"/>
        </w:rPr>
      </w:pPr>
      <w:r w:rsidRPr="00A05FE1">
        <w:rPr>
          <w:rFonts w:eastAsiaTheme="minorEastAsia"/>
          <w:szCs w:val="24"/>
        </w:rPr>
        <w:t xml:space="preserve">The </w:t>
      </w:r>
      <w:r>
        <w:rPr>
          <w:rFonts w:eastAsiaTheme="minorEastAsia"/>
          <w:szCs w:val="24"/>
        </w:rPr>
        <w:t xml:space="preserve">Top 1 or Top </w:t>
      </w:r>
      <w:r w:rsidRPr="006E20AA">
        <w:rPr>
          <w:rFonts w:eastAsiaTheme="minorEastAsia"/>
          <w:i/>
          <w:iCs/>
          <w:szCs w:val="24"/>
        </w:rPr>
        <w:t>K</w:t>
      </w:r>
      <w:r>
        <w:rPr>
          <w:rFonts w:eastAsiaTheme="minorEastAsia"/>
          <w:szCs w:val="24"/>
        </w:rPr>
        <w:t xml:space="preserve"> </w:t>
      </w:r>
      <w:r w:rsidRPr="00A05FE1">
        <w:rPr>
          <w:rFonts w:eastAsiaTheme="minorEastAsia"/>
          <w:szCs w:val="24"/>
        </w:rPr>
        <w:t xml:space="preserve">beam prediction accuracy can be defined as </w:t>
      </w:r>
      <m:oMath>
        <m:r>
          <m:rPr>
            <m:sty m:val="bi"/>
          </m:rPr>
          <w:rPr>
            <w:rFonts w:ascii="Cambria Math" w:eastAsiaTheme="minorEastAsia" w:hAnsi="Cambria Math"/>
            <w:szCs w:val="24"/>
          </w:rPr>
          <m:t xml:space="preserve">Beam Prediction Accuracy= </m:t>
        </m:r>
        <m:f>
          <m:fPr>
            <m:type m:val="skw"/>
            <m:ctrlPr>
              <w:rPr>
                <w:rFonts w:ascii="Cambria Math" w:eastAsiaTheme="minorEastAsia" w:hAnsi="Cambria Math"/>
                <w:i/>
                <w:szCs w:val="24"/>
              </w:rPr>
            </m:ctrlPr>
          </m:fPr>
          <m:num>
            <m:r>
              <m:rPr>
                <m:sty m:val="bi"/>
              </m:rPr>
              <w:rPr>
                <w:rFonts w:ascii="Cambria Math" w:eastAsiaTheme="minorEastAsia" w:hAnsi="Cambria Math"/>
                <w:szCs w:val="24"/>
              </w:rPr>
              <m:t>TT</m:t>
            </m:r>
          </m:num>
          <m:den>
            <m:r>
              <m:rPr>
                <m:sty m:val="bi"/>
              </m:rPr>
              <w:rPr>
                <w:rFonts w:ascii="Cambria Math" w:eastAsiaTheme="minorEastAsia" w:hAnsi="Cambria Math"/>
                <w:szCs w:val="24"/>
              </w:rPr>
              <m:t>(TT+FT)</m:t>
            </m:r>
          </m:den>
        </m:f>
      </m:oMath>
      <w:r w:rsidRPr="00A05FE1">
        <w:rPr>
          <w:rFonts w:eastAsiaTheme="minorEastAsia"/>
          <w:szCs w:val="24"/>
        </w:rPr>
        <w:t>, where TT (True Top</w:t>
      </w:r>
      <w:r>
        <w:rPr>
          <w:rFonts w:eastAsiaTheme="minorEastAsia"/>
          <w:szCs w:val="24"/>
        </w:rPr>
        <w:t xml:space="preserve"> 1 or Top </w:t>
      </w:r>
      <w:r w:rsidRPr="006E20AA">
        <w:rPr>
          <w:rFonts w:eastAsiaTheme="minorEastAsia"/>
          <w:i/>
          <w:iCs/>
          <w:szCs w:val="24"/>
        </w:rPr>
        <w:t>K</w:t>
      </w:r>
      <w:r w:rsidRPr="00A05FE1">
        <w:rPr>
          <w:rFonts w:eastAsiaTheme="minorEastAsia"/>
          <w:szCs w:val="24"/>
        </w:rPr>
        <w:t xml:space="preserve"> beams) denotes that a beam is predicted as one of the </w:t>
      </w:r>
      <w:r>
        <w:rPr>
          <w:rFonts w:eastAsiaTheme="minorEastAsia"/>
          <w:szCs w:val="24"/>
        </w:rPr>
        <w:t xml:space="preserve">Top 1 or </w:t>
      </w:r>
      <w:r w:rsidRPr="00A05FE1">
        <w:rPr>
          <w:rFonts w:eastAsiaTheme="minorEastAsia"/>
          <w:szCs w:val="24"/>
        </w:rPr>
        <w:t>Top</w:t>
      </w:r>
      <w:r>
        <w:rPr>
          <w:rFonts w:eastAsiaTheme="minorEastAsia"/>
          <w:szCs w:val="24"/>
        </w:rPr>
        <w:t xml:space="preserve"> </w:t>
      </w:r>
      <w:r w:rsidRPr="00A05FE1">
        <w:rPr>
          <w:rFonts w:eastAsiaTheme="minorEastAsia"/>
          <w:szCs w:val="24"/>
        </w:rPr>
        <w:t xml:space="preserve">K beams and is actually one of the </w:t>
      </w:r>
      <w:r>
        <w:rPr>
          <w:rFonts w:eastAsiaTheme="minorEastAsia"/>
          <w:szCs w:val="24"/>
        </w:rPr>
        <w:t xml:space="preserve">Top 1 or </w:t>
      </w:r>
      <w:r w:rsidRPr="00A05FE1">
        <w:rPr>
          <w:rFonts w:eastAsiaTheme="minorEastAsia"/>
          <w:szCs w:val="24"/>
        </w:rPr>
        <w:t>Top</w:t>
      </w:r>
      <w:r>
        <w:rPr>
          <w:rFonts w:eastAsiaTheme="minorEastAsia"/>
          <w:szCs w:val="24"/>
        </w:rPr>
        <w:t xml:space="preserve"> </w:t>
      </w:r>
      <w:r w:rsidRPr="006E20AA">
        <w:rPr>
          <w:rFonts w:eastAsiaTheme="minorEastAsia"/>
          <w:i/>
          <w:iCs/>
          <w:szCs w:val="24"/>
        </w:rPr>
        <w:t>K</w:t>
      </w:r>
      <w:r w:rsidRPr="00A05FE1">
        <w:rPr>
          <w:rFonts w:eastAsiaTheme="minorEastAsia"/>
          <w:szCs w:val="24"/>
        </w:rPr>
        <w:t xml:space="preserve"> beams</w:t>
      </w:r>
      <w:r>
        <w:rPr>
          <w:rFonts w:eastAsiaTheme="minorEastAsia"/>
          <w:szCs w:val="24"/>
        </w:rPr>
        <w:t xml:space="preserve"> based on the measurements</w:t>
      </w:r>
      <w:r w:rsidRPr="00A05FE1">
        <w:rPr>
          <w:rFonts w:eastAsiaTheme="minorEastAsia"/>
          <w:szCs w:val="24"/>
        </w:rPr>
        <w:t xml:space="preserve">, and FT (False Top-K beams) denotes that a beam is predicted as one of the </w:t>
      </w:r>
      <w:r>
        <w:rPr>
          <w:rFonts w:eastAsiaTheme="minorEastAsia"/>
          <w:szCs w:val="24"/>
        </w:rPr>
        <w:t xml:space="preserve">Top 1 or </w:t>
      </w:r>
      <w:r w:rsidRPr="00A05FE1">
        <w:rPr>
          <w:rFonts w:eastAsiaTheme="minorEastAsia"/>
          <w:szCs w:val="24"/>
        </w:rPr>
        <w:t>Top</w:t>
      </w:r>
      <w:r>
        <w:rPr>
          <w:rFonts w:eastAsiaTheme="minorEastAsia"/>
          <w:szCs w:val="24"/>
        </w:rPr>
        <w:t xml:space="preserve"> </w:t>
      </w:r>
      <w:r w:rsidRPr="006E20AA">
        <w:rPr>
          <w:rFonts w:eastAsiaTheme="minorEastAsia"/>
          <w:i/>
          <w:iCs/>
          <w:szCs w:val="24"/>
        </w:rPr>
        <w:t>K</w:t>
      </w:r>
      <w:r w:rsidRPr="00A05FE1">
        <w:rPr>
          <w:rFonts w:eastAsiaTheme="minorEastAsia"/>
          <w:szCs w:val="24"/>
        </w:rPr>
        <w:t xml:space="preserve"> beams but the beam is not actually one of the </w:t>
      </w:r>
      <w:r>
        <w:rPr>
          <w:rFonts w:eastAsiaTheme="minorEastAsia"/>
          <w:szCs w:val="24"/>
        </w:rPr>
        <w:t xml:space="preserve">Top 1 or </w:t>
      </w:r>
      <w:r w:rsidRPr="00A05FE1">
        <w:rPr>
          <w:rFonts w:eastAsiaTheme="minorEastAsia"/>
          <w:szCs w:val="24"/>
        </w:rPr>
        <w:t>Top</w:t>
      </w:r>
      <w:r>
        <w:rPr>
          <w:rFonts w:eastAsiaTheme="minorEastAsia"/>
          <w:szCs w:val="24"/>
        </w:rPr>
        <w:t xml:space="preserve"> </w:t>
      </w:r>
      <w:r w:rsidRPr="006E20AA">
        <w:rPr>
          <w:rFonts w:eastAsiaTheme="minorEastAsia"/>
          <w:i/>
          <w:iCs/>
          <w:szCs w:val="24"/>
        </w:rPr>
        <w:t>K</w:t>
      </w:r>
      <w:r w:rsidRPr="00A05FE1">
        <w:rPr>
          <w:rFonts w:eastAsiaTheme="minorEastAsia"/>
          <w:szCs w:val="24"/>
        </w:rPr>
        <w:t xml:space="preserve"> beams</w:t>
      </w:r>
      <w:r>
        <w:rPr>
          <w:rFonts w:eastAsiaTheme="minorEastAsia"/>
          <w:szCs w:val="24"/>
        </w:rPr>
        <w:t xml:space="preserve"> based on the measurements</w:t>
      </w:r>
      <w:r w:rsidRPr="00A05FE1">
        <w:rPr>
          <w:rFonts w:eastAsiaTheme="minorEastAsia"/>
          <w:szCs w:val="24"/>
        </w:rPr>
        <w:t xml:space="preserve">. </w:t>
      </w:r>
    </w:p>
    <w:p w14:paraId="469AA559" w14:textId="0DEE7513" w:rsidR="000844B9" w:rsidRPr="00AC0D09" w:rsidRDefault="000844B9" w:rsidP="004C60AB">
      <w:pPr>
        <w:pStyle w:val="Proposal"/>
        <w:numPr>
          <w:ilvl w:val="0"/>
          <w:numId w:val="25"/>
        </w:numPr>
        <w:rPr>
          <w:szCs w:val="24"/>
        </w:rPr>
      </w:pPr>
      <w:r>
        <w:rPr>
          <w:rFonts w:eastAsiaTheme="minorEastAsia"/>
          <w:szCs w:val="24"/>
        </w:rPr>
        <w:t>Note: t</w:t>
      </w:r>
      <w:r w:rsidRPr="00A05FE1">
        <w:rPr>
          <w:rFonts w:eastAsiaTheme="minorEastAsia"/>
          <w:szCs w:val="24"/>
        </w:rPr>
        <w:t>he beam prediction accuracy ranges from 0 to 1.</w:t>
      </w:r>
    </w:p>
    <w:p w14:paraId="2363CE33" w14:textId="1A95F61E" w:rsidR="000844B9" w:rsidRPr="00AC0D09" w:rsidRDefault="000844B9" w:rsidP="004C60AB">
      <w:pPr>
        <w:pStyle w:val="Proposal"/>
        <w:spacing w:before="240"/>
        <w:rPr>
          <w:szCs w:val="24"/>
        </w:rPr>
      </w:pPr>
      <w:r w:rsidRPr="004C60AB">
        <w:rPr>
          <w:rFonts w:eastAsiaTheme="minorEastAsia"/>
          <w:szCs w:val="24"/>
        </w:rPr>
        <w:t xml:space="preserve">For UE-side AI/ML model, additional contents beyond the measurement results </w:t>
      </w:r>
      <w:proofErr w:type="gramStart"/>
      <w:r w:rsidRPr="004C60AB">
        <w:rPr>
          <w:rFonts w:eastAsiaTheme="minorEastAsia"/>
          <w:szCs w:val="24"/>
        </w:rPr>
        <w:t>is</w:t>
      </w:r>
      <w:proofErr w:type="gramEnd"/>
      <w:r w:rsidRPr="004C60AB">
        <w:rPr>
          <w:rFonts w:eastAsiaTheme="minorEastAsia"/>
          <w:szCs w:val="24"/>
        </w:rPr>
        <w:t xml:space="preserve"> unnecessary for option 1 of Type 1 performance monitoring.</w:t>
      </w:r>
    </w:p>
    <w:p w14:paraId="6F5E1DF4" w14:textId="77777777" w:rsidR="000844B9" w:rsidRPr="004C60AB" w:rsidRDefault="000844B9" w:rsidP="000844B9">
      <w:pPr>
        <w:pStyle w:val="Proposal"/>
        <w:spacing w:before="240"/>
        <w:rPr>
          <w:szCs w:val="24"/>
        </w:rPr>
      </w:pPr>
      <w:r w:rsidRPr="004C60AB">
        <w:rPr>
          <w:rFonts w:eastAsiaTheme="minorEastAsia"/>
          <w:szCs w:val="24"/>
        </w:rPr>
        <w:t>For UE-side AI/ML model, in option 2 of Type 1 performance monitoring, support event-driven performance metric reporting.</w:t>
      </w:r>
    </w:p>
    <w:p w14:paraId="41F1ABF1" w14:textId="38B1727D" w:rsidR="000844B9" w:rsidRPr="00AC0D09" w:rsidRDefault="000844B9" w:rsidP="004C60AB">
      <w:pPr>
        <w:pStyle w:val="Proposal"/>
        <w:numPr>
          <w:ilvl w:val="0"/>
          <w:numId w:val="28"/>
        </w:numPr>
        <w:rPr>
          <w:szCs w:val="24"/>
        </w:rPr>
      </w:pPr>
      <w:r w:rsidRPr="004C60AB">
        <w:rPr>
          <w:rFonts w:eastAsiaTheme="minorEastAsia"/>
          <w:szCs w:val="24"/>
        </w:rPr>
        <w:t>Event: a calculated beam prediction accuracy is lower than a threshold value.</w:t>
      </w:r>
    </w:p>
    <w:p w14:paraId="65FBFED9" w14:textId="77777777" w:rsidR="000844B9" w:rsidRPr="00BE7077" w:rsidRDefault="000844B9" w:rsidP="000844B9">
      <w:pPr>
        <w:pStyle w:val="Proposal"/>
        <w:spacing w:after="180"/>
        <w:rPr>
          <w:color w:val="000000" w:themeColor="text1"/>
          <w:szCs w:val="24"/>
        </w:rPr>
      </w:pPr>
      <w:r w:rsidRPr="0029674A">
        <w:rPr>
          <w:rFonts w:eastAsia="Malgun Gothic"/>
          <w:szCs w:val="24"/>
          <w:lang w:eastAsia="ko-KR"/>
        </w:rPr>
        <w:t>For UE-side model at least for BM</w:t>
      </w:r>
      <w:r w:rsidRPr="0029674A">
        <w:rPr>
          <w:rFonts w:eastAsia="DengXian"/>
          <w:szCs w:val="24"/>
        </w:rPr>
        <w:t xml:space="preserve"> </w:t>
      </w:r>
      <w:r w:rsidRPr="0029674A">
        <w:rPr>
          <w:rFonts w:eastAsia="Malgun Gothic"/>
          <w:szCs w:val="24"/>
          <w:lang w:eastAsia="ko-KR"/>
        </w:rPr>
        <w:t xml:space="preserve">Case-1, </w:t>
      </w:r>
      <w:r>
        <w:rPr>
          <w:color w:val="000000" w:themeColor="text1"/>
          <w:szCs w:val="24"/>
        </w:rPr>
        <w:t xml:space="preserve">for separately configuring Set A and Set B in the CSI report configuration, </w:t>
      </w:r>
    </w:p>
    <w:p w14:paraId="760C4FE6" w14:textId="70FB04ED" w:rsidR="000844B9" w:rsidRPr="00AC0D09" w:rsidRDefault="000844B9" w:rsidP="004C60AB">
      <w:pPr>
        <w:widowControl w:val="0"/>
        <w:numPr>
          <w:ilvl w:val="1"/>
          <w:numId w:val="21"/>
        </w:numPr>
        <w:snapToGrid/>
        <w:spacing w:after="180" w:afterAutospacing="0"/>
        <w:ind w:left="1560" w:hanging="284"/>
        <w:rPr>
          <w:rFonts w:eastAsia="Malgun Gothic"/>
          <w:szCs w:val="24"/>
          <w:lang w:eastAsia="zh-CN"/>
        </w:rPr>
      </w:pPr>
      <w:r w:rsidRPr="00EF097B">
        <w:rPr>
          <w:rFonts w:eastAsia="Malgun Gothic"/>
          <w:b/>
          <w:bCs/>
          <w:szCs w:val="24"/>
          <w:lang w:eastAsia="ko-KR"/>
        </w:rPr>
        <w:t xml:space="preserve">Alt 3 (i.e., two </w:t>
      </w:r>
      <w:r w:rsidRPr="00EF097B">
        <w:rPr>
          <w:rFonts w:eastAsia="Malgun Gothic"/>
          <w:b/>
          <w:bCs/>
          <w:i/>
          <w:iCs/>
          <w:szCs w:val="24"/>
          <w:lang w:eastAsia="ko-KR"/>
        </w:rPr>
        <w:t>CSI-</w:t>
      </w:r>
      <w:proofErr w:type="spellStart"/>
      <w:r w:rsidRPr="00EF097B">
        <w:rPr>
          <w:rFonts w:eastAsia="Malgun Gothic"/>
          <w:b/>
          <w:bCs/>
          <w:i/>
          <w:iCs/>
          <w:szCs w:val="24"/>
          <w:lang w:eastAsia="ko-KR"/>
        </w:rPr>
        <w:t>ResourceConfigIds</w:t>
      </w:r>
      <w:proofErr w:type="spellEnd"/>
      <w:r w:rsidRPr="00EF097B">
        <w:rPr>
          <w:rFonts w:eastAsia="Malgun Gothic"/>
          <w:b/>
          <w:bCs/>
          <w:szCs w:val="24"/>
          <w:lang w:eastAsia="ko-KR"/>
        </w:rPr>
        <w:t xml:space="preserve"> are configured for Set A and Set B, respectively)</w:t>
      </w:r>
      <w:r>
        <w:rPr>
          <w:rFonts w:eastAsia="Malgun Gothic"/>
          <w:b/>
          <w:bCs/>
          <w:szCs w:val="24"/>
          <w:lang w:eastAsia="ko-KR"/>
        </w:rPr>
        <w:t xml:space="preserve"> is considered.</w:t>
      </w:r>
    </w:p>
    <w:p w14:paraId="690ED3CF" w14:textId="66080064" w:rsidR="000844B9" w:rsidRPr="00AC0D09" w:rsidRDefault="000844B9" w:rsidP="004C60AB">
      <w:pPr>
        <w:pStyle w:val="Proposal"/>
        <w:spacing w:after="180"/>
        <w:rPr>
          <w:color w:val="000000" w:themeColor="text1"/>
          <w:szCs w:val="24"/>
        </w:rPr>
      </w:pPr>
      <w:r w:rsidRPr="0029674A">
        <w:rPr>
          <w:rFonts w:eastAsia="Malgun Gothic"/>
          <w:szCs w:val="24"/>
          <w:lang w:eastAsia="ko-KR"/>
        </w:rPr>
        <w:t xml:space="preserve">For UE-side model </w:t>
      </w:r>
      <w:r>
        <w:rPr>
          <w:rFonts w:eastAsia="Malgun Gothic"/>
          <w:szCs w:val="24"/>
          <w:lang w:eastAsia="ko-KR"/>
        </w:rPr>
        <w:t>f</w:t>
      </w:r>
      <w:r w:rsidRPr="0029674A">
        <w:rPr>
          <w:rFonts w:eastAsia="Malgun Gothic"/>
          <w:szCs w:val="24"/>
          <w:lang w:eastAsia="ko-KR"/>
        </w:rPr>
        <w:t>or BM</w:t>
      </w:r>
      <w:r w:rsidRPr="0029674A">
        <w:rPr>
          <w:rFonts w:eastAsia="DengXian"/>
          <w:szCs w:val="24"/>
        </w:rPr>
        <w:t xml:space="preserve"> </w:t>
      </w:r>
      <w:r w:rsidRPr="0029674A">
        <w:rPr>
          <w:rFonts w:eastAsia="Malgun Gothic"/>
          <w:szCs w:val="24"/>
          <w:lang w:eastAsia="ko-KR"/>
        </w:rPr>
        <w:t>Case-</w:t>
      </w:r>
      <w:r>
        <w:rPr>
          <w:rFonts w:eastAsia="Malgun Gothic"/>
          <w:szCs w:val="24"/>
          <w:lang w:eastAsia="ko-KR"/>
        </w:rPr>
        <w:t>2</w:t>
      </w:r>
      <w:r w:rsidRPr="0029674A">
        <w:rPr>
          <w:rFonts w:eastAsia="Malgun Gothic"/>
          <w:szCs w:val="24"/>
          <w:lang w:eastAsia="ko-KR"/>
        </w:rPr>
        <w:t>,</w:t>
      </w:r>
      <w:r>
        <w:rPr>
          <w:rFonts w:eastAsia="Malgun Gothic"/>
          <w:szCs w:val="24"/>
          <w:lang w:eastAsia="ko-KR"/>
        </w:rPr>
        <w:t xml:space="preserve"> two resource sets with using </w:t>
      </w:r>
      <w:r w:rsidRPr="00023010">
        <w:rPr>
          <w:rFonts w:eastAsia="Malgun Gothic"/>
          <w:szCs w:val="24"/>
          <w:lang w:eastAsia="ko-KR"/>
        </w:rPr>
        <w:t xml:space="preserve">two </w:t>
      </w:r>
      <w:r w:rsidRPr="00023010">
        <w:rPr>
          <w:rFonts w:eastAsia="Malgun Gothic"/>
          <w:i/>
          <w:iCs/>
          <w:szCs w:val="24"/>
          <w:lang w:eastAsia="ko-KR"/>
        </w:rPr>
        <w:t>CSI-</w:t>
      </w:r>
      <w:proofErr w:type="spellStart"/>
      <w:r w:rsidRPr="00023010">
        <w:rPr>
          <w:rFonts w:eastAsia="Malgun Gothic"/>
          <w:i/>
          <w:iCs/>
          <w:szCs w:val="24"/>
          <w:lang w:eastAsia="ko-KR"/>
        </w:rPr>
        <w:t>ResourceConfigId</w:t>
      </w:r>
      <w:r w:rsidRPr="00023010">
        <w:rPr>
          <w:rFonts w:eastAsia="Malgun Gothic"/>
          <w:szCs w:val="24"/>
          <w:lang w:eastAsia="ko-KR"/>
        </w:rPr>
        <w:t>s</w:t>
      </w:r>
      <w:proofErr w:type="spellEnd"/>
      <w:r w:rsidRPr="00023010">
        <w:rPr>
          <w:rFonts w:eastAsia="Malgun Gothic"/>
          <w:szCs w:val="24"/>
          <w:lang w:eastAsia="ko-KR"/>
        </w:rPr>
        <w:t xml:space="preserve"> </w:t>
      </w:r>
      <w:r>
        <w:rPr>
          <w:rFonts w:eastAsia="Malgun Gothic"/>
          <w:szCs w:val="24"/>
          <w:lang w:eastAsia="ko-KR"/>
        </w:rPr>
        <w:t>can be</w:t>
      </w:r>
      <w:r w:rsidRPr="00023010">
        <w:rPr>
          <w:rFonts w:eastAsia="Malgun Gothic"/>
          <w:szCs w:val="24"/>
          <w:lang w:eastAsia="ko-KR"/>
        </w:rPr>
        <w:t xml:space="preserve"> configure</w:t>
      </w:r>
      <w:r>
        <w:rPr>
          <w:rFonts w:eastAsia="Malgun Gothic"/>
          <w:szCs w:val="24"/>
          <w:lang w:eastAsia="ko-KR"/>
        </w:rPr>
        <w:t>d</w:t>
      </w:r>
      <w:r w:rsidRPr="0029674A">
        <w:rPr>
          <w:rFonts w:eastAsia="Malgun Gothic"/>
          <w:szCs w:val="24"/>
          <w:lang w:eastAsia="ko-KR"/>
        </w:rPr>
        <w:t xml:space="preserve"> </w:t>
      </w:r>
      <w:r>
        <w:rPr>
          <w:color w:val="000000" w:themeColor="text1"/>
          <w:szCs w:val="24"/>
        </w:rPr>
        <w:t xml:space="preserve">for Set A and Set B separately in the CSI report configuration. </w:t>
      </w:r>
    </w:p>
    <w:p w14:paraId="0B5BEEBD" w14:textId="77777777" w:rsidR="000844B9" w:rsidRPr="000844B9" w:rsidRDefault="000844B9" w:rsidP="000844B9">
      <w:pPr>
        <w:pStyle w:val="Observation"/>
        <w:numPr>
          <w:ilvl w:val="0"/>
          <w:numId w:val="53"/>
        </w:numPr>
        <w:spacing w:before="240"/>
        <w:ind w:left="1560" w:hanging="1560"/>
        <w:rPr>
          <w:szCs w:val="24"/>
          <w:lang w:eastAsia="zh-TW"/>
        </w:rPr>
      </w:pPr>
      <w:r w:rsidRPr="000844B9">
        <w:rPr>
          <w:rFonts w:eastAsiaTheme="minorEastAsia"/>
          <w:szCs w:val="24"/>
        </w:rPr>
        <w:t>For UE-</w:t>
      </w:r>
      <w:r w:rsidRPr="000844B9">
        <w:rPr>
          <w:rFonts w:eastAsiaTheme="minorEastAsia"/>
          <w:szCs w:val="24"/>
          <w:lang w:eastAsia="zh-TW"/>
        </w:rPr>
        <w:t xml:space="preserve">side </w:t>
      </w:r>
      <w:r w:rsidRPr="000844B9">
        <w:rPr>
          <w:rFonts w:eastAsiaTheme="minorEastAsia"/>
          <w:szCs w:val="24"/>
        </w:rPr>
        <w:t xml:space="preserve">model, </w:t>
      </w:r>
      <w:r w:rsidRPr="000844B9">
        <w:rPr>
          <w:color w:val="000000" w:themeColor="text1"/>
          <w:szCs w:val="24"/>
        </w:rPr>
        <w:t xml:space="preserve">for BM-Case 2, for inference results, legacy CSI framework is sufficient to UE for measuring periodic and semi-persistent resource sets at multiple time instances with configured periodicity. </w:t>
      </w:r>
    </w:p>
    <w:p w14:paraId="60E28487" w14:textId="77777777" w:rsidR="000844B9" w:rsidRPr="0029674A" w:rsidRDefault="000844B9" w:rsidP="000844B9">
      <w:pPr>
        <w:pStyle w:val="Proposal"/>
        <w:rPr>
          <w:rFonts w:eastAsiaTheme="minorEastAsia"/>
          <w:szCs w:val="24"/>
          <w:lang w:eastAsia="zh-TW"/>
        </w:rPr>
      </w:pPr>
      <w:r w:rsidRPr="0029674A">
        <w:rPr>
          <w:rFonts w:eastAsiaTheme="minorEastAsia"/>
          <w:szCs w:val="24"/>
        </w:rPr>
        <w:t xml:space="preserve">For </w:t>
      </w:r>
      <w:r>
        <w:rPr>
          <w:rFonts w:eastAsiaTheme="minorEastAsia"/>
          <w:szCs w:val="24"/>
        </w:rPr>
        <w:t>UE</w:t>
      </w:r>
      <w:r w:rsidRPr="0029674A">
        <w:rPr>
          <w:rFonts w:eastAsiaTheme="minorEastAsia"/>
          <w:szCs w:val="24"/>
        </w:rPr>
        <w:t>-</w:t>
      </w:r>
      <w:r w:rsidRPr="0029674A">
        <w:rPr>
          <w:rFonts w:eastAsiaTheme="minorEastAsia"/>
          <w:szCs w:val="24"/>
          <w:lang w:eastAsia="zh-TW"/>
        </w:rPr>
        <w:t xml:space="preserve">side </w:t>
      </w:r>
      <w:r w:rsidRPr="0029674A">
        <w:rPr>
          <w:rFonts w:eastAsiaTheme="minorEastAsia"/>
          <w:szCs w:val="24"/>
        </w:rPr>
        <w:t xml:space="preserve">model, </w:t>
      </w:r>
      <w:r w:rsidRPr="0029674A">
        <w:rPr>
          <w:color w:val="000000" w:themeColor="text1"/>
          <w:szCs w:val="24"/>
        </w:rPr>
        <w:t xml:space="preserve">for BM-Case 2, </w:t>
      </w:r>
      <w:r>
        <w:rPr>
          <w:color w:val="000000" w:themeColor="text1"/>
          <w:szCs w:val="24"/>
        </w:rPr>
        <w:t xml:space="preserve">consider following for aperiodic resource configuration setting, </w:t>
      </w:r>
      <w:r w:rsidRPr="0029674A">
        <w:rPr>
          <w:rFonts w:eastAsiaTheme="minorEastAsia"/>
          <w:szCs w:val="24"/>
          <w:lang w:eastAsia="zh-TW"/>
        </w:rPr>
        <w:t xml:space="preserve"> </w:t>
      </w:r>
    </w:p>
    <w:p w14:paraId="6D030DE6" w14:textId="77777777" w:rsidR="000844B9" w:rsidRDefault="000844B9" w:rsidP="000844B9">
      <w:pPr>
        <w:pStyle w:val="Proposal"/>
        <w:numPr>
          <w:ilvl w:val="0"/>
          <w:numId w:val="30"/>
        </w:numPr>
        <w:rPr>
          <w:rFonts w:eastAsiaTheme="minorEastAsia"/>
          <w:szCs w:val="24"/>
          <w:lang w:eastAsia="zh-TW"/>
        </w:rPr>
      </w:pPr>
      <w:r>
        <w:rPr>
          <w:color w:val="000000" w:themeColor="text1"/>
          <w:szCs w:val="24"/>
        </w:rPr>
        <w:t xml:space="preserve">the triggering of one </w:t>
      </w:r>
      <w:r>
        <w:rPr>
          <w:rFonts w:eastAsiaTheme="minorEastAsia"/>
          <w:color w:val="000000" w:themeColor="text1"/>
          <w:szCs w:val="24"/>
          <w:lang w:eastAsia="zh-TW"/>
        </w:rPr>
        <w:t>aperiodic</w:t>
      </w:r>
      <w:r w:rsidRPr="0029674A">
        <w:rPr>
          <w:color w:val="000000" w:themeColor="text1"/>
          <w:szCs w:val="24"/>
        </w:rPr>
        <w:t xml:space="preserve"> resource set</w:t>
      </w:r>
      <w:r>
        <w:rPr>
          <w:color w:val="000000" w:themeColor="text1"/>
          <w:szCs w:val="24"/>
        </w:rPr>
        <w:t xml:space="preserve"> at multiple time instances for channel measurement</w:t>
      </w:r>
      <w:r>
        <w:rPr>
          <w:rFonts w:eastAsia="PMingLiU" w:hint="eastAsia"/>
          <w:color w:val="000000" w:themeColor="text1"/>
          <w:szCs w:val="24"/>
          <w:lang w:eastAsia="zh-TW"/>
        </w:rPr>
        <w:t xml:space="preserve"> for </w:t>
      </w:r>
      <w:r>
        <w:rPr>
          <w:rFonts w:eastAsia="PMingLiU"/>
          <w:color w:val="000000" w:themeColor="text1"/>
          <w:szCs w:val="24"/>
          <w:lang w:eastAsia="zh-TW"/>
        </w:rPr>
        <w:t>single</w:t>
      </w:r>
      <w:r>
        <w:rPr>
          <w:rFonts w:eastAsia="PMingLiU" w:hint="eastAsia"/>
          <w:color w:val="000000" w:themeColor="text1"/>
          <w:szCs w:val="24"/>
          <w:lang w:eastAsia="zh-TW"/>
        </w:rPr>
        <w:t xml:space="preserve"> CSI report configuration</w:t>
      </w:r>
      <w:r>
        <w:rPr>
          <w:color w:val="000000" w:themeColor="text1"/>
          <w:szCs w:val="24"/>
        </w:rPr>
        <w:t xml:space="preserve">, where a separation between two consecutive time instances or different values of </w:t>
      </w:r>
      <w:proofErr w:type="spellStart"/>
      <w:r w:rsidRPr="00F626A5">
        <w:rPr>
          <w:i/>
          <w:iCs/>
          <w:color w:val="000000" w:themeColor="text1"/>
          <w:szCs w:val="24"/>
        </w:rPr>
        <w:lastRenderedPageBreak/>
        <w:t>aperiodicTriggeringOffset</w:t>
      </w:r>
      <w:proofErr w:type="spellEnd"/>
      <w:r>
        <w:rPr>
          <w:color w:val="000000" w:themeColor="text1"/>
          <w:szCs w:val="24"/>
        </w:rPr>
        <w:t xml:space="preserve"> for the aperiodic resource set can be configured by </w:t>
      </w:r>
      <w:proofErr w:type="spellStart"/>
      <w:r>
        <w:rPr>
          <w:color w:val="000000" w:themeColor="text1"/>
          <w:szCs w:val="24"/>
        </w:rPr>
        <w:t>gNB</w:t>
      </w:r>
      <w:proofErr w:type="spellEnd"/>
      <w:r>
        <w:rPr>
          <w:color w:val="000000" w:themeColor="text1"/>
          <w:szCs w:val="24"/>
        </w:rPr>
        <w:t xml:space="preserve"> to identify time instances</w:t>
      </w:r>
      <w:r w:rsidRPr="0029674A">
        <w:rPr>
          <w:rFonts w:eastAsiaTheme="minorEastAsia"/>
          <w:szCs w:val="24"/>
          <w:lang w:eastAsia="zh-TW"/>
        </w:rPr>
        <w:t xml:space="preserve">. </w:t>
      </w:r>
    </w:p>
    <w:p w14:paraId="5E3A1D7A" w14:textId="0D5B9C1C" w:rsidR="000844B9" w:rsidRPr="00AC0D09" w:rsidRDefault="000844B9" w:rsidP="004C60AB">
      <w:pPr>
        <w:pStyle w:val="Proposal"/>
        <w:numPr>
          <w:ilvl w:val="0"/>
          <w:numId w:val="30"/>
        </w:numPr>
        <w:rPr>
          <w:rFonts w:eastAsiaTheme="minorEastAsia"/>
          <w:szCs w:val="24"/>
          <w:lang w:eastAsia="zh-TW"/>
        </w:rPr>
      </w:pPr>
      <w:r>
        <w:rPr>
          <w:rFonts w:eastAsiaTheme="minorEastAsia"/>
          <w:szCs w:val="24"/>
          <w:lang w:eastAsia="zh-TW"/>
        </w:rPr>
        <w:t>the triggering of different aperiodic CSI resource sets at different time instances within a single CSI report configuration.</w:t>
      </w:r>
    </w:p>
    <w:p w14:paraId="68EE2344" w14:textId="77777777" w:rsidR="000844B9" w:rsidRPr="00CE6427" w:rsidRDefault="000844B9" w:rsidP="000844B9">
      <w:pPr>
        <w:pStyle w:val="Proposal"/>
        <w:rPr>
          <w:rFonts w:eastAsiaTheme="minorEastAsia"/>
          <w:szCs w:val="24"/>
          <w:lang w:eastAsia="zh-TW"/>
        </w:rPr>
      </w:pPr>
      <w:r w:rsidRPr="00CE6427">
        <w:rPr>
          <w:rFonts w:eastAsiaTheme="minorEastAsia"/>
          <w:szCs w:val="24"/>
          <w:lang w:eastAsia="zh-TW"/>
        </w:rPr>
        <w:t xml:space="preserve">For NW-side model, for inference report, </w:t>
      </w:r>
      <w:r w:rsidRPr="00CE6427">
        <w:rPr>
          <w:rFonts w:eastAsiaTheme="minorEastAsia"/>
          <w:szCs w:val="24"/>
        </w:rPr>
        <w:t>at least for BM-Case 1</w:t>
      </w:r>
      <w:r w:rsidRPr="00CE6427">
        <w:rPr>
          <w:rFonts w:eastAsiaTheme="minorEastAsia"/>
          <w:szCs w:val="24"/>
          <w:lang w:eastAsia="zh-TW"/>
        </w:rPr>
        <w:t>, support configuring more than 4 measurement results (e.g., L1-RSRP) in one CSI report as a UE capability.</w:t>
      </w:r>
    </w:p>
    <w:p w14:paraId="12CBE702" w14:textId="77777777" w:rsidR="000844B9" w:rsidRPr="00CE6427" w:rsidRDefault="000844B9" w:rsidP="000844B9">
      <w:pPr>
        <w:pStyle w:val="Observation"/>
        <w:ind w:left="1701" w:hanging="1701"/>
        <w:rPr>
          <w:szCs w:val="24"/>
        </w:rPr>
      </w:pPr>
      <w:r w:rsidRPr="00CE6427">
        <w:rPr>
          <w:rFonts w:eastAsiaTheme="minorEastAsia"/>
          <w:szCs w:val="24"/>
        </w:rPr>
        <w:t>For NW-</w:t>
      </w:r>
      <w:r w:rsidRPr="00CE6427">
        <w:rPr>
          <w:rFonts w:eastAsiaTheme="minorEastAsia"/>
          <w:szCs w:val="24"/>
          <w:lang w:eastAsia="zh-TW"/>
        </w:rPr>
        <w:t xml:space="preserve">side </w:t>
      </w:r>
      <w:r w:rsidRPr="00CE6427">
        <w:rPr>
          <w:rFonts w:eastAsiaTheme="minorEastAsia"/>
          <w:szCs w:val="24"/>
        </w:rPr>
        <w:t>model</w:t>
      </w:r>
      <w:r w:rsidRPr="00CE6427">
        <w:rPr>
          <w:rFonts w:eastAsiaTheme="minorEastAsia"/>
          <w:szCs w:val="24"/>
          <w:lang w:eastAsia="zh-TW"/>
        </w:rPr>
        <w:t>, for</w:t>
      </w:r>
      <w:r w:rsidRPr="00CE6427">
        <w:rPr>
          <w:rFonts w:eastAsiaTheme="minorEastAsia"/>
          <w:szCs w:val="24"/>
        </w:rPr>
        <w:t xml:space="preserve"> inference report, when the size of the measurement resource set is configured for reporting, except for the largest measured value of L1-RSRP, it is not clear how to identify other differential L1-RSRP values in the report.  </w:t>
      </w:r>
    </w:p>
    <w:p w14:paraId="1C4400E0" w14:textId="0733FEBE" w:rsidR="000844B9" w:rsidRPr="00AC0D09" w:rsidRDefault="000844B9" w:rsidP="004C60AB">
      <w:pPr>
        <w:pStyle w:val="Proposal"/>
        <w:rPr>
          <w:rFonts w:eastAsiaTheme="minorEastAsia"/>
          <w:szCs w:val="24"/>
          <w:lang w:eastAsia="zh-TW"/>
        </w:rPr>
      </w:pPr>
      <w:r w:rsidRPr="00CE6427">
        <w:rPr>
          <w:rFonts w:eastAsiaTheme="minorEastAsia"/>
          <w:szCs w:val="24"/>
        </w:rPr>
        <w:t>For NW-</w:t>
      </w:r>
      <w:r w:rsidRPr="00CE6427">
        <w:rPr>
          <w:rFonts w:eastAsiaTheme="minorEastAsia"/>
          <w:szCs w:val="24"/>
          <w:lang w:eastAsia="zh-TW"/>
        </w:rPr>
        <w:t xml:space="preserve">side </w:t>
      </w:r>
      <w:r w:rsidRPr="00CE6427">
        <w:rPr>
          <w:rFonts w:eastAsiaTheme="minorEastAsia"/>
          <w:szCs w:val="24"/>
        </w:rPr>
        <w:t>model</w:t>
      </w:r>
      <w:r w:rsidRPr="00CE6427">
        <w:rPr>
          <w:rFonts w:eastAsiaTheme="minorEastAsia"/>
          <w:szCs w:val="24"/>
          <w:lang w:eastAsia="zh-TW"/>
        </w:rPr>
        <w:t>, for</w:t>
      </w:r>
      <w:r w:rsidRPr="00CE6427">
        <w:rPr>
          <w:rFonts w:eastAsiaTheme="minorEastAsia"/>
          <w:szCs w:val="24"/>
        </w:rPr>
        <w:t xml:space="preserve"> inference report, at least for BM-Case 1</w:t>
      </w:r>
      <w:r w:rsidRPr="00CE6427">
        <w:rPr>
          <w:rFonts w:eastAsiaTheme="minorEastAsia"/>
          <w:szCs w:val="24"/>
          <w:lang w:eastAsia="zh-TW"/>
        </w:rPr>
        <w:t xml:space="preserve">, </w:t>
      </w:r>
      <w:r w:rsidRPr="00CE6427">
        <w:rPr>
          <w:rFonts w:eastAsiaTheme="minorEastAsia"/>
          <w:szCs w:val="24"/>
        </w:rPr>
        <w:t>when the size of the measurement resource set is configured for reporting, except for the largest measured value of L1-RSRP,</w:t>
      </w:r>
      <w:r w:rsidRPr="00CE6427">
        <w:rPr>
          <w:rFonts w:eastAsiaTheme="minorEastAsia"/>
          <w:szCs w:val="24"/>
          <w:lang w:eastAsia="zh-TW"/>
        </w:rPr>
        <w:t xml:space="preserve"> the order of differential L1-RSRP values in the report can be based on the ascending order of beam index.</w:t>
      </w:r>
    </w:p>
    <w:p w14:paraId="5601196A" w14:textId="77777777" w:rsidR="000844B9" w:rsidRPr="00CC434F" w:rsidRDefault="000844B9" w:rsidP="000844B9">
      <w:pPr>
        <w:pStyle w:val="Proposal"/>
        <w:rPr>
          <w:rFonts w:eastAsiaTheme="minorEastAsia"/>
          <w:szCs w:val="24"/>
          <w:lang w:eastAsia="zh-TW"/>
        </w:rPr>
      </w:pPr>
      <w:r w:rsidRPr="00CC434F">
        <w:rPr>
          <w:rFonts w:eastAsiaTheme="minorEastAsia"/>
          <w:szCs w:val="24"/>
        </w:rPr>
        <w:t>For NW-</w:t>
      </w:r>
      <w:r w:rsidRPr="00CC434F">
        <w:rPr>
          <w:rFonts w:eastAsiaTheme="minorEastAsia"/>
          <w:szCs w:val="24"/>
          <w:lang w:eastAsia="zh-TW"/>
        </w:rPr>
        <w:t xml:space="preserve">side </w:t>
      </w:r>
      <w:r w:rsidRPr="00CC434F">
        <w:rPr>
          <w:rFonts w:eastAsiaTheme="minorEastAsia"/>
          <w:szCs w:val="24"/>
        </w:rPr>
        <w:t>model, for inference report, at least for BM-Case 1, beam information of Top M beam(s) in a beam report support</w:t>
      </w:r>
      <w:r w:rsidRPr="00CC434F">
        <w:rPr>
          <w:rFonts w:eastAsiaTheme="minorEastAsia"/>
          <w:szCs w:val="24"/>
          <w:lang w:eastAsia="zh-TW"/>
        </w:rPr>
        <w:t xml:space="preserve">: </w:t>
      </w:r>
    </w:p>
    <w:p w14:paraId="0338D193" w14:textId="77777777" w:rsidR="000844B9" w:rsidRPr="00CC434F" w:rsidRDefault="000844B9" w:rsidP="000844B9">
      <w:pPr>
        <w:pStyle w:val="Proposal"/>
        <w:numPr>
          <w:ilvl w:val="0"/>
          <w:numId w:val="30"/>
        </w:numPr>
        <w:rPr>
          <w:rFonts w:eastAsiaTheme="minorEastAsia"/>
          <w:szCs w:val="24"/>
          <w:lang w:eastAsia="zh-TW"/>
        </w:rPr>
      </w:pPr>
      <w:r w:rsidRPr="00CC434F">
        <w:rPr>
          <w:rFonts w:eastAsiaTheme="minorEastAsia"/>
          <w:szCs w:val="24"/>
          <w:lang w:eastAsia="zh-TW"/>
        </w:rPr>
        <w:t xml:space="preserve">Option 1: legacy M CRI/SSBRI fields where the M CRI/SSBRI fields indicate Top M beams. </w:t>
      </w:r>
    </w:p>
    <w:p w14:paraId="35CCB49E" w14:textId="77777777" w:rsidR="000844B9" w:rsidRPr="00CC434F" w:rsidRDefault="000844B9" w:rsidP="000844B9">
      <w:pPr>
        <w:pStyle w:val="Proposal"/>
        <w:numPr>
          <w:ilvl w:val="0"/>
          <w:numId w:val="30"/>
        </w:numPr>
        <w:rPr>
          <w:rFonts w:eastAsiaTheme="minorEastAsia"/>
          <w:szCs w:val="24"/>
          <w:lang w:eastAsia="zh-TW"/>
        </w:rPr>
      </w:pPr>
      <w:r w:rsidRPr="00CC434F">
        <w:rPr>
          <w:rFonts w:eastAsiaTheme="minorEastAsia"/>
          <w:szCs w:val="24"/>
          <w:lang w:eastAsia="zh-TW"/>
        </w:rPr>
        <w:t xml:space="preserve">Option 2: a legacy CRI/SSBRI field and a bitmap where one CRI/SSBRI filed indicates a beam index with largest measured L1-RSRP value and the bitmap indicates remaining M-1 beams. </w:t>
      </w:r>
    </w:p>
    <w:p w14:paraId="43187B96" w14:textId="3F3434BB" w:rsidR="000844B9" w:rsidRPr="00AC0D09" w:rsidRDefault="000844B9" w:rsidP="004C60AB">
      <w:pPr>
        <w:pStyle w:val="Proposal"/>
        <w:numPr>
          <w:ilvl w:val="0"/>
          <w:numId w:val="30"/>
        </w:numPr>
        <w:rPr>
          <w:rFonts w:eastAsiaTheme="minorEastAsia"/>
          <w:szCs w:val="24"/>
          <w:lang w:eastAsia="zh-TW"/>
        </w:rPr>
      </w:pPr>
      <w:r w:rsidRPr="00CC434F">
        <w:rPr>
          <w:rFonts w:eastAsiaTheme="minorEastAsia"/>
          <w:szCs w:val="24"/>
          <w:lang w:eastAsia="zh-TW"/>
        </w:rPr>
        <w:t xml:space="preserve">The choice between option 1 and option 2 can be configured by </w:t>
      </w:r>
      <w:proofErr w:type="spellStart"/>
      <w:r w:rsidRPr="00CC434F">
        <w:rPr>
          <w:rFonts w:eastAsiaTheme="minorEastAsia"/>
          <w:szCs w:val="24"/>
          <w:lang w:eastAsia="zh-TW"/>
        </w:rPr>
        <w:t>gNB</w:t>
      </w:r>
      <w:proofErr w:type="spellEnd"/>
      <w:r w:rsidRPr="00CC434F">
        <w:rPr>
          <w:rFonts w:eastAsiaTheme="minorEastAsia"/>
          <w:szCs w:val="24"/>
          <w:lang w:eastAsia="zh-TW"/>
        </w:rPr>
        <w:t xml:space="preserve">.  </w:t>
      </w:r>
    </w:p>
    <w:p w14:paraId="67C51DC1" w14:textId="77777777" w:rsidR="000844B9" w:rsidRPr="00DF63AA" w:rsidRDefault="000844B9" w:rsidP="000844B9">
      <w:pPr>
        <w:pStyle w:val="Proposal"/>
        <w:rPr>
          <w:rFonts w:eastAsiaTheme="minorEastAsia"/>
          <w:szCs w:val="24"/>
          <w:lang w:eastAsia="zh-TW"/>
        </w:rPr>
      </w:pPr>
      <w:r w:rsidRPr="00DF63AA">
        <w:rPr>
          <w:rFonts w:eastAsiaTheme="minorEastAsia"/>
          <w:szCs w:val="24"/>
        </w:rPr>
        <w:t>For NW-</w:t>
      </w:r>
      <w:r w:rsidRPr="00DF63AA">
        <w:rPr>
          <w:rFonts w:eastAsiaTheme="minorEastAsia"/>
          <w:szCs w:val="24"/>
          <w:lang w:eastAsia="zh-TW"/>
        </w:rPr>
        <w:t xml:space="preserve">side </w:t>
      </w:r>
      <w:r w:rsidRPr="00DF63AA">
        <w:rPr>
          <w:rFonts w:eastAsiaTheme="minorEastAsia"/>
          <w:szCs w:val="24"/>
        </w:rPr>
        <w:t xml:space="preserve">model, </w:t>
      </w:r>
      <w:r w:rsidRPr="00DF63AA">
        <w:rPr>
          <w:color w:val="000000" w:themeColor="text1"/>
          <w:szCs w:val="24"/>
        </w:rPr>
        <w:t>for BM-Case 2, at least for aperiodic reporting</w:t>
      </w:r>
      <w:r w:rsidRPr="00DF63AA">
        <w:rPr>
          <w:rFonts w:eastAsiaTheme="minorEastAsia"/>
          <w:szCs w:val="24"/>
          <w:lang w:eastAsia="zh-TW"/>
        </w:rPr>
        <w:t xml:space="preserve">: </w:t>
      </w:r>
    </w:p>
    <w:p w14:paraId="64E705C3" w14:textId="4D900E94" w:rsidR="000844B9" w:rsidRPr="00AC0D09" w:rsidRDefault="000844B9" w:rsidP="004C60AB">
      <w:pPr>
        <w:pStyle w:val="Proposal"/>
        <w:numPr>
          <w:ilvl w:val="0"/>
          <w:numId w:val="30"/>
        </w:numPr>
        <w:rPr>
          <w:rFonts w:eastAsiaTheme="minorEastAsia"/>
          <w:szCs w:val="24"/>
          <w:lang w:eastAsia="zh-TW"/>
        </w:rPr>
      </w:pPr>
      <w:r w:rsidRPr="00DF63AA">
        <w:rPr>
          <w:color w:val="000000" w:themeColor="text1"/>
          <w:szCs w:val="24"/>
        </w:rPr>
        <w:t xml:space="preserve">Support </w:t>
      </w:r>
      <w:r w:rsidRPr="00DF63AA">
        <w:rPr>
          <w:rFonts w:eastAsiaTheme="minorEastAsia"/>
          <w:color w:val="000000" w:themeColor="text1"/>
          <w:szCs w:val="24"/>
          <w:lang w:eastAsia="zh-TW"/>
        </w:rPr>
        <w:t>of</w:t>
      </w:r>
      <w:r w:rsidRPr="00DF63AA">
        <w:rPr>
          <w:color w:val="000000" w:themeColor="text1"/>
          <w:szCs w:val="24"/>
        </w:rPr>
        <w:t xml:space="preserve"> reporting measurement results from multiple past time instances for a single report configuration</w:t>
      </w:r>
      <w:r w:rsidRPr="00DF63AA">
        <w:rPr>
          <w:rFonts w:eastAsiaTheme="minorEastAsia"/>
          <w:szCs w:val="24"/>
          <w:lang w:eastAsia="zh-TW"/>
        </w:rPr>
        <w:t xml:space="preserve">. </w:t>
      </w:r>
    </w:p>
    <w:p w14:paraId="38316FC3" w14:textId="77777777" w:rsidR="000844B9" w:rsidRPr="00082E23" w:rsidRDefault="000844B9" w:rsidP="000844B9">
      <w:pPr>
        <w:pStyle w:val="Proposal"/>
        <w:spacing w:before="240"/>
        <w:rPr>
          <w:szCs w:val="24"/>
          <w:lang w:eastAsia="zh-TW"/>
        </w:rPr>
      </w:pPr>
      <w:r w:rsidRPr="00082E23">
        <w:rPr>
          <w:rFonts w:eastAsiaTheme="minorEastAsia"/>
          <w:szCs w:val="24"/>
          <w:lang w:eastAsia="zh-TW"/>
        </w:rPr>
        <w:t xml:space="preserve">For </w:t>
      </w:r>
      <w:r w:rsidRPr="00C14393">
        <w:rPr>
          <w:rFonts w:eastAsiaTheme="minorEastAsia"/>
          <w:szCs w:val="24"/>
          <w:lang w:eastAsia="zh-TW"/>
        </w:rPr>
        <w:t xml:space="preserve">UE-side model, </w:t>
      </w:r>
      <w:r>
        <w:rPr>
          <w:rFonts w:eastAsiaTheme="minorEastAsia"/>
          <w:szCs w:val="24"/>
          <w:lang w:eastAsia="zh-TW"/>
        </w:rPr>
        <w:t xml:space="preserve">at least for BM-Case 1, </w:t>
      </w:r>
      <w:r w:rsidRPr="00C14393">
        <w:rPr>
          <w:rFonts w:eastAsiaTheme="minorEastAsia"/>
          <w:szCs w:val="24"/>
          <w:lang w:eastAsia="zh-TW"/>
        </w:rPr>
        <w:t xml:space="preserve">for </w:t>
      </w:r>
      <w:r>
        <w:rPr>
          <w:rFonts w:eastAsiaTheme="minorEastAsia"/>
          <w:szCs w:val="24"/>
          <w:lang w:eastAsia="zh-TW"/>
        </w:rPr>
        <w:t>content in the</w:t>
      </w:r>
      <w:r w:rsidRPr="00C14393">
        <w:rPr>
          <w:rFonts w:eastAsiaTheme="minorEastAsia"/>
          <w:szCs w:val="24"/>
          <w:lang w:eastAsia="zh-TW"/>
        </w:rPr>
        <w:t xml:space="preserve"> report of inference results, support </w:t>
      </w:r>
    </w:p>
    <w:p w14:paraId="5B994CCD" w14:textId="77777777" w:rsidR="000844B9" w:rsidRDefault="000844B9" w:rsidP="000844B9">
      <w:pPr>
        <w:pStyle w:val="Observation"/>
        <w:numPr>
          <w:ilvl w:val="0"/>
          <w:numId w:val="36"/>
        </w:numPr>
        <w:tabs>
          <w:tab w:val="clear" w:pos="1701"/>
          <w:tab w:val="left" w:pos="1985"/>
        </w:tabs>
        <w:ind w:leftChars="532" w:left="1559" w:hangingChars="117" w:hanging="282"/>
        <w:rPr>
          <w:rFonts w:eastAsiaTheme="minorEastAsia"/>
          <w:szCs w:val="24"/>
          <w:lang w:eastAsia="zh-TW"/>
        </w:rPr>
      </w:pPr>
      <w:proofErr w:type="spellStart"/>
      <w:r>
        <w:rPr>
          <w:rFonts w:eastAsiaTheme="minorEastAsia"/>
          <w:szCs w:val="24"/>
          <w:lang w:eastAsia="zh-TW"/>
        </w:rPr>
        <w:t>Opt</w:t>
      </w:r>
      <w:proofErr w:type="spellEnd"/>
      <w:r>
        <w:rPr>
          <w:rFonts w:eastAsiaTheme="minorEastAsia"/>
          <w:szCs w:val="24"/>
          <w:lang w:eastAsia="zh-TW"/>
        </w:rPr>
        <w:t xml:space="preserve"> 3: beam information on predicted Top K beams among a set of beams and probability related information of predicted Top K beam(s) among a set of beams.</w:t>
      </w:r>
    </w:p>
    <w:p w14:paraId="39E7B724" w14:textId="31840119" w:rsidR="000844B9" w:rsidRPr="00AC0D09" w:rsidRDefault="000844B9" w:rsidP="004C60AB">
      <w:pPr>
        <w:pStyle w:val="Observation"/>
        <w:numPr>
          <w:ilvl w:val="3"/>
          <w:numId w:val="36"/>
        </w:numPr>
        <w:tabs>
          <w:tab w:val="clear" w:pos="1701"/>
          <w:tab w:val="left" w:pos="1985"/>
        </w:tabs>
        <w:rPr>
          <w:rFonts w:eastAsiaTheme="minorEastAsia"/>
          <w:szCs w:val="24"/>
          <w:lang w:eastAsia="zh-TW"/>
        </w:rPr>
      </w:pPr>
      <w:r>
        <w:rPr>
          <w:rFonts w:eastAsiaTheme="minorEastAsia"/>
          <w:szCs w:val="24"/>
          <w:lang w:eastAsia="zh-TW"/>
        </w:rPr>
        <w:lastRenderedPageBreak/>
        <w:t>The quantization step size for th</w:t>
      </w:r>
      <w:r w:rsidRPr="00E70099">
        <w:rPr>
          <w:rFonts w:eastAsiaTheme="minorEastAsia"/>
          <w:szCs w:val="24"/>
          <w:lang w:eastAsia="zh-TW"/>
        </w:rPr>
        <w:t>e probability information can b</w:t>
      </w:r>
      <w:r>
        <w:rPr>
          <w:rFonts w:eastAsiaTheme="minorEastAsia"/>
          <w:szCs w:val="24"/>
          <w:lang w:eastAsia="zh-TW"/>
        </w:rPr>
        <w:t xml:space="preserve">e configurable by the </w:t>
      </w:r>
      <w:proofErr w:type="spellStart"/>
      <w:r>
        <w:rPr>
          <w:rFonts w:eastAsiaTheme="minorEastAsia"/>
          <w:szCs w:val="24"/>
          <w:lang w:eastAsia="zh-TW"/>
        </w:rPr>
        <w:t>gNB</w:t>
      </w:r>
      <w:proofErr w:type="spellEnd"/>
      <w:r>
        <w:rPr>
          <w:rFonts w:eastAsiaTheme="minorEastAsia"/>
          <w:szCs w:val="24"/>
          <w:lang w:eastAsia="zh-TW"/>
        </w:rPr>
        <w:t>.</w:t>
      </w:r>
    </w:p>
    <w:p w14:paraId="270E24AF" w14:textId="755A0DAB" w:rsidR="000844B9" w:rsidRPr="00AC0D09" w:rsidRDefault="000844B9" w:rsidP="004C60AB">
      <w:pPr>
        <w:pStyle w:val="Proposal"/>
        <w:rPr>
          <w:rFonts w:eastAsiaTheme="minorEastAsia"/>
          <w:szCs w:val="24"/>
          <w:lang w:eastAsia="zh-TW"/>
        </w:rPr>
      </w:pPr>
      <w:r w:rsidRPr="00C14393">
        <w:rPr>
          <w:rFonts w:eastAsiaTheme="minorEastAsia"/>
          <w:szCs w:val="24"/>
          <w:lang w:eastAsia="zh-TW"/>
        </w:rPr>
        <w:t xml:space="preserve">For UE-side model, for the report of inference results, support </w:t>
      </w:r>
      <w:r>
        <w:rPr>
          <w:rFonts w:eastAsiaTheme="minorEastAsia"/>
          <w:szCs w:val="24"/>
          <w:lang w:eastAsia="zh-TW"/>
        </w:rPr>
        <w:t>a single</w:t>
      </w:r>
      <w:r w:rsidRPr="00C14393">
        <w:rPr>
          <w:rFonts w:eastAsiaTheme="minorEastAsia"/>
          <w:szCs w:val="24"/>
          <w:lang w:eastAsia="zh-TW"/>
        </w:rPr>
        <w:t xml:space="preserve"> L1-RSRP corresponding to largest predicted value</w:t>
      </w:r>
      <w:r>
        <w:rPr>
          <w:rFonts w:eastAsiaTheme="minorEastAsia"/>
          <w:szCs w:val="24"/>
          <w:lang w:eastAsia="zh-TW"/>
        </w:rPr>
        <w:t xml:space="preserve"> across</w:t>
      </w:r>
      <w:r w:rsidRPr="00C14393">
        <w:rPr>
          <w:rFonts w:eastAsiaTheme="minorEastAsia"/>
          <w:szCs w:val="24"/>
          <w:lang w:eastAsia="zh-TW"/>
        </w:rPr>
        <w:t xml:space="preserve"> multiple time instances, </w:t>
      </w:r>
      <w:r>
        <w:rPr>
          <w:rFonts w:eastAsiaTheme="minorEastAsia"/>
          <w:szCs w:val="24"/>
          <w:lang w:eastAsia="zh-TW"/>
        </w:rPr>
        <w:t>with</w:t>
      </w:r>
      <w:r w:rsidRPr="00C14393">
        <w:rPr>
          <w:rFonts w:eastAsiaTheme="minorEastAsia"/>
          <w:szCs w:val="24"/>
          <w:lang w:eastAsia="zh-TW"/>
        </w:rPr>
        <w:t xml:space="preserve"> the remaining predicated RSRP </w:t>
      </w:r>
      <w:r>
        <w:rPr>
          <w:rFonts w:eastAsiaTheme="minorEastAsia"/>
          <w:szCs w:val="24"/>
          <w:lang w:eastAsia="zh-TW"/>
        </w:rPr>
        <w:t>being</w:t>
      </w:r>
      <w:r w:rsidRPr="00C14393">
        <w:rPr>
          <w:rFonts w:eastAsiaTheme="minorEastAsia"/>
          <w:szCs w:val="24"/>
          <w:lang w:eastAsia="zh-TW"/>
        </w:rPr>
        <w:t xml:space="preserve"> reported as differential RSRPs. </w:t>
      </w:r>
    </w:p>
    <w:p w14:paraId="295CCA29" w14:textId="77777777" w:rsidR="00AC0D09" w:rsidRPr="00082E23" w:rsidRDefault="00AC0D09" w:rsidP="00AC0D09">
      <w:pPr>
        <w:pStyle w:val="Proposal"/>
        <w:spacing w:before="240"/>
        <w:rPr>
          <w:szCs w:val="24"/>
          <w:lang w:eastAsia="zh-TW"/>
        </w:rPr>
      </w:pPr>
      <w:r w:rsidRPr="00082E23">
        <w:rPr>
          <w:rFonts w:eastAsiaTheme="minorEastAsia"/>
          <w:szCs w:val="24"/>
          <w:lang w:eastAsia="zh-TW"/>
        </w:rPr>
        <w:t xml:space="preserve">For </w:t>
      </w:r>
      <w:r>
        <w:rPr>
          <w:rFonts w:eastAsiaTheme="minorEastAsia"/>
          <w:szCs w:val="24"/>
          <w:lang w:eastAsia="zh-TW"/>
        </w:rPr>
        <w:t>UE-sid</w:t>
      </w:r>
      <w:r w:rsidRPr="00846B58">
        <w:rPr>
          <w:rFonts w:eastAsiaTheme="minorEastAsia"/>
          <w:szCs w:val="24"/>
          <w:lang w:eastAsia="zh-TW"/>
        </w:rPr>
        <w:t>e model for BM Case 2,</w:t>
      </w:r>
      <w:r>
        <w:rPr>
          <w:rFonts w:eastAsiaTheme="minorEastAsia"/>
          <w:szCs w:val="24"/>
          <w:lang w:eastAsia="zh-TW"/>
        </w:rPr>
        <w:t xml:space="preserve"> </w:t>
      </w:r>
      <w:r w:rsidRPr="00846B58">
        <w:rPr>
          <w:rFonts w:eastAsiaTheme="minorEastAsia"/>
          <w:szCs w:val="24"/>
          <w:lang w:eastAsia="zh-TW"/>
        </w:rPr>
        <w:t>the starting location of the N future time instance is the slot</w:t>
      </w:r>
      <w:r>
        <w:rPr>
          <w:rFonts w:eastAsiaTheme="minorEastAsia"/>
          <w:szCs w:val="24"/>
          <w:lang w:eastAsia="zh-TW"/>
        </w:rPr>
        <w:t xml:space="preserve"> </w:t>
      </w:r>
      <m:oMath>
        <m:r>
          <m:rPr>
            <m:sty m:val="bi"/>
          </m:rPr>
          <w:rPr>
            <w:rFonts w:ascii="Cambria Math" w:eastAsiaTheme="minorEastAsia" w:hAnsi="Cambria Math"/>
            <w:szCs w:val="24"/>
            <w:lang w:eastAsia="zh-TW"/>
          </w:rPr>
          <m:t>n+j</m:t>
        </m:r>
      </m:oMath>
      <w:r>
        <w:rPr>
          <w:rFonts w:eastAsiaTheme="minorEastAsia"/>
          <w:szCs w:val="24"/>
          <w:lang w:eastAsia="zh-TW"/>
        </w:rPr>
        <w:t xml:space="preserve">, </w:t>
      </w:r>
      <w:proofErr w:type="gramStart"/>
      <w:r>
        <w:rPr>
          <w:rFonts w:eastAsiaTheme="minorEastAsia"/>
          <w:szCs w:val="24"/>
          <w:lang w:eastAsia="zh-TW"/>
        </w:rPr>
        <w:t>where</w:t>
      </w:r>
      <w:proofErr w:type="gramEnd"/>
    </w:p>
    <w:p w14:paraId="67C4563E" w14:textId="77777777" w:rsidR="00AC0D09" w:rsidRPr="00082E23" w:rsidRDefault="00AC0D09" w:rsidP="00AC0D09">
      <w:pPr>
        <w:pStyle w:val="Observation"/>
        <w:numPr>
          <w:ilvl w:val="0"/>
          <w:numId w:val="36"/>
        </w:numPr>
        <w:ind w:leftChars="531" w:left="1556" w:hangingChars="117" w:hanging="282"/>
        <w:rPr>
          <w:rFonts w:eastAsiaTheme="minorEastAsia"/>
          <w:szCs w:val="24"/>
          <w:lang w:eastAsia="zh-TW"/>
        </w:rPr>
      </w:pPr>
      <w:r>
        <w:rPr>
          <w:rFonts w:eastAsiaTheme="minorEastAsia"/>
          <w:szCs w:val="24"/>
          <w:lang w:eastAsia="zh-TW"/>
        </w:rPr>
        <w:t xml:space="preserve">Slot </w:t>
      </w:r>
      <m:oMath>
        <m:r>
          <m:rPr>
            <m:sty m:val="bi"/>
          </m:rPr>
          <w:rPr>
            <w:rFonts w:ascii="Cambria Math" w:eastAsiaTheme="minorEastAsia" w:hAnsi="Cambria Math"/>
            <w:szCs w:val="24"/>
            <w:lang w:eastAsia="zh-TW"/>
          </w:rPr>
          <m:t>n</m:t>
        </m:r>
      </m:oMath>
      <w:r>
        <w:rPr>
          <w:rFonts w:eastAsiaTheme="minorEastAsia"/>
          <w:szCs w:val="24"/>
          <w:lang w:eastAsia="zh-TW"/>
        </w:rPr>
        <w:t xml:space="preserve"> is a slot in which the inference results are report,</w:t>
      </w:r>
    </w:p>
    <w:p w14:paraId="722D7012" w14:textId="77777777" w:rsidR="00AC0D09" w:rsidRPr="00735CE6" w:rsidRDefault="00AC0D09" w:rsidP="00AC0D09">
      <w:pPr>
        <w:pStyle w:val="Observation"/>
        <w:numPr>
          <w:ilvl w:val="0"/>
          <w:numId w:val="36"/>
        </w:numPr>
        <w:ind w:leftChars="531" w:left="1556" w:hangingChars="117" w:hanging="282"/>
        <w:rPr>
          <w:rFonts w:eastAsiaTheme="minorEastAsia"/>
          <w:szCs w:val="24"/>
          <w:lang w:eastAsia="zh-TW"/>
        </w:rPr>
      </w:pPr>
      <m:oMath>
        <m:r>
          <m:rPr>
            <m:sty m:val="bi"/>
          </m:rPr>
          <w:rPr>
            <w:rFonts w:ascii="Cambria Math" w:eastAsiaTheme="minorEastAsia" w:hAnsi="Cambria Math"/>
            <w:szCs w:val="24"/>
            <w:lang w:eastAsia="zh-TW"/>
          </w:rPr>
          <m:t>j</m:t>
        </m:r>
      </m:oMath>
      <w:r>
        <w:rPr>
          <w:rFonts w:eastAsiaTheme="minorEastAsia"/>
          <w:szCs w:val="24"/>
          <w:lang w:eastAsia="zh-TW"/>
        </w:rPr>
        <w:t xml:space="preserve"> is a configu</w:t>
      </w:r>
      <w:proofErr w:type="spellStart"/>
      <w:r>
        <w:rPr>
          <w:rFonts w:eastAsiaTheme="minorEastAsia"/>
          <w:szCs w:val="24"/>
          <w:lang w:eastAsia="zh-TW"/>
        </w:rPr>
        <w:t>rable</w:t>
      </w:r>
      <w:proofErr w:type="spellEnd"/>
      <w:r>
        <w:rPr>
          <w:rFonts w:eastAsiaTheme="minorEastAsia"/>
          <w:szCs w:val="24"/>
          <w:lang w:eastAsia="zh-TW"/>
        </w:rPr>
        <w:t xml:space="preserve"> value by </w:t>
      </w:r>
      <w:proofErr w:type="spellStart"/>
      <w:r>
        <w:rPr>
          <w:rFonts w:eastAsiaTheme="minorEastAsia"/>
          <w:szCs w:val="24"/>
          <w:lang w:eastAsia="zh-TW"/>
        </w:rPr>
        <w:t>gNB</w:t>
      </w:r>
      <w:proofErr w:type="spellEnd"/>
      <w:r>
        <w:rPr>
          <w:rFonts w:eastAsiaTheme="minorEastAsia"/>
          <w:szCs w:val="24"/>
          <w:lang w:eastAsia="zh-TW"/>
        </w:rPr>
        <w:t xml:space="preserve"> based on UE’s capability.</w:t>
      </w:r>
    </w:p>
    <w:p w14:paraId="543163CA" w14:textId="77777777" w:rsidR="00AC0D09" w:rsidRPr="00F626A5" w:rsidRDefault="00AC0D09" w:rsidP="00AC0D09">
      <w:pPr>
        <w:pStyle w:val="Proposal"/>
        <w:spacing w:before="240"/>
        <w:rPr>
          <w:szCs w:val="24"/>
          <w:lang w:eastAsia="zh-TW"/>
        </w:rPr>
      </w:pPr>
      <w:r w:rsidRPr="00082E23">
        <w:rPr>
          <w:rFonts w:eastAsiaTheme="minorEastAsia"/>
          <w:szCs w:val="24"/>
          <w:lang w:eastAsia="zh-TW"/>
        </w:rPr>
        <w:t xml:space="preserve">For </w:t>
      </w:r>
      <w:r>
        <w:rPr>
          <w:rFonts w:eastAsiaTheme="minorEastAsia"/>
          <w:szCs w:val="24"/>
          <w:lang w:eastAsia="zh-TW"/>
        </w:rPr>
        <w:t>UE-sid</w:t>
      </w:r>
      <w:r w:rsidRPr="00846B58">
        <w:rPr>
          <w:rFonts w:eastAsiaTheme="minorEastAsia"/>
          <w:szCs w:val="24"/>
          <w:lang w:eastAsia="zh-TW"/>
        </w:rPr>
        <w:t>e model for BM Case 2,</w:t>
      </w:r>
      <w:r>
        <w:rPr>
          <w:rFonts w:eastAsiaTheme="minorEastAsia"/>
          <w:szCs w:val="24"/>
          <w:lang w:eastAsia="zh-TW"/>
        </w:rPr>
        <w:t xml:space="preserve"> </w:t>
      </w:r>
      <w:r>
        <w:rPr>
          <w:rFonts w:eastAsiaTheme="minorEastAsia"/>
          <w:szCs w:val="24"/>
          <w:lang w:eastAsia="ja-JP"/>
        </w:rPr>
        <w:t xml:space="preserve">duration of each time instance can be configured by the </w:t>
      </w:r>
      <w:proofErr w:type="spellStart"/>
      <w:r>
        <w:rPr>
          <w:rFonts w:eastAsiaTheme="minorEastAsia"/>
          <w:szCs w:val="24"/>
          <w:lang w:eastAsia="ja-JP"/>
        </w:rPr>
        <w:t>gNB</w:t>
      </w:r>
      <w:proofErr w:type="spellEnd"/>
      <w:r>
        <w:rPr>
          <w:rFonts w:eastAsiaTheme="minorEastAsia"/>
          <w:szCs w:val="24"/>
          <w:lang w:eastAsia="ja-JP"/>
        </w:rPr>
        <w:t xml:space="preserve"> from the supported </w:t>
      </w:r>
      <w:r w:rsidRPr="0001441D">
        <w:rPr>
          <w:rFonts w:eastAsiaTheme="minorEastAsia"/>
          <w:szCs w:val="24"/>
          <w:lang w:eastAsia="zh-TW"/>
        </w:rPr>
        <w:t>duration values</w:t>
      </w:r>
      <w:r>
        <w:rPr>
          <w:rFonts w:eastAsiaTheme="minorEastAsia"/>
          <w:szCs w:val="24"/>
          <w:lang w:eastAsia="zh-TW"/>
        </w:rPr>
        <w:t xml:space="preserve"> that are reported by the UE via UE capability signalling.</w:t>
      </w:r>
    </w:p>
    <w:p w14:paraId="05CE22F7" w14:textId="77777777" w:rsidR="00AC0D09" w:rsidRPr="0001441D" w:rsidRDefault="00AC0D09" w:rsidP="00AC0D09">
      <w:pPr>
        <w:pStyle w:val="Proposal"/>
        <w:spacing w:before="240"/>
        <w:rPr>
          <w:szCs w:val="24"/>
          <w:lang w:eastAsia="zh-TW"/>
        </w:rPr>
      </w:pPr>
      <w:r>
        <w:rPr>
          <w:rFonts w:eastAsia="PMingLiU" w:hint="eastAsia"/>
          <w:szCs w:val="24"/>
          <w:lang w:eastAsia="zh-TW"/>
        </w:rPr>
        <w:t xml:space="preserve">For UE-side model for BM Case 2, a timing pattern can be configured to indicate the </w:t>
      </w:r>
      <w:r>
        <w:rPr>
          <w:rFonts w:eastAsia="PMingLiU"/>
          <w:szCs w:val="24"/>
          <w:lang w:eastAsia="zh-TW"/>
        </w:rPr>
        <w:t>specific</w:t>
      </w:r>
      <w:r>
        <w:rPr>
          <w:rFonts w:eastAsia="PMingLiU" w:hint="eastAsia"/>
          <w:szCs w:val="24"/>
          <w:lang w:eastAsia="zh-TW"/>
        </w:rPr>
        <w:t xml:space="preserve"> timing that the inference results are to be included in the inference report.</w:t>
      </w:r>
    </w:p>
    <w:p w14:paraId="22387530" w14:textId="77777777" w:rsidR="00AC0D09" w:rsidRDefault="00AC0D09" w:rsidP="00AC0D09">
      <w:pPr>
        <w:pStyle w:val="Proposal"/>
        <w:rPr>
          <w:lang w:val="en-US"/>
        </w:rPr>
      </w:pPr>
      <w:r>
        <w:rPr>
          <w:lang w:val="en-US"/>
        </w:rPr>
        <w:t>For UE-side model, reuse the CSI framework for model performance monitoring.</w:t>
      </w:r>
    </w:p>
    <w:p w14:paraId="36B01A27" w14:textId="3F194863" w:rsidR="000844B9" w:rsidRPr="00AC0D09" w:rsidRDefault="00AC0D09" w:rsidP="004C60AB">
      <w:pPr>
        <w:pStyle w:val="Proposal"/>
        <w:rPr>
          <w:lang w:val="en-US"/>
        </w:rPr>
      </w:pPr>
      <w:r>
        <w:rPr>
          <w:lang w:val="en-US"/>
        </w:rPr>
        <w:t xml:space="preserve">For UE-side model, a CSI report configuration can indicate </w:t>
      </w:r>
      <w:r>
        <w:rPr>
          <w:lang w:val="en-US" w:eastAsia="zh-TW"/>
        </w:rPr>
        <w:t>its purpose as</w:t>
      </w:r>
      <w:r>
        <w:rPr>
          <w:rFonts w:hint="eastAsia"/>
          <w:lang w:val="en-US" w:eastAsia="zh-TW"/>
        </w:rPr>
        <w:t xml:space="preserve"> </w:t>
      </w:r>
      <w:r>
        <w:rPr>
          <w:lang w:val="en-US"/>
        </w:rPr>
        <w:t>(1) inference or (2) monitoring.</w:t>
      </w:r>
    </w:p>
    <w:p w14:paraId="599ECD4E" w14:textId="77777777" w:rsidR="00AC0D09" w:rsidRDefault="00AC0D09" w:rsidP="00AC0D09">
      <w:pPr>
        <w:pStyle w:val="Proposal"/>
        <w:rPr>
          <w:rFonts w:eastAsia="SimSun"/>
          <w:lang w:val="en-US"/>
        </w:rPr>
      </w:pPr>
      <w:r w:rsidRPr="7C557DAC">
        <w:rPr>
          <w:rFonts w:eastAsia="SimSun"/>
          <w:lang w:val="en-US"/>
        </w:rPr>
        <w:t>RAN1 to study how to indicate one among the following cases in a CSI report configuration.</w:t>
      </w:r>
    </w:p>
    <w:p w14:paraId="3C37142F" w14:textId="77777777" w:rsidR="00AC0D09" w:rsidRDefault="00AC0D09" w:rsidP="00AC0D09">
      <w:pPr>
        <w:pStyle w:val="Proposal"/>
        <w:numPr>
          <w:ilvl w:val="1"/>
          <w:numId w:val="46"/>
        </w:numPr>
        <w:rPr>
          <w:rFonts w:eastAsia="SimSun"/>
          <w:lang w:val="en-US"/>
        </w:rPr>
      </w:pPr>
      <w:r>
        <w:rPr>
          <w:rFonts w:eastAsia="SimSun"/>
          <w:lang w:val="en-US"/>
        </w:rPr>
        <w:t>(1) BM-Case1 inference</w:t>
      </w:r>
    </w:p>
    <w:p w14:paraId="280E29AA" w14:textId="77777777" w:rsidR="00AC0D09" w:rsidRDefault="00AC0D09" w:rsidP="00AC0D09">
      <w:pPr>
        <w:pStyle w:val="Proposal"/>
        <w:numPr>
          <w:ilvl w:val="1"/>
          <w:numId w:val="46"/>
        </w:numPr>
        <w:rPr>
          <w:rFonts w:eastAsia="SimSun"/>
          <w:lang w:val="en-US"/>
        </w:rPr>
      </w:pPr>
      <w:r>
        <w:rPr>
          <w:rFonts w:eastAsia="SimSun"/>
          <w:lang w:val="en-US"/>
        </w:rPr>
        <w:t>(2) BM-Case1 monitoring</w:t>
      </w:r>
    </w:p>
    <w:p w14:paraId="42612963" w14:textId="77777777" w:rsidR="00AC0D09" w:rsidRDefault="00AC0D09" w:rsidP="00AC0D09">
      <w:pPr>
        <w:pStyle w:val="Proposal"/>
        <w:numPr>
          <w:ilvl w:val="1"/>
          <w:numId w:val="46"/>
        </w:numPr>
        <w:rPr>
          <w:rFonts w:eastAsia="SimSun"/>
          <w:lang w:val="en-US"/>
        </w:rPr>
      </w:pPr>
      <w:r>
        <w:rPr>
          <w:rFonts w:eastAsia="SimSun"/>
          <w:lang w:val="en-US"/>
        </w:rPr>
        <w:t>(3) BM-Case2 inference</w:t>
      </w:r>
    </w:p>
    <w:p w14:paraId="1091F436" w14:textId="3CFA663D" w:rsidR="000844B9" w:rsidRPr="00AC0D09" w:rsidRDefault="00AC0D09" w:rsidP="004C60AB">
      <w:pPr>
        <w:pStyle w:val="Proposal"/>
        <w:numPr>
          <w:ilvl w:val="1"/>
          <w:numId w:val="46"/>
        </w:numPr>
        <w:rPr>
          <w:rFonts w:eastAsia="SimSun"/>
          <w:lang w:val="en-US"/>
        </w:rPr>
      </w:pPr>
      <w:r>
        <w:rPr>
          <w:rFonts w:eastAsia="SimSun"/>
          <w:lang w:val="en-US"/>
        </w:rPr>
        <w:t>(4) BM-Case2 monitoring</w:t>
      </w:r>
    </w:p>
    <w:p w14:paraId="658E4AB4" w14:textId="77777777" w:rsidR="00AC0D09" w:rsidRPr="00082E23" w:rsidRDefault="00AC0D09" w:rsidP="00AC0D09">
      <w:pPr>
        <w:pStyle w:val="Proposal"/>
        <w:spacing w:before="240"/>
        <w:rPr>
          <w:szCs w:val="36"/>
          <w:lang w:eastAsia="zh-TW"/>
        </w:rPr>
      </w:pPr>
      <w:r w:rsidRPr="00082E23">
        <w:rPr>
          <w:rFonts w:eastAsiaTheme="minorEastAsia"/>
          <w:szCs w:val="36"/>
        </w:rPr>
        <w:t xml:space="preserve">Consider </w:t>
      </w:r>
      <w:proofErr w:type="gramStart"/>
      <w:r w:rsidRPr="00082E23">
        <w:rPr>
          <w:rFonts w:eastAsiaTheme="minorEastAsia"/>
          <w:szCs w:val="36"/>
        </w:rPr>
        <w:t>to set</w:t>
      </w:r>
      <w:proofErr w:type="gramEnd"/>
      <w:r w:rsidRPr="00082E23">
        <w:rPr>
          <w:rFonts w:eastAsiaTheme="minorEastAsia"/>
          <w:szCs w:val="36"/>
        </w:rPr>
        <w:t xml:space="preserve"> a higher priority for L1-RSRP report</w:t>
      </w:r>
      <w:r w:rsidRPr="00082E23">
        <w:rPr>
          <w:rFonts w:eastAsiaTheme="minorEastAsia"/>
          <w:szCs w:val="36"/>
          <w:lang w:eastAsia="zh-TW"/>
        </w:rPr>
        <w:t>s in Rel-19 AI/ML BM.</w:t>
      </w:r>
    </w:p>
    <w:p w14:paraId="5A511CCD" w14:textId="57B5CA84" w:rsidR="000844B9" w:rsidRPr="00AC0D09" w:rsidRDefault="00AC0D09" w:rsidP="004C60AB">
      <w:pPr>
        <w:pStyle w:val="Proposal"/>
        <w:spacing w:before="240"/>
        <w:rPr>
          <w:szCs w:val="36"/>
          <w:lang w:eastAsia="zh-TW"/>
        </w:rPr>
      </w:pPr>
      <w:r w:rsidRPr="00082E23">
        <w:rPr>
          <w:rFonts w:eastAsiaTheme="minorEastAsia"/>
          <w:szCs w:val="36"/>
          <w:lang w:eastAsia="zh-TW"/>
        </w:rPr>
        <w:t xml:space="preserve">Identify </w:t>
      </w:r>
      <w:r w:rsidRPr="00082E23">
        <w:rPr>
          <w:szCs w:val="24"/>
          <w:lang w:eastAsia="zh-TW"/>
        </w:rPr>
        <w:t>the report for NW-side model inference and the report for UE-side model inference results</w:t>
      </w:r>
      <w:r w:rsidRPr="00082E23">
        <w:rPr>
          <w:rFonts w:eastAsiaTheme="minorEastAsia"/>
          <w:szCs w:val="24"/>
          <w:lang w:eastAsia="zh-TW"/>
        </w:rPr>
        <w:t xml:space="preserve"> by RRC configuration or an indication.</w:t>
      </w:r>
    </w:p>
    <w:p w14:paraId="7192EA55" w14:textId="121C800E" w:rsidR="00E76E5F" w:rsidRPr="00AC0D09" w:rsidRDefault="00AC0D09" w:rsidP="004C60AB">
      <w:pPr>
        <w:pStyle w:val="Proposal"/>
        <w:spacing w:before="240"/>
        <w:rPr>
          <w:color w:val="000000" w:themeColor="text1"/>
          <w:szCs w:val="24"/>
        </w:rPr>
      </w:pPr>
      <w:r w:rsidRPr="004C60AB">
        <w:rPr>
          <w:color w:val="000000" w:themeColor="text1"/>
          <w:szCs w:val="24"/>
        </w:rPr>
        <w:t xml:space="preserve">For BM-Case 2, NW-sided model and UE-sided model, enhance unified TCI state framework to support beam indication of multiple future time instances. </w:t>
      </w:r>
    </w:p>
    <w:p w14:paraId="357AF217" w14:textId="328ADFD3" w:rsidR="00807B0C" w:rsidRDefault="00D56100">
      <w:pPr>
        <w:pStyle w:val="11"/>
        <w:spacing w:after="180"/>
        <w:rPr>
          <w:color w:val="000000" w:themeColor="text1"/>
          <w:lang w:val="en-US"/>
        </w:rPr>
      </w:pPr>
      <w:r>
        <w:rPr>
          <w:color w:val="000000" w:themeColor="text1"/>
          <w:lang w:val="en-US"/>
        </w:rPr>
        <w:lastRenderedPageBreak/>
        <w:t>References</w:t>
      </w:r>
    </w:p>
    <w:bookmarkEnd w:id="3"/>
    <w:p w14:paraId="27E7D6F7" w14:textId="2BA7C4F6" w:rsidR="00807B0C" w:rsidRPr="00C418FD" w:rsidRDefault="00D56100" w:rsidP="00C418FD">
      <w:pPr>
        <w:pStyle w:val="textintend2"/>
        <w:rPr>
          <w:color w:val="000000" w:themeColor="text1"/>
          <w:szCs w:val="24"/>
        </w:rPr>
      </w:pPr>
      <w:r>
        <w:rPr>
          <w:color w:val="000000" w:themeColor="text1"/>
          <w:szCs w:val="24"/>
          <w:lang w:eastAsia="ja-JP"/>
        </w:rPr>
        <w:t>RP-2</w:t>
      </w:r>
      <w:r w:rsidR="00C814A1">
        <w:rPr>
          <w:color w:val="000000" w:themeColor="text1"/>
          <w:szCs w:val="24"/>
          <w:lang w:eastAsia="ja-JP"/>
        </w:rPr>
        <w:t>4239</w:t>
      </w:r>
      <w:r w:rsidR="003015B5">
        <w:rPr>
          <w:color w:val="000000" w:themeColor="text1"/>
          <w:szCs w:val="24"/>
          <w:lang w:eastAsia="ja-JP"/>
        </w:rPr>
        <w:t>9</w:t>
      </w:r>
      <w:r>
        <w:rPr>
          <w:color w:val="000000" w:themeColor="text1"/>
          <w:szCs w:val="24"/>
          <w:lang w:eastAsia="ja-JP"/>
        </w:rPr>
        <w:t xml:space="preserve"> “</w:t>
      </w:r>
      <w:r w:rsidR="00C814A1">
        <w:rPr>
          <w:color w:val="000000" w:themeColor="text1"/>
          <w:szCs w:val="24"/>
          <w:lang w:eastAsia="ja-JP"/>
        </w:rPr>
        <w:t>Revised</w:t>
      </w:r>
      <w:r w:rsidR="006435CD">
        <w:rPr>
          <w:color w:val="000000" w:themeColor="text1"/>
          <w:szCs w:val="24"/>
          <w:lang w:eastAsia="ja-JP"/>
        </w:rPr>
        <w:t xml:space="preserve"> WID on Artificial Intelligence (AI)/Machine Learning (ML) for NR Air Interface</w:t>
      </w:r>
      <w:r>
        <w:rPr>
          <w:color w:val="000000" w:themeColor="text1"/>
          <w:szCs w:val="24"/>
          <w:lang w:eastAsia="ja-JP"/>
        </w:rPr>
        <w:t>”, RAN#</w:t>
      </w:r>
      <w:r w:rsidR="006435CD">
        <w:rPr>
          <w:color w:val="000000" w:themeColor="text1"/>
          <w:szCs w:val="24"/>
          <w:lang w:eastAsia="ja-JP"/>
        </w:rPr>
        <w:t>10</w:t>
      </w:r>
      <w:r w:rsidR="00C814A1">
        <w:rPr>
          <w:color w:val="000000" w:themeColor="text1"/>
          <w:szCs w:val="24"/>
          <w:lang w:eastAsia="ja-JP"/>
        </w:rPr>
        <w:t>5</w:t>
      </w:r>
      <w:r>
        <w:rPr>
          <w:color w:val="000000" w:themeColor="text1"/>
          <w:szCs w:val="24"/>
          <w:lang w:eastAsia="ja-JP"/>
        </w:rPr>
        <w:t xml:space="preserve">, </w:t>
      </w:r>
      <w:r w:rsidR="006435CD">
        <w:rPr>
          <w:color w:val="000000" w:themeColor="text1"/>
          <w:szCs w:val="24"/>
          <w:lang w:eastAsia="ja-JP"/>
        </w:rPr>
        <w:t>Qualcomm</w:t>
      </w:r>
      <w:r>
        <w:rPr>
          <w:color w:val="000000" w:themeColor="text1"/>
          <w:szCs w:val="24"/>
          <w:lang w:eastAsia="ja-JP"/>
        </w:rPr>
        <w:t>.</w:t>
      </w:r>
    </w:p>
    <w:sectPr w:rsidR="00807B0C" w:rsidRPr="00C418FD">
      <w:footerReference w:type="default" r:id="rId10"/>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53054" w14:textId="77777777" w:rsidR="00A85093" w:rsidRDefault="00A85093">
      <w:pPr>
        <w:spacing w:after="0"/>
      </w:pPr>
      <w:r>
        <w:separator/>
      </w:r>
    </w:p>
  </w:endnote>
  <w:endnote w:type="continuationSeparator" w:id="0">
    <w:p w14:paraId="74E146C3" w14:textId="77777777" w:rsidR="00A85093" w:rsidRDefault="00A85093">
      <w:pPr>
        <w:spacing w:after="0"/>
      </w:pPr>
      <w:r>
        <w:continuationSeparator/>
      </w:r>
    </w:p>
  </w:endnote>
  <w:endnote w:type="continuationNotice" w:id="1">
    <w:p w14:paraId="09E28B5B" w14:textId="77777777" w:rsidR="00A85093" w:rsidRDefault="00A850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81F1F" w14:textId="77777777" w:rsidR="00807B0C" w:rsidRDefault="00D56100">
    <w:pPr>
      <w:pStyle w:val="af4"/>
      <w:jc w:val="center"/>
    </w:pPr>
    <w:r>
      <w:rPr>
        <w:b/>
      </w:rPr>
      <w:fldChar w:fldCharType="begin"/>
    </w:r>
    <w:r>
      <w:rPr>
        <w:b/>
      </w:rPr>
      <w:instrText>PAGE</w:instrText>
    </w:r>
    <w:r>
      <w:rPr>
        <w:b/>
      </w:rPr>
      <w:fldChar w:fldCharType="separate"/>
    </w:r>
    <w:r>
      <w:rPr>
        <w:b/>
      </w:rPr>
      <w:t>12</w:t>
    </w:r>
    <w:r>
      <w:rPr>
        <w:b/>
      </w:rPr>
      <w:fldChar w:fldCharType="end"/>
    </w:r>
  </w:p>
  <w:p w14:paraId="268EA5DB" w14:textId="77777777" w:rsidR="00807B0C" w:rsidRDefault="00807B0C">
    <w:pPr>
      <w:pStyle w:val="af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E00E6" w14:textId="77777777" w:rsidR="00A85093" w:rsidRDefault="00A85093">
      <w:pPr>
        <w:spacing w:after="0"/>
      </w:pPr>
      <w:r>
        <w:separator/>
      </w:r>
    </w:p>
  </w:footnote>
  <w:footnote w:type="continuationSeparator" w:id="0">
    <w:p w14:paraId="3DE686C7" w14:textId="77777777" w:rsidR="00A85093" w:rsidRDefault="00A85093">
      <w:pPr>
        <w:spacing w:after="0"/>
      </w:pPr>
      <w:r>
        <w:continuationSeparator/>
      </w:r>
    </w:p>
  </w:footnote>
  <w:footnote w:type="continuationNotice" w:id="1">
    <w:p w14:paraId="15EA864D" w14:textId="77777777" w:rsidR="00A85093" w:rsidRDefault="00A850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3" w15:restartNumberingAfterBreak="0">
    <w:nsid w:val="0B672C22"/>
    <w:multiLevelType w:val="hybridMultilevel"/>
    <w:tmpl w:val="8DEADBD4"/>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5"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6"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AA20B9"/>
    <w:multiLevelType w:val="hybridMultilevel"/>
    <w:tmpl w:val="A7388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9"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C035C0"/>
    <w:multiLevelType w:val="hybridMultilevel"/>
    <w:tmpl w:val="AD981228"/>
    <w:lvl w:ilvl="0" w:tplc="04090001">
      <w:start w:val="1"/>
      <w:numFmt w:val="bullet"/>
      <w:lvlText w:val=""/>
      <w:lvlJc w:val="left"/>
      <w:pPr>
        <w:ind w:left="800" w:hanging="440"/>
      </w:pPr>
      <w:rPr>
        <w:rFonts w:ascii="Wingdings" w:hAnsi="Wingdings" w:hint="default"/>
      </w:rPr>
    </w:lvl>
    <w:lvl w:ilvl="1" w:tplc="0409000B">
      <w:start w:val="1"/>
      <w:numFmt w:val="bullet"/>
      <w:lvlText w:val=""/>
      <w:lvlJc w:val="left"/>
      <w:pPr>
        <w:ind w:left="1240" w:hanging="440"/>
      </w:pPr>
      <w:rPr>
        <w:rFonts w:ascii="Wingdings" w:hAnsi="Wingdings" w:hint="default"/>
      </w:rPr>
    </w:lvl>
    <w:lvl w:ilvl="2" w:tplc="0409000D">
      <w:start w:val="1"/>
      <w:numFmt w:val="bullet"/>
      <w:lvlText w:val=""/>
      <w:lvlJc w:val="left"/>
      <w:pPr>
        <w:ind w:left="1680" w:hanging="440"/>
      </w:pPr>
      <w:rPr>
        <w:rFonts w:ascii="Wingdings" w:hAnsi="Wingdings" w:hint="default"/>
      </w:rPr>
    </w:lvl>
    <w:lvl w:ilvl="3" w:tplc="0409000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1" w15:restartNumberingAfterBreak="0">
    <w:nsid w:val="25624FF0"/>
    <w:multiLevelType w:val="hybridMultilevel"/>
    <w:tmpl w:val="F33AADBA"/>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9695DCB"/>
    <w:multiLevelType w:val="hybridMultilevel"/>
    <w:tmpl w:val="2228B624"/>
    <w:lvl w:ilvl="0" w:tplc="04090001">
      <w:start w:val="1"/>
      <w:numFmt w:val="bullet"/>
      <w:lvlText w:val=""/>
      <w:lvlJc w:val="left"/>
      <w:pPr>
        <w:ind w:left="1744" w:hanging="440"/>
      </w:pPr>
      <w:rPr>
        <w:rFonts w:ascii="Wingdings" w:hAnsi="Wingdings" w:hint="default"/>
      </w:rPr>
    </w:lvl>
    <w:lvl w:ilvl="1" w:tplc="0409000B" w:tentative="1">
      <w:start w:val="1"/>
      <w:numFmt w:val="bullet"/>
      <w:lvlText w:val=""/>
      <w:lvlJc w:val="left"/>
      <w:pPr>
        <w:ind w:left="2184" w:hanging="440"/>
      </w:pPr>
      <w:rPr>
        <w:rFonts w:ascii="Wingdings" w:hAnsi="Wingdings" w:hint="default"/>
      </w:rPr>
    </w:lvl>
    <w:lvl w:ilvl="2" w:tplc="0409000D" w:tentative="1">
      <w:start w:val="1"/>
      <w:numFmt w:val="bullet"/>
      <w:lvlText w:val=""/>
      <w:lvlJc w:val="left"/>
      <w:pPr>
        <w:ind w:left="2624" w:hanging="440"/>
      </w:pPr>
      <w:rPr>
        <w:rFonts w:ascii="Wingdings" w:hAnsi="Wingdings" w:hint="default"/>
      </w:rPr>
    </w:lvl>
    <w:lvl w:ilvl="3" w:tplc="04090001" w:tentative="1">
      <w:start w:val="1"/>
      <w:numFmt w:val="bullet"/>
      <w:lvlText w:val=""/>
      <w:lvlJc w:val="left"/>
      <w:pPr>
        <w:ind w:left="3064" w:hanging="440"/>
      </w:pPr>
      <w:rPr>
        <w:rFonts w:ascii="Wingdings" w:hAnsi="Wingdings" w:hint="default"/>
      </w:rPr>
    </w:lvl>
    <w:lvl w:ilvl="4" w:tplc="0409000B" w:tentative="1">
      <w:start w:val="1"/>
      <w:numFmt w:val="bullet"/>
      <w:lvlText w:val=""/>
      <w:lvlJc w:val="left"/>
      <w:pPr>
        <w:ind w:left="3504" w:hanging="440"/>
      </w:pPr>
      <w:rPr>
        <w:rFonts w:ascii="Wingdings" w:hAnsi="Wingdings" w:hint="default"/>
      </w:rPr>
    </w:lvl>
    <w:lvl w:ilvl="5" w:tplc="0409000D" w:tentative="1">
      <w:start w:val="1"/>
      <w:numFmt w:val="bullet"/>
      <w:lvlText w:val=""/>
      <w:lvlJc w:val="left"/>
      <w:pPr>
        <w:ind w:left="3944" w:hanging="440"/>
      </w:pPr>
      <w:rPr>
        <w:rFonts w:ascii="Wingdings" w:hAnsi="Wingdings" w:hint="default"/>
      </w:rPr>
    </w:lvl>
    <w:lvl w:ilvl="6" w:tplc="04090001" w:tentative="1">
      <w:start w:val="1"/>
      <w:numFmt w:val="bullet"/>
      <w:lvlText w:val=""/>
      <w:lvlJc w:val="left"/>
      <w:pPr>
        <w:ind w:left="4384" w:hanging="440"/>
      </w:pPr>
      <w:rPr>
        <w:rFonts w:ascii="Wingdings" w:hAnsi="Wingdings" w:hint="default"/>
      </w:rPr>
    </w:lvl>
    <w:lvl w:ilvl="7" w:tplc="0409000B" w:tentative="1">
      <w:start w:val="1"/>
      <w:numFmt w:val="bullet"/>
      <w:lvlText w:val=""/>
      <w:lvlJc w:val="left"/>
      <w:pPr>
        <w:ind w:left="4824" w:hanging="440"/>
      </w:pPr>
      <w:rPr>
        <w:rFonts w:ascii="Wingdings" w:hAnsi="Wingdings" w:hint="default"/>
      </w:rPr>
    </w:lvl>
    <w:lvl w:ilvl="8" w:tplc="0409000D" w:tentative="1">
      <w:start w:val="1"/>
      <w:numFmt w:val="bullet"/>
      <w:lvlText w:val=""/>
      <w:lvlJc w:val="left"/>
      <w:pPr>
        <w:ind w:left="5264" w:hanging="440"/>
      </w:pPr>
      <w:rPr>
        <w:rFonts w:ascii="Wingdings" w:hAnsi="Wingdings" w:hint="default"/>
      </w:rPr>
    </w:lvl>
  </w:abstractNum>
  <w:abstractNum w:abstractNumId="13" w15:restartNumberingAfterBreak="0">
    <w:nsid w:val="2CED4076"/>
    <w:multiLevelType w:val="multilevel"/>
    <w:tmpl w:val="6D7CBAB2"/>
    <w:lvl w:ilvl="0">
      <w:start w:val="1"/>
      <w:numFmt w:val="decimal"/>
      <w:lvlText w:val="Proposal %1"/>
      <w:lvlJc w:val="left"/>
      <w:pPr>
        <w:tabs>
          <w:tab w:val="num" w:pos="1304"/>
        </w:tabs>
        <w:ind w:left="1304" w:hanging="1304"/>
      </w:pPr>
      <w:rPr>
        <w:rFonts w:ascii="Times" w:hAnsi="Times" w:cs="Times" w:hint="default"/>
        <w:sz w:val="24"/>
        <w:szCs w:val="22"/>
      </w:rPr>
    </w:lvl>
    <w:lvl w:ilvl="1">
      <w:start w:val="1"/>
      <w:numFmt w:val="bullet"/>
      <w:lvlText w:val=""/>
      <w:lvlJc w:val="left"/>
      <w:pPr>
        <w:ind w:left="1440" w:hanging="360"/>
      </w:pPr>
      <w:rPr>
        <w:rFonts w:ascii="Symbol" w:hAnsi="Symbol" w:hint="default"/>
        <w:color w:val="auto"/>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14" w15:restartNumberingAfterBreak="0">
    <w:nsid w:val="2E006047"/>
    <w:multiLevelType w:val="multilevel"/>
    <w:tmpl w:val="0E1EE428"/>
    <w:numStyleLink w:val="10"/>
  </w:abstractNum>
  <w:abstractNum w:abstractNumId="15" w15:restartNumberingAfterBreak="0">
    <w:nsid w:val="31AD0471"/>
    <w:multiLevelType w:val="hybridMultilevel"/>
    <w:tmpl w:val="0C9C2E98"/>
    <w:lvl w:ilvl="0" w:tplc="04090001">
      <w:start w:val="1"/>
      <w:numFmt w:val="bullet"/>
      <w:lvlText w:val=""/>
      <w:lvlJc w:val="left"/>
      <w:pPr>
        <w:ind w:left="1744" w:hanging="440"/>
      </w:pPr>
      <w:rPr>
        <w:rFonts w:ascii="Wingdings" w:hAnsi="Wingdings" w:hint="default"/>
      </w:rPr>
    </w:lvl>
    <w:lvl w:ilvl="1" w:tplc="0409000B" w:tentative="1">
      <w:start w:val="1"/>
      <w:numFmt w:val="bullet"/>
      <w:lvlText w:val=""/>
      <w:lvlJc w:val="left"/>
      <w:pPr>
        <w:ind w:left="2184" w:hanging="440"/>
      </w:pPr>
      <w:rPr>
        <w:rFonts w:ascii="Wingdings" w:hAnsi="Wingdings" w:hint="default"/>
      </w:rPr>
    </w:lvl>
    <w:lvl w:ilvl="2" w:tplc="0409000D" w:tentative="1">
      <w:start w:val="1"/>
      <w:numFmt w:val="bullet"/>
      <w:lvlText w:val=""/>
      <w:lvlJc w:val="left"/>
      <w:pPr>
        <w:ind w:left="2624" w:hanging="440"/>
      </w:pPr>
      <w:rPr>
        <w:rFonts w:ascii="Wingdings" w:hAnsi="Wingdings" w:hint="default"/>
      </w:rPr>
    </w:lvl>
    <w:lvl w:ilvl="3" w:tplc="04090001" w:tentative="1">
      <w:start w:val="1"/>
      <w:numFmt w:val="bullet"/>
      <w:lvlText w:val=""/>
      <w:lvlJc w:val="left"/>
      <w:pPr>
        <w:ind w:left="3064" w:hanging="440"/>
      </w:pPr>
      <w:rPr>
        <w:rFonts w:ascii="Wingdings" w:hAnsi="Wingdings" w:hint="default"/>
      </w:rPr>
    </w:lvl>
    <w:lvl w:ilvl="4" w:tplc="0409000B" w:tentative="1">
      <w:start w:val="1"/>
      <w:numFmt w:val="bullet"/>
      <w:lvlText w:val=""/>
      <w:lvlJc w:val="left"/>
      <w:pPr>
        <w:ind w:left="3504" w:hanging="440"/>
      </w:pPr>
      <w:rPr>
        <w:rFonts w:ascii="Wingdings" w:hAnsi="Wingdings" w:hint="default"/>
      </w:rPr>
    </w:lvl>
    <w:lvl w:ilvl="5" w:tplc="0409000D" w:tentative="1">
      <w:start w:val="1"/>
      <w:numFmt w:val="bullet"/>
      <w:lvlText w:val=""/>
      <w:lvlJc w:val="left"/>
      <w:pPr>
        <w:ind w:left="3944" w:hanging="440"/>
      </w:pPr>
      <w:rPr>
        <w:rFonts w:ascii="Wingdings" w:hAnsi="Wingdings" w:hint="default"/>
      </w:rPr>
    </w:lvl>
    <w:lvl w:ilvl="6" w:tplc="04090001" w:tentative="1">
      <w:start w:val="1"/>
      <w:numFmt w:val="bullet"/>
      <w:lvlText w:val=""/>
      <w:lvlJc w:val="left"/>
      <w:pPr>
        <w:ind w:left="4384" w:hanging="440"/>
      </w:pPr>
      <w:rPr>
        <w:rFonts w:ascii="Wingdings" w:hAnsi="Wingdings" w:hint="default"/>
      </w:rPr>
    </w:lvl>
    <w:lvl w:ilvl="7" w:tplc="0409000B" w:tentative="1">
      <w:start w:val="1"/>
      <w:numFmt w:val="bullet"/>
      <w:lvlText w:val=""/>
      <w:lvlJc w:val="left"/>
      <w:pPr>
        <w:ind w:left="4824" w:hanging="440"/>
      </w:pPr>
      <w:rPr>
        <w:rFonts w:ascii="Wingdings" w:hAnsi="Wingdings" w:hint="default"/>
      </w:rPr>
    </w:lvl>
    <w:lvl w:ilvl="8" w:tplc="0409000D" w:tentative="1">
      <w:start w:val="1"/>
      <w:numFmt w:val="bullet"/>
      <w:lvlText w:val=""/>
      <w:lvlJc w:val="left"/>
      <w:pPr>
        <w:ind w:left="5264" w:hanging="440"/>
      </w:pPr>
      <w:rPr>
        <w:rFonts w:ascii="Wingdings" w:hAnsi="Wingdings" w:hint="default"/>
      </w:rPr>
    </w:lvl>
  </w:abstractNum>
  <w:abstractNum w:abstractNumId="16"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F65096"/>
    <w:multiLevelType w:val="hybridMultilevel"/>
    <w:tmpl w:val="33F47C26"/>
    <w:lvl w:ilvl="0" w:tplc="04090001">
      <w:start w:val="1"/>
      <w:numFmt w:val="bullet"/>
      <w:lvlText w:val=""/>
      <w:lvlJc w:val="left"/>
      <w:pPr>
        <w:ind w:left="1744" w:hanging="440"/>
      </w:pPr>
      <w:rPr>
        <w:rFonts w:ascii="Wingdings" w:hAnsi="Wingdings" w:hint="default"/>
      </w:rPr>
    </w:lvl>
    <w:lvl w:ilvl="1" w:tplc="0409000B" w:tentative="1">
      <w:start w:val="1"/>
      <w:numFmt w:val="bullet"/>
      <w:lvlText w:val=""/>
      <w:lvlJc w:val="left"/>
      <w:pPr>
        <w:ind w:left="2184" w:hanging="440"/>
      </w:pPr>
      <w:rPr>
        <w:rFonts w:ascii="Wingdings" w:hAnsi="Wingdings" w:hint="default"/>
      </w:rPr>
    </w:lvl>
    <w:lvl w:ilvl="2" w:tplc="0409000D" w:tentative="1">
      <w:start w:val="1"/>
      <w:numFmt w:val="bullet"/>
      <w:lvlText w:val=""/>
      <w:lvlJc w:val="left"/>
      <w:pPr>
        <w:ind w:left="2624" w:hanging="440"/>
      </w:pPr>
      <w:rPr>
        <w:rFonts w:ascii="Wingdings" w:hAnsi="Wingdings" w:hint="default"/>
      </w:rPr>
    </w:lvl>
    <w:lvl w:ilvl="3" w:tplc="04090001" w:tentative="1">
      <w:start w:val="1"/>
      <w:numFmt w:val="bullet"/>
      <w:lvlText w:val=""/>
      <w:lvlJc w:val="left"/>
      <w:pPr>
        <w:ind w:left="3064" w:hanging="440"/>
      </w:pPr>
      <w:rPr>
        <w:rFonts w:ascii="Wingdings" w:hAnsi="Wingdings" w:hint="default"/>
      </w:rPr>
    </w:lvl>
    <w:lvl w:ilvl="4" w:tplc="0409000B" w:tentative="1">
      <w:start w:val="1"/>
      <w:numFmt w:val="bullet"/>
      <w:lvlText w:val=""/>
      <w:lvlJc w:val="left"/>
      <w:pPr>
        <w:ind w:left="3504" w:hanging="440"/>
      </w:pPr>
      <w:rPr>
        <w:rFonts w:ascii="Wingdings" w:hAnsi="Wingdings" w:hint="default"/>
      </w:rPr>
    </w:lvl>
    <w:lvl w:ilvl="5" w:tplc="0409000D" w:tentative="1">
      <w:start w:val="1"/>
      <w:numFmt w:val="bullet"/>
      <w:lvlText w:val=""/>
      <w:lvlJc w:val="left"/>
      <w:pPr>
        <w:ind w:left="3944" w:hanging="440"/>
      </w:pPr>
      <w:rPr>
        <w:rFonts w:ascii="Wingdings" w:hAnsi="Wingdings" w:hint="default"/>
      </w:rPr>
    </w:lvl>
    <w:lvl w:ilvl="6" w:tplc="04090001" w:tentative="1">
      <w:start w:val="1"/>
      <w:numFmt w:val="bullet"/>
      <w:lvlText w:val=""/>
      <w:lvlJc w:val="left"/>
      <w:pPr>
        <w:ind w:left="4384" w:hanging="440"/>
      </w:pPr>
      <w:rPr>
        <w:rFonts w:ascii="Wingdings" w:hAnsi="Wingdings" w:hint="default"/>
      </w:rPr>
    </w:lvl>
    <w:lvl w:ilvl="7" w:tplc="0409000B" w:tentative="1">
      <w:start w:val="1"/>
      <w:numFmt w:val="bullet"/>
      <w:lvlText w:val=""/>
      <w:lvlJc w:val="left"/>
      <w:pPr>
        <w:ind w:left="4824" w:hanging="440"/>
      </w:pPr>
      <w:rPr>
        <w:rFonts w:ascii="Wingdings" w:hAnsi="Wingdings" w:hint="default"/>
      </w:rPr>
    </w:lvl>
    <w:lvl w:ilvl="8" w:tplc="0409000D" w:tentative="1">
      <w:start w:val="1"/>
      <w:numFmt w:val="bullet"/>
      <w:lvlText w:val=""/>
      <w:lvlJc w:val="left"/>
      <w:pPr>
        <w:ind w:left="5264" w:hanging="440"/>
      </w:pPr>
      <w:rPr>
        <w:rFonts w:ascii="Wingdings" w:hAnsi="Wingdings" w:hint="default"/>
      </w:rPr>
    </w:lvl>
  </w:abstractNum>
  <w:abstractNum w:abstractNumId="18" w15:restartNumberingAfterBreak="0">
    <w:nsid w:val="369F25FE"/>
    <w:multiLevelType w:val="multilevel"/>
    <w:tmpl w:val="0E1EE428"/>
    <w:numStyleLink w:val="10"/>
  </w:abstractNum>
  <w:abstractNum w:abstractNumId="19" w15:restartNumberingAfterBreak="0">
    <w:nsid w:val="3711401C"/>
    <w:multiLevelType w:val="multilevel"/>
    <w:tmpl w:val="0E1EE428"/>
    <w:numStyleLink w:val="10"/>
  </w:abstractNum>
  <w:abstractNum w:abstractNumId="20"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C2D4F6D6"/>
    <w:lvl w:ilvl="0" w:tplc="79CAD8AA">
      <w:start w:val="1"/>
      <w:numFmt w:val="decimal"/>
      <w:lvlText w:val="Proposal %1"/>
      <w:lvlJc w:val="left"/>
      <w:pPr>
        <w:tabs>
          <w:tab w:val="num" w:pos="1304"/>
        </w:tabs>
        <w:ind w:left="1304" w:hanging="1304"/>
      </w:pPr>
      <w:rPr>
        <w:rFonts w:ascii="Times New Roman" w:hAnsi="Times New Roman" w:cs="Times" w:hint="default"/>
        <w:sz w:val="24"/>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DC86A34"/>
    <w:multiLevelType w:val="multilevel"/>
    <w:tmpl w:val="3DC86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26" w15:restartNumberingAfterBreak="0">
    <w:nsid w:val="46F976EB"/>
    <w:multiLevelType w:val="multilevel"/>
    <w:tmpl w:val="0E1EE428"/>
    <w:styleLink w:val="10"/>
    <w:lvl w:ilvl="0">
      <w:start w:val="1"/>
      <w:numFmt w:val="decimal"/>
      <w:pStyle w:val="Proposal"/>
      <w:lvlText w:val="Proposal %1"/>
      <w:lvlJc w:val="left"/>
      <w:pPr>
        <w:ind w:left="1304" w:hanging="1304"/>
      </w:pPr>
      <w:rPr>
        <w:rFonts w:ascii="Times New Roman" w:hAnsi="Times New Roman" w:cs="Times" w:hint="default"/>
        <w:sz w:val="24"/>
        <w:szCs w:val="22"/>
      </w:rPr>
    </w:lvl>
    <w:lvl w:ilvl="1">
      <w:start w:val="1"/>
      <w:numFmt w:val="bullet"/>
      <w:lvlText w:val=""/>
      <w:lvlJc w:val="left"/>
      <w:pPr>
        <w:ind w:left="1440" w:hanging="360"/>
      </w:pPr>
      <w:rPr>
        <w:rFonts w:ascii="Symbol" w:hAnsi="Symbol" w:hint="default"/>
        <w:color w:val="auto"/>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27" w15:restartNumberingAfterBreak="0">
    <w:nsid w:val="47B0703B"/>
    <w:multiLevelType w:val="hybridMultilevel"/>
    <w:tmpl w:val="988E1AE2"/>
    <w:lvl w:ilvl="0" w:tplc="D5D6F5DE">
      <w:start w:val="1"/>
      <w:numFmt w:val="bullet"/>
      <w:lvlText w:val=""/>
      <w:lvlJc w:val="left"/>
      <w:pPr>
        <w:tabs>
          <w:tab w:val="num" w:pos="720"/>
        </w:tabs>
        <w:ind w:left="720" w:hanging="360"/>
      </w:pPr>
      <w:rPr>
        <w:rFonts w:ascii="Symbol" w:hAnsi="Symbol" w:hint="default"/>
      </w:rPr>
    </w:lvl>
    <w:lvl w:ilvl="1" w:tplc="E9D2B70E" w:tentative="1">
      <w:start w:val="1"/>
      <w:numFmt w:val="bullet"/>
      <w:lvlText w:val=""/>
      <w:lvlJc w:val="left"/>
      <w:pPr>
        <w:tabs>
          <w:tab w:val="num" w:pos="1440"/>
        </w:tabs>
        <w:ind w:left="1440" w:hanging="360"/>
      </w:pPr>
      <w:rPr>
        <w:rFonts w:ascii="Symbol" w:hAnsi="Symbol" w:hint="default"/>
      </w:rPr>
    </w:lvl>
    <w:lvl w:ilvl="2" w:tplc="1C822934" w:tentative="1">
      <w:start w:val="1"/>
      <w:numFmt w:val="bullet"/>
      <w:lvlText w:val=""/>
      <w:lvlJc w:val="left"/>
      <w:pPr>
        <w:tabs>
          <w:tab w:val="num" w:pos="2160"/>
        </w:tabs>
        <w:ind w:left="2160" w:hanging="360"/>
      </w:pPr>
      <w:rPr>
        <w:rFonts w:ascii="Symbol" w:hAnsi="Symbol" w:hint="default"/>
      </w:rPr>
    </w:lvl>
    <w:lvl w:ilvl="3" w:tplc="00561B8C" w:tentative="1">
      <w:start w:val="1"/>
      <w:numFmt w:val="bullet"/>
      <w:lvlText w:val=""/>
      <w:lvlJc w:val="left"/>
      <w:pPr>
        <w:tabs>
          <w:tab w:val="num" w:pos="2880"/>
        </w:tabs>
        <w:ind w:left="2880" w:hanging="360"/>
      </w:pPr>
      <w:rPr>
        <w:rFonts w:ascii="Symbol" w:hAnsi="Symbol" w:hint="default"/>
      </w:rPr>
    </w:lvl>
    <w:lvl w:ilvl="4" w:tplc="26DC2C84" w:tentative="1">
      <w:start w:val="1"/>
      <w:numFmt w:val="bullet"/>
      <w:lvlText w:val=""/>
      <w:lvlJc w:val="left"/>
      <w:pPr>
        <w:tabs>
          <w:tab w:val="num" w:pos="3600"/>
        </w:tabs>
        <w:ind w:left="3600" w:hanging="360"/>
      </w:pPr>
      <w:rPr>
        <w:rFonts w:ascii="Symbol" w:hAnsi="Symbol" w:hint="default"/>
      </w:rPr>
    </w:lvl>
    <w:lvl w:ilvl="5" w:tplc="27E28AC8" w:tentative="1">
      <w:start w:val="1"/>
      <w:numFmt w:val="bullet"/>
      <w:lvlText w:val=""/>
      <w:lvlJc w:val="left"/>
      <w:pPr>
        <w:tabs>
          <w:tab w:val="num" w:pos="4320"/>
        </w:tabs>
        <w:ind w:left="4320" w:hanging="360"/>
      </w:pPr>
      <w:rPr>
        <w:rFonts w:ascii="Symbol" w:hAnsi="Symbol" w:hint="default"/>
      </w:rPr>
    </w:lvl>
    <w:lvl w:ilvl="6" w:tplc="944A81D8" w:tentative="1">
      <w:start w:val="1"/>
      <w:numFmt w:val="bullet"/>
      <w:lvlText w:val=""/>
      <w:lvlJc w:val="left"/>
      <w:pPr>
        <w:tabs>
          <w:tab w:val="num" w:pos="5040"/>
        </w:tabs>
        <w:ind w:left="5040" w:hanging="360"/>
      </w:pPr>
      <w:rPr>
        <w:rFonts w:ascii="Symbol" w:hAnsi="Symbol" w:hint="default"/>
      </w:rPr>
    </w:lvl>
    <w:lvl w:ilvl="7" w:tplc="CFAED3F2" w:tentative="1">
      <w:start w:val="1"/>
      <w:numFmt w:val="bullet"/>
      <w:lvlText w:val=""/>
      <w:lvlJc w:val="left"/>
      <w:pPr>
        <w:tabs>
          <w:tab w:val="num" w:pos="5760"/>
        </w:tabs>
        <w:ind w:left="5760" w:hanging="360"/>
      </w:pPr>
      <w:rPr>
        <w:rFonts w:ascii="Symbol" w:hAnsi="Symbol" w:hint="default"/>
      </w:rPr>
    </w:lvl>
    <w:lvl w:ilvl="8" w:tplc="AB3EF6FC"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9"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30"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31"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D6225018"/>
    <w:lvl w:ilvl="0" w:tplc="3190EA98">
      <w:start w:val="1"/>
      <w:numFmt w:val="decimal"/>
      <w:pStyle w:val="Observation"/>
      <w:lvlText w:val="Observation %1"/>
      <w:lvlJc w:val="left"/>
      <w:pPr>
        <w:ind w:left="502"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40026E"/>
    <w:multiLevelType w:val="hybridMultilevel"/>
    <w:tmpl w:val="DB225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97C09F0"/>
    <w:multiLevelType w:val="hybridMultilevel"/>
    <w:tmpl w:val="2B442A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8"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03157D4"/>
    <w:multiLevelType w:val="multilevel"/>
    <w:tmpl w:val="B1047CA2"/>
    <w:lvl w:ilvl="0">
      <w:start w:val="1"/>
      <w:numFmt w:val="decimal"/>
      <w:pStyle w:val="11"/>
      <w:lvlText w:val="%1."/>
      <w:lvlJc w:val="left"/>
      <w:pPr>
        <w:tabs>
          <w:tab w:val="left" w:pos="709"/>
        </w:tabs>
        <w:ind w:left="709" w:hanging="709"/>
      </w:pPr>
      <w:rPr>
        <w:rFonts w:cs="Times New Roman" w:hint="eastAsia"/>
        <w:b/>
        <w:lang w:val="en-US"/>
      </w:rPr>
    </w:lvl>
    <w:lvl w:ilvl="1">
      <w:start w:val="1"/>
      <w:numFmt w:val="decimal"/>
      <w:pStyle w:val="20"/>
      <w:lvlText w:val="%1.%2."/>
      <w:lvlJc w:val="left"/>
      <w:pPr>
        <w:tabs>
          <w:tab w:val="left" w:pos="6380"/>
        </w:tabs>
        <w:ind w:left="6380" w:hanging="567"/>
      </w:pPr>
      <w:rPr>
        <w:rFonts w:cs="Times New Roman" w:hint="eastAsia"/>
        <w:b/>
      </w:rPr>
    </w:lvl>
    <w:lvl w:ilvl="2">
      <w:start w:val="1"/>
      <w:numFmt w:val="decimal"/>
      <w:pStyle w:val="30"/>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40"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2" w15:restartNumberingAfterBreak="0">
    <w:nsid w:val="755D35A3"/>
    <w:multiLevelType w:val="hybridMultilevel"/>
    <w:tmpl w:val="CC3251EA"/>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78F058ED"/>
    <w:multiLevelType w:val="hybridMultilevel"/>
    <w:tmpl w:val="AC48BA44"/>
    <w:lvl w:ilvl="0" w:tplc="37842742">
      <w:start w:val="1"/>
      <w:numFmt w:val="bullet"/>
      <w:lvlText w:val=""/>
      <w:lvlJc w:val="left"/>
      <w:pPr>
        <w:tabs>
          <w:tab w:val="num" w:pos="720"/>
        </w:tabs>
        <w:ind w:left="720" w:hanging="360"/>
      </w:pPr>
      <w:rPr>
        <w:rFonts w:ascii="Symbol" w:hAnsi="Symbol" w:hint="default"/>
      </w:rPr>
    </w:lvl>
    <w:lvl w:ilvl="1" w:tplc="7F4E6104">
      <w:numFmt w:val="bullet"/>
      <w:lvlText w:val="o"/>
      <w:lvlJc w:val="left"/>
      <w:pPr>
        <w:tabs>
          <w:tab w:val="num" w:pos="1440"/>
        </w:tabs>
        <w:ind w:left="1440" w:hanging="360"/>
      </w:pPr>
      <w:rPr>
        <w:rFonts w:ascii="Courier New" w:hAnsi="Courier New" w:hint="default"/>
      </w:rPr>
    </w:lvl>
    <w:lvl w:ilvl="2" w:tplc="7040D0C8" w:tentative="1">
      <w:start w:val="1"/>
      <w:numFmt w:val="bullet"/>
      <w:lvlText w:val=""/>
      <w:lvlJc w:val="left"/>
      <w:pPr>
        <w:tabs>
          <w:tab w:val="num" w:pos="2160"/>
        </w:tabs>
        <w:ind w:left="2160" w:hanging="360"/>
      </w:pPr>
      <w:rPr>
        <w:rFonts w:ascii="Symbol" w:hAnsi="Symbol" w:hint="default"/>
      </w:rPr>
    </w:lvl>
    <w:lvl w:ilvl="3" w:tplc="366AFB0A" w:tentative="1">
      <w:start w:val="1"/>
      <w:numFmt w:val="bullet"/>
      <w:lvlText w:val=""/>
      <w:lvlJc w:val="left"/>
      <w:pPr>
        <w:tabs>
          <w:tab w:val="num" w:pos="2880"/>
        </w:tabs>
        <w:ind w:left="2880" w:hanging="360"/>
      </w:pPr>
      <w:rPr>
        <w:rFonts w:ascii="Symbol" w:hAnsi="Symbol" w:hint="default"/>
      </w:rPr>
    </w:lvl>
    <w:lvl w:ilvl="4" w:tplc="69626B6E" w:tentative="1">
      <w:start w:val="1"/>
      <w:numFmt w:val="bullet"/>
      <w:lvlText w:val=""/>
      <w:lvlJc w:val="left"/>
      <w:pPr>
        <w:tabs>
          <w:tab w:val="num" w:pos="3600"/>
        </w:tabs>
        <w:ind w:left="3600" w:hanging="360"/>
      </w:pPr>
      <w:rPr>
        <w:rFonts w:ascii="Symbol" w:hAnsi="Symbol" w:hint="default"/>
      </w:rPr>
    </w:lvl>
    <w:lvl w:ilvl="5" w:tplc="B8647822" w:tentative="1">
      <w:start w:val="1"/>
      <w:numFmt w:val="bullet"/>
      <w:lvlText w:val=""/>
      <w:lvlJc w:val="left"/>
      <w:pPr>
        <w:tabs>
          <w:tab w:val="num" w:pos="4320"/>
        </w:tabs>
        <w:ind w:left="4320" w:hanging="360"/>
      </w:pPr>
      <w:rPr>
        <w:rFonts w:ascii="Symbol" w:hAnsi="Symbol" w:hint="default"/>
      </w:rPr>
    </w:lvl>
    <w:lvl w:ilvl="6" w:tplc="4EC09252" w:tentative="1">
      <w:start w:val="1"/>
      <w:numFmt w:val="bullet"/>
      <w:lvlText w:val=""/>
      <w:lvlJc w:val="left"/>
      <w:pPr>
        <w:tabs>
          <w:tab w:val="num" w:pos="5040"/>
        </w:tabs>
        <w:ind w:left="5040" w:hanging="360"/>
      </w:pPr>
      <w:rPr>
        <w:rFonts w:ascii="Symbol" w:hAnsi="Symbol" w:hint="default"/>
      </w:rPr>
    </w:lvl>
    <w:lvl w:ilvl="7" w:tplc="C36EE1AC" w:tentative="1">
      <w:start w:val="1"/>
      <w:numFmt w:val="bullet"/>
      <w:lvlText w:val=""/>
      <w:lvlJc w:val="left"/>
      <w:pPr>
        <w:tabs>
          <w:tab w:val="num" w:pos="5760"/>
        </w:tabs>
        <w:ind w:left="5760" w:hanging="360"/>
      </w:pPr>
      <w:rPr>
        <w:rFonts w:ascii="Symbol" w:hAnsi="Symbol" w:hint="default"/>
      </w:rPr>
    </w:lvl>
    <w:lvl w:ilvl="8" w:tplc="094CE4E8"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45" w15:restartNumberingAfterBreak="0">
    <w:nsid w:val="7A5438B5"/>
    <w:multiLevelType w:val="multilevel"/>
    <w:tmpl w:val="01EC2786"/>
    <w:lvl w:ilvl="0">
      <w:start w:val="1"/>
      <w:numFmt w:val="decimal"/>
      <w:lvlText w:val="Proposal %1"/>
      <w:lvlJc w:val="left"/>
      <w:pPr>
        <w:tabs>
          <w:tab w:val="num" w:pos="1304"/>
        </w:tabs>
        <w:ind w:left="1304" w:hanging="1304"/>
      </w:pPr>
      <w:rPr>
        <w:rFonts w:ascii="Times New Roman" w:hAnsi="Times New Roman" w:cs="Times" w:hint="default"/>
        <w:sz w:val="24"/>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7C035FC9"/>
    <w:multiLevelType w:val="hybridMultilevel"/>
    <w:tmpl w:val="BAD40ABC"/>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7" w15:restartNumberingAfterBreak="0">
    <w:nsid w:val="7FB05102"/>
    <w:multiLevelType w:val="multilevel"/>
    <w:tmpl w:val="0E1EE428"/>
    <w:numStyleLink w:val="10"/>
  </w:abstractNum>
  <w:num w:numId="1" w16cid:durableId="102967485">
    <w:abstractNumId w:val="39"/>
  </w:num>
  <w:num w:numId="2" w16cid:durableId="842740591">
    <w:abstractNumId w:val="4"/>
  </w:num>
  <w:num w:numId="3" w16cid:durableId="188953479">
    <w:abstractNumId w:val="40"/>
  </w:num>
  <w:num w:numId="4" w16cid:durableId="133186783">
    <w:abstractNumId w:val="2"/>
  </w:num>
  <w:num w:numId="5" w16cid:durableId="1683778292">
    <w:abstractNumId w:val="25"/>
  </w:num>
  <w:num w:numId="6" w16cid:durableId="1112475424">
    <w:abstractNumId w:val="29"/>
  </w:num>
  <w:num w:numId="7" w16cid:durableId="1423376803">
    <w:abstractNumId w:val="30"/>
  </w:num>
  <w:num w:numId="8" w16cid:durableId="2096201081">
    <w:abstractNumId w:val="44"/>
  </w:num>
  <w:num w:numId="9" w16cid:durableId="610743134">
    <w:abstractNumId w:val="8"/>
  </w:num>
  <w:num w:numId="10" w16cid:durableId="2108958892">
    <w:abstractNumId w:val="23"/>
  </w:num>
  <w:num w:numId="11" w16cid:durableId="1160736627">
    <w:abstractNumId w:val="35"/>
  </w:num>
  <w:num w:numId="12" w16cid:durableId="1112477602">
    <w:abstractNumId w:val="37"/>
  </w:num>
  <w:num w:numId="13" w16cid:durableId="729309540">
    <w:abstractNumId w:val="24"/>
  </w:num>
  <w:num w:numId="14" w16cid:durableId="1013261986">
    <w:abstractNumId w:val="34"/>
  </w:num>
  <w:num w:numId="15" w16cid:durableId="2025787338">
    <w:abstractNumId w:val="43"/>
  </w:num>
  <w:num w:numId="16" w16cid:durableId="1460538864">
    <w:abstractNumId w:val="27"/>
  </w:num>
  <w:num w:numId="17" w16cid:durableId="1643650987">
    <w:abstractNumId w:val="38"/>
  </w:num>
  <w:num w:numId="18" w16cid:durableId="165363104">
    <w:abstractNumId w:val="32"/>
  </w:num>
  <w:num w:numId="19" w16cid:durableId="1091242717">
    <w:abstractNumId w:val="1"/>
  </w:num>
  <w:num w:numId="20" w16cid:durableId="1849709846">
    <w:abstractNumId w:val="7"/>
  </w:num>
  <w:num w:numId="21" w16cid:durableId="1661424349">
    <w:abstractNumId w:val="36"/>
  </w:num>
  <w:num w:numId="22" w16cid:durableId="1353336367">
    <w:abstractNumId w:val="21"/>
  </w:num>
  <w:num w:numId="23" w16cid:durableId="1107768706">
    <w:abstractNumId w:val="0"/>
  </w:num>
  <w:num w:numId="24" w16cid:durableId="1759212987">
    <w:abstractNumId w:val="41"/>
  </w:num>
  <w:num w:numId="25" w16cid:durableId="1065644457">
    <w:abstractNumId w:val="12"/>
  </w:num>
  <w:num w:numId="26" w16cid:durableId="676733657">
    <w:abstractNumId w:val="9"/>
  </w:num>
  <w:num w:numId="27" w16cid:durableId="1317221268">
    <w:abstractNumId w:val="16"/>
  </w:num>
  <w:num w:numId="28" w16cid:durableId="53548713">
    <w:abstractNumId w:val="15"/>
  </w:num>
  <w:num w:numId="29" w16cid:durableId="284820251">
    <w:abstractNumId w:val="33"/>
    <w:lvlOverride w:ilvl="0">
      <w:startOverride w:val="1"/>
    </w:lvlOverride>
  </w:num>
  <w:num w:numId="30" w16cid:durableId="464738056">
    <w:abstractNumId w:val="17"/>
  </w:num>
  <w:num w:numId="31" w16cid:durableId="283654896">
    <w:abstractNumId w:val="31"/>
  </w:num>
  <w:num w:numId="32" w16cid:durableId="1313559980">
    <w:abstractNumId w:val="5"/>
  </w:num>
  <w:num w:numId="33" w16cid:durableId="1651664889">
    <w:abstractNumId w:val="28"/>
  </w:num>
  <w:num w:numId="34" w16cid:durableId="191650331">
    <w:abstractNumId w:val="20"/>
  </w:num>
  <w:num w:numId="35" w16cid:durableId="1626424034">
    <w:abstractNumId w:val="6"/>
  </w:num>
  <w:num w:numId="36" w16cid:durableId="944767625">
    <w:abstractNumId w:val="10"/>
  </w:num>
  <w:num w:numId="37" w16cid:durableId="132790659">
    <w:abstractNumId w:val="3"/>
  </w:num>
  <w:num w:numId="38" w16cid:durableId="1646619184">
    <w:abstractNumId w:val="42"/>
  </w:num>
  <w:num w:numId="39" w16cid:durableId="1541436517">
    <w:abstractNumId w:val="11"/>
  </w:num>
  <w:num w:numId="40" w16cid:durableId="1885941641">
    <w:abstractNumId w:val="22"/>
  </w:num>
  <w:num w:numId="41" w16cid:durableId="1305699858">
    <w:abstractNumId w:val="46"/>
  </w:num>
  <w:num w:numId="42" w16cid:durableId="1336566660">
    <w:abstractNumId w:val="21"/>
    <w:lvlOverride w:ilvl="0">
      <w:startOverride w:val="1"/>
    </w:lvlOverride>
  </w:num>
  <w:num w:numId="43" w16cid:durableId="953944177">
    <w:abstractNumId w:val="21"/>
  </w:num>
  <w:num w:numId="44" w16cid:durableId="821197583">
    <w:abstractNumId w:val="13"/>
  </w:num>
  <w:num w:numId="45" w16cid:durableId="1826702941">
    <w:abstractNumId w:val="45"/>
  </w:num>
  <w:num w:numId="46" w16cid:durableId="2067534373">
    <w:abstractNumId w:val="18"/>
  </w:num>
  <w:num w:numId="47" w16cid:durableId="1234586643">
    <w:abstractNumId w:val="26"/>
  </w:num>
  <w:num w:numId="48" w16cid:durableId="1932348802">
    <w:abstractNumId w:val="19"/>
  </w:num>
  <w:num w:numId="49" w16cid:durableId="1289161916">
    <w:abstractNumId w:val="14"/>
  </w:num>
  <w:num w:numId="50" w16cid:durableId="1437601972">
    <w:abstractNumId w:val="47"/>
  </w:num>
  <w:num w:numId="51" w16cid:durableId="7770239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500657530">
    <w:abstractNumId w:val="33"/>
  </w:num>
  <w:num w:numId="53" w16cid:durableId="1551840923">
    <w:abstractNumId w:val="33"/>
    <w:lvlOverride w:ilvl="0">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docVars>
    <w:docVar w:name="commondata" w:val="eyJoZGlkIjoiNDQ1N2E2YzIzNGNmZTU2YmEwMGQyYjg4ZjA1Mzc0MWQifQ=="/>
  </w:docVars>
  <w:rsids>
    <w:rsidRoot w:val="00004B52"/>
    <w:rsid w:val="0000017B"/>
    <w:rsid w:val="00000B95"/>
    <w:rsid w:val="00000C8D"/>
    <w:rsid w:val="00000EEF"/>
    <w:rsid w:val="00000F30"/>
    <w:rsid w:val="00000FC7"/>
    <w:rsid w:val="000011B6"/>
    <w:rsid w:val="000014F1"/>
    <w:rsid w:val="000015E0"/>
    <w:rsid w:val="00001D5C"/>
    <w:rsid w:val="00001E49"/>
    <w:rsid w:val="00001FBA"/>
    <w:rsid w:val="00002051"/>
    <w:rsid w:val="00002063"/>
    <w:rsid w:val="0000241D"/>
    <w:rsid w:val="0000272E"/>
    <w:rsid w:val="00002757"/>
    <w:rsid w:val="000028A2"/>
    <w:rsid w:val="00002B7D"/>
    <w:rsid w:val="00003522"/>
    <w:rsid w:val="00003DDB"/>
    <w:rsid w:val="0000485C"/>
    <w:rsid w:val="00004B52"/>
    <w:rsid w:val="00005371"/>
    <w:rsid w:val="000057F1"/>
    <w:rsid w:val="00006BC3"/>
    <w:rsid w:val="00006C58"/>
    <w:rsid w:val="0000709F"/>
    <w:rsid w:val="000079B0"/>
    <w:rsid w:val="00007E9E"/>
    <w:rsid w:val="00010F61"/>
    <w:rsid w:val="00011490"/>
    <w:rsid w:val="00011549"/>
    <w:rsid w:val="0001155B"/>
    <w:rsid w:val="00011A70"/>
    <w:rsid w:val="00011BEE"/>
    <w:rsid w:val="00012041"/>
    <w:rsid w:val="0001212C"/>
    <w:rsid w:val="0001277E"/>
    <w:rsid w:val="0001290F"/>
    <w:rsid w:val="000130D3"/>
    <w:rsid w:val="000132FC"/>
    <w:rsid w:val="000135B8"/>
    <w:rsid w:val="00013B31"/>
    <w:rsid w:val="0001441D"/>
    <w:rsid w:val="00014468"/>
    <w:rsid w:val="0001517E"/>
    <w:rsid w:val="000154A8"/>
    <w:rsid w:val="000157A7"/>
    <w:rsid w:val="00016535"/>
    <w:rsid w:val="0001680A"/>
    <w:rsid w:val="00016889"/>
    <w:rsid w:val="00016A3C"/>
    <w:rsid w:val="00016AAE"/>
    <w:rsid w:val="00016D09"/>
    <w:rsid w:val="00016D14"/>
    <w:rsid w:val="00016E41"/>
    <w:rsid w:val="00017111"/>
    <w:rsid w:val="0001721C"/>
    <w:rsid w:val="00017C1B"/>
    <w:rsid w:val="00020071"/>
    <w:rsid w:val="00020432"/>
    <w:rsid w:val="0002047F"/>
    <w:rsid w:val="00020507"/>
    <w:rsid w:val="0002100C"/>
    <w:rsid w:val="0002141E"/>
    <w:rsid w:val="00021479"/>
    <w:rsid w:val="000216A1"/>
    <w:rsid w:val="00021BF7"/>
    <w:rsid w:val="00021F55"/>
    <w:rsid w:val="00021F65"/>
    <w:rsid w:val="0002267A"/>
    <w:rsid w:val="000228B2"/>
    <w:rsid w:val="00022E74"/>
    <w:rsid w:val="00022F6C"/>
    <w:rsid w:val="00023010"/>
    <w:rsid w:val="00023256"/>
    <w:rsid w:val="00023821"/>
    <w:rsid w:val="00023C3B"/>
    <w:rsid w:val="000240B8"/>
    <w:rsid w:val="00024358"/>
    <w:rsid w:val="00024359"/>
    <w:rsid w:val="0002486B"/>
    <w:rsid w:val="00024A7C"/>
    <w:rsid w:val="00024C41"/>
    <w:rsid w:val="000251AB"/>
    <w:rsid w:val="000255EA"/>
    <w:rsid w:val="000257A5"/>
    <w:rsid w:val="000263B4"/>
    <w:rsid w:val="00026D2B"/>
    <w:rsid w:val="0002711C"/>
    <w:rsid w:val="000271FA"/>
    <w:rsid w:val="000273F8"/>
    <w:rsid w:val="00027E0B"/>
    <w:rsid w:val="00030691"/>
    <w:rsid w:val="0003072F"/>
    <w:rsid w:val="0003088A"/>
    <w:rsid w:val="000308B4"/>
    <w:rsid w:val="00030DC4"/>
    <w:rsid w:val="000310FB"/>
    <w:rsid w:val="0003119F"/>
    <w:rsid w:val="000311BF"/>
    <w:rsid w:val="00031573"/>
    <w:rsid w:val="00031739"/>
    <w:rsid w:val="00031849"/>
    <w:rsid w:val="00031D64"/>
    <w:rsid w:val="00032022"/>
    <w:rsid w:val="00032066"/>
    <w:rsid w:val="00032421"/>
    <w:rsid w:val="00032C59"/>
    <w:rsid w:val="00032F00"/>
    <w:rsid w:val="000334D9"/>
    <w:rsid w:val="00033523"/>
    <w:rsid w:val="000335B3"/>
    <w:rsid w:val="000341CE"/>
    <w:rsid w:val="0003468C"/>
    <w:rsid w:val="00034798"/>
    <w:rsid w:val="000347D2"/>
    <w:rsid w:val="00034A31"/>
    <w:rsid w:val="000356EC"/>
    <w:rsid w:val="000357D8"/>
    <w:rsid w:val="00035DAE"/>
    <w:rsid w:val="000365B5"/>
    <w:rsid w:val="00036830"/>
    <w:rsid w:val="00037050"/>
    <w:rsid w:val="0003772B"/>
    <w:rsid w:val="00037D7F"/>
    <w:rsid w:val="0004004C"/>
    <w:rsid w:val="0004055D"/>
    <w:rsid w:val="000411B6"/>
    <w:rsid w:val="00041332"/>
    <w:rsid w:val="00041470"/>
    <w:rsid w:val="00041DB3"/>
    <w:rsid w:val="00041E9B"/>
    <w:rsid w:val="00042102"/>
    <w:rsid w:val="00042247"/>
    <w:rsid w:val="00042697"/>
    <w:rsid w:val="000428EC"/>
    <w:rsid w:val="000428F5"/>
    <w:rsid w:val="00042C5C"/>
    <w:rsid w:val="00042DAD"/>
    <w:rsid w:val="00042EB2"/>
    <w:rsid w:val="00043005"/>
    <w:rsid w:val="00043205"/>
    <w:rsid w:val="00043A9E"/>
    <w:rsid w:val="00044018"/>
    <w:rsid w:val="00044AF5"/>
    <w:rsid w:val="00044B35"/>
    <w:rsid w:val="00044CF9"/>
    <w:rsid w:val="00045078"/>
    <w:rsid w:val="000457A2"/>
    <w:rsid w:val="000459D8"/>
    <w:rsid w:val="00045C34"/>
    <w:rsid w:val="000462F7"/>
    <w:rsid w:val="00046392"/>
    <w:rsid w:val="00046459"/>
    <w:rsid w:val="000465D3"/>
    <w:rsid w:val="00046B59"/>
    <w:rsid w:val="00046D47"/>
    <w:rsid w:val="00046DEF"/>
    <w:rsid w:val="00047260"/>
    <w:rsid w:val="000474F0"/>
    <w:rsid w:val="00047550"/>
    <w:rsid w:val="000475AC"/>
    <w:rsid w:val="00047783"/>
    <w:rsid w:val="00047995"/>
    <w:rsid w:val="00047E81"/>
    <w:rsid w:val="00047F01"/>
    <w:rsid w:val="00050B6F"/>
    <w:rsid w:val="0005150A"/>
    <w:rsid w:val="000516E8"/>
    <w:rsid w:val="00051C73"/>
    <w:rsid w:val="00051E39"/>
    <w:rsid w:val="00052523"/>
    <w:rsid w:val="00052627"/>
    <w:rsid w:val="00052D1B"/>
    <w:rsid w:val="0005309E"/>
    <w:rsid w:val="000532E1"/>
    <w:rsid w:val="00053C1D"/>
    <w:rsid w:val="00053F1C"/>
    <w:rsid w:val="00054183"/>
    <w:rsid w:val="000541A8"/>
    <w:rsid w:val="0005465F"/>
    <w:rsid w:val="000549DE"/>
    <w:rsid w:val="00054AAC"/>
    <w:rsid w:val="00054D1F"/>
    <w:rsid w:val="000551FF"/>
    <w:rsid w:val="000552C6"/>
    <w:rsid w:val="00055348"/>
    <w:rsid w:val="000558C9"/>
    <w:rsid w:val="00055976"/>
    <w:rsid w:val="00055A54"/>
    <w:rsid w:val="00055A67"/>
    <w:rsid w:val="00055B32"/>
    <w:rsid w:val="000560DE"/>
    <w:rsid w:val="0005625E"/>
    <w:rsid w:val="00056507"/>
    <w:rsid w:val="000566EF"/>
    <w:rsid w:val="00056DA1"/>
    <w:rsid w:val="00057964"/>
    <w:rsid w:val="00057BFE"/>
    <w:rsid w:val="00060296"/>
    <w:rsid w:val="00060523"/>
    <w:rsid w:val="00060662"/>
    <w:rsid w:val="00060719"/>
    <w:rsid w:val="00060B1E"/>
    <w:rsid w:val="000613F7"/>
    <w:rsid w:val="0006186A"/>
    <w:rsid w:val="00061A2D"/>
    <w:rsid w:val="00061C0C"/>
    <w:rsid w:val="00062324"/>
    <w:rsid w:val="00062448"/>
    <w:rsid w:val="00062992"/>
    <w:rsid w:val="00062C6B"/>
    <w:rsid w:val="00062EED"/>
    <w:rsid w:val="000630AD"/>
    <w:rsid w:val="0006344D"/>
    <w:rsid w:val="000638CB"/>
    <w:rsid w:val="00063986"/>
    <w:rsid w:val="00063EC6"/>
    <w:rsid w:val="00064010"/>
    <w:rsid w:val="000647D6"/>
    <w:rsid w:val="00064B05"/>
    <w:rsid w:val="00064B7C"/>
    <w:rsid w:val="000653C0"/>
    <w:rsid w:val="00065497"/>
    <w:rsid w:val="000658A8"/>
    <w:rsid w:val="000661B7"/>
    <w:rsid w:val="00066450"/>
    <w:rsid w:val="00066812"/>
    <w:rsid w:val="00066871"/>
    <w:rsid w:val="00066C59"/>
    <w:rsid w:val="000673CB"/>
    <w:rsid w:val="00067712"/>
    <w:rsid w:val="0006793D"/>
    <w:rsid w:val="00067BD9"/>
    <w:rsid w:val="00067E35"/>
    <w:rsid w:val="00067F48"/>
    <w:rsid w:val="00070C8C"/>
    <w:rsid w:val="000719F3"/>
    <w:rsid w:val="00071B25"/>
    <w:rsid w:val="00071BC8"/>
    <w:rsid w:val="00071CDB"/>
    <w:rsid w:val="00071EC5"/>
    <w:rsid w:val="000722F7"/>
    <w:rsid w:val="000725FD"/>
    <w:rsid w:val="0007270F"/>
    <w:rsid w:val="00072AE4"/>
    <w:rsid w:val="00072E3F"/>
    <w:rsid w:val="00072EC4"/>
    <w:rsid w:val="000737BC"/>
    <w:rsid w:val="000738CB"/>
    <w:rsid w:val="00073CEC"/>
    <w:rsid w:val="00073D84"/>
    <w:rsid w:val="00074649"/>
    <w:rsid w:val="00074B41"/>
    <w:rsid w:val="00074D21"/>
    <w:rsid w:val="000750B3"/>
    <w:rsid w:val="0007519E"/>
    <w:rsid w:val="0007539F"/>
    <w:rsid w:val="000754B3"/>
    <w:rsid w:val="00075757"/>
    <w:rsid w:val="000757F2"/>
    <w:rsid w:val="00075DF1"/>
    <w:rsid w:val="00075E7B"/>
    <w:rsid w:val="00076021"/>
    <w:rsid w:val="000761C7"/>
    <w:rsid w:val="0007642F"/>
    <w:rsid w:val="0007649B"/>
    <w:rsid w:val="000769D0"/>
    <w:rsid w:val="00076D0B"/>
    <w:rsid w:val="0007749D"/>
    <w:rsid w:val="0007766F"/>
    <w:rsid w:val="00077748"/>
    <w:rsid w:val="0007795B"/>
    <w:rsid w:val="00077E66"/>
    <w:rsid w:val="000804CA"/>
    <w:rsid w:val="000806C8"/>
    <w:rsid w:val="00080AE1"/>
    <w:rsid w:val="00080DCD"/>
    <w:rsid w:val="00080EBA"/>
    <w:rsid w:val="00080F8C"/>
    <w:rsid w:val="0008126D"/>
    <w:rsid w:val="0008131D"/>
    <w:rsid w:val="000815B1"/>
    <w:rsid w:val="00081A0E"/>
    <w:rsid w:val="00081A21"/>
    <w:rsid w:val="00081B37"/>
    <w:rsid w:val="00081B72"/>
    <w:rsid w:val="00082083"/>
    <w:rsid w:val="000821AA"/>
    <w:rsid w:val="0008267B"/>
    <w:rsid w:val="00082E23"/>
    <w:rsid w:val="00082FD1"/>
    <w:rsid w:val="00083011"/>
    <w:rsid w:val="000843BE"/>
    <w:rsid w:val="000844B9"/>
    <w:rsid w:val="000848EA"/>
    <w:rsid w:val="000851FC"/>
    <w:rsid w:val="000852CE"/>
    <w:rsid w:val="00085385"/>
    <w:rsid w:val="000854D2"/>
    <w:rsid w:val="0008593D"/>
    <w:rsid w:val="00085B33"/>
    <w:rsid w:val="00085FFE"/>
    <w:rsid w:val="00086310"/>
    <w:rsid w:val="0008647D"/>
    <w:rsid w:val="0008673A"/>
    <w:rsid w:val="0008702C"/>
    <w:rsid w:val="00087589"/>
    <w:rsid w:val="0008795E"/>
    <w:rsid w:val="000879FD"/>
    <w:rsid w:val="00087B60"/>
    <w:rsid w:val="00087FDE"/>
    <w:rsid w:val="000905C2"/>
    <w:rsid w:val="00090A03"/>
    <w:rsid w:val="00090B27"/>
    <w:rsid w:val="0009105B"/>
    <w:rsid w:val="0009107D"/>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70"/>
    <w:rsid w:val="00093AD6"/>
    <w:rsid w:val="00093D70"/>
    <w:rsid w:val="00093FA6"/>
    <w:rsid w:val="000944BD"/>
    <w:rsid w:val="00094987"/>
    <w:rsid w:val="00094E68"/>
    <w:rsid w:val="0009503F"/>
    <w:rsid w:val="00096150"/>
    <w:rsid w:val="000966A3"/>
    <w:rsid w:val="000967D9"/>
    <w:rsid w:val="00096A39"/>
    <w:rsid w:val="00097063"/>
    <w:rsid w:val="000972B8"/>
    <w:rsid w:val="000976DF"/>
    <w:rsid w:val="0009784C"/>
    <w:rsid w:val="00097969"/>
    <w:rsid w:val="00097F5A"/>
    <w:rsid w:val="00097F86"/>
    <w:rsid w:val="000A0275"/>
    <w:rsid w:val="000A0483"/>
    <w:rsid w:val="000A0631"/>
    <w:rsid w:val="000A077C"/>
    <w:rsid w:val="000A09E1"/>
    <w:rsid w:val="000A0D50"/>
    <w:rsid w:val="000A0F31"/>
    <w:rsid w:val="000A0FBB"/>
    <w:rsid w:val="000A177D"/>
    <w:rsid w:val="000A19D8"/>
    <w:rsid w:val="000A1CBF"/>
    <w:rsid w:val="000A1EE4"/>
    <w:rsid w:val="000A1F55"/>
    <w:rsid w:val="000A21AD"/>
    <w:rsid w:val="000A24D4"/>
    <w:rsid w:val="000A2985"/>
    <w:rsid w:val="000A2990"/>
    <w:rsid w:val="000A2A93"/>
    <w:rsid w:val="000A3906"/>
    <w:rsid w:val="000A3C75"/>
    <w:rsid w:val="000A3F92"/>
    <w:rsid w:val="000A450B"/>
    <w:rsid w:val="000A45CD"/>
    <w:rsid w:val="000A5C56"/>
    <w:rsid w:val="000A5E31"/>
    <w:rsid w:val="000A633F"/>
    <w:rsid w:val="000A7841"/>
    <w:rsid w:val="000A7B40"/>
    <w:rsid w:val="000A7B8C"/>
    <w:rsid w:val="000A7C46"/>
    <w:rsid w:val="000B003C"/>
    <w:rsid w:val="000B023A"/>
    <w:rsid w:val="000B0AAC"/>
    <w:rsid w:val="000B10E5"/>
    <w:rsid w:val="000B1554"/>
    <w:rsid w:val="000B1622"/>
    <w:rsid w:val="000B1B7D"/>
    <w:rsid w:val="000B1C17"/>
    <w:rsid w:val="000B1C38"/>
    <w:rsid w:val="000B2106"/>
    <w:rsid w:val="000B22C2"/>
    <w:rsid w:val="000B22F4"/>
    <w:rsid w:val="000B2ABE"/>
    <w:rsid w:val="000B2CFA"/>
    <w:rsid w:val="000B2D1F"/>
    <w:rsid w:val="000B32E4"/>
    <w:rsid w:val="000B35E3"/>
    <w:rsid w:val="000B3D0B"/>
    <w:rsid w:val="000B407F"/>
    <w:rsid w:val="000B4578"/>
    <w:rsid w:val="000B5B15"/>
    <w:rsid w:val="000B5C2C"/>
    <w:rsid w:val="000B6BA7"/>
    <w:rsid w:val="000B6E4C"/>
    <w:rsid w:val="000B6E61"/>
    <w:rsid w:val="000B7321"/>
    <w:rsid w:val="000B7C4D"/>
    <w:rsid w:val="000C00D0"/>
    <w:rsid w:val="000C020D"/>
    <w:rsid w:val="000C04E0"/>
    <w:rsid w:val="000C0725"/>
    <w:rsid w:val="000C0EDD"/>
    <w:rsid w:val="000C1961"/>
    <w:rsid w:val="000C1A49"/>
    <w:rsid w:val="000C1B4B"/>
    <w:rsid w:val="000C1C18"/>
    <w:rsid w:val="000C2A4A"/>
    <w:rsid w:val="000C2F83"/>
    <w:rsid w:val="000C3750"/>
    <w:rsid w:val="000C3E9A"/>
    <w:rsid w:val="000C3F22"/>
    <w:rsid w:val="000C46F8"/>
    <w:rsid w:val="000C4D95"/>
    <w:rsid w:val="000C4E1E"/>
    <w:rsid w:val="000C532C"/>
    <w:rsid w:val="000C5383"/>
    <w:rsid w:val="000C6237"/>
    <w:rsid w:val="000C637C"/>
    <w:rsid w:val="000C6425"/>
    <w:rsid w:val="000C6481"/>
    <w:rsid w:val="000C6B76"/>
    <w:rsid w:val="000C6C44"/>
    <w:rsid w:val="000C7886"/>
    <w:rsid w:val="000C7A70"/>
    <w:rsid w:val="000C7DA5"/>
    <w:rsid w:val="000C7F82"/>
    <w:rsid w:val="000D0027"/>
    <w:rsid w:val="000D00D5"/>
    <w:rsid w:val="000D0119"/>
    <w:rsid w:val="000D0298"/>
    <w:rsid w:val="000D0BF1"/>
    <w:rsid w:val="000D0C13"/>
    <w:rsid w:val="000D15F7"/>
    <w:rsid w:val="000D1DD5"/>
    <w:rsid w:val="000D1FE8"/>
    <w:rsid w:val="000D20DC"/>
    <w:rsid w:val="000D251B"/>
    <w:rsid w:val="000D26F1"/>
    <w:rsid w:val="000D27EA"/>
    <w:rsid w:val="000D282D"/>
    <w:rsid w:val="000D287E"/>
    <w:rsid w:val="000D28E2"/>
    <w:rsid w:val="000D2E3D"/>
    <w:rsid w:val="000D34F9"/>
    <w:rsid w:val="000D3588"/>
    <w:rsid w:val="000D3699"/>
    <w:rsid w:val="000D4A01"/>
    <w:rsid w:val="000D4DC5"/>
    <w:rsid w:val="000D4E2B"/>
    <w:rsid w:val="000D4EBE"/>
    <w:rsid w:val="000D52A3"/>
    <w:rsid w:val="000D55D6"/>
    <w:rsid w:val="000D594D"/>
    <w:rsid w:val="000D649B"/>
    <w:rsid w:val="000D657D"/>
    <w:rsid w:val="000D68D7"/>
    <w:rsid w:val="000D7660"/>
    <w:rsid w:val="000D7DB9"/>
    <w:rsid w:val="000D7E78"/>
    <w:rsid w:val="000E031D"/>
    <w:rsid w:val="000E0349"/>
    <w:rsid w:val="000E0581"/>
    <w:rsid w:val="000E0CDB"/>
    <w:rsid w:val="000E1540"/>
    <w:rsid w:val="000E167A"/>
    <w:rsid w:val="000E229C"/>
    <w:rsid w:val="000E25A0"/>
    <w:rsid w:val="000E2942"/>
    <w:rsid w:val="000E2AC6"/>
    <w:rsid w:val="000E2B92"/>
    <w:rsid w:val="000E3287"/>
    <w:rsid w:val="000E3412"/>
    <w:rsid w:val="000E3548"/>
    <w:rsid w:val="000E3591"/>
    <w:rsid w:val="000E3763"/>
    <w:rsid w:val="000E37D6"/>
    <w:rsid w:val="000E3DC5"/>
    <w:rsid w:val="000E4717"/>
    <w:rsid w:val="000E479C"/>
    <w:rsid w:val="000E4DD1"/>
    <w:rsid w:val="000E5AD3"/>
    <w:rsid w:val="000E5D1E"/>
    <w:rsid w:val="000E60D2"/>
    <w:rsid w:val="000E6193"/>
    <w:rsid w:val="000E71CA"/>
    <w:rsid w:val="000E7D8E"/>
    <w:rsid w:val="000E7FCB"/>
    <w:rsid w:val="000F0244"/>
    <w:rsid w:val="000F02BF"/>
    <w:rsid w:val="000F10D0"/>
    <w:rsid w:val="000F11EF"/>
    <w:rsid w:val="000F1372"/>
    <w:rsid w:val="000F142A"/>
    <w:rsid w:val="000F168A"/>
    <w:rsid w:val="000F1D44"/>
    <w:rsid w:val="000F2C64"/>
    <w:rsid w:val="000F2D23"/>
    <w:rsid w:val="000F3312"/>
    <w:rsid w:val="000F34B0"/>
    <w:rsid w:val="000F3C1B"/>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0F77B3"/>
    <w:rsid w:val="000F7FBD"/>
    <w:rsid w:val="001001E9"/>
    <w:rsid w:val="00100968"/>
    <w:rsid w:val="00100CB7"/>
    <w:rsid w:val="00100F05"/>
    <w:rsid w:val="0010137F"/>
    <w:rsid w:val="00101500"/>
    <w:rsid w:val="00101634"/>
    <w:rsid w:val="00101874"/>
    <w:rsid w:val="00101963"/>
    <w:rsid w:val="0010226A"/>
    <w:rsid w:val="00102295"/>
    <w:rsid w:val="00102945"/>
    <w:rsid w:val="00102CC5"/>
    <w:rsid w:val="00102EF7"/>
    <w:rsid w:val="00103569"/>
    <w:rsid w:val="00103779"/>
    <w:rsid w:val="00103A66"/>
    <w:rsid w:val="00103D0F"/>
    <w:rsid w:val="00104193"/>
    <w:rsid w:val="001044E2"/>
    <w:rsid w:val="00104891"/>
    <w:rsid w:val="00104910"/>
    <w:rsid w:val="00104B02"/>
    <w:rsid w:val="00104D54"/>
    <w:rsid w:val="00105058"/>
    <w:rsid w:val="00105186"/>
    <w:rsid w:val="00105217"/>
    <w:rsid w:val="0010615A"/>
    <w:rsid w:val="001065A4"/>
    <w:rsid w:val="00106965"/>
    <w:rsid w:val="00106B00"/>
    <w:rsid w:val="00106E12"/>
    <w:rsid w:val="00107053"/>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1CE0"/>
    <w:rsid w:val="00112513"/>
    <w:rsid w:val="00112A02"/>
    <w:rsid w:val="00112B3E"/>
    <w:rsid w:val="00112B68"/>
    <w:rsid w:val="00112CF5"/>
    <w:rsid w:val="00112DD2"/>
    <w:rsid w:val="00113338"/>
    <w:rsid w:val="0011395E"/>
    <w:rsid w:val="001139C5"/>
    <w:rsid w:val="00113C33"/>
    <w:rsid w:val="00113DD1"/>
    <w:rsid w:val="00114412"/>
    <w:rsid w:val="00114539"/>
    <w:rsid w:val="00114C41"/>
    <w:rsid w:val="00114F1F"/>
    <w:rsid w:val="00115259"/>
    <w:rsid w:val="00115554"/>
    <w:rsid w:val="0011585B"/>
    <w:rsid w:val="001158E4"/>
    <w:rsid w:val="001159A3"/>
    <w:rsid w:val="001159E2"/>
    <w:rsid w:val="00115A33"/>
    <w:rsid w:val="00115EFB"/>
    <w:rsid w:val="001160F4"/>
    <w:rsid w:val="001165B7"/>
    <w:rsid w:val="00116BD1"/>
    <w:rsid w:val="00116D60"/>
    <w:rsid w:val="00117047"/>
    <w:rsid w:val="001171A7"/>
    <w:rsid w:val="001171F3"/>
    <w:rsid w:val="0011732D"/>
    <w:rsid w:val="001173AF"/>
    <w:rsid w:val="00117508"/>
    <w:rsid w:val="00117577"/>
    <w:rsid w:val="00117B6E"/>
    <w:rsid w:val="001200D8"/>
    <w:rsid w:val="0012081B"/>
    <w:rsid w:val="0012091F"/>
    <w:rsid w:val="00120A3E"/>
    <w:rsid w:val="00120B0D"/>
    <w:rsid w:val="00121A95"/>
    <w:rsid w:val="00121BF6"/>
    <w:rsid w:val="0012251C"/>
    <w:rsid w:val="0012275A"/>
    <w:rsid w:val="001227E2"/>
    <w:rsid w:val="00122B22"/>
    <w:rsid w:val="00123594"/>
    <w:rsid w:val="00123816"/>
    <w:rsid w:val="00123960"/>
    <w:rsid w:val="00123A77"/>
    <w:rsid w:val="00123D4B"/>
    <w:rsid w:val="00123DD2"/>
    <w:rsid w:val="00123E46"/>
    <w:rsid w:val="00123E5C"/>
    <w:rsid w:val="00123F99"/>
    <w:rsid w:val="00123FB9"/>
    <w:rsid w:val="00124832"/>
    <w:rsid w:val="00124987"/>
    <w:rsid w:val="00124AEF"/>
    <w:rsid w:val="001250EC"/>
    <w:rsid w:val="00125562"/>
    <w:rsid w:val="00125721"/>
    <w:rsid w:val="0012594D"/>
    <w:rsid w:val="00125B07"/>
    <w:rsid w:val="00125B82"/>
    <w:rsid w:val="001261A4"/>
    <w:rsid w:val="0012628C"/>
    <w:rsid w:val="00126397"/>
    <w:rsid w:val="00126609"/>
    <w:rsid w:val="00126D0A"/>
    <w:rsid w:val="00126EF4"/>
    <w:rsid w:val="00127411"/>
    <w:rsid w:val="001279BF"/>
    <w:rsid w:val="00127AD8"/>
    <w:rsid w:val="00127D76"/>
    <w:rsid w:val="00127DF2"/>
    <w:rsid w:val="001300AB"/>
    <w:rsid w:val="001304B5"/>
    <w:rsid w:val="00130F4D"/>
    <w:rsid w:val="00130F81"/>
    <w:rsid w:val="0013118C"/>
    <w:rsid w:val="0013175C"/>
    <w:rsid w:val="00131799"/>
    <w:rsid w:val="001319B6"/>
    <w:rsid w:val="00131A92"/>
    <w:rsid w:val="00131C49"/>
    <w:rsid w:val="00131CF7"/>
    <w:rsid w:val="001323C4"/>
    <w:rsid w:val="00132703"/>
    <w:rsid w:val="00132752"/>
    <w:rsid w:val="00132BC8"/>
    <w:rsid w:val="001332A5"/>
    <w:rsid w:val="0013361F"/>
    <w:rsid w:val="001336E3"/>
    <w:rsid w:val="00133889"/>
    <w:rsid w:val="00133C79"/>
    <w:rsid w:val="00133E92"/>
    <w:rsid w:val="00134170"/>
    <w:rsid w:val="001344E4"/>
    <w:rsid w:val="001346C8"/>
    <w:rsid w:val="00134906"/>
    <w:rsid w:val="00134962"/>
    <w:rsid w:val="00135012"/>
    <w:rsid w:val="00135849"/>
    <w:rsid w:val="00135907"/>
    <w:rsid w:val="00135C12"/>
    <w:rsid w:val="00136762"/>
    <w:rsid w:val="00136890"/>
    <w:rsid w:val="00136D35"/>
    <w:rsid w:val="00137635"/>
    <w:rsid w:val="0013771D"/>
    <w:rsid w:val="001377A6"/>
    <w:rsid w:val="0013785E"/>
    <w:rsid w:val="00137BD7"/>
    <w:rsid w:val="00137BE8"/>
    <w:rsid w:val="00137C24"/>
    <w:rsid w:val="00137E17"/>
    <w:rsid w:val="00140592"/>
    <w:rsid w:val="00140655"/>
    <w:rsid w:val="001406CE"/>
    <w:rsid w:val="0014090F"/>
    <w:rsid w:val="00140D7D"/>
    <w:rsid w:val="001413F0"/>
    <w:rsid w:val="00141611"/>
    <w:rsid w:val="00141907"/>
    <w:rsid w:val="0014190A"/>
    <w:rsid w:val="00141D89"/>
    <w:rsid w:val="00141E74"/>
    <w:rsid w:val="00142050"/>
    <w:rsid w:val="001421CA"/>
    <w:rsid w:val="0014245F"/>
    <w:rsid w:val="0014246B"/>
    <w:rsid w:val="00142611"/>
    <w:rsid w:val="00142CB7"/>
    <w:rsid w:val="0014340C"/>
    <w:rsid w:val="00144510"/>
    <w:rsid w:val="00144E44"/>
    <w:rsid w:val="00144EFC"/>
    <w:rsid w:val="00145266"/>
    <w:rsid w:val="0014540E"/>
    <w:rsid w:val="00145C3D"/>
    <w:rsid w:val="001466A9"/>
    <w:rsid w:val="001468FE"/>
    <w:rsid w:val="001469E1"/>
    <w:rsid w:val="00146C27"/>
    <w:rsid w:val="00146FE0"/>
    <w:rsid w:val="00147320"/>
    <w:rsid w:val="001473AA"/>
    <w:rsid w:val="00147877"/>
    <w:rsid w:val="00147A95"/>
    <w:rsid w:val="00147BFE"/>
    <w:rsid w:val="00147EEA"/>
    <w:rsid w:val="001506AC"/>
    <w:rsid w:val="0015070F"/>
    <w:rsid w:val="0015087E"/>
    <w:rsid w:val="0015092F"/>
    <w:rsid w:val="0015132E"/>
    <w:rsid w:val="00151652"/>
    <w:rsid w:val="001516E9"/>
    <w:rsid w:val="00151C25"/>
    <w:rsid w:val="00151FAA"/>
    <w:rsid w:val="001521B7"/>
    <w:rsid w:val="00152884"/>
    <w:rsid w:val="00152982"/>
    <w:rsid w:val="00152D87"/>
    <w:rsid w:val="00152DB2"/>
    <w:rsid w:val="00152F56"/>
    <w:rsid w:val="00152FC4"/>
    <w:rsid w:val="00153119"/>
    <w:rsid w:val="001532DF"/>
    <w:rsid w:val="00153506"/>
    <w:rsid w:val="001535DB"/>
    <w:rsid w:val="001538CC"/>
    <w:rsid w:val="00153B6F"/>
    <w:rsid w:val="00153C64"/>
    <w:rsid w:val="00154367"/>
    <w:rsid w:val="00154D4E"/>
    <w:rsid w:val="0015542D"/>
    <w:rsid w:val="0015557C"/>
    <w:rsid w:val="001556D2"/>
    <w:rsid w:val="00155B79"/>
    <w:rsid w:val="00155DFC"/>
    <w:rsid w:val="00156516"/>
    <w:rsid w:val="00156743"/>
    <w:rsid w:val="00156B7D"/>
    <w:rsid w:val="00157005"/>
    <w:rsid w:val="00157051"/>
    <w:rsid w:val="0015725B"/>
    <w:rsid w:val="001575DC"/>
    <w:rsid w:val="0015765B"/>
    <w:rsid w:val="00157E97"/>
    <w:rsid w:val="001602F7"/>
    <w:rsid w:val="00160386"/>
    <w:rsid w:val="00160974"/>
    <w:rsid w:val="0016099E"/>
    <w:rsid w:val="00161975"/>
    <w:rsid w:val="00161A06"/>
    <w:rsid w:val="00161EAD"/>
    <w:rsid w:val="00161FF4"/>
    <w:rsid w:val="00162015"/>
    <w:rsid w:val="00162810"/>
    <w:rsid w:val="001629A9"/>
    <w:rsid w:val="001629C4"/>
    <w:rsid w:val="001629FA"/>
    <w:rsid w:val="00162B1E"/>
    <w:rsid w:val="00162D1B"/>
    <w:rsid w:val="00162DE9"/>
    <w:rsid w:val="0016317E"/>
    <w:rsid w:val="001636DD"/>
    <w:rsid w:val="001638D4"/>
    <w:rsid w:val="001644CE"/>
    <w:rsid w:val="0016460B"/>
    <w:rsid w:val="001646C4"/>
    <w:rsid w:val="00164717"/>
    <w:rsid w:val="00165199"/>
    <w:rsid w:val="001654BE"/>
    <w:rsid w:val="0016556E"/>
    <w:rsid w:val="001656CF"/>
    <w:rsid w:val="00165980"/>
    <w:rsid w:val="00165E20"/>
    <w:rsid w:val="00166566"/>
    <w:rsid w:val="001665ED"/>
    <w:rsid w:val="001666A4"/>
    <w:rsid w:val="001666B7"/>
    <w:rsid w:val="00166BE3"/>
    <w:rsid w:val="001674D8"/>
    <w:rsid w:val="00167842"/>
    <w:rsid w:val="00167956"/>
    <w:rsid w:val="001679E0"/>
    <w:rsid w:val="00167B73"/>
    <w:rsid w:val="001701FB"/>
    <w:rsid w:val="00170AC7"/>
    <w:rsid w:val="00170C33"/>
    <w:rsid w:val="00170C46"/>
    <w:rsid w:val="001714C3"/>
    <w:rsid w:val="00171884"/>
    <w:rsid w:val="00171CC9"/>
    <w:rsid w:val="00171D11"/>
    <w:rsid w:val="00171E1F"/>
    <w:rsid w:val="0017207F"/>
    <w:rsid w:val="00172224"/>
    <w:rsid w:val="0017252F"/>
    <w:rsid w:val="001727A7"/>
    <w:rsid w:val="001727AF"/>
    <w:rsid w:val="00172B4B"/>
    <w:rsid w:val="00172EB4"/>
    <w:rsid w:val="00172FEB"/>
    <w:rsid w:val="00173022"/>
    <w:rsid w:val="0017317A"/>
    <w:rsid w:val="001731AA"/>
    <w:rsid w:val="00173437"/>
    <w:rsid w:val="00173611"/>
    <w:rsid w:val="001739F5"/>
    <w:rsid w:val="00173C2E"/>
    <w:rsid w:val="0017437C"/>
    <w:rsid w:val="001747BD"/>
    <w:rsid w:val="001748C8"/>
    <w:rsid w:val="00174F6A"/>
    <w:rsid w:val="0017505A"/>
    <w:rsid w:val="00175133"/>
    <w:rsid w:val="0017514E"/>
    <w:rsid w:val="00175494"/>
    <w:rsid w:val="00176127"/>
    <w:rsid w:val="001765C8"/>
    <w:rsid w:val="00176A6F"/>
    <w:rsid w:val="00176F9A"/>
    <w:rsid w:val="00177182"/>
    <w:rsid w:val="00177971"/>
    <w:rsid w:val="00177C06"/>
    <w:rsid w:val="0018048F"/>
    <w:rsid w:val="00180A51"/>
    <w:rsid w:val="00180DC4"/>
    <w:rsid w:val="001811C2"/>
    <w:rsid w:val="001816B4"/>
    <w:rsid w:val="001818D9"/>
    <w:rsid w:val="00181FE3"/>
    <w:rsid w:val="0018226C"/>
    <w:rsid w:val="00182A0A"/>
    <w:rsid w:val="001837AA"/>
    <w:rsid w:val="001838B1"/>
    <w:rsid w:val="00183CB0"/>
    <w:rsid w:val="00183F4C"/>
    <w:rsid w:val="00184593"/>
    <w:rsid w:val="00184681"/>
    <w:rsid w:val="00184AC5"/>
    <w:rsid w:val="00184C43"/>
    <w:rsid w:val="00185041"/>
    <w:rsid w:val="00185A6C"/>
    <w:rsid w:val="00185C13"/>
    <w:rsid w:val="00185E4E"/>
    <w:rsid w:val="00185F77"/>
    <w:rsid w:val="001861F8"/>
    <w:rsid w:val="0018650E"/>
    <w:rsid w:val="0018678E"/>
    <w:rsid w:val="00186E62"/>
    <w:rsid w:val="001871E9"/>
    <w:rsid w:val="0018762F"/>
    <w:rsid w:val="00187B9A"/>
    <w:rsid w:val="0019043D"/>
    <w:rsid w:val="00190AFB"/>
    <w:rsid w:val="00190B36"/>
    <w:rsid w:val="00190CC7"/>
    <w:rsid w:val="00190E42"/>
    <w:rsid w:val="0019158B"/>
    <w:rsid w:val="00191650"/>
    <w:rsid w:val="001918A0"/>
    <w:rsid w:val="00191A2E"/>
    <w:rsid w:val="00192468"/>
    <w:rsid w:val="00192A3D"/>
    <w:rsid w:val="00192B13"/>
    <w:rsid w:val="00192F28"/>
    <w:rsid w:val="00193076"/>
    <w:rsid w:val="0019366C"/>
    <w:rsid w:val="00193914"/>
    <w:rsid w:val="00193CAF"/>
    <w:rsid w:val="00193D65"/>
    <w:rsid w:val="00193E7C"/>
    <w:rsid w:val="0019419D"/>
    <w:rsid w:val="001941F4"/>
    <w:rsid w:val="0019445A"/>
    <w:rsid w:val="00194866"/>
    <w:rsid w:val="00194D2E"/>
    <w:rsid w:val="00194FED"/>
    <w:rsid w:val="00195160"/>
    <w:rsid w:val="001958D6"/>
    <w:rsid w:val="0019599E"/>
    <w:rsid w:val="00195C59"/>
    <w:rsid w:val="00195CD0"/>
    <w:rsid w:val="00195D0F"/>
    <w:rsid w:val="00195D2E"/>
    <w:rsid w:val="00195D88"/>
    <w:rsid w:val="00195DB9"/>
    <w:rsid w:val="00196146"/>
    <w:rsid w:val="001961B9"/>
    <w:rsid w:val="0019650A"/>
    <w:rsid w:val="00196BEE"/>
    <w:rsid w:val="001970A7"/>
    <w:rsid w:val="00197960"/>
    <w:rsid w:val="001979B0"/>
    <w:rsid w:val="00197A8F"/>
    <w:rsid w:val="00197D17"/>
    <w:rsid w:val="001A0033"/>
    <w:rsid w:val="001A04CD"/>
    <w:rsid w:val="001A0965"/>
    <w:rsid w:val="001A1055"/>
    <w:rsid w:val="001A15EF"/>
    <w:rsid w:val="001A161D"/>
    <w:rsid w:val="001A22D8"/>
    <w:rsid w:val="001A2307"/>
    <w:rsid w:val="001A2A69"/>
    <w:rsid w:val="001A2B05"/>
    <w:rsid w:val="001A2CA9"/>
    <w:rsid w:val="001A3663"/>
    <w:rsid w:val="001A3ECC"/>
    <w:rsid w:val="001A43C2"/>
    <w:rsid w:val="001A47A5"/>
    <w:rsid w:val="001A50ED"/>
    <w:rsid w:val="001A512F"/>
    <w:rsid w:val="001A5210"/>
    <w:rsid w:val="001A539F"/>
    <w:rsid w:val="001A540B"/>
    <w:rsid w:val="001A5493"/>
    <w:rsid w:val="001A54F4"/>
    <w:rsid w:val="001A571F"/>
    <w:rsid w:val="001A588D"/>
    <w:rsid w:val="001A5D19"/>
    <w:rsid w:val="001A5F66"/>
    <w:rsid w:val="001A5FFF"/>
    <w:rsid w:val="001A64A1"/>
    <w:rsid w:val="001A6A1C"/>
    <w:rsid w:val="001A6FB3"/>
    <w:rsid w:val="001A7013"/>
    <w:rsid w:val="001A743A"/>
    <w:rsid w:val="001B00D7"/>
    <w:rsid w:val="001B01A5"/>
    <w:rsid w:val="001B0651"/>
    <w:rsid w:val="001B09EF"/>
    <w:rsid w:val="001B0C47"/>
    <w:rsid w:val="001B12B9"/>
    <w:rsid w:val="001B1453"/>
    <w:rsid w:val="001B1687"/>
    <w:rsid w:val="001B1915"/>
    <w:rsid w:val="001B19F6"/>
    <w:rsid w:val="001B1DE7"/>
    <w:rsid w:val="001B2EC7"/>
    <w:rsid w:val="001B3809"/>
    <w:rsid w:val="001B3C2B"/>
    <w:rsid w:val="001B4022"/>
    <w:rsid w:val="001B4441"/>
    <w:rsid w:val="001B4649"/>
    <w:rsid w:val="001B4654"/>
    <w:rsid w:val="001B4A85"/>
    <w:rsid w:val="001B4CA2"/>
    <w:rsid w:val="001B4ED3"/>
    <w:rsid w:val="001B5047"/>
    <w:rsid w:val="001B550B"/>
    <w:rsid w:val="001B580E"/>
    <w:rsid w:val="001B5F00"/>
    <w:rsid w:val="001B62DA"/>
    <w:rsid w:val="001B64C6"/>
    <w:rsid w:val="001B6957"/>
    <w:rsid w:val="001B6D7D"/>
    <w:rsid w:val="001B7221"/>
    <w:rsid w:val="001B7CBE"/>
    <w:rsid w:val="001C03D6"/>
    <w:rsid w:val="001C0588"/>
    <w:rsid w:val="001C0677"/>
    <w:rsid w:val="001C0AB6"/>
    <w:rsid w:val="001C0D3C"/>
    <w:rsid w:val="001C0F77"/>
    <w:rsid w:val="001C1134"/>
    <w:rsid w:val="001C21AF"/>
    <w:rsid w:val="001C2406"/>
    <w:rsid w:val="001C3000"/>
    <w:rsid w:val="001C3062"/>
    <w:rsid w:val="001C3516"/>
    <w:rsid w:val="001C35D6"/>
    <w:rsid w:val="001C4362"/>
    <w:rsid w:val="001C441E"/>
    <w:rsid w:val="001C44A9"/>
    <w:rsid w:val="001C49A6"/>
    <w:rsid w:val="001C4C80"/>
    <w:rsid w:val="001C4D84"/>
    <w:rsid w:val="001C574F"/>
    <w:rsid w:val="001C5FEB"/>
    <w:rsid w:val="001C6136"/>
    <w:rsid w:val="001C6307"/>
    <w:rsid w:val="001C6620"/>
    <w:rsid w:val="001C7030"/>
    <w:rsid w:val="001C731F"/>
    <w:rsid w:val="001C74A2"/>
    <w:rsid w:val="001C79DB"/>
    <w:rsid w:val="001C7B85"/>
    <w:rsid w:val="001C7BD8"/>
    <w:rsid w:val="001C7DC7"/>
    <w:rsid w:val="001D0E61"/>
    <w:rsid w:val="001D160B"/>
    <w:rsid w:val="001D166A"/>
    <w:rsid w:val="001D1932"/>
    <w:rsid w:val="001D1B8F"/>
    <w:rsid w:val="001D235F"/>
    <w:rsid w:val="001D29D1"/>
    <w:rsid w:val="001D2ED6"/>
    <w:rsid w:val="001D3BBE"/>
    <w:rsid w:val="001D421B"/>
    <w:rsid w:val="001D42DB"/>
    <w:rsid w:val="001D47FE"/>
    <w:rsid w:val="001D531B"/>
    <w:rsid w:val="001D560F"/>
    <w:rsid w:val="001D582B"/>
    <w:rsid w:val="001D5B31"/>
    <w:rsid w:val="001D5F3E"/>
    <w:rsid w:val="001D62C4"/>
    <w:rsid w:val="001D673C"/>
    <w:rsid w:val="001D6ADA"/>
    <w:rsid w:val="001D6BBA"/>
    <w:rsid w:val="001D7133"/>
    <w:rsid w:val="001D72C4"/>
    <w:rsid w:val="001D78A3"/>
    <w:rsid w:val="001D7D74"/>
    <w:rsid w:val="001E040F"/>
    <w:rsid w:val="001E0B4E"/>
    <w:rsid w:val="001E1047"/>
    <w:rsid w:val="001E133E"/>
    <w:rsid w:val="001E1763"/>
    <w:rsid w:val="001E1B4F"/>
    <w:rsid w:val="001E1BEC"/>
    <w:rsid w:val="001E1D82"/>
    <w:rsid w:val="001E1EF0"/>
    <w:rsid w:val="001E2357"/>
    <w:rsid w:val="001E260E"/>
    <w:rsid w:val="001E2B63"/>
    <w:rsid w:val="001E2C01"/>
    <w:rsid w:val="001E2E64"/>
    <w:rsid w:val="001E2FFC"/>
    <w:rsid w:val="001E31E4"/>
    <w:rsid w:val="001E33C1"/>
    <w:rsid w:val="001E4650"/>
    <w:rsid w:val="001E477A"/>
    <w:rsid w:val="001E47A5"/>
    <w:rsid w:val="001E4A8C"/>
    <w:rsid w:val="001E50E0"/>
    <w:rsid w:val="001E5359"/>
    <w:rsid w:val="001E580A"/>
    <w:rsid w:val="001E58C6"/>
    <w:rsid w:val="001E5A11"/>
    <w:rsid w:val="001E5F84"/>
    <w:rsid w:val="001E634E"/>
    <w:rsid w:val="001E695B"/>
    <w:rsid w:val="001E706E"/>
    <w:rsid w:val="001E72B4"/>
    <w:rsid w:val="001E7C85"/>
    <w:rsid w:val="001E7FD6"/>
    <w:rsid w:val="001F0821"/>
    <w:rsid w:val="001F09F9"/>
    <w:rsid w:val="001F0B18"/>
    <w:rsid w:val="001F15FE"/>
    <w:rsid w:val="001F1821"/>
    <w:rsid w:val="001F1C4F"/>
    <w:rsid w:val="001F20E0"/>
    <w:rsid w:val="001F22D3"/>
    <w:rsid w:val="001F2C04"/>
    <w:rsid w:val="001F2C90"/>
    <w:rsid w:val="001F3858"/>
    <w:rsid w:val="001F3EB5"/>
    <w:rsid w:val="001F41CD"/>
    <w:rsid w:val="001F4A7E"/>
    <w:rsid w:val="001F5253"/>
    <w:rsid w:val="001F55E0"/>
    <w:rsid w:val="001F5D52"/>
    <w:rsid w:val="001F5E84"/>
    <w:rsid w:val="001F60F3"/>
    <w:rsid w:val="001F71DD"/>
    <w:rsid w:val="001F735A"/>
    <w:rsid w:val="001F7F53"/>
    <w:rsid w:val="001F7F8B"/>
    <w:rsid w:val="00200123"/>
    <w:rsid w:val="002003CC"/>
    <w:rsid w:val="002004DF"/>
    <w:rsid w:val="002009F7"/>
    <w:rsid w:val="00200C9A"/>
    <w:rsid w:val="00200C9D"/>
    <w:rsid w:val="00201283"/>
    <w:rsid w:val="00201604"/>
    <w:rsid w:val="002018CF"/>
    <w:rsid w:val="00201AA7"/>
    <w:rsid w:val="00202343"/>
    <w:rsid w:val="0020246A"/>
    <w:rsid w:val="002025FC"/>
    <w:rsid w:val="00202602"/>
    <w:rsid w:val="00203064"/>
    <w:rsid w:val="00203143"/>
    <w:rsid w:val="0020316A"/>
    <w:rsid w:val="002036BE"/>
    <w:rsid w:val="00203705"/>
    <w:rsid w:val="002039C4"/>
    <w:rsid w:val="00203DC5"/>
    <w:rsid w:val="0020411E"/>
    <w:rsid w:val="00204181"/>
    <w:rsid w:val="00204834"/>
    <w:rsid w:val="002052C8"/>
    <w:rsid w:val="0020541E"/>
    <w:rsid w:val="00205E89"/>
    <w:rsid w:val="00205EB8"/>
    <w:rsid w:val="002060C7"/>
    <w:rsid w:val="0020691B"/>
    <w:rsid w:val="00206C83"/>
    <w:rsid w:val="00207818"/>
    <w:rsid w:val="002079D3"/>
    <w:rsid w:val="00207AA1"/>
    <w:rsid w:val="00210169"/>
    <w:rsid w:val="0021037B"/>
    <w:rsid w:val="002105E6"/>
    <w:rsid w:val="00210898"/>
    <w:rsid w:val="0021124B"/>
    <w:rsid w:val="0021132B"/>
    <w:rsid w:val="0021243A"/>
    <w:rsid w:val="00212601"/>
    <w:rsid w:val="00212858"/>
    <w:rsid w:val="002128A5"/>
    <w:rsid w:val="002129E5"/>
    <w:rsid w:val="00212D68"/>
    <w:rsid w:val="00212EA4"/>
    <w:rsid w:val="002131A3"/>
    <w:rsid w:val="00213488"/>
    <w:rsid w:val="0021362B"/>
    <w:rsid w:val="0021386B"/>
    <w:rsid w:val="00214078"/>
    <w:rsid w:val="0021443B"/>
    <w:rsid w:val="002145B7"/>
    <w:rsid w:val="002147C1"/>
    <w:rsid w:val="00214C24"/>
    <w:rsid w:val="002150DB"/>
    <w:rsid w:val="002158F5"/>
    <w:rsid w:val="00215BA3"/>
    <w:rsid w:val="00215C4D"/>
    <w:rsid w:val="00215D5C"/>
    <w:rsid w:val="0021634A"/>
    <w:rsid w:val="00216682"/>
    <w:rsid w:val="00216C40"/>
    <w:rsid w:val="00217086"/>
    <w:rsid w:val="00217CED"/>
    <w:rsid w:val="002202E6"/>
    <w:rsid w:val="002203E0"/>
    <w:rsid w:val="002205EE"/>
    <w:rsid w:val="00220BA3"/>
    <w:rsid w:val="00220F1B"/>
    <w:rsid w:val="00221035"/>
    <w:rsid w:val="00221171"/>
    <w:rsid w:val="0022141C"/>
    <w:rsid w:val="002217A9"/>
    <w:rsid w:val="00221FAE"/>
    <w:rsid w:val="00222134"/>
    <w:rsid w:val="0022246F"/>
    <w:rsid w:val="002224A9"/>
    <w:rsid w:val="0022255E"/>
    <w:rsid w:val="00222899"/>
    <w:rsid w:val="00222B12"/>
    <w:rsid w:val="00222E55"/>
    <w:rsid w:val="00222F6F"/>
    <w:rsid w:val="002231E2"/>
    <w:rsid w:val="00223459"/>
    <w:rsid w:val="00223648"/>
    <w:rsid w:val="002239D9"/>
    <w:rsid w:val="002240F0"/>
    <w:rsid w:val="0022421A"/>
    <w:rsid w:val="002249E8"/>
    <w:rsid w:val="00224CCB"/>
    <w:rsid w:val="00224F11"/>
    <w:rsid w:val="0022508A"/>
    <w:rsid w:val="002253D2"/>
    <w:rsid w:val="0022540B"/>
    <w:rsid w:val="00225506"/>
    <w:rsid w:val="00225A76"/>
    <w:rsid w:val="00225DDD"/>
    <w:rsid w:val="002264C9"/>
    <w:rsid w:val="002266DD"/>
    <w:rsid w:val="00226BBE"/>
    <w:rsid w:val="00226D3C"/>
    <w:rsid w:val="00226FF6"/>
    <w:rsid w:val="00227045"/>
    <w:rsid w:val="0022724A"/>
    <w:rsid w:val="00227C4F"/>
    <w:rsid w:val="00227C8D"/>
    <w:rsid w:val="00227D60"/>
    <w:rsid w:val="00230265"/>
    <w:rsid w:val="002311AF"/>
    <w:rsid w:val="002311BB"/>
    <w:rsid w:val="002311F1"/>
    <w:rsid w:val="002319BD"/>
    <w:rsid w:val="00231E1A"/>
    <w:rsid w:val="002323D6"/>
    <w:rsid w:val="0023268B"/>
    <w:rsid w:val="002328C5"/>
    <w:rsid w:val="002328E8"/>
    <w:rsid w:val="00232A8A"/>
    <w:rsid w:val="00232BE1"/>
    <w:rsid w:val="00232EDA"/>
    <w:rsid w:val="0023425F"/>
    <w:rsid w:val="002342D0"/>
    <w:rsid w:val="00234466"/>
    <w:rsid w:val="002350E1"/>
    <w:rsid w:val="00235821"/>
    <w:rsid w:val="00235970"/>
    <w:rsid w:val="002359FA"/>
    <w:rsid w:val="00235A91"/>
    <w:rsid w:val="00235F78"/>
    <w:rsid w:val="00236034"/>
    <w:rsid w:val="00236CD1"/>
    <w:rsid w:val="00237062"/>
    <w:rsid w:val="00237113"/>
    <w:rsid w:val="00237477"/>
    <w:rsid w:val="00237A75"/>
    <w:rsid w:val="00237E17"/>
    <w:rsid w:val="00240437"/>
    <w:rsid w:val="00240A46"/>
    <w:rsid w:val="00240D81"/>
    <w:rsid w:val="00240DBF"/>
    <w:rsid w:val="00241474"/>
    <w:rsid w:val="002415F1"/>
    <w:rsid w:val="00241BE2"/>
    <w:rsid w:val="00241D39"/>
    <w:rsid w:val="00241DF0"/>
    <w:rsid w:val="0024289C"/>
    <w:rsid w:val="00242BB1"/>
    <w:rsid w:val="00243811"/>
    <w:rsid w:val="0024390D"/>
    <w:rsid w:val="002439E1"/>
    <w:rsid w:val="00243B89"/>
    <w:rsid w:val="00243D21"/>
    <w:rsid w:val="00243E28"/>
    <w:rsid w:val="00243EAA"/>
    <w:rsid w:val="00243F3F"/>
    <w:rsid w:val="00243F95"/>
    <w:rsid w:val="002443D4"/>
    <w:rsid w:val="002449D3"/>
    <w:rsid w:val="00244BF2"/>
    <w:rsid w:val="002451FF"/>
    <w:rsid w:val="0024529E"/>
    <w:rsid w:val="002452B0"/>
    <w:rsid w:val="002452CB"/>
    <w:rsid w:val="00245353"/>
    <w:rsid w:val="00246481"/>
    <w:rsid w:val="002466FC"/>
    <w:rsid w:val="0024685B"/>
    <w:rsid w:val="00246917"/>
    <w:rsid w:val="00246C75"/>
    <w:rsid w:val="002476B6"/>
    <w:rsid w:val="00247811"/>
    <w:rsid w:val="002503FD"/>
    <w:rsid w:val="0025082F"/>
    <w:rsid w:val="002509D2"/>
    <w:rsid w:val="002512A3"/>
    <w:rsid w:val="0025152F"/>
    <w:rsid w:val="0025194F"/>
    <w:rsid w:val="00251AD8"/>
    <w:rsid w:val="00251B51"/>
    <w:rsid w:val="00252133"/>
    <w:rsid w:val="002522C7"/>
    <w:rsid w:val="00252FCC"/>
    <w:rsid w:val="0025364B"/>
    <w:rsid w:val="002539C5"/>
    <w:rsid w:val="00253DD9"/>
    <w:rsid w:val="002546A4"/>
    <w:rsid w:val="00254FE2"/>
    <w:rsid w:val="00254FFA"/>
    <w:rsid w:val="00255B35"/>
    <w:rsid w:val="00255E78"/>
    <w:rsid w:val="0025679A"/>
    <w:rsid w:val="00256CA2"/>
    <w:rsid w:val="0025714F"/>
    <w:rsid w:val="002602B8"/>
    <w:rsid w:val="002603A0"/>
    <w:rsid w:val="00260555"/>
    <w:rsid w:val="00260AA1"/>
    <w:rsid w:val="00261762"/>
    <w:rsid w:val="00261F4D"/>
    <w:rsid w:val="00262151"/>
    <w:rsid w:val="002621BF"/>
    <w:rsid w:val="002623E9"/>
    <w:rsid w:val="002625FA"/>
    <w:rsid w:val="00262E18"/>
    <w:rsid w:val="002630F9"/>
    <w:rsid w:val="00263108"/>
    <w:rsid w:val="002631AF"/>
    <w:rsid w:val="002638C4"/>
    <w:rsid w:val="00263A00"/>
    <w:rsid w:val="00263D39"/>
    <w:rsid w:val="00263E61"/>
    <w:rsid w:val="00264508"/>
    <w:rsid w:val="00264711"/>
    <w:rsid w:val="00264CEB"/>
    <w:rsid w:val="00264D26"/>
    <w:rsid w:val="00265AFE"/>
    <w:rsid w:val="00265BCB"/>
    <w:rsid w:val="00265E7D"/>
    <w:rsid w:val="00266184"/>
    <w:rsid w:val="002662A5"/>
    <w:rsid w:val="0026696E"/>
    <w:rsid w:val="00266EF4"/>
    <w:rsid w:val="00266F07"/>
    <w:rsid w:val="00267314"/>
    <w:rsid w:val="00267537"/>
    <w:rsid w:val="0026762C"/>
    <w:rsid w:val="0026764D"/>
    <w:rsid w:val="002679B7"/>
    <w:rsid w:val="00267A05"/>
    <w:rsid w:val="00267C66"/>
    <w:rsid w:val="00267D4D"/>
    <w:rsid w:val="00267D89"/>
    <w:rsid w:val="00267EA4"/>
    <w:rsid w:val="00270AED"/>
    <w:rsid w:val="00270F2C"/>
    <w:rsid w:val="00270FEE"/>
    <w:rsid w:val="002711DF"/>
    <w:rsid w:val="002716EE"/>
    <w:rsid w:val="0027184B"/>
    <w:rsid w:val="00271BB9"/>
    <w:rsid w:val="002728D1"/>
    <w:rsid w:val="002728D4"/>
    <w:rsid w:val="00272AA8"/>
    <w:rsid w:val="00272C7C"/>
    <w:rsid w:val="00272EDB"/>
    <w:rsid w:val="002732A4"/>
    <w:rsid w:val="00273842"/>
    <w:rsid w:val="00273D44"/>
    <w:rsid w:val="00274192"/>
    <w:rsid w:val="002742AF"/>
    <w:rsid w:val="00274332"/>
    <w:rsid w:val="00274517"/>
    <w:rsid w:val="00274B61"/>
    <w:rsid w:val="00274E0D"/>
    <w:rsid w:val="00274EAF"/>
    <w:rsid w:val="002753B5"/>
    <w:rsid w:val="00275531"/>
    <w:rsid w:val="00275702"/>
    <w:rsid w:val="002758C1"/>
    <w:rsid w:val="00275E42"/>
    <w:rsid w:val="00275FC0"/>
    <w:rsid w:val="00276113"/>
    <w:rsid w:val="002762BE"/>
    <w:rsid w:val="0027660A"/>
    <w:rsid w:val="00276663"/>
    <w:rsid w:val="0027686B"/>
    <w:rsid w:val="00276DB3"/>
    <w:rsid w:val="002775F0"/>
    <w:rsid w:val="00277608"/>
    <w:rsid w:val="00277852"/>
    <w:rsid w:val="00277CE6"/>
    <w:rsid w:val="00277F24"/>
    <w:rsid w:val="0028066B"/>
    <w:rsid w:val="00280B54"/>
    <w:rsid w:val="0028135C"/>
    <w:rsid w:val="00281678"/>
    <w:rsid w:val="002818B7"/>
    <w:rsid w:val="00281BD1"/>
    <w:rsid w:val="00281E06"/>
    <w:rsid w:val="00282965"/>
    <w:rsid w:val="00282B6B"/>
    <w:rsid w:val="002835A5"/>
    <w:rsid w:val="00283718"/>
    <w:rsid w:val="00283859"/>
    <w:rsid w:val="00283869"/>
    <w:rsid w:val="00283A9A"/>
    <w:rsid w:val="00284D35"/>
    <w:rsid w:val="00284EAE"/>
    <w:rsid w:val="00284EFE"/>
    <w:rsid w:val="0028509A"/>
    <w:rsid w:val="0028543E"/>
    <w:rsid w:val="00285613"/>
    <w:rsid w:val="00286190"/>
    <w:rsid w:val="002866A6"/>
    <w:rsid w:val="00286D2E"/>
    <w:rsid w:val="00286F94"/>
    <w:rsid w:val="002870E3"/>
    <w:rsid w:val="00287229"/>
    <w:rsid w:val="00287489"/>
    <w:rsid w:val="002877C2"/>
    <w:rsid w:val="002878FE"/>
    <w:rsid w:val="00287E5B"/>
    <w:rsid w:val="002900A5"/>
    <w:rsid w:val="002904EE"/>
    <w:rsid w:val="002912BD"/>
    <w:rsid w:val="00291404"/>
    <w:rsid w:val="00291451"/>
    <w:rsid w:val="00292713"/>
    <w:rsid w:val="00292A44"/>
    <w:rsid w:val="00292E96"/>
    <w:rsid w:val="002931E7"/>
    <w:rsid w:val="002933B2"/>
    <w:rsid w:val="002935AD"/>
    <w:rsid w:val="00293699"/>
    <w:rsid w:val="002938BA"/>
    <w:rsid w:val="00293937"/>
    <w:rsid w:val="00293C91"/>
    <w:rsid w:val="00293CDF"/>
    <w:rsid w:val="0029440D"/>
    <w:rsid w:val="002949ED"/>
    <w:rsid w:val="002949F3"/>
    <w:rsid w:val="00294B23"/>
    <w:rsid w:val="00295288"/>
    <w:rsid w:val="002953B6"/>
    <w:rsid w:val="0029577A"/>
    <w:rsid w:val="00295FE7"/>
    <w:rsid w:val="00296157"/>
    <w:rsid w:val="00296485"/>
    <w:rsid w:val="0029674A"/>
    <w:rsid w:val="00296E15"/>
    <w:rsid w:val="0029712D"/>
    <w:rsid w:val="0029739B"/>
    <w:rsid w:val="00297C90"/>
    <w:rsid w:val="00297D4C"/>
    <w:rsid w:val="002A01B3"/>
    <w:rsid w:val="002A0230"/>
    <w:rsid w:val="002A03DC"/>
    <w:rsid w:val="002A0A42"/>
    <w:rsid w:val="002A0EEF"/>
    <w:rsid w:val="002A0FF2"/>
    <w:rsid w:val="002A17FB"/>
    <w:rsid w:val="002A1A1C"/>
    <w:rsid w:val="002A1A72"/>
    <w:rsid w:val="002A1DE6"/>
    <w:rsid w:val="002A237D"/>
    <w:rsid w:val="002A292E"/>
    <w:rsid w:val="002A2E99"/>
    <w:rsid w:val="002A308E"/>
    <w:rsid w:val="002A32C8"/>
    <w:rsid w:val="002A34A1"/>
    <w:rsid w:val="002A36E4"/>
    <w:rsid w:val="002A3956"/>
    <w:rsid w:val="002A3D19"/>
    <w:rsid w:val="002A3DB2"/>
    <w:rsid w:val="002A441B"/>
    <w:rsid w:val="002A48A9"/>
    <w:rsid w:val="002A493B"/>
    <w:rsid w:val="002A4EA5"/>
    <w:rsid w:val="002A5269"/>
    <w:rsid w:val="002A56CF"/>
    <w:rsid w:val="002A6300"/>
    <w:rsid w:val="002A63B1"/>
    <w:rsid w:val="002A70BD"/>
    <w:rsid w:val="002A774F"/>
    <w:rsid w:val="002A77CA"/>
    <w:rsid w:val="002A795C"/>
    <w:rsid w:val="002A7B27"/>
    <w:rsid w:val="002A7B61"/>
    <w:rsid w:val="002A7DBE"/>
    <w:rsid w:val="002B044F"/>
    <w:rsid w:val="002B04CE"/>
    <w:rsid w:val="002B06A6"/>
    <w:rsid w:val="002B0D7F"/>
    <w:rsid w:val="002B0FF7"/>
    <w:rsid w:val="002B1313"/>
    <w:rsid w:val="002B132B"/>
    <w:rsid w:val="002B1E42"/>
    <w:rsid w:val="002B2479"/>
    <w:rsid w:val="002B29BC"/>
    <w:rsid w:val="002B2DFD"/>
    <w:rsid w:val="002B2EB9"/>
    <w:rsid w:val="002B3B69"/>
    <w:rsid w:val="002B3E62"/>
    <w:rsid w:val="002B3F10"/>
    <w:rsid w:val="002B400E"/>
    <w:rsid w:val="002B4751"/>
    <w:rsid w:val="002B4E38"/>
    <w:rsid w:val="002B51DB"/>
    <w:rsid w:val="002B547F"/>
    <w:rsid w:val="002B57D9"/>
    <w:rsid w:val="002B60A3"/>
    <w:rsid w:val="002B650D"/>
    <w:rsid w:val="002B664A"/>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7EA"/>
    <w:rsid w:val="002C28CE"/>
    <w:rsid w:val="002C2C68"/>
    <w:rsid w:val="002C2DDA"/>
    <w:rsid w:val="002C2DDB"/>
    <w:rsid w:val="002C3019"/>
    <w:rsid w:val="002C30B8"/>
    <w:rsid w:val="002C3613"/>
    <w:rsid w:val="002C375C"/>
    <w:rsid w:val="002C3F81"/>
    <w:rsid w:val="002C457C"/>
    <w:rsid w:val="002C479D"/>
    <w:rsid w:val="002C4956"/>
    <w:rsid w:val="002C4BFB"/>
    <w:rsid w:val="002C578E"/>
    <w:rsid w:val="002C5A56"/>
    <w:rsid w:val="002C5AE3"/>
    <w:rsid w:val="002C5B66"/>
    <w:rsid w:val="002C5E8F"/>
    <w:rsid w:val="002C633F"/>
    <w:rsid w:val="002C648D"/>
    <w:rsid w:val="002C6B86"/>
    <w:rsid w:val="002C6C62"/>
    <w:rsid w:val="002C6D91"/>
    <w:rsid w:val="002C7140"/>
    <w:rsid w:val="002C7469"/>
    <w:rsid w:val="002C74EA"/>
    <w:rsid w:val="002C774D"/>
    <w:rsid w:val="002C7ED2"/>
    <w:rsid w:val="002D0165"/>
    <w:rsid w:val="002D0666"/>
    <w:rsid w:val="002D1B3E"/>
    <w:rsid w:val="002D1D2A"/>
    <w:rsid w:val="002D273F"/>
    <w:rsid w:val="002D2AC5"/>
    <w:rsid w:val="002D2BB7"/>
    <w:rsid w:val="002D2C66"/>
    <w:rsid w:val="002D324D"/>
    <w:rsid w:val="002D3408"/>
    <w:rsid w:val="002D343A"/>
    <w:rsid w:val="002D36C7"/>
    <w:rsid w:val="002D3A2E"/>
    <w:rsid w:val="002D4374"/>
    <w:rsid w:val="002D43C8"/>
    <w:rsid w:val="002D43CB"/>
    <w:rsid w:val="002D4661"/>
    <w:rsid w:val="002D4949"/>
    <w:rsid w:val="002D5238"/>
    <w:rsid w:val="002D54C8"/>
    <w:rsid w:val="002D54F8"/>
    <w:rsid w:val="002D560C"/>
    <w:rsid w:val="002D588E"/>
    <w:rsid w:val="002D58E0"/>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29CA"/>
    <w:rsid w:val="002E2E81"/>
    <w:rsid w:val="002E3A64"/>
    <w:rsid w:val="002E43EB"/>
    <w:rsid w:val="002E47CA"/>
    <w:rsid w:val="002E49A9"/>
    <w:rsid w:val="002E4D33"/>
    <w:rsid w:val="002E51ED"/>
    <w:rsid w:val="002E53A2"/>
    <w:rsid w:val="002E5575"/>
    <w:rsid w:val="002E71AB"/>
    <w:rsid w:val="002E7664"/>
    <w:rsid w:val="002E7724"/>
    <w:rsid w:val="002E7B0A"/>
    <w:rsid w:val="002E7DD4"/>
    <w:rsid w:val="002F06BC"/>
    <w:rsid w:val="002F0749"/>
    <w:rsid w:val="002F0958"/>
    <w:rsid w:val="002F0966"/>
    <w:rsid w:val="002F0CAA"/>
    <w:rsid w:val="002F10D3"/>
    <w:rsid w:val="002F1412"/>
    <w:rsid w:val="002F1768"/>
    <w:rsid w:val="002F18C2"/>
    <w:rsid w:val="002F1AF9"/>
    <w:rsid w:val="002F1E64"/>
    <w:rsid w:val="002F1EEE"/>
    <w:rsid w:val="002F23F6"/>
    <w:rsid w:val="002F28F0"/>
    <w:rsid w:val="002F2A26"/>
    <w:rsid w:val="002F3156"/>
    <w:rsid w:val="002F31B1"/>
    <w:rsid w:val="002F3466"/>
    <w:rsid w:val="002F3974"/>
    <w:rsid w:val="002F3D1A"/>
    <w:rsid w:val="002F440F"/>
    <w:rsid w:val="002F4648"/>
    <w:rsid w:val="002F467B"/>
    <w:rsid w:val="002F4686"/>
    <w:rsid w:val="002F4775"/>
    <w:rsid w:val="002F485D"/>
    <w:rsid w:val="002F4906"/>
    <w:rsid w:val="002F5172"/>
    <w:rsid w:val="002F5402"/>
    <w:rsid w:val="002F5FB2"/>
    <w:rsid w:val="002F63E8"/>
    <w:rsid w:val="002F653E"/>
    <w:rsid w:val="002F656C"/>
    <w:rsid w:val="002F6753"/>
    <w:rsid w:val="002F7574"/>
    <w:rsid w:val="002F765C"/>
    <w:rsid w:val="00300127"/>
    <w:rsid w:val="00300681"/>
    <w:rsid w:val="003009B8"/>
    <w:rsid w:val="00301160"/>
    <w:rsid w:val="003011F5"/>
    <w:rsid w:val="003013C8"/>
    <w:rsid w:val="003013D6"/>
    <w:rsid w:val="00301543"/>
    <w:rsid w:val="003015B5"/>
    <w:rsid w:val="003017DD"/>
    <w:rsid w:val="0030199F"/>
    <w:rsid w:val="00301D57"/>
    <w:rsid w:val="00301F6A"/>
    <w:rsid w:val="00301FA4"/>
    <w:rsid w:val="00301FD7"/>
    <w:rsid w:val="00302764"/>
    <w:rsid w:val="0030283F"/>
    <w:rsid w:val="003030FA"/>
    <w:rsid w:val="003031ED"/>
    <w:rsid w:val="0030454B"/>
    <w:rsid w:val="003046A3"/>
    <w:rsid w:val="00304DB2"/>
    <w:rsid w:val="00305008"/>
    <w:rsid w:val="00305EEB"/>
    <w:rsid w:val="003060CB"/>
    <w:rsid w:val="003063DE"/>
    <w:rsid w:val="0030642F"/>
    <w:rsid w:val="00306621"/>
    <w:rsid w:val="00306763"/>
    <w:rsid w:val="00306945"/>
    <w:rsid w:val="00306FC1"/>
    <w:rsid w:val="00307809"/>
    <w:rsid w:val="00310414"/>
    <w:rsid w:val="0031063A"/>
    <w:rsid w:val="00310C71"/>
    <w:rsid w:val="00310FED"/>
    <w:rsid w:val="0031114E"/>
    <w:rsid w:val="00311470"/>
    <w:rsid w:val="003115AC"/>
    <w:rsid w:val="00311A5B"/>
    <w:rsid w:val="00311ABB"/>
    <w:rsid w:val="00311BC5"/>
    <w:rsid w:val="003125BC"/>
    <w:rsid w:val="00312758"/>
    <w:rsid w:val="00312F4F"/>
    <w:rsid w:val="003135A6"/>
    <w:rsid w:val="003143FE"/>
    <w:rsid w:val="00314C60"/>
    <w:rsid w:val="00315087"/>
    <w:rsid w:val="00315346"/>
    <w:rsid w:val="00315459"/>
    <w:rsid w:val="003156F1"/>
    <w:rsid w:val="00315878"/>
    <w:rsid w:val="00315EC0"/>
    <w:rsid w:val="00315FAA"/>
    <w:rsid w:val="0031613D"/>
    <w:rsid w:val="003161AF"/>
    <w:rsid w:val="00316986"/>
    <w:rsid w:val="00316C3E"/>
    <w:rsid w:val="00317118"/>
    <w:rsid w:val="003174D2"/>
    <w:rsid w:val="00317832"/>
    <w:rsid w:val="0031788C"/>
    <w:rsid w:val="003178DD"/>
    <w:rsid w:val="003178ED"/>
    <w:rsid w:val="003179A5"/>
    <w:rsid w:val="00317D3D"/>
    <w:rsid w:val="0032004B"/>
    <w:rsid w:val="00320349"/>
    <w:rsid w:val="00320A41"/>
    <w:rsid w:val="00320C12"/>
    <w:rsid w:val="00320C4B"/>
    <w:rsid w:val="00320F16"/>
    <w:rsid w:val="0032134E"/>
    <w:rsid w:val="003215B6"/>
    <w:rsid w:val="00321795"/>
    <w:rsid w:val="00321829"/>
    <w:rsid w:val="003218D1"/>
    <w:rsid w:val="00321B1F"/>
    <w:rsid w:val="00321CA4"/>
    <w:rsid w:val="00321E6D"/>
    <w:rsid w:val="00321FCE"/>
    <w:rsid w:val="00321FF2"/>
    <w:rsid w:val="003229F1"/>
    <w:rsid w:val="00322D1E"/>
    <w:rsid w:val="00323502"/>
    <w:rsid w:val="00323654"/>
    <w:rsid w:val="00324140"/>
    <w:rsid w:val="003242F2"/>
    <w:rsid w:val="00324CD4"/>
    <w:rsid w:val="003250FF"/>
    <w:rsid w:val="003251A4"/>
    <w:rsid w:val="00325B76"/>
    <w:rsid w:val="00325DE8"/>
    <w:rsid w:val="00326304"/>
    <w:rsid w:val="00326392"/>
    <w:rsid w:val="003264BC"/>
    <w:rsid w:val="003264DB"/>
    <w:rsid w:val="00326C41"/>
    <w:rsid w:val="00326D8C"/>
    <w:rsid w:val="003271AD"/>
    <w:rsid w:val="003274EC"/>
    <w:rsid w:val="003275B2"/>
    <w:rsid w:val="00327897"/>
    <w:rsid w:val="003278C0"/>
    <w:rsid w:val="0032790B"/>
    <w:rsid w:val="00327AD8"/>
    <w:rsid w:val="00327B63"/>
    <w:rsid w:val="003302F6"/>
    <w:rsid w:val="0033033F"/>
    <w:rsid w:val="00330FE3"/>
    <w:rsid w:val="00331323"/>
    <w:rsid w:val="00331417"/>
    <w:rsid w:val="00331680"/>
    <w:rsid w:val="0033177F"/>
    <w:rsid w:val="003318DB"/>
    <w:rsid w:val="00331932"/>
    <w:rsid w:val="00331DEA"/>
    <w:rsid w:val="00331E96"/>
    <w:rsid w:val="00332012"/>
    <w:rsid w:val="003320B1"/>
    <w:rsid w:val="003323AE"/>
    <w:rsid w:val="00332425"/>
    <w:rsid w:val="003328D6"/>
    <w:rsid w:val="00332CF5"/>
    <w:rsid w:val="003335DF"/>
    <w:rsid w:val="003339D7"/>
    <w:rsid w:val="00334CC4"/>
    <w:rsid w:val="00334EBA"/>
    <w:rsid w:val="00334FFC"/>
    <w:rsid w:val="00335062"/>
    <w:rsid w:val="003350F8"/>
    <w:rsid w:val="00335668"/>
    <w:rsid w:val="0033597C"/>
    <w:rsid w:val="00335A38"/>
    <w:rsid w:val="00336348"/>
    <w:rsid w:val="003366EB"/>
    <w:rsid w:val="0033670F"/>
    <w:rsid w:val="00336710"/>
    <w:rsid w:val="00336920"/>
    <w:rsid w:val="00336B3A"/>
    <w:rsid w:val="00336E9C"/>
    <w:rsid w:val="00337153"/>
    <w:rsid w:val="00337859"/>
    <w:rsid w:val="00337A13"/>
    <w:rsid w:val="00340184"/>
    <w:rsid w:val="003403BC"/>
    <w:rsid w:val="00340477"/>
    <w:rsid w:val="00340ACE"/>
    <w:rsid w:val="00340AF7"/>
    <w:rsid w:val="00340C94"/>
    <w:rsid w:val="00340D63"/>
    <w:rsid w:val="003411E5"/>
    <w:rsid w:val="003412DE"/>
    <w:rsid w:val="00341388"/>
    <w:rsid w:val="003413DD"/>
    <w:rsid w:val="00341993"/>
    <w:rsid w:val="003419A5"/>
    <w:rsid w:val="003420D7"/>
    <w:rsid w:val="00342338"/>
    <w:rsid w:val="00342480"/>
    <w:rsid w:val="0034249C"/>
    <w:rsid w:val="00342CE0"/>
    <w:rsid w:val="003432C8"/>
    <w:rsid w:val="00344193"/>
    <w:rsid w:val="003442B9"/>
    <w:rsid w:val="0034492A"/>
    <w:rsid w:val="00344FD9"/>
    <w:rsid w:val="00345381"/>
    <w:rsid w:val="00345432"/>
    <w:rsid w:val="003457FF"/>
    <w:rsid w:val="003459E9"/>
    <w:rsid w:val="003469D6"/>
    <w:rsid w:val="00346E09"/>
    <w:rsid w:val="003471CA"/>
    <w:rsid w:val="003473F2"/>
    <w:rsid w:val="0034753E"/>
    <w:rsid w:val="003476FD"/>
    <w:rsid w:val="00347837"/>
    <w:rsid w:val="00347A6B"/>
    <w:rsid w:val="00347BA3"/>
    <w:rsid w:val="00347C2C"/>
    <w:rsid w:val="00347D9A"/>
    <w:rsid w:val="0035008B"/>
    <w:rsid w:val="00350174"/>
    <w:rsid w:val="00350D04"/>
    <w:rsid w:val="00351026"/>
    <w:rsid w:val="0035122B"/>
    <w:rsid w:val="00351289"/>
    <w:rsid w:val="00351360"/>
    <w:rsid w:val="003519E7"/>
    <w:rsid w:val="00351A50"/>
    <w:rsid w:val="00351D8B"/>
    <w:rsid w:val="00351FB4"/>
    <w:rsid w:val="003520E7"/>
    <w:rsid w:val="00352336"/>
    <w:rsid w:val="0035236C"/>
    <w:rsid w:val="003524C3"/>
    <w:rsid w:val="003526A9"/>
    <w:rsid w:val="00352733"/>
    <w:rsid w:val="003529AA"/>
    <w:rsid w:val="00352A63"/>
    <w:rsid w:val="00352EB3"/>
    <w:rsid w:val="00352F58"/>
    <w:rsid w:val="00353708"/>
    <w:rsid w:val="00353B9B"/>
    <w:rsid w:val="0035404B"/>
    <w:rsid w:val="003544AC"/>
    <w:rsid w:val="003546CA"/>
    <w:rsid w:val="00354B21"/>
    <w:rsid w:val="00355759"/>
    <w:rsid w:val="00355B41"/>
    <w:rsid w:val="00355BF1"/>
    <w:rsid w:val="003563AD"/>
    <w:rsid w:val="003568F3"/>
    <w:rsid w:val="0035795B"/>
    <w:rsid w:val="00357A4C"/>
    <w:rsid w:val="00357D0A"/>
    <w:rsid w:val="0036043C"/>
    <w:rsid w:val="0036047D"/>
    <w:rsid w:val="0036102C"/>
    <w:rsid w:val="00361542"/>
    <w:rsid w:val="00361ACE"/>
    <w:rsid w:val="00361F35"/>
    <w:rsid w:val="00361F77"/>
    <w:rsid w:val="00362724"/>
    <w:rsid w:val="0036284B"/>
    <w:rsid w:val="00362A00"/>
    <w:rsid w:val="00362AC9"/>
    <w:rsid w:val="00362DA3"/>
    <w:rsid w:val="00362DE7"/>
    <w:rsid w:val="003631D8"/>
    <w:rsid w:val="003633A8"/>
    <w:rsid w:val="003633C7"/>
    <w:rsid w:val="0036344B"/>
    <w:rsid w:val="003635DE"/>
    <w:rsid w:val="003640B8"/>
    <w:rsid w:val="003643D9"/>
    <w:rsid w:val="00364903"/>
    <w:rsid w:val="00364B75"/>
    <w:rsid w:val="00365452"/>
    <w:rsid w:val="0036567C"/>
    <w:rsid w:val="003657C8"/>
    <w:rsid w:val="00365F04"/>
    <w:rsid w:val="0036636B"/>
    <w:rsid w:val="00366395"/>
    <w:rsid w:val="0036674B"/>
    <w:rsid w:val="00366810"/>
    <w:rsid w:val="0036713B"/>
    <w:rsid w:val="003674CF"/>
    <w:rsid w:val="00367E53"/>
    <w:rsid w:val="00367EA7"/>
    <w:rsid w:val="00367FD9"/>
    <w:rsid w:val="003706E3"/>
    <w:rsid w:val="003708F4"/>
    <w:rsid w:val="00370B2B"/>
    <w:rsid w:val="00370C98"/>
    <w:rsid w:val="00370E48"/>
    <w:rsid w:val="00370F0D"/>
    <w:rsid w:val="003726D6"/>
    <w:rsid w:val="0037276F"/>
    <w:rsid w:val="003730F2"/>
    <w:rsid w:val="00373839"/>
    <w:rsid w:val="003739A7"/>
    <w:rsid w:val="00373E0B"/>
    <w:rsid w:val="00373E41"/>
    <w:rsid w:val="00374078"/>
    <w:rsid w:val="00374F97"/>
    <w:rsid w:val="00375112"/>
    <w:rsid w:val="003752B2"/>
    <w:rsid w:val="0037558F"/>
    <w:rsid w:val="003755F1"/>
    <w:rsid w:val="00375701"/>
    <w:rsid w:val="00375EDB"/>
    <w:rsid w:val="00375EDD"/>
    <w:rsid w:val="00376058"/>
    <w:rsid w:val="0037617F"/>
    <w:rsid w:val="00376880"/>
    <w:rsid w:val="00376D76"/>
    <w:rsid w:val="00376EFE"/>
    <w:rsid w:val="003770F5"/>
    <w:rsid w:val="00377582"/>
    <w:rsid w:val="003806A7"/>
    <w:rsid w:val="00380B27"/>
    <w:rsid w:val="003812D2"/>
    <w:rsid w:val="00381A21"/>
    <w:rsid w:val="00382084"/>
    <w:rsid w:val="003822E1"/>
    <w:rsid w:val="00382873"/>
    <w:rsid w:val="003837CA"/>
    <w:rsid w:val="00383A47"/>
    <w:rsid w:val="00383C24"/>
    <w:rsid w:val="00384394"/>
    <w:rsid w:val="0038445D"/>
    <w:rsid w:val="003844C7"/>
    <w:rsid w:val="00384554"/>
    <w:rsid w:val="00384F5D"/>
    <w:rsid w:val="00385190"/>
    <w:rsid w:val="003851BD"/>
    <w:rsid w:val="003858F9"/>
    <w:rsid w:val="0038592C"/>
    <w:rsid w:val="00385AD2"/>
    <w:rsid w:val="00386028"/>
    <w:rsid w:val="003862E0"/>
    <w:rsid w:val="0038641E"/>
    <w:rsid w:val="003869C1"/>
    <w:rsid w:val="003869DD"/>
    <w:rsid w:val="00386CC7"/>
    <w:rsid w:val="00386DE3"/>
    <w:rsid w:val="00387052"/>
    <w:rsid w:val="0038754F"/>
    <w:rsid w:val="0038796F"/>
    <w:rsid w:val="00387F04"/>
    <w:rsid w:val="003902A3"/>
    <w:rsid w:val="0039072D"/>
    <w:rsid w:val="003907CC"/>
    <w:rsid w:val="00390880"/>
    <w:rsid w:val="00390977"/>
    <w:rsid w:val="00390A11"/>
    <w:rsid w:val="00390D27"/>
    <w:rsid w:val="00391674"/>
    <w:rsid w:val="003918EE"/>
    <w:rsid w:val="0039231E"/>
    <w:rsid w:val="00392465"/>
    <w:rsid w:val="00392676"/>
    <w:rsid w:val="0039281F"/>
    <w:rsid w:val="003935EB"/>
    <w:rsid w:val="00393AE9"/>
    <w:rsid w:val="00393B86"/>
    <w:rsid w:val="00393D10"/>
    <w:rsid w:val="00393F73"/>
    <w:rsid w:val="00394241"/>
    <w:rsid w:val="003942BE"/>
    <w:rsid w:val="00394AD3"/>
    <w:rsid w:val="00394E81"/>
    <w:rsid w:val="00395C5E"/>
    <w:rsid w:val="00396054"/>
    <w:rsid w:val="0039630B"/>
    <w:rsid w:val="003967C7"/>
    <w:rsid w:val="00396BDE"/>
    <w:rsid w:val="00396F16"/>
    <w:rsid w:val="00396FAD"/>
    <w:rsid w:val="003971A1"/>
    <w:rsid w:val="0039776C"/>
    <w:rsid w:val="00397A1E"/>
    <w:rsid w:val="00397A2F"/>
    <w:rsid w:val="00397B1E"/>
    <w:rsid w:val="003A00F5"/>
    <w:rsid w:val="003A019F"/>
    <w:rsid w:val="003A06EB"/>
    <w:rsid w:val="003A0E4D"/>
    <w:rsid w:val="003A18FA"/>
    <w:rsid w:val="003A1AC6"/>
    <w:rsid w:val="003A2212"/>
    <w:rsid w:val="003A245A"/>
    <w:rsid w:val="003A31C3"/>
    <w:rsid w:val="003A3577"/>
    <w:rsid w:val="003A3AD6"/>
    <w:rsid w:val="003A3F5B"/>
    <w:rsid w:val="003A4E7E"/>
    <w:rsid w:val="003A5069"/>
    <w:rsid w:val="003A5091"/>
    <w:rsid w:val="003A52CE"/>
    <w:rsid w:val="003A5794"/>
    <w:rsid w:val="003A58A1"/>
    <w:rsid w:val="003A5951"/>
    <w:rsid w:val="003A619B"/>
    <w:rsid w:val="003A66E7"/>
    <w:rsid w:val="003A6A71"/>
    <w:rsid w:val="003A6B09"/>
    <w:rsid w:val="003A6CE1"/>
    <w:rsid w:val="003A6EE7"/>
    <w:rsid w:val="003A7087"/>
    <w:rsid w:val="003A711E"/>
    <w:rsid w:val="003A7817"/>
    <w:rsid w:val="003A7A3A"/>
    <w:rsid w:val="003A7E63"/>
    <w:rsid w:val="003B00EF"/>
    <w:rsid w:val="003B0314"/>
    <w:rsid w:val="003B0684"/>
    <w:rsid w:val="003B08E5"/>
    <w:rsid w:val="003B09A3"/>
    <w:rsid w:val="003B09BF"/>
    <w:rsid w:val="003B0F88"/>
    <w:rsid w:val="003B10BC"/>
    <w:rsid w:val="003B115D"/>
    <w:rsid w:val="003B1356"/>
    <w:rsid w:val="003B18E6"/>
    <w:rsid w:val="003B1DC9"/>
    <w:rsid w:val="003B1FC6"/>
    <w:rsid w:val="003B2028"/>
    <w:rsid w:val="003B269D"/>
    <w:rsid w:val="003B28AF"/>
    <w:rsid w:val="003B2D8C"/>
    <w:rsid w:val="003B2F60"/>
    <w:rsid w:val="003B335B"/>
    <w:rsid w:val="003B33BB"/>
    <w:rsid w:val="003B45F5"/>
    <w:rsid w:val="003B4E69"/>
    <w:rsid w:val="003B5E72"/>
    <w:rsid w:val="003B612B"/>
    <w:rsid w:val="003B634A"/>
    <w:rsid w:val="003B6442"/>
    <w:rsid w:val="003B68F1"/>
    <w:rsid w:val="003B69FE"/>
    <w:rsid w:val="003B76E4"/>
    <w:rsid w:val="003B781E"/>
    <w:rsid w:val="003B7BC5"/>
    <w:rsid w:val="003C046D"/>
    <w:rsid w:val="003C05F6"/>
    <w:rsid w:val="003C09DE"/>
    <w:rsid w:val="003C0C8C"/>
    <w:rsid w:val="003C0E61"/>
    <w:rsid w:val="003C122B"/>
    <w:rsid w:val="003C1CD4"/>
    <w:rsid w:val="003C2110"/>
    <w:rsid w:val="003C268F"/>
    <w:rsid w:val="003C292E"/>
    <w:rsid w:val="003C2B0F"/>
    <w:rsid w:val="003C2D39"/>
    <w:rsid w:val="003C30C2"/>
    <w:rsid w:val="003C32C5"/>
    <w:rsid w:val="003C4131"/>
    <w:rsid w:val="003C43C7"/>
    <w:rsid w:val="003C46E5"/>
    <w:rsid w:val="003C4DEC"/>
    <w:rsid w:val="003C4F24"/>
    <w:rsid w:val="003C5131"/>
    <w:rsid w:val="003C51DD"/>
    <w:rsid w:val="003C5379"/>
    <w:rsid w:val="003C54A0"/>
    <w:rsid w:val="003C5A02"/>
    <w:rsid w:val="003C5F3D"/>
    <w:rsid w:val="003C6050"/>
    <w:rsid w:val="003C6651"/>
    <w:rsid w:val="003C69BF"/>
    <w:rsid w:val="003C6CE3"/>
    <w:rsid w:val="003C6DF2"/>
    <w:rsid w:val="003C6E2D"/>
    <w:rsid w:val="003C7A29"/>
    <w:rsid w:val="003C7CCF"/>
    <w:rsid w:val="003D0060"/>
    <w:rsid w:val="003D01A2"/>
    <w:rsid w:val="003D0656"/>
    <w:rsid w:val="003D086D"/>
    <w:rsid w:val="003D0C6D"/>
    <w:rsid w:val="003D0F20"/>
    <w:rsid w:val="003D1280"/>
    <w:rsid w:val="003D1551"/>
    <w:rsid w:val="003D1C41"/>
    <w:rsid w:val="003D2430"/>
    <w:rsid w:val="003D24A9"/>
    <w:rsid w:val="003D27EB"/>
    <w:rsid w:val="003D289B"/>
    <w:rsid w:val="003D2BB7"/>
    <w:rsid w:val="003D2EE5"/>
    <w:rsid w:val="003D31E4"/>
    <w:rsid w:val="003D3307"/>
    <w:rsid w:val="003D3379"/>
    <w:rsid w:val="003D38C1"/>
    <w:rsid w:val="003D3CBE"/>
    <w:rsid w:val="003D4886"/>
    <w:rsid w:val="003D4C28"/>
    <w:rsid w:val="003D4F59"/>
    <w:rsid w:val="003D54D6"/>
    <w:rsid w:val="003D54DF"/>
    <w:rsid w:val="003D5B4B"/>
    <w:rsid w:val="003D694B"/>
    <w:rsid w:val="003D6EA8"/>
    <w:rsid w:val="003D720C"/>
    <w:rsid w:val="003E0003"/>
    <w:rsid w:val="003E052E"/>
    <w:rsid w:val="003E065F"/>
    <w:rsid w:val="003E06E9"/>
    <w:rsid w:val="003E07B0"/>
    <w:rsid w:val="003E0B5F"/>
    <w:rsid w:val="003E0E25"/>
    <w:rsid w:val="003E109C"/>
    <w:rsid w:val="003E116B"/>
    <w:rsid w:val="003E1318"/>
    <w:rsid w:val="003E13B3"/>
    <w:rsid w:val="003E29FD"/>
    <w:rsid w:val="003E2B9D"/>
    <w:rsid w:val="003E2D6C"/>
    <w:rsid w:val="003E3002"/>
    <w:rsid w:val="003E316A"/>
    <w:rsid w:val="003E3A32"/>
    <w:rsid w:val="003E3CB4"/>
    <w:rsid w:val="003E3EED"/>
    <w:rsid w:val="003E412F"/>
    <w:rsid w:val="003E41FF"/>
    <w:rsid w:val="003E4437"/>
    <w:rsid w:val="003E49AA"/>
    <w:rsid w:val="003E4A34"/>
    <w:rsid w:val="003E5437"/>
    <w:rsid w:val="003E5602"/>
    <w:rsid w:val="003E5A2E"/>
    <w:rsid w:val="003E5D66"/>
    <w:rsid w:val="003E67EF"/>
    <w:rsid w:val="003E72E1"/>
    <w:rsid w:val="003E74ED"/>
    <w:rsid w:val="003E76F1"/>
    <w:rsid w:val="003E7F21"/>
    <w:rsid w:val="003F073C"/>
    <w:rsid w:val="003F09C1"/>
    <w:rsid w:val="003F0B1F"/>
    <w:rsid w:val="003F0B92"/>
    <w:rsid w:val="003F0BD3"/>
    <w:rsid w:val="003F0CFA"/>
    <w:rsid w:val="003F1183"/>
    <w:rsid w:val="003F11BC"/>
    <w:rsid w:val="003F163E"/>
    <w:rsid w:val="003F1B7B"/>
    <w:rsid w:val="003F289A"/>
    <w:rsid w:val="003F289C"/>
    <w:rsid w:val="003F2DDF"/>
    <w:rsid w:val="003F2E06"/>
    <w:rsid w:val="003F2E19"/>
    <w:rsid w:val="003F347E"/>
    <w:rsid w:val="003F348D"/>
    <w:rsid w:val="003F3C46"/>
    <w:rsid w:val="003F4B97"/>
    <w:rsid w:val="003F4D28"/>
    <w:rsid w:val="003F4F12"/>
    <w:rsid w:val="003F4FEC"/>
    <w:rsid w:val="003F50B9"/>
    <w:rsid w:val="003F50F9"/>
    <w:rsid w:val="003F5385"/>
    <w:rsid w:val="003F5567"/>
    <w:rsid w:val="003F57A0"/>
    <w:rsid w:val="003F595F"/>
    <w:rsid w:val="003F5AEC"/>
    <w:rsid w:val="003F5AF3"/>
    <w:rsid w:val="003F6134"/>
    <w:rsid w:val="003F699F"/>
    <w:rsid w:val="003F69A9"/>
    <w:rsid w:val="003F6A5C"/>
    <w:rsid w:val="003F6E98"/>
    <w:rsid w:val="003F7200"/>
    <w:rsid w:val="003F7316"/>
    <w:rsid w:val="003F74D6"/>
    <w:rsid w:val="003F7520"/>
    <w:rsid w:val="003F7B00"/>
    <w:rsid w:val="00400019"/>
    <w:rsid w:val="00400428"/>
    <w:rsid w:val="0040046B"/>
    <w:rsid w:val="004007AB"/>
    <w:rsid w:val="00400959"/>
    <w:rsid w:val="0040097A"/>
    <w:rsid w:val="004010A1"/>
    <w:rsid w:val="00401200"/>
    <w:rsid w:val="0040142B"/>
    <w:rsid w:val="0040163F"/>
    <w:rsid w:val="00401963"/>
    <w:rsid w:val="00401A81"/>
    <w:rsid w:val="00401DA4"/>
    <w:rsid w:val="00401F8D"/>
    <w:rsid w:val="004020E2"/>
    <w:rsid w:val="0040211E"/>
    <w:rsid w:val="004027E7"/>
    <w:rsid w:val="004028F2"/>
    <w:rsid w:val="0040293D"/>
    <w:rsid w:val="00402974"/>
    <w:rsid w:val="00402A1D"/>
    <w:rsid w:val="0040318F"/>
    <w:rsid w:val="00403557"/>
    <w:rsid w:val="00403649"/>
    <w:rsid w:val="00403F3D"/>
    <w:rsid w:val="0040442C"/>
    <w:rsid w:val="004049A0"/>
    <w:rsid w:val="00404A1A"/>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10D"/>
    <w:rsid w:val="004105F7"/>
    <w:rsid w:val="004107B6"/>
    <w:rsid w:val="004107BD"/>
    <w:rsid w:val="004107F2"/>
    <w:rsid w:val="00410964"/>
    <w:rsid w:val="0041120D"/>
    <w:rsid w:val="0041121E"/>
    <w:rsid w:val="0041168F"/>
    <w:rsid w:val="00411C57"/>
    <w:rsid w:val="004123BA"/>
    <w:rsid w:val="0041285C"/>
    <w:rsid w:val="00412BB9"/>
    <w:rsid w:val="00412E1B"/>
    <w:rsid w:val="00413387"/>
    <w:rsid w:val="00413A12"/>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CD0"/>
    <w:rsid w:val="00416E2B"/>
    <w:rsid w:val="0041703E"/>
    <w:rsid w:val="0041710C"/>
    <w:rsid w:val="00417178"/>
    <w:rsid w:val="004175D2"/>
    <w:rsid w:val="00417D79"/>
    <w:rsid w:val="00417EE9"/>
    <w:rsid w:val="00417FDA"/>
    <w:rsid w:val="00420283"/>
    <w:rsid w:val="004208A9"/>
    <w:rsid w:val="00420925"/>
    <w:rsid w:val="004209B0"/>
    <w:rsid w:val="00420AAB"/>
    <w:rsid w:val="00420AD7"/>
    <w:rsid w:val="00420AEF"/>
    <w:rsid w:val="00421455"/>
    <w:rsid w:val="00421A64"/>
    <w:rsid w:val="00421B9B"/>
    <w:rsid w:val="0042282F"/>
    <w:rsid w:val="0042391C"/>
    <w:rsid w:val="00423AFE"/>
    <w:rsid w:val="00424513"/>
    <w:rsid w:val="00424626"/>
    <w:rsid w:val="00424F64"/>
    <w:rsid w:val="00425042"/>
    <w:rsid w:val="00425667"/>
    <w:rsid w:val="0042573D"/>
    <w:rsid w:val="00425E3A"/>
    <w:rsid w:val="00426960"/>
    <w:rsid w:val="00427D2E"/>
    <w:rsid w:val="004302BF"/>
    <w:rsid w:val="004308AE"/>
    <w:rsid w:val="00430932"/>
    <w:rsid w:val="00430DFD"/>
    <w:rsid w:val="00431536"/>
    <w:rsid w:val="00431DCE"/>
    <w:rsid w:val="00431FEA"/>
    <w:rsid w:val="00432426"/>
    <w:rsid w:val="004328C1"/>
    <w:rsid w:val="00432B4B"/>
    <w:rsid w:val="00432CBB"/>
    <w:rsid w:val="00432E5B"/>
    <w:rsid w:val="00432F56"/>
    <w:rsid w:val="00433340"/>
    <w:rsid w:val="00433ACA"/>
    <w:rsid w:val="00433B4C"/>
    <w:rsid w:val="00433C02"/>
    <w:rsid w:val="00433EED"/>
    <w:rsid w:val="00434648"/>
    <w:rsid w:val="004346C1"/>
    <w:rsid w:val="004346DB"/>
    <w:rsid w:val="004347A1"/>
    <w:rsid w:val="00434E22"/>
    <w:rsid w:val="00434EBD"/>
    <w:rsid w:val="00435DB5"/>
    <w:rsid w:val="00435F05"/>
    <w:rsid w:val="00435F40"/>
    <w:rsid w:val="0043601C"/>
    <w:rsid w:val="0043616F"/>
    <w:rsid w:val="0043622E"/>
    <w:rsid w:val="0043625E"/>
    <w:rsid w:val="00437A87"/>
    <w:rsid w:val="00437D3F"/>
    <w:rsid w:val="00437D4E"/>
    <w:rsid w:val="00437D5F"/>
    <w:rsid w:val="00440148"/>
    <w:rsid w:val="004407D4"/>
    <w:rsid w:val="00440A5E"/>
    <w:rsid w:val="00440BE1"/>
    <w:rsid w:val="00440EA7"/>
    <w:rsid w:val="00442319"/>
    <w:rsid w:val="004429DB"/>
    <w:rsid w:val="00442A16"/>
    <w:rsid w:val="00443075"/>
    <w:rsid w:val="004430CC"/>
    <w:rsid w:val="00443AE7"/>
    <w:rsid w:val="00444B93"/>
    <w:rsid w:val="00444B98"/>
    <w:rsid w:val="00444DBD"/>
    <w:rsid w:val="004453B4"/>
    <w:rsid w:val="00445645"/>
    <w:rsid w:val="00445C54"/>
    <w:rsid w:val="00445D97"/>
    <w:rsid w:val="0044609A"/>
    <w:rsid w:val="0044634A"/>
    <w:rsid w:val="00446629"/>
    <w:rsid w:val="004468EC"/>
    <w:rsid w:val="00446971"/>
    <w:rsid w:val="0044701F"/>
    <w:rsid w:val="004476C0"/>
    <w:rsid w:val="00450311"/>
    <w:rsid w:val="00450456"/>
    <w:rsid w:val="004509D6"/>
    <w:rsid w:val="004516C1"/>
    <w:rsid w:val="00452012"/>
    <w:rsid w:val="004522F8"/>
    <w:rsid w:val="00452680"/>
    <w:rsid w:val="0045288E"/>
    <w:rsid w:val="00452900"/>
    <w:rsid w:val="0045295D"/>
    <w:rsid w:val="00452D4D"/>
    <w:rsid w:val="00453839"/>
    <w:rsid w:val="004538C3"/>
    <w:rsid w:val="00453E10"/>
    <w:rsid w:val="0045474A"/>
    <w:rsid w:val="004547D2"/>
    <w:rsid w:val="00454C9D"/>
    <w:rsid w:val="00454FF8"/>
    <w:rsid w:val="0045504C"/>
    <w:rsid w:val="00455083"/>
    <w:rsid w:val="004553BB"/>
    <w:rsid w:val="0045542F"/>
    <w:rsid w:val="00455923"/>
    <w:rsid w:val="00455BD7"/>
    <w:rsid w:val="00455D6F"/>
    <w:rsid w:val="0045605C"/>
    <w:rsid w:val="004560E5"/>
    <w:rsid w:val="0045647C"/>
    <w:rsid w:val="00456674"/>
    <w:rsid w:val="00456E99"/>
    <w:rsid w:val="00457E5F"/>
    <w:rsid w:val="00460449"/>
    <w:rsid w:val="004605C8"/>
    <w:rsid w:val="004606B6"/>
    <w:rsid w:val="0046074F"/>
    <w:rsid w:val="0046078E"/>
    <w:rsid w:val="00460D6D"/>
    <w:rsid w:val="00461171"/>
    <w:rsid w:val="00461474"/>
    <w:rsid w:val="00461EAB"/>
    <w:rsid w:val="00462E40"/>
    <w:rsid w:val="00463A2B"/>
    <w:rsid w:val="00463AF6"/>
    <w:rsid w:val="00463EDC"/>
    <w:rsid w:val="0046426A"/>
    <w:rsid w:val="00464657"/>
    <w:rsid w:val="0046497F"/>
    <w:rsid w:val="00465358"/>
    <w:rsid w:val="004653D0"/>
    <w:rsid w:val="00465499"/>
    <w:rsid w:val="0046574D"/>
    <w:rsid w:val="00465A96"/>
    <w:rsid w:val="00465BFD"/>
    <w:rsid w:val="00465C29"/>
    <w:rsid w:val="00465E09"/>
    <w:rsid w:val="004661DE"/>
    <w:rsid w:val="004663EA"/>
    <w:rsid w:val="0046649B"/>
    <w:rsid w:val="00466ACE"/>
    <w:rsid w:val="00466CAD"/>
    <w:rsid w:val="00466CD0"/>
    <w:rsid w:val="00466DE7"/>
    <w:rsid w:val="00466EFB"/>
    <w:rsid w:val="00467070"/>
    <w:rsid w:val="004671C6"/>
    <w:rsid w:val="00467BD8"/>
    <w:rsid w:val="00467CF4"/>
    <w:rsid w:val="00467D9A"/>
    <w:rsid w:val="00471317"/>
    <w:rsid w:val="0047133E"/>
    <w:rsid w:val="00471E91"/>
    <w:rsid w:val="00472062"/>
    <w:rsid w:val="00472076"/>
    <w:rsid w:val="00472303"/>
    <w:rsid w:val="00472840"/>
    <w:rsid w:val="00472B76"/>
    <w:rsid w:val="00472F3A"/>
    <w:rsid w:val="00473B35"/>
    <w:rsid w:val="00473C9D"/>
    <w:rsid w:val="00474134"/>
    <w:rsid w:val="004743A6"/>
    <w:rsid w:val="004749D7"/>
    <w:rsid w:val="00475225"/>
    <w:rsid w:val="00475798"/>
    <w:rsid w:val="00475945"/>
    <w:rsid w:val="0047602F"/>
    <w:rsid w:val="004763AF"/>
    <w:rsid w:val="004766BF"/>
    <w:rsid w:val="004769FC"/>
    <w:rsid w:val="00476D42"/>
    <w:rsid w:val="00476DD0"/>
    <w:rsid w:val="0047715F"/>
    <w:rsid w:val="00477246"/>
    <w:rsid w:val="004778A5"/>
    <w:rsid w:val="00477A3B"/>
    <w:rsid w:val="00477BC8"/>
    <w:rsid w:val="00477C8D"/>
    <w:rsid w:val="00477E0A"/>
    <w:rsid w:val="00480592"/>
    <w:rsid w:val="00480852"/>
    <w:rsid w:val="00481959"/>
    <w:rsid w:val="004819A1"/>
    <w:rsid w:val="00481BB9"/>
    <w:rsid w:val="00481EB0"/>
    <w:rsid w:val="00481F80"/>
    <w:rsid w:val="00482107"/>
    <w:rsid w:val="00482456"/>
    <w:rsid w:val="00482487"/>
    <w:rsid w:val="004826D5"/>
    <w:rsid w:val="0048284A"/>
    <w:rsid w:val="004834A8"/>
    <w:rsid w:val="00483B0F"/>
    <w:rsid w:val="00483C3A"/>
    <w:rsid w:val="00483D3F"/>
    <w:rsid w:val="0048401C"/>
    <w:rsid w:val="0048420D"/>
    <w:rsid w:val="00484A9F"/>
    <w:rsid w:val="00485177"/>
    <w:rsid w:val="00485A4F"/>
    <w:rsid w:val="00485DE9"/>
    <w:rsid w:val="00485EE4"/>
    <w:rsid w:val="00486129"/>
    <w:rsid w:val="0048618F"/>
    <w:rsid w:val="0048660C"/>
    <w:rsid w:val="004868C5"/>
    <w:rsid w:val="00486916"/>
    <w:rsid w:val="00486A1E"/>
    <w:rsid w:val="00487039"/>
    <w:rsid w:val="004870BE"/>
    <w:rsid w:val="004872D6"/>
    <w:rsid w:val="00487FA8"/>
    <w:rsid w:val="00490051"/>
    <w:rsid w:val="00490683"/>
    <w:rsid w:val="00490B08"/>
    <w:rsid w:val="00490C19"/>
    <w:rsid w:val="00490D1F"/>
    <w:rsid w:val="00491D3C"/>
    <w:rsid w:val="00492124"/>
    <w:rsid w:val="004922AB"/>
    <w:rsid w:val="00492608"/>
    <w:rsid w:val="00492738"/>
    <w:rsid w:val="0049362E"/>
    <w:rsid w:val="00493636"/>
    <w:rsid w:val="0049392B"/>
    <w:rsid w:val="0049421E"/>
    <w:rsid w:val="00494355"/>
    <w:rsid w:val="004945BD"/>
    <w:rsid w:val="004948E2"/>
    <w:rsid w:val="00494E6C"/>
    <w:rsid w:val="00494ED1"/>
    <w:rsid w:val="00495089"/>
    <w:rsid w:val="0049549E"/>
    <w:rsid w:val="004954B9"/>
    <w:rsid w:val="00495694"/>
    <w:rsid w:val="00495763"/>
    <w:rsid w:val="00495799"/>
    <w:rsid w:val="00495E92"/>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32C"/>
    <w:rsid w:val="004A1364"/>
    <w:rsid w:val="004A1879"/>
    <w:rsid w:val="004A1EF5"/>
    <w:rsid w:val="004A205A"/>
    <w:rsid w:val="004A24E6"/>
    <w:rsid w:val="004A2A80"/>
    <w:rsid w:val="004A2CA9"/>
    <w:rsid w:val="004A2E08"/>
    <w:rsid w:val="004A2E25"/>
    <w:rsid w:val="004A2E6C"/>
    <w:rsid w:val="004A3DD1"/>
    <w:rsid w:val="004A49A2"/>
    <w:rsid w:val="004A519C"/>
    <w:rsid w:val="004A51E3"/>
    <w:rsid w:val="004A5293"/>
    <w:rsid w:val="004A62ED"/>
    <w:rsid w:val="004A64AF"/>
    <w:rsid w:val="004A6E59"/>
    <w:rsid w:val="004A73F1"/>
    <w:rsid w:val="004A7422"/>
    <w:rsid w:val="004A75C0"/>
    <w:rsid w:val="004A7B67"/>
    <w:rsid w:val="004B021E"/>
    <w:rsid w:val="004B0229"/>
    <w:rsid w:val="004B1154"/>
    <w:rsid w:val="004B14C4"/>
    <w:rsid w:val="004B1BA0"/>
    <w:rsid w:val="004B1D53"/>
    <w:rsid w:val="004B1EA6"/>
    <w:rsid w:val="004B1EB3"/>
    <w:rsid w:val="004B22B1"/>
    <w:rsid w:val="004B27B5"/>
    <w:rsid w:val="004B2B96"/>
    <w:rsid w:val="004B304B"/>
    <w:rsid w:val="004B3474"/>
    <w:rsid w:val="004B3527"/>
    <w:rsid w:val="004B3960"/>
    <w:rsid w:val="004B421D"/>
    <w:rsid w:val="004B4670"/>
    <w:rsid w:val="004B497E"/>
    <w:rsid w:val="004B4ACD"/>
    <w:rsid w:val="004B4F33"/>
    <w:rsid w:val="004B5083"/>
    <w:rsid w:val="004B551B"/>
    <w:rsid w:val="004B5753"/>
    <w:rsid w:val="004B5B7F"/>
    <w:rsid w:val="004B5D1E"/>
    <w:rsid w:val="004B5F1C"/>
    <w:rsid w:val="004B6D70"/>
    <w:rsid w:val="004B721E"/>
    <w:rsid w:val="004B786D"/>
    <w:rsid w:val="004B7D70"/>
    <w:rsid w:val="004C034E"/>
    <w:rsid w:val="004C0671"/>
    <w:rsid w:val="004C06A8"/>
    <w:rsid w:val="004C0716"/>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59EE"/>
    <w:rsid w:val="004C5E6E"/>
    <w:rsid w:val="004C5EDF"/>
    <w:rsid w:val="004C60AB"/>
    <w:rsid w:val="004C6744"/>
    <w:rsid w:val="004C763B"/>
    <w:rsid w:val="004C7697"/>
    <w:rsid w:val="004C7877"/>
    <w:rsid w:val="004C7A62"/>
    <w:rsid w:val="004D02C9"/>
    <w:rsid w:val="004D0853"/>
    <w:rsid w:val="004D0B71"/>
    <w:rsid w:val="004D14B4"/>
    <w:rsid w:val="004D14DF"/>
    <w:rsid w:val="004D1552"/>
    <w:rsid w:val="004D180C"/>
    <w:rsid w:val="004D1A9D"/>
    <w:rsid w:val="004D1B11"/>
    <w:rsid w:val="004D1C40"/>
    <w:rsid w:val="004D1C92"/>
    <w:rsid w:val="004D28E7"/>
    <w:rsid w:val="004D2BFC"/>
    <w:rsid w:val="004D2F81"/>
    <w:rsid w:val="004D3299"/>
    <w:rsid w:val="004D3B15"/>
    <w:rsid w:val="004D3EB8"/>
    <w:rsid w:val="004D41DF"/>
    <w:rsid w:val="004D4547"/>
    <w:rsid w:val="004D4677"/>
    <w:rsid w:val="004D48AE"/>
    <w:rsid w:val="004D4927"/>
    <w:rsid w:val="004D49C1"/>
    <w:rsid w:val="004D4AEC"/>
    <w:rsid w:val="004D4E0D"/>
    <w:rsid w:val="004D50DA"/>
    <w:rsid w:val="004D5876"/>
    <w:rsid w:val="004D5A34"/>
    <w:rsid w:val="004D5E98"/>
    <w:rsid w:val="004D5F62"/>
    <w:rsid w:val="004D6254"/>
    <w:rsid w:val="004D630E"/>
    <w:rsid w:val="004D6805"/>
    <w:rsid w:val="004D686F"/>
    <w:rsid w:val="004D6BE3"/>
    <w:rsid w:val="004D7230"/>
    <w:rsid w:val="004D76E5"/>
    <w:rsid w:val="004D7BA2"/>
    <w:rsid w:val="004D7E61"/>
    <w:rsid w:val="004E0135"/>
    <w:rsid w:val="004E01BB"/>
    <w:rsid w:val="004E05CD"/>
    <w:rsid w:val="004E1164"/>
    <w:rsid w:val="004E1FCD"/>
    <w:rsid w:val="004E2089"/>
    <w:rsid w:val="004E208B"/>
    <w:rsid w:val="004E2576"/>
    <w:rsid w:val="004E29D6"/>
    <w:rsid w:val="004E2B4B"/>
    <w:rsid w:val="004E2DEA"/>
    <w:rsid w:val="004E2F3D"/>
    <w:rsid w:val="004E3394"/>
    <w:rsid w:val="004E35F4"/>
    <w:rsid w:val="004E3750"/>
    <w:rsid w:val="004E39C6"/>
    <w:rsid w:val="004E3D37"/>
    <w:rsid w:val="004E3EC8"/>
    <w:rsid w:val="004E4868"/>
    <w:rsid w:val="004E4B7C"/>
    <w:rsid w:val="004E4E49"/>
    <w:rsid w:val="004E4E58"/>
    <w:rsid w:val="004E515A"/>
    <w:rsid w:val="004E5A3B"/>
    <w:rsid w:val="004E5C85"/>
    <w:rsid w:val="004E5DBA"/>
    <w:rsid w:val="004E5E42"/>
    <w:rsid w:val="004E6078"/>
    <w:rsid w:val="004E66FA"/>
    <w:rsid w:val="004E676C"/>
    <w:rsid w:val="004E6926"/>
    <w:rsid w:val="004E77D8"/>
    <w:rsid w:val="004E7835"/>
    <w:rsid w:val="004E793B"/>
    <w:rsid w:val="004E7A6C"/>
    <w:rsid w:val="004F0141"/>
    <w:rsid w:val="004F0B1B"/>
    <w:rsid w:val="004F136B"/>
    <w:rsid w:val="004F13D3"/>
    <w:rsid w:val="004F1529"/>
    <w:rsid w:val="004F155F"/>
    <w:rsid w:val="004F1580"/>
    <w:rsid w:val="004F1636"/>
    <w:rsid w:val="004F171A"/>
    <w:rsid w:val="004F1B0E"/>
    <w:rsid w:val="004F1BDF"/>
    <w:rsid w:val="004F202F"/>
    <w:rsid w:val="004F2877"/>
    <w:rsid w:val="004F33A2"/>
    <w:rsid w:val="004F3430"/>
    <w:rsid w:val="004F373D"/>
    <w:rsid w:val="004F396C"/>
    <w:rsid w:val="004F39CC"/>
    <w:rsid w:val="004F3FC3"/>
    <w:rsid w:val="004F4049"/>
    <w:rsid w:val="004F404D"/>
    <w:rsid w:val="004F41CC"/>
    <w:rsid w:val="004F45B2"/>
    <w:rsid w:val="004F46EB"/>
    <w:rsid w:val="004F482F"/>
    <w:rsid w:val="004F4DE1"/>
    <w:rsid w:val="004F56E7"/>
    <w:rsid w:val="004F576C"/>
    <w:rsid w:val="004F585B"/>
    <w:rsid w:val="004F5954"/>
    <w:rsid w:val="004F59E3"/>
    <w:rsid w:val="004F5AA5"/>
    <w:rsid w:val="004F5B56"/>
    <w:rsid w:val="004F5B78"/>
    <w:rsid w:val="004F6004"/>
    <w:rsid w:val="004F6610"/>
    <w:rsid w:val="004F66B5"/>
    <w:rsid w:val="004F685D"/>
    <w:rsid w:val="004F68E5"/>
    <w:rsid w:val="004F6DBF"/>
    <w:rsid w:val="004F70C2"/>
    <w:rsid w:val="004F7213"/>
    <w:rsid w:val="004F7389"/>
    <w:rsid w:val="004F7815"/>
    <w:rsid w:val="004F7A2B"/>
    <w:rsid w:val="004F7B62"/>
    <w:rsid w:val="004F7BED"/>
    <w:rsid w:val="004F7CAB"/>
    <w:rsid w:val="005008CC"/>
    <w:rsid w:val="00501429"/>
    <w:rsid w:val="00501614"/>
    <w:rsid w:val="0050163A"/>
    <w:rsid w:val="00501C23"/>
    <w:rsid w:val="005020CF"/>
    <w:rsid w:val="005020DC"/>
    <w:rsid w:val="005031CF"/>
    <w:rsid w:val="00503546"/>
    <w:rsid w:val="00503708"/>
    <w:rsid w:val="00503BC6"/>
    <w:rsid w:val="00503EFA"/>
    <w:rsid w:val="00504721"/>
    <w:rsid w:val="005049B0"/>
    <w:rsid w:val="00504C2C"/>
    <w:rsid w:val="005050F1"/>
    <w:rsid w:val="005053FF"/>
    <w:rsid w:val="00506031"/>
    <w:rsid w:val="0050697A"/>
    <w:rsid w:val="00506BE2"/>
    <w:rsid w:val="00506F79"/>
    <w:rsid w:val="0050741B"/>
    <w:rsid w:val="00507974"/>
    <w:rsid w:val="005079E3"/>
    <w:rsid w:val="00510296"/>
    <w:rsid w:val="00510397"/>
    <w:rsid w:val="00510550"/>
    <w:rsid w:val="005106A3"/>
    <w:rsid w:val="005109E5"/>
    <w:rsid w:val="0051154F"/>
    <w:rsid w:val="00511580"/>
    <w:rsid w:val="00511589"/>
    <w:rsid w:val="00511984"/>
    <w:rsid w:val="00512042"/>
    <w:rsid w:val="00512600"/>
    <w:rsid w:val="005134E0"/>
    <w:rsid w:val="005134EE"/>
    <w:rsid w:val="005136E6"/>
    <w:rsid w:val="00513FEA"/>
    <w:rsid w:val="00514200"/>
    <w:rsid w:val="005143CA"/>
    <w:rsid w:val="0051457C"/>
    <w:rsid w:val="005149CD"/>
    <w:rsid w:val="00515E80"/>
    <w:rsid w:val="00515F18"/>
    <w:rsid w:val="005161FC"/>
    <w:rsid w:val="00516BA6"/>
    <w:rsid w:val="005175C0"/>
    <w:rsid w:val="00517940"/>
    <w:rsid w:val="00517ACE"/>
    <w:rsid w:val="005207C6"/>
    <w:rsid w:val="00520FAC"/>
    <w:rsid w:val="00521A75"/>
    <w:rsid w:val="00521C73"/>
    <w:rsid w:val="005220C5"/>
    <w:rsid w:val="00522491"/>
    <w:rsid w:val="005227BF"/>
    <w:rsid w:val="00522CFA"/>
    <w:rsid w:val="005233B3"/>
    <w:rsid w:val="00523559"/>
    <w:rsid w:val="005239C0"/>
    <w:rsid w:val="00523A29"/>
    <w:rsid w:val="0052448B"/>
    <w:rsid w:val="005245D6"/>
    <w:rsid w:val="00524909"/>
    <w:rsid w:val="00524B38"/>
    <w:rsid w:val="00524BBA"/>
    <w:rsid w:val="00525489"/>
    <w:rsid w:val="00525614"/>
    <w:rsid w:val="0052568C"/>
    <w:rsid w:val="0052587A"/>
    <w:rsid w:val="00525D91"/>
    <w:rsid w:val="00525E88"/>
    <w:rsid w:val="0052622C"/>
    <w:rsid w:val="005262B3"/>
    <w:rsid w:val="005269B6"/>
    <w:rsid w:val="00526D2C"/>
    <w:rsid w:val="00526D7C"/>
    <w:rsid w:val="0052701F"/>
    <w:rsid w:val="0052722F"/>
    <w:rsid w:val="0052724B"/>
    <w:rsid w:val="00527AEC"/>
    <w:rsid w:val="00527B6F"/>
    <w:rsid w:val="00527CA8"/>
    <w:rsid w:val="00527DA1"/>
    <w:rsid w:val="00527E8C"/>
    <w:rsid w:val="00527F22"/>
    <w:rsid w:val="00530405"/>
    <w:rsid w:val="00530D9F"/>
    <w:rsid w:val="00530EFB"/>
    <w:rsid w:val="00531892"/>
    <w:rsid w:val="00531B7A"/>
    <w:rsid w:val="005323DF"/>
    <w:rsid w:val="0053304D"/>
    <w:rsid w:val="005333E1"/>
    <w:rsid w:val="00533559"/>
    <w:rsid w:val="00533562"/>
    <w:rsid w:val="0053386B"/>
    <w:rsid w:val="00533C30"/>
    <w:rsid w:val="00533D52"/>
    <w:rsid w:val="00533DCC"/>
    <w:rsid w:val="005343E9"/>
    <w:rsid w:val="00534A7C"/>
    <w:rsid w:val="00534B31"/>
    <w:rsid w:val="00534E25"/>
    <w:rsid w:val="00535202"/>
    <w:rsid w:val="005355D6"/>
    <w:rsid w:val="00535C17"/>
    <w:rsid w:val="00535E04"/>
    <w:rsid w:val="00536105"/>
    <w:rsid w:val="00536B92"/>
    <w:rsid w:val="00536CA4"/>
    <w:rsid w:val="00536FF6"/>
    <w:rsid w:val="00537265"/>
    <w:rsid w:val="00537820"/>
    <w:rsid w:val="00537F9F"/>
    <w:rsid w:val="0054015C"/>
    <w:rsid w:val="00540168"/>
    <w:rsid w:val="005407C1"/>
    <w:rsid w:val="00540FA1"/>
    <w:rsid w:val="005411CE"/>
    <w:rsid w:val="005417AE"/>
    <w:rsid w:val="00541A86"/>
    <w:rsid w:val="00541D34"/>
    <w:rsid w:val="005424D9"/>
    <w:rsid w:val="0054297E"/>
    <w:rsid w:val="00542C00"/>
    <w:rsid w:val="005432CB"/>
    <w:rsid w:val="005436DA"/>
    <w:rsid w:val="0054390E"/>
    <w:rsid w:val="00543958"/>
    <w:rsid w:val="00543AE3"/>
    <w:rsid w:val="00543C3C"/>
    <w:rsid w:val="00543CB1"/>
    <w:rsid w:val="005443F5"/>
    <w:rsid w:val="00544665"/>
    <w:rsid w:val="00544C64"/>
    <w:rsid w:val="00544C95"/>
    <w:rsid w:val="00544D4E"/>
    <w:rsid w:val="005452C9"/>
    <w:rsid w:val="00545789"/>
    <w:rsid w:val="005457F2"/>
    <w:rsid w:val="00545CD9"/>
    <w:rsid w:val="005460CD"/>
    <w:rsid w:val="005461B9"/>
    <w:rsid w:val="00546312"/>
    <w:rsid w:val="005463B0"/>
    <w:rsid w:val="005465BC"/>
    <w:rsid w:val="005466D3"/>
    <w:rsid w:val="00546ECA"/>
    <w:rsid w:val="00547014"/>
    <w:rsid w:val="0054769B"/>
    <w:rsid w:val="00547BBD"/>
    <w:rsid w:val="00547D5C"/>
    <w:rsid w:val="00547D94"/>
    <w:rsid w:val="005503C8"/>
    <w:rsid w:val="0055071E"/>
    <w:rsid w:val="00550809"/>
    <w:rsid w:val="0055096F"/>
    <w:rsid w:val="005509D9"/>
    <w:rsid w:val="00550BDF"/>
    <w:rsid w:val="00550BE8"/>
    <w:rsid w:val="0055140A"/>
    <w:rsid w:val="00551510"/>
    <w:rsid w:val="00551A16"/>
    <w:rsid w:val="00551A5A"/>
    <w:rsid w:val="00551F1E"/>
    <w:rsid w:val="005523E3"/>
    <w:rsid w:val="00552692"/>
    <w:rsid w:val="00552A2A"/>
    <w:rsid w:val="00552A66"/>
    <w:rsid w:val="00553034"/>
    <w:rsid w:val="0055306A"/>
    <w:rsid w:val="00553130"/>
    <w:rsid w:val="0055329F"/>
    <w:rsid w:val="00553455"/>
    <w:rsid w:val="005537CE"/>
    <w:rsid w:val="00553851"/>
    <w:rsid w:val="00553863"/>
    <w:rsid w:val="00553C5C"/>
    <w:rsid w:val="00553E63"/>
    <w:rsid w:val="00554214"/>
    <w:rsid w:val="00554287"/>
    <w:rsid w:val="005546C5"/>
    <w:rsid w:val="0055472E"/>
    <w:rsid w:val="00554888"/>
    <w:rsid w:val="00554A0E"/>
    <w:rsid w:val="00555404"/>
    <w:rsid w:val="00555A79"/>
    <w:rsid w:val="00555AF1"/>
    <w:rsid w:val="00555D1A"/>
    <w:rsid w:val="005562DF"/>
    <w:rsid w:val="0055652F"/>
    <w:rsid w:val="0055689D"/>
    <w:rsid w:val="00556920"/>
    <w:rsid w:val="00556A68"/>
    <w:rsid w:val="005571AB"/>
    <w:rsid w:val="0055728C"/>
    <w:rsid w:val="005573AB"/>
    <w:rsid w:val="005577A2"/>
    <w:rsid w:val="00557AD7"/>
    <w:rsid w:val="00557B13"/>
    <w:rsid w:val="00557BD3"/>
    <w:rsid w:val="00557C4E"/>
    <w:rsid w:val="00560150"/>
    <w:rsid w:val="00560430"/>
    <w:rsid w:val="00560E13"/>
    <w:rsid w:val="00561127"/>
    <w:rsid w:val="0056115E"/>
    <w:rsid w:val="00561ACE"/>
    <w:rsid w:val="00561C07"/>
    <w:rsid w:val="00562071"/>
    <w:rsid w:val="005622FD"/>
    <w:rsid w:val="005631FA"/>
    <w:rsid w:val="00563624"/>
    <w:rsid w:val="00563930"/>
    <w:rsid w:val="00563A1D"/>
    <w:rsid w:val="00563C20"/>
    <w:rsid w:val="005647BD"/>
    <w:rsid w:val="00564A8B"/>
    <w:rsid w:val="00564AEC"/>
    <w:rsid w:val="00565436"/>
    <w:rsid w:val="0056571E"/>
    <w:rsid w:val="00565B10"/>
    <w:rsid w:val="0056663D"/>
    <w:rsid w:val="00566670"/>
    <w:rsid w:val="005668C9"/>
    <w:rsid w:val="00566BAD"/>
    <w:rsid w:val="00566C49"/>
    <w:rsid w:val="00566D4C"/>
    <w:rsid w:val="00566E12"/>
    <w:rsid w:val="005676E2"/>
    <w:rsid w:val="00567715"/>
    <w:rsid w:val="00567BB2"/>
    <w:rsid w:val="00567C9C"/>
    <w:rsid w:val="00567E77"/>
    <w:rsid w:val="00570233"/>
    <w:rsid w:val="00570343"/>
    <w:rsid w:val="00570581"/>
    <w:rsid w:val="0057078A"/>
    <w:rsid w:val="00570882"/>
    <w:rsid w:val="00570D81"/>
    <w:rsid w:val="00571258"/>
    <w:rsid w:val="005712C3"/>
    <w:rsid w:val="00571321"/>
    <w:rsid w:val="00571545"/>
    <w:rsid w:val="00571934"/>
    <w:rsid w:val="0057193B"/>
    <w:rsid w:val="00571B57"/>
    <w:rsid w:val="00571E86"/>
    <w:rsid w:val="00572567"/>
    <w:rsid w:val="00572A6B"/>
    <w:rsid w:val="00572FC4"/>
    <w:rsid w:val="00573752"/>
    <w:rsid w:val="00573A0F"/>
    <w:rsid w:val="00574024"/>
    <w:rsid w:val="0057576A"/>
    <w:rsid w:val="005759C7"/>
    <w:rsid w:val="00576873"/>
    <w:rsid w:val="00576A96"/>
    <w:rsid w:val="00577224"/>
    <w:rsid w:val="005772E0"/>
    <w:rsid w:val="00577BB3"/>
    <w:rsid w:val="005803C8"/>
    <w:rsid w:val="005807EF"/>
    <w:rsid w:val="0058095C"/>
    <w:rsid w:val="00580A79"/>
    <w:rsid w:val="005813E7"/>
    <w:rsid w:val="005814BF"/>
    <w:rsid w:val="005814DB"/>
    <w:rsid w:val="005815B2"/>
    <w:rsid w:val="00581847"/>
    <w:rsid w:val="00581C3A"/>
    <w:rsid w:val="00581F4F"/>
    <w:rsid w:val="00582296"/>
    <w:rsid w:val="005823BE"/>
    <w:rsid w:val="00582A15"/>
    <w:rsid w:val="00582A63"/>
    <w:rsid w:val="00582B29"/>
    <w:rsid w:val="00582EC5"/>
    <w:rsid w:val="00583192"/>
    <w:rsid w:val="005835DC"/>
    <w:rsid w:val="00583D21"/>
    <w:rsid w:val="00583E03"/>
    <w:rsid w:val="0058440A"/>
    <w:rsid w:val="00584CEE"/>
    <w:rsid w:val="00585205"/>
    <w:rsid w:val="00585BD8"/>
    <w:rsid w:val="00585FA6"/>
    <w:rsid w:val="00586302"/>
    <w:rsid w:val="0058634D"/>
    <w:rsid w:val="00586A1B"/>
    <w:rsid w:val="00587C80"/>
    <w:rsid w:val="00587E7B"/>
    <w:rsid w:val="00590118"/>
    <w:rsid w:val="005908EF"/>
    <w:rsid w:val="00590921"/>
    <w:rsid w:val="00590979"/>
    <w:rsid w:val="005909AF"/>
    <w:rsid w:val="0059174A"/>
    <w:rsid w:val="005917F1"/>
    <w:rsid w:val="0059244F"/>
    <w:rsid w:val="005925FF"/>
    <w:rsid w:val="00592649"/>
    <w:rsid w:val="00592D0A"/>
    <w:rsid w:val="00592E7C"/>
    <w:rsid w:val="00593361"/>
    <w:rsid w:val="005939A2"/>
    <w:rsid w:val="00593C2D"/>
    <w:rsid w:val="00593DF8"/>
    <w:rsid w:val="00593F55"/>
    <w:rsid w:val="005943C7"/>
    <w:rsid w:val="00594409"/>
    <w:rsid w:val="005949CB"/>
    <w:rsid w:val="00594D72"/>
    <w:rsid w:val="0059517C"/>
    <w:rsid w:val="0059523F"/>
    <w:rsid w:val="00595431"/>
    <w:rsid w:val="00595516"/>
    <w:rsid w:val="005956CB"/>
    <w:rsid w:val="00595981"/>
    <w:rsid w:val="00595D75"/>
    <w:rsid w:val="005966F2"/>
    <w:rsid w:val="005967E5"/>
    <w:rsid w:val="005974DA"/>
    <w:rsid w:val="00597687"/>
    <w:rsid w:val="00597716"/>
    <w:rsid w:val="005A0A95"/>
    <w:rsid w:val="005A0D43"/>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7C9"/>
    <w:rsid w:val="005A4841"/>
    <w:rsid w:val="005A4B1F"/>
    <w:rsid w:val="005A5004"/>
    <w:rsid w:val="005A50C0"/>
    <w:rsid w:val="005A5B46"/>
    <w:rsid w:val="005A5CF3"/>
    <w:rsid w:val="005A63C9"/>
    <w:rsid w:val="005A66C3"/>
    <w:rsid w:val="005A68D7"/>
    <w:rsid w:val="005A6998"/>
    <w:rsid w:val="005A6FBC"/>
    <w:rsid w:val="005A70B1"/>
    <w:rsid w:val="005A7245"/>
    <w:rsid w:val="005A7648"/>
    <w:rsid w:val="005A76AD"/>
    <w:rsid w:val="005A788B"/>
    <w:rsid w:val="005A7A4B"/>
    <w:rsid w:val="005A7BA0"/>
    <w:rsid w:val="005A7EC3"/>
    <w:rsid w:val="005B043F"/>
    <w:rsid w:val="005B0810"/>
    <w:rsid w:val="005B092B"/>
    <w:rsid w:val="005B0B2E"/>
    <w:rsid w:val="005B0FD8"/>
    <w:rsid w:val="005B103D"/>
    <w:rsid w:val="005B1177"/>
    <w:rsid w:val="005B14B1"/>
    <w:rsid w:val="005B14DC"/>
    <w:rsid w:val="005B1A9E"/>
    <w:rsid w:val="005B1BEB"/>
    <w:rsid w:val="005B1D3B"/>
    <w:rsid w:val="005B2012"/>
    <w:rsid w:val="005B2056"/>
    <w:rsid w:val="005B21BA"/>
    <w:rsid w:val="005B2828"/>
    <w:rsid w:val="005B2B9F"/>
    <w:rsid w:val="005B2E20"/>
    <w:rsid w:val="005B36AA"/>
    <w:rsid w:val="005B3899"/>
    <w:rsid w:val="005B3E3B"/>
    <w:rsid w:val="005B422F"/>
    <w:rsid w:val="005B430C"/>
    <w:rsid w:val="005B47BB"/>
    <w:rsid w:val="005B47EE"/>
    <w:rsid w:val="005B4D2C"/>
    <w:rsid w:val="005B4EA9"/>
    <w:rsid w:val="005B4EE6"/>
    <w:rsid w:val="005B4F49"/>
    <w:rsid w:val="005B5060"/>
    <w:rsid w:val="005B52B2"/>
    <w:rsid w:val="005B59D1"/>
    <w:rsid w:val="005B5AE6"/>
    <w:rsid w:val="005B5E32"/>
    <w:rsid w:val="005B5F3B"/>
    <w:rsid w:val="005B636E"/>
    <w:rsid w:val="005B6805"/>
    <w:rsid w:val="005B692E"/>
    <w:rsid w:val="005B709E"/>
    <w:rsid w:val="005B728B"/>
    <w:rsid w:val="005B79B6"/>
    <w:rsid w:val="005B7A4F"/>
    <w:rsid w:val="005B7E6E"/>
    <w:rsid w:val="005B7F1F"/>
    <w:rsid w:val="005C0196"/>
    <w:rsid w:val="005C01A3"/>
    <w:rsid w:val="005C0287"/>
    <w:rsid w:val="005C0C47"/>
    <w:rsid w:val="005C1030"/>
    <w:rsid w:val="005C13F9"/>
    <w:rsid w:val="005C14BC"/>
    <w:rsid w:val="005C18DA"/>
    <w:rsid w:val="005C1BAA"/>
    <w:rsid w:val="005C2765"/>
    <w:rsid w:val="005C291D"/>
    <w:rsid w:val="005C2AE6"/>
    <w:rsid w:val="005C2BF4"/>
    <w:rsid w:val="005C2D6A"/>
    <w:rsid w:val="005C2D97"/>
    <w:rsid w:val="005C31A5"/>
    <w:rsid w:val="005C32B7"/>
    <w:rsid w:val="005C34D5"/>
    <w:rsid w:val="005C34F9"/>
    <w:rsid w:val="005C35E8"/>
    <w:rsid w:val="005C37B7"/>
    <w:rsid w:val="005C38D3"/>
    <w:rsid w:val="005C3C58"/>
    <w:rsid w:val="005C3F78"/>
    <w:rsid w:val="005C4CA0"/>
    <w:rsid w:val="005C4E71"/>
    <w:rsid w:val="005C541B"/>
    <w:rsid w:val="005C5736"/>
    <w:rsid w:val="005C5B1C"/>
    <w:rsid w:val="005C5C84"/>
    <w:rsid w:val="005C5CED"/>
    <w:rsid w:val="005C60B9"/>
    <w:rsid w:val="005C63F4"/>
    <w:rsid w:val="005C6C09"/>
    <w:rsid w:val="005C6F2A"/>
    <w:rsid w:val="005C74A8"/>
    <w:rsid w:val="005C7856"/>
    <w:rsid w:val="005D00CE"/>
    <w:rsid w:val="005D0241"/>
    <w:rsid w:val="005D02FF"/>
    <w:rsid w:val="005D0E70"/>
    <w:rsid w:val="005D128A"/>
    <w:rsid w:val="005D165A"/>
    <w:rsid w:val="005D1DD7"/>
    <w:rsid w:val="005D209C"/>
    <w:rsid w:val="005D2212"/>
    <w:rsid w:val="005D2500"/>
    <w:rsid w:val="005D2B19"/>
    <w:rsid w:val="005D3038"/>
    <w:rsid w:val="005D3961"/>
    <w:rsid w:val="005D3D17"/>
    <w:rsid w:val="005D43B5"/>
    <w:rsid w:val="005D4C54"/>
    <w:rsid w:val="005D4D4B"/>
    <w:rsid w:val="005D52A9"/>
    <w:rsid w:val="005D5484"/>
    <w:rsid w:val="005D596F"/>
    <w:rsid w:val="005D5E4E"/>
    <w:rsid w:val="005D6A99"/>
    <w:rsid w:val="005D7286"/>
    <w:rsid w:val="005D7969"/>
    <w:rsid w:val="005D7DE2"/>
    <w:rsid w:val="005D7F85"/>
    <w:rsid w:val="005E01AC"/>
    <w:rsid w:val="005E0407"/>
    <w:rsid w:val="005E08A3"/>
    <w:rsid w:val="005E094E"/>
    <w:rsid w:val="005E0C6E"/>
    <w:rsid w:val="005E149E"/>
    <w:rsid w:val="005E1604"/>
    <w:rsid w:val="005E1816"/>
    <w:rsid w:val="005E1F57"/>
    <w:rsid w:val="005E210F"/>
    <w:rsid w:val="005E250A"/>
    <w:rsid w:val="005E254D"/>
    <w:rsid w:val="005E28F1"/>
    <w:rsid w:val="005E2928"/>
    <w:rsid w:val="005E307F"/>
    <w:rsid w:val="005E35DA"/>
    <w:rsid w:val="005E35FD"/>
    <w:rsid w:val="005E3C76"/>
    <w:rsid w:val="005E3CC6"/>
    <w:rsid w:val="005E3D46"/>
    <w:rsid w:val="005E3E0A"/>
    <w:rsid w:val="005E3EC0"/>
    <w:rsid w:val="005E4258"/>
    <w:rsid w:val="005E448B"/>
    <w:rsid w:val="005E4587"/>
    <w:rsid w:val="005E4816"/>
    <w:rsid w:val="005E48FE"/>
    <w:rsid w:val="005E4CA8"/>
    <w:rsid w:val="005E55C0"/>
    <w:rsid w:val="005E5611"/>
    <w:rsid w:val="005E584E"/>
    <w:rsid w:val="005E67E6"/>
    <w:rsid w:val="005E686E"/>
    <w:rsid w:val="005E6A12"/>
    <w:rsid w:val="005E6CD9"/>
    <w:rsid w:val="005E705D"/>
    <w:rsid w:val="005E70F0"/>
    <w:rsid w:val="005E73C4"/>
    <w:rsid w:val="005E75BC"/>
    <w:rsid w:val="005E7B8E"/>
    <w:rsid w:val="005E7DAD"/>
    <w:rsid w:val="005F01A1"/>
    <w:rsid w:val="005F0B04"/>
    <w:rsid w:val="005F11F4"/>
    <w:rsid w:val="005F12FD"/>
    <w:rsid w:val="005F1301"/>
    <w:rsid w:val="005F1514"/>
    <w:rsid w:val="005F156D"/>
    <w:rsid w:val="005F166B"/>
    <w:rsid w:val="005F1CDA"/>
    <w:rsid w:val="005F1D45"/>
    <w:rsid w:val="005F1F06"/>
    <w:rsid w:val="005F20EA"/>
    <w:rsid w:val="005F2651"/>
    <w:rsid w:val="005F279B"/>
    <w:rsid w:val="005F2E79"/>
    <w:rsid w:val="005F2F1C"/>
    <w:rsid w:val="005F3097"/>
    <w:rsid w:val="005F3476"/>
    <w:rsid w:val="005F35DE"/>
    <w:rsid w:val="005F3B21"/>
    <w:rsid w:val="005F3EB0"/>
    <w:rsid w:val="005F3FE8"/>
    <w:rsid w:val="005F4091"/>
    <w:rsid w:val="005F484A"/>
    <w:rsid w:val="005F488B"/>
    <w:rsid w:val="005F4CD3"/>
    <w:rsid w:val="005F510F"/>
    <w:rsid w:val="005F5397"/>
    <w:rsid w:val="005F53F6"/>
    <w:rsid w:val="005F59C0"/>
    <w:rsid w:val="005F65CC"/>
    <w:rsid w:val="005F6852"/>
    <w:rsid w:val="005F73BB"/>
    <w:rsid w:val="005F78BC"/>
    <w:rsid w:val="005F796E"/>
    <w:rsid w:val="005F7B61"/>
    <w:rsid w:val="006002C1"/>
    <w:rsid w:val="0060039A"/>
    <w:rsid w:val="006004EE"/>
    <w:rsid w:val="0060083B"/>
    <w:rsid w:val="00600D47"/>
    <w:rsid w:val="0060163B"/>
    <w:rsid w:val="0060213A"/>
    <w:rsid w:val="0060240B"/>
    <w:rsid w:val="00602426"/>
    <w:rsid w:val="00602956"/>
    <w:rsid w:val="00602B0C"/>
    <w:rsid w:val="00602B7B"/>
    <w:rsid w:val="00602DD2"/>
    <w:rsid w:val="006032A9"/>
    <w:rsid w:val="00603583"/>
    <w:rsid w:val="00603681"/>
    <w:rsid w:val="00603CAE"/>
    <w:rsid w:val="00603F94"/>
    <w:rsid w:val="0060441A"/>
    <w:rsid w:val="006044D5"/>
    <w:rsid w:val="006048F7"/>
    <w:rsid w:val="00604C4E"/>
    <w:rsid w:val="00604CCA"/>
    <w:rsid w:val="006057CF"/>
    <w:rsid w:val="00605919"/>
    <w:rsid w:val="00605B90"/>
    <w:rsid w:val="00605F60"/>
    <w:rsid w:val="0060661B"/>
    <w:rsid w:val="00607035"/>
    <w:rsid w:val="00607120"/>
    <w:rsid w:val="0060799C"/>
    <w:rsid w:val="00607D37"/>
    <w:rsid w:val="0061011F"/>
    <w:rsid w:val="0061038A"/>
    <w:rsid w:val="00610553"/>
    <w:rsid w:val="00610670"/>
    <w:rsid w:val="006108AC"/>
    <w:rsid w:val="006109F7"/>
    <w:rsid w:val="00610CB8"/>
    <w:rsid w:val="006114EA"/>
    <w:rsid w:val="006119B3"/>
    <w:rsid w:val="00611CC0"/>
    <w:rsid w:val="0061221C"/>
    <w:rsid w:val="006123BE"/>
    <w:rsid w:val="00612820"/>
    <w:rsid w:val="006128F9"/>
    <w:rsid w:val="0061347A"/>
    <w:rsid w:val="00613482"/>
    <w:rsid w:val="006134F3"/>
    <w:rsid w:val="006136E1"/>
    <w:rsid w:val="006139DD"/>
    <w:rsid w:val="006139F1"/>
    <w:rsid w:val="0061420F"/>
    <w:rsid w:val="0061427E"/>
    <w:rsid w:val="006146F1"/>
    <w:rsid w:val="00614BEE"/>
    <w:rsid w:val="00614DAB"/>
    <w:rsid w:val="006154DF"/>
    <w:rsid w:val="0061599B"/>
    <w:rsid w:val="00615AED"/>
    <w:rsid w:val="00615B74"/>
    <w:rsid w:val="00615D48"/>
    <w:rsid w:val="00615DA4"/>
    <w:rsid w:val="00616450"/>
    <w:rsid w:val="006165D3"/>
    <w:rsid w:val="00616810"/>
    <w:rsid w:val="00616D64"/>
    <w:rsid w:val="00616E0B"/>
    <w:rsid w:val="00616E82"/>
    <w:rsid w:val="00617096"/>
    <w:rsid w:val="0061717E"/>
    <w:rsid w:val="006200F7"/>
    <w:rsid w:val="006204BD"/>
    <w:rsid w:val="00620CFE"/>
    <w:rsid w:val="00620E2A"/>
    <w:rsid w:val="00620F2E"/>
    <w:rsid w:val="0062155F"/>
    <w:rsid w:val="006215CB"/>
    <w:rsid w:val="00621FE5"/>
    <w:rsid w:val="00622479"/>
    <w:rsid w:val="00622568"/>
    <w:rsid w:val="00622703"/>
    <w:rsid w:val="0062292D"/>
    <w:rsid w:val="00622CA2"/>
    <w:rsid w:val="00623A72"/>
    <w:rsid w:val="00624990"/>
    <w:rsid w:val="00624BB9"/>
    <w:rsid w:val="00624CAB"/>
    <w:rsid w:val="006253A6"/>
    <w:rsid w:val="00625521"/>
    <w:rsid w:val="006255A2"/>
    <w:rsid w:val="006255E3"/>
    <w:rsid w:val="00626379"/>
    <w:rsid w:val="0062673B"/>
    <w:rsid w:val="00626AB9"/>
    <w:rsid w:val="00627144"/>
    <w:rsid w:val="0062799E"/>
    <w:rsid w:val="006300A7"/>
    <w:rsid w:val="0063010B"/>
    <w:rsid w:val="00630297"/>
    <w:rsid w:val="0063065F"/>
    <w:rsid w:val="00630750"/>
    <w:rsid w:val="00630B0D"/>
    <w:rsid w:val="00630BA0"/>
    <w:rsid w:val="00630C59"/>
    <w:rsid w:val="00631405"/>
    <w:rsid w:val="00631475"/>
    <w:rsid w:val="0063193F"/>
    <w:rsid w:val="00631C65"/>
    <w:rsid w:val="00631FB9"/>
    <w:rsid w:val="006320DB"/>
    <w:rsid w:val="006321EF"/>
    <w:rsid w:val="00632270"/>
    <w:rsid w:val="0063286F"/>
    <w:rsid w:val="00632E5F"/>
    <w:rsid w:val="00632EE2"/>
    <w:rsid w:val="00632F81"/>
    <w:rsid w:val="006331A9"/>
    <w:rsid w:val="006339DB"/>
    <w:rsid w:val="00633A78"/>
    <w:rsid w:val="00633E04"/>
    <w:rsid w:val="00634453"/>
    <w:rsid w:val="00634B08"/>
    <w:rsid w:val="00634E6F"/>
    <w:rsid w:val="00634FE5"/>
    <w:rsid w:val="006352BA"/>
    <w:rsid w:val="00635448"/>
    <w:rsid w:val="006362DD"/>
    <w:rsid w:val="0063636C"/>
    <w:rsid w:val="0063637D"/>
    <w:rsid w:val="00636673"/>
    <w:rsid w:val="0063761C"/>
    <w:rsid w:val="0063762C"/>
    <w:rsid w:val="00637DD5"/>
    <w:rsid w:val="006400E4"/>
    <w:rsid w:val="00640173"/>
    <w:rsid w:val="00640332"/>
    <w:rsid w:val="006403E2"/>
    <w:rsid w:val="00640859"/>
    <w:rsid w:val="00640DEF"/>
    <w:rsid w:val="0064171D"/>
    <w:rsid w:val="00641DB9"/>
    <w:rsid w:val="00641E5E"/>
    <w:rsid w:val="00641FC0"/>
    <w:rsid w:val="00642743"/>
    <w:rsid w:val="0064286B"/>
    <w:rsid w:val="00642879"/>
    <w:rsid w:val="00642A8C"/>
    <w:rsid w:val="00642BAD"/>
    <w:rsid w:val="006435CD"/>
    <w:rsid w:val="00643B34"/>
    <w:rsid w:val="00643C32"/>
    <w:rsid w:val="00643E13"/>
    <w:rsid w:val="00644219"/>
    <w:rsid w:val="0064448B"/>
    <w:rsid w:val="006446FA"/>
    <w:rsid w:val="00644C5E"/>
    <w:rsid w:val="00644DF6"/>
    <w:rsid w:val="00645041"/>
    <w:rsid w:val="006456B1"/>
    <w:rsid w:val="00645BFC"/>
    <w:rsid w:val="00645C37"/>
    <w:rsid w:val="00645EDB"/>
    <w:rsid w:val="006461AC"/>
    <w:rsid w:val="00646469"/>
    <w:rsid w:val="00646519"/>
    <w:rsid w:val="00647219"/>
    <w:rsid w:val="006478BC"/>
    <w:rsid w:val="006479CC"/>
    <w:rsid w:val="00647AE3"/>
    <w:rsid w:val="00647AEE"/>
    <w:rsid w:val="00647B4F"/>
    <w:rsid w:val="00647BDA"/>
    <w:rsid w:val="006502E3"/>
    <w:rsid w:val="00650670"/>
    <w:rsid w:val="00650C60"/>
    <w:rsid w:val="00650DAF"/>
    <w:rsid w:val="00650DC0"/>
    <w:rsid w:val="00651185"/>
    <w:rsid w:val="00651319"/>
    <w:rsid w:val="00651360"/>
    <w:rsid w:val="0065141E"/>
    <w:rsid w:val="00651437"/>
    <w:rsid w:val="006516C1"/>
    <w:rsid w:val="00651C08"/>
    <w:rsid w:val="0065233E"/>
    <w:rsid w:val="006524E5"/>
    <w:rsid w:val="0065292F"/>
    <w:rsid w:val="00652BC1"/>
    <w:rsid w:val="006531D4"/>
    <w:rsid w:val="00653A24"/>
    <w:rsid w:val="00653B3E"/>
    <w:rsid w:val="00653B95"/>
    <w:rsid w:val="00653D8F"/>
    <w:rsid w:val="00654042"/>
    <w:rsid w:val="00654172"/>
    <w:rsid w:val="00654175"/>
    <w:rsid w:val="0065424E"/>
    <w:rsid w:val="00654313"/>
    <w:rsid w:val="00654DCA"/>
    <w:rsid w:val="00655478"/>
    <w:rsid w:val="00655686"/>
    <w:rsid w:val="00655BEC"/>
    <w:rsid w:val="00655EF7"/>
    <w:rsid w:val="00655F65"/>
    <w:rsid w:val="00656624"/>
    <w:rsid w:val="0065671A"/>
    <w:rsid w:val="00656B63"/>
    <w:rsid w:val="00656B79"/>
    <w:rsid w:val="00656BB1"/>
    <w:rsid w:val="00656E99"/>
    <w:rsid w:val="00656F6D"/>
    <w:rsid w:val="00657266"/>
    <w:rsid w:val="00657AAB"/>
    <w:rsid w:val="00657B32"/>
    <w:rsid w:val="00657D3A"/>
    <w:rsid w:val="00660319"/>
    <w:rsid w:val="006603BF"/>
    <w:rsid w:val="006605B2"/>
    <w:rsid w:val="006606CE"/>
    <w:rsid w:val="0066090C"/>
    <w:rsid w:val="00660944"/>
    <w:rsid w:val="00660D44"/>
    <w:rsid w:val="00660F51"/>
    <w:rsid w:val="0066144F"/>
    <w:rsid w:val="006619A4"/>
    <w:rsid w:val="00662038"/>
    <w:rsid w:val="0066224D"/>
    <w:rsid w:val="0066247A"/>
    <w:rsid w:val="00662955"/>
    <w:rsid w:val="00662C27"/>
    <w:rsid w:val="00662C9A"/>
    <w:rsid w:val="006632A6"/>
    <w:rsid w:val="00663A2F"/>
    <w:rsid w:val="00664181"/>
    <w:rsid w:val="00664966"/>
    <w:rsid w:val="00664FB9"/>
    <w:rsid w:val="00665E10"/>
    <w:rsid w:val="00665FC6"/>
    <w:rsid w:val="006663E6"/>
    <w:rsid w:val="00666D32"/>
    <w:rsid w:val="00666D5D"/>
    <w:rsid w:val="00666FF3"/>
    <w:rsid w:val="006673F3"/>
    <w:rsid w:val="006675AA"/>
    <w:rsid w:val="00667B46"/>
    <w:rsid w:val="00667B49"/>
    <w:rsid w:val="00667BBE"/>
    <w:rsid w:val="00667E2D"/>
    <w:rsid w:val="006701AB"/>
    <w:rsid w:val="006701D3"/>
    <w:rsid w:val="00670B79"/>
    <w:rsid w:val="006719C2"/>
    <w:rsid w:val="00672014"/>
    <w:rsid w:val="006728DA"/>
    <w:rsid w:val="006728EF"/>
    <w:rsid w:val="006732FA"/>
    <w:rsid w:val="00673347"/>
    <w:rsid w:val="00673493"/>
    <w:rsid w:val="00673706"/>
    <w:rsid w:val="00673ADF"/>
    <w:rsid w:val="00673D69"/>
    <w:rsid w:val="00673FAA"/>
    <w:rsid w:val="00674421"/>
    <w:rsid w:val="00674655"/>
    <w:rsid w:val="00674926"/>
    <w:rsid w:val="00674BC3"/>
    <w:rsid w:val="00674BE3"/>
    <w:rsid w:val="00674CC7"/>
    <w:rsid w:val="00674FAB"/>
    <w:rsid w:val="00675554"/>
    <w:rsid w:val="00675A4C"/>
    <w:rsid w:val="00675B05"/>
    <w:rsid w:val="00675EDB"/>
    <w:rsid w:val="00676A1C"/>
    <w:rsid w:val="00676F7A"/>
    <w:rsid w:val="0067757B"/>
    <w:rsid w:val="00677935"/>
    <w:rsid w:val="00677A4E"/>
    <w:rsid w:val="00677C8A"/>
    <w:rsid w:val="00677DD2"/>
    <w:rsid w:val="00677F4F"/>
    <w:rsid w:val="006801AA"/>
    <w:rsid w:val="006802CB"/>
    <w:rsid w:val="0068093A"/>
    <w:rsid w:val="00680A34"/>
    <w:rsid w:val="00680E3F"/>
    <w:rsid w:val="00680F69"/>
    <w:rsid w:val="00681069"/>
    <w:rsid w:val="0068157B"/>
    <w:rsid w:val="00681B8D"/>
    <w:rsid w:val="0068203E"/>
    <w:rsid w:val="006824A6"/>
    <w:rsid w:val="006824B4"/>
    <w:rsid w:val="00682775"/>
    <w:rsid w:val="0068357C"/>
    <w:rsid w:val="006837EC"/>
    <w:rsid w:val="006839B1"/>
    <w:rsid w:val="006839DD"/>
    <w:rsid w:val="00683BA3"/>
    <w:rsid w:val="00683FDE"/>
    <w:rsid w:val="006842AA"/>
    <w:rsid w:val="0068444E"/>
    <w:rsid w:val="00684616"/>
    <w:rsid w:val="00685B08"/>
    <w:rsid w:val="00685D2D"/>
    <w:rsid w:val="00686550"/>
    <w:rsid w:val="006865BF"/>
    <w:rsid w:val="006866F3"/>
    <w:rsid w:val="00686FC7"/>
    <w:rsid w:val="00687395"/>
    <w:rsid w:val="00687441"/>
    <w:rsid w:val="00687529"/>
    <w:rsid w:val="0068755A"/>
    <w:rsid w:val="006875DD"/>
    <w:rsid w:val="0068783E"/>
    <w:rsid w:val="00687F33"/>
    <w:rsid w:val="006902F8"/>
    <w:rsid w:val="00690C25"/>
    <w:rsid w:val="00690E1B"/>
    <w:rsid w:val="006913C4"/>
    <w:rsid w:val="00691433"/>
    <w:rsid w:val="006914F9"/>
    <w:rsid w:val="00691660"/>
    <w:rsid w:val="00691755"/>
    <w:rsid w:val="00691D19"/>
    <w:rsid w:val="006920D5"/>
    <w:rsid w:val="00692231"/>
    <w:rsid w:val="00693607"/>
    <w:rsid w:val="006938D8"/>
    <w:rsid w:val="00693AB7"/>
    <w:rsid w:val="00694253"/>
    <w:rsid w:val="0069477E"/>
    <w:rsid w:val="00694B14"/>
    <w:rsid w:val="00694F50"/>
    <w:rsid w:val="0069566E"/>
    <w:rsid w:val="006958AA"/>
    <w:rsid w:val="00695E1A"/>
    <w:rsid w:val="00695E83"/>
    <w:rsid w:val="006964EA"/>
    <w:rsid w:val="00696634"/>
    <w:rsid w:val="00697023"/>
    <w:rsid w:val="0069718D"/>
    <w:rsid w:val="00697625"/>
    <w:rsid w:val="006977A9"/>
    <w:rsid w:val="006A0627"/>
    <w:rsid w:val="006A11D9"/>
    <w:rsid w:val="006A145C"/>
    <w:rsid w:val="006A1771"/>
    <w:rsid w:val="006A17F7"/>
    <w:rsid w:val="006A260F"/>
    <w:rsid w:val="006A30CC"/>
    <w:rsid w:val="006A3859"/>
    <w:rsid w:val="006A3F7F"/>
    <w:rsid w:val="006A46DF"/>
    <w:rsid w:val="006A4C0E"/>
    <w:rsid w:val="006A4F2D"/>
    <w:rsid w:val="006A514B"/>
    <w:rsid w:val="006A5A3B"/>
    <w:rsid w:val="006A5B5B"/>
    <w:rsid w:val="006A5D6A"/>
    <w:rsid w:val="006A695D"/>
    <w:rsid w:val="006A72E8"/>
    <w:rsid w:val="006A7745"/>
    <w:rsid w:val="006A77E3"/>
    <w:rsid w:val="006A7AA6"/>
    <w:rsid w:val="006A7F8D"/>
    <w:rsid w:val="006B0BB8"/>
    <w:rsid w:val="006B0D73"/>
    <w:rsid w:val="006B0F1A"/>
    <w:rsid w:val="006B1078"/>
    <w:rsid w:val="006B11F0"/>
    <w:rsid w:val="006B1201"/>
    <w:rsid w:val="006B1279"/>
    <w:rsid w:val="006B12C6"/>
    <w:rsid w:val="006B171C"/>
    <w:rsid w:val="006B1D93"/>
    <w:rsid w:val="006B23B9"/>
    <w:rsid w:val="006B25C7"/>
    <w:rsid w:val="006B261C"/>
    <w:rsid w:val="006B2E8B"/>
    <w:rsid w:val="006B310D"/>
    <w:rsid w:val="006B347B"/>
    <w:rsid w:val="006B35C0"/>
    <w:rsid w:val="006B388A"/>
    <w:rsid w:val="006B3AD7"/>
    <w:rsid w:val="006B3E22"/>
    <w:rsid w:val="006B3F94"/>
    <w:rsid w:val="006B4043"/>
    <w:rsid w:val="006B4247"/>
    <w:rsid w:val="006B476D"/>
    <w:rsid w:val="006B47AF"/>
    <w:rsid w:val="006B48B7"/>
    <w:rsid w:val="006B4B50"/>
    <w:rsid w:val="006B4B9A"/>
    <w:rsid w:val="006B4F72"/>
    <w:rsid w:val="006B5607"/>
    <w:rsid w:val="006B5C1C"/>
    <w:rsid w:val="006B6204"/>
    <w:rsid w:val="006B64AF"/>
    <w:rsid w:val="006B692D"/>
    <w:rsid w:val="006B695C"/>
    <w:rsid w:val="006B6E03"/>
    <w:rsid w:val="006B7045"/>
    <w:rsid w:val="006B732A"/>
    <w:rsid w:val="006B7423"/>
    <w:rsid w:val="006C011B"/>
    <w:rsid w:val="006C01C6"/>
    <w:rsid w:val="006C0409"/>
    <w:rsid w:val="006C0D4C"/>
    <w:rsid w:val="006C123D"/>
    <w:rsid w:val="006C1C35"/>
    <w:rsid w:val="006C1C46"/>
    <w:rsid w:val="006C1CAB"/>
    <w:rsid w:val="006C1FC2"/>
    <w:rsid w:val="006C2285"/>
    <w:rsid w:val="006C2891"/>
    <w:rsid w:val="006C2992"/>
    <w:rsid w:val="006C2D7B"/>
    <w:rsid w:val="006C2D93"/>
    <w:rsid w:val="006C2F29"/>
    <w:rsid w:val="006C308B"/>
    <w:rsid w:val="006C30F2"/>
    <w:rsid w:val="006C33C9"/>
    <w:rsid w:val="006C3470"/>
    <w:rsid w:val="006C3494"/>
    <w:rsid w:val="006C3A52"/>
    <w:rsid w:val="006C3B41"/>
    <w:rsid w:val="006C3F03"/>
    <w:rsid w:val="006C431F"/>
    <w:rsid w:val="006C465F"/>
    <w:rsid w:val="006C4919"/>
    <w:rsid w:val="006C4990"/>
    <w:rsid w:val="006C4B8C"/>
    <w:rsid w:val="006C5632"/>
    <w:rsid w:val="006C568F"/>
    <w:rsid w:val="006C5A19"/>
    <w:rsid w:val="006C5BA8"/>
    <w:rsid w:val="006C5C0A"/>
    <w:rsid w:val="006C694D"/>
    <w:rsid w:val="006C6AC7"/>
    <w:rsid w:val="006C6B55"/>
    <w:rsid w:val="006C6E5D"/>
    <w:rsid w:val="006C72E0"/>
    <w:rsid w:val="006C7875"/>
    <w:rsid w:val="006C7D83"/>
    <w:rsid w:val="006C7DC9"/>
    <w:rsid w:val="006D037E"/>
    <w:rsid w:val="006D04A0"/>
    <w:rsid w:val="006D04AD"/>
    <w:rsid w:val="006D08F5"/>
    <w:rsid w:val="006D11C3"/>
    <w:rsid w:val="006D12DA"/>
    <w:rsid w:val="006D1B1C"/>
    <w:rsid w:val="006D1D36"/>
    <w:rsid w:val="006D2024"/>
    <w:rsid w:val="006D228F"/>
    <w:rsid w:val="006D2AF9"/>
    <w:rsid w:val="006D2F35"/>
    <w:rsid w:val="006D32B8"/>
    <w:rsid w:val="006D3952"/>
    <w:rsid w:val="006D39CE"/>
    <w:rsid w:val="006D3A37"/>
    <w:rsid w:val="006D42C8"/>
    <w:rsid w:val="006D42E4"/>
    <w:rsid w:val="006D4360"/>
    <w:rsid w:val="006D4EB6"/>
    <w:rsid w:val="006D507B"/>
    <w:rsid w:val="006D5233"/>
    <w:rsid w:val="006D52E5"/>
    <w:rsid w:val="006D533E"/>
    <w:rsid w:val="006D54DB"/>
    <w:rsid w:val="006D5D58"/>
    <w:rsid w:val="006D600D"/>
    <w:rsid w:val="006D6138"/>
    <w:rsid w:val="006D6171"/>
    <w:rsid w:val="006D630C"/>
    <w:rsid w:val="006D6504"/>
    <w:rsid w:val="006D661D"/>
    <w:rsid w:val="006D684E"/>
    <w:rsid w:val="006D6C6F"/>
    <w:rsid w:val="006D7299"/>
    <w:rsid w:val="006D748F"/>
    <w:rsid w:val="006E0275"/>
    <w:rsid w:val="006E0C8B"/>
    <w:rsid w:val="006E0D02"/>
    <w:rsid w:val="006E0D61"/>
    <w:rsid w:val="006E117E"/>
    <w:rsid w:val="006E13D3"/>
    <w:rsid w:val="006E15A3"/>
    <w:rsid w:val="006E19A1"/>
    <w:rsid w:val="006E1CB7"/>
    <w:rsid w:val="006E1DC2"/>
    <w:rsid w:val="006E2055"/>
    <w:rsid w:val="006E20AA"/>
    <w:rsid w:val="006E240C"/>
    <w:rsid w:val="006E26AF"/>
    <w:rsid w:val="006E278C"/>
    <w:rsid w:val="006E3CE7"/>
    <w:rsid w:val="006E3DC5"/>
    <w:rsid w:val="006E3FED"/>
    <w:rsid w:val="006E41CE"/>
    <w:rsid w:val="006E45D1"/>
    <w:rsid w:val="006E46A5"/>
    <w:rsid w:val="006E4891"/>
    <w:rsid w:val="006E4ADF"/>
    <w:rsid w:val="006E4D4C"/>
    <w:rsid w:val="006E5173"/>
    <w:rsid w:val="006E51FC"/>
    <w:rsid w:val="006E5A3D"/>
    <w:rsid w:val="006E5B73"/>
    <w:rsid w:val="006E5B86"/>
    <w:rsid w:val="006E63AA"/>
    <w:rsid w:val="006E6750"/>
    <w:rsid w:val="006E68CF"/>
    <w:rsid w:val="006E6ED6"/>
    <w:rsid w:val="006E7314"/>
    <w:rsid w:val="006E7AF5"/>
    <w:rsid w:val="006E7E92"/>
    <w:rsid w:val="006F0583"/>
    <w:rsid w:val="006F060E"/>
    <w:rsid w:val="006F0627"/>
    <w:rsid w:val="006F09BB"/>
    <w:rsid w:val="006F0A80"/>
    <w:rsid w:val="006F0F62"/>
    <w:rsid w:val="006F17D4"/>
    <w:rsid w:val="006F187E"/>
    <w:rsid w:val="006F18FE"/>
    <w:rsid w:val="006F1BAB"/>
    <w:rsid w:val="006F1DCE"/>
    <w:rsid w:val="006F2A3E"/>
    <w:rsid w:val="006F2AE2"/>
    <w:rsid w:val="006F2B19"/>
    <w:rsid w:val="006F2C80"/>
    <w:rsid w:val="006F310C"/>
    <w:rsid w:val="006F33E9"/>
    <w:rsid w:val="006F360B"/>
    <w:rsid w:val="006F4253"/>
    <w:rsid w:val="006F479E"/>
    <w:rsid w:val="006F4C5D"/>
    <w:rsid w:val="006F4CED"/>
    <w:rsid w:val="006F4E25"/>
    <w:rsid w:val="006F4EE5"/>
    <w:rsid w:val="006F50E3"/>
    <w:rsid w:val="006F51A9"/>
    <w:rsid w:val="006F51B8"/>
    <w:rsid w:val="006F5282"/>
    <w:rsid w:val="006F5441"/>
    <w:rsid w:val="006F55E0"/>
    <w:rsid w:val="006F5B91"/>
    <w:rsid w:val="006F5FB3"/>
    <w:rsid w:val="006F661D"/>
    <w:rsid w:val="006F6768"/>
    <w:rsid w:val="006F6D50"/>
    <w:rsid w:val="006F6E4A"/>
    <w:rsid w:val="006F6EF3"/>
    <w:rsid w:val="006F706E"/>
    <w:rsid w:val="006F7F54"/>
    <w:rsid w:val="00700265"/>
    <w:rsid w:val="00700514"/>
    <w:rsid w:val="007007B7"/>
    <w:rsid w:val="00700C1E"/>
    <w:rsid w:val="0070113F"/>
    <w:rsid w:val="0070120C"/>
    <w:rsid w:val="00701B75"/>
    <w:rsid w:val="00702366"/>
    <w:rsid w:val="007025DC"/>
    <w:rsid w:val="007025E8"/>
    <w:rsid w:val="00702E74"/>
    <w:rsid w:val="00702FC6"/>
    <w:rsid w:val="00703025"/>
    <w:rsid w:val="0070325A"/>
    <w:rsid w:val="0070344E"/>
    <w:rsid w:val="0070409C"/>
    <w:rsid w:val="00704479"/>
    <w:rsid w:val="0070452B"/>
    <w:rsid w:val="00704807"/>
    <w:rsid w:val="00704D03"/>
    <w:rsid w:val="00704DFD"/>
    <w:rsid w:val="00705633"/>
    <w:rsid w:val="0070571D"/>
    <w:rsid w:val="0070615D"/>
    <w:rsid w:val="0070625A"/>
    <w:rsid w:val="0070667A"/>
    <w:rsid w:val="00707009"/>
    <w:rsid w:val="00707029"/>
    <w:rsid w:val="007070E9"/>
    <w:rsid w:val="0070711E"/>
    <w:rsid w:val="0070721A"/>
    <w:rsid w:val="007076F7"/>
    <w:rsid w:val="00707BAC"/>
    <w:rsid w:val="0071026A"/>
    <w:rsid w:val="00710310"/>
    <w:rsid w:val="00710AD3"/>
    <w:rsid w:val="00710DA5"/>
    <w:rsid w:val="007115D9"/>
    <w:rsid w:val="00711CA1"/>
    <w:rsid w:val="00711F10"/>
    <w:rsid w:val="00711F26"/>
    <w:rsid w:val="00711F69"/>
    <w:rsid w:val="007120BD"/>
    <w:rsid w:val="007122FE"/>
    <w:rsid w:val="007123BB"/>
    <w:rsid w:val="0071245B"/>
    <w:rsid w:val="007125B2"/>
    <w:rsid w:val="00712698"/>
    <w:rsid w:val="0071328E"/>
    <w:rsid w:val="0071366D"/>
    <w:rsid w:val="0071371F"/>
    <w:rsid w:val="00713B3F"/>
    <w:rsid w:val="00714231"/>
    <w:rsid w:val="0071433E"/>
    <w:rsid w:val="00714732"/>
    <w:rsid w:val="00714F43"/>
    <w:rsid w:val="00714FAF"/>
    <w:rsid w:val="00715522"/>
    <w:rsid w:val="007159D6"/>
    <w:rsid w:val="00715D1D"/>
    <w:rsid w:val="0071671F"/>
    <w:rsid w:val="00716843"/>
    <w:rsid w:val="00716960"/>
    <w:rsid w:val="00716C10"/>
    <w:rsid w:val="00716FB7"/>
    <w:rsid w:val="0071783F"/>
    <w:rsid w:val="00717964"/>
    <w:rsid w:val="00717B07"/>
    <w:rsid w:val="00717E4B"/>
    <w:rsid w:val="007206F2"/>
    <w:rsid w:val="007213CB"/>
    <w:rsid w:val="0072190D"/>
    <w:rsid w:val="00721DDF"/>
    <w:rsid w:val="00721E1B"/>
    <w:rsid w:val="0072201D"/>
    <w:rsid w:val="0072213F"/>
    <w:rsid w:val="00722298"/>
    <w:rsid w:val="00722571"/>
    <w:rsid w:val="007231FF"/>
    <w:rsid w:val="0072343C"/>
    <w:rsid w:val="00723783"/>
    <w:rsid w:val="007238F0"/>
    <w:rsid w:val="007239C5"/>
    <w:rsid w:val="00723A87"/>
    <w:rsid w:val="00723BA7"/>
    <w:rsid w:val="00723D14"/>
    <w:rsid w:val="007249C4"/>
    <w:rsid w:val="00724FC8"/>
    <w:rsid w:val="007250D0"/>
    <w:rsid w:val="00725117"/>
    <w:rsid w:val="00725978"/>
    <w:rsid w:val="00725D46"/>
    <w:rsid w:val="00726DA4"/>
    <w:rsid w:val="007275AD"/>
    <w:rsid w:val="007275B8"/>
    <w:rsid w:val="007277CB"/>
    <w:rsid w:val="00727B6B"/>
    <w:rsid w:val="00727DC9"/>
    <w:rsid w:val="00727DF6"/>
    <w:rsid w:val="00727F6C"/>
    <w:rsid w:val="0073010F"/>
    <w:rsid w:val="00730D23"/>
    <w:rsid w:val="00730E37"/>
    <w:rsid w:val="007315D1"/>
    <w:rsid w:val="00731678"/>
    <w:rsid w:val="00731868"/>
    <w:rsid w:val="007319EA"/>
    <w:rsid w:val="00731A0D"/>
    <w:rsid w:val="00731E53"/>
    <w:rsid w:val="0073237A"/>
    <w:rsid w:val="0073251E"/>
    <w:rsid w:val="007326ED"/>
    <w:rsid w:val="00732D93"/>
    <w:rsid w:val="0073384D"/>
    <w:rsid w:val="00733EDC"/>
    <w:rsid w:val="00733FEA"/>
    <w:rsid w:val="007346CC"/>
    <w:rsid w:val="0073481B"/>
    <w:rsid w:val="00734951"/>
    <w:rsid w:val="00734BB9"/>
    <w:rsid w:val="00734D1D"/>
    <w:rsid w:val="007358DB"/>
    <w:rsid w:val="00735B4A"/>
    <w:rsid w:val="00735CE6"/>
    <w:rsid w:val="00735D83"/>
    <w:rsid w:val="0073604D"/>
    <w:rsid w:val="00736865"/>
    <w:rsid w:val="00737305"/>
    <w:rsid w:val="007375D0"/>
    <w:rsid w:val="0073777D"/>
    <w:rsid w:val="00737E79"/>
    <w:rsid w:val="00737EF9"/>
    <w:rsid w:val="0074002C"/>
    <w:rsid w:val="007401BC"/>
    <w:rsid w:val="0074022C"/>
    <w:rsid w:val="00740537"/>
    <w:rsid w:val="00740585"/>
    <w:rsid w:val="007407B2"/>
    <w:rsid w:val="007407ED"/>
    <w:rsid w:val="00740B0A"/>
    <w:rsid w:val="00740D5E"/>
    <w:rsid w:val="00740F1E"/>
    <w:rsid w:val="00740F21"/>
    <w:rsid w:val="007413A5"/>
    <w:rsid w:val="00741528"/>
    <w:rsid w:val="0074159A"/>
    <w:rsid w:val="00741CAC"/>
    <w:rsid w:val="00741F15"/>
    <w:rsid w:val="00741F65"/>
    <w:rsid w:val="00741FC8"/>
    <w:rsid w:val="007423D8"/>
    <w:rsid w:val="00742492"/>
    <w:rsid w:val="007425C9"/>
    <w:rsid w:val="00742975"/>
    <w:rsid w:val="007429B8"/>
    <w:rsid w:val="00742DF8"/>
    <w:rsid w:val="00742E52"/>
    <w:rsid w:val="007432CD"/>
    <w:rsid w:val="007436CE"/>
    <w:rsid w:val="00743F69"/>
    <w:rsid w:val="00744203"/>
    <w:rsid w:val="00744767"/>
    <w:rsid w:val="00744AD4"/>
    <w:rsid w:val="00744B1B"/>
    <w:rsid w:val="00744D19"/>
    <w:rsid w:val="00744DDB"/>
    <w:rsid w:val="00745199"/>
    <w:rsid w:val="007457FA"/>
    <w:rsid w:val="007458AB"/>
    <w:rsid w:val="007459D4"/>
    <w:rsid w:val="00745F0E"/>
    <w:rsid w:val="00746086"/>
    <w:rsid w:val="00746887"/>
    <w:rsid w:val="00746919"/>
    <w:rsid w:val="00747B98"/>
    <w:rsid w:val="0075048D"/>
    <w:rsid w:val="00750703"/>
    <w:rsid w:val="00750A29"/>
    <w:rsid w:val="00750A5B"/>
    <w:rsid w:val="00750E79"/>
    <w:rsid w:val="00751942"/>
    <w:rsid w:val="00751AD7"/>
    <w:rsid w:val="00751DE0"/>
    <w:rsid w:val="00751F1E"/>
    <w:rsid w:val="007524D3"/>
    <w:rsid w:val="007524E6"/>
    <w:rsid w:val="00753486"/>
    <w:rsid w:val="00753CF4"/>
    <w:rsid w:val="007540A6"/>
    <w:rsid w:val="0075446A"/>
    <w:rsid w:val="00754802"/>
    <w:rsid w:val="007549E9"/>
    <w:rsid w:val="00754A2D"/>
    <w:rsid w:val="007550DC"/>
    <w:rsid w:val="00755160"/>
    <w:rsid w:val="00755190"/>
    <w:rsid w:val="00755545"/>
    <w:rsid w:val="007556DA"/>
    <w:rsid w:val="007557C1"/>
    <w:rsid w:val="00755AB8"/>
    <w:rsid w:val="00755B3C"/>
    <w:rsid w:val="00755C0B"/>
    <w:rsid w:val="00755F60"/>
    <w:rsid w:val="007560B2"/>
    <w:rsid w:val="007563AE"/>
    <w:rsid w:val="0075642D"/>
    <w:rsid w:val="007569DB"/>
    <w:rsid w:val="007569E4"/>
    <w:rsid w:val="00756ACF"/>
    <w:rsid w:val="00756C79"/>
    <w:rsid w:val="00756FB7"/>
    <w:rsid w:val="0075782F"/>
    <w:rsid w:val="007579DF"/>
    <w:rsid w:val="00757E67"/>
    <w:rsid w:val="00757F8A"/>
    <w:rsid w:val="007602F6"/>
    <w:rsid w:val="0076039D"/>
    <w:rsid w:val="00760419"/>
    <w:rsid w:val="00760600"/>
    <w:rsid w:val="007606F0"/>
    <w:rsid w:val="00760EEE"/>
    <w:rsid w:val="00761180"/>
    <w:rsid w:val="00761399"/>
    <w:rsid w:val="007614D2"/>
    <w:rsid w:val="0076276A"/>
    <w:rsid w:val="00762813"/>
    <w:rsid w:val="00762A2C"/>
    <w:rsid w:val="00763C1F"/>
    <w:rsid w:val="0076409D"/>
    <w:rsid w:val="007645DC"/>
    <w:rsid w:val="0076489F"/>
    <w:rsid w:val="00764A5C"/>
    <w:rsid w:val="00764DB4"/>
    <w:rsid w:val="00764DFF"/>
    <w:rsid w:val="00764ED1"/>
    <w:rsid w:val="00765056"/>
    <w:rsid w:val="00765724"/>
    <w:rsid w:val="00765813"/>
    <w:rsid w:val="007663DE"/>
    <w:rsid w:val="007666FC"/>
    <w:rsid w:val="00766E50"/>
    <w:rsid w:val="00767156"/>
    <w:rsid w:val="0076761F"/>
    <w:rsid w:val="00767942"/>
    <w:rsid w:val="00767A14"/>
    <w:rsid w:val="00767B06"/>
    <w:rsid w:val="00770389"/>
    <w:rsid w:val="007706F0"/>
    <w:rsid w:val="00770D20"/>
    <w:rsid w:val="007711FC"/>
    <w:rsid w:val="00772126"/>
    <w:rsid w:val="007721B2"/>
    <w:rsid w:val="007725B0"/>
    <w:rsid w:val="00772F3B"/>
    <w:rsid w:val="00773049"/>
    <w:rsid w:val="00773376"/>
    <w:rsid w:val="007735BD"/>
    <w:rsid w:val="00773B0E"/>
    <w:rsid w:val="00773E21"/>
    <w:rsid w:val="0077447E"/>
    <w:rsid w:val="007746B0"/>
    <w:rsid w:val="0077479F"/>
    <w:rsid w:val="00774815"/>
    <w:rsid w:val="00774E75"/>
    <w:rsid w:val="007755E0"/>
    <w:rsid w:val="0077596C"/>
    <w:rsid w:val="00775E2B"/>
    <w:rsid w:val="00775E44"/>
    <w:rsid w:val="007763FA"/>
    <w:rsid w:val="00776B22"/>
    <w:rsid w:val="0077740F"/>
    <w:rsid w:val="00777609"/>
    <w:rsid w:val="00777614"/>
    <w:rsid w:val="007777C3"/>
    <w:rsid w:val="00777836"/>
    <w:rsid w:val="00780043"/>
    <w:rsid w:val="00780055"/>
    <w:rsid w:val="0078013F"/>
    <w:rsid w:val="00781037"/>
    <w:rsid w:val="00781231"/>
    <w:rsid w:val="007813BE"/>
    <w:rsid w:val="007815FF"/>
    <w:rsid w:val="00781652"/>
    <w:rsid w:val="00781778"/>
    <w:rsid w:val="007818F6"/>
    <w:rsid w:val="00781B2F"/>
    <w:rsid w:val="00781B82"/>
    <w:rsid w:val="00782395"/>
    <w:rsid w:val="00782886"/>
    <w:rsid w:val="00782898"/>
    <w:rsid w:val="007829EF"/>
    <w:rsid w:val="00782B63"/>
    <w:rsid w:val="00782EFB"/>
    <w:rsid w:val="00783435"/>
    <w:rsid w:val="00783BAE"/>
    <w:rsid w:val="00783D4F"/>
    <w:rsid w:val="007842BD"/>
    <w:rsid w:val="007844E8"/>
    <w:rsid w:val="00784C41"/>
    <w:rsid w:val="00784D8C"/>
    <w:rsid w:val="00785389"/>
    <w:rsid w:val="0078546E"/>
    <w:rsid w:val="0078560D"/>
    <w:rsid w:val="00785ACF"/>
    <w:rsid w:val="00785DF4"/>
    <w:rsid w:val="00786925"/>
    <w:rsid w:val="00786998"/>
    <w:rsid w:val="00786B12"/>
    <w:rsid w:val="00786B2D"/>
    <w:rsid w:val="00786B39"/>
    <w:rsid w:val="00787475"/>
    <w:rsid w:val="007874E4"/>
    <w:rsid w:val="007878A2"/>
    <w:rsid w:val="00787974"/>
    <w:rsid w:val="00787F65"/>
    <w:rsid w:val="0079100C"/>
    <w:rsid w:val="00791042"/>
    <w:rsid w:val="0079149E"/>
    <w:rsid w:val="007918C6"/>
    <w:rsid w:val="00791AA0"/>
    <w:rsid w:val="00791FEA"/>
    <w:rsid w:val="007922C0"/>
    <w:rsid w:val="00792392"/>
    <w:rsid w:val="007925E8"/>
    <w:rsid w:val="00792AF9"/>
    <w:rsid w:val="00792B71"/>
    <w:rsid w:val="0079315C"/>
    <w:rsid w:val="00793530"/>
    <w:rsid w:val="007936AA"/>
    <w:rsid w:val="00793973"/>
    <w:rsid w:val="007940CD"/>
    <w:rsid w:val="00794743"/>
    <w:rsid w:val="00794BE0"/>
    <w:rsid w:val="00795049"/>
    <w:rsid w:val="0079555B"/>
    <w:rsid w:val="0079571A"/>
    <w:rsid w:val="00795721"/>
    <w:rsid w:val="007957B9"/>
    <w:rsid w:val="007957EC"/>
    <w:rsid w:val="00795CBF"/>
    <w:rsid w:val="007962AA"/>
    <w:rsid w:val="00796701"/>
    <w:rsid w:val="00796C57"/>
    <w:rsid w:val="00796C8D"/>
    <w:rsid w:val="007977B1"/>
    <w:rsid w:val="00797D72"/>
    <w:rsid w:val="007A0664"/>
    <w:rsid w:val="007A06A7"/>
    <w:rsid w:val="007A074C"/>
    <w:rsid w:val="007A0930"/>
    <w:rsid w:val="007A0BDB"/>
    <w:rsid w:val="007A0ECC"/>
    <w:rsid w:val="007A1004"/>
    <w:rsid w:val="007A1D0C"/>
    <w:rsid w:val="007A1E8E"/>
    <w:rsid w:val="007A202C"/>
    <w:rsid w:val="007A24C2"/>
    <w:rsid w:val="007A2C80"/>
    <w:rsid w:val="007A2DA1"/>
    <w:rsid w:val="007A2F1B"/>
    <w:rsid w:val="007A3373"/>
    <w:rsid w:val="007A33C1"/>
    <w:rsid w:val="007A372B"/>
    <w:rsid w:val="007A3997"/>
    <w:rsid w:val="007A3DC8"/>
    <w:rsid w:val="007A426B"/>
    <w:rsid w:val="007A4C89"/>
    <w:rsid w:val="007A4EB0"/>
    <w:rsid w:val="007A537B"/>
    <w:rsid w:val="007A5CB8"/>
    <w:rsid w:val="007A5DAD"/>
    <w:rsid w:val="007A603C"/>
    <w:rsid w:val="007A67F8"/>
    <w:rsid w:val="007A69A5"/>
    <w:rsid w:val="007A6A8E"/>
    <w:rsid w:val="007A6E5F"/>
    <w:rsid w:val="007A70A3"/>
    <w:rsid w:val="007A7127"/>
    <w:rsid w:val="007A71C5"/>
    <w:rsid w:val="007A78B7"/>
    <w:rsid w:val="007A791D"/>
    <w:rsid w:val="007A7E2D"/>
    <w:rsid w:val="007B00B2"/>
    <w:rsid w:val="007B0498"/>
    <w:rsid w:val="007B1037"/>
    <w:rsid w:val="007B1BCD"/>
    <w:rsid w:val="007B1CA5"/>
    <w:rsid w:val="007B2365"/>
    <w:rsid w:val="007B2587"/>
    <w:rsid w:val="007B25A1"/>
    <w:rsid w:val="007B2997"/>
    <w:rsid w:val="007B2B22"/>
    <w:rsid w:val="007B2D0E"/>
    <w:rsid w:val="007B2E18"/>
    <w:rsid w:val="007B2E6C"/>
    <w:rsid w:val="007B306C"/>
    <w:rsid w:val="007B4454"/>
    <w:rsid w:val="007B46C9"/>
    <w:rsid w:val="007B4BBC"/>
    <w:rsid w:val="007B4F16"/>
    <w:rsid w:val="007B4F2F"/>
    <w:rsid w:val="007B5403"/>
    <w:rsid w:val="007B55BA"/>
    <w:rsid w:val="007B5A08"/>
    <w:rsid w:val="007B6953"/>
    <w:rsid w:val="007B6C55"/>
    <w:rsid w:val="007B6E1F"/>
    <w:rsid w:val="007B6E8F"/>
    <w:rsid w:val="007B7CE0"/>
    <w:rsid w:val="007C022F"/>
    <w:rsid w:val="007C030E"/>
    <w:rsid w:val="007C03F9"/>
    <w:rsid w:val="007C0445"/>
    <w:rsid w:val="007C163B"/>
    <w:rsid w:val="007C1857"/>
    <w:rsid w:val="007C1BFF"/>
    <w:rsid w:val="007C202F"/>
    <w:rsid w:val="007C28A4"/>
    <w:rsid w:val="007C2FBA"/>
    <w:rsid w:val="007C4071"/>
    <w:rsid w:val="007C40DC"/>
    <w:rsid w:val="007C47EF"/>
    <w:rsid w:val="007C48B5"/>
    <w:rsid w:val="007C4B72"/>
    <w:rsid w:val="007C4DA4"/>
    <w:rsid w:val="007C4E9C"/>
    <w:rsid w:val="007C562E"/>
    <w:rsid w:val="007C57C7"/>
    <w:rsid w:val="007C5904"/>
    <w:rsid w:val="007C5967"/>
    <w:rsid w:val="007C5D58"/>
    <w:rsid w:val="007C5E0B"/>
    <w:rsid w:val="007C5E6B"/>
    <w:rsid w:val="007C61FF"/>
    <w:rsid w:val="007C6BB8"/>
    <w:rsid w:val="007C7008"/>
    <w:rsid w:val="007C7B57"/>
    <w:rsid w:val="007C7B67"/>
    <w:rsid w:val="007C7C8C"/>
    <w:rsid w:val="007C7E90"/>
    <w:rsid w:val="007D002A"/>
    <w:rsid w:val="007D033D"/>
    <w:rsid w:val="007D0B6D"/>
    <w:rsid w:val="007D0F9E"/>
    <w:rsid w:val="007D0FA2"/>
    <w:rsid w:val="007D116A"/>
    <w:rsid w:val="007D11C2"/>
    <w:rsid w:val="007D1202"/>
    <w:rsid w:val="007D1295"/>
    <w:rsid w:val="007D16CB"/>
    <w:rsid w:val="007D171E"/>
    <w:rsid w:val="007D17D0"/>
    <w:rsid w:val="007D1818"/>
    <w:rsid w:val="007D1A09"/>
    <w:rsid w:val="007D1C4E"/>
    <w:rsid w:val="007D1E72"/>
    <w:rsid w:val="007D2712"/>
    <w:rsid w:val="007D27A1"/>
    <w:rsid w:val="007D2A79"/>
    <w:rsid w:val="007D2FE0"/>
    <w:rsid w:val="007D37A6"/>
    <w:rsid w:val="007D3987"/>
    <w:rsid w:val="007D3BBC"/>
    <w:rsid w:val="007D3C2F"/>
    <w:rsid w:val="007D43DE"/>
    <w:rsid w:val="007D441F"/>
    <w:rsid w:val="007D444F"/>
    <w:rsid w:val="007D451F"/>
    <w:rsid w:val="007D4749"/>
    <w:rsid w:val="007D4A51"/>
    <w:rsid w:val="007D5FF2"/>
    <w:rsid w:val="007D6088"/>
    <w:rsid w:val="007D7858"/>
    <w:rsid w:val="007D7A99"/>
    <w:rsid w:val="007D7AF1"/>
    <w:rsid w:val="007E02A2"/>
    <w:rsid w:val="007E0489"/>
    <w:rsid w:val="007E177B"/>
    <w:rsid w:val="007E1890"/>
    <w:rsid w:val="007E19F1"/>
    <w:rsid w:val="007E1F2B"/>
    <w:rsid w:val="007E1FE6"/>
    <w:rsid w:val="007E2545"/>
    <w:rsid w:val="007E2A50"/>
    <w:rsid w:val="007E2E51"/>
    <w:rsid w:val="007E3138"/>
    <w:rsid w:val="007E3418"/>
    <w:rsid w:val="007E3487"/>
    <w:rsid w:val="007E3571"/>
    <w:rsid w:val="007E35EC"/>
    <w:rsid w:val="007E366A"/>
    <w:rsid w:val="007E3777"/>
    <w:rsid w:val="007E3874"/>
    <w:rsid w:val="007E3CC5"/>
    <w:rsid w:val="007E3EA4"/>
    <w:rsid w:val="007E3EE0"/>
    <w:rsid w:val="007E4BB8"/>
    <w:rsid w:val="007E5310"/>
    <w:rsid w:val="007E53A4"/>
    <w:rsid w:val="007E5529"/>
    <w:rsid w:val="007E5ACC"/>
    <w:rsid w:val="007E5EA7"/>
    <w:rsid w:val="007E5F1A"/>
    <w:rsid w:val="007E60E8"/>
    <w:rsid w:val="007E6635"/>
    <w:rsid w:val="007E6B92"/>
    <w:rsid w:val="007E6F4C"/>
    <w:rsid w:val="007E7113"/>
    <w:rsid w:val="007E7A83"/>
    <w:rsid w:val="007F00B9"/>
    <w:rsid w:val="007F0268"/>
    <w:rsid w:val="007F05D5"/>
    <w:rsid w:val="007F0A9E"/>
    <w:rsid w:val="007F0CBD"/>
    <w:rsid w:val="007F0EAE"/>
    <w:rsid w:val="007F14C1"/>
    <w:rsid w:val="007F1AC8"/>
    <w:rsid w:val="007F1C23"/>
    <w:rsid w:val="007F1F11"/>
    <w:rsid w:val="007F2462"/>
    <w:rsid w:val="007F27E4"/>
    <w:rsid w:val="007F2A40"/>
    <w:rsid w:val="007F2D64"/>
    <w:rsid w:val="007F2D74"/>
    <w:rsid w:val="007F2D7A"/>
    <w:rsid w:val="007F396F"/>
    <w:rsid w:val="007F3CA0"/>
    <w:rsid w:val="007F44C8"/>
    <w:rsid w:val="007F4593"/>
    <w:rsid w:val="007F4C05"/>
    <w:rsid w:val="007F4EAC"/>
    <w:rsid w:val="007F58F3"/>
    <w:rsid w:val="007F5C61"/>
    <w:rsid w:val="007F6C30"/>
    <w:rsid w:val="007F6EC3"/>
    <w:rsid w:val="007F74EE"/>
    <w:rsid w:val="007F7B45"/>
    <w:rsid w:val="007F7B69"/>
    <w:rsid w:val="007F7F35"/>
    <w:rsid w:val="007F7FCC"/>
    <w:rsid w:val="00800194"/>
    <w:rsid w:val="008002C9"/>
    <w:rsid w:val="0080152B"/>
    <w:rsid w:val="00801AAB"/>
    <w:rsid w:val="00801C13"/>
    <w:rsid w:val="00802343"/>
    <w:rsid w:val="00802CDD"/>
    <w:rsid w:val="008032A1"/>
    <w:rsid w:val="00803314"/>
    <w:rsid w:val="00803684"/>
    <w:rsid w:val="008038B9"/>
    <w:rsid w:val="00803AE1"/>
    <w:rsid w:val="00804228"/>
    <w:rsid w:val="00804236"/>
    <w:rsid w:val="00805302"/>
    <w:rsid w:val="00805549"/>
    <w:rsid w:val="00805780"/>
    <w:rsid w:val="0080578F"/>
    <w:rsid w:val="00805AD4"/>
    <w:rsid w:val="00806005"/>
    <w:rsid w:val="008061EB"/>
    <w:rsid w:val="00806545"/>
    <w:rsid w:val="00806774"/>
    <w:rsid w:val="00806C27"/>
    <w:rsid w:val="00806DE4"/>
    <w:rsid w:val="0080795F"/>
    <w:rsid w:val="00807B0C"/>
    <w:rsid w:val="00807CA1"/>
    <w:rsid w:val="00807EB5"/>
    <w:rsid w:val="008100AC"/>
    <w:rsid w:val="008105FA"/>
    <w:rsid w:val="008114DA"/>
    <w:rsid w:val="00811C2A"/>
    <w:rsid w:val="0081204C"/>
    <w:rsid w:val="00812408"/>
    <w:rsid w:val="00812B6F"/>
    <w:rsid w:val="0081367A"/>
    <w:rsid w:val="00813C9E"/>
    <w:rsid w:val="00813DC5"/>
    <w:rsid w:val="008142F8"/>
    <w:rsid w:val="00814347"/>
    <w:rsid w:val="00814535"/>
    <w:rsid w:val="00814B10"/>
    <w:rsid w:val="00814D5C"/>
    <w:rsid w:val="00815589"/>
    <w:rsid w:val="00815B43"/>
    <w:rsid w:val="0081625E"/>
    <w:rsid w:val="0081632C"/>
    <w:rsid w:val="00816836"/>
    <w:rsid w:val="008174A8"/>
    <w:rsid w:val="008178E8"/>
    <w:rsid w:val="00817AFE"/>
    <w:rsid w:val="00817D22"/>
    <w:rsid w:val="00817DF2"/>
    <w:rsid w:val="00817F0C"/>
    <w:rsid w:val="00817F7E"/>
    <w:rsid w:val="00820384"/>
    <w:rsid w:val="008203C5"/>
    <w:rsid w:val="00820AC0"/>
    <w:rsid w:val="00820B8C"/>
    <w:rsid w:val="008214E7"/>
    <w:rsid w:val="00821726"/>
    <w:rsid w:val="008217BC"/>
    <w:rsid w:val="00821A0D"/>
    <w:rsid w:val="00821A73"/>
    <w:rsid w:val="00821C41"/>
    <w:rsid w:val="00821C90"/>
    <w:rsid w:val="00821D12"/>
    <w:rsid w:val="00821E00"/>
    <w:rsid w:val="00821E8D"/>
    <w:rsid w:val="0082204A"/>
    <w:rsid w:val="00822B39"/>
    <w:rsid w:val="00822C1B"/>
    <w:rsid w:val="008230A6"/>
    <w:rsid w:val="00823115"/>
    <w:rsid w:val="008234E7"/>
    <w:rsid w:val="008238D6"/>
    <w:rsid w:val="0082420D"/>
    <w:rsid w:val="008244C6"/>
    <w:rsid w:val="008247F8"/>
    <w:rsid w:val="00825324"/>
    <w:rsid w:val="00825978"/>
    <w:rsid w:val="00825DBF"/>
    <w:rsid w:val="0082633E"/>
    <w:rsid w:val="0082688D"/>
    <w:rsid w:val="008269D4"/>
    <w:rsid w:val="008271B6"/>
    <w:rsid w:val="0082790F"/>
    <w:rsid w:val="00827985"/>
    <w:rsid w:val="00827986"/>
    <w:rsid w:val="00827EE9"/>
    <w:rsid w:val="00830003"/>
    <w:rsid w:val="008301DA"/>
    <w:rsid w:val="00830863"/>
    <w:rsid w:val="008308EA"/>
    <w:rsid w:val="00830ABC"/>
    <w:rsid w:val="00830ABE"/>
    <w:rsid w:val="00831287"/>
    <w:rsid w:val="00831444"/>
    <w:rsid w:val="008316DC"/>
    <w:rsid w:val="00831B53"/>
    <w:rsid w:val="008320B9"/>
    <w:rsid w:val="008322B3"/>
    <w:rsid w:val="00832B6F"/>
    <w:rsid w:val="00832CBD"/>
    <w:rsid w:val="00834050"/>
    <w:rsid w:val="00834499"/>
    <w:rsid w:val="00834781"/>
    <w:rsid w:val="00835188"/>
    <w:rsid w:val="00835F16"/>
    <w:rsid w:val="008361F6"/>
    <w:rsid w:val="008368EE"/>
    <w:rsid w:val="00837206"/>
    <w:rsid w:val="00837268"/>
    <w:rsid w:val="00837274"/>
    <w:rsid w:val="008373D8"/>
    <w:rsid w:val="00837443"/>
    <w:rsid w:val="0083764E"/>
    <w:rsid w:val="00840274"/>
    <w:rsid w:val="0084027A"/>
    <w:rsid w:val="00840507"/>
    <w:rsid w:val="008406FC"/>
    <w:rsid w:val="00840713"/>
    <w:rsid w:val="00840A3F"/>
    <w:rsid w:val="00840DA5"/>
    <w:rsid w:val="00840E55"/>
    <w:rsid w:val="00841230"/>
    <w:rsid w:val="008412EF"/>
    <w:rsid w:val="0084206A"/>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784"/>
    <w:rsid w:val="00845A0B"/>
    <w:rsid w:val="00845CDD"/>
    <w:rsid w:val="00845EF4"/>
    <w:rsid w:val="00845FA8"/>
    <w:rsid w:val="0084607E"/>
    <w:rsid w:val="008467B8"/>
    <w:rsid w:val="00846B58"/>
    <w:rsid w:val="00847083"/>
    <w:rsid w:val="0084748B"/>
    <w:rsid w:val="00847717"/>
    <w:rsid w:val="008478E8"/>
    <w:rsid w:val="00847E89"/>
    <w:rsid w:val="00850B9B"/>
    <w:rsid w:val="00850CCF"/>
    <w:rsid w:val="00850D28"/>
    <w:rsid w:val="00850FFD"/>
    <w:rsid w:val="0085170F"/>
    <w:rsid w:val="0085171A"/>
    <w:rsid w:val="00851790"/>
    <w:rsid w:val="008517C8"/>
    <w:rsid w:val="00851959"/>
    <w:rsid w:val="00851FB3"/>
    <w:rsid w:val="00852527"/>
    <w:rsid w:val="00852AC8"/>
    <w:rsid w:val="00852C31"/>
    <w:rsid w:val="00852D69"/>
    <w:rsid w:val="00853374"/>
    <w:rsid w:val="008535CD"/>
    <w:rsid w:val="00853643"/>
    <w:rsid w:val="00853AD5"/>
    <w:rsid w:val="008540BE"/>
    <w:rsid w:val="0085423A"/>
    <w:rsid w:val="008544DF"/>
    <w:rsid w:val="008545C5"/>
    <w:rsid w:val="0085462C"/>
    <w:rsid w:val="00854C12"/>
    <w:rsid w:val="00855701"/>
    <w:rsid w:val="00855BE3"/>
    <w:rsid w:val="0085605A"/>
    <w:rsid w:val="008567AB"/>
    <w:rsid w:val="00856C22"/>
    <w:rsid w:val="00856DDF"/>
    <w:rsid w:val="00856E46"/>
    <w:rsid w:val="00856E4A"/>
    <w:rsid w:val="00857106"/>
    <w:rsid w:val="008572B8"/>
    <w:rsid w:val="0085745C"/>
    <w:rsid w:val="008577FA"/>
    <w:rsid w:val="00857CAA"/>
    <w:rsid w:val="00860360"/>
    <w:rsid w:val="00860609"/>
    <w:rsid w:val="00860814"/>
    <w:rsid w:val="0086085C"/>
    <w:rsid w:val="008608A5"/>
    <w:rsid w:val="008609EE"/>
    <w:rsid w:val="00861138"/>
    <w:rsid w:val="008614E8"/>
    <w:rsid w:val="00861AE4"/>
    <w:rsid w:val="00861E86"/>
    <w:rsid w:val="008620C6"/>
    <w:rsid w:val="0086251E"/>
    <w:rsid w:val="0086262F"/>
    <w:rsid w:val="00862D6D"/>
    <w:rsid w:val="008632D2"/>
    <w:rsid w:val="00863558"/>
    <w:rsid w:val="00863BDE"/>
    <w:rsid w:val="00863C65"/>
    <w:rsid w:val="00863E7E"/>
    <w:rsid w:val="00863FAD"/>
    <w:rsid w:val="00864039"/>
    <w:rsid w:val="008640A3"/>
    <w:rsid w:val="008641FB"/>
    <w:rsid w:val="0086435E"/>
    <w:rsid w:val="00864A4C"/>
    <w:rsid w:val="00864ADB"/>
    <w:rsid w:val="00864C4C"/>
    <w:rsid w:val="00864D8A"/>
    <w:rsid w:val="00865DCC"/>
    <w:rsid w:val="00866AE9"/>
    <w:rsid w:val="00866F21"/>
    <w:rsid w:val="00867549"/>
    <w:rsid w:val="00867B87"/>
    <w:rsid w:val="00870096"/>
    <w:rsid w:val="00870746"/>
    <w:rsid w:val="0087074C"/>
    <w:rsid w:val="00870D64"/>
    <w:rsid w:val="00870F5A"/>
    <w:rsid w:val="00871517"/>
    <w:rsid w:val="008720F5"/>
    <w:rsid w:val="0087239F"/>
    <w:rsid w:val="00872577"/>
    <w:rsid w:val="00872727"/>
    <w:rsid w:val="00872F34"/>
    <w:rsid w:val="00872FB9"/>
    <w:rsid w:val="00873104"/>
    <w:rsid w:val="008737AF"/>
    <w:rsid w:val="0087393F"/>
    <w:rsid w:val="00874520"/>
    <w:rsid w:val="00874547"/>
    <w:rsid w:val="008745D4"/>
    <w:rsid w:val="0087485E"/>
    <w:rsid w:val="00874895"/>
    <w:rsid w:val="0087493F"/>
    <w:rsid w:val="00874E43"/>
    <w:rsid w:val="00874E79"/>
    <w:rsid w:val="00874FE1"/>
    <w:rsid w:val="00875010"/>
    <w:rsid w:val="00875314"/>
    <w:rsid w:val="0087576C"/>
    <w:rsid w:val="0087577D"/>
    <w:rsid w:val="00875F38"/>
    <w:rsid w:val="00876C12"/>
    <w:rsid w:val="00877001"/>
    <w:rsid w:val="00877018"/>
    <w:rsid w:val="008776FA"/>
    <w:rsid w:val="00877EC8"/>
    <w:rsid w:val="00880004"/>
    <w:rsid w:val="00880164"/>
    <w:rsid w:val="008802BE"/>
    <w:rsid w:val="008803E5"/>
    <w:rsid w:val="008805B2"/>
    <w:rsid w:val="00880733"/>
    <w:rsid w:val="00880A9F"/>
    <w:rsid w:val="008818C2"/>
    <w:rsid w:val="00881A3B"/>
    <w:rsid w:val="00881DD4"/>
    <w:rsid w:val="00882100"/>
    <w:rsid w:val="00882134"/>
    <w:rsid w:val="008821FB"/>
    <w:rsid w:val="00882241"/>
    <w:rsid w:val="00882ACC"/>
    <w:rsid w:val="00882EFF"/>
    <w:rsid w:val="00882F81"/>
    <w:rsid w:val="00883476"/>
    <w:rsid w:val="008835D6"/>
    <w:rsid w:val="0088369A"/>
    <w:rsid w:val="00883719"/>
    <w:rsid w:val="0088375B"/>
    <w:rsid w:val="00883929"/>
    <w:rsid w:val="00883DD7"/>
    <w:rsid w:val="00883F37"/>
    <w:rsid w:val="0088474D"/>
    <w:rsid w:val="00884A78"/>
    <w:rsid w:val="00884B2A"/>
    <w:rsid w:val="00884D25"/>
    <w:rsid w:val="00885198"/>
    <w:rsid w:val="00885363"/>
    <w:rsid w:val="008856AC"/>
    <w:rsid w:val="00885B18"/>
    <w:rsid w:val="0088600D"/>
    <w:rsid w:val="008861E1"/>
    <w:rsid w:val="0088670C"/>
    <w:rsid w:val="0088690E"/>
    <w:rsid w:val="00886DB6"/>
    <w:rsid w:val="008872B9"/>
    <w:rsid w:val="00887713"/>
    <w:rsid w:val="008878AF"/>
    <w:rsid w:val="008878EE"/>
    <w:rsid w:val="00887AD5"/>
    <w:rsid w:val="00887D5A"/>
    <w:rsid w:val="00887E27"/>
    <w:rsid w:val="00887F6A"/>
    <w:rsid w:val="00890808"/>
    <w:rsid w:val="00890908"/>
    <w:rsid w:val="00890F62"/>
    <w:rsid w:val="00891248"/>
    <w:rsid w:val="00891615"/>
    <w:rsid w:val="0089184D"/>
    <w:rsid w:val="00891AEB"/>
    <w:rsid w:val="00891C4E"/>
    <w:rsid w:val="00891CEC"/>
    <w:rsid w:val="0089207D"/>
    <w:rsid w:val="008923DB"/>
    <w:rsid w:val="00892466"/>
    <w:rsid w:val="00892518"/>
    <w:rsid w:val="0089255F"/>
    <w:rsid w:val="00892BC6"/>
    <w:rsid w:val="0089318B"/>
    <w:rsid w:val="00893800"/>
    <w:rsid w:val="0089399F"/>
    <w:rsid w:val="0089402F"/>
    <w:rsid w:val="00894406"/>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75B"/>
    <w:rsid w:val="008A0BDB"/>
    <w:rsid w:val="008A1194"/>
    <w:rsid w:val="008A11A1"/>
    <w:rsid w:val="008A1B5F"/>
    <w:rsid w:val="008A1BA4"/>
    <w:rsid w:val="008A1D25"/>
    <w:rsid w:val="008A2493"/>
    <w:rsid w:val="008A2AD1"/>
    <w:rsid w:val="008A2E6F"/>
    <w:rsid w:val="008A305A"/>
    <w:rsid w:val="008A3F2C"/>
    <w:rsid w:val="008A40D1"/>
    <w:rsid w:val="008A41F8"/>
    <w:rsid w:val="008A4675"/>
    <w:rsid w:val="008A4916"/>
    <w:rsid w:val="008A4C3E"/>
    <w:rsid w:val="008A5001"/>
    <w:rsid w:val="008A5153"/>
    <w:rsid w:val="008A5240"/>
    <w:rsid w:val="008A569F"/>
    <w:rsid w:val="008A5A36"/>
    <w:rsid w:val="008A5EFF"/>
    <w:rsid w:val="008A6004"/>
    <w:rsid w:val="008A60D4"/>
    <w:rsid w:val="008A658C"/>
    <w:rsid w:val="008A6A87"/>
    <w:rsid w:val="008A6FA8"/>
    <w:rsid w:val="008A7B27"/>
    <w:rsid w:val="008A7DF4"/>
    <w:rsid w:val="008A7ED1"/>
    <w:rsid w:val="008B03AF"/>
    <w:rsid w:val="008B0541"/>
    <w:rsid w:val="008B056F"/>
    <w:rsid w:val="008B0C5A"/>
    <w:rsid w:val="008B0F63"/>
    <w:rsid w:val="008B0FDD"/>
    <w:rsid w:val="008B13E9"/>
    <w:rsid w:val="008B201F"/>
    <w:rsid w:val="008B22AD"/>
    <w:rsid w:val="008B2379"/>
    <w:rsid w:val="008B26C3"/>
    <w:rsid w:val="008B28ED"/>
    <w:rsid w:val="008B2AF4"/>
    <w:rsid w:val="008B2BC2"/>
    <w:rsid w:val="008B31A2"/>
    <w:rsid w:val="008B3265"/>
    <w:rsid w:val="008B38B5"/>
    <w:rsid w:val="008B3B3D"/>
    <w:rsid w:val="008B3CBA"/>
    <w:rsid w:val="008B436E"/>
    <w:rsid w:val="008B477C"/>
    <w:rsid w:val="008B4795"/>
    <w:rsid w:val="008B4910"/>
    <w:rsid w:val="008B4AC1"/>
    <w:rsid w:val="008B4D00"/>
    <w:rsid w:val="008B4FC4"/>
    <w:rsid w:val="008B58DC"/>
    <w:rsid w:val="008B6C83"/>
    <w:rsid w:val="008B6F8B"/>
    <w:rsid w:val="008B7081"/>
    <w:rsid w:val="008B7161"/>
    <w:rsid w:val="008B723B"/>
    <w:rsid w:val="008B7240"/>
    <w:rsid w:val="008C0105"/>
    <w:rsid w:val="008C02FB"/>
    <w:rsid w:val="008C0639"/>
    <w:rsid w:val="008C0AF1"/>
    <w:rsid w:val="008C0CE7"/>
    <w:rsid w:val="008C0EE4"/>
    <w:rsid w:val="008C11CF"/>
    <w:rsid w:val="008C129B"/>
    <w:rsid w:val="008C1537"/>
    <w:rsid w:val="008C15C3"/>
    <w:rsid w:val="008C1C95"/>
    <w:rsid w:val="008C1CE8"/>
    <w:rsid w:val="008C1F92"/>
    <w:rsid w:val="008C27A4"/>
    <w:rsid w:val="008C2800"/>
    <w:rsid w:val="008C2A51"/>
    <w:rsid w:val="008C2AD7"/>
    <w:rsid w:val="008C2E07"/>
    <w:rsid w:val="008C32BC"/>
    <w:rsid w:val="008C3AF3"/>
    <w:rsid w:val="008C3C69"/>
    <w:rsid w:val="008C3CE2"/>
    <w:rsid w:val="008C3D27"/>
    <w:rsid w:val="008C455A"/>
    <w:rsid w:val="008C4BC2"/>
    <w:rsid w:val="008C4CBF"/>
    <w:rsid w:val="008C4D8E"/>
    <w:rsid w:val="008C529A"/>
    <w:rsid w:val="008C549B"/>
    <w:rsid w:val="008C6378"/>
    <w:rsid w:val="008C6466"/>
    <w:rsid w:val="008C64B5"/>
    <w:rsid w:val="008C65E3"/>
    <w:rsid w:val="008C711B"/>
    <w:rsid w:val="008C7147"/>
    <w:rsid w:val="008C71B0"/>
    <w:rsid w:val="008C72A0"/>
    <w:rsid w:val="008C7553"/>
    <w:rsid w:val="008C7C30"/>
    <w:rsid w:val="008C7CE0"/>
    <w:rsid w:val="008D03D8"/>
    <w:rsid w:val="008D0C22"/>
    <w:rsid w:val="008D0F18"/>
    <w:rsid w:val="008D0FE1"/>
    <w:rsid w:val="008D12D6"/>
    <w:rsid w:val="008D132E"/>
    <w:rsid w:val="008D158F"/>
    <w:rsid w:val="008D173E"/>
    <w:rsid w:val="008D20CE"/>
    <w:rsid w:val="008D21D0"/>
    <w:rsid w:val="008D2710"/>
    <w:rsid w:val="008D331E"/>
    <w:rsid w:val="008D39C6"/>
    <w:rsid w:val="008D3FDC"/>
    <w:rsid w:val="008D4060"/>
    <w:rsid w:val="008D4110"/>
    <w:rsid w:val="008D424B"/>
    <w:rsid w:val="008D4286"/>
    <w:rsid w:val="008D42AA"/>
    <w:rsid w:val="008D4685"/>
    <w:rsid w:val="008D49B0"/>
    <w:rsid w:val="008D49B4"/>
    <w:rsid w:val="008D4FFA"/>
    <w:rsid w:val="008D51E3"/>
    <w:rsid w:val="008D5477"/>
    <w:rsid w:val="008D58F8"/>
    <w:rsid w:val="008D608A"/>
    <w:rsid w:val="008D6305"/>
    <w:rsid w:val="008D63A1"/>
    <w:rsid w:val="008D68F4"/>
    <w:rsid w:val="008D694E"/>
    <w:rsid w:val="008D6A3D"/>
    <w:rsid w:val="008D6CC9"/>
    <w:rsid w:val="008D6F5B"/>
    <w:rsid w:val="008D75DA"/>
    <w:rsid w:val="008D791A"/>
    <w:rsid w:val="008D7B8A"/>
    <w:rsid w:val="008E093C"/>
    <w:rsid w:val="008E0947"/>
    <w:rsid w:val="008E14F9"/>
    <w:rsid w:val="008E1563"/>
    <w:rsid w:val="008E1615"/>
    <w:rsid w:val="008E1E75"/>
    <w:rsid w:val="008E1F17"/>
    <w:rsid w:val="008E21B7"/>
    <w:rsid w:val="008E2717"/>
    <w:rsid w:val="008E2BF4"/>
    <w:rsid w:val="008E2F5E"/>
    <w:rsid w:val="008E32D9"/>
    <w:rsid w:val="008E33A2"/>
    <w:rsid w:val="008E3A39"/>
    <w:rsid w:val="008E3A52"/>
    <w:rsid w:val="008E3B7D"/>
    <w:rsid w:val="008E3BEE"/>
    <w:rsid w:val="008E45A2"/>
    <w:rsid w:val="008E45CA"/>
    <w:rsid w:val="008E4915"/>
    <w:rsid w:val="008E497A"/>
    <w:rsid w:val="008E4EF2"/>
    <w:rsid w:val="008E4F62"/>
    <w:rsid w:val="008E54C5"/>
    <w:rsid w:val="008E54DD"/>
    <w:rsid w:val="008E58D6"/>
    <w:rsid w:val="008E58F4"/>
    <w:rsid w:val="008E5B73"/>
    <w:rsid w:val="008E5F8F"/>
    <w:rsid w:val="008E64A5"/>
    <w:rsid w:val="008E6559"/>
    <w:rsid w:val="008E67C3"/>
    <w:rsid w:val="008E6876"/>
    <w:rsid w:val="008E6EDD"/>
    <w:rsid w:val="008E707F"/>
    <w:rsid w:val="008E767B"/>
    <w:rsid w:val="008E774D"/>
    <w:rsid w:val="008E78DA"/>
    <w:rsid w:val="008E7A46"/>
    <w:rsid w:val="008E7A6A"/>
    <w:rsid w:val="008E7CDC"/>
    <w:rsid w:val="008F0088"/>
    <w:rsid w:val="008F0179"/>
    <w:rsid w:val="008F03B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4673"/>
    <w:rsid w:val="008F531B"/>
    <w:rsid w:val="008F5338"/>
    <w:rsid w:val="008F5343"/>
    <w:rsid w:val="008F567F"/>
    <w:rsid w:val="008F5699"/>
    <w:rsid w:val="008F5EDF"/>
    <w:rsid w:val="008F65C3"/>
    <w:rsid w:val="008F6AD0"/>
    <w:rsid w:val="008F6F50"/>
    <w:rsid w:val="008F6F83"/>
    <w:rsid w:val="008F7128"/>
    <w:rsid w:val="008F72E8"/>
    <w:rsid w:val="008F77E9"/>
    <w:rsid w:val="008F7A70"/>
    <w:rsid w:val="008F7BBF"/>
    <w:rsid w:val="00900059"/>
    <w:rsid w:val="00900432"/>
    <w:rsid w:val="00900936"/>
    <w:rsid w:val="00900AE1"/>
    <w:rsid w:val="00900C9C"/>
    <w:rsid w:val="00900D3B"/>
    <w:rsid w:val="00901906"/>
    <w:rsid w:val="00901AE0"/>
    <w:rsid w:val="00901E3E"/>
    <w:rsid w:val="00902266"/>
    <w:rsid w:val="009025A7"/>
    <w:rsid w:val="00902714"/>
    <w:rsid w:val="009029BA"/>
    <w:rsid w:val="00902C33"/>
    <w:rsid w:val="009031E4"/>
    <w:rsid w:val="0090335B"/>
    <w:rsid w:val="00903BCA"/>
    <w:rsid w:val="00903CF1"/>
    <w:rsid w:val="00903D5C"/>
    <w:rsid w:val="00903EC0"/>
    <w:rsid w:val="009045C9"/>
    <w:rsid w:val="0090491A"/>
    <w:rsid w:val="00904A65"/>
    <w:rsid w:val="00904C35"/>
    <w:rsid w:val="009054CD"/>
    <w:rsid w:val="00905552"/>
    <w:rsid w:val="00905737"/>
    <w:rsid w:val="009057C5"/>
    <w:rsid w:val="00905A8D"/>
    <w:rsid w:val="00906524"/>
    <w:rsid w:val="009069F3"/>
    <w:rsid w:val="00906C65"/>
    <w:rsid w:val="009077F1"/>
    <w:rsid w:val="00907BAD"/>
    <w:rsid w:val="00907D3D"/>
    <w:rsid w:val="009102E6"/>
    <w:rsid w:val="00910C5D"/>
    <w:rsid w:val="00911031"/>
    <w:rsid w:val="009112F9"/>
    <w:rsid w:val="00911DB8"/>
    <w:rsid w:val="009122B5"/>
    <w:rsid w:val="009124F6"/>
    <w:rsid w:val="00912A36"/>
    <w:rsid w:val="00912ED5"/>
    <w:rsid w:val="00912F48"/>
    <w:rsid w:val="00913099"/>
    <w:rsid w:val="009133E2"/>
    <w:rsid w:val="0091359D"/>
    <w:rsid w:val="009139B9"/>
    <w:rsid w:val="00913BEA"/>
    <w:rsid w:val="00913C52"/>
    <w:rsid w:val="009144ED"/>
    <w:rsid w:val="00914B4F"/>
    <w:rsid w:val="00914CF5"/>
    <w:rsid w:val="00914D5A"/>
    <w:rsid w:val="00914E15"/>
    <w:rsid w:val="00914F57"/>
    <w:rsid w:val="00915143"/>
    <w:rsid w:val="00915C73"/>
    <w:rsid w:val="00915E07"/>
    <w:rsid w:val="00915F0C"/>
    <w:rsid w:val="00916014"/>
    <w:rsid w:val="00916AA0"/>
    <w:rsid w:val="009171F2"/>
    <w:rsid w:val="009173E1"/>
    <w:rsid w:val="00917650"/>
    <w:rsid w:val="00920066"/>
    <w:rsid w:val="009201FA"/>
    <w:rsid w:val="00920208"/>
    <w:rsid w:val="00920668"/>
    <w:rsid w:val="00920669"/>
    <w:rsid w:val="009208F5"/>
    <w:rsid w:val="009209E3"/>
    <w:rsid w:val="00920E97"/>
    <w:rsid w:val="00920EE7"/>
    <w:rsid w:val="0092104C"/>
    <w:rsid w:val="00921093"/>
    <w:rsid w:val="0092121D"/>
    <w:rsid w:val="00921999"/>
    <w:rsid w:val="00922512"/>
    <w:rsid w:val="00922A4F"/>
    <w:rsid w:val="00922C94"/>
    <w:rsid w:val="00922F5B"/>
    <w:rsid w:val="00923456"/>
    <w:rsid w:val="0092349F"/>
    <w:rsid w:val="009236D5"/>
    <w:rsid w:val="00923AFE"/>
    <w:rsid w:val="00923E41"/>
    <w:rsid w:val="00923ECF"/>
    <w:rsid w:val="00924049"/>
    <w:rsid w:val="009243F9"/>
    <w:rsid w:val="009250D6"/>
    <w:rsid w:val="0092519E"/>
    <w:rsid w:val="0092562F"/>
    <w:rsid w:val="009257BF"/>
    <w:rsid w:val="00925C00"/>
    <w:rsid w:val="00925C8D"/>
    <w:rsid w:val="00925CBC"/>
    <w:rsid w:val="00925F0C"/>
    <w:rsid w:val="009260F4"/>
    <w:rsid w:val="0092655A"/>
    <w:rsid w:val="00926B9C"/>
    <w:rsid w:val="00927B95"/>
    <w:rsid w:val="00927BB7"/>
    <w:rsid w:val="00927DE3"/>
    <w:rsid w:val="00930170"/>
    <w:rsid w:val="0093033A"/>
    <w:rsid w:val="00930712"/>
    <w:rsid w:val="00930920"/>
    <w:rsid w:val="00930C76"/>
    <w:rsid w:val="00930CC5"/>
    <w:rsid w:val="009314C9"/>
    <w:rsid w:val="0093166E"/>
    <w:rsid w:val="00931B33"/>
    <w:rsid w:val="00931EDE"/>
    <w:rsid w:val="00932672"/>
    <w:rsid w:val="009326DA"/>
    <w:rsid w:val="009328CE"/>
    <w:rsid w:val="009331FB"/>
    <w:rsid w:val="00933419"/>
    <w:rsid w:val="00933815"/>
    <w:rsid w:val="009339A5"/>
    <w:rsid w:val="00933A32"/>
    <w:rsid w:val="00933FD0"/>
    <w:rsid w:val="00934043"/>
    <w:rsid w:val="009347FF"/>
    <w:rsid w:val="009349DE"/>
    <w:rsid w:val="00934AB6"/>
    <w:rsid w:val="00934E37"/>
    <w:rsid w:val="009351AE"/>
    <w:rsid w:val="00935421"/>
    <w:rsid w:val="00935582"/>
    <w:rsid w:val="009356A7"/>
    <w:rsid w:val="00935AA5"/>
    <w:rsid w:val="00935B1D"/>
    <w:rsid w:val="00935FC0"/>
    <w:rsid w:val="009360F0"/>
    <w:rsid w:val="00936539"/>
    <w:rsid w:val="00936A8D"/>
    <w:rsid w:val="00936F54"/>
    <w:rsid w:val="009372F3"/>
    <w:rsid w:val="009373CD"/>
    <w:rsid w:val="00937E9C"/>
    <w:rsid w:val="009402C2"/>
    <w:rsid w:val="00940319"/>
    <w:rsid w:val="0094059E"/>
    <w:rsid w:val="00940693"/>
    <w:rsid w:val="00940737"/>
    <w:rsid w:val="009408C3"/>
    <w:rsid w:val="00940FAC"/>
    <w:rsid w:val="009411B1"/>
    <w:rsid w:val="009417CA"/>
    <w:rsid w:val="00941981"/>
    <w:rsid w:val="00941A7F"/>
    <w:rsid w:val="009420B0"/>
    <w:rsid w:val="009423D6"/>
    <w:rsid w:val="0094283F"/>
    <w:rsid w:val="00942D68"/>
    <w:rsid w:val="00943487"/>
    <w:rsid w:val="0094348E"/>
    <w:rsid w:val="00943915"/>
    <w:rsid w:val="009439FB"/>
    <w:rsid w:val="00943AE6"/>
    <w:rsid w:val="00943C52"/>
    <w:rsid w:val="00943D71"/>
    <w:rsid w:val="0094400E"/>
    <w:rsid w:val="0094422B"/>
    <w:rsid w:val="009443E8"/>
    <w:rsid w:val="009444E0"/>
    <w:rsid w:val="00944A2C"/>
    <w:rsid w:val="00944BE6"/>
    <w:rsid w:val="00944CB0"/>
    <w:rsid w:val="00944D15"/>
    <w:rsid w:val="00944E03"/>
    <w:rsid w:val="009451DE"/>
    <w:rsid w:val="0094547C"/>
    <w:rsid w:val="00945565"/>
    <w:rsid w:val="0094584A"/>
    <w:rsid w:val="00945E9F"/>
    <w:rsid w:val="0094792D"/>
    <w:rsid w:val="009479F6"/>
    <w:rsid w:val="00947AEA"/>
    <w:rsid w:val="00947C7F"/>
    <w:rsid w:val="00947D61"/>
    <w:rsid w:val="009506E1"/>
    <w:rsid w:val="00950F6D"/>
    <w:rsid w:val="00950FE5"/>
    <w:rsid w:val="009510CF"/>
    <w:rsid w:val="0095138B"/>
    <w:rsid w:val="00951403"/>
    <w:rsid w:val="0095150D"/>
    <w:rsid w:val="00951E37"/>
    <w:rsid w:val="00951F21"/>
    <w:rsid w:val="009528D1"/>
    <w:rsid w:val="009530F2"/>
    <w:rsid w:val="009532CF"/>
    <w:rsid w:val="00953591"/>
    <w:rsid w:val="0095398F"/>
    <w:rsid w:val="009539FC"/>
    <w:rsid w:val="00953F08"/>
    <w:rsid w:val="00954107"/>
    <w:rsid w:val="009544A6"/>
    <w:rsid w:val="00954511"/>
    <w:rsid w:val="0095455D"/>
    <w:rsid w:val="00954827"/>
    <w:rsid w:val="00954916"/>
    <w:rsid w:val="009552FB"/>
    <w:rsid w:val="00955617"/>
    <w:rsid w:val="00955946"/>
    <w:rsid w:val="00955D88"/>
    <w:rsid w:val="00956669"/>
    <w:rsid w:val="00956997"/>
    <w:rsid w:val="00956A69"/>
    <w:rsid w:val="00956B83"/>
    <w:rsid w:val="00956D0A"/>
    <w:rsid w:val="00957092"/>
    <w:rsid w:val="009573DA"/>
    <w:rsid w:val="009577B1"/>
    <w:rsid w:val="00957837"/>
    <w:rsid w:val="0095786D"/>
    <w:rsid w:val="009578E5"/>
    <w:rsid w:val="00960228"/>
    <w:rsid w:val="0096025B"/>
    <w:rsid w:val="00960E40"/>
    <w:rsid w:val="00961033"/>
    <w:rsid w:val="009610E7"/>
    <w:rsid w:val="00961409"/>
    <w:rsid w:val="009618D0"/>
    <w:rsid w:val="0096197A"/>
    <w:rsid w:val="009627B1"/>
    <w:rsid w:val="00962BB1"/>
    <w:rsid w:val="00962CFA"/>
    <w:rsid w:val="0096349A"/>
    <w:rsid w:val="00963875"/>
    <w:rsid w:val="00963E12"/>
    <w:rsid w:val="0096407B"/>
    <w:rsid w:val="00964232"/>
    <w:rsid w:val="00964484"/>
    <w:rsid w:val="00964667"/>
    <w:rsid w:val="00964DF3"/>
    <w:rsid w:val="0096548E"/>
    <w:rsid w:val="00965739"/>
    <w:rsid w:val="009658C9"/>
    <w:rsid w:val="00965CD8"/>
    <w:rsid w:val="00965E2A"/>
    <w:rsid w:val="009662BE"/>
    <w:rsid w:val="009665DC"/>
    <w:rsid w:val="009669A4"/>
    <w:rsid w:val="009669AC"/>
    <w:rsid w:val="00966BD9"/>
    <w:rsid w:val="00966C5A"/>
    <w:rsid w:val="00966F3D"/>
    <w:rsid w:val="009672CF"/>
    <w:rsid w:val="0096750F"/>
    <w:rsid w:val="00967749"/>
    <w:rsid w:val="0096797C"/>
    <w:rsid w:val="00967B7E"/>
    <w:rsid w:val="009704D9"/>
    <w:rsid w:val="0097114A"/>
    <w:rsid w:val="00971436"/>
    <w:rsid w:val="0097197E"/>
    <w:rsid w:val="009719CD"/>
    <w:rsid w:val="009722F4"/>
    <w:rsid w:val="0097232C"/>
    <w:rsid w:val="0097295F"/>
    <w:rsid w:val="009734C1"/>
    <w:rsid w:val="00973504"/>
    <w:rsid w:val="00973A70"/>
    <w:rsid w:val="0097432A"/>
    <w:rsid w:val="009743E4"/>
    <w:rsid w:val="00974542"/>
    <w:rsid w:val="009749C8"/>
    <w:rsid w:val="00974C53"/>
    <w:rsid w:val="009751F8"/>
    <w:rsid w:val="0097520D"/>
    <w:rsid w:val="009754BC"/>
    <w:rsid w:val="00975642"/>
    <w:rsid w:val="00975665"/>
    <w:rsid w:val="00975CF5"/>
    <w:rsid w:val="00975D36"/>
    <w:rsid w:val="009761A5"/>
    <w:rsid w:val="009763E2"/>
    <w:rsid w:val="009764E1"/>
    <w:rsid w:val="00977063"/>
    <w:rsid w:val="00977403"/>
    <w:rsid w:val="009776F6"/>
    <w:rsid w:val="00977C0F"/>
    <w:rsid w:val="00977D04"/>
    <w:rsid w:val="009800C2"/>
    <w:rsid w:val="009804CC"/>
    <w:rsid w:val="00980D93"/>
    <w:rsid w:val="00981155"/>
    <w:rsid w:val="009816D3"/>
    <w:rsid w:val="009817D2"/>
    <w:rsid w:val="009818FA"/>
    <w:rsid w:val="00981FB9"/>
    <w:rsid w:val="0098201C"/>
    <w:rsid w:val="00982CB6"/>
    <w:rsid w:val="0098340E"/>
    <w:rsid w:val="009835E3"/>
    <w:rsid w:val="009837C8"/>
    <w:rsid w:val="00983A0E"/>
    <w:rsid w:val="00983A17"/>
    <w:rsid w:val="00983BCD"/>
    <w:rsid w:val="00983D79"/>
    <w:rsid w:val="009842A8"/>
    <w:rsid w:val="009844D9"/>
    <w:rsid w:val="00984F61"/>
    <w:rsid w:val="0098508B"/>
    <w:rsid w:val="009850D6"/>
    <w:rsid w:val="009854D3"/>
    <w:rsid w:val="009854ED"/>
    <w:rsid w:val="0098572F"/>
    <w:rsid w:val="00985FF8"/>
    <w:rsid w:val="00986042"/>
    <w:rsid w:val="00986ECA"/>
    <w:rsid w:val="0098700E"/>
    <w:rsid w:val="0098754A"/>
    <w:rsid w:val="00987929"/>
    <w:rsid w:val="00990584"/>
    <w:rsid w:val="00990AB3"/>
    <w:rsid w:val="0099127C"/>
    <w:rsid w:val="0099134D"/>
    <w:rsid w:val="009919F3"/>
    <w:rsid w:val="00991B13"/>
    <w:rsid w:val="00992090"/>
    <w:rsid w:val="0099218B"/>
    <w:rsid w:val="00992724"/>
    <w:rsid w:val="00992911"/>
    <w:rsid w:val="00992A09"/>
    <w:rsid w:val="009934D0"/>
    <w:rsid w:val="0099377B"/>
    <w:rsid w:val="009948EC"/>
    <w:rsid w:val="009949CA"/>
    <w:rsid w:val="00994F4E"/>
    <w:rsid w:val="00995001"/>
    <w:rsid w:val="009951D8"/>
    <w:rsid w:val="009957C4"/>
    <w:rsid w:val="00995C8F"/>
    <w:rsid w:val="00995CF6"/>
    <w:rsid w:val="00995CFE"/>
    <w:rsid w:val="0099615C"/>
    <w:rsid w:val="009967D5"/>
    <w:rsid w:val="00996986"/>
    <w:rsid w:val="0099748E"/>
    <w:rsid w:val="00997807"/>
    <w:rsid w:val="00997C59"/>
    <w:rsid w:val="009A0A14"/>
    <w:rsid w:val="009A0A81"/>
    <w:rsid w:val="009A0F91"/>
    <w:rsid w:val="009A1B5C"/>
    <w:rsid w:val="009A1D5F"/>
    <w:rsid w:val="009A1E6E"/>
    <w:rsid w:val="009A1E7D"/>
    <w:rsid w:val="009A27AF"/>
    <w:rsid w:val="009A29A0"/>
    <w:rsid w:val="009A31C8"/>
    <w:rsid w:val="009A35AA"/>
    <w:rsid w:val="009A363E"/>
    <w:rsid w:val="009A3DBB"/>
    <w:rsid w:val="009A4839"/>
    <w:rsid w:val="009A533C"/>
    <w:rsid w:val="009A545D"/>
    <w:rsid w:val="009A5A55"/>
    <w:rsid w:val="009A5B4E"/>
    <w:rsid w:val="009A5D60"/>
    <w:rsid w:val="009A609C"/>
    <w:rsid w:val="009A63CB"/>
    <w:rsid w:val="009A6B3E"/>
    <w:rsid w:val="009A6DE2"/>
    <w:rsid w:val="009A6F1F"/>
    <w:rsid w:val="009A70DA"/>
    <w:rsid w:val="009A732F"/>
    <w:rsid w:val="009A7732"/>
    <w:rsid w:val="009A7965"/>
    <w:rsid w:val="009A7A05"/>
    <w:rsid w:val="009A7C77"/>
    <w:rsid w:val="009B03A1"/>
    <w:rsid w:val="009B05BE"/>
    <w:rsid w:val="009B1410"/>
    <w:rsid w:val="009B152B"/>
    <w:rsid w:val="009B175A"/>
    <w:rsid w:val="009B1990"/>
    <w:rsid w:val="009B19AE"/>
    <w:rsid w:val="009B2186"/>
    <w:rsid w:val="009B24F0"/>
    <w:rsid w:val="009B264E"/>
    <w:rsid w:val="009B26F8"/>
    <w:rsid w:val="009B27AA"/>
    <w:rsid w:val="009B2926"/>
    <w:rsid w:val="009B2C0A"/>
    <w:rsid w:val="009B323A"/>
    <w:rsid w:val="009B33A3"/>
    <w:rsid w:val="009B39D8"/>
    <w:rsid w:val="009B3D00"/>
    <w:rsid w:val="009B433A"/>
    <w:rsid w:val="009B4552"/>
    <w:rsid w:val="009B552A"/>
    <w:rsid w:val="009B5C3F"/>
    <w:rsid w:val="009B5D2C"/>
    <w:rsid w:val="009B6018"/>
    <w:rsid w:val="009B619D"/>
    <w:rsid w:val="009B646A"/>
    <w:rsid w:val="009B64E4"/>
    <w:rsid w:val="009B66A9"/>
    <w:rsid w:val="009B70E1"/>
    <w:rsid w:val="009B75B5"/>
    <w:rsid w:val="009B79E8"/>
    <w:rsid w:val="009B7DEA"/>
    <w:rsid w:val="009B7EA8"/>
    <w:rsid w:val="009B7ED1"/>
    <w:rsid w:val="009B7FEC"/>
    <w:rsid w:val="009C0025"/>
    <w:rsid w:val="009C00A8"/>
    <w:rsid w:val="009C02BD"/>
    <w:rsid w:val="009C0350"/>
    <w:rsid w:val="009C081B"/>
    <w:rsid w:val="009C0D3B"/>
    <w:rsid w:val="009C20C7"/>
    <w:rsid w:val="009C22A8"/>
    <w:rsid w:val="009C27E1"/>
    <w:rsid w:val="009C32E0"/>
    <w:rsid w:val="009C32EE"/>
    <w:rsid w:val="009C34BF"/>
    <w:rsid w:val="009C3580"/>
    <w:rsid w:val="009C35FE"/>
    <w:rsid w:val="009C38F5"/>
    <w:rsid w:val="009C4801"/>
    <w:rsid w:val="009C4BDD"/>
    <w:rsid w:val="009C4C4C"/>
    <w:rsid w:val="009C5444"/>
    <w:rsid w:val="009C6487"/>
    <w:rsid w:val="009C66DD"/>
    <w:rsid w:val="009C6756"/>
    <w:rsid w:val="009C67F2"/>
    <w:rsid w:val="009C6858"/>
    <w:rsid w:val="009C78BF"/>
    <w:rsid w:val="009C7E91"/>
    <w:rsid w:val="009C7FD3"/>
    <w:rsid w:val="009D0110"/>
    <w:rsid w:val="009D01D0"/>
    <w:rsid w:val="009D0654"/>
    <w:rsid w:val="009D15CB"/>
    <w:rsid w:val="009D16E7"/>
    <w:rsid w:val="009D1D90"/>
    <w:rsid w:val="009D283D"/>
    <w:rsid w:val="009D2DEA"/>
    <w:rsid w:val="009D32C6"/>
    <w:rsid w:val="009D35E5"/>
    <w:rsid w:val="009D3BD2"/>
    <w:rsid w:val="009D3EAE"/>
    <w:rsid w:val="009D422A"/>
    <w:rsid w:val="009D4436"/>
    <w:rsid w:val="009D546F"/>
    <w:rsid w:val="009D54D1"/>
    <w:rsid w:val="009D58C5"/>
    <w:rsid w:val="009D59E0"/>
    <w:rsid w:val="009D5BDF"/>
    <w:rsid w:val="009D5D9E"/>
    <w:rsid w:val="009D5EA5"/>
    <w:rsid w:val="009D6599"/>
    <w:rsid w:val="009D667C"/>
    <w:rsid w:val="009D6BB2"/>
    <w:rsid w:val="009D7459"/>
    <w:rsid w:val="009D77A2"/>
    <w:rsid w:val="009D7E76"/>
    <w:rsid w:val="009D7F16"/>
    <w:rsid w:val="009E0325"/>
    <w:rsid w:val="009E057D"/>
    <w:rsid w:val="009E05AE"/>
    <w:rsid w:val="009E07D6"/>
    <w:rsid w:val="009E087D"/>
    <w:rsid w:val="009E09E7"/>
    <w:rsid w:val="009E0BFC"/>
    <w:rsid w:val="009E0F84"/>
    <w:rsid w:val="009E10B7"/>
    <w:rsid w:val="009E13D0"/>
    <w:rsid w:val="009E1520"/>
    <w:rsid w:val="009E18AC"/>
    <w:rsid w:val="009E18BE"/>
    <w:rsid w:val="009E1C50"/>
    <w:rsid w:val="009E220A"/>
    <w:rsid w:val="009E264B"/>
    <w:rsid w:val="009E2970"/>
    <w:rsid w:val="009E2D4A"/>
    <w:rsid w:val="009E2F89"/>
    <w:rsid w:val="009E3B93"/>
    <w:rsid w:val="009E3D97"/>
    <w:rsid w:val="009E40A4"/>
    <w:rsid w:val="009E4D3A"/>
    <w:rsid w:val="009E5B4C"/>
    <w:rsid w:val="009E5FD4"/>
    <w:rsid w:val="009E6057"/>
    <w:rsid w:val="009E62B9"/>
    <w:rsid w:val="009E6321"/>
    <w:rsid w:val="009E6AD8"/>
    <w:rsid w:val="009E6B7C"/>
    <w:rsid w:val="009E795E"/>
    <w:rsid w:val="009E7A91"/>
    <w:rsid w:val="009E7C8A"/>
    <w:rsid w:val="009E7CA1"/>
    <w:rsid w:val="009E7ECE"/>
    <w:rsid w:val="009F0619"/>
    <w:rsid w:val="009F0C13"/>
    <w:rsid w:val="009F0DE7"/>
    <w:rsid w:val="009F0FB8"/>
    <w:rsid w:val="009F145D"/>
    <w:rsid w:val="009F169C"/>
    <w:rsid w:val="009F1737"/>
    <w:rsid w:val="009F17C8"/>
    <w:rsid w:val="009F1862"/>
    <w:rsid w:val="009F1BA0"/>
    <w:rsid w:val="009F22B9"/>
    <w:rsid w:val="009F2578"/>
    <w:rsid w:val="009F28C9"/>
    <w:rsid w:val="009F29C0"/>
    <w:rsid w:val="009F2C95"/>
    <w:rsid w:val="009F2FB7"/>
    <w:rsid w:val="009F3489"/>
    <w:rsid w:val="009F34B6"/>
    <w:rsid w:val="009F40AC"/>
    <w:rsid w:val="009F4485"/>
    <w:rsid w:val="009F4843"/>
    <w:rsid w:val="009F4C8C"/>
    <w:rsid w:val="009F4CD6"/>
    <w:rsid w:val="009F4DD6"/>
    <w:rsid w:val="009F5BB2"/>
    <w:rsid w:val="009F5BE4"/>
    <w:rsid w:val="009F5DAC"/>
    <w:rsid w:val="009F6652"/>
    <w:rsid w:val="009F6EC0"/>
    <w:rsid w:val="009F792D"/>
    <w:rsid w:val="009F7B59"/>
    <w:rsid w:val="009F7E25"/>
    <w:rsid w:val="00A002D8"/>
    <w:rsid w:val="00A01126"/>
    <w:rsid w:val="00A01C0F"/>
    <w:rsid w:val="00A035C5"/>
    <w:rsid w:val="00A03735"/>
    <w:rsid w:val="00A0437D"/>
    <w:rsid w:val="00A04AF1"/>
    <w:rsid w:val="00A055E4"/>
    <w:rsid w:val="00A05DCC"/>
    <w:rsid w:val="00A05FE1"/>
    <w:rsid w:val="00A060A8"/>
    <w:rsid w:val="00A060DD"/>
    <w:rsid w:val="00A07078"/>
    <w:rsid w:val="00A071EB"/>
    <w:rsid w:val="00A07534"/>
    <w:rsid w:val="00A078AA"/>
    <w:rsid w:val="00A07BF6"/>
    <w:rsid w:val="00A1013C"/>
    <w:rsid w:val="00A10B83"/>
    <w:rsid w:val="00A10E4B"/>
    <w:rsid w:val="00A11E82"/>
    <w:rsid w:val="00A12271"/>
    <w:rsid w:val="00A125C4"/>
    <w:rsid w:val="00A12AA4"/>
    <w:rsid w:val="00A12D94"/>
    <w:rsid w:val="00A12DAB"/>
    <w:rsid w:val="00A12E43"/>
    <w:rsid w:val="00A138C6"/>
    <w:rsid w:val="00A139BC"/>
    <w:rsid w:val="00A13B5D"/>
    <w:rsid w:val="00A13F42"/>
    <w:rsid w:val="00A13F94"/>
    <w:rsid w:val="00A140FA"/>
    <w:rsid w:val="00A1424F"/>
    <w:rsid w:val="00A1440F"/>
    <w:rsid w:val="00A1468A"/>
    <w:rsid w:val="00A146CE"/>
    <w:rsid w:val="00A148F1"/>
    <w:rsid w:val="00A14B39"/>
    <w:rsid w:val="00A155C1"/>
    <w:rsid w:val="00A15705"/>
    <w:rsid w:val="00A165F2"/>
    <w:rsid w:val="00A16CD5"/>
    <w:rsid w:val="00A16CE4"/>
    <w:rsid w:val="00A17123"/>
    <w:rsid w:val="00A17A15"/>
    <w:rsid w:val="00A17B63"/>
    <w:rsid w:val="00A17E16"/>
    <w:rsid w:val="00A202EC"/>
    <w:rsid w:val="00A2047E"/>
    <w:rsid w:val="00A20C66"/>
    <w:rsid w:val="00A20DA0"/>
    <w:rsid w:val="00A20FFE"/>
    <w:rsid w:val="00A211AC"/>
    <w:rsid w:val="00A2165B"/>
    <w:rsid w:val="00A21CBD"/>
    <w:rsid w:val="00A21E75"/>
    <w:rsid w:val="00A22310"/>
    <w:rsid w:val="00A228B0"/>
    <w:rsid w:val="00A22A0E"/>
    <w:rsid w:val="00A2312B"/>
    <w:rsid w:val="00A23DD4"/>
    <w:rsid w:val="00A23DEF"/>
    <w:rsid w:val="00A23F72"/>
    <w:rsid w:val="00A248EC"/>
    <w:rsid w:val="00A24BF4"/>
    <w:rsid w:val="00A24E7F"/>
    <w:rsid w:val="00A24FBC"/>
    <w:rsid w:val="00A25924"/>
    <w:rsid w:val="00A25A47"/>
    <w:rsid w:val="00A26002"/>
    <w:rsid w:val="00A266A5"/>
    <w:rsid w:val="00A2763D"/>
    <w:rsid w:val="00A27946"/>
    <w:rsid w:val="00A27A1A"/>
    <w:rsid w:val="00A30761"/>
    <w:rsid w:val="00A307D1"/>
    <w:rsid w:val="00A30830"/>
    <w:rsid w:val="00A30BFC"/>
    <w:rsid w:val="00A30DAE"/>
    <w:rsid w:val="00A30DBB"/>
    <w:rsid w:val="00A30EC0"/>
    <w:rsid w:val="00A30F08"/>
    <w:rsid w:val="00A316DD"/>
    <w:rsid w:val="00A319B2"/>
    <w:rsid w:val="00A31D26"/>
    <w:rsid w:val="00A31DDA"/>
    <w:rsid w:val="00A32042"/>
    <w:rsid w:val="00A32171"/>
    <w:rsid w:val="00A32B45"/>
    <w:rsid w:val="00A33496"/>
    <w:rsid w:val="00A334CE"/>
    <w:rsid w:val="00A33786"/>
    <w:rsid w:val="00A337B4"/>
    <w:rsid w:val="00A33B69"/>
    <w:rsid w:val="00A33E77"/>
    <w:rsid w:val="00A340A7"/>
    <w:rsid w:val="00A34208"/>
    <w:rsid w:val="00A34B0F"/>
    <w:rsid w:val="00A34D22"/>
    <w:rsid w:val="00A34FD5"/>
    <w:rsid w:val="00A353DA"/>
    <w:rsid w:val="00A35670"/>
    <w:rsid w:val="00A35713"/>
    <w:rsid w:val="00A35747"/>
    <w:rsid w:val="00A35827"/>
    <w:rsid w:val="00A35C26"/>
    <w:rsid w:val="00A35DC4"/>
    <w:rsid w:val="00A360A2"/>
    <w:rsid w:val="00A361CA"/>
    <w:rsid w:val="00A363C5"/>
    <w:rsid w:val="00A36507"/>
    <w:rsid w:val="00A3690B"/>
    <w:rsid w:val="00A371B2"/>
    <w:rsid w:val="00A3768D"/>
    <w:rsid w:val="00A37829"/>
    <w:rsid w:val="00A40FEE"/>
    <w:rsid w:val="00A414AC"/>
    <w:rsid w:val="00A41745"/>
    <w:rsid w:val="00A41A6A"/>
    <w:rsid w:val="00A41AD0"/>
    <w:rsid w:val="00A41BA8"/>
    <w:rsid w:val="00A41BCF"/>
    <w:rsid w:val="00A4213F"/>
    <w:rsid w:val="00A421A1"/>
    <w:rsid w:val="00A42933"/>
    <w:rsid w:val="00A429B6"/>
    <w:rsid w:val="00A42A7A"/>
    <w:rsid w:val="00A42CBD"/>
    <w:rsid w:val="00A4306C"/>
    <w:rsid w:val="00A4345D"/>
    <w:rsid w:val="00A43553"/>
    <w:rsid w:val="00A43C48"/>
    <w:rsid w:val="00A43F34"/>
    <w:rsid w:val="00A44065"/>
    <w:rsid w:val="00A44098"/>
    <w:rsid w:val="00A44EB9"/>
    <w:rsid w:val="00A451F9"/>
    <w:rsid w:val="00A4528D"/>
    <w:rsid w:val="00A452B9"/>
    <w:rsid w:val="00A4535F"/>
    <w:rsid w:val="00A458B4"/>
    <w:rsid w:val="00A45F68"/>
    <w:rsid w:val="00A4655C"/>
    <w:rsid w:val="00A468DE"/>
    <w:rsid w:val="00A468FB"/>
    <w:rsid w:val="00A46EC0"/>
    <w:rsid w:val="00A477F4"/>
    <w:rsid w:val="00A47DB5"/>
    <w:rsid w:val="00A509B0"/>
    <w:rsid w:val="00A512FE"/>
    <w:rsid w:val="00A51B0B"/>
    <w:rsid w:val="00A51B67"/>
    <w:rsid w:val="00A51BDA"/>
    <w:rsid w:val="00A51DFE"/>
    <w:rsid w:val="00A520EE"/>
    <w:rsid w:val="00A52505"/>
    <w:rsid w:val="00A52514"/>
    <w:rsid w:val="00A52941"/>
    <w:rsid w:val="00A529AB"/>
    <w:rsid w:val="00A52CD7"/>
    <w:rsid w:val="00A52F4B"/>
    <w:rsid w:val="00A53738"/>
    <w:rsid w:val="00A53759"/>
    <w:rsid w:val="00A53B81"/>
    <w:rsid w:val="00A53D61"/>
    <w:rsid w:val="00A541B1"/>
    <w:rsid w:val="00A5449C"/>
    <w:rsid w:val="00A54D7C"/>
    <w:rsid w:val="00A55288"/>
    <w:rsid w:val="00A554B0"/>
    <w:rsid w:val="00A555DB"/>
    <w:rsid w:val="00A55936"/>
    <w:rsid w:val="00A55DDC"/>
    <w:rsid w:val="00A561FD"/>
    <w:rsid w:val="00A5646B"/>
    <w:rsid w:val="00A565A7"/>
    <w:rsid w:val="00A56810"/>
    <w:rsid w:val="00A56DEB"/>
    <w:rsid w:val="00A56E03"/>
    <w:rsid w:val="00A5715E"/>
    <w:rsid w:val="00A573B2"/>
    <w:rsid w:val="00A5753C"/>
    <w:rsid w:val="00A576F0"/>
    <w:rsid w:val="00A577A5"/>
    <w:rsid w:val="00A57984"/>
    <w:rsid w:val="00A57A2A"/>
    <w:rsid w:val="00A60062"/>
    <w:rsid w:val="00A600BF"/>
    <w:rsid w:val="00A602DE"/>
    <w:rsid w:val="00A6037D"/>
    <w:rsid w:val="00A60627"/>
    <w:rsid w:val="00A61100"/>
    <w:rsid w:val="00A614B9"/>
    <w:rsid w:val="00A615F1"/>
    <w:rsid w:val="00A61E3F"/>
    <w:rsid w:val="00A62006"/>
    <w:rsid w:val="00A620A3"/>
    <w:rsid w:val="00A62318"/>
    <w:rsid w:val="00A625D2"/>
    <w:rsid w:val="00A62B44"/>
    <w:rsid w:val="00A62C3D"/>
    <w:rsid w:val="00A62E95"/>
    <w:rsid w:val="00A639AF"/>
    <w:rsid w:val="00A6406E"/>
    <w:rsid w:val="00A644EF"/>
    <w:rsid w:val="00A6545D"/>
    <w:rsid w:val="00A654AE"/>
    <w:rsid w:val="00A6569F"/>
    <w:rsid w:val="00A656F2"/>
    <w:rsid w:val="00A66538"/>
    <w:rsid w:val="00A666A9"/>
    <w:rsid w:val="00A66768"/>
    <w:rsid w:val="00A6742F"/>
    <w:rsid w:val="00A678C6"/>
    <w:rsid w:val="00A67A44"/>
    <w:rsid w:val="00A67ED4"/>
    <w:rsid w:val="00A70275"/>
    <w:rsid w:val="00A70935"/>
    <w:rsid w:val="00A71B7A"/>
    <w:rsid w:val="00A71F05"/>
    <w:rsid w:val="00A725A8"/>
    <w:rsid w:val="00A727E9"/>
    <w:rsid w:val="00A7298F"/>
    <w:rsid w:val="00A72AAD"/>
    <w:rsid w:val="00A72C36"/>
    <w:rsid w:val="00A734C3"/>
    <w:rsid w:val="00A737AE"/>
    <w:rsid w:val="00A73F8A"/>
    <w:rsid w:val="00A74C63"/>
    <w:rsid w:val="00A74DA6"/>
    <w:rsid w:val="00A74E40"/>
    <w:rsid w:val="00A75747"/>
    <w:rsid w:val="00A763BD"/>
    <w:rsid w:val="00A76922"/>
    <w:rsid w:val="00A76980"/>
    <w:rsid w:val="00A771B3"/>
    <w:rsid w:val="00A777EC"/>
    <w:rsid w:val="00A77C1A"/>
    <w:rsid w:val="00A77FCB"/>
    <w:rsid w:val="00A8091E"/>
    <w:rsid w:val="00A80AD5"/>
    <w:rsid w:val="00A80E8F"/>
    <w:rsid w:val="00A81F0E"/>
    <w:rsid w:val="00A81FE5"/>
    <w:rsid w:val="00A82222"/>
    <w:rsid w:val="00A827F8"/>
    <w:rsid w:val="00A8284B"/>
    <w:rsid w:val="00A8284E"/>
    <w:rsid w:val="00A82EF5"/>
    <w:rsid w:val="00A8306C"/>
    <w:rsid w:val="00A83F45"/>
    <w:rsid w:val="00A83FC0"/>
    <w:rsid w:val="00A845A6"/>
    <w:rsid w:val="00A84AC2"/>
    <w:rsid w:val="00A84BA1"/>
    <w:rsid w:val="00A84F30"/>
    <w:rsid w:val="00A85093"/>
    <w:rsid w:val="00A8519A"/>
    <w:rsid w:val="00A85B11"/>
    <w:rsid w:val="00A85B42"/>
    <w:rsid w:val="00A85C5C"/>
    <w:rsid w:val="00A85F38"/>
    <w:rsid w:val="00A86050"/>
    <w:rsid w:val="00A86118"/>
    <w:rsid w:val="00A862EC"/>
    <w:rsid w:val="00A86302"/>
    <w:rsid w:val="00A863C2"/>
    <w:rsid w:val="00A8760A"/>
    <w:rsid w:val="00A87902"/>
    <w:rsid w:val="00A87AF6"/>
    <w:rsid w:val="00A87EEC"/>
    <w:rsid w:val="00A90281"/>
    <w:rsid w:val="00A9034D"/>
    <w:rsid w:val="00A90515"/>
    <w:rsid w:val="00A905BA"/>
    <w:rsid w:val="00A90CA6"/>
    <w:rsid w:val="00A90ECB"/>
    <w:rsid w:val="00A912DD"/>
    <w:rsid w:val="00A91691"/>
    <w:rsid w:val="00A92097"/>
    <w:rsid w:val="00A921B8"/>
    <w:rsid w:val="00A92578"/>
    <w:rsid w:val="00A92925"/>
    <w:rsid w:val="00A92C43"/>
    <w:rsid w:val="00A92F02"/>
    <w:rsid w:val="00A935D6"/>
    <w:rsid w:val="00A9383B"/>
    <w:rsid w:val="00A939D0"/>
    <w:rsid w:val="00A93EFC"/>
    <w:rsid w:val="00A945DC"/>
    <w:rsid w:val="00A946C9"/>
    <w:rsid w:val="00A94786"/>
    <w:rsid w:val="00A94E79"/>
    <w:rsid w:val="00A95FEB"/>
    <w:rsid w:val="00A96196"/>
    <w:rsid w:val="00A962D7"/>
    <w:rsid w:val="00A966C9"/>
    <w:rsid w:val="00A96762"/>
    <w:rsid w:val="00A96784"/>
    <w:rsid w:val="00A96A7E"/>
    <w:rsid w:val="00A96B66"/>
    <w:rsid w:val="00A9727E"/>
    <w:rsid w:val="00A975DC"/>
    <w:rsid w:val="00A97688"/>
    <w:rsid w:val="00A97879"/>
    <w:rsid w:val="00A97AFE"/>
    <w:rsid w:val="00A97C30"/>
    <w:rsid w:val="00A97DFE"/>
    <w:rsid w:val="00A97EC5"/>
    <w:rsid w:val="00A97F4F"/>
    <w:rsid w:val="00AA005D"/>
    <w:rsid w:val="00AA0105"/>
    <w:rsid w:val="00AA0250"/>
    <w:rsid w:val="00AA07AA"/>
    <w:rsid w:val="00AA0836"/>
    <w:rsid w:val="00AA09C4"/>
    <w:rsid w:val="00AA1498"/>
    <w:rsid w:val="00AA1CF6"/>
    <w:rsid w:val="00AA1E42"/>
    <w:rsid w:val="00AA23B5"/>
    <w:rsid w:val="00AA2979"/>
    <w:rsid w:val="00AA302B"/>
    <w:rsid w:val="00AA32A8"/>
    <w:rsid w:val="00AA37DA"/>
    <w:rsid w:val="00AA39E5"/>
    <w:rsid w:val="00AA43B5"/>
    <w:rsid w:val="00AA47C4"/>
    <w:rsid w:val="00AA4867"/>
    <w:rsid w:val="00AA4A80"/>
    <w:rsid w:val="00AA51AC"/>
    <w:rsid w:val="00AA5C3D"/>
    <w:rsid w:val="00AA5EE4"/>
    <w:rsid w:val="00AA64DD"/>
    <w:rsid w:val="00AA6948"/>
    <w:rsid w:val="00AA6CD4"/>
    <w:rsid w:val="00AA6D4F"/>
    <w:rsid w:val="00AA6FB4"/>
    <w:rsid w:val="00AA7042"/>
    <w:rsid w:val="00AA759C"/>
    <w:rsid w:val="00AA79AF"/>
    <w:rsid w:val="00AA7D66"/>
    <w:rsid w:val="00AA7E13"/>
    <w:rsid w:val="00AB03A3"/>
    <w:rsid w:val="00AB0C5C"/>
    <w:rsid w:val="00AB0C9C"/>
    <w:rsid w:val="00AB0EC7"/>
    <w:rsid w:val="00AB140E"/>
    <w:rsid w:val="00AB159D"/>
    <w:rsid w:val="00AB16CB"/>
    <w:rsid w:val="00AB17D2"/>
    <w:rsid w:val="00AB1FCB"/>
    <w:rsid w:val="00AB23D9"/>
    <w:rsid w:val="00AB2B9E"/>
    <w:rsid w:val="00AB2D72"/>
    <w:rsid w:val="00AB3136"/>
    <w:rsid w:val="00AB3194"/>
    <w:rsid w:val="00AB36F9"/>
    <w:rsid w:val="00AB3DBE"/>
    <w:rsid w:val="00AB4052"/>
    <w:rsid w:val="00AB4479"/>
    <w:rsid w:val="00AB45F9"/>
    <w:rsid w:val="00AB46A4"/>
    <w:rsid w:val="00AB47D8"/>
    <w:rsid w:val="00AB488E"/>
    <w:rsid w:val="00AB4C45"/>
    <w:rsid w:val="00AB55A5"/>
    <w:rsid w:val="00AB55B3"/>
    <w:rsid w:val="00AB56F4"/>
    <w:rsid w:val="00AB5F48"/>
    <w:rsid w:val="00AB630A"/>
    <w:rsid w:val="00AB68BE"/>
    <w:rsid w:val="00AB6E3C"/>
    <w:rsid w:val="00AB7097"/>
    <w:rsid w:val="00AB7690"/>
    <w:rsid w:val="00AB7874"/>
    <w:rsid w:val="00AB78FB"/>
    <w:rsid w:val="00AB7F94"/>
    <w:rsid w:val="00AC0380"/>
    <w:rsid w:val="00AC0850"/>
    <w:rsid w:val="00AC0D09"/>
    <w:rsid w:val="00AC12CF"/>
    <w:rsid w:val="00AC1964"/>
    <w:rsid w:val="00AC1EE3"/>
    <w:rsid w:val="00AC247B"/>
    <w:rsid w:val="00AC250D"/>
    <w:rsid w:val="00AC27BA"/>
    <w:rsid w:val="00AC29CD"/>
    <w:rsid w:val="00AC2E8D"/>
    <w:rsid w:val="00AC31CA"/>
    <w:rsid w:val="00AC3496"/>
    <w:rsid w:val="00AC3741"/>
    <w:rsid w:val="00AC39E6"/>
    <w:rsid w:val="00AC3B89"/>
    <w:rsid w:val="00AC3C91"/>
    <w:rsid w:val="00AC4399"/>
    <w:rsid w:val="00AC4640"/>
    <w:rsid w:val="00AC480A"/>
    <w:rsid w:val="00AC4FC0"/>
    <w:rsid w:val="00AC5252"/>
    <w:rsid w:val="00AC5891"/>
    <w:rsid w:val="00AC5C0C"/>
    <w:rsid w:val="00AC5EAB"/>
    <w:rsid w:val="00AC6422"/>
    <w:rsid w:val="00AC6992"/>
    <w:rsid w:val="00AC6A1A"/>
    <w:rsid w:val="00AC6ACB"/>
    <w:rsid w:val="00AC6C60"/>
    <w:rsid w:val="00AC6E3A"/>
    <w:rsid w:val="00AC6E95"/>
    <w:rsid w:val="00AC7D67"/>
    <w:rsid w:val="00AC7DFE"/>
    <w:rsid w:val="00AC7E59"/>
    <w:rsid w:val="00AD0AED"/>
    <w:rsid w:val="00AD0EAD"/>
    <w:rsid w:val="00AD1361"/>
    <w:rsid w:val="00AD1910"/>
    <w:rsid w:val="00AD195F"/>
    <w:rsid w:val="00AD1A22"/>
    <w:rsid w:val="00AD1AFC"/>
    <w:rsid w:val="00AD1B9A"/>
    <w:rsid w:val="00AD1BDB"/>
    <w:rsid w:val="00AD1E9F"/>
    <w:rsid w:val="00AD1FCB"/>
    <w:rsid w:val="00AD22E9"/>
    <w:rsid w:val="00AD24C2"/>
    <w:rsid w:val="00AD26E4"/>
    <w:rsid w:val="00AD2786"/>
    <w:rsid w:val="00AD295C"/>
    <w:rsid w:val="00AD2FDC"/>
    <w:rsid w:val="00AD332F"/>
    <w:rsid w:val="00AD360B"/>
    <w:rsid w:val="00AD3A9A"/>
    <w:rsid w:val="00AD3C97"/>
    <w:rsid w:val="00AD4A3E"/>
    <w:rsid w:val="00AD4BFF"/>
    <w:rsid w:val="00AD4D00"/>
    <w:rsid w:val="00AD4FE7"/>
    <w:rsid w:val="00AD59E1"/>
    <w:rsid w:val="00AD5C89"/>
    <w:rsid w:val="00AD6034"/>
    <w:rsid w:val="00AD6F5D"/>
    <w:rsid w:val="00AD7C1A"/>
    <w:rsid w:val="00AD7D0E"/>
    <w:rsid w:val="00AD7DF9"/>
    <w:rsid w:val="00AD7E51"/>
    <w:rsid w:val="00AE06E9"/>
    <w:rsid w:val="00AE0827"/>
    <w:rsid w:val="00AE0898"/>
    <w:rsid w:val="00AE0B4D"/>
    <w:rsid w:val="00AE0CCF"/>
    <w:rsid w:val="00AE0F4B"/>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3F28"/>
    <w:rsid w:val="00AE4396"/>
    <w:rsid w:val="00AE458B"/>
    <w:rsid w:val="00AE45B7"/>
    <w:rsid w:val="00AE587C"/>
    <w:rsid w:val="00AE624E"/>
    <w:rsid w:val="00AE6C50"/>
    <w:rsid w:val="00AE6CA1"/>
    <w:rsid w:val="00AE6E44"/>
    <w:rsid w:val="00AE731C"/>
    <w:rsid w:val="00AE7802"/>
    <w:rsid w:val="00AE7DA3"/>
    <w:rsid w:val="00AE7E19"/>
    <w:rsid w:val="00AE7F2D"/>
    <w:rsid w:val="00AF0A2E"/>
    <w:rsid w:val="00AF12E0"/>
    <w:rsid w:val="00AF145B"/>
    <w:rsid w:val="00AF14EC"/>
    <w:rsid w:val="00AF1773"/>
    <w:rsid w:val="00AF2F72"/>
    <w:rsid w:val="00AF308F"/>
    <w:rsid w:val="00AF31FE"/>
    <w:rsid w:val="00AF34F9"/>
    <w:rsid w:val="00AF3A82"/>
    <w:rsid w:val="00AF3CE7"/>
    <w:rsid w:val="00AF4095"/>
    <w:rsid w:val="00AF49B4"/>
    <w:rsid w:val="00AF5178"/>
    <w:rsid w:val="00AF55DA"/>
    <w:rsid w:val="00AF57F9"/>
    <w:rsid w:val="00AF5C59"/>
    <w:rsid w:val="00AF5DA1"/>
    <w:rsid w:val="00AF65CA"/>
    <w:rsid w:val="00AF696C"/>
    <w:rsid w:val="00AF697E"/>
    <w:rsid w:val="00AF7552"/>
    <w:rsid w:val="00AF77CC"/>
    <w:rsid w:val="00AF7953"/>
    <w:rsid w:val="00AF79B9"/>
    <w:rsid w:val="00AF7E30"/>
    <w:rsid w:val="00B00382"/>
    <w:rsid w:val="00B003D1"/>
    <w:rsid w:val="00B00799"/>
    <w:rsid w:val="00B00CFB"/>
    <w:rsid w:val="00B0119E"/>
    <w:rsid w:val="00B01564"/>
    <w:rsid w:val="00B01D0A"/>
    <w:rsid w:val="00B01E27"/>
    <w:rsid w:val="00B01FC0"/>
    <w:rsid w:val="00B023BB"/>
    <w:rsid w:val="00B0262F"/>
    <w:rsid w:val="00B02BFD"/>
    <w:rsid w:val="00B030D0"/>
    <w:rsid w:val="00B030EA"/>
    <w:rsid w:val="00B031C8"/>
    <w:rsid w:val="00B03C2D"/>
    <w:rsid w:val="00B040B5"/>
    <w:rsid w:val="00B04797"/>
    <w:rsid w:val="00B04C84"/>
    <w:rsid w:val="00B0510D"/>
    <w:rsid w:val="00B052C4"/>
    <w:rsid w:val="00B05536"/>
    <w:rsid w:val="00B06185"/>
    <w:rsid w:val="00B0631D"/>
    <w:rsid w:val="00B063DC"/>
    <w:rsid w:val="00B066D4"/>
    <w:rsid w:val="00B06A53"/>
    <w:rsid w:val="00B06BAF"/>
    <w:rsid w:val="00B06E0A"/>
    <w:rsid w:val="00B06FFF"/>
    <w:rsid w:val="00B073C2"/>
    <w:rsid w:val="00B079EE"/>
    <w:rsid w:val="00B07AAB"/>
    <w:rsid w:val="00B101A9"/>
    <w:rsid w:val="00B10C65"/>
    <w:rsid w:val="00B10E5B"/>
    <w:rsid w:val="00B11197"/>
    <w:rsid w:val="00B117B6"/>
    <w:rsid w:val="00B11A2C"/>
    <w:rsid w:val="00B11AA4"/>
    <w:rsid w:val="00B11E1F"/>
    <w:rsid w:val="00B12E9C"/>
    <w:rsid w:val="00B12EB4"/>
    <w:rsid w:val="00B13068"/>
    <w:rsid w:val="00B13528"/>
    <w:rsid w:val="00B1355B"/>
    <w:rsid w:val="00B137E8"/>
    <w:rsid w:val="00B1382A"/>
    <w:rsid w:val="00B138A4"/>
    <w:rsid w:val="00B13B65"/>
    <w:rsid w:val="00B1402A"/>
    <w:rsid w:val="00B14313"/>
    <w:rsid w:val="00B151FA"/>
    <w:rsid w:val="00B1544F"/>
    <w:rsid w:val="00B15A30"/>
    <w:rsid w:val="00B164AD"/>
    <w:rsid w:val="00B16C20"/>
    <w:rsid w:val="00B16D0A"/>
    <w:rsid w:val="00B16D8B"/>
    <w:rsid w:val="00B1715B"/>
    <w:rsid w:val="00B1740A"/>
    <w:rsid w:val="00B20392"/>
    <w:rsid w:val="00B20A0E"/>
    <w:rsid w:val="00B20DE4"/>
    <w:rsid w:val="00B21032"/>
    <w:rsid w:val="00B21035"/>
    <w:rsid w:val="00B21787"/>
    <w:rsid w:val="00B222AE"/>
    <w:rsid w:val="00B2255B"/>
    <w:rsid w:val="00B22A37"/>
    <w:rsid w:val="00B22A48"/>
    <w:rsid w:val="00B22B61"/>
    <w:rsid w:val="00B22E1C"/>
    <w:rsid w:val="00B22F76"/>
    <w:rsid w:val="00B23321"/>
    <w:rsid w:val="00B23337"/>
    <w:rsid w:val="00B233F0"/>
    <w:rsid w:val="00B23839"/>
    <w:rsid w:val="00B23AF1"/>
    <w:rsid w:val="00B23B4B"/>
    <w:rsid w:val="00B23E80"/>
    <w:rsid w:val="00B23EB3"/>
    <w:rsid w:val="00B24009"/>
    <w:rsid w:val="00B24ABC"/>
    <w:rsid w:val="00B24CB0"/>
    <w:rsid w:val="00B24F9B"/>
    <w:rsid w:val="00B25270"/>
    <w:rsid w:val="00B253EC"/>
    <w:rsid w:val="00B255B4"/>
    <w:rsid w:val="00B2590D"/>
    <w:rsid w:val="00B25F4C"/>
    <w:rsid w:val="00B26251"/>
    <w:rsid w:val="00B264D9"/>
    <w:rsid w:val="00B26AE5"/>
    <w:rsid w:val="00B26CE3"/>
    <w:rsid w:val="00B26DCD"/>
    <w:rsid w:val="00B26E4D"/>
    <w:rsid w:val="00B2740A"/>
    <w:rsid w:val="00B27A88"/>
    <w:rsid w:val="00B27D91"/>
    <w:rsid w:val="00B30831"/>
    <w:rsid w:val="00B30935"/>
    <w:rsid w:val="00B30991"/>
    <w:rsid w:val="00B30DC9"/>
    <w:rsid w:val="00B3183B"/>
    <w:rsid w:val="00B31C53"/>
    <w:rsid w:val="00B31F60"/>
    <w:rsid w:val="00B325B6"/>
    <w:rsid w:val="00B33336"/>
    <w:rsid w:val="00B33794"/>
    <w:rsid w:val="00B337CA"/>
    <w:rsid w:val="00B33BBA"/>
    <w:rsid w:val="00B3403F"/>
    <w:rsid w:val="00B347FB"/>
    <w:rsid w:val="00B34945"/>
    <w:rsid w:val="00B34B8B"/>
    <w:rsid w:val="00B34D6E"/>
    <w:rsid w:val="00B3508C"/>
    <w:rsid w:val="00B3619B"/>
    <w:rsid w:val="00B36460"/>
    <w:rsid w:val="00B3680A"/>
    <w:rsid w:val="00B37288"/>
    <w:rsid w:val="00B377E1"/>
    <w:rsid w:val="00B37AD1"/>
    <w:rsid w:val="00B37D86"/>
    <w:rsid w:val="00B400AA"/>
    <w:rsid w:val="00B400B6"/>
    <w:rsid w:val="00B403FA"/>
    <w:rsid w:val="00B40813"/>
    <w:rsid w:val="00B40F44"/>
    <w:rsid w:val="00B40F48"/>
    <w:rsid w:val="00B4165D"/>
    <w:rsid w:val="00B416C6"/>
    <w:rsid w:val="00B41E54"/>
    <w:rsid w:val="00B429A2"/>
    <w:rsid w:val="00B42AC4"/>
    <w:rsid w:val="00B42B98"/>
    <w:rsid w:val="00B43210"/>
    <w:rsid w:val="00B433D1"/>
    <w:rsid w:val="00B435BD"/>
    <w:rsid w:val="00B437F0"/>
    <w:rsid w:val="00B43960"/>
    <w:rsid w:val="00B43992"/>
    <w:rsid w:val="00B439BF"/>
    <w:rsid w:val="00B43B6E"/>
    <w:rsid w:val="00B44021"/>
    <w:rsid w:val="00B44143"/>
    <w:rsid w:val="00B441EA"/>
    <w:rsid w:val="00B454CF"/>
    <w:rsid w:val="00B4585B"/>
    <w:rsid w:val="00B45B8C"/>
    <w:rsid w:val="00B45C0A"/>
    <w:rsid w:val="00B46088"/>
    <w:rsid w:val="00B4620E"/>
    <w:rsid w:val="00B465CA"/>
    <w:rsid w:val="00B4673D"/>
    <w:rsid w:val="00B46979"/>
    <w:rsid w:val="00B47249"/>
    <w:rsid w:val="00B4754F"/>
    <w:rsid w:val="00B4757B"/>
    <w:rsid w:val="00B502AC"/>
    <w:rsid w:val="00B50350"/>
    <w:rsid w:val="00B50FB8"/>
    <w:rsid w:val="00B51545"/>
    <w:rsid w:val="00B51D45"/>
    <w:rsid w:val="00B51D7E"/>
    <w:rsid w:val="00B526F5"/>
    <w:rsid w:val="00B531C0"/>
    <w:rsid w:val="00B535A0"/>
    <w:rsid w:val="00B53837"/>
    <w:rsid w:val="00B5400E"/>
    <w:rsid w:val="00B54254"/>
    <w:rsid w:val="00B542DD"/>
    <w:rsid w:val="00B54756"/>
    <w:rsid w:val="00B5523C"/>
    <w:rsid w:val="00B553EC"/>
    <w:rsid w:val="00B5545E"/>
    <w:rsid w:val="00B554A5"/>
    <w:rsid w:val="00B55CAE"/>
    <w:rsid w:val="00B55E7B"/>
    <w:rsid w:val="00B5691A"/>
    <w:rsid w:val="00B572C0"/>
    <w:rsid w:val="00B577D4"/>
    <w:rsid w:val="00B57837"/>
    <w:rsid w:val="00B579F1"/>
    <w:rsid w:val="00B57FEC"/>
    <w:rsid w:val="00B60056"/>
    <w:rsid w:val="00B609D5"/>
    <w:rsid w:val="00B60BDB"/>
    <w:rsid w:val="00B611EC"/>
    <w:rsid w:val="00B6129A"/>
    <w:rsid w:val="00B612F6"/>
    <w:rsid w:val="00B6131B"/>
    <w:rsid w:val="00B614C6"/>
    <w:rsid w:val="00B61C26"/>
    <w:rsid w:val="00B61EC2"/>
    <w:rsid w:val="00B626B7"/>
    <w:rsid w:val="00B62942"/>
    <w:rsid w:val="00B62D5D"/>
    <w:rsid w:val="00B62E98"/>
    <w:rsid w:val="00B630E6"/>
    <w:rsid w:val="00B6366D"/>
    <w:rsid w:val="00B63AA9"/>
    <w:rsid w:val="00B63BFD"/>
    <w:rsid w:val="00B64669"/>
    <w:rsid w:val="00B647DF"/>
    <w:rsid w:val="00B64C8A"/>
    <w:rsid w:val="00B64E6C"/>
    <w:rsid w:val="00B65120"/>
    <w:rsid w:val="00B6526A"/>
    <w:rsid w:val="00B6529C"/>
    <w:rsid w:val="00B65332"/>
    <w:rsid w:val="00B6537B"/>
    <w:rsid w:val="00B6546A"/>
    <w:rsid w:val="00B65A1F"/>
    <w:rsid w:val="00B65BEB"/>
    <w:rsid w:val="00B66017"/>
    <w:rsid w:val="00B66033"/>
    <w:rsid w:val="00B665EF"/>
    <w:rsid w:val="00B667EA"/>
    <w:rsid w:val="00B669CF"/>
    <w:rsid w:val="00B66D33"/>
    <w:rsid w:val="00B6786B"/>
    <w:rsid w:val="00B679BB"/>
    <w:rsid w:val="00B67F3E"/>
    <w:rsid w:val="00B70EAE"/>
    <w:rsid w:val="00B70F85"/>
    <w:rsid w:val="00B71219"/>
    <w:rsid w:val="00B71371"/>
    <w:rsid w:val="00B7155A"/>
    <w:rsid w:val="00B71836"/>
    <w:rsid w:val="00B72980"/>
    <w:rsid w:val="00B72A7E"/>
    <w:rsid w:val="00B73135"/>
    <w:rsid w:val="00B73822"/>
    <w:rsid w:val="00B73B62"/>
    <w:rsid w:val="00B73BBC"/>
    <w:rsid w:val="00B7435C"/>
    <w:rsid w:val="00B74476"/>
    <w:rsid w:val="00B744CB"/>
    <w:rsid w:val="00B748A1"/>
    <w:rsid w:val="00B74A8E"/>
    <w:rsid w:val="00B74FAE"/>
    <w:rsid w:val="00B75096"/>
    <w:rsid w:val="00B75118"/>
    <w:rsid w:val="00B75445"/>
    <w:rsid w:val="00B754F7"/>
    <w:rsid w:val="00B756FD"/>
    <w:rsid w:val="00B75C8E"/>
    <w:rsid w:val="00B75CEE"/>
    <w:rsid w:val="00B75D22"/>
    <w:rsid w:val="00B7624B"/>
    <w:rsid w:val="00B76279"/>
    <w:rsid w:val="00B7659E"/>
    <w:rsid w:val="00B76B01"/>
    <w:rsid w:val="00B76CC6"/>
    <w:rsid w:val="00B76E9D"/>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AEE"/>
    <w:rsid w:val="00B80C38"/>
    <w:rsid w:val="00B80DDE"/>
    <w:rsid w:val="00B812D7"/>
    <w:rsid w:val="00B813D8"/>
    <w:rsid w:val="00B81BF5"/>
    <w:rsid w:val="00B82104"/>
    <w:rsid w:val="00B82209"/>
    <w:rsid w:val="00B824E5"/>
    <w:rsid w:val="00B827E4"/>
    <w:rsid w:val="00B8295E"/>
    <w:rsid w:val="00B82D87"/>
    <w:rsid w:val="00B834E7"/>
    <w:rsid w:val="00B83678"/>
    <w:rsid w:val="00B83728"/>
    <w:rsid w:val="00B83958"/>
    <w:rsid w:val="00B83DFD"/>
    <w:rsid w:val="00B84021"/>
    <w:rsid w:val="00B84313"/>
    <w:rsid w:val="00B84A36"/>
    <w:rsid w:val="00B84E6C"/>
    <w:rsid w:val="00B84F70"/>
    <w:rsid w:val="00B8524C"/>
    <w:rsid w:val="00B85486"/>
    <w:rsid w:val="00B8571C"/>
    <w:rsid w:val="00B85B4D"/>
    <w:rsid w:val="00B8613F"/>
    <w:rsid w:val="00B863AC"/>
    <w:rsid w:val="00B86575"/>
    <w:rsid w:val="00B869CB"/>
    <w:rsid w:val="00B86C2A"/>
    <w:rsid w:val="00B86D8E"/>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BD9"/>
    <w:rsid w:val="00B93DBB"/>
    <w:rsid w:val="00B93E57"/>
    <w:rsid w:val="00B9418A"/>
    <w:rsid w:val="00B94360"/>
    <w:rsid w:val="00B94397"/>
    <w:rsid w:val="00B945CD"/>
    <w:rsid w:val="00B94F60"/>
    <w:rsid w:val="00B9529F"/>
    <w:rsid w:val="00B954BE"/>
    <w:rsid w:val="00B9574B"/>
    <w:rsid w:val="00B95904"/>
    <w:rsid w:val="00B95C3B"/>
    <w:rsid w:val="00B95D87"/>
    <w:rsid w:val="00B95ED3"/>
    <w:rsid w:val="00B96789"/>
    <w:rsid w:val="00B9750B"/>
    <w:rsid w:val="00B9798A"/>
    <w:rsid w:val="00B97B32"/>
    <w:rsid w:val="00BA00D5"/>
    <w:rsid w:val="00BA066F"/>
    <w:rsid w:val="00BA1358"/>
    <w:rsid w:val="00BA1879"/>
    <w:rsid w:val="00BA1AB9"/>
    <w:rsid w:val="00BA1BA8"/>
    <w:rsid w:val="00BA21D0"/>
    <w:rsid w:val="00BA2722"/>
    <w:rsid w:val="00BA28A8"/>
    <w:rsid w:val="00BA292B"/>
    <w:rsid w:val="00BA32F7"/>
    <w:rsid w:val="00BA3CDD"/>
    <w:rsid w:val="00BA40CB"/>
    <w:rsid w:val="00BA44C0"/>
    <w:rsid w:val="00BA478E"/>
    <w:rsid w:val="00BA47BD"/>
    <w:rsid w:val="00BA4D4A"/>
    <w:rsid w:val="00BA4FE7"/>
    <w:rsid w:val="00BA5271"/>
    <w:rsid w:val="00BA534D"/>
    <w:rsid w:val="00BA54B8"/>
    <w:rsid w:val="00BA55E7"/>
    <w:rsid w:val="00BA58CB"/>
    <w:rsid w:val="00BA5AE1"/>
    <w:rsid w:val="00BA5B7E"/>
    <w:rsid w:val="00BA5D0C"/>
    <w:rsid w:val="00BA622D"/>
    <w:rsid w:val="00BA626A"/>
    <w:rsid w:val="00BA6482"/>
    <w:rsid w:val="00BA6AB5"/>
    <w:rsid w:val="00BA7891"/>
    <w:rsid w:val="00BA7CDF"/>
    <w:rsid w:val="00BB00B6"/>
    <w:rsid w:val="00BB1560"/>
    <w:rsid w:val="00BB15BD"/>
    <w:rsid w:val="00BB19C5"/>
    <w:rsid w:val="00BB1A2B"/>
    <w:rsid w:val="00BB221B"/>
    <w:rsid w:val="00BB2509"/>
    <w:rsid w:val="00BB282D"/>
    <w:rsid w:val="00BB2DC7"/>
    <w:rsid w:val="00BB3041"/>
    <w:rsid w:val="00BB30F7"/>
    <w:rsid w:val="00BB3410"/>
    <w:rsid w:val="00BB3858"/>
    <w:rsid w:val="00BB3A1E"/>
    <w:rsid w:val="00BB3EAE"/>
    <w:rsid w:val="00BB467B"/>
    <w:rsid w:val="00BB4A92"/>
    <w:rsid w:val="00BB5B4D"/>
    <w:rsid w:val="00BB5C4C"/>
    <w:rsid w:val="00BB5E4C"/>
    <w:rsid w:val="00BB660D"/>
    <w:rsid w:val="00BB6E84"/>
    <w:rsid w:val="00BB7029"/>
    <w:rsid w:val="00BB702F"/>
    <w:rsid w:val="00BB71F0"/>
    <w:rsid w:val="00BB73F0"/>
    <w:rsid w:val="00BB744D"/>
    <w:rsid w:val="00BB7DDD"/>
    <w:rsid w:val="00BB7E89"/>
    <w:rsid w:val="00BB7EA4"/>
    <w:rsid w:val="00BC0052"/>
    <w:rsid w:val="00BC0497"/>
    <w:rsid w:val="00BC050E"/>
    <w:rsid w:val="00BC0DA1"/>
    <w:rsid w:val="00BC110B"/>
    <w:rsid w:val="00BC140E"/>
    <w:rsid w:val="00BC1668"/>
    <w:rsid w:val="00BC177B"/>
    <w:rsid w:val="00BC1908"/>
    <w:rsid w:val="00BC1BA8"/>
    <w:rsid w:val="00BC2132"/>
    <w:rsid w:val="00BC217B"/>
    <w:rsid w:val="00BC21B6"/>
    <w:rsid w:val="00BC26E3"/>
    <w:rsid w:val="00BC3515"/>
    <w:rsid w:val="00BC3637"/>
    <w:rsid w:val="00BC39CD"/>
    <w:rsid w:val="00BC3EE7"/>
    <w:rsid w:val="00BC4399"/>
    <w:rsid w:val="00BC4AFB"/>
    <w:rsid w:val="00BC513E"/>
    <w:rsid w:val="00BC5889"/>
    <w:rsid w:val="00BC677A"/>
    <w:rsid w:val="00BC6CCE"/>
    <w:rsid w:val="00BC6F90"/>
    <w:rsid w:val="00BC7A3C"/>
    <w:rsid w:val="00BC7BC1"/>
    <w:rsid w:val="00BC7E0F"/>
    <w:rsid w:val="00BD02CE"/>
    <w:rsid w:val="00BD02EF"/>
    <w:rsid w:val="00BD0947"/>
    <w:rsid w:val="00BD0B13"/>
    <w:rsid w:val="00BD0C04"/>
    <w:rsid w:val="00BD0E2B"/>
    <w:rsid w:val="00BD0F21"/>
    <w:rsid w:val="00BD17E1"/>
    <w:rsid w:val="00BD1A5D"/>
    <w:rsid w:val="00BD1C70"/>
    <w:rsid w:val="00BD1D21"/>
    <w:rsid w:val="00BD1DBB"/>
    <w:rsid w:val="00BD2413"/>
    <w:rsid w:val="00BD37CE"/>
    <w:rsid w:val="00BD4012"/>
    <w:rsid w:val="00BD45D8"/>
    <w:rsid w:val="00BD508A"/>
    <w:rsid w:val="00BD51CE"/>
    <w:rsid w:val="00BD5293"/>
    <w:rsid w:val="00BD5389"/>
    <w:rsid w:val="00BD5648"/>
    <w:rsid w:val="00BD5AF3"/>
    <w:rsid w:val="00BD5BF5"/>
    <w:rsid w:val="00BD5F94"/>
    <w:rsid w:val="00BD6362"/>
    <w:rsid w:val="00BD64F5"/>
    <w:rsid w:val="00BD7157"/>
    <w:rsid w:val="00BD728A"/>
    <w:rsid w:val="00BD747B"/>
    <w:rsid w:val="00BD7788"/>
    <w:rsid w:val="00BD790F"/>
    <w:rsid w:val="00BD7A3F"/>
    <w:rsid w:val="00BD7B7F"/>
    <w:rsid w:val="00BD7F9C"/>
    <w:rsid w:val="00BE1527"/>
    <w:rsid w:val="00BE16B9"/>
    <w:rsid w:val="00BE1F04"/>
    <w:rsid w:val="00BE229F"/>
    <w:rsid w:val="00BE2ED3"/>
    <w:rsid w:val="00BE2FCB"/>
    <w:rsid w:val="00BE3629"/>
    <w:rsid w:val="00BE3797"/>
    <w:rsid w:val="00BE37A7"/>
    <w:rsid w:val="00BE3B55"/>
    <w:rsid w:val="00BE3E90"/>
    <w:rsid w:val="00BE3EDC"/>
    <w:rsid w:val="00BE4023"/>
    <w:rsid w:val="00BE4855"/>
    <w:rsid w:val="00BE53D7"/>
    <w:rsid w:val="00BE574C"/>
    <w:rsid w:val="00BE5E7A"/>
    <w:rsid w:val="00BE602C"/>
    <w:rsid w:val="00BE6346"/>
    <w:rsid w:val="00BE6EC1"/>
    <w:rsid w:val="00BE7077"/>
    <w:rsid w:val="00BE75E5"/>
    <w:rsid w:val="00BE7996"/>
    <w:rsid w:val="00BE79EC"/>
    <w:rsid w:val="00BE7BB1"/>
    <w:rsid w:val="00BE7E8B"/>
    <w:rsid w:val="00BF0124"/>
    <w:rsid w:val="00BF02A5"/>
    <w:rsid w:val="00BF0388"/>
    <w:rsid w:val="00BF0DD8"/>
    <w:rsid w:val="00BF11EF"/>
    <w:rsid w:val="00BF168C"/>
    <w:rsid w:val="00BF16DE"/>
    <w:rsid w:val="00BF2020"/>
    <w:rsid w:val="00BF210F"/>
    <w:rsid w:val="00BF2624"/>
    <w:rsid w:val="00BF2D7E"/>
    <w:rsid w:val="00BF2E60"/>
    <w:rsid w:val="00BF32B4"/>
    <w:rsid w:val="00BF3C37"/>
    <w:rsid w:val="00BF4099"/>
    <w:rsid w:val="00BF46D7"/>
    <w:rsid w:val="00BF5337"/>
    <w:rsid w:val="00BF5910"/>
    <w:rsid w:val="00BF5B62"/>
    <w:rsid w:val="00BF5C81"/>
    <w:rsid w:val="00BF5EDD"/>
    <w:rsid w:val="00BF6138"/>
    <w:rsid w:val="00BF62FD"/>
    <w:rsid w:val="00BF675A"/>
    <w:rsid w:val="00BF68D9"/>
    <w:rsid w:val="00BF7D33"/>
    <w:rsid w:val="00C0052B"/>
    <w:rsid w:val="00C00781"/>
    <w:rsid w:val="00C009AD"/>
    <w:rsid w:val="00C00ECA"/>
    <w:rsid w:val="00C012F7"/>
    <w:rsid w:val="00C01448"/>
    <w:rsid w:val="00C014A7"/>
    <w:rsid w:val="00C01551"/>
    <w:rsid w:val="00C01892"/>
    <w:rsid w:val="00C01CBD"/>
    <w:rsid w:val="00C01DE5"/>
    <w:rsid w:val="00C01EDE"/>
    <w:rsid w:val="00C023FB"/>
    <w:rsid w:val="00C0261F"/>
    <w:rsid w:val="00C02702"/>
    <w:rsid w:val="00C02A20"/>
    <w:rsid w:val="00C02A57"/>
    <w:rsid w:val="00C02AE9"/>
    <w:rsid w:val="00C02E17"/>
    <w:rsid w:val="00C030C7"/>
    <w:rsid w:val="00C03A77"/>
    <w:rsid w:val="00C03D77"/>
    <w:rsid w:val="00C03D9F"/>
    <w:rsid w:val="00C03EC2"/>
    <w:rsid w:val="00C03F60"/>
    <w:rsid w:val="00C03FE7"/>
    <w:rsid w:val="00C0430C"/>
    <w:rsid w:val="00C0437E"/>
    <w:rsid w:val="00C0482E"/>
    <w:rsid w:val="00C053A6"/>
    <w:rsid w:val="00C05BE5"/>
    <w:rsid w:val="00C05CD9"/>
    <w:rsid w:val="00C05E1B"/>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994"/>
    <w:rsid w:val="00C12D44"/>
    <w:rsid w:val="00C13081"/>
    <w:rsid w:val="00C13179"/>
    <w:rsid w:val="00C13B4B"/>
    <w:rsid w:val="00C142BA"/>
    <w:rsid w:val="00C14393"/>
    <w:rsid w:val="00C1477E"/>
    <w:rsid w:val="00C14AE3"/>
    <w:rsid w:val="00C14D53"/>
    <w:rsid w:val="00C14D93"/>
    <w:rsid w:val="00C14DB1"/>
    <w:rsid w:val="00C14E3B"/>
    <w:rsid w:val="00C1516C"/>
    <w:rsid w:val="00C15178"/>
    <w:rsid w:val="00C158E1"/>
    <w:rsid w:val="00C15E58"/>
    <w:rsid w:val="00C1641E"/>
    <w:rsid w:val="00C1690D"/>
    <w:rsid w:val="00C1712B"/>
    <w:rsid w:val="00C1746E"/>
    <w:rsid w:val="00C1774C"/>
    <w:rsid w:val="00C177AB"/>
    <w:rsid w:val="00C179E5"/>
    <w:rsid w:val="00C17C13"/>
    <w:rsid w:val="00C17D79"/>
    <w:rsid w:val="00C201F9"/>
    <w:rsid w:val="00C205FD"/>
    <w:rsid w:val="00C20A0C"/>
    <w:rsid w:val="00C20E0A"/>
    <w:rsid w:val="00C21452"/>
    <w:rsid w:val="00C214D7"/>
    <w:rsid w:val="00C2160B"/>
    <w:rsid w:val="00C21D89"/>
    <w:rsid w:val="00C21DAA"/>
    <w:rsid w:val="00C2242C"/>
    <w:rsid w:val="00C22E00"/>
    <w:rsid w:val="00C22EC0"/>
    <w:rsid w:val="00C234DF"/>
    <w:rsid w:val="00C236A0"/>
    <w:rsid w:val="00C237A9"/>
    <w:rsid w:val="00C23A42"/>
    <w:rsid w:val="00C23B55"/>
    <w:rsid w:val="00C23C7C"/>
    <w:rsid w:val="00C23C81"/>
    <w:rsid w:val="00C246D8"/>
    <w:rsid w:val="00C249B3"/>
    <w:rsid w:val="00C258A6"/>
    <w:rsid w:val="00C25AD4"/>
    <w:rsid w:val="00C26000"/>
    <w:rsid w:val="00C2603E"/>
    <w:rsid w:val="00C260F0"/>
    <w:rsid w:val="00C261BF"/>
    <w:rsid w:val="00C26225"/>
    <w:rsid w:val="00C26541"/>
    <w:rsid w:val="00C266C8"/>
    <w:rsid w:val="00C26B2C"/>
    <w:rsid w:val="00C26C24"/>
    <w:rsid w:val="00C26DA6"/>
    <w:rsid w:val="00C27835"/>
    <w:rsid w:val="00C27A90"/>
    <w:rsid w:val="00C30168"/>
    <w:rsid w:val="00C303CE"/>
    <w:rsid w:val="00C3086A"/>
    <w:rsid w:val="00C3092C"/>
    <w:rsid w:val="00C30A8E"/>
    <w:rsid w:val="00C30C94"/>
    <w:rsid w:val="00C30CC0"/>
    <w:rsid w:val="00C31310"/>
    <w:rsid w:val="00C314B4"/>
    <w:rsid w:val="00C31CED"/>
    <w:rsid w:val="00C31FB1"/>
    <w:rsid w:val="00C320C9"/>
    <w:rsid w:val="00C321FE"/>
    <w:rsid w:val="00C32349"/>
    <w:rsid w:val="00C32465"/>
    <w:rsid w:val="00C32840"/>
    <w:rsid w:val="00C328D3"/>
    <w:rsid w:val="00C32EF6"/>
    <w:rsid w:val="00C33130"/>
    <w:rsid w:val="00C33BDA"/>
    <w:rsid w:val="00C33FB4"/>
    <w:rsid w:val="00C340FD"/>
    <w:rsid w:val="00C34178"/>
    <w:rsid w:val="00C344A6"/>
    <w:rsid w:val="00C34B2A"/>
    <w:rsid w:val="00C34B90"/>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AF5"/>
    <w:rsid w:val="00C401C9"/>
    <w:rsid w:val="00C40837"/>
    <w:rsid w:val="00C40DCC"/>
    <w:rsid w:val="00C4103E"/>
    <w:rsid w:val="00C4118D"/>
    <w:rsid w:val="00C413EE"/>
    <w:rsid w:val="00C41705"/>
    <w:rsid w:val="00C41837"/>
    <w:rsid w:val="00C418FD"/>
    <w:rsid w:val="00C421AD"/>
    <w:rsid w:val="00C43271"/>
    <w:rsid w:val="00C43453"/>
    <w:rsid w:val="00C43569"/>
    <w:rsid w:val="00C43EFE"/>
    <w:rsid w:val="00C4425A"/>
    <w:rsid w:val="00C443C2"/>
    <w:rsid w:val="00C44865"/>
    <w:rsid w:val="00C44EF1"/>
    <w:rsid w:val="00C459E1"/>
    <w:rsid w:val="00C45F53"/>
    <w:rsid w:val="00C460DE"/>
    <w:rsid w:val="00C4637A"/>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7DA"/>
    <w:rsid w:val="00C52949"/>
    <w:rsid w:val="00C52E9E"/>
    <w:rsid w:val="00C536C4"/>
    <w:rsid w:val="00C537B5"/>
    <w:rsid w:val="00C53A26"/>
    <w:rsid w:val="00C53C03"/>
    <w:rsid w:val="00C53CCA"/>
    <w:rsid w:val="00C545CA"/>
    <w:rsid w:val="00C547E9"/>
    <w:rsid w:val="00C5480A"/>
    <w:rsid w:val="00C54A42"/>
    <w:rsid w:val="00C54ABE"/>
    <w:rsid w:val="00C54EAF"/>
    <w:rsid w:val="00C55A32"/>
    <w:rsid w:val="00C56724"/>
    <w:rsid w:val="00C576C2"/>
    <w:rsid w:val="00C57F33"/>
    <w:rsid w:val="00C60066"/>
    <w:rsid w:val="00C60D67"/>
    <w:rsid w:val="00C60E7A"/>
    <w:rsid w:val="00C60F62"/>
    <w:rsid w:val="00C611D2"/>
    <w:rsid w:val="00C612E1"/>
    <w:rsid w:val="00C6195F"/>
    <w:rsid w:val="00C61BE6"/>
    <w:rsid w:val="00C61C28"/>
    <w:rsid w:val="00C61FF9"/>
    <w:rsid w:val="00C6230D"/>
    <w:rsid w:val="00C62754"/>
    <w:rsid w:val="00C63DD1"/>
    <w:rsid w:val="00C63E00"/>
    <w:rsid w:val="00C64BB9"/>
    <w:rsid w:val="00C6503E"/>
    <w:rsid w:val="00C655BF"/>
    <w:rsid w:val="00C65682"/>
    <w:rsid w:val="00C6591B"/>
    <w:rsid w:val="00C65C0F"/>
    <w:rsid w:val="00C65DD9"/>
    <w:rsid w:val="00C663FB"/>
    <w:rsid w:val="00C665CD"/>
    <w:rsid w:val="00C66B02"/>
    <w:rsid w:val="00C66BD6"/>
    <w:rsid w:val="00C66E36"/>
    <w:rsid w:val="00C66E54"/>
    <w:rsid w:val="00C66E8C"/>
    <w:rsid w:val="00C67175"/>
    <w:rsid w:val="00C6726F"/>
    <w:rsid w:val="00C6731D"/>
    <w:rsid w:val="00C67599"/>
    <w:rsid w:val="00C67C6A"/>
    <w:rsid w:val="00C67E3F"/>
    <w:rsid w:val="00C67E98"/>
    <w:rsid w:val="00C7066A"/>
    <w:rsid w:val="00C706A8"/>
    <w:rsid w:val="00C70BE2"/>
    <w:rsid w:val="00C70D31"/>
    <w:rsid w:val="00C71A32"/>
    <w:rsid w:val="00C71FA4"/>
    <w:rsid w:val="00C72389"/>
    <w:rsid w:val="00C7238A"/>
    <w:rsid w:val="00C723B4"/>
    <w:rsid w:val="00C726A1"/>
    <w:rsid w:val="00C7326D"/>
    <w:rsid w:val="00C73407"/>
    <w:rsid w:val="00C734D1"/>
    <w:rsid w:val="00C73695"/>
    <w:rsid w:val="00C73839"/>
    <w:rsid w:val="00C73E5A"/>
    <w:rsid w:val="00C73FE0"/>
    <w:rsid w:val="00C749F5"/>
    <w:rsid w:val="00C74FEB"/>
    <w:rsid w:val="00C755E6"/>
    <w:rsid w:val="00C75712"/>
    <w:rsid w:val="00C75F9F"/>
    <w:rsid w:val="00C762E0"/>
    <w:rsid w:val="00C76877"/>
    <w:rsid w:val="00C76F57"/>
    <w:rsid w:val="00C77093"/>
    <w:rsid w:val="00C7712E"/>
    <w:rsid w:val="00C774A5"/>
    <w:rsid w:val="00C775DE"/>
    <w:rsid w:val="00C77767"/>
    <w:rsid w:val="00C77D03"/>
    <w:rsid w:val="00C77E34"/>
    <w:rsid w:val="00C80243"/>
    <w:rsid w:val="00C80357"/>
    <w:rsid w:val="00C80484"/>
    <w:rsid w:val="00C80C79"/>
    <w:rsid w:val="00C81299"/>
    <w:rsid w:val="00C814A1"/>
    <w:rsid w:val="00C8151C"/>
    <w:rsid w:val="00C81928"/>
    <w:rsid w:val="00C81C3D"/>
    <w:rsid w:val="00C81F4F"/>
    <w:rsid w:val="00C82185"/>
    <w:rsid w:val="00C8235A"/>
    <w:rsid w:val="00C82585"/>
    <w:rsid w:val="00C83CB0"/>
    <w:rsid w:val="00C83E47"/>
    <w:rsid w:val="00C83EAC"/>
    <w:rsid w:val="00C8458B"/>
    <w:rsid w:val="00C84B33"/>
    <w:rsid w:val="00C85541"/>
    <w:rsid w:val="00C85C72"/>
    <w:rsid w:val="00C8634D"/>
    <w:rsid w:val="00C86911"/>
    <w:rsid w:val="00C86A92"/>
    <w:rsid w:val="00C86E49"/>
    <w:rsid w:val="00C873F3"/>
    <w:rsid w:val="00C875DD"/>
    <w:rsid w:val="00C8775D"/>
    <w:rsid w:val="00C87D05"/>
    <w:rsid w:val="00C87E60"/>
    <w:rsid w:val="00C87FAB"/>
    <w:rsid w:val="00C902B5"/>
    <w:rsid w:val="00C9033A"/>
    <w:rsid w:val="00C905CE"/>
    <w:rsid w:val="00C907CF"/>
    <w:rsid w:val="00C90A44"/>
    <w:rsid w:val="00C90A6D"/>
    <w:rsid w:val="00C90B34"/>
    <w:rsid w:val="00C90DB7"/>
    <w:rsid w:val="00C91037"/>
    <w:rsid w:val="00C91519"/>
    <w:rsid w:val="00C91915"/>
    <w:rsid w:val="00C91ACC"/>
    <w:rsid w:val="00C91DB4"/>
    <w:rsid w:val="00C91FFC"/>
    <w:rsid w:val="00C9226D"/>
    <w:rsid w:val="00C92585"/>
    <w:rsid w:val="00C9260B"/>
    <w:rsid w:val="00C93182"/>
    <w:rsid w:val="00C93249"/>
    <w:rsid w:val="00C9333D"/>
    <w:rsid w:val="00C93613"/>
    <w:rsid w:val="00C93A49"/>
    <w:rsid w:val="00C93E47"/>
    <w:rsid w:val="00C9411D"/>
    <w:rsid w:val="00C942F9"/>
    <w:rsid w:val="00C94BC0"/>
    <w:rsid w:val="00C95AF8"/>
    <w:rsid w:val="00C95B9A"/>
    <w:rsid w:val="00C95FC2"/>
    <w:rsid w:val="00C96054"/>
    <w:rsid w:val="00C96224"/>
    <w:rsid w:val="00C962E6"/>
    <w:rsid w:val="00C9663C"/>
    <w:rsid w:val="00C96E9A"/>
    <w:rsid w:val="00C96EF6"/>
    <w:rsid w:val="00C96F9E"/>
    <w:rsid w:val="00C9706D"/>
    <w:rsid w:val="00C976A5"/>
    <w:rsid w:val="00CA0677"/>
    <w:rsid w:val="00CA0AB7"/>
    <w:rsid w:val="00CA1684"/>
    <w:rsid w:val="00CA187C"/>
    <w:rsid w:val="00CA1C0F"/>
    <w:rsid w:val="00CA1E2A"/>
    <w:rsid w:val="00CA1E8D"/>
    <w:rsid w:val="00CA1ED4"/>
    <w:rsid w:val="00CA22E0"/>
    <w:rsid w:val="00CA285C"/>
    <w:rsid w:val="00CA2FBE"/>
    <w:rsid w:val="00CA32A3"/>
    <w:rsid w:val="00CA35BA"/>
    <w:rsid w:val="00CA42E4"/>
    <w:rsid w:val="00CA4848"/>
    <w:rsid w:val="00CA4AC0"/>
    <w:rsid w:val="00CA4F2B"/>
    <w:rsid w:val="00CA50DA"/>
    <w:rsid w:val="00CA64A0"/>
    <w:rsid w:val="00CA6559"/>
    <w:rsid w:val="00CA6779"/>
    <w:rsid w:val="00CA6A7B"/>
    <w:rsid w:val="00CA6FAC"/>
    <w:rsid w:val="00CA72C4"/>
    <w:rsid w:val="00CB0200"/>
    <w:rsid w:val="00CB0616"/>
    <w:rsid w:val="00CB08CA"/>
    <w:rsid w:val="00CB0990"/>
    <w:rsid w:val="00CB0CD3"/>
    <w:rsid w:val="00CB0F4E"/>
    <w:rsid w:val="00CB1353"/>
    <w:rsid w:val="00CB1A83"/>
    <w:rsid w:val="00CB2A64"/>
    <w:rsid w:val="00CB2F1A"/>
    <w:rsid w:val="00CB3D0D"/>
    <w:rsid w:val="00CB43D2"/>
    <w:rsid w:val="00CB45E4"/>
    <w:rsid w:val="00CB4736"/>
    <w:rsid w:val="00CB498E"/>
    <w:rsid w:val="00CB49F5"/>
    <w:rsid w:val="00CB4D28"/>
    <w:rsid w:val="00CB5ABC"/>
    <w:rsid w:val="00CB6605"/>
    <w:rsid w:val="00CB69D3"/>
    <w:rsid w:val="00CB6F1E"/>
    <w:rsid w:val="00CB6F7C"/>
    <w:rsid w:val="00CB6FA4"/>
    <w:rsid w:val="00CB7D1A"/>
    <w:rsid w:val="00CC01BE"/>
    <w:rsid w:val="00CC0738"/>
    <w:rsid w:val="00CC07E4"/>
    <w:rsid w:val="00CC0A60"/>
    <w:rsid w:val="00CC0A97"/>
    <w:rsid w:val="00CC0EC9"/>
    <w:rsid w:val="00CC1901"/>
    <w:rsid w:val="00CC19ED"/>
    <w:rsid w:val="00CC1F71"/>
    <w:rsid w:val="00CC2558"/>
    <w:rsid w:val="00CC2C3C"/>
    <w:rsid w:val="00CC32B9"/>
    <w:rsid w:val="00CC343D"/>
    <w:rsid w:val="00CC3D32"/>
    <w:rsid w:val="00CC3E3B"/>
    <w:rsid w:val="00CC434F"/>
    <w:rsid w:val="00CC46D9"/>
    <w:rsid w:val="00CC4778"/>
    <w:rsid w:val="00CC4D0A"/>
    <w:rsid w:val="00CC5649"/>
    <w:rsid w:val="00CC56E5"/>
    <w:rsid w:val="00CC5B43"/>
    <w:rsid w:val="00CC5B66"/>
    <w:rsid w:val="00CC5E17"/>
    <w:rsid w:val="00CC62DB"/>
    <w:rsid w:val="00CC654F"/>
    <w:rsid w:val="00CC67C4"/>
    <w:rsid w:val="00CC6968"/>
    <w:rsid w:val="00CC6C87"/>
    <w:rsid w:val="00CC7946"/>
    <w:rsid w:val="00CD05A5"/>
    <w:rsid w:val="00CD05C4"/>
    <w:rsid w:val="00CD0B3B"/>
    <w:rsid w:val="00CD0C2A"/>
    <w:rsid w:val="00CD1126"/>
    <w:rsid w:val="00CD11C3"/>
    <w:rsid w:val="00CD153B"/>
    <w:rsid w:val="00CD1EC5"/>
    <w:rsid w:val="00CD21D8"/>
    <w:rsid w:val="00CD2414"/>
    <w:rsid w:val="00CD26E1"/>
    <w:rsid w:val="00CD2771"/>
    <w:rsid w:val="00CD2C12"/>
    <w:rsid w:val="00CD2DB3"/>
    <w:rsid w:val="00CD2DF2"/>
    <w:rsid w:val="00CD36B3"/>
    <w:rsid w:val="00CD3C53"/>
    <w:rsid w:val="00CD3D41"/>
    <w:rsid w:val="00CD3F67"/>
    <w:rsid w:val="00CD496E"/>
    <w:rsid w:val="00CD4E24"/>
    <w:rsid w:val="00CD524E"/>
    <w:rsid w:val="00CD555B"/>
    <w:rsid w:val="00CD5565"/>
    <w:rsid w:val="00CD5D80"/>
    <w:rsid w:val="00CD5FAF"/>
    <w:rsid w:val="00CD678F"/>
    <w:rsid w:val="00CD6F90"/>
    <w:rsid w:val="00CD7375"/>
    <w:rsid w:val="00CD7635"/>
    <w:rsid w:val="00CD799E"/>
    <w:rsid w:val="00CD7A2C"/>
    <w:rsid w:val="00CD7FBF"/>
    <w:rsid w:val="00CE010B"/>
    <w:rsid w:val="00CE0D84"/>
    <w:rsid w:val="00CE0FDB"/>
    <w:rsid w:val="00CE1314"/>
    <w:rsid w:val="00CE1AB8"/>
    <w:rsid w:val="00CE1BE3"/>
    <w:rsid w:val="00CE1DCF"/>
    <w:rsid w:val="00CE1F14"/>
    <w:rsid w:val="00CE2959"/>
    <w:rsid w:val="00CE2A27"/>
    <w:rsid w:val="00CE2B36"/>
    <w:rsid w:val="00CE2B74"/>
    <w:rsid w:val="00CE2F15"/>
    <w:rsid w:val="00CE302F"/>
    <w:rsid w:val="00CE3AD9"/>
    <w:rsid w:val="00CE3E25"/>
    <w:rsid w:val="00CE4500"/>
    <w:rsid w:val="00CE48A8"/>
    <w:rsid w:val="00CE4CD2"/>
    <w:rsid w:val="00CE51EF"/>
    <w:rsid w:val="00CE5337"/>
    <w:rsid w:val="00CE59FF"/>
    <w:rsid w:val="00CE5BFC"/>
    <w:rsid w:val="00CE621A"/>
    <w:rsid w:val="00CE6427"/>
    <w:rsid w:val="00CE73F2"/>
    <w:rsid w:val="00CE74F5"/>
    <w:rsid w:val="00CE7DD2"/>
    <w:rsid w:val="00CF0444"/>
    <w:rsid w:val="00CF0744"/>
    <w:rsid w:val="00CF0C4E"/>
    <w:rsid w:val="00CF0EC0"/>
    <w:rsid w:val="00CF12F8"/>
    <w:rsid w:val="00CF142B"/>
    <w:rsid w:val="00CF1AC9"/>
    <w:rsid w:val="00CF1C75"/>
    <w:rsid w:val="00CF1CD2"/>
    <w:rsid w:val="00CF2BD2"/>
    <w:rsid w:val="00CF302F"/>
    <w:rsid w:val="00CF36D6"/>
    <w:rsid w:val="00CF4514"/>
    <w:rsid w:val="00CF46A4"/>
    <w:rsid w:val="00CF4955"/>
    <w:rsid w:val="00CF4CCA"/>
    <w:rsid w:val="00CF4F0E"/>
    <w:rsid w:val="00CF5751"/>
    <w:rsid w:val="00CF5C62"/>
    <w:rsid w:val="00CF600A"/>
    <w:rsid w:val="00CF62B7"/>
    <w:rsid w:val="00CF65F1"/>
    <w:rsid w:val="00CF667D"/>
    <w:rsid w:val="00CF6989"/>
    <w:rsid w:val="00CF6BC8"/>
    <w:rsid w:val="00CF6FC1"/>
    <w:rsid w:val="00CF75B4"/>
    <w:rsid w:val="00CF7859"/>
    <w:rsid w:val="00CF7D9B"/>
    <w:rsid w:val="00CF7DA4"/>
    <w:rsid w:val="00CF7F1D"/>
    <w:rsid w:val="00D00462"/>
    <w:rsid w:val="00D00854"/>
    <w:rsid w:val="00D008FA"/>
    <w:rsid w:val="00D00ABB"/>
    <w:rsid w:val="00D00CA4"/>
    <w:rsid w:val="00D01B23"/>
    <w:rsid w:val="00D01BCA"/>
    <w:rsid w:val="00D01FBA"/>
    <w:rsid w:val="00D022E1"/>
    <w:rsid w:val="00D026C1"/>
    <w:rsid w:val="00D02808"/>
    <w:rsid w:val="00D02F75"/>
    <w:rsid w:val="00D03438"/>
    <w:rsid w:val="00D0343F"/>
    <w:rsid w:val="00D034FD"/>
    <w:rsid w:val="00D038BA"/>
    <w:rsid w:val="00D03A11"/>
    <w:rsid w:val="00D0419E"/>
    <w:rsid w:val="00D04842"/>
    <w:rsid w:val="00D04AB3"/>
    <w:rsid w:val="00D05861"/>
    <w:rsid w:val="00D0586B"/>
    <w:rsid w:val="00D05930"/>
    <w:rsid w:val="00D05B09"/>
    <w:rsid w:val="00D061B2"/>
    <w:rsid w:val="00D0696C"/>
    <w:rsid w:val="00D06B5A"/>
    <w:rsid w:val="00D06BB2"/>
    <w:rsid w:val="00D06FC3"/>
    <w:rsid w:val="00D0732A"/>
    <w:rsid w:val="00D074CB"/>
    <w:rsid w:val="00D07503"/>
    <w:rsid w:val="00D07B6E"/>
    <w:rsid w:val="00D1030B"/>
    <w:rsid w:val="00D10597"/>
    <w:rsid w:val="00D109D5"/>
    <w:rsid w:val="00D11219"/>
    <w:rsid w:val="00D11494"/>
    <w:rsid w:val="00D11712"/>
    <w:rsid w:val="00D11E42"/>
    <w:rsid w:val="00D12102"/>
    <w:rsid w:val="00D123AA"/>
    <w:rsid w:val="00D129A2"/>
    <w:rsid w:val="00D12D9A"/>
    <w:rsid w:val="00D13019"/>
    <w:rsid w:val="00D13044"/>
    <w:rsid w:val="00D1317C"/>
    <w:rsid w:val="00D13353"/>
    <w:rsid w:val="00D1374D"/>
    <w:rsid w:val="00D1455C"/>
    <w:rsid w:val="00D14776"/>
    <w:rsid w:val="00D147C5"/>
    <w:rsid w:val="00D148F6"/>
    <w:rsid w:val="00D14A7C"/>
    <w:rsid w:val="00D14B07"/>
    <w:rsid w:val="00D14CEC"/>
    <w:rsid w:val="00D15541"/>
    <w:rsid w:val="00D155C1"/>
    <w:rsid w:val="00D157F1"/>
    <w:rsid w:val="00D16372"/>
    <w:rsid w:val="00D16437"/>
    <w:rsid w:val="00D165C2"/>
    <w:rsid w:val="00D16D98"/>
    <w:rsid w:val="00D16F48"/>
    <w:rsid w:val="00D1791D"/>
    <w:rsid w:val="00D179B4"/>
    <w:rsid w:val="00D17E85"/>
    <w:rsid w:val="00D20287"/>
    <w:rsid w:val="00D2039B"/>
    <w:rsid w:val="00D204EB"/>
    <w:rsid w:val="00D218E2"/>
    <w:rsid w:val="00D218FA"/>
    <w:rsid w:val="00D234DF"/>
    <w:rsid w:val="00D2350F"/>
    <w:rsid w:val="00D2376A"/>
    <w:rsid w:val="00D23C8D"/>
    <w:rsid w:val="00D23DD1"/>
    <w:rsid w:val="00D23DD4"/>
    <w:rsid w:val="00D23DEF"/>
    <w:rsid w:val="00D23F12"/>
    <w:rsid w:val="00D2449B"/>
    <w:rsid w:val="00D2498D"/>
    <w:rsid w:val="00D25032"/>
    <w:rsid w:val="00D2603F"/>
    <w:rsid w:val="00D260E2"/>
    <w:rsid w:val="00D26AAF"/>
    <w:rsid w:val="00D26C50"/>
    <w:rsid w:val="00D26E4B"/>
    <w:rsid w:val="00D275CD"/>
    <w:rsid w:val="00D276B2"/>
    <w:rsid w:val="00D276C2"/>
    <w:rsid w:val="00D27846"/>
    <w:rsid w:val="00D27D7A"/>
    <w:rsid w:val="00D27DE1"/>
    <w:rsid w:val="00D30104"/>
    <w:rsid w:val="00D303E0"/>
    <w:rsid w:val="00D30530"/>
    <w:rsid w:val="00D30D18"/>
    <w:rsid w:val="00D31067"/>
    <w:rsid w:val="00D319B2"/>
    <w:rsid w:val="00D31CC7"/>
    <w:rsid w:val="00D31E83"/>
    <w:rsid w:val="00D31E9B"/>
    <w:rsid w:val="00D31EA9"/>
    <w:rsid w:val="00D322A4"/>
    <w:rsid w:val="00D326F7"/>
    <w:rsid w:val="00D32CAB"/>
    <w:rsid w:val="00D334A9"/>
    <w:rsid w:val="00D34016"/>
    <w:rsid w:val="00D340B9"/>
    <w:rsid w:val="00D340EB"/>
    <w:rsid w:val="00D34579"/>
    <w:rsid w:val="00D34D73"/>
    <w:rsid w:val="00D34E80"/>
    <w:rsid w:val="00D35D89"/>
    <w:rsid w:val="00D362EA"/>
    <w:rsid w:val="00D36592"/>
    <w:rsid w:val="00D365A6"/>
    <w:rsid w:val="00D3668E"/>
    <w:rsid w:val="00D3670F"/>
    <w:rsid w:val="00D368B4"/>
    <w:rsid w:val="00D36985"/>
    <w:rsid w:val="00D36A43"/>
    <w:rsid w:val="00D36A8A"/>
    <w:rsid w:val="00D3717B"/>
    <w:rsid w:val="00D37210"/>
    <w:rsid w:val="00D37358"/>
    <w:rsid w:val="00D37B14"/>
    <w:rsid w:val="00D401C9"/>
    <w:rsid w:val="00D402AF"/>
    <w:rsid w:val="00D4030A"/>
    <w:rsid w:val="00D4051E"/>
    <w:rsid w:val="00D409D3"/>
    <w:rsid w:val="00D41294"/>
    <w:rsid w:val="00D4191C"/>
    <w:rsid w:val="00D419FC"/>
    <w:rsid w:val="00D41D4A"/>
    <w:rsid w:val="00D41DAC"/>
    <w:rsid w:val="00D422BB"/>
    <w:rsid w:val="00D424FC"/>
    <w:rsid w:val="00D429D9"/>
    <w:rsid w:val="00D42A4B"/>
    <w:rsid w:val="00D433BA"/>
    <w:rsid w:val="00D43603"/>
    <w:rsid w:val="00D4365A"/>
    <w:rsid w:val="00D437FE"/>
    <w:rsid w:val="00D43ACA"/>
    <w:rsid w:val="00D43C16"/>
    <w:rsid w:val="00D43E13"/>
    <w:rsid w:val="00D445FE"/>
    <w:rsid w:val="00D44D4C"/>
    <w:rsid w:val="00D44E50"/>
    <w:rsid w:val="00D45317"/>
    <w:rsid w:val="00D45370"/>
    <w:rsid w:val="00D459CA"/>
    <w:rsid w:val="00D45DAE"/>
    <w:rsid w:val="00D460F8"/>
    <w:rsid w:val="00D46233"/>
    <w:rsid w:val="00D46364"/>
    <w:rsid w:val="00D46517"/>
    <w:rsid w:val="00D46599"/>
    <w:rsid w:val="00D4674E"/>
    <w:rsid w:val="00D4684B"/>
    <w:rsid w:val="00D46914"/>
    <w:rsid w:val="00D46C2C"/>
    <w:rsid w:val="00D470D7"/>
    <w:rsid w:val="00D4722C"/>
    <w:rsid w:val="00D47CB2"/>
    <w:rsid w:val="00D47F7A"/>
    <w:rsid w:val="00D502A3"/>
    <w:rsid w:val="00D50784"/>
    <w:rsid w:val="00D50BBD"/>
    <w:rsid w:val="00D50D73"/>
    <w:rsid w:val="00D5109C"/>
    <w:rsid w:val="00D51540"/>
    <w:rsid w:val="00D51BC7"/>
    <w:rsid w:val="00D51F2B"/>
    <w:rsid w:val="00D520C1"/>
    <w:rsid w:val="00D521DD"/>
    <w:rsid w:val="00D523DA"/>
    <w:rsid w:val="00D52750"/>
    <w:rsid w:val="00D530E4"/>
    <w:rsid w:val="00D53222"/>
    <w:rsid w:val="00D53F26"/>
    <w:rsid w:val="00D542A0"/>
    <w:rsid w:val="00D5458C"/>
    <w:rsid w:val="00D548C8"/>
    <w:rsid w:val="00D549BD"/>
    <w:rsid w:val="00D54E15"/>
    <w:rsid w:val="00D54E80"/>
    <w:rsid w:val="00D54F5C"/>
    <w:rsid w:val="00D55111"/>
    <w:rsid w:val="00D553F3"/>
    <w:rsid w:val="00D55D7C"/>
    <w:rsid w:val="00D56100"/>
    <w:rsid w:val="00D56193"/>
    <w:rsid w:val="00D565A8"/>
    <w:rsid w:val="00D56905"/>
    <w:rsid w:val="00D56B98"/>
    <w:rsid w:val="00D5738E"/>
    <w:rsid w:val="00D5751A"/>
    <w:rsid w:val="00D57577"/>
    <w:rsid w:val="00D57810"/>
    <w:rsid w:val="00D5786E"/>
    <w:rsid w:val="00D578D9"/>
    <w:rsid w:val="00D57946"/>
    <w:rsid w:val="00D57A03"/>
    <w:rsid w:val="00D57DB9"/>
    <w:rsid w:val="00D57E20"/>
    <w:rsid w:val="00D603A7"/>
    <w:rsid w:val="00D60498"/>
    <w:rsid w:val="00D604B5"/>
    <w:rsid w:val="00D60795"/>
    <w:rsid w:val="00D607E6"/>
    <w:rsid w:val="00D60A97"/>
    <w:rsid w:val="00D60EB0"/>
    <w:rsid w:val="00D610FB"/>
    <w:rsid w:val="00D611BA"/>
    <w:rsid w:val="00D6124B"/>
    <w:rsid w:val="00D6166D"/>
    <w:rsid w:val="00D6210F"/>
    <w:rsid w:val="00D62DB3"/>
    <w:rsid w:val="00D630A6"/>
    <w:rsid w:val="00D63586"/>
    <w:rsid w:val="00D636F7"/>
    <w:rsid w:val="00D638B1"/>
    <w:rsid w:val="00D63DB3"/>
    <w:rsid w:val="00D643C4"/>
    <w:rsid w:val="00D64654"/>
    <w:rsid w:val="00D64700"/>
    <w:rsid w:val="00D64E7F"/>
    <w:rsid w:val="00D65115"/>
    <w:rsid w:val="00D651FD"/>
    <w:rsid w:val="00D65331"/>
    <w:rsid w:val="00D6544E"/>
    <w:rsid w:val="00D655DE"/>
    <w:rsid w:val="00D6570B"/>
    <w:rsid w:val="00D65A9B"/>
    <w:rsid w:val="00D65A9F"/>
    <w:rsid w:val="00D65D50"/>
    <w:rsid w:val="00D66A46"/>
    <w:rsid w:val="00D66D96"/>
    <w:rsid w:val="00D67402"/>
    <w:rsid w:val="00D675B9"/>
    <w:rsid w:val="00D677FA"/>
    <w:rsid w:val="00D67958"/>
    <w:rsid w:val="00D67D59"/>
    <w:rsid w:val="00D67EB1"/>
    <w:rsid w:val="00D70547"/>
    <w:rsid w:val="00D7059A"/>
    <w:rsid w:val="00D7125A"/>
    <w:rsid w:val="00D713ED"/>
    <w:rsid w:val="00D716C9"/>
    <w:rsid w:val="00D718DB"/>
    <w:rsid w:val="00D719CB"/>
    <w:rsid w:val="00D72662"/>
    <w:rsid w:val="00D7293C"/>
    <w:rsid w:val="00D72D42"/>
    <w:rsid w:val="00D72E32"/>
    <w:rsid w:val="00D7356C"/>
    <w:rsid w:val="00D73736"/>
    <w:rsid w:val="00D7387A"/>
    <w:rsid w:val="00D739A7"/>
    <w:rsid w:val="00D73FF9"/>
    <w:rsid w:val="00D745D5"/>
    <w:rsid w:val="00D74F45"/>
    <w:rsid w:val="00D74FD7"/>
    <w:rsid w:val="00D750FB"/>
    <w:rsid w:val="00D756A4"/>
    <w:rsid w:val="00D757B7"/>
    <w:rsid w:val="00D75AB8"/>
    <w:rsid w:val="00D75C7C"/>
    <w:rsid w:val="00D75EBD"/>
    <w:rsid w:val="00D75ECB"/>
    <w:rsid w:val="00D765E3"/>
    <w:rsid w:val="00D7669F"/>
    <w:rsid w:val="00D766BC"/>
    <w:rsid w:val="00D76B82"/>
    <w:rsid w:val="00D76C27"/>
    <w:rsid w:val="00D76CF1"/>
    <w:rsid w:val="00D76D74"/>
    <w:rsid w:val="00D7708E"/>
    <w:rsid w:val="00D7717A"/>
    <w:rsid w:val="00D77FAA"/>
    <w:rsid w:val="00D80016"/>
    <w:rsid w:val="00D80140"/>
    <w:rsid w:val="00D8038A"/>
    <w:rsid w:val="00D80B97"/>
    <w:rsid w:val="00D81C5C"/>
    <w:rsid w:val="00D82220"/>
    <w:rsid w:val="00D824A7"/>
    <w:rsid w:val="00D824DA"/>
    <w:rsid w:val="00D8266E"/>
    <w:rsid w:val="00D829A6"/>
    <w:rsid w:val="00D82A41"/>
    <w:rsid w:val="00D82BD6"/>
    <w:rsid w:val="00D838C7"/>
    <w:rsid w:val="00D83F71"/>
    <w:rsid w:val="00D84161"/>
    <w:rsid w:val="00D84524"/>
    <w:rsid w:val="00D848E8"/>
    <w:rsid w:val="00D8549D"/>
    <w:rsid w:val="00D85549"/>
    <w:rsid w:val="00D85C7A"/>
    <w:rsid w:val="00D85C84"/>
    <w:rsid w:val="00D85F17"/>
    <w:rsid w:val="00D86467"/>
    <w:rsid w:val="00D8681B"/>
    <w:rsid w:val="00D8690E"/>
    <w:rsid w:val="00D86B85"/>
    <w:rsid w:val="00D87100"/>
    <w:rsid w:val="00D873DC"/>
    <w:rsid w:val="00D87A07"/>
    <w:rsid w:val="00D87F43"/>
    <w:rsid w:val="00D901F1"/>
    <w:rsid w:val="00D90A89"/>
    <w:rsid w:val="00D912CA"/>
    <w:rsid w:val="00D914F3"/>
    <w:rsid w:val="00D915A7"/>
    <w:rsid w:val="00D91664"/>
    <w:rsid w:val="00D91696"/>
    <w:rsid w:val="00D91AEF"/>
    <w:rsid w:val="00D91B4D"/>
    <w:rsid w:val="00D91F94"/>
    <w:rsid w:val="00D920E8"/>
    <w:rsid w:val="00D922F5"/>
    <w:rsid w:val="00D92C5B"/>
    <w:rsid w:val="00D92ED2"/>
    <w:rsid w:val="00D934E5"/>
    <w:rsid w:val="00D93630"/>
    <w:rsid w:val="00D9372C"/>
    <w:rsid w:val="00D937BC"/>
    <w:rsid w:val="00D93F22"/>
    <w:rsid w:val="00D94226"/>
    <w:rsid w:val="00D94F0E"/>
    <w:rsid w:val="00D952F3"/>
    <w:rsid w:val="00D955DF"/>
    <w:rsid w:val="00D957C1"/>
    <w:rsid w:val="00D95A4B"/>
    <w:rsid w:val="00D95A6D"/>
    <w:rsid w:val="00D95D36"/>
    <w:rsid w:val="00D95E25"/>
    <w:rsid w:val="00D960A6"/>
    <w:rsid w:val="00D9664F"/>
    <w:rsid w:val="00D9670F"/>
    <w:rsid w:val="00D96AFF"/>
    <w:rsid w:val="00D96F4B"/>
    <w:rsid w:val="00D9729C"/>
    <w:rsid w:val="00D977F0"/>
    <w:rsid w:val="00D97ADF"/>
    <w:rsid w:val="00D97D95"/>
    <w:rsid w:val="00DA0885"/>
    <w:rsid w:val="00DA0984"/>
    <w:rsid w:val="00DA0BED"/>
    <w:rsid w:val="00DA0C17"/>
    <w:rsid w:val="00DA1083"/>
    <w:rsid w:val="00DA1B01"/>
    <w:rsid w:val="00DA1E42"/>
    <w:rsid w:val="00DA205D"/>
    <w:rsid w:val="00DA2437"/>
    <w:rsid w:val="00DA263B"/>
    <w:rsid w:val="00DA28AD"/>
    <w:rsid w:val="00DA2D12"/>
    <w:rsid w:val="00DA2D34"/>
    <w:rsid w:val="00DA3541"/>
    <w:rsid w:val="00DA38C5"/>
    <w:rsid w:val="00DA4249"/>
    <w:rsid w:val="00DA4376"/>
    <w:rsid w:val="00DA443B"/>
    <w:rsid w:val="00DA4B64"/>
    <w:rsid w:val="00DA4F06"/>
    <w:rsid w:val="00DA61C8"/>
    <w:rsid w:val="00DA64D0"/>
    <w:rsid w:val="00DA6502"/>
    <w:rsid w:val="00DA663D"/>
    <w:rsid w:val="00DA66BC"/>
    <w:rsid w:val="00DA6ABD"/>
    <w:rsid w:val="00DA6B92"/>
    <w:rsid w:val="00DA6D9E"/>
    <w:rsid w:val="00DA70DE"/>
    <w:rsid w:val="00DA7711"/>
    <w:rsid w:val="00DA7854"/>
    <w:rsid w:val="00DA7888"/>
    <w:rsid w:val="00DA7AD9"/>
    <w:rsid w:val="00DA7B09"/>
    <w:rsid w:val="00DA7CC1"/>
    <w:rsid w:val="00DA7E40"/>
    <w:rsid w:val="00DB08A0"/>
    <w:rsid w:val="00DB0B1F"/>
    <w:rsid w:val="00DB0FD3"/>
    <w:rsid w:val="00DB13CD"/>
    <w:rsid w:val="00DB1705"/>
    <w:rsid w:val="00DB171F"/>
    <w:rsid w:val="00DB1C1F"/>
    <w:rsid w:val="00DB1C81"/>
    <w:rsid w:val="00DB2237"/>
    <w:rsid w:val="00DB27C5"/>
    <w:rsid w:val="00DB28AA"/>
    <w:rsid w:val="00DB2908"/>
    <w:rsid w:val="00DB2B94"/>
    <w:rsid w:val="00DB2F73"/>
    <w:rsid w:val="00DB3387"/>
    <w:rsid w:val="00DB38E5"/>
    <w:rsid w:val="00DB411D"/>
    <w:rsid w:val="00DB42AC"/>
    <w:rsid w:val="00DB45C7"/>
    <w:rsid w:val="00DB47AC"/>
    <w:rsid w:val="00DB4AA5"/>
    <w:rsid w:val="00DB4B42"/>
    <w:rsid w:val="00DB4B90"/>
    <w:rsid w:val="00DB4EFE"/>
    <w:rsid w:val="00DB5033"/>
    <w:rsid w:val="00DB550B"/>
    <w:rsid w:val="00DB56CA"/>
    <w:rsid w:val="00DB5A74"/>
    <w:rsid w:val="00DB5B40"/>
    <w:rsid w:val="00DB5F60"/>
    <w:rsid w:val="00DB613A"/>
    <w:rsid w:val="00DB63AC"/>
    <w:rsid w:val="00DB6491"/>
    <w:rsid w:val="00DB69A9"/>
    <w:rsid w:val="00DB6CFC"/>
    <w:rsid w:val="00DB6D50"/>
    <w:rsid w:val="00DB6E74"/>
    <w:rsid w:val="00DB74C1"/>
    <w:rsid w:val="00DB7944"/>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5E7"/>
    <w:rsid w:val="00DC4AEC"/>
    <w:rsid w:val="00DC4C1D"/>
    <w:rsid w:val="00DC4C5A"/>
    <w:rsid w:val="00DC4D91"/>
    <w:rsid w:val="00DC55B2"/>
    <w:rsid w:val="00DC57C8"/>
    <w:rsid w:val="00DC5E78"/>
    <w:rsid w:val="00DC5EE1"/>
    <w:rsid w:val="00DC6089"/>
    <w:rsid w:val="00DC61EE"/>
    <w:rsid w:val="00DC68E0"/>
    <w:rsid w:val="00DC70E1"/>
    <w:rsid w:val="00DC712A"/>
    <w:rsid w:val="00DC748B"/>
    <w:rsid w:val="00DC7BE2"/>
    <w:rsid w:val="00DC7C39"/>
    <w:rsid w:val="00DC7DB5"/>
    <w:rsid w:val="00DD0572"/>
    <w:rsid w:val="00DD09AF"/>
    <w:rsid w:val="00DD0B3E"/>
    <w:rsid w:val="00DD14A6"/>
    <w:rsid w:val="00DD1A04"/>
    <w:rsid w:val="00DD1C0F"/>
    <w:rsid w:val="00DD272F"/>
    <w:rsid w:val="00DD27BC"/>
    <w:rsid w:val="00DD2803"/>
    <w:rsid w:val="00DD28B6"/>
    <w:rsid w:val="00DD2A4A"/>
    <w:rsid w:val="00DD2ABF"/>
    <w:rsid w:val="00DD2BD6"/>
    <w:rsid w:val="00DD2D85"/>
    <w:rsid w:val="00DD4656"/>
    <w:rsid w:val="00DD47C9"/>
    <w:rsid w:val="00DD4AAB"/>
    <w:rsid w:val="00DD4C4A"/>
    <w:rsid w:val="00DD5610"/>
    <w:rsid w:val="00DD5697"/>
    <w:rsid w:val="00DD58BF"/>
    <w:rsid w:val="00DD5ADE"/>
    <w:rsid w:val="00DD5C00"/>
    <w:rsid w:val="00DD7212"/>
    <w:rsid w:val="00DD7401"/>
    <w:rsid w:val="00DD7410"/>
    <w:rsid w:val="00DD7DD8"/>
    <w:rsid w:val="00DE0141"/>
    <w:rsid w:val="00DE0595"/>
    <w:rsid w:val="00DE0B1A"/>
    <w:rsid w:val="00DE1479"/>
    <w:rsid w:val="00DE190F"/>
    <w:rsid w:val="00DE1990"/>
    <w:rsid w:val="00DE19B5"/>
    <w:rsid w:val="00DE2210"/>
    <w:rsid w:val="00DE247B"/>
    <w:rsid w:val="00DE259F"/>
    <w:rsid w:val="00DE2982"/>
    <w:rsid w:val="00DE39DA"/>
    <w:rsid w:val="00DE3B20"/>
    <w:rsid w:val="00DE3C9C"/>
    <w:rsid w:val="00DE3FAB"/>
    <w:rsid w:val="00DE4042"/>
    <w:rsid w:val="00DE4189"/>
    <w:rsid w:val="00DE4543"/>
    <w:rsid w:val="00DE4C0B"/>
    <w:rsid w:val="00DE4CEC"/>
    <w:rsid w:val="00DE4DB3"/>
    <w:rsid w:val="00DE528B"/>
    <w:rsid w:val="00DE5306"/>
    <w:rsid w:val="00DE56AE"/>
    <w:rsid w:val="00DE6163"/>
    <w:rsid w:val="00DE65C0"/>
    <w:rsid w:val="00DE6811"/>
    <w:rsid w:val="00DE6928"/>
    <w:rsid w:val="00DE6BF0"/>
    <w:rsid w:val="00DE7052"/>
    <w:rsid w:val="00DE7AA8"/>
    <w:rsid w:val="00DE7EC1"/>
    <w:rsid w:val="00DF03FB"/>
    <w:rsid w:val="00DF0B37"/>
    <w:rsid w:val="00DF0E28"/>
    <w:rsid w:val="00DF1582"/>
    <w:rsid w:val="00DF1782"/>
    <w:rsid w:val="00DF19CD"/>
    <w:rsid w:val="00DF26D7"/>
    <w:rsid w:val="00DF275A"/>
    <w:rsid w:val="00DF2B0D"/>
    <w:rsid w:val="00DF2F57"/>
    <w:rsid w:val="00DF3B17"/>
    <w:rsid w:val="00DF3B92"/>
    <w:rsid w:val="00DF3DF1"/>
    <w:rsid w:val="00DF437E"/>
    <w:rsid w:val="00DF440D"/>
    <w:rsid w:val="00DF4652"/>
    <w:rsid w:val="00DF4755"/>
    <w:rsid w:val="00DF4911"/>
    <w:rsid w:val="00DF4BB7"/>
    <w:rsid w:val="00DF58DF"/>
    <w:rsid w:val="00DF5B2D"/>
    <w:rsid w:val="00DF5BF7"/>
    <w:rsid w:val="00DF5E2A"/>
    <w:rsid w:val="00DF621F"/>
    <w:rsid w:val="00DF63A4"/>
    <w:rsid w:val="00DF63AA"/>
    <w:rsid w:val="00DF69F4"/>
    <w:rsid w:val="00DF7262"/>
    <w:rsid w:val="00DF7415"/>
    <w:rsid w:val="00DF7448"/>
    <w:rsid w:val="00DF75E6"/>
    <w:rsid w:val="00DF7892"/>
    <w:rsid w:val="00DF7FF9"/>
    <w:rsid w:val="00E00752"/>
    <w:rsid w:val="00E00965"/>
    <w:rsid w:val="00E00B2E"/>
    <w:rsid w:val="00E011C4"/>
    <w:rsid w:val="00E01378"/>
    <w:rsid w:val="00E015D3"/>
    <w:rsid w:val="00E0176E"/>
    <w:rsid w:val="00E01CD2"/>
    <w:rsid w:val="00E02008"/>
    <w:rsid w:val="00E0208B"/>
    <w:rsid w:val="00E023CF"/>
    <w:rsid w:val="00E02B4C"/>
    <w:rsid w:val="00E02F29"/>
    <w:rsid w:val="00E031C3"/>
    <w:rsid w:val="00E03262"/>
    <w:rsid w:val="00E03355"/>
    <w:rsid w:val="00E039A4"/>
    <w:rsid w:val="00E03F0F"/>
    <w:rsid w:val="00E03F8B"/>
    <w:rsid w:val="00E04781"/>
    <w:rsid w:val="00E04A77"/>
    <w:rsid w:val="00E04DBB"/>
    <w:rsid w:val="00E051D6"/>
    <w:rsid w:val="00E052ED"/>
    <w:rsid w:val="00E0580E"/>
    <w:rsid w:val="00E05BC4"/>
    <w:rsid w:val="00E0689F"/>
    <w:rsid w:val="00E071CD"/>
    <w:rsid w:val="00E0765D"/>
    <w:rsid w:val="00E07AAE"/>
    <w:rsid w:val="00E07D8B"/>
    <w:rsid w:val="00E1032E"/>
    <w:rsid w:val="00E10E03"/>
    <w:rsid w:val="00E10F25"/>
    <w:rsid w:val="00E111AB"/>
    <w:rsid w:val="00E11880"/>
    <w:rsid w:val="00E119E0"/>
    <w:rsid w:val="00E11AE5"/>
    <w:rsid w:val="00E125DC"/>
    <w:rsid w:val="00E1274B"/>
    <w:rsid w:val="00E129D5"/>
    <w:rsid w:val="00E12D43"/>
    <w:rsid w:val="00E12E0D"/>
    <w:rsid w:val="00E12EE7"/>
    <w:rsid w:val="00E13037"/>
    <w:rsid w:val="00E1308B"/>
    <w:rsid w:val="00E13124"/>
    <w:rsid w:val="00E134EC"/>
    <w:rsid w:val="00E13702"/>
    <w:rsid w:val="00E13A49"/>
    <w:rsid w:val="00E13B15"/>
    <w:rsid w:val="00E13D54"/>
    <w:rsid w:val="00E14007"/>
    <w:rsid w:val="00E1439B"/>
    <w:rsid w:val="00E144D7"/>
    <w:rsid w:val="00E14933"/>
    <w:rsid w:val="00E14B58"/>
    <w:rsid w:val="00E14D17"/>
    <w:rsid w:val="00E151A4"/>
    <w:rsid w:val="00E15436"/>
    <w:rsid w:val="00E15476"/>
    <w:rsid w:val="00E15BAF"/>
    <w:rsid w:val="00E15F9D"/>
    <w:rsid w:val="00E166B8"/>
    <w:rsid w:val="00E17165"/>
    <w:rsid w:val="00E2088D"/>
    <w:rsid w:val="00E208F8"/>
    <w:rsid w:val="00E2099F"/>
    <w:rsid w:val="00E209EC"/>
    <w:rsid w:val="00E209FD"/>
    <w:rsid w:val="00E21173"/>
    <w:rsid w:val="00E21764"/>
    <w:rsid w:val="00E21933"/>
    <w:rsid w:val="00E21B4C"/>
    <w:rsid w:val="00E21C81"/>
    <w:rsid w:val="00E22094"/>
    <w:rsid w:val="00E22223"/>
    <w:rsid w:val="00E22624"/>
    <w:rsid w:val="00E22A9E"/>
    <w:rsid w:val="00E22B55"/>
    <w:rsid w:val="00E23231"/>
    <w:rsid w:val="00E23498"/>
    <w:rsid w:val="00E23735"/>
    <w:rsid w:val="00E2380E"/>
    <w:rsid w:val="00E23E12"/>
    <w:rsid w:val="00E23EA4"/>
    <w:rsid w:val="00E2429C"/>
    <w:rsid w:val="00E24C57"/>
    <w:rsid w:val="00E25036"/>
    <w:rsid w:val="00E25071"/>
    <w:rsid w:val="00E25741"/>
    <w:rsid w:val="00E25AC3"/>
    <w:rsid w:val="00E25D24"/>
    <w:rsid w:val="00E25EBC"/>
    <w:rsid w:val="00E2623B"/>
    <w:rsid w:val="00E263D0"/>
    <w:rsid w:val="00E26A68"/>
    <w:rsid w:val="00E26F1F"/>
    <w:rsid w:val="00E27338"/>
    <w:rsid w:val="00E2751C"/>
    <w:rsid w:val="00E27BD9"/>
    <w:rsid w:val="00E27CD2"/>
    <w:rsid w:val="00E27DBA"/>
    <w:rsid w:val="00E30323"/>
    <w:rsid w:val="00E30EE1"/>
    <w:rsid w:val="00E3220D"/>
    <w:rsid w:val="00E325D0"/>
    <w:rsid w:val="00E328D7"/>
    <w:rsid w:val="00E32B85"/>
    <w:rsid w:val="00E32EF0"/>
    <w:rsid w:val="00E331C0"/>
    <w:rsid w:val="00E33643"/>
    <w:rsid w:val="00E339B2"/>
    <w:rsid w:val="00E339CB"/>
    <w:rsid w:val="00E33CA8"/>
    <w:rsid w:val="00E34030"/>
    <w:rsid w:val="00E3439E"/>
    <w:rsid w:val="00E34B6D"/>
    <w:rsid w:val="00E34BEF"/>
    <w:rsid w:val="00E34C59"/>
    <w:rsid w:val="00E34F58"/>
    <w:rsid w:val="00E350C6"/>
    <w:rsid w:val="00E35143"/>
    <w:rsid w:val="00E353F2"/>
    <w:rsid w:val="00E354E8"/>
    <w:rsid w:val="00E3578C"/>
    <w:rsid w:val="00E357ED"/>
    <w:rsid w:val="00E358B5"/>
    <w:rsid w:val="00E35DD1"/>
    <w:rsid w:val="00E35F1F"/>
    <w:rsid w:val="00E36102"/>
    <w:rsid w:val="00E36260"/>
    <w:rsid w:val="00E362FD"/>
    <w:rsid w:val="00E36502"/>
    <w:rsid w:val="00E36C2E"/>
    <w:rsid w:val="00E36CA1"/>
    <w:rsid w:val="00E36E4D"/>
    <w:rsid w:val="00E371C1"/>
    <w:rsid w:val="00E37277"/>
    <w:rsid w:val="00E37399"/>
    <w:rsid w:val="00E3745E"/>
    <w:rsid w:val="00E3761F"/>
    <w:rsid w:val="00E37888"/>
    <w:rsid w:val="00E378FB"/>
    <w:rsid w:val="00E4010C"/>
    <w:rsid w:val="00E4099C"/>
    <w:rsid w:val="00E40DA9"/>
    <w:rsid w:val="00E40FB0"/>
    <w:rsid w:val="00E40FCF"/>
    <w:rsid w:val="00E41634"/>
    <w:rsid w:val="00E4200F"/>
    <w:rsid w:val="00E424F1"/>
    <w:rsid w:val="00E42BD6"/>
    <w:rsid w:val="00E42EE4"/>
    <w:rsid w:val="00E4331F"/>
    <w:rsid w:val="00E4388C"/>
    <w:rsid w:val="00E43FC0"/>
    <w:rsid w:val="00E45675"/>
    <w:rsid w:val="00E45B55"/>
    <w:rsid w:val="00E461A4"/>
    <w:rsid w:val="00E46686"/>
    <w:rsid w:val="00E46DB5"/>
    <w:rsid w:val="00E47E73"/>
    <w:rsid w:val="00E47F64"/>
    <w:rsid w:val="00E500E3"/>
    <w:rsid w:val="00E5023B"/>
    <w:rsid w:val="00E50341"/>
    <w:rsid w:val="00E50ACE"/>
    <w:rsid w:val="00E51340"/>
    <w:rsid w:val="00E51A91"/>
    <w:rsid w:val="00E51B16"/>
    <w:rsid w:val="00E51E05"/>
    <w:rsid w:val="00E51FA4"/>
    <w:rsid w:val="00E52415"/>
    <w:rsid w:val="00E5262B"/>
    <w:rsid w:val="00E52788"/>
    <w:rsid w:val="00E527D1"/>
    <w:rsid w:val="00E52C81"/>
    <w:rsid w:val="00E52D9A"/>
    <w:rsid w:val="00E53430"/>
    <w:rsid w:val="00E538D9"/>
    <w:rsid w:val="00E53AB7"/>
    <w:rsid w:val="00E53C5D"/>
    <w:rsid w:val="00E53F38"/>
    <w:rsid w:val="00E5447A"/>
    <w:rsid w:val="00E54953"/>
    <w:rsid w:val="00E54B2B"/>
    <w:rsid w:val="00E54FBD"/>
    <w:rsid w:val="00E55307"/>
    <w:rsid w:val="00E554BF"/>
    <w:rsid w:val="00E5561C"/>
    <w:rsid w:val="00E557E9"/>
    <w:rsid w:val="00E5610F"/>
    <w:rsid w:val="00E561A6"/>
    <w:rsid w:val="00E564DB"/>
    <w:rsid w:val="00E56A3E"/>
    <w:rsid w:val="00E56B62"/>
    <w:rsid w:val="00E57A9D"/>
    <w:rsid w:val="00E57AAD"/>
    <w:rsid w:val="00E57CFF"/>
    <w:rsid w:val="00E60674"/>
    <w:rsid w:val="00E60A7D"/>
    <w:rsid w:val="00E60D1E"/>
    <w:rsid w:val="00E61BB3"/>
    <w:rsid w:val="00E6286D"/>
    <w:rsid w:val="00E62A11"/>
    <w:rsid w:val="00E62ABC"/>
    <w:rsid w:val="00E62D83"/>
    <w:rsid w:val="00E630F9"/>
    <w:rsid w:val="00E6314A"/>
    <w:rsid w:val="00E63B8D"/>
    <w:rsid w:val="00E63C97"/>
    <w:rsid w:val="00E6426F"/>
    <w:rsid w:val="00E64A1F"/>
    <w:rsid w:val="00E64E51"/>
    <w:rsid w:val="00E65313"/>
    <w:rsid w:val="00E65883"/>
    <w:rsid w:val="00E66080"/>
    <w:rsid w:val="00E66382"/>
    <w:rsid w:val="00E665F7"/>
    <w:rsid w:val="00E66655"/>
    <w:rsid w:val="00E667F5"/>
    <w:rsid w:val="00E66B8F"/>
    <w:rsid w:val="00E6778F"/>
    <w:rsid w:val="00E67DC1"/>
    <w:rsid w:val="00E70099"/>
    <w:rsid w:val="00E70482"/>
    <w:rsid w:val="00E708F5"/>
    <w:rsid w:val="00E70F0E"/>
    <w:rsid w:val="00E7139E"/>
    <w:rsid w:val="00E71A53"/>
    <w:rsid w:val="00E72209"/>
    <w:rsid w:val="00E723AC"/>
    <w:rsid w:val="00E7268D"/>
    <w:rsid w:val="00E7271B"/>
    <w:rsid w:val="00E727C7"/>
    <w:rsid w:val="00E72E0D"/>
    <w:rsid w:val="00E73BA8"/>
    <w:rsid w:val="00E73F46"/>
    <w:rsid w:val="00E74163"/>
    <w:rsid w:val="00E741B9"/>
    <w:rsid w:val="00E747F8"/>
    <w:rsid w:val="00E7550F"/>
    <w:rsid w:val="00E75E8A"/>
    <w:rsid w:val="00E765D9"/>
    <w:rsid w:val="00E76921"/>
    <w:rsid w:val="00E76B7F"/>
    <w:rsid w:val="00E76E5F"/>
    <w:rsid w:val="00E77776"/>
    <w:rsid w:val="00E77991"/>
    <w:rsid w:val="00E77B88"/>
    <w:rsid w:val="00E77D06"/>
    <w:rsid w:val="00E8003F"/>
    <w:rsid w:val="00E80263"/>
    <w:rsid w:val="00E80A60"/>
    <w:rsid w:val="00E811C9"/>
    <w:rsid w:val="00E81831"/>
    <w:rsid w:val="00E8206F"/>
    <w:rsid w:val="00E82962"/>
    <w:rsid w:val="00E82B45"/>
    <w:rsid w:val="00E8301B"/>
    <w:rsid w:val="00E8301F"/>
    <w:rsid w:val="00E8313B"/>
    <w:rsid w:val="00E83165"/>
    <w:rsid w:val="00E837D9"/>
    <w:rsid w:val="00E84163"/>
    <w:rsid w:val="00E841F9"/>
    <w:rsid w:val="00E84557"/>
    <w:rsid w:val="00E84873"/>
    <w:rsid w:val="00E84A31"/>
    <w:rsid w:val="00E84A6F"/>
    <w:rsid w:val="00E84D66"/>
    <w:rsid w:val="00E84E89"/>
    <w:rsid w:val="00E84E8B"/>
    <w:rsid w:val="00E85864"/>
    <w:rsid w:val="00E85A0F"/>
    <w:rsid w:val="00E86226"/>
    <w:rsid w:val="00E86AB2"/>
    <w:rsid w:val="00E87436"/>
    <w:rsid w:val="00E874E3"/>
    <w:rsid w:val="00E8793E"/>
    <w:rsid w:val="00E90062"/>
    <w:rsid w:val="00E9029D"/>
    <w:rsid w:val="00E9050E"/>
    <w:rsid w:val="00E90C02"/>
    <w:rsid w:val="00E91212"/>
    <w:rsid w:val="00E92023"/>
    <w:rsid w:val="00E923F6"/>
    <w:rsid w:val="00E92540"/>
    <w:rsid w:val="00E925D2"/>
    <w:rsid w:val="00E92648"/>
    <w:rsid w:val="00E9295C"/>
    <w:rsid w:val="00E92F2F"/>
    <w:rsid w:val="00E93914"/>
    <w:rsid w:val="00E93EA5"/>
    <w:rsid w:val="00E94401"/>
    <w:rsid w:val="00E94DBB"/>
    <w:rsid w:val="00E94FD0"/>
    <w:rsid w:val="00E950D2"/>
    <w:rsid w:val="00E95CD7"/>
    <w:rsid w:val="00E95F34"/>
    <w:rsid w:val="00E9604D"/>
    <w:rsid w:val="00E9641E"/>
    <w:rsid w:val="00E968B6"/>
    <w:rsid w:val="00E968D0"/>
    <w:rsid w:val="00E97413"/>
    <w:rsid w:val="00E975CD"/>
    <w:rsid w:val="00E97ADD"/>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63"/>
    <w:rsid w:val="00EA3AB1"/>
    <w:rsid w:val="00EA3D98"/>
    <w:rsid w:val="00EA3E1F"/>
    <w:rsid w:val="00EA3F7E"/>
    <w:rsid w:val="00EA4008"/>
    <w:rsid w:val="00EA5367"/>
    <w:rsid w:val="00EA5682"/>
    <w:rsid w:val="00EA5BD8"/>
    <w:rsid w:val="00EA5FC3"/>
    <w:rsid w:val="00EA6374"/>
    <w:rsid w:val="00EA684B"/>
    <w:rsid w:val="00EA6BA5"/>
    <w:rsid w:val="00EA7021"/>
    <w:rsid w:val="00EA704D"/>
    <w:rsid w:val="00EA715E"/>
    <w:rsid w:val="00EA746C"/>
    <w:rsid w:val="00EA78F9"/>
    <w:rsid w:val="00EA791E"/>
    <w:rsid w:val="00EA7C89"/>
    <w:rsid w:val="00EA7E9D"/>
    <w:rsid w:val="00EA7ED4"/>
    <w:rsid w:val="00EB0535"/>
    <w:rsid w:val="00EB06B7"/>
    <w:rsid w:val="00EB0AAD"/>
    <w:rsid w:val="00EB0D2E"/>
    <w:rsid w:val="00EB0EC0"/>
    <w:rsid w:val="00EB142B"/>
    <w:rsid w:val="00EB1486"/>
    <w:rsid w:val="00EB1CDD"/>
    <w:rsid w:val="00EB2D1D"/>
    <w:rsid w:val="00EB2DBC"/>
    <w:rsid w:val="00EB2FCF"/>
    <w:rsid w:val="00EB3388"/>
    <w:rsid w:val="00EB33A8"/>
    <w:rsid w:val="00EB40A9"/>
    <w:rsid w:val="00EB4520"/>
    <w:rsid w:val="00EB48A7"/>
    <w:rsid w:val="00EB4964"/>
    <w:rsid w:val="00EB4E34"/>
    <w:rsid w:val="00EB5026"/>
    <w:rsid w:val="00EB5324"/>
    <w:rsid w:val="00EB536D"/>
    <w:rsid w:val="00EB562C"/>
    <w:rsid w:val="00EB57FA"/>
    <w:rsid w:val="00EB5C03"/>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2B04"/>
    <w:rsid w:val="00EC305D"/>
    <w:rsid w:val="00EC30CB"/>
    <w:rsid w:val="00EC31DD"/>
    <w:rsid w:val="00EC37D6"/>
    <w:rsid w:val="00EC38A0"/>
    <w:rsid w:val="00EC39ED"/>
    <w:rsid w:val="00EC3A4A"/>
    <w:rsid w:val="00EC3D36"/>
    <w:rsid w:val="00EC4008"/>
    <w:rsid w:val="00EC46F9"/>
    <w:rsid w:val="00EC471D"/>
    <w:rsid w:val="00EC4883"/>
    <w:rsid w:val="00EC4AC1"/>
    <w:rsid w:val="00EC4CC1"/>
    <w:rsid w:val="00EC4D91"/>
    <w:rsid w:val="00EC4E55"/>
    <w:rsid w:val="00EC504E"/>
    <w:rsid w:val="00EC535E"/>
    <w:rsid w:val="00EC6048"/>
    <w:rsid w:val="00EC654E"/>
    <w:rsid w:val="00EC6A69"/>
    <w:rsid w:val="00EC71AE"/>
    <w:rsid w:val="00EC7221"/>
    <w:rsid w:val="00EC7278"/>
    <w:rsid w:val="00EC73D5"/>
    <w:rsid w:val="00EC7A6A"/>
    <w:rsid w:val="00EC7AE7"/>
    <w:rsid w:val="00EC7BB2"/>
    <w:rsid w:val="00EC7F05"/>
    <w:rsid w:val="00ED0016"/>
    <w:rsid w:val="00ED0039"/>
    <w:rsid w:val="00ED0452"/>
    <w:rsid w:val="00ED0805"/>
    <w:rsid w:val="00ED14B0"/>
    <w:rsid w:val="00ED16A5"/>
    <w:rsid w:val="00ED17A3"/>
    <w:rsid w:val="00ED1C5B"/>
    <w:rsid w:val="00ED1CDB"/>
    <w:rsid w:val="00ED22E9"/>
    <w:rsid w:val="00ED237E"/>
    <w:rsid w:val="00ED293F"/>
    <w:rsid w:val="00ED2B07"/>
    <w:rsid w:val="00ED2D7B"/>
    <w:rsid w:val="00ED2F20"/>
    <w:rsid w:val="00ED362E"/>
    <w:rsid w:val="00ED369F"/>
    <w:rsid w:val="00ED3772"/>
    <w:rsid w:val="00ED3B6E"/>
    <w:rsid w:val="00ED3F76"/>
    <w:rsid w:val="00ED44F9"/>
    <w:rsid w:val="00ED4585"/>
    <w:rsid w:val="00ED4C7E"/>
    <w:rsid w:val="00ED4E21"/>
    <w:rsid w:val="00ED4FB3"/>
    <w:rsid w:val="00ED5D16"/>
    <w:rsid w:val="00ED5DA8"/>
    <w:rsid w:val="00ED5EBC"/>
    <w:rsid w:val="00ED694C"/>
    <w:rsid w:val="00ED6966"/>
    <w:rsid w:val="00ED6F83"/>
    <w:rsid w:val="00ED769A"/>
    <w:rsid w:val="00ED7A9B"/>
    <w:rsid w:val="00ED7DB7"/>
    <w:rsid w:val="00EE00A0"/>
    <w:rsid w:val="00EE0511"/>
    <w:rsid w:val="00EE0BA4"/>
    <w:rsid w:val="00EE0BF6"/>
    <w:rsid w:val="00EE0BFB"/>
    <w:rsid w:val="00EE0FDD"/>
    <w:rsid w:val="00EE195A"/>
    <w:rsid w:val="00EE1B45"/>
    <w:rsid w:val="00EE21B9"/>
    <w:rsid w:val="00EE2279"/>
    <w:rsid w:val="00EE258B"/>
    <w:rsid w:val="00EE2774"/>
    <w:rsid w:val="00EE2A51"/>
    <w:rsid w:val="00EE2BDB"/>
    <w:rsid w:val="00EE2DD9"/>
    <w:rsid w:val="00EE3C02"/>
    <w:rsid w:val="00EE3E48"/>
    <w:rsid w:val="00EE4158"/>
    <w:rsid w:val="00EE460E"/>
    <w:rsid w:val="00EE4685"/>
    <w:rsid w:val="00EE4854"/>
    <w:rsid w:val="00EE4CEA"/>
    <w:rsid w:val="00EE4CEC"/>
    <w:rsid w:val="00EE4D3C"/>
    <w:rsid w:val="00EE4D7C"/>
    <w:rsid w:val="00EE4FD0"/>
    <w:rsid w:val="00EE5144"/>
    <w:rsid w:val="00EE53B9"/>
    <w:rsid w:val="00EE562A"/>
    <w:rsid w:val="00EE56AB"/>
    <w:rsid w:val="00EE586C"/>
    <w:rsid w:val="00EE5C79"/>
    <w:rsid w:val="00EE6268"/>
    <w:rsid w:val="00EE6DD6"/>
    <w:rsid w:val="00EE7222"/>
    <w:rsid w:val="00EE7CCA"/>
    <w:rsid w:val="00EF0024"/>
    <w:rsid w:val="00EF0438"/>
    <w:rsid w:val="00EF097B"/>
    <w:rsid w:val="00EF0C33"/>
    <w:rsid w:val="00EF0F41"/>
    <w:rsid w:val="00EF0F74"/>
    <w:rsid w:val="00EF19FE"/>
    <w:rsid w:val="00EF1BBC"/>
    <w:rsid w:val="00EF2631"/>
    <w:rsid w:val="00EF27A6"/>
    <w:rsid w:val="00EF2C47"/>
    <w:rsid w:val="00EF3AF2"/>
    <w:rsid w:val="00EF3CBC"/>
    <w:rsid w:val="00EF3D0A"/>
    <w:rsid w:val="00EF410A"/>
    <w:rsid w:val="00EF4333"/>
    <w:rsid w:val="00EF46AC"/>
    <w:rsid w:val="00EF474D"/>
    <w:rsid w:val="00EF4F61"/>
    <w:rsid w:val="00EF4F6C"/>
    <w:rsid w:val="00EF4F9D"/>
    <w:rsid w:val="00EF501D"/>
    <w:rsid w:val="00EF5623"/>
    <w:rsid w:val="00EF5DF9"/>
    <w:rsid w:val="00EF6314"/>
    <w:rsid w:val="00EF678A"/>
    <w:rsid w:val="00EF71E7"/>
    <w:rsid w:val="00EF75E2"/>
    <w:rsid w:val="00EF7871"/>
    <w:rsid w:val="00EF7BDD"/>
    <w:rsid w:val="00EF7DAE"/>
    <w:rsid w:val="00F00352"/>
    <w:rsid w:val="00F005DA"/>
    <w:rsid w:val="00F006C1"/>
    <w:rsid w:val="00F009AE"/>
    <w:rsid w:val="00F00CA2"/>
    <w:rsid w:val="00F01E2A"/>
    <w:rsid w:val="00F01F0C"/>
    <w:rsid w:val="00F02629"/>
    <w:rsid w:val="00F028DF"/>
    <w:rsid w:val="00F02CD7"/>
    <w:rsid w:val="00F02F5D"/>
    <w:rsid w:val="00F030FE"/>
    <w:rsid w:val="00F03160"/>
    <w:rsid w:val="00F0338C"/>
    <w:rsid w:val="00F0348A"/>
    <w:rsid w:val="00F0359C"/>
    <w:rsid w:val="00F03856"/>
    <w:rsid w:val="00F03C40"/>
    <w:rsid w:val="00F03CC7"/>
    <w:rsid w:val="00F03FA4"/>
    <w:rsid w:val="00F040FE"/>
    <w:rsid w:val="00F04259"/>
    <w:rsid w:val="00F044A4"/>
    <w:rsid w:val="00F04B35"/>
    <w:rsid w:val="00F04DEC"/>
    <w:rsid w:val="00F04F5B"/>
    <w:rsid w:val="00F04FF3"/>
    <w:rsid w:val="00F050F9"/>
    <w:rsid w:val="00F05251"/>
    <w:rsid w:val="00F0543B"/>
    <w:rsid w:val="00F05761"/>
    <w:rsid w:val="00F058D1"/>
    <w:rsid w:val="00F05E2A"/>
    <w:rsid w:val="00F06073"/>
    <w:rsid w:val="00F060A2"/>
    <w:rsid w:val="00F0728D"/>
    <w:rsid w:val="00F07C68"/>
    <w:rsid w:val="00F10841"/>
    <w:rsid w:val="00F1088E"/>
    <w:rsid w:val="00F109A4"/>
    <w:rsid w:val="00F1115B"/>
    <w:rsid w:val="00F11295"/>
    <w:rsid w:val="00F11567"/>
    <w:rsid w:val="00F11582"/>
    <w:rsid w:val="00F115F4"/>
    <w:rsid w:val="00F11835"/>
    <w:rsid w:val="00F11906"/>
    <w:rsid w:val="00F119C7"/>
    <w:rsid w:val="00F1218D"/>
    <w:rsid w:val="00F126AB"/>
    <w:rsid w:val="00F126F7"/>
    <w:rsid w:val="00F1290C"/>
    <w:rsid w:val="00F12C7A"/>
    <w:rsid w:val="00F12EFB"/>
    <w:rsid w:val="00F134DD"/>
    <w:rsid w:val="00F13801"/>
    <w:rsid w:val="00F1446F"/>
    <w:rsid w:val="00F144B6"/>
    <w:rsid w:val="00F14D3E"/>
    <w:rsid w:val="00F158F7"/>
    <w:rsid w:val="00F159EC"/>
    <w:rsid w:val="00F15A96"/>
    <w:rsid w:val="00F15CEB"/>
    <w:rsid w:val="00F163EE"/>
    <w:rsid w:val="00F16405"/>
    <w:rsid w:val="00F16439"/>
    <w:rsid w:val="00F16717"/>
    <w:rsid w:val="00F169ED"/>
    <w:rsid w:val="00F16E67"/>
    <w:rsid w:val="00F173EF"/>
    <w:rsid w:val="00F176D0"/>
    <w:rsid w:val="00F20693"/>
    <w:rsid w:val="00F20990"/>
    <w:rsid w:val="00F20B11"/>
    <w:rsid w:val="00F20BDF"/>
    <w:rsid w:val="00F20C32"/>
    <w:rsid w:val="00F20D6C"/>
    <w:rsid w:val="00F20FE0"/>
    <w:rsid w:val="00F2105A"/>
    <w:rsid w:val="00F211A1"/>
    <w:rsid w:val="00F216B6"/>
    <w:rsid w:val="00F21D26"/>
    <w:rsid w:val="00F21F18"/>
    <w:rsid w:val="00F2241E"/>
    <w:rsid w:val="00F226E6"/>
    <w:rsid w:val="00F22942"/>
    <w:rsid w:val="00F22C1C"/>
    <w:rsid w:val="00F22D25"/>
    <w:rsid w:val="00F22DB6"/>
    <w:rsid w:val="00F22EE5"/>
    <w:rsid w:val="00F22F0D"/>
    <w:rsid w:val="00F2338F"/>
    <w:rsid w:val="00F23EA5"/>
    <w:rsid w:val="00F24B63"/>
    <w:rsid w:val="00F24D5F"/>
    <w:rsid w:val="00F25652"/>
    <w:rsid w:val="00F256B0"/>
    <w:rsid w:val="00F25773"/>
    <w:rsid w:val="00F25A5E"/>
    <w:rsid w:val="00F25C4F"/>
    <w:rsid w:val="00F25E9C"/>
    <w:rsid w:val="00F2686E"/>
    <w:rsid w:val="00F271B1"/>
    <w:rsid w:val="00F27662"/>
    <w:rsid w:val="00F279C4"/>
    <w:rsid w:val="00F27C07"/>
    <w:rsid w:val="00F27D00"/>
    <w:rsid w:val="00F27E06"/>
    <w:rsid w:val="00F30757"/>
    <w:rsid w:val="00F30798"/>
    <w:rsid w:val="00F3083F"/>
    <w:rsid w:val="00F30CE4"/>
    <w:rsid w:val="00F31DB4"/>
    <w:rsid w:val="00F31E5E"/>
    <w:rsid w:val="00F3203C"/>
    <w:rsid w:val="00F32348"/>
    <w:rsid w:val="00F32392"/>
    <w:rsid w:val="00F32490"/>
    <w:rsid w:val="00F32A1B"/>
    <w:rsid w:val="00F32D71"/>
    <w:rsid w:val="00F33049"/>
    <w:rsid w:val="00F330A5"/>
    <w:rsid w:val="00F335FD"/>
    <w:rsid w:val="00F3441A"/>
    <w:rsid w:val="00F34434"/>
    <w:rsid w:val="00F34CC1"/>
    <w:rsid w:val="00F35525"/>
    <w:rsid w:val="00F362CD"/>
    <w:rsid w:val="00F36582"/>
    <w:rsid w:val="00F36653"/>
    <w:rsid w:val="00F3682C"/>
    <w:rsid w:val="00F37358"/>
    <w:rsid w:val="00F376A6"/>
    <w:rsid w:val="00F37949"/>
    <w:rsid w:val="00F379AE"/>
    <w:rsid w:val="00F40571"/>
    <w:rsid w:val="00F4078B"/>
    <w:rsid w:val="00F40E62"/>
    <w:rsid w:val="00F41463"/>
    <w:rsid w:val="00F41B03"/>
    <w:rsid w:val="00F41EAC"/>
    <w:rsid w:val="00F42111"/>
    <w:rsid w:val="00F43283"/>
    <w:rsid w:val="00F43504"/>
    <w:rsid w:val="00F43577"/>
    <w:rsid w:val="00F43596"/>
    <w:rsid w:val="00F43BB9"/>
    <w:rsid w:val="00F43F2D"/>
    <w:rsid w:val="00F449BC"/>
    <w:rsid w:val="00F44F18"/>
    <w:rsid w:val="00F45164"/>
    <w:rsid w:val="00F454C9"/>
    <w:rsid w:val="00F4586F"/>
    <w:rsid w:val="00F45BCD"/>
    <w:rsid w:val="00F45EA7"/>
    <w:rsid w:val="00F45F17"/>
    <w:rsid w:val="00F4644B"/>
    <w:rsid w:val="00F466DF"/>
    <w:rsid w:val="00F46946"/>
    <w:rsid w:val="00F4698E"/>
    <w:rsid w:val="00F4705C"/>
    <w:rsid w:val="00F47883"/>
    <w:rsid w:val="00F47C1C"/>
    <w:rsid w:val="00F50113"/>
    <w:rsid w:val="00F50362"/>
    <w:rsid w:val="00F50C70"/>
    <w:rsid w:val="00F50D0B"/>
    <w:rsid w:val="00F51677"/>
    <w:rsid w:val="00F51F95"/>
    <w:rsid w:val="00F529FF"/>
    <w:rsid w:val="00F52ABB"/>
    <w:rsid w:val="00F52B2F"/>
    <w:rsid w:val="00F53101"/>
    <w:rsid w:val="00F533EF"/>
    <w:rsid w:val="00F53429"/>
    <w:rsid w:val="00F538A5"/>
    <w:rsid w:val="00F53940"/>
    <w:rsid w:val="00F542AD"/>
    <w:rsid w:val="00F542CB"/>
    <w:rsid w:val="00F5468B"/>
    <w:rsid w:val="00F54A4E"/>
    <w:rsid w:val="00F54D54"/>
    <w:rsid w:val="00F5523C"/>
    <w:rsid w:val="00F55420"/>
    <w:rsid w:val="00F55704"/>
    <w:rsid w:val="00F5588F"/>
    <w:rsid w:val="00F55CF4"/>
    <w:rsid w:val="00F55DF4"/>
    <w:rsid w:val="00F55DFD"/>
    <w:rsid w:val="00F55F01"/>
    <w:rsid w:val="00F55F27"/>
    <w:rsid w:val="00F5623C"/>
    <w:rsid w:val="00F5653E"/>
    <w:rsid w:val="00F566C8"/>
    <w:rsid w:val="00F570E4"/>
    <w:rsid w:val="00F573E4"/>
    <w:rsid w:val="00F5777C"/>
    <w:rsid w:val="00F57ED5"/>
    <w:rsid w:val="00F60095"/>
    <w:rsid w:val="00F60370"/>
    <w:rsid w:val="00F60D98"/>
    <w:rsid w:val="00F60E21"/>
    <w:rsid w:val="00F61E01"/>
    <w:rsid w:val="00F61E53"/>
    <w:rsid w:val="00F61FBE"/>
    <w:rsid w:val="00F622F2"/>
    <w:rsid w:val="00F626A5"/>
    <w:rsid w:val="00F62AAE"/>
    <w:rsid w:val="00F63360"/>
    <w:rsid w:val="00F6366B"/>
    <w:rsid w:val="00F63EE8"/>
    <w:rsid w:val="00F63F67"/>
    <w:rsid w:val="00F641C1"/>
    <w:rsid w:val="00F64589"/>
    <w:rsid w:val="00F645BB"/>
    <w:rsid w:val="00F64DAB"/>
    <w:rsid w:val="00F64EE1"/>
    <w:rsid w:val="00F64EEB"/>
    <w:rsid w:val="00F64F09"/>
    <w:rsid w:val="00F6512E"/>
    <w:rsid w:val="00F65425"/>
    <w:rsid w:val="00F655D6"/>
    <w:rsid w:val="00F65750"/>
    <w:rsid w:val="00F65B03"/>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99D"/>
    <w:rsid w:val="00F72ED3"/>
    <w:rsid w:val="00F733E9"/>
    <w:rsid w:val="00F734C0"/>
    <w:rsid w:val="00F7374B"/>
    <w:rsid w:val="00F73C7C"/>
    <w:rsid w:val="00F74184"/>
    <w:rsid w:val="00F742A1"/>
    <w:rsid w:val="00F746F8"/>
    <w:rsid w:val="00F74ACF"/>
    <w:rsid w:val="00F74D54"/>
    <w:rsid w:val="00F74DE9"/>
    <w:rsid w:val="00F751EB"/>
    <w:rsid w:val="00F7547A"/>
    <w:rsid w:val="00F754DB"/>
    <w:rsid w:val="00F7626F"/>
    <w:rsid w:val="00F7632E"/>
    <w:rsid w:val="00F7674A"/>
    <w:rsid w:val="00F76762"/>
    <w:rsid w:val="00F767C9"/>
    <w:rsid w:val="00F768A0"/>
    <w:rsid w:val="00F76F7B"/>
    <w:rsid w:val="00F771CB"/>
    <w:rsid w:val="00F7746B"/>
    <w:rsid w:val="00F77495"/>
    <w:rsid w:val="00F77EDA"/>
    <w:rsid w:val="00F80037"/>
    <w:rsid w:val="00F801C4"/>
    <w:rsid w:val="00F803B2"/>
    <w:rsid w:val="00F80556"/>
    <w:rsid w:val="00F80580"/>
    <w:rsid w:val="00F80630"/>
    <w:rsid w:val="00F80745"/>
    <w:rsid w:val="00F80971"/>
    <w:rsid w:val="00F81150"/>
    <w:rsid w:val="00F8119A"/>
    <w:rsid w:val="00F81410"/>
    <w:rsid w:val="00F81646"/>
    <w:rsid w:val="00F81EEC"/>
    <w:rsid w:val="00F825D3"/>
    <w:rsid w:val="00F8260B"/>
    <w:rsid w:val="00F826A9"/>
    <w:rsid w:val="00F82A75"/>
    <w:rsid w:val="00F82B84"/>
    <w:rsid w:val="00F833C9"/>
    <w:rsid w:val="00F836C2"/>
    <w:rsid w:val="00F8370F"/>
    <w:rsid w:val="00F8396B"/>
    <w:rsid w:val="00F83AC6"/>
    <w:rsid w:val="00F83B61"/>
    <w:rsid w:val="00F83EA6"/>
    <w:rsid w:val="00F8464E"/>
    <w:rsid w:val="00F846F0"/>
    <w:rsid w:val="00F848C3"/>
    <w:rsid w:val="00F851DC"/>
    <w:rsid w:val="00F85538"/>
    <w:rsid w:val="00F857AE"/>
    <w:rsid w:val="00F859E7"/>
    <w:rsid w:val="00F85C24"/>
    <w:rsid w:val="00F8612B"/>
    <w:rsid w:val="00F86827"/>
    <w:rsid w:val="00F86D70"/>
    <w:rsid w:val="00F871B6"/>
    <w:rsid w:val="00F87408"/>
    <w:rsid w:val="00F906DD"/>
    <w:rsid w:val="00F90CF7"/>
    <w:rsid w:val="00F90FE7"/>
    <w:rsid w:val="00F919B7"/>
    <w:rsid w:val="00F9255A"/>
    <w:rsid w:val="00F926E2"/>
    <w:rsid w:val="00F929A2"/>
    <w:rsid w:val="00F92E82"/>
    <w:rsid w:val="00F92EA7"/>
    <w:rsid w:val="00F9310E"/>
    <w:rsid w:val="00F93295"/>
    <w:rsid w:val="00F9367F"/>
    <w:rsid w:val="00F93A98"/>
    <w:rsid w:val="00F93BB3"/>
    <w:rsid w:val="00F93E2A"/>
    <w:rsid w:val="00F93F8D"/>
    <w:rsid w:val="00F93FED"/>
    <w:rsid w:val="00F94670"/>
    <w:rsid w:val="00F94CFD"/>
    <w:rsid w:val="00F9501E"/>
    <w:rsid w:val="00F95B51"/>
    <w:rsid w:val="00F96628"/>
    <w:rsid w:val="00F96A1D"/>
    <w:rsid w:val="00F96FA8"/>
    <w:rsid w:val="00F9746C"/>
    <w:rsid w:val="00F975E5"/>
    <w:rsid w:val="00F97904"/>
    <w:rsid w:val="00F97BAD"/>
    <w:rsid w:val="00F97F38"/>
    <w:rsid w:val="00FA020C"/>
    <w:rsid w:val="00FA0290"/>
    <w:rsid w:val="00FA05E8"/>
    <w:rsid w:val="00FA05F5"/>
    <w:rsid w:val="00FA0C43"/>
    <w:rsid w:val="00FA1161"/>
    <w:rsid w:val="00FA1293"/>
    <w:rsid w:val="00FA1592"/>
    <w:rsid w:val="00FA1FF1"/>
    <w:rsid w:val="00FA22C3"/>
    <w:rsid w:val="00FA3562"/>
    <w:rsid w:val="00FA3763"/>
    <w:rsid w:val="00FA3874"/>
    <w:rsid w:val="00FA3980"/>
    <w:rsid w:val="00FA39BD"/>
    <w:rsid w:val="00FA3D95"/>
    <w:rsid w:val="00FA3E84"/>
    <w:rsid w:val="00FA47E9"/>
    <w:rsid w:val="00FA4A04"/>
    <w:rsid w:val="00FA4DB9"/>
    <w:rsid w:val="00FA5BC8"/>
    <w:rsid w:val="00FA636F"/>
    <w:rsid w:val="00FA6550"/>
    <w:rsid w:val="00FA65D3"/>
    <w:rsid w:val="00FA6A7F"/>
    <w:rsid w:val="00FA6D72"/>
    <w:rsid w:val="00FA6DB0"/>
    <w:rsid w:val="00FA706E"/>
    <w:rsid w:val="00FA72B3"/>
    <w:rsid w:val="00FA72B9"/>
    <w:rsid w:val="00FA76F2"/>
    <w:rsid w:val="00FA7804"/>
    <w:rsid w:val="00FA7836"/>
    <w:rsid w:val="00FB019E"/>
    <w:rsid w:val="00FB0263"/>
    <w:rsid w:val="00FB04AD"/>
    <w:rsid w:val="00FB08B4"/>
    <w:rsid w:val="00FB09AB"/>
    <w:rsid w:val="00FB0A52"/>
    <w:rsid w:val="00FB0F07"/>
    <w:rsid w:val="00FB0F09"/>
    <w:rsid w:val="00FB143D"/>
    <w:rsid w:val="00FB14B0"/>
    <w:rsid w:val="00FB1635"/>
    <w:rsid w:val="00FB1682"/>
    <w:rsid w:val="00FB1CBC"/>
    <w:rsid w:val="00FB1E45"/>
    <w:rsid w:val="00FB2A56"/>
    <w:rsid w:val="00FB2BF7"/>
    <w:rsid w:val="00FB2C3B"/>
    <w:rsid w:val="00FB32A3"/>
    <w:rsid w:val="00FB3555"/>
    <w:rsid w:val="00FB3BCD"/>
    <w:rsid w:val="00FB3C2A"/>
    <w:rsid w:val="00FB4109"/>
    <w:rsid w:val="00FB42B2"/>
    <w:rsid w:val="00FB445F"/>
    <w:rsid w:val="00FB4A80"/>
    <w:rsid w:val="00FB57BE"/>
    <w:rsid w:val="00FB5825"/>
    <w:rsid w:val="00FB6028"/>
    <w:rsid w:val="00FB63D5"/>
    <w:rsid w:val="00FB6604"/>
    <w:rsid w:val="00FB6928"/>
    <w:rsid w:val="00FB69C7"/>
    <w:rsid w:val="00FB6FB9"/>
    <w:rsid w:val="00FB78DE"/>
    <w:rsid w:val="00FB7B71"/>
    <w:rsid w:val="00FB7C1F"/>
    <w:rsid w:val="00FB7CD3"/>
    <w:rsid w:val="00FB7CF8"/>
    <w:rsid w:val="00FB7CF9"/>
    <w:rsid w:val="00FC0524"/>
    <w:rsid w:val="00FC1295"/>
    <w:rsid w:val="00FC150F"/>
    <w:rsid w:val="00FC1BB9"/>
    <w:rsid w:val="00FC1C27"/>
    <w:rsid w:val="00FC1CC4"/>
    <w:rsid w:val="00FC2078"/>
    <w:rsid w:val="00FC2079"/>
    <w:rsid w:val="00FC21D8"/>
    <w:rsid w:val="00FC2637"/>
    <w:rsid w:val="00FC2A99"/>
    <w:rsid w:val="00FC3039"/>
    <w:rsid w:val="00FC3524"/>
    <w:rsid w:val="00FC36C3"/>
    <w:rsid w:val="00FC38F6"/>
    <w:rsid w:val="00FC3B08"/>
    <w:rsid w:val="00FC4198"/>
    <w:rsid w:val="00FC4345"/>
    <w:rsid w:val="00FC478A"/>
    <w:rsid w:val="00FC4A9E"/>
    <w:rsid w:val="00FC4D76"/>
    <w:rsid w:val="00FC4EDA"/>
    <w:rsid w:val="00FC5223"/>
    <w:rsid w:val="00FC52DE"/>
    <w:rsid w:val="00FC539B"/>
    <w:rsid w:val="00FC5ADB"/>
    <w:rsid w:val="00FC6178"/>
    <w:rsid w:val="00FC61A4"/>
    <w:rsid w:val="00FC61FD"/>
    <w:rsid w:val="00FC6C42"/>
    <w:rsid w:val="00FC6F0A"/>
    <w:rsid w:val="00FC6FAB"/>
    <w:rsid w:val="00FC74A9"/>
    <w:rsid w:val="00FC74FB"/>
    <w:rsid w:val="00FC780B"/>
    <w:rsid w:val="00FC7854"/>
    <w:rsid w:val="00FD0132"/>
    <w:rsid w:val="00FD053F"/>
    <w:rsid w:val="00FD0558"/>
    <w:rsid w:val="00FD0B02"/>
    <w:rsid w:val="00FD0B55"/>
    <w:rsid w:val="00FD0C0B"/>
    <w:rsid w:val="00FD1255"/>
    <w:rsid w:val="00FD1509"/>
    <w:rsid w:val="00FD155C"/>
    <w:rsid w:val="00FD1621"/>
    <w:rsid w:val="00FD1B20"/>
    <w:rsid w:val="00FD1EF6"/>
    <w:rsid w:val="00FD2426"/>
    <w:rsid w:val="00FD253B"/>
    <w:rsid w:val="00FD265F"/>
    <w:rsid w:val="00FD2853"/>
    <w:rsid w:val="00FD28B9"/>
    <w:rsid w:val="00FD2E75"/>
    <w:rsid w:val="00FD30A0"/>
    <w:rsid w:val="00FD346A"/>
    <w:rsid w:val="00FD3815"/>
    <w:rsid w:val="00FD3853"/>
    <w:rsid w:val="00FD389E"/>
    <w:rsid w:val="00FD399A"/>
    <w:rsid w:val="00FD3FE7"/>
    <w:rsid w:val="00FD441E"/>
    <w:rsid w:val="00FD4961"/>
    <w:rsid w:val="00FD5748"/>
    <w:rsid w:val="00FD6092"/>
    <w:rsid w:val="00FD6CD6"/>
    <w:rsid w:val="00FD6CFE"/>
    <w:rsid w:val="00FD73A1"/>
    <w:rsid w:val="00FD7C04"/>
    <w:rsid w:val="00FE08D7"/>
    <w:rsid w:val="00FE1121"/>
    <w:rsid w:val="00FE1169"/>
    <w:rsid w:val="00FE215E"/>
    <w:rsid w:val="00FE243E"/>
    <w:rsid w:val="00FE257C"/>
    <w:rsid w:val="00FE2729"/>
    <w:rsid w:val="00FE2768"/>
    <w:rsid w:val="00FE28AF"/>
    <w:rsid w:val="00FE2CBD"/>
    <w:rsid w:val="00FE2DAE"/>
    <w:rsid w:val="00FE353B"/>
    <w:rsid w:val="00FE382E"/>
    <w:rsid w:val="00FE3940"/>
    <w:rsid w:val="00FE3F5D"/>
    <w:rsid w:val="00FE40B8"/>
    <w:rsid w:val="00FE4583"/>
    <w:rsid w:val="00FE4D16"/>
    <w:rsid w:val="00FE4FEF"/>
    <w:rsid w:val="00FE5131"/>
    <w:rsid w:val="00FE523C"/>
    <w:rsid w:val="00FE5333"/>
    <w:rsid w:val="00FE5B1A"/>
    <w:rsid w:val="00FE5CAA"/>
    <w:rsid w:val="00FE5D59"/>
    <w:rsid w:val="00FE5E04"/>
    <w:rsid w:val="00FE631A"/>
    <w:rsid w:val="00FE6EB7"/>
    <w:rsid w:val="00FE7232"/>
    <w:rsid w:val="00FE73FC"/>
    <w:rsid w:val="00FE77B0"/>
    <w:rsid w:val="00FE7A0E"/>
    <w:rsid w:val="00FE7A41"/>
    <w:rsid w:val="00FE7CD4"/>
    <w:rsid w:val="00FF01B6"/>
    <w:rsid w:val="00FF0981"/>
    <w:rsid w:val="00FF09CB"/>
    <w:rsid w:val="00FF0D4F"/>
    <w:rsid w:val="00FF0E4D"/>
    <w:rsid w:val="00FF170C"/>
    <w:rsid w:val="00FF1D0B"/>
    <w:rsid w:val="00FF24E1"/>
    <w:rsid w:val="00FF306B"/>
    <w:rsid w:val="00FF314C"/>
    <w:rsid w:val="00FF3745"/>
    <w:rsid w:val="00FF384F"/>
    <w:rsid w:val="00FF3BF4"/>
    <w:rsid w:val="00FF3FB9"/>
    <w:rsid w:val="00FF447F"/>
    <w:rsid w:val="00FF4B32"/>
    <w:rsid w:val="00FF5BFC"/>
    <w:rsid w:val="00FF5ED4"/>
    <w:rsid w:val="00FF5FE9"/>
    <w:rsid w:val="00FF666D"/>
    <w:rsid w:val="00FF6BC4"/>
    <w:rsid w:val="00FF6D2E"/>
    <w:rsid w:val="00FF70B6"/>
    <w:rsid w:val="00FF70FF"/>
    <w:rsid w:val="00FF726C"/>
    <w:rsid w:val="00FF77EC"/>
    <w:rsid w:val="00FF7901"/>
    <w:rsid w:val="109711B8"/>
    <w:rsid w:val="31E56D7D"/>
    <w:rsid w:val="356C0AD6"/>
    <w:rsid w:val="3D144880"/>
    <w:rsid w:val="3E633B36"/>
    <w:rsid w:val="56E769AA"/>
    <w:rsid w:val="5E85350B"/>
    <w:rsid w:val="656942F9"/>
    <w:rsid w:val="71661A37"/>
    <w:rsid w:val="755008A3"/>
    <w:rsid w:val="7C557DA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085C11E4"/>
  <w15:docId w15:val="{986C1EA2-FF97-474D-9F82-B67F89111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99" w:qFormat="1"/>
    <w:lsdException w:name="annotation text" w:semiHidden="1" w:uiPriority="99" w:qFormat="1"/>
    <w:lsdException w:name="header" w:uiPriority="99"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semiHidden="1" w:unhideWhenUsed="1"/>
    <w:lsdException w:name="Body Text Indent 2" w:uiPriority="99" w:qFormat="1"/>
    <w:lsdException w:name="Body Text Indent 3" w:uiPriority="99"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napToGrid w:val="0"/>
      <w:spacing w:after="100" w:afterAutospacing="1"/>
      <w:jc w:val="both"/>
    </w:pPr>
    <w:rPr>
      <w:rFonts w:ascii="Times New Roman" w:eastAsia="ＭＳ ゴシック" w:hAnsi="Times New Roman"/>
      <w:sz w:val="24"/>
      <w:lang w:val="en-GB"/>
    </w:rPr>
  </w:style>
  <w:style w:type="paragraph" w:styleId="11">
    <w:name w:val="heading 1"/>
    <w:aliases w:val="NMP Heading 1,H1,h11,h12,h13,h14,h15,h16,app heading 1,l1,Memo Heading 1,Heading 1_a,heading 1,h17,h111,h121,h131,h141,h151,h161,h18,h112,h122,h132,h142,h152,h162,h19,h113,h123,h133,h143,h153,h163,标题 1,Heading 1 Char,Alt+1,Alt+11,Alt+12,Alt+13"/>
    <w:basedOn w:val="a"/>
    <w:next w:val="a"/>
    <w:link w:val="12"/>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Head2A,2,UNDERRUBRIK 1-2,DO NOT USE_h2,h21,Heading 2 Char,H2 Char,h2 Char,标题 2,Header 2,Header2,22,heading2,2nd level,H21,H22,H23,H24,H25,R2,E2,†berschrift 2,õberschrift 2"/>
    <w:basedOn w:val="a"/>
    <w:next w:val="a"/>
    <w:link w:val="21"/>
    <w:uiPriority w:val="9"/>
    <w:qFormat/>
    <w:pPr>
      <w:keepNext/>
      <w:numPr>
        <w:ilvl w:val="1"/>
        <w:numId w:val="1"/>
      </w:numPr>
      <w:tabs>
        <w:tab w:val="clear" w:pos="6380"/>
        <w:tab w:val="left" w:pos="567"/>
      </w:tabs>
      <w:spacing w:before="240"/>
      <w:ind w:left="567"/>
      <w:outlineLvl w:val="1"/>
    </w:pPr>
    <w:rPr>
      <w:rFonts w:ascii="Arial" w:eastAsia="ＭＳ 明朝" w:hAnsi="Arial"/>
      <w:b/>
      <w:sz w:val="28"/>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1"/>
    <w:qFormat/>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
    <w:next w:val="a"/>
    <w:link w:val="40"/>
    <w:uiPriority w:val="9"/>
    <w:qFormat/>
    <w:pPr>
      <w:keepNext/>
      <w:numPr>
        <w:ilvl w:val="3"/>
        <w:numId w:val="1"/>
      </w:numPr>
      <w:jc w:val="right"/>
      <w:outlineLvl w:val="3"/>
    </w:pPr>
    <w:rPr>
      <w:rFonts w:ascii="Arial" w:hAnsi="Arial"/>
      <w:i/>
    </w:rPr>
  </w:style>
  <w:style w:type="paragraph" w:styleId="5">
    <w:name w:val="heading 5"/>
    <w:basedOn w:val="4"/>
    <w:next w:val="a"/>
    <w:link w:val="50"/>
    <w:uiPriority w:val="9"/>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pPr>
      <w:outlineLvl w:val="5"/>
    </w:pPr>
    <w:rPr>
      <w:rFonts w:ascii="Cambria" w:eastAsia="SimSun" w:hAnsi="Cambria"/>
      <w:b w:val="0"/>
      <w:bCs w:val="0"/>
      <w:sz w:val="24"/>
      <w:szCs w:val="24"/>
    </w:rPr>
  </w:style>
  <w:style w:type="paragraph" w:styleId="7">
    <w:name w:val="heading 7"/>
    <w:basedOn w:val="H6"/>
    <w:next w:val="a"/>
    <w:link w:val="70"/>
    <w:uiPriority w:val="9"/>
    <w:qFormat/>
    <w:pPr>
      <w:outlineLvl w:val="6"/>
    </w:pPr>
    <w:rPr>
      <w:b w:val="0"/>
      <w:bCs w:val="0"/>
      <w:sz w:val="24"/>
      <w:szCs w:val="24"/>
    </w:rPr>
  </w:style>
  <w:style w:type="paragraph" w:styleId="8">
    <w:name w:val="heading 8"/>
    <w:basedOn w:val="11"/>
    <w:next w:val="a"/>
    <w:link w:val="80"/>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qFormat/>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styleId="71">
    <w:name w:val="toc 7"/>
    <w:basedOn w:val="61"/>
    <w:next w:val="a"/>
    <w:uiPriority w:val="39"/>
    <w:semiHidden/>
    <w:qFormat/>
    <w:pPr>
      <w:ind w:left="2268" w:hanging="2268"/>
    </w:pPr>
  </w:style>
  <w:style w:type="paragraph" w:styleId="61">
    <w:name w:val="toc 6"/>
    <w:basedOn w:val="51"/>
    <w:next w:val="a"/>
    <w:uiPriority w:val="39"/>
    <w:semiHidden/>
    <w:qFormat/>
    <w:pPr>
      <w:ind w:left="1985" w:hanging="1985"/>
    </w:pPr>
  </w:style>
  <w:style w:type="paragraph" w:styleId="51">
    <w:name w:val="toc 5"/>
    <w:basedOn w:val="41"/>
    <w:next w:val="a"/>
    <w:uiPriority w:val="39"/>
    <w:semiHidden/>
    <w:qFormat/>
    <w:pPr>
      <w:ind w:left="1701" w:hanging="1701"/>
    </w:pPr>
  </w:style>
  <w:style w:type="paragraph" w:styleId="41">
    <w:name w:val="toc 4"/>
    <w:basedOn w:val="33"/>
    <w:next w:val="a"/>
    <w:uiPriority w:val="39"/>
    <w:semiHidden/>
    <w:qFormat/>
    <w:pPr>
      <w:ind w:left="1418" w:hanging="1418"/>
    </w:pPr>
  </w:style>
  <w:style w:type="paragraph" w:styleId="33">
    <w:name w:val="toc 3"/>
    <w:basedOn w:val="23"/>
    <w:next w:val="a"/>
    <w:uiPriority w:val="39"/>
    <w:semiHidden/>
    <w:qFormat/>
    <w:pPr>
      <w:ind w:left="1134" w:hanging="1134"/>
    </w:pPr>
  </w:style>
  <w:style w:type="paragraph" w:styleId="23">
    <w:name w:val="toc 2"/>
    <w:basedOn w:val="13"/>
    <w:next w:val="a"/>
    <w:uiPriority w:val="39"/>
    <w:semiHidden/>
    <w:qFormat/>
    <w:pPr>
      <w:keepNext w:val="0"/>
      <w:spacing w:before="0"/>
      <w:ind w:left="851" w:hanging="851"/>
    </w:pPr>
    <w:rPr>
      <w:sz w:val="20"/>
    </w:rPr>
  </w:style>
  <w:style w:type="paragraph" w:styleId="13">
    <w:name w:val="toc 1"/>
    <w:basedOn w:val="a"/>
    <w:next w:val="a"/>
    <w:uiPriority w:val="39"/>
    <w:semiHidden/>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sz w:val="22"/>
      <w:lang w:eastAsia="en-GB"/>
    </w:rPr>
  </w:style>
  <w:style w:type="paragraph" w:styleId="24">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5"/>
    <w:uiPriority w:val="99"/>
    <w:qFormat/>
    <w:pPr>
      <w:ind w:left="1135"/>
    </w:pPr>
  </w:style>
  <w:style w:type="paragraph" w:styleId="25">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before="120" w:after="120"/>
    </w:pPr>
    <w:rPr>
      <w:b/>
    </w:rPr>
  </w:style>
  <w:style w:type="paragraph" w:styleId="a8">
    <w:name w:val="Document Map"/>
    <w:basedOn w:val="a"/>
    <w:link w:val="a9"/>
    <w:uiPriority w:val="99"/>
    <w:semiHidden/>
    <w:qFormat/>
    <w:pPr>
      <w:shd w:val="clear" w:color="auto" w:fill="000080"/>
    </w:pPr>
    <w:rPr>
      <w:rFonts w:ascii="SimSun" w:eastAsia="SimSun"/>
      <w:sz w:val="18"/>
      <w:szCs w:val="18"/>
    </w:rPr>
  </w:style>
  <w:style w:type="paragraph" w:styleId="aa">
    <w:name w:val="annotation text"/>
    <w:basedOn w:val="a"/>
    <w:link w:val="ab"/>
    <w:uiPriority w:val="99"/>
    <w:qFormat/>
    <w:pPr>
      <w:jc w:val="left"/>
    </w:pPr>
  </w:style>
  <w:style w:type="paragraph" w:styleId="ac">
    <w:name w:val="Body Text"/>
    <w:basedOn w:val="a"/>
    <w:link w:val="ad"/>
    <w:uiPriority w:val="99"/>
    <w:qFormat/>
    <w:pPr>
      <w:snapToGrid/>
      <w:spacing w:after="120" w:afterAutospacing="0"/>
    </w:pPr>
    <w:rPr>
      <w:rFonts w:ascii="Century" w:eastAsia="ＭＳ 明朝" w:hAnsi="Century"/>
      <w:lang w:val="en-US" w:eastAsia="en-US"/>
    </w:rPr>
  </w:style>
  <w:style w:type="paragraph" w:styleId="ae">
    <w:name w:val="Plain Text"/>
    <w:basedOn w:val="a"/>
    <w:link w:val="af"/>
    <w:uiPriority w:val="99"/>
    <w:semiHidden/>
    <w:unhideWhenUsed/>
    <w:qFormat/>
    <w:pPr>
      <w:snapToGrid/>
      <w:spacing w:after="0" w:afterAutospacing="0"/>
      <w:jc w:val="left"/>
    </w:pPr>
    <w:rPr>
      <w:rFonts w:ascii="ＭＳ ゴシック" w:hAnsi="ＭＳ ゴシック"/>
      <w:sz w:val="20"/>
    </w:rPr>
  </w:style>
  <w:style w:type="paragraph" w:styleId="52">
    <w:name w:val="List Bullet 5"/>
    <w:basedOn w:val="42"/>
    <w:uiPriority w:val="99"/>
    <w:qFormat/>
    <w:pPr>
      <w:ind w:left="1702"/>
    </w:pPr>
  </w:style>
  <w:style w:type="paragraph" w:styleId="81">
    <w:name w:val="toc 8"/>
    <w:basedOn w:val="13"/>
    <w:next w:val="a"/>
    <w:uiPriority w:val="39"/>
    <w:semiHidden/>
    <w:qFormat/>
    <w:pPr>
      <w:spacing w:before="180"/>
      <w:ind w:left="2693" w:hanging="2693"/>
    </w:pPr>
    <w:rPr>
      <w:b/>
    </w:rPr>
  </w:style>
  <w:style w:type="paragraph" w:styleId="af0">
    <w:name w:val="Date"/>
    <w:basedOn w:val="a"/>
    <w:next w:val="a"/>
    <w:link w:val="af1"/>
    <w:uiPriority w:val="99"/>
    <w:qFormat/>
    <w:pPr>
      <w:overflowPunct w:val="0"/>
      <w:autoSpaceDE w:val="0"/>
      <w:autoSpaceDN w:val="0"/>
      <w:adjustRightInd w:val="0"/>
      <w:snapToGrid/>
      <w:spacing w:after="0" w:afterAutospacing="0"/>
      <w:textAlignment w:val="baseline"/>
    </w:pPr>
  </w:style>
  <w:style w:type="paragraph" w:styleId="26">
    <w:name w:val="Body Text Indent 2"/>
    <w:basedOn w:val="a"/>
    <w:link w:val="27"/>
    <w:uiPriority w:val="99"/>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f2">
    <w:name w:val="Balloon Text"/>
    <w:basedOn w:val="a"/>
    <w:link w:val="af3"/>
    <w:uiPriority w:val="99"/>
    <w:semiHidden/>
    <w:qFormat/>
    <w:rPr>
      <w:sz w:val="18"/>
      <w:szCs w:val="18"/>
    </w:rPr>
  </w:style>
  <w:style w:type="paragraph" w:styleId="af4">
    <w:name w:val="footer"/>
    <w:basedOn w:val="a"/>
    <w:link w:val="af5"/>
    <w:uiPriority w:val="99"/>
    <w:qFormat/>
    <w:pPr>
      <w:tabs>
        <w:tab w:val="center" w:pos="4252"/>
        <w:tab w:val="right" w:pos="8504"/>
      </w:tabs>
    </w:pPr>
  </w:style>
  <w:style w:type="paragraph" w:styleId="af6">
    <w:name w:val="header"/>
    <w:basedOn w:val="a"/>
    <w:link w:val="af7"/>
    <w:uiPriority w:val="99"/>
    <w:qFormat/>
    <w:pPr>
      <w:widowControl w:val="0"/>
    </w:pPr>
    <w:rPr>
      <w:rFonts w:ascii="Arial" w:eastAsia="ＭＳ 明朝" w:hAnsi="Arial"/>
      <w:b/>
      <w:sz w:val="18"/>
    </w:rPr>
  </w:style>
  <w:style w:type="paragraph" w:styleId="af8">
    <w:name w:val="index heading"/>
    <w:basedOn w:val="a"/>
    <w:next w:val="a"/>
    <w:uiPriority w:val="99"/>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styleId="af9">
    <w:name w:val="footnote text"/>
    <w:basedOn w:val="a"/>
    <w:link w:val="afa"/>
    <w:uiPriority w:val="99"/>
    <w:semiHidden/>
    <w:qFormat/>
    <w:pPr>
      <w:keepLines/>
      <w:overflowPunct w:val="0"/>
      <w:autoSpaceDE w:val="0"/>
      <w:autoSpaceDN w:val="0"/>
      <w:adjustRightInd w:val="0"/>
      <w:snapToGrid/>
      <w:spacing w:after="0" w:afterAutospacing="0"/>
      <w:ind w:left="454" w:hanging="454"/>
      <w:jc w:val="left"/>
      <w:textAlignment w:val="baseline"/>
    </w:p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35">
    <w:name w:val="Body Text Indent 3"/>
    <w:basedOn w:val="a"/>
    <w:link w:val="36"/>
    <w:uiPriority w:val="99"/>
    <w:qFormat/>
    <w:pPr>
      <w:overflowPunct w:val="0"/>
      <w:autoSpaceDE w:val="0"/>
      <w:autoSpaceDN w:val="0"/>
      <w:adjustRightInd w:val="0"/>
      <w:snapToGrid/>
      <w:spacing w:after="0" w:afterAutospacing="0"/>
      <w:ind w:left="1080"/>
      <w:jc w:val="left"/>
      <w:textAlignment w:val="baseline"/>
    </w:pPr>
    <w:rPr>
      <w:sz w:val="16"/>
      <w:szCs w:val="16"/>
    </w:rPr>
  </w:style>
  <w:style w:type="paragraph" w:styleId="91">
    <w:name w:val="toc 9"/>
    <w:basedOn w:val="81"/>
    <w:next w:val="a"/>
    <w:uiPriority w:val="39"/>
    <w:semiHidden/>
    <w:qFormat/>
    <w:pPr>
      <w:ind w:left="1418" w:hanging="1418"/>
    </w:pPr>
  </w:style>
  <w:style w:type="paragraph" w:styleId="28">
    <w:name w:val="Body Text 2"/>
    <w:basedOn w:val="a"/>
    <w:link w:val="29"/>
    <w:uiPriority w:val="99"/>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Web">
    <w:name w:val="Normal (Web)"/>
    <w:basedOn w:val="a"/>
    <w:uiPriority w:val="99"/>
    <w:semiHidden/>
    <w:unhideWhenUsed/>
    <w:qFormat/>
    <w:pPr>
      <w:snapToGrid/>
      <w:spacing w:before="100" w:beforeAutospacing="1"/>
      <w:jc w:val="left"/>
    </w:pPr>
    <w:rPr>
      <w:rFonts w:ascii="ＭＳ Ｐゴシック" w:eastAsia="ＭＳ Ｐゴシック" w:hAnsi="ＭＳ Ｐゴシック" w:cs="ＭＳ Ｐゴシック"/>
      <w:szCs w:val="24"/>
      <w:lang w:val="en-US"/>
    </w:rPr>
  </w:style>
  <w:style w:type="paragraph" w:styleId="14">
    <w:name w:val="index 1"/>
    <w:basedOn w:val="a"/>
    <w:next w:val="a"/>
    <w:uiPriority w:val="99"/>
    <w:semiHidden/>
    <w:qFormat/>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a">
    <w:name w:val="index 2"/>
    <w:basedOn w:val="14"/>
    <w:next w:val="a"/>
    <w:uiPriority w:val="99"/>
    <w:semiHidden/>
    <w:qFormat/>
    <w:pPr>
      <w:ind w:left="284"/>
    </w:pPr>
  </w:style>
  <w:style w:type="paragraph" w:styleId="afb">
    <w:name w:val="annotation subject"/>
    <w:basedOn w:val="aa"/>
    <w:next w:val="aa"/>
    <w:link w:val="afc"/>
    <w:uiPriority w:val="99"/>
    <w:semiHidden/>
    <w:qFormat/>
    <w:rPr>
      <w:b/>
      <w:bCs/>
    </w:rPr>
  </w:style>
  <w:style w:type="table" w:styleId="afd">
    <w:name w:val="Table Grid"/>
    <w:basedOn w:val="a1"/>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List 1"/>
    <w:basedOn w:val="a1"/>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1"/>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1"/>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1"/>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6">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2b">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e">
    <w:name w:val="Strong"/>
    <w:uiPriority w:val="22"/>
    <w:qFormat/>
    <w:rPr>
      <w:rFonts w:cs="Times New Roman"/>
      <w:b/>
    </w:rPr>
  </w:style>
  <w:style w:type="character" w:styleId="aff">
    <w:name w:val="FollowedHyperlink"/>
    <w:uiPriority w:val="99"/>
    <w:qFormat/>
    <w:rPr>
      <w:rFonts w:cs="Times New Roman"/>
      <w:color w:val="800080"/>
      <w:u w:val="single"/>
    </w:rPr>
  </w:style>
  <w:style w:type="character" w:styleId="aff0">
    <w:name w:val="Emphasis"/>
    <w:uiPriority w:val="20"/>
    <w:qFormat/>
    <w:rPr>
      <w:rFonts w:cs="Times New Roman"/>
      <w:i/>
    </w:rPr>
  </w:style>
  <w:style w:type="character" w:styleId="aff1">
    <w:name w:val="Hyperlink"/>
    <w:uiPriority w:val="99"/>
    <w:qFormat/>
    <w:rPr>
      <w:rFonts w:cs="Times New Roman"/>
      <w:color w:val="0000FF"/>
      <w:u w:val="single"/>
    </w:rPr>
  </w:style>
  <w:style w:type="character" w:styleId="aff2">
    <w:name w:val="annotation reference"/>
    <w:semiHidden/>
    <w:qFormat/>
    <w:rPr>
      <w:rFonts w:cs="Times New Roman"/>
      <w:sz w:val="18"/>
    </w:rPr>
  </w:style>
  <w:style w:type="character" w:styleId="aff3">
    <w:name w:val="footnote reference"/>
    <w:uiPriority w:val="99"/>
    <w:semiHidden/>
    <w:qFormat/>
    <w:rPr>
      <w:rFonts w:cs="Times New Roman"/>
      <w:b/>
      <w:position w:val="6"/>
      <w:sz w:val="16"/>
    </w:rPr>
  </w:style>
  <w:style w:type="character" w:customStyle="1" w:styleId="12">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1"/>
    <w:uiPriority w:val="9"/>
    <w:qFormat/>
    <w:locked/>
    <w:rPr>
      <w:rFonts w:ascii="Arial" w:eastAsia="ＭＳ ゴシック" w:hAnsi="Arial"/>
      <w:b/>
      <w:kern w:val="28"/>
      <w:sz w:val="32"/>
      <w:lang w:val="en-GB"/>
    </w:rPr>
  </w:style>
  <w:style w:type="character" w:customStyle="1" w:styleId="21">
    <w:name w:val="見出し 2 (文字)"/>
    <w:aliases w:val="H2 (文字),h2 (文字),Head2A (文字),2 (文字),UNDERRUBRIK 1-2 (文字),DO NOT USE_h2 (文字),h21 (文字),Heading 2 Char (文字),H2 Char (文字),h2 Char (文字),标题 2 (文字),Header 2 (文字),Header2 (文字),22 (文字),heading2 (文字),2nd level (文字),H21 (文字),H22 (文字),H23 (文字),H24 (文字)"/>
    <w:link w:val="20"/>
    <w:uiPriority w:val="9"/>
    <w:qFormat/>
    <w:locked/>
    <w:rPr>
      <w:rFonts w:ascii="Arial" w:hAnsi="Arial"/>
      <w:b/>
      <w:sz w:val="28"/>
      <w:szCs w:val="28"/>
      <w:lang w:val="en-GB"/>
    </w:rPr>
  </w:style>
  <w:style w:type="character" w:customStyle="1" w:styleId="31">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0"/>
    <w:qFormat/>
    <w:locked/>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qFormat/>
    <w:locked/>
    <w:rPr>
      <w:rFonts w:ascii="Arial" w:eastAsia="ＭＳ ゴシック" w:hAnsi="Arial"/>
      <w:i/>
      <w:sz w:val="24"/>
      <w:lang w:val="en-GB"/>
    </w:rPr>
  </w:style>
  <w:style w:type="character" w:customStyle="1" w:styleId="50">
    <w:name w:val="見出し 5 (文字)"/>
    <w:link w:val="5"/>
    <w:uiPriority w:val="9"/>
    <w:semiHidden/>
    <w:qFormat/>
    <w:locked/>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qFormat/>
    <w:locked/>
    <w:rPr>
      <w:rFonts w:ascii="Cambria" w:eastAsia="SimSun" w:hAnsi="Cambria" w:cs="Times New Roman"/>
      <w:b/>
      <w:bCs/>
      <w:sz w:val="24"/>
      <w:szCs w:val="24"/>
      <w:lang w:val="en-GB" w:eastAsia="ja-JP"/>
    </w:rPr>
  </w:style>
  <w:style w:type="character" w:customStyle="1" w:styleId="70">
    <w:name w:val="見出し 7 (文字)"/>
    <w:link w:val="7"/>
    <w:uiPriority w:val="9"/>
    <w:semiHidden/>
    <w:qFormat/>
    <w:locked/>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qFormat/>
    <w:locked/>
    <w:rPr>
      <w:rFonts w:ascii="Cambria" w:eastAsia="SimSun" w:hAnsi="Cambria" w:cs="Times New Roman"/>
      <w:sz w:val="24"/>
      <w:szCs w:val="24"/>
      <w:lang w:val="en-GB" w:eastAsia="ja-JP"/>
    </w:rPr>
  </w:style>
  <w:style w:type="character" w:customStyle="1" w:styleId="90">
    <w:name w:val="見出し 9 (文字)"/>
    <w:link w:val="9"/>
    <w:uiPriority w:val="9"/>
    <w:semiHidden/>
    <w:qFormat/>
    <w:locked/>
    <w:rPr>
      <w:rFonts w:ascii="Cambria" w:eastAsia="SimSun" w:hAnsi="Cambria" w:cs="Times New Roman"/>
      <w:sz w:val="21"/>
      <w:szCs w:val="21"/>
      <w:lang w:val="en-GB" w:eastAsia="ja-JP"/>
    </w:rPr>
  </w:style>
  <w:style w:type="character" w:customStyle="1" w:styleId="af7">
    <w:name w:val="ヘッダー (文字)"/>
    <w:link w:val="af6"/>
    <w:uiPriority w:val="99"/>
    <w:qFormat/>
    <w:locked/>
    <w:rPr>
      <w:rFonts w:ascii="Arial" w:eastAsia="ＭＳ 明朝" w:hAnsi="Arial" w:cs="Times New Roman"/>
      <w:b/>
      <w:sz w:val="18"/>
      <w:lang w:val="en-GB" w:eastAsia="ja-JP"/>
    </w:rPr>
  </w:style>
  <w:style w:type="character" w:customStyle="1" w:styleId="Char1">
    <w:name w:val="页眉 Char1"/>
    <w:uiPriority w:val="99"/>
    <w:semiHidden/>
    <w:qFormat/>
    <w:rPr>
      <w:rFonts w:ascii="Times New Roman" w:eastAsia="ＭＳ ゴシック" w:hAnsi="Times New Roman"/>
      <w:sz w:val="18"/>
      <w:szCs w:val="18"/>
      <w:lang w:val="en-GB" w:eastAsia="ja-JP"/>
    </w:rPr>
  </w:style>
  <w:style w:type="character" w:customStyle="1" w:styleId="Char15">
    <w:name w:val="页眉 Char15"/>
    <w:uiPriority w:val="99"/>
    <w:semiHidden/>
    <w:qFormat/>
    <w:rPr>
      <w:rFonts w:ascii="Times New Roman" w:eastAsia="ＭＳ ゴシック" w:hAnsi="Times New Roman" w:cs="Times New Roman"/>
      <w:sz w:val="18"/>
      <w:szCs w:val="18"/>
      <w:lang w:val="en-GB" w:eastAsia="ja-JP"/>
    </w:rPr>
  </w:style>
  <w:style w:type="character" w:customStyle="1" w:styleId="Char14">
    <w:name w:val="页眉 Char14"/>
    <w:uiPriority w:val="99"/>
    <w:semiHidden/>
    <w:qFormat/>
    <w:rPr>
      <w:rFonts w:ascii="Times New Roman" w:eastAsia="ＭＳ ゴシック" w:hAnsi="Times New Roman" w:cs="Times New Roman"/>
      <w:sz w:val="18"/>
      <w:szCs w:val="18"/>
      <w:lang w:val="en-GB" w:eastAsia="ja-JP"/>
    </w:rPr>
  </w:style>
  <w:style w:type="character" w:customStyle="1" w:styleId="Char13">
    <w:name w:val="页眉 Char13"/>
    <w:uiPriority w:val="99"/>
    <w:semiHidden/>
    <w:qFormat/>
    <w:rPr>
      <w:rFonts w:ascii="Times New Roman" w:eastAsia="ＭＳ ゴシック" w:hAnsi="Times New Roman" w:cs="Times New Roman"/>
      <w:sz w:val="18"/>
      <w:szCs w:val="18"/>
      <w:lang w:val="en-GB" w:eastAsia="ja-JP"/>
    </w:rPr>
  </w:style>
  <w:style w:type="character" w:customStyle="1" w:styleId="Char12">
    <w:name w:val="页眉 Char12"/>
    <w:uiPriority w:val="99"/>
    <w:semiHidden/>
    <w:qFormat/>
    <w:rPr>
      <w:rFonts w:ascii="Times New Roman" w:eastAsia="ＭＳ ゴシック" w:hAnsi="Times New Roman" w:cs="Times New Roman"/>
      <w:sz w:val="18"/>
      <w:szCs w:val="18"/>
      <w:lang w:val="en-GB" w:eastAsia="ja-JP"/>
    </w:rPr>
  </w:style>
  <w:style w:type="character" w:customStyle="1" w:styleId="Char11">
    <w:name w:val="页眉 Char11"/>
    <w:uiPriority w:val="99"/>
    <w:semiHidden/>
    <w:qFormat/>
    <w:rPr>
      <w:rFonts w:ascii="Times New Roman" w:eastAsia="ＭＳ ゴシック" w:hAnsi="Times New Roman" w:cs="Times New Roman"/>
      <w:sz w:val="18"/>
      <w:szCs w:val="18"/>
      <w:lang w:val="en-GB" w:eastAsia="ja-JP"/>
    </w:rPr>
  </w:style>
  <w:style w:type="paragraph" w:customStyle="1" w:styleId="Reference">
    <w:name w:val="Reference"/>
    <w:basedOn w:val="a"/>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b">
    <w:name w:val="コメント文字列 (文字)"/>
    <w:link w:val="aa"/>
    <w:uiPriority w:val="99"/>
    <w:qFormat/>
    <w:locked/>
    <w:rPr>
      <w:rFonts w:ascii="Times New Roman" w:eastAsia="ＭＳ ゴシック" w:hAnsi="Times New Roman" w:cs="Times New Roman"/>
      <w:sz w:val="24"/>
      <w:lang w:val="en-GB"/>
    </w:rPr>
  </w:style>
  <w:style w:type="character" w:customStyle="1" w:styleId="afc">
    <w:name w:val="コメント内容 (文字)"/>
    <w:link w:val="afb"/>
    <w:uiPriority w:val="99"/>
    <w:semiHidden/>
    <w:qFormat/>
    <w:locked/>
    <w:rPr>
      <w:rFonts w:ascii="Times New Roman" w:eastAsia="ＭＳ ゴシック" w:hAnsi="Times New Roman" w:cs="Times New Roman"/>
      <w:b/>
      <w:bCs/>
      <w:sz w:val="24"/>
      <w:lang w:val="en-GB" w:eastAsia="ja-JP"/>
    </w:rPr>
  </w:style>
  <w:style w:type="character" w:customStyle="1" w:styleId="af3">
    <w:name w:val="吹き出し (文字)"/>
    <w:link w:val="af2"/>
    <w:uiPriority w:val="99"/>
    <w:semiHidden/>
    <w:qFormat/>
    <w:locked/>
    <w:rPr>
      <w:rFonts w:ascii="Times New Roman" w:eastAsia="ＭＳ ゴシック" w:hAnsi="Times New Roman" w:cs="Times New Roman"/>
      <w:sz w:val="18"/>
      <w:szCs w:val="18"/>
      <w:lang w:val="en-GB" w:eastAsia="ja-JP"/>
    </w:rPr>
  </w:style>
  <w:style w:type="character" w:customStyle="1" w:styleId="af5">
    <w:name w:val="フッター (文字)"/>
    <w:link w:val="af4"/>
    <w:uiPriority w:val="99"/>
    <w:qFormat/>
    <w:locked/>
    <w:rPr>
      <w:rFonts w:ascii="Times New Roman" w:eastAsia="ＭＳ ゴシック" w:hAnsi="Times New Roman" w:cs="Times New Roman"/>
      <w:sz w:val="24"/>
      <w:lang w:val="en-GB"/>
    </w:rPr>
  </w:style>
  <w:style w:type="paragraph" w:customStyle="1" w:styleId="aff4">
    <w:name w:val="スタイル 数式"/>
    <w:basedOn w:val="a"/>
    <w:qFormat/>
    <w:pPr>
      <w:ind w:firstLine="720"/>
    </w:pPr>
    <w:rPr>
      <w:rFonts w:cs="ＭＳ 明朝"/>
    </w:rPr>
  </w:style>
  <w:style w:type="character" w:customStyle="1" w:styleId="ad">
    <w:name w:val="本文 (文字)"/>
    <w:link w:val="ac"/>
    <w:uiPriority w:val="99"/>
    <w:qFormat/>
    <w:locked/>
    <w:rPr>
      <w:rFonts w:eastAsia="ＭＳ 明朝" w:cs="Times New Roman"/>
      <w:sz w:val="24"/>
      <w:lang w:val="en-US" w:eastAsia="en-US"/>
    </w:rPr>
  </w:style>
  <w:style w:type="paragraph" w:styleId="aff5">
    <w:name w:val="Quote"/>
    <w:basedOn w:val="a"/>
    <w:next w:val="a"/>
    <w:link w:val="aff6"/>
    <w:uiPriority w:val="29"/>
    <w:qFormat/>
    <w:rPr>
      <w:i/>
      <w:color w:val="000000"/>
    </w:rPr>
  </w:style>
  <w:style w:type="character" w:customStyle="1" w:styleId="aff6">
    <w:name w:val="引用文 (文字)"/>
    <w:link w:val="aff5"/>
    <w:uiPriority w:val="29"/>
    <w:qFormat/>
    <w:locked/>
    <w:rPr>
      <w:rFonts w:ascii="Times New Roman" w:eastAsia="ＭＳ ゴシック" w:hAnsi="Times New Roman" w:cs="Times New Roman"/>
      <w:i/>
      <w:color w:val="000000"/>
      <w:sz w:val="24"/>
      <w:lang w:val="en-GB"/>
    </w:rPr>
  </w:style>
  <w:style w:type="paragraph" w:customStyle="1" w:styleId="1">
    <w:name w:val="段落番号1"/>
    <w:basedOn w:val="11"/>
    <w:next w:val="a"/>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ＭＳ Ｐ明朝"/>
    </w:rPr>
  </w:style>
  <w:style w:type="paragraph" w:customStyle="1" w:styleId="3">
    <w:name w:val="段落番号3"/>
    <w:basedOn w:val="1"/>
    <w:next w:val="a"/>
    <w:qFormat/>
    <w:pPr>
      <w:numPr>
        <w:ilvl w:val="2"/>
      </w:numPr>
      <w:ind w:left="250" w:hangingChars="250" w:hanging="250"/>
    </w:pPr>
  </w:style>
  <w:style w:type="paragraph" w:customStyle="1" w:styleId="17">
    <w:name w:val="変更箇所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7">
    <w:name w:val="図表"/>
    <w:basedOn w:val="a6"/>
    <w:link w:val="aff8"/>
    <w:qFormat/>
    <w:pPr>
      <w:jc w:val="center"/>
    </w:pPr>
  </w:style>
  <w:style w:type="character" w:customStyle="1" w:styleId="a9">
    <w:name w:val="見出しマップ (文字)"/>
    <w:link w:val="a8"/>
    <w:uiPriority w:val="99"/>
    <w:semiHidden/>
    <w:qFormat/>
    <w:locked/>
    <w:rPr>
      <w:rFonts w:ascii="SimSun" w:eastAsia="SimSun" w:hAnsi="Times New Roman" w:cs="Times New Roman"/>
      <w:sz w:val="18"/>
      <w:szCs w:val="18"/>
      <w:lang w:val="en-GB" w:eastAsia="ja-JP"/>
    </w:rPr>
  </w:style>
  <w:style w:type="character" w:customStyle="1" w:styleId="a7">
    <w:name w:val="図表番号 (文字)"/>
    <w:link w:val="a6"/>
    <w:qFormat/>
    <w:locked/>
    <w:rPr>
      <w:rFonts w:ascii="Times New Roman" w:eastAsia="ＭＳ ゴシック" w:hAnsi="Times New Roman"/>
      <w:b/>
      <w:sz w:val="24"/>
      <w:lang w:val="en-GB"/>
    </w:rPr>
  </w:style>
  <w:style w:type="character" w:customStyle="1" w:styleId="aff8">
    <w:name w:val="図表 (文字)"/>
    <w:link w:val="aff7"/>
    <w:qFormat/>
    <w:locked/>
    <w:rPr>
      <w:rFonts w:ascii="Times New Roman" w:eastAsia="ＭＳ ゴシック" w:hAnsi="Times New Roman" w:cs="Times New Roman"/>
      <w:b/>
      <w:sz w:val="24"/>
      <w:lang w:val="en-GB"/>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rFonts w:ascii="Century" w:hAnsi="Century"/>
    </w:rPr>
  </w:style>
  <w:style w:type="character" w:customStyle="1" w:styleId="af">
    <w:name w:val="書式なし (文字)"/>
    <w:link w:val="ae"/>
    <w:uiPriority w:val="99"/>
    <w:semiHidden/>
    <w:qFormat/>
    <w:locked/>
    <w:rPr>
      <w:rFonts w:ascii="ＭＳ ゴシック" w:eastAsia="ＭＳ ゴシック" w:hAnsi="ＭＳ ゴシック" w:cs="Times New Roman"/>
    </w:rPr>
  </w:style>
  <w:style w:type="character" w:customStyle="1" w:styleId="bullet0">
    <w:name w:val="bullet (文字)"/>
    <w:link w:val="bullet"/>
    <w:qFormat/>
    <w:locked/>
    <w:rPr>
      <w:rFonts w:eastAsia="ＭＳ ゴシック"/>
      <w:sz w:val="24"/>
      <w:lang w:val="en-GB"/>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1"/>
    <w:next w:val="a"/>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paragraph" w:customStyle="1" w:styleId="TAL">
    <w:name w:val="TAL"/>
    <w:basedOn w:val="a"/>
    <w:qFormat/>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ar"/>
    <w:qFormat/>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afa">
    <w:name w:val="脚注文字列 (文字)"/>
    <w:link w:val="af9"/>
    <w:uiPriority w:val="99"/>
    <w:semiHidden/>
    <w:qFormat/>
    <w:locked/>
    <w:rPr>
      <w:rFonts w:ascii="Times New Roman" w:eastAsia="ＭＳ ゴシック" w:hAnsi="Times New Roman" w:cs="Times New Roman"/>
      <w:sz w:val="24"/>
      <w:lang w:val="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3"/>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paragraph" w:customStyle="1" w:styleId="TAJ">
    <w:name w:val="TAJ"/>
    <w:basedOn w:val="TH"/>
    <w:qFormat/>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character" w:customStyle="1" w:styleId="29">
    <w:name w:val="本文 2 (文字)"/>
    <w:link w:val="28"/>
    <w:uiPriority w:val="99"/>
    <w:semiHidden/>
    <w:qFormat/>
    <w:locked/>
    <w:rPr>
      <w:rFonts w:ascii="Times New Roman" w:eastAsia="ＭＳ ゴシック" w:hAnsi="Times New Roman" w:cs="Times New Roman"/>
      <w:sz w:val="24"/>
      <w:lang w:val="en-GB" w:eastAsia="ja-JP"/>
    </w:rPr>
  </w:style>
  <w:style w:type="character" w:customStyle="1" w:styleId="27">
    <w:name w:val="本文インデント 2 (文字)"/>
    <w:link w:val="26"/>
    <w:uiPriority w:val="99"/>
    <w:semiHidden/>
    <w:qFormat/>
    <w:locked/>
    <w:rPr>
      <w:rFonts w:ascii="Times New Roman" w:eastAsia="ＭＳ ゴシック" w:hAnsi="Times New Roman" w:cs="Times New Roman"/>
      <w:sz w:val="24"/>
      <w:lang w:val="en-GB" w:eastAsia="ja-JP"/>
    </w:rPr>
  </w:style>
  <w:style w:type="character" w:customStyle="1" w:styleId="36">
    <w:name w:val="本文インデント 3 (文字)"/>
    <w:link w:val="35"/>
    <w:uiPriority w:val="99"/>
    <w:semiHidden/>
    <w:qFormat/>
    <w:locked/>
    <w:rPr>
      <w:rFonts w:ascii="Times New Roman" w:eastAsia="ＭＳ ゴシック" w:hAnsi="Times New Roman" w:cs="Times New Roman"/>
      <w:sz w:val="16"/>
      <w:szCs w:val="16"/>
      <w:lang w:val="en-GB" w:eastAsia="ja-JP"/>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
    <w:qFormat/>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1"/>
    <w:next w:val="a"/>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ＭＳ 明朝"/>
      <w:sz w:val="24"/>
      <w:lang w:val="en-US" w:eastAsia="en-GB"/>
    </w:rPr>
  </w:style>
  <w:style w:type="character" w:customStyle="1" w:styleId="af1">
    <w:name w:val="日付 (文字)"/>
    <w:link w:val="af0"/>
    <w:uiPriority w:val="99"/>
    <w:semiHidden/>
    <w:qFormat/>
    <w:locked/>
    <w:rPr>
      <w:rFonts w:ascii="Times New Roman" w:eastAsia="ＭＳ ゴシック" w:hAnsi="Times New Roman" w:cs="Times New Roman"/>
      <w:sz w:val="24"/>
      <w:lang w:val="en-GB" w:eastAsia="ja-JP"/>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8">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ＭＳ 明朝"/>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列出段落,목"/>
    <w:basedOn w:val="a"/>
    <w:link w:val="affa"/>
    <w:uiPriority w:val="34"/>
    <w:qFormat/>
    <w:pPr>
      <w:ind w:firstLineChars="200" w:firstLine="420"/>
    </w:pPr>
  </w:style>
  <w:style w:type="character" w:customStyle="1" w:styleId="affa">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9"/>
    <w:uiPriority w:val="34"/>
    <w:qFormat/>
    <w:locked/>
    <w:rPr>
      <w:rFonts w:ascii="Times New Roman" w:eastAsia="ＭＳ ゴシック" w:hAnsi="Times New Roman"/>
      <w:sz w:val="24"/>
      <w:lang w:val="en-GB"/>
    </w:rPr>
  </w:style>
  <w:style w:type="paragraph" w:customStyle="1" w:styleId="bullet1">
    <w:name w:val="bullet1"/>
    <w:basedOn w:val="text"/>
    <w:link w:val="bullet1Char"/>
    <w:qFormat/>
    <w:pPr>
      <w:widowControl/>
      <w:numPr>
        <w:numId w:val="11"/>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ascii="Times New Roman" w:hAnsi="Times New Roman"/>
      <w:sz w:val="24"/>
      <w:lang w:val="en-AU" w:eastAsia="en-GB"/>
    </w:rPr>
  </w:style>
  <w:style w:type="paragraph" w:customStyle="1" w:styleId="bullet2">
    <w:name w:val="bullet2"/>
    <w:basedOn w:val="text"/>
    <w:link w:val="bullet2Char"/>
    <w:qFormat/>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LGTdoc">
    <w:name w:val="LGTdoc_본문"/>
    <w:basedOn w:val="a"/>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a"/>
    <w:link w:val="CommentsChar"/>
    <w:qFormat/>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PLChar">
    <w:name w:val="PL Char"/>
    <w:link w:val="PL"/>
    <w:qFormat/>
    <w:locked/>
    <w:rPr>
      <w:rFonts w:ascii="Courier New" w:hAnsi="Courier New"/>
      <w:sz w:val="16"/>
      <w:lang w:val="en-GB" w:eastAsia="en-GB"/>
    </w:rPr>
  </w:style>
  <w:style w:type="character" w:customStyle="1" w:styleId="B11">
    <w:name w:val="B1 (文字)"/>
    <w:qFormat/>
    <w:rPr>
      <w:lang w:val="en-GB" w:eastAsia="en-US"/>
    </w:rPr>
  </w:style>
  <w:style w:type="table" w:customStyle="1" w:styleId="TableGrid7">
    <w:name w:val="Table Grid7"/>
    <w:basedOn w:val="a1"/>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
    <w:link w:val="Doc-text2Char"/>
    <w:qFormat/>
    <w:pPr>
      <w:tabs>
        <w:tab w:val="left" w:pos="1622"/>
      </w:tabs>
      <w:snapToGrid/>
      <w:spacing w:after="0" w:afterAutospacing="0"/>
      <w:ind w:left="1622" w:hanging="363"/>
      <w:jc w:val="left"/>
    </w:pPr>
    <w:rPr>
      <w:rFonts w:ascii="Arial" w:eastAsia="ＭＳ 明朝" w:hAnsi="Arial" w:cs="Arial"/>
      <w:sz w:val="20"/>
      <w:szCs w:val="24"/>
      <w:lang w:val="en-US"/>
    </w:rPr>
  </w:style>
  <w:style w:type="paragraph" w:customStyle="1" w:styleId="StyleHeading1NMPHeading1H1h11h12h13h14h15h16appheadin">
    <w:name w:val="Style Heading 1NMP Heading 1H1h11h12h13h14h15h16app headin..."/>
    <w:basedOn w:val="11"/>
    <w:qFormat/>
    <w:pPr>
      <w:numPr>
        <w:numId w:val="12"/>
      </w:numPr>
      <w:tabs>
        <w:tab w:val="clear" w:pos="0"/>
      </w:tabs>
      <w:snapToGrid/>
      <w:spacing w:afterLines="0" w:after="60"/>
      <w:jc w:val="left"/>
    </w:pPr>
    <w:rPr>
      <w:rFonts w:eastAsia="Batang" w:cs="Arial"/>
      <w:bCs/>
      <w:kern w:val="32"/>
      <w:sz w:val="28"/>
      <w:szCs w:val="32"/>
      <w:lang w:eastAsia="en-US"/>
    </w:rPr>
  </w:style>
  <w:style w:type="character" w:customStyle="1" w:styleId="B5Char">
    <w:name w:val="B5 Char"/>
    <w:link w:val="B5"/>
    <w:qFormat/>
    <w:locked/>
    <w:rPr>
      <w:rFonts w:ascii="Times New Roman" w:hAnsi="Times New Roman"/>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9">
    <w:name w:val="网格型1"/>
    <w:basedOn w:val="a1"/>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laceholder Text"/>
    <w:basedOn w:val="a0"/>
    <w:uiPriority w:val="99"/>
    <w:semiHidden/>
    <w:qFormat/>
    <w:rPr>
      <w:color w:val="808080"/>
    </w:rPr>
  </w:style>
  <w:style w:type="paragraph" w:customStyle="1" w:styleId="2c">
    <w:name w:val="変更箇所2"/>
    <w:hidden/>
    <w:uiPriority w:val="99"/>
    <w:semiHidden/>
    <w:qFormat/>
    <w:rPr>
      <w:rFonts w:ascii="Times New Roman" w:eastAsia="ＭＳ ゴシック" w:hAnsi="Times New Roman"/>
      <w:sz w:val="24"/>
      <w:lang w:val="en-GB"/>
    </w:rPr>
  </w:style>
  <w:style w:type="character" w:customStyle="1" w:styleId="B2Char">
    <w:name w:val="B2 Char"/>
    <w:link w:val="B2"/>
    <w:qFormat/>
    <w:locked/>
    <w:rPr>
      <w:rFonts w:ascii="Times New Roman" w:hAnsi="Times New Roman"/>
      <w:lang w:val="en-GB" w:eastAsia="en-GB"/>
    </w:rPr>
  </w:style>
  <w:style w:type="character" w:customStyle="1" w:styleId="B3Char">
    <w:name w:val="B3 Char"/>
    <w:basedOn w:val="a0"/>
    <w:link w:val="B3"/>
    <w:qFormat/>
    <w:locked/>
    <w:rPr>
      <w:rFonts w:ascii="Times New Roman" w:hAnsi="Times New Roman"/>
      <w:lang w:val="en-GB" w:eastAsia="en-GB"/>
    </w:rPr>
  </w:style>
  <w:style w:type="character" w:customStyle="1" w:styleId="p-memberprofilehovercard">
    <w:name w:val="p-member_profile_hover_card"/>
    <w:basedOn w:val="a0"/>
    <w:qFormat/>
  </w:style>
  <w:style w:type="character" w:customStyle="1" w:styleId="c-timestamplabel">
    <w:name w:val="c-timestamp__label"/>
    <w:basedOn w:val="a0"/>
    <w:qFormat/>
  </w:style>
  <w:style w:type="character" w:customStyle="1" w:styleId="3GPPAgreementsChar">
    <w:name w:val="3GPP Agreements Char"/>
    <w:link w:val="3GPPAgreements"/>
    <w:qFormat/>
    <w:locked/>
    <w:rPr>
      <w:rFonts w:ascii="Times New Roman" w:eastAsia="SimSun" w:hAnsi="Times New Roman"/>
      <w:sz w:val="22"/>
      <w:lang w:eastAsia="zh-CN"/>
    </w:rPr>
  </w:style>
  <w:style w:type="paragraph" w:customStyle="1" w:styleId="3GPPAgreements">
    <w:name w:val="3GPP Agreements"/>
    <w:basedOn w:val="a"/>
    <w:link w:val="3GPPAgreementsChar"/>
    <w:qFormat/>
    <w:pPr>
      <w:numPr>
        <w:numId w:val="13"/>
      </w:numPr>
      <w:overflowPunct w:val="0"/>
      <w:autoSpaceDE w:val="0"/>
      <w:autoSpaceDN w:val="0"/>
      <w:adjustRightInd w:val="0"/>
      <w:snapToGrid/>
      <w:spacing w:before="60" w:after="60" w:afterAutospacing="0" w:line="256" w:lineRule="auto"/>
    </w:pPr>
    <w:rPr>
      <w:rFonts w:eastAsia="SimSun"/>
      <w:sz w:val="22"/>
      <w:lang w:val="en-US" w:eastAsia="zh-CN"/>
    </w:rPr>
  </w:style>
  <w:style w:type="paragraph" w:styleId="affc">
    <w:name w:val="Revision"/>
    <w:hidden/>
    <w:uiPriority w:val="99"/>
    <w:semiHidden/>
    <w:rsid w:val="0068783E"/>
    <w:rPr>
      <w:rFonts w:ascii="Times New Roman" w:eastAsia="ＭＳ ゴシック" w:hAnsi="Times New Roman"/>
      <w:sz w:val="24"/>
      <w:lang w:val="en-GB"/>
    </w:rPr>
  </w:style>
  <w:style w:type="paragraph" w:customStyle="1" w:styleId="pf0">
    <w:name w:val="pf0"/>
    <w:basedOn w:val="a"/>
    <w:rsid w:val="00F379AE"/>
    <w:pPr>
      <w:snapToGrid/>
      <w:spacing w:before="100" w:beforeAutospacing="1"/>
    </w:pPr>
    <w:rPr>
      <w:rFonts w:ascii="ＭＳ Ｐゴシック" w:eastAsia="ＭＳ Ｐゴシック" w:hAnsi="ＭＳ Ｐゴシック" w:cs="ＭＳ Ｐゴシック"/>
      <w:szCs w:val="24"/>
      <w:lang w:val="en-US"/>
    </w:rPr>
  </w:style>
  <w:style w:type="character" w:customStyle="1" w:styleId="cf01">
    <w:name w:val="cf01"/>
    <w:basedOn w:val="a0"/>
    <w:rsid w:val="00F379AE"/>
    <w:rPr>
      <w:rFonts w:ascii="Meiryo UI" w:eastAsia="Meiryo UI" w:hAnsi="Meiryo UI" w:hint="eastAsia"/>
      <w:sz w:val="18"/>
      <w:szCs w:val="18"/>
      <w:shd w:val="clear" w:color="auto" w:fill="008400"/>
    </w:rPr>
  </w:style>
  <w:style w:type="paragraph" w:customStyle="1" w:styleId="Proposal">
    <w:name w:val="Proposal"/>
    <w:basedOn w:val="a"/>
    <w:qFormat/>
    <w:rsid w:val="00444DBD"/>
    <w:pPr>
      <w:numPr>
        <w:numId w:val="47"/>
      </w:numPr>
      <w:tabs>
        <w:tab w:val="left" w:pos="1701"/>
      </w:tabs>
      <w:overflowPunct w:val="0"/>
      <w:autoSpaceDE w:val="0"/>
      <w:autoSpaceDN w:val="0"/>
      <w:adjustRightInd w:val="0"/>
      <w:snapToGrid/>
      <w:spacing w:after="120" w:afterAutospacing="0"/>
      <w:textAlignment w:val="baseline"/>
    </w:pPr>
    <w:rPr>
      <w:rFonts w:eastAsia="Times New Roman"/>
      <w:b/>
      <w:bCs/>
      <w:lang w:eastAsia="zh-CN"/>
    </w:rPr>
  </w:style>
  <w:style w:type="paragraph" w:customStyle="1" w:styleId="Observation">
    <w:name w:val="Observation"/>
    <w:basedOn w:val="Proposal"/>
    <w:qFormat/>
    <w:rsid w:val="004C60AB"/>
    <w:pPr>
      <w:numPr>
        <w:numId w:val="29"/>
      </w:numPr>
    </w:pPr>
  </w:style>
  <w:style w:type="character" w:customStyle="1" w:styleId="katex-error">
    <w:name w:val="katex-error"/>
    <w:basedOn w:val="a0"/>
    <w:rsid w:val="00E52415"/>
  </w:style>
  <w:style w:type="character" w:customStyle="1" w:styleId="katex-mathml">
    <w:name w:val="katex-mathml"/>
    <w:basedOn w:val="a0"/>
    <w:rsid w:val="00E52415"/>
  </w:style>
  <w:style w:type="character" w:customStyle="1" w:styleId="mord">
    <w:name w:val="mord"/>
    <w:basedOn w:val="a0"/>
    <w:rsid w:val="00E52415"/>
  </w:style>
  <w:style w:type="character" w:customStyle="1" w:styleId="mbin">
    <w:name w:val="mbin"/>
    <w:basedOn w:val="a0"/>
    <w:rsid w:val="00E52415"/>
  </w:style>
  <w:style w:type="numbering" w:customStyle="1" w:styleId="10">
    <w:name w:val="現在のリスト1"/>
    <w:uiPriority w:val="99"/>
    <w:rsid w:val="00032066"/>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705663">
      <w:bodyDiv w:val="1"/>
      <w:marLeft w:val="0"/>
      <w:marRight w:val="0"/>
      <w:marTop w:val="0"/>
      <w:marBottom w:val="0"/>
      <w:divBdr>
        <w:top w:val="none" w:sz="0" w:space="0" w:color="auto"/>
        <w:left w:val="none" w:sz="0" w:space="0" w:color="auto"/>
        <w:bottom w:val="none" w:sz="0" w:space="0" w:color="auto"/>
        <w:right w:val="none" w:sz="0" w:space="0" w:color="auto"/>
      </w:divBdr>
    </w:div>
    <w:div w:id="370498629">
      <w:bodyDiv w:val="1"/>
      <w:marLeft w:val="0"/>
      <w:marRight w:val="0"/>
      <w:marTop w:val="0"/>
      <w:marBottom w:val="0"/>
      <w:divBdr>
        <w:top w:val="none" w:sz="0" w:space="0" w:color="auto"/>
        <w:left w:val="none" w:sz="0" w:space="0" w:color="auto"/>
        <w:bottom w:val="none" w:sz="0" w:space="0" w:color="auto"/>
        <w:right w:val="none" w:sz="0" w:space="0" w:color="auto"/>
      </w:divBdr>
    </w:div>
    <w:div w:id="431315625">
      <w:bodyDiv w:val="1"/>
      <w:marLeft w:val="0"/>
      <w:marRight w:val="0"/>
      <w:marTop w:val="0"/>
      <w:marBottom w:val="0"/>
      <w:divBdr>
        <w:top w:val="none" w:sz="0" w:space="0" w:color="auto"/>
        <w:left w:val="none" w:sz="0" w:space="0" w:color="auto"/>
        <w:bottom w:val="none" w:sz="0" w:space="0" w:color="auto"/>
        <w:right w:val="none" w:sz="0" w:space="0" w:color="auto"/>
      </w:divBdr>
    </w:div>
    <w:div w:id="475146357">
      <w:bodyDiv w:val="1"/>
      <w:marLeft w:val="0"/>
      <w:marRight w:val="0"/>
      <w:marTop w:val="0"/>
      <w:marBottom w:val="0"/>
      <w:divBdr>
        <w:top w:val="none" w:sz="0" w:space="0" w:color="auto"/>
        <w:left w:val="none" w:sz="0" w:space="0" w:color="auto"/>
        <w:bottom w:val="none" w:sz="0" w:space="0" w:color="auto"/>
        <w:right w:val="none" w:sz="0" w:space="0" w:color="auto"/>
      </w:divBdr>
    </w:div>
    <w:div w:id="754089801">
      <w:bodyDiv w:val="1"/>
      <w:marLeft w:val="0"/>
      <w:marRight w:val="0"/>
      <w:marTop w:val="0"/>
      <w:marBottom w:val="0"/>
      <w:divBdr>
        <w:top w:val="none" w:sz="0" w:space="0" w:color="auto"/>
        <w:left w:val="none" w:sz="0" w:space="0" w:color="auto"/>
        <w:bottom w:val="none" w:sz="0" w:space="0" w:color="auto"/>
        <w:right w:val="none" w:sz="0" w:space="0" w:color="auto"/>
      </w:divBdr>
    </w:div>
    <w:div w:id="818811158">
      <w:bodyDiv w:val="1"/>
      <w:marLeft w:val="0"/>
      <w:marRight w:val="0"/>
      <w:marTop w:val="0"/>
      <w:marBottom w:val="0"/>
      <w:divBdr>
        <w:top w:val="none" w:sz="0" w:space="0" w:color="auto"/>
        <w:left w:val="none" w:sz="0" w:space="0" w:color="auto"/>
        <w:bottom w:val="none" w:sz="0" w:space="0" w:color="auto"/>
        <w:right w:val="none" w:sz="0" w:space="0" w:color="auto"/>
      </w:divBdr>
    </w:div>
    <w:div w:id="856388221">
      <w:bodyDiv w:val="1"/>
      <w:marLeft w:val="0"/>
      <w:marRight w:val="0"/>
      <w:marTop w:val="0"/>
      <w:marBottom w:val="0"/>
      <w:divBdr>
        <w:top w:val="none" w:sz="0" w:space="0" w:color="auto"/>
        <w:left w:val="none" w:sz="0" w:space="0" w:color="auto"/>
        <w:bottom w:val="none" w:sz="0" w:space="0" w:color="auto"/>
        <w:right w:val="none" w:sz="0" w:space="0" w:color="auto"/>
      </w:divBdr>
    </w:div>
    <w:div w:id="897663319">
      <w:bodyDiv w:val="1"/>
      <w:marLeft w:val="0"/>
      <w:marRight w:val="0"/>
      <w:marTop w:val="0"/>
      <w:marBottom w:val="0"/>
      <w:divBdr>
        <w:top w:val="none" w:sz="0" w:space="0" w:color="auto"/>
        <w:left w:val="none" w:sz="0" w:space="0" w:color="auto"/>
        <w:bottom w:val="none" w:sz="0" w:space="0" w:color="auto"/>
        <w:right w:val="none" w:sz="0" w:space="0" w:color="auto"/>
      </w:divBdr>
    </w:div>
    <w:div w:id="899825898">
      <w:bodyDiv w:val="1"/>
      <w:marLeft w:val="0"/>
      <w:marRight w:val="0"/>
      <w:marTop w:val="0"/>
      <w:marBottom w:val="0"/>
      <w:divBdr>
        <w:top w:val="none" w:sz="0" w:space="0" w:color="auto"/>
        <w:left w:val="none" w:sz="0" w:space="0" w:color="auto"/>
        <w:bottom w:val="none" w:sz="0" w:space="0" w:color="auto"/>
        <w:right w:val="none" w:sz="0" w:space="0" w:color="auto"/>
      </w:divBdr>
    </w:div>
    <w:div w:id="1201363037">
      <w:bodyDiv w:val="1"/>
      <w:marLeft w:val="0"/>
      <w:marRight w:val="0"/>
      <w:marTop w:val="0"/>
      <w:marBottom w:val="0"/>
      <w:divBdr>
        <w:top w:val="none" w:sz="0" w:space="0" w:color="auto"/>
        <w:left w:val="none" w:sz="0" w:space="0" w:color="auto"/>
        <w:bottom w:val="none" w:sz="0" w:space="0" w:color="auto"/>
        <w:right w:val="none" w:sz="0" w:space="0" w:color="auto"/>
      </w:divBdr>
    </w:div>
    <w:div w:id="1718436036">
      <w:bodyDiv w:val="1"/>
      <w:marLeft w:val="0"/>
      <w:marRight w:val="0"/>
      <w:marTop w:val="0"/>
      <w:marBottom w:val="0"/>
      <w:divBdr>
        <w:top w:val="none" w:sz="0" w:space="0" w:color="auto"/>
        <w:left w:val="none" w:sz="0" w:space="0" w:color="auto"/>
        <w:bottom w:val="none" w:sz="0" w:space="0" w:color="auto"/>
        <w:right w:val="none" w:sz="0" w:space="0" w:color="auto"/>
      </w:divBdr>
    </w:div>
    <w:div w:id="20000341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7B3B31-A14B-40C3-BC2E-5C3282627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6317</Words>
  <Characters>36010</Characters>
  <Application>Microsoft Office Word</Application>
  <DocSecurity>0</DocSecurity>
  <Lines>300</Lines>
  <Paragraphs>84</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42243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Sharp_LQ</cp:lastModifiedBy>
  <cp:revision>2</cp:revision>
  <cp:lastPrinted>2023-07-11T01:38:00Z</cp:lastPrinted>
  <dcterms:created xsi:type="dcterms:W3CDTF">2024-10-04T09:26:00Z</dcterms:created>
  <dcterms:modified xsi:type="dcterms:W3CDTF">2024-10-04T09:26:00Z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EBAD63B1F5874BF0940763A036B544C3_13</vt:lpwstr>
  </property>
</Properties>
</file>