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A2517" w14:textId="237C964F" w:rsidR="007C66A5" w:rsidRPr="009565C6" w:rsidRDefault="007C66A5" w:rsidP="007C66A5">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Pr>
          <w:rFonts w:cs="Arial" w:hint="eastAsia"/>
          <w:noProof w:val="0"/>
          <w:sz w:val="28"/>
          <w:szCs w:val="28"/>
          <w:lang w:val="en-US"/>
        </w:rPr>
        <w:t>8</w:t>
      </w:r>
      <w:r>
        <w:rPr>
          <w:rFonts w:cs="Arial"/>
          <w:noProof w:val="0"/>
          <w:sz w:val="28"/>
          <w:szCs w:val="28"/>
          <w:lang w:val="en-US"/>
        </w:rPr>
        <w:t>bis</w:t>
      </w:r>
      <w:r w:rsidRPr="008276AC">
        <w:rPr>
          <w:rFonts w:cs="Arial"/>
          <w:noProof w:val="0"/>
          <w:sz w:val="28"/>
          <w:szCs w:val="28"/>
          <w:lang w:val="en-US"/>
        </w:rPr>
        <w:tab/>
      </w:r>
      <w:r w:rsidR="008114D8" w:rsidRPr="008114D8">
        <w:rPr>
          <w:rFonts w:cs="Arial"/>
          <w:noProof w:val="0"/>
          <w:sz w:val="28"/>
          <w:szCs w:val="28"/>
          <w:lang w:val="en-US"/>
        </w:rPr>
        <w:t>R1-2408607</w:t>
      </w:r>
    </w:p>
    <w:bookmarkEnd w:id="0"/>
    <w:p w14:paraId="7DBDDCBC" w14:textId="77777777" w:rsidR="007C66A5" w:rsidRPr="00F92965" w:rsidRDefault="007C66A5" w:rsidP="007C66A5">
      <w:pPr>
        <w:tabs>
          <w:tab w:val="center" w:pos="4536"/>
          <w:tab w:val="right" w:pos="9072"/>
        </w:tabs>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B6A5037" w14:textId="570F72A8" w:rsidR="002364E2" w:rsidRPr="00DC1363"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sidRPr="00DC1363">
        <w:rPr>
          <w:rFonts w:eastAsiaTheme="minorEastAsia"/>
          <w:color w:val="000000" w:themeColor="text1"/>
          <w:szCs w:val="24"/>
          <w:lang w:val="en-US"/>
        </w:rPr>
        <w:t>In RAN1#11</w:t>
      </w:r>
      <w:r w:rsidR="00DC1363" w:rsidRPr="00DC1363">
        <w:rPr>
          <w:rFonts w:eastAsiaTheme="minorEastAsia"/>
          <w:color w:val="000000" w:themeColor="text1"/>
          <w:szCs w:val="24"/>
          <w:lang w:val="en-US"/>
        </w:rPr>
        <w:t>8</w:t>
      </w:r>
      <w:r w:rsidRPr="00DC1363">
        <w:rPr>
          <w:rFonts w:eastAsiaTheme="minorEastAsia"/>
          <w:color w:val="000000" w:themeColor="text1"/>
          <w:szCs w:val="24"/>
          <w:lang w:val="en-US"/>
        </w:rPr>
        <w:t>,</w:t>
      </w:r>
      <w:r w:rsidRPr="00DC1363">
        <w:t xml:space="preserve"> </w:t>
      </w:r>
      <w:r w:rsidRPr="00DC1363">
        <w:rPr>
          <w:rFonts w:eastAsiaTheme="minorEastAsia"/>
          <w:color w:val="000000" w:themeColor="text1"/>
          <w:szCs w:val="24"/>
          <w:lang w:val="en-US"/>
        </w:rPr>
        <w:t>following agreements are made on adaptation of common signal/channel transmissions [1]:</w:t>
      </w:r>
    </w:p>
    <w:tbl>
      <w:tblPr>
        <w:tblStyle w:val="af2"/>
        <w:tblW w:w="0" w:type="auto"/>
        <w:tblLook w:val="04A0" w:firstRow="1" w:lastRow="0" w:firstColumn="1" w:lastColumn="0" w:noHBand="0" w:noVBand="1"/>
      </w:tblPr>
      <w:tblGrid>
        <w:gridCol w:w="9954"/>
      </w:tblGrid>
      <w:tr w:rsidR="00484344" w:rsidRPr="00420CF7" w14:paraId="6916E631" w14:textId="77777777">
        <w:tc>
          <w:tcPr>
            <w:tcW w:w="9954" w:type="dxa"/>
          </w:tcPr>
          <w:p w14:paraId="0FC5DAF2" w14:textId="77777777" w:rsidR="007C66A5" w:rsidRPr="00E245A5" w:rsidRDefault="007C66A5" w:rsidP="007C66A5">
            <w:pPr>
              <w:spacing w:after="0" w:afterAutospacing="0"/>
              <w:rPr>
                <w:rFonts w:cs="Times"/>
                <w:b/>
                <w:bCs/>
                <w:highlight w:val="green"/>
                <w:lang w:eastAsia="x-none"/>
              </w:rPr>
            </w:pPr>
            <w:r w:rsidRPr="00E245A5">
              <w:rPr>
                <w:rFonts w:cs="Times"/>
                <w:b/>
                <w:bCs/>
                <w:highlight w:val="green"/>
                <w:lang w:eastAsia="x-none"/>
              </w:rPr>
              <w:t>Agreement</w:t>
            </w:r>
          </w:p>
          <w:p w14:paraId="346D415E" w14:textId="77777777" w:rsidR="007C66A5" w:rsidRDefault="007C66A5" w:rsidP="007C66A5">
            <w:pPr>
              <w:pStyle w:val="af3"/>
              <w:spacing w:after="0"/>
              <w:jc w:val="left"/>
              <w:rPr>
                <w:rFonts w:ascii="Times New Roman" w:hAnsi="Times New Roman"/>
              </w:rPr>
            </w:pPr>
            <w:r w:rsidRPr="00B900F7">
              <w:rPr>
                <w:rFonts w:ascii="Times New Roman" w:hAnsi="Times New Roman"/>
              </w:rPr>
              <w:t>For adaptation of PRACH in time-domain,</w:t>
            </w:r>
            <w:r w:rsidRPr="00D54EE9">
              <w:rPr>
                <w:rFonts w:ascii="Times New Roman" w:hAnsi="Times New Roman"/>
              </w:rPr>
              <w:t xml:space="preserve"> select </w:t>
            </w:r>
            <w:r>
              <w:rPr>
                <w:rFonts w:ascii="Times New Roman" w:hAnsi="Times New Roman"/>
              </w:rPr>
              <w:t xml:space="preserve">at least one </w:t>
            </w:r>
            <w:r w:rsidRPr="00D54EE9">
              <w:rPr>
                <w:rFonts w:ascii="Times New Roman" w:hAnsi="Times New Roman"/>
              </w:rPr>
              <w:t xml:space="preserve">from the following </w:t>
            </w:r>
            <w:r>
              <w:rPr>
                <w:rFonts w:ascii="Times New Roman" w:hAnsi="Times New Roman"/>
              </w:rPr>
              <w:t xml:space="preserve">alternatives for configuration of </w:t>
            </w:r>
            <w:r w:rsidRPr="00B900F7">
              <w:rPr>
                <w:rFonts w:ascii="Times New Roman" w:hAnsi="Times New Roman"/>
              </w:rPr>
              <w:t xml:space="preserve">the additional PRACH </w:t>
            </w:r>
            <w:proofErr w:type="gramStart"/>
            <w:r w:rsidRPr="00B900F7">
              <w:rPr>
                <w:rFonts w:ascii="Times New Roman" w:hAnsi="Times New Roman"/>
              </w:rPr>
              <w:t>resources</w:t>
            </w:r>
            <w:proofErr w:type="gramEnd"/>
          </w:p>
          <w:p w14:paraId="5E71899D" w14:textId="77777777" w:rsidR="007C66A5" w:rsidRDefault="007C66A5" w:rsidP="003F0237">
            <w:pPr>
              <w:numPr>
                <w:ilvl w:val="0"/>
                <w:numId w:val="16"/>
              </w:numPr>
              <w:snapToGrid/>
              <w:spacing w:after="0" w:afterAutospacing="0"/>
              <w:contextualSpacing/>
              <w:jc w:val="left"/>
              <w:rPr>
                <w:lang w:val="en-US"/>
              </w:rPr>
            </w:pPr>
            <w:r>
              <w:rPr>
                <w:lang w:val="en-US"/>
              </w:rPr>
              <w:t>Alt 1: T</w:t>
            </w:r>
            <w:r w:rsidRPr="00B900F7">
              <w:rPr>
                <w:lang w:val="en-US"/>
              </w:rPr>
              <w:t>he PRACH configuration index for the additional PRACH resources is same as the PRACH configuration index for the legacy resource</w:t>
            </w:r>
            <w:r>
              <w:rPr>
                <w:lang w:val="en-US"/>
              </w:rPr>
              <w:t xml:space="preserve">s and </w:t>
            </w:r>
          </w:p>
          <w:p w14:paraId="44B93D67" w14:textId="77777777" w:rsidR="007C66A5" w:rsidRPr="00B900F7" w:rsidRDefault="007C66A5" w:rsidP="003F0237">
            <w:pPr>
              <w:numPr>
                <w:ilvl w:val="1"/>
                <w:numId w:val="16"/>
              </w:numPr>
              <w:snapToGrid/>
              <w:spacing w:after="0" w:afterAutospacing="0"/>
              <w:contextualSpacing/>
              <w:jc w:val="left"/>
              <w:rPr>
                <w:lang w:val="en-US"/>
              </w:rPr>
            </w:pPr>
            <w:r>
              <w:rPr>
                <w:lang w:val="en-US"/>
              </w:rPr>
              <w:t>Discuss further a</w:t>
            </w:r>
            <w:r w:rsidRPr="00B900F7">
              <w:rPr>
                <w:lang w:val="en-US"/>
              </w:rPr>
              <w:t xml:space="preserve">dditional </w:t>
            </w:r>
            <w:r>
              <w:rPr>
                <w:lang w:val="en-US"/>
              </w:rPr>
              <w:t>mechanism(s)</w:t>
            </w:r>
            <w:r w:rsidRPr="00B900F7">
              <w:rPr>
                <w:lang w:val="en-US"/>
              </w:rPr>
              <w:t xml:space="preserve"> for determining the additional PRACH resources</w:t>
            </w:r>
            <w:r>
              <w:rPr>
                <w:lang w:val="en-US"/>
              </w:rPr>
              <w:t>, e.g.</w:t>
            </w:r>
          </w:p>
          <w:p w14:paraId="11756B71" w14:textId="77777777" w:rsidR="007C66A5" w:rsidRPr="00B900F7" w:rsidRDefault="007C66A5" w:rsidP="003F0237">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1-1: </w:t>
            </w:r>
            <w:r w:rsidRPr="00B900F7">
              <w:rPr>
                <w:lang w:val="en-US"/>
              </w:rPr>
              <w:t xml:space="preserve">Scaled/adjusted PRACH configuration </w:t>
            </w:r>
            <w:proofErr w:type="gramStart"/>
            <w:r w:rsidRPr="00B900F7">
              <w:rPr>
                <w:lang w:val="en-US"/>
              </w:rPr>
              <w:t>period</w:t>
            </w:r>
            <w:proofErr w:type="gramEnd"/>
            <w:r w:rsidRPr="00B900F7">
              <w:rPr>
                <w:lang w:val="en-US"/>
              </w:rPr>
              <w:t xml:space="preserve"> </w:t>
            </w:r>
          </w:p>
          <w:p w14:paraId="60A78B6A" w14:textId="77777777" w:rsidR="007C66A5" w:rsidRPr="00B900F7" w:rsidRDefault="007C66A5" w:rsidP="003F0237">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1-2: </w:t>
            </w:r>
            <w:r w:rsidRPr="00B900F7">
              <w:rPr>
                <w:lang w:val="en-US"/>
              </w:rPr>
              <w:t xml:space="preserve">Adjusting the parameters (e.g., (x, y) value and slot number) of the PRACH </w:t>
            </w:r>
            <w:proofErr w:type="gramStart"/>
            <w:r w:rsidRPr="00B900F7">
              <w:rPr>
                <w:lang w:val="en-US"/>
              </w:rPr>
              <w:t>configuration</w:t>
            </w:r>
            <w:proofErr w:type="gramEnd"/>
          </w:p>
          <w:p w14:paraId="169C58A6" w14:textId="77777777" w:rsidR="007C66A5" w:rsidRDefault="007C66A5" w:rsidP="003F0237">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1-3: </w:t>
            </w:r>
            <w:r w:rsidRPr="00B900F7">
              <w:rPr>
                <w:lang w:val="en-US"/>
              </w:rPr>
              <w:t xml:space="preserve">Muting/masking </w:t>
            </w:r>
            <w:proofErr w:type="gramStart"/>
            <w:r w:rsidRPr="00B900F7">
              <w:rPr>
                <w:lang w:val="en-US"/>
              </w:rPr>
              <w:t>R</w:t>
            </w:r>
            <w:r>
              <w:rPr>
                <w:lang w:val="en-US"/>
              </w:rPr>
              <w:t>O</w:t>
            </w:r>
            <w:r w:rsidRPr="00B900F7">
              <w:rPr>
                <w:lang w:val="en-US"/>
              </w:rPr>
              <w:t>s</w:t>
            </w:r>
            <w:proofErr w:type="gramEnd"/>
          </w:p>
          <w:p w14:paraId="07018471" w14:textId="77777777" w:rsidR="007C66A5" w:rsidRPr="000A4767" w:rsidRDefault="007C66A5" w:rsidP="003F0237">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1-4: additional timing offset(s)</w:t>
            </w:r>
          </w:p>
          <w:p w14:paraId="60429600" w14:textId="77777777" w:rsidR="007C66A5" w:rsidRPr="00B900F7" w:rsidRDefault="007C66A5" w:rsidP="003F0237">
            <w:pPr>
              <w:numPr>
                <w:ilvl w:val="0"/>
                <w:numId w:val="16"/>
              </w:numPr>
              <w:snapToGrid/>
              <w:spacing w:after="0" w:afterAutospacing="0"/>
              <w:contextualSpacing/>
              <w:jc w:val="left"/>
              <w:rPr>
                <w:lang w:val="en-US"/>
              </w:rPr>
            </w:pPr>
            <w:r>
              <w:rPr>
                <w:lang w:val="en-US"/>
              </w:rPr>
              <w:t>Alt 2: T</w:t>
            </w:r>
            <w:r w:rsidRPr="00B900F7">
              <w:rPr>
                <w:lang w:val="en-US"/>
              </w:rPr>
              <w:t>he PRACH configuration index for the additional PRACH resources is different from the PRACH configuration index for the legacy resource</w:t>
            </w:r>
            <w:r>
              <w:rPr>
                <w:lang w:val="en-US"/>
              </w:rPr>
              <w:t xml:space="preserve">s, </w:t>
            </w:r>
          </w:p>
          <w:p w14:paraId="75816B9E" w14:textId="77777777" w:rsidR="007C66A5" w:rsidRPr="00B900F7" w:rsidRDefault="007C66A5" w:rsidP="003F0237">
            <w:pPr>
              <w:numPr>
                <w:ilvl w:val="1"/>
                <w:numId w:val="16"/>
              </w:numPr>
              <w:snapToGrid/>
              <w:spacing w:after="0" w:afterAutospacing="0"/>
              <w:contextualSpacing/>
              <w:jc w:val="left"/>
              <w:rPr>
                <w:lang w:val="en-US"/>
              </w:rPr>
            </w:pPr>
            <w:r>
              <w:rPr>
                <w:lang w:val="en-US"/>
              </w:rPr>
              <w:t>Discuss further a</w:t>
            </w:r>
            <w:r w:rsidRPr="00B900F7">
              <w:rPr>
                <w:lang w:val="en-US"/>
              </w:rPr>
              <w:t>dditional mechanism</w:t>
            </w:r>
            <w:r>
              <w:rPr>
                <w:lang w:val="en-US"/>
              </w:rPr>
              <w:t>(s)</w:t>
            </w:r>
            <w:r w:rsidRPr="00B900F7">
              <w:rPr>
                <w:lang w:val="en-US"/>
              </w:rPr>
              <w:t xml:space="preserve"> for determining the additional PRACH resources</w:t>
            </w:r>
            <w:r>
              <w:rPr>
                <w:lang w:val="en-US"/>
              </w:rPr>
              <w:t>, e.g.</w:t>
            </w:r>
          </w:p>
          <w:p w14:paraId="010A82A4" w14:textId="77777777" w:rsidR="007C66A5" w:rsidRPr="00916886" w:rsidRDefault="007C66A5" w:rsidP="003F0237">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2-1: </w:t>
            </w:r>
            <w:r w:rsidRPr="00B900F7">
              <w:rPr>
                <w:lang w:val="en-US"/>
              </w:rPr>
              <w:t>Muting/masking ROs (e.g. for the case when the PRACH configuration index for the additional PRACH resources contains legacy resources)</w:t>
            </w:r>
          </w:p>
          <w:p w14:paraId="0B4272F9" w14:textId="77777777" w:rsidR="007C66A5" w:rsidRDefault="007C66A5" w:rsidP="003F0237">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2-2: Additional timing offset(s)</w:t>
            </w:r>
          </w:p>
          <w:p w14:paraId="0F416013" w14:textId="77777777" w:rsidR="007C66A5" w:rsidRDefault="007C66A5" w:rsidP="003F0237">
            <w:pPr>
              <w:numPr>
                <w:ilvl w:val="0"/>
                <w:numId w:val="16"/>
              </w:numPr>
              <w:snapToGrid/>
              <w:spacing w:after="0" w:afterAutospacing="0"/>
              <w:contextualSpacing/>
              <w:jc w:val="left"/>
              <w:rPr>
                <w:lang w:val="en-US"/>
              </w:rPr>
            </w:pPr>
            <w:r>
              <w:rPr>
                <w:lang w:val="en-US"/>
              </w:rPr>
              <w:t>FFS:</w:t>
            </w:r>
            <w:r w:rsidRPr="00D54EE9">
              <w:rPr>
                <w:lang w:val="en-US"/>
              </w:rPr>
              <w:t xml:space="preserve"> </w:t>
            </w:r>
            <w:r>
              <w:rPr>
                <w:lang w:val="en-US"/>
              </w:rPr>
              <w:t>A</w:t>
            </w:r>
            <w:r w:rsidRPr="00B900F7">
              <w:rPr>
                <w:lang w:val="en-US"/>
              </w:rPr>
              <w:t>dditional parameters to facilitate condensed/cluster RACH resources in time-domain (including whether needed)</w:t>
            </w:r>
          </w:p>
          <w:p w14:paraId="5A0F7EEC" w14:textId="77777777" w:rsidR="007C66A5" w:rsidRPr="00D54EE9" w:rsidRDefault="007C66A5" w:rsidP="003F0237">
            <w:pPr>
              <w:numPr>
                <w:ilvl w:val="0"/>
                <w:numId w:val="16"/>
              </w:numPr>
              <w:snapToGrid/>
              <w:spacing w:after="240" w:afterAutospacing="0"/>
              <w:contextualSpacing/>
              <w:jc w:val="left"/>
              <w:rPr>
                <w:lang w:val="en-US"/>
              </w:rPr>
            </w:pPr>
            <w:r>
              <w:rPr>
                <w:lang w:val="en-US"/>
              </w:rPr>
              <w:t>FFS: A</w:t>
            </w:r>
            <w:r w:rsidRPr="00F6313F">
              <w:rPr>
                <w:lang w:val="en-US"/>
              </w:rPr>
              <w:t xml:space="preserve">dditional frequency </w:t>
            </w:r>
            <w:r>
              <w:rPr>
                <w:lang w:val="en-US"/>
              </w:rPr>
              <w:t>domain parameter(s)</w:t>
            </w:r>
            <w:r w:rsidRPr="00F6313F">
              <w:rPr>
                <w:lang w:val="en-US"/>
              </w:rPr>
              <w:t xml:space="preserve"> (e.g., freq. starting offset)</w:t>
            </w:r>
          </w:p>
          <w:p w14:paraId="4D66A1EF" w14:textId="77777777" w:rsidR="007C66A5" w:rsidRPr="00E245A5" w:rsidRDefault="007C66A5" w:rsidP="007C66A5">
            <w:pPr>
              <w:spacing w:before="240" w:after="0" w:afterAutospacing="0"/>
              <w:rPr>
                <w:rFonts w:cs="Times"/>
                <w:b/>
                <w:bCs/>
                <w:highlight w:val="green"/>
                <w:lang w:eastAsia="x-none"/>
              </w:rPr>
            </w:pPr>
            <w:r w:rsidRPr="00E245A5">
              <w:rPr>
                <w:rFonts w:cs="Times"/>
                <w:b/>
                <w:bCs/>
                <w:highlight w:val="green"/>
                <w:lang w:eastAsia="x-none"/>
              </w:rPr>
              <w:t>Agreement</w:t>
            </w:r>
          </w:p>
          <w:p w14:paraId="755F3BBE" w14:textId="77777777" w:rsidR="007C66A5" w:rsidRPr="00DE32F8" w:rsidRDefault="007C66A5" w:rsidP="007C66A5">
            <w:pPr>
              <w:pStyle w:val="af3"/>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6183D3C5" w14:textId="77777777" w:rsidR="007C66A5" w:rsidRDefault="007C66A5" w:rsidP="003F0237">
            <w:pPr>
              <w:pStyle w:val="af3"/>
              <w:numPr>
                <w:ilvl w:val="0"/>
                <w:numId w:val="19"/>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150D8802" w14:textId="77777777" w:rsidR="007C66A5" w:rsidRDefault="007C66A5" w:rsidP="007C66A5">
            <w:pPr>
              <w:pStyle w:val="af3"/>
              <w:rPr>
                <w:rFonts w:ascii="Times New Roman" w:hAnsi="Times New Roman"/>
              </w:rPr>
            </w:pPr>
            <w:r>
              <w:rPr>
                <w:noProof/>
              </w:rPr>
              <w:lastRenderedPageBreak/>
              <mc:AlternateContent>
                <mc:Choice Requires="wps">
                  <w:drawing>
                    <wp:inline distT="0" distB="0" distL="0" distR="0" wp14:anchorId="1DA85424" wp14:editId="5DB0AE29">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213DDDE3" w14:textId="77777777" w:rsidR="007C66A5" w:rsidRPr="00B900F7" w:rsidRDefault="007C66A5" w:rsidP="007C66A5">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5D761432" w14:textId="77777777" w:rsidR="007C66A5" w:rsidRPr="00B900F7" w:rsidRDefault="007C66A5" w:rsidP="007C66A5">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5F1ADFD" w14:textId="77777777" w:rsidR="007C66A5" w:rsidRPr="00B900F7" w:rsidRDefault="007C66A5" w:rsidP="003F0237">
                                  <w:pPr>
                                    <w:numPr>
                                      <w:ilvl w:val="0"/>
                                      <w:numId w:val="15"/>
                                    </w:numPr>
                                    <w:snapToGrid/>
                                    <w:spacing w:after="0" w:afterAutospacing="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73AC84FE" w14:textId="77777777" w:rsidR="007C66A5" w:rsidRPr="00B900F7" w:rsidRDefault="007C66A5" w:rsidP="003F0237">
                                  <w:pPr>
                                    <w:numPr>
                                      <w:ilvl w:val="1"/>
                                      <w:numId w:val="15"/>
                                    </w:numPr>
                                    <w:snapToGrid/>
                                    <w:spacing w:after="0" w:afterAutospacing="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C770C6B" w14:textId="77777777" w:rsidR="007C66A5" w:rsidRPr="00B900F7" w:rsidRDefault="007C66A5" w:rsidP="003F0237">
                                  <w:pPr>
                                    <w:numPr>
                                      <w:ilvl w:val="0"/>
                                      <w:numId w:val="15"/>
                                    </w:numPr>
                                    <w:snapToGrid/>
                                    <w:spacing w:after="0" w:afterAutospacing="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DA85424"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213DDDE3" w14:textId="77777777" w:rsidR="007C66A5" w:rsidRPr="00B900F7" w:rsidRDefault="007C66A5" w:rsidP="007C66A5">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5D761432" w14:textId="77777777" w:rsidR="007C66A5" w:rsidRPr="00B900F7" w:rsidRDefault="007C66A5" w:rsidP="007C66A5">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5F1ADFD" w14:textId="77777777" w:rsidR="007C66A5" w:rsidRPr="00B900F7" w:rsidRDefault="007C66A5" w:rsidP="003F0237">
                            <w:pPr>
                              <w:numPr>
                                <w:ilvl w:val="0"/>
                                <w:numId w:val="15"/>
                              </w:numPr>
                              <w:snapToGrid/>
                              <w:spacing w:after="0" w:afterAutospacing="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73AC84FE" w14:textId="77777777" w:rsidR="007C66A5" w:rsidRPr="00B900F7" w:rsidRDefault="007C66A5" w:rsidP="003F0237">
                            <w:pPr>
                              <w:numPr>
                                <w:ilvl w:val="1"/>
                                <w:numId w:val="15"/>
                              </w:numPr>
                              <w:snapToGrid/>
                              <w:spacing w:after="0" w:afterAutospacing="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C770C6B" w14:textId="77777777" w:rsidR="007C66A5" w:rsidRPr="00B900F7" w:rsidRDefault="007C66A5" w:rsidP="003F0237">
                            <w:pPr>
                              <w:numPr>
                                <w:ilvl w:val="0"/>
                                <w:numId w:val="15"/>
                              </w:numPr>
                              <w:snapToGrid/>
                              <w:spacing w:after="0" w:afterAutospacing="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58C730B8" w14:textId="77777777" w:rsidR="007C66A5" w:rsidRPr="00E245A5" w:rsidRDefault="007C66A5" w:rsidP="007C66A5">
            <w:pPr>
              <w:spacing w:after="0" w:afterAutospacing="0"/>
              <w:rPr>
                <w:rFonts w:cs="Times"/>
                <w:b/>
                <w:bCs/>
                <w:highlight w:val="green"/>
                <w:lang w:eastAsia="x-none"/>
              </w:rPr>
            </w:pPr>
            <w:r w:rsidRPr="00E245A5">
              <w:rPr>
                <w:rFonts w:cs="Times"/>
                <w:b/>
                <w:bCs/>
                <w:highlight w:val="green"/>
                <w:lang w:eastAsia="x-none"/>
              </w:rPr>
              <w:t>Agreement</w:t>
            </w:r>
          </w:p>
          <w:p w14:paraId="6CA4DFFA" w14:textId="77777777" w:rsidR="007C66A5" w:rsidRPr="00043F3E" w:rsidRDefault="007C66A5" w:rsidP="007C66A5">
            <w:pPr>
              <w:pStyle w:val="af3"/>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0C31718F" w14:textId="77777777" w:rsidR="007C66A5" w:rsidRPr="00043F3E" w:rsidRDefault="007C66A5" w:rsidP="003F0237">
            <w:pPr>
              <w:pStyle w:val="af3"/>
              <w:numPr>
                <w:ilvl w:val="0"/>
                <w:numId w:val="19"/>
              </w:numPr>
              <w:overflowPunct w:val="0"/>
              <w:autoSpaceDE w:val="0"/>
              <w:autoSpaceDN w:val="0"/>
              <w:adjustRightInd w:val="0"/>
              <w:jc w:val="left"/>
              <w:textAlignment w:val="baseline"/>
              <w:rPr>
                <w:rFonts w:ascii="Times New Roman" w:hAnsi="Times New Roman"/>
              </w:rPr>
            </w:pPr>
            <w:r w:rsidRPr="00043F3E">
              <w:rPr>
                <w:rFonts w:ascii="Times New Roman" w:hAnsi="Times New Roman"/>
              </w:rPr>
              <w:t xml:space="preserve">Extend the RAN1#117 and RAN1#118 agreements on SSB-RO </w:t>
            </w:r>
            <w:proofErr w:type="gramStart"/>
            <w:r w:rsidRPr="00043F3E">
              <w:rPr>
                <w:rFonts w:ascii="Times New Roman" w:hAnsi="Times New Roman"/>
              </w:rPr>
              <w:t>mapping</w:t>
            </w:r>
            <w:proofErr w:type="gramEnd"/>
          </w:p>
          <w:p w14:paraId="6B2ECBAE" w14:textId="77777777" w:rsidR="007C66A5" w:rsidRPr="00E245A5" w:rsidRDefault="007C66A5" w:rsidP="007C66A5">
            <w:pPr>
              <w:spacing w:after="0" w:afterAutospacing="0"/>
              <w:rPr>
                <w:rFonts w:cs="Times"/>
                <w:b/>
                <w:bCs/>
                <w:highlight w:val="green"/>
                <w:lang w:eastAsia="x-none"/>
              </w:rPr>
            </w:pPr>
            <w:r w:rsidRPr="00E245A5">
              <w:rPr>
                <w:rFonts w:cs="Times"/>
                <w:b/>
                <w:bCs/>
                <w:highlight w:val="green"/>
                <w:lang w:eastAsia="x-none"/>
              </w:rPr>
              <w:t>Agreement</w:t>
            </w:r>
          </w:p>
          <w:p w14:paraId="7D48BA95" w14:textId="77777777" w:rsidR="007C66A5" w:rsidRDefault="007C66A5" w:rsidP="007C66A5">
            <w:pPr>
              <w:spacing w:after="0" w:afterAutospacing="0"/>
              <w:rPr>
                <w:lang w:eastAsia="x-none"/>
              </w:rPr>
            </w:pPr>
            <w:r w:rsidRPr="00B900F7">
              <w:rPr>
                <w:lang w:eastAsia="x-none"/>
              </w:rPr>
              <w:t>For the adaptation mechanism for additional PRACH resources</w:t>
            </w:r>
            <w:r>
              <w:rPr>
                <w:lang w:eastAsia="x-none"/>
              </w:rPr>
              <w:t xml:space="preserve"> (for CONNECTED mode UE and IDLE/INACTIVE mode UE)</w:t>
            </w:r>
            <w:r w:rsidRPr="00B900F7">
              <w:rPr>
                <w:lang w:eastAsia="x-none"/>
              </w:rPr>
              <w:t>,</w:t>
            </w:r>
            <w:r>
              <w:rPr>
                <w:lang w:eastAsia="x-none"/>
              </w:rPr>
              <w:t xml:space="preserve"> </w:t>
            </w:r>
          </w:p>
          <w:p w14:paraId="6A2AE761" w14:textId="77777777" w:rsidR="007C66A5" w:rsidRPr="00E245A5" w:rsidRDefault="007C66A5" w:rsidP="003F0237">
            <w:pPr>
              <w:pStyle w:val="aff9"/>
              <w:numPr>
                <w:ilvl w:val="0"/>
                <w:numId w:val="20"/>
              </w:numPr>
              <w:overflowPunct w:val="0"/>
              <w:autoSpaceDE w:val="0"/>
              <w:autoSpaceDN w:val="0"/>
              <w:adjustRightInd w:val="0"/>
              <w:snapToGrid/>
              <w:spacing w:after="120" w:afterAutospacing="0"/>
              <w:ind w:firstLineChars="0"/>
              <w:contextualSpacing/>
              <w:textAlignment w:val="baseline"/>
            </w:pPr>
            <w:r>
              <w:t>A</w:t>
            </w:r>
            <w:r w:rsidRPr="00E51F6C">
              <w:t xml:space="preserve">t least </w:t>
            </w:r>
            <w:r>
              <w:t xml:space="preserve">DCI </w:t>
            </w:r>
            <w:r w:rsidRPr="00E51F6C">
              <w:t>based adaptation is supported.</w:t>
            </w:r>
            <w:r>
              <w:t xml:space="preserve"> No introduction of new DCI format.</w:t>
            </w:r>
          </w:p>
          <w:p w14:paraId="5D3EA476" w14:textId="77777777" w:rsidR="007C66A5" w:rsidRPr="00E245A5" w:rsidRDefault="007C66A5" w:rsidP="007C66A5">
            <w:pPr>
              <w:spacing w:after="0" w:afterAutospacing="0"/>
              <w:rPr>
                <w:rFonts w:cs="Times"/>
                <w:b/>
                <w:bCs/>
                <w:highlight w:val="green"/>
                <w:lang w:eastAsia="x-none"/>
              </w:rPr>
            </w:pPr>
            <w:r w:rsidRPr="00E245A5">
              <w:rPr>
                <w:rFonts w:cs="Times"/>
                <w:b/>
                <w:bCs/>
                <w:highlight w:val="green"/>
                <w:lang w:eastAsia="x-none"/>
              </w:rPr>
              <w:t>Agreement</w:t>
            </w:r>
          </w:p>
          <w:p w14:paraId="47381DC1" w14:textId="77777777" w:rsidR="007C66A5" w:rsidRPr="00252541" w:rsidRDefault="007C66A5" w:rsidP="007C66A5">
            <w:pPr>
              <w:spacing w:after="0" w:afterAutospacing="0"/>
            </w:pPr>
            <w:r>
              <w:t>For adaptation mechanism(s) of SSB in time-domain,</w:t>
            </w:r>
          </w:p>
          <w:p w14:paraId="4EDA5B9D" w14:textId="77777777" w:rsidR="007C66A5" w:rsidRPr="001F6A4D" w:rsidRDefault="007C66A5" w:rsidP="003F0237">
            <w:pPr>
              <w:numPr>
                <w:ilvl w:val="0"/>
                <w:numId w:val="14"/>
              </w:numPr>
              <w:snapToGrid/>
              <w:spacing w:after="0" w:afterAutospacing="0" w:line="259" w:lineRule="auto"/>
              <w:ind w:left="1080"/>
              <w:jc w:val="left"/>
            </w:pPr>
            <w:r w:rsidRPr="001F6A4D">
              <w:t xml:space="preserve">For Rel-19 NES-capable UE’s PCell (Connected mode), </w:t>
            </w:r>
            <w:r>
              <w:t>a</w:t>
            </w:r>
            <w:r w:rsidRPr="001F6A4D">
              <w:t xml:space="preserve">daptation of CD-SSB </w:t>
            </w:r>
            <w:r>
              <w:t xml:space="preserve">on sync raster </w:t>
            </w:r>
            <w:r w:rsidRPr="001F6A4D">
              <w:t xml:space="preserve">is not </w:t>
            </w:r>
            <w:proofErr w:type="gramStart"/>
            <w:r w:rsidRPr="001F6A4D">
              <w:t>supported</w:t>
            </w:r>
            <w:proofErr w:type="gramEnd"/>
            <w:r w:rsidRPr="001F6A4D">
              <w:t xml:space="preserve"> </w:t>
            </w:r>
          </w:p>
          <w:p w14:paraId="29F98275" w14:textId="77777777" w:rsidR="007C66A5" w:rsidRPr="007C6CD2" w:rsidRDefault="007C66A5" w:rsidP="003F0237">
            <w:pPr>
              <w:numPr>
                <w:ilvl w:val="1"/>
                <w:numId w:val="14"/>
              </w:numPr>
              <w:snapToGrid/>
              <w:spacing w:after="0" w:afterAutospacing="0" w:line="259" w:lineRule="auto"/>
              <w:ind w:left="1800"/>
              <w:jc w:val="left"/>
            </w:pPr>
            <w:r w:rsidRPr="007C6CD2">
              <w:t>FFS: Adaptation for SSB that is not CD-SSB is supported (A2)</w:t>
            </w:r>
          </w:p>
          <w:p w14:paraId="640E95F9" w14:textId="77777777" w:rsidR="007C66A5" w:rsidRPr="007C6CD2" w:rsidRDefault="007C66A5" w:rsidP="003F0237">
            <w:pPr>
              <w:numPr>
                <w:ilvl w:val="1"/>
                <w:numId w:val="14"/>
              </w:numPr>
              <w:snapToGrid/>
              <w:spacing w:after="0" w:afterAutospacing="0" w:line="259" w:lineRule="auto"/>
              <w:ind w:left="1800"/>
              <w:jc w:val="left"/>
            </w:pPr>
            <w:r w:rsidRPr="007C6CD2">
              <w:t>FFS: Adaptation for SSB not on sync raster is supported (A3)</w:t>
            </w:r>
          </w:p>
          <w:p w14:paraId="1E9C58A3" w14:textId="77777777" w:rsidR="007C66A5" w:rsidRPr="007C6CD2" w:rsidRDefault="007C66A5" w:rsidP="003F0237">
            <w:pPr>
              <w:pStyle w:val="aff9"/>
              <w:numPr>
                <w:ilvl w:val="0"/>
                <w:numId w:val="14"/>
              </w:numPr>
              <w:snapToGrid/>
              <w:spacing w:after="0" w:afterAutospacing="0" w:line="259" w:lineRule="auto"/>
              <w:ind w:left="1080" w:firstLineChars="0"/>
              <w:contextualSpacing/>
              <w:jc w:val="left"/>
            </w:pPr>
            <w:r w:rsidRPr="007C6CD2">
              <w:t>For Rel-19 NES-capable UE’s SCell</w:t>
            </w:r>
          </w:p>
          <w:p w14:paraId="6F011D42" w14:textId="77777777" w:rsidR="007C66A5" w:rsidRPr="007C6CD2" w:rsidRDefault="007C66A5" w:rsidP="003F0237">
            <w:pPr>
              <w:numPr>
                <w:ilvl w:val="1"/>
                <w:numId w:val="14"/>
              </w:numPr>
              <w:snapToGrid/>
              <w:spacing w:after="0" w:afterAutospacing="0" w:line="259" w:lineRule="auto"/>
              <w:ind w:left="1800"/>
              <w:jc w:val="left"/>
            </w:pPr>
            <w:r w:rsidRPr="007C6CD2">
              <w:t xml:space="preserve">Adaptation of SSB configured for the SCell is supported for the following </w:t>
            </w:r>
            <w:proofErr w:type="gramStart"/>
            <w:r w:rsidRPr="007C6CD2">
              <w:t>cases</w:t>
            </w:r>
            <w:proofErr w:type="gramEnd"/>
          </w:p>
          <w:p w14:paraId="18CC6816" w14:textId="77777777" w:rsidR="007C66A5" w:rsidRPr="001F6A4D" w:rsidRDefault="007C66A5" w:rsidP="003F0237">
            <w:pPr>
              <w:numPr>
                <w:ilvl w:val="2"/>
                <w:numId w:val="14"/>
              </w:numPr>
              <w:snapToGrid/>
              <w:spacing w:after="0" w:afterAutospacing="0" w:line="259" w:lineRule="auto"/>
              <w:ind w:left="2520"/>
              <w:jc w:val="left"/>
            </w:pPr>
            <w:r w:rsidRPr="001F6A4D">
              <w:t>FFS: Adaptation for CD-SSB (B1)</w:t>
            </w:r>
            <w:r>
              <w:t xml:space="preserve"> including UE impact compared to legacy operation where the SSB is configured with periodicity&gt;20msec for SCell</w:t>
            </w:r>
          </w:p>
          <w:p w14:paraId="74C1D840" w14:textId="77777777" w:rsidR="007C66A5" w:rsidRPr="007C6CD2" w:rsidRDefault="007C66A5" w:rsidP="003F0237">
            <w:pPr>
              <w:numPr>
                <w:ilvl w:val="2"/>
                <w:numId w:val="14"/>
              </w:numPr>
              <w:snapToGrid/>
              <w:spacing w:after="0" w:afterAutospacing="0" w:line="259" w:lineRule="auto"/>
              <w:ind w:left="2520"/>
              <w:jc w:val="left"/>
            </w:pPr>
            <w:r w:rsidRPr="007C6CD2">
              <w:t>Adaptation for SSB that is not CD-SSB</w:t>
            </w:r>
            <w:r>
              <w:t xml:space="preserve"> on sync raster </w:t>
            </w:r>
            <w:r w:rsidRPr="007C6CD2">
              <w:t>(B2</w:t>
            </w:r>
            <w:r>
              <w:t>’</w:t>
            </w:r>
            <w:r w:rsidRPr="007C6CD2">
              <w:t>)</w:t>
            </w:r>
          </w:p>
          <w:p w14:paraId="4B91FB4C" w14:textId="77777777" w:rsidR="007C66A5" w:rsidRPr="007C6CD2" w:rsidRDefault="007C66A5" w:rsidP="003F0237">
            <w:pPr>
              <w:numPr>
                <w:ilvl w:val="2"/>
                <w:numId w:val="14"/>
              </w:numPr>
              <w:snapToGrid/>
              <w:spacing w:after="240" w:afterAutospacing="0" w:line="259" w:lineRule="auto"/>
              <w:ind w:left="2520"/>
              <w:jc w:val="left"/>
            </w:pPr>
            <w:r w:rsidRPr="007C6CD2">
              <w:t xml:space="preserve">Adaptation for SSB </w:t>
            </w:r>
            <w:r>
              <w:t xml:space="preserve">that is not CD-SSB </w:t>
            </w:r>
            <w:r w:rsidRPr="007C6CD2">
              <w:t>not on sync raster (B3</w:t>
            </w:r>
            <w:r>
              <w:t>’</w:t>
            </w:r>
            <w:r w:rsidRPr="007C6CD2">
              <w:t>)</w:t>
            </w:r>
          </w:p>
          <w:p w14:paraId="6C7FCE1A" w14:textId="77777777" w:rsidR="007C66A5" w:rsidRPr="00E245A5" w:rsidRDefault="007C66A5" w:rsidP="007C66A5">
            <w:pPr>
              <w:spacing w:after="0" w:afterAutospacing="0"/>
              <w:rPr>
                <w:rFonts w:cs="Times"/>
                <w:b/>
                <w:bCs/>
                <w:highlight w:val="green"/>
                <w:lang w:eastAsia="x-none"/>
              </w:rPr>
            </w:pPr>
            <w:r w:rsidRPr="00E245A5">
              <w:rPr>
                <w:rFonts w:cs="Times"/>
                <w:b/>
                <w:bCs/>
                <w:highlight w:val="green"/>
                <w:lang w:eastAsia="x-none"/>
              </w:rPr>
              <w:t>Agreement</w:t>
            </w:r>
          </w:p>
          <w:p w14:paraId="7E12B619" w14:textId="77777777" w:rsidR="007C66A5" w:rsidRDefault="007C66A5" w:rsidP="007C66A5">
            <w:pPr>
              <w:spacing w:after="0" w:afterAutospacing="0"/>
              <w:rPr>
                <w:lang w:eastAsia="x-none"/>
              </w:rPr>
            </w:pPr>
            <w:r w:rsidRPr="00B900F7">
              <w:rPr>
                <w:lang w:eastAsia="x-none"/>
              </w:rPr>
              <w:t xml:space="preserve">For </w:t>
            </w:r>
            <w:r>
              <w:rPr>
                <w:lang w:eastAsia="x-none"/>
              </w:rPr>
              <w:t>DCI-based</w:t>
            </w:r>
            <w:r w:rsidRPr="00B900F7">
              <w:rPr>
                <w:lang w:eastAsia="x-none"/>
              </w:rPr>
              <w:t xml:space="preserve"> adaptation for additional PRACH resources,</w:t>
            </w:r>
            <w:r>
              <w:rPr>
                <w:lang w:eastAsia="x-none"/>
              </w:rPr>
              <w:t xml:space="preserve"> </w:t>
            </w:r>
          </w:p>
          <w:p w14:paraId="2EE0EA9F" w14:textId="77777777" w:rsidR="007C66A5" w:rsidRPr="00A7197F" w:rsidRDefault="007C66A5" w:rsidP="003F0237">
            <w:pPr>
              <w:pStyle w:val="aff9"/>
              <w:numPr>
                <w:ilvl w:val="0"/>
                <w:numId w:val="20"/>
              </w:numPr>
              <w:overflowPunct w:val="0"/>
              <w:autoSpaceDE w:val="0"/>
              <w:autoSpaceDN w:val="0"/>
              <w:adjustRightInd w:val="0"/>
              <w:snapToGrid/>
              <w:spacing w:after="120" w:afterAutospacing="0"/>
              <w:ind w:firstLineChars="0"/>
              <w:contextualSpacing/>
              <w:textAlignment w:val="baseline"/>
            </w:pPr>
            <w:r>
              <w:t>S</w:t>
            </w:r>
            <w:r w:rsidRPr="00A7197F">
              <w:t xml:space="preserve">elect from the following DCI format(s) to carry the adaptation indication. </w:t>
            </w:r>
          </w:p>
          <w:p w14:paraId="0595B440" w14:textId="77777777" w:rsidR="007C66A5" w:rsidRDefault="007C66A5" w:rsidP="003F0237">
            <w:pPr>
              <w:pStyle w:val="aff9"/>
              <w:numPr>
                <w:ilvl w:val="1"/>
                <w:numId w:val="20"/>
              </w:numPr>
              <w:overflowPunct w:val="0"/>
              <w:autoSpaceDE w:val="0"/>
              <w:autoSpaceDN w:val="0"/>
              <w:adjustRightInd w:val="0"/>
              <w:snapToGrid/>
              <w:spacing w:after="120" w:afterAutospacing="0"/>
              <w:ind w:firstLineChars="0"/>
              <w:contextualSpacing/>
              <w:textAlignment w:val="baseline"/>
            </w:pPr>
            <w:r>
              <w:t>DCI format 1_0</w:t>
            </w:r>
          </w:p>
          <w:p w14:paraId="5B30B099" w14:textId="77777777" w:rsidR="007C66A5" w:rsidRPr="002A5E0B" w:rsidRDefault="007C66A5" w:rsidP="003F0237">
            <w:pPr>
              <w:pStyle w:val="aff9"/>
              <w:numPr>
                <w:ilvl w:val="1"/>
                <w:numId w:val="20"/>
              </w:numPr>
              <w:overflowPunct w:val="0"/>
              <w:autoSpaceDE w:val="0"/>
              <w:autoSpaceDN w:val="0"/>
              <w:adjustRightInd w:val="0"/>
              <w:snapToGrid/>
              <w:spacing w:after="120" w:afterAutospacing="0"/>
              <w:ind w:firstLineChars="0"/>
              <w:contextualSpacing/>
              <w:textAlignment w:val="baseline"/>
            </w:pPr>
            <w:r w:rsidRPr="002A5E0B">
              <w:t>DCI format 2_7</w:t>
            </w:r>
          </w:p>
          <w:p w14:paraId="75F3C402" w14:textId="77777777" w:rsidR="007C66A5" w:rsidRPr="00C2132B" w:rsidRDefault="007C66A5" w:rsidP="003F0237">
            <w:pPr>
              <w:pStyle w:val="aff9"/>
              <w:numPr>
                <w:ilvl w:val="1"/>
                <w:numId w:val="20"/>
              </w:numPr>
              <w:overflowPunct w:val="0"/>
              <w:autoSpaceDE w:val="0"/>
              <w:autoSpaceDN w:val="0"/>
              <w:adjustRightInd w:val="0"/>
              <w:snapToGrid/>
              <w:spacing w:after="120" w:afterAutospacing="0"/>
              <w:ind w:firstLineChars="0"/>
              <w:contextualSpacing/>
              <w:textAlignment w:val="baseline"/>
              <w:rPr>
                <w:strike/>
              </w:rPr>
            </w:pPr>
            <w:r w:rsidRPr="002A5E0B">
              <w:t>DCI format 2_9</w:t>
            </w:r>
          </w:p>
          <w:p w14:paraId="23B3662E" w14:textId="77777777" w:rsidR="007C66A5" w:rsidRDefault="007C66A5" w:rsidP="003F0237">
            <w:pPr>
              <w:pStyle w:val="aff9"/>
              <w:numPr>
                <w:ilvl w:val="0"/>
                <w:numId w:val="20"/>
              </w:numPr>
              <w:overflowPunct w:val="0"/>
              <w:autoSpaceDE w:val="0"/>
              <w:autoSpaceDN w:val="0"/>
              <w:adjustRightInd w:val="0"/>
              <w:snapToGrid/>
              <w:spacing w:after="120" w:afterAutospacing="0"/>
              <w:ind w:firstLineChars="0"/>
              <w:contextualSpacing/>
              <w:textAlignment w:val="baseline"/>
            </w:pPr>
            <w:r>
              <w:t xml:space="preserve">FFS: existing (P-RNTI, SI-RNTI, </w:t>
            </w:r>
            <w:proofErr w:type="spellStart"/>
            <w:r>
              <w:t>CellDTRX</w:t>
            </w:r>
            <w:proofErr w:type="spellEnd"/>
            <w:r>
              <w:t>-RNTI, PEI-RNTI, C-RNTI) or new RNTI used for detecting the DCI format</w:t>
            </w:r>
          </w:p>
          <w:p w14:paraId="2BCC9CC1" w14:textId="77777777" w:rsidR="007C66A5" w:rsidRPr="00DE613B" w:rsidRDefault="007C66A5" w:rsidP="007C66A5">
            <w:pPr>
              <w:spacing w:after="0" w:afterAutospacing="0"/>
              <w:rPr>
                <w:b/>
                <w:bCs/>
                <w:lang w:eastAsia="x-none"/>
              </w:rPr>
            </w:pPr>
            <w:r w:rsidRPr="00DE613B">
              <w:rPr>
                <w:b/>
                <w:bCs/>
                <w:highlight w:val="green"/>
                <w:lang w:eastAsia="x-none"/>
              </w:rPr>
              <w:t>Agreement</w:t>
            </w:r>
          </w:p>
          <w:p w14:paraId="63A65A6C" w14:textId="77777777" w:rsidR="007C66A5" w:rsidRDefault="007C66A5" w:rsidP="007C66A5">
            <w:pPr>
              <w:spacing w:after="0" w:afterAutospacing="0"/>
              <w:rPr>
                <w:rFonts w:cs="Times"/>
              </w:rPr>
            </w:pPr>
            <w:r>
              <w:rPr>
                <w:rFonts w:cs="Times"/>
              </w:rPr>
              <w:lastRenderedPageBreak/>
              <w:t xml:space="preserve">For Cell DTX extension to SSBs not on sync-raster for connected mode UEs, select from following </w:t>
            </w:r>
            <w:proofErr w:type="gramStart"/>
            <w:r>
              <w:rPr>
                <w:rFonts w:cs="Times"/>
              </w:rPr>
              <w:t>options</w:t>
            </w:r>
            <w:proofErr w:type="gramEnd"/>
          </w:p>
          <w:p w14:paraId="7FE7D7EB" w14:textId="77777777" w:rsidR="007C66A5" w:rsidRPr="00823C68" w:rsidRDefault="007C66A5" w:rsidP="003F0237">
            <w:pPr>
              <w:pStyle w:val="aff9"/>
              <w:numPr>
                <w:ilvl w:val="0"/>
                <w:numId w:val="18"/>
              </w:numPr>
              <w:snapToGrid/>
              <w:spacing w:after="0" w:afterAutospacing="0"/>
              <w:ind w:firstLineChars="0"/>
              <w:contextualSpacing/>
              <w:jc w:val="left"/>
            </w:pPr>
            <w:r w:rsidRPr="00823C68">
              <w:t xml:space="preserve">Option 1: One SSB burst periodicity is configured for the UE and UEs assumes SSB transmissions are not present during Cell DTX non-active </w:t>
            </w:r>
            <w:proofErr w:type="gramStart"/>
            <w:r w:rsidRPr="00823C68">
              <w:t>period</w:t>
            </w:r>
            <w:proofErr w:type="gramEnd"/>
            <w:r w:rsidRPr="00823C68">
              <w:t xml:space="preserve"> </w:t>
            </w:r>
          </w:p>
          <w:p w14:paraId="7C5347C8" w14:textId="77777777" w:rsidR="007C66A5" w:rsidRPr="00823C68" w:rsidRDefault="007C66A5" w:rsidP="003F0237">
            <w:pPr>
              <w:pStyle w:val="aff9"/>
              <w:numPr>
                <w:ilvl w:val="0"/>
                <w:numId w:val="18"/>
              </w:numPr>
              <w:snapToGrid/>
              <w:spacing w:after="0" w:afterAutospacing="0"/>
              <w:ind w:firstLineChars="0"/>
              <w:contextualSpacing/>
              <w:jc w:val="left"/>
            </w:pPr>
            <w:r w:rsidRPr="00823C68">
              <w:t xml:space="preserve">Option 2: UE assumes SSB transmission with different periodicities during Cell DTX non-active period and during Cell DTX active </w:t>
            </w:r>
            <w:proofErr w:type="gramStart"/>
            <w:r w:rsidRPr="00823C68">
              <w:t>period</w:t>
            </w:r>
            <w:proofErr w:type="gramEnd"/>
            <w:r w:rsidRPr="00823C68">
              <w:t xml:space="preserve"> </w:t>
            </w:r>
          </w:p>
          <w:p w14:paraId="21F5B5C6" w14:textId="77777777" w:rsidR="007C66A5" w:rsidRPr="00823C68" w:rsidRDefault="007C66A5" w:rsidP="003F0237">
            <w:pPr>
              <w:pStyle w:val="aff9"/>
              <w:numPr>
                <w:ilvl w:val="0"/>
                <w:numId w:val="18"/>
              </w:numPr>
              <w:snapToGrid/>
              <w:spacing w:after="240" w:afterAutospacing="0"/>
              <w:ind w:firstLineChars="0"/>
              <w:contextualSpacing/>
              <w:jc w:val="left"/>
            </w:pPr>
            <w:r w:rsidRPr="00823C68">
              <w:t>Option 3: Cell DTX does not impact UE assumption on SSB transmissions (</w:t>
            </w:r>
            <w:proofErr w:type="gramStart"/>
            <w:r w:rsidRPr="00823C68">
              <w:t>i.e.</w:t>
            </w:r>
            <w:proofErr w:type="gramEnd"/>
            <w:r w:rsidRPr="00823C68">
              <w:t xml:space="preserve"> legacy behavior)</w:t>
            </w:r>
            <w:r>
              <w:t xml:space="preserve"> – no spec impact</w:t>
            </w:r>
          </w:p>
          <w:p w14:paraId="6A74E023" w14:textId="77777777" w:rsidR="007C66A5" w:rsidRPr="00DE613B" w:rsidRDefault="007C66A5" w:rsidP="007C66A5">
            <w:pPr>
              <w:spacing w:after="0" w:afterAutospacing="0"/>
              <w:rPr>
                <w:b/>
                <w:bCs/>
                <w:lang w:eastAsia="x-none"/>
              </w:rPr>
            </w:pPr>
            <w:r w:rsidRPr="00DE613B">
              <w:rPr>
                <w:b/>
                <w:bCs/>
                <w:highlight w:val="green"/>
                <w:lang w:eastAsia="x-none"/>
              </w:rPr>
              <w:t>Agreement</w:t>
            </w:r>
          </w:p>
          <w:p w14:paraId="20C78CA3" w14:textId="77777777" w:rsidR="007C66A5" w:rsidRPr="00194DB1" w:rsidRDefault="007C66A5" w:rsidP="007C66A5">
            <w:pPr>
              <w:spacing w:after="0" w:afterAutospacing="0"/>
              <w:rPr>
                <w:lang w:eastAsia="x-none"/>
              </w:rPr>
            </w:pP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proofErr w:type="gramStart"/>
            <w:r>
              <w:rPr>
                <w:lang w:eastAsia="x-none"/>
              </w:rPr>
              <w:t>alternatives</w:t>
            </w:r>
            <w:proofErr w:type="gramEnd"/>
          </w:p>
          <w:p w14:paraId="226B0E9A" w14:textId="77777777" w:rsidR="007C66A5" w:rsidRPr="001A6313" w:rsidRDefault="007C66A5" w:rsidP="003F0237">
            <w:pPr>
              <w:numPr>
                <w:ilvl w:val="0"/>
                <w:numId w:val="18"/>
              </w:numPr>
              <w:snapToGrid/>
              <w:spacing w:after="0" w:afterAutospacing="0"/>
              <w:jc w:val="left"/>
            </w:pPr>
            <w:r w:rsidRPr="001A6313">
              <w:t xml:space="preserve">Alt 1: (PRACH resource configuration level) DCI-based adaptation to indicate whether the additional PRACH resources provided by semi-static signalling are available or </w:t>
            </w:r>
            <w:proofErr w:type="gramStart"/>
            <w:r w:rsidRPr="001A6313">
              <w:t>not</w:t>
            </w:r>
            <w:proofErr w:type="gramEnd"/>
          </w:p>
          <w:p w14:paraId="001BE511" w14:textId="77777777" w:rsidR="007C66A5" w:rsidRPr="001A6313" w:rsidRDefault="007C66A5" w:rsidP="003F0237">
            <w:pPr>
              <w:numPr>
                <w:ilvl w:val="1"/>
                <w:numId w:val="18"/>
              </w:numPr>
              <w:snapToGrid/>
              <w:spacing w:after="0" w:afterAutospacing="0"/>
              <w:jc w:val="left"/>
            </w:pPr>
            <w:r w:rsidRPr="001A6313">
              <w:t>FFS: details</w:t>
            </w:r>
          </w:p>
          <w:p w14:paraId="492F7CB7" w14:textId="77777777" w:rsidR="007C66A5" w:rsidRPr="00836F0A" w:rsidRDefault="007C66A5" w:rsidP="003F0237">
            <w:pPr>
              <w:numPr>
                <w:ilvl w:val="0"/>
                <w:numId w:val="18"/>
              </w:numPr>
              <w:snapToGrid/>
              <w:spacing w:after="0" w:afterAutospacing="0"/>
              <w:jc w:val="left"/>
            </w:pPr>
            <w:r w:rsidRPr="001A6313">
              <w:t xml:space="preserve">Alt 2: (subset of PRACH resource level) DCI-based adaptation to indicate whether a subset of the additional PRACH resources provided by semi-static signalling are available or </w:t>
            </w:r>
            <w:proofErr w:type="gramStart"/>
            <w:r w:rsidRPr="001A6313">
              <w:t>not</w:t>
            </w:r>
            <w:proofErr w:type="gramEnd"/>
          </w:p>
          <w:p w14:paraId="3DD05385" w14:textId="77777777" w:rsidR="007C66A5" w:rsidRPr="001A6313" w:rsidRDefault="007C66A5" w:rsidP="003F0237">
            <w:pPr>
              <w:numPr>
                <w:ilvl w:val="1"/>
                <w:numId w:val="18"/>
              </w:numPr>
              <w:snapToGrid/>
              <w:spacing w:after="0" w:afterAutospacing="0"/>
              <w:jc w:val="left"/>
              <w:rPr>
                <w:rFonts w:ascii="Calibri" w:hAnsi="Calibri"/>
                <w:sz w:val="16"/>
                <w:szCs w:val="16"/>
                <w:lang w:val="en-US"/>
              </w:rPr>
            </w:pPr>
            <w:r w:rsidRPr="001A6313">
              <w:t xml:space="preserve">FFS: whether the subset of the additional PRACH resources is in </w:t>
            </w:r>
          </w:p>
          <w:p w14:paraId="7C20F1C6" w14:textId="77777777" w:rsidR="007C66A5" w:rsidRPr="001A6313" w:rsidRDefault="007C66A5" w:rsidP="003F0237">
            <w:pPr>
              <w:numPr>
                <w:ilvl w:val="2"/>
                <w:numId w:val="18"/>
              </w:numPr>
              <w:snapToGrid/>
              <w:spacing w:after="0" w:afterAutospacing="0"/>
              <w:jc w:val="left"/>
              <w:rPr>
                <w:rFonts w:ascii="Calibri" w:hAnsi="Calibri"/>
                <w:sz w:val="16"/>
                <w:szCs w:val="16"/>
                <w:lang w:val="en-US"/>
              </w:rPr>
            </w:pPr>
            <w:r w:rsidRPr="001A6313">
              <w:t>Alt 2-1: RO level per SSB</w:t>
            </w:r>
          </w:p>
          <w:p w14:paraId="16E83EAE" w14:textId="77777777" w:rsidR="007C66A5" w:rsidRPr="001A6313" w:rsidRDefault="007C66A5" w:rsidP="003F0237">
            <w:pPr>
              <w:numPr>
                <w:ilvl w:val="2"/>
                <w:numId w:val="18"/>
              </w:numPr>
              <w:snapToGrid/>
              <w:spacing w:after="0" w:afterAutospacing="0"/>
              <w:jc w:val="left"/>
              <w:rPr>
                <w:rFonts w:ascii="Calibri" w:hAnsi="Calibri"/>
                <w:sz w:val="16"/>
                <w:szCs w:val="16"/>
                <w:lang w:val="en-US"/>
              </w:rPr>
            </w:pPr>
            <w:r w:rsidRPr="001A6313">
              <w:t>Alt 2-2: SSB-to-RO mapping cycle level</w:t>
            </w:r>
          </w:p>
          <w:p w14:paraId="66B95587" w14:textId="77777777" w:rsidR="007C66A5" w:rsidRPr="001A6313" w:rsidRDefault="007C66A5" w:rsidP="003F0237">
            <w:pPr>
              <w:numPr>
                <w:ilvl w:val="2"/>
                <w:numId w:val="18"/>
              </w:numPr>
              <w:snapToGrid/>
              <w:spacing w:after="0" w:afterAutospacing="0"/>
              <w:jc w:val="left"/>
              <w:rPr>
                <w:rFonts w:ascii="Calibri" w:hAnsi="Calibri"/>
                <w:sz w:val="16"/>
                <w:szCs w:val="16"/>
                <w:lang w:val="en-US"/>
              </w:rPr>
            </w:pPr>
            <w:r w:rsidRPr="001A6313">
              <w:t>Alt 2-3: PRACH association period level</w:t>
            </w:r>
          </w:p>
          <w:p w14:paraId="6F12FE59" w14:textId="77777777" w:rsidR="007C66A5" w:rsidRPr="001A6313" w:rsidRDefault="007C66A5" w:rsidP="003F0237">
            <w:pPr>
              <w:numPr>
                <w:ilvl w:val="2"/>
                <w:numId w:val="18"/>
              </w:numPr>
              <w:snapToGrid/>
              <w:spacing w:after="0" w:afterAutospacing="0"/>
              <w:jc w:val="left"/>
              <w:rPr>
                <w:rFonts w:ascii="Calibri" w:hAnsi="Calibri"/>
                <w:sz w:val="16"/>
                <w:szCs w:val="16"/>
                <w:lang w:val="en-US"/>
              </w:rPr>
            </w:pPr>
            <w:r w:rsidRPr="001A6313">
              <w:t>Alt 2-4: PRACH association pattern period level </w:t>
            </w:r>
          </w:p>
          <w:p w14:paraId="46B48229" w14:textId="77777777" w:rsidR="007C66A5" w:rsidRPr="001A6313" w:rsidRDefault="007C66A5" w:rsidP="003F0237">
            <w:pPr>
              <w:numPr>
                <w:ilvl w:val="2"/>
                <w:numId w:val="18"/>
              </w:numPr>
              <w:snapToGrid/>
              <w:spacing w:after="0" w:afterAutospacing="0"/>
              <w:jc w:val="left"/>
              <w:rPr>
                <w:rFonts w:ascii="Calibri" w:hAnsi="Calibri"/>
                <w:sz w:val="16"/>
                <w:szCs w:val="16"/>
                <w:lang w:val="en-US"/>
              </w:rPr>
            </w:pPr>
            <w:r w:rsidRPr="001A6313">
              <w:t>Alt 2-5: SFN level</w:t>
            </w:r>
          </w:p>
          <w:p w14:paraId="15F2330B" w14:textId="77777777" w:rsidR="007C66A5" w:rsidRPr="001A6313" w:rsidRDefault="007C66A5" w:rsidP="003F0237">
            <w:pPr>
              <w:numPr>
                <w:ilvl w:val="0"/>
                <w:numId w:val="18"/>
              </w:numPr>
              <w:snapToGrid/>
              <w:spacing w:after="0" w:afterAutospacing="0"/>
              <w:jc w:val="left"/>
            </w:pPr>
            <w:r w:rsidRPr="001A6313">
              <w:rPr>
                <w:lang w:eastAsia="ko-KR"/>
              </w:rPr>
              <w:t xml:space="preserve">Alt 3: </w:t>
            </w:r>
            <w:r w:rsidRPr="001A6313">
              <w:t xml:space="preserve">DCI-based Enhanced/new </w:t>
            </w:r>
            <w:r>
              <w:t>C</w:t>
            </w:r>
            <w:r w:rsidRPr="001A6313">
              <w:t xml:space="preserve">ell DRX to indicate whether the enhanced/new </w:t>
            </w:r>
            <w:r>
              <w:t>C</w:t>
            </w:r>
            <w:r w:rsidRPr="001A6313">
              <w:t>ell DRX is activated or deactivated.</w:t>
            </w:r>
          </w:p>
          <w:p w14:paraId="079CDFCD" w14:textId="77777777" w:rsidR="007C66A5" w:rsidRPr="001A6313" w:rsidRDefault="007C66A5" w:rsidP="003F0237">
            <w:pPr>
              <w:numPr>
                <w:ilvl w:val="1"/>
                <w:numId w:val="18"/>
              </w:numPr>
              <w:snapToGrid/>
              <w:spacing w:after="0" w:afterAutospacing="0"/>
              <w:jc w:val="left"/>
            </w:pPr>
            <w:r w:rsidRPr="001A6313">
              <w:t>If activated, the additional configured PRACH provided by semi-static signalling within non-active period are not available.</w:t>
            </w:r>
          </w:p>
          <w:p w14:paraId="284274CB" w14:textId="77777777" w:rsidR="007C66A5" w:rsidRPr="001A6313" w:rsidRDefault="007C66A5" w:rsidP="003F0237">
            <w:pPr>
              <w:numPr>
                <w:ilvl w:val="1"/>
                <w:numId w:val="18"/>
              </w:numPr>
              <w:snapToGrid/>
              <w:spacing w:after="0" w:afterAutospacing="0"/>
              <w:jc w:val="left"/>
            </w:pPr>
            <w:r w:rsidRPr="001A6313">
              <w:t>FFS: whether Alt 1 and/or Alt 2 can be applied to the active period</w:t>
            </w:r>
          </w:p>
          <w:p w14:paraId="188767DD" w14:textId="77777777" w:rsidR="007C66A5" w:rsidRPr="001A6313" w:rsidRDefault="007C66A5" w:rsidP="003F0237">
            <w:pPr>
              <w:numPr>
                <w:ilvl w:val="1"/>
                <w:numId w:val="18"/>
              </w:numPr>
              <w:snapToGrid/>
              <w:spacing w:after="0" w:afterAutospacing="0"/>
              <w:jc w:val="left"/>
            </w:pPr>
            <w:r w:rsidRPr="001A6313">
              <w:t>FFS: details</w:t>
            </w:r>
          </w:p>
          <w:p w14:paraId="77469033" w14:textId="28195244" w:rsidR="00484344" w:rsidRPr="00420CF7" w:rsidRDefault="00484344" w:rsidP="007C66A5">
            <w:pPr>
              <w:pStyle w:val="af3"/>
              <w:overflowPunct w:val="0"/>
              <w:autoSpaceDE w:val="0"/>
              <w:autoSpaceDN w:val="0"/>
              <w:adjustRightInd w:val="0"/>
              <w:jc w:val="left"/>
              <w:textAlignment w:val="baseline"/>
              <w:rPr>
                <w:highlight w:val="yellow"/>
              </w:rPr>
            </w:pPr>
          </w:p>
        </w:tc>
      </w:tr>
    </w:tbl>
    <w:bookmarkEnd w:id="3"/>
    <w:p w14:paraId="2CA2625A" w14:textId="1E17A2E9" w:rsidR="002364E2" w:rsidRDefault="002364E2" w:rsidP="002364E2">
      <w:pPr>
        <w:spacing w:before="240" w:after="240" w:afterAutospacing="0"/>
        <w:rPr>
          <w:rFonts w:eastAsia="ＭＳ 明朝"/>
          <w:color w:val="000000" w:themeColor="text1"/>
        </w:rPr>
      </w:pPr>
      <w:r w:rsidRPr="00DC1363">
        <w:rPr>
          <w:rFonts w:eastAsiaTheme="minorEastAsia"/>
          <w:color w:val="000000" w:themeColor="text1"/>
          <w:szCs w:val="24"/>
          <w:lang w:val="en-US"/>
        </w:rPr>
        <w:lastRenderedPageBreak/>
        <w:t xml:space="preserve">In this paper, </w:t>
      </w:r>
      <w:r w:rsidRPr="00DC1363">
        <w:rPr>
          <w:rFonts w:eastAsia="ＭＳ 明朝"/>
          <w:color w:val="000000" w:themeColor="text1"/>
        </w:rPr>
        <w:t>we share the view on</w:t>
      </w:r>
      <w:r w:rsidRPr="00DC1363">
        <w:rPr>
          <w:rFonts w:eastAsiaTheme="minorEastAsia"/>
          <w:color w:val="000000" w:themeColor="text1"/>
          <w:szCs w:val="24"/>
          <w:lang w:val="en-US"/>
        </w:rPr>
        <w:t xml:space="preserve"> adaptation of common signal/channel transmissions for network energy saving.</w:t>
      </w:r>
    </w:p>
    <w:p w14:paraId="2EF708C8" w14:textId="7736E9E3" w:rsidR="00322B14" w:rsidRDefault="00656E99" w:rsidP="0025513F">
      <w:pPr>
        <w:pStyle w:val="1"/>
        <w:spacing w:after="180"/>
        <w:ind w:left="889"/>
        <w:rPr>
          <w:color w:val="000000" w:themeColor="text1"/>
          <w:lang w:val="en-US"/>
        </w:rPr>
      </w:pPr>
      <w:r w:rsidRPr="00683FDE">
        <w:rPr>
          <w:color w:val="000000" w:themeColor="text1"/>
          <w:lang w:val="en-US"/>
        </w:rPr>
        <w:t>Discussions</w:t>
      </w:r>
    </w:p>
    <w:p w14:paraId="2CD89137" w14:textId="67BF9DE8" w:rsidR="00B17866" w:rsidRPr="00956388" w:rsidRDefault="007F1A21" w:rsidP="003F4A23">
      <w:pPr>
        <w:pStyle w:val="1"/>
        <w:numPr>
          <w:ilvl w:val="1"/>
          <w:numId w:val="1"/>
        </w:numPr>
        <w:spacing w:after="180"/>
        <w:rPr>
          <w:szCs w:val="32"/>
          <w:lang w:val="en-US"/>
        </w:rPr>
      </w:pPr>
      <w:r w:rsidRPr="00956388">
        <w:rPr>
          <w:szCs w:val="32"/>
          <w:lang w:eastAsia="zh-CN"/>
        </w:rPr>
        <w:t>Adaptation of SSB in time domain</w:t>
      </w:r>
    </w:p>
    <w:p w14:paraId="6E746B41" w14:textId="77777777" w:rsidR="00DC1363" w:rsidRDefault="00DC1363" w:rsidP="00DC1363">
      <w:pPr>
        <w:spacing w:before="240"/>
        <w:rPr>
          <w:b/>
          <w:bCs/>
          <w:u w:val="single"/>
        </w:rPr>
      </w:pPr>
      <w:r>
        <w:rPr>
          <w:b/>
          <w:bCs/>
          <w:u w:val="single"/>
        </w:rPr>
        <w:t>Applicable SSB type for adaptation of SSB</w:t>
      </w:r>
    </w:p>
    <w:p w14:paraId="2DC31E7D" w14:textId="71FA19CA" w:rsidR="002940B9" w:rsidRDefault="003B5F91" w:rsidP="00D5170D">
      <w:pPr>
        <w:spacing w:before="240"/>
      </w:pPr>
      <w:r>
        <w:rPr>
          <w:rFonts w:hint="eastAsia"/>
        </w:rPr>
        <w:t>I</w:t>
      </w:r>
      <w:r>
        <w:t xml:space="preserve">n </w:t>
      </w:r>
      <w:r w:rsidR="002372D3">
        <w:t xml:space="preserve">previous </w:t>
      </w:r>
      <w:r>
        <w:t>RAN1</w:t>
      </w:r>
      <w:r w:rsidR="002372D3">
        <w:t xml:space="preserve"> meetings</w:t>
      </w:r>
      <w:r>
        <w:t>, one main discussion point for SSB adaptation is the clarification of applicable SSB for the adaptation</w:t>
      </w:r>
      <w:r w:rsidR="002372D3">
        <w:t xml:space="preserve">, and </w:t>
      </w:r>
      <w:r w:rsidR="000827A0">
        <w:t>following has been agreed in RAN1#118</w:t>
      </w:r>
      <w:r w:rsidR="00DC1363">
        <w:t xml:space="preserve"> [1]</w:t>
      </w:r>
      <w:r w:rsidR="002372D3">
        <w:t>:</w:t>
      </w:r>
    </w:p>
    <w:tbl>
      <w:tblPr>
        <w:tblStyle w:val="af2"/>
        <w:tblW w:w="0" w:type="auto"/>
        <w:tblLook w:val="04A0" w:firstRow="1" w:lastRow="0" w:firstColumn="1" w:lastColumn="0" w:noHBand="0" w:noVBand="1"/>
      </w:tblPr>
      <w:tblGrid>
        <w:gridCol w:w="9954"/>
      </w:tblGrid>
      <w:tr w:rsidR="00840B25" w14:paraId="3872C49B" w14:textId="77777777" w:rsidTr="004F290B">
        <w:tc>
          <w:tcPr>
            <w:tcW w:w="9954" w:type="dxa"/>
          </w:tcPr>
          <w:p w14:paraId="23680AC7" w14:textId="77777777" w:rsidR="00420CF7" w:rsidRPr="00E245A5" w:rsidRDefault="00420CF7" w:rsidP="007C66A5">
            <w:pPr>
              <w:spacing w:after="0" w:afterAutospacing="0"/>
              <w:rPr>
                <w:rFonts w:cs="Times"/>
                <w:b/>
                <w:bCs/>
                <w:highlight w:val="green"/>
                <w:lang w:eastAsia="x-none"/>
              </w:rPr>
            </w:pPr>
            <w:r w:rsidRPr="00E245A5">
              <w:rPr>
                <w:rFonts w:cs="Times"/>
                <w:b/>
                <w:bCs/>
                <w:highlight w:val="green"/>
                <w:lang w:eastAsia="x-none"/>
              </w:rPr>
              <w:t>Agreement</w:t>
            </w:r>
          </w:p>
          <w:p w14:paraId="69723DE8" w14:textId="77777777" w:rsidR="00420CF7" w:rsidRPr="00252541" w:rsidRDefault="00420CF7" w:rsidP="007C66A5">
            <w:pPr>
              <w:spacing w:after="0" w:afterAutospacing="0"/>
            </w:pPr>
            <w:r>
              <w:t>For adaptation mechanism(s) of SSB in time-domain,</w:t>
            </w:r>
          </w:p>
          <w:p w14:paraId="5EBDEC05" w14:textId="77777777" w:rsidR="00420CF7" w:rsidRPr="001F6A4D" w:rsidRDefault="00420CF7" w:rsidP="003F0237">
            <w:pPr>
              <w:numPr>
                <w:ilvl w:val="0"/>
                <w:numId w:val="14"/>
              </w:numPr>
              <w:snapToGrid/>
              <w:spacing w:after="0" w:afterAutospacing="0" w:line="259" w:lineRule="auto"/>
              <w:ind w:left="1080"/>
              <w:jc w:val="left"/>
            </w:pPr>
            <w:r w:rsidRPr="001F6A4D">
              <w:lastRenderedPageBreak/>
              <w:t xml:space="preserve">For Rel-19 NES-capable UE’s PCell (Connected mode), </w:t>
            </w:r>
            <w:r>
              <w:t>a</w:t>
            </w:r>
            <w:r w:rsidRPr="001F6A4D">
              <w:t xml:space="preserve">daptation of CD-SSB </w:t>
            </w:r>
            <w:r>
              <w:t xml:space="preserve">on sync raster </w:t>
            </w:r>
            <w:r w:rsidRPr="001F6A4D">
              <w:t xml:space="preserve">is not </w:t>
            </w:r>
            <w:proofErr w:type="gramStart"/>
            <w:r w:rsidRPr="001F6A4D">
              <w:t>supported</w:t>
            </w:r>
            <w:proofErr w:type="gramEnd"/>
            <w:r w:rsidRPr="001F6A4D">
              <w:t xml:space="preserve"> </w:t>
            </w:r>
          </w:p>
          <w:p w14:paraId="37147234" w14:textId="77777777" w:rsidR="00420CF7" w:rsidRPr="007C6CD2" w:rsidRDefault="00420CF7" w:rsidP="003F0237">
            <w:pPr>
              <w:numPr>
                <w:ilvl w:val="1"/>
                <w:numId w:val="14"/>
              </w:numPr>
              <w:snapToGrid/>
              <w:spacing w:after="0" w:afterAutospacing="0" w:line="259" w:lineRule="auto"/>
              <w:ind w:left="1800"/>
              <w:jc w:val="left"/>
            </w:pPr>
            <w:r w:rsidRPr="007C6CD2">
              <w:t>FFS: Adaptation for SSB that is not CD-SSB is supported (A2)</w:t>
            </w:r>
          </w:p>
          <w:p w14:paraId="266E0E6F" w14:textId="77777777" w:rsidR="00420CF7" w:rsidRPr="007C6CD2" w:rsidRDefault="00420CF7" w:rsidP="003F0237">
            <w:pPr>
              <w:numPr>
                <w:ilvl w:val="1"/>
                <w:numId w:val="14"/>
              </w:numPr>
              <w:snapToGrid/>
              <w:spacing w:after="0" w:afterAutospacing="0" w:line="259" w:lineRule="auto"/>
              <w:ind w:left="1800"/>
              <w:jc w:val="left"/>
            </w:pPr>
            <w:r w:rsidRPr="007C6CD2">
              <w:t>FFS: Adaptation for SSB not on sync raster is supported (A3)</w:t>
            </w:r>
          </w:p>
          <w:p w14:paraId="672C6E1F" w14:textId="77777777" w:rsidR="00420CF7" w:rsidRPr="007C6CD2" w:rsidRDefault="00420CF7" w:rsidP="003F0237">
            <w:pPr>
              <w:pStyle w:val="aff9"/>
              <w:numPr>
                <w:ilvl w:val="0"/>
                <w:numId w:val="14"/>
              </w:numPr>
              <w:snapToGrid/>
              <w:spacing w:after="0" w:afterAutospacing="0" w:line="259" w:lineRule="auto"/>
              <w:ind w:left="1080" w:firstLineChars="0"/>
              <w:contextualSpacing/>
              <w:jc w:val="left"/>
            </w:pPr>
            <w:r w:rsidRPr="007C6CD2">
              <w:t>For Rel-19 NES-capable UE’s SCell</w:t>
            </w:r>
          </w:p>
          <w:p w14:paraId="2E898523" w14:textId="77777777" w:rsidR="00420CF7" w:rsidRPr="007C6CD2" w:rsidRDefault="00420CF7" w:rsidP="003F0237">
            <w:pPr>
              <w:numPr>
                <w:ilvl w:val="1"/>
                <w:numId w:val="14"/>
              </w:numPr>
              <w:snapToGrid/>
              <w:spacing w:after="0" w:afterAutospacing="0" w:line="259" w:lineRule="auto"/>
              <w:ind w:left="1800"/>
              <w:jc w:val="left"/>
            </w:pPr>
            <w:r w:rsidRPr="007C6CD2">
              <w:t xml:space="preserve">Adaptation of SSB configured for the SCell is supported for the following </w:t>
            </w:r>
            <w:proofErr w:type="gramStart"/>
            <w:r w:rsidRPr="007C6CD2">
              <w:t>cases</w:t>
            </w:r>
            <w:proofErr w:type="gramEnd"/>
          </w:p>
          <w:p w14:paraId="6CC55C70" w14:textId="77777777" w:rsidR="00420CF7" w:rsidRPr="001F6A4D" w:rsidRDefault="00420CF7" w:rsidP="003F0237">
            <w:pPr>
              <w:numPr>
                <w:ilvl w:val="2"/>
                <w:numId w:val="14"/>
              </w:numPr>
              <w:snapToGrid/>
              <w:spacing w:after="0" w:afterAutospacing="0" w:line="259" w:lineRule="auto"/>
              <w:ind w:left="2520"/>
              <w:jc w:val="left"/>
            </w:pPr>
            <w:r w:rsidRPr="001F6A4D">
              <w:t>FFS: Adaptation for CD-SSB (B1)</w:t>
            </w:r>
            <w:r>
              <w:t xml:space="preserve"> including UE impact compared to legacy operation where the SSB is configured with periodicity&gt;20msec for SCell</w:t>
            </w:r>
          </w:p>
          <w:p w14:paraId="6A7834E3" w14:textId="77777777" w:rsidR="00420CF7" w:rsidRPr="007C6CD2" w:rsidRDefault="00420CF7" w:rsidP="003F0237">
            <w:pPr>
              <w:numPr>
                <w:ilvl w:val="2"/>
                <w:numId w:val="14"/>
              </w:numPr>
              <w:snapToGrid/>
              <w:spacing w:after="0" w:afterAutospacing="0" w:line="259" w:lineRule="auto"/>
              <w:ind w:left="2520"/>
              <w:jc w:val="left"/>
            </w:pPr>
            <w:r w:rsidRPr="007C6CD2">
              <w:t>Adaptation for SSB that is not CD-SSB</w:t>
            </w:r>
            <w:r>
              <w:t xml:space="preserve"> on sync raster </w:t>
            </w:r>
            <w:r w:rsidRPr="007C6CD2">
              <w:t>(B2</w:t>
            </w:r>
            <w:r>
              <w:t>’</w:t>
            </w:r>
            <w:r w:rsidRPr="007C6CD2">
              <w:t>)</w:t>
            </w:r>
          </w:p>
          <w:p w14:paraId="2091E094" w14:textId="77777777" w:rsidR="00420CF7" w:rsidRPr="007C6CD2" w:rsidRDefault="00420CF7" w:rsidP="003F0237">
            <w:pPr>
              <w:numPr>
                <w:ilvl w:val="2"/>
                <w:numId w:val="14"/>
              </w:numPr>
              <w:snapToGrid/>
              <w:spacing w:after="0" w:afterAutospacing="0" w:line="259" w:lineRule="auto"/>
              <w:ind w:left="2520"/>
              <w:jc w:val="left"/>
            </w:pPr>
            <w:r w:rsidRPr="007C6CD2">
              <w:t xml:space="preserve">Adaptation for SSB </w:t>
            </w:r>
            <w:r>
              <w:t xml:space="preserve">that is not CD-SSB </w:t>
            </w:r>
            <w:r w:rsidRPr="007C6CD2">
              <w:t>not on sync raster (B3</w:t>
            </w:r>
            <w:r>
              <w:t>’</w:t>
            </w:r>
            <w:r w:rsidRPr="007C6CD2">
              <w:t>)</w:t>
            </w:r>
          </w:p>
          <w:p w14:paraId="75437880" w14:textId="31B2620B" w:rsidR="00420CF7" w:rsidRPr="00420CF7" w:rsidRDefault="00420CF7" w:rsidP="00DC1363">
            <w:pPr>
              <w:snapToGrid/>
              <w:spacing w:after="0" w:afterAutospacing="0"/>
              <w:contextualSpacing/>
              <w:jc w:val="left"/>
            </w:pPr>
          </w:p>
        </w:tc>
      </w:tr>
    </w:tbl>
    <w:p w14:paraId="0D09F99E" w14:textId="602EEF86" w:rsidR="00816E26" w:rsidRDefault="0054333A" w:rsidP="00EF78B3">
      <w:pPr>
        <w:spacing w:before="240"/>
      </w:pPr>
      <w:r>
        <w:lastRenderedPageBreak/>
        <w:t>The key issue on this discussion point is how to avoid the impact of</w:t>
      </w:r>
      <w:r w:rsidR="00816E26">
        <w:t xml:space="preserve"> SSB</w:t>
      </w:r>
      <w:r>
        <w:t xml:space="preserve"> adaptation </w:t>
      </w:r>
      <w:r w:rsidR="0033651D">
        <w:t>on</w:t>
      </w:r>
      <w:r>
        <w:t xml:space="preserve"> legacy idle/inactive UEs</w:t>
      </w:r>
      <w:r w:rsidR="00816E26">
        <w:t>, and w</w:t>
      </w:r>
      <w:r>
        <w:t>e understand that CD-SSB on sync raster</w:t>
      </w:r>
      <w:r w:rsidR="00816E26">
        <w:t xml:space="preserve"> is only case which</w:t>
      </w:r>
      <w:r>
        <w:t xml:space="preserve"> impact</w:t>
      </w:r>
      <w:r w:rsidR="00816E26">
        <w:t>s</w:t>
      </w:r>
      <w:r>
        <w:t xml:space="preserve"> on legacy idle/inactive</w:t>
      </w:r>
      <w:r w:rsidR="0033651D">
        <w:t xml:space="preserve"> UEs</w:t>
      </w:r>
      <w:r>
        <w:t xml:space="preserve">. </w:t>
      </w:r>
    </w:p>
    <w:p w14:paraId="76F9AD5B" w14:textId="689DA3E9" w:rsidR="0054333A" w:rsidRDefault="00816E26" w:rsidP="00EF78B3">
      <w:pPr>
        <w:spacing w:before="240"/>
      </w:pPr>
      <w:r>
        <w:t xml:space="preserve">For </w:t>
      </w:r>
      <w:r w:rsidRPr="001F6A4D">
        <w:t>Rel-19 NES-capable UE’s PCell (Connected mode)</w:t>
      </w:r>
      <w:r>
        <w:t>, the remaining issue is whether to support the adaptation for SSB other than CD-SSB on sync raster. From technical perspective, we are fine to support the adaptation of SSB which does not impact on legacy UEs. On the other hand, from implementation perspective, the use case of SSB other than CD-SSB on PCell seems quite limited</w:t>
      </w:r>
      <w:r w:rsidR="00833CCC">
        <w:t xml:space="preserve"> (or they may be not used for PCell)</w:t>
      </w:r>
      <w:r>
        <w:t xml:space="preserve">. </w:t>
      </w:r>
      <w:r w:rsidR="0054333A">
        <w:t xml:space="preserve">Therefore, </w:t>
      </w:r>
      <w:r w:rsidR="00833CCC">
        <w:t xml:space="preserve">we are open to support </w:t>
      </w:r>
      <w:r w:rsidR="0054333A">
        <w:t xml:space="preserve">adaptation for SSB that is not CD-SSB (A2) and adaptation for SSB not on sync raster (A3) </w:t>
      </w:r>
      <w:r w:rsidR="00833CCC">
        <w:t>if the use case is clarified</w:t>
      </w:r>
      <w:r w:rsidR="0054333A">
        <w:t xml:space="preserve">. </w:t>
      </w:r>
    </w:p>
    <w:p w14:paraId="3DDC8429" w14:textId="01C9DD88" w:rsidR="00D2368B" w:rsidRDefault="002F0599" w:rsidP="008C4BFA">
      <w:pPr>
        <w:spacing w:before="240"/>
      </w:pPr>
      <w:r w:rsidRPr="00FE679D">
        <w:rPr>
          <w:b/>
          <w:u w:val="single"/>
        </w:rPr>
        <w:t>Observation 1</w:t>
      </w:r>
      <w:r w:rsidRPr="00FE679D">
        <w:t>:</w:t>
      </w:r>
      <w:r>
        <w:t xml:space="preserve"> </w:t>
      </w:r>
      <w:r w:rsidR="00D2368B" w:rsidRPr="001F6A4D">
        <w:t>For Rel-19 NES-capable UE’s PCell (Connected mode),</w:t>
      </w:r>
      <w:r w:rsidR="00D2368B">
        <w:t xml:space="preserve"> adaptation for SSB that is not CD-SSB (A2) and adaptation for SSB not on sync raster (A3) can be supported</w:t>
      </w:r>
      <w:r w:rsidR="00284087">
        <w:t xml:space="preserve"> if there </w:t>
      </w:r>
      <w:r>
        <w:t>is</w:t>
      </w:r>
      <w:r w:rsidR="00284087">
        <w:t xml:space="preserve"> possibility to be configured for the PCell.</w:t>
      </w:r>
    </w:p>
    <w:p w14:paraId="705A043C" w14:textId="23F3BEAB" w:rsidR="007F45B3" w:rsidRPr="008A6730" w:rsidRDefault="007F45B3" w:rsidP="002B11D9">
      <w:pPr>
        <w:spacing w:before="240"/>
      </w:pPr>
      <w:r>
        <w:t>For SCell operation,</w:t>
      </w:r>
      <w:r w:rsidR="00182617">
        <w:t xml:space="preserve"> </w:t>
      </w:r>
      <w:r>
        <w:t xml:space="preserve">CD-SSB </w:t>
      </w:r>
      <w:r w:rsidR="002B11D9">
        <w:t xml:space="preserve">can be located not on sync raster, and such CD-SSB </w:t>
      </w:r>
      <w:r w:rsidR="009230EE">
        <w:t>doesn’t</w:t>
      </w:r>
      <w:r>
        <w:t xml:space="preserve"> impact on legacy idle/inactive UE</w:t>
      </w:r>
      <w:r w:rsidR="009230EE">
        <w:t>s</w:t>
      </w:r>
      <w:r>
        <w:t xml:space="preserve">. </w:t>
      </w:r>
      <w:r w:rsidR="0002065F">
        <w:t xml:space="preserve">Therefore, </w:t>
      </w:r>
      <w:r w:rsidR="002B11D9">
        <w:t xml:space="preserve">we prefer to </w:t>
      </w:r>
      <w:r w:rsidR="0002065F">
        <w:t>support adaptation for CD-SSB</w:t>
      </w:r>
      <w:r w:rsidR="0002065F" w:rsidRPr="0002065F">
        <w:t xml:space="preserve"> </w:t>
      </w:r>
      <w:r w:rsidR="0002065F">
        <w:t>(</w:t>
      </w:r>
      <w:r w:rsidR="0002065F" w:rsidRPr="001F6A4D">
        <w:t>B1</w:t>
      </w:r>
      <w:r w:rsidR="0002065F">
        <w:t xml:space="preserve">). </w:t>
      </w:r>
      <w:r w:rsidR="002B11D9">
        <w:t>Based on that, we don’t feel the necessity to differentiate the support of adaptation by SSB type since any impact on legacy UE</w:t>
      </w:r>
      <w:r w:rsidR="00D1642E">
        <w:t>s</w:t>
      </w:r>
      <w:r w:rsidR="002B11D9">
        <w:t xml:space="preserve"> can be avoided by NW with</w:t>
      </w:r>
      <w:r w:rsidR="008A6730">
        <w:t xml:space="preserve"> current TS38.213 description (“</w:t>
      </w:r>
      <w:r w:rsidR="008A6730" w:rsidRPr="00351AD3">
        <w:t>For initial cell selection, a UE may assume that half frames with SS/PBCH blocks occur with a periodicity of 2 frames.</w:t>
      </w:r>
      <w:r w:rsidR="008A6730">
        <w:t>”) [2]</w:t>
      </w:r>
      <w:r w:rsidR="002B11D9">
        <w:t>. Therefore, we propose to support SSB adaptation for Rel-19 NES-capable UE’s SCell with any SSB type.</w:t>
      </w:r>
    </w:p>
    <w:p w14:paraId="4CC7EC30" w14:textId="77777777" w:rsidR="008E6C9A" w:rsidRDefault="008E6C9A" w:rsidP="008E6C9A">
      <w:pPr>
        <w:spacing w:before="240" w:after="0" w:afterAutospacing="0"/>
      </w:pPr>
      <w:r w:rsidRPr="00FE679D">
        <w:rPr>
          <w:rFonts w:hint="eastAsia"/>
          <w:b/>
          <w:u w:val="single"/>
        </w:rPr>
        <w:t>P</w:t>
      </w:r>
      <w:r w:rsidRPr="00FE679D">
        <w:rPr>
          <w:b/>
          <w:u w:val="single"/>
        </w:rPr>
        <w:t>roposal 1</w:t>
      </w:r>
      <w:r w:rsidRPr="00FE679D">
        <w:rPr>
          <w:b/>
        </w:rPr>
        <w:t>:</w:t>
      </w:r>
      <w:r>
        <w:rPr>
          <w:b/>
        </w:rPr>
        <w:t xml:space="preserve"> </w:t>
      </w:r>
      <w:r>
        <w:t>For Rel-19 NES-capable UE’s SCell (Connected mode), adaptation of SSB with any SSB type is supported.</w:t>
      </w:r>
    </w:p>
    <w:p w14:paraId="2CBCC1CF" w14:textId="77777777" w:rsidR="008E6C9A" w:rsidRDefault="008E6C9A" w:rsidP="008E6C9A">
      <w:pPr>
        <w:pStyle w:val="aff9"/>
        <w:numPr>
          <w:ilvl w:val="0"/>
          <w:numId w:val="21"/>
        </w:numPr>
        <w:ind w:firstLineChars="0"/>
      </w:pPr>
      <w:r>
        <w:rPr>
          <w:rFonts w:hint="eastAsia"/>
        </w:rPr>
        <w:t>N</w:t>
      </w:r>
      <w:r>
        <w:t>W ensure the adaptation of the SSB does not impact to legacy idle UEs (based on the current 38.213 description)</w:t>
      </w:r>
    </w:p>
    <w:p w14:paraId="6B13F56C" w14:textId="2D286E60" w:rsidR="002D491B" w:rsidRDefault="002D491B" w:rsidP="002D491B">
      <w:pPr>
        <w:spacing w:before="240"/>
        <w:rPr>
          <w:b/>
          <w:bCs/>
          <w:u w:val="single"/>
        </w:rPr>
      </w:pPr>
      <w:r>
        <w:rPr>
          <w:b/>
          <w:bCs/>
          <w:u w:val="single"/>
        </w:rPr>
        <w:t>SSB configuration for SSB adaptation</w:t>
      </w:r>
    </w:p>
    <w:p w14:paraId="682CBE40" w14:textId="3268DE96" w:rsidR="0039209C" w:rsidRDefault="0039209C" w:rsidP="0039209C">
      <w:pPr>
        <w:spacing w:before="240"/>
      </w:pPr>
      <w:r>
        <w:t>Regarding SSB configuration for SSB adaptation, the latest FL proposal is as following:</w:t>
      </w:r>
    </w:p>
    <w:tbl>
      <w:tblPr>
        <w:tblStyle w:val="af2"/>
        <w:tblW w:w="0" w:type="auto"/>
        <w:tblLook w:val="04A0" w:firstRow="1" w:lastRow="0" w:firstColumn="1" w:lastColumn="0" w:noHBand="0" w:noVBand="1"/>
      </w:tblPr>
      <w:tblGrid>
        <w:gridCol w:w="9954"/>
      </w:tblGrid>
      <w:tr w:rsidR="0039209C" w:rsidRPr="002B6FBB" w14:paraId="62916575" w14:textId="77777777" w:rsidTr="00307292">
        <w:tc>
          <w:tcPr>
            <w:tcW w:w="9954" w:type="dxa"/>
          </w:tcPr>
          <w:p w14:paraId="4A5EDE90" w14:textId="77777777" w:rsidR="0039209C" w:rsidRPr="002B6FBB" w:rsidRDefault="0039209C" w:rsidP="00956388">
            <w:pPr>
              <w:pStyle w:val="2"/>
              <w:rPr>
                <w:rFonts w:eastAsia="Times New Roman"/>
              </w:rPr>
            </w:pPr>
            <w:r w:rsidRPr="002B6FBB">
              <w:lastRenderedPageBreak/>
              <w:t>Proposal 2.1.2a-rev1</w:t>
            </w:r>
          </w:p>
          <w:p w14:paraId="348D1DE5" w14:textId="77777777" w:rsidR="0039209C" w:rsidRPr="002B6FBB" w:rsidRDefault="0039209C" w:rsidP="00307292">
            <w:pPr>
              <w:spacing w:after="0" w:afterAutospacing="0"/>
              <w:rPr>
                <w:rFonts w:ascii="Times" w:eastAsia="Batang" w:hAnsi="Times" w:cs="Times"/>
                <w:sz w:val="20"/>
              </w:rPr>
            </w:pPr>
            <w:r w:rsidRPr="002B6FBB">
              <w:rPr>
                <w:rFonts w:ascii="Times" w:eastAsia="Batang" w:hAnsi="Times" w:cs="Times"/>
              </w:rPr>
              <w:t xml:space="preserve">For adaptation of SSB in time-domain, support SSB adaptation based on two SSB configurations where at least one configuration is </w:t>
            </w:r>
            <w:proofErr w:type="gramStart"/>
            <w:r w:rsidRPr="002B6FBB">
              <w:rPr>
                <w:rFonts w:ascii="Times" w:eastAsia="Batang" w:hAnsi="Times" w:cs="Times"/>
              </w:rPr>
              <w:t>active</w:t>
            </w:r>
            <w:proofErr w:type="gramEnd"/>
          </w:p>
          <w:p w14:paraId="24C09D08" w14:textId="77777777" w:rsidR="0039209C" w:rsidRPr="002B6FBB" w:rsidRDefault="0039209C" w:rsidP="003F0237">
            <w:pPr>
              <w:numPr>
                <w:ilvl w:val="0"/>
                <w:numId w:val="13"/>
              </w:numPr>
              <w:suppressAutoHyphens/>
              <w:autoSpaceDN w:val="0"/>
              <w:snapToGrid/>
              <w:spacing w:after="0" w:afterAutospacing="0"/>
              <w:jc w:val="left"/>
              <w:rPr>
                <w:rFonts w:ascii="Times" w:eastAsia="Batang" w:hAnsi="Times" w:cs="Times"/>
              </w:rPr>
            </w:pPr>
            <w:r w:rsidRPr="002B6FBB">
              <w:rPr>
                <w:rFonts w:ascii="Times" w:eastAsia="Batang" w:hAnsi="Times" w:cs="Times"/>
              </w:rPr>
              <w:t xml:space="preserve">At least SSB periodicity can be same or different between the SSB </w:t>
            </w:r>
            <w:proofErr w:type="gramStart"/>
            <w:r w:rsidRPr="002B6FBB">
              <w:rPr>
                <w:rFonts w:ascii="Times" w:eastAsia="Batang" w:hAnsi="Times" w:cs="Times"/>
              </w:rPr>
              <w:t>configurations</w:t>
            </w:r>
            <w:proofErr w:type="gramEnd"/>
          </w:p>
          <w:p w14:paraId="0C54F049" w14:textId="77777777" w:rsidR="0039209C" w:rsidRPr="002B6FBB" w:rsidRDefault="0039209C" w:rsidP="003F0237">
            <w:pPr>
              <w:numPr>
                <w:ilvl w:val="0"/>
                <w:numId w:val="13"/>
              </w:numPr>
              <w:suppressAutoHyphens/>
              <w:autoSpaceDN w:val="0"/>
              <w:snapToGrid/>
              <w:spacing w:after="0" w:afterAutospacing="0"/>
              <w:jc w:val="left"/>
              <w:rPr>
                <w:rFonts w:ascii="Times" w:eastAsia="Batang" w:hAnsi="Times" w:cs="Times"/>
              </w:rPr>
            </w:pPr>
            <w:r w:rsidRPr="002B6FBB">
              <w:rPr>
                <w:rFonts w:ascii="Times" w:eastAsia="Batang" w:hAnsi="Times" w:cs="Times"/>
              </w:rPr>
              <w:t xml:space="preserve">ssb-PositionsInBurst" and "ss-PBCH-BlockPower" are same between the SSB </w:t>
            </w:r>
            <w:proofErr w:type="gramStart"/>
            <w:r w:rsidRPr="002B6FBB">
              <w:rPr>
                <w:rFonts w:ascii="Times" w:eastAsia="Batang" w:hAnsi="Times" w:cs="Times"/>
              </w:rPr>
              <w:t>configurations</w:t>
            </w:r>
            <w:proofErr w:type="gramEnd"/>
          </w:p>
          <w:p w14:paraId="3192D2B9" w14:textId="77777777" w:rsidR="0039209C" w:rsidRPr="002B6FBB" w:rsidRDefault="0039209C" w:rsidP="003F0237">
            <w:pPr>
              <w:numPr>
                <w:ilvl w:val="0"/>
                <w:numId w:val="13"/>
              </w:numPr>
              <w:suppressAutoHyphens/>
              <w:autoSpaceDN w:val="0"/>
              <w:snapToGrid/>
              <w:spacing w:after="0" w:afterAutospacing="0"/>
              <w:jc w:val="left"/>
              <w:rPr>
                <w:rFonts w:ascii="Times" w:eastAsia="Batang" w:hAnsi="Times" w:cs="Times"/>
              </w:rPr>
            </w:pPr>
            <w:r w:rsidRPr="002B6FBB">
              <w:rPr>
                <w:rFonts w:ascii="Times" w:eastAsia="Batang" w:hAnsi="Times" w:cs="Times"/>
              </w:rPr>
              <w:t>FFS: whether ssb-PositionsInBurst" and "ss-PBCH-BlockPower" can be different between the SSB configurations is supported</w:t>
            </w:r>
          </w:p>
          <w:p w14:paraId="68AAD181" w14:textId="77777777" w:rsidR="0039209C" w:rsidRPr="002B6FBB" w:rsidRDefault="0039209C" w:rsidP="003F0237">
            <w:pPr>
              <w:numPr>
                <w:ilvl w:val="0"/>
                <w:numId w:val="13"/>
              </w:numPr>
              <w:suppressAutoHyphens/>
              <w:autoSpaceDN w:val="0"/>
              <w:snapToGrid/>
              <w:spacing w:after="0" w:afterAutospacing="0"/>
              <w:jc w:val="left"/>
              <w:rPr>
                <w:rFonts w:ascii="Times" w:eastAsia="Batang" w:hAnsi="Times" w:cs="Times"/>
              </w:rPr>
            </w:pPr>
            <w:r w:rsidRPr="002B6FBB">
              <w:rPr>
                <w:rFonts w:ascii="Times" w:eastAsia="Batang" w:hAnsi="Times" w:cs="Times"/>
              </w:rPr>
              <w:t>FFS: other settings between the SSB configurations</w:t>
            </w:r>
          </w:p>
          <w:p w14:paraId="7C343AF2" w14:textId="77777777" w:rsidR="0039209C" w:rsidRPr="002B6FBB" w:rsidRDefault="0039209C" w:rsidP="003F0237">
            <w:pPr>
              <w:numPr>
                <w:ilvl w:val="0"/>
                <w:numId w:val="13"/>
              </w:numPr>
              <w:suppressAutoHyphens/>
              <w:autoSpaceDN w:val="0"/>
              <w:snapToGrid/>
              <w:spacing w:after="0" w:afterAutospacing="0"/>
              <w:jc w:val="left"/>
              <w:rPr>
                <w:rFonts w:ascii="Times" w:eastAsia="Batang" w:hAnsi="Times" w:cs="Times"/>
              </w:rPr>
            </w:pPr>
            <w:r w:rsidRPr="002B6FBB">
              <w:rPr>
                <w:rFonts w:ascii="Times" w:eastAsia="Batang" w:hAnsi="Times" w:cs="Times"/>
              </w:rPr>
              <w:t>FFS: whether more than one SSB configuration can be active</w:t>
            </w:r>
          </w:p>
          <w:p w14:paraId="6052C661" w14:textId="77777777" w:rsidR="0039209C" w:rsidRPr="002B6FBB" w:rsidRDefault="0039209C" w:rsidP="0039209C">
            <w:pPr>
              <w:snapToGrid/>
              <w:spacing w:after="0" w:afterAutospacing="0"/>
              <w:contextualSpacing/>
              <w:jc w:val="left"/>
            </w:pPr>
          </w:p>
        </w:tc>
      </w:tr>
    </w:tbl>
    <w:p w14:paraId="574A448F" w14:textId="512043AB" w:rsidR="0039209C" w:rsidRDefault="0039209C" w:rsidP="002D491B">
      <w:pPr>
        <w:rPr>
          <w:b/>
          <w:bCs/>
          <w:u w:val="single"/>
        </w:rPr>
      </w:pPr>
    </w:p>
    <w:p w14:paraId="3006F25E" w14:textId="52E1DA34" w:rsidR="0039209C" w:rsidRDefault="0039209C" w:rsidP="0039209C">
      <w:pPr>
        <w:spacing w:before="240"/>
        <w:rPr>
          <w:rFonts w:ascii="Times" w:eastAsia="Batang" w:hAnsi="Times" w:cs="Times"/>
        </w:rPr>
      </w:pPr>
      <w:r>
        <w:t>In last meeting, it is almost consensus to use two SSB configuration where at least one configuration is active, and these two SSB configurations include at least SSB periodicity parameter. Then the remaining issues are whether the parameters other than SSB periodicity (</w:t>
      </w:r>
      <w:proofErr w:type="gramStart"/>
      <w:r>
        <w:t>e.g.</w:t>
      </w:r>
      <w:proofErr w:type="gramEnd"/>
      <w:r>
        <w:t xml:space="preserve"> </w:t>
      </w:r>
      <w:r>
        <w:rPr>
          <w:rFonts w:ascii="Times" w:eastAsia="Batang" w:hAnsi="Times" w:cs="Times"/>
        </w:rPr>
        <w:t>ssb-PositionsInBurst" and "ss-PBCH-BlockPower)</w:t>
      </w:r>
      <w:r w:rsidR="00E505E7">
        <w:rPr>
          <w:rFonts w:ascii="Times" w:eastAsia="Batang" w:hAnsi="Times" w:cs="Times"/>
        </w:rPr>
        <w:t xml:space="preserve"> can be included</w:t>
      </w:r>
      <w:r>
        <w:rPr>
          <w:rFonts w:ascii="Times" w:eastAsia="Batang" w:hAnsi="Times" w:cs="Times"/>
        </w:rPr>
        <w:t xml:space="preserve"> and whether more than one SSB configuration can be active.</w:t>
      </w:r>
    </w:p>
    <w:p w14:paraId="7A144D27" w14:textId="4A9A140F" w:rsidR="0039209C" w:rsidRPr="0039209C" w:rsidRDefault="0039209C" w:rsidP="0039209C">
      <w:pPr>
        <w:spacing w:before="240"/>
        <w:rPr>
          <w:rFonts w:eastAsiaTheme="minorEastAsia"/>
        </w:rPr>
      </w:pPr>
      <w:r>
        <w:rPr>
          <w:rFonts w:ascii="Times" w:eastAsiaTheme="minorEastAsia" w:hAnsi="Times" w:cs="Times" w:hint="eastAsia"/>
        </w:rPr>
        <w:t>F</w:t>
      </w:r>
      <w:r>
        <w:rPr>
          <w:rFonts w:ascii="Times" w:eastAsiaTheme="minorEastAsia" w:hAnsi="Times" w:cs="Times"/>
        </w:rPr>
        <w:t>rom our view, for NES gain</w:t>
      </w:r>
      <w:r w:rsidR="00E505E7">
        <w:rPr>
          <w:rFonts w:ascii="Times" w:eastAsiaTheme="minorEastAsia" w:hAnsi="Times" w:cs="Times"/>
        </w:rPr>
        <w:t xml:space="preserve">, the critical part to </w:t>
      </w:r>
      <w:r w:rsidR="00761776">
        <w:rPr>
          <w:rFonts w:ascii="Times" w:eastAsiaTheme="minorEastAsia" w:hAnsi="Times" w:cs="Times"/>
        </w:rPr>
        <w:t>increase the opportunity of deeper sleep is to reduce frequent periodic SSB transmission. Therefore, compared with SSB periodicity, we think other parameters</w:t>
      </w:r>
      <w:r w:rsidR="00B45201">
        <w:rPr>
          <w:rFonts w:ascii="Times" w:eastAsiaTheme="minorEastAsia" w:hAnsi="Times" w:cs="Times"/>
        </w:rPr>
        <w:t xml:space="preserve"> such as </w:t>
      </w:r>
      <w:r w:rsidR="00B45201">
        <w:rPr>
          <w:rFonts w:ascii="Times" w:eastAsia="Batang" w:hAnsi="Times" w:cs="Times"/>
        </w:rPr>
        <w:t>ssb-PositionsInBurst</w:t>
      </w:r>
      <w:r w:rsidR="00761776">
        <w:rPr>
          <w:rFonts w:ascii="Times" w:eastAsiaTheme="minorEastAsia" w:hAnsi="Times" w:cs="Times"/>
        </w:rPr>
        <w:t xml:space="preserve"> have quite less contribution on that perspective.</w:t>
      </w:r>
      <w:r w:rsidR="00B45201">
        <w:rPr>
          <w:rFonts w:ascii="Times" w:eastAsiaTheme="minorEastAsia" w:hAnsi="Times" w:cs="Times"/>
        </w:rPr>
        <w:t xml:space="preserve"> In addition, the adaptation of SSB transmission power (</w:t>
      </w:r>
      <w:proofErr w:type="gramStart"/>
      <w:r w:rsidR="00B45201">
        <w:rPr>
          <w:rFonts w:ascii="Times" w:eastAsiaTheme="minorEastAsia" w:hAnsi="Times" w:cs="Times"/>
        </w:rPr>
        <w:t>i.e.</w:t>
      </w:r>
      <w:proofErr w:type="gramEnd"/>
      <w:r w:rsidR="00B45201">
        <w:rPr>
          <w:rFonts w:ascii="Times" w:eastAsiaTheme="minorEastAsia" w:hAnsi="Times" w:cs="Times"/>
        </w:rPr>
        <w:t xml:space="preserve"> </w:t>
      </w:r>
      <w:r w:rsidR="00B45201">
        <w:rPr>
          <w:rFonts w:ascii="Times" w:eastAsia="Batang" w:hAnsi="Times" w:cs="Times"/>
        </w:rPr>
        <w:t>ss-PBCH-BlockPower) is not time-domain adaptation but is power-domain adaptation which means out of the WI scope</w:t>
      </w:r>
      <w:r w:rsidR="00AA5001">
        <w:rPr>
          <w:rFonts w:ascii="Times" w:eastAsia="Batang" w:hAnsi="Times" w:cs="Times"/>
        </w:rPr>
        <w:t>. Therefore, we prefer to focus on only SSB periodicity adaptation, then there is no necessity to support more than one SSB configuration activation since SSB transmission of shorter periodicity always include SSB transmission of longer periodicity.</w:t>
      </w:r>
    </w:p>
    <w:p w14:paraId="45781103" w14:textId="4FF76CF5" w:rsidR="002D491B" w:rsidRDefault="002D491B" w:rsidP="003F4A23">
      <w:pPr>
        <w:spacing w:after="0" w:afterAutospacing="0"/>
        <w:rPr>
          <w:rFonts w:ascii="Times" w:eastAsia="Batang" w:hAnsi="Times" w:cs="Times"/>
          <w:sz w:val="20"/>
        </w:rPr>
      </w:pPr>
      <w:r w:rsidRPr="00840B25">
        <w:rPr>
          <w:rFonts w:hint="eastAsia"/>
          <w:b/>
          <w:bCs/>
          <w:u w:val="single"/>
        </w:rPr>
        <w:t>P</w:t>
      </w:r>
      <w:r w:rsidRPr="00840B25">
        <w:rPr>
          <w:b/>
          <w:bCs/>
          <w:u w:val="single"/>
        </w:rPr>
        <w:t xml:space="preserve">roposal </w:t>
      </w:r>
      <w:r w:rsidR="00970BEC">
        <w:rPr>
          <w:b/>
          <w:bCs/>
          <w:u w:val="single"/>
        </w:rPr>
        <w:t>2</w:t>
      </w:r>
      <w:r>
        <w:t xml:space="preserve">: </w:t>
      </w:r>
      <w:r>
        <w:rPr>
          <w:rFonts w:ascii="Times" w:eastAsia="Batang" w:hAnsi="Times" w:cs="Times"/>
        </w:rPr>
        <w:t xml:space="preserve">For adaptation of SSB in time-domain, support SSB adaptation based on two SSB configurations where </w:t>
      </w:r>
      <w:r w:rsidR="002B6FBB">
        <w:rPr>
          <w:rFonts w:ascii="Times" w:eastAsia="Batang" w:hAnsi="Times" w:cs="Times"/>
        </w:rPr>
        <w:t xml:space="preserve">only </w:t>
      </w:r>
      <w:r>
        <w:rPr>
          <w:rFonts w:ascii="Times" w:eastAsia="Batang" w:hAnsi="Times" w:cs="Times"/>
        </w:rPr>
        <w:t xml:space="preserve">one configuration is </w:t>
      </w:r>
      <w:proofErr w:type="gramStart"/>
      <w:r>
        <w:rPr>
          <w:rFonts w:ascii="Times" w:eastAsia="Batang" w:hAnsi="Times" w:cs="Times"/>
        </w:rPr>
        <w:t>active</w:t>
      </w:r>
      <w:proofErr w:type="gramEnd"/>
    </w:p>
    <w:p w14:paraId="2A31731D" w14:textId="3D9A87A8" w:rsidR="002D491B" w:rsidRDefault="002D491B" w:rsidP="003F4A23">
      <w:pPr>
        <w:numPr>
          <w:ilvl w:val="0"/>
          <w:numId w:val="23"/>
        </w:numPr>
        <w:suppressAutoHyphens/>
        <w:autoSpaceDN w:val="0"/>
        <w:snapToGrid/>
        <w:spacing w:after="0" w:afterAutospacing="0"/>
        <w:jc w:val="left"/>
        <w:rPr>
          <w:rFonts w:ascii="Times" w:eastAsia="Batang" w:hAnsi="Times" w:cs="Times"/>
        </w:rPr>
      </w:pPr>
      <w:r>
        <w:rPr>
          <w:rFonts w:ascii="Times" w:eastAsia="Batang" w:hAnsi="Times" w:cs="Times"/>
        </w:rPr>
        <w:t xml:space="preserve">Only SSB periodicity is different between the SSB </w:t>
      </w:r>
      <w:proofErr w:type="gramStart"/>
      <w:r>
        <w:rPr>
          <w:rFonts w:ascii="Times" w:eastAsia="Batang" w:hAnsi="Times" w:cs="Times"/>
        </w:rPr>
        <w:t>configurations</w:t>
      </w:r>
      <w:proofErr w:type="gramEnd"/>
    </w:p>
    <w:p w14:paraId="4619DCE7" w14:textId="232A8C00" w:rsidR="002D491B" w:rsidRDefault="002C385C" w:rsidP="003F4A23">
      <w:pPr>
        <w:numPr>
          <w:ilvl w:val="0"/>
          <w:numId w:val="23"/>
        </w:numPr>
        <w:suppressAutoHyphens/>
        <w:autoSpaceDN w:val="0"/>
        <w:snapToGrid/>
        <w:spacing w:after="0" w:afterAutospacing="0"/>
        <w:jc w:val="left"/>
        <w:rPr>
          <w:rFonts w:ascii="Times" w:eastAsia="Batang" w:hAnsi="Times" w:cs="Times"/>
        </w:rPr>
      </w:pPr>
      <w:r>
        <w:rPr>
          <w:rFonts w:ascii="Times" w:eastAsia="Batang" w:hAnsi="Times" w:cs="Times"/>
        </w:rPr>
        <w:t>“</w:t>
      </w:r>
      <w:proofErr w:type="gramStart"/>
      <w:r w:rsidR="002D491B">
        <w:rPr>
          <w:rFonts w:ascii="Times" w:eastAsia="Batang" w:hAnsi="Times" w:cs="Times"/>
        </w:rPr>
        <w:t>ssb</w:t>
      </w:r>
      <w:proofErr w:type="gramEnd"/>
      <w:r w:rsidR="002D491B">
        <w:rPr>
          <w:rFonts w:ascii="Times" w:eastAsia="Batang" w:hAnsi="Times" w:cs="Times"/>
        </w:rPr>
        <w:t>-PositionsInBurst" and "ss-PBCH-BlockPower" are same between the SSB configurations</w:t>
      </w:r>
    </w:p>
    <w:p w14:paraId="69043430" w14:textId="77777777" w:rsidR="002D491B" w:rsidRPr="002C385C" w:rsidRDefault="002D491B" w:rsidP="009E5022">
      <w:pPr>
        <w:snapToGrid/>
        <w:spacing w:after="0" w:afterAutospacing="0" w:line="259" w:lineRule="auto"/>
        <w:jc w:val="left"/>
        <w:rPr>
          <w:rFonts w:eastAsiaTheme="minorEastAsia"/>
          <w:szCs w:val="24"/>
        </w:rPr>
      </w:pPr>
    </w:p>
    <w:p w14:paraId="0C02E45C" w14:textId="6312FF00" w:rsidR="007F1A21" w:rsidRPr="00956388" w:rsidRDefault="007F1A21" w:rsidP="003F4A23">
      <w:pPr>
        <w:pStyle w:val="1"/>
        <w:numPr>
          <w:ilvl w:val="1"/>
          <w:numId w:val="1"/>
        </w:numPr>
        <w:spacing w:after="180"/>
      </w:pPr>
      <w:r w:rsidRPr="00956388">
        <w:t>Adaptation of PRACH in time domain</w:t>
      </w:r>
    </w:p>
    <w:p w14:paraId="61DDA3FE" w14:textId="3F18B4A2" w:rsidR="00E05770" w:rsidRPr="00E05770" w:rsidRDefault="00E05770" w:rsidP="00420CF7">
      <w:pPr>
        <w:rPr>
          <w:u w:val="single"/>
          <w:lang w:val="en-US"/>
        </w:rPr>
      </w:pPr>
      <w:r w:rsidRPr="003F4A23">
        <w:rPr>
          <w:u w:val="single"/>
        </w:rPr>
        <w:t>Overlapping between</w:t>
      </w:r>
      <w:r w:rsidRPr="00E05770">
        <w:rPr>
          <w:u w:val="single"/>
          <w:lang w:val="en-US"/>
        </w:rPr>
        <w:t xml:space="preserve"> additional PRACH resources and PRACH resource for legacy UEs</w:t>
      </w:r>
    </w:p>
    <w:p w14:paraId="48E76310" w14:textId="58958C04" w:rsidR="00E05770" w:rsidRDefault="00E05770" w:rsidP="00420CF7">
      <w:r>
        <w:rPr>
          <w:rFonts w:hint="eastAsia"/>
        </w:rPr>
        <w:t>I</w:t>
      </w:r>
      <w:r>
        <w:t>n RAN1#118, SSB-to-RO mapping rule for previously supported 3 non-full overlapping cases has been discussed and it has been agreed that all cases follow legacy SSB-to-RO mapping rule.</w:t>
      </w:r>
      <w:r w:rsidR="0087478B">
        <w:t xml:space="preserve"> As a result, no new SSB-to-RO mapping rule will be introduced at least for non-full overlapping case. As next step, whether full overlapping case is supported or not needs to be clarified.</w:t>
      </w:r>
    </w:p>
    <w:p w14:paraId="5DF3D693" w14:textId="02DC4383" w:rsidR="0087478B" w:rsidRDefault="0087478B" w:rsidP="0087478B">
      <w:pPr>
        <w:spacing w:before="240"/>
        <w:rPr>
          <w:lang w:val="en-US"/>
        </w:rPr>
      </w:pPr>
      <w:r>
        <w:rPr>
          <w:lang w:val="en-US"/>
        </w:rPr>
        <w:t>I</w:t>
      </w:r>
      <w:r w:rsidRPr="00DD6223">
        <w:rPr>
          <w:lang w:val="en-US"/>
        </w:rPr>
        <w:t xml:space="preserve">f the SSB-to-RO mapping for the additional PRACH resources follows legacy SSB-to-RO mapping </w:t>
      </w:r>
      <w:r w:rsidR="00DD0CA6">
        <w:rPr>
          <w:lang w:val="en-US"/>
        </w:rPr>
        <w:t xml:space="preserve">rule </w:t>
      </w:r>
      <w:r w:rsidRPr="00DD6223">
        <w:rPr>
          <w:lang w:val="en-US"/>
        </w:rPr>
        <w:t xml:space="preserve">and if a part of the </w:t>
      </w:r>
      <w:r>
        <w:rPr>
          <w:lang w:val="en-US"/>
        </w:rPr>
        <w:t xml:space="preserve">valid ROs in </w:t>
      </w:r>
      <w:r w:rsidRPr="00DD6223">
        <w:rPr>
          <w:lang w:val="en-US"/>
        </w:rPr>
        <w:t xml:space="preserve">additional PRACH resources </w:t>
      </w:r>
      <w:r>
        <w:rPr>
          <w:lang w:val="en-US"/>
        </w:rPr>
        <w:t>full-</w:t>
      </w:r>
      <w:r w:rsidRPr="00DD6223">
        <w:rPr>
          <w:lang w:val="en-US"/>
        </w:rPr>
        <w:t>overlaps</w:t>
      </w:r>
      <w:r>
        <w:rPr>
          <w:lang w:val="en-US"/>
        </w:rPr>
        <w:t xml:space="preserve"> (i.e. overlap both in frequency and time domain)</w:t>
      </w:r>
      <w:r w:rsidRPr="00DD6223">
        <w:rPr>
          <w:lang w:val="en-US"/>
        </w:rPr>
        <w:t xml:space="preserve"> with</w:t>
      </w:r>
      <w:r>
        <w:rPr>
          <w:lang w:val="en-US"/>
        </w:rPr>
        <w:t xml:space="preserve"> the valid ROs in</w:t>
      </w:r>
      <w:r w:rsidRPr="00DD6223">
        <w:rPr>
          <w:lang w:val="en-US"/>
        </w:rPr>
        <w:t xml:space="preserve"> legacy PRACH resources, the collision of different SSB indices for same RO may happen (as shown in Fig.1.)</w:t>
      </w:r>
    </w:p>
    <w:p w14:paraId="6E7BABFA" w14:textId="77777777" w:rsidR="0087478B" w:rsidRDefault="0087478B" w:rsidP="0087478B">
      <w:pPr>
        <w:spacing w:before="240" w:after="0" w:afterAutospacing="0"/>
        <w:rPr>
          <w:lang w:val="en-US"/>
        </w:rPr>
      </w:pPr>
      <w:r>
        <w:rPr>
          <w:noProof/>
          <w:lang w:val="en-US"/>
        </w:rPr>
        <w:lastRenderedPageBreak/>
        <w:drawing>
          <wp:inline distT="0" distB="0" distL="0" distR="0" wp14:anchorId="1979ABF8" wp14:editId="6BC70A47">
            <wp:extent cx="6381617" cy="185666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877" cy="1865763"/>
                    </a:xfrm>
                    <a:prstGeom prst="rect">
                      <a:avLst/>
                    </a:prstGeom>
                    <a:noFill/>
                    <a:ln>
                      <a:noFill/>
                    </a:ln>
                  </pic:spPr>
                </pic:pic>
              </a:graphicData>
            </a:graphic>
          </wp:inline>
        </w:drawing>
      </w:r>
    </w:p>
    <w:p w14:paraId="19818936" w14:textId="77777777" w:rsidR="0087478B" w:rsidRDefault="0087478B" w:rsidP="0087478B">
      <w:pPr>
        <w:spacing w:before="240" w:after="0" w:afterAutospacing="0"/>
        <w:jc w:val="center"/>
        <w:rPr>
          <w:lang w:val="en-US"/>
        </w:rPr>
      </w:pPr>
      <w:r>
        <w:rPr>
          <w:rFonts w:hint="eastAsia"/>
          <w:lang w:val="en-US"/>
        </w:rPr>
        <w:t>F</w:t>
      </w:r>
      <w:r>
        <w:rPr>
          <w:lang w:val="en-US"/>
        </w:rPr>
        <w:t>igure 1: example of SSB-to-RO mapping collision issue</w:t>
      </w:r>
    </w:p>
    <w:p w14:paraId="701DA253" w14:textId="5ECFEFFD" w:rsidR="0087478B" w:rsidRDefault="00956388" w:rsidP="00420CF7">
      <w:pPr>
        <w:rPr>
          <w:lang w:val="en-US"/>
        </w:rPr>
      </w:pPr>
      <w:r>
        <w:rPr>
          <w:lang w:val="en-US"/>
        </w:rPr>
        <w:t>As same as non-full overlapping case, t</w:t>
      </w:r>
      <w:r w:rsidR="0087478B">
        <w:rPr>
          <w:lang w:val="en-US"/>
        </w:rPr>
        <w:t>o avoid introducing new SSB-to-RO mapping rule,</w:t>
      </w:r>
      <w:r>
        <w:rPr>
          <w:lang w:val="en-US"/>
        </w:rPr>
        <w:t xml:space="preserve"> we prefer not to allow such full overlapping case of valid ROs.</w:t>
      </w:r>
    </w:p>
    <w:p w14:paraId="289408B8" w14:textId="242793A7" w:rsidR="00956388" w:rsidRPr="00520DEC" w:rsidRDefault="00956388" w:rsidP="00956388">
      <w:pPr>
        <w:rPr>
          <w:szCs w:val="24"/>
        </w:rPr>
      </w:pPr>
      <w:r w:rsidRPr="004C4D9D">
        <w:rPr>
          <w:rFonts w:cs="Times"/>
          <w:b/>
          <w:bCs/>
          <w:u w:val="single"/>
        </w:rPr>
        <w:t xml:space="preserve">Proposal </w:t>
      </w:r>
      <w:r>
        <w:rPr>
          <w:rFonts w:cs="Times"/>
          <w:b/>
          <w:bCs/>
          <w:u w:val="single"/>
        </w:rPr>
        <w:t>3</w:t>
      </w:r>
      <w:r w:rsidRPr="004C4D9D">
        <w:rPr>
          <w:rFonts w:cs="Times"/>
        </w:rPr>
        <w:t>:</w:t>
      </w:r>
      <w:r>
        <w:rPr>
          <w:rFonts w:cs="Times"/>
        </w:rPr>
        <w:t xml:space="preserve"> </w:t>
      </w:r>
      <w:r>
        <w:rPr>
          <w:szCs w:val="24"/>
        </w:rPr>
        <w:t>F</w:t>
      </w:r>
      <w:r w:rsidRPr="00DF3910">
        <w:rPr>
          <w:szCs w:val="24"/>
        </w:rPr>
        <w:t xml:space="preserve">ull/partial overlap in both time and frequency </w:t>
      </w:r>
      <w:r>
        <w:rPr>
          <w:szCs w:val="24"/>
        </w:rPr>
        <w:t xml:space="preserve">which requires new SSB-to-RO mapping rule/procedure </w:t>
      </w:r>
      <w:r w:rsidRPr="00DF3910">
        <w:rPr>
          <w:szCs w:val="24"/>
        </w:rPr>
        <w:t xml:space="preserve">is </w:t>
      </w:r>
      <w:r>
        <w:rPr>
          <w:szCs w:val="24"/>
        </w:rPr>
        <w:t xml:space="preserve">not </w:t>
      </w:r>
      <w:r w:rsidRPr="00DF3910">
        <w:rPr>
          <w:szCs w:val="24"/>
        </w:rPr>
        <w:t>allowed</w:t>
      </w:r>
      <w:r>
        <w:rPr>
          <w:szCs w:val="24"/>
        </w:rPr>
        <w:t>.</w:t>
      </w:r>
    </w:p>
    <w:p w14:paraId="62E3C596" w14:textId="6E372CEB" w:rsidR="00956388" w:rsidRPr="00E05770" w:rsidRDefault="00956388" w:rsidP="00956388">
      <w:pPr>
        <w:rPr>
          <w:u w:val="single"/>
          <w:lang w:val="en-US"/>
        </w:rPr>
      </w:pPr>
      <w:r>
        <w:rPr>
          <w:u w:val="single"/>
        </w:rPr>
        <w:t>Resource configuration for additional PRACH resources</w:t>
      </w:r>
    </w:p>
    <w:p w14:paraId="26754A4C" w14:textId="14E29470" w:rsidR="0087478B" w:rsidRPr="003F4A23" w:rsidRDefault="00956388" w:rsidP="00420CF7">
      <w:pPr>
        <w:rPr>
          <w:lang w:val="en-US"/>
        </w:rPr>
      </w:pPr>
      <w:r>
        <w:rPr>
          <w:rFonts w:hint="eastAsia"/>
          <w:lang w:val="en-US"/>
        </w:rPr>
        <w:t>I</w:t>
      </w:r>
      <w:r>
        <w:rPr>
          <w:lang w:val="en-US"/>
        </w:rPr>
        <w:t>n RAN1#118, alternative methods of resource configuration for additional PRACH resources h</w:t>
      </w:r>
      <w:r w:rsidR="00D9531A">
        <w:rPr>
          <w:lang w:val="en-US"/>
        </w:rPr>
        <w:t>ave</w:t>
      </w:r>
      <w:r>
        <w:rPr>
          <w:lang w:val="en-US"/>
        </w:rPr>
        <w:t xml:space="preserve"> been agreed [1]:</w:t>
      </w:r>
    </w:p>
    <w:tbl>
      <w:tblPr>
        <w:tblStyle w:val="af2"/>
        <w:tblW w:w="0" w:type="auto"/>
        <w:tblLook w:val="04A0" w:firstRow="1" w:lastRow="0" w:firstColumn="1" w:lastColumn="0" w:noHBand="0" w:noVBand="1"/>
      </w:tblPr>
      <w:tblGrid>
        <w:gridCol w:w="9954"/>
      </w:tblGrid>
      <w:tr w:rsidR="00956388" w:rsidRPr="00420CF7" w14:paraId="4E974F82" w14:textId="77777777" w:rsidTr="00DB7C43">
        <w:tc>
          <w:tcPr>
            <w:tcW w:w="9954" w:type="dxa"/>
          </w:tcPr>
          <w:p w14:paraId="1B926777" w14:textId="77777777" w:rsidR="00956388" w:rsidRPr="00E245A5" w:rsidRDefault="00956388" w:rsidP="00DB7C43">
            <w:pPr>
              <w:spacing w:after="0" w:afterAutospacing="0"/>
              <w:rPr>
                <w:rFonts w:cs="Times"/>
                <w:b/>
                <w:bCs/>
                <w:highlight w:val="green"/>
                <w:lang w:eastAsia="x-none"/>
              </w:rPr>
            </w:pPr>
            <w:r w:rsidRPr="00E245A5">
              <w:rPr>
                <w:rFonts w:cs="Times"/>
                <w:b/>
                <w:bCs/>
                <w:highlight w:val="green"/>
                <w:lang w:eastAsia="x-none"/>
              </w:rPr>
              <w:t>Agreement</w:t>
            </w:r>
          </w:p>
          <w:p w14:paraId="5A97FCC5" w14:textId="77777777" w:rsidR="00956388" w:rsidRDefault="00956388" w:rsidP="00DB7C43">
            <w:pPr>
              <w:pStyle w:val="af3"/>
              <w:spacing w:after="0"/>
              <w:jc w:val="left"/>
              <w:rPr>
                <w:rFonts w:ascii="Times New Roman" w:hAnsi="Times New Roman"/>
              </w:rPr>
            </w:pPr>
            <w:r w:rsidRPr="00B900F7">
              <w:rPr>
                <w:rFonts w:ascii="Times New Roman" w:hAnsi="Times New Roman"/>
              </w:rPr>
              <w:t>For adaptation of PRACH in time-domain,</w:t>
            </w:r>
            <w:r w:rsidRPr="00D54EE9">
              <w:rPr>
                <w:rFonts w:ascii="Times New Roman" w:hAnsi="Times New Roman"/>
              </w:rPr>
              <w:t xml:space="preserve"> select </w:t>
            </w:r>
            <w:r>
              <w:rPr>
                <w:rFonts w:ascii="Times New Roman" w:hAnsi="Times New Roman"/>
              </w:rPr>
              <w:t xml:space="preserve">at least one </w:t>
            </w:r>
            <w:r w:rsidRPr="00D54EE9">
              <w:rPr>
                <w:rFonts w:ascii="Times New Roman" w:hAnsi="Times New Roman"/>
              </w:rPr>
              <w:t xml:space="preserve">from the following </w:t>
            </w:r>
            <w:r>
              <w:rPr>
                <w:rFonts w:ascii="Times New Roman" w:hAnsi="Times New Roman"/>
              </w:rPr>
              <w:t xml:space="preserve">alternatives for configuration of </w:t>
            </w:r>
            <w:r w:rsidRPr="00B900F7">
              <w:rPr>
                <w:rFonts w:ascii="Times New Roman" w:hAnsi="Times New Roman"/>
              </w:rPr>
              <w:t xml:space="preserve">the additional PRACH </w:t>
            </w:r>
            <w:proofErr w:type="gramStart"/>
            <w:r w:rsidRPr="00B900F7">
              <w:rPr>
                <w:rFonts w:ascii="Times New Roman" w:hAnsi="Times New Roman"/>
              </w:rPr>
              <w:t>resources</w:t>
            </w:r>
            <w:proofErr w:type="gramEnd"/>
          </w:p>
          <w:p w14:paraId="13C908C8" w14:textId="77777777" w:rsidR="00956388" w:rsidRDefault="00956388" w:rsidP="00956388">
            <w:pPr>
              <w:numPr>
                <w:ilvl w:val="0"/>
                <w:numId w:val="16"/>
              </w:numPr>
              <w:snapToGrid/>
              <w:spacing w:after="0" w:afterAutospacing="0"/>
              <w:contextualSpacing/>
              <w:jc w:val="left"/>
              <w:rPr>
                <w:lang w:val="en-US"/>
              </w:rPr>
            </w:pPr>
            <w:r>
              <w:rPr>
                <w:lang w:val="en-US"/>
              </w:rPr>
              <w:t>Alt 1: T</w:t>
            </w:r>
            <w:r w:rsidRPr="00B900F7">
              <w:rPr>
                <w:lang w:val="en-US"/>
              </w:rPr>
              <w:t>he PRACH configuration index for the additional PRACH resources is same as the PRACH configuration index for the legacy resource</w:t>
            </w:r>
            <w:r>
              <w:rPr>
                <w:lang w:val="en-US"/>
              </w:rPr>
              <w:t xml:space="preserve">s and </w:t>
            </w:r>
          </w:p>
          <w:p w14:paraId="226293C2" w14:textId="77777777" w:rsidR="00956388" w:rsidRPr="00B900F7" w:rsidRDefault="00956388" w:rsidP="00956388">
            <w:pPr>
              <w:numPr>
                <w:ilvl w:val="1"/>
                <w:numId w:val="16"/>
              </w:numPr>
              <w:snapToGrid/>
              <w:spacing w:after="0" w:afterAutospacing="0"/>
              <w:contextualSpacing/>
              <w:jc w:val="left"/>
              <w:rPr>
                <w:lang w:val="en-US"/>
              </w:rPr>
            </w:pPr>
            <w:r>
              <w:rPr>
                <w:lang w:val="en-US"/>
              </w:rPr>
              <w:t>Discuss further a</w:t>
            </w:r>
            <w:r w:rsidRPr="00B900F7">
              <w:rPr>
                <w:lang w:val="en-US"/>
              </w:rPr>
              <w:t xml:space="preserve">dditional </w:t>
            </w:r>
            <w:r>
              <w:rPr>
                <w:lang w:val="en-US"/>
              </w:rPr>
              <w:t>mechanism(s)</w:t>
            </w:r>
            <w:r w:rsidRPr="00B900F7">
              <w:rPr>
                <w:lang w:val="en-US"/>
              </w:rPr>
              <w:t xml:space="preserve"> for determining the additional PRACH resources</w:t>
            </w:r>
            <w:r>
              <w:rPr>
                <w:lang w:val="en-US"/>
              </w:rPr>
              <w:t>, e.g.</w:t>
            </w:r>
          </w:p>
          <w:p w14:paraId="3ACB4EAC" w14:textId="77777777" w:rsidR="00956388" w:rsidRPr="00B900F7" w:rsidRDefault="00956388" w:rsidP="00956388">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1-1: </w:t>
            </w:r>
            <w:r w:rsidRPr="00B900F7">
              <w:rPr>
                <w:lang w:val="en-US"/>
              </w:rPr>
              <w:t xml:space="preserve">Scaled/adjusted PRACH configuration </w:t>
            </w:r>
            <w:proofErr w:type="gramStart"/>
            <w:r w:rsidRPr="00B900F7">
              <w:rPr>
                <w:lang w:val="en-US"/>
              </w:rPr>
              <w:t>period</w:t>
            </w:r>
            <w:proofErr w:type="gramEnd"/>
            <w:r w:rsidRPr="00B900F7">
              <w:rPr>
                <w:lang w:val="en-US"/>
              </w:rPr>
              <w:t xml:space="preserve"> </w:t>
            </w:r>
          </w:p>
          <w:p w14:paraId="2495E41E" w14:textId="77777777" w:rsidR="00956388" w:rsidRPr="00B900F7" w:rsidRDefault="00956388" w:rsidP="00956388">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1-2: </w:t>
            </w:r>
            <w:r w:rsidRPr="00B900F7">
              <w:rPr>
                <w:lang w:val="en-US"/>
              </w:rPr>
              <w:t xml:space="preserve">Adjusting the parameters (e.g., (x, y) value and slot number) of the PRACH </w:t>
            </w:r>
            <w:proofErr w:type="gramStart"/>
            <w:r w:rsidRPr="00B900F7">
              <w:rPr>
                <w:lang w:val="en-US"/>
              </w:rPr>
              <w:t>configuration</w:t>
            </w:r>
            <w:proofErr w:type="gramEnd"/>
          </w:p>
          <w:p w14:paraId="255D1F41" w14:textId="77777777" w:rsidR="00956388" w:rsidRDefault="00956388" w:rsidP="00956388">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1-3: </w:t>
            </w:r>
            <w:r w:rsidRPr="00B900F7">
              <w:rPr>
                <w:lang w:val="en-US"/>
              </w:rPr>
              <w:t xml:space="preserve">Muting/masking </w:t>
            </w:r>
            <w:proofErr w:type="gramStart"/>
            <w:r w:rsidRPr="00B900F7">
              <w:rPr>
                <w:lang w:val="en-US"/>
              </w:rPr>
              <w:t>R</w:t>
            </w:r>
            <w:r>
              <w:rPr>
                <w:lang w:val="en-US"/>
              </w:rPr>
              <w:t>O</w:t>
            </w:r>
            <w:r w:rsidRPr="00B900F7">
              <w:rPr>
                <w:lang w:val="en-US"/>
              </w:rPr>
              <w:t>s</w:t>
            </w:r>
            <w:proofErr w:type="gramEnd"/>
          </w:p>
          <w:p w14:paraId="0084B79D" w14:textId="77777777" w:rsidR="00956388" w:rsidRPr="000A4767" w:rsidRDefault="00956388" w:rsidP="00956388">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1-4: additional timing offset(s)</w:t>
            </w:r>
          </w:p>
          <w:p w14:paraId="7E84C1F2" w14:textId="77777777" w:rsidR="00956388" w:rsidRPr="00B900F7" w:rsidRDefault="00956388" w:rsidP="00956388">
            <w:pPr>
              <w:numPr>
                <w:ilvl w:val="0"/>
                <w:numId w:val="16"/>
              </w:numPr>
              <w:snapToGrid/>
              <w:spacing w:after="0" w:afterAutospacing="0"/>
              <w:contextualSpacing/>
              <w:jc w:val="left"/>
              <w:rPr>
                <w:lang w:val="en-US"/>
              </w:rPr>
            </w:pPr>
            <w:r>
              <w:rPr>
                <w:lang w:val="en-US"/>
              </w:rPr>
              <w:t>Alt 2: T</w:t>
            </w:r>
            <w:r w:rsidRPr="00B900F7">
              <w:rPr>
                <w:lang w:val="en-US"/>
              </w:rPr>
              <w:t>he PRACH configuration index for the additional PRACH resources is different from the PRACH configuration index for the legacy resource</w:t>
            </w:r>
            <w:r>
              <w:rPr>
                <w:lang w:val="en-US"/>
              </w:rPr>
              <w:t xml:space="preserve">s, </w:t>
            </w:r>
          </w:p>
          <w:p w14:paraId="46115ECB" w14:textId="77777777" w:rsidR="00956388" w:rsidRPr="00B900F7" w:rsidRDefault="00956388" w:rsidP="00956388">
            <w:pPr>
              <w:numPr>
                <w:ilvl w:val="1"/>
                <w:numId w:val="16"/>
              </w:numPr>
              <w:snapToGrid/>
              <w:spacing w:after="0" w:afterAutospacing="0"/>
              <w:contextualSpacing/>
              <w:jc w:val="left"/>
              <w:rPr>
                <w:lang w:val="en-US"/>
              </w:rPr>
            </w:pPr>
            <w:r>
              <w:rPr>
                <w:lang w:val="en-US"/>
              </w:rPr>
              <w:t>Discuss further a</w:t>
            </w:r>
            <w:r w:rsidRPr="00B900F7">
              <w:rPr>
                <w:lang w:val="en-US"/>
              </w:rPr>
              <w:t>dditional mechanism</w:t>
            </w:r>
            <w:r>
              <w:rPr>
                <w:lang w:val="en-US"/>
              </w:rPr>
              <w:t>(s)</w:t>
            </w:r>
            <w:r w:rsidRPr="00B900F7">
              <w:rPr>
                <w:lang w:val="en-US"/>
              </w:rPr>
              <w:t xml:space="preserve"> for determining the additional PRACH resources</w:t>
            </w:r>
            <w:r>
              <w:rPr>
                <w:lang w:val="en-US"/>
              </w:rPr>
              <w:t>, e.g.</w:t>
            </w:r>
          </w:p>
          <w:p w14:paraId="236E7D1F" w14:textId="77777777" w:rsidR="00956388" w:rsidRPr="00916886" w:rsidRDefault="00956388" w:rsidP="00956388">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2-1: </w:t>
            </w:r>
            <w:r w:rsidRPr="00B900F7">
              <w:rPr>
                <w:lang w:val="en-US"/>
              </w:rPr>
              <w:t>Muting/masking ROs (e.g. for the case when the PRACH configuration index for the additional PRACH resources contains legacy resources)</w:t>
            </w:r>
          </w:p>
          <w:p w14:paraId="60C2CCE6" w14:textId="77777777" w:rsidR="00956388" w:rsidRDefault="00956388" w:rsidP="00956388">
            <w:pPr>
              <w:numPr>
                <w:ilvl w:val="2"/>
                <w:numId w:val="16"/>
              </w:numPr>
              <w:snapToGrid/>
              <w:spacing w:after="0" w:afterAutospacing="0"/>
              <w:contextualSpacing/>
              <w:jc w:val="left"/>
              <w:rPr>
                <w:lang w:val="en-US"/>
              </w:rPr>
            </w:pPr>
            <w:proofErr w:type="spellStart"/>
            <w:r>
              <w:rPr>
                <w:lang w:val="en-US"/>
              </w:rPr>
              <w:t>Opt</w:t>
            </w:r>
            <w:proofErr w:type="spellEnd"/>
            <w:r>
              <w:rPr>
                <w:lang w:val="en-US"/>
              </w:rPr>
              <w:t xml:space="preserve"> 2-2: Additional timing offset(s)</w:t>
            </w:r>
          </w:p>
          <w:p w14:paraId="2C3B8E10" w14:textId="77777777" w:rsidR="00956388" w:rsidRDefault="00956388" w:rsidP="00956388">
            <w:pPr>
              <w:numPr>
                <w:ilvl w:val="0"/>
                <w:numId w:val="16"/>
              </w:numPr>
              <w:snapToGrid/>
              <w:spacing w:after="0" w:afterAutospacing="0"/>
              <w:contextualSpacing/>
              <w:jc w:val="left"/>
              <w:rPr>
                <w:lang w:val="en-US"/>
              </w:rPr>
            </w:pPr>
            <w:r>
              <w:rPr>
                <w:lang w:val="en-US"/>
              </w:rPr>
              <w:t>FFS:</w:t>
            </w:r>
            <w:r w:rsidRPr="00D54EE9">
              <w:rPr>
                <w:lang w:val="en-US"/>
              </w:rPr>
              <w:t xml:space="preserve"> </w:t>
            </w:r>
            <w:r>
              <w:rPr>
                <w:lang w:val="en-US"/>
              </w:rPr>
              <w:t>A</w:t>
            </w:r>
            <w:r w:rsidRPr="00B900F7">
              <w:rPr>
                <w:lang w:val="en-US"/>
              </w:rPr>
              <w:t>dditional parameters to facilitate condensed/cluster RACH resources in time-domain (including whether needed)</w:t>
            </w:r>
          </w:p>
          <w:p w14:paraId="03C5D4FB" w14:textId="77777777" w:rsidR="00956388" w:rsidRPr="00D54EE9" w:rsidRDefault="00956388" w:rsidP="00956388">
            <w:pPr>
              <w:numPr>
                <w:ilvl w:val="0"/>
                <w:numId w:val="16"/>
              </w:numPr>
              <w:snapToGrid/>
              <w:spacing w:after="240" w:afterAutospacing="0"/>
              <w:contextualSpacing/>
              <w:jc w:val="left"/>
              <w:rPr>
                <w:lang w:val="en-US"/>
              </w:rPr>
            </w:pPr>
            <w:r>
              <w:rPr>
                <w:lang w:val="en-US"/>
              </w:rPr>
              <w:t>FFS: A</w:t>
            </w:r>
            <w:r w:rsidRPr="00F6313F">
              <w:rPr>
                <w:lang w:val="en-US"/>
              </w:rPr>
              <w:t xml:space="preserve">dditional frequency </w:t>
            </w:r>
            <w:r>
              <w:rPr>
                <w:lang w:val="en-US"/>
              </w:rPr>
              <w:t>domain parameter(s)</w:t>
            </w:r>
            <w:r w:rsidRPr="00F6313F">
              <w:rPr>
                <w:lang w:val="en-US"/>
              </w:rPr>
              <w:t xml:space="preserve"> (e.g., freq. starting offset)</w:t>
            </w:r>
          </w:p>
          <w:p w14:paraId="344ED03C" w14:textId="77777777" w:rsidR="00956388" w:rsidRPr="00420CF7" w:rsidRDefault="00956388" w:rsidP="003F4A23">
            <w:pPr>
              <w:snapToGrid/>
              <w:spacing w:after="0" w:afterAutospacing="0"/>
              <w:jc w:val="left"/>
              <w:rPr>
                <w:highlight w:val="yellow"/>
              </w:rPr>
            </w:pPr>
          </w:p>
        </w:tc>
      </w:tr>
    </w:tbl>
    <w:p w14:paraId="5267D3D1" w14:textId="367BA753" w:rsidR="00DA731A" w:rsidRDefault="00DA731A" w:rsidP="003F4A23">
      <w:pPr>
        <w:spacing w:after="0" w:afterAutospacing="0"/>
        <w:rPr>
          <w:lang w:val="en-US"/>
        </w:rPr>
      </w:pPr>
      <w:r>
        <w:rPr>
          <w:rFonts w:hint="eastAsia"/>
          <w:lang w:val="en-US"/>
        </w:rPr>
        <w:lastRenderedPageBreak/>
        <w:t>C</w:t>
      </w:r>
      <w:r>
        <w:rPr>
          <w:lang w:val="en-US"/>
        </w:rPr>
        <w:t xml:space="preserve">onsidering the above discussion (i.e. avoidance of </w:t>
      </w:r>
      <w:r w:rsidRPr="00DF3910">
        <w:rPr>
          <w:szCs w:val="24"/>
        </w:rPr>
        <w:t>full/partial overlap in both time and frequency</w:t>
      </w:r>
      <w:r>
        <w:rPr>
          <w:szCs w:val="24"/>
        </w:rPr>
        <w:t xml:space="preserve"> between additional PRACH resources and PRACH resource for legacy UEs</w:t>
      </w:r>
      <w:r>
        <w:rPr>
          <w:lang w:val="en-US"/>
        </w:rPr>
        <w:t>), we need to consider the way to configure additional PRACH resources without overlapping, and there are two agreed alternatives:</w:t>
      </w:r>
    </w:p>
    <w:p w14:paraId="7435DD40" w14:textId="4C2B4B19" w:rsidR="00DA731A" w:rsidRDefault="00DA731A" w:rsidP="003F4A23">
      <w:pPr>
        <w:spacing w:after="0" w:afterAutospacing="0"/>
        <w:ind w:leftChars="100" w:left="240"/>
        <w:rPr>
          <w:lang w:val="en-US"/>
        </w:rPr>
      </w:pPr>
      <w:r>
        <w:rPr>
          <w:lang w:val="en-US"/>
        </w:rPr>
        <w:t xml:space="preserve">Alt 1: Configuring same PRACH configuration index with PRACH resources for legacy </w:t>
      </w:r>
      <w:proofErr w:type="gramStart"/>
      <w:r>
        <w:rPr>
          <w:lang w:val="en-US"/>
        </w:rPr>
        <w:t>UEs</w:t>
      </w:r>
      <w:proofErr w:type="gramEnd"/>
    </w:p>
    <w:p w14:paraId="5175E8C5" w14:textId="0AE428B5" w:rsidR="00DA731A" w:rsidRPr="00776FE7" w:rsidRDefault="00DA731A" w:rsidP="003F4A23">
      <w:pPr>
        <w:spacing w:after="240" w:afterAutospacing="0"/>
        <w:ind w:leftChars="100" w:left="240"/>
        <w:rPr>
          <w:lang w:val="en-US"/>
        </w:rPr>
      </w:pPr>
      <w:r>
        <w:rPr>
          <w:lang w:val="en-US"/>
        </w:rPr>
        <w:t xml:space="preserve">Alt 2: Configuring different PRACH configuration index with PRACH resources for legacy </w:t>
      </w:r>
      <w:proofErr w:type="gramStart"/>
      <w:r>
        <w:rPr>
          <w:lang w:val="en-US"/>
        </w:rPr>
        <w:t>UEs</w:t>
      </w:r>
      <w:proofErr w:type="gramEnd"/>
    </w:p>
    <w:p w14:paraId="336FA59C" w14:textId="247C1C83" w:rsidR="00DA731A" w:rsidRDefault="00DA731A" w:rsidP="00DA731A">
      <w:pPr>
        <w:spacing w:after="240" w:afterAutospacing="0"/>
        <w:rPr>
          <w:rFonts w:eastAsia="Batang"/>
          <w:szCs w:val="24"/>
        </w:rPr>
      </w:pPr>
      <w:r>
        <w:rPr>
          <w:rFonts w:hint="eastAsia"/>
          <w:lang w:val="en-US"/>
        </w:rPr>
        <w:t>W</w:t>
      </w:r>
      <w:r>
        <w:rPr>
          <w:lang w:val="en-US"/>
        </w:rPr>
        <w:t xml:space="preserve">hen, same PRACH configuration index is applied for additional PRACH resources, overlapping of the resources cannot be avoided only by applying </w:t>
      </w:r>
      <w:r>
        <w:rPr>
          <w:rFonts w:eastAsia="Batang"/>
          <w:szCs w:val="24"/>
        </w:rPr>
        <w:t>s</w:t>
      </w:r>
      <w:r w:rsidRPr="00DF3910">
        <w:rPr>
          <w:rFonts w:eastAsia="Batang"/>
          <w:szCs w:val="24"/>
        </w:rPr>
        <w:t>caled/adjusted PRACH configuration period</w:t>
      </w:r>
      <w:r>
        <w:rPr>
          <w:rFonts w:eastAsia="Batang"/>
          <w:szCs w:val="24"/>
        </w:rPr>
        <w:t>. Therefore, at least adjusting timing parameters or invalidation rule for overlapped ROs may be necessary to avoid the overlapping.</w:t>
      </w:r>
    </w:p>
    <w:p w14:paraId="5D31158E" w14:textId="0EA00C08" w:rsidR="00DA731A" w:rsidRPr="001675EF" w:rsidRDefault="00DA731A" w:rsidP="00DA731A">
      <w:pPr>
        <w:spacing w:after="240" w:afterAutospacing="0"/>
        <w:rPr>
          <w:rFonts w:eastAsiaTheme="minorEastAsia"/>
          <w:lang w:val="en-US"/>
        </w:rPr>
      </w:pPr>
      <w:r>
        <w:rPr>
          <w:rFonts w:eastAsiaTheme="minorEastAsia" w:hint="eastAsia"/>
          <w:szCs w:val="24"/>
        </w:rPr>
        <w:t>O</w:t>
      </w:r>
      <w:r>
        <w:rPr>
          <w:rFonts w:eastAsiaTheme="minorEastAsia"/>
          <w:szCs w:val="24"/>
        </w:rPr>
        <w:t xml:space="preserve">n the other hand, if different PRACH configuration index is applied for additional PRACH resources, overlapping can be avoided by applying appropriated PRACH configuration index. However, current candidate PRACH configurations are limited and whether there is such appropriate PRACH configuration index may depend on the configuration. Therefore, </w:t>
      </w:r>
      <w:r>
        <w:rPr>
          <w:szCs w:val="24"/>
        </w:rPr>
        <w:t>considering the flexibility of the resource allocation for additional PRACH resources, we prefer to</w:t>
      </w:r>
      <w:r w:rsidR="00A661FF">
        <w:rPr>
          <w:rFonts w:eastAsia="Batang"/>
          <w:szCs w:val="24"/>
        </w:rPr>
        <w:t xml:space="preserve"> apply adjusting timing parameters or invalidation rule for overlapped ROs even for Alt 2</w:t>
      </w:r>
      <w:r>
        <w:rPr>
          <w:szCs w:val="24"/>
        </w:rPr>
        <w:t>.</w:t>
      </w:r>
    </w:p>
    <w:p w14:paraId="23F5CFC5" w14:textId="12BBE0BF" w:rsidR="00A661FF" w:rsidRDefault="00DA731A" w:rsidP="003F4A23">
      <w:pPr>
        <w:spacing w:after="0" w:afterAutospacing="0"/>
        <w:rPr>
          <w:szCs w:val="24"/>
        </w:rPr>
      </w:pPr>
      <w:r w:rsidRPr="004C4D9D">
        <w:rPr>
          <w:rFonts w:cs="Times"/>
          <w:b/>
          <w:bCs/>
          <w:u w:val="single"/>
        </w:rPr>
        <w:t xml:space="preserve">Proposal </w:t>
      </w:r>
      <w:r w:rsidR="008E6C9A">
        <w:rPr>
          <w:rFonts w:cs="Times"/>
          <w:b/>
          <w:bCs/>
          <w:u w:val="single"/>
        </w:rPr>
        <w:t>4</w:t>
      </w:r>
      <w:r w:rsidRPr="004C4D9D">
        <w:rPr>
          <w:rFonts w:cs="Times"/>
        </w:rPr>
        <w:t>:</w:t>
      </w:r>
      <w:r>
        <w:rPr>
          <w:rFonts w:cs="Times"/>
        </w:rPr>
        <w:t xml:space="preserve"> </w:t>
      </w:r>
      <w:r>
        <w:rPr>
          <w:szCs w:val="24"/>
        </w:rPr>
        <w:t xml:space="preserve">To avoid </w:t>
      </w:r>
      <w:r w:rsidRPr="00DF3910">
        <w:rPr>
          <w:szCs w:val="24"/>
        </w:rPr>
        <w:t>full/partial overlap in both time and frequency</w:t>
      </w:r>
      <w:r>
        <w:rPr>
          <w:szCs w:val="24"/>
        </w:rPr>
        <w:t xml:space="preserve"> between additional PRACH resources and PRACH resource for legacy UEs, </w:t>
      </w:r>
      <w:r w:rsidR="00A661FF">
        <w:rPr>
          <w:szCs w:val="24"/>
        </w:rPr>
        <w:t>one of following should be introduced:</w:t>
      </w:r>
    </w:p>
    <w:p w14:paraId="1DB53BC4" w14:textId="44B70B6B" w:rsidR="00DA731A" w:rsidRPr="00A661FF" w:rsidRDefault="00DA731A" w:rsidP="003F4A23">
      <w:pPr>
        <w:pStyle w:val="aff9"/>
        <w:numPr>
          <w:ilvl w:val="0"/>
          <w:numId w:val="22"/>
        </w:numPr>
        <w:ind w:firstLineChars="0"/>
        <w:rPr>
          <w:szCs w:val="24"/>
        </w:rPr>
      </w:pPr>
      <w:r w:rsidRPr="00A661FF">
        <w:rPr>
          <w:szCs w:val="24"/>
        </w:rPr>
        <w:t>the parameters for adjusting timing of additional PRACH resources configured by a PRACH configuration index (</w:t>
      </w:r>
      <w:proofErr w:type="gramStart"/>
      <w:r w:rsidRPr="00A661FF">
        <w:rPr>
          <w:szCs w:val="24"/>
        </w:rPr>
        <w:t>e.g.</w:t>
      </w:r>
      <w:proofErr w:type="gramEnd"/>
      <w:r w:rsidRPr="00A661FF">
        <w:rPr>
          <w:szCs w:val="24"/>
        </w:rPr>
        <w:t xml:space="preserve"> additional timing offset)</w:t>
      </w:r>
    </w:p>
    <w:p w14:paraId="23FD0AA2" w14:textId="69BC3EC9" w:rsidR="00A661FF" w:rsidRPr="00A661FF" w:rsidRDefault="00A661FF" w:rsidP="003F4A23">
      <w:pPr>
        <w:pStyle w:val="aff9"/>
        <w:numPr>
          <w:ilvl w:val="0"/>
          <w:numId w:val="22"/>
        </w:numPr>
        <w:ind w:firstLineChars="0"/>
        <w:rPr>
          <w:szCs w:val="24"/>
        </w:rPr>
      </w:pPr>
      <w:r w:rsidRPr="00A661FF">
        <w:rPr>
          <w:rFonts w:hint="eastAsia"/>
          <w:szCs w:val="24"/>
        </w:rPr>
        <w:t>i</w:t>
      </w:r>
      <w:r w:rsidRPr="00A661FF">
        <w:rPr>
          <w:szCs w:val="24"/>
        </w:rPr>
        <w:t xml:space="preserve">nvalidation rule </w:t>
      </w:r>
      <w:r w:rsidRPr="00A661FF">
        <w:rPr>
          <w:lang w:val="en-US"/>
        </w:rPr>
        <w:t xml:space="preserve">for the case when the PRACH configuration index for the additional PRACH resources contains legacy </w:t>
      </w:r>
      <w:proofErr w:type="gramStart"/>
      <w:r w:rsidRPr="00A661FF">
        <w:rPr>
          <w:lang w:val="en-US"/>
        </w:rPr>
        <w:t>resources</w:t>
      </w:r>
      <w:proofErr w:type="gramEnd"/>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138FFB13" w14:textId="77777777" w:rsidR="008E6C9A" w:rsidRDefault="008E6C9A" w:rsidP="008E6C9A">
      <w:pPr>
        <w:spacing w:before="240"/>
      </w:pPr>
      <w:r w:rsidRPr="00FE679D">
        <w:rPr>
          <w:b/>
          <w:u w:val="single"/>
        </w:rPr>
        <w:t>Observation 1</w:t>
      </w:r>
      <w:r w:rsidRPr="00FE679D">
        <w:t>:</w:t>
      </w:r>
      <w:r>
        <w:t xml:space="preserve"> </w:t>
      </w:r>
      <w:r w:rsidRPr="001F6A4D">
        <w:t>For Rel-19 NES-capable UE’s PCell (Connected mode),</w:t>
      </w:r>
      <w:r>
        <w:t xml:space="preserve"> adaptation for SSB that is not CD-SSB (A2) and adaptation for SSB not on sync raster (A3) can be supported if there is possibility to be configured for the PCell.</w:t>
      </w:r>
    </w:p>
    <w:p w14:paraId="7DA8E600" w14:textId="77777777" w:rsidR="008E6C9A" w:rsidRDefault="008E6C9A" w:rsidP="008E6C9A">
      <w:pPr>
        <w:spacing w:before="240" w:after="0" w:afterAutospacing="0"/>
      </w:pPr>
      <w:r w:rsidRPr="00FE679D">
        <w:rPr>
          <w:rFonts w:hint="eastAsia"/>
          <w:b/>
          <w:u w:val="single"/>
        </w:rPr>
        <w:t>P</w:t>
      </w:r>
      <w:r w:rsidRPr="00FE679D">
        <w:rPr>
          <w:b/>
          <w:u w:val="single"/>
        </w:rPr>
        <w:t>roposal 1</w:t>
      </w:r>
      <w:r w:rsidRPr="00FE679D">
        <w:rPr>
          <w:b/>
        </w:rPr>
        <w:t>:</w:t>
      </w:r>
      <w:r>
        <w:rPr>
          <w:b/>
        </w:rPr>
        <w:t xml:space="preserve"> </w:t>
      </w:r>
      <w:r>
        <w:t>For Rel-19 NES-capable UE’s SCell (Connected mode), adaptation of SSB with any SSB type is supported.</w:t>
      </w:r>
    </w:p>
    <w:p w14:paraId="538C7F37" w14:textId="77777777" w:rsidR="008E6C9A" w:rsidRDefault="008E6C9A" w:rsidP="003F4A23">
      <w:pPr>
        <w:pStyle w:val="aff9"/>
        <w:numPr>
          <w:ilvl w:val="0"/>
          <w:numId w:val="21"/>
        </w:numPr>
        <w:ind w:firstLineChars="0"/>
      </w:pPr>
      <w:r>
        <w:rPr>
          <w:rFonts w:hint="eastAsia"/>
        </w:rPr>
        <w:t>N</w:t>
      </w:r>
      <w:r>
        <w:t>W ensure the adaptation of the SSB does not impact to legacy idle UEs (based on the current 38.213 description)</w:t>
      </w:r>
    </w:p>
    <w:p w14:paraId="37E6A1D6" w14:textId="77777777" w:rsidR="008E6C9A" w:rsidRDefault="008E6C9A" w:rsidP="008E6C9A">
      <w:pPr>
        <w:spacing w:after="0" w:afterAutospacing="0"/>
        <w:rPr>
          <w:rFonts w:ascii="Times" w:eastAsia="Batang" w:hAnsi="Times" w:cs="Times"/>
          <w:sz w:val="20"/>
        </w:rPr>
      </w:pPr>
      <w:r w:rsidRPr="00840B25">
        <w:rPr>
          <w:rFonts w:hint="eastAsia"/>
          <w:b/>
          <w:bCs/>
          <w:u w:val="single"/>
        </w:rPr>
        <w:t>P</w:t>
      </w:r>
      <w:r w:rsidRPr="00840B25">
        <w:rPr>
          <w:b/>
          <w:bCs/>
          <w:u w:val="single"/>
        </w:rPr>
        <w:t xml:space="preserve">roposal </w:t>
      </w:r>
      <w:r>
        <w:rPr>
          <w:b/>
          <w:bCs/>
          <w:u w:val="single"/>
        </w:rPr>
        <w:t>2</w:t>
      </w:r>
      <w:r>
        <w:t xml:space="preserve">: </w:t>
      </w:r>
      <w:r>
        <w:rPr>
          <w:rFonts w:ascii="Times" w:eastAsia="Batang" w:hAnsi="Times" w:cs="Times"/>
        </w:rPr>
        <w:t xml:space="preserve">For adaptation of SSB in time-domain, support SSB adaptation based on two SSB configurations where only one configuration is </w:t>
      </w:r>
      <w:proofErr w:type="gramStart"/>
      <w:r>
        <w:rPr>
          <w:rFonts w:ascii="Times" w:eastAsia="Batang" w:hAnsi="Times" w:cs="Times"/>
        </w:rPr>
        <w:t>active</w:t>
      </w:r>
      <w:proofErr w:type="gramEnd"/>
    </w:p>
    <w:p w14:paraId="25DB710D" w14:textId="77777777" w:rsidR="008E6C9A" w:rsidRDefault="008E6C9A" w:rsidP="008E6C9A">
      <w:pPr>
        <w:numPr>
          <w:ilvl w:val="0"/>
          <w:numId w:val="23"/>
        </w:numPr>
        <w:suppressAutoHyphens/>
        <w:autoSpaceDN w:val="0"/>
        <w:snapToGrid/>
        <w:spacing w:after="0" w:afterAutospacing="0"/>
        <w:jc w:val="left"/>
        <w:rPr>
          <w:rFonts w:ascii="Times" w:eastAsia="Batang" w:hAnsi="Times" w:cs="Times"/>
        </w:rPr>
      </w:pPr>
      <w:r>
        <w:rPr>
          <w:rFonts w:ascii="Times" w:eastAsia="Batang" w:hAnsi="Times" w:cs="Times"/>
        </w:rPr>
        <w:t xml:space="preserve">Only SSB periodicity is different between the SSB </w:t>
      </w:r>
      <w:proofErr w:type="gramStart"/>
      <w:r>
        <w:rPr>
          <w:rFonts w:ascii="Times" w:eastAsia="Batang" w:hAnsi="Times" w:cs="Times"/>
        </w:rPr>
        <w:t>configurations</w:t>
      </w:r>
      <w:proofErr w:type="gramEnd"/>
    </w:p>
    <w:p w14:paraId="6E8CBF2F" w14:textId="77777777" w:rsidR="008E6C9A" w:rsidRDefault="008E6C9A" w:rsidP="003F4A23">
      <w:pPr>
        <w:numPr>
          <w:ilvl w:val="0"/>
          <w:numId w:val="23"/>
        </w:numPr>
        <w:suppressAutoHyphens/>
        <w:autoSpaceDN w:val="0"/>
        <w:snapToGrid/>
        <w:spacing w:after="240" w:afterAutospacing="0"/>
        <w:jc w:val="left"/>
        <w:rPr>
          <w:rFonts w:ascii="Times" w:eastAsia="Batang" w:hAnsi="Times" w:cs="Times"/>
        </w:rPr>
      </w:pPr>
      <w:r>
        <w:rPr>
          <w:rFonts w:ascii="Times" w:eastAsia="Batang" w:hAnsi="Times" w:cs="Times"/>
        </w:rPr>
        <w:t>“</w:t>
      </w:r>
      <w:proofErr w:type="gramStart"/>
      <w:r>
        <w:rPr>
          <w:rFonts w:ascii="Times" w:eastAsia="Batang" w:hAnsi="Times" w:cs="Times"/>
        </w:rPr>
        <w:t>ssb</w:t>
      </w:r>
      <w:proofErr w:type="gramEnd"/>
      <w:r>
        <w:rPr>
          <w:rFonts w:ascii="Times" w:eastAsia="Batang" w:hAnsi="Times" w:cs="Times"/>
        </w:rPr>
        <w:t>-PositionsInBurst" and "ss-PBCH-BlockPower" are same between the SSB configurations</w:t>
      </w:r>
    </w:p>
    <w:p w14:paraId="48C263F1" w14:textId="77777777" w:rsidR="008E6C9A" w:rsidRPr="00520DEC" w:rsidRDefault="008E6C9A" w:rsidP="008E6C9A">
      <w:pPr>
        <w:rPr>
          <w:szCs w:val="24"/>
        </w:rPr>
      </w:pPr>
      <w:r w:rsidRPr="004C4D9D">
        <w:rPr>
          <w:rFonts w:cs="Times"/>
          <w:b/>
          <w:bCs/>
          <w:u w:val="single"/>
        </w:rPr>
        <w:t xml:space="preserve">Proposal </w:t>
      </w:r>
      <w:r>
        <w:rPr>
          <w:rFonts w:cs="Times"/>
          <w:b/>
          <w:bCs/>
          <w:u w:val="single"/>
        </w:rPr>
        <w:t>3</w:t>
      </w:r>
      <w:r w:rsidRPr="004C4D9D">
        <w:rPr>
          <w:rFonts w:cs="Times"/>
        </w:rPr>
        <w:t>:</w:t>
      </w:r>
      <w:r>
        <w:rPr>
          <w:rFonts w:cs="Times"/>
        </w:rPr>
        <w:t xml:space="preserve"> </w:t>
      </w:r>
      <w:r>
        <w:rPr>
          <w:szCs w:val="24"/>
        </w:rPr>
        <w:t>F</w:t>
      </w:r>
      <w:r w:rsidRPr="00DF3910">
        <w:rPr>
          <w:szCs w:val="24"/>
        </w:rPr>
        <w:t xml:space="preserve">ull/partial overlap in both time and frequency </w:t>
      </w:r>
      <w:r>
        <w:rPr>
          <w:szCs w:val="24"/>
        </w:rPr>
        <w:t xml:space="preserve">which requires new SSB-to-RO mapping rule/procedure </w:t>
      </w:r>
      <w:r w:rsidRPr="00DF3910">
        <w:rPr>
          <w:szCs w:val="24"/>
        </w:rPr>
        <w:t xml:space="preserve">is </w:t>
      </w:r>
      <w:r>
        <w:rPr>
          <w:szCs w:val="24"/>
        </w:rPr>
        <w:t xml:space="preserve">not </w:t>
      </w:r>
      <w:r w:rsidRPr="00DF3910">
        <w:rPr>
          <w:szCs w:val="24"/>
        </w:rPr>
        <w:t>allowed</w:t>
      </w:r>
      <w:r>
        <w:rPr>
          <w:szCs w:val="24"/>
        </w:rPr>
        <w:t>.</w:t>
      </w:r>
    </w:p>
    <w:p w14:paraId="102A8F9A" w14:textId="77777777" w:rsidR="008E6C9A" w:rsidRDefault="008E6C9A" w:rsidP="008E6C9A">
      <w:pPr>
        <w:spacing w:after="0" w:afterAutospacing="0"/>
        <w:rPr>
          <w:szCs w:val="24"/>
        </w:rPr>
      </w:pPr>
      <w:r w:rsidRPr="004C4D9D">
        <w:rPr>
          <w:rFonts w:cs="Times"/>
          <w:b/>
          <w:bCs/>
          <w:u w:val="single"/>
        </w:rPr>
        <w:lastRenderedPageBreak/>
        <w:t xml:space="preserve">Proposal </w:t>
      </w:r>
      <w:r>
        <w:rPr>
          <w:rFonts w:cs="Times"/>
          <w:b/>
          <w:bCs/>
          <w:u w:val="single"/>
        </w:rPr>
        <w:t>4</w:t>
      </w:r>
      <w:r w:rsidRPr="004C4D9D">
        <w:rPr>
          <w:rFonts w:cs="Times"/>
        </w:rPr>
        <w:t>:</w:t>
      </w:r>
      <w:r>
        <w:rPr>
          <w:rFonts w:cs="Times"/>
        </w:rPr>
        <w:t xml:space="preserve"> </w:t>
      </w:r>
      <w:r>
        <w:rPr>
          <w:szCs w:val="24"/>
        </w:rPr>
        <w:t xml:space="preserve">To avoid </w:t>
      </w:r>
      <w:r w:rsidRPr="00DF3910">
        <w:rPr>
          <w:szCs w:val="24"/>
        </w:rPr>
        <w:t>full/partial overlap in both time and frequency</w:t>
      </w:r>
      <w:r>
        <w:rPr>
          <w:szCs w:val="24"/>
        </w:rPr>
        <w:t xml:space="preserve"> between additional PRACH resources and PRACH resource for legacy UEs, one of following should be introduced:</w:t>
      </w:r>
    </w:p>
    <w:p w14:paraId="4BD3B613" w14:textId="77777777" w:rsidR="008E6C9A" w:rsidRPr="00A661FF" w:rsidRDefault="008E6C9A" w:rsidP="008E6C9A">
      <w:pPr>
        <w:pStyle w:val="aff9"/>
        <w:numPr>
          <w:ilvl w:val="0"/>
          <w:numId w:val="22"/>
        </w:numPr>
        <w:ind w:firstLineChars="0"/>
        <w:rPr>
          <w:szCs w:val="24"/>
        </w:rPr>
      </w:pPr>
      <w:r w:rsidRPr="00A661FF">
        <w:rPr>
          <w:szCs w:val="24"/>
        </w:rPr>
        <w:t>the parameters for adjusting timing of additional PRACH resources configured by a PRACH configuration index (</w:t>
      </w:r>
      <w:proofErr w:type="gramStart"/>
      <w:r w:rsidRPr="00A661FF">
        <w:rPr>
          <w:szCs w:val="24"/>
        </w:rPr>
        <w:t>e.g.</w:t>
      </w:r>
      <w:proofErr w:type="gramEnd"/>
      <w:r w:rsidRPr="00A661FF">
        <w:rPr>
          <w:szCs w:val="24"/>
        </w:rPr>
        <w:t xml:space="preserve"> additional timing offset)</w:t>
      </w:r>
    </w:p>
    <w:p w14:paraId="13FCDA69" w14:textId="77777777" w:rsidR="008E6C9A" w:rsidRPr="00A661FF" w:rsidRDefault="008E6C9A" w:rsidP="008E6C9A">
      <w:pPr>
        <w:pStyle w:val="aff9"/>
        <w:numPr>
          <w:ilvl w:val="0"/>
          <w:numId w:val="22"/>
        </w:numPr>
        <w:ind w:firstLineChars="0"/>
        <w:rPr>
          <w:szCs w:val="24"/>
        </w:rPr>
      </w:pPr>
      <w:r w:rsidRPr="00A661FF">
        <w:rPr>
          <w:rFonts w:hint="eastAsia"/>
          <w:szCs w:val="24"/>
        </w:rPr>
        <w:t>i</w:t>
      </w:r>
      <w:r w:rsidRPr="00A661FF">
        <w:rPr>
          <w:szCs w:val="24"/>
        </w:rPr>
        <w:t xml:space="preserve">nvalidation rule </w:t>
      </w:r>
      <w:r w:rsidRPr="00A661FF">
        <w:rPr>
          <w:lang w:val="en-US"/>
        </w:rPr>
        <w:t xml:space="preserve">for the case when the PRACH configuration index for the additional PRACH resources contains legacy </w:t>
      </w:r>
      <w:proofErr w:type="gramStart"/>
      <w:r w:rsidRPr="00A661FF">
        <w:rPr>
          <w:lang w:val="en-US"/>
        </w:rPr>
        <w:t>resources</w:t>
      </w:r>
      <w:proofErr w:type="gramEnd"/>
    </w:p>
    <w:p w14:paraId="7A85F6DB" w14:textId="77777777" w:rsidR="00594F2C" w:rsidRPr="00594F2C" w:rsidRDefault="00594F2C" w:rsidP="004407D4">
      <w:pPr>
        <w:rPr>
          <w:rFonts w:eastAsiaTheme="minorEastAsia"/>
        </w:rPr>
      </w:pP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6C41FF89" w14:textId="43E8AFFE" w:rsidR="008B69D2" w:rsidRPr="003935EC" w:rsidRDefault="008B69D2" w:rsidP="008B69D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w:t>
      </w:r>
      <w:r w:rsidR="00DC1363">
        <w:t>8</w:t>
      </w:r>
      <w:r w:rsidRPr="001D2455">
        <w:rPr>
          <w:rFonts w:eastAsiaTheme="minorEastAsia" w:hint="eastAsia"/>
          <w:lang w:eastAsia="zh-CN"/>
        </w:rPr>
        <w:t xml:space="preserve">, </w:t>
      </w:r>
      <w:r w:rsidR="00DC1363">
        <w:rPr>
          <w:rFonts w:eastAsiaTheme="minorEastAsia"/>
          <w:lang w:eastAsia="zh-CN"/>
        </w:rPr>
        <w:t>August</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7010863A" w14:textId="4CF0F1B9" w:rsidR="002B3D36" w:rsidRPr="00CA1C8A" w:rsidRDefault="003935EC" w:rsidP="001675EF">
      <w:pPr>
        <w:pStyle w:val="textintend2"/>
        <w:jc w:val="left"/>
        <w:rPr>
          <w:color w:val="000000" w:themeColor="text1"/>
          <w:szCs w:val="24"/>
          <w:lang w:eastAsia="ja-JP"/>
        </w:rPr>
      </w:pPr>
      <w:r>
        <w:rPr>
          <w:rFonts w:eastAsiaTheme="minorEastAsia"/>
          <w:lang w:eastAsia="zh-CN"/>
        </w:rPr>
        <w:t>TS 38.213 (V18.2.0), March 2024.</w:t>
      </w:r>
    </w:p>
    <w:sectPr w:rsidR="002B3D36" w:rsidRPr="00CA1C8A"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CB98" w14:textId="77777777" w:rsidR="00007495" w:rsidRDefault="00007495">
      <w:r>
        <w:separator/>
      </w:r>
    </w:p>
  </w:endnote>
  <w:endnote w:type="continuationSeparator" w:id="0">
    <w:p w14:paraId="491193C8" w14:textId="77777777" w:rsidR="00007495" w:rsidRDefault="0000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4532C" w14:textId="77777777" w:rsidR="00007495" w:rsidRDefault="00007495">
      <w:r>
        <w:separator/>
      </w:r>
    </w:p>
  </w:footnote>
  <w:footnote w:type="continuationSeparator" w:id="0">
    <w:p w14:paraId="2AF8D3C7" w14:textId="77777777" w:rsidR="00007495" w:rsidRDefault="00007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E3F"/>
    <w:multiLevelType w:val="hybridMultilevel"/>
    <w:tmpl w:val="83B67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2636C40"/>
    <w:multiLevelType w:val="multilevel"/>
    <w:tmpl w:val="24A4071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E656A"/>
    <w:multiLevelType w:val="hybridMultilevel"/>
    <w:tmpl w:val="CC18305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80611737">
    <w:abstractNumId w:val="19"/>
  </w:num>
  <w:num w:numId="2" w16cid:durableId="1055084787">
    <w:abstractNumId w:val="4"/>
  </w:num>
  <w:num w:numId="3" w16cid:durableId="1906253946">
    <w:abstractNumId w:val="20"/>
  </w:num>
  <w:num w:numId="4" w16cid:durableId="1057900021">
    <w:abstractNumId w:val="13"/>
  </w:num>
  <w:num w:numId="5" w16cid:durableId="138694638">
    <w:abstractNumId w:val="14"/>
  </w:num>
  <w:num w:numId="6" w16cid:durableId="1460952803">
    <w:abstractNumId w:val="12"/>
  </w:num>
  <w:num w:numId="7" w16cid:durableId="1722094776">
    <w:abstractNumId w:val="3"/>
  </w:num>
  <w:num w:numId="8" w16cid:durableId="996155200">
    <w:abstractNumId w:val="21"/>
  </w:num>
  <w:num w:numId="9" w16cid:durableId="1215921124">
    <w:abstractNumId w:val="10"/>
  </w:num>
  <w:num w:numId="10" w16cid:durableId="1083331147">
    <w:abstractNumId w:val="18"/>
  </w:num>
  <w:num w:numId="11" w16cid:durableId="2118063209">
    <w:abstractNumId w:val="15"/>
  </w:num>
  <w:num w:numId="12" w16cid:durableId="640811837">
    <w:abstractNumId w:val="8"/>
  </w:num>
  <w:num w:numId="13" w16cid:durableId="289825608">
    <w:abstractNumId w:val="1"/>
  </w:num>
  <w:num w:numId="14" w16cid:durableId="1630670110">
    <w:abstractNumId w:val="2"/>
  </w:num>
  <w:num w:numId="15" w16cid:durableId="374240685">
    <w:abstractNumId w:val="9"/>
  </w:num>
  <w:num w:numId="16" w16cid:durableId="626549738">
    <w:abstractNumId w:val="17"/>
  </w:num>
  <w:num w:numId="17" w16cid:durableId="1569070422">
    <w:abstractNumId w:val="1"/>
  </w:num>
  <w:num w:numId="18" w16cid:durableId="1738941567">
    <w:abstractNumId w:val="11"/>
  </w:num>
  <w:num w:numId="19" w16cid:durableId="530342679">
    <w:abstractNumId w:val="16"/>
  </w:num>
  <w:num w:numId="20" w16cid:durableId="1895118937">
    <w:abstractNumId w:val="6"/>
  </w:num>
  <w:num w:numId="21" w16cid:durableId="996961646">
    <w:abstractNumId w:val="0"/>
  </w:num>
  <w:num w:numId="22" w16cid:durableId="882253382">
    <w:abstractNumId w:val="7"/>
  </w:num>
  <w:num w:numId="23" w16cid:durableId="30470420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495"/>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065F"/>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225"/>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909"/>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0DE5"/>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7A0"/>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02A"/>
    <w:rsid w:val="000932DE"/>
    <w:rsid w:val="000932E3"/>
    <w:rsid w:val="000934FD"/>
    <w:rsid w:val="00093727"/>
    <w:rsid w:val="0009383B"/>
    <w:rsid w:val="00093A6A"/>
    <w:rsid w:val="00093AD6"/>
    <w:rsid w:val="00093D70"/>
    <w:rsid w:val="000944BD"/>
    <w:rsid w:val="00094987"/>
    <w:rsid w:val="00094E68"/>
    <w:rsid w:val="0009503F"/>
    <w:rsid w:val="00095C9C"/>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56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1E"/>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47DF2"/>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617"/>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1D1B"/>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9D0"/>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3B55"/>
    <w:rsid w:val="002240F0"/>
    <w:rsid w:val="0022421A"/>
    <w:rsid w:val="002249E8"/>
    <w:rsid w:val="00224C4F"/>
    <w:rsid w:val="00224CCB"/>
    <w:rsid w:val="00224F11"/>
    <w:rsid w:val="0022508A"/>
    <w:rsid w:val="002253D2"/>
    <w:rsid w:val="0022540B"/>
    <w:rsid w:val="00225506"/>
    <w:rsid w:val="00225DDD"/>
    <w:rsid w:val="002266DD"/>
    <w:rsid w:val="00226903"/>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83D"/>
    <w:rsid w:val="00264CEB"/>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16E"/>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087"/>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1D9"/>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6FBB"/>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8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491B"/>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599"/>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5FB2"/>
    <w:rsid w:val="002F653E"/>
    <w:rsid w:val="002F656C"/>
    <w:rsid w:val="002F6753"/>
    <w:rsid w:val="003009B8"/>
    <w:rsid w:val="00300BDD"/>
    <w:rsid w:val="00301160"/>
    <w:rsid w:val="003011F5"/>
    <w:rsid w:val="003013C8"/>
    <w:rsid w:val="003013D6"/>
    <w:rsid w:val="00301543"/>
    <w:rsid w:val="0030199F"/>
    <w:rsid w:val="00301D57"/>
    <w:rsid w:val="00301FA4"/>
    <w:rsid w:val="00301FD7"/>
    <w:rsid w:val="00302764"/>
    <w:rsid w:val="0030283F"/>
    <w:rsid w:val="003030FA"/>
    <w:rsid w:val="003031ED"/>
    <w:rsid w:val="003041F3"/>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405"/>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5B7"/>
    <w:rsid w:val="003318DB"/>
    <w:rsid w:val="00331932"/>
    <w:rsid w:val="00331DEA"/>
    <w:rsid w:val="00331E96"/>
    <w:rsid w:val="00332106"/>
    <w:rsid w:val="003323AE"/>
    <w:rsid w:val="003325EC"/>
    <w:rsid w:val="003328D6"/>
    <w:rsid w:val="00332CF5"/>
    <w:rsid w:val="003335DF"/>
    <w:rsid w:val="003339D7"/>
    <w:rsid w:val="003346FC"/>
    <w:rsid w:val="00334EBA"/>
    <w:rsid w:val="00334FFC"/>
    <w:rsid w:val="00335062"/>
    <w:rsid w:val="00335668"/>
    <w:rsid w:val="0033597C"/>
    <w:rsid w:val="00335A38"/>
    <w:rsid w:val="00336348"/>
    <w:rsid w:val="0033651D"/>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09C"/>
    <w:rsid w:val="0039231E"/>
    <w:rsid w:val="00392465"/>
    <w:rsid w:val="00392676"/>
    <w:rsid w:val="0039281F"/>
    <w:rsid w:val="00393103"/>
    <w:rsid w:val="003935EB"/>
    <w:rsid w:val="003935EC"/>
    <w:rsid w:val="00393AE9"/>
    <w:rsid w:val="00393B86"/>
    <w:rsid w:val="00394AD3"/>
    <w:rsid w:val="00394E81"/>
    <w:rsid w:val="00395C5E"/>
    <w:rsid w:val="00396054"/>
    <w:rsid w:val="0039617C"/>
    <w:rsid w:val="0039630B"/>
    <w:rsid w:val="0039676D"/>
    <w:rsid w:val="003967C7"/>
    <w:rsid w:val="00396F16"/>
    <w:rsid w:val="003971A1"/>
    <w:rsid w:val="0039776C"/>
    <w:rsid w:val="00397A1E"/>
    <w:rsid w:val="00397A2F"/>
    <w:rsid w:val="00397A84"/>
    <w:rsid w:val="003A00F5"/>
    <w:rsid w:val="003A019F"/>
    <w:rsid w:val="003A03C6"/>
    <w:rsid w:val="003A06EB"/>
    <w:rsid w:val="003A112A"/>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5F91"/>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F20"/>
    <w:rsid w:val="003D1495"/>
    <w:rsid w:val="003D1551"/>
    <w:rsid w:val="003D19D8"/>
    <w:rsid w:val="003D1C41"/>
    <w:rsid w:val="003D21E0"/>
    <w:rsid w:val="003D2430"/>
    <w:rsid w:val="003D24A9"/>
    <w:rsid w:val="003D26E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AE9"/>
    <w:rsid w:val="003E7F21"/>
    <w:rsid w:val="003F0237"/>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23"/>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6C7"/>
    <w:rsid w:val="0041285C"/>
    <w:rsid w:val="0041291F"/>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0CF7"/>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176"/>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0CA2"/>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8EF"/>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66A"/>
    <w:rsid w:val="00504721"/>
    <w:rsid w:val="005049B0"/>
    <w:rsid w:val="00504D4E"/>
    <w:rsid w:val="0050581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DEC"/>
    <w:rsid w:val="00520FAC"/>
    <w:rsid w:val="00521A75"/>
    <w:rsid w:val="00521C35"/>
    <w:rsid w:val="00521C73"/>
    <w:rsid w:val="00521D5D"/>
    <w:rsid w:val="005220C5"/>
    <w:rsid w:val="00522491"/>
    <w:rsid w:val="00522CFA"/>
    <w:rsid w:val="005233B3"/>
    <w:rsid w:val="005239C0"/>
    <w:rsid w:val="00524239"/>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8BF"/>
    <w:rsid w:val="00536CA4"/>
    <w:rsid w:val="00537265"/>
    <w:rsid w:val="0053783A"/>
    <w:rsid w:val="00537879"/>
    <w:rsid w:val="00537F9F"/>
    <w:rsid w:val="0054015C"/>
    <w:rsid w:val="00540168"/>
    <w:rsid w:val="005407C1"/>
    <w:rsid w:val="0054086B"/>
    <w:rsid w:val="00540FA1"/>
    <w:rsid w:val="005411CE"/>
    <w:rsid w:val="005417AE"/>
    <w:rsid w:val="00541D34"/>
    <w:rsid w:val="005424D9"/>
    <w:rsid w:val="0054333A"/>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4F2C"/>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5A8"/>
    <w:rsid w:val="005F0B04"/>
    <w:rsid w:val="005F11F4"/>
    <w:rsid w:val="005F12FD"/>
    <w:rsid w:val="005F1514"/>
    <w:rsid w:val="005F156D"/>
    <w:rsid w:val="005F166B"/>
    <w:rsid w:val="005F1D45"/>
    <w:rsid w:val="005F1F06"/>
    <w:rsid w:val="005F2651"/>
    <w:rsid w:val="005F2990"/>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9F1"/>
    <w:rsid w:val="0061420F"/>
    <w:rsid w:val="0061427E"/>
    <w:rsid w:val="006146F1"/>
    <w:rsid w:val="00614AC6"/>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A46"/>
    <w:rsid w:val="006D1B1C"/>
    <w:rsid w:val="006D1D36"/>
    <w:rsid w:val="006D2024"/>
    <w:rsid w:val="006D227A"/>
    <w:rsid w:val="006D228F"/>
    <w:rsid w:val="006D22ED"/>
    <w:rsid w:val="006D2F35"/>
    <w:rsid w:val="006D321F"/>
    <w:rsid w:val="006D34B3"/>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51D"/>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0F5"/>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299E"/>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776"/>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37D"/>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6FE7"/>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72"/>
    <w:rsid w:val="00785ACF"/>
    <w:rsid w:val="00785DF4"/>
    <w:rsid w:val="0078624C"/>
    <w:rsid w:val="0078632B"/>
    <w:rsid w:val="00786925"/>
    <w:rsid w:val="00786998"/>
    <w:rsid w:val="00786B2D"/>
    <w:rsid w:val="00786C26"/>
    <w:rsid w:val="007873DD"/>
    <w:rsid w:val="007878A2"/>
    <w:rsid w:val="00787974"/>
    <w:rsid w:val="00787F65"/>
    <w:rsid w:val="00790403"/>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D3B"/>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6A5"/>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2E3"/>
    <w:rsid w:val="007E2545"/>
    <w:rsid w:val="007E2A50"/>
    <w:rsid w:val="007E2E51"/>
    <w:rsid w:val="007E2E96"/>
    <w:rsid w:val="007E3138"/>
    <w:rsid w:val="007E3487"/>
    <w:rsid w:val="007E3571"/>
    <w:rsid w:val="007E35EC"/>
    <w:rsid w:val="007E3777"/>
    <w:rsid w:val="007E3CC5"/>
    <w:rsid w:val="007E3EA4"/>
    <w:rsid w:val="007E4BB8"/>
    <w:rsid w:val="007E520A"/>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5B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8"/>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6E2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3CCC"/>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0D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4520"/>
    <w:rsid w:val="008745D4"/>
    <w:rsid w:val="0087478B"/>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30"/>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5932"/>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BFA"/>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339"/>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C9A"/>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0EE"/>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5F5"/>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32D"/>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3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4D9"/>
    <w:rsid w:val="00970BEC"/>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475"/>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2A7F"/>
    <w:rsid w:val="009C32E0"/>
    <w:rsid w:val="009C32EE"/>
    <w:rsid w:val="009C34BF"/>
    <w:rsid w:val="009C3580"/>
    <w:rsid w:val="009C35FE"/>
    <w:rsid w:val="009C38F5"/>
    <w:rsid w:val="009C3B72"/>
    <w:rsid w:val="009C437C"/>
    <w:rsid w:val="009C4801"/>
    <w:rsid w:val="009C49A0"/>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022"/>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F3B"/>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10"/>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1FF"/>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4B3"/>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001"/>
    <w:rsid w:val="00AA51AC"/>
    <w:rsid w:val="00AA5EE4"/>
    <w:rsid w:val="00AA6A0D"/>
    <w:rsid w:val="00AA6D4F"/>
    <w:rsid w:val="00AA6E63"/>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628"/>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19"/>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4F98"/>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201"/>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4BA"/>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095C"/>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99"/>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9B1"/>
    <w:rsid w:val="00C72DDE"/>
    <w:rsid w:val="00C72FC0"/>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2F9"/>
    <w:rsid w:val="00C94564"/>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A70"/>
    <w:rsid w:val="00CC0E7D"/>
    <w:rsid w:val="00CC0EC9"/>
    <w:rsid w:val="00CC1901"/>
    <w:rsid w:val="00CC19ED"/>
    <w:rsid w:val="00CC1F71"/>
    <w:rsid w:val="00CC2558"/>
    <w:rsid w:val="00CC282D"/>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902"/>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5DED"/>
    <w:rsid w:val="00CF600A"/>
    <w:rsid w:val="00CF62B7"/>
    <w:rsid w:val="00CF6543"/>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2E"/>
    <w:rsid w:val="00D16437"/>
    <w:rsid w:val="00D165C2"/>
    <w:rsid w:val="00D16D98"/>
    <w:rsid w:val="00D16F48"/>
    <w:rsid w:val="00D17420"/>
    <w:rsid w:val="00D176F7"/>
    <w:rsid w:val="00D1791D"/>
    <w:rsid w:val="00D179B4"/>
    <w:rsid w:val="00D17E85"/>
    <w:rsid w:val="00D20287"/>
    <w:rsid w:val="00D204EB"/>
    <w:rsid w:val="00D21421"/>
    <w:rsid w:val="00D218FA"/>
    <w:rsid w:val="00D2194F"/>
    <w:rsid w:val="00D22F5D"/>
    <w:rsid w:val="00D234DF"/>
    <w:rsid w:val="00D2350F"/>
    <w:rsid w:val="00D2368B"/>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36"/>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33"/>
    <w:rsid w:val="00D934E5"/>
    <w:rsid w:val="00D93630"/>
    <w:rsid w:val="00D9372C"/>
    <w:rsid w:val="00D937BC"/>
    <w:rsid w:val="00D93F22"/>
    <w:rsid w:val="00D94AB9"/>
    <w:rsid w:val="00D94F0E"/>
    <w:rsid w:val="00D952F3"/>
    <w:rsid w:val="00D9531A"/>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31A"/>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A99"/>
    <w:rsid w:val="00DC0E1B"/>
    <w:rsid w:val="00DC0FEC"/>
    <w:rsid w:val="00DC11BF"/>
    <w:rsid w:val="00DC1363"/>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0CA6"/>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6223"/>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910"/>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770"/>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498"/>
    <w:rsid w:val="00E235C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5E7"/>
    <w:rsid w:val="00E50810"/>
    <w:rsid w:val="00E50ACE"/>
    <w:rsid w:val="00E512D7"/>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6B5"/>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8B3"/>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86A"/>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8DF"/>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249"/>
    <w:rsid w:val="00F87408"/>
    <w:rsid w:val="00F906FE"/>
    <w:rsid w:val="00F90CF7"/>
    <w:rsid w:val="00F90FE7"/>
    <w:rsid w:val="00F91246"/>
    <w:rsid w:val="00F919B6"/>
    <w:rsid w:val="00F9255A"/>
    <w:rsid w:val="00F92965"/>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261"/>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6CF"/>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679D"/>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6C9A"/>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956388"/>
    <w:pPr>
      <w:keepNext/>
      <w:spacing w:before="240" w:after="240" w:afterAutospacing="0"/>
      <w:ind w:left="576" w:hanging="576"/>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956388"/>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40238">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C06FC-C159-42AF-B50E-DE06E1A3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2307</Words>
  <Characters>13155</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2024-08-05T10:36:00Z</cp:lastPrinted>
  <dcterms:created xsi:type="dcterms:W3CDTF">2024-10-04T07:37:00Z</dcterms:created>
  <dcterms:modified xsi:type="dcterms:W3CDTF">2024-10-04T07:37:00Z</dcterms:modified>
</cp:coreProperties>
</file>