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793CB1" w14:textId="2E819B99" w:rsidR="003346F0" w:rsidRPr="008D6570"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bookmarkStart w:id="0" w:name="_Hlk178588876"/>
      <w:r w:rsidRPr="008D6570">
        <w:rPr>
          <w:rFonts w:ascii="Times New Roman" w:eastAsiaTheme="minorHAnsi" w:hAnsi="Times New Roman"/>
          <w:b/>
          <w:bCs/>
          <w:sz w:val="24"/>
          <w:szCs w:val="28"/>
          <w:lang w:val="en-US"/>
        </w:rPr>
        <w:t>3GPP TSG RAN WG1 #</w:t>
      </w:r>
      <w:r w:rsidR="004904F3" w:rsidRPr="008D6570">
        <w:rPr>
          <w:rFonts w:ascii="Times New Roman" w:eastAsiaTheme="minorHAnsi" w:hAnsi="Times New Roman"/>
          <w:b/>
          <w:bCs/>
          <w:sz w:val="24"/>
          <w:szCs w:val="28"/>
          <w:lang w:val="en-US"/>
        </w:rPr>
        <w:t>11</w:t>
      </w:r>
      <w:r w:rsidR="00DA3AE5">
        <w:rPr>
          <w:rFonts w:ascii="Times New Roman" w:eastAsiaTheme="minorHAnsi" w:hAnsi="Times New Roman"/>
          <w:b/>
          <w:bCs/>
          <w:sz w:val="24"/>
          <w:szCs w:val="28"/>
          <w:lang w:val="en-US"/>
        </w:rPr>
        <w:t>8</w:t>
      </w:r>
      <w:r w:rsidR="00844970">
        <w:rPr>
          <w:rFonts w:ascii="Times New Roman" w:eastAsiaTheme="minorHAnsi" w:hAnsi="Times New Roman"/>
          <w:b/>
          <w:bCs/>
          <w:sz w:val="24"/>
          <w:szCs w:val="28"/>
          <w:lang w:val="en-US"/>
        </w:rPr>
        <w:t>Bis</w:t>
      </w:r>
      <w:r w:rsidRPr="008D6570">
        <w:rPr>
          <w:rFonts w:ascii="Times New Roman" w:eastAsiaTheme="minorHAnsi" w:hAnsi="Times New Roman" w:cstheme="minorBidi"/>
          <w:b/>
          <w:bCs/>
          <w:sz w:val="24"/>
          <w:szCs w:val="28"/>
          <w:lang w:val="en-US"/>
        </w:rPr>
        <w:t xml:space="preserve">                                  </w:t>
      </w:r>
      <w:r w:rsidR="00D05AD5" w:rsidRPr="008D6570">
        <w:rPr>
          <w:rFonts w:ascii="Times New Roman" w:eastAsiaTheme="minorHAnsi" w:hAnsi="Times New Roman" w:cstheme="minorBidi"/>
          <w:b/>
          <w:bCs/>
          <w:sz w:val="24"/>
          <w:szCs w:val="28"/>
          <w:lang w:val="en-US"/>
        </w:rPr>
        <w:tab/>
      </w:r>
      <w:r w:rsidR="00D05AD5" w:rsidRPr="008D6570">
        <w:rPr>
          <w:rFonts w:ascii="Times New Roman" w:eastAsiaTheme="minorHAnsi" w:hAnsi="Times New Roman" w:cstheme="minorBidi"/>
          <w:b/>
          <w:bCs/>
          <w:sz w:val="24"/>
          <w:szCs w:val="28"/>
          <w:lang w:val="en-US"/>
        </w:rPr>
        <w:tab/>
      </w:r>
      <w:r w:rsidR="003D29ED" w:rsidRPr="008D6570">
        <w:rPr>
          <w:rFonts w:ascii="Times New Roman" w:eastAsiaTheme="minorHAnsi" w:hAnsi="Times New Roman" w:cstheme="minorBidi"/>
          <w:b/>
          <w:bCs/>
          <w:sz w:val="24"/>
          <w:szCs w:val="28"/>
          <w:lang w:val="en-US"/>
        </w:rPr>
        <w:tab/>
      </w:r>
      <w:r w:rsidR="00CA67B2" w:rsidRPr="008D6570">
        <w:rPr>
          <w:rFonts w:ascii="Times New Roman" w:eastAsiaTheme="minorHAnsi" w:hAnsi="Times New Roman"/>
          <w:b/>
          <w:bCs/>
          <w:sz w:val="24"/>
          <w:szCs w:val="24"/>
          <w:lang w:val="en-US"/>
        </w:rPr>
        <w:t xml:space="preserve">  </w:t>
      </w:r>
      <w:r w:rsidR="009261C2" w:rsidRPr="008D6570">
        <w:rPr>
          <w:rFonts w:ascii="Times New Roman" w:eastAsiaTheme="minorHAnsi" w:hAnsi="Times New Roman"/>
          <w:b/>
          <w:bCs/>
          <w:sz w:val="24"/>
          <w:szCs w:val="24"/>
          <w:lang w:val="en-US"/>
        </w:rPr>
        <w:t xml:space="preserve"> </w:t>
      </w:r>
      <w:r w:rsidR="00665597" w:rsidRPr="008D6570">
        <w:rPr>
          <w:rFonts w:ascii="Times New Roman" w:eastAsiaTheme="minorHAnsi" w:hAnsi="Times New Roman"/>
          <w:b/>
          <w:bCs/>
          <w:sz w:val="24"/>
          <w:szCs w:val="24"/>
          <w:lang w:val="en-US"/>
        </w:rPr>
        <w:t xml:space="preserve">            </w:t>
      </w:r>
      <w:r w:rsidR="00ED6171" w:rsidRPr="008D6570">
        <w:rPr>
          <w:rFonts w:ascii="Times New Roman" w:eastAsiaTheme="minorHAnsi" w:hAnsi="Times New Roman"/>
          <w:b/>
          <w:bCs/>
          <w:sz w:val="24"/>
          <w:szCs w:val="24"/>
          <w:lang w:val="en-US"/>
        </w:rPr>
        <w:t>R1-</w:t>
      </w:r>
      <w:r w:rsidR="00965BD3" w:rsidRPr="00965BD3">
        <w:rPr>
          <w:rFonts w:ascii="Times New Roman" w:eastAsiaTheme="minorHAnsi" w:hAnsi="Times New Roman"/>
          <w:b/>
          <w:bCs/>
          <w:sz w:val="24"/>
          <w:szCs w:val="24"/>
          <w:lang w:val="en-US"/>
        </w:rPr>
        <w:t>240855</w:t>
      </w:r>
      <w:r w:rsidR="00965BD3">
        <w:rPr>
          <w:rFonts w:ascii="Times New Roman" w:eastAsiaTheme="minorHAnsi" w:hAnsi="Times New Roman"/>
          <w:b/>
          <w:bCs/>
          <w:sz w:val="24"/>
          <w:szCs w:val="24"/>
          <w:lang w:val="en-US"/>
        </w:rPr>
        <w:t>2</w:t>
      </w:r>
    </w:p>
    <w:p w14:paraId="7E3F33B9" w14:textId="1BF82004" w:rsidR="003346F0" w:rsidRPr="008D6570" w:rsidRDefault="00844970" w:rsidP="00F5447B">
      <w:pPr>
        <w:pStyle w:val="3GPPHeader"/>
        <w:rPr>
          <w:bCs/>
        </w:rPr>
      </w:pPr>
      <w:r>
        <w:rPr>
          <w:rStyle w:val="normaltextrun"/>
          <w:rFonts w:cs="Arial"/>
        </w:rPr>
        <w:t>Hefei, China, October</w:t>
      </w:r>
      <w:r w:rsidRPr="0070645E">
        <w:rPr>
          <w:rStyle w:val="normaltextrun"/>
          <w:rFonts w:cs="Arial"/>
        </w:rPr>
        <w:t xml:space="preserve"> </w:t>
      </w:r>
      <w:r>
        <w:rPr>
          <w:rStyle w:val="normaltextrun"/>
          <w:rFonts w:cs="Arial"/>
        </w:rPr>
        <w:t>14</w:t>
      </w:r>
      <w:r w:rsidRPr="000E1649">
        <w:rPr>
          <w:rStyle w:val="normaltextrun"/>
          <w:rFonts w:cs="Arial"/>
          <w:vertAlign w:val="superscript"/>
        </w:rPr>
        <w:t>th</w:t>
      </w:r>
      <w:r>
        <w:rPr>
          <w:rStyle w:val="normaltextrun"/>
          <w:rFonts w:cs="Arial"/>
        </w:rPr>
        <w:t xml:space="preserve"> </w:t>
      </w:r>
      <w:r w:rsidRPr="0070645E">
        <w:rPr>
          <w:rStyle w:val="normaltextrun"/>
          <w:rFonts w:cs="Arial"/>
        </w:rPr>
        <w:t xml:space="preserve">– </w:t>
      </w:r>
      <w:r>
        <w:rPr>
          <w:rStyle w:val="normaltextrun"/>
          <w:rFonts w:cs="Arial"/>
        </w:rPr>
        <w:t>18</w:t>
      </w:r>
      <w:r w:rsidRPr="000E1649">
        <w:rPr>
          <w:rStyle w:val="normaltextrun"/>
          <w:rFonts w:cs="Arial"/>
          <w:vertAlign w:val="superscript"/>
        </w:rPr>
        <w:t>th</w:t>
      </w:r>
      <w:r w:rsidRPr="0070645E">
        <w:rPr>
          <w:rStyle w:val="normaltextrun"/>
          <w:rFonts w:cs="Arial"/>
        </w:rPr>
        <w:t>, 2024</w:t>
      </w:r>
    </w:p>
    <w:p w14:paraId="59B04F05" w14:textId="02C8020E" w:rsidR="003346F0" w:rsidRPr="008D6570"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8D6570">
        <w:rPr>
          <w:rFonts w:ascii="Times New Roman" w:hAnsi="Times New Roman"/>
          <w:b/>
          <w:bCs/>
          <w:sz w:val="22"/>
          <w:szCs w:val="22"/>
          <w:lang w:val="en-US"/>
        </w:rPr>
        <w:t>Agenda Item:</w:t>
      </w:r>
      <w:r w:rsidRPr="008D6570">
        <w:rPr>
          <w:rFonts w:ascii="Times New Roman" w:hAnsi="Times New Roman"/>
          <w:b/>
          <w:bCs/>
          <w:sz w:val="22"/>
          <w:szCs w:val="22"/>
          <w:lang w:val="en-US"/>
        </w:rPr>
        <w:tab/>
      </w:r>
      <w:r w:rsidR="007E5E7B" w:rsidRPr="008D6570">
        <w:rPr>
          <w:rFonts w:ascii="Times New Roman" w:hAnsi="Times New Roman"/>
          <w:b/>
          <w:bCs/>
          <w:sz w:val="22"/>
          <w:szCs w:val="22"/>
          <w:lang w:val="en-US"/>
        </w:rPr>
        <w:t>9</w:t>
      </w:r>
      <w:r w:rsidR="00DF1D4E" w:rsidRPr="008D6570">
        <w:rPr>
          <w:rFonts w:ascii="Times New Roman" w:hAnsi="Times New Roman"/>
          <w:b/>
          <w:bCs/>
          <w:sz w:val="22"/>
          <w:szCs w:val="22"/>
          <w:lang w:val="en-US"/>
        </w:rPr>
        <w:t>.</w:t>
      </w:r>
      <w:r w:rsidR="002935B9" w:rsidRPr="008D6570">
        <w:rPr>
          <w:rFonts w:ascii="Times New Roman" w:hAnsi="Times New Roman"/>
          <w:b/>
          <w:bCs/>
          <w:sz w:val="22"/>
          <w:szCs w:val="22"/>
          <w:lang w:val="en-US"/>
        </w:rPr>
        <w:t>1</w:t>
      </w:r>
      <w:r w:rsidR="007E5E7B" w:rsidRPr="008D6570">
        <w:rPr>
          <w:rFonts w:ascii="Times New Roman" w:hAnsi="Times New Roman"/>
          <w:b/>
          <w:bCs/>
          <w:sz w:val="22"/>
          <w:szCs w:val="22"/>
          <w:lang w:val="en-US"/>
        </w:rPr>
        <w:t>1</w:t>
      </w:r>
      <w:r w:rsidR="005D3353" w:rsidRPr="008D6570">
        <w:rPr>
          <w:rFonts w:ascii="Times New Roman" w:hAnsi="Times New Roman"/>
          <w:b/>
          <w:bCs/>
          <w:sz w:val="22"/>
          <w:szCs w:val="22"/>
          <w:lang w:val="en-US"/>
        </w:rPr>
        <w:t>.</w:t>
      </w:r>
      <w:r w:rsidR="00013264" w:rsidRPr="008D6570">
        <w:rPr>
          <w:rFonts w:ascii="Times New Roman" w:hAnsi="Times New Roman"/>
          <w:b/>
          <w:bCs/>
          <w:sz w:val="22"/>
          <w:szCs w:val="22"/>
          <w:lang w:val="en-US"/>
        </w:rPr>
        <w:t>1</w:t>
      </w:r>
      <w:r w:rsidR="00F7675C" w:rsidRPr="008D6570">
        <w:rPr>
          <w:rFonts w:ascii="Times New Roman" w:hAnsi="Times New Roman"/>
          <w:b/>
          <w:bCs/>
          <w:sz w:val="22"/>
          <w:szCs w:val="22"/>
          <w:lang w:val="en-US"/>
        </w:rPr>
        <w:tab/>
      </w:r>
    </w:p>
    <w:p w14:paraId="5BD454BF" w14:textId="2680B974" w:rsidR="003346F0" w:rsidRPr="008D6570" w:rsidRDefault="003346F0" w:rsidP="00914B0A">
      <w:pPr>
        <w:tabs>
          <w:tab w:val="left" w:pos="1985"/>
        </w:tabs>
        <w:spacing w:after="0" w:line="276" w:lineRule="auto"/>
        <w:contextualSpacing/>
        <w:rPr>
          <w:rFonts w:cs="Times New Roman"/>
          <w:bCs/>
        </w:rPr>
      </w:pPr>
      <w:r w:rsidRPr="008D6570">
        <w:rPr>
          <w:rFonts w:cs="Times New Roman"/>
          <w:b/>
          <w:bCs/>
        </w:rPr>
        <w:t>Source:</w:t>
      </w:r>
      <w:r w:rsidRPr="008D6570">
        <w:rPr>
          <w:rFonts w:cs="Times New Roman"/>
          <w:b/>
          <w:bCs/>
        </w:rPr>
        <w:tab/>
      </w:r>
      <w:proofErr w:type="spellStart"/>
      <w:r w:rsidRPr="008D6570">
        <w:rPr>
          <w:rFonts w:cs="Times New Roman"/>
          <w:b/>
          <w:bCs/>
        </w:rPr>
        <w:t>InterDigital</w:t>
      </w:r>
      <w:proofErr w:type="spellEnd"/>
      <w:r w:rsidR="00CC4813" w:rsidRPr="008D6570">
        <w:rPr>
          <w:rFonts w:cs="Times New Roman"/>
          <w:b/>
          <w:bCs/>
        </w:rPr>
        <w:t>, Inc</w:t>
      </w:r>
      <w:r w:rsidR="008F3313" w:rsidRPr="008D6570">
        <w:rPr>
          <w:rFonts w:cs="Times New Roman"/>
          <w:b/>
          <w:bCs/>
        </w:rPr>
        <w:t>.</w:t>
      </w:r>
    </w:p>
    <w:p w14:paraId="7BC40CBC" w14:textId="3D9103DD" w:rsidR="003346F0" w:rsidRPr="008D6570" w:rsidRDefault="003346F0" w:rsidP="00914B0A">
      <w:pPr>
        <w:spacing w:after="0" w:line="276" w:lineRule="auto"/>
        <w:ind w:left="1985" w:hanging="1985"/>
        <w:contextualSpacing/>
        <w:rPr>
          <w:rFonts w:cs="Times New Roman"/>
          <w:b/>
          <w:bCs/>
        </w:rPr>
      </w:pPr>
      <w:r w:rsidRPr="008D6570">
        <w:rPr>
          <w:rFonts w:cs="Times New Roman"/>
          <w:b/>
          <w:bCs/>
        </w:rPr>
        <w:t>Title:</w:t>
      </w:r>
      <w:r w:rsidRPr="008D6570">
        <w:rPr>
          <w:rFonts w:cs="Times New Roman"/>
          <w:b/>
          <w:bCs/>
        </w:rPr>
        <w:tab/>
      </w:r>
      <w:r w:rsidR="007E5E7B" w:rsidRPr="008D6570">
        <w:rPr>
          <w:rFonts w:cs="Times New Roman"/>
          <w:b/>
          <w:bCs/>
        </w:rPr>
        <w:t>NR-NTN downlink coverage enhancement</w:t>
      </w:r>
    </w:p>
    <w:p w14:paraId="2B2970F9" w14:textId="5DCA9E80" w:rsidR="003346F0" w:rsidRPr="008D6570" w:rsidRDefault="003346F0" w:rsidP="00914B0A">
      <w:pPr>
        <w:spacing w:after="0" w:line="276" w:lineRule="auto"/>
        <w:ind w:left="1985" w:hanging="1985"/>
        <w:contextualSpacing/>
        <w:rPr>
          <w:rFonts w:cs="Times New Roman"/>
          <w:b/>
          <w:bCs/>
        </w:rPr>
      </w:pPr>
      <w:r w:rsidRPr="008D6570">
        <w:rPr>
          <w:rFonts w:cs="Times New Roman"/>
          <w:b/>
          <w:bCs/>
        </w:rPr>
        <w:t>Document for:</w:t>
      </w:r>
      <w:r w:rsidRPr="008D6570">
        <w:rPr>
          <w:rFonts w:cs="Times New Roman"/>
          <w:b/>
          <w:bCs/>
        </w:rPr>
        <w:tab/>
        <w:t>Discussion</w:t>
      </w:r>
    </w:p>
    <w:p w14:paraId="6FDFD0DA" w14:textId="42680D32" w:rsidR="003346F0" w:rsidRPr="008D6570" w:rsidRDefault="003346F0" w:rsidP="00403690">
      <w:pPr>
        <w:pStyle w:val="Heading1"/>
        <w:rPr>
          <w:lang w:val="en-US"/>
        </w:rPr>
      </w:pPr>
      <w:bookmarkStart w:id="1" w:name="_Ref513464071"/>
      <w:r w:rsidRPr="008D6570">
        <w:rPr>
          <w:lang w:val="en-US"/>
        </w:rPr>
        <w:t>Introduction</w:t>
      </w:r>
      <w:bookmarkEnd w:id="1"/>
    </w:p>
    <w:p w14:paraId="365679AA" w14:textId="4A79F61E" w:rsidR="00A0281B" w:rsidRPr="008D6570" w:rsidRDefault="006E004A" w:rsidP="00A0281B">
      <w:r w:rsidRPr="008D6570">
        <w:t>In RAN</w:t>
      </w:r>
      <w:r w:rsidR="007C13A4" w:rsidRPr="008D6570">
        <w:t xml:space="preserve"> </w:t>
      </w:r>
      <w:r w:rsidRPr="008D6570">
        <w:t>#</w:t>
      </w:r>
      <w:r w:rsidR="001E4FDD" w:rsidRPr="008D6570">
        <w:t>102</w:t>
      </w:r>
      <w:r w:rsidRPr="008D6570">
        <w:t xml:space="preserve"> meeting, the WI for R1</w:t>
      </w:r>
      <w:r w:rsidR="001E4FDD" w:rsidRPr="008D6570">
        <w:t>9</w:t>
      </w:r>
      <w:r w:rsidRPr="008D6570">
        <w:t xml:space="preserve"> NR</w:t>
      </w:r>
      <w:r w:rsidR="001E4FDD" w:rsidRPr="008D6570">
        <w:t xml:space="preserve"> NTN for Phase 3 </w:t>
      </w:r>
      <w:r w:rsidR="00384AB3" w:rsidRPr="008D6570">
        <w:fldChar w:fldCharType="begin"/>
      </w:r>
      <w:r w:rsidR="00384AB3" w:rsidRPr="008D6570">
        <w:instrText xml:space="preserve"> REF _Ref127399394 \r \h  \* MERGEFORMAT </w:instrText>
      </w:r>
      <w:r w:rsidR="00384AB3" w:rsidRPr="008D6570">
        <w:fldChar w:fldCharType="separate"/>
      </w:r>
      <w:r w:rsidR="00384AB3" w:rsidRPr="008D6570">
        <w:t>[1]</w:t>
      </w:r>
      <w:r w:rsidR="00384AB3" w:rsidRPr="008D6570">
        <w:fldChar w:fldCharType="end"/>
      </w:r>
      <w:r w:rsidR="00384AB3" w:rsidRPr="008D6570">
        <w:t xml:space="preserve"> </w:t>
      </w:r>
      <w:r w:rsidR="001E4FDD" w:rsidRPr="008D6570">
        <w:t>is approved</w:t>
      </w:r>
      <w:r w:rsidR="00F13B66">
        <w:t xml:space="preserve"> </w:t>
      </w:r>
      <w:r w:rsidR="003F6251" w:rsidRPr="008D6570">
        <w:t>and revised in RAN #10</w:t>
      </w:r>
      <w:r w:rsidR="001347AD">
        <w:t>4</w:t>
      </w:r>
      <w:r w:rsidR="003F6251" w:rsidRPr="008D6570">
        <w:t xml:space="preserve"> meeting as [2].</w:t>
      </w:r>
      <w:r w:rsidR="007E6EA1" w:rsidRPr="008D6570">
        <w:t xml:space="preserve"> </w:t>
      </w:r>
      <w:r w:rsidR="00384AB3" w:rsidRPr="008D6570">
        <w:t>For DL coverage enhancement,</w:t>
      </w:r>
      <w:r w:rsidR="00911ECC" w:rsidRPr="008D6570">
        <w:t xml:space="preserve"> NR</w:t>
      </w:r>
      <w:r w:rsidR="00384AB3" w:rsidRPr="008D6570">
        <w:t xml:space="preserve"> </w:t>
      </w:r>
      <w:r w:rsidR="00A0281B" w:rsidRPr="008D6570">
        <w:t xml:space="preserve">NTN phase 3 has </w:t>
      </w:r>
      <w:r w:rsidR="00512690" w:rsidRPr="008D6570">
        <w:t>the following</w:t>
      </w:r>
      <w:r w:rsidR="00A0281B" w:rsidRPr="008D6570">
        <w:t xml:space="preserve"> objective to improve the DL coverage through link level and system level enhancements</w:t>
      </w:r>
      <w:r w:rsidR="00512690" w:rsidRPr="008D6570">
        <w:t>:</w:t>
      </w:r>
      <w:r w:rsidR="00A0281B" w:rsidRPr="008D6570">
        <w:t xml:space="preserve"> </w:t>
      </w:r>
    </w:p>
    <w:tbl>
      <w:tblPr>
        <w:tblStyle w:val="TableGrid"/>
        <w:tblW w:w="0" w:type="auto"/>
        <w:tblLook w:val="04A0" w:firstRow="1" w:lastRow="0" w:firstColumn="1" w:lastColumn="0" w:noHBand="0" w:noVBand="1"/>
      </w:tblPr>
      <w:tblGrid>
        <w:gridCol w:w="9350"/>
      </w:tblGrid>
      <w:tr w:rsidR="00F76639" w:rsidRPr="008D6570" w14:paraId="333473E2" w14:textId="77777777" w:rsidTr="00A85A2C">
        <w:tc>
          <w:tcPr>
            <w:tcW w:w="9350" w:type="dxa"/>
          </w:tcPr>
          <w:p w14:paraId="6FEA7D55" w14:textId="77777777" w:rsidR="00E01B56" w:rsidRPr="00E01B56" w:rsidRDefault="00E01B56" w:rsidP="00E01B56">
            <w:pPr>
              <w:numPr>
                <w:ilvl w:val="0"/>
                <w:numId w:val="29"/>
              </w:numPr>
              <w:overflowPunct w:val="0"/>
              <w:autoSpaceDE w:val="0"/>
              <w:autoSpaceDN w:val="0"/>
              <w:adjustRightInd w:val="0"/>
              <w:spacing w:line="276" w:lineRule="auto"/>
              <w:jc w:val="left"/>
              <w:textAlignment w:val="baseline"/>
              <w:rPr>
                <w:rFonts w:eastAsia="Calibri" w:cs="Times New Roman"/>
                <w:sz w:val="20"/>
                <w:szCs w:val="20"/>
                <w:lang w:eastAsia="ko-KR"/>
              </w:rPr>
            </w:pPr>
            <w:r w:rsidRPr="00E01B56">
              <w:rPr>
                <w:rFonts w:eastAsia="Calibri" w:cs="Times New Roman"/>
                <w:sz w:val="20"/>
                <w:szCs w:val="20"/>
                <w:lang w:eastAsia="ko-KR"/>
              </w:rPr>
              <w:t>Study and specify</w:t>
            </w:r>
            <w:bookmarkStart w:id="2" w:name="_Hlk153196886"/>
            <w:r w:rsidRPr="00E01B56">
              <w:rPr>
                <w:rFonts w:eastAsia="Calibri" w:cs="Times New Roman"/>
                <w:sz w:val="20"/>
                <w:szCs w:val="20"/>
                <w:lang w:eastAsia="ko-KR"/>
              </w:rPr>
              <w:t xml:space="preserve"> if beneficial</w:t>
            </w:r>
            <w:bookmarkEnd w:id="2"/>
            <w:r w:rsidRPr="00E01B56">
              <w:rPr>
                <w:rFonts w:eastAsia="Calibri" w:cs="Times New Roman"/>
                <w:sz w:val="20"/>
                <w:szCs w:val="20"/>
                <w:lang w:eastAsia="ko-KR"/>
              </w:rPr>
              <w:t xml:space="preserve"> downlink coverage enhancements targeting support for additional reference satellite payload parameters covering both GSO and NGSO constellations operating in FR1-NTN or FR2-NTN [RAN1, RAN2, RAN4]</w:t>
            </w:r>
          </w:p>
          <w:p w14:paraId="11D70CE9" w14:textId="77777777" w:rsidR="00E01B56" w:rsidRPr="00E01B56" w:rsidRDefault="00E01B56" w:rsidP="00E01B56">
            <w:pPr>
              <w:widowControl w:val="0"/>
              <w:numPr>
                <w:ilvl w:val="0"/>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E01B56">
              <w:rPr>
                <w:rFonts w:eastAsia="Calibri" w:cs="Times New Roman"/>
                <w:sz w:val="20"/>
                <w:szCs w:val="20"/>
                <w:lang w:eastAsia="zh-CN"/>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0216F0D5" w14:textId="77777777" w:rsidR="00E01B56" w:rsidRPr="00E01B56" w:rsidRDefault="00E01B56" w:rsidP="00E01B56">
            <w:pPr>
              <w:widowControl w:val="0"/>
              <w:numPr>
                <w:ilvl w:val="0"/>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E01B56">
              <w:rPr>
                <w:rFonts w:eastAsia="Calibri" w:cs="Times New Roman"/>
                <w:sz w:val="20"/>
                <w:szCs w:val="20"/>
                <w:lang w:eastAsia="zh-CN"/>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4521D8F8" w14:textId="77777777" w:rsidR="00E01B56" w:rsidRPr="00E01B56" w:rsidRDefault="00E01B56" w:rsidP="00E01B56">
            <w:pPr>
              <w:widowControl w:val="0"/>
              <w:numPr>
                <w:ilvl w:val="0"/>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E01B56">
              <w:rPr>
                <w:rFonts w:eastAsia="Calibri" w:cs="Times New Roman"/>
                <w:sz w:val="20"/>
                <w:szCs w:val="20"/>
                <w:lang w:eastAsia="zh-CN"/>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3E8D87C6" w14:textId="77777777" w:rsidR="00E01B56" w:rsidRPr="00E01B56" w:rsidRDefault="00E01B56" w:rsidP="00E01B56">
            <w:pPr>
              <w:widowControl w:val="0"/>
              <w:numPr>
                <w:ilvl w:val="1"/>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E01B56">
              <w:rPr>
                <w:rFonts w:eastAsia="Calibri" w:cs="Times New Roman"/>
                <w:sz w:val="20"/>
                <w:szCs w:val="20"/>
                <w:lang w:eastAsia="zh-CN"/>
              </w:rPr>
              <w:t>RAN1 to report at the latest by RAN#106 with the list of targeted physical channels/signals for link level enhancements (if any), and with the targeted system-level enhancements (if any)</w:t>
            </w:r>
          </w:p>
          <w:p w14:paraId="569E9411" w14:textId="77777777" w:rsidR="00E01B56" w:rsidRPr="00E01B56" w:rsidRDefault="00E01B56" w:rsidP="00E01B56">
            <w:pPr>
              <w:widowControl w:val="0"/>
              <w:numPr>
                <w:ilvl w:val="1"/>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E01B56">
              <w:rPr>
                <w:rFonts w:eastAsia="Calibri" w:cs="Times New Roman"/>
                <w:sz w:val="20"/>
                <w:szCs w:val="20"/>
                <w:lang w:eastAsia="zh-CN"/>
              </w:rPr>
              <w:t>RAN1 should report on impact to backward compatibility, if any, for potential extension of the SSB periodicity at the latest by RAN#106, in conjunction with the targeted system-level enhancements.</w:t>
            </w:r>
          </w:p>
          <w:p w14:paraId="1CA3218D" w14:textId="77777777" w:rsidR="00E01B56" w:rsidRPr="00E01B56" w:rsidRDefault="00E01B56" w:rsidP="00E01B56">
            <w:pPr>
              <w:widowControl w:val="0"/>
              <w:numPr>
                <w:ilvl w:val="0"/>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E01B56">
              <w:rPr>
                <w:rFonts w:eastAsia="Calibri" w:cs="Times New Roman"/>
                <w:sz w:val="20"/>
                <w:szCs w:val="20"/>
                <w:lang w:eastAsia="zh-CN"/>
              </w:rPr>
              <w:t>Notes for this objective:</w:t>
            </w:r>
          </w:p>
          <w:p w14:paraId="394ADBBD" w14:textId="77777777" w:rsidR="00E01B56" w:rsidRPr="00E01B56" w:rsidRDefault="00E01B56" w:rsidP="00E01B56">
            <w:pPr>
              <w:widowControl w:val="0"/>
              <w:numPr>
                <w:ilvl w:val="1"/>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E01B56">
              <w:rPr>
                <w:rFonts w:eastAsia="Calibri" w:cs="Times New Roman"/>
                <w:sz w:val="20"/>
                <w:szCs w:val="20"/>
                <w:lang w:eastAsia="zh-CN"/>
              </w:rPr>
              <w:t>SSB channel enhancement other than SSB periodicity extension is not considered</w:t>
            </w:r>
          </w:p>
          <w:p w14:paraId="07DCC060" w14:textId="77777777" w:rsidR="00E01B56" w:rsidRPr="00E01B56" w:rsidRDefault="00E01B56" w:rsidP="00E01B56">
            <w:pPr>
              <w:widowControl w:val="0"/>
              <w:numPr>
                <w:ilvl w:val="2"/>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E01B56">
              <w:rPr>
                <w:rFonts w:eastAsia="Calibri" w:cs="Times New Roman"/>
                <w:sz w:val="20"/>
                <w:szCs w:val="20"/>
                <w:lang w:eastAsia="zh-CN"/>
              </w:rPr>
              <w:t>RAN1 should consider issues such as UE’s cell search complexity and impact to initial cell selection, latency and success rate, for the above extension</w:t>
            </w:r>
          </w:p>
          <w:p w14:paraId="3ACCC6C4" w14:textId="77777777" w:rsidR="00E01B56" w:rsidRPr="00E01B56" w:rsidRDefault="00E01B56" w:rsidP="00E01B56">
            <w:pPr>
              <w:widowControl w:val="0"/>
              <w:numPr>
                <w:ilvl w:val="1"/>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E01B56">
              <w:rPr>
                <w:rFonts w:eastAsia="Calibri" w:cs="Times New Roman"/>
                <w:sz w:val="20"/>
                <w:szCs w:val="20"/>
                <w:lang w:eastAsia="zh-CN"/>
              </w:rPr>
              <w:t>The SSB periodicity enhancements potentially defined in this WID only apply to NTN operation</w:t>
            </w:r>
          </w:p>
          <w:p w14:paraId="5CF22744" w14:textId="77777777" w:rsidR="00E01B56" w:rsidRPr="00E01B56" w:rsidRDefault="00E01B56" w:rsidP="00E01B56">
            <w:pPr>
              <w:widowControl w:val="0"/>
              <w:numPr>
                <w:ilvl w:val="1"/>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E01B56">
              <w:rPr>
                <w:rFonts w:eastAsia="Calibri" w:cs="Times New Roman"/>
                <w:sz w:val="20"/>
                <w:szCs w:val="20"/>
                <w:lang w:eastAsia="zh-CN"/>
              </w:rPr>
              <w:t>Antenna gain of UE shall be assumed to be -5.5dBi in case of smartphone in FR1-NTN, the UE is assumed to be a full duplex UE, and at least 2Rx are considered at the UE</w:t>
            </w:r>
          </w:p>
          <w:p w14:paraId="50D94247" w14:textId="77777777" w:rsidR="00E01B56" w:rsidRPr="00E01B56" w:rsidRDefault="00E01B56" w:rsidP="00E01B56">
            <w:pPr>
              <w:widowControl w:val="0"/>
              <w:numPr>
                <w:ilvl w:val="1"/>
                <w:numId w:val="30"/>
              </w:numPr>
              <w:overflowPunct w:val="0"/>
              <w:autoSpaceDE w:val="0"/>
              <w:autoSpaceDN w:val="0"/>
              <w:adjustRightInd w:val="0"/>
              <w:spacing w:line="276" w:lineRule="auto"/>
              <w:contextualSpacing/>
              <w:jc w:val="left"/>
              <w:textAlignment w:val="baseline"/>
              <w:rPr>
                <w:rFonts w:eastAsia="Calibri" w:cs="Times New Roman"/>
                <w:sz w:val="20"/>
                <w:szCs w:val="20"/>
                <w:lang w:eastAsia="zh-CN"/>
              </w:rPr>
            </w:pPr>
            <w:r w:rsidRPr="00E01B56">
              <w:rPr>
                <w:rFonts w:eastAsia="Calibri" w:cs="Times New Roman"/>
                <w:sz w:val="20"/>
                <w:szCs w:val="20"/>
                <w:lang w:eastAsia="zh-CN"/>
              </w:rPr>
              <w:t>NGSO to be considered in priority: LEO Set-1 @ 600 km</w:t>
            </w:r>
          </w:p>
          <w:p w14:paraId="1C95A054" w14:textId="4E70B2BD" w:rsidR="00F76639" w:rsidRPr="008D6570" w:rsidRDefault="00E01B56" w:rsidP="00D34E65">
            <w:pPr>
              <w:widowControl w:val="0"/>
              <w:numPr>
                <w:ilvl w:val="1"/>
                <w:numId w:val="30"/>
              </w:numPr>
              <w:overflowPunct w:val="0"/>
              <w:autoSpaceDE w:val="0"/>
              <w:autoSpaceDN w:val="0"/>
              <w:adjustRightInd w:val="0"/>
              <w:spacing w:line="276" w:lineRule="auto"/>
              <w:contextualSpacing/>
              <w:jc w:val="left"/>
              <w:textAlignment w:val="baseline"/>
              <w:rPr>
                <w:sz w:val="20"/>
                <w:szCs w:val="20"/>
              </w:rPr>
            </w:pPr>
            <w:r w:rsidRPr="00E01B56">
              <w:rPr>
                <w:rFonts w:eastAsia="Calibri" w:cs="Times New Roman"/>
                <w:sz w:val="20"/>
                <w:szCs w:val="20"/>
                <w:lang w:eastAsia="zh-CN"/>
              </w:rPr>
              <w:t>Rel-18 network energy saving techniques should be considered as baseline in the system level study</w:t>
            </w:r>
          </w:p>
        </w:tc>
      </w:tr>
    </w:tbl>
    <w:p w14:paraId="1BE30B08" w14:textId="2CEA35A6" w:rsidR="003B3887" w:rsidRPr="008D6570" w:rsidRDefault="003B3887" w:rsidP="00F76639">
      <w:pPr>
        <w:widowControl w:val="0"/>
        <w:spacing w:line="276" w:lineRule="auto"/>
        <w:contextualSpacing/>
        <w:rPr>
          <w:sz w:val="20"/>
          <w:szCs w:val="20"/>
        </w:rPr>
      </w:pPr>
      <w:r w:rsidRPr="008D6570">
        <w:rPr>
          <w:lang w:eastAsia="ko-KR"/>
        </w:rPr>
        <w:t xml:space="preserve"> </w:t>
      </w:r>
    </w:p>
    <w:p w14:paraId="219A65E6" w14:textId="18F0FFAA" w:rsidR="00D5543A" w:rsidRPr="008D6570" w:rsidRDefault="00D5543A" w:rsidP="005F2D1E">
      <w:pPr>
        <w:spacing w:before="240"/>
        <w:rPr>
          <w:rFonts w:cs="Times New Roman"/>
        </w:rPr>
      </w:pPr>
      <w:r w:rsidRPr="008D6570">
        <w:rPr>
          <w:rFonts w:cs="Times New Roman"/>
        </w:rPr>
        <w:lastRenderedPageBreak/>
        <w:t>In RAN1</w:t>
      </w:r>
      <w:r w:rsidR="002D1C12" w:rsidRPr="008D6570">
        <w:rPr>
          <w:rFonts w:cs="Times New Roman"/>
        </w:rPr>
        <w:t xml:space="preserve"> </w:t>
      </w:r>
      <w:r w:rsidRPr="008D6570">
        <w:rPr>
          <w:rFonts w:cs="Times New Roman"/>
        </w:rPr>
        <w:t>#11</w:t>
      </w:r>
      <w:r w:rsidR="00C03376">
        <w:rPr>
          <w:rFonts w:cs="Times New Roman"/>
        </w:rPr>
        <w:t>8</w:t>
      </w:r>
      <w:r w:rsidR="005F2003" w:rsidRPr="008D6570">
        <w:rPr>
          <w:rFonts w:cs="Times New Roman"/>
        </w:rPr>
        <w:t xml:space="preserve"> [</w:t>
      </w:r>
      <w:r w:rsidR="00953C29" w:rsidRPr="008D6570">
        <w:rPr>
          <w:rFonts w:cs="Times New Roman"/>
        </w:rPr>
        <w:t>3</w:t>
      </w:r>
      <w:r w:rsidR="005F2003" w:rsidRPr="008D6570">
        <w:rPr>
          <w:rFonts w:cs="Times New Roman"/>
        </w:rPr>
        <w:t>]</w:t>
      </w:r>
      <w:r w:rsidRPr="008D6570">
        <w:rPr>
          <w:rFonts w:cs="Times New Roman"/>
        </w:rPr>
        <w:t xml:space="preserve"> meeting, following agreements were reache</w:t>
      </w:r>
      <w:r w:rsidR="00395D23" w:rsidRPr="008D6570">
        <w:rPr>
          <w:rFonts w:cs="Times New Roman"/>
        </w:rPr>
        <w:t>d</w:t>
      </w:r>
      <w:r w:rsidRPr="008D6570">
        <w:rPr>
          <w:rFonts w:cs="Times New Roman"/>
        </w:rPr>
        <w:t xml:space="preserve"> for </w:t>
      </w:r>
      <w:r w:rsidR="00395D23" w:rsidRPr="008D6570">
        <w:rPr>
          <w:rFonts w:cs="Times New Roman"/>
        </w:rPr>
        <w:t xml:space="preserve">NR NTN </w:t>
      </w:r>
      <w:r w:rsidRPr="008D6570">
        <w:rPr>
          <w:rFonts w:cs="Times New Roman"/>
        </w:rPr>
        <w:t>DL coverage enhancement:</w:t>
      </w:r>
    </w:p>
    <w:tbl>
      <w:tblPr>
        <w:tblStyle w:val="TableGrid"/>
        <w:tblW w:w="0" w:type="auto"/>
        <w:tblLook w:val="04A0" w:firstRow="1" w:lastRow="0" w:firstColumn="1" w:lastColumn="0" w:noHBand="0" w:noVBand="1"/>
      </w:tblPr>
      <w:tblGrid>
        <w:gridCol w:w="9350"/>
      </w:tblGrid>
      <w:tr w:rsidR="00D5543A" w:rsidRPr="008D6570" w14:paraId="1427C753" w14:textId="77777777" w:rsidTr="00A6521B">
        <w:tc>
          <w:tcPr>
            <w:tcW w:w="9350" w:type="dxa"/>
          </w:tcPr>
          <w:p w14:paraId="3F390DF4" w14:textId="77777777" w:rsidR="00831757" w:rsidRPr="00C4684C" w:rsidRDefault="00831757" w:rsidP="00831757">
            <w:pPr>
              <w:rPr>
                <w:bCs/>
                <w:szCs w:val="20"/>
              </w:rPr>
            </w:pPr>
            <w:r w:rsidRPr="00C4684C">
              <w:rPr>
                <w:bCs/>
                <w:szCs w:val="20"/>
                <w:highlight w:val="green"/>
              </w:rPr>
              <w:t>Agreement</w:t>
            </w:r>
          </w:p>
          <w:p w14:paraId="0AD90FA1" w14:textId="77777777" w:rsidR="00831757" w:rsidRPr="00C4684C" w:rsidRDefault="00831757" w:rsidP="00831757">
            <w:pPr>
              <w:rPr>
                <w:szCs w:val="20"/>
              </w:rPr>
            </w:pPr>
            <w:r w:rsidRPr="00C4684C">
              <w:rPr>
                <w:szCs w:val="20"/>
              </w:rPr>
              <w:t>As part of the NTN DL coverage enhancements at both system level and link level, RAN1 to consider:</w:t>
            </w:r>
          </w:p>
          <w:p w14:paraId="443939A0" w14:textId="77777777" w:rsidR="00831757" w:rsidRPr="00C4684C" w:rsidRDefault="00831757" w:rsidP="00831757">
            <w:pPr>
              <w:pStyle w:val="ListParagraph"/>
              <w:numPr>
                <w:ilvl w:val="0"/>
                <w:numId w:val="57"/>
              </w:numPr>
              <w:suppressAutoHyphens/>
              <w:jc w:val="left"/>
              <w:rPr>
                <w:bCs/>
                <w:szCs w:val="20"/>
              </w:rPr>
            </w:pPr>
            <w:r w:rsidRPr="00C4684C">
              <w:rPr>
                <w:bCs/>
                <w:szCs w:val="20"/>
              </w:rPr>
              <w:t xml:space="preserve">Extending the periodicity of the half frames with SS/PBCH blocks assumed by UE during initial access. </w:t>
            </w:r>
          </w:p>
          <w:p w14:paraId="62649A6C" w14:textId="77777777" w:rsidR="00831757" w:rsidRPr="00C4684C" w:rsidRDefault="00831757" w:rsidP="00831757">
            <w:pPr>
              <w:pStyle w:val="ListParagraph"/>
              <w:numPr>
                <w:ilvl w:val="1"/>
                <w:numId w:val="56"/>
              </w:numPr>
              <w:suppressAutoHyphens/>
              <w:jc w:val="left"/>
              <w:rPr>
                <w:szCs w:val="20"/>
              </w:rPr>
            </w:pPr>
            <w:r w:rsidRPr="00C4684C">
              <w:rPr>
                <w:szCs w:val="20"/>
              </w:rPr>
              <w:t>Default value[s] with extended periodicity assumed by NTN UE for initial access can be:</w:t>
            </w:r>
          </w:p>
          <w:p w14:paraId="4884FF45" w14:textId="77777777" w:rsidR="00831757" w:rsidRPr="00C4684C" w:rsidRDefault="00831757" w:rsidP="00831757">
            <w:pPr>
              <w:pStyle w:val="ListParagraph"/>
              <w:numPr>
                <w:ilvl w:val="2"/>
                <w:numId w:val="56"/>
              </w:numPr>
              <w:suppressAutoHyphens/>
              <w:ind w:left="2160" w:hanging="360"/>
              <w:jc w:val="left"/>
              <w:rPr>
                <w:szCs w:val="20"/>
              </w:rPr>
            </w:pPr>
            <w:r w:rsidRPr="00C4684C">
              <w:rPr>
                <w:szCs w:val="20"/>
              </w:rPr>
              <w:t xml:space="preserve">One [or more] values from the list {40ms, 80 </w:t>
            </w:r>
            <w:proofErr w:type="spellStart"/>
            <w:r w:rsidRPr="00C4684C">
              <w:rPr>
                <w:szCs w:val="20"/>
              </w:rPr>
              <w:t>ms</w:t>
            </w:r>
            <w:proofErr w:type="spellEnd"/>
            <w:r w:rsidRPr="00C4684C">
              <w:rPr>
                <w:szCs w:val="20"/>
              </w:rPr>
              <w:t xml:space="preserve">, 160 </w:t>
            </w:r>
            <w:proofErr w:type="spellStart"/>
            <w:r w:rsidRPr="00C4684C">
              <w:rPr>
                <w:szCs w:val="20"/>
              </w:rPr>
              <w:t>ms</w:t>
            </w:r>
            <w:proofErr w:type="spellEnd"/>
            <w:r w:rsidRPr="00C4684C">
              <w:rPr>
                <w:szCs w:val="20"/>
              </w:rPr>
              <w:t xml:space="preserve">, 320ms, 640ms} </w:t>
            </w:r>
          </w:p>
          <w:p w14:paraId="3141D255" w14:textId="77777777" w:rsidR="00831757" w:rsidRPr="00C4684C" w:rsidRDefault="00831757" w:rsidP="00831757">
            <w:pPr>
              <w:pStyle w:val="ListParagraph"/>
              <w:numPr>
                <w:ilvl w:val="0"/>
                <w:numId w:val="57"/>
              </w:numPr>
              <w:suppressAutoHyphens/>
              <w:jc w:val="left"/>
              <w:rPr>
                <w:bCs/>
                <w:szCs w:val="20"/>
              </w:rPr>
            </w:pPr>
            <w:r w:rsidRPr="00C4684C">
              <w:rPr>
                <w:bCs/>
                <w:szCs w:val="20"/>
              </w:rPr>
              <w:t>Potential enhancements for transmitting the DL common channels using a wider beam footprint, while DL/UL dedicated channels (incl. PRACH) may be transmitted using a narrower beam footprint</w:t>
            </w:r>
          </w:p>
          <w:p w14:paraId="452EDFAB" w14:textId="77777777" w:rsidR="00831757" w:rsidRPr="00D55AF8" w:rsidRDefault="00831757" w:rsidP="00831757">
            <w:pPr>
              <w:pStyle w:val="ListParagraph"/>
              <w:numPr>
                <w:ilvl w:val="0"/>
                <w:numId w:val="57"/>
              </w:numPr>
              <w:suppressAutoHyphens/>
              <w:jc w:val="left"/>
              <w:rPr>
                <w:bCs/>
                <w:szCs w:val="20"/>
              </w:rPr>
            </w:pPr>
            <w:r w:rsidRPr="00D55AF8">
              <w:rPr>
                <w:bCs/>
                <w:szCs w:val="20"/>
              </w:rPr>
              <w:t>Link-level enhancements for the following channels:</w:t>
            </w:r>
          </w:p>
          <w:p w14:paraId="32478654" w14:textId="77777777" w:rsidR="00831757" w:rsidRPr="00D55AF8" w:rsidRDefault="00831757" w:rsidP="00831757">
            <w:pPr>
              <w:numPr>
                <w:ilvl w:val="0"/>
                <w:numId w:val="55"/>
              </w:numPr>
              <w:suppressAutoHyphens/>
              <w:jc w:val="left"/>
              <w:rPr>
                <w:bCs/>
                <w:szCs w:val="20"/>
              </w:rPr>
            </w:pPr>
            <w:r w:rsidRPr="00D55AF8">
              <w:rPr>
                <w:bCs/>
                <w:szCs w:val="20"/>
              </w:rPr>
              <w:t xml:space="preserve">PDCCH </w:t>
            </w:r>
          </w:p>
          <w:p w14:paraId="7CF90ADF" w14:textId="77777777" w:rsidR="00831757" w:rsidRPr="00D55AF8" w:rsidRDefault="00831757" w:rsidP="00831757">
            <w:pPr>
              <w:numPr>
                <w:ilvl w:val="0"/>
                <w:numId w:val="55"/>
              </w:numPr>
              <w:suppressAutoHyphens/>
              <w:jc w:val="left"/>
              <w:rPr>
                <w:bCs/>
                <w:szCs w:val="20"/>
              </w:rPr>
            </w:pPr>
            <w:r w:rsidRPr="00D55AF8">
              <w:rPr>
                <w:bCs/>
                <w:szCs w:val="20"/>
              </w:rPr>
              <w:t xml:space="preserve">PDSCH with Msg 4 </w:t>
            </w:r>
          </w:p>
          <w:p w14:paraId="7922FC5A" w14:textId="77777777" w:rsidR="00831757" w:rsidRPr="00D55AF8" w:rsidRDefault="00831757" w:rsidP="00831757">
            <w:pPr>
              <w:numPr>
                <w:ilvl w:val="0"/>
                <w:numId w:val="55"/>
              </w:numPr>
              <w:suppressAutoHyphens/>
              <w:jc w:val="left"/>
              <w:rPr>
                <w:bCs/>
                <w:szCs w:val="20"/>
              </w:rPr>
            </w:pPr>
            <w:r w:rsidRPr="00D55AF8">
              <w:rPr>
                <w:bCs/>
                <w:szCs w:val="20"/>
              </w:rPr>
              <w:t>PDSCH with SIB1/SIB19.</w:t>
            </w:r>
          </w:p>
          <w:p w14:paraId="4E3805E6" w14:textId="77777777" w:rsidR="00831757" w:rsidRPr="00D55AF8" w:rsidRDefault="00831757" w:rsidP="00831757">
            <w:pPr>
              <w:numPr>
                <w:ilvl w:val="1"/>
                <w:numId w:val="55"/>
              </w:numPr>
              <w:suppressAutoHyphens/>
              <w:jc w:val="left"/>
              <w:rPr>
                <w:bCs/>
                <w:szCs w:val="20"/>
              </w:rPr>
            </w:pPr>
            <w:r w:rsidRPr="00D55AF8">
              <w:rPr>
                <w:bCs/>
                <w:szCs w:val="20"/>
              </w:rPr>
              <w:t>Note: link-level enhancements for PDSCH with SIB1/SIB19 may be applicable to other SIBs, without additional specification impact.</w:t>
            </w:r>
          </w:p>
          <w:p w14:paraId="56473679" w14:textId="77777777" w:rsidR="00831757" w:rsidRPr="00D55AF8" w:rsidRDefault="00831757" w:rsidP="00831757">
            <w:pPr>
              <w:numPr>
                <w:ilvl w:val="0"/>
                <w:numId w:val="55"/>
              </w:numPr>
              <w:suppressAutoHyphens/>
              <w:jc w:val="left"/>
              <w:rPr>
                <w:bCs/>
                <w:szCs w:val="20"/>
              </w:rPr>
            </w:pPr>
            <w:r w:rsidRPr="00D55AF8">
              <w:rPr>
                <w:rFonts w:hint="eastAsia"/>
                <w:bCs/>
                <w:szCs w:val="20"/>
              </w:rPr>
              <w:t>N</w:t>
            </w:r>
            <w:r w:rsidRPr="00D55AF8">
              <w:rPr>
                <w:bCs/>
                <w:szCs w:val="20"/>
              </w:rPr>
              <w:t>ote: the above does not imply that all the channels above will be enhanced, but all of them should be considered based on this agreement</w:t>
            </w:r>
          </w:p>
          <w:p w14:paraId="0501ABB5" w14:textId="77777777" w:rsidR="00831757" w:rsidRDefault="00831757" w:rsidP="00831757">
            <w:pPr>
              <w:rPr>
                <w:lang w:eastAsia="x-none"/>
              </w:rPr>
            </w:pPr>
          </w:p>
          <w:p w14:paraId="16BF7D0C" w14:textId="77777777" w:rsidR="00831757" w:rsidRPr="00C4684C" w:rsidRDefault="00831757" w:rsidP="00831757">
            <w:pPr>
              <w:snapToGrid w:val="0"/>
              <w:rPr>
                <w:iCs/>
                <w:szCs w:val="20"/>
              </w:rPr>
            </w:pPr>
            <w:r w:rsidRPr="00C4684C">
              <w:rPr>
                <w:iCs/>
                <w:szCs w:val="20"/>
                <w:highlight w:val="green"/>
              </w:rPr>
              <w:t>Agreement</w:t>
            </w:r>
          </w:p>
          <w:p w14:paraId="4B2D036F" w14:textId="77777777" w:rsidR="00831757" w:rsidRPr="00C4684C" w:rsidRDefault="00831757" w:rsidP="00831757">
            <w:pPr>
              <w:snapToGrid w:val="0"/>
              <w:rPr>
                <w:iCs/>
                <w:szCs w:val="20"/>
              </w:rPr>
            </w:pPr>
            <w:r w:rsidRPr="00C4684C">
              <w:rPr>
                <w:iCs/>
                <w:szCs w:val="20"/>
              </w:rPr>
              <w:t>Answer to Q4:</w:t>
            </w:r>
          </w:p>
          <w:p w14:paraId="18E99D82" w14:textId="5A03DC5E" w:rsidR="00831757" w:rsidRPr="00C4684C" w:rsidRDefault="00831757" w:rsidP="00831757">
            <w:pPr>
              <w:snapToGrid w:val="0"/>
              <w:rPr>
                <w:iCs/>
                <w:szCs w:val="20"/>
              </w:rPr>
            </w:pPr>
            <w:r w:rsidRPr="00C4684C">
              <w:rPr>
                <w:iCs/>
                <w:szCs w:val="20"/>
              </w:rPr>
              <w:t xml:space="preserve">Beam footprint status in terms of "off", "common messages only" and "active traffic” in one of the RAN1 agreements is only defined for the sake of system-level evaluation methodology. </w:t>
            </w:r>
          </w:p>
          <w:p w14:paraId="554C3215" w14:textId="77777777" w:rsidR="00831757" w:rsidRPr="00390FBC" w:rsidRDefault="00831757" w:rsidP="00831757">
            <w:pPr>
              <w:snapToGrid w:val="0"/>
              <w:rPr>
                <w:b/>
                <w:iCs/>
                <w:szCs w:val="20"/>
              </w:rPr>
            </w:pPr>
          </w:p>
          <w:p w14:paraId="672A2FC3" w14:textId="77777777" w:rsidR="00831757" w:rsidRPr="00C4684C" w:rsidRDefault="00831757" w:rsidP="00831757">
            <w:pPr>
              <w:snapToGrid w:val="0"/>
              <w:rPr>
                <w:iCs/>
                <w:szCs w:val="20"/>
              </w:rPr>
            </w:pPr>
            <w:r w:rsidRPr="00C4684C">
              <w:rPr>
                <w:iCs/>
                <w:szCs w:val="20"/>
                <w:highlight w:val="green"/>
              </w:rPr>
              <w:t>Agreement</w:t>
            </w:r>
          </w:p>
          <w:p w14:paraId="58772767" w14:textId="77777777" w:rsidR="00831757" w:rsidRPr="00C4684C" w:rsidRDefault="00831757" w:rsidP="00831757">
            <w:pPr>
              <w:snapToGrid w:val="0"/>
              <w:rPr>
                <w:iCs/>
                <w:szCs w:val="20"/>
              </w:rPr>
            </w:pPr>
            <w:r w:rsidRPr="00C4684C">
              <w:rPr>
                <w:iCs/>
                <w:szCs w:val="20"/>
              </w:rPr>
              <w:t>Answer to Q1:</w:t>
            </w:r>
          </w:p>
          <w:p w14:paraId="6E2F72E8" w14:textId="77777777" w:rsidR="00831757" w:rsidRPr="00C4684C" w:rsidRDefault="00831757" w:rsidP="00831757">
            <w:pPr>
              <w:snapToGrid w:val="0"/>
              <w:rPr>
                <w:iCs/>
                <w:szCs w:val="20"/>
              </w:rPr>
            </w:pPr>
            <w:r w:rsidRPr="00C4684C">
              <w:rPr>
                <w:iCs/>
                <w:szCs w:val="20"/>
              </w:rPr>
              <w:t xml:space="preserve">According to the updated WID (RP-241667), SSB enhancement other than SSB periodicity extension is not considered. </w:t>
            </w:r>
            <w:r w:rsidRPr="00C4684C">
              <w:rPr>
                <w:iCs/>
                <w:color w:val="FF0000"/>
                <w:szCs w:val="20"/>
              </w:rPr>
              <w:t>Thereby</w:t>
            </w:r>
            <w:r w:rsidRPr="00C4684C">
              <w:rPr>
                <w:iCs/>
                <w:szCs w:val="20"/>
              </w:rPr>
              <w:t xml:space="preserve">, </w:t>
            </w:r>
            <w:r w:rsidRPr="00C4684C">
              <w:rPr>
                <w:iCs/>
                <w:color w:val="FF0000"/>
                <w:szCs w:val="20"/>
              </w:rPr>
              <w:t xml:space="preserve">RAN1 understanding is that </w:t>
            </w:r>
            <w:r w:rsidRPr="00C4684C">
              <w:rPr>
                <w:iCs/>
                <w:szCs w:val="20"/>
              </w:rPr>
              <w:t xml:space="preserve">enhancements to the existing SSB patterns, e.g. SSB position in burst, SSB index number, are not within the scope. </w:t>
            </w:r>
          </w:p>
          <w:p w14:paraId="2D581BFA" w14:textId="77777777" w:rsidR="00831757" w:rsidRPr="00C4684C" w:rsidRDefault="00831757" w:rsidP="00831757">
            <w:pPr>
              <w:snapToGrid w:val="0"/>
              <w:rPr>
                <w:iCs/>
                <w:color w:val="FF0000"/>
                <w:szCs w:val="20"/>
              </w:rPr>
            </w:pPr>
            <w:r w:rsidRPr="00C4684C">
              <w:rPr>
                <w:iCs/>
                <w:szCs w:val="20"/>
              </w:rPr>
              <w:t>The extension of the SSB periodicity is still under RAN1’s discussion.</w:t>
            </w:r>
          </w:p>
          <w:p w14:paraId="28361CAA" w14:textId="77777777" w:rsidR="00831757" w:rsidRDefault="00831757" w:rsidP="00831757">
            <w:pPr>
              <w:rPr>
                <w:lang w:eastAsia="ko-KR"/>
              </w:rPr>
            </w:pPr>
          </w:p>
          <w:p w14:paraId="3EF66D3D" w14:textId="77777777" w:rsidR="00831757" w:rsidRDefault="00831757" w:rsidP="00831757">
            <w:pPr>
              <w:rPr>
                <w:lang w:eastAsia="ko-KR"/>
              </w:rPr>
            </w:pPr>
            <w:r w:rsidRPr="00F34DB8">
              <w:rPr>
                <w:highlight w:val="green"/>
                <w:lang w:eastAsia="ko-KR"/>
              </w:rPr>
              <w:t>Agreement</w:t>
            </w:r>
          </w:p>
          <w:p w14:paraId="0EC9A1F1" w14:textId="77777777" w:rsidR="00831757" w:rsidRDefault="00831757" w:rsidP="00831757">
            <w:pPr>
              <w:rPr>
                <w:lang w:eastAsia="ko-KR"/>
              </w:rPr>
            </w:pPr>
            <w:r>
              <w:rPr>
                <w:rFonts w:hint="eastAsia"/>
                <w:lang w:eastAsia="ko-KR"/>
              </w:rPr>
              <w:t>T</w:t>
            </w:r>
            <w:r>
              <w:rPr>
                <w:lang w:eastAsia="ko-KR"/>
              </w:rPr>
              <w:t>he draft LS in R1-2407455 is endorsed with the following revision:</w:t>
            </w:r>
          </w:p>
          <w:p w14:paraId="685659CA" w14:textId="423817EE" w:rsidR="00831757" w:rsidRPr="00F34DB8" w:rsidRDefault="00831757" w:rsidP="00831757">
            <w:pPr>
              <w:numPr>
                <w:ilvl w:val="0"/>
                <w:numId w:val="58"/>
              </w:numPr>
              <w:jc w:val="left"/>
              <w:rPr>
                <w:lang w:eastAsia="ko-KR"/>
              </w:rPr>
            </w:pPr>
            <w:r>
              <w:rPr>
                <w:rFonts w:eastAsia="DengXian"/>
                <w:lang w:eastAsia="zh-CN"/>
              </w:rPr>
              <w:t xml:space="preserve">RAN1 will try to provide a further response </w:t>
            </w:r>
            <w:proofErr w:type="gramStart"/>
            <w:r>
              <w:rPr>
                <w:rFonts w:eastAsia="DengXian"/>
                <w:lang w:eastAsia="zh-CN"/>
              </w:rPr>
              <w:t>at a later time</w:t>
            </w:r>
            <w:proofErr w:type="gramEnd"/>
            <w:r>
              <w:rPr>
                <w:rFonts w:eastAsia="DengXian" w:hint="eastAsia"/>
                <w:lang w:eastAsia="zh-CN"/>
              </w:rPr>
              <w:t>.</w:t>
            </w:r>
          </w:p>
          <w:p w14:paraId="53BF7FE9" w14:textId="77777777" w:rsidR="00831757" w:rsidRDefault="00831757" w:rsidP="00831757">
            <w:pPr>
              <w:numPr>
                <w:ilvl w:val="0"/>
                <w:numId w:val="58"/>
              </w:numPr>
              <w:jc w:val="left"/>
              <w:rPr>
                <w:lang w:eastAsia="ko-KR"/>
              </w:rPr>
            </w:pPr>
            <w:r>
              <w:rPr>
                <w:rFonts w:eastAsia="DengXian"/>
                <w:lang w:eastAsia="zh-CN"/>
              </w:rPr>
              <w:t>Add the R</w:t>
            </w:r>
            <w:r>
              <w:rPr>
                <w:lang w:eastAsia="ko-KR"/>
              </w:rPr>
              <w:t xml:space="preserve">1 </w:t>
            </w:r>
            <w:proofErr w:type="spellStart"/>
            <w:r>
              <w:rPr>
                <w:lang w:eastAsia="ko-KR"/>
              </w:rPr>
              <w:t>Tdoc</w:t>
            </w:r>
            <w:proofErr w:type="spellEnd"/>
            <w:r>
              <w:rPr>
                <w:lang w:eastAsia="ko-KR"/>
              </w:rPr>
              <w:t xml:space="preserve"> number of incoming LS to the cover page</w:t>
            </w:r>
          </w:p>
          <w:p w14:paraId="303FA19D" w14:textId="7A82AFA6" w:rsidR="00D5543A" w:rsidRPr="00F5447B" w:rsidRDefault="00831757" w:rsidP="00F5447B">
            <w:pPr>
              <w:rPr>
                <w:lang w:eastAsia="ko-KR"/>
              </w:rPr>
            </w:pPr>
            <w:r>
              <w:rPr>
                <w:rFonts w:hint="eastAsia"/>
                <w:lang w:eastAsia="ko-KR"/>
              </w:rPr>
              <w:t>F</w:t>
            </w:r>
            <w:r>
              <w:rPr>
                <w:lang w:eastAsia="ko-KR"/>
              </w:rPr>
              <w:t xml:space="preserve">inal LS is agreed in </w:t>
            </w:r>
            <w:r w:rsidRPr="00A53AD8">
              <w:rPr>
                <w:highlight w:val="green"/>
                <w:lang w:eastAsia="ko-KR"/>
              </w:rPr>
              <w:t>R1-2407538</w:t>
            </w:r>
            <w:r>
              <w:rPr>
                <w:lang w:eastAsia="ko-KR"/>
              </w:rPr>
              <w:t>.</w:t>
            </w:r>
          </w:p>
        </w:tc>
      </w:tr>
    </w:tbl>
    <w:p w14:paraId="1F5DDAB3" w14:textId="0848647C" w:rsidR="00E50053" w:rsidRPr="008D6570" w:rsidRDefault="00911ECC" w:rsidP="005F2D1E">
      <w:pPr>
        <w:spacing w:before="240"/>
      </w:pPr>
      <w:r w:rsidRPr="008D6570">
        <w:t>In this contribution, we</w:t>
      </w:r>
      <w:r w:rsidR="00BA07B1" w:rsidRPr="008D6570">
        <w:t xml:space="preserve"> discuss</w:t>
      </w:r>
      <w:r w:rsidRPr="008D6570">
        <w:t xml:space="preserve"> </w:t>
      </w:r>
      <w:r w:rsidR="00BA07B1" w:rsidRPr="008D6570">
        <w:t>some aspects of link</w:t>
      </w:r>
      <w:r w:rsidR="00E241F7" w:rsidRPr="008D6570">
        <w:t xml:space="preserve"> and system</w:t>
      </w:r>
      <w:r w:rsidR="00BA07B1" w:rsidRPr="008D6570">
        <w:t xml:space="preserve"> level enhancements </w:t>
      </w:r>
      <w:r w:rsidR="0084691C">
        <w:t>to improve</w:t>
      </w:r>
      <w:r w:rsidR="0084691C" w:rsidRPr="008D6570">
        <w:t xml:space="preserve"> </w:t>
      </w:r>
      <w:r w:rsidR="00BA07B1" w:rsidRPr="008D6570">
        <w:t xml:space="preserve">DL </w:t>
      </w:r>
      <w:r w:rsidR="00E241F7" w:rsidRPr="008D6570">
        <w:t xml:space="preserve">coverage </w:t>
      </w:r>
      <w:r w:rsidR="0084691C">
        <w:t>of</w:t>
      </w:r>
      <w:r w:rsidR="00BA07B1" w:rsidRPr="008D6570">
        <w:t xml:space="preserve"> NR NTN.</w:t>
      </w:r>
      <w:r w:rsidR="00653749" w:rsidRPr="008D6570">
        <w:t xml:space="preserve"> </w:t>
      </w:r>
    </w:p>
    <w:p w14:paraId="4C580AD7" w14:textId="77777777" w:rsidR="00DC315A" w:rsidRPr="008D6570" w:rsidRDefault="00DC315A" w:rsidP="00DC315A">
      <w:pPr>
        <w:pStyle w:val="Heading1"/>
        <w:spacing w:after="0"/>
        <w:rPr>
          <w:szCs w:val="32"/>
          <w:lang w:val="en-US"/>
        </w:rPr>
      </w:pPr>
      <w:r w:rsidRPr="008D6570">
        <w:rPr>
          <w:szCs w:val="32"/>
          <w:lang w:val="en-US"/>
        </w:rPr>
        <w:t>System Level Enhancements for NTN</w:t>
      </w:r>
    </w:p>
    <w:p w14:paraId="757D5616" w14:textId="77777777" w:rsidR="00573033" w:rsidRPr="008D6570" w:rsidRDefault="00DA03A4" w:rsidP="005F2683">
      <w:pPr>
        <w:spacing w:before="120"/>
      </w:pPr>
      <w:r w:rsidRPr="008D6570">
        <w:t>During the Rel-19 scoping for NR NTN WID</w:t>
      </w:r>
      <w:r w:rsidR="00BD3D26" w:rsidRPr="008D6570">
        <w:t xml:space="preserve"> </w:t>
      </w:r>
      <w:r w:rsidR="00BD3D26" w:rsidRPr="008D6570">
        <w:fldChar w:fldCharType="begin"/>
      </w:r>
      <w:r w:rsidR="00BD3D26" w:rsidRPr="008D6570">
        <w:instrText xml:space="preserve"> REF _Ref127399394 \r \h  \* MERGEFORMAT </w:instrText>
      </w:r>
      <w:r w:rsidR="00BD3D26" w:rsidRPr="008D6570">
        <w:fldChar w:fldCharType="separate"/>
      </w:r>
      <w:r w:rsidR="00BD3D26" w:rsidRPr="008D6570">
        <w:t>[1]</w:t>
      </w:r>
      <w:r w:rsidR="00BD3D26" w:rsidRPr="008D6570">
        <w:fldChar w:fldCharType="end"/>
      </w:r>
      <w:r w:rsidRPr="008D6570">
        <w:t xml:space="preserve">, many satellite operators brought the transmission power constraints issue for the satellites and the need to do dynamic power adaptation in a flexible manner. The power adaptation can be </w:t>
      </w:r>
      <w:r w:rsidR="00A63124" w:rsidRPr="008D6570">
        <w:t xml:space="preserve">fractional or binary (ON/OFF). </w:t>
      </w:r>
      <w:r w:rsidR="00573033" w:rsidRPr="008D6570">
        <w:t>Similarly,</w:t>
      </w:r>
      <w:r w:rsidR="00A63124" w:rsidRPr="008D6570">
        <w:t xml:space="preserve"> the WID notes the possibility to change the spatial footprint of the satellite beams. </w:t>
      </w:r>
    </w:p>
    <w:p w14:paraId="2E8D971C" w14:textId="2BADAFB8" w:rsidR="005F2683" w:rsidRPr="008D6570" w:rsidRDefault="00935522" w:rsidP="005F2683">
      <w:pPr>
        <w:spacing w:before="120"/>
      </w:pPr>
      <w:r w:rsidRPr="008D6570">
        <w:lastRenderedPageBreak/>
        <w:t xml:space="preserve">3GPP specified </w:t>
      </w:r>
      <w:proofErr w:type="gramStart"/>
      <w:r w:rsidRPr="008D6570">
        <w:t>a number of</w:t>
      </w:r>
      <w:proofErr w:type="gramEnd"/>
      <w:r w:rsidRPr="008D6570">
        <w:t xml:space="preserve"> network </w:t>
      </w:r>
      <w:r w:rsidR="005F2683" w:rsidRPr="008D6570">
        <w:t xml:space="preserve">energy saving techniques </w:t>
      </w:r>
      <w:r w:rsidRPr="008D6570">
        <w:t>in</w:t>
      </w:r>
      <w:r w:rsidR="005F2683" w:rsidRPr="008D6570">
        <w:t xml:space="preserve"> Rel-18 NES </w:t>
      </w:r>
      <w:r w:rsidR="002A4715" w:rsidRPr="008D6570">
        <w:fldChar w:fldCharType="begin"/>
      </w:r>
      <w:r w:rsidR="002A4715" w:rsidRPr="008D6570">
        <w:instrText xml:space="preserve"> REF _Ref158817316 \r \h </w:instrText>
      </w:r>
      <w:r w:rsidR="002A4715" w:rsidRPr="008D6570">
        <w:fldChar w:fldCharType="separate"/>
      </w:r>
      <w:r w:rsidR="002A4715" w:rsidRPr="008D6570">
        <w:t>[</w:t>
      </w:r>
      <w:r w:rsidR="00EC4A2D" w:rsidRPr="008D6570">
        <w:t>4</w:t>
      </w:r>
      <w:r w:rsidR="002A4715" w:rsidRPr="008D6570">
        <w:t>]</w:t>
      </w:r>
      <w:r w:rsidR="002A4715" w:rsidRPr="008D6570">
        <w:fldChar w:fldCharType="end"/>
      </w:r>
      <w:r w:rsidR="002A4715" w:rsidRPr="008D6570">
        <w:t xml:space="preserve"> </w:t>
      </w:r>
      <w:r w:rsidR="005F2683" w:rsidRPr="008D6570">
        <w:t xml:space="preserve">work. </w:t>
      </w:r>
      <w:r w:rsidR="00573033" w:rsidRPr="008D6570">
        <w:t xml:space="preserve">It was noted that in NTN Rel-19 WID that energy saving mechanisms standardized in Rel-18 NES WID </w:t>
      </w:r>
      <w:r w:rsidR="00573033" w:rsidRPr="008D6570">
        <w:fldChar w:fldCharType="begin"/>
      </w:r>
      <w:r w:rsidR="00573033" w:rsidRPr="008D6570">
        <w:instrText xml:space="preserve"> REF _Ref158817316 \r \h </w:instrText>
      </w:r>
      <w:r w:rsidR="00573033" w:rsidRPr="008D6570">
        <w:fldChar w:fldCharType="separate"/>
      </w:r>
      <w:r w:rsidR="00573033" w:rsidRPr="008D6570">
        <w:t>[</w:t>
      </w:r>
      <w:r w:rsidR="00EC4A2D" w:rsidRPr="008D6570">
        <w:t>4</w:t>
      </w:r>
      <w:r w:rsidR="00573033" w:rsidRPr="008D6570">
        <w:t>]</w:t>
      </w:r>
      <w:r w:rsidR="00573033" w:rsidRPr="008D6570">
        <w:fldChar w:fldCharType="end"/>
      </w:r>
      <w:r w:rsidR="00573033" w:rsidRPr="008D6570">
        <w:t xml:space="preserve"> may be considered as baseline. These mechanisms may be considered as candidates for power sharing among satellite beams and to save energy at the satellite payloads. </w:t>
      </w:r>
      <w:r w:rsidR="005F2683" w:rsidRPr="008D6570">
        <w:t>In this section, we study their potential use for NTN networks, both for power sharing among satellite beams and for energy saving purpose.</w:t>
      </w:r>
    </w:p>
    <w:p w14:paraId="73B040FF" w14:textId="418BA29A" w:rsidR="00941855" w:rsidRPr="008D6570" w:rsidRDefault="009B6AEE" w:rsidP="00941855">
      <w:pPr>
        <w:pStyle w:val="Heading2"/>
        <w:rPr>
          <w:lang w:val="en-US"/>
        </w:rPr>
      </w:pPr>
      <w:r>
        <w:rPr>
          <w:lang w:val="en-US"/>
        </w:rPr>
        <w:t>Beam Hopping and SSB Periodicity</w:t>
      </w:r>
    </w:p>
    <w:p w14:paraId="4BBA6083" w14:textId="5571A55F" w:rsidR="00941855" w:rsidRPr="008D6570" w:rsidRDefault="00573033" w:rsidP="00941855">
      <w:pPr>
        <w:tabs>
          <w:tab w:val="num" w:pos="720"/>
        </w:tabs>
      </w:pPr>
      <w:r w:rsidRPr="008D6570">
        <w:t>The beams transmitted by the satellite</w:t>
      </w:r>
      <w:r w:rsidR="00824056">
        <w:t>s</w:t>
      </w:r>
      <w:r w:rsidRPr="008D6570">
        <w:t xml:space="preserve"> may be turned on/off in a dynamic manner. This may follow a periodic pattern. </w:t>
      </w:r>
      <w:r w:rsidR="00941855" w:rsidRPr="008D6570">
        <w:t xml:space="preserve">Cell </w:t>
      </w:r>
      <w:proofErr w:type="spellStart"/>
      <w:r w:rsidR="00941855" w:rsidRPr="008D6570">
        <w:t>DTx</w:t>
      </w:r>
      <w:proofErr w:type="spellEnd"/>
      <w:r w:rsidR="00941855" w:rsidRPr="008D6570">
        <w:t xml:space="preserve"> and cell </w:t>
      </w:r>
      <w:proofErr w:type="spellStart"/>
      <w:r w:rsidR="00941855" w:rsidRPr="008D6570">
        <w:t>DRx</w:t>
      </w:r>
      <w:proofErr w:type="spellEnd"/>
      <w:r w:rsidR="00941855" w:rsidRPr="008D6570">
        <w:t xml:space="preserve"> mechanisms standardized in Rel-18 </w:t>
      </w:r>
      <w:r w:rsidRPr="008D6570">
        <w:t xml:space="preserve">NES </w:t>
      </w:r>
      <w:r w:rsidRPr="008D6570">
        <w:fldChar w:fldCharType="begin"/>
      </w:r>
      <w:r w:rsidRPr="008D6570">
        <w:instrText xml:space="preserve"> REF _Ref158817316 \r \h </w:instrText>
      </w:r>
      <w:r w:rsidRPr="008D6570">
        <w:fldChar w:fldCharType="separate"/>
      </w:r>
      <w:r w:rsidRPr="008D6570">
        <w:t>[</w:t>
      </w:r>
      <w:r w:rsidR="009878A1" w:rsidRPr="008D6570">
        <w:t>4</w:t>
      </w:r>
      <w:r w:rsidRPr="008D6570">
        <w:t>]</w:t>
      </w:r>
      <w:r w:rsidRPr="008D6570">
        <w:fldChar w:fldCharType="end"/>
      </w:r>
      <w:r w:rsidRPr="008D6570">
        <w:t xml:space="preserve"> </w:t>
      </w:r>
      <w:r w:rsidR="00941855" w:rsidRPr="008D6570">
        <w:t xml:space="preserve">are applicable at cell level. Cell </w:t>
      </w:r>
      <w:proofErr w:type="spellStart"/>
      <w:r w:rsidR="00941855" w:rsidRPr="008D6570">
        <w:t>DTx</w:t>
      </w:r>
      <w:proofErr w:type="spellEnd"/>
      <w:r w:rsidR="00941855" w:rsidRPr="008D6570">
        <w:t>/</w:t>
      </w:r>
      <w:proofErr w:type="spellStart"/>
      <w:r w:rsidR="00941855" w:rsidRPr="008D6570">
        <w:t>DRx</w:t>
      </w:r>
      <w:proofErr w:type="spellEnd"/>
      <w:r w:rsidR="00941855" w:rsidRPr="008D6570">
        <w:t xml:space="preserve"> may enable very flexible mechanism to perform power sharing among satellite beams </w:t>
      </w:r>
      <w:proofErr w:type="gramStart"/>
      <w:r w:rsidR="00941855" w:rsidRPr="008D6570">
        <w:t>and also</w:t>
      </w:r>
      <w:proofErr w:type="gramEnd"/>
      <w:r w:rsidR="00941855" w:rsidRPr="008D6570">
        <w:t xml:space="preserve"> to activate and de-activate a sub-set of beams in a periodic manner.</w:t>
      </w:r>
    </w:p>
    <w:p w14:paraId="48154E64" w14:textId="0CE04BBC" w:rsidR="00941855" w:rsidRPr="008D6570" w:rsidRDefault="00941855" w:rsidP="00941855">
      <w:pPr>
        <w:spacing w:before="120"/>
        <w:rPr>
          <w:b/>
          <w:bCs/>
        </w:rPr>
      </w:pPr>
      <w:bookmarkStart w:id="3" w:name="_Hlk158999072"/>
      <w:r w:rsidRPr="008D6570">
        <w:rPr>
          <w:b/>
          <w:bCs/>
        </w:rPr>
        <w:t xml:space="preserve">Observation </w:t>
      </w:r>
      <w:r w:rsidR="0070098C" w:rsidRPr="008D6570">
        <w:rPr>
          <w:b/>
          <w:bCs/>
        </w:rPr>
        <w:t>1</w:t>
      </w:r>
      <w:r w:rsidRPr="008D6570">
        <w:rPr>
          <w:b/>
          <w:bCs/>
        </w:rPr>
        <w:t xml:space="preserve">: </w:t>
      </w:r>
      <w:r w:rsidR="00573033" w:rsidRPr="008D6570">
        <w:rPr>
          <w:b/>
          <w:bCs/>
        </w:rPr>
        <w:t xml:space="preserve">NES </w:t>
      </w:r>
      <w:r w:rsidRPr="008D6570">
        <w:rPr>
          <w:b/>
          <w:bCs/>
        </w:rPr>
        <w:t xml:space="preserve">Cell </w:t>
      </w:r>
      <w:proofErr w:type="spellStart"/>
      <w:r w:rsidRPr="008D6570">
        <w:rPr>
          <w:b/>
          <w:bCs/>
        </w:rPr>
        <w:t>DTx</w:t>
      </w:r>
      <w:proofErr w:type="spellEnd"/>
      <w:r w:rsidRPr="008D6570">
        <w:rPr>
          <w:b/>
          <w:bCs/>
        </w:rPr>
        <w:t xml:space="preserve"> and cell </w:t>
      </w:r>
      <w:proofErr w:type="spellStart"/>
      <w:r w:rsidRPr="008D6570">
        <w:rPr>
          <w:b/>
          <w:bCs/>
        </w:rPr>
        <w:t>DRx</w:t>
      </w:r>
      <w:proofErr w:type="spellEnd"/>
      <w:r w:rsidRPr="008D6570">
        <w:rPr>
          <w:b/>
          <w:bCs/>
        </w:rPr>
        <w:t xml:space="preserve"> mechanisms may provide a suitable baseline for NTN scenarios to perform power sharing among satellite beams and to periodically activate and de-activate a subset of satellite beams. </w:t>
      </w:r>
    </w:p>
    <w:p w14:paraId="746D3322" w14:textId="77777777" w:rsidR="00941855" w:rsidRPr="008D6570" w:rsidRDefault="00941855" w:rsidP="00941855">
      <w:pPr>
        <w:spacing w:before="120"/>
      </w:pPr>
      <w:r w:rsidRPr="008D6570">
        <w:t xml:space="preserve">Cell </w:t>
      </w:r>
      <w:proofErr w:type="spellStart"/>
      <w:r w:rsidRPr="008D6570">
        <w:t>DTx</w:t>
      </w:r>
      <w:proofErr w:type="spellEnd"/>
      <w:r w:rsidRPr="008D6570">
        <w:t xml:space="preserve"> and cell </w:t>
      </w:r>
      <w:proofErr w:type="spellStart"/>
      <w:r w:rsidRPr="008D6570">
        <w:t>DRx</w:t>
      </w:r>
      <w:proofErr w:type="spellEnd"/>
      <w:r w:rsidRPr="008D6570">
        <w:t xml:space="preserve"> mechanisms standardized in Rel-18 NES use RRC based activation. In addition, a group common DCI can be used for activation purpose if the RRC configurations have been provided. For this reason, they can be easily used for NTN beams periodic activation/de-activation.</w:t>
      </w:r>
    </w:p>
    <w:p w14:paraId="1C4F9345" w14:textId="13C63135" w:rsidR="00941855" w:rsidRPr="008D6570" w:rsidRDefault="00941855" w:rsidP="00941855">
      <w:pPr>
        <w:spacing w:before="120"/>
        <w:rPr>
          <w:b/>
          <w:bCs/>
        </w:rPr>
      </w:pPr>
      <w:r w:rsidRPr="008D6570">
        <w:rPr>
          <w:b/>
          <w:bCs/>
        </w:rPr>
        <w:t xml:space="preserve">Proposal </w:t>
      </w:r>
      <w:r w:rsidR="0070098C" w:rsidRPr="008D6570">
        <w:rPr>
          <w:b/>
          <w:bCs/>
        </w:rPr>
        <w:t>1</w:t>
      </w:r>
      <w:r w:rsidRPr="008D6570">
        <w:rPr>
          <w:b/>
          <w:bCs/>
        </w:rPr>
        <w:t>: The network use</w:t>
      </w:r>
      <w:r w:rsidR="00991CD7" w:rsidRPr="008D6570">
        <w:rPr>
          <w:b/>
          <w:bCs/>
        </w:rPr>
        <w:t>s</w:t>
      </w:r>
      <w:r w:rsidRPr="008D6570">
        <w:rPr>
          <w:b/>
          <w:bCs/>
        </w:rPr>
        <w:t xml:space="preserve"> </w:t>
      </w:r>
      <w:r w:rsidR="0070098C" w:rsidRPr="008D6570">
        <w:rPr>
          <w:b/>
          <w:bCs/>
        </w:rPr>
        <w:t xml:space="preserve">NES </w:t>
      </w:r>
      <w:r w:rsidRPr="008D6570">
        <w:rPr>
          <w:b/>
          <w:bCs/>
        </w:rPr>
        <w:t xml:space="preserve">cell </w:t>
      </w:r>
      <w:proofErr w:type="spellStart"/>
      <w:r w:rsidRPr="008D6570">
        <w:rPr>
          <w:b/>
          <w:bCs/>
        </w:rPr>
        <w:t>DTx</w:t>
      </w:r>
      <w:proofErr w:type="spellEnd"/>
      <w:r w:rsidRPr="008D6570">
        <w:rPr>
          <w:b/>
          <w:bCs/>
        </w:rPr>
        <w:t xml:space="preserve"> and cell </w:t>
      </w:r>
      <w:proofErr w:type="spellStart"/>
      <w:r w:rsidRPr="008D6570">
        <w:rPr>
          <w:b/>
          <w:bCs/>
        </w:rPr>
        <w:t>DRx</w:t>
      </w:r>
      <w:proofErr w:type="spellEnd"/>
      <w:r w:rsidRPr="008D6570">
        <w:rPr>
          <w:b/>
          <w:bCs/>
        </w:rPr>
        <w:t xml:space="preserve"> mechanisms to activate and de-activate satellite beams in a periodic manner.</w:t>
      </w:r>
    </w:p>
    <w:bookmarkEnd w:id="3"/>
    <w:p w14:paraId="1C04B4BC" w14:textId="77777777" w:rsidR="00C6639F" w:rsidRPr="008D6570" w:rsidRDefault="00C6639F" w:rsidP="00941855">
      <w:pPr>
        <w:spacing w:before="120"/>
      </w:pPr>
      <w:r w:rsidRPr="008D6570">
        <w:t xml:space="preserve">A single </w:t>
      </w:r>
      <w:proofErr w:type="spellStart"/>
      <w:r w:rsidRPr="008D6570">
        <w:t>DTx</w:t>
      </w:r>
      <w:proofErr w:type="spellEnd"/>
      <w:r w:rsidRPr="008D6570">
        <w:t>/</w:t>
      </w:r>
      <w:proofErr w:type="spellStart"/>
      <w:r w:rsidRPr="008D6570">
        <w:t>DRx</w:t>
      </w:r>
      <w:proofErr w:type="spellEnd"/>
      <w:r w:rsidRPr="008D6570">
        <w:t xml:space="preserve"> pattern may not be suitable for all the UEs/devices present in the large coverage area of a satellite beam as different devices may have different activity levels and different transmit/receive patterns. </w:t>
      </w:r>
    </w:p>
    <w:p w14:paraId="497FBF71" w14:textId="5E498215" w:rsidR="00C6639F" w:rsidRPr="008D6570" w:rsidRDefault="00C6639F" w:rsidP="00C6639F">
      <w:pPr>
        <w:spacing w:before="120"/>
        <w:rPr>
          <w:b/>
          <w:bCs/>
        </w:rPr>
      </w:pPr>
      <w:r w:rsidRPr="008D6570">
        <w:rPr>
          <w:b/>
          <w:bCs/>
        </w:rPr>
        <w:t xml:space="preserve">Observation 2: A single </w:t>
      </w:r>
      <w:proofErr w:type="spellStart"/>
      <w:r w:rsidRPr="008D6570">
        <w:rPr>
          <w:b/>
          <w:bCs/>
        </w:rPr>
        <w:t>DTx</w:t>
      </w:r>
      <w:proofErr w:type="spellEnd"/>
      <w:r w:rsidRPr="008D6570">
        <w:rPr>
          <w:b/>
          <w:bCs/>
        </w:rPr>
        <w:t>/</w:t>
      </w:r>
      <w:proofErr w:type="spellStart"/>
      <w:r w:rsidRPr="008D6570">
        <w:rPr>
          <w:b/>
          <w:bCs/>
        </w:rPr>
        <w:t>DRx</w:t>
      </w:r>
      <w:proofErr w:type="spellEnd"/>
      <w:r w:rsidRPr="008D6570">
        <w:rPr>
          <w:b/>
          <w:bCs/>
        </w:rPr>
        <w:t xml:space="preserve"> pattern may not be suitable for NTN due to wide coverage of satellite beams supporting UEs with different activity levels. </w:t>
      </w:r>
    </w:p>
    <w:p w14:paraId="0FB7C7AD" w14:textId="645E9846" w:rsidR="003A52B3" w:rsidRPr="008D6570" w:rsidRDefault="00991CD7" w:rsidP="00941855">
      <w:pPr>
        <w:spacing w:before="120"/>
      </w:pPr>
      <w:r w:rsidRPr="008D6570">
        <w:t xml:space="preserve">To allow additional control on activation de-activation intervals, the network can configure and activate simultaneous multiple cell </w:t>
      </w:r>
      <w:proofErr w:type="spellStart"/>
      <w:r w:rsidRPr="008D6570">
        <w:t>DTx</w:t>
      </w:r>
      <w:proofErr w:type="spellEnd"/>
      <w:r w:rsidRPr="008D6570">
        <w:t xml:space="preserve"> and cell </w:t>
      </w:r>
      <w:proofErr w:type="spellStart"/>
      <w:r w:rsidRPr="008D6570">
        <w:t>DRx</w:t>
      </w:r>
      <w:proofErr w:type="spellEnd"/>
      <w:r w:rsidRPr="008D6570">
        <w:t xml:space="preserve"> patterns.</w:t>
      </w:r>
    </w:p>
    <w:p w14:paraId="475A46BA" w14:textId="24E9C40A" w:rsidR="007C38D0" w:rsidRPr="008D6570" w:rsidRDefault="00991CD7" w:rsidP="00991CD7">
      <w:pPr>
        <w:spacing w:before="240" w:after="0" w:line="257" w:lineRule="atLeast"/>
        <w:rPr>
          <w:rFonts w:eastAsia="Times New Roman" w:cs="Times New Roman"/>
          <w:b/>
          <w:bCs/>
          <w:color w:val="000000"/>
          <w:bdr w:val="none" w:sz="0" w:space="0" w:color="auto" w:frame="1"/>
          <w:lang w:eastAsia="fr-FR"/>
        </w:rPr>
      </w:pPr>
      <w:r w:rsidRPr="008D6570">
        <w:rPr>
          <w:rFonts w:eastAsia="Times New Roman" w:cs="Times New Roman"/>
          <w:b/>
          <w:bCs/>
          <w:color w:val="000000"/>
          <w:bdr w:val="none" w:sz="0" w:space="0" w:color="auto" w:frame="1"/>
          <w:lang w:eastAsia="fr-FR"/>
        </w:rPr>
        <w:t xml:space="preserve">Proposal </w:t>
      </w:r>
      <w:r w:rsidR="00C6639F" w:rsidRPr="008D6570">
        <w:rPr>
          <w:rFonts w:eastAsia="Times New Roman" w:cs="Times New Roman"/>
          <w:b/>
          <w:bCs/>
          <w:color w:val="000000"/>
          <w:bdr w:val="none" w:sz="0" w:space="0" w:color="auto" w:frame="1"/>
          <w:lang w:eastAsia="fr-FR"/>
        </w:rPr>
        <w:t>2</w:t>
      </w:r>
      <w:r w:rsidRPr="008D6570">
        <w:rPr>
          <w:rFonts w:eastAsia="Times New Roman" w:cs="Times New Roman"/>
          <w:b/>
          <w:bCs/>
          <w:color w:val="000000"/>
          <w:bdr w:val="none" w:sz="0" w:space="0" w:color="auto" w:frame="1"/>
          <w:lang w:eastAsia="fr-FR"/>
        </w:rPr>
        <w:t xml:space="preserve">: Configuration and simultaneous activation of multiple cell </w:t>
      </w:r>
      <w:proofErr w:type="spellStart"/>
      <w:r w:rsidRPr="008D6570">
        <w:rPr>
          <w:rFonts w:eastAsia="Times New Roman" w:cs="Times New Roman"/>
          <w:b/>
          <w:bCs/>
          <w:color w:val="000000"/>
          <w:bdr w:val="none" w:sz="0" w:space="0" w:color="auto" w:frame="1"/>
          <w:lang w:eastAsia="fr-FR"/>
        </w:rPr>
        <w:t>DTx</w:t>
      </w:r>
      <w:proofErr w:type="spellEnd"/>
      <w:r w:rsidRPr="008D6570">
        <w:rPr>
          <w:rFonts w:eastAsia="Times New Roman" w:cs="Times New Roman"/>
          <w:b/>
          <w:bCs/>
          <w:color w:val="000000"/>
          <w:bdr w:val="none" w:sz="0" w:space="0" w:color="auto" w:frame="1"/>
          <w:lang w:eastAsia="fr-FR"/>
        </w:rPr>
        <w:t xml:space="preserve"> and cell </w:t>
      </w:r>
      <w:proofErr w:type="spellStart"/>
      <w:r w:rsidRPr="008D6570">
        <w:rPr>
          <w:rFonts w:eastAsia="Times New Roman" w:cs="Times New Roman"/>
          <w:b/>
          <w:bCs/>
          <w:color w:val="000000"/>
          <w:bdr w:val="none" w:sz="0" w:space="0" w:color="auto" w:frame="1"/>
          <w:lang w:eastAsia="fr-FR"/>
        </w:rPr>
        <w:t>DRx</w:t>
      </w:r>
      <w:proofErr w:type="spellEnd"/>
      <w:r w:rsidRPr="008D6570">
        <w:rPr>
          <w:rFonts w:eastAsia="Times New Roman" w:cs="Times New Roman"/>
          <w:b/>
          <w:bCs/>
          <w:color w:val="000000"/>
          <w:bdr w:val="none" w:sz="0" w:space="0" w:color="auto" w:frame="1"/>
          <w:lang w:eastAsia="fr-FR"/>
        </w:rPr>
        <w:t xml:space="preserve"> patterns are supported</w:t>
      </w:r>
      <w:r w:rsidR="008E6444" w:rsidRPr="008D6570">
        <w:rPr>
          <w:rFonts w:eastAsia="Times New Roman" w:cs="Times New Roman"/>
          <w:b/>
          <w:bCs/>
          <w:color w:val="000000"/>
          <w:bdr w:val="none" w:sz="0" w:space="0" w:color="auto" w:frame="1"/>
          <w:lang w:eastAsia="fr-FR"/>
        </w:rPr>
        <w:t xml:space="preserve"> for NTN operation.</w:t>
      </w:r>
      <w:r w:rsidRPr="008D6570">
        <w:rPr>
          <w:rFonts w:eastAsia="Times New Roman" w:cs="Times New Roman"/>
          <w:b/>
          <w:bCs/>
          <w:color w:val="000000"/>
          <w:bdr w:val="none" w:sz="0" w:space="0" w:color="auto" w:frame="1"/>
          <w:lang w:eastAsia="fr-FR"/>
        </w:rPr>
        <w:t xml:space="preserve"> </w:t>
      </w:r>
    </w:p>
    <w:p w14:paraId="611498FF" w14:textId="37128229" w:rsidR="00991CD7" w:rsidRDefault="00D63777" w:rsidP="00941855">
      <w:pPr>
        <w:spacing w:before="120"/>
      </w:pPr>
      <w:r>
        <w:t>Due to large number of beams employed by a satellite and very large variations in number of users and traffic load per beam, the real benefit of beams turning on/off or beam hopping can be harnessed by allowing an increased SSB periodicity.</w:t>
      </w:r>
      <w:r w:rsidR="000A0354">
        <w:t xml:space="preserve"> Thus, beam hopping in combination with relaxed SSB periodicity may enable DL coverage with practical satellite power constraints.</w:t>
      </w:r>
    </w:p>
    <w:p w14:paraId="7F133873" w14:textId="24968064" w:rsidR="00D63777" w:rsidRPr="00D34E65" w:rsidRDefault="00D63777" w:rsidP="00941855">
      <w:pPr>
        <w:spacing w:before="120"/>
        <w:rPr>
          <w:b/>
          <w:bCs/>
        </w:rPr>
      </w:pPr>
      <w:r w:rsidRPr="00D34E65">
        <w:rPr>
          <w:b/>
          <w:bCs/>
        </w:rPr>
        <w:t xml:space="preserve">Observation </w:t>
      </w:r>
      <w:r w:rsidR="0057710E" w:rsidRPr="00911A1B">
        <w:rPr>
          <w:b/>
          <w:bCs/>
        </w:rPr>
        <w:t>3</w:t>
      </w:r>
      <w:r w:rsidRPr="00D34E65">
        <w:rPr>
          <w:b/>
          <w:bCs/>
        </w:rPr>
        <w:t xml:space="preserve">: </w:t>
      </w:r>
      <w:r w:rsidR="000A0354" w:rsidRPr="00D34E65">
        <w:rPr>
          <w:b/>
          <w:bCs/>
        </w:rPr>
        <w:t>Beam hopping combined with relaxed SSB periodicity may improve DL coverage for realistic values of power constraints</w:t>
      </w:r>
      <w:r w:rsidR="00CD36C1" w:rsidRPr="00D34E65">
        <w:rPr>
          <w:b/>
          <w:bCs/>
        </w:rPr>
        <w:t xml:space="preserve"> for NTN operation.</w:t>
      </w:r>
    </w:p>
    <w:p w14:paraId="09F35265" w14:textId="325D74FA" w:rsidR="00365EFB" w:rsidRDefault="00365EFB" w:rsidP="00941855">
      <w:pPr>
        <w:spacing w:before="120"/>
      </w:pPr>
      <w:r>
        <w:t xml:space="preserve">Relaxed SSB periodicity allows larger </w:t>
      </w:r>
      <w:proofErr w:type="spellStart"/>
      <w:r>
        <w:t>DTx</w:t>
      </w:r>
      <w:proofErr w:type="spellEnd"/>
      <w:r>
        <w:t xml:space="preserve"> intervals allowing the satellite to keep a beam inactive for longer duration, thus saving energy. This may impact the UEs performing cell search, for example initial cell search in the coverage area of such beams. Due to increased SSB periodicity, cell search will take longer, plus, it may limit the number of SSBs that the UEs may combine to perform cell search.</w:t>
      </w:r>
    </w:p>
    <w:p w14:paraId="020A4060" w14:textId="682674C3" w:rsidR="00365EFB" w:rsidRPr="00D34E65" w:rsidRDefault="00365EFB" w:rsidP="00941855">
      <w:pPr>
        <w:spacing w:before="120"/>
        <w:rPr>
          <w:b/>
          <w:bCs/>
        </w:rPr>
      </w:pPr>
      <w:r w:rsidRPr="00D34E65">
        <w:rPr>
          <w:b/>
          <w:bCs/>
        </w:rPr>
        <w:t xml:space="preserve">Observation </w:t>
      </w:r>
      <w:r w:rsidR="0057710E" w:rsidRPr="00911A1B">
        <w:rPr>
          <w:b/>
          <w:bCs/>
        </w:rPr>
        <w:t>4</w:t>
      </w:r>
      <w:r w:rsidRPr="00D34E65">
        <w:rPr>
          <w:b/>
          <w:bCs/>
        </w:rPr>
        <w:t>: Increased SSB periodicity may result in lower cell detection</w:t>
      </w:r>
      <w:r w:rsidR="00911A1B">
        <w:rPr>
          <w:b/>
          <w:bCs/>
        </w:rPr>
        <w:t xml:space="preserve"> rate</w:t>
      </w:r>
      <w:r w:rsidRPr="00D34E65">
        <w:rPr>
          <w:b/>
          <w:bCs/>
        </w:rPr>
        <w:t xml:space="preserve"> and higher latency for cell search.</w:t>
      </w:r>
    </w:p>
    <w:p w14:paraId="2C9AF9F5" w14:textId="5C439F25" w:rsidR="00365EFB" w:rsidRDefault="00365EFB" w:rsidP="00941855">
      <w:pPr>
        <w:spacing w:before="120"/>
      </w:pPr>
      <w:r>
        <w:lastRenderedPageBreak/>
        <w:t>During RAN1#11</w:t>
      </w:r>
      <w:r w:rsidR="000B4CE9">
        <w:t>8</w:t>
      </w:r>
      <w:r>
        <w:t xml:space="preserve"> meeting, some companies </w:t>
      </w:r>
      <w:r w:rsidR="00C671D9">
        <w:t xml:space="preserve">pointed out missing harmonized simulation assumptions for SSB evaluation while some other companies </w:t>
      </w:r>
      <w:r>
        <w:t>proposed the alternatives to SSB periodicity relaxation based upon the use of wider beams</w:t>
      </w:r>
      <w:r w:rsidR="00C671D9">
        <w:t xml:space="preserve">. </w:t>
      </w:r>
      <w:r w:rsidR="00476D71">
        <w:t>A study of SSB performance impact with harmonized and practical set of parameters may help decide whether RAN1 should study and pursue such changes.</w:t>
      </w:r>
    </w:p>
    <w:p w14:paraId="66A16C9A" w14:textId="265A5327" w:rsidR="00365EFB" w:rsidRPr="00D34E65" w:rsidRDefault="00365EFB" w:rsidP="00941855">
      <w:pPr>
        <w:spacing w:before="120"/>
        <w:rPr>
          <w:b/>
          <w:bCs/>
        </w:rPr>
      </w:pPr>
      <w:r w:rsidRPr="00D34E65">
        <w:rPr>
          <w:b/>
          <w:bCs/>
        </w:rPr>
        <w:t>Proposal</w:t>
      </w:r>
      <w:r w:rsidR="00C671D9" w:rsidRPr="00D34E65">
        <w:rPr>
          <w:b/>
          <w:bCs/>
        </w:rPr>
        <w:t xml:space="preserve"> </w:t>
      </w:r>
      <w:r w:rsidR="0057710E" w:rsidRPr="003E7235">
        <w:rPr>
          <w:b/>
          <w:bCs/>
        </w:rPr>
        <w:t>3</w:t>
      </w:r>
      <w:r w:rsidRPr="00D34E65">
        <w:rPr>
          <w:b/>
          <w:bCs/>
        </w:rPr>
        <w:t xml:space="preserve">: </w:t>
      </w:r>
      <w:r w:rsidR="00C671D9" w:rsidRPr="00D34E65">
        <w:rPr>
          <w:b/>
          <w:bCs/>
        </w:rPr>
        <w:t>Study the impact of relaxed SSB periodicity on at least SSB detection performance and cell search latency.</w:t>
      </w:r>
    </w:p>
    <w:p w14:paraId="3E9B7DFC" w14:textId="1C7CC70D" w:rsidR="00E75834" w:rsidRPr="008D6570" w:rsidRDefault="00E75834" w:rsidP="00E75834">
      <w:pPr>
        <w:pStyle w:val="Heading2"/>
        <w:rPr>
          <w:lang w:val="en-US"/>
        </w:rPr>
      </w:pPr>
      <w:r w:rsidRPr="008D6570">
        <w:rPr>
          <w:lang w:val="en-US"/>
        </w:rPr>
        <w:t>Dynamic Flexible Power Sharing among the Satellite Beams</w:t>
      </w:r>
    </w:p>
    <w:p w14:paraId="6E3CF42D" w14:textId="77777777" w:rsidR="00E75834" w:rsidRPr="008D6570" w:rsidRDefault="00E75834" w:rsidP="00E75834">
      <w:pPr>
        <w:rPr>
          <w:lang w:eastAsia="zh-CN"/>
        </w:rPr>
      </w:pPr>
      <w:r w:rsidRPr="008D6570">
        <w:rPr>
          <w:lang w:eastAsia="zh-CN"/>
        </w:rPr>
        <w:t xml:space="preserve">Cell </w:t>
      </w:r>
      <w:proofErr w:type="spellStart"/>
      <w:r w:rsidRPr="008D6570">
        <w:rPr>
          <w:lang w:eastAsia="zh-CN"/>
        </w:rPr>
        <w:t>DTx</w:t>
      </w:r>
      <w:proofErr w:type="spellEnd"/>
      <w:r w:rsidRPr="008D6570">
        <w:rPr>
          <w:lang w:eastAsia="zh-CN"/>
        </w:rPr>
        <w:t>/</w:t>
      </w:r>
      <w:proofErr w:type="spellStart"/>
      <w:r w:rsidRPr="008D6570">
        <w:rPr>
          <w:lang w:eastAsia="zh-CN"/>
        </w:rPr>
        <w:t>DRx</w:t>
      </w:r>
      <w:proofErr w:type="spellEnd"/>
      <w:r w:rsidRPr="008D6570">
        <w:rPr>
          <w:lang w:eastAsia="zh-CN"/>
        </w:rPr>
        <w:t xml:space="preserve"> mechanisms provide a solid baseline for turning on and turning off the satellite beams. Nevertheless, the satellites may not always turn off certain beams in a periodic manner. As satellite beams may be covering a large zone, turning off the beams may result in delayed initial access for the users in the relevant zone of the beam. In addition, depending upon cell </w:t>
      </w:r>
      <w:proofErr w:type="spellStart"/>
      <w:r w:rsidRPr="008D6570">
        <w:rPr>
          <w:lang w:eastAsia="zh-CN"/>
        </w:rPr>
        <w:t>DTx</w:t>
      </w:r>
      <w:proofErr w:type="spellEnd"/>
      <w:r w:rsidRPr="008D6570">
        <w:rPr>
          <w:lang w:eastAsia="zh-CN"/>
        </w:rPr>
        <w:t xml:space="preserve"> or </w:t>
      </w:r>
      <w:proofErr w:type="spellStart"/>
      <w:r w:rsidRPr="008D6570">
        <w:rPr>
          <w:lang w:eastAsia="zh-CN"/>
        </w:rPr>
        <w:t>DRx</w:t>
      </w:r>
      <w:proofErr w:type="spellEnd"/>
      <w:r w:rsidRPr="008D6570">
        <w:rPr>
          <w:lang w:eastAsia="zh-CN"/>
        </w:rPr>
        <w:t xml:space="preserve">, the satellite may not be able to transmit control/data or receive from the beam turned off. This may result in QoS degradation for the UE in the coverage of that beam. </w:t>
      </w:r>
    </w:p>
    <w:p w14:paraId="777C243F" w14:textId="77777777" w:rsidR="00E75834" w:rsidRPr="008D6570" w:rsidRDefault="00E75834" w:rsidP="00E75834">
      <w:pPr>
        <w:rPr>
          <w:lang w:eastAsia="zh-CN"/>
        </w:rPr>
      </w:pPr>
      <w:bookmarkStart w:id="4" w:name="_Hlk158999087"/>
      <w:r w:rsidRPr="008D6570">
        <w:rPr>
          <w:lang w:eastAsia="zh-CN"/>
        </w:rPr>
        <w:t xml:space="preserve">Depending upon the coverage, nature of the devices and the cell </w:t>
      </w:r>
      <w:proofErr w:type="spellStart"/>
      <w:r w:rsidRPr="008D6570">
        <w:rPr>
          <w:lang w:eastAsia="zh-CN"/>
        </w:rPr>
        <w:t>DTx</w:t>
      </w:r>
      <w:proofErr w:type="spellEnd"/>
      <w:r w:rsidRPr="008D6570">
        <w:rPr>
          <w:lang w:eastAsia="zh-CN"/>
        </w:rPr>
        <w:t>/</w:t>
      </w:r>
      <w:proofErr w:type="spellStart"/>
      <w:r w:rsidRPr="008D6570">
        <w:rPr>
          <w:lang w:eastAsia="zh-CN"/>
        </w:rPr>
        <w:t>DRx</w:t>
      </w:r>
      <w:proofErr w:type="spellEnd"/>
      <w:r w:rsidRPr="008D6570">
        <w:rPr>
          <w:lang w:eastAsia="zh-CN"/>
        </w:rPr>
        <w:t xml:space="preserve"> parametrization, turning on/off beams may not be suitable option for the satellite beams and the satellite need to do fractional power sharing among the beams to keep a balance between QoS for the UEs and local power constraints.</w:t>
      </w:r>
    </w:p>
    <w:p w14:paraId="70877221" w14:textId="0F7D84EB" w:rsidR="00E75834" w:rsidRPr="008D6570" w:rsidRDefault="00E75834" w:rsidP="00E75834">
      <w:pPr>
        <w:rPr>
          <w:b/>
          <w:bCs/>
          <w:lang w:eastAsia="zh-CN"/>
        </w:rPr>
      </w:pPr>
      <w:r w:rsidRPr="008D6570">
        <w:rPr>
          <w:b/>
          <w:bCs/>
          <w:lang w:eastAsia="zh-CN"/>
        </w:rPr>
        <w:t xml:space="preserve">Observation </w:t>
      </w:r>
      <w:r w:rsidR="00C176D3">
        <w:rPr>
          <w:b/>
          <w:bCs/>
          <w:lang w:eastAsia="zh-CN"/>
        </w:rPr>
        <w:t>5</w:t>
      </w:r>
      <w:r w:rsidRPr="008D6570">
        <w:rPr>
          <w:b/>
          <w:bCs/>
          <w:lang w:eastAsia="zh-CN"/>
        </w:rPr>
        <w:t xml:space="preserve">: Satellite payloads need to perform </w:t>
      </w:r>
      <w:r w:rsidR="00962B5C" w:rsidRPr="008D6570">
        <w:rPr>
          <w:b/>
          <w:bCs/>
          <w:lang w:eastAsia="zh-CN"/>
        </w:rPr>
        <w:t xml:space="preserve">flexible </w:t>
      </w:r>
      <w:r w:rsidRPr="008D6570">
        <w:rPr>
          <w:b/>
          <w:bCs/>
          <w:lang w:eastAsia="zh-CN"/>
        </w:rPr>
        <w:t>power sharing among the beams to keep a balance between the QoS provisioning and satellite power constraints.</w:t>
      </w:r>
    </w:p>
    <w:p w14:paraId="57A1C45C" w14:textId="5D589936" w:rsidR="00207E33" w:rsidRPr="008D6570" w:rsidRDefault="00207E33" w:rsidP="00E75834">
      <w:pPr>
        <w:rPr>
          <w:lang w:eastAsia="zh-CN"/>
        </w:rPr>
      </w:pPr>
      <w:r w:rsidRPr="008D6570">
        <w:rPr>
          <w:lang w:eastAsia="zh-CN"/>
        </w:rPr>
        <w:t xml:space="preserve">To avoid turning the beams OFF completely and risking QoS degradation, the satellite beams may resort to fractional power control. Different patterns or periodicities can be employed where the beams may use a fraction of the nominal/typical transmission power. Rel-18 NES studied the power domain adaptation. This study is limited to UE specific PDSCH and is based upon the UE feedback. Given that a satellite beam may have </w:t>
      </w:r>
      <w:proofErr w:type="gramStart"/>
      <w:r w:rsidRPr="008D6570">
        <w:rPr>
          <w:lang w:eastAsia="zh-CN"/>
        </w:rPr>
        <w:t>a large number of</w:t>
      </w:r>
      <w:proofErr w:type="gramEnd"/>
      <w:r w:rsidRPr="008D6570">
        <w:rPr>
          <w:lang w:eastAsia="zh-CN"/>
        </w:rPr>
        <w:t xml:space="preserve"> devices in its coverage due to large footprint, </w:t>
      </w:r>
      <w:r w:rsidR="00FB675A" w:rsidRPr="008D6570">
        <w:rPr>
          <w:lang w:eastAsia="zh-CN"/>
        </w:rPr>
        <w:t xml:space="preserve">getting the feedback from all those devices may not be feasible. Thus, RAN1 needs to </w:t>
      </w:r>
      <w:r w:rsidR="002D371C" w:rsidRPr="008D6570">
        <w:rPr>
          <w:lang w:eastAsia="zh-CN"/>
        </w:rPr>
        <w:t>investigate and design</w:t>
      </w:r>
      <w:r w:rsidR="00FB675A" w:rsidRPr="008D6570">
        <w:rPr>
          <w:lang w:eastAsia="zh-CN"/>
        </w:rPr>
        <w:t xml:space="preserve"> fractional power sharing among the satellite beams</w:t>
      </w:r>
      <w:r w:rsidR="00937543" w:rsidRPr="008D6570">
        <w:rPr>
          <w:lang w:eastAsia="zh-CN"/>
        </w:rPr>
        <w:t xml:space="preserve"> with minimal feedback.</w:t>
      </w:r>
    </w:p>
    <w:p w14:paraId="173255E6" w14:textId="5D60F64C" w:rsidR="00E75834" w:rsidRPr="008D6570" w:rsidRDefault="00FB675A" w:rsidP="00FB675A">
      <w:pPr>
        <w:spacing w:before="120"/>
        <w:rPr>
          <w:b/>
          <w:bCs/>
        </w:rPr>
      </w:pPr>
      <w:r w:rsidRPr="008D6570">
        <w:rPr>
          <w:b/>
          <w:bCs/>
        </w:rPr>
        <w:t xml:space="preserve">Proposal </w:t>
      </w:r>
      <w:r w:rsidR="00C176D3">
        <w:rPr>
          <w:b/>
          <w:bCs/>
        </w:rPr>
        <w:t>4</w:t>
      </w:r>
      <w:r w:rsidRPr="008D6570">
        <w:rPr>
          <w:b/>
          <w:bCs/>
        </w:rPr>
        <w:t xml:space="preserve">: </w:t>
      </w:r>
      <w:r w:rsidR="002D371C" w:rsidRPr="008D6570">
        <w:rPr>
          <w:b/>
          <w:bCs/>
        </w:rPr>
        <w:t>F</w:t>
      </w:r>
      <w:r w:rsidRPr="008D6570">
        <w:rPr>
          <w:b/>
          <w:bCs/>
        </w:rPr>
        <w:t>ractional power sharing among the satellite beams</w:t>
      </w:r>
      <w:r w:rsidR="002D371C" w:rsidRPr="008D6570">
        <w:rPr>
          <w:b/>
          <w:bCs/>
        </w:rPr>
        <w:t xml:space="preserve"> is supported.</w:t>
      </w:r>
    </w:p>
    <w:bookmarkEnd w:id="4"/>
    <w:p w14:paraId="199E6B06" w14:textId="2B13DA42" w:rsidR="00DC315A" w:rsidRPr="008D6570" w:rsidRDefault="00B60386" w:rsidP="00571357">
      <w:pPr>
        <w:pStyle w:val="Heading2"/>
        <w:rPr>
          <w:lang w:val="en-US"/>
        </w:rPr>
      </w:pPr>
      <w:r>
        <w:rPr>
          <w:lang w:val="en-US"/>
        </w:rPr>
        <w:t xml:space="preserve">Wide and Narrow </w:t>
      </w:r>
      <w:r w:rsidR="009518F2" w:rsidRPr="008D6570">
        <w:rPr>
          <w:lang w:val="en-US"/>
        </w:rPr>
        <w:t>Satellite Beams</w:t>
      </w:r>
    </w:p>
    <w:p w14:paraId="358753F7" w14:textId="3DF56AC9" w:rsidR="005F2683" w:rsidRPr="008D6570" w:rsidRDefault="00B60386" w:rsidP="005F2683">
      <w:pPr>
        <w:spacing w:before="120"/>
      </w:pPr>
      <w:r>
        <w:t xml:space="preserve">In one method of coverage enhancement, </w:t>
      </w:r>
      <w:r w:rsidR="00520D1A" w:rsidRPr="008D6570">
        <w:t xml:space="preserve">the satellite could adapt </w:t>
      </w:r>
      <w:r>
        <w:t xml:space="preserve">its </w:t>
      </w:r>
      <w:r w:rsidR="00520D1A" w:rsidRPr="008D6570">
        <w:t>beam footprint, e.g., wide vs narrow footprint.</w:t>
      </w:r>
      <w:r w:rsidR="006D24E2" w:rsidRPr="008D6570">
        <w:t xml:space="preserve"> Spatial footprint adaptation may enable control on how many beams are required to serve a given coverage area, and eventually help handling the power constraints at the satellite.</w:t>
      </w:r>
      <w:r w:rsidR="00520D1A" w:rsidRPr="008D6570">
        <w:t xml:space="preserve"> </w:t>
      </w:r>
      <w:r w:rsidR="006D24E2" w:rsidRPr="008D6570">
        <w:t xml:space="preserve">Adaptation of spatial beam footprint </w:t>
      </w:r>
      <w:r w:rsidR="00520D1A" w:rsidRPr="008D6570">
        <w:t xml:space="preserve">may have some relevance to spatial domain adaptations standardized in Rel-18 NES. </w:t>
      </w:r>
      <w:r w:rsidR="005F2683" w:rsidRPr="008D6570">
        <w:t>The basic framework for spatial domain adaptations hinges upon the network getting per UE CSI reports for</w:t>
      </w:r>
      <w:r w:rsidR="00520D1A" w:rsidRPr="008D6570">
        <w:t xml:space="preserve"> </w:t>
      </w:r>
      <w:proofErr w:type="gramStart"/>
      <w:r w:rsidR="00520D1A" w:rsidRPr="008D6570">
        <w:t>a number of</w:t>
      </w:r>
      <w:proofErr w:type="gramEnd"/>
      <w:r w:rsidR="00520D1A" w:rsidRPr="008D6570">
        <w:t xml:space="preserve"> </w:t>
      </w:r>
      <w:r w:rsidR="005F2683" w:rsidRPr="008D6570">
        <w:t xml:space="preserve">sub-configurations and then adapting the UE dedicated transmissions either for </w:t>
      </w:r>
      <w:r w:rsidR="00520D1A" w:rsidRPr="008D6570">
        <w:t xml:space="preserve">Type 1 </w:t>
      </w:r>
      <w:r w:rsidR="005F2683" w:rsidRPr="008D6570">
        <w:t xml:space="preserve">spatial </w:t>
      </w:r>
      <w:r w:rsidR="00520D1A" w:rsidRPr="008D6570">
        <w:t xml:space="preserve">adaptation (antenna port muting) or Type 2 spatial adaptations (same number of ports but port spatial footprint update) </w:t>
      </w:r>
      <w:r w:rsidR="005F2683" w:rsidRPr="008D6570">
        <w:t xml:space="preserve">based upon the feedback received from the UE. </w:t>
      </w:r>
      <w:r w:rsidR="002532ED">
        <w:t>It would be important to highlight that adaptations based upon UE feedback will be primarily targeting connected mode UEs.</w:t>
      </w:r>
    </w:p>
    <w:p w14:paraId="266A2660" w14:textId="156562B6" w:rsidR="005F2683" w:rsidRPr="008D6570" w:rsidRDefault="005F2683" w:rsidP="005F2683">
      <w:pPr>
        <w:spacing w:before="120"/>
      </w:pPr>
      <w:r w:rsidRPr="008D6570">
        <w:t>From this perspective, spatial domain adaptations as standardized in NES may have very large operating overhead as it will require multiple CSI sub-configurations reported to the network from each UE. Given the fact that typically NTN UEs have medium to small data rate requirements, the feedback overhead may largely exceed the potential benefit if any.</w:t>
      </w:r>
    </w:p>
    <w:p w14:paraId="7ECC5B2A" w14:textId="10609F1A" w:rsidR="005F2683" w:rsidRPr="008D6570" w:rsidRDefault="005F2683" w:rsidP="005F2683">
      <w:pPr>
        <w:spacing w:before="120"/>
        <w:rPr>
          <w:b/>
          <w:bCs/>
        </w:rPr>
      </w:pPr>
      <w:bookmarkStart w:id="5" w:name="_Hlk158816848"/>
      <w:r w:rsidRPr="008D6570">
        <w:rPr>
          <w:b/>
          <w:bCs/>
        </w:rPr>
        <w:lastRenderedPageBreak/>
        <w:t>Observation</w:t>
      </w:r>
      <w:r w:rsidR="00253A9F" w:rsidRPr="008D6570">
        <w:rPr>
          <w:b/>
          <w:bCs/>
        </w:rPr>
        <w:t xml:space="preserve"> </w:t>
      </w:r>
      <w:r w:rsidR="006D1152">
        <w:rPr>
          <w:b/>
          <w:bCs/>
        </w:rPr>
        <w:t>6</w:t>
      </w:r>
      <w:r w:rsidRPr="008D6570">
        <w:rPr>
          <w:b/>
          <w:bCs/>
        </w:rPr>
        <w:t>: Spatial domain adaptation techniques standardized in Rel-18 NES work may have very large overhead for NTN scenarios and use cases</w:t>
      </w:r>
      <w:r w:rsidR="00962B5C" w:rsidRPr="008D6570">
        <w:rPr>
          <w:b/>
          <w:bCs/>
        </w:rPr>
        <w:t xml:space="preserve"> to adapt the beam footprint.</w:t>
      </w:r>
    </w:p>
    <w:bookmarkEnd w:id="5"/>
    <w:p w14:paraId="68D4BF2F" w14:textId="22C98FEE" w:rsidR="00520D1A" w:rsidRPr="008D6570" w:rsidRDefault="002125E2" w:rsidP="00520D1A">
      <w:pPr>
        <w:rPr>
          <w:lang w:eastAsia="zh-CN"/>
        </w:rPr>
      </w:pPr>
      <w:r w:rsidRPr="008D6570">
        <w:rPr>
          <w:lang w:eastAsia="zh-CN"/>
        </w:rPr>
        <w:t>The satellite beams may be transmitted applying spatial adaptations to the antennas and antenna elements to choose wider or narrower footprint to suit the coverage requirements and active traffic</w:t>
      </w:r>
      <w:r w:rsidR="007B44CF" w:rsidRPr="008D6570">
        <w:rPr>
          <w:lang w:eastAsia="zh-CN"/>
        </w:rPr>
        <w:t xml:space="preserve"> with minimal feedback from the UEs. The simpler spatial domain adaptation without any dynamic feedback from the UEs will be the key given the large number of UEs in the satellite coverage areas.</w:t>
      </w:r>
    </w:p>
    <w:p w14:paraId="44B76523" w14:textId="780CA65C" w:rsidR="00520D1A" w:rsidRDefault="00520D1A" w:rsidP="00520D1A">
      <w:pPr>
        <w:spacing w:before="120"/>
        <w:rPr>
          <w:b/>
          <w:bCs/>
        </w:rPr>
      </w:pPr>
      <w:bookmarkStart w:id="6" w:name="_Hlk158999122"/>
      <w:r w:rsidRPr="008D6570">
        <w:rPr>
          <w:b/>
          <w:bCs/>
        </w:rPr>
        <w:t xml:space="preserve">Proposal </w:t>
      </w:r>
      <w:r w:rsidR="006D1152">
        <w:rPr>
          <w:b/>
          <w:bCs/>
        </w:rPr>
        <w:t>5</w:t>
      </w:r>
      <w:r w:rsidRPr="008D6570">
        <w:rPr>
          <w:b/>
          <w:bCs/>
        </w:rPr>
        <w:t xml:space="preserve">: </w:t>
      </w:r>
      <w:r w:rsidR="002125E2" w:rsidRPr="008D6570">
        <w:rPr>
          <w:b/>
          <w:bCs/>
        </w:rPr>
        <w:t>Satellite beams may adapt spatial footprint based upon coverage requirements and active traffic</w:t>
      </w:r>
      <w:r w:rsidR="007B44CF" w:rsidRPr="008D6570">
        <w:rPr>
          <w:b/>
          <w:bCs/>
        </w:rPr>
        <w:t xml:space="preserve"> without UE feedback.</w:t>
      </w:r>
    </w:p>
    <w:p w14:paraId="3B0FA7AC" w14:textId="77777777" w:rsidR="00182485" w:rsidRDefault="00182485" w:rsidP="00520D1A">
      <w:pPr>
        <w:spacing w:before="120"/>
        <w:rPr>
          <w:b/>
          <w:bCs/>
        </w:rPr>
      </w:pPr>
    </w:p>
    <w:p w14:paraId="5B2F71BA" w14:textId="445407F3" w:rsidR="00182485" w:rsidRPr="00F5447B" w:rsidRDefault="00182485" w:rsidP="00F5447B">
      <w:pPr>
        <w:rPr>
          <w:lang w:eastAsia="zh-CN"/>
        </w:rPr>
      </w:pPr>
      <w:r w:rsidRPr="00F5447B">
        <w:rPr>
          <w:lang w:eastAsia="zh-CN"/>
        </w:rPr>
        <w:t>A LEO-600 satellite may have coverage footprint of ~1.8 million km2, equivalent to 1058 beams for a reference beam diameter of 50 km [RAN1 R-19 assumptions]. The payload constraints in terms of (</w:t>
      </w:r>
      <w:proofErr w:type="spellStart"/>
      <w:r w:rsidRPr="00F5447B">
        <w:rPr>
          <w:lang w:eastAsia="zh-CN"/>
        </w:rPr>
        <w:t>i</w:t>
      </w:r>
      <w:proofErr w:type="spellEnd"/>
      <w:r w:rsidRPr="00F5447B">
        <w:rPr>
          <w:lang w:eastAsia="zh-CN"/>
        </w:rPr>
        <w:t>) available power, (ii) hardware (RF chains / antenna arrays) and (iii) feeder link capacity, may limit the number of active beams to 10%, 5%, or even 2.5%.</w:t>
      </w:r>
      <w:r>
        <w:rPr>
          <w:lang w:eastAsia="zh-CN"/>
        </w:rPr>
        <w:t xml:space="preserve"> With limited number of active beams, the satellite </w:t>
      </w:r>
      <w:proofErr w:type="gramStart"/>
      <w:r>
        <w:rPr>
          <w:lang w:eastAsia="zh-CN"/>
        </w:rPr>
        <w:t>has to</w:t>
      </w:r>
      <w:proofErr w:type="gramEnd"/>
      <w:r>
        <w:rPr>
          <w:lang w:eastAsia="zh-CN"/>
        </w:rPr>
        <w:t xml:space="preserve"> illuminate several beam footprints for the transmission of SSBs and common channels in a time domain multiplexed manner, resulting in very fast hopping of the active beams. </w:t>
      </w:r>
      <w:r w:rsidRPr="00F5447B">
        <w:rPr>
          <w:lang w:eastAsia="zh-CN"/>
        </w:rPr>
        <w:t xml:space="preserve">The fast beam hopping in narrow beams results in significant time/resource overhead for DL common channels transmission, given that the network </w:t>
      </w:r>
      <w:proofErr w:type="gramStart"/>
      <w:r w:rsidRPr="00F5447B">
        <w:rPr>
          <w:lang w:eastAsia="zh-CN"/>
        </w:rPr>
        <w:t>has to</w:t>
      </w:r>
      <w:proofErr w:type="gramEnd"/>
      <w:r w:rsidRPr="00F5447B">
        <w:rPr>
          <w:lang w:eastAsia="zh-CN"/>
        </w:rPr>
        <w:t xml:space="preserve"> do the periodic transmissions of SSB/SIBs throughout the satellite coverage. </w:t>
      </w:r>
    </w:p>
    <w:p w14:paraId="151B0624" w14:textId="0B0E76D1" w:rsidR="002204F4" w:rsidRPr="008D6570" w:rsidRDefault="002204F4" w:rsidP="002204F4">
      <w:pPr>
        <w:spacing w:before="120"/>
        <w:rPr>
          <w:b/>
          <w:bCs/>
        </w:rPr>
      </w:pPr>
      <w:bookmarkStart w:id="7" w:name="_Hlk178761609"/>
      <w:r w:rsidRPr="008D6570">
        <w:rPr>
          <w:b/>
          <w:bCs/>
        </w:rPr>
        <w:t xml:space="preserve">Observation </w:t>
      </w:r>
      <w:r w:rsidR="00374956">
        <w:rPr>
          <w:b/>
          <w:bCs/>
        </w:rPr>
        <w:t>7</w:t>
      </w:r>
      <w:r w:rsidRPr="008D6570">
        <w:rPr>
          <w:b/>
          <w:bCs/>
        </w:rPr>
        <w:t xml:space="preserve">: </w:t>
      </w:r>
      <w:r>
        <w:rPr>
          <w:b/>
          <w:bCs/>
        </w:rPr>
        <w:t xml:space="preserve">Transmission of SSBs and common channels through narrow beams results in large power and communication resource (T-F) overhead for satellite systems. </w:t>
      </w:r>
    </w:p>
    <w:p w14:paraId="1CD26967" w14:textId="25D4636B" w:rsidR="00182485" w:rsidRPr="00F5447B" w:rsidRDefault="00182485" w:rsidP="00F5447B">
      <w:pPr>
        <w:rPr>
          <w:lang w:eastAsia="zh-CN"/>
        </w:rPr>
      </w:pPr>
      <w:r w:rsidRPr="00F5447B">
        <w:rPr>
          <w:lang w:eastAsia="zh-CN"/>
        </w:rPr>
        <w:t>Satellite operators can use wide beams for common DL channels transmission (SSB, SIBs), and narrow beams for UE dedicated channels. With wide beams, the overhead of common channel transmissions reduces.</w:t>
      </w:r>
      <w:r w:rsidR="002204F4">
        <w:rPr>
          <w:lang w:eastAsia="zh-CN"/>
        </w:rPr>
        <w:t xml:space="preserve"> This also alleviates the fast beam hopping requirement at the satellite. </w:t>
      </w:r>
    </w:p>
    <w:p w14:paraId="1C5FD74C" w14:textId="44F0E294" w:rsidR="002204F4" w:rsidRDefault="002204F4" w:rsidP="002204F4">
      <w:pPr>
        <w:spacing w:before="120"/>
        <w:rPr>
          <w:b/>
          <w:bCs/>
        </w:rPr>
      </w:pPr>
      <w:r w:rsidRPr="008D6570">
        <w:rPr>
          <w:b/>
          <w:bCs/>
        </w:rPr>
        <w:t>Observation</w:t>
      </w:r>
      <w:r>
        <w:rPr>
          <w:b/>
          <w:bCs/>
        </w:rPr>
        <w:t xml:space="preserve"> </w:t>
      </w:r>
      <w:r w:rsidR="00374956">
        <w:rPr>
          <w:b/>
          <w:bCs/>
        </w:rPr>
        <w:t>8</w:t>
      </w:r>
      <w:r w:rsidRPr="008D6570">
        <w:rPr>
          <w:b/>
          <w:bCs/>
        </w:rPr>
        <w:t xml:space="preserve">: </w:t>
      </w:r>
      <w:r>
        <w:rPr>
          <w:b/>
          <w:bCs/>
        </w:rPr>
        <w:t xml:space="preserve">Wide satellite beams may be helpful to reduce the common channel overhead and alleviate the beam hopping requirements. </w:t>
      </w:r>
    </w:p>
    <w:p w14:paraId="51A8E427" w14:textId="1B458205" w:rsidR="002204F4" w:rsidRDefault="002204F4" w:rsidP="002204F4">
      <w:pPr>
        <w:spacing w:before="120"/>
      </w:pPr>
      <w:r>
        <w:t>Based upon the discussion on wide and narrow beams, we support the use of wide beams to transmit SSBs and common channels.</w:t>
      </w:r>
    </w:p>
    <w:p w14:paraId="646F5395" w14:textId="68311983" w:rsidR="002204F4" w:rsidRDefault="002204F4" w:rsidP="002204F4">
      <w:pPr>
        <w:spacing w:before="120"/>
        <w:rPr>
          <w:b/>
          <w:bCs/>
        </w:rPr>
      </w:pPr>
      <w:r w:rsidRPr="008D6570">
        <w:rPr>
          <w:b/>
          <w:bCs/>
        </w:rPr>
        <w:t xml:space="preserve">Proposal </w:t>
      </w:r>
      <w:r w:rsidR="00374956">
        <w:rPr>
          <w:b/>
          <w:bCs/>
        </w:rPr>
        <w:t>6</w:t>
      </w:r>
      <w:r w:rsidRPr="008D6570">
        <w:rPr>
          <w:b/>
          <w:bCs/>
        </w:rPr>
        <w:t xml:space="preserve">: </w:t>
      </w:r>
      <w:r>
        <w:rPr>
          <w:b/>
          <w:bCs/>
        </w:rPr>
        <w:t>Wide s</w:t>
      </w:r>
      <w:r w:rsidRPr="008D6570">
        <w:rPr>
          <w:b/>
          <w:bCs/>
        </w:rPr>
        <w:t xml:space="preserve">atellite beams </w:t>
      </w:r>
      <w:r>
        <w:rPr>
          <w:b/>
          <w:bCs/>
        </w:rPr>
        <w:t xml:space="preserve">are supported for the transmission of SSBs and system information. </w:t>
      </w:r>
    </w:p>
    <w:bookmarkEnd w:id="7"/>
    <w:p w14:paraId="3E6D326B" w14:textId="77777777" w:rsidR="002204F4" w:rsidRDefault="002204F4" w:rsidP="002204F4">
      <w:pPr>
        <w:spacing w:before="120"/>
      </w:pPr>
    </w:p>
    <w:p w14:paraId="22C3B96D" w14:textId="2B175E57" w:rsidR="00A0396B" w:rsidRPr="00F5447B" w:rsidRDefault="00A0396B" w:rsidP="00F5447B">
      <w:pPr>
        <w:spacing w:before="120"/>
      </w:pPr>
      <w:r w:rsidRPr="00F5447B">
        <w:t>If the UEs performing initial access transmit RACH based upon wide beam and the gNB has to detect/decode RACH through wide beam based receiver, RACH reception will suffer significant coverage degradation</w:t>
      </w:r>
      <w:r>
        <w:t>. This may be not desirable for the operator as the RACH degradation will</w:t>
      </w:r>
      <w:r w:rsidRPr="00F5447B">
        <w:t xml:space="preserve"> result in UEs unable to attach</w:t>
      </w:r>
      <w:r>
        <w:t xml:space="preserve"> and </w:t>
      </w:r>
      <w:r w:rsidRPr="00F5447B">
        <w:t>camp</w:t>
      </w:r>
      <w:r>
        <w:t xml:space="preserve"> on the NTN cells.</w:t>
      </w:r>
    </w:p>
    <w:p w14:paraId="6576044F" w14:textId="3EAC96F3" w:rsidR="00D81B52" w:rsidRDefault="00D81B52" w:rsidP="00D81B52">
      <w:pPr>
        <w:spacing w:before="120"/>
        <w:rPr>
          <w:b/>
          <w:bCs/>
        </w:rPr>
      </w:pPr>
      <w:r w:rsidRPr="008D6570">
        <w:rPr>
          <w:b/>
          <w:bCs/>
        </w:rPr>
        <w:t>Observation</w:t>
      </w:r>
      <w:r>
        <w:rPr>
          <w:b/>
          <w:bCs/>
        </w:rPr>
        <w:t xml:space="preserve"> </w:t>
      </w:r>
      <w:r w:rsidR="00374956">
        <w:rPr>
          <w:b/>
          <w:bCs/>
        </w:rPr>
        <w:t>9</w:t>
      </w:r>
      <w:r w:rsidRPr="008D6570">
        <w:rPr>
          <w:b/>
          <w:bCs/>
        </w:rPr>
        <w:t xml:space="preserve">: </w:t>
      </w:r>
      <w:r>
        <w:rPr>
          <w:b/>
          <w:bCs/>
        </w:rPr>
        <w:t>RACH transmissions against wide beams may lead to uplink coverage degradation</w:t>
      </w:r>
      <w:r w:rsidR="00E470C9">
        <w:rPr>
          <w:b/>
          <w:bCs/>
        </w:rPr>
        <w:t xml:space="preserve"> due to gNB receiving RACH over wide beam,</w:t>
      </w:r>
      <w:r>
        <w:rPr>
          <w:b/>
          <w:bCs/>
        </w:rPr>
        <w:t xml:space="preserve"> resulting in some UEs unable to camp on NTN cells. </w:t>
      </w:r>
    </w:p>
    <w:p w14:paraId="0FEEAAB0" w14:textId="1E35BCEF" w:rsidR="00B26919" w:rsidRDefault="00B26919" w:rsidP="00B26919">
      <w:pPr>
        <w:spacing w:before="120"/>
        <w:rPr>
          <w:b/>
          <w:bCs/>
        </w:rPr>
      </w:pPr>
      <w:r>
        <w:t xml:space="preserve">If the UEs transmit RACH based only upon the wide beam SSB and common channel reception, one additional issue is the UE Tx filter used to transmit RACH. If the UE’s have not received/detected any signals through their relevant narrow satellite beam, they may not be able to choose a suitable Tx filter. </w:t>
      </w:r>
    </w:p>
    <w:p w14:paraId="5216E333" w14:textId="7E27B261" w:rsidR="00B26919" w:rsidRDefault="00B26919" w:rsidP="00B26919">
      <w:pPr>
        <w:spacing w:before="120"/>
        <w:rPr>
          <w:b/>
          <w:bCs/>
        </w:rPr>
      </w:pPr>
      <w:r w:rsidRPr="008D6570">
        <w:rPr>
          <w:b/>
          <w:bCs/>
        </w:rPr>
        <w:t>Observation</w:t>
      </w:r>
      <w:r>
        <w:rPr>
          <w:b/>
          <w:bCs/>
        </w:rPr>
        <w:t xml:space="preserve"> </w:t>
      </w:r>
      <w:r w:rsidR="00374956">
        <w:rPr>
          <w:b/>
          <w:bCs/>
        </w:rPr>
        <w:t>10</w:t>
      </w:r>
      <w:r w:rsidRPr="008D6570">
        <w:rPr>
          <w:b/>
          <w:bCs/>
        </w:rPr>
        <w:t xml:space="preserve">: </w:t>
      </w:r>
      <w:r>
        <w:rPr>
          <w:b/>
          <w:bCs/>
        </w:rPr>
        <w:t xml:space="preserve">The UEs may not be able to use a suitable Tx filter for their RACH transmission without any signals received through narrow beams. </w:t>
      </w:r>
    </w:p>
    <w:p w14:paraId="55A5D145" w14:textId="7D1735BF" w:rsidR="00A0396B" w:rsidRPr="00F5447B" w:rsidRDefault="00A0396B" w:rsidP="00D81B52">
      <w:pPr>
        <w:spacing w:before="120"/>
      </w:pPr>
      <w:r>
        <w:lastRenderedPageBreak/>
        <w:t xml:space="preserve">To avoid the RACH coverage degradation due to RACH transmission over the wide satellite beam, the UEs should be transmitting RACH over the narrow beams. The network can then receive the UE transmitted RACH through its suitable narrow beam based receiver, avoiding the degradation. </w:t>
      </w:r>
    </w:p>
    <w:p w14:paraId="7B90468D" w14:textId="53F325BA" w:rsidR="00D81B52" w:rsidRDefault="00D81B52" w:rsidP="00D81B52">
      <w:pPr>
        <w:spacing w:before="120"/>
        <w:rPr>
          <w:b/>
          <w:bCs/>
        </w:rPr>
      </w:pPr>
      <w:r w:rsidRPr="008D6570">
        <w:rPr>
          <w:b/>
          <w:bCs/>
        </w:rPr>
        <w:t xml:space="preserve">Proposal </w:t>
      </w:r>
      <w:r w:rsidR="00374956">
        <w:rPr>
          <w:b/>
          <w:bCs/>
        </w:rPr>
        <w:t>7</w:t>
      </w:r>
      <w:r w:rsidRPr="008D6570">
        <w:rPr>
          <w:b/>
          <w:bCs/>
        </w:rPr>
        <w:t>:</w:t>
      </w:r>
      <w:r w:rsidR="004C217A">
        <w:rPr>
          <w:b/>
          <w:bCs/>
        </w:rPr>
        <w:t xml:space="preserve"> The</w:t>
      </w:r>
      <w:r>
        <w:rPr>
          <w:b/>
          <w:bCs/>
        </w:rPr>
        <w:t xml:space="preserve"> UEs perform RACH transmission on their relevant narrow satellite beams.</w:t>
      </w:r>
    </w:p>
    <w:p w14:paraId="08EF1673" w14:textId="3EDA3B87" w:rsidR="00AD5CF5" w:rsidRDefault="00771551" w:rsidP="00AD5CF5">
      <w:pPr>
        <w:spacing w:before="120"/>
      </w:pPr>
      <w:r>
        <w:t>For UEs to transmit RACH on a suitable narrow satellite beam, the UEs need to be able to identify the narrow beam</w:t>
      </w:r>
      <w:r w:rsidR="0015562C">
        <w:t>, where the network may be operating several narrow satellite beams within the coverage of one wide beam</w:t>
      </w:r>
      <w:r>
        <w:t>.</w:t>
      </w:r>
      <w:r w:rsidR="004C217A">
        <w:t xml:space="preserve"> </w:t>
      </w:r>
    </w:p>
    <w:p w14:paraId="3B0AB7C9" w14:textId="31FB3F64" w:rsidR="00AD5CF5" w:rsidRDefault="00AD5CF5" w:rsidP="00AD5CF5">
      <w:pPr>
        <w:spacing w:before="120"/>
        <w:rPr>
          <w:b/>
          <w:bCs/>
        </w:rPr>
      </w:pPr>
      <w:r w:rsidRPr="008D6570">
        <w:rPr>
          <w:b/>
          <w:bCs/>
        </w:rPr>
        <w:t>Observation</w:t>
      </w:r>
      <w:r>
        <w:rPr>
          <w:b/>
          <w:bCs/>
        </w:rPr>
        <w:t xml:space="preserve"> </w:t>
      </w:r>
      <w:r w:rsidR="00374956">
        <w:rPr>
          <w:b/>
          <w:bCs/>
        </w:rPr>
        <w:t>11</w:t>
      </w:r>
      <w:r w:rsidRPr="008D6570">
        <w:rPr>
          <w:b/>
          <w:bCs/>
        </w:rPr>
        <w:t xml:space="preserve">: </w:t>
      </w:r>
      <w:r>
        <w:rPr>
          <w:b/>
          <w:bCs/>
        </w:rPr>
        <w:t xml:space="preserve">The UEs need to identify a suitable narrow satellite beam to transmit RACH against the narrow beam. </w:t>
      </w:r>
    </w:p>
    <w:p w14:paraId="4C2C7B49" w14:textId="60ADDC73" w:rsidR="00AD5CF5" w:rsidRDefault="004C217A" w:rsidP="00AD5CF5">
      <w:pPr>
        <w:spacing w:before="120"/>
        <w:rPr>
          <w:b/>
          <w:bCs/>
        </w:rPr>
      </w:pPr>
      <w:r>
        <w:t>The UEs can measure some reference signals, e.g., CSI-RS, transmitted through narrow beams to identify a suitable narrow beam.</w:t>
      </w:r>
      <w:r w:rsidR="00AD5CF5">
        <w:t xml:space="preserve"> In addition to selecting a suitable narrow satellite beam, the UEs can choose a Tx filter for RACH transmission which is matched to Rx filter with which they performed measurements on narrow beam RSs.</w:t>
      </w:r>
    </w:p>
    <w:p w14:paraId="1256037F" w14:textId="50B32FB3" w:rsidR="00F408BA" w:rsidRDefault="00AD5CF5" w:rsidP="00AD5CF5">
      <w:pPr>
        <w:spacing w:before="120"/>
        <w:rPr>
          <w:b/>
          <w:bCs/>
        </w:rPr>
      </w:pPr>
      <w:r w:rsidRPr="008D6570">
        <w:rPr>
          <w:b/>
          <w:bCs/>
        </w:rPr>
        <w:t xml:space="preserve">Proposal </w:t>
      </w:r>
      <w:r w:rsidR="00374956">
        <w:rPr>
          <w:b/>
          <w:bCs/>
        </w:rPr>
        <w:t>8</w:t>
      </w:r>
      <w:r w:rsidRPr="008D6570">
        <w:rPr>
          <w:b/>
          <w:bCs/>
        </w:rPr>
        <w:t xml:space="preserve">: </w:t>
      </w:r>
      <w:r>
        <w:rPr>
          <w:b/>
          <w:bCs/>
        </w:rPr>
        <w:t xml:space="preserve"> </w:t>
      </w:r>
      <w:r w:rsidR="00B72424">
        <w:rPr>
          <w:b/>
          <w:bCs/>
        </w:rPr>
        <w:t xml:space="preserve">The </w:t>
      </w:r>
      <w:r>
        <w:rPr>
          <w:b/>
          <w:bCs/>
        </w:rPr>
        <w:t>UEs identify narrow beams for RACH transmission based upon measurements</w:t>
      </w:r>
      <w:r w:rsidR="00B72424">
        <w:rPr>
          <w:b/>
          <w:bCs/>
        </w:rPr>
        <w:t xml:space="preserve"> of </w:t>
      </w:r>
      <w:r w:rsidR="00676DCA">
        <w:rPr>
          <w:b/>
          <w:bCs/>
        </w:rPr>
        <w:t>reference signals</w:t>
      </w:r>
      <w:r w:rsidR="00B72424">
        <w:rPr>
          <w:b/>
          <w:bCs/>
        </w:rPr>
        <w:t xml:space="preserve"> transmitted through narrow beams</w:t>
      </w:r>
      <w:r w:rsidR="00F408BA">
        <w:rPr>
          <w:b/>
          <w:bCs/>
        </w:rPr>
        <w:t>.</w:t>
      </w:r>
    </w:p>
    <w:p w14:paraId="398499E6" w14:textId="719B070F" w:rsidR="00AD5CF5" w:rsidRPr="00F5447B" w:rsidRDefault="00F408BA" w:rsidP="00AD5CF5">
      <w:pPr>
        <w:spacing w:before="120"/>
      </w:pPr>
      <w:r w:rsidRPr="00F5447B">
        <w:t xml:space="preserve">The UEs may receive the </w:t>
      </w:r>
      <w:r w:rsidR="00AD5CF5" w:rsidRPr="00F5447B">
        <w:t xml:space="preserve">measurement configurations </w:t>
      </w:r>
      <w:r w:rsidRPr="00F5447B">
        <w:t xml:space="preserve">for narrow beam CSI-RS through the system information transmitted by </w:t>
      </w:r>
      <w:r w:rsidR="00AD5CF5" w:rsidRPr="00F5447B">
        <w:t xml:space="preserve">wide </w:t>
      </w:r>
      <w:r w:rsidRPr="00F5447B">
        <w:t>satellite beams.</w:t>
      </w:r>
      <w:r w:rsidR="00C42ED3" w:rsidRPr="00F5447B">
        <w:t xml:space="preserve"> </w:t>
      </w:r>
      <w:r w:rsidR="00C42ED3">
        <w:t xml:space="preserve">To provide an association of narrow beams and RACH occasions (RO), and to </w:t>
      </w:r>
      <w:r w:rsidR="00C42ED3" w:rsidRPr="00F5447B">
        <w:t xml:space="preserve">minimize </w:t>
      </w:r>
      <w:r w:rsidR="00C42ED3">
        <w:t xml:space="preserve">the </w:t>
      </w:r>
      <w:r w:rsidR="00C42ED3" w:rsidRPr="00F5447B">
        <w:t xml:space="preserve">specification impact, </w:t>
      </w:r>
      <w:r w:rsidR="00F87628">
        <w:t xml:space="preserve">the existing </w:t>
      </w:r>
      <w:r w:rsidR="00E10329">
        <w:t xml:space="preserve">RACH </w:t>
      </w:r>
      <w:r w:rsidR="00F87628">
        <w:t>mapping</w:t>
      </w:r>
      <w:r w:rsidR="00E10329">
        <w:t>s</w:t>
      </w:r>
      <w:r w:rsidR="00F87628">
        <w:t xml:space="preserve"> for </w:t>
      </w:r>
      <w:r w:rsidR="00C42ED3" w:rsidRPr="00F5447B">
        <w:t xml:space="preserve">SSB-RO can be reused </w:t>
      </w:r>
      <w:r w:rsidR="00F87628">
        <w:t>for wide/narrow beam based systems, where the CSI-RS of narrow beams are indicated i</w:t>
      </w:r>
      <w:r w:rsidR="00C42ED3" w:rsidRPr="00F5447B">
        <w:t xml:space="preserve">nstead of </w:t>
      </w:r>
      <w:r w:rsidR="00F87628">
        <w:t xml:space="preserve">legacy </w:t>
      </w:r>
      <w:r w:rsidR="00C42ED3" w:rsidRPr="00F5447B">
        <w:t>SSB</w:t>
      </w:r>
      <w:r w:rsidR="00F87628">
        <w:t>s.</w:t>
      </w:r>
      <w:r w:rsidR="00C42ED3" w:rsidRPr="00C42ED3" w:rsidDel="00F408BA">
        <w:t xml:space="preserve"> </w:t>
      </w:r>
    </w:p>
    <w:p w14:paraId="003C2DD1" w14:textId="7901EBC1" w:rsidR="00F408BA" w:rsidRDefault="00E00AFF" w:rsidP="00F408BA">
      <w:pPr>
        <w:spacing w:before="120"/>
        <w:rPr>
          <w:b/>
          <w:bCs/>
        </w:rPr>
      </w:pPr>
      <w:r w:rsidRPr="00F5447B">
        <w:rPr>
          <w:b/>
          <w:bCs/>
        </w:rPr>
        <w:t xml:space="preserve">Proposal </w:t>
      </w:r>
      <w:r w:rsidR="00374956">
        <w:rPr>
          <w:b/>
          <w:bCs/>
        </w:rPr>
        <w:t>9</w:t>
      </w:r>
      <w:r w:rsidRPr="00F5447B">
        <w:rPr>
          <w:b/>
          <w:bCs/>
        </w:rPr>
        <w:t xml:space="preserve">: </w:t>
      </w:r>
      <w:r>
        <w:rPr>
          <w:b/>
          <w:bCs/>
        </w:rPr>
        <w:t xml:space="preserve">The </w:t>
      </w:r>
      <w:r w:rsidR="00F408BA" w:rsidRPr="00F5447B">
        <w:rPr>
          <w:b/>
          <w:bCs/>
        </w:rPr>
        <w:t>UE</w:t>
      </w:r>
      <w:r>
        <w:rPr>
          <w:b/>
          <w:bCs/>
        </w:rPr>
        <w:t>s</w:t>
      </w:r>
      <w:r w:rsidR="00F408BA" w:rsidRPr="00F5447B">
        <w:rPr>
          <w:b/>
          <w:bCs/>
        </w:rPr>
        <w:t xml:space="preserve"> identify R</w:t>
      </w:r>
      <w:r>
        <w:rPr>
          <w:b/>
          <w:bCs/>
        </w:rPr>
        <w:t>ACH</w:t>
      </w:r>
      <w:r w:rsidR="00F408BA" w:rsidRPr="00F5447B">
        <w:rPr>
          <w:b/>
          <w:bCs/>
        </w:rPr>
        <w:t xml:space="preserve"> resource based on measurement of CSI-RSs associated with narrow beams, where the CSI-RSs and CSI-RS to RO mapping are configured by wide beam system information</w:t>
      </w:r>
      <w:r>
        <w:rPr>
          <w:b/>
          <w:bCs/>
        </w:rPr>
        <w:t>.</w:t>
      </w:r>
    </w:p>
    <w:p w14:paraId="597DF273" w14:textId="77777777" w:rsidR="002023CC" w:rsidRDefault="002023CC" w:rsidP="00F408BA">
      <w:pPr>
        <w:spacing w:before="120"/>
        <w:rPr>
          <w:b/>
          <w:bCs/>
        </w:rPr>
      </w:pPr>
    </w:p>
    <w:bookmarkEnd w:id="6"/>
    <w:p w14:paraId="23CFC02A" w14:textId="71C41BA4" w:rsidR="00F17C1D" w:rsidRPr="008D6570" w:rsidRDefault="00A0281B" w:rsidP="00F17C1D">
      <w:pPr>
        <w:pStyle w:val="Heading1"/>
        <w:spacing w:after="0"/>
        <w:rPr>
          <w:szCs w:val="32"/>
          <w:lang w:val="en-US"/>
        </w:rPr>
      </w:pPr>
      <w:r w:rsidRPr="008D6570">
        <w:rPr>
          <w:szCs w:val="32"/>
          <w:lang w:val="en-US"/>
        </w:rPr>
        <w:t>Link Level Enhancements for NTN</w:t>
      </w:r>
    </w:p>
    <w:p w14:paraId="49D957DB" w14:textId="07BEA290" w:rsidR="00A0281B" w:rsidRPr="008D6570" w:rsidRDefault="00924A1E" w:rsidP="00F17C1D">
      <w:pPr>
        <w:spacing w:before="120"/>
      </w:pPr>
      <w:r w:rsidRPr="008D6570">
        <w:t>After discussing some system level enhancements to save energy and improve DL coverage, this section focuses on link level enhancements to improve DL coverage.</w:t>
      </w:r>
      <w:r w:rsidR="007B747A" w:rsidRPr="008D6570">
        <w:t xml:space="preserve"> The link level coverage enhancements are needed to compensate the coverage loss resulting from </w:t>
      </w:r>
      <w:r w:rsidR="00E24140" w:rsidRPr="008D6570">
        <w:t>power sharing among the beams. The power sharing among the satellite beams may be binary (ON/OFF) or flexible as discussed in the previous section.</w:t>
      </w:r>
      <w:r w:rsidRPr="008D6570">
        <w:t xml:space="preserve"> In Rel-19 NTN WID, SSB enhancements are not considered. </w:t>
      </w:r>
      <w:proofErr w:type="gramStart"/>
      <w:r w:rsidRPr="008D6570">
        <w:t>So</w:t>
      </w:r>
      <w:proofErr w:type="gramEnd"/>
      <w:r w:rsidRPr="008D6570">
        <w:t xml:space="preserve"> the link level enhancements should be applied to other DL channels, e.g., PDCCH and PDSCH. The link level enhancements are discussed for PDCCH and PDSCH in the following sub-sections.</w:t>
      </w:r>
    </w:p>
    <w:p w14:paraId="5979E02C" w14:textId="77777777" w:rsidR="00357F3D" w:rsidRPr="008D6570" w:rsidRDefault="00357F3D" w:rsidP="00357F3D">
      <w:pPr>
        <w:pStyle w:val="Heading2"/>
        <w:rPr>
          <w:lang w:val="en-US"/>
        </w:rPr>
      </w:pPr>
      <w:r w:rsidRPr="008D6570">
        <w:rPr>
          <w:lang w:val="en-US"/>
        </w:rPr>
        <w:t>Link Level Enhancements for PDCCH</w:t>
      </w:r>
    </w:p>
    <w:p w14:paraId="2F021E1A" w14:textId="40D7B34D" w:rsidR="00357F3D" w:rsidRPr="008D6570" w:rsidRDefault="00924A1E" w:rsidP="00357F3D">
      <w:pPr>
        <w:rPr>
          <w:lang w:eastAsia="zh-CN"/>
        </w:rPr>
      </w:pPr>
      <w:r w:rsidRPr="008D6570">
        <w:rPr>
          <w:lang w:eastAsia="zh-CN"/>
        </w:rPr>
        <w:t xml:space="preserve">When the satellite beams are undergoing cell </w:t>
      </w:r>
      <w:proofErr w:type="spellStart"/>
      <w:r w:rsidRPr="008D6570">
        <w:rPr>
          <w:lang w:eastAsia="zh-CN"/>
        </w:rPr>
        <w:t>DTx</w:t>
      </w:r>
      <w:proofErr w:type="spellEnd"/>
      <w:r w:rsidRPr="008D6570">
        <w:rPr>
          <w:lang w:eastAsia="zh-CN"/>
        </w:rPr>
        <w:t xml:space="preserve"> mechanism, there may be no PDCCH transmission during the inactive period. If the UEs are informed about the </w:t>
      </w:r>
      <w:proofErr w:type="spellStart"/>
      <w:r w:rsidRPr="008D6570">
        <w:rPr>
          <w:lang w:eastAsia="zh-CN"/>
        </w:rPr>
        <w:t>DTx</w:t>
      </w:r>
      <w:proofErr w:type="spellEnd"/>
      <w:r w:rsidRPr="008D6570">
        <w:rPr>
          <w:lang w:eastAsia="zh-CN"/>
        </w:rPr>
        <w:t xml:space="preserve"> period or the absence of PDCCH transmission, they can avoid doing the blind decodes on the PDCCH occasions, and thus save their power as well.</w:t>
      </w:r>
    </w:p>
    <w:p w14:paraId="37CAAC2E" w14:textId="77777777" w:rsidR="009308C4" w:rsidRPr="008D6570" w:rsidRDefault="00924A1E" w:rsidP="00357F3D">
      <w:pPr>
        <w:rPr>
          <w:lang w:eastAsia="zh-CN"/>
        </w:rPr>
      </w:pPr>
      <w:r w:rsidRPr="008D6570">
        <w:rPr>
          <w:lang w:eastAsia="zh-CN"/>
        </w:rPr>
        <w:lastRenderedPageBreak/>
        <w:t xml:space="preserve">When the power sharing is performed over the satellite beams, the PDCCH may be being transmitted with reduced power compared to non-power sharing case. The network can use higher aggregation factor for PDCCH transmission to compensate the PDCCH coverage loss resulting from the beam power sharing. </w:t>
      </w:r>
    </w:p>
    <w:p w14:paraId="1FA8270A" w14:textId="24C3E98E" w:rsidR="009308C4" w:rsidRPr="008D6570" w:rsidRDefault="009308C4" w:rsidP="00357F3D">
      <w:pPr>
        <w:rPr>
          <w:b/>
          <w:bCs/>
          <w:lang w:eastAsia="zh-CN"/>
        </w:rPr>
      </w:pPr>
      <w:bookmarkStart w:id="8" w:name="_Hlk158816933"/>
      <w:r w:rsidRPr="008D6570">
        <w:rPr>
          <w:b/>
          <w:bCs/>
          <w:lang w:eastAsia="zh-CN"/>
        </w:rPr>
        <w:t>Proposal</w:t>
      </w:r>
      <w:r w:rsidR="0091171C" w:rsidRPr="008D6570">
        <w:rPr>
          <w:b/>
          <w:bCs/>
          <w:lang w:eastAsia="zh-CN"/>
        </w:rPr>
        <w:t xml:space="preserve"> </w:t>
      </w:r>
      <w:r w:rsidR="00BD5493">
        <w:rPr>
          <w:b/>
          <w:bCs/>
          <w:lang w:eastAsia="zh-CN"/>
        </w:rPr>
        <w:t>10</w:t>
      </w:r>
      <w:r w:rsidRPr="008D6570">
        <w:rPr>
          <w:b/>
          <w:bCs/>
          <w:lang w:eastAsia="zh-CN"/>
        </w:rPr>
        <w:t>: The network use</w:t>
      </w:r>
      <w:r w:rsidR="0091171C" w:rsidRPr="008D6570">
        <w:rPr>
          <w:b/>
          <w:bCs/>
          <w:lang w:eastAsia="zh-CN"/>
        </w:rPr>
        <w:t>s</w:t>
      </w:r>
      <w:r w:rsidRPr="008D6570">
        <w:rPr>
          <w:b/>
          <w:bCs/>
          <w:lang w:eastAsia="zh-CN"/>
        </w:rPr>
        <w:t xml:space="preserve"> higher aggregation factor for PDCCH transmission while the satellite beams are in power sharing mode.</w:t>
      </w:r>
    </w:p>
    <w:p w14:paraId="47D1F882" w14:textId="753C26C4" w:rsidR="00924A1E" w:rsidRPr="008D6570" w:rsidRDefault="00924A1E" w:rsidP="00357F3D">
      <w:pPr>
        <w:rPr>
          <w:lang w:eastAsia="zh-CN"/>
        </w:rPr>
      </w:pPr>
      <w:r w:rsidRPr="008D6570">
        <w:rPr>
          <w:lang w:eastAsia="zh-CN"/>
        </w:rPr>
        <w:t>Another method can be to do the PDCCH repetition. A single PDCCH can be repeated in a single occasion or across multiple occasion, providing the additional energy to allow the UEs decode their relevant PDCCH. This needs to be designed carefully to keep the blind decode efforts within reasonable limits.</w:t>
      </w:r>
    </w:p>
    <w:p w14:paraId="7D8C3FBD" w14:textId="0AE3ACF4" w:rsidR="002A6323" w:rsidRPr="008D6570" w:rsidRDefault="002A6323" w:rsidP="002A6323">
      <w:pPr>
        <w:rPr>
          <w:b/>
          <w:bCs/>
          <w:lang w:eastAsia="zh-CN"/>
        </w:rPr>
      </w:pPr>
      <w:r w:rsidRPr="008D6570">
        <w:rPr>
          <w:b/>
          <w:bCs/>
          <w:lang w:eastAsia="zh-CN"/>
        </w:rPr>
        <w:t>Proposal</w:t>
      </w:r>
      <w:r w:rsidR="0091171C" w:rsidRPr="008D6570">
        <w:rPr>
          <w:b/>
          <w:bCs/>
          <w:lang w:eastAsia="zh-CN"/>
        </w:rPr>
        <w:t xml:space="preserve"> </w:t>
      </w:r>
      <w:r w:rsidR="00BD5493">
        <w:rPr>
          <w:b/>
          <w:bCs/>
          <w:lang w:eastAsia="zh-CN"/>
        </w:rPr>
        <w:t>11</w:t>
      </w:r>
      <w:r w:rsidRPr="008D6570">
        <w:rPr>
          <w:b/>
          <w:bCs/>
          <w:lang w:eastAsia="zh-CN"/>
        </w:rPr>
        <w:t>: PDCCH can be repeated multiple times to compensate the PDCCH coverage loss due to power sharing among the satellite beams.</w:t>
      </w:r>
    </w:p>
    <w:bookmarkEnd w:id="8"/>
    <w:p w14:paraId="02BF3CCD" w14:textId="77777777" w:rsidR="002A6323" w:rsidRPr="008D6570" w:rsidRDefault="002A6323" w:rsidP="00357F3D">
      <w:pPr>
        <w:rPr>
          <w:lang w:eastAsia="zh-CN"/>
        </w:rPr>
      </w:pPr>
    </w:p>
    <w:p w14:paraId="270C4A2B" w14:textId="7F396F90" w:rsidR="00983316" w:rsidRPr="008D6570" w:rsidRDefault="00983316" w:rsidP="00357F3D">
      <w:pPr>
        <w:pStyle w:val="Heading2"/>
        <w:rPr>
          <w:lang w:val="en-US"/>
        </w:rPr>
      </w:pPr>
      <w:r w:rsidRPr="008D6570">
        <w:rPr>
          <w:lang w:val="en-US"/>
        </w:rPr>
        <w:t>Link Level Enhancements for PDSCH</w:t>
      </w:r>
    </w:p>
    <w:p w14:paraId="61539FBF" w14:textId="4D55BDE3" w:rsidR="006E6ED8" w:rsidRPr="008D6570" w:rsidRDefault="006E6ED8" w:rsidP="006E6ED8">
      <w:pPr>
        <w:rPr>
          <w:lang w:eastAsia="zh-CN"/>
        </w:rPr>
      </w:pPr>
      <w:r w:rsidRPr="008D6570">
        <w:rPr>
          <w:lang w:eastAsia="zh-CN"/>
        </w:rPr>
        <w:t xml:space="preserve">When the satellite beams are undergoing cell </w:t>
      </w:r>
      <w:proofErr w:type="spellStart"/>
      <w:r w:rsidRPr="008D6570">
        <w:rPr>
          <w:lang w:eastAsia="zh-CN"/>
        </w:rPr>
        <w:t>DTx</w:t>
      </w:r>
      <w:proofErr w:type="spellEnd"/>
      <w:r w:rsidRPr="008D6570">
        <w:rPr>
          <w:lang w:eastAsia="zh-CN"/>
        </w:rPr>
        <w:t xml:space="preserve"> mechanism, the network will not schedule any PDSCH. </w:t>
      </w:r>
      <w:r w:rsidR="00EA6F2A" w:rsidRPr="008D6570">
        <w:rPr>
          <w:lang w:eastAsia="zh-CN"/>
        </w:rPr>
        <w:t xml:space="preserve">The UEs may though be performing blind decodes on the configured DL transmission occasions. </w:t>
      </w:r>
      <w:r w:rsidRPr="008D6570">
        <w:rPr>
          <w:lang w:eastAsia="zh-CN"/>
        </w:rPr>
        <w:t xml:space="preserve">There is no risk of increased UE power consumption if the UEs are informed of the cell </w:t>
      </w:r>
      <w:proofErr w:type="spellStart"/>
      <w:r w:rsidRPr="008D6570">
        <w:rPr>
          <w:lang w:eastAsia="zh-CN"/>
        </w:rPr>
        <w:t>DTx</w:t>
      </w:r>
      <w:proofErr w:type="spellEnd"/>
      <w:r w:rsidRPr="008D6570">
        <w:rPr>
          <w:lang w:eastAsia="zh-CN"/>
        </w:rPr>
        <w:t xml:space="preserve"> periodicities. </w:t>
      </w:r>
    </w:p>
    <w:p w14:paraId="5C0A89E2" w14:textId="7F8FEEFE" w:rsidR="000536AC" w:rsidRPr="008D6570" w:rsidRDefault="006E6ED8" w:rsidP="000536AC">
      <w:pPr>
        <w:rPr>
          <w:lang w:eastAsia="zh-CN"/>
        </w:rPr>
      </w:pPr>
      <w:r w:rsidRPr="008D6570">
        <w:rPr>
          <w:lang w:eastAsia="zh-CN"/>
        </w:rPr>
        <w:t xml:space="preserve">When the </w:t>
      </w:r>
      <w:r w:rsidR="005104B3" w:rsidRPr="008D6570">
        <w:rPr>
          <w:lang w:eastAsia="zh-CN"/>
        </w:rPr>
        <w:t xml:space="preserve">satellite beams are being transmitted with fractional power control, e.g., due to power sharing among </w:t>
      </w:r>
      <w:r w:rsidRPr="008D6570">
        <w:rPr>
          <w:lang w:eastAsia="zh-CN"/>
        </w:rPr>
        <w:t xml:space="preserve">the satellite beams, the </w:t>
      </w:r>
      <w:r w:rsidR="005104B3" w:rsidRPr="008D6570">
        <w:rPr>
          <w:lang w:eastAsia="zh-CN"/>
        </w:rPr>
        <w:t xml:space="preserve">UEs may be receiving </w:t>
      </w:r>
      <w:r w:rsidRPr="008D6570">
        <w:rPr>
          <w:lang w:eastAsia="zh-CN"/>
        </w:rPr>
        <w:t xml:space="preserve">PDSCH </w:t>
      </w:r>
      <w:r w:rsidR="005104B3" w:rsidRPr="008D6570">
        <w:rPr>
          <w:lang w:eastAsia="zh-CN"/>
        </w:rPr>
        <w:t xml:space="preserve">with reduced power. </w:t>
      </w:r>
      <w:r w:rsidR="000536AC" w:rsidRPr="008D6570">
        <w:rPr>
          <w:lang w:eastAsia="zh-CN"/>
        </w:rPr>
        <w:t xml:space="preserve">For beam based power reduction without spatial adaptation, the UEs may not need to know the PDSCH power reduction factor as they may be able to determine that based upon the DRMS REs undergoing the similar power reduction. On the other hand, the network may employ spatial adaptations (e.g., by applying NES spatial adaptation Type 1 or Type 2 </w:t>
      </w:r>
      <w:proofErr w:type="spellStart"/>
      <w:r w:rsidR="000536AC" w:rsidRPr="008D6570">
        <w:rPr>
          <w:lang w:eastAsia="zh-CN"/>
        </w:rPr>
        <w:t>etc</w:t>
      </w:r>
      <w:proofErr w:type="spellEnd"/>
      <w:r w:rsidR="000536AC" w:rsidRPr="008D6570">
        <w:rPr>
          <w:lang w:eastAsia="zh-CN"/>
        </w:rPr>
        <w:t xml:space="preserve">) in combination with power domain adaptations, then UEs may need to be indicated the spatial adaptation (at least) to apply correct QCL assumptions for PDSCH decoding. </w:t>
      </w:r>
    </w:p>
    <w:p w14:paraId="5E997A1C" w14:textId="77777777" w:rsidR="001241B3" w:rsidRPr="008D6570" w:rsidRDefault="001241B3" w:rsidP="000536AC">
      <w:pPr>
        <w:rPr>
          <w:lang w:eastAsia="zh-CN"/>
        </w:rPr>
      </w:pPr>
    </w:p>
    <w:p w14:paraId="76910E34" w14:textId="17A11F3B" w:rsidR="006E6ED8" w:rsidRPr="008D6570" w:rsidRDefault="006E6ED8" w:rsidP="006E6ED8">
      <w:pPr>
        <w:rPr>
          <w:b/>
          <w:bCs/>
          <w:lang w:eastAsia="zh-CN"/>
        </w:rPr>
      </w:pPr>
      <w:bookmarkStart w:id="9" w:name="_Hlk178761742"/>
      <w:bookmarkStart w:id="10" w:name="_Hlk158816961"/>
      <w:bookmarkStart w:id="11" w:name="_Hlk158999154"/>
      <w:r w:rsidRPr="008D6570">
        <w:rPr>
          <w:b/>
          <w:bCs/>
          <w:lang w:eastAsia="zh-CN"/>
        </w:rPr>
        <w:t>Observation</w:t>
      </w:r>
      <w:r w:rsidR="0091171C" w:rsidRPr="008D6570">
        <w:rPr>
          <w:b/>
          <w:bCs/>
          <w:lang w:eastAsia="zh-CN"/>
        </w:rPr>
        <w:t xml:space="preserve"> </w:t>
      </w:r>
      <w:r w:rsidR="00BD5493">
        <w:rPr>
          <w:b/>
          <w:bCs/>
          <w:lang w:eastAsia="zh-CN"/>
        </w:rPr>
        <w:t>12</w:t>
      </w:r>
      <w:r w:rsidRPr="008D6570">
        <w:rPr>
          <w:b/>
          <w:bCs/>
          <w:lang w:eastAsia="zh-CN"/>
        </w:rPr>
        <w:t xml:space="preserve">: The UEs need to </w:t>
      </w:r>
      <w:r w:rsidR="001241B3" w:rsidRPr="008D6570">
        <w:rPr>
          <w:b/>
          <w:bCs/>
          <w:lang w:eastAsia="zh-CN"/>
        </w:rPr>
        <w:t xml:space="preserve">be indicated at least the gNB employed spatial domain adaptation </w:t>
      </w:r>
      <w:r w:rsidRPr="008D6570">
        <w:rPr>
          <w:b/>
          <w:bCs/>
          <w:lang w:eastAsia="zh-CN"/>
        </w:rPr>
        <w:t xml:space="preserve">to </w:t>
      </w:r>
      <w:r w:rsidR="00902AE1" w:rsidRPr="008D6570">
        <w:rPr>
          <w:b/>
          <w:bCs/>
          <w:lang w:eastAsia="zh-CN"/>
        </w:rPr>
        <w:t xml:space="preserve">be </w:t>
      </w:r>
      <w:r w:rsidRPr="008D6570">
        <w:rPr>
          <w:b/>
          <w:bCs/>
          <w:lang w:eastAsia="zh-CN"/>
        </w:rPr>
        <w:t>able to successfully decode PDSCH</w:t>
      </w:r>
      <w:r w:rsidR="00D819FE" w:rsidRPr="008D6570">
        <w:rPr>
          <w:b/>
          <w:bCs/>
          <w:lang w:eastAsia="zh-CN"/>
        </w:rPr>
        <w:t xml:space="preserve"> when the </w:t>
      </w:r>
      <w:r w:rsidR="001241B3" w:rsidRPr="008D6570">
        <w:rPr>
          <w:b/>
          <w:bCs/>
          <w:lang w:eastAsia="zh-CN"/>
        </w:rPr>
        <w:t>network is employing spatial adaptation</w:t>
      </w:r>
      <w:r w:rsidR="00B70C9C" w:rsidRPr="008D6570">
        <w:rPr>
          <w:b/>
          <w:bCs/>
          <w:lang w:eastAsia="zh-CN"/>
        </w:rPr>
        <w:t>s</w:t>
      </w:r>
      <w:r w:rsidR="001241B3" w:rsidRPr="008D6570">
        <w:rPr>
          <w:b/>
          <w:bCs/>
          <w:lang w:eastAsia="zh-CN"/>
        </w:rPr>
        <w:t xml:space="preserve"> with or without power domain adaptation</w:t>
      </w:r>
      <w:r w:rsidR="00B70C9C" w:rsidRPr="008D6570">
        <w:rPr>
          <w:b/>
          <w:bCs/>
          <w:lang w:eastAsia="zh-CN"/>
        </w:rPr>
        <w:t>s</w:t>
      </w:r>
      <w:r w:rsidR="001241B3" w:rsidRPr="008D6570">
        <w:rPr>
          <w:b/>
          <w:bCs/>
          <w:lang w:eastAsia="zh-CN"/>
        </w:rPr>
        <w:t>.</w:t>
      </w:r>
    </w:p>
    <w:bookmarkEnd w:id="9"/>
    <w:p w14:paraId="158CB4EE" w14:textId="77777777" w:rsidR="007F231D" w:rsidRPr="008D6570" w:rsidRDefault="007F231D" w:rsidP="006E6ED8">
      <w:pPr>
        <w:rPr>
          <w:b/>
          <w:bCs/>
          <w:lang w:eastAsia="zh-CN"/>
        </w:rPr>
      </w:pPr>
    </w:p>
    <w:bookmarkEnd w:id="10"/>
    <w:p w14:paraId="4AF74AE0" w14:textId="2A6AEF77" w:rsidR="00D819FE" w:rsidRPr="008D6570" w:rsidRDefault="00D819FE" w:rsidP="006E6ED8">
      <w:pPr>
        <w:rPr>
          <w:lang w:eastAsia="zh-CN"/>
        </w:rPr>
      </w:pPr>
      <w:r w:rsidRPr="008D6570">
        <w:rPr>
          <w:lang w:eastAsia="zh-CN"/>
        </w:rPr>
        <w:t xml:space="preserve">The UE knowledge about the </w:t>
      </w:r>
      <w:r w:rsidR="000536AC" w:rsidRPr="008D6570">
        <w:rPr>
          <w:lang w:eastAsia="zh-CN"/>
        </w:rPr>
        <w:t>beam power/spatial adaptation used while</w:t>
      </w:r>
      <w:r w:rsidRPr="008D6570">
        <w:rPr>
          <w:lang w:eastAsia="zh-CN"/>
        </w:rPr>
        <w:t xml:space="preserve"> PDSCH </w:t>
      </w:r>
      <w:r w:rsidR="000536AC" w:rsidRPr="008D6570">
        <w:rPr>
          <w:lang w:eastAsia="zh-CN"/>
        </w:rPr>
        <w:t xml:space="preserve">transmission </w:t>
      </w:r>
      <w:r w:rsidRPr="008D6570">
        <w:rPr>
          <w:lang w:eastAsia="zh-CN"/>
        </w:rPr>
        <w:t xml:space="preserve">may not be enough to guarantee successfully PDSCH decoding. The network </w:t>
      </w:r>
      <w:r w:rsidR="008E4A25" w:rsidRPr="008D6570">
        <w:rPr>
          <w:lang w:eastAsia="zh-CN"/>
        </w:rPr>
        <w:t xml:space="preserve">may </w:t>
      </w:r>
      <w:r w:rsidRPr="008D6570">
        <w:rPr>
          <w:lang w:eastAsia="zh-CN"/>
        </w:rPr>
        <w:t xml:space="preserve">need to compensate the DL coverage reduction due to satellite beams power sharing. One </w:t>
      </w:r>
      <w:r w:rsidR="006E6ED8" w:rsidRPr="008D6570">
        <w:rPr>
          <w:lang w:eastAsia="zh-CN"/>
        </w:rPr>
        <w:t xml:space="preserve">method can be to </w:t>
      </w:r>
      <w:r w:rsidRPr="008D6570">
        <w:rPr>
          <w:lang w:eastAsia="zh-CN"/>
        </w:rPr>
        <w:t>perform</w:t>
      </w:r>
      <w:r w:rsidR="006E6ED8" w:rsidRPr="008D6570">
        <w:rPr>
          <w:lang w:eastAsia="zh-CN"/>
        </w:rPr>
        <w:t xml:space="preserve"> the PD</w:t>
      </w:r>
      <w:r w:rsidRPr="008D6570">
        <w:rPr>
          <w:lang w:eastAsia="zh-CN"/>
        </w:rPr>
        <w:t>S</w:t>
      </w:r>
      <w:r w:rsidR="006E6ED8" w:rsidRPr="008D6570">
        <w:rPr>
          <w:lang w:eastAsia="zh-CN"/>
        </w:rPr>
        <w:t>CH repetition. A single PD</w:t>
      </w:r>
      <w:r w:rsidRPr="008D6570">
        <w:rPr>
          <w:lang w:eastAsia="zh-CN"/>
        </w:rPr>
        <w:t>S</w:t>
      </w:r>
      <w:r w:rsidR="006E6ED8" w:rsidRPr="008D6570">
        <w:rPr>
          <w:lang w:eastAsia="zh-CN"/>
        </w:rPr>
        <w:t xml:space="preserve">CH can be repeated </w:t>
      </w:r>
      <w:r w:rsidRPr="008D6570">
        <w:rPr>
          <w:lang w:eastAsia="zh-CN"/>
        </w:rPr>
        <w:t xml:space="preserve">multiple times and the UEs can be instructed to combine appropriate improving the PDSCH coverage. </w:t>
      </w:r>
      <w:r w:rsidR="005104B3" w:rsidRPr="008D6570">
        <w:rPr>
          <w:lang w:eastAsia="zh-CN"/>
        </w:rPr>
        <w:t>One simple design can be to perform a first number of repetitions with full power beam transmission and to perform a second number of repetitions with fractional power beam transmission. The number of repetitions with full/fractional power beams may be configured to the UEs.</w:t>
      </w:r>
    </w:p>
    <w:p w14:paraId="29FCDBD4" w14:textId="1B37D7BA" w:rsidR="006E6ED8" w:rsidRPr="008D6570" w:rsidRDefault="006E6ED8" w:rsidP="006E6ED8">
      <w:pPr>
        <w:rPr>
          <w:b/>
          <w:bCs/>
          <w:lang w:eastAsia="zh-CN"/>
        </w:rPr>
      </w:pPr>
      <w:bookmarkStart w:id="12" w:name="_Hlk158816968"/>
      <w:r w:rsidRPr="008D6570">
        <w:rPr>
          <w:b/>
          <w:bCs/>
          <w:lang w:eastAsia="zh-CN"/>
        </w:rPr>
        <w:t>Proposal</w:t>
      </w:r>
      <w:r w:rsidR="0091171C" w:rsidRPr="008D6570">
        <w:rPr>
          <w:b/>
          <w:bCs/>
          <w:lang w:eastAsia="zh-CN"/>
        </w:rPr>
        <w:t xml:space="preserve"> </w:t>
      </w:r>
      <w:r w:rsidR="00BD5493">
        <w:rPr>
          <w:b/>
          <w:bCs/>
          <w:lang w:eastAsia="zh-CN"/>
        </w:rPr>
        <w:t>12</w:t>
      </w:r>
      <w:r w:rsidRPr="008D6570">
        <w:rPr>
          <w:b/>
          <w:bCs/>
          <w:lang w:eastAsia="zh-CN"/>
        </w:rPr>
        <w:t xml:space="preserve">: </w:t>
      </w:r>
      <w:r w:rsidR="005104B3" w:rsidRPr="008D6570">
        <w:rPr>
          <w:b/>
          <w:bCs/>
          <w:lang w:eastAsia="zh-CN"/>
        </w:rPr>
        <w:t xml:space="preserve">PDSCH can be transmitted with a higher number of repetitions with fractional power transmission from satellite beams. </w:t>
      </w:r>
    </w:p>
    <w:bookmarkEnd w:id="11"/>
    <w:bookmarkEnd w:id="12"/>
    <w:p w14:paraId="771A4464" w14:textId="4D145C78" w:rsidR="0079265C" w:rsidRPr="008D6570" w:rsidRDefault="0079265C" w:rsidP="0079265C">
      <w:pPr>
        <w:pStyle w:val="Heading1"/>
        <w:rPr>
          <w:szCs w:val="32"/>
          <w:lang w:val="en-US"/>
        </w:rPr>
      </w:pPr>
      <w:r w:rsidRPr="008D6570">
        <w:rPr>
          <w:szCs w:val="32"/>
          <w:lang w:val="en-US"/>
        </w:rPr>
        <w:lastRenderedPageBreak/>
        <w:t>Conclusion</w:t>
      </w:r>
      <w:r w:rsidR="00DB2000" w:rsidRPr="008D6570">
        <w:rPr>
          <w:szCs w:val="32"/>
          <w:lang w:val="en-US"/>
        </w:rPr>
        <w:t>s</w:t>
      </w:r>
    </w:p>
    <w:p w14:paraId="3C9EC636" w14:textId="77777777" w:rsidR="0091171C" w:rsidRPr="008D6570" w:rsidRDefault="003248E8" w:rsidP="00312DBB">
      <w:pPr>
        <w:spacing w:before="120" w:after="120"/>
        <w:rPr>
          <w:rFonts w:cs="Times New Roman"/>
        </w:rPr>
      </w:pPr>
      <w:r w:rsidRPr="008D6570">
        <w:rPr>
          <w:rFonts w:cs="Times New Roman"/>
        </w:rPr>
        <w:t xml:space="preserve">In this contribution, the following </w:t>
      </w:r>
      <w:r w:rsidR="0091171C" w:rsidRPr="008D6570">
        <w:rPr>
          <w:rFonts w:cs="Times New Roman"/>
        </w:rPr>
        <w:t>observations are made:</w:t>
      </w:r>
    </w:p>
    <w:p w14:paraId="4FDDD6E7" w14:textId="0BC36B4D" w:rsidR="00BD5493" w:rsidRPr="008D6570" w:rsidRDefault="00BD5493" w:rsidP="00BD5493">
      <w:pPr>
        <w:spacing w:before="120"/>
        <w:rPr>
          <w:b/>
          <w:bCs/>
        </w:rPr>
      </w:pPr>
      <w:r w:rsidRPr="00BD5493">
        <w:rPr>
          <w:b/>
          <w:bCs/>
        </w:rPr>
        <w:t xml:space="preserve"> </w:t>
      </w:r>
      <w:r w:rsidRPr="008D6570">
        <w:rPr>
          <w:b/>
          <w:bCs/>
        </w:rPr>
        <w:t xml:space="preserve">Observation 1: NES Cell </w:t>
      </w:r>
      <w:proofErr w:type="spellStart"/>
      <w:r w:rsidRPr="008D6570">
        <w:rPr>
          <w:b/>
          <w:bCs/>
        </w:rPr>
        <w:t>DTx</w:t>
      </w:r>
      <w:proofErr w:type="spellEnd"/>
      <w:r w:rsidRPr="008D6570">
        <w:rPr>
          <w:b/>
          <w:bCs/>
        </w:rPr>
        <w:t xml:space="preserve"> and cell </w:t>
      </w:r>
      <w:proofErr w:type="spellStart"/>
      <w:r w:rsidRPr="008D6570">
        <w:rPr>
          <w:b/>
          <w:bCs/>
        </w:rPr>
        <w:t>DRx</w:t>
      </w:r>
      <w:proofErr w:type="spellEnd"/>
      <w:r w:rsidRPr="008D6570">
        <w:rPr>
          <w:b/>
          <w:bCs/>
        </w:rPr>
        <w:t xml:space="preserve"> mechanisms may provide a suitable baseline for NTN scenarios to perform power sharing among satellite beams and to periodically activate and de-activate a subset of satellite beams. </w:t>
      </w:r>
    </w:p>
    <w:p w14:paraId="0C8A33E3" w14:textId="77777777" w:rsidR="00BD5493" w:rsidRPr="008D6570" w:rsidRDefault="00BD5493" w:rsidP="00BD5493">
      <w:pPr>
        <w:spacing w:before="120"/>
        <w:rPr>
          <w:b/>
          <w:bCs/>
        </w:rPr>
      </w:pPr>
      <w:r w:rsidRPr="008D6570">
        <w:rPr>
          <w:b/>
          <w:bCs/>
        </w:rPr>
        <w:t xml:space="preserve">Observation 2: A single </w:t>
      </w:r>
      <w:proofErr w:type="spellStart"/>
      <w:r w:rsidRPr="008D6570">
        <w:rPr>
          <w:b/>
          <w:bCs/>
        </w:rPr>
        <w:t>DTx</w:t>
      </w:r>
      <w:proofErr w:type="spellEnd"/>
      <w:r w:rsidRPr="008D6570">
        <w:rPr>
          <w:b/>
          <w:bCs/>
        </w:rPr>
        <w:t>/</w:t>
      </w:r>
      <w:proofErr w:type="spellStart"/>
      <w:r w:rsidRPr="008D6570">
        <w:rPr>
          <w:b/>
          <w:bCs/>
        </w:rPr>
        <w:t>DRx</w:t>
      </w:r>
      <w:proofErr w:type="spellEnd"/>
      <w:r w:rsidRPr="008D6570">
        <w:rPr>
          <w:b/>
          <w:bCs/>
        </w:rPr>
        <w:t xml:space="preserve"> pattern may not be suitable for NTN due to wide coverage of satellite beams supporting UEs with different activity levels. </w:t>
      </w:r>
    </w:p>
    <w:p w14:paraId="2CF54862" w14:textId="77777777" w:rsidR="00BD5493" w:rsidRPr="00D34E65" w:rsidRDefault="00BD5493" w:rsidP="00BD5493">
      <w:pPr>
        <w:spacing w:before="120"/>
        <w:rPr>
          <w:b/>
          <w:bCs/>
        </w:rPr>
      </w:pPr>
      <w:r w:rsidRPr="00D34E65">
        <w:rPr>
          <w:b/>
          <w:bCs/>
        </w:rPr>
        <w:t xml:space="preserve">Observation </w:t>
      </w:r>
      <w:r w:rsidRPr="00911A1B">
        <w:rPr>
          <w:b/>
          <w:bCs/>
        </w:rPr>
        <w:t>3</w:t>
      </w:r>
      <w:r w:rsidRPr="00D34E65">
        <w:rPr>
          <w:b/>
          <w:bCs/>
        </w:rPr>
        <w:t>: Beam hopping combined with relaxed SSB periodicity may improve DL coverage for realistic values of power constraints for NTN operation.</w:t>
      </w:r>
    </w:p>
    <w:p w14:paraId="58E6A4ED" w14:textId="77777777" w:rsidR="00BD5493" w:rsidRPr="00D34E65" w:rsidRDefault="00BD5493" w:rsidP="00BD5493">
      <w:pPr>
        <w:spacing w:before="120"/>
        <w:rPr>
          <w:b/>
          <w:bCs/>
        </w:rPr>
      </w:pPr>
      <w:r w:rsidRPr="00D34E65">
        <w:rPr>
          <w:b/>
          <w:bCs/>
        </w:rPr>
        <w:t xml:space="preserve">Observation </w:t>
      </w:r>
      <w:r w:rsidRPr="00911A1B">
        <w:rPr>
          <w:b/>
          <w:bCs/>
        </w:rPr>
        <w:t>4</w:t>
      </w:r>
      <w:r w:rsidRPr="00D34E65">
        <w:rPr>
          <w:b/>
          <w:bCs/>
        </w:rPr>
        <w:t>: Increased SSB periodicity may result in lower cell detection</w:t>
      </w:r>
      <w:r>
        <w:rPr>
          <w:b/>
          <w:bCs/>
        </w:rPr>
        <w:t xml:space="preserve"> rate</w:t>
      </w:r>
      <w:r w:rsidRPr="00D34E65">
        <w:rPr>
          <w:b/>
          <w:bCs/>
        </w:rPr>
        <w:t xml:space="preserve"> and higher latency for cell search.</w:t>
      </w:r>
    </w:p>
    <w:p w14:paraId="23520352" w14:textId="77777777" w:rsidR="00BD5493" w:rsidRPr="008D6570" w:rsidRDefault="00BD5493" w:rsidP="00BD5493">
      <w:pPr>
        <w:rPr>
          <w:b/>
          <w:bCs/>
          <w:lang w:eastAsia="zh-CN"/>
        </w:rPr>
      </w:pPr>
      <w:r w:rsidRPr="008D6570">
        <w:rPr>
          <w:b/>
          <w:bCs/>
          <w:lang w:eastAsia="zh-CN"/>
        </w:rPr>
        <w:t xml:space="preserve">Observation </w:t>
      </w:r>
      <w:r>
        <w:rPr>
          <w:b/>
          <w:bCs/>
          <w:lang w:eastAsia="zh-CN"/>
        </w:rPr>
        <w:t>5</w:t>
      </w:r>
      <w:r w:rsidRPr="008D6570">
        <w:rPr>
          <w:b/>
          <w:bCs/>
          <w:lang w:eastAsia="zh-CN"/>
        </w:rPr>
        <w:t>: Satellite payloads need to perform flexible power sharing among the beams to keep a balance between the QoS provisioning and satellite power constraints.</w:t>
      </w:r>
    </w:p>
    <w:p w14:paraId="1C5637DC" w14:textId="77777777" w:rsidR="00BD5493" w:rsidRPr="008D6570" w:rsidRDefault="00BD5493" w:rsidP="00BD5493">
      <w:pPr>
        <w:spacing w:before="120"/>
        <w:rPr>
          <w:b/>
          <w:bCs/>
        </w:rPr>
      </w:pPr>
      <w:r w:rsidRPr="008D6570">
        <w:rPr>
          <w:b/>
          <w:bCs/>
        </w:rPr>
        <w:t xml:space="preserve">Observation </w:t>
      </w:r>
      <w:r>
        <w:rPr>
          <w:b/>
          <w:bCs/>
        </w:rPr>
        <w:t>6</w:t>
      </w:r>
      <w:r w:rsidRPr="008D6570">
        <w:rPr>
          <w:b/>
          <w:bCs/>
        </w:rPr>
        <w:t>: Spatial domain adaptation techniques standardized in Rel-18 NES work may have very large overhead for NTN scenarios and use cases to adapt the beam footprint.</w:t>
      </w:r>
    </w:p>
    <w:p w14:paraId="32A9A8F2" w14:textId="77777777" w:rsidR="00BD5493" w:rsidRPr="008D6570" w:rsidRDefault="00BD5493" w:rsidP="00BD5493">
      <w:pPr>
        <w:spacing w:before="120"/>
        <w:rPr>
          <w:b/>
          <w:bCs/>
        </w:rPr>
      </w:pPr>
      <w:r w:rsidRPr="008D6570">
        <w:rPr>
          <w:b/>
          <w:bCs/>
        </w:rPr>
        <w:t xml:space="preserve">Observation </w:t>
      </w:r>
      <w:r>
        <w:rPr>
          <w:b/>
          <w:bCs/>
        </w:rPr>
        <w:t>7</w:t>
      </w:r>
      <w:r w:rsidRPr="008D6570">
        <w:rPr>
          <w:b/>
          <w:bCs/>
        </w:rPr>
        <w:t xml:space="preserve">: </w:t>
      </w:r>
      <w:r>
        <w:rPr>
          <w:b/>
          <w:bCs/>
        </w:rPr>
        <w:t xml:space="preserve">Transmission of SSBs and common channels through narrow beams results in large power and communication resource (T-F) overhead for satellite systems. </w:t>
      </w:r>
    </w:p>
    <w:p w14:paraId="31C32455" w14:textId="77777777" w:rsidR="00BD5493" w:rsidRDefault="00BD5493" w:rsidP="00BD5493">
      <w:pPr>
        <w:spacing w:before="120"/>
        <w:rPr>
          <w:b/>
          <w:bCs/>
        </w:rPr>
      </w:pPr>
      <w:r w:rsidRPr="008D6570">
        <w:rPr>
          <w:b/>
          <w:bCs/>
        </w:rPr>
        <w:t>Observation</w:t>
      </w:r>
      <w:r>
        <w:rPr>
          <w:b/>
          <w:bCs/>
        </w:rPr>
        <w:t xml:space="preserve"> 8</w:t>
      </w:r>
      <w:r w:rsidRPr="008D6570">
        <w:rPr>
          <w:b/>
          <w:bCs/>
        </w:rPr>
        <w:t xml:space="preserve">: </w:t>
      </w:r>
      <w:r>
        <w:rPr>
          <w:b/>
          <w:bCs/>
        </w:rPr>
        <w:t xml:space="preserve">Wide satellite beams may be helpful to reduce the common channel overhead and alleviate the beam hopping requirements. </w:t>
      </w:r>
    </w:p>
    <w:p w14:paraId="2655913F" w14:textId="77777777" w:rsidR="00BD5493" w:rsidRDefault="00BD5493" w:rsidP="00BD5493">
      <w:pPr>
        <w:spacing w:before="120"/>
        <w:rPr>
          <w:b/>
          <w:bCs/>
        </w:rPr>
      </w:pPr>
      <w:r w:rsidRPr="008D6570">
        <w:rPr>
          <w:b/>
          <w:bCs/>
        </w:rPr>
        <w:t>Observation</w:t>
      </w:r>
      <w:r>
        <w:rPr>
          <w:b/>
          <w:bCs/>
        </w:rPr>
        <w:t xml:space="preserve"> 9</w:t>
      </w:r>
      <w:r w:rsidRPr="008D6570">
        <w:rPr>
          <w:b/>
          <w:bCs/>
        </w:rPr>
        <w:t xml:space="preserve">: </w:t>
      </w:r>
      <w:r>
        <w:rPr>
          <w:b/>
          <w:bCs/>
        </w:rPr>
        <w:t xml:space="preserve">RACH transmissions against wide beams may lead to uplink coverage degradation due to gNB receiving RACH over wide beam, resulting in some UEs unable to camp on NTN cells. </w:t>
      </w:r>
    </w:p>
    <w:p w14:paraId="3BB1D27D" w14:textId="77777777" w:rsidR="00BD5493" w:rsidRDefault="00BD5493" w:rsidP="00BD5493">
      <w:pPr>
        <w:spacing w:before="120"/>
        <w:rPr>
          <w:b/>
          <w:bCs/>
        </w:rPr>
      </w:pPr>
      <w:r w:rsidRPr="008D6570">
        <w:rPr>
          <w:b/>
          <w:bCs/>
        </w:rPr>
        <w:t>Observation</w:t>
      </w:r>
      <w:r>
        <w:rPr>
          <w:b/>
          <w:bCs/>
        </w:rPr>
        <w:t xml:space="preserve"> 10</w:t>
      </w:r>
      <w:r w:rsidRPr="008D6570">
        <w:rPr>
          <w:b/>
          <w:bCs/>
        </w:rPr>
        <w:t xml:space="preserve">: </w:t>
      </w:r>
      <w:r>
        <w:rPr>
          <w:b/>
          <w:bCs/>
        </w:rPr>
        <w:t xml:space="preserve">The UEs may not be able to use a suitable Tx filter for their RACH transmission without any signals received through narrow beams. </w:t>
      </w:r>
    </w:p>
    <w:p w14:paraId="2FE4CC85" w14:textId="77777777" w:rsidR="00BD5493" w:rsidRDefault="00BD5493" w:rsidP="00BD5493">
      <w:pPr>
        <w:spacing w:before="120"/>
        <w:rPr>
          <w:b/>
          <w:bCs/>
        </w:rPr>
      </w:pPr>
      <w:r w:rsidRPr="008D6570">
        <w:rPr>
          <w:b/>
          <w:bCs/>
        </w:rPr>
        <w:t>Observation</w:t>
      </w:r>
      <w:r>
        <w:rPr>
          <w:b/>
          <w:bCs/>
        </w:rPr>
        <w:t xml:space="preserve"> 11</w:t>
      </w:r>
      <w:r w:rsidRPr="008D6570">
        <w:rPr>
          <w:b/>
          <w:bCs/>
        </w:rPr>
        <w:t xml:space="preserve">: </w:t>
      </w:r>
      <w:r>
        <w:rPr>
          <w:b/>
          <w:bCs/>
        </w:rPr>
        <w:t xml:space="preserve">The UEs need to identify a suitable narrow satellite beam to transmit RACH against the narrow beam. </w:t>
      </w:r>
    </w:p>
    <w:p w14:paraId="7786CC40" w14:textId="77777777" w:rsidR="00BD5493" w:rsidRPr="008D6570" w:rsidRDefault="00BD5493" w:rsidP="00BD5493">
      <w:pPr>
        <w:rPr>
          <w:b/>
          <w:bCs/>
          <w:lang w:eastAsia="zh-CN"/>
        </w:rPr>
      </w:pPr>
      <w:r w:rsidRPr="008D6570">
        <w:rPr>
          <w:b/>
          <w:bCs/>
          <w:lang w:eastAsia="zh-CN"/>
        </w:rPr>
        <w:t xml:space="preserve">Observation </w:t>
      </w:r>
      <w:r>
        <w:rPr>
          <w:b/>
          <w:bCs/>
          <w:lang w:eastAsia="zh-CN"/>
        </w:rPr>
        <w:t>12</w:t>
      </w:r>
      <w:r w:rsidRPr="008D6570">
        <w:rPr>
          <w:b/>
          <w:bCs/>
          <w:lang w:eastAsia="zh-CN"/>
        </w:rPr>
        <w:t>: The UEs need to be indicated at least the gNB employed spatial domain adaptation to be able to successfully decode PDSCH when the network is employing spatial adaptations with or without power domain adaptations.</w:t>
      </w:r>
    </w:p>
    <w:p w14:paraId="700F88A9" w14:textId="77777777" w:rsidR="00BD5493" w:rsidRDefault="00BD5493" w:rsidP="00BD5493">
      <w:pPr>
        <w:spacing w:before="120" w:after="120"/>
        <w:rPr>
          <w:rFonts w:cs="Times New Roman"/>
        </w:rPr>
      </w:pPr>
    </w:p>
    <w:p w14:paraId="3596EDF3" w14:textId="32BF3841" w:rsidR="00BD5493" w:rsidRPr="008D6570" w:rsidRDefault="00BD5493" w:rsidP="00BD5493">
      <w:pPr>
        <w:spacing w:before="120" w:after="120"/>
        <w:rPr>
          <w:rFonts w:cs="Times New Roman"/>
        </w:rPr>
      </w:pPr>
      <w:r>
        <w:rPr>
          <w:rFonts w:cs="Times New Roman"/>
        </w:rPr>
        <w:t>The observations have led to the following proposals:</w:t>
      </w:r>
    </w:p>
    <w:p w14:paraId="5EF1DF91" w14:textId="77777777" w:rsidR="00BD5493" w:rsidRPr="008D6570" w:rsidRDefault="00BD5493" w:rsidP="00BD5493">
      <w:pPr>
        <w:spacing w:before="120"/>
        <w:rPr>
          <w:b/>
          <w:bCs/>
        </w:rPr>
      </w:pPr>
      <w:r w:rsidRPr="008D6570">
        <w:rPr>
          <w:b/>
          <w:bCs/>
        </w:rPr>
        <w:t xml:space="preserve">Proposal 1: The network uses NES cell </w:t>
      </w:r>
      <w:proofErr w:type="spellStart"/>
      <w:r w:rsidRPr="008D6570">
        <w:rPr>
          <w:b/>
          <w:bCs/>
        </w:rPr>
        <w:t>DTx</w:t>
      </w:r>
      <w:proofErr w:type="spellEnd"/>
      <w:r w:rsidRPr="008D6570">
        <w:rPr>
          <w:b/>
          <w:bCs/>
        </w:rPr>
        <w:t xml:space="preserve"> and cell </w:t>
      </w:r>
      <w:proofErr w:type="spellStart"/>
      <w:r w:rsidRPr="008D6570">
        <w:rPr>
          <w:b/>
          <w:bCs/>
        </w:rPr>
        <w:t>DRx</w:t>
      </w:r>
      <w:proofErr w:type="spellEnd"/>
      <w:r w:rsidRPr="008D6570">
        <w:rPr>
          <w:b/>
          <w:bCs/>
        </w:rPr>
        <w:t xml:space="preserve"> mechanisms to activate and de-activate satellite beams in a periodic manner.</w:t>
      </w:r>
    </w:p>
    <w:p w14:paraId="001AB68A" w14:textId="77777777" w:rsidR="00BD5493" w:rsidRPr="008D6570" w:rsidRDefault="00BD5493" w:rsidP="00BD5493">
      <w:pPr>
        <w:spacing w:before="240" w:after="0" w:line="257" w:lineRule="atLeast"/>
        <w:rPr>
          <w:rFonts w:eastAsia="Times New Roman" w:cs="Times New Roman"/>
          <w:b/>
          <w:bCs/>
          <w:color w:val="000000"/>
          <w:bdr w:val="none" w:sz="0" w:space="0" w:color="auto" w:frame="1"/>
          <w:lang w:eastAsia="fr-FR"/>
        </w:rPr>
      </w:pPr>
      <w:r w:rsidRPr="008D6570">
        <w:rPr>
          <w:rFonts w:eastAsia="Times New Roman" w:cs="Times New Roman"/>
          <w:b/>
          <w:bCs/>
          <w:color w:val="000000"/>
          <w:bdr w:val="none" w:sz="0" w:space="0" w:color="auto" w:frame="1"/>
          <w:lang w:eastAsia="fr-FR"/>
        </w:rPr>
        <w:t xml:space="preserve">Proposal 2: Configuration and simultaneous activation of multiple cell </w:t>
      </w:r>
      <w:proofErr w:type="spellStart"/>
      <w:r w:rsidRPr="008D6570">
        <w:rPr>
          <w:rFonts w:eastAsia="Times New Roman" w:cs="Times New Roman"/>
          <w:b/>
          <w:bCs/>
          <w:color w:val="000000"/>
          <w:bdr w:val="none" w:sz="0" w:space="0" w:color="auto" w:frame="1"/>
          <w:lang w:eastAsia="fr-FR"/>
        </w:rPr>
        <w:t>DTx</w:t>
      </w:r>
      <w:proofErr w:type="spellEnd"/>
      <w:r w:rsidRPr="008D6570">
        <w:rPr>
          <w:rFonts w:eastAsia="Times New Roman" w:cs="Times New Roman"/>
          <w:b/>
          <w:bCs/>
          <w:color w:val="000000"/>
          <w:bdr w:val="none" w:sz="0" w:space="0" w:color="auto" w:frame="1"/>
          <w:lang w:eastAsia="fr-FR"/>
        </w:rPr>
        <w:t xml:space="preserve"> and cell </w:t>
      </w:r>
      <w:proofErr w:type="spellStart"/>
      <w:r w:rsidRPr="008D6570">
        <w:rPr>
          <w:rFonts w:eastAsia="Times New Roman" w:cs="Times New Roman"/>
          <w:b/>
          <w:bCs/>
          <w:color w:val="000000"/>
          <w:bdr w:val="none" w:sz="0" w:space="0" w:color="auto" w:frame="1"/>
          <w:lang w:eastAsia="fr-FR"/>
        </w:rPr>
        <w:t>DRx</w:t>
      </w:r>
      <w:proofErr w:type="spellEnd"/>
      <w:r w:rsidRPr="008D6570">
        <w:rPr>
          <w:rFonts w:eastAsia="Times New Roman" w:cs="Times New Roman"/>
          <w:b/>
          <w:bCs/>
          <w:color w:val="000000"/>
          <w:bdr w:val="none" w:sz="0" w:space="0" w:color="auto" w:frame="1"/>
          <w:lang w:eastAsia="fr-FR"/>
        </w:rPr>
        <w:t xml:space="preserve"> patterns are supported for NTN operation. </w:t>
      </w:r>
    </w:p>
    <w:p w14:paraId="1BD97F16" w14:textId="77777777" w:rsidR="00BD5493" w:rsidRPr="00D34E65" w:rsidRDefault="00BD5493" w:rsidP="00BD5493">
      <w:pPr>
        <w:spacing w:before="120"/>
        <w:rPr>
          <w:b/>
          <w:bCs/>
        </w:rPr>
      </w:pPr>
      <w:r w:rsidRPr="00D34E65">
        <w:rPr>
          <w:b/>
          <w:bCs/>
        </w:rPr>
        <w:t xml:space="preserve">Proposal </w:t>
      </w:r>
      <w:r w:rsidRPr="003E7235">
        <w:rPr>
          <w:b/>
          <w:bCs/>
        </w:rPr>
        <w:t>3</w:t>
      </w:r>
      <w:r w:rsidRPr="00D34E65">
        <w:rPr>
          <w:b/>
          <w:bCs/>
        </w:rPr>
        <w:t>: Study the impact of relaxed SSB periodicity on at least SSB detection performance and cell search latency.</w:t>
      </w:r>
    </w:p>
    <w:p w14:paraId="01ED3641" w14:textId="77777777" w:rsidR="00BD5493" w:rsidRPr="008D6570" w:rsidRDefault="00BD5493" w:rsidP="00BD5493">
      <w:pPr>
        <w:spacing w:before="120"/>
        <w:rPr>
          <w:b/>
          <w:bCs/>
        </w:rPr>
      </w:pPr>
      <w:r w:rsidRPr="008D6570">
        <w:rPr>
          <w:b/>
          <w:bCs/>
        </w:rPr>
        <w:lastRenderedPageBreak/>
        <w:t xml:space="preserve">Proposal </w:t>
      </w:r>
      <w:r>
        <w:rPr>
          <w:b/>
          <w:bCs/>
        </w:rPr>
        <w:t>4</w:t>
      </w:r>
      <w:r w:rsidRPr="008D6570">
        <w:rPr>
          <w:b/>
          <w:bCs/>
        </w:rPr>
        <w:t>: Fractional power sharing among the satellite beams is supported.</w:t>
      </w:r>
    </w:p>
    <w:p w14:paraId="04471384" w14:textId="77777777" w:rsidR="00BD5493" w:rsidRDefault="00BD5493" w:rsidP="00BD5493">
      <w:pPr>
        <w:spacing w:before="120"/>
        <w:rPr>
          <w:b/>
          <w:bCs/>
        </w:rPr>
      </w:pPr>
      <w:r w:rsidRPr="008D6570">
        <w:rPr>
          <w:b/>
          <w:bCs/>
        </w:rPr>
        <w:t xml:space="preserve">Proposal </w:t>
      </w:r>
      <w:r>
        <w:rPr>
          <w:b/>
          <w:bCs/>
        </w:rPr>
        <w:t>5</w:t>
      </w:r>
      <w:r w:rsidRPr="008D6570">
        <w:rPr>
          <w:b/>
          <w:bCs/>
        </w:rPr>
        <w:t>: Satellite beams may adapt spatial footprint based upon coverage requirements and active traffic without UE feedback.</w:t>
      </w:r>
    </w:p>
    <w:p w14:paraId="35C44F66" w14:textId="77777777" w:rsidR="00BD5493" w:rsidRDefault="00BD5493" w:rsidP="00BD5493">
      <w:pPr>
        <w:spacing w:before="120"/>
        <w:rPr>
          <w:b/>
          <w:bCs/>
        </w:rPr>
      </w:pPr>
      <w:r w:rsidRPr="008D6570">
        <w:rPr>
          <w:b/>
          <w:bCs/>
        </w:rPr>
        <w:t xml:space="preserve">Proposal </w:t>
      </w:r>
      <w:r>
        <w:rPr>
          <w:b/>
          <w:bCs/>
        </w:rPr>
        <w:t>6</w:t>
      </w:r>
      <w:r w:rsidRPr="008D6570">
        <w:rPr>
          <w:b/>
          <w:bCs/>
        </w:rPr>
        <w:t xml:space="preserve">: </w:t>
      </w:r>
      <w:r>
        <w:rPr>
          <w:b/>
          <w:bCs/>
        </w:rPr>
        <w:t>Wide s</w:t>
      </w:r>
      <w:r w:rsidRPr="008D6570">
        <w:rPr>
          <w:b/>
          <w:bCs/>
        </w:rPr>
        <w:t xml:space="preserve">atellite beams </w:t>
      </w:r>
      <w:r>
        <w:rPr>
          <w:b/>
          <w:bCs/>
        </w:rPr>
        <w:t xml:space="preserve">are supported for the transmission of SSBs and system information. </w:t>
      </w:r>
    </w:p>
    <w:p w14:paraId="4726DF7A" w14:textId="77777777" w:rsidR="00BD5493" w:rsidRDefault="00BD5493" w:rsidP="00BD5493">
      <w:pPr>
        <w:spacing w:before="120"/>
        <w:rPr>
          <w:b/>
          <w:bCs/>
        </w:rPr>
      </w:pPr>
      <w:r w:rsidRPr="008D6570">
        <w:rPr>
          <w:b/>
          <w:bCs/>
        </w:rPr>
        <w:t xml:space="preserve">Proposal </w:t>
      </w:r>
      <w:r>
        <w:rPr>
          <w:b/>
          <w:bCs/>
        </w:rPr>
        <w:t>7</w:t>
      </w:r>
      <w:r w:rsidRPr="008D6570">
        <w:rPr>
          <w:b/>
          <w:bCs/>
        </w:rPr>
        <w:t>:</w:t>
      </w:r>
      <w:r>
        <w:rPr>
          <w:b/>
          <w:bCs/>
        </w:rPr>
        <w:t xml:space="preserve"> The UEs perform RACH transmission on their relevant narrow satellite beams.</w:t>
      </w:r>
    </w:p>
    <w:p w14:paraId="3958174C" w14:textId="77777777" w:rsidR="00BD5493" w:rsidRDefault="00BD5493" w:rsidP="00BD5493">
      <w:pPr>
        <w:spacing w:before="120"/>
        <w:rPr>
          <w:b/>
          <w:bCs/>
        </w:rPr>
      </w:pPr>
      <w:r w:rsidRPr="008D6570">
        <w:rPr>
          <w:b/>
          <w:bCs/>
        </w:rPr>
        <w:t xml:space="preserve">Proposal </w:t>
      </w:r>
      <w:r>
        <w:rPr>
          <w:b/>
          <w:bCs/>
        </w:rPr>
        <w:t>8</w:t>
      </w:r>
      <w:r w:rsidRPr="008D6570">
        <w:rPr>
          <w:b/>
          <w:bCs/>
        </w:rPr>
        <w:t xml:space="preserve">: </w:t>
      </w:r>
      <w:r>
        <w:rPr>
          <w:b/>
          <w:bCs/>
        </w:rPr>
        <w:t xml:space="preserve"> The UEs identify narrow beams for RACH transmission based upon measurements of reference signals transmitted through narrow beams.</w:t>
      </w:r>
    </w:p>
    <w:p w14:paraId="03829F7F" w14:textId="77777777" w:rsidR="00BD5493" w:rsidRDefault="00BD5493" w:rsidP="00BD5493">
      <w:pPr>
        <w:spacing w:before="120"/>
        <w:rPr>
          <w:b/>
          <w:bCs/>
        </w:rPr>
      </w:pPr>
      <w:r w:rsidRPr="00D80681">
        <w:rPr>
          <w:b/>
          <w:bCs/>
        </w:rPr>
        <w:t xml:space="preserve">Proposal </w:t>
      </w:r>
      <w:r>
        <w:rPr>
          <w:b/>
          <w:bCs/>
        </w:rPr>
        <w:t>9</w:t>
      </w:r>
      <w:r w:rsidRPr="00D80681">
        <w:rPr>
          <w:b/>
          <w:bCs/>
        </w:rPr>
        <w:t xml:space="preserve">: </w:t>
      </w:r>
      <w:r>
        <w:rPr>
          <w:b/>
          <w:bCs/>
        </w:rPr>
        <w:t xml:space="preserve">The </w:t>
      </w:r>
      <w:r w:rsidRPr="00D80681">
        <w:rPr>
          <w:b/>
          <w:bCs/>
        </w:rPr>
        <w:t>UE</w:t>
      </w:r>
      <w:r>
        <w:rPr>
          <w:b/>
          <w:bCs/>
        </w:rPr>
        <w:t>s</w:t>
      </w:r>
      <w:r w:rsidRPr="00D80681">
        <w:rPr>
          <w:b/>
          <w:bCs/>
        </w:rPr>
        <w:t xml:space="preserve"> identify R</w:t>
      </w:r>
      <w:r>
        <w:rPr>
          <w:b/>
          <w:bCs/>
        </w:rPr>
        <w:t>ACH</w:t>
      </w:r>
      <w:r w:rsidRPr="00D80681">
        <w:rPr>
          <w:b/>
          <w:bCs/>
        </w:rPr>
        <w:t xml:space="preserve"> resource based on measurement of CSI-RSs associated with narrow beams, where the CSI-RSs and CSI-RS to RO mapping are configured by wide beam system information</w:t>
      </w:r>
      <w:r>
        <w:rPr>
          <w:b/>
          <w:bCs/>
        </w:rPr>
        <w:t>.</w:t>
      </w:r>
    </w:p>
    <w:p w14:paraId="452D794B" w14:textId="77777777" w:rsidR="00BD5493" w:rsidRPr="008D6570" w:rsidRDefault="00BD5493" w:rsidP="00BD5493">
      <w:pPr>
        <w:rPr>
          <w:b/>
          <w:bCs/>
          <w:lang w:eastAsia="zh-CN"/>
        </w:rPr>
      </w:pPr>
      <w:r w:rsidRPr="008D6570">
        <w:rPr>
          <w:b/>
          <w:bCs/>
          <w:lang w:eastAsia="zh-CN"/>
        </w:rPr>
        <w:t xml:space="preserve">Proposal </w:t>
      </w:r>
      <w:r>
        <w:rPr>
          <w:b/>
          <w:bCs/>
          <w:lang w:eastAsia="zh-CN"/>
        </w:rPr>
        <w:t>10</w:t>
      </w:r>
      <w:r w:rsidRPr="008D6570">
        <w:rPr>
          <w:b/>
          <w:bCs/>
          <w:lang w:eastAsia="zh-CN"/>
        </w:rPr>
        <w:t>: The network uses higher aggregation factor for PDCCH transmission while the satellite beams are in power sharing mode.</w:t>
      </w:r>
    </w:p>
    <w:p w14:paraId="7C9307E3" w14:textId="77777777" w:rsidR="00BD5493" w:rsidRPr="008D6570" w:rsidRDefault="00BD5493" w:rsidP="00BD5493">
      <w:pPr>
        <w:rPr>
          <w:b/>
          <w:bCs/>
          <w:lang w:eastAsia="zh-CN"/>
        </w:rPr>
      </w:pPr>
      <w:r w:rsidRPr="008D6570">
        <w:rPr>
          <w:b/>
          <w:bCs/>
          <w:lang w:eastAsia="zh-CN"/>
        </w:rPr>
        <w:t xml:space="preserve">Proposal </w:t>
      </w:r>
      <w:r>
        <w:rPr>
          <w:b/>
          <w:bCs/>
          <w:lang w:eastAsia="zh-CN"/>
        </w:rPr>
        <w:t>11</w:t>
      </w:r>
      <w:r w:rsidRPr="008D6570">
        <w:rPr>
          <w:b/>
          <w:bCs/>
          <w:lang w:eastAsia="zh-CN"/>
        </w:rPr>
        <w:t>: PDCCH can be repeated multiple times to compensate the PDCCH coverage loss due to power sharing among the satellite beams.</w:t>
      </w:r>
    </w:p>
    <w:p w14:paraId="0FA7770F" w14:textId="6F211996" w:rsidR="009F513A" w:rsidRPr="008D6570" w:rsidRDefault="00BD5493" w:rsidP="005D6366">
      <w:pPr>
        <w:rPr>
          <w:b/>
          <w:bCs/>
          <w:lang w:eastAsia="zh-CN"/>
        </w:rPr>
      </w:pPr>
      <w:r w:rsidRPr="008D6570">
        <w:rPr>
          <w:b/>
          <w:bCs/>
          <w:lang w:eastAsia="zh-CN"/>
        </w:rPr>
        <w:t xml:space="preserve">Proposal </w:t>
      </w:r>
      <w:r>
        <w:rPr>
          <w:b/>
          <w:bCs/>
          <w:lang w:eastAsia="zh-CN"/>
        </w:rPr>
        <w:t>12</w:t>
      </w:r>
      <w:r w:rsidRPr="008D6570">
        <w:rPr>
          <w:b/>
          <w:bCs/>
          <w:lang w:eastAsia="zh-CN"/>
        </w:rPr>
        <w:t xml:space="preserve">: PDSCH can be transmitted with a higher number of repetitions with fractional power transmission from satellite beams. </w:t>
      </w:r>
    </w:p>
    <w:p w14:paraId="72727A27" w14:textId="70E9289E" w:rsidR="00403690" w:rsidRPr="008D6570" w:rsidRDefault="00024B0C" w:rsidP="00C010D0">
      <w:pPr>
        <w:pStyle w:val="Heading1"/>
        <w:rPr>
          <w:lang w:val="en-US"/>
        </w:rPr>
      </w:pPr>
      <w:r w:rsidRPr="008D6570">
        <w:rPr>
          <w:lang w:val="en-US"/>
        </w:rPr>
        <w:t>Reference</w:t>
      </w:r>
    </w:p>
    <w:p w14:paraId="78B610B2" w14:textId="6C5DB48F" w:rsidR="00610BC3" w:rsidRPr="008D6570" w:rsidRDefault="00E33EEB" w:rsidP="00610BC3">
      <w:pPr>
        <w:pStyle w:val="ListParagraph"/>
        <w:numPr>
          <w:ilvl w:val="0"/>
          <w:numId w:val="12"/>
        </w:numPr>
        <w:overflowPunct w:val="0"/>
        <w:autoSpaceDE w:val="0"/>
        <w:autoSpaceDN w:val="0"/>
        <w:spacing w:after="180" w:line="360" w:lineRule="auto"/>
        <w:contextualSpacing/>
        <w:jc w:val="left"/>
      </w:pPr>
      <w:bookmarkStart w:id="13" w:name="_Ref131067497"/>
      <w:bookmarkStart w:id="14" w:name="_Hlk127413391"/>
      <w:r w:rsidRPr="008D6570">
        <w:t>RP-23</w:t>
      </w:r>
      <w:r w:rsidR="00B5225A" w:rsidRPr="008D6570">
        <w:t>4078</w:t>
      </w:r>
      <w:r w:rsidR="00AF03F5" w:rsidRPr="008D6570">
        <w:t>, “</w:t>
      </w:r>
      <w:r w:rsidR="00B5225A" w:rsidRPr="008D6570">
        <w:t>New WID: Non-Terrestrial Networks (NTN) for NR Phase 3</w:t>
      </w:r>
      <w:r w:rsidR="00AF03F5" w:rsidRPr="008D6570">
        <w:t>”</w:t>
      </w:r>
      <w:r w:rsidR="00A84932" w:rsidRPr="008D6570">
        <w:t>,</w:t>
      </w:r>
      <w:r w:rsidR="00AF03F5" w:rsidRPr="008D6570">
        <w:t xml:space="preserve"> RAN#</w:t>
      </w:r>
      <w:r w:rsidR="00795E12" w:rsidRPr="008D6570">
        <w:t>10</w:t>
      </w:r>
      <w:r w:rsidR="00B5225A" w:rsidRPr="008D6570">
        <w:t>2</w:t>
      </w:r>
      <w:r w:rsidR="00AF03F5" w:rsidRPr="008D6570">
        <w:t xml:space="preserve">, </w:t>
      </w:r>
      <w:r w:rsidR="00B809E8" w:rsidRPr="008D6570">
        <w:t>December</w:t>
      </w:r>
      <w:r w:rsidR="00610BC3" w:rsidRPr="008D6570">
        <w:t xml:space="preserve"> 2023.</w:t>
      </w:r>
      <w:bookmarkEnd w:id="13"/>
    </w:p>
    <w:p w14:paraId="6F1FE25F" w14:textId="6E8D3D82" w:rsidR="003F6251" w:rsidRPr="008D6570" w:rsidRDefault="003F6251" w:rsidP="003F6251">
      <w:pPr>
        <w:pStyle w:val="ListParagraph"/>
        <w:numPr>
          <w:ilvl w:val="0"/>
          <w:numId w:val="12"/>
        </w:numPr>
        <w:rPr>
          <w:i/>
          <w:iCs/>
        </w:rPr>
      </w:pPr>
      <w:r w:rsidRPr="008D6570">
        <w:t>RP-2</w:t>
      </w:r>
      <w:r w:rsidR="001347AD">
        <w:t>41667</w:t>
      </w:r>
      <w:r w:rsidRPr="008D6570">
        <w:t>, “New WID: Non-Terrestrial Networks (NTN) for NR Phase 3”, RAN#10</w:t>
      </w:r>
      <w:r w:rsidR="001347AD">
        <w:t>4</w:t>
      </w:r>
      <w:r w:rsidRPr="008D6570">
        <w:t xml:space="preserve">, </w:t>
      </w:r>
      <w:r w:rsidR="001347AD">
        <w:t>June</w:t>
      </w:r>
      <w:r w:rsidR="001347AD" w:rsidRPr="008D6570">
        <w:t xml:space="preserve"> </w:t>
      </w:r>
      <w:r w:rsidRPr="008D6570">
        <w:t>202</w:t>
      </w:r>
      <w:r w:rsidR="00B659A7" w:rsidRPr="008D6570">
        <w:t>4</w:t>
      </w:r>
    </w:p>
    <w:p w14:paraId="7D8999FA" w14:textId="77777777" w:rsidR="003F6251" w:rsidRPr="008D6570" w:rsidRDefault="003F6251" w:rsidP="0010527B">
      <w:pPr>
        <w:pStyle w:val="ListParagraph"/>
        <w:overflowPunct w:val="0"/>
        <w:autoSpaceDE w:val="0"/>
        <w:autoSpaceDN w:val="0"/>
        <w:spacing w:after="180" w:line="360" w:lineRule="auto"/>
        <w:ind w:left="360"/>
        <w:contextualSpacing/>
        <w:jc w:val="left"/>
      </w:pPr>
    </w:p>
    <w:p w14:paraId="02FA4289" w14:textId="62D23746" w:rsidR="00330B02" w:rsidRPr="008D6570" w:rsidRDefault="00330B02" w:rsidP="00330B02">
      <w:pPr>
        <w:pStyle w:val="ListParagraph"/>
        <w:numPr>
          <w:ilvl w:val="0"/>
          <w:numId w:val="12"/>
        </w:numPr>
        <w:overflowPunct w:val="0"/>
        <w:autoSpaceDE w:val="0"/>
        <w:autoSpaceDN w:val="0"/>
        <w:spacing w:after="180" w:line="360" w:lineRule="auto"/>
        <w:contextualSpacing/>
        <w:jc w:val="left"/>
        <w:rPr>
          <w:rFonts w:cs="Times New Roman"/>
          <w:lang w:eastAsia="zh-CN"/>
        </w:rPr>
      </w:pPr>
      <w:bookmarkStart w:id="15" w:name="_Ref158817316"/>
      <w:bookmarkStart w:id="16" w:name="_Ref127399375"/>
      <w:r w:rsidRPr="008D6570">
        <w:rPr>
          <w:rFonts w:cs="Times New Roman"/>
          <w:lang w:eastAsia="zh-CN"/>
        </w:rPr>
        <w:t>RAN1 Chairman’s note, RAN1 #11</w:t>
      </w:r>
      <w:r w:rsidR="00C03376">
        <w:rPr>
          <w:rFonts w:cs="Times New Roman"/>
          <w:lang w:eastAsia="zh-CN"/>
        </w:rPr>
        <w:t>8</w:t>
      </w:r>
      <w:r w:rsidRPr="008D6570">
        <w:rPr>
          <w:rFonts w:cs="Times New Roman"/>
          <w:lang w:eastAsia="zh-CN"/>
        </w:rPr>
        <w:t>,</w:t>
      </w:r>
      <w:r w:rsidR="00953C29" w:rsidRPr="008D6570">
        <w:rPr>
          <w:rFonts w:cs="Times New Roman"/>
          <w:lang w:eastAsia="zh-CN"/>
        </w:rPr>
        <w:t xml:space="preserve"> </w:t>
      </w:r>
      <w:r w:rsidR="00C03376">
        <w:rPr>
          <w:rFonts w:cs="Times New Roman"/>
          <w:lang w:eastAsia="zh-CN"/>
        </w:rPr>
        <w:t>August</w:t>
      </w:r>
      <w:r w:rsidR="00C03376" w:rsidRPr="008D6570">
        <w:rPr>
          <w:rFonts w:cs="Times New Roman"/>
          <w:lang w:eastAsia="zh-CN"/>
        </w:rPr>
        <w:t xml:space="preserve"> </w:t>
      </w:r>
      <w:r w:rsidRPr="008D6570">
        <w:rPr>
          <w:rFonts w:cs="Times New Roman"/>
          <w:lang w:eastAsia="zh-CN"/>
        </w:rPr>
        <w:t>2024.</w:t>
      </w:r>
    </w:p>
    <w:p w14:paraId="37BD93BA" w14:textId="525F4EBE" w:rsidR="00E50053" w:rsidRPr="00102BA8" w:rsidRDefault="00B829D5" w:rsidP="00102BA8">
      <w:pPr>
        <w:pStyle w:val="Reference"/>
        <w:numPr>
          <w:ilvl w:val="0"/>
          <w:numId w:val="12"/>
        </w:numPr>
        <w:overflowPunct w:val="0"/>
        <w:autoSpaceDE w:val="0"/>
        <w:autoSpaceDN w:val="0"/>
        <w:adjustRightInd w:val="0"/>
        <w:spacing w:after="60"/>
        <w:textAlignment w:val="baseline"/>
        <w:rPr>
          <w:rFonts w:cs="Times New Roman"/>
          <w:lang w:eastAsia="zh-CN"/>
        </w:rPr>
      </w:pPr>
      <w:r w:rsidRPr="008D6570">
        <w:rPr>
          <w:rFonts w:cs="Arial"/>
        </w:rPr>
        <w:t>RP-223540, NES Rel-18 WID, “New WID: Network energy savings for NR”, Huawei</w:t>
      </w:r>
      <w:bookmarkEnd w:id="0"/>
      <w:bookmarkEnd w:id="14"/>
      <w:bookmarkEnd w:id="15"/>
      <w:bookmarkEnd w:id="16"/>
    </w:p>
    <w:sectPr w:rsidR="00E50053" w:rsidRPr="00102BA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C26AC9" w14:textId="77777777" w:rsidR="003A144C" w:rsidRPr="008D6570" w:rsidRDefault="003A144C" w:rsidP="00C43ABF">
      <w:pPr>
        <w:spacing w:after="0" w:line="240" w:lineRule="auto"/>
      </w:pPr>
      <w:r w:rsidRPr="008D6570">
        <w:separator/>
      </w:r>
    </w:p>
  </w:endnote>
  <w:endnote w:type="continuationSeparator" w:id="0">
    <w:p w14:paraId="7855A683" w14:textId="77777777" w:rsidR="003A144C" w:rsidRPr="008D6570" w:rsidRDefault="003A144C" w:rsidP="00C43ABF">
      <w:pPr>
        <w:spacing w:after="0" w:line="240" w:lineRule="auto"/>
      </w:pPr>
      <w:r w:rsidRPr="008D657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E89765" w14:textId="77777777" w:rsidR="003A144C" w:rsidRPr="008D6570" w:rsidRDefault="003A144C" w:rsidP="00C43ABF">
      <w:pPr>
        <w:spacing w:after="0" w:line="240" w:lineRule="auto"/>
      </w:pPr>
      <w:r w:rsidRPr="008D6570">
        <w:separator/>
      </w:r>
    </w:p>
  </w:footnote>
  <w:footnote w:type="continuationSeparator" w:id="0">
    <w:p w14:paraId="5C546800" w14:textId="77777777" w:rsidR="003A144C" w:rsidRPr="008D6570" w:rsidRDefault="003A144C" w:rsidP="00C43ABF">
      <w:pPr>
        <w:spacing w:after="0" w:line="240" w:lineRule="auto"/>
      </w:pPr>
      <w:r w:rsidRPr="008D6570">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750499"/>
    <w:multiLevelType w:val="hybridMultilevel"/>
    <w:tmpl w:val="38D0FE5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177EA9"/>
    <w:multiLevelType w:val="hybridMultilevel"/>
    <w:tmpl w:val="C2689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61A98"/>
    <w:multiLevelType w:val="multilevel"/>
    <w:tmpl w:val="0BE61A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multilevel"/>
    <w:tmpl w:val="FFFFFFFF"/>
    <w:lvl w:ilvl="0">
      <w:start w:val="1"/>
      <w:numFmt w:val="bullet"/>
      <w:lvlText w:val=""/>
      <w:lvlJc w:val="left"/>
      <w:pPr>
        <w:ind w:left="1219" w:hanging="420"/>
      </w:pPr>
      <w:rPr>
        <w:rFonts w:ascii="Symbol" w:eastAsia="MS Mincho" w:hAnsi="Symbol" w:hint="default"/>
      </w:rPr>
    </w:lvl>
    <w:lvl w:ilvl="1">
      <w:start w:val="1"/>
      <w:numFmt w:val="bullet"/>
      <w:lvlText w:val="o"/>
      <w:lvlJc w:val="left"/>
      <w:pPr>
        <w:ind w:left="1639" w:hanging="420"/>
      </w:pPr>
      <w:rPr>
        <w:rFonts w:ascii="Courier New" w:hAnsi="Courier New" w:hint="default"/>
      </w:rPr>
    </w:lvl>
    <w:lvl w:ilvl="2">
      <w:numFmt w:val="bullet"/>
      <w:lvlText w:val="-"/>
      <w:lvlJc w:val="left"/>
      <w:pPr>
        <w:ind w:left="2059" w:hanging="420"/>
      </w:pPr>
      <w:rPr>
        <w:rFonts w:ascii="Times" w:eastAsia="Batang" w:hAnsi="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951E83"/>
    <w:multiLevelType w:val="hybridMultilevel"/>
    <w:tmpl w:val="83584CD8"/>
    <w:lvl w:ilvl="0" w:tplc="6166EC32">
      <w:start w:val="1"/>
      <w:numFmt w:val="bullet"/>
      <w:lvlText w:val="•"/>
      <w:lvlJc w:val="left"/>
      <w:pPr>
        <w:tabs>
          <w:tab w:val="num" w:pos="720"/>
        </w:tabs>
        <w:ind w:left="720" w:hanging="360"/>
      </w:pPr>
      <w:rPr>
        <w:rFonts w:ascii="Arial" w:hAnsi="Arial" w:hint="default"/>
      </w:rPr>
    </w:lvl>
    <w:lvl w:ilvl="1" w:tplc="B81A34E2">
      <w:numFmt w:val="bullet"/>
      <w:lvlText w:val="•"/>
      <w:lvlJc w:val="left"/>
      <w:pPr>
        <w:tabs>
          <w:tab w:val="num" w:pos="1440"/>
        </w:tabs>
        <w:ind w:left="1440" w:hanging="360"/>
      </w:pPr>
      <w:rPr>
        <w:rFonts w:ascii="Arial" w:hAnsi="Arial" w:hint="default"/>
      </w:rPr>
    </w:lvl>
    <w:lvl w:ilvl="2" w:tplc="0AC0ACF2" w:tentative="1">
      <w:start w:val="1"/>
      <w:numFmt w:val="bullet"/>
      <w:lvlText w:val="•"/>
      <w:lvlJc w:val="left"/>
      <w:pPr>
        <w:tabs>
          <w:tab w:val="num" w:pos="2160"/>
        </w:tabs>
        <w:ind w:left="2160" w:hanging="360"/>
      </w:pPr>
      <w:rPr>
        <w:rFonts w:ascii="Arial" w:hAnsi="Arial" w:hint="default"/>
      </w:rPr>
    </w:lvl>
    <w:lvl w:ilvl="3" w:tplc="39F018E8" w:tentative="1">
      <w:start w:val="1"/>
      <w:numFmt w:val="bullet"/>
      <w:lvlText w:val="•"/>
      <w:lvlJc w:val="left"/>
      <w:pPr>
        <w:tabs>
          <w:tab w:val="num" w:pos="2880"/>
        </w:tabs>
        <w:ind w:left="2880" w:hanging="360"/>
      </w:pPr>
      <w:rPr>
        <w:rFonts w:ascii="Arial" w:hAnsi="Arial" w:hint="default"/>
      </w:rPr>
    </w:lvl>
    <w:lvl w:ilvl="4" w:tplc="D55A7EA6" w:tentative="1">
      <w:start w:val="1"/>
      <w:numFmt w:val="bullet"/>
      <w:lvlText w:val="•"/>
      <w:lvlJc w:val="left"/>
      <w:pPr>
        <w:tabs>
          <w:tab w:val="num" w:pos="3600"/>
        </w:tabs>
        <w:ind w:left="3600" w:hanging="360"/>
      </w:pPr>
      <w:rPr>
        <w:rFonts w:ascii="Arial" w:hAnsi="Arial" w:hint="default"/>
      </w:rPr>
    </w:lvl>
    <w:lvl w:ilvl="5" w:tplc="3E88548C" w:tentative="1">
      <w:start w:val="1"/>
      <w:numFmt w:val="bullet"/>
      <w:lvlText w:val="•"/>
      <w:lvlJc w:val="left"/>
      <w:pPr>
        <w:tabs>
          <w:tab w:val="num" w:pos="4320"/>
        </w:tabs>
        <w:ind w:left="4320" w:hanging="360"/>
      </w:pPr>
      <w:rPr>
        <w:rFonts w:ascii="Arial" w:hAnsi="Arial" w:hint="default"/>
      </w:rPr>
    </w:lvl>
    <w:lvl w:ilvl="6" w:tplc="14BE0BC4" w:tentative="1">
      <w:start w:val="1"/>
      <w:numFmt w:val="bullet"/>
      <w:lvlText w:val="•"/>
      <w:lvlJc w:val="left"/>
      <w:pPr>
        <w:tabs>
          <w:tab w:val="num" w:pos="5040"/>
        </w:tabs>
        <w:ind w:left="5040" w:hanging="360"/>
      </w:pPr>
      <w:rPr>
        <w:rFonts w:ascii="Arial" w:hAnsi="Arial" w:hint="default"/>
      </w:rPr>
    </w:lvl>
    <w:lvl w:ilvl="7" w:tplc="B93248AC" w:tentative="1">
      <w:start w:val="1"/>
      <w:numFmt w:val="bullet"/>
      <w:lvlText w:val="•"/>
      <w:lvlJc w:val="left"/>
      <w:pPr>
        <w:tabs>
          <w:tab w:val="num" w:pos="5760"/>
        </w:tabs>
        <w:ind w:left="5760" w:hanging="360"/>
      </w:pPr>
      <w:rPr>
        <w:rFonts w:ascii="Arial" w:hAnsi="Arial" w:hint="default"/>
      </w:rPr>
    </w:lvl>
    <w:lvl w:ilvl="8" w:tplc="800238A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EA6635"/>
    <w:multiLevelType w:val="multilevel"/>
    <w:tmpl w:val="15EA663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2"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3" w15:restartNumberingAfterBreak="0">
    <w:nsid w:val="18E41825"/>
    <w:multiLevelType w:val="hybridMultilevel"/>
    <w:tmpl w:val="14BCE8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7"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9"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0"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7" w15:restartNumberingAfterBreak="0">
    <w:nsid w:val="3C2801ED"/>
    <w:multiLevelType w:val="hybridMultilevel"/>
    <w:tmpl w:val="2F4C0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118763B"/>
    <w:multiLevelType w:val="hybridMultilevel"/>
    <w:tmpl w:val="F43673C2"/>
    <w:lvl w:ilvl="0" w:tplc="629EA7EC">
      <w:start w:val="1"/>
      <w:numFmt w:val="bullet"/>
      <w:lvlText w:val="•"/>
      <w:lvlJc w:val="left"/>
      <w:pPr>
        <w:tabs>
          <w:tab w:val="num" w:pos="720"/>
        </w:tabs>
        <w:ind w:left="720" w:hanging="360"/>
      </w:pPr>
      <w:rPr>
        <w:rFonts w:ascii="Arial" w:hAnsi="Arial" w:hint="default"/>
      </w:rPr>
    </w:lvl>
    <w:lvl w:ilvl="1" w:tplc="B6124BC2">
      <w:numFmt w:val="bullet"/>
      <w:lvlText w:val="•"/>
      <w:lvlJc w:val="left"/>
      <w:pPr>
        <w:tabs>
          <w:tab w:val="num" w:pos="1440"/>
        </w:tabs>
        <w:ind w:left="1440" w:hanging="360"/>
      </w:pPr>
      <w:rPr>
        <w:rFonts w:ascii="Arial" w:hAnsi="Arial" w:hint="default"/>
      </w:rPr>
    </w:lvl>
    <w:lvl w:ilvl="2" w:tplc="E12285A2" w:tentative="1">
      <w:start w:val="1"/>
      <w:numFmt w:val="bullet"/>
      <w:lvlText w:val="•"/>
      <w:lvlJc w:val="left"/>
      <w:pPr>
        <w:tabs>
          <w:tab w:val="num" w:pos="2160"/>
        </w:tabs>
        <w:ind w:left="2160" w:hanging="360"/>
      </w:pPr>
      <w:rPr>
        <w:rFonts w:ascii="Arial" w:hAnsi="Arial" w:hint="default"/>
      </w:rPr>
    </w:lvl>
    <w:lvl w:ilvl="3" w:tplc="09CC1128" w:tentative="1">
      <w:start w:val="1"/>
      <w:numFmt w:val="bullet"/>
      <w:lvlText w:val="•"/>
      <w:lvlJc w:val="left"/>
      <w:pPr>
        <w:tabs>
          <w:tab w:val="num" w:pos="2880"/>
        </w:tabs>
        <w:ind w:left="2880" w:hanging="360"/>
      </w:pPr>
      <w:rPr>
        <w:rFonts w:ascii="Arial" w:hAnsi="Arial" w:hint="default"/>
      </w:rPr>
    </w:lvl>
    <w:lvl w:ilvl="4" w:tplc="A6AA7552" w:tentative="1">
      <w:start w:val="1"/>
      <w:numFmt w:val="bullet"/>
      <w:lvlText w:val="•"/>
      <w:lvlJc w:val="left"/>
      <w:pPr>
        <w:tabs>
          <w:tab w:val="num" w:pos="3600"/>
        </w:tabs>
        <w:ind w:left="3600" w:hanging="360"/>
      </w:pPr>
      <w:rPr>
        <w:rFonts w:ascii="Arial" w:hAnsi="Arial" w:hint="default"/>
      </w:rPr>
    </w:lvl>
    <w:lvl w:ilvl="5" w:tplc="632631FE" w:tentative="1">
      <w:start w:val="1"/>
      <w:numFmt w:val="bullet"/>
      <w:lvlText w:val="•"/>
      <w:lvlJc w:val="left"/>
      <w:pPr>
        <w:tabs>
          <w:tab w:val="num" w:pos="4320"/>
        </w:tabs>
        <w:ind w:left="4320" w:hanging="360"/>
      </w:pPr>
      <w:rPr>
        <w:rFonts w:ascii="Arial" w:hAnsi="Arial" w:hint="default"/>
      </w:rPr>
    </w:lvl>
    <w:lvl w:ilvl="6" w:tplc="58786130" w:tentative="1">
      <w:start w:val="1"/>
      <w:numFmt w:val="bullet"/>
      <w:lvlText w:val="•"/>
      <w:lvlJc w:val="left"/>
      <w:pPr>
        <w:tabs>
          <w:tab w:val="num" w:pos="5040"/>
        </w:tabs>
        <w:ind w:left="5040" w:hanging="360"/>
      </w:pPr>
      <w:rPr>
        <w:rFonts w:ascii="Arial" w:hAnsi="Arial" w:hint="default"/>
      </w:rPr>
    </w:lvl>
    <w:lvl w:ilvl="7" w:tplc="C422F800" w:tentative="1">
      <w:start w:val="1"/>
      <w:numFmt w:val="bullet"/>
      <w:lvlText w:val="•"/>
      <w:lvlJc w:val="left"/>
      <w:pPr>
        <w:tabs>
          <w:tab w:val="num" w:pos="5760"/>
        </w:tabs>
        <w:ind w:left="5760" w:hanging="360"/>
      </w:pPr>
      <w:rPr>
        <w:rFonts w:ascii="Arial" w:hAnsi="Arial" w:hint="default"/>
      </w:rPr>
    </w:lvl>
    <w:lvl w:ilvl="8" w:tplc="C4801EC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4314597"/>
    <w:multiLevelType w:val="hybridMultilevel"/>
    <w:tmpl w:val="2EE6AB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36C2E63"/>
    <w:multiLevelType w:val="hybridMultilevel"/>
    <w:tmpl w:val="7E20288E"/>
    <w:lvl w:ilvl="0" w:tplc="325ECC4E">
      <w:start w:val="1"/>
      <w:numFmt w:val="bullet"/>
      <w:lvlText w:val="o"/>
      <w:lvlJc w:val="left"/>
      <w:pPr>
        <w:tabs>
          <w:tab w:val="num" w:pos="720"/>
        </w:tabs>
        <w:ind w:left="720" w:hanging="360"/>
      </w:pPr>
      <w:rPr>
        <w:rFonts w:ascii="Courier New" w:hAnsi="Courier New" w:hint="default"/>
      </w:rPr>
    </w:lvl>
    <w:lvl w:ilvl="1" w:tplc="427AA534">
      <w:numFmt w:val="bullet"/>
      <w:lvlText w:val=""/>
      <w:lvlJc w:val="left"/>
      <w:pPr>
        <w:tabs>
          <w:tab w:val="num" w:pos="1440"/>
        </w:tabs>
        <w:ind w:left="1440" w:hanging="360"/>
      </w:pPr>
      <w:rPr>
        <w:rFonts w:ascii="Wingdings" w:hAnsi="Wingdings" w:hint="default"/>
      </w:rPr>
    </w:lvl>
    <w:lvl w:ilvl="2" w:tplc="64D2324E" w:tentative="1">
      <w:start w:val="1"/>
      <w:numFmt w:val="bullet"/>
      <w:lvlText w:val="o"/>
      <w:lvlJc w:val="left"/>
      <w:pPr>
        <w:tabs>
          <w:tab w:val="num" w:pos="2160"/>
        </w:tabs>
        <w:ind w:left="2160" w:hanging="360"/>
      </w:pPr>
      <w:rPr>
        <w:rFonts w:ascii="Courier New" w:hAnsi="Courier New" w:hint="default"/>
      </w:rPr>
    </w:lvl>
    <w:lvl w:ilvl="3" w:tplc="35520DE6" w:tentative="1">
      <w:start w:val="1"/>
      <w:numFmt w:val="bullet"/>
      <w:lvlText w:val="o"/>
      <w:lvlJc w:val="left"/>
      <w:pPr>
        <w:tabs>
          <w:tab w:val="num" w:pos="2880"/>
        </w:tabs>
        <w:ind w:left="2880" w:hanging="360"/>
      </w:pPr>
      <w:rPr>
        <w:rFonts w:ascii="Courier New" w:hAnsi="Courier New" w:hint="default"/>
      </w:rPr>
    </w:lvl>
    <w:lvl w:ilvl="4" w:tplc="A6720FD0" w:tentative="1">
      <w:start w:val="1"/>
      <w:numFmt w:val="bullet"/>
      <w:lvlText w:val="o"/>
      <w:lvlJc w:val="left"/>
      <w:pPr>
        <w:tabs>
          <w:tab w:val="num" w:pos="3600"/>
        </w:tabs>
        <w:ind w:left="3600" w:hanging="360"/>
      </w:pPr>
      <w:rPr>
        <w:rFonts w:ascii="Courier New" w:hAnsi="Courier New" w:hint="default"/>
      </w:rPr>
    </w:lvl>
    <w:lvl w:ilvl="5" w:tplc="ED962BE0" w:tentative="1">
      <w:start w:val="1"/>
      <w:numFmt w:val="bullet"/>
      <w:lvlText w:val="o"/>
      <w:lvlJc w:val="left"/>
      <w:pPr>
        <w:tabs>
          <w:tab w:val="num" w:pos="4320"/>
        </w:tabs>
        <w:ind w:left="4320" w:hanging="360"/>
      </w:pPr>
      <w:rPr>
        <w:rFonts w:ascii="Courier New" w:hAnsi="Courier New" w:hint="default"/>
      </w:rPr>
    </w:lvl>
    <w:lvl w:ilvl="6" w:tplc="81785A3E" w:tentative="1">
      <w:start w:val="1"/>
      <w:numFmt w:val="bullet"/>
      <w:lvlText w:val="o"/>
      <w:lvlJc w:val="left"/>
      <w:pPr>
        <w:tabs>
          <w:tab w:val="num" w:pos="5040"/>
        </w:tabs>
        <w:ind w:left="5040" w:hanging="360"/>
      </w:pPr>
      <w:rPr>
        <w:rFonts w:ascii="Courier New" w:hAnsi="Courier New" w:hint="default"/>
      </w:rPr>
    </w:lvl>
    <w:lvl w:ilvl="7" w:tplc="86F87EA2" w:tentative="1">
      <w:start w:val="1"/>
      <w:numFmt w:val="bullet"/>
      <w:lvlText w:val="o"/>
      <w:lvlJc w:val="left"/>
      <w:pPr>
        <w:tabs>
          <w:tab w:val="num" w:pos="5760"/>
        </w:tabs>
        <w:ind w:left="5760" w:hanging="360"/>
      </w:pPr>
      <w:rPr>
        <w:rFonts w:ascii="Courier New" w:hAnsi="Courier New" w:hint="default"/>
      </w:rPr>
    </w:lvl>
    <w:lvl w:ilvl="8" w:tplc="B51A4798" w:tentative="1">
      <w:start w:val="1"/>
      <w:numFmt w:val="bullet"/>
      <w:lvlText w:val="o"/>
      <w:lvlJc w:val="left"/>
      <w:pPr>
        <w:tabs>
          <w:tab w:val="num" w:pos="6480"/>
        </w:tabs>
        <w:ind w:left="6480" w:hanging="360"/>
      </w:pPr>
      <w:rPr>
        <w:rFonts w:ascii="Courier New" w:hAnsi="Courier New" w:hint="default"/>
      </w:rPr>
    </w:lvl>
  </w:abstractNum>
  <w:abstractNum w:abstractNumId="35"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7701E8C"/>
    <w:multiLevelType w:val="multilevel"/>
    <w:tmpl w:val="57701E8C"/>
    <w:lvl w:ilvl="0">
      <w:start w:val="1"/>
      <w:numFmt w:val="bullet"/>
      <w:lvlText w:val=""/>
      <w:lvlJc w:val="left"/>
      <w:pPr>
        <w:tabs>
          <w:tab w:val="left" w:pos="720"/>
        </w:tabs>
        <w:ind w:left="720" w:hanging="360"/>
      </w:pPr>
      <w:rPr>
        <w:rFonts w:ascii="Symbol" w:hAnsi="Symbol" w:hint="default"/>
      </w:rPr>
    </w:lvl>
    <w:lvl w:ilvl="1">
      <w:start w:val="82"/>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7" w15:restartNumberingAfterBreak="0">
    <w:nsid w:val="583B1D8C"/>
    <w:multiLevelType w:val="hybridMultilevel"/>
    <w:tmpl w:val="872E5F7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39" w15:restartNumberingAfterBreak="0">
    <w:nsid w:val="5AB633C3"/>
    <w:multiLevelType w:val="hybridMultilevel"/>
    <w:tmpl w:val="F4E8FD56"/>
    <w:lvl w:ilvl="0" w:tplc="8D2A19BC">
      <w:start w:val="1"/>
      <w:numFmt w:val="bullet"/>
      <w:lvlText w:val="•"/>
      <w:lvlJc w:val="left"/>
      <w:pPr>
        <w:tabs>
          <w:tab w:val="num" w:pos="720"/>
        </w:tabs>
        <w:ind w:left="720" w:hanging="360"/>
      </w:pPr>
      <w:rPr>
        <w:rFonts w:ascii="Arial" w:hAnsi="Arial" w:hint="default"/>
      </w:rPr>
    </w:lvl>
    <w:lvl w:ilvl="1" w:tplc="8B1AD1AE">
      <w:start w:val="1"/>
      <w:numFmt w:val="bullet"/>
      <w:lvlText w:val="•"/>
      <w:lvlJc w:val="left"/>
      <w:pPr>
        <w:tabs>
          <w:tab w:val="num" w:pos="1440"/>
        </w:tabs>
        <w:ind w:left="1440" w:hanging="360"/>
      </w:pPr>
      <w:rPr>
        <w:rFonts w:ascii="Arial" w:hAnsi="Arial" w:hint="default"/>
      </w:rPr>
    </w:lvl>
    <w:lvl w:ilvl="2" w:tplc="AC408B62" w:tentative="1">
      <w:start w:val="1"/>
      <w:numFmt w:val="bullet"/>
      <w:lvlText w:val="•"/>
      <w:lvlJc w:val="left"/>
      <w:pPr>
        <w:tabs>
          <w:tab w:val="num" w:pos="2160"/>
        </w:tabs>
        <w:ind w:left="2160" w:hanging="360"/>
      </w:pPr>
      <w:rPr>
        <w:rFonts w:ascii="Arial" w:hAnsi="Arial" w:hint="default"/>
      </w:rPr>
    </w:lvl>
    <w:lvl w:ilvl="3" w:tplc="CE58924A" w:tentative="1">
      <w:start w:val="1"/>
      <w:numFmt w:val="bullet"/>
      <w:lvlText w:val="•"/>
      <w:lvlJc w:val="left"/>
      <w:pPr>
        <w:tabs>
          <w:tab w:val="num" w:pos="2880"/>
        </w:tabs>
        <w:ind w:left="2880" w:hanging="360"/>
      </w:pPr>
      <w:rPr>
        <w:rFonts w:ascii="Arial" w:hAnsi="Arial" w:hint="default"/>
      </w:rPr>
    </w:lvl>
    <w:lvl w:ilvl="4" w:tplc="C1961124" w:tentative="1">
      <w:start w:val="1"/>
      <w:numFmt w:val="bullet"/>
      <w:lvlText w:val="•"/>
      <w:lvlJc w:val="left"/>
      <w:pPr>
        <w:tabs>
          <w:tab w:val="num" w:pos="3600"/>
        </w:tabs>
        <w:ind w:left="3600" w:hanging="360"/>
      </w:pPr>
      <w:rPr>
        <w:rFonts w:ascii="Arial" w:hAnsi="Arial" w:hint="default"/>
      </w:rPr>
    </w:lvl>
    <w:lvl w:ilvl="5" w:tplc="DC4ABBC6" w:tentative="1">
      <w:start w:val="1"/>
      <w:numFmt w:val="bullet"/>
      <w:lvlText w:val="•"/>
      <w:lvlJc w:val="left"/>
      <w:pPr>
        <w:tabs>
          <w:tab w:val="num" w:pos="4320"/>
        </w:tabs>
        <w:ind w:left="4320" w:hanging="360"/>
      </w:pPr>
      <w:rPr>
        <w:rFonts w:ascii="Arial" w:hAnsi="Arial" w:hint="default"/>
      </w:rPr>
    </w:lvl>
    <w:lvl w:ilvl="6" w:tplc="242AEA28" w:tentative="1">
      <w:start w:val="1"/>
      <w:numFmt w:val="bullet"/>
      <w:lvlText w:val="•"/>
      <w:lvlJc w:val="left"/>
      <w:pPr>
        <w:tabs>
          <w:tab w:val="num" w:pos="5040"/>
        </w:tabs>
        <w:ind w:left="5040" w:hanging="360"/>
      </w:pPr>
      <w:rPr>
        <w:rFonts w:ascii="Arial" w:hAnsi="Arial" w:hint="default"/>
      </w:rPr>
    </w:lvl>
    <w:lvl w:ilvl="7" w:tplc="8E04B78E" w:tentative="1">
      <w:start w:val="1"/>
      <w:numFmt w:val="bullet"/>
      <w:lvlText w:val="•"/>
      <w:lvlJc w:val="left"/>
      <w:pPr>
        <w:tabs>
          <w:tab w:val="num" w:pos="5760"/>
        </w:tabs>
        <w:ind w:left="5760" w:hanging="360"/>
      </w:pPr>
      <w:rPr>
        <w:rFonts w:ascii="Arial" w:hAnsi="Arial" w:hint="default"/>
      </w:rPr>
    </w:lvl>
    <w:lvl w:ilvl="8" w:tplc="463CE0E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E2452F1"/>
    <w:multiLevelType w:val="hybridMultilevel"/>
    <w:tmpl w:val="B8B47100"/>
    <w:lvl w:ilvl="0" w:tplc="70BA0DC0">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5F341735"/>
    <w:multiLevelType w:val="hybridMultilevel"/>
    <w:tmpl w:val="A164FA04"/>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2" w15:restartNumberingAfterBreak="0">
    <w:nsid w:val="60B1386E"/>
    <w:multiLevelType w:val="hybridMultilevel"/>
    <w:tmpl w:val="2C6EC3E4"/>
    <w:lvl w:ilvl="0" w:tplc="3738D7F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81E1180"/>
    <w:multiLevelType w:val="multilevel"/>
    <w:tmpl w:val="681E1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5"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84D6BEC"/>
    <w:multiLevelType w:val="multilevel"/>
    <w:tmpl w:val="784D6BEC"/>
    <w:lvl w:ilvl="0">
      <w:numFmt w:val="bullet"/>
      <w:lvlText w:val="-"/>
      <w:lvlJc w:val="left"/>
      <w:pPr>
        <w:ind w:left="770" w:hanging="360"/>
      </w:pPr>
      <w:rPr>
        <w:rFonts w:ascii="Arial" w:eastAsia="Times New Roman" w:hAnsi="Arial" w:cs="Aria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50" w15:restartNumberingAfterBreak="0">
    <w:nsid w:val="79836A49"/>
    <w:multiLevelType w:val="hybridMultilevel"/>
    <w:tmpl w:val="5100D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2"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61341022">
    <w:abstractNumId w:val="0"/>
  </w:num>
  <w:num w:numId="2" w16cid:durableId="1863856452">
    <w:abstractNumId w:val="33"/>
  </w:num>
  <w:num w:numId="3" w16cid:durableId="1019233074">
    <w:abstractNumId w:val="46"/>
  </w:num>
  <w:num w:numId="4" w16cid:durableId="602956579">
    <w:abstractNumId w:val="6"/>
  </w:num>
  <w:num w:numId="5" w16cid:durableId="2131433581">
    <w:abstractNumId w:val="27"/>
  </w:num>
  <w:num w:numId="6" w16cid:durableId="1433358107">
    <w:abstractNumId w:val="3"/>
  </w:num>
  <w:num w:numId="7" w16cid:durableId="735471649">
    <w:abstractNumId w:val="50"/>
  </w:num>
  <w:num w:numId="8" w16cid:durableId="863520084">
    <w:abstractNumId w:val="23"/>
  </w:num>
  <w:num w:numId="9" w16cid:durableId="224267375">
    <w:abstractNumId w:val="28"/>
  </w:num>
  <w:num w:numId="10" w16cid:durableId="1569996656">
    <w:abstractNumId w:val="44"/>
  </w:num>
  <w:num w:numId="11" w16cid:durableId="1072893932">
    <w:abstractNumId w:val="47"/>
  </w:num>
  <w:num w:numId="12" w16cid:durableId="704981383">
    <w:abstractNumId w:val="40"/>
  </w:num>
  <w:num w:numId="13" w16cid:durableId="323431631">
    <w:abstractNumId w:val="15"/>
  </w:num>
  <w:num w:numId="14" w16cid:durableId="1097484842">
    <w:abstractNumId w:val="44"/>
  </w:num>
  <w:num w:numId="15" w16cid:durableId="1680693674">
    <w:abstractNumId w:val="45"/>
  </w:num>
  <w:num w:numId="16" w16cid:durableId="1953590953">
    <w:abstractNumId w:val="38"/>
  </w:num>
  <w:num w:numId="17" w16cid:durableId="1449936890">
    <w:abstractNumId w:val="5"/>
  </w:num>
  <w:num w:numId="18" w16cid:durableId="1782841541">
    <w:abstractNumId w:val="27"/>
  </w:num>
  <w:num w:numId="19" w16cid:durableId="1290549521">
    <w:abstractNumId w:val="8"/>
  </w:num>
  <w:num w:numId="20" w16cid:durableId="1256209996">
    <w:abstractNumId w:val="27"/>
  </w:num>
  <w:num w:numId="21" w16cid:durableId="1517110365">
    <w:abstractNumId w:val="7"/>
  </w:num>
  <w:num w:numId="22" w16cid:durableId="1899049219">
    <w:abstractNumId w:val="18"/>
  </w:num>
  <w:num w:numId="23" w16cid:durableId="498035314">
    <w:abstractNumId w:val="20"/>
  </w:num>
  <w:num w:numId="24" w16cid:durableId="1804617650">
    <w:abstractNumId w:val="35"/>
  </w:num>
  <w:num w:numId="25" w16cid:durableId="1492678504">
    <w:abstractNumId w:val="2"/>
  </w:num>
  <w:num w:numId="26" w16cid:durableId="1689595706">
    <w:abstractNumId w:val="32"/>
  </w:num>
  <w:num w:numId="27" w16cid:durableId="29843556">
    <w:abstractNumId w:val="30"/>
  </w:num>
  <w:num w:numId="28" w16cid:durableId="383286888">
    <w:abstractNumId w:val="51"/>
  </w:num>
  <w:num w:numId="29" w16cid:durableId="1183401972">
    <w:abstractNumId w:val="48"/>
  </w:num>
  <w:num w:numId="30" w16cid:durableId="198016023">
    <w:abstractNumId w:val="22"/>
  </w:num>
  <w:num w:numId="31" w16cid:durableId="356270265">
    <w:abstractNumId w:val="14"/>
  </w:num>
  <w:num w:numId="32" w16cid:durableId="118693674">
    <w:abstractNumId w:val="52"/>
  </w:num>
  <w:num w:numId="33" w16cid:durableId="278030451">
    <w:abstractNumId w:val="39"/>
  </w:num>
  <w:num w:numId="34" w16cid:durableId="1282763976">
    <w:abstractNumId w:val="29"/>
  </w:num>
  <w:num w:numId="35" w16cid:durableId="2122604842">
    <w:abstractNumId w:val="34"/>
  </w:num>
  <w:num w:numId="36" w16cid:durableId="559292494">
    <w:abstractNumId w:val="9"/>
  </w:num>
  <w:num w:numId="37" w16cid:durableId="2059281392">
    <w:abstractNumId w:val="0"/>
  </w:num>
  <w:num w:numId="38" w16cid:durableId="314190328">
    <w:abstractNumId w:val="0"/>
  </w:num>
  <w:num w:numId="39" w16cid:durableId="982925944">
    <w:abstractNumId w:val="43"/>
  </w:num>
  <w:num w:numId="40" w16cid:durableId="705570903">
    <w:abstractNumId w:val="42"/>
  </w:num>
  <w:num w:numId="41" w16cid:durableId="1395663849">
    <w:abstractNumId w:val="49"/>
  </w:num>
  <w:num w:numId="42" w16cid:durableId="1801074683">
    <w:abstractNumId w:val="4"/>
  </w:num>
  <w:num w:numId="43" w16cid:durableId="1593078829">
    <w:abstractNumId w:val="10"/>
  </w:num>
  <w:num w:numId="44" w16cid:durableId="742602293">
    <w:abstractNumId w:val="41"/>
  </w:num>
  <w:num w:numId="45" w16cid:durableId="1456681579">
    <w:abstractNumId w:val="25"/>
  </w:num>
  <w:num w:numId="46" w16cid:durableId="1374766008">
    <w:abstractNumId w:val="37"/>
  </w:num>
  <w:num w:numId="47" w16cid:durableId="536236884">
    <w:abstractNumId w:val="36"/>
  </w:num>
  <w:num w:numId="48" w16cid:durableId="384064314">
    <w:abstractNumId w:val="13"/>
  </w:num>
  <w:num w:numId="49" w16cid:durableId="59985696">
    <w:abstractNumId w:val="11"/>
  </w:num>
  <w:num w:numId="50" w16cid:durableId="1021857789">
    <w:abstractNumId w:val="26"/>
  </w:num>
  <w:num w:numId="51" w16cid:durableId="1959992421">
    <w:abstractNumId w:val="19"/>
  </w:num>
  <w:num w:numId="52" w16cid:durableId="388723703">
    <w:abstractNumId w:val="12"/>
  </w:num>
  <w:num w:numId="53" w16cid:durableId="338964814">
    <w:abstractNumId w:val="31"/>
  </w:num>
  <w:num w:numId="54" w16cid:durableId="1087076459">
    <w:abstractNumId w:val="21"/>
  </w:num>
  <w:num w:numId="55" w16cid:durableId="1623461622">
    <w:abstractNumId w:val="16"/>
  </w:num>
  <w:num w:numId="56" w16cid:durableId="599483253">
    <w:abstractNumId w:val="17"/>
  </w:num>
  <w:num w:numId="57" w16cid:durableId="1212041567">
    <w:abstractNumId w:val="24"/>
  </w:num>
  <w:num w:numId="58" w16cid:durableId="406996484">
    <w:abstractNumId w:val="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8B3"/>
    <w:rsid w:val="00000A46"/>
    <w:rsid w:val="00000C69"/>
    <w:rsid w:val="00000FD9"/>
    <w:rsid w:val="00001099"/>
    <w:rsid w:val="000017B1"/>
    <w:rsid w:val="0000230E"/>
    <w:rsid w:val="00003567"/>
    <w:rsid w:val="00003A53"/>
    <w:rsid w:val="00003F71"/>
    <w:rsid w:val="000049A8"/>
    <w:rsid w:val="00004B84"/>
    <w:rsid w:val="00004BA6"/>
    <w:rsid w:val="00005536"/>
    <w:rsid w:val="00006EE3"/>
    <w:rsid w:val="0000736A"/>
    <w:rsid w:val="00007777"/>
    <w:rsid w:val="00007C1E"/>
    <w:rsid w:val="000109D0"/>
    <w:rsid w:val="00010A7F"/>
    <w:rsid w:val="000110ED"/>
    <w:rsid w:val="00011138"/>
    <w:rsid w:val="00011739"/>
    <w:rsid w:val="0001217B"/>
    <w:rsid w:val="00012C76"/>
    <w:rsid w:val="00012D1B"/>
    <w:rsid w:val="00012DED"/>
    <w:rsid w:val="00012E62"/>
    <w:rsid w:val="00013264"/>
    <w:rsid w:val="000139B3"/>
    <w:rsid w:val="0001414F"/>
    <w:rsid w:val="000145AD"/>
    <w:rsid w:val="00014AEE"/>
    <w:rsid w:val="00015B33"/>
    <w:rsid w:val="00015CC2"/>
    <w:rsid w:val="00015FBF"/>
    <w:rsid w:val="00016B18"/>
    <w:rsid w:val="00016B2F"/>
    <w:rsid w:val="00016B6E"/>
    <w:rsid w:val="000175FD"/>
    <w:rsid w:val="000176C3"/>
    <w:rsid w:val="00017975"/>
    <w:rsid w:val="00017B92"/>
    <w:rsid w:val="00020068"/>
    <w:rsid w:val="0002062B"/>
    <w:rsid w:val="00020C64"/>
    <w:rsid w:val="00020C66"/>
    <w:rsid w:val="00021490"/>
    <w:rsid w:val="00022D7C"/>
    <w:rsid w:val="00022DE1"/>
    <w:rsid w:val="000230E5"/>
    <w:rsid w:val="0002337F"/>
    <w:rsid w:val="0002387B"/>
    <w:rsid w:val="00023C06"/>
    <w:rsid w:val="00024409"/>
    <w:rsid w:val="00024816"/>
    <w:rsid w:val="00024870"/>
    <w:rsid w:val="00024B0C"/>
    <w:rsid w:val="00024BAE"/>
    <w:rsid w:val="00024C26"/>
    <w:rsid w:val="00024D3C"/>
    <w:rsid w:val="00024DBB"/>
    <w:rsid w:val="00024DE4"/>
    <w:rsid w:val="00024E09"/>
    <w:rsid w:val="00025107"/>
    <w:rsid w:val="00025FCB"/>
    <w:rsid w:val="00026459"/>
    <w:rsid w:val="00026820"/>
    <w:rsid w:val="00026B4D"/>
    <w:rsid w:val="00026F14"/>
    <w:rsid w:val="00027268"/>
    <w:rsid w:val="00027700"/>
    <w:rsid w:val="00027C82"/>
    <w:rsid w:val="00030910"/>
    <w:rsid w:val="00030ABF"/>
    <w:rsid w:val="00030B12"/>
    <w:rsid w:val="00030CBA"/>
    <w:rsid w:val="0003159D"/>
    <w:rsid w:val="0003172C"/>
    <w:rsid w:val="0003242B"/>
    <w:rsid w:val="0003251B"/>
    <w:rsid w:val="000326A2"/>
    <w:rsid w:val="00033562"/>
    <w:rsid w:val="00033D54"/>
    <w:rsid w:val="00034765"/>
    <w:rsid w:val="000357B0"/>
    <w:rsid w:val="00035918"/>
    <w:rsid w:val="000361D6"/>
    <w:rsid w:val="0003743F"/>
    <w:rsid w:val="00037441"/>
    <w:rsid w:val="000375BB"/>
    <w:rsid w:val="00037E51"/>
    <w:rsid w:val="00037FC1"/>
    <w:rsid w:val="00040316"/>
    <w:rsid w:val="00040492"/>
    <w:rsid w:val="000405F4"/>
    <w:rsid w:val="000412A6"/>
    <w:rsid w:val="00042022"/>
    <w:rsid w:val="0004276E"/>
    <w:rsid w:val="00042EA3"/>
    <w:rsid w:val="00042FE8"/>
    <w:rsid w:val="000432E9"/>
    <w:rsid w:val="000436F1"/>
    <w:rsid w:val="00043F65"/>
    <w:rsid w:val="00044113"/>
    <w:rsid w:val="000444FE"/>
    <w:rsid w:val="00044A98"/>
    <w:rsid w:val="00044CC2"/>
    <w:rsid w:val="00045572"/>
    <w:rsid w:val="00045602"/>
    <w:rsid w:val="00045A5E"/>
    <w:rsid w:val="000461CA"/>
    <w:rsid w:val="0004664E"/>
    <w:rsid w:val="0004688D"/>
    <w:rsid w:val="00046DD4"/>
    <w:rsid w:val="000473CF"/>
    <w:rsid w:val="00050AC0"/>
    <w:rsid w:val="00050B7D"/>
    <w:rsid w:val="00051DC6"/>
    <w:rsid w:val="00052AA9"/>
    <w:rsid w:val="00052E03"/>
    <w:rsid w:val="00052EA2"/>
    <w:rsid w:val="00052FD8"/>
    <w:rsid w:val="00053225"/>
    <w:rsid w:val="000536AC"/>
    <w:rsid w:val="00053B15"/>
    <w:rsid w:val="00053BA8"/>
    <w:rsid w:val="00053C41"/>
    <w:rsid w:val="0005411A"/>
    <w:rsid w:val="000543CE"/>
    <w:rsid w:val="00054C07"/>
    <w:rsid w:val="00055899"/>
    <w:rsid w:val="00055FA5"/>
    <w:rsid w:val="00056018"/>
    <w:rsid w:val="00056C82"/>
    <w:rsid w:val="00057133"/>
    <w:rsid w:val="0005772D"/>
    <w:rsid w:val="000578DE"/>
    <w:rsid w:val="00057E35"/>
    <w:rsid w:val="00060644"/>
    <w:rsid w:val="000606EC"/>
    <w:rsid w:val="000607C2"/>
    <w:rsid w:val="000608BC"/>
    <w:rsid w:val="000609D9"/>
    <w:rsid w:val="00061438"/>
    <w:rsid w:val="00061616"/>
    <w:rsid w:val="0006187F"/>
    <w:rsid w:val="00061A4C"/>
    <w:rsid w:val="00061D89"/>
    <w:rsid w:val="00062344"/>
    <w:rsid w:val="00062734"/>
    <w:rsid w:val="000629A2"/>
    <w:rsid w:val="00062A21"/>
    <w:rsid w:val="000635B6"/>
    <w:rsid w:val="000639D2"/>
    <w:rsid w:val="000644C6"/>
    <w:rsid w:val="00064C26"/>
    <w:rsid w:val="00064FB7"/>
    <w:rsid w:val="00065150"/>
    <w:rsid w:val="000651AE"/>
    <w:rsid w:val="0006558E"/>
    <w:rsid w:val="000656C1"/>
    <w:rsid w:val="00065C4D"/>
    <w:rsid w:val="0006652F"/>
    <w:rsid w:val="00066531"/>
    <w:rsid w:val="00066A12"/>
    <w:rsid w:val="00066CB1"/>
    <w:rsid w:val="00066E0F"/>
    <w:rsid w:val="00067783"/>
    <w:rsid w:val="0006790A"/>
    <w:rsid w:val="000702C5"/>
    <w:rsid w:val="000702EA"/>
    <w:rsid w:val="00070379"/>
    <w:rsid w:val="00070700"/>
    <w:rsid w:val="00071058"/>
    <w:rsid w:val="0007113B"/>
    <w:rsid w:val="000711AA"/>
    <w:rsid w:val="00072098"/>
    <w:rsid w:val="00072380"/>
    <w:rsid w:val="000730D7"/>
    <w:rsid w:val="00073221"/>
    <w:rsid w:val="00074BF5"/>
    <w:rsid w:val="00075513"/>
    <w:rsid w:val="000755E5"/>
    <w:rsid w:val="00075D33"/>
    <w:rsid w:val="00075F4A"/>
    <w:rsid w:val="00075FAC"/>
    <w:rsid w:val="00076800"/>
    <w:rsid w:val="0007700C"/>
    <w:rsid w:val="00077609"/>
    <w:rsid w:val="000777DC"/>
    <w:rsid w:val="000779A8"/>
    <w:rsid w:val="00077C0A"/>
    <w:rsid w:val="00077E9C"/>
    <w:rsid w:val="00077F9A"/>
    <w:rsid w:val="000802A3"/>
    <w:rsid w:val="000803C9"/>
    <w:rsid w:val="000805C5"/>
    <w:rsid w:val="000808EB"/>
    <w:rsid w:val="0008120F"/>
    <w:rsid w:val="0008149F"/>
    <w:rsid w:val="00081EFE"/>
    <w:rsid w:val="000824B5"/>
    <w:rsid w:val="0008280E"/>
    <w:rsid w:val="00083001"/>
    <w:rsid w:val="0008399D"/>
    <w:rsid w:val="00084001"/>
    <w:rsid w:val="000846F7"/>
    <w:rsid w:val="00085852"/>
    <w:rsid w:val="00085931"/>
    <w:rsid w:val="0008644D"/>
    <w:rsid w:val="0008679F"/>
    <w:rsid w:val="00086B9B"/>
    <w:rsid w:val="00087722"/>
    <w:rsid w:val="00087B9B"/>
    <w:rsid w:val="00090005"/>
    <w:rsid w:val="00090177"/>
    <w:rsid w:val="00090189"/>
    <w:rsid w:val="000904AF"/>
    <w:rsid w:val="000904C6"/>
    <w:rsid w:val="00092187"/>
    <w:rsid w:val="000921A9"/>
    <w:rsid w:val="00093048"/>
    <w:rsid w:val="00093593"/>
    <w:rsid w:val="0009388C"/>
    <w:rsid w:val="0009416B"/>
    <w:rsid w:val="00094E63"/>
    <w:rsid w:val="00095068"/>
    <w:rsid w:val="000958E5"/>
    <w:rsid w:val="000963B8"/>
    <w:rsid w:val="00097617"/>
    <w:rsid w:val="000A0354"/>
    <w:rsid w:val="000A07D4"/>
    <w:rsid w:val="000A1A7F"/>
    <w:rsid w:val="000A1C71"/>
    <w:rsid w:val="000A1DDA"/>
    <w:rsid w:val="000A2836"/>
    <w:rsid w:val="000A2DE9"/>
    <w:rsid w:val="000A33F7"/>
    <w:rsid w:val="000A37DC"/>
    <w:rsid w:val="000A3DA9"/>
    <w:rsid w:val="000A3EB9"/>
    <w:rsid w:val="000A45BD"/>
    <w:rsid w:val="000A52DF"/>
    <w:rsid w:val="000A534C"/>
    <w:rsid w:val="000A5354"/>
    <w:rsid w:val="000A5F61"/>
    <w:rsid w:val="000A6538"/>
    <w:rsid w:val="000A72DB"/>
    <w:rsid w:val="000A7827"/>
    <w:rsid w:val="000A7A23"/>
    <w:rsid w:val="000A7B58"/>
    <w:rsid w:val="000A7F58"/>
    <w:rsid w:val="000B03F6"/>
    <w:rsid w:val="000B086A"/>
    <w:rsid w:val="000B0C59"/>
    <w:rsid w:val="000B11F9"/>
    <w:rsid w:val="000B1C92"/>
    <w:rsid w:val="000B21D3"/>
    <w:rsid w:val="000B2231"/>
    <w:rsid w:val="000B2982"/>
    <w:rsid w:val="000B2A53"/>
    <w:rsid w:val="000B3149"/>
    <w:rsid w:val="000B324F"/>
    <w:rsid w:val="000B407B"/>
    <w:rsid w:val="000B41E1"/>
    <w:rsid w:val="000B4466"/>
    <w:rsid w:val="000B44C7"/>
    <w:rsid w:val="000B48E4"/>
    <w:rsid w:val="000B4A50"/>
    <w:rsid w:val="000B4CE9"/>
    <w:rsid w:val="000B4DE0"/>
    <w:rsid w:val="000B4FE5"/>
    <w:rsid w:val="000B5395"/>
    <w:rsid w:val="000B576A"/>
    <w:rsid w:val="000B6486"/>
    <w:rsid w:val="000B698D"/>
    <w:rsid w:val="000B6B16"/>
    <w:rsid w:val="000B6C6C"/>
    <w:rsid w:val="000B6C6E"/>
    <w:rsid w:val="000B71AD"/>
    <w:rsid w:val="000B71B5"/>
    <w:rsid w:val="000B7863"/>
    <w:rsid w:val="000B7DA8"/>
    <w:rsid w:val="000C2A1E"/>
    <w:rsid w:val="000C354A"/>
    <w:rsid w:val="000C374E"/>
    <w:rsid w:val="000C3D25"/>
    <w:rsid w:val="000C3F7F"/>
    <w:rsid w:val="000C3F9C"/>
    <w:rsid w:val="000C4246"/>
    <w:rsid w:val="000C4276"/>
    <w:rsid w:val="000C46B3"/>
    <w:rsid w:val="000C46D7"/>
    <w:rsid w:val="000C49E0"/>
    <w:rsid w:val="000C4ED8"/>
    <w:rsid w:val="000C51C7"/>
    <w:rsid w:val="000C555F"/>
    <w:rsid w:val="000C5938"/>
    <w:rsid w:val="000C60AE"/>
    <w:rsid w:val="000C6AEC"/>
    <w:rsid w:val="000C7BD7"/>
    <w:rsid w:val="000C7FE2"/>
    <w:rsid w:val="000D0603"/>
    <w:rsid w:val="000D075A"/>
    <w:rsid w:val="000D0AC7"/>
    <w:rsid w:val="000D1363"/>
    <w:rsid w:val="000D156C"/>
    <w:rsid w:val="000D254D"/>
    <w:rsid w:val="000D3B0F"/>
    <w:rsid w:val="000D4221"/>
    <w:rsid w:val="000D4457"/>
    <w:rsid w:val="000D4DE1"/>
    <w:rsid w:val="000D4E8E"/>
    <w:rsid w:val="000D4FBC"/>
    <w:rsid w:val="000D5143"/>
    <w:rsid w:val="000D5A1F"/>
    <w:rsid w:val="000D629A"/>
    <w:rsid w:val="000D7DBF"/>
    <w:rsid w:val="000E0074"/>
    <w:rsid w:val="000E02C9"/>
    <w:rsid w:val="000E07CF"/>
    <w:rsid w:val="000E08DB"/>
    <w:rsid w:val="000E13E8"/>
    <w:rsid w:val="000E1F25"/>
    <w:rsid w:val="000E257A"/>
    <w:rsid w:val="000E3156"/>
    <w:rsid w:val="000E34E6"/>
    <w:rsid w:val="000E3A99"/>
    <w:rsid w:val="000E3E10"/>
    <w:rsid w:val="000E49E6"/>
    <w:rsid w:val="000E4ECF"/>
    <w:rsid w:val="000E4F43"/>
    <w:rsid w:val="000E5079"/>
    <w:rsid w:val="000E6656"/>
    <w:rsid w:val="000E6B09"/>
    <w:rsid w:val="000E6CEA"/>
    <w:rsid w:val="000E6F19"/>
    <w:rsid w:val="000E7822"/>
    <w:rsid w:val="000E7D31"/>
    <w:rsid w:val="000F0529"/>
    <w:rsid w:val="000F097D"/>
    <w:rsid w:val="000F171A"/>
    <w:rsid w:val="000F1F64"/>
    <w:rsid w:val="000F2DA2"/>
    <w:rsid w:val="000F2DF1"/>
    <w:rsid w:val="000F34B1"/>
    <w:rsid w:val="000F3AF2"/>
    <w:rsid w:val="000F4058"/>
    <w:rsid w:val="000F46D8"/>
    <w:rsid w:val="000F5E1D"/>
    <w:rsid w:val="000F63C3"/>
    <w:rsid w:val="000F683B"/>
    <w:rsid w:val="000F726E"/>
    <w:rsid w:val="000F778E"/>
    <w:rsid w:val="000F7D47"/>
    <w:rsid w:val="000F7DD8"/>
    <w:rsid w:val="00100015"/>
    <w:rsid w:val="00100418"/>
    <w:rsid w:val="0010069E"/>
    <w:rsid w:val="001006AC"/>
    <w:rsid w:val="0010074E"/>
    <w:rsid w:val="001007D8"/>
    <w:rsid w:val="0010115C"/>
    <w:rsid w:val="00101829"/>
    <w:rsid w:val="00101ED7"/>
    <w:rsid w:val="001024C3"/>
    <w:rsid w:val="001024C7"/>
    <w:rsid w:val="00102AFC"/>
    <w:rsid w:val="00102BA8"/>
    <w:rsid w:val="00103279"/>
    <w:rsid w:val="001041C9"/>
    <w:rsid w:val="001042CC"/>
    <w:rsid w:val="0010469C"/>
    <w:rsid w:val="00104AA2"/>
    <w:rsid w:val="00104D08"/>
    <w:rsid w:val="0010527B"/>
    <w:rsid w:val="0010553A"/>
    <w:rsid w:val="001058F0"/>
    <w:rsid w:val="00105F6C"/>
    <w:rsid w:val="00106060"/>
    <w:rsid w:val="00106512"/>
    <w:rsid w:val="001065D8"/>
    <w:rsid w:val="00106974"/>
    <w:rsid w:val="00106CC8"/>
    <w:rsid w:val="00106ED6"/>
    <w:rsid w:val="0010747C"/>
    <w:rsid w:val="00107B68"/>
    <w:rsid w:val="00107B75"/>
    <w:rsid w:val="00107D70"/>
    <w:rsid w:val="00110B94"/>
    <w:rsid w:val="001110FF"/>
    <w:rsid w:val="001114FB"/>
    <w:rsid w:val="001115E7"/>
    <w:rsid w:val="00111C17"/>
    <w:rsid w:val="00111D4A"/>
    <w:rsid w:val="00112553"/>
    <w:rsid w:val="00112653"/>
    <w:rsid w:val="00112EE9"/>
    <w:rsid w:val="00112EFA"/>
    <w:rsid w:val="00113612"/>
    <w:rsid w:val="00113C9F"/>
    <w:rsid w:val="00115467"/>
    <w:rsid w:val="001155C0"/>
    <w:rsid w:val="00115916"/>
    <w:rsid w:val="00115C2C"/>
    <w:rsid w:val="00116779"/>
    <w:rsid w:val="00116A5F"/>
    <w:rsid w:val="00116E26"/>
    <w:rsid w:val="00117A83"/>
    <w:rsid w:val="00120447"/>
    <w:rsid w:val="00120E96"/>
    <w:rsid w:val="001211E2"/>
    <w:rsid w:val="001218FF"/>
    <w:rsid w:val="00121D42"/>
    <w:rsid w:val="00121E11"/>
    <w:rsid w:val="00122298"/>
    <w:rsid w:val="001225C6"/>
    <w:rsid w:val="00122FEB"/>
    <w:rsid w:val="0012392E"/>
    <w:rsid w:val="00123BDB"/>
    <w:rsid w:val="001241B3"/>
    <w:rsid w:val="00124419"/>
    <w:rsid w:val="0012495B"/>
    <w:rsid w:val="00124A7C"/>
    <w:rsid w:val="00125188"/>
    <w:rsid w:val="001261FD"/>
    <w:rsid w:val="001268F9"/>
    <w:rsid w:val="00126B15"/>
    <w:rsid w:val="00127125"/>
    <w:rsid w:val="001279D4"/>
    <w:rsid w:val="00127B23"/>
    <w:rsid w:val="00130B04"/>
    <w:rsid w:val="001315D4"/>
    <w:rsid w:val="00132156"/>
    <w:rsid w:val="00132473"/>
    <w:rsid w:val="00132664"/>
    <w:rsid w:val="001346F8"/>
    <w:rsid w:val="001347AD"/>
    <w:rsid w:val="0013631A"/>
    <w:rsid w:val="001363B6"/>
    <w:rsid w:val="00136B82"/>
    <w:rsid w:val="00137198"/>
    <w:rsid w:val="0014016B"/>
    <w:rsid w:val="00140778"/>
    <w:rsid w:val="001409A6"/>
    <w:rsid w:val="00140BB9"/>
    <w:rsid w:val="001410B6"/>
    <w:rsid w:val="001413B5"/>
    <w:rsid w:val="00141A29"/>
    <w:rsid w:val="00141C21"/>
    <w:rsid w:val="00142945"/>
    <w:rsid w:val="00142968"/>
    <w:rsid w:val="00142B1F"/>
    <w:rsid w:val="00142DC4"/>
    <w:rsid w:val="0014405B"/>
    <w:rsid w:val="00144984"/>
    <w:rsid w:val="00145130"/>
    <w:rsid w:val="00145168"/>
    <w:rsid w:val="001452C4"/>
    <w:rsid w:val="00145BCF"/>
    <w:rsid w:val="00145D35"/>
    <w:rsid w:val="00146186"/>
    <w:rsid w:val="001464F8"/>
    <w:rsid w:val="0014718B"/>
    <w:rsid w:val="00147323"/>
    <w:rsid w:val="00147807"/>
    <w:rsid w:val="00147BFC"/>
    <w:rsid w:val="00147C47"/>
    <w:rsid w:val="00147CDD"/>
    <w:rsid w:val="00150BAD"/>
    <w:rsid w:val="00150CD1"/>
    <w:rsid w:val="00150D70"/>
    <w:rsid w:val="00150E9B"/>
    <w:rsid w:val="00151346"/>
    <w:rsid w:val="00151733"/>
    <w:rsid w:val="00151E94"/>
    <w:rsid w:val="00152050"/>
    <w:rsid w:val="0015220F"/>
    <w:rsid w:val="00152798"/>
    <w:rsid w:val="00152F5C"/>
    <w:rsid w:val="00153306"/>
    <w:rsid w:val="00153405"/>
    <w:rsid w:val="00153DC7"/>
    <w:rsid w:val="00154A70"/>
    <w:rsid w:val="00154D2C"/>
    <w:rsid w:val="00155267"/>
    <w:rsid w:val="0015556D"/>
    <w:rsid w:val="0015562C"/>
    <w:rsid w:val="00155C43"/>
    <w:rsid w:val="0015620B"/>
    <w:rsid w:val="001566A4"/>
    <w:rsid w:val="001571FA"/>
    <w:rsid w:val="00157487"/>
    <w:rsid w:val="00160360"/>
    <w:rsid w:val="001603DF"/>
    <w:rsid w:val="001608EC"/>
    <w:rsid w:val="00160A2D"/>
    <w:rsid w:val="00161DA2"/>
    <w:rsid w:val="00161E7C"/>
    <w:rsid w:val="0016289C"/>
    <w:rsid w:val="00162DAA"/>
    <w:rsid w:val="001631C1"/>
    <w:rsid w:val="00165070"/>
    <w:rsid w:val="0016509E"/>
    <w:rsid w:val="00165106"/>
    <w:rsid w:val="0016514E"/>
    <w:rsid w:val="00165DEE"/>
    <w:rsid w:val="0016694A"/>
    <w:rsid w:val="00166EB0"/>
    <w:rsid w:val="001675A4"/>
    <w:rsid w:val="00167840"/>
    <w:rsid w:val="00171423"/>
    <w:rsid w:val="001716D8"/>
    <w:rsid w:val="00171974"/>
    <w:rsid w:val="0017256B"/>
    <w:rsid w:val="00173FAF"/>
    <w:rsid w:val="00174123"/>
    <w:rsid w:val="00174319"/>
    <w:rsid w:val="00174969"/>
    <w:rsid w:val="00175149"/>
    <w:rsid w:val="00175221"/>
    <w:rsid w:val="00175597"/>
    <w:rsid w:val="001755A1"/>
    <w:rsid w:val="0017569B"/>
    <w:rsid w:val="00176076"/>
    <w:rsid w:val="00176519"/>
    <w:rsid w:val="001767FB"/>
    <w:rsid w:val="001769C8"/>
    <w:rsid w:val="00176D93"/>
    <w:rsid w:val="00177032"/>
    <w:rsid w:val="001801AF"/>
    <w:rsid w:val="00181F5D"/>
    <w:rsid w:val="0018216D"/>
    <w:rsid w:val="00182173"/>
    <w:rsid w:val="00182485"/>
    <w:rsid w:val="00182BCF"/>
    <w:rsid w:val="00182D27"/>
    <w:rsid w:val="00183126"/>
    <w:rsid w:val="001834E9"/>
    <w:rsid w:val="001836EE"/>
    <w:rsid w:val="00183B07"/>
    <w:rsid w:val="00184A01"/>
    <w:rsid w:val="001854D2"/>
    <w:rsid w:val="00185DFC"/>
    <w:rsid w:val="00186DE3"/>
    <w:rsid w:val="00186E7E"/>
    <w:rsid w:val="0018722E"/>
    <w:rsid w:val="001900AC"/>
    <w:rsid w:val="001901D9"/>
    <w:rsid w:val="001902DB"/>
    <w:rsid w:val="00190F6C"/>
    <w:rsid w:val="001910AD"/>
    <w:rsid w:val="00191310"/>
    <w:rsid w:val="00191785"/>
    <w:rsid w:val="00191CEA"/>
    <w:rsid w:val="00191D0E"/>
    <w:rsid w:val="00192745"/>
    <w:rsid w:val="001928CB"/>
    <w:rsid w:val="001931A1"/>
    <w:rsid w:val="0019361C"/>
    <w:rsid w:val="001938AD"/>
    <w:rsid w:val="00193939"/>
    <w:rsid w:val="001945AC"/>
    <w:rsid w:val="00194F6C"/>
    <w:rsid w:val="00195649"/>
    <w:rsid w:val="00195A9B"/>
    <w:rsid w:val="0019624F"/>
    <w:rsid w:val="00196551"/>
    <w:rsid w:val="00196809"/>
    <w:rsid w:val="00196B5C"/>
    <w:rsid w:val="00197D0D"/>
    <w:rsid w:val="001A05BE"/>
    <w:rsid w:val="001A0778"/>
    <w:rsid w:val="001A0984"/>
    <w:rsid w:val="001A0A09"/>
    <w:rsid w:val="001A1512"/>
    <w:rsid w:val="001A1662"/>
    <w:rsid w:val="001A1A23"/>
    <w:rsid w:val="001A21BB"/>
    <w:rsid w:val="001A2649"/>
    <w:rsid w:val="001A2D51"/>
    <w:rsid w:val="001A2F9F"/>
    <w:rsid w:val="001A3F9D"/>
    <w:rsid w:val="001A4BF0"/>
    <w:rsid w:val="001A566A"/>
    <w:rsid w:val="001A6235"/>
    <w:rsid w:val="001A69F5"/>
    <w:rsid w:val="001A7462"/>
    <w:rsid w:val="001A76B9"/>
    <w:rsid w:val="001B0196"/>
    <w:rsid w:val="001B04DC"/>
    <w:rsid w:val="001B0628"/>
    <w:rsid w:val="001B0BC8"/>
    <w:rsid w:val="001B1434"/>
    <w:rsid w:val="001B1684"/>
    <w:rsid w:val="001B36A8"/>
    <w:rsid w:val="001B3B16"/>
    <w:rsid w:val="001B40FF"/>
    <w:rsid w:val="001B43B1"/>
    <w:rsid w:val="001B5078"/>
    <w:rsid w:val="001B5180"/>
    <w:rsid w:val="001B56FF"/>
    <w:rsid w:val="001B5E34"/>
    <w:rsid w:val="001B5E96"/>
    <w:rsid w:val="001B75FD"/>
    <w:rsid w:val="001B7F2B"/>
    <w:rsid w:val="001C085E"/>
    <w:rsid w:val="001C0BBD"/>
    <w:rsid w:val="001C0BDF"/>
    <w:rsid w:val="001C15F0"/>
    <w:rsid w:val="001C195F"/>
    <w:rsid w:val="001C26D1"/>
    <w:rsid w:val="001C28DB"/>
    <w:rsid w:val="001C2B94"/>
    <w:rsid w:val="001C32B4"/>
    <w:rsid w:val="001C3590"/>
    <w:rsid w:val="001C38B8"/>
    <w:rsid w:val="001C3950"/>
    <w:rsid w:val="001C572A"/>
    <w:rsid w:val="001C6584"/>
    <w:rsid w:val="001C66AC"/>
    <w:rsid w:val="001C67F3"/>
    <w:rsid w:val="001C7179"/>
    <w:rsid w:val="001C750E"/>
    <w:rsid w:val="001C77D1"/>
    <w:rsid w:val="001C77F0"/>
    <w:rsid w:val="001C7BDB"/>
    <w:rsid w:val="001D00FD"/>
    <w:rsid w:val="001D0684"/>
    <w:rsid w:val="001D0E4D"/>
    <w:rsid w:val="001D114D"/>
    <w:rsid w:val="001D1163"/>
    <w:rsid w:val="001D1EE7"/>
    <w:rsid w:val="001D2304"/>
    <w:rsid w:val="001D25DB"/>
    <w:rsid w:val="001D279D"/>
    <w:rsid w:val="001D32B0"/>
    <w:rsid w:val="001D350C"/>
    <w:rsid w:val="001D38BB"/>
    <w:rsid w:val="001D3D6C"/>
    <w:rsid w:val="001D4711"/>
    <w:rsid w:val="001D472A"/>
    <w:rsid w:val="001D4DF3"/>
    <w:rsid w:val="001D511F"/>
    <w:rsid w:val="001D543B"/>
    <w:rsid w:val="001D5444"/>
    <w:rsid w:val="001D5717"/>
    <w:rsid w:val="001D5BB2"/>
    <w:rsid w:val="001D5C29"/>
    <w:rsid w:val="001D5EBA"/>
    <w:rsid w:val="001D5FAF"/>
    <w:rsid w:val="001D6599"/>
    <w:rsid w:val="001D65E2"/>
    <w:rsid w:val="001D6F7F"/>
    <w:rsid w:val="001D75A1"/>
    <w:rsid w:val="001D7820"/>
    <w:rsid w:val="001D7877"/>
    <w:rsid w:val="001E0640"/>
    <w:rsid w:val="001E0846"/>
    <w:rsid w:val="001E109F"/>
    <w:rsid w:val="001E1226"/>
    <w:rsid w:val="001E16B4"/>
    <w:rsid w:val="001E1740"/>
    <w:rsid w:val="001E178D"/>
    <w:rsid w:val="001E1813"/>
    <w:rsid w:val="001E1B3B"/>
    <w:rsid w:val="001E1B88"/>
    <w:rsid w:val="001E254E"/>
    <w:rsid w:val="001E29B0"/>
    <w:rsid w:val="001E2A0B"/>
    <w:rsid w:val="001E3734"/>
    <w:rsid w:val="001E3CC9"/>
    <w:rsid w:val="001E3D5E"/>
    <w:rsid w:val="001E41D6"/>
    <w:rsid w:val="001E4B00"/>
    <w:rsid w:val="001E4FDD"/>
    <w:rsid w:val="001E6215"/>
    <w:rsid w:val="001E66D4"/>
    <w:rsid w:val="001E68DE"/>
    <w:rsid w:val="001E78F2"/>
    <w:rsid w:val="001E7CD1"/>
    <w:rsid w:val="001E7E1E"/>
    <w:rsid w:val="001F0864"/>
    <w:rsid w:val="001F0B93"/>
    <w:rsid w:val="001F0B9B"/>
    <w:rsid w:val="001F1087"/>
    <w:rsid w:val="001F12FD"/>
    <w:rsid w:val="001F16E7"/>
    <w:rsid w:val="001F1A87"/>
    <w:rsid w:val="001F1B53"/>
    <w:rsid w:val="001F2B3A"/>
    <w:rsid w:val="001F2CD1"/>
    <w:rsid w:val="001F33B5"/>
    <w:rsid w:val="001F3443"/>
    <w:rsid w:val="001F3A8A"/>
    <w:rsid w:val="001F3B64"/>
    <w:rsid w:val="001F44EF"/>
    <w:rsid w:val="001F4BD0"/>
    <w:rsid w:val="001F5354"/>
    <w:rsid w:val="001F5A00"/>
    <w:rsid w:val="001F5FE9"/>
    <w:rsid w:val="001F6534"/>
    <w:rsid w:val="001F6F29"/>
    <w:rsid w:val="001F6F4E"/>
    <w:rsid w:val="001F789D"/>
    <w:rsid w:val="001F7A5F"/>
    <w:rsid w:val="0020039D"/>
    <w:rsid w:val="002008B1"/>
    <w:rsid w:val="00200A4F"/>
    <w:rsid w:val="00200A5D"/>
    <w:rsid w:val="00200EEC"/>
    <w:rsid w:val="0020104C"/>
    <w:rsid w:val="002019BA"/>
    <w:rsid w:val="0020206E"/>
    <w:rsid w:val="00202156"/>
    <w:rsid w:val="0020218D"/>
    <w:rsid w:val="002023CC"/>
    <w:rsid w:val="00202866"/>
    <w:rsid w:val="0020328C"/>
    <w:rsid w:val="00203542"/>
    <w:rsid w:val="00203D49"/>
    <w:rsid w:val="00204314"/>
    <w:rsid w:val="002043A0"/>
    <w:rsid w:val="0020449F"/>
    <w:rsid w:val="0020533B"/>
    <w:rsid w:val="002056AF"/>
    <w:rsid w:val="002058C3"/>
    <w:rsid w:val="002060C9"/>
    <w:rsid w:val="002060D1"/>
    <w:rsid w:val="00206208"/>
    <w:rsid w:val="00206E29"/>
    <w:rsid w:val="0020748F"/>
    <w:rsid w:val="00207E33"/>
    <w:rsid w:val="002103F3"/>
    <w:rsid w:val="0021084B"/>
    <w:rsid w:val="00210A40"/>
    <w:rsid w:val="00211511"/>
    <w:rsid w:val="00211CE3"/>
    <w:rsid w:val="002122A3"/>
    <w:rsid w:val="002125DA"/>
    <w:rsid w:val="002125E2"/>
    <w:rsid w:val="00212ADE"/>
    <w:rsid w:val="002130AF"/>
    <w:rsid w:val="00213E15"/>
    <w:rsid w:val="00214030"/>
    <w:rsid w:val="00214E8D"/>
    <w:rsid w:val="002157DC"/>
    <w:rsid w:val="002158D3"/>
    <w:rsid w:val="00216100"/>
    <w:rsid w:val="00216199"/>
    <w:rsid w:val="00216208"/>
    <w:rsid w:val="002167D5"/>
    <w:rsid w:val="00217074"/>
    <w:rsid w:val="002179F3"/>
    <w:rsid w:val="00217CBB"/>
    <w:rsid w:val="00217F33"/>
    <w:rsid w:val="00217F57"/>
    <w:rsid w:val="00217F63"/>
    <w:rsid w:val="00217F8B"/>
    <w:rsid w:val="002200E6"/>
    <w:rsid w:val="002201B0"/>
    <w:rsid w:val="00220495"/>
    <w:rsid w:val="002204F4"/>
    <w:rsid w:val="0022098F"/>
    <w:rsid w:val="00220BE2"/>
    <w:rsid w:val="00221081"/>
    <w:rsid w:val="00221BA0"/>
    <w:rsid w:val="0022206A"/>
    <w:rsid w:val="00222142"/>
    <w:rsid w:val="002222F6"/>
    <w:rsid w:val="00222396"/>
    <w:rsid w:val="002225B5"/>
    <w:rsid w:val="00222B50"/>
    <w:rsid w:val="002230CC"/>
    <w:rsid w:val="00223137"/>
    <w:rsid w:val="0022418A"/>
    <w:rsid w:val="002244B1"/>
    <w:rsid w:val="00224619"/>
    <w:rsid w:val="00224873"/>
    <w:rsid w:val="00224D50"/>
    <w:rsid w:val="002250A5"/>
    <w:rsid w:val="002250EC"/>
    <w:rsid w:val="0022547B"/>
    <w:rsid w:val="00225AD9"/>
    <w:rsid w:val="00226468"/>
    <w:rsid w:val="00226AB9"/>
    <w:rsid w:val="00226BC5"/>
    <w:rsid w:val="00226F59"/>
    <w:rsid w:val="00227079"/>
    <w:rsid w:val="00227889"/>
    <w:rsid w:val="00227AB3"/>
    <w:rsid w:val="00227CDD"/>
    <w:rsid w:val="002302F1"/>
    <w:rsid w:val="0023040E"/>
    <w:rsid w:val="0023066C"/>
    <w:rsid w:val="00230952"/>
    <w:rsid w:val="0023120E"/>
    <w:rsid w:val="00231513"/>
    <w:rsid w:val="00231566"/>
    <w:rsid w:val="00231696"/>
    <w:rsid w:val="00231A54"/>
    <w:rsid w:val="00231C88"/>
    <w:rsid w:val="00231F98"/>
    <w:rsid w:val="00232125"/>
    <w:rsid w:val="002321D6"/>
    <w:rsid w:val="0023271B"/>
    <w:rsid w:val="002328CA"/>
    <w:rsid w:val="00232B10"/>
    <w:rsid w:val="00232BC0"/>
    <w:rsid w:val="002336D0"/>
    <w:rsid w:val="0023451E"/>
    <w:rsid w:val="00234716"/>
    <w:rsid w:val="002352F7"/>
    <w:rsid w:val="00235316"/>
    <w:rsid w:val="00235903"/>
    <w:rsid w:val="00236225"/>
    <w:rsid w:val="0023625E"/>
    <w:rsid w:val="00236710"/>
    <w:rsid w:val="00237498"/>
    <w:rsid w:val="0023777A"/>
    <w:rsid w:val="00237D98"/>
    <w:rsid w:val="002402E6"/>
    <w:rsid w:val="00240639"/>
    <w:rsid w:val="002416AC"/>
    <w:rsid w:val="00241891"/>
    <w:rsid w:val="00241FA0"/>
    <w:rsid w:val="002423AC"/>
    <w:rsid w:val="0024283F"/>
    <w:rsid w:val="002429EB"/>
    <w:rsid w:val="00242C51"/>
    <w:rsid w:val="00242D87"/>
    <w:rsid w:val="00243092"/>
    <w:rsid w:val="00243812"/>
    <w:rsid w:val="00243DE8"/>
    <w:rsid w:val="00243FC1"/>
    <w:rsid w:val="00244487"/>
    <w:rsid w:val="002449CE"/>
    <w:rsid w:val="0024510B"/>
    <w:rsid w:val="002453D1"/>
    <w:rsid w:val="00245438"/>
    <w:rsid w:val="002457C1"/>
    <w:rsid w:val="00245B50"/>
    <w:rsid w:val="00245D60"/>
    <w:rsid w:val="002477F1"/>
    <w:rsid w:val="00250717"/>
    <w:rsid w:val="00250A5A"/>
    <w:rsid w:val="002510C0"/>
    <w:rsid w:val="002513C8"/>
    <w:rsid w:val="002514BC"/>
    <w:rsid w:val="0025169F"/>
    <w:rsid w:val="00251BBA"/>
    <w:rsid w:val="002525F4"/>
    <w:rsid w:val="002529CB"/>
    <w:rsid w:val="002532ED"/>
    <w:rsid w:val="0025392B"/>
    <w:rsid w:val="00253A9F"/>
    <w:rsid w:val="00253B30"/>
    <w:rsid w:val="002541EA"/>
    <w:rsid w:val="00254238"/>
    <w:rsid w:val="00254662"/>
    <w:rsid w:val="00254886"/>
    <w:rsid w:val="002549FA"/>
    <w:rsid w:val="00254A4A"/>
    <w:rsid w:val="00254CC5"/>
    <w:rsid w:val="00255AD1"/>
    <w:rsid w:val="00255FC7"/>
    <w:rsid w:val="00256AD0"/>
    <w:rsid w:val="00256ADF"/>
    <w:rsid w:val="002570FF"/>
    <w:rsid w:val="0025759F"/>
    <w:rsid w:val="002577BF"/>
    <w:rsid w:val="0025788A"/>
    <w:rsid w:val="002603A2"/>
    <w:rsid w:val="00260720"/>
    <w:rsid w:val="00260B32"/>
    <w:rsid w:val="00260E5F"/>
    <w:rsid w:val="00260F41"/>
    <w:rsid w:val="0026201F"/>
    <w:rsid w:val="00262168"/>
    <w:rsid w:val="002621C5"/>
    <w:rsid w:val="0026262E"/>
    <w:rsid w:val="002626BC"/>
    <w:rsid w:val="002636D0"/>
    <w:rsid w:val="00263982"/>
    <w:rsid w:val="00263A7D"/>
    <w:rsid w:val="00263B1E"/>
    <w:rsid w:val="00264AEC"/>
    <w:rsid w:val="00264F6B"/>
    <w:rsid w:val="0026699C"/>
    <w:rsid w:val="00266EB3"/>
    <w:rsid w:val="00267188"/>
    <w:rsid w:val="00267357"/>
    <w:rsid w:val="002676AE"/>
    <w:rsid w:val="00270217"/>
    <w:rsid w:val="002706B9"/>
    <w:rsid w:val="00270994"/>
    <w:rsid w:val="00270A58"/>
    <w:rsid w:val="00271366"/>
    <w:rsid w:val="0027166F"/>
    <w:rsid w:val="00271B02"/>
    <w:rsid w:val="00272535"/>
    <w:rsid w:val="002730AC"/>
    <w:rsid w:val="0027315A"/>
    <w:rsid w:val="00273318"/>
    <w:rsid w:val="0027385C"/>
    <w:rsid w:val="00273A66"/>
    <w:rsid w:val="00273B2A"/>
    <w:rsid w:val="00274096"/>
    <w:rsid w:val="00274344"/>
    <w:rsid w:val="00274506"/>
    <w:rsid w:val="00274556"/>
    <w:rsid w:val="00274988"/>
    <w:rsid w:val="0027523D"/>
    <w:rsid w:val="00275240"/>
    <w:rsid w:val="002758AE"/>
    <w:rsid w:val="00275F95"/>
    <w:rsid w:val="00275FA8"/>
    <w:rsid w:val="002762A3"/>
    <w:rsid w:val="00276DB1"/>
    <w:rsid w:val="00277A5E"/>
    <w:rsid w:val="00277B65"/>
    <w:rsid w:val="00277CA2"/>
    <w:rsid w:val="00277F28"/>
    <w:rsid w:val="00280628"/>
    <w:rsid w:val="00280BC2"/>
    <w:rsid w:val="00280CFA"/>
    <w:rsid w:val="0028146E"/>
    <w:rsid w:val="0028162B"/>
    <w:rsid w:val="00281CC9"/>
    <w:rsid w:val="002821BD"/>
    <w:rsid w:val="00282568"/>
    <w:rsid w:val="00282760"/>
    <w:rsid w:val="002829AC"/>
    <w:rsid w:val="00283106"/>
    <w:rsid w:val="002833F6"/>
    <w:rsid w:val="00283659"/>
    <w:rsid w:val="00283A95"/>
    <w:rsid w:val="00283DAB"/>
    <w:rsid w:val="0028419F"/>
    <w:rsid w:val="002847E6"/>
    <w:rsid w:val="00284BA7"/>
    <w:rsid w:val="00284C0C"/>
    <w:rsid w:val="00285521"/>
    <w:rsid w:val="00285640"/>
    <w:rsid w:val="002866E9"/>
    <w:rsid w:val="0028679D"/>
    <w:rsid w:val="002875BD"/>
    <w:rsid w:val="00287B80"/>
    <w:rsid w:val="00287DFE"/>
    <w:rsid w:val="0029094B"/>
    <w:rsid w:val="00290D18"/>
    <w:rsid w:val="0029159F"/>
    <w:rsid w:val="00291924"/>
    <w:rsid w:val="00292104"/>
    <w:rsid w:val="002923DE"/>
    <w:rsid w:val="00292710"/>
    <w:rsid w:val="00292ACF"/>
    <w:rsid w:val="002935B9"/>
    <w:rsid w:val="002935F7"/>
    <w:rsid w:val="002939F1"/>
    <w:rsid w:val="00293CD0"/>
    <w:rsid w:val="00293DB9"/>
    <w:rsid w:val="00293F59"/>
    <w:rsid w:val="002946AD"/>
    <w:rsid w:val="002946B1"/>
    <w:rsid w:val="0029533A"/>
    <w:rsid w:val="00295E08"/>
    <w:rsid w:val="00296EB9"/>
    <w:rsid w:val="0029713E"/>
    <w:rsid w:val="002974AA"/>
    <w:rsid w:val="0029793E"/>
    <w:rsid w:val="002A02B1"/>
    <w:rsid w:val="002A06F5"/>
    <w:rsid w:val="002A0819"/>
    <w:rsid w:val="002A0C22"/>
    <w:rsid w:val="002A0C8E"/>
    <w:rsid w:val="002A196C"/>
    <w:rsid w:val="002A19F6"/>
    <w:rsid w:val="002A1AF5"/>
    <w:rsid w:val="002A1FA7"/>
    <w:rsid w:val="002A3830"/>
    <w:rsid w:val="002A4715"/>
    <w:rsid w:val="002A48B0"/>
    <w:rsid w:val="002A4C83"/>
    <w:rsid w:val="002A577A"/>
    <w:rsid w:val="002A5AE1"/>
    <w:rsid w:val="002A6084"/>
    <w:rsid w:val="002A6323"/>
    <w:rsid w:val="002A6EFB"/>
    <w:rsid w:val="002A71A2"/>
    <w:rsid w:val="002A7BAD"/>
    <w:rsid w:val="002A7C1D"/>
    <w:rsid w:val="002B090A"/>
    <w:rsid w:val="002B0B6F"/>
    <w:rsid w:val="002B0D49"/>
    <w:rsid w:val="002B0D82"/>
    <w:rsid w:val="002B1346"/>
    <w:rsid w:val="002B1A4C"/>
    <w:rsid w:val="002B1BC6"/>
    <w:rsid w:val="002B1BCA"/>
    <w:rsid w:val="002B1C3C"/>
    <w:rsid w:val="002B1D16"/>
    <w:rsid w:val="002B20E3"/>
    <w:rsid w:val="002B2560"/>
    <w:rsid w:val="002B2897"/>
    <w:rsid w:val="002B2BC1"/>
    <w:rsid w:val="002B2D03"/>
    <w:rsid w:val="002B30EA"/>
    <w:rsid w:val="002B3A75"/>
    <w:rsid w:val="002B3C25"/>
    <w:rsid w:val="002B416E"/>
    <w:rsid w:val="002B430F"/>
    <w:rsid w:val="002B4A38"/>
    <w:rsid w:val="002B4CCE"/>
    <w:rsid w:val="002B5207"/>
    <w:rsid w:val="002B54B4"/>
    <w:rsid w:val="002B5641"/>
    <w:rsid w:val="002B59DA"/>
    <w:rsid w:val="002B60C3"/>
    <w:rsid w:val="002B62BB"/>
    <w:rsid w:val="002B6722"/>
    <w:rsid w:val="002B69E6"/>
    <w:rsid w:val="002B6F11"/>
    <w:rsid w:val="002C0A51"/>
    <w:rsid w:val="002C0C14"/>
    <w:rsid w:val="002C0CDD"/>
    <w:rsid w:val="002C11A7"/>
    <w:rsid w:val="002C1802"/>
    <w:rsid w:val="002C214E"/>
    <w:rsid w:val="002C22FE"/>
    <w:rsid w:val="002C258C"/>
    <w:rsid w:val="002C2C93"/>
    <w:rsid w:val="002C2FC4"/>
    <w:rsid w:val="002C3764"/>
    <w:rsid w:val="002C3905"/>
    <w:rsid w:val="002C39B1"/>
    <w:rsid w:val="002C4325"/>
    <w:rsid w:val="002C458F"/>
    <w:rsid w:val="002C4613"/>
    <w:rsid w:val="002C485B"/>
    <w:rsid w:val="002C49AE"/>
    <w:rsid w:val="002C4A25"/>
    <w:rsid w:val="002C5EEF"/>
    <w:rsid w:val="002C677F"/>
    <w:rsid w:val="002C71A1"/>
    <w:rsid w:val="002C7B12"/>
    <w:rsid w:val="002D05CE"/>
    <w:rsid w:val="002D071F"/>
    <w:rsid w:val="002D08A4"/>
    <w:rsid w:val="002D0961"/>
    <w:rsid w:val="002D0FD9"/>
    <w:rsid w:val="002D1C12"/>
    <w:rsid w:val="002D2980"/>
    <w:rsid w:val="002D2A40"/>
    <w:rsid w:val="002D30C3"/>
    <w:rsid w:val="002D340F"/>
    <w:rsid w:val="002D34A1"/>
    <w:rsid w:val="002D371C"/>
    <w:rsid w:val="002D388A"/>
    <w:rsid w:val="002D3DDA"/>
    <w:rsid w:val="002D3ECF"/>
    <w:rsid w:val="002D4CAA"/>
    <w:rsid w:val="002D4D90"/>
    <w:rsid w:val="002D4EF8"/>
    <w:rsid w:val="002D4FED"/>
    <w:rsid w:val="002D52C7"/>
    <w:rsid w:val="002D5643"/>
    <w:rsid w:val="002D576B"/>
    <w:rsid w:val="002D596E"/>
    <w:rsid w:val="002D5CCF"/>
    <w:rsid w:val="002D5F96"/>
    <w:rsid w:val="002D6DB6"/>
    <w:rsid w:val="002D6FEC"/>
    <w:rsid w:val="002D73CF"/>
    <w:rsid w:val="002D7F90"/>
    <w:rsid w:val="002E0351"/>
    <w:rsid w:val="002E132B"/>
    <w:rsid w:val="002E1C01"/>
    <w:rsid w:val="002E1C80"/>
    <w:rsid w:val="002E1F6D"/>
    <w:rsid w:val="002E23AF"/>
    <w:rsid w:val="002E247B"/>
    <w:rsid w:val="002E26A6"/>
    <w:rsid w:val="002E365B"/>
    <w:rsid w:val="002E3887"/>
    <w:rsid w:val="002E3A0A"/>
    <w:rsid w:val="002E3B41"/>
    <w:rsid w:val="002E3D2E"/>
    <w:rsid w:val="002E4E4F"/>
    <w:rsid w:val="002E5049"/>
    <w:rsid w:val="002E5CD1"/>
    <w:rsid w:val="002E6539"/>
    <w:rsid w:val="002E65AB"/>
    <w:rsid w:val="002E66EF"/>
    <w:rsid w:val="002E6C9C"/>
    <w:rsid w:val="002E75E2"/>
    <w:rsid w:val="002E7E9A"/>
    <w:rsid w:val="002F0067"/>
    <w:rsid w:val="002F0225"/>
    <w:rsid w:val="002F0597"/>
    <w:rsid w:val="002F085C"/>
    <w:rsid w:val="002F09C5"/>
    <w:rsid w:val="002F13DF"/>
    <w:rsid w:val="002F144C"/>
    <w:rsid w:val="002F19B6"/>
    <w:rsid w:val="002F1DFA"/>
    <w:rsid w:val="002F2949"/>
    <w:rsid w:val="002F2F7A"/>
    <w:rsid w:val="002F35BD"/>
    <w:rsid w:val="002F35DB"/>
    <w:rsid w:val="002F3A27"/>
    <w:rsid w:val="002F4001"/>
    <w:rsid w:val="002F4360"/>
    <w:rsid w:val="002F48BA"/>
    <w:rsid w:val="002F4C6B"/>
    <w:rsid w:val="002F59B4"/>
    <w:rsid w:val="002F6586"/>
    <w:rsid w:val="002F6A1D"/>
    <w:rsid w:val="002F72DB"/>
    <w:rsid w:val="002F74D3"/>
    <w:rsid w:val="002F77F1"/>
    <w:rsid w:val="002F7F8B"/>
    <w:rsid w:val="00300465"/>
    <w:rsid w:val="00300674"/>
    <w:rsid w:val="00300D0A"/>
    <w:rsid w:val="00300F32"/>
    <w:rsid w:val="00301591"/>
    <w:rsid w:val="003018CD"/>
    <w:rsid w:val="00301B44"/>
    <w:rsid w:val="00301C42"/>
    <w:rsid w:val="00301E7E"/>
    <w:rsid w:val="003023CD"/>
    <w:rsid w:val="003024B9"/>
    <w:rsid w:val="00302C6A"/>
    <w:rsid w:val="00302D5B"/>
    <w:rsid w:val="00303055"/>
    <w:rsid w:val="003032BD"/>
    <w:rsid w:val="0030378F"/>
    <w:rsid w:val="00303DCF"/>
    <w:rsid w:val="003040AC"/>
    <w:rsid w:val="00304D0C"/>
    <w:rsid w:val="00304DE7"/>
    <w:rsid w:val="0030531F"/>
    <w:rsid w:val="00305428"/>
    <w:rsid w:val="00305F68"/>
    <w:rsid w:val="003068CF"/>
    <w:rsid w:val="00306AF3"/>
    <w:rsid w:val="00307385"/>
    <w:rsid w:val="00307837"/>
    <w:rsid w:val="00307AA3"/>
    <w:rsid w:val="00310538"/>
    <w:rsid w:val="00310BED"/>
    <w:rsid w:val="00311794"/>
    <w:rsid w:val="0031206B"/>
    <w:rsid w:val="0031210B"/>
    <w:rsid w:val="0031245A"/>
    <w:rsid w:val="0031253C"/>
    <w:rsid w:val="0031258B"/>
    <w:rsid w:val="003128F6"/>
    <w:rsid w:val="00312DBB"/>
    <w:rsid w:val="0031317F"/>
    <w:rsid w:val="003131E4"/>
    <w:rsid w:val="003138AA"/>
    <w:rsid w:val="003138BB"/>
    <w:rsid w:val="0031421C"/>
    <w:rsid w:val="00314659"/>
    <w:rsid w:val="00314674"/>
    <w:rsid w:val="00314772"/>
    <w:rsid w:val="00315156"/>
    <w:rsid w:val="003157A8"/>
    <w:rsid w:val="00315F6D"/>
    <w:rsid w:val="00316298"/>
    <w:rsid w:val="003169BA"/>
    <w:rsid w:val="00316E08"/>
    <w:rsid w:val="003176B4"/>
    <w:rsid w:val="00317987"/>
    <w:rsid w:val="00317ABB"/>
    <w:rsid w:val="00317AC6"/>
    <w:rsid w:val="00320B0D"/>
    <w:rsid w:val="00320BF4"/>
    <w:rsid w:val="00320C1D"/>
    <w:rsid w:val="003215C8"/>
    <w:rsid w:val="003220EC"/>
    <w:rsid w:val="00322B84"/>
    <w:rsid w:val="00322F68"/>
    <w:rsid w:val="003230ED"/>
    <w:rsid w:val="00323106"/>
    <w:rsid w:val="00323235"/>
    <w:rsid w:val="00323645"/>
    <w:rsid w:val="00323C39"/>
    <w:rsid w:val="00323E57"/>
    <w:rsid w:val="00324335"/>
    <w:rsid w:val="00324413"/>
    <w:rsid w:val="003248E8"/>
    <w:rsid w:val="0032502D"/>
    <w:rsid w:val="00325188"/>
    <w:rsid w:val="00325F22"/>
    <w:rsid w:val="00325F47"/>
    <w:rsid w:val="00326B64"/>
    <w:rsid w:val="00326F7B"/>
    <w:rsid w:val="0032709A"/>
    <w:rsid w:val="003273B6"/>
    <w:rsid w:val="0032784E"/>
    <w:rsid w:val="00327979"/>
    <w:rsid w:val="00327B20"/>
    <w:rsid w:val="00327CF3"/>
    <w:rsid w:val="00327E13"/>
    <w:rsid w:val="003304F9"/>
    <w:rsid w:val="00330B02"/>
    <w:rsid w:val="00330F07"/>
    <w:rsid w:val="00331B20"/>
    <w:rsid w:val="00331CA4"/>
    <w:rsid w:val="00331F26"/>
    <w:rsid w:val="0033267B"/>
    <w:rsid w:val="00332A89"/>
    <w:rsid w:val="003337A1"/>
    <w:rsid w:val="00333A47"/>
    <w:rsid w:val="003346F0"/>
    <w:rsid w:val="0033488E"/>
    <w:rsid w:val="00334C57"/>
    <w:rsid w:val="00335B17"/>
    <w:rsid w:val="00336207"/>
    <w:rsid w:val="0033624D"/>
    <w:rsid w:val="00336326"/>
    <w:rsid w:val="00336C48"/>
    <w:rsid w:val="00336CEA"/>
    <w:rsid w:val="00336FDE"/>
    <w:rsid w:val="0033722B"/>
    <w:rsid w:val="003378BE"/>
    <w:rsid w:val="00340E71"/>
    <w:rsid w:val="00340ED2"/>
    <w:rsid w:val="0034131C"/>
    <w:rsid w:val="00341726"/>
    <w:rsid w:val="00341A19"/>
    <w:rsid w:val="00341B93"/>
    <w:rsid w:val="0034222F"/>
    <w:rsid w:val="00342CB5"/>
    <w:rsid w:val="003436F2"/>
    <w:rsid w:val="00343904"/>
    <w:rsid w:val="00343A44"/>
    <w:rsid w:val="00343FD0"/>
    <w:rsid w:val="00344442"/>
    <w:rsid w:val="00344701"/>
    <w:rsid w:val="0034477D"/>
    <w:rsid w:val="003454D4"/>
    <w:rsid w:val="00346093"/>
    <w:rsid w:val="0034612D"/>
    <w:rsid w:val="0034633F"/>
    <w:rsid w:val="003465ED"/>
    <w:rsid w:val="003469AE"/>
    <w:rsid w:val="00346BBC"/>
    <w:rsid w:val="00347268"/>
    <w:rsid w:val="00347B2E"/>
    <w:rsid w:val="00347FC4"/>
    <w:rsid w:val="00350691"/>
    <w:rsid w:val="00350777"/>
    <w:rsid w:val="00350D0C"/>
    <w:rsid w:val="00350D2B"/>
    <w:rsid w:val="00351A47"/>
    <w:rsid w:val="00351D08"/>
    <w:rsid w:val="00352461"/>
    <w:rsid w:val="00352947"/>
    <w:rsid w:val="00352D5A"/>
    <w:rsid w:val="003537E0"/>
    <w:rsid w:val="0035467F"/>
    <w:rsid w:val="00354AEE"/>
    <w:rsid w:val="00354B55"/>
    <w:rsid w:val="0035593C"/>
    <w:rsid w:val="00356064"/>
    <w:rsid w:val="00356BFE"/>
    <w:rsid w:val="00357467"/>
    <w:rsid w:val="00357D82"/>
    <w:rsid w:val="00357F3D"/>
    <w:rsid w:val="003600AF"/>
    <w:rsid w:val="0036012F"/>
    <w:rsid w:val="00360AE1"/>
    <w:rsid w:val="00360E2D"/>
    <w:rsid w:val="00360F07"/>
    <w:rsid w:val="0036209B"/>
    <w:rsid w:val="0036258C"/>
    <w:rsid w:val="00362730"/>
    <w:rsid w:val="00362A1F"/>
    <w:rsid w:val="00363259"/>
    <w:rsid w:val="00364C21"/>
    <w:rsid w:val="00364C5C"/>
    <w:rsid w:val="00365727"/>
    <w:rsid w:val="00365E10"/>
    <w:rsid w:val="00365E42"/>
    <w:rsid w:val="00365EFB"/>
    <w:rsid w:val="0036613A"/>
    <w:rsid w:val="003667BE"/>
    <w:rsid w:val="00366992"/>
    <w:rsid w:val="00366D1B"/>
    <w:rsid w:val="00367345"/>
    <w:rsid w:val="0037125F"/>
    <w:rsid w:val="00372684"/>
    <w:rsid w:val="003732FD"/>
    <w:rsid w:val="003737CE"/>
    <w:rsid w:val="00373A28"/>
    <w:rsid w:val="00373BF8"/>
    <w:rsid w:val="00374410"/>
    <w:rsid w:val="003745C0"/>
    <w:rsid w:val="00374956"/>
    <w:rsid w:val="003753C5"/>
    <w:rsid w:val="003754C8"/>
    <w:rsid w:val="00375A4F"/>
    <w:rsid w:val="00375BE3"/>
    <w:rsid w:val="00375E42"/>
    <w:rsid w:val="0037630E"/>
    <w:rsid w:val="00376900"/>
    <w:rsid w:val="00376AA2"/>
    <w:rsid w:val="00376EF5"/>
    <w:rsid w:val="0037744C"/>
    <w:rsid w:val="00377AB5"/>
    <w:rsid w:val="003801BC"/>
    <w:rsid w:val="00380BE3"/>
    <w:rsid w:val="003814BA"/>
    <w:rsid w:val="00382109"/>
    <w:rsid w:val="003829E8"/>
    <w:rsid w:val="00382CFB"/>
    <w:rsid w:val="0038364F"/>
    <w:rsid w:val="00383A0B"/>
    <w:rsid w:val="00384523"/>
    <w:rsid w:val="003848DC"/>
    <w:rsid w:val="00384A57"/>
    <w:rsid w:val="00384AB3"/>
    <w:rsid w:val="00385095"/>
    <w:rsid w:val="00385273"/>
    <w:rsid w:val="00385700"/>
    <w:rsid w:val="00385E8F"/>
    <w:rsid w:val="003866F2"/>
    <w:rsid w:val="00386A1D"/>
    <w:rsid w:val="00387176"/>
    <w:rsid w:val="00387447"/>
    <w:rsid w:val="00387AB3"/>
    <w:rsid w:val="00387B99"/>
    <w:rsid w:val="00390BDD"/>
    <w:rsid w:val="003910DB"/>
    <w:rsid w:val="003912DC"/>
    <w:rsid w:val="00391B55"/>
    <w:rsid w:val="00391D16"/>
    <w:rsid w:val="00392E07"/>
    <w:rsid w:val="00393013"/>
    <w:rsid w:val="003933B5"/>
    <w:rsid w:val="00393840"/>
    <w:rsid w:val="003938DB"/>
    <w:rsid w:val="00393E60"/>
    <w:rsid w:val="00393E9A"/>
    <w:rsid w:val="00393FFF"/>
    <w:rsid w:val="00394CDA"/>
    <w:rsid w:val="00394D9E"/>
    <w:rsid w:val="00394FD9"/>
    <w:rsid w:val="00395D23"/>
    <w:rsid w:val="00396CC4"/>
    <w:rsid w:val="003A0866"/>
    <w:rsid w:val="003A11BE"/>
    <w:rsid w:val="003A12D7"/>
    <w:rsid w:val="003A144C"/>
    <w:rsid w:val="003A161C"/>
    <w:rsid w:val="003A1C4F"/>
    <w:rsid w:val="003A23FA"/>
    <w:rsid w:val="003A2744"/>
    <w:rsid w:val="003A283D"/>
    <w:rsid w:val="003A30D9"/>
    <w:rsid w:val="003A33BD"/>
    <w:rsid w:val="003A3B07"/>
    <w:rsid w:val="003A40B2"/>
    <w:rsid w:val="003A48DB"/>
    <w:rsid w:val="003A4F97"/>
    <w:rsid w:val="003A52B3"/>
    <w:rsid w:val="003A534A"/>
    <w:rsid w:val="003A542D"/>
    <w:rsid w:val="003A6060"/>
    <w:rsid w:val="003A6292"/>
    <w:rsid w:val="003A6D0B"/>
    <w:rsid w:val="003A734F"/>
    <w:rsid w:val="003A7D92"/>
    <w:rsid w:val="003B06B6"/>
    <w:rsid w:val="003B0A3B"/>
    <w:rsid w:val="003B0AAD"/>
    <w:rsid w:val="003B135E"/>
    <w:rsid w:val="003B1507"/>
    <w:rsid w:val="003B1548"/>
    <w:rsid w:val="003B1BF3"/>
    <w:rsid w:val="003B1CF9"/>
    <w:rsid w:val="003B1E24"/>
    <w:rsid w:val="003B2709"/>
    <w:rsid w:val="003B2A28"/>
    <w:rsid w:val="003B2F6C"/>
    <w:rsid w:val="003B2FF5"/>
    <w:rsid w:val="003B3887"/>
    <w:rsid w:val="003B3EDB"/>
    <w:rsid w:val="003B3F2B"/>
    <w:rsid w:val="003B466D"/>
    <w:rsid w:val="003B4A67"/>
    <w:rsid w:val="003B50ED"/>
    <w:rsid w:val="003B5330"/>
    <w:rsid w:val="003B564F"/>
    <w:rsid w:val="003B57F7"/>
    <w:rsid w:val="003B58FB"/>
    <w:rsid w:val="003B5A6E"/>
    <w:rsid w:val="003B5C82"/>
    <w:rsid w:val="003B6663"/>
    <w:rsid w:val="003B6792"/>
    <w:rsid w:val="003B6B76"/>
    <w:rsid w:val="003B6DEA"/>
    <w:rsid w:val="003B7148"/>
    <w:rsid w:val="003B7223"/>
    <w:rsid w:val="003B76BD"/>
    <w:rsid w:val="003B77C9"/>
    <w:rsid w:val="003C05ED"/>
    <w:rsid w:val="003C06C3"/>
    <w:rsid w:val="003C08BE"/>
    <w:rsid w:val="003C0AED"/>
    <w:rsid w:val="003C0DA0"/>
    <w:rsid w:val="003C133C"/>
    <w:rsid w:val="003C13C0"/>
    <w:rsid w:val="003C1AEC"/>
    <w:rsid w:val="003C2113"/>
    <w:rsid w:val="003C22B6"/>
    <w:rsid w:val="003C306A"/>
    <w:rsid w:val="003C44A1"/>
    <w:rsid w:val="003C460D"/>
    <w:rsid w:val="003C46EB"/>
    <w:rsid w:val="003C4C48"/>
    <w:rsid w:val="003C4DE2"/>
    <w:rsid w:val="003C55CA"/>
    <w:rsid w:val="003C5833"/>
    <w:rsid w:val="003C5CEB"/>
    <w:rsid w:val="003C62D6"/>
    <w:rsid w:val="003C6424"/>
    <w:rsid w:val="003C64B7"/>
    <w:rsid w:val="003C6641"/>
    <w:rsid w:val="003C6C61"/>
    <w:rsid w:val="003C70BF"/>
    <w:rsid w:val="003C70D8"/>
    <w:rsid w:val="003C71E9"/>
    <w:rsid w:val="003C784F"/>
    <w:rsid w:val="003C79B9"/>
    <w:rsid w:val="003C7DDD"/>
    <w:rsid w:val="003D094F"/>
    <w:rsid w:val="003D0C67"/>
    <w:rsid w:val="003D114F"/>
    <w:rsid w:val="003D118B"/>
    <w:rsid w:val="003D1548"/>
    <w:rsid w:val="003D1608"/>
    <w:rsid w:val="003D17AC"/>
    <w:rsid w:val="003D1E70"/>
    <w:rsid w:val="003D1EC4"/>
    <w:rsid w:val="003D1F7E"/>
    <w:rsid w:val="003D29E9"/>
    <w:rsid w:val="003D29ED"/>
    <w:rsid w:val="003D2B3F"/>
    <w:rsid w:val="003D2C37"/>
    <w:rsid w:val="003D32BE"/>
    <w:rsid w:val="003D3A80"/>
    <w:rsid w:val="003D3B21"/>
    <w:rsid w:val="003D4191"/>
    <w:rsid w:val="003D4840"/>
    <w:rsid w:val="003D4C7A"/>
    <w:rsid w:val="003D4CC2"/>
    <w:rsid w:val="003D632B"/>
    <w:rsid w:val="003D69F9"/>
    <w:rsid w:val="003D7546"/>
    <w:rsid w:val="003D7C3D"/>
    <w:rsid w:val="003E0761"/>
    <w:rsid w:val="003E0F18"/>
    <w:rsid w:val="003E145F"/>
    <w:rsid w:val="003E14CA"/>
    <w:rsid w:val="003E1787"/>
    <w:rsid w:val="003E2889"/>
    <w:rsid w:val="003E2CE5"/>
    <w:rsid w:val="003E332F"/>
    <w:rsid w:val="003E35B3"/>
    <w:rsid w:val="003E3796"/>
    <w:rsid w:val="003E3F62"/>
    <w:rsid w:val="003E3FD2"/>
    <w:rsid w:val="003E4663"/>
    <w:rsid w:val="003E4DED"/>
    <w:rsid w:val="003E59A2"/>
    <w:rsid w:val="003E59AB"/>
    <w:rsid w:val="003E5A91"/>
    <w:rsid w:val="003E5B5A"/>
    <w:rsid w:val="003E6B13"/>
    <w:rsid w:val="003E7235"/>
    <w:rsid w:val="003E7248"/>
    <w:rsid w:val="003E74F5"/>
    <w:rsid w:val="003E7F07"/>
    <w:rsid w:val="003F0C51"/>
    <w:rsid w:val="003F12F2"/>
    <w:rsid w:val="003F1D70"/>
    <w:rsid w:val="003F2371"/>
    <w:rsid w:val="003F2F53"/>
    <w:rsid w:val="003F3521"/>
    <w:rsid w:val="003F380B"/>
    <w:rsid w:val="003F3B2F"/>
    <w:rsid w:val="003F3DA5"/>
    <w:rsid w:val="003F40F2"/>
    <w:rsid w:val="003F482D"/>
    <w:rsid w:val="003F5355"/>
    <w:rsid w:val="003F546F"/>
    <w:rsid w:val="003F58C6"/>
    <w:rsid w:val="003F5AF5"/>
    <w:rsid w:val="003F6251"/>
    <w:rsid w:val="003F6D0C"/>
    <w:rsid w:val="003F6DA5"/>
    <w:rsid w:val="003F7070"/>
    <w:rsid w:val="003F77F2"/>
    <w:rsid w:val="003F78C5"/>
    <w:rsid w:val="0040096A"/>
    <w:rsid w:val="00400F45"/>
    <w:rsid w:val="004014AD"/>
    <w:rsid w:val="00401746"/>
    <w:rsid w:val="00401CB7"/>
    <w:rsid w:val="00402B9C"/>
    <w:rsid w:val="0040316C"/>
    <w:rsid w:val="00403382"/>
    <w:rsid w:val="00403688"/>
    <w:rsid w:val="00403690"/>
    <w:rsid w:val="004037F6"/>
    <w:rsid w:val="00404B02"/>
    <w:rsid w:val="00404FE2"/>
    <w:rsid w:val="004051BA"/>
    <w:rsid w:val="00405612"/>
    <w:rsid w:val="0040572E"/>
    <w:rsid w:val="0040624D"/>
    <w:rsid w:val="004069D9"/>
    <w:rsid w:val="00407159"/>
    <w:rsid w:val="004072A1"/>
    <w:rsid w:val="004072AF"/>
    <w:rsid w:val="00407AAD"/>
    <w:rsid w:val="00407E35"/>
    <w:rsid w:val="00407E3D"/>
    <w:rsid w:val="00410E72"/>
    <w:rsid w:val="0041257A"/>
    <w:rsid w:val="004125C7"/>
    <w:rsid w:val="00412946"/>
    <w:rsid w:val="00412E6F"/>
    <w:rsid w:val="00413405"/>
    <w:rsid w:val="00413CCD"/>
    <w:rsid w:val="00415879"/>
    <w:rsid w:val="004167C9"/>
    <w:rsid w:val="00416F23"/>
    <w:rsid w:val="0041770E"/>
    <w:rsid w:val="00417DCE"/>
    <w:rsid w:val="0042032E"/>
    <w:rsid w:val="0042033E"/>
    <w:rsid w:val="00421462"/>
    <w:rsid w:val="004218D8"/>
    <w:rsid w:val="004225DB"/>
    <w:rsid w:val="0042333D"/>
    <w:rsid w:val="0042390B"/>
    <w:rsid w:val="00423B22"/>
    <w:rsid w:val="00424AB3"/>
    <w:rsid w:val="00424E89"/>
    <w:rsid w:val="004250B2"/>
    <w:rsid w:val="00425411"/>
    <w:rsid w:val="0042595C"/>
    <w:rsid w:val="00425C71"/>
    <w:rsid w:val="00425D69"/>
    <w:rsid w:val="00426F1B"/>
    <w:rsid w:val="004277A9"/>
    <w:rsid w:val="004300C4"/>
    <w:rsid w:val="00430738"/>
    <w:rsid w:val="00430B69"/>
    <w:rsid w:val="00430B88"/>
    <w:rsid w:val="004314F9"/>
    <w:rsid w:val="004315AD"/>
    <w:rsid w:val="00431811"/>
    <w:rsid w:val="00431F57"/>
    <w:rsid w:val="00433158"/>
    <w:rsid w:val="00433B64"/>
    <w:rsid w:val="004343C5"/>
    <w:rsid w:val="00434804"/>
    <w:rsid w:val="00434DF8"/>
    <w:rsid w:val="00435F3D"/>
    <w:rsid w:val="00436B3D"/>
    <w:rsid w:val="0043710D"/>
    <w:rsid w:val="00437598"/>
    <w:rsid w:val="00437A09"/>
    <w:rsid w:val="00440281"/>
    <w:rsid w:val="00440C0C"/>
    <w:rsid w:val="00440C11"/>
    <w:rsid w:val="004410D3"/>
    <w:rsid w:val="004413E2"/>
    <w:rsid w:val="00441708"/>
    <w:rsid w:val="004418E8"/>
    <w:rsid w:val="00441923"/>
    <w:rsid w:val="00441A32"/>
    <w:rsid w:val="004420E8"/>
    <w:rsid w:val="0044239F"/>
    <w:rsid w:val="00442638"/>
    <w:rsid w:val="00443A91"/>
    <w:rsid w:val="0044429E"/>
    <w:rsid w:val="0044478B"/>
    <w:rsid w:val="00444833"/>
    <w:rsid w:val="00444BD4"/>
    <w:rsid w:val="00445376"/>
    <w:rsid w:val="004457C2"/>
    <w:rsid w:val="00445818"/>
    <w:rsid w:val="00445AC2"/>
    <w:rsid w:val="00445C1E"/>
    <w:rsid w:val="00445C29"/>
    <w:rsid w:val="00446F93"/>
    <w:rsid w:val="004477C3"/>
    <w:rsid w:val="004477EE"/>
    <w:rsid w:val="00447CB8"/>
    <w:rsid w:val="00450969"/>
    <w:rsid w:val="00452535"/>
    <w:rsid w:val="0045280F"/>
    <w:rsid w:val="00452D53"/>
    <w:rsid w:val="0045302F"/>
    <w:rsid w:val="004534E1"/>
    <w:rsid w:val="0045371A"/>
    <w:rsid w:val="00453B4F"/>
    <w:rsid w:val="00454BDF"/>
    <w:rsid w:val="00454ECA"/>
    <w:rsid w:val="00454F0C"/>
    <w:rsid w:val="00454FB8"/>
    <w:rsid w:val="004552B0"/>
    <w:rsid w:val="004556CF"/>
    <w:rsid w:val="00455D13"/>
    <w:rsid w:val="00455F41"/>
    <w:rsid w:val="00456594"/>
    <w:rsid w:val="00457604"/>
    <w:rsid w:val="0045779B"/>
    <w:rsid w:val="004577CE"/>
    <w:rsid w:val="00457CF2"/>
    <w:rsid w:val="00460426"/>
    <w:rsid w:val="00460ACE"/>
    <w:rsid w:val="00460B70"/>
    <w:rsid w:val="00460BCD"/>
    <w:rsid w:val="00461469"/>
    <w:rsid w:val="00461552"/>
    <w:rsid w:val="00461E6C"/>
    <w:rsid w:val="00462A11"/>
    <w:rsid w:val="00462A9F"/>
    <w:rsid w:val="0046314E"/>
    <w:rsid w:val="004631AE"/>
    <w:rsid w:val="00463E31"/>
    <w:rsid w:val="00464346"/>
    <w:rsid w:val="00464B01"/>
    <w:rsid w:val="004651BC"/>
    <w:rsid w:val="0046534F"/>
    <w:rsid w:val="00465E00"/>
    <w:rsid w:val="00465E39"/>
    <w:rsid w:val="00466267"/>
    <w:rsid w:val="00466443"/>
    <w:rsid w:val="00466AA9"/>
    <w:rsid w:val="00466BDF"/>
    <w:rsid w:val="0046741A"/>
    <w:rsid w:val="00467847"/>
    <w:rsid w:val="0047047C"/>
    <w:rsid w:val="004704C3"/>
    <w:rsid w:val="00470974"/>
    <w:rsid w:val="004709A2"/>
    <w:rsid w:val="00471842"/>
    <w:rsid w:val="00471CB7"/>
    <w:rsid w:val="00471E42"/>
    <w:rsid w:val="004721C4"/>
    <w:rsid w:val="00472366"/>
    <w:rsid w:val="004725A0"/>
    <w:rsid w:val="00472F98"/>
    <w:rsid w:val="004731D6"/>
    <w:rsid w:val="004735FC"/>
    <w:rsid w:val="00473A95"/>
    <w:rsid w:val="00473FCB"/>
    <w:rsid w:val="00474478"/>
    <w:rsid w:val="004746E3"/>
    <w:rsid w:val="00475652"/>
    <w:rsid w:val="00476252"/>
    <w:rsid w:val="0047687E"/>
    <w:rsid w:val="004769D9"/>
    <w:rsid w:val="00476D71"/>
    <w:rsid w:val="00476DCE"/>
    <w:rsid w:val="004776A8"/>
    <w:rsid w:val="00477F20"/>
    <w:rsid w:val="0048015D"/>
    <w:rsid w:val="00480163"/>
    <w:rsid w:val="00480746"/>
    <w:rsid w:val="0048095B"/>
    <w:rsid w:val="00480A12"/>
    <w:rsid w:val="00482393"/>
    <w:rsid w:val="004826D5"/>
    <w:rsid w:val="0048274D"/>
    <w:rsid w:val="004831E8"/>
    <w:rsid w:val="00483628"/>
    <w:rsid w:val="004838C3"/>
    <w:rsid w:val="00483AA6"/>
    <w:rsid w:val="004846B6"/>
    <w:rsid w:val="00484B19"/>
    <w:rsid w:val="004859DD"/>
    <w:rsid w:val="00485A4A"/>
    <w:rsid w:val="004868E3"/>
    <w:rsid w:val="0048716B"/>
    <w:rsid w:val="004873FB"/>
    <w:rsid w:val="00487858"/>
    <w:rsid w:val="00487D89"/>
    <w:rsid w:val="00487F43"/>
    <w:rsid w:val="0049003E"/>
    <w:rsid w:val="004904F3"/>
    <w:rsid w:val="00490937"/>
    <w:rsid w:val="00490FD4"/>
    <w:rsid w:val="004914BD"/>
    <w:rsid w:val="004916D7"/>
    <w:rsid w:val="004916D9"/>
    <w:rsid w:val="00491FE5"/>
    <w:rsid w:val="00492007"/>
    <w:rsid w:val="00492206"/>
    <w:rsid w:val="004934D9"/>
    <w:rsid w:val="00494D20"/>
    <w:rsid w:val="004956FB"/>
    <w:rsid w:val="004967E3"/>
    <w:rsid w:val="00496D34"/>
    <w:rsid w:val="0049735D"/>
    <w:rsid w:val="004979BC"/>
    <w:rsid w:val="004979DF"/>
    <w:rsid w:val="00497CBE"/>
    <w:rsid w:val="00497DF5"/>
    <w:rsid w:val="004A0026"/>
    <w:rsid w:val="004A1941"/>
    <w:rsid w:val="004A2363"/>
    <w:rsid w:val="004A2A07"/>
    <w:rsid w:val="004A2F33"/>
    <w:rsid w:val="004A31A1"/>
    <w:rsid w:val="004A36F3"/>
    <w:rsid w:val="004A3D74"/>
    <w:rsid w:val="004A3E5B"/>
    <w:rsid w:val="004A4435"/>
    <w:rsid w:val="004A4678"/>
    <w:rsid w:val="004A51E2"/>
    <w:rsid w:val="004A58D7"/>
    <w:rsid w:val="004A5DAF"/>
    <w:rsid w:val="004A5F52"/>
    <w:rsid w:val="004A5F75"/>
    <w:rsid w:val="004A603A"/>
    <w:rsid w:val="004A6100"/>
    <w:rsid w:val="004A6292"/>
    <w:rsid w:val="004A64B5"/>
    <w:rsid w:val="004A6520"/>
    <w:rsid w:val="004A66B4"/>
    <w:rsid w:val="004A6C76"/>
    <w:rsid w:val="004B0210"/>
    <w:rsid w:val="004B2224"/>
    <w:rsid w:val="004B254E"/>
    <w:rsid w:val="004B27F0"/>
    <w:rsid w:val="004B2DD5"/>
    <w:rsid w:val="004B3478"/>
    <w:rsid w:val="004B3B9B"/>
    <w:rsid w:val="004B3BE3"/>
    <w:rsid w:val="004B3DDD"/>
    <w:rsid w:val="004B4014"/>
    <w:rsid w:val="004B4E5E"/>
    <w:rsid w:val="004B513A"/>
    <w:rsid w:val="004B5817"/>
    <w:rsid w:val="004B59A9"/>
    <w:rsid w:val="004B5A9A"/>
    <w:rsid w:val="004B6205"/>
    <w:rsid w:val="004B63A7"/>
    <w:rsid w:val="004B63E1"/>
    <w:rsid w:val="004B7329"/>
    <w:rsid w:val="004B737A"/>
    <w:rsid w:val="004B7A00"/>
    <w:rsid w:val="004B7CB8"/>
    <w:rsid w:val="004C0BC4"/>
    <w:rsid w:val="004C0C4D"/>
    <w:rsid w:val="004C0F6D"/>
    <w:rsid w:val="004C0FAA"/>
    <w:rsid w:val="004C1661"/>
    <w:rsid w:val="004C217A"/>
    <w:rsid w:val="004C2337"/>
    <w:rsid w:val="004C2424"/>
    <w:rsid w:val="004C259C"/>
    <w:rsid w:val="004C2859"/>
    <w:rsid w:val="004C2C86"/>
    <w:rsid w:val="004C2D1D"/>
    <w:rsid w:val="004C2E8B"/>
    <w:rsid w:val="004C31A1"/>
    <w:rsid w:val="004C3225"/>
    <w:rsid w:val="004C32BD"/>
    <w:rsid w:val="004C3B4E"/>
    <w:rsid w:val="004C3B6E"/>
    <w:rsid w:val="004C5194"/>
    <w:rsid w:val="004C5B4D"/>
    <w:rsid w:val="004C5D66"/>
    <w:rsid w:val="004C6202"/>
    <w:rsid w:val="004C667B"/>
    <w:rsid w:val="004C6CEE"/>
    <w:rsid w:val="004C7984"/>
    <w:rsid w:val="004C7AC6"/>
    <w:rsid w:val="004C7F5A"/>
    <w:rsid w:val="004D0300"/>
    <w:rsid w:val="004D16C1"/>
    <w:rsid w:val="004D1BBF"/>
    <w:rsid w:val="004D1BC3"/>
    <w:rsid w:val="004D1CDB"/>
    <w:rsid w:val="004D1D66"/>
    <w:rsid w:val="004D378F"/>
    <w:rsid w:val="004D3C27"/>
    <w:rsid w:val="004D47D0"/>
    <w:rsid w:val="004D58A7"/>
    <w:rsid w:val="004D6608"/>
    <w:rsid w:val="004D6C04"/>
    <w:rsid w:val="004D71F0"/>
    <w:rsid w:val="004D72EA"/>
    <w:rsid w:val="004D7352"/>
    <w:rsid w:val="004D7422"/>
    <w:rsid w:val="004D7A70"/>
    <w:rsid w:val="004D7C14"/>
    <w:rsid w:val="004E02B7"/>
    <w:rsid w:val="004E0F0C"/>
    <w:rsid w:val="004E0FBD"/>
    <w:rsid w:val="004E1137"/>
    <w:rsid w:val="004E1392"/>
    <w:rsid w:val="004E1636"/>
    <w:rsid w:val="004E234D"/>
    <w:rsid w:val="004E2DB3"/>
    <w:rsid w:val="004E2E30"/>
    <w:rsid w:val="004E2E53"/>
    <w:rsid w:val="004E3931"/>
    <w:rsid w:val="004E4117"/>
    <w:rsid w:val="004E48AB"/>
    <w:rsid w:val="004E4AB7"/>
    <w:rsid w:val="004E4AC0"/>
    <w:rsid w:val="004E5272"/>
    <w:rsid w:val="004E52C8"/>
    <w:rsid w:val="004E5814"/>
    <w:rsid w:val="004E598F"/>
    <w:rsid w:val="004E6AA6"/>
    <w:rsid w:val="004E6CB6"/>
    <w:rsid w:val="004E6DB3"/>
    <w:rsid w:val="004E79B7"/>
    <w:rsid w:val="004E7BA7"/>
    <w:rsid w:val="004E7E7C"/>
    <w:rsid w:val="004E7FAA"/>
    <w:rsid w:val="004F02F9"/>
    <w:rsid w:val="004F04A3"/>
    <w:rsid w:val="004F0919"/>
    <w:rsid w:val="004F0DF1"/>
    <w:rsid w:val="004F0FD4"/>
    <w:rsid w:val="004F10A4"/>
    <w:rsid w:val="004F11E3"/>
    <w:rsid w:val="004F1A35"/>
    <w:rsid w:val="004F2CF4"/>
    <w:rsid w:val="004F2F28"/>
    <w:rsid w:val="004F3C22"/>
    <w:rsid w:val="004F40B9"/>
    <w:rsid w:val="004F41FD"/>
    <w:rsid w:val="004F428F"/>
    <w:rsid w:val="004F42C9"/>
    <w:rsid w:val="004F42CA"/>
    <w:rsid w:val="004F43A9"/>
    <w:rsid w:val="004F494E"/>
    <w:rsid w:val="004F49E0"/>
    <w:rsid w:val="004F49FF"/>
    <w:rsid w:val="004F4A96"/>
    <w:rsid w:val="004F4F9C"/>
    <w:rsid w:val="004F53F5"/>
    <w:rsid w:val="004F621D"/>
    <w:rsid w:val="004F652E"/>
    <w:rsid w:val="004F6A43"/>
    <w:rsid w:val="004F6D18"/>
    <w:rsid w:val="004F6E06"/>
    <w:rsid w:val="004F78B4"/>
    <w:rsid w:val="004F79F7"/>
    <w:rsid w:val="004F7B29"/>
    <w:rsid w:val="004F7FD1"/>
    <w:rsid w:val="00500606"/>
    <w:rsid w:val="00500782"/>
    <w:rsid w:val="005009A5"/>
    <w:rsid w:val="00500D98"/>
    <w:rsid w:val="00501587"/>
    <w:rsid w:val="00502406"/>
    <w:rsid w:val="00502BA4"/>
    <w:rsid w:val="00503065"/>
    <w:rsid w:val="0050319D"/>
    <w:rsid w:val="005039A0"/>
    <w:rsid w:val="00503AB0"/>
    <w:rsid w:val="00503C32"/>
    <w:rsid w:val="0050413F"/>
    <w:rsid w:val="0050485F"/>
    <w:rsid w:val="005050D6"/>
    <w:rsid w:val="00505458"/>
    <w:rsid w:val="00505642"/>
    <w:rsid w:val="00506217"/>
    <w:rsid w:val="00506C7C"/>
    <w:rsid w:val="0050711F"/>
    <w:rsid w:val="0050785B"/>
    <w:rsid w:val="00507E02"/>
    <w:rsid w:val="005104B3"/>
    <w:rsid w:val="005105EE"/>
    <w:rsid w:val="00510CB7"/>
    <w:rsid w:val="00511B6B"/>
    <w:rsid w:val="00512690"/>
    <w:rsid w:val="00512E71"/>
    <w:rsid w:val="005139E8"/>
    <w:rsid w:val="00513A14"/>
    <w:rsid w:val="00514124"/>
    <w:rsid w:val="00514EF3"/>
    <w:rsid w:val="00515051"/>
    <w:rsid w:val="00515181"/>
    <w:rsid w:val="005151F5"/>
    <w:rsid w:val="005155C4"/>
    <w:rsid w:val="00516478"/>
    <w:rsid w:val="00516B77"/>
    <w:rsid w:val="00516DBC"/>
    <w:rsid w:val="005173B6"/>
    <w:rsid w:val="00517406"/>
    <w:rsid w:val="0052005F"/>
    <w:rsid w:val="0052020D"/>
    <w:rsid w:val="0052075E"/>
    <w:rsid w:val="00520D1A"/>
    <w:rsid w:val="005213A0"/>
    <w:rsid w:val="00521A23"/>
    <w:rsid w:val="00522D30"/>
    <w:rsid w:val="00523842"/>
    <w:rsid w:val="00523C58"/>
    <w:rsid w:val="005240A4"/>
    <w:rsid w:val="00524543"/>
    <w:rsid w:val="0052477A"/>
    <w:rsid w:val="005247C4"/>
    <w:rsid w:val="00524C29"/>
    <w:rsid w:val="00524D79"/>
    <w:rsid w:val="00524F47"/>
    <w:rsid w:val="00524FD6"/>
    <w:rsid w:val="00525272"/>
    <w:rsid w:val="00525534"/>
    <w:rsid w:val="0052563A"/>
    <w:rsid w:val="00526648"/>
    <w:rsid w:val="00526FD9"/>
    <w:rsid w:val="0052709D"/>
    <w:rsid w:val="005272A7"/>
    <w:rsid w:val="0052769E"/>
    <w:rsid w:val="00527B2B"/>
    <w:rsid w:val="005306C2"/>
    <w:rsid w:val="0053101B"/>
    <w:rsid w:val="00531373"/>
    <w:rsid w:val="005316A9"/>
    <w:rsid w:val="00531CCB"/>
    <w:rsid w:val="00531E33"/>
    <w:rsid w:val="005322F0"/>
    <w:rsid w:val="00533034"/>
    <w:rsid w:val="0053341A"/>
    <w:rsid w:val="00533764"/>
    <w:rsid w:val="00533955"/>
    <w:rsid w:val="005343CF"/>
    <w:rsid w:val="00534FF6"/>
    <w:rsid w:val="005354B3"/>
    <w:rsid w:val="00535631"/>
    <w:rsid w:val="00535E57"/>
    <w:rsid w:val="0053607D"/>
    <w:rsid w:val="0053710F"/>
    <w:rsid w:val="005374AD"/>
    <w:rsid w:val="0053789B"/>
    <w:rsid w:val="00537BE4"/>
    <w:rsid w:val="00537C8C"/>
    <w:rsid w:val="005408FA"/>
    <w:rsid w:val="00540DB1"/>
    <w:rsid w:val="0054150B"/>
    <w:rsid w:val="00541531"/>
    <w:rsid w:val="005422FC"/>
    <w:rsid w:val="00542429"/>
    <w:rsid w:val="005424CD"/>
    <w:rsid w:val="0054256B"/>
    <w:rsid w:val="00542995"/>
    <w:rsid w:val="00543103"/>
    <w:rsid w:val="005438E8"/>
    <w:rsid w:val="005439A3"/>
    <w:rsid w:val="005443C1"/>
    <w:rsid w:val="00544AC7"/>
    <w:rsid w:val="00544E6A"/>
    <w:rsid w:val="00544FA3"/>
    <w:rsid w:val="0054529F"/>
    <w:rsid w:val="005453DC"/>
    <w:rsid w:val="005456DA"/>
    <w:rsid w:val="005463E3"/>
    <w:rsid w:val="0054663E"/>
    <w:rsid w:val="00546C47"/>
    <w:rsid w:val="00546E2A"/>
    <w:rsid w:val="00547CF3"/>
    <w:rsid w:val="005504A3"/>
    <w:rsid w:val="00550679"/>
    <w:rsid w:val="00552028"/>
    <w:rsid w:val="00552222"/>
    <w:rsid w:val="005529E5"/>
    <w:rsid w:val="00552C9C"/>
    <w:rsid w:val="00552EAB"/>
    <w:rsid w:val="005538C6"/>
    <w:rsid w:val="00553EE7"/>
    <w:rsid w:val="005542F8"/>
    <w:rsid w:val="00554A44"/>
    <w:rsid w:val="0055505F"/>
    <w:rsid w:val="005553B9"/>
    <w:rsid w:val="00555D49"/>
    <w:rsid w:val="00555E91"/>
    <w:rsid w:val="00556ACC"/>
    <w:rsid w:val="00556B29"/>
    <w:rsid w:val="00556FF7"/>
    <w:rsid w:val="00557643"/>
    <w:rsid w:val="00557AB0"/>
    <w:rsid w:val="00560109"/>
    <w:rsid w:val="005601CB"/>
    <w:rsid w:val="005607DC"/>
    <w:rsid w:val="00560DF5"/>
    <w:rsid w:val="00560E18"/>
    <w:rsid w:val="00561176"/>
    <w:rsid w:val="005618A0"/>
    <w:rsid w:val="0056216E"/>
    <w:rsid w:val="005624C8"/>
    <w:rsid w:val="00562788"/>
    <w:rsid w:val="00562A02"/>
    <w:rsid w:val="00562CFC"/>
    <w:rsid w:val="00562D34"/>
    <w:rsid w:val="00562F2C"/>
    <w:rsid w:val="0056348A"/>
    <w:rsid w:val="005637C9"/>
    <w:rsid w:val="0056410D"/>
    <w:rsid w:val="005645BB"/>
    <w:rsid w:val="005647E4"/>
    <w:rsid w:val="00564910"/>
    <w:rsid w:val="00564FA4"/>
    <w:rsid w:val="00565889"/>
    <w:rsid w:val="00565B04"/>
    <w:rsid w:val="00565B0C"/>
    <w:rsid w:val="00565D21"/>
    <w:rsid w:val="00565FEA"/>
    <w:rsid w:val="005662E8"/>
    <w:rsid w:val="005666D4"/>
    <w:rsid w:val="0056702C"/>
    <w:rsid w:val="00567225"/>
    <w:rsid w:val="005672BA"/>
    <w:rsid w:val="00570B71"/>
    <w:rsid w:val="00570DA6"/>
    <w:rsid w:val="0057105E"/>
    <w:rsid w:val="00571357"/>
    <w:rsid w:val="00571409"/>
    <w:rsid w:val="00571981"/>
    <w:rsid w:val="00572A9B"/>
    <w:rsid w:val="00572CA7"/>
    <w:rsid w:val="00572EB3"/>
    <w:rsid w:val="00573033"/>
    <w:rsid w:val="005733DB"/>
    <w:rsid w:val="00573AF4"/>
    <w:rsid w:val="00573D50"/>
    <w:rsid w:val="005745F0"/>
    <w:rsid w:val="00574918"/>
    <w:rsid w:val="005749AB"/>
    <w:rsid w:val="00574BFD"/>
    <w:rsid w:val="0057520D"/>
    <w:rsid w:val="005753FE"/>
    <w:rsid w:val="005754BB"/>
    <w:rsid w:val="00575F01"/>
    <w:rsid w:val="00576038"/>
    <w:rsid w:val="00576544"/>
    <w:rsid w:val="005768F4"/>
    <w:rsid w:val="00576C2D"/>
    <w:rsid w:val="00576EEC"/>
    <w:rsid w:val="0057710E"/>
    <w:rsid w:val="00577F1F"/>
    <w:rsid w:val="0058075B"/>
    <w:rsid w:val="005808D6"/>
    <w:rsid w:val="00580941"/>
    <w:rsid w:val="0058109D"/>
    <w:rsid w:val="005816B0"/>
    <w:rsid w:val="0058230F"/>
    <w:rsid w:val="00582576"/>
    <w:rsid w:val="005825A5"/>
    <w:rsid w:val="00584122"/>
    <w:rsid w:val="00584C1A"/>
    <w:rsid w:val="0058535C"/>
    <w:rsid w:val="005862B2"/>
    <w:rsid w:val="005867BA"/>
    <w:rsid w:val="00586F84"/>
    <w:rsid w:val="00587391"/>
    <w:rsid w:val="0058792E"/>
    <w:rsid w:val="00587A1C"/>
    <w:rsid w:val="00587D8A"/>
    <w:rsid w:val="00587FA4"/>
    <w:rsid w:val="0059017B"/>
    <w:rsid w:val="00590579"/>
    <w:rsid w:val="0059081D"/>
    <w:rsid w:val="005911E6"/>
    <w:rsid w:val="00591852"/>
    <w:rsid w:val="00591B30"/>
    <w:rsid w:val="0059204B"/>
    <w:rsid w:val="005922F3"/>
    <w:rsid w:val="0059289F"/>
    <w:rsid w:val="00592941"/>
    <w:rsid w:val="00592D6D"/>
    <w:rsid w:val="005947FD"/>
    <w:rsid w:val="00594B3D"/>
    <w:rsid w:val="00595278"/>
    <w:rsid w:val="0059533D"/>
    <w:rsid w:val="00595343"/>
    <w:rsid w:val="005954F7"/>
    <w:rsid w:val="00596528"/>
    <w:rsid w:val="0059670D"/>
    <w:rsid w:val="005967B1"/>
    <w:rsid w:val="005968FC"/>
    <w:rsid w:val="00596926"/>
    <w:rsid w:val="00596F1A"/>
    <w:rsid w:val="00597193"/>
    <w:rsid w:val="005979D6"/>
    <w:rsid w:val="00597E63"/>
    <w:rsid w:val="005A1195"/>
    <w:rsid w:val="005A12EB"/>
    <w:rsid w:val="005A17C8"/>
    <w:rsid w:val="005A1DCC"/>
    <w:rsid w:val="005A1DE1"/>
    <w:rsid w:val="005A2E19"/>
    <w:rsid w:val="005A30C3"/>
    <w:rsid w:val="005A35B8"/>
    <w:rsid w:val="005A3F77"/>
    <w:rsid w:val="005A55FD"/>
    <w:rsid w:val="005A57D8"/>
    <w:rsid w:val="005A5F1B"/>
    <w:rsid w:val="005A616E"/>
    <w:rsid w:val="005A69C2"/>
    <w:rsid w:val="005A7358"/>
    <w:rsid w:val="005A76C3"/>
    <w:rsid w:val="005A77FE"/>
    <w:rsid w:val="005A7886"/>
    <w:rsid w:val="005A7FD7"/>
    <w:rsid w:val="005B0732"/>
    <w:rsid w:val="005B298E"/>
    <w:rsid w:val="005B2B04"/>
    <w:rsid w:val="005B2DCB"/>
    <w:rsid w:val="005B2E13"/>
    <w:rsid w:val="005B3048"/>
    <w:rsid w:val="005B35A7"/>
    <w:rsid w:val="005B5CFC"/>
    <w:rsid w:val="005B5EF2"/>
    <w:rsid w:val="005B654C"/>
    <w:rsid w:val="005B691B"/>
    <w:rsid w:val="005B7211"/>
    <w:rsid w:val="005B76DD"/>
    <w:rsid w:val="005B796F"/>
    <w:rsid w:val="005B79BA"/>
    <w:rsid w:val="005B7A35"/>
    <w:rsid w:val="005B7AC6"/>
    <w:rsid w:val="005B7F69"/>
    <w:rsid w:val="005B7F79"/>
    <w:rsid w:val="005C013A"/>
    <w:rsid w:val="005C0148"/>
    <w:rsid w:val="005C01FB"/>
    <w:rsid w:val="005C0233"/>
    <w:rsid w:val="005C0480"/>
    <w:rsid w:val="005C0D23"/>
    <w:rsid w:val="005C0DA1"/>
    <w:rsid w:val="005C1167"/>
    <w:rsid w:val="005C19B7"/>
    <w:rsid w:val="005C1C8B"/>
    <w:rsid w:val="005C1CFF"/>
    <w:rsid w:val="005C1F50"/>
    <w:rsid w:val="005C235A"/>
    <w:rsid w:val="005C26ED"/>
    <w:rsid w:val="005C2D8E"/>
    <w:rsid w:val="005C2D98"/>
    <w:rsid w:val="005C3093"/>
    <w:rsid w:val="005C361D"/>
    <w:rsid w:val="005C484E"/>
    <w:rsid w:val="005C596F"/>
    <w:rsid w:val="005C605D"/>
    <w:rsid w:val="005C6DCD"/>
    <w:rsid w:val="005C7357"/>
    <w:rsid w:val="005C7D2C"/>
    <w:rsid w:val="005D0174"/>
    <w:rsid w:val="005D029D"/>
    <w:rsid w:val="005D1194"/>
    <w:rsid w:val="005D1330"/>
    <w:rsid w:val="005D1618"/>
    <w:rsid w:val="005D1C23"/>
    <w:rsid w:val="005D24C2"/>
    <w:rsid w:val="005D27AF"/>
    <w:rsid w:val="005D320B"/>
    <w:rsid w:val="005D3353"/>
    <w:rsid w:val="005D3A88"/>
    <w:rsid w:val="005D3BB7"/>
    <w:rsid w:val="005D40CC"/>
    <w:rsid w:val="005D4892"/>
    <w:rsid w:val="005D51FA"/>
    <w:rsid w:val="005D532E"/>
    <w:rsid w:val="005D5515"/>
    <w:rsid w:val="005D5B1E"/>
    <w:rsid w:val="005D5D3A"/>
    <w:rsid w:val="005D5DED"/>
    <w:rsid w:val="005D5E10"/>
    <w:rsid w:val="005D5F57"/>
    <w:rsid w:val="005D60E5"/>
    <w:rsid w:val="005D6366"/>
    <w:rsid w:val="005D64F9"/>
    <w:rsid w:val="005D67D9"/>
    <w:rsid w:val="005D6811"/>
    <w:rsid w:val="005D68BA"/>
    <w:rsid w:val="005D6E9D"/>
    <w:rsid w:val="005D7FE8"/>
    <w:rsid w:val="005E0618"/>
    <w:rsid w:val="005E0A01"/>
    <w:rsid w:val="005E0AF1"/>
    <w:rsid w:val="005E0F57"/>
    <w:rsid w:val="005E1EE6"/>
    <w:rsid w:val="005E260E"/>
    <w:rsid w:val="005E3C68"/>
    <w:rsid w:val="005E3DF4"/>
    <w:rsid w:val="005E3F9A"/>
    <w:rsid w:val="005E40FD"/>
    <w:rsid w:val="005E4A26"/>
    <w:rsid w:val="005E51AC"/>
    <w:rsid w:val="005E595A"/>
    <w:rsid w:val="005E6257"/>
    <w:rsid w:val="005E676D"/>
    <w:rsid w:val="005E7370"/>
    <w:rsid w:val="005E7385"/>
    <w:rsid w:val="005E73D2"/>
    <w:rsid w:val="005E7964"/>
    <w:rsid w:val="005E7C51"/>
    <w:rsid w:val="005E7D03"/>
    <w:rsid w:val="005F01C5"/>
    <w:rsid w:val="005F01ED"/>
    <w:rsid w:val="005F0211"/>
    <w:rsid w:val="005F03DB"/>
    <w:rsid w:val="005F04A0"/>
    <w:rsid w:val="005F0643"/>
    <w:rsid w:val="005F096E"/>
    <w:rsid w:val="005F1588"/>
    <w:rsid w:val="005F15D8"/>
    <w:rsid w:val="005F1CB9"/>
    <w:rsid w:val="005F1F19"/>
    <w:rsid w:val="005F2003"/>
    <w:rsid w:val="005F2137"/>
    <w:rsid w:val="005F2683"/>
    <w:rsid w:val="005F2D1E"/>
    <w:rsid w:val="005F3EAD"/>
    <w:rsid w:val="005F3F30"/>
    <w:rsid w:val="005F3F3A"/>
    <w:rsid w:val="005F3FA7"/>
    <w:rsid w:val="005F40D3"/>
    <w:rsid w:val="005F4125"/>
    <w:rsid w:val="005F597D"/>
    <w:rsid w:val="005F5B30"/>
    <w:rsid w:val="005F5C8D"/>
    <w:rsid w:val="005F5D74"/>
    <w:rsid w:val="005F5DC0"/>
    <w:rsid w:val="005F61CC"/>
    <w:rsid w:val="005F6217"/>
    <w:rsid w:val="005F67BD"/>
    <w:rsid w:val="005F6D56"/>
    <w:rsid w:val="005F6E4F"/>
    <w:rsid w:val="005F7847"/>
    <w:rsid w:val="005F7F1E"/>
    <w:rsid w:val="00600554"/>
    <w:rsid w:val="00600BC5"/>
    <w:rsid w:val="00601564"/>
    <w:rsid w:val="006020CA"/>
    <w:rsid w:val="00602349"/>
    <w:rsid w:val="0060269D"/>
    <w:rsid w:val="006028DD"/>
    <w:rsid w:val="00602B09"/>
    <w:rsid w:val="00603136"/>
    <w:rsid w:val="00603E9D"/>
    <w:rsid w:val="0060427C"/>
    <w:rsid w:val="00604375"/>
    <w:rsid w:val="006043B1"/>
    <w:rsid w:val="00604806"/>
    <w:rsid w:val="00604900"/>
    <w:rsid w:val="00604B0C"/>
    <w:rsid w:val="00605293"/>
    <w:rsid w:val="00606926"/>
    <w:rsid w:val="0060765E"/>
    <w:rsid w:val="0060766B"/>
    <w:rsid w:val="006077B9"/>
    <w:rsid w:val="00610BC3"/>
    <w:rsid w:val="00610F38"/>
    <w:rsid w:val="006114F4"/>
    <w:rsid w:val="0061210B"/>
    <w:rsid w:val="006128E4"/>
    <w:rsid w:val="0061293A"/>
    <w:rsid w:val="00612A7F"/>
    <w:rsid w:val="00613342"/>
    <w:rsid w:val="00613AF5"/>
    <w:rsid w:val="00614253"/>
    <w:rsid w:val="0061475F"/>
    <w:rsid w:val="0061482C"/>
    <w:rsid w:val="00614A74"/>
    <w:rsid w:val="00614E49"/>
    <w:rsid w:val="00615E07"/>
    <w:rsid w:val="00615F56"/>
    <w:rsid w:val="00616020"/>
    <w:rsid w:val="006166D8"/>
    <w:rsid w:val="00616D5E"/>
    <w:rsid w:val="00617B82"/>
    <w:rsid w:val="00620C92"/>
    <w:rsid w:val="00620D9C"/>
    <w:rsid w:val="0062112C"/>
    <w:rsid w:val="00621504"/>
    <w:rsid w:val="00621746"/>
    <w:rsid w:val="00621E72"/>
    <w:rsid w:val="00622153"/>
    <w:rsid w:val="006221C3"/>
    <w:rsid w:val="0062261E"/>
    <w:rsid w:val="0062281E"/>
    <w:rsid w:val="00622ABE"/>
    <w:rsid w:val="00623F28"/>
    <w:rsid w:val="00624157"/>
    <w:rsid w:val="0062425E"/>
    <w:rsid w:val="00624B58"/>
    <w:rsid w:val="00624EB7"/>
    <w:rsid w:val="006251A6"/>
    <w:rsid w:val="0062533D"/>
    <w:rsid w:val="00625344"/>
    <w:rsid w:val="00626BFF"/>
    <w:rsid w:val="0062711A"/>
    <w:rsid w:val="006271A5"/>
    <w:rsid w:val="00627D14"/>
    <w:rsid w:val="0063019D"/>
    <w:rsid w:val="00630744"/>
    <w:rsid w:val="00630BD9"/>
    <w:rsid w:val="00631406"/>
    <w:rsid w:val="0063146C"/>
    <w:rsid w:val="00631891"/>
    <w:rsid w:val="00631E4B"/>
    <w:rsid w:val="00631F6F"/>
    <w:rsid w:val="006329DC"/>
    <w:rsid w:val="00632F60"/>
    <w:rsid w:val="0063326E"/>
    <w:rsid w:val="00633358"/>
    <w:rsid w:val="00633509"/>
    <w:rsid w:val="00633AC8"/>
    <w:rsid w:val="00634804"/>
    <w:rsid w:val="00634E2E"/>
    <w:rsid w:val="00634FC9"/>
    <w:rsid w:val="006362EA"/>
    <w:rsid w:val="00637E61"/>
    <w:rsid w:val="006404FF"/>
    <w:rsid w:val="00640784"/>
    <w:rsid w:val="00641244"/>
    <w:rsid w:val="0064191C"/>
    <w:rsid w:val="00641B54"/>
    <w:rsid w:val="00641C34"/>
    <w:rsid w:val="00642E6B"/>
    <w:rsid w:val="00643282"/>
    <w:rsid w:val="00643DC2"/>
    <w:rsid w:val="00644139"/>
    <w:rsid w:val="0064465C"/>
    <w:rsid w:val="00645D17"/>
    <w:rsid w:val="0064649C"/>
    <w:rsid w:val="0064666B"/>
    <w:rsid w:val="00646A14"/>
    <w:rsid w:val="00646A62"/>
    <w:rsid w:val="00646B1C"/>
    <w:rsid w:val="00646C88"/>
    <w:rsid w:val="00646DFD"/>
    <w:rsid w:val="006473A2"/>
    <w:rsid w:val="006474CB"/>
    <w:rsid w:val="006474F9"/>
    <w:rsid w:val="00647A77"/>
    <w:rsid w:val="00647C8D"/>
    <w:rsid w:val="006500E9"/>
    <w:rsid w:val="0065055C"/>
    <w:rsid w:val="00650657"/>
    <w:rsid w:val="00650763"/>
    <w:rsid w:val="006510DD"/>
    <w:rsid w:val="0065114E"/>
    <w:rsid w:val="0065147D"/>
    <w:rsid w:val="00651D44"/>
    <w:rsid w:val="00651F7E"/>
    <w:rsid w:val="00652020"/>
    <w:rsid w:val="00652253"/>
    <w:rsid w:val="006522ED"/>
    <w:rsid w:val="0065238A"/>
    <w:rsid w:val="006524A5"/>
    <w:rsid w:val="00652702"/>
    <w:rsid w:val="00652CF6"/>
    <w:rsid w:val="00652FA6"/>
    <w:rsid w:val="00653749"/>
    <w:rsid w:val="006537D0"/>
    <w:rsid w:val="00653894"/>
    <w:rsid w:val="00653B68"/>
    <w:rsid w:val="00653B81"/>
    <w:rsid w:val="0065445E"/>
    <w:rsid w:val="00654498"/>
    <w:rsid w:val="00654CD0"/>
    <w:rsid w:val="00655423"/>
    <w:rsid w:val="00655DB9"/>
    <w:rsid w:val="00655EDB"/>
    <w:rsid w:val="006562B3"/>
    <w:rsid w:val="006565F0"/>
    <w:rsid w:val="006566A3"/>
    <w:rsid w:val="00656C0F"/>
    <w:rsid w:val="00656D42"/>
    <w:rsid w:val="00656ECA"/>
    <w:rsid w:val="00660049"/>
    <w:rsid w:val="0066007D"/>
    <w:rsid w:val="00660184"/>
    <w:rsid w:val="00660BAF"/>
    <w:rsid w:val="00660DFD"/>
    <w:rsid w:val="00660EF7"/>
    <w:rsid w:val="006610E9"/>
    <w:rsid w:val="00661510"/>
    <w:rsid w:val="006617A8"/>
    <w:rsid w:val="006617E3"/>
    <w:rsid w:val="00661EB8"/>
    <w:rsid w:val="00662A92"/>
    <w:rsid w:val="00662F88"/>
    <w:rsid w:val="00663210"/>
    <w:rsid w:val="00663272"/>
    <w:rsid w:val="0066335F"/>
    <w:rsid w:val="00663DDC"/>
    <w:rsid w:val="00664516"/>
    <w:rsid w:val="00664C4C"/>
    <w:rsid w:val="00664C6F"/>
    <w:rsid w:val="00664DA1"/>
    <w:rsid w:val="00665597"/>
    <w:rsid w:val="00666F17"/>
    <w:rsid w:val="00667650"/>
    <w:rsid w:val="00667E62"/>
    <w:rsid w:val="0067003E"/>
    <w:rsid w:val="00670154"/>
    <w:rsid w:val="00670218"/>
    <w:rsid w:val="00670885"/>
    <w:rsid w:val="00670D4A"/>
    <w:rsid w:val="0067152F"/>
    <w:rsid w:val="0067270C"/>
    <w:rsid w:val="006727A9"/>
    <w:rsid w:val="00672C79"/>
    <w:rsid w:val="00672F76"/>
    <w:rsid w:val="006735D1"/>
    <w:rsid w:val="0067425B"/>
    <w:rsid w:val="006746FE"/>
    <w:rsid w:val="00675C20"/>
    <w:rsid w:val="00675C8E"/>
    <w:rsid w:val="00676DCA"/>
    <w:rsid w:val="00676F35"/>
    <w:rsid w:val="00677499"/>
    <w:rsid w:val="006775B1"/>
    <w:rsid w:val="006778CB"/>
    <w:rsid w:val="00677972"/>
    <w:rsid w:val="00677DA3"/>
    <w:rsid w:val="0068119D"/>
    <w:rsid w:val="00681859"/>
    <w:rsid w:val="00681E6C"/>
    <w:rsid w:val="006822A4"/>
    <w:rsid w:val="0068308B"/>
    <w:rsid w:val="0068310C"/>
    <w:rsid w:val="00683500"/>
    <w:rsid w:val="00683558"/>
    <w:rsid w:val="00684FB0"/>
    <w:rsid w:val="00685033"/>
    <w:rsid w:val="006853DF"/>
    <w:rsid w:val="00685736"/>
    <w:rsid w:val="006858A6"/>
    <w:rsid w:val="0068608C"/>
    <w:rsid w:val="006863A3"/>
    <w:rsid w:val="0068648A"/>
    <w:rsid w:val="00686587"/>
    <w:rsid w:val="00686A12"/>
    <w:rsid w:val="00686A1C"/>
    <w:rsid w:val="00686B2D"/>
    <w:rsid w:val="00687288"/>
    <w:rsid w:val="006873B7"/>
    <w:rsid w:val="00687D70"/>
    <w:rsid w:val="00687D78"/>
    <w:rsid w:val="00690612"/>
    <w:rsid w:val="0069068C"/>
    <w:rsid w:val="00690C0D"/>
    <w:rsid w:val="00690C4D"/>
    <w:rsid w:val="00690E27"/>
    <w:rsid w:val="006912C9"/>
    <w:rsid w:val="00691B6F"/>
    <w:rsid w:val="00691B89"/>
    <w:rsid w:val="00691BE8"/>
    <w:rsid w:val="0069202C"/>
    <w:rsid w:val="006922A7"/>
    <w:rsid w:val="00692523"/>
    <w:rsid w:val="00692800"/>
    <w:rsid w:val="006928A6"/>
    <w:rsid w:val="00692A41"/>
    <w:rsid w:val="006943AF"/>
    <w:rsid w:val="0069448C"/>
    <w:rsid w:val="00694CA8"/>
    <w:rsid w:val="006955BB"/>
    <w:rsid w:val="00695678"/>
    <w:rsid w:val="006957BF"/>
    <w:rsid w:val="006975FA"/>
    <w:rsid w:val="006A05D2"/>
    <w:rsid w:val="006A0B16"/>
    <w:rsid w:val="006A0B6B"/>
    <w:rsid w:val="006A12FE"/>
    <w:rsid w:val="006A1A92"/>
    <w:rsid w:val="006A1AEF"/>
    <w:rsid w:val="006A2F56"/>
    <w:rsid w:val="006A3C56"/>
    <w:rsid w:val="006A41EE"/>
    <w:rsid w:val="006A4BF2"/>
    <w:rsid w:val="006A4E4E"/>
    <w:rsid w:val="006A5ADA"/>
    <w:rsid w:val="006A6633"/>
    <w:rsid w:val="006A7215"/>
    <w:rsid w:val="006A7275"/>
    <w:rsid w:val="006A7376"/>
    <w:rsid w:val="006B0424"/>
    <w:rsid w:val="006B05F2"/>
    <w:rsid w:val="006B0DCE"/>
    <w:rsid w:val="006B1274"/>
    <w:rsid w:val="006B1722"/>
    <w:rsid w:val="006B1B46"/>
    <w:rsid w:val="006B222D"/>
    <w:rsid w:val="006B25A1"/>
    <w:rsid w:val="006B26B4"/>
    <w:rsid w:val="006B29BA"/>
    <w:rsid w:val="006B2F7D"/>
    <w:rsid w:val="006B340A"/>
    <w:rsid w:val="006B34D6"/>
    <w:rsid w:val="006B3F02"/>
    <w:rsid w:val="006B4B09"/>
    <w:rsid w:val="006B554B"/>
    <w:rsid w:val="006B5613"/>
    <w:rsid w:val="006B592F"/>
    <w:rsid w:val="006B5D5F"/>
    <w:rsid w:val="006B6C6E"/>
    <w:rsid w:val="006B6DA9"/>
    <w:rsid w:val="006B726D"/>
    <w:rsid w:val="006B773F"/>
    <w:rsid w:val="006B78BF"/>
    <w:rsid w:val="006B7A06"/>
    <w:rsid w:val="006B7A79"/>
    <w:rsid w:val="006B7ADA"/>
    <w:rsid w:val="006B7FC7"/>
    <w:rsid w:val="006C07B5"/>
    <w:rsid w:val="006C0843"/>
    <w:rsid w:val="006C0B97"/>
    <w:rsid w:val="006C12B6"/>
    <w:rsid w:val="006C13D8"/>
    <w:rsid w:val="006C14C8"/>
    <w:rsid w:val="006C15E4"/>
    <w:rsid w:val="006C1CD8"/>
    <w:rsid w:val="006C22FC"/>
    <w:rsid w:val="006C232B"/>
    <w:rsid w:val="006C2367"/>
    <w:rsid w:val="006C29C6"/>
    <w:rsid w:val="006C39CF"/>
    <w:rsid w:val="006C3ADE"/>
    <w:rsid w:val="006C4179"/>
    <w:rsid w:val="006C4412"/>
    <w:rsid w:val="006C4AAE"/>
    <w:rsid w:val="006C548D"/>
    <w:rsid w:val="006C5936"/>
    <w:rsid w:val="006C5B32"/>
    <w:rsid w:val="006C62ED"/>
    <w:rsid w:val="006C6620"/>
    <w:rsid w:val="006C6BD1"/>
    <w:rsid w:val="006C6C2D"/>
    <w:rsid w:val="006C71AA"/>
    <w:rsid w:val="006C755F"/>
    <w:rsid w:val="006C7981"/>
    <w:rsid w:val="006C7C87"/>
    <w:rsid w:val="006D0184"/>
    <w:rsid w:val="006D03D8"/>
    <w:rsid w:val="006D0850"/>
    <w:rsid w:val="006D1152"/>
    <w:rsid w:val="006D1170"/>
    <w:rsid w:val="006D125A"/>
    <w:rsid w:val="006D12B9"/>
    <w:rsid w:val="006D1FCC"/>
    <w:rsid w:val="006D2233"/>
    <w:rsid w:val="006D226C"/>
    <w:rsid w:val="006D24E2"/>
    <w:rsid w:val="006D3028"/>
    <w:rsid w:val="006D3ED5"/>
    <w:rsid w:val="006D3FF9"/>
    <w:rsid w:val="006D4048"/>
    <w:rsid w:val="006D41C8"/>
    <w:rsid w:val="006D474A"/>
    <w:rsid w:val="006D4D3A"/>
    <w:rsid w:val="006D4E08"/>
    <w:rsid w:val="006D53B8"/>
    <w:rsid w:val="006D57A6"/>
    <w:rsid w:val="006D6297"/>
    <w:rsid w:val="006D62AD"/>
    <w:rsid w:val="006D68CC"/>
    <w:rsid w:val="006D694A"/>
    <w:rsid w:val="006D74FB"/>
    <w:rsid w:val="006D7E85"/>
    <w:rsid w:val="006D7F23"/>
    <w:rsid w:val="006E004A"/>
    <w:rsid w:val="006E18AC"/>
    <w:rsid w:val="006E19CF"/>
    <w:rsid w:val="006E1C6B"/>
    <w:rsid w:val="006E23F2"/>
    <w:rsid w:val="006E2880"/>
    <w:rsid w:val="006E2A6B"/>
    <w:rsid w:val="006E2A9C"/>
    <w:rsid w:val="006E2BDE"/>
    <w:rsid w:val="006E2DA5"/>
    <w:rsid w:val="006E4D6A"/>
    <w:rsid w:val="006E5476"/>
    <w:rsid w:val="006E5C8D"/>
    <w:rsid w:val="006E612D"/>
    <w:rsid w:val="006E6ED8"/>
    <w:rsid w:val="006E6FB3"/>
    <w:rsid w:val="006E70A7"/>
    <w:rsid w:val="006E71F8"/>
    <w:rsid w:val="006E771B"/>
    <w:rsid w:val="006E7ACC"/>
    <w:rsid w:val="006F004B"/>
    <w:rsid w:val="006F031E"/>
    <w:rsid w:val="006F0BB2"/>
    <w:rsid w:val="006F0C13"/>
    <w:rsid w:val="006F0C51"/>
    <w:rsid w:val="006F0F5E"/>
    <w:rsid w:val="006F1467"/>
    <w:rsid w:val="006F1523"/>
    <w:rsid w:val="006F21B6"/>
    <w:rsid w:val="006F2314"/>
    <w:rsid w:val="006F3259"/>
    <w:rsid w:val="006F3514"/>
    <w:rsid w:val="006F4454"/>
    <w:rsid w:val="006F48B9"/>
    <w:rsid w:val="006F4E5D"/>
    <w:rsid w:val="006F4F9E"/>
    <w:rsid w:val="006F5186"/>
    <w:rsid w:val="006F51FA"/>
    <w:rsid w:val="006F533F"/>
    <w:rsid w:val="006F5E84"/>
    <w:rsid w:val="006F6014"/>
    <w:rsid w:val="006F6363"/>
    <w:rsid w:val="006F6473"/>
    <w:rsid w:val="006F6E79"/>
    <w:rsid w:val="006F7B67"/>
    <w:rsid w:val="0070098C"/>
    <w:rsid w:val="00700CF3"/>
    <w:rsid w:val="00700E19"/>
    <w:rsid w:val="007012CE"/>
    <w:rsid w:val="007017B8"/>
    <w:rsid w:val="00701823"/>
    <w:rsid w:val="00701C45"/>
    <w:rsid w:val="0070308F"/>
    <w:rsid w:val="00703223"/>
    <w:rsid w:val="00703E76"/>
    <w:rsid w:val="00703F6C"/>
    <w:rsid w:val="00704250"/>
    <w:rsid w:val="00704DF9"/>
    <w:rsid w:val="00705252"/>
    <w:rsid w:val="00705301"/>
    <w:rsid w:val="00705759"/>
    <w:rsid w:val="007057CA"/>
    <w:rsid w:val="00705D5B"/>
    <w:rsid w:val="00705E5A"/>
    <w:rsid w:val="00705FB4"/>
    <w:rsid w:val="007063F7"/>
    <w:rsid w:val="00706A43"/>
    <w:rsid w:val="00706C9E"/>
    <w:rsid w:val="0070719D"/>
    <w:rsid w:val="00707A5D"/>
    <w:rsid w:val="00711135"/>
    <w:rsid w:val="007118C8"/>
    <w:rsid w:val="0071195E"/>
    <w:rsid w:val="0071257F"/>
    <w:rsid w:val="0071281E"/>
    <w:rsid w:val="00712C5A"/>
    <w:rsid w:val="007134CD"/>
    <w:rsid w:val="007139FC"/>
    <w:rsid w:val="00713C16"/>
    <w:rsid w:val="0071435E"/>
    <w:rsid w:val="00715029"/>
    <w:rsid w:val="007151BD"/>
    <w:rsid w:val="007151C1"/>
    <w:rsid w:val="0071529A"/>
    <w:rsid w:val="00715C37"/>
    <w:rsid w:val="0071685F"/>
    <w:rsid w:val="00716E7A"/>
    <w:rsid w:val="007177E5"/>
    <w:rsid w:val="00717936"/>
    <w:rsid w:val="007205D5"/>
    <w:rsid w:val="0072069D"/>
    <w:rsid w:val="00721BAB"/>
    <w:rsid w:val="00721E5C"/>
    <w:rsid w:val="00722898"/>
    <w:rsid w:val="00722A02"/>
    <w:rsid w:val="0072434B"/>
    <w:rsid w:val="007247C0"/>
    <w:rsid w:val="00724BBE"/>
    <w:rsid w:val="0072529A"/>
    <w:rsid w:val="00725A70"/>
    <w:rsid w:val="00727BC6"/>
    <w:rsid w:val="00730BE8"/>
    <w:rsid w:val="00730DE2"/>
    <w:rsid w:val="007314FD"/>
    <w:rsid w:val="00731F71"/>
    <w:rsid w:val="00732066"/>
    <w:rsid w:val="007321C3"/>
    <w:rsid w:val="0073248A"/>
    <w:rsid w:val="00732647"/>
    <w:rsid w:val="00732AC4"/>
    <w:rsid w:val="00733931"/>
    <w:rsid w:val="00734F33"/>
    <w:rsid w:val="00735329"/>
    <w:rsid w:val="00735979"/>
    <w:rsid w:val="00735BEF"/>
    <w:rsid w:val="00735C6B"/>
    <w:rsid w:val="007365E8"/>
    <w:rsid w:val="00740328"/>
    <w:rsid w:val="007406B4"/>
    <w:rsid w:val="0074080E"/>
    <w:rsid w:val="00740BF3"/>
    <w:rsid w:val="0074166F"/>
    <w:rsid w:val="0074195E"/>
    <w:rsid w:val="00741B29"/>
    <w:rsid w:val="00741DC7"/>
    <w:rsid w:val="00741E3E"/>
    <w:rsid w:val="0074248A"/>
    <w:rsid w:val="00743718"/>
    <w:rsid w:val="00743DE9"/>
    <w:rsid w:val="00744041"/>
    <w:rsid w:val="0074407E"/>
    <w:rsid w:val="0074435A"/>
    <w:rsid w:val="00744ED6"/>
    <w:rsid w:val="007451BE"/>
    <w:rsid w:val="00745700"/>
    <w:rsid w:val="00745CFC"/>
    <w:rsid w:val="00746B34"/>
    <w:rsid w:val="00747985"/>
    <w:rsid w:val="00747A7C"/>
    <w:rsid w:val="00747FF3"/>
    <w:rsid w:val="00751106"/>
    <w:rsid w:val="007517D5"/>
    <w:rsid w:val="00752354"/>
    <w:rsid w:val="00752EC2"/>
    <w:rsid w:val="00753809"/>
    <w:rsid w:val="00753E93"/>
    <w:rsid w:val="00754BEF"/>
    <w:rsid w:val="007552EE"/>
    <w:rsid w:val="007567BE"/>
    <w:rsid w:val="00756B50"/>
    <w:rsid w:val="00756C59"/>
    <w:rsid w:val="00756DF8"/>
    <w:rsid w:val="00756E35"/>
    <w:rsid w:val="00756E3C"/>
    <w:rsid w:val="00757AC3"/>
    <w:rsid w:val="00757F99"/>
    <w:rsid w:val="0076008B"/>
    <w:rsid w:val="007606D8"/>
    <w:rsid w:val="00760F8F"/>
    <w:rsid w:val="007613E5"/>
    <w:rsid w:val="00761460"/>
    <w:rsid w:val="00761C80"/>
    <w:rsid w:val="00761CE7"/>
    <w:rsid w:val="00761FAF"/>
    <w:rsid w:val="00762B78"/>
    <w:rsid w:val="00762C23"/>
    <w:rsid w:val="007639B7"/>
    <w:rsid w:val="007648DA"/>
    <w:rsid w:val="00764C84"/>
    <w:rsid w:val="00765DA4"/>
    <w:rsid w:val="00766588"/>
    <w:rsid w:val="00766752"/>
    <w:rsid w:val="0076755F"/>
    <w:rsid w:val="007678DA"/>
    <w:rsid w:val="00767B04"/>
    <w:rsid w:val="00770811"/>
    <w:rsid w:val="00770F1D"/>
    <w:rsid w:val="007713AB"/>
    <w:rsid w:val="00771551"/>
    <w:rsid w:val="0077180C"/>
    <w:rsid w:val="00772779"/>
    <w:rsid w:val="00772A1C"/>
    <w:rsid w:val="00772B27"/>
    <w:rsid w:val="00772C36"/>
    <w:rsid w:val="00772E37"/>
    <w:rsid w:val="00773936"/>
    <w:rsid w:val="007739AF"/>
    <w:rsid w:val="00774266"/>
    <w:rsid w:val="00774AEB"/>
    <w:rsid w:val="0077546D"/>
    <w:rsid w:val="007759D9"/>
    <w:rsid w:val="00775C62"/>
    <w:rsid w:val="00775D92"/>
    <w:rsid w:val="00776366"/>
    <w:rsid w:val="00776E30"/>
    <w:rsid w:val="00776E62"/>
    <w:rsid w:val="00777562"/>
    <w:rsid w:val="007777CB"/>
    <w:rsid w:val="00777B77"/>
    <w:rsid w:val="0078090A"/>
    <w:rsid w:val="00781752"/>
    <w:rsid w:val="00782631"/>
    <w:rsid w:val="0078459D"/>
    <w:rsid w:val="00785AEE"/>
    <w:rsid w:val="0078746D"/>
    <w:rsid w:val="00787A17"/>
    <w:rsid w:val="00787ACC"/>
    <w:rsid w:val="00787FE4"/>
    <w:rsid w:val="0079002F"/>
    <w:rsid w:val="0079067E"/>
    <w:rsid w:val="007909CC"/>
    <w:rsid w:val="00790E3F"/>
    <w:rsid w:val="0079141A"/>
    <w:rsid w:val="00791441"/>
    <w:rsid w:val="007917B9"/>
    <w:rsid w:val="00791D57"/>
    <w:rsid w:val="0079265C"/>
    <w:rsid w:val="00793570"/>
    <w:rsid w:val="00794C44"/>
    <w:rsid w:val="00794D96"/>
    <w:rsid w:val="00795390"/>
    <w:rsid w:val="007955E3"/>
    <w:rsid w:val="00795822"/>
    <w:rsid w:val="00795D5A"/>
    <w:rsid w:val="00795E12"/>
    <w:rsid w:val="00796281"/>
    <w:rsid w:val="00796347"/>
    <w:rsid w:val="0079634F"/>
    <w:rsid w:val="0079718D"/>
    <w:rsid w:val="007979F5"/>
    <w:rsid w:val="00797FC8"/>
    <w:rsid w:val="007A0C03"/>
    <w:rsid w:val="007A0D19"/>
    <w:rsid w:val="007A1142"/>
    <w:rsid w:val="007A12A3"/>
    <w:rsid w:val="007A1BD0"/>
    <w:rsid w:val="007A2FF1"/>
    <w:rsid w:val="007A31CF"/>
    <w:rsid w:val="007A31D4"/>
    <w:rsid w:val="007A3412"/>
    <w:rsid w:val="007A372B"/>
    <w:rsid w:val="007A3CDA"/>
    <w:rsid w:val="007A438A"/>
    <w:rsid w:val="007A5AE9"/>
    <w:rsid w:val="007A5CFC"/>
    <w:rsid w:val="007A5D19"/>
    <w:rsid w:val="007A6D5B"/>
    <w:rsid w:val="007A6DAA"/>
    <w:rsid w:val="007A7239"/>
    <w:rsid w:val="007A749A"/>
    <w:rsid w:val="007A77A4"/>
    <w:rsid w:val="007A79EA"/>
    <w:rsid w:val="007B0088"/>
    <w:rsid w:val="007B00DD"/>
    <w:rsid w:val="007B06AA"/>
    <w:rsid w:val="007B07A6"/>
    <w:rsid w:val="007B09AD"/>
    <w:rsid w:val="007B11E2"/>
    <w:rsid w:val="007B1349"/>
    <w:rsid w:val="007B181B"/>
    <w:rsid w:val="007B1DCD"/>
    <w:rsid w:val="007B2794"/>
    <w:rsid w:val="007B32CA"/>
    <w:rsid w:val="007B3EF2"/>
    <w:rsid w:val="007B4496"/>
    <w:rsid w:val="007B44CF"/>
    <w:rsid w:val="007B44ED"/>
    <w:rsid w:val="007B4779"/>
    <w:rsid w:val="007B4C28"/>
    <w:rsid w:val="007B5486"/>
    <w:rsid w:val="007B59A0"/>
    <w:rsid w:val="007B5D59"/>
    <w:rsid w:val="007B5E5F"/>
    <w:rsid w:val="007B747A"/>
    <w:rsid w:val="007B7755"/>
    <w:rsid w:val="007B7763"/>
    <w:rsid w:val="007B77F0"/>
    <w:rsid w:val="007B78EF"/>
    <w:rsid w:val="007B7D64"/>
    <w:rsid w:val="007C0427"/>
    <w:rsid w:val="007C042C"/>
    <w:rsid w:val="007C065A"/>
    <w:rsid w:val="007C0940"/>
    <w:rsid w:val="007C0BE5"/>
    <w:rsid w:val="007C13A4"/>
    <w:rsid w:val="007C230D"/>
    <w:rsid w:val="007C3516"/>
    <w:rsid w:val="007C38D0"/>
    <w:rsid w:val="007C44D0"/>
    <w:rsid w:val="007C5583"/>
    <w:rsid w:val="007C597B"/>
    <w:rsid w:val="007C6240"/>
    <w:rsid w:val="007C63B3"/>
    <w:rsid w:val="007C6543"/>
    <w:rsid w:val="007C68DC"/>
    <w:rsid w:val="007C74C2"/>
    <w:rsid w:val="007D03E6"/>
    <w:rsid w:val="007D06E1"/>
    <w:rsid w:val="007D0782"/>
    <w:rsid w:val="007D0D2E"/>
    <w:rsid w:val="007D0E83"/>
    <w:rsid w:val="007D1F43"/>
    <w:rsid w:val="007D208D"/>
    <w:rsid w:val="007D2245"/>
    <w:rsid w:val="007D241B"/>
    <w:rsid w:val="007D2DEE"/>
    <w:rsid w:val="007D2EEA"/>
    <w:rsid w:val="007D39B9"/>
    <w:rsid w:val="007D3D27"/>
    <w:rsid w:val="007D3E28"/>
    <w:rsid w:val="007D3E8E"/>
    <w:rsid w:val="007D40FE"/>
    <w:rsid w:val="007D4221"/>
    <w:rsid w:val="007D4651"/>
    <w:rsid w:val="007D4E1A"/>
    <w:rsid w:val="007D5D4B"/>
    <w:rsid w:val="007D5FD8"/>
    <w:rsid w:val="007D62CC"/>
    <w:rsid w:val="007D63FE"/>
    <w:rsid w:val="007D65A9"/>
    <w:rsid w:val="007D65E5"/>
    <w:rsid w:val="007D714A"/>
    <w:rsid w:val="007E0324"/>
    <w:rsid w:val="007E0447"/>
    <w:rsid w:val="007E080F"/>
    <w:rsid w:val="007E08EA"/>
    <w:rsid w:val="007E0F58"/>
    <w:rsid w:val="007E141B"/>
    <w:rsid w:val="007E1552"/>
    <w:rsid w:val="007E22A3"/>
    <w:rsid w:val="007E3246"/>
    <w:rsid w:val="007E332D"/>
    <w:rsid w:val="007E340D"/>
    <w:rsid w:val="007E47C7"/>
    <w:rsid w:val="007E4C95"/>
    <w:rsid w:val="007E4FD2"/>
    <w:rsid w:val="007E5553"/>
    <w:rsid w:val="007E5AC3"/>
    <w:rsid w:val="007E5B7B"/>
    <w:rsid w:val="007E5E7B"/>
    <w:rsid w:val="007E6284"/>
    <w:rsid w:val="007E6591"/>
    <w:rsid w:val="007E6E88"/>
    <w:rsid w:val="007E6EA1"/>
    <w:rsid w:val="007E70ED"/>
    <w:rsid w:val="007F01A8"/>
    <w:rsid w:val="007F0257"/>
    <w:rsid w:val="007F0949"/>
    <w:rsid w:val="007F0BF4"/>
    <w:rsid w:val="007F0E35"/>
    <w:rsid w:val="007F0E3C"/>
    <w:rsid w:val="007F14A1"/>
    <w:rsid w:val="007F1CD3"/>
    <w:rsid w:val="007F207F"/>
    <w:rsid w:val="007F231D"/>
    <w:rsid w:val="007F2EC1"/>
    <w:rsid w:val="007F3E19"/>
    <w:rsid w:val="007F4241"/>
    <w:rsid w:val="007F4984"/>
    <w:rsid w:val="007F4ADC"/>
    <w:rsid w:val="007F6364"/>
    <w:rsid w:val="007F63FF"/>
    <w:rsid w:val="007F6AF0"/>
    <w:rsid w:val="007F7848"/>
    <w:rsid w:val="007F7D42"/>
    <w:rsid w:val="0080046E"/>
    <w:rsid w:val="008005B2"/>
    <w:rsid w:val="00800D89"/>
    <w:rsid w:val="00802702"/>
    <w:rsid w:val="008031FD"/>
    <w:rsid w:val="00803AA7"/>
    <w:rsid w:val="00804294"/>
    <w:rsid w:val="00804456"/>
    <w:rsid w:val="00804B56"/>
    <w:rsid w:val="00804BDA"/>
    <w:rsid w:val="00805450"/>
    <w:rsid w:val="00805634"/>
    <w:rsid w:val="00805CBB"/>
    <w:rsid w:val="00805F8B"/>
    <w:rsid w:val="0080683A"/>
    <w:rsid w:val="00807113"/>
    <w:rsid w:val="00807508"/>
    <w:rsid w:val="0081021C"/>
    <w:rsid w:val="008105DC"/>
    <w:rsid w:val="008109CC"/>
    <w:rsid w:val="00810AD5"/>
    <w:rsid w:val="00810EE2"/>
    <w:rsid w:val="008111B2"/>
    <w:rsid w:val="00811550"/>
    <w:rsid w:val="008115F5"/>
    <w:rsid w:val="00811B26"/>
    <w:rsid w:val="00811EEC"/>
    <w:rsid w:val="00811FF2"/>
    <w:rsid w:val="00812766"/>
    <w:rsid w:val="00812B73"/>
    <w:rsid w:val="00812BDB"/>
    <w:rsid w:val="008131CA"/>
    <w:rsid w:val="00813544"/>
    <w:rsid w:val="008143EA"/>
    <w:rsid w:val="00814F3B"/>
    <w:rsid w:val="00815301"/>
    <w:rsid w:val="0081548C"/>
    <w:rsid w:val="008154CC"/>
    <w:rsid w:val="00815678"/>
    <w:rsid w:val="00815C05"/>
    <w:rsid w:val="00815DB7"/>
    <w:rsid w:val="00816283"/>
    <w:rsid w:val="008162C9"/>
    <w:rsid w:val="00816359"/>
    <w:rsid w:val="00816A97"/>
    <w:rsid w:val="00817923"/>
    <w:rsid w:val="00817E8B"/>
    <w:rsid w:val="008200B7"/>
    <w:rsid w:val="00820921"/>
    <w:rsid w:val="00820CA3"/>
    <w:rsid w:val="00821120"/>
    <w:rsid w:val="0082165A"/>
    <w:rsid w:val="008217BC"/>
    <w:rsid w:val="008219E3"/>
    <w:rsid w:val="00821BA9"/>
    <w:rsid w:val="00821F74"/>
    <w:rsid w:val="00822061"/>
    <w:rsid w:val="00822936"/>
    <w:rsid w:val="00822F59"/>
    <w:rsid w:val="0082350E"/>
    <w:rsid w:val="008239C9"/>
    <w:rsid w:val="00824056"/>
    <w:rsid w:val="008242D0"/>
    <w:rsid w:val="00824D3F"/>
    <w:rsid w:val="00824E80"/>
    <w:rsid w:val="0082530E"/>
    <w:rsid w:val="008260FE"/>
    <w:rsid w:val="008268A7"/>
    <w:rsid w:val="00826900"/>
    <w:rsid w:val="00827ED2"/>
    <w:rsid w:val="008302A5"/>
    <w:rsid w:val="00831096"/>
    <w:rsid w:val="00831757"/>
    <w:rsid w:val="00831818"/>
    <w:rsid w:val="00831825"/>
    <w:rsid w:val="00831CE7"/>
    <w:rsid w:val="00831F86"/>
    <w:rsid w:val="00832177"/>
    <w:rsid w:val="00832453"/>
    <w:rsid w:val="00833926"/>
    <w:rsid w:val="00833C7E"/>
    <w:rsid w:val="00834368"/>
    <w:rsid w:val="008343B4"/>
    <w:rsid w:val="00834494"/>
    <w:rsid w:val="00834972"/>
    <w:rsid w:val="00835674"/>
    <w:rsid w:val="00836A18"/>
    <w:rsid w:val="00836A71"/>
    <w:rsid w:val="008377C4"/>
    <w:rsid w:val="00837812"/>
    <w:rsid w:val="0084070D"/>
    <w:rsid w:val="00840A45"/>
    <w:rsid w:val="00840B55"/>
    <w:rsid w:val="00840DEC"/>
    <w:rsid w:val="00840E00"/>
    <w:rsid w:val="00841556"/>
    <w:rsid w:val="00841DC3"/>
    <w:rsid w:val="00841DED"/>
    <w:rsid w:val="008421FA"/>
    <w:rsid w:val="00842BB3"/>
    <w:rsid w:val="0084392E"/>
    <w:rsid w:val="00843AA0"/>
    <w:rsid w:val="00843D79"/>
    <w:rsid w:val="0084484D"/>
    <w:rsid w:val="00844859"/>
    <w:rsid w:val="00844970"/>
    <w:rsid w:val="008449DB"/>
    <w:rsid w:val="00844FC7"/>
    <w:rsid w:val="0084691C"/>
    <w:rsid w:val="00846E41"/>
    <w:rsid w:val="00847B0D"/>
    <w:rsid w:val="0085035A"/>
    <w:rsid w:val="008505FC"/>
    <w:rsid w:val="00850A95"/>
    <w:rsid w:val="00850AE1"/>
    <w:rsid w:val="00851496"/>
    <w:rsid w:val="008518F8"/>
    <w:rsid w:val="0085192F"/>
    <w:rsid w:val="00851C8C"/>
    <w:rsid w:val="00852FEC"/>
    <w:rsid w:val="0085309D"/>
    <w:rsid w:val="008530A1"/>
    <w:rsid w:val="00853152"/>
    <w:rsid w:val="0085333E"/>
    <w:rsid w:val="008536C6"/>
    <w:rsid w:val="008537B8"/>
    <w:rsid w:val="00853B28"/>
    <w:rsid w:val="0085434E"/>
    <w:rsid w:val="00854A9C"/>
    <w:rsid w:val="00855268"/>
    <w:rsid w:val="00855345"/>
    <w:rsid w:val="0085568C"/>
    <w:rsid w:val="00855991"/>
    <w:rsid w:val="008559A8"/>
    <w:rsid w:val="00855DD2"/>
    <w:rsid w:val="008561DB"/>
    <w:rsid w:val="00856562"/>
    <w:rsid w:val="00856578"/>
    <w:rsid w:val="00856D32"/>
    <w:rsid w:val="00857386"/>
    <w:rsid w:val="00857C4E"/>
    <w:rsid w:val="00857DDC"/>
    <w:rsid w:val="008607B6"/>
    <w:rsid w:val="00860B1A"/>
    <w:rsid w:val="00860FCE"/>
    <w:rsid w:val="00861471"/>
    <w:rsid w:val="00861591"/>
    <w:rsid w:val="008618C1"/>
    <w:rsid w:val="00861FE1"/>
    <w:rsid w:val="00862484"/>
    <w:rsid w:val="00862A1D"/>
    <w:rsid w:val="00862BB2"/>
    <w:rsid w:val="00862BEA"/>
    <w:rsid w:val="00862FBD"/>
    <w:rsid w:val="008634F4"/>
    <w:rsid w:val="008638B9"/>
    <w:rsid w:val="00864701"/>
    <w:rsid w:val="00864F5C"/>
    <w:rsid w:val="00865266"/>
    <w:rsid w:val="00865748"/>
    <w:rsid w:val="00865C18"/>
    <w:rsid w:val="00865E66"/>
    <w:rsid w:val="00866074"/>
    <w:rsid w:val="0086683B"/>
    <w:rsid w:val="008670B4"/>
    <w:rsid w:val="00870B1A"/>
    <w:rsid w:val="008715CB"/>
    <w:rsid w:val="00871FDD"/>
    <w:rsid w:val="00872B93"/>
    <w:rsid w:val="00873107"/>
    <w:rsid w:val="0087315E"/>
    <w:rsid w:val="008732E5"/>
    <w:rsid w:val="00873986"/>
    <w:rsid w:val="00873BE5"/>
    <w:rsid w:val="00873D57"/>
    <w:rsid w:val="008745DC"/>
    <w:rsid w:val="0087466A"/>
    <w:rsid w:val="008746EA"/>
    <w:rsid w:val="00874798"/>
    <w:rsid w:val="008751EB"/>
    <w:rsid w:val="00875AE0"/>
    <w:rsid w:val="008760B3"/>
    <w:rsid w:val="00876668"/>
    <w:rsid w:val="0087676A"/>
    <w:rsid w:val="00876ACC"/>
    <w:rsid w:val="00876D73"/>
    <w:rsid w:val="00876DA8"/>
    <w:rsid w:val="00876F88"/>
    <w:rsid w:val="00877541"/>
    <w:rsid w:val="00877826"/>
    <w:rsid w:val="00877E2C"/>
    <w:rsid w:val="00880BF0"/>
    <w:rsid w:val="00880E9E"/>
    <w:rsid w:val="00881185"/>
    <w:rsid w:val="008811F7"/>
    <w:rsid w:val="0088165E"/>
    <w:rsid w:val="00881724"/>
    <w:rsid w:val="00881F74"/>
    <w:rsid w:val="00882024"/>
    <w:rsid w:val="00882244"/>
    <w:rsid w:val="00882C08"/>
    <w:rsid w:val="00883768"/>
    <w:rsid w:val="00883997"/>
    <w:rsid w:val="00883F39"/>
    <w:rsid w:val="008848B8"/>
    <w:rsid w:val="00884BD2"/>
    <w:rsid w:val="00884D77"/>
    <w:rsid w:val="008865DE"/>
    <w:rsid w:val="008869E0"/>
    <w:rsid w:val="00886A23"/>
    <w:rsid w:val="008872E0"/>
    <w:rsid w:val="00887C08"/>
    <w:rsid w:val="00890033"/>
    <w:rsid w:val="008906C2"/>
    <w:rsid w:val="00890A76"/>
    <w:rsid w:val="00890C39"/>
    <w:rsid w:val="0089170F"/>
    <w:rsid w:val="00891B48"/>
    <w:rsid w:val="00891C08"/>
    <w:rsid w:val="008920F7"/>
    <w:rsid w:val="00892159"/>
    <w:rsid w:val="00893177"/>
    <w:rsid w:val="008935F7"/>
    <w:rsid w:val="00893889"/>
    <w:rsid w:val="00893F7C"/>
    <w:rsid w:val="0089460D"/>
    <w:rsid w:val="00894C3E"/>
    <w:rsid w:val="0089526D"/>
    <w:rsid w:val="00895A2E"/>
    <w:rsid w:val="00895B47"/>
    <w:rsid w:val="00896153"/>
    <w:rsid w:val="00897409"/>
    <w:rsid w:val="00897D89"/>
    <w:rsid w:val="008A03E8"/>
    <w:rsid w:val="008A07D0"/>
    <w:rsid w:val="008A1092"/>
    <w:rsid w:val="008A1840"/>
    <w:rsid w:val="008A2178"/>
    <w:rsid w:val="008A22EE"/>
    <w:rsid w:val="008A234F"/>
    <w:rsid w:val="008A29E8"/>
    <w:rsid w:val="008A3CE0"/>
    <w:rsid w:val="008A3EE6"/>
    <w:rsid w:val="008A4558"/>
    <w:rsid w:val="008A5BEF"/>
    <w:rsid w:val="008A602F"/>
    <w:rsid w:val="008A655B"/>
    <w:rsid w:val="008A6A85"/>
    <w:rsid w:val="008A7931"/>
    <w:rsid w:val="008A7BA3"/>
    <w:rsid w:val="008B0EA8"/>
    <w:rsid w:val="008B1059"/>
    <w:rsid w:val="008B1109"/>
    <w:rsid w:val="008B1F4D"/>
    <w:rsid w:val="008B1F97"/>
    <w:rsid w:val="008B22B9"/>
    <w:rsid w:val="008B25E0"/>
    <w:rsid w:val="008B29B3"/>
    <w:rsid w:val="008B2ABE"/>
    <w:rsid w:val="008B2E76"/>
    <w:rsid w:val="008B313D"/>
    <w:rsid w:val="008B31D1"/>
    <w:rsid w:val="008B3832"/>
    <w:rsid w:val="008B389D"/>
    <w:rsid w:val="008B3A7F"/>
    <w:rsid w:val="008B3E3B"/>
    <w:rsid w:val="008B4469"/>
    <w:rsid w:val="008B46FB"/>
    <w:rsid w:val="008B4A42"/>
    <w:rsid w:val="008B505D"/>
    <w:rsid w:val="008B5101"/>
    <w:rsid w:val="008B563C"/>
    <w:rsid w:val="008B5A3D"/>
    <w:rsid w:val="008B5D45"/>
    <w:rsid w:val="008B5DD5"/>
    <w:rsid w:val="008B6082"/>
    <w:rsid w:val="008B658F"/>
    <w:rsid w:val="008B6749"/>
    <w:rsid w:val="008B6840"/>
    <w:rsid w:val="008B6C4E"/>
    <w:rsid w:val="008B7096"/>
    <w:rsid w:val="008B73D9"/>
    <w:rsid w:val="008B7492"/>
    <w:rsid w:val="008B7801"/>
    <w:rsid w:val="008B7A91"/>
    <w:rsid w:val="008C02EA"/>
    <w:rsid w:val="008C0A0E"/>
    <w:rsid w:val="008C0BEE"/>
    <w:rsid w:val="008C0F0C"/>
    <w:rsid w:val="008C141D"/>
    <w:rsid w:val="008C1AEB"/>
    <w:rsid w:val="008C2445"/>
    <w:rsid w:val="008C2C4F"/>
    <w:rsid w:val="008C2C61"/>
    <w:rsid w:val="008C2FD9"/>
    <w:rsid w:val="008C3518"/>
    <w:rsid w:val="008C359F"/>
    <w:rsid w:val="008C3EA6"/>
    <w:rsid w:val="008C4038"/>
    <w:rsid w:val="008C467F"/>
    <w:rsid w:val="008C4C33"/>
    <w:rsid w:val="008C4FA9"/>
    <w:rsid w:val="008C4FCD"/>
    <w:rsid w:val="008C507E"/>
    <w:rsid w:val="008C5AFE"/>
    <w:rsid w:val="008C6D7A"/>
    <w:rsid w:val="008C744B"/>
    <w:rsid w:val="008C7DBF"/>
    <w:rsid w:val="008C7E30"/>
    <w:rsid w:val="008D0A91"/>
    <w:rsid w:val="008D0B63"/>
    <w:rsid w:val="008D0F8E"/>
    <w:rsid w:val="008D0FDC"/>
    <w:rsid w:val="008D15D2"/>
    <w:rsid w:val="008D200A"/>
    <w:rsid w:val="008D22C8"/>
    <w:rsid w:val="008D248F"/>
    <w:rsid w:val="008D2684"/>
    <w:rsid w:val="008D2876"/>
    <w:rsid w:val="008D2B1F"/>
    <w:rsid w:val="008D2B5D"/>
    <w:rsid w:val="008D2C4F"/>
    <w:rsid w:val="008D2E10"/>
    <w:rsid w:val="008D42F4"/>
    <w:rsid w:val="008D56C1"/>
    <w:rsid w:val="008D596B"/>
    <w:rsid w:val="008D5C18"/>
    <w:rsid w:val="008D5F84"/>
    <w:rsid w:val="008D6570"/>
    <w:rsid w:val="008D7752"/>
    <w:rsid w:val="008D7869"/>
    <w:rsid w:val="008E07AA"/>
    <w:rsid w:val="008E0F71"/>
    <w:rsid w:val="008E1A0C"/>
    <w:rsid w:val="008E2173"/>
    <w:rsid w:val="008E23A4"/>
    <w:rsid w:val="008E255F"/>
    <w:rsid w:val="008E259F"/>
    <w:rsid w:val="008E2851"/>
    <w:rsid w:val="008E30B1"/>
    <w:rsid w:val="008E3556"/>
    <w:rsid w:val="008E3963"/>
    <w:rsid w:val="008E4233"/>
    <w:rsid w:val="008E4A25"/>
    <w:rsid w:val="008E4DFD"/>
    <w:rsid w:val="008E4E28"/>
    <w:rsid w:val="008E4FD6"/>
    <w:rsid w:val="008E5B8B"/>
    <w:rsid w:val="008E5DFA"/>
    <w:rsid w:val="008E6331"/>
    <w:rsid w:val="008E6444"/>
    <w:rsid w:val="008E676B"/>
    <w:rsid w:val="008E692D"/>
    <w:rsid w:val="008E6B65"/>
    <w:rsid w:val="008E72F7"/>
    <w:rsid w:val="008E76B3"/>
    <w:rsid w:val="008E79AC"/>
    <w:rsid w:val="008E7A42"/>
    <w:rsid w:val="008F040C"/>
    <w:rsid w:val="008F04CB"/>
    <w:rsid w:val="008F0B31"/>
    <w:rsid w:val="008F0C08"/>
    <w:rsid w:val="008F124F"/>
    <w:rsid w:val="008F14EB"/>
    <w:rsid w:val="008F1B39"/>
    <w:rsid w:val="008F1D89"/>
    <w:rsid w:val="008F1E2D"/>
    <w:rsid w:val="008F1E4E"/>
    <w:rsid w:val="008F269E"/>
    <w:rsid w:val="008F2881"/>
    <w:rsid w:val="008F2D76"/>
    <w:rsid w:val="008F2D88"/>
    <w:rsid w:val="008F3313"/>
    <w:rsid w:val="008F389D"/>
    <w:rsid w:val="008F3906"/>
    <w:rsid w:val="008F3B53"/>
    <w:rsid w:val="008F3CD1"/>
    <w:rsid w:val="008F5C28"/>
    <w:rsid w:val="008F6269"/>
    <w:rsid w:val="008F6450"/>
    <w:rsid w:val="008F6664"/>
    <w:rsid w:val="008F6D98"/>
    <w:rsid w:val="008F7262"/>
    <w:rsid w:val="008F7960"/>
    <w:rsid w:val="008F7BE6"/>
    <w:rsid w:val="009007E2"/>
    <w:rsid w:val="00900A43"/>
    <w:rsid w:val="00901801"/>
    <w:rsid w:val="00901AB5"/>
    <w:rsid w:val="00901D14"/>
    <w:rsid w:val="00901D59"/>
    <w:rsid w:val="00902692"/>
    <w:rsid w:val="00902AE1"/>
    <w:rsid w:val="00902DBA"/>
    <w:rsid w:val="00902E38"/>
    <w:rsid w:val="00902EFF"/>
    <w:rsid w:val="00903294"/>
    <w:rsid w:val="00903DA5"/>
    <w:rsid w:val="009046BF"/>
    <w:rsid w:val="00904D33"/>
    <w:rsid w:val="009052B8"/>
    <w:rsid w:val="0090565E"/>
    <w:rsid w:val="00905C6A"/>
    <w:rsid w:val="00905EA5"/>
    <w:rsid w:val="00905F02"/>
    <w:rsid w:val="00906EFA"/>
    <w:rsid w:val="00906F5C"/>
    <w:rsid w:val="00907161"/>
    <w:rsid w:val="0091121F"/>
    <w:rsid w:val="0091171C"/>
    <w:rsid w:val="00911A1B"/>
    <w:rsid w:val="00911C9A"/>
    <w:rsid w:val="00911ECC"/>
    <w:rsid w:val="009120B0"/>
    <w:rsid w:val="009120D6"/>
    <w:rsid w:val="009121B0"/>
    <w:rsid w:val="009121BD"/>
    <w:rsid w:val="00912F5D"/>
    <w:rsid w:val="009133AE"/>
    <w:rsid w:val="0091354C"/>
    <w:rsid w:val="009136BE"/>
    <w:rsid w:val="00913D2F"/>
    <w:rsid w:val="0091451A"/>
    <w:rsid w:val="00914724"/>
    <w:rsid w:val="00914B0A"/>
    <w:rsid w:val="00914FC1"/>
    <w:rsid w:val="0091517F"/>
    <w:rsid w:val="0091568C"/>
    <w:rsid w:val="009157E2"/>
    <w:rsid w:val="00916372"/>
    <w:rsid w:val="00916457"/>
    <w:rsid w:val="0091680D"/>
    <w:rsid w:val="009168F3"/>
    <w:rsid w:val="00916D11"/>
    <w:rsid w:val="009176F0"/>
    <w:rsid w:val="00920AD6"/>
    <w:rsid w:val="00920C89"/>
    <w:rsid w:val="0092136C"/>
    <w:rsid w:val="00921483"/>
    <w:rsid w:val="00921C3D"/>
    <w:rsid w:val="009226DB"/>
    <w:rsid w:val="009229FE"/>
    <w:rsid w:val="00922FA8"/>
    <w:rsid w:val="009231A7"/>
    <w:rsid w:val="009235B2"/>
    <w:rsid w:val="00923BF9"/>
    <w:rsid w:val="00923FFA"/>
    <w:rsid w:val="00924A1E"/>
    <w:rsid w:val="009254D5"/>
    <w:rsid w:val="00925809"/>
    <w:rsid w:val="00925EFF"/>
    <w:rsid w:val="009261C2"/>
    <w:rsid w:val="00926247"/>
    <w:rsid w:val="00927300"/>
    <w:rsid w:val="0092738E"/>
    <w:rsid w:val="0092771D"/>
    <w:rsid w:val="0093078A"/>
    <w:rsid w:val="009308C4"/>
    <w:rsid w:val="00930AA9"/>
    <w:rsid w:val="00930E3E"/>
    <w:rsid w:val="00930F86"/>
    <w:rsid w:val="009313B6"/>
    <w:rsid w:val="00931481"/>
    <w:rsid w:val="009316CE"/>
    <w:rsid w:val="00931CFE"/>
    <w:rsid w:val="00932124"/>
    <w:rsid w:val="009328DE"/>
    <w:rsid w:val="00932BCE"/>
    <w:rsid w:val="00933061"/>
    <w:rsid w:val="00933BA7"/>
    <w:rsid w:val="00933C7A"/>
    <w:rsid w:val="00933CFD"/>
    <w:rsid w:val="009340D4"/>
    <w:rsid w:val="009341F8"/>
    <w:rsid w:val="00934578"/>
    <w:rsid w:val="009348AF"/>
    <w:rsid w:val="00934F1B"/>
    <w:rsid w:val="009350C4"/>
    <w:rsid w:val="009352F4"/>
    <w:rsid w:val="00935522"/>
    <w:rsid w:val="009356C1"/>
    <w:rsid w:val="009356D3"/>
    <w:rsid w:val="00935703"/>
    <w:rsid w:val="009360C5"/>
    <w:rsid w:val="009364F8"/>
    <w:rsid w:val="00936A65"/>
    <w:rsid w:val="00936F54"/>
    <w:rsid w:val="00937427"/>
    <w:rsid w:val="00937543"/>
    <w:rsid w:val="009376C7"/>
    <w:rsid w:val="009378A8"/>
    <w:rsid w:val="00937D85"/>
    <w:rsid w:val="00940297"/>
    <w:rsid w:val="0094083C"/>
    <w:rsid w:val="00940EC2"/>
    <w:rsid w:val="00941453"/>
    <w:rsid w:val="00941501"/>
    <w:rsid w:val="00941667"/>
    <w:rsid w:val="00941855"/>
    <w:rsid w:val="00941AEC"/>
    <w:rsid w:val="00941F0E"/>
    <w:rsid w:val="0094228A"/>
    <w:rsid w:val="0094252B"/>
    <w:rsid w:val="00942603"/>
    <w:rsid w:val="00942CFC"/>
    <w:rsid w:val="00942F5C"/>
    <w:rsid w:val="00942FB8"/>
    <w:rsid w:val="009437A0"/>
    <w:rsid w:val="00943CB6"/>
    <w:rsid w:val="00943F64"/>
    <w:rsid w:val="009441B1"/>
    <w:rsid w:val="0094495E"/>
    <w:rsid w:val="0094519D"/>
    <w:rsid w:val="009451D1"/>
    <w:rsid w:val="00945AB0"/>
    <w:rsid w:val="00946005"/>
    <w:rsid w:val="009461FB"/>
    <w:rsid w:val="00946268"/>
    <w:rsid w:val="0094683E"/>
    <w:rsid w:val="009476F2"/>
    <w:rsid w:val="009477B3"/>
    <w:rsid w:val="00947973"/>
    <w:rsid w:val="009479D3"/>
    <w:rsid w:val="009509F6"/>
    <w:rsid w:val="00950EDC"/>
    <w:rsid w:val="009518F2"/>
    <w:rsid w:val="009519AE"/>
    <w:rsid w:val="00951A35"/>
    <w:rsid w:val="00951B64"/>
    <w:rsid w:val="00951F42"/>
    <w:rsid w:val="009522AD"/>
    <w:rsid w:val="00952E92"/>
    <w:rsid w:val="00953171"/>
    <w:rsid w:val="0095372F"/>
    <w:rsid w:val="00953C29"/>
    <w:rsid w:val="009546E7"/>
    <w:rsid w:val="00954CDF"/>
    <w:rsid w:val="00955006"/>
    <w:rsid w:val="00955146"/>
    <w:rsid w:val="0095541F"/>
    <w:rsid w:val="00955E45"/>
    <w:rsid w:val="00955E47"/>
    <w:rsid w:val="0095612F"/>
    <w:rsid w:val="009563D8"/>
    <w:rsid w:val="009563DB"/>
    <w:rsid w:val="0095672A"/>
    <w:rsid w:val="00956DCF"/>
    <w:rsid w:val="009570F1"/>
    <w:rsid w:val="009576CC"/>
    <w:rsid w:val="009602AE"/>
    <w:rsid w:val="009602FF"/>
    <w:rsid w:val="009607F3"/>
    <w:rsid w:val="00960BEF"/>
    <w:rsid w:val="00960F59"/>
    <w:rsid w:val="009617E5"/>
    <w:rsid w:val="00962B5C"/>
    <w:rsid w:val="00962BD5"/>
    <w:rsid w:val="0096321D"/>
    <w:rsid w:val="009634E8"/>
    <w:rsid w:val="00964374"/>
    <w:rsid w:val="00964A23"/>
    <w:rsid w:val="00965183"/>
    <w:rsid w:val="0096561E"/>
    <w:rsid w:val="00965BD3"/>
    <w:rsid w:val="0096645D"/>
    <w:rsid w:val="009669E9"/>
    <w:rsid w:val="00967551"/>
    <w:rsid w:val="00967CED"/>
    <w:rsid w:val="00967F1F"/>
    <w:rsid w:val="009701E3"/>
    <w:rsid w:val="00970B02"/>
    <w:rsid w:val="0097111C"/>
    <w:rsid w:val="00971136"/>
    <w:rsid w:val="00971518"/>
    <w:rsid w:val="0097169B"/>
    <w:rsid w:val="00971ADB"/>
    <w:rsid w:val="00971CD5"/>
    <w:rsid w:val="009722CC"/>
    <w:rsid w:val="009732B0"/>
    <w:rsid w:val="009732C8"/>
    <w:rsid w:val="00973E3C"/>
    <w:rsid w:val="0097438F"/>
    <w:rsid w:val="00974676"/>
    <w:rsid w:val="009747BC"/>
    <w:rsid w:val="0097523B"/>
    <w:rsid w:val="00975268"/>
    <w:rsid w:val="009758AF"/>
    <w:rsid w:val="009763B6"/>
    <w:rsid w:val="00976BC3"/>
    <w:rsid w:val="00976BC7"/>
    <w:rsid w:val="00976F88"/>
    <w:rsid w:val="00977261"/>
    <w:rsid w:val="0097752A"/>
    <w:rsid w:val="00977763"/>
    <w:rsid w:val="0098023B"/>
    <w:rsid w:val="00980268"/>
    <w:rsid w:val="0098153D"/>
    <w:rsid w:val="00981A0D"/>
    <w:rsid w:val="00981A5D"/>
    <w:rsid w:val="00982E1E"/>
    <w:rsid w:val="00982FD8"/>
    <w:rsid w:val="00983316"/>
    <w:rsid w:val="009835C6"/>
    <w:rsid w:val="009849C9"/>
    <w:rsid w:val="00984E12"/>
    <w:rsid w:val="0098528E"/>
    <w:rsid w:val="00985A2D"/>
    <w:rsid w:val="00985FF7"/>
    <w:rsid w:val="009861DC"/>
    <w:rsid w:val="0098705B"/>
    <w:rsid w:val="009870A7"/>
    <w:rsid w:val="0098722F"/>
    <w:rsid w:val="009878A1"/>
    <w:rsid w:val="009878D4"/>
    <w:rsid w:val="00990623"/>
    <w:rsid w:val="00991A4A"/>
    <w:rsid w:val="00991CD7"/>
    <w:rsid w:val="00992254"/>
    <w:rsid w:val="00992C4D"/>
    <w:rsid w:val="00993016"/>
    <w:rsid w:val="009932AA"/>
    <w:rsid w:val="0099376C"/>
    <w:rsid w:val="009937F2"/>
    <w:rsid w:val="00993C6E"/>
    <w:rsid w:val="009943EB"/>
    <w:rsid w:val="00994B03"/>
    <w:rsid w:val="00994EEE"/>
    <w:rsid w:val="00995AF2"/>
    <w:rsid w:val="00995F5B"/>
    <w:rsid w:val="009962D7"/>
    <w:rsid w:val="0099755A"/>
    <w:rsid w:val="009A0CC3"/>
    <w:rsid w:val="009A0EC5"/>
    <w:rsid w:val="009A0FD0"/>
    <w:rsid w:val="009A13B0"/>
    <w:rsid w:val="009A1622"/>
    <w:rsid w:val="009A16D1"/>
    <w:rsid w:val="009A18B8"/>
    <w:rsid w:val="009A2540"/>
    <w:rsid w:val="009A2B6E"/>
    <w:rsid w:val="009A3481"/>
    <w:rsid w:val="009A3628"/>
    <w:rsid w:val="009A3C44"/>
    <w:rsid w:val="009A47DE"/>
    <w:rsid w:val="009A4905"/>
    <w:rsid w:val="009A497F"/>
    <w:rsid w:val="009A4E4E"/>
    <w:rsid w:val="009A641C"/>
    <w:rsid w:val="009A6D0A"/>
    <w:rsid w:val="009A759F"/>
    <w:rsid w:val="009A76D0"/>
    <w:rsid w:val="009A7C6F"/>
    <w:rsid w:val="009A7E5D"/>
    <w:rsid w:val="009B002F"/>
    <w:rsid w:val="009B0257"/>
    <w:rsid w:val="009B0393"/>
    <w:rsid w:val="009B06DA"/>
    <w:rsid w:val="009B0808"/>
    <w:rsid w:val="009B0CE1"/>
    <w:rsid w:val="009B13B5"/>
    <w:rsid w:val="009B19D2"/>
    <w:rsid w:val="009B1A9F"/>
    <w:rsid w:val="009B1D35"/>
    <w:rsid w:val="009B277F"/>
    <w:rsid w:val="009B2AEF"/>
    <w:rsid w:val="009B3599"/>
    <w:rsid w:val="009B376A"/>
    <w:rsid w:val="009B38D6"/>
    <w:rsid w:val="009B39F7"/>
    <w:rsid w:val="009B3C8E"/>
    <w:rsid w:val="009B42CB"/>
    <w:rsid w:val="009B58AB"/>
    <w:rsid w:val="009B5CF1"/>
    <w:rsid w:val="009B5E53"/>
    <w:rsid w:val="009B60EE"/>
    <w:rsid w:val="009B634B"/>
    <w:rsid w:val="009B6AEE"/>
    <w:rsid w:val="009B6BB6"/>
    <w:rsid w:val="009B6E43"/>
    <w:rsid w:val="009C0031"/>
    <w:rsid w:val="009C0CB4"/>
    <w:rsid w:val="009C0E00"/>
    <w:rsid w:val="009C157E"/>
    <w:rsid w:val="009C1A83"/>
    <w:rsid w:val="009C1C85"/>
    <w:rsid w:val="009C1F62"/>
    <w:rsid w:val="009C2637"/>
    <w:rsid w:val="009C2B82"/>
    <w:rsid w:val="009C3320"/>
    <w:rsid w:val="009C378E"/>
    <w:rsid w:val="009C3D54"/>
    <w:rsid w:val="009C4BAE"/>
    <w:rsid w:val="009C4FE5"/>
    <w:rsid w:val="009C53AE"/>
    <w:rsid w:val="009C5424"/>
    <w:rsid w:val="009C5B38"/>
    <w:rsid w:val="009C60A5"/>
    <w:rsid w:val="009C6378"/>
    <w:rsid w:val="009C6CA7"/>
    <w:rsid w:val="009C6E4F"/>
    <w:rsid w:val="009C7119"/>
    <w:rsid w:val="009C720D"/>
    <w:rsid w:val="009C7A38"/>
    <w:rsid w:val="009D0DE1"/>
    <w:rsid w:val="009D0FC2"/>
    <w:rsid w:val="009D1570"/>
    <w:rsid w:val="009D2206"/>
    <w:rsid w:val="009D2D5C"/>
    <w:rsid w:val="009D2D85"/>
    <w:rsid w:val="009D2E3B"/>
    <w:rsid w:val="009D2E5C"/>
    <w:rsid w:val="009D2FC4"/>
    <w:rsid w:val="009D2FDB"/>
    <w:rsid w:val="009D31A2"/>
    <w:rsid w:val="009D36DE"/>
    <w:rsid w:val="009D3BFE"/>
    <w:rsid w:val="009D44EB"/>
    <w:rsid w:val="009D480D"/>
    <w:rsid w:val="009D4AE9"/>
    <w:rsid w:val="009D4E1F"/>
    <w:rsid w:val="009D4E65"/>
    <w:rsid w:val="009D5E6D"/>
    <w:rsid w:val="009D607D"/>
    <w:rsid w:val="009D6EFF"/>
    <w:rsid w:val="009D782B"/>
    <w:rsid w:val="009D7856"/>
    <w:rsid w:val="009D7880"/>
    <w:rsid w:val="009D7D5B"/>
    <w:rsid w:val="009D7E05"/>
    <w:rsid w:val="009D7EB5"/>
    <w:rsid w:val="009E01EB"/>
    <w:rsid w:val="009E04F2"/>
    <w:rsid w:val="009E11A2"/>
    <w:rsid w:val="009E1792"/>
    <w:rsid w:val="009E239D"/>
    <w:rsid w:val="009E2971"/>
    <w:rsid w:val="009E2A22"/>
    <w:rsid w:val="009E2ABB"/>
    <w:rsid w:val="009E2DAF"/>
    <w:rsid w:val="009E386B"/>
    <w:rsid w:val="009E3B21"/>
    <w:rsid w:val="009E3DE0"/>
    <w:rsid w:val="009E3E41"/>
    <w:rsid w:val="009E57E5"/>
    <w:rsid w:val="009E62CA"/>
    <w:rsid w:val="009E639F"/>
    <w:rsid w:val="009E6570"/>
    <w:rsid w:val="009E6D85"/>
    <w:rsid w:val="009F020F"/>
    <w:rsid w:val="009F04CC"/>
    <w:rsid w:val="009F0678"/>
    <w:rsid w:val="009F1037"/>
    <w:rsid w:val="009F1247"/>
    <w:rsid w:val="009F1606"/>
    <w:rsid w:val="009F1783"/>
    <w:rsid w:val="009F1E16"/>
    <w:rsid w:val="009F1E5D"/>
    <w:rsid w:val="009F1EB8"/>
    <w:rsid w:val="009F215E"/>
    <w:rsid w:val="009F2345"/>
    <w:rsid w:val="009F3A59"/>
    <w:rsid w:val="009F3E82"/>
    <w:rsid w:val="009F3FB9"/>
    <w:rsid w:val="009F3FE0"/>
    <w:rsid w:val="009F42B0"/>
    <w:rsid w:val="009F4B8C"/>
    <w:rsid w:val="009F513A"/>
    <w:rsid w:val="009F5634"/>
    <w:rsid w:val="009F5D2A"/>
    <w:rsid w:val="009F60AA"/>
    <w:rsid w:val="009F61CD"/>
    <w:rsid w:val="009F64A1"/>
    <w:rsid w:val="009F6738"/>
    <w:rsid w:val="009F68BF"/>
    <w:rsid w:val="009F70ED"/>
    <w:rsid w:val="009F733C"/>
    <w:rsid w:val="009F785A"/>
    <w:rsid w:val="009F79FE"/>
    <w:rsid w:val="009F7CA2"/>
    <w:rsid w:val="009F7F02"/>
    <w:rsid w:val="00A014BE"/>
    <w:rsid w:val="00A0151D"/>
    <w:rsid w:val="00A01DCE"/>
    <w:rsid w:val="00A027D6"/>
    <w:rsid w:val="00A0281B"/>
    <w:rsid w:val="00A029BE"/>
    <w:rsid w:val="00A0367B"/>
    <w:rsid w:val="00A0396B"/>
    <w:rsid w:val="00A03ACB"/>
    <w:rsid w:val="00A03BB9"/>
    <w:rsid w:val="00A03E63"/>
    <w:rsid w:val="00A03F4C"/>
    <w:rsid w:val="00A045E4"/>
    <w:rsid w:val="00A04E6B"/>
    <w:rsid w:val="00A05F71"/>
    <w:rsid w:val="00A06135"/>
    <w:rsid w:val="00A07647"/>
    <w:rsid w:val="00A0781A"/>
    <w:rsid w:val="00A103D8"/>
    <w:rsid w:val="00A10A37"/>
    <w:rsid w:val="00A10D40"/>
    <w:rsid w:val="00A10DBF"/>
    <w:rsid w:val="00A11667"/>
    <w:rsid w:val="00A116D4"/>
    <w:rsid w:val="00A116ED"/>
    <w:rsid w:val="00A11CBB"/>
    <w:rsid w:val="00A12601"/>
    <w:rsid w:val="00A12F32"/>
    <w:rsid w:val="00A131E4"/>
    <w:rsid w:val="00A132A2"/>
    <w:rsid w:val="00A13B80"/>
    <w:rsid w:val="00A14373"/>
    <w:rsid w:val="00A143F5"/>
    <w:rsid w:val="00A1460C"/>
    <w:rsid w:val="00A147EC"/>
    <w:rsid w:val="00A15078"/>
    <w:rsid w:val="00A152F9"/>
    <w:rsid w:val="00A15D50"/>
    <w:rsid w:val="00A1607B"/>
    <w:rsid w:val="00A16531"/>
    <w:rsid w:val="00A16ECB"/>
    <w:rsid w:val="00A1745D"/>
    <w:rsid w:val="00A174EA"/>
    <w:rsid w:val="00A174F8"/>
    <w:rsid w:val="00A17A89"/>
    <w:rsid w:val="00A17FE5"/>
    <w:rsid w:val="00A203F3"/>
    <w:rsid w:val="00A2049F"/>
    <w:rsid w:val="00A20A3A"/>
    <w:rsid w:val="00A20B6F"/>
    <w:rsid w:val="00A20CE1"/>
    <w:rsid w:val="00A215F9"/>
    <w:rsid w:val="00A22392"/>
    <w:rsid w:val="00A22732"/>
    <w:rsid w:val="00A228FC"/>
    <w:rsid w:val="00A22C98"/>
    <w:rsid w:val="00A23541"/>
    <w:rsid w:val="00A23888"/>
    <w:rsid w:val="00A23A6D"/>
    <w:rsid w:val="00A24387"/>
    <w:rsid w:val="00A2518B"/>
    <w:rsid w:val="00A25356"/>
    <w:rsid w:val="00A254EB"/>
    <w:rsid w:val="00A257ED"/>
    <w:rsid w:val="00A25834"/>
    <w:rsid w:val="00A25C3D"/>
    <w:rsid w:val="00A25F36"/>
    <w:rsid w:val="00A27F3A"/>
    <w:rsid w:val="00A303F8"/>
    <w:rsid w:val="00A3123A"/>
    <w:rsid w:val="00A313F2"/>
    <w:rsid w:val="00A317D3"/>
    <w:rsid w:val="00A320B7"/>
    <w:rsid w:val="00A32257"/>
    <w:rsid w:val="00A3298B"/>
    <w:rsid w:val="00A33326"/>
    <w:rsid w:val="00A33460"/>
    <w:rsid w:val="00A339FA"/>
    <w:rsid w:val="00A33C99"/>
    <w:rsid w:val="00A3412C"/>
    <w:rsid w:val="00A353F8"/>
    <w:rsid w:val="00A354CB"/>
    <w:rsid w:val="00A35B82"/>
    <w:rsid w:val="00A35E2E"/>
    <w:rsid w:val="00A35F82"/>
    <w:rsid w:val="00A36085"/>
    <w:rsid w:val="00A3697C"/>
    <w:rsid w:val="00A36A1D"/>
    <w:rsid w:val="00A36BD6"/>
    <w:rsid w:val="00A36F79"/>
    <w:rsid w:val="00A3709E"/>
    <w:rsid w:val="00A37871"/>
    <w:rsid w:val="00A37D4B"/>
    <w:rsid w:val="00A37DDB"/>
    <w:rsid w:val="00A404EF"/>
    <w:rsid w:val="00A4067B"/>
    <w:rsid w:val="00A40E68"/>
    <w:rsid w:val="00A40F1C"/>
    <w:rsid w:val="00A417C2"/>
    <w:rsid w:val="00A420FA"/>
    <w:rsid w:val="00A42117"/>
    <w:rsid w:val="00A424D5"/>
    <w:rsid w:val="00A42F09"/>
    <w:rsid w:val="00A43280"/>
    <w:rsid w:val="00A4342C"/>
    <w:rsid w:val="00A4480A"/>
    <w:rsid w:val="00A44C7F"/>
    <w:rsid w:val="00A452A0"/>
    <w:rsid w:val="00A453C0"/>
    <w:rsid w:val="00A45A89"/>
    <w:rsid w:val="00A464A5"/>
    <w:rsid w:val="00A4653F"/>
    <w:rsid w:val="00A47170"/>
    <w:rsid w:val="00A4728B"/>
    <w:rsid w:val="00A478EA"/>
    <w:rsid w:val="00A47DE3"/>
    <w:rsid w:val="00A503FD"/>
    <w:rsid w:val="00A51088"/>
    <w:rsid w:val="00A518AC"/>
    <w:rsid w:val="00A51A9F"/>
    <w:rsid w:val="00A51EA7"/>
    <w:rsid w:val="00A52314"/>
    <w:rsid w:val="00A52399"/>
    <w:rsid w:val="00A5261B"/>
    <w:rsid w:val="00A528AC"/>
    <w:rsid w:val="00A52BBE"/>
    <w:rsid w:val="00A52D54"/>
    <w:rsid w:val="00A52EF5"/>
    <w:rsid w:val="00A533AA"/>
    <w:rsid w:val="00A53D1E"/>
    <w:rsid w:val="00A54A55"/>
    <w:rsid w:val="00A54F6E"/>
    <w:rsid w:val="00A552B5"/>
    <w:rsid w:val="00A553D7"/>
    <w:rsid w:val="00A55FB2"/>
    <w:rsid w:val="00A57171"/>
    <w:rsid w:val="00A571E2"/>
    <w:rsid w:val="00A575EC"/>
    <w:rsid w:val="00A576E6"/>
    <w:rsid w:val="00A576F3"/>
    <w:rsid w:val="00A5771F"/>
    <w:rsid w:val="00A57779"/>
    <w:rsid w:val="00A5792A"/>
    <w:rsid w:val="00A57DA1"/>
    <w:rsid w:val="00A57E22"/>
    <w:rsid w:val="00A57E46"/>
    <w:rsid w:val="00A60D58"/>
    <w:rsid w:val="00A60F07"/>
    <w:rsid w:val="00A60F30"/>
    <w:rsid w:val="00A617C1"/>
    <w:rsid w:val="00A61979"/>
    <w:rsid w:val="00A625EC"/>
    <w:rsid w:val="00A62601"/>
    <w:rsid w:val="00A62663"/>
    <w:rsid w:val="00A62D4A"/>
    <w:rsid w:val="00A63124"/>
    <w:rsid w:val="00A63B1D"/>
    <w:rsid w:val="00A63FDC"/>
    <w:rsid w:val="00A6461B"/>
    <w:rsid w:val="00A64844"/>
    <w:rsid w:val="00A64FBD"/>
    <w:rsid w:val="00A650B2"/>
    <w:rsid w:val="00A6510C"/>
    <w:rsid w:val="00A65655"/>
    <w:rsid w:val="00A661E2"/>
    <w:rsid w:val="00A66FA3"/>
    <w:rsid w:val="00A67A02"/>
    <w:rsid w:val="00A67BF4"/>
    <w:rsid w:val="00A67C38"/>
    <w:rsid w:val="00A67EC1"/>
    <w:rsid w:val="00A70631"/>
    <w:rsid w:val="00A70C6B"/>
    <w:rsid w:val="00A70E0C"/>
    <w:rsid w:val="00A711DE"/>
    <w:rsid w:val="00A71D11"/>
    <w:rsid w:val="00A72356"/>
    <w:rsid w:val="00A729F7"/>
    <w:rsid w:val="00A72D81"/>
    <w:rsid w:val="00A7306C"/>
    <w:rsid w:val="00A7385A"/>
    <w:rsid w:val="00A73890"/>
    <w:rsid w:val="00A73F9B"/>
    <w:rsid w:val="00A74172"/>
    <w:rsid w:val="00A74A62"/>
    <w:rsid w:val="00A74F22"/>
    <w:rsid w:val="00A75701"/>
    <w:rsid w:val="00A75E53"/>
    <w:rsid w:val="00A763F0"/>
    <w:rsid w:val="00A768A7"/>
    <w:rsid w:val="00A76D04"/>
    <w:rsid w:val="00A7728A"/>
    <w:rsid w:val="00A7786D"/>
    <w:rsid w:val="00A77B15"/>
    <w:rsid w:val="00A77DAB"/>
    <w:rsid w:val="00A81341"/>
    <w:rsid w:val="00A820D4"/>
    <w:rsid w:val="00A8216A"/>
    <w:rsid w:val="00A828BB"/>
    <w:rsid w:val="00A829EC"/>
    <w:rsid w:val="00A834C5"/>
    <w:rsid w:val="00A83C50"/>
    <w:rsid w:val="00A8451E"/>
    <w:rsid w:val="00A84932"/>
    <w:rsid w:val="00A8497D"/>
    <w:rsid w:val="00A84AC6"/>
    <w:rsid w:val="00A84C16"/>
    <w:rsid w:val="00A84C75"/>
    <w:rsid w:val="00A84EDD"/>
    <w:rsid w:val="00A8560A"/>
    <w:rsid w:val="00A85861"/>
    <w:rsid w:val="00A859A0"/>
    <w:rsid w:val="00A85CB9"/>
    <w:rsid w:val="00A86109"/>
    <w:rsid w:val="00A86AD7"/>
    <w:rsid w:val="00A87B35"/>
    <w:rsid w:val="00A904B3"/>
    <w:rsid w:val="00A912A8"/>
    <w:rsid w:val="00A92581"/>
    <w:rsid w:val="00A925D5"/>
    <w:rsid w:val="00A92DB5"/>
    <w:rsid w:val="00A9336D"/>
    <w:rsid w:val="00A935CE"/>
    <w:rsid w:val="00A9366C"/>
    <w:rsid w:val="00A93820"/>
    <w:rsid w:val="00A93B2E"/>
    <w:rsid w:val="00A94414"/>
    <w:rsid w:val="00A9505C"/>
    <w:rsid w:val="00A953FA"/>
    <w:rsid w:val="00A9555C"/>
    <w:rsid w:val="00A9558B"/>
    <w:rsid w:val="00A96210"/>
    <w:rsid w:val="00A964AE"/>
    <w:rsid w:val="00A9713C"/>
    <w:rsid w:val="00A97264"/>
    <w:rsid w:val="00A97498"/>
    <w:rsid w:val="00AA0B3F"/>
    <w:rsid w:val="00AA0D38"/>
    <w:rsid w:val="00AA0DED"/>
    <w:rsid w:val="00AA1076"/>
    <w:rsid w:val="00AA118C"/>
    <w:rsid w:val="00AA197E"/>
    <w:rsid w:val="00AA1B0B"/>
    <w:rsid w:val="00AA1C17"/>
    <w:rsid w:val="00AA1E21"/>
    <w:rsid w:val="00AA26E2"/>
    <w:rsid w:val="00AA3070"/>
    <w:rsid w:val="00AA3728"/>
    <w:rsid w:val="00AA3CD7"/>
    <w:rsid w:val="00AA5758"/>
    <w:rsid w:val="00AA5BCE"/>
    <w:rsid w:val="00AA5D74"/>
    <w:rsid w:val="00AA5DAF"/>
    <w:rsid w:val="00AA6520"/>
    <w:rsid w:val="00AA6EE8"/>
    <w:rsid w:val="00AA7033"/>
    <w:rsid w:val="00AA7205"/>
    <w:rsid w:val="00AA7E2C"/>
    <w:rsid w:val="00AA7F3C"/>
    <w:rsid w:val="00AB0894"/>
    <w:rsid w:val="00AB1127"/>
    <w:rsid w:val="00AB136E"/>
    <w:rsid w:val="00AB1538"/>
    <w:rsid w:val="00AB18D8"/>
    <w:rsid w:val="00AB2855"/>
    <w:rsid w:val="00AB2A08"/>
    <w:rsid w:val="00AB377E"/>
    <w:rsid w:val="00AB37C9"/>
    <w:rsid w:val="00AB3C07"/>
    <w:rsid w:val="00AB41B4"/>
    <w:rsid w:val="00AB4370"/>
    <w:rsid w:val="00AB470B"/>
    <w:rsid w:val="00AB485B"/>
    <w:rsid w:val="00AB5401"/>
    <w:rsid w:val="00AB5417"/>
    <w:rsid w:val="00AB5609"/>
    <w:rsid w:val="00AB5ADB"/>
    <w:rsid w:val="00AB5C5D"/>
    <w:rsid w:val="00AB61A8"/>
    <w:rsid w:val="00AB61AB"/>
    <w:rsid w:val="00AB6304"/>
    <w:rsid w:val="00AB6572"/>
    <w:rsid w:val="00AB6C0F"/>
    <w:rsid w:val="00AB6D83"/>
    <w:rsid w:val="00AB7171"/>
    <w:rsid w:val="00AB73CB"/>
    <w:rsid w:val="00AB75AA"/>
    <w:rsid w:val="00AB7A4D"/>
    <w:rsid w:val="00AB7A5A"/>
    <w:rsid w:val="00AB7B41"/>
    <w:rsid w:val="00AB7F43"/>
    <w:rsid w:val="00AC04F4"/>
    <w:rsid w:val="00AC05AF"/>
    <w:rsid w:val="00AC0E3E"/>
    <w:rsid w:val="00AC1519"/>
    <w:rsid w:val="00AC1532"/>
    <w:rsid w:val="00AC1FFE"/>
    <w:rsid w:val="00AC2895"/>
    <w:rsid w:val="00AC29F9"/>
    <w:rsid w:val="00AC354E"/>
    <w:rsid w:val="00AC452E"/>
    <w:rsid w:val="00AC48F7"/>
    <w:rsid w:val="00AC4E6C"/>
    <w:rsid w:val="00AC5715"/>
    <w:rsid w:val="00AC5A39"/>
    <w:rsid w:val="00AC650C"/>
    <w:rsid w:val="00AC69AA"/>
    <w:rsid w:val="00AC69C1"/>
    <w:rsid w:val="00AC7A51"/>
    <w:rsid w:val="00AC7E0B"/>
    <w:rsid w:val="00AC7E42"/>
    <w:rsid w:val="00AD0082"/>
    <w:rsid w:val="00AD01E1"/>
    <w:rsid w:val="00AD1114"/>
    <w:rsid w:val="00AD12B8"/>
    <w:rsid w:val="00AD12E6"/>
    <w:rsid w:val="00AD23F1"/>
    <w:rsid w:val="00AD25EB"/>
    <w:rsid w:val="00AD2A95"/>
    <w:rsid w:val="00AD2B10"/>
    <w:rsid w:val="00AD2CCA"/>
    <w:rsid w:val="00AD2DB5"/>
    <w:rsid w:val="00AD31A1"/>
    <w:rsid w:val="00AD3FD7"/>
    <w:rsid w:val="00AD4D3A"/>
    <w:rsid w:val="00AD4E21"/>
    <w:rsid w:val="00AD5424"/>
    <w:rsid w:val="00AD5508"/>
    <w:rsid w:val="00AD5CF5"/>
    <w:rsid w:val="00AD5D68"/>
    <w:rsid w:val="00AD67D2"/>
    <w:rsid w:val="00AD6F9F"/>
    <w:rsid w:val="00AD74BB"/>
    <w:rsid w:val="00AD7689"/>
    <w:rsid w:val="00AD79AE"/>
    <w:rsid w:val="00AD7A66"/>
    <w:rsid w:val="00AD7F72"/>
    <w:rsid w:val="00AE05A9"/>
    <w:rsid w:val="00AE0789"/>
    <w:rsid w:val="00AE0E50"/>
    <w:rsid w:val="00AE1004"/>
    <w:rsid w:val="00AE142C"/>
    <w:rsid w:val="00AE1A7F"/>
    <w:rsid w:val="00AE1C02"/>
    <w:rsid w:val="00AE219B"/>
    <w:rsid w:val="00AE21C0"/>
    <w:rsid w:val="00AE21CC"/>
    <w:rsid w:val="00AE2848"/>
    <w:rsid w:val="00AE2E28"/>
    <w:rsid w:val="00AE3245"/>
    <w:rsid w:val="00AE37CB"/>
    <w:rsid w:val="00AE461A"/>
    <w:rsid w:val="00AE46ED"/>
    <w:rsid w:val="00AE5257"/>
    <w:rsid w:val="00AE596F"/>
    <w:rsid w:val="00AE5CD2"/>
    <w:rsid w:val="00AE5FF8"/>
    <w:rsid w:val="00AE62BE"/>
    <w:rsid w:val="00AE6EB9"/>
    <w:rsid w:val="00AE72B5"/>
    <w:rsid w:val="00AE7D05"/>
    <w:rsid w:val="00AE7F20"/>
    <w:rsid w:val="00AF03F5"/>
    <w:rsid w:val="00AF0AD1"/>
    <w:rsid w:val="00AF1289"/>
    <w:rsid w:val="00AF230A"/>
    <w:rsid w:val="00AF24F6"/>
    <w:rsid w:val="00AF270F"/>
    <w:rsid w:val="00AF297B"/>
    <w:rsid w:val="00AF3018"/>
    <w:rsid w:val="00AF3376"/>
    <w:rsid w:val="00AF34B5"/>
    <w:rsid w:val="00AF36DD"/>
    <w:rsid w:val="00AF4330"/>
    <w:rsid w:val="00AF4A29"/>
    <w:rsid w:val="00AF4EF4"/>
    <w:rsid w:val="00AF65C6"/>
    <w:rsid w:val="00B000BB"/>
    <w:rsid w:val="00B00281"/>
    <w:rsid w:val="00B0066B"/>
    <w:rsid w:val="00B012D3"/>
    <w:rsid w:val="00B0175B"/>
    <w:rsid w:val="00B01D24"/>
    <w:rsid w:val="00B01D7E"/>
    <w:rsid w:val="00B02019"/>
    <w:rsid w:val="00B02B14"/>
    <w:rsid w:val="00B02B21"/>
    <w:rsid w:val="00B02BB7"/>
    <w:rsid w:val="00B02ECF"/>
    <w:rsid w:val="00B03503"/>
    <w:rsid w:val="00B0382E"/>
    <w:rsid w:val="00B048FD"/>
    <w:rsid w:val="00B049C5"/>
    <w:rsid w:val="00B05072"/>
    <w:rsid w:val="00B05312"/>
    <w:rsid w:val="00B0669E"/>
    <w:rsid w:val="00B06D61"/>
    <w:rsid w:val="00B07082"/>
    <w:rsid w:val="00B073A4"/>
    <w:rsid w:val="00B111BE"/>
    <w:rsid w:val="00B1126C"/>
    <w:rsid w:val="00B119FD"/>
    <w:rsid w:val="00B11BBA"/>
    <w:rsid w:val="00B124A9"/>
    <w:rsid w:val="00B1253B"/>
    <w:rsid w:val="00B12B56"/>
    <w:rsid w:val="00B1352E"/>
    <w:rsid w:val="00B16105"/>
    <w:rsid w:val="00B1683C"/>
    <w:rsid w:val="00B16A48"/>
    <w:rsid w:val="00B16D44"/>
    <w:rsid w:val="00B17C10"/>
    <w:rsid w:val="00B20ABB"/>
    <w:rsid w:val="00B20D5D"/>
    <w:rsid w:val="00B22340"/>
    <w:rsid w:val="00B227DB"/>
    <w:rsid w:val="00B22CCB"/>
    <w:rsid w:val="00B238AA"/>
    <w:rsid w:val="00B23F60"/>
    <w:rsid w:val="00B24786"/>
    <w:rsid w:val="00B256A6"/>
    <w:rsid w:val="00B25EEE"/>
    <w:rsid w:val="00B26593"/>
    <w:rsid w:val="00B26919"/>
    <w:rsid w:val="00B26B0C"/>
    <w:rsid w:val="00B26DFE"/>
    <w:rsid w:val="00B27077"/>
    <w:rsid w:val="00B27526"/>
    <w:rsid w:val="00B30820"/>
    <w:rsid w:val="00B308F9"/>
    <w:rsid w:val="00B30D61"/>
    <w:rsid w:val="00B32092"/>
    <w:rsid w:val="00B324C0"/>
    <w:rsid w:val="00B32D6F"/>
    <w:rsid w:val="00B32DF5"/>
    <w:rsid w:val="00B3317C"/>
    <w:rsid w:val="00B334A1"/>
    <w:rsid w:val="00B336BD"/>
    <w:rsid w:val="00B337D0"/>
    <w:rsid w:val="00B339C2"/>
    <w:rsid w:val="00B34A19"/>
    <w:rsid w:val="00B350ED"/>
    <w:rsid w:val="00B354D5"/>
    <w:rsid w:val="00B3575B"/>
    <w:rsid w:val="00B359C6"/>
    <w:rsid w:val="00B35B5B"/>
    <w:rsid w:val="00B35B72"/>
    <w:rsid w:val="00B36015"/>
    <w:rsid w:val="00B363CD"/>
    <w:rsid w:val="00B36557"/>
    <w:rsid w:val="00B36793"/>
    <w:rsid w:val="00B36797"/>
    <w:rsid w:val="00B3692E"/>
    <w:rsid w:val="00B36A37"/>
    <w:rsid w:val="00B37CF5"/>
    <w:rsid w:val="00B37EEF"/>
    <w:rsid w:val="00B37F8C"/>
    <w:rsid w:val="00B40658"/>
    <w:rsid w:val="00B40E74"/>
    <w:rsid w:val="00B40F0B"/>
    <w:rsid w:val="00B41103"/>
    <w:rsid w:val="00B41788"/>
    <w:rsid w:val="00B41841"/>
    <w:rsid w:val="00B41C27"/>
    <w:rsid w:val="00B41D0F"/>
    <w:rsid w:val="00B42101"/>
    <w:rsid w:val="00B42D37"/>
    <w:rsid w:val="00B43BD3"/>
    <w:rsid w:val="00B441D8"/>
    <w:rsid w:val="00B44AE6"/>
    <w:rsid w:val="00B45110"/>
    <w:rsid w:val="00B4534B"/>
    <w:rsid w:val="00B45E24"/>
    <w:rsid w:val="00B45EDD"/>
    <w:rsid w:val="00B461D4"/>
    <w:rsid w:val="00B466C6"/>
    <w:rsid w:val="00B4697C"/>
    <w:rsid w:val="00B46B7F"/>
    <w:rsid w:val="00B472E1"/>
    <w:rsid w:val="00B47656"/>
    <w:rsid w:val="00B47790"/>
    <w:rsid w:val="00B477BA"/>
    <w:rsid w:val="00B47D1F"/>
    <w:rsid w:val="00B500D1"/>
    <w:rsid w:val="00B5056E"/>
    <w:rsid w:val="00B505E8"/>
    <w:rsid w:val="00B509C0"/>
    <w:rsid w:val="00B518E8"/>
    <w:rsid w:val="00B51CAD"/>
    <w:rsid w:val="00B5225A"/>
    <w:rsid w:val="00B522BA"/>
    <w:rsid w:val="00B5272E"/>
    <w:rsid w:val="00B52959"/>
    <w:rsid w:val="00B52B21"/>
    <w:rsid w:val="00B53D92"/>
    <w:rsid w:val="00B53F5F"/>
    <w:rsid w:val="00B546DC"/>
    <w:rsid w:val="00B560E4"/>
    <w:rsid w:val="00B566CA"/>
    <w:rsid w:val="00B57543"/>
    <w:rsid w:val="00B5795A"/>
    <w:rsid w:val="00B57AF8"/>
    <w:rsid w:val="00B57B88"/>
    <w:rsid w:val="00B57DF3"/>
    <w:rsid w:val="00B60386"/>
    <w:rsid w:val="00B6092F"/>
    <w:rsid w:val="00B61871"/>
    <w:rsid w:val="00B61BE6"/>
    <w:rsid w:val="00B61DFB"/>
    <w:rsid w:val="00B61EF2"/>
    <w:rsid w:val="00B62217"/>
    <w:rsid w:val="00B62612"/>
    <w:rsid w:val="00B62AD1"/>
    <w:rsid w:val="00B62D01"/>
    <w:rsid w:val="00B631D2"/>
    <w:rsid w:val="00B63549"/>
    <w:rsid w:val="00B63674"/>
    <w:rsid w:val="00B63B90"/>
    <w:rsid w:val="00B63EC6"/>
    <w:rsid w:val="00B643DA"/>
    <w:rsid w:val="00B647B2"/>
    <w:rsid w:val="00B64E51"/>
    <w:rsid w:val="00B64FB8"/>
    <w:rsid w:val="00B653CF"/>
    <w:rsid w:val="00B656FE"/>
    <w:rsid w:val="00B6593D"/>
    <w:rsid w:val="00B659A7"/>
    <w:rsid w:val="00B664BE"/>
    <w:rsid w:val="00B66761"/>
    <w:rsid w:val="00B6690A"/>
    <w:rsid w:val="00B66EBB"/>
    <w:rsid w:val="00B67222"/>
    <w:rsid w:val="00B67935"/>
    <w:rsid w:val="00B702C7"/>
    <w:rsid w:val="00B70C9C"/>
    <w:rsid w:val="00B71B6D"/>
    <w:rsid w:val="00B71C86"/>
    <w:rsid w:val="00B72207"/>
    <w:rsid w:val="00B722C0"/>
    <w:rsid w:val="00B72424"/>
    <w:rsid w:val="00B7248C"/>
    <w:rsid w:val="00B72A88"/>
    <w:rsid w:val="00B72D52"/>
    <w:rsid w:val="00B72E95"/>
    <w:rsid w:val="00B73251"/>
    <w:rsid w:val="00B7343A"/>
    <w:rsid w:val="00B7350C"/>
    <w:rsid w:val="00B737DF"/>
    <w:rsid w:val="00B743FD"/>
    <w:rsid w:val="00B74888"/>
    <w:rsid w:val="00B74E6C"/>
    <w:rsid w:val="00B756BD"/>
    <w:rsid w:val="00B756D8"/>
    <w:rsid w:val="00B75C6A"/>
    <w:rsid w:val="00B75FF1"/>
    <w:rsid w:val="00B766B4"/>
    <w:rsid w:val="00B771B3"/>
    <w:rsid w:val="00B773A2"/>
    <w:rsid w:val="00B77451"/>
    <w:rsid w:val="00B7755C"/>
    <w:rsid w:val="00B77F63"/>
    <w:rsid w:val="00B80077"/>
    <w:rsid w:val="00B80338"/>
    <w:rsid w:val="00B80373"/>
    <w:rsid w:val="00B804D3"/>
    <w:rsid w:val="00B809E8"/>
    <w:rsid w:val="00B80E9E"/>
    <w:rsid w:val="00B81144"/>
    <w:rsid w:val="00B812B4"/>
    <w:rsid w:val="00B81350"/>
    <w:rsid w:val="00B8270E"/>
    <w:rsid w:val="00B828ED"/>
    <w:rsid w:val="00B829D5"/>
    <w:rsid w:val="00B83184"/>
    <w:rsid w:val="00B831D0"/>
    <w:rsid w:val="00B847CE"/>
    <w:rsid w:val="00B85043"/>
    <w:rsid w:val="00B854A9"/>
    <w:rsid w:val="00B85A83"/>
    <w:rsid w:val="00B85D91"/>
    <w:rsid w:val="00B85E6D"/>
    <w:rsid w:val="00B8605F"/>
    <w:rsid w:val="00B86441"/>
    <w:rsid w:val="00B867C2"/>
    <w:rsid w:val="00B86D01"/>
    <w:rsid w:val="00B8721B"/>
    <w:rsid w:val="00B87496"/>
    <w:rsid w:val="00B87F37"/>
    <w:rsid w:val="00B900CA"/>
    <w:rsid w:val="00B9044B"/>
    <w:rsid w:val="00B9051C"/>
    <w:rsid w:val="00B922E3"/>
    <w:rsid w:val="00B9280E"/>
    <w:rsid w:val="00B928CA"/>
    <w:rsid w:val="00B92A7B"/>
    <w:rsid w:val="00B92F34"/>
    <w:rsid w:val="00B93897"/>
    <w:rsid w:val="00B93C67"/>
    <w:rsid w:val="00B93EA4"/>
    <w:rsid w:val="00B94002"/>
    <w:rsid w:val="00B9403D"/>
    <w:rsid w:val="00B94295"/>
    <w:rsid w:val="00B94B93"/>
    <w:rsid w:val="00B9519E"/>
    <w:rsid w:val="00B953DE"/>
    <w:rsid w:val="00B95474"/>
    <w:rsid w:val="00B9604F"/>
    <w:rsid w:val="00B96066"/>
    <w:rsid w:val="00B96240"/>
    <w:rsid w:val="00B96397"/>
    <w:rsid w:val="00B964C3"/>
    <w:rsid w:val="00B96F29"/>
    <w:rsid w:val="00B97479"/>
    <w:rsid w:val="00B9796D"/>
    <w:rsid w:val="00B97ABD"/>
    <w:rsid w:val="00B97BAD"/>
    <w:rsid w:val="00BA07B1"/>
    <w:rsid w:val="00BA0A4F"/>
    <w:rsid w:val="00BA0CB6"/>
    <w:rsid w:val="00BA100C"/>
    <w:rsid w:val="00BA3B62"/>
    <w:rsid w:val="00BA3C16"/>
    <w:rsid w:val="00BA480D"/>
    <w:rsid w:val="00BA4A96"/>
    <w:rsid w:val="00BA4D34"/>
    <w:rsid w:val="00BA5CCD"/>
    <w:rsid w:val="00BA5FB7"/>
    <w:rsid w:val="00BA62CE"/>
    <w:rsid w:val="00BA6E4C"/>
    <w:rsid w:val="00BA7509"/>
    <w:rsid w:val="00BA79B6"/>
    <w:rsid w:val="00BB0207"/>
    <w:rsid w:val="00BB02CA"/>
    <w:rsid w:val="00BB134C"/>
    <w:rsid w:val="00BB1861"/>
    <w:rsid w:val="00BB190A"/>
    <w:rsid w:val="00BB1F47"/>
    <w:rsid w:val="00BB1F65"/>
    <w:rsid w:val="00BB1FDC"/>
    <w:rsid w:val="00BB2531"/>
    <w:rsid w:val="00BB383B"/>
    <w:rsid w:val="00BB3D0A"/>
    <w:rsid w:val="00BB3E72"/>
    <w:rsid w:val="00BB4194"/>
    <w:rsid w:val="00BB4239"/>
    <w:rsid w:val="00BB470A"/>
    <w:rsid w:val="00BB4C8C"/>
    <w:rsid w:val="00BB4CBE"/>
    <w:rsid w:val="00BB5551"/>
    <w:rsid w:val="00BB57AC"/>
    <w:rsid w:val="00BB5C4F"/>
    <w:rsid w:val="00BB5C69"/>
    <w:rsid w:val="00BB5EB0"/>
    <w:rsid w:val="00BB5EDF"/>
    <w:rsid w:val="00BB5FB1"/>
    <w:rsid w:val="00BB61F0"/>
    <w:rsid w:val="00BB676A"/>
    <w:rsid w:val="00BB7651"/>
    <w:rsid w:val="00BB76E3"/>
    <w:rsid w:val="00BB7C33"/>
    <w:rsid w:val="00BB7F25"/>
    <w:rsid w:val="00BC0DA2"/>
    <w:rsid w:val="00BC0F6F"/>
    <w:rsid w:val="00BC10EE"/>
    <w:rsid w:val="00BC195A"/>
    <w:rsid w:val="00BC19C4"/>
    <w:rsid w:val="00BC1CD0"/>
    <w:rsid w:val="00BC1F02"/>
    <w:rsid w:val="00BC25D0"/>
    <w:rsid w:val="00BC3147"/>
    <w:rsid w:val="00BC332E"/>
    <w:rsid w:val="00BC39B9"/>
    <w:rsid w:val="00BC3F9A"/>
    <w:rsid w:val="00BC40D6"/>
    <w:rsid w:val="00BC4413"/>
    <w:rsid w:val="00BC46FE"/>
    <w:rsid w:val="00BC4889"/>
    <w:rsid w:val="00BC4E34"/>
    <w:rsid w:val="00BC5061"/>
    <w:rsid w:val="00BC5294"/>
    <w:rsid w:val="00BC54E8"/>
    <w:rsid w:val="00BC5507"/>
    <w:rsid w:val="00BC6267"/>
    <w:rsid w:val="00BC66B2"/>
    <w:rsid w:val="00BC6E7D"/>
    <w:rsid w:val="00BC7461"/>
    <w:rsid w:val="00BC75E5"/>
    <w:rsid w:val="00BC77C2"/>
    <w:rsid w:val="00BC7989"/>
    <w:rsid w:val="00BC7CE2"/>
    <w:rsid w:val="00BC7EDF"/>
    <w:rsid w:val="00BD0012"/>
    <w:rsid w:val="00BD07F5"/>
    <w:rsid w:val="00BD21C1"/>
    <w:rsid w:val="00BD22D8"/>
    <w:rsid w:val="00BD2D3F"/>
    <w:rsid w:val="00BD38EC"/>
    <w:rsid w:val="00BD3B3E"/>
    <w:rsid w:val="00BD3B44"/>
    <w:rsid w:val="00BD3D26"/>
    <w:rsid w:val="00BD4044"/>
    <w:rsid w:val="00BD46A5"/>
    <w:rsid w:val="00BD4D6E"/>
    <w:rsid w:val="00BD4EEB"/>
    <w:rsid w:val="00BD4F42"/>
    <w:rsid w:val="00BD51EC"/>
    <w:rsid w:val="00BD5493"/>
    <w:rsid w:val="00BD554E"/>
    <w:rsid w:val="00BD734E"/>
    <w:rsid w:val="00BD7670"/>
    <w:rsid w:val="00BE01BC"/>
    <w:rsid w:val="00BE03A4"/>
    <w:rsid w:val="00BE1FF2"/>
    <w:rsid w:val="00BE2011"/>
    <w:rsid w:val="00BE24B1"/>
    <w:rsid w:val="00BE2576"/>
    <w:rsid w:val="00BE297A"/>
    <w:rsid w:val="00BE2FB1"/>
    <w:rsid w:val="00BE35D7"/>
    <w:rsid w:val="00BE4462"/>
    <w:rsid w:val="00BE471D"/>
    <w:rsid w:val="00BE48D6"/>
    <w:rsid w:val="00BE5431"/>
    <w:rsid w:val="00BE6476"/>
    <w:rsid w:val="00BE6969"/>
    <w:rsid w:val="00BE70D9"/>
    <w:rsid w:val="00BE71F4"/>
    <w:rsid w:val="00BE77C8"/>
    <w:rsid w:val="00BF0539"/>
    <w:rsid w:val="00BF09BE"/>
    <w:rsid w:val="00BF0CBD"/>
    <w:rsid w:val="00BF0E09"/>
    <w:rsid w:val="00BF1407"/>
    <w:rsid w:val="00BF14FC"/>
    <w:rsid w:val="00BF15AF"/>
    <w:rsid w:val="00BF2748"/>
    <w:rsid w:val="00BF28F9"/>
    <w:rsid w:val="00BF2F92"/>
    <w:rsid w:val="00BF35DA"/>
    <w:rsid w:val="00BF3806"/>
    <w:rsid w:val="00BF3A9B"/>
    <w:rsid w:val="00BF3AC0"/>
    <w:rsid w:val="00BF46D2"/>
    <w:rsid w:val="00BF569A"/>
    <w:rsid w:val="00BF57FA"/>
    <w:rsid w:val="00BF6262"/>
    <w:rsid w:val="00BF671E"/>
    <w:rsid w:val="00BF6DDA"/>
    <w:rsid w:val="00BF708C"/>
    <w:rsid w:val="00BF7625"/>
    <w:rsid w:val="00BF7653"/>
    <w:rsid w:val="00BF78D4"/>
    <w:rsid w:val="00BF7BDC"/>
    <w:rsid w:val="00BF7E91"/>
    <w:rsid w:val="00C0031A"/>
    <w:rsid w:val="00C00983"/>
    <w:rsid w:val="00C010D0"/>
    <w:rsid w:val="00C01851"/>
    <w:rsid w:val="00C01B17"/>
    <w:rsid w:val="00C025E4"/>
    <w:rsid w:val="00C02A7A"/>
    <w:rsid w:val="00C032D5"/>
    <w:rsid w:val="00C03376"/>
    <w:rsid w:val="00C03CFF"/>
    <w:rsid w:val="00C04B31"/>
    <w:rsid w:val="00C04BCF"/>
    <w:rsid w:val="00C04F9A"/>
    <w:rsid w:val="00C05154"/>
    <w:rsid w:val="00C05275"/>
    <w:rsid w:val="00C053EC"/>
    <w:rsid w:val="00C0672D"/>
    <w:rsid w:val="00C06D90"/>
    <w:rsid w:val="00C07560"/>
    <w:rsid w:val="00C07B74"/>
    <w:rsid w:val="00C07DA7"/>
    <w:rsid w:val="00C11294"/>
    <w:rsid w:val="00C115E3"/>
    <w:rsid w:val="00C11627"/>
    <w:rsid w:val="00C11BC8"/>
    <w:rsid w:val="00C12892"/>
    <w:rsid w:val="00C12B62"/>
    <w:rsid w:val="00C12CBF"/>
    <w:rsid w:val="00C131E8"/>
    <w:rsid w:val="00C1370C"/>
    <w:rsid w:val="00C138E0"/>
    <w:rsid w:val="00C13F4B"/>
    <w:rsid w:val="00C144AF"/>
    <w:rsid w:val="00C14838"/>
    <w:rsid w:val="00C15133"/>
    <w:rsid w:val="00C15F04"/>
    <w:rsid w:val="00C16063"/>
    <w:rsid w:val="00C16515"/>
    <w:rsid w:val="00C16CD2"/>
    <w:rsid w:val="00C171EA"/>
    <w:rsid w:val="00C1750D"/>
    <w:rsid w:val="00C1769C"/>
    <w:rsid w:val="00C176D3"/>
    <w:rsid w:val="00C201E1"/>
    <w:rsid w:val="00C20C9F"/>
    <w:rsid w:val="00C2120C"/>
    <w:rsid w:val="00C21258"/>
    <w:rsid w:val="00C213F5"/>
    <w:rsid w:val="00C21E2C"/>
    <w:rsid w:val="00C2261C"/>
    <w:rsid w:val="00C22AD3"/>
    <w:rsid w:val="00C23B6F"/>
    <w:rsid w:val="00C23C12"/>
    <w:rsid w:val="00C24E62"/>
    <w:rsid w:val="00C2582B"/>
    <w:rsid w:val="00C25D55"/>
    <w:rsid w:val="00C263EE"/>
    <w:rsid w:val="00C26427"/>
    <w:rsid w:val="00C26DF4"/>
    <w:rsid w:val="00C2758C"/>
    <w:rsid w:val="00C2790D"/>
    <w:rsid w:val="00C27C3B"/>
    <w:rsid w:val="00C30BA0"/>
    <w:rsid w:val="00C30D3D"/>
    <w:rsid w:val="00C31459"/>
    <w:rsid w:val="00C31BA0"/>
    <w:rsid w:val="00C31C21"/>
    <w:rsid w:val="00C32AE9"/>
    <w:rsid w:val="00C33259"/>
    <w:rsid w:val="00C33449"/>
    <w:rsid w:val="00C33666"/>
    <w:rsid w:val="00C33A4D"/>
    <w:rsid w:val="00C34C5C"/>
    <w:rsid w:val="00C34DE5"/>
    <w:rsid w:val="00C34F39"/>
    <w:rsid w:val="00C35471"/>
    <w:rsid w:val="00C35EB8"/>
    <w:rsid w:val="00C3620C"/>
    <w:rsid w:val="00C364A3"/>
    <w:rsid w:val="00C36E57"/>
    <w:rsid w:val="00C36FEC"/>
    <w:rsid w:val="00C3714A"/>
    <w:rsid w:val="00C37E03"/>
    <w:rsid w:val="00C40870"/>
    <w:rsid w:val="00C4088B"/>
    <w:rsid w:val="00C40BAD"/>
    <w:rsid w:val="00C40CB6"/>
    <w:rsid w:val="00C412A4"/>
    <w:rsid w:val="00C41A80"/>
    <w:rsid w:val="00C41D70"/>
    <w:rsid w:val="00C421F4"/>
    <w:rsid w:val="00C42D6C"/>
    <w:rsid w:val="00C42ED3"/>
    <w:rsid w:val="00C430B4"/>
    <w:rsid w:val="00C437C2"/>
    <w:rsid w:val="00C43896"/>
    <w:rsid w:val="00C43ABF"/>
    <w:rsid w:val="00C43D5F"/>
    <w:rsid w:val="00C454A1"/>
    <w:rsid w:val="00C45720"/>
    <w:rsid w:val="00C463BB"/>
    <w:rsid w:val="00C475DD"/>
    <w:rsid w:val="00C478A3"/>
    <w:rsid w:val="00C47FA9"/>
    <w:rsid w:val="00C504BF"/>
    <w:rsid w:val="00C51402"/>
    <w:rsid w:val="00C51BB1"/>
    <w:rsid w:val="00C51CBD"/>
    <w:rsid w:val="00C521E7"/>
    <w:rsid w:val="00C52455"/>
    <w:rsid w:val="00C52845"/>
    <w:rsid w:val="00C52FD2"/>
    <w:rsid w:val="00C532F2"/>
    <w:rsid w:val="00C5353D"/>
    <w:rsid w:val="00C5359B"/>
    <w:rsid w:val="00C5359C"/>
    <w:rsid w:val="00C53B6A"/>
    <w:rsid w:val="00C53B6E"/>
    <w:rsid w:val="00C5457C"/>
    <w:rsid w:val="00C5466F"/>
    <w:rsid w:val="00C55811"/>
    <w:rsid w:val="00C55FD0"/>
    <w:rsid w:val="00C5622C"/>
    <w:rsid w:val="00C563F9"/>
    <w:rsid w:val="00C56812"/>
    <w:rsid w:val="00C57163"/>
    <w:rsid w:val="00C57404"/>
    <w:rsid w:val="00C57976"/>
    <w:rsid w:val="00C6038C"/>
    <w:rsid w:val="00C60E11"/>
    <w:rsid w:val="00C610B9"/>
    <w:rsid w:val="00C6136B"/>
    <w:rsid w:val="00C61A57"/>
    <w:rsid w:val="00C61BFF"/>
    <w:rsid w:val="00C62156"/>
    <w:rsid w:val="00C62400"/>
    <w:rsid w:val="00C62644"/>
    <w:rsid w:val="00C6264E"/>
    <w:rsid w:val="00C62809"/>
    <w:rsid w:val="00C62F01"/>
    <w:rsid w:val="00C63ED2"/>
    <w:rsid w:val="00C63FC0"/>
    <w:rsid w:val="00C64CE4"/>
    <w:rsid w:val="00C650F2"/>
    <w:rsid w:val="00C6575E"/>
    <w:rsid w:val="00C65A9E"/>
    <w:rsid w:val="00C65F51"/>
    <w:rsid w:val="00C66388"/>
    <w:rsid w:val="00C6639F"/>
    <w:rsid w:val="00C671D9"/>
    <w:rsid w:val="00C6745C"/>
    <w:rsid w:val="00C6747F"/>
    <w:rsid w:val="00C677BD"/>
    <w:rsid w:val="00C6796F"/>
    <w:rsid w:val="00C67983"/>
    <w:rsid w:val="00C67E2F"/>
    <w:rsid w:val="00C67FF1"/>
    <w:rsid w:val="00C70C72"/>
    <w:rsid w:val="00C7115A"/>
    <w:rsid w:val="00C719EB"/>
    <w:rsid w:val="00C723C4"/>
    <w:rsid w:val="00C72540"/>
    <w:rsid w:val="00C72668"/>
    <w:rsid w:val="00C72C16"/>
    <w:rsid w:val="00C7303C"/>
    <w:rsid w:val="00C7310A"/>
    <w:rsid w:val="00C7314A"/>
    <w:rsid w:val="00C733CD"/>
    <w:rsid w:val="00C73506"/>
    <w:rsid w:val="00C7371D"/>
    <w:rsid w:val="00C73A92"/>
    <w:rsid w:val="00C73C40"/>
    <w:rsid w:val="00C73F13"/>
    <w:rsid w:val="00C750F1"/>
    <w:rsid w:val="00C75BC3"/>
    <w:rsid w:val="00C75C2F"/>
    <w:rsid w:val="00C761BC"/>
    <w:rsid w:val="00C76446"/>
    <w:rsid w:val="00C76721"/>
    <w:rsid w:val="00C7728B"/>
    <w:rsid w:val="00C7748B"/>
    <w:rsid w:val="00C77665"/>
    <w:rsid w:val="00C779BB"/>
    <w:rsid w:val="00C8072B"/>
    <w:rsid w:val="00C81382"/>
    <w:rsid w:val="00C8198F"/>
    <w:rsid w:val="00C81B3B"/>
    <w:rsid w:val="00C8205B"/>
    <w:rsid w:val="00C82159"/>
    <w:rsid w:val="00C83BAD"/>
    <w:rsid w:val="00C83C05"/>
    <w:rsid w:val="00C83F58"/>
    <w:rsid w:val="00C8451C"/>
    <w:rsid w:val="00C85515"/>
    <w:rsid w:val="00C85602"/>
    <w:rsid w:val="00C85AF5"/>
    <w:rsid w:val="00C85CCB"/>
    <w:rsid w:val="00C86085"/>
    <w:rsid w:val="00C86898"/>
    <w:rsid w:val="00C875B2"/>
    <w:rsid w:val="00C87993"/>
    <w:rsid w:val="00C90204"/>
    <w:rsid w:val="00C9090E"/>
    <w:rsid w:val="00C915B5"/>
    <w:rsid w:val="00C91B66"/>
    <w:rsid w:val="00C9305F"/>
    <w:rsid w:val="00C93242"/>
    <w:rsid w:val="00C93721"/>
    <w:rsid w:val="00C93AB2"/>
    <w:rsid w:val="00C945E1"/>
    <w:rsid w:val="00C94830"/>
    <w:rsid w:val="00C94C51"/>
    <w:rsid w:val="00C96A74"/>
    <w:rsid w:val="00C96CB9"/>
    <w:rsid w:val="00C97226"/>
    <w:rsid w:val="00C97425"/>
    <w:rsid w:val="00C97991"/>
    <w:rsid w:val="00C97BDA"/>
    <w:rsid w:val="00CA03AC"/>
    <w:rsid w:val="00CA1FAF"/>
    <w:rsid w:val="00CA24CC"/>
    <w:rsid w:val="00CA28F2"/>
    <w:rsid w:val="00CA294C"/>
    <w:rsid w:val="00CA2A10"/>
    <w:rsid w:val="00CA2C50"/>
    <w:rsid w:val="00CA2FAB"/>
    <w:rsid w:val="00CA322A"/>
    <w:rsid w:val="00CA3936"/>
    <w:rsid w:val="00CA3DA8"/>
    <w:rsid w:val="00CA3F90"/>
    <w:rsid w:val="00CA47E7"/>
    <w:rsid w:val="00CA4D42"/>
    <w:rsid w:val="00CA4F61"/>
    <w:rsid w:val="00CA5883"/>
    <w:rsid w:val="00CA5E4A"/>
    <w:rsid w:val="00CA6051"/>
    <w:rsid w:val="00CA67B2"/>
    <w:rsid w:val="00CA747D"/>
    <w:rsid w:val="00CB01A8"/>
    <w:rsid w:val="00CB08DB"/>
    <w:rsid w:val="00CB104C"/>
    <w:rsid w:val="00CB10BF"/>
    <w:rsid w:val="00CB14B7"/>
    <w:rsid w:val="00CB1647"/>
    <w:rsid w:val="00CB1DA9"/>
    <w:rsid w:val="00CB1EB5"/>
    <w:rsid w:val="00CB2FED"/>
    <w:rsid w:val="00CB31BF"/>
    <w:rsid w:val="00CB3B0C"/>
    <w:rsid w:val="00CB4AEC"/>
    <w:rsid w:val="00CB4F9F"/>
    <w:rsid w:val="00CB562F"/>
    <w:rsid w:val="00CB59BA"/>
    <w:rsid w:val="00CB5D65"/>
    <w:rsid w:val="00CB650E"/>
    <w:rsid w:val="00CB6ACC"/>
    <w:rsid w:val="00CB701A"/>
    <w:rsid w:val="00CB71D0"/>
    <w:rsid w:val="00CC0249"/>
    <w:rsid w:val="00CC04F9"/>
    <w:rsid w:val="00CC0EBB"/>
    <w:rsid w:val="00CC17DA"/>
    <w:rsid w:val="00CC19CC"/>
    <w:rsid w:val="00CC2A09"/>
    <w:rsid w:val="00CC2A30"/>
    <w:rsid w:val="00CC3024"/>
    <w:rsid w:val="00CC35B5"/>
    <w:rsid w:val="00CC3F27"/>
    <w:rsid w:val="00CC40C1"/>
    <w:rsid w:val="00CC4813"/>
    <w:rsid w:val="00CC4979"/>
    <w:rsid w:val="00CC4D78"/>
    <w:rsid w:val="00CC4E7F"/>
    <w:rsid w:val="00CC50C9"/>
    <w:rsid w:val="00CC57E1"/>
    <w:rsid w:val="00CC5DE0"/>
    <w:rsid w:val="00CC638B"/>
    <w:rsid w:val="00CC6661"/>
    <w:rsid w:val="00CC668E"/>
    <w:rsid w:val="00CC7275"/>
    <w:rsid w:val="00CC7971"/>
    <w:rsid w:val="00CD049A"/>
    <w:rsid w:val="00CD0C46"/>
    <w:rsid w:val="00CD0D63"/>
    <w:rsid w:val="00CD1A3C"/>
    <w:rsid w:val="00CD1F2F"/>
    <w:rsid w:val="00CD23BB"/>
    <w:rsid w:val="00CD2CA8"/>
    <w:rsid w:val="00CD2CEA"/>
    <w:rsid w:val="00CD31A6"/>
    <w:rsid w:val="00CD31DC"/>
    <w:rsid w:val="00CD36C1"/>
    <w:rsid w:val="00CD38AF"/>
    <w:rsid w:val="00CD3A78"/>
    <w:rsid w:val="00CD3FD5"/>
    <w:rsid w:val="00CD4407"/>
    <w:rsid w:val="00CD4653"/>
    <w:rsid w:val="00CD4AFC"/>
    <w:rsid w:val="00CD4C19"/>
    <w:rsid w:val="00CD4CE6"/>
    <w:rsid w:val="00CD5149"/>
    <w:rsid w:val="00CD5229"/>
    <w:rsid w:val="00CD5417"/>
    <w:rsid w:val="00CD55D2"/>
    <w:rsid w:val="00CD5B1B"/>
    <w:rsid w:val="00CD689E"/>
    <w:rsid w:val="00CD715D"/>
    <w:rsid w:val="00CD756B"/>
    <w:rsid w:val="00CD7776"/>
    <w:rsid w:val="00CE03B3"/>
    <w:rsid w:val="00CE0A15"/>
    <w:rsid w:val="00CE1393"/>
    <w:rsid w:val="00CE1462"/>
    <w:rsid w:val="00CE1822"/>
    <w:rsid w:val="00CE18B6"/>
    <w:rsid w:val="00CE275B"/>
    <w:rsid w:val="00CE37E6"/>
    <w:rsid w:val="00CE37F7"/>
    <w:rsid w:val="00CE3FCC"/>
    <w:rsid w:val="00CE4114"/>
    <w:rsid w:val="00CE4C9D"/>
    <w:rsid w:val="00CE4F3D"/>
    <w:rsid w:val="00CE4FD3"/>
    <w:rsid w:val="00CE5287"/>
    <w:rsid w:val="00CE5740"/>
    <w:rsid w:val="00CE619B"/>
    <w:rsid w:val="00CE6337"/>
    <w:rsid w:val="00CE6B92"/>
    <w:rsid w:val="00CE744C"/>
    <w:rsid w:val="00CE78B2"/>
    <w:rsid w:val="00CE7B69"/>
    <w:rsid w:val="00CF00CE"/>
    <w:rsid w:val="00CF030D"/>
    <w:rsid w:val="00CF160C"/>
    <w:rsid w:val="00CF1646"/>
    <w:rsid w:val="00CF17B5"/>
    <w:rsid w:val="00CF1FFC"/>
    <w:rsid w:val="00CF2392"/>
    <w:rsid w:val="00CF2B8D"/>
    <w:rsid w:val="00CF3180"/>
    <w:rsid w:val="00CF375A"/>
    <w:rsid w:val="00CF3B32"/>
    <w:rsid w:val="00CF480A"/>
    <w:rsid w:val="00CF50AD"/>
    <w:rsid w:val="00CF517A"/>
    <w:rsid w:val="00CF554F"/>
    <w:rsid w:val="00CF566A"/>
    <w:rsid w:val="00CF5E9A"/>
    <w:rsid w:val="00CF6B08"/>
    <w:rsid w:val="00CF6E3B"/>
    <w:rsid w:val="00D00417"/>
    <w:rsid w:val="00D00703"/>
    <w:rsid w:val="00D008C0"/>
    <w:rsid w:val="00D009E4"/>
    <w:rsid w:val="00D0181A"/>
    <w:rsid w:val="00D01BB6"/>
    <w:rsid w:val="00D02548"/>
    <w:rsid w:val="00D02603"/>
    <w:rsid w:val="00D026A4"/>
    <w:rsid w:val="00D0288F"/>
    <w:rsid w:val="00D0290C"/>
    <w:rsid w:val="00D02E5E"/>
    <w:rsid w:val="00D031CC"/>
    <w:rsid w:val="00D03318"/>
    <w:rsid w:val="00D049CB"/>
    <w:rsid w:val="00D04DB5"/>
    <w:rsid w:val="00D0550F"/>
    <w:rsid w:val="00D05523"/>
    <w:rsid w:val="00D05AD5"/>
    <w:rsid w:val="00D05DFC"/>
    <w:rsid w:val="00D060EC"/>
    <w:rsid w:val="00D064C0"/>
    <w:rsid w:val="00D066C6"/>
    <w:rsid w:val="00D06EB6"/>
    <w:rsid w:val="00D06F5A"/>
    <w:rsid w:val="00D07111"/>
    <w:rsid w:val="00D07299"/>
    <w:rsid w:val="00D074A3"/>
    <w:rsid w:val="00D0765D"/>
    <w:rsid w:val="00D07B96"/>
    <w:rsid w:val="00D07F57"/>
    <w:rsid w:val="00D10087"/>
    <w:rsid w:val="00D10B3B"/>
    <w:rsid w:val="00D10F10"/>
    <w:rsid w:val="00D11418"/>
    <w:rsid w:val="00D11AFE"/>
    <w:rsid w:val="00D11CF1"/>
    <w:rsid w:val="00D11D34"/>
    <w:rsid w:val="00D11EC9"/>
    <w:rsid w:val="00D125E2"/>
    <w:rsid w:val="00D126CD"/>
    <w:rsid w:val="00D1287D"/>
    <w:rsid w:val="00D12D71"/>
    <w:rsid w:val="00D13142"/>
    <w:rsid w:val="00D1353E"/>
    <w:rsid w:val="00D13920"/>
    <w:rsid w:val="00D1454D"/>
    <w:rsid w:val="00D14624"/>
    <w:rsid w:val="00D14BB1"/>
    <w:rsid w:val="00D1541F"/>
    <w:rsid w:val="00D1660A"/>
    <w:rsid w:val="00D16665"/>
    <w:rsid w:val="00D16E6B"/>
    <w:rsid w:val="00D16ECB"/>
    <w:rsid w:val="00D17138"/>
    <w:rsid w:val="00D17660"/>
    <w:rsid w:val="00D17E2A"/>
    <w:rsid w:val="00D20294"/>
    <w:rsid w:val="00D204F4"/>
    <w:rsid w:val="00D214E5"/>
    <w:rsid w:val="00D218B6"/>
    <w:rsid w:val="00D21962"/>
    <w:rsid w:val="00D21B0E"/>
    <w:rsid w:val="00D2240B"/>
    <w:rsid w:val="00D22FE7"/>
    <w:rsid w:val="00D22FED"/>
    <w:rsid w:val="00D23473"/>
    <w:rsid w:val="00D236FD"/>
    <w:rsid w:val="00D2376E"/>
    <w:rsid w:val="00D24368"/>
    <w:rsid w:val="00D247E1"/>
    <w:rsid w:val="00D24B56"/>
    <w:rsid w:val="00D24D3A"/>
    <w:rsid w:val="00D24EA4"/>
    <w:rsid w:val="00D252C7"/>
    <w:rsid w:val="00D254DF"/>
    <w:rsid w:val="00D2679D"/>
    <w:rsid w:val="00D269F6"/>
    <w:rsid w:val="00D26D3D"/>
    <w:rsid w:val="00D273EF"/>
    <w:rsid w:val="00D2746F"/>
    <w:rsid w:val="00D30148"/>
    <w:rsid w:val="00D303E5"/>
    <w:rsid w:val="00D3078F"/>
    <w:rsid w:val="00D30C22"/>
    <w:rsid w:val="00D30E59"/>
    <w:rsid w:val="00D30E9D"/>
    <w:rsid w:val="00D310F6"/>
    <w:rsid w:val="00D31540"/>
    <w:rsid w:val="00D3171D"/>
    <w:rsid w:val="00D3175F"/>
    <w:rsid w:val="00D3241E"/>
    <w:rsid w:val="00D33795"/>
    <w:rsid w:val="00D33F51"/>
    <w:rsid w:val="00D34017"/>
    <w:rsid w:val="00D34749"/>
    <w:rsid w:val="00D34E65"/>
    <w:rsid w:val="00D355A0"/>
    <w:rsid w:val="00D35AD5"/>
    <w:rsid w:val="00D36926"/>
    <w:rsid w:val="00D36998"/>
    <w:rsid w:val="00D370B8"/>
    <w:rsid w:val="00D371AA"/>
    <w:rsid w:val="00D371BD"/>
    <w:rsid w:val="00D37768"/>
    <w:rsid w:val="00D377D6"/>
    <w:rsid w:val="00D37CFE"/>
    <w:rsid w:val="00D37F3F"/>
    <w:rsid w:val="00D37FAD"/>
    <w:rsid w:val="00D4085C"/>
    <w:rsid w:val="00D41D1C"/>
    <w:rsid w:val="00D41D8B"/>
    <w:rsid w:val="00D41EE4"/>
    <w:rsid w:val="00D42559"/>
    <w:rsid w:val="00D42A97"/>
    <w:rsid w:val="00D42B2D"/>
    <w:rsid w:val="00D42EDA"/>
    <w:rsid w:val="00D436E5"/>
    <w:rsid w:val="00D447D4"/>
    <w:rsid w:val="00D44920"/>
    <w:rsid w:val="00D44E65"/>
    <w:rsid w:val="00D451A6"/>
    <w:rsid w:val="00D45345"/>
    <w:rsid w:val="00D455AD"/>
    <w:rsid w:val="00D459AE"/>
    <w:rsid w:val="00D46E11"/>
    <w:rsid w:val="00D47615"/>
    <w:rsid w:val="00D47FE1"/>
    <w:rsid w:val="00D5080D"/>
    <w:rsid w:val="00D50A9A"/>
    <w:rsid w:val="00D50B5C"/>
    <w:rsid w:val="00D514D3"/>
    <w:rsid w:val="00D516CE"/>
    <w:rsid w:val="00D5201E"/>
    <w:rsid w:val="00D52794"/>
    <w:rsid w:val="00D5317E"/>
    <w:rsid w:val="00D534D9"/>
    <w:rsid w:val="00D537F5"/>
    <w:rsid w:val="00D53A3E"/>
    <w:rsid w:val="00D53C58"/>
    <w:rsid w:val="00D5418F"/>
    <w:rsid w:val="00D54B11"/>
    <w:rsid w:val="00D54D1D"/>
    <w:rsid w:val="00D54DC9"/>
    <w:rsid w:val="00D55055"/>
    <w:rsid w:val="00D5543A"/>
    <w:rsid w:val="00D55882"/>
    <w:rsid w:val="00D559DE"/>
    <w:rsid w:val="00D5610F"/>
    <w:rsid w:val="00D56737"/>
    <w:rsid w:val="00D56CAA"/>
    <w:rsid w:val="00D56CF4"/>
    <w:rsid w:val="00D572BF"/>
    <w:rsid w:val="00D5768A"/>
    <w:rsid w:val="00D603D1"/>
    <w:rsid w:val="00D6069E"/>
    <w:rsid w:val="00D60A0A"/>
    <w:rsid w:val="00D60AA0"/>
    <w:rsid w:val="00D60BA3"/>
    <w:rsid w:val="00D60C39"/>
    <w:rsid w:val="00D61521"/>
    <w:rsid w:val="00D61805"/>
    <w:rsid w:val="00D622C5"/>
    <w:rsid w:val="00D6269C"/>
    <w:rsid w:val="00D6276C"/>
    <w:rsid w:val="00D62795"/>
    <w:rsid w:val="00D6331A"/>
    <w:rsid w:val="00D63703"/>
    <w:rsid w:val="00D6370B"/>
    <w:rsid w:val="00D63777"/>
    <w:rsid w:val="00D63816"/>
    <w:rsid w:val="00D6385B"/>
    <w:rsid w:val="00D64D93"/>
    <w:rsid w:val="00D64DC8"/>
    <w:rsid w:val="00D64DEB"/>
    <w:rsid w:val="00D65F35"/>
    <w:rsid w:val="00D6626C"/>
    <w:rsid w:val="00D664D5"/>
    <w:rsid w:val="00D6667A"/>
    <w:rsid w:val="00D668E0"/>
    <w:rsid w:val="00D679C2"/>
    <w:rsid w:val="00D679DF"/>
    <w:rsid w:val="00D67F29"/>
    <w:rsid w:val="00D701A0"/>
    <w:rsid w:val="00D706D1"/>
    <w:rsid w:val="00D70C2C"/>
    <w:rsid w:val="00D70DDD"/>
    <w:rsid w:val="00D718BB"/>
    <w:rsid w:val="00D71B8F"/>
    <w:rsid w:val="00D72174"/>
    <w:rsid w:val="00D724A9"/>
    <w:rsid w:val="00D72825"/>
    <w:rsid w:val="00D74156"/>
    <w:rsid w:val="00D74256"/>
    <w:rsid w:val="00D7448F"/>
    <w:rsid w:val="00D74BD8"/>
    <w:rsid w:val="00D74F9B"/>
    <w:rsid w:val="00D756CA"/>
    <w:rsid w:val="00D76683"/>
    <w:rsid w:val="00D7714B"/>
    <w:rsid w:val="00D77960"/>
    <w:rsid w:val="00D77A53"/>
    <w:rsid w:val="00D800FE"/>
    <w:rsid w:val="00D8025C"/>
    <w:rsid w:val="00D80C2F"/>
    <w:rsid w:val="00D80F0D"/>
    <w:rsid w:val="00D818D7"/>
    <w:rsid w:val="00D819EC"/>
    <w:rsid w:val="00D819FE"/>
    <w:rsid w:val="00D81B52"/>
    <w:rsid w:val="00D826A1"/>
    <w:rsid w:val="00D829B3"/>
    <w:rsid w:val="00D82A89"/>
    <w:rsid w:val="00D82AB9"/>
    <w:rsid w:val="00D82CBA"/>
    <w:rsid w:val="00D82F8D"/>
    <w:rsid w:val="00D833DA"/>
    <w:rsid w:val="00D83706"/>
    <w:rsid w:val="00D83C94"/>
    <w:rsid w:val="00D83EE3"/>
    <w:rsid w:val="00D83F41"/>
    <w:rsid w:val="00D8416D"/>
    <w:rsid w:val="00D841D9"/>
    <w:rsid w:val="00D84E22"/>
    <w:rsid w:val="00D84EF9"/>
    <w:rsid w:val="00D8510C"/>
    <w:rsid w:val="00D85145"/>
    <w:rsid w:val="00D8522C"/>
    <w:rsid w:val="00D863B2"/>
    <w:rsid w:val="00D865A7"/>
    <w:rsid w:val="00D86772"/>
    <w:rsid w:val="00D86790"/>
    <w:rsid w:val="00D867F2"/>
    <w:rsid w:val="00D87441"/>
    <w:rsid w:val="00D8767B"/>
    <w:rsid w:val="00D8786C"/>
    <w:rsid w:val="00D87A15"/>
    <w:rsid w:val="00D87A52"/>
    <w:rsid w:val="00D87E18"/>
    <w:rsid w:val="00D90772"/>
    <w:rsid w:val="00D90AC5"/>
    <w:rsid w:val="00D90B5E"/>
    <w:rsid w:val="00D90C26"/>
    <w:rsid w:val="00D924EB"/>
    <w:rsid w:val="00D92C06"/>
    <w:rsid w:val="00D9386A"/>
    <w:rsid w:val="00D95240"/>
    <w:rsid w:val="00D962E6"/>
    <w:rsid w:val="00DA034F"/>
    <w:rsid w:val="00DA03A4"/>
    <w:rsid w:val="00DA044E"/>
    <w:rsid w:val="00DA0FDE"/>
    <w:rsid w:val="00DA1568"/>
    <w:rsid w:val="00DA19A4"/>
    <w:rsid w:val="00DA1B75"/>
    <w:rsid w:val="00DA1BB9"/>
    <w:rsid w:val="00DA1F53"/>
    <w:rsid w:val="00DA2CE8"/>
    <w:rsid w:val="00DA2EC8"/>
    <w:rsid w:val="00DA32A3"/>
    <w:rsid w:val="00DA349E"/>
    <w:rsid w:val="00DA39A5"/>
    <w:rsid w:val="00DA3AE5"/>
    <w:rsid w:val="00DA3B14"/>
    <w:rsid w:val="00DA427F"/>
    <w:rsid w:val="00DA4966"/>
    <w:rsid w:val="00DA519A"/>
    <w:rsid w:val="00DA5629"/>
    <w:rsid w:val="00DA5972"/>
    <w:rsid w:val="00DA5C78"/>
    <w:rsid w:val="00DA5ED0"/>
    <w:rsid w:val="00DA6342"/>
    <w:rsid w:val="00DA6A7F"/>
    <w:rsid w:val="00DA6BBF"/>
    <w:rsid w:val="00DA7251"/>
    <w:rsid w:val="00DA728B"/>
    <w:rsid w:val="00DA7692"/>
    <w:rsid w:val="00DB0439"/>
    <w:rsid w:val="00DB07F6"/>
    <w:rsid w:val="00DB0C80"/>
    <w:rsid w:val="00DB1674"/>
    <w:rsid w:val="00DB17DB"/>
    <w:rsid w:val="00DB1B32"/>
    <w:rsid w:val="00DB1BA9"/>
    <w:rsid w:val="00DB1CB5"/>
    <w:rsid w:val="00DB2000"/>
    <w:rsid w:val="00DB29AA"/>
    <w:rsid w:val="00DB2E44"/>
    <w:rsid w:val="00DB30BC"/>
    <w:rsid w:val="00DB31F4"/>
    <w:rsid w:val="00DB3785"/>
    <w:rsid w:val="00DB393C"/>
    <w:rsid w:val="00DB3952"/>
    <w:rsid w:val="00DB3DAA"/>
    <w:rsid w:val="00DB41F9"/>
    <w:rsid w:val="00DB4DDD"/>
    <w:rsid w:val="00DB4FBC"/>
    <w:rsid w:val="00DB569E"/>
    <w:rsid w:val="00DB5C93"/>
    <w:rsid w:val="00DB5E4A"/>
    <w:rsid w:val="00DB5ED8"/>
    <w:rsid w:val="00DB6215"/>
    <w:rsid w:val="00DB6E5B"/>
    <w:rsid w:val="00DB7046"/>
    <w:rsid w:val="00DB7A5E"/>
    <w:rsid w:val="00DB7E97"/>
    <w:rsid w:val="00DC0240"/>
    <w:rsid w:val="00DC0783"/>
    <w:rsid w:val="00DC1524"/>
    <w:rsid w:val="00DC1B58"/>
    <w:rsid w:val="00DC1B59"/>
    <w:rsid w:val="00DC24B7"/>
    <w:rsid w:val="00DC30A0"/>
    <w:rsid w:val="00DC315A"/>
    <w:rsid w:val="00DC3B0B"/>
    <w:rsid w:val="00DC3F2C"/>
    <w:rsid w:val="00DC3FD9"/>
    <w:rsid w:val="00DC5269"/>
    <w:rsid w:val="00DC5E5A"/>
    <w:rsid w:val="00DC5EA1"/>
    <w:rsid w:val="00DC61EF"/>
    <w:rsid w:val="00DC6C19"/>
    <w:rsid w:val="00DC6F05"/>
    <w:rsid w:val="00DC749E"/>
    <w:rsid w:val="00DC7A9F"/>
    <w:rsid w:val="00DD0071"/>
    <w:rsid w:val="00DD0E39"/>
    <w:rsid w:val="00DD267F"/>
    <w:rsid w:val="00DD2986"/>
    <w:rsid w:val="00DD3058"/>
    <w:rsid w:val="00DD31EC"/>
    <w:rsid w:val="00DD3952"/>
    <w:rsid w:val="00DD441C"/>
    <w:rsid w:val="00DD4461"/>
    <w:rsid w:val="00DD4568"/>
    <w:rsid w:val="00DD477A"/>
    <w:rsid w:val="00DD480C"/>
    <w:rsid w:val="00DD51F3"/>
    <w:rsid w:val="00DD6313"/>
    <w:rsid w:val="00DD686B"/>
    <w:rsid w:val="00DD6A27"/>
    <w:rsid w:val="00DD6A72"/>
    <w:rsid w:val="00DD6BAF"/>
    <w:rsid w:val="00DD6C63"/>
    <w:rsid w:val="00DD72C6"/>
    <w:rsid w:val="00DE034C"/>
    <w:rsid w:val="00DE1213"/>
    <w:rsid w:val="00DE125A"/>
    <w:rsid w:val="00DE149F"/>
    <w:rsid w:val="00DE1650"/>
    <w:rsid w:val="00DE17B6"/>
    <w:rsid w:val="00DE34D7"/>
    <w:rsid w:val="00DE3577"/>
    <w:rsid w:val="00DE4140"/>
    <w:rsid w:val="00DE4707"/>
    <w:rsid w:val="00DE4854"/>
    <w:rsid w:val="00DE4897"/>
    <w:rsid w:val="00DE4976"/>
    <w:rsid w:val="00DE5241"/>
    <w:rsid w:val="00DE5663"/>
    <w:rsid w:val="00DE5A5D"/>
    <w:rsid w:val="00DE5C54"/>
    <w:rsid w:val="00DE6635"/>
    <w:rsid w:val="00DE787F"/>
    <w:rsid w:val="00DE7A69"/>
    <w:rsid w:val="00DF05C0"/>
    <w:rsid w:val="00DF0C62"/>
    <w:rsid w:val="00DF0DBF"/>
    <w:rsid w:val="00DF1596"/>
    <w:rsid w:val="00DF198C"/>
    <w:rsid w:val="00DF1D4E"/>
    <w:rsid w:val="00DF256B"/>
    <w:rsid w:val="00DF26FE"/>
    <w:rsid w:val="00DF36E3"/>
    <w:rsid w:val="00DF43D1"/>
    <w:rsid w:val="00DF46C2"/>
    <w:rsid w:val="00DF4857"/>
    <w:rsid w:val="00DF4E0B"/>
    <w:rsid w:val="00DF541B"/>
    <w:rsid w:val="00DF573E"/>
    <w:rsid w:val="00DF5B13"/>
    <w:rsid w:val="00DF6BD8"/>
    <w:rsid w:val="00DF731E"/>
    <w:rsid w:val="00E000E9"/>
    <w:rsid w:val="00E0056A"/>
    <w:rsid w:val="00E008B4"/>
    <w:rsid w:val="00E00960"/>
    <w:rsid w:val="00E00AFF"/>
    <w:rsid w:val="00E01132"/>
    <w:rsid w:val="00E014F6"/>
    <w:rsid w:val="00E0198C"/>
    <w:rsid w:val="00E01B56"/>
    <w:rsid w:val="00E02E77"/>
    <w:rsid w:val="00E02F86"/>
    <w:rsid w:val="00E03434"/>
    <w:rsid w:val="00E03553"/>
    <w:rsid w:val="00E0378D"/>
    <w:rsid w:val="00E03FDE"/>
    <w:rsid w:val="00E04864"/>
    <w:rsid w:val="00E070B3"/>
    <w:rsid w:val="00E071C1"/>
    <w:rsid w:val="00E07A61"/>
    <w:rsid w:val="00E07B44"/>
    <w:rsid w:val="00E100AF"/>
    <w:rsid w:val="00E10329"/>
    <w:rsid w:val="00E10908"/>
    <w:rsid w:val="00E11BDC"/>
    <w:rsid w:val="00E121B1"/>
    <w:rsid w:val="00E138CD"/>
    <w:rsid w:val="00E14462"/>
    <w:rsid w:val="00E144CC"/>
    <w:rsid w:val="00E14679"/>
    <w:rsid w:val="00E14D4A"/>
    <w:rsid w:val="00E151C8"/>
    <w:rsid w:val="00E151F8"/>
    <w:rsid w:val="00E1529D"/>
    <w:rsid w:val="00E1573B"/>
    <w:rsid w:val="00E1670E"/>
    <w:rsid w:val="00E16750"/>
    <w:rsid w:val="00E16C14"/>
    <w:rsid w:val="00E1772C"/>
    <w:rsid w:val="00E17857"/>
    <w:rsid w:val="00E178D7"/>
    <w:rsid w:val="00E201E6"/>
    <w:rsid w:val="00E20D2E"/>
    <w:rsid w:val="00E2107A"/>
    <w:rsid w:val="00E21708"/>
    <w:rsid w:val="00E220F0"/>
    <w:rsid w:val="00E2243C"/>
    <w:rsid w:val="00E22E8F"/>
    <w:rsid w:val="00E230CA"/>
    <w:rsid w:val="00E2337B"/>
    <w:rsid w:val="00E234E9"/>
    <w:rsid w:val="00E24140"/>
    <w:rsid w:val="00E241F7"/>
    <w:rsid w:val="00E24368"/>
    <w:rsid w:val="00E24596"/>
    <w:rsid w:val="00E258F9"/>
    <w:rsid w:val="00E25C3C"/>
    <w:rsid w:val="00E263FE"/>
    <w:rsid w:val="00E266BA"/>
    <w:rsid w:val="00E26754"/>
    <w:rsid w:val="00E27374"/>
    <w:rsid w:val="00E304E7"/>
    <w:rsid w:val="00E309AF"/>
    <w:rsid w:val="00E30EC0"/>
    <w:rsid w:val="00E31149"/>
    <w:rsid w:val="00E31854"/>
    <w:rsid w:val="00E3193F"/>
    <w:rsid w:val="00E31D23"/>
    <w:rsid w:val="00E32589"/>
    <w:rsid w:val="00E32A0A"/>
    <w:rsid w:val="00E334A9"/>
    <w:rsid w:val="00E3367E"/>
    <w:rsid w:val="00E33AFF"/>
    <w:rsid w:val="00E33C34"/>
    <w:rsid w:val="00E33EEB"/>
    <w:rsid w:val="00E34F06"/>
    <w:rsid w:val="00E35769"/>
    <w:rsid w:val="00E35B91"/>
    <w:rsid w:val="00E36930"/>
    <w:rsid w:val="00E36ABE"/>
    <w:rsid w:val="00E37285"/>
    <w:rsid w:val="00E40659"/>
    <w:rsid w:val="00E409EA"/>
    <w:rsid w:val="00E412E2"/>
    <w:rsid w:val="00E415AF"/>
    <w:rsid w:val="00E41897"/>
    <w:rsid w:val="00E42437"/>
    <w:rsid w:val="00E4286D"/>
    <w:rsid w:val="00E42D4A"/>
    <w:rsid w:val="00E43E15"/>
    <w:rsid w:val="00E4407A"/>
    <w:rsid w:val="00E4418B"/>
    <w:rsid w:val="00E44315"/>
    <w:rsid w:val="00E444D2"/>
    <w:rsid w:val="00E44A5B"/>
    <w:rsid w:val="00E44A95"/>
    <w:rsid w:val="00E44E31"/>
    <w:rsid w:val="00E45536"/>
    <w:rsid w:val="00E4587E"/>
    <w:rsid w:val="00E45BD8"/>
    <w:rsid w:val="00E460E2"/>
    <w:rsid w:val="00E4629F"/>
    <w:rsid w:val="00E464CC"/>
    <w:rsid w:val="00E464F9"/>
    <w:rsid w:val="00E46831"/>
    <w:rsid w:val="00E468D6"/>
    <w:rsid w:val="00E46AD2"/>
    <w:rsid w:val="00E470C9"/>
    <w:rsid w:val="00E47B4B"/>
    <w:rsid w:val="00E50053"/>
    <w:rsid w:val="00E507C8"/>
    <w:rsid w:val="00E50A4E"/>
    <w:rsid w:val="00E51E0A"/>
    <w:rsid w:val="00E52900"/>
    <w:rsid w:val="00E53E99"/>
    <w:rsid w:val="00E53F75"/>
    <w:rsid w:val="00E5406D"/>
    <w:rsid w:val="00E54B01"/>
    <w:rsid w:val="00E54EF3"/>
    <w:rsid w:val="00E54F1D"/>
    <w:rsid w:val="00E55258"/>
    <w:rsid w:val="00E55343"/>
    <w:rsid w:val="00E5582D"/>
    <w:rsid w:val="00E559D5"/>
    <w:rsid w:val="00E55C45"/>
    <w:rsid w:val="00E5621D"/>
    <w:rsid w:val="00E56A51"/>
    <w:rsid w:val="00E56AC7"/>
    <w:rsid w:val="00E56F31"/>
    <w:rsid w:val="00E5700C"/>
    <w:rsid w:val="00E571F1"/>
    <w:rsid w:val="00E572AB"/>
    <w:rsid w:val="00E57303"/>
    <w:rsid w:val="00E574F6"/>
    <w:rsid w:val="00E57565"/>
    <w:rsid w:val="00E57C19"/>
    <w:rsid w:val="00E57D18"/>
    <w:rsid w:val="00E602EC"/>
    <w:rsid w:val="00E608D9"/>
    <w:rsid w:val="00E60AAB"/>
    <w:rsid w:val="00E60E53"/>
    <w:rsid w:val="00E60EF2"/>
    <w:rsid w:val="00E6110F"/>
    <w:rsid w:val="00E61741"/>
    <w:rsid w:val="00E62792"/>
    <w:rsid w:val="00E62C35"/>
    <w:rsid w:val="00E63420"/>
    <w:rsid w:val="00E636EA"/>
    <w:rsid w:val="00E6377D"/>
    <w:rsid w:val="00E6385F"/>
    <w:rsid w:val="00E63BD3"/>
    <w:rsid w:val="00E64BDF"/>
    <w:rsid w:val="00E650CA"/>
    <w:rsid w:val="00E661F8"/>
    <w:rsid w:val="00E674F3"/>
    <w:rsid w:val="00E67DDD"/>
    <w:rsid w:val="00E70463"/>
    <w:rsid w:val="00E70D77"/>
    <w:rsid w:val="00E7187F"/>
    <w:rsid w:val="00E71B3E"/>
    <w:rsid w:val="00E722FB"/>
    <w:rsid w:val="00E72F55"/>
    <w:rsid w:val="00E733D5"/>
    <w:rsid w:val="00E733FF"/>
    <w:rsid w:val="00E7344C"/>
    <w:rsid w:val="00E73B7E"/>
    <w:rsid w:val="00E73EE8"/>
    <w:rsid w:val="00E74126"/>
    <w:rsid w:val="00E74E1A"/>
    <w:rsid w:val="00E75834"/>
    <w:rsid w:val="00E75B32"/>
    <w:rsid w:val="00E75F84"/>
    <w:rsid w:val="00E75FD0"/>
    <w:rsid w:val="00E766CF"/>
    <w:rsid w:val="00E7676B"/>
    <w:rsid w:val="00E76838"/>
    <w:rsid w:val="00E76879"/>
    <w:rsid w:val="00E772AE"/>
    <w:rsid w:val="00E772DB"/>
    <w:rsid w:val="00E77506"/>
    <w:rsid w:val="00E809C6"/>
    <w:rsid w:val="00E80F7F"/>
    <w:rsid w:val="00E817E4"/>
    <w:rsid w:val="00E81C81"/>
    <w:rsid w:val="00E81FC9"/>
    <w:rsid w:val="00E82232"/>
    <w:rsid w:val="00E823C6"/>
    <w:rsid w:val="00E8367E"/>
    <w:rsid w:val="00E83C27"/>
    <w:rsid w:val="00E83D96"/>
    <w:rsid w:val="00E83FCD"/>
    <w:rsid w:val="00E84094"/>
    <w:rsid w:val="00E84679"/>
    <w:rsid w:val="00E84E3D"/>
    <w:rsid w:val="00E8554F"/>
    <w:rsid w:val="00E859ED"/>
    <w:rsid w:val="00E85D67"/>
    <w:rsid w:val="00E86634"/>
    <w:rsid w:val="00E86982"/>
    <w:rsid w:val="00E86D2C"/>
    <w:rsid w:val="00E877DE"/>
    <w:rsid w:val="00E879BC"/>
    <w:rsid w:val="00E90C0F"/>
    <w:rsid w:val="00E913C4"/>
    <w:rsid w:val="00E9191C"/>
    <w:rsid w:val="00E91F06"/>
    <w:rsid w:val="00E91FA4"/>
    <w:rsid w:val="00E92009"/>
    <w:rsid w:val="00E9210A"/>
    <w:rsid w:val="00E92638"/>
    <w:rsid w:val="00E92F63"/>
    <w:rsid w:val="00E92FEE"/>
    <w:rsid w:val="00E93038"/>
    <w:rsid w:val="00E933E6"/>
    <w:rsid w:val="00E93869"/>
    <w:rsid w:val="00E9393A"/>
    <w:rsid w:val="00E93DC2"/>
    <w:rsid w:val="00E93DE9"/>
    <w:rsid w:val="00E93F69"/>
    <w:rsid w:val="00E94604"/>
    <w:rsid w:val="00E9463B"/>
    <w:rsid w:val="00E9524D"/>
    <w:rsid w:val="00E965F3"/>
    <w:rsid w:val="00E970D7"/>
    <w:rsid w:val="00E972FA"/>
    <w:rsid w:val="00E976FC"/>
    <w:rsid w:val="00E977B5"/>
    <w:rsid w:val="00EA0676"/>
    <w:rsid w:val="00EA0681"/>
    <w:rsid w:val="00EA08CE"/>
    <w:rsid w:val="00EA0962"/>
    <w:rsid w:val="00EA173E"/>
    <w:rsid w:val="00EA1789"/>
    <w:rsid w:val="00EA1A02"/>
    <w:rsid w:val="00EA1E8F"/>
    <w:rsid w:val="00EA224A"/>
    <w:rsid w:val="00EA23EB"/>
    <w:rsid w:val="00EA245B"/>
    <w:rsid w:val="00EA26C6"/>
    <w:rsid w:val="00EA2C1A"/>
    <w:rsid w:val="00EA3206"/>
    <w:rsid w:val="00EA3570"/>
    <w:rsid w:val="00EA38B5"/>
    <w:rsid w:val="00EA3E04"/>
    <w:rsid w:val="00EA4CDE"/>
    <w:rsid w:val="00EA5AED"/>
    <w:rsid w:val="00EA6D26"/>
    <w:rsid w:val="00EA6F2A"/>
    <w:rsid w:val="00EA6F9A"/>
    <w:rsid w:val="00EA6FD9"/>
    <w:rsid w:val="00EA7271"/>
    <w:rsid w:val="00EA7DEC"/>
    <w:rsid w:val="00EB052E"/>
    <w:rsid w:val="00EB0768"/>
    <w:rsid w:val="00EB0832"/>
    <w:rsid w:val="00EB1089"/>
    <w:rsid w:val="00EB18F4"/>
    <w:rsid w:val="00EB22FC"/>
    <w:rsid w:val="00EB31BA"/>
    <w:rsid w:val="00EB34A3"/>
    <w:rsid w:val="00EB38F0"/>
    <w:rsid w:val="00EB4539"/>
    <w:rsid w:val="00EB47EF"/>
    <w:rsid w:val="00EB48D6"/>
    <w:rsid w:val="00EB493A"/>
    <w:rsid w:val="00EB4AA1"/>
    <w:rsid w:val="00EB5129"/>
    <w:rsid w:val="00EB5BAB"/>
    <w:rsid w:val="00EB66D2"/>
    <w:rsid w:val="00EB66D3"/>
    <w:rsid w:val="00EB6FA0"/>
    <w:rsid w:val="00EB715D"/>
    <w:rsid w:val="00EB72F6"/>
    <w:rsid w:val="00EB7C86"/>
    <w:rsid w:val="00EB7E28"/>
    <w:rsid w:val="00EC098C"/>
    <w:rsid w:val="00EC0C4F"/>
    <w:rsid w:val="00EC1000"/>
    <w:rsid w:val="00EC13C0"/>
    <w:rsid w:val="00EC1518"/>
    <w:rsid w:val="00EC1BEF"/>
    <w:rsid w:val="00EC1F33"/>
    <w:rsid w:val="00EC26FD"/>
    <w:rsid w:val="00EC272E"/>
    <w:rsid w:val="00EC2773"/>
    <w:rsid w:val="00EC3224"/>
    <w:rsid w:val="00EC3CA9"/>
    <w:rsid w:val="00EC3F30"/>
    <w:rsid w:val="00EC4990"/>
    <w:rsid w:val="00EC4A2D"/>
    <w:rsid w:val="00EC4A6F"/>
    <w:rsid w:val="00EC59B9"/>
    <w:rsid w:val="00EC5C61"/>
    <w:rsid w:val="00EC6183"/>
    <w:rsid w:val="00EC6B12"/>
    <w:rsid w:val="00EC782E"/>
    <w:rsid w:val="00EC7CCE"/>
    <w:rsid w:val="00ED0B57"/>
    <w:rsid w:val="00ED1331"/>
    <w:rsid w:val="00ED2141"/>
    <w:rsid w:val="00ED24A5"/>
    <w:rsid w:val="00ED24AF"/>
    <w:rsid w:val="00ED2ADB"/>
    <w:rsid w:val="00ED2B43"/>
    <w:rsid w:val="00ED2F87"/>
    <w:rsid w:val="00ED3636"/>
    <w:rsid w:val="00ED37B0"/>
    <w:rsid w:val="00ED389F"/>
    <w:rsid w:val="00ED3BF5"/>
    <w:rsid w:val="00ED3D46"/>
    <w:rsid w:val="00ED422C"/>
    <w:rsid w:val="00ED4A5D"/>
    <w:rsid w:val="00ED4B6E"/>
    <w:rsid w:val="00ED551D"/>
    <w:rsid w:val="00ED6171"/>
    <w:rsid w:val="00ED6269"/>
    <w:rsid w:val="00ED6CD4"/>
    <w:rsid w:val="00ED7287"/>
    <w:rsid w:val="00ED7363"/>
    <w:rsid w:val="00ED7393"/>
    <w:rsid w:val="00ED778A"/>
    <w:rsid w:val="00ED7CF9"/>
    <w:rsid w:val="00ED7E95"/>
    <w:rsid w:val="00EE0035"/>
    <w:rsid w:val="00EE17C5"/>
    <w:rsid w:val="00EE19A0"/>
    <w:rsid w:val="00EE1CBB"/>
    <w:rsid w:val="00EE20AB"/>
    <w:rsid w:val="00EE24BB"/>
    <w:rsid w:val="00EE2893"/>
    <w:rsid w:val="00EE2958"/>
    <w:rsid w:val="00EE2DB0"/>
    <w:rsid w:val="00EE3406"/>
    <w:rsid w:val="00EE37CD"/>
    <w:rsid w:val="00EE3A74"/>
    <w:rsid w:val="00EE4047"/>
    <w:rsid w:val="00EE4392"/>
    <w:rsid w:val="00EE4520"/>
    <w:rsid w:val="00EE46EC"/>
    <w:rsid w:val="00EE4C02"/>
    <w:rsid w:val="00EE4E0F"/>
    <w:rsid w:val="00EE4EAA"/>
    <w:rsid w:val="00EE5414"/>
    <w:rsid w:val="00EE5426"/>
    <w:rsid w:val="00EE5706"/>
    <w:rsid w:val="00EE58DF"/>
    <w:rsid w:val="00EE59FC"/>
    <w:rsid w:val="00EE6083"/>
    <w:rsid w:val="00EE644A"/>
    <w:rsid w:val="00EE6582"/>
    <w:rsid w:val="00EE65D9"/>
    <w:rsid w:val="00EE687E"/>
    <w:rsid w:val="00EE6BEF"/>
    <w:rsid w:val="00EE72C8"/>
    <w:rsid w:val="00EE7631"/>
    <w:rsid w:val="00EE7B54"/>
    <w:rsid w:val="00EE7E04"/>
    <w:rsid w:val="00EF006F"/>
    <w:rsid w:val="00EF0072"/>
    <w:rsid w:val="00EF0CF2"/>
    <w:rsid w:val="00EF0F71"/>
    <w:rsid w:val="00EF1027"/>
    <w:rsid w:val="00EF10AA"/>
    <w:rsid w:val="00EF130C"/>
    <w:rsid w:val="00EF192B"/>
    <w:rsid w:val="00EF1B9D"/>
    <w:rsid w:val="00EF1CF9"/>
    <w:rsid w:val="00EF1D9A"/>
    <w:rsid w:val="00EF24A2"/>
    <w:rsid w:val="00EF291A"/>
    <w:rsid w:val="00EF2F4F"/>
    <w:rsid w:val="00EF3759"/>
    <w:rsid w:val="00EF45D9"/>
    <w:rsid w:val="00EF5E15"/>
    <w:rsid w:val="00EF6066"/>
    <w:rsid w:val="00EF6116"/>
    <w:rsid w:val="00EF659C"/>
    <w:rsid w:val="00EF6B80"/>
    <w:rsid w:val="00F003E8"/>
    <w:rsid w:val="00F009E7"/>
    <w:rsid w:val="00F01539"/>
    <w:rsid w:val="00F0245F"/>
    <w:rsid w:val="00F02713"/>
    <w:rsid w:val="00F038C3"/>
    <w:rsid w:val="00F03B04"/>
    <w:rsid w:val="00F03F11"/>
    <w:rsid w:val="00F0466A"/>
    <w:rsid w:val="00F04FEB"/>
    <w:rsid w:val="00F05A1A"/>
    <w:rsid w:val="00F063BE"/>
    <w:rsid w:val="00F06B90"/>
    <w:rsid w:val="00F06BBF"/>
    <w:rsid w:val="00F06C36"/>
    <w:rsid w:val="00F07333"/>
    <w:rsid w:val="00F07649"/>
    <w:rsid w:val="00F07EAD"/>
    <w:rsid w:val="00F07FDF"/>
    <w:rsid w:val="00F109CA"/>
    <w:rsid w:val="00F10BE9"/>
    <w:rsid w:val="00F10D93"/>
    <w:rsid w:val="00F10E3F"/>
    <w:rsid w:val="00F1133C"/>
    <w:rsid w:val="00F11DD9"/>
    <w:rsid w:val="00F12B39"/>
    <w:rsid w:val="00F12F0D"/>
    <w:rsid w:val="00F132AC"/>
    <w:rsid w:val="00F13492"/>
    <w:rsid w:val="00F13B66"/>
    <w:rsid w:val="00F13EB8"/>
    <w:rsid w:val="00F14BF8"/>
    <w:rsid w:val="00F151DD"/>
    <w:rsid w:val="00F1532D"/>
    <w:rsid w:val="00F154A7"/>
    <w:rsid w:val="00F15631"/>
    <w:rsid w:val="00F15AB1"/>
    <w:rsid w:val="00F15D8F"/>
    <w:rsid w:val="00F16023"/>
    <w:rsid w:val="00F1737E"/>
    <w:rsid w:val="00F17513"/>
    <w:rsid w:val="00F17A7C"/>
    <w:rsid w:val="00F17C1D"/>
    <w:rsid w:val="00F201BD"/>
    <w:rsid w:val="00F20917"/>
    <w:rsid w:val="00F20D6D"/>
    <w:rsid w:val="00F2100C"/>
    <w:rsid w:val="00F2142B"/>
    <w:rsid w:val="00F21B46"/>
    <w:rsid w:val="00F21C44"/>
    <w:rsid w:val="00F2352D"/>
    <w:rsid w:val="00F23793"/>
    <w:rsid w:val="00F23A0C"/>
    <w:rsid w:val="00F23CB8"/>
    <w:rsid w:val="00F24221"/>
    <w:rsid w:val="00F24441"/>
    <w:rsid w:val="00F247CD"/>
    <w:rsid w:val="00F247ED"/>
    <w:rsid w:val="00F24EBF"/>
    <w:rsid w:val="00F26360"/>
    <w:rsid w:val="00F268D9"/>
    <w:rsid w:val="00F26B30"/>
    <w:rsid w:val="00F26B84"/>
    <w:rsid w:val="00F27D92"/>
    <w:rsid w:val="00F3101B"/>
    <w:rsid w:val="00F32924"/>
    <w:rsid w:val="00F32971"/>
    <w:rsid w:val="00F329A2"/>
    <w:rsid w:val="00F32DEC"/>
    <w:rsid w:val="00F32FD2"/>
    <w:rsid w:val="00F339D5"/>
    <w:rsid w:val="00F34143"/>
    <w:rsid w:val="00F34342"/>
    <w:rsid w:val="00F345AD"/>
    <w:rsid w:val="00F34C8B"/>
    <w:rsid w:val="00F35406"/>
    <w:rsid w:val="00F354EC"/>
    <w:rsid w:val="00F35563"/>
    <w:rsid w:val="00F356AF"/>
    <w:rsid w:val="00F35838"/>
    <w:rsid w:val="00F36D05"/>
    <w:rsid w:val="00F36D40"/>
    <w:rsid w:val="00F373A5"/>
    <w:rsid w:val="00F379F5"/>
    <w:rsid w:val="00F400F6"/>
    <w:rsid w:val="00F401FC"/>
    <w:rsid w:val="00F408BA"/>
    <w:rsid w:val="00F40BDE"/>
    <w:rsid w:val="00F42784"/>
    <w:rsid w:val="00F42C76"/>
    <w:rsid w:val="00F42ECF"/>
    <w:rsid w:val="00F431E7"/>
    <w:rsid w:val="00F4326F"/>
    <w:rsid w:val="00F43357"/>
    <w:rsid w:val="00F43385"/>
    <w:rsid w:val="00F43822"/>
    <w:rsid w:val="00F43979"/>
    <w:rsid w:val="00F44797"/>
    <w:rsid w:val="00F44A0F"/>
    <w:rsid w:val="00F454C8"/>
    <w:rsid w:val="00F465AB"/>
    <w:rsid w:val="00F4666C"/>
    <w:rsid w:val="00F46720"/>
    <w:rsid w:val="00F468E6"/>
    <w:rsid w:val="00F46FAD"/>
    <w:rsid w:val="00F46FC3"/>
    <w:rsid w:val="00F5046F"/>
    <w:rsid w:val="00F50666"/>
    <w:rsid w:val="00F50827"/>
    <w:rsid w:val="00F50C0F"/>
    <w:rsid w:val="00F515D1"/>
    <w:rsid w:val="00F517D0"/>
    <w:rsid w:val="00F519B8"/>
    <w:rsid w:val="00F51A78"/>
    <w:rsid w:val="00F52B37"/>
    <w:rsid w:val="00F532D6"/>
    <w:rsid w:val="00F53D06"/>
    <w:rsid w:val="00F53E36"/>
    <w:rsid w:val="00F540C6"/>
    <w:rsid w:val="00F5447B"/>
    <w:rsid w:val="00F54B6A"/>
    <w:rsid w:val="00F55324"/>
    <w:rsid w:val="00F557D1"/>
    <w:rsid w:val="00F55E3D"/>
    <w:rsid w:val="00F56245"/>
    <w:rsid w:val="00F565B4"/>
    <w:rsid w:val="00F56812"/>
    <w:rsid w:val="00F5683E"/>
    <w:rsid w:val="00F5689C"/>
    <w:rsid w:val="00F568FE"/>
    <w:rsid w:val="00F56A01"/>
    <w:rsid w:val="00F56AC0"/>
    <w:rsid w:val="00F56B74"/>
    <w:rsid w:val="00F56E30"/>
    <w:rsid w:val="00F5724C"/>
    <w:rsid w:val="00F5771D"/>
    <w:rsid w:val="00F579C3"/>
    <w:rsid w:val="00F60CEF"/>
    <w:rsid w:val="00F60DF8"/>
    <w:rsid w:val="00F61794"/>
    <w:rsid w:val="00F618BE"/>
    <w:rsid w:val="00F61A6B"/>
    <w:rsid w:val="00F61E68"/>
    <w:rsid w:val="00F624CA"/>
    <w:rsid w:val="00F6250B"/>
    <w:rsid w:val="00F63305"/>
    <w:rsid w:val="00F6332A"/>
    <w:rsid w:val="00F63678"/>
    <w:rsid w:val="00F637F1"/>
    <w:rsid w:val="00F641F8"/>
    <w:rsid w:val="00F642B0"/>
    <w:rsid w:val="00F6519B"/>
    <w:rsid w:val="00F65589"/>
    <w:rsid w:val="00F65DF5"/>
    <w:rsid w:val="00F65ED4"/>
    <w:rsid w:val="00F66506"/>
    <w:rsid w:val="00F66997"/>
    <w:rsid w:val="00F66C9E"/>
    <w:rsid w:val="00F66F94"/>
    <w:rsid w:val="00F672B5"/>
    <w:rsid w:val="00F6750D"/>
    <w:rsid w:val="00F67791"/>
    <w:rsid w:val="00F70061"/>
    <w:rsid w:val="00F70F3B"/>
    <w:rsid w:val="00F715FB"/>
    <w:rsid w:val="00F716AF"/>
    <w:rsid w:val="00F719A7"/>
    <w:rsid w:val="00F719D8"/>
    <w:rsid w:val="00F71ED8"/>
    <w:rsid w:val="00F71F94"/>
    <w:rsid w:val="00F724C9"/>
    <w:rsid w:val="00F72771"/>
    <w:rsid w:val="00F73114"/>
    <w:rsid w:val="00F73A4E"/>
    <w:rsid w:val="00F73AA8"/>
    <w:rsid w:val="00F741FA"/>
    <w:rsid w:val="00F74C3C"/>
    <w:rsid w:val="00F752AA"/>
    <w:rsid w:val="00F752DA"/>
    <w:rsid w:val="00F75590"/>
    <w:rsid w:val="00F7601F"/>
    <w:rsid w:val="00F7643C"/>
    <w:rsid w:val="00F76639"/>
    <w:rsid w:val="00F7675C"/>
    <w:rsid w:val="00F77151"/>
    <w:rsid w:val="00F77545"/>
    <w:rsid w:val="00F8005A"/>
    <w:rsid w:val="00F8024F"/>
    <w:rsid w:val="00F8060C"/>
    <w:rsid w:val="00F80AF8"/>
    <w:rsid w:val="00F80BC4"/>
    <w:rsid w:val="00F80D09"/>
    <w:rsid w:val="00F8179A"/>
    <w:rsid w:val="00F81E6D"/>
    <w:rsid w:val="00F81ECD"/>
    <w:rsid w:val="00F82335"/>
    <w:rsid w:val="00F82488"/>
    <w:rsid w:val="00F8362F"/>
    <w:rsid w:val="00F836FF"/>
    <w:rsid w:val="00F838AC"/>
    <w:rsid w:val="00F83B29"/>
    <w:rsid w:val="00F83D7E"/>
    <w:rsid w:val="00F84F29"/>
    <w:rsid w:val="00F84F2C"/>
    <w:rsid w:val="00F85D6A"/>
    <w:rsid w:val="00F85E48"/>
    <w:rsid w:val="00F85F89"/>
    <w:rsid w:val="00F860A3"/>
    <w:rsid w:val="00F86135"/>
    <w:rsid w:val="00F868CF"/>
    <w:rsid w:val="00F8737D"/>
    <w:rsid w:val="00F87628"/>
    <w:rsid w:val="00F90630"/>
    <w:rsid w:val="00F907EA"/>
    <w:rsid w:val="00F91200"/>
    <w:rsid w:val="00F9155C"/>
    <w:rsid w:val="00F919DE"/>
    <w:rsid w:val="00F91E3D"/>
    <w:rsid w:val="00F92050"/>
    <w:rsid w:val="00F92690"/>
    <w:rsid w:val="00F93677"/>
    <w:rsid w:val="00F94746"/>
    <w:rsid w:val="00F94C86"/>
    <w:rsid w:val="00F95EA6"/>
    <w:rsid w:val="00F979DB"/>
    <w:rsid w:val="00FA012C"/>
    <w:rsid w:val="00FA0F64"/>
    <w:rsid w:val="00FA11A0"/>
    <w:rsid w:val="00FA13F8"/>
    <w:rsid w:val="00FA1A9B"/>
    <w:rsid w:val="00FA1F63"/>
    <w:rsid w:val="00FA1FAE"/>
    <w:rsid w:val="00FA20D3"/>
    <w:rsid w:val="00FA32F8"/>
    <w:rsid w:val="00FA3587"/>
    <w:rsid w:val="00FA360C"/>
    <w:rsid w:val="00FA38E5"/>
    <w:rsid w:val="00FA5C5E"/>
    <w:rsid w:val="00FA6513"/>
    <w:rsid w:val="00FA6F64"/>
    <w:rsid w:val="00FA7394"/>
    <w:rsid w:val="00FB02FF"/>
    <w:rsid w:val="00FB066C"/>
    <w:rsid w:val="00FB0A15"/>
    <w:rsid w:val="00FB0A8D"/>
    <w:rsid w:val="00FB0AAB"/>
    <w:rsid w:val="00FB173B"/>
    <w:rsid w:val="00FB18BF"/>
    <w:rsid w:val="00FB2105"/>
    <w:rsid w:val="00FB2769"/>
    <w:rsid w:val="00FB3C48"/>
    <w:rsid w:val="00FB3FA6"/>
    <w:rsid w:val="00FB4909"/>
    <w:rsid w:val="00FB4A5D"/>
    <w:rsid w:val="00FB5E7D"/>
    <w:rsid w:val="00FB675A"/>
    <w:rsid w:val="00FB6B16"/>
    <w:rsid w:val="00FB773F"/>
    <w:rsid w:val="00FB7C00"/>
    <w:rsid w:val="00FC0D67"/>
    <w:rsid w:val="00FC1A86"/>
    <w:rsid w:val="00FC1BE2"/>
    <w:rsid w:val="00FC247A"/>
    <w:rsid w:val="00FC2579"/>
    <w:rsid w:val="00FC29F5"/>
    <w:rsid w:val="00FC321A"/>
    <w:rsid w:val="00FC34BD"/>
    <w:rsid w:val="00FC3952"/>
    <w:rsid w:val="00FC3B19"/>
    <w:rsid w:val="00FC3CF9"/>
    <w:rsid w:val="00FC40C8"/>
    <w:rsid w:val="00FC4772"/>
    <w:rsid w:val="00FC48CA"/>
    <w:rsid w:val="00FC499D"/>
    <w:rsid w:val="00FC5B23"/>
    <w:rsid w:val="00FC61AF"/>
    <w:rsid w:val="00FC66E4"/>
    <w:rsid w:val="00FC6857"/>
    <w:rsid w:val="00FC6A87"/>
    <w:rsid w:val="00FC6CD4"/>
    <w:rsid w:val="00FC70BE"/>
    <w:rsid w:val="00FD020A"/>
    <w:rsid w:val="00FD052E"/>
    <w:rsid w:val="00FD0BF6"/>
    <w:rsid w:val="00FD0E36"/>
    <w:rsid w:val="00FD15D3"/>
    <w:rsid w:val="00FD18D4"/>
    <w:rsid w:val="00FD32C4"/>
    <w:rsid w:val="00FD38B9"/>
    <w:rsid w:val="00FD3934"/>
    <w:rsid w:val="00FD3F85"/>
    <w:rsid w:val="00FD409F"/>
    <w:rsid w:val="00FD4415"/>
    <w:rsid w:val="00FD4617"/>
    <w:rsid w:val="00FD4817"/>
    <w:rsid w:val="00FD5D72"/>
    <w:rsid w:val="00FD62FB"/>
    <w:rsid w:val="00FD63CD"/>
    <w:rsid w:val="00FD68AD"/>
    <w:rsid w:val="00FD768F"/>
    <w:rsid w:val="00FD7A40"/>
    <w:rsid w:val="00FD7A86"/>
    <w:rsid w:val="00FD7B16"/>
    <w:rsid w:val="00FD7F13"/>
    <w:rsid w:val="00FD7FE7"/>
    <w:rsid w:val="00FE0C24"/>
    <w:rsid w:val="00FE0CEA"/>
    <w:rsid w:val="00FE1ACD"/>
    <w:rsid w:val="00FE1AF3"/>
    <w:rsid w:val="00FE210A"/>
    <w:rsid w:val="00FE2349"/>
    <w:rsid w:val="00FE26FD"/>
    <w:rsid w:val="00FE2D25"/>
    <w:rsid w:val="00FE2D51"/>
    <w:rsid w:val="00FE2EF8"/>
    <w:rsid w:val="00FE31CF"/>
    <w:rsid w:val="00FE3B61"/>
    <w:rsid w:val="00FE3BB9"/>
    <w:rsid w:val="00FE471F"/>
    <w:rsid w:val="00FE4ED4"/>
    <w:rsid w:val="00FE4FE1"/>
    <w:rsid w:val="00FE4FF0"/>
    <w:rsid w:val="00FE5E2A"/>
    <w:rsid w:val="00FE5F5C"/>
    <w:rsid w:val="00FE5F7C"/>
    <w:rsid w:val="00FE601F"/>
    <w:rsid w:val="00FE61E9"/>
    <w:rsid w:val="00FE62D7"/>
    <w:rsid w:val="00FE6A46"/>
    <w:rsid w:val="00FE6A6E"/>
    <w:rsid w:val="00FE6E35"/>
    <w:rsid w:val="00FE727C"/>
    <w:rsid w:val="00FE77CD"/>
    <w:rsid w:val="00FF0205"/>
    <w:rsid w:val="00FF08B6"/>
    <w:rsid w:val="00FF0C77"/>
    <w:rsid w:val="00FF0D09"/>
    <w:rsid w:val="00FF0D4A"/>
    <w:rsid w:val="00FF1D1F"/>
    <w:rsid w:val="00FF20C1"/>
    <w:rsid w:val="00FF277B"/>
    <w:rsid w:val="00FF3246"/>
    <w:rsid w:val="00FF4780"/>
    <w:rsid w:val="00FF4C3A"/>
    <w:rsid w:val="00FF511C"/>
    <w:rsid w:val="00FF59A8"/>
    <w:rsid w:val="00FF5CC0"/>
    <w:rsid w:val="00FF5D9B"/>
    <w:rsid w:val="00FF6344"/>
    <w:rsid w:val="00FF6480"/>
    <w:rsid w:val="00FF64E2"/>
    <w:rsid w:val="00FF703D"/>
    <w:rsid w:val="00FF7062"/>
    <w:rsid w:val="00FF71CA"/>
    <w:rsid w:val="00FF734E"/>
    <w:rsid w:val="00FF7C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CDFF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link w:val="CRCoverPageZchn"/>
    <w:qFormat/>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3GPP Caption Table,Caption Char1 Char,cap Char Char1,Caption Char Char1 Char,cap Char2,Ca"/>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3GPP Caption Table Char,Caption Char1 Char Char,cap Char Char1 Char,Caption Char Char1 Char Char,cap Char2 Char,Ca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qFormat/>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link w:val="B1Zchn"/>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EQ">
    <w:name w:val="EQ"/>
    <w:basedOn w:val="Normal"/>
    <w:next w:val="Normal"/>
    <w:uiPriority w:val="99"/>
    <w:qFormat/>
    <w:rsid w:val="00A04E6B"/>
    <w:pPr>
      <w:keepLines/>
      <w:tabs>
        <w:tab w:val="center" w:pos="4536"/>
        <w:tab w:val="right" w:pos="9072"/>
      </w:tabs>
      <w:overflowPunct w:val="0"/>
      <w:autoSpaceDE w:val="0"/>
      <w:autoSpaceDN w:val="0"/>
      <w:adjustRightInd w:val="0"/>
      <w:spacing w:after="180" w:line="240" w:lineRule="auto"/>
      <w:jc w:val="left"/>
      <w:textAlignment w:val="baseline"/>
    </w:pPr>
    <w:rPr>
      <w:rFonts w:eastAsia="Times New Roman" w:cs="Times New Roman"/>
      <w:sz w:val="20"/>
      <w:szCs w:val="20"/>
      <w:lang w:val="en-GB" w:eastAsia="en-GB"/>
    </w:rPr>
  </w:style>
  <w:style w:type="paragraph" w:customStyle="1" w:styleId="Proposal">
    <w:name w:val="Proposal"/>
    <w:basedOn w:val="Normal"/>
    <w:link w:val="ProposalChar"/>
    <w:qFormat/>
    <w:rsid w:val="000375BB"/>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pPr>
      <w:spacing w:after="0" w:line="240" w:lineRule="auto"/>
    </w:pPr>
    <w:rPr>
      <w:lang w:val="en-GB" w:eastAsia="en-US"/>
    </w:rPr>
  </w:style>
  <w:style w:type="character" w:customStyle="1" w:styleId="ProposalChar">
    <w:name w:val="Proposal Char"/>
    <w:link w:val="Proposal"/>
    <w:qFormat/>
    <w:rsid w:val="000375BB"/>
    <w:rPr>
      <w:rFonts w:ascii="Times New Roman" w:eastAsia="Times New Roman" w:hAnsi="Times New Roman" w:cs="Times New Roman"/>
      <w:b/>
      <w:bCs/>
      <w:sz w:val="20"/>
      <w:szCs w:val="20"/>
      <w:lang w:val="en-GB" w:eastAsia="zh-CN"/>
    </w:rPr>
  </w:style>
  <w:style w:type="character" w:customStyle="1" w:styleId="CRCoverPageZchn">
    <w:name w:val="CR Cover Page Zchn"/>
    <w:link w:val="CRCoverPage"/>
    <w:qFormat/>
    <w:rsid w:val="003220EC"/>
    <w:rPr>
      <w:rFonts w:ascii="Arial" w:eastAsia="MS Mincho" w:hAnsi="Arial" w:cs="Times New Roman"/>
      <w:sz w:val="20"/>
      <w:szCs w:val="20"/>
      <w:lang w:val="en-GB" w:eastAsia="en-US"/>
    </w:rPr>
  </w:style>
  <w:style w:type="character" w:customStyle="1" w:styleId="B1Zchn">
    <w:name w:val="B1 Zchn"/>
    <w:link w:val="B1"/>
    <w:qFormat/>
    <w:rsid w:val="00405612"/>
    <w:rPr>
      <w:rFonts w:ascii="Times New Roman" w:eastAsia="Times New Roman" w:hAnsi="Times New Roman" w:cs="Times New Roman"/>
      <w:sz w:val="20"/>
      <w:szCs w:val="20"/>
      <w:lang w:val="en-GB" w:eastAsia="en-US"/>
    </w:rPr>
  </w:style>
  <w:style w:type="character" w:customStyle="1" w:styleId="ui-provider">
    <w:name w:val="ui-provider"/>
    <w:rsid w:val="00A0281B"/>
  </w:style>
  <w:style w:type="paragraph" w:customStyle="1" w:styleId="1">
    <w:name w:val="リスト段落1"/>
    <w:basedOn w:val="Normal"/>
    <w:link w:val="ListParagraphChar1"/>
    <w:uiPriority w:val="34"/>
    <w:qFormat/>
    <w:rsid w:val="00D5543A"/>
    <w:pPr>
      <w:spacing w:after="0" w:line="240" w:lineRule="auto"/>
      <w:ind w:left="720"/>
      <w:jc w:val="left"/>
    </w:pPr>
    <w:rPr>
      <w:rFonts w:eastAsia="SimSun" w:cs="Times New Roman"/>
      <w:sz w:val="20"/>
      <w:szCs w:val="24"/>
      <w:lang w:eastAsia="en-US"/>
    </w:rPr>
  </w:style>
  <w:style w:type="character" w:customStyle="1" w:styleId="ListParagraphChar1">
    <w:name w:val="List Paragraph Char1"/>
    <w:link w:val="1"/>
    <w:uiPriority w:val="34"/>
    <w:qFormat/>
    <w:locked/>
    <w:rsid w:val="00D5543A"/>
    <w:rPr>
      <w:rFonts w:ascii="Times New Roman" w:eastAsia="SimSun" w:hAnsi="Times New Roman" w:cs="Times New Roman"/>
      <w:sz w:val="20"/>
      <w:szCs w:val="24"/>
      <w:lang w:eastAsia="en-US"/>
    </w:rPr>
  </w:style>
  <w:style w:type="paragraph" w:customStyle="1" w:styleId="3GPPHeader">
    <w:name w:val="3GPP_Header"/>
    <w:basedOn w:val="Normal"/>
    <w:rsid w:val="00844970"/>
    <w:pPr>
      <w:tabs>
        <w:tab w:val="left" w:pos="1701"/>
        <w:tab w:val="right" w:pos="9639"/>
      </w:tabs>
      <w:spacing w:after="240" w:line="240" w:lineRule="auto"/>
      <w:jc w:val="left"/>
    </w:pPr>
    <w:rPr>
      <w:rFonts w:eastAsia="Times New Roman" w:cs="Times New Roman"/>
      <w:b/>
      <w:sz w:val="24"/>
      <w:szCs w:val="24"/>
      <w:lang w:eastAsia="en-US"/>
    </w:rPr>
  </w:style>
  <w:style w:type="character" w:customStyle="1" w:styleId="normaltextrun">
    <w:name w:val="normaltextrun"/>
    <w:basedOn w:val="DefaultParagraphFont"/>
    <w:rsid w:val="008449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64113358">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42779422">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498735559">
      <w:bodyDiv w:val="1"/>
      <w:marLeft w:val="0"/>
      <w:marRight w:val="0"/>
      <w:marTop w:val="0"/>
      <w:marBottom w:val="0"/>
      <w:divBdr>
        <w:top w:val="none" w:sz="0" w:space="0" w:color="auto"/>
        <w:left w:val="none" w:sz="0" w:space="0" w:color="auto"/>
        <w:bottom w:val="none" w:sz="0" w:space="0" w:color="auto"/>
        <w:right w:val="none" w:sz="0" w:space="0" w:color="auto"/>
      </w:divBdr>
    </w:div>
    <w:div w:id="521434540">
      <w:bodyDiv w:val="1"/>
      <w:marLeft w:val="0"/>
      <w:marRight w:val="0"/>
      <w:marTop w:val="0"/>
      <w:marBottom w:val="0"/>
      <w:divBdr>
        <w:top w:val="none" w:sz="0" w:space="0" w:color="auto"/>
        <w:left w:val="none" w:sz="0" w:space="0" w:color="auto"/>
        <w:bottom w:val="none" w:sz="0" w:space="0" w:color="auto"/>
        <w:right w:val="none" w:sz="0" w:space="0" w:color="auto"/>
      </w:divBdr>
      <w:divsChild>
        <w:div w:id="1590701256">
          <w:marLeft w:val="446"/>
          <w:marRight w:val="0"/>
          <w:marTop w:val="120"/>
          <w:marBottom w:val="0"/>
          <w:divBdr>
            <w:top w:val="none" w:sz="0" w:space="0" w:color="auto"/>
            <w:left w:val="none" w:sz="0" w:space="0" w:color="auto"/>
            <w:bottom w:val="none" w:sz="0" w:space="0" w:color="auto"/>
            <w:right w:val="none" w:sz="0" w:space="0" w:color="auto"/>
          </w:divBdr>
        </w:div>
        <w:div w:id="1313875307">
          <w:marLeft w:val="446"/>
          <w:marRight w:val="0"/>
          <w:marTop w:val="120"/>
          <w:marBottom w:val="0"/>
          <w:divBdr>
            <w:top w:val="none" w:sz="0" w:space="0" w:color="auto"/>
            <w:left w:val="none" w:sz="0" w:space="0" w:color="auto"/>
            <w:bottom w:val="none" w:sz="0" w:space="0" w:color="auto"/>
            <w:right w:val="none" w:sz="0" w:space="0" w:color="auto"/>
          </w:divBdr>
        </w:div>
        <w:div w:id="874998691">
          <w:marLeft w:val="446"/>
          <w:marRight w:val="0"/>
          <w:marTop w:val="120"/>
          <w:marBottom w:val="0"/>
          <w:divBdr>
            <w:top w:val="none" w:sz="0" w:space="0" w:color="auto"/>
            <w:left w:val="none" w:sz="0" w:space="0" w:color="auto"/>
            <w:bottom w:val="none" w:sz="0" w:space="0" w:color="auto"/>
            <w:right w:val="none" w:sz="0" w:space="0" w:color="auto"/>
          </w:divBdr>
        </w:div>
        <w:div w:id="1581133511">
          <w:marLeft w:val="446"/>
          <w:marRight w:val="0"/>
          <w:marTop w:val="120"/>
          <w:marBottom w:val="0"/>
          <w:divBdr>
            <w:top w:val="none" w:sz="0" w:space="0" w:color="auto"/>
            <w:left w:val="none" w:sz="0" w:space="0" w:color="auto"/>
            <w:bottom w:val="none" w:sz="0" w:space="0" w:color="auto"/>
            <w:right w:val="none" w:sz="0" w:space="0" w:color="auto"/>
          </w:divBdr>
        </w:div>
      </w:divsChild>
    </w:div>
    <w:div w:id="726997613">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07744720">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000503387">
      <w:bodyDiv w:val="1"/>
      <w:marLeft w:val="0"/>
      <w:marRight w:val="0"/>
      <w:marTop w:val="0"/>
      <w:marBottom w:val="0"/>
      <w:divBdr>
        <w:top w:val="none" w:sz="0" w:space="0" w:color="auto"/>
        <w:left w:val="none" w:sz="0" w:space="0" w:color="auto"/>
        <w:bottom w:val="none" w:sz="0" w:space="0" w:color="auto"/>
        <w:right w:val="none" w:sz="0" w:space="0" w:color="auto"/>
      </w:divBdr>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389499209">
      <w:bodyDiv w:val="1"/>
      <w:marLeft w:val="0"/>
      <w:marRight w:val="0"/>
      <w:marTop w:val="0"/>
      <w:marBottom w:val="0"/>
      <w:divBdr>
        <w:top w:val="none" w:sz="0" w:space="0" w:color="auto"/>
        <w:left w:val="none" w:sz="0" w:space="0" w:color="auto"/>
        <w:bottom w:val="none" w:sz="0" w:space="0" w:color="auto"/>
        <w:right w:val="none" w:sz="0" w:space="0" w:color="auto"/>
      </w:divBdr>
      <w:divsChild>
        <w:div w:id="423234168">
          <w:marLeft w:val="446"/>
          <w:marRight w:val="0"/>
          <w:marTop w:val="0"/>
          <w:marBottom w:val="0"/>
          <w:divBdr>
            <w:top w:val="none" w:sz="0" w:space="0" w:color="auto"/>
            <w:left w:val="none" w:sz="0" w:space="0" w:color="auto"/>
            <w:bottom w:val="none" w:sz="0" w:space="0" w:color="auto"/>
            <w:right w:val="none" w:sz="0" w:space="0" w:color="auto"/>
          </w:divBdr>
        </w:div>
        <w:div w:id="1822038152">
          <w:marLeft w:val="1080"/>
          <w:marRight w:val="0"/>
          <w:marTop w:val="0"/>
          <w:marBottom w:val="0"/>
          <w:divBdr>
            <w:top w:val="none" w:sz="0" w:space="0" w:color="auto"/>
            <w:left w:val="none" w:sz="0" w:space="0" w:color="auto"/>
            <w:bottom w:val="none" w:sz="0" w:space="0" w:color="auto"/>
            <w:right w:val="none" w:sz="0" w:space="0" w:color="auto"/>
          </w:divBdr>
        </w:div>
        <w:div w:id="508108889">
          <w:marLeft w:val="1080"/>
          <w:marRight w:val="0"/>
          <w:marTop w:val="0"/>
          <w:marBottom w:val="80"/>
          <w:divBdr>
            <w:top w:val="none" w:sz="0" w:space="0" w:color="auto"/>
            <w:left w:val="none" w:sz="0" w:space="0" w:color="auto"/>
            <w:bottom w:val="none" w:sz="0" w:space="0" w:color="auto"/>
            <w:right w:val="none" w:sz="0" w:space="0" w:color="auto"/>
          </w:divBdr>
        </w:div>
        <w:div w:id="892082967">
          <w:marLeft w:val="446"/>
          <w:marRight w:val="0"/>
          <w:marTop w:val="0"/>
          <w:marBottom w:val="0"/>
          <w:divBdr>
            <w:top w:val="none" w:sz="0" w:space="0" w:color="auto"/>
            <w:left w:val="none" w:sz="0" w:space="0" w:color="auto"/>
            <w:bottom w:val="none" w:sz="0" w:space="0" w:color="auto"/>
            <w:right w:val="none" w:sz="0" w:space="0" w:color="auto"/>
          </w:divBdr>
        </w:div>
        <w:div w:id="1364360702">
          <w:marLeft w:val="1080"/>
          <w:marRight w:val="0"/>
          <w:marTop w:val="0"/>
          <w:marBottom w:val="0"/>
          <w:divBdr>
            <w:top w:val="none" w:sz="0" w:space="0" w:color="auto"/>
            <w:left w:val="none" w:sz="0" w:space="0" w:color="auto"/>
            <w:bottom w:val="none" w:sz="0" w:space="0" w:color="auto"/>
            <w:right w:val="none" w:sz="0" w:space="0" w:color="auto"/>
          </w:divBdr>
        </w:div>
        <w:div w:id="1661420130">
          <w:marLeft w:val="1080"/>
          <w:marRight w:val="0"/>
          <w:marTop w:val="0"/>
          <w:marBottom w:val="80"/>
          <w:divBdr>
            <w:top w:val="none" w:sz="0" w:space="0" w:color="auto"/>
            <w:left w:val="none" w:sz="0" w:space="0" w:color="auto"/>
            <w:bottom w:val="none" w:sz="0" w:space="0" w:color="auto"/>
            <w:right w:val="none" w:sz="0" w:space="0" w:color="auto"/>
          </w:divBdr>
        </w:div>
      </w:divsChild>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733384940">
      <w:bodyDiv w:val="1"/>
      <w:marLeft w:val="0"/>
      <w:marRight w:val="0"/>
      <w:marTop w:val="0"/>
      <w:marBottom w:val="0"/>
      <w:divBdr>
        <w:top w:val="none" w:sz="0" w:space="0" w:color="auto"/>
        <w:left w:val="none" w:sz="0" w:space="0" w:color="auto"/>
        <w:bottom w:val="none" w:sz="0" w:space="0" w:color="auto"/>
        <w:right w:val="none" w:sz="0" w:space="0" w:color="auto"/>
      </w:divBdr>
      <w:divsChild>
        <w:div w:id="1340036478">
          <w:marLeft w:val="446"/>
          <w:marRight w:val="0"/>
          <w:marTop w:val="120"/>
          <w:marBottom w:val="0"/>
          <w:divBdr>
            <w:top w:val="none" w:sz="0" w:space="0" w:color="auto"/>
            <w:left w:val="none" w:sz="0" w:space="0" w:color="auto"/>
            <w:bottom w:val="none" w:sz="0" w:space="0" w:color="auto"/>
            <w:right w:val="none" w:sz="0" w:space="0" w:color="auto"/>
          </w:divBdr>
        </w:div>
        <w:div w:id="291601249">
          <w:marLeft w:val="446"/>
          <w:marRight w:val="0"/>
          <w:marTop w:val="120"/>
          <w:marBottom w:val="0"/>
          <w:divBdr>
            <w:top w:val="none" w:sz="0" w:space="0" w:color="auto"/>
            <w:left w:val="none" w:sz="0" w:space="0" w:color="auto"/>
            <w:bottom w:val="none" w:sz="0" w:space="0" w:color="auto"/>
            <w:right w:val="none" w:sz="0" w:space="0" w:color="auto"/>
          </w:divBdr>
        </w:div>
        <w:div w:id="1089932605">
          <w:marLeft w:val="1166"/>
          <w:marRight w:val="0"/>
          <w:marTop w:val="120"/>
          <w:marBottom w:val="0"/>
          <w:divBdr>
            <w:top w:val="none" w:sz="0" w:space="0" w:color="auto"/>
            <w:left w:val="none" w:sz="0" w:space="0" w:color="auto"/>
            <w:bottom w:val="none" w:sz="0" w:space="0" w:color="auto"/>
            <w:right w:val="none" w:sz="0" w:space="0" w:color="auto"/>
          </w:divBdr>
        </w:div>
        <w:div w:id="329063239">
          <w:marLeft w:val="1166"/>
          <w:marRight w:val="0"/>
          <w:marTop w:val="120"/>
          <w:marBottom w:val="0"/>
          <w:divBdr>
            <w:top w:val="none" w:sz="0" w:space="0" w:color="auto"/>
            <w:left w:val="none" w:sz="0" w:space="0" w:color="auto"/>
            <w:bottom w:val="none" w:sz="0" w:space="0" w:color="auto"/>
            <w:right w:val="none" w:sz="0" w:space="0" w:color="auto"/>
          </w:divBdr>
        </w:div>
        <w:div w:id="742292275">
          <w:marLeft w:val="446"/>
          <w:marRight w:val="0"/>
          <w:marTop w:val="120"/>
          <w:marBottom w:val="0"/>
          <w:divBdr>
            <w:top w:val="none" w:sz="0" w:space="0" w:color="auto"/>
            <w:left w:val="none" w:sz="0" w:space="0" w:color="auto"/>
            <w:bottom w:val="none" w:sz="0" w:space="0" w:color="auto"/>
            <w:right w:val="none" w:sz="0" w:space="0" w:color="auto"/>
          </w:divBdr>
        </w:div>
        <w:div w:id="688720535">
          <w:marLeft w:val="1166"/>
          <w:marRight w:val="0"/>
          <w:marTop w:val="120"/>
          <w:marBottom w:val="0"/>
          <w:divBdr>
            <w:top w:val="none" w:sz="0" w:space="0" w:color="auto"/>
            <w:left w:val="none" w:sz="0" w:space="0" w:color="auto"/>
            <w:bottom w:val="none" w:sz="0" w:space="0" w:color="auto"/>
            <w:right w:val="none" w:sz="0" w:space="0" w:color="auto"/>
          </w:divBdr>
        </w:div>
        <w:div w:id="1517770230">
          <w:marLeft w:val="1166"/>
          <w:marRight w:val="0"/>
          <w:marTop w:val="120"/>
          <w:marBottom w:val="0"/>
          <w:divBdr>
            <w:top w:val="none" w:sz="0" w:space="0" w:color="auto"/>
            <w:left w:val="none" w:sz="0" w:space="0" w:color="auto"/>
            <w:bottom w:val="none" w:sz="0" w:space="0" w:color="auto"/>
            <w:right w:val="none" w:sz="0" w:space="0" w:color="auto"/>
          </w:divBdr>
        </w:div>
        <w:div w:id="2102992290">
          <w:marLeft w:val="446"/>
          <w:marRight w:val="0"/>
          <w:marTop w:val="120"/>
          <w:marBottom w:val="0"/>
          <w:divBdr>
            <w:top w:val="none" w:sz="0" w:space="0" w:color="auto"/>
            <w:left w:val="none" w:sz="0" w:space="0" w:color="auto"/>
            <w:bottom w:val="none" w:sz="0" w:space="0" w:color="auto"/>
            <w:right w:val="none" w:sz="0" w:space="0" w:color="auto"/>
          </w:divBdr>
        </w:div>
      </w:divsChild>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131195667">
      <w:bodyDiv w:val="1"/>
      <w:marLeft w:val="0"/>
      <w:marRight w:val="0"/>
      <w:marTop w:val="0"/>
      <w:marBottom w:val="0"/>
      <w:divBdr>
        <w:top w:val="none" w:sz="0" w:space="0" w:color="auto"/>
        <w:left w:val="none" w:sz="0" w:space="0" w:color="auto"/>
        <w:bottom w:val="none" w:sz="0" w:space="0" w:color="auto"/>
        <w:right w:val="none" w:sz="0" w:space="0" w:color="auto"/>
      </w:divBdr>
      <w:divsChild>
        <w:div w:id="420178812">
          <w:marLeft w:val="446"/>
          <w:marRight w:val="0"/>
          <w:marTop w:val="120"/>
          <w:marBottom w:val="0"/>
          <w:divBdr>
            <w:top w:val="none" w:sz="0" w:space="0" w:color="auto"/>
            <w:left w:val="none" w:sz="0" w:space="0" w:color="auto"/>
            <w:bottom w:val="none" w:sz="0" w:space="0" w:color="auto"/>
            <w:right w:val="none" w:sz="0" w:space="0" w:color="auto"/>
          </w:divBdr>
        </w:div>
        <w:div w:id="658264686">
          <w:marLeft w:val="446"/>
          <w:marRight w:val="0"/>
          <w:marTop w:val="120"/>
          <w:marBottom w:val="0"/>
          <w:divBdr>
            <w:top w:val="none" w:sz="0" w:space="0" w:color="auto"/>
            <w:left w:val="none" w:sz="0" w:space="0" w:color="auto"/>
            <w:bottom w:val="none" w:sz="0" w:space="0" w:color="auto"/>
            <w:right w:val="none" w:sz="0" w:space="0" w:color="auto"/>
          </w:divBdr>
        </w:div>
        <w:div w:id="1752773015">
          <w:marLeft w:val="446"/>
          <w:marRight w:val="0"/>
          <w:marTop w:val="120"/>
          <w:marBottom w:val="0"/>
          <w:divBdr>
            <w:top w:val="none" w:sz="0" w:space="0" w:color="auto"/>
            <w:left w:val="none" w:sz="0" w:space="0" w:color="auto"/>
            <w:bottom w:val="none" w:sz="0" w:space="0" w:color="auto"/>
            <w:right w:val="none" w:sz="0" w:space="0" w:color="auto"/>
          </w:divBdr>
        </w:div>
        <w:div w:id="1508399611">
          <w:marLeft w:val="446"/>
          <w:marRight w:val="0"/>
          <w:marTop w:val="120"/>
          <w:marBottom w:val="0"/>
          <w:divBdr>
            <w:top w:val="none" w:sz="0" w:space="0" w:color="auto"/>
            <w:left w:val="none" w:sz="0" w:space="0" w:color="auto"/>
            <w:bottom w:val="none" w:sz="0" w:space="0" w:color="auto"/>
            <w:right w:val="none" w:sz="0" w:space="0" w:color="auto"/>
          </w:divBdr>
        </w:div>
        <w:div w:id="412631918">
          <w:marLeft w:val="116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B9004-F44E-416D-892C-6D3490A60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3774</Words>
  <Characters>21515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2024-10-04T10:11:00Z</dcterms:created>
  <dcterms:modified xsi:type="dcterms:W3CDTF">2024-10-04T10:13:00Z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2024-10-04T10:11:51Z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3366192e-8b66-469e-b746-9e399db2c6fc</vt:lpwstr>
  </property>
  <property fmtid="{D5CDD505-2E9C-101B-9397-08002B2CF9AE}" pid="8" name="MSIP_Label_4d2f777e-4347-4fc6-823a-b44ab313546a_ContentBits">
    <vt:lpwstr>0</vt:lpwstr>
  </property>
</Properties>
</file>