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790C2" w14:textId="3E93EBE5"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E70B64">
        <w:rPr>
          <w:rFonts w:cs="Arial"/>
          <w:bCs/>
          <w:sz w:val="20"/>
          <w:lang w:val="de-DE" w:eastAsia="ja-JP"/>
        </w:rPr>
        <w:t>11</w:t>
      </w:r>
      <w:r w:rsidR="00AF41E6">
        <w:rPr>
          <w:rFonts w:cs="Arial" w:hint="eastAsia"/>
          <w:bCs/>
          <w:sz w:val="20"/>
          <w:lang w:val="de-DE" w:eastAsia="ja-JP"/>
        </w:rPr>
        <w:t>8</w:t>
      </w:r>
      <w:r w:rsidR="00455E18">
        <w:rPr>
          <w:rFonts w:cs="Arial" w:hint="eastAsia"/>
          <w:bCs/>
          <w:sz w:val="20"/>
          <w:lang w:val="de-DE" w:eastAsia="ja-JP"/>
        </w:rPr>
        <w:t>bis</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1C73CD" w:rsidRPr="001C73CD">
        <w:rPr>
          <w:sz w:val="20"/>
        </w:rPr>
        <w:t>R1-2408530</w:t>
      </w:r>
    </w:p>
    <w:p w14:paraId="315A434D" w14:textId="02C8020C" w:rsidR="0056391F" w:rsidRDefault="00657B68" w:rsidP="005712BD">
      <w:pPr>
        <w:pStyle w:val="TdocHeader2"/>
        <w:spacing w:after="60"/>
        <w:jc w:val="left"/>
        <w:rPr>
          <w:sz w:val="20"/>
        </w:rPr>
      </w:pPr>
      <w:r w:rsidRPr="00657B68">
        <w:rPr>
          <w:sz w:val="20"/>
        </w:rPr>
        <w:t>Hefei, China, October 14th – 18th, 2024</w:t>
      </w:r>
    </w:p>
    <w:p w14:paraId="679FEA0B" w14:textId="77777777" w:rsidR="00D131E8" w:rsidRDefault="00D131E8" w:rsidP="000F4B39">
      <w:pPr>
        <w:pStyle w:val="TdocHeader2"/>
        <w:spacing w:after="60"/>
        <w:jc w:val="left"/>
        <w:rPr>
          <w:sz w:val="20"/>
        </w:rPr>
      </w:pPr>
    </w:p>
    <w:p w14:paraId="0CE929FA" w14:textId="1DE9833E" w:rsidR="0045740A" w:rsidRPr="00C51D5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103F618C"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C13FDA">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6ECC9AFE" w:rsidR="00D67833" w:rsidRPr="00D67833" w:rsidRDefault="00D33B14" w:rsidP="00002E6E">
      <w:pPr>
        <w:pStyle w:val="2"/>
        <w:tabs>
          <w:tab w:val="clear" w:pos="1135"/>
        </w:tabs>
      </w:pPr>
      <w:r>
        <w:rPr>
          <w:rFonts w:hint="eastAsia"/>
        </w:rPr>
        <w:t>Link direction</w:t>
      </w:r>
      <w:r w:rsidR="00350CAC">
        <w:rPr>
          <w:rFonts w:hint="eastAsia"/>
        </w:rPr>
        <w:t xml:space="preserve"> indication</w:t>
      </w:r>
    </w:p>
    <w:p w14:paraId="425CB4AC" w14:textId="3AB10FF5" w:rsidR="00507D65" w:rsidRDefault="00621815" w:rsidP="00507D65">
      <w:pPr>
        <w:rPr>
          <w:lang w:eastAsia="ja-JP"/>
        </w:rPr>
      </w:pPr>
      <w:r>
        <w:rPr>
          <w:lang w:eastAsia="ja-JP"/>
        </w:rPr>
        <w:t xml:space="preserve">In </w:t>
      </w:r>
      <w:proofErr w:type="spellStart"/>
      <w:r>
        <w:rPr>
          <w:lang w:eastAsia="ja-JP"/>
        </w:rPr>
        <w:t>RAN1#116</w:t>
      </w:r>
      <w:proofErr w:type="spellEnd"/>
      <w:r>
        <w:rPr>
          <w:lang w:eastAsia="ja-JP"/>
        </w:rPr>
        <w:t xml:space="preserve">, </w:t>
      </w:r>
      <w:r w:rsidR="00507D65">
        <w:rPr>
          <w:lang w:eastAsia="ja-JP"/>
        </w:rPr>
        <w:t xml:space="preserve">the following agreement was </w:t>
      </w:r>
      <w:r w:rsidR="00F2583A" w:rsidRPr="00F2583A">
        <w:rPr>
          <w:lang w:eastAsia="ja-JP"/>
        </w:rPr>
        <w:t>reached</w:t>
      </w:r>
      <w:r w:rsidR="00F2583A">
        <w:rPr>
          <w:lang w:eastAsia="ja-JP"/>
        </w:rPr>
        <w:t xml:space="preserve"> </w:t>
      </w:r>
      <w:r w:rsidR="00801705">
        <w:rPr>
          <w:lang w:eastAsia="ja-JP"/>
        </w:rPr>
        <w:t>on</w:t>
      </w:r>
      <w:r w:rsidR="00801705" w:rsidRPr="00801705">
        <w:rPr>
          <w:lang w:eastAsia="ja-JP"/>
        </w:rPr>
        <w:t xml:space="preserve"> link direction for SBFD-aware UE in SBFD symbol</w:t>
      </w:r>
      <w:r w:rsidR="00507D65">
        <w:rPr>
          <w:lang w:eastAsia="ja-JP"/>
        </w:rPr>
        <w:t>.</w:t>
      </w:r>
    </w:p>
    <w:tbl>
      <w:tblPr>
        <w:tblStyle w:val="afc"/>
        <w:tblW w:w="0" w:type="auto"/>
        <w:tblLook w:val="04A0" w:firstRow="1" w:lastRow="0" w:firstColumn="1" w:lastColumn="0" w:noHBand="0" w:noVBand="1"/>
      </w:tblPr>
      <w:tblGrid>
        <w:gridCol w:w="9630"/>
      </w:tblGrid>
      <w:tr w:rsidR="00507D65" w14:paraId="55237B6B" w14:textId="77777777" w:rsidTr="00507D65">
        <w:tc>
          <w:tcPr>
            <w:tcW w:w="9630" w:type="dxa"/>
          </w:tcPr>
          <w:p w14:paraId="4D42A38B" w14:textId="77777777" w:rsidR="00507D65" w:rsidRPr="00B92DDE" w:rsidRDefault="00507D65" w:rsidP="0006139F">
            <w:pPr>
              <w:spacing w:after="0"/>
              <w:rPr>
                <w:rFonts w:eastAsia="Malgun Gothic"/>
                <w:bCs/>
                <w:highlight w:val="green"/>
                <w:lang w:eastAsia="zh-CN"/>
              </w:rPr>
            </w:pPr>
            <w:r w:rsidRPr="00B92DDE">
              <w:rPr>
                <w:rFonts w:eastAsia="Malgun Gothic"/>
                <w:bCs/>
                <w:highlight w:val="green"/>
                <w:lang w:eastAsia="zh-CN"/>
              </w:rPr>
              <w:t>Agreement</w:t>
            </w:r>
          </w:p>
          <w:p w14:paraId="1088E603" w14:textId="77777777" w:rsidR="00507D65" w:rsidRPr="00B92DDE" w:rsidRDefault="00507D65" w:rsidP="0006139F">
            <w:pPr>
              <w:tabs>
                <w:tab w:val="left" w:pos="720"/>
                <w:tab w:val="left" w:pos="2160"/>
              </w:tabs>
              <w:spacing w:after="0" w:line="252" w:lineRule="auto"/>
              <w:ind w:right="-99"/>
              <w:rPr>
                <w:rFonts w:eastAsia="Malgun Gothic"/>
                <w:lang w:eastAsia="zh-CN"/>
              </w:rPr>
            </w:pPr>
            <w:r w:rsidRPr="00B92DDE">
              <w:rPr>
                <w:rFonts w:eastAsia="Malgun Gothic"/>
                <w:lang w:eastAsia="ko-KR"/>
              </w:rPr>
              <w:t>For SBFD-aware UE transmission</w:t>
            </w:r>
            <w:r w:rsidRPr="00B92DDE">
              <w:rPr>
                <w:rFonts w:eastAsia="Malgun Gothic"/>
                <w:lang w:eastAsia="zh-CN"/>
              </w:rPr>
              <w:t xml:space="preserve"> and</w:t>
            </w:r>
            <w:r w:rsidRPr="00B92DDE">
              <w:rPr>
                <w:rFonts w:eastAsia="Malgun Gothic"/>
                <w:lang w:eastAsia="ko-KR"/>
              </w:rPr>
              <w:t xml:space="preserve"> reception in </w:t>
            </w:r>
            <w:r w:rsidRPr="00B92DDE">
              <w:rPr>
                <w:rFonts w:eastAsia="Malgun Gothic"/>
                <w:lang w:eastAsia="zh-CN"/>
              </w:rPr>
              <w:t>an</w:t>
            </w:r>
            <w:r w:rsidRPr="00B92DDE">
              <w:rPr>
                <w:rFonts w:eastAsia="Malgun Gothic"/>
                <w:lang w:eastAsia="ko-KR"/>
              </w:rPr>
              <w:t xml:space="preserve"> SBFD symbol,</w:t>
            </w:r>
            <w:r w:rsidRPr="00B92DDE">
              <w:rPr>
                <w:rFonts w:eastAsia="Malgun Gothic"/>
                <w:lang w:eastAsia="zh-CN"/>
              </w:rPr>
              <w:t xml:space="preserve"> consider the following options to determine link direction, i.e. whether to transmit or to receive in the SBFD symbol.</w:t>
            </w:r>
            <w:r w:rsidRPr="00B92DDE">
              <w:rPr>
                <w:rFonts w:eastAsia="Malgun Gothic"/>
                <w:lang w:eastAsia="ko-KR"/>
              </w:rPr>
              <w:t xml:space="preserve"> </w:t>
            </w:r>
          </w:p>
          <w:p w14:paraId="6EECC4BF"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1: UE determines link direction based on configured/scheduled transmissions/receptions and collision handling (if any).</w:t>
            </w:r>
          </w:p>
          <w:p w14:paraId="0C44D46B"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2: link direction is indicated by gNB explicitly.</w:t>
            </w:r>
          </w:p>
          <w:p w14:paraId="4A12FA91" w14:textId="77249ABA" w:rsidR="00507D65" w:rsidRDefault="00507D65" w:rsidP="0006139F">
            <w:pPr>
              <w:spacing w:after="0"/>
              <w:rPr>
                <w:lang w:eastAsia="ja-JP"/>
              </w:rPr>
            </w:pPr>
            <w:r w:rsidRPr="00B92DDE">
              <w:rPr>
                <w:rFonts w:eastAsia="Malgun Gothic"/>
                <w:lang w:eastAsia="zh-CN"/>
              </w:rPr>
              <w:t xml:space="preserve">Other options are not precluded. </w:t>
            </w:r>
          </w:p>
        </w:tc>
      </w:tr>
    </w:tbl>
    <w:p w14:paraId="0D3822B0" w14:textId="77777777" w:rsidR="00507D65" w:rsidRDefault="00507D65" w:rsidP="004C1C7A">
      <w:pPr>
        <w:spacing w:after="0"/>
        <w:rPr>
          <w:lang w:eastAsia="ja-JP"/>
        </w:rPr>
      </w:pPr>
    </w:p>
    <w:p w14:paraId="5583160E" w14:textId="3B8B44D6" w:rsidR="00507D65" w:rsidRDefault="00507D65" w:rsidP="00507D65">
      <w:pPr>
        <w:rPr>
          <w:lang w:eastAsia="ja-JP"/>
        </w:rPr>
      </w:pPr>
      <w:r>
        <w:rPr>
          <w:lang w:eastAsia="ja-JP"/>
        </w:rPr>
        <w:t xml:space="preserve">For </w:t>
      </w:r>
      <w:r w:rsidR="005730FF">
        <w:rPr>
          <w:lang w:eastAsia="ja-JP"/>
        </w:rPr>
        <w:t>O</w:t>
      </w:r>
      <w:r>
        <w:rPr>
          <w:lang w:eastAsia="ja-JP"/>
        </w:rPr>
        <w:t xml:space="preserve">ption 2, the </w:t>
      </w:r>
      <w:r w:rsidR="004C1C7A">
        <w:rPr>
          <w:lang w:eastAsia="ja-JP"/>
        </w:rPr>
        <w:t>two</w:t>
      </w:r>
      <w:r>
        <w:rPr>
          <w:lang w:eastAsia="ja-JP"/>
        </w:rPr>
        <w:t xml:space="preserve"> benefits</w:t>
      </w:r>
      <w:r w:rsidR="00A3318F">
        <w:rPr>
          <w:lang w:eastAsia="ja-JP"/>
        </w:rPr>
        <w:t xml:space="preserve"> </w:t>
      </w:r>
      <w:r w:rsidR="00B8344C">
        <w:rPr>
          <w:rFonts w:hint="eastAsia"/>
          <w:lang w:eastAsia="ja-JP"/>
        </w:rPr>
        <w:t>were</w:t>
      </w:r>
      <w:r w:rsidR="00B8344C">
        <w:rPr>
          <w:lang w:eastAsia="ja-JP"/>
        </w:rPr>
        <w:t xml:space="preserve"> </w:t>
      </w:r>
      <w:r w:rsidR="00A3318F">
        <w:rPr>
          <w:lang w:eastAsia="ja-JP"/>
        </w:rPr>
        <w:t>argued</w:t>
      </w:r>
      <w:r>
        <w:rPr>
          <w:lang w:eastAsia="ja-JP"/>
        </w:rPr>
        <w:t>.</w:t>
      </w:r>
      <w:r w:rsidR="004C1C7A">
        <w:rPr>
          <w:lang w:eastAsia="ja-JP"/>
        </w:rPr>
        <w:t xml:space="preserve"> One is collision handling, i.e., t</w:t>
      </w:r>
      <w:r w:rsidR="004C1C7A" w:rsidRPr="004C1C7A">
        <w:rPr>
          <w:lang w:eastAsia="ja-JP"/>
        </w:rPr>
        <w:t xml:space="preserve">he collision between UL transmission and DL reception can be resolved by the dynamic indication </w:t>
      </w:r>
      <w:r w:rsidR="00085708">
        <w:rPr>
          <w:rFonts w:hint="eastAsia"/>
          <w:lang w:eastAsia="ja-JP"/>
        </w:rPr>
        <w:t>or semi-static configurati</w:t>
      </w:r>
      <w:r w:rsidR="00507CAA">
        <w:rPr>
          <w:rFonts w:hint="eastAsia"/>
          <w:lang w:eastAsia="ja-JP"/>
        </w:rPr>
        <w:t xml:space="preserve">on </w:t>
      </w:r>
      <w:r w:rsidR="004C1C7A" w:rsidRPr="004C1C7A">
        <w:rPr>
          <w:lang w:eastAsia="ja-JP"/>
        </w:rPr>
        <w:t>of the link direction.</w:t>
      </w:r>
      <w:r w:rsidR="004C1C7A">
        <w:rPr>
          <w:lang w:eastAsia="ja-JP"/>
        </w:rPr>
        <w:t xml:space="preserve"> The other is U</w:t>
      </w:r>
      <w:r>
        <w:rPr>
          <w:lang w:eastAsia="ja-JP"/>
        </w:rPr>
        <w:t>E power saving</w:t>
      </w:r>
      <w:r w:rsidR="004C1C7A">
        <w:rPr>
          <w:lang w:eastAsia="ja-JP"/>
        </w:rPr>
        <w:t xml:space="preserve">, i.e., </w:t>
      </w:r>
      <w:r>
        <w:rPr>
          <w:lang w:eastAsia="ja-JP"/>
        </w:rPr>
        <w:t>UE power consumption can be reduced by avoiding the frequent switching of the link direction and/or the PDCCH monitoring.</w:t>
      </w:r>
      <w:r w:rsidR="004C1C7A">
        <w:rPr>
          <w:lang w:eastAsia="ja-JP"/>
        </w:rPr>
        <w:t xml:space="preserve"> </w:t>
      </w:r>
    </w:p>
    <w:p w14:paraId="11BDE244" w14:textId="467D4850" w:rsidR="00B8344C" w:rsidRDefault="00B8344C" w:rsidP="005E7434">
      <w:pPr>
        <w:rPr>
          <w:lang w:eastAsia="ja-JP"/>
        </w:rPr>
      </w:pPr>
      <w:r>
        <w:rPr>
          <w:rFonts w:hint="eastAsia"/>
          <w:lang w:eastAsia="ja-JP"/>
        </w:rPr>
        <w:t>F</w:t>
      </w:r>
      <w:r>
        <w:rPr>
          <w:lang w:eastAsia="ja-JP"/>
        </w:rPr>
        <w:t>or collision handling,</w:t>
      </w:r>
      <w:r>
        <w:rPr>
          <w:rFonts w:hint="eastAsia"/>
          <w:lang w:eastAsia="ja-JP"/>
        </w:rPr>
        <w:t xml:space="preserve"> </w:t>
      </w:r>
      <w:r w:rsidR="00C01398">
        <w:rPr>
          <w:rFonts w:hint="eastAsia"/>
          <w:lang w:eastAsia="ja-JP"/>
        </w:rPr>
        <w:t xml:space="preserve">in </w:t>
      </w:r>
      <w:proofErr w:type="spellStart"/>
      <w:r w:rsidR="00C01398">
        <w:rPr>
          <w:rFonts w:hint="eastAsia"/>
          <w:lang w:eastAsia="ja-JP"/>
        </w:rPr>
        <w:t>RAN1#117</w:t>
      </w:r>
      <w:proofErr w:type="spellEnd"/>
      <w:r w:rsidR="00C01398">
        <w:rPr>
          <w:rFonts w:hint="eastAsia"/>
          <w:lang w:eastAsia="ja-JP"/>
        </w:rPr>
        <w:t xml:space="preserve">, it </w:t>
      </w:r>
      <w:r w:rsidR="00441F0D">
        <w:rPr>
          <w:rFonts w:hint="eastAsia"/>
          <w:lang w:eastAsia="ja-JP"/>
        </w:rPr>
        <w:t xml:space="preserve">was </w:t>
      </w:r>
      <w:r w:rsidR="00C01398">
        <w:rPr>
          <w:rFonts w:hint="eastAsia"/>
          <w:lang w:eastAsia="ja-JP"/>
        </w:rPr>
        <w:t>agreed</w:t>
      </w:r>
      <w:r w:rsidR="00441F0D">
        <w:rPr>
          <w:rFonts w:hint="eastAsia"/>
          <w:lang w:eastAsia="ja-JP"/>
        </w:rPr>
        <w:t xml:space="preserve"> that </w:t>
      </w:r>
      <w:r w:rsidR="00441F0D" w:rsidRPr="00EB45FA">
        <w:rPr>
          <w:rFonts w:eastAsia="SimSun"/>
          <w:lang w:eastAsia="zh-CN"/>
        </w:rPr>
        <w:t xml:space="preserve">collision </w:t>
      </w:r>
      <w:r w:rsidR="001074CD">
        <w:rPr>
          <w:rFonts w:eastAsiaTheme="minorEastAsia" w:hint="eastAsia"/>
          <w:lang w:eastAsia="ja-JP"/>
        </w:rPr>
        <w:t>C</w:t>
      </w:r>
      <w:r w:rsidR="00441F0D" w:rsidRPr="00EB45FA">
        <w:rPr>
          <w:rFonts w:eastAsia="SimSun"/>
          <w:lang w:eastAsia="zh-CN"/>
        </w:rPr>
        <w:t xml:space="preserve">ase </w:t>
      </w:r>
      <w:r w:rsidR="00441F0D" w:rsidRPr="00EB45FA">
        <w:rPr>
          <w:rFonts w:eastAsia="SimSun" w:hint="eastAsia"/>
          <w:lang w:eastAsia="zh-CN"/>
        </w:rPr>
        <w:t>3</w:t>
      </w:r>
      <w:r w:rsidR="00441F0D" w:rsidRPr="00EB45FA">
        <w:rPr>
          <w:rFonts w:eastAsia="Malgun Gothic"/>
          <w:lang w:eastAsia="zh-CN"/>
        </w:rPr>
        <w:t xml:space="preserve"> </w:t>
      </w:r>
      <w:r w:rsidR="00441F0D" w:rsidRPr="00EB45FA">
        <w:rPr>
          <w:lang w:eastAsia="zh-CN"/>
        </w:rPr>
        <w:t>(semi-statically configured DL reception vs. semi-statically configured UL transmission)</w:t>
      </w:r>
      <w:r w:rsidR="00441F0D">
        <w:rPr>
          <w:rFonts w:hint="eastAsia"/>
          <w:lang w:eastAsia="ja-JP"/>
        </w:rPr>
        <w:t xml:space="preserve"> is assumed as error case</w:t>
      </w:r>
      <w:r w:rsidR="00B20D33">
        <w:rPr>
          <w:rFonts w:hint="eastAsia"/>
          <w:lang w:eastAsia="ja-JP"/>
        </w:rPr>
        <w:t xml:space="preserve"> i</w:t>
      </w:r>
      <w:r w:rsidR="00B20D33" w:rsidRPr="00B20D33">
        <w:rPr>
          <w:lang w:eastAsia="ja-JP"/>
        </w:rPr>
        <w:t>f link direction indication is not supported nor provided</w:t>
      </w:r>
      <w:r w:rsidR="00866E71">
        <w:rPr>
          <w:rFonts w:hint="eastAsia"/>
          <w:lang w:eastAsia="ja-JP"/>
        </w:rPr>
        <w:t xml:space="preserve"> as follows</w:t>
      </w:r>
      <w:r w:rsidR="00441F0D">
        <w:rPr>
          <w:rFonts w:hint="eastAsia"/>
          <w:lang w:eastAsia="ja-JP"/>
        </w:rPr>
        <w:t>.</w:t>
      </w:r>
      <w:r w:rsidR="005E7434">
        <w:rPr>
          <w:rFonts w:hint="eastAsia"/>
          <w:lang w:eastAsia="ja-JP"/>
        </w:rPr>
        <w:t xml:space="preserve"> For </w:t>
      </w:r>
      <w:r w:rsidR="005E7434" w:rsidRPr="009871F1">
        <w:rPr>
          <w:lang w:val="en-GB" w:eastAsia="ja-JP"/>
        </w:rPr>
        <w:t>half-duplex FDD</w:t>
      </w:r>
      <w:r w:rsidR="005E7434">
        <w:rPr>
          <w:rFonts w:hint="eastAsia"/>
          <w:lang w:val="en-GB" w:eastAsia="ja-JP"/>
        </w:rPr>
        <w:t xml:space="preserve">, collision Case 3 is </w:t>
      </w:r>
      <w:r w:rsidR="00806729">
        <w:rPr>
          <w:rFonts w:hint="eastAsia"/>
          <w:lang w:val="en-GB" w:eastAsia="ja-JP"/>
        </w:rPr>
        <w:t xml:space="preserve">also </w:t>
      </w:r>
      <w:r w:rsidR="005E7434">
        <w:rPr>
          <w:rFonts w:hint="eastAsia"/>
          <w:lang w:eastAsia="ja-JP"/>
        </w:rPr>
        <w:t xml:space="preserve">assumed as </w:t>
      </w:r>
      <w:r w:rsidR="00797C8E">
        <w:rPr>
          <w:rFonts w:hint="eastAsia"/>
          <w:lang w:eastAsia="ja-JP"/>
        </w:rPr>
        <w:t xml:space="preserve">an </w:t>
      </w:r>
      <w:r w:rsidR="005E7434">
        <w:rPr>
          <w:rFonts w:hint="eastAsia"/>
          <w:lang w:eastAsia="ja-JP"/>
        </w:rPr>
        <w:t>error case</w:t>
      </w:r>
      <w:r w:rsidR="00A35B28">
        <w:rPr>
          <w:rFonts w:hint="eastAsia"/>
          <w:lang w:eastAsia="ja-JP"/>
        </w:rPr>
        <w:t>,</w:t>
      </w:r>
      <w:r w:rsidR="009562BB">
        <w:rPr>
          <w:rFonts w:hint="eastAsia"/>
          <w:lang w:eastAsia="ja-JP"/>
        </w:rPr>
        <w:t xml:space="preserve"> and</w:t>
      </w:r>
      <w:r w:rsidR="005E7434">
        <w:rPr>
          <w:rFonts w:hint="eastAsia"/>
          <w:lang w:eastAsia="ja-JP"/>
        </w:rPr>
        <w:t xml:space="preserve"> the link direction indication </w:t>
      </w:r>
      <w:r w:rsidR="008C20E1">
        <w:rPr>
          <w:rFonts w:hint="eastAsia"/>
          <w:lang w:eastAsia="ja-JP"/>
        </w:rPr>
        <w:t>i</w:t>
      </w:r>
      <w:r w:rsidR="005E7434">
        <w:rPr>
          <w:rFonts w:hint="eastAsia"/>
          <w:lang w:eastAsia="ja-JP"/>
        </w:rPr>
        <w:t>s not introduced</w:t>
      </w:r>
      <w:r w:rsidR="009562BB">
        <w:rPr>
          <w:rFonts w:hint="eastAsia"/>
          <w:lang w:eastAsia="ja-JP"/>
        </w:rPr>
        <w:t xml:space="preserve">, but </w:t>
      </w:r>
      <w:r w:rsidR="009562BB" w:rsidRPr="009562BB">
        <w:rPr>
          <w:lang w:eastAsia="ja-JP"/>
        </w:rPr>
        <w:t xml:space="preserve">there would be </w:t>
      </w:r>
      <w:r w:rsidR="00037B74">
        <w:rPr>
          <w:rFonts w:hint="eastAsia"/>
          <w:lang w:eastAsia="ja-JP"/>
        </w:rPr>
        <w:t xml:space="preserve">no </w:t>
      </w:r>
      <w:r w:rsidR="009562BB" w:rsidRPr="009562BB">
        <w:rPr>
          <w:lang w:eastAsia="ja-JP"/>
        </w:rPr>
        <w:t>critical issue</w:t>
      </w:r>
      <w:r w:rsidR="005E7434">
        <w:rPr>
          <w:rFonts w:hint="eastAsia"/>
          <w:lang w:eastAsia="ja-JP"/>
        </w:rPr>
        <w:t>.</w:t>
      </w:r>
      <w:r w:rsidR="00396107">
        <w:rPr>
          <w:rFonts w:hint="eastAsia"/>
          <w:lang w:eastAsia="ja-JP"/>
        </w:rPr>
        <w:t xml:space="preserve"> Thus, t</w:t>
      </w:r>
      <w:r w:rsidR="00124F7E" w:rsidRPr="007607C4">
        <w:rPr>
          <w:lang w:eastAsia="ja-JP"/>
        </w:rPr>
        <w:t xml:space="preserve">he </w:t>
      </w:r>
      <w:r w:rsidR="00441F0D" w:rsidRPr="007607C4">
        <w:rPr>
          <w:lang w:eastAsia="ja-JP"/>
        </w:rPr>
        <w:t xml:space="preserve">link direction indication </w:t>
      </w:r>
      <w:r w:rsidR="00561B07" w:rsidRPr="007607C4">
        <w:rPr>
          <w:lang w:eastAsia="ja-JP"/>
        </w:rPr>
        <w:t>would</w:t>
      </w:r>
      <w:r w:rsidR="00441F0D" w:rsidRPr="007607C4">
        <w:rPr>
          <w:lang w:eastAsia="ja-JP"/>
        </w:rPr>
        <w:t xml:space="preserve"> not</w:t>
      </w:r>
      <w:r w:rsidR="00561B07" w:rsidRPr="007607C4">
        <w:rPr>
          <w:lang w:eastAsia="ja-JP"/>
        </w:rPr>
        <w:t xml:space="preserve"> be</w:t>
      </w:r>
      <w:r w:rsidR="00441F0D" w:rsidRPr="007607C4">
        <w:rPr>
          <w:lang w:eastAsia="ja-JP"/>
        </w:rPr>
        <w:t xml:space="preserve"> </w:t>
      </w:r>
      <w:r w:rsidR="00AF5DB5" w:rsidRPr="007607C4">
        <w:rPr>
          <w:lang w:eastAsia="ja-JP"/>
        </w:rPr>
        <w:t>essential</w:t>
      </w:r>
      <w:r w:rsidR="005C6721">
        <w:rPr>
          <w:rFonts w:hint="eastAsia"/>
          <w:lang w:eastAsia="ja-JP"/>
        </w:rPr>
        <w:t xml:space="preserve"> to handle the collision</w:t>
      </w:r>
      <w:r w:rsidR="00441F0D" w:rsidRPr="007607C4">
        <w:rPr>
          <w:lang w:eastAsia="ja-JP"/>
        </w:rPr>
        <w:t>.</w:t>
      </w:r>
      <w:r w:rsidR="00441F0D">
        <w:rPr>
          <w:rFonts w:hint="eastAsia"/>
          <w:lang w:eastAsia="ja-JP"/>
        </w:rPr>
        <w:t xml:space="preserve"> </w:t>
      </w:r>
    </w:p>
    <w:tbl>
      <w:tblPr>
        <w:tblStyle w:val="afc"/>
        <w:tblW w:w="0" w:type="auto"/>
        <w:tblLook w:val="04A0" w:firstRow="1" w:lastRow="0" w:firstColumn="1" w:lastColumn="0" w:noHBand="0" w:noVBand="1"/>
      </w:tblPr>
      <w:tblGrid>
        <w:gridCol w:w="9630"/>
      </w:tblGrid>
      <w:tr w:rsidR="00B8344C" w14:paraId="13024219" w14:textId="77777777" w:rsidTr="00B8344C">
        <w:tc>
          <w:tcPr>
            <w:tcW w:w="9630" w:type="dxa"/>
          </w:tcPr>
          <w:p w14:paraId="55235B82" w14:textId="20371DB4" w:rsidR="00890DDC" w:rsidRPr="007A2002" w:rsidRDefault="00890DDC" w:rsidP="009A1379">
            <w:pPr>
              <w:spacing w:after="0"/>
              <w:rPr>
                <w:rFonts w:eastAsiaTheme="minorEastAsia"/>
                <w:bCs/>
                <w:lang w:eastAsia="zh-CN"/>
              </w:rPr>
            </w:pPr>
            <w:r w:rsidRPr="007A2002">
              <w:rPr>
                <w:rFonts w:eastAsiaTheme="minorEastAsia"/>
                <w:bCs/>
                <w:highlight w:val="green"/>
                <w:lang w:eastAsia="zh-CN"/>
              </w:rPr>
              <w:t>Agreement</w:t>
            </w:r>
          </w:p>
          <w:p w14:paraId="487A5ED2" w14:textId="77777777" w:rsidR="00890DDC" w:rsidRPr="007A2002" w:rsidRDefault="00890DDC" w:rsidP="009A1379">
            <w:pPr>
              <w:tabs>
                <w:tab w:val="left" w:pos="0"/>
              </w:tabs>
              <w:spacing w:after="0"/>
              <w:rPr>
                <w:rFonts w:eastAsiaTheme="minorEastAsia"/>
                <w:bCs/>
                <w:lang w:eastAsia="zh-CN"/>
              </w:rPr>
            </w:pPr>
            <w:r w:rsidRPr="007A2002">
              <w:rPr>
                <w:rFonts w:eastAsia="Malgun Gothic"/>
                <w:bCs/>
                <w:lang w:eastAsia="zh-CN"/>
              </w:rPr>
              <w:t xml:space="preserve">If link direction indication is not supported nor provided for a SBFD symbol, </w:t>
            </w:r>
            <w:r w:rsidRPr="007A2002">
              <w:rPr>
                <w:rFonts w:eastAsia="SimSun"/>
                <w:bCs/>
                <w:lang w:eastAsia="zh-CN"/>
              </w:rPr>
              <w:t>collision Case 3</w:t>
            </w:r>
            <w:r w:rsidRPr="007A2002">
              <w:rPr>
                <w:rFonts w:eastAsia="Malgun Gothic"/>
                <w:bCs/>
                <w:lang w:eastAsia="zh-CN"/>
              </w:rPr>
              <w:t xml:space="preserve"> </w:t>
            </w:r>
            <w:r w:rsidRPr="007A2002">
              <w:rPr>
                <w:bCs/>
                <w:lang w:eastAsia="zh-CN"/>
              </w:rPr>
              <w:t>(semi-statically configured DL reception vs. semi-statically configured UL transmission)</w:t>
            </w:r>
            <w:r w:rsidRPr="007A2002">
              <w:rPr>
                <w:rFonts w:eastAsia="Malgun Gothic"/>
                <w:bCs/>
                <w:lang w:eastAsia="zh-CN"/>
              </w:rPr>
              <w:t xml:space="preserve"> in the SBFD symbol for SBFD-aware UEs</w:t>
            </w:r>
            <w:r w:rsidRPr="007A2002">
              <w:rPr>
                <w:rFonts w:eastAsiaTheme="minorEastAsia"/>
                <w:bCs/>
                <w:lang w:eastAsia="zh-CN"/>
              </w:rPr>
              <w:t xml:space="preserve"> is an error case.</w:t>
            </w:r>
          </w:p>
          <w:p w14:paraId="19947AE7" w14:textId="77777777" w:rsidR="00890DDC" w:rsidRPr="007A2002" w:rsidRDefault="00890DDC" w:rsidP="00890DDC">
            <w:pPr>
              <w:numPr>
                <w:ilvl w:val="0"/>
                <w:numId w:val="32"/>
              </w:numPr>
              <w:shd w:val="clear" w:color="auto" w:fill="FFFFFF"/>
              <w:tabs>
                <w:tab w:val="left" w:pos="0"/>
              </w:tabs>
              <w:spacing w:after="0" w:line="231" w:lineRule="atLeast"/>
              <w:rPr>
                <w:rFonts w:eastAsia="Microsoft YaHei UI"/>
                <w:bCs/>
                <w:color w:val="000000"/>
                <w:lang w:eastAsia="zh-CN"/>
              </w:rPr>
            </w:pPr>
            <w:r w:rsidRPr="007A2002">
              <w:rPr>
                <w:rFonts w:eastAsia="Microsoft YaHei UI"/>
                <w:bCs/>
                <w:color w:val="000000"/>
                <w:lang w:eastAsia="zh-CN"/>
              </w:rPr>
              <w:t>An SBFD-aware UE does not expect to receive both dedicated higher layer parameters configuring transmission in UL usable PRBs from the UE and dedicated higher layer parameters configuring reception in DL usable PRBs in the SBFD symbol</w:t>
            </w:r>
          </w:p>
          <w:p w14:paraId="703BB6DF" w14:textId="77777777" w:rsidR="00890DDC" w:rsidRPr="007A2002" w:rsidRDefault="00890DDC" w:rsidP="00890DDC">
            <w:pPr>
              <w:numPr>
                <w:ilvl w:val="0"/>
                <w:numId w:val="32"/>
              </w:numPr>
              <w:shd w:val="clear" w:color="auto" w:fill="FFFFFF"/>
              <w:tabs>
                <w:tab w:val="left" w:pos="0"/>
              </w:tabs>
              <w:spacing w:after="0" w:line="231" w:lineRule="atLeast"/>
              <w:rPr>
                <w:rFonts w:eastAsia="Microsoft YaHei UI"/>
                <w:bCs/>
                <w:color w:val="000000"/>
                <w:lang w:eastAsia="zh-CN"/>
              </w:rPr>
            </w:pPr>
            <w:r w:rsidRPr="007A2002">
              <w:rPr>
                <w:rFonts w:eastAsia="Microsoft YaHei UI"/>
                <w:bCs/>
                <w:color w:val="000000"/>
                <w:lang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3DE389BD" w14:textId="77777777" w:rsidR="00890DDC" w:rsidRPr="007A2002" w:rsidRDefault="00890DDC" w:rsidP="00890DDC">
            <w:pPr>
              <w:numPr>
                <w:ilvl w:val="1"/>
                <w:numId w:val="32"/>
              </w:numPr>
              <w:spacing w:after="0"/>
              <w:rPr>
                <w:rFonts w:eastAsia="Malgun Gothic"/>
                <w:bCs/>
              </w:rPr>
            </w:pPr>
            <w:r w:rsidRPr="007A2002">
              <w:rPr>
                <w:rFonts w:eastAsia="Microsoft YaHei UI"/>
                <w:bCs/>
                <w:lang w:eastAsia="zh-CN"/>
              </w:rPr>
              <w:t>Cell-specifically configured DL reception refers to PDCCH in Type-0/</w:t>
            </w:r>
            <w:proofErr w:type="spellStart"/>
            <w:r w:rsidRPr="007A2002">
              <w:rPr>
                <w:rFonts w:eastAsia="Microsoft YaHei UI"/>
                <w:bCs/>
                <w:lang w:eastAsia="zh-CN"/>
              </w:rPr>
              <w:t>0A</w:t>
            </w:r>
            <w:proofErr w:type="spellEnd"/>
            <w:r w:rsidRPr="007A2002">
              <w:rPr>
                <w:rFonts w:eastAsia="Microsoft YaHei UI"/>
                <w:bCs/>
                <w:lang w:eastAsia="zh-CN"/>
              </w:rPr>
              <w:t>/1/2 CSS set</w:t>
            </w:r>
          </w:p>
          <w:p w14:paraId="57347891" w14:textId="74F8CE2C" w:rsidR="00890DDC" w:rsidRPr="00890DDC" w:rsidRDefault="00890DDC" w:rsidP="009A1379">
            <w:pPr>
              <w:numPr>
                <w:ilvl w:val="2"/>
                <w:numId w:val="32"/>
              </w:numPr>
              <w:spacing w:after="0"/>
              <w:rPr>
                <w:rFonts w:eastAsia="Malgun Gothic"/>
                <w:bCs/>
              </w:rPr>
            </w:pPr>
            <w:r w:rsidRPr="007A2002">
              <w:rPr>
                <w:rFonts w:eastAsiaTheme="minorEastAsia"/>
                <w:bCs/>
                <w:lang w:eastAsia="ko-KR"/>
              </w:rPr>
              <w:t>FFS: Additional cases</w:t>
            </w:r>
          </w:p>
        </w:tc>
      </w:tr>
    </w:tbl>
    <w:p w14:paraId="57089010" w14:textId="77777777" w:rsidR="00B8344C" w:rsidRDefault="00B8344C" w:rsidP="001C7557">
      <w:pPr>
        <w:spacing w:after="0"/>
        <w:rPr>
          <w:lang w:eastAsia="ja-JP"/>
        </w:rPr>
      </w:pPr>
    </w:p>
    <w:p w14:paraId="149C4F6F" w14:textId="6CB8B276" w:rsidR="008C37E7" w:rsidRDefault="00507D65" w:rsidP="00507D65">
      <w:pPr>
        <w:rPr>
          <w:lang w:eastAsia="ja-JP"/>
        </w:rPr>
      </w:pPr>
      <w:r>
        <w:rPr>
          <w:lang w:eastAsia="ja-JP"/>
        </w:rPr>
        <w:t>For UE power saving, if needed, gNB can control the link direction by scheduling/configuring UE</w:t>
      </w:r>
      <w:r w:rsidR="003E1D72">
        <w:rPr>
          <w:lang w:eastAsia="ja-JP"/>
        </w:rPr>
        <w:t>'s</w:t>
      </w:r>
      <w:r>
        <w:rPr>
          <w:lang w:eastAsia="ja-JP"/>
        </w:rPr>
        <w:t xml:space="preserve"> transmission/reception on SBFD </w:t>
      </w:r>
      <w:proofErr w:type="gramStart"/>
      <w:r>
        <w:rPr>
          <w:lang w:eastAsia="ja-JP"/>
        </w:rPr>
        <w:t>symbols, and</w:t>
      </w:r>
      <w:proofErr w:type="gramEnd"/>
      <w:r>
        <w:rPr>
          <w:lang w:eastAsia="ja-JP"/>
        </w:rPr>
        <w:t xml:space="preserve"> can reuse </w:t>
      </w:r>
      <w:proofErr w:type="spellStart"/>
      <w:r>
        <w:rPr>
          <w:lang w:eastAsia="ja-JP"/>
        </w:rPr>
        <w:t>Rel.17</w:t>
      </w:r>
      <w:proofErr w:type="spellEnd"/>
      <w:r>
        <w:rPr>
          <w:lang w:eastAsia="ja-JP"/>
        </w:rPr>
        <w:t xml:space="preserve"> PDCCH monitoring reduction schemes (i.e., search space set group switching, PDCCH skipping).</w:t>
      </w:r>
      <w:r w:rsidR="00A549EB">
        <w:rPr>
          <w:lang w:eastAsia="ja-JP"/>
        </w:rPr>
        <w:t xml:space="preserve"> Therefore, the explicit indication of link direction would not be essential.</w:t>
      </w:r>
    </w:p>
    <w:p w14:paraId="1E58D4CC" w14:textId="7D7B4DC4" w:rsidR="004C1C7A" w:rsidRPr="00122F67" w:rsidRDefault="004C1C7A" w:rsidP="004C1C7A">
      <w:pPr>
        <w:keepNext/>
        <w:rPr>
          <w:b/>
          <w:bCs/>
          <w:lang w:eastAsia="ja-JP"/>
        </w:rPr>
      </w:pPr>
      <w:r w:rsidRPr="00122F67">
        <w:rPr>
          <w:rFonts w:eastAsiaTheme="minorEastAsia"/>
          <w:b/>
          <w:bCs/>
          <w:lang w:eastAsia="ja-JP"/>
        </w:rPr>
        <w:lastRenderedPageBreak/>
        <w:t xml:space="preserve">Proposal </w:t>
      </w:r>
      <w:r w:rsidR="00FB4808">
        <w:rPr>
          <w:rFonts w:eastAsiaTheme="minorEastAsia" w:hint="eastAsia"/>
          <w:b/>
          <w:bCs/>
          <w:lang w:eastAsia="ja-JP"/>
        </w:rPr>
        <w:t>1</w:t>
      </w:r>
      <w:r w:rsidRPr="00122F67">
        <w:rPr>
          <w:rFonts w:eastAsiaTheme="minorEastAsia"/>
          <w:b/>
          <w:bCs/>
          <w:lang w:eastAsia="ja-JP"/>
        </w:rPr>
        <w:t xml:space="preserve">: </w:t>
      </w:r>
      <w:r w:rsidR="00F2583A">
        <w:rPr>
          <w:rFonts w:eastAsiaTheme="minorEastAsia"/>
          <w:b/>
          <w:bCs/>
          <w:lang w:eastAsia="ja-JP"/>
        </w:rPr>
        <w:t xml:space="preserve">For </w:t>
      </w:r>
      <w:r w:rsidR="00FA0D1D">
        <w:rPr>
          <w:rFonts w:eastAsiaTheme="minorEastAsia"/>
          <w:b/>
          <w:bCs/>
          <w:lang w:eastAsia="ja-JP"/>
        </w:rPr>
        <w:t xml:space="preserve">link direction </w:t>
      </w:r>
      <w:r w:rsidR="009C5A84">
        <w:rPr>
          <w:rFonts w:eastAsiaTheme="minorEastAsia"/>
          <w:b/>
          <w:bCs/>
          <w:lang w:eastAsia="ja-JP"/>
        </w:rPr>
        <w:t xml:space="preserve">for SBFD-aware UE </w:t>
      </w:r>
      <w:r w:rsidR="00FA0D1D">
        <w:rPr>
          <w:rFonts w:eastAsiaTheme="minorEastAsia"/>
          <w:b/>
          <w:bCs/>
          <w:lang w:eastAsia="ja-JP"/>
        </w:rPr>
        <w:t xml:space="preserve">in SBFD symbol, </w:t>
      </w:r>
      <w:r w:rsidR="009C5A84">
        <w:rPr>
          <w:rFonts w:eastAsiaTheme="minorEastAsia"/>
          <w:b/>
          <w:bCs/>
          <w:lang w:eastAsia="ja-JP"/>
        </w:rPr>
        <w:t xml:space="preserve">support </w:t>
      </w:r>
      <w:r w:rsidR="00AA51B7">
        <w:rPr>
          <w:rFonts w:eastAsiaTheme="minorEastAsia"/>
          <w:b/>
          <w:bCs/>
          <w:lang w:eastAsia="ja-JP"/>
        </w:rPr>
        <w:t>O</w:t>
      </w:r>
      <w:r w:rsidR="009C5A84">
        <w:rPr>
          <w:rFonts w:eastAsiaTheme="minorEastAsia"/>
          <w:b/>
          <w:bCs/>
          <w:lang w:eastAsia="ja-JP"/>
        </w:rPr>
        <w:t>ption 1 (</w:t>
      </w:r>
      <w:r w:rsidR="009C5A84" w:rsidRPr="009C5A84">
        <w:rPr>
          <w:rFonts w:eastAsiaTheme="minorEastAsia"/>
          <w:b/>
          <w:bCs/>
          <w:lang w:eastAsia="ja-JP"/>
        </w:rPr>
        <w:t>UE determines link direction based on configured/scheduled transmissions/receptions and collision handling (if any)</w:t>
      </w:r>
      <w:r w:rsidR="009C5A84">
        <w:rPr>
          <w:rFonts w:eastAsiaTheme="minorEastAsia"/>
          <w:b/>
          <w:bCs/>
          <w:lang w:eastAsia="ja-JP"/>
        </w:rPr>
        <w:t>).</w:t>
      </w:r>
    </w:p>
    <w:p w14:paraId="6A844538" w14:textId="77777777" w:rsidR="00850CC3" w:rsidRPr="00635D3B" w:rsidRDefault="00850CC3" w:rsidP="001F67D7">
      <w:pPr>
        <w:rPr>
          <w:lang w:eastAsia="ja-JP"/>
        </w:rPr>
      </w:pPr>
    </w:p>
    <w:p w14:paraId="034C4FC8" w14:textId="0966519D" w:rsidR="00B36196" w:rsidRDefault="00637413" w:rsidP="00B36196">
      <w:pPr>
        <w:pStyle w:val="2"/>
        <w:tabs>
          <w:tab w:val="clear" w:pos="1135"/>
        </w:tabs>
      </w:pPr>
      <w:r w:rsidRPr="00637413">
        <w:t>Physical channels/signals across SBFD and non-SBFD symbols</w:t>
      </w:r>
    </w:p>
    <w:p w14:paraId="6DD3CA16" w14:textId="32A5C732" w:rsidR="007C3013" w:rsidRPr="001C7557" w:rsidRDefault="007C3013" w:rsidP="007C3013">
      <w:pPr>
        <w:rPr>
          <w:rFonts w:eastAsiaTheme="minorEastAsia"/>
          <w:lang w:eastAsia="ja-JP"/>
        </w:rPr>
      </w:pPr>
      <w:r>
        <w:rPr>
          <w:rFonts w:hint="eastAsia"/>
          <w:lang w:eastAsia="ja-JP"/>
        </w:rPr>
        <w:t xml:space="preserve">In </w:t>
      </w:r>
      <w:proofErr w:type="spellStart"/>
      <w:r>
        <w:rPr>
          <w:rFonts w:hint="eastAsia"/>
          <w:lang w:eastAsia="ja-JP"/>
        </w:rPr>
        <w:t>RAN1#117</w:t>
      </w:r>
      <w:proofErr w:type="spellEnd"/>
      <w:r>
        <w:rPr>
          <w:rFonts w:hint="eastAsia"/>
          <w:lang w:eastAsia="ja-JP"/>
        </w:rPr>
        <w:t>, the following agreement was reached</w:t>
      </w:r>
      <w:r w:rsidR="00E44BE9" w:rsidRPr="00E44BE9">
        <w:rPr>
          <w:lang w:eastAsia="ja-JP"/>
        </w:rPr>
        <w:t xml:space="preserve">, i.e., </w:t>
      </w:r>
      <w:r w:rsidR="00E44BE9">
        <w:rPr>
          <w:rFonts w:hint="eastAsia"/>
          <w:lang w:eastAsia="ja-JP"/>
        </w:rPr>
        <w:t xml:space="preserve">two configurations were supported for </w:t>
      </w:r>
      <w:r w:rsidR="00E44BE9" w:rsidRPr="00EB45FA">
        <w:rPr>
          <w:rFonts w:eastAsia="Malgun Gothic"/>
        </w:rPr>
        <w:t>UL transmissions and DL receptions across SBFD symbols and non-SBFD symbols in different slots</w:t>
      </w:r>
      <w:r w:rsidR="00E44BE9">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7C3013" w14:paraId="4671C076" w14:textId="77777777" w:rsidTr="00BA0063">
        <w:tc>
          <w:tcPr>
            <w:tcW w:w="9630" w:type="dxa"/>
          </w:tcPr>
          <w:p w14:paraId="6DC22C62" w14:textId="65FD13C7" w:rsidR="00A51DFC" w:rsidRPr="007A2002" w:rsidRDefault="00A51DFC" w:rsidP="009A1379">
            <w:pPr>
              <w:spacing w:after="0"/>
              <w:rPr>
                <w:rFonts w:eastAsiaTheme="minorEastAsia"/>
                <w:bCs/>
                <w:lang w:eastAsia="zh-CN"/>
              </w:rPr>
            </w:pPr>
            <w:r w:rsidRPr="007A2002">
              <w:rPr>
                <w:rFonts w:eastAsiaTheme="minorEastAsia"/>
                <w:bCs/>
                <w:highlight w:val="green"/>
                <w:lang w:eastAsia="zh-CN"/>
              </w:rPr>
              <w:t>Agreement</w:t>
            </w:r>
          </w:p>
          <w:p w14:paraId="4D2DAEE0" w14:textId="77777777" w:rsidR="00A51DFC" w:rsidRPr="007A2002" w:rsidRDefault="00A51DFC" w:rsidP="009A1379">
            <w:pPr>
              <w:spacing w:after="0"/>
              <w:rPr>
                <w:rFonts w:eastAsiaTheme="minorEastAsia"/>
                <w:bCs/>
                <w:lang w:eastAsia="zh-CN"/>
              </w:rPr>
            </w:pPr>
            <w:r w:rsidRPr="007A2002">
              <w:rPr>
                <w:rFonts w:eastAsia="Malgun Gothic"/>
                <w:bCs/>
              </w:rPr>
              <w:t>For UL transmissions and DL receptions across SBFD symbols and non-SBFD symbols in different slots (each transmission/reception within a slot has either all SBFD or all non-SBFD symbols)</w:t>
            </w:r>
            <w:r w:rsidRPr="007A2002">
              <w:rPr>
                <w:rFonts w:eastAsiaTheme="minorEastAsia"/>
                <w:bCs/>
                <w:lang w:eastAsia="zh-CN"/>
              </w:rPr>
              <w:t xml:space="preserve"> for an SBFD aware UE, the </w:t>
            </w:r>
            <w:r w:rsidRPr="007A2002">
              <w:rPr>
                <w:rFonts w:eastAsia="Malgun Gothic"/>
                <w:bCs/>
              </w:rPr>
              <w:t>SBFD-aware UE</w:t>
            </w:r>
            <w:r w:rsidRPr="007A2002">
              <w:rPr>
                <w:rFonts w:eastAsiaTheme="minorEastAsia"/>
                <w:bCs/>
                <w:lang w:eastAsia="zh-CN"/>
              </w:rPr>
              <w:t xml:space="preserve"> is provided with one of the configurations.</w:t>
            </w:r>
          </w:p>
          <w:p w14:paraId="6C9AAA34" w14:textId="77777777" w:rsidR="00A51DFC" w:rsidRPr="007A2002" w:rsidRDefault="00A51DFC" w:rsidP="00A51DFC">
            <w:pPr>
              <w:numPr>
                <w:ilvl w:val="1"/>
                <w:numId w:val="44"/>
              </w:numPr>
              <w:suppressAutoHyphens/>
              <w:spacing w:after="0" w:line="259" w:lineRule="auto"/>
              <w:jc w:val="both"/>
              <w:rPr>
                <w:rFonts w:eastAsia="Malgun Gothic"/>
                <w:bCs/>
              </w:rPr>
            </w:pPr>
            <w:r w:rsidRPr="007A2002">
              <w:rPr>
                <w:rFonts w:eastAsiaTheme="minorEastAsia"/>
                <w:bCs/>
                <w:lang w:eastAsia="zh-CN"/>
              </w:rPr>
              <w:t>Configuration</w:t>
            </w:r>
            <w:r w:rsidRPr="007A2002">
              <w:rPr>
                <w:rFonts w:eastAsia="Malgun Gothic"/>
                <w:bCs/>
              </w:rPr>
              <w:t xml:space="preserve"> 1: The transmissions/receptions are restricted to SBFD symbols only or non-SBFD symbols only</w:t>
            </w:r>
          </w:p>
          <w:p w14:paraId="04807D23" w14:textId="77777777" w:rsidR="00A51DFC" w:rsidRPr="007A2002" w:rsidRDefault="00A51DFC" w:rsidP="00A51DFC">
            <w:pPr>
              <w:numPr>
                <w:ilvl w:val="1"/>
                <w:numId w:val="44"/>
              </w:numPr>
              <w:suppressAutoHyphens/>
              <w:spacing w:after="0" w:line="259" w:lineRule="auto"/>
              <w:jc w:val="both"/>
              <w:rPr>
                <w:rFonts w:eastAsia="Malgun Gothic"/>
                <w:bCs/>
              </w:rPr>
            </w:pPr>
            <w:r w:rsidRPr="007A2002">
              <w:rPr>
                <w:rFonts w:eastAsiaTheme="minorEastAsia"/>
                <w:bCs/>
                <w:lang w:eastAsia="zh-CN"/>
              </w:rPr>
              <w:t>Configuration</w:t>
            </w:r>
            <w:r w:rsidRPr="007A2002">
              <w:rPr>
                <w:rFonts w:eastAsia="Malgun Gothic"/>
                <w:bCs/>
              </w:rPr>
              <w:t xml:space="preserve"> 2: The transmissions/receptions can be in SBFD symbols and non-SBFD symbols</w:t>
            </w:r>
          </w:p>
          <w:p w14:paraId="504D5F16" w14:textId="77777777" w:rsidR="00A51DFC" w:rsidRPr="007A2002" w:rsidRDefault="00A51DFC" w:rsidP="00A51DFC">
            <w:pPr>
              <w:numPr>
                <w:ilvl w:val="1"/>
                <w:numId w:val="44"/>
              </w:numPr>
              <w:suppressAutoHyphens/>
              <w:spacing w:after="0" w:line="259" w:lineRule="auto"/>
              <w:jc w:val="both"/>
              <w:rPr>
                <w:rFonts w:eastAsia="Malgun Gothic"/>
                <w:bCs/>
              </w:rPr>
            </w:pPr>
            <w:r w:rsidRPr="007A2002">
              <w:rPr>
                <w:rFonts w:eastAsiaTheme="minorEastAsia"/>
                <w:bCs/>
                <w:lang w:eastAsia="zh-CN"/>
              </w:rPr>
              <w:t>FFS granularity of the configuration, e.g. per UE, per channel/signal etc.</w:t>
            </w:r>
          </w:p>
          <w:p w14:paraId="1C56BBDD" w14:textId="2CEC5A18" w:rsidR="00A51DFC" w:rsidRPr="00BA0063" w:rsidRDefault="00A51DFC" w:rsidP="009A1379">
            <w:pPr>
              <w:numPr>
                <w:ilvl w:val="1"/>
                <w:numId w:val="44"/>
              </w:numPr>
              <w:suppressAutoHyphens/>
              <w:spacing w:after="0" w:line="259" w:lineRule="auto"/>
              <w:jc w:val="both"/>
              <w:rPr>
                <w:rFonts w:eastAsia="Malgun Gothic"/>
              </w:rPr>
            </w:pPr>
            <w:r w:rsidRPr="007A2002">
              <w:rPr>
                <w:rFonts w:eastAsiaTheme="minorEastAsia"/>
                <w:bCs/>
                <w:lang w:eastAsia="zh-CN"/>
              </w:rPr>
              <w:t>FFS whether support of configuration 2 is subject to UE capability</w:t>
            </w:r>
          </w:p>
        </w:tc>
      </w:tr>
    </w:tbl>
    <w:p w14:paraId="08B49C24" w14:textId="77777777" w:rsidR="007C3013" w:rsidRDefault="007C3013" w:rsidP="001C7557">
      <w:pPr>
        <w:spacing w:after="0"/>
        <w:rPr>
          <w:lang w:val="en-GB" w:eastAsia="ja-JP"/>
        </w:rPr>
      </w:pPr>
    </w:p>
    <w:p w14:paraId="77A3B5E6" w14:textId="32C91B50" w:rsidR="00E4337F" w:rsidRDefault="00E4337F" w:rsidP="00B70AB8">
      <w:pPr>
        <w:rPr>
          <w:lang w:val="en-GB" w:eastAsia="ja-JP"/>
        </w:rPr>
      </w:pPr>
      <w:r>
        <w:rPr>
          <w:rFonts w:hint="eastAsia"/>
          <w:lang w:val="en-GB" w:eastAsia="ja-JP"/>
        </w:rPr>
        <w:t xml:space="preserve">For </w:t>
      </w:r>
      <w:r>
        <w:rPr>
          <w:lang w:val="en-GB" w:eastAsia="ja-JP"/>
        </w:rPr>
        <w:t>Configuration</w:t>
      </w:r>
      <w:r>
        <w:rPr>
          <w:rFonts w:hint="eastAsia"/>
          <w:lang w:val="en-GB" w:eastAsia="ja-JP"/>
        </w:rPr>
        <w:t xml:space="preserve"> 1, there are two interpretations. One is </w:t>
      </w:r>
      <w:r w:rsidR="006E0944">
        <w:rPr>
          <w:rFonts w:hint="eastAsia"/>
          <w:lang w:val="en-GB" w:eastAsia="ja-JP"/>
        </w:rPr>
        <w:t xml:space="preserve">that </w:t>
      </w:r>
      <w:r w:rsidR="006E0944" w:rsidRPr="006E0944">
        <w:rPr>
          <w:lang w:val="en-GB" w:eastAsia="ja-JP"/>
        </w:rPr>
        <w:t>the restriction is applied by gNB scheduling</w:t>
      </w:r>
      <w:r w:rsidR="006E0944">
        <w:rPr>
          <w:rFonts w:hint="eastAsia"/>
          <w:lang w:val="en-GB" w:eastAsia="ja-JP"/>
        </w:rPr>
        <w:t xml:space="preserve">. The other is that </w:t>
      </w:r>
      <w:r w:rsidR="006E0944" w:rsidRPr="006E0944">
        <w:rPr>
          <w:lang w:val="en-GB" w:eastAsia="ja-JP"/>
        </w:rPr>
        <w:t>UE disable</w:t>
      </w:r>
      <w:r w:rsidR="00B75553">
        <w:rPr>
          <w:rFonts w:hint="eastAsia"/>
          <w:lang w:val="en-GB" w:eastAsia="ja-JP"/>
        </w:rPr>
        <w:t>s</w:t>
      </w:r>
      <w:r w:rsidR="006E0944" w:rsidRPr="006E0944">
        <w:rPr>
          <w:lang w:val="en-GB" w:eastAsia="ja-JP"/>
        </w:rPr>
        <w:t xml:space="preserve"> certain </w:t>
      </w:r>
      <w:r w:rsidR="00030C25" w:rsidRPr="00EB45FA">
        <w:rPr>
          <w:rFonts w:eastAsia="Malgun Gothic"/>
        </w:rPr>
        <w:t>transmissions/receptions</w:t>
      </w:r>
      <w:r w:rsidR="00030C25">
        <w:rPr>
          <w:rFonts w:hint="eastAsia"/>
          <w:lang w:val="en-GB" w:eastAsia="ja-JP"/>
        </w:rPr>
        <w:t xml:space="preserve"> </w:t>
      </w:r>
      <w:r w:rsidR="0012461E">
        <w:rPr>
          <w:rFonts w:hint="eastAsia"/>
          <w:lang w:val="en-GB" w:eastAsia="ja-JP"/>
        </w:rPr>
        <w:t xml:space="preserve">based on </w:t>
      </w:r>
      <w:r w:rsidR="007B2E92">
        <w:rPr>
          <w:rFonts w:hint="eastAsia"/>
          <w:lang w:val="en-GB" w:eastAsia="ja-JP"/>
        </w:rPr>
        <w:t xml:space="preserve">the </w:t>
      </w:r>
      <w:r w:rsidR="0012461E">
        <w:rPr>
          <w:rFonts w:hint="eastAsia"/>
          <w:lang w:val="en-GB" w:eastAsia="ja-JP"/>
        </w:rPr>
        <w:t xml:space="preserve">symbol type (i.e., </w:t>
      </w:r>
      <w:r w:rsidR="006E0944" w:rsidRPr="006E0944">
        <w:rPr>
          <w:lang w:val="en-GB" w:eastAsia="ja-JP"/>
        </w:rPr>
        <w:t xml:space="preserve">SBFD </w:t>
      </w:r>
      <w:r w:rsidR="0012461E">
        <w:rPr>
          <w:rFonts w:hint="eastAsia"/>
          <w:lang w:val="en-GB" w:eastAsia="ja-JP"/>
        </w:rPr>
        <w:t xml:space="preserve">symbol </w:t>
      </w:r>
      <w:r w:rsidR="006E0944" w:rsidRPr="006E0944">
        <w:rPr>
          <w:lang w:val="en-GB" w:eastAsia="ja-JP"/>
        </w:rPr>
        <w:t>or non-SBFD symbol</w:t>
      </w:r>
      <w:r w:rsidR="0012461E">
        <w:rPr>
          <w:rFonts w:hint="eastAsia"/>
          <w:lang w:val="en-GB" w:eastAsia="ja-JP"/>
        </w:rPr>
        <w:t>)</w:t>
      </w:r>
      <w:r w:rsidR="006E0944">
        <w:rPr>
          <w:rFonts w:hint="eastAsia"/>
          <w:lang w:val="en-GB" w:eastAsia="ja-JP"/>
        </w:rPr>
        <w:t xml:space="preserve">. </w:t>
      </w:r>
      <w:r w:rsidR="00E93857">
        <w:rPr>
          <w:rFonts w:hint="eastAsia"/>
          <w:lang w:val="en-GB" w:eastAsia="ja-JP"/>
        </w:rPr>
        <w:t xml:space="preserve">We assume the latter handling because </w:t>
      </w:r>
      <w:r w:rsidR="00E93857" w:rsidRPr="00E93857">
        <w:rPr>
          <w:lang w:val="en-GB" w:eastAsia="ja-JP"/>
        </w:rPr>
        <w:t xml:space="preserve">Configuration 1 </w:t>
      </w:r>
      <w:r w:rsidR="0023443B">
        <w:rPr>
          <w:rFonts w:hint="eastAsia"/>
          <w:lang w:val="en-GB" w:eastAsia="ja-JP"/>
        </w:rPr>
        <w:t>wa</w:t>
      </w:r>
      <w:r w:rsidR="00E93857" w:rsidRPr="00E93857">
        <w:rPr>
          <w:lang w:val="en-GB" w:eastAsia="ja-JP"/>
        </w:rPr>
        <w:t xml:space="preserve">s based on </w:t>
      </w:r>
      <w:r w:rsidR="00B139AB">
        <w:rPr>
          <w:rFonts w:hint="eastAsia"/>
          <w:lang w:val="en-GB" w:eastAsia="ja-JP"/>
        </w:rPr>
        <w:t>O</w:t>
      </w:r>
      <w:r w:rsidR="00E93857" w:rsidRPr="00E93857">
        <w:rPr>
          <w:lang w:val="en-GB" w:eastAsia="ja-JP"/>
        </w:rPr>
        <w:t xml:space="preserve">ption 4 of the agreement in </w:t>
      </w:r>
      <w:proofErr w:type="spellStart"/>
      <w:r w:rsidR="00E93857" w:rsidRPr="00E93857">
        <w:rPr>
          <w:lang w:val="en-GB" w:eastAsia="ja-JP"/>
        </w:rPr>
        <w:t>RAN1#116bis</w:t>
      </w:r>
      <w:proofErr w:type="spellEnd"/>
      <w:r w:rsidR="00E93857" w:rsidRPr="00E93857">
        <w:rPr>
          <w:lang w:val="en-GB" w:eastAsia="ja-JP"/>
        </w:rPr>
        <w:t>.</w:t>
      </w:r>
      <w:r w:rsidR="00E93857">
        <w:rPr>
          <w:rFonts w:hint="eastAsia"/>
          <w:lang w:val="en-GB" w:eastAsia="ja-JP"/>
        </w:rPr>
        <w:t xml:space="preserve"> </w:t>
      </w:r>
      <w:r w:rsidR="002E4BC2" w:rsidRPr="002E4BC2">
        <w:rPr>
          <w:lang w:val="en-GB" w:eastAsia="ja-JP"/>
        </w:rPr>
        <w:t>Option 4 for SPS is that "</w:t>
      </w:r>
      <w:r w:rsidR="006F0797" w:rsidRPr="0096317E">
        <w:rPr>
          <w:lang w:eastAsia="zh-CN"/>
        </w:rPr>
        <w:t>Option 4: Only PDSCH in one symbol type is valid and PDSCH in the other symbol type is invalid</w:t>
      </w:r>
      <w:r w:rsidR="006F0797" w:rsidRPr="002E4BC2">
        <w:rPr>
          <w:lang w:val="en-GB" w:eastAsia="ja-JP"/>
        </w:rPr>
        <w:t xml:space="preserve"> </w:t>
      </w:r>
      <w:r w:rsidR="002E4BC2" w:rsidRPr="002E4BC2">
        <w:rPr>
          <w:lang w:val="en-GB" w:eastAsia="ja-JP"/>
        </w:rPr>
        <w:t xml:space="preserve">". Since </w:t>
      </w:r>
      <w:r w:rsidR="00EF73E7">
        <w:rPr>
          <w:rFonts w:hint="eastAsia"/>
          <w:lang w:val="en-GB" w:eastAsia="ja-JP"/>
        </w:rPr>
        <w:t>O</w:t>
      </w:r>
      <w:r w:rsidR="002E4BC2" w:rsidRPr="002E4BC2">
        <w:rPr>
          <w:lang w:val="en-GB" w:eastAsia="ja-JP"/>
        </w:rPr>
        <w:t xml:space="preserve">ption 4 describes that </w:t>
      </w:r>
      <w:r w:rsidR="00A675C3" w:rsidRPr="0096317E">
        <w:rPr>
          <w:lang w:eastAsia="zh-CN"/>
        </w:rPr>
        <w:t>PDSCH in the other symbol type</w:t>
      </w:r>
      <w:r w:rsidR="002E4BC2" w:rsidRPr="002E4BC2">
        <w:rPr>
          <w:lang w:val="en-GB" w:eastAsia="ja-JP"/>
        </w:rPr>
        <w:t xml:space="preserve"> is invalid</w:t>
      </w:r>
      <w:r w:rsidR="0023443B">
        <w:rPr>
          <w:rFonts w:hint="eastAsia"/>
          <w:lang w:val="en-GB" w:eastAsia="ja-JP"/>
        </w:rPr>
        <w:t xml:space="preserve">, </w:t>
      </w:r>
      <w:r w:rsidR="00515DA6">
        <w:rPr>
          <w:rFonts w:hint="eastAsia"/>
          <w:lang w:val="en-GB" w:eastAsia="ja-JP"/>
        </w:rPr>
        <w:t xml:space="preserve">we assume </w:t>
      </w:r>
      <w:r w:rsidR="0045053D">
        <w:rPr>
          <w:rFonts w:hint="eastAsia"/>
          <w:lang w:val="en-GB" w:eastAsia="ja-JP"/>
        </w:rPr>
        <w:t>the latter handling</w:t>
      </w:r>
      <w:r w:rsidR="0045053D" w:rsidRPr="006E0944">
        <w:rPr>
          <w:lang w:val="en-GB" w:eastAsia="ja-JP"/>
        </w:rPr>
        <w:t xml:space="preserve"> </w:t>
      </w:r>
      <w:r w:rsidR="0045053D">
        <w:rPr>
          <w:rFonts w:hint="eastAsia"/>
          <w:lang w:val="en-GB" w:eastAsia="ja-JP"/>
        </w:rPr>
        <w:t xml:space="preserve">(i.e., </w:t>
      </w:r>
      <w:r w:rsidR="00515DA6" w:rsidRPr="006E0944">
        <w:rPr>
          <w:lang w:val="en-GB" w:eastAsia="ja-JP"/>
        </w:rPr>
        <w:t>UE disable</w:t>
      </w:r>
      <w:r w:rsidR="00515DA6">
        <w:rPr>
          <w:rFonts w:hint="eastAsia"/>
          <w:lang w:val="en-GB" w:eastAsia="ja-JP"/>
        </w:rPr>
        <w:t>s</w:t>
      </w:r>
      <w:r w:rsidR="00515DA6" w:rsidRPr="006E0944">
        <w:rPr>
          <w:lang w:val="en-GB" w:eastAsia="ja-JP"/>
        </w:rPr>
        <w:t xml:space="preserve"> certain </w:t>
      </w:r>
      <w:r w:rsidR="00F57630" w:rsidRPr="00EB45FA">
        <w:rPr>
          <w:rFonts w:eastAsia="Malgun Gothic"/>
        </w:rPr>
        <w:t>transmissions/receptions</w:t>
      </w:r>
      <w:r w:rsidR="00F57630">
        <w:rPr>
          <w:rFonts w:hint="eastAsia"/>
          <w:lang w:val="en-GB" w:eastAsia="ja-JP"/>
        </w:rPr>
        <w:t xml:space="preserve"> </w:t>
      </w:r>
      <w:r w:rsidR="00515DA6">
        <w:rPr>
          <w:rFonts w:hint="eastAsia"/>
          <w:lang w:val="en-GB" w:eastAsia="ja-JP"/>
        </w:rPr>
        <w:t>based on the symbol type</w:t>
      </w:r>
      <w:r w:rsidR="0045053D">
        <w:rPr>
          <w:rFonts w:hint="eastAsia"/>
          <w:lang w:val="en-GB" w:eastAsia="ja-JP"/>
        </w:rPr>
        <w:t>)</w:t>
      </w:r>
      <w:r w:rsidR="00515DA6">
        <w:rPr>
          <w:rFonts w:hint="eastAsia"/>
          <w:lang w:val="en-GB" w:eastAsia="ja-JP"/>
        </w:rPr>
        <w:t>.</w:t>
      </w:r>
    </w:p>
    <w:p w14:paraId="5A2CC31D" w14:textId="4B13615A" w:rsidR="001466B9" w:rsidRPr="001466B9" w:rsidRDefault="001466B9" w:rsidP="00B70AB8">
      <w:pPr>
        <w:rPr>
          <w:lang w:val="en-GB" w:eastAsia="ja-JP"/>
        </w:rPr>
      </w:pPr>
      <w:r>
        <w:rPr>
          <w:rFonts w:hint="eastAsia"/>
          <w:lang w:val="en-GB" w:eastAsia="ja-JP"/>
        </w:rPr>
        <w:t>A</w:t>
      </w:r>
      <w:r w:rsidRPr="001466B9">
        <w:rPr>
          <w:lang w:val="en-GB" w:eastAsia="ja-JP"/>
        </w:rPr>
        <w:t>s described in FFS</w:t>
      </w:r>
      <w:r>
        <w:rPr>
          <w:rFonts w:hint="eastAsia"/>
          <w:lang w:val="en-GB" w:eastAsia="ja-JP"/>
        </w:rPr>
        <w:t>, g</w:t>
      </w:r>
      <w:r w:rsidRPr="001466B9">
        <w:rPr>
          <w:lang w:val="en-GB" w:eastAsia="ja-JP"/>
        </w:rPr>
        <w:t>ranularity of the configuration needs to be clarified.</w:t>
      </w:r>
      <w:r>
        <w:rPr>
          <w:rFonts w:hint="eastAsia"/>
          <w:lang w:val="en-GB" w:eastAsia="ja-JP"/>
        </w:rPr>
        <w:t xml:space="preserve"> O</w:t>
      </w:r>
      <w:r w:rsidRPr="001466B9">
        <w:rPr>
          <w:lang w:val="en-GB" w:eastAsia="ja-JP"/>
        </w:rPr>
        <w:t>ne possible motivation to select Configuration 1 or Configuration 2 would be the difference of the link condition between SBFD and non-SBFD symbols.</w:t>
      </w:r>
      <w:r>
        <w:rPr>
          <w:rFonts w:hint="eastAsia"/>
          <w:lang w:val="en-GB" w:eastAsia="ja-JP"/>
        </w:rPr>
        <w:t xml:space="preserve"> </w:t>
      </w:r>
      <w:r w:rsidRPr="001466B9">
        <w:rPr>
          <w:lang w:val="en-GB" w:eastAsia="ja-JP"/>
        </w:rPr>
        <w:t xml:space="preserve">If the link conditions between SBFD and non-SBFD symbols are very different, Configuration 1 would be better </w:t>
      </w:r>
      <w:proofErr w:type="gramStart"/>
      <w:r w:rsidRPr="001466B9">
        <w:rPr>
          <w:lang w:val="en-GB" w:eastAsia="ja-JP"/>
        </w:rPr>
        <w:t>in order to</w:t>
      </w:r>
      <w:proofErr w:type="gramEnd"/>
      <w:r w:rsidRPr="001466B9">
        <w:rPr>
          <w:lang w:val="en-GB" w:eastAsia="ja-JP"/>
        </w:rPr>
        <w:t xml:space="preserve"> apply appropriate parameters for SBFD and non-SBFD symbols (e.g., MCS).</w:t>
      </w:r>
      <w:r>
        <w:rPr>
          <w:rFonts w:hint="eastAsia"/>
          <w:lang w:val="en-GB" w:eastAsia="ja-JP"/>
        </w:rPr>
        <w:t xml:space="preserve"> </w:t>
      </w:r>
      <w:r w:rsidRPr="001466B9">
        <w:rPr>
          <w:lang w:val="en-GB" w:eastAsia="ja-JP"/>
        </w:rPr>
        <w:t>If the link conditions between SBFD and non-SBFD symbols are similar, Configuration 2 can be used.</w:t>
      </w:r>
      <w:r>
        <w:rPr>
          <w:rFonts w:hint="eastAsia"/>
          <w:lang w:val="en-GB" w:eastAsia="ja-JP"/>
        </w:rPr>
        <w:t xml:space="preserve"> </w:t>
      </w:r>
      <w:r w:rsidRPr="001466B9">
        <w:rPr>
          <w:lang w:val="en-GB" w:eastAsia="ja-JP"/>
        </w:rPr>
        <w:t xml:space="preserve">If whether Configuration 1 or Configuration 2 is selected depends on the link condition, </w:t>
      </w:r>
      <w:r w:rsidR="00AE1F9F">
        <w:rPr>
          <w:rFonts w:hint="eastAsia"/>
          <w:lang w:val="en-GB" w:eastAsia="ja-JP"/>
        </w:rPr>
        <w:t>"p</w:t>
      </w:r>
      <w:r w:rsidR="00AE1F9F" w:rsidRPr="001466B9">
        <w:rPr>
          <w:lang w:val="en-GB" w:eastAsia="ja-JP"/>
        </w:rPr>
        <w:t>er UE</w:t>
      </w:r>
      <w:r w:rsidR="00AE1F9F">
        <w:rPr>
          <w:rFonts w:hint="eastAsia"/>
          <w:lang w:val="en-GB" w:eastAsia="ja-JP"/>
        </w:rPr>
        <w:t>" g</w:t>
      </w:r>
      <w:r w:rsidR="00AE1F9F" w:rsidRPr="001466B9">
        <w:rPr>
          <w:lang w:val="en-GB" w:eastAsia="ja-JP"/>
        </w:rPr>
        <w:t>ranularity can work</w:t>
      </w:r>
      <w:r>
        <w:rPr>
          <w:rFonts w:hint="eastAsia"/>
          <w:lang w:val="en-GB" w:eastAsia="ja-JP"/>
        </w:rPr>
        <w:t xml:space="preserve"> because t</w:t>
      </w:r>
      <w:r w:rsidRPr="001466B9">
        <w:rPr>
          <w:lang w:val="en-GB" w:eastAsia="ja-JP"/>
        </w:rPr>
        <w:t>he link condition is not significantly different with channels/signals.</w:t>
      </w:r>
      <w:r>
        <w:rPr>
          <w:rFonts w:hint="eastAsia"/>
          <w:lang w:val="en-GB" w:eastAsia="ja-JP"/>
        </w:rPr>
        <w:t xml:space="preserve"> </w:t>
      </w:r>
      <w:r w:rsidR="00A0696A">
        <w:rPr>
          <w:rFonts w:hint="eastAsia"/>
          <w:lang w:val="en-GB" w:eastAsia="ja-JP"/>
        </w:rPr>
        <w:t xml:space="preserve">CLI can be different by </w:t>
      </w:r>
      <w:r w:rsidR="00AB6DCA">
        <w:rPr>
          <w:rFonts w:hint="eastAsia"/>
          <w:lang w:val="en-GB" w:eastAsia="ja-JP"/>
        </w:rPr>
        <w:t xml:space="preserve">the </w:t>
      </w:r>
      <w:r w:rsidR="00A0696A">
        <w:rPr>
          <w:rFonts w:hint="eastAsia"/>
          <w:lang w:val="en-GB" w:eastAsia="ja-JP"/>
        </w:rPr>
        <w:t xml:space="preserve">link direction (DL or UL) because UL subband is </w:t>
      </w:r>
      <w:r w:rsidR="00163DFC">
        <w:rPr>
          <w:rFonts w:hint="eastAsia"/>
          <w:lang w:val="en-GB" w:eastAsia="ja-JP"/>
        </w:rPr>
        <w:t>affected</w:t>
      </w:r>
      <w:r w:rsidR="00A0696A">
        <w:rPr>
          <w:rFonts w:hint="eastAsia"/>
          <w:lang w:val="en-GB" w:eastAsia="ja-JP"/>
        </w:rPr>
        <w:t xml:space="preserve"> by gNB-to-gNB CLI</w:t>
      </w:r>
      <w:r w:rsidR="00540BA5">
        <w:rPr>
          <w:rFonts w:hint="eastAsia"/>
          <w:lang w:val="en-GB" w:eastAsia="ja-JP"/>
        </w:rPr>
        <w:t>,</w:t>
      </w:r>
      <w:r w:rsidR="00A0696A">
        <w:rPr>
          <w:rFonts w:hint="eastAsia"/>
          <w:lang w:val="en-GB" w:eastAsia="ja-JP"/>
        </w:rPr>
        <w:t xml:space="preserve"> and DL subband is </w:t>
      </w:r>
      <w:r w:rsidR="00163DFC">
        <w:rPr>
          <w:rFonts w:hint="eastAsia"/>
          <w:lang w:val="en-GB" w:eastAsia="ja-JP"/>
        </w:rPr>
        <w:t xml:space="preserve">affected </w:t>
      </w:r>
      <w:r w:rsidR="00A0696A">
        <w:rPr>
          <w:rFonts w:hint="eastAsia"/>
          <w:lang w:val="en-GB" w:eastAsia="ja-JP"/>
        </w:rPr>
        <w:t>by UE-to-UE CLI.</w:t>
      </w:r>
      <w:r w:rsidR="003F0F6D">
        <w:rPr>
          <w:rFonts w:hint="eastAsia"/>
          <w:lang w:val="en-GB" w:eastAsia="ja-JP"/>
        </w:rPr>
        <w:t xml:space="preserve"> Thus, </w:t>
      </w:r>
      <w:r w:rsidR="00B70AB8">
        <w:rPr>
          <w:rFonts w:hint="eastAsia"/>
          <w:lang w:val="en-GB" w:eastAsia="ja-JP"/>
        </w:rPr>
        <w:t>"</w:t>
      </w:r>
      <w:r w:rsidRPr="001466B9">
        <w:rPr>
          <w:lang w:val="en-GB" w:eastAsia="ja-JP"/>
        </w:rPr>
        <w:t>per link direction</w:t>
      </w:r>
      <w:r w:rsidR="00B70AB8">
        <w:rPr>
          <w:rFonts w:hint="eastAsia"/>
          <w:lang w:val="en-GB" w:eastAsia="ja-JP"/>
        </w:rPr>
        <w:t>"</w:t>
      </w:r>
      <w:r w:rsidRPr="001466B9">
        <w:rPr>
          <w:lang w:val="en-GB" w:eastAsia="ja-JP"/>
        </w:rPr>
        <w:t xml:space="preserve"> can be </w:t>
      </w:r>
      <w:r w:rsidR="00540BA5">
        <w:rPr>
          <w:rFonts w:hint="eastAsia"/>
          <w:lang w:val="en-GB" w:eastAsia="ja-JP"/>
        </w:rPr>
        <w:t xml:space="preserve">a </w:t>
      </w:r>
      <w:r w:rsidRPr="001466B9">
        <w:rPr>
          <w:lang w:val="en-GB" w:eastAsia="ja-JP"/>
        </w:rPr>
        <w:t>compromise between flexibility and simplicity.</w:t>
      </w:r>
    </w:p>
    <w:p w14:paraId="7EF365A4" w14:textId="38EC97B4" w:rsidR="007C3013" w:rsidRPr="001C7557" w:rsidRDefault="003A6585" w:rsidP="001466B9">
      <w:pPr>
        <w:rPr>
          <w:b/>
          <w:bCs/>
          <w:lang w:val="en-GB" w:eastAsia="ja-JP"/>
        </w:rPr>
      </w:pPr>
      <w:r w:rsidRPr="00122F67">
        <w:rPr>
          <w:rFonts w:eastAsiaTheme="minorEastAsia"/>
          <w:b/>
          <w:bCs/>
          <w:lang w:eastAsia="ja-JP"/>
        </w:rPr>
        <w:t xml:space="preserve">Proposal </w:t>
      </w:r>
      <w:r w:rsidR="00FB4808">
        <w:rPr>
          <w:rFonts w:eastAsiaTheme="minorEastAsia" w:hint="eastAsia"/>
          <w:b/>
          <w:bCs/>
          <w:lang w:eastAsia="ja-JP"/>
        </w:rPr>
        <w:t>2</w:t>
      </w:r>
      <w:r w:rsidRPr="00122F67">
        <w:rPr>
          <w:rFonts w:eastAsiaTheme="minorEastAsia"/>
          <w:b/>
          <w:bCs/>
          <w:lang w:eastAsia="ja-JP"/>
        </w:rPr>
        <w:t>:</w:t>
      </w:r>
      <w:r w:rsidRPr="003A6585">
        <w:rPr>
          <w:rFonts w:eastAsiaTheme="minorEastAsia"/>
          <w:b/>
          <w:bCs/>
          <w:lang w:eastAsia="ja-JP"/>
        </w:rPr>
        <w:t xml:space="preserve"> </w:t>
      </w:r>
      <w:r w:rsidR="001466B9" w:rsidRPr="001C7557">
        <w:rPr>
          <w:b/>
          <w:bCs/>
          <w:lang w:val="en-GB" w:eastAsia="ja-JP"/>
        </w:rPr>
        <w:t xml:space="preserve">Granularity of the configuration can be per UE or per link direction (i.e., DL </w:t>
      </w:r>
      <w:r w:rsidR="00B70AB8" w:rsidRPr="001C7557">
        <w:rPr>
          <w:b/>
          <w:bCs/>
          <w:lang w:val="en-GB" w:eastAsia="ja-JP"/>
        </w:rPr>
        <w:t>or</w:t>
      </w:r>
      <w:r w:rsidR="001466B9" w:rsidRPr="001C7557">
        <w:rPr>
          <w:b/>
          <w:bCs/>
          <w:lang w:val="en-GB" w:eastAsia="ja-JP"/>
        </w:rPr>
        <w:t xml:space="preserve"> UL).</w:t>
      </w:r>
    </w:p>
    <w:p w14:paraId="4E307DF8" w14:textId="6582C5CF" w:rsidR="001466B9" w:rsidRDefault="001466B9" w:rsidP="00032D9B">
      <w:pPr>
        <w:rPr>
          <w:lang w:val="en-GB" w:eastAsia="ja-JP"/>
        </w:rPr>
      </w:pPr>
    </w:p>
    <w:p w14:paraId="34276A7E" w14:textId="6784A922" w:rsidR="00674382" w:rsidRDefault="00BD2AAE" w:rsidP="00637413">
      <w:pPr>
        <w:pStyle w:val="3"/>
      </w:pPr>
      <w:r>
        <w:rPr>
          <w:rFonts w:hint="eastAsia"/>
        </w:rPr>
        <w:t>Configuration 1</w:t>
      </w:r>
    </w:p>
    <w:p w14:paraId="6612AEA3" w14:textId="641E58E4" w:rsidR="00652E45" w:rsidRDefault="00BF173A" w:rsidP="00652E45">
      <w:pPr>
        <w:rPr>
          <w:lang w:val="en-GB" w:eastAsia="ja-JP"/>
        </w:rPr>
      </w:pPr>
      <w:r>
        <w:rPr>
          <w:rFonts w:hint="eastAsia"/>
          <w:lang w:val="en-GB" w:eastAsia="ja-JP"/>
        </w:rPr>
        <w:t xml:space="preserve">In </w:t>
      </w:r>
      <w:proofErr w:type="spellStart"/>
      <w:r>
        <w:rPr>
          <w:rFonts w:hint="eastAsia"/>
          <w:lang w:val="en-GB" w:eastAsia="ja-JP"/>
        </w:rPr>
        <w:t>RAN1#118</w:t>
      </w:r>
      <w:proofErr w:type="spellEnd"/>
      <w:r>
        <w:rPr>
          <w:rFonts w:hint="eastAsia"/>
          <w:lang w:val="en-GB" w:eastAsia="ja-JP"/>
        </w:rPr>
        <w:t>, t</w:t>
      </w:r>
      <w:r w:rsidR="00FB48E4">
        <w:rPr>
          <w:rFonts w:hint="eastAsia"/>
          <w:lang w:val="en-GB" w:eastAsia="ja-JP"/>
        </w:rPr>
        <w:t>he following agreement was rea</w:t>
      </w:r>
      <w:r w:rsidR="00E90E92">
        <w:rPr>
          <w:rFonts w:hint="eastAsia"/>
          <w:lang w:val="en-GB" w:eastAsia="ja-JP"/>
        </w:rPr>
        <w:t>c</w:t>
      </w:r>
      <w:r w:rsidR="00FB48E4">
        <w:rPr>
          <w:rFonts w:hint="eastAsia"/>
          <w:lang w:val="en-GB" w:eastAsia="ja-JP"/>
        </w:rPr>
        <w:t xml:space="preserve">hed </w:t>
      </w:r>
      <w:r w:rsidR="0028464C">
        <w:rPr>
          <w:rFonts w:hint="eastAsia"/>
          <w:lang w:val="en-GB" w:eastAsia="ja-JP"/>
        </w:rPr>
        <w:t>on valid symbol type for</w:t>
      </w:r>
      <w:r w:rsidR="00233D31">
        <w:rPr>
          <w:rFonts w:hint="eastAsia"/>
          <w:lang w:val="en-GB" w:eastAsia="ja-JP"/>
        </w:rPr>
        <w:t xml:space="preserve"> </w:t>
      </w:r>
      <w:r w:rsidR="00233D31" w:rsidRPr="00233D31">
        <w:rPr>
          <w:lang w:val="en-GB" w:eastAsia="ja-JP"/>
        </w:rPr>
        <w:t xml:space="preserve">Configuration </w:t>
      </w:r>
      <w:r>
        <w:rPr>
          <w:rFonts w:hint="eastAsia"/>
          <w:lang w:val="en-GB" w:eastAsia="ja-JP"/>
        </w:rPr>
        <w:t>1</w:t>
      </w:r>
      <w:r w:rsidR="0028464C">
        <w:rPr>
          <w:rFonts w:hint="eastAsia"/>
          <w:lang w:val="en-GB" w:eastAsia="ja-JP"/>
        </w:rPr>
        <w:t>.</w:t>
      </w:r>
    </w:p>
    <w:tbl>
      <w:tblPr>
        <w:tblStyle w:val="afc"/>
        <w:tblW w:w="0" w:type="auto"/>
        <w:tblLook w:val="04A0" w:firstRow="1" w:lastRow="0" w:firstColumn="1" w:lastColumn="0" w:noHBand="0" w:noVBand="1"/>
      </w:tblPr>
      <w:tblGrid>
        <w:gridCol w:w="9630"/>
      </w:tblGrid>
      <w:tr w:rsidR="000C0EA4" w14:paraId="4ACE7B69" w14:textId="77777777" w:rsidTr="00652E45">
        <w:tc>
          <w:tcPr>
            <w:tcW w:w="9630" w:type="dxa"/>
          </w:tcPr>
          <w:p w14:paraId="50CF71CD" w14:textId="77777777" w:rsidR="00652E45" w:rsidRPr="00836D9F" w:rsidRDefault="00652E45" w:rsidP="009A1379">
            <w:pPr>
              <w:spacing w:after="0"/>
              <w:rPr>
                <w:rFonts w:eastAsia="Malgun Gothic"/>
                <w:bCs/>
                <w:lang w:eastAsia="zh-CN"/>
              </w:rPr>
            </w:pPr>
            <w:r w:rsidRPr="00836D9F">
              <w:rPr>
                <w:rFonts w:eastAsia="Malgun Gothic"/>
                <w:bCs/>
                <w:highlight w:val="green"/>
                <w:lang w:eastAsia="zh-CN"/>
              </w:rPr>
              <w:t>Agreement</w:t>
            </w:r>
          </w:p>
          <w:p w14:paraId="414DB365" w14:textId="77777777" w:rsidR="00652E45" w:rsidRPr="003F7327" w:rsidRDefault="00652E45" w:rsidP="009A1379">
            <w:pPr>
              <w:spacing w:after="0"/>
              <w:rPr>
                <w:rFonts w:eastAsia="Malgun Gothic"/>
                <w:lang w:eastAsia="zh-CN"/>
              </w:rPr>
            </w:pPr>
            <w:r w:rsidRPr="003F7327">
              <w:rPr>
                <w:rFonts w:eastAsia="Malgun Gothic"/>
                <w:lang w:eastAsia="zh-CN"/>
              </w:rPr>
              <w:t>For Configuration</w:t>
            </w:r>
            <w:r w:rsidRPr="003F7327">
              <w:rPr>
                <w:rFonts w:eastAsia="Malgun Gothic"/>
              </w:rPr>
              <w:t xml:space="preserve"> 1: The transmissions/receptions are restricted to SBFD symbols only or non-SBFD symbols only</w:t>
            </w:r>
            <w:r w:rsidRPr="003F7327">
              <w:rPr>
                <w:rFonts w:eastAsia="Malgun Gothic"/>
                <w:lang w:eastAsia="zh-CN"/>
              </w:rPr>
              <w:t>, the valid symbol type is determined as following.</w:t>
            </w:r>
          </w:p>
          <w:p w14:paraId="5CE7EF13" w14:textId="77777777" w:rsidR="00652E45" w:rsidRPr="003F7327" w:rsidRDefault="00652E45" w:rsidP="00652E45">
            <w:pPr>
              <w:numPr>
                <w:ilvl w:val="0"/>
                <w:numId w:val="38"/>
              </w:numPr>
              <w:tabs>
                <w:tab w:val="left" w:pos="0"/>
              </w:tabs>
              <w:spacing w:after="0"/>
              <w:rPr>
                <w:rFonts w:eastAsia="Malgun Gothic"/>
                <w:lang w:eastAsia="zh-CN"/>
              </w:rPr>
            </w:pPr>
            <w:r w:rsidRPr="003F7327">
              <w:rPr>
                <w:rFonts w:eastAsia="Malgun Gothic"/>
                <w:lang w:eastAsia="zh-CN"/>
              </w:rPr>
              <w:t xml:space="preserve">For semi-statically configured </w:t>
            </w:r>
            <w:r w:rsidRPr="003F7327">
              <w:rPr>
                <w:rFonts w:eastAsia="Malgun Gothic"/>
              </w:rPr>
              <w:t>transmissions/receptions without activation DCI</w:t>
            </w:r>
            <w:r w:rsidRPr="003F7327">
              <w:rPr>
                <w:rFonts w:eastAsia="Malgun Gothic"/>
                <w:lang w:eastAsia="zh-CN"/>
              </w:rPr>
              <w:t>, the valid symbol type is explicitly configured by RRC.</w:t>
            </w:r>
          </w:p>
          <w:p w14:paraId="48CB8D62" w14:textId="77777777" w:rsidR="00652E45" w:rsidRPr="003F7327" w:rsidRDefault="00652E45" w:rsidP="00652E45">
            <w:pPr>
              <w:numPr>
                <w:ilvl w:val="1"/>
                <w:numId w:val="38"/>
              </w:numPr>
              <w:tabs>
                <w:tab w:val="left" w:pos="0"/>
              </w:tabs>
              <w:spacing w:after="0"/>
              <w:rPr>
                <w:rFonts w:eastAsia="Malgun Gothic"/>
                <w:lang w:eastAsia="zh-CN"/>
              </w:rPr>
            </w:pPr>
            <w:r w:rsidRPr="003F7327">
              <w:rPr>
                <w:rFonts w:eastAsia="Malgun Gothic"/>
                <w:lang w:eastAsia="zh-CN"/>
              </w:rPr>
              <w:t>It is not applicable to PDCCH</w:t>
            </w:r>
          </w:p>
          <w:p w14:paraId="43FBCE81" w14:textId="77777777" w:rsidR="00652E45" w:rsidRPr="003F7327" w:rsidRDefault="00652E45" w:rsidP="00652E45">
            <w:pPr>
              <w:numPr>
                <w:ilvl w:val="0"/>
                <w:numId w:val="38"/>
              </w:numPr>
              <w:tabs>
                <w:tab w:val="left" w:pos="0"/>
              </w:tabs>
              <w:spacing w:after="0"/>
              <w:rPr>
                <w:rFonts w:eastAsia="Malgun Gothic"/>
                <w:lang w:eastAsia="zh-CN"/>
              </w:rPr>
            </w:pPr>
            <w:r w:rsidRPr="003F7327">
              <w:rPr>
                <w:rFonts w:eastAsia="Malgun Gothic"/>
                <w:lang w:eastAsia="zh-CN"/>
              </w:rPr>
              <w:t xml:space="preserve">For dynamically scheduled </w:t>
            </w:r>
            <w:r w:rsidRPr="003F7327">
              <w:rPr>
                <w:rFonts w:eastAsia="Malgun Gothic"/>
              </w:rPr>
              <w:t>transmissions/receptions</w:t>
            </w:r>
            <w:r w:rsidRPr="003F7327">
              <w:rPr>
                <w:rFonts w:eastAsia="Malgun Gothic"/>
                <w:lang w:eastAsia="zh-CN"/>
              </w:rPr>
              <w:t>, the valid symbol type is determined based on the symbol type of the first</w:t>
            </w:r>
            <w:r w:rsidRPr="003F7327">
              <w:rPr>
                <w:rFonts w:eastAsia="Malgun Gothic"/>
              </w:rPr>
              <w:t xml:space="preserve"> transmission/reception</w:t>
            </w:r>
            <w:r w:rsidRPr="003F7327">
              <w:rPr>
                <w:rFonts w:eastAsia="Malgun Gothic"/>
                <w:lang w:eastAsia="zh-CN"/>
              </w:rPr>
              <w:t>.</w:t>
            </w:r>
          </w:p>
          <w:p w14:paraId="2E2E05E7" w14:textId="77777777" w:rsidR="00652E45" w:rsidRPr="003F7327" w:rsidRDefault="00652E45" w:rsidP="00652E45">
            <w:pPr>
              <w:numPr>
                <w:ilvl w:val="0"/>
                <w:numId w:val="38"/>
              </w:numPr>
              <w:tabs>
                <w:tab w:val="left" w:pos="0"/>
              </w:tabs>
              <w:spacing w:after="0"/>
              <w:rPr>
                <w:rFonts w:eastAsia="Malgun Gothic"/>
                <w:lang w:eastAsia="zh-CN"/>
              </w:rPr>
            </w:pPr>
            <w:r w:rsidRPr="003F7327">
              <w:rPr>
                <w:rFonts w:eastAsia="Malgun Gothic"/>
                <w:lang w:eastAsia="zh-CN"/>
              </w:rPr>
              <w:t>For SP-CSI on PUCCH or PUSCH, type 2 CG PUSCH, SPS PDSCH and semi-persistent SRS, down-select from the following options:</w:t>
            </w:r>
          </w:p>
          <w:p w14:paraId="36A53CFF" w14:textId="77777777" w:rsidR="00652E45" w:rsidRPr="003F7327" w:rsidRDefault="00652E45" w:rsidP="00652E45">
            <w:pPr>
              <w:numPr>
                <w:ilvl w:val="1"/>
                <w:numId w:val="38"/>
              </w:numPr>
              <w:tabs>
                <w:tab w:val="left" w:pos="0"/>
              </w:tabs>
              <w:spacing w:after="0"/>
              <w:rPr>
                <w:rFonts w:eastAsia="Malgun Gothic"/>
                <w:lang w:eastAsia="zh-CN"/>
              </w:rPr>
            </w:pPr>
            <w:r w:rsidRPr="003F7327">
              <w:rPr>
                <w:rFonts w:eastAsia="Malgun Gothic"/>
                <w:lang w:eastAsia="zh-CN"/>
              </w:rPr>
              <w:t xml:space="preserve">Option 1: </w:t>
            </w:r>
          </w:p>
          <w:p w14:paraId="7C21C073" w14:textId="77777777" w:rsidR="00652E45" w:rsidRPr="003F7327" w:rsidRDefault="00652E45" w:rsidP="00652E45">
            <w:pPr>
              <w:numPr>
                <w:ilvl w:val="2"/>
                <w:numId w:val="38"/>
              </w:numPr>
              <w:tabs>
                <w:tab w:val="left" w:pos="0"/>
              </w:tabs>
              <w:spacing w:after="0"/>
              <w:rPr>
                <w:rFonts w:eastAsia="Malgun Gothic"/>
                <w:lang w:eastAsia="zh-CN"/>
              </w:rPr>
            </w:pPr>
            <w:r w:rsidRPr="003F7327">
              <w:rPr>
                <w:rFonts w:eastAsia="Malgun Gothic"/>
                <w:lang w:eastAsia="zh-CN"/>
              </w:rPr>
              <w:t xml:space="preserve">The valid symbol type for SP-CSI on PUCCH or PUSCH is explicitly configured in </w:t>
            </w:r>
            <w:r w:rsidRPr="003F7327">
              <w:rPr>
                <w:rFonts w:eastAsia="Malgun Gothic"/>
                <w:i/>
                <w:lang w:eastAsia="zh-CN"/>
              </w:rPr>
              <w:t>CSI-</w:t>
            </w:r>
            <w:proofErr w:type="spellStart"/>
            <w:r w:rsidRPr="003F7327">
              <w:rPr>
                <w:rFonts w:eastAsia="Malgun Gothic"/>
                <w:i/>
                <w:lang w:eastAsia="zh-CN"/>
              </w:rPr>
              <w:t>ReportConfig</w:t>
            </w:r>
            <w:proofErr w:type="spellEnd"/>
            <w:r w:rsidRPr="003F7327">
              <w:rPr>
                <w:rFonts w:eastAsia="Malgun Gothic"/>
                <w:lang w:eastAsia="zh-CN"/>
              </w:rPr>
              <w:t xml:space="preserve">. </w:t>
            </w:r>
          </w:p>
          <w:p w14:paraId="35E0F65C" w14:textId="77777777" w:rsidR="00652E45" w:rsidRPr="003F7327" w:rsidRDefault="00652E45" w:rsidP="00652E45">
            <w:pPr>
              <w:numPr>
                <w:ilvl w:val="2"/>
                <w:numId w:val="38"/>
              </w:numPr>
              <w:tabs>
                <w:tab w:val="left" w:pos="0"/>
              </w:tabs>
              <w:spacing w:after="0"/>
              <w:rPr>
                <w:rFonts w:eastAsia="Malgun Gothic"/>
                <w:lang w:eastAsia="zh-CN"/>
              </w:rPr>
            </w:pPr>
            <w:r w:rsidRPr="003F7327">
              <w:rPr>
                <w:rFonts w:eastAsia="Malgun Gothic"/>
                <w:lang w:eastAsia="zh-CN"/>
              </w:rPr>
              <w:t xml:space="preserve">The valid symbol type for type 2 CG PUSCH is explicitly configured in </w:t>
            </w:r>
            <w:r w:rsidRPr="003F7327">
              <w:rPr>
                <w:rFonts w:eastAsia="Malgun Gothic"/>
                <w:i/>
                <w:lang w:eastAsia="zh-CN"/>
              </w:rPr>
              <w:t>ConfiguredGrantConfig</w:t>
            </w:r>
            <w:r w:rsidRPr="003F7327">
              <w:rPr>
                <w:rFonts w:eastAsia="Malgun Gothic"/>
                <w:lang w:eastAsia="zh-CN"/>
              </w:rPr>
              <w:t xml:space="preserve">. </w:t>
            </w:r>
          </w:p>
          <w:p w14:paraId="1258078F" w14:textId="77777777" w:rsidR="00652E45" w:rsidRPr="003F7327" w:rsidRDefault="00652E45" w:rsidP="00652E45">
            <w:pPr>
              <w:numPr>
                <w:ilvl w:val="2"/>
                <w:numId w:val="38"/>
              </w:numPr>
              <w:tabs>
                <w:tab w:val="left" w:pos="0"/>
              </w:tabs>
              <w:spacing w:after="0"/>
              <w:rPr>
                <w:rFonts w:eastAsia="Malgun Gothic"/>
                <w:lang w:eastAsia="zh-CN"/>
              </w:rPr>
            </w:pPr>
            <w:r w:rsidRPr="003F7327">
              <w:rPr>
                <w:rFonts w:eastAsia="Malgun Gothic"/>
                <w:lang w:eastAsia="zh-CN"/>
              </w:rPr>
              <w:lastRenderedPageBreak/>
              <w:t xml:space="preserve">The valid symbol type for SPS PDSCH is explicitly configured in </w:t>
            </w:r>
            <w:r w:rsidRPr="003F7327">
              <w:rPr>
                <w:rFonts w:eastAsia="Malgun Gothic"/>
                <w:i/>
                <w:lang w:eastAsia="zh-CN"/>
              </w:rPr>
              <w:t>SPS-Config</w:t>
            </w:r>
            <w:r w:rsidRPr="003F7327">
              <w:rPr>
                <w:rFonts w:eastAsia="Malgun Gothic"/>
                <w:lang w:eastAsia="zh-CN"/>
              </w:rPr>
              <w:t xml:space="preserve">. </w:t>
            </w:r>
          </w:p>
          <w:p w14:paraId="5626AE26" w14:textId="77777777" w:rsidR="00652E45" w:rsidRPr="003F7327" w:rsidRDefault="00652E45" w:rsidP="00652E45">
            <w:pPr>
              <w:numPr>
                <w:ilvl w:val="2"/>
                <w:numId w:val="38"/>
              </w:numPr>
              <w:tabs>
                <w:tab w:val="left" w:pos="0"/>
              </w:tabs>
              <w:spacing w:after="0"/>
              <w:rPr>
                <w:rFonts w:eastAsia="Malgun Gothic"/>
                <w:lang w:eastAsia="zh-CN"/>
              </w:rPr>
            </w:pPr>
            <w:r w:rsidRPr="003F7327">
              <w:rPr>
                <w:rFonts w:eastAsia="Malgun Gothic"/>
                <w:lang w:eastAsia="zh-CN"/>
              </w:rPr>
              <w:t>The valid symbol type for semi-persistent SRS is explicitly configured in [</w:t>
            </w:r>
            <w:r w:rsidRPr="003F7327">
              <w:rPr>
                <w:rFonts w:eastAsia="Malgun Gothic"/>
                <w:i/>
                <w:lang w:eastAsia="zh-CN"/>
              </w:rPr>
              <w:t>SRS-Config</w:t>
            </w:r>
            <w:r w:rsidRPr="003F7327">
              <w:rPr>
                <w:i/>
                <w:iCs/>
              </w:rPr>
              <w:t xml:space="preserve"> </w:t>
            </w:r>
            <w:r w:rsidRPr="003F7327">
              <w:rPr>
                <w:iCs/>
              </w:rPr>
              <w:t>/</w:t>
            </w:r>
            <w:r w:rsidRPr="003F7327">
              <w:rPr>
                <w:i/>
                <w:iCs/>
              </w:rPr>
              <w:t>SRS-</w:t>
            </w:r>
            <w:proofErr w:type="spellStart"/>
            <w:r w:rsidRPr="003F7327">
              <w:rPr>
                <w:i/>
                <w:iCs/>
              </w:rPr>
              <w:t>ResourceSet</w:t>
            </w:r>
            <w:proofErr w:type="spellEnd"/>
            <w:r w:rsidRPr="003F7327">
              <w:rPr>
                <w:iCs/>
              </w:rPr>
              <w:t>/</w:t>
            </w:r>
            <w:r w:rsidRPr="003F7327">
              <w:rPr>
                <w:i/>
                <w:iCs/>
              </w:rPr>
              <w:t>SRS-Resource</w:t>
            </w:r>
            <w:r w:rsidRPr="003F7327">
              <w:rPr>
                <w:rFonts w:eastAsia="Malgun Gothic"/>
                <w:lang w:eastAsia="zh-CN"/>
              </w:rPr>
              <w:t>].</w:t>
            </w:r>
          </w:p>
          <w:p w14:paraId="24F3C04C" w14:textId="77777777" w:rsidR="00652E45" w:rsidRPr="003F7327" w:rsidRDefault="00652E45" w:rsidP="00652E45">
            <w:pPr>
              <w:numPr>
                <w:ilvl w:val="1"/>
                <w:numId w:val="38"/>
              </w:numPr>
              <w:tabs>
                <w:tab w:val="left" w:pos="0"/>
              </w:tabs>
              <w:spacing w:after="0"/>
              <w:rPr>
                <w:rFonts w:eastAsia="Malgun Gothic"/>
                <w:lang w:eastAsia="zh-CN"/>
              </w:rPr>
            </w:pPr>
            <w:r w:rsidRPr="003F7327">
              <w:rPr>
                <w:rFonts w:eastAsia="Malgun Gothic"/>
                <w:lang w:eastAsia="zh-CN"/>
              </w:rPr>
              <w:t xml:space="preserve">Option 2: </w:t>
            </w:r>
          </w:p>
          <w:p w14:paraId="3624EAF1" w14:textId="77777777" w:rsidR="00652E45" w:rsidRPr="003F7327" w:rsidRDefault="00652E45" w:rsidP="00652E45">
            <w:pPr>
              <w:numPr>
                <w:ilvl w:val="2"/>
                <w:numId w:val="38"/>
              </w:numPr>
              <w:tabs>
                <w:tab w:val="left" w:pos="0"/>
              </w:tabs>
              <w:spacing w:after="0"/>
              <w:rPr>
                <w:rFonts w:eastAsia="Malgun Gothic"/>
                <w:lang w:eastAsia="zh-CN"/>
              </w:rPr>
            </w:pPr>
            <w:r w:rsidRPr="003F7327">
              <w:rPr>
                <w:rFonts w:eastAsia="Malgun Gothic"/>
                <w:lang w:eastAsia="zh-CN"/>
              </w:rPr>
              <w:t>The valid symbol type for SP-CSI on PUCCH or PUSCH is determined based on the symbol type of the first PUSCH/ PUCCH after activation.</w:t>
            </w:r>
          </w:p>
          <w:p w14:paraId="4155F665" w14:textId="77777777" w:rsidR="00652E45" w:rsidRPr="003F7327" w:rsidRDefault="00652E45" w:rsidP="00652E45">
            <w:pPr>
              <w:numPr>
                <w:ilvl w:val="2"/>
                <w:numId w:val="38"/>
              </w:numPr>
              <w:tabs>
                <w:tab w:val="left" w:pos="0"/>
              </w:tabs>
              <w:spacing w:after="0"/>
              <w:rPr>
                <w:rFonts w:eastAsia="Malgun Gothic"/>
                <w:lang w:eastAsia="zh-CN"/>
              </w:rPr>
            </w:pPr>
            <w:r w:rsidRPr="003F7327">
              <w:rPr>
                <w:rFonts w:eastAsia="Malgun Gothic"/>
                <w:lang w:eastAsia="zh-CN"/>
              </w:rPr>
              <w:t>The valid symbol type for type 2 CG PUSCH is determined based on the symbol type of the first CG PUSCH associated with activation DCI.</w:t>
            </w:r>
          </w:p>
          <w:p w14:paraId="19DA482D" w14:textId="77777777" w:rsidR="00652E45" w:rsidRPr="003F7327" w:rsidRDefault="00652E45" w:rsidP="00652E45">
            <w:pPr>
              <w:numPr>
                <w:ilvl w:val="2"/>
                <w:numId w:val="38"/>
              </w:numPr>
              <w:tabs>
                <w:tab w:val="left" w:pos="0"/>
              </w:tabs>
              <w:spacing w:after="0"/>
              <w:rPr>
                <w:rFonts w:eastAsia="Malgun Gothic"/>
                <w:lang w:eastAsia="zh-CN"/>
              </w:rPr>
            </w:pPr>
            <w:r w:rsidRPr="003F7327">
              <w:rPr>
                <w:rFonts w:eastAsia="Malgun Gothic"/>
                <w:lang w:eastAsia="zh-CN"/>
              </w:rPr>
              <w:t>The valid symbol type for SPS PDSCH is determined based on the symbol type of the first SPS PDSCH associated with activation DCI.</w:t>
            </w:r>
          </w:p>
          <w:p w14:paraId="131DBB0B" w14:textId="46B5FE2B" w:rsidR="00652E45" w:rsidRPr="009A1379" w:rsidRDefault="00652E45" w:rsidP="009A1379">
            <w:pPr>
              <w:numPr>
                <w:ilvl w:val="2"/>
                <w:numId w:val="38"/>
              </w:numPr>
              <w:tabs>
                <w:tab w:val="left" w:pos="0"/>
              </w:tabs>
              <w:spacing w:after="0"/>
              <w:jc w:val="both"/>
              <w:rPr>
                <w:lang w:eastAsia="x-none"/>
              </w:rPr>
            </w:pPr>
            <w:r w:rsidRPr="003F7327">
              <w:rPr>
                <w:lang w:eastAsia="x-none"/>
              </w:rPr>
              <w:t>The valid symbol type for semi-persistent SRS is determined based on the symbol type of the first SRS after activation.</w:t>
            </w:r>
          </w:p>
        </w:tc>
      </w:tr>
    </w:tbl>
    <w:p w14:paraId="7E5E3E26" w14:textId="77777777" w:rsidR="00946174" w:rsidRDefault="00946174" w:rsidP="009A1379">
      <w:pPr>
        <w:spacing w:after="0"/>
        <w:rPr>
          <w:lang w:eastAsia="ja-JP"/>
        </w:rPr>
      </w:pPr>
    </w:p>
    <w:p w14:paraId="26B4640A" w14:textId="65DD05DB" w:rsidR="00CE1082" w:rsidRDefault="00E03319" w:rsidP="00B04E8F">
      <w:pPr>
        <w:rPr>
          <w:rFonts w:eastAsiaTheme="minorEastAsia"/>
          <w:lang w:eastAsia="ja-JP"/>
        </w:rPr>
      </w:pPr>
      <w:r w:rsidRPr="003F7327">
        <w:rPr>
          <w:rFonts w:eastAsia="Malgun Gothic"/>
          <w:lang w:eastAsia="zh-CN"/>
        </w:rPr>
        <w:t>For SP-CSI on PUCCH or PUSCH, type 2 CG PUSCH, SPS PDSCH and semi-persistent SRS</w:t>
      </w:r>
      <w:r w:rsidR="00C46F13" w:rsidRPr="00C46F13">
        <w:rPr>
          <w:lang w:eastAsia="ja-JP"/>
        </w:rPr>
        <w:t xml:space="preserve">, since the first transmission/reception timing can be uniquely determined, the explicit indication would not be needed (i.e., </w:t>
      </w:r>
      <w:r w:rsidR="00D84ADA">
        <w:rPr>
          <w:rFonts w:hint="eastAsia"/>
          <w:lang w:eastAsia="ja-JP"/>
        </w:rPr>
        <w:t>O</w:t>
      </w:r>
      <w:r w:rsidR="00C46F13" w:rsidRPr="00C46F13">
        <w:rPr>
          <w:lang w:eastAsia="ja-JP"/>
        </w:rPr>
        <w:t>ption 2 can be used).</w:t>
      </w:r>
      <w:r w:rsidR="00B04E8F">
        <w:rPr>
          <w:rFonts w:hint="eastAsia"/>
          <w:lang w:eastAsia="ja-JP"/>
        </w:rPr>
        <w:t xml:space="preserve"> </w:t>
      </w:r>
      <w:r w:rsidR="00AA2B52">
        <w:rPr>
          <w:rFonts w:eastAsiaTheme="minorEastAsia" w:hint="eastAsia"/>
          <w:lang w:eastAsia="ja-JP"/>
        </w:rPr>
        <w:t>O</w:t>
      </w:r>
      <w:r w:rsidR="00AA2B52" w:rsidRPr="009A1379">
        <w:rPr>
          <w:rFonts w:eastAsiaTheme="minorEastAsia"/>
          <w:lang w:eastAsia="ja-JP"/>
        </w:rPr>
        <w:t xml:space="preserve">ne </w:t>
      </w:r>
      <w:r w:rsidR="000610CE">
        <w:rPr>
          <w:rFonts w:eastAsiaTheme="minorEastAsia" w:hint="eastAsia"/>
          <w:lang w:eastAsia="ja-JP"/>
        </w:rPr>
        <w:t>unclear point</w:t>
      </w:r>
      <w:r w:rsidR="00AA2B52" w:rsidRPr="009A1379">
        <w:rPr>
          <w:rFonts w:eastAsiaTheme="minorEastAsia"/>
          <w:lang w:eastAsia="ja-JP"/>
        </w:rPr>
        <w:t xml:space="preserve"> of option 2 </w:t>
      </w:r>
      <w:r w:rsidR="006A7F78">
        <w:rPr>
          <w:rFonts w:eastAsiaTheme="minorEastAsia" w:hint="eastAsia"/>
          <w:lang w:eastAsia="ja-JP"/>
        </w:rPr>
        <w:t>is</w:t>
      </w:r>
      <w:r w:rsidR="00AA2B52" w:rsidRPr="009A1379">
        <w:rPr>
          <w:rFonts w:eastAsiaTheme="minorEastAsia"/>
          <w:lang w:eastAsia="ja-JP"/>
        </w:rPr>
        <w:t xml:space="preserve"> how to </w:t>
      </w:r>
      <w:r w:rsidR="001E7613">
        <w:rPr>
          <w:rFonts w:eastAsiaTheme="minorEastAsia" w:hint="eastAsia"/>
          <w:lang w:eastAsia="ja-JP"/>
        </w:rPr>
        <w:t>determine the symbol type when</w:t>
      </w:r>
      <w:r w:rsidR="00AA2B52" w:rsidRPr="009A1379">
        <w:rPr>
          <w:rFonts w:eastAsiaTheme="minorEastAsia"/>
          <w:lang w:eastAsia="ja-JP"/>
        </w:rPr>
        <w:t xml:space="preserve"> the first transmission is dropped due to other transmission/reception</w:t>
      </w:r>
      <w:r w:rsidR="009C22F2">
        <w:rPr>
          <w:rFonts w:eastAsiaTheme="minorEastAsia" w:hint="eastAsia"/>
          <w:lang w:eastAsia="ja-JP"/>
        </w:rPr>
        <w:t xml:space="preserve"> f</w:t>
      </w:r>
      <w:r w:rsidR="009C22F2" w:rsidRPr="003F7327">
        <w:rPr>
          <w:rFonts w:eastAsia="Malgun Gothic"/>
          <w:lang w:eastAsia="zh-CN"/>
        </w:rPr>
        <w:t>or SP-CSI on PUCCH or PUSCH, and semi-persistent SRS</w:t>
      </w:r>
      <w:r w:rsidR="009F3ECC">
        <w:rPr>
          <w:rFonts w:eastAsiaTheme="minorEastAsia" w:hint="eastAsia"/>
          <w:lang w:eastAsia="ja-JP"/>
        </w:rPr>
        <w:t xml:space="preserve">. </w:t>
      </w:r>
      <w:r w:rsidR="00515585">
        <w:rPr>
          <w:rFonts w:eastAsiaTheme="minorEastAsia" w:hint="eastAsia"/>
          <w:lang w:eastAsia="ja-JP"/>
        </w:rPr>
        <w:t>T</w:t>
      </w:r>
      <w:r w:rsidR="005B663D">
        <w:rPr>
          <w:rFonts w:eastAsiaTheme="minorEastAsia" w:hint="eastAsia"/>
          <w:lang w:eastAsia="ja-JP"/>
        </w:rPr>
        <w:t xml:space="preserve">he following </w:t>
      </w:r>
      <w:r w:rsidR="001216DD">
        <w:rPr>
          <w:rFonts w:eastAsiaTheme="minorEastAsia" w:hint="eastAsia"/>
          <w:lang w:eastAsia="ja-JP"/>
        </w:rPr>
        <w:t xml:space="preserve">interpretations </w:t>
      </w:r>
      <w:r w:rsidR="005B663D">
        <w:rPr>
          <w:rFonts w:eastAsiaTheme="minorEastAsia" w:hint="eastAsia"/>
          <w:lang w:eastAsia="ja-JP"/>
        </w:rPr>
        <w:t>can be considered.</w:t>
      </w:r>
    </w:p>
    <w:p w14:paraId="5426167F" w14:textId="56471FCB" w:rsidR="00CE1082" w:rsidRPr="009A1379" w:rsidRDefault="001216DD" w:rsidP="009A1379">
      <w:pPr>
        <w:pStyle w:val="aff4"/>
        <w:numPr>
          <w:ilvl w:val="0"/>
          <w:numId w:val="43"/>
        </w:numPr>
        <w:spacing w:after="120"/>
        <w:ind w:leftChars="0" w:left="442" w:hanging="442"/>
        <w:rPr>
          <w:rFonts w:eastAsiaTheme="minorEastAsia"/>
          <w:lang w:eastAsia="ja-JP"/>
        </w:rPr>
      </w:pPr>
      <w:r w:rsidRPr="009A1379">
        <w:rPr>
          <w:rFonts w:eastAsiaTheme="minorEastAsia"/>
          <w:b/>
          <w:bCs/>
          <w:lang w:eastAsia="ja-JP"/>
        </w:rPr>
        <w:t>Interpretation</w:t>
      </w:r>
      <w:r w:rsidR="00796369" w:rsidRPr="009A1379">
        <w:rPr>
          <w:rFonts w:eastAsiaTheme="minorEastAsia"/>
          <w:b/>
          <w:bCs/>
          <w:lang w:eastAsia="ja-JP"/>
        </w:rPr>
        <w:t xml:space="preserve"> 1</w:t>
      </w:r>
      <w:r w:rsidR="00796369" w:rsidRPr="009A1379">
        <w:rPr>
          <w:rFonts w:eastAsiaTheme="minorEastAsia"/>
          <w:lang w:eastAsia="ja-JP"/>
        </w:rPr>
        <w:t xml:space="preserve">: </w:t>
      </w:r>
      <w:r w:rsidR="00796369" w:rsidRPr="00B03904">
        <w:rPr>
          <w:rFonts w:eastAsia="Malgun Gothic"/>
          <w:lang w:eastAsia="zh-CN"/>
        </w:rPr>
        <w:t>The valid symbol type</w:t>
      </w:r>
      <w:r w:rsidR="00796369" w:rsidRPr="009A1379">
        <w:rPr>
          <w:rFonts w:eastAsiaTheme="minorEastAsia"/>
          <w:lang w:eastAsia="ja-JP"/>
        </w:rPr>
        <w:t xml:space="preserve"> is determined </w:t>
      </w:r>
      <w:r w:rsidR="00796369" w:rsidRPr="00B03904">
        <w:rPr>
          <w:rFonts w:eastAsia="Malgun Gothic"/>
          <w:lang w:eastAsia="zh-CN"/>
        </w:rPr>
        <w:t>based on the symbol type of the</w:t>
      </w:r>
      <w:r w:rsidR="00796369" w:rsidRPr="009A1379">
        <w:rPr>
          <w:rFonts w:eastAsiaTheme="minorEastAsia"/>
          <w:lang w:eastAsia="ja-JP"/>
        </w:rPr>
        <w:t xml:space="preserve"> first </w:t>
      </w:r>
      <w:r w:rsidR="00216810">
        <w:rPr>
          <w:rFonts w:eastAsiaTheme="minorEastAsia" w:hint="eastAsia"/>
          <w:lang w:eastAsia="ja-JP"/>
        </w:rPr>
        <w:t xml:space="preserve">actual </w:t>
      </w:r>
      <w:r w:rsidR="00796369" w:rsidRPr="009A1379">
        <w:rPr>
          <w:rFonts w:eastAsiaTheme="minorEastAsia"/>
          <w:lang w:eastAsia="ja-JP"/>
        </w:rPr>
        <w:t>transmission.</w:t>
      </w:r>
    </w:p>
    <w:p w14:paraId="14040631" w14:textId="5CF9C71F" w:rsidR="00796369" w:rsidRPr="009A1379" w:rsidRDefault="001216DD" w:rsidP="009A1379">
      <w:pPr>
        <w:pStyle w:val="aff4"/>
        <w:numPr>
          <w:ilvl w:val="0"/>
          <w:numId w:val="43"/>
        </w:numPr>
        <w:spacing w:after="120"/>
        <w:ind w:leftChars="0" w:left="442" w:hanging="442"/>
        <w:rPr>
          <w:rFonts w:eastAsiaTheme="minorEastAsia"/>
          <w:lang w:eastAsia="ja-JP"/>
        </w:rPr>
      </w:pPr>
      <w:r w:rsidRPr="00F777B7">
        <w:rPr>
          <w:rFonts w:eastAsiaTheme="minorEastAsia" w:hint="eastAsia"/>
          <w:b/>
          <w:bCs/>
          <w:lang w:eastAsia="ja-JP"/>
        </w:rPr>
        <w:t>Interpretation</w:t>
      </w:r>
      <w:r w:rsidR="00796369" w:rsidRPr="009A1379">
        <w:rPr>
          <w:rFonts w:eastAsiaTheme="minorEastAsia"/>
          <w:b/>
          <w:bCs/>
          <w:lang w:eastAsia="ja-JP"/>
        </w:rPr>
        <w:t xml:space="preserve"> 2</w:t>
      </w:r>
      <w:r w:rsidR="00796369" w:rsidRPr="009A1379">
        <w:rPr>
          <w:rFonts w:eastAsiaTheme="minorEastAsia"/>
          <w:lang w:eastAsia="ja-JP"/>
        </w:rPr>
        <w:t xml:space="preserve">: </w:t>
      </w:r>
      <w:r w:rsidR="00796369" w:rsidRPr="00B03904">
        <w:rPr>
          <w:rFonts w:eastAsia="Malgun Gothic"/>
          <w:lang w:eastAsia="zh-CN"/>
        </w:rPr>
        <w:t>The valid symbol type</w:t>
      </w:r>
      <w:r w:rsidR="00796369" w:rsidRPr="009A1379">
        <w:rPr>
          <w:rFonts w:eastAsiaTheme="minorEastAsia"/>
          <w:lang w:eastAsia="ja-JP"/>
        </w:rPr>
        <w:t xml:space="preserve"> is determined </w:t>
      </w:r>
      <w:r w:rsidR="00796369" w:rsidRPr="00B03904">
        <w:rPr>
          <w:rFonts w:eastAsia="Malgun Gothic"/>
          <w:lang w:eastAsia="zh-CN"/>
        </w:rPr>
        <w:t>based on the symbol type of the</w:t>
      </w:r>
      <w:r w:rsidR="00796369" w:rsidRPr="009A1379">
        <w:rPr>
          <w:rFonts w:eastAsiaTheme="minorEastAsia"/>
          <w:lang w:eastAsia="ja-JP"/>
        </w:rPr>
        <w:t xml:space="preserve"> first transmission </w:t>
      </w:r>
      <w:r w:rsidR="00FC02A3" w:rsidRPr="009A1379">
        <w:rPr>
          <w:rFonts w:eastAsiaTheme="minorEastAsia"/>
          <w:lang w:eastAsia="ja-JP"/>
        </w:rPr>
        <w:t>occasion</w:t>
      </w:r>
      <w:r w:rsidR="00796369" w:rsidRPr="009A1379">
        <w:rPr>
          <w:rFonts w:eastAsiaTheme="minorEastAsia"/>
          <w:lang w:eastAsia="ja-JP"/>
        </w:rPr>
        <w:t>.</w:t>
      </w:r>
    </w:p>
    <w:p w14:paraId="6AB51777" w14:textId="0D498F54" w:rsidR="00AA2B52" w:rsidRDefault="0043211C" w:rsidP="009A1379">
      <w:pPr>
        <w:rPr>
          <w:rFonts w:eastAsiaTheme="minorEastAsia"/>
          <w:lang w:eastAsia="ja-JP"/>
        </w:rPr>
      </w:pPr>
      <w:r>
        <w:rPr>
          <w:rFonts w:eastAsiaTheme="minorEastAsia" w:hint="eastAsia"/>
          <w:lang w:eastAsia="ja-JP"/>
        </w:rPr>
        <w:t xml:space="preserve">For </w:t>
      </w:r>
      <w:r w:rsidR="001216DD" w:rsidRPr="001216DD">
        <w:rPr>
          <w:rFonts w:eastAsiaTheme="minorEastAsia"/>
          <w:lang w:eastAsia="ja-JP"/>
        </w:rPr>
        <w:t>Interpretation</w:t>
      </w:r>
      <w:r w:rsidR="00D7130F">
        <w:rPr>
          <w:rFonts w:eastAsiaTheme="minorEastAsia" w:hint="eastAsia"/>
          <w:lang w:eastAsia="ja-JP"/>
        </w:rPr>
        <w:t xml:space="preserve"> </w:t>
      </w:r>
      <w:r>
        <w:rPr>
          <w:rFonts w:eastAsiaTheme="minorEastAsia" w:hint="eastAsia"/>
          <w:lang w:eastAsia="ja-JP"/>
        </w:rPr>
        <w:t xml:space="preserve">1, </w:t>
      </w:r>
      <w:r w:rsidR="00A8062F">
        <w:rPr>
          <w:rFonts w:eastAsiaTheme="minorEastAsia" w:hint="eastAsia"/>
          <w:lang w:eastAsia="ja-JP"/>
        </w:rPr>
        <w:t>symbol type can be</w:t>
      </w:r>
      <w:r w:rsidR="00B135CE">
        <w:rPr>
          <w:rFonts w:eastAsiaTheme="minorEastAsia" w:hint="eastAsia"/>
          <w:lang w:eastAsia="ja-JP"/>
        </w:rPr>
        <w:t xml:space="preserve"> different depending on whether</w:t>
      </w:r>
      <w:r w:rsidR="004D6801">
        <w:rPr>
          <w:rFonts w:eastAsiaTheme="minorEastAsia" w:hint="eastAsia"/>
          <w:lang w:eastAsia="ja-JP"/>
        </w:rPr>
        <w:t xml:space="preserve"> </w:t>
      </w:r>
      <w:r w:rsidR="00B135CE">
        <w:rPr>
          <w:rFonts w:eastAsiaTheme="minorEastAsia" w:hint="eastAsia"/>
          <w:lang w:eastAsia="ja-JP"/>
        </w:rPr>
        <w:t xml:space="preserve">the transmission is </w:t>
      </w:r>
      <w:r w:rsidR="00A8062F">
        <w:rPr>
          <w:rFonts w:eastAsiaTheme="minorEastAsia" w:hint="eastAsia"/>
          <w:lang w:eastAsia="ja-JP"/>
        </w:rPr>
        <w:t>drop</w:t>
      </w:r>
      <w:r w:rsidR="00F931C9">
        <w:rPr>
          <w:rFonts w:eastAsiaTheme="minorEastAsia" w:hint="eastAsia"/>
          <w:lang w:eastAsia="ja-JP"/>
        </w:rPr>
        <w:t>p</w:t>
      </w:r>
      <w:r w:rsidR="00B135CE">
        <w:rPr>
          <w:rFonts w:eastAsiaTheme="minorEastAsia" w:hint="eastAsia"/>
          <w:lang w:eastAsia="ja-JP"/>
        </w:rPr>
        <w:t>ed</w:t>
      </w:r>
      <w:r>
        <w:rPr>
          <w:rFonts w:eastAsiaTheme="minorEastAsia" w:hint="eastAsia"/>
          <w:lang w:eastAsia="ja-JP"/>
        </w:rPr>
        <w:t xml:space="preserve">. </w:t>
      </w:r>
      <w:r w:rsidR="00736A52">
        <w:rPr>
          <w:rFonts w:eastAsiaTheme="minorEastAsia" w:hint="eastAsia"/>
          <w:lang w:eastAsia="ja-JP"/>
        </w:rPr>
        <w:t xml:space="preserve">For </w:t>
      </w:r>
      <w:r w:rsidR="001216DD" w:rsidRPr="001216DD">
        <w:rPr>
          <w:rFonts w:eastAsiaTheme="minorEastAsia"/>
          <w:lang w:eastAsia="ja-JP"/>
        </w:rPr>
        <w:t>Interpretation</w:t>
      </w:r>
      <w:r w:rsidR="00736A52">
        <w:rPr>
          <w:rFonts w:eastAsiaTheme="minorEastAsia" w:hint="eastAsia"/>
          <w:lang w:eastAsia="ja-JP"/>
        </w:rPr>
        <w:t xml:space="preserve"> </w:t>
      </w:r>
      <w:r w:rsidR="004D6801">
        <w:rPr>
          <w:rFonts w:eastAsiaTheme="minorEastAsia" w:hint="eastAsia"/>
          <w:lang w:eastAsia="ja-JP"/>
        </w:rPr>
        <w:t>2</w:t>
      </w:r>
      <w:r w:rsidR="00736A52">
        <w:rPr>
          <w:rFonts w:eastAsiaTheme="minorEastAsia" w:hint="eastAsia"/>
          <w:lang w:eastAsia="ja-JP"/>
        </w:rPr>
        <w:t xml:space="preserve">, symbol type </w:t>
      </w:r>
      <w:r w:rsidR="004D6801">
        <w:rPr>
          <w:rFonts w:eastAsiaTheme="minorEastAsia" w:hint="eastAsia"/>
          <w:lang w:eastAsia="ja-JP"/>
        </w:rPr>
        <w:t xml:space="preserve">is </w:t>
      </w:r>
      <w:r w:rsidR="00FD30BD">
        <w:rPr>
          <w:rFonts w:eastAsiaTheme="minorEastAsia" w:hint="eastAsia"/>
          <w:lang w:eastAsia="ja-JP"/>
        </w:rPr>
        <w:t>the sam</w:t>
      </w:r>
      <w:r w:rsidR="00EC164D">
        <w:rPr>
          <w:rFonts w:eastAsiaTheme="minorEastAsia" w:hint="eastAsia"/>
          <w:lang w:eastAsia="ja-JP"/>
        </w:rPr>
        <w:t>e</w:t>
      </w:r>
      <w:r w:rsidR="00736A52">
        <w:rPr>
          <w:rFonts w:eastAsiaTheme="minorEastAsia" w:hint="eastAsia"/>
          <w:lang w:eastAsia="ja-JP"/>
        </w:rPr>
        <w:t xml:space="preserve"> </w:t>
      </w:r>
      <w:r w:rsidR="004D6801">
        <w:rPr>
          <w:rFonts w:eastAsiaTheme="minorEastAsia" w:hint="eastAsia"/>
          <w:lang w:eastAsia="ja-JP"/>
        </w:rPr>
        <w:t>regardless of</w:t>
      </w:r>
      <w:r w:rsidR="00736A52">
        <w:rPr>
          <w:rFonts w:eastAsiaTheme="minorEastAsia" w:hint="eastAsia"/>
          <w:lang w:eastAsia="ja-JP"/>
        </w:rPr>
        <w:t xml:space="preserve"> </w:t>
      </w:r>
      <w:r w:rsidR="00995CF7">
        <w:rPr>
          <w:rFonts w:eastAsiaTheme="minorEastAsia" w:hint="eastAsia"/>
          <w:lang w:eastAsia="ja-JP"/>
        </w:rPr>
        <w:t>dropping</w:t>
      </w:r>
      <w:r w:rsidR="00736A52">
        <w:rPr>
          <w:rFonts w:eastAsiaTheme="minorEastAsia" w:hint="eastAsia"/>
          <w:lang w:eastAsia="ja-JP"/>
        </w:rPr>
        <w:t xml:space="preserve">. </w:t>
      </w:r>
      <w:r w:rsidR="00B04E8F">
        <w:rPr>
          <w:rFonts w:eastAsiaTheme="minorEastAsia" w:hint="eastAsia"/>
          <w:lang w:eastAsia="ja-JP"/>
        </w:rPr>
        <w:t xml:space="preserve">We think </w:t>
      </w:r>
      <w:r w:rsidR="00360FD7">
        <w:rPr>
          <w:rFonts w:eastAsiaTheme="minorEastAsia" w:hint="eastAsia"/>
          <w:lang w:eastAsia="ja-JP"/>
        </w:rPr>
        <w:t>that</w:t>
      </w:r>
      <w:r w:rsidR="007C1477" w:rsidRPr="007C1477">
        <w:t xml:space="preserve"> </w:t>
      </w:r>
      <w:r w:rsidR="00E460E3" w:rsidRPr="00E460E3">
        <w:rPr>
          <w:rFonts w:eastAsiaTheme="minorEastAsia"/>
          <w:lang w:eastAsia="ja-JP"/>
        </w:rPr>
        <w:t xml:space="preserve">Interpretation </w:t>
      </w:r>
      <w:r w:rsidR="007C1477" w:rsidRPr="007C1477">
        <w:rPr>
          <w:rFonts w:eastAsiaTheme="minorEastAsia"/>
          <w:lang w:eastAsia="ja-JP"/>
        </w:rPr>
        <w:t>2</w:t>
      </w:r>
      <w:r w:rsidR="00AA2B52">
        <w:rPr>
          <w:rFonts w:eastAsiaTheme="minorEastAsia" w:hint="eastAsia"/>
          <w:lang w:eastAsia="ja-JP"/>
        </w:rPr>
        <w:t xml:space="preserve"> should be </w:t>
      </w:r>
      <w:r w:rsidR="00E26BE2">
        <w:rPr>
          <w:rFonts w:eastAsiaTheme="minorEastAsia" w:hint="eastAsia"/>
          <w:lang w:eastAsia="ja-JP"/>
        </w:rPr>
        <w:t>used</w:t>
      </w:r>
      <w:r w:rsidR="00AA2B52">
        <w:rPr>
          <w:rFonts w:eastAsiaTheme="minorEastAsia" w:hint="eastAsia"/>
          <w:lang w:eastAsia="ja-JP"/>
        </w:rPr>
        <w:t xml:space="preserve"> so that first transmission/reception timing can be </w:t>
      </w:r>
      <w:r w:rsidR="00AA2B52">
        <w:rPr>
          <w:rFonts w:eastAsiaTheme="minorEastAsia"/>
          <w:lang w:eastAsia="ja-JP"/>
        </w:rPr>
        <w:t>uniquely</w:t>
      </w:r>
      <w:r w:rsidR="00AA2B52">
        <w:rPr>
          <w:rFonts w:eastAsiaTheme="minorEastAsia" w:hint="eastAsia"/>
          <w:lang w:eastAsia="ja-JP"/>
        </w:rPr>
        <w:t xml:space="preserve"> determined.</w:t>
      </w:r>
    </w:p>
    <w:p w14:paraId="284CD7BC" w14:textId="4481FB9E" w:rsidR="00C46F13" w:rsidRPr="009A1379" w:rsidRDefault="00764D06" w:rsidP="009A1379">
      <w:pPr>
        <w:rPr>
          <w:b/>
          <w:bCs/>
          <w:lang w:eastAsia="ja-JP"/>
        </w:rPr>
      </w:pPr>
      <w:r>
        <w:rPr>
          <w:rFonts w:hint="eastAsia"/>
          <w:b/>
          <w:bCs/>
          <w:lang w:eastAsia="ja-JP"/>
        </w:rPr>
        <w:t xml:space="preserve">Proposal </w:t>
      </w:r>
      <w:r w:rsidR="00FB4808">
        <w:rPr>
          <w:rFonts w:hint="eastAsia"/>
          <w:b/>
          <w:bCs/>
          <w:lang w:eastAsia="ja-JP"/>
        </w:rPr>
        <w:t>3</w:t>
      </w:r>
      <w:r w:rsidR="00C46F13" w:rsidRPr="00C46F13">
        <w:rPr>
          <w:b/>
          <w:bCs/>
          <w:lang w:eastAsia="ja-JP"/>
        </w:rPr>
        <w:t>:</w:t>
      </w:r>
      <w:r w:rsidR="00C46F13" w:rsidRPr="009A1379">
        <w:rPr>
          <w:b/>
          <w:bCs/>
          <w:lang w:eastAsia="ja-JP"/>
        </w:rPr>
        <w:t xml:space="preserve"> </w:t>
      </w:r>
      <w:r w:rsidR="00757994" w:rsidRPr="009A1379">
        <w:rPr>
          <w:b/>
          <w:bCs/>
          <w:lang w:eastAsia="ja-JP"/>
        </w:rPr>
        <w:t xml:space="preserve">For </w:t>
      </w:r>
      <w:r w:rsidR="00286155">
        <w:rPr>
          <w:rFonts w:hint="eastAsia"/>
          <w:b/>
          <w:bCs/>
          <w:lang w:eastAsia="ja-JP"/>
        </w:rPr>
        <w:t xml:space="preserve">the </w:t>
      </w:r>
      <w:r w:rsidR="00757994" w:rsidRPr="009A1379">
        <w:rPr>
          <w:b/>
          <w:bCs/>
          <w:lang w:val="en-GB" w:eastAsia="ja-JP"/>
        </w:rPr>
        <w:t>valid symbol type</w:t>
      </w:r>
      <w:r w:rsidR="009A4B21" w:rsidRPr="009A1379">
        <w:rPr>
          <w:b/>
          <w:bCs/>
          <w:lang w:eastAsia="ja-JP"/>
        </w:rPr>
        <w:t xml:space="preserve"> </w:t>
      </w:r>
      <w:r w:rsidR="00757994" w:rsidRPr="009A1379">
        <w:rPr>
          <w:rFonts w:eastAsiaTheme="minorEastAsia"/>
          <w:b/>
          <w:bCs/>
          <w:lang w:eastAsia="ja-JP"/>
        </w:rPr>
        <w:t>f</w:t>
      </w:r>
      <w:r w:rsidR="00757994" w:rsidRPr="009A1379">
        <w:rPr>
          <w:rFonts w:eastAsia="Malgun Gothic"/>
          <w:b/>
          <w:bCs/>
          <w:lang w:eastAsia="zh-CN"/>
        </w:rPr>
        <w:t>or SP-CSI on PUCCH or PUSCH, type 2 CG PUSCH, SPS PDSCH</w:t>
      </w:r>
      <w:r w:rsidR="009B258F">
        <w:rPr>
          <w:rFonts w:eastAsiaTheme="minorEastAsia" w:hint="eastAsia"/>
          <w:b/>
          <w:bCs/>
          <w:lang w:eastAsia="ja-JP"/>
        </w:rPr>
        <w:t>,</w:t>
      </w:r>
      <w:r w:rsidR="00757994" w:rsidRPr="009A1379">
        <w:rPr>
          <w:rFonts w:eastAsia="Malgun Gothic"/>
          <w:b/>
          <w:bCs/>
          <w:lang w:eastAsia="zh-CN"/>
        </w:rPr>
        <w:t xml:space="preserve"> and semi-persistent SRS</w:t>
      </w:r>
      <w:r w:rsidR="00DF1C14">
        <w:rPr>
          <w:rFonts w:eastAsiaTheme="minorEastAsia" w:hint="eastAsia"/>
          <w:b/>
          <w:bCs/>
          <w:lang w:eastAsia="ja-JP"/>
        </w:rPr>
        <w:t xml:space="preserve"> </w:t>
      </w:r>
      <w:r w:rsidR="00DF1C14" w:rsidRPr="00F777B7">
        <w:rPr>
          <w:rFonts w:hint="eastAsia"/>
          <w:b/>
          <w:bCs/>
          <w:lang w:val="en-GB" w:eastAsia="ja-JP"/>
        </w:rPr>
        <w:t>for Configuration 1</w:t>
      </w:r>
      <w:r w:rsidR="00757994" w:rsidRPr="009A1379">
        <w:rPr>
          <w:b/>
          <w:bCs/>
          <w:lang w:eastAsia="ja-JP"/>
        </w:rPr>
        <w:t xml:space="preserve">, </w:t>
      </w:r>
      <w:r w:rsidR="009A4B21" w:rsidRPr="009A1379">
        <w:rPr>
          <w:b/>
          <w:bCs/>
          <w:lang w:eastAsia="ja-JP"/>
        </w:rPr>
        <w:t>s</w:t>
      </w:r>
      <w:r w:rsidR="00C46F13" w:rsidRPr="009A1379">
        <w:rPr>
          <w:b/>
          <w:bCs/>
          <w:lang w:eastAsia="ja-JP"/>
        </w:rPr>
        <w:t xml:space="preserve">upport Option </w:t>
      </w:r>
      <w:r w:rsidR="00FA395B">
        <w:rPr>
          <w:rFonts w:hint="eastAsia"/>
          <w:b/>
          <w:bCs/>
          <w:lang w:eastAsia="ja-JP"/>
        </w:rPr>
        <w:t xml:space="preserve">2 with clarification </w:t>
      </w:r>
      <w:r w:rsidR="005D1542">
        <w:rPr>
          <w:rFonts w:hint="eastAsia"/>
          <w:b/>
          <w:bCs/>
          <w:lang w:eastAsia="ja-JP"/>
        </w:rPr>
        <w:t>that t</w:t>
      </w:r>
      <w:r w:rsidR="003D10E5">
        <w:rPr>
          <w:rFonts w:hint="eastAsia"/>
          <w:b/>
          <w:bCs/>
          <w:lang w:eastAsia="ja-JP"/>
        </w:rPr>
        <w:t xml:space="preserve">he </w:t>
      </w:r>
      <w:r w:rsidR="003D10E5" w:rsidRPr="003D10E5">
        <w:rPr>
          <w:b/>
          <w:bCs/>
          <w:lang w:eastAsia="ja-JP"/>
        </w:rPr>
        <w:t xml:space="preserve">the symbol type </w:t>
      </w:r>
      <w:r w:rsidR="000610CE">
        <w:rPr>
          <w:rFonts w:hint="eastAsia"/>
          <w:b/>
          <w:bCs/>
          <w:lang w:eastAsia="ja-JP"/>
        </w:rPr>
        <w:t xml:space="preserve">is determined based on </w:t>
      </w:r>
      <w:r w:rsidR="003D10E5">
        <w:rPr>
          <w:rFonts w:hint="eastAsia"/>
          <w:b/>
          <w:bCs/>
          <w:lang w:eastAsia="ja-JP"/>
        </w:rPr>
        <w:t>the first</w:t>
      </w:r>
      <w:r w:rsidR="003D10E5" w:rsidRPr="003D10E5">
        <w:rPr>
          <w:rFonts w:hint="eastAsia"/>
          <w:b/>
          <w:bCs/>
          <w:lang w:eastAsia="ja-JP"/>
        </w:rPr>
        <w:t xml:space="preserve"> </w:t>
      </w:r>
      <w:r w:rsidR="003D10E5" w:rsidRPr="009A1379">
        <w:rPr>
          <w:rFonts w:eastAsiaTheme="minorEastAsia"/>
          <w:b/>
          <w:bCs/>
          <w:lang w:eastAsia="ja-JP"/>
        </w:rPr>
        <w:t>transmission occasion</w:t>
      </w:r>
      <w:r w:rsidR="000610CE">
        <w:rPr>
          <w:rFonts w:eastAsiaTheme="minorEastAsia" w:hint="eastAsia"/>
          <w:b/>
          <w:bCs/>
          <w:lang w:eastAsia="ja-JP"/>
        </w:rPr>
        <w:t xml:space="preserve"> </w:t>
      </w:r>
      <w:r w:rsidR="00C3097D">
        <w:rPr>
          <w:rFonts w:eastAsiaTheme="minorEastAsia" w:hint="eastAsia"/>
          <w:b/>
          <w:bCs/>
          <w:lang w:eastAsia="ja-JP"/>
        </w:rPr>
        <w:t>(</w:t>
      </w:r>
      <w:r w:rsidR="003D10E5" w:rsidRPr="009A1379">
        <w:rPr>
          <w:rFonts w:eastAsiaTheme="minorEastAsia"/>
          <w:b/>
          <w:bCs/>
          <w:lang w:eastAsia="ja-JP"/>
        </w:rPr>
        <w:t>not the first actual transmission</w:t>
      </w:r>
      <w:r w:rsidR="00C3097D">
        <w:rPr>
          <w:rFonts w:eastAsiaTheme="minorEastAsia" w:hint="eastAsia"/>
          <w:b/>
          <w:bCs/>
          <w:lang w:eastAsia="ja-JP"/>
        </w:rPr>
        <w:t>)</w:t>
      </w:r>
      <w:r w:rsidR="003D10E5" w:rsidRPr="009A1379">
        <w:rPr>
          <w:rFonts w:eastAsiaTheme="minorEastAsia"/>
          <w:b/>
          <w:bCs/>
          <w:lang w:eastAsia="ja-JP"/>
        </w:rPr>
        <w:t>.</w:t>
      </w:r>
    </w:p>
    <w:p w14:paraId="634EE4B0" w14:textId="77777777" w:rsidR="009A218A" w:rsidRDefault="009A218A" w:rsidP="00B80898">
      <w:pPr>
        <w:rPr>
          <w:lang w:val="en-GB" w:eastAsia="ja-JP"/>
        </w:rPr>
      </w:pPr>
    </w:p>
    <w:p w14:paraId="038EA00B" w14:textId="1F8D1468" w:rsidR="00B36196" w:rsidRDefault="00BD2AAE" w:rsidP="00637413">
      <w:pPr>
        <w:pStyle w:val="3"/>
      </w:pPr>
      <w:r>
        <w:rPr>
          <w:rFonts w:hint="eastAsia"/>
        </w:rPr>
        <w:t xml:space="preserve">Configuration 2 </w:t>
      </w:r>
    </w:p>
    <w:p w14:paraId="4712D9CB" w14:textId="52AFABFF" w:rsidR="00EC2493" w:rsidRDefault="0020520A" w:rsidP="00EC2493">
      <w:pPr>
        <w:rPr>
          <w:lang w:val="en-GB" w:eastAsia="ja-JP"/>
        </w:rPr>
      </w:pPr>
      <w:r>
        <w:rPr>
          <w:rFonts w:hint="eastAsia"/>
          <w:lang w:val="en-GB" w:eastAsia="ja-JP"/>
        </w:rPr>
        <w:t xml:space="preserve">In </w:t>
      </w:r>
      <w:proofErr w:type="spellStart"/>
      <w:r>
        <w:rPr>
          <w:rFonts w:hint="eastAsia"/>
          <w:lang w:val="en-GB" w:eastAsia="ja-JP"/>
        </w:rPr>
        <w:t>RAN1#118</w:t>
      </w:r>
      <w:proofErr w:type="spellEnd"/>
      <w:r>
        <w:rPr>
          <w:rFonts w:hint="eastAsia"/>
          <w:lang w:val="en-GB" w:eastAsia="ja-JP"/>
        </w:rPr>
        <w:t xml:space="preserve">, </w:t>
      </w:r>
      <w:r w:rsidR="00EE5B0A">
        <w:rPr>
          <w:rFonts w:hint="eastAsia"/>
          <w:lang w:val="en-GB" w:eastAsia="ja-JP"/>
        </w:rPr>
        <w:t>the following agreement was reached on PDSCH reception</w:t>
      </w:r>
      <w:r>
        <w:rPr>
          <w:rFonts w:hint="eastAsia"/>
          <w:lang w:val="en-GB" w:eastAsia="ja-JP"/>
        </w:rPr>
        <w:t xml:space="preserve"> for Configuration 2</w:t>
      </w:r>
      <w:r w:rsidR="000F0113">
        <w:rPr>
          <w:rFonts w:hint="eastAsia"/>
          <w:lang w:val="en-GB" w:eastAsia="ja-JP"/>
        </w:rPr>
        <w:t>.</w:t>
      </w:r>
      <w:r w:rsidR="00AE03B2">
        <w:rPr>
          <w:rFonts w:hint="eastAsia"/>
          <w:lang w:val="en-GB" w:eastAsia="ja-JP"/>
        </w:rPr>
        <w:t xml:space="preserve"> </w:t>
      </w:r>
    </w:p>
    <w:tbl>
      <w:tblPr>
        <w:tblStyle w:val="afc"/>
        <w:tblW w:w="0" w:type="auto"/>
        <w:tblLook w:val="04A0" w:firstRow="1" w:lastRow="0" w:firstColumn="1" w:lastColumn="0" w:noHBand="0" w:noVBand="1"/>
      </w:tblPr>
      <w:tblGrid>
        <w:gridCol w:w="9630"/>
      </w:tblGrid>
      <w:tr w:rsidR="00DF62FE" w14:paraId="0DB5F7CC" w14:textId="77777777" w:rsidTr="00DF62FE">
        <w:tc>
          <w:tcPr>
            <w:tcW w:w="9630" w:type="dxa"/>
          </w:tcPr>
          <w:p w14:paraId="2CAF77DA" w14:textId="77777777" w:rsidR="00DF62FE" w:rsidRPr="00836D9F" w:rsidRDefault="00DF62FE" w:rsidP="009A1379">
            <w:pPr>
              <w:spacing w:after="0"/>
              <w:rPr>
                <w:rFonts w:eastAsia="Malgun Gothic"/>
                <w:bCs/>
                <w:lang w:eastAsia="zh-CN"/>
              </w:rPr>
            </w:pPr>
            <w:r w:rsidRPr="00836D9F">
              <w:rPr>
                <w:rFonts w:eastAsia="Malgun Gothic"/>
                <w:bCs/>
                <w:highlight w:val="darkYellow"/>
                <w:lang w:eastAsia="zh-CN"/>
              </w:rPr>
              <w:t>Working Assumption</w:t>
            </w:r>
          </w:p>
          <w:p w14:paraId="6295C115" w14:textId="77777777" w:rsidR="00DF62FE" w:rsidRPr="00836D9F" w:rsidRDefault="00DF62FE" w:rsidP="009A1379">
            <w:pPr>
              <w:spacing w:after="0"/>
              <w:rPr>
                <w:rFonts w:eastAsia="Malgun Gothic"/>
                <w:bCs/>
                <w:lang w:eastAsia="zh-CN"/>
              </w:rPr>
            </w:pPr>
            <w:r w:rsidRPr="00836D9F">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261D4023" w14:textId="77777777" w:rsidR="00DF62FE" w:rsidRPr="003F7327" w:rsidRDefault="00DF62FE" w:rsidP="00DF62FE">
            <w:pPr>
              <w:numPr>
                <w:ilvl w:val="0"/>
                <w:numId w:val="37"/>
              </w:numPr>
              <w:spacing w:after="0"/>
              <w:rPr>
                <w:rFonts w:eastAsia="Malgun Gothic"/>
                <w:bCs/>
                <w:lang w:eastAsia="zh-CN"/>
              </w:rPr>
            </w:pPr>
            <w:r w:rsidRPr="003F7327">
              <w:rPr>
                <w:rFonts w:eastAsia="Malgun Gothic"/>
                <w:bCs/>
                <w:lang w:eastAsia="zh-CN"/>
              </w:rPr>
              <w:t xml:space="preserve">Option 5: Only the assigned PRBs within DL usable PRBs in SBFD symbols </w:t>
            </w:r>
            <w:proofErr w:type="gramStart"/>
            <w:r w:rsidRPr="003F7327">
              <w:rPr>
                <w:rFonts w:eastAsia="Malgun Gothic"/>
                <w:bCs/>
                <w:lang w:eastAsia="zh-CN"/>
              </w:rPr>
              <w:t>are considered to be</w:t>
            </w:r>
            <w:proofErr w:type="gramEnd"/>
            <w:r w:rsidRPr="003F7327">
              <w:rPr>
                <w:rFonts w:eastAsia="Malgun Gothic"/>
                <w:bCs/>
                <w:lang w:eastAsia="zh-CN"/>
              </w:rPr>
              <w:t xml:space="preserve"> valid.</w:t>
            </w:r>
          </w:p>
          <w:p w14:paraId="4B323BB5" w14:textId="77777777" w:rsidR="00DF62FE" w:rsidRPr="003F7327" w:rsidRDefault="00DF62FE" w:rsidP="00DF62FE">
            <w:pPr>
              <w:numPr>
                <w:ilvl w:val="1"/>
                <w:numId w:val="37"/>
              </w:numPr>
              <w:spacing w:after="0"/>
              <w:rPr>
                <w:rFonts w:eastAsia="Malgun Gothic"/>
                <w:bCs/>
                <w:lang w:eastAsia="zh-CN"/>
              </w:rPr>
            </w:pPr>
            <w:r w:rsidRPr="003F7327">
              <w:rPr>
                <w:rFonts w:eastAsia="Malgun Gothic"/>
                <w:bCs/>
                <w:lang w:eastAsia="zh-CN"/>
              </w:rPr>
              <w:t xml:space="preserve">For SPS PDSCH, FFS whether the number of PRBs for TBS determination is based on assigned PRBs or assigned PRBs within DL usable PRBs only </w:t>
            </w:r>
          </w:p>
          <w:p w14:paraId="6129630C" w14:textId="77777777" w:rsidR="00DF62FE" w:rsidRPr="003F7327" w:rsidRDefault="00DF62FE" w:rsidP="00DF62FE">
            <w:pPr>
              <w:numPr>
                <w:ilvl w:val="1"/>
                <w:numId w:val="37"/>
              </w:numPr>
              <w:spacing w:after="0"/>
              <w:rPr>
                <w:rFonts w:eastAsia="Malgun Gothic"/>
                <w:bCs/>
                <w:lang w:eastAsia="zh-CN"/>
              </w:rPr>
            </w:pPr>
            <w:r w:rsidRPr="003F7327">
              <w:rPr>
                <w:rFonts w:eastAsia="Malgun Gothic"/>
                <w:bCs/>
                <w:lang w:eastAsia="zh-CN"/>
              </w:rPr>
              <w:t xml:space="preserve">For PDSCH repetitions, FFS whether the number of PRBs for TBS determination is based on assigned </w:t>
            </w:r>
            <w:proofErr w:type="gramStart"/>
            <w:r w:rsidRPr="003F7327">
              <w:rPr>
                <w:rFonts w:eastAsia="Malgun Gothic"/>
                <w:bCs/>
                <w:lang w:eastAsia="zh-CN"/>
              </w:rPr>
              <w:t>PRBs, or</w:t>
            </w:r>
            <w:proofErr w:type="gramEnd"/>
            <w:r w:rsidRPr="003F7327">
              <w:rPr>
                <w:rFonts w:eastAsia="Malgun Gothic"/>
                <w:bCs/>
                <w:lang w:eastAsia="zh-CN"/>
              </w:rPr>
              <w:t xml:space="preserve"> based on assigned PRBs within DL usable PRBs only, or based on assigned PRBs within DL usable PRBs of the first repetition. </w:t>
            </w:r>
          </w:p>
          <w:p w14:paraId="36B9B733" w14:textId="4172DF1D" w:rsidR="00DF62FE" w:rsidRPr="009A1379" w:rsidRDefault="00DF62FE" w:rsidP="009A1379">
            <w:pPr>
              <w:numPr>
                <w:ilvl w:val="1"/>
                <w:numId w:val="37"/>
              </w:numPr>
              <w:spacing w:after="0"/>
              <w:rPr>
                <w:rFonts w:eastAsia="Malgun Gothic"/>
                <w:bCs/>
                <w:lang w:eastAsia="zh-CN"/>
              </w:rPr>
            </w:pPr>
            <w:r w:rsidRPr="003F7327">
              <w:rPr>
                <w:rFonts w:eastAsia="Malgun Gothic"/>
                <w:bCs/>
                <w:lang w:eastAsia="zh-CN"/>
              </w:rPr>
              <w:t xml:space="preserve">For multi-PDSCH scheduled by a single DCI, FFS whether the number of PRBs for TBS determination is based </w:t>
            </w:r>
            <w:r w:rsidRPr="00836D9F">
              <w:rPr>
                <w:rFonts w:eastAsia="Malgun Gothic"/>
                <w:bCs/>
                <w:lang w:eastAsia="zh-CN"/>
              </w:rPr>
              <w:t>on assigned PRBs or assigned PRBs within DL usable PRBs only.</w:t>
            </w:r>
          </w:p>
        </w:tc>
      </w:tr>
    </w:tbl>
    <w:p w14:paraId="0EBB628F" w14:textId="77777777" w:rsidR="00DF62FE" w:rsidRDefault="00DF62FE" w:rsidP="00EE5B0A">
      <w:pPr>
        <w:spacing w:after="0"/>
        <w:rPr>
          <w:lang w:val="en-GB" w:eastAsia="ja-JP"/>
        </w:rPr>
      </w:pPr>
    </w:p>
    <w:p w14:paraId="5F0CD445" w14:textId="5B203B65" w:rsidR="00C46F13" w:rsidRDefault="00C46F13" w:rsidP="009A1379">
      <w:pPr>
        <w:rPr>
          <w:lang w:eastAsia="ja-JP"/>
        </w:rPr>
      </w:pPr>
      <w:r w:rsidRPr="00C46F13">
        <w:rPr>
          <w:lang w:eastAsia="ja-JP"/>
        </w:rPr>
        <w:t>As described in FFS, how to determine TBS needs to be clarified</w:t>
      </w:r>
      <w:r w:rsidR="004469AE">
        <w:rPr>
          <w:rFonts w:hint="eastAsia"/>
          <w:lang w:eastAsia="ja-JP"/>
        </w:rPr>
        <w:t xml:space="preserve"> for each transmission scheme.</w:t>
      </w:r>
    </w:p>
    <w:p w14:paraId="0A383F8D" w14:textId="5548CC36" w:rsidR="00C46F13" w:rsidRPr="009A1379" w:rsidRDefault="00C46F13" w:rsidP="009A1379">
      <w:pPr>
        <w:rPr>
          <w:rFonts w:eastAsiaTheme="minorEastAsia"/>
          <w:lang w:eastAsia="ja-JP"/>
        </w:rPr>
      </w:pPr>
      <w:r w:rsidRPr="00C46F13">
        <w:rPr>
          <w:lang w:eastAsia="ja-JP"/>
        </w:rPr>
        <w:t xml:space="preserve">For SPS PDSCH, the main purpose is that the same TBS is used and repeated like voice service. </w:t>
      </w:r>
      <w:r w:rsidR="0098486C">
        <w:rPr>
          <w:rFonts w:hint="eastAsia"/>
          <w:lang w:eastAsia="ja-JP"/>
        </w:rPr>
        <w:t>D</w:t>
      </w:r>
      <w:r w:rsidRPr="00C46F13">
        <w:rPr>
          <w:lang w:eastAsia="ja-JP"/>
        </w:rPr>
        <w:t>ifferent TBSs based on DL usable PRBs with the same coding rate are not useful</w:t>
      </w:r>
      <w:r w:rsidR="00EF101D">
        <w:rPr>
          <w:rFonts w:hint="eastAsia"/>
          <w:lang w:eastAsia="ja-JP"/>
        </w:rPr>
        <w:t xml:space="preserve"> for this purpose</w:t>
      </w:r>
      <w:r w:rsidRPr="00C46F13">
        <w:rPr>
          <w:lang w:eastAsia="ja-JP"/>
        </w:rPr>
        <w:t>.</w:t>
      </w:r>
      <w:r w:rsidR="005B34E7">
        <w:rPr>
          <w:rFonts w:hint="eastAsia"/>
          <w:lang w:eastAsia="ja-JP"/>
        </w:rPr>
        <w:t xml:space="preserve"> </w:t>
      </w:r>
      <w:r w:rsidR="006F7E7C">
        <w:rPr>
          <w:rFonts w:hint="eastAsia"/>
          <w:lang w:eastAsia="ja-JP"/>
        </w:rPr>
        <w:t>When the link quality is not sufficient, retransmission is carried out as</w:t>
      </w:r>
      <w:r w:rsidR="008C4B08">
        <w:rPr>
          <w:rFonts w:hint="eastAsia"/>
          <w:lang w:eastAsia="ja-JP"/>
        </w:rPr>
        <w:t xml:space="preserve"> usual operation of SPS. </w:t>
      </w:r>
      <w:r w:rsidR="005B34E7">
        <w:rPr>
          <w:rFonts w:hint="eastAsia"/>
          <w:lang w:eastAsia="ja-JP"/>
        </w:rPr>
        <w:t>Thus, it would be simple that</w:t>
      </w:r>
      <w:r w:rsidR="00D55362">
        <w:rPr>
          <w:rFonts w:eastAsiaTheme="minorEastAsia" w:hint="eastAsia"/>
          <w:bCs/>
          <w:lang w:eastAsia="ja-JP"/>
        </w:rPr>
        <w:t xml:space="preserve"> </w:t>
      </w:r>
      <w:r w:rsidR="00D55362" w:rsidRPr="00D55362">
        <w:rPr>
          <w:rFonts w:eastAsiaTheme="minorEastAsia"/>
          <w:bCs/>
          <w:lang w:eastAsia="ja-JP"/>
        </w:rPr>
        <w:t>TBS determination is based on assigned PRBs</w:t>
      </w:r>
      <w:r w:rsidR="005B34E7">
        <w:rPr>
          <w:rFonts w:eastAsiaTheme="minorEastAsia" w:hint="eastAsia"/>
          <w:bCs/>
          <w:lang w:eastAsia="ja-JP"/>
        </w:rPr>
        <w:t>.</w:t>
      </w:r>
    </w:p>
    <w:p w14:paraId="2AEAA797" w14:textId="2C7ACFBE" w:rsidR="00C46F13" w:rsidRPr="00C46F13" w:rsidRDefault="00C46F13" w:rsidP="009A1379">
      <w:pPr>
        <w:rPr>
          <w:lang w:eastAsia="ja-JP"/>
        </w:rPr>
      </w:pPr>
      <w:r w:rsidRPr="00C46F13">
        <w:rPr>
          <w:lang w:eastAsia="ja-JP"/>
        </w:rPr>
        <w:t xml:space="preserve">For PDSCH </w:t>
      </w:r>
      <w:proofErr w:type="spellStart"/>
      <w:proofErr w:type="gramStart"/>
      <w:r w:rsidRPr="00C46F13">
        <w:rPr>
          <w:lang w:eastAsia="ja-JP"/>
        </w:rPr>
        <w:t>repetitions,</w:t>
      </w:r>
      <w:r w:rsidR="00C52A28">
        <w:rPr>
          <w:rFonts w:hint="eastAsia"/>
          <w:lang w:eastAsia="ja-JP"/>
        </w:rPr>
        <w:t>t</w:t>
      </w:r>
      <w:r w:rsidRPr="00C46F13">
        <w:rPr>
          <w:lang w:eastAsia="ja-JP"/>
        </w:rPr>
        <w:t>he</w:t>
      </w:r>
      <w:proofErr w:type="spellEnd"/>
      <w:proofErr w:type="gramEnd"/>
      <w:r w:rsidRPr="00C46F13">
        <w:rPr>
          <w:lang w:eastAsia="ja-JP"/>
        </w:rPr>
        <w:t xml:space="preserve"> total coding rate can be adjusted based on the number of repetitions. </w:t>
      </w:r>
      <w:r w:rsidR="004E3C45">
        <w:rPr>
          <w:rFonts w:hint="eastAsia"/>
          <w:lang w:eastAsia="ja-JP"/>
        </w:rPr>
        <w:t xml:space="preserve">Thus, it would be simple that </w:t>
      </w:r>
      <w:r w:rsidR="00D55362" w:rsidRPr="00D55362">
        <w:rPr>
          <w:rFonts w:eastAsia="Malgun Gothic"/>
          <w:bCs/>
          <w:lang w:eastAsia="zh-CN"/>
        </w:rPr>
        <w:t>TBS determination is based on assigned PRBs</w:t>
      </w:r>
      <w:r w:rsidR="004E3C45">
        <w:rPr>
          <w:rFonts w:eastAsiaTheme="minorEastAsia" w:hint="eastAsia"/>
          <w:bCs/>
          <w:lang w:eastAsia="ja-JP"/>
        </w:rPr>
        <w:t>.</w:t>
      </w:r>
    </w:p>
    <w:p w14:paraId="072C1B82" w14:textId="7F8EF49E" w:rsidR="00C46F13" w:rsidRPr="00C46F13" w:rsidRDefault="00C46F13" w:rsidP="009A1379">
      <w:pPr>
        <w:rPr>
          <w:lang w:eastAsia="ja-JP"/>
        </w:rPr>
      </w:pPr>
      <w:r w:rsidRPr="00C46F13">
        <w:rPr>
          <w:lang w:eastAsia="ja-JP"/>
        </w:rPr>
        <w:lastRenderedPageBreak/>
        <w:t>For multi-PDSCH scheduled by a single DCI, different TBSs based on DL usable PRBs</w:t>
      </w:r>
      <w:r w:rsidR="00546DAE">
        <w:rPr>
          <w:rFonts w:hint="eastAsia"/>
          <w:lang w:eastAsia="ja-JP"/>
        </w:rPr>
        <w:t>,</w:t>
      </w:r>
      <w:r w:rsidRPr="00C46F13">
        <w:rPr>
          <w:lang w:eastAsia="ja-JP"/>
        </w:rPr>
        <w:t xml:space="preserve"> i.e.</w:t>
      </w:r>
      <w:r w:rsidR="00771B63">
        <w:rPr>
          <w:rFonts w:hint="eastAsia"/>
          <w:lang w:eastAsia="ja-JP"/>
        </w:rPr>
        <w:t>,</w:t>
      </w:r>
      <w:r w:rsidRPr="00C46F13">
        <w:rPr>
          <w:lang w:eastAsia="ja-JP"/>
        </w:rPr>
        <w:t xml:space="preserve"> keeping the same code rate</w:t>
      </w:r>
      <w:r w:rsidR="00B935FF">
        <w:rPr>
          <w:rFonts w:hint="eastAsia"/>
          <w:lang w:eastAsia="ja-JP"/>
        </w:rPr>
        <w:t xml:space="preserve"> for each</w:t>
      </w:r>
      <w:r w:rsidRPr="00C46F13">
        <w:rPr>
          <w:lang w:eastAsia="ja-JP"/>
        </w:rPr>
        <w:t xml:space="preserve">, would be </w:t>
      </w:r>
      <w:proofErr w:type="gramStart"/>
      <w:r w:rsidRPr="00C46F13">
        <w:rPr>
          <w:lang w:eastAsia="ja-JP"/>
        </w:rPr>
        <w:t>similar to</w:t>
      </w:r>
      <w:proofErr w:type="gramEnd"/>
      <w:r w:rsidRPr="00C46F13">
        <w:rPr>
          <w:lang w:eastAsia="ja-JP"/>
        </w:rPr>
        <w:t xml:space="preserve"> allocating different time domain resources in the current specification. To have same code rate with adjusted TBSs are more aligned with the channel condition.</w:t>
      </w:r>
    </w:p>
    <w:p w14:paraId="4489086E" w14:textId="4DE47E4C" w:rsidR="00210B77" w:rsidRDefault="00865AE8" w:rsidP="009A1379">
      <w:pPr>
        <w:tabs>
          <w:tab w:val="num" w:pos="1440"/>
        </w:tabs>
        <w:rPr>
          <w:b/>
          <w:bCs/>
          <w:lang w:eastAsia="ja-JP"/>
        </w:rPr>
      </w:pPr>
      <w:r w:rsidRPr="004469AE">
        <w:rPr>
          <w:rFonts w:eastAsiaTheme="minorEastAsia"/>
          <w:b/>
          <w:bCs/>
          <w:lang w:eastAsia="ja-JP"/>
        </w:rPr>
        <w:t xml:space="preserve">Proposal </w:t>
      </w:r>
      <w:r w:rsidR="00FB4808">
        <w:rPr>
          <w:rFonts w:eastAsiaTheme="minorEastAsia" w:hint="eastAsia"/>
          <w:b/>
          <w:bCs/>
          <w:lang w:eastAsia="ja-JP"/>
        </w:rPr>
        <w:t>4</w:t>
      </w:r>
      <w:r w:rsidRPr="004469AE">
        <w:rPr>
          <w:rFonts w:eastAsiaTheme="minorEastAsia"/>
          <w:b/>
          <w:bCs/>
          <w:lang w:eastAsia="ja-JP"/>
        </w:rPr>
        <w:t>:</w:t>
      </w:r>
      <w:r w:rsidRPr="004469AE">
        <w:rPr>
          <w:rFonts w:eastAsiaTheme="minorEastAsia" w:hint="eastAsia"/>
          <w:b/>
          <w:bCs/>
          <w:lang w:eastAsia="ja-JP"/>
        </w:rPr>
        <w:t xml:space="preserve"> </w:t>
      </w:r>
      <w:r w:rsidR="00CB7A30">
        <w:rPr>
          <w:rFonts w:eastAsiaTheme="minorEastAsia" w:hint="eastAsia"/>
          <w:b/>
          <w:bCs/>
          <w:lang w:eastAsia="ja-JP"/>
        </w:rPr>
        <w:t>F</w:t>
      </w:r>
      <w:r w:rsidR="00C46F13" w:rsidRPr="009A1379">
        <w:rPr>
          <w:b/>
          <w:bCs/>
          <w:lang w:eastAsia="ja-JP"/>
        </w:rPr>
        <w:t>or SPS PDSCH</w:t>
      </w:r>
      <w:r w:rsidR="007902E4">
        <w:rPr>
          <w:rFonts w:hint="eastAsia"/>
          <w:b/>
          <w:bCs/>
          <w:lang w:eastAsia="ja-JP"/>
        </w:rPr>
        <w:t xml:space="preserve"> for </w:t>
      </w:r>
      <w:r w:rsidR="007902E4" w:rsidRPr="007902E4">
        <w:rPr>
          <w:b/>
          <w:bCs/>
          <w:lang w:eastAsia="ja-JP"/>
        </w:rPr>
        <w:t>Configuration 2</w:t>
      </w:r>
      <w:r w:rsidR="00C46F13" w:rsidRPr="009A1379">
        <w:rPr>
          <w:b/>
          <w:bCs/>
          <w:lang w:eastAsia="ja-JP"/>
        </w:rPr>
        <w:t xml:space="preserve">, TBS determination is based on assigned PRBs. </w:t>
      </w:r>
    </w:p>
    <w:p w14:paraId="1CC17560" w14:textId="67B1A2BF" w:rsidR="00210B77" w:rsidRDefault="00210B77" w:rsidP="00210B77">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5</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or PDSCH repetitions</w:t>
      </w:r>
      <w:r>
        <w:rPr>
          <w:rFonts w:hint="eastAsia"/>
          <w:b/>
          <w:bCs/>
          <w:lang w:eastAsia="ja-JP"/>
        </w:rPr>
        <w:t xml:space="preserve"> for </w:t>
      </w:r>
      <w:r w:rsidRPr="007902E4">
        <w:rPr>
          <w:b/>
          <w:bCs/>
          <w:lang w:eastAsia="ja-JP"/>
        </w:rPr>
        <w:t>Configuration 2</w:t>
      </w:r>
      <w:r w:rsidRPr="009A1379">
        <w:rPr>
          <w:b/>
          <w:bCs/>
          <w:lang w:eastAsia="ja-JP"/>
        </w:rPr>
        <w:t xml:space="preserve">, TBS determination is based on assigned PRBs. </w:t>
      </w:r>
    </w:p>
    <w:p w14:paraId="20A86C81" w14:textId="42EA45CE" w:rsidR="00C46F13" w:rsidRPr="009A1379" w:rsidRDefault="00210B77" w:rsidP="009A1379">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6</w:t>
      </w:r>
      <w:r w:rsidRPr="004469AE">
        <w:rPr>
          <w:rFonts w:eastAsiaTheme="minorEastAsia"/>
          <w:b/>
          <w:bCs/>
          <w:lang w:eastAsia="ja-JP"/>
        </w:rPr>
        <w:t>:</w:t>
      </w:r>
      <w:r w:rsidRPr="004469AE">
        <w:rPr>
          <w:rFonts w:eastAsiaTheme="minorEastAsia" w:hint="eastAsia"/>
          <w:b/>
          <w:bCs/>
          <w:lang w:eastAsia="ja-JP"/>
        </w:rPr>
        <w:t xml:space="preserve"> </w:t>
      </w:r>
      <w:r w:rsidR="00C46F13" w:rsidRPr="009A1379">
        <w:rPr>
          <w:b/>
          <w:bCs/>
          <w:lang w:eastAsia="ja-JP"/>
        </w:rPr>
        <w:t>For multi-PDSCH scheduled by a single DCI</w:t>
      </w:r>
      <w:r w:rsidR="007902E4" w:rsidRPr="007902E4">
        <w:rPr>
          <w:rFonts w:hint="eastAsia"/>
          <w:b/>
          <w:bCs/>
          <w:lang w:eastAsia="ja-JP"/>
        </w:rPr>
        <w:t xml:space="preserve"> </w:t>
      </w:r>
      <w:r w:rsidR="007902E4">
        <w:rPr>
          <w:rFonts w:hint="eastAsia"/>
          <w:b/>
          <w:bCs/>
          <w:lang w:eastAsia="ja-JP"/>
        </w:rPr>
        <w:t xml:space="preserve">for </w:t>
      </w:r>
      <w:r w:rsidR="007902E4" w:rsidRPr="007902E4">
        <w:rPr>
          <w:b/>
          <w:bCs/>
          <w:lang w:eastAsia="ja-JP"/>
        </w:rPr>
        <w:t>Configuration 2</w:t>
      </w:r>
      <w:r w:rsidR="00C46F13" w:rsidRPr="009A1379">
        <w:rPr>
          <w:b/>
          <w:bCs/>
          <w:lang w:eastAsia="ja-JP"/>
        </w:rPr>
        <w:t>, TBS determination is based assigned PRBs within DL usable PRBs only.</w:t>
      </w:r>
    </w:p>
    <w:p w14:paraId="0E856312" w14:textId="77777777" w:rsidR="00C52917" w:rsidRDefault="00C52917" w:rsidP="0007044A">
      <w:pPr>
        <w:rPr>
          <w:lang w:val="en-GB" w:eastAsia="ja-JP"/>
        </w:rPr>
      </w:pPr>
    </w:p>
    <w:p w14:paraId="13508290" w14:textId="5CD416DB" w:rsidR="00357C11" w:rsidRDefault="00EB7144" w:rsidP="00357C11">
      <w:pPr>
        <w:pStyle w:val="2"/>
        <w:tabs>
          <w:tab w:val="clear" w:pos="1135"/>
        </w:tabs>
      </w:pPr>
      <w:r>
        <w:t>C</w:t>
      </w:r>
      <w:r w:rsidR="00357C11">
        <w:rPr>
          <w:rFonts w:hint="eastAsia"/>
        </w:rPr>
        <w:t>ollision</w:t>
      </w:r>
      <w:r w:rsidR="00357C11">
        <w:t xml:space="preserve"> handling</w:t>
      </w:r>
    </w:p>
    <w:p w14:paraId="7DA0A68E" w14:textId="50C0755F" w:rsidR="000575E6" w:rsidRPr="00B36196" w:rsidRDefault="00254BB2" w:rsidP="000575E6">
      <w:pPr>
        <w:pStyle w:val="3"/>
      </w:pPr>
      <w:r>
        <w:t>C</w:t>
      </w:r>
      <w:r w:rsidR="00E10B61">
        <w:t xml:space="preserve">ollision </w:t>
      </w:r>
      <w:r w:rsidR="006824E5">
        <w:rPr>
          <w:rFonts w:hint="eastAsia"/>
        </w:rPr>
        <w:t>cases</w:t>
      </w:r>
    </w:p>
    <w:p w14:paraId="692A80FF" w14:textId="429C4430" w:rsidR="00357C11" w:rsidRPr="0006139F" w:rsidRDefault="00EB04C4" w:rsidP="002D4FAD">
      <w:pPr>
        <w:rPr>
          <w:lang w:val="en-GB" w:eastAsia="ja-JP"/>
        </w:rPr>
      </w:pPr>
      <w:r w:rsidRPr="0006139F">
        <w:rPr>
          <w:lang w:val="en-GB" w:eastAsia="ja-JP"/>
        </w:rPr>
        <w:t xml:space="preserve">In </w:t>
      </w:r>
      <w:proofErr w:type="spellStart"/>
      <w:r w:rsidR="0006139F">
        <w:rPr>
          <w:lang w:val="en-GB" w:eastAsia="ja-JP"/>
        </w:rPr>
        <w:t>RAN1#116</w:t>
      </w:r>
      <w:proofErr w:type="spellEnd"/>
      <w:r w:rsidRPr="0006139F">
        <w:rPr>
          <w:lang w:val="en-GB" w:eastAsia="ja-JP"/>
        </w:rPr>
        <w:t xml:space="preserve">, the following </w:t>
      </w:r>
      <w:r w:rsidR="000B394E">
        <w:rPr>
          <w:rFonts w:eastAsiaTheme="minorEastAsia"/>
          <w:lang w:eastAsia="ja-JP"/>
        </w:rPr>
        <w:t>c</w:t>
      </w:r>
      <w:r w:rsidR="000B394E" w:rsidRPr="00A7512E">
        <w:rPr>
          <w:rFonts w:eastAsiaTheme="minorEastAsia"/>
          <w:lang w:eastAsia="zh-CN"/>
        </w:rPr>
        <w:t xml:space="preserve">ollision </w:t>
      </w:r>
      <w:r w:rsidR="009219FF">
        <w:rPr>
          <w:rFonts w:hint="eastAsia"/>
          <w:lang w:val="en-GB" w:eastAsia="ja-JP"/>
        </w:rPr>
        <w:t xml:space="preserve">cases </w:t>
      </w:r>
      <w:r w:rsidR="00E962F6">
        <w:rPr>
          <w:rFonts w:hint="eastAsia"/>
          <w:lang w:val="en-GB" w:eastAsia="ja-JP"/>
        </w:rPr>
        <w:t>w</w:t>
      </w:r>
      <w:r w:rsidR="009219FF">
        <w:rPr>
          <w:rFonts w:hint="eastAsia"/>
          <w:lang w:val="en-GB" w:eastAsia="ja-JP"/>
        </w:rPr>
        <w:t>ere identified on</w:t>
      </w:r>
      <w:r w:rsidR="00ED70E7" w:rsidRPr="0006139F">
        <w:rPr>
          <w:lang w:val="en-GB" w:eastAsia="ja-JP"/>
        </w:rPr>
        <w:t xml:space="preserve"> </w:t>
      </w:r>
      <w:r w:rsidR="00A7512E">
        <w:rPr>
          <w:rFonts w:eastAsiaTheme="minorEastAsia" w:hint="eastAsia"/>
          <w:lang w:eastAsia="ja-JP"/>
        </w:rPr>
        <w:t>t</w:t>
      </w:r>
      <w:r w:rsidR="00A7512E">
        <w:rPr>
          <w:rFonts w:eastAsiaTheme="minorEastAsia"/>
          <w:lang w:eastAsia="ja-JP"/>
        </w:rPr>
        <w:t>he c</w:t>
      </w:r>
      <w:r w:rsidR="00A7512E" w:rsidRPr="00A7512E">
        <w:rPr>
          <w:rFonts w:eastAsiaTheme="minorEastAsia"/>
          <w:lang w:eastAsia="zh-CN"/>
        </w:rPr>
        <w:t>ollision between DL reception and UL transmission in a SBFD symbol</w:t>
      </w:r>
      <w:r w:rsidR="002B39C6">
        <w:rPr>
          <w:rFonts w:eastAsiaTheme="minorEastAsia"/>
          <w:lang w:eastAsia="zh-CN"/>
        </w:rPr>
        <w:t>.</w:t>
      </w:r>
      <w:r w:rsidR="002D4FAD" w:rsidRPr="0006139F">
        <w:rPr>
          <w:lang w:val="en-GB" w:eastAsia="ja-JP"/>
        </w:rPr>
        <w:t xml:space="preserve"> </w:t>
      </w:r>
    </w:p>
    <w:tbl>
      <w:tblPr>
        <w:tblStyle w:val="afc"/>
        <w:tblW w:w="0" w:type="auto"/>
        <w:tblLook w:val="04A0" w:firstRow="1" w:lastRow="0" w:firstColumn="1" w:lastColumn="0" w:noHBand="0" w:noVBand="1"/>
      </w:tblPr>
      <w:tblGrid>
        <w:gridCol w:w="9630"/>
      </w:tblGrid>
      <w:tr w:rsidR="002D4FAD" w14:paraId="2DE1614C" w14:textId="77777777" w:rsidTr="002D4FAD">
        <w:tc>
          <w:tcPr>
            <w:tcW w:w="9630" w:type="dxa"/>
          </w:tcPr>
          <w:p w14:paraId="3A5E5E0D" w14:textId="437E52D7" w:rsidR="002D4FAD" w:rsidRPr="0096317E" w:rsidRDefault="002D4FAD" w:rsidP="00F158D2">
            <w:pPr>
              <w:spacing w:after="0"/>
              <w:rPr>
                <w:rFonts w:eastAsiaTheme="minorEastAsia"/>
                <w:bCs/>
                <w:highlight w:val="green"/>
                <w:lang w:eastAsia="ja-JP"/>
              </w:rPr>
            </w:pPr>
            <w:r w:rsidRPr="00B92DDE">
              <w:rPr>
                <w:rFonts w:eastAsia="Malgun Gothic"/>
                <w:bCs/>
                <w:highlight w:val="green"/>
                <w:lang w:eastAsia="zh-CN"/>
              </w:rPr>
              <w:t>Agreement</w:t>
            </w:r>
          </w:p>
          <w:p w14:paraId="514AF077" w14:textId="77777777" w:rsidR="002D4FAD" w:rsidRPr="00B92DDE" w:rsidRDefault="002D4FAD" w:rsidP="00F158D2">
            <w:pPr>
              <w:spacing w:after="0" w:line="252" w:lineRule="auto"/>
              <w:contextualSpacing/>
              <w:rPr>
                <w:lang w:eastAsia="zh-CN"/>
              </w:rPr>
            </w:pPr>
            <w:r w:rsidRPr="00B92DDE">
              <w:rPr>
                <w:rFonts w:eastAsia="Malgun Gothic"/>
                <w:lang w:eastAsia="zh-CN"/>
              </w:rPr>
              <w:t>For SBFD-aware UEs, collisions between DL reception in DL subband(s) and UL transmission in UL subband in a SBFD symbol</w:t>
            </w:r>
            <w:r w:rsidRPr="00B92DDE">
              <w:rPr>
                <w:lang w:eastAsia="zh-CN"/>
              </w:rPr>
              <w:t xml:space="preserve"> may be addressed or alleviated with proper scheduling.</w:t>
            </w:r>
            <w:r w:rsidRPr="00B92DDE">
              <w:rPr>
                <w:rFonts w:eastAsia="Malgun Gothic"/>
                <w:lang w:eastAsia="zh-CN"/>
              </w:rPr>
              <w:t xml:space="preserve"> </w:t>
            </w:r>
            <w:r w:rsidRPr="00B92DDE">
              <w:rPr>
                <w:lang w:eastAsia="zh-CN"/>
              </w:rPr>
              <w:t>The following cases of potential collisions</w:t>
            </w:r>
            <w:r w:rsidRPr="00B92DDE">
              <w:rPr>
                <w:rFonts w:eastAsia="Malgun Gothic"/>
                <w:lang w:eastAsia="zh-CN"/>
              </w:rPr>
              <w:t>, [if link direction indication is not supported or provided],</w:t>
            </w:r>
            <w:r w:rsidRPr="00B92DDE">
              <w:rPr>
                <w:lang w:eastAsia="zh-CN"/>
              </w:rPr>
              <w:t xml:space="preserve"> can be further studied to see if any change to the current specs is necessary:</w:t>
            </w:r>
          </w:p>
          <w:p w14:paraId="42F7D39B"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1: Dynamically scheduled DL reception vs. semi-statically configured UL transmission</w:t>
            </w:r>
          </w:p>
          <w:p w14:paraId="387DBB00" w14:textId="77777777" w:rsidR="002D4FAD" w:rsidRPr="00B92DDE" w:rsidRDefault="002D4FAD" w:rsidP="00F158D2">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dynamic PDSCH or CSI-RS collides with configured SRS, PUCCH, or CG PUSCH</w:t>
            </w:r>
          </w:p>
          <w:p w14:paraId="4A7BB2BC"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2: Semi-statically configured DL reception vs. dynamically scheduled UL transmission</w:t>
            </w:r>
          </w:p>
          <w:p w14:paraId="0684B7EF" w14:textId="77777777" w:rsidR="002D4FAD" w:rsidRPr="00B92DDE" w:rsidRDefault="002D4FAD" w:rsidP="00F158D2">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PDCCH or SPS PDSCH collides with dynamic PUSCH or PUCCH</w:t>
            </w:r>
          </w:p>
          <w:p w14:paraId="2C90F2F0"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 xml:space="preserve">Case 3: Semi-statically configured DL reception vs. semi-statically configured UL transmission  </w:t>
            </w:r>
          </w:p>
          <w:p w14:paraId="4FC4B3FC"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4: Dynamically scheduled DL reception vs. dynamic scheduled UL transmission</w:t>
            </w:r>
          </w:p>
          <w:p w14:paraId="4839995F"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5: SSB vs. dynamically scheduled or configured UL transmission</w:t>
            </w:r>
          </w:p>
          <w:p w14:paraId="64BDAEA5" w14:textId="77777777" w:rsidR="002D4FAD" w:rsidRPr="00B92DDE" w:rsidRDefault="002D4FAD" w:rsidP="00F158D2">
            <w:pPr>
              <w:numPr>
                <w:ilvl w:val="1"/>
                <w:numId w:val="15"/>
              </w:numPr>
              <w:suppressAutoHyphens/>
              <w:spacing w:after="0" w:line="259" w:lineRule="auto"/>
              <w:jc w:val="both"/>
              <w:rPr>
                <w:rFonts w:eastAsia="Malgun Gothic"/>
                <w:bCs/>
                <w:lang w:val="de-DE" w:eastAsia="x-none"/>
              </w:rPr>
            </w:pPr>
            <w:r w:rsidRPr="00B92DDE">
              <w:rPr>
                <w:rFonts w:eastAsia="Malgun Gothic"/>
                <w:bCs/>
                <w:lang w:val="de-DE" w:eastAsia="x-none"/>
              </w:rPr>
              <w:t>e.g., PUSCH, PUCCH, PRACH, SRS</w:t>
            </w:r>
          </w:p>
          <w:p w14:paraId="5BE1E7AD"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6: Dynamic or semi-static DL vs. valid RO</w:t>
            </w:r>
          </w:p>
          <w:p w14:paraId="64EE87EC" w14:textId="0B78FAF7" w:rsidR="00E155C7" w:rsidRPr="0096317E" w:rsidRDefault="002D4FAD" w:rsidP="001C7557">
            <w:pPr>
              <w:spacing w:after="0"/>
              <w:rPr>
                <w:lang w:eastAsia="ja-JP"/>
              </w:rPr>
            </w:pPr>
            <w:r w:rsidRPr="00B92DDE">
              <w:rPr>
                <w:rFonts w:eastAsia="Malgun Gothic"/>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64D46507" w14:textId="77777777" w:rsidR="002D4FAD" w:rsidRDefault="002D4FAD" w:rsidP="001F0992">
      <w:pPr>
        <w:spacing w:after="0"/>
        <w:rPr>
          <w:highlight w:val="yellow"/>
          <w:lang w:val="en-GB" w:eastAsia="ja-JP"/>
        </w:rPr>
      </w:pPr>
    </w:p>
    <w:p w14:paraId="4758DF8D" w14:textId="2F5DC043" w:rsidR="00383744" w:rsidRPr="009871F1" w:rsidRDefault="009871F1" w:rsidP="00383744">
      <w:pPr>
        <w:rPr>
          <w:lang w:val="en-GB" w:eastAsia="ja-JP"/>
        </w:rPr>
      </w:pPr>
      <w:r>
        <w:rPr>
          <w:lang w:val="en-GB" w:eastAsia="ja-JP"/>
        </w:rPr>
        <w:t>In our understanding</w:t>
      </w:r>
      <w:r w:rsidR="00383744" w:rsidRPr="009871F1">
        <w:rPr>
          <w:lang w:val="en-GB" w:eastAsia="ja-JP"/>
        </w:rPr>
        <w:t xml:space="preserve">, </w:t>
      </w:r>
      <w:r w:rsidRPr="009871F1">
        <w:rPr>
          <w:lang w:val="en-GB" w:eastAsia="ja-JP"/>
        </w:rPr>
        <w:t xml:space="preserve">the </w:t>
      </w:r>
      <w:r w:rsidR="009F68D6" w:rsidRPr="009F68D6">
        <w:rPr>
          <w:lang w:val="en-GB" w:eastAsia="ja-JP"/>
        </w:rPr>
        <w:t>existing</w:t>
      </w:r>
      <w:r w:rsidR="005025A0">
        <w:rPr>
          <w:lang w:val="en-GB" w:eastAsia="ja-JP"/>
        </w:rPr>
        <w:t xml:space="preserve"> </w:t>
      </w:r>
      <w:r w:rsidRPr="009871F1">
        <w:rPr>
          <w:lang w:val="en-GB" w:eastAsia="ja-JP"/>
        </w:rPr>
        <w:t xml:space="preserve">collision handling for </w:t>
      </w:r>
      <w:proofErr w:type="spellStart"/>
      <w:r>
        <w:rPr>
          <w:lang w:val="en-GB" w:eastAsia="ja-JP"/>
        </w:rPr>
        <w:t>Rel.17</w:t>
      </w:r>
      <w:proofErr w:type="spellEnd"/>
      <w:r>
        <w:rPr>
          <w:lang w:val="en-GB" w:eastAsia="ja-JP"/>
        </w:rPr>
        <w:t xml:space="preserve"> </w:t>
      </w:r>
      <w:r w:rsidRPr="009871F1">
        <w:rPr>
          <w:lang w:val="en-GB" w:eastAsia="ja-JP"/>
        </w:rPr>
        <w:t>half-duplex FDD is as follows</w:t>
      </w:r>
      <w:r w:rsidR="00DF73FD" w:rsidRPr="009871F1">
        <w:rPr>
          <w:rFonts w:hint="eastAsia"/>
          <w:lang w:val="en-GB" w:eastAsia="ja-JP"/>
        </w:rPr>
        <w:t>.</w:t>
      </w:r>
      <w:r w:rsidR="00DF73FD" w:rsidRPr="009871F1">
        <w:rPr>
          <w:lang w:val="en-GB" w:eastAsia="ja-JP"/>
        </w:rPr>
        <w:t xml:space="preserve"> </w:t>
      </w:r>
    </w:p>
    <w:p w14:paraId="4CA0D3D2"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1 and case 2: Dynamically scheduled transmission/reception is prioritized.</w:t>
      </w:r>
    </w:p>
    <w:p w14:paraId="50EB00FF" w14:textId="05C3DE54"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3 and case 4: Not assumed (i.e., error case)</w:t>
      </w:r>
      <w:r w:rsidR="007607C4">
        <w:rPr>
          <w:rFonts w:hint="eastAsia"/>
          <w:lang w:val="en-GB" w:eastAsia="ja-JP"/>
        </w:rPr>
        <w:t>.</w:t>
      </w:r>
    </w:p>
    <w:p w14:paraId="62920B14"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5: SSB is prioritized.</w:t>
      </w:r>
    </w:p>
    <w:p w14:paraId="6838055B" w14:textId="7D517652" w:rsidR="004928D2" w:rsidRPr="004928D2" w:rsidRDefault="004928D2">
      <w:pPr>
        <w:pStyle w:val="aff4"/>
        <w:numPr>
          <w:ilvl w:val="0"/>
          <w:numId w:val="16"/>
        </w:numPr>
        <w:ind w:leftChars="0"/>
        <w:rPr>
          <w:lang w:val="en-GB" w:eastAsia="ja-JP"/>
        </w:rPr>
      </w:pPr>
      <w:r w:rsidRPr="004928D2">
        <w:rPr>
          <w:lang w:val="en-GB" w:eastAsia="ja-JP"/>
        </w:rPr>
        <w:t>Case 6: Up to UE implementation</w:t>
      </w:r>
      <w:r w:rsidR="00FA273F">
        <w:rPr>
          <w:rFonts w:hint="eastAsia"/>
          <w:lang w:val="en-GB" w:eastAsia="ja-JP"/>
        </w:rPr>
        <w:t xml:space="preserve"> except for </w:t>
      </w:r>
      <w:r w:rsidR="00FA273F">
        <w:rPr>
          <w:rFonts w:eastAsiaTheme="minorEastAsia" w:hint="eastAsia"/>
          <w:lang w:val="en-GB" w:eastAsia="zh-CN"/>
        </w:rPr>
        <w:t>PRACH triggered by PDCCH order</w:t>
      </w:r>
      <w:r w:rsidRPr="004928D2">
        <w:rPr>
          <w:lang w:val="en-GB" w:eastAsia="ja-JP"/>
        </w:rPr>
        <w:t xml:space="preserve">. </w:t>
      </w:r>
    </w:p>
    <w:p w14:paraId="7BD79C92" w14:textId="6DCC2C7A" w:rsidR="00872D20" w:rsidRPr="009309A9" w:rsidRDefault="00A9461A" w:rsidP="00872D20">
      <w:pPr>
        <w:rPr>
          <w:lang w:val="en-GB" w:eastAsia="ja-JP"/>
        </w:rPr>
      </w:pPr>
      <w:r w:rsidRPr="004928D2">
        <w:rPr>
          <w:lang w:val="en-GB" w:eastAsia="ja-JP"/>
        </w:rPr>
        <w:t xml:space="preserve">For </w:t>
      </w:r>
      <w:r w:rsidR="001375DB">
        <w:rPr>
          <w:rFonts w:hint="eastAsia"/>
          <w:lang w:val="en-GB" w:eastAsia="ja-JP"/>
        </w:rPr>
        <w:t>C</w:t>
      </w:r>
      <w:r w:rsidR="001375DB" w:rsidRPr="004928D2">
        <w:rPr>
          <w:lang w:val="en-GB" w:eastAsia="ja-JP"/>
        </w:rPr>
        <w:t xml:space="preserve">ase </w:t>
      </w:r>
      <w:r w:rsidRPr="004928D2">
        <w:rPr>
          <w:lang w:val="en-GB" w:eastAsia="ja-JP"/>
        </w:rPr>
        <w:t xml:space="preserve">1 and </w:t>
      </w:r>
      <w:r w:rsidR="001375DB">
        <w:rPr>
          <w:rFonts w:hint="eastAsia"/>
          <w:lang w:val="en-GB" w:eastAsia="ja-JP"/>
        </w:rPr>
        <w:t>C</w:t>
      </w:r>
      <w:r w:rsidR="001375DB" w:rsidRPr="004928D2">
        <w:rPr>
          <w:lang w:val="en-GB" w:eastAsia="ja-JP"/>
        </w:rPr>
        <w:t xml:space="preserve">ase </w:t>
      </w:r>
      <w:r w:rsidR="008A326D">
        <w:rPr>
          <w:rFonts w:hint="eastAsia"/>
          <w:lang w:val="en-GB" w:eastAsia="ja-JP"/>
        </w:rPr>
        <w:t>5</w:t>
      </w:r>
      <w:r w:rsidRPr="004928D2">
        <w:rPr>
          <w:lang w:val="en-GB" w:eastAsia="ja-JP"/>
        </w:rPr>
        <w:t>,</w:t>
      </w:r>
      <w:r w:rsidR="00F6246C">
        <w:rPr>
          <w:rFonts w:hint="eastAsia"/>
          <w:lang w:val="en-GB" w:eastAsia="ja-JP"/>
        </w:rPr>
        <w:t xml:space="preserve"> </w:t>
      </w:r>
      <w:r w:rsidR="00EE4C0F">
        <w:rPr>
          <w:rFonts w:hint="eastAsia"/>
          <w:lang w:val="en-GB" w:eastAsia="ja-JP"/>
        </w:rPr>
        <w:t xml:space="preserve">to reuse </w:t>
      </w:r>
      <w:r w:rsidR="00F6246C" w:rsidRPr="009871F1">
        <w:rPr>
          <w:lang w:val="en-GB" w:eastAsia="ja-JP"/>
        </w:rPr>
        <w:t xml:space="preserve">the </w:t>
      </w:r>
      <w:r w:rsidR="00F6246C" w:rsidRPr="009F68D6">
        <w:rPr>
          <w:lang w:val="en-GB" w:eastAsia="ja-JP"/>
        </w:rPr>
        <w:t>existing</w:t>
      </w:r>
      <w:r w:rsidR="00F6246C">
        <w:rPr>
          <w:lang w:val="en-GB" w:eastAsia="ja-JP"/>
        </w:rPr>
        <w:t xml:space="preserve"> </w:t>
      </w:r>
      <w:r w:rsidR="00F6246C" w:rsidRPr="009871F1">
        <w:rPr>
          <w:lang w:val="en-GB" w:eastAsia="ja-JP"/>
        </w:rPr>
        <w:t>collision handling</w:t>
      </w:r>
      <w:r w:rsidR="00001F91">
        <w:rPr>
          <w:rFonts w:hint="eastAsia"/>
          <w:lang w:val="en-GB" w:eastAsia="ja-JP"/>
        </w:rPr>
        <w:t>s</w:t>
      </w:r>
      <w:r w:rsidR="00F6246C">
        <w:rPr>
          <w:rFonts w:hint="eastAsia"/>
          <w:lang w:val="en-GB" w:eastAsia="ja-JP"/>
        </w:rPr>
        <w:t xml:space="preserve"> were basically agreed</w:t>
      </w:r>
      <w:r w:rsidR="00323E66">
        <w:rPr>
          <w:rFonts w:hint="eastAsia"/>
          <w:lang w:val="en-GB" w:eastAsia="ja-JP"/>
        </w:rPr>
        <w:t xml:space="preserve"> </w:t>
      </w:r>
      <w:r w:rsidR="008A326D">
        <w:rPr>
          <w:rFonts w:hint="eastAsia"/>
          <w:lang w:val="en-GB" w:eastAsia="ja-JP"/>
        </w:rPr>
        <w:t xml:space="preserve">in </w:t>
      </w:r>
      <w:proofErr w:type="spellStart"/>
      <w:r w:rsidR="008A326D">
        <w:rPr>
          <w:rFonts w:hint="eastAsia"/>
          <w:lang w:val="en-GB" w:eastAsia="ja-JP"/>
        </w:rPr>
        <w:t>RAN1#116bis</w:t>
      </w:r>
      <w:proofErr w:type="spellEnd"/>
      <w:r w:rsidR="008A326D">
        <w:rPr>
          <w:rFonts w:hint="eastAsia"/>
          <w:lang w:val="en-GB" w:eastAsia="ja-JP"/>
        </w:rPr>
        <w:t xml:space="preserve"> and </w:t>
      </w:r>
      <w:proofErr w:type="spellStart"/>
      <w:r w:rsidR="008A326D">
        <w:rPr>
          <w:rFonts w:hint="eastAsia"/>
          <w:lang w:val="en-GB" w:eastAsia="ja-JP"/>
        </w:rPr>
        <w:t>RAN1#117</w:t>
      </w:r>
      <w:proofErr w:type="spellEnd"/>
      <w:r w:rsidR="006C5AD4" w:rsidRPr="004928D2">
        <w:rPr>
          <w:lang w:val="en-GB" w:eastAsia="ja-JP"/>
        </w:rPr>
        <w:t>.</w:t>
      </w:r>
      <w:r w:rsidR="006C5AD4">
        <w:rPr>
          <w:lang w:val="en-GB" w:eastAsia="ja-JP"/>
        </w:rPr>
        <w:t xml:space="preserve"> </w:t>
      </w:r>
      <w:r w:rsidR="009778BB">
        <w:rPr>
          <w:lang w:val="en-GB" w:eastAsia="ja-JP"/>
        </w:rPr>
        <w:t xml:space="preserve">For </w:t>
      </w:r>
      <w:r w:rsidR="001375DB">
        <w:rPr>
          <w:rFonts w:hint="eastAsia"/>
          <w:lang w:val="en-GB" w:eastAsia="ja-JP"/>
        </w:rPr>
        <w:t>C</w:t>
      </w:r>
      <w:r w:rsidR="001375DB">
        <w:rPr>
          <w:lang w:val="en-GB" w:eastAsia="ja-JP"/>
        </w:rPr>
        <w:t xml:space="preserve">ase </w:t>
      </w:r>
      <w:r w:rsidR="009778BB">
        <w:rPr>
          <w:lang w:val="en-GB" w:eastAsia="ja-JP"/>
        </w:rPr>
        <w:t xml:space="preserve">6, </w:t>
      </w:r>
      <w:r w:rsidR="00F60798">
        <w:rPr>
          <w:lang w:val="en-GB" w:eastAsia="ja-JP"/>
        </w:rPr>
        <w:t xml:space="preserve">although the collision handling depends on UE implementation in </w:t>
      </w:r>
      <w:r w:rsidR="00F60798" w:rsidRPr="009871F1">
        <w:rPr>
          <w:lang w:val="en-GB" w:eastAsia="ja-JP"/>
        </w:rPr>
        <w:t>half-duplex FDD</w:t>
      </w:r>
      <w:r w:rsidR="00F60798">
        <w:rPr>
          <w:lang w:val="en-GB" w:eastAsia="ja-JP"/>
        </w:rPr>
        <w:t xml:space="preserve">, </w:t>
      </w:r>
      <w:r w:rsidR="00872D20">
        <w:rPr>
          <w:lang w:val="en-GB" w:eastAsia="ja-JP"/>
        </w:rPr>
        <w:t xml:space="preserve">there </w:t>
      </w:r>
      <w:r w:rsidR="00EE4C0F">
        <w:rPr>
          <w:rFonts w:hint="eastAsia"/>
          <w:lang w:val="en-GB" w:eastAsia="ja-JP"/>
        </w:rPr>
        <w:t>would be</w:t>
      </w:r>
      <w:r w:rsidR="00EE4C0F">
        <w:rPr>
          <w:lang w:val="en-GB" w:eastAsia="ja-JP"/>
        </w:rPr>
        <w:t xml:space="preserve"> </w:t>
      </w:r>
      <w:r w:rsidR="00872D20">
        <w:rPr>
          <w:lang w:val="en-GB" w:eastAsia="ja-JP"/>
        </w:rPr>
        <w:t>no critical issue</w:t>
      </w:r>
      <w:r w:rsidR="008A326D">
        <w:rPr>
          <w:rFonts w:hint="eastAsia"/>
          <w:lang w:val="en-GB" w:eastAsia="ja-JP"/>
        </w:rPr>
        <w:t>.</w:t>
      </w:r>
      <w:r w:rsidR="008A326D">
        <w:rPr>
          <w:lang w:val="en-GB" w:eastAsia="ja-JP"/>
        </w:rPr>
        <w:t xml:space="preserve"> </w:t>
      </w:r>
      <w:r w:rsidR="00872D20">
        <w:rPr>
          <w:lang w:val="en-GB" w:eastAsia="ja-JP"/>
        </w:rPr>
        <w:t xml:space="preserve">Therefore, </w:t>
      </w:r>
      <w:r w:rsidR="00872D20" w:rsidRPr="009309A9">
        <w:rPr>
          <w:lang w:val="en-GB" w:eastAsia="ja-JP"/>
        </w:rPr>
        <w:t xml:space="preserve">reusing the </w:t>
      </w:r>
      <w:r w:rsidR="00777BEC" w:rsidRPr="00777BEC">
        <w:rPr>
          <w:lang w:val="en-GB" w:eastAsia="ja-JP"/>
        </w:rPr>
        <w:t>existing</w:t>
      </w:r>
      <w:r w:rsidR="00C05B3A">
        <w:rPr>
          <w:lang w:val="en-GB" w:eastAsia="ja-JP"/>
        </w:rPr>
        <w:t xml:space="preserve"> </w:t>
      </w:r>
      <w:r w:rsidR="00872D20" w:rsidRPr="009309A9">
        <w:rPr>
          <w:lang w:val="en-GB" w:eastAsia="ja-JP"/>
        </w:rPr>
        <w:t xml:space="preserve">handling </w:t>
      </w:r>
      <w:r w:rsidR="005728DD">
        <w:rPr>
          <w:lang w:val="en-GB" w:eastAsia="ja-JP"/>
        </w:rPr>
        <w:t>rule</w:t>
      </w:r>
      <w:r w:rsidR="00FF15E9">
        <w:rPr>
          <w:lang w:val="en-GB" w:eastAsia="ja-JP"/>
        </w:rPr>
        <w:t>s</w:t>
      </w:r>
      <w:r w:rsidR="005728DD">
        <w:rPr>
          <w:lang w:val="en-GB" w:eastAsia="ja-JP"/>
        </w:rPr>
        <w:t xml:space="preserve"> </w:t>
      </w:r>
      <w:r w:rsidR="00F85D29">
        <w:rPr>
          <w:lang w:val="en-GB" w:eastAsia="ja-JP"/>
        </w:rPr>
        <w:t xml:space="preserve">can be </w:t>
      </w:r>
      <w:r w:rsidR="003C3675">
        <w:rPr>
          <w:lang w:val="en-GB" w:eastAsia="ja-JP"/>
        </w:rPr>
        <w:t>reused</w:t>
      </w:r>
      <w:r w:rsidR="004E4C65">
        <w:rPr>
          <w:rFonts w:hint="eastAsia"/>
          <w:lang w:val="en-GB" w:eastAsia="ja-JP"/>
        </w:rPr>
        <w:t xml:space="preserve"> for </w:t>
      </w:r>
      <w:r w:rsidR="00F01E6A">
        <w:rPr>
          <w:rFonts w:hint="eastAsia"/>
          <w:lang w:val="en-GB" w:eastAsia="ja-JP"/>
        </w:rPr>
        <w:t>C</w:t>
      </w:r>
      <w:r w:rsidR="004E4C65">
        <w:rPr>
          <w:rFonts w:hint="eastAsia"/>
          <w:lang w:val="en-GB" w:eastAsia="ja-JP"/>
        </w:rPr>
        <w:t>ase 6</w:t>
      </w:r>
      <w:r w:rsidR="00872D20" w:rsidRPr="009309A9">
        <w:rPr>
          <w:lang w:val="en-GB" w:eastAsia="ja-JP"/>
        </w:rPr>
        <w:t>.</w:t>
      </w:r>
    </w:p>
    <w:p w14:paraId="199E7D9F" w14:textId="51CE0CE3" w:rsidR="00872D20" w:rsidRDefault="00872D20" w:rsidP="00872D20">
      <w:pPr>
        <w:rPr>
          <w:b/>
          <w:bCs/>
          <w:lang w:val="en-GB" w:eastAsia="ja-JP"/>
        </w:rPr>
      </w:pPr>
      <w:r w:rsidRPr="009309A9">
        <w:rPr>
          <w:b/>
          <w:bCs/>
          <w:lang w:eastAsia="ja-JP"/>
        </w:rPr>
        <w:t xml:space="preserve">Proposal </w:t>
      </w:r>
      <w:r w:rsidR="00116C75">
        <w:rPr>
          <w:rFonts w:hint="eastAsia"/>
          <w:b/>
          <w:bCs/>
          <w:lang w:eastAsia="ja-JP"/>
        </w:rPr>
        <w:t>7</w:t>
      </w:r>
      <w:r w:rsidRPr="009309A9">
        <w:rPr>
          <w:rFonts w:hint="eastAsia"/>
          <w:b/>
          <w:bCs/>
          <w:lang w:eastAsia="ja-JP"/>
        </w:rPr>
        <w:t xml:space="preserve">: </w:t>
      </w:r>
      <w:r>
        <w:rPr>
          <w:b/>
          <w:bCs/>
          <w:lang w:eastAsia="ja-JP"/>
        </w:rPr>
        <w:t>Reuse</w:t>
      </w:r>
      <w:r w:rsidRPr="00CF2F46">
        <w:rPr>
          <w:b/>
          <w:bCs/>
          <w:lang w:val="en-GB" w:eastAsia="ja-JP"/>
        </w:rPr>
        <w:t xml:space="preserve"> the </w:t>
      </w:r>
      <w:r w:rsidR="0044256A" w:rsidRPr="0044256A">
        <w:rPr>
          <w:b/>
          <w:bCs/>
          <w:lang w:val="en-GB" w:eastAsia="ja-JP"/>
        </w:rPr>
        <w:t>existing</w:t>
      </w:r>
      <w:r w:rsidR="0044256A">
        <w:rPr>
          <w:b/>
          <w:bCs/>
          <w:lang w:val="en-GB" w:eastAsia="ja-JP"/>
        </w:rPr>
        <w:t xml:space="preserve"> </w:t>
      </w:r>
      <w:r w:rsidRPr="00CF2F46">
        <w:rPr>
          <w:b/>
          <w:bCs/>
          <w:lang w:val="en-GB" w:eastAsia="ja-JP"/>
        </w:rPr>
        <w:t xml:space="preserve">collision handling </w:t>
      </w:r>
      <w:r w:rsidR="00490307">
        <w:rPr>
          <w:b/>
          <w:bCs/>
          <w:lang w:val="en-GB" w:eastAsia="ja-JP"/>
        </w:rPr>
        <w:t>rul</w:t>
      </w:r>
      <w:r w:rsidR="00C54611">
        <w:rPr>
          <w:b/>
          <w:bCs/>
          <w:lang w:val="en-GB" w:eastAsia="ja-JP"/>
        </w:rPr>
        <w:t>e</w:t>
      </w:r>
      <w:r w:rsidR="00490307">
        <w:rPr>
          <w:b/>
          <w:bCs/>
          <w:lang w:val="en-GB" w:eastAsia="ja-JP"/>
        </w:rPr>
        <w:t xml:space="preserve">s </w:t>
      </w:r>
      <w:r>
        <w:rPr>
          <w:b/>
          <w:bCs/>
          <w:lang w:val="en-GB" w:eastAsia="ja-JP"/>
        </w:rPr>
        <w:t xml:space="preserve">for </w:t>
      </w:r>
      <w:r w:rsidRPr="00CF2F46">
        <w:rPr>
          <w:b/>
          <w:bCs/>
          <w:lang w:val="en-GB" w:eastAsia="ja-JP"/>
        </w:rPr>
        <w:t>half-duplex FDD for</w:t>
      </w:r>
      <w:r w:rsidR="00EB62BC">
        <w:rPr>
          <w:rFonts w:hint="eastAsia"/>
          <w:b/>
          <w:bCs/>
          <w:lang w:val="en-GB" w:eastAsia="ja-JP"/>
        </w:rPr>
        <w:t xml:space="preserve"> collision</w:t>
      </w:r>
      <w:r w:rsidRPr="00CF2F46">
        <w:rPr>
          <w:b/>
          <w:bCs/>
          <w:lang w:val="en-GB" w:eastAsia="ja-JP"/>
        </w:rPr>
        <w:t xml:space="preserve"> </w:t>
      </w:r>
      <w:r w:rsidR="003C654F">
        <w:rPr>
          <w:rFonts w:hint="eastAsia"/>
          <w:b/>
          <w:bCs/>
          <w:lang w:val="en-GB" w:eastAsia="ja-JP"/>
        </w:rPr>
        <w:t>C</w:t>
      </w:r>
      <w:r w:rsidR="003C654F" w:rsidRPr="00CF2F46">
        <w:rPr>
          <w:b/>
          <w:bCs/>
          <w:lang w:val="en-GB" w:eastAsia="ja-JP"/>
        </w:rPr>
        <w:t xml:space="preserve">ase </w:t>
      </w:r>
      <w:r w:rsidR="004E4C65">
        <w:rPr>
          <w:rFonts w:hint="eastAsia"/>
          <w:b/>
          <w:bCs/>
          <w:lang w:val="en-GB" w:eastAsia="ja-JP"/>
        </w:rPr>
        <w:t>6</w:t>
      </w:r>
      <w:r w:rsidRPr="00CF2F46">
        <w:rPr>
          <w:b/>
          <w:bCs/>
          <w:lang w:val="en-GB" w:eastAsia="ja-JP"/>
        </w:rPr>
        <w:t>.</w:t>
      </w:r>
    </w:p>
    <w:p w14:paraId="07E36557" w14:textId="70460045" w:rsidR="00885E12" w:rsidRDefault="00885E12" w:rsidP="00872D20">
      <w:pPr>
        <w:rPr>
          <w:rFonts w:eastAsia="SimSun"/>
          <w:lang w:eastAsia="zh-CN"/>
        </w:rPr>
      </w:pPr>
    </w:p>
    <w:p w14:paraId="30E0F39A" w14:textId="77777777" w:rsidR="00333C20" w:rsidRPr="00B36196" w:rsidRDefault="00333C20" w:rsidP="00333C20">
      <w:pPr>
        <w:pStyle w:val="3"/>
      </w:pPr>
      <w:r w:rsidRPr="00DA4B57">
        <w:t>SBFD operation in SSB symbols</w:t>
      </w:r>
    </w:p>
    <w:p w14:paraId="667EBA95" w14:textId="0A074569" w:rsidR="00713DFF" w:rsidRDefault="00713DFF" w:rsidP="00333C20">
      <w:pPr>
        <w:rPr>
          <w:lang w:eastAsia="ja-JP"/>
        </w:rPr>
      </w:pPr>
      <w:r>
        <w:rPr>
          <w:rFonts w:hint="eastAsia"/>
          <w:lang w:eastAsia="ja-JP"/>
        </w:rPr>
        <w:t xml:space="preserve">In </w:t>
      </w:r>
      <w:proofErr w:type="spellStart"/>
      <w:r>
        <w:rPr>
          <w:rFonts w:hint="eastAsia"/>
          <w:lang w:eastAsia="ja-JP"/>
        </w:rPr>
        <w:t>RAN1#117</w:t>
      </w:r>
      <w:proofErr w:type="spellEnd"/>
      <w:r>
        <w:rPr>
          <w:rFonts w:hint="eastAsia"/>
          <w:lang w:eastAsia="ja-JP"/>
        </w:rPr>
        <w:t xml:space="preserve">, the following agreement was reached </w:t>
      </w:r>
      <w:r w:rsidR="006D5E4B">
        <w:rPr>
          <w:rFonts w:hint="eastAsia"/>
          <w:lang w:eastAsia="ja-JP"/>
        </w:rPr>
        <w:t xml:space="preserve">that </w:t>
      </w:r>
      <w:r w:rsidR="006D5E4B">
        <w:t>SSB is prioritized over UL</w:t>
      </w:r>
      <w:r w:rsidR="006D5E4B">
        <w:rPr>
          <w:rFonts w:hint="eastAsia"/>
          <w:lang w:eastAsia="ja-JP"/>
        </w:rPr>
        <w:t xml:space="preserve"> </w:t>
      </w:r>
      <w:r w:rsidR="006F52BC">
        <w:rPr>
          <w:lang w:eastAsia="ja-JP"/>
        </w:rPr>
        <w:t>transmission</w:t>
      </w:r>
      <w:r w:rsidR="009730B0">
        <w:rPr>
          <w:rFonts w:hint="eastAsia"/>
          <w:lang w:eastAsia="ja-JP"/>
        </w:rPr>
        <w:t xml:space="preserve"> </w:t>
      </w:r>
      <w:r w:rsidR="00F92A0B">
        <w:rPr>
          <w:rFonts w:hint="eastAsia"/>
          <w:lang w:eastAsia="ja-JP"/>
        </w:rPr>
        <w:t>(</w:t>
      </w:r>
      <w:r w:rsidR="003A522C">
        <w:rPr>
          <w:rFonts w:hint="eastAsia"/>
          <w:lang w:eastAsia="ja-JP"/>
        </w:rPr>
        <w:t xml:space="preserve">collision </w:t>
      </w:r>
      <w:r w:rsidR="009730B0">
        <w:rPr>
          <w:rFonts w:hint="eastAsia"/>
          <w:lang w:eastAsia="ja-JP"/>
        </w:rPr>
        <w:t>Case 5)</w:t>
      </w:r>
      <w:r w:rsidR="006B5144">
        <w:rPr>
          <w:rFonts w:hint="eastAsia"/>
          <w:lang w:eastAsia="ja-JP"/>
        </w:rPr>
        <w:t>.</w:t>
      </w:r>
    </w:p>
    <w:tbl>
      <w:tblPr>
        <w:tblStyle w:val="afc"/>
        <w:tblW w:w="0" w:type="auto"/>
        <w:tblLook w:val="04A0" w:firstRow="1" w:lastRow="0" w:firstColumn="1" w:lastColumn="0" w:noHBand="0" w:noVBand="1"/>
      </w:tblPr>
      <w:tblGrid>
        <w:gridCol w:w="9630"/>
      </w:tblGrid>
      <w:tr w:rsidR="00713DFF" w14:paraId="0BDC9C95" w14:textId="77777777" w:rsidTr="00713DFF">
        <w:tc>
          <w:tcPr>
            <w:tcW w:w="9630" w:type="dxa"/>
          </w:tcPr>
          <w:p w14:paraId="278D984F" w14:textId="77777777" w:rsidR="00713DFF" w:rsidRPr="004E0EE7" w:rsidRDefault="00713DFF" w:rsidP="001C7557">
            <w:pPr>
              <w:spacing w:after="0"/>
              <w:rPr>
                <w:rFonts w:eastAsiaTheme="minorEastAsia"/>
                <w:bCs/>
                <w:lang w:eastAsia="zh-CN"/>
              </w:rPr>
            </w:pPr>
            <w:r w:rsidRPr="004E0EE7">
              <w:rPr>
                <w:rFonts w:eastAsiaTheme="minorEastAsia"/>
                <w:bCs/>
                <w:highlight w:val="green"/>
                <w:lang w:eastAsia="zh-CN"/>
              </w:rPr>
              <w:t>Agreement</w:t>
            </w:r>
          </w:p>
          <w:p w14:paraId="7E18CBC3" w14:textId="77777777" w:rsidR="00713DFF" w:rsidRDefault="00713DFF" w:rsidP="001C7557">
            <w:pPr>
              <w:spacing w:after="0"/>
              <w:rPr>
                <w:rFonts w:eastAsia="Malgun Gothic"/>
              </w:rPr>
            </w:pPr>
            <w:r>
              <w:rPr>
                <w:rFonts w:eastAsiaTheme="minorEastAsia"/>
                <w:lang w:eastAsia="zh-CN"/>
              </w:rPr>
              <w:t>R</w:t>
            </w:r>
            <w:r>
              <w:t xml:space="preserve">e-use the existing collision handling principles for NR </w:t>
            </w:r>
            <w:proofErr w:type="spellStart"/>
            <w:r>
              <w:t>TDD</w:t>
            </w:r>
            <w:proofErr w:type="spellEnd"/>
            <w:r>
              <w:t xml:space="preserve"> that SSB is prioritized over configured UL transmission</w:t>
            </w:r>
            <w:r>
              <w:rPr>
                <w:rFonts w:eastAsiaTheme="minorEastAsia"/>
                <w:lang w:eastAsia="zh-CN"/>
              </w:rPr>
              <w:t xml:space="preserve"> and </w:t>
            </w:r>
            <w:r>
              <w:rPr>
                <w:rFonts w:eastAsia="ＭＳ Ｐゴシック"/>
                <w:color w:val="000000"/>
                <w:lang w:eastAsia="zh-CN"/>
              </w:rPr>
              <w:t>dynamically scheduled UL transmission</w:t>
            </w:r>
          </w:p>
          <w:p w14:paraId="21F695C6" w14:textId="77840B42" w:rsidR="00713DFF" w:rsidRDefault="00713DFF" w:rsidP="001C7557">
            <w:pPr>
              <w:pStyle w:val="aff4"/>
              <w:numPr>
                <w:ilvl w:val="0"/>
                <w:numId w:val="30"/>
              </w:numPr>
              <w:overflowPunct w:val="0"/>
              <w:autoSpaceDE w:val="0"/>
              <w:autoSpaceDN w:val="0"/>
              <w:adjustRightInd w:val="0"/>
              <w:spacing w:after="0"/>
              <w:ind w:leftChars="0"/>
              <w:contextualSpacing/>
              <w:textAlignment w:val="baseline"/>
              <w:rPr>
                <w:lang w:eastAsia="ja-JP"/>
              </w:rPr>
            </w:pPr>
            <w:r w:rsidRPr="005B3859">
              <w:rPr>
                <w:rFonts w:hint="eastAsia"/>
                <w:lang w:eastAsia="zh-CN"/>
              </w:rPr>
              <w:lastRenderedPageBreak/>
              <w:t>FFS whether a slot consisting of SSB symbols is considered as a full DL slot or SSB symbols configured with SBFD subbands are SBFD symbols and only DL receptions within DL usable PRBs are allowed for SBFD aware UEs.</w:t>
            </w:r>
          </w:p>
        </w:tc>
      </w:tr>
    </w:tbl>
    <w:p w14:paraId="12716B50" w14:textId="77777777" w:rsidR="00713DFF" w:rsidRDefault="00713DFF" w:rsidP="001C7557">
      <w:pPr>
        <w:spacing w:after="0"/>
        <w:rPr>
          <w:lang w:eastAsia="ja-JP"/>
        </w:rPr>
      </w:pPr>
    </w:p>
    <w:p w14:paraId="033A6A64" w14:textId="1956AE17" w:rsidR="000C67E4" w:rsidRPr="000C67E4" w:rsidRDefault="000C67E4" w:rsidP="009A1379">
      <w:pPr>
        <w:tabs>
          <w:tab w:val="num" w:pos="720"/>
        </w:tabs>
        <w:rPr>
          <w:lang w:eastAsia="ja-JP"/>
        </w:rPr>
      </w:pPr>
      <w:r w:rsidRPr="000C67E4">
        <w:rPr>
          <w:lang w:eastAsia="ja-JP"/>
        </w:rPr>
        <w:t>On whether/how to utilize the symbol where SBFD symbol and SSB symbol collide (FFS point in the agreement), the following options</w:t>
      </w:r>
      <w:r w:rsidR="00006431">
        <w:rPr>
          <w:rFonts w:hint="eastAsia"/>
          <w:lang w:eastAsia="ja-JP"/>
        </w:rPr>
        <w:t xml:space="preserve"> were </w:t>
      </w:r>
      <w:r w:rsidR="006B64EB">
        <w:rPr>
          <w:lang w:eastAsia="ja-JP"/>
        </w:rPr>
        <w:t>summarized</w:t>
      </w:r>
      <w:r w:rsidRPr="000C67E4">
        <w:rPr>
          <w:lang w:eastAsia="ja-JP"/>
        </w:rPr>
        <w:t xml:space="preserve"> in </w:t>
      </w:r>
      <w:r w:rsidR="00545695">
        <w:rPr>
          <w:rFonts w:hint="eastAsia"/>
          <w:lang w:eastAsia="ja-JP"/>
        </w:rPr>
        <w:t xml:space="preserve">the </w:t>
      </w:r>
      <w:r w:rsidRPr="000C67E4">
        <w:rPr>
          <w:lang w:eastAsia="ja-JP"/>
        </w:rPr>
        <w:t xml:space="preserve">FL summary in </w:t>
      </w:r>
      <w:proofErr w:type="spellStart"/>
      <w:r w:rsidRPr="000C67E4">
        <w:rPr>
          <w:lang w:eastAsia="ja-JP"/>
        </w:rPr>
        <w:t>RAN1#118</w:t>
      </w:r>
      <w:proofErr w:type="spellEnd"/>
      <w:r w:rsidR="0077039B">
        <w:rPr>
          <w:rFonts w:hint="eastAsia"/>
          <w:lang w:eastAsia="ja-JP"/>
        </w:rPr>
        <w:t xml:space="preserve"> </w:t>
      </w:r>
      <w:r w:rsidR="0077039B">
        <w:rPr>
          <w:lang w:eastAsia="ja-JP"/>
        </w:rPr>
        <w:fldChar w:fldCharType="begin"/>
      </w:r>
      <w:r w:rsidR="0077039B">
        <w:rPr>
          <w:lang w:eastAsia="ja-JP"/>
        </w:rPr>
        <w:instrText xml:space="preserve"> </w:instrText>
      </w:r>
      <w:r w:rsidR="0077039B">
        <w:rPr>
          <w:rFonts w:hint="eastAsia"/>
          <w:lang w:eastAsia="ja-JP"/>
        </w:rPr>
        <w:instrText>REF _Ref178770474 \n \h</w:instrText>
      </w:r>
      <w:r w:rsidR="0077039B">
        <w:rPr>
          <w:lang w:eastAsia="ja-JP"/>
        </w:rPr>
        <w:instrText xml:space="preserve"> </w:instrText>
      </w:r>
      <w:r w:rsidR="0077039B">
        <w:rPr>
          <w:lang w:eastAsia="ja-JP"/>
        </w:rPr>
      </w:r>
      <w:r w:rsidR="0077039B">
        <w:rPr>
          <w:lang w:eastAsia="ja-JP"/>
        </w:rPr>
        <w:fldChar w:fldCharType="separate"/>
      </w:r>
      <w:r w:rsidR="00C13FDA">
        <w:rPr>
          <w:lang w:eastAsia="ja-JP"/>
        </w:rPr>
        <w:t>[2]</w:t>
      </w:r>
      <w:r w:rsidR="0077039B">
        <w:rPr>
          <w:lang w:eastAsia="ja-JP"/>
        </w:rPr>
        <w:fldChar w:fldCharType="end"/>
      </w:r>
      <w:r w:rsidRPr="000C67E4">
        <w:rPr>
          <w:lang w:eastAsia="ja-JP"/>
        </w:rPr>
        <w:t>.</w:t>
      </w:r>
    </w:p>
    <w:p w14:paraId="7310231D" w14:textId="77777777" w:rsidR="000C67E4" w:rsidRPr="000C67E4" w:rsidRDefault="000C67E4" w:rsidP="009A1379">
      <w:pPr>
        <w:numPr>
          <w:ilvl w:val="0"/>
          <w:numId w:val="41"/>
        </w:numPr>
        <w:tabs>
          <w:tab w:val="num" w:pos="1440"/>
        </w:tabs>
        <w:spacing w:after="120"/>
        <w:rPr>
          <w:lang w:eastAsia="ja-JP"/>
        </w:rPr>
      </w:pPr>
      <w:r w:rsidRPr="000C67E4">
        <w:rPr>
          <w:b/>
          <w:bCs/>
          <w:lang w:eastAsia="ja-JP"/>
        </w:rPr>
        <w:t>Option 1</w:t>
      </w:r>
      <w:r w:rsidRPr="000C67E4">
        <w:rPr>
          <w:lang w:eastAsia="ja-JP"/>
        </w:rPr>
        <w:t>: A slot consisting of SSB symbols is considered as a full DL slot</w:t>
      </w:r>
    </w:p>
    <w:p w14:paraId="4D2016DC" w14:textId="77777777" w:rsidR="000C67E4" w:rsidRPr="000C67E4" w:rsidRDefault="000C67E4" w:rsidP="009A1379">
      <w:pPr>
        <w:numPr>
          <w:ilvl w:val="0"/>
          <w:numId w:val="41"/>
        </w:numPr>
        <w:tabs>
          <w:tab w:val="num" w:pos="1440"/>
        </w:tabs>
        <w:spacing w:after="120"/>
        <w:rPr>
          <w:lang w:eastAsia="ja-JP"/>
        </w:rPr>
      </w:pPr>
      <w:r w:rsidRPr="000C67E4">
        <w:rPr>
          <w:b/>
          <w:bCs/>
          <w:lang w:eastAsia="ja-JP"/>
        </w:rPr>
        <w:t>Option 2</w:t>
      </w:r>
      <w:r w:rsidRPr="000C67E4">
        <w:rPr>
          <w:lang w:eastAsia="ja-JP"/>
        </w:rPr>
        <w:t xml:space="preserve">: UL subband in SSB symbols are reserved </w:t>
      </w:r>
    </w:p>
    <w:p w14:paraId="6319C21F" w14:textId="77777777" w:rsidR="000C67E4" w:rsidRPr="000C67E4" w:rsidRDefault="000C67E4" w:rsidP="009A1379">
      <w:pPr>
        <w:numPr>
          <w:ilvl w:val="0"/>
          <w:numId w:val="41"/>
        </w:numPr>
        <w:tabs>
          <w:tab w:val="num" w:pos="1440"/>
        </w:tabs>
        <w:spacing w:after="120"/>
        <w:rPr>
          <w:lang w:eastAsia="ja-JP"/>
        </w:rPr>
      </w:pPr>
      <w:r w:rsidRPr="000C67E4">
        <w:rPr>
          <w:b/>
          <w:bCs/>
          <w:lang w:eastAsia="ja-JP"/>
        </w:rPr>
        <w:t>Option 3</w:t>
      </w:r>
      <w:r w:rsidRPr="000C67E4">
        <w:rPr>
          <w:lang w:eastAsia="ja-JP"/>
        </w:rPr>
        <w:t>: The SSB symbol is considered as full DL symbol</w:t>
      </w:r>
    </w:p>
    <w:p w14:paraId="497F8FD5" w14:textId="33F6C9C3" w:rsidR="00970A8D" w:rsidRDefault="007C6CC7" w:rsidP="00486CAC">
      <w:pPr>
        <w:tabs>
          <w:tab w:val="num" w:pos="1440"/>
        </w:tabs>
        <w:rPr>
          <w:lang w:eastAsia="ja-JP"/>
        </w:rPr>
      </w:pPr>
      <w:r>
        <w:rPr>
          <w:rFonts w:hint="eastAsia"/>
          <w:lang w:eastAsia="ja-JP"/>
        </w:rPr>
        <w:t xml:space="preserve">For Option 1 and Option 3, </w:t>
      </w:r>
      <w:r w:rsidRPr="00D42E08">
        <w:rPr>
          <w:lang w:eastAsia="ja-JP"/>
        </w:rPr>
        <w:t xml:space="preserve">SBFD aware UE can </w:t>
      </w:r>
      <w:r w:rsidR="00EA119C">
        <w:rPr>
          <w:rFonts w:hint="eastAsia"/>
          <w:lang w:eastAsia="ja-JP"/>
        </w:rPr>
        <w:t xml:space="preserve">use </w:t>
      </w:r>
      <w:r w:rsidRPr="00D42E08">
        <w:rPr>
          <w:lang w:eastAsia="ja-JP"/>
        </w:rPr>
        <w:t>UL usable PRBs and PRBs in guard band</w:t>
      </w:r>
      <w:r>
        <w:rPr>
          <w:rFonts w:hint="eastAsia"/>
          <w:lang w:eastAsia="ja-JP"/>
        </w:rPr>
        <w:t xml:space="preserve"> for DL reception.</w:t>
      </w:r>
      <w:r w:rsidR="009E096C">
        <w:rPr>
          <w:rFonts w:hint="eastAsia"/>
          <w:lang w:eastAsia="ja-JP"/>
        </w:rPr>
        <w:t xml:space="preserve"> </w:t>
      </w:r>
      <w:r w:rsidR="00CA3220">
        <w:rPr>
          <w:rFonts w:hint="eastAsia"/>
          <w:lang w:eastAsia="ja-JP"/>
        </w:rPr>
        <w:t>In this sense, resource</w:t>
      </w:r>
      <w:r w:rsidR="002206E4">
        <w:rPr>
          <w:rFonts w:hint="eastAsia"/>
          <w:lang w:eastAsia="ja-JP"/>
        </w:rPr>
        <w:t>s</w:t>
      </w:r>
      <w:r w:rsidR="00CA3220">
        <w:rPr>
          <w:rFonts w:hint="eastAsia"/>
          <w:lang w:eastAsia="ja-JP"/>
        </w:rPr>
        <w:t xml:space="preserve"> can be used</w:t>
      </w:r>
      <w:r w:rsidR="00167C4F">
        <w:rPr>
          <w:rFonts w:hint="eastAsia"/>
          <w:lang w:eastAsia="ja-JP"/>
        </w:rPr>
        <w:t xml:space="preserve"> efficiently</w:t>
      </w:r>
      <w:r w:rsidR="00CA3220">
        <w:rPr>
          <w:rFonts w:hint="eastAsia"/>
          <w:lang w:eastAsia="ja-JP"/>
        </w:rPr>
        <w:t xml:space="preserve">. </w:t>
      </w:r>
      <w:r w:rsidR="00765283">
        <w:rPr>
          <w:rFonts w:hint="eastAsia"/>
          <w:lang w:eastAsia="ja-JP"/>
        </w:rPr>
        <w:t xml:space="preserve">We think </w:t>
      </w:r>
      <w:r w:rsidR="006867C5">
        <w:rPr>
          <w:rFonts w:hint="eastAsia"/>
          <w:lang w:eastAsia="ja-JP"/>
        </w:rPr>
        <w:t xml:space="preserve">that </w:t>
      </w:r>
      <w:r w:rsidR="00FB0C59">
        <w:rPr>
          <w:rFonts w:hint="eastAsia"/>
          <w:lang w:eastAsia="ja-JP"/>
        </w:rPr>
        <w:t>the followin</w:t>
      </w:r>
      <w:r w:rsidR="003B6D7C">
        <w:rPr>
          <w:rFonts w:hint="eastAsia"/>
          <w:lang w:eastAsia="ja-JP"/>
        </w:rPr>
        <w:t xml:space="preserve">g </w:t>
      </w:r>
      <w:r w:rsidR="00765283">
        <w:rPr>
          <w:rFonts w:hint="eastAsia"/>
          <w:lang w:eastAsia="ja-JP"/>
        </w:rPr>
        <w:t>two issues need to be</w:t>
      </w:r>
      <w:r w:rsidR="0053229D">
        <w:rPr>
          <w:rFonts w:hint="eastAsia"/>
          <w:lang w:eastAsia="ja-JP"/>
        </w:rPr>
        <w:t xml:space="preserve"> further </w:t>
      </w:r>
      <w:r w:rsidR="00765283">
        <w:rPr>
          <w:rFonts w:hint="eastAsia"/>
          <w:lang w:eastAsia="ja-JP"/>
        </w:rPr>
        <w:t xml:space="preserve">discussed. </w:t>
      </w:r>
    </w:p>
    <w:p w14:paraId="06B9E231" w14:textId="60201C8E" w:rsidR="00271617" w:rsidRDefault="00271617" w:rsidP="009A1379">
      <w:pPr>
        <w:tabs>
          <w:tab w:val="num" w:pos="1440"/>
        </w:tabs>
        <w:spacing w:after="120"/>
        <w:ind w:firstLineChars="50" w:firstLine="100"/>
        <w:rPr>
          <w:lang w:eastAsia="ja-JP"/>
        </w:rPr>
      </w:pPr>
      <w:r>
        <w:rPr>
          <w:rFonts w:hint="eastAsia"/>
          <w:lang w:eastAsia="ja-JP"/>
        </w:rPr>
        <w:t xml:space="preserve">1) </w:t>
      </w:r>
      <w:r w:rsidR="00181609">
        <w:rPr>
          <w:rFonts w:hint="eastAsia"/>
          <w:lang w:eastAsia="ja-JP"/>
        </w:rPr>
        <w:t>T</w:t>
      </w:r>
      <w:r w:rsidR="00181609" w:rsidRPr="000C67E4">
        <w:rPr>
          <w:lang w:eastAsia="ja-JP"/>
        </w:rPr>
        <w:t>ransition points between SBFD and non-SBFD symbol</w:t>
      </w:r>
    </w:p>
    <w:p w14:paraId="10E8A9C5" w14:textId="41CC7A79" w:rsidR="00733EAE" w:rsidRDefault="00970A8D" w:rsidP="009A1379">
      <w:pPr>
        <w:tabs>
          <w:tab w:val="num" w:pos="1440"/>
        </w:tabs>
        <w:ind w:leftChars="142" w:left="284"/>
        <w:rPr>
          <w:lang w:eastAsia="ja-JP"/>
        </w:rPr>
      </w:pPr>
      <w:r>
        <w:rPr>
          <w:rFonts w:hint="eastAsia"/>
          <w:lang w:eastAsia="ja-JP"/>
        </w:rPr>
        <w:t xml:space="preserve">In SI phase, </w:t>
      </w:r>
      <w:r w:rsidR="00181609">
        <w:rPr>
          <w:rFonts w:hint="eastAsia"/>
          <w:lang w:eastAsia="ja-JP"/>
        </w:rPr>
        <w:t>t</w:t>
      </w:r>
      <w:r w:rsidR="00181609" w:rsidRPr="000C67E4">
        <w:rPr>
          <w:lang w:eastAsia="ja-JP"/>
        </w:rPr>
        <w:t>he limitation on the maximum number of transition points between SBFD and non-SBFD symbol was discussed and concluded to be up to two</w:t>
      </w:r>
      <w:r w:rsidR="000D2970">
        <w:rPr>
          <w:rFonts w:hint="eastAsia"/>
          <w:lang w:eastAsia="ja-JP"/>
        </w:rPr>
        <w:t xml:space="preserve"> </w:t>
      </w:r>
      <w:r w:rsidR="00EA119C">
        <w:rPr>
          <w:rFonts w:hint="eastAsia"/>
          <w:lang w:eastAsia="ja-JP"/>
        </w:rPr>
        <w:t xml:space="preserve">transition points </w:t>
      </w:r>
      <w:r w:rsidR="000D2970" w:rsidRPr="000C67E4">
        <w:rPr>
          <w:lang w:eastAsia="ja-JP"/>
        </w:rPr>
        <w:t xml:space="preserve">within </w:t>
      </w:r>
      <w:proofErr w:type="spellStart"/>
      <w:r w:rsidR="000D2970">
        <w:rPr>
          <w:rFonts w:hint="eastAsia"/>
          <w:lang w:eastAsia="ja-JP"/>
        </w:rPr>
        <w:t>TDD</w:t>
      </w:r>
      <w:proofErr w:type="spellEnd"/>
      <w:r w:rsidR="000D2970" w:rsidRPr="000C67E4">
        <w:rPr>
          <w:lang w:eastAsia="ja-JP"/>
        </w:rPr>
        <w:t xml:space="preserve"> </w:t>
      </w:r>
      <w:r w:rsidR="000D2970">
        <w:rPr>
          <w:rFonts w:hint="eastAsia"/>
          <w:lang w:eastAsia="ja-JP"/>
        </w:rPr>
        <w:t xml:space="preserve">UL-DL </w:t>
      </w:r>
      <w:r w:rsidR="000D2970" w:rsidRPr="000C67E4">
        <w:rPr>
          <w:lang w:eastAsia="ja-JP"/>
        </w:rPr>
        <w:t>pattern period</w:t>
      </w:r>
      <w:r w:rsidR="00531931">
        <w:rPr>
          <w:rFonts w:hint="eastAsia"/>
          <w:lang w:eastAsia="ja-JP"/>
        </w:rPr>
        <w:t xml:space="preserve"> </w:t>
      </w:r>
      <w:r w:rsidR="00531931">
        <w:rPr>
          <w:lang w:eastAsia="ja-JP"/>
        </w:rPr>
        <w:fldChar w:fldCharType="begin"/>
      </w:r>
      <w:r w:rsidR="00531931">
        <w:rPr>
          <w:lang w:eastAsia="ja-JP"/>
        </w:rPr>
        <w:instrText xml:space="preserve"> </w:instrText>
      </w:r>
      <w:r w:rsidR="00531931">
        <w:rPr>
          <w:rFonts w:hint="eastAsia"/>
          <w:lang w:eastAsia="ja-JP"/>
        </w:rPr>
        <w:instrText>REF _Ref178838957 \n \h</w:instrText>
      </w:r>
      <w:r w:rsidR="00531931">
        <w:rPr>
          <w:lang w:eastAsia="ja-JP"/>
        </w:rPr>
        <w:instrText xml:space="preserve"> </w:instrText>
      </w:r>
      <w:r w:rsidR="00531931">
        <w:rPr>
          <w:lang w:eastAsia="ja-JP"/>
        </w:rPr>
      </w:r>
      <w:r w:rsidR="00531931">
        <w:rPr>
          <w:lang w:eastAsia="ja-JP"/>
        </w:rPr>
        <w:fldChar w:fldCharType="separate"/>
      </w:r>
      <w:r w:rsidR="00531931">
        <w:rPr>
          <w:lang w:eastAsia="ja-JP"/>
        </w:rPr>
        <w:t>[3]</w:t>
      </w:r>
      <w:r w:rsidR="00531931">
        <w:rPr>
          <w:lang w:eastAsia="ja-JP"/>
        </w:rPr>
        <w:fldChar w:fldCharType="end"/>
      </w:r>
      <w:r w:rsidR="00181609">
        <w:rPr>
          <w:rFonts w:hint="eastAsia"/>
          <w:lang w:eastAsia="ja-JP"/>
        </w:rPr>
        <w:t xml:space="preserve">. </w:t>
      </w:r>
      <w:r w:rsidR="0051183A">
        <w:rPr>
          <w:rFonts w:hint="eastAsia"/>
          <w:lang w:eastAsia="ja-JP"/>
        </w:rPr>
        <w:t xml:space="preserve">From the transition point </w:t>
      </w:r>
      <w:r w:rsidR="0067755D">
        <w:rPr>
          <w:rFonts w:hint="eastAsia"/>
          <w:lang w:eastAsia="ja-JP"/>
        </w:rPr>
        <w:t>perspective</w:t>
      </w:r>
      <w:r w:rsidR="0051183A">
        <w:rPr>
          <w:rFonts w:hint="eastAsia"/>
          <w:lang w:eastAsia="ja-JP"/>
        </w:rPr>
        <w:t xml:space="preserve">, Option 1 would be better than Option 3 </w:t>
      </w:r>
      <w:r w:rsidR="00193DBC">
        <w:rPr>
          <w:rFonts w:hint="eastAsia"/>
          <w:lang w:eastAsia="ja-JP"/>
        </w:rPr>
        <w:t xml:space="preserve">because </w:t>
      </w:r>
      <w:r w:rsidR="00B94931">
        <w:rPr>
          <w:rFonts w:hint="eastAsia"/>
          <w:lang w:eastAsia="ja-JP"/>
        </w:rPr>
        <w:t xml:space="preserve">SSBs </w:t>
      </w:r>
      <w:r w:rsidR="00471682">
        <w:rPr>
          <w:rFonts w:hint="eastAsia"/>
          <w:lang w:eastAsia="ja-JP"/>
        </w:rPr>
        <w:t>within a</w:t>
      </w:r>
      <w:r w:rsidR="00B94931">
        <w:rPr>
          <w:rFonts w:hint="eastAsia"/>
          <w:lang w:eastAsia="ja-JP"/>
        </w:rPr>
        <w:t xml:space="preserve"> SSB burst are</w:t>
      </w:r>
      <w:r w:rsidR="00471682">
        <w:rPr>
          <w:rFonts w:hint="eastAsia"/>
          <w:lang w:eastAsia="ja-JP"/>
        </w:rPr>
        <w:t xml:space="preserve"> </w:t>
      </w:r>
      <w:r w:rsidR="00471682" w:rsidRPr="00471682">
        <w:rPr>
          <w:lang w:eastAsia="ja-JP"/>
        </w:rPr>
        <w:t>non-contiguously</w:t>
      </w:r>
      <w:r w:rsidR="00471682">
        <w:rPr>
          <w:rFonts w:hint="eastAsia"/>
          <w:lang w:eastAsia="ja-JP"/>
        </w:rPr>
        <w:t xml:space="preserve"> </w:t>
      </w:r>
      <w:r w:rsidR="00B94931">
        <w:rPr>
          <w:rFonts w:hint="eastAsia"/>
          <w:lang w:eastAsia="ja-JP"/>
        </w:rPr>
        <w:t>allocated.</w:t>
      </w:r>
      <w:r w:rsidR="00525E9D">
        <w:rPr>
          <w:rFonts w:hint="eastAsia"/>
          <w:lang w:eastAsia="ja-JP"/>
        </w:rPr>
        <w:t xml:space="preserve"> </w:t>
      </w:r>
      <w:r w:rsidR="007E5E28">
        <w:rPr>
          <w:rFonts w:hint="eastAsia"/>
          <w:lang w:eastAsia="ja-JP"/>
        </w:rPr>
        <w:t>Even for</w:t>
      </w:r>
      <w:r w:rsidR="007A441C">
        <w:rPr>
          <w:rFonts w:hint="eastAsia"/>
          <w:lang w:eastAsia="ja-JP"/>
        </w:rPr>
        <w:t xml:space="preserve"> Option 1,</w:t>
      </w:r>
      <w:r w:rsidR="007E5E28">
        <w:rPr>
          <w:rFonts w:hint="eastAsia"/>
          <w:lang w:eastAsia="ja-JP"/>
        </w:rPr>
        <w:t xml:space="preserve"> </w:t>
      </w:r>
      <w:r w:rsidR="006B7AEF">
        <w:rPr>
          <w:rFonts w:hint="eastAsia"/>
          <w:lang w:eastAsia="ja-JP"/>
        </w:rPr>
        <w:t xml:space="preserve">if </w:t>
      </w:r>
      <w:r w:rsidR="007A441C">
        <w:rPr>
          <w:rFonts w:hint="eastAsia"/>
          <w:lang w:eastAsia="ja-JP"/>
        </w:rPr>
        <w:t>SSB</w:t>
      </w:r>
      <w:r w:rsidR="006B7AEF">
        <w:rPr>
          <w:rFonts w:hint="eastAsia"/>
          <w:lang w:eastAsia="ja-JP"/>
        </w:rPr>
        <w:t>s are</w:t>
      </w:r>
      <w:r w:rsidR="007A441C">
        <w:rPr>
          <w:rFonts w:hint="eastAsia"/>
          <w:lang w:eastAsia="ja-JP"/>
        </w:rPr>
        <w:t xml:space="preserve"> allocated in </w:t>
      </w:r>
      <w:r w:rsidR="006B7AEF" w:rsidRPr="00471682">
        <w:rPr>
          <w:lang w:eastAsia="ja-JP"/>
        </w:rPr>
        <w:t>non-contiguous</w:t>
      </w:r>
      <w:r w:rsidR="0074390E">
        <w:rPr>
          <w:rFonts w:hint="eastAsia"/>
          <w:lang w:eastAsia="ja-JP"/>
        </w:rPr>
        <w:t xml:space="preserve"> </w:t>
      </w:r>
      <w:r w:rsidR="007A441C">
        <w:rPr>
          <w:rFonts w:hint="eastAsia"/>
          <w:lang w:eastAsia="ja-JP"/>
        </w:rPr>
        <w:t>slots</w:t>
      </w:r>
      <w:r w:rsidR="0074390E">
        <w:rPr>
          <w:rFonts w:hint="eastAsia"/>
          <w:lang w:eastAsia="ja-JP"/>
        </w:rPr>
        <w:t xml:space="preserve">, </w:t>
      </w:r>
      <w:r w:rsidR="0084326F">
        <w:rPr>
          <w:rFonts w:hint="eastAsia"/>
          <w:lang w:eastAsia="ja-JP"/>
        </w:rPr>
        <w:t xml:space="preserve">the number of </w:t>
      </w:r>
      <w:r w:rsidR="0084326F" w:rsidRPr="000C67E4">
        <w:rPr>
          <w:lang w:eastAsia="ja-JP"/>
        </w:rPr>
        <w:t>transition points</w:t>
      </w:r>
      <w:r w:rsidR="0084326F">
        <w:rPr>
          <w:rFonts w:hint="eastAsia"/>
          <w:lang w:eastAsia="ja-JP"/>
        </w:rPr>
        <w:t xml:space="preserve"> can be increased.</w:t>
      </w:r>
      <w:r w:rsidR="00782C6E">
        <w:rPr>
          <w:rFonts w:hint="eastAsia"/>
          <w:lang w:eastAsia="ja-JP"/>
        </w:rPr>
        <w:t xml:space="preserve"> </w:t>
      </w:r>
    </w:p>
    <w:p w14:paraId="2CC20D26" w14:textId="7D34A24D" w:rsidR="003426CB" w:rsidRDefault="00730666" w:rsidP="000D328C">
      <w:pPr>
        <w:tabs>
          <w:tab w:val="num" w:pos="1440"/>
        </w:tabs>
        <w:ind w:leftChars="142" w:left="284"/>
        <w:rPr>
          <w:lang w:eastAsia="ja-JP"/>
        </w:rPr>
      </w:pPr>
      <w:r>
        <w:rPr>
          <w:lang w:eastAsia="ja-JP"/>
        </w:rPr>
        <w:fldChar w:fldCharType="begin"/>
      </w:r>
      <w:r>
        <w:rPr>
          <w:lang w:eastAsia="ja-JP"/>
        </w:rPr>
        <w:instrText xml:space="preserve"> </w:instrText>
      </w:r>
      <w:r>
        <w:rPr>
          <w:rFonts w:hint="eastAsia"/>
          <w:lang w:eastAsia="ja-JP"/>
        </w:rPr>
        <w:instrText>REF _Ref178777328 \h</w:instrText>
      </w:r>
      <w:r>
        <w:rPr>
          <w:lang w:eastAsia="ja-JP"/>
        </w:rPr>
        <w:instrText xml:space="preserve"> </w:instrText>
      </w:r>
      <w:r>
        <w:rPr>
          <w:lang w:eastAsia="ja-JP"/>
        </w:rPr>
      </w:r>
      <w:r>
        <w:rPr>
          <w:lang w:eastAsia="ja-JP"/>
        </w:rPr>
        <w:fldChar w:fldCharType="separate"/>
      </w:r>
      <w:r>
        <w:t xml:space="preserve">Figure </w:t>
      </w:r>
      <w:r>
        <w:rPr>
          <w:noProof/>
        </w:rPr>
        <w:t>1</w:t>
      </w:r>
      <w:r>
        <w:rPr>
          <w:lang w:eastAsia="ja-JP"/>
        </w:rPr>
        <w:fldChar w:fldCharType="end"/>
      </w:r>
      <w:r>
        <w:rPr>
          <w:rFonts w:hint="eastAsia"/>
          <w:lang w:eastAsia="ja-JP"/>
        </w:rPr>
        <w:t xml:space="preserve"> </w:t>
      </w:r>
      <w:r w:rsidR="00782C6E">
        <w:rPr>
          <w:rFonts w:hint="eastAsia"/>
          <w:lang w:eastAsia="ja-JP"/>
        </w:rPr>
        <w:t>shows an example</w:t>
      </w:r>
      <w:r w:rsidR="00207C47">
        <w:rPr>
          <w:rFonts w:hint="eastAsia"/>
          <w:lang w:eastAsia="ja-JP"/>
        </w:rPr>
        <w:t xml:space="preserve"> for Option 3</w:t>
      </w:r>
      <w:r w:rsidR="00782C6E">
        <w:rPr>
          <w:rFonts w:hint="eastAsia"/>
          <w:lang w:eastAsia="ja-JP"/>
        </w:rPr>
        <w:t xml:space="preserve">. </w:t>
      </w:r>
      <w:r w:rsidR="00CD2E82">
        <w:rPr>
          <w:rFonts w:hint="eastAsia"/>
          <w:lang w:eastAsia="ja-JP"/>
        </w:rPr>
        <w:t xml:space="preserve">(a) </w:t>
      </w:r>
      <w:r w:rsidR="00D244ED" w:rsidRPr="00D244ED">
        <w:rPr>
          <w:lang w:eastAsia="ja-JP"/>
        </w:rPr>
        <w:t>shows the slot configuration for non-SBFD aware UE. "</w:t>
      </w:r>
      <w:proofErr w:type="spellStart"/>
      <w:r w:rsidR="00D244ED" w:rsidRPr="00D244ED">
        <w:rPr>
          <w:lang w:eastAsia="ja-JP"/>
        </w:rPr>
        <w:t>DD</w:t>
      </w:r>
      <w:r w:rsidR="00D12C0F">
        <w:rPr>
          <w:rFonts w:hint="eastAsia"/>
          <w:lang w:eastAsia="ja-JP"/>
        </w:rPr>
        <w:t>DD</w:t>
      </w:r>
      <w:r w:rsidR="00D244ED" w:rsidRPr="00D244ED">
        <w:rPr>
          <w:lang w:eastAsia="ja-JP"/>
        </w:rPr>
        <w:t>U</w:t>
      </w:r>
      <w:proofErr w:type="spellEnd"/>
      <w:r w:rsidR="00D244ED" w:rsidRPr="00D244ED">
        <w:rPr>
          <w:lang w:eastAsia="ja-JP"/>
        </w:rPr>
        <w:t xml:space="preserve">" slot pattern is </w:t>
      </w:r>
      <w:r w:rsidR="000E3C9B">
        <w:rPr>
          <w:rFonts w:hint="eastAsia"/>
          <w:lang w:eastAsia="ja-JP"/>
        </w:rPr>
        <w:t>configured</w:t>
      </w:r>
      <w:r w:rsidR="00D244ED" w:rsidRPr="00D244ED">
        <w:rPr>
          <w:lang w:eastAsia="ja-JP"/>
        </w:rPr>
        <w:t>. SSBs are transmitted in slot 0 and slot 2.</w:t>
      </w:r>
      <w:r w:rsidR="00D244ED">
        <w:rPr>
          <w:rFonts w:hint="eastAsia"/>
          <w:lang w:eastAsia="ja-JP"/>
        </w:rPr>
        <w:t xml:space="preserve"> (b) </w:t>
      </w:r>
      <w:r w:rsidR="00933130" w:rsidRPr="00D244ED">
        <w:rPr>
          <w:lang w:eastAsia="ja-JP"/>
        </w:rPr>
        <w:t>shows the slot configuration for SBFD aware UE</w:t>
      </w:r>
      <w:r w:rsidR="00933130">
        <w:rPr>
          <w:rFonts w:hint="eastAsia"/>
          <w:lang w:eastAsia="ja-JP"/>
        </w:rPr>
        <w:t xml:space="preserve"> based on Option 3. </w:t>
      </w:r>
      <w:r w:rsidR="00733EAE" w:rsidRPr="00AB5F11">
        <w:rPr>
          <w:lang w:eastAsia="ja-JP"/>
        </w:rPr>
        <w:t>"</w:t>
      </w:r>
      <w:proofErr w:type="spellStart"/>
      <w:r w:rsidR="00733EAE" w:rsidRPr="00AB5F11">
        <w:rPr>
          <w:lang w:eastAsia="ja-JP"/>
        </w:rPr>
        <w:t>DXXXU</w:t>
      </w:r>
      <w:proofErr w:type="spellEnd"/>
      <w:r w:rsidR="00733EAE" w:rsidRPr="00AB5F11">
        <w:rPr>
          <w:lang w:eastAsia="ja-JP"/>
        </w:rPr>
        <w:t>"</w:t>
      </w:r>
      <w:r w:rsidR="00733EAE">
        <w:rPr>
          <w:rFonts w:hint="eastAsia"/>
          <w:lang w:eastAsia="ja-JP"/>
        </w:rPr>
        <w:t xml:space="preserve"> slot</w:t>
      </w:r>
      <w:r w:rsidR="00733EAE" w:rsidRPr="00AB5F11">
        <w:rPr>
          <w:lang w:eastAsia="ja-JP"/>
        </w:rPr>
        <w:t xml:space="preserve"> </w:t>
      </w:r>
      <w:r w:rsidR="00733EAE">
        <w:rPr>
          <w:rFonts w:hint="eastAsia"/>
          <w:lang w:eastAsia="ja-JP"/>
        </w:rPr>
        <w:t xml:space="preserve">pattern </w:t>
      </w:r>
      <w:r w:rsidR="00733EAE" w:rsidRPr="00AB5F11">
        <w:rPr>
          <w:lang w:eastAsia="ja-JP"/>
        </w:rPr>
        <w:t>is repeated</w:t>
      </w:r>
      <w:r w:rsidR="00733EAE">
        <w:rPr>
          <w:rFonts w:hint="eastAsia"/>
          <w:lang w:eastAsia="ja-JP"/>
        </w:rPr>
        <w:t xml:space="preserve">, but slot 2 is considered as full DL slot since </w:t>
      </w:r>
      <w:r w:rsidR="008670C8">
        <w:rPr>
          <w:rFonts w:hint="eastAsia"/>
          <w:lang w:eastAsia="ja-JP"/>
        </w:rPr>
        <w:t xml:space="preserve">slot 3 </w:t>
      </w:r>
      <w:proofErr w:type="spellStart"/>
      <w:r w:rsidR="008670C8">
        <w:rPr>
          <w:rFonts w:hint="eastAsia"/>
          <w:lang w:eastAsia="ja-JP"/>
        </w:rPr>
        <w:t>conteins</w:t>
      </w:r>
      <w:proofErr w:type="spellEnd"/>
      <w:r w:rsidR="008670C8">
        <w:rPr>
          <w:rFonts w:hint="eastAsia"/>
          <w:lang w:eastAsia="ja-JP"/>
        </w:rPr>
        <w:t xml:space="preserve"> </w:t>
      </w:r>
      <w:r w:rsidR="00733EAE">
        <w:rPr>
          <w:rFonts w:hint="eastAsia"/>
          <w:lang w:eastAsia="ja-JP"/>
        </w:rPr>
        <w:t>SSB symbols</w:t>
      </w:r>
      <w:r w:rsidR="00D12C0F">
        <w:rPr>
          <w:rFonts w:hint="eastAsia"/>
          <w:lang w:eastAsia="ja-JP"/>
        </w:rPr>
        <w:t xml:space="preserve"> (Note: "X" means SBFD slot)</w:t>
      </w:r>
      <w:r w:rsidR="00B5157A">
        <w:rPr>
          <w:rFonts w:hint="eastAsia"/>
          <w:lang w:eastAsia="ja-JP"/>
        </w:rPr>
        <w:t>.</w:t>
      </w:r>
      <w:r w:rsidR="00D12C0F">
        <w:rPr>
          <w:rFonts w:hint="eastAsia"/>
          <w:lang w:eastAsia="ja-JP"/>
        </w:rPr>
        <w:t xml:space="preserve"> In this case, the number of transition points </w:t>
      </w:r>
      <w:r w:rsidR="008B512E" w:rsidRPr="000C67E4">
        <w:rPr>
          <w:lang w:eastAsia="ja-JP"/>
        </w:rPr>
        <w:t xml:space="preserve">between SBFD and non-SBFD symbol </w:t>
      </w:r>
      <w:r w:rsidR="00D12C0F">
        <w:rPr>
          <w:rFonts w:hint="eastAsia"/>
          <w:lang w:eastAsia="ja-JP"/>
        </w:rPr>
        <w:t xml:space="preserve">is </w:t>
      </w:r>
      <w:r w:rsidR="008B512E">
        <w:rPr>
          <w:rFonts w:hint="eastAsia"/>
          <w:lang w:eastAsia="ja-JP"/>
        </w:rPr>
        <w:t>4</w:t>
      </w:r>
      <w:r w:rsidR="00D474D1">
        <w:rPr>
          <w:rFonts w:hint="eastAsia"/>
          <w:lang w:eastAsia="ja-JP"/>
        </w:rPr>
        <w:t xml:space="preserve"> within </w:t>
      </w:r>
      <w:r w:rsidR="00E05DD1">
        <w:rPr>
          <w:rFonts w:hint="eastAsia"/>
          <w:lang w:eastAsia="ja-JP"/>
        </w:rPr>
        <w:t>the period</w:t>
      </w:r>
      <w:r w:rsidR="00D12C0F">
        <w:rPr>
          <w:rFonts w:hint="eastAsia"/>
          <w:lang w:eastAsia="ja-JP"/>
        </w:rPr>
        <w:t>.</w:t>
      </w:r>
      <w:r w:rsidR="00D31B86">
        <w:rPr>
          <w:rFonts w:hint="eastAsia"/>
          <w:lang w:eastAsia="ja-JP"/>
        </w:rPr>
        <w:t xml:space="preserve"> </w:t>
      </w:r>
      <w:proofErr w:type="gramStart"/>
      <w:r w:rsidR="00EA3522">
        <w:rPr>
          <w:rFonts w:hint="eastAsia"/>
          <w:lang w:eastAsia="ja-JP"/>
        </w:rPr>
        <w:t>In order to</w:t>
      </w:r>
      <w:proofErr w:type="gramEnd"/>
      <w:r w:rsidR="00EA3522">
        <w:rPr>
          <w:rFonts w:hint="eastAsia"/>
          <w:lang w:eastAsia="ja-JP"/>
        </w:rPr>
        <w:t xml:space="preserve"> reduce </w:t>
      </w:r>
      <w:r w:rsidR="003244B7">
        <w:rPr>
          <w:rFonts w:hint="eastAsia"/>
          <w:lang w:eastAsia="ja-JP"/>
        </w:rPr>
        <w:t xml:space="preserve">the </w:t>
      </w:r>
      <w:r w:rsidR="00EA3522">
        <w:rPr>
          <w:rFonts w:hint="eastAsia"/>
          <w:lang w:eastAsia="ja-JP"/>
        </w:rPr>
        <w:t>transition points</w:t>
      </w:r>
      <w:r w:rsidR="00D31B86">
        <w:rPr>
          <w:rFonts w:hint="eastAsia"/>
          <w:lang w:eastAsia="ja-JP"/>
        </w:rPr>
        <w:t>, f</w:t>
      </w:r>
      <w:r w:rsidR="003426CB" w:rsidRPr="000C67E4">
        <w:rPr>
          <w:lang w:eastAsia="ja-JP"/>
        </w:rPr>
        <w:t>urther enhancements would be needed, e.g., some consecutive slots are considered as full DL slots, or Option 2 is applied for such case.</w:t>
      </w:r>
    </w:p>
    <w:p w14:paraId="4E478CE6" w14:textId="5C0C4DBA" w:rsidR="008A73EC" w:rsidRDefault="00845DE7" w:rsidP="008A73EC">
      <w:pPr>
        <w:jc w:val="center"/>
        <w:rPr>
          <w:lang w:eastAsia="ja-JP"/>
        </w:rPr>
      </w:pPr>
      <w:r w:rsidRPr="00845DE7">
        <w:rPr>
          <w:noProof/>
        </w:rPr>
        <w:drawing>
          <wp:inline distT="0" distB="0" distL="0" distR="0" wp14:anchorId="67C2FB2B" wp14:editId="47107C75">
            <wp:extent cx="2722880" cy="1068788"/>
            <wp:effectExtent l="0" t="0" r="0" b="0"/>
            <wp:docPr id="54080171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4903" cy="1073507"/>
                    </a:xfrm>
                    <a:prstGeom prst="rect">
                      <a:avLst/>
                    </a:prstGeom>
                    <a:noFill/>
                    <a:ln>
                      <a:noFill/>
                    </a:ln>
                  </pic:spPr>
                </pic:pic>
              </a:graphicData>
            </a:graphic>
          </wp:inline>
        </w:drawing>
      </w:r>
    </w:p>
    <w:p w14:paraId="29F5327E" w14:textId="5F95B011" w:rsidR="008A73EC" w:rsidRDefault="008A73EC" w:rsidP="008A73EC">
      <w:pPr>
        <w:pStyle w:val="ac"/>
        <w:jc w:val="center"/>
        <w:rPr>
          <w:lang w:eastAsia="ja-JP"/>
        </w:rPr>
      </w:pPr>
      <w:bookmarkStart w:id="1" w:name="_Ref178777328"/>
      <w:r>
        <w:t xml:space="preserve">Figure </w:t>
      </w:r>
      <w:r>
        <w:fldChar w:fldCharType="begin"/>
      </w:r>
      <w:r>
        <w:instrText xml:space="preserve"> SEQ Figure \* ARABIC </w:instrText>
      </w:r>
      <w:r>
        <w:fldChar w:fldCharType="separate"/>
      </w:r>
      <w:r w:rsidR="00C13FDA">
        <w:rPr>
          <w:noProof/>
        </w:rPr>
        <w:t>1</w:t>
      </w:r>
      <w:r>
        <w:fldChar w:fldCharType="end"/>
      </w:r>
      <w:bookmarkEnd w:id="1"/>
      <w:r>
        <w:rPr>
          <w:rFonts w:hint="eastAsia"/>
          <w:lang w:eastAsia="ja-JP"/>
        </w:rPr>
        <w:t xml:space="preserve"> Example of </w:t>
      </w:r>
      <w:r w:rsidR="00DE01F7">
        <w:rPr>
          <w:rFonts w:hint="eastAsia"/>
          <w:lang w:eastAsia="ja-JP"/>
        </w:rPr>
        <w:t xml:space="preserve">non-contiguous </w:t>
      </w:r>
      <w:r>
        <w:rPr>
          <w:rFonts w:hint="eastAsia"/>
          <w:lang w:eastAsia="ja-JP"/>
        </w:rPr>
        <w:t>SSB</w:t>
      </w:r>
      <w:r w:rsidR="00DE01F7">
        <w:rPr>
          <w:rFonts w:hint="eastAsia"/>
          <w:lang w:eastAsia="ja-JP"/>
        </w:rPr>
        <w:t>s</w:t>
      </w:r>
    </w:p>
    <w:p w14:paraId="6B894DDC" w14:textId="24FC00C6" w:rsidR="00181609" w:rsidRDefault="00181609" w:rsidP="009A1379">
      <w:pPr>
        <w:tabs>
          <w:tab w:val="num" w:pos="1440"/>
        </w:tabs>
        <w:spacing w:after="120"/>
        <w:ind w:firstLineChars="50" w:firstLine="100"/>
        <w:rPr>
          <w:lang w:eastAsia="ja-JP"/>
        </w:rPr>
      </w:pPr>
      <w:r>
        <w:rPr>
          <w:rFonts w:hint="eastAsia"/>
          <w:lang w:eastAsia="ja-JP"/>
        </w:rPr>
        <w:t xml:space="preserve">2) </w:t>
      </w:r>
      <w:r w:rsidR="00815EF6">
        <w:rPr>
          <w:rFonts w:hint="eastAsia"/>
          <w:lang w:eastAsia="ja-JP"/>
        </w:rPr>
        <w:t>S</w:t>
      </w:r>
      <w:r w:rsidR="0074390E" w:rsidRPr="000C67E4">
        <w:rPr>
          <w:lang w:eastAsia="ja-JP"/>
        </w:rPr>
        <w:t xml:space="preserve">lot </w:t>
      </w:r>
      <w:r w:rsidR="003B23CC" w:rsidRPr="000C67E4">
        <w:rPr>
          <w:lang w:eastAsia="ja-JP"/>
        </w:rPr>
        <w:t xml:space="preserve">consisting </w:t>
      </w:r>
      <w:r w:rsidR="003B23CC">
        <w:rPr>
          <w:rFonts w:hint="eastAsia"/>
          <w:lang w:eastAsia="ja-JP"/>
        </w:rPr>
        <w:t xml:space="preserve">of </w:t>
      </w:r>
      <w:r w:rsidR="0074390E" w:rsidRPr="000C67E4">
        <w:rPr>
          <w:lang w:eastAsia="ja-JP"/>
        </w:rPr>
        <w:t>SSB symbols and UL symbols</w:t>
      </w:r>
    </w:p>
    <w:p w14:paraId="525C6872" w14:textId="1D31351E" w:rsidR="000D328C" w:rsidRDefault="000D328C" w:rsidP="00A61317">
      <w:pPr>
        <w:tabs>
          <w:tab w:val="num" w:pos="1440"/>
        </w:tabs>
        <w:ind w:left="284"/>
        <w:rPr>
          <w:lang w:eastAsia="ja-JP"/>
        </w:rPr>
      </w:pPr>
      <w:r w:rsidRPr="000C67E4">
        <w:rPr>
          <w:lang w:eastAsia="ja-JP"/>
        </w:rPr>
        <w:t>If a slot contains SSB symbols and UL symbols, the slot cannot be considered as a full DL slot.</w:t>
      </w:r>
      <w:r w:rsidR="003E788E">
        <w:rPr>
          <w:rFonts w:hint="eastAsia"/>
          <w:lang w:eastAsia="ja-JP"/>
        </w:rPr>
        <w:t xml:space="preserve"> </w:t>
      </w:r>
      <w:r w:rsidR="003E788E" w:rsidRPr="000C67E4">
        <w:rPr>
          <w:lang w:eastAsia="ja-JP"/>
        </w:rPr>
        <w:t xml:space="preserve">Instead of a full DL slot, we think that the slot can be considered as a non-SBFD slot (i.e., a slot consisting of non-SBFD symbols). </w:t>
      </w:r>
      <w:r w:rsidR="00DE01F7">
        <w:rPr>
          <w:rFonts w:hint="eastAsia"/>
          <w:lang w:eastAsia="ja-JP"/>
        </w:rPr>
        <w:t xml:space="preserve"> </w:t>
      </w:r>
      <w:r w:rsidR="00E76407">
        <w:rPr>
          <w:lang w:eastAsia="ja-JP"/>
        </w:rPr>
        <w:fldChar w:fldCharType="begin"/>
      </w:r>
      <w:r w:rsidR="00E76407">
        <w:rPr>
          <w:lang w:eastAsia="ja-JP"/>
        </w:rPr>
        <w:instrText xml:space="preserve"> </w:instrText>
      </w:r>
      <w:r w:rsidR="00E76407">
        <w:rPr>
          <w:rFonts w:hint="eastAsia"/>
          <w:lang w:eastAsia="ja-JP"/>
        </w:rPr>
        <w:instrText>REF _Ref178776962 \h</w:instrText>
      </w:r>
      <w:r w:rsidR="00E76407">
        <w:rPr>
          <w:lang w:eastAsia="ja-JP"/>
        </w:rPr>
        <w:instrText xml:space="preserve"> </w:instrText>
      </w:r>
      <w:r w:rsidR="00E76407">
        <w:rPr>
          <w:lang w:eastAsia="ja-JP"/>
        </w:rPr>
      </w:r>
      <w:r w:rsidR="00E76407">
        <w:rPr>
          <w:lang w:eastAsia="ja-JP"/>
        </w:rPr>
        <w:fldChar w:fldCharType="separate"/>
      </w:r>
      <w:r w:rsidR="00C13FDA">
        <w:t xml:space="preserve">Figure </w:t>
      </w:r>
      <w:r w:rsidR="00C13FDA">
        <w:rPr>
          <w:noProof/>
        </w:rPr>
        <w:t>2</w:t>
      </w:r>
      <w:r w:rsidR="00E76407">
        <w:rPr>
          <w:lang w:eastAsia="ja-JP"/>
        </w:rPr>
        <w:fldChar w:fldCharType="end"/>
      </w:r>
      <w:r w:rsidR="00E76407">
        <w:rPr>
          <w:rFonts w:hint="eastAsia"/>
          <w:lang w:eastAsia="ja-JP"/>
        </w:rPr>
        <w:t xml:space="preserve"> shows</w:t>
      </w:r>
      <w:r w:rsidR="00A61317">
        <w:rPr>
          <w:rFonts w:hint="eastAsia"/>
          <w:lang w:eastAsia="ja-JP"/>
        </w:rPr>
        <w:t xml:space="preserve"> an example. </w:t>
      </w:r>
      <w:r w:rsidR="002E5553">
        <w:rPr>
          <w:rFonts w:hint="eastAsia"/>
          <w:lang w:eastAsia="ja-JP"/>
        </w:rPr>
        <w:t>Slot 3</w:t>
      </w:r>
      <w:r w:rsidR="00BB67D3">
        <w:rPr>
          <w:rFonts w:hint="eastAsia"/>
          <w:lang w:eastAsia="ja-JP"/>
        </w:rPr>
        <w:t xml:space="preserve"> c</w:t>
      </w:r>
      <w:r w:rsidR="002E5553">
        <w:rPr>
          <w:rFonts w:hint="eastAsia"/>
          <w:lang w:eastAsia="ja-JP"/>
        </w:rPr>
        <w:t>onsist</w:t>
      </w:r>
      <w:r w:rsidR="00BB67D3">
        <w:rPr>
          <w:rFonts w:hint="eastAsia"/>
          <w:lang w:eastAsia="ja-JP"/>
        </w:rPr>
        <w:t xml:space="preserve">s of SBFD symbols and UL symbols. </w:t>
      </w:r>
      <w:r w:rsidR="00AB46A6">
        <w:rPr>
          <w:rFonts w:hint="eastAsia"/>
          <w:lang w:eastAsia="ja-JP"/>
        </w:rPr>
        <w:t xml:space="preserve">Slot 3 cannot </w:t>
      </w:r>
      <w:r w:rsidR="00AB46A6" w:rsidRPr="000C67E4">
        <w:rPr>
          <w:lang w:eastAsia="ja-JP"/>
        </w:rPr>
        <w:t>be considered as a full DL slot</w:t>
      </w:r>
      <w:r w:rsidR="00AB46A6">
        <w:rPr>
          <w:rFonts w:hint="eastAsia"/>
          <w:lang w:eastAsia="ja-JP"/>
        </w:rPr>
        <w:t xml:space="preserve">. </w:t>
      </w:r>
    </w:p>
    <w:p w14:paraId="7EAA0065" w14:textId="4B705468" w:rsidR="008A73EC" w:rsidRDefault="00CA24A9" w:rsidP="008A73EC">
      <w:pPr>
        <w:jc w:val="center"/>
        <w:rPr>
          <w:lang w:eastAsia="ja-JP"/>
        </w:rPr>
      </w:pPr>
      <w:r w:rsidRPr="00CA24A9">
        <w:rPr>
          <w:noProof/>
        </w:rPr>
        <w:drawing>
          <wp:inline distT="0" distB="0" distL="0" distR="0" wp14:anchorId="738CE047" wp14:editId="58FFE7DE">
            <wp:extent cx="2501993" cy="1010920"/>
            <wp:effectExtent l="0" t="0" r="0" b="0"/>
            <wp:docPr id="150496015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2641" cy="1015222"/>
                    </a:xfrm>
                    <a:prstGeom prst="rect">
                      <a:avLst/>
                    </a:prstGeom>
                    <a:noFill/>
                    <a:ln>
                      <a:noFill/>
                    </a:ln>
                  </pic:spPr>
                </pic:pic>
              </a:graphicData>
            </a:graphic>
          </wp:inline>
        </w:drawing>
      </w:r>
    </w:p>
    <w:p w14:paraId="5ADE0FDC" w14:textId="392E05AE" w:rsidR="008A73EC" w:rsidRDefault="008A73EC" w:rsidP="008A73EC">
      <w:pPr>
        <w:pStyle w:val="ac"/>
        <w:jc w:val="center"/>
        <w:rPr>
          <w:lang w:eastAsia="ja-JP"/>
        </w:rPr>
      </w:pPr>
      <w:bookmarkStart w:id="2" w:name="_Ref178776962"/>
      <w:r>
        <w:t xml:space="preserve">Figure </w:t>
      </w:r>
      <w:r>
        <w:fldChar w:fldCharType="begin"/>
      </w:r>
      <w:r>
        <w:instrText xml:space="preserve"> SEQ Figure \* ARABIC </w:instrText>
      </w:r>
      <w:r>
        <w:fldChar w:fldCharType="separate"/>
      </w:r>
      <w:r w:rsidR="00C13FDA">
        <w:rPr>
          <w:noProof/>
        </w:rPr>
        <w:t>2</w:t>
      </w:r>
      <w:r>
        <w:fldChar w:fldCharType="end"/>
      </w:r>
      <w:bookmarkEnd w:id="2"/>
      <w:r>
        <w:rPr>
          <w:rFonts w:hint="eastAsia"/>
          <w:lang w:eastAsia="ja-JP"/>
        </w:rPr>
        <w:t xml:space="preserve"> Example of </w:t>
      </w:r>
      <w:r w:rsidR="00DE01F7">
        <w:rPr>
          <w:rFonts w:hint="eastAsia"/>
          <w:lang w:eastAsia="ja-JP"/>
        </w:rPr>
        <w:t>s</w:t>
      </w:r>
      <w:r w:rsidR="00DE01F7" w:rsidRPr="000C67E4">
        <w:rPr>
          <w:lang w:eastAsia="ja-JP"/>
        </w:rPr>
        <w:t xml:space="preserve">lot consisting </w:t>
      </w:r>
      <w:r w:rsidR="00DE01F7">
        <w:rPr>
          <w:rFonts w:hint="eastAsia"/>
          <w:lang w:eastAsia="ja-JP"/>
        </w:rPr>
        <w:t xml:space="preserve">of </w:t>
      </w:r>
      <w:r w:rsidR="00DE01F7" w:rsidRPr="000C67E4">
        <w:rPr>
          <w:lang w:eastAsia="ja-JP"/>
        </w:rPr>
        <w:t>SSB symbols and UL symbols</w:t>
      </w:r>
    </w:p>
    <w:p w14:paraId="4D4930D1" w14:textId="7DEB23FE" w:rsidR="00D42E08" w:rsidRDefault="00D42E08" w:rsidP="00486CAC">
      <w:pPr>
        <w:tabs>
          <w:tab w:val="num" w:pos="1440"/>
        </w:tabs>
        <w:rPr>
          <w:lang w:eastAsia="ja-JP"/>
        </w:rPr>
      </w:pPr>
      <w:r>
        <w:rPr>
          <w:rFonts w:hint="eastAsia"/>
          <w:lang w:eastAsia="ja-JP"/>
        </w:rPr>
        <w:t xml:space="preserve">For Option 2, </w:t>
      </w:r>
      <w:r w:rsidRPr="00D42E08">
        <w:rPr>
          <w:lang w:eastAsia="ja-JP"/>
        </w:rPr>
        <w:t>SBFD aware UE cannot use UL usable PRBs and PRBs in guard band. Non-SBFD aware UE can still use all PRBs, but schedulable UEs are limited. Besides, since the same Tx beam as SSB would be used in SSB symbols, schedulable UEs can be limited in the SSB symbols. Th</w:t>
      </w:r>
      <w:r w:rsidR="0055577C">
        <w:rPr>
          <w:rFonts w:hint="eastAsia"/>
          <w:lang w:eastAsia="ja-JP"/>
        </w:rPr>
        <w:t>us</w:t>
      </w:r>
      <w:r w:rsidRPr="00D42E08">
        <w:rPr>
          <w:lang w:eastAsia="ja-JP"/>
        </w:rPr>
        <w:t>, resources in SBFD symbol cannot be used efficiently</w:t>
      </w:r>
      <w:r>
        <w:rPr>
          <w:rFonts w:hint="eastAsia"/>
          <w:lang w:eastAsia="ja-JP"/>
        </w:rPr>
        <w:t>.</w:t>
      </w:r>
    </w:p>
    <w:p w14:paraId="22E5499D" w14:textId="67AC46FE" w:rsidR="00D96535" w:rsidRDefault="00D96535" w:rsidP="00486CAC">
      <w:pPr>
        <w:tabs>
          <w:tab w:val="num" w:pos="1440"/>
        </w:tabs>
        <w:rPr>
          <w:lang w:eastAsia="ja-JP"/>
        </w:rPr>
      </w:pPr>
      <w:r w:rsidRPr="00D96535">
        <w:rPr>
          <w:lang w:eastAsia="ja-JP"/>
        </w:rPr>
        <w:t>Therefore, our preference is basically Option 1, but we think that a slot consisting of SSB symbols should be considered as a non-SBFD slot (not a full DL slot). In addition, the transition point aspect needs to be further considered.</w:t>
      </w:r>
    </w:p>
    <w:p w14:paraId="3B6451B2" w14:textId="77777777" w:rsidR="00C56001" w:rsidRDefault="0063078C" w:rsidP="009A1379">
      <w:pPr>
        <w:tabs>
          <w:tab w:val="num" w:pos="720"/>
        </w:tabs>
        <w:rPr>
          <w:b/>
          <w:bCs/>
          <w:lang w:eastAsia="ja-JP"/>
        </w:rPr>
      </w:pPr>
      <w:r>
        <w:rPr>
          <w:rFonts w:hint="eastAsia"/>
          <w:b/>
          <w:bCs/>
          <w:lang w:eastAsia="ja-JP"/>
        </w:rPr>
        <w:t xml:space="preserve">Proposal </w:t>
      </w:r>
      <w:r w:rsidR="00F20B66">
        <w:rPr>
          <w:rFonts w:hint="eastAsia"/>
          <w:b/>
          <w:bCs/>
          <w:lang w:eastAsia="ja-JP"/>
        </w:rPr>
        <w:t>8</w:t>
      </w:r>
      <w:r w:rsidR="000C67E4" w:rsidRPr="000C67E4">
        <w:rPr>
          <w:b/>
          <w:bCs/>
          <w:lang w:eastAsia="ja-JP"/>
        </w:rPr>
        <w:t>:</w:t>
      </w:r>
      <w:r w:rsidR="000C67E4" w:rsidRPr="009A1379">
        <w:rPr>
          <w:b/>
          <w:bCs/>
          <w:lang w:eastAsia="ja-JP"/>
        </w:rPr>
        <w:t xml:space="preserve"> For </w:t>
      </w:r>
      <w:r w:rsidR="00840F7B">
        <w:rPr>
          <w:rFonts w:hint="eastAsia"/>
          <w:b/>
          <w:bCs/>
          <w:lang w:eastAsia="ja-JP"/>
        </w:rPr>
        <w:t xml:space="preserve">the </w:t>
      </w:r>
      <w:r w:rsidR="000C67E4" w:rsidRPr="009A1379">
        <w:rPr>
          <w:b/>
          <w:bCs/>
          <w:lang w:eastAsia="ja-JP"/>
        </w:rPr>
        <w:t xml:space="preserve">collision between SSB and SBFD symbols, a slot consisting of SSB symbols is considered as a non-SBFD slot. </w:t>
      </w:r>
    </w:p>
    <w:p w14:paraId="5D517A2B" w14:textId="4B10D66E" w:rsidR="000C67E4" w:rsidRPr="009A1379" w:rsidRDefault="00C56001" w:rsidP="00642F0F">
      <w:pPr>
        <w:tabs>
          <w:tab w:val="num" w:pos="720"/>
        </w:tabs>
        <w:spacing w:after="120"/>
        <w:rPr>
          <w:b/>
          <w:bCs/>
          <w:lang w:eastAsia="ja-JP"/>
        </w:rPr>
      </w:pPr>
      <w:r>
        <w:rPr>
          <w:rFonts w:hint="eastAsia"/>
          <w:b/>
          <w:bCs/>
          <w:lang w:eastAsia="ja-JP"/>
        </w:rPr>
        <w:lastRenderedPageBreak/>
        <w:t>Proposal 9</w:t>
      </w:r>
      <w:r w:rsidRPr="000C67E4">
        <w:rPr>
          <w:b/>
          <w:bCs/>
          <w:lang w:eastAsia="ja-JP"/>
        </w:rPr>
        <w:t>:</w:t>
      </w:r>
      <w:r>
        <w:rPr>
          <w:rFonts w:hint="eastAsia"/>
          <w:b/>
          <w:bCs/>
          <w:lang w:eastAsia="ja-JP"/>
        </w:rPr>
        <w:t xml:space="preserve"> </w:t>
      </w:r>
      <w:r w:rsidR="000C67E4" w:rsidRPr="009A1379">
        <w:rPr>
          <w:b/>
          <w:bCs/>
          <w:lang w:eastAsia="ja-JP"/>
        </w:rPr>
        <w:t xml:space="preserve">How to reduce the number of transition points between SBFD and non-SBFD symbol should be </w:t>
      </w:r>
      <w:r w:rsidR="00E859DD">
        <w:rPr>
          <w:rFonts w:hint="eastAsia"/>
          <w:b/>
          <w:bCs/>
          <w:lang w:eastAsia="ja-JP"/>
        </w:rPr>
        <w:t xml:space="preserve">further </w:t>
      </w:r>
      <w:r w:rsidR="000C67E4" w:rsidRPr="009A1379">
        <w:rPr>
          <w:b/>
          <w:bCs/>
          <w:lang w:eastAsia="ja-JP"/>
        </w:rPr>
        <w:t>discussed</w:t>
      </w:r>
      <w:r w:rsidR="00A44F62">
        <w:rPr>
          <w:rFonts w:hint="eastAsia"/>
          <w:b/>
          <w:bCs/>
          <w:lang w:eastAsia="ja-JP"/>
        </w:rPr>
        <w:t xml:space="preserve"> such as,</w:t>
      </w:r>
    </w:p>
    <w:p w14:paraId="4A3CABB3" w14:textId="6317CC8C" w:rsidR="00FF24C1" w:rsidRDefault="00FF24C1" w:rsidP="00642F0F">
      <w:pPr>
        <w:pStyle w:val="aff4"/>
        <w:numPr>
          <w:ilvl w:val="0"/>
          <w:numId w:val="50"/>
        </w:numPr>
        <w:spacing w:after="120"/>
        <w:ind w:leftChars="0"/>
        <w:rPr>
          <w:b/>
          <w:bCs/>
          <w:lang w:eastAsia="ja-JP"/>
        </w:rPr>
      </w:pPr>
      <w:r>
        <w:rPr>
          <w:rFonts w:hint="eastAsia"/>
          <w:b/>
          <w:bCs/>
          <w:lang w:eastAsia="ja-JP"/>
        </w:rPr>
        <w:t>If the number of transition points exceeds two</w:t>
      </w:r>
      <w:r w:rsidR="00D96535">
        <w:rPr>
          <w:rFonts w:hint="eastAsia"/>
          <w:b/>
          <w:bCs/>
          <w:lang w:eastAsia="ja-JP"/>
        </w:rPr>
        <w:t xml:space="preserve"> within </w:t>
      </w:r>
      <w:proofErr w:type="spellStart"/>
      <w:r w:rsidR="00D96535" w:rsidRPr="00D96535">
        <w:rPr>
          <w:b/>
          <w:bCs/>
          <w:lang w:eastAsia="ja-JP"/>
        </w:rPr>
        <w:t>TDD</w:t>
      </w:r>
      <w:proofErr w:type="spellEnd"/>
      <w:r w:rsidR="00D96535" w:rsidRPr="00D96535">
        <w:rPr>
          <w:b/>
          <w:bCs/>
          <w:lang w:eastAsia="ja-JP"/>
        </w:rPr>
        <w:t xml:space="preserve"> UL-DL pattern period</w:t>
      </w:r>
      <w:r>
        <w:rPr>
          <w:rFonts w:hint="eastAsia"/>
          <w:b/>
          <w:bCs/>
          <w:lang w:eastAsia="ja-JP"/>
        </w:rPr>
        <w:t xml:space="preserve">, </w:t>
      </w:r>
      <w:r w:rsidRPr="006D7758">
        <w:rPr>
          <w:b/>
          <w:bCs/>
          <w:lang w:eastAsia="ja-JP"/>
        </w:rPr>
        <w:t>UL subband in SSB symbols are reserved</w:t>
      </w:r>
      <w:r>
        <w:rPr>
          <w:rFonts w:hint="eastAsia"/>
          <w:b/>
          <w:bCs/>
          <w:lang w:eastAsia="ja-JP"/>
        </w:rPr>
        <w:t xml:space="preserve"> (i.e., the slot </w:t>
      </w:r>
      <w:r w:rsidRPr="006D7758">
        <w:rPr>
          <w:b/>
          <w:bCs/>
          <w:lang w:eastAsia="ja-JP"/>
        </w:rPr>
        <w:t>is</w:t>
      </w:r>
      <w:r>
        <w:rPr>
          <w:rFonts w:hint="eastAsia"/>
          <w:b/>
          <w:bCs/>
          <w:lang w:eastAsia="ja-JP"/>
        </w:rPr>
        <w:t xml:space="preserve"> not</w:t>
      </w:r>
      <w:r w:rsidRPr="006D7758">
        <w:rPr>
          <w:b/>
          <w:bCs/>
          <w:lang w:eastAsia="ja-JP"/>
        </w:rPr>
        <w:t xml:space="preserve"> considered as </w:t>
      </w:r>
      <w:r>
        <w:rPr>
          <w:rFonts w:hint="eastAsia"/>
          <w:b/>
          <w:bCs/>
          <w:lang w:eastAsia="ja-JP"/>
        </w:rPr>
        <w:t>a non-SBFD</w:t>
      </w:r>
      <w:r w:rsidRPr="006D7758">
        <w:rPr>
          <w:b/>
          <w:bCs/>
          <w:lang w:eastAsia="ja-JP"/>
        </w:rPr>
        <w:t xml:space="preserve"> slot</w:t>
      </w:r>
      <w:r>
        <w:rPr>
          <w:rFonts w:hint="eastAsia"/>
          <w:b/>
          <w:bCs/>
          <w:lang w:eastAsia="ja-JP"/>
        </w:rPr>
        <w:t>), or</w:t>
      </w:r>
    </w:p>
    <w:p w14:paraId="1493D636" w14:textId="77777777" w:rsidR="00FF24C1" w:rsidRPr="006B6219" w:rsidRDefault="00FF24C1" w:rsidP="00FF24C1">
      <w:pPr>
        <w:pStyle w:val="aff4"/>
        <w:numPr>
          <w:ilvl w:val="0"/>
          <w:numId w:val="50"/>
        </w:numPr>
        <w:ind w:leftChars="0"/>
        <w:rPr>
          <w:b/>
          <w:bCs/>
          <w:lang w:eastAsia="ja-JP"/>
        </w:rPr>
      </w:pPr>
      <w:r>
        <w:rPr>
          <w:rFonts w:hint="eastAsia"/>
          <w:b/>
          <w:bCs/>
          <w:lang w:eastAsia="ja-JP"/>
        </w:rPr>
        <w:t>S</w:t>
      </w:r>
      <w:r w:rsidRPr="009C66CF">
        <w:rPr>
          <w:b/>
          <w:bCs/>
          <w:lang w:eastAsia="ja-JP"/>
        </w:rPr>
        <w:t xml:space="preserve">ome consecutive slots are considered as </w:t>
      </w:r>
      <w:r>
        <w:rPr>
          <w:rFonts w:hint="eastAsia"/>
          <w:b/>
          <w:bCs/>
          <w:lang w:eastAsia="ja-JP"/>
        </w:rPr>
        <w:t>non-SBFD</w:t>
      </w:r>
      <w:r w:rsidRPr="009C66CF">
        <w:rPr>
          <w:b/>
          <w:bCs/>
          <w:lang w:eastAsia="ja-JP"/>
        </w:rPr>
        <w:t xml:space="preserve"> slots</w:t>
      </w:r>
      <w:r>
        <w:rPr>
          <w:rFonts w:hint="eastAsia"/>
          <w:b/>
          <w:bCs/>
          <w:lang w:eastAsia="ja-JP"/>
        </w:rPr>
        <w:t xml:space="preserve"> so that</w:t>
      </w:r>
      <w:r w:rsidRPr="00E50B12">
        <w:rPr>
          <w:rFonts w:hint="eastAsia"/>
          <w:b/>
          <w:bCs/>
          <w:lang w:eastAsia="ja-JP"/>
        </w:rPr>
        <w:t xml:space="preserve"> </w:t>
      </w:r>
      <w:r>
        <w:rPr>
          <w:rFonts w:hint="eastAsia"/>
          <w:b/>
          <w:bCs/>
          <w:lang w:eastAsia="ja-JP"/>
        </w:rPr>
        <w:t>the number of transition points does not exceed two.</w:t>
      </w:r>
    </w:p>
    <w:p w14:paraId="49FDD6B1" w14:textId="39FF39A4" w:rsidR="00132749" w:rsidRPr="00132749" w:rsidRDefault="00132749" w:rsidP="009A1379">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4B734B91"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39081D9" w14:textId="77777777" w:rsidR="007078C2" w:rsidRPr="00122F67" w:rsidRDefault="007078C2" w:rsidP="007078C2">
      <w:pPr>
        <w:keepNext/>
        <w:rPr>
          <w:b/>
          <w:bCs/>
          <w:lang w:eastAsia="ja-JP"/>
        </w:rPr>
      </w:pPr>
      <w:r w:rsidRPr="00122F67">
        <w:rPr>
          <w:rFonts w:eastAsiaTheme="minorEastAsia"/>
          <w:b/>
          <w:bCs/>
          <w:lang w:eastAsia="ja-JP"/>
        </w:rPr>
        <w:t xml:space="preserve">Proposal </w:t>
      </w:r>
      <w:r>
        <w:rPr>
          <w:rFonts w:eastAsiaTheme="minorEastAsia" w:hint="eastAsia"/>
          <w:b/>
          <w:bCs/>
          <w:lang w:eastAsia="ja-JP"/>
        </w:rPr>
        <w:t>1</w:t>
      </w:r>
      <w:r w:rsidRPr="00122F67">
        <w:rPr>
          <w:rFonts w:eastAsiaTheme="minorEastAsia"/>
          <w:b/>
          <w:bCs/>
          <w:lang w:eastAsia="ja-JP"/>
        </w:rPr>
        <w:t xml:space="preserve">: </w:t>
      </w:r>
      <w:r>
        <w:rPr>
          <w:rFonts w:eastAsiaTheme="minorEastAsia"/>
          <w:b/>
          <w:bCs/>
          <w:lang w:eastAsia="ja-JP"/>
        </w:rPr>
        <w:t>For link direction for SBFD-aware UE in SBFD symbol, support Option 1 (</w:t>
      </w:r>
      <w:r w:rsidRPr="009C5A84">
        <w:rPr>
          <w:rFonts w:eastAsiaTheme="minorEastAsia"/>
          <w:b/>
          <w:bCs/>
          <w:lang w:eastAsia="ja-JP"/>
        </w:rPr>
        <w:t>UE determines link direction based on configured/scheduled transmissions/receptions and collision handling (if any)</w:t>
      </w:r>
      <w:r>
        <w:rPr>
          <w:rFonts w:eastAsiaTheme="minorEastAsia"/>
          <w:b/>
          <w:bCs/>
          <w:lang w:eastAsia="ja-JP"/>
        </w:rPr>
        <w:t>).</w:t>
      </w:r>
    </w:p>
    <w:p w14:paraId="7BFB59CC" w14:textId="77777777" w:rsidR="007078C2" w:rsidRPr="001C7557" w:rsidRDefault="007078C2" w:rsidP="007078C2">
      <w:pPr>
        <w:rPr>
          <w:b/>
          <w:bCs/>
          <w:lang w:val="en-GB" w:eastAsia="ja-JP"/>
        </w:rPr>
      </w:pPr>
      <w:r w:rsidRPr="00122F67">
        <w:rPr>
          <w:rFonts w:eastAsiaTheme="minorEastAsia"/>
          <w:b/>
          <w:bCs/>
          <w:lang w:eastAsia="ja-JP"/>
        </w:rPr>
        <w:t xml:space="preserve">Proposal </w:t>
      </w:r>
      <w:r>
        <w:rPr>
          <w:rFonts w:eastAsiaTheme="minorEastAsia" w:hint="eastAsia"/>
          <w:b/>
          <w:bCs/>
          <w:lang w:eastAsia="ja-JP"/>
        </w:rPr>
        <w:t>2</w:t>
      </w:r>
      <w:r w:rsidRPr="00122F67">
        <w:rPr>
          <w:rFonts w:eastAsiaTheme="minorEastAsia"/>
          <w:b/>
          <w:bCs/>
          <w:lang w:eastAsia="ja-JP"/>
        </w:rPr>
        <w:t>:</w:t>
      </w:r>
      <w:r w:rsidRPr="003A6585">
        <w:rPr>
          <w:rFonts w:eastAsiaTheme="minorEastAsia"/>
          <w:b/>
          <w:bCs/>
          <w:lang w:eastAsia="ja-JP"/>
        </w:rPr>
        <w:t xml:space="preserve"> </w:t>
      </w:r>
      <w:r w:rsidRPr="001C7557">
        <w:rPr>
          <w:b/>
          <w:bCs/>
          <w:lang w:val="en-GB" w:eastAsia="ja-JP"/>
        </w:rPr>
        <w:t>Granularity of the configuration can be per UE or per link direction (i.e., DL or UL).</w:t>
      </w:r>
    </w:p>
    <w:p w14:paraId="61209C1A" w14:textId="77777777" w:rsidR="007078C2" w:rsidRPr="009A1379" w:rsidRDefault="007078C2" w:rsidP="007078C2">
      <w:pPr>
        <w:rPr>
          <w:b/>
          <w:bCs/>
          <w:lang w:eastAsia="ja-JP"/>
        </w:rPr>
      </w:pPr>
      <w:r>
        <w:rPr>
          <w:rFonts w:hint="eastAsia"/>
          <w:b/>
          <w:bCs/>
          <w:lang w:eastAsia="ja-JP"/>
        </w:rPr>
        <w:t>Proposal 3</w:t>
      </w:r>
      <w:r w:rsidRPr="00C46F13">
        <w:rPr>
          <w:b/>
          <w:bCs/>
          <w:lang w:eastAsia="ja-JP"/>
        </w:rPr>
        <w:t>:</w:t>
      </w:r>
      <w:r w:rsidRPr="009A1379">
        <w:rPr>
          <w:b/>
          <w:bCs/>
          <w:lang w:eastAsia="ja-JP"/>
        </w:rPr>
        <w:t xml:space="preserve"> For </w:t>
      </w:r>
      <w:r>
        <w:rPr>
          <w:rFonts w:hint="eastAsia"/>
          <w:b/>
          <w:bCs/>
          <w:lang w:eastAsia="ja-JP"/>
        </w:rPr>
        <w:t xml:space="preserve">the </w:t>
      </w:r>
      <w:r w:rsidRPr="009A1379">
        <w:rPr>
          <w:b/>
          <w:bCs/>
          <w:lang w:val="en-GB" w:eastAsia="ja-JP"/>
        </w:rPr>
        <w:t>valid symbol type</w:t>
      </w:r>
      <w:r w:rsidRPr="009A1379">
        <w:rPr>
          <w:b/>
          <w:bCs/>
          <w:lang w:eastAsia="ja-JP"/>
        </w:rPr>
        <w:t xml:space="preserve"> </w:t>
      </w:r>
      <w:r w:rsidRPr="009A1379">
        <w:rPr>
          <w:rFonts w:eastAsiaTheme="minorEastAsia"/>
          <w:b/>
          <w:bCs/>
          <w:lang w:eastAsia="ja-JP"/>
        </w:rPr>
        <w:t>f</w:t>
      </w:r>
      <w:r w:rsidRPr="009A1379">
        <w:rPr>
          <w:rFonts w:eastAsia="Malgun Gothic"/>
          <w:b/>
          <w:bCs/>
          <w:lang w:eastAsia="zh-CN"/>
        </w:rPr>
        <w:t>or SP-CSI on PUCCH or PUSCH, type 2 CG PUSCH, SPS PDSCH</w:t>
      </w:r>
      <w:r>
        <w:rPr>
          <w:rFonts w:eastAsiaTheme="minorEastAsia" w:hint="eastAsia"/>
          <w:b/>
          <w:bCs/>
          <w:lang w:eastAsia="ja-JP"/>
        </w:rPr>
        <w:t>,</w:t>
      </w:r>
      <w:r w:rsidRPr="009A1379">
        <w:rPr>
          <w:rFonts w:eastAsia="Malgun Gothic"/>
          <w:b/>
          <w:bCs/>
          <w:lang w:eastAsia="zh-CN"/>
        </w:rPr>
        <w:t xml:space="preserve"> and semi-persistent SRS</w:t>
      </w:r>
      <w:r>
        <w:rPr>
          <w:rFonts w:eastAsiaTheme="minorEastAsia" w:hint="eastAsia"/>
          <w:b/>
          <w:bCs/>
          <w:lang w:eastAsia="ja-JP"/>
        </w:rPr>
        <w:t xml:space="preserve"> </w:t>
      </w:r>
      <w:r w:rsidRPr="00F777B7">
        <w:rPr>
          <w:rFonts w:hint="eastAsia"/>
          <w:b/>
          <w:bCs/>
          <w:lang w:val="en-GB" w:eastAsia="ja-JP"/>
        </w:rPr>
        <w:t>for Configuration 1</w:t>
      </w:r>
      <w:r w:rsidRPr="009A1379">
        <w:rPr>
          <w:b/>
          <w:bCs/>
          <w:lang w:eastAsia="ja-JP"/>
        </w:rPr>
        <w:t xml:space="preserve">, support Option </w:t>
      </w:r>
      <w:r>
        <w:rPr>
          <w:rFonts w:hint="eastAsia"/>
          <w:b/>
          <w:bCs/>
          <w:lang w:eastAsia="ja-JP"/>
        </w:rPr>
        <w:t xml:space="preserve">2 with clarification that the </w:t>
      </w:r>
      <w:r w:rsidRPr="003D10E5">
        <w:rPr>
          <w:b/>
          <w:bCs/>
          <w:lang w:eastAsia="ja-JP"/>
        </w:rPr>
        <w:t xml:space="preserve">the symbol type </w:t>
      </w:r>
      <w:r>
        <w:rPr>
          <w:rFonts w:hint="eastAsia"/>
          <w:b/>
          <w:bCs/>
          <w:lang w:eastAsia="ja-JP"/>
        </w:rPr>
        <w:t>is determined based on the first</w:t>
      </w:r>
      <w:r w:rsidRPr="003D10E5">
        <w:rPr>
          <w:rFonts w:hint="eastAsia"/>
          <w:b/>
          <w:bCs/>
          <w:lang w:eastAsia="ja-JP"/>
        </w:rPr>
        <w:t xml:space="preserve"> </w:t>
      </w:r>
      <w:r w:rsidRPr="009A1379">
        <w:rPr>
          <w:rFonts w:eastAsiaTheme="minorEastAsia"/>
          <w:b/>
          <w:bCs/>
          <w:lang w:eastAsia="ja-JP"/>
        </w:rPr>
        <w:t>transmission occasion</w:t>
      </w:r>
      <w:r>
        <w:rPr>
          <w:rFonts w:eastAsiaTheme="minorEastAsia" w:hint="eastAsia"/>
          <w:b/>
          <w:bCs/>
          <w:lang w:eastAsia="ja-JP"/>
        </w:rPr>
        <w:t xml:space="preserve"> (</w:t>
      </w:r>
      <w:r w:rsidRPr="009A1379">
        <w:rPr>
          <w:rFonts w:eastAsiaTheme="minorEastAsia"/>
          <w:b/>
          <w:bCs/>
          <w:lang w:eastAsia="ja-JP"/>
        </w:rPr>
        <w:t>not the first actual transmission</w:t>
      </w:r>
      <w:r>
        <w:rPr>
          <w:rFonts w:eastAsiaTheme="minorEastAsia" w:hint="eastAsia"/>
          <w:b/>
          <w:bCs/>
          <w:lang w:eastAsia="ja-JP"/>
        </w:rPr>
        <w:t>)</w:t>
      </w:r>
      <w:r w:rsidRPr="009A1379">
        <w:rPr>
          <w:rFonts w:eastAsiaTheme="minorEastAsia"/>
          <w:b/>
          <w:bCs/>
          <w:lang w:eastAsia="ja-JP"/>
        </w:rPr>
        <w:t>.</w:t>
      </w:r>
    </w:p>
    <w:p w14:paraId="1154C391" w14:textId="77777777" w:rsidR="007078C2" w:rsidRDefault="007078C2" w:rsidP="007078C2">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4</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or SPS PDSCH</w:t>
      </w:r>
      <w:r>
        <w:rPr>
          <w:rFonts w:hint="eastAsia"/>
          <w:b/>
          <w:bCs/>
          <w:lang w:eastAsia="ja-JP"/>
        </w:rPr>
        <w:t xml:space="preserve"> for </w:t>
      </w:r>
      <w:r w:rsidRPr="007902E4">
        <w:rPr>
          <w:b/>
          <w:bCs/>
          <w:lang w:eastAsia="ja-JP"/>
        </w:rPr>
        <w:t>Configuration 2</w:t>
      </w:r>
      <w:r w:rsidRPr="009A1379">
        <w:rPr>
          <w:b/>
          <w:bCs/>
          <w:lang w:eastAsia="ja-JP"/>
        </w:rPr>
        <w:t xml:space="preserve">, TBS determination is based on assigned PRBs. </w:t>
      </w:r>
    </w:p>
    <w:p w14:paraId="7BDF5F39" w14:textId="77777777" w:rsidR="007078C2" w:rsidRDefault="007078C2" w:rsidP="007078C2">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5</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or PDSCH repetitions</w:t>
      </w:r>
      <w:r>
        <w:rPr>
          <w:rFonts w:hint="eastAsia"/>
          <w:b/>
          <w:bCs/>
          <w:lang w:eastAsia="ja-JP"/>
        </w:rPr>
        <w:t xml:space="preserve"> for </w:t>
      </w:r>
      <w:r w:rsidRPr="007902E4">
        <w:rPr>
          <w:b/>
          <w:bCs/>
          <w:lang w:eastAsia="ja-JP"/>
        </w:rPr>
        <w:t>Configuration 2</w:t>
      </w:r>
      <w:r w:rsidRPr="009A1379">
        <w:rPr>
          <w:b/>
          <w:bCs/>
          <w:lang w:eastAsia="ja-JP"/>
        </w:rPr>
        <w:t xml:space="preserve">, TBS determination is based on assigned PRBs. </w:t>
      </w:r>
    </w:p>
    <w:p w14:paraId="43550DD6" w14:textId="77777777" w:rsidR="007078C2" w:rsidRPr="009A1379" w:rsidRDefault="007078C2" w:rsidP="007078C2">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6</w:t>
      </w:r>
      <w:r w:rsidRPr="004469AE">
        <w:rPr>
          <w:rFonts w:eastAsiaTheme="minorEastAsia"/>
          <w:b/>
          <w:bCs/>
          <w:lang w:eastAsia="ja-JP"/>
        </w:rPr>
        <w:t>:</w:t>
      </w:r>
      <w:r w:rsidRPr="004469AE">
        <w:rPr>
          <w:rFonts w:eastAsiaTheme="minorEastAsia" w:hint="eastAsia"/>
          <w:b/>
          <w:bCs/>
          <w:lang w:eastAsia="ja-JP"/>
        </w:rPr>
        <w:t xml:space="preserve"> </w:t>
      </w:r>
      <w:r w:rsidRPr="009A1379">
        <w:rPr>
          <w:b/>
          <w:bCs/>
          <w:lang w:eastAsia="ja-JP"/>
        </w:rPr>
        <w:t>For multi-PDSCH scheduled by a single DCI</w:t>
      </w:r>
      <w:r w:rsidRPr="007902E4">
        <w:rPr>
          <w:rFonts w:hint="eastAsia"/>
          <w:b/>
          <w:bCs/>
          <w:lang w:eastAsia="ja-JP"/>
        </w:rPr>
        <w:t xml:space="preserve"> </w:t>
      </w:r>
      <w:r>
        <w:rPr>
          <w:rFonts w:hint="eastAsia"/>
          <w:b/>
          <w:bCs/>
          <w:lang w:eastAsia="ja-JP"/>
        </w:rPr>
        <w:t xml:space="preserve">for </w:t>
      </w:r>
      <w:r w:rsidRPr="007902E4">
        <w:rPr>
          <w:b/>
          <w:bCs/>
          <w:lang w:eastAsia="ja-JP"/>
        </w:rPr>
        <w:t>Configuration 2</w:t>
      </w:r>
      <w:r w:rsidRPr="009A1379">
        <w:rPr>
          <w:b/>
          <w:bCs/>
          <w:lang w:eastAsia="ja-JP"/>
        </w:rPr>
        <w:t>, TBS determination is based assigned PRBs within DL usable PRBs only.</w:t>
      </w:r>
    </w:p>
    <w:p w14:paraId="6F5DBA3A" w14:textId="77777777" w:rsidR="007078C2" w:rsidRDefault="007078C2" w:rsidP="007078C2">
      <w:pPr>
        <w:rPr>
          <w:b/>
          <w:bCs/>
          <w:lang w:val="en-GB" w:eastAsia="ja-JP"/>
        </w:rPr>
      </w:pPr>
      <w:r w:rsidRPr="009309A9">
        <w:rPr>
          <w:b/>
          <w:bCs/>
          <w:lang w:eastAsia="ja-JP"/>
        </w:rPr>
        <w:t xml:space="preserve">Proposal </w:t>
      </w:r>
      <w:r>
        <w:rPr>
          <w:rFonts w:hint="eastAsia"/>
          <w:b/>
          <w:bCs/>
          <w:lang w:eastAsia="ja-JP"/>
        </w:rPr>
        <w:t>7</w:t>
      </w:r>
      <w:r w:rsidRPr="009309A9">
        <w:rPr>
          <w:rFonts w:hint="eastAsia"/>
          <w:b/>
          <w:bCs/>
          <w:lang w:eastAsia="ja-JP"/>
        </w:rPr>
        <w:t xml:space="preserve">: </w:t>
      </w:r>
      <w:r>
        <w:rPr>
          <w:b/>
          <w:bCs/>
          <w:lang w:eastAsia="ja-JP"/>
        </w:rPr>
        <w:t>Reuse</w:t>
      </w:r>
      <w:r w:rsidRPr="00CF2F46">
        <w:rPr>
          <w:b/>
          <w:bCs/>
          <w:lang w:val="en-GB" w:eastAsia="ja-JP"/>
        </w:rPr>
        <w:t xml:space="preserve"> the </w:t>
      </w:r>
      <w:r w:rsidRPr="0044256A">
        <w:rPr>
          <w:b/>
          <w:bCs/>
          <w:lang w:val="en-GB" w:eastAsia="ja-JP"/>
        </w:rPr>
        <w:t>existing</w:t>
      </w:r>
      <w:r>
        <w:rPr>
          <w:b/>
          <w:bCs/>
          <w:lang w:val="en-GB" w:eastAsia="ja-JP"/>
        </w:rPr>
        <w:t xml:space="preserve"> </w:t>
      </w:r>
      <w:r w:rsidRPr="00CF2F46">
        <w:rPr>
          <w:b/>
          <w:bCs/>
          <w:lang w:val="en-GB" w:eastAsia="ja-JP"/>
        </w:rPr>
        <w:t xml:space="preserve">collision handling </w:t>
      </w:r>
      <w:r>
        <w:rPr>
          <w:b/>
          <w:bCs/>
          <w:lang w:val="en-GB" w:eastAsia="ja-JP"/>
        </w:rPr>
        <w:t xml:space="preserve">rules for </w:t>
      </w:r>
      <w:r w:rsidRPr="00CF2F46">
        <w:rPr>
          <w:b/>
          <w:bCs/>
          <w:lang w:val="en-GB" w:eastAsia="ja-JP"/>
        </w:rPr>
        <w:t>half-duplex FDD for</w:t>
      </w:r>
      <w:r>
        <w:rPr>
          <w:rFonts w:hint="eastAsia"/>
          <w:b/>
          <w:bCs/>
          <w:lang w:val="en-GB" w:eastAsia="ja-JP"/>
        </w:rPr>
        <w:t xml:space="preserve"> collision</w:t>
      </w:r>
      <w:r w:rsidRPr="00CF2F46">
        <w:rPr>
          <w:b/>
          <w:bCs/>
          <w:lang w:val="en-GB" w:eastAsia="ja-JP"/>
        </w:rPr>
        <w:t xml:space="preserve"> </w:t>
      </w:r>
      <w:r>
        <w:rPr>
          <w:rFonts w:hint="eastAsia"/>
          <w:b/>
          <w:bCs/>
          <w:lang w:val="en-GB" w:eastAsia="ja-JP"/>
        </w:rPr>
        <w:t>C</w:t>
      </w:r>
      <w:r w:rsidRPr="00CF2F46">
        <w:rPr>
          <w:b/>
          <w:bCs/>
          <w:lang w:val="en-GB" w:eastAsia="ja-JP"/>
        </w:rPr>
        <w:t xml:space="preserve">ase </w:t>
      </w:r>
      <w:r>
        <w:rPr>
          <w:rFonts w:hint="eastAsia"/>
          <w:b/>
          <w:bCs/>
          <w:lang w:val="en-GB" w:eastAsia="ja-JP"/>
        </w:rPr>
        <w:t>6</w:t>
      </w:r>
      <w:r w:rsidRPr="00CF2F46">
        <w:rPr>
          <w:b/>
          <w:bCs/>
          <w:lang w:val="en-GB" w:eastAsia="ja-JP"/>
        </w:rPr>
        <w:t>.</w:t>
      </w:r>
    </w:p>
    <w:p w14:paraId="0320D64D" w14:textId="77777777" w:rsidR="007078C2" w:rsidRDefault="007078C2" w:rsidP="007078C2">
      <w:pPr>
        <w:tabs>
          <w:tab w:val="num" w:pos="720"/>
        </w:tabs>
        <w:rPr>
          <w:b/>
          <w:bCs/>
          <w:lang w:eastAsia="ja-JP"/>
        </w:rPr>
      </w:pPr>
      <w:r>
        <w:rPr>
          <w:rFonts w:hint="eastAsia"/>
          <w:b/>
          <w:bCs/>
          <w:lang w:eastAsia="ja-JP"/>
        </w:rPr>
        <w:t>Proposal 8</w:t>
      </w:r>
      <w:r w:rsidRPr="000C67E4">
        <w:rPr>
          <w:b/>
          <w:bCs/>
          <w:lang w:eastAsia="ja-JP"/>
        </w:rPr>
        <w:t>:</w:t>
      </w:r>
      <w:r w:rsidRPr="009A1379">
        <w:rPr>
          <w:b/>
          <w:bCs/>
          <w:lang w:eastAsia="ja-JP"/>
        </w:rPr>
        <w:t xml:space="preserve"> For </w:t>
      </w:r>
      <w:r>
        <w:rPr>
          <w:rFonts w:hint="eastAsia"/>
          <w:b/>
          <w:bCs/>
          <w:lang w:eastAsia="ja-JP"/>
        </w:rPr>
        <w:t xml:space="preserve">the </w:t>
      </w:r>
      <w:r w:rsidRPr="009A1379">
        <w:rPr>
          <w:b/>
          <w:bCs/>
          <w:lang w:eastAsia="ja-JP"/>
        </w:rPr>
        <w:t xml:space="preserve">collision between SSB and SBFD symbols, a slot consisting of SSB symbols is considered as a non-SBFD slot. </w:t>
      </w:r>
    </w:p>
    <w:p w14:paraId="1DC9F7A1" w14:textId="77777777" w:rsidR="007078C2" w:rsidRPr="009A1379" w:rsidRDefault="007078C2" w:rsidP="001D0F63">
      <w:pPr>
        <w:tabs>
          <w:tab w:val="num" w:pos="720"/>
        </w:tabs>
        <w:spacing w:after="120"/>
        <w:rPr>
          <w:b/>
          <w:bCs/>
          <w:lang w:eastAsia="ja-JP"/>
        </w:rPr>
      </w:pPr>
      <w:r>
        <w:rPr>
          <w:rFonts w:hint="eastAsia"/>
          <w:b/>
          <w:bCs/>
          <w:lang w:eastAsia="ja-JP"/>
        </w:rPr>
        <w:t>Proposal 9</w:t>
      </w:r>
      <w:r w:rsidRPr="000C67E4">
        <w:rPr>
          <w:b/>
          <w:bCs/>
          <w:lang w:eastAsia="ja-JP"/>
        </w:rPr>
        <w:t>:</w:t>
      </w:r>
      <w:r>
        <w:rPr>
          <w:rFonts w:hint="eastAsia"/>
          <w:b/>
          <w:bCs/>
          <w:lang w:eastAsia="ja-JP"/>
        </w:rPr>
        <w:t xml:space="preserve"> </w:t>
      </w:r>
      <w:r w:rsidRPr="009A1379">
        <w:rPr>
          <w:b/>
          <w:bCs/>
          <w:lang w:eastAsia="ja-JP"/>
        </w:rPr>
        <w:t xml:space="preserve">How to reduce the number of transition points between SBFD and non-SBFD symbol should be </w:t>
      </w:r>
      <w:r>
        <w:rPr>
          <w:rFonts w:hint="eastAsia"/>
          <w:b/>
          <w:bCs/>
          <w:lang w:eastAsia="ja-JP"/>
        </w:rPr>
        <w:t xml:space="preserve">further </w:t>
      </w:r>
      <w:r w:rsidRPr="009A1379">
        <w:rPr>
          <w:b/>
          <w:bCs/>
          <w:lang w:eastAsia="ja-JP"/>
        </w:rPr>
        <w:t>discussed</w:t>
      </w:r>
      <w:r>
        <w:rPr>
          <w:rFonts w:hint="eastAsia"/>
          <w:b/>
          <w:bCs/>
          <w:lang w:eastAsia="ja-JP"/>
        </w:rPr>
        <w:t xml:space="preserve"> such as,</w:t>
      </w:r>
    </w:p>
    <w:p w14:paraId="682DA30C" w14:textId="77777777" w:rsidR="007078C2" w:rsidRDefault="007078C2" w:rsidP="001D0F63">
      <w:pPr>
        <w:pStyle w:val="aff4"/>
        <w:numPr>
          <w:ilvl w:val="0"/>
          <w:numId w:val="50"/>
        </w:numPr>
        <w:spacing w:after="120"/>
        <w:ind w:leftChars="0"/>
        <w:rPr>
          <w:b/>
          <w:bCs/>
          <w:lang w:eastAsia="ja-JP"/>
        </w:rPr>
      </w:pPr>
      <w:r>
        <w:rPr>
          <w:rFonts w:hint="eastAsia"/>
          <w:b/>
          <w:bCs/>
          <w:lang w:eastAsia="ja-JP"/>
        </w:rPr>
        <w:t xml:space="preserve">If the number of transition points exceeds two within </w:t>
      </w:r>
      <w:proofErr w:type="spellStart"/>
      <w:r w:rsidRPr="00D96535">
        <w:rPr>
          <w:b/>
          <w:bCs/>
          <w:lang w:eastAsia="ja-JP"/>
        </w:rPr>
        <w:t>TDD</w:t>
      </w:r>
      <w:proofErr w:type="spellEnd"/>
      <w:r w:rsidRPr="00D96535">
        <w:rPr>
          <w:b/>
          <w:bCs/>
          <w:lang w:eastAsia="ja-JP"/>
        </w:rPr>
        <w:t xml:space="preserve"> UL-DL pattern period</w:t>
      </w:r>
      <w:r>
        <w:rPr>
          <w:rFonts w:hint="eastAsia"/>
          <w:b/>
          <w:bCs/>
          <w:lang w:eastAsia="ja-JP"/>
        </w:rPr>
        <w:t xml:space="preserve">, </w:t>
      </w:r>
      <w:r w:rsidRPr="006D7758">
        <w:rPr>
          <w:b/>
          <w:bCs/>
          <w:lang w:eastAsia="ja-JP"/>
        </w:rPr>
        <w:t>UL subband in SSB symbols are reserved</w:t>
      </w:r>
      <w:r>
        <w:rPr>
          <w:rFonts w:hint="eastAsia"/>
          <w:b/>
          <w:bCs/>
          <w:lang w:eastAsia="ja-JP"/>
        </w:rPr>
        <w:t xml:space="preserve"> (i.e., the slot </w:t>
      </w:r>
      <w:r w:rsidRPr="006D7758">
        <w:rPr>
          <w:b/>
          <w:bCs/>
          <w:lang w:eastAsia="ja-JP"/>
        </w:rPr>
        <w:t>is</w:t>
      </w:r>
      <w:r>
        <w:rPr>
          <w:rFonts w:hint="eastAsia"/>
          <w:b/>
          <w:bCs/>
          <w:lang w:eastAsia="ja-JP"/>
        </w:rPr>
        <w:t xml:space="preserve"> not</w:t>
      </w:r>
      <w:r w:rsidRPr="006D7758">
        <w:rPr>
          <w:b/>
          <w:bCs/>
          <w:lang w:eastAsia="ja-JP"/>
        </w:rPr>
        <w:t xml:space="preserve"> considered as </w:t>
      </w:r>
      <w:r>
        <w:rPr>
          <w:rFonts w:hint="eastAsia"/>
          <w:b/>
          <w:bCs/>
          <w:lang w:eastAsia="ja-JP"/>
        </w:rPr>
        <w:t>a non-SBFD</w:t>
      </w:r>
      <w:r w:rsidRPr="006D7758">
        <w:rPr>
          <w:b/>
          <w:bCs/>
          <w:lang w:eastAsia="ja-JP"/>
        </w:rPr>
        <w:t xml:space="preserve"> slot</w:t>
      </w:r>
      <w:r>
        <w:rPr>
          <w:rFonts w:hint="eastAsia"/>
          <w:b/>
          <w:bCs/>
          <w:lang w:eastAsia="ja-JP"/>
        </w:rPr>
        <w:t>), or</w:t>
      </w:r>
    </w:p>
    <w:p w14:paraId="39D4DFBF" w14:textId="77777777" w:rsidR="007078C2" w:rsidRPr="006B6219" w:rsidRDefault="007078C2" w:rsidP="007078C2">
      <w:pPr>
        <w:pStyle w:val="aff4"/>
        <w:numPr>
          <w:ilvl w:val="0"/>
          <w:numId w:val="50"/>
        </w:numPr>
        <w:ind w:leftChars="0"/>
        <w:rPr>
          <w:b/>
          <w:bCs/>
          <w:lang w:eastAsia="ja-JP"/>
        </w:rPr>
      </w:pPr>
      <w:r>
        <w:rPr>
          <w:rFonts w:hint="eastAsia"/>
          <w:b/>
          <w:bCs/>
          <w:lang w:eastAsia="ja-JP"/>
        </w:rPr>
        <w:t>S</w:t>
      </w:r>
      <w:r w:rsidRPr="009C66CF">
        <w:rPr>
          <w:b/>
          <w:bCs/>
          <w:lang w:eastAsia="ja-JP"/>
        </w:rPr>
        <w:t xml:space="preserve">ome consecutive slots are considered as </w:t>
      </w:r>
      <w:r>
        <w:rPr>
          <w:rFonts w:hint="eastAsia"/>
          <w:b/>
          <w:bCs/>
          <w:lang w:eastAsia="ja-JP"/>
        </w:rPr>
        <w:t>non-SBFD</w:t>
      </w:r>
      <w:r w:rsidRPr="009C66CF">
        <w:rPr>
          <w:b/>
          <w:bCs/>
          <w:lang w:eastAsia="ja-JP"/>
        </w:rPr>
        <w:t xml:space="preserve"> slots</w:t>
      </w:r>
      <w:r>
        <w:rPr>
          <w:rFonts w:hint="eastAsia"/>
          <w:b/>
          <w:bCs/>
          <w:lang w:eastAsia="ja-JP"/>
        </w:rPr>
        <w:t xml:space="preserve"> so that</w:t>
      </w:r>
      <w:r w:rsidRPr="00E50B12">
        <w:rPr>
          <w:rFonts w:hint="eastAsia"/>
          <w:b/>
          <w:bCs/>
          <w:lang w:eastAsia="ja-JP"/>
        </w:rPr>
        <w:t xml:space="preserve"> </w:t>
      </w:r>
      <w:r>
        <w:rPr>
          <w:rFonts w:hint="eastAsia"/>
          <w:b/>
          <w:bCs/>
          <w:lang w:eastAsia="ja-JP"/>
        </w:rPr>
        <w:t>the number of transition points does not exceed two.</w:t>
      </w:r>
    </w:p>
    <w:p w14:paraId="3095C22D" w14:textId="77777777" w:rsidR="006844BF" w:rsidRPr="00736674" w:rsidRDefault="006844BF" w:rsidP="00855D8D">
      <w:pPr>
        <w:suppressAutoHyphens/>
        <w:spacing w:after="50"/>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AAE66E9" w14:textId="76EBF923" w:rsidR="00E30EEC" w:rsidRDefault="00881EC3">
      <w:pPr>
        <w:pStyle w:val="af3"/>
        <w:numPr>
          <w:ilvl w:val="0"/>
          <w:numId w:val="9"/>
        </w:numPr>
        <w:spacing w:after="120"/>
        <w:jc w:val="both"/>
        <w:rPr>
          <w:lang w:eastAsia="ja-JP"/>
        </w:rPr>
      </w:pPr>
      <w:bookmarkStart w:id="3" w:name="_Ref1046471"/>
      <w:bookmarkStart w:id="4" w:name="_Ref163027699"/>
      <w:bookmarkStart w:id="5" w:name="_Ref173921265"/>
      <w:bookmarkStart w:id="6" w:name="_Ref134715167"/>
      <w:bookmarkEnd w:id="3"/>
      <w:r w:rsidRPr="001D16E3">
        <w:rPr>
          <w:lang w:eastAsia="ja-JP"/>
        </w:rPr>
        <w:t>RP-241614</w:t>
      </w:r>
      <w:r>
        <w:rPr>
          <w:lang w:eastAsia="ja-JP"/>
        </w:rPr>
        <w:t>, "</w:t>
      </w:r>
      <w:r w:rsidRPr="001D16E3">
        <w:rPr>
          <w:lang w:eastAsia="ja-JP"/>
        </w:rPr>
        <w:t>Revised WID: Evolution of NR duplex operation: Sub-band full duplex (SBFD)</w:t>
      </w:r>
      <w:r>
        <w:rPr>
          <w:lang w:eastAsia="ja-JP"/>
        </w:rPr>
        <w:t xml:space="preserve">", </w:t>
      </w:r>
      <w:bookmarkEnd w:id="4"/>
      <w:r>
        <w:rPr>
          <w:lang w:eastAsia="ja-JP"/>
        </w:rPr>
        <w:t>Huawei</w:t>
      </w:r>
      <w:bookmarkEnd w:id="5"/>
      <w:r w:rsidRPr="00BD7F3A" w:rsidDel="00881EC3">
        <w:rPr>
          <w:lang w:eastAsia="ja-JP"/>
        </w:rPr>
        <w:t xml:space="preserve"> </w:t>
      </w:r>
    </w:p>
    <w:p w14:paraId="56785B6B" w14:textId="0564F616" w:rsidR="00B6380E" w:rsidRDefault="005D4FE0" w:rsidP="00B6380E">
      <w:pPr>
        <w:pStyle w:val="af3"/>
        <w:numPr>
          <w:ilvl w:val="0"/>
          <w:numId w:val="9"/>
        </w:numPr>
        <w:spacing w:after="120"/>
        <w:jc w:val="both"/>
        <w:rPr>
          <w:lang w:eastAsia="ja-JP"/>
        </w:rPr>
      </w:pPr>
      <w:bookmarkStart w:id="7" w:name="_Ref178770474"/>
      <w:bookmarkEnd w:id="6"/>
      <w:r w:rsidRPr="005D4FE0">
        <w:rPr>
          <w:lang w:eastAsia="ja-JP"/>
        </w:rPr>
        <w:t>R1-2407220</w:t>
      </w:r>
      <w:r>
        <w:rPr>
          <w:rFonts w:hint="eastAsia"/>
          <w:lang w:eastAsia="ja-JP"/>
        </w:rPr>
        <w:t>, "</w:t>
      </w:r>
      <w:r w:rsidRPr="005D4FE0">
        <w:rPr>
          <w:lang w:eastAsia="ja-JP"/>
        </w:rPr>
        <w:t>Summary #</w:t>
      </w:r>
      <w:r w:rsidR="002B5945">
        <w:rPr>
          <w:rFonts w:hint="eastAsia"/>
          <w:lang w:eastAsia="ja-JP"/>
        </w:rPr>
        <w:t>3</w:t>
      </w:r>
      <w:r w:rsidRPr="005D4FE0">
        <w:rPr>
          <w:lang w:eastAsia="ja-JP"/>
        </w:rPr>
        <w:t xml:space="preserve"> of</w:t>
      </w:r>
      <w:r w:rsidR="007E27AF">
        <w:rPr>
          <w:rFonts w:hint="eastAsia"/>
          <w:lang w:eastAsia="ja-JP"/>
        </w:rPr>
        <w:t xml:space="preserve"> </w:t>
      </w:r>
      <w:r w:rsidRPr="005D4FE0">
        <w:rPr>
          <w:lang w:eastAsia="ja-JP"/>
        </w:rPr>
        <w:t>SBFD TX/RX/measurement procedures</w:t>
      </w:r>
      <w:r>
        <w:rPr>
          <w:rFonts w:hint="eastAsia"/>
          <w:lang w:eastAsia="ja-JP"/>
        </w:rPr>
        <w:t xml:space="preserve">", </w:t>
      </w:r>
      <w:r w:rsidRPr="005D4FE0">
        <w:rPr>
          <w:lang w:eastAsia="ja-JP"/>
        </w:rPr>
        <w:t>Moderator (CATT)</w:t>
      </w:r>
      <w:bookmarkEnd w:id="7"/>
    </w:p>
    <w:p w14:paraId="695FC322" w14:textId="441B8D9C" w:rsidR="00531931" w:rsidRDefault="00531931" w:rsidP="00531931">
      <w:pPr>
        <w:pStyle w:val="af3"/>
        <w:numPr>
          <w:ilvl w:val="0"/>
          <w:numId w:val="9"/>
        </w:numPr>
        <w:spacing w:after="120"/>
        <w:jc w:val="both"/>
        <w:rPr>
          <w:lang w:eastAsia="ja-JP"/>
        </w:rPr>
      </w:pPr>
      <w:bookmarkStart w:id="8" w:name="_Ref178838957"/>
      <w:r w:rsidRPr="00531931">
        <w:rPr>
          <w:lang w:eastAsia="ja-JP"/>
        </w:rPr>
        <w:t xml:space="preserve">3GPP TR 38.858 </w:t>
      </w:r>
      <w:proofErr w:type="spellStart"/>
      <w:r w:rsidRPr="00531931">
        <w:rPr>
          <w:lang w:eastAsia="ja-JP"/>
        </w:rPr>
        <w:t>V18.1.0</w:t>
      </w:r>
      <w:proofErr w:type="spellEnd"/>
      <w:r w:rsidRPr="00531931">
        <w:rPr>
          <w:lang w:eastAsia="ja-JP"/>
        </w:rPr>
        <w:t xml:space="preserve"> (2024-03)</w:t>
      </w:r>
      <w:bookmarkEnd w:id="8"/>
    </w:p>
    <w:sectPr w:rsidR="00531931" w:rsidSect="006F0442">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05380" w14:textId="77777777" w:rsidR="00080199" w:rsidRDefault="00080199">
      <w:r>
        <w:separator/>
      </w:r>
    </w:p>
  </w:endnote>
  <w:endnote w:type="continuationSeparator" w:id="0">
    <w:p w14:paraId="1EED36DF" w14:textId="77777777" w:rsidR="00080199" w:rsidRDefault="00080199">
      <w:r>
        <w:continuationSeparator/>
      </w:r>
    </w:p>
  </w:endnote>
  <w:endnote w:type="continuationNotice" w:id="1">
    <w:p w14:paraId="0993D501" w14:textId="77777777" w:rsidR="00080199" w:rsidRDefault="00080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B35B3" w14:textId="77777777" w:rsidR="00080199" w:rsidRDefault="00080199">
      <w:r>
        <w:separator/>
      </w:r>
    </w:p>
  </w:footnote>
  <w:footnote w:type="continuationSeparator" w:id="0">
    <w:p w14:paraId="7D822746" w14:textId="77777777" w:rsidR="00080199" w:rsidRDefault="00080199">
      <w:r>
        <w:continuationSeparator/>
      </w:r>
    </w:p>
  </w:footnote>
  <w:footnote w:type="continuationNotice" w:id="1">
    <w:p w14:paraId="29260CD0" w14:textId="77777777" w:rsidR="00080199" w:rsidRDefault="000801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500C27"/>
    <w:multiLevelType w:val="hybridMultilevel"/>
    <w:tmpl w:val="D7B6F956"/>
    <w:lvl w:ilvl="0" w:tplc="E8C6AF96">
      <w:start w:val="1"/>
      <w:numFmt w:val="bullet"/>
      <w:lvlText w:val="•"/>
      <w:lvlJc w:val="left"/>
      <w:pPr>
        <w:tabs>
          <w:tab w:val="num" w:pos="360"/>
        </w:tabs>
        <w:ind w:left="360" w:hanging="360"/>
      </w:pPr>
      <w:rPr>
        <w:rFonts w:ascii="Arial" w:hAnsi="Arial" w:hint="default"/>
      </w:rPr>
    </w:lvl>
    <w:lvl w:ilvl="1" w:tplc="B3D2FE28">
      <w:numFmt w:val="bullet"/>
      <w:lvlText w:val="•"/>
      <w:lvlJc w:val="left"/>
      <w:pPr>
        <w:tabs>
          <w:tab w:val="num" w:pos="1080"/>
        </w:tabs>
        <w:ind w:left="1080" w:hanging="360"/>
      </w:pPr>
      <w:rPr>
        <w:rFonts w:ascii="Arial" w:hAnsi="Arial" w:hint="default"/>
      </w:rPr>
    </w:lvl>
    <w:lvl w:ilvl="2" w:tplc="DE9A5534" w:tentative="1">
      <w:start w:val="1"/>
      <w:numFmt w:val="bullet"/>
      <w:lvlText w:val="•"/>
      <w:lvlJc w:val="left"/>
      <w:pPr>
        <w:tabs>
          <w:tab w:val="num" w:pos="1800"/>
        </w:tabs>
        <w:ind w:left="1800" w:hanging="360"/>
      </w:pPr>
      <w:rPr>
        <w:rFonts w:ascii="Arial" w:hAnsi="Arial" w:hint="default"/>
      </w:rPr>
    </w:lvl>
    <w:lvl w:ilvl="3" w:tplc="08781E50" w:tentative="1">
      <w:start w:val="1"/>
      <w:numFmt w:val="bullet"/>
      <w:lvlText w:val="•"/>
      <w:lvlJc w:val="left"/>
      <w:pPr>
        <w:tabs>
          <w:tab w:val="num" w:pos="2520"/>
        </w:tabs>
        <w:ind w:left="2520" w:hanging="360"/>
      </w:pPr>
      <w:rPr>
        <w:rFonts w:ascii="Arial" w:hAnsi="Arial" w:hint="default"/>
      </w:rPr>
    </w:lvl>
    <w:lvl w:ilvl="4" w:tplc="6480DD68" w:tentative="1">
      <w:start w:val="1"/>
      <w:numFmt w:val="bullet"/>
      <w:lvlText w:val="•"/>
      <w:lvlJc w:val="left"/>
      <w:pPr>
        <w:tabs>
          <w:tab w:val="num" w:pos="3240"/>
        </w:tabs>
        <w:ind w:left="3240" w:hanging="360"/>
      </w:pPr>
      <w:rPr>
        <w:rFonts w:ascii="Arial" w:hAnsi="Arial" w:hint="default"/>
      </w:rPr>
    </w:lvl>
    <w:lvl w:ilvl="5" w:tplc="9C0E3744" w:tentative="1">
      <w:start w:val="1"/>
      <w:numFmt w:val="bullet"/>
      <w:lvlText w:val="•"/>
      <w:lvlJc w:val="left"/>
      <w:pPr>
        <w:tabs>
          <w:tab w:val="num" w:pos="3960"/>
        </w:tabs>
        <w:ind w:left="3960" w:hanging="360"/>
      </w:pPr>
      <w:rPr>
        <w:rFonts w:ascii="Arial" w:hAnsi="Arial" w:hint="default"/>
      </w:rPr>
    </w:lvl>
    <w:lvl w:ilvl="6" w:tplc="8F1EDCE4" w:tentative="1">
      <w:start w:val="1"/>
      <w:numFmt w:val="bullet"/>
      <w:lvlText w:val="•"/>
      <w:lvlJc w:val="left"/>
      <w:pPr>
        <w:tabs>
          <w:tab w:val="num" w:pos="4680"/>
        </w:tabs>
        <w:ind w:left="4680" w:hanging="360"/>
      </w:pPr>
      <w:rPr>
        <w:rFonts w:ascii="Arial" w:hAnsi="Arial" w:hint="default"/>
      </w:rPr>
    </w:lvl>
    <w:lvl w:ilvl="7" w:tplc="AEC08BEA" w:tentative="1">
      <w:start w:val="1"/>
      <w:numFmt w:val="bullet"/>
      <w:lvlText w:val="•"/>
      <w:lvlJc w:val="left"/>
      <w:pPr>
        <w:tabs>
          <w:tab w:val="num" w:pos="5400"/>
        </w:tabs>
        <w:ind w:left="5400" w:hanging="360"/>
      </w:pPr>
      <w:rPr>
        <w:rFonts w:ascii="Arial" w:hAnsi="Arial" w:hint="default"/>
      </w:rPr>
    </w:lvl>
    <w:lvl w:ilvl="8" w:tplc="0186CE4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97F79"/>
    <w:multiLevelType w:val="hybridMultilevel"/>
    <w:tmpl w:val="1A244D0C"/>
    <w:lvl w:ilvl="0" w:tplc="13308D3E">
      <w:start w:val="1"/>
      <w:numFmt w:val="bullet"/>
      <w:lvlText w:val=""/>
      <w:lvlJc w:val="left"/>
      <w:pPr>
        <w:ind w:left="720" w:hanging="360"/>
      </w:pPr>
      <w:rPr>
        <w:rFonts w:ascii="Symbol" w:hAnsi="Symbol"/>
      </w:rPr>
    </w:lvl>
    <w:lvl w:ilvl="1" w:tplc="F1968B80">
      <w:start w:val="1"/>
      <w:numFmt w:val="bullet"/>
      <w:lvlText w:val=""/>
      <w:lvlJc w:val="left"/>
      <w:pPr>
        <w:ind w:left="720" w:hanging="360"/>
      </w:pPr>
      <w:rPr>
        <w:rFonts w:ascii="Symbol" w:hAnsi="Symbol"/>
      </w:rPr>
    </w:lvl>
    <w:lvl w:ilvl="2" w:tplc="17D4A7A8">
      <w:start w:val="1"/>
      <w:numFmt w:val="bullet"/>
      <w:lvlText w:val=""/>
      <w:lvlJc w:val="left"/>
      <w:pPr>
        <w:ind w:left="720" w:hanging="360"/>
      </w:pPr>
      <w:rPr>
        <w:rFonts w:ascii="Symbol" w:hAnsi="Symbol"/>
      </w:rPr>
    </w:lvl>
    <w:lvl w:ilvl="3" w:tplc="6E04F4F0">
      <w:start w:val="1"/>
      <w:numFmt w:val="bullet"/>
      <w:lvlText w:val=""/>
      <w:lvlJc w:val="left"/>
      <w:pPr>
        <w:ind w:left="720" w:hanging="360"/>
      </w:pPr>
      <w:rPr>
        <w:rFonts w:ascii="Symbol" w:hAnsi="Symbol"/>
      </w:rPr>
    </w:lvl>
    <w:lvl w:ilvl="4" w:tplc="6388F130">
      <w:start w:val="1"/>
      <w:numFmt w:val="bullet"/>
      <w:lvlText w:val=""/>
      <w:lvlJc w:val="left"/>
      <w:pPr>
        <w:ind w:left="720" w:hanging="360"/>
      </w:pPr>
      <w:rPr>
        <w:rFonts w:ascii="Symbol" w:hAnsi="Symbol"/>
      </w:rPr>
    </w:lvl>
    <w:lvl w:ilvl="5" w:tplc="79C888EA">
      <w:start w:val="1"/>
      <w:numFmt w:val="bullet"/>
      <w:lvlText w:val=""/>
      <w:lvlJc w:val="left"/>
      <w:pPr>
        <w:ind w:left="720" w:hanging="360"/>
      </w:pPr>
      <w:rPr>
        <w:rFonts w:ascii="Symbol" w:hAnsi="Symbol"/>
      </w:rPr>
    </w:lvl>
    <w:lvl w:ilvl="6" w:tplc="F13E7BEC">
      <w:start w:val="1"/>
      <w:numFmt w:val="bullet"/>
      <w:lvlText w:val=""/>
      <w:lvlJc w:val="left"/>
      <w:pPr>
        <w:ind w:left="720" w:hanging="360"/>
      </w:pPr>
      <w:rPr>
        <w:rFonts w:ascii="Symbol" w:hAnsi="Symbol"/>
      </w:rPr>
    </w:lvl>
    <w:lvl w:ilvl="7" w:tplc="79041486">
      <w:start w:val="1"/>
      <w:numFmt w:val="bullet"/>
      <w:lvlText w:val=""/>
      <w:lvlJc w:val="left"/>
      <w:pPr>
        <w:ind w:left="720" w:hanging="360"/>
      </w:pPr>
      <w:rPr>
        <w:rFonts w:ascii="Symbol" w:hAnsi="Symbol"/>
      </w:rPr>
    </w:lvl>
    <w:lvl w:ilvl="8" w:tplc="CB1A4190">
      <w:start w:val="1"/>
      <w:numFmt w:val="bullet"/>
      <w:lvlText w:val=""/>
      <w:lvlJc w:val="left"/>
      <w:pPr>
        <w:ind w:left="720" w:hanging="360"/>
      </w:pPr>
      <w:rPr>
        <w:rFonts w:ascii="Symbol" w:hAnsi="Symbol"/>
      </w:rPr>
    </w:lvl>
  </w:abstractNum>
  <w:abstractNum w:abstractNumId="5" w15:restartNumberingAfterBreak="0">
    <w:nsid w:val="03A176A6"/>
    <w:multiLevelType w:val="hybridMultilevel"/>
    <w:tmpl w:val="1EFAAD02"/>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9C6998"/>
    <w:multiLevelType w:val="hybridMultilevel"/>
    <w:tmpl w:val="99D06E4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3" w15:restartNumberingAfterBreak="0">
    <w:nsid w:val="1E1B3B53"/>
    <w:multiLevelType w:val="hybridMultilevel"/>
    <w:tmpl w:val="521A2BCE"/>
    <w:lvl w:ilvl="0" w:tplc="D432FC40">
      <w:start w:val="1"/>
      <w:numFmt w:val="bullet"/>
      <w:lvlText w:val=""/>
      <w:lvlJc w:val="left"/>
      <w:pPr>
        <w:ind w:left="720" w:hanging="360"/>
      </w:pPr>
      <w:rPr>
        <w:rFonts w:ascii="Symbol" w:hAnsi="Symbol"/>
      </w:rPr>
    </w:lvl>
    <w:lvl w:ilvl="1" w:tplc="C87E164A">
      <w:start w:val="1"/>
      <w:numFmt w:val="bullet"/>
      <w:lvlText w:val=""/>
      <w:lvlJc w:val="left"/>
      <w:pPr>
        <w:ind w:left="720" w:hanging="360"/>
      </w:pPr>
      <w:rPr>
        <w:rFonts w:ascii="Symbol" w:hAnsi="Symbol"/>
      </w:rPr>
    </w:lvl>
    <w:lvl w:ilvl="2" w:tplc="6A6C2E06">
      <w:start w:val="1"/>
      <w:numFmt w:val="bullet"/>
      <w:lvlText w:val=""/>
      <w:lvlJc w:val="left"/>
      <w:pPr>
        <w:ind w:left="720" w:hanging="360"/>
      </w:pPr>
      <w:rPr>
        <w:rFonts w:ascii="Symbol" w:hAnsi="Symbol"/>
      </w:rPr>
    </w:lvl>
    <w:lvl w:ilvl="3" w:tplc="F80EFD58">
      <w:start w:val="1"/>
      <w:numFmt w:val="bullet"/>
      <w:lvlText w:val=""/>
      <w:lvlJc w:val="left"/>
      <w:pPr>
        <w:ind w:left="720" w:hanging="360"/>
      </w:pPr>
      <w:rPr>
        <w:rFonts w:ascii="Symbol" w:hAnsi="Symbol"/>
      </w:rPr>
    </w:lvl>
    <w:lvl w:ilvl="4" w:tplc="CF6259A8">
      <w:start w:val="1"/>
      <w:numFmt w:val="bullet"/>
      <w:lvlText w:val=""/>
      <w:lvlJc w:val="left"/>
      <w:pPr>
        <w:ind w:left="720" w:hanging="360"/>
      </w:pPr>
      <w:rPr>
        <w:rFonts w:ascii="Symbol" w:hAnsi="Symbol"/>
      </w:rPr>
    </w:lvl>
    <w:lvl w:ilvl="5" w:tplc="EA5EB290">
      <w:start w:val="1"/>
      <w:numFmt w:val="bullet"/>
      <w:lvlText w:val=""/>
      <w:lvlJc w:val="left"/>
      <w:pPr>
        <w:ind w:left="720" w:hanging="360"/>
      </w:pPr>
      <w:rPr>
        <w:rFonts w:ascii="Symbol" w:hAnsi="Symbol"/>
      </w:rPr>
    </w:lvl>
    <w:lvl w:ilvl="6" w:tplc="EDB85D06">
      <w:start w:val="1"/>
      <w:numFmt w:val="bullet"/>
      <w:lvlText w:val=""/>
      <w:lvlJc w:val="left"/>
      <w:pPr>
        <w:ind w:left="720" w:hanging="360"/>
      </w:pPr>
      <w:rPr>
        <w:rFonts w:ascii="Symbol" w:hAnsi="Symbol"/>
      </w:rPr>
    </w:lvl>
    <w:lvl w:ilvl="7" w:tplc="4A26FAEE">
      <w:start w:val="1"/>
      <w:numFmt w:val="bullet"/>
      <w:lvlText w:val=""/>
      <w:lvlJc w:val="left"/>
      <w:pPr>
        <w:ind w:left="720" w:hanging="360"/>
      </w:pPr>
      <w:rPr>
        <w:rFonts w:ascii="Symbol" w:hAnsi="Symbol"/>
      </w:rPr>
    </w:lvl>
    <w:lvl w:ilvl="8" w:tplc="33CA129C">
      <w:start w:val="1"/>
      <w:numFmt w:val="bullet"/>
      <w:lvlText w:val=""/>
      <w:lvlJc w:val="left"/>
      <w:pPr>
        <w:ind w:left="720" w:hanging="360"/>
      </w:pPr>
      <w:rPr>
        <w:rFonts w:ascii="Symbol" w:hAnsi="Symbol"/>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091C2B"/>
    <w:multiLevelType w:val="hybridMultilevel"/>
    <w:tmpl w:val="A0B26CD8"/>
    <w:lvl w:ilvl="0" w:tplc="1AE66C7A">
      <w:start w:val="1"/>
      <w:numFmt w:val="bullet"/>
      <w:lvlText w:val=""/>
      <w:lvlJc w:val="left"/>
      <w:pPr>
        <w:ind w:left="720" w:hanging="360"/>
      </w:pPr>
      <w:rPr>
        <w:rFonts w:ascii="Symbol" w:hAnsi="Symbol"/>
      </w:rPr>
    </w:lvl>
    <w:lvl w:ilvl="1" w:tplc="E1F2A166">
      <w:start w:val="1"/>
      <w:numFmt w:val="bullet"/>
      <w:lvlText w:val=""/>
      <w:lvlJc w:val="left"/>
      <w:pPr>
        <w:ind w:left="720" w:hanging="360"/>
      </w:pPr>
      <w:rPr>
        <w:rFonts w:ascii="Symbol" w:hAnsi="Symbol"/>
      </w:rPr>
    </w:lvl>
    <w:lvl w:ilvl="2" w:tplc="41EC4724">
      <w:start w:val="1"/>
      <w:numFmt w:val="bullet"/>
      <w:lvlText w:val=""/>
      <w:lvlJc w:val="left"/>
      <w:pPr>
        <w:ind w:left="720" w:hanging="360"/>
      </w:pPr>
      <w:rPr>
        <w:rFonts w:ascii="Symbol" w:hAnsi="Symbol"/>
      </w:rPr>
    </w:lvl>
    <w:lvl w:ilvl="3" w:tplc="B0D09246">
      <w:start w:val="1"/>
      <w:numFmt w:val="bullet"/>
      <w:lvlText w:val=""/>
      <w:lvlJc w:val="left"/>
      <w:pPr>
        <w:ind w:left="720" w:hanging="360"/>
      </w:pPr>
      <w:rPr>
        <w:rFonts w:ascii="Symbol" w:hAnsi="Symbol"/>
      </w:rPr>
    </w:lvl>
    <w:lvl w:ilvl="4" w:tplc="2EC6BB40">
      <w:start w:val="1"/>
      <w:numFmt w:val="bullet"/>
      <w:lvlText w:val=""/>
      <w:lvlJc w:val="left"/>
      <w:pPr>
        <w:ind w:left="720" w:hanging="360"/>
      </w:pPr>
      <w:rPr>
        <w:rFonts w:ascii="Symbol" w:hAnsi="Symbol"/>
      </w:rPr>
    </w:lvl>
    <w:lvl w:ilvl="5" w:tplc="0A7C7BFA">
      <w:start w:val="1"/>
      <w:numFmt w:val="bullet"/>
      <w:lvlText w:val=""/>
      <w:lvlJc w:val="left"/>
      <w:pPr>
        <w:ind w:left="720" w:hanging="360"/>
      </w:pPr>
      <w:rPr>
        <w:rFonts w:ascii="Symbol" w:hAnsi="Symbol"/>
      </w:rPr>
    </w:lvl>
    <w:lvl w:ilvl="6" w:tplc="9D22AA70">
      <w:start w:val="1"/>
      <w:numFmt w:val="bullet"/>
      <w:lvlText w:val=""/>
      <w:lvlJc w:val="left"/>
      <w:pPr>
        <w:ind w:left="720" w:hanging="360"/>
      </w:pPr>
      <w:rPr>
        <w:rFonts w:ascii="Symbol" w:hAnsi="Symbol"/>
      </w:rPr>
    </w:lvl>
    <w:lvl w:ilvl="7" w:tplc="0302AB28">
      <w:start w:val="1"/>
      <w:numFmt w:val="bullet"/>
      <w:lvlText w:val=""/>
      <w:lvlJc w:val="left"/>
      <w:pPr>
        <w:ind w:left="720" w:hanging="360"/>
      </w:pPr>
      <w:rPr>
        <w:rFonts w:ascii="Symbol" w:hAnsi="Symbol"/>
      </w:rPr>
    </w:lvl>
    <w:lvl w:ilvl="8" w:tplc="C1D8118A">
      <w:start w:val="1"/>
      <w:numFmt w:val="bullet"/>
      <w:lvlText w:val=""/>
      <w:lvlJc w:val="left"/>
      <w:pPr>
        <w:ind w:left="720" w:hanging="360"/>
      </w:pPr>
      <w:rPr>
        <w:rFonts w:ascii="Symbol" w:hAnsi="Symbol"/>
      </w:rPr>
    </w:lvl>
  </w:abstractNum>
  <w:abstractNum w:abstractNumId="16"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415EE"/>
    <w:multiLevelType w:val="hybridMultilevel"/>
    <w:tmpl w:val="1AF0F33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316148"/>
    <w:multiLevelType w:val="hybridMultilevel"/>
    <w:tmpl w:val="AF20EE10"/>
    <w:lvl w:ilvl="0" w:tplc="7082C926">
      <w:start w:val="1"/>
      <w:numFmt w:val="bullet"/>
      <w:lvlText w:val="•"/>
      <w:lvlJc w:val="left"/>
      <w:pPr>
        <w:tabs>
          <w:tab w:val="num" w:pos="720"/>
        </w:tabs>
        <w:ind w:left="720" w:hanging="360"/>
      </w:pPr>
      <w:rPr>
        <w:rFonts w:ascii="Arial" w:hAnsi="Arial" w:hint="default"/>
      </w:rPr>
    </w:lvl>
    <w:lvl w:ilvl="1" w:tplc="6D805B10">
      <w:numFmt w:val="bullet"/>
      <w:lvlText w:val="•"/>
      <w:lvlJc w:val="left"/>
      <w:pPr>
        <w:tabs>
          <w:tab w:val="num" w:pos="1440"/>
        </w:tabs>
        <w:ind w:left="1440" w:hanging="360"/>
      </w:pPr>
      <w:rPr>
        <w:rFonts w:ascii="Arial" w:hAnsi="Arial" w:hint="default"/>
      </w:rPr>
    </w:lvl>
    <w:lvl w:ilvl="2" w:tplc="D17404E4" w:tentative="1">
      <w:start w:val="1"/>
      <w:numFmt w:val="bullet"/>
      <w:lvlText w:val="•"/>
      <w:lvlJc w:val="left"/>
      <w:pPr>
        <w:tabs>
          <w:tab w:val="num" w:pos="2160"/>
        </w:tabs>
        <w:ind w:left="2160" w:hanging="360"/>
      </w:pPr>
      <w:rPr>
        <w:rFonts w:ascii="Arial" w:hAnsi="Arial" w:hint="default"/>
      </w:rPr>
    </w:lvl>
    <w:lvl w:ilvl="3" w:tplc="D75695DC" w:tentative="1">
      <w:start w:val="1"/>
      <w:numFmt w:val="bullet"/>
      <w:lvlText w:val="•"/>
      <w:lvlJc w:val="left"/>
      <w:pPr>
        <w:tabs>
          <w:tab w:val="num" w:pos="2880"/>
        </w:tabs>
        <w:ind w:left="2880" w:hanging="360"/>
      </w:pPr>
      <w:rPr>
        <w:rFonts w:ascii="Arial" w:hAnsi="Arial" w:hint="default"/>
      </w:rPr>
    </w:lvl>
    <w:lvl w:ilvl="4" w:tplc="AA2025E8" w:tentative="1">
      <w:start w:val="1"/>
      <w:numFmt w:val="bullet"/>
      <w:lvlText w:val="•"/>
      <w:lvlJc w:val="left"/>
      <w:pPr>
        <w:tabs>
          <w:tab w:val="num" w:pos="3600"/>
        </w:tabs>
        <w:ind w:left="3600" w:hanging="360"/>
      </w:pPr>
      <w:rPr>
        <w:rFonts w:ascii="Arial" w:hAnsi="Arial" w:hint="default"/>
      </w:rPr>
    </w:lvl>
    <w:lvl w:ilvl="5" w:tplc="84261CEE" w:tentative="1">
      <w:start w:val="1"/>
      <w:numFmt w:val="bullet"/>
      <w:lvlText w:val="•"/>
      <w:lvlJc w:val="left"/>
      <w:pPr>
        <w:tabs>
          <w:tab w:val="num" w:pos="4320"/>
        </w:tabs>
        <w:ind w:left="4320" w:hanging="360"/>
      </w:pPr>
      <w:rPr>
        <w:rFonts w:ascii="Arial" w:hAnsi="Arial" w:hint="default"/>
      </w:rPr>
    </w:lvl>
    <w:lvl w:ilvl="6" w:tplc="1F5A377A" w:tentative="1">
      <w:start w:val="1"/>
      <w:numFmt w:val="bullet"/>
      <w:lvlText w:val="•"/>
      <w:lvlJc w:val="left"/>
      <w:pPr>
        <w:tabs>
          <w:tab w:val="num" w:pos="5040"/>
        </w:tabs>
        <w:ind w:left="5040" w:hanging="360"/>
      </w:pPr>
      <w:rPr>
        <w:rFonts w:ascii="Arial" w:hAnsi="Arial" w:hint="default"/>
      </w:rPr>
    </w:lvl>
    <w:lvl w:ilvl="7" w:tplc="958A719A" w:tentative="1">
      <w:start w:val="1"/>
      <w:numFmt w:val="bullet"/>
      <w:lvlText w:val="•"/>
      <w:lvlJc w:val="left"/>
      <w:pPr>
        <w:tabs>
          <w:tab w:val="num" w:pos="5760"/>
        </w:tabs>
        <w:ind w:left="5760" w:hanging="360"/>
      </w:pPr>
      <w:rPr>
        <w:rFonts w:ascii="Arial" w:hAnsi="Arial" w:hint="default"/>
      </w:rPr>
    </w:lvl>
    <w:lvl w:ilvl="8" w:tplc="BC2468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0F001AA"/>
    <w:multiLevelType w:val="hybridMultilevel"/>
    <w:tmpl w:val="29E6CA18"/>
    <w:lvl w:ilvl="0" w:tplc="78B0880A">
      <w:start w:val="1"/>
      <w:numFmt w:val="bullet"/>
      <w:lvlText w:val=""/>
      <w:lvlJc w:val="left"/>
      <w:pPr>
        <w:ind w:left="720" w:hanging="360"/>
      </w:pPr>
      <w:rPr>
        <w:rFonts w:ascii="Symbol" w:hAnsi="Symbol"/>
      </w:rPr>
    </w:lvl>
    <w:lvl w:ilvl="1" w:tplc="7684177A">
      <w:start w:val="1"/>
      <w:numFmt w:val="bullet"/>
      <w:lvlText w:val=""/>
      <w:lvlJc w:val="left"/>
      <w:pPr>
        <w:ind w:left="720" w:hanging="360"/>
      </w:pPr>
      <w:rPr>
        <w:rFonts w:ascii="Symbol" w:hAnsi="Symbol"/>
      </w:rPr>
    </w:lvl>
    <w:lvl w:ilvl="2" w:tplc="17F8EDDA">
      <w:start w:val="1"/>
      <w:numFmt w:val="bullet"/>
      <w:lvlText w:val=""/>
      <w:lvlJc w:val="left"/>
      <w:pPr>
        <w:ind w:left="720" w:hanging="360"/>
      </w:pPr>
      <w:rPr>
        <w:rFonts w:ascii="Symbol" w:hAnsi="Symbol"/>
      </w:rPr>
    </w:lvl>
    <w:lvl w:ilvl="3" w:tplc="793E9E2A">
      <w:start w:val="1"/>
      <w:numFmt w:val="bullet"/>
      <w:lvlText w:val=""/>
      <w:lvlJc w:val="left"/>
      <w:pPr>
        <w:ind w:left="720" w:hanging="360"/>
      </w:pPr>
      <w:rPr>
        <w:rFonts w:ascii="Symbol" w:hAnsi="Symbol"/>
      </w:rPr>
    </w:lvl>
    <w:lvl w:ilvl="4" w:tplc="47807D1C">
      <w:start w:val="1"/>
      <w:numFmt w:val="bullet"/>
      <w:lvlText w:val=""/>
      <w:lvlJc w:val="left"/>
      <w:pPr>
        <w:ind w:left="720" w:hanging="360"/>
      </w:pPr>
      <w:rPr>
        <w:rFonts w:ascii="Symbol" w:hAnsi="Symbol"/>
      </w:rPr>
    </w:lvl>
    <w:lvl w:ilvl="5" w:tplc="292E28EA">
      <w:start w:val="1"/>
      <w:numFmt w:val="bullet"/>
      <w:lvlText w:val=""/>
      <w:lvlJc w:val="left"/>
      <w:pPr>
        <w:ind w:left="720" w:hanging="360"/>
      </w:pPr>
      <w:rPr>
        <w:rFonts w:ascii="Symbol" w:hAnsi="Symbol"/>
      </w:rPr>
    </w:lvl>
    <w:lvl w:ilvl="6" w:tplc="15387AAE">
      <w:start w:val="1"/>
      <w:numFmt w:val="bullet"/>
      <w:lvlText w:val=""/>
      <w:lvlJc w:val="left"/>
      <w:pPr>
        <w:ind w:left="720" w:hanging="360"/>
      </w:pPr>
      <w:rPr>
        <w:rFonts w:ascii="Symbol" w:hAnsi="Symbol"/>
      </w:rPr>
    </w:lvl>
    <w:lvl w:ilvl="7" w:tplc="E6BEC04C">
      <w:start w:val="1"/>
      <w:numFmt w:val="bullet"/>
      <w:lvlText w:val=""/>
      <w:lvlJc w:val="left"/>
      <w:pPr>
        <w:ind w:left="720" w:hanging="360"/>
      </w:pPr>
      <w:rPr>
        <w:rFonts w:ascii="Symbol" w:hAnsi="Symbol"/>
      </w:rPr>
    </w:lvl>
    <w:lvl w:ilvl="8" w:tplc="97401CC2">
      <w:start w:val="1"/>
      <w:numFmt w:val="bullet"/>
      <w:lvlText w:val=""/>
      <w:lvlJc w:val="left"/>
      <w:pPr>
        <w:ind w:left="720" w:hanging="360"/>
      </w:pPr>
      <w:rPr>
        <w:rFonts w:ascii="Symbol" w:hAnsi="Symbol"/>
      </w:rPr>
    </w:lvl>
  </w:abstractNum>
  <w:abstractNum w:abstractNumId="26" w15:restartNumberingAfterBreak="0">
    <w:nsid w:val="41BC7A4F"/>
    <w:multiLevelType w:val="hybridMultilevel"/>
    <w:tmpl w:val="A59AAA06"/>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25F6A28"/>
    <w:multiLevelType w:val="hybridMultilevel"/>
    <w:tmpl w:val="67DCE984"/>
    <w:lvl w:ilvl="0" w:tplc="114CFCA6">
      <w:start w:val="1"/>
      <w:numFmt w:val="bullet"/>
      <w:lvlText w:val=""/>
      <w:lvlJc w:val="left"/>
      <w:pPr>
        <w:ind w:left="720" w:hanging="360"/>
      </w:pPr>
      <w:rPr>
        <w:rFonts w:ascii="Symbol" w:hAnsi="Symbol" w:hint="default"/>
        <w:strike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8751A2"/>
    <w:multiLevelType w:val="hybridMultilevel"/>
    <w:tmpl w:val="D12E7A3C"/>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40775CB"/>
    <w:multiLevelType w:val="hybridMultilevel"/>
    <w:tmpl w:val="E22688A0"/>
    <w:lvl w:ilvl="0" w:tplc="73807696">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73807696">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A720848"/>
    <w:multiLevelType w:val="hybridMultilevel"/>
    <w:tmpl w:val="B792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3870CD3"/>
    <w:multiLevelType w:val="hybridMultilevel"/>
    <w:tmpl w:val="704C928C"/>
    <w:lvl w:ilvl="0" w:tplc="9C96B998">
      <w:start w:val="1"/>
      <w:numFmt w:val="bullet"/>
      <w:lvlText w:val="•"/>
      <w:lvlJc w:val="left"/>
      <w:pPr>
        <w:tabs>
          <w:tab w:val="num" w:pos="360"/>
        </w:tabs>
        <w:ind w:left="360" w:hanging="360"/>
      </w:pPr>
      <w:rPr>
        <w:rFonts w:ascii="Arial" w:hAnsi="Arial" w:hint="default"/>
      </w:rPr>
    </w:lvl>
    <w:lvl w:ilvl="1" w:tplc="9A843E5A" w:tentative="1">
      <w:start w:val="1"/>
      <w:numFmt w:val="bullet"/>
      <w:lvlText w:val="•"/>
      <w:lvlJc w:val="left"/>
      <w:pPr>
        <w:tabs>
          <w:tab w:val="num" w:pos="1080"/>
        </w:tabs>
        <w:ind w:left="1080" w:hanging="360"/>
      </w:pPr>
      <w:rPr>
        <w:rFonts w:ascii="Arial" w:hAnsi="Arial" w:hint="default"/>
      </w:rPr>
    </w:lvl>
    <w:lvl w:ilvl="2" w:tplc="7C123B8E" w:tentative="1">
      <w:start w:val="1"/>
      <w:numFmt w:val="bullet"/>
      <w:lvlText w:val="•"/>
      <w:lvlJc w:val="left"/>
      <w:pPr>
        <w:tabs>
          <w:tab w:val="num" w:pos="1800"/>
        </w:tabs>
        <w:ind w:left="1800" w:hanging="360"/>
      </w:pPr>
      <w:rPr>
        <w:rFonts w:ascii="Arial" w:hAnsi="Arial" w:hint="default"/>
      </w:rPr>
    </w:lvl>
    <w:lvl w:ilvl="3" w:tplc="2DA8F8E0" w:tentative="1">
      <w:start w:val="1"/>
      <w:numFmt w:val="bullet"/>
      <w:lvlText w:val="•"/>
      <w:lvlJc w:val="left"/>
      <w:pPr>
        <w:tabs>
          <w:tab w:val="num" w:pos="2520"/>
        </w:tabs>
        <w:ind w:left="2520" w:hanging="360"/>
      </w:pPr>
      <w:rPr>
        <w:rFonts w:ascii="Arial" w:hAnsi="Arial" w:hint="default"/>
      </w:rPr>
    </w:lvl>
    <w:lvl w:ilvl="4" w:tplc="2BC2107C" w:tentative="1">
      <w:start w:val="1"/>
      <w:numFmt w:val="bullet"/>
      <w:lvlText w:val="•"/>
      <w:lvlJc w:val="left"/>
      <w:pPr>
        <w:tabs>
          <w:tab w:val="num" w:pos="3240"/>
        </w:tabs>
        <w:ind w:left="3240" w:hanging="360"/>
      </w:pPr>
      <w:rPr>
        <w:rFonts w:ascii="Arial" w:hAnsi="Arial" w:hint="default"/>
      </w:rPr>
    </w:lvl>
    <w:lvl w:ilvl="5" w:tplc="E3F856CA" w:tentative="1">
      <w:start w:val="1"/>
      <w:numFmt w:val="bullet"/>
      <w:lvlText w:val="•"/>
      <w:lvlJc w:val="left"/>
      <w:pPr>
        <w:tabs>
          <w:tab w:val="num" w:pos="3960"/>
        </w:tabs>
        <w:ind w:left="3960" w:hanging="360"/>
      </w:pPr>
      <w:rPr>
        <w:rFonts w:ascii="Arial" w:hAnsi="Arial" w:hint="default"/>
      </w:rPr>
    </w:lvl>
    <w:lvl w:ilvl="6" w:tplc="D57E013E" w:tentative="1">
      <w:start w:val="1"/>
      <w:numFmt w:val="bullet"/>
      <w:lvlText w:val="•"/>
      <w:lvlJc w:val="left"/>
      <w:pPr>
        <w:tabs>
          <w:tab w:val="num" w:pos="4680"/>
        </w:tabs>
        <w:ind w:left="4680" w:hanging="360"/>
      </w:pPr>
      <w:rPr>
        <w:rFonts w:ascii="Arial" w:hAnsi="Arial" w:hint="default"/>
      </w:rPr>
    </w:lvl>
    <w:lvl w:ilvl="7" w:tplc="E572CE1C" w:tentative="1">
      <w:start w:val="1"/>
      <w:numFmt w:val="bullet"/>
      <w:lvlText w:val="•"/>
      <w:lvlJc w:val="left"/>
      <w:pPr>
        <w:tabs>
          <w:tab w:val="num" w:pos="5400"/>
        </w:tabs>
        <w:ind w:left="5400" w:hanging="360"/>
      </w:pPr>
      <w:rPr>
        <w:rFonts w:ascii="Arial" w:hAnsi="Arial" w:hint="default"/>
      </w:rPr>
    </w:lvl>
    <w:lvl w:ilvl="8" w:tplc="8F484CA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5332EC2"/>
    <w:multiLevelType w:val="hybridMultilevel"/>
    <w:tmpl w:val="2EA03DA4"/>
    <w:lvl w:ilvl="0" w:tplc="3F82CBC8">
      <w:start w:val="1"/>
      <w:numFmt w:val="bullet"/>
      <w:lvlText w:val=""/>
      <w:lvlJc w:val="left"/>
      <w:pPr>
        <w:ind w:left="720" w:hanging="360"/>
      </w:pPr>
      <w:rPr>
        <w:rFonts w:ascii="Symbol" w:hAnsi="Symbol"/>
      </w:rPr>
    </w:lvl>
    <w:lvl w:ilvl="1" w:tplc="64DA60F2">
      <w:start w:val="1"/>
      <w:numFmt w:val="bullet"/>
      <w:lvlText w:val=""/>
      <w:lvlJc w:val="left"/>
      <w:pPr>
        <w:ind w:left="720" w:hanging="360"/>
      </w:pPr>
      <w:rPr>
        <w:rFonts w:ascii="Symbol" w:hAnsi="Symbol"/>
      </w:rPr>
    </w:lvl>
    <w:lvl w:ilvl="2" w:tplc="A19C7C98">
      <w:start w:val="1"/>
      <w:numFmt w:val="bullet"/>
      <w:lvlText w:val=""/>
      <w:lvlJc w:val="left"/>
      <w:pPr>
        <w:ind w:left="720" w:hanging="360"/>
      </w:pPr>
      <w:rPr>
        <w:rFonts w:ascii="Symbol" w:hAnsi="Symbol"/>
      </w:rPr>
    </w:lvl>
    <w:lvl w:ilvl="3" w:tplc="718ECB0A">
      <w:start w:val="1"/>
      <w:numFmt w:val="bullet"/>
      <w:lvlText w:val=""/>
      <w:lvlJc w:val="left"/>
      <w:pPr>
        <w:ind w:left="720" w:hanging="360"/>
      </w:pPr>
      <w:rPr>
        <w:rFonts w:ascii="Symbol" w:hAnsi="Symbol"/>
      </w:rPr>
    </w:lvl>
    <w:lvl w:ilvl="4" w:tplc="B2EC9928">
      <w:start w:val="1"/>
      <w:numFmt w:val="bullet"/>
      <w:lvlText w:val=""/>
      <w:lvlJc w:val="left"/>
      <w:pPr>
        <w:ind w:left="720" w:hanging="360"/>
      </w:pPr>
      <w:rPr>
        <w:rFonts w:ascii="Symbol" w:hAnsi="Symbol"/>
      </w:rPr>
    </w:lvl>
    <w:lvl w:ilvl="5" w:tplc="2A5A43A6">
      <w:start w:val="1"/>
      <w:numFmt w:val="bullet"/>
      <w:lvlText w:val=""/>
      <w:lvlJc w:val="left"/>
      <w:pPr>
        <w:ind w:left="720" w:hanging="360"/>
      </w:pPr>
      <w:rPr>
        <w:rFonts w:ascii="Symbol" w:hAnsi="Symbol"/>
      </w:rPr>
    </w:lvl>
    <w:lvl w:ilvl="6" w:tplc="8B7A4780">
      <w:start w:val="1"/>
      <w:numFmt w:val="bullet"/>
      <w:lvlText w:val=""/>
      <w:lvlJc w:val="left"/>
      <w:pPr>
        <w:ind w:left="720" w:hanging="360"/>
      </w:pPr>
      <w:rPr>
        <w:rFonts w:ascii="Symbol" w:hAnsi="Symbol"/>
      </w:rPr>
    </w:lvl>
    <w:lvl w:ilvl="7" w:tplc="667C11F8">
      <w:start w:val="1"/>
      <w:numFmt w:val="bullet"/>
      <w:lvlText w:val=""/>
      <w:lvlJc w:val="left"/>
      <w:pPr>
        <w:ind w:left="720" w:hanging="360"/>
      </w:pPr>
      <w:rPr>
        <w:rFonts w:ascii="Symbol" w:hAnsi="Symbol"/>
      </w:rPr>
    </w:lvl>
    <w:lvl w:ilvl="8" w:tplc="944A73E4">
      <w:start w:val="1"/>
      <w:numFmt w:val="bullet"/>
      <w:lvlText w:val=""/>
      <w:lvlJc w:val="left"/>
      <w:pPr>
        <w:ind w:left="720" w:hanging="360"/>
      </w:pPr>
      <w:rPr>
        <w:rFonts w:ascii="Symbol" w:hAnsi="Symbol"/>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FC82AE5"/>
    <w:multiLevelType w:val="hybridMultilevel"/>
    <w:tmpl w:val="A02EB6C8"/>
    <w:lvl w:ilvl="0" w:tplc="9F32DA32">
      <w:start w:val="1"/>
      <w:numFmt w:val="bullet"/>
      <w:lvlText w:val="•"/>
      <w:lvlJc w:val="left"/>
      <w:pPr>
        <w:tabs>
          <w:tab w:val="num" w:pos="720"/>
        </w:tabs>
        <w:ind w:left="720" w:hanging="360"/>
      </w:pPr>
      <w:rPr>
        <w:rFonts w:ascii="Arial" w:hAnsi="Arial" w:hint="default"/>
      </w:rPr>
    </w:lvl>
    <w:lvl w:ilvl="1" w:tplc="5454AF38">
      <w:numFmt w:val="bullet"/>
      <w:lvlText w:val="•"/>
      <w:lvlJc w:val="left"/>
      <w:pPr>
        <w:tabs>
          <w:tab w:val="num" w:pos="1440"/>
        </w:tabs>
        <w:ind w:left="1440" w:hanging="360"/>
      </w:pPr>
      <w:rPr>
        <w:rFonts w:ascii="Arial" w:hAnsi="Arial" w:hint="default"/>
      </w:rPr>
    </w:lvl>
    <w:lvl w:ilvl="2" w:tplc="86AA8666" w:tentative="1">
      <w:start w:val="1"/>
      <w:numFmt w:val="bullet"/>
      <w:lvlText w:val="•"/>
      <w:lvlJc w:val="left"/>
      <w:pPr>
        <w:tabs>
          <w:tab w:val="num" w:pos="2160"/>
        </w:tabs>
        <w:ind w:left="2160" w:hanging="360"/>
      </w:pPr>
      <w:rPr>
        <w:rFonts w:ascii="Arial" w:hAnsi="Arial" w:hint="default"/>
      </w:rPr>
    </w:lvl>
    <w:lvl w:ilvl="3" w:tplc="9D1CA37E" w:tentative="1">
      <w:start w:val="1"/>
      <w:numFmt w:val="bullet"/>
      <w:lvlText w:val="•"/>
      <w:lvlJc w:val="left"/>
      <w:pPr>
        <w:tabs>
          <w:tab w:val="num" w:pos="2880"/>
        </w:tabs>
        <w:ind w:left="2880" w:hanging="360"/>
      </w:pPr>
      <w:rPr>
        <w:rFonts w:ascii="Arial" w:hAnsi="Arial" w:hint="default"/>
      </w:rPr>
    </w:lvl>
    <w:lvl w:ilvl="4" w:tplc="B6125A86" w:tentative="1">
      <w:start w:val="1"/>
      <w:numFmt w:val="bullet"/>
      <w:lvlText w:val="•"/>
      <w:lvlJc w:val="left"/>
      <w:pPr>
        <w:tabs>
          <w:tab w:val="num" w:pos="3600"/>
        </w:tabs>
        <w:ind w:left="3600" w:hanging="360"/>
      </w:pPr>
      <w:rPr>
        <w:rFonts w:ascii="Arial" w:hAnsi="Arial" w:hint="default"/>
      </w:rPr>
    </w:lvl>
    <w:lvl w:ilvl="5" w:tplc="5734DAAA" w:tentative="1">
      <w:start w:val="1"/>
      <w:numFmt w:val="bullet"/>
      <w:lvlText w:val="•"/>
      <w:lvlJc w:val="left"/>
      <w:pPr>
        <w:tabs>
          <w:tab w:val="num" w:pos="4320"/>
        </w:tabs>
        <w:ind w:left="4320" w:hanging="360"/>
      </w:pPr>
      <w:rPr>
        <w:rFonts w:ascii="Arial" w:hAnsi="Arial" w:hint="default"/>
      </w:rPr>
    </w:lvl>
    <w:lvl w:ilvl="6" w:tplc="4DE26CF8" w:tentative="1">
      <w:start w:val="1"/>
      <w:numFmt w:val="bullet"/>
      <w:lvlText w:val="•"/>
      <w:lvlJc w:val="left"/>
      <w:pPr>
        <w:tabs>
          <w:tab w:val="num" w:pos="5040"/>
        </w:tabs>
        <w:ind w:left="5040" w:hanging="360"/>
      </w:pPr>
      <w:rPr>
        <w:rFonts w:ascii="Arial" w:hAnsi="Arial" w:hint="default"/>
      </w:rPr>
    </w:lvl>
    <w:lvl w:ilvl="7" w:tplc="D57CA4DA" w:tentative="1">
      <w:start w:val="1"/>
      <w:numFmt w:val="bullet"/>
      <w:lvlText w:val="•"/>
      <w:lvlJc w:val="left"/>
      <w:pPr>
        <w:tabs>
          <w:tab w:val="num" w:pos="5760"/>
        </w:tabs>
        <w:ind w:left="5760" w:hanging="360"/>
      </w:pPr>
      <w:rPr>
        <w:rFonts w:ascii="Arial" w:hAnsi="Arial" w:hint="default"/>
      </w:rPr>
    </w:lvl>
    <w:lvl w:ilvl="8" w:tplc="D8F0F18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AC5263"/>
    <w:multiLevelType w:val="hybridMultilevel"/>
    <w:tmpl w:val="EF5AF634"/>
    <w:lvl w:ilvl="0" w:tplc="C6C6459A">
      <w:start w:val="1"/>
      <w:numFmt w:val="bullet"/>
      <w:lvlText w:val="•"/>
      <w:lvlJc w:val="left"/>
      <w:pPr>
        <w:tabs>
          <w:tab w:val="num" w:pos="360"/>
        </w:tabs>
        <w:ind w:left="360" w:hanging="360"/>
      </w:pPr>
      <w:rPr>
        <w:rFonts w:ascii="Arial" w:hAnsi="Arial" w:hint="default"/>
      </w:rPr>
    </w:lvl>
    <w:lvl w:ilvl="1" w:tplc="9BFCA0C0">
      <w:numFmt w:val="bullet"/>
      <w:lvlText w:val="•"/>
      <w:lvlJc w:val="left"/>
      <w:pPr>
        <w:tabs>
          <w:tab w:val="num" w:pos="1080"/>
        </w:tabs>
        <w:ind w:left="1080" w:hanging="360"/>
      </w:pPr>
      <w:rPr>
        <w:rFonts w:ascii="Arial" w:hAnsi="Arial" w:hint="default"/>
      </w:rPr>
    </w:lvl>
    <w:lvl w:ilvl="2" w:tplc="7E445AD0">
      <w:numFmt w:val="bullet"/>
      <w:lvlText w:val="•"/>
      <w:lvlJc w:val="left"/>
      <w:pPr>
        <w:tabs>
          <w:tab w:val="num" w:pos="1800"/>
        </w:tabs>
        <w:ind w:left="1800" w:hanging="360"/>
      </w:pPr>
      <w:rPr>
        <w:rFonts w:ascii="Arial" w:hAnsi="Arial" w:hint="default"/>
      </w:rPr>
    </w:lvl>
    <w:lvl w:ilvl="3" w:tplc="6744390A" w:tentative="1">
      <w:start w:val="1"/>
      <w:numFmt w:val="bullet"/>
      <w:lvlText w:val="•"/>
      <w:lvlJc w:val="left"/>
      <w:pPr>
        <w:tabs>
          <w:tab w:val="num" w:pos="2520"/>
        </w:tabs>
        <w:ind w:left="2520" w:hanging="360"/>
      </w:pPr>
      <w:rPr>
        <w:rFonts w:ascii="Arial" w:hAnsi="Arial" w:hint="default"/>
      </w:rPr>
    </w:lvl>
    <w:lvl w:ilvl="4" w:tplc="BA7CBE52" w:tentative="1">
      <w:start w:val="1"/>
      <w:numFmt w:val="bullet"/>
      <w:lvlText w:val="•"/>
      <w:lvlJc w:val="left"/>
      <w:pPr>
        <w:tabs>
          <w:tab w:val="num" w:pos="3240"/>
        </w:tabs>
        <w:ind w:left="3240" w:hanging="360"/>
      </w:pPr>
      <w:rPr>
        <w:rFonts w:ascii="Arial" w:hAnsi="Arial" w:hint="default"/>
      </w:rPr>
    </w:lvl>
    <w:lvl w:ilvl="5" w:tplc="C6740B04" w:tentative="1">
      <w:start w:val="1"/>
      <w:numFmt w:val="bullet"/>
      <w:lvlText w:val="•"/>
      <w:lvlJc w:val="left"/>
      <w:pPr>
        <w:tabs>
          <w:tab w:val="num" w:pos="3960"/>
        </w:tabs>
        <w:ind w:left="3960" w:hanging="360"/>
      </w:pPr>
      <w:rPr>
        <w:rFonts w:ascii="Arial" w:hAnsi="Arial" w:hint="default"/>
      </w:rPr>
    </w:lvl>
    <w:lvl w:ilvl="6" w:tplc="D8329440" w:tentative="1">
      <w:start w:val="1"/>
      <w:numFmt w:val="bullet"/>
      <w:lvlText w:val="•"/>
      <w:lvlJc w:val="left"/>
      <w:pPr>
        <w:tabs>
          <w:tab w:val="num" w:pos="4680"/>
        </w:tabs>
        <w:ind w:left="4680" w:hanging="360"/>
      </w:pPr>
      <w:rPr>
        <w:rFonts w:ascii="Arial" w:hAnsi="Arial" w:hint="default"/>
      </w:rPr>
    </w:lvl>
    <w:lvl w:ilvl="7" w:tplc="F2CE6C1E" w:tentative="1">
      <w:start w:val="1"/>
      <w:numFmt w:val="bullet"/>
      <w:lvlText w:val="•"/>
      <w:lvlJc w:val="left"/>
      <w:pPr>
        <w:tabs>
          <w:tab w:val="num" w:pos="5400"/>
        </w:tabs>
        <w:ind w:left="5400" w:hanging="360"/>
      </w:pPr>
      <w:rPr>
        <w:rFonts w:ascii="Arial" w:hAnsi="Arial" w:hint="default"/>
      </w:rPr>
    </w:lvl>
    <w:lvl w:ilvl="8" w:tplc="1E5AE06A" w:tentative="1">
      <w:start w:val="1"/>
      <w:numFmt w:val="bullet"/>
      <w:lvlText w:val="•"/>
      <w:lvlJc w:val="left"/>
      <w:pPr>
        <w:tabs>
          <w:tab w:val="num" w:pos="6120"/>
        </w:tabs>
        <w:ind w:left="6120" w:hanging="360"/>
      </w:pPr>
      <w:rPr>
        <w:rFonts w:ascii="Arial" w:hAnsi="Arial" w:hint="default"/>
      </w:rPr>
    </w:lvl>
  </w:abstractNum>
  <w:num w:numId="1" w16cid:durableId="148058353">
    <w:abstractNumId w:val="43"/>
  </w:num>
  <w:num w:numId="2" w16cid:durableId="1929540460">
    <w:abstractNumId w:val="47"/>
  </w:num>
  <w:num w:numId="3" w16cid:durableId="1969701914">
    <w:abstractNumId w:val="24"/>
  </w:num>
  <w:num w:numId="4" w16cid:durableId="2078699544">
    <w:abstractNumId w:val="39"/>
  </w:num>
  <w:num w:numId="5" w16cid:durableId="948200769">
    <w:abstractNumId w:val="31"/>
  </w:num>
  <w:num w:numId="6" w16cid:durableId="1877161359">
    <w:abstractNumId w:val="32"/>
  </w:num>
  <w:num w:numId="7" w16cid:durableId="969046851">
    <w:abstractNumId w:val="30"/>
  </w:num>
  <w:num w:numId="8" w16cid:durableId="1399865143">
    <w:abstractNumId w:val="44"/>
  </w:num>
  <w:num w:numId="9" w16cid:durableId="1681279285">
    <w:abstractNumId w:val="1"/>
  </w:num>
  <w:num w:numId="10" w16cid:durableId="1437751153">
    <w:abstractNumId w:val="34"/>
  </w:num>
  <w:num w:numId="11" w16cid:durableId="1757166383">
    <w:abstractNumId w:val="0"/>
  </w:num>
  <w:num w:numId="12" w16cid:durableId="1474788438">
    <w:abstractNumId w:val="8"/>
  </w:num>
  <w:num w:numId="13" w16cid:durableId="1548486845">
    <w:abstractNumId w:val="35"/>
  </w:num>
  <w:num w:numId="14" w16cid:durableId="663318870">
    <w:abstractNumId w:val="12"/>
  </w:num>
  <w:num w:numId="15" w16cid:durableId="1342272002">
    <w:abstractNumId w:val="2"/>
  </w:num>
  <w:num w:numId="16" w16cid:durableId="2128087225">
    <w:abstractNumId w:val="26"/>
  </w:num>
  <w:num w:numId="17" w16cid:durableId="424765372">
    <w:abstractNumId w:val="11"/>
  </w:num>
  <w:num w:numId="18" w16cid:durableId="1830830371">
    <w:abstractNumId w:val="20"/>
  </w:num>
  <w:num w:numId="19" w16cid:durableId="1143504231">
    <w:abstractNumId w:val="17"/>
  </w:num>
  <w:num w:numId="20" w16cid:durableId="38407320">
    <w:abstractNumId w:val="41"/>
  </w:num>
  <w:num w:numId="21" w16cid:durableId="1612543094">
    <w:abstractNumId w:val="10"/>
  </w:num>
  <w:num w:numId="22" w16cid:durableId="977420142">
    <w:abstractNumId w:val="9"/>
  </w:num>
  <w:num w:numId="23" w16cid:durableId="930549319">
    <w:abstractNumId w:val="48"/>
  </w:num>
  <w:num w:numId="24" w16cid:durableId="1317690068">
    <w:abstractNumId w:val="19"/>
  </w:num>
  <w:num w:numId="25" w16cid:durableId="598221093">
    <w:abstractNumId w:val="21"/>
  </w:num>
  <w:num w:numId="26" w16cid:durableId="258948141">
    <w:abstractNumId w:val="33"/>
  </w:num>
  <w:num w:numId="27" w16cid:durableId="74595326">
    <w:abstractNumId w:val="27"/>
  </w:num>
  <w:num w:numId="28" w16cid:durableId="1444691023">
    <w:abstractNumId w:val="37"/>
  </w:num>
  <w:num w:numId="29" w16cid:durableId="1350833494">
    <w:abstractNumId w:val="14"/>
  </w:num>
  <w:num w:numId="30" w16cid:durableId="316423759">
    <w:abstractNumId w:val="16"/>
  </w:num>
  <w:num w:numId="31" w16cid:durableId="591160042">
    <w:abstractNumId w:val="22"/>
  </w:num>
  <w:num w:numId="32" w16cid:durableId="1680884716">
    <w:abstractNumId w:val="46"/>
  </w:num>
  <w:num w:numId="33" w16cid:durableId="1643195735">
    <w:abstractNumId w:val="6"/>
  </w:num>
  <w:num w:numId="34" w16cid:durableId="443883102">
    <w:abstractNumId w:val="23"/>
  </w:num>
  <w:num w:numId="35" w16cid:durableId="88429176">
    <w:abstractNumId w:val="7"/>
  </w:num>
  <w:num w:numId="36" w16cid:durableId="2132047432">
    <w:abstractNumId w:val="28"/>
  </w:num>
  <w:num w:numId="37" w16cid:durableId="2144958107">
    <w:abstractNumId w:val="42"/>
  </w:num>
  <w:num w:numId="38" w16cid:durableId="1876966743">
    <w:abstractNumId w:val="45"/>
  </w:num>
  <w:num w:numId="39" w16cid:durableId="512307836">
    <w:abstractNumId w:val="3"/>
  </w:num>
  <w:num w:numId="40" w16cid:durableId="2085911390">
    <w:abstractNumId w:val="40"/>
  </w:num>
  <w:num w:numId="41" w16cid:durableId="2040662011">
    <w:abstractNumId w:val="49"/>
  </w:num>
  <w:num w:numId="42" w16cid:durableId="1190148763">
    <w:abstractNumId w:val="29"/>
  </w:num>
  <w:num w:numId="43" w16cid:durableId="604732892">
    <w:abstractNumId w:val="18"/>
  </w:num>
  <w:num w:numId="44" w16cid:durableId="1906453328">
    <w:abstractNumId w:val="36"/>
  </w:num>
  <w:num w:numId="45" w16cid:durableId="797408398">
    <w:abstractNumId w:val="13"/>
  </w:num>
  <w:num w:numId="46" w16cid:durableId="390930354">
    <w:abstractNumId w:val="15"/>
  </w:num>
  <w:num w:numId="47" w16cid:durableId="1350567419">
    <w:abstractNumId w:val="25"/>
  </w:num>
  <w:num w:numId="48" w16cid:durableId="1115637583">
    <w:abstractNumId w:val="4"/>
  </w:num>
  <w:num w:numId="49" w16cid:durableId="855655234">
    <w:abstractNumId w:val="38"/>
  </w:num>
  <w:num w:numId="50" w16cid:durableId="41158866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835"/>
    <w:rsid w:val="00000BB9"/>
    <w:rsid w:val="00000EF4"/>
    <w:rsid w:val="00000F61"/>
    <w:rsid w:val="00000F95"/>
    <w:rsid w:val="00001BB5"/>
    <w:rsid w:val="00001F91"/>
    <w:rsid w:val="000023A0"/>
    <w:rsid w:val="00002485"/>
    <w:rsid w:val="000027C3"/>
    <w:rsid w:val="0000290D"/>
    <w:rsid w:val="0000295F"/>
    <w:rsid w:val="00002E6E"/>
    <w:rsid w:val="00002F0F"/>
    <w:rsid w:val="0000305B"/>
    <w:rsid w:val="000032D0"/>
    <w:rsid w:val="0000399C"/>
    <w:rsid w:val="00003B6D"/>
    <w:rsid w:val="00003BCD"/>
    <w:rsid w:val="00003F0D"/>
    <w:rsid w:val="000045B0"/>
    <w:rsid w:val="00004716"/>
    <w:rsid w:val="000047D0"/>
    <w:rsid w:val="00004A89"/>
    <w:rsid w:val="00004F3C"/>
    <w:rsid w:val="000055F7"/>
    <w:rsid w:val="000059A9"/>
    <w:rsid w:val="00005A6A"/>
    <w:rsid w:val="00005BA8"/>
    <w:rsid w:val="00006007"/>
    <w:rsid w:val="000060C2"/>
    <w:rsid w:val="00006431"/>
    <w:rsid w:val="00006F85"/>
    <w:rsid w:val="00007056"/>
    <w:rsid w:val="000071A7"/>
    <w:rsid w:val="000072F4"/>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CCB"/>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C52"/>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826"/>
    <w:rsid w:val="00021901"/>
    <w:rsid w:val="00021CF5"/>
    <w:rsid w:val="00022325"/>
    <w:rsid w:val="000229EE"/>
    <w:rsid w:val="00022AE1"/>
    <w:rsid w:val="000230F1"/>
    <w:rsid w:val="000233D5"/>
    <w:rsid w:val="0002364D"/>
    <w:rsid w:val="000239EA"/>
    <w:rsid w:val="00023AE3"/>
    <w:rsid w:val="00023CCE"/>
    <w:rsid w:val="00024002"/>
    <w:rsid w:val="00024144"/>
    <w:rsid w:val="00024368"/>
    <w:rsid w:val="00024607"/>
    <w:rsid w:val="00024BB4"/>
    <w:rsid w:val="00024F2A"/>
    <w:rsid w:val="00025853"/>
    <w:rsid w:val="000260DA"/>
    <w:rsid w:val="000261A3"/>
    <w:rsid w:val="00026268"/>
    <w:rsid w:val="00026415"/>
    <w:rsid w:val="00026521"/>
    <w:rsid w:val="00026811"/>
    <w:rsid w:val="000269B9"/>
    <w:rsid w:val="00026B2D"/>
    <w:rsid w:val="00026F38"/>
    <w:rsid w:val="00027515"/>
    <w:rsid w:val="0002759D"/>
    <w:rsid w:val="00030252"/>
    <w:rsid w:val="00030265"/>
    <w:rsid w:val="0003047F"/>
    <w:rsid w:val="00030514"/>
    <w:rsid w:val="0003061E"/>
    <w:rsid w:val="000308A1"/>
    <w:rsid w:val="000309AD"/>
    <w:rsid w:val="00030A9E"/>
    <w:rsid w:val="00030C25"/>
    <w:rsid w:val="00030E3F"/>
    <w:rsid w:val="00031020"/>
    <w:rsid w:val="000310E6"/>
    <w:rsid w:val="00031261"/>
    <w:rsid w:val="000312FC"/>
    <w:rsid w:val="00031400"/>
    <w:rsid w:val="00031668"/>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9AB"/>
    <w:rsid w:val="00033C8D"/>
    <w:rsid w:val="00033DC0"/>
    <w:rsid w:val="00033DF8"/>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BB8"/>
    <w:rsid w:val="00042C5C"/>
    <w:rsid w:val="00042C69"/>
    <w:rsid w:val="00042D1F"/>
    <w:rsid w:val="00042E74"/>
    <w:rsid w:val="00042F28"/>
    <w:rsid w:val="00043094"/>
    <w:rsid w:val="000431B6"/>
    <w:rsid w:val="000436BD"/>
    <w:rsid w:val="00043858"/>
    <w:rsid w:val="000438F6"/>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2FC1"/>
    <w:rsid w:val="000531A0"/>
    <w:rsid w:val="00053414"/>
    <w:rsid w:val="0005360F"/>
    <w:rsid w:val="00053C42"/>
    <w:rsid w:val="000540D4"/>
    <w:rsid w:val="00054502"/>
    <w:rsid w:val="0005460E"/>
    <w:rsid w:val="00054885"/>
    <w:rsid w:val="00054C47"/>
    <w:rsid w:val="00054C50"/>
    <w:rsid w:val="00055055"/>
    <w:rsid w:val="00055071"/>
    <w:rsid w:val="0005522A"/>
    <w:rsid w:val="0005544C"/>
    <w:rsid w:val="00055AC9"/>
    <w:rsid w:val="00056B49"/>
    <w:rsid w:val="00056D0F"/>
    <w:rsid w:val="0005725B"/>
    <w:rsid w:val="000575E6"/>
    <w:rsid w:val="00057751"/>
    <w:rsid w:val="00057AA6"/>
    <w:rsid w:val="00057E64"/>
    <w:rsid w:val="00060142"/>
    <w:rsid w:val="00060220"/>
    <w:rsid w:val="0006043B"/>
    <w:rsid w:val="00060784"/>
    <w:rsid w:val="00060E15"/>
    <w:rsid w:val="000610CE"/>
    <w:rsid w:val="000611F9"/>
    <w:rsid w:val="0006139F"/>
    <w:rsid w:val="00061533"/>
    <w:rsid w:val="00061673"/>
    <w:rsid w:val="00061B2D"/>
    <w:rsid w:val="0006224C"/>
    <w:rsid w:val="00062449"/>
    <w:rsid w:val="0006265D"/>
    <w:rsid w:val="000628C9"/>
    <w:rsid w:val="00062963"/>
    <w:rsid w:val="00062AD1"/>
    <w:rsid w:val="000633CC"/>
    <w:rsid w:val="0006389E"/>
    <w:rsid w:val="00063B6D"/>
    <w:rsid w:val="00063D30"/>
    <w:rsid w:val="00063F9B"/>
    <w:rsid w:val="0006430C"/>
    <w:rsid w:val="000643D8"/>
    <w:rsid w:val="00064752"/>
    <w:rsid w:val="00064F18"/>
    <w:rsid w:val="00064F1C"/>
    <w:rsid w:val="000651FB"/>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C4C"/>
    <w:rsid w:val="00070CC3"/>
    <w:rsid w:val="00070F1B"/>
    <w:rsid w:val="000710A9"/>
    <w:rsid w:val="00071104"/>
    <w:rsid w:val="00071219"/>
    <w:rsid w:val="00071623"/>
    <w:rsid w:val="000716E9"/>
    <w:rsid w:val="0007183B"/>
    <w:rsid w:val="00071B1F"/>
    <w:rsid w:val="00071B78"/>
    <w:rsid w:val="00071C0F"/>
    <w:rsid w:val="000725C8"/>
    <w:rsid w:val="000725F6"/>
    <w:rsid w:val="00072609"/>
    <w:rsid w:val="00072829"/>
    <w:rsid w:val="0007307A"/>
    <w:rsid w:val="0007310F"/>
    <w:rsid w:val="00073270"/>
    <w:rsid w:val="0007349F"/>
    <w:rsid w:val="000736EC"/>
    <w:rsid w:val="000739F6"/>
    <w:rsid w:val="00074024"/>
    <w:rsid w:val="000742DE"/>
    <w:rsid w:val="000742E9"/>
    <w:rsid w:val="000744DD"/>
    <w:rsid w:val="00074828"/>
    <w:rsid w:val="00075160"/>
    <w:rsid w:val="0007540C"/>
    <w:rsid w:val="00075BB7"/>
    <w:rsid w:val="000768FC"/>
    <w:rsid w:val="0007690F"/>
    <w:rsid w:val="00076CE8"/>
    <w:rsid w:val="00076E3A"/>
    <w:rsid w:val="00076F1B"/>
    <w:rsid w:val="00076F46"/>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26ED"/>
    <w:rsid w:val="0008315D"/>
    <w:rsid w:val="0008330E"/>
    <w:rsid w:val="000837A6"/>
    <w:rsid w:val="000837D4"/>
    <w:rsid w:val="00083B18"/>
    <w:rsid w:val="00083B28"/>
    <w:rsid w:val="00083C62"/>
    <w:rsid w:val="00083CAB"/>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EDD"/>
    <w:rsid w:val="00091F5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2F7"/>
    <w:rsid w:val="000A43B9"/>
    <w:rsid w:val="000A473B"/>
    <w:rsid w:val="000A47AC"/>
    <w:rsid w:val="000A5158"/>
    <w:rsid w:val="000A51D7"/>
    <w:rsid w:val="000A5236"/>
    <w:rsid w:val="000A5735"/>
    <w:rsid w:val="000A5BD3"/>
    <w:rsid w:val="000A609E"/>
    <w:rsid w:val="000A638E"/>
    <w:rsid w:val="000A65C8"/>
    <w:rsid w:val="000A6BB2"/>
    <w:rsid w:val="000A6FE2"/>
    <w:rsid w:val="000A7299"/>
    <w:rsid w:val="000A78EC"/>
    <w:rsid w:val="000A793D"/>
    <w:rsid w:val="000A7FC8"/>
    <w:rsid w:val="000B038F"/>
    <w:rsid w:val="000B0398"/>
    <w:rsid w:val="000B0BE4"/>
    <w:rsid w:val="000B0C18"/>
    <w:rsid w:val="000B0CAB"/>
    <w:rsid w:val="000B0EBC"/>
    <w:rsid w:val="000B0EF6"/>
    <w:rsid w:val="000B1005"/>
    <w:rsid w:val="000B16B7"/>
    <w:rsid w:val="000B1BD7"/>
    <w:rsid w:val="000B1DD5"/>
    <w:rsid w:val="000B22AA"/>
    <w:rsid w:val="000B2408"/>
    <w:rsid w:val="000B2427"/>
    <w:rsid w:val="000B2816"/>
    <w:rsid w:val="000B2EF8"/>
    <w:rsid w:val="000B3279"/>
    <w:rsid w:val="000B33AD"/>
    <w:rsid w:val="000B35F4"/>
    <w:rsid w:val="000B369C"/>
    <w:rsid w:val="000B394E"/>
    <w:rsid w:val="000B3B32"/>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86D"/>
    <w:rsid w:val="000C7B42"/>
    <w:rsid w:val="000C7E25"/>
    <w:rsid w:val="000C7E82"/>
    <w:rsid w:val="000C7FF3"/>
    <w:rsid w:val="000D0160"/>
    <w:rsid w:val="000D04ED"/>
    <w:rsid w:val="000D06C1"/>
    <w:rsid w:val="000D06C2"/>
    <w:rsid w:val="000D0AAE"/>
    <w:rsid w:val="000D0D9D"/>
    <w:rsid w:val="000D0DA3"/>
    <w:rsid w:val="000D0EA6"/>
    <w:rsid w:val="000D113F"/>
    <w:rsid w:val="000D1872"/>
    <w:rsid w:val="000D196D"/>
    <w:rsid w:val="000D1A83"/>
    <w:rsid w:val="000D2134"/>
    <w:rsid w:val="000D2356"/>
    <w:rsid w:val="000D2970"/>
    <w:rsid w:val="000D2A48"/>
    <w:rsid w:val="000D2B1C"/>
    <w:rsid w:val="000D2E56"/>
    <w:rsid w:val="000D328C"/>
    <w:rsid w:val="000D3BAD"/>
    <w:rsid w:val="000D3D6D"/>
    <w:rsid w:val="000D4389"/>
    <w:rsid w:val="000D44BA"/>
    <w:rsid w:val="000D45D7"/>
    <w:rsid w:val="000D4798"/>
    <w:rsid w:val="000D4988"/>
    <w:rsid w:val="000D49EB"/>
    <w:rsid w:val="000D4BB2"/>
    <w:rsid w:val="000D4D2D"/>
    <w:rsid w:val="000D5107"/>
    <w:rsid w:val="000D578B"/>
    <w:rsid w:val="000D5911"/>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3C5"/>
    <w:rsid w:val="000E04FA"/>
    <w:rsid w:val="000E06B2"/>
    <w:rsid w:val="000E0F9C"/>
    <w:rsid w:val="000E13E4"/>
    <w:rsid w:val="000E1791"/>
    <w:rsid w:val="000E18D6"/>
    <w:rsid w:val="000E1939"/>
    <w:rsid w:val="000E1D1E"/>
    <w:rsid w:val="000E2401"/>
    <w:rsid w:val="000E2666"/>
    <w:rsid w:val="000E27E4"/>
    <w:rsid w:val="000E2834"/>
    <w:rsid w:val="000E2945"/>
    <w:rsid w:val="000E2A29"/>
    <w:rsid w:val="000E3220"/>
    <w:rsid w:val="000E33DF"/>
    <w:rsid w:val="000E3C9B"/>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113"/>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2DF"/>
    <w:rsid w:val="000F36BC"/>
    <w:rsid w:val="000F3897"/>
    <w:rsid w:val="000F3D68"/>
    <w:rsid w:val="000F44D1"/>
    <w:rsid w:val="000F46DC"/>
    <w:rsid w:val="000F47FF"/>
    <w:rsid w:val="000F4A1F"/>
    <w:rsid w:val="000F4B39"/>
    <w:rsid w:val="000F4E26"/>
    <w:rsid w:val="000F4F76"/>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638"/>
    <w:rsid w:val="00100C81"/>
    <w:rsid w:val="00100CDE"/>
    <w:rsid w:val="001016B5"/>
    <w:rsid w:val="0010173C"/>
    <w:rsid w:val="00101982"/>
    <w:rsid w:val="00101A9B"/>
    <w:rsid w:val="00101C44"/>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14F"/>
    <w:rsid w:val="0010554C"/>
    <w:rsid w:val="0010580E"/>
    <w:rsid w:val="00105ACF"/>
    <w:rsid w:val="00105F16"/>
    <w:rsid w:val="00106527"/>
    <w:rsid w:val="001065A2"/>
    <w:rsid w:val="001069A2"/>
    <w:rsid w:val="00106E73"/>
    <w:rsid w:val="00106F1D"/>
    <w:rsid w:val="00106F60"/>
    <w:rsid w:val="001072DB"/>
    <w:rsid w:val="001074CD"/>
    <w:rsid w:val="00107D5D"/>
    <w:rsid w:val="00107E06"/>
    <w:rsid w:val="00107F2F"/>
    <w:rsid w:val="0011018E"/>
    <w:rsid w:val="0011037F"/>
    <w:rsid w:val="00110451"/>
    <w:rsid w:val="00110753"/>
    <w:rsid w:val="00110D5F"/>
    <w:rsid w:val="00111D4B"/>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DEE"/>
    <w:rsid w:val="00116EAD"/>
    <w:rsid w:val="00117194"/>
    <w:rsid w:val="00117641"/>
    <w:rsid w:val="00117E0A"/>
    <w:rsid w:val="00117F83"/>
    <w:rsid w:val="00120153"/>
    <w:rsid w:val="0012040F"/>
    <w:rsid w:val="001204B3"/>
    <w:rsid w:val="00120603"/>
    <w:rsid w:val="001207B6"/>
    <w:rsid w:val="00120CF7"/>
    <w:rsid w:val="0012146C"/>
    <w:rsid w:val="001216DD"/>
    <w:rsid w:val="00121A15"/>
    <w:rsid w:val="00121BF2"/>
    <w:rsid w:val="00121E41"/>
    <w:rsid w:val="001224E1"/>
    <w:rsid w:val="001224FE"/>
    <w:rsid w:val="001227F0"/>
    <w:rsid w:val="00122870"/>
    <w:rsid w:val="001228DC"/>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AF4"/>
    <w:rsid w:val="00124DD7"/>
    <w:rsid w:val="00124F7E"/>
    <w:rsid w:val="001251C2"/>
    <w:rsid w:val="001251F8"/>
    <w:rsid w:val="00125223"/>
    <w:rsid w:val="001256C8"/>
    <w:rsid w:val="0012570C"/>
    <w:rsid w:val="001257D0"/>
    <w:rsid w:val="00125964"/>
    <w:rsid w:val="001261DA"/>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749"/>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155"/>
    <w:rsid w:val="00136301"/>
    <w:rsid w:val="0013636F"/>
    <w:rsid w:val="00137273"/>
    <w:rsid w:val="00137388"/>
    <w:rsid w:val="001375DB"/>
    <w:rsid w:val="001375E3"/>
    <w:rsid w:val="00137806"/>
    <w:rsid w:val="00137984"/>
    <w:rsid w:val="0014019B"/>
    <w:rsid w:val="00140912"/>
    <w:rsid w:val="00140C2F"/>
    <w:rsid w:val="00140F96"/>
    <w:rsid w:val="00140FDA"/>
    <w:rsid w:val="00141529"/>
    <w:rsid w:val="0014174D"/>
    <w:rsid w:val="00141A09"/>
    <w:rsid w:val="00141D1D"/>
    <w:rsid w:val="00141D69"/>
    <w:rsid w:val="00141E43"/>
    <w:rsid w:val="001420F5"/>
    <w:rsid w:val="00142434"/>
    <w:rsid w:val="00142B59"/>
    <w:rsid w:val="00142E77"/>
    <w:rsid w:val="00142F5E"/>
    <w:rsid w:val="00142F9A"/>
    <w:rsid w:val="00143265"/>
    <w:rsid w:val="001434EE"/>
    <w:rsid w:val="00143760"/>
    <w:rsid w:val="00143766"/>
    <w:rsid w:val="0014407F"/>
    <w:rsid w:val="0014410B"/>
    <w:rsid w:val="00144466"/>
    <w:rsid w:val="0014494A"/>
    <w:rsid w:val="00144B09"/>
    <w:rsid w:val="001455D3"/>
    <w:rsid w:val="001455E4"/>
    <w:rsid w:val="00145997"/>
    <w:rsid w:val="00145B95"/>
    <w:rsid w:val="00146124"/>
    <w:rsid w:val="001466B9"/>
    <w:rsid w:val="00146A8F"/>
    <w:rsid w:val="00146C78"/>
    <w:rsid w:val="00147064"/>
    <w:rsid w:val="00147509"/>
    <w:rsid w:val="001479B6"/>
    <w:rsid w:val="00147DF0"/>
    <w:rsid w:val="00147F88"/>
    <w:rsid w:val="00150396"/>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13A"/>
    <w:rsid w:val="00153372"/>
    <w:rsid w:val="001535EC"/>
    <w:rsid w:val="001538CE"/>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FD"/>
    <w:rsid w:val="0016042B"/>
    <w:rsid w:val="00160493"/>
    <w:rsid w:val="00160B91"/>
    <w:rsid w:val="00160F79"/>
    <w:rsid w:val="001618B6"/>
    <w:rsid w:val="001618C7"/>
    <w:rsid w:val="00161C4C"/>
    <w:rsid w:val="00161E56"/>
    <w:rsid w:val="00162A3E"/>
    <w:rsid w:val="00162CB3"/>
    <w:rsid w:val="00162CB7"/>
    <w:rsid w:val="00162E0A"/>
    <w:rsid w:val="00162EA6"/>
    <w:rsid w:val="00162FAB"/>
    <w:rsid w:val="00163660"/>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D4"/>
    <w:rsid w:val="00172C3B"/>
    <w:rsid w:val="00172DC0"/>
    <w:rsid w:val="00172E7C"/>
    <w:rsid w:val="00172F7C"/>
    <w:rsid w:val="001730FB"/>
    <w:rsid w:val="001732BB"/>
    <w:rsid w:val="00173B57"/>
    <w:rsid w:val="00173B61"/>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F56"/>
    <w:rsid w:val="00180010"/>
    <w:rsid w:val="00180053"/>
    <w:rsid w:val="0018034C"/>
    <w:rsid w:val="00180388"/>
    <w:rsid w:val="001807D8"/>
    <w:rsid w:val="0018092C"/>
    <w:rsid w:val="00180AA4"/>
    <w:rsid w:val="00180B06"/>
    <w:rsid w:val="00180C4A"/>
    <w:rsid w:val="001811C8"/>
    <w:rsid w:val="00181609"/>
    <w:rsid w:val="00181E2B"/>
    <w:rsid w:val="00182017"/>
    <w:rsid w:val="001820F6"/>
    <w:rsid w:val="0018223F"/>
    <w:rsid w:val="001822B3"/>
    <w:rsid w:val="0018259F"/>
    <w:rsid w:val="001827CC"/>
    <w:rsid w:val="001829E9"/>
    <w:rsid w:val="00182A0D"/>
    <w:rsid w:val="00182C04"/>
    <w:rsid w:val="00182D08"/>
    <w:rsid w:val="00182F10"/>
    <w:rsid w:val="0018307C"/>
    <w:rsid w:val="00183562"/>
    <w:rsid w:val="00184315"/>
    <w:rsid w:val="00184677"/>
    <w:rsid w:val="00184741"/>
    <w:rsid w:val="00184758"/>
    <w:rsid w:val="001847C9"/>
    <w:rsid w:val="00184B75"/>
    <w:rsid w:val="00184C86"/>
    <w:rsid w:val="00184CFE"/>
    <w:rsid w:val="00184EEB"/>
    <w:rsid w:val="00184F4E"/>
    <w:rsid w:val="00185353"/>
    <w:rsid w:val="0018574D"/>
    <w:rsid w:val="00185992"/>
    <w:rsid w:val="00185D12"/>
    <w:rsid w:val="0018603E"/>
    <w:rsid w:val="00186179"/>
    <w:rsid w:val="001863D2"/>
    <w:rsid w:val="001863E3"/>
    <w:rsid w:val="0018645E"/>
    <w:rsid w:val="001866E9"/>
    <w:rsid w:val="00186E37"/>
    <w:rsid w:val="00187151"/>
    <w:rsid w:val="00187391"/>
    <w:rsid w:val="00187695"/>
    <w:rsid w:val="00190053"/>
    <w:rsid w:val="00190912"/>
    <w:rsid w:val="00190AF2"/>
    <w:rsid w:val="00190C74"/>
    <w:rsid w:val="00190CF9"/>
    <w:rsid w:val="00190F3D"/>
    <w:rsid w:val="00191160"/>
    <w:rsid w:val="00191268"/>
    <w:rsid w:val="00191850"/>
    <w:rsid w:val="00191C14"/>
    <w:rsid w:val="001926EC"/>
    <w:rsid w:val="0019273C"/>
    <w:rsid w:val="0019284D"/>
    <w:rsid w:val="00192B5C"/>
    <w:rsid w:val="00193516"/>
    <w:rsid w:val="00193548"/>
    <w:rsid w:val="0019374A"/>
    <w:rsid w:val="00193939"/>
    <w:rsid w:val="00193AA8"/>
    <w:rsid w:val="00193D15"/>
    <w:rsid w:val="00193DBC"/>
    <w:rsid w:val="00193EA0"/>
    <w:rsid w:val="00194014"/>
    <w:rsid w:val="00194260"/>
    <w:rsid w:val="00194336"/>
    <w:rsid w:val="00194854"/>
    <w:rsid w:val="001948FD"/>
    <w:rsid w:val="00195181"/>
    <w:rsid w:val="00195338"/>
    <w:rsid w:val="001953A7"/>
    <w:rsid w:val="001956E4"/>
    <w:rsid w:val="00195842"/>
    <w:rsid w:val="001959FA"/>
    <w:rsid w:val="00195B78"/>
    <w:rsid w:val="00195CDD"/>
    <w:rsid w:val="00195DDC"/>
    <w:rsid w:val="00196526"/>
    <w:rsid w:val="00196B61"/>
    <w:rsid w:val="00196C0C"/>
    <w:rsid w:val="001971E4"/>
    <w:rsid w:val="0019753D"/>
    <w:rsid w:val="0019773E"/>
    <w:rsid w:val="00197A85"/>
    <w:rsid w:val="00197E18"/>
    <w:rsid w:val="001A01C0"/>
    <w:rsid w:val="001A06FE"/>
    <w:rsid w:val="001A0A96"/>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CF9"/>
    <w:rsid w:val="001B1300"/>
    <w:rsid w:val="001B13FC"/>
    <w:rsid w:val="001B1899"/>
    <w:rsid w:val="001B1993"/>
    <w:rsid w:val="001B1997"/>
    <w:rsid w:val="001B1F05"/>
    <w:rsid w:val="001B2101"/>
    <w:rsid w:val="001B223C"/>
    <w:rsid w:val="001B24BA"/>
    <w:rsid w:val="001B2EE3"/>
    <w:rsid w:val="001B315A"/>
    <w:rsid w:val="001B35C1"/>
    <w:rsid w:val="001B36F7"/>
    <w:rsid w:val="001B37D2"/>
    <w:rsid w:val="001B38C6"/>
    <w:rsid w:val="001B39CC"/>
    <w:rsid w:val="001B3BD8"/>
    <w:rsid w:val="001B3C61"/>
    <w:rsid w:val="001B3F34"/>
    <w:rsid w:val="001B4117"/>
    <w:rsid w:val="001B4180"/>
    <w:rsid w:val="001B43B1"/>
    <w:rsid w:val="001B4583"/>
    <w:rsid w:val="001B48B1"/>
    <w:rsid w:val="001B4954"/>
    <w:rsid w:val="001B4C69"/>
    <w:rsid w:val="001B4F38"/>
    <w:rsid w:val="001B4F90"/>
    <w:rsid w:val="001B5483"/>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454"/>
    <w:rsid w:val="001C082A"/>
    <w:rsid w:val="001C0F66"/>
    <w:rsid w:val="001C0F68"/>
    <w:rsid w:val="001C148B"/>
    <w:rsid w:val="001C16E3"/>
    <w:rsid w:val="001C18C5"/>
    <w:rsid w:val="001C1999"/>
    <w:rsid w:val="001C1F24"/>
    <w:rsid w:val="001C235F"/>
    <w:rsid w:val="001C29F1"/>
    <w:rsid w:val="001C2A22"/>
    <w:rsid w:val="001C2F8F"/>
    <w:rsid w:val="001C3019"/>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67C8"/>
    <w:rsid w:val="001C6D31"/>
    <w:rsid w:val="001C6FB8"/>
    <w:rsid w:val="001C73CD"/>
    <w:rsid w:val="001C73F4"/>
    <w:rsid w:val="001C7557"/>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CF2"/>
    <w:rsid w:val="001E1E4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59B"/>
    <w:rsid w:val="001E56B4"/>
    <w:rsid w:val="001E57E6"/>
    <w:rsid w:val="001E59F9"/>
    <w:rsid w:val="001E5B12"/>
    <w:rsid w:val="001E5B53"/>
    <w:rsid w:val="001E5D27"/>
    <w:rsid w:val="001E63BB"/>
    <w:rsid w:val="001E6432"/>
    <w:rsid w:val="001E68E7"/>
    <w:rsid w:val="001E6C25"/>
    <w:rsid w:val="001E6F75"/>
    <w:rsid w:val="001E702A"/>
    <w:rsid w:val="001E7613"/>
    <w:rsid w:val="001E770D"/>
    <w:rsid w:val="001E787F"/>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1B0E"/>
    <w:rsid w:val="001F21B7"/>
    <w:rsid w:val="001F2420"/>
    <w:rsid w:val="001F24E3"/>
    <w:rsid w:val="001F2683"/>
    <w:rsid w:val="001F2851"/>
    <w:rsid w:val="001F31ED"/>
    <w:rsid w:val="001F3525"/>
    <w:rsid w:val="001F35D5"/>
    <w:rsid w:val="001F36E7"/>
    <w:rsid w:val="001F3BA1"/>
    <w:rsid w:val="001F42E7"/>
    <w:rsid w:val="001F4345"/>
    <w:rsid w:val="001F43A6"/>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7DF"/>
    <w:rsid w:val="00203988"/>
    <w:rsid w:val="00203989"/>
    <w:rsid w:val="00203B20"/>
    <w:rsid w:val="00203D26"/>
    <w:rsid w:val="00204256"/>
    <w:rsid w:val="002042A7"/>
    <w:rsid w:val="0020436C"/>
    <w:rsid w:val="00204561"/>
    <w:rsid w:val="002046E4"/>
    <w:rsid w:val="00204974"/>
    <w:rsid w:val="00204B32"/>
    <w:rsid w:val="00204B54"/>
    <w:rsid w:val="00204EBA"/>
    <w:rsid w:val="00204F17"/>
    <w:rsid w:val="0020520A"/>
    <w:rsid w:val="002055CB"/>
    <w:rsid w:val="0020564A"/>
    <w:rsid w:val="0020578B"/>
    <w:rsid w:val="00205AC2"/>
    <w:rsid w:val="00205C26"/>
    <w:rsid w:val="00206165"/>
    <w:rsid w:val="002063CB"/>
    <w:rsid w:val="002067F3"/>
    <w:rsid w:val="0020685A"/>
    <w:rsid w:val="00206948"/>
    <w:rsid w:val="00206AB0"/>
    <w:rsid w:val="00206AEB"/>
    <w:rsid w:val="00206B58"/>
    <w:rsid w:val="00206E0E"/>
    <w:rsid w:val="0020727C"/>
    <w:rsid w:val="0020789F"/>
    <w:rsid w:val="00207B8F"/>
    <w:rsid w:val="00207C47"/>
    <w:rsid w:val="00207C92"/>
    <w:rsid w:val="00210242"/>
    <w:rsid w:val="002109CB"/>
    <w:rsid w:val="002109D7"/>
    <w:rsid w:val="00210B44"/>
    <w:rsid w:val="00210B77"/>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810"/>
    <w:rsid w:val="0021683C"/>
    <w:rsid w:val="00216CE3"/>
    <w:rsid w:val="00216FE8"/>
    <w:rsid w:val="00217133"/>
    <w:rsid w:val="00217490"/>
    <w:rsid w:val="002174B2"/>
    <w:rsid w:val="0021770C"/>
    <w:rsid w:val="0021799B"/>
    <w:rsid w:val="00217C91"/>
    <w:rsid w:val="00217D60"/>
    <w:rsid w:val="002200AE"/>
    <w:rsid w:val="0022014A"/>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D52"/>
    <w:rsid w:val="00226EEB"/>
    <w:rsid w:val="00227035"/>
    <w:rsid w:val="00227536"/>
    <w:rsid w:val="00230070"/>
    <w:rsid w:val="0023094B"/>
    <w:rsid w:val="00230F0D"/>
    <w:rsid w:val="00231AF0"/>
    <w:rsid w:val="002325F6"/>
    <w:rsid w:val="00233249"/>
    <w:rsid w:val="00233541"/>
    <w:rsid w:val="00233634"/>
    <w:rsid w:val="00233A79"/>
    <w:rsid w:val="00233D31"/>
    <w:rsid w:val="00233F9D"/>
    <w:rsid w:val="002342F4"/>
    <w:rsid w:val="0023443B"/>
    <w:rsid w:val="0023458D"/>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940"/>
    <w:rsid w:val="00242B89"/>
    <w:rsid w:val="00242D3C"/>
    <w:rsid w:val="00242D52"/>
    <w:rsid w:val="00243263"/>
    <w:rsid w:val="002434BD"/>
    <w:rsid w:val="002436DF"/>
    <w:rsid w:val="002438FD"/>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1B9"/>
    <w:rsid w:val="00252552"/>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BB2"/>
    <w:rsid w:val="00255082"/>
    <w:rsid w:val="0025517A"/>
    <w:rsid w:val="00255346"/>
    <w:rsid w:val="002553FE"/>
    <w:rsid w:val="002557BC"/>
    <w:rsid w:val="002559D0"/>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0BC8"/>
    <w:rsid w:val="00271019"/>
    <w:rsid w:val="00271374"/>
    <w:rsid w:val="00271379"/>
    <w:rsid w:val="00271426"/>
    <w:rsid w:val="00271607"/>
    <w:rsid w:val="00271617"/>
    <w:rsid w:val="00271702"/>
    <w:rsid w:val="00271733"/>
    <w:rsid w:val="00271739"/>
    <w:rsid w:val="00271A30"/>
    <w:rsid w:val="00271A8D"/>
    <w:rsid w:val="0027245B"/>
    <w:rsid w:val="0027277B"/>
    <w:rsid w:val="00272978"/>
    <w:rsid w:val="002729D2"/>
    <w:rsid w:val="00272AF9"/>
    <w:rsid w:val="00272E00"/>
    <w:rsid w:val="002732B8"/>
    <w:rsid w:val="00273361"/>
    <w:rsid w:val="00273630"/>
    <w:rsid w:val="00273B25"/>
    <w:rsid w:val="00273CEC"/>
    <w:rsid w:val="00273D7F"/>
    <w:rsid w:val="00273EF4"/>
    <w:rsid w:val="0027449A"/>
    <w:rsid w:val="002746BF"/>
    <w:rsid w:val="0027488F"/>
    <w:rsid w:val="00274929"/>
    <w:rsid w:val="00274C57"/>
    <w:rsid w:val="00274D00"/>
    <w:rsid w:val="00275045"/>
    <w:rsid w:val="0027558E"/>
    <w:rsid w:val="00275A33"/>
    <w:rsid w:val="00275F5E"/>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109"/>
    <w:rsid w:val="00283225"/>
    <w:rsid w:val="00283532"/>
    <w:rsid w:val="0028393C"/>
    <w:rsid w:val="00283BF6"/>
    <w:rsid w:val="00284032"/>
    <w:rsid w:val="002840D5"/>
    <w:rsid w:val="0028414E"/>
    <w:rsid w:val="002842AF"/>
    <w:rsid w:val="00284361"/>
    <w:rsid w:val="0028464C"/>
    <w:rsid w:val="00284A27"/>
    <w:rsid w:val="00284D69"/>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3B"/>
    <w:rsid w:val="002926A5"/>
    <w:rsid w:val="00292E28"/>
    <w:rsid w:val="00293441"/>
    <w:rsid w:val="00293872"/>
    <w:rsid w:val="00293B7F"/>
    <w:rsid w:val="00293C63"/>
    <w:rsid w:val="00293F58"/>
    <w:rsid w:val="00294774"/>
    <w:rsid w:val="00294821"/>
    <w:rsid w:val="00294861"/>
    <w:rsid w:val="00294A28"/>
    <w:rsid w:val="00294AC6"/>
    <w:rsid w:val="00294BC3"/>
    <w:rsid w:val="00294CFE"/>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CF1"/>
    <w:rsid w:val="00297EDD"/>
    <w:rsid w:val="00297FAD"/>
    <w:rsid w:val="002A00AD"/>
    <w:rsid w:val="002A0398"/>
    <w:rsid w:val="002A091F"/>
    <w:rsid w:val="002A0A6D"/>
    <w:rsid w:val="002A0C3D"/>
    <w:rsid w:val="002A0D0A"/>
    <w:rsid w:val="002A0DD1"/>
    <w:rsid w:val="002A0E93"/>
    <w:rsid w:val="002A13FA"/>
    <w:rsid w:val="002A1562"/>
    <w:rsid w:val="002A18DE"/>
    <w:rsid w:val="002A1B3C"/>
    <w:rsid w:val="002A1B79"/>
    <w:rsid w:val="002A1C11"/>
    <w:rsid w:val="002A2074"/>
    <w:rsid w:val="002A215D"/>
    <w:rsid w:val="002A2372"/>
    <w:rsid w:val="002A25D0"/>
    <w:rsid w:val="002A26CD"/>
    <w:rsid w:val="002A2815"/>
    <w:rsid w:val="002A31A3"/>
    <w:rsid w:val="002A34D5"/>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101"/>
    <w:rsid w:val="002A62F4"/>
    <w:rsid w:val="002A68D5"/>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A0"/>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9C6"/>
    <w:rsid w:val="002B3B32"/>
    <w:rsid w:val="002B3C61"/>
    <w:rsid w:val="002B4223"/>
    <w:rsid w:val="002B44A2"/>
    <w:rsid w:val="002B5224"/>
    <w:rsid w:val="002B581E"/>
    <w:rsid w:val="002B5945"/>
    <w:rsid w:val="002B5A19"/>
    <w:rsid w:val="002B5D46"/>
    <w:rsid w:val="002B5E92"/>
    <w:rsid w:val="002B5F5B"/>
    <w:rsid w:val="002B5FC1"/>
    <w:rsid w:val="002B65B1"/>
    <w:rsid w:val="002B65BF"/>
    <w:rsid w:val="002B68E2"/>
    <w:rsid w:val="002B6A43"/>
    <w:rsid w:val="002B6A6E"/>
    <w:rsid w:val="002B6F5B"/>
    <w:rsid w:val="002B6F6E"/>
    <w:rsid w:val="002B7811"/>
    <w:rsid w:val="002B7C40"/>
    <w:rsid w:val="002B7CAA"/>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B7"/>
    <w:rsid w:val="002C7DD5"/>
    <w:rsid w:val="002C7DFE"/>
    <w:rsid w:val="002D02AB"/>
    <w:rsid w:val="002D04B5"/>
    <w:rsid w:val="002D076F"/>
    <w:rsid w:val="002D0853"/>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C0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D7A"/>
    <w:rsid w:val="002E3FE6"/>
    <w:rsid w:val="002E41B2"/>
    <w:rsid w:val="002E4975"/>
    <w:rsid w:val="002E4BC2"/>
    <w:rsid w:val="002E4FE6"/>
    <w:rsid w:val="002E50ED"/>
    <w:rsid w:val="002E5553"/>
    <w:rsid w:val="002E55C3"/>
    <w:rsid w:val="002E55D3"/>
    <w:rsid w:val="002E58CB"/>
    <w:rsid w:val="002E5912"/>
    <w:rsid w:val="002E5947"/>
    <w:rsid w:val="002E5ABC"/>
    <w:rsid w:val="002E5EA0"/>
    <w:rsid w:val="002E620E"/>
    <w:rsid w:val="002E68ED"/>
    <w:rsid w:val="002E6A99"/>
    <w:rsid w:val="002E7342"/>
    <w:rsid w:val="002E7802"/>
    <w:rsid w:val="002E79F5"/>
    <w:rsid w:val="002E7B3D"/>
    <w:rsid w:val="002E7D17"/>
    <w:rsid w:val="002E7F1C"/>
    <w:rsid w:val="002F001A"/>
    <w:rsid w:val="002F01A6"/>
    <w:rsid w:val="002F01B0"/>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4E41"/>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BA"/>
    <w:rsid w:val="003067DF"/>
    <w:rsid w:val="00306CCB"/>
    <w:rsid w:val="00306E56"/>
    <w:rsid w:val="00306EFD"/>
    <w:rsid w:val="00307467"/>
    <w:rsid w:val="00307589"/>
    <w:rsid w:val="003077EE"/>
    <w:rsid w:val="00307E34"/>
    <w:rsid w:val="00310646"/>
    <w:rsid w:val="00310B73"/>
    <w:rsid w:val="003111BF"/>
    <w:rsid w:val="003111FF"/>
    <w:rsid w:val="003113FD"/>
    <w:rsid w:val="00311668"/>
    <w:rsid w:val="00311967"/>
    <w:rsid w:val="00311980"/>
    <w:rsid w:val="00311DB9"/>
    <w:rsid w:val="00311DBD"/>
    <w:rsid w:val="00312700"/>
    <w:rsid w:val="00312955"/>
    <w:rsid w:val="00312A2F"/>
    <w:rsid w:val="00312AAE"/>
    <w:rsid w:val="00312ACD"/>
    <w:rsid w:val="00312CCB"/>
    <w:rsid w:val="00312FB8"/>
    <w:rsid w:val="0031351D"/>
    <w:rsid w:val="003138DB"/>
    <w:rsid w:val="00313E5D"/>
    <w:rsid w:val="003140CA"/>
    <w:rsid w:val="00314218"/>
    <w:rsid w:val="0031425F"/>
    <w:rsid w:val="00314264"/>
    <w:rsid w:val="00314608"/>
    <w:rsid w:val="0031497E"/>
    <w:rsid w:val="00314E0D"/>
    <w:rsid w:val="00314F2F"/>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995"/>
    <w:rsid w:val="00321C2C"/>
    <w:rsid w:val="00321E8A"/>
    <w:rsid w:val="00321FD5"/>
    <w:rsid w:val="00322342"/>
    <w:rsid w:val="003227C6"/>
    <w:rsid w:val="00322A94"/>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CF0"/>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6DD"/>
    <w:rsid w:val="0033293D"/>
    <w:rsid w:val="0033297A"/>
    <w:rsid w:val="00332A3D"/>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51C5"/>
    <w:rsid w:val="00335226"/>
    <w:rsid w:val="003352DE"/>
    <w:rsid w:val="00335411"/>
    <w:rsid w:val="003355AE"/>
    <w:rsid w:val="00335950"/>
    <w:rsid w:val="00335E7C"/>
    <w:rsid w:val="003360CF"/>
    <w:rsid w:val="00336266"/>
    <w:rsid w:val="003366FA"/>
    <w:rsid w:val="00336B06"/>
    <w:rsid w:val="00336B9A"/>
    <w:rsid w:val="00336C27"/>
    <w:rsid w:val="00336C59"/>
    <w:rsid w:val="0033791B"/>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AC"/>
    <w:rsid w:val="00350CD1"/>
    <w:rsid w:val="00351373"/>
    <w:rsid w:val="003516AB"/>
    <w:rsid w:val="00351943"/>
    <w:rsid w:val="00351F08"/>
    <w:rsid w:val="00351FCB"/>
    <w:rsid w:val="003520B0"/>
    <w:rsid w:val="00352260"/>
    <w:rsid w:val="00352955"/>
    <w:rsid w:val="003530A7"/>
    <w:rsid w:val="00353594"/>
    <w:rsid w:val="003537C3"/>
    <w:rsid w:val="00353EFD"/>
    <w:rsid w:val="003541BF"/>
    <w:rsid w:val="00354B56"/>
    <w:rsid w:val="00354CD8"/>
    <w:rsid w:val="00355338"/>
    <w:rsid w:val="0035546D"/>
    <w:rsid w:val="0035579C"/>
    <w:rsid w:val="003559DC"/>
    <w:rsid w:val="00355C9D"/>
    <w:rsid w:val="00355DBE"/>
    <w:rsid w:val="00355E87"/>
    <w:rsid w:val="00356035"/>
    <w:rsid w:val="0035653E"/>
    <w:rsid w:val="00356AB9"/>
    <w:rsid w:val="00357057"/>
    <w:rsid w:val="00357360"/>
    <w:rsid w:val="00357460"/>
    <w:rsid w:val="0035784B"/>
    <w:rsid w:val="00357C06"/>
    <w:rsid w:val="00357C11"/>
    <w:rsid w:val="00357F85"/>
    <w:rsid w:val="00360188"/>
    <w:rsid w:val="003601F7"/>
    <w:rsid w:val="003602EE"/>
    <w:rsid w:val="00360827"/>
    <w:rsid w:val="00360FD7"/>
    <w:rsid w:val="00361022"/>
    <w:rsid w:val="003612FC"/>
    <w:rsid w:val="0036143D"/>
    <w:rsid w:val="00361689"/>
    <w:rsid w:val="00361714"/>
    <w:rsid w:val="003619EE"/>
    <w:rsid w:val="003619F3"/>
    <w:rsid w:val="0036204C"/>
    <w:rsid w:val="003620B4"/>
    <w:rsid w:val="00362A70"/>
    <w:rsid w:val="00362AEC"/>
    <w:rsid w:val="00362E18"/>
    <w:rsid w:val="00362ED2"/>
    <w:rsid w:val="00362F8D"/>
    <w:rsid w:val="0036383C"/>
    <w:rsid w:val="0036397E"/>
    <w:rsid w:val="00363F7B"/>
    <w:rsid w:val="003646F1"/>
    <w:rsid w:val="0036485F"/>
    <w:rsid w:val="00364C0B"/>
    <w:rsid w:val="00364CC6"/>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0"/>
    <w:rsid w:val="00373B03"/>
    <w:rsid w:val="00374040"/>
    <w:rsid w:val="00374322"/>
    <w:rsid w:val="00374655"/>
    <w:rsid w:val="003749F4"/>
    <w:rsid w:val="00374C9A"/>
    <w:rsid w:val="00374CF7"/>
    <w:rsid w:val="003750A8"/>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77E39"/>
    <w:rsid w:val="00380587"/>
    <w:rsid w:val="00380666"/>
    <w:rsid w:val="003808CA"/>
    <w:rsid w:val="00380AF4"/>
    <w:rsid w:val="00380B2A"/>
    <w:rsid w:val="00380DAB"/>
    <w:rsid w:val="00380EC7"/>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EDE"/>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4005"/>
    <w:rsid w:val="00394063"/>
    <w:rsid w:val="00394194"/>
    <w:rsid w:val="003945F8"/>
    <w:rsid w:val="00394795"/>
    <w:rsid w:val="0039496D"/>
    <w:rsid w:val="00395564"/>
    <w:rsid w:val="00395D7E"/>
    <w:rsid w:val="00396027"/>
    <w:rsid w:val="00396107"/>
    <w:rsid w:val="00396447"/>
    <w:rsid w:val="003964FE"/>
    <w:rsid w:val="003968BD"/>
    <w:rsid w:val="003970D3"/>
    <w:rsid w:val="00397242"/>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649B"/>
    <w:rsid w:val="003A6585"/>
    <w:rsid w:val="003A65B8"/>
    <w:rsid w:val="003A669B"/>
    <w:rsid w:val="003A678C"/>
    <w:rsid w:val="003A685D"/>
    <w:rsid w:val="003A6A3F"/>
    <w:rsid w:val="003A6AC3"/>
    <w:rsid w:val="003A6CB8"/>
    <w:rsid w:val="003A6E12"/>
    <w:rsid w:val="003A7103"/>
    <w:rsid w:val="003A7402"/>
    <w:rsid w:val="003A76D1"/>
    <w:rsid w:val="003A7930"/>
    <w:rsid w:val="003A7D43"/>
    <w:rsid w:val="003A7E30"/>
    <w:rsid w:val="003B0025"/>
    <w:rsid w:val="003B0302"/>
    <w:rsid w:val="003B0AD7"/>
    <w:rsid w:val="003B12B8"/>
    <w:rsid w:val="003B1504"/>
    <w:rsid w:val="003B16CD"/>
    <w:rsid w:val="003B1A71"/>
    <w:rsid w:val="003B1F5B"/>
    <w:rsid w:val="003B23CC"/>
    <w:rsid w:val="003B25EB"/>
    <w:rsid w:val="003B2A33"/>
    <w:rsid w:val="003B2D20"/>
    <w:rsid w:val="003B2F57"/>
    <w:rsid w:val="003B359C"/>
    <w:rsid w:val="003B3942"/>
    <w:rsid w:val="003B3B29"/>
    <w:rsid w:val="003B4085"/>
    <w:rsid w:val="003B428F"/>
    <w:rsid w:val="003B47F8"/>
    <w:rsid w:val="003B481A"/>
    <w:rsid w:val="003B49F6"/>
    <w:rsid w:val="003B515C"/>
    <w:rsid w:val="003B5757"/>
    <w:rsid w:val="003B5B83"/>
    <w:rsid w:val="003B5BAA"/>
    <w:rsid w:val="003B5C47"/>
    <w:rsid w:val="003B61D8"/>
    <w:rsid w:val="003B63E2"/>
    <w:rsid w:val="003B652C"/>
    <w:rsid w:val="003B6636"/>
    <w:rsid w:val="003B6776"/>
    <w:rsid w:val="003B6ACF"/>
    <w:rsid w:val="003B6D7C"/>
    <w:rsid w:val="003B6E44"/>
    <w:rsid w:val="003B6F4F"/>
    <w:rsid w:val="003B6F64"/>
    <w:rsid w:val="003B6FC4"/>
    <w:rsid w:val="003B71BC"/>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6DC"/>
    <w:rsid w:val="003C2880"/>
    <w:rsid w:val="003C306D"/>
    <w:rsid w:val="003C3109"/>
    <w:rsid w:val="003C310E"/>
    <w:rsid w:val="003C31A0"/>
    <w:rsid w:val="003C3601"/>
    <w:rsid w:val="003C3637"/>
    <w:rsid w:val="003C3675"/>
    <w:rsid w:val="003C3794"/>
    <w:rsid w:val="003C396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54F"/>
    <w:rsid w:val="003C676E"/>
    <w:rsid w:val="003C68F4"/>
    <w:rsid w:val="003C752A"/>
    <w:rsid w:val="003C754B"/>
    <w:rsid w:val="003C7581"/>
    <w:rsid w:val="003C7B35"/>
    <w:rsid w:val="003C7B71"/>
    <w:rsid w:val="003C7DC9"/>
    <w:rsid w:val="003D0036"/>
    <w:rsid w:val="003D06B4"/>
    <w:rsid w:val="003D09A3"/>
    <w:rsid w:val="003D0C18"/>
    <w:rsid w:val="003D0D85"/>
    <w:rsid w:val="003D10E5"/>
    <w:rsid w:val="003D1842"/>
    <w:rsid w:val="003D197B"/>
    <w:rsid w:val="003D1B9E"/>
    <w:rsid w:val="003D1BF1"/>
    <w:rsid w:val="003D2062"/>
    <w:rsid w:val="003D25CF"/>
    <w:rsid w:val="003D2C53"/>
    <w:rsid w:val="003D32C6"/>
    <w:rsid w:val="003D3302"/>
    <w:rsid w:val="003D3A66"/>
    <w:rsid w:val="003D48BF"/>
    <w:rsid w:val="003D4983"/>
    <w:rsid w:val="003D538F"/>
    <w:rsid w:val="003D550C"/>
    <w:rsid w:val="003D5C7B"/>
    <w:rsid w:val="003D5CF7"/>
    <w:rsid w:val="003D6042"/>
    <w:rsid w:val="003D659B"/>
    <w:rsid w:val="003D671C"/>
    <w:rsid w:val="003D67D4"/>
    <w:rsid w:val="003D78DB"/>
    <w:rsid w:val="003D7900"/>
    <w:rsid w:val="003D7CFE"/>
    <w:rsid w:val="003D7D10"/>
    <w:rsid w:val="003E0111"/>
    <w:rsid w:val="003E0231"/>
    <w:rsid w:val="003E02E2"/>
    <w:rsid w:val="003E0392"/>
    <w:rsid w:val="003E08B3"/>
    <w:rsid w:val="003E0B9B"/>
    <w:rsid w:val="003E0CC1"/>
    <w:rsid w:val="003E1425"/>
    <w:rsid w:val="003E151B"/>
    <w:rsid w:val="003E153F"/>
    <w:rsid w:val="003E1854"/>
    <w:rsid w:val="003E1BFB"/>
    <w:rsid w:val="003E1D72"/>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75"/>
    <w:rsid w:val="003E74A4"/>
    <w:rsid w:val="003E7840"/>
    <w:rsid w:val="003E788E"/>
    <w:rsid w:val="003E7B17"/>
    <w:rsid w:val="003E7D8E"/>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F56"/>
    <w:rsid w:val="003F43B8"/>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1144"/>
    <w:rsid w:val="00401543"/>
    <w:rsid w:val="0040179D"/>
    <w:rsid w:val="00401B5C"/>
    <w:rsid w:val="00401B9F"/>
    <w:rsid w:val="00401E01"/>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5F5"/>
    <w:rsid w:val="00405840"/>
    <w:rsid w:val="00405972"/>
    <w:rsid w:val="0040628B"/>
    <w:rsid w:val="004069C7"/>
    <w:rsid w:val="004079C7"/>
    <w:rsid w:val="00407C66"/>
    <w:rsid w:val="00407F2A"/>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48"/>
    <w:rsid w:val="004156AB"/>
    <w:rsid w:val="00415A63"/>
    <w:rsid w:val="00415DC2"/>
    <w:rsid w:val="00415F84"/>
    <w:rsid w:val="00416144"/>
    <w:rsid w:val="00416689"/>
    <w:rsid w:val="00416AE3"/>
    <w:rsid w:val="00416C19"/>
    <w:rsid w:val="00416CAC"/>
    <w:rsid w:val="00417232"/>
    <w:rsid w:val="004173C4"/>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648"/>
    <w:rsid w:val="00422760"/>
    <w:rsid w:val="0042276D"/>
    <w:rsid w:val="00422772"/>
    <w:rsid w:val="00422783"/>
    <w:rsid w:val="00422867"/>
    <w:rsid w:val="0042299B"/>
    <w:rsid w:val="00422A10"/>
    <w:rsid w:val="00422A25"/>
    <w:rsid w:val="00422A65"/>
    <w:rsid w:val="00422E44"/>
    <w:rsid w:val="00422F3A"/>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796"/>
    <w:rsid w:val="004317F0"/>
    <w:rsid w:val="0043186B"/>
    <w:rsid w:val="00431972"/>
    <w:rsid w:val="00431B19"/>
    <w:rsid w:val="00431C15"/>
    <w:rsid w:val="00431EF9"/>
    <w:rsid w:val="0043211C"/>
    <w:rsid w:val="004325D9"/>
    <w:rsid w:val="0043261E"/>
    <w:rsid w:val="004328EC"/>
    <w:rsid w:val="00432C83"/>
    <w:rsid w:val="00432D48"/>
    <w:rsid w:val="00432FEC"/>
    <w:rsid w:val="00433244"/>
    <w:rsid w:val="004333AA"/>
    <w:rsid w:val="00433415"/>
    <w:rsid w:val="0043372A"/>
    <w:rsid w:val="00433943"/>
    <w:rsid w:val="00434064"/>
    <w:rsid w:val="004340C4"/>
    <w:rsid w:val="0043435C"/>
    <w:rsid w:val="004349EF"/>
    <w:rsid w:val="00434C24"/>
    <w:rsid w:val="00434D57"/>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B03"/>
    <w:rsid w:val="00460C3F"/>
    <w:rsid w:val="004614DB"/>
    <w:rsid w:val="0046155E"/>
    <w:rsid w:val="00461569"/>
    <w:rsid w:val="0046173B"/>
    <w:rsid w:val="004618FE"/>
    <w:rsid w:val="00461A99"/>
    <w:rsid w:val="00461E0E"/>
    <w:rsid w:val="004620C4"/>
    <w:rsid w:val="0046210B"/>
    <w:rsid w:val="00462186"/>
    <w:rsid w:val="004627CA"/>
    <w:rsid w:val="004628E2"/>
    <w:rsid w:val="00462A8F"/>
    <w:rsid w:val="00463391"/>
    <w:rsid w:val="004639B3"/>
    <w:rsid w:val="00463ACD"/>
    <w:rsid w:val="00463D29"/>
    <w:rsid w:val="00463D73"/>
    <w:rsid w:val="00463DC8"/>
    <w:rsid w:val="00464034"/>
    <w:rsid w:val="004640AF"/>
    <w:rsid w:val="004646A0"/>
    <w:rsid w:val="00464963"/>
    <w:rsid w:val="00464B50"/>
    <w:rsid w:val="00464EDB"/>
    <w:rsid w:val="0046533D"/>
    <w:rsid w:val="00465349"/>
    <w:rsid w:val="004654A3"/>
    <w:rsid w:val="00465594"/>
    <w:rsid w:val="00465AE8"/>
    <w:rsid w:val="00465C03"/>
    <w:rsid w:val="0046604F"/>
    <w:rsid w:val="004664DB"/>
    <w:rsid w:val="00466A81"/>
    <w:rsid w:val="00466B7E"/>
    <w:rsid w:val="00466BA1"/>
    <w:rsid w:val="00466C3E"/>
    <w:rsid w:val="00467217"/>
    <w:rsid w:val="00467277"/>
    <w:rsid w:val="00467CA4"/>
    <w:rsid w:val="0047010E"/>
    <w:rsid w:val="00470688"/>
    <w:rsid w:val="00470787"/>
    <w:rsid w:val="004708FE"/>
    <w:rsid w:val="00470AE7"/>
    <w:rsid w:val="00470BFF"/>
    <w:rsid w:val="00470F60"/>
    <w:rsid w:val="00471682"/>
    <w:rsid w:val="00471926"/>
    <w:rsid w:val="00471CC5"/>
    <w:rsid w:val="0047204B"/>
    <w:rsid w:val="0047270D"/>
    <w:rsid w:val="00472981"/>
    <w:rsid w:val="00472A11"/>
    <w:rsid w:val="00472BA3"/>
    <w:rsid w:val="00473B85"/>
    <w:rsid w:val="00474043"/>
    <w:rsid w:val="0047412A"/>
    <w:rsid w:val="00474496"/>
    <w:rsid w:val="004746EB"/>
    <w:rsid w:val="004751BE"/>
    <w:rsid w:val="004755D9"/>
    <w:rsid w:val="004755DD"/>
    <w:rsid w:val="004755EE"/>
    <w:rsid w:val="0047592D"/>
    <w:rsid w:val="00475D54"/>
    <w:rsid w:val="00475EB1"/>
    <w:rsid w:val="00476323"/>
    <w:rsid w:val="00476425"/>
    <w:rsid w:val="004768D1"/>
    <w:rsid w:val="00476C09"/>
    <w:rsid w:val="0047702E"/>
    <w:rsid w:val="0047719C"/>
    <w:rsid w:val="004771A6"/>
    <w:rsid w:val="004773B4"/>
    <w:rsid w:val="00477554"/>
    <w:rsid w:val="0047796E"/>
    <w:rsid w:val="00477BFB"/>
    <w:rsid w:val="00480299"/>
    <w:rsid w:val="00480888"/>
    <w:rsid w:val="0048098F"/>
    <w:rsid w:val="004809EC"/>
    <w:rsid w:val="004809F6"/>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A50"/>
    <w:rsid w:val="00486CAC"/>
    <w:rsid w:val="00486E13"/>
    <w:rsid w:val="00486E6A"/>
    <w:rsid w:val="0048739B"/>
    <w:rsid w:val="00487425"/>
    <w:rsid w:val="00487705"/>
    <w:rsid w:val="00487711"/>
    <w:rsid w:val="00487B10"/>
    <w:rsid w:val="0049015A"/>
    <w:rsid w:val="00490307"/>
    <w:rsid w:val="0049081D"/>
    <w:rsid w:val="004908B6"/>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0B76"/>
    <w:rsid w:val="004A1190"/>
    <w:rsid w:val="004A1697"/>
    <w:rsid w:val="004A172C"/>
    <w:rsid w:val="004A19B6"/>
    <w:rsid w:val="004A1A12"/>
    <w:rsid w:val="004A1B12"/>
    <w:rsid w:val="004A1BA0"/>
    <w:rsid w:val="004A20E7"/>
    <w:rsid w:val="004A22AF"/>
    <w:rsid w:val="004A27B7"/>
    <w:rsid w:val="004A3011"/>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755"/>
    <w:rsid w:val="004D5C9A"/>
    <w:rsid w:val="004D5D16"/>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575"/>
    <w:rsid w:val="004E2FE6"/>
    <w:rsid w:val="004E31FC"/>
    <w:rsid w:val="004E34E2"/>
    <w:rsid w:val="004E3934"/>
    <w:rsid w:val="004E3C45"/>
    <w:rsid w:val="004E3FEF"/>
    <w:rsid w:val="004E4101"/>
    <w:rsid w:val="004E4245"/>
    <w:rsid w:val="004E491C"/>
    <w:rsid w:val="004E4C6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749"/>
    <w:rsid w:val="004F0D71"/>
    <w:rsid w:val="004F0FC4"/>
    <w:rsid w:val="004F1279"/>
    <w:rsid w:val="004F12C1"/>
    <w:rsid w:val="004F12EE"/>
    <w:rsid w:val="004F14B8"/>
    <w:rsid w:val="004F185C"/>
    <w:rsid w:val="004F1C52"/>
    <w:rsid w:val="004F1C68"/>
    <w:rsid w:val="004F1FC2"/>
    <w:rsid w:val="004F230C"/>
    <w:rsid w:val="004F246A"/>
    <w:rsid w:val="004F27B5"/>
    <w:rsid w:val="004F285D"/>
    <w:rsid w:val="004F28E8"/>
    <w:rsid w:val="004F2B62"/>
    <w:rsid w:val="004F331D"/>
    <w:rsid w:val="004F39FB"/>
    <w:rsid w:val="004F3C98"/>
    <w:rsid w:val="004F3EF7"/>
    <w:rsid w:val="004F437A"/>
    <w:rsid w:val="004F4757"/>
    <w:rsid w:val="004F4B7B"/>
    <w:rsid w:val="004F4B8E"/>
    <w:rsid w:val="004F4E4D"/>
    <w:rsid w:val="004F561A"/>
    <w:rsid w:val="004F594F"/>
    <w:rsid w:val="004F605B"/>
    <w:rsid w:val="004F6165"/>
    <w:rsid w:val="004F644E"/>
    <w:rsid w:val="004F689C"/>
    <w:rsid w:val="004F68EF"/>
    <w:rsid w:val="004F6954"/>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4055"/>
    <w:rsid w:val="0050422E"/>
    <w:rsid w:val="00504490"/>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D"/>
    <w:rsid w:val="0051094A"/>
    <w:rsid w:val="00510E26"/>
    <w:rsid w:val="00511034"/>
    <w:rsid w:val="0051143E"/>
    <w:rsid w:val="0051145B"/>
    <w:rsid w:val="005114C5"/>
    <w:rsid w:val="00511786"/>
    <w:rsid w:val="0051183A"/>
    <w:rsid w:val="00511CBD"/>
    <w:rsid w:val="00511E89"/>
    <w:rsid w:val="00512655"/>
    <w:rsid w:val="00512867"/>
    <w:rsid w:val="00512963"/>
    <w:rsid w:val="00512B4A"/>
    <w:rsid w:val="00512C89"/>
    <w:rsid w:val="00512D2B"/>
    <w:rsid w:val="00512D39"/>
    <w:rsid w:val="0051367A"/>
    <w:rsid w:val="00513B4C"/>
    <w:rsid w:val="00513B73"/>
    <w:rsid w:val="00513CB1"/>
    <w:rsid w:val="00513F2B"/>
    <w:rsid w:val="005141E7"/>
    <w:rsid w:val="005143B7"/>
    <w:rsid w:val="005143D3"/>
    <w:rsid w:val="00514498"/>
    <w:rsid w:val="005145FC"/>
    <w:rsid w:val="00514877"/>
    <w:rsid w:val="0051497E"/>
    <w:rsid w:val="00514AE2"/>
    <w:rsid w:val="00514BE6"/>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B8"/>
    <w:rsid w:val="0051732E"/>
    <w:rsid w:val="00517516"/>
    <w:rsid w:val="00517760"/>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0A"/>
    <w:rsid w:val="00525339"/>
    <w:rsid w:val="005259CE"/>
    <w:rsid w:val="00525B71"/>
    <w:rsid w:val="00525C9C"/>
    <w:rsid w:val="00525E9D"/>
    <w:rsid w:val="00526355"/>
    <w:rsid w:val="005264C8"/>
    <w:rsid w:val="0052652B"/>
    <w:rsid w:val="005267B8"/>
    <w:rsid w:val="0052688D"/>
    <w:rsid w:val="005269E0"/>
    <w:rsid w:val="00526BC2"/>
    <w:rsid w:val="00526D40"/>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5AB"/>
    <w:rsid w:val="0053590A"/>
    <w:rsid w:val="0053595A"/>
    <w:rsid w:val="00535D90"/>
    <w:rsid w:val="00535DA8"/>
    <w:rsid w:val="00535F3F"/>
    <w:rsid w:val="0053604D"/>
    <w:rsid w:val="0053621B"/>
    <w:rsid w:val="00536311"/>
    <w:rsid w:val="00536478"/>
    <w:rsid w:val="005366CB"/>
    <w:rsid w:val="00536F19"/>
    <w:rsid w:val="00536F1B"/>
    <w:rsid w:val="00537228"/>
    <w:rsid w:val="005372E3"/>
    <w:rsid w:val="0053736E"/>
    <w:rsid w:val="00537612"/>
    <w:rsid w:val="005376D2"/>
    <w:rsid w:val="00537839"/>
    <w:rsid w:val="00537B53"/>
    <w:rsid w:val="005400BB"/>
    <w:rsid w:val="005403CC"/>
    <w:rsid w:val="005405DD"/>
    <w:rsid w:val="00540703"/>
    <w:rsid w:val="00540A7E"/>
    <w:rsid w:val="00540B7A"/>
    <w:rsid w:val="00540BA5"/>
    <w:rsid w:val="00540C42"/>
    <w:rsid w:val="0054133F"/>
    <w:rsid w:val="005413DC"/>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9F2"/>
    <w:rsid w:val="00544C60"/>
    <w:rsid w:val="00544F10"/>
    <w:rsid w:val="00545239"/>
    <w:rsid w:val="00545695"/>
    <w:rsid w:val="00545883"/>
    <w:rsid w:val="0054592D"/>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F63"/>
    <w:rsid w:val="005500B4"/>
    <w:rsid w:val="005500EB"/>
    <w:rsid w:val="00550219"/>
    <w:rsid w:val="005502BC"/>
    <w:rsid w:val="00550536"/>
    <w:rsid w:val="0055084C"/>
    <w:rsid w:val="005508FF"/>
    <w:rsid w:val="00551196"/>
    <w:rsid w:val="005512D6"/>
    <w:rsid w:val="0055153D"/>
    <w:rsid w:val="005517B5"/>
    <w:rsid w:val="00551A99"/>
    <w:rsid w:val="00551DBA"/>
    <w:rsid w:val="00552164"/>
    <w:rsid w:val="005521AA"/>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16A"/>
    <w:rsid w:val="005543AE"/>
    <w:rsid w:val="005549F1"/>
    <w:rsid w:val="005549F8"/>
    <w:rsid w:val="00554A18"/>
    <w:rsid w:val="00554E5A"/>
    <w:rsid w:val="005555C8"/>
    <w:rsid w:val="0055577C"/>
    <w:rsid w:val="0055584E"/>
    <w:rsid w:val="00555EBC"/>
    <w:rsid w:val="00556453"/>
    <w:rsid w:val="005564B5"/>
    <w:rsid w:val="00556A54"/>
    <w:rsid w:val="00556A6F"/>
    <w:rsid w:val="00556F60"/>
    <w:rsid w:val="00557344"/>
    <w:rsid w:val="0055751D"/>
    <w:rsid w:val="00557724"/>
    <w:rsid w:val="00557750"/>
    <w:rsid w:val="00557F58"/>
    <w:rsid w:val="005600A0"/>
    <w:rsid w:val="00560444"/>
    <w:rsid w:val="005605D9"/>
    <w:rsid w:val="005605DB"/>
    <w:rsid w:val="00560738"/>
    <w:rsid w:val="005608EF"/>
    <w:rsid w:val="0056094F"/>
    <w:rsid w:val="005609CF"/>
    <w:rsid w:val="00560FEE"/>
    <w:rsid w:val="00561704"/>
    <w:rsid w:val="00561832"/>
    <w:rsid w:val="005618BB"/>
    <w:rsid w:val="0056198A"/>
    <w:rsid w:val="00561A49"/>
    <w:rsid w:val="00561B07"/>
    <w:rsid w:val="00561CD5"/>
    <w:rsid w:val="00561F01"/>
    <w:rsid w:val="00562256"/>
    <w:rsid w:val="0056226E"/>
    <w:rsid w:val="00562864"/>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9C4"/>
    <w:rsid w:val="00567A71"/>
    <w:rsid w:val="00567D33"/>
    <w:rsid w:val="00567D4E"/>
    <w:rsid w:val="0057035D"/>
    <w:rsid w:val="00570C2B"/>
    <w:rsid w:val="00570D07"/>
    <w:rsid w:val="00570EA8"/>
    <w:rsid w:val="00571044"/>
    <w:rsid w:val="005712B1"/>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04"/>
    <w:rsid w:val="00581997"/>
    <w:rsid w:val="00581D25"/>
    <w:rsid w:val="00581DA2"/>
    <w:rsid w:val="00581F30"/>
    <w:rsid w:val="0058228D"/>
    <w:rsid w:val="005825D6"/>
    <w:rsid w:val="005827BB"/>
    <w:rsid w:val="00582B4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9C9"/>
    <w:rsid w:val="00591ED3"/>
    <w:rsid w:val="00591F01"/>
    <w:rsid w:val="00592096"/>
    <w:rsid w:val="0059241B"/>
    <w:rsid w:val="0059248B"/>
    <w:rsid w:val="0059263F"/>
    <w:rsid w:val="005929D7"/>
    <w:rsid w:val="00592C6F"/>
    <w:rsid w:val="00593189"/>
    <w:rsid w:val="005932E3"/>
    <w:rsid w:val="005936E8"/>
    <w:rsid w:val="005936EB"/>
    <w:rsid w:val="00593790"/>
    <w:rsid w:val="005938EE"/>
    <w:rsid w:val="00593963"/>
    <w:rsid w:val="00593A48"/>
    <w:rsid w:val="00593BCA"/>
    <w:rsid w:val="00593BEB"/>
    <w:rsid w:val="00593FD9"/>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B7A"/>
    <w:rsid w:val="00596D64"/>
    <w:rsid w:val="0059733B"/>
    <w:rsid w:val="00597386"/>
    <w:rsid w:val="00597BF8"/>
    <w:rsid w:val="005A004D"/>
    <w:rsid w:val="005A0200"/>
    <w:rsid w:val="005A06C7"/>
    <w:rsid w:val="005A0730"/>
    <w:rsid w:val="005A07CA"/>
    <w:rsid w:val="005A0A1E"/>
    <w:rsid w:val="005A0BE0"/>
    <w:rsid w:val="005A0D75"/>
    <w:rsid w:val="005A1487"/>
    <w:rsid w:val="005A1927"/>
    <w:rsid w:val="005A1AF8"/>
    <w:rsid w:val="005A1CEF"/>
    <w:rsid w:val="005A1D41"/>
    <w:rsid w:val="005A244C"/>
    <w:rsid w:val="005A28B3"/>
    <w:rsid w:val="005A29CD"/>
    <w:rsid w:val="005A2B6D"/>
    <w:rsid w:val="005A2BBA"/>
    <w:rsid w:val="005A2FCC"/>
    <w:rsid w:val="005A30CD"/>
    <w:rsid w:val="005A347D"/>
    <w:rsid w:val="005A40B7"/>
    <w:rsid w:val="005A4445"/>
    <w:rsid w:val="005A4747"/>
    <w:rsid w:val="005A4B10"/>
    <w:rsid w:val="005A4D68"/>
    <w:rsid w:val="005A5298"/>
    <w:rsid w:val="005A5447"/>
    <w:rsid w:val="005A5538"/>
    <w:rsid w:val="005A55B0"/>
    <w:rsid w:val="005A56E8"/>
    <w:rsid w:val="005A572A"/>
    <w:rsid w:val="005A58B6"/>
    <w:rsid w:val="005A5993"/>
    <w:rsid w:val="005A5CDD"/>
    <w:rsid w:val="005A6177"/>
    <w:rsid w:val="005A66D2"/>
    <w:rsid w:val="005A6775"/>
    <w:rsid w:val="005A68BD"/>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F0"/>
    <w:rsid w:val="005B33F2"/>
    <w:rsid w:val="005B3426"/>
    <w:rsid w:val="005B34E7"/>
    <w:rsid w:val="005B3652"/>
    <w:rsid w:val="005B3839"/>
    <w:rsid w:val="005B4035"/>
    <w:rsid w:val="005B419F"/>
    <w:rsid w:val="005B433D"/>
    <w:rsid w:val="005B43F8"/>
    <w:rsid w:val="005B47B9"/>
    <w:rsid w:val="005B49F1"/>
    <w:rsid w:val="005B51E0"/>
    <w:rsid w:val="005B52B7"/>
    <w:rsid w:val="005B59EA"/>
    <w:rsid w:val="005B5AB2"/>
    <w:rsid w:val="005B5D73"/>
    <w:rsid w:val="005B600E"/>
    <w:rsid w:val="005B60BF"/>
    <w:rsid w:val="005B663D"/>
    <w:rsid w:val="005B698D"/>
    <w:rsid w:val="005B6A9D"/>
    <w:rsid w:val="005B6ABB"/>
    <w:rsid w:val="005B6B8D"/>
    <w:rsid w:val="005B6FBE"/>
    <w:rsid w:val="005B6FF8"/>
    <w:rsid w:val="005B7553"/>
    <w:rsid w:val="005B7767"/>
    <w:rsid w:val="005B7A7E"/>
    <w:rsid w:val="005B7D6E"/>
    <w:rsid w:val="005B7D9D"/>
    <w:rsid w:val="005C001B"/>
    <w:rsid w:val="005C0202"/>
    <w:rsid w:val="005C0624"/>
    <w:rsid w:val="005C08B9"/>
    <w:rsid w:val="005C0E13"/>
    <w:rsid w:val="005C0F5E"/>
    <w:rsid w:val="005C10CF"/>
    <w:rsid w:val="005C1729"/>
    <w:rsid w:val="005C1E69"/>
    <w:rsid w:val="005C1F7B"/>
    <w:rsid w:val="005C23EF"/>
    <w:rsid w:val="005C2665"/>
    <w:rsid w:val="005C2DA7"/>
    <w:rsid w:val="005C2DE9"/>
    <w:rsid w:val="005C2F29"/>
    <w:rsid w:val="005C306B"/>
    <w:rsid w:val="005C3115"/>
    <w:rsid w:val="005C31AA"/>
    <w:rsid w:val="005C336F"/>
    <w:rsid w:val="005C3384"/>
    <w:rsid w:val="005C34A5"/>
    <w:rsid w:val="005C396B"/>
    <w:rsid w:val="005C3997"/>
    <w:rsid w:val="005C3B9B"/>
    <w:rsid w:val="005C3F12"/>
    <w:rsid w:val="005C4414"/>
    <w:rsid w:val="005C462D"/>
    <w:rsid w:val="005C49CC"/>
    <w:rsid w:val="005C4BFA"/>
    <w:rsid w:val="005C4F3C"/>
    <w:rsid w:val="005C535E"/>
    <w:rsid w:val="005C56F3"/>
    <w:rsid w:val="005C5AA4"/>
    <w:rsid w:val="005C5B3F"/>
    <w:rsid w:val="005C5EA8"/>
    <w:rsid w:val="005C613B"/>
    <w:rsid w:val="005C6176"/>
    <w:rsid w:val="005C647A"/>
    <w:rsid w:val="005C6721"/>
    <w:rsid w:val="005C6ABE"/>
    <w:rsid w:val="005C6BEC"/>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4FE0"/>
    <w:rsid w:val="005D559B"/>
    <w:rsid w:val="005D5C19"/>
    <w:rsid w:val="005D5D5C"/>
    <w:rsid w:val="005D5FA0"/>
    <w:rsid w:val="005D64AF"/>
    <w:rsid w:val="005D6514"/>
    <w:rsid w:val="005D6659"/>
    <w:rsid w:val="005D67C9"/>
    <w:rsid w:val="005D6830"/>
    <w:rsid w:val="005D6863"/>
    <w:rsid w:val="005D6A33"/>
    <w:rsid w:val="005D6E69"/>
    <w:rsid w:val="005D729A"/>
    <w:rsid w:val="005D73B3"/>
    <w:rsid w:val="005D73DC"/>
    <w:rsid w:val="005D755B"/>
    <w:rsid w:val="005D7566"/>
    <w:rsid w:val="005D773E"/>
    <w:rsid w:val="005D7983"/>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9D"/>
    <w:rsid w:val="005F37D6"/>
    <w:rsid w:val="005F3B5E"/>
    <w:rsid w:val="005F3C62"/>
    <w:rsid w:val="005F41AF"/>
    <w:rsid w:val="005F45C1"/>
    <w:rsid w:val="005F4E29"/>
    <w:rsid w:val="005F563B"/>
    <w:rsid w:val="005F570E"/>
    <w:rsid w:val="005F5972"/>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120"/>
    <w:rsid w:val="006017B4"/>
    <w:rsid w:val="006017C2"/>
    <w:rsid w:val="00601C47"/>
    <w:rsid w:val="00601D61"/>
    <w:rsid w:val="006020AC"/>
    <w:rsid w:val="006023D8"/>
    <w:rsid w:val="0060247F"/>
    <w:rsid w:val="00602511"/>
    <w:rsid w:val="00602601"/>
    <w:rsid w:val="00602C4D"/>
    <w:rsid w:val="00602D32"/>
    <w:rsid w:val="006031C0"/>
    <w:rsid w:val="006031D5"/>
    <w:rsid w:val="006031D7"/>
    <w:rsid w:val="00603A06"/>
    <w:rsid w:val="00603AB8"/>
    <w:rsid w:val="00603C7C"/>
    <w:rsid w:val="00603CD7"/>
    <w:rsid w:val="00603F65"/>
    <w:rsid w:val="00603FCE"/>
    <w:rsid w:val="0060438C"/>
    <w:rsid w:val="006048FB"/>
    <w:rsid w:val="00604B7A"/>
    <w:rsid w:val="00604DE1"/>
    <w:rsid w:val="0060508A"/>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1BE5"/>
    <w:rsid w:val="006220E7"/>
    <w:rsid w:val="006221B2"/>
    <w:rsid w:val="00622225"/>
    <w:rsid w:val="006224DE"/>
    <w:rsid w:val="0062256C"/>
    <w:rsid w:val="006226E4"/>
    <w:rsid w:val="00622B2F"/>
    <w:rsid w:val="00622D80"/>
    <w:rsid w:val="00623045"/>
    <w:rsid w:val="006232DE"/>
    <w:rsid w:val="006239BF"/>
    <w:rsid w:val="00623E28"/>
    <w:rsid w:val="00623E9A"/>
    <w:rsid w:val="006248AD"/>
    <w:rsid w:val="00624979"/>
    <w:rsid w:val="0062513F"/>
    <w:rsid w:val="006253FE"/>
    <w:rsid w:val="00625653"/>
    <w:rsid w:val="00625A2D"/>
    <w:rsid w:val="00625E75"/>
    <w:rsid w:val="0062623E"/>
    <w:rsid w:val="00626313"/>
    <w:rsid w:val="00626932"/>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3F1"/>
    <w:rsid w:val="00634521"/>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413"/>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4F6"/>
    <w:rsid w:val="00642600"/>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F8"/>
    <w:rsid w:val="00644804"/>
    <w:rsid w:val="00644CC9"/>
    <w:rsid w:val="006450F7"/>
    <w:rsid w:val="0064520C"/>
    <w:rsid w:val="006452A7"/>
    <w:rsid w:val="006452CB"/>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2E45"/>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6FCB"/>
    <w:rsid w:val="00657150"/>
    <w:rsid w:val="0065724E"/>
    <w:rsid w:val="0065736D"/>
    <w:rsid w:val="00657521"/>
    <w:rsid w:val="00657577"/>
    <w:rsid w:val="00657746"/>
    <w:rsid w:val="00657B68"/>
    <w:rsid w:val="00657BB7"/>
    <w:rsid w:val="00657BF1"/>
    <w:rsid w:val="00660109"/>
    <w:rsid w:val="00660658"/>
    <w:rsid w:val="00660BB6"/>
    <w:rsid w:val="00660BC8"/>
    <w:rsid w:val="00660D5C"/>
    <w:rsid w:val="00660FC1"/>
    <w:rsid w:val="006614AA"/>
    <w:rsid w:val="0066168F"/>
    <w:rsid w:val="00661CCD"/>
    <w:rsid w:val="006621A9"/>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43"/>
    <w:rsid w:val="0067257A"/>
    <w:rsid w:val="006725B7"/>
    <w:rsid w:val="006726D9"/>
    <w:rsid w:val="006727B8"/>
    <w:rsid w:val="00672891"/>
    <w:rsid w:val="00672942"/>
    <w:rsid w:val="00672976"/>
    <w:rsid w:val="00672B39"/>
    <w:rsid w:val="00672B95"/>
    <w:rsid w:val="00672C9A"/>
    <w:rsid w:val="0067337C"/>
    <w:rsid w:val="006733D4"/>
    <w:rsid w:val="00674045"/>
    <w:rsid w:val="00674382"/>
    <w:rsid w:val="0067441A"/>
    <w:rsid w:val="00674425"/>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FF0"/>
    <w:rsid w:val="0067755D"/>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344"/>
    <w:rsid w:val="006816B0"/>
    <w:rsid w:val="0068185D"/>
    <w:rsid w:val="00681870"/>
    <w:rsid w:val="00681C47"/>
    <w:rsid w:val="00682179"/>
    <w:rsid w:val="006824E5"/>
    <w:rsid w:val="00682598"/>
    <w:rsid w:val="006828D2"/>
    <w:rsid w:val="00682D25"/>
    <w:rsid w:val="00682E89"/>
    <w:rsid w:val="00682F5D"/>
    <w:rsid w:val="006832EB"/>
    <w:rsid w:val="00683339"/>
    <w:rsid w:val="006839BA"/>
    <w:rsid w:val="006840C4"/>
    <w:rsid w:val="006842F7"/>
    <w:rsid w:val="006844BF"/>
    <w:rsid w:val="00684B7D"/>
    <w:rsid w:val="00684CFC"/>
    <w:rsid w:val="00684D43"/>
    <w:rsid w:val="006850FA"/>
    <w:rsid w:val="00685334"/>
    <w:rsid w:val="006853BA"/>
    <w:rsid w:val="00685B8E"/>
    <w:rsid w:val="00685E83"/>
    <w:rsid w:val="00686005"/>
    <w:rsid w:val="006863FE"/>
    <w:rsid w:val="00686491"/>
    <w:rsid w:val="006867C5"/>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A99"/>
    <w:rsid w:val="006910E4"/>
    <w:rsid w:val="0069146F"/>
    <w:rsid w:val="006917F9"/>
    <w:rsid w:val="006918DF"/>
    <w:rsid w:val="00691D32"/>
    <w:rsid w:val="00692268"/>
    <w:rsid w:val="00692509"/>
    <w:rsid w:val="006926B0"/>
    <w:rsid w:val="00692EB3"/>
    <w:rsid w:val="00692EF0"/>
    <w:rsid w:val="0069337F"/>
    <w:rsid w:val="006934D1"/>
    <w:rsid w:val="00693DD0"/>
    <w:rsid w:val="00694215"/>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D7C"/>
    <w:rsid w:val="00695E67"/>
    <w:rsid w:val="00696F4D"/>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15"/>
    <w:rsid w:val="006A2D4C"/>
    <w:rsid w:val="006A2E9B"/>
    <w:rsid w:val="006A2EF6"/>
    <w:rsid w:val="006A3109"/>
    <w:rsid w:val="006A35D5"/>
    <w:rsid w:val="006A3717"/>
    <w:rsid w:val="006A3BE4"/>
    <w:rsid w:val="006A4B1D"/>
    <w:rsid w:val="006A4C31"/>
    <w:rsid w:val="006A4CBA"/>
    <w:rsid w:val="006A4FBE"/>
    <w:rsid w:val="006A5351"/>
    <w:rsid w:val="006A5663"/>
    <w:rsid w:val="006A5664"/>
    <w:rsid w:val="006A57DA"/>
    <w:rsid w:val="006A67CF"/>
    <w:rsid w:val="006A692B"/>
    <w:rsid w:val="006A69CD"/>
    <w:rsid w:val="006A6A7B"/>
    <w:rsid w:val="006A6D9D"/>
    <w:rsid w:val="006A7520"/>
    <w:rsid w:val="006A772B"/>
    <w:rsid w:val="006A797E"/>
    <w:rsid w:val="006A79CE"/>
    <w:rsid w:val="006A7CB3"/>
    <w:rsid w:val="006A7F78"/>
    <w:rsid w:val="006B0000"/>
    <w:rsid w:val="006B034E"/>
    <w:rsid w:val="006B0454"/>
    <w:rsid w:val="006B0606"/>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887"/>
    <w:rsid w:val="006B5144"/>
    <w:rsid w:val="006B59AE"/>
    <w:rsid w:val="006B5CA6"/>
    <w:rsid w:val="006B6330"/>
    <w:rsid w:val="006B64EB"/>
    <w:rsid w:val="006B693A"/>
    <w:rsid w:val="006B6A80"/>
    <w:rsid w:val="006B6A98"/>
    <w:rsid w:val="006B6B9E"/>
    <w:rsid w:val="006B6CA7"/>
    <w:rsid w:val="006B6F4D"/>
    <w:rsid w:val="006B768A"/>
    <w:rsid w:val="006B793A"/>
    <w:rsid w:val="006B7AEF"/>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6D5"/>
    <w:rsid w:val="006C3CB8"/>
    <w:rsid w:val="006C4029"/>
    <w:rsid w:val="006C4370"/>
    <w:rsid w:val="006C45AD"/>
    <w:rsid w:val="006C45F1"/>
    <w:rsid w:val="006C4BCB"/>
    <w:rsid w:val="006C4CF9"/>
    <w:rsid w:val="006C4D46"/>
    <w:rsid w:val="006C4ED5"/>
    <w:rsid w:val="006C4FD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546"/>
    <w:rsid w:val="006C762E"/>
    <w:rsid w:val="006C76CE"/>
    <w:rsid w:val="006C7B21"/>
    <w:rsid w:val="006C7F5B"/>
    <w:rsid w:val="006D0532"/>
    <w:rsid w:val="006D05BF"/>
    <w:rsid w:val="006D0A71"/>
    <w:rsid w:val="006D0C2F"/>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44"/>
    <w:rsid w:val="006E0950"/>
    <w:rsid w:val="006E0B7F"/>
    <w:rsid w:val="006E0BA3"/>
    <w:rsid w:val="006E0CEB"/>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442"/>
    <w:rsid w:val="006F065F"/>
    <w:rsid w:val="006F0797"/>
    <w:rsid w:val="006F0829"/>
    <w:rsid w:val="006F0B95"/>
    <w:rsid w:val="006F0F1C"/>
    <w:rsid w:val="006F1A80"/>
    <w:rsid w:val="006F1AC6"/>
    <w:rsid w:val="006F1CBE"/>
    <w:rsid w:val="006F1EA3"/>
    <w:rsid w:val="006F275C"/>
    <w:rsid w:val="006F2A4A"/>
    <w:rsid w:val="006F2B63"/>
    <w:rsid w:val="006F2ECF"/>
    <w:rsid w:val="006F2FE4"/>
    <w:rsid w:val="006F3435"/>
    <w:rsid w:val="006F3642"/>
    <w:rsid w:val="006F3B59"/>
    <w:rsid w:val="006F3E00"/>
    <w:rsid w:val="006F4151"/>
    <w:rsid w:val="006F4963"/>
    <w:rsid w:val="006F4973"/>
    <w:rsid w:val="006F4D3D"/>
    <w:rsid w:val="006F51AA"/>
    <w:rsid w:val="006F52BC"/>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6F7CF4"/>
    <w:rsid w:val="006F7E2B"/>
    <w:rsid w:val="006F7E7C"/>
    <w:rsid w:val="00700222"/>
    <w:rsid w:val="007003F9"/>
    <w:rsid w:val="00700574"/>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4DC"/>
    <w:rsid w:val="00703A13"/>
    <w:rsid w:val="00703DFE"/>
    <w:rsid w:val="00704A28"/>
    <w:rsid w:val="00704A97"/>
    <w:rsid w:val="00705297"/>
    <w:rsid w:val="007054B9"/>
    <w:rsid w:val="0070587A"/>
    <w:rsid w:val="0070591B"/>
    <w:rsid w:val="0070676C"/>
    <w:rsid w:val="007067F0"/>
    <w:rsid w:val="00707070"/>
    <w:rsid w:val="0070728E"/>
    <w:rsid w:val="0070777D"/>
    <w:rsid w:val="007078C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2A61"/>
    <w:rsid w:val="007130F8"/>
    <w:rsid w:val="00713350"/>
    <w:rsid w:val="0071355E"/>
    <w:rsid w:val="00713844"/>
    <w:rsid w:val="0071386B"/>
    <w:rsid w:val="00713C2D"/>
    <w:rsid w:val="00713D13"/>
    <w:rsid w:val="00713DFF"/>
    <w:rsid w:val="00713F0B"/>
    <w:rsid w:val="00713F46"/>
    <w:rsid w:val="007144E3"/>
    <w:rsid w:val="0071479E"/>
    <w:rsid w:val="00714934"/>
    <w:rsid w:val="0071499B"/>
    <w:rsid w:val="00714B3B"/>
    <w:rsid w:val="00714FAC"/>
    <w:rsid w:val="00715200"/>
    <w:rsid w:val="00715309"/>
    <w:rsid w:val="00715431"/>
    <w:rsid w:val="007154A5"/>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0D"/>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93"/>
    <w:rsid w:val="0073190F"/>
    <w:rsid w:val="00731929"/>
    <w:rsid w:val="00732134"/>
    <w:rsid w:val="00732408"/>
    <w:rsid w:val="00732637"/>
    <w:rsid w:val="00732B88"/>
    <w:rsid w:val="007334AC"/>
    <w:rsid w:val="00733C9C"/>
    <w:rsid w:val="00733EAE"/>
    <w:rsid w:val="00734505"/>
    <w:rsid w:val="00734DA9"/>
    <w:rsid w:val="00734F0D"/>
    <w:rsid w:val="007352A4"/>
    <w:rsid w:val="00735802"/>
    <w:rsid w:val="007358F4"/>
    <w:rsid w:val="0073598D"/>
    <w:rsid w:val="00735CB9"/>
    <w:rsid w:val="00735ED2"/>
    <w:rsid w:val="007362D9"/>
    <w:rsid w:val="00736369"/>
    <w:rsid w:val="00736674"/>
    <w:rsid w:val="007366C7"/>
    <w:rsid w:val="00736A52"/>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2F1F"/>
    <w:rsid w:val="0074326D"/>
    <w:rsid w:val="0074332A"/>
    <w:rsid w:val="007434E4"/>
    <w:rsid w:val="00743909"/>
    <w:rsid w:val="0074390E"/>
    <w:rsid w:val="0074399D"/>
    <w:rsid w:val="00743ACD"/>
    <w:rsid w:val="00743C86"/>
    <w:rsid w:val="00744447"/>
    <w:rsid w:val="00744DF3"/>
    <w:rsid w:val="0074509A"/>
    <w:rsid w:val="007451E0"/>
    <w:rsid w:val="0074520C"/>
    <w:rsid w:val="00745466"/>
    <w:rsid w:val="007454BA"/>
    <w:rsid w:val="007454E8"/>
    <w:rsid w:val="0074564C"/>
    <w:rsid w:val="00745ACC"/>
    <w:rsid w:val="00745B1A"/>
    <w:rsid w:val="00746386"/>
    <w:rsid w:val="00746590"/>
    <w:rsid w:val="00746649"/>
    <w:rsid w:val="00746A20"/>
    <w:rsid w:val="00746D19"/>
    <w:rsid w:val="00746D91"/>
    <w:rsid w:val="007470F6"/>
    <w:rsid w:val="007472DA"/>
    <w:rsid w:val="00747774"/>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994"/>
    <w:rsid w:val="00757D84"/>
    <w:rsid w:val="00760071"/>
    <w:rsid w:val="0076028E"/>
    <w:rsid w:val="007607C4"/>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4D06"/>
    <w:rsid w:val="00764D41"/>
    <w:rsid w:val="00765283"/>
    <w:rsid w:val="0076530B"/>
    <w:rsid w:val="00765577"/>
    <w:rsid w:val="0076584B"/>
    <w:rsid w:val="007658BB"/>
    <w:rsid w:val="00765AB7"/>
    <w:rsid w:val="00765B0C"/>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94B"/>
    <w:rsid w:val="00771B11"/>
    <w:rsid w:val="00771B63"/>
    <w:rsid w:val="00771C9A"/>
    <w:rsid w:val="00771E50"/>
    <w:rsid w:val="00771F10"/>
    <w:rsid w:val="007723F9"/>
    <w:rsid w:val="00772533"/>
    <w:rsid w:val="00772627"/>
    <w:rsid w:val="00772D16"/>
    <w:rsid w:val="00772DC2"/>
    <w:rsid w:val="00773094"/>
    <w:rsid w:val="007730CA"/>
    <w:rsid w:val="00773AB8"/>
    <w:rsid w:val="00773D38"/>
    <w:rsid w:val="00773D4E"/>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BCF"/>
    <w:rsid w:val="00777BEC"/>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6D3"/>
    <w:rsid w:val="00783AAF"/>
    <w:rsid w:val="00783BCE"/>
    <w:rsid w:val="00783DAC"/>
    <w:rsid w:val="00783E4A"/>
    <w:rsid w:val="00784194"/>
    <w:rsid w:val="00785B41"/>
    <w:rsid w:val="00785DCA"/>
    <w:rsid w:val="00785E93"/>
    <w:rsid w:val="00785ED3"/>
    <w:rsid w:val="00786455"/>
    <w:rsid w:val="0078656D"/>
    <w:rsid w:val="0078686F"/>
    <w:rsid w:val="00786B25"/>
    <w:rsid w:val="00787396"/>
    <w:rsid w:val="007877C6"/>
    <w:rsid w:val="00787881"/>
    <w:rsid w:val="00787BA2"/>
    <w:rsid w:val="00787C11"/>
    <w:rsid w:val="00790255"/>
    <w:rsid w:val="007902CC"/>
    <w:rsid w:val="007902E4"/>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2F"/>
    <w:rsid w:val="00794B9C"/>
    <w:rsid w:val="00794E6D"/>
    <w:rsid w:val="00795012"/>
    <w:rsid w:val="00795268"/>
    <w:rsid w:val="007954A8"/>
    <w:rsid w:val="00795B35"/>
    <w:rsid w:val="00795C51"/>
    <w:rsid w:val="00795D61"/>
    <w:rsid w:val="00796349"/>
    <w:rsid w:val="00796369"/>
    <w:rsid w:val="00796427"/>
    <w:rsid w:val="00796549"/>
    <w:rsid w:val="0079667C"/>
    <w:rsid w:val="007976DF"/>
    <w:rsid w:val="007977A3"/>
    <w:rsid w:val="00797C8E"/>
    <w:rsid w:val="00797E7F"/>
    <w:rsid w:val="007A003B"/>
    <w:rsid w:val="007A02D1"/>
    <w:rsid w:val="007A0613"/>
    <w:rsid w:val="007A0A28"/>
    <w:rsid w:val="007A0D9F"/>
    <w:rsid w:val="007A128D"/>
    <w:rsid w:val="007A196D"/>
    <w:rsid w:val="007A1C7C"/>
    <w:rsid w:val="007A2237"/>
    <w:rsid w:val="007A2463"/>
    <w:rsid w:val="007A2527"/>
    <w:rsid w:val="007A2939"/>
    <w:rsid w:val="007A29A7"/>
    <w:rsid w:val="007A29BA"/>
    <w:rsid w:val="007A2B70"/>
    <w:rsid w:val="007A2EE3"/>
    <w:rsid w:val="007A309C"/>
    <w:rsid w:val="007A3109"/>
    <w:rsid w:val="007A38AF"/>
    <w:rsid w:val="007A3A2C"/>
    <w:rsid w:val="007A3F36"/>
    <w:rsid w:val="007A441C"/>
    <w:rsid w:val="007A4605"/>
    <w:rsid w:val="007A485C"/>
    <w:rsid w:val="007A4B14"/>
    <w:rsid w:val="007A503D"/>
    <w:rsid w:val="007A515F"/>
    <w:rsid w:val="007A55A6"/>
    <w:rsid w:val="007A5625"/>
    <w:rsid w:val="007A57C4"/>
    <w:rsid w:val="007A5893"/>
    <w:rsid w:val="007A5BBC"/>
    <w:rsid w:val="007A606B"/>
    <w:rsid w:val="007A6230"/>
    <w:rsid w:val="007A7806"/>
    <w:rsid w:val="007A7B6D"/>
    <w:rsid w:val="007B00C9"/>
    <w:rsid w:val="007B01CA"/>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366"/>
    <w:rsid w:val="007B3AED"/>
    <w:rsid w:val="007B3B79"/>
    <w:rsid w:val="007B3D6C"/>
    <w:rsid w:val="007B4066"/>
    <w:rsid w:val="007B4666"/>
    <w:rsid w:val="007B4AF3"/>
    <w:rsid w:val="007B4BBC"/>
    <w:rsid w:val="007B5280"/>
    <w:rsid w:val="007B555C"/>
    <w:rsid w:val="007B5828"/>
    <w:rsid w:val="007B5AAE"/>
    <w:rsid w:val="007B5F38"/>
    <w:rsid w:val="007B6595"/>
    <w:rsid w:val="007B6A2F"/>
    <w:rsid w:val="007B70A0"/>
    <w:rsid w:val="007B73B7"/>
    <w:rsid w:val="007B74D9"/>
    <w:rsid w:val="007B75F2"/>
    <w:rsid w:val="007B779A"/>
    <w:rsid w:val="007B7FE6"/>
    <w:rsid w:val="007C02F4"/>
    <w:rsid w:val="007C042E"/>
    <w:rsid w:val="007C0E1C"/>
    <w:rsid w:val="007C0ED7"/>
    <w:rsid w:val="007C0F64"/>
    <w:rsid w:val="007C10D0"/>
    <w:rsid w:val="007C12D8"/>
    <w:rsid w:val="007C1342"/>
    <w:rsid w:val="007C1477"/>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B11"/>
    <w:rsid w:val="007C6B7C"/>
    <w:rsid w:val="007C6CC7"/>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7AF"/>
    <w:rsid w:val="007E2B46"/>
    <w:rsid w:val="007E37B6"/>
    <w:rsid w:val="007E3DE0"/>
    <w:rsid w:val="007E4448"/>
    <w:rsid w:val="007E467D"/>
    <w:rsid w:val="007E48C5"/>
    <w:rsid w:val="007E4B0F"/>
    <w:rsid w:val="007E4E59"/>
    <w:rsid w:val="007E536E"/>
    <w:rsid w:val="007E55B2"/>
    <w:rsid w:val="007E5626"/>
    <w:rsid w:val="007E5902"/>
    <w:rsid w:val="007E59CE"/>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1705"/>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44A1"/>
    <w:rsid w:val="0080459E"/>
    <w:rsid w:val="00804643"/>
    <w:rsid w:val="00804847"/>
    <w:rsid w:val="008049FC"/>
    <w:rsid w:val="00804A06"/>
    <w:rsid w:val="00804C63"/>
    <w:rsid w:val="00805037"/>
    <w:rsid w:val="0080535C"/>
    <w:rsid w:val="00805A14"/>
    <w:rsid w:val="00805B01"/>
    <w:rsid w:val="00806200"/>
    <w:rsid w:val="00806729"/>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1FFB"/>
    <w:rsid w:val="00812601"/>
    <w:rsid w:val="008128B1"/>
    <w:rsid w:val="008129D9"/>
    <w:rsid w:val="00812C4D"/>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659F"/>
    <w:rsid w:val="0082664B"/>
    <w:rsid w:val="00826B97"/>
    <w:rsid w:val="00827093"/>
    <w:rsid w:val="00827EBD"/>
    <w:rsid w:val="00830118"/>
    <w:rsid w:val="008302A5"/>
    <w:rsid w:val="008303E6"/>
    <w:rsid w:val="008308AE"/>
    <w:rsid w:val="00831379"/>
    <w:rsid w:val="00831704"/>
    <w:rsid w:val="00831BCC"/>
    <w:rsid w:val="00831F0D"/>
    <w:rsid w:val="00832191"/>
    <w:rsid w:val="008322F7"/>
    <w:rsid w:val="0083266A"/>
    <w:rsid w:val="008328B8"/>
    <w:rsid w:val="00832B13"/>
    <w:rsid w:val="00833568"/>
    <w:rsid w:val="0083388A"/>
    <w:rsid w:val="00833B6C"/>
    <w:rsid w:val="00834090"/>
    <w:rsid w:val="00834527"/>
    <w:rsid w:val="00834787"/>
    <w:rsid w:val="008347C5"/>
    <w:rsid w:val="00834DCA"/>
    <w:rsid w:val="008358B6"/>
    <w:rsid w:val="008358C9"/>
    <w:rsid w:val="00835E23"/>
    <w:rsid w:val="00835FB0"/>
    <w:rsid w:val="00836192"/>
    <w:rsid w:val="008362B1"/>
    <w:rsid w:val="0083634B"/>
    <w:rsid w:val="008366FE"/>
    <w:rsid w:val="0083670B"/>
    <w:rsid w:val="008368D2"/>
    <w:rsid w:val="00836BBC"/>
    <w:rsid w:val="00836C3E"/>
    <w:rsid w:val="00836FED"/>
    <w:rsid w:val="008376BA"/>
    <w:rsid w:val="0083772C"/>
    <w:rsid w:val="00837F53"/>
    <w:rsid w:val="0084007C"/>
    <w:rsid w:val="00840091"/>
    <w:rsid w:val="00840D33"/>
    <w:rsid w:val="00840E5D"/>
    <w:rsid w:val="00840F0A"/>
    <w:rsid w:val="00840F7B"/>
    <w:rsid w:val="00841275"/>
    <w:rsid w:val="008413BE"/>
    <w:rsid w:val="008414D5"/>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FD2"/>
    <w:rsid w:val="00847225"/>
    <w:rsid w:val="008473EE"/>
    <w:rsid w:val="00847604"/>
    <w:rsid w:val="0084761F"/>
    <w:rsid w:val="0084762B"/>
    <w:rsid w:val="00847B78"/>
    <w:rsid w:val="00847F30"/>
    <w:rsid w:val="00847F5C"/>
    <w:rsid w:val="0085005C"/>
    <w:rsid w:val="0085014F"/>
    <w:rsid w:val="00850278"/>
    <w:rsid w:val="0085032D"/>
    <w:rsid w:val="008506FC"/>
    <w:rsid w:val="00850C3A"/>
    <w:rsid w:val="00850CC3"/>
    <w:rsid w:val="00850DCC"/>
    <w:rsid w:val="00851083"/>
    <w:rsid w:val="00851213"/>
    <w:rsid w:val="00851C63"/>
    <w:rsid w:val="0085243F"/>
    <w:rsid w:val="008525FE"/>
    <w:rsid w:val="00852613"/>
    <w:rsid w:val="008526D1"/>
    <w:rsid w:val="008529DD"/>
    <w:rsid w:val="00852A5B"/>
    <w:rsid w:val="00852E73"/>
    <w:rsid w:val="008535A3"/>
    <w:rsid w:val="008536B7"/>
    <w:rsid w:val="0085398A"/>
    <w:rsid w:val="008542C9"/>
    <w:rsid w:val="008545C4"/>
    <w:rsid w:val="00854910"/>
    <w:rsid w:val="00854A31"/>
    <w:rsid w:val="00854CA6"/>
    <w:rsid w:val="00854FA5"/>
    <w:rsid w:val="0085515D"/>
    <w:rsid w:val="00855196"/>
    <w:rsid w:val="00855758"/>
    <w:rsid w:val="008559EC"/>
    <w:rsid w:val="00855A58"/>
    <w:rsid w:val="00855D8D"/>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D24"/>
    <w:rsid w:val="00862F08"/>
    <w:rsid w:val="00862FD6"/>
    <w:rsid w:val="00863055"/>
    <w:rsid w:val="008632E4"/>
    <w:rsid w:val="00863582"/>
    <w:rsid w:val="00863A4A"/>
    <w:rsid w:val="00863B7A"/>
    <w:rsid w:val="00863CA0"/>
    <w:rsid w:val="00863EA9"/>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C92"/>
    <w:rsid w:val="00866D37"/>
    <w:rsid w:val="00866E71"/>
    <w:rsid w:val="008670C8"/>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D20"/>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753"/>
    <w:rsid w:val="00876926"/>
    <w:rsid w:val="00876C7B"/>
    <w:rsid w:val="00876D07"/>
    <w:rsid w:val="00876DAE"/>
    <w:rsid w:val="00876E9E"/>
    <w:rsid w:val="00876FDC"/>
    <w:rsid w:val="008770DC"/>
    <w:rsid w:val="00877605"/>
    <w:rsid w:val="008776AE"/>
    <w:rsid w:val="008779A4"/>
    <w:rsid w:val="00877A70"/>
    <w:rsid w:val="00877FE7"/>
    <w:rsid w:val="00877FFB"/>
    <w:rsid w:val="008806CE"/>
    <w:rsid w:val="00880700"/>
    <w:rsid w:val="008807A2"/>
    <w:rsid w:val="008808FA"/>
    <w:rsid w:val="00880BD7"/>
    <w:rsid w:val="00880BF6"/>
    <w:rsid w:val="00880C49"/>
    <w:rsid w:val="00880D71"/>
    <w:rsid w:val="00880DA5"/>
    <w:rsid w:val="00880E6A"/>
    <w:rsid w:val="00880F2F"/>
    <w:rsid w:val="00880FC1"/>
    <w:rsid w:val="008810C0"/>
    <w:rsid w:val="0088118E"/>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99D"/>
    <w:rsid w:val="008829D4"/>
    <w:rsid w:val="00882A30"/>
    <w:rsid w:val="008833E7"/>
    <w:rsid w:val="008839AD"/>
    <w:rsid w:val="00883AF7"/>
    <w:rsid w:val="0088408E"/>
    <w:rsid w:val="0088421A"/>
    <w:rsid w:val="008843BE"/>
    <w:rsid w:val="0088485D"/>
    <w:rsid w:val="00884A24"/>
    <w:rsid w:val="00884BE3"/>
    <w:rsid w:val="00884C34"/>
    <w:rsid w:val="00884FC2"/>
    <w:rsid w:val="00885042"/>
    <w:rsid w:val="00885452"/>
    <w:rsid w:val="00885B1B"/>
    <w:rsid w:val="00885B2A"/>
    <w:rsid w:val="00885B7D"/>
    <w:rsid w:val="00885E12"/>
    <w:rsid w:val="00885EB8"/>
    <w:rsid w:val="008861C4"/>
    <w:rsid w:val="00886485"/>
    <w:rsid w:val="00886B17"/>
    <w:rsid w:val="00886C55"/>
    <w:rsid w:val="00886D1F"/>
    <w:rsid w:val="00886FDB"/>
    <w:rsid w:val="00887380"/>
    <w:rsid w:val="008873F4"/>
    <w:rsid w:val="00887653"/>
    <w:rsid w:val="00887918"/>
    <w:rsid w:val="00887C04"/>
    <w:rsid w:val="00887FBB"/>
    <w:rsid w:val="00890015"/>
    <w:rsid w:val="008909CF"/>
    <w:rsid w:val="00890C28"/>
    <w:rsid w:val="00890CAE"/>
    <w:rsid w:val="00890DDC"/>
    <w:rsid w:val="008910DA"/>
    <w:rsid w:val="008915D2"/>
    <w:rsid w:val="00891785"/>
    <w:rsid w:val="00891A64"/>
    <w:rsid w:val="0089212F"/>
    <w:rsid w:val="008923D9"/>
    <w:rsid w:val="00892F00"/>
    <w:rsid w:val="00892F4B"/>
    <w:rsid w:val="0089337A"/>
    <w:rsid w:val="00894A4D"/>
    <w:rsid w:val="00894D70"/>
    <w:rsid w:val="0089510F"/>
    <w:rsid w:val="0089541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920"/>
    <w:rsid w:val="008A0EEA"/>
    <w:rsid w:val="008A0F79"/>
    <w:rsid w:val="008A10CB"/>
    <w:rsid w:val="008A158E"/>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4120"/>
    <w:rsid w:val="008A41D8"/>
    <w:rsid w:val="008A420E"/>
    <w:rsid w:val="008A4423"/>
    <w:rsid w:val="008A4F87"/>
    <w:rsid w:val="008A5035"/>
    <w:rsid w:val="008A554C"/>
    <w:rsid w:val="008A5818"/>
    <w:rsid w:val="008A5B24"/>
    <w:rsid w:val="008A5DCE"/>
    <w:rsid w:val="008A5DFD"/>
    <w:rsid w:val="008A6120"/>
    <w:rsid w:val="008A618C"/>
    <w:rsid w:val="008A61C4"/>
    <w:rsid w:val="008A64A7"/>
    <w:rsid w:val="008A655A"/>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076"/>
    <w:rsid w:val="008B2139"/>
    <w:rsid w:val="008B224C"/>
    <w:rsid w:val="008B24A1"/>
    <w:rsid w:val="008B24FC"/>
    <w:rsid w:val="008B2633"/>
    <w:rsid w:val="008B2B68"/>
    <w:rsid w:val="008B2BC8"/>
    <w:rsid w:val="008B2CC5"/>
    <w:rsid w:val="008B2EEC"/>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12E"/>
    <w:rsid w:val="008B5997"/>
    <w:rsid w:val="008B5999"/>
    <w:rsid w:val="008B599F"/>
    <w:rsid w:val="008B5AB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743"/>
    <w:rsid w:val="008C08F8"/>
    <w:rsid w:val="008C128E"/>
    <w:rsid w:val="008C1420"/>
    <w:rsid w:val="008C1638"/>
    <w:rsid w:val="008C1838"/>
    <w:rsid w:val="008C197D"/>
    <w:rsid w:val="008C1C97"/>
    <w:rsid w:val="008C1CCF"/>
    <w:rsid w:val="008C2025"/>
    <w:rsid w:val="008C20E1"/>
    <w:rsid w:val="008C2310"/>
    <w:rsid w:val="008C2354"/>
    <w:rsid w:val="008C2666"/>
    <w:rsid w:val="008C2709"/>
    <w:rsid w:val="008C2D34"/>
    <w:rsid w:val="008C30AD"/>
    <w:rsid w:val="008C310B"/>
    <w:rsid w:val="008C37E7"/>
    <w:rsid w:val="008C38E3"/>
    <w:rsid w:val="008C3B5F"/>
    <w:rsid w:val="008C3BD2"/>
    <w:rsid w:val="008C413A"/>
    <w:rsid w:val="008C42F0"/>
    <w:rsid w:val="008C42F7"/>
    <w:rsid w:val="008C434D"/>
    <w:rsid w:val="008C4B08"/>
    <w:rsid w:val="008C502E"/>
    <w:rsid w:val="008C50A9"/>
    <w:rsid w:val="008C5238"/>
    <w:rsid w:val="008C5289"/>
    <w:rsid w:val="008C5CB4"/>
    <w:rsid w:val="008C631E"/>
    <w:rsid w:val="008C649F"/>
    <w:rsid w:val="008C64C6"/>
    <w:rsid w:val="008C66D1"/>
    <w:rsid w:val="008C68D4"/>
    <w:rsid w:val="008C6BA3"/>
    <w:rsid w:val="008C70D7"/>
    <w:rsid w:val="008C72BF"/>
    <w:rsid w:val="008C72F4"/>
    <w:rsid w:val="008C77BD"/>
    <w:rsid w:val="008C7981"/>
    <w:rsid w:val="008C7CFB"/>
    <w:rsid w:val="008D00BB"/>
    <w:rsid w:val="008D0960"/>
    <w:rsid w:val="008D09AD"/>
    <w:rsid w:val="008D165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46"/>
    <w:rsid w:val="008E1BC4"/>
    <w:rsid w:val="008E1E20"/>
    <w:rsid w:val="008E2195"/>
    <w:rsid w:val="008E2281"/>
    <w:rsid w:val="008E2325"/>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05F"/>
    <w:rsid w:val="008E691A"/>
    <w:rsid w:val="008E696B"/>
    <w:rsid w:val="008E6A81"/>
    <w:rsid w:val="008E6AF7"/>
    <w:rsid w:val="008E708A"/>
    <w:rsid w:val="008E711A"/>
    <w:rsid w:val="008E7224"/>
    <w:rsid w:val="008E7D10"/>
    <w:rsid w:val="008E7E23"/>
    <w:rsid w:val="008E7E7D"/>
    <w:rsid w:val="008E7ED9"/>
    <w:rsid w:val="008F0107"/>
    <w:rsid w:val="008F0438"/>
    <w:rsid w:val="008F05CB"/>
    <w:rsid w:val="008F0615"/>
    <w:rsid w:val="008F0807"/>
    <w:rsid w:val="008F083F"/>
    <w:rsid w:val="008F16C7"/>
    <w:rsid w:val="008F1812"/>
    <w:rsid w:val="008F1B86"/>
    <w:rsid w:val="008F1E89"/>
    <w:rsid w:val="008F1ED1"/>
    <w:rsid w:val="008F20E2"/>
    <w:rsid w:val="008F21E7"/>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CD1"/>
    <w:rsid w:val="008F5D30"/>
    <w:rsid w:val="008F5DDA"/>
    <w:rsid w:val="008F62EF"/>
    <w:rsid w:val="008F6537"/>
    <w:rsid w:val="008F66A4"/>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552"/>
    <w:rsid w:val="0090071C"/>
    <w:rsid w:val="00900A3B"/>
    <w:rsid w:val="00900D3E"/>
    <w:rsid w:val="0090134B"/>
    <w:rsid w:val="00901407"/>
    <w:rsid w:val="00901734"/>
    <w:rsid w:val="00901A60"/>
    <w:rsid w:val="009021DF"/>
    <w:rsid w:val="0090230F"/>
    <w:rsid w:val="009023A5"/>
    <w:rsid w:val="00902DE7"/>
    <w:rsid w:val="00902F42"/>
    <w:rsid w:val="00902FB2"/>
    <w:rsid w:val="009034C9"/>
    <w:rsid w:val="009040C7"/>
    <w:rsid w:val="009041BD"/>
    <w:rsid w:val="00904369"/>
    <w:rsid w:val="00904413"/>
    <w:rsid w:val="009048C6"/>
    <w:rsid w:val="00904AA2"/>
    <w:rsid w:val="00904AEC"/>
    <w:rsid w:val="00904B54"/>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2CCB"/>
    <w:rsid w:val="00913135"/>
    <w:rsid w:val="0091323B"/>
    <w:rsid w:val="0091385B"/>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00F"/>
    <w:rsid w:val="009201B1"/>
    <w:rsid w:val="009204A1"/>
    <w:rsid w:val="009206A0"/>
    <w:rsid w:val="0092078B"/>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3121"/>
    <w:rsid w:val="00923278"/>
    <w:rsid w:val="00923855"/>
    <w:rsid w:val="0092395F"/>
    <w:rsid w:val="00923BF9"/>
    <w:rsid w:val="00923C2F"/>
    <w:rsid w:val="0092420B"/>
    <w:rsid w:val="0092460F"/>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130"/>
    <w:rsid w:val="00933443"/>
    <w:rsid w:val="0093362E"/>
    <w:rsid w:val="00933794"/>
    <w:rsid w:val="0093384C"/>
    <w:rsid w:val="00933D25"/>
    <w:rsid w:val="0093481B"/>
    <w:rsid w:val="009349A1"/>
    <w:rsid w:val="00934D47"/>
    <w:rsid w:val="00934F60"/>
    <w:rsid w:val="00934FB7"/>
    <w:rsid w:val="009356D1"/>
    <w:rsid w:val="009359D7"/>
    <w:rsid w:val="00935B5D"/>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926"/>
    <w:rsid w:val="00937B8C"/>
    <w:rsid w:val="00937DBA"/>
    <w:rsid w:val="00937DFE"/>
    <w:rsid w:val="00940116"/>
    <w:rsid w:val="0094013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D7"/>
    <w:rsid w:val="00947B90"/>
    <w:rsid w:val="00947C6C"/>
    <w:rsid w:val="00947C89"/>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61CD"/>
    <w:rsid w:val="00956205"/>
    <w:rsid w:val="0095626B"/>
    <w:rsid w:val="009562B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677"/>
    <w:rsid w:val="00961A9B"/>
    <w:rsid w:val="00961AC5"/>
    <w:rsid w:val="009623C8"/>
    <w:rsid w:val="0096295F"/>
    <w:rsid w:val="00962C79"/>
    <w:rsid w:val="00963126"/>
    <w:rsid w:val="0096317E"/>
    <w:rsid w:val="009636DF"/>
    <w:rsid w:val="009639D7"/>
    <w:rsid w:val="009644AB"/>
    <w:rsid w:val="009648E6"/>
    <w:rsid w:val="009650D5"/>
    <w:rsid w:val="00965531"/>
    <w:rsid w:val="0096593C"/>
    <w:rsid w:val="00965C6E"/>
    <w:rsid w:val="00965DD6"/>
    <w:rsid w:val="00966194"/>
    <w:rsid w:val="00966240"/>
    <w:rsid w:val="009663F6"/>
    <w:rsid w:val="009669CF"/>
    <w:rsid w:val="00966E4A"/>
    <w:rsid w:val="0096721B"/>
    <w:rsid w:val="009672B2"/>
    <w:rsid w:val="00967BBF"/>
    <w:rsid w:val="00967E29"/>
    <w:rsid w:val="00967F8F"/>
    <w:rsid w:val="009700F7"/>
    <w:rsid w:val="009703E4"/>
    <w:rsid w:val="0097083D"/>
    <w:rsid w:val="00970A8D"/>
    <w:rsid w:val="00970B77"/>
    <w:rsid w:val="00970D24"/>
    <w:rsid w:val="00970D85"/>
    <w:rsid w:val="00970FCB"/>
    <w:rsid w:val="00970FFA"/>
    <w:rsid w:val="00971132"/>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4808"/>
    <w:rsid w:val="0097494B"/>
    <w:rsid w:val="0097497F"/>
    <w:rsid w:val="00974B06"/>
    <w:rsid w:val="00974B28"/>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88D"/>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86C"/>
    <w:rsid w:val="0098494F"/>
    <w:rsid w:val="00984A16"/>
    <w:rsid w:val="00984A43"/>
    <w:rsid w:val="00984D3C"/>
    <w:rsid w:val="00984EAA"/>
    <w:rsid w:val="00984EF1"/>
    <w:rsid w:val="009850A3"/>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A88"/>
    <w:rsid w:val="00996EA4"/>
    <w:rsid w:val="00996FE1"/>
    <w:rsid w:val="009970BE"/>
    <w:rsid w:val="009972B7"/>
    <w:rsid w:val="0099738A"/>
    <w:rsid w:val="009973B1"/>
    <w:rsid w:val="009978D9"/>
    <w:rsid w:val="0099795F"/>
    <w:rsid w:val="00997D96"/>
    <w:rsid w:val="00997DCC"/>
    <w:rsid w:val="00997DEF"/>
    <w:rsid w:val="009A017E"/>
    <w:rsid w:val="009A0B3C"/>
    <w:rsid w:val="009A1105"/>
    <w:rsid w:val="009A1379"/>
    <w:rsid w:val="009A13FC"/>
    <w:rsid w:val="009A15E8"/>
    <w:rsid w:val="009A1635"/>
    <w:rsid w:val="009A1852"/>
    <w:rsid w:val="009A1966"/>
    <w:rsid w:val="009A1A4D"/>
    <w:rsid w:val="009A1A89"/>
    <w:rsid w:val="009A1B17"/>
    <w:rsid w:val="009A1D49"/>
    <w:rsid w:val="009A2163"/>
    <w:rsid w:val="009A218A"/>
    <w:rsid w:val="009A2593"/>
    <w:rsid w:val="009A2B60"/>
    <w:rsid w:val="009A2F4F"/>
    <w:rsid w:val="009A31EB"/>
    <w:rsid w:val="009A3756"/>
    <w:rsid w:val="009A3A4C"/>
    <w:rsid w:val="009A439F"/>
    <w:rsid w:val="009A4662"/>
    <w:rsid w:val="009A4817"/>
    <w:rsid w:val="009A4882"/>
    <w:rsid w:val="009A48B5"/>
    <w:rsid w:val="009A4B2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AB7"/>
    <w:rsid w:val="009A7BE0"/>
    <w:rsid w:val="009A7C84"/>
    <w:rsid w:val="009A7CD4"/>
    <w:rsid w:val="009A7E40"/>
    <w:rsid w:val="009A7E55"/>
    <w:rsid w:val="009A7F6E"/>
    <w:rsid w:val="009B004A"/>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58F"/>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6F4"/>
    <w:rsid w:val="009B6B5C"/>
    <w:rsid w:val="009B6B6A"/>
    <w:rsid w:val="009B6CD5"/>
    <w:rsid w:val="009B6EB2"/>
    <w:rsid w:val="009B6F12"/>
    <w:rsid w:val="009B7044"/>
    <w:rsid w:val="009B7363"/>
    <w:rsid w:val="009B7394"/>
    <w:rsid w:val="009B7405"/>
    <w:rsid w:val="009B7682"/>
    <w:rsid w:val="009B768F"/>
    <w:rsid w:val="009B7759"/>
    <w:rsid w:val="009B79FA"/>
    <w:rsid w:val="009B7A4C"/>
    <w:rsid w:val="009B7B86"/>
    <w:rsid w:val="009B7D89"/>
    <w:rsid w:val="009C0044"/>
    <w:rsid w:val="009C063E"/>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E0"/>
    <w:rsid w:val="009C38F6"/>
    <w:rsid w:val="009C3A30"/>
    <w:rsid w:val="009C3C96"/>
    <w:rsid w:val="009C412A"/>
    <w:rsid w:val="009C41AC"/>
    <w:rsid w:val="009C4524"/>
    <w:rsid w:val="009C49F5"/>
    <w:rsid w:val="009C4C83"/>
    <w:rsid w:val="009C4D86"/>
    <w:rsid w:val="009C4FFE"/>
    <w:rsid w:val="009C55BA"/>
    <w:rsid w:val="009C5827"/>
    <w:rsid w:val="009C595C"/>
    <w:rsid w:val="009C5A84"/>
    <w:rsid w:val="009C5B28"/>
    <w:rsid w:val="009C5BAC"/>
    <w:rsid w:val="009C61A5"/>
    <w:rsid w:val="009C656D"/>
    <w:rsid w:val="009C659F"/>
    <w:rsid w:val="009C65A0"/>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EF6"/>
    <w:rsid w:val="009D3699"/>
    <w:rsid w:val="009D3719"/>
    <w:rsid w:val="009D3B47"/>
    <w:rsid w:val="009D3C1D"/>
    <w:rsid w:val="009D3D15"/>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AF8"/>
    <w:rsid w:val="009D6D13"/>
    <w:rsid w:val="009D6D16"/>
    <w:rsid w:val="009D72F5"/>
    <w:rsid w:val="009D78D0"/>
    <w:rsid w:val="009D7AB4"/>
    <w:rsid w:val="009D7DC4"/>
    <w:rsid w:val="009E0509"/>
    <w:rsid w:val="009E0513"/>
    <w:rsid w:val="009E0722"/>
    <w:rsid w:val="009E096C"/>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92"/>
    <w:rsid w:val="009F1AE2"/>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5056"/>
    <w:rsid w:val="009F5C35"/>
    <w:rsid w:val="009F5D69"/>
    <w:rsid w:val="009F5F1F"/>
    <w:rsid w:val="009F5F24"/>
    <w:rsid w:val="009F5FB5"/>
    <w:rsid w:val="009F62CA"/>
    <w:rsid w:val="009F6379"/>
    <w:rsid w:val="009F68D6"/>
    <w:rsid w:val="009F6BFD"/>
    <w:rsid w:val="009F76D7"/>
    <w:rsid w:val="009F7B8D"/>
    <w:rsid w:val="009F7BF4"/>
    <w:rsid w:val="009F7F02"/>
    <w:rsid w:val="00A000CC"/>
    <w:rsid w:val="00A00369"/>
    <w:rsid w:val="00A00498"/>
    <w:rsid w:val="00A008AE"/>
    <w:rsid w:val="00A008E3"/>
    <w:rsid w:val="00A00993"/>
    <w:rsid w:val="00A00FE2"/>
    <w:rsid w:val="00A011EF"/>
    <w:rsid w:val="00A011F2"/>
    <w:rsid w:val="00A01453"/>
    <w:rsid w:val="00A014F2"/>
    <w:rsid w:val="00A019C5"/>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87C"/>
    <w:rsid w:val="00A14AC8"/>
    <w:rsid w:val="00A15DE0"/>
    <w:rsid w:val="00A15E1C"/>
    <w:rsid w:val="00A15EE0"/>
    <w:rsid w:val="00A16061"/>
    <w:rsid w:val="00A161CE"/>
    <w:rsid w:val="00A1644A"/>
    <w:rsid w:val="00A165FE"/>
    <w:rsid w:val="00A16AFF"/>
    <w:rsid w:val="00A16D74"/>
    <w:rsid w:val="00A1733B"/>
    <w:rsid w:val="00A17369"/>
    <w:rsid w:val="00A1746D"/>
    <w:rsid w:val="00A17616"/>
    <w:rsid w:val="00A17745"/>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6CAF"/>
    <w:rsid w:val="00A2765C"/>
    <w:rsid w:val="00A278B4"/>
    <w:rsid w:val="00A27B67"/>
    <w:rsid w:val="00A27C1A"/>
    <w:rsid w:val="00A27DE7"/>
    <w:rsid w:val="00A30178"/>
    <w:rsid w:val="00A302DC"/>
    <w:rsid w:val="00A3032D"/>
    <w:rsid w:val="00A30D5E"/>
    <w:rsid w:val="00A3133F"/>
    <w:rsid w:val="00A31D7C"/>
    <w:rsid w:val="00A31E97"/>
    <w:rsid w:val="00A32151"/>
    <w:rsid w:val="00A323DC"/>
    <w:rsid w:val="00A32E20"/>
    <w:rsid w:val="00A32F42"/>
    <w:rsid w:val="00A3318F"/>
    <w:rsid w:val="00A331FB"/>
    <w:rsid w:val="00A333EF"/>
    <w:rsid w:val="00A33A8E"/>
    <w:rsid w:val="00A33C1C"/>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0C20"/>
    <w:rsid w:val="00A61317"/>
    <w:rsid w:val="00A614F0"/>
    <w:rsid w:val="00A6166C"/>
    <w:rsid w:val="00A61B74"/>
    <w:rsid w:val="00A61BD7"/>
    <w:rsid w:val="00A61D30"/>
    <w:rsid w:val="00A61F35"/>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5E8"/>
    <w:rsid w:val="00A65A9C"/>
    <w:rsid w:val="00A65B94"/>
    <w:rsid w:val="00A65C48"/>
    <w:rsid w:val="00A66146"/>
    <w:rsid w:val="00A662F3"/>
    <w:rsid w:val="00A666F2"/>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1F6E"/>
    <w:rsid w:val="00A721BF"/>
    <w:rsid w:val="00A72369"/>
    <w:rsid w:val="00A72643"/>
    <w:rsid w:val="00A72B64"/>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CC5"/>
    <w:rsid w:val="00A760B7"/>
    <w:rsid w:val="00A761E6"/>
    <w:rsid w:val="00A762AB"/>
    <w:rsid w:val="00A76F36"/>
    <w:rsid w:val="00A77F77"/>
    <w:rsid w:val="00A80229"/>
    <w:rsid w:val="00A8062F"/>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8A5"/>
    <w:rsid w:val="00A83CCC"/>
    <w:rsid w:val="00A83D34"/>
    <w:rsid w:val="00A83E00"/>
    <w:rsid w:val="00A83F01"/>
    <w:rsid w:val="00A83F0F"/>
    <w:rsid w:val="00A84473"/>
    <w:rsid w:val="00A84602"/>
    <w:rsid w:val="00A8475B"/>
    <w:rsid w:val="00A84993"/>
    <w:rsid w:val="00A84AF0"/>
    <w:rsid w:val="00A851F0"/>
    <w:rsid w:val="00A85298"/>
    <w:rsid w:val="00A8561D"/>
    <w:rsid w:val="00A8572F"/>
    <w:rsid w:val="00A85810"/>
    <w:rsid w:val="00A85A81"/>
    <w:rsid w:val="00A85AA9"/>
    <w:rsid w:val="00A85BCE"/>
    <w:rsid w:val="00A85BE5"/>
    <w:rsid w:val="00A860EE"/>
    <w:rsid w:val="00A861E9"/>
    <w:rsid w:val="00A86261"/>
    <w:rsid w:val="00A86726"/>
    <w:rsid w:val="00A86B3A"/>
    <w:rsid w:val="00A86EE1"/>
    <w:rsid w:val="00A86FBB"/>
    <w:rsid w:val="00A8710E"/>
    <w:rsid w:val="00A87206"/>
    <w:rsid w:val="00A8747F"/>
    <w:rsid w:val="00A87787"/>
    <w:rsid w:val="00A87834"/>
    <w:rsid w:val="00A87BA2"/>
    <w:rsid w:val="00A9018B"/>
    <w:rsid w:val="00A9022B"/>
    <w:rsid w:val="00A9049F"/>
    <w:rsid w:val="00A908ED"/>
    <w:rsid w:val="00A90D4D"/>
    <w:rsid w:val="00A91019"/>
    <w:rsid w:val="00A91299"/>
    <w:rsid w:val="00A9140A"/>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4F6"/>
    <w:rsid w:val="00A976A1"/>
    <w:rsid w:val="00A976EF"/>
    <w:rsid w:val="00A97CF2"/>
    <w:rsid w:val="00AA0845"/>
    <w:rsid w:val="00AA0AB3"/>
    <w:rsid w:val="00AA0E5E"/>
    <w:rsid w:val="00AA1129"/>
    <w:rsid w:val="00AA14C0"/>
    <w:rsid w:val="00AA1735"/>
    <w:rsid w:val="00AA17D4"/>
    <w:rsid w:val="00AA1886"/>
    <w:rsid w:val="00AA1A62"/>
    <w:rsid w:val="00AA1B6A"/>
    <w:rsid w:val="00AA1F16"/>
    <w:rsid w:val="00AA2055"/>
    <w:rsid w:val="00AA253B"/>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FCB"/>
    <w:rsid w:val="00AA6323"/>
    <w:rsid w:val="00AA640D"/>
    <w:rsid w:val="00AA6650"/>
    <w:rsid w:val="00AA71C3"/>
    <w:rsid w:val="00AA7331"/>
    <w:rsid w:val="00AA7831"/>
    <w:rsid w:val="00AA788D"/>
    <w:rsid w:val="00AA79C5"/>
    <w:rsid w:val="00AA7DC6"/>
    <w:rsid w:val="00AB03A7"/>
    <w:rsid w:val="00AB0D18"/>
    <w:rsid w:val="00AB129E"/>
    <w:rsid w:val="00AB15FD"/>
    <w:rsid w:val="00AB176B"/>
    <w:rsid w:val="00AB1AD0"/>
    <w:rsid w:val="00AB1B20"/>
    <w:rsid w:val="00AB1B63"/>
    <w:rsid w:val="00AB1D0E"/>
    <w:rsid w:val="00AB1E55"/>
    <w:rsid w:val="00AB1FC5"/>
    <w:rsid w:val="00AB227E"/>
    <w:rsid w:val="00AB2431"/>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D02"/>
    <w:rsid w:val="00AB4E3C"/>
    <w:rsid w:val="00AB5419"/>
    <w:rsid w:val="00AB57B3"/>
    <w:rsid w:val="00AB5F11"/>
    <w:rsid w:val="00AB66E3"/>
    <w:rsid w:val="00AB6931"/>
    <w:rsid w:val="00AB6D0E"/>
    <w:rsid w:val="00AB6DCA"/>
    <w:rsid w:val="00AB71CA"/>
    <w:rsid w:val="00AB73F0"/>
    <w:rsid w:val="00AB7E1B"/>
    <w:rsid w:val="00AC00AE"/>
    <w:rsid w:val="00AC03D3"/>
    <w:rsid w:val="00AC0910"/>
    <w:rsid w:val="00AC0D45"/>
    <w:rsid w:val="00AC0F07"/>
    <w:rsid w:val="00AC12EB"/>
    <w:rsid w:val="00AC1A1D"/>
    <w:rsid w:val="00AC1DC5"/>
    <w:rsid w:val="00AC2094"/>
    <w:rsid w:val="00AC2231"/>
    <w:rsid w:val="00AC2584"/>
    <w:rsid w:val="00AC290D"/>
    <w:rsid w:val="00AC2973"/>
    <w:rsid w:val="00AC29DF"/>
    <w:rsid w:val="00AC2CA0"/>
    <w:rsid w:val="00AC386D"/>
    <w:rsid w:val="00AC3A3F"/>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6837"/>
    <w:rsid w:val="00AD6908"/>
    <w:rsid w:val="00AD730C"/>
    <w:rsid w:val="00AD7451"/>
    <w:rsid w:val="00AD77FB"/>
    <w:rsid w:val="00AD7C9F"/>
    <w:rsid w:val="00AD7CEE"/>
    <w:rsid w:val="00AD7F3E"/>
    <w:rsid w:val="00AE000D"/>
    <w:rsid w:val="00AE0291"/>
    <w:rsid w:val="00AE02CA"/>
    <w:rsid w:val="00AE03AD"/>
    <w:rsid w:val="00AE03B2"/>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425"/>
    <w:rsid w:val="00AE387D"/>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5FC7"/>
    <w:rsid w:val="00AE619D"/>
    <w:rsid w:val="00AE6D63"/>
    <w:rsid w:val="00AE74C7"/>
    <w:rsid w:val="00AE75B5"/>
    <w:rsid w:val="00AE7B9D"/>
    <w:rsid w:val="00AE7C3A"/>
    <w:rsid w:val="00AF0202"/>
    <w:rsid w:val="00AF05C5"/>
    <w:rsid w:val="00AF06E0"/>
    <w:rsid w:val="00AF1324"/>
    <w:rsid w:val="00AF1333"/>
    <w:rsid w:val="00AF13AA"/>
    <w:rsid w:val="00AF1405"/>
    <w:rsid w:val="00AF1718"/>
    <w:rsid w:val="00AF2201"/>
    <w:rsid w:val="00AF276D"/>
    <w:rsid w:val="00AF2BCB"/>
    <w:rsid w:val="00AF2C0E"/>
    <w:rsid w:val="00AF2FAA"/>
    <w:rsid w:val="00AF3091"/>
    <w:rsid w:val="00AF321A"/>
    <w:rsid w:val="00AF33B2"/>
    <w:rsid w:val="00AF3774"/>
    <w:rsid w:val="00AF3798"/>
    <w:rsid w:val="00AF379C"/>
    <w:rsid w:val="00AF39A6"/>
    <w:rsid w:val="00AF4160"/>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DB5"/>
    <w:rsid w:val="00AF61B1"/>
    <w:rsid w:val="00AF6218"/>
    <w:rsid w:val="00AF63F0"/>
    <w:rsid w:val="00AF6C2B"/>
    <w:rsid w:val="00AF741E"/>
    <w:rsid w:val="00AF7719"/>
    <w:rsid w:val="00AF7838"/>
    <w:rsid w:val="00AF78C4"/>
    <w:rsid w:val="00AF792F"/>
    <w:rsid w:val="00B000FE"/>
    <w:rsid w:val="00B00184"/>
    <w:rsid w:val="00B00776"/>
    <w:rsid w:val="00B016F9"/>
    <w:rsid w:val="00B01D93"/>
    <w:rsid w:val="00B01F4B"/>
    <w:rsid w:val="00B020F4"/>
    <w:rsid w:val="00B026BF"/>
    <w:rsid w:val="00B02772"/>
    <w:rsid w:val="00B0285E"/>
    <w:rsid w:val="00B02F57"/>
    <w:rsid w:val="00B03112"/>
    <w:rsid w:val="00B03424"/>
    <w:rsid w:val="00B036F7"/>
    <w:rsid w:val="00B03904"/>
    <w:rsid w:val="00B03F02"/>
    <w:rsid w:val="00B040D6"/>
    <w:rsid w:val="00B043A3"/>
    <w:rsid w:val="00B049D6"/>
    <w:rsid w:val="00B049DD"/>
    <w:rsid w:val="00B04CF3"/>
    <w:rsid w:val="00B04E8F"/>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8A6"/>
    <w:rsid w:val="00B11926"/>
    <w:rsid w:val="00B11D09"/>
    <w:rsid w:val="00B11E15"/>
    <w:rsid w:val="00B11E9A"/>
    <w:rsid w:val="00B11FDD"/>
    <w:rsid w:val="00B125B7"/>
    <w:rsid w:val="00B12BE5"/>
    <w:rsid w:val="00B1308C"/>
    <w:rsid w:val="00B13094"/>
    <w:rsid w:val="00B13383"/>
    <w:rsid w:val="00B135CE"/>
    <w:rsid w:val="00B1379C"/>
    <w:rsid w:val="00B139AB"/>
    <w:rsid w:val="00B13B98"/>
    <w:rsid w:val="00B1437F"/>
    <w:rsid w:val="00B14559"/>
    <w:rsid w:val="00B146F0"/>
    <w:rsid w:val="00B14B8E"/>
    <w:rsid w:val="00B14EFB"/>
    <w:rsid w:val="00B14FB1"/>
    <w:rsid w:val="00B150E0"/>
    <w:rsid w:val="00B155F7"/>
    <w:rsid w:val="00B15919"/>
    <w:rsid w:val="00B15956"/>
    <w:rsid w:val="00B159DA"/>
    <w:rsid w:val="00B15E4D"/>
    <w:rsid w:val="00B16019"/>
    <w:rsid w:val="00B16021"/>
    <w:rsid w:val="00B1648C"/>
    <w:rsid w:val="00B16616"/>
    <w:rsid w:val="00B16794"/>
    <w:rsid w:val="00B16988"/>
    <w:rsid w:val="00B16D3C"/>
    <w:rsid w:val="00B17243"/>
    <w:rsid w:val="00B1755C"/>
    <w:rsid w:val="00B17815"/>
    <w:rsid w:val="00B17AAB"/>
    <w:rsid w:val="00B17B3F"/>
    <w:rsid w:val="00B17EF2"/>
    <w:rsid w:val="00B17F08"/>
    <w:rsid w:val="00B2028B"/>
    <w:rsid w:val="00B20536"/>
    <w:rsid w:val="00B20D33"/>
    <w:rsid w:val="00B211AB"/>
    <w:rsid w:val="00B213B8"/>
    <w:rsid w:val="00B213D6"/>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B04"/>
    <w:rsid w:val="00B31C9E"/>
    <w:rsid w:val="00B31D91"/>
    <w:rsid w:val="00B322E1"/>
    <w:rsid w:val="00B3234B"/>
    <w:rsid w:val="00B3234C"/>
    <w:rsid w:val="00B3241C"/>
    <w:rsid w:val="00B3259B"/>
    <w:rsid w:val="00B32BE4"/>
    <w:rsid w:val="00B32C1A"/>
    <w:rsid w:val="00B32D86"/>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96"/>
    <w:rsid w:val="00B37F9D"/>
    <w:rsid w:val="00B403D0"/>
    <w:rsid w:val="00B4097E"/>
    <w:rsid w:val="00B40A6C"/>
    <w:rsid w:val="00B40D91"/>
    <w:rsid w:val="00B41165"/>
    <w:rsid w:val="00B4164D"/>
    <w:rsid w:val="00B41741"/>
    <w:rsid w:val="00B417DB"/>
    <w:rsid w:val="00B41AC9"/>
    <w:rsid w:val="00B41CED"/>
    <w:rsid w:val="00B41E2D"/>
    <w:rsid w:val="00B41FF5"/>
    <w:rsid w:val="00B4228F"/>
    <w:rsid w:val="00B42EC2"/>
    <w:rsid w:val="00B4318D"/>
    <w:rsid w:val="00B43266"/>
    <w:rsid w:val="00B4362C"/>
    <w:rsid w:val="00B436F2"/>
    <w:rsid w:val="00B43883"/>
    <w:rsid w:val="00B439D4"/>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DFA"/>
    <w:rsid w:val="00B52050"/>
    <w:rsid w:val="00B52060"/>
    <w:rsid w:val="00B5209A"/>
    <w:rsid w:val="00B52270"/>
    <w:rsid w:val="00B52479"/>
    <w:rsid w:val="00B526B9"/>
    <w:rsid w:val="00B52734"/>
    <w:rsid w:val="00B53011"/>
    <w:rsid w:val="00B53215"/>
    <w:rsid w:val="00B53951"/>
    <w:rsid w:val="00B539C9"/>
    <w:rsid w:val="00B53B14"/>
    <w:rsid w:val="00B53CA1"/>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A01"/>
    <w:rsid w:val="00B60D0F"/>
    <w:rsid w:val="00B60F9C"/>
    <w:rsid w:val="00B610D4"/>
    <w:rsid w:val="00B6124D"/>
    <w:rsid w:val="00B615F5"/>
    <w:rsid w:val="00B61812"/>
    <w:rsid w:val="00B61C8C"/>
    <w:rsid w:val="00B61E80"/>
    <w:rsid w:val="00B6217D"/>
    <w:rsid w:val="00B62AE3"/>
    <w:rsid w:val="00B62B6F"/>
    <w:rsid w:val="00B62BE0"/>
    <w:rsid w:val="00B62C86"/>
    <w:rsid w:val="00B62E0B"/>
    <w:rsid w:val="00B62FBD"/>
    <w:rsid w:val="00B633A3"/>
    <w:rsid w:val="00B634A2"/>
    <w:rsid w:val="00B6380E"/>
    <w:rsid w:val="00B63E82"/>
    <w:rsid w:val="00B63F09"/>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AB8"/>
    <w:rsid w:val="00B70B42"/>
    <w:rsid w:val="00B70DBF"/>
    <w:rsid w:val="00B7117F"/>
    <w:rsid w:val="00B712A8"/>
    <w:rsid w:val="00B71471"/>
    <w:rsid w:val="00B7163E"/>
    <w:rsid w:val="00B719D6"/>
    <w:rsid w:val="00B71F06"/>
    <w:rsid w:val="00B72186"/>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411"/>
    <w:rsid w:val="00B75553"/>
    <w:rsid w:val="00B75AD5"/>
    <w:rsid w:val="00B75D18"/>
    <w:rsid w:val="00B75FA8"/>
    <w:rsid w:val="00B76506"/>
    <w:rsid w:val="00B766BA"/>
    <w:rsid w:val="00B76AE0"/>
    <w:rsid w:val="00B76D2A"/>
    <w:rsid w:val="00B77138"/>
    <w:rsid w:val="00B7720C"/>
    <w:rsid w:val="00B77214"/>
    <w:rsid w:val="00B77324"/>
    <w:rsid w:val="00B77506"/>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E6"/>
    <w:rsid w:val="00B81783"/>
    <w:rsid w:val="00B81EC4"/>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9D"/>
    <w:rsid w:val="00B85865"/>
    <w:rsid w:val="00B858E5"/>
    <w:rsid w:val="00B85B61"/>
    <w:rsid w:val="00B85CF2"/>
    <w:rsid w:val="00B865BF"/>
    <w:rsid w:val="00B8667A"/>
    <w:rsid w:val="00B86C88"/>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EC"/>
    <w:rsid w:val="00B935FF"/>
    <w:rsid w:val="00B93632"/>
    <w:rsid w:val="00B9390B"/>
    <w:rsid w:val="00B94009"/>
    <w:rsid w:val="00B940F0"/>
    <w:rsid w:val="00B9417D"/>
    <w:rsid w:val="00B947BF"/>
    <w:rsid w:val="00B948D9"/>
    <w:rsid w:val="00B94931"/>
    <w:rsid w:val="00B94E42"/>
    <w:rsid w:val="00B95112"/>
    <w:rsid w:val="00B959EE"/>
    <w:rsid w:val="00B95C4B"/>
    <w:rsid w:val="00B95E30"/>
    <w:rsid w:val="00B95EC7"/>
    <w:rsid w:val="00B95F45"/>
    <w:rsid w:val="00B96099"/>
    <w:rsid w:val="00B960DA"/>
    <w:rsid w:val="00B9639A"/>
    <w:rsid w:val="00B964E1"/>
    <w:rsid w:val="00B96B4F"/>
    <w:rsid w:val="00B979A1"/>
    <w:rsid w:val="00B97A98"/>
    <w:rsid w:val="00B97DC0"/>
    <w:rsid w:val="00B97EE3"/>
    <w:rsid w:val="00B97F4E"/>
    <w:rsid w:val="00BA075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C9F"/>
    <w:rsid w:val="00BA2F5C"/>
    <w:rsid w:val="00BA329C"/>
    <w:rsid w:val="00BA35C3"/>
    <w:rsid w:val="00BA3661"/>
    <w:rsid w:val="00BA36A5"/>
    <w:rsid w:val="00BA3769"/>
    <w:rsid w:val="00BA3D55"/>
    <w:rsid w:val="00BA3DD4"/>
    <w:rsid w:val="00BA3E0E"/>
    <w:rsid w:val="00BA3E6D"/>
    <w:rsid w:val="00BA4396"/>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DAA"/>
    <w:rsid w:val="00BB0EAE"/>
    <w:rsid w:val="00BB115A"/>
    <w:rsid w:val="00BB12C8"/>
    <w:rsid w:val="00BB1C97"/>
    <w:rsid w:val="00BB208C"/>
    <w:rsid w:val="00BB25EF"/>
    <w:rsid w:val="00BB29DF"/>
    <w:rsid w:val="00BB2E4B"/>
    <w:rsid w:val="00BB33A4"/>
    <w:rsid w:val="00BB34BB"/>
    <w:rsid w:val="00BB3A44"/>
    <w:rsid w:val="00BB3B86"/>
    <w:rsid w:val="00BB3F3E"/>
    <w:rsid w:val="00BB4283"/>
    <w:rsid w:val="00BB4434"/>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A76"/>
    <w:rsid w:val="00BB7CC9"/>
    <w:rsid w:val="00BB7E5E"/>
    <w:rsid w:val="00BB7F14"/>
    <w:rsid w:val="00BC0043"/>
    <w:rsid w:val="00BC080A"/>
    <w:rsid w:val="00BC09BF"/>
    <w:rsid w:val="00BC0A32"/>
    <w:rsid w:val="00BC0A41"/>
    <w:rsid w:val="00BC133D"/>
    <w:rsid w:val="00BC1357"/>
    <w:rsid w:val="00BC17B0"/>
    <w:rsid w:val="00BC180B"/>
    <w:rsid w:val="00BC1BE3"/>
    <w:rsid w:val="00BC1CCC"/>
    <w:rsid w:val="00BC2228"/>
    <w:rsid w:val="00BC2534"/>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6F1"/>
    <w:rsid w:val="00BD1C2C"/>
    <w:rsid w:val="00BD2073"/>
    <w:rsid w:val="00BD2099"/>
    <w:rsid w:val="00BD20FD"/>
    <w:rsid w:val="00BD2350"/>
    <w:rsid w:val="00BD23A5"/>
    <w:rsid w:val="00BD249D"/>
    <w:rsid w:val="00BD268C"/>
    <w:rsid w:val="00BD297F"/>
    <w:rsid w:val="00BD2AAE"/>
    <w:rsid w:val="00BD2D74"/>
    <w:rsid w:val="00BD35C8"/>
    <w:rsid w:val="00BD35DD"/>
    <w:rsid w:val="00BD384D"/>
    <w:rsid w:val="00BD3AC3"/>
    <w:rsid w:val="00BD5434"/>
    <w:rsid w:val="00BD54D5"/>
    <w:rsid w:val="00BD5968"/>
    <w:rsid w:val="00BD5D19"/>
    <w:rsid w:val="00BD5F8E"/>
    <w:rsid w:val="00BD6010"/>
    <w:rsid w:val="00BD6122"/>
    <w:rsid w:val="00BD640B"/>
    <w:rsid w:val="00BD6523"/>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61A"/>
    <w:rsid w:val="00BF2A5F"/>
    <w:rsid w:val="00BF2BE4"/>
    <w:rsid w:val="00BF2BFD"/>
    <w:rsid w:val="00BF2E37"/>
    <w:rsid w:val="00BF3032"/>
    <w:rsid w:val="00BF313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B31"/>
    <w:rsid w:val="00BF7F1A"/>
    <w:rsid w:val="00C001F8"/>
    <w:rsid w:val="00C0067C"/>
    <w:rsid w:val="00C006A7"/>
    <w:rsid w:val="00C006AF"/>
    <w:rsid w:val="00C0085B"/>
    <w:rsid w:val="00C00DA2"/>
    <w:rsid w:val="00C0112F"/>
    <w:rsid w:val="00C0122C"/>
    <w:rsid w:val="00C01398"/>
    <w:rsid w:val="00C01447"/>
    <w:rsid w:val="00C01745"/>
    <w:rsid w:val="00C0177E"/>
    <w:rsid w:val="00C018D3"/>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3FD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959"/>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97D"/>
    <w:rsid w:val="00C30C08"/>
    <w:rsid w:val="00C30FA2"/>
    <w:rsid w:val="00C31212"/>
    <w:rsid w:val="00C314AC"/>
    <w:rsid w:val="00C31541"/>
    <w:rsid w:val="00C31688"/>
    <w:rsid w:val="00C31AE1"/>
    <w:rsid w:val="00C31EC7"/>
    <w:rsid w:val="00C31F3E"/>
    <w:rsid w:val="00C32351"/>
    <w:rsid w:val="00C323BF"/>
    <w:rsid w:val="00C3247C"/>
    <w:rsid w:val="00C327EF"/>
    <w:rsid w:val="00C328AA"/>
    <w:rsid w:val="00C329F3"/>
    <w:rsid w:val="00C32E4B"/>
    <w:rsid w:val="00C33203"/>
    <w:rsid w:val="00C333CE"/>
    <w:rsid w:val="00C3363E"/>
    <w:rsid w:val="00C3363F"/>
    <w:rsid w:val="00C33A96"/>
    <w:rsid w:val="00C342B2"/>
    <w:rsid w:val="00C3446A"/>
    <w:rsid w:val="00C344A9"/>
    <w:rsid w:val="00C3480B"/>
    <w:rsid w:val="00C34D7A"/>
    <w:rsid w:val="00C3520F"/>
    <w:rsid w:val="00C352C1"/>
    <w:rsid w:val="00C354CB"/>
    <w:rsid w:val="00C35720"/>
    <w:rsid w:val="00C35811"/>
    <w:rsid w:val="00C35A08"/>
    <w:rsid w:val="00C35E01"/>
    <w:rsid w:val="00C3624E"/>
    <w:rsid w:val="00C362BC"/>
    <w:rsid w:val="00C36423"/>
    <w:rsid w:val="00C3650B"/>
    <w:rsid w:val="00C36512"/>
    <w:rsid w:val="00C3692F"/>
    <w:rsid w:val="00C36B8E"/>
    <w:rsid w:val="00C36E49"/>
    <w:rsid w:val="00C371E0"/>
    <w:rsid w:val="00C372EC"/>
    <w:rsid w:val="00C372FA"/>
    <w:rsid w:val="00C37417"/>
    <w:rsid w:val="00C37444"/>
    <w:rsid w:val="00C375F2"/>
    <w:rsid w:val="00C379C7"/>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6F13"/>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E22"/>
    <w:rsid w:val="00C55FB9"/>
    <w:rsid w:val="00C55FF8"/>
    <w:rsid w:val="00C56001"/>
    <w:rsid w:val="00C5608D"/>
    <w:rsid w:val="00C56275"/>
    <w:rsid w:val="00C56764"/>
    <w:rsid w:val="00C568EE"/>
    <w:rsid w:val="00C5699C"/>
    <w:rsid w:val="00C56A8C"/>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1F81"/>
    <w:rsid w:val="00C7223E"/>
    <w:rsid w:val="00C723B7"/>
    <w:rsid w:val="00C726EB"/>
    <w:rsid w:val="00C72807"/>
    <w:rsid w:val="00C728F4"/>
    <w:rsid w:val="00C72968"/>
    <w:rsid w:val="00C72C9B"/>
    <w:rsid w:val="00C730AF"/>
    <w:rsid w:val="00C730C7"/>
    <w:rsid w:val="00C73681"/>
    <w:rsid w:val="00C7380B"/>
    <w:rsid w:val="00C73A35"/>
    <w:rsid w:val="00C73C40"/>
    <w:rsid w:val="00C73FC5"/>
    <w:rsid w:val="00C74734"/>
    <w:rsid w:val="00C74826"/>
    <w:rsid w:val="00C74B26"/>
    <w:rsid w:val="00C74D54"/>
    <w:rsid w:val="00C74E68"/>
    <w:rsid w:val="00C7551E"/>
    <w:rsid w:val="00C75C8C"/>
    <w:rsid w:val="00C761F2"/>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E7C"/>
    <w:rsid w:val="00C8400D"/>
    <w:rsid w:val="00C8401E"/>
    <w:rsid w:val="00C841FD"/>
    <w:rsid w:val="00C842AA"/>
    <w:rsid w:val="00C845D1"/>
    <w:rsid w:val="00C848E8"/>
    <w:rsid w:val="00C84A08"/>
    <w:rsid w:val="00C84E8E"/>
    <w:rsid w:val="00C84FA5"/>
    <w:rsid w:val="00C8500B"/>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7E8"/>
    <w:rsid w:val="00C90D25"/>
    <w:rsid w:val="00C90D4F"/>
    <w:rsid w:val="00C90DC9"/>
    <w:rsid w:val="00C911FA"/>
    <w:rsid w:val="00C91729"/>
    <w:rsid w:val="00C91A9A"/>
    <w:rsid w:val="00C91ADB"/>
    <w:rsid w:val="00C91FD4"/>
    <w:rsid w:val="00C92117"/>
    <w:rsid w:val="00C92263"/>
    <w:rsid w:val="00C92595"/>
    <w:rsid w:val="00C92728"/>
    <w:rsid w:val="00C928CB"/>
    <w:rsid w:val="00C92A9C"/>
    <w:rsid w:val="00C92EFF"/>
    <w:rsid w:val="00C9338F"/>
    <w:rsid w:val="00C93436"/>
    <w:rsid w:val="00C9364C"/>
    <w:rsid w:val="00C93DB7"/>
    <w:rsid w:val="00C941E0"/>
    <w:rsid w:val="00C95087"/>
    <w:rsid w:val="00C95371"/>
    <w:rsid w:val="00C95831"/>
    <w:rsid w:val="00C958D6"/>
    <w:rsid w:val="00C95CC9"/>
    <w:rsid w:val="00C95DC5"/>
    <w:rsid w:val="00C95FD3"/>
    <w:rsid w:val="00C965CD"/>
    <w:rsid w:val="00C969F4"/>
    <w:rsid w:val="00C96A2E"/>
    <w:rsid w:val="00C96AA9"/>
    <w:rsid w:val="00C96B6A"/>
    <w:rsid w:val="00C96D9F"/>
    <w:rsid w:val="00C96FB9"/>
    <w:rsid w:val="00C9724D"/>
    <w:rsid w:val="00C978A0"/>
    <w:rsid w:val="00CA0118"/>
    <w:rsid w:val="00CA1157"/>
    <w:rsid w:val="00CA13C3"/>
    <w:rsid w:val="00CA1D3C"/>
    <w:rsid w:val="00CA22BF"/>
    <w:rsid w:val="00CA24A9"/>
    <w:rsid w:val="00CA2648"/>
    <w:rsid w:val="00CA3105"/>
    <w:rsid w:val="00CA3220"/>
    <w:rsid w:val="00CA32F2"/>
    <w:rsid w:val="00CA3809"/>
    <w:rsid w:val="00CA3B17"/>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510"/>
    <w:rsid w:val="00CB3B6D"/>
    <w:rsid w:val="00CB3F1F"/>
    <w:rsid w:val="00CB3F9D"/>
    <w:rsid w:val="00CB3FEB"/>
    <w:rsid w:val="00CB4135"/>
    <w:rsid w:val="00CB420D"/>
    <w:rsid w:val="00CB4299"/>
    <w:rsid w:val="00CB4340"/>
    <w:rsid w:val="00CB46A2"/>
    <w:rsid w:val="00CB4932"/>
    <w:rsid w:val="00CB4ECC"/>
    <w:rsid w:val="00CB50C9"/>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30"/>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2E32"/>
    <w:rsid w:val="00CC35FC"/>
    <w:rsid w:val="00CC386D"/>
    <w:rsid w:val="00CC3CD9"/>
    <w:rsid w:val="00CC3FAB"/>
    <w:rsid w:val="00CC4046"/>
    <w:rsid w:val="00CC4326"/>
    <w:rsid w:val="00CC4328"/>
    <w:rsid w:val="00CC44A0"/>
    <w:rsid w:val="00CC497E"/>
    <w:rsid w:val="00CC5154"/>
    <w:rsid w:val="00CC53BC"/>
    <w:rsid w:val="00CC5C2D"/>
    <w:rsid w:val="00CC5C32"/>
    <w:rsid w:val="00CC5D74"/>
    <w:rsid w:val="00CC5F8E"/>
    <w:rsid w:val="00CC6131"/>
    <w:rsid w:val="00CC614B"/>
    <w:rsid w:val="00CC617F"/>
    <w:rsid w:val="00CC6286"/>
    <w:rsid w:val="00CC64A1"/>
    <w:rsid w:val="00CC658E"/>
    <w:rsid w:val="00CC6663"/>
    <w:rsid w:val="00CC6A94"/>
    <w:rsid w:val="00CC71DF"/>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771"/>
    <w:rsid w:val="00CD19E5"/>
    <w:rsid w:val="00CD242D"/>
    <w:rsid w:val="00CD2476"/>
    <w:rsid w:val="00CD2867"/>
    <w:rsid w:val="00CD29EB"/>
    <w:rsid w:val="00CD2E0E"/>
    <w:rsid w:val="00CD2E82"/>
    <w:rsid w:val="00CD3272"/>
    <w:rsid w:val="00CD32B7"/>
    <w:rsid w:val="00CD366C"/>
    <w:rsid w:val="00CD36C5"/>
    <w:rsid w:val="00CD3764"/>
    <w:rsid w:val="00CD3AC7"/>
    <w:rsid w:val="00CD3D37"/>
    <w:rsid w:val="00CD4235"/>
    <w:rsid w:val="00CD4470"/>
    <w:rsid w:val="00CD4953"/>
    <w:rsid w:val="00CD4AC6"/>
    <w:rsid w:val="00CD4BA6"/>
    <w:rsid w:val="00CD4F79"/>
    <w:rsid w:val="00CD535C"/>
    <w:rsid w:val="00CD55A6"/>
    <w:rsid w:val="00CD55EC"/>
    <w:rsid w:val="00CD598A"/>
    <w:rsid w:val="00CD5ADE"/>
    <w:rsid w:val="00CD5B97"/>
    <w:rsid w:val="00CD5CF0"/>
    <w:rsid w:val="00CD5D7D"/>
    <w:rsid w:val="00CD5EDC"/>
    <w:rsid w:val="00CD6191"/>
    <w:rsid w:val="00CD63DE"/>
    <w:rsid w:val="00CD6FF9"/>
    <w:rsid w:val="00CD721E"/>
    <w:rsid w:val="00CD7723"/>
    <w:rsid w:val="00CD7CA1"/>
    <w:rsid w:val="00CD7FFC"/>
    <w:rsid w:val="00CE00C9"/>
    <w:rsid w:val="00CE0186"/>
    <w:rsid w:val="00CE031B"/>
    <w:rsid w:val="00CE03CF"/>
    <w:rsid w:val="00CE0791"/>
    <w:rsid w:val="00CE08D4"/>
    <w:rsid w:val="00CE0C54"/>
    <w:rsid w:val="00CE0C60"/>
    <w:rsid w:val="00CE1082"/>
    <w:rsid w:val="00CE1541"/>
    <w:rsid w:val="00CE1630"/>
    <w:rsid w:val="00CE166E"/>
    <w:rsid w:val="00CE1685"/>
    <w:rsid w:val="00CE1752"/>
    <w:rsid w:val="00CE197D"/>
    <w:rsid w:val="00CE19EE"/>
    <w:rsid w:val="00CE1AC5"/>
    <w:rsid w:val="00CE1D03"/>
    <w:rsid w:val="00CE2038"/>
    <w:rsid w:val="00CE2190"/>
    <w:rsid w:val="00CE2551"/>
    <w:rsid w:val="00CE26D4"/>
    <w:rsid w:val="00CE28A6"/>
    <w:rsid w:val="00CE291E"/>
    <w:rsid w:val="00CE3025"/>
    <w:rsid w:val="00CE312A"/>
    <w:rsid w:val="00CE31CE"/>
    <w:rsid w:val="00CE34A5"/>
    <w:rsid w:val="00CE3932"/>
    <w:rsid w:val="00CE39B8"/>
    <w:rsid w:val="00CE3C28"/>
    <w:rsid w:val="00CE3DAE"/>
    <w:rsid w:val="00CE3EE4"/>
    <w:rsid w:val="00CE3F87"/>
    <w:rsid w:val="00CE48B8"/>
    <w:rsid w:val="00CE4A3C"/>
    <w:rsid w:val="00CE4B58"/>
    <w:rsid w:val="00CE5354"/>
    <w:rsid w:val="00CE53D7"/>
    <w:rsid w:val="00CE57ED"/>
    <w:rsid w:val="00CE5A0D"/>
    <w:rsid w:val="00CE5A2F"/>
    <w:rsid w:val="00CE5C9A"/>
    <w:rsid w:val="00CE5E6A"/>
    <w:rsid w:val="00CE608E"/>
    <w:rsid w:val="00CE63FC"/>
    <w:rsid w:val="00CE6E11"/>
    <w:rsid w:val="00CE6EAD"/>
    <w:rsid w:val="00CE7055"/>
    <w:rsid w:val="00CE734F"/>
    <w:rsid w:val="00CE73FD"/>
    <w:rsid w:val="00CE7778"/>
    <w:rsid w:val="00CE7782"/>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B08"/>
    <w:rsid w:val="00CF4D43"/>
    <w:rsid w:val="00CF4EF7"/>
    <w:rsid w:val="00CF5027"/>
    <w:rsid w:val="00CF56E5"/>
    <w:rsid w:val="00CF5951"/>
    <w:rsid w:val="00CF59EF"/>
    <w:rsid w:val="00CF5B3C"/>
    <w:rsid w:val="00CF600D"/>
    <w:rsid w:val="00CF6647"/>
    <w:rsid w:val="00CF66EC"/>
    <w:rsid w:val="00CF6834"/>
    <w:rsid w:val="00CF6B4F"/>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72C"/>
    <w:rsid w:val="00D02896"/>
    <w:rsid w:val="00D02D13"/>
    <w:rsid w:val="00D02D74"/>
    <w:rsid w:val="00D02FD5"/>
    <w:rsid w:val="00D032FD"/>
    <w:rsid w:val="00D0339D"/>
    <w:rsid w:val="00D03817"/>
    <w:rsid w:val="00D03B26"/>
    <w:rsid w:val="00D03D77"/>
    <w:rsid w:val="00D03FFC"/>
    <w:rsid w:val="00D04ECE"/>
    <w:rsid w:val="00D0542A"/>
    <w:rsid w:val="00D0551C"/>
    <w:rsid w:val="00D05658"/>
    <w:rsid w:val="00D05A2A"/>
    <w:rsid w:val="00D05B10"/>
    <w:rsid w:val="00D05CA6"/>
    <w:rsid w:val="00D05DA5"/>
    <w:rsid w:val="00D06423"/>
    <w:rsid w:val="00D06BA6"/>
    <w:rsid w:val="00D06C2F"/>
    <w:rsid w:val="00D06DF8"/>
    <w:rsid w:val="00D0709B"/>
    <w:rsid w:val="00D070F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2C0F"/>
    <w:rsid w:val="00D131E8"/>
    <w:rsid w:val="00D135C5"/>
    <w:rsid w:val="00D135E2"/>
    <w:rsid w:val="00D1398B"/>
    <w:rsid w:val="00D13A39"/>
    <w:rsid w:val="00D13CEA"/>
    <w:rsid w:val="00D13E9C"/>
    <w:rsid w:val="00D13F85"/>
    <w:rsid w:val="00D14B9D"/>
    <w:rsid w:val="00D158C1"/>
    <w:rsid w:val="00D1599A"/>
    <w:rsid w:val="00D15CC1"/>
    <w:rsid w:val="00D15D52"/>
    <w:rsid w:val="00D15E43"/>
    <w:rsid w:val="00D16176"/>
    <w:rsid w:val="00D16637"/>
    <w:rsid w:val="00D16703"/>
    <w:rsid w:val="00D16741"/>
    <w:rsid w:val="00D16842"/>
    <w:rsid w:val="00D16C8F"/>
    <w:rsid w:val="00D16CAA"/>
    <w:rsid w:val="00D16D4C"/>
    <w:rsid w:val="00D16DA1"/>
    <w:rsid w:val="00D16E2D"/>
    <w:rsid w:val="00D16F41"/>
    <w:rsid w:val="00D17A84"/>
    <w:rsid w:val="00D17B3C"/>
    <w:rsid w:val="00D17C5C"/>
    <w:rsid w:val="00D17E91"/>
    <w:rsid w:val="00D208A0"/>
    <w:rsid w:val="00D20B5F"/>
    <w:rsid w:val="00D20D71"/>
    <w:rsid w:val="00D210B8"/>
    <w:rsid w:val="00D210CC"/>
    <w:rsid w:val="00D21175"/>
    <w:rsid w:val="00D21515"/>
    <w:rsid w:val="00D21B20"/>
    <w:rsid w:val="00D22C56"/>
    <w:rsid w:val="00D23009"/>
    <w:rsid w:val="00D231A2"/>
    <w:rsid w:val="00D23317"/>
    <w:rsid w:val="00D23582"/>
    <w:rsid w:val="00D235F9"/>
    <w:rsid w:val="00D240F9"/>
    <w:rsid w:val="00D24115"/>
    <w:rsid w:val="00D24132"/>
    <w:rsid w:val="00D24204"/>
    <w:rsid w:val="00D244ED"/>
    <w:rsid w:val="00D24551"/>
    <w:rsid w:val="00D247A4"/>
    <w:rsid w:val="00D24D98"/>
    <w:rsid w:val="00D2507F"/>
    <w:rsid w:val="00D25598"/>
    <w:rsid w:val="00D256CD"/>
    <w:rsid w:val="00D25B58"/>
    <w:rsid w:val="00D261F3"/>
    <w:rsid w:val="00D26C3D"/>
    <w:rsid w:val="00D26ED8"/>
    <w:rsid w:val="00D27138"/>
    <w:rsid w:val="00D271BF"/>
    <w:rsid w:val="00D273A5"/>
    <w:rsid w:val="00D273D2"/>
    <w:rsid w:val="00D276A2"/>
    <w:rsid w:val="00D276AC"/>
    <w:rsid w:val="00D27B0A"/>
    <w:rsid w:val="00D27B6E"/>
    <w:rsid w:val="00D27C52"/>
    <w:rsid w:val="00D27D0D"/>
    <w:rsid w:val="00D27D41"/>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C6A"/>
    <w:rsid w:val="00D3229B"/>
    <w:rsid w:val="00D322FB"/>
    <w:rsid w:val="00D32340"/>
    <w:rsid w:val="00D32602"/>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362"/>
    <w:rsid w:val="00D55514"/>
    <w:rsid w:val="00D5585A"/>
    <w:rsid w:val="00D56108"/>
    <w:rsid w:val="00D5659C"/>
    <w:rsid w:val="00D56B97"/>
    <w:rsid w:val="00D56C9C"/>
    <w:rsid w:val="00D56CAB"/>
    <w:rsid w:val="00D56D27"/>
    <w:rsid w:val="00D5725B"/>
    <w:rsid w:val="00D572C9"/>
    <w:rsid w:val="00D57365"/>
    <w:rsid w:val="00D5752F"/>
    <w:rsid w:val="00D57603"/>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8BA"/>
    <w:rsid w:val="00D65F56"/>
    <w:rsid w:val="00D65FA9"/>
    <w:rsid w:val="00D66623"/>
    <w:rsid w:val="00D66639"/>
    <w:rsid w:val="00D66969"/>
    <w:rsid w:val="00D66CB2"/>
    <w:rsid w:val="00D67274"/>
    <w:rsid w:val="00D67279"/>
    <w:rsid w:val="00D673C2"/>
    <w:rsid w:val="00D6773A"/>
    <w:rsid w:val="00D67833"/>
    <w:rsid w:val="00D67867"/>
    <w:rsid w:val="00D6796B"/>
    <w:rsid w:val="00D67B24"/>
    <w:rsid w:val="00D67E1F"/>
    <w:rsid w:val="00D702A1"/>
    <w:rsid w:val="00D70459"/>
    <w:rsid w:val="00D70500"/>
    <w:rsid w:val="00D70A7D"/>
    <w:rsid w:val="00D70B20"/>
    <w:rsid w:val="00D70D88"/>
    <w:rsid w:val="00D70DC9"/>
    <w:rsid w:val="00D710C0"/>
    <w:rsid w:val="00D711A7"/>
    <w:rsid w:val="00D7130F"/>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127"/>
    <w:rsid w:val="00D7630A"/>
    <w:rsid w:val="00D7654D"/>
    <w:rsid w:val="00D76723"/>
    <w:rsid w:val="00D767AD"/>
    <w:rsid w:val="00D76A2D"/>
    <w:rsid w:val="00D76C13"/>
    <w:rsid w:val="00D771D3"/>
    <w:rsid w:val="00D77315"/>
    <w:rsid w:val="00D77663"/>
    <w:rsid w:val="00D77693"/>
    <w:rsid w:val="00D7770A"/>
    <w:rsid w:val="00D7783D"/>
    <w:rsid w:val="00D779D0"/>
    <w:rsid w:val="00D77F58"/>
    <w:rsid w:val="00D80013"/>
    <w:rsid w:val="00D8017E"/>
    <w:rsid w:val="00D803DF"/>
    <w:rsid w:val="00D809F3"/>
    <w:rsid w:val="00D80A8D"/>
    <w:rsid w:val="00D80AD6"/>
    <w:rsid w:val="00D80D98"/>
    <w:rsid w:val="00D80FD8"/>
    <w:rsid w:val="00D80FE5"/>
    <w:rsid w:val="00D81196"/>
    <w:rsid w:val="00D814A7"/>
    <w:rsid w:val="00D8160C"/>
    <w:rsid w:val="00D8178A"/>
    <w:rsid w:val="00D81A1B"/>
    <w:rsid w:val="00D81F4D"/>
    <w:rsid w:val="00D82243"/>
    <w:rsid w:val="00D82499"/>
    <w:rsid w:val="00D8264B"/>
    <w:rsid w:val="00D82AF6"/>
    <w:rsid w:val="00D82DB7"/>
    <w:rsid w:val="00D832AD"/>
    <w:rsid w:val="00D832BF"/>
    <w:rsid w:val="00D83825"/>
    <w:rsid w:val="00D83873"/>
    <w:rsid w:val="00D83AC4"/>
    <w:rsid w:val="00D83E5E"/>
    <w:rsid w:val="00D83EB4"/>
    <w:rsid w:val="00D83FD9"/>
    <w:rsid w:val="00D84201"/>
    <w:rsid w:val="00D84643"/>
    <w:rsid w:val="00D846AB"/>
    <w:rsid w:val="00D849AA"/>
    <w:rsid w:val="00D84ADA"/>
    <w:rsid w:val="00D84BC8"/>
    <w:rsid w:val="00D851CA"/>
    <w:rsid w:val="00D853E6"/>
    <w:rsid w:val="00D85626"/>
    <w:rsid w:val="00D859F0"/>
    <w:rsid w:val="00D85D6D"/>
    <w:rsid w:val="00D85E60"/>
    <w:rsid w:val="00D86036"/>
    <w:rsid w:val="00D863F0"/>
    <w:rsid w:val="00D864F8"/>
    <w:rsid w:val="00D86888"/>
    <w:rsid w:val="00D86B87"/>
    <w:rsid w:val="00D87039"/>
    <w:rsid w:val="00D87CC3"/>
    <w:rsid w:val="00D87E29"/>
    <w:rsid w:val="00D90330"/>
    <w:rsid w:val="00D90387"/>
    <w:rsid w:val="00D905A5"/>
    <w:rsid w:val="00D9094B"/>
    <w:rsid w:val="00D90BB7"/>
    <w:rsid w:val="00D91058"/>
    <w:rsid w:val="00D914D8"/>
    <w:rsid w:val="00D917A6"/>
    <w:rsid w:val="00D91B0A"/>
    <w:rsid w:val="00D91BA3"/>
    <w:rsid w:val="00D91BC0"/>
    <w:rsid w:val="00D92149"/>
    <w:rsid w:val="00D925D6"/>
    <w:rsid w:val="00D926B6"/>
    <w:rsid w:val="00D929EC"/>
    <w:rsid w:val="00D92E41"/>
    <w:rsid w:val="00D93052"/>
    <w:rsid w:val="00D93290"/>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A01EB"/>
    <w:rsid w:val="00DA024F"/>
    <w:rsid w:val="00DA0440"/>
    <w:rsid w:val="00DA0451"/>
    <w:rsid w:val="00DA0907"/>
    <w:rsid w:val="00DA0C0A"/>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792"/>
    <w:rsid w:val="00DB2B47"/>
    <w:rsid w:val="00DB2EF1"/>
    <w:rsid w:val="00DB31B7"/>
    <w:rsid w:val="00DB3349"/>
    <w:rsid w:val="00DB37B1"/>
    <w:rsid w:val="00DB3B4A"/>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463"/>
    <w:rsid w:val="00DC1496"/>
    <w:rsid w:val="00DC18CF"/>
    <w:rsid w:val="00DC1CF3"/>
    <w:rsid w:val="00DC22BF"/>
    <w:rsid w:val="00DC2586"/>
    <w:rsid w:val="00DC26E5"/>
    <w:rsid w:val="00DC2802"/>
    <w:rsid w:val="00DC285A"/>
    <w:rsid w:val="00DC2C99"/>
    <w:rsid w:val="00DC34DC"/>
    <w:rsid w:val="00DC3A17"/>
    <w:rsid w:val="00DC3AA6"/>
    <w:rsid w:val="00DC3D77"/>
    <w:rsid w:val="00DC3F93"/>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BCB"/>
    <w:rsid w:val="00DC5F92"/>
    <w:rsid w:val="00DC5FC9"/>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1F7"/>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DCD"/>
    <w:rsid w:val="00DF0E63"/>
    <w:rsid w:val="00DF127E"/>
    <w:rsid w:val="00DF1316"/>
    <w:rsid w:val="00DF1362"/>
    <w:rsid w:val="00DF137A"/>
    <w:rsid w:val="00DF14CA"/>
    <w:rsid w:val="00DF177D"/>
    <w:rsid w:val="00DF1A97"/>
    <w:rsid w:val="00DF1C14"/>
    <w:rsid w:val="00DF280E"/>
    <w:rsid w:val="00DF2E5E"/>
    <w:rsid w:val="00DF2F4D"/>
    <w:rsid w:val="00DF3017"/>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2E25"/>
    <w:rsid w:val="00E03319"/>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920"/>
    <w:rsid w:val="00E05B8D"/>
    <w:rsid w:val="00E05C50"/>
    <w:rsid w:val="00E05DD1"/>
    <w:rsid w:val="00E05EC9"/>
    <w:rsid w:val="00E05EF3"/>
    <w:rsid w:val="00E06389"/>
    <w:rsid w:val="00E064E3"/>
    <w:rsid w:val="00E065FF"/>
    <w:rsid w:val="00E06615"/>
    <w:rsid w:val="00E06A4B"/>
    <w:rsid w:val="00E06B2F"/>
    <w:rsid w:val="00E06BEC"/>
    <w:rsid w:val="00E06C8A"/>
    <w:rsid w:val="00E072E4"/>
    <w:rsid w:val="00E078BA"/>
    <w:rsid w:val="00E079E2"/>
    <w:rsid w:val="00E07B50"/>
    <w:rsid w:val="00E07F42"/>
    <w:rsid w:val="00E1015B"/>
    <w:rsid w:val="00E10230"/>
    <w:rsid w:val="00E10264"/>
    <w:rsid w:val="00E10412"/>
    <w:rsid w:val="00E10551"/>
    <w:rsid w:val="00E10B61"/>
    <w:rsid w:val="00E10CB5"/>
    <w:rsid w:val="00E113A0"/>
    <w:rsid w:val="00E11507"/>
    <w:rsid w:val="00E1166B"/>
    <w:rsid w:val="00E11738"/>
    <w:rsid w:val="00E11B4C"/>
    <w:rsid w:val="00E11EBE"/>
    <w:rsid w:val="00E11EDE"/>
    <w:rsid w:val="00E11F31"/>
    <w:rsid w:val="00E121CF"/>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5C7"/>
    <w:rsid w:val="00E156CB"/>
    <w:rsid w:val="00E15805"/>
    <w:rsid w:val="00E16108"/>
    <w:rsid w:val="00E16176"/>
    <w:rsid w:val="00E16289"/>
    <w:rsid w:val="00E1659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BE2"/>
    <w:rsid w:val="00E26C37"/>
    <w:rsid w:val="00E26D01"/>
    <w:rsid w:val="00E27011"/>
    <w:rsid w:val="00E27516"/>
    <w:rsid w:val="00E3001D"/>
    <w:rsid w:val="00E3002C"/>
    <w:rsid w:val="00E30128"/>
    <w:rsid w:val="00E3033C"/>
    <w:rsid w:val="00E30EEC"/>
    <w:rsid w:val="00E31003"/>
    <w:rsid w:val="00E312C2"/>
    <w:rsid w:val="00E324A8"/>
    <w:rsid w:val="00E32650"/>
    <w:rsid w:val="00E32AD0"/>
    <w:rsid w:val="00E32D31"/>
    <w:rsid w:val="00E33133"/>
    <w:rsid w:val="00E332A9"/>
    <w:rsid w:val="00E3341B"/>
    <w:rsid w:val="00E33806"/>
    <w:rsid w:val="00E33820"/>
    <w:rsid w:val="00E33AA3"/>
    <w:rsid w:val="00E34624"/>
    <w:rsid w:val="00E3472D"/>
    <w:rsid w:val="00E3475E"/>
    <w:rsid w:val="00E34AD5"/>
    <w:rsid w:val="00E34B51"/>
    <w:rsid w:val="00E34D30"/>
    <w:rsid w:val="00E3515C"/>
    <w:rsid w:val="00E35265"/>
    <w:rsid w:val="00E355D1"/>
    <w:rsid w:val="00E355DF"/>
    <w:rsid w:val="00E36085"/>
    <w:rsid w:val="00E36561"/>
    <w:rsid w:val="00E36703"/>
    <w:rsid w:val="00E36995"/>
    <w:rsid w:val="00E36F9E"/>
    <w:rsid w:val="00E3756A"/>
    <w:rsid w:val="00E376F7"/>
    <w:rsid w:val="00E37A74"/>
    <w:rsid w:val="00E37DE9"/>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37F"/>
    <w:rsid w:val="00E43B98"/>
    <w:rsid w:val="00E43CF2"/>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60E3"/>
    <w:rsid w:val="00E4692B"/>
    <w:rsid w:val="00E47129"/>
    <w:rsid w:val="00E4727C"/>
    <w:rsid w:val="00E4738D"/>
    <w:rsid w:val="00E47BC6"/>
    <w:rsid w:val="00E47D77"/>
    <w:rsid w:val="00E47E4E"/>
    <w:rsid w:val="00E50065"/>
    <w:rsid w:val="00E501E1"/>
    <w:rsid w:val="00E501EB"/>
    <w:rsid w:val="00E505CE"/>
    <w:rsid w:val="00E5079F"/>
    <w:rsid w:val="00E50A24"/>
    <w:rsid w:val="00E50C7B"/>
    <w:rsid w:val="00E50EAF"/>
    <w:rsid w:val="00E51908"/>
    <w:rsid w:val="00E51A36"/>
    <w:rsid w:val="00E51A41"/>
    <w:rsid w:val="00E51B50"/>
    <w:rsid w:val="00E51D31"/>
    <w:rsid w:val="00E51D3A"/>
    <w:rsid w:val="00E51DC7"/>
    <w:rsid w:val="00E5213F"/>
    <w:rsid w:val="00E526B4"/>
    <w:rsid w:val="00E527E8"/>
    <w:rsid w:val="00E52AED"/>
    <w:rsid w:val="00E530F4"/>
    <w:rsid w:val="00E53225"/>
    <w:rsid w:val="00E53496"/>
    <w:rsid w:val="00E534A5"/>
    <w:rsid w:val="00E53866"/>
    <w:rsid w:val="00E53E69"/>
    <w:rsid w:val="00E53F3E"/>
    <w:rsid w:val="00E54229"/>
    <w:rsid w:val="00E543A7"/>
    <w:rsid w:val="00E543C1"/>
    <w:rsid w:val="00E54A64"/>
    <w:rsid w:val="00E54B70"/>
    <w:rsid w:val="00E54FBA"/>
    <w:rsid w:val="00E5521E"/>
    <w:rsid w:val="00E56BA9"/>
    <w:rsid w:val="00E56CAC"/>
    <w:rsid w:val="00E56EE5"/>
    <w:rsid w:val="00E56FC6"/>
    <w:rsid w:val="00E5765C"/>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407"/>
    <w:rsid w:val="00E76636"/>
    <w:rsid w:val="00E76BB4"/>
    <w:rsid w:val="00E76CC3"/>
    <w:rsid w:val="00E77301"/>
    <w:rsid w:val="00E77399"/>
    <w:rsid w:val="00E7753A"/>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19C"/>
    <w:rsid w:val="00EA12AE"/>
    <w:rsid w:val="00EA12B6"/>
    <w:rsid w:val="00EA1767"/>
    <w:rsid w:val="00EA27DD"/>
    <w:rsid w:val="00EA2D7D"/>
    <w:rsid w:val="00EA2D9C"/>
    <w:rsid w:val="00EA2DE5"/>
    <w:rsid w:val="00EA2E4C"/>
    <w:rsid w:val="00EA3449"/>
    <w:rsid w:val="00EA3522"/>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FF4"/>
    <w:rsid w:val="00EA723B"/>
    <w:rsid w:val="00EA727F"/>
    <w:rsid w:val="00EA74E9"/>
    <w:rsid w:val="00EA7BB1"/>
    <w:rsid w:val="00EA7C8D"/>
    <w:rsid w:val="00EA7D86"/>
    <w:rsid w:val="00EA7EF8"/>
    <w:rsid w:val="00EB04C4"/>
    <w:rsid w:val="00EB0727"/>
    <w:rsid w:val="00EB0748"/>
    <w:rsid w:val="00EB08D0"/>
    <w:rsid w:val="00EB0D4F"/>
    <w:rsid w:val="00EB10EE"/>
    <w:rsid w:val="00EB12D2"/>
    <w:rsid w:val="00EB12D8"/>
    <w:rsid w:val="00EB1B19"/>
    <w:rsid w:val="00EB1CB1"/>
    <w:rsid w:val="00EB20A2"/>
    <w:rsid w:val="00EB269A"/>
    <w:rsid w:val="00EB28EC"/>
    <w:rsid w:val="00EB2B91"/>
    <w:rsid w:val="00EB3364"/>
    <w:rsid w:val="00EB3442"/>
    <w:rsid w:val="00EB3476"/>
    <w:rsid w:val="00EB3940"/>
    <w:rsid w:val="00EB3A6D"/>
    <w:rsid w:val="00EB3AAA"/>
    <w:rsid w:val="00EB3F2A"/>
    <w:rsid w:val="00EB3F65"/>
    <w:rsid w:val="00EB437D"/>
    <w:rsid w:val="00EB4505"/>
    <w:rsid w:val="00EB45B6"/>
    <w:rsid w:val="00EB468C"/>
    <w:rsid w:val="00EB4CAB"/>
    <w:rsid w:val="00EB4FA0"/>
    <w:rsid w:val="00EB4FC4"/>
    <w:rsid w:val="00EB50C7"/>
    <w:rsid w:val="00EB5145"/>
    <w:rsid w:val="00EB5475"/>
    <w:rsid w:val="00EB5A60"/>
    <w:rsid w:val="00EB5FEB"/>
    <w:rsid w:val="00EB6058"/>
    <w:rsid w:val="00EB62BC"/>
    <w:rsid w:val="00EB6471"/>
    <w:rsid w:val="00EB6473"/>
    <w:rsid w:val="00EB64E1"/>
    <w:rsid w:val="00EB65CD"/>
    <w:rsid w:val="00EB6A4B"/>
    <w:rsid w:val="00EB6A61"/>
    <w:rsid w:val="00EB6EFB"/>
    <w:rsid w:val="00EB706C"/>
    <w:rsid w:val="00EB7144"/>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7EE"/>
    <w:rsid w:val="00EC3364"/>
    <w:rsid w:val="00EC33C9"/>
    <w:rsid w:val="00EC34A5"/>
    <w:rsid w:val="00EC35CE"/>
    <w:rsid w:val="00EC3720"/>
    <w:rsid w:val="00EC3CB2"/>
    <w:rsid w:val="00EC3CF9"/>
    <w:rsid w:val="00EC3D2A"/>
    <w:rsid w:val="00EC4815"/>
    <w:rsid w:val="00EC49FF"/>
    <w:rsid w:val="00EC4A97"/>
    <w:rsid w:val="00EC4E6D"/>
    <w:rsid w:val="00EC51A3"/>
    <w:rsid w:val="00EC5470"/>
    <w:rsid w:val="00EC59A9"/>
    <w:rsid w:val="00EC5BA9"/>
    <w:rsid w:val="00EC5CF7"/>
    <w:rsid w:val="00EC620C"/>
    <w:rsid w:val="00EC6345"/>
    <w:rsid w:val="00EC63A6"/>
    <w:rsid w:val="00EC63CC"/>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28B"/>
    <w:rsid w:val="00ED63FA"/>
    <w:rsid w:val="00ED6435"/>
    <w:rsid w:val="00ED6AD6"/>
    <w:rsid w:val="00ED6AED"/>
    <w:rsid w:val="00ED6B50"/>
    <w:rsid w:val="00ED6D9E"/>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801"/>
    <w:rsid w:val="00EE3CA9"/>
    <w:rsid w:val="00EE3EDC"/>
    <w:rsid w:val="00EE4101"/>
    <w:rsid w:val="00EE4394"/>
    <w:rsid w:val="00EE480F"/>
    <w:rsid w:val="00EE4887"/>
    <w:rsid w:val="00EE4B61"/>
    <w:rsid w:val="00EE4B78"/>
    <w:rsid w:val="00EE4C0F"/>
    <w:rsid w:val="00EE4C15"/>
    <w:rsid w:val="00EE4D6E"/>
    <w:rsid w:val="00EE4E1B"/>
    <w:rsid w:val="00EE537D"/>
    <w:rsid w:val="00EE539C"/>
    <w:rsid w:val="00EE5B0A"/>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01D"/>
    <w:rsid w:val="00EF1150"/>
    <w:rsid w:val="00EF11FE"/>
    <w:rsid w:val="00EF1366"/>
    <w:rsid w:val="00EF169C"/>
    <w:rsid w:val="00EF1815"/>
    <w:rsid w:val="00EF1AD4"/>
    <w:rsid w:val="00EF1C44"/>
    <w:rsid w:val="00EF1FFB"/>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B0E"/>
    <w:rsid w:val="00F00B4A"/>
    <w:rsid w:val="00F00F95"/>
    <w:rsid w:val="00F01617"/>
    <w:rsid w:val="00F018D7"/>
    <w:rsid w:val="00F019E8"/>
    <w:rsid w:val="00F01E6A"/>
    <w:rsid w:val="00F01F94"/>
    <w:rsid w:val="00F022D7"/>
    <w:rsid w:val="00F0231F"/>
    <w:rsid w:val="00F023C4"/>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730B"/>
    <w:rsid w:val="00F07420"/>
    <w:rsid w:val="00F0772D"/>
    <w:rsid w:val="00F079C3"/>
    <w:rsid w:val="00F07BBA"/>
    <w:rsid w:val="00F07C71"/>
    <w:rsid w:val="00F07F87"/>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FD"/>
    <w:rsid w:val="00F131AF"/>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711"/>
    <w:rsid w:val="00F17B67"/>
    <w:rsid w:val="00F17B9B"/>
    <w:rsid w:val="00F17DAE"/>
    <w:rsid w:val="00F201D2"/>
    <w:rsid w:val="00F203D8"/>
    <w:rsid w:val="00F20475"/>
    <w:rsid w:val="00F206BF"/>
    <w:rsid w:val="00F20B66"/>
    <w:rsid w:val="00F20BDF"/>
    <w:rsid w:val="00F20C2F"/>
    <w:rsid w:val="00F20C63"/>
    <w:rsid w:val="00F21078"/>
    <w:rsid w:val="00F211D0"/>
    <w:rsid w:val="00F21471"/>
    <w:rsid w:val="00F218BD"/>
    <w:rsid w:val="00F22635"/>
    <w:rsid w:val="00F23104"/>
    <w:rsid w:val="00F2341A"/>
    <w:rsid w:val="00F23705"/>
    <w:rsid w:val="00F23A73"/>
    <w:rsid w:val="00F23A80"/>
    <w:rsid w:val="00F23A98"/>
    <w:rsid w:val="00F24104"/>
    <w:rsid w:val="00F244BB"/>
    <w:rsid w:val="00F246EB"/>
    <w:rsid w:val="00F247CB"/>
    <w:rsid w:val="00F249D0"/>
    <w:rsid w:val="00F24D35"/>
    <w:rsid w:val="00F2501E"/>
    <w:rsid w:val="00F251DB"/>
    <w:rsid w:val="00F25598"/>
    <w:rsid w:val="00F25699"/>
    <w:rsid w:val="00F25738"/>
    <w:rsid w:val="00F2583A"/>
    <w:rsid w:val="00F258F6"/>
    <w:rsid w:val="00F25942"/>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B50"/>
    <w:rsid w:val="00F3331B"/>
    <w:rsid w:val="00F3343C"/>
    <w:rsid w:val="00F3368C"/>
    <w:rsid w:val="00F336A3"/>
    <w:rsid w:val="00F33880"/>
    <w:rsid w:val="00F34227"/>
    <w:rsid w:val="00F34430"/>
    <w:rsid w:val="00F346A5"/>
    <w:rsid w:val="00F346C9"/>
    <w:rsid w:val="00F34772"/>
    <w:rsid w:val="00F34AE1"/>
    <w:rsid w:val="00F35148"/>
    <w:rsid w:val="00F35403"/>
    <w:rsid w:val="00F355E0"/>
    <w:rsid w:val="00F35685"/>
    <w:rsid w:val="00F35895"/>
    <w:rsid w:val="00F35D36"/>
    <w:rsid w:val="00F35D64"/>
    <w:rsid w:val="00F35EAA"/>
    <w:rsid w:val="00F35F5F"/>
    <w:rsid w:val="00F36023"/>
    <w:rsid w:val="00F36725"/>
    <w:rsid w:val="00F36AA7"/>
    <w:rsid w:val="00F370C1"/>
    <w:rsid w:val="00F37745"/>
    <w:rsid w:val="00F37B08"/>
    <w:rsid w:val="00F37DFB"/>
    <w:rsid w:val="00F40152"/>
    <w:rsid w:val="00F4015C"/>
    <w:rsid w:val="00F402F3"/>
    <w:rsid w:val="00F40DF7"/>
    <w:rsid w:val="00F40E41"/>
    <w:rsid w:val="00F40FE9"/>
    <w:rsid w:val="00F411E4"/>
    <w:rsid w:val="00F4142D"/>
    <w:rsid w:val="00F417F5"/>
    <w:rsid w:val="00F418BA"/>
    <w:rsid w:val="00F419E3"/>
    <w:rsid w:val="00F41B63"/>
    <w:rsid w:val="00F41EA6"/>
    <w:rsid w:val="00F41F40"/>
    <w:rsid w:val="00F42139"/>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A22"/>
    <w:rsid w:val="00F45EE0"/>
    <w:rsid w:val="00F469DC"/>
    <w:rsid w:val="00F46A24"/>
    <w:rsid w:val="00F471FC"/>
    <w:rsid w:val="00F4736D"/>
    <w:rsid w:val="00F473E8"/>
    <w:rsid w:val="00F47443"/>
    <w:rsid w:val="00F474FF"/>
    <w:rsid w:val="00F47781"/>
    <w:rsid w:val="00F477C0"/>
    <w:rsid w:val="00F47B8C"/>
    <w:rsid w:val="00F50251"/>
    <w:rsid w:val="00F504CD"/>
    <w:rsid w:val="00F50ACD"/>
    <w:rsid w:val="00F50DF2"/>
    <w:rsid w:val="00F50E0A"/>
    <w:rsid w:val="00F50E39"/>
    <w:rsid w:val="00F50F3C"/>
    <w:rsid w:val="00F51030"/>
    <w:rsid w:val="00F51098"/>
    <w:rsid w:val="00F51567"/>
    <w:rsid w:val="00F51D16"/>
    <w:rsid w:val="00F51D1F"/>
    <w:rsid w:val="00F51EAE"/>
    <w:rsid w:val="00F527F4"/>
    <w:rsid w:val="00F529D5"/>
    <w:rsid w:val="00F52B84"/>
    <w:rsid w:val="00F52DE8"/>
    <w:rsid w:val="00F52FB8"/>
    <w:rsid w:val="00F53123"/>
    <w:rsid w:val="00F5321B"/>
    <w:rsid w:val="00F53A35"/>
    <w:rsid w:val="00F53DF2"/>
    <w:rsid w:val="00F53F8F"/>
    <w:rsid w:val="00F54331"/>
    <w:rsid w:val="00F54474"/>
    <w:rsid w:val="00F547E6"/>
    <w:rsid w:val="00F54A17"/>
    <w:rsid w:val="00F54A35"/>
    <w:rsid w:val="00F54BE1"/>
    <w:rsid w:val="00F54C22"/>
    <w:rsid w:val="00F54C7D"/>
    <w:rsid w:val="00F54E03"/>
    <w:rsid w:val="00F55132"/>
    <w:rsid w:val="00F55808"/>
    <w:rsid w:val="00F5598C"/>
    <w:rsid w:val="00F55A45"/>
    <w:rsid w:val="00F55BF7"/>
    <w:rsid w:val="00F56189"/>
    <w:rsid w:val="00F561DA"/>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A89"/>
    <w:rsid w:val="00F60B8D"/>
    <w:rsid w:val="00F60C1C"/>
    <w:rsid w:val="00F6113D"/>
    <w:rsid w:val="00F61922"/>
    <w:rsid w:val="00F620A0"/>
    <w:rsid w:val="00F621F7"/>
    <w:rsid w:val="00F6246C"/>
    <w:rsid w:val="00F626CF"/>
    <w:rsid w:val="00F62F60"/>
    <w:rsid w:val="00F62F74"/>
    <w:rsid w:val="00F62FDC"/>
    <w:rsid w:val="00F63014"/>
    <w:rsid w:val="00F631DC"/>
    <w:rsid w:val="00F63256"/>
    <w:rsid w:val="00F632D0"/>
    <w:rsid w:val="00F633E4"/>
    <w:rsid w:val="00F63E00"/>
    <w:rsid w:val="00F63E78"/>
    <w:rsid w:val="00F6421B"/>
    <w:rsid w:val="00F64548"/>
    <w:rsid w:val="00F64734"/>
    <w:rsid w:val="00F6478A"/>
    <w:rsid w:val="00F64894"/>
    <w:rsid w:val="00F64B69"/>
    <w:rsid w:val="00F64BAC"/>
    <w:rsid w:val="00F64CAB"/>
    <w:rsid w:val="00F64EDA"/>
    <w:rsid w:val="00F6503F"/>
    <w:rsid w:val="00F653F7"/>
    <w:rsid w:val="00F6574A"/>
    <w:rsid w:val="00F65A7D"/>
    <w:rsid w:val="00F65C16"/>
    <w:rsid w:val="00F65D9E"/>
    <w:rsid w:val="00F66217"/>
    <w:rsid w:val="00F6632F"/>
    <w:rsid w:val="00F6654F"/>
    <w:rsid w:val="00F6655F"/>
    <w:rsid w:val="00F66614"/>
    <w:rsid w:val="00F6671F"/>
    <w:rsid w:val="00F66AFF"/>
    <w:rsid w:val="00F66BD9"/>
    <w:rsid w:val="00F6711A"/>
    <w:rsid w:val="00F67500"/>
    <w:rsid w:val="00F67742"/>
    <w:rsid w:val="00F67B92"/>
    <w:rsid w:val="00F67C9D"/>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8CE"/>
    <w:rsid w:val="00F74C1E"/>
    <w:rsid w:val="00F74D1A"/>
    <w:rsid w:val="00F74F85"/>
    <w:rsid w:val="00F75128"/>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7D"/>
    <w:rsid w:val="00F855EA"/>
    <w:rsid w:val="00F85664"/>
    <w:rsid w:val="00F85D29"/>
    <w:rsid w:val="00F860CE"/>
    <w:rsid w:val="00F86208"/>
    <w:rsid w:val="00F86222"/>
    <w:rsid w:val="00F8646F"/>
    <w:rsid w:val="00F865A4"/>
    <w:rsid w:val="00F869E2"/>
    <w:rsid w:val="00F86D54"/>
    <w:rsid w:val="00F86E1D"/>
    <w:rsid w:val="00F87CB5"/>
    <w:rsid w:val="00F900CD"/>
    <w:rsid w:val="00F9034B"/>
    <w:rsid w:val="00F903AC"/>
    <w:rsid w:val="00F9080B"/>
    <w:rsid w:val="00F91086"/>
    <w:rsid w:val="00F9139C"/>
    <w:rsid w:val="00F9176B"/>
    <w:rsid w:val="00F91A50"/>
    <w:rsid w:val="00F91BC4"/>
    <w:rsid w:val="00F91CCE"/>
    <w:rsid w:val="00F91F66"/>
    <w:rsid w:val="00F91FE9"/>
    <w:rsid w:val="00F92380"/>
    <w:rsid w:val="00F9244A"/>
    <w:rsid w:val="00F92545"/>
    <w:rsid w:val="00F92A0B"/>
    <w:rsid w:val="00F931C9"/>
    <w:rsid w:val="00F93454"/>
    <w:rsid w:val="00F93759"/>
    <w:rsid w:val="00F93D26"/>
    <w:rsid w:val="00F94010"/>
    <w:rsid w:val="00F941D1"/>
    <w:rsid w:val="00F94689"/>
    <w:rsid w:val="00F94695"/>
    <w:rsid w:val="00F94A4C"/>
    <w:rsid w:val="00F94F23"/>
    <w:rsid w:val="00F95293"/>
    <w:rsid w:val="00F959BC"/>
    <w:rsid w:val="00F95AE7"/>
    <w:rsid w:val="00F95C25"/>
    <w:rsid w:val="00F95C90"/>
    <w:rsid w:val="00F95D18"/>
    <w:rsid w:val="00F95F04"/>
    <w:rsid w:val="00F962C8"/>
    <w:rsid w:val="00F964FE"/>
    <w:rsid w:val="00F96A2A"/>
    <w:rsid w:val="00F96B82"/>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ACB"/>
    <w:rsid w:val="00FA2B38"/>
    <w:rsid w:val="00FA2D26"/>
    <w:rsid w:val="00FA2EDD"/>
    <w:rsid w:val="00FA327B"/>
    <w:rsid w:val="00FA328F"/>
    <w:rsid w:val="00FA3454"/>
    <w:rsid w:val="00FA395B"/>
    <w:rsid w:val="00FA4000"/>
    <w:rsid w:val="00FA40C8"/>
    <w:rsid w:val="00FA4287"/>
    <w:rsid w:val="00FA4332"/>
    <w:rsid w:val="00FA43EA"/>
    <w:rsid w:val="00FA44E6"/>
    <w:rsid w:val="00FA4B87"/>
    <w:rsid w:val="00FA5786"/>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11BD"/>
    <w:rsid w:val="00FB1A23"/>
    <w:rsid w:val="00FB1C7F"/>
    <w:rsid w:val="00FB1D39"/>
    <w:rsid w:val="00FB1FF8"/>
    <w:rsid w:val="00FB238D"/>
    <w:rsid w:val="00FB351A"/>
    <w:rsid w:val="00FB372D"/>
    <w:rsid w:val="00FB3DC0"/>
    <w:rsid w:val="00FB4077"/>
    <w:rsid w:val="00FB423A"/>
    <w:rsid w:val="00FB4311"/>
    <w:rsid w:val="00FB44FE"/>
    <w:rsid w:val="00FB4808"/>
    <w:rsid w:val="00FB48E4"/>
    <w:rsid w:val="00FB4D69"/>
    <w:rsid w:val="00FB52DF"/>
    <w:rsid w:val="00FB6196"/>
    <w:rsid w:val="00FB624F"/>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6AC"/>
    <w:rsid w:val="00FC37C0"/>
    <w:rsid w:val="00FC3807"/>
    <w:rsid w:val="00FC3995"/>
    <w:rsid w:val="00FC3BB1"/>
    <w:rsid w:val="00FC3BD6"/>
    <w:rsid w:val="00FC3FD2"/>
    <w:rsid w:val="00FC440C"/>
    <w:rsid w:val="00FC4781"/>
    <w:rsid w:val="00FC47E0"/>
    <w:rsid w:val="00FC4887"/>
    <w:rsid w:val="00FC4D6D"/>
    <w:rsid w:val="00FC517D"/>
    <w:rsid w:val="00FC5447"/>
    <w:rsid w:val="00FC5504"/>
    <w:rsid w:val="00FC5E34"/>
    <w:rsid w:val="00FC623B"/>
    <w:rsid w:val="00FC6242"/>
    <w:rsid w:val="00FC66C6"/>
    <w:rsid w:val="00FC67B2"/>
    <w:rsid w:val="00FC6829"/>
    <w:rsid w:val="00FC6A40"/>
    <w:rsid w:val="00FC6A84"/>
    <w:rsid w:val="00FC6D71"/>
    <w:rsid w:val="00FC6E55"/>
    <w:rsid w:val="00FC7215"/>
    <w:rsid w:val="00FC730D"/>
    <w:rsid w:val="00FC74FC"/>
    <w:rsid w:val="00FC7703"/>
    <w:rsid w:val="00FC7832"/>
    <w:rsid w:val="00FC79DE"/>
    <w:rsid w:val="00FC7B85"/>
    <w:rsid w:val="00FC7E14"/>
    <w:rsid w:val="00FD0555"/>
    <w:rsid w:val="00FD081C"/>
    <w:rsid w:val="00FD08B4"/>
    <w:rsid w:val="00FD0C58"/>
    <w:rsid w:val="00FD10F3"/>
    <w:rsid w:val="00FD13B0"/>
    <w:rsid w:val="00FD1566"/>
    <w:rsid w:val="00FD1625"/>
    <w:rsid w:val="00FD174A"/>
    <w:rsid w:val="00FD180C"/>
    <w:rsid w:val="00FD188E"/>
    <w:rsid w:val="00FD1AF0"/>
    <w:rsid w:val="00FD1D5A"/>
    <w:rsid w:val="00FD1E49"/>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CCE"/>
    <w:rsid w:val="00FE5D69"/>
    <w:rsid w:val="00FE5D77"/>
    <w:rsid w:val="00FE5E34"/>
    <w:rsid w:val="00FE5F07"/>
    <w:rsid w:val="00FE5F41"/>
    <w:rsid w:val="00FE61AF"/>
    <w:rsid w:val="00FE62ED"/>
    <w:rsid w:val="00FE65E0"/>
    <w:rsid w:val="00FE6E75"/>
    <w:rsid w:val="00FE6F55"/>
    <w:rsid w:val="00FE6FAA"/>
    <w:rsid w:val="00FE7070"/>
    <w:rsid w:val="00FE72E0"/>
    <w:rsid w:val="00FE7446"/>
    <w:rsid w:val="00FE7562"/>
    <w:rsid w:val="00FE773E"/>
    <w:rsid w:val="00FE78B5"/>
    <w:rsid w:val="00FF0552"/>
    <w:rsid w:val="00FF0BFA"/>
    <w:rsid w:val="00FF0DC2"/>
    <w:rsid w:val="00FF0DE3"/>
    <w:rsid w:val="00FF0E7D"/>
    <w:rsid w:val="00FF1504"/>
    <w:rsid w:val="00FF15E9"/>
    <w:rsid w:val="00FF1D1B"/>
    <w:rsid w:val="00FF2032"/>
    <w:rsid w:val="00FF20B3"/>
    <w:rsid w:val="00FF21D4"/>
    <w:rsid w:val="00FF22DD"/>
    <w:rsid w:val="00FF24C1"/>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tabs>
        <w:tab w:val="clear" w:pos="1008"/>
        <w:tab w:val="num" w:pos="360"/>
      </w:tabs>
      <w:ind w:left="864" w:hanging="864"/>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3609</TotalTime>
  <Pages>6</Pages>
  <Words>2906</Words>
  <Characters>16570</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1349</cp:revision>
  <cp:lastPrinted>2010-04-02T09:58:00Z</cp:lastPrinted>
  <dcterms:created xsi:type="dcterms:W3CDTF">2023-08-10T01:13:00Z</dcterms:created>
  <dcterms:modified xsi:type="dcterms:W3CDTF">2024-10-03T04:09:00Z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