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7E312" w14:textId="76ACA189"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8A16F8">
        <w:rPr>
          <w:rFonts w:ascii="Arial" w:hAnsi="Arial" w:cs="Arial"/>
          <w:b/>
          <w:bCs/>
          <w:lang w:val="de-DE"/>
        </w:rPr>
        <w:t>8</w:t>
      </w:r>
      <w:r w:rsidR="00C619AD">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112FED" w:rsidRPr="00112FED">
        <w:rPr>
          <w:rFonts w:ascii="Helvetica Neue" w:hAnsi="Helvetica Neue"/>
          <w:b/>
          <w:bCs/>
          <w:color w:val="000000"/>
        </w:rPr>
        <w:t>R1-2408457</w:t>
      </w:r>
    </w:p>
    <w:p w14:paraId="7D0D8397" w14:textId="07B38D6A" w:rsidR="008A16F8" w:rsidRDefault="00C619AD" w:rsidP="008A16F8">
      <w:pPr>
        <w:tabs>
          <w:tab w:val="left" w:pos="1985"/>
        </w:tabs>
        <w:jc w:val="both"/>
        <w:rPr>
          <w:rFonts w:ascii="Arial" w:eastAsia="SimSun" w:hAnsi="Arial" w:cs="Arial"/>
          <w:b/>
          <w:bCs/>
        </w:rPr>
      </w:pPr>
      <w:r>
        <w:rPr>
          <w:rFonts w:ascii="Arial" w:eastAsia="SimSun" w:hAnsi="Arial" w:cs="Arial"/>
          <w:b/>
          <w:bCs/>
        </w:rPr>
        <w:t>Hefei</w:t>
      </w:r>
      <w:r w:rsidR="008A16F8" w:rsidRPr="006272F6">
        <w:rPr>
          <w:rFonts w:ascii="Arial" w:eastAsia="SimSun" w:hAnsi="Arial" w:cs="Arial"/>
          <w:b/>
          <w:bCs/>
        </w:rPr>
        <w:t>,</w:t>
      </w:r>
      <w:r>
        <w:rPr>
          <w:rFonts w:ascii="Arial" w:eastAsia="SimSun" w:hAnsi="Arial" w:cs="Arial"/>
          <w:b/>
          <w:bCs/>
        </w:rPr>
        <w:t xml:space="preserve"> China,</w:t>
      </w:r>
      <w:r w:rsidR="008A16F8" w:rsidRPr="006272F6">
        <w:rPr>
          <w:rFonts w:ascii="Arial" w:eastAsia="SimSun" w:hAnsi="Arial" w:cs="Arial"/>
          <w:b/>
          <w:bCs/>
        </w:rPr>
        <w:t xml:space="preserve"> </w:t>
      </w:r>
      <w:r w:rsidRPr="00C619AD">
        <w:rPr>
          <w:rFonts w:ascii="Arial" w:eastAsia="SimSun" w:hAnsi="Arial" w:cs="Arial"/>
          <w:b/>
          <w:bCs/>
        </w:rPr>
        <w:t>October 14</w:t>
      </w:r>
      <w:r w:rsidRPr="00C619AD">
        <w:rPr>
          <w:rFonts w:ascii="Arial" w:eastAsia="SimSun" w:hAnsi="Arial" w:cs="Arial"/>
          <w:b/>
          <w:bCs/>
          <w:vertAlign w:val="superscript"/>
        </w:rPr>
        <w:t>th</w:t>
      </w:r>
      <w:r w:rsidRPr="00C619AD">
        <w:rPr>
          <w:rFonts w:ascii="Arial" w:eastAsia="SimSun" w:hAnsi="Arial" w:cs="Arial"/>
          <w:b/>
          <w:bCs/>
        </w:rPr>
        <w:t xml:space="preserve"> – 18</w:t>
      </w:r>
      <w:r w:rsidRPr="00C619AD">
        <w:rPr>
          <w:rFonts w:ascii="Arial" w:eastAsia="SimSun" w:hAnsi="Arial" w:cs="Arial"/>
          <w:b/>
          <w:bCs/>
          <w:vertAlign w:val="superscript"/>
        </w:rPr>
        <w:t>th</w:t>
      </w:r>
      <w:r w:rsidRPr="00C619AD">
        <w:rPr>
          <w:rFonts w:ascii="Arial" w:eastAsia="SimSun" w:hAnsi="Arial" w:cs="Arial"/>
          <w:b/>
          <w:bCs/>
        </w:rPr>
        <w:t xml:space="preserve">, </w:t>
      </w:r>
      <w:r w:rsidR="008A16F8" w:rsidRPr="006272F6">
        <w:rPr>
          <w:rFonts w:ascii="Arial" w:eastAsia="SimSun" w:hAnsi="Arial" w:cs="Arial"/>
          <w:b/>
          <w:bCs/>
        </w:rPr>
        <w:t>2024</w:t>
      </w:r>
    </w:p>
    <w:p w14:paraId="6DC78596" w14:textId="19BA36FB"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FBFADE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6C45DA" w:rsidRPr="006C45DA">
        <w:rPr>
          <w:rFonts w:ascii="Arial" w:hAnsi="Arial" w:cs="Arial"/>
          <w:b/>
        </w:rPr>
        <w:t>Enhancements for UE-initiated beam management</w:t>
      </w:r>
      <w:r w:rsidR="00A825F7" w:rsidRPr="00A825F7">
        <w:rPr>
          <w:rFonts w:ascii="Arial" w:hAnsi="Arial" w:cs="Arial"/>
          <w:b/>
        </w:rPr>
        <w:t xml:space="preserve">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051F4D0E" w:rsidR="00A825F7" w:rsidRDefault="008A16F8" w:rsidP="006A7A09">
      <w:pPr>
        <w:jc w:val="both"/>
        <w:rPr>
          <w:rFonts w:ascii="Arial" w:hAnsi="Arial" w:cs="Arial"/>
          <w:sz w:val="20"/>
          <w:szCs w:val="20"/>
        </w:rPr>
      </w:pPr>
      <w:r>
        <w:rPr>
          <w:rFonts w:ascii="Arial" w:hAnsi="Arial" w:cs="Arial"/>
          <w:sz w:val="20"/>
          <w:szCs w:val="20"/>
        </w:rPr>
        <w:t>In RAN1 11</w:t>
      </w:r>
      <w:r w:rsidR="00CC1BC0">
        <w:rPr>
          <w:rFonts w:ascii="Arial" w:hAnsi="Arial" w:cs="Arial"/>
          <w:sz w:val="20"/>
          <w:szCs w:val="20"/>
        </w:rPr>
        <w:t>8</w:t>
      </w:r>
      <w:r>
        <w:rPr>
          <w:rFonts w:ascii="Arial" w:hAnsi="Arial" w:cs="Arial"/>
          <w:sz w:val="20"/>
          <w:szCs w:val="20"/>
        </w:rPr>
        <w:t xml:space="preserve"> meeting, good progross was made on a few controversial aspects related to UE-initiated beam management, including the UL signal content(s), RS resource for the current beam and candidate beams and mechanism to address</w:t>
      </w:r>
      <w:r w:rsidR="007C1F38">
        <w:rPr>
          <w:rFonts w:ascii="Arial" w:hAnsi="Arial" w:cs="Arial"/>
          <w:sz w:val="20"/>
          <w:szCs w:val="20"/>
        </w:rPr>
        <w:t xml:space="preserve"> the L1-RSRP fast variation problem.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2D2562B5" w14:textId="77777777" w:rsidR="006D2E72" w:rsidRPr="00792A33" w:rsidRDefault="006D2E72" w:rsidP="006A7A09">
      <w:pPr>
        <w:jc w:val="both"/>
        <w:rPr>
          <w:rFonts w:ascii="Arial" w:hAnsi="Arial" w:cs="Arial"/>
          <w:sz w:val="20"/>
          <w:szCs w:val="20"/>
        </w:rPr>
      </w:pP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4D897369" w14:textId="428E2C92" w:rsidR="00EB7B0A" w:rsidRPr="00C619AD" w:rsidRDefault="00C67E04" w:rsidP="00C619A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00835">
        <w:rPr>
          <w:rFonts w:ascii="Arial" w:eastAsia="Times New Roman" w:hAnsi="Arial" w:cs="Times New Roman"/>
          <w:color w:val="auto"/>
          <w:sz w:val="32"/>
          <w:szCs w:val="20"/>
          <w:lang w:val="en-GB" w:eastAsia="ja-JP"/>
        </w:rPr>
        <w:t>Measurment resources for Event-2</w:t>
      </w:r>
    </w:p>
    <w:p w14:paraId="326DDD67" w14:textId="4C5E9914" w:rsidR="002E06F8" w:rsidRDefault="00FF4567" w:rsidP="00CA3ED2">
      <w:pPr>
        <w:spacing w:after="120"/>
        <w:rPr>
          <w:rFonts w:ascii="Arial" w:hAnsi="Arial" w:cs="Arial"/>
          <w:sz w:val="20"/>
          <w:szCs w:val="20"/>
          <w:lang w:val="en-GB" w:eastAsia="ja-JP"/>
        </w:rPr>
      </w:pPr>
      <w:r>
        <w:rPr>
          <w:rFonts w:ascii="Arial" w:hAnsi="Arial" w:cs="Arial"/>
          <w:sz w:val="20"/>
          <w:szCs w:val="20"/>
          <w:lang w:val="en-GB" w:eastAsia="ja-JP"/>
        </w:rPr>
        <w:t xml:space="preserve">For the current beam measurement in Event-2, it was agreed that RRC signaling is used to select one from QCL source RS of the indicated TCI-state (Scheme-1) and SSB </w:t>
      </w:r>
      <w:r w:rsidRPr="00FF4567">
        <w:rPr>
          <w:rFonts w:ascii="Arial" w:hAnsi="Arial" w:cs="Arial"/>
          <w:sz w:val="20"/>
          <w:szCs w:val="20"/>
          <w:lang w:val="en-GB" w:eastAsia="ja-JP"/>
        </w:rPr>
        <w:t>which is QCLed with the QCL RS in the indicated TCI state</w:t>
      </w:r>
      <w:r>
        <w:rPr>
          <w:rFonts w:ascii="Arial" w:hAnsi="Arial" w:cs="Arial"/>
          <w:sz w:val="20"/>
          <w:szCs w:val="20"/>
          <w:lang w:val="en-GB" w:eastAsia="ja-JP"/>
        </w:rPr>
        <w:t xml:space="preserve"> (Scheme-2)</w:t>
      </w:r>
      <w:r w:rsidRPr="00FF4567">
        <w:rPr>
          <w:rFonts w:ascii="Arial" w:hAnsi="Arial" w:cs="Arial"/>
          <w:sz w:val="20"/>
          <w:szCs w:val="20"/>
          <w:lang w:val="en-GB" w:eastAsia="ja-JP"/>
        </w:rPr>
        <w:t>.</w:t>
      </w:r>
      <w:r>
        <w:rPr>
          <w:rFonts w:ascii="Arial" w:hAnsi="Arial" w:cs="Arial"/>
          <w:sz w:val="20"/>
          <w:szCs w:val="20"/>
          <w:lang w:val="en-GB" w:eastAsia="ja-JP"/>
        </w:rPr>
        <w:t xml:space="preserve"> One remaining FFS aspect is related to the case when TRS is configured in the indicated TCI-state.  </w:t>
      </w:r>
    </w:p>
    <w:p w14:paraId="1D6F2D5B" w14:textId="6FD347B8" w:rsidR="00194DA6" w:rsidRDefault="00FF4567" w:rsidP="00CA3ED2">
      <w:pPr>
        <w:spacing w:after="120"/>
        <w:rPr>
          <w:rFonts w:ascii="Arial" w:hAnsi="Arial" w:cs="Arial"/>
          <w:sz w:val="20"/>
          <w:szCs w:val="20"/>
          <w:lang w:val="en-GB" w:eastAsia="ja-JP"/>
        </w:rPr>
      </w:pPr>
      <w:r>
        <w:rPr>
          <w:rFonts w:ascii="Arial" w:hAnsi="Arial" w:cs="Arial"/>
          <w:sz w:val="20"/>
          <w:szCs w:val="20"/>
          <w:lang w:val="en-GB" w:eastAsia="ja-JP"/>
        </w:rPr>
        <w:t>A couple of candidate solutions were identified in RAN1 11</w:t>
      </w:r>
      <w:r w:rsidR="00A00835">
        <w:rPr>
          <w:rFonts w:ascii="Arial" w:hAnsi="Arial" w:cs="Arial"/>
          <w:sz w:val="20"/>
          <w:szCs w:val="20"/>
          <w:lang w:val="en-GB" w:eastAsia="ja-JP"/>
        </w:rPr>
        <w:t>8</w:t>
      </w:r>
      <w:r>
        <w:rPr>
          <w:rFonts w:ascii="Arial" w:hAnsi="Arial" w:cs="Arial"/>
          <w:sz w:val="20"/>
          <w:szCs w:val="20"/>
          <w:lang w:val="en-GB" w:eastAsia="ja-JP"/>
        </w:rPr>
        <w:t xml:space="preserve"> meeting for down-selection [</w:t>
      </w:r>
      <w:r w:rsidR="00A77DFE">
        <w:rPr>
          <w:rFonts w:ascii="Arial" w:hAnsi="Arial" w:cs="Arial"/>
          <w:sz w:val="20"/>
          <w:szCs w:val="20"/>
          <w:lang w:val="en-GB" w:eastAsia="ja-JP"/>
        </w:rPr>
        <w:t>2</w:t>
      </w:r>
      <w:r>
        <w:rPr>
          <w:rFonts w:ascii="Arial" w:hAnsi="Arial" w:cs="Arial"/>
          <w:sz w:val="20"/>
          <w:szCs w:val="20"/>
          <w:lang w:val="en-GB" w:eastAsia="ja-JP"/>
        </w:rPr>
        <w:t>]</w:t>
      </w:r>
    </w:p>
    <w:p w14:paraId="2A2ED4FB" w14:textId="7A3FE5E6" w:rsidR="00194DA6" w:rsidRDefault="00FF4567" w:rsidP="00CA3ED2">
      <w:pPr>
        <w:spacing w:after="120"/>
        <w:rPr>
          <w:rFonts w:ascii="Arial" w:hAnsi="Arial" w:cs="Arial"/>
          <w:sz w:val="20"/>
          <w:szCs w:val="20"/>
          <w:lang w:val="en-GB" w:eastAsia="ja-JP"/>
        </w:rPr>
      </w:pPr>
      <w:r>
        <w:rPr>
          <w:noProof/>
        </w:rPr>
        <mc:AlternateContent>
          <mc:Choice Requires="wps">
            <w:drawing>
              <wp:inline distT="0" distB="0" distL="0" distR="0" wp14:anchorId="00639AAD" wp14:editId="0831848A">
                <wp:extent cx="6120765" cy="346946"/>
                <wp:effectExtent l="0" t="0" r="13335" b="22860"/>
                <wp:docPr id="2080545122" name="Text Box 2080545122"/>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0B2AC18" w14:textId="77777777" w:rsidR="00A00835" w:rsidRPr="00A00835" w:rsidRDefault="00A00835" w:rsidP="00A00835">
                            <w:pPr>
                              <w:rPr>
                                <w:b/>
                                <w:bCs/>
                                <w:sz w:val="20"/>
                                <w:szCs w:val="20"/>
                              </w:rPr>
                            </w:pPr>
                            <w:r w:rsidRPr="00A00835">
                              <w:rPr>
                                <w:b/>
                                <w:bCs/>
                                <w:sz w:val="20"/>
                                <w:szCs w:val="20"/>
                                <w:highlight w:val="green"/>
                              </w:rPr>
                              <w:t>Agreement</w:t>
                            </w:r>
                          </w:p>
                          <w:p w14:paraId="3180CEB7" w14:textId="77777777" w:rsidR="00A00835" w:rsidRPr="00A00835" w:rsidRDefault="00A00835" w:rsidP="00A00835">
                            <w:pPr>
                              <w:shd w:val="clear" w:color="auto" w:fill="FFFFFF"/>
                              <w:adjustRightInd w:val="0"/>
                              <w:snapToGrid w:val="0"/>
                              <w:jc w:val="both"/>
                              <w:rPr>
                                <w:rFonts w:eastAsia="SimSun"/>
                                <w:color w:val="000000"/>
                                <w:sz w:val="20"/>
                                <w:szCs w:val="20"/>
                              </w:rPr>
                            </w:pPr>
                            <w:r w:rsidRPr="00A00835">
                              <w:rPr>
                                <w:rFonts w:eastAsia="SimSun"/>
                                <w:color w:val="000000"/>
                                <w:sz w:val="2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35870C96"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Option-1: Introducing additional s</w:t>
                            </w:r>
                            <w:r w:rsidRPr="00A00835">
                              <w:rPr>
                                <w:rFonts w:hint="eastAsia"/>
                                <w:color w:val="000000"/>
                                <w:sz w:val="20"/>
                                <w:szCs w:val="20"/>
                              </w:rPr>
                              <w:t>cheme: the RS for current be</w:t>
                            </w:r>
                            <w:r w:rsidRPr="00A00835">
                              <w:rPr>
                                <w:color w:val="000000"/>
                                <w:sz w:val="20"/>
                                <w:szCs w:val="20"/>
                              </w:rPr>
                              <w:t>a</w:t>
                            </w:r>
                            <w:r w:rsidRPr="00A00835">
                              <w:rPr>
                                <w:rFonts w:hint="eastAsia"/>
                                <w:color w:val="000000"/>
                                <w:sz w:val="20"/>
                                <w:szCs w:val="20"/>
                              </w:rPr>
                              <w:t>m can be a CSI-RS for beam management derived from the QCL RS in the indicated TCI state</w:t>
                            </w:r>
                            <w:r w:rsidRPr="00A00835">
                              <w:rPr>
                                <w:color w:val="000000"/>
                                <w:sz w:val="20"/>
                                <w:szCs w:val="20"/>
                              </w:rPr>
                              <w:t>;</w:t>
                            </w:r>
                          </w:p>
                          <w:p w14:paraId="18FAA29F"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Option-2: Further support TRS as measurement RS of current beam for determining L1-RSRP</w:t>
                            </w:r>
                          </w:p>
                          <w:p w14:paraId="623D7637"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Option-3: Introducing additional s</w:t>
                            </w:r>
                            <w:r w:rsidRPr="00A00835">
                              <w:rPr>
                                <w:rFonts w:hint="eastAsia"/>
                                <w:color w:val="000000"/>
                                <w:sz w:val="20"/>
                                <w:szCs w:val="20"/>
                              </w:rPr>
                              <w:t xml:space="preserve">cheme: </w:t>
                            </w:r>
                            <w:r w:rsidRPr="00A00835">
                              <w:rPr>
                                <w:color w:val="000000"/>
                                <w:sz w:val="20"/>
                                <w:szCs w:val="20"/>
                              </w:rPr>
                              <w:t>The RS for current beam is explicitly configured by RRC or MAC-CE (Option-2C in RAN1 116b agreement).</w:t>
                            </w:r>
                          </w:p>
                          <w:p w14:paraId="6AED0E9E"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 xml:space="preserve">Option-4: No further enhancement </w:t>
                            </w:r>
                          </w:p>
                          <w:p w14:paraId="7A3910A1" w14:textId="40D59248" w:rsidR="00FF4567" w:rsidRPr="00A00835" w:rsidRDefault="00A00835" w:rsidP="00A00835">
                            <w:pPr>
                              <w:rPr>
                                <w:sz w:val="20"/>
                                <w:szCs w:val="20"/>
                              </w:rPr>
                            </w:pPr>
                            <w:r w:rsidRPr="00A00835">
                              <w:rPr>
                                <w:sz w:val="20"/>
                                <w:szCs w:val="20"/>
                              </w:rPr>
                              <w:t xml:space="preserve">Note: If there is no consensus in RAN1 on one of Options 1/2/3, Option 4 will be taken.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639AAD" id="Text Box 2080545122"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uZyOg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uOJlC8UR6bLQKckZvpIIv2bOPzOL0kGGcB38Ex6lAqwJeouSCuyvv92HfJwo&#13;&#10;RilpUIo5dT/3zApK1DeNs74bjsdBu9EZT25H6NjryPY6ovf1EpCoIS6e4dEM+V6dzNJC/Ypbswiv&#13;&#10;Yohpjm/n1J/Mpe8WBLeOi8UiJqFaDfNrvTE8QIfBBFpf2ldmTT9Wj4J4hJNoWfZuul1uHKlZ7D2s&#13;&#10;ZBx94LljtacflR7F029lWKVrP2Zd/jvmvwEAAP//AwBQSwMEFAAGAAgAAAAhAHgm+JrfAAAACQEA&#13;&#10;AA8AAABkcnMvZG93bnJldi54bWxMj0FLw0AQhe+C/2EZwYvYTaMGm2ZTxKI3BaNQj5PsdBPMzobs&#13;&#10;tkn/vasXvTwYHu/N+4rNbHtxpNF3jhUsFwkI4sbpjo2Cj/en63sQPiBr7B2TghN52JTnZwXm2k38&#13;&#10;RscqGBFL2OeooA1hyKX0TUsW/cINxNHbu9FiiOdopB5xiuW2l2mSZNJix/FDiwM9ttR8VQerYH81&#13;&#10;Vfp1Wc+fO5PutmieT+YlVeryYt6uozysQQSaw18CfhjifijjsNodWHvRK4g04Vejt8puViBqBXe3&#13;&#10;GciykP8Jym8AAAD//wMAUEsBAi0AFAAGAAgAAAAhALaDOJL+AAAA4QEAABMAAAAAAAAAAAAAAAAA&#13;&#10;AAAAAFtDb250ZW50X1R5cGVzXS54bWxQSwECLQAUAAYACAAAACEAOP0h/9YAAACUAQAACwAAAAAA&#13;&#10;AAAAAAAAAAAvAQAAX3JlbHMvLnJlbHNQSwECLQAUAAYACAAAACEAv3LmcjoCAACDBAAADgAAAAAA&#13;&#10;AAAAAAAAAAAuAgAAZHJzL2Uyb0RvYy54bWxQSwECLQAUAAYACAAAACEAeCb4mt8AAAAJAQAADwAA&#13;&#10;AAAAAAAAAAAAAACUBAAAZHJzL2Rvd25yZXYueG1sUEsFBgAAAAAEAAQA8wAAAKAFAAAAAA==&#13;&#10;" fillcolor="white [3201]" strokeweight=".5pt">
                <v:textbox style="mso-fit-shape-to-text:t">
                  <w:txbxContent>
                    <w:p w14:paraId="10B2AC18" w14:textId="77777777" w:rsidR="00A00835" w:rsidRPr="00A00835" w:rsidRDefault="00A00835" w:rsidP="00A00835">
                      <w:pPr>
                        <w:rPr>
                          <w:b/>
                          <w:bCs/>
                          <w:sz w:val="20"/>
                          <w:szCs w:val="20"/>
                        </w:rPr>
                      </w:pPr>
                      <w:r w:rsidRPr="00A00835">
                        <w:rPr>
                          <w:b/>
                          <w:bCs/>
                          <w:sz w:val="20"/>
                          <w:szCs w:val="20"/>
                          <w:highlight w:val="green"/>
                        </w:rPr>
                        <w:t>Agreement</w:t>
                      </w:r>
                    </w:p>
                    <w:p w14:paraId="3180CEB7" w14:textId="77777777" w:rsidR="00A00835" w:rsidRPr="00A00835" w:rsidRDefault="00A00835" w:rsidP="00A00835">
                      <w:pPr>
                        <w:shd w:val="clear" w:color="auto" w:fill="FFFFFF"/>
                        <w:adjustRightInd w:val="0"/>
                        <w:snapToGrid w:val="0"/>
                        <w:jc w:val="both"/>
                        <w:rPr>
                          <w:rFonts w:eastAsia="SimSun"/>
                          <w:color w:val="000000"/>
                          <w:sz w:val="20"/>
                          <w:szCs w:val="20"/>
                        </w:rPr>
                      </w:pPr>
                      <w:r w:rsidRPr="00A00835">
                        <w:rPr>
                          <w:rFonts w:eastAsia="SimSun"/>
                          <w:color w:val="000000"/>
                          <w:sz w:val="2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35870C96"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Option-1: Introducing additional s</w:t>
                      </w:r>
                      <w:r w:rsidRPr="00A00835">
                        <w:rPr>
                          <w:rFonts w:hint="eastAsia"/>
                          <w:color w:val="000000"/>
                          <w:sz w:val="20"/>
                          <w:szCs w:val="20"/>
                        </w:rPr>
                        <w:t>cheme: the RS for current be</w:t>
                      </w:r>
                      <w:r w:rsidRPr="00A00835">
                        <w:rPr>
                          <w:color w:val="000000"/>
                          <w:sz w:val="20"/>
                          <w:szCs w:val="20"/>
                        </w:rPr>
                        <w:t>a</w:t>
                      </w:r>
                      <w:r w:rsidRPr="00A00835">
                        <w:rPr>
                          <w:rFonts w:hint="eastAsia"/>
                          <w:color w:val="000000"/>
                          <w:sz w:val="20"/>
                          <w:szCs w:val="20"/>
                        </w:rPr>
                        <w:t>m can be a CSI-RS for beam management derived from the QCL RS in the indicated TCI state</w:t>
                      </w:r>
                      <w:r w:rsidRPr="00A00835">
                        <w:rPr>
                          <w:color w:val="000000"/>
                          <w:sz w:val="20"/>
                          <w:szCs w:val="20"/>
                        </w:rPr>
                        <w:t>;</w:t>
                      </w:r>
                    </w:p>
                    <w:p w14:paraId="18FAA29F"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Option-2: Further support TRS as measurement RS of current beam for determining L1-RSRP</w:t>
                      </w:r>
                    </w:p>
                    <w:p w14:paraId="623D7637"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Option-3: Introducing additional s</w:t>
                      </w:r>
                      <w:r w:rsidRPr="00A00835">
                        <w:rPr>
                          <w:rFonts w:hint="eastAsia"/>
                          <w:color w:val="000000"/>
                          <w:sz w:val="20"/>
                          <w:szCs w:val="20"/>
                        </w:rPr>
                        <w:t xml:space="preserve">cheme: </w:t>
                      </w:r>
                      <w:r w:rsidRPr="00A00835">
                        <w:rPr>
                          <w:color w:val="000000"/>
                          <w:sz w:val="20"/>
                          <w:szCs w:val="20"/>
                        </w:rPr>
                        <w:t>The RS for current beam is explicitly configured by RRC or MAC-CE (Option-2C in RAN1 116b agreement).</w:t>
                      </w:r>
                    </w:p>
                    <w:p w14:paraId="6AED0E9E" w14:textId="77777777" w:rsidR="00A00835" w:rsidRPr="00A00835" w:rsidRDefault="00A00835" w:rsidP="00A00835">
                      <w:pPr>
                        <w:pStyle w:val="ListParagraph"/>
                        <w:numPr>
                          <w:ilvl w:val="0"/>
                          <w:numId w:val="89"/>
                        </w:numPr>
                        <w:shd w:val="clear" w:color="auto" w:fill="FFFFFF"/>
                        <w:adjustRightInd w:val="0"/>
                        <w:snapToGrid w:val="0"/>
                        <w:spacing w:line="257" w:lineRule="auto"/>
                        <w:contextualSpacing w:val="0"/>
                        <w:jc w:val="both"/>
                        <w:rPr>
                          <w:color w:val="000000"/>
                          <w:sz w:val="20"/>
                          <w:szCs w:val="20"/>
                        </w:rPr>
                      </w:pPr>
                      <w:r w:rsidRPr="00A00835">
                        <w:rPr>
                          <w:color w:val="000000"/>
                          <w:sz w:val="20"/>
                          <w:szCs w:val="20"/>
                        </w:rPr>
                        <w:t xml:space="preserve">Option-4: No further enhancement </w:t>
                      </w:r>
                    </w:p>
                    <w:p w14:paraId="7A3910A1" w14:textId="40D59248" w:rsidR="00FF4567" w:rsidRPr="00A00835" w:rsidRDefault="00A00835" w:rsidP="00A00835">
                      <w:pPr>
                        <w:rPr>
                          <w:sz w:val="20"/>
                          <w:szCs w:val="20"/>
                        </w:rPr>
                      </w:pPr>
                      <w:r w:rsidRPr="00A00835">
                        <w:rPr>
                          <w:sz w:val="20"/>
                          <w:szCs w:val="20"/>
                        </w:rPr>
                        <w:t xml:space="preserve">Note: If there is no consensus in RAN1 on one of Options 1/2/3, Option 4 will be taken. </w:t>
                      </w:r>
                    </w:p>
                  </w:txbxContent>
                </v:textbox>
                <w10:anchorlock/>
              </v:shape>
            </w:pict>
          </mc:Fallback>
        </mc:AlternateContent>
      </w:r>
    </w:p>
    <w:p w14:paraId="34A3003C" w14:textId="08160131" w:rsidR="00FF4567" w:rsidRDefault="00953338" w:rsidP="00A77DFE">
      <w:pPr>
        <w:spacing w:after="120"/>
        <w:jc w:val="both"/>
        <w:rPr>
          <w:rFonts w:ascii="Arial" w:hAnsi="Arial"/>
          <w:sz w:val="20"/>
          <w:szCs w:val="20"/>
          <w:lang w:eastAsia="en-US"/>
        </w:rPr>
      </w:pPr>
      <w:r>
        <w:rPr>
          <w:rFonts w:ascii="Arial" w:hAnsi="Arial"/>
          <w:sz w:val="20"/>
          <w:szCs w:val="20"/>
          <w:lang w:eastAsia="en-US"/>
        </w:rPr>
        <w:lastRenderedPageBreak/>
        <w:t xml:space="preserve">The ‘typeD’ QCL RS </w:t>
      </w:r>
      <w:r w:rsidR="00C54FD6">
        <w:rPr>
          <w:rFonts w:ascii="Arial" w:hAnsi="Arial"/>
          <w:sz w:val="20"/>
          <w:szCs w:val="20"/>
          <w:lang w:eastAsia="en-US"/>
        </w:rPr>
        <w:t xml:space="preserve">for </w:t>
      </w:r>
      <w:r>
        <w:rPr>
          <w:rFonts w:ascii="Arial" w:hAnsi="Arial"/>
          <w:sz w:val="20"/>
          <w:szCs w:val="20"/>
          <w:lang w:eastAsia="en-US"/>
        </w:rPr>
        <w:t xml:space="preserve">an indicated TCI-state can be either </w:t>
      </w:r>
      <w:r w:rsidR="00C54FD6">
        <w:rPr>
          <w:rFonts w:ascii="Arial" w:hAnsi="Arial"/>
          <w:sz w:val="20"/>
          <w:szCs w:val="20"/>
          <w:lang w:eastAsia="en-US"/>
        </w:rPr>
        <w:t xml:space="preserve">a </w:t>
      </w:r>
      <w:r>
        <w:rPr>
          <w:rFonts w:ascii="Arial" w:hAnsi="Arial"/>
          <w:sz w:val="20"/>
          <w:szCs w:val="20"/>
          <w:lang w:eastAsia="en-US"/>
        </w:rPr>
        <w:t>TRS or a CSI-RS resource in a resource set with ‘repetition’</w:t>
      </w:r>
      <w:r w:rsidR="00A00835">
        <w:rPr>
          <w:rFonts w:ascii="Arial" w:hAnsi="Arial"/>
          <w:sz w:val="20"/>
          <w:szCs w:val="20"/>
          <w:lang w:eastAsia="en-US"/>
        </w:rPr>
        <w:t xml:space="preserve"> </w:t>
      </w:r>
      <w:r w:rsidR="00201AEA">
        <w:rPr>
          <w:rFonts w:ascii="Arial" w:hAnsi="Arial"/>
          <w:sz w:val="20"/>
          <w:szCs w:val="20"/>
          <w:lang w:eastAsia="en-US"/>
        </w:rPr>
        <w:t>off</w:t>
      </w:r>
      <w:r>
        <w:rPr>
          <w:rFonts w:ascii="Arial" w:hAnsi="Arial"/>
          <w:sz w:val="20"/>
          <w:szCs w:val="20"/>
          <w:lang w:eastAsia="en-US"/>
        </w:rPr>
        <w:t xml:space="preserve">. </w:t>
      </w:r>
      <w:r w:rsidR="00A00835">
        <w:rPr>
          <w:rFonts w:ascii="Arial" w:hAnsi="Arial"/>
          <w:sz w:val="20"/>
          <w:szCs w:val="20"/>
          <w:lang w:eastAsia="en-US"/>
        </w:rPr>
        <w:t>H</w:t>
      </w:r>
      <w:r w:rsidR="00C54FD6">
        <w:rPr>
          <w:rFonts w:ascii="Arial" w:hAnsi="Arial"/>
          <w:sz w:val="20"/>
          <w:szCs w:val="20"/>
          <w:lang w:eastAsia="en-US"/>
        </w:rPr>
        <w:t>andling the case that</w:t>
      </w:r>
      <w:r>
        <w:rPr>
          <w:rFonts w:ascii="Arial" w:hAnsi="Arial"/>
          <w:sz w:val="20"/>
          <w:szCs w:val="20"/>
          <w:lang w:eastAsia="en-US"/>
        </w:rPr>
        <w:t xml:space="preserve"> TRS</w:t>
      </w:r>
      <w:r w:rsidR="00C54FD6">
        <w:rPr>
          <w:rFonts w:ascii="Arial" w:hAnsi="Arial"/>
          <w:sz w:val="20"/>
          <w:szCs w:val="20"/>
          <w:lang w:eastAsia="en-US"/>
        </w:rPr>
        <w:t xml:space="preserve"> is</w:t>
      </w:r>
      <w:r>
        <w:rPr>
          <w:rFonts w:ascii="Arial" w:hAnsi="Arial"/>
          <w:sz w:val="20"/>
          <w:szCs w:val="20"/>
          <w:lang w:eastAsia="en-US"/>
        </w:rPr>
        <w:t xml:space="preserve"> configured in the indicated TCI-state should be carefully </w:t>
      </w:r>
      <w:r w:rsidR="00C54FD6">
        <w:rPr>
          <w:rFonts w:ascii="Arial" w:hAnsi="Arial"/>
          <w:sz w:val="20"/>
          <w:szCs w:val="20"/>
          <w:lang w:eastAsia="en-US"/>
        </w:rPr>
        <w:t>examined</w:t>
      </w:r>
      <w:r>
        <w:rPr>
          <w:rFonts w:ascii="Arial" w:hAnsi="Arial"/>
          <w:sz w:val="20"/>
          <w:szCs w:val="20"/>
          <w:lang w:eastAsia="en-US"/>
        </w:rPr>
        <w:t xml:space="preserve"> to </w:t>
      </w:r>
      <w:r w:rsidR="00C54FD6">
        <w:rPr>
          <w:rFonts w:ascii="Arial" w:hAnsi="Arial"/>
          <w:sz w:val="20"/>
          <w:szCs w:val="20"/>
          <w:lang w:eastAsia="en-US"/>
        </w:rPr>
        <w:t>ensure</w:t>
      </w:r>
      <w:r>
        <w:rPr>
          <w:rFonts w:ascii="Arial" w:hAnsi="Arial"/>
          <w:sz w:val="20"/>
          <w:szCs w:val="20"/>
          <w:lang w:eastAsia="en-US"/>
        </w:rPr>
        <w:t xml:space="preserve"> the UEIBR feature attractiv</w:t>
      </w:r>
      <w:r w:rsidR="00201AEA">
        <w:rPr>
          <w:rFonts w:ascii="Arial" w:hAnsi="Arial"/>
          <w:sz w:val="20"/>
          <w:szCs w:val="20"/>
          <w:lang w:eastAsia="en-US"/>
        </w:rPr>
        <w:t>i</w:t>
      </w:r>
      <w:r w:rsidR="00C54FD6">
        <w:rPr>
          <w:rFonts w:ascii="Arial" w:hAnsi="Arial"/>
          <w:sz w:val="20"/>
          <w:szCs w:val="20"/>
          <w:lang w:eastAsia="en-US"/>
        </w:rPr>
        <w:t>ness in commercialization</w:t>
      </w:r>
      <w:r>
        <w:rPr>
          <w:rFonts w:ascii="Arial" w:hAnsi="Arial"/>
          <w:sz w:val="20"/>
          <w:szCs w:val="20"/>
          <w:lang w:eastAsia="en-US"/>
        </w:rPr>
        <w:t>.</w:t>
      </w:r>
      <w:r w:rsidR="00364946">
        <w:rPr>
          <w:rFonts w:ascii="Arial" w:hAnsi="Arial"/>
          <w:sz w:val="20"/>
          <w:szCs w:val="20"/>
          <w:lang w:eastAsia="en-US"/>
        </w:rPr>
        <w:t xml:space="preserve"> Opt.2 is a nature choice to support TRS as a measurement RS to determine L1-RSRP of current beam.</w:t>
      </w:r>
      <w:r w:rsidR="00201AEA">
        <w:rPr>
          <w:rFonts w:ascii="Arial" w:hAnsi="Arial"/>
          <w:sz w:val="20"/>
          <w:szCs w:val="20"/>
          <w:lang w:eastAsia="en-US"/>
        </w:rPr>
        <w:t xml:space="preserve"> In RAN1 118 meeting, some concerns were raised on the specification impact of Opt.2. It should be noted that </w:t>
      </w:r>
      <w:r>
        <w:rPr>
          <w:rFonts w:ascii="Arial" w:hAnsi="Arial"/>
          <w:sz w:val="20"/>
          <w:szCs w:val="20"/>
          <w:lang w:eastAsia="en-US"/>
        </w:rPr>
        <w:t>the TRS is a specific</w:t>
      </w:r>
      <w:r w:rsidR="00C54FD6">
        <w:rPr>
          <w:rFonts w:ascii="Arial" w:hAnsi="Arial"/>
          <w:sz w:val="20"/>
          <w:szCs w:val="20"/>
          <w:lang w:eastAsia="en-US"/>
        </w:rPr>
        <w:t xml:space="preserve"> type of</w:t>
      </w:r>
      <w:r>
        <w:rPr>
          <w:rFonts w:ascii="Arial" w:hAnsi="Arial"/>
          <w:sz w:val="20"/>
          <w:szCs w:val="20"/>
          <w:lang w:eastAsia="en-US"/>
        </w:rPr>
        <w:t xml:space="preserve"> CSI-RS</w:t>
      </w:r>
      <w:r w:rsidR="00364946">
        <w:rPr>
          <w:rFonts w:ascii="Arial" w:hAnsi="Arial"/>
          <w:sz w:val="20"/>
          <w:szCs w:val="20"/>
          <w:lang w:eastAsia="en-US"/>
        </w:rPr>
        <w:t>. The measurement of TRS is always performed on a individual CSI-RS resouce and</w:t>
      </w:r>
      <w:r>
        <w:rPr>
          <w:rFonts w:ascii="Arial" w:hAnsi="Arial"/>
          <w:sz w:val="20"/>
          <w:szCs w:val="20"/>
          <w:lang w:eastAsia="en-US"/>
        </w:rPr>
        <w:t xml:space="preserve"> the L1-RSRP quantity </w:t>
      </w:r>
      <w:r w:rsidR="00C54FD6">
        <w:rPr>
          <w:rFonts w:ascii="Arial" w:hAnsi="Arial"/>
          <w:sz w:val="20"/>
          <w:szCs w:val="20"/>
          <w:lang w:eastAsia="en-US"/>
        </w:rPr>
        <w:t xml:space="preserve">based on CSI-RS </w:t>
      </w:r>
      <w:r>
        <w:rPr>
          <w:rFonts w:ascii="Arial" w:hAnsi="Arial"/>
          <w:sz w:val="20"/>
          <w:szCs w:val="20"/>
          <w:lang w:eastAsia="en-US"/>
        </w:rPr>
        <w:t>define</w:t>
      </w:r>
      <w:r w:rsidR="00201AEA">
        <w:rPr>
          <w:rFonts w:ascii="Arial" w:hAnsi="Arial"/>
          <w:sz w:val="20"/>
          <w:szCs w:val="20"/>
          <w:lang w:eastAsia="en-US"/>
        </w:rPr>
        <w:t>d in clause 5.1.2 in TS 38.215</w:t>
      </w:r>
      <w:r w:rsidR="00364946">
        <w:rPr>
          <w:rFonts w:ascii="Arial" w:hAnsi="Arial"/>
          <w:sz w:val="20"/>
          <w:szCs w:val="20"/>
          <w:lang w:eastAsia="en-US"/>
        </w:rPr>
        <w:t xml:space="preserve"> </w:t>
      </w:r>
      <w:r w:rsidR="00A77DFE">
        <w:rPr>
          <w:rFonts w:ascii="Arial" w:hAnsi="Arial"/>
          <w:sz w:val="20"/>
          <w:szCs w:val="20"/>
          <w:lang w:eastAsia="en-US"/>
        </w:rPr>
        <w:t xml:space="preserve">can be </w:t>
      </w:r>
      <w:r w:rsidR="00364946">
        <w:rPr>
          <w:rFonts w:ascii="Arial" w:hAnsi="Arial"/>
          <w:sz w:val="20"/>
          <w:szCs w:val="20"/>
          <w:lang w:eastAsia="en-US"/>
        </w:rPr>
        <w:t>fully reused.</w:t>
      </w:r>
      <w:r w:rsidR="00A77DFE">
        <w:rPr>
          <w:rFonts w:ascii="Arial" w:hAnsi="Arial"/>
          <w:sz w:val="20"/>
          <w:szCs w:val="20"/>
          <w:lang w:eastAsia="en-US"/>
        </w:rPr>
        <w:t xml:space="preserve"> The following sentence of clause 5.1.6.1.1 of TS 38.214 should be removed to enable L1-RSRP on CSI-RS resource of TRS resource set. </w:t>
      </w:r>
      <w:r>
        <w:rPr>
          <w:rFonts w:ascii="Arial" w:hAnsi="Arial"/>
          <w:sz w:val="20"/>
          <w:szCs w:val="20"/>
          <w:lang w:eastAsia="en-US"/>
        </w:rPr>
        <w:t xml:space="preserve"> </w:t>
      </w:r>
    </w:p>
    <w:tbl>
      <w:tblPr>
        <w:tblStyle w:val="TableGrid"/>
        <w:tblW w:w="0" w:type="auto"/>
        <w:tblLook w:val="04A0" w:firstRow="1" w:lastRow="0" w:firstColumn="1" w:lastColumn="0" w:noHBand="0" w:noVBand="1"/>
      </w:tblPr>
      <w:tblGrid>
        <w:gridCol w:w="9962"/>
      </w:tblGrid>
      <w:tr w:rsidR="00A77DFE" w14:paraId="24FF7256" w14:textId="77777777" w:rsidTr="00A77DFE">
        <w:tc>
          <w:tcPr>
            <w:tcW w:w="9962" w:type="dxa"/>
          </w:tcPr>
          <w:p w14:paraId="1C6CDBC9" w14:textId="77777777" w:rsidR="00A77DFE" w:rsidRDefault="00A77DFE" w:rsidP="00953338">
            <w:pPr>
              <w:rPr>
                <w:rFonts w:ascii="Arial" w:hAnsi="Arial"/>
                <w:sz w:val="20"/>
                <w:szCs w:val="20"/>
                <w:lang w:eastAsia="en-US"/>
              </w:rPr>
            </w:pPr>
            <w:r>
              <w:rPr>
                <w:rFonts w:ascii="Arial" w:hAnsi="Arial"/>
                <w:sz w:val="20"/>
                <w:szCs w:val="20"/>
                <w:lang w:eastAsia="en-US"/>
              </w:rPr>
              <w:t>…</w:t>
            </w:r>
          </w:p>
          <w:p w14:paraId="2B67CF94" w14:textId="77777777" w:rsidR="00A77DFE" w:rsidRDefault="00A77DFE" w:rsidP="00A77DFE">
            <w:pPr>
              <w:rPr>
                <w:rFonts w:ascii="Arial" w:hAnsi="Arial"/>
                <w:sz w:val="20"/>
                <w:szCs w:val="20"/>
                <w:lang w:eastAsia="en-US"/>
              </w:rPr>
            </w:pPr>
            <w:r w:rsidRPr="00A77DFE">
              <w:rPr>
                <w:rFonts w:ascii="Arial" w:hAnsi="Arial"/>
                <w:sz w:val="20"/>
                <w:szCs w:val="20"/>
                <w:lang w:eastAsia="en-US"/>
              </w:rPr>
              <w:t xml:space="preserve">A UE does not expect to be configured with a </w:t>
            </w:r>
            <w:r w:rsidRPr="00A77DFE">
              <w:rPr>
                <w:rFonts w:ascii="Arial" w:hAnsi="Arial"/>
                <w:i/>
                <w:iCs/>
                <w:sz w:val="20"/>
                <w:szCs w:val="20"/>
                <w:lang w:eastAsia="en-US"/>
              </w:rPr>
              <w:t>CSI-ReportConfig</w:t>
            </w:r>
            <w:r w:rsidRPr="00A77DFE">
              <w:rPr>
                <w:rFonts w:ascii="Arial" w:hAnsi="Arial"/>
                <w:sz w:val="20"/>
                <w:szCs w:val="20"/>
                <w:lang w:eastAsia="en-US"/>
              </w:rPr>
              <w:t xml:space="preserve"> for periodic NZP CSI-RS resource set configured with</w:t>
            </w:r>
            <w:r>
              <w:rPr>
                <w:rFonts w:ascii="Arial" w:hAnsi="Arial"/>
                <w:sz w:val="20"/>
                <w:szCs w:val="20"/>
                <w:lang w:eastAsia="en-US"/>
              </w:rPr>
              <w:t xml:space="preserve"> </w:t>
            </w:r>
            <w:r w:rsidRPr="00A77DFE">
              <w:rPr>
                <w:rFonts w:ascii="Arial" w:hAnsi="Arial"/>
                <w:i/>
                <w:iCs/>
                <w:sz w:val="20"/>
                <w:szCs w:val="20"/>
                <w:lang w:eastAsia="en-US"/>
              </w:rPr>
              <w:t>trs-Info</w:t>
            </w:r>
            <w:r w:rsidRPr="00A77DFE">
              <w:rPr>
                <w:rFonts w:ascii="Arial" w:hAnsi="Arial"/>
                <w:sz w:val="20"/>
                <w:szCs w:val="20"/>
                <w:lang w:eastAsia="en-US"/>
              </w:rPr>
              <w:t>.</w:t>
            </w:r>
          </w:p>
          <w:p w14:paraId="5A3E5994" w14:textId="3A43FC07" w:rsidR="00A77DFE" w:rsidRDefault="00A77DFE" w:rsidP="00A77DFE">
            <w:pPr>
              <w:rPr>
                <w:rFonts w:ascii="Arial" w:hAnsi="Arial"/>
                <w:sz w:val="20"/>
                <w:szCs w:val="20"/>
                <w:lang w:eastAsia="en-US"/>
              </w:rPr>
            </w:pPr>
            <w:r>
              <w:rPr>
                <w:rFonts w:ascii="Arial" w:hAnsi="Arial"/>
                <w:sz w:val="20"/>
                <w:szCs w:val="20"/>
                <w:lang w:eastAsia="en-US"/>
              </w:rPr>
              <w:t>….</w:t>
            </w:r>
          </w:p>
        </w:tc>
      </w:tr>
    </w:tbl>
    <w:p w14:paraId="6946E473" w14:textId="77777777" w:rsidR="00FF4567" w:rsidRDefault="00FF4567" w:rsidP="00A77DFE">
      <w:pPr>
        <w:rPr>
          <w:rFonts w:ascii="Arial" w:hAnsi="Arial"/>
          <w:b/>
          <w:bCs/>
          <w:sz w:val="20"/>
          <w:szCs w:val="20"/>
          <w:lang w:eastAsia="en-US"/>
        </w:rPr>
      </w:pPr>
    </w:p>
    <w:p w14:paraId="7975EEEB" w14:textId="2A2B3D3B" w:rsidR="00194DA6" w:rsidRDefault="00194DA6" w:rsidP="00194DA6">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A00835">
        <w:rPr>
          <w:rFonts w:ascii="Arial" w:hAnsi="Arial"/>
          <w:b/>
          <w:bCs/>
          <w:sz w:val="20"/>
          <w:szCs w:val="20"/>
          <w:lang w:eastAsia="en-US"/>
        </w:rPr>
        <w:t>1</w:t>
      </w:r>
      <w:r w:rsidRPr="00E10693">
        <w:rPr>
          <w:rFonts w:ascii="Arial" w:hAnsi="Arial"/>
          <w:b/>
          <w:bCs/>
          <w:sz w:val="20"/>
          <w:szCs w:val="20"/>
          <w:lang w:eastAsia="en-US"/>
        </w:rPr>
        <w:t>:</w:t>
      </w:r>
      <w:r w:rsidR="006B0227">
        <w:rPr>
          <w:rFonts w:ascii="Arial" w:hAnsi="Arial"/>
          <w:b/>
          <w:bCs/>
          <w:sz w:val="20"/>
          <w:szCs w:val="20"/>
          <w:lang w:eastAsia="en-US"/>
        </w:rPr>
        <w:t xml:space="preserve"> </w:t>
      </w:r>
      <w:r w:rsidR="004F6050">
        <w:rPr>
          <w:rFonts w:ascii="Arial" w:hAnsi="Arial"/>
          <w:b/>
          <w:bCs/>
          <w:sz w:val="20"/>
          <w:szCs w:val="20"/>
          <w:lang w:eastAsia="en-US"/>
        </w:rPr>
        <w:t xml:space="preserve">Support TRS as measurement RS of current beam for L1-RSRP report when TRS is configured in the indicated TCI-State. </w:t>
      </w:r>
    </w:p>
    <w:p w14:paraId="1518FD35" w14:textId="77777777" w:rsidR="002E06F8" w:rsidRDefault="002E06F8" w:rsidP="00CA3ED2">
      <w:pPr>
        <w:spacing w:after="120"/>
        <w:rPr>
          <w:rFonts w:ascii="Arial" w:hAnsi="Arial" w:cs="Arial"/>
          <w:sz w:val="20"/>
          <w:szCs w:val="20"/>
          <w:lang w:val="en-GB" w:eastAsia="ja-JP"/>
        </w:rPr>
      </w:pPr>
    </w:p>
    <w:p w14:paraId="6EF24DD7" w14:textId="3EDD9043"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w:t>
      </w:r>
      <w:r w:rsidR="00A77DFE">
        <w:rPr>
          <w:rFonts w:ascii="Arial" w:hAnsi="Arial" w:cs="Arial"/>
          <w:sz w:val="20"/>
          <w:szCs w:val="20"/>
          <w:lang w:val="en-GB" w:eastAsia="ja-JP"/>
        </w:rPr>
        <w:t>8</w:t>
      </w:r>
      <w:r w:rsidRPr="00CA3ED2">
        <w:rPr>
          <w:rFonts w:ascii="Arial" w:hAnsi="Arial" w:cs="Arial"/>
          <w:sz w:val="20"/>
          <w:szCs w:val="20"/>
          <w:lang w:val="en-GB" w:eastAsia="ja-JP"/>
        </w:rPr>
        <w:t xml:space="preserve">, </w:t>
      </w:r>
      <w:r w:rsidR="00A77DFE">
        <w:rPr>
          <w:rFonts w:ascii="Arial" w:hAnsi="Arial" w:cs="Arial"/>
          <w:sz w:val="20"/>
          <w:szCs w:val="20"/>
          <w:lang w:val="en-GB" w:eastAsia="ja-JP"/>
        </w:rPr>
        <w:t>the following was agreed for</w:t>
      </w:r>
      <w:r>
        <w:rPr>
          <w:rFonts w:ascii="Arial" w:hAnsi="Arial" w:cs="Arial"/>
          <w:sz w:val="20"/>
          <w:szCs w:val="20"/>
          <w:lang w:val="en-GB" w:eastAsia="ja-JP"/>
        </w:rPr>
        <w:t xml:space="preserve"> the RS for new beams </w:t>
      </w:r>
      <w:r w:rsidR="002E06F8">
        <w:rPr>
          <w:rFonts w:ascii="Arial" w:hAnsi="Arial" w:cs="Arial"/>
          <w:sz w:val="20"/>
          <w:szCs w:val="20"/>
          <w:lang w:val="en-GB" w:eastAsia="ja-JP"/>
        </w:rPr>
        <w:t>[</w:t>
      </w:r>
      <w:r w:rsidR="00A77DFE">
        <w:rPr>
          <w:rFonts w:ascii="Arial" w:hAnsi="Arial" w:cs="Arial"/>
          <w:sz w:val="20"/>
          <w:szCs w:val="20"/>
          <w:lang w:val="en-GB" w:eastAsia="ja-JP"/>
        </w:rPr>
        <w:t>2</w:t>
      </w:r>
      <w:r w:rsidR="002E06F8">
        <w:rPr>
          <w:rFonts w:ascii="Arial" w:hAnsi="Arial" w:cs="Arial"/>
          <w:sz w:val="20"/>
          <w:szCs w:val="20"/>
          <w:lang w:val="en-GB" w:eastAsia="ja-JP"/>
        </w:rPr>
        <w:t>]</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4F059695">
                <wp:extent cx="6120765" cy="346946"/>
                <wp:effectExtent l="0" t="0" r="13335" b="22860"/>
                <wp:docPr id="2050835947" name="Text Box 205083594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kfWPA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yOnoxMsWiiPSZaFTkjN8JRF+zZx/ZhalgwzhOvgnPEoFWBP0FiUV2F9/uw/5&#13;&#10;OFGMUtKgFHPqfu6ZFZSobxpnfTccj4N2ozOe3I7QsdeR7XVE7+slIFFDXDzDoxnyvTqZpYX6Fbdm&#13;&#10;EV7FENMc386pP5lL3y0Ibh0Xi0VMQrUa5td6Y3iADoMJtL60r8yafqweBfEIJ9Gy7N10u9w4UrPY&#13;&#10;e1jJOPrAc8dqTz8qPYqn38qwStd+zLr8d8x/AwAA//8DAFBLAwQUAAYACAAAACEAeCb4mt8AAAAJ&#13;&#10;AQAADwAAAGRycy9kb3ducmV2LnhtbEyPQUvDQBCF74L/YRnBi9hNowabZlPEojcFo1CPk+x0E8zO&#13;&#10;huy2Sf+9qxe9PBge7837is1se3Gk0XeOFSwXCQjixumOjYKP96frexA+IGvsHZOCE3nYlOdnBeba&#13;&#10;TfxGxyoYEUvY56igDWHIpfRNSxb9wg3E0du70WKI52ikHnGK5baXaZJk0mLH8UOLAz221HxVB6tg&#13;&#10;fzVV+nVZz587k+62aJ5P5iVV6vJi3q6jPKxBBJrDXwJ+GOJ+KOOw2h1Ye9EriDThV6O3ym5WIGoF&#13;&#10;d7cZyLKQ/wnKbwAAAP//AwBQSwECLQAUAAYACAAAACEAtoM4kv4AAADhAQAAEwAAAAAAAAAAAAAA&#13;&#10;AAAAAAAAW0NvbnRlbnRfVHlwZXNdLnhtbFBLAQItABQABgAIAAAAIQA4/SH/1gAAAJQBAAALAAAA&#13;&#10;AAAAAAAAAAAAAC8BAABfcmVscy8ucmVsc1BLAQItABQABgAIAAAAIQB/okfWPAIAAIMEAAAOAAAA&#13;&#10;AAAAAAAAAAAAAC4CAABkcnMvZTJvRG9jLnhtbFBLAQItABQABgAIAAAAIQB4Jvia3wAAAAkBAAAP&#13;&#10;AAAAAAAAAAAAAAAAAJYEAABkcnMvZG93bnJldi54bWxQSwUGAAAAAAQABADzAAAAogUAAAAA&#13;&#10;" fillcolor="white [3201]" strokeweight=".5pt">
                <v:textbox style="mso-fit-shape-to-text:t">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v:textbox>
                <w10:anchorlock/>
              </v:shape>
            </w:pict>
          </mc:Fallback>
        </mc:AlternateContent>
      </w:r>
    </w:p>
    <w:p w14:paraId="2A226CB0" w14:textId="0522905A" w:rsidR="003F6A07" w:rsidRDefault="003F6A07" w:rsidP="00063B7D">
      <w:pPr>
        <w:jc w:val="both"/>
        <w:rPr>
          <w:rFonts w:ascii="Arial" w:hAnsi="Arial" w:cs="Arial"/>
          <w:sz w:val="20"/>
          <w:szCs w:val="20"/>
          <w:lang w:val="en-GB" w:eastAsia="ja-JP"/>
        </w:rPr>
      </w:pPr>
      <w:r>
        <w:rPr>
          <w:rFonts w:ascii="Arial" w:hAnsi="Arial" w:cs="Arial"/>
          <w:sz w:val="20"/>
          <w:szCs w:val="20"/>
          <w:lang w:val="en-GB" w:eastAsia="ja-JP"/>
        </w:rPr>
        <w:t xml:space="preserve">In </w:t>
      </w:r>
      <w:r w:rsidR="00F23DF5">
        <w:rPr>
          <w:rFonts w:ascii="Arial" w:hAnsi="Arial" w:cs="Arial"/>
          <w:sz w:val="20"/>
          <w:szCs w:val="20"/>
          <w:lang w:val="en-GB" w:eastAsia="ja-JP"/>
        </w:rPr>
        <w:t xml:space="preserve">the </w:t>
      </w:r>
      <w:r>
        <w:rPr>
          <w:rFonts w:ascii="Arial" w:hAnsi="Arial" w:cs="Arial"/>
          <w:sz w:val="20"/>
          <w:szCs w:val="20"/>
          <w:lang w:val="en-GB" w:eastAsia="ja-JP"/>
        </w:rPr>
        <w:t xml:space="preserve">unified TCI framework, the NW uses RRC signaling to configure a set of TCI-states. A MAC-CE </w:t>
      </w:r>
      <w:r w:rsidR="00F23DF5">
        <w:rPr>
          <w:rFonts w:ascii="Arial" w:hAnsi="Arial" w:cs="Arial"/>
          <w:sz w:val="20"/>
          <w:szCs w:val="20"/>
          <w:lang w:val="en-GB" w:eastAsia="ja-JP"/>
        </w:rPr>
        <w:t>is</w:t>
      </w:r>
      <w:r>
        <w:rPr>
          <w:rFonts w:ascii="Arial" w:hAnsi="Arial" w:cs="Arial"/>
          <w:sz w:val="20"/>
          <w:szCs w:val="20"/>
          <w:lang w:val="en-GB" w:eastAsia="ja-JP"/>
        </w:rPr>
        <w:t xml:space="preserve"> then used to select</w:t>
      </w:r>
      <w:r w:rsidR="00F23DF5">
        <w:rPr>
          <w:rFonts w:ascii="Arial" w:hAnsi="Arial" w:cs="Arial"/>
          <w:sz w:val="20"/>
          <w:szCs w:val="20"/>
          <w:lang w:val="en-GB" w:eastAsia="ja-JP"/>
        </w:rPr>
        <w:t xml:space="preserve"> and </w:t>
      </w:r>
      <w:r>
        <w:rPr>
          <w:rFonts w:ascii="Arial" w:hAnsi="Arial" w:cs="Arial"/>
          <w:sz w:val="20"/>
          <w:szCs w:val="20"/>
          <w:lang w:val="en-GB" w:eastAsia="ja-JP"/>
        </w:rPr>
        <w:t>active one or multiple TCI-state out of these RRC-configured TCI-states based on the recent L1-RSRP reports</w:t>
      </w:r>
      <w:r w:rsidR="00F23DF5">
        <w:rPr>
          <w:rFonts w:ascii="Arial" w:hAnsi="Arial" w:cs="Arial"/>
          <w:sz w:val="20"/>
          <w:szCs w:val="20"/>
          <w:lang w:val="en-GB" w:eastAsia="ja-JP"/>
        </w:rPr>
        <w:t xml:space="preserve"> to handle UE mobility</w:t>
      </w:r>
      <w:r>
        <w:rPr>
          <w:rFonts w:ascii="Arial" w:hAnsi="Arial" w:cs="Arial"/>
          <w:sz w:val="20"/>
          <w:szCs w:val="20"/>
          <w:lang w:val="en-GB" w:eastAsia="ja-JP"/>
        </w:rPr>
        <w:t xml:space="preserve">. </w:t>
      </w:r>
      <w:r w:rsidR="00F23DF5">
        <w:rPr>
          <w:rFonts w:ascii="Arial" w:hAnsi="Arial" w:cs="Arial"/>
          <w:sz w:val="20"/>
          <w:szCs w:val="20"/>
          <w:lang w:val="en-GB" w:eastAsia="ja-JP"/>
        </w:rPr>
        <w:t>E</w:t>
      </w:r>
      <w:r>
        <w:rPr>
          <w:rFonts w:ascii="Arial" w:hAnsi="Arial" w:cs="Arial"/>
          <w:sz w:val="20"/>
          <w:szCs w:val="20"/>
          <w:lang w:val="en-GB" w:eastAsia="ja-JP"/>
        </w:rPr>
        <w:t>vent-2</w:t>
      </w:r>
      <w:r w:rsidR="00F23DF5">
        <w:rPr>
          <w:rFonts w:ascii="Arial" w:hAnsi="Arial" w:cs="Arial"/>
          <w:sz w:val="20"/>
          <w:szCs w:val="20"/>
          <w:lang w:val="en-GB" w:eastAsia="ja-JP"/>
        </w:rPr>
        <w:t xml:space="preserve"> </w:t>
      </w:r>
      <w:r>
        <w:rPr>
          <w:rFonts w:ascii="Arial" w:hAnsi="Arial" w:cs="Arial"/>
          <w:sz w:val="20"/>
          <w:szCs w:val="20"/>
          <w:lang w:val="en-GB" w:eastAsia="ja-JP"/>
        </w:rPr>
        <w:t xml:space="preserve">is defined to trigger </w:t>
      </w:r>
      <w:r w:rsidR="00F23DF5">
        <w:rPr>
          <w:rFonts w:ascii="Arial" w:hAnsi="Arial" w:cs="Arial"/>
          <w:sz w:val="20"/>
          <w:szCs w:val="20"/>
          <w:lang w:val="en-GB" w:eastAsia="ja-JP"/>
        </w:rPr>
        <w:t xml:space="preserve">a </w:t>
      </w:r>
      <w:r>
        <w:rPr>
          <w:rFonts w:ascii="Arial" w:hAnsi="Arial" w:cs="Arial"/>
          <w:sz w:val="20"/>
          <w:szCs w:val="20"/>
          <w:lang w:val="en-GB" w:eastAsia="ja-JP"/>
        </w:rPr>
        <w:t xml:space="preserve">beam report </w:t>
      </w:r>
      <w:r w:rsidR="00F23DF5">
        <w:rPr>
          <w:rFonts w:ascii="Arial" w:hAnsi="Arial" w:cs="Arial"/>
          <w:sz w:val="20"/>
          <w:szCs w:val="20"/>
          <w:lang w:val="en-GB" w:eastAsia="ja-JP"/>
        </w:rPr>
        <w:t xml:space="preserve">when </w:t>
      </w:r>
      <w:r>
        <w:rPr>
          <w:rFonts w:ascii="Arial" w:hAnsi="Arial" w:cs="Arial"/>
          <w:sz w:val="20"/>
          <w:szCs w:val="20"/>
          <w:lang w:val="en-GB" w:eastAsia="ja-JP"/>
        </w:rPr>
        <w:t xml:space="preserve">the </w:t>
      </w:r>
      <w:r w:rsidR="00F23DF5">
        <w:rPr>
          <w:rFonts w:ascii="Arial" w:hAnsi="Arial" w:cs="Arial"/>
          <w:sz w:val="20"/>
          <w:szCs w:val="20"/>
          <w:lang w:val="en-GB" w:eastAsia="ja-JP"/>
        </w:rPr>
        <w:t xml:space="preserve">L1-RSRP of at least one </w:t>
      </w:r>
      <w:r>
        <w:rPr>
          <w:rFonts w:ascii="Arial" w:hAnsi="Arial" w:cs="Arial"/>
          <w:sz w:val="20"/>
          <w:szCs w:val="20"/>
          <w:lang w:val="en-GB" w:eastAsia="ja-JP"/>
        </w:rPr>
        <w:t>candidate beam is offset better than the current beam</w:t>
      </w:r>
      <w:r w:rsidR="00F23DF5">
        <w:rPr>
          <w:rFonts w:ascii="Arial" w:hAnsi="Arial" w:cs="Arial"/>
          <w:sz w:val="20"/>
          <w:szCs w:val="20"/>
          <w:lang w:val="en-GB" w:eastAsia="ja-JP"/>
        </w:rPr>
        <w:t xml:space="preserve">. </w:t>
      </w:r>
      <w:r w:rsidR="00EC2F53">
        <w:rPr>
          <w:rFonts w:ascii="Arial" w:hAnsi="Arial" w:cs="Arial"/>
          <w:sz w:val="20"/>
          <w:szCs w:val="20"/>
          <w:lang w:val="en-GB" w:eastAsia="ja-JP"/>
        </w:rPr>
        <w:t>Since</w:t>
      </w:r>
      <w:r>
        <w:rPr>
          <w:rFonts w:ascii="Arial" w:hAnsi="Arial" w:cs="Arial"/>
          <w:sz w:val="20"/>
          <w:szCs w:val="20"/>
          <w:lang w:val="en-GB" w:eastAsia="ja-JP"/>
        </w:rPr>
        <w:t xml:space="preserve"> the current beam can be updated by MAC-CE or even DCI format, </w:t>
      </w:r>
      <w:r w:rsidR="00EC2F53">
        <w:rPr>
          <w:rFonts w:ascii="Arial" w:hAnsi="Arial" w:cs="Arial"/>
          <w:sz w:val="20"/>
          <w:szCs w:val="20"/>
          <w:lang w:val="en-GB" w:eastAsia="ja-JP"/>
        </w:rPr>
        <w:t>using the RRC signal to reconfigure RS resoures for candidate beam is too slow to handle UE mobility. Therefore, i</w:t>
      </w:r>
      <w:r w:rsidR="00F23DF5">
        <w:rPr>
          <w:rFonts w:ascii="Arial" w:hAnsi="Arial" w:cs="Arial"/>
          <w:sz w:val="20"/>
          <w:szCs w:val="20"/>
          <w:lang w:val="en-GB" w:eastAsia="ja-JP"/>
        </w:rPr>
        <w:t>t is imporant to support MAC-CE based update</w:t>
      </w:r>
      <w:r w:rsidR="00EC2F53">
        <w:rPr>
          <w:rFonts w:ascii="Arial" w:hAnsi="Arial" w:cs="Arial"/>
          <w:sz w:val="20"/>
          <w:szCs w:val="20"/>
          <w:lang w:val="en-GB" w:eastAsia="ja-JP"/>
        </w:rPr>
        <w:t>s</w:t>
      </w:r>
      <w:r w:rsidR="00F23DF5">
        <w:rPr>
          <w:rFonts w:ascii="Arial" w:hAnsi="Arial" w:cs="Arial"/>
          <w:sz w:val="20"/>
          <w:szCs w:val="20"/>
          <w:lang w:val="en-GB" w:eastAsia="ja-JP"/>
        </w:rPr>
        <w:t xml:space="preserve"> for the candidate beams to </w:t>
      </w:r>
      <w:r w:rsidR="00EC2F53">
        <w:rPr>
          <w:rFonts w:ascii="Arial" w:hAnsi="Arial" w:cs="Arial"/>
          <w:sz w:val="20"/>
          <w:szCs w:val="20"/>
          <w:lang w:val="en-GB" w:eastAsia="ja-JP"/>
        </w:rPr>
        <w:t xml:space="preserve">ensure RS resources promptly when current beam changes due to UE mobility, thereby maintaining </w:t>
      </w:r>
      <w:r w:rsidR="00F23DF5">
        <w:rPr>
          <w:rFonts w:ascii="Arial" w:hAnsi="Arial" w:cs="Arial"/>
          <w:sz w:val="20"/>
          <w:szCs w:val="20"/>
          <w:lang w:val="en-GB" w:eastAsia="ja-JP"/>
        </w:rPr>
        <w:t>the efficiency of UEIBR report</w:t>
      </w:r>
      <w:r w:rsidR="00EC2F53">
        <w:rPr>
          <w:rFonts w:ascii="Arial" w:hAnsi="Arial" w:cs="Arial"/>
          <w:sz w:val="20"/>
          <w:szCs w:val="20"/>
          <w:lang w:val="en-GB" w:eastAsia="ja-JP"/>
        </w:rPr>
        <w:t xml:space="preserve">. </w:t>
      </w:r>
      <w:r w:rsidR="00F23DF5">
        <w:rPr>
          <w:rFonts w:ascii="Arial" w:hAnsi="Arial" w:cs="Arial"/>
          <w:sz w:val="20"/>
          <w:szCs w:val="20"/>
          <w:lang w:val="en-GB" w:eastAsia="ja-JP"/>
        </w:rPr>
        <w:t xml:space="preserve">  </w:t>
      </w:r>
    </w:p>
    <w:p w14:paraId="173FAFBE" w14:textId="2FB8FBC2" w:rsidR="002E06F8" w:rsidRPr="00063B7D" w:rsidRDefault="002E06F8" w:rsidP="003F6A07">
      <w:pPr>
        <w:jc w:val="both"/>
        <w:rPr>
          <w:rFonts w:ascii="Arial" w:hAnsi="Arial" w:cs="Arial"/>
          <w:sz w:val="20"/>
          <w:szCs w:val="20"/>
          <w:lang w:val="en-GB" w:eastAsia="ja-JP"/>
        </w:rPr>
      </w:pPr>
    </w:p>
    <w:p w14:paraId="6D3A92E0" w14:textId="12566CD2" w:rsidR="002E06F8" w:rsidRPr="00063B7D" w:rsidRDefault="00063B7D" w:rsidP="00063B7D">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p>
    <w:p w14:paraId="0BF5D02B" w14:textId="72F29432" w:rsidR="00063B7D" w:rsidRDefault="00063B7D" w:rsidP="00063B7D">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A77DFE">
        <w:rPr>
          <w:rFonts w:ascii="Arial" w:hAnsi="Arial"/>
          <w:b/>
          <w:bCs/>
          <w:sz w:val="20"/>
          <w:szCs w:val="20"/>
          <w:lang w:eastAsia="en-US"/>
        </w:rPr>
        <w:t>2</w:t>
      </w:r>
      <w:r w:rsidRPr="00E10693">
        <w:rPr>
          <w:rFonts w:ascii="Arial" w:hAnsi="Arial"/>
          <w:b/>
          <w:bCs/>
          <w:sz w:val="20"/>
          <w:szCs w:val="20"/>
          <w:lang w:eastAsia="en-US"/>
        </w:rPr>
        <w:t>:</w:t>
      </w:r>
    </w:p>
    <w:p w14:paraId="50357E1D" w14:textId="259B721F"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sidR="00744FF4">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sidR="00FF4567">
        <w:rPr>
          <w:rFonts w:ascii="Arial" w:hAnsi="Arial"/>
          <w:i/>
          <w:iCs/>
          <w:sz w:val="20"/>
          <w:szCs w:val="20"/>
          <w:lang w:eastAsia="en-US"/>
        </w:rPr>
        <w:t xml:space="preserve">. </w:t>
      </w:r>
    </w:p>
    <w:p w14:paraId="67A3E58F" w14:textId="77777777" w:rsidR="00063B7D" w:rsidRDefault="00063B7D" w:rsidP="00063B7D">
      <w:pPr>
        <w:rPr>
          <w:rFonts w:ascii="Arial" w:hAnsi="Arial" w:cs="Arial"/>
          <w:i/>
          <w:iCs/>
          <w:sz w:val="20"/>
          <w:szCs w:val="20"/>
          <w:lang w:val="en-GB" w:eastAsia="ja-JP"/>
        </w:rPr>
      </w:pPr>
    </w:p>
    <w:p w14:paraId="7BED77A5" w14:textId="74CB59FF" w:rsidR="00A11A00" w:rsidRDefault="00A11A00" w:rsidP="00063B7D">
      <w:pPr>
        <w:rPr>
          <w:rFonts w:ascii="Arial" w:hAnsi="Arial" w:cs="Arial"/>
          <w:sz w:val="20"/>
          <w:szCs w:val="20"/>
          <w:lang w:val="en-GB" w:eastAsia="ja-JP"/>
        </w:rPr>
      </w:pPr>
      <w:r>
        <w:rPr>
          <w:rFonts w:ascii="Arial" w:hAnsi="Arial" w:cs="Arial"/>
          <w:sz w:val="20"/>
          <w:szCs w:val="20"/>
          <w:lang w:val="en-GB" w:eastAsia="ja-JP"/>
        </w:rPr>
        <w:t xml:space="preserve">The following was agreed in RAN1 117 meeting [3]: </w:t>
      </w:r>
    </w:p>
    <w:p w14:paraId="2A64B383" w14:textId="09DFEE9C" w:rsidR="00A11A00" w:rsidRDefault="00A11A00" w:rsidP="00063B7D">
      <w:pPr>
        <w:rPr>
          <w:rFonts w:ascii="Arial" w:hAnsi="Arial" w:cs="Arial"/>
          <w:sz w:val="20"/>
          <w:szCs w:val="20"/>
          <w:lang w:val="en-GB" w:eastAsia="ja-JP"/>
        </w:rPr>
      </w:pPr>
      <w:r>
        <w:rPr>
          <w:noProof/>
        </w:rPr>
        <mc:AlternateContent>
          <mc:Choice Requires="wps">
            <w:drawing>
              <wp:inline distT="0" distB="0" distL="0" distR="0" wp14:anchorId="6ED196CF" wp14:editId="79936F9E">
                <wp:extent cx="6120765" cy="346946"/>
                <wp:effectExtent l="0" t="0" r="13335" b="22860"/>
                <wp:docPr id="773191745" name="Text Box 773191745"/>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29581AAD" w14:textId="77777777" w:rsidR="00A11A00" w:rsidRPr="00A11A00" w:rsidRDefault="00A11A00" w:rsidP="00A11A00">
                            <w:pPr>
                              <w:jc w:val="both"/>
                              <w:rPr>
                                <w:rFonts w:eastAsia="DengXian"/>
                                <w:b/>
                                <w:bCs/>
                                <w:sz w:val="20"/>
                                <w:szCs w:val="20"/>
                                <w:highlight w:val="green"/>
                              </w:rPr>
                            </w:pPr>
                            <w:r w:rsidRPr="00A11A00">
                              <w:rPr>
                                <w:rFonts w:eastAsia="DengXian"/>
                                <w:b/>
                                <w:bCs/>
                                <w:sz w:val="20"/>
                                <w:szCs w:val="20"/>
                                <w:highlight w:val="green"/>
                              </w:rPr>
                              <w:t>Agreement</w:t>
                            </w:r>
                          </w:p>
                          <w:p w14:paraId="3404232F" w14:textId="77777777" w:rsidR="00A11A00" w:rsidRPr="00A11A00" w:rsidRDefault="00A11A00" w:rsidP="00A11A00">
                            <w:pPr>
                              <w:shd w:val="clear" w:color="auto" w:fill="FFFFFF"/>
                              <w:snapToGrid w:val="0"/>
                              <w:jc w:val="both"/>
                              <w:rPr>
                                <w:rFonts w:eastAsia="SimSun"/>
                                <w:color w:val="000000"/>
                                <w:sz w:val="20"/>
                                <w:szCs w:val="20"/>
                              </w:rPr>
                            </w:pPr>
                            <w:r w:rsidRPr="00A11A00">
                              <w:rPr>
                                <w:rFonts w:eastAsia="SimSun"/>
                                <w:color w:val="000000"/>
                                <w:sz w:val="20"/>
                                <w:szCs w:val="20"/>
                              </w:rPr>
                              <w:t xml:space="preserve">Regarding RS measurement for the current beam for Event 2, for Option-2a, support the both schemes as follows. </w:t>
                            </w:r>
                          </w:p>
                          <w:p w14:paraId="1DC68EBA"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rPr>
                            </w:pPr>
                            <w:r w:rsidRPr="00A11A00">
                              <w:rPr>
                                <w:rFonts w:eastAsia="SimSun"/>
                                <w:color w:val="000000"/>
                                <w:sz w:val="20"/>
                                <w:szCs w:val="20"/>
                              </w:rPr>
                              <w:t xml:space="preserve">Scheme-1: RS </w:t>
                            </w:r>
                            <w:r w:rsidRPr="00A11A00">
                              <w:rPr>
                                <w:rFonts w:eastAsia="SimSun"/>
                                <w:color w:val="000000" w:themeColor="text1"/>
                                <w:sz w:val="20"/>
                                <w:szCs w:val="20"/>
                              </w:rPr>
                              <w:t>for current beam is the QCL RS in the indicated TCI state</w:t>
                            </w:r>
                          </w:p>
                          <w:p w14:paraId="655E4870"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FFS: Whether/How to handle the case if only one TRS is configured in the indicated TCI state.</w:t>
                            </w:r>
                          </w:p>
                          <w:p w14:paraId="6D0DECD7"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Scheme-2: the RS for current beam is the SSB which is QCLed with the QCL RS in the indicated TCI state.</w:t>
                            </w:r>
                          </w:p>
                          <w:p w14:paraId="4A43F37C"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highlight w:val="yellow"/>
                              </w:rPr>
                            </w:pPr>
                            <w:r w:rsidRPr="00A11A00">
                              <w:rPr>
                                <w:rFonts w:eastAsia="SimSun"/>
                                <w:color w:val="000000" w:themeColor="text1"/>
                                <w:sz w:val="20"/>
                                <w:szCs w:val="20"/>
                                <w:highlight w:val="yellow"/>
                              </w:rPr>
                              <w:t>Enabling one of either Scheme-1 or Scheme-2 is selected by NW.</w:t>
                            </w:r>
                          </w:p>
                          <w:p w14:paraId="2BE0ADCC"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highlight w:val="yellow"/>
                              </w:rPr>
                            </w:pPr>
                            <w:r w:rsidRPr="00A11A00">
                              <w:rPr>
                                <w:rFonts w:eastAsia="SimSun"/>
                                <w:color w:val="000000" w:themeColor="text1"/>
                                <w:sz w:val="20"/>
                                <w:szCs w:val="20"/>
                                <w:highlight w:val="yellow"/>
                              </w:rPr>
                              <w:t>FFS: The above selection is via an explicit RRC parameter or an implicit manner, e.g., if the RS(s) for new beam are CSI-RS, Scheme-1 is enabled; otherwise, Scheme-2 is enabled.</w:t>
                            </w:r>
                          </w:p>
                          <w:p w14:paraId="6578251A"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w:t>
                            </w:r>
                            <w:r w:rsidRPr="00A11A00">
                              <w:rPr>
                                <w:rFonts w:eastAsia="SimSun"/>
                                <w:b/>
                                <w:bCs/>
                                <w:color w:val="000000" w:themeColor="text1"/>
                                <w:sz w:val="20"/>
                                <w:szCs w:val="20"/>
                                <w:highlight w:val="darkYellow"/>
                              </w:rPr>
                              <w:t>Working Assumption</w:t>
                            </w:r>
                            <w:r w:rsidRPr="00A11A00">
                              <w:rPr>
                                <w:rFonts w:eastAsia="SimSun"/>
                                <w:color w:val="000000" w:themeColor="text1"/>
                                <w:sz w:val="20"/>
                                <w:szCs w:val="20"/>
                              </w:rPr>
                              <w:t>) Enabling of either Scheme-1 or Scheme-2 should ensure the same RS type for RS measurement for current beam and new beam.</w:t>
                            </w:r>
                          </w:p>
                          <w:p w14:paraId="44BFB718" w14:textId="4D3446EA" w:rsidR="00A11A00" w:rsidRPr="00A11A00" w:rsidRDefault="00A11A00" w:rsidP="00A11A00">
                            <w:pPr>
                              <w:shd w:val="clear" w:color="auto" w:fill="FFFFFF"/>
                              <w:adjustRightInd w:val="0"/>
                              <w:snapToGrid w:val="0"/>
                              <w:rPr>
                                <w:rFonts w:eastAsia="SimSun"/>
                                <w:color w:val="000000"/>
                                <w:sz w:val="20"/>
                                <w:szCs w:val="20"/>
                              </w:rPr>
                            </w:pPr>
                            <w:r w:rsidRPr="00A11A00">
                              <w:rPr>
                                <w:rFonts w:eastAsia="SimSun"/>
                                <w:color w:val="000000"/>
                                <w:sz w:val="20"/>
                                <w:szCs w:val="20"/>
                              </w:rPr>
                              <w:t>The above QCL RS is the RS w.r.t. QCL-TypeD, if there are two QCL RSs in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D196CF" id="Text Box 773191745" o:spid="_x0000_s1029"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EAgDPA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wK5OvGyhOCJdFjolOcNXEuHXzPlnZlE6yBCug3/Co1SANUFvUVKB/fW3+5CP&#13;&#10;E8UoJQ1KMafu555ZQYn6pnHWd8PxOGg3OuPJ7Qgdex3ZXkf0vl4CEjXExTM8miHfq5NZWqhfcWsW&#13;&#10;4VUMMc3x7Zz6k7n03YLg1nGxWMQkVKthfq03hgfoMJhA60v7yqzpx+pREI9wEi3L3k23y40jNYu9&#13;&#10;h5WMow88d6z29KPSo3j6rQyrdO3HrMt/x/w3AAAA//8DAFBLAwQUAAYACAAAACEAeCb4mt8AAAAJ&#13;&#10;AQAADwAAAGRycy9kb3ducmV2LnhtbEyPQUvDQBCF74L/YRnBi9hNowabZlPEojcFo1CPk+x0E8zO&#13;&#10;huy2Sf+9qxe9PBge7837is1se3Gk0XeOFSwXCQjixumOjYKP96frexA+IGvsHZOCE3nYlOdnBeba&#13;&#10;TfxGxyoYEUvY56igDWHIpfRNSxb9wg3E0du70WKI52ikHnGK5baXaZJk0mLH8UOLAz221HxVB6tg&#13;&#10;fzVV+nVZz587k+62aJ5P5iVV6vJi3q6jPKxBBJrDXwJ+GOJ+KOOw2h1Ye9EriDThV6O3ym5WIGoF&#13;&#10;d7cZyLKQ/wnKbwAAAP//AwBQSwECLQAUAAYACAAAACEAtoM4kv4AAADhAQAAEwAAAAAAAAAAAAAA&#13;&#10;AAAAAAAAW0NvbnRlbnRfVHlwZXNdLnhtbFBLAQItABQABgAIAAAAIQA4/SH/1gAAAJQBAAALAAAA&#13;&#10;AAAAAAAAAAAAAC8BAABfcmVscy8ucmVsc1BLAQItABQABgAIAAAAIQAAEAgDPAIAAIMEAAAOAAAA&#13;&#10;AAAAAAAAAAAAAC4CAABkcnMvZTJvRG9jLnhtbFBLAQItABQABgAIAAAAIQB4Jvia3wAAAAkBAAAP&#13;&#10;AAAAAAAAAAAAAAAAAJYEAABkcnMvZG93bnJldi54bWxQSwUGAAAAAAQABADzAAAAogUAAAAA&#13;&#10;" fillcolor="white [3201]" strokeweight=".5pt">
                <v:textbox style="mso-fit-shape-to-text:t">
                  <w:txbxContent>
                    <w:p w14:paraId="29581AAD" w14:textId="77777777" w:rsidR="00A11A00" w:rsidRPr="00A11A00" w:rsidRDefault="00A11A00" w:rsidP="00A11A00">
                      <w:pPr>
                        <w:jc w:val="both"/>
                        <w:rPr>
                          <w:rFonts w:eastAsia="DengXian"/>
                          <w:b/>
                          <w:bCs/>
                          <w:sz w:val="20"/>
                          <w:szCs w:val="20"/>
                          <w:highlight w:val="green"/>
                        </w:rPr>
                      </w:pPr>
                      <w:r w:rsidRPr="00A11A00">
                        <w:rPr>
                          <w:rFonts w:eastAsia="DengXian"/>
                          <w:b/>
                          <w:bCs/>
                          <w:sz w:val="20"/>
                          <w:szCs w:val="20"/>
                          <w:highlight w:val="green"/>
                        </w:rPr>
                        <w:t>Agreement</w:t>
                      </w:r>
                    </w:p>
                    <w:p w14:paraId="3404232F" w14:textId="77777777" w:rsidR="00A11A00" w:rsidRPr="00A11A00" w:rsidRDefault="00A11A00" w:rsidP="00A11A00">
                      <w:pPr>
                        <w:shd w:val="clear" w:color="auto" w:fill="FFFFFF"/>
                        <w:snapToGrid w:val="0"/>
                        <w:jc w:val="both"/>
                        <w:rPr>
                          <w:rFonts w:eastAsia="SimSun"/>
                          <w:color w:val="000000"/>
                          <w:sz w:val="20"/>
                          <w:szCs w:val="20"/>
                        </w:rPr>
                      </w:pPr>
                      <w:r w:rsidRPr="00A11A00">
                        <w:rPr>
                          <w:rFonts w:eastAsia="SimSun"/>
                          <w:color w:val="000000"/>
                          <w:sz w:val="20"/>
                          <w:szCs w:val="20"/>
                        </w:rPr>
                        <w:t xml:space="preserve">Regarding RS measurement for the current beam for Event 2, for Option-2a, support the both schemes as follows. </w:t>
                      </w:r>
                    </w:p>
                    <w:p w14:paraId="1DC68EBA"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rPr>
                      </w:pPr>
                      <w:r w:rsidRPr="00A11A00">
                        <w:rPr>
                          <w:rFonts w:eastAsia="SimSun"/>
                          <w:color w:val="000000"/>
                          <w:sz w:val="20"/>
                          <w:szCs w:val="20"/>
                        </w:rPr>
                        <w:t xml:space="preserve">Scheme-1: RS </w:t>
                      </w:r>
                      <w:r w:rsidRPr="00A11A00">
                        <w:rPr>
                          <w:rFonts w:eastAsia="SimSun"/>
                          <w:color w:val="000000" w:themeColor="text1"/>
                          <w:sz w:val="20"/>
                          <w:szCs w:val="20"/>
                        </w:rPr>
                        <w:t>for current beam is the QCL RS in the indicated TCI state</w:t>
                      </w:r>
                    </w:p>
                    <w:p w14:paraId="655E4870"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FFS: Whether/How to handle the case if only one TRS is configured in the indicated TCI state.</w:t>
                      </w:r>
                    </w:p>
                    <w:p w14:paraId="6D0DECD7"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Scheme-2: the RS for current beam is the SSB which is QCLed with the QCL RS in the indicated TCI state.</w:t>
                      </w:r>
                    </w:p>
                    <w:p w14:paraId="4A43F37C" w14:textId="77777777" w:rsidR="00A11A00" w:rsidRPr="00A11A00" w:rsidRDefault="00A11A00" w:rsidP="00A11A00">
                      <w:pPr>
                        <w:numPr>
                          <w:ilvl w:val="0"/>
                          <w:numId w:val="83"/>
                        </w:numPr>
                        <w:shd w:val="clear" w:color="auto" w:fill="FFFFFF"/>
                        <w:snapToGrid w:val="0"/>
                        <w:jc w:val="both"/>
                        <w:rPr>
                          <w:rFonts w:eastAsia="SimSun"/>
                          <w:color w:val="000000" w:themeColor="text1"/>
                          <w:sz w:val="20"/>
                          <w:szCs w:val="20"/>
                          <w:highlight w:val="yellow"/>
                        </w:rPr>
                      </w:pPr>
                      <w:r w:rsidRPr="00A11A00">
                        <w:rPr>
                          <w:rFonts w:eastAsia="SimSun"/>
                          <w:color w:val="000000" w:themeColor="text1"/>
                          <w:sz w:val="20"/>
                          <w:szCs w:val="20"/>
                          <w:highlight w:val="yellow"/>
                        </w:rPr>
                        <w:t>Enabling one of either Scheme-1 or Scheme-2 is selected by NW.</w:t>
                      </w:r>
                    </w:p>
                    <w:p w14:paraId="2BE0ADCC"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highlight w:val="yellow"/>
                        </w:rPr>
                      </w:pPr>
                      <w:r w:rsidRPr="00A11A00">
                        <w:rPr>
                          <w:rFonts w:eastAsia="SimSun"/>
                          <w:color w:val="000000" w:themeColor="text1"/>
                          <w:sz w:val="20"/>
                          <w:szCs w:val="20"/>
                          <w:highlight w:val="yellow"/>
                        </w:rPr>
                        <w:t>FFS: The above selection is via an explicit RRC parameter or an implicit manner, e.g., if the RS(s) for new beam are CSI-RS, Scheme-1 is enabled; otherwise, Scheme-2 is enabled.</w:t>
                      </w:r>
                    </w:p>
                    <w:p w14:paraId="6578251A" w14:textId="77777777" w:rsidR="00A11A00" w:rsidRPr="00A11A00" w:rsidRDefault="00A11A00" w:rsidP="00A11A00">
                      <w:pPr>
                        <w:numPr>
                          <w:ilvl w:val="1"/>
                          <w:numId w:val="83"/>
                        </w:numPr>
                        <w:shd w:val="clear" w:color="auto" w:fill="FFFFFF"/>
                        <w:snapToGrid w:val="0"/>
                        <w:jc w:val="both"/>
                        <w:rPr>
                          <w:rFonts w:eastAsia="SimSun"/>
                          <w:color w:val="000000" w:themeColor="text1"/>
                          <w:sz w:val="20"/>
                          <w:szCs w:val="20"/>
                        </w:rPr>
                      </w:pPr>
                      <w:r w:rsidRPr="00A11A00">
                        <w:rPr>
                          <w:rFonts w:eastAsia="SimSun"/>
                          <w:color w:val="000000" w:themeColor="text1"/>
                          <w:sz w:val="20"/>
                          <w:szCs w:val="20"/>
                        </w:rPr>
                        <w:t>(</w:t>
                      </w:r>
                      <w:r w:rsidRPr="00A11A00">
                        <w:rPr>
                          <w:rFonts w:eastAsia="SimSun"/>
                          <w:b/>
                          <w:bCs/>
                          <w:color w:val="000000" w:themeColor="text1"/>
                          <w:sz w:val="20"/>
                          <w:szCs w:val="20"/>
                          <w:highlight w:val="darkYellow"/>
                        </w:rPr>
                        <w:t>Working Assumption</w:t>
                      </w:r>
                      <w:r w:rsidRPr="00A11A00">
                        <w:rPr>
                          <w:rFonts w:eastAsia="SimSun"/>
                          <w:color w:val="000000" w:themeColor="text1"/>
                          <w:sz w:val="20"/>
                          <w:szCs w:val="20"/>
                        </w:rPr>
                        <w:t>) Enabling of either Scheme-1 or Scheme-2 should ensure the same RS type for RS measurement for current beam and new beam.</w:t>
                      </w:r>
                    </w:p>
                    <w:p w14:paraId="44BFB718" w14:textId="4D3446EA" w:rsidR="00A11A00" w:rsidRPr="00A11A00" w:rsidRDefault="00A11A00" w:rsidP="00A11A00">
                      <w:pPr>
                        <w:shd w:val="clear" w:color="auto" w:fill="FFFFFF"/>
                        <w:adjustRightInd w:val="0"/>
                        <w:snapToGrid w:val="0"/>
                        <w:rPr>
                          <w:rFonts w:eastAsia="SimSun"/>
                          <w:color w:val="000000"/>
                          <w:sz w:val="20"/>
                          <w:szCs w:val="20"/>
                        </w:rPr>
                      </w:pPr>
                      <w:r w:rsidRPr="00A11A00">
                        <w:rPr>
                          <w:rFonts w:eastAsia="SimSun"/>
                          <w:color w:val="000000"/>
                          <w:sz w:val="20"/>
                          <w:szCs w:val="20"/>
                        </w:rPr>
                        <w:t>The above QCL RS is the RS w.r.t. QCL-TypeD, if there are two QCL RSs in the indicated TCI state</w:t>
                      </w:r>
                    </w:p>
                  </w:txbxContent>
                </v:textbox>
                <w10:anchorlock/>
              </v:shape>
            </w:pict>
          </mc:Fallback>
        </mc:AlternateContent>
      </w:r>
    </w:p>
    <w:p w14:paraId="2793D0A7" w14:textId="18CE4CAB" w:rsidR="00A11A00" w:rsidRDefault="00CC1A92" w:rsidP="0023617C">
      <w:pPr>
        <w:spacing w:before="60" w:after="120"/>
        <w:rPr>
          <w:rFonts w:ascii="Arial" w:hAnsi="Arial" w:cs="Arial"/>
          <w:sz w:val="20"/>
          <w:szCs w:val="20"/>
          <w:lang w:val="en-GB" w:eastAsia="ja-JP"/>
        </w:rPr>
      </w:pPr>
      <w:r>
        <w:rPr>
          <w:rFonts w:ascii="Arial" w:hAnsi="Arial" w:cs="Arial"/>
          <w:sz w:val="20"/>
          <w:szCs w:val="20"/>
          <w:lang w:val="en-GB" w:eastAsia="ja-JP"/>
        </w:rPr>
        <w:t>S</w:t>
      </w:r>
      <w:r w:rsidR="00AF456F">
        <w:rPr>
          <w:rFonts w:ascii="Arial" w:hAnsi="Arial" w:cs="Arial"/>
          <w:sz w:val="20"/>
          <w:szCs w:val="20"/>
          <w:lang w:val="en-GB" w:eastAsia="ja-JP"/>
        </w:rPr>
        <w:t>cheme 2 was introduced to ensure the same RS type for current beam and new beam. Since the RS for new beam is explicitly configured by NW using RRC signaling</w:t>
      </w:r>
      <w:r>
        <w:rPr>
          <w:rFonts w:ascii="Arial" w:hAnsi="Arial" w:cs="Arial"/>
          <w:sz w:val="20"/>
          <w:szCs w:val="20"/>
          <w:lang w:val="en-GB" w:eastAsia="ja-JP"/>
        </w:rPr>
        <w:t xml:space="preserve">, it </w:t>
      </w:r>
      <w:r w:rsidR="00AF456F">
        <w:rPr>
          <w:rFonts w:ascii="Arial" w:hAnsi="Arial" w:cs="Arial"/>
          <w:sz w:val="20"/>
          <w:szCs w:val="20"/>
          <w:lang w:val="en-GB" w:eastAsia="ja-JP"/>
        </w:rPr>
        <w:t xml:space="preserve">determines </w:t>
      </w:r>
      <w:r>
        <w:rPr>
          <w:rFonts w:ascii="Arial" w:hAnsi="Arial" w:cs="Arial"/>
          <w:sz w:val="20"/>
          <w:szCs w:val="20"/>
          <w:lang w:val="en-GB" w:eastAsia="ja-JP"/>
        </w:rPr>
        <w:t>whether Scheme-1 or Scheme-2 is</w:t>
      </w:r>
      <w:r w:rsidR="00AF456F">
        <w:rPr>
          <w:rFonts w:ascii="Arial" w:hAnsi="Arial" w:cs="Arial"/>
          <w:sz w:val="20"/>
          <w:szCs w:val="20"/>
          <w:lang w:val="en-GB" w:eastAsia="ja-JP"/>
        </w:rPr>
        <w:t xml:space="preserve"> used </w:t>
      </w:r>
      <w:r w:rsidR="00AF456F">
        <w:rPr>
          <w:rFonts w:ascii="Arial" w:hAnsi="Arial" w:cs="Arial"/>
          <w:sz w:val="20"/>
          <w:szCs w:val="20"/>
          <w:lang w:val="en-GB" w:eastAsia="ja-JP"/>
        </w:rPr>
        <w:lastRenderedPageBreak/>
        <w:t xml:space="preserve">for </w:t>
      </w:r>
      <w:r>
        <w:rPr>
          <w:rFonts w:ascii="Arial" w:hAnsi="Arial" w:cs="Arial"/>
          <w:sz w:val="20"/>
          <w:szCs w:val="20"/>
          <w:lang w:val="en-GB" w:eastAsia="ja-JP"/>
        </w:rPr>
        <w:t xml:space="preserve"> the </w:t>
      </w:r>
      <w:r w:rsidR="00AF456F">
        <w:rPr>
          <w:rFonts w:ascii="Arial" w:hAnsi="Arial" w:cs="Arial"/>
          <w:sz w:val="20"/>
          <w:szCs w:val="20"/>
          <w:lang w:val="en-GB" w:eastAsia="ja-JP"/>
        </w:rPr>
        <w:t xml:space="preserve">current beam. We do not see the </w:t>
      </w:r>
      <w:r>
        <w:rPr>
          <w:rFonts w:ascii="Arial" w:hAnsi="Arial" w:cs="Arial"/>
          <w:sz w:val="20"/>
          <w:szCs w:val="20"/>
          <w:lang w:val="en-GB" w:eastAsia="ja-JP"/>
        </w:rPr>
        <w:t>need</w:t>
      </w:r>
      <w:r w:rsidR="00AF456F">
        <w:rPr>
          <w:rFonts w:ascii="Arial" w:hAnsi="Arial" w:cs="Arial"/>
          <w:sz w:val="20"/>
          <w:szCs w:val="20"/>
          <w:lang w:val="en-GB" w:eastAsia="ja-JP"/>
        </w:rPr>
        <w:t xml:space="preserve"> to introdcue</w:t>
      </w:r>
      <w:r>
        <w:rPr>
          <w:rFonts w:ascii="Arial" w:hAnsi="Arial" w:cs="Arial"/>
          <w:sz w:val="20"/>
          <w:szCs w:val="20"/>
          <w:lang w:val="en-GB" w:eastAsia="ja-JP"/>
        </w:rPr>
        <w:t xml:space="preserve"> an</w:t>
      </w:r>
      <w:r w:rsidR="00AF456F">
        <w:rPr>
          <w:rFonts w:ascii="Arial" w:hAnsi="Arial" w:cs="Arial"/>
          <w:sz w:val="20"/>
          <w:szCs w:val="20"/>
          <w:lang w:val="en-GB" w:eastAsia="ja-JP"/>
        </w:rPr>
        <w:t xml:space="preserve"> RRC parameter to explicitly select </w:t>
      </w:r>
      <w:r>
        <w:rPr>
          <w:rFonts w:ascii="Arial" w:hAnsi="Arial" w:cs="Arial"/>
          <w:sz w:val="20"/>
          <w:szCs w:val="20"/>
          <w:lang w:val="en-GB" w:eastAsia="ja-JP"/>
        </w:rPr>
        <w:t xml:space="preserve">between </w:t>
      </w:r>
      <w:r w:rsidR="00AF456F">
        <w:rPr>
          <w:rFonts w:ascii="Arial" w:hAnsi="Arial" w:cs="Arial"/>
          <w:sz w:val="20"/>
          <w:szCs w:val="20"/>
          <w:lang w:val="en-GB" w:eastAsia="ja-JP"/>
        </w:rPr>
        <w:t>them. Instead, implicit mapping</w:t>
      </w:r>
      <w:r>
        <w:rPr>
          <w:rFonts w:ascii="Arial" w:hAnsi="Arial" w:cs="Arial"/>
          <w:sz w:val="20"/>
          <w:szCs w:val="20"/>
          <w:lang w:val="en-GB" w:eastAsia="ja-JP"/>
        </w:rPr>
        <w:t xml:space="preserve"> based on RS type of new beams</w:t>
      </w:r>
      <w:r w:rsidR="00AF456F">
        <w:rPr>
          <w:rFonts w:ascii="Arial" w:hAnsi="Arial" w:cs="Arial"/>
          <w:sz w:val="20"/>
          <w:szCs w:val="20"/>
          <w:lang w:val="en-GB" w:eastAsia="ja-JP"/>
        </w:rPr>
        <w:t xml:space="preserve"> is preferred for</w:t>
      </w:r>
      <w:r>
        <w:rPr>
          <w:rFonts w:ascii="Arial" w:hAnsi="Arial" w:cs="Arial"/>
          <w:sz w:val="20"/>
          <w:szCs w:val="20"/>
          <w:lang w:val="en-GB" w:eastAsia="ja-JP"/>
        </w:rPr>
        <w:t xml:space="preserve"> selecting</w:t>
      </w:r>
      <w:r w:rsidR="00AF456F">
        <w:rPr>
          <w:rFonts w:ascii="Arial" w:hAnsi="Arial" w:cs="Arial"/>
          <w:sz w:val="20"/>
          <w:szCs w:val="20"/>
          <w:lang w:val="en-GB" w:eastAsia="ja-JP"/>
        </w:rPr>
        <w:t xml:space="preserve"> Scheme-1 or Scheme-2. </w:t>
      </w:r>
    </w:p>
    <w:p w14:paraId="505FC96E" w14:textId="2D71FC6B" w:rsidR="00AF456F" w:rsidRDefault="00AF456F" w:rsidP="00AF456F">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p>
    <w:p w14:paraId="1FEDC966" w14:textId="5A7F1DE9" w:rsidR="00AF456F" w:rsidRPr="00AF456F" w:rsidRDefault="00AF456F" w:rsidP="00AF456F">
      <w:pPr>
        <w:pStyle w:val="ListParagraph"/>
        <w:numPr>
          <w:ilvl w:val="0"/>
          <w:numId w:val="92"/>
        </w:numPr>
        <w:spacing w:before="60" w:after="120"/>
        <w:rPr>
          <w:rFonts w:ascii="Arial" w:hAnsi="Arial" w:cs="Arial"/>
          <w:i/>
          <w:iCs/>
          <w:sz w:val="20"/>
          <w:szCs w:val="20"/>
          <w:lang w:val="en-GB" w:eastAsia="ja-JP"/>
        </w:rPr>
      </w:pPr>
      <w:r w:rsidRPr="00AF456F">
        <w:rPr>
          <w:rFonts w:ascii="Arial" w:hAnsi="Arial" w:cs="Arial"/>
          <w:i/>
          <w:iCs/>
          <w:sz w:val="20"/>
          <w:szCs w:val="20"/>
          <w:lang w:val="en-GB" w:eastAsia="ja-JP"/>
        </w:rPr>
        <w:t>Confirm the working assumption that enabling of either Scheme-1 or Scheme-2 should ensure the same RS type for RS measurement for current beam and new beam.</w:t>
      </w:r>
    </w:p>
    <w:p w14:paraId="7143C37C" w14:textId="590177F7" w:rsidR="00CC1A92" w:rsidRPr="0064456B" w:rsidRDefault="0064456B" w:rsidP="00CC1A92">
      <w:pPr>
        <w:pStyle w:val="ListParagraph"/>
        <w:numPr>
          <w:ilvl w:val="0"/>
          <w:numId w:val="92"/>
        </w:numPr>
        <w:spacing w:before="60" w:after="120"/>
        <w:rPr>
          <w:rFonts w:ascii="Arial" w:hAnsi="Arial" w:cs="Arial"/>
          <w:sz w:val="20"/>
          <w:szCs w:val="20"/>
          <w:lang w:val="en-GB" w:eastAsia="ja-JP"/>
        </w:rPr>
      </w:pPr>
      <w:r>
        <w:rPr>
          <w:rFonts w:ascii="Arial" w:hAnsi="Arial" w:cs="Arial"/>
          <w:i/>
          <w:iCs/>
          <w:sz w:val="20"/>
          <w:szCs w:val="20"/>
          <w:lang w:val="en-GB" w:eastAsia="ja-JP"/>
        </w:rPr>
        <w:t>Adopt implicit method, i.e.,</w:t>
      </w:r>
      <w:r w:rsidR="00CC1A92">
        <w:rPr>
          <w:rFonts w:ascii="Arial" w:hAnsi="Arial" w:cs="Arial"/>
          <w:i/>
          <w:iCs/>
          <w:sz w:val="20"/>
          <w:szCs w:val="20"/>
          <w:lang w:val="en-GB" w:eastAsia="ja-JP"/>
        </w:rPr>
        <w:t>Scheme-1 is used for current beam if CSI-RS is used as RS</w:t>
      </w:r>
      <w:r w:rsidR="00481C0B">
        <w:rPr>
          <w:rFonts w:ascii="Arial" w:hAnsi="Arial" w:cs="Arial"/>
          <w:i/>
          <w:iCs/>
          <w:sz w:val="20"/>
          <w:szCs w:val="20"/>
          <w:lang w:val="en-GB" w:eastAsia="ja-JP"/>
        </w:rPr>
        <w:t xml:space="preserve"> type</w:t>
      </w:r>
      <w:r w:rsidR="00CC1A92">
        <w:rPr>
          <w:rFonts w:ascii="Arial" w:hAnsi="Arial" w:cs="Arial"/>
          <w:i/>
          <w:iCs/>
          <w:sz w:val="20"/>
          <w:szCs w:val="20"/>
          <w:lang w:val="en-GB" w:eastAsia="ja-JP"/>
        </w:rPr>
        <w:t xml:space="preserve"> for new beam; Otherwise, Scheme-2 is used</w:t>
      </w:r>
      <w:r w:rsidR="00481C0B">
        <w:rPr>
          <w:rFonts w:ascii="Arial" w:hAnsi="Arial" w:cs="Arial"/>
          <w:i/>
          <w:iCs/>
          <w:sz w:val="20"/>
          <w:szCs w:val="20"/>
          <w:lang w:val="en-GB" w:eastAsia="ja-JP"/>
        </w:rPr>
        <w:t xml:space="preserve"> for current beam. </w:t>
      </w:r>
      <w:r w:rsidR="00CC1A92">
        <w:rPr>
          <w:rFonts w:ascii="Arial" w:hAnsi="Arial" w:cs="Arial"/>
          <w:i/>
          <w:iCs/>
          <w:sz w:val="20"/>
          <w:szCs w:val="20"/>
          <w:lang w:val="en-GB" w:eastAsia="ja-JP"/>
        </w:rPr>
        <w:t xml:space="preserve"> </w:t>
      </w:r>
    </w:p>
    <w:p w14:paraId="5DF3CD17" w14:textId="72B17022" w:rsidR="00BE3DBE" w:rsidRPr="00CC1BC0" w:rsidRDefault="00AB0594" w:rsidP="00CC1BC0">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0D4BC77F" w14:textId="209F0475" w:rsidR="00E33716" w:rsidRDefault="00E33716" w:rsidP="00BB45AD">
      <w:pPr>
        <w:rPr>
          <w:rFonts w:ascii="Arial" w:hAnsi="Arial"/>
          <w:sz w:val="20"/>
          <w:szCs w:val="20"/>
          <w:lang w:eastAsia="en-US"/>
        </w:rPr>
      </w:pPr>
      <w:r>
        <w:rPr>
          <w:rFonts w:ascii="Arial" w:hAnsi="Arial"/>
          <w:sz w:val="20"/>
          <w:szCs w:val="20"/>
          <w:lang w:eastAsia="en-US"/>
        </w:rPr>
        <w:t>In the RAN1 11</w:t>
      </w:r>
      <w:r w:rsidR="00CC1BC0">
        <w:rPr>
          <w:rFonts w:ascii="Arial" w:hAnsi="Arial"/>
          <w:sz w:val="20"/>
          <w:szCs w:val="20"/>
          <w:lang w:eastAsia="en-US"/>
        </w:rPr>
        <w:t>8</w:t>
      </w:r>
      <w:r>
        <w:rPr>
          <w:rFonts w:ascii="Arial" w:hAnsi="Arial"/>
          <w:sz w:val="20"/>
          <w:szCs w:val="20"/>
          <w:lang w:eastAsia="en-US"/>
        </w:rPr>
        <w:t xml:space="preserve"> meeting,</w:t>
      </w:r>
      <w:r w:rsidR="000A018B">
        <w:rPr>
          <w:rFonts w:ascii="Arial" w:hAnsi="Arial"/>
          <w:sz w:val="20"/>
          <w:szCs w:val="20"/>
          <w:lang w:eastAsia="en-US"/>
        </w:rPr>
        <w:t xml:space="preserve"> </w:t>
      </w:r>
      <w:r w:rsidR="00FA2B11">
        <w:rPr>
          <w:rFonts w:ascii="Arial" w:hAnsi="Arial"/>
          <w:sz w:val="20"/>
          <w:szCs w:val="20"/>
          <w:lang w:eastAsia="en-US"/>
        </w:rPr>
        <w:t>the following was agreed for report content of UEIBR procedure [</w:t>
      </w:r>
      <w:r w:rsidR="00CC1BC0">
        <w:rPr>
          <w:rFonts w:ascii="Arial" w:hAnsi="Arial"/>
          <w:sz w:val="20"/>
          <w:szCs w:val="20"/>
          <w:lang w:eastAsia="en-US"/>
        </w:rPr>
        <w:t>2</w:t>
      </w:r>
      <w:r w:rsidR="00FA2B11">
        <w:rPr>
          <w:rFonts w:ascii="Arial" w:hAnsi="Arial"/>
          <w:sz w:val="20"/>
          <w:szCs w:val="20"/>
          <w:lang w:eastAsia="en-US"/>
        </w:rPr>
        <w:t xml:space="preserve">]: </w:t>
      </w:r>
    </w:p>
    <w:p w14:paraId="7D075509" w14:textId="5AC0FFBB" w:rsidR="00BB45AD" w:rsidRPr="00BB45AD" w:rsidRDefault="00BB45AD" w:rsidP="00BB45AD">
      <w:pPr>
        <w:rPr>
          <w:rFonts w:ascii="Arial" w:hAnsi="Arial"/>
          <w:sz w:val="20"/>
          <w:szCs w:val="20"/>
          <w:lang w:eastAsia="en-US"/>
        </w:rPr>
      </w:pPr>
    </w:p>
    <w:p w14:paraId="5B5162FF" w14:textId="167407B1" w:rsidR="00EE4967" w:rsidRDefault="00E33716"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7C57CB38" wp14:editId="53776197">
                <wp:extent cx="6296891" cy="1755648"/>
                <wp:effectExtent l="0" t="0" r="15240" b="17145"/>
                <wp:docPr id="2111740031" name="Text Box 2111740031"/>
                <wp:cNvGraphicFramePr/>
                <a:graphic xmlns:a="http://schemas.openxmlformats.org/drawingml/2006/main">
                  <a:graphicData uri="http://schemas.microsoft.com/office/word/2010/wordprocessingShape">
                    <wps:wsp>
                      <wps:cNvSpPr txBox="1"/>
                      <wps:spPr>
                        <a:xfrm>
                          <a:off x="0" y="0"/>
                          <a:ext cx="6296891" cy="1755648"/>
                        </a:xfrm>
                        <a:prstGeom prst="rect">
                          <a:avLst/>
                        </a:prstGeom>
                        <a:solidFill>
                          <a:schemeClr val="lt1"/>
                        </a:solidFill>
                        <a:ln w="6350">
                          <a:solidFill>
                            <a:prstClr val="black"/>
                          </a:solidFill>
                        </a:ln>
                      </wps:spPr>
                      <wps:txbx>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C57CB38" id="_x0000_t202" coordsize="21600,21600" o:spt="202" path="m,l,21600r21600,l21600,xe">
                <v:stroke joinstyle="miter"/>
                <v:path gradientshapeok="t" o:connecttype="rect"/>
              </v:shapetype>
              <v:shape id="Text Box 2111740031" o:spid="_x0000_s1030"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z/80PAIAAIQEAAAOAAAAZHJzL2Uyb0RvYy54bWysVE2P2jAQvVfqf7B8LwEKLESEFWVFVQnt&#13;&#10;rsRWezaOQ6w6Htc2JPTXd+yEj932VPViZjyT55n3ZpjfN5UiR2GdBJ3RQa9PidAccqn3Gf3+sv40&#13;&#10;pcR5pnOmQIuMnoSj94uPH+a1ScUQSlC5sARBtEtrk9HSe5MmieOlqJjrgREagwXYinl07T7JLasR&#13;&#10;vVLJsN+fJDXY3Fjgwjm8fWiDdBHxi0Jw/1QUTniiMoq1+XjaeO7CmSzmLN1bZkrJuzLYP1RRManx&#13;&#10;0QvUA/OMHKz8A6qS3IKDwvc4VAkUheQi9oDdDPrvutmWzIjYC5LjzIUm9/9g+eNxa54t8c0XaFDA&#13;&#10;QEhtXOrwMvTTFLYKv1gpwThSeLrQJhpPOF5OhrPJdDaghGNscDceT0bTgJNcPzfW+a8CKhKMjFrU&#13;&#10;JdLFjhvn29RzSnjNgZL5WioVnTALYqUsOTJUUflYJIK/yVKa1FjK53E/Ar+JBejL9zvF+I+uvJss&#13;&#10;xFMaa742Hyzf7Boi84yOzsTsID8hXxbaUXKGryXCb5jzz8zi7CBFuA/+CY9CAdYEnUVJCfbX3+5D&#13;&#10;PkqKUUpqnMWMup8HZgUl6ptGsWeD0SgMb3RG47shOvY2sruN6EO1AiQKBcHqohnyvTqbhYXqFddm&#13;&#10;GV7FENMc386oP5sr324Irh0Xy2VMwnE1zG/01vAAHYQJtL40r8yaTlaPE/EI56ll6Tt129woqVke&#13;&#10;PKxllD7w3LLa0Y+jHoenW8uwS7d+zLr+eSx+AwAA//8DAFBLAwQUAAYACAAAACEAedyrJN8AAAAK&#13;&#10;AQAADwAAAGRycy9kb3ducmV2LnhtbEyPQUvDQBCF74L/YRnBi9hNAlabZlPEojeFRqEeJ9ntJpid&#13;&#10;Ddltk/57Ry96eTA83pv3FZvZ9eJkxtB5UpAuEhCGGq87sgo+3p9vH0CEiKSx92QUnE2ATXl5UWCu&#13;&#10;/UQ7c6qiFVxCIUcFbYxDLmVoWuMwLPxgiL2DHx1GPkcr9YgTl7teZkmylA474g8tDuapNc1XdXQK&#13;&#10;DjdTpd/Sev7c22y/Rftytq+ZUtdX83bN8rgGEc0c/xLww8D7oeRhtT+SDqJXwDTxV9lbrdIliFpB&#13;&#10;dr+8A1kW8j9C+Q0AAP//AwBQSwECLQAUAAYACAAAACEAtoM4kv4AAADhAQAAEwAAAAAAAAAAAAAA&#13;&#10;AAAAAAAAW0NvbnRlbnRfVHlwZXNdLnhtbFBLAQItABQABgAIAAAAIQA4/SH/1gAAAJQBAAALAAAA&#13;&#10;AAAAAAAAAAAAAC8BAABfcmVscy8ucmVsc1BLAQItABQABgAIAAAAIQBmz/80PAIAAIQEAAAOAAAA&#13;&#10;AAAAAAAAAAAAAC4CAABkcnMvZTJvRG9jLnhtbFBLAQItABQABgAIAAAAIQB53Ksk3wAAAAoBAAAP&#13;&#10;AAAAAAAAAAAAAAAAAJYEAABkcnMvZG93bnJldi54bWxQSwUGAAAAAAQABADzAAAAogUAAAAA&#13;&#10;" fillcolor="white [3201]" strokeweight=".5pt">
                <v:textbox style="mso-fit-shape-to-text:t">
                  <w:txbxContent>
                    <w:p w14:paraId="712E0197" w14:textId="77777777" w:rsidR="00CC1BC0" w:rsidRPr="00CC1BC0" w:rsidRDefault="00CC1BC0" w:rsidP="00CC1BC0">
                      <w:pPr>
                        <w:shd w:val="clear" w:color="auto" w:fill="FFFFFF"/>
                        <w:snapToGrid w:val="0"/>
                        <w:rPr>
                          <w:rFonts w:eastAsia="SimSun"/>
                          <w:b/>
                          <w:bCs/>
                          <w:i/>
                          <w:iCs/>
                          <w:color w:val="000000"/>
                          <w:sz w:val="20"/>
                          <w:szCs w:val="20"/>
                        </w:rPr>
                      </w:pPr>
                      <w:r w:rsidRPr="00CC1BC0">
                        <w:rPr>
                          <w:rFonts w:eastAsia="SimSun"/>
                          <w:b/>
                          <w:bCs/>
                          <w:iCs/>
                          <w:color w:val="000000"/>
                          <w:sz w:val="20"/>
                          <w:szCs w:val="20"/>
                          <w:highlight w:val="green"/>
                        </w:rPr>
                        <w:t>Agreement</w:t>
                      </w:r>
                    </w:p>
                    <w:p w14:paraId="0CFFFD03" w14:textId="77777777" w:rsidR="00CC1BC0" w:rsidRPr="00CC1BC0" w:rsidRDefault="00CC1BC0" w:rsidP="00CC1BC0">
                      <w:pPr>
                        <w:shd w:val="clear" w:color="auto" w:fill="FFFFFF"/>
                        <w:adjustRightInd w:val="0"/>
                        <w:snapToGrid w:val="0"/>
                        <w:rPr>
                          <w:rFonts w:eastAsia="SimSun"/>
                          <w:color w:val="000000"/>
                          <w:sz w:val="20"/>
                          <w:szCs w:val="20"/>
                        </w:rPr>
                      </w:pPr>
                      <w:r w:rsidRPr="00CC1BC0">
                        <w:rPr>
                          <w:rFonts w:eastAsia="SimSun"/>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CC1BC0" w:rsidRPr="00CC1BC0" w14:paraId="59BE2F0D"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9A190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#1</w:t>
                            </w:r>
                          </w:p>
                        </w:tc>
                      </w:tr>
                      <w:tr w:rsidR="00CC1BC0" w:rsidRPr="00CC1BC0" w14:paraId="146B4AFC"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1FF0F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#2</w:t>
                            </w:r>
                          </w:p>
                        </w:tc>
                      </w:tr>
                      <w:tr w:rsidR="00CC1BC0" w:rsidRPr="00CC1BC0" w14:paraId="6E4DC874"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85B91"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33984FB0"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FF0DE"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CRI or SSBRI #N</w:t>
                            </w:r>
                          </w:p>
                        </w:tc>
                      </w:tr>
                      <w:tr w:rsidR="00CC1BC0" w:rsidRPr="00CC1BC0" w14:paraId="2F061445"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5E103"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L1-RSRP #1</w:t>
                            </w:r>
                          </w:p>
                        </w:tc>
                      </w:tr>
                      <w:tr w:rsidR="00CC1BC0" w:rsidRPr="00CC1BC0" w14:paraId="37710386" w14:textId="77777777" w:rsidTr="008F795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446F5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#2</w:t>
                            </w:r>
                          </w:p>
                        </w:tc>
                      </w:tr>
                      <w:tr w:rsidR="00CC1BC0" w:rsidRPr="00CC1BC0" w14:paraId="0D019521"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10320"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w:t>
                            </w:r>
                          </w:p>
                        </w:tc>
                      </w:tr>
                      <w:tr w:rsidR="00CC1BC0" w:rsidRPr="00CC1BC0" w14:paraId="1DB738B6" w14:textId="77777777" w:rsidTr="008F795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C2D6CD"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Differential L1-RSRP #N</w:t>
                            </w:r>
                          </w:p>
                        </w:tc>
                      </w:tr>
                      <w:tr w:rsidR="00CC1BC0" w:rsidRPr="00CC1BC0" w14:paraId="4C196021"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07677A"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color w:val="000000"/>
                                <w:sz w:val="20"/>
                                <w:szCs w:val="20"/>
                              </w:rPr>
                              <w:t xml:space="preserve">Differential L1-RSRP for current beam, if </w:t>
                            </w:r>
                            <w:r w:rsidRPr="00CC1BC0">
                              <w:rPr>
                                <w:rFonts w:eastAsia="SimSun"/>
                                <w:sz w:val="20"/>
                                <w:szCs w:val="20"/>
                              </w:rPr>
                              <w:t>report mode that current beam is always reported is enabled by RRC</w:t>
                            </w:r>
                          </w:p>
                        </w:tc>
                      </w:tr>
                      <w:tr w:rsidR="00CC1BC0" w:rsidRPr="00CC1BC0" w14:paraId="2E640EC7" w14:textId="77777777" w:rsidTr="008F795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899D4C" w14:textId="77777777" w:rsidR="00CC1BC0" w:rsidRPr="00CC1BC0" w:rsidRDefault="00CC1BC0" w:rsidP="00CC1BC0">
                            <w:pPr>
                              <w:shd w:val="clear" w:color="auto" w:fill="FFFFFF"/>
                              <w:adjustRightInd w:val="0"/>
                              <w:snapToGrid w:val="0"/>
                              <w:jc w:val="center"/>
                              <w:rPr>
                                <w:rFonts w:eastAsia="SimSun"/>
                                <w:color w:val="000000"/>
                                <w:sz w:val="20"/>
                                <w:szCs w:val="20"/>
                              </w:rPr>
                            </w:pPr>
                            <w:r w:rsidRPr="00CC1BC0">
                              <w:rPr>
                                <w:rFonts w:eastAsia="SimSun"/>
                                <w:sz w:val="20"/>
                                <w:szCs w:val="20"/>
                              </w:rPr>
                              <w:t>Not</w:t>
                            </w:r>
                            <w:r w:rsidRPr="00CC1BC0">
                              <w:rPr>
                                <w:rFonts w:eastAsia="SimSun" w:hint="eastAsia"/>
                                <w:sz w:val="20"/>
                                <w:szCs w:val="20"/>
                              </w:rPr>
                              <w:t>e</w:t>
                            </w:r>
                            <w:r w:rsidRPr="00CC1BC0">
                              <w:rPr>
                                <w:rFonts w:eastAsia="SimSun"/>
                                <w:sz w:val="20"/>
                                <w:szCs w:val="20"/>
                              </w:rPr>
                              <w:t>: Other contents are not precluded</w:t>
                            </w:r>
                          </w:p>
                        </w:tc>
                      </w:tr>
                    </w:tbl>
                    <w:p w14:paraId="4F97BB8A" w14:textId="77777777" w:rsidR="00CC1BC0" w:rsidRPr="00CC1BC0" w:rsidRDefault="00CC1BC0" w:rsidP="00CC1BC0">
                      <w:pPr>
                        <w:shd w:val="clear" w:color="auto" w:fill="FFFFFF"/>
                        <w:adjustRightInd w:val="0"/>
                        <w:snapToGrid w:val="0"/>
                        <w:ind w:left="-1080"/>
                        <w:rPr>
                          <w:rFonts w:eastAsia="SimSun"/>
                          <w:color w:val="000000"/>
                          <w:sz w:val="20"/>
                          <w:szCs w:val="20"/>
                        </w:rPr>
                      </w:pPr>
                      <w:r w:rsidRPr="00CC1BC0">
                        <w:rPr>
                          <w:rFonts w:eastAsia="SimSun"/>
                          <w:color w:val="000000"/>
                          <w:sz w:val="20"/>
                          <w:szCs w:val="20"/>
                        </w:rPr>
                        <w:t>.</w:t>
                      </w:r>
                    </w:p>
                    <w:p w14:paraId="0B026F68"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color w:val="000000"/>
                          <w:sz w:val="20"/>
                          <w:szCs w:val="20"/>
                        </w:rPr>
                        <w:t>Differential L1-RSRP #2~#N/current beam is determined based on the difference between measured L1-RSRP corresponding to the CRI/SSBRI #2~#N/current beam and the measured L1-RSRP corresponding to CRI/SSBRI #1</w:t>
                      </w:r>
                    </w:p>
                    <w:p w14:paraId="7778AD30"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L1-RSRP#1 is the largest measured RSRP among reported ones, and an absolute L1-RSRP.</w:t>
                      </w:r>
                    </w:p>
                    <w:p w14:paraId="6B99046B" w14:textId="77777777" w:rsidR="00CC1BC0" w:rsidRPr="00CC1BC0" w:rsidRDefault="00CC1BC0" w:rsidP="00CC1BC0">
                      <w:pPr>
                        <w:numPr>
                          <w:ilvl w:val="3"/>
                          <w:numId w:val="91"/>
                        </w:numPr>
                        <w:shd w:val="clear" w:color="auto" w:fill="FFFFFF"/>
                        <w:tabs>
                          <w:tab w:val="clear" w:pos="2880"/>
                          <w:tab w:val="left" w:pos="1800"/>
                        </w:tabs>
                        <w:adjustRightInd w:val="0"/>
                        <w:snapToGrid w:val="0"/>
                        <w:ind w:left="1800"/>
                        <w:rPr>
                          <w:rFonts w:eastAsia="SimSun"/>
                          <w:sz w:val="20"/>
                          <w:szCs w:val="20"/>
                        </w:rPr>
                      </w:pPr>
                      <w:r w:rsidRPr="00CC1BC0">
                        <w:rPr>
                          <w:rFonts w:eastAsia="SimSun"/>
                          <w:sz w:val="20"/>
                          <w:szCs w:val="20"/>
                        </w:rPr>
                        <w:t>FFS: range and step size of differential L1-RSRP</w:t>
                      </w:r>
                    </w:p>
                    <w:p w14:paraId="684B71FB" w14:textId="77777777" w:rsidR="00CC1BC0"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sz w:val="20"/>
                          <w:szCs w:val="20"/>
                        </w:rPr>
                        <w:t xml:space="preserve">FFS: Whether/how to report additional indication of which CRI/SSBRI(s) satisfy the condition of Event-2. </w:t>
                      </w:r>
                    </w:p>
                    <w:p w14:paraId="78D4CAC6" w14:textId="05D2E5A7" w:rsidR="00E33716" w:rsidRPr="00CC1BC0" w:rsidRDefault="00CC1BC0" w:rsidP="00CC1BC0">
                      <w:pPr>
                        <w:numPr>
                          <w:ilvl w:val="2"/>
                          <w:numId w:val="91"/>
                        </w:numPr>
                        <w:shd w:val="clear" w:color="auto" w:fill="FFFFFF"/>
                        <w:tabs>
                          <w:tab w:val="clear" w:pos="2160"/>
                          <w:tab w:val="left" w:pos="1080"/>
                        </w:tabs>
                        <w:adjustRightInd w:val="0"/>
                        <w:snapToGrid w:val="0"/>
                        <w:ind w:left="1080"/>
                        <w:rPr>
                          <w:rFonts w:eastAsia="SimSun"/>
                          <w:sz w:val="20"/>
                          <w:szCs w:val="20"/>
                        </w:rPr>
                      </w:pPr>
                      <w:r w:rsidRPr="00CC1BC0">
                        <w:rPr>
                          <w:rFonts w:eastAsia="SimSun" w:hint="eastAsia"/>
                          <w:sz w:val="20"/>
                          <w:szCs w:val="20"/>
                        </w:rPr>
                        <w:t>FFS</w:t>
                      </w:r>
                      <w:r w:rsidRPr="00CC1BC0">
                        <w:rPr>
                          <w:rFonts w:eastAsia="SimSun"/>
                          <w:sz w:val="20"/>
                          <w:szCs w:val="20"/>
                        </w:rPr>
                        <w:t>: Additional report content(s) (e.g., reporting configuration ID, indication for synchronization state, event ID, or cell ID).</w:t>
                      </w:r>
                    </w:p>
                  </w:txbxContent>
                </v:textbox>
                <w10:anchorlock/>
              </v:shape>
            </w:pict>
          </mc:Fallback>
        </mc:AlternateContent>
      </w:r>
    </w:p>
    <w:p w14:paraId="7E621AEF" w14:textId="77777777" w:rsidR="00EE4967" w:rsidRDefault="00EE4967" w:rsidP="008C7D70">
      <w:pPr>
        <w:tabs>
          <w:tab w:val="left" w:pos="990"/>
        </w:tabs>
        <w:jc w:val="both"/>
        <w:rPr>
          <w:rFonts w:ascii="Arial" w:hAnsi="Arial" w:cs="Arial"/>
          <w:sz w:val="20"/>
          <w:szCs w:val="20"/>
          <w:lang w:val="en-GB" w:eastAsia="ja-JP"/>
        </w:rPr>
      </w:pPr>
    </w:p>
    <w:p w14:paraId="06DE4B67" w14:textId="4AC102E4" w:rsidR="00481C0B" w:rsidRDefault="00A033D3" w:rsidP="00F83FFD">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The first FFS aspect of L1-RSRP report is the range and step size of differential L1-RSRP for candidate beams and current beam. </w:t>
      </w:r>
      <w:r w:rsidR="00F5042C">
        <w:rPr>
          <w:rFonts w:ascii="Arial" w:hAnsi="Arial" w:cs="Arial"/>
          <w:sz w:val="20"/>
          <w:szCs w:val="20"/>
          <w:lang w:val="en-GB" w:eastAsia="ja-JP"/>
        </w:rPr>
        <w:t xml:space="preserve">In the current L1-RSRP reporting, differential encoding </w:t>
      </w:r>
      <w:r w:rsidR="002B085E">
        <w:rPr>
          <w:rFonts w:ascii="Arial" w:hAnsi="Arial" w:cs="Arial"/>
          <w:sz w:val="20"/>
          <w:szCs w:val="20"/>
          <w:lang w:val="en-GB" w:eastAsia="ja-JP"/>
        </w:rPr>
        <w:t xml:space="preserve">is utilized </w:t>
      </w:r>
      <w:r w:rsidR="00F5042C">
        <w:rPr>
          <w:rFonts w:ascii="Arial" w:hAnsi="Arial" w:cs="Arial"/>
          <w:sz w:val="20"/>
          <w:szCs w:val="20"/>
          <w:lang w:val="en-GB" w:eastAsia="ja-JP"/>
        </w:rPr>
        <w:t>to reduce the signal overhead by encoding the difference between the highest L1-RSRP and the other report</w:t>
      </w:r>
      <w:r w:rsidR="002B085E">
        <w:rPr>
          <w:rFonts w:ascii="Arial" w:hAnsi="Arial" w:cs="Arial"/>
          <w:sz w:val="20"/>
          <w:szCs w:val="20"/>
          <w:lang w:val="en-GB" w:eastAsia="ja-JP"/>
        </w:rPr>
        <w:t>ed L1-RSRP</w:t>
      </w:r>
      <w:r w:rsidR="00F5042C">
        <w:rPr>
          <w:rFonts w:ascii="Arial" w:hAnsi="Arial" w:cs="Arial"/>
          <w:sz w:val="20"/>
          <w:szCs w:val="20"/>
          <w:lang w:val="en-GB" w:eastAsia="ja-JP"/>
        </w:rPr>
        <w:t xml:space="preserve"> results.</w:t>
      </w:r>
      <w:r w:rsidR="002B085E">
        <w:rPr>
          <w:rFonts w:ascii="Arial" w:hAnsi="Arial" w:cs="Arial"/>
          <w:sz w:val="20"/>
          <w:szCs w:val="20"/>
          <w:lang w:val="en-GB" w:eastAsia="ja-JP"/>
        </w:rPr>
        <w:t xml:space="preserve"> </w:t>
      </w:r>
      <w:r w:rsidR="00F83FFD">
        <w:rPr>
          <w:rFonts w:ascii="Arial" w:hAnsi="Arial" w:cs="Arial"/>
          <w:sz w:val="20"/>
          <w:szCs w:val="20"/>
          <w:lang w:val="en-GB" w:eastAsia="ja-JP"/>
        </w:rPr>
        <w:t>S</w:t>
      </w:r>
      <w:r w:rsidR="00481C0B">
        <w:rPr>
          <w:rFonts w:ascii="Arial" w:hAnsi="Arial" w:cs="Arial"/>
          <w:sz w:val="20"/>
          <w:szCs w:val="20"/>
          <w:lang w:val="en-GB" w:eastAsia="ja-JP"/>
        </w:rPr>
        <w:t>pecifically, an absolute L1-RSRP is quantized to a 7-bit value with 1</w:t>
      </w:r>
      <w:r>
        <w:rPr>
          <w:rFonts w:ascii="Arial" w:hAnsi="Arial" w:cs="Arial"/>
          <w:sz w:val="20"/>
          <w:szCs w:val="20"/>
          <w:lang w:val="en-GB" w:eastAsia="ja-JP"/>
        </w:rPr>
        <w:t xml:space="preserve"> </w:t>
      </w:r>
      <w:r w:rsidR="00481C0B">
        <w:rPr>
          <w:rFonts w:ascii="Arial" w:hAnsi="Arial" w:cs="Arial"/>
          <w:sz w:val="20"/>
          <w:szCs w:val="20"/>
          <w:lang w:val="en-GB" w:eastAsia="ja-JP"/>
        </w:rPr>
        <w:t xml:space="preserve">dB step size and an differential L1-RSRP is quantized to a 4-bit </w:t>
      </w:r>
      <w:r>
        <w:rPr>
          <w:rFonts w:ascii="Arial" w:hAnsi="Arial" w:cs="Arial"/>
          <w:sz w:val="20"/>
          <w:szCs w:val="20"/>
          <w:lang w:val="en-GB" w:eastAsia="ja-JP"/>
        </w:rPr>
        <w:t xml:space="preserve">value with 2 dB step size. </w:t>
      </w:r>
      <w:r w:rsidR="007A4620">
        <w:rPr>
          <w:rFonts w:ascii="Arial" w:hAnsi="Arial" w:cs="Arial"/>
          <w:sz w:val="20"/>
          <w:szCs w:val="20"/>
          <w:lang w:val="en-GB" w:eastAsia="ja-JP"/>
        </w:rPr>
        <w:t xml:space="preserve">Therefore, the smallest reportable difference is 2 dB. </w:t>
      </w:r>
      <w:r>
        <w:rPr>
          <w:rFonts w:ascii="Arial" w:hAnsi="Arial" w:cs="Arial"/>
          <w:sz w:val="20"/>
          <w:szCs w:val="20"/>
          <w:lang w:val="en-GB" w:eastAsia="ja-JP"/>
        </w:rPr>
        <w:t xml:space="preserve"> </w:t>
      </w:r>
    </w:p>
    <w:p w14:paraId="32A74D49" w14:textId="57675E59" w:rsidR="00481C0B" w:rsidRDefault="007A4620" w:rsidP="0064456B">
      <w:pPr>
        <w:tabs>
          <w:tab w:val="left" w:pos="990"/>
        </w:tabs>
        <w:spacing w:before="120" w:after="120"/>
        <w:jc w:val="both"/>
        <w:rPr>
          <w:rFonts w:ascii="Arial" w:hAnsi="Arial" w:cs="Arial"/>
          <w:sz w:val="20"/>
          <w:szCs w:val="20"/>
          <w:lang w:val="en-GB" w:eastAsia="ja-JP"/>
        </w:rPr>
      </w:pPr>
      <w:r>
        <w:rPr>
          <w:rFonts w:ascii="Arial" w:hAnsi="Arial" w:cs="Arial"/>
          <w:sz w:val="20"/>
          <w:szCs w:val="20"/>
          <w:lang w:val="en-GB" w:eastAsia="ja-JP"/>
        </w:rPr>
        <w:t>During</w:t>
      </w:r>
      <w:r w:rsidR="00163212">
        <w:rPr>
          <w:rFonts w:ascii="Arial" w:hAnsi="Arial" w:cs="Arial"/>
          <w:sz w:val="20"/>
          <w:szCs w:val="20"/>
          <w:lang w:val="en-GB" w:eastAsia="ja-JP"/>
        </w:rPr>
        <w:t xml:space="preserve"> RAN1 118 meeting, </w:t>
      </w:r>
      <w:r w:rsidR="00C364B7">
        <w:rPr>
          <w:rFonts w:ascii="Arial" w:hAnsi="Arial" w:cs="Arial"/>
          <w:sz w:val="20"/>
          <w:szCs w:val="20"/>
          <w:lang w:val="en-GB" w:eastAsia="ja-JP"/>
        </w:rPr>
        <w:t xml:space="preserve">there </w:t>
      </w:r>
      <w:r w:rsidR="00163212">
        <w:rPr>
          <w:rFonts w:ascii="Arial" w:hAnsi="Arial" w:cs="Arial"/>
          <w:sz w:val="20"/>
          <w:szCs w:val="20"/>
          <w:lang w:val="en-GB" w:eastAsia="ja-JP"/>
        </w:rPr>
        <w:t xml:space="preserve">was </w:t>
      </w:r>
      <w:r w:rsidR="00C364B7">
        <w:rPr>
          <w:rFonts w:ascii="Arial" w:hAnsi="Arial" w:cs="Arial"/>
          <w:sz w:val="20"/>
          <w:szCs w:val="20"/>
          <w:lang w:val="en-GB" w:eastAsia="ja-JP"/>
        </w:rPr>
        <w:t xml:space="preserve">a </w:t>
      </w:r>
      <w:r w:rsidR="00163212">
        <w:rPr>
          <w:rFonts w:ascii="Arial" w:hAnsi="Arial" w:cs="Arial"/>
          <w:sz w:val="20"/>
          <w:szCs w:val="20"/>
          <w:lang w:val="en-GB" w:eastAsia="ja-JP"/>
        </w:rPr>
        <w:t>propos</w:t>
      </w:r>
      <w:r w:rsidR="00C364B7">
        <w:rPr>
          <w:rFonts w:ascii="Arial" w:hAnsi="Arial" w:cs="Arial"/>
          <w:sz w:val="20"/>
          <w:szCs w:val="20"/>
          <w:lang w:val="en-GB" w:eastAsia="ja-JP"/>
        </w:rPr>
        <w:t xml:space="preserve">al </w:t>
      </w:r>
      <w:r w:rsidR="00163212">
        <w:rPr>
          <w:rFonts w:ascii="Arial" w:hAnsi="Arial" w:cs="Arial"/>
          <w:sz w:val="20"/>
          <w:szCs w:val="20"/>
          <w:lang w:val="en-GB" w:eastAsia="ja-JP"/>
        </w:rPr>
        <w:t>to use a smaller step size for</w:t>
      </w:r>
      <w:r>
        <w:rPr>
          <w:rFonts w:ascii="Arial" w:hAnsi="Arial" w:cs="Arial"/>
          <w:sz w:val="20"/>
          <w:szCs w:val="20"/>
          <w:lang w:val="en-GB" w:eastAsia="ja-JP"/>
        </w:rPr>
        <w:t xml:space="preserve"> the</w:t>
      </w:r>
      <w:r w:rsidR="00163212">
        <w:rPr>
          <w:rFonts w:ascii="Arial" w:hAnsi="Arial" w:cs="Arial"/>
          <w:sz w:val="20"/>
          <w:szCs w:val="20"/>
          <w:lang w:val="en-GB" w:eastAsia="ja-JP"/>
        </w:rPr>
        <w:t xml:space="preserve"> current beam</w:t>
      </w:r>
      <w:r>
        <w:rPr>
          <w:rFonts w:ascii="Arial" w:hAnsi="Arial" w:cs="Arial"/>
          <w:sz w:val="20"/>
          <w:szCs w:val="20"/>
          <w:lang w:val="en-GB" w:eastAsia="ja-JP"/>
        </w:rPr>
        <w:t xml:space="preserve">, </w:t>
      </w:r>
      <w:r w:rsidR="00C364B7">
        <w:rPr>
          <w:rFonts w:ascii="Arial" w:hAnsi="Arial" w:cs="Arial"/>
          <w:sz w:val="20"/>
          <w:szCs w:val="20"/>
          <w:lang w:val="en-GB" w:eastAsia="ja-JP"/>
        </w:rPr>
        <w:t>enabling</w:t>
      </w:r>
      <w:r>
        <w:rPr>
          <w:rFonts w:ascii="Arial" w:hAnsi="Arial" w:cs="Arial"/>
          <w:sz w:val="20"/>
          <w:szCs w:val="20"/>
          <w:lang w:val="en-GB" w:eastAsia="ja-JP"/>
        </w:rPr>
        <w:t xml:space="preserve"> the UE to report a precise L1-RSRP when a threshold of less than 2 dB is set for Event-2. </w:t>
      </w:r>
      <w:r w:rsidR="00DB3304">
        <w:rPr>
          <w:rFonts w:ascii="Arial" w:hAnsi="Arial" w:cs="Arial"/>
          <w:sz w:val="20"/>
          <w:szCs w:val="20"/>
          <w:lang w:val="en-GB" w:eastAsia="ja-JP"/>
        </w:rPr>
        <w:t>S</w:t>
      </w:r>
      <w:r w:rsidR="00C364B7">
        <w:rPr>
          <w:rFonts w:ascii="Arial" w:hAnsi="Arial" w:cs="Arial"/>
          <w:sz w:val="20"/>
          <w:szCs w:val="20"/>
          <w:lang w:val="en-GB" w:eastAsia="ja-JP"/>
        </w:rPr>
        <w:t>etting</w:t>
      </w:r>
      <w:r w:rsidR="00611EFE">
        <w:rPr>
          <w:rFonts w:ascii="Arial" w:hAnsi="Arial" w:cs="Arial"/>
          <w:sz w:val="20"/>
          <w:szCs w:val="20"/>
          <w:lang w:val="en-GB" w:eastAsia="ja-JP"/>
        </w:rPr>
        <w:t xml:space="preserve"> a threshold of less than 2 dB for Event-2 is</w:t>
      </w:r>
      <w:r w:rsidR="0064456B">
        <w:rPr>
          <w:rFonts w:ascii="Arial" w:hAnsi="Arial" w:cs="Arial"/>
          <w:sz w:val="20"/>
          <w:szCs w:val="20"/>
          <w:lang w:val="en-GB" w:eastAsia="ja-JP"/>
        </w:rPr>
        <w:t xml:space="preserve"> allowed in theory but real use case is</w:t>
      </w:r>
      <w:r w:rsidR="00611EFE">
        <w:rPr>
          <w:rFonts w:ascii="Arial" w:hAnsi="Arial" w:cs="Arial"/>
          <w:sz w:val="20"/>
          <w:szCs w:val="20"/>
          <w:lang w:val="en-GB" w:eastAsia="ja-JP"/>
        </w:rPr>
        <w:t xml:space="preserve"> less clear,</w:t>
      </w:r>
      <w:r w:rsidR="00C364B7">
        <w:rPr>
          <w:rFonts w:ascii="Arial" w:hAnsi="Arial" w:cs="Arial"/>
          <w:sz w:val="20"/>
          <w:szCs w:val="20"/>
          <w:lang w:val="en-GB" w:eastAsia="ja-JP"/>
        </w:rPr>
        <w:t xml:space="preserve"> given</w:t>
      </w:r>
      <w:r w:rsidR="00611EFE">
        <w:rPr>
          <w:rFonts w:ascii="Arial" w:hAnsi="Arial" w:cs="Arial"/>
          <w:sz w:val="20"/>
          <w:szCs w:val="20"/>
          <w:lang w:val="en-GB" w:eastAsia="ja-JP"/>
        </w:rPr>
        <w:t xml:space="preserve"> the RSRP measurement precision at the UE and the L1-RSRP result variations in the real </w:t>
      </w:r>
      <w:r w:rsidR="00C364B7">
        <w:rPr>
          <w:rFonts w:ascii="Arial" w:hAnsi="Arial" w:cs="Arial"/>
          <w:sz w:val="20"/>
          <w:szCs w:val="20"/>
          <w:lang w:val="en-GB" w:eastAsia="ja-JP"/>
        </w:rPr>
        <w:t>network deployment</w:t>
      </w:r>
      <w:r w:rsidR="00611EFE">
        <w:rPr>
          <w:rFonts w:ascii="Arial" w:hAnsi="Arial" w:cs="Arial"/>
          <w:sz w:val="20"/>
          <w:szCs w:val="20"/>
          <w:lang w:val="en-GB" w:eastAsia="ja-JP"/>
        </w:rPr>
        <w:t>.</w:t>
      </w:r>
      <w:r w:rsidR="0064456B">
        <w:rPr>
          <w:rFonts w:ascii="Arial" w:hAnsi="Arial" w:cs="Arial"/>
          <w:sz w:val="20"/>
          <w:szCs w:val="20"/>
          <w:lang w:val="en-GB" w:eastAsia="ja-JP"/>
        </w:rPr>
        <w:t xml:space="preserve"> In addition,</w:t>
      </w:r>
      <w:r w:rsidR="00611EFE">
        <w:rPr>
          <w:rFonts w:ascii="Arial" w:hAnsi="Arial" w:cs="Arial"/>
          <w:sz w:val="20"/>
          <w:szCs w:val="20"/>
          <w:lang w:val="en-GB" w:eastAsia="ja-JP"/>
        </w:rPr>
        <w:t xml:space="preserve"> </w:t>
      </w:r>
      <w:r w:rsidR="0064456B">
        <w:rPr>
          <w:rFonts w:ascii="Arial" w:hAnsi="Arial" w:cs="Arial"/>
          <w:sz w:val="20"/>
          <w:szCs w:val="20"/>
          <w:lang w:val="en-GB" w:eastAsia="ja-JP"/>
        </w:rPr>
        <w:t>t</w:t>
      </w:r>
      <w:r w:rsidR="00611EFE">
        <w:rPr>
          <w:rFonts w:ascii="Arial" w:hAnsi="Arial" w:cs="Arial"/>
          <w:sz w:val="20"/>
          <w:szCs w:val="20"/>
          <w:lang w:val="en-GB" w:eastAsia="ja-JP"/>
        </w:rPr>
        <w:t xml:space="preserve">he legacy </w:t>
      </w:r>
      <w:r w:rsidR="00DB3304">
        <w:rPr>
          <w:rFonts w:ascii="Arial" w:hAnsi="Arial" w:cs="Arial"/>
          <w:sz w:val="20"/>
          <w:szCs w:val="20"/>
          <w:lang w:val="en-GB" w:eastAsia="ja-JP"/>
        </w:rPr>
        <w:t xml:space="preserve">L1-RSRP </w:t>
      </w:r>
      <w:r w:rsidR="00611EFE">
        <w:rPr>
          <w:rFonts w:ascii="Arial" w:hAnsi="Arial" w:cs="Arial"/>
          <w:sz w:val="20"/>
          <w:szCs w:val="20"/>
          <w:lang w:val="en-GB" w:eastAsia="ja-JP"/>
        </w:rPr>
        <w:t xml:space="preserve">granularity can still </w:t>
      </w:r>
      <w:r w:rsidR="00C364B7">
        <w:rPr>
          <w:rFonts w:ascii="Arial" w:hAnsi="Arial" w:cs="Arial"/>
          <w:sz w:val="20"/>
          <w:szCs w:val="20"/>
          <w:lang w:val="en-GB" w:eastAsia="ja-JP"/>
        </w:rPr>
        <w:t>indicate</w:t>
      </w:r>
      <w:r w:rsidR="00611EFE">
        <w:rPr>
          <w:rFonts w:ascii="Arial" w:hAnsi="Arial" w:cs="Arial"/>
          <w:sz w:val="20"/>
          <w:szCs w:val="20"/>
          <w:lang w:val="en-GB" w:eastAsia="ja-JP"/>
        </w:rPr>
        <w:t xml:space="preserve"> whether the difference between the best candidate beam and current beam </w:t>
      </w:r>
      <w:r w:rsidR="00C364B7">
        <w:rPr>
          <w:rFonts w:ascii="Arial" w:hAnsi="Arial" w:cs="Arial"/>
          <w:sz w:val="20"/>
          <w:szCs w:val="20"/>
          <w:lang w:val="en-GB" w:eastAsia="ja-JP"/>
        </w:rPr>
        <w:t xml:space="preserve">is </w:t>
      </w:r>
      <w:r w:rsidR="00611EFE">
        <w:rPr>
          <w:rFonts w:ascii="Arial" w:hAnsi="Arial" w:cs="Arial"/>
          <w:sz w:val="20"/>
          <w:szCs w:val="20"/>
          <w:lang w:val="en-GB" w:eastAsia="ja-JP"/>
        </w:rPr>
        <w:t>smaller or larger than 2</w:t>
      </w:r>
      <w:r w:rsidR="00C364B7">
        <w:rPr>
          <w:rFonts w:ascii="Arial" w:hAnsi="Arial" w:cs="Arial"/>
          <w:sz w:val="20"/>
          <w:szCs w:val="20"/>
          <w:lang w:val="en-GB" w:eastAsia="ja-JP"/>
        </w:rPr>
        <w:t xml:space="preserve"> </w:t>
      </w:r>
      <w:r w:rsidR="00611EFE">
        <w:rPr>
          <w:rFonts w:ascii="Arial" w:hAnsi="Arial" w:cs="Arial"/>
          <w:sz w:val="20"/>
          <w:szCs w:val="20"/>
          <w:lang w:val="en-GB" w:eastAsia="ja-JP"/>
        </w:rPr>
        <w:t xml:space="preserve">dB. Additionally, if necessary, NW can </w:t>
      </w:r>
      <w:r w:rsidR="00C364B7">
        <w:rPr>
          <w:rFonts w:ascii="Arial" w:hAnsi="Arial" w:cs="Arial"/>
          <w:sz w:val="20"/>
          <w:szCs w:val="20"/>
          <w:lang w:val="en-GB" w:eastAsia="ja-JP"/>
        </w:rPr>
        <w:t>obtain</w:t>
      </w:r>
      <w:r w:rsidR="00611EFE">
        <w:rPr>
          <w:rFonts w:ascii="Arial" w:hAnsi="Arial" w:cs="Arial"/>
          <w:sz w:val="20"/>
          <w:szCs w:val="20"/>
          <w:lang w:val="en-GB" w:eastAsia="ja-JP"/>
        </w:rPr>
        <w:t xml:space="preserve"> the absolute L1-RSRP for current beam through L3 RSRP report or NW-initiated beam reporting. </w:t>
      </w:r>
      <w:r w:rsidR="00C364B7">
        <w:rPr>
          <w:rFonts w:ascii="Arial" w:hAnsi="Arial" w:cs="Arial"/>
          <w:sz w:val="20"/>
          <w:szCs w:val="20"/>
          <w:lang w:val="en-GB" w:eastAsia="ja-JP"/>
        </w:rPr>
        <w:t>Moreover</w:t>
      </w:r>
      <w:r w:rsidR="00611EFE">
        <w:rPr>
          <w:rFonts w:ascii="Arial" w:hAnsi="Arial" w:cs="Arial"/>
          <w:sz w:val="20"/>
          <w:szCs w:val="20"/>
          <w:lang w:val="en-GB" w:eastAsia="ja-JP"/>
        </w:rPr>
        <w:t xml:space="preserve">, using a </w:t>
      </w:r>
      <w:r w:rsidR="00C364B7">
        <w:rPr>
          <w:rFonts w:ascii="Arial" w:hAnsi="Arial" w:cs="Arial"/>
          <w:sz w:val="20"/>
          <w:szCs w:val="20"/>
          <w:lang w:val="en-GB" w:eastAsia="ja-JP"/>
        </w:rPr>
        <w:t>consistent</w:t>
      </w:r>
      <w:r w:rsidR="00611EFE">
        <w:rPr>
          <w:rFonts w:ascii="Arial" w:hAnsi="Arial" w:cs="Arial"/>
          <w:sz w:val="20"/>
          <w:szCs w:val="20"/>
          <w:lang w:val="en-GB" w:eastAsia="ja-JP"/>
        </w:rPr>
        <w:t xml:space="preserve"> differential encoding</w:t>
      </w:r>
      <w:r w:rsidR="00C364B7">
        <w:rPr>
          <w:rFonts w:ascii="Arial" w:hAnsi="Arial" w:cs="Arial"/>
          <w:sz w:val="20"/>
          <w:szCs w:val="20"/>
          <w:lang w:val="en-GB" w:eastAsia="ja-JP"/>
        </w:rPr>
        <w:t xml:space="preserve"> scheme</w:t>
      </w:r>
      <w:r w:rsidR="00611EFE">
        <w:rPr>
          <w:rFonts w:ascii="Arial" w:hAnsi="Arial" w:cs="Arial"/>
          <w:sz w:val="20"/>
          <w:szCs w:val="20"/>
          <w:lang w:val="en-GB" w:eastAsia="ja-JP"/>
        </w:rPr>
        <w:t xml:space="preserve"> for current beam and </w:t>
      </w:r>
      <w:r w:rsidR="00C364B7">
        <w:rPr>
          <w:rFonts w:ascii="Arial" w:hAnsi="Arial" w:cs="Arial"/>
          <w:sz w:val="20"/>
          <w:szCs w:val="20"/>
          <w:lang w:val="en-GB" w:eastAsia="ja-JP"/>
        </w:rPr>
        <w:t xml:space="preserve">candidate beam helps in maintaining a uniform implementation for UE-initiated beam report and NW-initiated beam report, simplifying UE implementation.  </w:t>
      </w:r>
      <w:r w:rsidR="00611EFE">
        <w:rPr>
          <w:rFonts w:ascii="Arial" w:hAnsi="Arial" w:cs="Arial"/>
          <w:sz w:val="20"/>
          <w:szCs w:val="20"/>
          <w:lang w:val="en-GB" w:eastAsia="ja-JP"/>
        </w:rPr>
        <w:t xml:space="preserve">  </w:t>
      </w:r>
      <w:r>
        <w:rPr>
          <w:rFonts w:ascii="Arial" w:hAnsi="Arial" w:cs="Arial"/>
          <w:sz w:val="20"/>
          <w:szCs w:val="20"/>
          <w:lang w:val="en-GB" w:eastAsia="ja-JP"/>
        </w:rPr>
        <w:t xml:space="preserve">   </w:t>
      </w:r>
      <w:r w:rsidR="00163212">
        <w:rPr>
          <w:rFonts w:ascii="Arial" w:hAnsi="Arial" w:cs="Arial"/>
          <w:sz w:val="20"/>
          <w:szCs w:val="20"/>
          <w:lang w:val="en-GB" w:eastAsia="ja-JP"/>
        </w:rPr>
        <w:t xml:space="preserve">  </w:t>
      </w:r>
    </w:p>
    <w:p w14:paraId="575AFC36" w14:textId="712D4755" w:rsidR="009C336C" w:rsidRDefault="0025125C" w:rsidP="0064456B">
      <w:pPr>
        <w:tabs>
          <w:tab w:val="left" w:pos="990"/>
        </w:tabs>
        <w:rPr>
          <w:rFonts w:ascii="Arial" w:hAnsi="Arial"/>
          <w:b/>
          <w:bCs/>
          <w:sz w:val="20"/>
          <w:szCs w:val="20"/>
          <w:lang w:eastAsia="en-US"/>
        </w:rPr>
      </w:pPr>
      <w:r w:rsidRPr="00E10693">
        <w:rPr>
          <w:rFonts w:ascii="Arial" w:hAnsi="Arial"/>
          <w:b/>
          <w:bCs/>
          <w:sz w:val="20"/>
          <w:szCs w:val="20"/>
          <w:lang w:eastAsia="en-US"/>
        </w:rPr>
        <w:t xml:space="preserve">Proposal </w:t>
      </w:r>
      <w:r w:rsidR="003976DB">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Reuse the existing differential encoding for L1-RSRP values in a UEIBR report. </w:t>
      </w:r>
    </w:p>
    <w:p w14:paraId="6B608591" w14:textId="77777777" w:rsidR="0064456B" w:rsidRDefault="0064456B" w:rsidP="0064456B">
      <w:pPr>
        <w:tabs>
          <w:tab w:val="left" w:pos="990"/>
        </w:tabs>
        <w:rPr>
          <w:rFonts w:ascii="Arial" w:hAnsi="Arial"/>
          <w:b/>
          <w:bCs/>
          <w:sz w:val="20"/>
          <w:szCs w:val="20"/>
          <w:lang w:eastAsia="en-US"/>
        </w:rPr>
      </w:pPr>
    </w:p>
    <w:p w14:paraId="423B6CB2" w14:textId="6B4888A8" w:rsidR="00B13C77" w:rsidRPr="0064456B" w:rsidRDefault="0064456B" w:rsidP="0064456B">
      <w:pPr>
        <w:tabs>
          <w:tab w:val="left" w:pos="990"/>
        </w:tabs>
        <w:spacing w:before="120" w:after="120"/>
        <w:rPr>
          <w:rFonts w:ascii="Arial" w:hAnsi="Arial"/>
          <w:sz w:val="20"/>
          <w:szCs w:val="20"/>
          <w:lang w:eastAsia="en-US"/>
        </w:rPr>
      </w:pPr>
      <w:r>
        <w:rPr>
          <w:rFonts w:ascii="Arial" w:hAnsi="Arial"/>
          <w:sz w:val="20"/>
          <w:szCs w:val="20"/>
          <w:lang w:eastAsia="en-US"/>
        </w:rPr>
        <w:lastRenderedPageBreak/>
        <w:t xml:space="preserve">Another FFS aspect is </w:t>
      </w:r>
      <w:r w:rsidRPr="0064456B">
        <w:rPr>
          <w:rFonts w:ascii="Arial" w:hAnsi="Arial"/>
          <w:sz w:val="20"/>
          <w:szCs w:val="20"/>
          <w:lang w:eastAsia="en-US"/>
        </w:rPr>
        <w:t>Whether/how to report additional indication of which CRI/SSBRI(s) satisfy the condition of Event-2.</w:t>
      </w:r>
      <w:r>
        <w:rPr>
          <w:rFonts w:ascii="Arial" w:hAnsi="Arial"/>
          <w:sz w:val="20"/>
          <w:szCs w:val="20"/>
          <w:lang w:eastAsia="en-US"/>
        </w:rPr>
        <w:t xml:space="preserve"> </w:t>
      </w:r>
      <w:r w:rsidR="0033455B" w:rsidRPr="0033455B">
        <w:rPr>
          <w:rFonts w:ascii="Arial" w:hAnsi="Arial" w:cs="Arial"/>
          <w:sz w:val="20"/>
          <w:szCs w:val="20"/>
          <w:lang w:val="en-GB" w:eastAsia="ja-JP"/>
        </w:rPr>
        <w:t xml:space="preserve">In RAN1 </w:t>
      </w:r>
      <w:r w:rsidR="009E57DA">
        <w:rPr>
          <w:rFonts w:ascii="Arial" w:hAnsi="Arial" w:cs="Arial"/>
          <w:sz w:val="20"/>
          <w:szCs w:val="20"/>
          <w:lang w:val="en-GB" w:eastAsia="ja-JP"/>
        </w:rPr>
        <w:t xml:space="preserve">117 meeting, the following was agreed to deal with the L1-RSRP variation and mitigate the ping-pong effect of UEIBR procedure: </w:t>
      </w:r>
    </w:p>
    <w:tbl>
      <w:tblPr>
        <w:tblStyle w:val="TableGrid"/>
        <w:tblW w:w="0" w:type="auto"/>
        <w:tblLook w:val="04A0" w:firstRow="1" w:lastRow="0" w:firstColumn="1" w:lastColumn="0" w:noHBand="0" w:noVBand="1"/>
      </w:tblPr>
      <w:tblGrid>
        <w:gridCol w:w="9962"/>
      </w:tblGrid>
      <w:tr w:rsidR="009E57DA" w14:paraId="74FEB66C" w14:textId="77777777" w:rsidTr="00956A9A">
        <w:tc>
          <w:tcPr>
            <w:tcW w:w="9962" w:type="dxa"/>
          </w:tcPr>
          <w:p w14:paraId="7141D99B" w14:textId="77777777" w:rsidR="009E57DA" w:rsidRPr="000A018B" w:rsidRDefault="009E57DA" w:rsidP="00956A9A">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918E5F7" w14:textId="77777777" w:rsidR="009E57DA" w:rsidRPr="003D34C5" w:rsidRDefault="009E57DA" w:rsidP="009E57DA">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5B3B0A39" w14:textId="77777777" w:rsidR="009E57DA" w:rsidRPr="003D34C5" w:rsidRDefault="009E57DA" w:rsidP="009E57DA">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46E25C60" w14:textId="12A16027" w:rsidR="009E57DA" w:rsidRPr="009E57DA" w:rsidRDefault="009E57DA" w:rsidP="009E57DA">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tc>
      </w:tr>
    </w:tbl>
    <w:p w14:paraId="3154556F" w14:textId="77777777" w:rsidR="0064456B" w:rsidRDefault="00253A59"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Based on</w:t>
      </w:r>
      <w:r w:rsidR="009E57DA">
        <w:rPr>
          <w:rFonts w:ascii="Arial" w:hAnsi="Arial" w:cs="Arial"/>
          <w:sz w:val="20"/>
          <w:szCs w:val="20"/>
          <w:lang w:val="en-GB" w:eastAsia="ja-JP"/>
        </w:rPr>
        <w:t xml:space="preserve"> earlier agreement,</w:t>
      </w:r>
      <w:r>
        <w:rPr>
          <w:rFonts w:ascii="Arial" w:hAnsi="Arial" w:cs="Arial"/>
          <w:sz w:val="20"/>
          <w:szCs w:val="20"/>
          <w:lang w:val="en-GB" w:eastAsia="ja-JP"/>
        </w:rPr>
        <w:t xml:space="preserve"> once event-2 is triggered and at least one beam satisf</w:t>
      </w:r>
      <w:r w:rsidR="006B6181">
        <w:rPr>
          <w:rFonts w:ascii="Arial" w:hAnsi="Arial" w:cs="Arial"/>
          <w:sz w:val="20"/>
          <w:szCs w:val="20"/>
          <w:lang w:val="en-GB" w:eastAsia="ja-JP"/>
        </w:rPr>
        <w:t>ies</w:t>
      </w:r>
      <w:r>
        <w:rPr>
          <w:rFonts w:ascii="Arial" w:hAnsi="Arial" w:cs="Arial"/>
          <w:sz w:val="20"/>
          <w:szCs w:val="20"/>
          <w:lang w:val="en-GB" w:eastAsia="ja-JP"/>
        </w:rPr>
        <w:t xml:space="preserve"> the </w:t>
      </w:r>
      <w:r w:rsidR="006B6181">
        <w:rPr>
          <w:rFonts w:ascii="Arial" w:hAnsi="Arial" w:cs="Arial"/>
          <w:sz w:val="20"/>
          <w:szCs w:val="20"/>
          <w:lang w:val="en-GB" w:eastAsia="ja-JP"/>
        </w:rPr>
        <w:t xml:space="preserve">triggering </w:t>
      </w:r>
      <w:r>
        <w:rPr>
          <w:rFonts w:ascii="Arial" w:hAnsi="Arial" w:cs="Arial"/>
          <w:sz w:val="20"/>
          <w:szCs w:val="20"/>
          <w:lang w:val="en-GB" w:eastAsia="ja-JP"/>
        </w:rPr>
        <w:t>condition,</w:t>
      </w:r>
      <w:r w:rsidR="009E57DA">
        <w:rPr>
          <w:rFonts w:ascii="Arial" w:hAnsi="Arial" w:cs="Arial"/>
          <w:sz w:val="20"/>
          <w:szCs w:val="20"/>
          <w:lang w:val="en-GB" w:eastAsia="ja-JP"/>
        </w:rPr>
        <w:t xml:space="preserve"> ‘N’ beams are</w:t>
      </w:r>
      <w:r>
        <w:rPr>
          <w:rFonts w:ascii="Arial" w:hAnsi="Arial" w:cs="Arial"/>
          <w:sz w:val="20"/>
          <w:szCs w:val="20"/>
          <w:lang w:val="en-GB" w:eastAsia="ja-JP"/>
        </w:rPr>
        <w:t xml:space="preserve"> always</w:t>
      </w:r>
      <w:r w:rsidR="009E57DA">
        <w:rPr>
          <w:rFonts w:ascii="Arial" w:hAnsi="Arial" w:cs="Arial"/>
          <w:sz w:val="20"/>
          <w:szCs w:val="20"/>
          <w:lang w:val="en-GB" w:eastAsia="ja-JP"/>
        </w:rPr>
        <w:t xml:space="preserve"> reported in a instance </w:t>
      </w:r>
      <w:r w:rsidR="00370868">
        <w:rPr>
          <w:rFonts w:ascii="Arial" w:hAnsi="Arial" w:cs="Arial"/>
          <w:sz w:val="20"/>
          <w:szCs w:val="20"/>
          <w:lang w:val="en-GB" w:eastAsia="ja-JP"/>
        </w:rPr>
        <w:t xml:space="preserve">and. </w:t>
      </w:r>
      <w:r w:rsidR="006B6181">
        <w:rPr>
          <w:rFonts w:ascii="Arial" w:hAnsi="Arial" w:cs="Arial"/>
          <w:sz w:val="20"/>
          <w:szCs w:val="20"/>
          <w:lang w:val="en-GB" w:eastAsia="ja-JP"/>
        </w:rPr>
        <w:t>However, t</w:t>
      </w:r>
      <w:r w:rsidR="00370868">
        <w:rPr>
          <w:rFonts w:ascii="Arial" w:hAnsi="Arial" w:cs="Arial"/>
          <w:sz w:val="20"/>
          <w:szCs w:val="20"/>
          <w:lang w:val="en-GB" w:eastAsia="ja-JP"/>
        </w:rPr>
        <w:t xml:space="preserve">he </w:t>
      </w:r>
      <w:r w:rsidR="006B6181">
        <w:rPr>
          <w:rFonts w:ascii="Arial" w:hAnsi="Arial" w:cs="Arial"/>
          <w:sz w:val="20"/>
          <w:szCs w:val="20"/>
          <w:lang w:val="en-GB" w:eastAsia="ja-JP"/>
        </w:rPr>
        <w:t>current</w:t>
      </w:r>
      <w:r w:rsidR="00370868">
        <w:rPr>
          <w:rFonts w:ascii="Arial" w:hAnsi="Arial" w:cs="Arial"/>
          <w:sz w:val="20"/>
          <w:szCs w:val="20"/>
          <w:lang w:val="en-GB" w:eastAsia="ja-JP"/>
        </w:rPr>
        <w:t xml:space="preserve"> L1-RSRP report format </w:t>
      </w:r>
      <w:r w:rsidR="006B6181">
        <w:rPr>
          <w:rFonts w:ascii="Arial" w:hAnsi="Arial" w:cs="Arial"/>
          <w:sz w:val="20"/>
          <w:szCs w:val="20"/>
          <w:lang w:val="en-GB" w:eastAsia="ja-JP"/>
        </w:rPr>
        <w:t>does not indicate</w:t>
      </w:r>
      <w:r w:rsidR="00370868">
        <w:rPr>
          <w:rFonts w:ascii="Arial" w:hAnsi="Arial" w:cs="Arial"/>
          <w:sz w:val="20"/>
          <w:szCs w:val="20"/>
          <w:lang w:val="en-GB" w:eastAsia="ja-JP"/>
        </w:rPr>
        <w:t xml:space="preserve"> which of the reported beams </w:t>
      </w:r>
      <w:r w:rsidR="006B6181">
        <w:rPr>
          <w:rFonts w:ascii="Arial" w:hAnsi="Arial" w:cs="Arial"/>
          <w:sz w:val="20"/>
          <w:szCs w:val="20"/>
          <w:lang w:val="en-GB" w:eastAsia="ja-JP"/>
        </w:rPr>
        <w:t>satisfies</w:t>
      </w:r>
      <w:r w:rsidR="00370868">
        <w:rPr>
          <w:rFonts w:ascii="Arial" w:hAnsi="Arial" w:cs="Arial"/>
          <w:sz w:val="20"/>
          <w:szCs w:val="20"/>
          <w:lang w:val="en-GB" w:eastAsia="ja-JP"/>
        </w:rPr>
        <w:t xml:space="preserve"> the triggering condition.</w:t>
      </w:r>
    </w:p>
    <w:p w14:paraId="023726B6" w14:textId="50554455" w:rsidR="00F11707" w:rsidRDefault="00DB3304"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It was agreed that the</w:t>
      </w:r>
      <w:r w:rsidR="00F11707">
        <w:rPr>
          <w:rFonts w:ascii="Arial" w:hAnsi="Arial" w:cs="Arial"/>
          <w:sz w:val="20"/>
          <w:szCs w:val="20"/>
          <w:lang w:val="en-GB" w:eastAsia="ja-JP"/>
        </w:rPr>
        <w:t xml:space="preserve"> L1-RSRP</w:t>
      </w:r>
      <w:r>
        <w:rPr>
          <w:rFonts w:ascii="Arial" w:hAnsi="Arial" w:cs="Arial"/>
          <w:sz w:val="20"/>
          <w:szCs w:val="20"/>
          <w:lang w:val="en-GB" w:eastAsia="ja-JP"/>
        </w:rPr>
        <w:t xml:space="preserve"> report </w:t>
      </w:r>
      <w:r w:rsidR="00F11707">
        <w:rPr>
          <w:rFonts w:ascii="Arial" w:hAnsi="Arial" w:cs="Arial"/>
          <w:sz w:val="20"/>
          <w:szCs w:val="20"/>
          <w:lang w:val="en-GB" w:eastAsia="ja-JP"/>
        </w:rPr>
        <w:t xml:space="preserve">for current beam can be enabled/disabled by RRC signal. Accordingly, two </w:t>
      </w:r>
      <w:r w:rsidR="006021B4">
        <w:rPr>
          <w:rFonts w:ascii="Arial" w:hAnsi="Arial" w:cs="Arial"/>
          <w:sz w:val="20"/>
          <w:szCs w:val="20"/>
          <w:lang w:val="en-GB" w:eastAsia="ja-JP"/>
        </w:rPr>
        <w:t>modes</w:t>
      </w:r>
      <w:r w:rsidR="00F11707">
        <w:rPr>
          <w:rFonts w:ascii="Arial" w:hAnsi="Arial" w:cs="Arial"/>
          <w:sz w:val="20"/>
          <w:szCs w:val="20"/>
          <w:lang w:val="en-GB" w:eastAsia="ja-JP"/>
        </w:rPr>
        <w:t xml:space="preserve"> need to be consdiered</w:t>
      </w:r>
      <w:r w:rsidR="000C5A48">
        <w:rPr>
          <w:rFonts w:ascii="Arial" w:hAnsi="Arial" w:cs="Arial"/>
          <w:sz w:val="20"/>
          <w:szCs w:val="20"/>
          <w:lang w:val="en-GB" w:eastAsia="ja-JP"/>
        </w:rPr>
        <w:t xml:space="preserve"> on the need of addition report content</w:t>
      </w:r>
      <w:r w:rsidR="00F11707">
        <w:rPr>
          <w:rFonts w:ascii="Arial" w:hAnsi="Arial" w:cs="Arial"/>
          <w:sz w:val="20"/>
          <w:szCs w:val="20"/>
          <w:lang w:val="en-GB" w:eastAsia="ja-JP"/>
        </w:rPr>
        <w:t xml:space="preserve">: </w:t>
      </w:r>
    </w:p>
    <w:p w14:paraId="6CC0BF90" w14:textId="7502E661" w:rsidR="00DB3304"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w:t>
      </w:r>
      <w:r w:rsidR="00F11707">
        <w:rPr>
          <w:rFonts w:ascii="Arial" w:hAnsi="Arial" w:cs="Arial"/>
          <w:sz w:val="20"/>
          <w:szCs w:val="20"/>
          <w:lang w:val="en-GB" w:eastAsia="ja-JP"/>
        </w:rPr>
        <w:t xml:space="preserve"> </w:t>
      </w:r>
      <w:r>
        <w:rPr>
          <w:rFonts w:ascii="Arial" w:hAnsi="Arial" w:cs="Arial"/>
          <w:sz w:val="20"/>
          <w:szCs w:val="20"/>
          <w:lang w:val="en-GB" w:eastAsia="ja-JP"/>
        </w:rPr>
        <w:t>#</w:t>
      </w:r>
      <w:r w:rsidR="00F11707">
        <w:rPr>
          <w:rFonts w:ascii="Arial" w:hAnsi="Arial" w:cs="Arial"/>
          <w:sz w:val="20"/>
          <w:szCs w:val="20"/>
          <w:lang w:val="en-GB" w:eastAsia="ja-JP"/>
        </w:rPr>
        <w:t xml:space="preserve">1: reporting for current beam is not included based on RRC signal. </w:t>
      </w:r>
    </w:p>
    <w:p w14:paraId="34BF8ADF" w14:textId="00E5FF7D" w:rsidR="00F11707" w:rsidRPr="00F11707" w:rsidRDefault="006021B4" w:rsidP="00F11707">
      <w:pPr>
        <w:pStyle w:val="ListParagraph"/>
        <w:numPr>
          <w:ilvl w:val="0"/>
          <w:numId w:val="9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Mode #</w:t>
      </w:r>
      <w:r w:rsidR="00F11707">
        <w:rPr>
          <w:rFonts w:ascii="Arial" w:hAnsi="Arial" w:cs="Arial"/>
          <w:sz w:val="20"/>
          <w:szCs w:val="20"/>
          <w:lang w:val="en-GB" w:eastAsia="ja-JP"/>
        </w:rPr>
        <w:t>2: reporting for current beam is included based on RRC signal.</w:t>
      </w:r>
    </w:p>
    <w:p w14:paraId="6E1D7849" w14:textId="32AA044C" w:rsidR="008049CA" w:rsidRDefault="00F11707"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For</w:t>
      </w:r>
      <w:r w:rsidR="008049CA">
        <w:rPr>
          <w:rFonts w:ascii="Arial" w:hAnsi="Arial" w:cs="Arial"/>
          <w:sz w:val="20"/>
          <w:szCs w:val="20"/>
          <w:lang w:val="en-GB" w:eastAsia="ja-JP"/>
        </w:rPr>
        <w:t xml:space="preserve"> Mode#</w:t>
      </w:r>
      <w:r>
        <w:rPr>
          <w:rFonts w:ascii="Arial" w:hAnsi="Arial" w:cs="Arial"/>
          <w:sz w:val="20"/>
          <w:szCs w:val="20"/>
          <w:lang w:val="en-GB" w:eastAsia="ja-JP"/>
        </w:rPr>
        <w:t xml:space="preserve">1, </w:t>
      </w:r>
      <w:r w:rsidR="008049CA">
        <w:rPr>
          <w:rFonts w:ascii="Arial" w:hAnsi="Arial" w:cs="Arial"/>
          <w:sz w:val="20"/>
          <w:szCs w:val="20"/>
          <w:lang w:val="en-GB" w:eastAsia="ja-JP"/>
        </w:rPr>
        <w:t xml:space="preserve">the </w:t>
      </w:r>
      <w:r w:rsidR="000C5A48">
        <w:rPr>
          <w:rFonts w:ascii="Arial" w:hAnsi="Arial" w:cs="Arial"/>
          <w:sz w:val="20"/>
          <w:szCs w:val="20"/>
          <w:lang w:val="en-GB" w:eastAsia="ja-JP"/>
        </w:rPr>
        <w:t xml:space="preserve">additional content is needed to indicate whether the reported beam </w:t>
      </w:r>
      <w:r w:rsidR="00C406FA">
        <w:rPr>
          <w:rFonts w:ascii="Arial" w:hAnsi="Arial" w:cs="Arial"/>
          <w:sz w:val="20"/>
          <w:szCs w:val="20"/>
          <w:lang w:val="en-GB" w:eastAsia="ja-JP"/>
        </w:rPr>
        <w:t>meets</w:t>
      </w:r>
      <w:r w:rsidR="000C5A48">
        <w:rPr>
          <w:rFonts w:ascii="Arial" w:hAnsi="Arial" w:cs="Arial"/>
          <w:sz w:val="20"/>
          <w:szCs w:val="20"/>
          <w:lang w:val="en-GB" w:eastAsia="ja-JP"/>
        </w:rPr>
        <w:t xml:space="preserve"> the event triggering condition. Without this information, </w:t>
      </w:r>
      <w:r w:rsidR="00C406FA">
        <w:rPr>
          <w:rFonts w:ascii="Arial" w:hAnsi="Arial" w:cs="Arial"/>
          <w:sz w:val="20"/>
          <w:szCs w:val="20"/>
          <w:lang w:val="en-GB" w:eastAsia="ja-JP"/>
        </w:rPr>
        <w:t xml:space="preserve">the </w:t>
      </w:r>
      <w:r w:rsidR="000C5A48">
        <w:rPr>
          <w:rFonts w:ascii="Arial" w:hAnsi="Arial" w:cs="Arial"/>
          <w:sz w:val="20"/>
          <w:szCs w:val="20"/>
          <w:lang w:val="en-GB" w:eastAsia="ja-JP"/>
        </w:rPr>
        <w:t>NW can not</w:t>
      </w:r>
      <w:r w:rsidR="00C406FA">
        <w:rPr>
          <w:rFonts w:ascii="Arial" w:hAnsi="Arial" w:cs="Arial"/>
          <w:sz w:val="20"/>
          <w:szCs w:val="20"/>
          <w:lang w:val="en-GB" w:eastAsia="ja-JP"/>
        </w:rPr>
        <w:t xml:space="preserve"> properly</w:t>
      </w:r>
      <w:r w:rsidR="000C5A48">
        <w:rPr>
          <w:rFonts w:ascii="Arial" w:hAnsi="Arial" w:cs="Arial"/>
          <w:sz w:val="20"/>
          <w:szCs w:val="20"/>
          <w:lang w:val="en-GB" w:eastAsia="ja-JP"/>
        </w:rPr>
        <w:t xml:space="preserve"> utilize the UE-initiated beam reporting to update the indicated TCI-state, </w:t>
      </w:r>
      <w:r w:rsidR="00C406FA">
        <w:rPr>
          <w:rFonts w:ascii="Arial" w:hAnsi="Arial" w:cs="Arial"/>
          <w:sz w:val="20"/>
          <w:szCs w:val="20"/>
          <w:lang w:val="en-GB" w:eastAsia="ja-JP"/>
        </w:rPr>
        <w:t>rendering</w:t>
      </w:r>
      <w:r w:rsidR="000C5A48">
        <w:rPr>
          <w:rFonts w:ascii="Arial" w:hAnsi="Arial" w:cs="Arial"/>
          <w:sz w:val="20"/>
          <w:szCs w:val="20"/>
          <w:lang w:val="en-GB" w:eastAsia="ja-JP"/>
        </w:rPr>
        <w:t xml:space="preserve"> the mode without current beam reporting </w:t>
      </w:r>
      <w:r w:rsidR="00C406FA">
        <w:rPr>
          <w:rFonts w:ascii="Arial" w:hAnsi="Arial" w:cs="Arial"/>
          <w:sz w:val="20"/>
          <w:szCs w:val="20"/>
          <w:lang w:val="en-GB" w:eastAsia="ja-JP"/>
        </w:rPr>
        <w:t>un</w:t>
      </w:r>
      <w:r w:rsidR="000C5A48">
        <w:rPr>
          <w:rFonts w:ascii="Arial" w:hAnsi="Arial" w:cs="Arial"/>
          <w:sz w:val="20"/>
          <w:szCs w:val="20"/>
          <w:lang w:val="en-GB" w:eastAsia="ja-JP"/>
        </w:rPr>
        <w:t xml:space="preserve">workable. </w:t>
      </w:r>
      <w:r w:rsidR="0012366C">
        <w:rPr>
          <w:rFonts w:ascii="Arial" w:hAnsi="Arial" w:cs="Arial"/>
          <w:sz w:val="20"/>
          <w:szCs w:val="20"/>
          <w:lang w:val="en-GB" w:eastAsia="ja-JP"/>
        </w:rPr>
        <w:t xml:space="preserve">The arguemnt against this indication is that NW </w:t>
      </w:r>
      <w:r w:rsidR="00C406FA">
        <w:rPr>
          <w:rFonts w:ascii="Arial" w:hAnsi="Arial" w:cs="Arial"/>
          <w:sz w:val="20"/>
          <w:szCs w:val="20"/>
          <w:lang w:val="en-GB" w:eastAsia="ja-JP"/>
        </w:rPr>
        <w:t>must</w:t>
      </w:r>
      <w:r w:rsidR="0012366C">
        <w:rPr>
          <w:rFonts w:ascii="Arial" w:hAnsi="Arial" w:cs="Arial"/>
          <w:sz w:val="20"/>
          <w:szCs w:val="20"/>
          <w:lang w:val="en-GB" w:eastAsia="ja-JP"/>
        </w:rPr>
        <w:t xml:space="preserve"> enable L1-RSRP for current beam in the report </w:t>
      </w:r>
      <w:r w:rsidR="006021B4">
        <w:rPr>
          <w:rFonts w:ascii="Arial" w:hAnsi="Arial" w:cs="Arial"/>
          <w:sz w:val="20"/>
          <w:szCs w:val="20"/>
          <w:lang w:val="en-GB" w:eastAsia="ja-JP"/>
        </w:rPr>
        <w:t xml:space="preserve">in order </w:t>
      </w:r>
      <w:r w:rsidR="0012366C">
        <w:rPr>
          <w:rFonts w:ascii="Arial" w:hAnsi="Arial" w:cs="Arial"/>
          <w:sz w:val="20"/>
          <w:szCs w:val="20"/>
          <w:lang w:val="en-GB" w:eastAsia="ja-JP"/>
        </w:rPr>
        <w:t>to address this problem</w:t>
      </w:r>
      <w:r w:rsidR="006021B4">
        <w:rPr>
          <w:rFonts w:ascii="Arial" w:hAnsi="Arial" w:cs="Arial"/>
          <w:sz w:val="20"/>
          <w:szCs w:val="20"/>
          <w:lang w:val="en-GB" w:eastAsia="ja-JP"/>
        </w:rPr>
        <w:t xml:space="preserve">. Clearly, this restriction is undirable as it significantly limits the use case of Mode #1. </w:t>
      </w:r>
      <w:r w:rsidR="00ED7B78">
        <w:rPr>
          <w:rFonts w:ascii="Arial" w:hAnsi="Arial" w:cs="Arial"/>
          <w:sz w:val="20"/>
          <w:szCs w:val="20"/>
          <w:lang w:val="en-GB" w:eastAsia="ja-JP"/>
        </w:rPr>
        <w:t>Additionally,</w:t>
      </w:r>
      <w:r w:rsidR="008049CA">
        <w:rPr>
          <w:rFonts w:ascii="Arial" w:hAnsi="Arial" w:cs="Arial"/>
          <w:sz w:val="20"/>
          <w:szCs w:val="20"/>
          <w:lang w:val="en-GB" w:eastAsia="ja-JP"/>
        </w:rPr>
        <w:t xml:space="preserve"> </w:t>
      </w:r>
      <w:r w:rsidR="00ED7B78">
        <w:rPr>
          <w:rFonts w:ascii="Arial" w:hAnsi="Arial" w:cs="Arial"/>
          <w:sz w:val="20"/>
          <w:szCs w:val="20"/>
          <w:lang w:val="en-GB" w:eastAsia="ja-JP"/>
        </w:rPr>
        <w:t>we believe</w:t>
      </w:r>
      <w:r w:rsidR="006021B4">
        <w:rPr>
          <w:rFonts w:ascii="Arial" w:hAnsi="Arial" w:cs="Arial"/>
          <w:sz w:val="20"/>
          <w:szCs w:val="20"/>
          <w:lang w:val="en-GB" w:eastAsia="ja-JP"/>
        </w:rPr>
        <w:t xml:space="preserve"> the problem </w:t>
      </w:r>
      <w:r w:rsidR="00ED7B78">
        <w:rPr>
          <w:rFonts w:ascii="Arial" w:hAnsi="Arial" w:cs="Arial"/>
          <w:sz w:val="20"/>
          <w:szCs w:val="20"/>
          <w:lang w:val="en-GB" w:eastAsia="ja-JP"/>
        </w:rPr>
        <w:t>persists</w:t>
      </w:r>
      <w:r w:rsidR="006021B4">
        <w:rPr>
          <w:rFonts w:ascii="Arial" w:hAnsi="Arial" w:cs="Arial"/>
          <w:sz w:val="20"/>
          <w:szCs w:val="20"/>
          <w:lang w:val="en-GB" w:eastAsia="ja-JP"/>
        </w:rPr>
        <w:t xml:space="preserve"> even </w:t>
      </w:r>
      <w:r w:rsidR="00ED7B78">
        <w:rPr>
          <w:rFonts w:ascii="Arial" w:hAnsi="Arial" w:cs="Arial"/>
          <w:sz w:val="20"/>
          <w:szCs w:val="20"/>
          <w:lang w:val="en-GB" w:eastAsia="ja-JP"/>
        </w:rPr>
        <w:t>if the</w:t>
      </w:r>
      <w:r w:rsidR="008049CA">
        <w:rPr>
          <w:rFonts w:ascii="Arial" w:hAnsi="Arial" w:cs="Arial"/>
          <w:sz w:val="20"/>
          <w:szCs w:val="20"/>
          <w:lang w:val="en-GB" w:eastAsia="ja-JP"/>
        </w:rPr>
        <w:t xml:space="preserve"> L1-RSRP of </w:t>
      </w:r>
      <w:r w:rsidR="00ED7B78">
        <w:rPr>
          <w:rFonts w:ascii="Arial" w:hAnsi="Arial" w:cs="Arial"/>
          <w:sz w:val="20"/>
          <w:szCs w:val="20"/>
          <w:lang w:val="en-GB" w:eastAsia="ja-JP"/>
        </w:rPr>
        <w:t xml:space="preserve">the </w:t>
      </w:r>
      <w:r w:rsidR="008049CA">
        <w:rPr>
          <w:rFonts w:ascii="Arial" w:hAnsi="Arial" w:cs="Arial"/>
          <w:sz w:val="20"/>
          <w:szCs w:val="20"/>
          <w:lang w:val="en-GB" w:eastAsia="ja-JP"/>
        </w:rPr>
        <w:t>current beam is reported (i.e., Mode-2)</w:t>
      </w:r>
      <w:r w:rsidR="00ED7B78">
        <w:rPr>
          <w:rFonts w:ascii="Arial" w:hAnsi="Arial" w:cs="Arial"/>
          <w:sz w:val="20"/>
          <w:szCs w:val="20"/>
          <w:lang w:val="en-GB" w:eastAsia="ja-JP"/>
        </w:rPr>
        <w:t xml:space="preserve">, </w:t>
      </w:r>
      <w:r w:rsidR="008049CA">
        <w:rPr>
          <w:rFonts w:ascii="Arial" w:hAnsi="Arial" w:cs="Arial"/>
          <w:sz w:val="20"/>
          <w:szCs w:val="20"/>
          <w:lang w:val="en-GB" w:eastAsia="ja-JP"/>
        </w:rPr>
        <w:t>as elabrated below.</w:t>
      </w:r>
      <w:r w:rsidR="006021B4">
        <w:rPr>
          <w:rFonts w:ascii="Arial" w:hAnsi="Arial" w:cs="Arial"/>
          <w:sz w:val="20"/>
          <w:szCs w:val="20"/>
          <w:lang w:val="en-GB" w:eastAsia="ja-JP"/>
        </w:rPr>
        <w:t xml:space="preserve">   </w:t>
      </w:r>
    </w:p>
    <w:p w14:paraId="3A2BC21E" w14:textId="584A9DA4" w:rsidR="008049CA" w:rsidRDefault="008049CA"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In Mode #2,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RRC signal configures </w:t>
      </w:r>
      <w:r w:rsidR="00ED7B78">
        <w:rPr>
          <w:rFonts w:ascii="Arial" w:hAnsi="Arial" w:cs="Arial"/>
          <w:sz w:val="20"/>
          <w:szCs w:val="20"/>
          <w:lang w:val="en-GB" w:eastAsia="ja-JP"/>
        </w:rPr>
        <w:t xml:space="preserve">the </w:t>
      </w:r>
      <w:r>
        <w:rPr>
          <w:rFonts w:ascii="Arial" w:hAnsi="Arial" w:cs="Arial"/>
          <w:sz w:val="20"/>
          <w:szCs w:val="20"/>
          <w:lang w:val="en-GB" w:eastAsia="ja-JP"/>
        </w:rPr>
        <w:t>UE to include the L1-RSRP for current beam. Given</w:t>
      </w:r>
      <w:r w:rsidR="00ED7B78">
        <w:rPr>
          <w:rFonts w:ascii="Arial" w:hAnsi="Arial" w:cs="Arial"/>
          <w:sz w:val="20"/>
          <w:szCs w:val="20"/>
          <w:lang w:val="en-GB" w:eastAsia="ja-JP"/>
        </w:rPr>
        <w:t xml:space="preserve"> that</w:t>
      </w:r>
      <w:r>
        <w:rPr>
          <w:rFonts w:ascii="Arial" w:hAnsi="Arial" w:cs="Arial"/>
          <w:sz w:val="20"/>
          <w:szCs w:val="20"/>
          <w:lang w:val="en-GB" w:eastAsia="ja-JP"/>
        </w:rPr>
        <w:t xml:space="preserve"> a fixed number of reports in a</w:t>
      </w:r>
      <w:r w:rsidR="00ED7B78">
        <w:rPr>
          <w:rFonts w:ascii="Arial" w:hAnsi="Arial" w:cs="Arial"/>
          <w:sz w:val="20"/>
          <w:szCs w:val="20"/>
          <w:lang w:val="en-GB" w:eastAsia="ja-JP"/>
        </w:rPr>
        <w:t>n</w:t>
      </w:r>
      <w:r>
        <w:rPr>
          <w:rFonts w:ascii="Arial" w:hAnsi="Arial" w:cs="Arial"/>
          <w:sz w:val="20"/>
          <w:szCs w:val="20"/>
          <w:lang w:val="en-GB" w:eastAsia="ja-JP"/>
        </w:rPr>
        <w:t xml:space="preserve"> occasin is agreed, some reported L1-RSRPs in a instance may not meet the event criteria. </w:t>
      </w:r>
      <w:r w:rsidR="00ED7B78">
        <w:rPr>
          <w:rFonts w:ascii="Arial" w:hAnsi="Arial" w:cs="Arial"/>
          <w:sz w:val="20"/>
          <w:szCs w:val="20"/>
          <w:lang w:val="en-GB" w:eastAsia="ja-JP"/>
        </w:rPr>
        <w:t>S</w:t>
      </w:r>
      <w:r>
        <w:rPr>
          <w:rFonts w:ascii="Arial" w:hAnsi="Arial" w:cs="Arial"/>
          <w:sz w:val="20"/>
          <w:szCs w:val="20"/>
          <w:lang w:val="en-GB" w:eastAsia="ja-JP"/>
        </w:rPr>
        <w:t xml:space="preserve">pecifically, the reported L1-RSRP of </w:t>
      </w:r>
      <w:r w:rsidR="00ED7B78">
        <w:rPr>
          <w:rFonts w:ascii="Arial" w:hAnsi="Arial" w:cs="Arial"/>
          <w:sz w:val="20"/>
          <w:szCs w:val="20"/>
          <w:lang w:val="en-GB" w:eastAsia="ja-JP"/>
        </w:rPr>
        <w:t xml:space="preserve">a </w:t>
      </w:r>
      <w:r>
        <w:rPr>
          <w:rFonts w:ascii="Arial" w:hAnsi="Arial" w:cs="Arial"/>
          <w:sz w:val="20"/>
          <w:szCs w:val="20"/>
          <w:lang w:val="en-GB" w:eastAsia="ja-JP"/>
        </w:rPr>
        <w:t>new beam maybe higher than that of current beam</w:t>
      </w:r>
      <w:r w:rsidR="00ED7B78">
        <w:rPr>
          <w:rFonts w:ascii="Arial" w:hAnsi="Arial" w:cs="Arial"/>
          <w:sz w:val="20"/>
          <w:szCs w:val="20"/>
          <w:lang w:val="en-GB" w:eastAsia="ja-JP"/>
        </w:rPr>
        <w:t>, which is not fulfil the criteria</w:t>
      </w:r>
      <w:r>
        <w:rPr>
          <w:rFonts w:ascii="Arial" w:hAnsi="Arial" w:cs="Arial"/>
          <w:sz w:val="20"/>
          <w:szCs w:val="20"/>
          <w:lang w:val="en-GB" w:eastAsia="ja-JP"/>
        </w:rPr>
        <w:t xml:space="preserve">. Without this indication field, </w:t>
      </w:r>
      <w:r w:rsidR="00ED7B78">
        <w:rPr>
          <w:rFonts w:ascii="Arial" w:hAnsi="Arial" w:cs="Arial"/>
          <w:sz w:val="20"/>
          <w:szCs w:val="20"/>
          <w:lang w:val="en-GB" w:eastAsia="ja-JP"/>
        </w:rPr>
        <w:t xml:space="preserve">the </w:t>
      </w:r>
      <w:r>
        <w:rPr>
          <w:rFonts w:ascii="Arial" w:hAnsi="Arial" w:cs="Arial"/>
          <w:sz w:val="20"/>
          <w:szCs w:val="20"/>
          <w:lang w:val="en-GB" w:eastAsia="ja-JP"/>
        </w:rPr>
        <w:t xml:space="preserve">NW </w:t>
      </w:r>
      <w:r w:rsidR="00ED7B78">
        <w:rPr>
          <w:rFonts w:ascii="Arial" w:hAnsi="Arial" w:cs="Arial"/>
          <w:sz w:val="20"/>
          <w:szCs w:val="20"/>
          <w:lang w:val="en-GB" w:eastAsia="ja-JP"/>
        </w:rPr>
        <w:t>can not determine</w:t>
      </w:r>
      <w:r>
        <w:rPr>
          <w:rFonts w:ascii="Arial" w:hAnsi="Arial" w:cs="Arial"/>
          <w:sz w:val="20"/>
          <w:szCs w:val="20"/>
          <w:lang w:val="en-GB" w:eastAsia="ja-JP"/>
        </w:rPr>
        <w:t xml:space="preserve"> which of the</w:t>
      </w:r>
      <w:r w:rsidR="00E9536E">
        <w:rPr>
          <w:rFonts w:ascii="Arial" w:hAnsi="Arial" w:cs="Arial"/>
          <w:sz w:val="20"/>
          <w:szCs w:val="20"/>
          <w:lang w:val="en-GB" w:eastAsia="ja-JP"/>
        </w:rPr>
        <w:t>se</w:t>
      </w:r>
      <w:r>
        <w:rPr>
          <w:rFonts w:ascii="Arial" w:hAnsi="Arial" w:cs="Arial"/>
          <w:sz w:val="20"/>
          <w:szCs w:val="20"/>
          <w:lang w:val="en-GB" w:eastAsia="ja-JP"/>
        </w:rPr>
        <w:t xml:space="preserve"> </w:t>
      </w:r>
      <w:r w:rsidR="00E9536E">
        <w:rPr>
          <w:rFonts w:ascii="Arial" w:hAnsi="Arial" w:cs="Arial"/>
          <w:sz w:val="20"/>
          <w:szCs w:val="20"/>
          <w:lang w:val="en-GB" w:eastAsia="ja-JP"/>
        </w:rPr>
        <w:t xml:space="preserve">candidate beams with higher L1-RSRP values </w:t>
      </w:r>
      <w:r w:rsidR="00ED7B78">
        <w:rPr>
          <w:rFonts w:ascii="Arial" w:hAnsi="Arial" w:cs="Arial"/>
          <w:sz w:val="20"/>
          <w:szCs w:val="20"/>
          <w:lang w:val="en-GB" w:eastAsia="ja-JP"/>
        </w:rPr>
        <w:t>meets</w:t>
      </w:r>
      <w:r w:rsidR="00E9536E">
        <w:rPr>
          <w:rFonts w:ascii="Arial" w:hAnsi="Arial" w:cs="Arial"/>
          <w:sz w:val="20"/>
          <w:szCs w:val="20"/>
          <w:lang w:val="en-GB" w:eastAsia="ja-JP"/>
        </w:rPr>
        <w:t xml:space="preserve"> the event triggering criteria and </w:t>
      </w:r>
      <w:r w:rsidR="00ED7B78">
        <w:rPr>
          <w:rFonts w:ascii="Arial" w:hAnsi="Arial" w:cs="Arial"/>
          <w:sz w:val="20"/>
          <w:szCs w:val="20"/>
          <w:lang w:val="en-GB" w:eastAsia="ja-JP"/>
        </w:rPr>
        <w:t xml:space="preserve">thus </w:t>
      </w:r>
      <w:r w:rsidR="00E9536E">
        <w:rPr>
          <w:rFonts w:ascii="Arial" w:hAnsi="Arial" w:cs="Arial"/>
          <w:sz w:val="20"/>
          <w:szCs w:val="20"/>
          <w:lang w:val="en-GB" w:eastAsia="ja-JP"/>
        </w:rPr>
        <w:t xml:space="preserve">is a quanfitied beam for TCI-state update. </w:t>
      </w:r>
      <w:r>
        <w:rPr>
          <w:rFonts w:ascii="Arial" w:hAnsi="Arial" w:cs="Arial"/>
          <w:sz w:val="20"/>
          <w:szCs w:val="20"/>
          <w:lang w:val="en-GB" w:eastAsia="ja-JP"/>
        </w:rPr>
        <w:t xml:space="preserve"> </w:t>
      </w:r>
    </w:p>
    <w:p w14:paraId="3EF569B7" w14:textId="56074EDB" w:rsidR="00E9536E" w:rsidRDefault="0040372C" w:rsidP="0040372C">
      <w:pPr>
        <w:tabs>
          <w:tab w:val="left" w:pos="990"/>
        </w:tabs>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71690E48" wp14:editId="730C3605">
            <wp:extent cx="5432611" cy="2527809"/>
            <wp:effectExtent l="0" t="0" r="3175" b="0"/>
            <wp:docPr id="16763890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389060" name="Picture 1676389060"/>
                    <pic:cNvPicPr/>
                  </pic:nvPicPr>
                  <pic:blipFill>
                    <a:blip r:embed="rId8">
                      <a:extLst>
                        <a:ext uri="{28A0092B-C50C-407E-A947-70E740481C1C}">
                          <a14:useLocalDpi xmlns:a14="http://schemas.microsoft.com/office/drawing/2010/main" val="0"/>
                        </a:ext>
                      </a:extLst>
                    </a:blip>
                    <a:stretch>
                      <a:fillRect/>
                    </a:stretch>
                  </pic:blipFill>
                  <pic:spPr>
                    <a:xfrm>
                      <a:off x="0" y="0"/>
                      <a:ext cx="5448167" cy="2535047"/>
                    </a:xfrm>
                    <a:prstGeom prst="rect">
                      <a:avLst/>
                    </a:prstGeom>
                  </pic:spPr>
                </pic:pic>
              </a:graphicData>
            </a:graphic>
          </wp:inline>
        </w:drawing>
      </w:r>
    </w:p>
    <w:p w14:paraId="04CC8C6E" w14:textId="77777777" w:rsidR="00E9536E" w:rsidRDefault="00E9536E" w:rsidP="00E9536E">
      <w:pPr>
        <w:tabs>
          <w:tab w:val="left" w:pos="990"/>
        </w:tabs>
        <w:spacing w:before="120"/>
        <w:jc w:val="center"/>
        <w:rPr>
          <w:rFonts w:ascii="Arial" w:hAnsi="Arial" w:cs="Arial"/>
          <w:b/>
          <w:bCs/>
          <w:sz w:val="20"/>
          <w:szCs w:val="20"/>
          <w:lang w:val="en-GB" w:eastAsia="ja-JP"/>
        </w:rPr>
      </w:pPr>
      <w:r w:rsidRPr="003A4C6D">
        <w:rPr>
          <w:rFonts w:ascii="Arial" w:hAnsi="Arial" w:cs="Arial"/>
          <w:b/>
          <w:bCs/>
          <w:sz w:val="20"/>
          <w:szCs w:val="20"/>
          <w:lang w:val="en-GB" w:eastAsia="ja-JP"/>
        </w:rPr>
        <w:t>Figure 2:</w:t>
      </w:r>
      <w:r>
        <w:rPr>
          <w:rFonts w:ascii="Arial" w:hAnsi="Arial" w:cs="Arial"/>
          <w:b/>
          <w:bCs/>
          <w:sz w:val="20"/>
          <w:szCs w:val="20"/>
          <w:lang w:val="en-GB" w:eastAsia="ja-JP"/>
        </w:rPr>
        <w:t xml:space="preserve"> Measurement results variation for different beams in a evaluation window</w:t>
      </w:r>
    </w:p>
    <w:p w14:paraId="6528336B" w14:textId="77777777" w:rsidR="00E9536E" w:rsidRDefault="00E9536E" w:rsidP="009E57DA">
      <w:pPr>
        <w:tabs>
          <w:tab w:val="left" w:pos="990"/>
        </w:tabs>
        <w:spacing w:before="120"/>
        <w:rPr>
          <w:rFonts w:ascii="Arial" w:hAnsi="Arial" w:cs="Arial"/>
          <w:sz w:val="20"/>
          <w:szCs w:val="20"/>
          <w:lang w:val="en-GB" w:eastAsia="ja-JP"/>
        </w:rPr>
      </w:pPr>
    </w:p>
    <w:p w14:paraId="4A71DAB1" w14:textId="67E55CDB" w:rsidR="00370868" w:rsidRDefault="00370868"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Figure 2 illustrate</w:t>
      </w:r>
      <w:r w:rsidR="006B6181">
        <w:rPr>
          <w:rFonts w:ascii="Arial" w:hAnsi="Arial" w:cs="Arial"/>
          <w:sz w:val="20"/>
          <w:szCs w:val="20"/>
          <w:lang w:val="en-GB" w:eastAsia="ja-JP"/>
        </w:rPr>
        <w:t>s</w:t>
      </w:r>
      <w:r>
        <w:rPr>
          <w:rFonts w:ascii="Arial" w:hAnsi="Arial" w:cs="Arial"/>
          <w:sz w:val="20"/>
          <w:szCs w:val="20"/>
          <w:lang w:val="en-GB" w:eastAsia="ja-JP"/>
        </w:rPr>
        <w:t xml:space="preserve"> this </w:t>
      </w:r>
      <w:r w:rsidR="006B6181">
        <w:rPr>
          <w:rFonts w:ascii="Arial" w:hAnsi="Arial" w:cs="Arial"/>
          <w:sz w:val="20"/>
          <w:szCs w:val="20"/>
          <w:lang w:val="en-GB" w:eastAsia="ja-JP"/>
        </w:rPr>
        <w:t>issue</w:t>
      </w:r>
      <w:r w:rsidR="008049CA">
        <w:rPr>
          <w:rFonts w:ascii="Arial" w:hAnsi="Arial" w:cs="Arial"/>
          <w:sz w:val="20"/>
          <w:szCs w:val="20"/>
          <w:lang w:val="en-GB" w:eastAsia="ja-JP"/>
        </w:rPr>
        <w:t xml:space="preserve"> in Mode 2</w:t>
      </w:r>
      <w:r w:rsidR="006B6181">
        <w:rPr>
          <w:rFonts w:ascii="Arial" w:hAnsi="Arial" w:cs="Arial"/>
          <w:sz w:val="20"/>
          <w:szCs w:val="20"/>
          <w:lang w:val="en-GB" w:eastAsia="ja-JP"/>
        </w:rPr>
        <w:t xml:space="preserve"> </w:t>
      </w:r>
      <w:r>
        <w:rPr>
          <w:rFonts w:ascii="Arial" w:hAnsi="Arial" w:cs="Arial"/>
          <w:sz w:val="20"/>
          <w:szCs w:val="20"/>
          <w:lang w:val="en-GB" w:eastAsia="ja-JP"/>
        </w:rPr>
        <w:t xml:space="preserve">with the following assumptions: </w:t>
      </w:r>
    </w:p>
    <w:p w14:paraId="478A7A24" w14:textId="09BEA122" w:rsidR="00B13C77"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The event-2 evaluation window length is set to 4. </w:t>
      </w:r>
    </w:p>
    <w:p w14:paraId="65987FFA" w14:textId="5692F161" w:rsidR="00370868"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The condition of event-2 triggering is set as ‘M=3’</w:t>
      </w:r>
    </w:p>
    <w:p w14:paraId="69732762" w14:textId="4B8E336B" w:rsidR="0040372C" w:rsidRPr="0040372C" w:rsidRDefault="00370868" w:rsidP="0040372C">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NW sets ‘N=2’ i.e., two </w:t>
      </w:r>
      <w:r w:rsidR="0040372C">
        <w:rPr>
          <w:rFonts w:ascii="Arial" w:hAnsi="Arial" w:cs="Arial"/>
          <w:sz w:val="20"/>
          <w:szCs w:val="20"/>
          <w:lang w:val="en-GB" w:eastAsia="ja-JP"/>
        </w:rPr>
        <w:t xml:space="preserve">candidate </w:t>
      </w:r>
      <w:r>
        <w:rPr>
          <w:rFonts w:ascii="Arial" w:hAnsi="Arial" w:cs="Arial"/>
          <w:sz w:val="20"/>
          <w:szCs w:val="20"/>
          <w:lang w:val="en-GB" w:eastAsia="ja-JP"/>
        </w:rPr>
        <w:t xml:space="preserve">beams in a report. </w:t>
      </w:r>
    </w:p>
    <w:p w14:paraId="497AF7C1" w14:textId="440D951D" w:rsidR="003A4C6D" w:rsidRDefault="003A4C6D"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lastRenderedPageBreak/>
        <w:t xml:space="preserve">Within the ‘length-4’ event-2 evaluation window, </w:t>
      </w:r>
      <w:r w:rsidR="006B6181">
        <w:rPr>
          <w:rFonts w:ascii="Arial" w:hAnsi="Arial" w:cs="Arial"/>
          <w:sz w:val="20"/>
          <w:szCs w:val="20"/>
          <w:lang w:val="en-GB" w:eastAsia="ja-JP"/>
        </w:rPr>
        <w:t xml:space="preserve">the </w:t>
      </w:r>
      <w:r>
        <w:rPr>
          <w:rFonts w:ascii="Arial" w:hAnsi="Arial" w:cs="Arial"/>
          <w:sz w:val="20"/>
          <w:szCs w:val="20"/>
          <w:lang w:val="en-GB" w:eastAsia="ja-JP"/>
        </w:rPr>
        <w:t xml:space="preserve">numbers of instances that fulfil the conditons </w:t>
      </w:r>
      <w:r w:rsidR="006B6181">
        <w:rPr>
          <w:rFonts w:ascii="Arial" w:hAnsi="Arial" w:cs="Arial"/>
          <w:sz w:val="20"/>
          <w:szCs w:val="20"/>
          <w:lang w:val="en-GB" w:eastAsia="ja-JP"/>
        </w:rPr>
        <w:t xml:space="preserve">varies </w:t>
      </w:r>
      <w:r>
        <w:rPr>
          <w:rFonts w:ascii="Arial" w:hAnsi="Arial" w:cs="Arial"/>
          <w:sz w:val="20"/>
          <w:szCs w:val="20"/>
          <w:lang w:val="en-GB" w:eastAsia="ja-JP"/>
        </w:rPr>
        <w:t xml:space="preserve">for beam 1 and beam 2. Event-2 is triggered </w:t>
      </w:r>
      <w:r w:rsidR="006B6181">
        <w:rPr>
          <w:rFonts w:ascii="Arial" w:hAnsi="Arial" w:cs="Arial"/>
          <w:sz w:val="20"/>
          <w:szCs w:val="20"/>
          <w:lang w:val="en-GB" w:eastAsia="ja-JP"/>
        </w:rPr>
        <w:t>because</w:t>
      </w:r>
      <w:r>
        <w:rPr>
          <w:rFonts w:ascii="Arial" w:hAnsi="Arial" w:cs="Arial"/>
          <w:sz w:val="20"/>
          <w:szCs w:val="20"/>
          <w:lang w:val="en-GB" w:eastAsia="ja-JP"/>
        </w:rPr>
        <w:t xml:space="preserve"> beam 1 </w:t>
      </w:r>
      <w:r w:rsidR="006B6181">
        <w:rPr>
          <w:rFonts w:ascii="Arial" w:hAnsi="Arial" w:cs="Arial"/>
          <w:sz w:val="20"/>
          <w:szCs w:val="20"/>
          <w:lang w:val="en-GB" w:eastAsia="ja-JP"/>
        </w:rPr>
        <w:t>has</w:t>
      </w:r>
      <w:r>
        <w:rPr>
          <w:rFonts w:ascii="Arial" w:hAnsi="Arial" w:cs="Arial"/>
          <w:sz w:val="20"/>
          <w:szCs w:val="20"/>
          <w:lang w:val="en-GB" w:eastAsia="ja-JP"/>
        </w:rPr>
        <w:t xml:space="preserve"> 4</w:t>
      </w:r>
      <w:r w:rsidR="006B6181">
        <w:rPr>
          <w:rFonts w:ascii="Arial" w:hAnsi="Arial" w:cs="Arial"/>
          <w:sz w:val="20"/>
          <w:szCs w:val="20"/>
          <w:lang w:val="en-GB" w:eastAsia="ja-JP"/>
        </w:rPr>
        <w:t xml:space="preserve"> valid instances,</w:t>
      </w:r>
      <w:r>
        <w:rPr>
          <w:rFonts w:ascii="Arial" w:hAnsi="Arial" w:cs="Arial"/>
          <w:sz w:val="20"/>
          <w:szCs w:val="20"/>
          <w:lang w:val="en-GB" w:eastAsia="ja-JP"/>
        </w:rPr>
        <w:t xml:space="preserve"> which exceeds the </w:t>
      </w:r>
      <w:r w:rsidR="006B6181">
        <w:rPr>
          <w:rFonts w:ascii="Arial" w:hAnsi="Arial" w:cs="Arial"/>
          <w:sz w:val="20"/>
          <w:szCs w:val="20"/>
          <w:lang w:val="en-GB" w:eastAsia="ja-JP"/>
        </w:rPr>
        <w:t>threshold</w:t>
      </w:r>
      <w:r>
        <w:rPr>
          <w:rFonts w:ascii="Arial" w:hAnsi="Arial" w:cs="Arial"/>
          <w:sz w:val="20"/>
          <w:szCs w:val="20"/>
          <w:lang w:val="en-GB" w:eastAsia="ja-JP"/>
        </w:rPr>
        <w:t xml:space="preserve"> ‘M=3’. However, beam 2 </w:t>
      </w:r>
      <w:r w:rsidR="006B6181">
        <w:rPr>
          <w:rFonts w:ascii="Arial" w:hAnsi="Arial" w:cs="Arial"/>
          <w:sz w:val="20"/>
          <w:szCs w:val="20"/>
          <w:lang w:val="en-GB" w:eastAsia="ja-JP"/>
        </w:rPr>
        <w:t>has only</w:t>
      </w:r>
      <w:r>
        <w:rPr>
          <w:rFonts w:ascii="Arial" w:hAnsi="Arial" w:cs="Arial"/>
          <w:sz w:val="20"/>
          <w:szCs w:val="20"/>
          <w:lang w:val="en-GB" w:eastAsia="ja-JP"/>
        </w:rPr>
        <w:t xml:space="preserve"> ‘</w:t>
      </w:r>
      <w:r w:rsidR="0040372C">
        <w:rPr>
          <w:rFonts w:ascii="Arial" w:hAnsi="Arial" w:cs="Arial"/>
          <w:sz w:val="20"/>
          <w:szCs w:val="20"/>
          <w:lang w:val="en-GB" w:eastAsia="ja-JP"/>
        </w:rPr>
        <w:t>2</w:t>
      </w:r>
      <w:r>
        <w:rPr>
          <w:rFonts w:ascii="Arial" w:hAnsi="Arial" w:cs="Arial"/>
          <w:sz w:val="20"/>
          <w:szCs w:val="20"/>
          <w:lang w:val="en-GB" w:eastAsia="ja-JP"/>
        </w:rPr>
        <w:t>’</w:t>
      </w:r>
      <w:r w:rsidR="006B6181">
        <w:rPr>
          <w:rFonts w:ascii="Arial" w:hAnsi="Arial" w:cs="Arial"/>
          <w:sz w:val="20"/>
          <w:szCs w:val="20"/>
          <w:lang w:val="en-GB" w:eastAsia="ja-JP"/>
        </w:rPr>
        <w:t xml:space="preserve"> valid instance</w:t>
      </w:r>
      <w:r>
        <w:rPr>
          <w:rFonts w:ascii="Arial" w:hAnsi="Arial" w:cs="Arial"/>
          <w:sz w:val="20"/>
          <w:szCs w:val="20"/>
          <w:lang w:val="en-GB" w:eastAsia="ja-JP"/>
        </w:rPr>
        <w:t>, which does not me</w:t>
      </w:r>
      <w:r w:rsidR="006B6181">
        <w:rPr>
          <w:rFonts w:ascii="Arial" w:hAnsi="Arial" w:cs="Arial"/>
          <w:sz w:val="20"/>
          <w:szCs w:val="20"/>
          <w:lang w:val="en-GB" w:eastAsia="ja-JP"/>
        </w:rPr>
        <w:t>et</w:t>
      </w:r>
      <w:r>
        <w:rPr>
          <w:rFonts w:ascii="Arial" w:hAnsi="Arial" w:cs="Arial"/>
          <w:sz w:val="20"/>
          <w:szCs w:val="20"/>
          <w:lang w:val="en-GB" w:eastAsia="ja-JP"/>
        </w:rPr>
        <w:t xml:space="preserve"> the event-2 triggering criteria. If the exsiting beam report format is fully reused for UEIBR report</w:t>
      </w:r>
      <w:r w:rsidR="009C336C">
        <w:rPr>
          <w:rFonts w:ascii="Arial" w:hAnsi="Arial" w:cs="Arial"/>
          <w:sz w:val="20"/>
          <w:szCs w:val="20"/>
          <w:lang w:val="en-GB" w:eastAsia="ja-JP"/>
        </w:rPr>
        <w:t xml:space="preserve"> (i.e., only L1-RSRP)</w:t>
      </w:r>
      <w:r>
        <w:rPr>
          <w:rFonts w:ascii="Arial" w:hAnsi="Arial" w:cs="Arial"/>
          <w:sz w:val="20"/>
          <w:szCs w:val="20"/>
          <w:lang w:val="en-GB" w:eastAsia="ja-JP"/>
        </w:rPr>
        <w:t xml:space="preserve">, NW </w:t>
      </w:r>
      <w:r w:rsidR="006B6181">
        <w:rPr>
          <w:rFonts w:ascii="Arial" w:hAnsi="Arial" w:cs="Arial"/>
          <w:sz w:val="20"/>
          <w:szCs w:val="20"/>
          <w:lang w:val="en-GB" w:eastAsia="ja-JP"/>
        </w:rPr>
        <w:t>cannot</w:t>
      </w:r>
      <w:r>
        <w:rPr>
          <w:rFonts w:ascii="Arial" w:hAnsi="Arial" w:cs="Arial"/>
          <w:sz w:val="20"/>
          <w:szCs w:val="20"/>
          <w:lang w:val="en-GB" w:eastAsia="ja-JP"/>
        </w:rPr>
        <w:t xml:space="preserve"> know which of these two reported beams and L1-RSRPs mets the </w:t>
      </w:r>
      <w:r w:rsidR="009C336C">
        <w:rPr>
          <w:rFonts w:ascii="Arial" w:hAnsi="Arial" w:cs="Arial"/>
          <w:sz w:val="20"/>
          <w:szCs w:val="20"/>
          <w:lang w:val="en-GB" w:eastAsia="ja-JP"/>
        </w:rPr>
        <w:t xml:space="preserve">event-triggered </w:t>
      </w:r>
      <w:r>
        <w:rPr>
          <w:rFonts w:ascii="Arial" w:hAnsi="Arial" w:cs="Arial"/>
          <w:sz w:val="20"/>
          <w:szCs w:val="20"/>
          <w:lang w:val="en-GB" w:eastAsia="ja-JP"/>
        </w:rPr>
        <w:t>criteria</w:t>
      </w:r>
      <w:r w:rsidR="006B6181">
        <w:rPr>
          <w:rFonts w:ascii="Arial" w:hAnsi="Arial" w:cs="Arial"/>
          <w:sz w:val="20"/>
          <w:szCs w:val="20"/>
          <w:lang w:val="en-GB" w:eastAsia="ja-JP"/>
        </w:rPr>
        <w:t xml:space="preserve"> and therefore can not be utilized for subsequent TCI-state update</w:t>
      </w:r>
      <w:r>
        <w:rPr>
          <w:rFonts w:ascii="Arial" w:hAnsi="Arial" w:cs="Arial"/>
          <w:sz w:val="20"/>
          <w:szCs w:val="20"/>
          <w:lang w:val="en-GB" w:eastAsia="ja-JP"/>
        </w:rPr>
        <w:t xml:space="preserve">. </w:t>
      </w:r>
      <w:r w:rsidR="009C336C">
        <w:rPr>
          <w:rFonts w:ascii="Arial" w:hAnsi="Arial" w:cs="Arial"/>
          <w:sz w:val="20"/>
          <w:szCs w:val="20"/>
          <w:lang w:val="en-GB" w:eastAsia="ja-JP"/>
        </w:rPr>
        <w:t>For example,</w:t>
      </w:r>
      <w:r w:rsidR="0040372C">
        <w:rPr>
          <w:rFonts w:ascii="Arial" w:hAnsi="Arial" w:cs="Arial"/>
          <w:sz w:val="20"/>
          <w:szCs w:val="20"/>
          <w:lang w:val="en-GB" w:eastAsia="ja-JP"/>
        </w:rPr>
        <w:t xml:space="preserve"> assuming beam 1 is overloaded,</w:t>
      </w:r>
      <w:r w:rsidR="009C336C">
        <w:rPr>
          <w:rFonts w:ascii="Arial" w:hAnsi="Arial" w:cs="Arial"/>
          <w:sz w:val="20"/>
          <w:szCs w:val="20"/>
          <w:lang w:val="en-GB" w:eastAsia="ja-JP"/>
        </w:rPr>
        <w:t xml:space="preserve"> NW may</w:t>
      </w:r>
      <w:r w:rsidR="006B6181">
        <w:rPr>
          <w:rFonts w:ascii="Arial" w:hAnsi="Arial" w:cs="Arial"/>
          <w:sz w:val="20"/>
          <w:szCs w:val="20"/>
          <w:lang w:val="en-GB" w:eastAsia="ja-JP"/>
        </w:rPr>
        <w:t xml:space="preserve"> mistakenly</w:t>
      </w:r>
      <w:r w:rsidR="009C336C">
        <w:rPr>
          <w:rFonts w:ascii="Arial" w:hAnsi="Arial" w:cs="Arial"/>
          <w:sz w:val="20"/>
          <w:szCs w:val="20"/>
          <w:lang w:val="en-GB" w:eastAsia="ja-JP"/>
        </w:rPr>
        <w:t xml:space="preserve"> </w:t>
      </w:r>
      <w:r w:rsidR="006B6181">
        <w:rPr>
          <w:rFonts w:ascii="Arial" w:hAnsi="Arial" w:cs="Arial"/>
          <w:sz w:val="20"/>
          <w:szCs w:val="20"/>
          <w:lang w:val="en-GB" w:eastAsia="ja-JP"/>
        </w:rPr>
        <w:t>assume</w:t>
      </w:r>
      <w:r w:rsidR="009C336C">
        <w:rPr>
          <w:rFonts w:ascii="Arial" w:hAnsi="Arial" w:cs="Arial"/>
          <w:sz w:val="20"/>
          <w:szCs w:val="20"/>
          <w:lang w:val="en-GB" w:eastAsia="ja-JP"/>
        </w:rPr>
        <w:t xml:space="preserve"> that Beam </w:t>
      </w:r>
      <w:r w:rsidR="0040372C">
        <w:rPr>
          <w:rFonts w:ascii="Arial" w:hAnsi="Arial" w:cs="Arial"/>
          <w:sz w:val="20"/>
          <w:szCs w:val="20"/>
          <w:lang w:val="en-GB" w:eastAsia="ja-JP"/>
        </w:rPr>
        <w:t>2</w:t>
      </w:r>
      <w:r w:rsidR="009C336C">
        <w:rPr>
          <w:rFonts w:ascii="Arial" w:hAnsi="Arial" w:cs="Arial"/>
          <w:sz w:val="20"/>
          <w:szCs w:val="20"/>
          <w:lang w:val="en-GB" w:eastAsia="ja-JP"/>
        </w:rPr>
        <w:t xml:space="preserve"> with the </w:t>
      </w:r>
      <w:r w:rsidR="0040372C">
        <w:rPr>
          <w:rFonts w:ascii="Arial" w:hAnsi="Arial" w:cs="Arial"/>
          <w:sz w:val="20"/>
          <w:szCs w:val="20"/>
          <w:lang w:val="en-GB" w:eastAsia="ja-JP"/>
        </w:rPr>
        <w:t>2</w:t>
      </w:r>
      <w:r w:rsidR="0040372C" w:rsidRPr="0040372C">
        <w:rPr>
          <w:rFonts w:ascii="Arial" w:hAnsi="Arial" w:cs="Arial"/>
          <w:sz w:val="20"/>
          <w:szCs w:val="20"/>
          <w:vertAlign w:val="superscript"/>
          <w:lang w:val="en-GB" w:eastAsia="ja-JP"/>
        </w:rPr>
        <w:t>nd</w:t>
      </w:r>
      <w:r w:rsidR="0040372C">
        <w:rPr>
          <w:rFonts w:ascii="Arial" w:hAnsi="Arial" w:cs="Arial"/>
          <w:sz w:val="20"/>
          <w:szCs w:val="20"/>
          <w:lang w:val="en-GB" w:eastAsia="ja-JP"/>
        </w:rPr>
        <w:t xml:space="preserve"> </w:t>
      </w:r>
      <w:r w:rsidR="009C336C">
        <w:rPr>
          <w:rFonts w:ascii="Arial" w:hAnsi="Arial" w:cs="Arial"/>
          <w:sz w:val="20"/>
          <w:szCs w:val="20"/>
          <w:lang w:val="en-GB" w:eastAsia="ja-JP"/>
        </w:rPr>
        <w:t>high</w:t>
      </w:r>
      <w:r w:rsidR="0040372C">
        <w:rPr>
          <w:rFonts w:ascii="Arial" w:hAnsi="Arial" w:cs="Arial"/>
          <w:sz w:val="20"/>
          <w:szCs w:val="20"/>
          <w:lang w:val="en-GB" w:eastAsia="ja-JP"/>
        </w:rPr>
        <w:t xml:space="preserve">er </w:t>
      </w:r>
      <w:r w:rsidR="009C336C">
        <w:rPr>
          <w:rFonts w:ascii="Arial" w:hAnsi="Arial" w:cs="Arial"/>
          <w:sz w:val="20"/>
          <w:szCs w:val="20"/>
          <w:lang w:val="en-GB" w:eastAsia="ja-JP"/>
        </w:rPr>
        <w:t xml:space="preserve">L1-RSRP </w:t>
      </w:r>
      <w:r w:rsidR="0040372C">
        <w:rPr>
          <w:rFonts w:ascii="Arial" w:hAnsi="Arial" w:cs="Arial"/>
          <w:sz w:val="20"/>
          <w:szCs w:val="20"/>
          <w:lang w:val="en-GB" w:eastAsia="ja-JP"/>
        </w:rPr>
        <w:t xml:space="preserve">still meets the criteria, </w:t>
      </w:r>
      <w:r w:rsidR="006B6181">
        <w:rPr>
          <w:rFonts w:ascii="Arial" w:hAnsi="Arial" w:cs="Arial"/>
          <w:sz w:val="20"/>
          <w:szCs w:val="20"/>
          <w:lang w:val="en-GB" w:eastAsia="ja-JP"/>
        </w:rPr>
        <w:t>leading to</w:t>
      </w:r>
      <w:r w:rsidR="009C336C">
        <w:rPr>
          <w:rFonts w:ascii="Arial" w:hAnsi="Arial" w:cs="Arial"/>
          <w:sz w:val="20"/>
          <w:szCs w:val="20"/>
          <w:lang w:val="en-GB" w:eastAsia="ja-JP"/>
        </w:rPr>
        <w:t xml:space="preserve"> update</w:t>
      </w:r>
      <w:r w:rsidR="006B6181">
        <w:rPr>
          <w:rFonts w:ascii="Arial" w:hAnsi="Arial" w:cs="Arial"/>
          <w:sz w:val="20"/>
          <w:szCs w:val="20"/>
          <w:lang w:val="en-GB" w:eastAsia="ja-JP"/>
        </w:rPr>
        <w:t xml:space="preserve"> of</w:t>
      </w:r>
      <w:r w:rsidR="009C336C">
        <w:rPr>
          <w:rFonts w:ascii="Arial" w:hAnsi="Arial" w:cs="Arial"/>
          <w:sz w:val="20"/>
          <w:szCs w:val="20"/>
          <w:lang w:val="en-GB" w:eastAsia="ja-JP"/>
        </w:rPr>
        <w:t xml:space="preserve"> the TCI-state to Beam 2.</w:t>
      </w:r>
      <w:r w:rsidR="0040372C">
        <w:rPr>
          <w:rFonts w:ascii="Arial" w:hAnsi="Arial" w:cs="Arial"/>
          <w:sz w:val="20"/>
          <w:szCs w:val="20"/>
          <w:lang w:val="en-GB" w:eastAsia="ja-JP"/>
        </w:rPr>
        <w:t xml:space="preserve"> </w:t>
      </w:r>
      <w:r w:rsidR="006B6181">
        <w:rPr>
          <w:rFonts w:ascii="Arial" w:hAnsi="Arial" w:cs="Arial"/>
          <w:sz w:val="20"/>
          <w:szCs w:val="20"/>
          <w:lang w:val="en-GB" w:eastAsia="ja-JP"/>
        </w:rPr>
        <w:t>Consequently</w:t>
      </w:r>
      <w:r>
        <w:rPr>
          <w:rFonts w:ascii="Arial" w:hAnsi="Arial" w:cs="Arial"/>
          <w:sz w:val="20"/>
          <w:szCs w:val="20"/>
          <w:lang w:val="en-GB" w:eastAsia="ja-JP"/>
        </w:rPr>
        <w:t xml:space="preserve">, </w:t>
      </w:r>
      <w:r w:rsidR="009C336C">
        <w:rPr>
          <w:rFonts w:ascii="Arial" w:hAnsi="Arial" w:cs="Arial"/>
          <w:sz w:val="20"/>
          <w:szCs w:val="20"/>
          <w:lang w:val="en-GB" w:eastAsia="ja-JP"/>
        </w:rPr>
        <w:t xml:space="preserve">TCI-state update may not </w:t>
      </w:r>
      <w:r w:rsidR="006B6181">
        <w:rPr>
          <w:rFonts w:ascii="Arial" w:hAnsi="Arial" w:cs="Arial"/>
          <w:sz w:val="20"/>
          <w:szCs w:val="20"/>
          <w:lang w:val="en-GB" w:eastAsia="ja-JP"/>
        </w:rPr>
        <w:t>accurately reflect</w:t>
      </w:r>
      <w:r w:rsidR="009C336C">
        <w:rPr>
          <w:rFonts w:ascii="Arial" w:hAnsi="Arial" w:cs="Arial"/>
          <w:sz w:val="20"/>
          <w:szCs w:val="20"/>
          <w:lang w:val="en-GB" w:eastAsia="ja-JP"/>
        </w:rPr>
        <w:t xml:space="preserve"> the beam quality</w:t>
      </w:r>
      <w:r w:rsidR="006B6181">
        <w:rPr>
          <w:rFonts w:ascii="Arial" w:hAnsi="Arial" w:cs="Arial"/>
          <w:sz w:val="20"/>
          <w:szCs w:val="20"/>
          <w:lang w:val="en-GB" w:eastAsia="ja-JP"/>
        </w:rPr>
        <w:t xml:space="preserve">, undermining the objective of ‘latency reduction’ for beam management. </w:t>
      </w:r>
    </w:p>
    <w:p w14:paraId="37593404" w14:textId="05772F2C" w:rsidR="00E9536E" w:rsidRDefault="0040372C" w:rsidP="004A7B51">
      <w:pPr>
        <w:tabs>
          <w:tab w:val="left" w:pos="990"/>
        </w:tabs>
        <w:spacing w:before="120"/>
        <w:jc w:val="both"/>
        <w:rPr>
          <w:rFonts w:ascii="Arial" w:hAnsi="Arial" w:cs="Arial"/>
          <w:sz w:val="20"/>
          <w:szCs w:val="20"/>
          <w:lang w:val="en-GB" w:eastAsia="ja-JP"/>
        </w:rPr>
      </w:pPr>
      <w:r>
        <w:rPr>
          <w:rFonts w:ascii="Arial" w:hAnsi="Arial" w:cs="Arial"/>
          <w:sz w:val="20"/>
          <w:szCs w:val="20"/>
          <w:lang w:val="en-GB" w:eastAsia="ja-JP"/>
        </w:rPr>
        <w:t xml:space="preserve">It </w:t>
      </w:r>
      <w:r w:rsidR="004A7B51">
        <w:rPr>
          <w:rFonts w:ascii="Arial" w:hAnsi="Arial" w:cs="Arial"/>
          <w:sz w:val="20"/>
          <w:szCs w:val="20"/>
          <w:lang w:val="en-GB" w:eastAsia="ja-JP"/>
        </w:rPr>
        <w:t>is important to</w:t>
      </w:r>
      <w:r>
        <w:rPr>
          <w:rFonts w:ascii="Arial" w:hAnsi="Arial" w:cs="Arial"/>
          <w:sz w:val="20"/>
          <w:szCs w:val="20"/>
          <w:lang w:val="en-GB" w:eastAsia="ja-JP"/>
        </w:rPr>
        <w:t xml:space="preserve"> note that, for a given serving cell, a total number of RRC-configured candidate beams for L1-RSRP measurement is quite limited</w:t>
      </w:r>
      <w:r w:rsidR="00C406FA">
        <w:rPr>
          <w:rFonts w:ascii="Arial" w:hAnsi="Arial" w:cs="Arial"/>
          <w:sz w:val="20"/>
          <w:szCs w:val="20"/>
          <w:lang w:val="en-GB" w:eastAsia="ja-JP"/>
        </w:rPr>
        <w:t xml:space="preserve"> and</w:t>
      </w:r>
      <w:r>
        <w:rPr>
          <w:rFonts w:ascii="Arial" w:hAnsi="Arial" w:cs="Arial"/>
          <w:sz w:val="20"/>
          <w:szCs w:val="20"/>
          <w:lang w:val="en-GB" w:eastAsia="ja-JP"/>
        </w:rPr>
        <w:t xml:space="preserve"> </w:t>
      </w:r>
      <w:r w:rsidR="004A7B51">
        <w:rPr>
          <w:rFonts w:ascii="Arial" w:hAnsi="Arial" w:cs="Arial"/>
          <w:sz w:val="20"/>
          <w:szCs w:val="20"/>
          <w:lang w:val="en-GB" w:eastAsia="ja-JP"/>
        </w:rPr>
        <w:t>depends on the</w:t>
      </w:r>
      <w:r>
        <w:rPr>
          <w:rFonts w:ascii="Arial" w:hAnsi="Arial" w:cs="Arial"/>
          <w:sz w:val="20"/>
          <w:szCs w:val="20"/>
          <w:lang w:val="en-GB" w:eastAsia="ja-JP"/>
        </w:rPr>
        <w:t xml:space="preserve"> UE capability report. Assuming the number of measurement beams is approximately 4</w:t>
      </w:r>
      <w:r w:rsidR="004A7B51">
        <w:rPr>
          <w:rFonts w:ascii="Arial" w:hAnsi="Arial" w:cs="Arial"/>
          <w:sz w:val="20"/>
          <w:szCs w:val="20"/>
          <w:lang w:val="en-GB" w:eastAsia="ja-JP"/>
        </w:rPr>
        <w:t xml:space="preserve"> to </w:t>
      </w:r>
      <w:r>
        <w:rPr>
          <w:rFonts w:ascii="Arial" w:hAnsi="Arial" w:cs="Arial"/>
          <w:sz w:val="20"/>
          <w:szCs w:val="20"/>
          <w:lang w:val="en-GB" w:eastAsia="ja-JP"/>
        </w:rPr>
        <w:t xml:space="preserve">8, </w:t>
      </w:r>
      <w:r w:rsidR="005A3151">
        <w:rPr>
          <w:rFonts w:ascii="Arial" w:hAnsi="Arial" w:cs="Arial"/>
          <w:sz w:val="20"/>
          <w:szCs w:val="20"/>
          <w:lang w:val="en-GB" w:eastAsia="ja-JP"/>
        </w:rPr>
        <w:t xml:space="preserve">the reported beams and measurement beams are almost </w:t>
      </w:r>
      <w:r w:rsidR="004A7B51">
        <w:rPr>
          <w:rFonts w:ascii="Arial" w:hAnsi="Arial" w:cs="Arial"/>
          <w:sz w:val="20"/>
          <w:szCs w:val="20"/>
          <w:lang w:val="en-GB" w:eastAsia="ja-JP"/>
        </w:rPr>
        <w:t xml:space="preserve">the </w:t>
      </w:r>
      <w:r w:rsidR="005A3151">
        <w:rPr>
          <w:rFonts w:ascii="Arial" w:hAnsi="Arial" w:cs="Arial"/>
          <w:sz w:val="20"/>
          <w:szCs w:val="20"/>
          <w:lang w:val="en-GB" w:eastAsia="ja-JP"/>
        </w:rPr>
        <w:t xml:space="preserve">same. </w:t>
      </w:r>
      <w:r w:rsidR="00C406FA">
        <w:rPr>
          <w:rFonts w:ascii="Arial" w:hAnsi="Arial" w:cs="Arial"/>
          <w:sz w:val="20"/>
          <w:szCs w:val="20"/>
          <w:lang w:val="en-GB" w:eastAsia="ja-JP"/>
        </w:rPr>
        <w:t>With this assumption</w:t>
      </w:r>
      <w:r w:rsidR="005A3151">
        <w:rPr>
          <w:rFonts w:ascii="Arial" w:hAnsi="Arial" w:cs="Arial"/>
          <w:sz w:val="20"/>
          <w:szCs w:val="20"/>
          <w:lang w:val="en-GB" w:eastAsia="ja-JP"/>
        </w:rPr>
        <w:t>, th</w:t>
      </w:r>
      <w:r w:rsidR="00C406FA">
        <w:rPr>
          <w:rFonts w:ascii="Arial" w:hAnsi="Arial" w:cs="Arial"/>
          <w:sz w:val="20"/>
          <w:szCs w:val="20"/>
          <w:lang w:val="en-GB" w:eastAsia="ja-JP"/>
        </w:rPr>
        <w:t>is</w:t>
      </w:r>
      <w:r w:rsidR="005A3151">
        <w:rPr>
          <w:rFonts w:ascii="Arial" w:hAnsi="Arial" w:cs="Arial"/>
          <w:sz w:val="20"/>
          <w:szCs w:val="20"/>
          <w:lang w:val="en-GB" w:eastAsia="ja-JP"/>
        </w:rPr>
        <w:t xml:space="preserve"> problem cannot be </w:t>
      </w:r>
      <w:r w:rsidR="00C406FA">
        <w:rPr>
          <w:rFonts w:ascii="Arial" w:hAnsi="Arial" w:cs="Arial"/>
          <w:sz w:val="20"/>
          <w:szCs w:val="20"/>
          <w:lang w:val="en-GB" w:eastAsia="ja-JP"/>
        </w:rPr>
        <w:t>addressed</w:t>
      </w:r>
      <w:r w:rsidR="005A3151">
        <w:rPr>
          <w:rFonts w:ascii="Arial" w:hAnsi="Arial" w:cs="Arial"/>
          <w:sz w:val="20"/>
          <w:szCs w:val="20"/>
          <w:lang w:val="en-GB" w:eastAsia="ja-JP"/>
        </w:rPr>
        <w:t xml:space="preserve"> by UE</w:t>
      </w:r>
      <w:r w:rsidR="00C406FA">
        <w:rPr>
          <w:rFonts w:ascii="Arial" w:hAnsi="Arial" w:cs="Arial"/>
          <w:sz w:val="20"/>
          <w:szCs w:val="20"/>
          <w:lang w:val="en-GB" w:eastAsia="ja-JP"/>
        </w:rPr>
        <w:t xml:space="preserve"> implementation since </w:t>
      </w:r>
      <w:r w:rsidR="004A7B51">
        <w:rPr>
          <w:rFonts w:ascii="Arial" w:hAnsi="Arial" w:cs="Arial"/>
          <w:sz w:val="20"/>
          <w:szCs w:val="20"/>
          <w:lang w:val="en-GB" w:eastAsia="ja-JP"/>
        </w:rPr>
        <w:t xml:space="preserve">the </w:t>
      </w:r>
      <w:r w:rsidR="00C406FA">
        <w:rPr>
          <w:rFonts w:ascii="Arial" w:hAnsi="Arial" w:cs="Arial"/>
          <w:sz w:val="20"/>
          <w:szCs w:val="20"/>
          <w:lang w:val="en-GB" w:eastAsia="ja-JP"/>
        </w:rPr>
        <w:t xml:space="preserve">UE cannot arbitrarily report L1-RSRP. Instead, these values should come from the actual measurement on the configured DL beams. </w:t>
      </w:r>
      <w:r w:rsidR="005A3151">
        <w:rPr>
          <w:rFonts w:ascii="Arial" w:hAnsi="Arial" w:cs="Arial"/>
          <w:sz w:val="20"/>
          <w:szCs w:val="20"/>
          <w:lang w:val="en-GB" w:eastAsia="ja-JP"/>
        </w:rPr>
        <w:t xml:space="preserve"> </w:t>
      </w:r>
      <w:r>
        <w:rPr>
          <w:rFonts w:ascii="Arial" w:hAnsi="Arial" w:cs="Arial"/>
          <w:sz w:val="20"/>
          <w:szCs w:val="20"/>
          <w:lang w:val="en-GB" w:eastAsia="ja-JP"/>
        </w:rPr>
        <w:t xml:space="preserve">  </w:t>
      </w:r>
    </w:p>
    <w:p w14:paraId="4244ADAB" w14:textId="075FD759" w:rsidR="00253A59" w:rsidRDefault="006B6181" w:rsidP="003A4C6D">
      <w:pPr>
        <w:tabs>
          <w:tab w:val="left" w:pos="990"/>
        </w:tabs>
        <w:spacing w:before="120"/>
        <w:rPr>
          <w:rFonts w:ascii="Arial" w:hAnsi="Arial" w:cs="Arial"/>
          <w:sz w:val="20"/>
          <w:szCs w:val="20"/>
          <w:lang w:val="en-GB" w:eastAsia="ja-JP"/>
        </w:rPr>
      </w:pPr>
      <w:r>
        <w:rPr>
          <w:rFonts w:ascii="Arial" w:hAnsi="Arial" w:cs="Arial"/>
          <w:sz w:val="20"/>
          <w:szCs w:val="20"/>
          <w:lang w:val="en-GB" w:eastAsia="ja-JP"/>
        </w:rPr>
        <w:t>Therefore, we have the following observation and proppose:</w:t>
      </w:r>
    </w:p>
    <w:p w14:paraId="53B50927" w14:textId="46932262" w:rsidR="009C336C" w:rsidRPr="009C336C" w:rsidRDefault="009C336C" w:rsidP="006978DA">
      <w:pPr>
        <w:tabs>
          <w:tab w:val="left" w:pos="990"/>
        </w:tabs>
        <w:spacing w:before="120"/>
        <w:ind w:left="1440" w:hanging="1440"/>
        <w:rPr>
          <w:rFonts w:ascii="Arial" w:hAnsi="Arial"/>
          <w:b/>
          <w:bCs/>
          <w:sz w:val="20"/>
          <w:szCs w:val="20"/>
          <w:lang w:eastAsia="en-US"/>
        </w:rPr>
      </w:pPr>
      <w:r w:rsidRPr="009C336C">
        <w:rPr>
          <w:rFonts w:ascii="Arial" w:hAnsi="Arial"/>
          <w:b/>
          <w:bCs/>
          <w:sz w:val="20"/>
          <w:szCs w:val="20"/>
          <w:lang w:eastAsia="en-US"/>
        </w:rPr>
        <w:t xml:space="preserve">Observation 1: </w:t>
      </w:r>
      <w:r w:rsidR="006978DA">
        <w:rPr>
          <w:rFonts w:ascii="Arial" w:hAnsi="Arial"/>
          <w:b/>
          <w:bCs/>
          <w:sz w:val="20"/>
          <w:szCs w:val="20"/>
          <w:lang w:eastAsia="en-US"/>
        </w:rPr>
        <w:t xml:space="preserve">Fully reuse the existing beam report content causes the mismatch between NW and UE on the beam(s) that triggers event-2 report and results in inapproprate TCI-state update. </w:t>
      </w:r>
    </w:p>
    <w:p w14:paraId="2FD98D9B" w14:textId="07CE669F" w:rsidR="009C336C" w:rsidRDefault="009C336C" w:rsidP="00253A59">
      <w:pPr>
        <w:tabs>
          <w:tab w:val="left" w:pos="990"/>
        </w:tabs>
        <w:spacing w:before="120"/>
        <w:ind w:left="1170" w:hanging="1170"/>
        <w:rPr>
          <w:rFonts w:ascii="Arial" w:hAnsi="Arial"/>
          <w:b/>
          <w:bCs/>
          <w:sz w:val="20"/>
          <w:szCs w:val="20"/>
          <w:lang w:eastAsia="en-US"/>
        </w:rPr>
      </w:pPr>
      <w:r>
        <w:rPr>
          <w:rFonts w:ascii="Arial" w:hAnsi="Arial"/>
          <w:b/>
          <w:bCs/>
          <w:sz w:val="20"/>
          <w:szCs w:val="20"/>
          <w:lang w:eastAsia="en-US"/>
        </w:rPr>
        <w:t xml:space="preserve">Proposal </w:t>
      </w:r>
      <w:r w:rsidR="003976DB">
        <w:rPr>
          <w:rFonts w:ascii="Arial" w:hAnsi="Arial"/>
          <w:b/>
          <w:bCs/>
          <w:sz w:val="20"/>
          <w:szCs w:val="20"/>
          <w:lang w:eastAsia="en-US"/>
        </w:rPr>
        <w:t>5</w:t>
      </w:r>
      <w:r>
        <w:rPr>
          <w:rFonts w:ascii="Arial" w:hAnsi="Arial"/>
          <w:b/>
          <w:bCs/>
          <w:sz w:val="20"/>
          <w:szCs w:val="20"/>
          <w:lang w:eastAsia="en-US"/>
        </w:rPr>
        <w:t>:</w:t>
      </w:r>
      <w:r w:rsidR="006978DA">
        <w:rPr>
          <w:rFonts w:ascii="Arial" w:hAnsi="Arial"/>
          <w:b/>
          <w:bCs/>
          <w:sz w:val="20"/>
          <w:szCs w:val="20"/>
          <w:lang w:eastAsia="en-US"/>
        </w:rPr>
        <w:t xml:space="preserve"> Study the enhancement on beam report</w:t>
      </w:r>
      <w:r w:rsidR="00253A59">
        <w:rPr>
          <w:rFonts w:ascii="Arial" w:hAnsi="Arial"/>
          <w:b/>
          <w:bCs/>
          <w:sz w:val="20"/>
          <w:szCs w:val="20"/>
          <w:lang w:eastAsia="en-US"/>
        </w:rPr>
        <w:t xml:space="preserve"> content</w:t>
      </w:r>
      <w:r w:rsidR="006978DA">
        <w:rPr>
          <w:rFonts w:ascii="Arial" w:hAnsi="Arial"/>
          <w:b/>
          <w:bCs/>
          <w:sz w:val="20"/>
          <w:szCs w:val="20"/>
          <w:lang w:eastAsia="en-US"/>
        </w:rPr>
        <w:t xml:space="preserve"> to indicate the qualified beam indexes in the report. </w:t>
      </w:r>
    </w:p>
    <w:p w14:paraId="4F83CD54" w14:textId="77777777" w:rsidR="0064456B" w:rsidRDefault="0064456B" w:rsidP="00F83FFD">
      <w:pPr>
        <w:tabs>
          <w:tab w:val="left" w:pos="990"/>
        </w:tabs>
        <w:spacing w:before="120" w:after="120"/>
        <w:rPr>
          <w:rFonts w:ascii="Arial" w:hAnsi="Arial" w:cs="Arial"/>
          <w:sz w:val="20"/>
          <w:szCs w:val="20"/>
          <w:lang w:val="en-GB" w:eastAsia="ja-JP"/>
        </w:rPr>
      </w:pPr>
    </w:p>
    <w:p w14:paraId="0C22D47C" w14:textId="0862C09C" w:rsidR="00F83FFD" w:rsidRPr="00F83FFD" w:rsidRDefault="00F83FFD" w:rsidP="00F83FFD">
      <w:pPr>
        <w:tabs>
          <w:tab w:val="left" w:pos="990"/>
        </w:tabs>
        <w:spacing w:before="120" w:after="120"/>
        <w:rPr>
          <w:rFonts w:ascii="Arial" w:hAnsi="Arial" w:cs="Arial"/>
          <w:sz w:val="20"/>
          <w:szCs w:val="20"/>
          <w:lang w:val="en-GB" w:eastAsia="ja-JP"/>
        </w:rPr>
      </w:pPr>
      <w:r w:rsidRPr="00F83FFD">
        <w:rPr>
          <w:rFonts w:ascii="Arial" w:hAnsi="Arial" w:cs="Arial"/>
          <w:sz w:val="20"/>
          <w:szCs w:val="20"/>
          <w:lang w:val="en-GB" w:eastAsia="ja-JP"/>
        </w:rPr>
        <w:t>D</w:t>
      </w:r>
      <w:r>
        <w:rPr>
          <w:rFonts w:ascii="Arial" w:hAnsi="Arial" w:cs="Arial"/>
          <w:sz w:val="20"/>
          <w:szCs w:val="20"/>
          <w:lang w:val="en-GB" w:eastAsia="ja-JP"/>
        </w:rPr>
        <w:t xml:space="preserve">uring RAN1 118 meeting, the following was agreed [2]: </w:t>
      </w:r>
    </w:p>
    <w:tbl>
      <w:tblPr>
        <w:tblStyle w:val="TableGrid"/>
        <w:tblW w:w="0" w:type="auto"/>
        <w:tblLook w:val="04A0" w:firstRow="1" w:lastRow="0" w:firstColumn="1" w:lastColumn="0" w:noHBand="0" w:noVBand="1"/>
      </w:tblPr>
      <w:tblGrid>
        <w:gridCol w:w="9962"/>
      </w:tblGrid>
      <w:tr w:rsidR="00F83FFD" w14:paraId="320F36D2" w14:textId="77777777" w:rsidTr="00F83FFD">
        <w:tc>
          <w:tcPr>
            <w:tcW w:w="9962" w:type="dxa"/>
          </w:tcPr>
          <w:p w14:paraId="28EFEE56" w14:textId="77777777" w:rsidR="00F83FFD" w:rsidRPr="00F83FFD" w:rsidRDefault="00F83FFD" w:rsidP="00F83FFD">
            <w:pPr>
              <w:rPr>
                <w:b/>
                <w:bCs/>
                <w:sz w:val="20"/>
                <w:szCs w:val="20"/>
              </w:rPr>
            </w:pPr>
            <w:r w:rsidRPr="00F83FFD">
              <w:rPr>
                <w:b/>
                <w:bCs/>
                <w:sz w:val="20"/>
                <w:szCs w:val="20"/>
                <w:highlight w:val="green"/>
              </w:rPr>
              <w:t>Agreement</w:t>
            </w:r>
          </w:p>
          <w:p w14:paraId="179714AA" w14:textId="77777777" w:rsidR="00F83FFD" w:rsidRPr="00F83FFD" w:rsidRDefault="00F83FFD" w:rsidP="00F83FFD">
            <w:pPr>
              <w:shd w:val="clear" w:color="auto" w:fill="FFFFFF"/>
              <w:adjustRightInd w:val="0"/>
              <w:snapToGrid w:val="0"/>
              <w:rPr>
                <w:rFonts w:eastAsia="SimSun"/>
                <w:sz w:val="20"/>
                <w:szCs w:val="20"/>
              </w:rPr>
            </w:pPr>
            <w:r w:rsidRPr="00F83FFD">
              <w:rPr>
                <w:rFonts w:eastAsia="SimSun"/>
                <w:sz w:val="20"/>
                <w:szCs w:val="20"/>
              </w:rPr>
              <w:t xml:space="preserve">On UE-initiated/event-driven beam reporting, regarding L1-RSRP report format Option-3 depending on Event-2, the candidate value of ‘N’ at least comprises {1, 2, 3, 4}  </w:t>
            </w:r>
          </w:p>
          <w:p w14:paraId="1A0072CF" w14:textId="77777777" w:rsidR="00F83FFD" w:rsidRPr="00F83FFD" w:rsidRDefault="00F83FFD" w:rsidP="00F83FFD">
            <w:pPr>
              <w:pStyle w:val="ListParagraph"/>
              <w:numPr>
                <w:ilvl w:val="0"/>
                <w:numId w:val="93"/>
              </w:numPr>
              <w:shd w:val="clear" w:color="auto" w:fill="FFFFFF"/>
              <w:adjustRightInd w:val="0"/>
              <w:snapToGrid w:val="0"/>
              <w:spacing w:line="257" w:lineRule="auto"/>
              <w:contextualSpacing w:val="0"/>
              <w:rPr>
                <w:sz w:val="20"/>
                <w:szCs w:val="20"/>
              </w:rPr>
            </w:pPr>
            <w:r w:rsidRPr="00F83FFD">
              <w:rPr>
                <w:sz w:val="20"/>
                <w:szCs w:val="20"/>
              </w:rPr>
              <w:t>FFS: additional candidate value(s) of {5, 6, 7, 8}</w:t>
            </w:r>
          </w:p>
          <w:p w14:paraId="318ABA06" w14:textId="508ABBB6" w:rsidR="00F83FFD" w:rsidRPr="00F83FFD" w:rsidRDefault="00F83FFD" w:rsidP="00F83FFD">
            <w:pPr>
              <w:pStyle w:val="ListParagraph"/>
              <w:numPr>
                <w:ilvl w:val="0"/>
                <w:numId w:val="93"/>
              </w:numPr>
              <w:shd w:val="clear" w:color="auto" w:fill="FFFFFF"/>
              <w:adjustRightInd w:val="0"/>
              <w:snapToGrid w:val="0"/>
              <w:spacing w:line="257" w:lineRule="auto"/>
              <w:contextualSpacing w:val="0"/>
              <w:rPr>
                <w:szCs w:val="20"/>
              </w:rPr>
            </w:pPr>
            <w:r w:rsidRPr="00F83FFD">
              <w:rPr>
                <w:sz w:val="20"/>
                <w:szCs w:val="20"/>
              </w:rPr>
              <w:t>FFS: If ‘N’ is not RRC configured, only one L1-RSRP and CRI/SSBRI are reported by default.</w:t>
            </w:r>
            <w:r>
              <w:rPr>
                <w:szCs w:val="20"/>
              </w:rPr>
              <w:t xml:space="preserve"> </w:t>
            </w:r>
          </w:p>
        </w:tc>
      </w:tr>
    </w:tbl>
    <w:p w14:paraId="3495137E" w14:textId="3F3CEEFC" w:rsidR="003976DB" w:rsidRDefault="00F83FFD" w:rsidP="00FA2D88">
      <w:pPr>
        <w:tabs>
          <w:tab w:val="left" w:pos="990"/>
        </w:tabs>
        <w:spacing w:before="120" w:after="120"/>
        <w:jc w:val="both"/>
        <w:rPr>
          <w:rFonts w:ascii="Arial" w:hAnsi="Arial" w:cs="Arial"/>
          <w:sz w:val="20"/>
          <w:szCs w:val="20"/>
          <w:lang w:val="en-GB" w:eastAsia="ja-JP"/>
        </w:rPr>
      </w:pPr>
      <w:r>
        <w:rPr>
          <w:rFonts w:ascii="Arial" w:hAnsi="Arial" w:cs="Arial"/>
          <w:sz w:val="20"/>
          <w:szCs w:val="20"/>
          <w:lang w:val="en-GB" w:eastAsia="ja-JP"/>
        </w:rPr>
        <w:t xml:space="preserve">The first FFS is to </w:t>
      </w:r>
      <w:r w:rsidR="001C2913">
        <w:rPr>
          <w:rFonts w:ascii="Arial" w:hAnsi="Arial" w:cs="Arial"/>
          <w:sz w:val="20"/>
          <w:szCs w:val="20"/>
          <w:lang w:val="en-GB" w:eastAsia="ja-JP"/>
        </w:rPr>
        <w:t>assess</w:t>
      </w:r>
      <w:r>
        <w:rPr>
          <w:rFonts w:ascii="Arial" w:hAnsi="Arial" w:cs="Arial"/>
          <w:sz w:val="20"/>
          <w:szCs w:val="20"/>
          <w:lang w:val="en-GB" w:eastAsia="ja-JP"/>
        </w:rPr>
        <w:t xml:space="preserve"> wh</w:t>
      </w:r>
      <w:r w:rsidR="006C0E5E">
        <w:rPr>
          <w:rFonts w:ascii="Arial" w:hAnsi="Arial" w:cs="Arial"/>
          <w:sz w:val="20"/>
          <w:szCs w:val="20"/>
          <w:lang w:val="en-GB" w:eastAsia="ja-JP"/>
        </w:rPr>
        <w:t>ether</w:t>
      </w:r>
      <w:r>
        <w:rPr>
          <w:rFonts w:ascii="Arial" w:hAnsi="Arial" w:cs="Arial"/>
          <w:sz w:val="20"/>
          <w:szCs w:val="20"/>
          <w:lang w:val="en-GB" w:eastAsia="ja-JP"/>
        </w:rPr>
        <w:t xml:space="preserve"> additional candidate values </w:t>
      </w:r>
      <w:r w:rsidRPr="00F83FFD">
        <w:rPr>
          <w:rFonts w:ascii="Arial" w:hAnsi="Arial" w:cs="Arial"/>
          <w:sz w:val="20"/>
          <w:szCs w:val="20"/>
          <w:lang w:val="en-GB" w:eastAsia="ja-JP"/>
        </w:rPr>
        <w:t>of {5, 6, 7, 8}</w:t>
      </w:r>
      <w:r>
        <w:rPr>
          <w:rFonts w:ascii="Arial" w:hAnsi="Arial" w:cs="Arial"/>
          <w:sz w:val="20"/>
          <w:szCs w:val="20"/>
          <w:lang w:val="en-GB" w:eastAsia="ja-JP"/>
        </w:rPr>
        <w:t xml:space="preserve"> </w:t>
      </w:r>
      <w:r w:rsidR="00B35E8D">
        <w:rPr>
          <w:rFonts w:ascii="Arial" w:hAnsi="Arial" w:cs="Arial"/>
          <w:sz w:val="20"/>
          <w:szCs w:val="20"/>
          <w:lang w:val="en-GB" w:eastAsia="ja-JP"/>
        </w:rPr>
        <w:t xml:space="preserve">for total number of beams </w:t>
      </w:r>
      <w:r>
        <w:rPr>
          <w:rFonts w:ascii="Arial" w:hAnsi="Arial" w:cs="Arial"/>
          <w:sz w:val="20"/>
          <w:szCs w:val="20"/>
          <w:lang w:val="en-GB" w:eastAsia="ja-JP"/>
        </w:rPr>
        <w:t>can be supported for UE initiated beam reporting.</w:t>
      </w:r>
      <w:r w:rsidR="00B35E8D">
        <w:rPr>
          <w:rFonts w:ascii="Arial" w:hAnsi="Arial" w:cs="Arial"/>
          <w:sz w:val="20"/>
          <w:szCs w:val="20"/>
          <w:lang w:val="en-GB" w:eastAsia="ja-JP"/>
        </w:rPr>
        <w:t xml:space="preserve"> </w:t>
      </w:r>
      <w:r w:rsidR="001C2913">
        <w:rPr>
          <w:rFonts w:ascii="Arial" w:hAnsi="Arial" w:cs="Arial"/>
          <w:sz w:val="20"/>
          <w:szCs w:val="20"/>
          <w:lang w:val="en-GB" w:eastAsia="ja-JP"/>
        </w:rPr>
        <w:t>The main</w:t>
      </w:r>
      <w:r w:rsidR="00B35E8D">
        <w:rPr>
          <w:rFonts w:ascii="Arial" w:hAnsi="Arial" w:cs="Arial"/>
          <w:sz w:val="20"/>
          <w:szCs w:val="20"/>
          <w:lang w:val="en-GB" w:eastAsia="ja-JP"/>
        </w:rPr>
        <w:t xml:space="preserve"> motivation is </w:t>
      </w:r>
      <w:r w:rsidR="001C2913">
        <w:rPr>
          <w:rFonts w:ascii="Arial" w:hAnsi="Arial" w:cs="Arial"/>
          <w:sz w:val="20"/>
          <w:szCs w:val="20"/>
          <w:lang w:val="en-GB" w:eastAsia="ja-JP"/>
        </w:rPr>
        <w:t>to enable activation of</w:t>
      </w:r>
      <w:r w:rsidR="00B35E8D">
        <w:rPr>
          <w:rFonts w:ascii="Arial" w:hAnsi="Arial" w:cs="Arial"/>
          <w:sz w:val="20"/>
          <w:szCs w:val="20"/>
          <w:lang w:val="en-GB" w:eastAsia="ja-JP"/>
        </w:rPr>
        <w:t xml:space="preserve"> up to 8 TCI-States. However, it should be noted that up to 8 TCI-states has been supported since Release-15, where</w:t>
      </w:r>
      <w:r w:rsidR="001C2913">
        <w:rPr>
          <w:rFonts w:ascii="Arial" w:hAnsi="Arial" w:cs="Arial"/>
          <w:sz w:val="20"/>
          <w:szCs w:val="20"/>
          <w:lang w:val="en-GB" w:eastAsia="ja-JP"/>
        </w:rPr>
        <w:t xml:space="preserve"> the</w:t>
      </w:r>
      <w:r w:rsidR="00B35E8D">
        <w:rPr>
          <w:rFonts w:ascii="Arial" w:hAnsi="Arial" w:cs="Arial"/>
          <w:sz w:val="20"/>
          <w:szCs w:val="20"/>
          <w:lang w:val="en-GB" w:eastAsia="ja-JP"/>
        </w:rPr>
        <w:t xml:space="preserve"> maximum number of reported beams in a single NW-initiated report is up to 4.</w:t>
      </w:r>
      <w:r w:rsidR="001C2913">
        <w:rPr>
          <w:rFonts w:ascii="Arial" w:hAnsi="Arial" w:cs="Arial"/>
          <w:sz w:val="20"/>
          <w:szCs w:val="20"/>
          <w:lang w:val="en-GB" w:eastAsia="ja-JP"/>
        </w:rPr>
        <w:t xml:space="preserve"> </w:t>
      </w:r>
      <w:r w:rsidR="00B35E8D">
        <w:rPr>
          <w:rFonts w:ascii="Arial" w:hAnsi="Arial" w:cs="Arial"/>
          <w:sz w:val="20"/>
          <w:szCs w:val="20"/>
          <w:lang w:val="en-GB" w:eastAsia="ja-JP"/>
        </w:rPr>
        <w:t xml:space="preserve"> </w:t>
      </w:r>
      <w:r w:rsidR="001C2913">
        <w:rPr>
          <w:rFonts w:ascii="Arial" w:hAnsi="Arial" w:cs="Arial"/>
          <w:sz w:val="20"/>
          <w:szCs w:val="20"/>
          <w:lang w:val="en-GB" w:eastAsia="ja-JP"/>
        </w:rPr>
        <w:t xml:space="preserve">Even keeping up to 4 reports in a UEIBR instance, </w:t>
      </w:r>
      <w:r w:rsidR="00B35E8D">
        <w:rPr>
          <w:rFonts w:ascii="Arial" w:hAnsi="Arial" w:cs="Arial"/>
          <w:sz w:val="20"/>
          <w:szCs w:val="20"/>
          <w:lang w:val="en-GB" w:eastAsia="ja-JP"/>
        </w:rPr>
        <w:t xml:space="preserve">NW can select 8 TCI-states based on UE-initiated beam reports assocated with different events or a combination of NW-initiated and UE-initiated beam reporting. Additionally, </w:t>
      </w:r>
      <w:r w:rsidR="003976DB">
        <w:rPr>
          <w:rFonts w:ascii="Arial" w:hAnsi="Arial" w:cs="Arial"/>
          <w:sz w:val="20"/>
          <w:szCs w:val="20"/>
          <w:lang w:val="en-GB" w:eastAsia="ja-JP"/>
        </w:rPr>
        <w:t xml:space="preserve">in real deployement scenarios, </w:t>
      </w:r>
      <w:r w:rsidR="00B35E8D">
        <w:rPr>
          <w:rFonts w:ascii="Arial" w:hAnsi="Arial" w:cs="Arial"/>
          <w:sz w:val="20"/>
          <w:szCs w:val="20"/>
          <w:lang w:val="en-GB" w:eastAsia="ja-JP"/>
        </w:rPr>
        <w:t>the</w:t>
      </w:r>
      <w:r w:rsidR="003976DB">
        <w:rPr>
          <w:rFonts w:ascii="Arial" w:hAnsi="Arial" w:cs="Arial"/>
          <w:sz w:val="20"/>
          <w:szCs w:val="20"/>
          <w:lang w:val="en-GB" w:eastAsia="ja-JP"/>
        </w:rPr>
        <w:t xml:space="preserve"> probility of </w:t>
      </w:r>
      <w:r w:rsidR="001C2913">
        <w:rPr>
          <w:rFonts w:ascii="Arial" w:hAnsi="Arial" w:cs="Arial"/>
          <w:sz w:val="20"/>
          <w:szCs w:val="20"/>
          <w:lang w:val="en-GB" w:eastAsia="ja-JP"/>
        </w:rPr>
        <w:t xml:space="preserve">having </w:t>
      </w:r>
      <w:r w:rsidR="003976DB">
        <w:rPr>
          <w:rFonts w:ascii="Arial" w:hAnsi="Arial" w:cs="Arial"/>
          <w:sz w:val="20"/>
          <w:szCs w:val="20"/>
          <w:lang w:val="en-GB" w:eastAsia="ja-JP"/>
        </w:rPr>
        <w:t>more than 4 candidate beam</w:t>
      </w:r>
      <w:r w:rsidR="001C2913">
        <w:rPr>
          <w:rFonts w:ascii="Arial" w:hAnsi="Arial" w:cs="Arial"/>
          <w:sz w:val="20"/>
          <w:szCs w:val="20"/>
          <w:lang w:val="en-GB" w:eastAsia="ja-JP"/>
        </w:rPr>
        <w:t xml:space="preserve"> simutaneously</w:t>
      </w:r>
      <w:r w:rsidR="003976DB">
        <w:rPr>
          <w:rFonts w:ascii="Arial" w:hAnsi="Arial" w:cs="Arial"/>
          <w:sz w:val="20"/>
          <w:szCs w:val="20"/>
          <w:lang w:val="en-GB" w:eastAsia="ja-JP"/>
        </w:rPr>
        <w:t xml:space="preserve"> offset better than the current beam is </w:t>
      </w:r>
      <w:r w:rsidR="001C2913">
        <w:rPr>
          <w:rFonts w:ascii="Arial" w:hAnsi="Arial" w:cs="Arial"/>
          <w:sz w:val="20"/>
          <w:szCs w:val="20"/>
          <w:lang w:val="en-GB" w:eastAsia="ja-JP"/>
        </w:rPr>
        <w:t>quite</w:t>
      </w:r>
      <w:r w:rsidR="003976DB">
        <w:rPr>
          <w:rFonts w:ascii="Arial" w:hAnsi="Arial" w:cs="Arial"/>
          <w:sz w:val="20"/>
          <w:szCs w:val="20"/>
          <w:lang w:val="en-GB" w:eastAsia="ja-JP"/>
        </w:rPr>
        <w:t xml:space="preserve"> low</w:t>
      </w:r>
      <w:r w:rsidR="001C2913">
        <w:rPr>
          <w:rFonts w:ascii="Arial" w:hAnsi="Arial" w:cs="Arial"/>
          <w:sz w:val="20"/>
          <w:szCs w:val="20"/>
          <w:lang w:val="en-GB" w:eastAsia="ja-JP"/>
        </w:rPr>
        <w:t xml:space="preserve"> in our field observation</w:t>
      </w:r>
      <w:r w:rsidR="003976DB">
        <w:rPr>
          <w:rFonts w:ascii="Arial" w:hAnsi="Arial" w:cs="Arial"/>
          <w:sz w:val="20"/>
          <w:szCs w:val="20"/>
          <w:lang w:val="en-GB" w:eastAsia="ja-JP"/>
        </w:rPr>
        <w:t xml:space="preserve">. </w:t>
      </w:r>
      <w:r w:rsidR="001C2913">
        <w:rPr>
          <w:rFonts w:ascii="Arial" w:hAnsi="Arial" w:cs="Arial"/>
          <w:sz w:val="20"/>
          <w:szCs w:val="20"/>
          <w:lang w:val="en-GB" w:eastAsia="ja-JP"/>
        </w:rPr>
        <w:t>Therefore</w:t>
      </w:r>
      <w:r w:rsidR="003976DB">
        <w:rPr>
          <w:rFonts w:ascii="Arial" w:hAnsi="Arial" w:cs="Arial"/>
          <w:sz w:val="20"/>
          <w:szCs w:val="20"/>
          <w:lang w:val="en-GB" w:eastAsia="ja-JP"/>
        </w:rPr>
        <w:t>, increasing</w:t>
      </w:r>
      <w:r w:rsidR="001C2913">
        <w:rPr>
          <w:rFonts w:ascii="Arial" w:hAnsi="Arial" w:cs="Arial"/>
          <w:sz w:val="20"/>
          <w:szCs w:val="20"/>
          <w:lang w:val="en-GB" w:eastAsia="ja-JP"/>
        </w:rPr>
        <w:t xml:space="preserve"> the number</w:t>
      </w:r>
      <w:r w:rsidR="003976DB">
        <w:rPr>
          <w:rFonts w:ascii="Arial" w:hAnsi="Arial" w:cs="Arial"/>
          <w:sz w:val="20"/>
          <w:szCs w:val="20"/>
          <w:lang w:val="en-GB" w:eastAsia="ja-JP"/>
        </w:rPr>
        <w:t xml:space="preserve"> </w:t>
      </w:r>
      <w:r w:rsidR="001C2913">
        <w:rPr>
          <w:rFonts w:ascii="Arial" w:hAnsi="Arial" w:cs="Arial"/>
          <w:sz w:val="20"/>
          <w:szCs w:val="20"/>
          <w:lang w:val="en-GB" w:eastAsia="ja-JP"/>
        </w:rPr>
        <w:t>beyond</w:t>
      </w:r>
      <w:r w:rsidR="003976DB">
        <w:rPr>
          <w:rFonts w:ascii="Arial" w:hAnsi="Arial" w:cs="Arial"/>
          <w:sz w:val="20"/>
          <w:szCs w:val="20"/>
          <w:lang w:val="en-GB" w:eastAsia="ja-JP"/>
        </w:rPr>
        <w:t xml:space="preserve"> 4 </w:t>
      </w:r>
      <w:r w:rsidR="001C2913">
        <w:rPr>
          <w:rFonts w:ascii="Arial" w:hAnsi="Arial" w:cs="Arial"/>
          <w:sz w:val="20"/>
          <w:szCs w:val="20"/>
          <w:lang w:val="en-GB" w:eastAsia="ja-JP"/>
        </w:rPr>
        <w:t>merely adds</w:t>
      </w:r>
      <w:r w:rsidR="003976DB">
        <w:rPr>
          <w:rFonts w:ascii="Arial" w:hAnsi="Arial" w:cs="Arial"/>
          <w:sz w:val="20"/>
          <w:szCs w:val="20"/>
          <w:lang w:val="en-GB" w:eastAsia="ja-JP"/>
        </w:rPr>
        <w:t xml:space="preserve"> </w:t>
      </w:r>
      <w:r w:rsidR="001C2913">
        <w:rPr>
          <w:rFonts w:ascii="Arial" w:hAnsi="Arial" w:cs="Arial"/>
          <w:sz w:val="20"/>
          <w:szCs w:val="20"/>
          <w:lang w:val="en-GB" w:eastAsia="ja-JP"/>
        </w:rPr>
        <w:t>report</w:t>
      </w:r>
      <w:r w:rsidR="003976DB">
        <w:rPr>
          <w:rFonts w:ascii="Arial" w:hAnsi="Arial" w:cs="Arial"/>
          <w:sz w:val="20"/>
          <w:szCs w:val="20"/>
          <w:lang w:val="en-GB" w:eastAsia="ja-JP"/>
        </w:rPr>
        <w:t xml:space="preserve"> overhead without </w:t>
      </w:r>
      <w:r w:rsidR="001C2913">
        <w:rPr>
          <w:rFonts w:ascii="Arial" w:hAnsi="Arial" w:cs="Arial"/>
          <w:sz w:val="20"/>
          <w:szCs w:val="20"/>
          <w:lang w:val="en-GB" w:eastAsia="ja-JP"/>
        </w:rPr>
        <w:t>providing meaning</w:t>
      </w:r>
      <w:r w:rsidR="003976DB">
        <w:rPr>
          <w:rFonts w:ascii="Arial" w:hAnsi="Arial" w:cs="Arial"/>
          <w:sz w:val="20"/>
          <w:szCs w:val="20"/>
          <w:lang w:val="en-GB" w:eastAsia="ja-JP"/>
        </w:rPr>
        <w:t xml:space="preserve"> benefit</w:t>
      </w:r>
      <w:r w:rsidR="001C2913">
        <w:rPr>
          <w:rFonts w:ascii="Arial" w:hAnsi="Arial" w:cs="Arial"/>
          <w:sz w:val="20"/>
          <w:szCs w:val="20"/>
          <w:lang w:val="en-GB" w:eastAsia="ja-JP"/>
        </w:rPr>
        <w:t>s</w:t>
      </w:r>
      <w:r w:rsidR="003976DB">
        <w:rPr>
          <w:rFonts w:ascii="Arial" w:hAnsi="Arial" w:cs="Arial"/>
          <w:sz w:val="20"/>
          <w:szCs w:val="20"/>
          <w:lang w:val="en-GB" w:eastAsia="ja-JP"/>
        </w:rPr>
        <w:t xml:space="preserve">. </w:t>
      </w:r>
    </w:p>
    <w:p w14:paraId="7569B612" w14:textId="3AFCDFDE" w:rsidR="003976DB" w:rsidRDefault="003976DB" w:rsidP="00FA2D88">
      <w:pPr>
        <w:tabs>
          <w:tab w:val="left" w:pos="990"/>
        </w:tabs>
        <w:spacing w:before="120" w:after="120"/>
        <w:jc w:val="both"/>
        <w:rPr>
          <w:rFonts w:ascii="Arial" w:hAnsi="Arial" w:cs="Arial"/>
          <w:sz w:val="20"/>
          <w:szCs w:val="20"/>
          <w:lang w:val="en-GB" w:eastAsia="ja-JP"/>
        </w:rPr>
      </w:pPr>
      <w:r>
        <w:rPr>
          <w:rFonts w:ascii="Arial" w:hAnsi="Arial" w:cs="Arial"/>
          <w:sz w:val="20"/>
          <w:szCs w:val="20"/>
          <w:lang w:val="en-GB" w:eastAsia="ja-JP"/>
        </w:rPr>
        <w:t xml:space="preserve">Regarding the second FFS aspect, we support defining a default value </w:t>
      </w:r>
      <w:r w:rsidR="001C2913">
        <w:rPr>
          <w:rFonts w:ascii="Arial" w:hAnsi="Arial" w:cs="Arial"/>
          <w:sz w:val="20"/>
          <w:szCs w:val="20"/>
          <w:lang w:val="en-GB" w:eastAsia="ja-JP"/>
        </w:rPr>
        <w:t xml:space="preserve">for the case when </w:t>
      </w:r>
      <w:r w:rsidR="001C2913" w:rsidRPr="001C2913">
        <w:rPr>
          <w:rFonts w:ascii="Arial" w:hAnsi="Arial" w:cs="Arial"/>
          <w:sz w:val="20"/>
          <w:szCs w:val="20"/>
          <w:lang w:val="en-GB" w:eastAsia="ja-JP"/>
        </w:rPr>
        <w:t>‘N’ is not RRC configured</w:t>
      </w:r>
      <w:r w:rsidR="001C2913">
        <w:rPr>
          <w:rFonts w:ascii="Arial" w:hAnsi="Arial" w:cs="Arial"/>
          <w:sz w:val="20"/>
          <w:szCs w:val="20"/>
          <w:lang w:val="en-GB" w:eastAsia="ja-JP"/>
        </w:rPr>
        <w:t xml:space="preserve">. </w:t>
      </w:r>
      <w:r w:rsidR="00FA2D88">
        <w:rPr>
          <w:rFonts w:ascii="Arial" w:hAnsi="Arial" w:cs="Arial"/>
          <w:sz w:val="20"/>
          <w:szCs w:val="20"/>
          <w:lang w:val="en-GB" w:eastAsia="ja-JP"/>
        </w:rPr>
        <w:t xml:space="preserve">This approach helps reduce </w:t>
      </w:r>
      <w:r w:rsidR="001C2913">
        <w:rPr>
          <w:rFonts w:ascii="Arial" w:hAnsi="Arial" w:cs="Arial"/>
          <w:sz w:val="20"/>
          <w:szCs w:val="20"/>
          <w:lang w:val="en-GB" w:eastAsia="ja-JP"/>
        </w:rPr>
        <w:t>RRC signal</w:t>
      </w:r>
      <w:r w:rsidR="00FA2D88">
        <w:rPr>
          <w:rFonts w:ascii="Arial" w:hAnsi="Arial" w:cs="Arial"/>
          <w:sz w:val="20"/>
          <w:szCs w:val="20"/>
          <w:lang w:val="en-GB" w:eastAsia="ja-JP"/>
        </w:rPr>
        <w:t>ing</w:t>
      </w:r>
      <w:r w:rsidR="001C2913">
        <w:rPr>
          <w:rFonts w:ascii="Arial" w:hAnsi="Arial" w:cs="Arial"/>
          <w:sz w:val="20"/>
          <w:szCs w:val="20"/>
          <w:lang w:val="en-GB" w:eastAsia="ja-JP"/>
        </w:rPr>
        <w:t xml:space="preserve"> overhead and </w:t>
      </w:r>
      <w:r w:rsidR="00FA2D88">
        <w:rPr>
          <w:rFonts w:ascii="Arial" w:hAnsi="Arial" w:cs="Arial"/>
          <w:sz w:val="20"/>
          <w:szCs w:val="20"/>
          <w:lang w:val="en-GB" w:eastAsia="ja-JP"/>
        </w:rPr>
        <w:t>prevent</w:t>
      </w:r>
      <w:r w:rsidR="001C2913">
        <w:rPr>
          <w:rFonts w:ascii="Arial" w:hAnsi="Arial" w:cs="Arial"/>
          <w:sz w:val="20"/>
          <w:szCs w:val="20"/>
          <w:lang w:val="en-GB" w:eastAsia="ja-JP"/>
        </w:rPr>
        <w:t xml:space="preserve"> potential IoDT testing </w:t>
      </w:r>
      <w:r w:rsidR="00FA2D88">
        <w:rPr>
          <w:rFonts w:ascii="Arial" w:hAnsi="Arial" w:cs="Arial"/>
          <w:sz w:val="20"/>
          <w:szCs w:val="20"/>
          <w:lang w:val="en-GB" w:eastAsia="ja-JP"/>
        </w:rPr>
        <w:t xml:space="preserve">issues. </w:t>
      </w:r>
      <w:r w:rsidR="001C2913">
        <w:rPr>
          <w:rFonts w:ascii="Arial" w:hAnsi="Arial" w:cs="Arial"/>
          <w:sz w:val="20"/>
          <w:szCs w:val="20"/>
          <w:lang w:val="en-GB" w:eastAsia="ja-JP"/>
        </w:rPr>
        <w:t xml:space="preserve">  </w:t>
      </w:r>
      <w:r>
        <w:rPr>
          <w:rFonts w:ascii="Arial" w:hAnsi="Arial" w:cs="Arial"/>
          <w:sz w:val="20"/>
          <w:szCs w:val="20"/>
          <w:lang w:val="en-GB" w:eastAsia="ja-JP"/>
        </w:rPr>
        <w:t xml:space="preserve"> </w:t>
      </w:r>
    </w:p>
    <w:p w14:paraId="3F991FE4" w14:textId="1B8F94B4" w:rsidR="00F83FFD" w:rsidRDefault="003976DB" w:rsidP="00F83FFD">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We therefore make the following propsoal:</w:t>
      </w:r>
      <w:r w:rsidR="00F83FFD">
        <w:rPr>
          <w:rFonts w:ascii="Arial" w:hAnsi="Arial" w:cs="Arial"/>
          <w:sz w:val="20"/>
          <w:szCs w:val="20"/>
          <w:lang w:val="en-GB" w:eastAsia="ja-JP"/>
        </w:rPr>
        <w:t xml:space="preserve"> </w:t>
      </w:r>
    </w:p>
    <w:p w14:paraId="2F618406" w14:textId="5DF6A02A" w:rsidR="003976DB" w:rsidRDefault="00F83FFD" w:rsidP="003976DB">
      <w:pPr>
        <w:tabs>
          <w:tab w:val="left" w:pos="990"/>
        </w:tabs>
        <w:spacing w:before="120"/>
        <w:ind w:left="1166" w:hanging="1166"/>
        <w:rPr>
          <w:rFonts w:ascii="Arial" w:hAnsi="Arial"/>
          <w:b/>
          <w:bCs/>
          <w:sz w:val="20"/>
          <w:szCs w:val="20"/>
          <w:lang w:eastAsia="en-US"/>
        </w:rPr>
      </w:pPr>
      <w:r>
        <w:rPr>
          <w:rFonts w:ascii="Arial" w:hAnsi="Arial"/>
          <w:b/>
          <w:bCs/>
          <w:sz w:val="20"/>
          <w:szCs w:val="20"/>
          <w:lang w:eastAsia="en-US"/>
        </w:rPr>
        <w:t xml:space="preserve">Proposal </w:t>
      </w:r>
      <w:r w:rsidR="001C2913">
        <w:rPr>
          <w:rFonts w:ascii="Arial" w:hAnsi="Arial"/>
          <w:b/>
          <w:bCs/>
          <w:sz w:val="20"/>
          <w:szCs w:val="20"/>
          <w:lang w:eastAsia="en-US"/>
        </w:rPr>
        <w:t>6</w:t>
      </w:r>
      <w:r>
        <w:rPr>
          <w:rFonts w:ascii="Arial" w:hAnsi="Arial"/>
          <w:b/>
          <w:bCs/>
          <w:sz w:val="20"/>
          <w:szCs w:val="20"/>
          <w:lang w:eastAsia="en-US"/>
        </w:rPr>
        <w:t xml:space="preserve">: </w:t>
      </w:r>
    </w:p>
    <w:p w14:paraId="63B3E29D" w14:textId="51509E7F" w:rsidR="003976DB" w:rsidRPr="003976DB" w:rsidRDefault="003976DB" w:rsidP="003976DB">
      <w:pPr>
        <w:pStyle w:val="ListParagraph"/>
        <w:numPr>
          <w:ilvl w:val="0"/>
          <w:numId w:val="95"/>
        </w:numPr>
        <w:tabs>
          <w:tab w:val="left" w:pos="990"/>
        </w:tabs>
        <w:rPr>
          <w:rFonts w:ascii="Arial" w:hAnsi="Arial" w:cs="Arial"/>
          <w:i/>
          <w:iCs/>
          <w:sz w:val="20"/>
          <w:szCs w:val="20"/>
          <w:lang w:val="en-GB" w:eastAsia="ja-JP"/>
        </w:rPr>
      </w:pPr>
      <w:r>
        <w:rPr>
          <w:rFonts w:ascii="Arial" w:hAnsi="Arial"/>
          <w:i/>
          <w:iCs/>
          <w:sz w:val="20"/>
          <w:szCs w:val="20"/>
          <w:lang w:eastAsia="en-US"/>
        </w:rPr>
        <w:t>No</w:t>
      </w:r>
      <w:r w:rsidR="00F83FFD" w:rsidRPr="003976DB">
        <w:rPr>
          <w:rFonts w:ascii="Arial" w:hAnsi="Arial"/>
          <w:i/>
          <w:iCs/>
          <w:sz w:val="20"/>
          <w:szCs w:val="20"/>
          <w:lang w:eastAsia="en-US"/>
        </w:rPr>
        <w:t xml:space="preserve"> </w:t>
      </w:r>
      <w:r w:rsidRPr="003976DB">
        <w:rPr>
          <w:rFonts w:ascii="Arial" w:hAnsi="Arial"/>
          <w:i/>
          <w:iCs/>
          <w:sz w:val="20"/>
          <w:szCs w:val="20"/>
          <w:lang w:eastAsia="en-US"/>
        </w:rPr>
        <w:t>additional candidate value(s) of {5, 6, 7, 8}</w:t>
      </w:r>
      <w:r>
        <w:rPr>
          <w:rFonts w:ascii="Arial" w:hAnsi="Arial"/>
          <w:i/>
          <w:iCs/>
          <w:sz w:val="20"/>
          <w:szCs w:val="20"/>
          <w:lang w:eastAsia="en-US"/>
        </w:rPr>
        <w:t xml:space="preserve"> </w:t>
      </w:r>
      <w:r w:rsidR="00F83FFD" w:rsidRPr="003976DB">
        <w:rPr>
          <w:rFonts w:ascii="Arial" w:hAnsi="Arial"/>
          <w:i/>
          <w:iCs/>
          <w:sz w:val="20"/>
          <w:szCs w:val="20"/>
          <w:lang w:eastAsia="en-US"/>
        </w:rPr>
        <w:t>for the number of beams in a UEIBR report.</w:t>
      </w:r>
    </w:p>
    <w:p w14:paraId="70693216" w14:textId="66FAE4B9" w:rsidR="00F83FFD" w:rsidRPr="003976DB" w:rsidRDefault="003976DB" w:rsidP="003976DB">
      <w:pPr>
        <w:pStyle w:val="ListParagraph"/>
        <w:numPr>
          <w:ilvl w:val="0"/>
          <w:numId w:val="95"/>
        </w:numPr>
        <w:tabs>
          <w:tab w:val="left" w:pos="990"/>
        </w:tabs>
        <w:spacing w:before="120" w:after="120"/>
        <w:rPr>
          <w:rFonts w:ascii="Arial" w:hAnsi="Arial" w:cs="Arial"/>
          <w:i/>
          <w:iCs/>
          <w:sz w:val="20"/>
          <w:szCs w:val="20"/>
          <w:lang w:val="en-GB" w:eastAsia="ja-JP"/>
        </w:rPr>
      </w:pPr>
      <w:r>
        <w:rPr>
          <w:rFonts w:ascii="Arial" w:hAnsi="Arial"/>
          <w:i/>
          <w:iCs/>
          <w:sz w:val="20"/>
          <w:szCs w:val="20"/>
          <w:lang w:eastAsia="en-US"/>
        </w:rPr>
        <w:t>If ‘</w:t>
      </w:r>
      <w:r w:rsidRPr="003976DB">
        <w:rPr>
          <w:rFonts w:ascii="Arial" w:hAnsi="Arial"/>
          <w:i/>
          <w:iCs/>
          <w:sz w:val="20"/>
          <w:szCs w:val="20"/>
          <w:lang w:eastAsia="en-US"/>
        </w:rPr>
        <w:t>N’ is not RRC configured, only one L1-RSRP and CRI/SSBRI are reported by default</w:t>
      </w:r>
      <w:r>
        <w:rPr>
          <w:rFonts w:ascii="Arial" w:hAnsi="Arial"/>
          <w:i/>
          <w:iCs/>
          <w:sz w:val="20"/>
          <w:szCs w:val="20"/>
          <w:lang w:eastAsia="en-US"/>
        </w:rPr>
        <w:t xml:space="preserve">. </w:t>
      </w:r>
      <w:r w:rsidR="00F83FFD" w:rsidRPr="003976DB">
        <w:rPr>
          <w:rFonts w:ascii="Arial" w:hAnsi="Arial"/>
          <w:i/>
          <w:iCs/>
          <w:sz w:val="20"/>
          <w:szCs w:val="20"/>
          <w:lang w:eastAsia="en-US"/>
        </w:rPr>
        <w:t xml:space="preserve">  </w:t>
      </w:r>
    </w:p>
    <w:p w14:paraId="40C0CD84" w14:textId="77777777" w:rsidR="00F83FFD" w:rsidRPr="00370868" w:rsidRDefault="00F83FFD" w:rsidP="00370868">
      <w:pPr>
        <w:tabs>
          <w:tab w:val="left" w:pos="990"/>
        </w:tabs>
        <w:spacing w:before="120"/>
        <w:rPr>
          <w:rFonts w:ascii="Arial" w:hAnsi="Arial" w:cs="Arial"/>
          <w:sz w:val="20"/>
          <w:szCs w:val="20"/>
          <w:lang w:val="en-GB" w:eastAsia="ja-JP"/>
        </w:rPr>
      </w:pPr>
    </w:p>
    <w:p w14:paraId="5967A28E" w14:textId="3E065898"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21B2246A" w14:textId="18DA0A6E" w:rsidR="00025C62" w:rsidRDefault="000A018B" w:rsidP="000A018B">
      <w:pPr>
        <w:tabs>
          <w:tab w:val="left" w:pos="990"/>
        </w:tabs>
        <w:spacing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The following was agreed in RAN1 11</w:t>
      </w:r>
      <w:r w:rsidR="004A7B51">
        <w:rPr>
          <w:rFonts w:ascii="Arial" w:hAnsi="Arial" w:cs="Arial"/>
          <w:sz w:val="20"/>
          <w:szCs w:val="20"/>
          <w:lang w:val="en-GB" w:eastAsia="ja-JP"/>
        </w:rPr>
        <w:t>8</w:t>
      </w:r>
      <w:r w:rsidR="004D010E">
        <w:rPr>
          <w:rFonts w:ascii="Arial" w:hAnsi="Arial" w:cs="Arial"/>
          <w:sz w:val="20"/>
          <w:szCs w:val="20"/>
          <w:lang w:val="en-GB" w:eastAsia="ja-JP"/>
        </w:rPr>
        <w:t xml:space="preserve"> meeting </w:t>
      </w:r>
      <w:r w:rsidR="004A7B51">
        <w:rPr>
          <w:rFonts w:ascii="Arial" w:hAnsi="Arial" w:cs="Arial"/>
          <w:sz w:val="20"/>
          <w:szCs w:val="20"/>
          <w:lang w:val="en-GB" w:eastAsia="ja-JP"/>
        </w:rPr>
        <w:t>for Mode A</w:t>
      </w:r>
      <w:r w:rsidR="004D010E">
        <w:rPr>
          <w:rFonts w:ascii="Arial" w:hAnsi="Arial" w:cs="Arial"/>
          <w:sz w:val="20"/>
          <w:szCs w:val="20"/>
          <w:lang w:val="en-GB" w:eastAsia="ja-JP"/>
        </w:rPr>
        <w:t xml:space="preserve"> [2]:</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2D3ACACC" w14:textId="77777777" w:rsidR="004A7B51" w:rsidRPr="004A7B51" w:rsidRDefault="004A7B51" w:rsidP="004A7B51">
            <w:pPr>
              <w:rPr>
                <w:rFonts w:cs="Times"/>
                <w:b/>
                <w:bCs/>
                <w:sz w:val="20"/>
                <w:szCs w:val="20"/>
                <w:highlight w:val="green"/>
                <w:lang w:eastAsia="x-none"/>
              </w:rPr>
            </w:pPr>
            <w:bookmarkStart w:id="3" w:name="OLE_LINK1"/>
            <w:bookmarkStart w:id="4" w:name="OLE_LINK2"/>
            <w:r w:rsidRPr="004A7B51">
              <w:rPr>
                <w:rFonts w:cs="Times"/>
                <w:b/>
                <w:bCs/>
                <w:sz w:val="20"/>
                <w:szCs w:val="20"/>
                <w:highlight w:val="green"/>
                <w:lang w:eastAsia="x-none"/>
              </w:rPr>
              <w:t>Agreement</w:t>
            </w:r>
          </w:p>
          <w:p w14:paraId="4382B201" w14:textId="77777777" w:rsidR="004A7B51" w:rsidRPr="004A7B51" w:rsidRDefault="004A7B51" w:rsidP="004A7B51">
            <w:pPr>
              <w:shd w:val="clear" w:color="auto" w:fill="FFFFFF"/>
              <w:adjustRightInd w:val="0"/>
              <w:snapToGrid w:val="0"/>
              <w:jc w:val="both"/>
              <w:rPr>
                <w:rFonts w:eastAsia="SimSun"/>
                <w:color w:val="000000"/>
                <w:sz w:val="20"/>
                <w:szCs w:val="20"/>
              </w:rPr>
            </w:pPr>
            <w:r w:rsidRPr="004A7B51">
              <w:rPr>
                <w:rFonts w:eastAsia="SimSun"/>
                <w:color w:val="000000"/>
                <w:sz w:val="20"/>
                <w:szCs w:val="20"/>
              </w:rPr>
              <w:t>On beam report transmission procedure for UE-initiated/event-driven beam reporting, regarding the dedicated RRC signaling for first PUCCH channel configuration f</w:t>
            </w:r>
            <w:r w:rsidRPr="004A7B51">
              <w:rPr>
                <w:color w:val="000000"/>
                <w:sz w:val="20"/>
                <w:szCs w:val="20"/>
              </w:rPr>
              <w:t xml:space="preserve">or </w:t>
            </w:r>
            <w:r w:rsidRPr="004A7B51">
              <w:rPr>
                <w:b/>
                <w:color w:val="000000"/>
                <w:sz w:val="20"/>
                <w:szCs w:val="20"/>
              </w:rPr>
              <w:t>Mode-A</w:t>
            </w:r>
            <w:r w:rsidRPr="004A7B51">
              <w:rPr>
                <w:color w:val="000000"/>
                <w:sz w:val="20"/>
                <w:szCs w:val="20"/>
              </w:rPr>
              <w:t xml:space="preserve">, down-select one of the following </w:t>
            </w:r>
          </w:p>
          <w:p w14:paraId="07F39C32"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b/>
                <w:bCs/>
                <w:iCs/>
                <w:sz w:val="20"/>
                <w:szCs w:val="20"/>
                <w:u w:val="single"/>
              </w:rPr>
            </w:pPr>
            <w:r w:rsidRPr="004A7B51">
              <w:rPr>
                <w:color w:val="000000"/>
                <w:sz w:val="20"/>
                <w:szCs w:val="20"/>
              </w:rPr>
              <w:lastRenderedPageBreak/>
              <w:t>Alt-</w:t>
            </w:r>
            <w:r w:rsidRPr="004A7B51">
              <w:rPr>
                <w:sz w:val="20"/>
                <w:szCs w:val="20"/>
              </w:rPr>
              <w:t xml:space="preserve">1 (dedicated SR for mode-A): Introduce RRC parameter, e.g., </w:t>
            </w:r>
            <w:r w:rsidRPr="004A7B51">
              <w:rPr>
                <w:i/>
                <w:sz w:val="20"/>
                <w:szCs w:val="20"/>
              </w:rPr>
              <w:t>reportResourceRequest-UEIBR</w:t>
            </w:r>
            <w:r w:rsidRPr="004A7B51">
              <w:rPr>
                <w:sz w:val="20"/>
                <w:szCs w:val="20"/>
              </w:rPr>
              <w:t>, corresponding to the one-bit indication in the first PUCCH channel</w:t>
            </w:r>
          </w:p>
          <w:p w14:paraId="27BBD6C0"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rFonts w:hint="eastAsia"/>
                <w:sz w:val="20"/>
                <w:szCs w:val="20"/>
              </w:rPr>
              <w:t>T</w:t>
            </w:r>
            <w:r w:rsidRPr="004A7B51">
              <w:rPr>
                <w:sz w:val="20"/>
                <w:szCs w:val="20"/>
              </w:rPr>
              <w:t xml:space="preserve">he RRC parameter is associated with the dedicated </w:t>
            </w:r>
            <w:r w:rsidRPr="004A7B51">
              <w:rPr>
                <w:i/>
                <w:sz w:val="20"/>
                <w:szCs w:val="20"/>
              </w:rPr>
              <w:t>SchedulingRequestId</w:t>
            </w:r>
            <w:r w:rsidRPr="004A7B51">
              <w:rPr>
                <w:sz w:val="20"/>
                <w:szCs w:val="20"/>
              </w:rPr>
              <w:t xml:space="preserve">. </w:t>
            </w:r>
          </w:p>
          <w:p w14:paraId="6C2A3A25"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sz w:val="20"/>
                <w:szCs w:val="20"/>
              </w:rPr>
            </w:pPr>
            <w:r w:rsidRPr="004A7B51">
              <w:rPr>
                <w:sz w:val="20"/>
                <w:szCs w:val="20"/>
              </w:rPr>
              <w:t>Note: The detailed signaling is up to RAN2.</w:t>
            </w:r>
          </w:p>
          <w:p w14:paraId="2B0598B3"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sz w:val="20"/>
                <w:szCs w:val="20"/>
              </w:rPr>
            </w:pPr>
            <w:r w:rsidRPr="004A7B51">
              <w:rPr>
                <w:sz w:val="20"/>
                <w:szCs w:val="20"/>
              </w:rPr>
              <w:t xml:space="preserve">Alt 2 (new UCI type): Introduce RRC parameter, e.g., </w:t>
            </w:r>
            <w:r w:rsidRPr="004A7B51">
              <w:rPr>
                <w:i/>
                <w:sz w:val="20"/>
                <w:szCs w:val="20"/>
              </w:rPr>
              <w:t>f</w:t>
            </w:r>
            <w:r w:rsidRPr="004A7B51">
              <w:rPr>
                <w:i/>
                <w:iCs/>
                <w:sz w:val="20"/>
                <w:szCs w:val="20"/>
              </w:rPr>
              <w:t>irstPUCCHResourceConfig-ModeA-UEIBR</w:t>
            </w:r>
            <w:r w:rsidRPr="004A7B51">
              <w:rPr>
                <w:sz w:val="20"/>
                <w:szCs w:val="20"/>
              </w:rPr>
              <w:t xml:space="preserve">, for the periodic PUCCH resource </w:t>
            </w:r>
            <w:r w:rsidRPr="004A7B51">
              <w:rPr>
                <w:rFonts w:hint="eastAsia"/>
                <w:sz w:val="20"/>
                <w:szCs w:val="20"/>
              </w:rPr>
              <w:t>con</w:t>
            </w:r>
            <w:r w:rsidRPr="004A7B51">
              <w:rPr>
                <w:sz w:val="20"/>
                <w:szCs w:val="20"/>
              </w:rPr>
              <w:t>figuration.</w:t>
            </w:r>
          </w:p>
          <w:p w14:paraId="10BFDD3A"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 xml:space="preserve">Note: </w:t>
            </w:r>
            <w:r w:rsidRPr="004A7B51">
              <w:rPr>
                <w:rFonts w:hint="eastAsia"/>
                <w:sz w:val="20"/>
                <w:szCs w:val="20"/>
              </w:rPr>
              <w:t>T</w:t>
            </w:r>
            <w:r w:rsidRPr="004A7B51">
              <w:rPr>
                <w:sz w:val="20"/>
                <w:szCs w:val="20"/>
              </w:rPr>
              <w:t xml:space="preserve">he RRC parameter is NOT associated with </w:t>
            </w:r>
            <w:r w:rsidRPr="004A7B51">
              <w:rPr>
                <w:i/>
                <w:sz w:val="20"/>
                <w:szCs w:val="20"/>
              </w:rPr>
              <w:t>SchedulingRequestId</w:t>
            </w:r>
            <w:r w:rsidRPr="004A7B51">
              <w:rPr>
                <w:sz w:val="20"/>
                <w:szCs w:val="20"/>
              </w:rPr>
              <w:t xml:space="preserve">. </w:t>
            </w:r>
          </w:p>
          <w:p w14:paraId="2B96B783"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 xml:space="preserve">FFS: how to </w:t>
            </w:r>
            <w:r w:rsidRPr="004A7B51">
              <w:rPr>
                <w:rFonts w:hint="eastAsia"/>
                <w:sz w:val="20"/>
                <w:szCs w:val="20"/>
              </w:rPr>
              <w:t>encode 1-bit to PUCCH resource,</w:t>
            </w:r>
            <w:r w:rsidRPr="004A7B51">
              <w:rPr>
                <w:sz w:val="20"/>
                <w:szCs w:val="20"/>
              </w:rPr>
              <w:t xml:space="preserve"> e.g., reuse encoding mechanism of positive/negative SR.</w:t>
            </w:r>
          </w:p>
          <w:p w14:paraId="500AF455" w14:textId="77777777" w:rsidR="004A7B51" w:rsidRPr="004A7B51" w:rsidRDefault="004A7B51" w:rsidP="004A7B51">
            <w:pPr>
              <w:pStyle w:val="ListParagraph"/>
              <w:numPr>
                <w:ilvl w:val="1"/>
                <w:numId w:val="44"/>
              </w:numPr>
              <w:shd w:val="clear" w:color="auto" w:fill="FFFFFF"/>
              <w:adjustRightInd w:val="0"/>
              <w:snapToGrid w:val="0"/>
              <w:contextualSpacing w:val="0"/>
              <w:jc w:val="both"/>
              <w:rPr>
                <w:sz w:val="20"/>
                <w:szCs w:val="20"/>
              </w:rPr>
            </w:pPr>
            <w:r w:rsidRPr="004A7B51">
              <w:rPr>
                <w:sz w:val="20"/>
                <w:szCs w:val="20"/>
              </w:rPr>
              <w:t>The dedicated RRC parameter at least comprises the following:</w:t>
            </w:r>
          </w:p>
          <w:p w14:paraId="4F4C2F41"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i/>
                <w:sz w:val="20"/>
                <w:szCs w:val="20"/>
              </w:rPr>
            </w:pPr>
            <w:r w:rsidRPr="004A7B51">
              <w:rPr>
                <w:i/>
                <w:sz w:val="20"/>
                <w:szCs w:val="20"/>
              </w:rPr>
              <w:t>periodicityAndOffset</w:t>
            </w:r>
          </w:p>
          <w:p w14:paraId="38BDAA4E" w14:textId="77777777" w:rsidR="004A7B51" w:rsidRPr="004A7B51" w:rsidRDefault="004A7B51" w:rsidP="004A7B51">
            <w:pPr>
              <w:pStyle w:val="ListParagraph"/>
              <w:numPr>
                <w:ilvl w:val="2"/>
                <w:numId w:val="44"/>
              </w:numPr>
              <w:shd w:val="clear" w:color="auto" w:fill="FFFFFF"/>
              <w:adjustRightInd w:val="0"/>
              <w:snapToGrid w:val="0"/>
              <w:contextualSpacing w:val="0"/>
              <w:jc w:val="both"/>
              <w:rPr>
                <w:i/>
                <w:sz w:val="20"/>
                <w:szCs w:val="20"/>
              </w:rPr>
            </w:pPr>
            <w:r w:rsidRPr="004A7B51">
              <w:rPr>
                <w:i/>
                <w:sz w:val="20"/>
                <w:szCs w:val="20"/>
              </w:rPr>
              <w:t xml:space="preserve">PUCCH-ResourceID </w:t>
            </w:r>
          </w:p>
          <w:p w14:paraId="5F3B3612" w14:textId="77777777" w:rsidR="004A7B51" w:rsidRPr="004A7B51" w:rsidRDefault="004A7B51" w:rsidP="004A7B51">
            <w:pPr>
              <w:pStyle w:val="ListParagraph"/>
              <w:numPr>
                <w:ilvl w:val="0"/>
                <w:numId w:val="44"/>
              </w:numPr>
              <w:shd w:val="clear" w:color="auto" w:fill="FFFFFF"/>
              <w:adjustRightInd w:val="0"/>
              <w:snapToGrid w:val="0"/>
              <w:ind w:left="960"/>
              <w:contextualSpacing w:val="0"/>
              <w:jc w:val="both"/>
              <w:rPr>
                <w:color w:val="000000"/>
                <w:sz w:val="20"/>
                <w:szCs w:val="20"/>
              </w:rPr>
            </w:pPr>
            <w:r w:rsidRPr="004A7B51">
              <w:rPr>
                <w:color w:val="000000"/>
                <w:sz w:val="20"/>
                <w:szCs w:val="20"/>
              </w:rPr>
              <w:t>Above applies at least for the single CC case.</w:t>
            </w:r>
          </w:p>
          <w:p w14:paraId="7712A6EC" w14:textId="456FC3DD" w:rsidR="000A018B" w:rsidRPr="004A7B51" w:rsidRDefault="000A018B" w:rsidP="004A7B51">
            <w:pPr>
              <w:shd w:val="clear" w:color="auto" w:fill="FFFFFF"/>
              <w:snapToGrid w:val="0"/>
              <w:rPr>
                <w:sz w:val="20"/>
                <w:szCs w:val="20"/>
              </w:rPr>
            </w:pPr>
          </w:p>
        </w:tc>
      </w:tr>
      <w:bookmarkEnd w:id="3"/>
      <w:bookmarkEnd w:id="4"/>
    </w:tbl>
    <w:p w14:paraId="55BF6EB2" w14:textId="77777777" w:rsidR="003E6409" w:rsidRDefault="003E6409" w:rsidP="004D010E">
      <w:pPr>
        <w:tabs>
          <w:tab w:val="left" w:pos="990"/>
        </w:tabs>
        <w:ind w:firstLine="720"/>
        <w:rPr>
          <w:rFonts w:ascii="Arial" w:hAnsi="Arial" w:cs="Arial"/>
          <w:sz w:val="20"/>
          <w:szCs w:val="20"/>
          <w:lang w:val="en-GB" w:eastAsia="ja-JP"/>
        </w:rPr>
      </w:pPr>
    </w:p>
    <w:p w14:paraId="484AC930" w14:textId="7BDD4C04" w:rsidR="00285337" w:rsidRDefault="00F06973" w:rsidP="00FC7E03">
      <w:pPr>
        <w:tabs>
          <w:tab w:val="left" w:pos="990"/>
        </w:tabs>
        <w:rPr>
          <w:rFonts w:ascii="Arial" w:hAnsi="Arial" w:cs="Arial"/>
          <w:sz w:val="20"/>
          <w:szCs w:val="20"/>
          <w:lang w:val="en-GB" w:eastAsia="ja-JP"/>
        </w:rPr>
      </w:pPr>
      <w:r>
        <w:rPr>
          <w:rFonts w:ascii="Arial" w:hAnsi="Arial" w:cs="Arial"/>
          <w:sz w:val="20"/>
          <w:szCs w:val="20"/>
          <w:lang w:val="en-GB" w:eastAsia="ja-JP"/>
        </w:rPr>
        <w:t>For the first PUCCH channel in mode-A, which carries 1-bit resource request information, r</w:t>
      </w:r>
      <w:r w:rsidRPr="00F06973">
        <w:rPr>
          <w:rFonts w:ascii="Arial" w:hAnsi="Arial" w:cs="Arial"/>
          <w:sz w:val="20"/>
          <w:szCs w:val="20"/>
          <w:lang w:val="en-GB" w:eastAsia="ja-JP"/>
        </w:rPr>
        <w:t xml:space="preserve">eusing the legacy SR framework is a nature choice given </w:t>
      </w:r>
      <w:r>
        <w:rPr>
          <w:rFonts w:ascii="Arial" w:hAnsi="Arial" w:cs="Arial"/>
          <w:sz w:val="20"/>
          <w:szCs w:val="20"/>
          <w:lang w:val="en-GB" w:eastAsia="ja-JP"/>
        </w:rPr>
        <w:t>its</w:t>
      </w:r>
      <w:r w:rsidRPr="00F06973">
        <w:rPr>
          <w:rFonts w:ascii="Arial" w:hAnsi="Arial" w:cs="Arial"/>
          <w:sz w:val="20"/>
          <w:szCs w:val="20"/>
          <w:lang w:val="en-GB" w:eastAsia="ja-JP"/>
        </w:rPr>
        <w:t xml:space="preserve"> function of ‘the first channel’ in Mode-A. </w:t>
      </w:r>
      <w:r w:rsidR="008E4676">
        <w:rPr>
          <w:rFonts w:ascii="Arial" w:hAnsi="Arial" w:cs="Arial"/>
          <w:sz w:val="20"/>
          <w:szCs w:val="20"/>
          <w:lang w:val="en-GB" w:eastAsia="ja-JP"/>
        </w:rPr>
        <w:t>Specifically</w:t>
      </w:r>
      <w:r w:rsidRPr="00F06973">
        <w:rPr>
          <w:rFonts w:ascii="Arial" w:hAnsi="Arial" w:cs="Arial"/>
          <w:sz w:val="20"/>
          <w:szCs w:val="20"/>
          <w:lang w:val="en-GB" w:eastAsia="ja-JP"/>
        </w:rPr>
        <w:t xml:space="preserve">, we believe a dedicated SR resource is </w:t>
      </w:r>
      <w:r>
        <w:rPr>
          <w:rFonts w:ascii="Arial" w:hAnsi="Arial" w:cs="Arial"/>
          <w:sz w:val="20"/>
          <w:szCs w:val="20"/>
          <w:lang w:val="en-GB" w:eastAsia="ja-JP"/>
        </w:rPr>
        <w:t>necessary</w:t>
      </w:r>
      <w:r w:rsidRPr="00F06973">
        <w:rPr>
          <w:rFonts w:ascii="Arial" w:hAnsi="Arial" w:cs="Arial"/>
          <w:sz w:val="20"/>
          <w:szCs w:val="20"/>
          <w:lang w:val="en-GB" w:eastAsia="ja-JP"/>
        </w:rPr>
        <w:t xml:space="preserve"> due to the time-sens</w:t>
      </w:r>
      <w:r w:rsidR="000A4EDF">
        <w:rPr>
          <w:rFonts w:ascii="Arial" w:hAnsi="Arial" w:cs="Arial"/>
          <w:sz w:val="20"/>
          <w:szCs w:val="20"/>
          <w:lang w:val="en-GB" w:eastAsia="ja-JP"/>
        </w:rPr>
        <w:t>i</w:t>
      </w:r>
      <w:r w:rsidRPr="00F06973">
        <w:rPr>
          <w:rFonts w:ascii="Arial" w:hAnsi="Arial" w:cs="Arial"/>
          <w:sz w:val="20"/>
          <w:szCs w:val="20"/>
          <w:lang w:val="en-GB" w:eastAsia="ja-JP"/>
        </w:rPr>
        <w:t xml:space="preserve">tive nature of beam reporting, which differs from regular </w:t>
      </w:r>
      <w:r>
        <w:rPr>
          <w:rFonts w:ascii="Arial" w:hAnsi="Arial" w:cs="Arial"/>
          <w:sz w:val="20"/>
          <w:szCs w:val="20"/>
          <w:lang w:val="en-GB" w:eastAsia="ja-JP"/>
        </w:rPr>
        <w:t>uplink</w:t>
      </w:r>
      <w:r w:rsidRPr="00F06973">
        <w:rPr>
          <w:rFonts w:ascii="Arial" w:hAnsi="Arial" w:cs="Arial"/>
          <w:sz w:val="20"/>
          <w:szCs w:val="20"/>
          <w:lang w:val="en-GB" w:eastAsia="ja-JP"/>
        </w:rPr>
        <w:t xml:space="preserve"> data.</w:t>
      </w:r>
      <w:r w:rsidR="008E4676">
        <w:rPr>
          <w:rFonts w:ascii="Arial" w:hAnsi="Arial" w:cs="Arial"/>
          <w:sz w:val="20"/>
          <w:szCs w:val="20"/>
          <w:lang w:val="en-GB" w:eastAsia="ja-JP"/>
        </w:rPr>
        <w:t xml:space="preserve"> </w:t>
      </w:r>
    </w:p>
    <w:p w14:paraId="779B6359" w14:textId="77777777" w:rsidR="004761C1" w:rsidRDefault="004761C1" w:rsidP="00FC7E03">
      <w:pPr>
        <w:tabs>
          <w:tab w:val="left" w:pos="990"/>
        </w:tabs>
        <w:rPr>
          <w:rFonts w:ascii="Arial" w:hAnsi="Arial" w:cs="Arial"/>
          <w:sz w:val="20"/>
          <w:szCs w:val="20"/>
          <w:lang w:val="en-GB" w:eastAsia="ja-JP"/>
        </w:rPr>
      </w:pPr>
    </w:p>
    <w:p w14:paraId="6E17E87D" w14:textId="25C0A245" w:rsidR="00F06973" w:rsidRDefault="00F06973" w:rsidP="00F06973">
      <w:pPr>
        <w:tabs>
          <w:tab w:val="left" w:pos="990"/>
        </w:tabs>
        <w:ind w:left="1080" w:hanging="1170"/>
        <w:rPr>
          <w:rFonts w:ascii="Arial" w:hAnsi="Arial"/>
          <w:b/>
          <w:bCs/>
          <w:sz w:val="20"/>
          <w:szCs w:val="20"/>
          <w:lang w:eastAsia="en-US"/>
        </w:rPr>
      </w:pPr>
      <w:r>
        <w:rPr>
          <w:rFonts w:ascii="Arial" w:hAnsi="Arial"/>
          <w:b/>
          <w:bCs/>
          <w:sz w:val="20"/>
          <w:szCs w:val="20"/>
          <w:lang w:eastAsia="en-US"/>
        </w:rPr>
        <w:t xml:space="preserve">  Proposal </w:t>
      </w:r>
      <w:r w:rsidR="004A7B51">
        <w:rPr>
          <w:rFonts w:ascii="Arial" w:hAnsi="Arial"/>
          <w:b/>
          <w:bCs/>
          <w:sz w:val="20"/>
          <w:szCs w:val="20"/>
          <w:lang w:eastAsia="en-US"/>
        </w:rPr>
        <w:t>7</w:t>
      </w:r>
      <w:r>
        <w:rPr>
          <w:rFonts w:ascii="Arial" w:hAnsi="Arial"/>
          <w:b/>
          <w:bCs/>
          <w:sz w:val="20"/>
          <w:szCs w:val="20"/>
          <w:lang w:eastAsia="en-US"/>
        </w:rPr>
        <w:t xml:space="preserve">: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43278AE7" w14:textId="61C2A10B" w:rsidR="00F06973" w:rsidRDefault="00F06973" w:rsidP="00F06973">
      <w:pPr>
        <w:tabs>
          <w:tab w:val="left" w:pos="990"/>
        </w:tabs>
        <w:rPr>
          <w:rFonts w:ascii="Arial" w:hAnsi="Arial" w:cs="Arial"/>
          <w:sz w:val="20"/>
          <w:szCs w:val="20"/>
          <w:lang w:val="en-GB" w:eastAsia="ja-JP"/>
        </w:rPr>
      </w:pPr>
    </w:p>
    <w:p w14:paraId="27DBB0B6" w14:textId="493AA35F" w:rsidR="00F06973" w:rsidRDefault="00F06973" w:rsidP="00F06973">
      <w:pPr>
        <w:tabs>
          <w:tab w:val="left" w:pos="990"/>
        </w:tabs>
        <w:rPr>
          <w:rFonts w:ascii="Arial" w:hAnsi="Arial" w:cs="Arial"/>
          <w:sz w:val="20"/>
          <w:szCs w:val="20"/>
          <w:lang w:val="en-GB" w:eastAsia="ja-JP"/>
        </w:rPr>
      </w:pPr>
      <w:r>
        <w:rPr>
          <w:rFonts w:ascii="Arial" w:hAnsi="Arial" w:cs="Arial"/>
          <w:sz w:val="20"/>
          <w:szCs w:val="20"/>
          <w:lang w:val="en-GB" w:eastAsia="ja-JP"/>
        </w:rPr>
        <w:t>The next FFS aspect is the resource configuration for the first PUCCH channel in mode-B. The function of first channels in mode B is to notify</w:t>
      </w:r>
      <w:r w:rsidR="003B0BB8">
        <w:rPr>
          <w:rFonts w:ascii="Arial" w:hAnsi="Arial" w:cs="Arial"/>
          <w:sz w:val="20"/>
          <w:szCs w:val="20"/>
          <w:lang w:val="en-GB" w:eastAsia="ja-JP"/>
        </w:rPr>
        <w:t xml:space="preserve"> network about</w:t>
      </w:r>
      <w:r>
        <w:rPr>
          <w:rFonts w:ascii="Arial" w:hAnsi="Arial" w:cs="Arial"/>
          <w:sz w:val="20"/>
          <w:szCs w:val="20"/>
          <w:lang w:val="en-GB" w:eastAsia="ja-JP"/>
        </w:rPr>
        <w:t xml:space="preserve"> the </w:t>
      </w:r>
      <w:r w:rsidR="003B0BB8">
        <w:rPr>
          <w:rFonts w:ascii="Arial" w:hAnsi="Arial" w:cs="Arial"/>
          <w:sz w:val="20"/>
          <w:szCs w:val="20"/>
          <w:lang w:val="en-GB" w:eastAsia="ja-JP"/>
        </w:rPr>
        <w:t>usage</w:t>
      </w:r>
      <w:r>
        <w:rPr>
          <w:rFonts w:ascii="Arial" w:hAnsi="Arial" w:cs="Arial"/>
          <w:sz w:val="20"/>
          <w:szCs w:val="20"/>
          <w:lang w:val="en-GB" w:eastAsia="ja-JP"/>
        </w:rPr>
        <w:t xml:space="preserve"> of the second channel, which is fundamentally different with the</w:t>
      </w:r>
      <w:r w:rsidR="003B0BB8">
        <w:rPr>
          <w:rFonts w:ascii="Arial" w:hAnsi="Arial" w:cs="Arial"/>
          <w:sz w:val="20"/>
          <w:szCs w:val="20"/>
          <w:lang w:val="en-GB" w:eastAsia="ja-JP"/>
        </w:rPr>
        <w:t xml:space="preserve"> exisiting</w:t>
      </w:r>
      <w:r>
        <w:rPr>
          <w:rFonts w:ascii="Arial" w:hAnsi="Arial" w:cs="Arial"/>
          <w:sz w:val="20"/>
          <w:szCs w:val="20"/>
          <w:lang w:val="en-GB" w:eastAsia="ja-JP"/>
        </w:rPr>
        <w:t xml:space="preserve"> ‘SR’ channel. To avoid confusion </w:t>
      </w:r>
      <w:r w:rsidR="003B0BB8">
        <w:rPr>
          <w:rFonts w:ascii="Arial" w:hAnsi="Arial" w:cs="Arial"/>
          <w:sz w:val="20"/>
          <w:szCs w:val="20"/>
          <w:lang w:val="en-GB" w:eastAsia="ja-JP"/>
        </w:rPr>
        <w:t>regarding</w:t>
      </w:r>
      <w:r>
        <w:rPr>
          <w:rFonts w:ascii="Arial" w:hAnsi="Arial" w:cs="Arial"/>
          <w:sz w:val="20"/>
          <w:szCs w:val="20"/>
          <w:lang w:val="en-GB" w:eastAsia="ja-JP"/>
        </w:rPr>
        <w:t xml:space="preserve"> the</w:t>
      </w:r>
      <w:r w:rsidR="003B0BB8">
        <w:rPr>
          <w:rFonts w:ascii="Arial" w:hAnsi="Arial" w:cs="Arial"/>
          <w:sz w:val="20"/>
          <w:szCs w:val="20"/>
          <w:lang w:val="en-GB" w:eastAsia="ja-JP"/>
        </w:rPr>
        <w:t xml:space="preserve"> function of the</w:t>
      </w:r>
      <w:r>
        <w:rPr>
          <w:rFonts w:ascii="Arial" w:hAnsi="Arial" w:cs="Arial"/>
          <w:sz w:val="20"/>
          <w:szCs w:val="20"/>
          <w:lang w:val="en-GB" w:eastAsia="ja-JP"/>
        </w:rPr>
        <w:t xml:space="preserve"> first channel in mode-B, a new UCI type can be defined for it. </w:t>
      </w:r>
    </w:p>
    <w:p w14:paraId="4BC20179" w14:textId="77777777" w:rsidR="00F06973" w:rsidRDefault="00F06973" w:rsidP="00F06973">
      <w:pPr>
        <w:tabs>
          <w:tab w:val="left" w:pos="990"/>
        </w:tabs>
        <w:rPr>
          <w:rFonts w:ascii="Arial" w:hAnsi="Arial" w:cs="Arial"/>
          <w:sz w:val="20"/>
          <w:szCs w:val="20"/>
          <w:lang w:val="en-GB" w:eastAsia="ja-JP"/>
        </w:rPr>
      </w:pPr>
    </w:p>
    <w:p w14:paraId="7F8E1C04" w14:textId="3A64BB3C" w:rsidR="00F06973" w:rsidRDefault="00F06973" w:rsidP="00F06973">
      <w:pPr>
        <w:tabs>
          <w:tab w:val="left" w:pos="990"/>
        </w:tabs>
        <w:rPr>
          <w:rFonts w:ascii="Arial" w:hAnsi="Arial"/>
          <w:b/>
          <w:bCs/>
          <w:sz w:val="20"/>
          <w:szCs w:val="20"/>
          <w:lang w:eastAsia="en-US"/>
        </w:rPr>
      </w:pPr>
      <w:r>
        <w:rPr>
          <w:rFonts w:ascii="Arial" w:hAnsi="Arial"/>
          <w:b/>
          <w:bCs/>
          <w:sz w:val="20"/>
          <w:szCs w:val="20"/>
          <w:lang w:eastAsia="en-US"/>
        </w:rPr>
        <w:t xml:space="preserve">Proposal </w:t>
      </w:r>
      <w:r w:rsidR="004A7B51">
        <w:rPr>
          <w:rFonts w:ascii="Arial" w:hAnsi="Arial"/>
          <w:b/>
          <w:bCs/>
          <w:sz w:val="20"/>
          <w:szCs w:val="20"/>
          <w:lang w:eastAsia="en-US"/>
        </w:rPr>
        <w:t>8</w:t>
      </w:r>
      <w:r>
        <w:rPr>
          <w:rFonts w:ascii="Arial" w:hAnsi="Arial"/>
          <w:b/>
          <w:bCs/>
          <w:sz w:val="20"/>
          <w:szCs w:val="20"/>
          <w:lang w:eastAsia="en-US"/>
        </w:rPr>
        <w:t xml:space="preserve">: A new UCI type is specified and transmitted on the first PUCCH channel in mode-B. </w:t>
      </w:r>
    </w:p>
    <w:p w14:paraId="581D2624" w14:textId="77777777" w:rsidR="00F06973" w:rsidRDefault="00F06973" w:rsidP="00F06973">
      <w:pPr>
        <w:tabs>
          <w:tab w:val="left" w:pos="990"/>
        </w:tabs>
        <w:rPr>
          <w:rFonts w:ascii="Arial" w:hAnsi="Arial"/>
          <w:b/>
          <w:bCs/>
          <w:sz w:val="20"/>
          <w:szCs w:val="20"/>
          <w:lang w:eastAsia="en-US"/>
        </w:rPr>
      </w:pPr>
    </w:p>
    <w:p w14:paraId="4D52C893" w14:textId="6E876321" w:rsidR="00207F76" w:rsidRDefault="00C615C6" w:rsidP="00F06973">
      <w:pPr>
        <w:tabs>
          <w:tab w:val="left" w:pos="990"/>
        </w:tabs>
        <w:rPr>
          <w:rFonts w:ascii="Arial" w:hAnsi="Arial" w:cs="Arial"/>
          <w:sz w:val="20"/>
          <w:szCs w:val="20"/>
          <w:lang w:val="en-GB" w:eastAsia="ja-JP"/>
        </w:rPr>
      </w:pPr>
      <w:r>
        <w:rPr>
          <w:rFonts w:ascii="Arial" w:hAnsi="Arial" w:cs="Arial"/>
          <w:sz w:val="20"/>
          <w:szCs w:val="20"/>
          <w:lang w:val="en-GB" w:eastAsia="ja-JP"/>
        </w:rPr>
        <w:t xml:space="preserve">It remains FFS regarding the resource mapping between the first channel and second UL channels for Mode-B. </w:t>
      </w:r>
      <w:r w:rsidR="008B7F55">
        <w:rPr>
          <w:rFonts w:ascii="Arial" w:hAnsi="Arial" w:cs="Arial"/>
          <w:sz w:val="20"/>
          <w:szCs w:val="20"/>
          <w:lang w:val="en-GB" w:eastAsia="ja-JP"/>
        </w:rPr>
        <w:t>In Mode B, t</w:t>
      </w:r>
      <w:r>
        <w:rPr>
          <w:rFonts w:ascii="Arial" w:hAnsi="Arial" w:cs="Arial"/>
          <w:sz w:val="20"/>
          <w:szCs w:val="20"/>
          <w:lang w:val="en-GB" w:eastAsia="ja-JP"/>
        </w:rPr>
        <w:t>he</w:t>
      </w:r>
      <w:r w:rsidR="008B7F55">
        <w:rPr>
          <w:rFonts w:ascii="Arial" w:hAnsi="Arial" w:cs="Arial"/>
          <w:sz w:val="20"/>
          <w:szCs w:val="20"/>
          <w:lang w:val="en-GB" w:eastAsia="ja-JP"/>
        </w:rPr>
        <w:t xml:space="preserve"> first channel is </w:t>
      </w:r>
      <w:r w:rsidR="001A7121">
        <w:rPr>
          <w:rFonts w:ascii="Arial" w:hAnsi="Arial" w:cs="Arial"/>
          <w:sz w:val="20"/>
          <w:szCs w:val="20"/>
          <w:lang w:val="en-GB" w:eastAsia="ja-JP"/>
        </w:rPr>
        <w:t>introduced</w:t>
      </w:r>
      <w:r w:rsidR="008B7F55">
        <w:rPr>
          <w:rFonts w:ascii="Arial" w:hAnsi="Arial" w:cs="Arial"/>
          <w:sz w:val="20"/>
          <w:szCs w:val="20"/>
          <w:lang w:val="en-GB" w:eastAsia="ja-JP"/>
        </w:rPr>
        <w:t xml:space="preserve"> to </w:t>
      </w:r>
      <w:r w:rsidR="00456DBE">
        <w:rPr>
          <w:rFonts w:ascii="Arial" w:hAnsi="Arial" w:cs="Arial"/>
          <w:sz w:val="20"/>
          <w:szCs w:val="20"/>
          <w:lang w:val="en-GB" w:eastAsia="ja-JP"/>
        </w:rPr>
        <w:t>enhance</w:t>
      </w:r>
      <w:r w:rsidR="008B7F55">
        <w:rPr>
          <w:rFonts w:ascii="Arial" w:hAnsi="Arial" w:cs="Arial"/>
          <w:sz w:val="20"/>
          <w:szCs w:val="20"/>
          <w:lang w:val="en-GB" w:eastAsia="ja-JP"/>
        </w:rPr>
        <w:t xml:space="preserve"> the UL resource efficiency by </w:t>
      </w:r>
      <w:r w:rsidR="001A7121">
        <w:rPr>
          <w:rFonts w:ascii="Arial" w:hAnsi="Arial" w:cs="Arial"/>
          <w:sz w:val="20"/>
          <w:szCs w:val="20"/>
          <w:lang w:val="en-GB" w:eastAsia="ja-JP"/>
        </w:rPr>
        <w:t>allowing</w:t>
      </w:r>
      <w:r w:rsidR="008B7F55">
        <w:rPr>
          <w:rFonts w:ascii="Arial" w:hAnsi="Arial" w:cs="Arial"/>
          <w:sz w:val="20"/>
          <w:szCs w:val="20"/>
          <w:lang w:val="en-GB" w:eastAsia="ja-JP"/>
        </w:rPr>
        <w:t xml:space="preserve"> NW to re-schedule the assocaited second CG-PUSCH resource to other UEs when event is not triggered at the UE. Therefore, one-to-one mapping between first and second CG-PUSCH channel is a nature choice to achieve the design goal.   </w:t>
      </w:r>
      <w:r>
        <w:rPr>
          <w:rFonts w:ascii="Arial" w:hAnsi="Arial" w:cs="Arial"/>
          <w:sz w:val="20"/>
          <w:szCs w:val="20"/>
          <w:lang w:val="en-GB" w:eastAsia="ja-JP"/>
        </w:rPr>
        <w:t xml:space="preserve">  </w:t>
      </w:r>
    </w:p>
    <w:p w14:paraId="2335CCC4" w14:textId="77777777" w:rsidR="00207F76" w:rsidRDefault="00207F76" w:rsidP="00F06973">
      <w:pPr>
        <w:tabs>
          <w:tab w:val="left" w:pos="990"/>
        </w:tabs>
        <w:rPr>
          <w:rFonts w:ascii="Arial" w:hAnsi="Arial" w:cs="Arial"/>
          <w:sz w:val="20"/>
          <w:szCs w:val="20"/>
          <w:lang w:val="en-GB" w:eastAsia="ja-JP"/>
        </w:rPr>
      </w:pPr>
    </w:p>
    <w:p w14:paraId="1784F44B" w14:textId="5C98A2F8" w:rsidR="008B7F55" w:rsidRDefault="008B7F55" w:rsidP="00B503F4">
      <w:pPr>
        <w:tabs>
          <w:tab w:val="left" w:pos="990"/>
        </w:tabs>
        <w:ind w:left="1170" w:hanging="1170"/>
        <w:rPr>
          <w:rFonts w:ascii="Arial" w:hAnsi="Arial"/>
          <w:b/>
          <w:bCs/>
          <w:sz w:val="20"/>
          <w:szCs w:val="20"/>
          <w:lang w:eastAsia="en-US"/>
        </w:rPr>
      </w:pPr>
      <w:r>
        <w:rPr>
          <w:rFonts w:ascii="Arial" w:hAnsi="Arial"/>
          <w:b/>
          <w:bCs/>
          <w:sz w:val="20"/>
          <w:szCs w:val="20"/>
          <w:lang w:eastAsia="en-US"/>
        </w:rPr>
        <w:t xml:space="preserve">Proposal 9: Support a ‘one-to-one’ mapping between the first </w:t>
      </w:r>
      <w:r w:rsidR="00B503F4">
        <w:rPr>
          <w:rFonts w:ascii="Arial" w:hAnsi="Arial"/>
          <w:b/>
          <w:bCs/>
          <w:sz w:val="20"/>
          <w:szCs w:val="20"/>
          <w:lang w:eastAsia="en-US"/>
        </w:rPr>
        <w:t>channel and second channel in Mode-B</w:t>
      </w:r>
      <w:r w:rsidR="00494022">
        <w:rPr>
          <w:rFonts w:ascii="Arial" w:hAnsi="Arial"/>
          <w:b/>
          <w:bCs/>
          <w:sz w:val="20"/>
          <w:szCs w:val="20"/>
          <w:lang w:eastAsia="en-US"/>
        </w:rPr>
        <w:t xml:space="preserve">. </w:t>
      </w:r>
    </w:p>
    <w:p w14:paraId="24271B30" w14:textId="77777777" w:rsidR="00B503F4" w:rsidRDefault="00B503F4" w:rsidP="00F06973">
      <w:pPr>
        <w:tabs>
          <w:tab w:val="left" w:pos="990"/>
        </w:tabs>
        <w:rPr>
          <w:rFonts w:ascii="Arial" w:hAnsi="Arial"/>
          <w:b/>
          <w:bCs/>
          <w:sz w:val="20"/>
          <w:szCs w:val="20"/>
          <w:lang w:eastAsia="en-US"/>
        </w:rPr>
      </w:pPr>
    </w:p>
    <w:p w14:paraId="4D211B74" w14:textId="77777777" w:rsidR="00B503F4" w:rsidRDefault="00B503F4" w:rsidP="00F06973">
      <w:pPr>
        <w:tabs>
          <w:tab w:val="left" w:pos="990"/>
        </w:tabs>
        <w:rPr>
          <w:rFonts w:ascii="Arial" w:hAnsi="Arial"/>
          <w:b/>
          <w:bCs/>
          <w:sz w:val="20"/>
          <w:szCs w:val="20"/>
          <w:lang w:eastAsia="en-US"/>
        </w:rPr>
      </w:pPr>
    </w:p>
    <w:p w14:paraId="776EA3B7" w14:textId="77777777" w:rsidR="00D564B1" w:rsidRDefault="00D564B1" w:rsidP="00F06973">
      <w:pPr>
        <w:tabs>
          <w:tab w:val="left" w:pos="990"/>
        </w:tabs>
        <w:rPr>
          <w:rFonts w:ascii="Arial" w:hAnsi="Arial"/>
          <w:b/>
          <w:bCs/>
          <w:sz w:val="20"/>
          <w:szCs w:val="20"/>
          <w:lang w:eastAsia="en-US"/>
        </w:rPr>
      </w:pPr>
    </w:p>
    <w:p w14:paraId="070E050A" w14:textId="77777777" w:rsidR="00D564B1" w:rsidRDefault="00D564B1" w:rsidP="00F06973">
      <w:pPr>
        <w:tabs>
          <w:tab w:val="left" w:pos="990"/>
        </w:tabs>
        <w:rPr>
          <w:rFonts w:ascii="Arial" w:hAnsi="Arial"/>
          <w:b/>
          <w:bCs/>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2B6BFF31" w14:textId="77777777" w:rsidR="001A7121" w:rsidRDefault="001A7121" w:rsidP="001A7121">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w:t>
      </w:r>
      <w:r>
        <w:rPr>
          <w:rFonts w:ascii="Arial" w:hAnsi="Arial"/>
          <w:b/>
          <w:bCs/>
          <w:sz w:val="20"/>
          <w:szCs w:val="20"/>
          <w:lang w:eastAsia="en-US"/>
        </w:rPr>
        <w:t xml:space="preserve"> Support TRS as measurement RS of current beam for L1-RSRP report when TRS is configured in the indicated TCI-State. </w:t>
      </w:r>
    </w:p>
    <w:p w14:paraId="42E7A7CC" w14:textId="77777777" w:rsidR="001A7121" w:rsidRDefault="001A7121" w:rsidP="001A7121">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p>
    <w:p w14:paraId="0F5C136F" w14:textId="316CB82A" w:rsidR="00FB370A" w:rsidRPr="001A7121" w:rsidRDefault="001A7121" w:rsidP="001A7121">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Pr>
          <w:rFonts w:ascii="Arial" w:hAnsi="Arial"/>
          <w:i/>
          <w:iCs/>
          <w:sz w:val="20"/>
          <w:szCs w:val="20"/>
          <w:lang w:eastAsia="en-US"/>
        </w:rPr>
        <w:t xml:space="preserve">. </w:t>
      </w:r>
    </w:p>
    <w:p w14:paraId="0033C4F3" w14:textId="77777777" w:rsidR="001A7121" w:rsidRDefault="001A7121" w:rsidP="001A7121">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p>
    <w:p w14:paraId="5D175DF7" w14:textId="77777777" w:rsidR="001A7121" w:rsidRPr="00AF456F" w:rsidRDefault="001A7121" w:rsidP="001A7121">
      <w:pPr>
        <w:pStyle w:val="ListParagraph"/>
        <w:numPr>
          <w:ilvl w:val="0"/>
          <w:numId w:val="92"/>
        </w:numPr>
        <w:spacing w:after="120"/>
        <w:rPr>
          <w:rFonts w:ascii="Arial" w:hAnsi="Arial" w:cs="Arial"/>
          <w:i/>
          <w:iCs/>
          <w:sz w:val="20"/>
          <w:szCs w:val="20"/>
          <w:lang w:val="en-GB" w:eastAsia="ja-JP"/>
        </w:rPr>
      </w:pPr>
      <w:r w:rsidRPr="00AF456F">
        <w:rPr>
          <w:rFonts w:ascii="Arial" w:hAnsi="Arial" w:cs="Arial"/>
          <w:i/>
          <w:iCs/>
          <w:sz w:val="20"/>
          <w:szCs w:val="20"/>
          <w:lang w:val="en-GB" w:eastAsia="ja-JP"/>
        </w:rPr>
        <w:t>Confirm the working assumption that enabling of either Scheme-1 or Scheme-2 should ensure the same RS type for RS measurement for current beam and new beam.</w:t>
      </w:r>
    </w:p>
    <w:p w14:paraId="4026FD96" w14:textId="46AB5FAE" w:rsidR="00FB370A" w:rsidRPr="001A7121" w:rsidRDefault="001A7121" w:rsidP="001A7121">
      <w:pPr>
        <w:pStyle w:val="ListParagraph"/>
        <w:numPr>
          <w:ilvl w:val="0"/>
          <w:numId w:val="92"/>
        </w:numPr>
        <w:spacing w:before="60" w:after="120"/>
        <w:rPr>
          <w:rFonts w:ascii="Arial" w:hAnsi="Arial" w:cs="Arial"/>
          <w:sz w:val="20"/>
          <w:szCs w:val="20"/>
          <w:lang w:val="en-GB" w:eastAsia="ja-JP"/>
        </w:rPr>
      </w:pPr>
      <w:r>
        <w:rPr>
          <w:rFonts w:ascii="Arial" w:hAnsi="Arial" w:cs="Arial"/>
          <w:i/>
          <w:iCs/>
          <w:sz w:val="20"/>
          <w:szCs w:val="20"/>
          <w:lang w:val="en-GB" w:eastAsia="ja-JP"/>
        </w:rPr>
        <w:t xml:space="preserve">Adopt implicit method, i.e.,Scheme-1 is used for current beam if CSI-RS is used as RS type for new beam; Otherwise, Scheme-2 is used for current beam.  </w:t>
      </w:r>
    </w:p>
    <w:p w14:paraId="33DC13EB" w14:textId="77777777" w:rsidR="001A7121" w:rsidRDefault="001A7121" w:rsidP="001A7121">
      <w:pPr>
        <w:tabs>
          <w:tab w:val="left" w:pos="990"/>
        </w:tabs>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Reuse the existing differential encoding for L1-RSRP values in a UEIBR report. </w:t>
      </w:r>
    </w:p>
    <w:p w14:paraId="7BE8F852" w14:textId="77777777" w:rsidR="001A7121" w:rsidRDefault="001A7121" w:rsidP="001A7121">
      <w:pPr>
        <w:tabs>
          <w:tab w:val="left" w:pos="990"/>
        </w:tabs>
        <w:spacing w:before="120"/>
        <w:ind w:left="1170" w:hanging="1170"/>
        <w:rPr>
          <w:rFonts w:ascii="Arial" w:hAnsi="Arial"/>
          <w:b/>
          <w:bCs/>
          <w:sz w:val="20"/>
          <w:szCs w:val="20"/>
          <w:lang w:eastAsia="en-US"/>
        </w:rPr>
      </w:pPr>
      <w:r>
        <w:rPr>
          <w:rFonts w:ascii="Arial" w:hAnsi="Arial"/>
          <w:b/>
          <w:bCs/>
          <w:sz w:val="20"/>
          <w:szCs w:val="20"/>
          <w:lang w:eastAsia="en-US"/>
        </w:rPr>
        <w:lastRenderedPageBreak/>
        <w:t xml:space="preserve">Proposal 5: Study the enhancement on beam report content to indicate the qualified beam indexes in the report. </w:t>
      </w:r>
    </w:p>
    <w:p w14:paraId="39BD0BB5" w14:textId="77777777" w:rsidR="001A7121" w:rsidRDefault="001A7121" w:rsidP="001A7121">
      <w:pPr>
        <w:tabs>
          <w:tab w:val="left" w:pos="990"/>
        </w:tabs>
        <w:spacing w:before="120"/>
        <w:ind w:left="1166" w:hanging="1166"/>
        <w:rPr>
          <w:rFonts w:ascii="Arial" w:hAnsi="Arial"/>
          <w:b/>
          <w:bCs/>
          <w:sz w:val="20"/>
          <w:szCs w:val="20"/>
          <w:lang w:eastAsia="en-US"/>
        </w:rPr>
      </w:pPr>
      <w:r>
        <w:rPr>
          <w:rFonts w:ascii="Arial" w:hAnsi="Arial"/>
          <w:b/>
          <w:bCs/>
          <w:sz w:val="20"/>
          <w:szCs w:val="20"/>
          <w:lang w:eastAsia="en-US"/>
        </w:rPr>
        <w:t xml:space="preserve">Proposal 6: </w:t>
      </w:r>
    </w:p>
    <w:p w14:paraId="2476ED35" w14:textId="77777777" w:rsidR="001A7121" w:rsidRPr="003976DB" w:rsidRDefault="001A7121" w:rsidP="001A7121">
      <w:pPr>
        <w:pStyle w:val="ListParagraph"/>
        <w:numPr>
          <w:ilvl w:val="0"/>
          <w:numId w:val="95"/>
        </w:numPr>
        <w:tabs>
          <w:tab w:val="left" w:pos="990"/>
        </w:tabs>
        <w:rPr>
          <w:rFonts w:ascii="Arial" w:hAnsi="Arial" w:cs="Arial"/>
          <w:i/>
          <w:iCs/>
          <w:sz w:val="20"/>
          <w:szCs w:val="20"/>
          <w:lang w:val="en-GB" w:eastAsia="ja-JP"/>
        </w:rPr>
      </w:pPr>
      <w:r>
        <w:rPr>
          <w:rFonts w:ascii="Arial" w:hAnsi="Arial"/>
          <w:i/>
          <w:iCs/>
          <w:sz w:val="20"/>
          <w:szCs w:val="20"/>
          <w:lang w:eastAsia="en-US"/>
        </w:rPr>
        <w:t>No</w:t>
      </w:r>
      <w:r w:rsidRPr="003976DB">
        <w:rPr>
          <w:rFonts w:ascii="Arial" w:hAnsi="Arial"/>
          <w:i/>
          <w:iCs/>
          <w:sz w:val="20"/>
          <w:szCs w:val="20"/>
          <w:lang w:eastAsia="en-US"/>
        </w:rPr>
        <w:t xml:space="preserve"> additional candidate value(s) of {5, 6, 7, 8}</w:t>
      </w:r>
      <w:r>
        <w:rPr>
          <w:rFonts w:ascii="Arial" w:hAnsi="Arial"/>
          <w:i/>
          <w:iCs/>
          <w:sz w:val="20"/>
          <w:szCs w:val="20"/>
          <w:lang w:eastAsia="en-US"/>
        </w:rPr>
        <w:t xml:space="preserve"> </w:t>
      </w:r>
      <w:r w:rsidRPr="003976DB">
        <w:rPr>
          <w:rFonts w:ascii="Arial" w:hAnsi="Arial"/>
          <w:i/>
          <w:iCs/>
          <w:sz w:val="20"/>
          <w:szCs w:val="20"/>
          <w:lang w:eastAsia="en-US"/>
        </w:rPr>
        <w:t>for the number of beams in a UEIBR report.</w:t>
      </w:r>
    </w:p>
    <w:p w14:paraId="2F1AD7F8" w14:textId="0F120E3D" w:rsidR="001A7121" w:rsidRPr="001A7121" w:rsidRDefault="001A7121" w:rsidP="001A7121">
      <w:pPr>
        <w:pStyle w:val="ListParagraph"/>
        <w:numPr>
          <w:ilvl w:val="0"/>
          <w:numId w:val="95"/>
        </w:numPr>
        <w:tabs>
          <w:tab w:val="left" w:pos="990"/>
        </w:tabs>
        <w:spacing w:before="120" w:after="120"/>
        <w:rPr>
          <w:rFonts w:ascii="Arial" w:hAnsi="Arial" w:cs="Arial"/>
          <w:i/>
          <w:iCs/>
          <w:sz w:val="20"/>
          <w:szCs w:val="20"/>
          <w:lang w:val="en-GB" w:eastAsia="ja-JP"/>
        </w:rPr>
      </w:pPr>
      <w:r>
        <w:rPr>
          <w:rFonts w:ascii="Arial" w:hAnsi="Arial"/>
          <w:i/>
          <w:iCs/>
          <w:sz w:val="20"/>
          <w:szCs w:val="20"/>
          <w:lang w:eastAsia="en-US"/>
        </w:rPr>
        <w:t>If ‘</w:t>
      </w:r>
      <w:r w:rsidRPr="003976DB">
        <w:rPr>
          <w:rFonts w:ascii="Arial" w:hAnsi="Arial"/>
          <w:i/>
          <w:iCs/>
          <w:sz w:val="20"/>
          <w:szCs w:val="20"/>
          <w:lang w:eastAsia="en-US"/>
        </w:rPr>
        <w:t>N’ is not RRC configured, only one L1-RSRP and CRI/SSBRI are reported by default</w:t>
      </w:r>
      <w:r>
        <w:rPr>
          <w:rFonts w:ascii="Arial" w:hAnsi="Arial"/>
          <w:i/>
          <w:iCs/>
          <w:sz w:val="20"/>
          <w:szCs w:val="20"/>
          <w:lang w:eastAsia="en-US"/>
        </w:rPr>
        <w:t xml:space="preserve">. </w:t>
      </w:r>
      <w:r w:rsidRPr="003976DB">
        <w:rPr>
          <w:rFonts w:ascii="Arial" w:hAnsi="Arial"/>
          <w:i/>
          <w:iCs/>
          <w:sz w:val="20"/>
          <w:szCs w:val="20"/>
          <w:lang w:eastAsia="en-US"/>
        </w:rPr>
        <w:t xml:space="preserve">  </w:t>
      </w:r>
    </w:p>
    <w:p w14:paraId="3A6723FC" w14:textId="77777777" w:rsidR="001A7121" w:rsidRDefault="001A7121" w:rsidP="001A7121">
      <w:pPr>
        <w:tabs>
          <w:tab w:val="left" w:pos="990"/>
        </w:tabs>
        <w:spacing w:after="120"/>
        <w:ind w:left="1080" w:hanging="1166"/>
        <w:rPr>
          <w:rFonts w:ascii="Arial" w:hAnsi="Arial"/>
          <w:b/>
          <w:bCs/>
          <w:sz w:val="20"/>
          <w:szCs w:val="20"/>
          <w:lang w:eastAsia="en-US"/>
        </w:rPr>
      </w:pPr>
      <w:r>
        <w:rPr>
          <w:rFonts w:ascii="Arial" w:hAnsi="Arial"/>
          <w:b/>
          <w:bCs/>
          <w:sz w:val="20"/>
          <w:szCs w:val="20"/>
          <w:lang w:eastAsia="en-US"/>
        </w:rPr>
        <w:t xml:space="preserve">  Proposal 7: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3E26D0D7" w14:textId="77777777" w:rsidR="001A7121" w:rsidRDefault="001A7121" w:rsidP="001A7121">
      <w:pPr>
        <w:tabs>
          <w:tab w:val="left" w:pos="990"/>
        </w:tabs>
        <w:spacing w:after="120"/>
        <w:rPr>
          <w:rFonts w:ascii="Arial" w:hAnsi="Arial"/>
          <w:b/>
          <w:bCs/>
          <w:sz w:val="20"/>
          <w:szCs w:val="20"/>
          <w:lang w:eastAsia="en-US"/>
        </w:rPr>
      </w:pPr>
      <w:r>
        <w:rPr>
          <w:rFonts w:ascii="Arial" w:hAnsi="Arial"/>
          <w:b/>
          <w:bCs/>
          <w:sz w:val="20"/>
          <w:szCs w:val="20"/>
          <w:lang w:eastAsia="en-US"/>
        </w:rPr>
        <w:t xml:space="preserve">Proposal 8: A new UCI type is specified and transmitted on the first PUCCH channel in mode-B. </w:t>
      </w:r>
    </w:p>
    <w:p w14:paraId="79CF50A9" w14:textId="5FF4488E" w:rsidR="001A7121" w:rsidRDefault="001A7121" w:rsidP="001A7121">
      <w:pPr>
        <w:tabs>
          <w:tab w:val="left" w:pos="990"/>
        </w:tabs>
        <w:ind w:left="1170" w:hanging="1170"/>
        <w:rPr>
          <w:rFonts w:ascii="Arial" w:hAnsi="Arial"/>
          <w:b/>
          <w:bCs/>
          <w:sz w:val="20"/>
          <w:szCs w:val="20"/>
          <w:lang w:eastAsia="en-US"/>
        </w:rPr>
      </w:pPr>
      <w:r>
        <w:rPr>
          <w:rFonts w:ascii="Arial" w:hAnsi="Arial"/>
          <w:b/>
          <w:bCs/>
          <w:sz w:val="20"/>
          <w:szCs w:val="20"/>
          <w:lang w:eastAsia="en-US"/>
        </w:rPr>
        <w:t xml:space="preserve">Proposal 9: Support a ‘one-to-one’ mapping between the first channel and second channel in Mode-B </w:t>
      </w:r>
    </w:p>
    <w:p w14:paraId="6A397C6C" w14:textId="77777777" w:rsidR="001A7121" w:rsidRDefault="001A7121" w:rsidP="00FB2606">
      <w:pPr>
        <w:overflowPunct w:val="0"/>
        <w:autoSpaceDE w:val="0"/>
        <w:autoSpaceDN w:val="0"/>
        <w:adjustRightInd w:val="0"/>
        <w:spacing w:after="180"/>
        <w:textAlignment w:val="baseline"/>
        <w:rPr>
          <w:rFonts w:ascii="Arial" w:hAnsi="Arial" w:cs="Arial"/>
          <w:color w:val="000000" w:themeColor="text1"/>
        </w:rPr>
      </w:pPr>
    </w:p>
    <w:p w14:paraId="0D697EBA" w14:textId="77777777" w:rsidR="001A7121" w:rsidRDefault="001A7121"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8331D13"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66A8191A"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4D3EC968"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2783A854"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486DEE9D" w14:textId="77777777" w:rsidR="00D564B1" w:rsidRDefault="00D564B1"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5"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5"/>
      <w:r w:rsidR="00770F2C">
        <w:t>3</w:t>
      </w:r>
    </w:p>
    <w:p w14:paraId="2C3D241C" w14:textId="0DA65D10" w:rsidR="006662FB" w:rsidRDefault="00BA0193" w:rsidP="00A00835">
      <w:pPr>
        <w:pStyle w:val="Reference"/>
      </w:pPr>
      <w:bookmarkStart w:id="6" w:name="_Ref110935334"/>
      <w:r w:rsidRPr="006C372E">
        <w:t>RAN1</w:t>
      </w:r>
      <w:r>
        <w:t xml:space="preserve"> 11</w:t>
      </w:r>
      <w:r w:rsidR="00A00835">
        <w:t xml:space="preserve">8 </w:t>
      </w:r>
      <w:r>
        <w:t>meeting</w:t>
      </w:r>
      <w:r w:rsidRPr="006C372E">
        <w:t xml:space="preserve"> </w:t>
      </w:r>
      <w:r>
        <w:t>Chairman notes</w:t>
      </w:r>
      <w:bookmarkEnd w:id="6"/>
      <w:r>
        <w:t xml:space="preserve"> </w:t>
      </w:r>
    </w:p>
    <w:p w14:paraId="3A21465C" w14:textId="5C151315" w:rsidR="001A7121" w:rsidRPr="00296E80" w:rsidRDefault="0023617C" w:rsidP="00D564B1">
      <w:pPr>
        <w:pStyle w:val="Reference"/>
      </w:pPr>
      <w:r w:rsidRPr="006C372E">
        <w:t>RAN1</w:t>
      </w:r>
      <w:r>
        <w:t xml:space="preserve"> 117 meeting</w:t>
      </w:r>
      <w:r w:rsidRPr="006C372E">
        <w:t xml:space="preserve"> </w:t>
      </w:r>
      <w:r>
        <w:t xml:space="preserve">Chairman notes </w:t>
      </w:r>
    </w:p>
    <w:sectPr w:rsidR="001A7121" w:rsidRPr="00296E80" w:rsidSect="00060103">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0755F" w14:textId="77777777" w:rsidR="00310921" w:rsidRDefault="00310921">
      <w:r>
        <w:separator/>
      </w:r>
    </w:p>
  </w:endnote>
  <w:endnote w:type="continuationSeparator" w:id="0">
    <w:p w14:paraId="20480411" w14:textId="77777777" w:rsidR="00310921" w:rsidRDefault="0031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649C2" w14:textId="77777777" w:rsidR="00310921" w:rsidRDefault="00310921">
      <w:r>
        <w:separator/>
      </w:r>
    </w:p>
  </w:footnote>
  <w:footnote w:type="continuationSeparator" w:id="0">
    <w:p w14:paraId="3A14468D" w14:textId="77777777" w:rsidR="00310921" w:rsidRDefault="00310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54414D"/>
    <w:multiLevelType w:val="hybridMultilevel"/>
    <w:tmpl w:val="41DE66DC"/>
    <w:lvl w:ilvl="0" w:tplc="04090003">
      <w:start w:val="1"/>
      <w:numFmt w:val="bullet"/>
      <w:lvlText w:val="o"/>
      <w:lvlJc w:val="left"/>
      <w:pPr>
        <w:ind w:left="360" w:hanging="360"/>
      </w:pPr>
      <w:rPr>
        <w:rFonts w:ascii="Courier New" w:hAnsi="Courier New" w:cs="Courier New"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9"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4"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7"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8"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68"/>
  </w:num>
  <w:num w:numId="2" w16cid:durableId="775950945">
    <w:abstractNumId w:val="51"/>
  </w:num>
  <w:num w:numId="3" w16cid:durableId="1829443946">
    <w:abstractNumId w:val="12"/>
  </w:num>
  <w:num w:numId="4" w16cid:durableId="774908576">
    <w:abstractNumId w:val="84"/>
  </w:num>
  <w:num w:numId="5" w16cid:durableId="1080978509">
    <w:abstractNumId w:val="11"/>
  </w:num>
  <w:num w:numId="6" w16cid:durableId="1963072101">
    <w:abstractNumId w:val="82"/>
  </w:num>
  <w:num w:numId="7" w16cid:durableId="5251911">
    <w:abstractNumId w:val="59"/>
  </w:num>
  <w:num w:numId="8" w16cid:durableId="468136793">
    <w:abstractNumId w:val="6"/>
  </w:num>
  <w:num w:numId="9" w16cid:durableId="955254518">
    <w:abstractNumId w:val="34"/>
  </w:num>
  <w:num w:numId="10" w16cid:durableId="1102454232">
    <w:abstractNumId w:val="48"/>
  </w:num>
  <w:num w:numId="11" w16cid:durableId="249388093">
    <w:abstractNumId w:val="56"/>
  </w:num>
  <w:num w:numId="12" w16cid:durableId="1617564302">
    <w:abstractNumId w:val="53"/>
  </w:num>
  <w:num w:numId="13" w16cid:durableId="774445314">
    <w:abstractNumId w:val="26"/>
  </w:num>
  <w:num w:numId="14" w16cid:durableId="1478840111">
    <w:abstractNumId w:val="14"/>
  </w:num>
  <w:num w:numId="15" w16cid:durableId="523714013">
    <w:abstractNumId w:val="57"/>
  </w:num>
  <w:num w:numId="16" w16cid:durableId="2131432209">
    <w:abstractNumId w:val="40"/>
  </w:num>
  <w:num w:numId="17" w16cid:durableId="30425370">
    <w:abstractNumId w:val="88"/>
  </w:num>
  <w:num w:numId="18" w16cid:durableId="857357148">
    <w:abstractNumId w:val="70"/>
  </w:num>
  <w:num w:numId="19" w16cid:durableId="1185168470">
    <w:abstractNumId w:val="5"/>
  </w:num>
  <w:num w:numId="20" w16cid:durableId="572620473">
    <w:abstractNumId w:val="16"/>
  </w:num>
  <w:num w:numId="21" w16cid:durableId="1696540518">
    <w:abstractNumId w:val="0"/>
  </w:num>
  <w:num w:numId="22" w16cid:durableId="561990774">
    <w:abstractNumId w:val="66"/>
  </w:num>
  <w:num w:numId="23" w16cid:durableId="1321424776">
    <w:abstractNumId w:val="32"/>
  </w:num>
  <w:num w:numId="24" w16cid:durableId="642588540">
    <w:abstractNumId w:val="25"/>
  </w:num>
  <w:num w:numId="25" w16cid:durableId="227309444">
    <w:abstractNumId w:val="52"/>
  </w:num>
  <w:num w:numId="26" w16cid:durableId="721289497">
    <w:abstractNumId w:val="44"/>
  </w:num>
  <w:num w:numId="27" w16cid:durableId="411045378">
    <w:abstractNumId w:val="24"/>
  </w:num>
  <w:num w:numId="28" w16cid:durableId="1573344447">
    <w:abstractNumId w:val="27"/>
  </w:num>
  <w:num w:numId="29" w16cid:durableId="204371133">
    <w:abstractNumId w:val="43"/>
  </w:num>
  <w:num w:numId="30" w16cid:durableId="402263810">
    <w:abstractNumId w:val="81"/>
  </w:num>
  <w:num w:numId="31" w16cid:durableId="510224783">
    <w:abstractNumId w:val="62"/>
  </w:num>
  <w:num w:numId="32" w16cid:durableId="853501122">
    <w:abstractNumId w:val="58"/>
  </w:num>
  <w:num w:numId="33" w16cid:durableId="1195923195">
    <w:abstractNumId w:val="74"/>
  </w:num>
  <w:num w:numId="34" w16cid:durableId="47609914">
    <w:abstractNumId w:val="22"/>
  </w:num>
  <w:num w:numId="35" w16cid:durableId="1210724604">
    <w:abstractNumId w:val="2"/>
  </w:num>
  <w:num w:numId="36" w16cid:durableId="1607225224">
    <w:abstractNumId w:val="66"/>
  </w:num>
  <w:num w:numId="37" w16cid:durableId="2025937412">
    <w:abstractNumId w:val="50"/>
  </w:num>
  <w:num w:numId="38" w16cid:durableId="1630889743">
    <w:abstractNumId w:val="9"/>
  </w:num>
  <w:num w:numId="39" w16cid:durableId="1112554586">
    <w:abstractNumId w:val="7"/>
  </w:num>
  <w:num w:numId="40" w16cid:durableId="1116800964">
    <w:abstractNumId w:val="64"/>
  </w:num>
  <w:num w:numId="41" w16cid:durableId="1414935705">
    <w:abstractNumId w:val="21"/>
  </w:num>
  <w:num w:numId="42" w16cid:durableId="1080447386">
    <w:abstractNumId w:val="63"/>
  </w:num>
  <w:num w:numId="43" w16cid:durableId="546574422">
    <w:abstractNumId w:val="78"/>
  </w:num>
  <w:num w:numId="44" w16cid:durableId="1402605863">
    <w:abstractNumId w:val="54"/>
  </w:num>
  <w:num w:numId="45" w16cid:durableId="211965784">
    <w:abstractNumId w:val="3"/>
  </w:num>
  <w:num w:numId="46" w16cid:durableId="1434932614">
    <w:abstractNumId w:val="73"/>
  </w:num>
  <w:num w:numId="47" w16cid:durableId="1938824389">
    <w:abstractNumId w:val="60"/>
  </w:num>
  <w:num w:numId="48" w16cid:durableId="1793404194">
    <w:abstractNumId w:val="83"/>
  </w:num>
  <w:num w:numId="49" w16cid:durableId="634218961">
    <w:abstractNumId w:val="36"/>
  </w:num>
  <w:num w:numId="50" w16cid:durableId="2007051856">
    <w:abstractNumId w:val="77"/>
  </w:num>
  <w:num w:numId="51" w16cid:durableId="760024533">
    <w:abstractNumId w:val="8"/>
  </w:num>
  <w:num w:numId="52" w16cid:durableId="2125152585">
    <w:abstractNumId w:val="45"/>
  </w:num>
  <w:num w:numId="53" w16cid:durableId="1076173466">
    <w:abstractNumId w:val="47"/>
  </w:num>
  <w:num w:numId="54" w16cid:durableId="163327848">
    <w:abstractNumId w:val="67"/>
  </w:num>
  <w:num w:numId="55" w16cid:durableId="782114622">
    <w:abstractNumId w:val="4"/>
  </w:num>
  <w:num w:numId="56" w16cid:durableId="1281495851">
    <w:abstractNumId w:val="10"/>
  </w:num>
  <w:num w:numId="57" w16cid:durableId="648246175">
    <w:abstractNumId w:val="69"/>
  </w:num>
  <w:num w:numId="58" w16cid:durableId="1385956235">
    <w:abstractNumId w:val="91"/>
  </w:num>
  <w:num w:numId="59" w16cid:durableId="1299065665">
    <w:abstractNumId w:val="15"/>
  </w:num>
  <w:num w:numId="60" w16cid:durableId="246767062">
    <w:abstractNumId w:val="28"/>
  </w:num>
  <w:num w:numId="61" w16cid:durableId="577256209">
    <w:abstractNumId w:val="17"/>
  </w:num>
  <w:num w:numId="62" w16cid:durableId="747729686">
    <w:abstractNumId w:val="65"/>
  </w:num>
  <w:num w:numId="63" w16cid:durableId="794757033">
    <w:abstractNumId w:val="55"/>
  </w:num>
  <w:num w:numId="64" w16cid:durableId="2066827791">
    <w:abstractNumId w:val="13"/>
  </w:num>
  <w:num w:numId="65" w16cid:durableId="1260678967">
    <w:abstractNumId w:val="75"/>
  </w:num>
  <w:num w:numId="66" w16cid:durableId="1167943760">
    <w:abstractNumId w:val="79"/>
  </w:num>
  <w:num w:numId="67" w16cid:durableId="1010912697">
    <w:abstractNumId w:val="92"/>
  </w:num>
  <w:num w:numId="68" w16cid:durableId="712579038">
    <w:abstractNumId w:val="37"/>
  </w:num>
  <w:num w:numId="69" w16cid:durableId="1027095537">
    <w:abstractNumId w:val="61"/>
  </w:num>
  <w:num w:numId="70" w16cid:durableId="1360546089">
    <w:abstractNumId w:val="90"/>
  </w:num>
  <w:num w:numId="71" w16cid:durableId="1103650637">
    <w:abstractNumId w:val="49"/>
  </w:num>
  <w:num w:numId="72" w16cid:durableId="357243529">
    <w:abstractNumId w:val="35"/>
  </w:num>
  <w:num w:numId="73" w16cid:durableId="499269660">
    <w:abstractNumId w:val="23"/>
  </w:num>
  <w:num w:numId="74" w16cid:durableId="154534740">
    <w:abstractNumId w:val="18"/>
  </w:num>
  <w:num w:numId="75" w16cid:durableId="346908968">
    <w:abstractNumId w:val="38"/>
  </w:num>
  <w:num w:numId="76" w16cid:durableId="1567496135">
    <w:abstractNumId w:val="33"/>
  </w:num>
  <w:num w:numId="77" w16cid:durableId="802844196">
    <w:abstractNumId w:val="41"/>
  </w:num>
  <w:num w:numId="78" w16cid:durableId="1944875313">
    <w:abstractNumId w:val="20"/>
  </w:num>
  <w:num w:numId="79" w16cid:durableId="1779107258">
    <w:abstractNumId w:val="87"/>
  </w:num>
  <w:num w:numId="80" w16cid:durableId="295181591">
    <w:abstractNumId w:val="39"/>
  </w:num>
  <w:num w:numId="81" w16cid:durableId="811412670">
    <w:abstractNumId w:val="86"/>
  </w:num>
  <w:num w:numId="82" w16cid:durableId="1305430574">
    <w:abstractNumId w:val="93"/>
  </w:num>
  <w:num w:numId="83" w16cid:durableId="1506435783">
    <w:abstractNumId w:val="72"/>
  </w:num>
  <w:num w:numId="84" w16cid:durableId="994604700">
    <w:abstractNumId w:val="94"/>
  </w:num>
  <w:num w:numId="85" w16cid:durableId="1305818565">
    <w:abstractNumId w:val="1"/>
  </w:num>
  <w:num w:numId="86" w16cid:durableId="230391540">
    <w:abstractNumId w:val="29"/>
  </w:num>
  <w:num w:numId="87" w16cid:durableId="1161391992">
    <w:abstractNumId w:val="19"/>
  </w:num>
  <w:num w:numId="88" w16cid:durableId="670836472">
    <w:abstractNumId w:val="46"/>
  </w:num>
  <w:num w:numId="89" w16cid:durableId="911701859">
    <w:abstractNumId w:val="71"/>
  </w:num>
  <w:num w:numId="90" w16cid:durableId="746615539">
    <w:abstractNumId w:val="76"/>
  </w:num>
  <w:num w:numId="91" w16cid:durableId="1720931301">
    <w:abstractNumId w:val="30"/>
  </w:num>
  <w:num w:numId="92" w16cid:durableId="761073330">
    <w:abstractNumId w:val="89"/>
  </w:num>
  <w:num w:numId="93" w16cid:durableId="738869453">
    <w:abstractNumId w:val="85"/>
  </w:num>
  <w:num w:numId="94" w16cid:durableId="1982154208">
    <w:abstractNumId w:val="80"/>
  </w:num>
  <w:num w:numId="95" w16cid:durableId="967054437">
    <w:abstractNumId w:val="42"/>
  </w:num>
  <w:num w:numId="96" w16cid:durableId="98111956">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17EA5"/>
    <w:rsid w:val="00020AB8"/>
    <w:rsid w:val="0002162D"/>
    <w:rsid w:val="00024423"/>
    <w:rsid w:val="000254A0"/>
    <w:rsid w:val="00025639"/>
    <w:rsid w:val="00025C62"/>
    <w:rsid w:val="00026B6B"/>
    <w:rsid w:val="00026F2D"/>
    <w:rsid w:val="0003157B"/>
    <w:rsid w:val="000324AE"/>
    <w:rsid w:val="00033DE3"/>
    <w:rsid w:val="0003430D"/>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103"/>
    <w:rsid w:val="000602C9"/>
    <w:rsid w:val="00061631"/>
    <w:rsid w:val="000617C2"/>
    <w:rsid w:val="00062579"/>
    <w:rsid w:val="00062A03"/>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3793"/>
    <w:rsid w:val="00084AEC"/>
    <w:rsid w:val="00084F1B"/>
    <w:rsid w:val="0008522D"/>
    <w:rsid w:val="00085C69"/>
    <w:rsid w:val="000868EE"/>
    <w:rsid w:val="00087945"/>
    <w:rsid w:val="00090B98"/>
    <w:rsid w:val="00090F82"/>
    <w:rsid w:val="00091FB3"/>
    <w:rsid w:val="00093A51"/>
    <w:rsid w:val="000940EB"/>
    <w:rsid w:val="00094241"/>
    <w:rsid w:val="00094B8C"/>
    <w:rsid w:val="0009535C"/>
    <w:rsid w:val="00095DA3"/>
    <w:rsid w:val="000973B9"/>
    <w:rsid w:val="000A018B"/>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2563"/>
    <w:rsid w:val="00112BCA"/>
    <w:rsid w:val="00112FED"/>
    <w:rsid w:val="001134AA"/>
    <w:rsid w:val="00113889"/>
    <w:rsid w:val="0011531B"/>
    <w:rsid w:val="001156E0"/>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711C"/>
    <w:rsid w:val="002071B5"/>
    <w:rsid w:val="00207F76"/>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735D"/>
    <w:rsid w:val="0023776F"/>
    <w:rsid w:val="00237A48"/>
    <w:rsid w:val="00240384"/>
    <w:rsid w:val="00240BE4"/>
    <w:rsid w:val="00241BA9"/>
    <w:rsid w:val="00241C35"/>
    <w:rsid w:val="00241C87"/>
    <w:rsid w:val="00242656"/>
    <w:rsid w:val="00242992"/>
    <w:rsid w:val="00244500"/>
    <w:rsid w:val="00246987"/>
    <w:rsid w:val="002472CD"/>
    <w:rsid w:val="0025125C"/>
    <w:rsid w:val="00251C1D"/>
    <w:rsid w:val="00251D91"/>
    <w:rsid w:val="002527A7"/>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D2B"/>
    <w:rsid w:val="002753C6"/>
    <w:rsid w:val="00275A4E"/>
    <w:rsid w:val="00275E96"/>
    <w:rsid w:val="00276817"/>
    <w:rsid w:val="00277E08"/>
    <w:rsid w:val="00280EE1"/>
    <w:rsid w:val="002821AD"/>
    <w:rsid w:val="002823C5"/>
    <w:rsid w:val="00284187"/>
    <w:rsid w:val="00284A29"/>
    <w:rsid w:val="00285337"/>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6DB"/>
    <w:rsid w:val="00397972"/>
    <w:rsid w:val="003A027A"/>
    <w:rsid w:val="003A04D1"/>
    <w:rsid w:val="003A2C99"/>
    <w:rsid w:val="003A310B"/>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409"/>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627"/>
    <w:rsid w:val="004229CC"/>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84D"/>
    <w:rsid w:val="004A74FB"/>
    <w:rsid w:val="004A7B51"/>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22B0"/>
    <w:rsid w:val="004D2995"/>
    <w:rsid w:val="004D2DC9"/>
    <w:rsid w:val="004D3D09"/>
    <w:rsid w:val="004D40BD"/>
    <w:rsid w:val="004D448C"/>
    <w:rsid w:val="004D4E87"/>
    <w:rsid w:val="004E0663"/>
    <w:rsid w:val="004E077C"/>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867"/>
    <w:rsid w:val="00563A6D"/>
    <w:rsid w:val="00563D5B"/>
    <w:rsid w:val="005642DE"/>
    <w:rsid w:val="00564BF3"/>
    <w:rsid w:val="00564E88"/>
    <w:rsid w:val="0057150E"/>
    <w:rsid w:val="00571994"/>
    <w:rsid w:val="00572F34"/>
    <w:rsid w:val="00574051"/>
    <w:rsid w:val="00574779"/>
    <w:rsid w:val="00576BFF"/>
    <w:rsid w:val="0057736C"/>
    <w:rsid w:val="00581AC7"/>
    <w:rsid w:val="00583C0C"/>
    <w:rsid w:val="005860BC"/>
    <w:rsid w:val="00591A47"/>
    <w:rsid w:val="00593B39"/>
    <w:rsid w:val="00593EA1"/>
    <w:rsid w:val="0059418E"/>
    <w:rsid w:val="005970B6"/>
    <w:rsid w:val="005A2578"/>
    <w:rsid w:val="005A29B3"/>
    <w:rsid w:val="005A3151"/>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1EFE"/>
    <w:rsid w:val="00612AFB"/>
    <w:rsid w:val="00614AD0"/>
    <w:rsid w:val="00615E95"/>
    <w:rsid w:val="0061718D"/>
    <w:rsid w:val="0061740B"/>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DC1"/>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0E2E"/>
    <w:rsid w:val="0072227E"/>
    <w:rsid w:val="00723824"/>
    <w:rsid w:val="007249DA"/>
    <w:rsid w:val="00726578"/>
    <w:rsid w:val="00726ACB"/>
    <w:rsid w:val="00727371"/>
    <w:rsid w:val="007311DE"/>
    <w:rsid w:val="00731B67"/>
    <w:rsid w:val="00732A75"/>
    <w:rsid w:val="00734634"/>
    <w:rsid w:val="00734D54"/>
    <w:rsid w:val="0073521A"/>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AB"/>
    <w:rsid w:val="007673FA"/>
    <w:rsid w:val="00770905"/>
    <w:rsid w:val="00770D19"/>
    <w:rsid w:val="00770F2C"/>
    <w:rsid w:val="00771160"/>
    <w:rsid w:val="007718DC"/>
    <w:rsid w:val="007752E8"/>
    <w:rsid w:val="00775A0A"/>
    <w:rsid w:val="00776D62"/>
    <w:rsid w:val="00776DBB"/>
    <w:rsid w:val="007772BD"/>
    <w:rsid w:val="00777A94"/>
    <w:rsid w:val="00777D1A"/>
    <w:rsid w:val="007802D9"/>
    <w:rsid w:val="00782321"/>
    <w:rsid w:val="00782E13"/>
    <w:rsid w:val="00782F04"/>
    <w:rsid w:val="00783147"/>
    <w:rsid w:val="007834C8"/>
    <w:rsid w:val="00783998"/>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2134"/>
    <w:rsid w:val="007F307F"/>
    <w:rsid w:val="007F39AD"/>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80D"/>
    <w:rsid w:val="008049CA"/>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193B"/>
    <w:rsid w:val="00A24858"/>
    <w:rsid w:val="00A260B7"/>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C67"/>
    <w:rsid w:val="00A63DB4"/>
    <w:rsid w:val="00A63E85"/>
    <w:rsid w:val="00A640FA"/>
    <w:rsid w:val="00A64B38"/>
    <w:rsid w:val="00A662E1"/>
    <w:rsid w:val="00A663E9"/>
    <w:rsid w:val="00A66714"/>
    <w:rsid w:val="00A70495"/>
    <w:rsid w:val="00A70943"/>
    <w:rsid w:val="00A7104D"/>
    <w:rsid w:val="00A718B7"/>
    <w:rsid w:val="00A721E2"/>
    <w:rsid w:val="00A7396F"/>
    <w:rsid w:val="00A73D97"/>
    <w:rsid w:val="00A74E19"/>
    <w:rsid w:val="00A753BF"/>
    <w:rsid w:val="00A75941"/>
    <w:rsid w:val="00A772B1"/>
    <w:rsid w:val="00A77DFE"/>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585"/>
    <w:rsid w:val="00B44C24"/>
    <w:rsid w:val="00B45008"/>
    <w:rsid w:val="00B503F4"/>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760"/>
    <w:rsid w:val="00BB73DA"/>
    <w:rsid w:val="00BB7490"/>
    <w:rsid w:val="00BC0D40"/>
    <w:rsid w:val="00BC0F24"/>
    <w:rsid w:val="00BC1FC0"/>
    <w:rsid w:val="00BC2537"/>
    <w:rsid w:val="00BC30D5"/>
    <w:rsid w:val="00BC3F51"/>
    <w:rsid w:val="00BC4662"/>
    <w:rsid w:val="00BC6EEC"/>
    <w:rsid w:val="00BD0165"/>
    <w:rsid w:val="00BD3904"/>
    <w:rsid w:val="00BD43E0"/>
    <w:rsid w:val="00BD4BCB"/>
    <w:rsid w:val="00BD516A"/>
    <w:rsid w:val="00BD51F5"/>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3ED2"/>
    <w:rsid w:val="00CA4C94"/>
    <w:rsid w:val="00CA4EFD"/>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234E"/>
    <w:rsid w:val="00E32500"/>
    <w:rsid w:val="00E33716"/>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D30"/>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1832"/>
    <w:rsid w:val="00E92552"/>
    <w:rsid w:val="00E93299"/>
    <w:rsid w:val="00E93D35"/>
    <w:rsid w:val="00E93DAD"/>
    <w:rsid w:val="00E93E52"/>
    <w:rsid w:val="00E9536E"/>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7917"/>
    <w:rsid w:val="00EB7AF5"/>
    <w:rsid w:val="00EB7B0A"/>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D38"/>
    <w:rsid w:val="00EE1EE4"/>
    <w:rsid w:val="00EE2179"/>
    <w:rsid w:val="00EE272B"/>
    <w:rsid w:val="00EE2A33"/>
    <w:rsid w:val="00EE39CD"/>
    <w:rsid w:val="00EE4967"/>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202A6"/>
    <w:rsid w:val="00F20322"/>
    <w:rsid w:val="00F22F47"/>
    <w:rsid w:val="00F23128"/>
    <w:rsid w:val="00F23DF5"/>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42C"/>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4800"/>
    <w:rsid w:val="00F94A78"/>
    <w:rsid w:val="00F96E89"/>
    <w:rsid w:val="00FA1355"/>
    <w:rsid w:val="00FA210D"/>
    <w:rsid w:val="00FA2B11"/>
    <w:rsid w:val="00FA2D88"/>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3150"/>
    <w:rsid w:val="00FE32B7"/>
    <w:rsid w:val="00FE32E9"/>
    <w:rsid w:val="00FE451E"/>
    <w:rsid w:val="00FE4920"/>
    <w:rsid w:val="00FE551E"/>
    <w:rsid w:val="00FE5D3A"/>
    <w:rsid w:val="00FE71D8"/>
    <w:rsid w:val="00FE7427"/>
    <w:rsid w:val="00FF0397"/>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13002</TotalTime>
  <Pages>7</Pages>
  <Words>2459</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37</cp:revision>
  <cp:lastPrinted>2022-11-05T23:23:00Z</cp:lastPrinted>
  <dcterms:created xsi:type="dcterms:W3CDTF">2020-08-06T15:21:00Z</dcterms:created>
  <dcterms:modified xsi:type="dcterms:W3CDTF">2024-10-04T06:03:00Z</dcterms:modified>
</cp:coreProperties>
</file>