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CD0BE" w14:textId="77777777" w:rsidR="005E40D8" w:rsidRDefault="005E40D8" w:rsidP="00663F3F">
      <w:pPr>
        <w:pStyle w:val="CRCoverPage"/>
        <w:tabs>
          <w:tab w:val="left" w:pos="1980"/>
        </w:tabs>
        <w:spacing w:after="0"/>
        <w:rPr>
          <w:rFonts w:ascii="Times New Roman" w:eastAsiaTheme="minorHAnsi" w:hAnsi="Times New Roman"/>
          <w:b/>
          <w:bCs/>
          <w:sz w:val="24"/>
          <w:szCs w:val="24"/>
          <w:lang w:val="en-US"/>
        </w:rPr>
      </w:pPr>
    </w:p>
    <w:p w14:paraId="28B72FD3" w14:textId="4E042BD4" w:rsidR="00663F3F" w:rsidRPr="00D4083A" w:rsidRDefault="00663F3F" w:rsidP="00663F3F">
      <w:pPr>
        <w:pStyle w:val="CRCoverPage"/>
        <w:tabs>
          <w:tab w:val="left" w:pos="1980"/>
        </w:tabs>
        <w:spacing w:after="0"/>
        <w:rPr>
          <w:rFonts w:ascii="Times New Roman" w:eastAsiaTheme="minorHAnsi" w:hAnsi="Times New Roman"/>
          <w:b/>
          <w:bCs/>
          <w:sz w:val="24"/>
          <w:szCs w:val="24"/>
          <w:lang w:val="en-US"/>
        </w:rPr>
      </w:pPr>
      <w:r w:rsidRPr="00D4083A">
        <w:rPr>
          <w:rFonts w:ascii="Times New Roman" w:eastAsiaTheme="minorHAnsi" w:hAnsi="Times New Roman"/>
          <w:b/>
          <w:bCs/>
          <w:sz w:val="24"/>
          <w:szCs w:val="24"/>
          <w:lang w:val="en-US"/>
        </w:rPr>
        <w:t>3GPP TSG RAN WG1 #</w:t>
      </w:r>
      <w:r w:rsidR="00D8402A" w:rsidRPr="00D4083A">
        <w:rPr>
          <w:rFonts w:ascii="Times New Roman" w:eastAsiaTheme="minorHAnsi" w:hAnsi="Times New Roman"/>
          <w:b/>
          <w:bCs/>
          <w:sz w:val="24"/>
          <w:szCs w:val="24"/>
          <w:lang w:val="en-US"/>
        </w:rPr>
        <w:t>118</w:t>
      </w:r>
      <w:r w:rsidR="00393D56" w:rsidRPr="00D4083A">
        <w:rPr>
          <w:rFonts w:ascii="Times New Roman" w:eastAsiaTheme="minorHAnsi" w:hAnsi="Times New Roman"/>
          <w:b/>
          <w:bCs/>
          <w:sz w:val="24"/>
          <w:szCs w:val="24"/>
          <w:lang w:val="en-US"/>
        </w:rPr>
        <w:t>bis</w:t>
      </w:r>
      <w:r w:rsidRPr="00D4083A">
        <w:rPr>
          <w:rFonts w:ascii="Times New Roman" w:eastAsiaTheme="minorHAnsi" w:hAnsi="Times New Roman"/>
          <w:b/>
          <w:bCs/>
          <w:sz w:val="24"/>
          <w:szCs w:val="24"/>
          <w:lang w:val="en-US"/>
        </w:rPr>
        <w:tab/>
      </w:r>
      <w:r w:rsidRPr="00D4083A">
        <w:rPr>
          <w:rFonts w:ascii="Times New Roman" w:eastAsiaTheme="minorHAnsi" w:hAnsi="Times New Roman"/>
          <w:b/>
          <w:bCs/>
          <w:sz w:val="24"/>
          <w:szCs w:val="24"/>
          <w:lang w:val="en-US"/>
        </w:rPr>
        <w:tab/>
      </w:r>
      <w:r w:rsidRPr="00D4083A">
        <w:rPr>
          <w:rFonts w:ascii="Times New Roman" w:eastAsiaTheme="minorHAnsi" w:hAnsi="Times New Roman"/>
          <w:b/>
          <w:bCs/>
          <w:sz w:val="24"/>
          <w:szCs w:val="24"/>
          <w:lang w:val="en-US"/>
        </w:rPr>
        <w:tab/>
      </w:r>
      <w:r w:rsidRPr="00D4083A">
        <w:rPr>
          <w:rFonts w:ascii="Times New Roman" w:eastAsiaTheme="minorHAnsi" w:hAnsi="Times New Roman"/>
          <w:b/>
          <w:bCs/>
          <w:sz w:val="24"/>
          <w:szCs w:val="24"/>
          <w:lang w:val="en-US"/>
        </w:rPr>
        <w:tab/>
      </w:r>
      <w:r w:rsidRPr="00D4083A">
        <w:rPr>
          <w:rFonts w:ascii="Times New Roman" w:eastAsiaTheme="minorHAnsi" w:hAnsi="Times New Roman"/>
          <w:b/>
          <w:bCs/>
          <w:sz w:val="24"/>
          <w:szCs w:val="24"/>
          <w:lang w:val="en-US"/>
        </w:rPr>
        <w:tab/>
      </w:r>
      <w:r w:rsidRPr="00D4083A">
        <w:rPr>
          <w:rFonts w:ascii="Times New Roman" w:eastAsiaTheme="minorHAnsi" w:hAnsi="Times New Roman"/>
          <w:b/>
          <w:bCs/>
          <w:sz w:val="24"/>
          <w:szCs w:val="24"/>
          <w:lang w:val="en-US"/>
        </w:rPr>
        <w:tab/>
        <w:t xml:space="preserve">      </w:t>
      </w:r>
      <w:r w:rsidR="0074134C" w:rsidRPr="00D4083A">
        <w:rPr>
          <w:rFonts w:ascii="Times New Roman" w:eastAsiaTheme="minorHAnsi" w:hAnsi="Times New Roman"/>
          <w:b/>
          <w:bCs/>
          <w:sz w:val="24"/>
          <w:szCs w:val="24"/>
          <w:lang w:val="en-US"/>
        </w:rPr>
        <w:t xml:space="preserve">    </w:t>
      </w:r>
      <w:r w:rsidR="0074134C" w:rsidRPr="00D4083A">
        <w:rPr>
          <w:rFonts w:ascii="Times New Roman" w:eastAsiaTheme="minorHAnsi" w:hAnsi="Times New Roman"/>
          <w:b/>
          <w:sz w:val="24"/>
          <w:szCs w:val="24"/>
          <w:lang w:val="en-US"/>
        </w:rPr>
        <w:t>R1-</w:t>
      </w:r>
      <w:r w:rsidR="0057786A" w:rsidRPr="00D4083A">
        <w:rPr>
          <w:rFonts w:ascii="Times New Roman" w:eastAsiaTheme="minorHAnsi" w:hAnsi="Times New Roman"/>
          <w:b/>
          <w:bCs/>
          <w:sz w:val="24"/>
          <w:szCs w:val="24"/>
          <w:lang w:val="en-US"/>
        </w:rPr>
        <w:t>2408438</w:t>
      </w:r>
    </w:p>
    <w:p w14:paraId="3EE2D11F" w14:textId="5D1A96CD" w:rsidR="00663F3F" w:rsidRPr="00D4083A" w:rsidRDefault="001D5ACB" w:rsidP="00663F3F">
      <w:pPr>
        <w:pStyle w:val="CRCoverPage"/>
        <w:tabs>
          <w:tab w:val="left" w:pos="1980"/>
        </w:tabs>
        <w:spacing w:after="0"/>
        <w:jc w:val="both"/>
        <w:rPr>
          <w:rFonts w:ascii="Times New Roman" w:eastAsiaTheme="minorHAnsi" w:hAnsi="Times New Roman"/>
          <w:b/>
          <w:bCs/>
          <w:sz w:val="24"/>
          <w:szCs w:val="24"/>
          <w:lang w:val="en-US"/>
        </w:rPr>
      </w:pPr>
      <w:r w:rsidRPr="00D4083A">
        <w:rPr>
          <w:rFonts w:ascii="Times New Roman" w:eastAsiaTheme="minorHAnsi" w:hAnsi="Times New Roman"/>
          <w:b/>
          <w:bCs/>
          <w:sz w:val="24"/>
          <w:szCs w:val="24"/>
          <w:lang w:val="en-US"/>
        </w:rPr>
        <w:t>Hefei, China, October 14</w:t>
      </w:r>
      <w:r w:rsidRPr="00D4083A">
        <w:rPr>
          <w:rFonts w:ascii="Times New Roman" w:eastAsiaTheme="minorHAnsi" w:hAnsi="Times New Roman"/>
          <w:b/>
          <w:bCs/>
          <w:sz w:val="24"/>
          <w:szCs w:val="24"/>
          <w:vertAlign w:val="superscript"/>
          <w:lang w:val="en-US"/>
        </w:rPr>
        <w:t>th</w:t>
      </w:r>
      <w:r w:rsidRPr="00D4083A">
        <w:rPr>
          <w:rFonts w:ascii="Times New Roman" w:eastAsiaTheme="minorHAnsi" w:hAnsi="Times New Roman"/>
          <w:b/>
          <w:bCs/>
          <w:sz w:val="24"/>
          <w:szCs w:val="24"/>
          <w:lang w:val="en-US"/>
        </w:rPr>
        <w:t xml:space="preserve"> – 18</w:t>
      </w:r>
      <w:r w:rsidRPr="00D4083A">
        <w:rPr>
          <w:rFonts w:ascii="Times New Roman" w:eastAsiaTheme="minorHAnsi" w:hAnsi="Times New Roman"/>
          <w:b/>
          <w:bCs/>
          <w:sz w:val="24"/>
          <w:szCs w:val="24"/>
          <w:vertAlign w:val="superscript"/>
          <w:lang w:val="en-US"/>
        </w:rPr>
        <w:t>th</w:t>
      </w:r>
      <w:r w:rsidR="00040A68" w:rsidRPr="00D4083A">
        <w:rPr>
          <w:rFonts w:ascii="Times New Roman" w:eastAsiaTheme="minorHAnsi" w:hAnsi="Times New Roman"/>
          <w:b/>
          <w:bCs/>
          <w:sz w:val="24"/>
          <w:szCs w:val="24"/>
          <w:lang w:val="en-US"/>
        </w:rPr>
        <w:t xml:space="preserve">, </w:t>
      </w:r>
      <w:r w:rsidR="0031220A" w:rsidRPr="00D4083A" w:rsidDel="00040A68">
        <w:rPr>
          <w:rFonts w:ascii="Times New Roman" w:eastAsiaTheme="minorHAnsi" w:hAnsi="Times New Roman"/>
          <w:b/>
          <w:bCs/>
          <w:sz w:val="24"/>
          <w:szCs w:val="24"/>
          <w:lang w:val="en-US"/>
        </w:rPr>
        <w:t>2024</w:t>
      </w:r>
    </w:p>
    <w:p w14:paraId="327112E8" w14:textId="77777777" w:rsidR="00D23E0C" w:rsidRPr="00D4083A" w:rsidRDefault="00D23E0C" w:rsidP="003346F0">
      <w:pPr>
        <w:pStyle w:val="CRCoverPage"/>
        <w:tabs>
          <w:tab w:val="left" w:pos="1980"/>
        </w:tabs>
        <w:jc w:val="both"/>
        <w:rPr>
          <w:rFonts w:ascii="Times New Roman" w:hAnsi="Times New Roman"/>
          <w:b/>
          <w:bCs/>
          <w:sz w:val="24"/>
          <w:lang w:val="en-US"/>
        </w:rPr>
      </w:pPr>
    </w:p>
    <w:p w14:paraId="59B04F05" w14:textId="7232D352" w:rsidR="003346F0" w:rsidRPr="00D4083A"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D4083A">
        <w:rPr>
          <w:rFonts w:ascii="Times New Roman" w:hAnsi="Times New Roman"/>
          <w:b/>
          <w:bCs/>
          <w:sz w:val="22"/>
          <w:szCs w:val="22"/>
          <w:lang w:val="en-US"/>
        </w:rPr>
        <w:t>Agenda Item:</w:t>
      </w:r>
      <w:r w:rsidRPr="00D4083A">
        <w:rPr>
          <w:rFonts w:ascii="Times New Roman" w:hAnsi="Times New Roman"/>
          <w:b/>
          <w:bCs/>
          <w:sz w:val="22"/>
          <w:szCs w:val="22"/>
          <w:lang w:val="en-US"/>
        </w:rPr>
        <w:tab/>
      </w:r>
      <w:r w:rsidR="0031220A" w:rsidRPr="00D4083A">
        <w:rPr>
          <w:rFonts w:ascii="Times New Roman" w:hAnsi="Times New Roman"/>
          <w:b/>
          <w:bCs/>
          <w:sz w:val="22"/>
          <w:szCs w:val="22"/>
          <w:lang w:val="en-US"/>
        </w:rPr>
        <w:t>9.1.</w:t>
      </w:r>
      <w:r w:rsidR="006336B9" w:rsidRPr="00D4083A">
        <w:rPr>
          <w:rFonts w:ascii="Times New Roman" w:hAnsi="Times New Roman"/>
          <w:b/>
          <w:bCs/>
          <w:sz w:val="22"/>
          <w:szCs w:val="22"/>
          <w:lang w:val="en-US"/>
        </w:rPr>
        <w:t>4.2</w:t>
      </w:r>
      <w:r w:rsidR="00F7675C" w:rsidRPr="00D4083A">
        <w:rPr>
          <w:rFonts w:ascii="Times New Roman" w:hAnsi="Times New Roman"/>
          <w:b/>
          <w:bCs/>
          <w:sz w:val="22"/>
          <w:szCs w:val="22"/>
          <w:lang w:val="en-US"/>
        </w:rPr>
        <w:tab/>
      </w:r>
    </w:p>
    <w:p w14:paraId="5BD454BF" w14:textId="2680B974" w:rsidR="003346F0" w:rsidRPr="004D6FB4" w:rsidRDefault="003346F0" w:rsidP="00914B0A">
      <w:pPr>
        <w:tabs>
          <w:tab w:val="left" w:pos="1985"/>
        </w:tabs>
        <w:spacing w:after="0" w:line="276" w:lineRule="auto"/>
        <w:contextualSpacing/>
        <w:rPr>
          <w:rFonts w:cs="Times New Roman"/>
          <w:bCs/>
        </w:rPr>
      </w:pPr>
      <w:r w:rsidRPr="00D4083A">
        <w:rPr>
          <w:rFonts w:cs="Times New Roman"/>
          <w:b/>
          <w:bCs/>
        </w:rPr>
        <w:t>Source:</w:t>
      </w:r>
      <w:r w:rsidRPr="00D4083A">
        <w:rPr>
          <w:rFonts w:cs="Times New Roman"/>
          <w:b/>
          <w:bCs/>
        </w:rPr>
        <w:tab/>
        <w:t>InterDigital</w:t>
      </w:r>
      <w:r w:rsidR="00CC4813" w:rsidRPr="00D4083A">
        <w:rPr>
          <w:rFonts w:cs="Times New Roman"/>
          <w:b/>
          <w:bCs/>
        </w:rPr>
        <w:t>, Inc</w:t>
      </w:r>
      <w:r w:rsidR="008F3313" w:rsidRPr="00D4083A">
        <w:rPr>
          <w:rFonts w:cs="Times New Roman"/>
          <w:b/>
          <w:bCs/>
        </w:rPr>
        <w:t>.</w:t>
      </w:r>
    </w:p>
    <w:p w14:paraId="7BC40CBC" w14:textId="67941791" w:rsidR="003346F0" w:rsidRPr="00691B6F" w:rsidRDefault="003346F0" w:rsidP="00914B0A">
      <w:pPr>
        <w:spacing w:after="0" w:line="276" w:lineRule="auto"/>
        <w:ind w:left="1985" w:hanging="1985"/>
        <w:contextualSpacing/>
        <w:rPr>
          <w:rFonts w:cs="Times New Roman"/>
          <w:b/>
          <w:bCs/>
          <w:lang w:val="en-GB"/>
        </w:rPr>
      </w:pPr>
      <w:r w:rsidRPr="004D6FB4">
        <w:rPr>
          <w:rFonts w:cs="Times New Roman"/>
          <w:b/>
          <w:bCs/>
        </w:rPr>
        <w:t>Title:</w:t>
      </w:r>
      <w:r w:rsidRPr="004D6FB4">
        <w:rPr>
          <w:rFonts w:cs="Times New Roman"/>
          <w:b/>
          <w:bCs/>
        </w:rPr>
        <w:tab/>
      </w:r>
      <w:bookmarkStart w:id="0" w:name="_Hlk118196404"/>
      <w:r w:rsidR="0057786A">
        <w:rPr>
          <w:rFonts w:cs="Times New Roman"/>
          <w:b/>
          <w:bCs/>
        </w:rPr>
        <w:t>On</w:t>
      </w:r>
      <w:r w:rsidR="0043073D" w:rsidRPr="004D6FB4">
        <w:rPr>
          <w:rFonts w:cs="Times New Roman"/>
          <w:b/>
          <w:bCs/>
        </w:rPr>
        <w:t xml:space="preserve"> o</w:t>
      </w:r>
      <w:r w:rsidR="00EA20BA" w:rsidRPr="004D6FB4">
        <w:rPr>
          <w:rFonts w:cs="Times New Roman"/>
          <w:b/>
          <w:bCs/>
        </w:rPr>
        <w:t>ther aspects of AI/ML model and data</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bookmarkStart w:id="2" w:name="_Toc178254659"/>
      <w:r w:rsidRPr="00146444">
        <w:t>Introduction</w:t>
      </w:r>
      <w:bookmarkEnd w:id="1"/>
      <w:bookmarkEnd w:id="2"/>
    </w:p>
    <w:p w14:paraId="4B18584A" w14:textId="61E18CA9" w:rsidR="00AE7F20" w:rsidRDefault="001A0A6A" w:rsidP="002B10DB">
      <w:r>
        <w:t xml:space="preserve">In </w:t>
      </w:r>
      <w:r w:rsidR="002B10DB" w:rsidRPr="0004320C">
        <w:t>RAN #102</w:t>
      </w:r>
      <w:r>
        <w:t>, the normative work</w:t>
      </w:r>
      <w:r w:rsidR="002B10DB" w:rsidRPr="0004320C">
        <w:t xml:space="preserve"> on AI/ML for NR Air Interface</w:t>
      </w:r>
      <w:r>
        <w:t xml:space="preserve"> has been approved with some additional studies which </w:t>
      </w:r>
      <w:r w:rsidR="0006469D">
        <w:t xml:space="preserve">were </w:t>
      </w:r>
      <w:r>
        <w:t>not finalized during the study phase</w:t>
      </w:r>
      <w:r w:rsidR="00024898">
        <w:t xml:space="preserve"> </w:t>
      </w:r>
      <w:r w:rsidR="00024898">
        <w:fldChar w:fldCharType="begin"/>
      </w:r>
      <w:r w:rsidR="00024898">
        <w:instrText xml:space="preserve"> REF _Ref158763775 \r \h </w:instrText>
      </w:r>
      <w:r w:rsidR="00024898">
        <w:fldChar w:fldCharType="separate"/>
      </w:r>
      <w:r w:rsidR="00932CE3">
        <w:t>[1]</w:t>
      </w:r>
      <w:r w:rsidR="00024898">
        <w:fldChar w:fldCharType="end"/>
      </w:r>
      <w:r w:rsidR="0006469D">
        <w:t xml:space="preserve">. </w:t>
      </w:r>
      <w:r w:rsidR="002B10DB" w:rsidRPr="0004320C">
        <w:t xml:space="preserve"> </w:t>
      </w:r>
      <w:r w:rsidR="0006469D">
        <w:t xml:space="preserve">The </w:t>
      </w:r>
      <w:r w:rsidR="00DB452E">
        <w:t xml:space="preserve">work </w:t>
      </w:r>
      <w:r w:rsidR="002B10DB" w:rsidRPr="0004320C">
        <w:t>builds on the Rel-18 studies in FS_NR_AIML_Air</w:t>
      </w:r>
      <w:r w:rsidR="00AE7F20">
        <w:t xml:space="preserve"> </w:t>
      </w:r>
      <w:r w:rsidR="00AE7F20">
        <w:fldChar w:fldCharType="begin"/>
      </w:r>
      <w:r w:rsidR="00AE7F20">
        <w:instrText xml:space="preserve"> REF _Ref158764161 \r \h </w:instrText>
      </w:r>
      <w:r w:rsidR="00AE7F20">
        <w:fldChar w:fldCharType="separate"/>
      </w:r>
      <w:r w:rsidR="00932CE3">
        <w:t>[2]</w:t>
      </w:r>
      <w:r w:rsidR="00AE7F20">
        <w:fldChar w:fldCharType="end"/>
      </w:r>
      <w:r w:rsidR="002B10DB" w:rsidRPr="0004320C">
        <w:t>.</w:t>
      </w:r>
      <w:r w:rsidR="002B10DB">
        <w:t xml:space="preserve">  </w:t>
      </w:r>
    </w:p>
    <w:p w14:paraId="4661602C" w14:textId="2F415CA2" w:rsidR="002B10DB" w:rsidRPr="0004320C" w:rsidRDefault="002B10DB" w:rsidP="002B10DB">
      <w:r>
        <w:t xml:space="preserve">The </w:t>
      </w:r>
      <w:r w:rsidR="001A0A6A">
        <w:t xml:space="preserve">Rel-19 AI/ML air interface </w:t>
      </w:r>
      <w:r>
        <w:t>work item will provide support for the general framework for AI/ML for air interface discussed in Rel-18</w:t>
      </w:r>
      <w:r w:rsidR="00CD3AC0">
        <w:t>, and addresses so</w:t>
      </w:r>
      <w:r w:rsidR="00794021">
        <w:t xml:space="preserve">me of the outstanding issues identified in TR 38.843 </w:t>
      </w:r>
      <w:r w:rsidR="00794021">
        <w:fldChar w:fldCharType="begin"/>
      </w:r>
      <w:r w:rsidR="00794021">
        <w:instrText xml:space="preserve"> REF _Ref158642161 \r \h </w:instrText>
      </w:r>
      <w:r w:rsidR="00794021">
        <w:fldChar w:fldCharType="separate"/>
      </w:r>
      <w:r w:rsidR="00932CE3">
        <w:t>[3]</w:t>
      </w:r>
      <w:r w:rsidR="00794021">
        <w:fldChar w:fldCharType="end"/>
      </w:r>
      <w:r>
        <w:t xml:space="preserve">. </w:t>
      </w:r>
      <w:r w:rsidR="002758AA">
        <w:t xml:space="preserve"> </w:t>
      </w:r>
      <w:r w:rsidR="0063123D">
        <w:t>The study objectives of the work item were updated at the RAN #105 checkpoint</w:t>
      </w:r>
      <w:r w:rsidR="00AE1ACE">
        <w:t xml:space="preserve"> </w:t>
      </w:r>
      <w:r w:rsidR="00D45D97">
        <w:t>(</w:t>
      </w:r>
      <w:r w:rsidR="00D45D97">
        <w:fldChar w:fldCharType="begin"/>
      </w:r>
      <w:r w:rsidR="00D45D97">
        <w:instrText xml:space="preserve"> REF _Ref178595376 \r \h </w:instrText>
      </w:r>
      <w:r w:rsidR="00D45D97">
        <w:fldChar w:fldCharType="separate"/>
      </w:r>
      <w:r w:rsidR="00932CE3">
        <w:t>[13]</w:t>
      </w:r>
      <w:r w:rsidR="00D45D97">
        <w:fldChar w:fldCharType="end"/>
      </w:r>
      <w:r w:rsidR="00D45D97">
        <w:t>)</w:t>
      </w:r>
      <w:r w:rsidR="0063123D">
        <w:t>, as shown below.</w:t>
      </w:r>
    </w:p>
    <w:tbl>
      <w:tblPr>
        <w:tblStyle w:val="TableGrid"/>
        <w:tblW w:w="0" w:type="auto"/>
        <w:tblLook w:val="04A0" w:firstRow="1" w:lastRow="0" w:firstColumn="1" w:lastColumn="0" w:noHBand="0" w:noVBand="1"/>
      </w:tblPr>
      <w:tblGrid>
        <w:gridCol w:w="9350"/>
      </w:tblGrid>
      <w:tr w:rsidR="00116219" w:rsidRPr="00116219" w14:paraId="2B91A01D" w14:textId="77777777" w:rsidTr="00024898">
        <w:tc>
          <w:tcPr>
            <w:tcW w:w="9350" w:type="dxa"/>
          </w:tcPr>
          <w:p w14:paraId="19A6FEEE" w14:textId="259D46B9" w:rsidR="006C2375" w:rsidRDefault="006C2375" w:rsidP="006C2375">
            <w:pPr>
              <w:rPr>
                <w:bCs/>
              </w:rPr>
            </w:pPr>
            <w:r>
              <w:rPr>
                <w:bCs/>
              </w:rPr>
              <w:t>Study objectives</w:t>
            </w:r>
          </w:p>
          <w:p w14:paraId="368EB47F" w14:textId="77777777" w:rsidR="006C2375" w:rsidRDefault="006C2375" w:rsidP="006C2375">
            <w:pPr>
              <w:rPr>
                <w:bCs/>
              </w:rPr>
            </w:pPr>
          </w:p>
          <w:p w14:paraId="1BAF4348" w14:textId="34A97222" w:rsidR="006C2375" w:rsidRDefault="006C2375" w:rsidP="006C2375">
            <w:pPr>
              <w:rPr>
                <w:rFonts w:eastAsia="SimSun"/>
                <w:szCs w:val="20"/>
                <w:lang w:eastAsia="zh-CN"/>
              </w:rPr>
            </w:pPr>
            <w:r>
              <w:rPr>
                <w:rFonts w:eastAsia="SimSun"/>
                <w:szCs w:val="20"/>
                <w:lang w:eastAsia="zh-CN"/>
              </w:rPr>
              <w:t>----------------------------------------------------------Text omitted --------------------------------------------------</w:t>
            </w:r>
          </w:p>
          <w:p w14:paraId="2DB4DE26" w14:textId="77777777" w:rsidR="006C2375" w:rsidRDefault="006C2375" w:rsidP="006C2375"/>
          <w:p w14:paraId="0EBB2C1A" w14:textId="77777777" w:rsidR="006C2375" w:rsidRDefault="006C2375" w:rsidP="006C2375">
            <w:pPr>
              <w:numPr>
                <w:ilvl w:val="0"/>
                <w:numId w:val="15"/>
              </w:numPr>
              <w:overflowPunct w:val="0"/>
              <w:autoSpaceDE w:val="0"/>
              <w:autoSpaceDN w:val="0"/>
              <w:adjustRightInd w:val="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3D97A22F" w14:textId="77777777" w:rsidR="006C2375" w:rsidRPr="00134864" w:rsidRDefault="006C2375" w:rsidP="006C2375">
            <w:pPr>
              <w:numPr>
                <w:ilvl w:val="0"/>
                <w:numId w:val="15"/>
              </w:numPr>
              <w:overflowPunct w:val="0"/>
              <w:autoSpaceDE w:val="0"/>
              <w:autoSpaceDN w:val="0"/>
              <w:adjustRightInd w:val="0"/>
              <w:jc w:val="left"/>
              <w:textAlignment w:val="baseline"/>
              <w:rPr>
                <w:bCs/>
              </w:rPr>
            </w:pPr>
            <w:r>
              <w:rPr>
                <w:bCs/>
              </w:rPr>
              <w:t>CN</w:t>
            </w:r>
            <w:r w:rsidRPr="00134864">
              <w:rPr>
                <w:bCs/>
              </w:rPr>
              <w:t xml:space="preserve">/OAM/OTT collection of UE-sided model training data [RAN2/RAN1]: </w:t>
            </w:r>
          </w:p>
          <w:p w14:paraId="7D35BC83" w14:textId="77777777" w:rsidR="006C2375" w:rsidRPr="0045271D" w:rsidRDefault="006C2375" w:rsidP="006C2375">
            <w:pPr>
              <w:numPr>
                <w:ilvl w:val="1"/>
                <w:numId w:val="15"/>
              </w:numPr>
              <w:overflowPunct w:val="0"/>
              <w:autoSpaceDE w:val="0"/>
              <w:autoSpaceDN w:val="0"/>
              <w:adjustRightInd w:val="0"/>
              <w:jc w:val="left"/>
              <w:textAlignment w:val="baseline"/>
              <w:rPr>
                <w:bCs/>
              </w:rPr>
            </w:pPr>
            <w:r w:rsidRPr="0045271D">
              <w:rPr>
                <w:bCs/>
              </w:rPr>
              <w:t>For the FS_NR_AIML_Air study use cases, identify the corresponding contents of UE data collection</w:t>
            </w:r>
          </w:p>
          <w:p w14:paraId="118DECD2" w14:textId="77777777" w:rsidR="006C2375" w:rsidRPr="00250569" w:rsidRDefault="006C2375" w:rsidP="006C2375">
            <w:pPr>
              <w:numPr>
                <w:ilvl w:val="1"/>
                <w:numId w:val="15"/>
              </w:numPr>
              <w:overflowPunct w:val="0"/>
              <w:autoSpaceDE w:val="0"/>
              <w:autoSpaceDN w:val="0"/>
              <w:adjustRightInd w:val="0"/>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p>
          <w:p w14:paraId="0CC2F841" w14:textId="77777777" w:rsidR="006C2375" w:rsidRDefault="006C2375" w:rsidP="006C2375">
            <w:pPr>
              <w:numPr>
                <w:ilvl w:val="0"/>
                <w:numId w:val="15"/>
              </w:numPr>
              <w:overflowPunct w:val="0"/>
              <w:autoSpaceDE w:val="0"/>
              <w:autoSpaceDN w:val="0"/>
              <w:adjustRightInd w:val="0"/>
              <w:jc w:val="left"/>
              <w:textAlignment w:val="baseline"/>
              <w:rPr>
                <w:bCs/>
              </w:rPr>
            </w:pPr>
            <w:r>
              <w:rPr>
                <w:bCs/>
              </w:rPr>
              <w:t xml:space="preserve">Model transfer/delivery [RAN2/RAN1]: </w:t>
            </w:r>
          </w:p>
          <w:p w14:paraId="16BEAA22" w14:textId="66C23E8C" w:rsidR="00024898" w:rsidRPr="00E81211" w:rsidRDefault="006C2375" w:rsidP="001027E4">
            <w:pPr>
              <w:numPr>
                <w:ilvl w:val="1"/>
                <w:numId w:val="15"/>
              </w:numPr>
              <w:overflowPunct w:val="0"/>
              <w:autoSpaceDE w:val="0"/>
              <w:autoSpaceDN w:val="0"/>
              <w:adjustRightInd w:val="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FS_NR_AIML_Air study </w:t>
            </w:r>
          </w:p>
        </w:tc>
      </w:tr>
    </w:tbl>
    <w:p w14:paraId="45B2C6C1" w14:textId="77777777" w:rsidR="002B10DB" w:rsidRDefault="002B10DB" w:rsidP="001027E4"/>
    <w:p w14:paraId="0102B42F" w14:textId="77777777" w:rsidR="00A2161B" w:rsidRDefault="002B10DB" w:rsidP="001027E4">
      <w:pPr>
        <w:rPr>
          <w:bCs/>
        </w:rPr>
      </w:pPr>
      <w:r>
        <w:t>This contribution discusses aspects related to the model identification in the context of LCM</w:t>
      </w:r>
      <w:r w:rsidR="00DB7E27">
        <w:t xml:space="preserve"> for two-sided models</w:t>
      </w:r>
      <w:r>
        <w:t xml:space="preserve">, </w:t>
      </w:r>
      <w:r w:rsidR="00DB7E27">
        <w:t xml:space="preserve">as well as </w:t>
      </w:r>
      <w:r w:rsidR="0066345D">
        <w:t>aspect</w:t>
      </w:r>
      <w:r w:rsidR="001725EE">
        <w:t>s</w:t>
      </w:r>
      <w:r w:rsidR="0066345D">
        <w:t xml:space="preserve"> related to model transfer/delivery and </w:t>
      </w:r>
      <w:r w:rsidR="00D132A1" w:rsidRPr="0045271D">
        <w:rPr>
          <w:bCs/>
        </w:rPr>
        <w:t>contents of UE data collection</w:t>
      </w:r>
      <w:r w:rsidR="00D132A1">
        <w:rPr>
          <w:bCs/>
        </w:rPr>
        <w:t>.</w:t>
      </w:r>
    </w:p>
    <w:p w14:paraId="569CE55A" w14:textId="77777777" w:rsidR="00E81211" w:rsidRDefault="00E81211" w:rsidP="001027E4">
      <w:pPr>
        <w:rPr>
          <w:bCs/>
        </w:rPr>
      </w:pPr>
    </w:p>
    <w:p w14:paraId="3B785ADD" w14:textId="7131406C" w:rsidR="00CC4D78" w:rsidRDefault="00353983" w:rsidP="00C010D0">
      <w:pPr>
        <w:pStyle w:val="Heading1"/>
        <w:spacing w:after="0"/>
        <w:rPr>
          <w:szCs w:val="32"/>
        </w:rPr>
      </w:pPr>
      <w:bookmarkStart w:id="3" w:name="_Toc178254660"/>
      <w:r>
        <w:rPr>
          <w:szCs w:val="32"/>
        </w:rPr>
        <w:t>Discussion</w:t>
      </w:r>
      <w:bookmarkEnd w:id="3"/>
    </w:p>
    <w:p w14:paraId="0A0793DD" w14:textId="00737A82" w:rsidR="00BD3158" w:rsidRDefault="00BD3158" w:rsidP="006A2D8B">
      <w:pPr>
        <w:pStyle w:val="Heading2"/>
      </w:pPr>
      <w:bookmarkStart w:id="4" w:name="_Toc178254661"/>
      <w:r>
        <w:t xml:space="preserve">Model </w:t>
      </w:r>
      <w:r w:rsidR="003E5022">
        <w:t>identification</w:t>
      </w:r>
      <w:bookmarkEnd w:id="4"/>
      <w:r w:rsidR="00B9507D">
        <w:t xml:space="preserve"> for two-sided models</w:t>
      </w:r>
    </w:p>
    <w:p w14:paraId="1D7797EB" w14:textId="7876416B" w:rsidR="00485AB7" w:rsidRDefault="00485AB7" w:rsidP="00485AB7">
      <w:r>
        <w:t xml:space="preserve">RAN1 #116 </w:t>
      </w:r>
      <w:r w:rsidR="00EC4460">
        <w:fldChar w:fldCharType="begin"/>
      </w:r>
      <w:r w:rsidR="00EC4460">
        <w:instrText xml:space="preserve"> REF _Ref163137986 \r \h </w:instrText>
      </w:r>
      <w:r w:rsidR="00EC4460">
        <w:fldChar w:fldCharType="separate"/>
      </w:r>
      <w:r w:rsidR="00932CE3">
        <w:t>[4]</w:t>
      </w:r>
      <w:r w:rsidR="00EC4460">
        <w:fldChar w:fldCharType="end"/>
      </w:r>
      <w:r w:rsidR="00EC4460">
        <w:t xml:space="preserve"> </w:t>
      </w:r>
      <w:r>
        <w:t>agreed to study several options for model identification Type B, as follows.</w:t>
      </w:r>
    </w:p>
    <w:tbl>
      <w:tblPr>
        <w:tblStyle w:val="TableGrid"/>
        <w:tblW w:w="0" w:type="auto"/>
        <w:tblLook w:val="04A0" w:firstRow="1" w:lastRow="0" w:firstColumn="1" w:lastColumn="0" w:noHBand="0" w:noVBand="1"/>
      </w:tblPr>
      <w:tblGrid>
        <w:gridCol w:w="9350"/>
      </w:tblGrid>
      <w:tr w:rsidR="00485AB7" w14:paraId="07FC88B3" w14:textId="77777777" w:rsidTr="001844D4">
        <w:tc>
          <w:tcPr>
            <w:tcW w:w="9350" w:type="dxa"/>
          </w:tcPr>
          <w:p w14:paraId="100BE1CC" w14:textId="77777777" w:rsidR="00485AB7" w:rsidRPr="000E04A5" w:rsidRDefault="00485AB7" w:rsidP="001844D4">
            <w:pPr>
              <w:rPr>
                <w:rFonts w:eastAsia="DengXian" w:cs="Times New Roman"/>
                <w:highlight w:val="green"/>
                <w:lang w:val="en-GB" w:eastAsia="zh-CN"/>
              </w:rPr>
            </w:pPr>
            <w:r w:rsidRPr="000E04A5">
              <w:rPr>
                <w:rFonts w:eastAsia="DengXian" w:cs="Times New Roman"/>
                <w:highlight w:val="green"/>
                <w:lang w:val="en-GB" w:eastAsia="zh-CN"/>
              </w:rPr>
              <w:t>Agreement</w:t>
            </w:r>
          </w:p>
          <w:p w14:paraId="32E21744" w14:textId="77777777" w:rsidR="00485AB7" w:rsidRPr="000E04A5" w:rsidRDefault="00485AB7" w:rsidP="00485AB7">
            <w:pPr>
              <w:numPr>
                <w:ilvl w:val="0"/>
                <w:numId w:val="40"/>
              </w:numPr>
              <w:jc w:val="left"/>
              <w:rPr>
                <w:rFonts w:eastAsia="Batang" w:cs="Times New Roman"/>
                <w:lang w:val="en-GB"/>
              </w:rPr>
            </w:pPr>
            <w:r w:rsidRPr="000E04A5">
              <w:rPr>
                <w:rFonts w:eastAsia="Batang" w:cs="Times New Roman"/>
                <w:lang w:val="en-GB"/>
              </w:rPr>
              <w:lastRenderedPageBreak/>
              <w:t>To facilitate the discussion, RAN1 studies the model identification type A with more details related to use cases.</w:t>
            </w:r>
          </w:p>
          <w:p w14:paraId="26A36279" w14:textId="77777777" w:rsidR="00485AB7" w:rsidRPr="000E04A5" w:rsidRDefault="00485AB7" w:rsidP="00485AB7">
            <w:pPr>
              <w:numPr>
                <w:ilvl w:val="0"/>
                <w:numId w:val="40"/>
              </w:numPr>
              <w:jc w:val="left"/>
              <w:rPr>
                <w:rFonts w:eastAsia="Batang" w:cs="Times New Roman"/>
                <w:lang w:val="en-GB"/>
              </w:rPr>
            </w:pPr>
            <w:r w:rsidRPr="000E04A5">
              <w:rPr>
                <w:rFonts w:eastAsia="Batang" w:cs="Times New Roman"/>
                <w:lang w:val="en-GB"/>
              </w:rPr>
              <w:t xml:space="preserve">To facilitate the discussion, RAN1 studies the following options as starting point for model identification type B with more details related to all use cases </w:t>
            </w:r>
          </w:p>
          <w:p w14:paraId="65057C78"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MI-Option 1: Model identification with data collection related configuration(s) and/or indication(s)</w:t>
            </w:r>
          </w:p>
          <w:p w14:paraId="1E84F07F" w14:textId="77777777" w:rsidR="00485AB7"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MI-Option 2: Model identification with dataset transfer</w:t>
            </w:r>
          </w:p>
          <w:p w14:paraId="6D0AF700"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MI-Option 3: Model identification in model transfer from NW to UE</w:t>
            </w:r>
          </w:p>
          <w:p w14:paraId="58B2A40C"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FFS: The boundary of the options</w:t>
            </w:r>
          </w:p>
          <w:p w14:paraId="584C53AC"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Note: the names (MI-Opton1, MI-Option 2, MI-Option 3) are used only for discussion purpose</w:t>
            </w:r>
          </w:p>
          <w:p w14:paraId="0332DC3C"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Note: other options are not precluded</w:t>
            </w:r>
          </w:p>
          <w:p w14:paraId="513788BE" w14:textId="77777777" w:rsidR="00485AB7" w:rsidRPr="000E04A5" w:rsidRDefault="00485AB7" w:rsidP="001844D4">
            <w:pPr>
              <w:rPr>
                <w:rFonts w:eastAsia="Batang" w:cs="Times New Roman"/>
                <w:lang w:val="en-GB"/>
              </w:rPr>
            </w:pPr>
          </w:p>
          <w:p w14:paraId="5A85BB8A" w14:textId="77777777" w:rsidR="00485AB7" w:rsidRPr="000E04A5" w:rsidRDefault="00485AB7" w:rsidP="001844D4">
            <w:pPr>
              <w:rPr>
                <w:rFonts w:eastAsia="Batang" w:cs="Times New Roman"/>
                <w:b/>
                <w:bCs/>
                <w:lang w:val="en-GB"/>
              </w:rPr>
            </w:pPr>
            <w:r w:rsidRPr="000E04A5">
              <w:rPr>
                <w:rFonts w:eastAsia="Batang" w:cs="Times New Roman"/>
                <w:b/>
                <w:bCs/>
                <w:lang w:val="en-GB"/>
              </w:rPr>
              <w:t>Observation</w:t>
            </w:r>
          </w:p>
          <w:p w14:paraId="577877CC" w14:textId="77777777" w:rsidR="00485AB7" w:rsidRPr="000E04A5" w:rsidRDefault="00485AB7" w:rsidP="001844D4">
            <w:pPr>
              <w:rPr>
                <w:rFonts w:eastAsia="Batang" w:cs="Times New Roman"/>
                <w:lang w:val="en-GB"/>
              </w:rPr>
            </w:pPr>
            <w:r w:rsidRPr="000E04A5">
              <w:rPr>
                <w:rFonts w:eastAsia="Batang" w:cs="Times New Roman"/>
                <w:lang w:val="en-GB"/>
              </w:rPr>
              <w:t>The other options are proposed for model identification type B by companies during the discussion:</w:t>
            </w:r>
          </w:p>
          <w:p w14:paraId="43989EB5" w14:textId="77777777" w:rsidR="00485AB7" w:rsidRPr="00287FDC" w:rsidRDefault="00485AB7" w:rsidP="00485AB7">
            <w:pPr>
              <w:numPr>
                <w:ilvl w:val="0"/>
                <w:numId w:val="39"/>
              </w:numPr>
              <w:contextualSpacing/>
              <w:jc w:val="left"/>
              <w:rPr>
                <w:rFonts w:eastAsia="Batang" w:cs="Times New Roman"/>
                <w:lang w:val="en-GB" w:eastAsia="x-none"/>
              </w:rPr>
            </w:pPr>
            <w:r w:rsidRPr="00287FDC">
              <w:rPr>
                <w:rFonts w:eastAsia="Batang" w:cs="Times New Roman"/>
                <w:lang w:val="en-GB" w:eastAsia="x-none"/>
              </w:rPr>
              <w:t>MI-Option 4. Model identification via standardization of reference models. (for CSI compression)</w:t>
            </w:r>
          </w:p>
          <w:p w14:paraId="510D582D" w14:textId="77777777" w:rsidR="00485AB7" w:rsidRPr="00287FDC" w:rsidRDefault="00485AB7" w:rsidP="00485AB7">
            <w:pPr>
              <w:numPr>
                <w:ilvl w:val="0"/>
                <w:numId w:val="39"/>
              </w:numPr>
              <w:contextualSpacing/>
              <w:jc w:val="left"/>
              <w:rPr>
                <w:rFonts w:eastAsia="Batang" w:cs="Times New Roman"/>
                <w:lang w:val="en-GB" w:eastAsia="x-none"/>
              </w:rPr>
            </w:pPr>
            <w:r w:rsidRPr="000E04A5">
              <w:rPr>
                <w:rFonts w:eastAsia="Batang" w:cs="Times New Roman"/>
                <w:lang w:val="en-GB" w:eastAsia="x-none"/>
              </w:rPr>
              <w:t>MI-Option 5. Model identification via model monitoring</w:t>
            </w:r>
          </w:p>
        </w:tc>
      </w:tr>
    </w:tbl>
    <w:p w14:paraId="7E14E00A" w14:textId="77777777" w:rsidR="00485AB7" w:rsidRDefault="00485AB7" w:rsidP="00485AB7"/>
    <w:p w14:paraId="01E3D580" w14:textId="26B96DCA" w:rsidR="00485AB7" w:rsidRDefault="00485AB7" w:rsidP="00485AB7">
      <w:r>
        <w:t xml:space="preserve">Subsequently, in RAN1 #116b </w:t>
      </w:r>
      <w:r w:rsidR="00EC4460">
        <w:fldChar w:fldCharType="begin"/>
      </w:r>
      <w:r w:rsidR="00EC4460">
        <w:instrText xml:space="preserve"> REF _Ref166181206 \r \h </w:instrText>
      </w:r>
      <w:r w:rsidR="00EC4460">
        <w:fldChar w:fldCharType="separate"/>
      </w:r>
      <w:r w:rsidR="00932CE3">
        <w:t>[10]</w:t>
      </w:r>
      <w:r w:rsidR="00EC4460">
        <w:fldChar w:fldCharType="end"/>
      </w:r>
      <w:r w:rsidR="00EC4460">
        <w:t xml:space="preserve"> </w:t>
      </w:r>
      <w:r>
        <w:t>it was clarified that MI-Option 4 refers to Option 1 of CSI compression inter-vendor training collaboration.</w:t>
      </w:r>
    </w:p>
    <w:tbl>
      <w:tblPr>
        <w:tblStyle w:val="TableGrid"/>
        <w:tblW w:w="0" w:type="auto"/>
        <w:tblLook w:val="04A0" w:firstRow="1" w:lastRow="0" w:firstColumn="1" w:lastColumn="0" w:noHBand="0" w:noVBand="1"/>
      </w:tblPr>
      <w:tblGrid>
        <w:gridCol w:w="9350"/>
      </w:tblGrid>
      <w:tr w:rsidR="00485AB7" w14:paraId="4437D5FD" w14:textId="77777777" w:rsidTr="001844D4">
        <w:tc>
          <w:tcPr>
            <w:tcW w:w="9350" w:type="dxa"/>
          </w:tcPr>
          <w:p w14:paraId="1C823857" w14:textId="77777777" w:rsidR="00485AB7" w:rsidRPr="00D20A59" w:rsidRDefault="00485AB7" w:rsidP="001844D4">
            <w:pPr>
              <w:rPr>
                <w:rFonts w:cs="Times New Roman"/>
                <w:b/>
                <w:bCs/>
                <w:iCs/>
                <w:szCs w:val="20"/>
                <w:lang w:eastAsia="x-none"/>
              </w:rPr>
            </w:pPr>
            <w:r w:rsidRPr="00D20A59">
              <w:rPr>
                <w:rFonts w:cs="Times New Roman"/>
                <w:b/>
                <w:bCs/>
                <w:iCs/>
                <w:szCs w:val="20"/>
                <w:lang w:eastAsia="x-none"/>
              </w:rPr>
              <w:t>Conclusion</w:t>
            </w:r>
          </w:p>
          <w:p w14:paraId="4AB814DC" w14:textId="77777777" w:rsidR="00485AB7" w:rsidRPr="00D20A59" w:rsidRDefault="00485AB7" w:rsidP="00485AB7">
            <w:pPr>
              <w:numPr>
                <w:ilvl w:val="0"/>
                <w:numId w:val="41"/>
              </w:numPr>
              <w:spacing w:before="60" w:after="120" w:line="300" w:lineRule="auto"/>
              <w:contextualSpacing/>
              <w:rPr>
                <w:rFonts w:cs="Times New Roman"/>
                <w:iCs/>
                <w:szCs w:val="20"/>
                <w:lang w:eastAsia="x-none"/>
              </w:rPr>
            </w:pPr>
            <w:r w:rsidRPr="00D20A59">
              <w:rPr>
                <w:rFonts w:cs="Times New Roman"/>
                <w:iCs/>
                <w:szCs w:val="20"/>
                <w:lang w:eastAsia="x-none"/>
              </w:rPr>
              <w:t>It is clarified that MI-Option 4 refers to the Option 1 of CSI compression</w:t>
            </w:r>
          </w:p>
          <w:p w14:paraId="13050FB2" w14:textId="77777777" w:rsidR="00485AB7" w:rsidRPr="00D20A59" w:rsidRDefault="00485AB7" w:rsidP="00485AB7">
            <w:pPr>
              <w:numPr>
                <w:ilvl w:val="1"/>
                <w:numId w:val="41"/>
              </w:numPr>
              <w:spacing w:before="60" w:after="120" w:line="300" w:lineRule="auto"/>
              <w:contextualSpacing/>
              <w:rPr>
                <w:rFonts w:cs="Times New Roman"/>
                <w:iCs/>
                <w:szCs w:val="20"/>
                <w:lang w:eastAsia="x-none"/>
              </w:rPr>
            </w:pPr>
            <w:r w:rsidRPr="00D20A59">
              <w:rPr>
                <w:rFonts w:cs="Times New Roman"/>
                <w:iCs/>
                <w:szCs w:val="20"/>
                <w:lang w:eastAsia="x-none"/>
              </w:rPr>
              <w:t>Option 1: Fully standardized reference model (structure + parameters)</w:t>
            </w:r>
          </w:p>
        </w:tc>
      </w:tr>
    </w:tbl>
    <w:p w14:paraId="2D1918D6" w14:textId="77777777" w:rsidR="00485AB7" w:rsidRDefault="00485AB7" w:rsidP="00485AB7"/>
    <w:p w14:paraId="40D69357" w14:textId="77777777" w:rsidR="00066180" w:rsidRDefault="00066180" w:rsidP="00066180">
      <w:r>
        <w:t xml:space="preserve">During RAN1 #116b it was also observed that Option 1 corresponds to RAN4-Option3 or RAN4-Option4, as shown below. </w:t>
      </w:r>
    </w:p>
    <w:tbl>
      <w:tblPr>
        <w:tblStyle w:val="TableGrid"/>
        <w:tblW w:w="0" w:type="auto"/>
        <w:tblLook w:val="04A0" w:firstRow="1" w:lastRow="0" w:firstColumn="1" w:lastColumn="0" w:noHBand="0" w:noVBand="1"/>
      </w:tblPr>
      <w:tblGrid>
        <w:gridCol w:w="9350"/>
      </w:tblGrid>
      <w:tr w:rsidR="002C6A6B" w14:paraId="7FB89DEB" w14:textId="77777777" w:rsidTr="002C6A6B">
        <w:tc>
          <w:tcPr>
            <w:tcW w:w="9350" w:type="dxa"/>
          </w:tcPr>
          <w:p w14:paraId="47CFF1D9" w14:textId="77777777" w:rsidR="001F1BDC" w:rsidRPr="00B97829" w:rsidRDefault="001F1BDC" w:rsidP="001F1BDC">
            <w:pPr>
              <w:rPr>
                <w:b/>
                <w:bCs/>
                <w:szCs w:val="20"/>
              </w:rPr>
            </w:pPr>
            <w:r w:rsidRPr="00B97829">
              <w:rPr>
                <w:b/>
                <w:bCs/>
                <w:szCs w:val="20"/>
              </w:rPr>
              <w:t>Conclusion:</w:t>
            </w:r>
          </w:p>
          <w:p w14:paraId="0F7DEC46" w14:textId="77777777" w:rsidR="001F1BDC" w:rsidRPr="00B97829" w:rsidRDefault="001F1BDC" w:rsidP="001F1BDC">
            <w:pPr>
              <w:pStyle w:val="ListParagraph"/>
              <w:numPr>
                <w:ilvl w:val="0"/>
                <w:numId w:val="42"/>
              </w:numPr>
              <w:overflowPunct w:val="0"/>
              <w:autoSpaceDE w:val="0"/>
              <w:autoSpaceDN w:val="0"/>
              <w:adjustRightInd w:val="0"/>
              <w:spacing w:after="180"/>
              <w:contextualSpacing/>
              <w:jc w:val="left"/>
              <w:textAlignment w:val="baseline"/>
            </w:pPr>
            <w:r w:rsidRPr="00B97829">
              <w:t>Conclude, from RAN1 perspective, that Option 1, if feasible for specification, eliminate the inter-vendor collaboration</w:t>
            </w:r>
            <w:r w:rsidRPr="00B97829">
              <w:rPr>
                <w:rFonts w:eastAsia="DengXian"/>
                <w:lang w:eastAsia="zh-CN"/>
              </w:rPr>
              <w:t xml:space="preserve"> complexity (e.g., whether bilateral collaboration is required between vendors)</w:t>
            </w:r>
            <w:r w:rsidRPr="00B97829">
              <w:t>.</w:t>
            </w:r>
          </w:p>
          <w:p w14:paraId="6CDDF61F" w14:textId="77777777" w:rsidR="001F1BDC" w:rsidRPr="00B97829" w:rsidRDefault="001F1BDC" w:rsidP="001F1BDC">
            <w:pPr>
              <w:pStyle w:val="ListParagraph"/>
              <w:numPr>
                <w:ilvl w:val="0"/>
                <w:numId w:val="42"/>
              </w:numPr>
              <w:overflowPunct w:val="0"/>
              <w:autoSpaceDE w:val="0"/>
              <w:autoSpaceDN w:val="0"/>
              <w:adjustRightInd w:val="0"/>
              <w:spacing w:after="180"/>
              <w:contextualSpacing/>
              <w:jc w:val="left"/>
              <w:textAlignment w:val="baseline"/>
            </w:pPr>
            <w:r w:rsidRPr="00B97829">
              <w:t>It is RAN1’s understanding that Option 1 corresponds to RAN4</w:t>
            </w:r>
            <w:r w:rsidRPr="00B97829">
              <w:rPr>
                <w:rFonts w:eastAsia="DengXian"/>
                <w:lang w:eastAsia="zh-CN"/>
              </w:rPr>
              <w:t xml:space="preserve"> options, e.g., RAN4-</w:t>
            </w:r>
            <w:r w:rsidRPr="00B97829">
              <w:t>Option3</w:t>
            </w:r>
            <w:r w:rsidRPr="00B97829">
              <w:rPr>
                <w:rFonts w:eastAsia="DengXian"/>
                <w:lang w:eastAsia="zh-CN"/>
              </w:rPr>
              <w:t>, or RAN4-Option4</w:t>
            </w:r>
            <w:r w:rsidRPr="00B97829">
              <w:t>. Further study and final conclusion on interoperability and RAN4 testing of the RAN4-Option3 and RAN4-Option4 is up to RAN4.</w:t>
            </w:r>
          </w:p>
          <w:p w14:paraId="1A37E20C" w14:textId="77777777" w:rsidR="001F1BDC" w:rsidRPr="00B97829" w:rsidRDefault="001F1BDC" w:rsidP="001F1BDC">
            <w:pPr>
              <w:rPr>
                <w:szCs w:val="20"/>
                <w:u w:val="single"/>
                <w:lang w:eastAsia="x-none"/>
              </w:rPr>
            </w:pPr>
            <w:r w:rsidRPr="00B97829">
              <w:rPr>
                <w:szCs w:val="20"/>
                <w:u w:val="single"/>
              </w:rPr>
              <w:t>Observation</w:t>
            </w:r>
          </w:p>
          <w:p w14:paraId="4E4D88D0" w14:textId="77777777" w:rsidR="001F1BDC" w:rsidRPr="00BB59FB" w:rsidRDefault="001F1BDC" w:rsidP="001F1BDC">
            <w:pPr>
              <w:pStyle w:val="ListParagraph"/>
              <w:numPr>
                <w:ilvl w:val="0"/>
                <w:numId w:val="43"/>
              </w:numPr>
              <w:overflowPunct w:val="0"/>
              <w:autoSpaceDE w:val="0"/>
              <w:autoSpaceDN w:val="0"/>
              <w:adjustRightInd w:val="0"/>
              <w:spacing w:after="180"/>
              <w:contextualSpacing/>
              <w:jc w:val="left"/>
              <w:textAlignment w:val="baseline"/>
            </w:pPr>
            <w:r w:rsidRPr="00B97829">
              <w:t>Option 1 and 2 may have limited performance in the field compared to Options 3, 4, and 5</w:t>
            </w:r>
            <w:r w:rsidRPr="00B97829">
              <w:rPr>
                <w:rFonts w:eastAsia="DengXian"/>
                <w:lang w:eastAsia="zh-CN"/>
              </w:rPr>
              <w:t xml:space="preserve">, further study is needed </w:t>
            </w:r>
          </w:p>
          <w:p w14:paraId="7F83D613" w14:textId="47421C89" w:rsidR="002C6A6B" w:rsidRDefault="001F1BDC" w:rsidP="00BB59FB">
            <w:pPr>
              <w:pStyle w:val="ListParagraph"/>
              <w:numPr>
                <w:ilvl w:val="0"/>
                <w:numId w:val="43"/>
              </w:numPr>
              <w:overflowPunct w:val="0"/>
              <w:autoSpaceDE w:val="0"/>
              <w:autoSpaceDN w:val="0"/>
              <w:adjustRightInd w:val="0"/>
              <w:spacing w:after="180"/>
              <w:contextualSpacing/>
              <w:jc w:val="left"/>
              <w:textAlignment w:val="baseline"/>
            </w:pPr>
            <w:r w:rsidRPr="00B97829">
              <w:t xml:space="preserve">Option 1 and 2 </w:t>
            </w:r>
            <w:r w:rsidRPr="001F1BDC">
              <w:rPr>
                <w:rFonts w:eastAsia="DengXian"/>
                <w:lang w:eastAsia="zh-CN"/>
              </w:rPr>
              <w:t xml:space="preserve">may </w:t>
            </w:r>
            <w:r w:rsidRPr="00B97829">
              <w:t xml:space="preserve">require high specification effort </w:t>
            </w:r>
            <w:r w:rsidRPr="001F1BDC">
              <w:rPr>
                <w:rFonts w:eastAsia="DengXian"/>
                <w:lang w:eastAsia="zh-CN"/>
              </w:rPr>
              <w:t>from RAN1 perspective</w:t>
            </w:r>
            <w:r w:rsidRPr="00B97829">
              <w:t>.</w:t>
            </w:r>
          </w:p>
        </w:tc>
      </w:tr>
    </w:tbl>
    <w:p w14:paraId="088137DF" w14:textId="77777777" w:rsidR="008257BC" w:rsidRDefault="008257BC" w:rsidP="00485AB7"/>
    <w:p w14:paraId="6D4B8021" w14:textId="695AB80F" w:rsidR="00CF06C4" w:rsidRDefault="00CF06C4" w:rsidP="00CF06C4">
      <w:r>
        <w:t xml:space="preserve">Given the potentially high specification effort in RAN1 for Option 1, </w:t>
      </w:r>
      <w:r w:rsidR="006E1D21">
        <w:t>and</w:t>
      </w:r>
      <w:r>
        <w:t xml:space="preserve"> that further study and final conclusions for the corresponding </w:t>
      </w:r>
      <w:r w:rsidRPr="00B97829">
        <w:rPr>
          <w:rFonts w:eastAsia="DengXian"/>
          <w:lang w:eastAsia="zh-CN"/>
        </w:rPr>
        <w:t>RAN4-</w:t>
      </w:r>
      <w:r w:rsidRPr="00B97829">
        <w:t>Option3</w:t>
      </w:r>
      <w:r w:rsidRPr="00B97829">
        <w:rPr>
          <w:rFonts w:eastAsia="DengXian"/>
          <w:lang w:eastAsia="zh-CN"/>
        </w:rPr>
        <w:t>, or RAN4-Option4</w:t>
      </w:r>
      <w:r>
        <w:rPr>
          <w:rFonts w:eastAsia="DengXian"/>
          <w:lang w:eastAsia="zh-CN"/>
        </w:rPr>
        <w:t xml:space="preserve"> are up to RAN4, it may be beneficial to defer discussions on </w:t>
      </w:r>
      <w:r>
        <w:t>MI-Option4 until more progress is made in RAN4.</w:t>
      </w:r>
    </w:p>
    <w:p w14:paraId="047F6768" w14:textId="11E36A73" w:rsidR="00CF06C4" w:rsidRPr="0014740E" w:rsidRDefault="00CF06C4" w:rsidP="00CF06C4">
      <w:pPr>
        <w:rPr>
          <w:b/>
          <w:bCs/>
        </w:rPr>
      </w:pPr>
      <w:r w:rsidRPr="0014740E">
        <w:rPr>
          <w:b/>
          <w:bCs/>
        </w:rPr>
        <w:t xml:space="preserve">Proposal </w:t>
      </w:r>
      <w:r w:rsidR="00F73229">
        <w:rPr>
          <w:b/>
          <w:bCs/>
        </w:rPr>
        <w:t>1</w:t>
      </w:r>
      <w:r w:rsidRPr="0014740E">
        <w:rPr>
          <w:b/>
          <w:bCs/>
        </w:rPr>
        <w:t xml:space="preserve">: </w:t>
      </w:r>
      <w:r w:rsidRPr="0014740E">
        <w:rPr>
          <w:rFonts w:eastAsia="DengXian"/>
          <w:b/>
          <w:bCs/>
          <w:lang w:eastAsia="zh-CN"/>
        </w:rPr>
        <w:t xml:space="preserve">Defer discussions on </w:t>
      </w:r>
      <w:r w:rsidRPr="0014740E">
        <w:rPr>
          <w:b/>
          <w:bCs/>
        </w:rPr>
        <w:t xml:space="preserve">MI-Option4 until more progress is made in RAN4 (on </w:t>
      </w:r>
      <w:r w:rsidRPr="0014740E">
        <w:rPr>
          <w:rFonts w:eastAsia="DengXian"/>
          <w:b/>
          <w:bCs/>
          <w:lang w:eastAsia="zh-CN"/>
        </w:rPr>
        <w:t>RAN4-</w:t>
      </w:r>
      <w:r w:rsidRPr="0014740E">
        <w:rPr>
          <w:b/>
          <w:bCs/>
        </w:rPr>
        <w:t>Option3</w:t>
      </w:r>
      <w:r w:rsidRPr="0014740E">
        <w:rPr>
          <w:rFonts w:eastAsia="DengXian"/>
          <w:b/>
          <w:bCs/>
          <w:lang w:eastAsia="zh-CN"/>
        </w:rPr>
        <w:t>, or RAN4-Option4).</w:t>
      </w:r>
    </w:p>
    <w:p w14:paraId="36DA9FFC" w14:textId="7B83ECC3" w:rsidR="00485AB7" w:rsidRDefault="00485AB7" w:rsidP="00485AB7">
      <w:r>
        <w:lastRenderedPageBreak/>
        <w:t xml:space="preserve">RAN1 #118 </w:t>
      </w:r>
      <w:r w:rsidR="0094383E">
        <w:fldChar w:fldCharType="begin"/>
      </w:r>
      <w:r w:rsidR="0094383E">
        <w:instrText xml:space="preserve"> REF _Ref178688168 \r \h </w:instrText>
      </w:r>
      <w:r w:rsidR="0094383E">
        <w:fldChar w:fldCharType="separate"/>
      </w:r>
      <w:r w:rsidR="00932CE3">
        <w:t>[14]</w:t>
      </w:r>
      <w:r w:rsidR="0094383E">
        <w:fldChar w:fldCharType="end"/>
      </w:r>
      <w:r w:rsidR="0094383E">
        <w:t xml:space="preserve"> </w:t>
      </w:r>
      <w:r>
        <w:t xml:space="preserve">further reached the following conclusions regarding MI-Option2 for one-sided model and for </w:t>
      </w:r>
      <w:r w:rsidRPr="005143FF">
        <w:t>MI-Option5</w:t>
      </w:r>
      <w:r>
        <w:t>, respectively.</w:t>
      </w:r>
    </w:p>
    <w:tbl>
      <w:tblPr>
        <w:tblStyle w:val="TableGrid"/>
        <w:tblW w:w="0" w:type="auto"/>
        <w:tblLook w:val="04A0" w:firstRow="1" w:lastRow="0" w:firstColumn="1" w:lastColumn="0" w:noHBand="0" w:noVBand="1"/>
      </w:tblPr>
      <w:tblGrid>
        <w:gridCol w:w="9350"/>
      </w:tblGrid>
      <w:tr w:rsidR="00485AB7" w14:paraId="53E75A96" w14:textId="77777777" w:rsidTr="001844D4">
        <w:tc>
          <w:tcPr>
            <w:tcW w:w="9350" w:type="dxa"/>
          </w:tcPr>
          <w:p w14:paraId="7C386301" w14:textId="77777777" w:rsidR="00485AB7" w:rsidRPr="00EE00AB" w:rsidRDefault="00485AB7" w:rsidP="001844D4">
            <w:pPr>
              <w:rPr>
                <w:rFonts w:eastAsia="DengXian" w:cs="Times New Roman"/>
                <w:b/>
                <w:bCs/>
                <w:lang w:eastAsia="zh-CN"/>
              </w:rPr>
            </w:pPr>
            <w:r w:rsidRPr="00EE00AB">
              <w:rPr>
                <w:rFonts w:cs="Times New Roman"/>
                <w:b/>
                <w:bCs/>
              </w:rPr>
              <w:t>Conclusion</w:t>
            </w:r>
          </w:p>
          <w:p w14:paraId="1A3B231D" w14:textId="77777777" w:rsidR="00485AB7" w:rsidRPr="00EE00AB" w:rsidRDefault="00485AB7" w:rsidP="001844D4">
            <w:pPr>
              <w:rPr>
                <w:rFonts w:eastAsia="DengXian" w:cs="Times New Roman"/>
                <w:lang w:eastAsia="zh-CN"/>
              </w:rPr>
            </w:pPr>
            <w:r w:rsidRPr="00EE00AB">
              <w:rPr>
                <w:rFonts w:cs="Times New Roman"/>
              </w:rPr>
              <w:t xml:space="preserve">The model identification procedure dedicated </w:t>
            </w:r>
            <w:r w:rsidRPr="007973AA">
              <w:rPr>
                <w:rFonts w:cs="Times New Roman"/>
              </w:rPr>
              <w:t xml:space="preserve">to </w:t>
            </w:r>
            <w:bookmarkStart w:id="5" w:name="_Hlk175842718"/>
            <w:r w:rsidRPr="007973AA">
              <w:rPr>
                <w:rFonts w:cs="Times New Roman"/>
              </w:rPr>
              <w:t>MI-Option2 for one-sided model is not pursued for Rel-19 normative work.</w:t>
            </w:r>
            <w:bookmarkEnd w:id="5"/>
          </w:p>
          <w:p w14:paraId="69BECBDA" w14:textId="77777777" w:rsidR="00485AB7" w:rsidRDefault="00485AB7" w:rsidP="001844D4">
            <w:pPr>
              <w:rPr>
                <w:rFonts w:cs="Times New Roman"/>
                <w:b/>
                <w:bCs/>
              </w:rPr>
            </w:pPr>
          </w:p>
          <w:p w14:paraId="579F4C80" w14:textId="77777777" w:rsidR="00485AB7" w:rsidRPr="00EE00AB" w:rsidRDefault="00485AB7" w:rsidP="001844D4">
            <w:pPr>
              <w:rPr>
                <w:rFonts w:eastAsia="DengXian" w:cs="Times New Roman"/>
                <w:b/>
                <w:bCs/>
                <w:lang w:eastAsia="zh-CN"/>
              </w:rPr>
            </w:pPr>
            <w:r w:rsidRPr="00EE00AB">
              <w:rPr>
                <w:rFonts w:cs="Times New Roman"/>
                <w:b/>
                <w:bCs/>
              </w:rPr>
              <w:t>Conclusion</w:t>
            </w:r>
          </w:p>
          <w:p w14:paraId="1546B055" w14:textId="77777777" w:rsidR="00485AB7" w:rsidRPr="00C47A82" w:rsidRDefault="00485AB7" w:rsidP="001844D4">
            <w:pPr>
              <w:rPr>
                <w:rFonts w:eastAsia="DengXian" w:cs="Times New Roman"/>
                <w:lang w:eastAsia="zh-CN"/>
              </w:rPr>
            </w:pPr>
            <w:r w:rsidRPr="00EE00AB">
              <w:rPr>
                <w:rFonts w:cs="Times New Roman"/>
              </w:rPr>
              <w:t xml:space="preserve">The model identification procedure </w:t>
            </w:r>
            <w:r w:rsidRPr="00C47A82">
              <w:rPr>
                <w:rFonts w:cs="Times New Roman"/>
              </w:rPr>
              <w:t>dedicated to MI-Option5 is not pursued for Rel-19 normative work</w:t>
            </w:r>
            <w:r w:rsidRPr="00C47A82">
              <w:rPr>
                <w:rFonts w:eastAsia="DengXian" w:cs="Times New Roman"/>
                <w:lang w:eastAsia="zh-CN"/>
              </w:rPr>
              <w:t>.</w:t>
            </w:r>
          </w:p>
        </w:tc>
      </w:tr>
    </w:tbl>
    <w:p w14:paraId="6D8AFEB0" w14:textId="77777777" w:rsidR="00485AB7" w:rsidRDefault="00485AB7" w:rsidP="00485AB7"/>
    <w:p w14:paraId="2C3AC2C9" w14:textId="60002E1F" w:rsidR="00E71E0F" w:rsidRDefault="00E71E0F" w:rsidP="00485AB7">
      <w:r>
        <w:t>In this section, we provide our views regarding MI-Option2.</w:t>
      </w:r>
    </w:p>
    <w:p w14:paraId="2D916304" w14:textId="30A8C462" w:rsidR="00717A4B" w:rsidRPr="001145DD" w:rsidRDefault="00717A4B" w:rsidP="00717A4B">
      <w:pPr>
        <w:spacing w:before="240"/>
      </w:pPr>
      <w:r w:rsidRPr="001145DD">
        <w:t xml:space="preserve">For the UE-part of a two-sided model, RAN1 #117 </w:t>
      </w:r>
      <w:r w:rsidR="00710851" w:rsidRPr="001145DD">
        <w:fldChar w:fldCharType="begin"/>
      </w:r>
      <w:r w:rsidR="00710851" w:rsidRPr="001145DD">
        <w:instrText xml:space="preserve"> REF _Ref174002248 \r \h </w:instrText>
      </w:r>
      <w:r w:rsidR="00E92F7A" w:rsidRPr="001145DD">
        <w:instrText xml:space="preserve"> \* MERGEFORMAT </w:instrText>
      </w:r>
      <w:r w:rsidR="00710851" w:rsidRPr="001145DD">
        <w:fldChar w:fldCharType="separate"/>
      </w:r>
      <w:r w:rsidR="00932CE3">
        <w:t>[11]</w:t>
      </w:r>
      <w:r w:rsidR="00710851" w:rsidRPr="001145DD">
        <w:fldChar w:fldCharType="end"/>
      </w:r>
      <w:r w:rsidR="00710851" w:rsidRPr="001145DD">
        <w:t xml:space="preserve"> </w:t>
      </w:r>
      <w:r w:rsidRPr="001145DD">
        <w:t>agreed to further study an example of MI-Option2, as follows.</w:t>
      </w:r>
    </w:p>
    <w:tbl>
      <w:tblPr>
        <w:tblStyle w:val="TableGrid"/>
        <w:tblW w:w="0" w:type="auto"/>
        <w:tblLook w:val="04A0" w:firstRow="1" w:lastRow="0" w:firstColumn="1" w:lastColumn="0" w:noHBand="0" w:noVBand="1"/>
      </w:tblPr>
      <w:tblGrid>
        <w:gridCol w:w="9350"/>
      </w:tblGrid>
      <w:tr w:rsidR="00717A4B" w:rsidRPr="001145DD" w14:paraId="5DE41251" w14:textId="77777777" w:rsidTr="00CF3539">
        <w:tc>
          <w:tcPr>
            <w:tcW w:w="9350" w:type="dxa"/>
          </w:tcPr>
          <w:p w14:paraId="3D906B57" w14:textId="77777777" w:rsidR="00717A4B" w:rsidRPr="001145DD" w:rsidRDefault="00717A4B" w:rsidP="00CF3539">
            <w:r w:rsidRPr="001145DD">
              <w:rPr>
                <w:rFonts w:hint="eastAsia"/>
              </w:rPr>
              <w:t>Agreement</w:t>
            </w:r>
          </w:p>
          <w:p w14:paraId="6872CF1B" w14:textId="77777777" w:rsidR="00717A4B" w:rsidRPr="001145DD" w:rsidRDefault="00717A4B" w:rsidP="00CF3539">
            <w:r w:rsidRPr="001145DD">
              <w:t>From RAN1 perspective, for UE part of two-sided model, further study the following example of MI-Option2 (including the feasibility/necessity)</w:t>
            </w:r>
          </w:p>
          <w:p w14:paraId="17802B3C" w14:textId="77777777" w:rsidR="00717A4B" w:rsidRPr="001145DD" w:rsidRDefault="00717A4B" w:rsidP="00CF3539">
            <w:pPr>
              <w:pStyle w:val="ListParagraph"/>
              <w:numPr>
                <w:ilvl w:val="0"/>
                <w:numId w:val="35"/>
              </w:numPr>
              <w:overflowPunct w:val="0"/>
              <w:autoSpaceDE w:val="0"/>
              <w:autoSpaceDN w:val="0"/>
              <w:adjustRightInd w:val="0"/>
              <w:spacing w:after="180"/>
              <w:contextualSpacing/>
              <w:jc w:val="left"/>
              <w:textAlignment w:val="baseline"/>
              <w:rPr>
                <w:lang w:eastAsia="x-none"/>
              </w:rPr>
            </w:pPr>
            <w:r w:rsidRPr="001145DD">
              <w:rPr>
                <w:lang w:eastAsia="x-none"/>
              </w:rPr>
              <w:t>AI-Example2-1</w:t>
            </w:r>
          </w:p>
          <w:p w14:paraId="2B0749E8"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rPr>
                <w:lang w:eastAsia="x-none"/>
              </w:rPr>
            </w:pPr>
            <w:r w:rsidRPr="001145DD">
              <w:rPr>
                <w:lang w:eastAsia="x-none"/>
              </w:rPr>
              <w:t xml:space="preserve">A: A dataset is transferred from the </w:t>
            </w:r>
            <w:r w:rsidRPr="001145DD">
              <w:rPr>
                <w:rFonts w:eastAsia="DengXian" w:hint="eastAsia"/>
                <w:lang w:eastAsia="zh-CN"/>
              </w:rPr>
              <w:t>NW</w:t>
            </w:r>
            <w:r w:rsidRPr="001145DD">
              <w:rPr>
                <w:rFonts w:eastAsia="DengXian"/>
                <w:lang w:eastAsia="zh-CN"/>
              </w:rPr>
              <w:t>/NW-side</w:t>
            </w:r>
            <w:r w:rsidRPr="001145DD">
              <w:rPr>
                <w:rFonts w:eastAsia="DengXian" w:hint="eastAsia"/>
                <w:lang w:eastAsia="zh-CN"/>
              </w:rPr>
              <w:t xml:space="preserve"> to UE</w:t>
            </w:r>
            <w:r w:rsidRPr="001145DD">
              <w:rPr>
                <w:rFonts w:eastAsia="DengXian"/>
                <w:lang w:eastAsia="zh-CN"/>
              </w:rPr>
              <w:t>/UE-side</w:t>
            </w:r>
            <w:r w:rsidRPr="001145DD">
              <w:rPr>
                <w:rFonts w:eastAsia="DengXian" w:hint="eastAsia"/>
                <w:lang w:eastAsia="zh-CN"/>
              </w:rPr>
              <w:t xml:space="preserve"> via s</w:t>
            </w:r>
            <w:r w:rsidRPr="001145DD">
              <w:rPr>
                <w:lang w:eastAsia="x-none"/>
              </w:rPr>
              <w:t>tandar</w:t>
            </w:r>
            <w:r w:rsidRPr="001145DD">
              <w:rPr>
                <w:rFonts w:eastAsia="DengXian" w:hint="eastAsia"/>
                <w:lang w:eastAsia="zh-CN"/>
              </w:rPr>
              <w:t>d</w:t>
            </w:r>
            <w:r w:rsidRPr="001145DD">
              <w:rPr>
                <w:lang w:eastAsia="x-none"/>
              </w:rPr>
              <w:t>ized signal</w:t>
            </w:r>
            <w:r w:rsidRPr="001145DD">
              <w:rPr>
                <w:rFonts w:eastAsia="DengXian"/>
                <w:lang w:eastAsia="zh-CN"/>
              </w:rPr>
              <w:t>i</w:t>
            </w:r>
            <w:r w:rsidRPr="001145DD">
              <w:rPr>
                <w:lang w:eastAsia="x-none"/>
              </w:rPr>
              <w:t xml:space="preserve">ng. </w:t>
            </w:r>
          </w:p>
          <w:p w14:paraId="51AB0A18" w14:textId="77777777" w:rsidR="00717A4B" w:rsidRPr="001145DD" w:rsidRDefault="00717A4B" w:rsidP="00CF3539">
            <w:pPr>
              <w:pStyle w:val="ListParagraph"/>
              <w:numPr>
                <w:ilvl w:val="2"/>
                <w:numId w:val="35"/>
              </w:numPr>
              <w:overflowPunct w:val="0"/>
              <w:autoSpaceDE w:val="0"/>
              <w:autoSpaceDN w:val="0"/>
              <w:adjustRightInd w:val="0"/>
              <w:spacing w:after="180"/>
              <w:contextualSpacing/>
              <w:jc w:val="left"/>
              <w:textAlignment w:val="baseline"/>
            </w:pPr>
            <w:r w:rsidRPr="001145DD">
              <w:t>Note: RAN1 study of Step A only focuses on RAN1 aspect of the data</w:t>
            </w:r>
            <w:r w:rsidRPr="001145DD">
              <w:rPr>
                <w:rFonts w:eastAsia="DengXian" w:hint="eastAsia"/>
                <w:lang w:eastAsia="zh-CN"/>
              </w:rPr>
              <w:t>set</w:t>
            </w:r>
            <w:r w:rsidRPr="001145DD">
              <w:t xml:space="preserve"> transfer from NW to UE. Other solution for dataset exchange is out of RAN1 scope. </w:t>
            </w:r>
          </w:p>
          <w:p w14:paraId="29AF1921"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pPr>
            <w:r w:rsidRPr="001145DD">
              <w:t>B: UE part of two-sided model</w:t>
            </w:r>
            <w:r w:rsidRPr="001145DD">
              <w:rPr>
                <w:rFonts w:eastAsia="DengXian" w:hint="eastAsia"/>
                <w:lang w:eastAsia="zh-CN"/>
              </w:rPr>
              <w:t>(s)</w:t>
            </w:r>
            <w:r w:rsidRPr="001145DD">
              <w:t xml:space="preserve"> is</w:t>
            </w:r>
            <w:r w:rsidRPr="001145DD">
              <w:rPr>
                <w:rFonts w:eastAsia="DengXian" w:hint="eastAsia"/>
                <w:lang w:eastAsia="zh-CN"/>
              </w:rPr>
              <w:t>(are)</w:t>
            </w:r>
            <w:r w:rsidRPr="001145DD">
              <w:t xml:space="preserve"> developed based on at least the above dataset. </w:t>
            </w:r>
          </w:p>
          <w:p w14:paraId="3D63DBBC"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pPr>
            <w:r w:rsidRPr="001145DD">
              <w:t xml:space="preserve">C: UE reports information of </w:t>
            </w:r>
            <w:r w:rsidRPr="001145DD">
              <w:rPr>
                <w:rFonts w:eastAsia="DengXian" w:hint="eastAsia"/>
                <w:lang w:eastAsia="zh-CN"/>
              </w:rPr>
              <w:t>its</w:t>
            </w:r>
            <w:r w:rsidRPr="001145DD">
              <w:rPr>
                <w:rFonts w:eastAsia="MS Mincho"/>
              </w:rPr>
              <w:t xml:space="preserve"> </w:t>
            </w:r>
            <w:r w:rsidRPr="001145DD">
              <w:t>UE part of two-sided model</w:t>
            </w:r>
            <w:r w:rsidRPr="001145DD">
              <w:rPr>
                <w:rFonts w:eastAsia="DengXian" w:hint="eastAsia"/>
                <w:lang w:eastAsia="zh-CN"/>
              </w:rPr>
              <w:t>(s)</w:t>
            </w:r>
            <w:r w:rsidRPr="001145DD">
              <w:rPr>
                <w:rFonts w:eastAsia="DengXian"/>
                <w:lang w:eastAsia="zh-CN"/>
              </w:rPr>
              <w:t xml:space="preserve"> </w:t>
            </w:r>
            <w:r w:rsidRPr="001145DD">
              <w:rPr>
                <w:rFonts w:eastAsia="DengXian" w:hint="eastAsia"/>
                <w:lang w:eastAsia="zh-CN"/>
              </w:rPr>
              <w:t xml:space="preserve">corresponding </w:t>
            </w:r>
            <w:r w:rsidRPr="001145DD">
              <w:rPr>
                <w:rFonts w:eastAsia="DengXian"/>
                <w:lang w:eastAsia="zh-CN"/>
              </w:rPr>
              <w:t>to the above dataset</w:t>
            </w:r>
            <w:r w:rsidRPr="001145DD">
              <w:rPr>
                <w:rFonts w:eastAsia="DengXian" w:hint="eastAsia"/>
                <w:lang w:eastAsia="zh-CN"/>
              </w:rPr>
              <w:t xml:space="preserve"> to </w:t>
            </w:r>
            <w:r w:rsidRPr="001145DD">
              <w:rPr>
                <w:rFonts w:eastAsia="DengXian"/>
                <w:lang w:eastAsia="zh-CN"/>
              </w:rPr>
              <w:t>the NW.</w:t>
            </w:r>
            <w:r w:rsidRPr="001145DD">
              <w:rPr>
                <w:rFonts w:eastAsia="DengXian" w:hint="eastAsia"/>
                <w:lang w:eastAsia="zh-CN"/>
              </w:rPr>
              <w:t xml:space="preserve"> </w:t>
            </w:r>
          </w:p>
          <w:p w14:paraId="3AF17F7B"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pPr>
            <w:r w:rsidRPr="001145DD">
              <w:t>FFS: How m</w:t>
            </w:r>
            <w:r w:rsidRPr="001145DD">
              <w:rPr>
                <w:rFonts w:eastAsia="DengXian"/>
                <w:lang w:eastAsia="zh-CN"/>
              </w:rPr>
              <w:t>odel ID is determined/assigned for each AI/ML model (including relationship between dataset and model ID)</w:t>
            </w:r>
          </w:p>
          <w:p w14:paraId="5DB476C3"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pPr>
            <w:r w:rsidRPr="001145DD">
              <w:t>Note: Some step(s) may not be needed for MI-Option2</w:t>
            </w:r>
          </w:p>
          <w:p w14:paraId="6F3CF1F3" w14:textId="77777777" w:rsidR="00717A4B" w:rsidRPr="001145DD" w:rsidRDefault="00717A4B" w:rsidP="00CF3539">
            <w:pPr>
              <w:pStyle w:val="ListParagraph"/>
              <w:numPr>
                <w:ilvl w:val="0"/>
                <w:numId w:val="35"/>
              </w:numPr>
              <w:overflowPunct w:val="0"/>
              <w:autoSpaceDE w:val="0"/>
              <w:autoSpaceDN w:val="0"/>
              <w:adjustRightInd w:val="0"/>
              <w:spacing w:after="180"/>
              <w:contextualSpacing/>
              <w:jc w:val="left"/>
              <w:textAlignment w:val="baseline"/>
            </w:pPr>
            <w:r w:rsidRPr="001145DD">
              <w:t xml:space="preserve">Note: The above example is based on the assumption of NW-first training. It is separate discussion for the assumption of UE-first training. </w:t>
            </w:r>
          </w:p>
          <w:p w14:paraId="101AF2B0" w14:textId="77777777" w:rsidR="00717A4B" w:rsidRPr="001145DD" w:rsidRDefault="00717A4B" w:rsidP="00CF3539">
            <w:pPr>
              <w:pStyle w:val="ListParagraph"/>
              <w:numPr>
                <w:ilvl w:val="0"/>
                <w:numId w:val="35"/>
              </w:numPr>
              <w:overflowPunct w:val="0"/>
              <w:autoSpaceDE w:val="0"/>
              <w:autoSpaceDN w:val="0"/>
              <w:adjustRightInd w:val="0"/>
              <w:spacing w:after="180"/>
              <w:contextualSpacing/>
              <w:jc w:val="left"/>
              <w:textAlignment w:val="baseline"/>
            </w:pPr>
            <w:r w:rsidRPr="001145DD">
              <w:t>Note: The study should consider the impact on inter-vendor collaboration</w:t>
            </w:r>
            <w:r w:rsidRPr="001145DD">
              <w:rPr>
                <w:rFonts w:eastAsia="DengXian" w:hint="eastAsia"/>
                <w:lang w:eastAsia="zh-CN"/>
              </w:rPr>
              <w:t xml:space="preserve">, at least including complexity, performance, </w:t>
            </w:r>
            <w:r w:rsidRPr="001145DD">
              <w:rPr>
                <w:rFonts w:eastAsia="DengXian"/>
                <w:lang w:eastAsia="zh-CN"/>
              </w:rPr>
              <w:t>interoperability</w:t>
            </w:r>
            <w:r w:rsidRPr="001145DD">
              <w:rPr>
                <w:rFonts w:eastAsia="DengXian" w:hint="eastAsia"/>
                <w:lang w:eastAsia="zh-CN"/>
              </w:rPr>
              <w:t xml:space="preserve"> in RAN4/testing related aspects and feasibility.</w:t>
            </w:r>
          </w:p>
          <w:p w14:paraId="74DD03B4" w14:textId="77777777" w:rsidR="00717A4B" w:rsidRPr="001145DD" w:rsidRDefault="00717A4B" w:rsidP="00CF3539">
            <w:pPr>
              <w:pStyle w:val="ListParagraph"/>
              <w:numPr>
                <w:ilvl w:val="0"/>
                <w:numId w:val="35"/>
              </w:numPr>
              <w:overflowPunct w:val="0"/>
              <w:autoSpaceDE w:val="0"/>
              <w:autoSpaceDN w:val="0"/>
              <w:adjustRightInd w:val="0"/>
              <w:spacing w:after="180"/>
              <w:contextualSpacing/>
              <w:jc w:val="left"/>
              <w:textAlignment w:val="baseline"/>
            </w:pPr>
            <w:r w:rsidRPr="001145DD">
              <w:t>FFS: whether/how to consider UE-side additional condition(s) for the dataset</w:t>
            </w:r>
          </w:p>
        </w:tc>
      </w:tr>
    </w:tbl>
    <w:p w14:paraId="2FE70F72" w14:textId="12BBD476" w:rsidR="00717A4B" w:rsidRPr="001145DD" w:rsidRDefault="00717A4B" w:rsidP="00717A4B">
      <w:pPr>
        <w:spacing w:before="240"/>
      </w:pPr>
      <w:r w:rsidRPr="001145DD">
        <w:t xml:space="preserve">Based on the above description, including step A, it appears that MI-Option2 is refers to Option 4 of the CSI compression sub-agenda item for the inter-vendor training collaboration, where Option 4 is further defined in RAN1 #116b </w:t>
      </w:r>
      <w:r w:rsidR="00710851" w:rsidRPr="001145DD">
        <w:fldChar w:fldCharType="begin"/>
      </w:r>
      <w:r w:rsidR="00710851" w:rsidRPr="001145DD">
        <w:instrText xml:space="preserve"> REF _Ref166181206 \r \h </w:instrText>
      </w:r>
      <w:r w:rsidR="00E92F7A" w:rsidRPr="001145DD">
        <w:instrText xml:space="preserve"> \* MERGEFORMAT </w:instrText>
      </w:r>
      <w:r w:rsidR="00710851" w:rsidRPr="001145DD">
        <w:fldChar w:fldCharType="separate"/>
      </w:r>
      <w:r w:rsidR="00932CE3">
        <w:t>[10]</w:t>
      </w:r>
      <w:r w:rsidR="00710851" w:rsidRPr="001145DD">
        <w:fldChar w:fldCharType="end"/>
      </w:r>
      <w:r w:rsidR="00710851" w:rsidRPr="001145DD">
        <w:t xml:space="preserve"> </w:t>
      </w:r>
      <w:r w:rsidRPr="001145DD">
        <w:t>as follows.</w:t>
      </w:r>
    </w:p>
    <w:tbl>
      <w:tblPr>
        <w:tblStyle w:val="TableGrid"/>
        <w:tblW w:w="0" w:type="auto"/>
        <w:tblLook w:val="04A0" w:firstRow="1" w:lastRow="0" w:firstColumn="1" w:lastColumn="0" w:noHBand="0" w:noVBand="1"/>
      </w:tblPr>
      <w:tblGrid>
        <w:gridCol w:w="9350"/>
      </w:tblGrid>
      <w:tr w:rsidR="00717A4B" w:rsidRPr="001145DD" w14:paraId="4918E06F" w14:textId="77777777" w:rsidTr="00CF3539">
        <w:tc>
          <w:tcPr>
            <w:tcW w:w="9350" w:type="dxa"/>
          </w:tcPr>
          <w:p w14:paraId="4E485703" w14:textId="77777777" w:rsidR="00717A4B" w:rsidRPr="001145DD" w:rsidRDefault="00717A4B" w:rsidP="00CF3539">
            <w:pPr>
              <w:rPr>
                <w:rFonts w:eastAsia="DengXian"/>
                <w:lang w:eastAsia="zh-CN"/>
              </w:rPr>
            </w:pPr>
            <w:r w:rsidRPr="001145DD">
              <w:rPr>
                <w:rFonts w:eastAsia="DengXian" w:hint="eastAsia"/>
                <w:lang w:eastAsia="zh-CN"/>
              </w:rPr>
              <w:t>Agreement</w:t>
            </w:r>
            <w:r w:rsidRPr="001145DD">
              <w:rPr>
                <w:rFonts w:eastAsia="DengXian"/>
                <w:lang w:eastAsia="zh-CN"/>
              </w:rPr>
              <w:t xml:space="preserve"> (amended as shown in red in Wednesday session)</w:t>
            </w:r>
          </w:p>
          <w:p w14:paraId="483EFCAF" w14:textId="77777777" w:rsidR="00717A4B" w:rsidRPr="001145DD" w:rsidRDefault="00717A4B" w:rsidP="00CF3539">
            <w:pPr>
              <w:numPr>
                <w:ilvl w:val="0"/>
                <w:numId w:val="36"/>
              </w:numPr>
              <w:spacing w:after="180"/>
              <w:contextualSpacing/>
              <w:rPr>
                <w:lang w:eastAsia="x-none"/>
              </w:rPr>
            </w:pPr>
            <w:r w:rsidRPr="001145DD">
              <w:rPr>
                <w:lang w:eastAsia="x-none"/>
              </w:rPr>
              <w:t>For Option 3/4/5, focus further discussion on the following assumptions:</w:t>
            </w:r>
          </w:p>
          <w:p w14:paraId="3370A350" w14:textId="77777777" w:rsidR="00717A4B" w:rsidRPr="001145DD" w:rsidRDefault="00717A4B" w:rsidP="00CF3539">
            <w:pPr>
              <w:numPr>
                <w:ilvl w:val="1"/>
                <w:numId w:val="36"/>
              </w:numPr>
              <w:spacing w:after="180"/>
              <w:contextualSpacing/>
              <w:rPr>
                <w:lang w:eastAsia="x-none"/>
              </w:rPr>
            </w:pPr>
            <w:r w:rsidRPr="001145DD">
              <w:rPr>
                <w:lang w:eastAsia="x-none"/>
              </w:rPr>
              <w:t>Option 4:</w:t>
            </w:r>
          </w:p>
          <w:p w14:paraId="0335F075" w14:textId="77777777" w:rsidR="00717A4B" w:rsidRPr="001145DD" w:rsidRDefault="00717A4B" w:rsidP="00CF3539">
            <w:pPr>
              <w:numPr>
                <w:ilvl w:val="2"/>
                <w:numId w:val="36"/>
              </w:numPr>
              <w:spacing w:after="180"/>
              <w:contextualSpacing/>
              <w:rPr>
                <w:lang w:eastAsia="x-none"/>
              </w:rPr>
            </w:pPr>
            <w:r w:rsidRPr="001145DD">
              <w:rPr>
                <w:lang w:eastAsia="x-none"/>
              </w:rPr>
              <w:t>The dataset exchange originates from the NW-side and ends at the UE-side.</w:t>
            </w:r>
          </w:p>
          <w:p w14:paraId="47567B6A" w14:textId="77777777" w:rsidR="00717A4B" w:rsidRPr="001145DD" w:rsidRDefault="00717A4B" w:rsidP="00CF3539">
            <w:pPr>
              <w:numPr>
                <w:ilvl w:val="2"/>
                <w:numId w:val="36"/>
              </w:numPr>
              <w:spacing w:after="180"/>
              <w:contextualSpacing/>
              <w:rPr>
                <w:color w:val="FF0000"/>
                <w:lang w:eastAsia="x-none"/>
              </w:rPr>
            </w:pPr>
            <w:r w:rsidRPr="001145DD">
              <w:rPr>
                <w:color w:val="FF0000"/>
                <w:lang w:eastAsia="x-none"/>
              </w:rPr>
              <w:t>Option 4-1: Dataset exchanged from the NW-side to UE-side consists of (target CSI,  CSI feedback).</w:t>
            </w:r>
          </w:p>
          <w:p w14:paraId="5BC97337" w14:textId="77777777" w:rsidR="00717A4B" w:rsidRPr="001145DD" w:rsidRDefault="00717A4B" w:rsidP="00CF3539">
            <w:pPr>
              <w:numPr>
                <w:ilvl w:val="2"/>
                <w:numId w:val="36"/>
              </w:numPr>
              <w:spacing w:after="180"/>
              <w:contextualSpacing/>
              <w:rPr>
                <w:color w:val="FF0000"/>
                <w:lang w:eastAsia="x-none"/>
              </w:rPr>
            </w:pPr>
            <w:r w:rsidRPr="001145DD">
              <w:rPr>
                <w:color w:val="FF0000"/>
                <w:lang w:eastAsia="x-none"/>
              </w:rPr>
              <w:t>Option 4-2: Dataset exchanged from the NW-side to UE-side consists of (CSI feedback, reconstructed target CSI).</w:t>
            </w:r>
          </w:p>
          <w:p w14:paraId="5A55F06D" w14:textId="77777777" w:rsidR="00717A4B" w:rsidRPr="001145DD" w:rsidRDefault="00717A4B" w:rsidP="00CF3539">
            <w:pPr>
              <w:numPr>
                <w:ilvl w:val="2"/>
                <w:numId w:val="36"/>
              </w:numPr>
              <w:spacing w:after="180"/>
              <w:contextualSpacing/>
              <w:rPr>
                <w:color w:val="FF0000"/>
                <w:lang w:eastAsia="x-none"/>
              </w:rPr>
            </w:pPr>
            <w:r w:rsidRPr="001145DD">
              <w:rPr>
                <w:color w:val="FF0000"/>
                <w:lang w:eastAsia="x-none"/>
              </w:rPr>
              <w:lastRenderedPageBreak/>
              <w:t>Option 4-</w:t>
            </w:r>
            <w:r w:rsidRPr="001145DD">
              <w:rPr>
                <w:rFonts w:eastAsia="DengXian" w:hint="eastAsia"/>
                <w:color w:val="FF0000"/>
                <w:lang w:eastAsia="zh-CN"/>
              </w:rPr>
              <w:t>3</w:t>
            </w:r>
            <w:r w:rsidRPr="001145DD">
              <w:rPr>
                <w:color w:val="FF0000"/>
                <w:lang w:eastAsia="x-none"/>
              </w:rPr>
              <w:t>: Dataset exchanged from the NW-side to UE-side consists of (target CSI, CSI feedback, reconstructed target CSI).</w:t>
            </w:r>
          </w:p>
          <w:p w14:paraId="2DF57192" w14:textId="77777777" w:rsidR="00717A4B" w:rsidRPr="001145DD" w:rsidRDefault="00717A4B" w:rsidP="00CF3539">
            <w:pPr>
              <w:numPr>
                <w:ilvl w:val="2"/>
                <w:numId w:val="36"/>
              </w:numPr>
              <w:spacing w:after="180"/>
              <w:contextualSpacing/>
              <w:rPr>
                <w:lang w:eastAsia="x-none"/>
              </w:rPr>
            </w:pPr>
            <w:r w:rsidRPr="001145DD">
              <w:rPr>
                <w:lang w:eastAsia="x-none"/>
              </w:rPr>
              <w:t>Some additional information</w:t>
            </w:r>
            <w:r w:rsidRPr="001145DD">
              <w:rPr>
                <w:rFonts w:eastAsia="DengXian" w:hint="eastAsia"/>
                <w:lang w:eastAsia="zh-CN"/>
              </w:rPr>
              <w:t xml:space="preserve">, if </w:t>
            </w:r>
            <w:r w:rsidRPr="001145DD">
              <w:rPr>
                <w:rFonts w:eastAsia="DengXian"/>
                <w:lang w:eastAsia="zh-CN"/>
              </w:rPr>
              <w:t>necessary</w:t>
            </w:r>
            <w:r w:rsidRPr="001145DD">
              <w:rPr>
                <w:rFonts w:eastAsia="DengXian" w:hint="eastAsia"/>
                <w:lang w:eastAsia="zh-CN"/>
              </w:rPr>
              <w:t xml:space="preserve">, may be </w:t>
            </w:r>
            <w:r w:rsidRPr="001145DD">
              <w:rPr>
                <w:lang w:eastAsia="x-none"/>
              </w:rPr>
              <w:t>shared from the NW-side to help UE-side offline engineering and provide performance guidance.</w:t>
            </w:r>
          </w:p>
          <w:p w14:paraId="3C12BE10" w14:textId="77777777" w:rsidR="00717A4B" w:rsidRPr="001145DD" w:rsidRDefault="00717A4B" w:rsidP="00CF3539">
            <w:pPr>
              <w:numPr>
                <w:ilvl w:val="3"/>
                <w:numId w:val="36"/>
              </w:numPr>
              <w:spacing w:after="180"/>
              <w:contextualSpacing/>
              <w:rPr>
                <w:lang w:eastAsia="x-none"/>
              </w:rPr>
            </w:pPr>
            <w:r w:rsidRPr="001145DD">
              <w:rPr>
                <w:lang w:eastAsia="x-none"/>
              </w:rPr>
              <w:t>Performance target</w:t>
            </w:r>
          </w:p>
          <w:p w14:paraId="3612455A" w14:textId="77777777" w:rsidR="00717A4B" w:rsidRPr="001145DD" w:rsidRDefault="00717A4B" w:rsidP="00CF3539">
            <w:pPr>
              <w:numPr>
                <w:ilvl w:val="2"/>
                <w:numId w:val="36"/>
              </w:numPr>
              <w:spacing w:after="180"/>
              <w:contextualSpacing/>
              <w:rPr>
                <w:lang w:eastAsia="x-none"/>
              </w:rPr>
            </w:pPr>
            <w:r w:rsidRPr="001145DD">
              <w:rPr>
                <w:lang w:eastAsia="x-none"/>
              </w:rPr>
              <w:t>Study different methods of exchanging, e.g., over the air-interface, offline delivery, etc.</w:t>
            </w:r>
          </w:p>
          <w:p w14:paraId="75FB69DB" w14:textId="77777777" w:rsidR="00717A4B" w:rsidRPr="001145DD" w:rsidRDefault="00717A4B" w:rsidP="00CF3539">
            <w:pPr>
              <w:spacing w:before="240"/>
              <w:rPr>
                <w:u w:val="single"/>
              </w:rPr>
            </w:pPr>
          </w:p>
        </w:tc>
      </w:tr>
    </w:tbl>
    <w:p w14:paraId="5A66CF20" w14:textId="6E5D5CB4" w:rsidR="00717A4B" w:rsidRPr="001145DD" w:rsidRDefault="00717A4B" w:rsidP="00717A4B">
      <w:pPr>
        <w:spacing w:before="240"/>
        <w:rPr>
          <w:b/>
          <w:bCs/>
        </w:rPr>
      </w:pPr>
      <w:r w:rsidRPr="001145DD">
        <w:rPr>
          <w:b/>
          <w:bCs/>
        </w:rPr>
        <w:lastRenderedPageBreak/>
        <w:t xml:space="preserve">Proposal </w:t>
      </w:r>
      <w:r w:rsidR="00E26403">
        <w:rPr>
          <w:b/>
          <w:bCs/>
        </w:rPr>
        <w:t>2</w:t>
      </w:r>
      <w:r w:rsidRPr="001145DD">
        <w:rPr>
          <w:b/>
          <w:bCs/>
        </w:rPr>
        <w:t>: Clarify if MI-Option2 refers to Option 4 in the CSI compression sub-agenda item (“Option 4: Standardized data / dataset format + Dataset exchange between NW-side and UE-side”).</w:t>
      </w:r>
    </w:p>
    <w:p w14:paraId="656546FB" w14:textId="77777777" w:rsidR="00D044BA" w:rsidRDefault="00D044BA" w:rsidP="00D044BA">
      <w:pPr>
        <w:rPr>
          <w:lang w:eastAsia="x-none"/>
        </w:rPr>
      </w:pPr>
      <w:r>
        <w:t xml:space="preserve">Under the assumption of NW-first training, the NW trains its NW-side proprietary CSI reconstruction model using the dataset and a generic (proxy) CSI generation model (i.e., encoder). At the end of Step A of AI-Example2-1, the dataset is available at the UE/UE-side. During Step B, the UE part of the two-sided model (i.e., the UE-side CSI generation model) is developed and trained at the UE-side based on at least the exchanged dataset.   </w:t>
      </w:r>
      <w:r>
        <w:rPr>
          <w:lang w:eastAsia="x-none"/>
        </w:rPr>
        <w:t>T</w:t>
      </w:r>
      <w:r w:rsidRPr="001145DD">
        <w:rPr>
          <w:lang w:eastAsia="x-none"/>
        </w:rPr>
        <w:t>he dataset transferred in Step A</w:t>
      </w:r>
      <w:r>
        <w:rPr>
          <w:lang w:eastAsia="x-none"/>
        </w:rPr>
        <w:t xml:space="preserve"> may not be sufficient for the UE/UE-side/UE vendor to train a UE-side CSI generation model that meets the performance requirement. To achieve this, additional information </w:t>
      </w:r>
      <w:r w:rsidRPr="001145DD">
        <w:rPr>
          <w:lang w:eastAsia="x-none"/>
        </w:rPr>
        <w:t>may need to be exchanged from the NW-side to the UE-side</w:t>
      </w:r>
      <w:r>
        <w:rPr>
          <w:lang w:eastAsia="x-none"/>
        </w:rPr>
        <w:t xml:space="preserve">, </w:t>
      </w:r>
      <w:r w:rsidRPr="001145DD">
        <w:rPr>
          <w:lang w:eastAsia="x-none"/>
        </w:rPr>
        <w:t>for example</w:t>
      </w:r>
      <w:r>
        <w:rPr>
          <w:lang w:eastAsia="x-none"/>
        </w:rPr>
        <w:t xml:space="preserve"> </w:t>
      </w:r>
      <w:r w:rsidRPr="001145DD">
        <w:rPr>
          <w:lang w:eastAsia="x-none"/>
        </w:rPr>
        <w:t>intermediate KPI performance targets</w:t>
      </w:r>
      <w:r>
        <w:rPr>
          <w:lang w:eastAsia="x-none"/>
        </w:rPr>
        <w:t xml:space="preserve">.   Using the exchanged dataset </w:t>
      </w:r>
      <w:r w:rsidRPr="000F75F2">
        <w:rPr>
          <w:u w:val="single"/>
          <w:lang w:eastAsia="x-none"/>
        </w:rPr>
        <w:t>and the intermediate KPI performance targets</w:t>
      </w:r>
      <w:r>
        <w:rPr>
          <w:lang w:eastAsia="x-none"/>
        </w:rPr>
        <w:t xml:space="preserve">, in Step B, the UE/UE vendor may develop and train the </w:t>
      </w:r>
      <w:r>
        <w:t xml:space="preserve">UE-side CSI generation model, using a UE-side </w:t>
      </w:r>
      <w:r>
        <w:rPr>
          <w:lang w:eastAsia="x-none"/>
        </w:rPr>
        <w:t xml:space="preserve">proxy decoder.  </w:t>
      </w:r>
      <w:r>
        <w:t xml:space="preserve">However, it may still be possible that the </w:t>
      </w:r>
      <w:r w:rsidRPr="001145DD">
        <w:rPr>
          <w:lang w:eastAsia="x-none"/>
        </w:rPr>
        <w:t>UE-side CSI generation model is</w:t>
      </w:r>
      <w:r>
        <w:rPr>
          <w:lang w:eastAsia="x-none"/>
        </w:rPr>
        <w:t xml:space="preserve"> not</w:t>
      </w:r>
      <w:r w:rsidRPr="001145DD">
        <w:rPr>
          <w:lang w:eastAsia="x-none"/>
        </w:rPr>
        <w:t xml:space="preserve"> </w:t>
      </w:r>
      <w:r>
        <w:rPr>
          <w:lang w:eastAsia="x-none"/>
        </w:rPr>
        <w:t xml:space="preserve">fully </w:t>
      </w:r>
      <w:r w:rsidRPr="001145DD">
        <w:rPr>
          <w:lang w:eastAsia="x-none"/>
        </w:rPr>
        <w:t>compatible with the NW-side CSI reconstruction model</w:t>
      </w:r>
      <w:r>
        <w:rPr>
          <w:lang w:eastAsia="x-none"/>
        </w:rPr>
        <w:t xml:space="preserve"> (for example, if the backbone of the UE-side CSI generation and UE-side proxy reconstruction model does not match the backbone of the NW-side CSI reconstruction).  </w:t>
      </w:r>
      <w:r w:rsidRPr="001145DD">
        <w:rPr>
          <w:lang w:eastAsia="x-none"/>
        </w:rPr>
        <w:t xml:space="preserve">This may lead to considerable inter-vendor collaboration complexity to align the UE-side and NW-side models.  </w:t>
      </w:r>
    </w:p>
    <w:p w14:paraId="7960FA00" w14:textId="7272FF05" w:rsidR="00D044BA" w:rsidRPr="00BB59FB" w:rsidRDefault="00D044BA" w:rsidP="00D044BA">
      <w:pPr>
        <w:rPr>
          <w:b/>
          <w:bCs/>
          <w:lang w:eastAsia="x-none"/>
        </w:rPr>
      </w:pPr>
      <w:r w:rsidRPr="00BB59FB">
        <w:rPr>
          <w:b/>
          <w:bCs/>
          <w:lang w:eastAsia="x-none"/>
        </w:rPr>
        <w:t xml:space="preserve">Observation </w:t>
      </w:r>
      <w:r w:rsidR="0035704F">
        <w:rPr>
          <w:b/>
          <w:bCs/>
          <w:lang w:eastAsia="x-none"/>
        </w:rPr>
        <w:t>1</w:t>
      </w:r>
      <w:r w:rsidRPr="00BB59FB">
        <w:rPr>
          <w:b/>
          <w:bCs/>
          <w:lang w:eastAsia="x-none"/>
        </w:rPr>
        <w:t xml:space="preserve">: For </w:t>
      </w:r>
      <w:r w:rsidRPr="00BB59FB">
        <w:rPr>
          <w:b/>
          <w:bCs/>
        </w:rPr>
        <w:t xml:space="preserve">MI-Option2, transferring only a dataset from </w:t>
      </w:r>
      <w:r w:rsidRPr="00BB59FB">
        <w:rPr>
          <w:b/>
          <w:bCs/>
          <w:lang w:eastAsia="x-none"/>
        </w:rPr>
        <w:t xml:space="preserve">the </w:t>
      </w:r>
      <w:r w:rsidRPr="00BB59FB">
        <w:rPr>
          <w:rFonts w:eastAsia="DengXian"/>
          <w:b/>
          <w:bCs/>
          <w:lang w:eastAsia="zh-CN"/>
        </w:rPr>
        <w:t>NW/NW-side to UE/UE-side via s</w:t>
      </w:r>
      <w:r w:rsidRPr="00BB59FB">
        <w:rPr>
          <w:b/>
          <w:bCs/>
          <w:lang w:eastAsia="x-none"/>
        </w:rPr>
        <w:t>tandar</w:t>
      </w:r>
      <w:r w:rsidRPr="00BB59FB">
        <w:rPr>
          <w:rFonts w:eastAsia="DengXian"/>
          <w:b/>
          <w:bCs/>
          <w:lang w:eastAsia="zh-CN"/>
        </w:rPr>
        <w:t>d</w:t>
      </w:r>
      <w:r w:rsidRPr="00BB59FB">
        <w:rPr>
          <w:b/>
          <w:bCs/>
          <w:lang w:eastAsia="x-none"/>
        </w:rPr>
        <w:t>ized signal</w:t>
      </w:r>
      <w:r w:rsidRPr="00BB59FB">
        <w:rPr>
          <w:rFonts w:eastAsia="DengXian"/>
          <w:b/>
          <w:bCs/>
          <w:lang w:eastAsia="zh-CN"/>
        </w:rPr>
        <w:t>i</w:t>
      </w:r>
      <w:r w:rsidRPr="00BB59FB">
        <w:rPr>
          <w:b/>
          <w:bCs/>
          <w:lang w:eastAsia="x-none"/>
        </w:rPr>
        <w:t>ng is not sufficient to ensure that the UE-part of the two-sided model (e.g., UE-side CSI generation) trained at the UE-side is compatible with the NW-part of the two-sided model (e.g., NW-side CSI reconstruction).</w:t>
      </w:r>
    </w:p>
    <w:p w14:paraId="6CDA9D4E" w14:textId="4AEFA153" w:rsidR="00E52E2C" w:rsidRPr="001B69C4" w:rsidRDefault="00D044BA" w:rsidP="001B69C4">
      <w:pPr>
        <w:rPr>
          <w:b/>
          <w:bCs/>
          <w:lang w:eastAsia="x-none"/>
        </w:rPr>
      </w:pPr>
      <w:r w:rsidRPr="00BB59FB">
        <w:rPr>
          <w:b/>
          <w:bCs/>
          <w:lang w:eastAsia="x-none"/>
        </w:rPr>
        <w:t xml:space="preserve">Observation </w:t>
      </w:r>
      <w:r w:rsidR="0035704F">
        <w:rPr>
          <w:b/>
          <w:bCs/>
          <w:lang w:eastAsia="x-none"/>
        </w:rPr>
        <w:t>2</w:t>
      </w:r>
      <w:r w:rsidRPr="00BB59FB">
        <w:rPr>
          <w:b/>
          <w:bCs/>
          <w:lang w:eastAsia="x-none"/>
        </w:rPr>
        <w:t xml:space="preserve">:  </w:t>
      </w:r>
      <w:r w:rsidRPr="00BB59FB">
        <w:rPr>
          <w:b/>
          <w:bCs/>
        </w:rPr>
        <w:t xml:space="preserve">MI-Option2 </w:t>
      </w:r>
      <w:r w:rsidRPr="00BB59FB">
        <w:rPr>
          <w:b/>
          <w:bCs/>
          <w:lang w:eastAsia="x-none"/>
        </w:rPr>
        <w:t>may lead to considerable inter-vendor collaboration complexity to align the UE-side and NW-side models.</w:t>
      </w:r>
    </w:p>
    <w:p w14:paraId="44C29B51" w14:textId="64E9EE1C" w:rsidR="00353983" w:rsidRDefault="009741F8" w:rsidP="00353983">
      <w:pPr>
        <w:pStyle w:val="Heading2"/>
      </w:pPr>
      <w:bookmarkStart w:id="6" w:name="_Toc178254662"/>
      <w:r>
        <w:t xml:space="preserve">Data collection for </w:t>
      </w:r>
      <w:r w:rsidR="00353983" w:rsidRPr="00353983">
        <w:t>model training</w:t>
      </w:r>
      <w:bookmarkEnd w:id="6"/>
      <w:r w:rsidR="00353983" w:rsidRPr="00353983">
        <w:t xml:space="preserve"> </w:t>
      </w:r>
    </w:p>
    <w:p w14:paraId="3FABB2CE" w14:textId="042035FB" w:rsidR="00B1742C" w:rsidRDefault="00B1742C" w:rsidP="00B1742C">
      <w:pPr>
        <w:rPr>
          <w:bCs/>
        </w:rPr>
      </w:pPr>
      <w:r>
        <w:t xml:space="preserve">One of the objectives of the recently approved WI </w:t>
      </w:r>
      <w:r w:rsidR="00BC4218">
        <w:fldChar w:fldCharType="begin"/>
      </w:r>
      <w:r w:rsidR="00BC4218">
        <w:instrText xml:space="preserve"> REF _Ref158763775 \r \h </w:instrText>
      </w:r>
      <w:r w:rsidR="00BC4218">
        <w:fldChar w:fldCharType="separate"/>
      </w:r>
      <w:r w:rsidR="00932CE3">
        <w:t>[1]</w:t>
      </w:r>
      <w:r w:rsidR="00BC4218">
        <w:fldChar w:fldCharType="end"/>
      </w:r>
      <w:r>
        <w:t xml:space="preserve"> is to study the </w:t>
      </w:r>
      <w:r>
        <w:rPr>
          <w:bCs/>
        </w:rPr>
        <w:t>CN</w:t>
      </w:r>
      <w:r w:rsidRPr="00134864">
        <w:rPr>
          <w:bCs/>
        </w:rPr>
        <w:t>/OAM/OTT collection of UE-sided model training data</w:t>
      </w:r>
      <w:r>
        <w:rPr>
          <w:bCs/>
        </w:rPr>
        <w:t>, as shown below.</w:t>
      </w:r>
    </w:p>
    <w:tbl>
      <w:tblPr>
        <w:tblStyle w:val="TableGrid"/>
        <w:tblW w:w="0" w:type="auto"/>
        <w:tblLook w:val="04A0" w:firstRow="1" w:lastRow="0" w:firstColumn="1" w:lastColumn="0" w:noHBand="0" w:noVBand="1"/>
      </w:tblPr>
      <w:tblGrid>
        <w:gridCol w:w="9350"/>
      </w:tblGrid>
      <w:tr w:rsidR="00B1742C" w14:paraId="75872BB2" w14:textId="77777777" w:rsidTr="00B1742C">
        <w:tc>
          <w:tcPr>
            <w:tcW w:w="9350" w:type="dxa"/>
          </w:tcPr>
          <w:p w14:paraId="4B6055D3" w14:textId="77777777" w:rsidR="009F2948" w:rsidRPr="004D6FB4" w:rsidRDefault="009F2948" w:rsidP="009F2948">
            <w:pPr>
              <w:numPr>
                <w:ilvl w:val="0"/>
                <w:numId w:val="15"/>
              </w:numPr>
              <w:overflowPunct w:val="0"/>
              <w:autoSpaceDE w:val="0"/>
              <w:autoSpaceDN w:val="0"/>
              <w:adjustRightInd w:val="0"/>
              <w:jc w:val="left"/>
              <w:textAlignment w:val="baseline"/>
              <w:rPr>
                <w:bCs/>
                <w:i/>
                <w:iCs/>
              </w:rPr>
            </w:pPr>
            <w:r w:rsidRPr="004D6FB4">
              <w:rPr>
                <w:bCs/>
                <w:i/>
                <w:iCs/>
              </w:rPr>
              <w:t xml:space="preserve">CN/OAM/OTT collection of UE-sided model training data [RAN2/RAN1]: </w:t>
            </w:r>
          </w:p>
          <w:p w14:paraId="49C96E8C" w14:textId="77777777" w:rsidR="009F2948" w:rsidRPr="004D6FB4" w:rsidRDefault="009F2948" w:rsidP="009F2948">
            <w:pPr>
              <w:numPr>
                <w:ilvl w:val="1"/>
                <w:numId w:val="15"/>
              </w:numPr>
              <w:overflowPunct w:val="0"/>
              <w:autoSpaceDE w:val="0"/>
              <w:autoSpaceDN w:val="0"/>
              <w:adjustRightInd w:val="0"/>
              <w:jc w:val="left"/>
              <w:textAlignment w:val="baseline"/>
              <w:rPr>
                <w:bCs/>
                <w:i/>
                <w:iCs/>
              </w:rPr>
            </w:pPr>
            <w:r w:rsidRPr="004D6FB4">
              <w:rPr>
                <w:bCs/>
                <w:i/>
                <w:iCs/>
              </w:rPr>
              <w:t>For the FS_NR_AIML_Air study use cases, identify the corresponding contents of UE data collection</w:t>
            </w:r>
          </w:p>
          <w:p w14:paraId="0859BBD2" w14:textId="49CEC1A1" w:rsidR="00B1742C" w:rsidRPr="009F2948" w:rsidRDefault="009F2948" w:rsidP="004D6FB4">
            <w:pPr>
              <w:numPr>
                <w:ilvl w:val="1"/>
                <w:numId w:val="15"/>
              </w:numPr>
              <w:overflowPunct w:val="0"/>
              <w:autoSpaceDE w:val="0"/>
              <w:autoSpaceDN w:val="0"/>
              <w:adjustRightInd w:val="0"/>
              <w:jc w:val="left"/>
              <w:textAlignment w:val="baseline"/>
              <w:rPr>
                <w:bCs/>
              </w:rPr>
            </w:pPr>
            <w:r w:rsidRPr="004D6FB4">
              <w:rPr>
                <w:bCs/>
                <w:i/>
                <w:iCs/>
              </w:rPr>
              <w:t>Analyse the UE data collection mechanisms identified during the FS_NR_AIML_Air (TR 38.843 section 7.2.1.3.2) study along with the implications and limitations of each of the methods</w:t>
            </w:r>
            <w:r w:rsidRPr="0045271D">
              <w:rPr>
                <w:bCs/>
              </w:rPr>
              <w:t xml:space="preserve"> </w:t>
            </w:r>
          </w:p>
        </w:tc>
      </w:tr>
    </w:tbl>
    <w:p w14:paraId="238871B4" w14:textId="77777777" w:rsidR="00B1742C" w:rsidRDefault="00B1742C" w:rsidP="00B1742C">
      <w:pPr>
        <w:rPr>
          <w:bCs/>
        </w:rPr>
      </w:pPr>
    </w:p>
    <w:p w14:paraId="37DD9622" w14:textId="052AA163" w:rsidR="00B1742C" w:rsidRDefault="00B1742C" w:rsidP="00B1742C">
      <w:pPr>
        <w:rPr>
          <w:bCs/>
        </w:rPr>
      </w:pPr>
      <w:r>
        <w:rPr>
          <w:bCs/>
        </w:rPr>
        <w:lastRenderedPageBreak/>
        <w:t>As captured in TR 38.843</w:t>
      </w:r>
      <w:r w:rsidR="00833838">
        <w:rPr>
          <w:bCs/>
        </w:rPr>
        <w:t xml:space="preserve"> </w:t>
      </w:r>
      <w:r w:rsidR="00833838">
        <w:rPr>
          <w:bCs/>
        </w:rPr>
        <w:fldChar w:fldCharType="begin"/>
      </w:r>
      <w:r w:rsidR="00833838">
        <w:rPr>
          <w:bCs/>
        </w:rPr>
        <w:instrText xml:space="preserve"> REF _Ref158905936 \r \h </w:instrText>
      </w:r>
      <w:r w:rsidR="00833838">
        <w:rPr>
          <w:bCs/>
        </w:rPr>
      </w:r>
      <w:r w:rsidR="00833838">
        <w:rPr>
          <w:bCs/>
        </w:rPr>
        <w:fldChar w:fldCharType="separate"/>
      </w:r>
      <w:r w:rsidR="00932CE3">
        <w:rPr>
          <w:bCs/>
        </w:rPr>
        <w:t>[3]</w:t>
      </w:r>
      <w:r w:rsidR="00833838">
        <w:rPr>
          <w:bCs/>
        </w:rPr>
        <w:fldChar w:fldCharType="end"/>
      </w:r>
      <w:r>
        <w:rPr>
          <w:bCs/>
        </w:rPr>
        <w:t xml:space="preserve">, data collection may be performed for different purposes, such as model training, model monitoring, model inference (where applicable), as well as model selection, </w:t>
      </w:r>
      <w:r w:rsidR="00BC1B30">
        <w:rPr>
          <w:bCs/>
        </w:rPr>
        <w:t xml:space="preserve">and </w:t>
      </w:r>
      <w:r>
        <w:rPr>
          <w:bCs/>
        </w:rPr>
        <w:t xml:space="preserve">model update. Each of these goals result in different requirements for the data collection, at least in terms of latency. </w:t>
      </w:r>
    </w:p>
    <w:p w14:paraId="761BDD8D" w14:textId="60A542B5" w:rsidR="00B1742C" w:rsidRDefault="00B1742C" w:rsidP="00B1742C">
      <w:pPr>
        <w:rPr>
          <w:bCs/>
        </w:rPr>
      </w:pPr>
      <w:r>
        <w:rPr>
          <w:bCs/>
        </w:rPr>
        <w:t xml:space="preserve">For model training purposes, given the assumption of offline training, there is no latency requirement for data collection. In general, the collected data should include the model input and the corresponding ground truth, configuration information for the model input (including formatting), as well as site specific information (where/if applicable), for example to enable finetuning for site specific models.   </w:t>
      </w:r>
    </w:p>
    <w:p w14:paraId="260F68DA" w14:textId="77777777" w:rsidR="00B1742C" w:rsidRDefault="00B1742C" w:rsidP="00B1742C">
      <w:pPr>
        <w:rPr>
          <w:bCs/>
        </w:rPr>
      </w:pPr>
      <w:r>
        <w:rPr>
          <w:bCs/>
        </w:rPr>
        <w:t>In the reminder of this section, we present our views on the contents of the UE data collection for UE-sided model training data for the Beam Management, Positioning and CSI enhancements use cases.</w:t>
      </w:r>
    </w:p>
    <w:p w14:paraId="7801AAE5" w14:textId="755633DE" w:rsidR="00DC7D6B" w:rsidRDefault="00DC7D6B" w:rsidP="004D6FB4">
      <w:pPr>
        <w:pStyle w:val="Heading3"/>
      </w:pPr>
      <w:bookmarkStart w:id="7" w:name="_Toc178254663"/>
      <w:r>
        <w:t>CSI enhancements use case</w:t>
      </w:r>
      <w:bookmarkEnd w:id="7"/>
    </w:p>
    <w:p w14:paraId="38364C23" w14:textId="77777777" w:rsidR="00B1742C" w:rsidRDefault="00B1742C" w:rsidP="00B1742C">
      <w:r>
        <w:rPr>
          <w:bCs/>
        </w:rPr>
        <w:t xml:space="preserve">For </w:t>
      </w:r>
      <w:r w:rsidRPr="00563537">
        <w:rPr>
          <w:b/>
        </w:rPr>
        <w:t>CSI prediction using UE-sided model</w:t>
      </w:r>
      <w:r>
        <w:rPr>
          <w:bCs/>
        </w:rPr>
        <w:t xml:space="preserve">, data collection for model training should include at least the CSI measured during the observation window, and the corresponding ground truth (measured CSI) during the prediction window.  </w:t>
      </w:r>
      <w:r>
        <w:t>The collected data should also include configuration information relevant to the model input, such as pre-processing type (if applicable), raw channel matrix or eigenvector, as well as information that impacts the size of the model input, such as the number of Tx antenna ports, the BWP size, the sub-band configuration. It is assumed that the CSI-RS configuration used for generating the collected data should also be reflected in the dataset.</w:t>
      </w:r>
    </w:p>
    <w:p w14:paraId="4CE0103A" w14:textId="381F22A6" w:rsidR="00A818B1" w:rsidRPr="004D6FB4" w:rsidRDefault="009741F8" w:rsidP="00B1742C">
      <w:pPr>
        <w:rPr>
          <w:b/>
          <w:bCs/>
        </w:rPr>
      </w:pPr>
      <w:r>
        <w:rPr>
          <w:b/>
          <w:bCs/>
        </w:rPr>
        <w:t>Proposal</w:t>
      </w:r>
      <w:r w:rsidR="0008670B" w:rsidRPr="004D6FB4">
        <w:rPr>
          <w:b/>
          <w:bCs/>
        </w:rPr>
        <w:t xml:space="preserve"> </w:t>
      </w:r>
      <w:r w:rsidR="001C147D">
        <w:rPr>
          <w:b/>
          <w:bCs/>
        </w:rPr>
        <w:t>3</w:t>
      </w:r>
      <w:r w:rsidR="0008670B" w:rsidRPr="004D6FB4">
        <w:rPr>
          <w:b/>
          <w:bCs/>
        </w:rPr>
        <w:t>: For model input and ground truth for CSI prediction model training dataset, the collected data could include the measured CSI during the observation and the prediction window.</w:t>
      </w:r>
    </w:p>
    <w:p w14:paraId="1613A57F" w14:textId="318A860F" w:rsidR="00B1742C" w:rsidRDefault="00B1742C" w:rsidP="00B1742C">
      <w:r>
        <w:rPr>
          <w:bCs/>
        </w:rPr>
        <w:t>As indicated in</w:t>
      </w:r>
      <w:r w:rsidR="00C07935">
        <w:rPr>
          <w:bCs/>
        </w:rPr>
        <w:t xml:space="preserve"> </w:t>
      </w:r>
      <w:r w:rsidR="00C07935">
        <w:rPr>
          <w:bCs/>
        </w:rPr>
        <w:fldChar w:fldCharType="begin"/>
      </w:r>
      <w:r w:rsidR="00C07935">
        <w:rPr>
          <w:bCs/>
        </w:rPr>
        <w:instrText xml:space="preserve"> REF _Ref158992276 \r \h </w:instrText>
      </w:r>
      <w:r w:rsidR="00C07935">
        <w:rPr>
          <w:bCs/>
        </w:rPr>
      </w:r>
      <w:r w:rsidR="00C07935">
        <w:rPr>
          <w:bCs/>
        </w:rPr>
        <w:fldChar w:fldCharType="separate"/>
      </w:r>
      <w:r w:rsidR="00932CE3">
        <w:rPr>
          <w:bCs/>
        </w:rPr>
        <w:t>[8]</w:t>
      </w:r>
      <w:r w:rsidR="00C07935">
        <w:rPr>
          <w:bCs/>
        </w:rPr>
        <w:fldChar w:fldCharType="end"/>
      </w:r>
      <w:r>
        <w:rPr>
          <w:bCs/>
        </w:rPr>
        <w:t xml:space="preserve">, the </w:t>
      </w:r>
      <w:r>
        <w:t>sizes of the observation and prediction windows are important factors in the design, training, and operation of CSI prediction models. For each combination of window lengths, d</w:t>
      </w:r>
      <w:r w:rsidRPr="00A6314D">
        <w:t xml:space="preserve">ifferent </w:t>
      </w:r>
      <w:r>
        <w:t xml:space="preserve">prediction </w:t>
      </w:r>
      <w:r w:rsidRPr="00A6314D">
        <w:t xml:space="preserve">models </w:t>
      </w:r>
      <w:r>
        <w:t xml:space="preserve">may </w:t>
      </w:r>
      <w:r w:rsidRPr="00A6314D">
        <w:t>need to be trained</w:t>
      </w:r>
      <w:r>
        <w:t xml:space="preserve">, which impacts the configuration of the UE-collected data for model training purposes; thus, the length of the observation and prediction windows needs to be captured in the other information associated with the collected data. </w:t>
      </w:r>
    </w:p>
    <w:p w14:paraId="038190F5" w14:textId="56071222" w:rsidR="0008670B" w:rsidRPr="004D6FB4" w:rsidRDefault="009741F8" w:rsidP="00B1742C">
      <w:pPr>
        <w:rPr>
          <w:b/>
          <w:bCs/>
        </w:rPr>
      </w:pPr>
      <w:r>
        <w:rPr>
          <w:b/>
          <w:bCs/>
        </w:rPr>
        <w:t>Proposal</w:t>
      </w:r>
      <w:r w:rsidR="0008670B" w:rsidRPr="004D6FB4">
        <w:rPr>
          <w:b/>
          <w:bCs/>
        </w:rPr>
        <w:t xml:space="preserve"> </w:t>
      </w:r>
      <w:r w:rsidR="001C147D">
        <w:rPr>
          <w:b/>
          <w:bCs/>
        </w:rPr>
        <w:t>4</w:t>
      </w:r>
      <w:r w:rsidR="0008670B" w:rsidRPr="004D6FB4">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0AC0B741" w14:textId="08DFFE2B" w:rsidR="00B1742C" w:rsidRDefault="00B1742C" w:rsidP="00B1742C">
      <w:r>
        <w:t>To enable cleaning/curating the collected training dataset, metrics to indicate the quality of the measured data should also be reported. These may include at least the RSRP and TDCP.</w:t>
      </w:r>
    </w:p>
    <w:p w14:paraId="7E4592C0" w14:textId="18D1516C" w:rsidR="00DC7D6B" w:rsidRPr="004D6FB4" w:rsidRDefault="009741F8" w:rsidP="0008670B">
      <w:pPr>
        <w:rPr>
          <w:b/>
          <w:bCs/>
        </w:rPr>
      </w:pPr>
      <w:r>
        <w:rPr>
          <w:b/>
          <w:bCs/>
        </w:rPr>
        <w:t>Proposal</w:t>
      </w:r>
      <w:r w:rsidR="0008670B" w:rsidRPr="004D6FB4">
        <w:rPr>
          <w:b/>
          <w:bCs/>
        </w:rPr>
        <w:t xml:space="preserve"> </w:t>
      </w:r>
      <w:r w:rsidR="001C147D">
        <w:rPr>
          <w:b/>
          <w:bCs/>
        </w:rPr>
        <w:t>5</w:t>
      </w:r>
      <w:r w:rsidR="0008670B" w:rsidRPr="004D6FB4">
        <w:rPr>
          <w:b/>
          <w:bCs/>
        </w:rPr>
        <w:t xml:space="preserve">:  Quality indicators for the CSI prediction model training dataset could include at least the RSRP and TDCP. </w:t>
      </w:r>
    </w:p>
    <w:p w14:paraId="22911867" w14:textId="6EAE1590" w:rsidR="00DC7D6B" w:rsidRDefault="0056279E" w:rsidP="004D6FB4">
      <w:pPr>
        <w:pStyle w:val="Heading3"/>
      </w:pPr>
      <w:bookmarkStart w:id="8" w:name="_Toc178254664"/>
      <w:r w:rsidRPr="0056279E">
        <w:t>Positioning</w:t>
      </w:r>
      <w:r w:rsidR="008B1C51" w:rsidRPr="00DC7D6B">
        <w:t xml:space="preserve"> use case</w:t>
      </w:r>
      <w:bookmarkEnd w:id="8"/>
      <w:r w:rsidR="00F66EF6">
        <w:t xml:space="preserve">  </w:t>
      </w:r>
    </w:p>
    <w:p w14:paraId="0B73763A" w14:textId="0CA7F5E5" w:rsidR="008B1C51" w:rsidRPr="004D6FB4" w:rsidRDefault="00F66EF6" w:rsidP="00B1742C">
      <w:pPr>
        <w:rPr>
          <w:b/>
          <w:u w:val="single"/>
        </w:rPr>
      </w:pPr>
      <w:r w:rsidRPr="004D6FB4">
        <w:rPr>
          <w:b/>
          <w:u w:val="single"/>
        </w:rPr>
        <w:t>Overview</w:t>
      </w:r>
    </w:p>
    <w:p w14:paraId="1C885D2A" w14:textId="30477EDA" w:rsidR="00FD3453" w:rsidRDefault="001046C6" w:rsidP="00B1742C">
      <w:pPr>
        <w:rPr>
          <w:bCs/>
        </w:rPr>
      </w:pPr>
      <w:r>
        <w:rPr>
          <w:bCs/>
        </w:rPr>
        <w:t>For positioning sub-use</w:t>
      </w:r>
      <w:r w:rsidR="009741F8">
        <w:rPr>
          <w:bCs/>
        </w:rPr>
        <w:t xml:space="preserve"> </w:t>
      </w:r>
      <w:r>
        <w:rPr>
          <w:bCs/>
        </w:rPr>
        <w:t xml:space="preserve">case, </w:t>
      </w:r>
      <w:r w:rsidR="003B527B">
        <w:rPr>
          <w:bCs/>
        </w:rPr>
        <w:t>training data</w:t>
      </w:r>
      <w:r w:rsidR="00612909">
        <w:rPr>
          <w:bCs/>
        </w:rPr>
        <w:t xml:space="preserve"> for AIML based positioning</w:t>
      </w:r>
      <w:r w:rsidR="003B527B">
        <w:rPr>
          <w:bCs/>
        </w:rPr>
        <w:t xml:space="preserve"> consists of ground truth and </w:t>
      </w:r>
      <w:r w:rsidR="00612909">
        <w:rPr>
          <w:bCs/>
        </w:rPr>
        <w:t>inputs to an AIML model where inputs may consist of measurements made on received DL-PRS.</w:t>
      </w:r>
      <w:r w:rsidR="00AD2A7F">
        <w:rPr>
          <w:bCs/>
        </w:rPr>
        <w:t xml:space="preserve"> Some examples of measurements are </w:t>
      </w:r>
      <w:r w:rsidR="000D155C">
        <w:rPr>
          <w:bCs/>
        </w:rPr>
        <w:t>Channel Impulse Response (</w:t>
      </w:r>
      <w:r w:rsidR="00AD2A7F">
        <w:rPr>
          <w:bCs/>
        </w:rPr>
        <w:t>CIR</w:t>
      </w:r>
      <w:r w:rsidR="000D155C">
        <w:rPr>
          <w:bCs/>
        </w:rPr>
        <w:t>)</w:t>
      </w:r>
      <w:r w:rsidR="00AD2A7F">
        <w:rPr>
          <w:bCs/>
        </w:rPr>
        <w:t xml:space="preserve">, </w:t>
      </w:r>
      <w:r w:rsidR="000D155C">
        <w:rPr>
          <w:bCs/>
        </w:rPr>
        <w:t>Power Delay Profile (</w:t>
      </w:r>
      <w:r w:rsidR="00AD2A7F">
        <w:rPr>
          <w:bCs/>
        </w:rPr>
        <w:t>PDP</w:t>
      </w:r>
      <w:r w:rsidR="000D155C">
        <w:rPr>
          <w:bCs/>
        </w:rPr>
        <w:t>)</w:t>
      </w:r>
      <w:r w:rsidR="00AD2A7F">
        <w:rPr>
          <w:bCs/>
        </w:rPr>
        <w:t xml:space="preserve">, </w:t>
      </w:r>
      <w:r w:rsidR="000D155C">
        <w:rPr>
          <w:bCs/>
        </w:rPr>
        <w:t>Delay Profile(</w:t>
      </w:r>
      <w:r w:rsidR="00AD2A7F">
        <w:rPr>
          <w:bCs/>
        </w:rPr>
        <w:t>DP</w:t>
      </w:r>
      <w:r w:rsidR="000D155C">
        <w:rPr>
          <w:bCs/>
        </w:rPr>
        <w:t>)</w:t>
      </w:r>
      <w:r w:rsidR="00AD2A7F">
        <w:rPr>
          <w:bCs/>
        </w:rPr>
        <w:t>, timing or power measurements</w:t>
      </w:r>
      <w:r w:rsidR="009554DD">
        <w:rPr>
          <w:bCs/>
        </w:rPr>
        <w:t xml:space="preserve"> as identified during </w:t>
      </w:r>
      <w:r w:rsidR="00DC4808">
        <w:rPr>
          <w:bCs/>
        </w:rPr>
        <w:t>the study item phase</w:t>
      </w:r>
      <w:r w:rsidR="009554DD">
        <w:rPr>
          <w:bCs/>
        </w:rPr>
        <w:t xml:space="preserve"> [3]</w:t>
      </w:r>
      <w:r w:rsidR="00AD2A7F">
        <w:rPr>
          <w:bCs/>
        </w:rPr>
        <w:t>.</w:t>
      </w:r>
      <w:r w:rsidR="004F7731">
        <w:rPr>
          <w:bCs/>
        </w:rPr>
        <w:t xml:space="preserve"> For UE-based AIML based positioning with one-sided model, how the training data can be acquired needs to be discusse</w:t>
      </w:r>
      <w:r w:rsidR="00D6721F">
        <w:rPr>
          <w:bCs/>
        </w:rPr>
        <w:t>d.</w:t>
      </w:r>
      <w:r w:rsidR="00194F21">
        <w:rPr>
          <w:bCs/>
        </w:rPr>
        <w:t xml:space="preserve"> </w:t>
      </w:r>
    </w:p>
    <w:p w14:paraId="76089261" w14:textId="7244DEF7" w:rsidR="00F66EF6" w:rsidRPr="0076026A" w:rsidRDefault="00F66EF6" w:rsidP="00F66EF6">
      <w:pPr>
        <w:rPr>
          <w:bCs/>
          <w:u w:val="single"/>
        </w:rPr>
      </w:pPr>
      <w:r w:rsidRPr="004D6FB4">
        <w:rPr>
          <w:b/>
          <w:u w:val="single"/>
        </w:rPr>
        <w:t>Quality of training data</w:t>
      </w:r>
    </w:p>
    <w:p w14:paraId="3A59FC5F" w14:textId="199C4ED1" w:rsidR="004F7731" w:rsidRDefault="00FA260D" w:rsidP="00B1742C">
      <w:pPr>
        <w:rPr>
          <w:bCs/>
        </w:rPr>
      </w:pPr>
      <w:r>
        <w:rPr>
          <w:bCs/>
        </w:rPr>
        <w:lastRenderedPageBreak/>
        <w:t>In TR 38.853</w:t>
      </w:r>
      <w:r w:rsidR="00524847">
        <w:rPr>
          <w:bCs/>
        </w:rPr>
        <w:t>, the following</w:t>
      </w:r>
      <w:r>
        <w:rPr>
          <w:bCs/>
        </w:rPr>
        <w:t xml:space="preserve"> agreement made during the study item phase is captured</w:t>
      </w:r>
      <w:r w:rsidR="00C87E12">
        <w:rPr>
          <w:bCs/>
        </w:rPr>
        <w:t xml:space="preserve">; PRU and/or UE can generate the ground truth label and label quality indicator can be generated by the UE which </w:t>
      </w:r>
      <w:r w:rsidR="00F223EB">
        <w:rPr>
          <w:bCs/>
        </w:rPr>
        <w:t xml:space="preserve">may use RAT dependent or RAT </w:t>
      </w:r>
      <w:r w:rsidR="00CF24DD">
        <w:rPr>
          <w:bCs/>
        </w:rPr>
        <w:t>independent</w:t>
      </w:r>
      <w:r w:rsidR="00F223EB">
        <w:rPr>
          <w:bCs/>
        </w:rPr>
        <w:t xml:space="preserve"> positioning method</w:t>
      </w:r>
      <w:r w:rsidR="00EC46B1">
        <w:rPr>
          <w:bCs/>
        </w:rPr>
        <w:t xml:space="preserve"> to estimate its location.</w:t>
      </w:r>
    </w:p>
    <w:tbl>
      <w:tblPr>
        <w:tblStyle w:val="TableGrid"/>
        <w:tblW w:w="0" w:type="auto"/>
        <w:tblLook w:val="04A0" w:firstRow="1" w:lastRow="0" w:firstColumn="1" w:lastColumn="0" w:noHBand="0" w:noVBand="1"/>
      </w:tblPr>
      <w:tblGrid>
        <w:gridCol w:w="9350"/>
      </w:tblGrid>
      <w:tr w:rsidR="00524847" w14:paraId="4FE10029" w14:textId="77777777" w:rsidTr="00524847">
        <w:tc>
          <w:tcPr>
            <w:tcW w:w="9350" w:type="dxa"/>
          </w:tcPr>
          <w:p w14:paraId="3B3B2D64" w14:textId="77777777" w:rsidR="001A6847" w:rsidRPr="001A6847" w:rsidRDefault="001A6847" w:rsidP="001A6847">
            <w:pPr>
              <w:pStyle w:val="B1"/>
              <w:spacing w:after="0"/>
              <w:rPr>
                <w:lang w:eastAsia="zh-CN"/>
              </w:rPr>
            </w:pPr>
            <w:r w:rsidRPr="001A6847">
              <w:t>-</w:t>
            </w:r>
            <w:r w:rsidRPr="001A6847">
              <w:tab/>
              <w:t>The following options of entity and mechanisms to generate ground-truth label are identified:</w:t>
            </w:r>
          </w:p>
          <w:p w14:paraId="684923B3" w14:textId="77777777" w:rsidR="001A6847" w:rsidRPr="001A6847" w:rsidRDefault="001A6847" w:rsidP="001A6847">
            <w:pPr>
              <w:pStyle w:val="B2"/>
              <w:spacing w:after="0"/>
              <w:ind w:left="280" w:firstLine="288"/>
              <w:rPr>
                <w:lang w:eastAsia="zh-CN"/>
              </w:rPr>
            </w:pPr>
            <w:r w:rsidRPr="001A6847">
              <w:rPr>
                <w:lang w:eastAsia="zh-CN"/>
              </w:rPr>
              <w:t>-</w:t>
            </w:r>
            <w:r w:rsidRPr="001A6847">
              <w:rPr>
                <w:lang w:eastAsia="zh-CN"/>
              </w:rPr>
              <w:tab/>
            </w:r>
            <w:r w:rsidRPr="004D6FB4">
              <w:rPr>
                <w:lang w:eastAsia="zh-CN"/>
              </w:rPr>
              <w:t>UE with estimated/known location generates ground-truth label and corresponding label quality indicator</w:t>
            </w:r>
          </w:p>
          <w:p w14:paraId="58EB8A14" w14:textId="77777777" w:rsidR="001A6847" w:rsidRPr="001A6847" w:rsidRDefault="001A6847" w:rsidP="001A6847">
            <w:pPr>
              <w:pStyle w:val="B2"/>
              <w:spacing w:after="0"/>
              <w:ind w:left="576" w:firstLine="288"/>
              <w:rPr>
                <w:lang w:eastAsia="zh-CN"/>
              </w:rPr>
            </w:pPr>
            <w:r w:rsidRPr="001A6847">
              <w:rPr>
                <w:lang w:eastAsia="zh-CN"/>
              </w:rPr>
              <w:t>-</w:t>
            </w:r>
            <w:r w:rsidRPr="001A6847">
              <w:rPr>
                <w:lang w:eastAsia="zh-CN"/>
              </w:rPr>
              <w:tab/>
            </w:r>
            <w:r w:rsidRPr="004D6FB4">
              <w:rPr>
                <w:lang w:eastAsia="zh-CN"/>
              </w:rPr>
              <w:t>Based on non-NR and/or NR RAT-dependent and/or NR RAT-independent positioning methods</w:t>
            </w:r>
          </w:p>
          <w:p w14:paraId="5F1D0B5D" w14:textId="77777777" w:rsidR="001A6847" w:rsidRDefault="001A6847" w:rsidP="001A6847">
            <w:pPr>
              <w:pStyle w:val="B2"/>
              <w:spacing w:after="0"/>
              <w:ind w:left="1152" w:hanging="288"/>
              <w:rPr>
                <w:lang w:eastAsia="zh-CN"/>
              </w:rPr>
            </w:pPr>
            <w:r w:rsidRPr="001A6847">
              <w:rPr>
                <w:lang w:eastAsia="zh-CN"/>
              </w:rPr>
              <w:t>-</w:t>
            </w:r>
            <w:r w:rsidRPr="001A6847">
              <w:rPr>
                <w:lang w:eastAsia="zh-CN"/>
              </w:rPr>
              <w:tab/>
            </w:r>
            <w:r w:rsidRPr="004D6FB4">
              <w:rPr>
                <w:lang w:eastAsia="zh-CN"/>
              </w:rPr>
              <w:t>At least for UE-based positioning with UE-side model (Case 1) and UE-assisted positioning with UE-side model (Case 2a)</w:t>
            </w:r>
          </w:p>
          <w:p w14:paraId="74E9FF46" w14:textId="77777777" w:rsidR="003E273D" w:rsidRDefault="003E273D" w:rsidP="003E273D">
            <w:pPr>
              <w:pStyle w:val="B2"/>
              <w:spacing w:after="0"/>
              <w:ind w:left="288" w:firstLine="0"/>
              <w:rPr>
                <w:lang w:eastAsia="zh-CN"/>
              </w:rPr>
            </w:pPr>
          </w:p>
          <w:p w14:paraId="50AA44C3" w14:textId="224E4937" w:rsidR="00C87E12" w:rsidRDefault="00C87E12" w:rsidP="00DF3BD3">
            <w:pPr>
              <w:pStyle w:val="B2"/>
              <w:spacing w:after="0"/>
              <w:ind w:left="288" w:firstLine="0"/>
              <w:rPr>
                <w:lang w:eastAsia="zh-CN"/>
              </w:rPr>
            </w:pPr>
            <w:r w:rsidRPr="005B409E">
              <w:rPr>
                <w:lang w:eastAsia="zh-CN"/>
              </w:rPr>
              <w:tab/>
            </w:r>
          </w:p>
          <w:p w14:paraId="05D00A6D" w14:textId="0D89FD5D" w:rsidR="00524847" w:rsidRPr="00D8456A" w:rsidRDefault="00524847" w:rsidP="00524847">
            <w:pPr>
              <w:pStyle w:val="B1"/>
              <w:spacing w:after="0"/>
            </w:pPr>
            <w:r>
              <w:t>-</w:t>
            </w:r>
            <w:r>
              <w:tab/>
            </w:r>
            <w:r w:rsidRPr="00D8456A">
              <w:t>The following options of entity to generate other training data (at least measurement corresponding to model input) are identified</w:t>
            </w:r>
            <w:r>
              <w:t>:</w:t>
            </w:r>
          </w:p>
          <w:p w14:paraId="192CAFCC" w14:textId="77777777" w:rsidR="00524847" w:rsidRPr="00D8456A" w:rsidRDefault="00524847" w:rsidP="00524847">
            <w:pPr>
              <w:pStyle w:val="B2"/>
              <w:spacing w:after="0"/>
            </w:pPr>
            <w:r>
              <w:t>-</w:t>
            </w:r>
            <w:r>
              <w:tab/>
            </w:r>
            <w:r w:rsidRPr="00D8456A">
              <w:t>For UE-based with UE-side model (Case 1) and UE-assisted positioning with UE-side (Case 2a) or LMF-side model (Case 2b)</w:t>
            </w:r>
          </w:p>
          <w:p w14:paraId="6260E16D" w14:textId="77777777" w:rsidR="00524847" w:rsidRPr="00D8456A" w:rsidRDefault="00524847" w:rsidP="00524847">
            <w:pPr>
              <w:pStyle w:val="B3"/>
              <w:spacing w:after="0"/>
            </w:pPr>
            <w:r>
              <w:t>-</w:t>
            </w:r>
            <w:r>
              <w:tab/>
            </w:r>
            <w:r w:rsidRPr="00D8456A">
              <w:t xml:space="preserve">PRU </w:t>
            </w:r>
          </w:p>
          <w:p w14:paraId="39B4F4E7" w14:textId="77777777" w:rsidR="00524847" w:rsidRPr="00D8456A" w:rsidRDefault="00524847" w:rsidP="00524847">
            <w:pPr>
              <w:pStyle w:val="B3"/>
              <w:spacing w:after="0"/>
            </w:pPr>
            <w:r>
              <w:t>-</w:t>
            </w:r>
            <w:r>
              <w:tab/>
            </w:r>
            <w:r w:rsidRPr="00D8456A">
              <w:t>UE</w:t>
            </w:r>
          </w:p>
          <w:p w14:paraId="6E2427BE" w14:textId="77777777" w:rsidR="00524847" w:rsidRPr="00D8456A" w:rsidRDefault="00524847" w:rsidP="00524847">
            <w:pPr>
              <w:pStyle w:val="B2"/>
              <w:spacing w:after="0"/>
            </w:pPr>
            <w:r>
              <w:t>-</w:t>
            </w:r>
            <w:r>
              <w:tab/>
            </w:r>
            <w:r w:rsidRPr="00D8456A">
              <w:t>For NG-RAN node assisted positioning with Network-side model (Case 3a and Case 3b)</w:t>
            </w:r>
          </w:p>
          <w:p w14:paraId="5E99DDDB" w14:textId="557F2D91" w:rsidR="00524847" w:rsidRDefault="00524847" w:rsidP="004D6FB4">
            <w:pPr>
              <w:pStyle w:val="B3"/>
              <w:spacing w:after="0"/>
              <w:rPr>
                <w:bCs/>
              </w:rPr>
            </w:pPr>
            <w:r>
              <w:t>-</w:t>
            </w:r>
            <w:r>
              <w:tab/>
            </w:r>
            <w:r w:rsidRPr="00D8456A">
              <w:t>TRP</w:t>
            </w:r>
          </w:p>
        </w:tc>
      </w:tr>
    </w:tbl>
    <w:p w14:paraId="72DE5F2C" w14:textId="50C7A164" w:rsidR="007C7504" w:rsidRDefault="007C7504" w:rsidP="00A5315E">
      <w:pPr>
        <w:spacing w:before="240"/>
        <w:rPr>
          <w:bCs/>
        </w:rPr>
      </w:pPr>
      <w:r>
        <w:rPr>
          <w:bCs/>
        </w:rPr>
        <w:t>In addition, in RAN1#116b</w:t>
      </w:r>
      <w:r w:rsidR="002723EF">
        <w:rPr>
          <w:bCs/>
        </w:rPr>
        <w:t xml:space="preserve"> </w:t>
      </w:r>
      <w:r w:rsidR="002723EF">
        <w:rPr>
          <w:bCs/>
        </w:rPr>
        <w:fldChar w:fldCharType="begin"/>
      </w:r>
      <w:r w:rsidR="002723EF">
        <w:rPr>
          <w:bCs/>
        </w:rPr>
        <w:instrText xml:space="preserve"> REF _Ref166181206 \r \h </w:instrText>
      </w:r>
      <w:r w:rsidR="002723EF">
        <w:rPr>
          <w:bCs/>
        </w:rPr>
      </w:r>
      <w:r w:rsidR="002723EF">
        <w:rPr>
          <w:bCs/>
        </w:rPr>
        <w:fldChar w:fldCharType="separate"/>
      </w:r>
      <w:r w:rsidR="00932CE3">
        <w:rPr>
          <w:bCs/>
        </w:rPr>
        <w:t>[10]</w:t>
      </w:r>
      <w:r w:rsidR="002723EF">
        <w:rPr>
          <w:bCs/>
        </w:rPr>
        <w:fldChar w:fldCharType="end"/>
      </w:r>
      <w:r>
        <w:rPr>
          <w:bCs/>
        </w:rPr>
        <w:t>, the following agreement was made</w:t>
      </w:r>
      <w:r w:rsidR="00057B09">
        <w:rPr>
          <w:bCs/>
        </w:rPr>
        <w:t xml:space="preserve"> which identified label generation entities for Case 1</w:t>
      </w:r>
      <w:r w:rsidR="008F6C09">
        <w:rPr>
          <w:bCs/>
        </w:rPr>
        <w:t xml:space="preserve"> (UE-side model, UE based positioning</w:t>
      </w:r>
      <w:r w:rsidR="00424981">
        <w:rPr>
          <w:bCs/>
        </w:rPr>
        <w:t>, direct AIML positioning</w:t>
      </w:r>
      <w:r w:rsidR="008F6C09">
        <w:rPr>
          <w:bCs/>
        </w:rPr>
        <w:t>)</w:t>
      </w:r>
      <w:r w:rsidR="0040790C">
        <w:rPr>
          <w:bCs/>
        </w:rPr>
        <w:t>, namely PRU, non-PRU UE and LMF.</w:t>
      </w:r>
    </w:p>
    <w:tbl>
      <w:tblPr>
        <w:tblStyle w:val="TableGrid"/>
        <w:tblW w:w="0" w:type="auto"/>
        <w:tblLook w:val="04A0" w:firstRow="1" w:lastRow="0" w:firstColumn="1" w:lastColumn="0" w:noHBand="0" w:noVBand="1"/>
      </w:tblPr>
      <w:tblGrid>
        <w:gridCol w:w="9350"/>
      </w:tblGrid>
      <w:tr w:rsidR="007C7504" w14:paraId="72AC6EC7" w14:textId="77777777" w:rsidTr="007C7504">
        <w:tc>
          <w:tcPr>
            <w:tcW w:w="9350" w:type="dxa"/>
          </w:tcPr>
          <w:p w14:paraId="0FC29B6D" w14:textId="77777777" w:rsidR="007C7504" w:rsidRPr="001028BE" w:rsidRDefault="007C7504" w:rsidP="007C7504">
            <w:pPr>
              <w:rPr>
                <w:rFonts w:eastAsia="DengXian"/>
                <w:highlight w:val="darkYellow"/>
                <w:lang w:eastAsia="zh-CN"/>
              </w:rPr>
            </w:pPr>
            <w:r w:rsidRPr="001028BE">
              <w:rPr>
                <w:rFonts w:eastAsia="DengXian" w:hint="eastAsia"/>
                <w:highlight w:val="darkYellow"/>
                <w:lang w:eastAsia="zh-CN"/>
              </w:rPr>
              <w:t>Working Assumption</w:t>
            </w:r>
          </w:p>
          <w:p w14:paraId="37D16017" w14:textId="77777777" w:rsidR="007C7504" w:rsidRPr="001028BE" w:rsidRDefault="007C7504" w:rsidP="007C7504">
            <w:r w:rsidRPr="001028BE">
              <w:t xml:space="preserve">For training data generation of AI/ML based positioning Case 1, the label and its related data (e.g., time stamp) can be </w:t>
            </w:r>
            <w:r w:rsidRPr="001028BE">
              <w:rPr>
                <w:rFonts w:eastAsia="DengXian" w:hint="eastAsia"/>
                <w:lang w:eastAsia="zh-CN"/>
              </w:rPr>
              <w:t xml:space="preserve">generated </w:t>
            </w:r>
            <w:r w:rsidRPr="001028BE">
              <w:t xml:space="preserve">by: </w:t>
            </w:r>
          </w:p>
          <w:p w14:paraId="766034BC" w14:textId="77777777" w:rsidR="007C7504" w:rsidRPr="001028BE" w:rsidRDefault="007C7504" w:rsidP="007C7504">
            <w:pPr>
              <w:pStyle w:val="ListParagraph"/>
              <w:widowControl w:val="0"/>
              <w:numPr>
                <w:ilvl w:val="0"/>
                <w:numId w:val="26"/>
              </w:numPr>
            </w:pPr>
            <w:r w:rsidRPr="001028BE">
              <w:t>PRU</w:t>
            </w:r>
          </w:p>
          <w:p w14:paraId="63D3FD17" w14:textId="77777777" w:rsidR="007C7504" w:rsidRPr="001028BE" w:rsidRDefault="007C7504" w:rsidP="007C7504">
            <w:pPr>
              <w:pStyle w:val="ListParagraph"/>
              <w:widowControl w:val="0"/>
              <w:numPr>
                <w:ilvl w:val="0"/>
                <w:numId w:val="26"/>
              </w:numPr>
            </w:pPr>
            <w:r w:rsidRPr="001028BE">
              <w:t>Non-PRU UE with estimated location</w:t>
            </w:r>
          </w:p>
          <w:p w14:paraId="56A151AB" w14:textId="77777777" w:rsidR="007C7504" w:rsidRPr="001028BE" w:rsidRDefault="007C7504" w:rsidP="007C7504">
            <w:pPr>
              <w:pStyle w:val="ListParagraph"/>
              <w:widowControl w:val="0"/>
              <w:numPr>
                <w:ilvl w:val="0"/>
                <w:numId w:val="26"/>
              </w:numPr>
            </w:pPr>
            <w:r w:rsidRPr="001028BE">
              <w:t xml:space="preserve">LMF </w:t>
            </w:r>
          </w:p>
          <w:p w14:paraId="139C6A73" w14:textId="153958C4" w:rsidR="007C7504" w:rsidRDefault="007C7504" w:rsidP="00137121">
            <w:pPr>
              <w:rPr>
                <w:bCs/>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tc>
      </w:tr>
    </w:tbl>
    <w:p w14:paraId="54775065" w14:textId="759F1465" w:rsidR="00A5315E" w:rsidRDefault="00A5315E" w:rsidP="00A5315E">
      <w:pPr>
        <w:spacing w:before="240"/>
        <w:rPr>
          <w:bCs/>
        </w:rPr>
      </w:pPr>
      <w:r>
        <w:rPr>
          <w:bCs/>
        </w:rPr>
        <w:t xml:space="preserve">As quality of training data determines quality of the trained AIML model, integrity of training data becomes critical. For UE-sided model, the UE needs to </w:t>
      </w:r>
      <w:r w:rsidR="006E0D68">
        <w:rPr>
          <w:bCs/>
        </w:rPr>
        <w:t xml:space="preserve">determine the </w:t>
      </w:r>
      <w:r>
        <w:rPr>
          <w:bCs/>
        </w:rPr>
        <w:t>quality of the training data based on the ground truth label quality indicator and there is a need to define a ground truth label quality indicator associated with one value of a ground truth label. For example, one PRU location can be associated with a ground truth label quality indicator. In addition, since density of deployment of PRUs is not clear, UE location information can be also used as the ground truth and corresponding ground truth label quality indicator should be specified.</w:t>
      </w:r>
      <w:r w:rsidR="00EC5467">
        <w:rPr>
          <w:bCs/>
        </w:rPr>
        <w:t xml:space="preserve"> </w:t>
      </w:r>
    </w:p>
    <w:p w14:paraId="0054154D" w14:textId="6C2E993E" w:rsidR="00A5315E" w:rsidRPr="00370E81" w:rsidRDefault="00A5315E" w:rsidP="00A5315E">
      <w:pPr>
        <w:spacing w:before="240"/>
        <w:rPr>
          <w:b/>
        </w:rPr>
      </w:pPr>
      <w:r w:rsidRPr="00370E81">
        <w:rPr>
          <w:b/>
        </w:rPr>
        <w:t xml:space="preserve">Proposal </w:t>
      </w:r>
      <w:r w:rsidR="001C147D">
        <w:rPr>
          <w:b/>
        </w:rPr>
        <w:t>6</w:t>
      </w:r>
      <w:r w:rsidRPr="00370E81">
        <w:rPr>
          <w:b/>
        </w:rPr>
        <w:t xml:space="preserve">: A ground truth label quality indicator is associated with </w:t>
      </w:r>
      <w:r>
        <w:rPr>
          <w:b/>
        </w:rPr>
        <w:t>a</w:t>
      </w:r>
      <w:r w:rsidRPr="00370E81">
        <w:rPr>
          <w:b/>
        </w:rPr>
        <w:t xml:space="preserve"> </w:t>
      </w:r>
      <w:r>
        <w:rPr>
          <w:b/>
        </w:rPr>
        <w:t>UE or PRU location</w:t>
      </w:r>
    </w:p>
    <w:p w14:paraId="57D9C0D6" w14:textId="57192224" w:rsidR="00CE1AC7" w:rsidRPr="0076026A" w:rsidRDefault="00CE1AC7" w:rsidP="00CE1AC7">
      <w:pPr>
        <w:rPr>
          <w:bCs/>
          <w:u w:val="single"/>
        </w:rPr>
      </w:pPr>
      <w:r w:rsidRPr="004D6FB4">
        <w:rPr>
          <w:b/>
          <w:u w:val="single"/>
        </w:rPr>
        <w:t xml:space="preserve">Delivery of training data to the </w:t>
      </w:r>
      <w:r w:rsidR="00C46F34" w:rsidRPr="004D6FB4">
        <w:rPr>
          <w:b/>
          <w:u w:val="single"/>
        </w:rPr>
        <w:t>U</w:t>
      </w:r>
      <w:r w:rsidRPr="004D6FB4">
        <w:rPr>
          <w:b/>
          <w:u w:val="single"/>
        </w:rPr>
        <w:t>E</w:t>
      </w:r>
    </w:p>
    <w:p w14:paraId="7558DF7D" w14:textId="6B8CF7A4" w:rsidR="00267578" w:rsidRDefault="00267578" w:rsidP="00267578">
      <w:r>
        <w:t xml:space="preserve">How training data can be delivered to the UE needs to be discussed. During Release 18, measurement </w:t>
      </w:r>
      <w:r w:rsidR="005B7E3D">
        <w:t xml:space="preserve">and assistance data </w:t>
      </w:r>
      <w:r>
        <w:t xml:space="preserve">forwarding functionality by the LMF for NRCP (NR Carrier Phase) positioning was supported [4]. Using the supported </w:t>
      </w:r>
      <w:r w:rsidR="00EC5467">
        <w:t xml:space="preserve">forwarding </w:t>
      </w:r>
      <w:r>
        <w:t>functionality, a UE can request for measurements made by PRU (Positioning Reference Unit) to the network. As a response for the request made by the target UE, the LMF can send timing, power and phase measurements (e.g., NRCP, RSTD, RSRP) made by the PRU to the target UE who made the request.</w:t>
      </w:r>
    </w:p>
    <w:p w14:paraId="6D82B5FE" w14:textId="77777777" w:rsidR="00267578" w:rsidRDefault="00267578" w:rsidP="00267578">
      <w:r>
        <w:lastRenderedPageBreak/>
        <w:t>The measurement forward functionality can be used to deliver training data to a UE. As the location of the PRU is known by the LMF, the measurements and location information, i.e., the ground truth, can be  reliable and used as training data. An additional benefit of the functionality, in the context of training data for AIML positioning, is that the LMF can check the content of the data, i.e., training data.</w:t>
      </w:r>
    </w:p>
    <w:p w14:paraId="4A8CCD94" w14:textId="5690A230" w:rsidR="00267578" w:rsidRDefault="00267578" w:rsidP="00267578">
      <w:r>
        <w:t xml:space="preserve">As the current specification supports </w:t>
      </w:r>
      <w:r w:rsidR="00611AFA">
        <w:t xml:space="preserve">forwarding </w:t>
      </w:r>
      <w:r>
        <w:t>only measurements</w:t>
      </w:r>
      <w:r w:rsidR="00611AFA">
        <w:t xml:space="preserve"> and PRU location</w:t>
      </w:r>
      <w:r>
        <w:t xml:space="preserve">, the content of </w:t>
      </w:r>
      <w:r w:rsidR="00611AFA">
        <w:t>forwarded</w:t>
      </w:r>
      <w:r>
        <w:t xml:space="preserve"> information needs to be improved for the purpose of AIML positioning. For example, the hard or soft ground truth label quality indicator needs to be associated with the ground truth, i.e., PRU or UE location information.</w:t>
      </w:r>
    </w:p>
    <w:p w14:paraId="4744B53A" w14:textId="3A070D9E" w:rsidR="008C1346" w:rsidRDefault="008C1346" w:rsidP="008C1346">
      <w:r>
        <w:t>In addition, the number of deployed PRUs may be limited, or PRU</w:t>
      </w:r>
      <w:r w:rsidR="00F902D4">
        <w:t>s</w:t>
      </w:r>
      <w:r>
        <w:t xml:space="preserve"> may be stationary</w:t>
      </w:r>
      <w:r w:rsidR="00F32DA3">
        <w:t>.</w:t>
      </w:r>
      <w:r w:rsidR="00F902D4">
        <w:t xml:space="preserve"> </w:t>
      </w:r>
      <w:r w:rsidR="00F32DA3">
        <w:t>T</w:t>
      </w:r>
      <w:r w:rsidR="00F902D4">
        <w:t xml:space="preserve">hus </w:t>
      </w:r>
      <w:r w:rsidR="00F32DA3">
        <w:t xml:space="preserve">location information and associated measurements about PRUs may </w:t>
      </w:r>
      <w:r w:rsidR="00F902D4">
        <w:t xml:space="preserve">not </w:t>
      </w:r>
      <w:r w:rsidR="00F32DA3">
        <w:t>be enough to create</w:t>
      </w:r>
      <w:r w:rsidR="00F902D4">
        <w:t xml:space="preserve"> </w:t>
      </w:r>
      <w:r w:rsidR="00F32DA3">
        <w:t>diverse</w:t>
      </w:r>
      <w:r w:rsidR="00F902D4">
        <w:t xml:space="preserve"> training data.</w:t>
      </w:r>
      <w:r>
        <w:t xml:space="preserve"> </w:t>
      </w:r>
      <w:r w:rsidR="00F902D4">
        <w:t>T</w:t>
      </w:r>
      <w:r>
        <w:t xml:space="preserve">he UE should </w:t>
      </w:r>
      <w:r w:rsidR="00F902D4">
        <w:t xml:space="preserve">therefore </w:t>
      </w:r>
      <w:r>
        <w:t>obtain location information of non-PRUs from the LMF. Obtaining location information and associated measurements of UE, which is not a PRU, can increase the volume of the training data at the UE. Thus the following proposal</w:t>
      </w:r>
      <w:r w:rsidR="008F4408">
        <w:t>s</w:t>
      </w:r>
      <w:r>
        <w:t xml:space="preserve"> </w:t>
      </w:r>
      <w:r w:rsidR="008F4408">
        <w:t>are</w:t>
      </w:r>
      <w:r>
        <w:t xml:space="preserve"> made.</w:t>
      </w:r>
    </w:p>
    <w:p w14:paraId="31E95EB8" w14:textId="0EC37B77" w:rsidR="008C1346" w:rsidRDefault="008C1346" w:rsidP="008C1346">
      <w:r w:rsidRPr="00D2692C">
        <w:rPr>
          <w:b/>
          <w:bCs/>
        </w:rPr>
        <w:t xml:space="preserve">Proposal </w:t>
      </w:r>
      <w:r w:rsidR="001C147D">
        <w:rPr>
          <w:b/>
          <w:bCs/>
        </w:rPr>
        <w:t>7</w:t>
      </w:r>
      <w:r w:rsidRPr="00D2692C">
        <w:rPr>
          <w:b/>
          <w:bCs/>
        </w:rPr>
        <w:t xml:space="preserve">: </w:t>
      </w:r>
      <w:r w:rsidRPr="00370E81">
        <w:rPr>
          <w:b/>
          <w:bCs/>
        </w:rPr>
        <w:t>For case 1</w:t>
      </w:r>
      <w:r w:rsidR="005D3613">
        <w:rPr>
          <w:b/>
          <w:bCs/>
        </w:rPr>
        <w:t xml:space="preserve"> for positioning</w:t>
      </w:r>
      <w:r w:rsidRPr="00370E81">
        <w:rPr>
          <w:b/>
          <w:bCs/>
        </w:rPr>
        <w:t>, s</w:t>
      </w:r>
      <w:r w:rsidRPr="00D2692C">
        <w:rPr>
          <w:b/>
          <w:bCs/>
        </w:rPr>
        <w:t>upport LMF to forward location information of PRUs, measurements</w:t>
      </w:r>
      <w:r w:rsidRPr="00370E81">
        <w:rPr>
          <w:b/>
          <w:bCs/>
        </w:rPr>
        <w:t xml:space="preserve"> made by PRUs</w:t>
      </w:r>
      <w:r w:rsidRPr="00D2692C">
        <w:rPr>
          <w:b/>
          <w:bCs/>
        </w:rPr>
        <w:t xml:space="preserve"> and ground truth label quality indicator </w:t>
      </w:r>
      <w:r>
        <w:rPr>
          <w:b/>
          <w:bCs/>
        </w:rPr>
        <w:t xml:space="preserve">with the PRU location </w:t>
      </w:r>
      <w:r w:rsidRPr="00D2692C">
        <w:rPr>
          <w:b/>
          <w:bCs/>
        </w:rPr>
        <w:t xml:space="preserve">to a </w:t>
      </w:r>
      <w:r>
        <w:rPr>
          <w:b/>
          <w:bCs/>
        </w:rPr>
        <w:t xml:space="preserve">target </w:t>
      </w:r>
      <w:r w:rsidRPr="00D2692C">
        <w:rPr>
          <w:b/>
          <w:bCs/>
        </w:rPr>
        <w:t>UE</w:t>
      </w:r>
    </w:p>
    <w:p w14:paraId="60E37ADB" w14:textId="6A762425" w:rsidR="008C1346" w:rsidRDefault="008C1346" w:rsidP="008C1346">
      <w:pPr>
        <w:rPr>
          <w:b/>
          <w:bCs/>
        </w:rPr>
      </w:pPr>
      <w:r w:rsidRPr="00E05B08">
        <w:rPr>
          <w:b/>
          <w:bCs/>
        </w:rPr>
        <w:t xml:space="preserve">Proposal </w:t>
      </w:r>
      <w:r w:rsidR="001C147D">
        <w:rPr>
          <w:b/>
          <w:bCs/>
        </w:rPr>
        <w:t>8</w:t>
      </w:r>
      <w:r w:rsidRPr="00E05B08">
        <w:rPr>
          <w:b/>
          <w:bCs/>
        </w:rPr>
        <w:t xml:space="preserve">: </w:t>
      </w:r>
      <w:r w:rsidRPr="00370E81">
        <w:rPr>
          <w:b/>
          <w:bCs/>
        </w:rPr>
        <w:t>For case 1</w:t>
      </w:r>
      <w:r w:rsidR="00A769FD">
        <w:rPr>
          <w:b/>
          <w:bCs/>
        </w:rPr>
        <w:t xml:space="preserve"> for positioning</w:t>
      </w:r>
      <w:r w:rsidRPr="00370E81">
        <w:rPr>
          <w:b/>
          <w:bCs/>
        </w:rPr>
        <w:t>, s</w:t>
      </w:r>
      <w:r w:rsidRPr="00E05B08">
        <w:rPr>
          <w:b/>
          <w:bCs/>
        </w:rPr>
        <w:t xml:space="preserve">upport LMF to forward location information of </w:t>
      </w:r>
      <w:r>
        <w:rPr>
          <w:b/>
          <w:bCs/>
        </w:rPr>
        <w:t>a UE, which is not a PRU</w:t>
      </w:r>
      <w:r w:rsidRPr="00E05B08">
        <w:rPr>
          <w:b/>
          <w:bCs/>
        </w:rPr>
        <w:t>, measurements</w:t>
      </w:r>
      <w:r>
        <w:rPr>
          <w:b/>
          <w:bCs/>
        </w:rPr>
        <w:t xml:space="preserve"> made by the UE</w:t>
      </w:r>
      <w:r w:rsidRPr="00E05B08">
        <w:rPr>
          <w:b/>
          <w:bCs/>
        </w:rPr>
        <w:t xml:space="preserve"> and ground truth label quality indicator</w:t>
      </w:r>
      <w:r>
        <w:rPr>
          <w:b/>
          <w:bCs/>
        </w:rPr>
        <w:t xml:space="preserve"> associated with the UE location</w:t>
      </w:r>
      <w:r w:rsidRPr="00E05B08">
        <w:rPr>
          <w:b/>
          <w:bCs/>
        </w:rPr>
        <w:t xml:space="preserve"> to a </w:t>
      </w:r>
      <w:r>
        <w:rPr>
          <w:b/>
          <w:bCs/>
        </w:rPr>
        <w:t xml:space="preserve">target </w:t>
      </w:r>
      <w:r w:rsidRPr="00E05B08">
        <w:rPr>
          <w:b/>
          <w:bCs/>
        </w:rPr>
        <w:t>UE</w:t>
      </w:r>
    </w:p>
    <w:p w14:paraId="66CC234C" w14:textId="77777777" w:rsidR="007337BC" w:rsidRDefault="007337BC" w:rsidP="007337BC">
      <w:pPr>
        <w:rPr>
          <w:bCs/>
          <w:u w:val="single"/>
        </w:rPr>
      </w:pPr>
      <w:r w:rsidRPr="0076026A">
        <w:rPr>
          <w:b/>
          <w:u w:val="single"/>
        </w:rPr>
        <w:t>Obtaining ground truth quality label</w:t>
      </w:r>
    </w:p>
    <w:p w14:paraId="407304A2" w14:textId="7F5F3A92" w:rsidR="007337BC" w:rsidRDefault="007337BC" w:rsidP="007337BC">
      <w:pPr>
        <w:rPr>
          <w:bCs/>
        </w:rPr>
      </w:pPr>
      <w:r>
        <w:rPr>
          <w:bCs/>
        </w:rPr>
        <w:t>In TR 38.843, the following options are identified as entities which can generate a ground truth label quality indicator:</w:t>
      </w:r>
    </w:p>
    <w:p w14:paraId="17859585" w14:textId="77777777" w:rsidR="007337BC" w:rsidRPr="009272F7" w:rsidRDefault="007337BC" w:rsidP="007337BC">
      <w:pPr>
        <w:pStyle w:val="ListParagraph"/>
        <w:numPr>
          <w:ilvl w:val="0"/>
          <w:numId w:val="24"/>
        </w:numPr>
        <w:rPr>
          <w:bCs/>
        </w:rPr>
      </w:pPr>
      <w:r w:rsidRPr="009272F7">
        <w:rPr>
          <w:bCs/>
        </w:rPr>
        <w:t>UE with estimated/known location generates ground-truth label and corresponding label quality indicator</w:t>
      </w:r>
    </w:p>
    <w:p w14:paraId="7AC5BA8C" w14:textId="77777777" w:rsidR="007337BC" w:rsidRPr="009272F7" w:rsidRDefault="007337BC" w:rsidP="007337BC">
      <w:pPr>
        <w:pStyle w:val="ListParagraph"/>
        <w:numPr>
          <w:ilvl w:val="0"/>
          <w:numId w:val="24"/>
        </w:numPr>
        <w:rPr>
          <w:bCs/>
        </w:rPr>
      </w:pPr>
      <w:r w:rsidRPr="009272F7">
        <w:rPr>
          <w:bCs/>
        </w:rPr>
        <w:t>Network entity generates ground-truth label and corresponding label quality indicator</w:t>
      </w:r>
    </w:p>
    <w:p w14:paraId="0E9285A6" w14:textId="606B6EE5" w:rsidR="007337BC" w:rsidRDefault="007337BC" w:rsidP="007337BC">
      <w:pPr>
        <w:spacing w:before="240"/>
        <w:rPr>
          <w:bCs/>
        </w:rPr>
      </w:pPr>
      <w:r>
        <w:rPr>
          <w:bCs/>
        </w:rPr>
        <w:t>In positioning, uncertainty for UE location estimate is specified [4]. However uncertainty is determined by the UE if UE based positioning is implemented. Thus, in NLOS heavy environment assumed for the positioning use case, the UE could be locked on an inaccurate position estimate as illustrated in</w:t>
      </w:r>
      <w:r w:rsidR="003B2251">
        <w:rPr>
          <w:bCs/>
        </w:rPr>
        <w:t xml:space="preserve"> </w:t>
      </w:r>
      <w:r w:rsidR="003B2251">
        <w:rPr>
          <w:bCs/>
        </w:rPr>
        <w:fldChar w:fldCharType="begin"/>
      </w:r>
      <w:r w:rsidR="003B2251">
        <w:rPr>
          <w:bCs/>
        </w:rPr>
        <w:instrText xml:space="preserve"> REF _Ref163231593 \h </w:instrText>
      </w:r>
      <w:r w:rsidR="003B2251">
        <w:rPr>
          <w:bCs/>
        </w:rPr>
      </w:r>
      <w:r w:rsidR="003B2251">
        <w:rPr>
          <w:bCs/>
        </w:rPr>
        <w:fldChar w:fldCharType="separate"/>
      </w:r>
      <w:r w:rsidR="00932CE3">
        <w:t xml:space="preserve">Figure </w:t>
      </w:r>
      <w:r w:rsidR="00932CE3">
        <w:rPr>
          <w:noProof/>
        </w:rPr>
        <w:t>1</w:t>
      </w:r>
      <w:r w:rsidR="003B2251">
        <w:rPr>
          <w:bCs/>
        </w:rPr>
        <w:fldChar w:fldCharType="end"/>
      </w:r>
      <w:r>
        <w:rPr>
          <w:bCs/>
        </w:rPr>
        <w:t>.</w:t>
      </w:r>
    </w:p>
    <w:p w14:paraId="261DDD4A" w14:textId="77777777" w:rsidR="007337BC" w:rsidRDefault="007337BC" w:rsidP="007337BC">
      <w:pPr>
        <w:keepNext/>
        <w:jc w:val="center"/>
      </w:pPr>
      <w:r>
        <w:rPr>
          <w:noProof/>
        </w:rPr>
        <w:drawing>
          <wp:inline distT="0" distB="0" distL="0" distR="0" wp14:anchorId="39AB7634" wp14:editId="01E28B33">
            <wp:extent cx="2085975" cy="2019300"/>
            <wp:effectExtent l="0" t="0" r="0" b="0"/>
            <wp:docPr id="47125014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62BF2B42" w14:textId="39DDD586" w:rsidR="007337BC" w:rsidRPr="0076026A" w:rsidRDefault="007337BC" w:rsidP="007337BC">
      <w:pPr>
        <w:pStyle w:val="Caption"/>
        <w:rPr>
          <w:bCs w:val="0"/>
        </w:rPr>
      </w:pPr>
      <w:bookmarkStart w:id="9" w:name="_Ref163231593"/>
      <w:r>
        <w:t xml:space="preserve">Figure </w:t>
      </w:r>
      <w:r>
        <w:fldChar w:fldCharType="begin"/>
      </w:r>
      <w:r>
        <w:instrText xml:space="preserve"> SEQ Figure \* ARABIC </w:instrText>
      </w:r>
      <w:r>
        <w:fldChar w:fldCharType="separate"/>
      </w:r>
      <w:r w:rsidR="00932CE3">
        <w:rPr>
          <w:noProof/>
        </w:rPr>
        <w:t>1</w:t>
      </w:r>
      <w:r>
        <w:rPr>
          <w:noProof/>
        </w:rPr>
        <w:fldChar w:fldCharType="end"/>
      </w:r>
      <w:bookmarkEnd w:id="9"/>
      <w:r>
        <w:t xml:space="preserve"> An example of u</w:t>
      </w:r>
      <w:r w:rsidRPr="0064076F">
        <w:t>ncertainty related to UE location estimate</w:t>
      </w:r>
    </w:p>
    <w:p w14:paraId="5AEB78D6" w14:textId="77777777" w:rsidR="007337BC" w:rsidRDefault="007337BC" w:rsidP="007337BC">
      <w:r>
        <w:lastRenderedPageBreak/>
        <w:t xml:space="preserve">If the UE determines the ground truth label quality indicator based on the uncertainty derived at the UE, the generated ground truth label quality indicator may be unreliable as the estimate UE location may be inaccurate. </w:t>
      </w:r>
    </w:p>
    <w:p w14:paraId="16879F3C" w14:textId="0979561B" w:rsidR="007337BC" w:rsidRPr="00CC3DA9" w:rsidRDefault="007337BC" w:rsidP="007337BC">
      <w:pPr>
        <w:rPr>
          <w:b/>
          <w:bCs/>
        </w:rPr>
      </w:pPr>
      <w:r w:rsidRPr="00C747BF">
        <w:rPr>
          <w:b/>
        </w:rPr>
        <w:t xml:space="preserve">Observation </w:t>
      </w:r>
      <w:r w:rsidR="0035704F">
        <w:rPr>
          <w:b/>
          <w:bCs/>
        </w:rPr>
        <w:t>3</w:t>
      </w:r>
      <w:r w:rsidRPr="00C747BF">
        <w:rPr>
          <w:b/>
        </w:rPr>
        <w:t>: A ground truth label quality indicator generated by a UE or PRU may be unreliable as the estimate UE location may be inaccurate</w:t>
      </w:r>
    </w:p>
    <w:p w14:paraId="6BF46D14" w14:textId="7A29FCDF" w:rsidR="007337BC" w:rsidRDefault="007337BC" w:rsidP="007337BC">
      <w:r>
        <w:t>To solve this issue, we propose that the network is the only entity that generates ground truth label quality indicators</w:t>
      </w:r>
      <w:r w:rsidR="00795155">
        <w:t>.</w:t>
      </w:r>
      <w:r w:rsidR="00A51B9C">
        <w:t xml:space="preserve"> It is assumed throughout NR positioning work that the LMF can collect a large amount of data from UEs and generate </w:t>
      </w:r>
      <w:r w:rsidR="00513DC8">
        <w:t xml:space="preserve">assistance information </w:t>
      </w:r>
      <w:r w:rsidR="00A51B9C">
        <w:t>(e.g., LOS status between TRP and UE, or along PRS). Thus, the LMF should be able to generate a ground truth label quality indicator by comparing reported measurements and UE estimate against its database of collected measurements and UE location estimates.</w:t>
      </w:r>
    </w:p>
    <w:p w14:paraId="675F894A" w14:textId="5CA29B49" w:rsidR="00DC7D6B" w:rsidRDefault="007337BC" w:rsidP="00DF3BD3">
      <w:pPr>
        <w:spacing w:before="240"/>
        <w:rPr>
          <w:b/>
          <w:bCs/>
        </w:rPr>
      </w:pPr>
      <w:r w:rsidRPr="00AD2441">
        <w:rPr>
          <w:b/>
        </w:rPr>
        <w:t xml:space="preserve">Proposal </w:t>
      </w:r>
      <w:r w:rsidR="005D629D">
        <w:rPr>
          <w:b/>
        </w:rPr>
        <w:t>9</w:t>
      </w:r>
      <w:r w:rsidRPr="00AD2441">
        <w:rPr>
          <w:b/>
        </w:rPr>
        <w:t xml:space="preserve">: </w:t>
      </w:r>
      <w:r>
        <w:rPr>
          <w:b/>
        </w:rPr>
        <w:t>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r w:rsidR="00563D7B">
        <w:rPr>
          <w:b/>
        </w:rPr>
        <w:t xml:space="preserve"> of UE or PRU</w:t>
      </w:r>
    </w:p>
    <w:p w14:paraId="24675C51" w14:textId="207B83FF" w:rsidR="00F268A5" w:rsidRDefault="00F268A5" w:rsidP="00F268A5">
      <w:pPr>
        <w:pStyle w:val="Heading3"/>
      </w:pPr>
      <w:bookmarkStart w:id="10" w:name="_Toc178254665"/>
      <w:r>
        <w:t>Beam management use case</w:t>
      </w:r>
      <w:bookmarkEnd w:id="10"/>
    </w:p>
    <w:p w14:paraId="4023FB6F" w14:textId="09620416" w:rsidR="00F83A71" w:rsidRPr="00F83A71" w:rsidRDefault="00F83A71" w:rsidP="00F83A71">
      <w:pPr>
        <w:rPr>
          <w:lang w:val="en-GB" w:eastAsia="zh-CN"/>
        </w:rPr>
      </w:pPr>
      <w:r>
        <w:rPr>
          <w:lang w:val="en-GB" w:eastAsia="zh-CN"/>
        </w:rPr>
        <w:t xml:space="preserve">For beam management use case, different approaches need to be considered based on position of AI/ML model and use cases. </w:t>
      </w:r>
      <w:r w:rsidRPr="00F83A71">
        <w:rPr>
          <w:lang w:val="en-GB" w:eastAsia="zh-CN"/>
        </w:rPr>
        <w:t xml:space="preserve">For a UE-side AI/ML model, </w:t>
      </w:r>
      <w:r>
        <w:rPr>
          <w:lang w:val="en-GB" w:eastAsia="zh-CN"/>
        </w:rPr>
        <w:t>additional</w:t>
      </w:r>
      <w:r w:rsidRPr="00F83A71">
        <w:rPr>
          <w:lang w:val="en-GB" w:eastAsia="zh-CN"/>
        </w:rPr>
        <w:t xml:space="preserve"> specification impact </w:t>
      </w:r>
      <w:r w:rsidR="00855544">
        <w:rPr>
          <w:lang w:val="en-GB" w:eastAsia="zh-CN"/>
        </w:rPr>
        <w:t>of</w:t>
      </w:r>
      <w:r>
        <w:rPr>
          <w:lang w:val="en-GB" w:eastAsia="zh-CN"/>
        </w:rPr>
        <w:t xml:space="preserve"> UE reporting is not needed</w:t>
      </w:r>
      <w:r w:rsidRPr="00F83A71">
        <w:rPr>
          <w:lang w:val="en-GB" w:eastAsia="zh-CN"/>
        </w:rPr>
        <w:t xml:space="preserve"> as UE </w:t>
      </w:r>
      <w:r>
        <w:rPr>
          <w:lang w:val="en-GB" w:eastAsia="zh-CN"/>
        </w:rPr>
        <w:t xml:space="preserve">can measure beams by itself and </w:t>
      </w:r>
      <w:r w:rsidR="00855544">
        <w:rPr>
          <w:lang w:val="en-GB" w:eastAsia="zh-CN"/>
        </w:rPr>
        <w:t>train an AI/ML model by using</w:t>
      </w:r>
      <w:r>
        <w:rPr>
          <w:lang w:val="en-GB" w:eastAsia="zh-CN"/>
        </w:rPr>
        <w:t xml:space="preserve"> the measured values. </w:t>
      </w:r>
      <w:r w:rsidR="00124917">
        <w:rPr>
          <w:lang w:val="en-GB" w:eastAsia="zh-CN"/>
        </w:rPr>
        <w:t>Instead</w:t>
      </w:r>
      <w:r>
        <w:rPr>
          <w:lang w:val="en-GB" w:eastAsia="zh-CN"/>
        </w:rPr>
        <w:t xml:space="preserve">, support of </w:t>
      </w:r>
      <w:r w:rsidR="00124917">
        <w:rPr>
          <w:lang w:val="en-GB" w:eastAsia="zh-CN"/>
        </w:rPr>
        <w:t xml:space="preserve">a procedure to measure </w:t>
      </w:r>
      <w:r>
        <w:rPr>
          <w:lang w:val="en-GB" w:eastAsia="zh-CN"/>
        </w:rPr>
        <w:t xml:space="preserve">RS transmissions for whole Set A </w:t>
      </w:r>
      <w:r w:rsidR="00855544">
        <w:rPr>
          <w:lang w:val="en-GB" w:eastAsia="zh-CN"/>
        </w:rPr>
        <w:t>over</w:t>
      </w:r>
      <w:r>
        <w:rPr>
          <w:lang w:val="en-GB" w:eastAsia="zh-CN"/>
        </w:rPr>
        <w:t xml:space="preserve"> multiple time instances is needed to acquire </w:t>
      </w:r>
      <w:r w:rsidR="00124917">
        <w:rPr>
          <w:lang w:val="en-GB" w:eastAsia="zh-CN"/>
        </w:rPr>
        <w:t xml:space="preserve">the </w:t>
      </w:r>
      <w:r>
        <w:rPr>
          <w:lang w:val="en-GB" w:eastAsia="zh-CN"/>
        </w:rPr>
        <w:t xml:space="preserve">necessary measurements. On the other hand, for gNB-side AI/ML model, enhancement of UE reporting is needed as gNB needs to acquire UE side measurements </w:t>
      </w:r>
      <w:r w:rsidR="00124917">
        <w:rPr>
          <w:lang w:val="en-GB" w:eastAsia="zh-CN"/>
        </w:rPr>
        <w:t>for</w:t>
      </w:r>
      <w:r>
        <w:rPr>
          <w:lang w:val="en-GB" w:eastAsia="zh-CN"/>
        </w:rPr>
        <w:t xml:space="preserve"> whole Set A beams over multiple time instances. For example, in </w:t>
      </w:r>
      <w:r w:rsidRPr="00F83A71">
        <w:rPr>
          <w:lang w:val="en-GB" w:eastAsia="zh-CN"/>
        </w:rPr>
        <w:t xml:space="preserve">BM-Case 1, current beam reporting with </w:t>
      </w:r>
      <w:r>
        <w:rPr>
          <w:lang w:val="en-GB" w:eastAsia="zh-CN"/>
        </w:rPr>
        <w:t xml:space="preserve">up to 4 </w:t>
      </w:r>
      <w:r w:rsidRPr="00F83A71">
        <w:rPr>
          <w:lang w:val="en-GB" w:eastAsia="zh-CN"/>
        </w:rPr>
        <w:t xml:space="preserve">CRIs/SSBRIs and corresponding L1-RSRP values is </w:t>
      </w:r>
      <w:r>
        <w:rPr>
          <w:lang w:val="en-GB" w:eastAsia="zh-CN"/>
        </w:rPr>
        <w:t xml:space="preserve">not </w:t>
      </w:r>
      <w:r w:rsidRPr="00F83A71">
        <w:rPr>
          <w:lang w:val="en-GB" w:eastAsia="zh-CN"/>
        </w:rPr>
        <w:t xml:space="preserve">enough </w:t>
      </w:r>
      <w:r>
        <w:rPr>
          <w:lang w:val="en-GB" w:eastAsia="zh-CN"/>
        </w:rPr>
        <w:t>for AI/ML model training, so that beam reporting up to 64 RSRPs should be supported considering maximum number of beams supported in the current specification</w:t>
      </w:r>
      <w:r w:rsidRPr="00F83A71">
        <w:rPr>
          <w:lang w:val="en-GB" w:eastAsia="zh-CN"/>
        </w:rPr>
        <w:t xml:space="preserve">. </w:t>
      </w:r>
      <w:r>
        <w:rPr>
          <w:lang w:val="en-GB" w:eastAsia="zh-CN"/>
        </w:rPr>
        <w:t xml:space="preserve">Compared to RSRPs, additional reporting of CRIs/SSBRIs are </w:t>
      </w:r>
      <w:r w:rsidR="00124917">
        <w:rPr>
          <w:lang w:val="en-GB" w:eastAsia="zh-CN"/>
        </w:rPr>
        <w:t xml:space="preserve">not </w:t>
      </w:r>
      <w:r>
        <w:rPr>
          <w:lang w:val="en-GB" w:eastAsia="zh-CN"/>
        </w:rPr>
        <w:t xml:space="preserve">needed as the UE need to report all measured RSRPs from configured RSs (but needs </w:t>
      </w:r>
      <w:r w:rsidR="00124917">
        <w:rPr>
          <w:lang w:val="en-GB" w:eastAsia="zh-CN"/>
        </w:rPr>
        <w:t>an association</w:t>
      </w:r>
      <w:r>
        <w:rPr>
          <w:lang w:val="en-GB" w:eastAsia="zh-CN"/>
        </w:rPr>
        <w:t xml:space="preserve"> between reported RSRPs and measured RSs). </w:t>
      </w:r>
      <w:r w:rsidRPr="00F83A71">
        <w:rPr>
          <w:lang w:val="en-GB" w:eastAsia="zh-CN"/>
        </w:rPr>
        <w:t xml:space="preserve">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w:t>
      </w:r>
      <w:r>
        <w:rPr>
          <w:lang w:val="en-GB" w:eastAsia="zh-CN"/>
        </w:rPr>
        <w:t>should</w:t>
      </w:r>
      <w:r w:rsidRPr="00F83A71">
        <w:rPr>
          <w:lang w:val="en-GB" w:eastAsia="zh-CN"/>
        </w:rPr>
        <w:t xml:space="preserve"> be considered.</w:t>
      </w:r>
    </w:p>
    <w:p w14:paraId="0A4D5A16" w14:textId="411F2894" w:rsidR="00F83A71" w:rsidRDefault="00F83A71" w:rsidP="00F83A71">
      <w:pPr>
        <w:rPr>
          <w:b/>
          <w:bCs/>
        </w:rPr>
      </w:pPr>
      <w:r>
        <w:rPr>
          <w:b/>
          <w:bCs/>
        </w:rPr>
        <w:t>Observation</w:t>
      </w:r>
      <w:r w:rsidRPr="00666E8A">
        <w:rPr>
          <w:b/>
          <w:bCs/>
        </w:rPr>
        <w:t xml:space="preserve"> </w:t>
      </w:r>
      <w:r w:rsidR="0035704F">
        <w:rPr>
          <w:b/>
          <w:bCs/>
        </w:rPr>
        <w:t>4</w:t>
      </w:r>
      <w:r w:rsidRPr="00666E8A">
        <w:rPr>
          <w:b/>
          <w:bCs/>
        </w:rPr>
        <w:t xml:space="preserve">: </w:t>
      </w:r>
      <w:r>
        <w:rPr>
          <w:b/>
          <w:bCs/>
        </w:rPr>
        <w:t xml:space="preserve">For UE side model, additional specification impact for UE reporting is not needed, but a procedure to measure </w:t>
      </w:r>
      <w:r w:rsidR="00855544">
        <w:rPr>
          <w:b/>
          <w:bCs/>
        </w:rPr>
        <w:t>whole Set A over multiple time instances is needed</w:t>
      </w:r>
      <w:r>
        <w:rPr>
          <w:b/>
          <w:bCs/>
        </w:rPr>
        <w:t xml:space="preserve">. </w:t>
      </w:r>
    </w:p>
    <w:p w14:paraId="3B8F091A" w14:textId="488A6D6F" w:rsidR="00855544" w:rsidRDefault="00855544" w:rsidP="00855544">
      <w:pPr>
        <w:rPr>
          <w:b/>
          <w:bCs/>
        </w:rPr>
      </w:pPr>
      <w:r>
        <w:rPr>
          <w:b/>
          <w:bCs/>
        </w:rPr>
        <w:t>Observation</w:t>
      </w:r>
      <w:r w:rsidRPr="00666E8A">
        <w:rPr>
          <w:b/>
          <w:bCs/>
        </w:rPr>
        <w:t xml:space="preserve"> </w:t>
      </w:r>
      <w:r w:rsidR="0035704F">
        <w:rPr>
          <w:b/>
          <w:bCs/>
        </w:rPr>
        <w:t>5</w:t>
      </w:r>
      <w:r w:rsidRPr="00666E8A">
        <w:rPr>
          <w:b/>
          <w:bCs/>
        </w:rPr>
        <w:t xml:space="preserve">: </w:t>
      </w:r>
      <w:r>
        <w:rPr>
          <w:b/>
          <w:bCs/>
        </w:rPr>
        <w:t>For gNB side model, enhancement of UE reporting is needed as gNB needs to acquire UE side mea</w:t>
      </w:r>
      <w:r w:rsidR="004D6FB4">
        <w:rPr>
          <w:b/>
          <w:bCs/>
        </w:rPr>
        <w:t>s</w:t>
      </w:r>
      <w:r>
        <w:rPr>
          <w:b/>
          <w:bCs/>
        </w:rPr>
        <w:t xml:space="preserve">urements. </w:t>
      </w:r>
    </w:p>
    <w:p w14:paraId="6D7B035E" w14:textId="27978B58" w:rsidR="00B7135E" w:rsidRDefault="00B7135E" w:rsidP="00B7135E">
      <w:pPr>
        <w:rPr>
          <w:b/>
          <w:bCs/>
        </w:rPr>
      </w:pPr>
      <w:r w:rsidRPr="00666E8A">
        <w:rPr>
          <w:b/>
          <w:bCs/>
        </w:rPr>
        <w:t xml:space="preserve">Proposal </w:t>
      </w:r>
      <w:r w:rsidR="005D629D">
        <w:rPr>
          <w:b/>
          <w:bCs/>
        </w:rPr>
        <w:t>10</w:t>
      </w:r>
      <w:r w:rsidRPr="00666E8A">
        <w:rPr>
          <w:b/>
          <w:bCs/>
        </w:rPr>
        <w:t xml:space="preserve">: </w:t>
      </w:r>
      <w:r w:rsidR="00855544">
        <w:rPr>
          <w:b/>
          <w:bCs/>
        </w:rPr>
        <w:t>For UE side model, support a common procedure to measure whole Set A over multiple time instances for both BM-Case 1 and BM-Case 2</w:t>
      </w:r>
      <w:r>
        <w:rPr>
          <w:b/>
          <w:bCs/>
        </w:rPr>
        <w:t xml:space="preserve">. </w:t>
      </w:r>
    </w:p>
    <w:p w14:paraId="40294183" w14:textId="6375A336" w:rsidR="00855544" w:rsidRDefault="00F83A71" w:rsidP="00B7135E">
      <w:pPr>
        <w:rPr>
          <w:b/>
          <w:bCs/>
        </w:rPr>
      </w:pPr>
      <w:r>
        <w:rPr>
          <w:b/>
          <w:bCs/>
        </w:rPr>
        <w:t>Proposal</w:t>
      </w:r>
      <w:r w:rsidR="00551222">
        <w:rPr>
          <w:b/>
          <w:bCs/>
        </w:rPr>
        <w:t xml:space="preserve"> </w:t>
      </w:r>
      <w:r w:rsidR="005D629D">
        <w:rPr>
          <w:b/>
          <w:bCs/>
        </w:rPr>
        <w:t>11</w:t>
      </w:r>
      <w:r>
        <w:rPr>
          <w:b/>
          <w:bCs/>
        </w:rPr>
        <w:t xml:space="preserve">: For </w:t>
      </w:r>
      <w:r w:rsidR="00855544">
        <w:rPr>
          <w:b/>
          <w:bCs/>
        </w:rPr>
        <w:t>gNB side mo</w:t>
      </w:r>
      <w:r w:rsidR="00124917">
        <w:rPr>
          <w:b/>
          <w:bCs/>
        </w:rPr>
        <w:t>d</w:t>
      </w:r>
      <w:r w:rsidR="00855544">
        <w:rPr>
          <w:b/>
          <w:bCs/>
        </w:rPr>
        <w:t xml:space="preserve">el, support enhanced UE reporting to report </w:t>
      </w:r>
      <w:r w:rsidR="00124917">
        <w:rPr>
          <w:b/>
          <w:bCs/>
        </w:rPr>
        <w:t xml:space="preserve">up to 64 </w:t>
      </w:r>
      <w:r w:rsidR="00855544">
        <w:rPr>
          <w:b/>
          <w:bCs/>
        </w:rPr>
        <w:t xml:space="preserve">RSRP values </w:t>
      </w:r>
      <w:r w:rsidR="00124917">
        <w:rPr>
          <w:b/>
          <w:bCs/>
        </w:rPr>
        <w:t>for</w:t>
      </w:r>
      <w:r w:rsidR="00855544">
        <w:rPr>
          <w:b/>
          <w:bCs/>
        </w:rPr>
        <w:t xml:space="preserve"> whole Set A over multiple time instances.</w:t>
      </w:r>
    </w:p>
    <w:p w14:paraId="03DB345F" w14:textId="77777777" w:rsidR="00855544" w:rsidRDefault="00855544" w:rsidP="00855544">
      <w:pPr>
        <w:pStyle w:val="ListParagraph"/>
        <w:numPr>
          <w:ilvl w:val="0"/>
          <w:numId w:val="16"/>
        </w:numPr>
        <w:rPr>
          <w:b/>
          <w:bCs/>
        </w:rPr>
      </w:pPr>
      <w:r>
        <w:rPr>
          <w:b/>
          <w:bCs/>
        </w:rPr>
        <w:t>No CRIs/SSBRIs are reported and implicit beam indexes (e.g., by association with RSs and reported RSRPs) are used.</w:t>
      </w:r>
    </w:p>
    <w:p w14:paraId="49BB1C42" w14:textId="3EF65366" w:rsidR="00855544" w:rsidRPr="004D6FB4" w:rsidRDefault="00855544" w:rsidP="004D6FB4">
      <w:pPr>
        <w:pStyle w:val="ListParagraph"/>
        <w:numPr>
          <w:ilvl w:val="0"/>
          <w:numId w:val="16"/>
        </w:numPr>
        <w:rPr>
          <w:b/>
          <w:bCs/>
        </w:rPr>
      </w:pPr>
      <w:r>
        <w:rPr>
          <w:b/>
          <w:bCs/>
        </w:rPr>
        <w:t>Information on measured past instances (e.g., time stamp) is supported.</w:t>
      </w:r>
    </w:p>
    <w:p w14:paraId="7DA7DCDA" w14:textId="77777777" w:rsidR="00B7135E" w:rsidRDefault="00B7135E" w:rsidP="00F268A5">
      <w:pPr>
        <w:rPr>
          <w:lang w:val="en-GB" w:eastAsia="zh-CN"/>
        </w:rPr>
      </w:pPr>
    </w:p>
    <w:p w14:paraId="18A03B12" w14:textId="5B0750C5" w:rsidR="00F268A5" w:rsidRDefault="008A2931" w:rsidP="00F268A5">
      <w:pPr>
        <w:rPr>
          <w:lang w:val="en-GB" w:eastAsia="zh-CN"/>
        </w:rPr>
      </w:pPr>
      <w:r>
        <w:rPr>
          <w:lang w:val="en-GB" w:eastAsia="zh-CN"/>
        </w:rPr>
        <w:lastRenderedPageBreak/>
        <w:t>Compared to data collection for inference, data collection for training requires huge overhead</w:t>
      </w:r>
      <w:r w:rsidR="00766CD1">
        <w:rPr>
          <w:lang w:val="en-GB" w:eastAsia="zh-CN"/>
        </w:rPr>
        <w:t xml:space="preserve"> for BM-Case 1 and BM-Case 2</w:t>
      </w:r>
      <w:r>
        <w:rPr>
          <w:lang w:val="en-GB" w:eastAsia="zh-CN"/>
        </w:rPr>
        <w:t xml:space="preserve">. </w:t>
      </w:r>
      <w:r w:rsidR="00766CD1">
        <w:rPr>
          <w:lang w:val="en-GB" w:eastAsia="zh-CN"/>
        </w:rPr>
        <w:t>In case of BM-Case 1</w:t>
      </w:r>
      <w:r>
        <w:rPr>
          <w:lang w:val="en-GB" w:eastAsia="zh-CN"/>
        </w:rPr>
        <w:t>, for data collection for inference, only limited sets of measured beam quality (i.e., RSRPs from Set B</w:t>
      </w:r>
      <w:r w:rsidR="00766CD1">
        <w:rPr>
          <w:lang w:val="en-GB" w:eastAsia="zh-CN"/>
        </w:rPr>
        <w:t xml:space="preserve"> (e.g., 16 beams)</w:t>
      </w:r>
      <w:r>
        <w:rPr>
          <w:lang w:val="en-GB" w:eastAsia="zh-CN"/>
        </w:rPr>
        <w:t xml:space="preserve">) need to be reported. </w:t>
      </w:r>
      <w:r w:rsidR="00766CD1">
        <w:rPr>
          <w:lang w:val="en-GB" w:eastAsia="zh-CN"/>
        </w:rPr>
        <w:t>On the other hand</w:t>
      </w:r>
      <w:r>
        <w:rPr>
          <w:lang w:val="en-GB" w:eastAsia="zh-CN"/>
        </w:rPr>
        <w:t xml:space="preserve">, </w:t>
      </w:r>
      <w:r w:rsidR="00766CD1">
        <w:rPr>
          <w:lang w:val="en-GB" w:eastAsia="zh-CN"/>
        </w:rPr>
        <w:t>for data collection for training, measured beam quality from whole set of supported beams in Set A (e.g., 64 beams) need to be reported. The overhead difference of data collection between training and inference is becoming larger if we consider BM-Case 2</w:t>
      </w:r>
      <w:r w:rsidR="00124917">
        <w:rPr>
          <w:lang w:val="en-GB" w:eastAsia="zh-CN"/>
        </w:rPr>
        <w:t xml:space="preserve"> in temporal domain</w:t>
      </w:r>
      <w:r w:rsidR="00766CD1">
        <w:rPr>
          <w:lang w:val="en-GB" w:eastAsia="zh-CN"/>
        </w:rPr>
        <w:t>. For BM-Case 2, while UE needs to report measured information only for selected time instances</w:t>
      </w:r>
      <w:r w:rsidR="00124917">
        <w:rPr>
          <w:lang w:val="en-GB" w:eastAsia="zh-CN"/>
        </w:rPr>
        <w:t xml:space="preserve"> for inference</w:t>
      </w:r>
      <w:r w:rsidR="00766CD1">
        <w:rPr>
          <w:lang w:val="en-GB" w:eastAsia="zh-CN"/>
        </w:rPr>
        <w:t>, UE needs to report measured information for both potential inference instances as well as potential prediction instances. In that regard, a proper mechanism to compress data for training is essential</w:t>
      </w:r>
      <w:r w:rsidR="00124917">
        <w:rPr>
          <w:lang w:val="en-GB" w:eastAsia="zh-CN"/>
        </w:rPr>
        <w:t xml:space="preserve"> for both BM-Case 1 and BM-Case 2</w:t>
      </w:r>
      <w:r w:rsidR="00766CD1">
        <w:rPr>
          <w:lang w:val="en-GB" w:eastAsia="zh-CN"/>
        </w:rPr>
        <w:t xml:space="preserve">. </w:t>
      </w:r>
    </w:p>
    <w:p w14:paraId="77589A0C" w14:textId="7C4429FF" w:rsidR="00766CD1" w:rsidRPr="004D6FB4" w:rsidRDefault="0064421B" w:rsidP="00766CD1">
      <w:pPr>
        <w:rPr>
          <w:lang w:val="en-GB" w:eastAsia="zh-CN"/>
        </w:rPr>
      </w:pP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32CE3">
        <w:t xml:space="preserve">Figure </w:t>
      </w:r>
      <w:r w:rsidR="00932CE3">
        <w:rPr>
          <w:noProof/>
        </w:rPr>
        <w:t>2</w:t>
      </w:r>
      <w:r>
        <w:rPr>
          <w:lang w:val="en-GB" w:eastAsia="zh-CN"/>
        </w:rPr>
        <w:fldChar w:fldCharType="end"/>
      </w:r>
      <w:r w:rsidR="00766CD1" w:rsidRPr="004D6FB4">
        <w:rPr>
          <w:lang w:val="en-GB" w:eastAsia="zh-CN"/>
        </w:rPr>
        <w:t xml:space="preserve"> shows </w:t>
      </w:r>
      <w:r w:rsidR="00766CD1">
        <w:rPr>
          <w:lang w:val="en-GB" w:eastAsia="zh-CN"/>
        </w:rPr>
        <w:t>example</w:t>
      </w:r>
      <w:r w:rsidR="00124917">
        <w:rPr>
          <w:lang w:val="en-GB" w:eastAsia="zh-CN"/>
        </w:rPr>
        <w:t>s</w:t>
      </w:r>
      <w:r w:rsidR="00766CD1">
        <w:rPr>
          <w:lang w:val="en-GB" w:eastAsia="zh-CN"/>
        </w:rPr>
        <w:t xml:space="preserve"> of measured RSRPs within one UE</w:t>
      </w:r>
      <w:r w:rsidR="00B7135E">
        <w:rPr>
          <w:lang w:val="en-GB" w:eastAsia="zh-CN"/>
        </w:rPr>
        <w:t xml:space="preserve">. While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32CE3">
        <w:t xml:space="preserve">Figure </w:t>
      </w:r>
      <w:r w:rsidR="00932CE3">
        <w:rPr>
          <w:noProof/>
        </w:rPr>
        <w:t>2</w:t>
      </w:r>
      <w:r>
        <w:rPr>
          <w:lang w:val="en-GB" w:eastAsia="zh-CN"/>
        </w:rPr>
        <w:fldChar w:fldCharType="end"/>
      </w:r>
      <w:r w:rsidR="00B7135E">
        <w:rPr>
          <w:lang w:val="en-GB" w:eastAsia="zh-CN"/>
        </w:rPr>
        <w:t xml:space="preserve">(a) shows measured RSRPs with different beams in spatial domain,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32CE3">
        <w:t xml:space="preserve">Figure </w:t>
      </w:r>
      <w:r w:rsidR="00932CE3">
        <w:rPr>
          <w:noProof/>
        </w:rPr>
        <w:t>2</w:t>
      </w:r>
      <w:r>
        <w:rPr>
          <w:lang w:val="en-GB" w:eastAsia="zh-CN"/>
        </w:rPr>
        <w:fldChar w:fldCharType="end"/>
      </w:r>
      <w:r w:rsidR="00B7135E">
        <w:rPr>
          <w:lang w:val="en-GB" w:eastAsia="zh-CN"/>
        </w:rPr>
        <w:t xml:space="preserve">(b) shows measured RSRPs within </w:t>
      </w:r>
      <w:r w:rsidR="00124917">
        <w:rPr>
          <w:lang w:val="en-GB" w:eastAsia="zh-CN"/>
        </w:rPr>
        <w:t xml:space="preserve">a </w:t>
      </w:r>
      <w:r w:rsidR="00B7135E">
        <w:rPr>
          <w:lang w:val="en-GB" w:eastAsia="zh-CN"/>
        </w:rPr>
        <w:t xml:space="preserve">same beam in temporal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32CE3">
        <w:t xml:space="preserve">Figure </w:t>
      </w:r>
      <w:r w:rsidR="00932CE3">
        <w:rPr>
          <w:noProof/>
        </w:rPr>
        <w:t>2</w:t>
      </w:r>
      <w:r>
        <w:rPr>
          <w:lang w:val="en-GB" w:eastAsia="zh-CN"/>
        </w:rPr>
        <w:fldChar w:fldCharType="end"/>
      </w:r>
      <w:r w:rsidR="00B7135E">
        <w:rPr>
          <w:lang w:val="en-GB" w:eastAsia="zh-CN"/>
        </w:rPr>
        <w:t xml:space="preserve">(a), measured RSRP values of neighbouring beams in spatial domain are correlated for </w:t>
      </w:r>
      <w:r w:rsidR="00124917">
        <w:rPr>
          <w:lang w:val="en-GB" w:eastAsia="zh-CN"/>
        </w:rPr>
        <w:t>one</w:t>
      </w:r>
      <w:r w:rsidR="00B7135E">
        <w:rPr>
          <w:lang w:val="en-GB" w:eastAsia="zh-CN"/>
        </w:rPr>
        <w:t xml:space="preserve"> UE at a given time </w:t>
      </w:r>
      <w:r w:rsidR="00124917">
        <w:rPr>
          <w:lang w:val="en-GB" w:eastAsia="zh-CN"/>
        </w:rPr>
        <w:t xml:space="preserve">and </w:t>
      </w:r>
      <w:r w:rsidR="00B7135E">
        <w:rPr>
          <w:lang w:val="en-GB" w:eastAsia="zh-CN"/>
        </w:rPr>
        <w:t xml:space="preserve">do not make a sudden change. As well as spatial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32CE3">
        <w:t xml:space="preserve">Figure </w:t>
      </w:r>
      <w:r w:rsidR="00932CE3">
        <w:rPr>
          <w:noProof/>
        </w:rPr>
        <w:t>2</w:t>
      </w:r>
      <w:r>
        <w:rPr>
          <w:lang w:val="en-GB" w:eastAsia="zh-CN"/>
        </w:rPr>
        <w:fldChar w:fldCharType="end"/>
      </w:r>
      <w:r w:rsidR="00B7135E">
        <w:rPr>
          <w:lang w:val="en-GB" w:eastAsia="zh-CN"/>
        </w:rPr>
        <w:t>(b), measured RSRP values with</w:t>
      </w:r>
      <w:r w:rsidR="00124917">
        <w:rPr>
          <w:lang w:val="en-GB" w:eastAsia="zh-CN"/>
        </w:rPr>
        <w:t>in</w:t>
      </w:r>
      <w:r w:rsidR="00B7135E">
        <w:rPr>
          <w:lang w:val="en-GB" w:eastAsia="zh-CN"/>
        </w:rPr>
        <w:t xml:space="preserve"> one beam in temporal domain are correlated over time and do not make a sudden change. </w:t>
      </w:r>
      <w:r w:rsidR="00855544">
        <w:rPr>
          <w:lang w:val="en-GB" w:eastAsia="zh-CN"/>
        </w:rPr>
        <w:t xml:space="preserve">Based on the observations, it can be identified that UE beam reporting compression (e.g., differential RSRP) by using neighbouring beams in spatial domain and </w:t>
      </w:r>
      <w:r w:rsidR="00124917">
        <w:rPr>
          <w:lang w:val="en-GB" w:eastAsia="zh-CN"/>
        </w:rPr>
        <w:t xml:space="preserve">RSRP values within </w:t>
      </w:r>
      <w:r w:rsidR="00855544">
        <w:rPr>
          <w:lang w:val="en-GB" w:eastAsia="zh-CN"/>
        </w:rPr>
        <w:t xml:space="preserve">a same beam in temporal domain </w:t>
      </w:r>
      <w:r w:rsidR="00124917">
        <w:rPr>
          <w:lang w:val="en-GB" w:eastAsia="zh-CN"/>
        </w:rPr>
        <w:t>can be</w:t>
      </w:r>
      <w:r w:rsidR="00855544">
        <w:rPr>
          <w:lang w:val="en-GB" w:eastAsia="zh-CN"/>
        </w:rPr>
        <w:t xml:space="preserve"> beneficial. </w:t>
      </w:r>
    </w:p>
    <w:p w14:paraId="4C3B0661" w14:textId="77777777" w:rsidR="00766CD1" w:rsidRDefault="00766CD1" w:rsidP="00766CD1">
      <w:pPr>
        <w:rPr>
          <w:b/>
          <w:bCs/>
        </w:rPr>
      </w:pPr>
    </w:p>
    <w:p w14:paraId="73D97579" w14:textId="56C1F292" w:rsidR="00766CD1" w:rsidRPr="00CC3DA9" w:rsidRDefault="00766CD1" w:rsidP="004D6FB4">
      <w:pPr>
        <w:jc w:val="center"/>
        <w:rPr>
          <w:b/>
          <w:bCs/>
        </w:rPr>
      </w:pPr>
      <w:r>
        <w:rPr>
          <w:noProof/>
        </w:rPr>
        <w:drawing>
          <wp:inline distT="0" distB="0" distL="0" distR="0" wp14:anchorId="5449D50A" wp14:editId="2F7ED659">
            <wp:extent cx="2092960" cy="1801495"/>
            <wp:effectExtent l="0" t="0" r="2540" b="0"/>
            <wp:docPr id="13" name="Picture 12">
              <a:extLst xmlns:a="http://schemas.openxmlformats.org/drawingml/2006/main">
                <a:ext uri="{FF2B5EF4-FFF2-40B4-BE49-F238E27FC236}">
                  <a16:creationId xmlns:a16="http://schemas.microsoft.com/office/drawing/2014/main" id="{C3BF6F89-0CA7-451C-9E6E-D7C3FBBA2A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3BF6F89-0CA7-451C-9E6E-D7C3FBBA2A31}"/>
                        </a:ext>
                      </a:extLst>
                    </pic:cNvPr>
                    <pic:cNvPicPr>
                      <a:picLocks noChangeAspect="1"/>
                    </pic:cNvPicPr>
                  </pic:nvPicPr>
                  <pic:blipFill rotWithShape="1">
                    <a:blip r:embed="rId12"/>
                    <a:srcRect l="2473" r="10392"/>
                    <a:stretch/>
                  </pic:blipFill>
                  <pic:spPr bwMode="auto">
                    <a:xfrm>
                      <a:off x="0" y="0"/>
                      <a:ext cx="2092960" cy="1801495"/>
                    </a:xfrm>
                    <a:prstGeom prst="rect">
                      <a:avLst/>
                    </a:prstGeom>
                    <a:ln>
                      <a:noFill/>
                    </a:ln>
                    <a:extLst>
                      <a:ext uri="{53640926-AAD7-44D8-BBD7-CCE9431645EC}">
                        <a14:shadowObscured xmlns:a14="http://schemas.microsoft.com/office/drawing/2010/main"/>
                      </a:ext>
                    </a:extLst>
                  </pic:spPr>
                </pic:pic>
              </a:graphicData>
            </a:graphic>
          </wp:inline>
        </w:drawing>
      </w:r>
      <w:r w:rsidR="00B7135E">
        <w:rPr>
          <w:b/>
          <w:bCs/>
        </w:rPr>
        <w:tab/>
      </w:r>
      <w:r w:rsidR="00B7135E">
        <w:rPr>
          <w:b/>
          <w:bCs/>
        </w:rPr>
        <w:tab/>
      </w:r>
      <w:r w:rsidR="00B7135E">
        <w:rPr>
          <w:b/>
          <w:bCs/>
        </w:rPr>
        <w:tab/>
      </w:r>
      <w:r w:rsidR="00B7135E">
        <w:rPr>
          <w:noProof/>
        </w:rPr>
        <w:drawing>
          <wp:inline distT="0" distB="0" distL="0" distR="0" wp14:anchorId="4A52CE31" wp14:editId="65BD0D68">
            <wp:extent cx="2077085" cy="1680210"/>
            <wp:effectExtent l="0" t="0" r="0" b="0"/>
            <wp:docPr id="12" name="Picture 11">
              <a:extLst xmlns:a="http://schemas.openxmlformats.org/drawingml/2006/main">
                <a:ext uri="{FF2B5EF4-FFF2-40B4-BE49-F238E27FC236}">
                  <a16:creationId xmlns:a16="http://schemas.microsoft.com/office/drawing/2014/main" id="{E9E0CED5-D4A8-4490-B674-0F2C222E6C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9E0CED5-D4A8-4490-B674-0F2C222E6C8E}"/>
                        </a:ext>
                      </a:extLst>
                    </pic:cNvPr>
                    <pic:cNvPicPr>
                      <a:picLocks noChangeAspect="1"/>
                    </pic:cNvPicPr>
                  </pic:nvPicPr>
                  <pic:blipFill rotWithShape="1">
                    <a:blip r:embed="rId13"/>
                    <a:srcRect l="2802" r="8845" b="4698"/>
                    <a:stretch/>
                  </pic:blipFill>
                  <pic:spPr bwMode="auto">
                    <a:xfrm>
                      <a:off x="0" y="0"/>
                      <a:ext cx="2077085" cy="1680210"/>
                    </a:xfrm>
                    <a:prstGeom prst="rect">
                      <a:avLst/>
                    </a:prstGeom>
                    <a:ln>
                      <a:noFill/>
                    </a:ln>
                    <a:extLst>
                      <a:ext uri="{53640926-AAD7-44D8-BBD7-CCE9431645EC}">
                        <a14:shadowObscured xmlns:a14="http://schemas.microsoft.com/office/drawing/2010/main"/>
                      </a:ext>
                    </a:extLst>
                  </pic:spPr>
                </pic:pic>
              </a:graphicData>
            </a:graphic>
          </wp:inline>
        </w:drawing>
      </w:r>
    </w:p>
    <w:p w14:paraId="350B4607" w14:textId="3EFD6E6B" w:rsidR="00B7135E" w:rsidRPr="004D6FB4" w:rsidRDefault="00B7135E" w:rsidP="004D6FB4">
      <w:pPr>
        <w:pStyle w:val="Caption"/>
        <w:ind w:firstLine="720"/>
        <w:jc w:val="both"/>
        <w:rPr>
          <w:sz w:val="20"/>
          <w:szCs w:val="22"/>
        </w:rPr>
      </w:pPr>
      <w:r w:rsidRPr="004D6FB4">
        <w:rPr>
          <w:sz w:val="20"/>
          <w:szCs w:val="22"/>
        </w:rPr>
        <w:t>(a) RSRPs across different beams</w:t>
      </w:r>
      <w:r w:rsidRPr="004D6FB4">
        <w:rPr>
          <w:sz w:val="20"/>
          <w:szCs w:val="22"/>
        </w:rPr>
        <w:tab/>
      </w:r>
      <w:r w:rsidRPr="004D6FB4">
        <w:rPr>
          <w:sz w:val="20"/>
          <w:szCs w:val="22"/>
        </w:rPr>
        <w:tab/>
      </w:r>
      <w:r>
        <w:rPr>
          <w:sz w:val="20"/>
          <w:szCs w:val="22"/>
        </w:rPr>
        <w:tab/>
      </w:r>
      <w:r w:rsidRPr="004D6FB4">
        <w:rPr>
          <w:sz w:val="20"/>
          <w:szCs w:val="22"/>
        </w:rPr>
        <w:t>(b) RSRPs across different measurement instances</w:t>
      </w:r>
    </w:p>
    <w:p w14:paraId="2580DC43" w14:textId="01425588" w:rsidR="00766CD1" w:rsidRPr="00666E8A" w:rsidRDefault="00766CD1" w:rsidP="00766CD1">
      <w:pPr>
        <w:pStyle w:val="Caption"/>
        <w:rPr>
          <w:bCs w:val="0"/>
        </w:rPr>
      </w:pPr>
      <w:bookmarkStart w:id="11" w:name="_Ref158985144"/>
      <w:r>
        <w:t xml:space="preserve">Figure </w:t>
      </w:r>
      <w:r>
        <w:fldChar w:fldCharType="begin"/>
      </w:r>
      <w:r>
        <w:instrText xml:space="preserve"> SEQ Figure \* ARABIC </w:instrText>
      </w:r>
      <w:r>
        <w:fldChar w:fldCharType="separate"/>
      </w:r>
      <w:r w:rsidR="00932CE3">
        <w:rPr>
          <w:noProof/>
        </w:rPr>
        <w:t>2</w:t>
      </w:r>
      <w:r>
        <w:rPr>
          <w:noProof/>
        </w:rPr>
        <w:fldChar w:fldCharType="end"/>
      </w:r>
      <w:bookmarkEnd w:id="11"/>
      <w:r>
        <w:t xml:space="preserve"> An example of </w:t>
      </w:r>
      <w:r w:rsidR="00B7135E">
        <w:t xml:space="preserve">measured </w:t>
      </w:r>
      <w:r>
        <w:t>RSRPs within one UE</w:t>
      </w:r>
    </w:p>
    <w:p w14:paraId="49A2D0D1" w14:textId="723F3660" w:rsidR="00855544" w:rsidRDefault="00855544" w:rsidP="00855544">
      <w:pPr>
        <w:rPr>
          <w:b/>
          <w:bCs/>
        </w:rPr>
      </w:pPr>
      <w:r w:rsidRPr="00666E8A">
        <w:rPr>
          <w:b/>
          <w:bCs/>
        </w:rPr>
        <w:t xml:space="preserve">Observation </w:t>
      </w:r>
      <w:r w:rsidR="0007748E">
        <w:rPr>
          <w:b/>
          <w:bCs/>
        </w:rPr>
        <w:t>6</w:t>
      </w:r>
      <w:r w:rsidRPr="00666E8A">
        <w:rPr>
          <w:b/>
          <w:bCs/>
        </w:rPr>
        <w:t xml:space="preserve">: </w:t>
      </w:r>
      <w:r>
        <w:rPr>
          <w:b/>
          <w:bCs/>
        </w:rPr>
        <w:t xml:space="preserve">Compared to data collection for inference, data collection for training requires huge overhead for both BM-Case 1 and BM-Case 2. </w:t>
      </w:r>
    </w:p>
    <w:p w14:paraId="54106B3F" w14:textId="2673D45E" w:rsidR="00855544" w:rsidRDefault="00855544" w:rsidP="00855544">
      <w:pPr>
        <w:rPr>
          <w:b/>
          <w:bCs/>
        </w:rPr>
      </w:pPr>
      <w:r w:rsidRPr="00666E8A">
        <w:rPr>
          <w:b/>
          <w:bCs/>
        </w:rPr>
        <w:t xml:space="preserve">Observation </w:t>
      </w:r>
      <w:r w:rsidR="0007748E">
        <w:rPr>
          <w:b/>
          <w:bCs/>
        </w:rPr>
        <w:t>7</w:t>
      </w:r>
      <w:r w:rsidRPr="00666E8A">
        <w:rPr>
          <w:b/>
          <w:bCs/>
        </w:rPr>
        <w:t xml:space="preserve">: </w:t>
      </w:r>
      <w:r>
        <w:rPr>
          <w:b/>
          <w:bCs/>
        </w:rPr>
        <w:t xml:space="preserve">According to the evaluation results, measured RSRPs within one UE do not significantly change over different beams in spatial domain and different time instances within one beam. </w:t>
      </w:r>
    </w:p>
    <w:p w14:paraId="6D845EE0" w14:textId="09290618" w:rsidR="00855544" w:rsidRDefault="00855544" w:rsidP="00855544">
      <w:pPr>
        <w:rPr>
          <w:b/>
          <w:bCs/>
        </w:rPr>
      </w:pPr>
      <w:r>
        <w:rPr>
          <w:b/>
          <w:bCs/>
        </w:rPr>
        <w:t>Proposal</w:t>
      </w:r>
      <w:r w:rsidRPr="00666E8A">
        <w:rPr>
          <w:b/>
          <w:bCs/>
        </w:rPr>
        <w:t xml:space="preserve"> </w:t>
      </w:r>
      <w:r w:rsidR="00E94886">
        <w:rPr>
          <w:b/>
          <w:bCs/>
        </w:rPr>
        <w:t>12</w:t>
      </w:r>
      <w:r w:rsidRPr="00666E8A">
        <w:rPr>
          <w:b/>
          <w:bCs/>
        </w:rPr>
        <w:t xml:space="preserve">: </w:t>
      </w:r>
      <w:r>
        <w:rPr>
          <w:b/>
          <w:bCs/>
        </w:rPr>
        <w:t xml:space="preserve">Support beam reporting compression mechanism for training to reduce overhead by using </w:t>
      </w:r>
      <w:r w:rsidR="00124917">
        <w:rPr>
          <w:b/>
          <w:bCs/>
        </w:rPr>
        <w:t xml:space="preserve">RSRPs in </w:t>
      </w:r>
      <w:r>
        <w:rPr>
          <w:b/>
          <w:bCs/>
        </w:rPr>
        <w:t xml:space="preserve">neighboring beams in spatial domain and </w:t>
      </w:r>
      <w:r w:rsidR="00124917">
        <w:rPr>
          <w:b/>
          <w:bCs/>
        </w:rPr>
        <w:t xml:space="preserve">RSRPs within </w:t>
      </w:r>
      <w:r>
        <w:rPr>
          <w:b/>
          <w:bCs/>
        </w:rPr>
        <w:t xml:space="preserve">a same beam in temporal domain. </w:t>
      </w:r>
    </w:p>
    <w:p w14:paraId="6125D0D7" w14:textId="77777777" w:rsidR="0082475E" w:rsidRDefault="0082475E" w:rsidP="00855544">
      <w:pPr>
        <w:rPr>
          <w:b/>
          <w:bCs/>
        </w:rPr>
      </w:pPr>
    </w:p>
    <w:p w14:paraId="6ECC7E35" w14:textId="77777777" w:rsidR="00353983" w:rsidRDefault="00353983" w:rsidP="00353983">
      <w:pPr>
        <w:pStyle w:val="Heading2"/>
      </w:pPr>
      <w:bookmarkStart w:id="12" w:name="_Toc178254666"/>
      <w:r>
        <w:lastRenderedPageBreak/>
        <w:t>Considerations on model transfer/delivery</w:t>
      </w:r>
      <w:bookmarkEnd w:id="12"/>
    </w:p>
    <w:p w14:paraId="6166803B" w14:textId="7E3763BD" w:rsidR="00F53EF8" w:rsidRPr="00C8593F" w:rsidRDefault="00F53EF8" w:rsidP="00E760CC">
      <w:pPr>
        <w:spacing w:before="240"/>
      </w:pPr>
      <w:r w:rsidRPr="00C8593F">
        <w:t xml:space="preserve">It is possible that a single model may not generalize well for </w:t>
      </w:r>
      <w:r w:rsidR="00B62FDD" w:rsidRPr="00C8593F">
        <w:t>all the</w:t>
      </w:r>
      <w:r w:rsidRPr="00C8593F">
        <w:t xml:space="preserve"> use cases/deployment scenarios or lead to undesirable tradeoff between model size and performance. One option is then to train multiple smaller models for specific scenario/configuration/site. But in this case</w:t>
      </w:r>
      <w:r w:rsidR="00BC1B30">
        <w:t xml:space="preserve">, </w:t>
      </w:r>
      <w:r w:rsidRPr="00C8593F">
        <w:t xml:space="preserve">the UE may have limitations in terms of storage space. </w:t>
      </w:r>
      <w:r w:rsidR="007D4BB3" w:rsidRPr="00C8593F">
        <w:t xml:space="preserve">It can be argued that the UE can finetune/update the model to match the operating condition. </w:t>
      </w:r>
      <w:r w:rsidR="002049CF" w:rsidRPr="00C8593F">
        <w:t xml:space="preserve">But it </w:t>
      </w:r>
      <w:r w:rsidR="00AD5224">
        <w:t xml:space="preserve">is </w:t>
      </w:r>
      <w:r w:rsidR="002049CF" w:rsidRPr="00C8593F">
        <w:t xml:space="preserve">not clear if the latency, processing capability and overhead associated with model finetuning on the UE is desirable. </w:t>
      </w:r>
      <w:r w:rsidR="00244D38" w:rsidRPr="00C8593F">
        <w:t>Another option is to use m</w:t>
      </w:r>
      <w:r w:rsidRPr="00C8593F">
        <w:t xml:space="preserve">odel delivery/transfer to relax the UE requirements. </w:t>
      </w:r>
      <w:r w:rsidR="004A648B" w:rsidRPr="00C8593F">
        <w:t>However</w:t>
      </w:r>
      <w:r w:rsidR="001D5267">
        <w:t>,</w:t>
      </w:r>
      <w:r w:rsidR="004A648B" w:rsidRPr="00C8593F">
        <w:t xml:space="preserve"> </w:t>
      </w:r>
      <w:r w:rsidR="001D5267">
        <w:t xml:space="preserve">signaling </w:t>
      </w:r>
      <w:r w:rsidR="004A648B" w:rsidRPr="00C8593F">
        <w:t>overhead</w:t>
      </w:r>
      <w:r w:rsidR="001D5267">
        <w:t>,</w:t>
      </w:r>
      <w:r w:rsidRPr="00C8593F">
        <w:t xml:space="preserve"> </w:t>
      </w:r>
      <w:r w:rsidR="001D5267">
        <w:t xml:space="preserve">specification impact, </w:t>
      </w:r>
      <w:r w:rsidRPr="00C8593F">
        <w:t>and/or latency associated with model delivery/transfer should be carefully considered</w:t>
      </w:r>
      <w:r w:rsidR="00F11F0A" w:rsidRPr="00C8593F">
        <w:t xml:space="preserve">. </w:t>
      </w:r>
    </w:p>
    <w:p w14:paraId="532AAAA9" w14:textId="180774B6" w:rsidR="009D45BC" w:rsidRDefault="004A2282" w:rsidP="009D45BC">
      <w:pPr>
        <w:spacing w:before="240"/>
        <w:rPr>
          <w:b/>
          <w:bCs/>
        </w:rPr>
      </w:pPr>
      <w:r w:rsidRPr="00C8593F">
        <w:rPr>
          <w:b/>
          <w:bCs/>
        </w:rPr>
        <w:t>Observation</w:t>
      </w:r>
      <w:r w:rsidR="00B62FDD" w:rsidRPr="00C8593F">
        <w:rPr>
          <w:b/>
          <w:bCs/>
        </w:rPr>
        <w:t xml:space="preserve"> </w:t>
      </w:r>
      <w:r w:rsidR="0007748E">
        <w:rPr>
          <w:b/>
          <w:bCs/>
        </w:rPr>
        <w:t>8</w:t>
      </w:r>
      <w:r w:rsidR="009D45BC" w:rsidRPr="00C8593F">
        <w:rPr>
          <w:b/>
          <w:bCs/>
        </w:rPr>
        <w:t>: In cases where model generalization</w:t>
      </w:r>
      <w:r w:rsidR="002049CF" w:rsidRPr="00C8593F">
        <w:rPr>
          <w:b/>
          <w:bCs/>
        </w:rPr>
        <w:t>, model finetuning</w:t>
      </w:r>
      <w:r w:rsidR="009D45BC" w:rsidRPr="00C8593F">
        <w:rPr>
          <w:b/>
          <w:bCs/>
        </w:rPr>
        <w:t xml:space="preserve"> or </w:t>
      </w:r>
      <w:r w:rsidR="009D45BC" w:rsidRPr="00A80390">
        <w:rPr>
          <w:b/>
          <w:bCs/>
        </w:rPr>
        <w:t>model storage/switching</w:t>
      </w:r>
      <w:r w:rsidR="009D45BC" w:rsidRPr="00C8593F">
        <w:rPr>
          <w:b/>
          <w:bCs/>
        </w:rPr>
        <w:t xml:space="preserve"> is not feasible, model delivery/transfer can be beneficial. </w:t>
      </w:r>
    </w:p>
    <w:p w14:paraId="641546EC" w14:textId="1E5073AB" w:rsidR="00D2426D" w:rsidRPr="00A80390" w:rsidRDefault="00D2426D" w:rsidP="009D45BC">
      <w:pPr>
        <w:spacing w:before="240"/>
      </w:pPr>
      <w:r>
        <w:t>While model transfer/delivery may be beneficial in the examples discussed above, f</w:t>
      </w:r>
      <w:r w:rsidRPr="0094392E">
        <w:t>or</w:t>
      </w:r>
      <w:r>
        <w:t xml:space="preserve"> UE-side models with Functionality based LCM, the</w:t>
      </w:r>
      <w:r w:rsidR="001D5267">
        <w:t xml:space="preserve"> 3</w:t>
      </w:r>
      <w:r w:rsidR="003E1ACE">
        <w:t>GPP</w:t>
      </w:r>
      <w:r w:rsidR="001D5267">
        <w:t xml:space="preserve"> specification transparent</w:t>
      </w:r>
      <w:r>
        <w:t xml:space="preserve"> model delivery </w:t>
      </w:r>
      <w:r w:rsidR="001D5267">
        <w:t xml:space="preserve">seems to be enough to address the issues mentioned above. However, for two-sided models, due to model pairing when a specific model training type is used, model transfer can further </w:t>
      </w:r>
      <w:r w:rsidR="003E1ACE">
        <w:t xml:space="preserve">be </w:t>
      </w:r>
      <w:r w:rsidR="001D5267">
        <w:t>studied.</w:t>
      </w:r>
    </w:p>
    <w:p w14:paraId="516C3078" w14:textId="5FE3F355" w:rsidR="004E70FA" w:rsidRPr="00B329A2" w:rsidRDefault="00D2426D" w:rsidP="00721757">
      <w:pPr>
        <w:rPr>
          <w:b/>
          <w:bCs/>
        </w:rPr>
      </w:pPr>
      <w:r>
        <w:rPr>
          <w:b/>
          <w:bCs/>
        </w:rPr>
        <w:t>Proposal</w:t>
      </w:r>
      <w:r w:rsidR="00551222">
        <w:rPr>
          <w:b/>
          <w:bCs/>
        </w:rPr>
        <w:t xml:space="preserve"> </w:t>
      </w:r>
      <w:r w:rsidR="00E94886">
        <w:rPr>
          <w:b/>
          <w:bCs/>
        </w:rPr>
        <w:t>13</w:t>
      </w:r>
      <w:r>
        <w:rPr>
          <w:b/>
          <w:bCs/>
        </w:rPr>
        <w:t xml:space="preserve">: Model transfer for UE-side models with </w:t>
      </w:r>
      <w:r w:rsidR="00D45DE9">
        <w:rPr>
          <w:b/>
          <w:bCs/>
        </w:rPr>
        <w:t>functionality-based</w:t>
      </w:r>
      <w:r>
        <w:rPr>
          <w:b/>
          <w:bCs/>
        </w:rPr>
        <w:t xml:space="preserve"> LCM </w:t>
      </w:r>
      <w:r w:rsidR="001D5267">
        <w:rPr>
          <w:b/>
          <w:bCs/>
        </w:rPr>
        <w:t>is not supported and 3</w:t>
      </w:r>
      <w:r w:rsidR="00433AD8">
        <w:rPr>
          <w:b/>
          <w:bCs/>
        </w:rPr>
        <w:t>GPP</w:t>
      </w:r>
      <w:r w:rsidR="001D5267">
        <w:rPr>
          <w:b/>
          <w:bCs/>
        </w:rPr>
        <w:t xml:space="preserve"> specification transparent model delivery is only considered</w:t>
      </w:r>
      <w:r w:rsidR="00D45DE9">
        <w:rPr>
          <w:b/>
          <w:bCs/>
        </w:rPr>
        <w:t xml:space="preserve">. </w:t>
      </w:r>
    </w:p>
    <w:p w14:paraId="771A4464" w14:textId="144FF816" w:rsidR="0079265C" w:rsidRPr="00B664C5" w:rsidRDefault="0079265C" w:rsidP="0079265C">
      <w:pPr>
        <w:pStyle w:val="Heading1"/>
        <w:rPr>
          <w:szCs w:val="32"/>
          <w:lang w:val="en-US"/>
        </w:rPr>
      </w:pPr>
      <w:bookmarkStart w:id="13" w:name="_Toc178254667"/>
      <w:r w:rsidRPr="00B664C5">
        <w:rPr>
          <w:szCs w:val="32"/>
        </w:rPr>
        <w:t>Conclusion</w:t>
      </w:r>
      <w:bookmarkEnd w:id="13"/>
      <w:r w:rsidR="0026644D">
        <w:rPr>
          <w:szCs w:val="32"/>
        </w:rPr>
        <w:t xml:space="preserve"> </w:t>
      </w:r>
    </w:p>
    <w:p w14:paraId="2F7264C9" w14:textId="366BBC07" w:rsidR="00E31C0E"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EE123C">
        <w:rPr>
          <w:rFonts w:cs="Times New Roman"/>
        </w:rPr>
        <w:t xml:space="preserve">on various </w:t>
      </w:r>
      <w:r w:rsidRPr="003032FE">
        <w:rPr>
          <w:rFonts w:cs="Times New Roman"/>
        </w:rPr>
        <w:t>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w:t>
      </w:r>
      <w:r w:rsidR="00B646DB">
        <w:rPr>
          <w:rFonts w:cs="Times New Roman"/>
        </w:rPr>
        <w:t>.</w:t>
      </w:r>
      <w:r>
        <w:rPr>
          <w:rFonts w:cs="Times New Roman"/>
        </w:rPr>
        <w:t xml:space="preserve"> </w:t>
      </w:r>
    </w:p>
    <w:p w14:paraId="41C0FDCB" w14:textId="77777777" w:rsidR="0035704F" w:rsidRPr="005D247B" w:rsidRDefault="0035704F" w:rsidP="0035704F">
      <w:pPr>
        <w:rPr>
          <w:b/>
          <w:bCs/>
          <w:lang w:eastAsia="x-none"/>
        </w:rPr>
      </w:pPr>
      <w:r w:rsidRPr="005D247B">
        <w:rPr>
          <w:b/>
          <w:bCs/>
          <w:lang w:eastAsia="x-none"/>
        </w:rPr>
        <w:t xml:space="preserve">Observation 1: For </w:t>
      </w:r>
      <w:r w:rsidRPr="005D247B">
        <w:rPr>
          <w:b/>
          <w:bCs/>
        </w:rPr>
        <w:t xml:space="preserve">MI-Option2, transferring only a dataset from </w:t>
      </w:r>
      <w:r w:rsidRPr="005D247B">
        <w:rPr>
          <w:b/>
          <w:bCs/>
          <w:lang w:eastAsia="x-none"/>
        </w:rPr>
        <w:t xml:space="preserve">the </w:t>
      </w:r>
      <w:r w:rsidRPr="005D247B">
        <w:rPr>
          <w:rFonts w:eastAsia="DengXian"/>
          <w:b/>
          <w:bCs/>
          <w:lang w:eastAsia="zh-CN"/>
        </w:rPr>
        <w:t>NW/NW-side to UE/UE-side via s</w:t>
      </w:r>
      <w:r w:rsidRPr="005D247B">
        <w:rPr>
          <w:b/>
          <w:bCs/>
          <w:lang w:eastAsia="x-none"/>
        </w:rPr>
        <w:t>tandar</w:t>
      </w:r>
      <w:r w:rsidRPr="005D247B">
        <w:rPr>
          <w:rFonts w:eastAsia="DengXian"/>
          <w:b/>
          <w:bCs/>
          <w:lang w:eastAsia="zh-CN"/>
        </w:rPr>
        <w:t>d</w:t>
      </w:r>
      <w:r w:rsidRPr="005D247B">
        <w:rPr>
          <w:b/>
          <w:bCs/>
          <w:lang w:eastAsia="x-none"/>
        </w:rPr>
        <w:t>ized signal</w:t>
      </w:r>
      <w:r w:rsidRPr="005D247B">
        <w:rPr>
          <w:rFonts w:eastAsia="DengXian"/>
          <w:b/>
          <w:bCs/>
          <w:lang w:eastAsia="zh-CN"/>
        </w:rPr>
        <w:t>i</w:t>
      </w:r>
      <w:r w:rsidRPr="005D247B">
        <w:rPr>
          <w:b/>
          <w:bCs/>
          <w:lang w:eastAsia="x-none"/>
        </w:rPr>
        <w:t>ng is not sufficient to ensure that the UE-part of the two-sided model (e.g., UE-side CSI generation) trained at the UE-side is compatible with the NW-part of the two-sided model (e.g., NW-side CSI reconstruction).</w:t>
      </w:r>
    </w:p>
    <w:p w14:paraId="720861CD" w14:textId="7C42A148" w:rsidR="00AF5121" w:rsidRPr="001B69C4" w:rsidRDefault="0035704F" w:rsidP="001B69C4">
      <w:pPr>
        <w:rPr>
          <w:b/>
          <w:bCs/>
          <w:lang w:eastAsia="x-none"/>
        </w:rPr>
      </w:pPr>
      <w:r w:rsidRPr="005D247B">
        <w:rPr>
          <w:b/>
          <w:bCs/>
          <w:lang w:eastAsia="x-none"/>
        </w:rPr>
        <w:t xml:space="preserve">Observation 2:  </w:t>
      </w:r>
      <w:r w:rsidRPr="005D247B">
        <w:rPr>
          <w:b/>
          <w:bCs/>
        </w:rPr>
        <w:t xml:space="preserve">MI-Option2 </w:t>
      </w:r>
      <w:r w:rsidRPr="005D247B">
        <w:rPr>
          <w:b/>
          <w:bCs/>
          <w:lang w:eastAsia="x-none"/>
        </w:rPr>
        <w:t>may lead to considerable inter-vendor collaboration complexity to align the UE-side and NW-side models.</w:t>
      </w:r>
    </w:p>
    <w:p w14:paraId="3A759FFD" w14:textId="01776F5E" w:rsidR="00BB5139" w:rsidRPr="005D247B" w:rsidRDefault="00BB5139" w:rsidP="00BB5139">
      <w:pPr>
        <w:rPr>
          <w:b/>
          <w:bCs/>
        </w:rPr>
      </w:pPr>
      <w:r w:rsidRPr="005D247B">
        <w:rPr>
          <w:b/>
        </w:rPr>
        <w:t xml:space="preserve">Observation </w:t>
      </w:r>
      <w:r w:rsidR="0035704F" w:rsidRPr="005D247B">
        <w:rPr>
          <w:b/>
          <w:bCs/>
        </w:rPr>
        <w:t>3</w:t>
      </w:r>
      <w:r w:rsidRPr="005D247B">
        <w:rPr>
          <w:b/>
        </w:rPr>
        <w:t>: A ground truth label quality indicator generated by a UE or PRU may be unreliable as the estimate UE location may be inaccurate</w:t>
      </w:r>
    </w:p>
    <w:p w14:paraId="137A3137" w14:textId="1B696273" w:rsidR="00BB5139" w:rsidRPr="005D247B" w:rsidRDefault="00BB5139" w:rsidP="00BB5139">
      <w:pPr>
        <w:rPr>
          <w:b/>
          <w:bCs/>
        </w:rPr>
      </w:pPr>
      <w:r w:rsidRPr="005D247B">
        <w:rPr>
          <w:b/>
          <w:bCs/>
        </w:rPr>
        <w:t xml:space="preserve">Observation </w:t>
      </w:r>
      <w:r w:rsidR="0035704F" w:rsidRPr="005D247B">
        <w:rPr>
          <w:b/>
          <w:bCs/>
        </w:rPr>
        <w:t>4</w:t>
      </w:r>
      <w:r w:rsidRPr="005D247B">
        <w:rPr>
          <w:b/>
          <w:bCs/>
        </w:rPr>
        <w:t xml:space="preserve">: For UE side model, additional specification impact for UE reporting is not needed, but a procedure to measure whole Set A over multiple time instances is needed. </w:t>
      </w:r>
    </w:p>
    <w:p w14:paraId="51BEC8A5" w14:textId="7C160C7B" w:rsidR="00BB5139" w:rsidRPr="005D247B" w:rsidRDefault="00BB5139" w:rsidP="00BB5139">
      <w:pPr>
        <w:rPr>
          <w:b/>
          <w:bCs/>
        </w:rPr>
      </w:pPr>
      <w:r w:rsidRPr="005D247B">
        <w:rPr>
          <w:b/>
          <w:bCs/>
        </w:rPr>
        <w:t xml:space="preserve">Observation </w:t>
      </w:r>
      <w:r w:rsidR="0035704F" w:rsidRPr="005D247B">
        <w:rPr>
          <w:b/>
          <w:bCs/>
        </w:rPr>
        <w:t>5</w:t>
      </w:r>
      <w:r w:rsidRPr="005D247B">
        <w:rPr>
          <w:b/>
          <w:bCs/>
        </w:rPr>
        <w:t xml:space="preserve">: For gNB side model, enhancement of UE reporting is needed as gNB needs to acquire UE side measurements. </w:t>
      </w:r>
    </w:p>
    <w:p w14:paraId="2CF186D6" w14:textId="00FA7BFA" w:rsidR="00BB5139" w:rsidRPr="005D247B" w:rsidRDefault="00BB5139" w:rsidP="00BB5139">
      <w:pPr>
        <w:rPr>
          <w:b/>
          <w:bCs/>
        </w:rPr>
      </w:pPr>
      <w:r w:rsidRPr="005D247B">
        <w:rPr>
          <w:b/>
          <w:bCs/>
        </w:rPr>
        <w:t xml:space="preserve">Observation </w:t>
      </w:r>
      <w:r w:rsidR="0007748E" w:rsidRPr="005D247B">
        <w:rPr>
          <w:b/>
          <w:bCs/>
        </w:rPr>
        <w:t>6</w:t>
      </w:r>
      <w:r w:rsidRPr="005D247B">
        <w:rPr>
          <w:b/>
          <w:bCs/>
        </w:rPr>
        <w:t xml:space="preserve">: Compared to data collection for inference, data collection for training requires huge overhead for both BM-Case 1 and BM-Case 2. </w:t>
      </w:r>
    </w:p>
    <w:p w14:paraId="48CE9C47" w14:textId="2EAB6A7C" w:rsidR="00BB5139" w:rsidRPr="005D247B" w:rsidRDefault="00BB5139" w:rsidP="00BB5139">
      <w:pPr>
        <w:rPr>
          <w:b/>
          <w:bCs/>
        </w:rPr>
      </w:pPr>
      <w:r w:rsidRPr="005D247B">
        <w:rPr>
          <w:b/>
          <w:bCs/>
        </w:rPr>
        <w:t xml:space="preserve">Observation </w:t>
      </w:r>
      <w:r w:rsidR="0007748E" w:rsidRPr="005D247B">
        <w:rPr>
          <w:b/>
          <w:bCs/>
        </w:rPr>
        <w:t>7</w:t>
      </w:r>
      <w:r w:rsidRPr="005D247B">
        <w:rPr>
          <w:b/>
          <w:bCs/>
        </w:rPr>
        <w:t xml:space="preserve">: According to the evaluation results, measured RSRPs within one UE do not significantly change over different beams in spatial domain and different time instances within one beam. </w:t>
      </w:r>
    </w:p>
    <w:p w14:paraId="7224023B" w14:textId="00E2115B" w:rsidR="00BB5139" w:rsidRPr="005D247B" w:rsidRDefault="00BB5139" w:rsidP="00BB5139">
      <w:pPr>
        <w:spacing w:before="240"/>
        <w:rPr>
          <w:b/>
          <w:bCs/>
        </w:rPr>
      </w:pPr>
      <w:r w:rsidRPr="005D247B">
        <w:rPr>
          <w:b/>
          <w:bCs/>
        </w:rPr>
        <w:lastRenderedPageBreak/>
        <w:t xml:space="preserve">Observation </w:t>
      </w:r>
      <w:r w:rsidR="0007748E" w:rsidRPr="005D247B">
        <w:rPr>
          <w:b/>
          <w:bCs/>
        </w:rPr>
        <w:t>8</w:t>
      </w:r>
      <w:r w:rsidRPr="005D247B">
        <w:rPr>
          <w:b/>
          <w:bCs/>
        </w:rPr>
        <w:t xml:space="preserve">: In cases where model generalization, model finetuning or model storage/switching is not feasible, model delivery/transfer can be beneficial. </w:t>
      </w:r>
    </w:p>
    <w:p w14:paraId="5654D624" w14:textId="77777777" w:rsidR="00F42E87" w:rsidRPr="005D247B" w:rsidRDefault="00E26403" w:rsidP="00B33CDE">
      <w:pPr>
        <w:spacing w:before="240"/>
        <w:rPr>
          <w:rFonts w:eastAsia="DengXian"/>
          <w:b/>
          <w:bCs/>
          <w:lang w:eastAsia="zh-CN"/>
        </w:rPr>
      </w:pPr>
      <w:r w:rsidRPr="005D247B">
        <w:rPr>
          <w:b/>
          <w:bCs/>
        </w:rPr>
        <w:t xml:space="preserve">Proposal 1: </w:t>
      </w:r>
      <w:r w:rsidRPr="005D247B">
        <w:rPr>
          <w:rFonts w:eastAsia="DengXian"/>
          <w:b/>
          <w:bCs/>
          <w:lang w:eastAsia="zh-CN"/>
        </w:rPr>
        <w:t xml:space="preserve">Defer discussions on </w:t>
      </w:r>
      <w:r w:rsidRPr="005D247B">
        <w:rPr>
          <w:b/>
          <w:bCs/>
        </w:rPr>
        <w:t xml:space="preserve">MI-Option4 until more progress is made in RAN4 (on </w:t>
      </w:r>
      <w:r w:rsidRPr="005D247B">
        <w:rPr>
          <w:rFonts w:eastAsia="DengXian"/>
          <w:b/>
          <w:bCs/>
          <w:lang w:eastAsia="zh-CN"/>
        </w:rPr>
        <w:t>RAN4-</w:t>
      </w:r>
      <w:r w:rsidRPr="005D247B">
        <w:rPr>
          <w:b/>
          <w:bCs/>
        </w:rPr>
        <w:t>Option3</w:t>
      </w:r>
      <w:r w:rsidRPr="005D247B">
        <w:rPr>
          <w:rFonts w:eastAsia="DengXian"/>
          <w:b/>
          <w:bCs/>
          <w:lang w:eastAsia="zh-CN"/>
        </w:rPr>
        <w:t>, or RAN4-Option4).</w:t>
      </w:r>
    </w:p>
    <w:p w14:paraId="69822C18" w14:textId="7C6F5676" w:rsidR="00B33CDE" w:rsidRPr="005D247B" w:rsidRDefault="00B33CDE" w:rsidP="00B33CDE">
      <w:pPr>
        <w:spacing w:before="240"/>
        <w:rPr>
          <w:b/>
          <w:bCs/>
        </w:rPr>
      </w:pPr>
      <w:r w:rsidRPr="005D247B">
        <w:rPr>
          <w:b/>
          <w:bCs/>
        </w:rPr>
        <w:t xml:space="preserve">Proposal </w:t>
      </w:r>
      <w:r w:rsidR="00E26403" w:rsidRPr="005D247B">
        <w:rPr>
          <w:b/>
          <w:bCs/>
        </w:rPr>
        <w:t>2</w:t>
      </w:r>
      <w:r w:rsidRPr="005D247B">
        <w:rPr>
          <w:b/>
          <w:bCs/>
        </w:rPr>
        <w:t>: Clarify if MI-Option2 refers to Option 4 in the CSI compression sub-agenda item (“Option 4: Standardized data / dataset format + Dataset exchange between NW-side and UE-side”).</w:t>
      </w:r>
    </w:p>
    <w:p w14:paraId="06F613A4" w14:textId="781C4A39" w:rsidR="00B33CDE" w:rsidRPr="005D247B" w:rsidRDefault="00B33CDE" w:rsidP="00B33CDE">
      <w:pPr>
        <w:rPr>
          <w:b/>
          <w:bCs/>
        </w:rPr>
      </w:pPr>
      <w:r w:rsidRPr="005D247B">
        <w:rPr>
          <w:b/>
          <w:bCs/>
        </w:rPr>
        <w:t xml:space="preserve">Proposal </w:t>
      </w:r>
      <w:r w:rsidR="001C147D" w:rsidRPr="005D247B">
        <w:rPr>
          <w:b/>
          <w:bCs/>
        </w:rPr>
        <w:t>3</w:t>
      </w:r>
      <w:r w:rsidRPr="005D247B">
        <w:rPr>
          <w:b/>
          <w:bCs/>
        </w:rPr>
        <w:t>: For model input and ground truth for CSI prediction model training dataset, the collected data could include the measured CSI during the observation and the prediction window.</w:t>
      </w:r>
    </w:p>
    <w:p w14:paraId="35000DE5" w14:textId="2B2281B2" w:rsidR="00B33CDE" w:rsidRPr="005D247B" w:rsidRDefault="00B33CDE" w:rsidP="00B33CDE">
      <w:pPr>
        <w:rPr>
          <w:b/>
          <w:bCs/>
        </w:rPr>
      </w:pPr>
      <w:r w:rsidRPr="005D247B">
        <w:rPr>
          <w:b/>
          <w:bCs/>
        </w:rPr>
        <w:t xml:space="preserve">Proposal </w:t>
      </w:r>
      <w:r w:rsidR="001C147D" w:rsidRPr="005D247B">
        <w:rPr>
          <w:b/>
          <w:bCs/>
        </w:rPr>
        <w:t>4</w:t>
      </w:r>
      <w:r w:rsidRPr="005D247B">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4E7A2254" w14:textId="0745F0EE" w:rsidR="00B33CDE" w:rsidRPr="005D247B" w:rsidRDefault="00B33CDE" w:rsidP="00B33CDE">
      <w:pPr>
        <w:rPr>
          <w:b/>
          <w:bCs/>
        </w:rPr>
      </w:pPr>
      <w:r w:rsidRPr="005D247B">
        <w:rPr>
          <w:b/>
          <w:bCs/>
        </w:rPr>
        <w:t xml:space="preserve">Proposal </w:t>
      </w:r>
      <w:r w:rsidR="001C147D" w:rsidRPr="005D247B">
        <w:rPr>
          <w:b/>
          <w:bCs/>
        </w:rPr>
        <w:t>5</w:t>
      </w:r>
      <w:r w:rsidRPr="005D247B">
        <w:rPr>
          <w:b/>
          <w:bCs/>
        </w:rPr>
        <w:t xml:space="preserve">:  Quality indicators for the CSI prediction model training dataset could include at least the RSRP and TDCP. </w:t>
      </w:r>
    </w:p>
    <w:p w14:paraId="233AC9F8" w14:textId="23ABB12F" w:rsidR="00B33CDE" w:rsidRPr="005D247B" w:rsidRDefault="00B33CDE" w:rsidP="00B33CDE">
      <w:pPr>
        <w:spacing w:before="240"/>
        <w:rPr>
          <w:b/>
        </w:rPr>
      </w:pPr>
      <w:r w:rsidRPr="005D247B">
        <w:rPr>
          <w:b/>
        </w:rPr>
        <w:t xml:space="preserve">Proposal </w:t>
      </w:r>
      <w:r w:rsidR="001C147D" w:rsidRPr="005D247B">
        <w:rPr>
          <w:b/>
        </w:rPr>
        <w:t>6</w:t>
      </w:r>
      <w:r w:rsidRPr="005D247B">
        <w:rPr>
          <w:b/>
        </w:rPr>
        <w:t>: A ground truth label quality indicator is associated with a UE or PRU location</w:t>
      </w:r>
    </w:p>
    <w:p w14:paraId="091C5F80" w14:textId="6B903FD7" w:rsidR="00B33CDE" w:rsidRPr="005D247B" w:rsidRDefault="00B33CDE" w:rsidP="00B33CDE">
      <w:r w:rsidRPr="005D247B">
        <w:rPr>
          <w:b/>
          <w:bCs/>
        </w:rPr>
        <w:t xml:space="preserve">Proposal </w:t>
      </w:r>
      <w:r w:rsidR="001C147D" w:rsidRPr="005D247B">
        <w:rPr>
          <w:b/>
          <w:bCs/>
        </w:rPr>
        <w:t>7</w:t>
      </w:r>
      <w:r w:rsidRPr="005D247B">
        <w:rPr>
          <w:b/>
          <w:bCs/>
        </w:rPr>
        <w:t>: For case 1 for positioning, support LMF to forward location information of PRUs, measurements made by PRUs and ground truth label quality indicator with the PRU location to a target UE</w:t>
      </w:r>
    </w:p>
    <w:p w14:paraId="20885697" w14:textId="4EFE6199" w:rsidR="00B33CDE" w:rsidRPr="005D247B" w:rsidRDefault="00B33CDE" w:rsidP="00B33CDE">
      <w:pPr>
        <w:rPr>
          <w:b/>
          <w:bCs/>
        </w:rPr>
      </w:pPr>
      <w:r w:rsidRPr="005D247B">
        <w:rPr>
          <w:b/>
          <w:bCs/>
        </w:rPr>
        <w:t xml:space="preserve">Proposal </w:t>
      </w:r>
      <w:r w:rsidR="001C147D" w:rsidRPr="005D247B">
        <w:rPr>
          <w:b/>
          <w:bCs/>
        </w:rPr>
        <w:t>8</w:t>
      </w:r>
      <w:r w:rsidRPr="005D247B">
        <w:rPr>
          <w:b/>
          <w:bCs/>
        </w:rPr>
        <w:t>: For case 1 for positioning, support LMF to forward location information of a UE, which is not a PRU, measurements made by the UE and ground truth label quality indicator associated with the UE location to a target UE</w:t>
      </w:r>
    </w:p>
    <w:p w14:paraId="0C204D6B" w14:textId="77B06E5D" w:rsidR="00B33CDE" w:rsidRPr="005D247B" w:rsidRDefault="00B33CDE" w:rsidP="00B33CDE">
      <w:pPr>
        <w:spacing w:before="240"/>
        <w:rPr>
          <w:b/>
          <w:bCs/>
        </w:rPr>
      </w:pPr>
      <w:r w:rsidRPr="005D247B">
        <w:rPr>
          <w:b/>
        </w:rPr>
        <w:t xml:space="preserve">Proposal </w:t>
      </w:r>
      <w:r w:rsidR="005D629D" w:rsidRPr="005D247B">
        <w:rPr>
          <w:b/>
        </w:rPr>
        <w:t>9</w:t>
      </w:r>
      <w:r w:rsidRPr="005D247B">
        <w:rPr>
          <w:b/>
        </w:rPr>
        <w:t>: The LMF is the only entity that can generate a ground truth label quality indicator associated with location information of UE or PRU</w:t>
      </w:r>
    </w:p>
    <w:p w14:paraId="1DCC77C9" w14:textId="636D1734" w:rsidR="00B33CDE" w:rsidRPr="005D247B" w:rsidRDefault="00B33CDE" w:rsidP="00B33CDE">
      <w:pPr>
        <w:rPr>
          <w:b/>
          <w:bCs/>
        </w:rPr>
      </w:pPr>
      <w:r w:rsidRPr="005D247B">
        <w:rPr>
          <w:b/>
          <w:bCs/>
        </w:rPr>
        <w:t xml:space="preserve">Proposal </w:t>
      </w:r>
      <w:r w:rsidR="005D629D" w:rsidRPr="005D247B">
        <w:rPr>
          <w:b/>
          <w:bCs/>
        </w:rPr>
        <w:t>10</w:t>
      </w:r>
      <w:r w:rsidRPr="005D247B">
        <w:rPr>
          <w:b/>
          <w:bCs/>
        </w:rPr>
        <w:t xml:space="preserve">: For UE side model, support a common procedure to measure whole Set A over multiple time instances for both BM-Case 1 and BM-Case 2. </w:t>
      </w:r>
    </w:p>
    <w:p w14:paraId="481C0D32" w14:textId="72E3034B" w:rsidR="00B33CDE" w:rsidRPr="005D247B" w:rsidRDefault="00B33CDE" w:rsidP="00B33CDE">
      <w:pPr>
        <w:rPr>
          <w:b/>
          <w:bCs/>
        </w:rPr>
      </w:pPr>
      <w:r w:rsidRPr="005D247B">
        <w:rPr>
          <w:b/>
          <w:bCs/>
        </w:rPr>
        <w:t xml:space="preserve">Proposal </w:t>
      </w:r>
      <w:r w:rsidR="00E94886" w:rsidRPr="005D247B">
        <w:rPr>
          <w:b/>
          <w:bCs/>
        </w:rPr>
        <w:t>11</w:t>
      </w:r>
      <w:r w:rsidRPr="005D247B">
        <w:rPr>
          <w:b/>
          <w:bCs/>
        </w:rPr>
        <w:t>: For gNB side model, support enhanced UE reporting to report up to 64 RSRP values for whole Set A over multiple time instances.</w:t>
      </w:r>
    </w:p>
    <w:p w14:paraId="77331353" w14:textId="77777777" w:rsidR="00B33CDE" w:rsidRPr="005D247B" w:rsidRDefault="00B33CDE" w:rsidP="00B33CDE">
      <w:pPr>
        <w:pStyle w:val="ListParagraph"/>
        <w:numPr>
          <w:ilvl w:val="0"/>
          <w:numId w:val="16"/>
        </w:numPr>
        <w:rPr>
          <w:b/>
          <w:bCs/>
        </w:rPr>
      </w:pPr>
      <w:r w:rsidRPr="005D247B">
        <w:rPr>
          <w:b/>
          <w:bCs/>
        </w:rPr>
        <w:t>No CRIs/SSBRIs are reported and implicit beam indexes (e.g., by association with RSs and reported RSRPs) are used.</w:t>
      </w:r>
    </w:p>
    <w:p w14:paraId="7D794106" w14:textId="77777777" w:rsidR="00B33CDE" w:rsidRPr="005D247B" w:rsidRDefault="00B33CDE" w:rsidP="00B33CDE">
      <w:pPr>
        <w:pStyle w:val="ListParagraph"/>
        <w:numPr>
          <w:ilvl w:val="0"/>
          <w:numId w:val="16"/>
        </w:numPr>
        <w:rPr>
          <w:b/>
          <w:bCs/>
        </w:rPr>
      </w:pPr>
      <w:r w:rsidRPr="005D247B">
        <w:rPr>
          <w:b/>
          <w:bCs/>
        </w:rPr>
        <w:t>Information on measured past instances (e.g., time stamp) is supported.</w:t>
      </w:r>
    </w:p>
    <w:p w14:paraId="4727ACA7" w14:textId="77777777" w:rsidR="00B33CDE" w:rsidRPr="005D247B" w:rsidRDefault="00B33CDE" w:rsidP="00312DBB">
      <w:pPr>
        <w:spacing w:before="120" w:after="120"/>
        <w:rPr>
          <w:rFonts w:cs="Times New Roman"/>
        </w:rPr>
      </w:pPr>
    </w:p>
    <w:p w14:paraId="3DB1702B" w14:textId="451B3E59" w:rsidR="00B33CDE" w:rsidRPr="005D247B" w:rsidRDefault="00B33CDE" w:rsidP="00B33CDE">
      <w:pPr>
        <w:rPr>
          <w:b/>
          <w:bCs/>
        </w:rPr>
      </w:pPr>
      <w:r w:rsidRPr="005D247B">
        <w:rPr>
          <w:b/>
          <w:bCs/>
        </w:rPr>
        <w:t xml:space="preserve">Proposal </w:t>
      </w:r>
      <w:r w:rsidR="00E94886" w:rsidRPr="005D247B">
        <w:rPr>
          <w:b/>
          <w:bCs/>
        </w:rPr>
        <w:t>12</w:t>
      </w:r>
      <w:r w:rsidRPr="005D247B">
        <w:rPr>
          <w:b/>
          <w:bCs/>
        </w:rPr>
        <w:t xml:space="preserve">: Support beam reporting compression mechanism for training to reduce overhead by using RSRPs in neighboring beams in spatial domain and RSRPs within a same beam in temporal domain. </w:t>
      </w:r>
    </w:p>
    <w:p w14:paraId="09766F80" w14:textId="0E2C9A51" w:rsidR="00B33CDE" w:rsidRPr="00B329A2" w:rsidRDefault="00B33CDE" w:rsidP="00B33CDE">
      <w:pPr>
        <w:rPr>
          <w:b/>
          <w:bCs/>
        </w:rPr>
      </w:pPr>
      <w:r w:rsidRPr="005D247B">
        <w:rPr>
          <w:b/>
          <w:bCs/>
        </w:rPr>
        <w:t xml:space="preserve">Proposal </w:t>
      </w:r>
      <w:r w:rsidR="00E94886" w:rsidRPr="005D247B">
        <w:rPr>
          <w:b/>
          <w:bCs/>
        </w:rPr>
        <w:t>13</w:t>
      </w:r>
      <w:r w:rsidRPr="005D247B">
        <w:rPr>
          <w:b/>
          <w:bCs/>
        </w:rPr>
        <w:t>: Model transfer for UE-side models with functionality-based LCM is not supported and 3GPP specification transparent model delivery is only considered.</w:t>
      </w:r>
      <w:r>
        <w:rPr>
          <w:b/>
          <w:bCs/>
        </w:rPr>
        <w:t xml:space="preserve"> </w:t>
      </w:r>
    </w:p>
    <w:p w14:paraId="72727A27" w14:textId="70E9289E" w:rsidR="00403690" w:rsidRPr="008F7262" w:rsidRDefault="00024B0C" w:rsidP="00C010D0">
      <w:pPr>
        <w:pStyle w:val="Heading1"/>
      </w:pPr>
      <w:bookmarkStart w:id="14" w:name="_Toc178254668"/>
      <w:r w:rsidRPr="008F7262">
        <w:lastRenderedPageBreak/>
        <w:t>Reference</w:t>
      </w:r>
      <w:bookmarkEnd w:id="14"/>
    </w:p>
    <w:p w14:paraId="3A168F08" w14:textId="77777777" w:rsidR="00586102" w:rsidRDefault="00586102" w:rsidP="00586102">
      <w:pPr>
        <w:pStyle w:val="Reference"/>
        <w:overflowPunct w:val="0"/>
        <w:autoSpaceDE w:val="0"/>
        <w:autoSpaceDN w:val="0"/>
        <w:adjustRightInd w:val="0"/>
        <w:spacing w:after="120" w:line="240" w:lineRule="auto"/>
        <w:textAlignment w:val="baseline"/>
        <w:rPr>
          <w:sz w:val="20"/>
        </w:rPr>
      </w:pPr>
      <w:bookmarkStart w:id="15" w:name="_Ref158763775"/>
      <w:bookmarkStart w:id="16" w:name="_Ref370891592"/>
      <w:bookmarkStart w:id="17" w:name="_Ref399440155"/>
      <w:bookmarkStart w:id="18" w:name="_Ref401222022"/>
      <w:bookmarkStart w:id="19" w:name="_Ref403048963"/>
      <w:bookmarkStart w:id="20" w:name="_Ref416167577"/>
      <w:r w:rsidRPr="00643480">
        <w:rPr>
          <w:sz w:val="20"/>
        </w:rPr>
        <w:t>RP-</w:t>
      </w:r>
      <w:r>
        <w:rPr>
          <w:sz w:val="20"/>
        </w:rPr>
        <w:t>234039</w:t>
      </w:r>
      <w:r w:rsidRPr="00643480">
        <w:rPr>
          <w:sz w:val="20"/>
        </w:rPr>
        <w:t>, “</w:t>
      </w:r>
      <w:r>
        <w:rPr>
          <w:sz w:val="20"/>
        </w:rPr>
        <w:t>New WID</w:t>
      </w:r>
      <w:r w:rsidRPr="00F159AB">
        <w:rPr>
          <w:sz w:val="20"/>
        </w:rPr>
        <w:t xml:space="preserve">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15"/>
    </w:p>
    <w:p w14:paraId="42F62BB9" w14:textId="52793107" w:rsidR="00D94ED7" w:rsidRDefault="00D94ED7" w:rsidP="00D94ED7">
      <w:pPr>
        <w:pStyle w:val="Reference"/>
        <w:overflowPunct w:val="0"/>
        <w:autoSpaceDE w:val="0"/>
        <w:autoSpaceDN w:val="0"/>
        <w:adjustRightInd w:val="0"/>
        <w:spacing w:after="120" w:line="240" w:lineRule="auto"/>
        <w:textAlignment w:val="baseline"/>
        <w:rPr>
          <w:sz w:val="20"/>
        </w:rPr>
      </w:pPr>
      <w:bookmarkStart w:id="21" w:name="_Ref158764161"/>
      <w:r w:rsidRPr="00643480">
        <w:rPr>
          <w:sz w:val="20"/>
        </w:rPr>
        <w:t>RP-</w:t>
      </w:r>
      <w:r>
        <w:rPr>
          <w:sz w:val="20"/>
        </w:rPr>
        <w:t>213599</w:t>
      </w:r>
      <w:r w:rsidRPr="00643480">
        <w:rPr>
          <w:sz w:val="20"/>
        </w:rPr>
        <w:t>, “</w:t>
      </w:r>
      <w:bookmarkEnd w:id="16"/>
      <w:bookmarkEnd w:id="17"/>
      <w:bookmarkEnd w:id="18"/>
      <w:bookmarkEnd w:id="19"/>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20"/>
      <w:bookmarkEnd w:id="21"/>
    </w:p>
    <w:p w14:paraId="0FE30E09" w14:textId="22C29D9F" w:rsidR="00520C04" w:rsidRDefault="00520C04" w:rsidP="00925DBA">
      <w:pPr>
        <w:pStyle w:val="Reference"/>
        <w:overflowPunct w:val="0"/>
        <w:autoSpaceDE w:val="0"/>
        <w:autoSpaceDN w:val="0"/>
        <w:adjustRightInd w:val="0"/>
        <w:spacing w:after="120" w:line="240" w:lineRule="auto"/>
        <w:textAlignment w:val="baseline"/>
        <w:rPr>
          <w:sz w:val="20"/>
        </w:rPr>
      </w:pPr>
      <w:bookmarkStart w:id="22" w:name="_Ref158642161"/>
      <w:bookmarkStart w:id="23" w:name="_Ref158905936"/>
      <w:bookmarkStart w:id="24" w:name="_Ref142662401"/>
      <w:r w:rsidRPr="00925DBA">
        <w:rPr>
          <w:sz w:val="20"/>
        </w:rPr>
        <w:t>3GPP TR38.843 V18.0.0 (2023-12) Study on Artificial Intelligence (AI)/Machine Learning (ML) for NR air interface (Release 18)</w:t>
      </w:r>
      <w:bookmarkEnd w:id="22"/>
      <w:bookmarkEnd w:id="23"/>
    </w:p>
    <w:p w14:paraId="7FE9AECB" w14:textId="77777777" w:rsidR="00104E2E" w:rsidRPr="00D37185" w:rsidRDefault="00104E2E" w:rsidP="00104E2E">
      <w:pPr>
        <w:pStyle w:val="Reference"/>
        <w:overflowPunct w:val="0"/>
        <w:autoSpaceDE w:val="0"/>
        <w:autoSpaceDN w:val="0"/>
        <w:adjustRightInd w:val="0"/>
        <w:spacing w:after="120" w:line="240" w:lineRule="auto"/>
        <w:textAlignment w:val="baseline"/>
        <w:rPr>
          <w:sz w:val="20"/>
        </w:rPr>
      </w:pPr>
      <w:bookmarkStart w:id="25" w:name="_Ref163137986"/>
      <w:r w:rsidRPr="00D37185">
        <w:rPr>
          <w:sz w:val="20"/>
        </w:rPr>
        <w:t>RAN1 #116 Chairman’s note</w:t>
      </w:r>
      <w:bookmarkEnd w:id="25"/>
    </w:p>
    <w:bookmarkEnd w:id="24"/>
    <w:p w14:paraId="141AF746" w14:textId="148F8EEC" w:rsidR="00084155" w:rsidRPr="00E53ADF" w:rsidRDefault="00084155" w:rsidP="00983509">
      <w:pPr>
        <w:pStyle w:val="Reference"/>
        <w:rPr>
          <w:sz w:val="20"/>
        </w:rPr>
      </w:pPr>
      <w:r w:rsidRPr="00E53ADF">
        <w:rPr>
          <w:sz w:val="20"/>
        </w:rPr>
        <w:t>3GPP T</w:t>
      </w:r>
      <w:r w:rsidR="005A2E90" w:rsidRPr="00E53ADF">
        <w:rPr>
          <w:sz w:val="20"/>
        </w:rPr>
        <w:t>S</w:t>
      </w:r>
      <w:r w:rsidRPr="00E53ADF">
        <w:rPr>
          <w:sz w:val="20"/>
        </w:rPr>
        <w:t>38.</w:t>
      </w:r>
      <w:r w:rsidR="005A2E90" w:rsidRPr="00E53ADF">
        <w:rPr>
          <w:sz w:val="20"/>
        </w:rPr>
        <w:t>805</w:t>
      </w:r>
      <w:r w:rsidRPr="00E53ADF">
        <w:rPr>
          <w:sz w:val="20"/>
        </w:rPr>
        <w:t xml:space="preserve"> V18.0.0 (2023-12) </w:t>
      </w:r>
      <w:r w:rsidR="00850EB2" w:rsidRPr="00E53ADF">
        <w:rPr>
          <w:sz w:val="20"/>
        </w:rPr>
        <w:t>Stage 2 functional specification of User Equipment (UE) positioning in NG-RAN</w:t>
      </w:r>
      <w:r w:rsidR="00815098">
        <w:rPr>
          <w:sz w:val="20"/>
        </w:rPr>
        <w:t xml:space="preserve"> </w:t>
      </w:r>
      <w:r w:rsidR="00815098" w:rsidRPr="00925DBA">
        <w:rPr>
          <w:sz w:val="20"/>
        </w:rPr>
        <w:t>(Release 18)</w:t>
      </w:r>
    </w:p>
    <w:p w14:paraId="37368FF5" w14:textId="64652676" w:rsidR="001C5A3E" w:rsidRDefault="001C5A3E" w:rsidP="001C5A3E">
      <w:pPr>
        <w:pStyle w:val="Reference"/>
        <w:rPr>
          <w:sz w:val="20"/>
        </w:rPr>
      </w:pPr>
      <w:r w:rsidRPr="00E53ADF">
        <w:rPr>
          <w:sz w:val="20"/>
        </w:rPr>
        <w:t>3GPP TS3</w:t>
      </w:r>
      <w:r w:rsidR="006C1A93">
        <w:rPr>
          <w:sz w:val="20"/>
        </w:rPr>
        <w:t>7</w:t>
      </w:r>
      <w:r w:rsidRPr="00E53ADF">
        <w:rPr>
          <w:sz w:val="20"/>
        </w:rPr>
        <w:t>.</w:t>
      </w:r>
      <w:r w:rsidR="006C1A93">
        <w:rPr>
          <w:sz w:val="20"/>
        </w:rPr>
        <w:t>355</w:t>
      </w:r>
      <w:r w:rsidRPr="00E53ADF">
        <w:rPr>
          <w:sz w:val="20"/>
        </w:rPr>
        <w:t xml:space="preserve"> V18.0.0 (2023-12) </w:t>
      </w:r>
      <w:r w:rsidR="00605241" w:rsidRPr="00605241">
        <w:rPr>
          <w:sz w:val="20"/>
        </w:rPr>
        <w:t>LTE Positioning Protocol (LPP)</w:t>
      </w:r>
      <w:r w:rsidR="00815098">
        <w:rPr>
          <w:sz w:val="20"/>
        </w:rPr>
        <w:t xml:space="preserve"> </w:t>
      </w:r>
      <w:r w:rsidR="00815098" w:rsidRPr="00925DBA">
        <w:rPr>
          <w:sz w:val="20"/>
        </w:rPr>
        <w:t>(Release 18)</w:t>
      </w:r>
    </w:p>
    <w:p w14:paraId="4FEB9209" w14:textId="0A599D91" w:rsidR="005C25AF" w:rsidRDefault="005C25AF" w:rsidP="001C5A3E">
      <w:pPr>
        <w:pStyle w:val="Reference"/>
        <w:rPr>
          <w:sz w:val="20"/>
        </w:rPr>
      </w:pPr>
      <w:r w:rsidRPr="00643480">
        <w:rPr>
          <w:sz w:val="20"/>
        </w:rPr>
        <w:t>R</w:t>
      </w:r>
      <w:r w:rsidR="005A3E7D">
        <w:rPr>
          <w:sz w:val="20"/>
        </w:rPr>
        <w:t>1</w:t>
      </w:r>
      <w:r w:rsidRPr="00643480">
        <w:rPr>
          <w:sz w:val="20"/>
        </w:rPr>
        <w:t>-</w:t>
      </w:r>
      <w:r w:rsidR="005A3E7D" w:rsidRPr="005A3E7D">
        <w:rPr>
          <w:sz w:val="20"/>
        </w:rPr>
        <w:t>2401042</w:t>
      </w:r>
      <w:r w:rsidRPr="00643480">
        <w:rPr>
          <w:sz w:val="20"/>
        </w:rPr>
        <w:t>, “</w:t>
      </w:r>
      <w:r w:rsidR="00541D1B" w:rsidRPr="00541D1B">
        <w:rPr>
          <w:sz w:val="20"/>
        </w:rPr>
        <w:t>Discussion on support for AIML positioning</w:t>
      </w:r>
      <w:r>
        <w:rPr>
          <w:sz w:val="20"/>
        </w:rPr>
        <w:t>”</w:t>
      </w:r>
      <w:r w:rsidRPr="00643480">
        <w:rPr>
          <w:sz w:val="20"/>
        </w:rPr>
        <w:t xml:space="preserve">, </w:t>
      </w:r>
      <w:r w:rsidR="002D18B4">
        <w:rPr>
          <w:sz w:val="20"/>
        </w:rPr>
        <w:t>InterDigital, RAN1#116, Athens, Greece, Feb 2024.</w:t>
      </w:r>
    </w:p>
    <w:p w14:paraId="6D420C3B" w14:textId="0C5AD1CD" w:rsidR="00237D4E" w:rsidRDefault="00C85074" w:rsidP="001C5A3E">
      <w:pPr>
        <w:pStyle w:val="Reference"/>
        <w:rPr>
          <w:sz w:val="20"/>
        </w:rPr>
      </w:pPr>
      <w:bookmarkStart w:id="26" w:name="_Ref158992276"/>
      <w:r w:rsidRPr="00C85074">
        <w:rPr>
          <w:sz w:val="20"/>
        </w:rPr>
        <w:t>R1-2400908, “Discussion on AI/ML-bas</w:t>
      </w:r>
      <w:r w:rsidRPr="00A80390">
        <w:rPr>
          <w:sz w:val="20"/>
        </w:rPr>
        <w:t>ed</w:t>
      </w:r>
      <w:r>
        <w:rPr>
          <w:sz w:val="20"/>
        </w:rPr>
        <w:t xml:space="preserve"> CSI prediction”, InterDigital, RAN1 #116, Athens, Greece, Feb. 2024</w:t>
      </w:r>
      <w:r w:rsidR="00237D4E">
        <w:rPr>
          <w:sz w:val="20"/>
        </w:rPr>
        <w:t>.</w:t>
      </w:r>
    </w:p>
    <w:p w14:paraId="37EFE7F6" w14:textId="7DE2B490" w:rsidR="00891FD7" w:rsidRDefault="00237D4E" w:rsidP="001C5A3E">
      <w:pPr>
        <w:pStyle w:val="Reference"/>
        <w:rPr>
          <w:sz w:val="20"/>
        </w:rPr>
      </w:pPr>
      <w:r w:rsidRPr="00237D4E">
        <w:rPr>
          <w:sz w:val="20"/>
        </w:rPr>
        <w:t>R1-2402609</w:t>
      </w:r>
      <w:r>
        <w:rPr>
          <w:sz w:val="20"/>
        </w:rPr>
        <w:t>, “</w:t>
      </w:r>
      <w:r w:rsidRPr="00237D4E">
        <w:rPr>
          <w:sz w:val="20"/>
        </w:rPr>
        <w:t>Discussion on AIML for beam management</w:t>
      </w:r>
      <w:r>
        <w:rPr>
          <w:sz w:val="20"/>
        </w:rPr>
        <w:t>”, InterDigital, RAN1#116bis, Changsha, China, April 2024</w:t>
      </w:r>
      <w:r w:rsidR="00C85074">
        <w:rPr>
          <w:sz w:val="20"/>
        </w:rPr>
        <w:t>.</w:t>
      </w:r>
      <w:bookmarkEnd w:id="26"/>
    </w:p>
    <w:p w14:paraId="7C95B506" w14:textId="1CA9C269" w:rsidR="007953AB" w:rsidRDefault="007953AB" w:rsidP="00DF3BD3">
      <w:pPr>
        <w:pStyle w:val="Reference"/>
        <w:overflowPunct w:val="0"/>
        <w:autoSpaceDE w:val="0"/>
        <w:autoSpaceDN w:val="0"/>
        <w:adjustRightInd w:val="0"/>
        <w:spacing w:after="120" w:line="240" w:lineRule="auto"/>
        <w:textAlignment w:val="baseline"/>
        <w:rPr>
          <w:sz w:val="20"/>
        </w:rPr>
      </w:pPr>
      <w:bookmarkStart w:id="27" w:name="_Ref166181206"/>
      <w:r w:rsidRPr="00482FEE">
        <w:rPr>
          <w:sz w:val="20"/>
        </w:rPr>
        <w:t>RAN1 #116b Chairman’s note</w:t>
      </w:r>
      <w:bookmarkEnd w:id="27"/>
    </w:p>
    <w:p w14:paraId="30110E28" w14:textId="1264C2C1" w:rsidR="00993DEC" w:rsidRDefault="00993DEC" w:rsidP="00DF3BD3">
      <w:pPr>
        <w:pStyle w:val="Reference"/>
        <w:overflowPunct w:val="0"/>
        <w:autoSpaceDE w:val="0"/>
        <w:autoSpaceDN w:val="0"/>
        <w:adjustRightInd w:val="0"/>
        <w:spacing w:after="120" w:line="240" w:lineRule="auto"/>
        <w:textAlignment w:val="baseline"/>
        <w:rPr>
          <w:sz w:val="20"/>
        </w:rPr>
      </w:pPr>
      <w:bookmarkStart w:id="28" w:name="_Ref174002248"/>
      <w:r>
        <w:rPr>
          <w:sz w:val="20"/>
        </w:rPr>
        <w:t>RAN1 #117 Chairman’s note</w:t>
      </w:r>
      <w:bookmarkEnd w:id="28"/>
    </w:p>
    <w:p w14:paraId="16DF4D0C" w14:textId="678BF745" w:rsidR="00EF0FF3" w:rsidRDefault="00EF0FF3" w:rsidP="00DF3BD3">
      <w:pPr>
        <w:pStyle w:val="Reference"/>
        <w:overflowPunct w:val="0"/>
        <w:autoSpaceDE w:val="0"/>
        <w:autoSpaceDN w:val="0"/>
        <w:adjustRightInd w:val="0"/>
        <w:spacing w:after="120" w:line="240" w:lineRule="auto"/>
        <w:textAlignment w:val="baseline"/>
        <w:rPr>
          <w:sz w:val="20"/>
        </w:rPr>
      </w:pPr>
      <w:bookmarkStart w:id="29" w:name="_Ref174086432"/>
      <w:r w:rsidRPr="00EF0FF3">
        <w:rPr>
          <w:sz w:val="20"/>
        </w:rPr>
        <w:t>R2-2406381</w:t>
      </w:r>
      <w:r>
        <w:rPr>
          <w:sz w:val="20"/>
        </w:rPr>
        <w:t>, “</w:t>
      </w:r>
      <w:r w:rsidRPr="00EF0FF3">
        <w:rPr>
          <w:sz w:val="20"/>
        </w:rPr>
        <w:t>Report of [POST126][032][AI/ML PHY] LCM (Intel/Samsung)_Phase 2</w:t>
      </w:r>
      <w:r>
        <w:rPr>
          <w:sz w:val="20"/>
        </w:rPr>
        <w:t>”</w:t>
      </w:r>
      <w:bookmarkEnd w:id="29"/>
    </w:p>
    <w:p w14:paraId="717C07FF" w14:textId="77777777" w:rsidR="00FF373A" w:rsidRDefault="00FF373A" w:rsidP="00FF373A">
      <w:pPr>
        <w:pStyle w:val="Reference"/>
        <w:overflowPunct w:val="0"/>
        <w:autoSpaceDE w:val="0"/>
        <w:autoSpaceDN w:val="0"/>
        <w:adjustRightInd w:val="0"/>
        <w:spacing w:after="120" w:line="240" w:lineRule="auto"/>
        <w:textAlignment w:val="baseline"/>
        <w:rPr>
          <w:sz w:val="20"/>
        </w:rPr>
      </w:pPr>
      <w:bookmarkStart w:id="30" w:name="_Ref178595376"/>
      <w:r>
        <w:rPr>
          <w:sz w:val="20"/>
        </w:rPr>
        <w:t>RP-242399, “</w:t>
      </w:r>
      <w:r w:rsidRPr="00455B83">
        <w:rPr>
          <w:sz w:val="20"/>
        </w:rPr>
        <w:t>Revised WID on Artificial Intelligence (AI)/Machine Learning (ML) for NR Air Interface</w:t>
      </w:r>
      <w:r>
        <w:rPr>
          <w:sz w:val="20"/>
        </w:rPr>
        <w:t>”, Work Item Description.</w:t>
      </w:r>
      <w:bookmarkEnd w:id="30"/>
    </w:p>
    <w:p w14:paraId="58B2EE3F" w14:textId="7CD7E769" w:rsidR="00E86689" w:rsidRDefault="00E86689" w:rsidP="00E86689">
      <w:pPr>
        <w:pStyle w:val="Reference"/>
        <w:overflowPunct w:val="0"/>
        <w:autoSpaceDE w:val="0"/>
        <w:autoSpaceDN w:val="0"/>
        <w:adjustRightInd w:val="0"/>
        <w:spacing w:after="120" w:line="240" w:lineRule="auto"/>
        <w:textAlignment w:val="baseline"/>
        <w:rPr>
          <w:sz w:val="20"/>
        </w:rPr>
      </w:pPr>
      <w:bookmarkStart w:id="31" w:name="_Ref178688168"/>
      <w:r>
        <w:rPr>
          <w:sz w:val="20"/>
        </w:rPr>
        <w:t>RAN1 #118 Chairman’s note</w:t>
      </w:r>
      <w:bookmarkEnd w:id="31"/>
    </w:p>
    <w:p w14:paraId="54B5254D" w14:textId="77777777" w:rsidR="00025FCB" w:rsidRPr="00C85074" w:rsidRDefault="00025FCB" w:rsidP="00DB5E4A">
      <w:pPr>
        <w:spacing w:before="240"/>
        <w:rPr>
          <w:rFonts w:cs="Times New Roman"/>
          <w:lang w:eastAsia="zh-CN"/>
        </w:rPr>
      </w:pPr>
    </w:p>
    <w:sectPr w:rsidR="00025FCB" w:rsidRPr="00C85074">
      <w:footerReference w:type="even" r:id="rId14"/>
      <w:footerReference w:type="defaul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FB3FC" w14:textId="77777777" w:rsidR="007C2433" w:rsidRDefault="007C2433" w:rsidP="00C43ABF">
      <w:pPr>
        <w:spacing w:after="0" w:line="240" w:lineRule="auto"/>
      </w:pPr>
      <w:r>
        <w:separator/>
      </w:r>
    </w:p>
  </w:endnote>
  <w:endnote w:type="continuationSeparator" w:id="0">
    <w:p w14:paraId="2C147279" w14:textId="77777777" w:rsidR="007C2433" w:rsidRDefault="007C2433" w:rsidP="00C43ABF">
      <w:pPr>
        <w:spacing w:after="0" w:line="240" w:lineRule="auto"/>
      </w:pPr>
      <w:r>
        <w:continuationSeparator/>
      </w:r>
    </w:p>
  </w:endnote>
  <w:endnote w:type="continuationNotice" w:id="1">
    <w:p w14:paraId="4E39F38F" w14:textId="77777777" w:rsidR="007C2433" w:rsidRDefault="007C24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2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77F93" w14:textId="461EC41A" w:rsidR="007F7477" w:rsidRDefault="007F74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A3E59" w14:textId="299F1004" w:rsidR="007F7477" w:rsidRDefault="007F74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32488" w14:textId="729EF3D9" w:rsidR="007F7477" w:rsidRDefault="007F7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7980A" w14:textId="77777777" w:rsidR="007C2433" w:rsidRDefault="007C2433" w:rsidP="00C43ABF">
      <w:pPr>
        <w:spacing w:after="0" w:line="240" w:lineRule="auto"/>
      </w:pPr>
      <w:r>
        <w:separator/>
      </w:r>
    </w:p>
  </w:footnote>
  <w:footnote w:type="continuationSeparator" w:id="0">
    <w:p w14:paraId="0978E21D" w14:textId="77777777" w:rsidR="007C2433" w:rsidRDefault="007C2433" w:rsidP="00C43ABF">
      <w:pPr>
        <w:spacing w:after="0" w:line="240" w:lineRule="auto"/>
      </w:pPr>
      <w:r>
        <w:continuationSeparator/>
      </w:r>
    </w:p>
  </w:footnote>
  <w:footnote w:type="continuationNotice" w:id="1">
    <w:p w14:paraId="45CFA6FE" w14:textId="77777777" w:rsidR="007C2433" w:rsidRDefault="007C24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5B434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2E22F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A92587"/>
    <w:multiLevelType w:val="multilevel"/>
    <w:tmpl w:val="DEC4A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913AE"/>
    <w:multiLevelType w:val="hybridMultilevel"/>
    <w:tmpl w:val="4EF8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14F76"/>
    <w:multiLevelType w:val="hybridMultilevel"/>
    <w:tmpl w:val="456EE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1256C"/>
    <w:multiLevelType w:val="hybridMultilevel"/>
    <w:tmpl w:val="83BE8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9B266D"/>
    <w:multiLevelType w:val="hybridMultilevel"/>
    <w:tmpl w:val="C52EE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77BA6"/>
    <w:multiLevelType w:val="multilevel"/>
    <w:tmpl w:val="9FE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90526B"/>
    <w:multiLevelType w:val="multilevel"/>
    <w:tmpl w:val="2534B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856DA7"/>
    <w:multiLevelType w:val="hybridMultilevel"/>
    <w:tmpl w:val="031A7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89431A"/>
    <w:multiLevelType w:val="hybridMultilevel"/>
    <w:tmpl w:val="E8C8F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042DCC"/>
    <w:multiLevelType w:val="multilevel"/>
    <w:tmpl w:val="44222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2A60C77"/>
    <w:multiLevelType w:val="multilevel"/>
    <w:tmpl w:val="BDCE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F09A9"/>
    <w:multiLevelType w:val="hybridMultilevel"/>
    <w:tmpl w:val="A0A2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21"/>
  </w:num>
  <w:num w:numId="3" w16cid:durableId="1019233074">
    <w:abstractNumId w:val="36"/>
  </w:num>
  <w:num w:numId="4" w16cid:durableId="1026055355">
    <w:abstractNumId w:val="18"/>
  </w:num>
  <w:num w:numId="5" w16cid:durableId="587543793">
    <w:abstractNumId w:val="13"/>
  </w:num>
  <w:num w:numId="6" w16cid:durableId="2040005987">
    <w:abstractNumId w:val="16"/>
  </w:num>
  <w:num w:numId="7" w16cid:durableId="1418793226">
    <w:abstractNumId w:val="34"/>
  </w:num>
  <w:num w:numId="8" w16cid:durableId="1794901778">
    <w:abstractNumId w:val="41"/>
  </w:num>
  <w:num w:numId="9" w16cid:durableId="1692103865">
    <w:abstractNumId w:val="17"/>
  </w:num>
  <w:num w:numId="10" w16cid:durableId="1295329815">
    <w:abstractNumId w:val="15"/>
  </w:num>
  <w:num w:numId="11" w16cid:durableId="2030527176">
    <w:abstractNumId w:val="0"/>
  </w:num>
  <w:num w:numId="12" w16cid:durableId="2109546750">
    <w:abstractNumId w:val="23"/>
  </w:num>
  <w:num w:numId="13" w16cid:durableId="2117365169">
    <w:abstractNumId w:val="40"/>
  </w:num>
  <w:num w:numId="14" w16cid:durableId="2055540229">
    <w:abstractNumId w:val="27"/>
  </w:num>
  <w:num w:numId="15" w16cid:durableId="1516572764">
    <w:abstractNumId w:val="22"/>
  </w:num>
  <w:num w:numId="16" w16cid:durableId="1173687215">
    <w:abstractNumId w:val="37"/>
  </w:num>
  <w:num w:numId="17" w16cid:durableId="73361660">
    <w:abstractNumId w:val="33"/>
  </w:num>
  <w:num w:numId="18" w16cid:durableId="1379161590">
    <w:abstractNumId w:val="28"/>
  </w:num>
  <w:num w:numId="19" w16cid:durableId="921834268">
    <w:abstractNumId w:val="26"/>
  </w:num>
  <w:num w:numId="20" w16cid:durableId="1668364851">
    <w:abstractNumId w:val="8"/>
  </w:num>
  <w:num w:numId="21" w16cid:durableId="1126042040">
    <w:abstractNumId w:val="35"/>
  </w:num>
  <w:num w:numId="22" w16cid:durableId="1034693614">
    <w:abstractNumId w:val="42"/>
  </w:num>
  <w:num w:numId="23" w16cid:durableId="679049057">
    <w:abstractNumId w:val="39"/>
  </w:num>
  <w:num w:numId="24" w16cid:durableId="1733504939">
    <w:abstractNumId w:val="31"/>
  </w:num>
  <w:num w:numId="25" w16cid:durableId="1312320945">
    <w:abstractNumId w:val="30"/>
  </w:num>
  <w:num w:numId="26" w16cid:durableId="2141611481">
    <w:abstractNumId w:val="6"/>
  </w:num>
  <w:num w:numId="27" w16cid:durableId="182787796">
    <w:abstractNumId w:val="32"/>
  </w:num>
  <w:num w:numId="28" w16cid:durableId="174030257">
    <w:abstractNumId w:val="24"/>
  </w:num>
  <w:num w:numId="29" w16cid:durableId="616448668">
    <w:abstractNumId w:val="5"/>
  </w:num>
  <w:num w:numId="30" w16cid:durableId="428890765">
    <w:abstractNumId w:val="14"/>
  </w:num>
  <w:num w:numId="31" w16cid:durableId="1335497669">
    <w:abstractNumId w:val="12"/>
  </w:num>
  <w:num w:numId="32" w16cid:durableId="972948373">
    <w:abstractNumId w:val="11"/>
  </w:num>
  <w:num w:numId="33" w16cid:durableId="1619994908">
    <w:abstractNumId w:val="20"/>
  </w:num>
  <w:num w:numId="34" w16cid:durableId="1808694769">
    <w:abstractNumId w:val="29"/>
  </w:num>
  <w:num w:numId="35" w16cid:durableId="45371375">
    <w:abstractNumId w:val="19"/>
  </w:num>
  <w:num w:numId="36" w16cid:durableId="346829234">
    <w:abstractNumId w:val="25"/>
  </w:num>
  <w:num w:numId="37" w16cid:durableId="1580794909">
    <w:abstractNumId w:val="38"/>
  </w:num>
  <w:num w:numId="38" w16cid:durableId="606696711">
    <w:abstractNumId w:val="2"/>
  </w:num>
  <w:num w:numId="39" w16cid:durableId="1309018595">
    <w:abstractNumId w:val="3"/>
  </w:num>
  <w:num w:numId="40" w16cid:durableId="1037008469">
    <w:abstractNumId w:val="4"/>
  </w:num>
  <w:num w:numId="41" w16cid:durableId="1353460047">
    <w:abstractNumId w:val="10"/>
  </w:num>
  <w:num w:numId="42" w16cid:durableId="925721883">
    <w:abstractNumId w:val="9"/>
  </w:num>
  <w:num w:numId="43" w16cid:durableId="177879458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hideSpellingErrors/>
  <w:hideGrammaticalError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29C3"/>
    <w:rsid w:val="000038C6"/>
    <w:rsid w:val="00003F71"/>
    <w:rsid w:val="00006413"/>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72D"/>
    <w:rsid w:val="000139B3"/>
    <w:rsid w:val="0001413C"/>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230"/>
    <w:rsid w:val="00021490"/>
    <w:rsid w:val="000230E5"/>
    <w:rsid w:val="00023298"/>
    <w:rsid w:val="0002337F"/>
    <w:rsid w:val="00023657"/>
    <w:rsid w:val="0002387B"/>
    <w:rsid w:val="00024409"/>
    <w:rsid w:val="000245EC"/>
    <w:rsid w:val="00024816"/>
    <w:rsid w:val="00024898"/>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596"/>
    <w:rsid w:val="000368F1"/>
    <w:rsid w:val="00037E51"/>
    <w:rsid w:val="00037FC1"/>
    <w:rsid w:val="00040316"/>
    <w:rsid w:val="00040320"/>
    <w:rsid w:val="00040492"/>
    <w:rsid w:val="00040A68"/>
    <w:rsid w:val="00040C45"/>
    <w:rsid w:val="00042022"/>
    <w:rsid w:val="0004293F"/>
    <w:rsid w:val="00042F34"/>
    <w:rsid w:val="00043736"/>
    <w:rsid w:val="000444FE"/>
    <w:rsid w:val="00045572"/>
    <w:rsid w:val="00045602"/>
    <w:rsid w:val="0004664E"/>
    <w:rsid w:val="00046DD4"/>
    <w:rsid w:val="00047CAC"/>
    <w:rsid w:val="00050AC0"/>
    <w:rsid w:val="00050AC6"/>
    <w:rsid w:val="00051DC6"/>
    <w:rsid w:val="00052AA9"/>
    <w:rsid w:val="00052E03"/>
    <w:rsid w:val="00052FD8"/>
    <w:rsid w:val="00053197"/>
    <w:rsid w:val="000533D6"/>
    <w:rsid w:val="0005411A"/>
    <w:rsid w:val="000543CE"/>
    <w:rsid w:val="00055FA5"/>
    <w:rsid w:val="0005604A"/>
    <w:rsid w:val="00056C82"/>
    <w:rsid w:val="00057B09"/>
    <w:rsid w:val="000603CE"/>
    <w:rsid w:val="00060644"/>
    <w:rsid w:val="000606EC"/>
    <w:rsid w:val="000607C2"/>
    <w:rsid w:val="000609D9"/>
    <w:rsid w:val="0006187F"/>
    <w:rsid w:val="00061D89"/>
    <w:rsid w:val="00062344"/>
    <w:rsid w:val="000629A2"/>
    <w:rsid w:val="00062A21"/>
    <w:rsid w:val="000635B6"/>
    <w:rsid w:val="000639D2"/>
    <w:rsid w:val="00063B55"/>
    <w:rsid w:val="000644CF"/>
    <w:rsid w:val="0006469D"/>
    <w:rsid w:val="00064C26"/>
    <w:rsid w:val="00064F79"/>
    <w:rsid w:val="00065150"/>
    <w:rsid w:val="000651AE"/>
    <w:rsid w:val="000651D3"/>
    <w:rsid w:val="000656C1"/>
    <w:rsid w:val="000657E5"/>
    <w:rsid w:val="00066180"/>
    <w:rsid w:val="00066531"/>
    <w:rsid w:val="00066E0F"/>
    <w:rsid w:val="00066E40"/>
    <w:rsid w:val="0006705A"/>
    <w:rsid w:val="00067167"/>
    <w:rsid w:val="00067783"/>
    <w:rsid w:val="000702C5"/>
    <w:rsid w:val="00070700"/>
    <w:rsid w:val="00070816"/>
    <w:rsid w:val="00071058"/>
    <w:rsid w:val="0007113B"/>
    <w:rsid w:val="000711AA"/>
    <w:rsid w:val="00071459"/>
    <w:rsid w:val="00071B2E"/>
    <w:rsid w:val="00072098"/>
    <w:rsid w:val="00072380"/>
    <w:rsid w:val="000730D7"/>
    <w:rsid w:val="00074BF5"/>
    <w:rsid w:val="000755E5"/>
    <w:rsid w:val="00075F4A"/>
    <w:rsid w:val="00075FAC"/>
    <w:rsid w:val="00076419"/>
    <w:rsid w:val="00076800"/>
    <w:rsid w:val="0007748E"/>
    <w:rsid w:val="000777DC"/>
    <w:rsid w:val="000779A8"/>
    <w:rsid w:val="000802A3"/>
    <w:rsid w:val="0008120F"/>
    <w:rsid w:val="0008280E"/>
    <w:rsid w:val="00083001"/>
    <w:rsid w:val="000833EB"/>
    <w:rsid w:val="00084155"/>
    <w:rsid w:val="000846F7"/>
    <w:rsid w:val="00084ABC"/>
    <w:rsid w:val="00085605"/>
    <w:rsid w:val="00085852"/>
    <w:rsid w:val="00085CC9"/>
    <w:rsid w:val="0008644D"/>
    <w:rsid w:val="0008670B"/>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4CC1"/>
    <w:rsid w:val="000A52DF"/>
    <w:rsid w:val="000A534C"/>
    <w:rsid w:val="000A5354"/>
    <w:rsid w:val="000A58A7"/>
    <w:rsid w:val="000A5F61"/>
    <w:rsid w:val="000A6538"/>
    <w:rsid w:val="000A705B"/>
    <w:rsid w:val="000A72DB"/>
    <w:rsid w:val="000A7B58"/>
    <w:rsid w:val="000B03F6"/>
    <w:rsid w:val="000B0C59"/>
    <w:rsid w:val="000B11F9"/>
    <w:rsid w:val="000B1C92"/>
    <w:rsid w:val="000B1F3D"/>
    <w:rsid w:val="000B2231"/>
    <w:rsid w:val="000B2727"/>
    <w:rsid w:val="000B277A"/>
    <w:rsid w:val="000B2982"/>
    <w:rsid w:val="000B324F"/>
    <w:rsid w:val="000B3442"/>
    <w:rsid w:val="000B3CDD"/>
    <w:rsid w:val="000B41E1"/>
    <w:rsid w:val="000B4466"/>
    <w:rsid w:val="000B44C7"/>
    <w:rsid w:val="000B4DE0"/>
    <w:rsid w:val="000B4E10"/>
    <w:rsid w:val="000B576A"/>
    <w:rsid w:val="000B6486"/>
    <w:rsid w:val="000B6507"/>
    <w:rsid w:val="000B698D"/>
    <w:rsid w:val="000B6B16"/>
    <w:rsid w:val="000B71B5"/>
    <w:rsid w:val="000B7863"/>
    <w:rsid w:val="000B7DA8"/>
    <w:rsid w:val="000C17BE"/>
    <w:rsid w:val="000C2A1E"/>
    <w:rsid w:val="000C374E"/>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5C"/>
    <w:rsid w:val="000D156C"/>
    <w:rsid w:val="000D1D0E"/>
    <w:rsid w:val="000D21EA"/>
    <w:rsid w:val="000D254D"/>
    <w:rsid w:val="000D413A"/>
    <w:rsid w:val="000D4221"/>
    <w:rsid w:val="000D4457"/>
    <w:rsid w:val="000D4DE1"/>
    <w:rsid w:val="000D4E8E"/>
    <w:rsid w:val="000D4FBC"/>
    <w:rsid w:val="000D5143"/>
    <w:rsid w:val="000D5A1F"/>
    <w:rsid w:val="000D629A"/>
    <w:rsid w:val="000D7DBF"/>
    <w:rsid w:val="000E0074"/>
    <w:rsid w:val="000E034B"/>
    <w:rsid w:val="000E04E8"/>
    <w:rsid w:val="000E07CF"/>
    <w:rsid w:val="000E08DB"/>
    <w:rsid w:val="000E14A2"/>
    <w:rsid w:val="000E1F25"/>
    <w:rsid w:val="000E257A"/>
    <w:rsid w:val="000E3156"/>
    <w:rsid w:val="000E3A99"/>
    <w:rsid w:val="000E3E10"/>
    <w:rsid w:val="000E49E6"/>
    <w:rsid w:val="000E4F43"/>
    <w:rsid w:val="000E5F6B"/>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40"/>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39C1"/>
    <w:rsid w:val="001041C9"/>
    <w:rsid w:val="0010421E"/>
    <w:rsid w:val="001042CC"/>
    <w:rsid w:val="0010469C"/>
    <w:rsid w:val="001046C6"/>
    <w:rsid w:val="00104AA2"/>
    <w:rsid w:val="00104B10"/>
    <w:rsid w:val="00104D08"/>
    <w:rsid w:val="00104E2E"/>
    <w:rsid w:val="00105531"/>
    <w:rsid w:val="0010553A"/>
    <w:rsid w:val="001055B6"/>
    <w:rsid w:val="001058F0"/>
    <w:rsid w:val="00105F63"/>
    <w:rsid w:val="00105F6C"/>
    <w:rsid w:val="001065D8"/>
    <w:rsid w:val="00106A25"/>
    <w:rsid w:val="00106CC8"/>
    <w:rsid w:val="00106ED6"/>
    <w:rsid w:val="0010747C"/>
    <w:rsid w:val="00107569"/>
    <w:rsid w:val="00107B75"/>
    <w:rsid w:val="001110FF"/>
    <w:rsid w:val="001114FB"/>
    <w:rsid w:val="001115E7"/>
    <w:rsid w:val="00111D4A"/>
    <w:rsid w:val="00112553"/>
    <w:rsid w:val="00112BB6"/>
    <w:rsid w:val="00112EFA"/>
    <w:rsid w:val="00113436"/>
    <w:rsid w:val="001139C8"/>
    <w:rsid w:val="00113ACE"/>
    <w:rsid w:val="001145DD"/>
    <w:rsid w:val="001152C5"/>
    <w:rsid w:val="001155C0"/>
    <w:rsid w:val="00115C2C"/>
    <w:rsid w:val="00116219"/>
    <w:rsid w:val="00116779"/>
    <w:rsid w:val="00116A5F"/>
    <w:rsid w:val="00116E26"/>
    <w:rsid w:val="00117A83"/>
    <w:rsid w:val="00120E96"/>
    <w:rsid w:val="00121D42"/>
    <w:rsid w:val="00121E11"/>
    <w:rsid w:val="00122298"/>
    <w:rsid w:val="00122FEB"/>
    <w:rsid w:val="00123749"/>
    <w:rsid w:val="0012392E"/>
    <w:rsid w:val="00123BDB"/>
    <w:rsid w:val="00124278"/>
    <w:rsid w:val="00124419"/>
    <w:rsid w:val="00124917"/>
    <w:rsid w:val="00125188"/>
    <w:rsid w:val="00125CE9"/>
    <w:rsid w:val="001261FD"/>
    <w:rsid w:val="00126825"/>
    <w:rsid w:val="001268F9"/>
    <w:rsid w:val="00126B15"/>
    <w:rsid w:val="00126C5A"/>
    <w:rsid w:val="00127125"/>
    <w:rsid w:val="00127B23"/>
    <w:rsid w:val="001312A0"/>
    <w:rsid w:val="00132156"/>
    <w:rsid w:val="00132664"/>
    <w:rsid w:val="001328CD"/>
    <w:rsid w:val="00133F56"/>
    <w:rsid w:val="001346F8"/>
    <w:rsid w:val="00135567"/>
    <w:rsid w:val="00136719"/>
    <w:rsid w:val="00137121"/>
    <w:rsid w:val="00137FCD"/>
    <w:rsid w:val="001402CC"/>
    <w:rsid w:val="001410B6"/>
    <w:rsid w:val="001415A9"/>
    <w:rsid w:val="00141A29"/>
    <w:rsid w:val="00141C21"/>
    <w:rsid w:val="00142945"/>
    <w:rsid w:val="00142968"/>
    <w:rsid w:val="00142982"/>
    <w:rsid w:val="00142B1F"/>
    <w:rsid w:val="00142DC4"/>
    <w:rsid w:val="00143240"/>
    <w:rsid w:val="0014405B"/>
    <w:rsid w:val="0014418D"/>
    <w:rsid w:val="00145130"/>
    <w:rsid w:val="00145168"/>
    <w:rsid w:val="001452C4"/>
    <w:rsid w:val="00145BCF"/>
    <w:rsid w:val="00145D35"/>
    <w:rsid w:val="00146186"/>
    <w:rsid w:val="0014718B"/>
    <w:rsid w:val="001471A9"/>
    <w:rsid w:val="00147323"/>
    <w:rsid w:val="00147BFC"/>
    <w:rsid w:val="00147C47"/>
    <w:rsid w:val="00150774"/>
    <w:rsid w:val="00150BAD"/>
    <w:rsid w:val="00150CD1"/>
    <w:rsid w:val="00150D70"/>
    <w:rsid w:val="00150E9B"/>
    <w:rsid w:val="00151346"/>
    <w:rsid w:val="00151733"/>
    <w:rsid w:val="00151E94"/>
    <w:rsid w:val="00151F5E"/>
    <w:rsid w:val="0015220F"/>
    <w:rsid w:val="00152798"/>
    <w:rsid w:val="00152F5C"/>
    <w:rsid w:val="00153306"/>
    <w:rsid w:val="00153405"/>
    <w:rsid w:val="00153913"/>
    <w:rsid w:val="00153F98"/>
    <w:rsid w:val="00154410"/>
    <w:rsid w:val="001547BB"/>
    <w:rsid w:val="00154C06"/>
    <w:rsid w:val="00155267"/>
    <w:rsid w:val="0015556D"/>
    <w:rsid w:val="00155C43"/>
    <w:rsid w:val="001566A4"/>
    <w:rsid w:val="00156A10"/>
    <w:rsid w:val="001571FA"/>
    <w:rsid w:val="001603DF"/>
    <w:rsid w:val="001608EC"/>
    <w:rsid w:val="00160A2D"/>
    <w:rsid w:val="00160F6F"/>
    <w:rsid w:val="0016289C"/>
    <w:rsid w:val="00163D7E"/>
    <w:rsid w:val="00165070"/>
    <w:rsid w:val="0016509E"/>
    <w:rsid w:val="00165106"/>
    <w:rsid w:val="0016514E"/>
    <w:rsid w:val="001675A4"/>
    <w:rsid w:val="001716D8"/>
    <w:rsid w:val="00171974"/>
    <w:rsid w:val="001720E2"/>
    <w:rsid w:val="0017256B"/>
    <w:rsid w:val="001725EE"/>
    <w:rsid w:val="00173FAF"/>
    <w:rsid w:val="00174123"/>
    <w:rsid w:val="001749A6"/>
    <w:rsid w:val="00175597"/>
    <w:rsid w:val="001755A1"/>
    <w:rsid w:val="0017569B"/>
    <w:rsid w:val="00175736"/>
    <w:rsid w:val="00176519"/>
    <w:rsid w:val="001767FB"/>
    <w:rsid w:val="001769C8"/>
    <w:rsid w:val="00176D93"/>
    <w:rsid w:val="00176F44"/>
    <w:rsid w:val="001801AF"/>
    <w:rsid w:val="0018095E"/>
    <w:rsid w:val="00180B8B"/>
    <w:rsid w:val="00181B04"/>
    <w:rsid w:val="0018216D"/>
    <w:rsid w:val="00182173"/>
    <w:rsid w:val="00182BCF"/>
    <w:rsid w:val="00182D27"/>
    <w:rsid w:val="00182D35"/>
    <w:rsid w:val="00183126"/>
    <w:rsid w:val="00183242"/>
    <w:rsid w:val="001836EE"/>
    <w:rsid w:val="001854D2"/>
    <w:rsid w:val="00185A49"/>
    <w:rsid w:val="00185ADB"/>
    <w:rsid w:val="00185DFC"/>
    <w:rsid w:val="00186DE3"/>
    <w:rsid w:val="0018722E"/>
    <w:rsid w:val="001875C8"/>
    <w:rsid w:val="00187CF3"/>
    <w:rsid w:val="001900AC"/>
    <w:rsid w:val="00190F6C"/>
    <w:rsid w:val="00191785"/>
    <w:rsid w:val="00191B66"/>
    <w:rsid w:val="00192745"/>
    <w:rsid w:val="001928CB"/>
    <w:rsid w:val="0019361C"/>
    <w:rsid w:val="001938AD"/>
    <w:rsid w:val="00193939"/>
    <w:rsid w:val="001945AC"/>
    <w:rsid w:val="00194F21"/>
    <w:rsid w:val="00195A9B"/>
    <w:rsid w:val="00195D78"/>
    <w:rsid w:val="0019624F"/>
    <w:rsid w:val="00196551"/>
    <w:rsid w:val="00196B5C"/>
    <w:rsid w:val="001975A7"/>
    <w:rsid w:val="001A0A09"/>
    <w:rsid w:val="001A0A6A"/>
    <w:rsid w:val="001A0C3F"/>
    <w:rsid w:val="001A1512"/>
    <w:rsid w:val="001A1662"/>
    <w:rsid w:val="001A1A23"/>
    <w:rsid w:val="001A21BB"/>
    <w:rsid w:val="001A380C"/>
    <w:rsid w:val="001A3D84"/>
    <w:rsid w:val="001A3F9D"/>
    <w:rsid w:val="001A4134"/>
    <w:rsid w:val="001A428A"/>
    <w:rsid w:val="001A4BF0"/>
    <w:rsid w:val="001A566A"/>
    <w:rsid w:val="001A6482"/>
    <w:rsid w:val="001A6847"/>
    <w:rsid w:val="001A69F5"/>
    <w:rsid w:val="001A7462"/>
    <w:rsid w:val="001A76B9"/>
    <w:rsid w:val="001B04DC"/>
    <w:rsid w:val="001B0843"/>
    <w:rsid w:val="001B1434"/>
    <w:rsid w:val="001B2D27"/>
    <w:rsid w:val="001B3B16"/>
    <w:rsid w:val="001B5078"/>
    <w:rsid w:val="001B5E34"/>
    <w:rsid w:val="001B5E96"/>
    <w:rsid w:val="001B6297"/>
    <w:rsid w:val="001B69C4"/>
    <w:rsid w:val="001B759F"/>
    <w:rsid w:val="001B75FD"/>
    <w:rsid w:val="001B7CB7"/>
    <w:rsid w:val="001C0BDF"/>
    <w:rsid w:val="001C147D"/>
    <w:rsid w:val="001C15F0"/>
    <w:rsid w:val="001C18B4"/>
    <w:rsid w:val="001C195F"/>
    <w:rsid w:val="001C26D1"/>
    <w:rsid w:val="001C28DB"/>
    <w:rsid w:val="001C31DE"/>
    <w:rsid w:val="001C382E"/>
    <w:rsid w:val="001C389C"/>
    <w:rsid w:val="001C38B8"/>
    <w:rsid w:val="001C40FA"/>
    <w:rsid w:val="001C5035"/>
    <w:rsid w:val="001C503F"/>
    <w:rsid w:val="001C572A"/>
    <w:rsid w:val="001C5A3E"/>
    <w:rsid w:val="001C6412"/>
    <w:rsid w:val="001C6584"/>
    <w:rsid w:val="001C66AC"/>
    <w:rsid w:val="001C67F3"/>
    <w:rsid w:val="001C750E"/>
    <w:rsid w:val="001C77F0"/>
    <w:rsid w:val="001C7BDB"/>
    <w:rsid w:val="001D00FD"/>
    <w:rsid w:val="001D0E4D"/>
    <w:rsid w:val="001D1163"/>
    <w:rsid w:val="001D1563"/>
    <w:rsid w:val="001D1B3A"/>
    <w:rsid w:val="001D2304"/>
    <w:rsid w:val="001D25DB"/>
    <w:rsid w:val="001D32B0"/>
    <w:rsid w:val="001D3D6C"/>
    <w:rsid w:val="001D4711"/>
    <w:rsid w:val="001D472A"/>
    <w:rsid w:val="001D490D"/>
    <w:rsid w:val="001D5267"/>
    <w:rsid w:val="001D543B"/>
    <w:rsid w:val="001D5444"/>
    <w:rsid w:val="001D5717"/>
    <w:rsid w:val="001D5ACB"/>
    <w:rsid w:val="001D5BB2"/>
    <w:rsid w:val="001D5C29"/>
    <w:rsid w:val="001D5EBA"/>
    <w:rsid w:val="001D6F7F"/>
    <w:rsid w:val="001D7820"/>
    <w:rsid w:val="001D7877"/>
    <w:rsid w:val="001D7F04"/>
    <w:rsid w:val="001E0640"/>
    <w:rsid w:val="001E118E"/>
    <w:rsid w:val="001E13C7"/>
    <w:rsid w:val="001E16B4"/>
    <w:rsid w:val="001E1740"/>
    <w:rsid w:val="001E1813"/>
    <w:rsid w:val="001E1B3B"/>
    <w:rsid w:val="001E1B88"/>
    <w:rsid w:val="001E29B0"/>
    <w:rsid w:val="001E2DA7"/>
    <w:rsid w:val="001E3CC9"/>
    <w:rsid w:val="001E3D24"/>
    <w:rsid w:val="001E597F"/>
    <w:rsid w:val="001E6215"/>
    <w:rsid w:val="001E66D4"/>
    <w:rsid w:val="001E7CD1"/>
    <w:rsid w:val="001E7E1E"/>
    <w:rsid w:val="001F0864"/>
    <w:rsid w:val="001F0B93"/>
    <w:rsid w:val="001F0B9B"/>
    <w:rsid w:val="001F1087"/>
    <w:rsid w:val="001F12FD"/>
    <w:rsid w:val="001F1A87"/>
    <w:rsid w:val="001F1B53"/>
    <w:rsid w:val="001F1BDC"/>
    <w:rsid w:val="001F2AF4"/>
    <w:rsid w:val="001F2B3A"/>
    <w:rsid w:val="001F33B5"/>
    <w:rsid w:val="001F3443"/>
    <w:rsid w:val="001F454E"/>
    <w:rsid w:val="001F5354"/>
    <w:rsid w:val="001F6F29"/>
    <w:rsid w:val="001F7D2B"/>
    <w:rsid w:val="0020052F"/>
    <w:rsid w:val="002008B1"/>
    <w:rsid w:val="00200A4F"/>
    <w:rsid w:val="00201426"/>
    <w:rsid w:val="0020206E"/>
    <w:rsid w:val="002020B1"/>
    <w:rsid w:val="00202156"/>
    <w:rsid w:val="00202866"/>
    <w:rsid w:val="002033F7"/>
    <w:rsid w:val="00203542"/>
    <w:rsid w:val="00204180"/>
    <w:rsid w:val="002043A0"/>
    <w:rsid w:val="0020449F"/>
    <w:rsid w:val="002049CF"/>
    <w:rsid w:val="002056AF"/>
    <w:rsid w:val="002058C3"/>
    <w:rsid w:val="00206208"/>
    <w:rsid w:val="0020748F"/>
    <w:rsid w:val="002078F4"/>
    <w:rsid w:val="002103F3"/>
    <w:rsid w:val="0021084B"/>
    <w:rsid w:val="00211511"/>
    <w:rsid w:val="00211B6F"/>
    <w:rsid w:val="00211CE3"/>
    <w:rsid w:val="002125DA"/>
    <w:rsid w:val="00212ADE"/>
    <w:rsid w:val="002130AF"/>
    <w:rsid w:val="00213E15"/>
    <w:rsid w:val="002157DC"/>
    <w:rsid w:val="00215D22"/>
    <w:rsid w:val="00216100"/>
    <w:rsid w:val="00216208"/>
    <w:rsid w:val="002162FD"/>
    <w:rsid w:val="002166B5"/>
    <w:rsid w:val="00216739"/>
    <w:rsid w:val="002167D5"/>
    <w:rsid w:val="00216F90"/>
    <w:rsid w:val="00217074"/>
    <w:rsid w:val="0021760F"/>
    <w:rsid w:val="00217CBB"/>
    <w:rsid w:val="002200E6"/>
    <w:rsid w:val="00221BA0"/>
    <w:rsid w:val="0022206A"/>
    <w:rsid w:val="002222F6"/>
    <w:rsid w:val="00222396"/>
    <w:rsid w:val="002225B5"/>
    <w:rsid w:val="00222B50"/>
    <w:rsid w:val="002230CC"/>
    <w:rsid w:val="0022352C"/>
    <w:rsid w:val="00223900"/>
    <w:rsid w:val="00223E7E"/>
    <w:rsid w:val="00224536"/>
    <w:rsid w:val="00224873"/>
    <w:rsid w:val="00224D50"/>
    <w:rsid w:val="002250A5"/>
    <w:rsid w:val="002250EC"/>
    <w:rsid w:val="0022547B"/>
    <w:rsid w:val="00225A07"/>
    <w:rsid w:val="0022639F"/>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2BF"/>
    <w:rsid w:val="00237D4E"/>
    <w:rsid w:val="00237F31"/>
    <w:rsid w:val="002402E6"/>
    <w:rsid w:val="00241891"/>
    <w:rsid w:val="00241B36"/>
    <w:rsid w:val="00241FA0"/>
    <w:rsid w:val="002423AC"/>
    <w:rsid w:val="0024283F"/>
    <w:rsid w:val="00243092"/>
    <w:rsid w:val="00243812"/>
    <w:rsid w:val="00243DE8"/>
    <w:rsid w:val="00243FC1"/>
    <w:rsid w:val="00244487"/>
    <w:rsid w:val="002449CE"/>
    <w:rsid w:val="00244D38"/>
    <w:rsid w:val="0024510B"/>
    <w:rsid w:val="002451C4"/>
    <w:rsid w:val="00245438"/>
    <w:rsid w:val="002477F1"/>
    <w:rsid w:val="00250A5A"/>
    <w:rsid w:val="002510C0"/>
    <w:rsid w:val="002513C8"/>
    <w:rsid w:val="002514BC"/>
    <w:rsid w:val="0025169F"/>
    <w:rsid w:val="00251BBA"/>
    <w:rsid w:val="002525F4"/>
    <w:rsid w:val="002529CB"/>
    <w:rsid w:val="00252BAF"/>
    <w:rsid w:val="002534B7"/>
    <w:rsid w:val="0025364B"/>
    <w:rsid w:val="0025392B"/>
    <w:rsid w:val="00253B30"/>
    <w:rsid w:val="002541EA"/>
    <w:rsid w:val="00254662"/>
    <w:rsid w:val="002549FA"/>
    <w:rsid w:val="00254CC5"/>
    <w:rsid w:val="00255FC7"/>
    <w:rsid w:val="00255FD9"/>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44D"/>
    <w:rsid w:val="0026699C"/>
    <w:rsid w:val="00266EB3"/>
    <w:rsid w:val="00267357"/>
    <w:rsid w:val="00267578"/>
    <w:rsid w:val="002676AE"/>
    <w:rsid w:val="00270217"/>
    <w:rsid w:val="002706B9"/>
    <w:rsid w:val="00270994"/>
    <w:rsid w:val="00270A58"/>
    <w:rsid w:val="00270B15"/>
    <w:rsid w:val="00270C74"/>
    <w:rsid w:val="00271366"/>
    <w:rsid w:val="0027166D"/>
    <w:rsid w:val="002723EF"/>
    <w:rsid w:val="00272535"/>
    <w:rsid w:val="002730AC"/>
    <w:rsid w:val="0027315A"/>
    <w:rsid w:val="00273834"/>
    <w:rsid w:val="00273A66"/>
    <w:rsid w:val="00274344"/>
    <w:rsid w:val="00274506"/>
    <w:rsid w:val="00274556"/>
    <w:rsid w:val="00274988"/>
    <w:rsid w:val="00275240"/>
    <w:rsid w:val="002754DD"/>
    <w:rsid w:val="002755DF"/>
    <w:rsid w:val="002758AA"/>
    <w:rsid w:val="002758AE"/>
    <w:rsid w:val="00275D77"/>
    <w:rsid w:val="00275F95"/>
    <w:rsid w:val="00275FA8"/>
    <w:rsid w:val="002762A3"/>
    <w:rsid w:val="00276DB1"/>
    <w:rsid w:val="00277CA2"/>
    <w:rsid w:val="00280CAD"/>
    <w:rsid w:val="0028146E"/>
    <w:rsid w:val="00281CDB"/>
    <w:rsid w:val="002821BD"/>
    <w:rsid w:val="00282760"/>
    <w:rsid w:val="002829AC"/>
    <w:rsid w:val="00282BC6"/>
    <w:rsid w:val="0028354C"/>
    <w:rsid w:val="00283A95"/>
    <w:rsid w:val="0028419F"/>
    <w:rsid w:val="00284C0C"/>
    <w:rsid w:val="0028549E"/>
    <w:rsid w:val="002866E9"/>
    <w:rsid w:val="00286BF5"/>
    <w:rsid w:val="002872C6"/>
    <w:rsid w:val="002873DC"/>
    <w:rsid w:val="00287B80"/>
    <w:rsid w:val="0029094B"/>
    <w:rsid w:val="002909F1"/>
    <w:rsid w:val="00291176"/>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A7FC3"/>
    <w:rsid w:val="002B090A"/>
    <w:rsid w:val="002B0B6F"/>
    <w:rsid w:val="002B10DB"/>
    <w:rsid w:val="002B1A4C"/>
    <w:rsid w:val="002B1D16"/>
    <w:rsid w:val="002B2BC1"/>
    <w:rsid w:val="002B2D03"/>
    <w:rsid w:val="002B30EA"/>
    <w:rsid w:val="002B3A75"/>
    <w:rsid w:val="002B495C"/>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7D4"/>
    <w:rsid w:val="002C2BD9"/>
    <w:rsid w:val="002C2C52"/>
    <w:rsid w:val="002C2C93"/>
    <w:rsid w:val="002C2FC4"/>
    <w:rsid w:val="002C30C9"/>
    <w:rsid w:val="002C3764"/>
    <w:rsid w:val="002C3905"/>
    <w:rsid w:val="002C458F"/>
    <w:rsid w:val="002C485B"/>
    <w:rsid w:val="002C4E56"/>
    <w:rsid w:val="002C5EEF"/>
    <w:rsid w:val="002C5F0D"/>
    <w:rsid w:val="002C677F"/>
    <w:rsid w:val="002C69E0"/>
    <w:rsid w:val="002C6A6B"/>
    <w:rsid w:val="002C7185"/>
    <w:rsid w:val="002C71A1"/>
    <w:rsid w:val="002C7917"/>
    <w:rsid w:val="002C7B12"/>
    <w:rsid w:val="002D071F"/>
    <w:rsid w:val="002D18B4"/>
    <w:rsid w:val="002D1D46"/>
    <w:rsid w:val="002D2301"/>
    <w:rsid w:val="002D2A40"/>
    <w:rsid w:val="002D30C3"/>
    <w:rsid w:val="002D30F6"/>
    <w:rsid w:val="002D34A1"/>
    <w:rsid w:val="002D3AD9"/>
    <w:rsid w:val="002D3DDA"/>
    <w:rsid w:val="002D4CAA"/>
    <w:rsid w:val="002D4EF8"/>
    <w:rsid w:val="002D4FED"/>
    <w:rsid w:val="002D52C7"/>
    <w:rsid w:val="002D576B"/>
    <w:rsid w:val="002D5F96"/>
    <w:rsid w:val="002D62E2"/>
    <w:rsid w:val="002D640D"/>
    <w:rsid w:val="002D6DB6"/>
    <w:rsid w:val="002D6FEC"/>
    <w:rsid w:val="002D73CF"/>
    <w:rsid w:val="002D7754"/>
    <w:rsid w:val="002D7B42"/>
    <w:rsid w:val="002D7F90"/>
    <w:rsid w:val="002E132B"/>
    <w:rsid w:val="002E1F6D"/>
    <w:rsid w:val="002E2AFF"/>
    <w:rsid w:val="002E365B"/>
    <w:rsid w:val="002E3887"/>
    <w:rsid w:val="002E3A0A"/>
    <w:rsid w:val="002E3D2E"/>
    <w:rsid w:val="002E41F8"/>
    <w:rsid w:val="002E46FC"/>
    <w:rsid w:val="002E4E4F"/>
    <w:rsid w:val="002E5049"/>
    <w:rsid w:val="002E56C0"/>
    <w:rsid w:val="002E5CD1"/>
    <w:rsid w:val="002E64E7"/>
    <w:rsid w:val="002E6539"/>
    <w:rsid w:val="002E66EF"/>
    <w:rsid w:val="002E6C9C"/>
    <w:rsid w:val="002F0067"/>
    <w:rsid w:val="002F0611"/>
    <w:rsid w:val="002F085C"/>
    <w:rsid w:val="002F09C5"/>
    <w:rsid w:val="002F0C88"/>
    <w:rsid w:val="002F12EE"/>
    <w:rsid w:val="002F1341"/>
    <w:rsid w:val="002F13DF"/>
    <w:rsid w:val="002F144C"/>
    <w:rsid w:val="002F182B"/>
    <w:rsid w:val="002F19B6"/>
    <w:rsid w:val="002F1DFA"/>
    <w:rsid w:val="002F2C2A"/>
    <w:rsid w:val="002F2F7A"/>
    <w:rsid w:val="002F35BD"/>
    <w:rsid w:val="002F35DB"/>
    <w:rsid w:val="002F4001"/>
    <w:rsid w:val="002F48BA"/>
    <w:rsid w:val="002F59B4"/>
    <w:rsid w:val="002F6586"/>
    <w:rsid w:val="002F69D1"/>
    <w:rsid w:val="002F72A3"/>
    <w:rsid w:val="002F72DB"/>
    <w:rsid w:val="002F7664"/>
    <w:rsid w:val="002F7D8F"/>
    <w:rsid w:val="00300465"/>
    <w:rsid w:val="00300F32"/>
    <w:rsid w:val="003011FE"/>
    <w:rsid w:val="00301B44"/>
    <w:rsid w:val="00301E7E"/>
    <w:rsid w:val="00301FE3"/>
    <w:rsid w:val="00302C17"/>
    <w:rsid w:val="00302C6A"/>
    <w:rsid w:val="00302D5B"/>
    <w:rsid w:val="00302F5A"/>
    <w:rsid w:val="00303055"/>
    <w:rsid w:val="003032BD"/>
    <w:rsid w:val="003032FE"/>
    <w:rsid w:val="003035A2"/>
    <w:rsid w:val="003040AC"/>
    <w:rsid w:val="00304951"/>
    <w:rsid w:val="003052D0"/>
    <w:rsid w:val="0030531F"/>
    <w:rsid w:val="00305428"/>
    <w:rsid w:val="00305F68"/>
    <w:rsid w:val="00306AF3"/>
    <w:rsid w:val="00307385"/>
    <w:rsid w:val="00307AA3"/>
    <w:rsid w:val="00310028"/>
    <w:rsid w:val="00310064"/>
    <w:rsid w:val="00310538"/>
    <w:rsid w:val="00310BED"/>
    <w:rsid w:val="00311794"/>
    <w:rsid w:val="00311EA0"/>
    <w:rsid w:val="0031206B"/>
    <w:rsid w:val="0031210B"/>
    <w:rsid w:val="0031220A"/>
    <w:rsid w:val="0031258B"/>
    <w:rsid w:val="00312DBB"/>
    <w:rsid w:val="0031317F"/>
    <w:rsid w:val="003131E4"/>
    <w:rsid w:val="003138BB"/>
    <w:rsid w:val="00314409"/>
    <w:rsid w:val="00314659"/>
    <w:rsid w:val="00314674"/>
    <w:rsid w:val="00314772"/>
    <w:rsid w:val="003157A8"/>
    <w:rsid w:val="003157AC"/>
    <w:rsid w:val="0031587C"/>
    <w:rsid w:val="00316298"/>
    <w:rsid w:val="003169BA"/>
    <w:rsid w:val="003176B4"/>
    <w:rsid w:val="00317919"/>
    <w:rsid w:val="003207BC"/>
    <w:rsid w:val="00320B0D"/>
    <w:rsid w:val="00320BF4"/>
    <w:rsid w:val="00320D8C"/>
    <w:rsid w:val="00322F68"/>
    <w:rsid w:val="00323106"/>
    <w:rsid w:val="003231E3"/>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738"/>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37B5A"/>
    <w:rsid w:val="00337B9B"/>
    <w:rsid w:val="00340E71"/>
    <w:rsid w:val="00341726"/>
    <w:rsid w:val="00341B93"/>
    <w:rsid w:val="0034222F"/>
    <w:rsid w:val="00342CB5"/>
    <w:rsid w:val="003436F2"/>
    <w:rsid w:val="00343904"/>
    <w:rsid w:val="00343A44"/>
    <w:rsid w:val="00343C0B"/>
    <w:rsid w:val="00343FD0"/>
    <w:rsid w:val="00344442"/>
    <w:rsid w:val="00344701"/>
    <w:rsid w:val="003454D4"/>
    <w:rsid w:val="0034612D"/>
    <w:rsid w:val="003469AE"/>
    <w:rsid w:val="00346BBC"/>
    <w:rsid w:val="00347FC4"/>
    <w:rsid w:val="00350D0C"/>
    <w:rsid w:val="00350D2B"/>
    <w:rsid w:val="0035100B"/>
    <w:rsid w:val="00351A47"/>
    <w:rsid w:val="003520D4"/>
    <w:rsid w:val="00352461"/>
    <w:rsid w:val="0035260F"/>
    <w:rsid w:val="00352947"/>
    <w:rsid w:val="003537E0"/>
    <w:rsid w:val="00353983"/>
    <w:rsid w:val="00353B25"/>
    <w:rsid w:val="00354867"/>
    <w:rsid w:val="00354B55"/>
    <w:rsid w:val="00354D70"/>
    <w:rsid w:val="00355112"/>
    <w:rsid w:val="003551D8"/>
    <w:rsid w:val="0035593C"/>
    <w:rsid w:val="00356064"/>
    <w:rsid w:val="0035704F"/>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3BFF"/>
    <w:rsid w:val="00374410"/>
    <w:rsid w:val="0037549A"/>
    <w:rsid w:val="003754C8"/>
    <w:rsid w:val="00375A4F"/>
    <w:rsid w:val="00375ADA"/>
    <w:rsid w:val="0037630E"/>
    <w:rsid w:val="00376AA2"/>
    <w:rsid w:val="00376EF5"/>
    <w:rsid w:val="00377AB5"/>
    <w:rsid w:val="00380671"/>
    <w:rsid w:val="00380BE3"/>
    <w:rsid w:val="00380F80"/>
    <w:rsid w:val="0038106A"/>
    <w:rsid w:val="003814BA"/>
    <w:rsid w:val="00382227"/>
    <w:rsid w:val="00382828"/>
    <w:rsid w:val="003832AA"/>
    <w:rsid w:val="00383A0B"/>
    <w:rsid w:val="00384523"/>
    <w:rsid w:val="00384A57"/>
    <w:rsid w:val="00384C3E"/>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D56"/>
    <w:rsid w:val="00393E60"/>
    <w:rsid w:val="00393E9A"/>
    <w:rsid w:val="00394543"/>
    <w:rsid w:val="00394CDA"/>
    <w:rsid w:val="00394D9E"/>
    <w:rsid w:val="0039628B"/>
    <w:rsid w:val="00396CC4"/>
    <w:rsid w:val="003972C7"/>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AC1"/>
    <w:rsid w:val="003A6D0B"/>
    <w:rsid w:val="003A7251"/>
    <w:rsid w:val="003B0AAD"/>
    <w:rsid w:val="003B135E"/>
    <w:rsid w:val="003B15F1"/>
    <w:rsid w:val="003B19E9"/>
    <w:rsid w:val="003B1BF3"/>
    <w:rsid w:val="003B2251"/>
    <w:rsid w:val="003B2709"/>
    <w:rsid w:val="003B3F2B"/>
    <w:rsid w:val="003B466D"/>
    <w:rsid w:val="003B4A67"/>
    <w:rsid w:val="003B527B"/>
    <w:rsid w:val="003B5330"/>
    <w:rsid w:val="003B564F"/>
    <w:rsid w:val="003B58FB"/>
    <w:rsid w:val="003B5A6E"/>
    <w:rsid w:val="003B5C82"/>
    <w:rsid w:val="003B659C"/>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2A51"/>
    <w:rsid w:val="003C306A"/>
    <w:rsid w:val="003C3A0A"/>
    <w:rsid w:val="003C3AAA"/>
    <w:rsid w:val="003C3E66"/>
    <w:rsid w:val="003C44A1"/>
    <w:rsid w:val="003C46EB"/>
    <w:rsid w:val="003C4C48"/>
    <w:rsid w:val="003C55CA"/>
    <w:rsid w:val="003C563E"/>
    <w:rsid w:val="003C5833"/>
    <w:rsid w:val="003C62D6"/>
    <w:rsid w:val="003C6424"/>
    <w:rsid w:val="003C7057"/>
    <w:rsid w:val="003C784F"/>
    <w:rsid w:val="003D0936"/>
    <w:rsid w:val="003D0C67"/>
    <w:rsid w:val="003D118B"/>
    <w:rsid w:val="003D1E70"/>
    <w:rsid w:val="003D1F7E"/>
    <w:rsid w:val="003D29E9"/>
    <w:rsid w:val="003D2C37"/>
    <w:rsid w:val="003D32BE"/>
    <w:rsid w:val="003D3B21"/>
    <w:rsid w:val="003D4191"/>
    <w:rsid w:val="003D4840"/>
    <w:rsid w:val="003D4C0D"/>
    <w:rsid w:val="003D632B"/>
    <w:rsid w:val="003D69F9"/>
    <w:rsid w:val="003D7546"/>
    <w:rsid w:val="003D7C3D"/>
    <w:rsid w:val="003E0226"/>
    <w:rsid w:val="003E0CEE"/>
    <w:rsid w:val="003E1310"/>
    <w:rsid w:val="003E1787"/>
    <w:rsid w:val="003E1ACE"/>
    <w:rsid w:val="003E26FE"/>
    <w:rsid w:val="003E273D"/>
    <w:rsid w:val="003E2889"/>
    <w:rsid w:val="003E3796"/>
    <w:rsid w:val="003E3F62"/>
    <w:rsid w:val="003E4663"/>
    <w:rsid w:val="003E4DED"/>
    <w:rsid w:val="003E5022"/>
    <w:rsid w:val="003E59A2"/>
    <w:rsid w:val="003E5A91"/>
    <w:rsid w:val="003E5B5A"/>
    <w:rsid w:val="003E74F5"/>
    <w:rsid w:val="003F02D8"/>
    <w:rsid w:val="003F12F2"/>
    <w:rsid w:val="003F1D70"/>
    <w:rsid w:val="003F2371"/>
    <w:rsid w:val="003F45A6"/>
    <w:rsid w:val="003F482D"/>
    <w:rsid w:val="003F51C9"/>
    <w:rsid w:val="003F546F"/>
    <w:rsid w:val="003F58C6"/>
    <w:rsid w:val="003F5B26"/>
    <w:rsid w:val="003F6DA5"/>
    <w:rsid w:val="003F6E1F"/>
    <w:rsid w:val="003F7070"/>
    <w:rsid w:val="003F77F2"/>
    <w:rsid w:val="003F78C5"/>
    <w:rsid w:val="00400628"/>
    <w:rsid w:val="0040065C"/>
    <w:rsid w:val="004008A8"/>
    <w:rsid w:val="0040099B"/>
    <w:rsid w:val="00400F45"/>
    <w:rsid w:val="004014AD"/>
    <w:rsid w:val="00401746"/>
    <w:rsid w:val="00401CB7"/>
    <w:rsid w:val="00402633"/>
    <w:rsid w:val="00403688"/>
    <w:rsid w:val="00403690"/>
    <w:rsid w:val="004037F6"/>
    <w:rsid w:val="004051BA"/>
    <w:rsid w:val="004069D9"/>
    <w:rsid w:val="004072AF"/>
    <w:rsid w:val="00407895"/>
    <w:rsid w:val="0040790C"/>
    <w:rsid w:val="00407E35"/>
    <w:rsid w:val="00410C23"/>
    <w:rsid w:val="00411FD7"/>
    <w:rsid w:val="00412946"/>
    <w:rsid w:val="00412CFF"/>
    <w:rsid w:val="00412E6F"/>
    <w:rsid w:val="00413405"/>
    <w:rsid w:val="00413E45"/>
    <w:rsid w:val="004167C9"/>
    <w:rsid w:val="0041770E"/>
    <w:rsid w:val="00417DCE"/>
    <w:rsid w:val="00417F45"/>
    <w:rsid w:val="004223F8"/>
    <w:rsid w:val="0042335A"/>
    <w:rsid w:val="0042391B"/>
    <w:rsid w:val="0042407E"/>
    <w:rsid w:val="00424981"/>
    <w:rsid w:val="00424AB3"/>
    <w:rsid w:val="004250B2"/>
    <w:rsid w:val="00425411"/>
    <w:rsid w:val="0042595C"/>
    <w:rsid w:val="00426938"/>
    <w:rsid w:val="00426FEE"/>
    <w:rsid w:val="00427791"/>
    <w:rsid w:val="004277A9"/>
    <w:rsid w:val="00427811"/>
    <w:rsid w:val="00427C44"/>
    <w:rsid w:val="0043073D"/>
    <w:rsid w:val="00430B88"/>
    <w:rsid w:val="00431811"/>
    <w:rsid w:val="0043235C"/>
    <w:rsid w:val="00432EAF"/>
    <w:rsid w:val="00433AD8"/>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84B"/>
    <w:rsid w:val="00441923"/>
    <w:rsid w:val="004420E8"/>
    <w:rsid w:val="00443A91"/>
    <w:rsid w:val="0044478B"/>
    <w:rsid w:val="00444833"/>
    <w:rsid w:val="00444BD4"/>
    <w:rsid w:val="00445376"/>
    <w:rsid w:val="004457C2"/>
    <w:rsid w:val="00446A96"/>
    <w:rsid w:val="00446F93"/>
    <w:rsid w:val="00447CB8"/>
    <w:rsid w:val="0045280F"/>
    <w:rsid w:val="00452B98"/>
    <w:rsid w:val="00452C63"/>
    <w:rsid w:val="0045302F"/>
    <w:rsid w:val="004534E1"/>
    <w:rsid w:val="00453B4F"/>
    <w:rsid w:val="00454BDF"/>
    <w:rsid w:val="00454ECA"/>
    <w:rsid w:val="00454F0C"/>
    <w:rsid w:val="00454FB8"/>
    <w:rsid w:val="00455190"/>
    <w:rsid w:val="004556CF"/>
    <w:rsid w:val="00455893"/>
    <w:rsid w:val="00455B25"/>
    <w:rsid w:val="00455F41"/>
    <w:rsid w:val="00457604"/>
    <w:rsid w:val="0045779B"/>
    <w:rsid w:val="00457CF2"/>
    <w:rsid w:val="00460426"/>
    <w:rsid w:val="0046095A"/>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8FF"/>
    <w:rsid w:val="00470974"/>
    <w:rsid w:val="004709A2"/>
    <w:rsid w:val="00470E25"/>
    <w:rsid w:val="00471E42"/>
    <w:rsid w:val="00471E84"/>
    <w:rsid w:val="004721C4"/>
    <w:rsid w:val="004725A0"/>
    <w:rsid w:val="00472F98"/>
    <w:rsid w:val="004731D6"/>
    <w:rsid w:val="00473FCB"/>
    <w:rsid w:val="004746E3"/>
    <w:rsid w:val="00474EB7"/>
    <w:rsid w:val="00475652"/>
    <w:rsid w:val="00476252"/>
    <w:rsid w:val="0047687E"/>
    <w:rsid w:val="004769D9"/>
    <w:rsid w:val="00476DCE"/>
    <w:rsid w:val="0048095B"/>
    <w:rsid w:val="0048210C"/>
    <w:rsid w:val="004821A7"/>
    <w:rsid w:val="00482393"/>
    <w:rsid w:val="004826D5"/>
    <w:rsid w:val="00482FD6"/>
    <w:rsid w:val="00482FEE"/>
    <w:rsid w:val="004838C3"/>
    <w:rsid w:val="00483AA6"/>
    <w:rsid w:val="004846B6"/>
    <w:rsid w:val="00484B19"/>
    <w:rsid w:val="00485AB7"/>
    <w:rsid w:val="004873FB"/>
    <w:rsid w:val="00487858"/>
    <w:rsid w:val="00487D89"/>
    <w:rsid w:val="00487F43"/>
    <w:rsid w:val="0049003E"/>
    <w:rsid w:val="00490937"/>
    <w:rsid w:val="004914BD"/>
    <w:rsid w:val="004916D9"/>
    <w:rsid w:val="00492007"/>
    <w:rsid w:val="004934D9"/>
    <w:rsid w:val="00495199"/>
    <w:rsid w:val="0049622F"/>
    <w:rsid w:val="004964E4"/>
    <w:rsid w:val="004967E3"/>
    <w:rsid w:val="00496D34"/>
    <w:rsid w:val="0049735D"/>
    <w:rsid w:val="004973F6"/>
    <w:rsid w:val="004979BC"/>
    <w:rsid w:val="00497A55"/>
    <w:rsid w:val="00497CBE"/>
    <w:rsid w:val="00497DF5"/>
    <w:rsid w:val="004A0026"/>
    <w:rsid w:val="004A2282"/>
    <w:rsid w:val="004A2363"/>
    <w:rsid w:val="004A2A07"/>
    <w:rsid w:val="004A2F33"/>
    <w:rsid w:val="004A36F3"/>
    <w:rsid w:val="004A3D74"/>
    <w:rsid w:val="004A4435"/>
    <w:rsid w:val="004A4678"/>
    <w:rsid w:val="004A51E2"/>
    <w:rsid w:val="004A5DAF"/>
    <w:rsid w:val="004A5F52"/>
    <w:rsid w:val="004A5F75"/>
    <w:rsid w:val="004A603A"/>
    <w:rsid w:val="004A6100"/>
    <w:rsid w:val="004A648B"/>
    <w:rsid w:val="004A64B5"/>
    <w:rsid w:val="004A66B4"/>
    <w:rsid w:val="004A7D12"/>
    <w:rsid w:val="004B0210"/>
    <w:rsid w:val="004B0ACC"/>
    <w:rsid w:val="004B2591"/>
    <w:rsid w:val="004B27F0"/>
    <w:rsid w:val="004B2DD5"/>
    <w:rsid w:val="004B3BE3"/>
    <w:rsid w:val="004B3D77"/>
    <w:rsid w:val="004B4014"/>
    <w:rsid w:val="004B4E5E"/>
    <w:rsid w:val="004B513A"/>
    <w:rsid w:val="004B59A9"/>
    <w:rsid w:val="004B5C8E"/>
    <w:rsid w:val="004B63E1"/>
    <w:rsid w:val="004B7329"/>
    <w:rsid w:val="004B737A"/>
    <w:rsid w:val="004B7A00"/>
    <w:rsid w:val="004C0F6D"/>
    <w:rsid w:val="004C12BD"/>
    <w:rsid w:val="004C1661"/>
    <w:rsid w:val="004C2337"/>
    <w:rsid w:val="004C2424"/>
    <w:rsid w:val="004C259C"/>
    <w:rsid w:val="004C273D"/>
    <w:rsid w:val="004C2C86"/>
    <w:rsid w:val="004C2D1D"/>
    <w:rsid w:val="004C2E8B"/>
    <w:rsid w:val="004C31A1"/>
    <w:rsid w:val="004C3225"/>
    <w:rsid w:val="004C32BD"/>
    <w:rsid w:val="004C3B4E"/>
    <w:rsid w:val="004C3B6E"/>
    <w:rsid w:val="004C5D66"/>
    <w:rsid w:val="004C5FDC"/>
    <w:rsid w:val="004C6318"/>
    <w:rsid w:val="004C667B"/>
    <w:rsid w:val="004C723A"/>
    <w:rsid w:val="004C7984"/>
    <w:rsid w:val="004C7AC6"/>
    <w:rsid w:val="004C7F5A"/>
    <w:rsid w:val="004D16C1"/>
    <w:rsid w:val="004D1BBF"/>
    <w:rsid w:val="004D1BC3"/>
    <w:rsid w:val="004D1D42"/>
    <w:rsid w:val="004D1D66"/>
    <w:rsid w:val="004D47D0"/>
    <w:rsid w:val="004D586C"/>
    <w:rsid w:val="004D58A7"/>
    <w:rsid w:val="004D6102"/>
    <w:rsid w:val="004D61F2"/>
    <w:rsid w:val="004D6608"/>
    <w:rsid w:val="004D6C04"/>
    <w:rsid w:val="004D6FB4"/>
    <w:rsid w:val="004D72EA"/>
    <w:rsid w:val="004D7352"/>
    <w:rsid w:val="004D7422"/>
    <w:rsid w:val="004D7C14"/>
    <w:rsid w:val="004D7D8C"/>
    <w:rsid w:val="004E0AFD"/>
    <w:rsid w:val="004E0F0C"/>
    <w:rsid w:val="004E0FBD"/>
    <w:rsid w:val="004E1137"/>
    <w:rsid w:val="004E1392"/>
    <w:rsid w:val="004E1636"/>
    <w:rsid w:val="004E207B"/>
    <w:rsid w:val="004E20F0"/>
    <w:rsid w:val="004E2DB3"/>
    <w:rsid w:val="004E2E53"/>
    <w:rsid w:val="004E2E90"/>
    <w:rsid w:val="004E3931"/>
    <w:rsid w:val="004E4117"/>
    <w:rsid w:val="004E48AB"/>
    <w:rsid w:val="004E4A58"/>
    <w:rsid w:val="004E4AC0"/>
    <w:rsid w:val="004E52C8"/>
    <w:rsid w:val="004E598F"/>
    <w:rsid w:val="004E6759"/>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552"/>
    <w:rsid w:val="004F49E0"/>
    <w:rsid w:val="004F49FF"/>
    <w:rsid w:val="004F4A96"/>
    <w:rsid w:val="004F53F5"/>
    <w:rsid w:val="004F621D"/>
    <w:rsid w:val="004F6A43"/>
    <w:rsid w:val="004F6E06"/>
    <w:rsid w:val="004F75FF"/>
    <w:rsid w:val="004F7731"/>
    <w:rsid w:val="004F79C5"/>
    <w:rsid w:val="004F79F7"/>
    <w:rsid w:val="004F7F76"/>
    <w:rsid w:val="004F7FD1"/>
    <w:rsid w:val="00500606"/>
    <w:rsid w:val="0050093A"/>
    <w:rsid w:val="00500D24"/>
    <w:rsid w:val="00500D98"/>
    <w:rsid w:val="005011E1"/>
    <w:rsid w:val="00501587"/>
    <w:rsid w:val="00501F17"/>
    <w:rsid w:val="00502BA4"/>
    <w:rsid w:val="00503065"/>
    <w:rsid w:val="00503C37"/>
    <w:rsid w:val="0050413F"/>
    <w:rsid w:val="0050485F"/>
    <w:rsid w:val="00504A6D"/>
    <w:rsid w:val="005050D6"/>
    <w:rsid w:val="00505367"/>
    <w:rsid w:val="00505642"/>
    <w:rsid w:val="005057C9"/>
    <w:rsid w:val="00506217"/>
    <w:rsid w:val="0050711F"/>
    <w:rsid w:val="005075D5"/>
    <w:rsid w:val="00507FA8"/>
    <w:rsid w:val="00510CB7"/>
    <w:rsid w:val="00511839"/>
    <w:rsid w:val="00512250"/>
    <w:rsid w:val="00513307"/>
    <w:rsid w:val="00513A14"/>
    <w:rsid w:val="00513DC8"/>
    <w:rsid w:val="00514124"/>
    <w:rsid w:val="00514EF3"/>
    <w:rsid w:val="00515051"/>
    <w:rsid w:val="00515181"/>
    <w:rsid w:val="005155C4"/>
    <w:rsid w:val="00515C75"/>
    <w:rsid w:val="00516B41"/>
    <w:rsid w:val="00516B77"/>
    <w:rsid w:val="005173B6"/>
    <w:rsid w:val="00517406"/>
    <w:rsid w:val="0052005F"/>
    <w:rsid w:val="0052075E"/>
    <w:rsid w:val="00520C04"/>
    <w:rsid w:val="005213A0"/>
    <w:rsid w:val="0052182A"/>
    <w:rsid w:val="00521A23"/>
    <w:rsid w:val="00521D93"/>
    <w:rsid w:val="005227D4"/>
    <w:rsid w:val="00522D30"/>
    <w:rsid w:val="00523637"/>
    <w:rsid w:val="00523842"/>
    <w:rsid w:val="00523C58"/>
    <w:rsid w:val="005240A4"/>
    <w:rsid w:val="00524543"/>
    <w:rsid w:val="0052477A"/>
    <w:rsid w:val="00524847"/>
    <w:rsid w:val="00524C29"/>
    <w:rsid w:val="00524D79"/>
    <w:rsid w:val="00524F47"/>
    <w:rsid w:val="00525272"/>
    <w:rsid w:val="00525534"/>
    <w:rsid w:val="005260B5"/>
    <w:rsid w:val="0052769E"/>
    <w:rsid w:val="00527B2B"/>
    <w:rsid w:val="00530653"/>
    <w:rsid w:val="005306C2"/>
    <w:rsid w:val="00530CDD"/>
    <w:rsid w:val="0053101B"/>
    <w:rsid w:val="005311D2"/>
    <w:rsid w:val="00531303"/>
    <w:rsid w:val="00531A7D"/>
    <w:rsid w:val="00531CCB"/>
    <w:rsid w:val="00531E33"/>
    <w:rsid w:val="00532054"/>
    <w:rsid w:val="00532234"/>
    <w:rsid w:val="005330DC"/>
    <w:rsid w:val="0053341A"/>
    <w:rsid w:val="005335AC"/>
    <w:rsid w:val="00533764"/>
    <w:rsid w:val="00533955"/>
    <w:rsid w:val="005343CF"/>
    <w:rsid w:val="00534FF6"/>
    <w:rsid w:val="00535631"/>
    <w:rsid w:val="00535839"/>
    <w:rsid w:val="00535E57"/>
    <w:rsid w:val="0053710F"/>
    <w:rsid w:val="00537C8C"/>
    <w:rsid w:val="005402B0"/>
    <w:rsid w:val="005408FA"/>
    <w:rsid w:val="0054150B"/>
    <w:rsid w:val="00541D1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1F5"/>
    <w:rsid w:val="00547CF3"/>
    <w:rsid w:val="00547D2B"/>
    <w:rsid w:val="005504A3"/>
    <w:rsid w:val="005507A1"/>
    <w:rsid w:val="00551181"/>
    <w:rsid w:val="00551222"/>
    <w:rsid w:val="00551EE3"/>
    <w:rsid w:val="00552028"/>
    <w:rsid w:val="00552222"/>
    <w:rsid w:val="005529E5"/>
    <w:rsid w:val="00552EAB"/>
    <w:rsid w:val="00553EE7"/>
    <w:rsid w:val="005542F8"/>
    <w:rsid w:val="00554A44"/>
    <w:rsid w:val="0055505F"/>
    <w:rsid w:val="0055554C"/>
    <w:rsid w:val="00555D49"/>
    <w:rsid w:val="00556344"/>
    <w:rsid w:val="0055779A"/>
    <w:rsid w:val="00557AB0"/>
    <w:rsid w:val="00560109"/>
    <w:rsid w:val="00560A18"/>
    <w:rsid w:val="00560E18"/>
    <w:rsid w:val="00560E6A"/>
    <w:rsid w:val="00561176"/>
    <w:rsid w:val="0056150E"/>
    <w:rsid w:val="005618A0"/>
    <w:rsid w:val="00561CB8"/>
    <w:rsid w:val="00562188"/>
    <w:rsid w:val="00562788"/>
    <w:rsid w:val="0056279E"/>
    <w:rsid w:val="00562CFC"/>
    <w:rsid w:val="0056348A"/>
    <w:rsid w:val="005637C9"/>
    <w:rsid w:val="00563D7B"/>
    <w:rsid w:val="005645BB"/>
    <w:rsid w:val="005647E4"/>
    <w:rsid w:val="00564910"/>
    <w:rsid w:val="00564FA4"/>
    <w:rsid w:val="005653F8"/>
    <w:rsid w:val="00565B0C"/>
    <w:rsid w:val="005666D4"/>
    <w:rsid w:val="00566F82"/>
    <w:rsid w:val="0056702C"/>
    <w:rsid w:val="005671A3"/>
    <w:rsid w:val="00570B71"/>
    <w:rsid w:val="0057105E"/>
    <w:rsid w:val="00571409"/>
    <w:rsid w:val="00571981"/>
    <w:rsid w:val="00571CE5"/>
    <w:rsid w:val="00571F7A"/>
    <w:rsid w:val="00572074"/>
    <w:rsid w:val="00572EB3"/>
    <w:rsid w:val="005733DB"/>
    <w:rsid w:val="00573AF4"/>
    <w:rsid w:val="005745F0"/>
    <w:rsid w:val="0057520D"/>
    <w:rsid w:val="005753FE"/>
    <w:rsid w:val="005754BB"/>
    <w:rsid w:val="00576038"/>
    <w:rsid w:val="00576544"/>
    <w:rsid w:val="00576629"/>
    <w:rsid w:val="005768F4"/>
    <w:rsid w:val="00576EEC"/>
    <w:rsid w:val="0057786A"/>
    <w:rsid w:val="00577F1F"/>
    <w:rsid w:val="0058075B"/>
    <w:rsid w:val="0058109D"/>
    <w:rsid w:val="0058230F"/>
    <w:rsid w:val="00582576"/>
    <w:rsid w:val="00582C18"/>
    <w:rsid w:val="00584122"/>
    <w:rsid w:val="00584EB7"/>
    <w:rsid w:val="0058535C"/>
    <w:rsid w:val="00586102"/>
    <w:rsid w:val="005862B2"/>
    <w:rsid w:val="00586D7F"/>
    <w:rsid w:val="00586F84"/>
    <w:rsid w:val="00587391"/>
    <w:rsid w:val="00587FA4"/>
    <w:rsid w:val="0059017B"/>
    <w:rsid w:val="00590579"/>
    <w:rsid w:val="005911E6"/>
    <w:rsid w:val="00591B30"/>
    <w:rsid w:val="0059275B"/>
    <w:rsid w:val="00592941"/>
    <w:rsid w:val="00592D6D"/>
    <w:rsid w:val="00593F27"/>
    <w:rsid w:val="005941F2"/>
    <w:rsid w:val="005947FD"/>
    <w:rsid w:val="00594B3D"/>
    <w:rsid w:val="00595343"/>
    <w:rsid w:val="005953CF"/>
    <w:rsid w:val="00595D90"/>
    <w:rsid w:val="0059659F"/>
    <w:rsid w:val="005968FC"/>
    <w:rsid w:val="005969D8"/>
    <w:rsid w:val="00596E20"/>
    <w:rsid w:val="00596F1A"/>
    <w:rsid w:val="00597193"/>
    <w:rsid w:val="00597517"/>
    <w:rsid w:val="00597E63"/>
    <w:rsid w:val="00597EE4"/>
    <w:rsid w:val="00597F45"/>
    <w:rsid w:val="005A0907"/>
    <w:rsid w:val="005A1861"/>
    <w:rsid w:val="005A2E19"/>
    <w:rsid w:val="005A2E90"/>
    <w:rsid w:val="005A3198"/>
    <w:rsid w:val="005A3E30"/>
    <w:rsid w:val="005A3E7D"/>
    <w:rsid w:val="005A3F77"/>
    <w:rsid w:val="005A57D8"/>
    <w:rsid w:val="005A5E02"/>
    <w:rsid w:val="005A5F1B"/>
    <w:rsid w:val="005A604C"/>
    <w:rsid w:val="005A616E"/>
    <w:rsid w:val="005A6D77"/>
    <w:rsid w:val="005A7358"/>
    <w:rsid w:val="005A77FE"/>
    <w:rsid w:val="005A7886"/>
    <w:rsid w:val="005A7FD7"/>
    <w:rsid w:val="005B013E"/>
    <w:rsid w:val="005B0732"/>
    <w:rsid w:val="005B0D4D"/>
    <w:rsid w:val="005B190E"/>
    <w:rsid w:val="005B2B04"/>
    <w:rsid w:val="005B2CDB"/>
    <w:rsid w:val="005B35A7"/>
    <w:rsid w:val="005B3A72"/>
    <w:rsid w:val="005B5EF2"/>
    <w:rsid w:val="005B6335"/>
    <w:rsid w:val="005B7211"/>
    <w:rsid w:val="005B7565"/>
    <w:rsid w:val="005B76DD"/>
    <w:rsid w:val="005B79BA"/>
    <w:rsid w:val="005B7A35"/>
    <w:rsid w:val="005B7AC6"/>
    <w:rsid w:val="005B7E3D"/>
    <w:rsid w:val="005B7F79"/>
    <w:rsid w:val="005C013A"/>
    <w:rsid w:val="005C0148"/>
    <w:rsid w:val="005C0233"/>
    <w:rsid w:val="005C0480"/>
    <w:rsid w:val="005C0524"/>
    <w:rsid w:val="005C0D23"/>
    <w:rsid w:val="005C0DA1"/>
    <w:rsid w:val="005C1167"/>
    <w:rsid w:val="005C19B7"/>
    <w:rsid w:val="005C1C8B"/>
    <w:rsid w:val="005C235A"/>
    <w:rsid w:val="005C25AF"/>
    <w:rsid w:val="005C26ED"/>
    <w:rsid w:val="005C2D98"/>
    <w:rsid w:val="005C361D"/>
    <w:rsid w:val="005C3F4E"/>
    <w:rsid w:val="005C484E"/>
    <w:rsid w:val="005C596F"/>
    <w:rsid w:val="005C605D"/>
    <w:rsid w:val="005C7301"/>
    <w:rsid w:val="005C7D2C"/>
    <w:rsid w:val="005C7E85"/>
    <w:rsid w:val="005D0174"/>
    <w:rsid w:val="005D029D"/>
    <w:rsid w:val="005D1194"/>
    <w:rsid w:val="005D1330"/>
    <w:rsid w:val="005D1618"/>
    <w:rsid w:val="005D1666"/>
    <w:rsid w:val="005D247B"/>
    <w:rsid w:val="005D24C2"/>
    <w:rsid w:val="005D2575"/>
    <w:rsid w:val="005D27AF"/>
    <w:rsid w:val="005D320B"/>
    <w:rsid w:val="005D3353"/>
    <w:rsid w:val="005D361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29D"/>
    <w:rsid w:val="005D636C"/>
    <w:rsid w:val="005D6E9D"/>
    <w:rsid w:val="005D73EB"/>
    <w:rsid w:val="005D7C3E"/>
    <w:rsid w:val="005D7FE8"/>
    <w:rsid w:val="005E0618"/>
    <w:rsid w:val="005E0A01"/>
    <w:rsid w:val="005E0D3E"/>
    <w:rsid w:val="005E0F57"/>
    <w:rsid w:val="005E260E"/>
    <w:rsid w:val="005E3C68"/>
    <w:rsid w:val="005E3F08"/>
    <w:rsid w:val="005E3F9A"/>
    <w:rsid w:val="005E40D8"/>
    <w:rsid w:val="005E51AC"/>
    <w:rsid w:val="005E53D9"/>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4FF5"/>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5241"/>
    <w:rsid w:val="00606926"/>
    <w:rsid w:val="0060765E"/>
    <w:rsid w:val="00607AD2"/>
    <w:rsid w:val="0061016E"/>
    <w:rsid w:val="00610457"/>
    <w:rsid w:val="006108EF"/>
    <w:rsid w:val="00611019"/>
    <w:rsid w:val="006114F4"/>
    <w:rsid w:val="006118B1"/>
    <w:rsid w:val="00611AFA"/>
    <w:rsid w:val="006128E4"/>
    <w:rsid w:val="00612909"/>
    <w:rsid w:val="00612A7F"/>
    <w:rsid w:val="00613342"/>
    <w:rsid w:val="00613AF5"/>
    <w:rsid w:val="00613C21"/>
    <w:rsid w:val="00613DC9"/>
    <w:rsid w:val="006140CA"/>
    <w:rsid w:val="0061475F"/>
    <w:rsid w:val="00614A74"/>
    <w:rsid w:val="00615E07"/>
    <w:rsid w:val="00616020"/>
    <w:rsid w:val="006166A3"/>
    <w:rsid w:val="00620C92"/>
    <w:rsid w:val="0062112C"/>
    <w:rsid w:val="006221C3"/>
    <w:rsid w:val="0062261E"/>
    <w:rsid w:val="0062281E"/>
    <w:rsid w:val="006238D6"/>
    <w:rsid w:val="00623FBC"/>
    <w:rsid w:val="00624157"/>
    <w:rsid w:val="0062425E"/>
    <w:rsid w:val="00624B58"/>
    <w:rsid w:val="006251A6"/>
    <w:rsid w:val="0062533D"/>
    <w:rsid w:val="00625344"/>
    <w:rsid w:val="00626991"/>
    <w:rsid w:val="0062711A"/>
    <w:rsid w:val="006271A5"/>
    <w:rsid w:val="00627A59"/>
    <w:rsid w:val="00627C82"/>
    <w:rsid w:val="00627D14"/>
    <w:rsid w:val="006304E8"/>
    <w:rsid w:val="00630744"/>
    <w:rsid w:val="00630BD9"/>
    <w:rsid w:val="00631238"/>
    <w:rsid w:val="0063123D"/>
    <w:rsid w:val="00631406"/>
    <w:rsid w:val="0063146C"/>
    <w:rsid w:val="00631891"/>
    <w:rsid w:val="00631F6F"/>
    <w:rsid w:val="00632655"/>
    <w:rsid w:val="00632DD0"/>
    <w:rsid w:val="00633358"/>
    <w:rsid w:val="00633666"/>
    <w:rsid w:val="006336B9"/>
    <w:rsid w:val="00633AC8"/>
    <w:rsid w:val="00634D74"/>
    <w:rsid w:val="00634E2E"/>
    <w:rsid w:val="00634FC9"/>
    <w:rsid w:val="006378B3"/>
    <w:rsid w:val="0064076F"/>
    <w:rsid w:val="00640784"/>
    <w:rsid w:val="00641244"/>
    <w:rsid w:val="00641290"/>
    <w:rsid w:val="0064191C"/>
    <w:rsid w:val="00641C34"/>
    <w:rsid w:val="00643282"/>
    <w:rsid w:val="00643E19"/>
    <w:rsid w:val="006441DC"/>
    <w:rsid w:val="0064421B"/>
    <w:rsid w:val="00645D17"/>
    <w:rsid w:val="0064649C"/>
    <w:rsid w:val="0064666B"/>
    <w:rsid w:val="00646A14"/>
    <w:rsid w:val="00646A4F"/>
    <w:rsid w:val="00646A62"/>
    <w:rsid w:val="00646B1C"/>
    <w:rsid w:val="00646C88"/>
    <w:rsid w:val="006474F9"/>
    <w:rsid w:val="006479B9"/>
    <w:rsid w:val="00647A77"/>
    <w:rsid w:val="00647C8D"/>
    <w:rsid w:val="006500E9"/>
    <w:rsid w:val="00650763"/>
    <w:rsid w:val="006510DD"/>
    <w:rsid w:val="00652157"/>
    <w:rsid w:val="00652253"/>
    <w:rsid w:val="006522ED"/>
    <w:rsid w:val="0065238A"/>
    <w:rsid w:val="006524A5"/>
    <w:rsid w:val="00652702"/>
    <w:rsid w:val="00652CF6"/>
    <w:rsid w:val="00652D0B"/>
    <w:rsid w:val="00652FA6"/>
    <w:rsid w:val="006537D0"/>
    <w:rsid w:val="00653894"/>
    <w:rsid w:val="00653B68"/>
    <w:rsid w:val="0065419A"/>
    <w:rsid w:val="0065445E"/>
    <w:rsid w:val="00654498"/>
    <w:rsid w:val="00655423"/>
    <w:rsid w:val="00655EDB"/>
    <w:rsid w:val="006562B3"/>
    <w:rsid w:val="00656DE1"/>
    <w:rsid w:val="00660049"/>
    <w:rsid w:val="0066007D"/>
    <w:rsid w:val="00660A77"/>
    <w:rsid w:val="00660EF7"/>
    <w:rsid w:val="006610E9"/>
    <w:rsid w:val="00661510"/>
    <w:rsid w:val="006617A8"/>
    <w:rsid w:val="00662397"/>
    <w:rsid w:val="00662A92"/>
    <w:rsid w:val="00662F88"/>
    <w:rsid w:val="0066345D"/>
    <w:rsid w:val="006637A0"/>
    <w:rsid w:val="00663F3F"/>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6BC2"/>
    <w:rsid w:val="00676D95"/>
    <w:rsid w:val="00677499"/>
    <w:rsid w:val="006778CB"/>
    <w:rsid w:val="00677972"/>
    <w:rsid w:val="00677DA3"/>
    <w:rsid w:val="00677FB4"/>
    <w:rsid w:val="00681859"/>
    <w:rsid w:val="00681E6C"/>
    <w:rsid w:val="0068308B"/>
    <w:rsid w:val="0068310C"/>
    <w:rsid w:val="00683500"/>
    <w:rsid w:val="00683558"/>
    <w:rsid w:val="00685033"/>
    <w:rsid w:val="0068516C"/>
    <w:rsid w:val="006853DF"/>
    <w:rsid w:val="006862CA"/>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9B8"/>
    <w:rsid w:val="006A0B16"/>
    <w:rsid w:val="006A12FE"/>
    <w:rsid w:val="006A1A92"/>
    <w:rsid w:val="006A1AEF"/>
    <w:rsid w:val="006A1C73"/>
    <w:rsid w:val="006A2D8B"/>
    <w:rsid w:val="006A2F56"/>
    <w:rsid w:val="006A3C56"/>
    <w:rsid w:val="006A47D3"/>
    <w:rsid w:val="006A4AB2"/>
    <w:rsid w:val="006A4BF2"/>
    <w:rsid w:val="006A4E4E"/>
    <w:rsid w:val="006A5ADA"/>
    <w:rsid w:val="006A603C"/>
    <w:rsid w:val="006A6633"/>
    <w:rsid w:val="006A7275"/>
    <w:rsid w:val="006B0DCE"/>
    <w:rsid w:val="006B1274"/>
    <w:rsid w:val="006B1B20"/>
    <w:rsid w:val="006B1B46"/>
    <w:rsid w:val="006B222D"/>
    <w:rsid w:val="006B25A1"/>
    <w:rsid w:val="006B26B4"/>
    <w:rsid w:val="006B29BA"/>
    <w:rsid w:val="006B2F7D"/>
    <w:rsid w:val="006B340A"/>
    <w:rsid w:val="006B3F02"/>
    <w:rsid w:val="006B4B09"/>
    <w:rsid w:val="006B592F"/>
    <w:rsid w:val="006B5D5F"/>
    <w:rsid w:val="006B6667"/>
    <w:rsid w:val="006B726D"/>
    <w:rsid w:val="006B773F"/>
    <w:rsid w:val="006B7A06"/>
    <w:rsid w:val="006B7A79"/>
    <w:rsid w:val="006B7ADA"/>
    <w:rsid w:val="006C035B"/>
    <w:rsid w:val="006C07B5"/>
    <w:rsid w:val="006C0843"/>
    <w:rsid w:val="006C0B97"/>
    <w:rsid w:val="006C0DC5"/>
    <w:rsid w:val="006C12B6"/>
    <w:rsid w:val="006C13D8"/>
    <w:rsid w:val="006C15E4"/>
    <w:rsid w:val="006C1A93"/>
    <w:rsid w:val="006C1CD8"/>
    <w:rsid w:val="006C22FC"/>
    <w:rsid w:val="006C232B"/>
    <w:rsid w:val="006C2367"/>
    <w:rsid w:val="006C2375"/>
    <w:rsid w:val="006C23C7"/>
    <w:rsid w:val="006C2421"/>
    <w:rsid w:val="006C2B42"/>
    <w:rsid w:val="006C35B1"/>
    <w:rsid w:val="006C39CF"/>
    <w:rsid w:val="006C3ADE"/>
    <w:rsid w:val="006C4051"/>
    <w:rsid w:val="006C4AAE"/>
    <w:rsid w:val="006C55E9"/>
    <w:rsid w:val="006C5B32"/>
    <w:rsid w:val="006C62ED"/>
    <w:rsid w:val="006C6BD1"/>
    <w:rsid w:val="006C71AA"/>
    <w:rsid w:val="006C71FC"/>
    <w:rsid w:val="006C755F"/>
    <w:rsid w:val="006D02CB"/>
    <w:rsid w:val="006D0850"/>
    <w:rsid w:val="006D1170"/>
    <w:rsid w:val="006D125A"/>
    <w:rsid w:val="006D19EE"/>
    <w:rsid w:val="006D2233"/>
    <w:rsid w:val="006D3C9A"/>
    <w:rsid w:val="006D3FF9"/>
    <w:rsid w:val="006D4048"/>
    <w:rsid w:val="006D41C8"/>
    <w:rsid w:val="006D42B2"/>
    <w:rsid w:val="006D5000"/>
    <w:rsid w:val="006D53B8"/>
    <w:rsid w:val="006D5C13"/>
    <w:rsid w:val="006D6297"/>
    <w:rsid w:val="006D62AD"/>
    <w:rsid w:val="006D6B6D"/>
    <w:rsid w:val="006D6F75"/>
    <w:rsid w:val="006D7E85"/>
    <w:rsid w:val="006E0D68"/>
    <w:rsid w:val="006E0DD0"/>
    <w:rsid w:val="006E19CF"/>
    <w:rsid w:val="006E1C6B"/>
    <w:rsid w:val="006E1D21"/>
    <w:rsid w:val="006E2064"/>
    <w:rsid w:val="006E282C"/>
    <w:rsid w:val="006E2A6B"/>
    <w:rsid w:val="006E2BDE"/>
    <w:rsid w:val="006E2DA5"/>
    <w:rsid w:val="006E4BFC"/>
    <w:rsid w:val="006E4D6A"/>
    <w:rsid w:val="006E5476"/>
    <w:rsid w:val="006E5C8D"/>
    <w:rsid w:val="006E612D"/>
    <w:rsid w:val="006E6FB3"/>
    <w:rsid w:val="006E771B"/>
    <w:rsid w:val="006E7B67"/>
    <w:rsid w:val="006F031E"/>
    <w:rsid w:val="006F0F5E"/>
    <w:rsid w:val="006F1467"/>
    <w:rsid w:val="006F1516"/>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CC3"/>
    <w:rsid w:val="00703DF0"/>
    <w:rsid w:val="007051A7"/>
    <w:rsid w:val="00705252"/>
    <w:rsid w:val="00705301"/>
    <w:rsid w:val="007057CA"/>
    <w:rsid w:val="00705E5A"/>
    <w:rsid w:val="007063F7"/>
    <w:rsid w:val="00706A43"/>
    <w:rsid w:val="00707A5D"/>
    <w:rsid w:val="00710851"/>
    <w:rsid w:val="007118C8"/>
    <w:rsid w:val="0071195E"/>
    <w:rsid w:val="0071257F"/>
    <w:rsid w:val="0071281E"/>
    <w:rsid w:val="00712C5A"/>
    <w:rsid w:val="00713C16"/>
    <w:rsid w:val="007151C1"/>
    <w:rsid w:val="00715240"/>
    <w:rsid w:val="00715437"/>
    <w:rsid w:val="007177E5"/>
    <w:rsid w:val="00717936"/>
    <w:rsid w:val="00717A4B"/>
    <w:rsid w:val="007205D5"/>
    <w:rsid w:val="0072069D"/>
    <w:rsid w:val="007214E4"/>
    <w:rsid w:val="00721757"/>
    <w:rsid w:val="00721BAB"/>
    <w:rsid w:val="00723434"/>
    <w:rsid w:val="007241B2"/>
    <w:rsid w:val="0072434B"/>
    <w:rsid w:val="00725627"/>
    <w:rsid w:val="00725A70"/>
    <w:rsid w:val="00725A74"/>
    <w:rsid w:val="007275EE"/>
    <w:rsid w:val="00731F71"/>
    <w:rsid w:val="00733191"/>
    <w:rsid w:val="007337BC"/>
    <w:rsid w:val="00733931"/>
    <w:rsid w:val="00734F33"/>
    <w:rsid w:val="00735109"/>
    <w:rsid w:val="00735329"/>
    <w:rsid w:val="007353FB"/>
    <w:rsid w:val="00735495"/>
    <w:rsid w:val="00735979"/>
    <w:rsid w:val="00735BEF"/>
    <w:rsid w:val="007365E8"/>
    <w:rsid w:val="0074080E"/>
    <w:rsid w:val="0074134C"/>
    <w:rsid w:val="0074166F"/>
    <w:rsid w:val="0074195E"/>
    <w:rsid w:val="00741B29"/>
    <w:rsid w:val="00741E3E"/>
    <w:rsid w:val="00743718"/>
    <w:rsid w:val="00743DE9"/>
    <w:rsid w:val="0074407E"/>
    <w:rsid w:val="0074435A"/>
    <w:rsid w:val="0074454E"/>
    <w:rsid w:val="00744ED6"/>
    <w:rsid w:val="007455FB"/>
    <w:rsid w:val="00745700"/>
    <w:rsid w:val="00746139"/>
    <w:rsid w:val="00746B34"/>
    <w:rsid w:val="00746D67"/>
    <w:rsid w:val="007474A1"/>
    <w:rsid w:val="00747985"/>
    <w:rsid w:val="00747A7C"/>
    <w:rsid w:val="00747FF3"/>
    <w:rsid w:val="00751106"/>
    <w:rsid w:val="00753809"/>
    <w:rsid w:val="00753E93"/>
    <w:rsid w:val="00754BEF"/>
    <w:rsid w:val="00754DDC"/>
    <w:rsid w:val="00756C59"/>
    <w:rsid w:val="00756E3C"/>
    <w:rsid w:val="0076008B"/>
    <w:rsid w:val="007606D8"/>
    <w:rsid w:val="00760F8F"/>
    <w:rsid w:val="00761A2A"/>
    <w:rsid w:val="00761C80"/>
    <w:rsid w:val="00761CE7"/>
    <w:rsid w:val="00762889"/>
    <w:rsid w:val="00762914"/>
    <w:rsid w:val="00762B78"/>
    <w:rsid w:val="00762C23"/>
    <w:rsid w:val="007639B7"/>
    <w:rsid w:val="007648DA"/>
    <w:rsid w:val="00764AC1"/>
    <w:rsid w:val="00764C84"/>
    <w:rsid w:val="00765AF5"/>
    <w:rsid w:val="00765C77"/>
    <w:rsid w:val="00765DA4"/>
    <w:rsid w:val="007664FF"/>
    <w:rsid w:val="00766C9F"/>
    <w:rsid w:val="00766CD1"/>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602B"/>
    <w:rsid w:val="007762AF"/>
    <w:rsid w:val="00777562"/>
    <w:rsid w:val="007777CB"/>
    <w:rsid w:val="00777B77"/>
    <w:rsid w:val="00780484"/>
    <w:rsid w:val="0078090A"/>
    <w:rsid w:val="00781343"/>
    <w:rsid w:val="00781752"/>
    <w:rsid w:val="00781D50"/>
    <w:rsid w:val="00781EE2"/>
    <w:rsid w:val="0078283C"/>
    <w:rsid w:val="007843B5"/>
    <w:rsid w:val="00784532"/>
    <w:rsid w:val="0078459D"/>
    <w:rsid w:val="00784DD8"/>
    <w:rsid w:val="00785AEE"/>
    <w:rsid w:val="00785EFF"/>
    <w:rsid w:val="0078746D"/>
    <w:rsid w:val="00787A17"/>
    <w:rsid w:val="00787ACC"/>
    <w:rsid w:val="00787B84"/>
    <w:rsid w:val="0079002F"/>
    <w:rsid w:val="007909CC"/>
    <w:rsid w:val="00790E3F"/>
    <w:rsid w:val="007917B9"/>
    <w:rsid w:val="0079265C"/>
    <w:rsid w:val="00793570"/>
    <w:rsid w:val="00794021"/>
    <w:rsid w:val="00794A91"/>
    <w:rsid w:val="00794C44"/>
    <w:rsid w:val="00794D96"/>
    <w:rsid w:val="00795155"/>
    <w:rsid w:val="00795390"/>
    <w:rsid w:val="007953AB"/>
    <w:rsid w:val="00795418"/>
    <w:rsid w:val="00795482"/>
    <w:rsid w:val="007955E3"/>
    <w:rsid w:val="00795822"/>
    <w:rsid w:val="00796281"/>
    <w:rsid w:val="00796347"/>
    <w:rsid w:val="0079634F"/>
    <w:rsid w:val="007A0C03"/>
    <w:rsid w:val="007A1142"/>
    <w:rsid w:val="007A12A3"/>
    <w:rsid w:val="007A151B"/>
    <w:rsid w:val="007A2FF1"/>
    <w:rsid w:val="007A31CF"/>
    <w:rsid w:val="007A31D4"/>
    <w:rsid w:val="007A372B"/>
    <w:rsid w:val="007A3CDA"/>
    <w:rsid w:val="007A3EE4"/>
    <w:rsid w:val="007A3FA9"/>
    <w:rsid w:val="007A438A"/>
    <w:rsid w:val="007A5CFC"/>
    <w:rsid w:val="007A5D19"/>
    <w:rsid w:val="007A7137"/>
    <w:rsid w:val="007A749A"/>
    <w:rsid w:val="007B0088"/>
    <w:rsid w:val="007B00DD"/>
    <w:rsid w:val="007B09AD"/>
    <w:rsid w:val="007B1349"/>
    <w:rsid w:val="007B2794"/>
    <w:rsid w:val="007B32CA"/>
    <w:rsid w:val="007B3CAE"/>
    <w:rsid w:val="007B3EF2"/>
    <w:rsid w:val="007B439E"/>
    <w:rsid w:val="007B4496"/>
    <w:rsid w:val="007B4C28"/>
    <w:rsid w:val="007B5486"/>
    <w:rsid w:val="007B586F"/>
    <w:rsid w:val="007B5D59"/>
    <w:rsid w:val="007B6484"/>
    <w:rsid w:val="007B7763"/>
    <w:rsid w:val="007B77F0"/>
    <w:rsid w:val="007B78EF"/>
    <w:rsid w:val="007B7BCC"/>
    <w:rsid w:val="007B7D64"/>
    <w:rsid w:val="007C0427"/>
    <w:rsid w:val="007C042C"/>
    <w:rsid w:val="007C04A6"/>
    <w:rsid w:val="007C0BE5"/>
    <w:rsid w:val="007C0EA2"/>
    <w:rsid w:val="007C2433"/>
    <w:rsid w:val="007C2A2C"/>
    <w:rsid w:val="007C2D49"/>
    <w:rsid w:val="007C597B"/>
    <w:rsid w:val="007C6240"/>
    <w:rsid w:val="007C63B3"/>
    <w:rsid w:val="007C6543"/>
    <w:rsid w:val="007C68DC"/>
    <w:rsid w:val="007C7504"/>
    <w:rsid w:val="007D03E6"/>
    <w:rsid w:val="007D0E83"/>
    <w:rsid w:val="007D208D"/>
    <w:rsid w:val="007D2245"/>
    <w:rsid w:val="007D241B"/>
    <w:rsid w:val="007D2EEA"/>
    <w:rsid w:val="007D38C2"/>
    <w:rsid w:val="007D3D27"/>
    <w:rsid w:val="007D3E28"/>
    <w:rsid w:val="007D3E8E"/>
    <w:rsid w:val="007D40FE"/>
    <w:rsid w:val="007D43BA"/>
    <w:rsid w:val="007D4BB3"/>
    <w:rsid w:val="007D4E1A"/>
    <w:rsid w:val="007D5D4B"/>
    <w:rsid w:val="007D5DC2"/>
    <w:rsid w:val="007D5F83"/>
    <w:rsid w:val="007D65A9"/>
    <w:rsid w:val="007D7B0B"/>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1CE0"/>
    <w:rsid w:val="007F1E66"/>
    <w:rsid w:val="007F207F"/>
    <w:rsid w:val="007F20A0"/>
    <w:rsid w:val="007F2EC1"/>
    <w:rsid w:val="007F3155"/>
    <w:rsid w:val="007F4241"/>
    <w:rsid w:val="007F4ADC"/>
    <w:rsid w:val="007F6364"/>
    <w:rsid w:val="007F63FF"/>
    <w:rsid w:val="007F7477"/>
    <w:rsid w:val="007F7848"/>
    <w:rsid w:val="007F7BB7"/>
    <w:rsid w:val="0080045D"/>
    <w:rsid w:val="008005B2"/>
    <w:rsid w:val="00800D89"/>
    <w:rsid w:val="008011B6"/>
    <w:rsid w:val="00802702"/>
    <w:rsid w:val="008031FD"/>
    <w:rsid w:val="00803395"/>
    <w:rsid w:val="00803AA7"/>
    <w:rsid w:val="00803B17"/>
    <w:rsid w:val="00804294"/>
    <w:rsid w:val="00804456"/>
    <w:rsid w:val="00804B56"/>
    <w:rsid w:val="00804BDA"/>
    <w:rsid w:val="00805450"/>
    <w:rsid w:val="00805CBB"/>
    <w:rsid w:val="00806552"/>
    <w:rsid w:val="00807113"/>
    <w:rsid w:val="00807508"/>
    <w:rsid w:val="00807574"/>
    <w:rsid w:val="00807B81"/>
    <w:rsid w:val="00810AD5"/>
    <w:rsid w:val="00811550"/>
    <w:rsid w:val="00811B26"/>
    <w:rsid w:val="00811EEC"/>
    <w:rsid w:val="00812766"/>
    <w:rsid w:val="00812B73"/>
    <w:rsid w:val="008131CA"/>
    <w:rsid w:val="008135BA"/>
    <w:rsid w:val="00814186"/>
    <w:rsid w:val="008143EA"/>
    <w:rsid w:val="00814DCC"/>
    <w:rsid w:val="00814EB3"/>
    <w:rsid w:val="00814F3B"/>
    <w:rsid w:val="00815098"/>
    <w:rsid w:val="00815301"/>
    <w:rsid w:val="00815678"/>
    <w:rsid w:val="00815A62"/>
    <w:rsid w:val="00815C05"/>
    <w:rsid w:val="00815DB7"/>
    <w:rsid w:val="008162C9"/>
    <w:rsid w:val="00816734"/>
    <w:rsid w:val="00816A97"/>
    <w:rsid w:val="00817E8B"/>
    <w:rsid w:val="008200B7"/>
    <w:rsid w:val="00820921"/>
    <w:rsid w:val="00820B85"/>
    <w:rsid w:val="00820C90"/>
    <w:rsid w:val="00820CA3"/>
    <w:rsid w:val="00821120"/>
    <w:rsid w:val="0082165A"/>
    <w:rsid w:val="008217BC"/>
    <w:rsid w:val="008219E3"/>
    <w:rsid w:val="00821F74"/>
    <w:rsid w:val="00822061"/>
    <w:rsid w:val="00822936"/>
    <w:rsid w:val="00822F59"/>
    <w:rsid w:val="008239C9"/>
    <w:rsid w:val="00823AD4"/>
    <w:rsid w:val="0082475E"/>
    <w:rsid w:val="00824E80"/>
    <w:rsid w:val="0082530E"/>
    <w:rsid w:val="008257BC"/>
    <w:rsid w:val="008260FE"/>
    <w:rsid w:val="008268A7"/>
    <w:rsid w:val="00827ED2"/>
    <w:rsid w:val="00831096"/>
    <w:rsid w:val="00831825"/>
    <w:rsid w:val="00831F86"/>
    <w:rsid w:val="0083296F"/>
    <w:rsid w:val="00833838"/>
    <w:rsid w:val="00833C7E"/>
    <w:rsid w:val="00834494"/>
    <w:rsid w:val="00834972"/>
    <w:rsid w:val="00834E9F"/>
    <w:rsid w:val="00835549"/>
    <w:rsid w:val="00835674"/>
    <w:rsid w:val="00836A18"/>
    <w:rsid w:val="008377C4"/>
    <w:rsid w:val="00837812"/>
    <w:rsid w:val="0084070D"/>
    <w:rsid w:val="00840933"/>
    <w:rsid w:val="00840B55"/>
    <w:rsid w:val="00840DEC"/>
    <w:rsid w:val="00841556"/>
    <w:rsid w:val="008417E7"/>
    <w:rsid w:val="00841DC3"/>
    <w:rsid w:val="00841DED"/>
    <w:rsid w:val="00841E35"/>
    <w:rsid w:val="00841EDE"/>
    <w:rsid w:val="0084230C"/>
    <w:rsid w:val="00842BB3"/>
    <w:rsid w:val="00842D74"/>
    <w:rsid w:val="008438FA"/>
    <w:rsid w:val="0084392E"/>
    <w:rsid w:val="00843D79"/>
    <w:rsid w:val="0084484D"/>
    <w:rsid w:val="00846B04"/>
    <w:rsid w:val="008474AA"/>
    <w:rsid w:val="00847B0D"/>
    <w:rsid w:val="00847FD1"/>
    <w:rsid w:val="008505FC"/>
    <w:rsid w:val="00850EB2"/>
    <w:rsid w:val="00851496"/>
    <w:rsid w:val="008518F8"/>
    <w:rsid w:val="0085192F"/>
    <w:rsid w:val="00852494"/>
    <w:rsid w:val="0085298F"/>
    <w:rsid w:val="008537B8"/>
    <w:rsid w:val="00853897"/>
    <w:rsid w:val="0085434E"/>
    <w:rsid w:val="008548CA"/>
    <w:rsid w:val="00854A9C"/>
    <w:rsid w:val="00855345"/>
    <w:rsid w:val="00855544"/>
    <w:rsid w:val="0085568C"/>
    <w:rsid w:val="00855991"/>
    <w:rsid w:val="008559A8"/>
    <w:rsid w:val="00855DD2"/>
    <w:rsid w:val="00856562"/>
    <w:rsid w:val="00856578"/>
    <w:rsid w:val="00856C93"/>
    <w:rsid w:val="00857386"/>
    <w:rsid w:val="00857C4E"/>
    <w:rsid w:val="00857D29"/>
    <w:rsid w:val="008607B6"/>
    <w:rsid w:val="008608FB"/>
    <w:rsid w:val="00860B1A"/>
    <w:rsid w:val="00860FCE"/>
    <w:rsid w:val="00861095"/>
    <w:rsid w:val="00861471"/>
    <w:rsid w:val="00861591"/>
    <w:rsid w:val="0086185E"/>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3E08"/>
    <w:rsid w:val="008745DC"/>
    <w:rsid w:val="0087466A"/>
    <w:rsid w:val="008746EA"/>
    <w:rsid w:val="00874798"/>
    <w:rsid w:val="00875AE0"/>
    <w:rsid w:val="00875D16"/>
    <w:rsid w:val="00876439"/>
    <w:rsid w:val="00876668"/>
    <w:rsid w:val="0087676A"/>
    <w:rsid w:val="00876D73"/>
    <w:rsid w:val="00876DA8"/>
    <w:rsid w:val="00877541"/>
    <w:rsid w:val="00877875"/>
    <w:rsid w:val="00877DD1"/>
    <w:rsid w:val="00881185"/>
    <w:rsid w:val="00881547"/>
    <w:rsid w:val="0088165E"/>
    <w:rsid w:val="00881724"/>
    <w:rsid w:val="00881F74"/>
    <w:rsid w:val="00882244"/>
    <w:rsid w:val="00882989"/>
    <w:rsid w:val="00882B0E"/>
    <w:rsid w:val="00883997"/>
    <w:rsid w:val="00883F39"/>
    <w:rsid w:val="008848B8"/>
    <w:rsid w:val="00884BD2"/>
    <w:rsid w:val="00884D77"/>
    <w:rsid w:val="008861FB"/>
    <w:rsid w:val="008865DE"/>
    <w:rsid w:val="00886A23"/>
    <w:rsid w:val="008872E0"/>
    <w:rsid w:val="00890033"/>
    <w:rsid w:val="008902FE"/>
    <w:rsid w:val="008906C2"/>
    <w:rsid w:val="00890C39"/>
    <w:rsid w:val="00890F95"/>
    <w:rsid w:val="0089170F"/>
    <w:rsid w:val="00891B48"/>
    <w:rsid w:val="00891C08"/>
    <w:rsid w:val="00891F73"/>
    <w:rsid w:val="00891FD7"/>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0947"/>
    <w:rsid w:val="008A1840"/>
    <w:rsid w:val="008A2178"/>
    <w:rsid w:val="008A2931"/>
    <w:rsid w:val="008A29E8"/>
    <w:rsid w:val="008A3981"/>
    <w:rsid w:val="008A42B8"/>
    <w:rsid w:val="008A4558"/>
    <w:rsid w:val="008A602F"/>
    <w:rsid w:val="008A655B"/>
    <w:rsid w:val="008A6A85"/>
    <w:rsid w:val="008A753F"/>
    <w:rsid w:val="008A7BA3"/>
    <w:rsid w:val="008B0C55"/>
    <w:rsid w:val="008B1109"/>
    <w:rsid w:val="008B1C51"/>
    <w:rsid w:val="008B1F4D"/>
    <w:rsid w:val="008B1F97"/>
    <w:rsid w:val="008B22B9"/>
    <w:rsid w:val="008B25BF"/>
    <w:rsid w:val="008B25E0"/>
    <w:rsid w:val="008B313D"/>
    <w:rsid w:val="008B31D1"/>
    <w:rsid w:val="008B372F"/>
    <w:rsid w:val="008B3832"/>
    <w:rsid w:val="008B389D"/>
    <w:rsid w:val="008B3A7F"/>
    <w:rsid w:val="008B3E3B"/>
    <w:rsid w:val="008B4925"/>
    <w:rsid w:val="008B505D"/>
    <w:rsid w:val="008B5101"/>
    <w:rsid w:val="008B6082"/>
    <w:rsid w:val="008B658F"/>
    <w:rsid w:val="008B6840"/>
    <w:rsid w:val="008B7096"/>
    <w:rsid w:val="008B77C9"/>
    <w:rsid w:val="008C0461"/>
    <w:rsid w:val="008C0A0E"/>
    <w:rsid w:val="008C0BEE"/>
    <w:rsid w:val="008C0F0C"/>
    <w:rsid w:val="008C1346"/>
    <w:rsid w:val="008C141D"/>
    <w:rsid w:val="008C1AEB"/>
    <w:rsid w:val="008C2445"/>
    <w:rsid w:val="008C2C61"/>
    <w:rsid w:val="008C3518"/>
    <w:rsid w:val="008C359F"/>
    <w:rsid w:val="008C3EA6"/>
    <w:rsid w:val="008C4038"/>
    <w:rsid w:val="008C4387"/>
    <w:rsid w:val="008C467F"/>
    <w:rsid w:val="008C4C33"/>
    <w:rsid w:val="008C507E"/>
    <w:rsid w:val="008C52FF"/>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1DF"/>
    <w:rsid w:val="008E23A4"/>
    <w:rsid w:val="008E255F"/>
    <w:rsid w:val="008E2BA0"/>
    <w:rsid w:val="008E30B1"/>
    <w:rsid w:val="008E3556"/>
    <w:rsid w:val="008E3963"/>
    <w:rsid w:val="008E4A74"/>
    <w:rsid w:val="008E4DFD"/>
    <w:rsid w:val="008E4E28"/>
    <w:rsid w:val="008E5DFA"/>
    <w:rsid w:val="008E676B"/>
    <w:rsid w:val="008E6B65"/>
    <w:rsid w:val="008E72F7"/>
    <w:rsid w:val="008E76B3"/>
    <w:rsid w:val="008E76E1"/>
    <w:rsid w:val="008E79AC"/>
    <w:rsid w:val="008E7A42"/>
    <w:rsid w:val="008F040C"/>
    <w:rsid w:val="008F04CB"/>
    <w:rsid w:val="008F124F"/>
    <w:rsid w:val="008F14EB"/>
    <w:rsid w:val="008F1E2D"/>
    <w:rsid w:val="008F269E"/>
    <w:rsid w:val="008F2766"/>
    <w:rsid w:val="008F2D88"/>
    <w:rsid w:val="008F3313"/>
    <w:rsid w:val="008F389D"/>
    <w:rsid w:val="008F4408"/>
    <w:rsid w:val="008F5C28"/>
    <w:rsid w:val="008F5CEF"/>
    <w:rsid w:val="008F6496"/>
    <w:rsid w:val="008F68AC"/>
    <w:rsid w:val="008F6A0F"/>
    <w:rsid w:val="008F6C09"/>
    <w:rsid w:val="008F6C4C"/>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8E2"/>
    <w:rsid w:val="00903DA5"/>
    <w:rsid w:val="009046BF"/>
    <w:rsid w:val="00905469"/>
    <w:rsid w:val="0090565E"/>
    <w:rsid w:val="00905C6A"/>
    <w:rsid w:val="00905F02"/>
    <w:rsid w:val="0090612C"/>
    <w:rsid w:val="00906248"/>
    <w:rsid w:val="00906EFA"/>
    <w:rsid w:val="00907161"/>
    <w:rsid w:val="00910596"/>
    <w:rsid w:val="009120B0"/>
    <w:rsid w:val="009120D6"/>
    <w:rsid w:val="009121BD"/>
    <w:rsid w:val="009134C3"/>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B56"/>
    <w:rsid w:val="00916D11"/>
    <w:rsid w:val="00916FB6"/>
    <w:rsid w:val="00920AD6"/>
    <w:rsid w:val="00920B8F"/>
    <w:rsid w:val="0092136C"/>
    <w:rsid w:val="009215F2"/>
    <w:rsid w:val="00921C3D"/>
    <w:rsid w:val="00921DE2"/>
    <w:rsid w:val="009226DB"/>
    <w:rsid w:val="00922ED0"/>
    <w:rsid w:val="009231A7"/>
    <w:rsid w:val="00923BF9"/>
    <w:rsid w:val="00923E5F"/>
    <w:rsid w:val="00923FFA"/>
    <w:rsid w:val="009240F1"/>
    <w:rsid w:val="0092527F"/>
    <w:rsid w:val="009254D5"/>
    <w:rsid w:val="00925809"/>
    <w:rsid w:val="0092596A"/>
    <w:rsid w:val="00925DBA"/>
    <w:rsid w:val="00925EFF"/>
    <w:rsid w:val="009261C2"/>
    <w:rsid w:val="00926247"/>
    <w:rsid w:val="0092738E"/>
    <w:rsid w:val="00927582"/>
    <w:rsid w:val="009275E4"/>
    <w:rsid w:val="009300D2"/>
    <w:rsid w:val="0093078A"/>
    <w:rsid w:val="00930930"/>
    <w:rsid w:val="009313B6"/>
    <w:rsid w:val="009316CE"/>
    <w:rsid w:val="00931BA9"/>
    <w:rsid w:val="00931CFE"/>
    <w:rsid w:val="00932124"/>
    <w:rsid w:val="00932BCE"/>
    <w:rsid w:val="00932CE3"/>
    <w:rsid w:val="00933061"/>
    <w:rsid w:val="00933CFD"/>
    <w:rsid w:val="009340D4"/>
    <w:rsid w:val="009348AF"/>
    <w:rsid w:val="00935355"/>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7D6"/>
    <w:rsid w:val="00942CFC"/>
    <w:rsid w:val="00942F5C"/>
    <w:rsid w:val="00942FB8"/>
    <w:rsid w:val="009435EC"/>
    <w:rsid w:val="009437A0"/>
    <w:rsid w:val="0094383E"/>
    <w:rsid w:val="0094392E"/>
    <w:rsid w:val="00943F64"/>
    <w:rsid w:val="0094495E"/>
    <w:rsid w:val="00946005"/>
    <w:rsid w:val="009461FB"/>
    <w:rsid w:val="00946268"/>
    <w:rsid w:val="009476F2"/>
    <w:rsid w:val="00947973"/>
    <w:rsid w:val="009479D3"/>
    <w:rsid w:val="009509F6"/>
    <w:rsid w:val="00950E27"/>
    <w:rsid w:val="00950EDC"/>
    <w:rsid w:val="009522AD"/>
    <w:rsid w:val="0095252E"/>
    <w:rsid w:val="009530F3"/>
    <w:rsid w:val="00954CD6"/>
    <w:rsid w:val="0095541F"/>
    <w:rsid w:val="009554DD"/>
    <w:rsid w:val="00955E45"/>
    <w:rsid w:val="0095612F"/>
    <w:rsid w:val="009563DB"/>
    <w:rsid w:val="009569F9"/>
    <w:rsid w:val="00956DCF"/>
    <w:rsid w:val="00957106"/>
    <w:rsid w:val="009576CC"/>
    <w:rsid w:val="009602AE"/>
    <w:rsid w:val="009617E5"/>
    <w:rsid w:val="00962BD5"/>
    <w:rsid w:val="009634E8"/>
    <w:rsid w:val="0096358C"/>
    <w:rsid w:val="009636BF"/>
    <w:rsid w:val="00964398"/>
    <w:rsid w:val="00965183"/>
    <w:rsid w:val="0096561E"/>
    <w:rsid w:val="00965AB3"/>
    <w:rsid w:val="00965CC2"/>
    <w:rsid w:val="0096645D"/>
    <w:rsid w:val="00967248"/>
    <w:rsid w:val="00967CED"/>
    <w:rsid w:val="00967F1F"/>
    <w:rsid w:val="009701E3"/>
    <w:rsid w:val="00970366"/>
    <w:rsid w:val="00970D6C"/>
    <w:rsid w:val="00971136"/>
    <w:rsid w:val="00971518"/>
    <w:rsid w:val="0097169B"/>
    <w:rsid w:val="009722CC"/>
    <w:rsid w:val="009729DE"/>
    <w:rsid w:val="00972A5C"/>
    <w:rsid w:val="009732C8"/>
    <w:rsid w:val="0097379D"/>
    <w:rsid w:val="00973E3C"/>
    <w:rsid w:val="009741F8"/>
    <w:rsid w:val="0097523B"/>
    <w:rsid w:val="00975268"/>
    <w:rsid w:val="0097580F"/>
    <w:rsid w:val="009758AF"/>
    <w:rsid w:val="009763B6"/>
    <w:rsid w:val="00976E39"/>
    <w:rsid w:val="00976F88"/>
    <w:rsid w:val="00977261"/>
    <w:rsid w:val="0097752A"/>
    <w:rsid w:val="00980268"/>
    <w:rsid w:val="00980B0E"/>
    <w:rsid w:val="00981A0D"/>
    <w:rsid w:val="00982498"/>
    <w:rsid w:val="00982667"/>
    <w:rsid w:val="00982FD8"/>
    <w:rsid w:val="009835C6"/>
    <w:rsid w:val="00983AD9"/>
    <w:rsid w:val="009849C9"/>
    <w:rsid w:val="00985A2D"/>
    <w:rsid w:val="0098722F"/>
    <w:rsid w:val="00990092"/>
    <w:rsid w:val="00990184"/>
    <w:rsid w:val="0099059C"/>
    <w:rsid w:val="00992254"/>
    <w:rsid w:val="00992C4D"/>
    <w:rsid w:val="00993016"/>
    <w:rsid w:val="009932AA"/>
    <w:rsid w:val="0099351E"/>
    <w:rsid w:val="0099376C"/>
    <w:rsid w:val="009937F2"/>
    <w:rsid w:val="00993C6E"/>
    <w:rsid w:val="00993DEC"/>
    <w:rsid w:val="009943EB"/>
    <w:rsid w:val="009949CD"/>
    <w:rsid w:val="00994E94"/>
    <w:rsid w:val="00995AF2"/>
    <w:rsid w:val="00995EF0"/>
    <w:rsid w:val="009962D7"/>
    <w:rsid w:val="00996647"/>
    <w:rsid w:val="0099755A"/>
    <w:rsid w:val="009A0198"/>
    <w:rsid w:val="009A0CC3"/>
    <w:rsid w:val="009A0EC5"/>
    <w:rsid w:val="009A1622"/>
    <w:rsid w:val="009A16D1"/>
    <w:rsid w:val="009A1C2F"/>
    <w:rsid w:val="009A25C6"/>
    <w:rsid w:val="009A2B6E"/>
    <w:rsid w:val="009A2CD3"/>
    <w:rsid w:val="009A3061"/>
    <w:rsid w:val="009A3718"/>
    <w:rsid w:val="009A3C44"/>
    <w:rsid w:val="009A47DE"/>
    <w:rsid w:val="009A497F"/>
    <w:rsid w:val="009A4E4E"/>
    <w:rsid w:val="009A6D0A"/>
    <w:rsid w:val="009A76D0"/>
    <w:rsid w:val="009A7A8A"/>
    <w:rsid w:val="009A7C6F"/>
    <w:rsid w:val="009B0257"/>
    <w:rsid w:val="009B04F3"/>
    <w:rsid w:val="009B06DA"/>
    <w:rsid w:val="009B0808"/>
    <w:rsid w:val="009B09D5"/>
    <w:rsid w:val="009B19D2"/>
    <w:rsid w:val="009B1A9F"/>
    <w:rsid w:val="009B1D35"/>
    <w:rsid w:val="009B277F"/>
    <w:rsid w:val="009B29A0"/>
    <w:rsid w:val="009B2AEF"/>
    <w:rsid w:val="009B39F7"/>
    <w:rsid w:val="009B3C8E"/>
    <w:rsid w:val="009B3D83"/>
    <w:rsid w:val="009B4FDC"/>
    <w:rsid w:val="009B58AB"/>
    <w:rsid w:val="009B5CF1"/>
    <w:rsid w:val="009B6154"/>
    <w:rsid w:val="009B634B"/>
    <w:rsid w:val="009B6963"/>
    <w:rsid w:val="009B6BB6"/>
    <w:rsid w:val="009C0031"/>
    <w:rsid w:val="009C0E00"/>
    <w:rsid w:val="009C157E"/>
    <w:rsid w:val="009C1903"/>
    <w:rsid w:val="009C1F62"/>
    <w:rsid w:val="009C230F"/>
    <w:rsid w:val="009C2B82"/>
    <w:rsid w:val="009C2E67"/>
    <w:rsid w:val="009C378E"/>
    <w:rsid w:val="009C3D54"/>
    <w:rsid w:val="009C4BAE"/>
    <w:rsid w:val="009C4FE5"/>
    <w:rsid w:val="009C5B38"/>
    <w:rsid w:val="009C6378"/>
    <w:rsid w:val="009C67E8"/>
    <w:rsid w:val="009C6CA7"/>
    <w:rsid w:val="009C6E4F"/>
    <w:rsid w:val="009C720D"/>
    <w:rsid w:val="009C7A38"/>
    <w:rsid w:val="009D0FC2"/>
    <w:rsid w:val="009D1570"/>
    <w:rsid w:val="009D20AE"/>
    <w:rsid w:val="009D2D85"/>
    <w:rsid w:val="009D2E3B"/>
    <w:rsid w:val="009D2FC4"/>
    <w:rsid w:val="009D2FDB"/>
    <w:rsid w:val="009D31A2"/>
    <w:rsid w:val="009D4133"/>
    <w:rsid w:val="009D44EB"/>
    <w:rsid w:val="009D45BC"/>
    <w:rsid w:val="009D4E1F"/>
    <w:rsid w:val="009D4E65"/>
    <w:rsid w:val="009D510C"/>
    <w:rsid w:val="009D5E06"/>
    <w:rsid w:val="009D5E6D"/>
    <w:rsid w:val="009D607D"/>
    <w:rsid w:val="009D659E"/>
    <w:rsid w:val="009D6876"/>
    <w:rsid w:val="009D782B"/>
    <w:rsid w:val="009D7856"/>
    <w:rsid w:val="009D7880"/>
    <w:rsid w:val="009D7D5B"/>
    <w:rsid w:val="009D7EB5"/>
    <w:rsid w:val="009E01EB"/>
    <w:rsid w:val="009E1144"/>
    <w:rsid w:val="009E11A2"/>
    <w:rsid w:val="009E1525"/>
    <w:rsid w:val="009E239D"/>
    <w:rsid w:val="009E2ABB"/>
    <w:rsid w:val="009E386B"/>
    <w:rsid w:val="009E58A5"/>
    <w:rsid w:val="009E62CA"/>
    <w:rsid w:val="009E639F"/>
    <w:rsid w:val="009E656A"/>
    <w:rsid w:val="009E6D85"/>
    <w:rsid w:val="009E75B0"/>
    <w:rsid w:val="009E7944"/>
    <w:rsid w:val="009F020F"/>
    <w:rsid w:val="009F0678"/>
    <w:rsid w:val="009F0948"/>
    <w:rsid w:val="009F1606"/>
    <w:rsid w:val="009F1E5D"/>
    <w:rsid w:val="009F1FA3"/>
    <w:rsid w:val="009F215E"/>
    <w:rsid w:val="009F2345"/>
    <w:rsid w:val="009F2557"/>
    <w:rsid w:val="009F2948"/>
    <w:rsid w:val="009F2D89"/>
    <w:rsid w:val="009F3A59"/>
    <w:rsid w:val="009F3E82"/>
    <w:rsid w:val="009F3FB9"/>
    <w:rsid w:val="009F3FE0"/>
    <w:rsid w:val="009F4045"/>
    <w:rsid w:val="009F42B0"/>
    <w:rsid w:val="009F4B8C"/>
    <w:rsid w:val="009F5634"/>
    <w:rsid w:val="009F6968"/>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052"/>
    <w:rsid w:val="00A20338"/>
    <w:rsid w:val="00A20CE1"/>
    <w:rsid w:val="00A215F9"/>
    <w:rsid w:val="00A2161B"/>
    <w:rsid w:val="00A22392"/>
    <w:rsid w:val="00A22732"/>
    <w:rsid w:val="00A228FC"/>
    <w:rsid w:val="00A22C98"/>
    <w:rsid w:val="00A23122"/>
    <w:rsid w:val="00A23541"/>
    <w:rsid w:val="00A23888"/>
    <w:rsid w:val="00A2518B"/>
    <w:rsid w:val="00A25460"/>
    <w:rsid w:val="00A25834"/>
    <w:rsid w:val="00A25C3D"/>
    <w:rsid w:val="00A25F36"/>
    <w:rsid w:val="00A272AD"/>
    <w:rsid w:val="00A30343"/>
    <w:rsid w:val="00A313F2"/>
    <w:rsid w:val="00A317D3"/>
    <w:rsid w:val="00A3298B"/>
    <w:rsid w:val="00A33326"/>
    <w:rsid w:val="00A33460"/>
    <w:rsid w:val="00A339FA"/>
    <w:rsid w:val="00A33BE5"/>
    <w:rsid w:val="00A33C99"/>
    <w:rsid w:val="00A3412C"/>
    <w:rsid w:val="00A35E2E"/>
    <w:rsid w:val="00A35F82"/>
    <w:rsid w:val="00A3697C"/>
    <w:rsid w:val="00A37D0E"/>
    <w:rsid w:val="00A37D4B"/>
    <w:rsid w:val="00A37DDB"/>
    <w:rsid w:val="00A404EF"/>
    <w:rsid w:val="00A405A6"/>
    <w:rsid w:val="00A4067B"/>
    <w:rsid w:val="00A40E68"/>
    <w:rsid w:val="00A40F1C"/>
    <w:rsid w:val="00A417C2"/>
    <w:rsid w:val="00A42F09"/>
    <w:rsid w:val="00A43280"/>
    <w:rsid w:val="00A4342C"/>
    <w:rsid w:val="00A4480A"/>
    <w:rsid w:val="00A44C7F"/>
    <w:rsid w:val="00A452A0"/>
    <w:rsid w:val="00A45E2F"/>
    <w:rsid w:val="00A460FA"/>
    <w:rsid w:val="00A4653F"/>
    <w:rsid w:val="00A4728B"/>
    <w:rsid w:val="00A47DE3"/>
    <w:rsid w:val="00A51088"/>
    <w:rsid w:val="00A518AC"/>
    <w:rsid w:val="00A51A9F"/>
    <w:rsid w:val="00A51B9C"/>
    <w:rsid w:val="00A51EA7"/>
    <w:rsid w:val="00A52314"/>
    <w:rsid w:val="00A52399"/>
    <w:rsid w:val="00A5261B"/>
    <w:rsid w:val="00A528AC"/>
    <w:rsid w:val="00A52D54"/>
    <w:rsid w:val="00A5315E"/>
    <w:rsid w:val="00A533AA"/>
    <w:rsid w:val="00A5380B"/>
    <w:rsid w:val="00A54A55"/>
    <w:rsid w:val="00A54E69"/>
    <w:rsid w:val="00A553D7"/>
    <w:rsid w:val="00A555E6"/>
    <w:rsid w:val="00A55FB2"/>
    <w:rsid w:val="00A560E0"/>
    <w:rsid w:val="00A576E6"/>
    <w:rsid w:val="00A576F3"/>
    <w:rsid w:val="00A5792A"/>
    <w:rsid w:val="00A57DA1"/>
    <w:rsid w:val="00A57E46"/>
    <w:rsid w:val="00A60D58"/>
    <w:rsid w:val="00A60F30"/>
    <w:rsid w:val="00A6211D"/>
    <w:rsid w:val="00A625EC"/>
    <w:rsid w:val="00A62601"/>
    <w:rsid w:val="00A63FDC"/>
    <w:rsid w:val="00A6461B"/>
    <w:rsid w:val="00A64844"/>
    <w:rsid w:val="00A64FBD"/>
    <w:rsid w:val="00A65655"/>
    <w:rsid w:val="00A661E2"/>
    <w:rsid w:val="00A66AA6"/>
    <w:rsid w:val="00A6781A"/>
    <w:rsid w:val="00A67C38"/>
    <w:rsid w:val="00A67EC1"/>
    <w:rsid w:val="00A70631"/>
    <w:rsid w:val="00A70B5B"/>
    <w:rsid w:val="00A70C6B"/>
    <w:rsid w:val="00A711DE"/>
    <w:rsid w:val="00A71568"/>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958"/>
    <w:rsid w:val="00A769FD"/>
    <w:rsid w:val="00A76D04"/>
    <w:rsid w:val="00A76D7F"/>
    <w:rsid w:val="00A770B1"/>
    <w:rsid w:val="00A7728A"/>
    <w:rsid w:val="00A77B15"/>
    <w:rsid w:val="00A80390"/>
    <w:rsid w:val="00A80429"/>
    <w:rsid w:val="00A818B1"/>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6E62"/>
    <w:rsid w:val="00A873C4"/>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23F2"/>
    <w:rsid w:val="00AA3070"/>
    <w:rsid w:val="00AA3728"/>
    <w:rsid w:val="00AA38ED"/>
    <w:rsid w:val="00AA3CD7"/>
    <w:rsid w:val="00AA51AE"/>
    <w:rsid w:val="00AA51BD"/>
    <w:rsid w:val="00AA5CDF"/>
    <w:rsid w:val="00AA5DAF"/>
    <w:rsid w:val="00AA6520"/>
    <w:rsid w:val="00AA7033"/>
    <w:rsid w:val="00AA7205"/>
    <w:rsid w:val="00AB1127"/>
    <w:rsid w:val="00AB1538"/>
    <w:rsid w:val="00AB18D8"/>
    <w:rsid w:val="00AB1F39"/>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5BC8"/>
    <w:rsid w:val="00AC6321"/>
    <w:rsid w:val="00AC650C"/>
    <w:rsid w:val="00AC69AA"/>
    <w:rsid w:val="00AC69C1"/>
    <w:rsid w:val="00AC7A51"/>
    <w:rsid w:val="00AC7E0B"/>
    <w:rsid w:val="00AD1558"/>
    <w:rsid w:val="00AD25C8"/>
    <w:rsid w:val="00AD25EB"/>
    <w:rsid w:val="00AD2A7F"/>
    <w:rsid w:val="00AD2B10"/>
    <w:rsid w:val="00AD2CCA"/>
    <w:rsid w:val="00AD383E"/>
    <w:rsid w:val="00AD3FD7"/>
    <w:rsid w:val="00AD4E21"/>
    <w:rsid w:val="00AD5224"/>
    <w:rsid w:val="00AD5D68"/>
    <w:rsid w:val="00AD6269"/>
    <w:rsid w:val="00AD67D2"/>
    <w:rsid w:val="00AD6B4C"/>
    <w:rsid w:val="00AD6BDE"/>
    <w:rsid w:val="00AD6F9F"/>
    <w:rsid w:val="00AD74BB"/>
    <w:rsid w:val="00AD7689"/>
    <w:rsid w:val="00AD79AE"/>
    <w:rsid w:val="00AD7A66"/>
    <w:rsid w:val="00AD7F72"/>
    <w:rsid w:val="00AE0E50"/>
    <w:rsid w:val="00AE1004"/>
    <w:rsid w:val="00AE124C"/>
    <w:rsid w:val="00AE142C"/>
    <w:rsid w:val="00AE1A7F"/>
    <w:rsid w:val="00AE1ACE"/>
    <w:rsid w:val="00AE2135"/>
    <w:rsid w:val="00AE21C0"/>
    <w:rsid w:val="00AE21CC"/>
    <w:rsid w:val="00AE2848"/>
    <w:rsid w:val="00AE2E28"/>
    <w:rsid w:val="00AE2E69"/>
    <w:rsid w:val="00AE3245"/>
    <w:rsid w:val="00AE37C4"/>
    <w:rsid w:val="00AE4716"/>
    <w:rsid w:val="00AE5257"/>
    <w:rsid w:val="00AE596F"/>
    <w:rsid w:val="00AE5CD2"/>
    <w:rsid w:val="00AE5FF8"/>
    <w:rsid w:val="00AE603C"/>
    <w:rsid w:val="00AE62BE"/>
    <w:rsid w:val="00AE6365"/>
    <w:rsid w:val="00AE6EB9"/>
    <w:rsid w:val="00AE72B5"/>
    <w:rsid w:val="00AE7D05"/>
    <w:rsid w:val="00AE7F20"/>
    <w:rsid w:val="00AF1BBB"/>
    <w:rsid w:val="00AF230A"/>
    <w:rsid w:val="00AF282A"/>
    <w:rsid w:val="00AF297B"/>
    <w:rsid w:val="00AF3018"/>
    <w:rsid w:val="00AF31B7"/>
    <w:rsid w:val="00AF3376"/>
    <w:rsid w:val="00AF36DD"/>
    <w:rsid w:val="00AF3F5F"/>
    <w:rsid w:val="00AF4A29"/>
    <w:rsid w:val="00AF5121"/>
    <w:rsid w:val="00AF65C6"/>
    <w:rsid w:val="00B000BB"/>
    <w:rsid w:val="00B0066B"/>
    <w:rsid w:val="00B00CDF"/>
    <w:rsid w:val="00B012D3"/>
    <w:rsid w:val="00B014AC"/>
    <w:rsid w:val="00B01D24"/>
    <w:rsid w:val="00B01D7E"/>
    <w:rsid w:val="00B02B21"/>
    <w:rsid w:val="00B048FD"/>
    <w:rsid w:val="00B049C5"/>
    <w:rsid w:val="00B05072"/>
    <w:rsid w:val="00B05312"/>
    <w:rsid w:val="00B069A7"/>
    <w:rsid w:val="00B06A56"/>
    <w:rsid w:val="00B06AC4"/>
    <w:rsid w:val="00B06D61"/>
    <w:rsid w:val="00B07082"/>
    <w:rsid w:val="00B070AA"/>
    <w:rsid w:val="00B10DF0"/>
    <w:rsid w:val="00B1126C"/>
    <w:rsid w:val="00B116C8"/>
    <w:rsid w:val="00B119FD"/>
    <w:rsid w:val="00B11BBA"/>
    <w:rsid w:val="00B124A9"/>
    <w:rsid w:val="00B1253B"/>
    <w:rsid w:val="00B1268B"/>
    <w:rsid w:val="00B12B56"/>
    <w:rsid w:val="00B143F7"/>
    <w:rsid w:val="00B15D7B"/>
    <w:rsid w:val="00B1681C"/>
    <w:rsid w:val="00B1683C"/>
    <w:rsid w:val="00B1742C"/>
    <w:rsid w:val="00B20759"/>
    <w:rsid w:val="00B20ABB"/>
    <w:rsid w:val="00B20E6E"/>
    <w:rsid w:val="00B21343"/>
    <w:rsid w:val="00B227DB"/>
    <w:rsid w:val="00B22CCB"/>
    <w:rsid w:val="00B238AA"/>
    <w:rsid w:val="00B23F60"/>
    <w:rsid w:val="00B24786"/>
    <w:rsid w:val="00B24B88"/>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3CDE"/>
    <w:rsid w:val="00B34A47"/>
    <w:rsid w:val="00B354D5"/>
    <w:rsid w:val="00B35697"/>
    <w:rsid w:val="00B3575B"/>
    <w:rsid w:val="00B3595C"/>
    <w:rsid w:val="00B359C6"/>
    <w:rsid w:val="00B35B5B"/>
    <w:rsid w:val="00B35B72"/>
    <w:rsid w:val="00B35B9E"/>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A07"/>
    <w:rsid w:val="00B43BD3"/>
    <w:rsid w:val="00B45081"/>
    <w:rsid w:val="00B45110"/>
    <w:rsid w:val="00B45EDD"/>
    <w:rsid w:val="00B461D4"/>
    <w:rsid w:val="00B4668A"/>
    <w:rsid w:val="00B466C6"/>
    <w:rsid w:val="00B46B7F"/>
    <w:rsid w:val="00B47656"/>
    <w:rsid w:val="00B47660"/>
    <w:rsid w:val="00B47790"/>
    <w:rsid w:val="00B477BA"/>
    <w:rsid w:val="00B47D1F"/>
    <w:rsid w:val="00B500D1"/>
    <w:rsid w:val="00B518E8"/>
    <w:rsid w:val="00B519C1"/>
    <w:rsid w:val="00B522BA"/>
    <w:rsid w:val="00B5272E"/>
    <w:rsid w:val="00B52B21"/>
    <w:rsid w:val="00B53D92"/>
    <w:rsid w:val="00B53F5F"/>
    <w:rsid w:val="00B5458C"/>
    <w:rsid w:val="00B546DC"/>
    <w:rsid w:val="00B5529E"/>
    <w:rsid w:val="00B552AE"/>
    <w:rsid w:val="00B5549E"/>
    <w:rsid w:val="00B56039"/>
    <w:rsid w:val="00B566CA"/>
    <w:rsid w:val="00B57543"/>
    <w:rsid w:val="00B57AF8"/>
    <w:rsid w:val="00B60999"/>
    <w:rsid w:val="00B615F4"/>
    <w:rsid w:val="00B617B6"/>
    <w:rsid w:val="00B61B40"/>
    <w:rsid w:val="00B61BE6"/>
    <w:rsid w:val="00B61D79"/>
    <w:rsid w:val="00B62217"/>
    <w:rsid w:val="00B62AD1"/>
    <w:rsid w:val="00B62FDD"/>
    <w:rsid w:val="00B63549"/>
    <w:rsid w:val="00B63B90"/>
    <w:rsid w:val="00B63EC6"/>
    <w:rsid w:val="00B643DA"/>
    <w:rsid w:val="00B646DB"/>
    <w:rsid w:val="00B64D48"/>
    <w:rsid w:val="00B653CF"/>
    <w:rsid w:val="00B6593D"/>
    <w:rsid w:val="00B664BE"/>
    <w:rsid w:val="00B664C5"/>
    <w:rsid w:val="00B66761"/>
    <w:rsid w:val="00B6690A"/>
    <w:rsid w:val="00B66EBB"/>
    <w:rsid w:val="00B67222"/>
    <w:rsid w:val="00B67935"/>
    <w:rsid w:val="00B67FDC"/>
    <w:rsid w:val="00B70F79"/>
    <w:rsid w:val="00B7135E"/>
    <w:rsid w:val="00B71569"/>
    <w:rsid w:val="00B71C86"/>
    <w:rsid w:val="00B71CBC"/>
    <w:rsid w:val="00B721FB"/>
    <w:rsid w:val="00B722C0"/>
    <w:rsid w:val="00B7248C"/>
    <w:rsid w:val="00B72E95"/>
    <w:rsid w:val="00B7343A"/>
    <w:rsid w:val="00B7350C"/>
    <w:rsid w:val="00B737DF"/>
    <w:rsid w:val="00B73AB2"/>
    <w:rsid w:val="00B74AD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1D2C"/>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4CDC"/>
    <w:rsid w:val="00B9507D"/>
    <w:rsid w:val="00B953DE"/>
    <w:rsid w:val="00B96240"/>
    <w:rsid w:val="00B96397"/>
    <w:rsid w:val="00B964C3"/>
    <w:rsid w:val="00B96687"/>
    <w:rsid w:val="00B9685C"/>
    <w:rsid w:val="00B97479"/>
    <w:rsid w:val="00B97AD0"/>
    <w:rsid w:val="00BA0A4F"/>
    <w:rsid w:val="00BA0CB6"/>
    <w:rsid w:val="00BA1885"/>
    <w:rsid w:val="00BA29DE"/>
    <w:rsid w:val="00BA3B62"/>
    <w:rsid w:val="00BA3C16"/>
    <w:rsid w:val="00BA480D"/>
    <w:rsid w:val="00BA4A96"/>
    <w:rsid w:val="00BA4D34"/>
    <w:rsid w:val="00BA5620"/>
    <w:rsid w:val="00BA62CE"/>
    <w:rsid w:val="00BA6465"/>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4D9D"/>
    <w:rsid w:val="00BB5139"/>
    <w:rsid w:val="00BB5551"/>
    <w:rsid w:val="00BB59FB"/>
    <w:rsid w:val="00BB5C4F"/>
    <w:rsid w:val="00BB5EB0"/>
    <w:rsid w:val="00BB5EDF"/>
    <w:rsid w:val="00BB5FB1"/>
    <w:rsid w:val="00BB61F0"/>
    <w:rsid w:val="00BB62A1"/>
    <w:rsid w:val="00BB676A"/>
    <w:rsid w:val="00BB7685"/>
    <w:rsid w:val="00BB7C33"/>
    <w:rsid w:val="00BC0DA2"/>
    <w:rsid w:val="00BC0F6F"/>
    <w:rsid w:val="00BC10EE"/>
    <w:rsid w:val="00BC195A"/>
    <w:rsid w:val="00BC19C4"/>
    <w:rsid w:val="00BC1A6B"/>
    <w:rsid w:val="00BC1B30"/>
    <w:rsid w:val="00BC22EE"/>
    <w:rsid w:val="00BC3147"/>
    <w:rsid w:val="00BC39B9"/>
    <w:rsid w:val="00BC40D6"/>
    <w:rsid w:val="00BC4218"/>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1CE"/>
    <w:rsid w:val="00BD734E"/>
    <w:rsid w:val="00BD7523"/>
    <w:rsid w:val="00BD76EF"/>
    <w:rsid w:val="00BE00B9"/>
    <w:rsid w:val="00BE1FF2"/>
    <w:rsid w:val="00BE24B1"/>
    <w:rsid w:val="00BE297A"/>
    <w:rsid w:val="00BE2FB1"/>
    <w:rsid w:val="00BE4338"/>
    <w:rsid w:val="00BE4462"/>
    <w:rsid w:val="00BE44D1"/>
    <w:rsid w:val="00BE48D6"/>
    <w:rsid w:val="00BE5431"/>
    <w:rsid w:val="00BE56D3"/>
    <w:rsid w:val="00BE5EF0"/>
    <w:rsid w:val="00BE6476"/>
    <w:rsid w:val="00BE6969"/>
    <w:rsid w:val="00BE77C8"/>
    <w:rsid w:val="00BE7D21"/>
    <w:rsid w:val="00BE7E41"/>
    <w:rsid w:val="00BF0259"/>
    <w:rsid w:val="00BF0539"/>
    <w:rsid w:val="00BF0CBD"/>
    <w:rsid w:val="00BF0E09"/>
    <w:rsid w:val="00BF12F3"/>
    <w:rsid w:val="00BF1407"/>
    <w:rsid w:val="00BF14FC"/>
    <w:rsid w:val="00BF15AF"/>
    <w:rsid w:val="00BF263B"/>
    <w:rsid w:val="00BF2E42"/>
    <w:rsid w:val="00BF2F92"/>
    <w:rsid w:val="00BF3806"/>
    <w:rsid w:val="00BF3A9B"/>
    <w:rsid w:val="00BF4EEC"/>
    <w:rsid w:val="00BF528A"/>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182"/>
    <w:rsid w:val="00C05275"/>
    <w:rsid w:val="00C061AF"/>
    <w:rsid w:val="00C06207"/>
    <w:rsid w:val="00C0672D"/>
    <w:rsid w:val="00C06CCA"/>
    <w:rsid w:val="00C06D35"/>
    <w:rsid w:val="00C06D90"/>
    <w:rsid w:val="00C07935"/>
    <w:rsid w:val="00C07B74"/>
    <w:rsid w:val="00C07DA7"/>
    <w:rsid w:val="00C104CF"/>
    <w:rsid w:val="00C115E3"/>
    <w:rsid w:val="00C11627"/>
    <w:rsid w:val="00C1269A"/>
    <w:rsid w:val="00C12CBF"/>
    <w:rsid w:val="00C12D4E"/>
    <w:rsid w:val="00C13F4B"/>
    <w:rsid w:val="00C144AF"/>
    <w:rsid w:val="00C14838"/>
    <w:rsid w:val="00C16063"/>
    <w:rsid w:val="00C16CD2"/>
    <w:rsid w:val="00C171EA"/>
    <w:rsid w:val="00C1750D"/>
    <w:rsid w:val="00C1769C"/>
    <w:rsid w:val="00C201E1"/>
    <w:rsid w:val="00C20C9F"/>
    <w:rsid w:val="00C2111D"/>
    <w:rsid w:val="00C21258"/>
    <w:rsid w:val="00C213F5"/>
    <w:rsid w:val="00C21E2C"/>
    <w:rsid w:val="00C2261C"/>
    <w:rsid w:val="00C22AD3"/>
    <w:rsid w:val="00C22C44"/>
    <w:rsid w:val="00C23C12"/>
    <w:rsid w:val="00C23FA4"/>
    <w:rsid w:val="00C243E3"/>
    <w:rsid w:val="00C24E62"/>
    <w:rsid w:val="00C25481"/>
    <w:rsid w:val="00C260F7"/>
    <w:rsid w:val="00C263EE"/>
    <w:rsid w:val="00C2641D"/>
    <w:rsid w:val="00C26427"/>
    <w:rsid w:val="00C275FD"/>
    <w:rsid w:val="00C2790D"/>
    <w:rsid w:val="00C27C3B"/>
    <w:rsid w:val="00C30BA0"/>
    <w:rsid w:val="00C30D3D"/>
    <w:rsid w:val="00C31459"/>
    <w:rsid w:val="00C32A6B"/>
    <w:rsid w:val="00C32AE9"/>
    <w:rsid w:val="00C33259"/>
    <w:rsid w:val="00C33449"/>
    <w:rsid w:val="00C33666"/>
    <w:rsid w:val="00C33A4D"/>
    <w:rsid w:val="00C3411E"/>
    <w:rsid w:val="00C34F39"/>
    <w:rsid w:val="00C35471"/>
    <w:rsid w:val="00C35EB8"/>
    <w:rsid w:val="00C364A3"/>
    <w:rsid w:val="00C36FEC"/>
    <w:rsid w:val="00C403E0"/>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4EA5"/>
    <w:rsid w:val="00C454A1"/>
    <w:rsid w:val="00C45720"/>
    <w:rsid w:val="00C463BB"/>
    <w:rsid w:val="00C46F34"/>
    <w:rsid w:val="00C475DD"/>
    <w:rsid w:val="00C478A3"/>
    <w:rsid w:val="00C51BB1"/>
    <w:rsid w:val="00C51CBD"/>
    <w:rsid w:val="00C52455"/>
    <w:rsid w:val="00C524CA"/>
    <w:rsid w:val="00C5353D"/>
    <w:rsid w:val="00C5359B"/>
    <w:rsid w:val="00C53AC0"/>
    <w:rsid w:val="00C53B6A"/>
    <w:rsid w:val="00C5457C"/>
    <w:rsid w:val="00C5466F"/>
    <w:rsid w:val="00C55481"/>
    <w:rsid w:val="00C5622C"/>
    <w:rsid w:val="00C563F9"/>
    <w:rsid w:val="00C56737"/>
    <w:rsid w:val="00C57163"/>
    <w:rsid w:val="00C57404"/>
    <w:rsid w:val="00C57976"/>
    <w:rsid w:val="00C60042"/>
    <w:rsid w:val="00C6038C"/>
    <w:rsid w:val="00C60480"/>
    <w:rsid w:val="00C610B9"/>
    <w:rsid w:val="00C61A57"/>
    <w:rsid w:val="00C61F69"/>
    <w:rsid w:val="00C62156"/>
    <w:rsid w:val="00C62644"/>
    <w:rsid w:val="00C62809"/>
    <w:rsid w:val="00C62F01"/>
    <w:rsid w:val="00C63336"/>
    <w:rsid w:val="00C63956"/>
    <w:rsid w:val="00C63B0D"/>
    <w:rsid w:val="00C63C81"/>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2DD0"/>
    <w:rsid w:val="00C7310A"/>
    <w:rsid w:val="00C7314A"/>
    <w:rsid w:val="00C733CD"/>
    <w:rsid w:val="00C735A9"/>
    <w:rsid w:val="00C73C40"/>
    <w:rsid w:val="00C73F13"/>
    <w:rsid w:val="00C74271"/>
    <w:rsid w:val="00C747BF"/>
    <w:rsid w:val="00C750F1"/>
    <w:rsid w:val="00C75B7E"/>
    <w:rsid w:val="00C76721"/>
    <w:rsid w:val="00C76C3D"/>
    <w:rsid w:val="00C7728B"/>
    <w:rsid w:val="00C7748B"/>
    <w:rsid w:val="00C779BB"/>
    <w:rsid w:val="00C8072B"/>
    <w:rsid w:val="00C8198F"/>
    <w:rsid w:val="00C81B3B"/>
    <w:rsid w:val="00C8205B"/>
    <w:rsid w:val="00C83C05"/>
    <w:rsid w:val="00C83F58"/>
    <w:rsid w:val="00C8451C"/>
    <w:rsid w:val="00C85074"/>
    <w:rsid w:val="00C85515"/>
    <w:rsid w:val="00C85602"/>
    <w:rsid w:val="00C8593F"/>
    <w:rsid w:val="00C85CCB"/>
    <w:rsid w:val="00C85D69"/>
    <w:rsid w:val="00C86085"/>
    <w:rsid w:val="00C86898"/>
    <w:rsid w:val="00C86B93"/>
    <w:rsid w:val="00C875B2"/>
    <w:rsid w:val="00C87E12"/>
    <w:rsid w:val="00C90204"/>
    <w:rsid w:val="00C915B5"/>
    <w:rsid w:val="00C9289F"/>
    <w:rsid w:val="00C9305F"/>
    <w:rsid w:val="00C93242"/>
    <w:rsid w:val="00C93AB2"/>
    <w:rsid w:val="00C94B40"/>
    <w:rsid w:val="00C95514"/>
    <w:rsid w:val="00C96921"/>
    <w:rsid w:val="00C96A74"/>
    <w:rsid w:val="00C96CB9"/>
    <w:rsid w:val="00C97226"/>
    <w:rsid w:val="00C97425"/>
    <w:rsid w:val="00CA0387"/>
    <w:rsid w:val="00CA1CC3"/>
    <w:rsid w:val="00CA1E29"/>
    <w:rsid w:val="00CA1FAF"/>
    <w:rsid w:val="00CA24CC"/>
    <w:rsid w:val="00CA2D08"/>
    <w:rsid w:val="00CA2FAB"/>
    <w:rsid w:val="00CA322A"/>
    <w:rsid w:val="00CA3F90"/>
    <w:rsid w:val="00CA4E8D"/>
    <w:rsid w:val="00CA4F61"/>
    <w:rsid w:val="00CA50D0"/>
    <w:rsid w:val="00CA516B"/>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2A32"/>
    <w:rsid w:val="00CC2FA6"/>
    <w:rsid w:val="00CC3024"/>
    <w:rsid w:val="00CC39F1"/>
    <w:rsid w:val="00CC3DA9"/>
    <w:rsid w:val="00CC3F27"/>
    <w:rsid w:val="00CC41C8"/>
    <w:rsid w:val="00CC4813"/>
    <w:rsid w:val="00CC4979"/>
    <w:rsid w:val="00CC4D78"/>
    <w:rsid w:val="00CC4E7F"/>
    <w:rsid w:val="00CC50C9"/>
    <w:rsid w:val="00CC57E1"/>
    <w:rsid w:val="00CC62AF"/>
    <w:rsid w:val="00CC668E"/>
    <w:rsid w:val="00CC70ED"/>
    <w:rsid w:val="00CC7275"/>
    <w:rsid w:val="00CC737B"/>
    <w:rsid w:val="00CD049A"/>
    <w:rsid w:val="00CD04B3"/>
    <w:rsid w:val="00CD0C46"/>
    <w:rsid w:val="00CD0D63"/>
    <w:rsid w:val="00CD1F2F"/>
    <w:rsid w:val="00CD2302"/>
    <w:rsid w:val="00CD23BB"/>
    <w:rsid w:val="00CD2CA8"/>
    <w:rsid w:val="00CD2CBF"/>
    <w:rsid w:val="00CD2CEA"/>
    <w:rsid w:val="00CD38AF"/>
    <w:rsid w:val="00CD3A78"/>
    <w:rsid w:val="00CD3AC0"/>
    <w:rsid w:val="00CD3FD5"/>
    <w:rsid w:val="00CD4407"/>
    <w:rsid w:val="00CD4595"/>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1AC7"/>
    <w:rsid w:val="00CE2375"/>
    <w:rsid w:val="00CE2595"/>
    <w:rsid w:val="00CE275B"/>
    <w:rsid w:val="00CE37F7"/>
    <w:rsid w:val="00CE387D"/>
    <w:rsid w:val="00CE3FCC"/>
    <w:rsid w:val="00CE4114"/>
    <w:rsid w:val="00CE4549"/>
    <w:rsid w:val="00CE499D"/>
    <w:rsid w:val="00CE4C9D"/>
    <w:rsid w:val="00CE4F3D"/>
    <w:rsid w:val="00CE4FD3"/>
    <w:rsid w:val="00CE5740"/>
    <w:rsid w:val="00CE6042"/>
    <w:rsid w:val="00CE6337"/>
    <w:rsid w:val="00CE6B92"/>
    <w:rsid w:val="00CE744C"/>
    <w:rsid w:val="00CE7B69"/>
    <w:rsid w:val="00CF030D"/>
    <w:rsid w:val="00CF06C4"/>
    <w:rsid w:val="00CF160C"/>
    <w:rsid w:val="00CF1646"/>
    <w:rsid w:val="00CF17B5"/>
    <w:rsid w:val="00CF2392"/>
    <w:rsid w:val="00CF24DD"/>
    <w:rsid w:val="00CF2B8D"/>
    <w:rsid w:val="00CF4606"/>
    <w:rsid w:val="00CF480A"/>
    <w:rsid w:val="00CF566A"/>
    <w:rsid w:val="00CF593E"/>
    <w:rsid w:val="00CF6B08"/>
    <w:rsid w:val="00CF6E3B"/>
    <w:rsid w:val="00D003DD"/>
    <w:rsid w:val="00D00417"/>
    <w:rsid w:val="00D008C0"/>
    <w:rsid w:val="00D009E4"/>
    <w:rsid w:val="00D026A4"/>
    <w:rsid w:val="00D0288F"/>
    <w:rsid w:val="00D0290C"/>
    <w:rsid w:val="00D02E5E"/>
    <w:rsid w:val="00D031CC"/>
    <w:rsid w:val="00D04025"/>
    <w:rsid w:val="00D044BA"/>
    <w:rsid w:val="00D04DB5"/>
    <w:rsid w:val="00D0550F"/>
    <w:rsid w:val="00D05523"/>
    <w:rsid w:val="00D05AD5"/>
    <w:rsid w:val="00D05F7E"/>
    <w:rsid w:val="00D060EC"/>
    <w:rsid w:val="00D066C6"/>
    <w:rsid w:val="00D06EB6"/>
    <w:rsid w:val="00D07111"/>
    <w:rsid w:val="00D074A3"/>
    <w:rsid w:val="00D0765D"/>
    <w:rsid w:val="00D10087"/>
    <w:rsid w:val="00D10A05"/>
    <w:rsid w:val="00D10A28"/>
    <w:rsid w:val="00D10B3B"/>
    <w:rsid w:val="00D10F10"/>
    <w:rsid w:val="00D11D34"/>
    <w:rsid w:val="00D11EC9"/>
    <w:rsid w:val="00D125E2"/>
    <w:rsid w:val="00D12D71"/>
    <w:rsid w:val="00D13142"/>
    <w:rsid w:val="00D132A1"/>
    <w:rsid w:val="00D13920"/>
    <w:rsid w:val="00D1406E"/>
    <w:rsid w:val="00D1454D"/>
    <w:rsid w:val="00D14624"/>
    <w:rsid w:val="00D14BB1"/>
    <w:rsid w:val="00D15131"/>
    <w:rsid w:val="00D1541F"/>
    <w:rsid w:val="00D1660A"/>
    <w:rsid w:val="00D16ECB"/>
    <w:rsid w:val="00D17660"/>
    <w:rsid w:val="00D2021F"/>
    <w:rsid w:val="00D206A9"/>
    <w:rsid w:val="00D214E5"/>
    <w:rsid w:val="00D218B6"/>
    <w:rsid w:val="00D21B0E"/>
    <w:rsid w:val="00D22CAA"/>
    <w:rsid w:val="00D22FE7"/>
    <w:rsid w:val="00D22FED"/>
    <w:rsid w:val="00D23473"/>
    <w:rsid w:val="00D236FD"/>
    <w:rsid w:val="00D2376E"/>
    <w:rsid w:val="00D23E0C"/>
    <w:rsid w:val="00D2426D"/>
    <w:rsid w:val="00D24368"/>
    <w:rsid w:val="00D24B56"/>
    <w:rsid w:val="00D24EA4"/>
    <w:rsid w:val="00D252C7"/>
    <w:rsid w:val="00D254DF"/>
    <w:rsid w:val="00D25EFC"/>
    <w:rsid w:val="00D25F7D"/>
    <w:rsid w:val="00D2679D"/>
    <w:rsid w:val="00D269F6"/>
    <w:rsid w:val="00D26D3D"/>
    <w:rsid w:val="00D2746F"/>
    <w:rsid w:val="00D3078F"/>
    <w:rsid w:val="00D30B6B"/>
    <w:rsid w:val="00D30C22"/>
    <w:rsid w:val="00D30E59"/>
    <w:rsid w:val="00D30E9D"/>
    <w:rsid w:val="00D310F6"/>
    <w:rsid w:val="00D3175F"/>
    <w:rsid w:val="00D3241E"/>
    <w:rsid w:val="00D3327B"/>
    <w:rsid w:val="00D33795"/>
    <w:rsid w:val="00D34017"/>
    <w:rsid w:val="00D35436"/>
    <w:rsid w:val="00D35D2C"/>
    <w:rsid w:val="00D36998"/>
    <w:rsid w:val="00D370B8"/>
    <w:rsid w:val="00D37185"/>
    <w:rsid w:val="00D371AA"/>
    <w:rsid w:val="00D371BD"/>
    <w:rsid w:val="00D406A6"/>
    <w:rsid w:val="00D4083A"/>
    <w:rsid w:val="00D4085C"/>
    <w:rsid w:val="00D4114C"/>
    <w:rsid w:val="00D41D1C"/>
    <w:rsid w:val="00D41D8B"/>
    <w:rsid w:val="00D41EE4"/>
    <w:rsid w:val="00D42559"/>
    <w:rsid w:val="00D42B2D"/>
    <w:rsid w:val="00D436E5"/>
    <w:rsid w:val="00D44920"/>
    <w:rsid w:val="00D45345"/>
    <w:rsid w:val="00D45D97"/>
    <w:rsid w:val="00D45DE9"/>
    <w:rsid w:val="00D46B27"/>
    <w:rsid w:val="00D46E11"/>
    <w:rsid w:val="00D47615"/>
    <w:rsid w:val="00D47F38"/>
    <w:rsid w:val="00D47FE1"/>
    <w:rsid w:val="00D50509"/>
    <w:rsid w:val="00D5080D"/>
    <w:rsid w:val="00D50A9A"/>
    <w:rsid w:val="00D50B5C"/>
    <w:rsid w:val="00D50EFE"/>
    <w:rsid w:val="00D514D3"/>
    <w:rsid w:val="00D51548"/>
    <w:rsid w:val="00D5190E"/>
    <w:rsid w:val="00D5201E"/>
    <w:rsid w:val="00D52589"/>
    <w:rsid w:val="00D5317E"/>
    <w:rsid w:val="00D5359B"/>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21F"/>
    <w:rsid w:val="00D67860"/>
    <w:rsid w:val="00D679C2"/>
    <w:rsid w:val="00D679DF"/>
    <w:rsid w:val="00D706D1"/>
    <w:rsid w:val="00D70C2C"/>
    <w:rsid w:val="00D724A9"/>
    <w:rsid w:val="00D72825"/>
    <w:rsid w:val="00D7448F"/>
    <w:rsid w:val="00D74BD5"/>
    <w:rsid w:val="00D74F66"/>
    <w:rsid w:val="00D768F0"/>
    <w:rsid w:val="00D76CC2"/>
    <w:rsid w:val="00D77A1B"/>
    <w:rsid w:val="00D77A53"/>
    <w:rsid w:val="00D800FE"/>
    <w:rsid w:val="00D818D7"/>
    <w:rsid w:val="00D819EC"/>
    <w:rsid w:val="00D81AA8"/>
    <w:rsid w:val="00D829B3"/>
    <w:rsid w:val="00D82AB9"/>
    <w:rsid w:val="00D82CBA"/>
    <w:rsid w:val="00D835FA"/>
    <w:rsid w:val="00D83706"/>
    <w:rsid w:val="00D83C94"/>
    <w:rsid w:val="00D83F41"/>
    <w:rsid w:val="00D8402A"/>
    <w:rsid w:val="00D841D9"/>
    <w:rsid w:val="00D84DF0"/>
    <w:rsid w:val="00D84E22"/>
    <w:rsid w:val="00D860B0"/>
    <w:rsid w:val="00D863B2"/>
    <w:rsid w:val="00D86790"/>
    <w:rsid w:val="00D87964"/>
    <w:rsid w:val="00D87A15"/>
    <w:rsid w:val="00D87A52"/>
    <w:rsid w:val="00D90B5E"/>
    <w:rsid w:val="00D90C26"/>
    <w:rsid w:val="00D924B6"/>
    <w:rsid w:val="00D924EB"/>
    <w:rsid w:val="00D92C5E"/>
    <w:rsid w:val="00D9386A"/>
    <w:rsid w:val="00D94717"/>
    <w:rsid w:val="00D94ED7"/>
    <w:rsid w:val="00D95765"/>
    <w:rsid w:val="00D962E6"/>
    <w:rsid w:val="00D96958"/>
    <w:rsid w:val="00DA044E"/>
    <w:rsid w:val="00DA1568"/>
    <w:rsid w:val="00DA2961"/>
    <w:rsid w:val="00DA39A5"/>
    <w:rsid w:val="00DA3B77"/>
    <w:rsid w:val="00DA427F"/>
    <w:rsid w:val="00DA4966"/>
    <w:rsid w:val="00DA5629"/>
    <w:rsid w:val="00DA5ED0"/>
    <w:rsid w:val="00DA6844"/>
    <w:rsid w:val="00DA6BBF"/>
    <w:rsid w:val="00DA7251"/>
    <w:rsid w:val="00DA728B"/>
    <w:rsid w:val="00DB02D3"/>
    <w:rsid w:val="00DB0439"/>
    <w:rsid w:val="00DB0C80"/>
    <w:rsid w:val="00DB1674"/>
    <w:rsid w:val="00DB17DB"/>
    <w:rsid w:val="00DB1B32"/>
    <w:rsid w:val="00DB29AA"/>
    <w:rsid w:val="00DB2D4B"/>
    <w:rsid w:val="00DB30BC"/>
    <w:rsid w:val="00DB3785"/>
    <w:rsid w:val="00DB3952"/>
    <w:rsid w:val="00DB3DAA"/>
    <w:rsid w:val="00DB452E"/>
    <w:rsid w:val="00DB4FBC"/>
    <w:rsid w:val="00DB5C93"/>
    <w:rsid w:val="00DB5E4A"/>
    <w:rsid w:val="00DB5ED8"/>
    <w:rsid w:val="00DB6215"/>
    <w:rsid w:val="00DB6E5B"/>
    <w:rsid w:val="00DB74E7"/>
    <w:rsid w:val="00DB7A5E"/>
    <w:rsid w:val="00DB7D1F"/>
    <w:rsid w:val="00DB7E27"/>
    <w:rsid w:val="00DC0240"/>
    <w:rsid w:val="00DC30A0"/>
    <w:rsid w:val="00DC3B0B"/>
    <w:rsid w:val="00DC3F2C"/>
    <w:rsid w:val="00DC3FD9"/>
    <w:rsid w:val="00DC45BB"/>
    <w:rsid w:val="00DC4808"/>
    <w:rsid w:val="00DC5269"/>
    <w:rsid w:val="00DC5EA1"/>
    <w:rsid w:val="00DC61EF"/>
    <w:rsid w:val="00DC6F05"/>
    <w:rsid w:val="00DC7A9F"/>
    <w:rsid w:val="00DC7D6B"/>
    <w:rsid w:val="00DD03DB"/>
    <w:rsid w:val="00DD0E39"/>
    <w:rsid w:val="00DD10DD"/>
    <w:rsid w:val="00DD1FBC"/>
    <w:rsid w:val="00DD203D"/>
    <w:rsid w:val="00DD267F"/>
    <w:rsid w:val="00DD2986"/>
    <w:rsid w:val="00DD3058"/>
    <w:rsid w:val="00DD3657"/>
    <w:rsid w:val="00DD3952"/>
    <w:rsid w:val="00DD441C"/>
    <w:rsid w:val="00DD4568"/>
    <w:rsid w:val="00DD477A"/>
    <w:rsid w:val="00DD4BEB"/>
    <w:rsid w:val="00DD51F3"/>
    <w:rsid w:val="00DD6313"/>
    <w:rsid w:val="00DD6C63"/>
    <w:rsid w:val="00DD7F9D"/>
    <w:rsid w:val="00DE02FF"/>
    <w:rsid w:val="00DE034C"/>
    <w:rsid w:val="00DE1213"/>
    <w:rsid w:val="00DE2950"/>
    <w:rsid w:val="00DE34D7"/>
    <w:rsid w:val="00DE4707"/>
    <w:rsid w:val="00DE4854"/>
    <w:rsid w:val="00DE4976"/>
    <w:rsid w:val="00DE4C70"/>
    <w:rsid w:val="00DE5241"/>
    <w:rsid w:val="00DE5A5D"/>
    <w:rsid w:val="00DE5C54"/>
    <w:rsid w:val="00DE5FF4"/>
    <w:rsid w:val="00DE62A4"/>
    <w:rsid w:val="00DE6635"/>
    <w:rsid w:val="00DE6DD1"/>
    <w:rsid w:val="00DE703E"/>
    <w:rsid w:val="00DE787F"/>
    <w:rsid w:val="00DE7A69"/>
    <w:rsid w:val="00DF05C0"/>
    <w:rsid w:val="00DF0DBF"/>
    <w:rsid w:val="00DF1596"/>
    <w:rsid w:val="00DF1D4E"/>
    <w:rsid w:val="00DF26FE"/>
    <w:rsid w:val="00DF30F7"/>
    <w:rsid w:val="00DF36E3"/>
    <w:rsid w:val="00DF3BD3"/>
    <w:rsid w:val="00DF3BD5"/>
    <w:rsid w:val="00DF43D1"/>
    <w:rsid w:val="00DF441D"/>
    <w:rsid w:val="00DF46C2"/>
    <w:rsid w:val="00DF4857"/>
    <w:rsid w:val="00DF4E0B"/>
    <w:rsid w:val="00DF541B"/>
    <w:rsid w:val="00DF573E"/>
    <w:rsid w:val="00DF6BD8"/>
    <w:rsid w:val="00DF731E"/>
    <w:rsid w:val="00DF742B"/>
    <w:rsid w:val="00DF7EFA"/>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21B1"/>
    <w:rsid w:val="00E12ECE"/>
    <w:rsid w:val="00E144CC"/>
    <w:rsid w:val="00E14679"/>
    <w:rsid w:val="00E146D2"/>
    <w:rsid w:val="00E14D4A"/>
    <w:rsid w:val="00E151C8"/>
    <w:rsid w:val="00E1541B"/>
    <w:rsid w:val="00E1573B"/>
    <w:rsid w:val="00E1670E"/>
    <w:rsid w:val="00E16C14"/>
    <w:rsid w:val="00E1772C"/>
    <w:rsid w:val="00E17857"/>
    <w:rsid w:val="00E178D7"/>
    <w:rsid w:val="00E17D00"/>
    <w:rsid w:val="00E20D2E"/>
    <w:rsid w:val="00E2107A"/>
    <w:rsid w:val="00E21446"/>
    <w:rsid w:val="00E220F0"/>
    <w:rsid w:val="00E2243C"/>
    <w:rsid w:val="00E22E8F"/>
    <w:rsid w:val="00E22EFD"/>
    <w:rsid w:val="00E2332E"/>
    <w:rsid w:val="00E2384D"/>
    <w:rsid w:val="00E23E1F"/>
    <w:rsid w:val="00E25C3C"/>
    <w:rsid w:val="00E25F7F"/>
    <w:rsid w:val="00E263FE"/>
    <w:rsid w:val="00E26403"/>
    <w:rsid w:val="00E266BA"/>
    <w:rsid w:val="00E27374"/>
    <w:rsid w:val="00E2746E"/>
    <w:rsid w:val="00E3045E"/>
    <w:rsid w:val="00E30EC0"/>
    <w:rsid w:val="00E31149"/>
    <w:rsid w:val="00E31682"/>
    <w:rsid w:val="00E31C0E"/>
    <w:rsid w:val="00E31D23"/>
    <w:rsid w:val="00E32589"/>
    <w:rsid w:val="00E334A9"/>
    <w:rsid w:val="00E3367E"/>
    <w:rsid w:val="00E33AFF"/>
    <w:rsid w:val="00E33C34"/>
    <w:rsid w:val="00E34F06"/>
    <w:rsid w:val="00E355A3"/>
    <w:rsid w:val="00E35769"/>
    <w:rsid w:val="00E36128"/>
    <w:rsid w:val="00E36ABE"/>
    <w:rsid w:val="00E37285"/>
    <w:rsid w:val="00E40659"/>
    <w:rsid w:val="00E40D7A"/>
    <w:rsid w:val="00E41DC6"/>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1F29"/>
    <w:rsid w:val="00E52511"/>
    <w:rsid w:val="00E52BDC"/>
    <w:rsid w:val="00E52E2C"/>
    <w:rsid w:val="00E53015"/>
    <w:rsid w:val="00E53ADF"/>
    <w:rsid w:val="00E5406D"/>
    <w:rsid w:val="00E546C0"/>
    <w:rsid w:val="00E54EB3"/>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1E0F"/>
    <w:rsid w:val="00E722FB"/>
    <w:rsid w:val="00E72F55"/>
    <w:rsid w:val="00E733D5"/>
    <w:rsid w:val="00E73B7E"/>
    <w:rsid w:val="00E73BB3"/>
    <w:rsid w:val="00E73EE8"/>
    <w:rsid w:val="00E74126"/>
    <w:rsid w:val="00E74E1A"/>
    <w:rsid w:val="00E75F84"/>
    <w:rsid w:val="00E75FD0"/>
    <w:rsid w:val="00E760CC"/>
    <w:rsid w:val="00E76838"/>
    <w:rsid w:val="00E772AE"/>
    <w:rsid w:val="00E772DB"/>
    <w:rsid w:val="00E774D8"/>
    <w:rsid w:val="00E77506"/>
    <w:rsid w:val="00E80089"/>
    <w:rsid w:val="00E805BD"/>
    <w:rsid w:val="00E806CA"/>
    <w:rsid w:val="00E80BDB"/>
    <w:rsid w:val="00E81211"/>
    <w:rsid w:val="00E817E4"/>
    <w:rsid w:val="00E81C81"/>
    <w:rsid w:val="00E82232"/>
    <w:rsid w:val="00E82650"/>
    <w:rsid w:val="00E82D20"/>
    <w:rsid w:val="00E83593"/>
    <w:rsid w:val="00E844B2"/>
    <w:rsid w:val="00E84679"/>
    <w:rsid w:val="00E84B54"/>
    <w:rsid w:val="00E84E3D"/>
    <w:rsid w:val="00E84F49"/>
    <w:rsid w:val="00E85F53"/>
    <w:rsid w:val="00E86689"/>
    <w:rsid w:val="00E86AB2"/>
    <w:rsid w:val="00E86D2C"/>
    <w:rsid w:val="00E8754A"/>
    <w:rsid w:val="00E877DE"/>
    <w:rsid w:val="00E91F06"/>
    <w:rsid w:val="00E91FA4"/>
    <w:rsid w:val="00E92009"/>
    <w:rsid w:val="00E92410"/>
    <w:rsid w:val="00E92F7A"/>
    <w:rsid w:val="00E93038"/>
    <w:rsid w:val="00E933E6"/>
    <w:rsid w:val="00E9393A"/>
    <w:rsid w:val="00E93DC2"/>
    <w:rsid w:val="00E93F69"/>
    <w:rsid w:val="00E94886"/>
    <w:rsid w:val="00E950E2"/>
    <w:rsid w:val="00E9524D"/>
    <w:rsid w:val="00E95985"/>
    <w:rsid w:val="00E965F3"/>
    <w:rsid w:val="00E972FA"/>
    <w:rsid w:val="00E976FC"/>
    <w:rsid w:val="00EA0676"/>
    <w:rsid w:val="00EA0681"/>
    <w:rsid w:val="00EA07D6"/>
    <w:rsid w:val="00EA0830"/>
    <w:rsid w:val="00EA08CE"/>
    <w:rsid w:val="00EA173E"/>
    <w:rsid w:val="00EA1A02"/>
    <w:rsid w:val="00EA1BAD"/>
    <w:rsid w:val="00EA20BA"/>
    <w:rsid w:val="00EA224A"/>
    <w:rsid w:val="00EA23EB"/>
    <w:rsid w:val="00EA245B"/>
    <w:rsid w:val="00EA26F7"/>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53F"/>
    <w:rsid w:val="00EB38F0"/>
    <w:rsid w:val="00EB48D6"/>
    <w:rsid w:val="00EB493A"/>
    <w:rsid w:val="00EB5129"/>
    <w:rsid w:val="00EB560B"/>
    <w:rsid w:val="00EB56C1"/>
    <w:rsid w:val="00EB5BAB"/>
    <w:rsid w:val="00EB66D2"/>
    <w:rsid w:val="00EB6EC8"/>
    <w:rsid w:val="00EB72F6"/>
    <w:rsid w:val="00EB769C"/>
    <w:rsid w:val="00EB7E28"/>
    <w:rsid w:val="00EC098C"/>
    <w:rsid w:val="00EC0C4F"/>
    <w:rsid w:val="00EC1A65"/>
    <w:rsid w:val="00EC1F33"/>
    <w:rsid w:val="00EC26FD"/>
    <w:rsid w:val="00EC272E"/>
    <w:rsid w:val="00EC3224"/>
    <w:rsid w:val="00EC3CA9"/>
    <w:rsid w:val="00EC3F30"/>
    <w:rsid w:val="00EC4220"/>
    <w:rsid w:val="00EC437E"/>
    <w:rsid w:val="00EC4460"/>
    <w:rsid w:val="00EC46B1"/>
    <w:rsid w:val="00EC4A6F"/>
    <w:rsid w:val="00EC5467"/>
    <w:rsid w:val="00EC5C61"/>
    <w:rsid w:val="00EC644D"/>
    <w:rsid w:val="00EC6B12"/>
    <w:rsid w:val="00EC7740"/>
    <w:rsid w:val="00EC782E"/>
    <w:rsid w:val="00EC7CCE"/>
    <w:rsid w:val="00ED0B57"/>
    <w:rsid w:val="00ED1331"/>
    <w:rsid w:val="00ED15D7"/>
    <w:rsid w:val="00ED17EC"/>
    <w:rsid w:val="00ED2141"/>
    <w:rsid w:val="00ED24A5"/>
    <w:rsid w:val="00ED2B43"/>
    <w:rsid w:val="00ED2BBA"/>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23C"/>
    <w:rsid w:val="00EE16CF"/>
    <w:rsid w:val="00EE17C5"/>
    <w:rsid w:val="00EE19A0"/>
    <w:rsid w:val="00EE1CBB"/>
    <w:rsid w:val="00EE24BB"/>
    <w:rsid w:val="00EE2893"/>
    <w:rsid w:val="00EE2958"/>
    <w:rsid w:val="00EE3406"/>
    <w:rsid w:val="00EE3A74"/>
    <w:rsid w:val="00EE4047"/>
    <w:rsid w:val="00EE4520"/>
    <w:rsid w:val="00EE45CB"/>
    <w:rsid w:val="00EE4E0F"/>
    <w:rsid w:val="00EE5706"/>
    <w:rsid w:val="00EE58DF"/>
    <w:rsid w:val="00EE6083"/>
    <w:rsid w:val="00EE6582"/>
    <w:rsid w:val="00EE687E"/>
    <w:rsid w:val="00EE72C5"/>
    <w:rsid w:val="00EE7631"/>
    <w:rsid w:val="00EF0072"/>
    <w:rsid w:val="00EF0F71"/>
    <w:rsid w:val="00EF0FF3"/>
    <w:rsid w:val="00EF10AA"/>
    <w:rsid w:val="00EF122E"/>
    <w:rsid w:val="00EF130C"/>
    <w:rsid w:val="00EF1FED"/>
    <w:rsid w:val="00EF291A"/>
    <w:rsid w:val="00EF2BF3"/>
    <w:rsid w:val="00EF3759"/>
    <w:rsid w:val="00EF5E15"/>
    <w:rsid w:val="00EF6116"/>
    <w:rsid w:val="00EF6459"/>
    <w:rsid w:val="00EF6A32"/>
    <w:rsid w:val="00EF7AB9"/>
    <w:rsid w:val="00F0121A"/>
    <w:rsid w:val="00F01539"/>
    <w:rsid w:val="00F01B41"/>
    <w:rsid w:val="00F01BBD"/>
    <w:rsid w:val="00F0245F"/>
    <w:rsid w:val="00F02CBA"/>
    <w:rsid w:val="00F0322E"/>
    <w:rsid w:val="00F03B04"/>
    <w:rsid w:val="00F0466A"/>
    <w:rsid w:val="00F063BE"/>
    <w:rsid w:val="00F06BBF"/>
    <w:rsid w:val="00F07173"/>
    <w:rsid w:val="00F07333"/>
    <w:rsid w:val="00F073C7"/>
    <w:rsid w:val="00F07D35"/>
    <w:rsid w:val="00F07FDF"/>
    <w:rsid w:val="00F109CA"/>
    <w:rsid w:val="00F10BE9"/>
    <w:rsid w:val="00F10D93"/>
    <w:rsid w:val="00F1133C"/>
    <w:rsid w:val="00F117C8"/>
    <w:rsid w:val="00F11DD9"/>
    <w:rsid w:val="00F11F0A"/>
    <w:rsid w:val="00F12B39"/>
    <w:rsid w:val="00F132AC"/>
    <w:rsid w:val="00F13492"/>
    <w:rsid w:val="00F13A96"/>
    <w:rsid w:val="00F13EB8"/>
    <w:rsid w:val="00F14692"/>
    <w:rsid w:val="00F14BF8"/>
    <w:rsid w:val="00F14F70"/>
    <w:rsid w:val="00F151DD"/>
    <w:rsid w:val="00F1523D"/>
    <w:rsid w:val="00F1532D"/>
    <w:rsid w:val="00F15D8F"/>
    <w:rsid w:val="00F16023"/>
    <w:rsid w:val="00F17A7C"/>
    <w:rsid w:val="00F20D6D"/>
    <w:rsid w:val="00F21225"/>
    <w:rsid w:val="00F21B46"/>
    <w:rsid w:val="00F21C44"/>
    <w:rsid w:val="00F223EB"/>
    <w:rsid w:val="00F229A1"/>
    <w:rsid w:val="00F23209"/>
    <w:rsid w:val="00F2352D"/>
    <w:rsid w:val="00F23793"/>
    <w:rsid w:val="00F23A0C"/>
    <w:rsid w:val="00F24486"/>
    <w:rsid w:val="00F247CD"/>
    <w:rsid w:val="00F24EBF"/>
    <w:rsid w:val="00F26360"/>
    <w:rsid w:val="00F263B2"/>
    <w:rsid w:val="00F268A5"/>
    <w:rsid w:val="00F27D92"/>
    <w:rsid w:val="00F3101B"/>
    <w:rsid w:val="00F3201C"/>
    <w:rsid w:val="00F32924"/>
    <w:rsid w:val="00F32971"/>
    <w:rsid w:val="00F329A2"/>
    <w:rsid w:val="00F32A49"/>
    <w:rsid w:val="00F32DA3"/>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767"/>
    <w:rsid w:val="00F409C0"/>
    <w:rsid w:val="00F40BDE"/>
    <w:rsid w:val="00F420A3"/>
    <w:rsid w:val="00F4218E"/>
    <w:rsid w:val="00F42784"/>
    <w:rsid w:val="00F42C76"/>
    <w:rsid w:val="00F42E87"/>
    <w:rsid w:val="00F431E7"/>
    <w:rsid w:val="00F4326F"/>
    <w:rsid w:val="00F43357"/>
    <w:rsid w:val="00F43385"/>
    <w:rsid w:val="00F4345D"/>
    <w:rsid w:val="00F43822"/>
    <w:rsid w:val="00F43979"/>
    <w:rsid w:val="00F44C35"/>
    <w:rsid w:val="00F465AB"/>
    <w:rsid w:val="00F4666C"/>
    <w:rsid w:val="00F46720"/>
    <w:rsid w:val="00F468E6"/>
    <w:rsid w:val="00F46FC3"/>
    <w:rsid w:val="00F50666"/>
    <w:rsid w:val="00F50827"/>
    <w:rsid w:val="00F50C2D"/>
    <w:rsid w:val="00F50E57"/>
    <w:rsid w:val="00F522BB"/>
    <w:rsid w:val="00F5281A"/>
    <w:rsid w:val="00F53D06"/>
    <w:rsid w:val="00F53EF8"/>
    <w:rsid w:val="00F55324"/>
    <w:rsid w:val="00F557D1"/>
    <w:rsid w:val="00F55A86"/>
    <w:rsid w:val="00F55BA9"/>
    <w:rsid w:val="00F55E3D"/>
    <w:rsid w:val="00F565B4"/>
    <w:rsid w:val="00F5683E"/>
    <w:rsid w:val="00F568FE"/>
    <w:rsid w:val="00F56A01"/>
    <w:rsid w:val="00F56AC0"/>
    <w:rsid w:val="00F56B74"/>
    <w:rsid w:val="00F56E30"/>
    <w:rsid w:val="00F57209"/>
    <w:rsid w:val="00F5724C"/>
    <w:rsid w:val="00F57835"/>
    <w:rsid w:val="00F57F18"/>
    <w:rsid w:val="00F6070F"/>
    <w:rsid w:val="00F609A9"/>
    <w:rsid w:val="00F60CEF"/>
    <w:rsid w:val="00F60DF8"/>
    <w:rsid w:val="00F618BE"/>
    <w:rsid w:val="00F61A6B"/>
    <w:rsid w:val="00F61E68"/>
    <w:rsid w:val="00F6250B"/>
    <w:rsid w:val="00F6332A"/>
    <w:rsid w:val="00F63678"/>
    <w:rsid w:val="00F637F1"/>
    <w:rsid w:val="00F641F8"/>
    <w:rsid w:val="00F642B0"/>
    <w:rsid w:val="00F64F53"/>
    <w:rsid w:val="00F65DF5"/>
    <w:rsid w:val="00F66997"/>
    <w:rsid w:val="00F66C9E"/>
    <w:rsid w:val="00F66EF6"/>
    <w:rsid w:val="00F66F94"/>
    <w:rsid w:val="00F672B5"/>
    <w:rsid w:val="00F67791"/>
    <w:rsid w:val="00F70D76"/>
    <w:rsid w:val="00F7160A"/>
    <w:rsid w:val="00F7176A"/>
    <w:rsid w:val="00F719A7"/>
    <w:rsid w:val="00F719D8"/>
    <w:rsid w:val="00F721BC"/>
    <w:rsid w:val="00F72230"/>
    <w:rsid w:val="00F724C9"/>
    <w:rsid w:val="00F72771"/>
    <w:rsid w:val="00F73229"/>
    <w:rsid w:val="00F73A4E"/>
    <w:rsid w:val="00F73AA8"/>
    <w:rsid w:val="00F73EBC"/>
    <w:rsid w:val="00F73F1D"/>
    <w:rsid w:val="00F7416F"/>
    <w:rsid w:val="00F741FA"/>
    <w:rsid w:val="00F74440"/>
    <w:rsid w:val="00F74B8A"/>
    <w:rsid w:val="00F75196"/>
    <w:rsid w:val="00F75590"/>
    <w:rsid w:val="00F75878"/>
    <w:rsid w:val="00F7601F"/>
    <w:rsid w:val="00F7615F"/>
    <w:rsid w:val="00F7617A"/>
    <w:rsid w:val="00F7643C"/>
    <w:rsid w:val="00F7675C"/>
    <w:rsid w:val="00F77F9F"/>
    <w:rsid w:val="00F8005A"/>
    <w:rsid w:val="00F800A8"/>
    <w:rsid w:val="00F8024F"/>
    <w:rsid w:val="00F8060C"/>
    <w:rsid w:val="00F80D09"/>
    <w:rsid w:val="00F813D0"/>
    <w:rsid w:val="00F8158E"/>
    <w:rsid w:val="00F81ECD"/>
    <w:rsid w:val="00F81F88"/>
    <w:rsid w:val="00F82488"/>
    <w:rsid w:val="00F8252D"/>
    <w:rsid w:val="00F838AC"/>
    <w:rsid w:val="00F83A71"/>
    <w:rsid w:val="00F84652"/>
    <w:rsid w:val="00F84BF0"/>
    <w:rsid w:val="00F84F2C"/>
    <w:rsid w:val="00F85A5A"/>
    <w:rsid w:val="00F85D52"/>
    <w:rsid w:val="00F85D6A"/>
    <w:rsid w:val="00F85F89"/>
    <w:rsid w:val="00F860A3"/>
    <w:rsid w:val="00F86135"/>
    <w:rsid w:val="00F87901"/>
    <w:rsid w:val="00F90050"/>
    <w:rsid w:val="00F902D4"/>
    <w:rsid w:val="00F914B2"/>
    <w:rsid w:val="00F91D8B"/>
    <w:rsid w:val="00F92050"/>
    <w:rsid w:val="00F92690"/>
    <w:rsid w:val="00F93677"/>
    <w:rsid w:val="00F93AC5"/>
    <w:rsid w:val="00F93ED3"/>
    <w:rsid w:val="00F94746"/>
    <w:rsid w:val="00F94F16"/>
    <w:rsid w:val="00F9628C"/>
    <w:rsid w:val="00F970C0"/>
    <w:rsid w:val="00F9732C"/>
    <w:rsid w:val="00F979DB"/>
    <w:rsid w:val="00FA11A0"/>
    <w:rsid w:val="00FA1A9B"/>
    <w:rsid w:val="00FA1EBA"/>
    <w:rsid w:val="00FA1F63"/>
    <w:rsid w:val="00FA1FAE"/>
    <w:rsid w:val="00FA260D"/>
    <w:rsid w:val="00FA360C"/>
    <w:rsid w:val="00FA362A"/>
    <w:rsid w:val="00FA5945"/>
    <w:rsid w:val="00FA5C5E"/>
    <w:rsid w:val="00FA5E55"/>
    <w:rsid w:val="00FA5FD7"/>
    <w:rsid w:val="00FA6513"/>
    <w:rsid w:val="00FA7394"/>
    <w:rsid w:val="00FA744A"/>
    <w:rsid w:val="00FB0A15"/>
    <w:rsid w:val="00FB0A8D"/>
    <w:rsid w:val="00FB0AAB"/>
    <w:rsid w:val="00FB173B"/>
    <w:rsid w:val="00FB1B93"/>
    <w:rsid w:val="00FB3A7E"/>
    <w:rsid w:val="00FB4A5D"/>
    <w:rsid w:val="00FB4DAD"/>
    <w:rsid w:val="00FB53E8"/>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31F"/>
    <w:rsid w:val="00FD07C7"/>
    <w:rsid w:val="00FD0BF6"/>
    <w:rsid w:val="00FD0E36"/>
    <w:rsid w:val="00FD18D4"/>
    <w:rsid w:val="00FD32C4"/>
    <w:rsid w:val="00FD3453"/>
    <w:rsid w:val="00FD3526"/>
    <w:rsid w:val="00FD409F"/>
    <w:rsid w:val="00FD4415"/>
    <w:rsid w:val="00FD4617"/>
    <w:rsid w:val="00FD4817"/>
    <w:rsid w:val="00FD5C9E"/>
    <w:rsid w:val="00FD5D72"/>
    <w:rsid w:val="00FD62FB"/>
    <w:rsid w:val="00FD68AD"/>
    <w:rsid w:val="00FD768F"/>
    <w:rsid w:val="00FD7F13"/>
    <w:rsid w:val="00FE08CC"/>
    <w:rsid w:val="00FE0C24"/>
    <w:rsid w:val="00FE0CEA"/>
    <w:rsid w:val="00FE1ACD"/>
    <w:rsid w:val="00FE1AF3"/>
    <w:rsid w:val="00FE210A"/>
    <w:rsid w:val="00FE2349"/>
    <w:rsid w:val="00FE26FD"/>
    <w:rsid w:val="00FE28A2"/>
    <w:rsid w:val="00FE2D51"/>
    <w:rsid w:val="00FE31CF"/>
    <w:rsid w:val="00FE3687"/>
    <w:rsid w:val="00FE3B61"/>
    <w:rsid w:val="00FE3F6C"/>
    <w:rsid w:val="00FE4088"/>
    <w:rsid w:val="00FE4A7B"/>
    <w:rsid w:val="00FE4FE1"/>
    <w:rsid w:val="00FE4FF0"/>
    <w:rsid w:val="00FE5E2A"/>
    <w:rsid w:val="00FE5F7C"/>
    <w:rsid w:val="00FE61E9"/>
    <w:rsid w:val="00FE62D7"/>
    <w:rsid w:val="00FE6E35"/>
    <w:rsid w:val="00FE727C"/>
    <w:rsid w:val="00FE77CD"/>
    <w:rsid w:val="00FF0205"/>
    <w:rsid w:val="00FF08B6"/>
    <w:rsid w:val="00FF0C77"/>
    <w:rsid w:val="00FF1683"/>
    <w:rsid w:val="00FF1D1F"/>
    <w:rsid w:val="00FF2079"/>
    <w:rsid w:val="00FF20C1"/>
    <w:rsid w:val="00FF277B"/>
    <w:rsid w:val="00FF3246"/>
    <w:rsid w:val="00FF373A"/>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B9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4"/>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7"/>
      </w:numPr>
      <w:spacing w:before="60" w:after="0" w:line="240" w:lineRule="auto"/>
      <w:jc w:val="left"/>
    </w:pPr>
    <w:rPr>
      <w:rFonts w:ascii="Arial" w:eastAsia="MS Mincho" w:hAnsi="Arial" w:cs="Times New Roman"/>
      <w:b/>
      <w:sz w:val="20"/>
      <w:szCs w:val="24"/>
      <w:lang w:val="en-GB" w:eastAsia="en-GB"/>
    </w:rPr>
  </w:style>
  <w:style w:type="paragraph" w:styleId="ListBullet">
    <w:name w:val="List Bullet"/>
    <w:basedOn w:val="List"/>
    <w:qFormat/>
    <w:rsid w:val="00482FD6"/>
    <w:pPr>
      <w:numPr>
        <w:numId w:val="11"/>
      </w:numPr>
      <w:tabs>
        <w:tab w:val="left" w:pos="360"/>
        <w:tab w:val="num" w:pos="432"/>
      </w:tabs>
      <w:spacing w:after="0" w:line="240" w:lineRule="auto"/>
      <w:ind w:left="432" w:firstLine="0"/>
      <w:contextualSpacing w:val="0"/>
      <w:jc w:val="left"/>
    </w:pPr>
    <w:rPr>
      <w:rFonts w:asciiTheme="minorHAnsi" w:hAnsiTheme="minorHAnsi"/>
      <w:kern w:val="2"/>
      <w:lang w:eastAsia="en-US"/>
      <w14:ligatures w14:val="standardContextual"/>
    </w:rPr>
  </w:style>
  <w:style w:type="paragraph" w:styleId="List">
    <w:name w:val="List"/>
    <w:basedOn w:val="Normal"/>
    <w:uiPriority w:val="99"/>
    <w:semiHidden/>
    <w:unhideWhenUsed/>
    <w:rsid w:val="00482FD6"/>
    <w:pPr>
      <w:ind w:left="360" w:hanging="360"/>
      <w:contextualSpacing/>
    </w:pPr>
  </w:style>
  <w:style w:type="paragraph" w:customStyle="1" w:styleId="B2">
    <w:name w:val="B2"/>
    <w:basedOn w:val="Normal"/>
    <w:link w:val="B2Char"/>
    <w:qFormat/>
    <w:rsid w:val="00524847"/>
    <w:pPr>
      <w:spacing w:after="180" w:line="240" w:lineRule="auto"/>
      <w:ind w:left="851" w:hanging="284"/>
      <w:jc w:val="left"/>
    </w:pPr>
    <w:rPr>
      <w:rFonts w:eastAsia="MS Mincho" w:cs="Times New Roman"/>
      <w:sz w:val="20"/>
      <w:szCs w:val="20"/>
      <w:lang w:val="en-GB" w:eastAsia="en-US"/>
    </w:rPr>
  </w:style>
  <w:style w:type="paragraph" w:customStyle="1" w:styleId="B3">
    <w:name w:val="B3"/>
    <w:basedOn w:val="Normal"/>
    <w:rsid w:val="00524847"/>
    <w:pPr>
      <w:spacing w:after="180" w:line="240" w:lineRule="auto"/>
      <w:ind w:left="1135" w:hanging="284"/>
      <w:jc w:val="left"/>
    </w:pPr>
    <w:rPr>
      <w:rFonts w:eastAsia="MS Mincho" w:cs="Times New Roman"/>
      <w:sz w:val="20"/>
      <w:szCs w:val="20"/>
      <w:lang w:val="en-GB" w:eastAsia="en-US"/>
    </w:rPr>
  </w:style>
  <w:style w:type="character" w:customStyle="1" w:styleId="B10">
    <w:name w:val="B1 (文字)"/>
    <w:link w:val="B1"/>
    <w:qFormat/>
    <w:rsid w:val="00524847"/>
    <w:rPr>
      <w:rFonts w:ascii="Times New Roman" w:eastAsia="Times New Roman" w:hAnsi="Times New Roman" w:cs="Times New Roman"/>
      <w:sz w:val="20"/>
      <w:szCs w:val="20"/>
      <w:lang w:val="en-GB" w:eastAsia="en-US"/>
    </w:rPr>
  </w:style>
  <w:style w:type="character" w:customStyle="1" w:styleId="B2Char">
    <w:name w:val="B2 Char"/>
    <w:link w:val="B2"/>
    <w:qFormat/>
    <w:rsid w:val="00524847"/>
    <w:rPr>
      <w:rFonts w:ascii="Times New Roman" w:eastAsia="MS Mincho" w:hAnsi="Times New Roman" w:cs="Times New Roman"/>
      <w:sz w:val="20"/>
      <w:szCs w:val="20"/>
      <w:lang w:val="en-GB" w:eastAsia="en-US"/>
    </w:rPr>
  </w:style>
  <w:style w:type="paragraph" w:customStyle="1" w:styleId="elementtoproof">
    <w:name w:val="elementtoproof"/>
    <w:basedOn w:val="Normal"/>
    <w:rsid w:val="00807B81"/>
    <w:pPr>
      <w:spacing w:after="0" w:line="240" w:lineRule="auto"/>
      <w:jc w:val="left"/>
    </w:pPr>
    <w:rPr>
      <w:rFonts w:ascii="Calibri" w:eastAsiaTheme="minorHAnsi" w:hAnsi="Calibri" w:cs="Calibri"/>
      <w:lang w:eastAsia="en-US"/>
    </w:rPr>
  </w:style>
  <w:style w:type="character" w:styleId="Mention">
    <w:name w:val="Mention"/>
    <w:basedOn w:val="DefaultParagraphFont"/>
    <w:uiPriority w:val="99"/>
    <w:unhideWhenUsed/>
    <w:rsid w:val="00CF593E"/>
    <w:rPr>
      <w:color w:val="2B579A"/>
      <w:shd w:val="clear" w:color="auto" w:fill="E1DFDD"/>
    </w:rPr>
  </w:style>
  <w:style w:type="paragraph" w:styleId="TOCHeading">
    <w:name w:val="TOC Heading"/>
    <w:basedOn w:val="Heading1"/>
    <w:next w:val="Normal"/>
    <w:uiPriority w:val="39"/>
    <w:unhideWhenUsed/>
    <w:qFormat/>
    <w:rsid w:val="004E207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styleId="TOC1">
    <w:name w:val="toc 1"/>
    <w:basedOn w:val="Normal"/>
    <w:next w:val="Normal"/>
    <w:autoRedefine/>
    <w:uiPriority w:val="39"/>
    <w:unhideWhenUsed/>
    <w:rsid w:val="004E207B"/>
    <w:pPr>
      <w:spacing w:after="100"/>
    </w:pPr>
  </w:style>
  <w:style w:type="paragraph" w:styleId="TOC2">
    <w:name w:val="toc 2"/>
    <w:basedOn w:val="Normal"/>
    <w:next w:val="Normal"/>
    <w:autoRedefine/>
    <w:uiPriority w:val="39"/>
    <w:unhideWhenUsed/>
    <w:rsid w:val="004E207B"/>
    <w:pPr>
      <w:spacing w:after="100"/>
      <w:ind w:left="220"/>
    </w:pPr>
  </w:style>
  <w:style w:type="paragraph" w:styleId="TOC3">
    <w:name w:val="toc 3"/>
    <w:basedOn w:val="Normal"/>
    <w:next w:val="Normal"/>
    <w:autoRedefine/>
    <w:uiPriority w:val="39"/>
    <w:unhideWhenUsed/>
    <w:rsid w:val="004E207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23357">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22912832">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4406966">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01370400">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64127168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51840964">
      <w:bodyDiv w:val="1"/>
      <w:marLeft w:val="0"/>
      <w:marRight w:val="0"/>
      <w:marTop w:val="0"/>
      <w:marBottom w:val="0"/>
      <w:divBdr>
        <w:top w:val="none" w:sz="0" w:space="0" w:color="auto"/>
        <w:left w:val="none" w:sz="0" w:space="0" w:color="auto"/>
        <w:bottom w:val="none" w:sz="0" w:space="0" w:color="auto"/>
        <w:right w:val="none" w:sz="0" w:space="0" w:color="auto"/>
      </w:divBdr>
    </w:div>
    <w:div w:id="864753545">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35896874">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7813275">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F1F8B3E5-E551-4A29-BA98-C1E8BE4E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4668</Words>
  <Characters>26611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Moon-il Lee</cp:lastModifiedBy>
  <cp:revision>2</cp:revision>
  <dcterms:created xsi:type="dcterms:W3CDTF">2024-10-04T20:13:00Z</dcterms:created>
  <dcterms:modified xsi:type="dcterms:W3CDTF">2024-10-04T20:13:00Z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2024-05-08T18:40:32Z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315fcff7-2fa1-400a-bf57-765bd09dd41e</vt:lpwstr>
  </property>
  <property fmtid="{D5CDD505-2E9C-101B-9397-08002B2CF9AE}" pid="10" name="MSIP_Label_bcf26ed8-713a-4e6c-8a04-66607341a11c_ContentBits">
    <vt:lpwstr>0</vt:lpwstr>
  </property>
</Properties>
</file>