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4F53123E" w:rsidR="00A311E2" w:rsidRPr="00575647" w:rsidRDefault="6CEF2B74" w:rsidP="00075CFD">
      <w:pPr>
        <w:tabs>
          <w:tab w:val="right" w:pos="9216"/>
        </w:tabs>
        <w:spacing w:line="276" w:lineRule="auto"/>
        <w:rPr>
          <w:rFonts w:eastAsia="Batang"/>
          <w:b/>
          <w:bCs/>
        </w:rPr>
      </w:pPr>
      <w:r w:rsidRPr="00575647">
        <w:rPr>
          <w:rFonts w:eastAsia="Batang"/>
          <w:b/>
          <w:bCs/>
        </w:rPr>
        <w:t>3GPP TSG RAN WG1 #11</w:t>
      </w:r>
      <w:r w:rsidR="00B02A3F">
        <w:rPr>
          <w:rFonts w:eastAsia="Batang"/>
          <w:b/>
          <w:bCs/>
        </w:rPr>
        <w:t>8</w:t>
      </w:r>
      <w:r w:rsidR="008D220C">
        <w:rPr>
          <w:rFonts w:eastAsia="Batang"/>
          <w:b/>
          <w:bCs/>
        </w:rPr>
        <w:t>b</w:t>
      </w:r>
      <w:r w:rsidR="00A311E2" w:rsidRPr="00575647">
        <w:tab/>
      </w:r>
      <w:r w:rsidR="004F32A3" w:rsidRPr="004F32A3">
        <w:rPr>
          <w:rFonts w:eastAsia="Batang"/>
          <w:b/>
          <w:bCs/>
        </w:rPr>
        <w:t>R1-</w:t>
      </w:r>
      <w:r w:rsidR="00601841" w:rsidRPr="00601841">
        <w:rPr>
          <w:rFonts w:eastAsia="Batang"/>
          <w:b/>
          <w:bCs/>
        </w:rPr>
        <w:t>2408365</w:t>
      </w:r>
    </w:p>
    <w:p w14:paraId="6FFBD2FA" w14:textId="17B78C31" w:rsidR="00F17120" w:rsidRPr="00EA519C" w:rsidRDefault="008D220C" w:rsidP="00075CFD">
      <w:pPr>
        <w:tabs>
          <w:tab w:val="center" w:pos="4536"/>
          <w:tab w:val="right" w:pos="9072"/>
        </w:tabs>
        <w:spacing w:line="276" w:lineRule="auto"/>
        <w:rPr>
          <w:rFonts w:eastAsia="MS Mincho"/>
          <w:b/>
          <w:bCs/>
          <w:lang w:eastAsia="ja-JP"/>
        </w:rPr>
      </w:pPr>
      <w:bookmarkStart w:id="0" w:name="_Hlk36104658"/>
      <w:r>
        <w:rPr>
          <w:rFonts w:eastAsia="MS Mincho"/>
          <w:b/>
          <w:bCs/>
          <w:lang w:eastAsia="ja-JP"/>
        </w:rPr>
        <w:t>Hefei</w:t>
      </w:r>
      <w:r w:rsidR="00F17120" w:rsidRPr="00EA519C">
        <w:rPr>
          <w:rFonts w:eastAsia="MS Mincho"/>
          <w:b/>
          <w:bCs/>
          <w:lang w:eastAsia="ja-JP"/>
        </w:rPr>
        <w:t xml:space="preserve">, </w:t>
      </w:r>
      <w:r>
        <w:rPr>
          <w:rFonts w:eastAsia="MS Mincho"/>
          <w:b/>
          <w:bCs/>
          <w:lang w:eastAsia="ja-JP"/>
        </w:rPr>
        <w:t>China</w:t>
      </w:r>
      <w:r w:rsidR="00575647">
        <w:rPr>
          <w:rFonts w:eastAsia="MS Mincho"/>
          <w:b/>
          <w:bCs/>
          <w:lang w:eastAsia="ja-JP"/>
        </w:rPr>
        <w:t>,</w:t>
      </w:r>
      <w:r w:rsidR="00F17120" w:rsidRPr="00EA519C">
        <w:rPr>
          <w:rFonts w:eastAsia="MS Mincho"/>
          <w:b/>
          <w:bCs/>
          <w:lang w:eastAsia="ja-JP"/>
        </w:rPr>
        <w:t xml:space="preserve"> </w:t>
      </w:r>
      <w:r>
        <w:rPr>
          <w:rFonts w:eastAsia="MS Mincho"/>
          <w:b/>
          <w:bCs/>
          <w:lang w:eastAsia="ja-JP"/>
        </w:rPr>
        <w:t>October</w:t>
      </w:r>
      <w:r w:rsidR="00575647">
        <w:rPr>
          <w:rFonts w:eastAsia="MS Mincho"/>
          <w:b/>
          <w:bCs/>
          <w:lang w:eastAsia="ja-JP"/>
        </w:rPr>
        <w:t xml:space="preserve"> </w:t>
      </w:r>
      <w:r w:rsidR="00B02A3F">
        <w:rPr>
          <w:rFonts w:eastAsia="MS Mincho"/>
          <w:b/>
          <w:bCs/>
          <w:lang w:eastAsia="ja-JP"/>
        </w:rPr>
        <w:t>1</w:t>
      </w:r>
      <w:r w:rsidR="00B51ED6">
        <w:rPr>
          <w:rFonts w:eastAsia="MS Mincho"/>
          <w:b/>
          <w:bCs/>
          <w:lang w:eastAsia="ja-JP"/>
        </w:rPr>
        <w:t>4</w:t>
      </w:r>
      <w:r w:rsidR="00F30E1A" w:rsidRPr="00EA519C">
        <w:rPr>
          <w:rFonts w:eastAsia="MS Mincho"/>
          <w:b/>
          <w:bCs/>
          <w:lang w:eastAsia="ja-JP"/>
        </w:rPr>
        <w:t>th</w:t>
      </w:r>
      <w:r w:rsidR="00F17120" w:rsidRPr="00EA519C">
        <w:rPr>
          <w:rFonts w:eastAsia="MS Mincho"/>
          <w:b/>
          <w:bCs/>
          <w:lang w:eastAsia="ja-JP"/>
        </w:rPr>
        <w:t xml:space="preserve"> </w:t>
      </w:r>
      <w:r w:rsidR="004109F2">
        <w:rPr>
          <w:rFonts w:eastAsia="MS Mincho"/>
          <w:b/>
          <w:bCs/>
          <w:lang w:eastAsia="ja-JP"/>
        </w:rPr>
        <w:t>–</w:t>
      </w:r>
      <w:r w:rsidR="00F17120" w:rsidRPr="00EA519C">
        <w:rPr>
          <w:rFonts w:eastAsia="MS Mincho"/>
          <w:b/>
          <w:bCs/>
          <w:lang w:eastAsia="ja-JP"/>
        </w:rPr>
        <w:t xml:space="preserve"> </w:t>
      </w:r>
      <w:r w:rsidR="00B51ED6">
        <w:rPr>
          <w:rFonts w:eastAsia="MS Mincho"/>
          <w:b/>
          <w:bCs/>
          <w:lang w:eastAsia="ja-JP"/>
        </w:rPr>
        <w:t>18th</w:t>
      </w:r>
      <w:r w:rsidR="00F17120" w:rsidRPr="00EA519C">
        <w:rPr>
          <w:rFonts w:eastAsia="MS Mincho"/>
          <w:b/>
          <w:bCs/>
          <w:lang w:eastAsia="ja-JP"/>
        </w:rPr>
        <w:t>, 202</w:t>
      </w:r>
      <w:r w:rsidR="008673C5">
        <w:rPr>
          <w:rFonts w:eastAsia="MS Mincho"/>
          <w:b/>
          <w:bCs/>
          <w:lang w:eastAsia="ja-JP"/>
        </w:rPr>
        <w:t>4</w:t>
      </w:r>
    </w:p>
    <w:bookmarkEnd w:id="0"/>
    <w:p w14:paraId="79F7B8D7" w14:textId="2F7B0359" w:rsidR="000A6136" w:rsidRPr="00EA519C" w:rsidRDefault="000A6136" w:rsidP="00075CFD">
      <w:pPr>
        <w:tabs>
          <w:tab w:val="right" w:pos="9216"/>
        </w:tabs>
        <w:spacing w:line="276" w:lineRule="auto"/>
        <w:rPr>
          <w:b/>
          <w:kern w:val="2"/>
          <w:lang w:eastAsia="zh-CN"/>
        </w:rPr>
      </w:pPr>
    </w:p>
    <w:p w14:paraId="2C8C9B1E" w14:textId="5F579C38" w:rsidR="00B52A57" w:rsidRPr="00EA519C" w:rsidRDefault="00B52A57" w:rsidP="00075CFD">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075CFD">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075CFD">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075CFD">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075CFD">
      <w:pPr>
        <w:pBdr>
          <w:bottom w:val="single" w:sz="4" w:space="1" w:color="auto"/>
        </w:pBdr>
        <w:spacing w:line="276" w:lineRule="auto"/>
        <w:rPr>
          <w:b/>
          <w:kern w:val="2"/>
          <w:sz w:val="16"/>
          <w:szCs w:val="16"/>
          <w:lang w:eastAsia="zh-CN"/>
        </w:rPr>
      </w:pPr>
    </w:p>
    <w:p w14:paraId="7097E90A" w14:textId="77777777" w:rsidR="00B714AE" w:rsidRPr="00EA519C" w:rsidRDefault="00B714AE" w:rsidP="00075CFD">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075CFD">
      <w:pPr>
        <w:pStyle w:val="berschrift1"/>
        <w:spacing w:line="276" w:lineRule="auto"/>
        <w:ind w:left="450"/>
      </w:pPr>
      <w:r>
        <w:t>Introduction</w:t>
      </w:r>
    </w:p>
    <w:p w14:paraId="29F87985" w14:textId="3667ACF9" w:rsidR="006D09BA" w:rsidRPr="00A76A4A" w:rsidRDefault="00080B77" w:rsidP="00075CFD">
      <w:pPr>
        <w:spacing w:after="120" w:line="276" w:lineRule="auto"/>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RAN</w:t>
      </w:r>
      <w:r w:rsidR="00CE413D">
        <w:rPr>
          <w:rFonts w:eastAsia="Calibri"/>
          <w:kern w:val="2"/>
          <w14:ligatures w14:val="standardContextual"/>
        </w:rPr>
        <w:t>#102</w:t>
      </w:r>
      <w:r>
        <w:rPr>
          <w:rFonts w:eastAsia="Calibri"/>
          <w:kern w:val="2"/>
          <w14:ligatures w14:val="standardContextual"/>
        </w:rPr>
        <w:t xml:space="preserve"> plenary meeting </w:t>
      </w:r>
      <w:r w:rsidR="00AB1023">
        <w:rPr>
          <w:rFonts w:eastAsia="Calibri"/>
          <w:kern w:val="2"/>
          <w14:ligatures w14:val="standardContextual"/>
        </w:rPr>
        <w:t>[1]</w:t>
      </w:r>
      <w:r>
        <w:rPr>
          <w:rFonts w:eastAsia="Calibri"/>
          <w:kern w:val="2"/>
          <w14:ligatures w14:val="standardContextual"/>
        </w:rPr>
        <w:t xml:space="preserve">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sidR="00CE413D">
        <w:rPr>
          <w:rFonts w:eastAsia="Calibri"/>
          <w:kern w:val="2"/>
          <w14:ligatures w14:val="standardContextual"/>
        </w:rPr>
        <w:t>Furthermore, in</w:t>
      </w:r>
      <w:r w:rsidR="00462AA2" w:rsidRPr="00A76A4A">
        <w:rPr>
          <w:rFonts w:eastAsia="Calibri"/>
          <w:kern w:val="2"/>
          <w14:ligatures w14:val="standardContextual"/>
        </w:rPr>
        <w:t xml:space="preserve"> RAN1#11</w:t>
      </w:r>
      <w:r w:rsidR="00335460">
        <w:rPr>
          <w:rFonts w:eastAsia="Calibri"/>
          <w:kern w:val="2"/>
          <w14:ligatures w14:val="standardContextual"/>
        </w:rPr>
        <w:t>8</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CE413D">
        <w:rPr>
          <w:rFonts w:eastAsia="Calibri"/>
          <w:kern w:val="2"/>
          <w14:ligatures w14:val="standardContextual"/>
        </w:rPr>
        <w:t>agreements were made</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852D47" w14:paraId="6F072F57" w14:textId="77777777" w:rsidTr="00E41D15">
        <w:tc>
          <w:tcPr>
            <w:tcW w:w="9307" w:type="dxa"/>
          </w:tcPr>
          <w:p w14:paraId="11A6ACBC" w14:textId="77777777" w:rsidR="00DD7D8E" w:rsidRPr="00836D9F" w:rsidRDefault="00DD7D8E" w:rsidP="00DD7D8E">
            <w:pPr>
              <w:rPr>
                <w:rFonts w:eastAsia="DengXian"/>
                <w:highlight w:val="green"/>
                <w:lang w:eastAsia="zh-CN"/>
              </w:rPr>
            </w:pPr>
            <w:r w:rsidRPr="00836D9F">
              <w:rPr>
                <w:rFonts w:eastAsia="DengXian"/>
                <w:highlight w:val="green"/>
                <w:lang w:eastAsia="zh-CN"/>
              </w:rPr>
              <w:t>Agreement</w:t>
            </w:r>
          </w:p>
          <w:p w14:paraId="423D57E0" w14:textId="77777777" w:rsidR="00DD7D8E" w:rsidRPr="00836D9F" w:rsidRDefault="00DD7D8E" w:rsidP="00DD7D8E">
            <w:pPr>
              <w:rPr>
                <w:rFonts w:eastAsia="DengXian"/>
                <w:lang w:eastAsia="zh-CN"/>
              </w:rPr>
            </w:pPr>
            <w:r w:rsidRPr="00836D9F">
              <w:rPr>
                <w:rFonts w:eastAsia="Times New Roman"/>
              </w:rPr>
              <w:t>For UE sided model in beam management, support associated ID</w:t>
            </w:r>
          </w:p>
          <w:p w14:paraId="46611354" w14:textId="77777777" w:rsidR="00DD7D8E" w:rsidRPr="00836D9F" w:rsidRDefault="00DD7D8E" w:rsidP="00DD7D8E">
            <w:pPr>
              <w:numPr>
                <w:ilvl w:val="0"/>
                <w:numId w:val="35"/>
              </w:numPr>
              <w:tabs>
                <w:tab w:val="left" w:pos="360"/>
                <w:tab w:val="left" w:pos="709"/>
              </w:tabs>
              <w:jc w:val="left"/>
              <w:rPr>
                <w:rFonts w:eastAsia="Times New Roman"/>
                <w:highlight w:val="darkYellow"/>
              </w:rPr>
            </w:pPr>
            <w:r w:rsidRPr="00836D9F">
              <w:rPr>
                <w:rFonts w:eastAsia="DengXian"/>
                <w:highlight w:val="darkYellow"/>
                <w:lang w:eastAsia="zh-CN"/>
              </w:rPr>
              <w:t>[Working Assumption]</w:t>
            </w:r>
          </w:p>
          <w:p w14:paraId="152F4706" w14:textId="77777777" w:rsidR="00DD7D8E" w:rsidRPr="00836D9F" w:rsidRDefault="00DD7D8E" w:rsidP="00DD7D8E">
            <w:pPr>
              <w:numPr>
                <w:ilvl w:val="1"/>
                <w:numId w:val="35"/>
              </w:numPr>
              <w:tabs>
                <w:tab w:val="left" w:pos="360"/>
                <w:tab w:val="left" w:pos="709"/>
              </w:tabs>
              <w:jc w:val="left"/>
              <w:rPr>
                <w:rFonts w:eastAsia="Times New Roman"/>
                <w:highlight w:val="darkYellow"/>
              </w:rPr>
            </w:pPr>
            <w:r w:rsidRPr="00836D9F">
              <w:rPr>
                <w:rFonts w:eastAsia="Times New Roman"/>
                <w:highlight w:val="darkYellow"/>
              </w:rPr>
              <w:t>The associated ID</w:t>
            </w:r>
            <w:r w:rsidRPr="00836D9F">
              <w:rPr>
                <w:rFonts w:eastAsia="DengXian"/>
                <w:highlight w:val="darkYellow"/>
                <w:lang w:eastAsia="zh-CN"/>
              </w:rPr>
              <w:t xml:space="preserve"> </w:t>
            </w:r>
            <w:r w:rsidRPr="00836D9F">
              <w:rPr>
                <w:rFonts w:eastAsia="Times New Roman"/>
                <w:highlight w:val="darkYellow"/>
              </w:rPr>
              <w:t>at least can be configured</w:t>
            </w:r>
            <w:r w:rsidRPr="00836D9F">
              <w:rPr>
                <w:rFonts w:eastAsia="DengXian"/>
                <w:highlight w:val="darkYellow"/>
                <w:lang w:eastAsia="zh-CN"/>
              </w:rPr>
              <w:t xml:space="preserve"> </w:t>
            </w:r>
            <w:r w:rsidRPr="00836D9F">
              <w:rPr>
                <w:rFonts w:eastAsia="Times New Roman"/>
                <w:highlight w:val="darkYellow"/>
              </w:rPr>
              <w:t xml:space="preserve">within CSI framework </w:t>
            </w:r>
          </w:p>
          <w:p w14:paraId="51C46BEC" w14:textId="77777777" w:rsidR="00DD7D8E" w:rsidRPr="00836D9F" w:rsidRDefault="00DD7D8E" w:rsidP="00DD7D8E">
            <w:pPr>
              <w:numPr>
                <w:ilvl w:val="2"/>
                <w:numId w:val="35"/>
              </w:numPr>
              <w:tabs>
                <w:tab w:val="left" w:pos="360"/>
                <w:tab w:val="left" w:pos="1080"/>
              </w:tabs>
              <w:jc w:val="left"/>
              <w:rPr>
                <w:rFonts w:eastAsia="Times New Roman"/>
                <w:highlight w:val="darkYellow"/>
                <w:lang w:eastAsia="x-none"/>
              </w:rPr>
            </w:pPr>
            <w:r w:rsidRPr="00836D9F">
              <w:rPr>
                <w:highlight w:val="darkYellow"/>
                <w:lang w:eastAsia="x-none"/>
              </w:rPr>
              <w:t>FFS on details</w:t>
            </w:r>
          </w:p>
          <w:p w14:paraId="776D2628" w14:textId="77777777" w:rsidR="00DD7D8E" w:rsidRPr="00836D9F" w:rsidRDefault="00DD7D8E" w:rsidP="00DD7D8E">
            <w:pPr>
              <w:numPr>
                <w:ilvl w:val="2"/>
                <w:numId w:val="35"/>
              </w:numPr>
              <w:tabs>
                <w:tab w:val="left" w:pos="360"/>
                <w:tab w:val="left" w:pos="1080"/>
              </w:tabs>
              <w:jc w:val="left"/>
              <w:rPr>
                <w:rFonts w:eastAsia="Times New Roman"/>
                <w:highlight w:val="darkYellow"/>
                <w:lang w:eastAsia="x-none"/>
              </w:rPr>
            </w:pPr>
            <w:r w:rsidRPr="00836D9F">
              <w:rPr>
                <w:highlight w:val="darkYellow"/>
                <w:lang w:eastAsia="x-none"/>
              </w:rPr>
              <w:t>FFS on whether/how to configure/indicate the associated ID via other signal(s) and/or in other procedure(s)/framework(s)</w:t>
            </w:r>
          </w:p>
          <w:p w14:paraId="315DBC2D" w14:textId="77777777" w:rsidR="00DD7D8E" w:rsidRPr="00836D9F" w:rsidRDefault="00DD7D8E" w:rsidP="00DD7D8E">
            <w:pPr>
              <w:numPr>
                <w:ilvl w:val="0"/>
                <w:numId w:val="35"/>
              </w:numPr>
              <w:tabs>
                <w:tab w:val="left" w:pos="360"/>
              </w:tabs>
              <w:jc w:val="left"/>
              <w:rPr>
                <w:rFonts w:eastAsia="Times New Roman"/>
                <w:lang w:eastAsia="zh-CN"/>
              </w:rPr>
            </w:pPr>
            <w:r w:rsidRPr="00836D9F">
              <w:rPr>
                <w:rFonts w:eastAsia="Times New Roman"/>
                <w:lang w:eastAsia="zh-CN"/>
              </w:rPr>
              <w:t xml:space="preserve">UE may assume the </w:t>
            </w:r>
            <w:r w:rsidRPr="00836D9F">
              <w:rPr>
                <w:rFonts w:eastAsia="DengXian"/>
                <w:lang w:eastAsia="zh-CN"/>
              </w:rPr>
              <w:t xml:space="preserve">similar </w:t>
            </w:r>
            <w:r w:rsidRPr="00836D9F">
              <w:rPr>
                <w:rFonts w:eastAsia="Times New Roman"/>
                <w:lang w:eastAsia="zh-CN"/>
              </w:rPr>
              <w:t>properties of a DL Tx beam or beam set/list associated with the same associated ID</w:t>
            </w:r>
          </w:p>
          <w:p w14:paraId="7408D68C" w14:textId="77777777" w:rsidR="00DD7D8E" w:rsidRPr="00836D9F" w:rsidRDefault="00DD7D8E" w:rsidP="00DD7D8E">
            <w:pPr>
              <w:numPr>
                <w:ilvl w:val="1"/>
                <w:numId w:val="35"/>
              </w:numPr>
              <w:tabs>
                <w:tab w:val="left" w:pos="1080"/>
              </w:tabs>
              <w:spacing w:after="180"/>
              <w:jc w:val="left"/>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Tx beam or beam set/list</w:t>
            </w:r>
          </w:p>
          <w:p w14:paraId="121BAEA6" w14:textId="77777777" w:rsidR="00DD7D8E" w:rsidRPr="00836D9F" w:rsidRDefault="00DD7D8E" w:rsidP="00DD7D8E">
            <w:pPr>
              <w:tabs>
                <w:tab w:val="left" w:pos="360"/>
                <w:tab w:val="left" w:pos="1080"/>
              </w:tabs>
              <w:rPr>
                <w:rFonts w:eastAsia="DengXian"/>
                <w:highlight w:val="green"/>
                <w:lang w:eastAsia="zh-CN"/>
              </w:rPr>
            </w:pPr>
            <w:r w:rsidRPr="00836D9F">
              <w:rPr>
                <w:rFonts w:eastAsia="DengXian"/>
                <w:highlight w:val="green"/>
                <w:lang w:eastAsia="zh-CN"/>
              </w:rPr>
              <w:t>Agreement</w:t>
            </w:r>
          </w:p>
          <w:p w14:paraId="4B07DE76" w14:textId="77777777" w:rsidR="00DD7D8E" w:rsidRPr="00836D9F" w:rsidRDefault="00DD7D8E" w:rsidP="00DD7D8E">
            <w:r w:rsidRPr="00836D9F">
              <w:t>For UE-sided model, for the quantization of a RSRP value at least for the report of inference results, support</w:t>
            </w:r>
          </w:p>
          <w:p w14:paraId="07EE2BA3" w14:textId="77777777" w:rsidR="00DD7D8E" w:rsidRPr="00836D9F" w:rsidRDefault="00DD7D8E" w:rsidP="00DD7D8E">
            <w:pPr>
              <w:numPr>
                <w:ilvl w:val="0"/>
                <w:numId w:val="36"/>
              </w:numPr>
              <w:jc w:val="left"/>
              <w:rPr>
                <w:lang w:eastAsia="x-none"/>
              </w:rPr>
            </w:pPr>
            <w:r w:rsidRPr="00836D9F">
              <w:rPr>
                <w:lang w:eastAsia="x-none"/>
              </w:rPr>
              <w:t>Support differential RSRP reporting with legacy quantization step and range for L1-RSRP reporting</w:t>
            </w:r>
          </w:p>
          <w:p w14:paraId="570CCCBA" w14:textId="77777777" w:rsidR="00DD7D8E" w:rsidRPr="00836D9F" w:rsidRDefault="00DD7D8E" w:rsidP="00DD7D8E">
            <w:pPr>
              <w:numPr>
                <w:ilvl w:val="1"/>
                <w:numId w:val="36"/>
              </w:numPr>
              <w:jc w:val="left"/>
              <w:rPr>
                <w:lang w:eastAsia="x-none"/>
              </w:rPr>
            </w:pPr>
            <w:r w:rsidRPr="00836D9F">
              <w:rPr>
                <w:lang w:eastAsia="x-none"/>
              </w:rPr>
              <w:t>For BM-Case 1, support differential RSRP report among multiple beams</w:t>
            </w:r>
          </w:p>
          <w:p w14:paraId="2116E479" w14:textId="77777777" w:rsidR="00DD7D8E" w:rsidRPr="00836D9F" w:rsidRDefault="00DD7D8E" w:rsidP="00DD7D8E">
            <w:pPr>
              <w:numPr>
                <w:ilvl w:val="1"/>
                <w:numId w:val="36"/>
              </w:numPr>
              <w:jc w:val="left"/>
              <w:rPr>
                <w:lang w:eastAsia="x-none"/>
              </w:rPr>
            </w:pPr>
            <w:r w:rsidRPr="00836D9F">
              <w:rPr>
                <w:lang w:eastAsia="x-none"/>
              </w:rPr>
              <w:t xml:space="preserve">For BM-Case 2, support differential RSRP report among multiple beams over multiple time instances </w:t>
            </w:r>
          </w:p>
          <w:p w14:paraId="0647B4D3" w14:textId="77777777" w:rsidR="00DD7D8E" w:rsidRPr="00836D9F" w:rsidRDefault="00DD7D8E" w:rsidP="00DD7D8E">
            <w:pPr>
              <w:numPr>
                <w:ilvl w:val="2"/>
                <w:numId w:val="36"/>
              </w:numPr>
              <w:jc w:val="left"/>
              <w:rPr>
                <w:b/>
                <w:bCs/>
                <w:lang w:eastAsia="x-none"/>
              </w:rPr>
            </w:pPr>
            <w:r w:rsidRPr="00836D9F">
              <w:rPr>
                <w:lang w:eastAsia="zh-CN"/>
              </w:rPr>
              <w:t>FFS details</w:t>
            </w:r>
          </w:p>
          <w:p w14:paraId="5DB8A9AD" w14:textId="77777777" w:rsidR="00C33CFA" w:rsidRPr="00836D9F" w:rsidRDefault="00C33CFA" w:rsidP="00C33CFA">
            <w:pPr>
              <w:tabs>
                <w:tab w:val="left" w:pos="360"/>
                <w:tab w:val="left" w:pos="1080"/>
              </w:tabs>
              <w:rPr>
                <w:rFonts w:eastAsia="DengXian"/>
                <w:highlight w:val="green"/>
                <w:lang w:eastAsia="zh-CN"/>
              </w:rPr>
            </w:pPr>
            <w:r w:rsidRPr="00836D9F">
              <w:rPr>
                <w:rFonts w:eastAsia="DengXian"/>
                <w:highlight w:val="green"/>
                <w:lang w:eastAsia="zh-CN"/>
              </w:rPr>
              <w:t>Agreement</w:t>
            </w:r>
          </w:p>
          <w:p w14:paraId="105234C2" w14:textId="77777777" w:rsidR="00C33CFA" w:rsidRPr="00836D9F" w:rsidRDefault="00C33CFA" w:rsidP="00C33CFA">
            <w:pPr>
              <w:rPr>
                <w:lang w:eastAsia="zh-CN"/>
              </w:rPr>
            </w:pPr>
            <w:r w:rsidRPr="00836D9F">
              <w:t>For UE-sided model at least for BM</w:t>
            </w:r>
            <w:r w:rsidRPr="00836D9F">
              <w:rPr>
                <w:rFonts w:eastAsia="DengXian"/>
                <w:lang w:eastAsia="zh-CN"/>
              </w:rPr>
              <w:t xml:space="preserve"> </w:t>
            </w:r>
            <w:r w:rsidRPr="00836D9F">
              <w:t xml:space="preserve">Case-1, for inference results report </w:t>
            </w:r>
          </w:p>
          <w:p w14:paraId="3CBEA0F6" w14:textId="77777777" w:rsidR="00C33CFA" w:rsidRPr="00836D9F" w:rsidRDefault="00C33CFA" w:rsidP="00C33CFA">
            <w:pPr>
              <w:numPr>
                <w:ilvl w:val="0"/>
                <w:numId w:val="37"/>
              </w:numPr>
              <w:jc w:val="left"/>
              <w:rPr>
                <w:lang w:eastAsia="x-none"/>
              </w:rPr>
            </w:pPr>
            <w:r w:rsidRPr="00836D9F">
              <w:rPr>
                <w:lang w:eastAsia="x-none"/>
              </w:rPr>
              <w:t>Two resource sets can be configured for Set A and Set B separately in the CSI report configuration for the report</w:t>
            </w:r>
          </w:p>
          <w:p w14:paraId="7831D6D4" w14:textId="77777777" w:rsidR="00C33CFA" w:rsidRPr="00836D9F" w:rsidRDefault="00C33CFA" w:rsidP="00C33CFA">
            <w:pPr>
              <w:numPr>
                <w:ilvl w:val="1"/>
                <w:numId w:val="37"/>
              </w:numPr>
              <w:jc w:val="left"/>
              <w:rPr>
                <w:lang w:eastAsia="x-none"/>
              </w:rPr>
            </w:pPr>
            <w:r w:rsidRPr="00836D9F">
              <w:rPr>
                <w:lang w:eastAsia="zh-CN"/>
              </w:rPr>
              <w:t xml:space="preserve">FFS whether support only resource set for Set B </w:t>
            </w:r>
            <w:r w:rsidRPr="00836D9F">
              <w:rPr>
                <w:rFonts w:eastAsia="DengXian"/>
                <w:lang w:eastAsia="zh-CN"/>
              </w:rPr>
              <w:t>is configured</w:t>
            </w:r>
          </w:p>
          <w:p w14:paraId="2B0B7E93" w14:textId="77777777" w:rsidR="00C33CFA" w:rsidRPr="00836D9F" w:rsidRDefault="00C33CFA" w:rsidP="00C33CFA">
            <w:pPr>
              <w:numPr>
                <w:ilvl w:val="0"/>
                <w:numId w:val="37"/>
              </w:numPr>
              <w:jc w:val="left"/>
              <w:rPr>
                <w:lang w:eastAsia="zh-CN"/>
              </w:rPr>
            </w:pPr>
            <w:r w:rsidRPr="00836D9F">
              <w:rPr>
                <w:lang w:eastAsia="x-none"/>
              </w:rPr>
              <w:t>UE performs measurement on the resource set for Set B for inference</w:t>
            </w:r>
            <w:r w:rsidRPr="00836D9F">
              <w:rPr>
                <w:rFonts w:eastAsia="DengXian"/>
                <w:lang w:eastAsia="zh-CN"/>
              </w:rPr>
              <w:t xml:space="preserve">, and UE is not expected to measure resource set for Set A for inference, </w:t>
            </w:r>
          </w:p>
          <w:p w14:paraId="7303951B" w14:textId="77777777" w:rsidR="00C33CFA" w:rsidRPr="00836D9F" w:rsidRDefault="00C33CFA" w:rsidP="00C33CFA">
            <w:pPr>
              <w:numPr>
                <w:ilvl w:val="0"/>
                <w:numId w:val="24"/>
              </w:numPr>
              <w:tabs>
                <w:tab w:val="left" w:pos="756"/>
              </w:tabs>
              <w:jc w:val="left"/>
              <w:rPr>
                <w:lang w:eastAsia="zh-CN"/>
              </w:rPr>
            </w:pPr>
            <w:r w:rsidRPr="00836D9F">
              <w:rPr>
                <w:lang w:eastAsia="zh-CN"/>
              </w:rPr>
              <w:t>The beam information in the inference report refers to the resource set for Set A</w:t>
            </w:r>
          </w:p>
          <w:p w14:paraId="6B7C267D" w14:textId="77777777" w:rsidR="00C33CFA" w:rsidRPr="00836D9F" w:rsidRDefault="00C33CFA" w:rsidP="00C33CFA">
            <w:pPr>
              <w:tabs>
                <w:tab w:val="left" w:pos="360"/>
                <w:tab w:val="left" w:pos="1080"/>
              </w:tabs>
              <w:rPr>
                <w:rFonts w:eastAsia="DengXian"/>
                <w:highlight w:val="green"/>
                <w:lang w:eastAsia="zh-CN"/>
              </w:rPr>
            </w:pPr>
          </w:p>
          <w:p w14:paraId="14DD8904" w14:textId="77777777" w:rsidR="00C33CFA" w:rsidRPr="00836D9F" w:rsidRDefault="00C33CFA" w:rsidP="00C33CFA">
            <w:pPr>
              <w:tabs>
                <w:tab w:val="left" w:pos="360"/>
                <w:tab w:val="left" w:pos="1080"/>
              </w:tabs>
              <w:rPr>
                <w:rFonts w:eastAsia="DengXian"/>
                <w:highlight w:val="green"/>
                <w:lang w:eastAsia="zh-CN"/>
              </w:rPr>
            </w:pPr>
            <w:r w:rsidRPr="00836D9F">
              <w:rPr>
                <w:rFonts w:eastAsia="DengXian"/>
                <w:highlight w:val="green"/>
                <w:lang w:eastAsia="zh-CN"/>
              </w:rPr>
              <w:t>Agreement</w:t>
            </w:r>
          </w:p>
          <w:p w14:paraId="11DE1ED2" w14:textId="77777777" w:rsidR="00C33CFA" w:rsidRPr="00836D9F" w:rsidRDefault="00C33CFA" w:rsidP="00C33CFA">
            <w:r w:rsidRPr="00836D9F">
              <w:rPr>
                <w:bCs/>
                <w:lang w:eastAsia="zh-CN"/>
              </w:rPr>
              <w:t xml:space="preserve">For BM-Case1 and BM-Case2 with a UE-sided AI/ML model, for Option 2 </w:t>
            </w:r>
            <w:r w:rsidRPr="00836D9F">
              <w:t xml:space="preserve">(UE-assisted performance monitoring), further study </w:t>
            </w:r>
            <w:r w:rsidRPr="00836D9F">
              <w:rPr>
                <w:rFonts w:eastAsia="DengXian"/>
                <w:lang w:eastAsia="zh-CN"/>
              </w:rPr>
              <w:t xml:space="preserve">at least </w:t>
            </w:r>
            <w:r w:rsidRPr="00836D9F">
              <w:t xml:space="preserve">the following </w:t>
            </w:r>
            <w:r w:rsidRPr="00836D9F">
              <w:rPr>
                <w:rFonts w:eastAsia="DengXian"/>
                <w:lang w:eastAsia="zh-CN"/>
              </w:rPr>
              <w:t>alternative</w:t>
            </w:r>
            <w:r w:rsidRPr="00836D9F">
              <w:t>s, including:</w:t>
            </w:r>
          </w:p>
          <w:p w14:paraId="115112E4" w14:textId="77777777" w:rsidR="00C33CFA" w:rsidRPr="00836D9F" w:rsidRDefault="00C33CFA" w:rsidP="00C33CFA">
            <w:pPr>
              <w:numPr>
                <w:ilvl w:val="0"/>
                <w:numId w:val="38"/>
              </w:numPr>
              <w:jc w:val="left"/>
              <w:rPr>
                <w:lang w:eastAsia="x-none"/>
              </w:rPr>
            </w:pPr>
            <w:r w:rsidRPr="00836D9F">
              <w:rPr>
                <w:rFonts w:eastAsia="DengXian"/>
                <w:lang w:eastAsia="zh-CN"/>
              </w:rPr>
              <w:t>Alt</w:t>
            </w:r>
            <w:r w:rsidRPr="00836D9F">
              <w:rPr>
                <w:lang w:eastAsia="x-none"/>
              </w:rPr>
              <w:t xml:space="preserve"> 1: Top 1 or Top K beam prediction accuracy (with or without margin) by comparing the prediction results and the Top 1 or Top K beam based on the measurements from a resource set/resources for monitoring</w:t>
            </w:r>
          </w:p>
          <w:p w14:paraId="6E4E7BEF" w14:textId="77777777" w:rsidR="00C33CFA" w:rsidRPr="00836D9F" w:rsidRDefault="00C33CFA" w:rsidP="00C33CFA">
            <w:pPr>
              <w:numPr>
                <w:ilvl w:val="0"/>
                <w:numId w:val="38"/>
              </w:numPr>
              <w:jc w:val="left"/>
              <w:rPr>
                <w:lang w:eastAsia="x-none"/>
              </w:rPr>
            </w:pPr>
            <w:r w:rsidRPr="00836D9F">
              <w:rPr>
                <w:rFonts w:eastAsia="DengXian"/>
                <w:lang w:eastAsia="zh-CN"/>
              </w:rPr>
              <w:t xml:space="preserve">Alt </w:t>
            </w:r>
            <w:r w:rsidRPr="00836D9F">
              <w:rPr>
                <w:lang w:eastAsia="x-none"/>
              </w:rPr>
              <w:t xml:space="preserve">2: The L1-RSRP difference information based on </w:t>
            </w:r>
            <w:r w:rsidRPr="00836D9F">
              <w:rPr>
                <w:rFonts w:eastAsia="DengXian"/>
                <w:lang w:eastAsia="zh-CN"/>
              </w:rPr>
              <w:t>actual measurement of the L1-RSRP</w:t>
            </w:r>
            <w:r w:rsidRPr="00836D9F">
              <w:rPr>
                <w:lang w:eastAsia="x-none"/>
              </w:rPr>
              <w:t xml:space="preserve"> of </w:t>
            </w:r>
            <w:r w:rsidRPr="00836D9F">
              <w:rPr>
                <w:rFonts w:eastAsia="DengXian"/>
                <w:lang w:eastAsia="zh-CN"/>
              </w:rPr>
              <w:t xml:space="preserve">one or more of </w:t>
            </w:r>
            <w:r w:rsidRPr="00836D9F">
              <w:rPr>
                <w:lang w:eastAsia="x-none"/>
              </w:rPr>
              <w:t xml:space="preserve">Top K predicted beam, and </w:t>
            </w:r>
            <w:r w:rsidRPr="00836D9F">
              <w:rPr>
                <w:rFonts w:eastAsia="DengXian"/>
                <w:lang w:eastAsia="zh-CN"/>
              </w:rPr>
              <w:t xml:space="preserve">L1-RSRP </w:t>
            </w:r>
            <w:r w:rsidRPr="00836D9F">
              <w:rPr>
                <w:lang w:eastAsia="x-none"/>
              </w:rPr>
              <w:t>measurements from a resource set/resources for monitoring</w:t>
            </w:r>
          </w:p>
          <w:p w14:paraId="53F56820" w14:textId="77777777" w:rsidR="00C33CFA" w:rsidRPr="00836D9F" w:rsidRDefault="00C33CFA" w:rsidP="00C33CFA">
            <w:pPr>
              <w:numPr>
                <w:ilvl w:val="0"/>
                <w:numId w:val="38"/>
              </w:numPr>
              <w:jc w:val="left"/>
              <w:rPr>
                <w:lang w:eastAsia="x-none"/>
              </w:rPr>
            </w:pPr>
            <w:r w:rsidRPr="00836D9F">
              <w:rPr>
                <w:rFonts w:eastAsia="DengXian"/>
                <w:lang w:eastAsia="zh-CN"/>
              </w:rPr>
              <w:t>Alt</w:t>
            </w:r>
            <w:r w:rsidRPr="00836D9F">
              <w:rPr>
                <w:lang w:eastAsia="x-none"/>
              </w:rPr>
              <w:t xml:space="preserve"> 3: The RSRP difference information between the predicted RSRP</w:t>
            </w:r>
            <w:r w:rsidRPr="00836D9F">
              <w:rPr>
                <w:rFonts w:eastAsia="DengXian"/>
                <w:lang w:eastAsia="zh-CN"/>
              </w:rPr>
              <w:t xml:space="preserve"> </w:t>
            </w:r>
            <w:r w:rsidRPr="00836D9F">
              <w:rPr>
                <w:lang w:eastAsia="x-none"/>
              </w:rPr>
              <w:t>and measured L1-RSRP of corresponding beam(s) of a resource set/resources for monitoring</w:t>
            </w:r>
          </w:p>
          <w:p w14:paraId="08A86779" w14:textId="77777777" w:rsidR="00C33CFA" w:rsidRPr="00836D9F" w:rsidRDefault="00C33CFA" w:rsidP="00C33CFA">
            <w:pPr>
              <w:numPr>
                <w:ilvl w:val="1"/>
                <w:numId w:val="38"/>
              </w:numPr>
              <w:jc w:val="left"/>
              <w:rPr>
                <w:lang w:eastAsia="x-none"/>
              </w:rPr>
            </w:pPr>
            <w:r w:rsidRPr="00836D9F">
              <w:rPr>
                <w:lang w:eastAsia="x-none"/>
              </w:rPr>
              <w:t xml:space="preserve">Note: resources for Set B for monitoring </w:t>
            </w:r>
            <w:r w:rsidRPr="00836D9F">
              <w:rPr>
                <w:rFonts w:eastAsia="DengXian"/>
                <w:lang w:eastAsia="zh-CN"/>
              </w:rPr>
              <w:t xml:space="preserve">are </w:t>
            </w:r>
            <w:r w:rsidRPr="00836D9F">
              <w:rPr>
                <w:lang w:eastAsia="x-none"/>
              </w:rPr>
              <w:t xml:space="preserve">not precluded and can be study. </w:t>
            </w:r>
          </w:p>
          <w:p w14:paraId="3F964A40" w14:textId="77777777" w:rsidR="00C33CFA" w:rsidRPr="00836D9F" w:rsidRDefault="00C33CFA" w:rsidP="00C33CFA">
            <w:pPr>
              <w:numPr>
                <w:ilvl w:val="1"/>
                <w:numId w:val="38"/>
              </w:numPr>
              <w:jc w:val="left"/>
              <w:rPr>
                <w:lang w:eastAsia="x-none"/>
              </w:rPr>
            </w:pPr>
            <w:r w:rsidRPr="00836D9F">
              <w:rPr>
                <w:lang w:eastAsia="x-none"/>
              </w:rPr>
              <w:t xml:space="preserve">Note: this is only applicable when the model can predict RSRP </w:t>
            </w:r>
          </w:p>
          <w:p w14:paraId="03AB430F" w14:textId="77777777" w:rsidR="00C33CFA" w:rsidRPr="00836D9F" w:rsidRDefault="00C33CFA" w:rsidP="00C33CFA">
            <w:pPr>
              <w:numPr>
                <w:ilvl w:val="0"/>
                <w:numId w:val="38"/>
              </w:numPr>
              <w:jc w:val="left"/>
              <w:rPr>
                <w:lang w:eastAsia="zh-CN"/>
              </w:rPr>
            </w:pPr>
            <w:r w:rsidRPr="00836D9F">
              <w:rPr>
                <w:rFonts w:eastAsia="DengXian"/>
                <w:lang w:eastAsia="zh-CN"/>
              </w:rPr>
              <w:lastRenderedPageBreak/>
              <w:t>Alt</w:t>
            </w:r>
            <w:r w:rsidRPr="00836D9F">
              <w:rPr>
                <w:lang w:eastAsia="x-none"/>
              </w:rPr>
              <w:t xml:space="preserve"> 4: The probability information of the predicted beam(s) to be the Top 1 or Top K beam</w:t>
            </w:r>
          </w:p>
          <w:p w14:paraId="5C3846B4" w14:textId="77777777" w:rsidR="00C33CFA" w:rsidRPr="00836D9F" w:rsidRDefault="00C33CFA" w:rsidP="00C33CFA">
            <w:pPr>
              <w:numPr>
                <w:ilvl w:val="1"/>
                <w:numId w:val="38"/>
              </w:numPr>
              <w:jc w:val="left"/>
              <w:rPr>
                <w:lang w:eastAsia="x-none"/>
              </w:rPr>
            </w:pPr>
            <w:r w:rsidRPr="00836D9F">
              <w:rPr>
                <w:lang w:eastAsia="x-none"/>
              </w:rPr>
              <w:t>Note: this is only applicable when the model can generate probability information</w:t>
            </w:r>
          </w:p>
          <w:p w14:paraId="75FD4054" w14:textId="77777777" w:rsidR="00C33CFA" w:rsidRPr="00836D9F" w:rsidRDefault="00C33CFA" w:rsidP="00C33CFA">
            <w:pPr>
              <w:numPr>
                <w:ilvl w:val="0"/>
                <w:numId w:val="38"/>
              </w:numPr>
              <w:jc w:val="left"/>
              <w:rPr>
                <w:rFonts w:eastAsia="Times New Roman"/>
                <w:lang w:eastAsia="zh-CN"/>
              </w:rPr>
            </w:pPr>
            <w:r w:rsidRPr="00836D9F">
              <w:rPr>
                <w:rFonts w:eastAsia="Times New Roman"/>
                <w:lang w:eastAsia="zh-CN"/>
              </w:rPr>
              <w:t xml:space="preserve">FFS: for </w:t>
            </w:r>
            <w:r w:rsidRPr="00836D9F">
              <w:rPr>
                <w:rFonts w:eastAsia="DengXian"/>
                <w:lang w:eastAsia="zh-CN"/>
              </w:rPr>
              <w:t>Alt</w:t>
            </w:r>
            <w:r w:rsidRPr="00836D9F">
              <w:rPr>
                <w:rFonts w:eastAsia="Times New Roman"/>
                <w:lang w:eastAsia="zh-CN"/>
              </w:rPr>
              <w:t xml:space="preserve"> 1/2/3, </w:t>
            </w:r>
            <w:r w:rsidRPr="00836D9F">
              <w:rPr>
                <w:lang w:eastAsia="x-none"/>
              </w:rPr>
              <w:t>on other details including how to configure the resource set/resources for monitoring, including</w:t>
            </w:r>
          </w:p>
          <w:p w14:paraId="0F99C7A9" w14:textId="77777777" w:rsidR="00C33CFA" w:rsidRPr="00836D9F" w:rsidRDefault="00C33CFA" w:rsidP="00C33CFA">
            <w:pPr>
              <w:numPr>
                <w:ilvl w:val="1"/>
                <w:numId w:val="38"/>
              </w:numPr>
              <w:jc w:val="left"/>
              <w:rPr>
                <w:lang w:eastAsia="x-none"/>
              </w:rPr>
            </w:pPr>
            <w:r w:rsidRPr="00836D9F">
              <w:rPr>
                <w:lang w:eastAsia="x-none"/>
              </w:rPr>
              <w:t xml:space="preserve">E.g. whether/how to use full set of Set A for measurement. </w:t>
            </w:r>
            <w:r w:rsidRPr="00836D9F">
              <w:rPr>
                <w:rFonts w:eastAsia="DengXian"/>
                <w:lang w:eastAsia="zh-CN"/>
              </w:rPr>
              <w:t>I</w:t>
            </w:r>
            <w:r w:rsidRPr="00836D9F">
              <w:rPr>
                <w:lang w:eastAsia="x-none"/>
              </w:rPr>
              <w:t>f not, whether/how to obtain the measurement of the predicted Top 1 or Top K beam for calculating the prediction accuracy or the RSRP difference.</w:t>
            </w:r>
          </w:p>
          <w:p w14:paraId="198D5C83" w14:textId="77777777" w:rsidR="00C33CFA" w:rsidRPr="00836D9F" w:rsidRDefault="00C33CFA" w:rsidP="00C33CFA">
            <w:pPr>
              <w:numPr>
                <w:ilvl w:val="0"/>
                <w:numId w:val="38"/>
              </w:numPr>
              <w:jc w:val="left"/>
              <w:rPr>
                <w:lang w:eastAsia="zh-CN"/>
              </w:rPr>
            </w:pPr>
            <w:r w:rsidRPr="00836D9F">
              <w:rPr>
                <w:lang w:eastAsia="x-none"/>
              </w:rPr>
              <w:t xml:space="preserve">For all </w:t>
            </w:r>
            <w:r w:rsidRPr="00836D9F">
              <w:rPr>
                <w:rFonts w:eastAsia="DengXian"/>
                <w:lang w:eastAsia="zh-CN"/>
              </w:rPr>
              <w:t>alternative</w:t>
            </w:r>
            <w:r w:rsidRPr="00836D9F">
              <w:rPr>
                <w:lang w:eastAsia="x-none"/>
              </w:rPr>
              <w:t xml:space="preserve">s, study whether the performance </w:t>
            </w:r>
            <w:r w:rsidRPr="00836D9F">
              <w:rPr>
                <w:rFonts w:eastAsia="DengXian"/>
                <w:lang w:eastAsia="zh-CN"/>
              </w:rPr>
              <w:t>information</w:t>
            </w:r>
            <w:r w:rsidRPr="00836D9F">
              <w:rPr>
                <w:lang w:eastAsia="x-none"/>
              </w:rPr>
              <w:t xml:space="preserve"> is calculated per sample (one-shot), or per set of samples (window)</w:t>
            </w:r>
          </w:p>
          <w:p w14:paraId="7881F677" w14:textId="77777777" w:rsidR="00803E7A" w:rsidRPr="00836D9F" w:rsidRDefault="00803E7A" w:rsidP="00803E7A">
            <w:pPr>
              <w:rPr>
                <w:rFonts w:eastAsia="DengXian"/>
                <w:highlight w:val="green"/>
                <w:lang w:eastAsia="zh-CN"/>
              </w:rPr>
            </w:pPr>
            <w:r w:rsidRPr="00836D9F">
              <w:rPr>
                <w:rFonts w:eastAsia="DengXian"/>
                <w:highlight w:val="green"/>
                <w:lang w:eastAsia="zh-CN"/>
              </w:rPr>
              <w:t>Agreement</w:t>
            </w:r>
          </w:p>
          <w:p w14:paraId="2CD91B75" w14:textId="77777777" w:rsidR="00803E7A" w:rsidRPr="00836D9F" w:rsidRDefault="00803E7A" w:rsidP="00803E7A">
            <w:pPr>
              <w:spacing w:line="264" w:lineRule="auto"/>
              <w:rPr>
                <w:lang w:eastAsia="zh-CN"/>
              </w:rPr>
            </w:pPr>
            <w:r w:rsidRPr="00836D9F">
              <w:rPr>
                <w:lang w:eastAsia="zh-CN"/>
              </w:rPr>
              <w:t>For UE-sided model for BM-Case 2, for inference results report, support to configure UE with N future time instance(s) for inference by NW when applicable</w:t>
            </w:r>
          </w:p>
          <w:p w14:paraId="1FFF2475" w14:textId="77777777" w:rsidR="00803E7A" w:rsidRPr="00836D9F" w:rsidRDefault="00803E7A" w:rsidP="00803E7A">
            <w:pPr>
              <w:numPr>
                <w:ilvl w:val="0"/>
                <w:numId w:val="24"/>
              </w:numPr>
              <w:spacing w:line="264" w:lineRule="auto"/>
              <w:rPr>
                <w:lang w:eastAsia="zh-CN"/>
              </w:rPr>
            </w:pPr>
            <w:r w:rsidRPr="00836D9F">
              <w:rPr>
                <w:lang w:eastAsia="zh-CN"/>
              </w:rPr>
              <w:t>FFS: how to determinate reference time for the time instance(s).</w:t>
            </w:r>
          </w:p>
          <w:p w14:paraId="1A2664E3" w14:textId="77777777" w:rsidR="00803E7A" w:rsidRPr="00836D9F" w:rsidRDefault="00803E7A" w:rsidP="00803E7A">
            <w:pPr>
              <w:numPr>
                <w:ilvl w:val="0"/>
                <w:numId w:val="24"/>
              </w:numPr>
              <w:spacing w:line="264" w:lineRule="auto"/>
              <w:rPr>
                <w:lang w:eastAsia="zh-CN"/>
              </w:rPr>
            </w:pPr>
            <w:r w:rsidRPr="00836D9F">
              <w:rPr>
                <w:lang w:eastAsia="zh-CN"/>
              </w:rPr>
              <w:t>FFS: duration values of the N time instance(s) that can be predicted.</w:t>
            </w:r>
          </w:p>
          <w:p w14:paraId="416C33AC" w14:textId="67004D69" w:rsidR="00501093" w:rsidRPr="00C33CFA" w:rsidRDefault="00501093" w:rsidP="00C33CFA">
            <w:pPr>
              <w:overflowPunct w:val="0"/>
              <w:contextualSpacing/>
              <w:jc w:val="left"/>
              <w:textAlignment w:val="baseline"/>
              <w:rPr>
                <w:rFonts w:eastAsia="Times New Roman"/>
                <w:lang w:eastAsia="zh-CN"/>
              </w:rPr>
            </w:pPr>
          </w:p>
        </w:tc>
      </w:tr>
    </w:tbl>
    <w:p w14:paraId="1F230936" w14:textId="105AED72" w:rsidR="006B5128" w:rsidRPr="00DB1F27" w:rsidRDefault="00AB1023" w:rsidP="00DB1F27">
      <w:pPr>
        <w:autoSpaceDE w:val="0"/>
        <w:autoSpaceDN w:val="0"/>
        <w:adjustRightInd w:val="0"/>
        <w:snapToGrid w:val="0"/>
        <w:spacing w:before="120" w:after="120" w:line="276" w:lineRule="auto"/>
      </w:pPr>
      <w:r>
        <w:rPr>
          <w:lang w:eastAsia="zh-CN"/>
        </w:rPr>
        <w:lastRenderedPageBreak/>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 xml:space="preserve">and will highlight aspects for NW-sided and UE-sided </w:t>
      </w:r>
      <w:r w:rsidR="00497CAD" w:rsidRPr="00243553">
        <w:t>Assistance information for BM-Case 1</w:t>
      </w:r>
    </w:p>
    <w:p w14:paraId="09F76E39" w14:textId="77777777" w:rsidR="006B5128" w:rsidRDefault="006B5128" w:rsidP="006B5128">
      <w:pPr>
        <w:pStyle w:val="berschrift1"/>
        <w:spacing w:line="276" w:lineRule="auto"/>
        <w:rPr>
          <w:lang w:eastAsia="zh-CN"/>
        </w:rPr>
      </w:pPr>
      <w:r>
        <w:rPr>
          <w:lang w:eastAsia="zh-CN"/>
        </w:rPr>
        <w:t>Performance Monitoring of UE-sided models</w:t>
      </w:r>
    </w:p>
    <w:p w14:paraId="744C2E43" w14:textId="77777777" w:rsidR="006B5128" w:rsidRDefault="006B5128" w:rsidP="006B5128">
      <w:pPr>
        <w:spacing w:line="276" w:lineRule="auto"/>
        <w:rPr>
          <w:lang w:eastAsia="zh-CN"/>
        </w:rPr>
      </w:pPr>
      <w:r>
        <w:rPr>
          <w:lang w:eastAsia="zh-CN"/>
        </w:rPr>
        <w:t>Model monitoring is an extremely crucial aspect for employing AI/ML in the field. While AI models perform very well under theoretical or well-defined testing conditions, their practical performance can be significantly worse than that. Hence, monitoring and validating the model performance is of uttermost importance.</w:t>
      </w:r>
    </w:p>
    <w:p w14:paraId="2997AAF7" w14:textId="77777777" w:rsidR="006B5128" w:rsidRDefault="006B5128" w:rsidP="006B5128">
      <w:pPr>
        <w:spacing w:line="276" w:lineRule="auto"/>
        <w:rPr>
          <w:lang w:eastAsia="zh-CN"/>
        </w:rPr>
      </w:pPr>
    </w:p>
    <w:p w14:paraId="3A868B7D" w14:textId="77777777" w:rsidR="006B5128" w:rsidRDefault="006B5128" w:rsidP="006B5128">
      <w:pPr>
        <w:keepNext/>
        <w:spacing w:after="120" w:line="276" w:lineRule="auto"/>
        <w:jc w:val="center"/>
      </w:pPr>
      <w:r w:rsidRPr="00861406">
        <w:rPr>
          <w:noProof/>
        </w:rPr>
        <w:drawing>
          <wp:inline distT="0" distB="0" distL="0" distR="0" wp14:anchorId="3A412613" wp14:editId="705E786C">
            <wp:extent cx="5916295" cy="1595120"/>
            <wp:effectExtent l="0" t="0" r="1905" b="5080"/>
            <wp:docPr id="2080562958" name="Grafik 208056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1"/>
                    <a:stretch>
                      <a:fillRect/>
                    </a:stretch>
                  </pic:blipFill>
                  <pic:spPr>
                    <a:xfrm>
                      <a:off x="0" y="0"/>
                      <a:ext cx="5916295" cy="1595120"/>
                    </a:xfrm>
                    <a:prstGeom prst="rect">
                      <a:avLst/>
                    </a:prstGeom>
                  </pic:spPr>
                </pic:pic>
              </a:graphicData>
            </a:graphic>
          </wp:inline>
        </w:drawing>
      </w:r>
    </w:p>
    <w:p w14:paraId="56A2185F" w14:textId="69CB58C7" w:rsidR="006B5128" w:rsidRDefault="006B5128" w:rsidP="006B5128">
      <w:pPr>
        <w:pStyle w:val="Beschriftung"/>
        <w:spacing w:line="276" w:lineRule="auto"/>
        <w:rPr>
          <w:lang w:eastAsia="zh-CN"/>
        </w:rPr>
      </w:pPr>
      <w:r>
        <w:t xml:space="preserve">Figure </w:t>
      </w:r>
      <w:r>
        <w:fldChar w:fldCharType="begin"/>
      </w:r>
      <w:r>
        <w:instrText xml:space="preserve"> SEQ Figure \* ARABIC </w:instrText>
      </w:r>
      <w:r>
        <w:fldChar w:fldCharType="separate"/>
      </w:r>
      <w:r w:rsidR="0041282F">
        <w:rPr>
          <w:noProof/>
        </w:rPr>
        <w:t>1</w:t>
      </w:r>
      <w:r>
        <w:fldChar w:fldCharType="end"/>
      </w:r>
      <w:r>
        <w:t xml:space="preserve"> Monitoring phases with less measurements, and validation phase with increased number of measurements, e.g., CSI measurements.</w:t>
      </w:r>
    </w:p>
    <w:p w14:paraId="238DC5D0" w14:textId="77777777" w:rsidR="006B5128" w:rsidRDefault="006B5128" w:rsidP="006B5128">
      <w:pPr>
        <w:spacing w:line="276" w:lineRule="auto"/>
        <w:rPr>
          <w:lang w:eastAsia="zh-CN"/>
        </w:rPr>
      </w:pPr>
    </w:p>
    <w:p w14:paraId="10EA731D" w14:textId="77777777" w:rsidR="006B5128" w:rsidRPr="00263A87" w:rsidRDefault="006B5128" w:rsidP="006B5128">
      <w:pPr>
        <w:spacing w:line="276" w:lineRule="auto"/>
        <w:rPr>
          <w:lang w:eastAsia="zh-CN"/>
        </w:rPr>
      </w:pPr>
      <w:r>
        <w:rPr>
          <w:lang w:eastAsia="zh-CN"/>
        </w:rPr>
        <w:t xml:space="preserve">In </w:t>
      </w:r>
      <w:r>
        <w:rPr>
          <w:lang w:eastAsia="zh-CN"/>
        </w:rPr>
        <w:fldChar w:fldCharType="begin"/>
      </w:r>
      <w:r>
        <w:rPr>
          <w:lang w:eastAsia="zh-CN"/>
        </w:rPr>
        <w:instrText xml:space="preserve"> REF _Ref165645454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we show a 2-phase monitoring approach in which the UE adapts its monitoring depending on the phase. In a monitoring phase, the monitoring requirements can be more relaxed. Thus, the overhead of reference signals is reduced compared to the validation phase. In the validation phase, the UE reports more frequently and possibly more measurements or KPIs to the network. For example, the UE measures all </w:t>
      </w:r>
      <w:proofErr w:type="gramStart"/>
      <w:r>
        <w:rPr>
          <w:lang w:eastAsia="zh-CN"/>
        </w:rPr>
        <w:t>beams</w:t>
      </w:r>
      <w:proofErr w:type="gramEnd"/>
      <w:r>
        <w:rPr>
          <w:lang w:eastAsia="zh-CN"/>
        </w:rPr>
        <w:t xml:space="preserve"> of Set A in the validation phase. Thus, the UE can reliably assess the performance of its AI model and furthermore, gather measurements for training of another model.</w:t>
      </w:r>
    </w:p>
    <w:p w14:paraId="0D4EDC01" w14:textId="77777777" w:rsidR="006B5128" w:rsidRDefault="006B5128" w:rsidP="006B5128">
      <w:pPr>
        <w:spacing w:line="276" w:lineRule="auto"/>
        <w:rPr>
          <w:b/>
          <w:bCs/>
          <w:lang w:eastAsia="zh-CN"/>
        </w:rPr>
      </w:pPr>
    </w:p>
    <w:p w14:paraId="255ADC3F" w14:textId="5BD4CB6A" w:rsidR="006B5128" w:rsidRDefault="006B5128" w:rsidP="006B5128">
      <w:pPr>
        <w:spacing w:after="120" w:line="276" w:lineRule="auto"/>
        <w:rPr>
          <w:rFonts w:eastAsia="Times New Roman"/>
          <w:b/>
          <w:bCs/>
        </w:rPr>
      </w:pPr>
      <w:r w:rsidRPr="0596C89E">
        <w:rPr>
          <w:rFonts w:eastAsia="Times New Roman"/>
          <w:b/>
          <w:bCs/>
        </w:rPr>
        <w:t>Proposal</w:t>
      </w:r>
      <w:r w:rsidR="00942A64">
        <w:rPr>
          <w:rFonts w:eastAsia="Times New Roman"/>
          <w:b/>
          <w:bCs/>
        </w:rPr>
        <w:t xml:space="preserve"> 1</w:t>
      </w:r>
      <w:r w:rsidRPr="0596C89E">
        <w:rPr>
          <w:rFonts w:eastAsia="Times New Roman"/>
          <w:b/>
          <w:bCs/>
        </w:rPr>
        <w:t xml:space="preserve">: For </w:t>
      </w:r>
      <w:r w:rsidR="00AC0B17">
        <w:rPr>
          <w:rFonts w:eastAsia="Times New Roman"/>
          <w:b/>
          <w:bCs/>
        </w:rPr>
        <w:t xml:space="preserve">monitoring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5CF774CA" w14:textId="72B08F88" w:rsidR="009A4959" w:rsidRDefault="006F7766" w:rsidP="006B5128">
      <w:pPr>
        <w:spacing w:after="120" w:line="276" w:lineRule="auto"/>
        <w:rPr>
          <w:lang w:eastAsia="zh-CN"/>
        </w:rPr>
      </w:pPr>
      <w:r w:rsidRPr="009A4959">
        <w:rPr>
          <w:lang w:eastAsia="zh-CN"/>
        </w:rPr>
        <w:lastRenderedPageBreak/>
        <w:t xml:space="preserve">In particular, </w:t>
      </w:r>
      <w:r w:rsidR="00EF0EEC" w:rsidRPr="009A4959">
        <w:rPr>
          <w:lang w:eastAsia="zh-CN"/>
        </w:rPr>
        <w:t xml:space="preserve">during the monitoring phase only a subset of Set A may be </w:t>
      </w:r>
      <w:r w:rsidR="00642A1C" w:rsidRPr="009A4959">
        <w:rPr>
          <w:lang w:eastAsia="zh-CN"/>
        </w:rPr>
        <w:t xml:space="preserve">measured </w:t>
      </w:r>
      <w:r w:rsidR="009A4959" w:rsidRPr="009A4959">
        <w:rPr>
          <w:lang w:eastAsia="zh-CN"/>
        </w:rPr>
        <w:t>while during the validation phase all beams of Set A may be monitored. This would lower the monitoring overhead especially during longer monitoring phases.</w:t>
      </w:r>
    </w:p>
    <w:p w14:paraId="1FDC7E9E" w14:textId="60A71F8A" w:rsidR="009A4959" w:rsidRPr="004A27C2" w:rsidRDefault="009A4959" w:rsidP="006B5128">
      <w:pPr>
        <w:spacing w:after="120" w:line="276" w:lineRule="auto"/>
        <w:rPr>
          <w:rFonts w:eastAsia="Times New Roman"/>
          <w:b/>
          <w:bCs/>
        </w:rPr>
      </w:pPr>
      <w:r w:rsidRPr="004A27C2">
        <w:rPr>
          <w:rFonts w:eastAsia="Times New Roman"/>
          <w:b/>
          <w:bCs/>
        </w:rPr>
        <w:t>Proposal</w:t>
      </w:r>
      <w:r w:rsidR="00942A64">
        <w:rPr>
          <w:rFonts w:eastAsia="Times New Roman"/>
          <w:b/>
          <w:bCs/>
        </w:rPr>
        <w:t xml:space="preserve"> 2</w:t>
      </w:r>
      <w:r w:rsidRPr="004A27C2">
        <w:rPr>
          <w:rFonts w:eastAsia="Times New Roman"/>
          <w:b/>
          <w:bCs/>
        </w:rPr>
        <w:t>: For monitoring</w:t>
      </w:r>
      <w:r w:rsidR="004A27C2" w:rsidRPr="004A27C2">
        <w:rPr>
          <w:rFonts w:eastAsia="Times New Roman"/>
          <w:b/>
          <w:bCs/>
        </w:rPr>
        <w:t>, support monitoring of only a subset of Set A beams.</w:t>
      </w:r>
    </w:p>
    <w:p w14:paraId="29C0141C" w14:textId="77777777" w:rsidR="006B5128" w:rsidRDefault="006B5128" w:rsidP="006B5128">
      <w:pPr>
        <w:spacing w:line="276" w:lineRule="auto"/>
        <w:rPr>
          <w:lang w:eastAsia="zh-CN"/>
        </w:rPr>
      </w:pPr>
    </w:p>
    <w:p w14:paraId="48D04AFE" w14:textId="0801DF63" w:rsidR="006B5128" w:rsidRDefault="006B5128" w:rsidP="006B5128">
      <w:pPr>
        <w:spacing w:line="276" w:lineRule="auto"/>
        <w:rPr>
          <w:lang w:eastAsia="zh-CN"/>
        </w:rPr>
      </w:pPr>
      <w:r>
        <w:rPr>
          <w:lang w:eastAsia="zh-CN"/>
        </w:rPr>
        <w:t xml:space="preserve">An important matter is how to determine the switch between the monitoring and validation phases. In particular, an </w:t>
      </w:r>
      <w:r w:rsidRPr="00185A61">
        <w:rPr>
          <w:b/>
          <w:bCs/>
          <w:lang w:eastAsia="zh-CN"/>
        </w:rPr>
        <w:t>indication</w:t>
      </w:r>
      <w:r>
        <w:rPr>
          <w:lang w:eastAsia="zh-CN"/>
        </w:rPr>
        <w:t xml:space="preserve">-based or </w:t>
      </w:r>
      <w:r w:rsidRPr="00185A61">
        <w:rPr>
          <w:b/>
          <w:bCs/>
          <w:lang w:eastAsia="zh-CN"/>
        </w:rPr>
        <w:t>event</w:t>
      </w:r>
      <w:r>
        <w:rPr>
          <w:lang w:eastAsia="zh-CN"/>
        </w:rPr>
        <w:t>-based strategy may be used, both with their advantages and disadvantages. For the indication-based strategy, the NW may initiate the UE to switch into a validation phase, in which the UE may measure more beams, e.g., whole Set A beams. However, it comes at the drawback that the UE potentially knows at an earlier stage that more extensive monitoring may be required. Hence, an event-based indication offers faster adap</w:t>
      </w:r>
      <w:r w:rsidR="0068708F">
        <w:rPr>
          <w:lang w:eastAsia="zh-CN"/>
        </w:rPr>
        <w:t>ta</w:t>
      </w:r>
      <w:r>
        <w:rPr>
          <w:lang w:eastAsia="zh-CN"/>
        </w:rPr>
        <w:t>tion to changing environments and reduces the reporting overhead, since during the monitoring phases the UE may not need to report the performance to the NW. Thus, the UE would only calculate a performance metric in the monitoring phase and only report, if the performance metric drops below a certain threshold. This may also trigger a switch into the validation phase, in which more extensive monitoring, e.g., more beams, reporting, is performed.</w:t>
      </w:r>
    </w:p>
    <w:p w14:paraId="79D9BD6C" w14:textId="77777777" w:rsidR="006B5128" w:rsidRDefault="006B5128" w:rsidP="006B5128">
      <w:pPr>
        <w:spacing w:line="276" w:lineRule="auto"/>
        <w:rPr>
          <w:lang w:eastAsia="zh-CN"/>
        </w:rPr>
      </w:pPr>
    </w:p>
    <w:p w14:paraId="3144DF8E" w14:textId="56F77EF4" w:rsidR="006B5128" w:rsidRDefault="006B5128" w:rsidP="006B5128">
      <w:pPr>
        <w:spacing w:line="276" w:lineRule="auto"/>
        <w:rPr>
          <w:b/>
          <w:bCs/>
          <w:lang w:eastAsia="zh-CN"/>
        </w:rPr>
      </w:pPr>
      <w:r w:rsidRPr="00CE554E">
        <w:rPr>
          <w:b/>
          <w:bCs/>
          <w:lang w:eastAsia="zh-CN"/>
        </w:rPr>
        <w:t>Proposal</w:t>
      </w:r>
      <w:r w:rsidR="00942A64">
        <w:rPr>
          <w:b/>
          <w:bCs/>
          <w:lang w:eastAsia="zh-CN"/>
        </w:rPr>
        <w:t xml:space="preserve"> 3</w:t>
      </w:r>
      <w:r w:rsidRPr="00CE554E">
        <w:rPr>
          <w:b/>
          <w:bCs/>
          <w:lang w:eastAsia="zh-CN"/>
        </w:rPr>
        <w:t>: Consider indication-based and event-based switching into a validation phase. Events may be defined based on agreed performance metrics.</w:t>
      </w:r>
    </w:p>
    <w:p w14:paraId="206AABB5" w14:textId="77777777" w:rsidR="00313966" w:rsidRDefault="00313966" w:rsidP="006B5128">
      <w:pPr>
        <w:spacing w:line="276" w:lineRule="auto"/>
        <w:rPr>
          <w:b/>
          <w:bCs/>
          <w:lang w:eastAsia="zh-CN"/>
        </w:rPr>
      </w:pPr>
    </w:p>
    <w:p w14:paraId="2BDB87BA" w14:textId="2C84E142" w:rsidR="00313966" w:rsidRPr="005D534F" w:rsidRDefault="00313966" w:rsidP="006B5128">
      <w:pPr>
        <w:spacing w:line="276" w:lineRule="auto"/>
        <w:rPr>
          <w:lang w:eastAsia="zh-CN"/>
        </w:rPr>
      </w:pPr>
      <w:r w:rsidRPr="005D534F">
        <w:rPr>
          <w:lang w:eastAsia="zh-CN"/>
        </w:rPr>
        <w:t xml:space="preserve">Events </w:t>
      </w:r>
      <w:r w:rsidR="00637AE4" w:rsidRPr="005D534F">
        <w:rPr>
          <w:lang w:eastAsia="zh-CN"/>
        </w:rPr>
        <w:t>have to characterize the prediction performance. For that reason, we think that</w:t>
      </w:r>
      <w:r w:rsidR="005A7A9D" w:rsidRPr="005D534F">
        <w:rPr>
          <w:lang w:eastAsia="zh-CN"/>
        </w:rPr>
        <w:t xml:space="preserve"> the difference between the predicted values and the actual values</w:t>
      </w:r>
      <w:r w:rsidR="001220C7" w:rsidRPr="005D534F">
        <w:rPr>
          <w:lang w:eastAsia="zh-CN"/>
        </w:rPr>
        <w:t xml:space="preserve"> and the prediction accuracy</w:t>
      </w:r>
      <w:r w:rsidR="005A7A9D" w:rsidRPr="005D534F">
        <w:rPr>
          <w:lang w:eastAsia="zh-CN"/>
        </w:rPr>
        <w:t xml:space="preserve"> are good indicator</w:t>
      </w:r>
      <w:r w:rsidR="001220C7" w:rsidRPr="005D534F">
        <w:rPr>
          <w:lang w:eastAsia="zh-CN"/>
        </w:rPr>
        <w:t>s. Furt</w:t>
      </w:r>
      <w:r w:rsidR="00C256D3" w:rsidRPr="005D534F">
        <w:rPr>
          <w:lang w:eastAsia="zh-CN"/>
        </w:rPr>
        <w:t>h</w:t>
      </w:r>
      <w:r w:rsidR="001220C7" w:rsidRPr="005D534F">
        <w:rPr>
          <w:lang w:eastAsia="zh-CN"/>
        </w:rPr>
        <w:t xml:space="preserve">ermore, also </w:t>
      </w:r>
      <w:r w:rsidR="00C256D3" w:rsidRPr="005D534F">
        <w:rPr>
          <w:lang w:eastAsia="zh-CN"/>
        </w:rPr>
        <w:t xml:space="preserve">a certain KPI, e.g. BLER, </w:t>
      </w:r>
      <w:r w:rsidR="005D534F" w:rsidRPr="005D534F">
        <w:rPr>
          <w:lang w:eastAsia="zh-CN"/>
        </w:rPr>
        <w:t>indicates the overall performance of the beam prediction.</w:t>
      </w:r>
    </w:p>
    <w:p w14:paraId="3B036E3E" w14:textId="77777777" w:rsidR="005D534F" w:rsidRDefault="005D534F" w:rsidP="006B5128">
      <w:pPr>
        <w:spacing w:line="276" w:lineRule="auto"/>
        <w:rPr>
          <w:b/>
          <w:bCs/>
          <w:lang w:eastAsia="zh-CN"/>
        </w:rPr>
      </w:pPr>
    </w:p>
    <w:p w14:paraId="2B9EBC56" w14:textId="58204293" w:rsidR="005D534F" w:rsidRDefault="005D534F" w:rsidP="006B5128">
      <w:pPr>
        <w:spacing w:line="276" w:lineRule="auto"/>
        <w:rPr>
          <w:b/>
          <w:bCs/>
          <w:lang w:eastAsia="zh-CN"/>
        </w:rPr>
      </w:pPr>
      <w:r>
        <w:rPr>
          <w:b/>
          <w:bCs/>
          <w:lang w:eastAsia="zh-CN"/>
        </w:rPr>
        <w:t>Proposal</w:t>
      </w:r>
      <w:r w:rsidR="00942A64">
        <w:rPr>
          <w:b/>
          <w:bCs/>
          <w:lang w:eastAsia="zh-CN"/>
        </w:rPr>
        <w:t xml:space="preserve"> 4</w:t>
      </w:r>
      <w:r>
        <w:rPr>
          <w:b/>
          <w:bCs/>
          <w:lang w:eastAsia="zh-CN"/>
        </w:rPr>
        <w:t xml:space="preserve">: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4AEDE367" w14:textId="77777777" w:rsidR="00E46768" w:rsidRDefault="00E46768" w:rsidP="006B5128">
      <w:pPr>
        <w:spacing w:line="276" w:lineRule="auto"/>
        <w:rPr>
          <w:b/>
          <w:bCs/>
          <w:lang w:eastAsia="zh-CN"/>
        </w:rPr>
      </w:pPr>
    </w:p>
    <w:p w14:paraId="134BB3F8" w14:textId="77777777" w:rsidR="00E46768" w:rsidRDefault="00E46768" w:rsidP="00E46768">
      <w:pPr>
        <w:pStyle w:val="berschrift1"/>
        <w:rPr>
          <w:lang w:eastAsia="zh-CN"/>
        </w:rPr>
      </w:pPr>
      <w:r>
        <w:rPr>
          <w:lang w:eastAsia="zh-CN"/>
        </w:rPr>
        <w:t>Configuration of Set A and Set B</w:t>
      </w:r>
    </w:p>
    <w:p w14:paraId="5A43DB34" w14:textId="77777777" w:rsidR="00E46768" w:rsidRDefault="00E46768" w:rsidP="00E46768">
      <w:pPr>
        <w:spacing w:line="276" w:lineRule="auto"/>
        <w:rPr>
          <w:lang w:eastAsia="zh-CN"/>
        </w:rPr>
      </w:pPr>
      <w:r>
        <w:rPr>
          <w:lang w:eastAsia="zh-CN"/>
        </w:rPr>
        <w:t>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can use more measurements as input to the beam prediction as there is no cost associated to transferring measurements over the air.</w:t>
      </w:r>
    </w:p>
    <w:p w14:paraId="10043800" w14:textId="77777777" w:rsidR="007D3358" w:rsidRDefault="007D3358" w:rsidP="00E46768">
      <w:pPr>
        <w:spacing w:line="276" w:lineRule="auto"/>
        <w:rPr>
          <w:lang w:eastAsia="zh-CN"/>
        </w:rPr>
      </w:pPr>
    </w:p>
    <w:p w14:paraId="561AE530" w14:textId="77777777" w:rsidR="007D3358" w:rsidRDefault="007D3358" w:rsidP="007D3358">
      <w:pPr>
        <w:spacing w:line="276" w:lineRule="auto"/>
        <w:rPr>
          <w:lang w:eastAsia="zh-CN"/>
        </w:rPr>
      </w:pPr>
      <w:r>
        <w:rPr>
          <w:lang w:eastAsia="zh-CN"/>
        </w:rPr>
        <w:t>For BM-Case2, the UE reports inference results of N future time instances. The inference result is obtained based on Set B measurements. Hence, the predicted time instances of the AI/ML model will be based on the timing of the transmission of the Set B resources. For this reason, we believe that the reported time instances N should be determined based on the transmission of Set B CSI-RS/SSB resources. However, the CSI reference resource may also be a suitable reference time for determining the future time instances.</w:t>
      </w:r>
    </w:p>
    <w:p w14:paraId="60D74830" w14:textId="77777777" w:rsidR="007D3358" w:rsidRDefault="007D3358" w:rsidP="007D3358">
      <w:pPr>
        <w:spacing w:line="276" w:lineRule="auto"/>
        <w:rPr>
          <w:lang w:eastAsia="zh-CN"/>
        </w:rPr>
      </w:pPr>
    </w:p>
    <w:p w14:paraId="3DF94CE7" w14:textId="5C7530BD" w:rsidR="007D3358" w:rsidRPr="00185A61" w:rsidRDefault="007D3358" w:rsidP="007D3358">
      <w:pPr>
        <w:spacing w:line="276" w:lineRule="auto"/>
        <w:rPr>
          <w:b/>
          <w:bCs/>
          <w:lang w:eastAsia="zh-CN"/>
        </w:rPr>
      </w:pPr>
      <w:r w:rsidRPr="00185A61">
        <w:rPr>
          <w:b/>
          <w:bCs/>
          <w:lang w:eastAsia="zh-CN"/>
        </w:rPr>
        <w:t>Proposal</w:t>
      </w:r>
      <w:r>
        <w:rPr>
          <w:b/>
          <w:bCs/>
          <w:lang w:eastAsia="zh-CN"/>
        </w:rPr>
        <w:t xml:space="preserve"> </w:t>
      </w:r>
      <w:r w:rsidR="00942A64">
        <w:rPr>
          <w:b/>
          <w:bCs/>
          <w:lang w:eastAsia="zh-CN"/>
        </w:rPr>
        <w:t>5</w:t>
      </w:r>
      <w:r w:rsidRPr="00185A61">
        <w:rPr>
          <w:b/>
          <w:bCs/>
          <w:lang w:eastAsia="zh-CN"/>
        </w:rPr>
        <w:t>: For BM-Case2, for inference, the reference time of the predicted time instances shall be determined based on the CSI reference resource or the transmission occasion of Set B resources.</w:t>
      </w:r>
    </w:p>
    <w:p w14:paraId="5897F3BD" w14:textId="77777777" w:rsidR="007D3358" w:rsidRDefault="007D3358" w:rsidP="007D3358">
      <w:pPr>
        <w:spacing w:line="276" w:lineRule="auto"/>
        <w:rPr>
          <w:b/>
          <w:bCs/>
          <w:lang w:eastAsia="zh-CN"/>
        </w:rPr>
      </w:pPr>
    </w:p>
    <w:p w14:paraId="586E6F01" w14:textId="77777777" w:rsidR="007D3358" w:rsidRDefault="007D3358" w:rsidP="007D3358">
      <w:pPr>
        <w:spacing w:line="276" w:lineRule="auto"/>
        <w:rPr>
          <w:bCs/>
          <w:lang w:eastAsia="zh-CN"/>
        </w:rPr>
      </w:pPr>
      <w:r w:rsidRPr="00CE554E">
        <w:rPr>
          <w:bCs/>
          <w:lang w:eastAsia="zh-CN"/>
        </w:rPr>
        <w:t xml:space="preserve">In BM-Case2, the </w:t>
      </w:r>
      <w:r>
        <w:rPr>
          <w:bCs/>
          <w:lang w:eastAsia="zh-CN"/>
        </w:rPr>
        <w:t xml:space="preserve">UE predicts the CSI for future time instances based on past time instances. However, in certain circumstances, it may be required that some of the past time instances do not provide helpful information in terms of the prediction task. Even to the contrary, a measurement based on wrong </w:t>
      </w:r>
      <w:r>
        <w:rPr>
          <w:bCs/>
          <w:lang w:eastAsia="zh-CN"/>
        </w:rPr>
        <w:lastRenderedPageBreak/>
        <w:t xml:space="preserve">assumptions may harm the prediction performance and hence, should be excluded. For example, the </w:t>
      </w:r>
      <w:proofErr w:type="spellStart"/>
      <w:r>
        <w:rPr>
          <w:bCs/>
          <w:lang w:eastAsia="zh-CN"/>
        </w:rPr>
        <w:t>gNB</w:t>
      </w:r>
      <w:proofErr w:type="spellEnd"/>
      <w:r>
        <w:rPr>
          <w:bCs/>
          <w:lang w:eastAsia="zh-CN"/>
        </w:rPr>
        <w:t xml:space="preserve"> may have adapted its Tx codebook or certain beams or TRPs may have been not utilized or deactivated temporarily. In these cases, the UE should not utilize measurements based on these beams.</w:t>
      </w:r>
    </w:p>
    <w:p w14:paraId="1FA54EEF" w14:textId="77777777" w:rsidR="007D3358" w:rsidRDefault="007D3358" w:rsidP="007D3358">
      <w:pPr>
        <w:spacing w:line="276" w:lineRule="auto"/>
        <w:rPr>
          <w:bCs/>
          <w:lang w:eastAsia="zh-CN"/>
        </w:rPr>
      </w:pPr>
    </w:p>
    <w:p w14:paraId="485DEB5B" w14:textId="62FD3B46" w:rsidR="007D3358" w:rsidRPr="007D3358" w:rsidRDefault="007D3358" w:rsidP="00E46768">
      <w:pPr>
        <w:spacing w:line="276" w:lineRule="auto"/>
        <w:rPr>
          <w:b/>
          <w:lang w:eastAsia="zh-CN"/>
        </w:rPr>
      </w:pPr>
      <w:r w:rsidRPr="006A6BBE">
        <w:rPr>
          <w:b/>
          <w:lang w:eastAsia="zh-CN"/>
        </w:rPr>
        <w:t>Proposal</w:t>
      </w:r>
      <w:r>
        <w:rPr>
          <w:b/>
          <w:lang w:eastAsia="zh-CN"/>
        </w:rPr>
        <w:t xml:space="preserve"> </w:t>
      </w:r>
      <w:r w:rsidR="00942A64">
        <w:rPr>
          <w:b/>
          <w:lang w:eastAsia="zh-CN"/>
        </w:rPr>
        <w:t>6</w:t>
      </w:r>
      <w:r w:rsidRPr="006A6BBE">
        <w:rPr>
          <w:b/>
          <w:lang w:eastAsia="zh-CN"/>
        </w:rPr>
        <w:t>: For BM-Case2, for UE-sided models, introduce a configuration that allows the exclusion of certain past measurements for the inference.</w:t>
      </w:r>
    </w:p>
    <w:p w14:paraId="783D36E0" w14:textId="77777777" w:rsidR="00E46768" w:rsidRDefault="00E46768" w:rsidP="00E46768">
      <w:pPr>
        <w:spacing w:line="276" w:lineRule="auto"/>
        <w:rPr>
          <w:lang w:eastAsia="zh-CN"/>
        </w:rPr>
      </w:pPr>
    </w:p>
    <w:p w14:paraId="5F6F192C" w14:textId="77777777" w:rsidR="00E46768" w:rsidRDefault="00E46768" w:rsidP="00E46768">
      <w:pPr>
        <w:pStyle w:val="berschrift2"/>
        <w:spacing w:line="276" w:lineRule="auto"/>
        <w:rPr>
          <w:lang w:eastAsia="zh-CN"/>
        </w:rPr>
      </w:pPr>
      <w:r>
        <w:rPr>
          <w:lang w:eastAsia="zh-CN"/>
        </w:rPr>
        <w:t>Configuration of Set A of beams</w:t>
      </w:r>
    </w:p>
    <w:p w14:paraId="4425991B" w14:textId="77777777" w:rsidR="00E46768" w:rsidRDefault="00E46768" w:rsidP="00E46768">
      <w:pPr>
        <w:overflowPunct w:val="0"/>
        <w:spacing w:after="180" w:line="276" w:lineRule="auto"/>
        <w:contextualSpacing/>
        <w:rPr>
          <w:bCs/>
        </w:rPr>
      </w:pPr>
      <w:r>
        <w:rPr>
          <w:bCs/>
        </w:rPr>
        <w:t>In some cases, the Set A of beams can be the resources for radio link monitoring</w:t>
      </w:r>
      <w:r w:rsidRPr="00BC7256">
        <w:rPr>
          <w:rStyle w:val="berschrift1Zchn"/>
        </w:rPr>
        <w:t xml:space="preserve"> </w:t>
      </w:r>
      <w:r>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purposes, the TCI-states of the beams and beam prediction methods used. If such linking for model monitoring between the two frameworks is possible, a separate set of configured resources for model monitoring is not necessary. </w:t>
      </w:r>
    </w:p>
    <w:p w14:paraId="716F7EC4" w14:textId="77777777" w:rsidR="00E46768" w:rsidRDefault="00E46768" w:rsidP="00E46768">
      <w:pPr>
        <w:overflowPunct w:val="0"/>
        <w:spacing w:after="180" w:line="276" w:lineRule="auto"/>
        <w:contextualSpacing/>
        <w:rPr>
          <w:bCs/>
        </w:rPr>
      </w:pPr>
    </w:p>
    <w:p w14:paraId="5D5F1CDD" w14:textId="45D4D2A8" w:rsidR="00E46768" w:rsidRPr="00E7208E" w:rsidRDefault="00E46768" w:rsidP="00E46768">
      <w:pPr>
        <w:overflowPunct w:val="0"/>
        <w:spacing w:after="180" w:line="276" w:lineRule="auto"/>
        <w:contextualSpacing/>
        <w:rPr>
          <w:b/>
          <w:bCs/>
        </w:rPr>
      </w:pPr>
      <w:r w:rsidRPr="00532352">
        <w:rPr>
          <w:b/>
          <w:bCs/>
        </w:rPr>
        <w:t>Proposal</w:t>
      </w:r>
      <w:r w:rsidR="00372B77">
        <w:rPr>
          <w:b/>
          <w:bCs/>
        </w:rPr>
        <w:t xml:space="preserve"> 7</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24E32746" w14:textId="77777777" w:rsidR="00E46768" w:rsidRDefault="00E46768" w:rsidP="00E46768">
      <w:pPr>
        <w:spacing w:line="276" w:lineRule="auto"/>
        <w:rPr>
          <w:lang w:eastAsia="zh-CN"/>
        </w:rPr>
      </w:pPr>
    </w:p>
    <w:p w14:paraId="39666BDE" w14:textId="77777777" w:rsidR="00E46768" w:rsidRDefault="00E46768" w:rsidP="00E46768">
      <w:pPr>
        <w:spacing w:line="276" w:lineRule="auto"/>
        <w:rPr>
          <w:lang w:eastAsia="zh-CN"/>
        </w:rPr>
      </w:pPr>
      <w:r>
        <w:rPr>
          <w:lang w:eastAsia="zh-CN"/>
        </w:rPr>
        <w:t>Furthermore, such a model monitoring configuration can also be used to collect data, which allows the UE to train a new AI/ML model. In addition, the UE also determines the performance of other inactive models and can use these results to decide whether switching to another beam management model is beneficial or not.</w:t>
      </w:r>
    </w:p>
    <w:p w14:paraId="2944E969" w14:textId="77777777" w:rsidR="00E46768" w:rsidRDefault="00E46768" w:rsidP="00E46768">
      <w:pPr>
        <w:spacing w:line="276" w:lineRule="auto"/>
        <w:rPr>
          <w:lang w:eastAsia="zh-CN"/>
        </w:rPr>
      </w:pPr>
    </w:p>
    <w:p w14:paraId="53BB18BE" w14:textId="1A772C35" w:rsidR="00E46768" w:rsidRPr="005B0BB8" w:rsidRDefault="00E46768" w:rsidP="00E46768">
      <w:pPr>
        <w:spacing w:line="276" w:lineRule="auto"/>
        <w:rPr>
          <w:b/>
          <w:bCs/>
          <w:lang w:eastAsia="zh-CN"/>
        </w:rPr>
      </w:pPr>
      <w:r w:rsidRPr="005B0BB8">
        <w:rPr>
          <w:b/>
          <w:bCs/>
          <w:lang w:eastAsia="zh-CN"/>
        </w:rPr>
        <w:t>Proposal</w:t>
      </w:r>
      <w:r w:rsidR="00372B77">
        <w:rPr>
          <w:b/>
          <w:bCs/>
          <w:lang w:eastAsia="zh-CN"/>
        </w:rPr>
        <w:t xml:space="preserve"> 8</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4BB10252" w14:textId="0300B676" w:rsidR="00E46768" w:rsidRDefault="00E46768" w:rsidP="00E46768">
      <w:pPr>
        <w:spacing w:line="276" w:lineRule="auto"/>
        <w:rPr>
          <w:lang w:eastAsia="zh-CN"/>
        </w:rPr>
      </w:pPr>
    </w:p>
    <w:p w14:paraId="60B2E0B3" w14:textId="77777777" w:rsidR="00E46768" w:rsidRPr="00243553" w:rsidRDefault="00E46768" w:rsidP="00E46768">
      <w:pPr>
        <w:pStyle w:val="berschrift2"/>
        <w:spacing w:line="276" w:lineRule="auto"/>
      </w:pPr>
      <w:r>
        <w:t>Radio link monitoring and recovery</w:t>
      </w:r>
    </w:p>
    <w:p w14:paraId="496315DC" w14:textId="77777777" w:rsidR="00E46768" w:rsidRDefault="00E46768" w:rsidP="00E46768">
      <w:pPr>
        <w:overflowPunct w:val="0"/>
        <w:spacing w:after="180" w:line="276" w:lineRule="auto"/>
        <w:contextualSpacing/>
        <w:rPr>
          <w:bCs/>
        </w:rPr>
      </w:pPr>
      <w:r>
        <w:rPr>
          <w:bCs/>
        </w:rPr>
        <w:t xml:space="preserve">Like CSI beam reporting, radio link monitoring and link recovery procedures also involve the reporting of L1-RSRP values or status messages associated with L1-RSRP measurements to higher layers. Considering the possibility of temporal and spatial AI/ML beam prediction models deployed at the UE side, RS configuration and reporting mechanisms for radio link monitoring or link recovery exploiting such prediction models need to be studied by RAN1. </w:t>
      </w:r>
    </w:p>
    <w:p w14:paraId="794A62CC" w14:textId="77777777" w:rsidR="00E46768" w:rsidRDefault="00E46768" w:rsidP="00E46768">
      <w:pPr>
        <w:overflowPunct w:val="0"/>
        <w:spacing w:after="180" w:line="276" w:lineRule="auto"/>
        <w:contextualSpacing/>
        <w:rPr>
          <w:bCs/>
        </w:rPr>
      </w:pPr>
    </w:p>
    <w:p w14:paraId="35BD300F" w14:textId="20AF51EB" w:rsidR="00E46768" w:rsidRPr="009F389B" w:rsidRDefault="00E46768" w:rsidP="00E46768">
      <w:pPr>
        <w:overflowPunct w:val="0"/>
        <w:spacing w:after="180" w:line="276" w:lineRule="auto"/>
        <w:contextualSpacing/>
        <w:rPr>
          <w:b/>
          <w:bCs/>
        </w:rPr>
      </w:pPr>
      <w:r w:rsidRPr="009F389B">
        <w:rPr>
          <w:b/>
          <w:bCs/>
        </w:rPr>
        <w:t>Proposal</w:t>
      </w:r>
      <w:r w:rsidR="00372B77">
        <w:rPr>
          <w:b/>
          <w:bCs/>
        </w:rPr>
        <w:t xml:space="preserve"> 9</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35E98458" w14:textId="77777777" w:rsidR="00E46768" w:rsidRPr="00AB1023" w:rsidRDefault="00E46768" w:rsidP="00E46768">
      <w:pPr>
        <w:spacing w:line="276" w:lineRule="auto"/>
        <w:rPr>
          <w:lang w:eastAsia="zh-CN"/>
        </w:rPr>
      </w:pPr>
    </w:p>
    <w:p w14:paraId="5A86F617" w14:textId="0EF426C3" w:rsidR="00E46768" w:rsidRPr="00724D66" w:rsidRDefault="001939DC" w:rsidP="00E46768">
      <w:pPr>
        <w:pStyle w:val="berschrift2"/>
        <w:spacing w:line="276" w:lineRule="auto"/>
      </w:pPr>
      <w:r>
        <w:t>Overhead reduction in configuration</w:t>
      </w:r>
    </w:p>
    <w:p w14:paraId="45A855E4" w14:textId="56E87146" w:rsidR="00196175" w:rsidRDefault="00196175" w:rsidP="00AC4FF1">
      <w:pPr>
        <w:overflowPunct w:val="0"/>
        <w:spacing w:line="276" w:lineRule="auto"/>
        <w:contextualSpacing/>
        <w:rPr>
          <w:rFonts w:eastAsia="Times New Roman"/>
        </w:rPr>
      </w:pPr>
      <w:r>
        <w:rPr>
          <w:rFonts w:eastAsia="Times New Roman"/>
        </w:rPr>
        <w:t xml:space="preserve">As stated above, the CSI framework can be reused for the </w:t>
      </w:r>
      <w:r>
        <w:rPr>
          <w:rFonts w:eastAsia="DengXian"/>
          <w:lang w:eastAsia="zh-CN"/>
        </w:rPr>
        <w:t xml:space="preserve">configuration of </w:t>
      </w:r>
      <w:r>
        <w:rPr>
          <w:lang w:eastAsia="zh-CN"/>
        </w:rPr>
        <w:t>Set A</w:t>
      </w:r>
      <w:r>
        <w:t xml:space="preserve">/Set B of beams and for reporting information on the </w:t>
      </w:r>
      <w:r>
        <w:rPr>
          <w:rFonts w:eastAsia="Times New Roman"/>
        </w:rPr>
        <w:t xml:space="preserve">predicted beams and/or L1-RSRP values. The agreement in RAN1#118 to configure both sets separately for </w:t>
      </w:r>
      <w:r w:rsidR="00AD199D">
        <w:rPr>
          <w:rFonts w:eastAsia="Times New Roman"/>
        </w:rPr>
        <w:t xml:space="preserve">UE-side </w:t>
      </w:r>
      <w:r>
        <w:rPr>
          <w:rFonts w:eastAsia="Times New Roman"/>
        </w:rPr>
        <w:t>BM-Case1</w:t>
      </w:r>
      <w:r w:rsidR="00A915CC">
        <w:rPr>
          <w:rFonts w:eastAsia="Times New Roman"/>
        </w:rPr>
        <w:t>, which naturally leads to considerably increased overhead compared to legacy beam reporting</w:t>
      </w:r>
      <w:r>
        <w:rPr>
          <w:rFonts w:eastAsia="Times New Roman"/>
        </w:rPr>
        <w:t xml:space="preserve">. With the typical or most useful use-case in spatial beam prediction being the measurement of a small set of beams to predict a larger set of beams, the configuration of set B being a subset of set A should be the priority. </w:t>
      </w:r>
      <w:r w:rsidR="00AC4FF1">
        <w:rPr>
          <w:rFonts w:eastAsia="Times New Roman"/>
        </w:rPr>
        <w:t>This</w:t>
      </w:r>
      <w:r>
        <w:rPr>
          <w:rFonts w:eastAsia="Times New Roman"/>
        </w:rPr>
        <w:t xml:space="preserve"> relationship between set A and set B should be </w:t>
      </w:r>
      <w:r>
        <w:rPr>
          <w:rFonts w:eastAsia="Times New Roman"/>
        </w:rPr>
        <w:lastRenderedPageBreak/>
        <w:t>exploited for overhead reduction of the CSI resource and report configuration</w:t>
      </w:r>
      <w:r w:rsidR="00B41077">
        <w:rPr>
          <w:rFonts w:eastAsia="Times New Roman"/>
        </w:rPr>
        <w:t xml:space="preserve"> </w:t>
      </w:r>
      <w:r w:rsidR="00E90E91">
        <w:rPr>
          <w:rFonts w:eastAsia="Times New Roman"/>
        </w:rPr>
        <w:t>to avoid duplication of configuration</w:t>
      </w:r>
      <w:r w:rsidR="00DD3930">
        <w:rPr>
          <w:rFonts w:eastAsia="Times New Roman"/>
        </w:rPr>
        <w:t>(s)</w:t>
      </w:r>
      <w:r w:rsidR="00E90E91">
        <w:rPr>
          <w:rFonts w:eastAsia="Times New Roman"/>
        </w:rPr>
        <w:t xml:space="preserve"> </w:t>
      </w:r>
      <w:r w:rsidR="00667C30">
        <w:rPr>
          <w:rFonts w:eastAsia="Times New Roman"/>
        </w:rPr>
        <w:t xml:space="preserve">across </w:t>
      </w:r>
      <w:r w:rsidR="00E90E91">
        <w:rPr>
          <w:rFonts w:eastAsia="Times New Roman"/>
        </w:rPr>
        <w:t>set A and set B</w:t>
      </w:r>
      <w:r w:rsidR="002305BB">
        <w:rPr>
          <w:rFonts w:eastAsia="Times New Roman"/>
        </w:rPr>
        <w:t xml:space="preserve">. </w:t>
      </w:r>
    </w:p>
    <w:p w14:paraId="069BAD32" w14:textId="0B85369C" w:rsidR="00E46768" w:rsidRPr="00724D66" w:rsidRDefault="00E46768" w:rsidP="00E46768">
      <w:pPr>
        <w:overflowPunct w:val="0"/>
        <w:spacing w:after="180" w:line="276" w:lineRule="auto"/>
        <w:contextualSpacing/>
        <w:rPr>
          <w:rFonts w:eastAsia="Times New Roman"/>
        </w:rPr>
      </w:pPr>
    </w:p>
    <w:p w14:paraId="1D500CAA" w14:textId="77777777" w:rsidR="00E46768" w:rsidRPr="00417896" w:rsidRDefault="00E46768" w:rsidP="00E46768">
      <w:pPr>
        <w:overflowPunct w:val="0"/>
        <w:spacing w:after="180" w:line="276" w:lineRule="auto"/>
        <w:contextualSpacing/>
        <w:rPr>
          <w:rFonts w:eastAsia="Times New Roman"/>
          <w:highlight w:val="yellow"/>
        </w:rPr>
      </w:pPr>
    </w:p>
    <w:p w14:paraId="2302A3C3" w14:textId="26FC7E55" w:rsidR="00E46768" w:rsidRDefault="00E46768" w:rsidP="00E46768">
      <w:pPr>
        <w:spacing w:line="276" w:lineRule="auto"/>
        <w:rPr>
          <w:b/>
          <w:bCs/>
          <w:lang w:eastAsia="zh-CN"/>
        </w:rPr>
      </w:pPr>
      <w:r w:rsidRPr="00724D66">
        <w:rPr>
          <w:b/>
          <w:bCs/>
          <w:lang w:eastAsia="zh-CN"/>
        </w:rPr>
        <w:t>Proposal</w:t>
      </w:r>
      <w:r w:rsidR="00372B77">
        <w:rPr>
          <w:b/>
          <w:bCs/>
          <w:lang w:eastAsia="zh-CN"/>
        </w:rPr>
        <w:t xml:space="preserve"> 10</w:t>
      </w:r>
      <w:r w:rsidRPr="00724D66">
        <w:rPr>
          <w:b/>
          <w:bCs/>
          <w:lang w:eastAsia="zh-CN"/>
        </w:rPr>
        <w:t xml:space="preserve">: </w:t>
      </w:r>
      <w:r w:rsidR="00417788" w:rsidRPr="00417788">
        <w:rPr>
          <w:b/>
          <w:bCs/>
          <w:lang w:eastAsia="zh-CN"/>
        </w:rPr>
        <w:t xml:space="preserve">For the configuration of </w:t>
      </w:r>
      <w:proofErr w:type="gramStart"/>
      <w:r w:rsidR="00417788" w:rsidRPr="00417788">
        <w:rPr>
          <w:b/>
          <w:bCs/>
          <w:lang w:eastAsia="zh-CN"/>
        </w:rPr>
        <w:t>set</w:t>
      </w:r>
      <w:proofErr w:type="gramEnd"/>
      <w:r w:rsidR="00417788" w:rsidRPr="00417788">
        <w:rPr>
          <w:b/>
          <w:bCs/>
          <w:lang w:eastAsia="zh-CN"/>
        </w:rPr>
        <w:t xml:space="preserve"> A and set B of beams for </w:t>
      </w:r>
      <w:r w:rsidR="00C740DB">
        <w:rPr>
          <w:b/>
          <w:bCs/>
          <w:lang w:eastAsia="zh-CN"/>
        </w:rPr>
        <w:t xml:space="preserve">UE-side </w:t>
      </w:r>
      <w:r w:rsidR="00417788" w:rsidRPr="00417788">
        <w:rPr>
          <w:b/>
          <w:bCs/>
          <w:lang w:eastAsia="zh-CN"/>
        </w:rPr>
        <w:t>BM-Case1, the relationship in use-cases where set B of beams is a subset of set A of beams shall be exploited for overhead reduction</w:t>
      </w:r>
      <w:r w:rsidR="00223BBE">
        <w:rPr>
          <w:b/>
          <w:bCs/>
          <w:lang w:eastAsia="zh-CN"/>
        </w:rPr>
        <w:t xml:space="preserve"> of CSI resource and/or report configuration</w:t>
      </w:r>
      <w:r w:rsidR="00417788" w:rsidRPr="00417788">
        <w:rPr>
          <w:b/>
          <w:bCs/>
          <w:lang w:eastAsia="zh-CN"/>
        </w:rPr>
        <w:t>.</w:t>
      </w:r>
      <w:r w:rsidR="00417788">
        <w:rPr>
          <w:b/>
          <w:bCs/>
          <w:lang w:eastAsia="zh-CN"/>
        </w:rPr>
        <w:t xml:space="preserve"> </w:t>
      </w:r>
    </w:p>
    <w:p w14:paraId="78720294" w14:textId="77777777" w:rsidR="00E46768" w:rsidRPr="00CE554E" w:rsidRDefault="00E46768" w:rsidP="006B5128">
      <w:pPr>
        <w:spacing w:line="276" w:lineRule="auto"/>
        <w:rPr>
          <w:b/>
          <w:bCs/>
          <w:lang w:eastAsia="zh-CN"/>
        </w:rPr>
      </w:pPr>
    </w:p>
    <w:p w14:paraId="16324730" w14:textId="55B56F0C" w:rsidR="000A53AB" w:rsidRPr="00956706" w:rsidRDefault="00C84289" w:rsidP="000A53AB">
      <w:pPr>
        <w:pStyle w:val="berschrift1"/>
        <w:rPr>
          <w:rFonts w:eastAsia="Times New Roman"/>
        </w:rPr>
      </w:pPr>
      <w:r>
        <w:rPr>
          <w:rFonts w:eastAsia="Times New Roman"/>
        </w:rPr>
        <w:t>Measurement report for NW-sided models</w:t>
      </w:r>
    </w:p>
    <w:p w14:paraId="21E1CAAA" w14:textId="77777777" w:rsidR="000A53AB" w:rsidRPr="00956706" w:rsidRDefault="000A53AB" w:rsidP="000A53AB">
      <w:pPr>
        <w:spacing w:line="276" w:lineRule="auto"/>
        <w:rPr>
          <w:rFonts w:eastAsia="Times New Roman"/>
        </w:rPr>
      </w:pPr>
      <w:r w:rsidRPr="00956706">
        <w:rPr>
          <w:rFonts w:eastAsia="Times New Roman"/>
        </w:rPr>
        <w:t>In the TR [2]</w:t>
      </w:r>
      <w:r>
        <w:rPr>
          <w:rFonts w:eastAsia="Times New Roman"/>
        </w:rPr>
        <w:t>,</w:t>
      </w:r>
      <w:r w:rsidRPr="00956706">
        <w:rPr>
          <w:rFonts w:eastAsia="Times New Roman"/>
        </w:rPr>
        <w:t xml:space="preserve"> an important role of data collection </w:t>
      </w:r>
      <w:r>
        <w:rPr>
          <w:rFonts w:eastAsia="Times New Roman"/>
        </w:rPr>
        <w:t>for NW-sided models</w:t>
      </w:r>
      <w:r w:rsidRPr="00956706">
        <w:rPr>
          <w:rFonts w:eastAsia="Times New Roman"/>
        </w:rPr>
        <w:t xml:space="preserve"> in enabling different use cases has been identified, and the following considerations </w:t>
      </w:r>
      <w:r>
        <w:rPr>
          <w:rFonts w:eastAsia="Times New Roman"/>
        </w:rPr>
        <w:t>were</w:t>
      </w:r>
      <w:r w:rsidRPr="00956706">
        <w:rPr>
          <w:rFonts w:eastAsia="Times New Roman"/>
        </w:rPr>
        <w:t xml:space="preserve"> made:</w:t>
      </w:r>
    </w:p>
    <w:p w14:paraId="6E28A782" w14:textId="77777777" w:rsidR="000A53AB" w:rsidRPr="00956706" w:rsidRDefault="000A53AB" w:rsidP="000A53AB">
      <w:pPr>
        <w:spacing w:line="276" w:lineRule="auto"/>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9062"/>
      </w:tblGrid>
      <w:tr w:rsidR="000A53AB" w14:paraId="17D8A470" w14:textId="77777777" w:rsidTr="00276947">
        <w:trPr>
          <w:trHeight w:val="300"/>
        </w:trPr>
        <w:tc>
          <w:tcPr>
            <w:tcW w:w="9062" w:type="dxa"/>
            <w:tcBorders>
              <w:top w:val="single" w:sz="8" w:space="0" w:color="auto"/>
              <w:left w:val="single" w:sz="8" w:space="0" w:color="auto"/>
              <w:bottom w:val="single" w:sz="8" w:space="0" w:color="auto"/>
              <w:right w:val="single" w:sz="8" w:space="0" w:color="auto"/>
            </w:tcBorders>
            <w:tcMar>
              <w:left w:w="108" w:type="dxa"/>
              <w:right w:w="108" w:type="dxa"/>
            </w:tcMar>
          </w:tcPr>
          <w:p w14:paraId="28AF1892" w14:textId="77777777" w:rsidR="000A53AB" w:rsidRPr="00956706" w:rsidRDefault="000A53AB" w:rsidP="00276947">
            <w:pPr>
              <w:spacing w:line="276" w:lineRule="auto"/>
              <w:rPr>
                <w:rFonts w:eastAsia="Times New Roman"/>
              </w:rPr>
            </w:pPr>
            <w:r w:rsidRPr="00956706">
              <w:rPr>
                <w:rFonts w:eastAsia="Times New Roman"/>
                <w:sz w:val="22"/>
                <w:szCs w:val="22"/>
              </w:rPr>
              <w:t>A set of general data collection principles is expected to be considered for network-side model training. These include:</w:t>
            </w:r>
          </w:p>
          <w:p w14:paraId="604E538E"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-UE to support data logging,</w:t>
            </w:r>
          </w:p>
          <w:p w14:paraId="37E86978"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-UE to report the collected data periodically, event-based, and on-demand,</w:t>
            </w:r>
          </w:p>
          <w:p w14:paraId="6A22F63C" w14:textId="77777777" w:rsidR="000A53AB" w:rsidRPr="00956706" w:rsidRDefault="000A53AB" w:rsidP="00276947">
            <w:pPr>
              <w:spacing w:after="180" w:line="276" w:lineRule="auto"/>
              <w:ind w:left="568" w:hanging="284"/>
              <w:rPr>
                <w:rFonts w:eastAsia="Times New Roman"/>
                <w:lang w:val="en-GB"/>
              </w:rPr>
            </w:pPr>
            <w:r w:rsidRPr="00956706">
              <w:rPr>
                <w:rFonts w:eastAsia="Times New Roman"/>
                <w:sz w:val="22"/>
                <w:szCs w:val="22"/>
                <w:lang w:val="en-GB"/>
              </w:rPr>
              <w:t>-The UE memory, processing power, energy consumption, signalling overhead should be considered.</w:t>
            </w:r>
          </w:p>
          <w:p w14:paraId="5A4D4D3D" w14:textId="77777777" w:rsidR="000A53AB" w:rsidRPr="00956706" w:rsidRDefault="000A53AB" w:rsidP="00276947">
            <w:pPr>
              <w:spacing w:after="180" w:line="276" w:lineRule="auto"/>
              <w:ind w:left="1135" w:hanging="851"/>
              <w:rPr>
                <w:rFonts w:eastAsia="Times New Roman"/>
                <w:lang w:val="en-GB"/>
              </w:rPr>
            </w:pPr>
            <w:r w:rsidRPr="2C2C7710">
              <w:rPr>
                <w:rFonts w:eastAsia="Times New Roman"/>
                <w:lang w:val="en-GB"/>
              </w:rPr>
              <w:t xml:space="preserve">Note: </w:t>
            </w:r>
            <w:r w:rsidRPr="00956706">
              <w:rPr>
                <w:rFonts w:eastAsia="Times New Roman"/>
                <w:sz w:val="22"/>
                <w:szCs w:val="22"/>
                <w:lang w:val="en-GB"/>
              </w:rPr>
              <w:t>The above principles can be revised depending on RAN1 requirements.</w:t>
            </w:r>
          </w:p>
          <w:p w14:paraId="6298F726" w14:textId="77777777" w:rsidR="000A53AB" w:rsidRPr="00956706" w:rsidRDefault="000A53AB" w:rsidP="00276947">
            <w:pPr>
              <w:spacing w:line="276" w:lineRule="auto"/>
              <w:rPr>
                <w:rFonts w:eastAsia="Times New Roman"/>
              </w:rPr>
            </w:pPr>
            <w:r w:rsidRPr="00956706">
              <w:rPr>
                <w:rFonts w:eastAsia="Times New Roman"/>
                <w:sz w:val="22"/>
                <w:szCs w:val="22"/>
              </w:rPr>
              <w:t xml:space="preserve">Furthermore, and regarding the use cases in this study, the following is considered. </w:t>
            </w:r>
          </w:p>
          <w:p w14:paraId="214E4C6A" w14:textId="77777777" w:rsidR="000A53AB" w:rsidRPr="00956706" w:rsidRDefault="000A53AB" w:rsidP="00276947">
            <w:pPr>
              <w:spacing w:line="276" w:lineRule="auto"/>
              <w:rPr>
                <w:rFonts w:eastAsia="Times New Roman"/>
              </w:rPr>
            </w:pPr>
            <w:r w:rsidRPr="00956706">
              <w:rPr>
                <w:rFonts w:eastAsia="Times New Roman"/>
                <w:sz w:val="22"/>
                <w:szCs w:val="22"/>
              </w:rPr>
              <w:t xml:space="preserve">For CSI and beam management use cases, the training of network-side models can consider both </w:t>
            </w:r>
            <w:proofErr w:type="spellStart"/>
            <w:r w:rsidRPr="00956706">
              <w:rPr>
                <w:rFonts w:eastAsia="Times New Roman"/>
                <w:sz w:val="22"/>
                <w:szCs w:val="22"/>
              </w:rPr>
              <w:t>gNB</w:t>
            </w:r>
            <w:proofErr w:type="spellEnd"/>
            <w:r w:rsidRPr="00956706">
              <w:rPr>
                <w:rFonts w:eastAsia="Times New Roman"/>
                <w:sz w:val="22"/>
                <w:szCs w:val="22"/>
              </w:rPr>
              <w:t xml:space="preserve"> and OAM-centric data collection mechanisms. The </w:t>
            </w:r>
            <w:proofErr w:type="spellStart"/>
            <w:r w:rsidRPr="00956706">
              <w:rPr>
                <w:rFonts w:eastAsia="Times New Roman"/>
                <w:sz w:val="22"/>
                <w:szCs w:val="22"/>
              </w:rPr>
              <w:t>gNB</w:t>
            </w:r>
            <w:proofErr w:type="spellEnd"/>
            <w:r w:rsidRPr="00956706">
              <w:rPr>
                <w:rFonts w:eastAsia="Times New Roman"/>
                <w:sz w:val="22"/>
                <w:szCs w:val="22"/>
              </w:rPr>
              <w:t xml:space="preserve">-centric data collection implies that the </w:t>
            </w:r>
            <w:proofErr w:type="spellStart"/>
            <w:r w:rsidRPr="00956706">
              <w:rPr>
                <w:rFonts w:eastAsia="Times New Roman"/>
                <w:sz w:val="22"/>
                <w:szCs w:val="22"/>
              </w:rPr>
              <w:t>gNB</w:t>
            </w:r>
            <w:proofErr w:type="spellEnd"/>
            <w:r w:rsidRPr="00956706">
              <w:rPr>
                <w:rFonts w:eastAsia="Times New Roman"/>
                <w:sz w:val="22"/>
                <w:szCs w:val="22"/>
              </w:rPr>
              <w:t xml:space="preserve"> can configure the UE to initiate/terminate the data collection procedure. </w:t>
            </w:r>
          </w:p>
          <w:p w14:paraId="5FBAAF01" w14:textId="5029E685" w:rsidR="000A53AB" w:rsidRPr="00956706" w:rsidRDefault="000A53AB" w:rsidP="00276947">
            <w:pPr>
              <w:spacing w:line="276" w:lineRule="auto"/>
              <w:rPr>
                <w:rFonts w:eastAsia="Times New Roman"/>
              </w:rPr>
            </w:pPr>
            <w:r w:rsidRPr="00956706">
              <w:rPr>
                <w:rFonts w:eastAsia="Times New Roman"/>
                <w:b/>
                <w:bCs/>
                <w:sz w:val="22"/>
                <w:szCs w:val="22"/>
              </w:rPr>
              <w:t xml:space="preserve">The potential impact of L3 </w:t>
            </w:r>
            <w:proofErr w:type="spellStart"/>
            <w:r w:rsidRPr="00956706">
              <w:rPr>
                <w:rFonts w:eastAsia="Times New Roman"/>
                <w:b/>
                <w:bCs/>
                <w:sz w:val="22"/>
                <w:szCs w:val="22"/>
              </w:rPr>
              <w:t>signalling</w:t>
            </w:r>
            <w:proofErr w:type="spellEnd"/>
            <w:r w:rsidRPr="00956706">
              <w:rPr>
                <w:rFonts w:eastAsia="Times New Roman"/>
                <w:b/>
                <w:bCs/>
                <w:sz w:val="22"/>
                <w:szCs w:val="22"/>
              </w:rPr>
              <w:t xml:space="preserve"> for the reporting of collected data should be assessed.  </w:t>
            </w:r>
          </w:p>
        </w:tc>
      </w:tr>
    </w:tbl>
    <w:p w14:paraId="6D2925D1" w14:textId="77777777" w:rsidR="000A53AB" w:rsidRPr="00956706" w:rsidRDefault="000A53AB" w:rsidP="000A53AB">
      <w:pPr>
        <w:spacing w:line="276" w:lineRule="auto"/>
        <w:rPr>
          <w:rFonts w:eastAsia="Times New Roman"/>
        </w:rPr>
      </w:pPr>
      <w:r w:rsidRPr="00956706">
        <w:rPr>
          <w:rFonts w:eastAsia="Times New Roman"/>
        </w:rPr>
        <w:t xml:space="preserve"> </w:t>
      </w:r>
    </w:p>
    <w:p w14:paraId="5E9CA78E" w14:textId="77777777" w:rsidR="000A53AB" w:rsidRPr="00956706" w:rsidRDefault="000A53AB" w:rsidP="000A53AB">
      <w:pPr>
        <w:spacing w:line="276" w:lineRule="auto"/>
        <w:rPr>
          <w:rFonts w:eastAsia="Times New Roman"/>
        </w:rPr>
      </w:pPr>
      <w:r w:rsidRPr="00956706">
        <w:rPr>
          <w:rFonts w:eastAsia="Times New Roman"/>
        </w:rPr>
        <w:t>Moreover, multiple existing data collection methods have been analyzed in terms of the maximum payload size per reporting, end-to-end report latency, report type and security information. According to Table</w:t>
      </w:r>
      <w:r>
        <w:rPr>
          <w:rFonts w:eastAsia="Times New Roman"/>
        </w:rPr>
        <w:t> </w:t>
      </w:r>
      <w:r w:rsidRPr="00956706">
        <w:rPr>
          <w:rFonts w:eastAsia="Times New Roman"/>
        </w:rPr>
        <w:t>7.3.1.2-1 [2]</w:t>
      </w:r>
      <w:r>
        <w:rPr>
          <w:rFonts w:eastAsia="Times New Roman"/>
        </w:rPr>
        <w:t>,</w:t>
      </w:r>
      <w:r w:rsidRPr="00956706">
        <w:rPr>
          <w:rFonts w:eastAsia="Times New Roman"/>
        </w:rPr>
        <w:t xml:space="preserve"> L1 measurements (CSI reporting) have indeed the smallest air interface signaling latency of 1 TTI over PUCCH but come along with the restricted payload size of 1706 bits in PUCCH and 3840 bits in PUSCH and no AS security. In comparison, L3 measurements </w:t>
      </w:r>
      <w:r>
        <w:rPr>
          <w:rFonts w:eastAsia="Times New Roman"/>
        </w:rPr>
        <w:t>support</w:t>
      </w:r>
      <w:r w:rsidRPr="00956706">
        <w:rPr>
          <w:rFonts w:eastAsia="Times New Roman"/>
        </w:rPr>
        <w:t xml:space="preserve"> </w:t>
      </w:r>
      <w:r>
        <w:rPr>
          <w:rFonts w:eastAsia="Times New Roman"/>
        </w:rPr>
        <w:t>approximately</w:t>
      </w:r>
      <w:r w:rsidRPr="00956706">
        <w:rPr>
          <w:rFonts w:eastAsia="Times New Roman"/>
        </w:rPr>
        <w:t xml:space="preserve"> 9kbyte of payload capacity at the cost of increased latency of </w:t>
      </w:r>
      <w:r>
        <w:rPr>
          <w:rFonts w:eastAsia="Times New Roman"/>
        </w:rPr>
        <w:t>approx. </w:t>
      </w:r>
      <w:r w:rsidRPr="00956706">
        <w:rPr>
          <w:rFonts w:eastAsia="Times New Roman"/>
        </w:rPr>
        <w:t xml:space="preserve">20 </w:t>
      </w:r>
      <w:proofErr w:type="spellStart"/>
      <w:r w:rsidRPr="00956706">
        <w:rPr>
          <w:rFonts w:eastAsia="Times New Roman"/>
        </w:rPr>
        <w:t>ms</w:t>
      </w:r>
      <w:proofErr w:type="spellEnd"/>
      <w:r w:rsidRPr="00956706">
        <w:rPr>
          <w:rFonts w:eastAsia="Times New Roman"/>
        </w:rPr>
        <w:t xml:space="preserve"> </w:t>
      </w:r>
      <w:r>
        <w:rPr>
          <w:rFonts w:eastAsia="Times New Roman"/>
        </w:rPr>
        <w:t>when transmitted via</w:t>
      </w:r>
      <w:r w:rsidRPr="00956706">
        <w:rPr>
          <w:rFonts w:eastAsia="Times New Roman"/>
        </w:rPr>
        <w:t xml:space="preserve"> RRC</w:t>
      </w:r>
      <w:r>
        <w:rPr>
          <w:rFonts w:eastAsia="Times New Roman"/>
        </w:rPr>
        <w:t xml:space="preserve"> </w:t>
      </w:r>
      <w:proofErr w:type="spellStart"/>
      <w:r>
        <w:rPr>
          <w:rFonts w:eastAsia="Times New Roman"/>
        </w:rPr>
        <w:t>signalling</w:t>
      </w:r>
      <w:proofErr w:type="spellEnd"/>
      <w:r w:rsidRPr="00956706">
        <w:rPr>
          <w:rFonts w:eastAsia="Times New Roman"/>
        </w:rPr>
        <w:t xml:space="preserve">. </w:t>
      </w:r>
    </w:p>
    <w:p w14:paraId="3AD4CA54" w14:textId="77777777" w:rsidR="000A53AB" w:rsidRPr="00956706" w:rsidRDefault="000A53AB" w:rsidP="000A53AB">
      <w:pPr>
        <w:spacing w:line="276" w:lineRule="auto"/>
        <w:rPr>
          <w:rFonts w:eastAsia="Times New Roman"/>
        </w:rPr>
      </w:pPr>
      <w:r w:rsidRPr="00956706">
        <w:rPr>
          <w:rFonts w:eastAsia="Times New Roman"/>
        </w:rPr>
        <w:t xml:space="preserve"> </w:t>
      </w:r>
    </w:p>
    <w:p w14:paraId="1062C6E5" w14:textId="77777777" w:rsidR="000A53AB" w:rsidRPr="00956706" w:rsidRDefault="000A53AB" w:rsidP="000A53AB">
      <w:pPr>
        <w:spacing w:line="276" w:lineRule="auto"/>
        <w:rPr>
          <w:rFonts w:eastAsia="Times New Roman"/>
        </w:rPr>
      </w:pPr>
      <w:r w:rsidRPr="00956706">
        <w:rPr>
          <w:rFonts w:eastAsia="Times New Roman"/>
        </w:rPr>
        <w:t>In general, data can be collected for multiple purposes, including model inference, monitoring, training and re-training, which can be listed regarding where the AI/ML model or functionality is located:</w:t>
      </w:r>
    </w:p>
    <w:p w14:paraId="3874F285" w14:textId="77777777" w:rsidR="000A53AB" w:rsidRPr="00956706" w:rsidRDefault="000A53AB" w:rsidP="000A53AB">
      <w:pPr>
        <w:spacing w:line="276" w:lineRule="auto"/>
        <w:jc w:val="center"/>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4531"/>
        <w:gridCol w:w="4531"/>
      </w:tblGrid>
      <w:tr w:rsidR="000A53AB" w14:paraId="4E63F09C" w14:textId="77777777" w:rsidTr="00276947">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79889C0C" w14:textId="77777777" w:rsidR="000A53AB" w:rsidRPr="00956706" w:rsidRDefault="000A53AB" w:rsidP="00276947">
            <w:pPr>
              <w:spacing w:line="276" w:lineRule="auto"/>
              <w:jc w:val="center"/>
              <w:rPr>
                <w:rFonts w:eastAsia="Times New Roman"/>
                <w:sz w:val="22"/>
                <w:szCs w:val="22"/>
              </w:rPr>
            </w:pPr>
            <w:r w:rsidRPr="18053B4B">
              <w:rPr>
                <w:rFonts w:eastAsia="Times New Roman"/>
              </w:rPr>
              <w:t>NW-sided model</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08D7805C" w14:textId="77777777" w:rsidR="000A53AB" w:rsidRPr="00956706" w:rsidRDefault="000A53AB" w:rsidP="00276947">
            <w:pPr>
              <w:spacing w:line="276" w:lineRule="auto"/>
              <w:jc w:val="center"/>
              <w:rPr>
                <w:rFonts w:eastAsia="Times New Roman"/>
                <w:sz w:val="22"/>
                <w:szCs w:val="22"/>
              </w:rPr>
            </w:pPr>
            <w:r w:rsidRPr="18053B4B">
              <w:rPr>
                <w:rFonts w:eastAsia="Times New Roman"/>
              </w:rPr>
              <w:t>UE-sided model</w:t>
            </w:r>
          </w:p>
        </w:tc>
      </w:tr>
      <w:tr w:rsidR="000A53AB" w14:paraId="5CC4F640" w14:textId="77777777" w:rsidTr="00276947">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6B126A6F"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Reporting for model training or re-training</w:t>
            </w:r>
          </w:p>
          <w:p w14:paraId="3C8A1564"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inference </w:t>
            </w:r>
          </w:p>
          <w:p w14:paraId="18637AEB"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p w14:paraId="3B6F37D4" w14:textId="77777777" w:rsidR="000A53AB" w:rsidRPr="00694988" w:rsidRDefault="000A53AB" w:rsidP="00276947">
            <w:pPr>
              <w:pStyle w:val="Listenabsatz"/>
              <w:numPr>
                <w:ilvl w:val="0"/>
                <w:numId w:val="15"/>
              </w:numPr>
              <w:spacing w:after="0" w:line="276" w:lineRule="auto"/>
              <w:ind w:firstLineChars="0"/>
              <w:rPr>
                <w:rFonts w:eastAsia="Times New Roman"/>
              </w:rPr>
            </w:pPr>
            <w:r w:rsidRPr="00694988">
              <w:rPr>
                <w:rFonts w:eastAsia="Times New Roman"/>
              </w:rPr>
              <w:t xml:space="preserve">Reporting for AI/ML model/functionality management </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34BD8B2B"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based on the results of model inference </w:t>
            </w:r>
          </w:p>
          <w:p w14:paraId="6690D194" w14:textId="77777777" w:rsidR="000A53AB" w:rsidRPr="00694988" w:rsidRDefault="000A53AB" w:rsidP="00276947">
            <w:pPr>
              <w:pStyle w:val="Listenabsatz"/>
              <w:numPr>
                <w:ilvl w:val="0"/>
                <w:numId w:val="15"/>
              </w:numPr>
              <w:spacing w:after="0" w:line="276" w:lineRule="auto"/>
              <w:ind w:firstLineChars="0"/>
              <w:rPr>
                <w:rFonts w:eastAsia="Times New Roman"/>
                <w:sz w:val="22"/>
                <w:szCs w:val="22"/>
              </w:rPr>
            </w:pPr>
            <w:r w:rsidRPr="00694988">
              <w:rPr>
                <w:rFonts w:eastAsia="Times New Roman"/>
              </w:rPr>
              <w:t xml:space="preserve">Reporting for model monitoring </w:t>
            </w:r>
          </w:p>
        </w:tc>
      </w:tr>
    </w:tbl>
    <w:p w14:paraId="0B27ED24" w14:textId="77777777" w:rsidR="000A53AB" w:rsidRPr="00956706" w:rsidRDefault="000A53AB" w:rsidP="000A53AB">
      <w:pPr>
        <w:spacing w:line="276" w:lineRule="auto"/>
      </w:pPr>
    </w:p>
    <w:p w14:paraId="15C1232C" w14:textId="77777777" w:rsidR="000A53AB" w:rsidRDefault="000A53AB" w:rsidP="000A53AB">
      <w:pPr>
        <w:spacing w:line="276" w:lineRule="auto"/>
      </w:pPr>
      <w:r w:rsidRPr="00956706">
        <w:lastRenderedPageBreak/>
        <w:t xml:space="preserve">Each of the </w:t>
      </w:r>
      <w:r w:rsidRPr="5BB40597">
        <w:t>above-mentioned</w:t>
      </w:r>
      <w:r w:rsidRPr="00956706">
        <w:t xml:space="preserve"> purpose</w:t>
      </w:r>
      <w:r w:rsidRPr="34FBBDB5">
        <w:t>s</w:t>
      </w:r>
      <w:r w:rsidRPr="00956706">
        <w:t xml:space="preserve"> might have its own </w:t>
      </w:r>
      <w:r w:rsidRPr="19AC9A37">
        <w:t xml:space="preserve">set of </w:t>
      </w:r>
      <w:r w:rsidRPr="00956706">
        <w:t>requirements</w:t>
      </w:r>
      <w:r w:rsidRPr="19AC9A37">
        <w:t>, including</w:t>
      </w:r>
      <w:r w:rsidRPr="00956706">
        <w:t xml:space="preserve"> the amount of data to be reported, </w:t>
      </w:r>
      <w:r w:rsidRPr="201453D7">
        <w:t>acceptable latency</w:t>
      </w:r>
      <w:r w:rsidRPr="7F266738">
        <w:t>,</w:t>
      </w:r>
      <w:r w:rsidRPr="79366385">
        <w:t xml:space="preserve"> </w:t>
      </w:r>
      <w:r w:rsidRPr="5BB40597">
        <w:t xml:space="preserve">security </w:t>
      </w:r>
      <w:r w:rsidRPr="79366385">
        <w:t>and reliability.</w:t>
      </w:r>
      <w:r w:rsidRPr="3E2168F1">
        <w:t xml:space="preserve"> </w:t>
      </w:r>
      <w:r w:rsidRPr="1F0A5DDF">
        <w:t xml:space="preserve">Therefore, it is important to </w:t>
      </w:r>
      <w:r w:rsidRPr="123C198F">
        <w:t xml:space="preserve">identify and analyze </w:t>
      </w:r>
      <w:r w:rsidRPr="5E5AC80F">
        <w:t xml:space="preserve">them separately </w:t>
      </w:r>
      <w:r w:rsidRPr="67338FD1">
        <w:t xml:space="preserve">to enable </w:t>
      </w:r>
      <w:r w:rsidRPr="0348AE78">
        <w:t xml:space="preserve">a proper selection of the container for </w:t>
      </w:r>
      <w:r w:rsidRPr="7FF3EA44">
        <w:t>reporting purposes.</w:t>
      </w:r>
    </w:p>
    <w:p w14:paraId="2D6EFF17" w14:textId="77777777" w:rsidR="000A53AB" w:rsidRDefault="000A53AB" w:rsidP="000A53AB">
      <w:pPr>
        <w:spacing w:line="276" w:lineRule="auto"/>
      </w:pPr>
    </w:p>
    <w:p w14:paraId="163CE05D" w14:textId="1C814EE0" w:rsidR="000A53AB" w:rsidRPr="00956706" w:rsidRDefault="000A53AB" w:rsidP="00DD43C9">
      <w:pPr>
        <w:spacing w:line="276" w:lineRule="auto"/>
        <w:rPr>
          <w:b/>
          <w:bCs/>
        </w:rPr>
      </w:pPr>
      <w:r w:rsidRPr="00956706">
        <w:rPr>
          <w:b/>
          <w:bCs/>
        </w:rPr>
        <w:t>Proposal</w:t>
      </w:r>
      <w:r w:rsidR="00372B77">
        <w:rPr>
          <w:b/>
          <w:bCs/>
        </w:rPr>
        <w:t xml:space="preserve"> 11</w:t>
      </w:r>
      <w:r w:rsidRPr="00956706">
        <w:rPr>
          <w:b/>
          <w:bCs/>
        </w:rPr>
        <w:t>: Prior to the selection of a container for data collection, study the AI/ML purposes separately</w:t>
      </w:r>
      <w:r w:rsidRPr="3240415A">
        <w:rPr>
          <w:b/>
          <w:bCs/>
        </w:rPr>
        <w:t xml:space="preserve"> </w:t>
      </w:r>
      <w:r w:rsidRPr="00956706">
        <w:rPr>
          <w:b/>
          <w:bCs/>
        </w:rPr>
        <w:t>in terms of the amount of data to be reported, acceptable latency, security and reliability.</w:t>
      </w:r>
    </w:p>
    <w:p w14:paraId="3877FC71" w14:textId="77777777" w:rsidR="000A53AB" w:rsidRDefault="000A53AB" w:rsidP="000A53AB">
      <w:pPr>
        <w:spacing w:line="276" w:lineRule="auto"/>
        <w:rPr>
          <w:sz w:val="20"/>
          <w:szCs w:val="20"/>
        </w:rPr>
      </w:pPr>
    </w:p>
    <w:p w14:paraId="6E1C5EC7" w14:textId="77777777" w:rsidR="000A53AB" w:rsidRDefault="000A53AB" w:rsidP="000A53AB">
      <w:pPr>
        <w:spacing w:line="276" w:lineRule="auto"/>
        <w:rPr>
          <w:rFonts w:eastAsia="Times New Roman"/>
          <w:color w:val="000000" w:themeColor="text1"/>
        </w:rPr>
      </w:pPr>
      <w:r w:rsidRPr="00956706">
        <w:rPr>
          <w:rFonts w:eastAsia="Times New Roman"/>
          <w:color w:val="000000" w:themeColor="text1"/>
        </w:rPr>
        <w:t xml:space="preserve">At the previous 3GPP meeting, a beam report sent from the UE to the network </w:t>
      </w:r>
      <w:r w:rsidRPr="039822A3">
        <w:rPr>
          <w:rFonts w:eastAsia="Times New Roman"/>
          <w:color w:val="000000" w:themeColor="text1"/>
        </w:rPr>
        <w:t xml:space="preserve">for inference </w:t>
      </w:r>
      <w:r w:rsidRPr="404FAB33">
        <w:rPr>
          <w:rFonts w:eastAsia="Times New Roman"/>
          <w:color w:val="000000" w:themeColor="text1"/>
        </w:rPr>
        <w:t xml:space="preserve">purpose </w:t>
      </w:r>
      <w:r w:rsidRPr="182B52F9">
        <w:rPr>
          <w:rFonts w:eastAsia="Times New Roman"/>
          <w:color w:val="000000" w:themeColor="text1"/>
        </w:rPr>
        <w:t>has</w:t>
      </w:r>
      <w:r w:rsidRPr="25DD4D5A">
        <w:rPr>
          <w:rFonts w:eastAsia="Times New Roman"/>
          <w:color w:val="000000" w:themeColor="text1"/>
        </w:rPr>
        <w:t xml:space="preserve"> been agreed to</w:t>
      </w:r>
      <w:r w:rsidRPr="00956706">
        <w:rPr>
          <w:rFonts w:eastAsia="Times New Roman"/>
          <w:color w:val="000000" w:themeColor="text1"/>
        </w:rPr>
        <w:t xml:space="preserve"> be signaled in Layer 1 for NW-sided models</w:t>
      </w:r>
      <w:r w:rsidRPr="182B52F9">
        <w:rPr>
          <w:rFonts w:eastAsia="Times New Roman"/>
          <w:color w:val="000000" w:themeColor="text1"/>
        </w:rPr>
        <w:t xml:space="preserve">, which </w:t>
      </w:r>
      <w:r w:rsidRPr="7AA6972A">
        <w:rPr>
          <w:rFonts w:eastAsia="Times New Roman"/>
          <w:color w:val="000000" w:themeColor="text1"/>
        </w:rPr>
        <w:t>is</w:t>
      </w:r>
      <w:r w:rsidRPr="00956706">
        <w:rPr>
          <w:rFonts w:eastAsia="Times New Roman"/>
          <w:color w:val="000000" w:themeColor="text1"/>
        </w:rPr>
        <w:t xml:space="preserve"> primarily driven by efficiency and timeliness</w:t>
      </w:r>
      <w:r w:rsidRPr="24D2F2BB">
        <w:rPr>
          <w:rFonts w:eastAsia="Times New Roman"/>
          <w:color w:val="000000" w:themeColor="text1"/>
        </w:rPr>
        <w:t xml:space="preserve"> of the Layer 1</w:t>
      </w:r>
      <w:r w:rsidRPr="00956706">
        <w:rPr>
          <w:rFonts w:eastAsia="Times New Roman"/>
          <w:color w:val="000000" w:themeColor="text1"/>
        </w:rPr>
        <w:t>.</w:t>
      </w:r>
      <w:r w:rsidRPr="2A8D4218">
        <w:rPr>
          <w:rFonts w:eastAsia="Times New Roman"/>
          <w:color w:val="000000" w:themeColor="text1"/>
        </w:rPr>
        <w:t xml:space="preserve"> </w:t>
      </w:r>
      <w:r w:rsidRPr="0E059789">
        <w:rPr>
          <w:rFonts w:eastAsia="Times New Roman"/>
          <w:color w:val="000000" w:themeColor="text1"/>
        </w:rPr>
        <w:t xml:space="preserve">However, training or re-training purposes </w:t>
      </w:r>
      <w:r w:rsidRPr="4B5E6FEC">
        <w:rPr>
          <w:rFonts w:eastAsia="Times New Roman"/>
          <w:color w:val="000000" w:themeColor="text1"/>
        </w:rPr>
        <w:t>for the NW-side model are</w:t>
      </w:r>
      <w:r w:rsidRPr="0E059789">
        <w:rPr>
          <w:rFonts w:eastAsia="Times New Roman"/>
          <w:color w:val="000000" w:themeColor="text1"/>
        </w:rPr>
        <w:t xml:space="preserve"> characterized by a relaxed latency requirement</w:t>
      </w:r>
      <w:r w:rsidRPr="6BB4F27B">
        <w:rPr>
          <w:rFonts w:eastAsia="Times New Roman"/>
          <w:color w:val="000000" w:themeColor="text1"/>
        </w:rPr>
        <w:t xml:space="preserve"> and</w:t>
      </w:r>
      <w:r w:rsidRPr="0E059789">
        <w:rPr>
          <w:rFonts w:eastAsia="Times New Roman"/>
          <w:color w:val="000000" w:themeColor="text1"/>
        </w:rPr>
        <w:t xml:space="preserve"> come along with a larger payload size per UE report for beam management use case, since both measurements for Set A and Set B are necessary.</w:t>
      </w:r>
      <w:r w:rsidRPr="682227C5">
        <w:rPr>
          <w:rFonts w:eastAsia="Times New Roman"/>
          <w:color w:val="000000" w:themeColor="text1"/>
        </w:rPr>
        <w:t xml:space="preserve"> </w:t>
      </w:r>
      <w:r w:rsidRPr="19C78801">
        <w:rPr>
          <w:rFonts w:eastAsia="Times New Roman"/>
          <w:color w:val="000000" w:themeColor="text1"/>
        </w:rPr>
        <w:t xml:space="preserve">Therefore, Layer 3 container might be used for this </w:t>
      </w:r>
      <w:r w:rsidRPr="5EC0099D">
        <w:rPr>
          <w:rFonts w:eastAsia="Times New Roman"/>
          <w:color w:val="000000" w:themeColor="text1"/>
        </w:rPr>
        <w:t>case</w:t>
      </w:r>
      <w:r w:rsidRPr="120A23DF">
        <w:rPr>
          <w:rFonts w:eastAsia="Times New Roman"/>
          <w:color w:val="000000" w:themeColor="text1"/>
        </w:rPr>
        <w:t xml:space="preserve"> to report raw L1-</w:t>
      </w:r>
      <w:r w:rsidRPr="218F04B8">
        <w:rPr>
          <w:rFonts w:eastAsia="Times New Roman"/>
          <w:color w:val="000000" w:themeColor="text1"/>
        </w:rPr>
        <w:t xml:space="preserve">RSRP measurements given </w:t>
      </w:r>
      <w:r w:rsidRPr="2F40FF19">
        <w:rPr>
          <w:rFonts w:eastAsia="Times New Roman"/>
          <w:color w:val="000000" w:themeColor="text1"/>
        </w:rPr>
        <w:t>its increased payload size</w:t>
      </w:r>
      <w:r w:rsidRPr="3F2F8236">
        <w:rPr>
          <w:rFonts w:eastAsia="Times New Roman"/>
          <w:color w:val="000000" w:themeColor="text1"/>
        </w:rPr>
        <w:t xml:space="preserve">, relaxed latency </w:t>
      </w:r>
      <w:r w:rsidRPr="32EB2BC4">
        <w:rPr>
          <w:rFonts w:eastAsia="Times New Roman"/>
          <w:color w:val="000000" w:themeColor="text1"/>
        </w:rPr>
        <w:t xml:space="preserve">requirement and </w:t>
      </w:r>
      <w:r w:rsidRPr="71C18227">
        <w:rPr>
          <w:rFonts w:eastAsia="Times New Roman"/>
          <w:color w:val="000000" w:themeColor="text1"/>
        </w:rPr>
        <w:t xml:space="preserve">higher reliability </w:t>
      </w:r>
      <w:r w:rsidRPr="3D6F9DF8">
        <w:rPr>
          <w:rFonts w:eastAsia="Times New Roman"/>
          <w:color w:val="000000" w:themeColor="text1"/>
        </w:rPr>
        <w:t xml:space="preserve">based on </w:t>
      </w:r>
      <w:r w:rsidRPr="77A8378E">
        <w:rPr>
          <w:rFonts w:eastAsia="Times New Roman"/>
          <w:color w:val="000000" w:themeColor="text1"/>
        </w:rPr>
        <w:t xml:space="preserve">the usage of error-correction </w:t>
      </w:r>
      <w:r w:rsidRPr="72A7C8E9">
        <w:rPr>
          <w:rFonts w:eastAsia="Times New Roman"/>
          <w:color w:val="000000" w:themeColor="text1"/>
        </w:rPr>
        <w:t>mechanisms.</w:t>
      </w:r>
    </w:p>
    <w:p w14:paraId="516CEF6E" w14:textId="77777777" w:rsidR="000A53AB" w:rsidRDefault="000A53AB" w:rsidP="000A53AB">
      <w:pPr>
        <w:spacing w:line="276" w:lineRule="auto"/>
        <w:rPr>
          <w:rFonts w:eastAsia="Times New Roman"/>
          <w:color w:val="000000" w:themeColor="text1"/>
        </w:rPr>
      </w:pPr>
    </w:p>
    <w:p w14:paraId="5B2A2175" w14:textId="66B6E7F8" w:rsidR="000A53AB" w:rsidRDefault="000A53AB" w:rsidP="00DD43C9">
      <w:pPr>
        <w:spacing w:line="276" w:lineRule="auto"/>
        <w:rPr>
          <w:rFonts w:eastAsia="Times New Roman"/>
          <w:b/>
          <w:bCs/>
          <w:color w:val="000000" w:themeColor="text1"/>
        </w:rPr>
      </w:pPr>
      <w:r w:rsidRPr="00956706">
        <w:rPr>
          <w:rFonts w:eastAsia="Times New Roman"/>
          <w:b/>
          <w:bCs/>
          <w:color w:val="000000" w:themeColor="text1"/>
        </w:rPr>
        <w:t>Proposal</w:t>
      </w:r>
      <w:r w:rsidR="00372B77">
        <w:rPr>
          <w:rFonts w:eastAsia="Times New Roman"/>
          <w:b/>
          <w:bCs/>
          <w:color w:val="000000" w:themeColor="text1"/>
        </w:rPr>
        <w:t xml:space="preserve"> 12</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78574E56" w14:textId="77777777" w:rsidR="00CF50F1" w:rsidRDefault="00CF50F1" w:rsidP="00DD43C9">
      <w:pPr>
        <w:spacing w:line="276" w:lineRule="auto"/>
        <w:rPr>
          <w:rFonts w:eastAsia="Times New Roman"/>
          <w:b/>
          <w:bCs/>
          <w:color w:val="000000" w:themeColor="text1"/>
        </w:rPr>
      </w:pPr>
    </w:p>
    <w:p w14:paraId="6F3CB1DE" w14:textId="2F88C082" w:rsidR="00CF50F1" w:rsidRDefault="00CF50F1" w:rsidP="00CF50F1">
      <w:pPr>
        <w:pStyle w:val="berschrift2"/>
      </w:pPr>
      <w:r>
        <w:t>Beam Information</w:t>
      </w:r>
    </w:p>
    <w:p w14:paraId="094A30D6" w14:textId="77C5207F" w:rsidR="00CF50F1" w:rsidRDefault="00931C9E" w:rsidP="00CF50F1">
      <w:r>
        <w:t xml:space="preserve">When M is smaller than the </w:t>
      </w:r>
      <w:r w:rsidR="00886DF0">
        <w:t xml:space="preserve">measurement resource set, the beam information for the reported beams has to be reported. Different </w:t>
      </w:r>
      <w:r w:rsidR="00CA67ED">
        <w:t xml:space="preserve">methods have been discussed in the past. The current CSI framework employs the CRI/SSBRI. However, depending on the number of reported beams the overhead of different reporting methods varies significantly in size. The following table summarizes the bit sizes </w:t>
      </w:r>
      <w:r w:rsidR="00F015F0">
        <w:t>associated with different beam information.</w:t>
      </w:r>
    </w:p>
    <w:p w14:paraId="2FE86FA5" w14:textId="77777777" w:rsidR="00CA67ED" w:rsidRDefault="00CA67ED" w:rsidP="00CF50F1"/>
    <w:p w14:paraId="131583D7" w14:textId="77777777" w:rsidR="00CA67ED" w:rsidRDefault="00CA67ED" w:rsidP="00CF50F1"/>
    <w:p w14:paraId="65CDADE5" w14:textId="393E884E" w:rsidR="00CF50F1" w:rsidRPr="00D41A8A" w:rsidRDefault="00CF50F1" w:rsidP="00CF50F1">
      <w:pPr>
        <w:pStyle w:val="Beschriftung"/>
        <w:rPr>
          <w:rFonts w:eastAsia="Times New Roman"/>
          <w:color w:val="000000" w:themeColor="text1"/>
        </w:rPr>
      </w:pPr>
      <w:bookmarkStart w:id="4" w:name="_Ref165638735"/>
      <w:r>
        <w:t xml:space="preserve">Table </w:t>
      </w:r>
      <w:r>
        <w:fldChar w:fldCharType="begin"/>
      </w:r>
      <w:r>
        <w:instrText xml:space="preserve"> SEQ Table \* ARABIC </w:instrText>
      </w:r>
      <w:r>
        <w:fldChar w:fldCharType="separate"/>
      </w:r>
      <w:r>
        <w:rPr>
          <w:noProof/>
        </w:rPr>
        <w:t>1</w:t>
      </w:r>
      <w:r>
        <w:fldChar w:fldCharType="end"/>
      </w:r>
      <w:bookmarkEnd w:id="4"/>
      <w:r>
        <w:t xml:space="preserve">: </w:t>
      </w:r>
      <w:r w:rsidR="00052196">
        <w:t>Bit sizes</w:t>
      </w:r>
      <w:r>
        <w:t xml:space="preserve"> of different beam information indications.</w:t>
      </w:r>
    </w:p>
    <w:tbl>
      <w:tblPr>
        <w:tblStyle w:val="Gitternetztabelle1hell"/>
        <w:tblW w:w="0" w:type="auto"/>
        <w:jc w:val="center"/>
        <w:tblLook w:val="04A0" w:firstRow="1" w:lastRow="0" w:firstColumn="1" w:lastColumn="0" w:noHBand="0" w:noVBand="1"/>
      </w:tblPr>
      <w:tblGrid>
        <w:gridCol w:w="1598"/>
        <w:gridCol w:w="3361"/>
      </w:tblGrid>
      <w:tr w:rsidR="00052196" w14:paraId="70A56958" w14:textId="77777777" w:rsidTr="004976B7">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999999" w:themeColor="text1" w:themeTint="66"/>
              <w:left w:val="single" w:sz="2" w:space="0" w:color="A5A5A5" w:themeColor="accent3"/>
              <w:bottom w:val="single" w:sz="12" w:space="0" w:color="auto"/>
              <w:right w:val="single" w:sz="4" w:space="0" w:color="auto"/>
            </w:tcBorders>
          </w:tcPr>
          <w:p w14:paraId="7297C3E2" w14:textId="77777777" w:rsidR="00052196" w:rsidRDefault="00052196" w:rsidP="0017531E">
            <w:pPr>
              <w:spacing w:line="276" w:lineRule="auto"/>
              <w:jc w:val="center"/>
              <w:rPr>
                <w:rFonts w:eastAsia="SimSun"/>
                <w:lang w:eastAsia="zh-CN"/>
              </w:rPr>
            </w:pPr>
            <w:r>
              <w:rPr>
                <w:rFonts w:eastAsia="SimSun"/>
                <w:lang w:eastAsia="zh-CN"/>
              </w:rPr>
              <w:t>Indexing</w:t>
            </w:r>
          </w:p>
        </w:tc>
        <w:tc>
          <w:tcPr>
            <w:tcW w:w="3361" w:type="dxa"/>
            <w:tcBorders>
              <w:top w:val="single" w:sz="4" w:space="0" w:color="999999" w:themeColor="text1" w:themeTint="66"/>
              <w:left w:val="single" w:sz="4" w:space="0" w:color="auto"/>
            </w:tcBorders>
          </w:tcPr>
          <w:p w14:paraId="28846BCC" w14:textId="77777777" w:rsidR="00052196" w:rsidRDefault="00052196" w:rsidP="00052196">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m:oMath>
              <m:r>
                <m:rPr>
                  <m:sty m:val="bi"/>
                </m:rPr>
                <w:rPr>
                  <w:rFonts w:ascii="Cambria Math" w:eastAsia="SimSun" w:hAnsi="Cambria Math"/>
                  <w:lang w:eastAsia="zh-CN"/>
                </w:rPr>
                <m:t>N</m:t>
              </m:r>
            </m:oMath>
            <w:r>
              <w:rPr>
                <w:rFonts w:eastAsia="SimSun"/>
                <w:b w:val="0"/>
                <w:bCs w:val="0"/>
                <w:lang w:eastAsia="zh-CN"/>
              </w:rPr>
              <w:t xml:space="preserve"> – number of measured/predicted beams</w:t>
            </w:r>
          </w:p>
          <w:p w14:paraId="4342B1A2" w14:textId="4EEC6F3A" w:rsidR="00052196" w:rsidRDefault="00052196" w:rsidP="00052196">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SimSun"/>
                <w:lang w:eastAsia="zh-CN"/>
              </w:rPr>
            </w:pPr>
            <m:oMath>
              <m:r>
                <m:rPr>
                  <m:sty m:val="bi"/>
                </m:rPr>
                <w:rPr>
                  <w:rFonts w:ascii="Cambria Math" w:eastAsia="SimSun" w:hAnsi="Cambria Math"/>
                  <w:lang w:eastAsia="zh-CN"/>
                </w:rPr>
                <m:t>M</m:t>
              </m:r>
            </m:oMath>
            <w:r>
              <w:rPr>
                <w:rFonts w:eastAsia="SimSun"/>
                <w:b w:val="0"/>
                <w:bCs w:val="0"/>
                <w:lang w:eastAsia="zh-CN"/>
              </w:rPr>
              <w:t xml:space="preserve"> – number of reported beams</w:t>
            </w:r>
          </w:p>
        </w:tc>
      </w:tr>
      <w:tr w:rsidR="00052196" w14:paraId="3B5C0593" w14:textId="77777777" w:rsidTr="004976B7">
        <w:trPr>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tcBorders>
          </w:tcPr>
          <w:p w14:paraId="4CB447CD" w14:textId="1FE8118B" w:rsidR="00052196" w:rsidRPr="00D251E8" w:rsidRDefault="00CA67ED" w:rsidP="0017531E">
            <w:pPr>
              <w:spacing w:line="276" w:lineRule="auto"/>
              <w:jc w:val="center"/>
              <w:rPr>
                <w:rFonts w:eastAsia="SimSun"/>
                <w:lang w:eastAsia="zh-CN"/>
              </w:rPr>
            </w:pPr>
            <w:r>
              <w:rPr>
                <w:rFonts w:eastAsia="SimSun"/>
                <w:lang w:eastAsia="zh-CN"/>
              </w:rPr>
              <w:t>CRI/SSBRI</w:t>
            </w:r>
          </w:p>
        </w:tc>
        <w:tc>
          <w:tcPr>
            <w:tcW w:w="3361" w:type="dxa"/>
          </w:tcPr>
          <w:p w14:paraId="3B33554C" w14:textId="4C88327F" w:rsidR="00052196" w:rsidRPr="00D251E8" w:rsidRDefault="00052196" w:rsidP="0017531E">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M∙</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oMath>
            </m:oMathPara>
          </w:p>
        </w:tc>
      </w:tr>
      <w:tr w:rsidR="00052196" w14:paraId="27653E33" w14:textId="77777777" w:rsidTr="004976B7">
        <w:trPr>
          <w:jc w:val="center"/>
        </w:trPr>
        <w:tc>
          <w:tcPr>
            <w:cnfStyle w:val="001000000000" w:firstRow="0" w:lastRow="0" w:firstColumn="1" w:lastColumn="0" w:oddVBand="0" w:evenVBand="0" w:oddHBand="0" w:evenHBand="0" w:firstRowFirstColumn="0" w:firstRowLastColumn="0" w:lastRowFirstColumn="0" w:lastRowLastColumn="0"/>
            <w:tcW w:w="0" w:type="dxa"/>
          </w:tcPr>
          <w:p w14:paraId="5E122114" w14:textId="77777777" w:rsidR="00052196" w:rsidRPr="00D251E8" w:rsidRDefault="00052196" w:rsidP="0017531E">
            <w:pPr>
              <w:spacing w:line="276" w:lineRule="auto"/>
              <w:jc w:val="center"/>
              <w:rPr>
                <w:rFonts w:eastAsia="SimSun"/>
                <w:lang w:eastAsia="zh-CN"/>
              </w:rPr>
            </w:pPr>
            <w:r>
              <w:rPr>
                <w:rFonts w:eastAsia="SimSun"/>
                <w:lang w:eastAsia="zh-CN"/>
              </w:rPr>
              <w:t>Bitmap</w:t>
            </w:r>
          </w:p>
        </w:tc>
        <w:tc>
          <w:tcPr>
            <w:tcW w:w="3361" w:type="dxa"/>
          </w:tcPr>
          <w:p w14:paraId="788BD487" w14:textId="1FBC9429" w:rsidR="00052196" w:rsidRPr="00D251E8" w:rsidRDefault="00052196" w:rsidP="0017531E">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r>
                  <w:rPr>
                    <w:rFonts w:ascii="Cambria Math" w:eastAsia="SimSun" w:hAnsi="Cambria Math"/>
                    <w:lang w:eastAsia="zh-CN"/>
                  </w:rPr>
                  <m:t>M+</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oMath>
            </m:oMathPara>
          </w:p>
        </w:tc>
      </w:tr>
      <w:tr w:rsidR="00052196" w14:paraId="65182624" w14:textId="77777777" w:rsidTr="004976B7">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C4FD32C" w14:textId="77777777" w:rsidR="00052196" w:rsidRPr="00D251E8" w:rsidRDefault="00052196" w:rsidP="0017531E">
            <w:pPr>
              <w:spacing w:line="276" w:lineRule="auto"/>
              <w:jc w:val="center"/>
              <w:rPr>
                <w:rFonts w:eastAsia="SimSun"/>
                <w:lang w:eastAsia="zh-CN"/>
              </w:rPr>
            </w:pPr>
            <w:r>
              <w:rPr>
                <w:rFonts w:eastAsia="SimSun"/>
                <w:lang w:eastAsia="zh-CN"/>
              </w:rPr>
              <w:t>Combinatorial</w:t>
            </w:r>
          </w:p>
        </w:tc>
        <w:tc>
          <w:tcPr>
            <w:tcW w:w="3361" w:type="dxa"/>
          </w:tcPr>
          <w:p w14:paraId="3D64F502" w14:textId="56DA4D25" w:rsidR="00052196" w:rsidRPr="00D251E8" w:rsidRDefault="00000000" w:rsidP="0017531E">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SimSun"/>
                <w:lang w:eastAsia="zh-CN"/>
              </w:rPr>
            </w:pPr>
            <m:oMathPara>
              <m:oMath>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d>
                          <m:dPr>
                            <m:ctrlPr>
                              <w:rPr>
                                <w:rFonts w:ascii="Cambria Math" w:eastAsia="SimSun" w:hAnsi="Cambria Math"/>
                                <w:i/>
                                <w:lang w:eastAsia="zh-CN"/>
                              </w:rPr>
                            </m:ctrlPr>
                          </m:dPr>
                          <m:e>
                            <m:f>
                              <m:fPr>
                                <m:type m:val="noBar"/>
                                <m:ctrlPr>
                                  <w:rPr>
                                    <w:rFonts w:ascii="Cambria Math" w:eastAsia="SimSun" w:hAnsi="Cambria Math"/>
                                    <w:i/>
                                    <w:lang w:eastAsia="zh-CN"/>
                                  </w:rPr>
                                </m:ctrlPr>
                              </m:fPr>
                              <m:num>
                                <m:r>
                                  <w:rPr>
                                    <w:rFonts w:ascii="Cambria Math" w:eastAsia="SimSun" w:hAnsi="Cambria Math"/>
                                    <w:lang w:eastAsia="zh-CN"/>
                                  </w:rPr>
                                  <m:t>N-1</m:t>
                                </m:r>
                              </m:num>
                              <m:den>
                                <m:r>
                                  <w:rPr>
                                    <w:rFonts w:ascii="Cambria Math" w:eastAsia="SimSun" w:hAnsi="Cambria Math"/>
                                    <w:lang w:eastAsia="zh-CN"/>
                                  </w:rPr>
                                  <m:t>M-1</m:t>
                                </m:r>
                              </m:den>
                            </m:f>
                          </m:e>
                        </m:d>
                      </m:e>
                    </m:func>
                    <m:r>
                      <w:rPr>
                        <w:rFonts w:ascii="Cambria Math" w:eastAsia="SimSun" w:hAnsi="Cambria Math"/>
                        <w:lang w:eastAsia="zh-CN"/>
                      </w:rPr>
                      <m:t>+</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N</m:t>
                            </m:r>
                          </m:e>
                        </m:func>
                      </m:e>
                    </m:d>
                  </m:e>
                </m:d>
              </m:oMath>
            </m:oMathPara>
          </w:p>
        </w:tc>
      </w:tr>
    </w:tbl>
    <w:p w14:paraId="7DCE1377" w14:textId="77777777" w:rsidR="00CF50F1" w:rsidRPr="00CF50F1" w:rsidRDefault="00CF50F1" w:rsidP="00CF50F1"/>
    <w:p w14:paraId="0F6B7472" w14:textId="7CE237FD" w:rsidR="006B5128" w:rsidRPr="007F452E" w:rsidRDefault="0026039A" w:rsidP="00497CAD">
      <w:pPr>
        <w:overflowPunct w:val="0"/>
        <w:spacing w:after="180" w:line="276" w:lineRule="auto"/>
        <w:contextualSpacing/>
      </w:pPr>
      <w:r w:rsidRPr="007F452E">
        <w:t>The following figures show the report size overhead due to beam information for the different indications.</w:t>
      </w:r>
    </w:p>
    <w:p w14:paraId="25E02B8F" w14:textId="77777777" w:rsidR="0026039A" w:rsidRDefault="0026039A" w:rsidP="00497CAD">
      <w:pPr>
        <w:overflowPunct w:val="0"/>
        <w:spacing w:after="180" w:line="276" w:lineRule="auto"/>
        <w:contextualSpacing/>
        <w:rPr>
          <w:b/>
          <w:bCs/>
        </w:rPr>
      </w:pPr>
    </w:p>
    <w:p w14:paraId="3DC30E15" w14:textId="1EF778B2" w:rsidR="0026039A" w:rsidRDefault="00FD785F" w:rsidP="00497CAD">
      <w:pPr>
        <w:overflowPunct w:val="0"/>
        <w:spacing w:after="180" w:line="276" w:lineRule="auto"/>
        <w:contextualSpacing/>
        <w:rPr>
          <w:b/>
          <w:bCs/>
        </w:rPr>
      </w:pPr>
      <w:r>
        <w:rPr>
          <w:noProof/>
          <w:lang w:eastAsia="zh-CN"/>
        </w:rPr>
        <w:drawing>
          <wp:inline distT="0" distB="0" distL="0" distR="0" wp14:anchorId="4BCA58E7" wp14:editId="4D059FC2">
            <wp:extent cx="1969770" cy="1477382"/>
            <wp:effectExtent l="0" t="0" r="0" b="0"/>
            <wp:docPr id="13802811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81151" name="Grafik 138028115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43124" cy="1532400"/>
                    </a:xfrm>
                    <a:prstGeom prst="rect">
                      <a:avLst/>
                    </a:prstGeom>
                  </pic:spPr>
                </pic:pic>
              </a:graphicData>
            </a:graphic>
          </wp:inline>
        </w:drawing>
      </w:r>
      <w:r w:rsidR="003A03D0">
        <w:rPr>
          <w:b/>
          <w:bCs/>
          <w:noProof/>
        </w:rPr>
        <w:drawing>
          <wp:inline distT="0" distB="0" distL="0" distR="0" wp14:anchorId="2B665EDD" wp14:editId="5F474A98">
            <wp:extent cx="1969200" cy="1476000"/>
            <wp:effectExtent l="0" t="0" r="0" b="0"/>
            <wp:docPr id="19328445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844538" name="Grafik 193284453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69200" cy="1476000"/>
                    </a:xfrm>
                    <a:prstGeom prst="rect">
                      <a:avLst/>
                    </a:prstGeom>
                  </pic:spPr>
                </pic:pic>
              </a:graphicData>
            </a:graphic>
          </wp:inline>
        </w:drawing>
      </w:r>
      <w:r w:rsidR="003A03D0">
        <w:rPr>
          <w:b/>
          <w:bCs/>
          <w:noProof/>
        </w:rPr>
        <w:drawing>
          <wp:inline distT="0" distB="0" distL="0" distR="0" wp14:anchorId="16DDF5BF" wp14:editId="00809100">
            <wp:extent cx="1970352" cy="1477818"/>
            <wp:effectExtent l="0" t="0" r="0" b="0"/>
            <wp:docPr id="191095159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951598" name="Grafik 191095159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28343" cy="1521313"/>
                    </a:xfrm>
                    <a:prstGeom prst="rect">
                      <a:avLst/>
                    </a:prstGeom>
                  </pic:spPr>
                </pic:pic>
              </a:graphicData>
            </a:graphic>
          </wp:inline>
        </w:drawing>
      </w:r>
    </w:p>
    <w:p w14:paraId="633A4DDE" w14:textId="1E594391" w:rsidR="003A03D0" w:rsidRDefault="0041282F" w:rsidP="0041282F">
      <w:pPr>
        <w:pStyle w:val="Beschriftung"/>
      </w:pPr>
      <w:r>
        <w:lastRenderedPageBreak/>
        <w:t xml:space="preserve">Figure </w:t>
      </w:r>
      <w:r>
        <w:fldChar w:fldCharType="begin"/>
      </w:r>
      <w:r>
        <w:instrText xml:space="preserve"> SEQ Figure \* ARABIC </w:instrText>
      </w:r>
      <w:r>
        <w:fldChar w:fldCharType="separate"/>
      </w:r>
      <w:r>
        <w:rPr>
          <w:noProof/>
        </w:rPr>
        <w:t>2</w:t>
      </w:r>
      <w:r>
        <w:fldChar w:fldCharType="end"/>
      </w:r>
      <w:r>
        <w:t>: Overhead in bits due to beam information for M=8, M=32 and M=64, respectively.</w:t>
      </w:r>
    </w:p>
    <w:p w14:paraId="331D4364" w14:textId="77777777" w:rsidR="002F504E" w:rsidRDefault="002F504E" w:rsidP="002F504E"/>
    <w:p w14:paraId="1184D7BC" w14:textId="77777777" w:rsidR="007F452E" w:rsidRDefault="002F504E" w:rsidP="002F504E">
      <w:r>
        <w:t>Clearly, it can be noted that the bitmap-based indication has the lowest offset</w:t>
      </w:r>
      <w:r w:rsidR="00D237A4">
        <w:t xml:space="preserve"> in almost all ranges of N. However, on the other side it comes with the drawback that information on the ordering of beams is lost</w:t>
      </w:r>
      <w:r w:rsidR="00E8355C">
        <w:t>. Nevertheless, in combination with the RSRP information the ordering can be reconstructed without any issues at the network side.</w:t>
      </w:r>
    </w:p>
    <w:p w14:paraId="48058584" w14:textId="77777777" w:rsidR="007F452E" w:rsidRPr="001B1AE4" w:rsidRDefault="007F452E" w:rsidP="002F504E">
      <w:pPr>
        <w:rPr>
          <w:rFonts w:eastAsia="Times New Roman"/>
          <w:b/>
          <w:bCs/>
          <w:color w:val="000000" w:themeColor="text1"/>
        </w:rPr>
      </w:pPr>
    </w:p>
    <w:p w14:paraId="6EF522DE" w14:textId="34C23871" w:rsidR="007F452E" w:rsidRDefault="007F452E" w:rsidP="002F504E">
      <w:pPr>
        <w:rPr>
          <w:rFonts w:eastAsia="Times New Roman"/>
          <w:b/>
          <w:bCs/>
          <w:color w:val="000000" w:themeColor="text1"/>
        </w:rPr>
      </w:pPr>
      <w:r w:rsidRPr="001B1AE4">
        <w:rPr>
          <w:rFonts w:eastAsia="Times New Roman"/>
          <w:b/>
          <w:bCs/>
          <w:color w:val="000000" w:themeColor="text1"/>
        </w:rPr>
        <w:t>Observation</w:t>
      </w:r>
      <w:r w:rsidR="00942A64">
        <w:rPr>
          <w:rFonts w:eastAsia="Times New Roman"/>
          <w:b/>
          <w:bCs/>
          <w:color w:val="000000" w:themeColor="text1"/>
        </w:rPr>
        <w:t xml:space="preserve"> 1</w:t>
      </w:r>
      <w:r w:rsidRPr="001B1AE4">
        <w:rPr>
          <w:rFonts w:eastAsia="Times New Roman"/>
          <w:b/>
          <w:bCs/>
          <w:color w:val="000000" w:themeColor="text1"/>
        </w:rPr>
        <w:t>: Bitmap indexing results in the lowest overhead compared</w:t>
      </w:r>
      <w:r w:rsidR="001B1AE4" w:rsidRPr="001B1AE4">
        <w:rPr>
          <w:rFonts w:eastAsia="Times New Roman"/>
          <w:b/>
          <w:bCs/>
          <w:color w:val="000000" w:themeColor="text1"/>
        </w:rPr>
        <w:t xml:space="preserve"> to CRI/SSBRI and Combinatorial Indexing.</w:t>
      </w:r>
    </w:p>
    <w:p w14:paraId="08036A80" w14:textId="77777777" w:rsidR="00394676" w:rsidRDefault="00394676" w:rsidP="002F504E">
      <w:pPr>
        <w:rPr>
          <w:rFonts w:eastAsia="Times New Roman"/>
          <w:b/>
          <w:bCs/>
          <w:color w:val="000000" w:themeColor="text1"/>
        </w:rPr>
      </w:pPr>
    </w:p>
    <w:p w14:paraId="1967A51D" w14:textId="556E055B" w:rsidR="00394676" w:rsidRPr="001B1AE4" w:rsidRDefault="00394676" w:rsidP="002F504E">
      <w:pPr>
        <w:rPr>
          <w:rFonts w:eastAsia="Times New Roman"/>
          <w:b/>
          <w:bCs/>
          <w:color w:val="000000" w:themeColor="text1"/>
        </w:rPr>
      </w:pPr>
      <w:r>
        <w:rPr>
          <w:rFonts w:eastAsia="Times New Roman"/>
          <w:b/>
          <w:bCs/>
          <w:color w:val="000000" w:themeColor="text1"/>
        </w:rPr>
        <w:t>Proposal</w:t>
      </w:r>
      <w:r w:rsidR="00942A64">
        <w:rPr>
          <w:rFonts w:eastAsia="Times New Roman"/>
          <w:b/>
          <w:bCs/>
          <w:color w:val="000000" w:themeColor="text1"/>
        </w:rPr>
        <w:t xml:space="preserve"> 13</w:t>
      </w:r>
      <w:r>
        <w:rPr>
          <w:rFonts w:eastAsia="Times New Roman"/>
          <w:b/>
          <w:bCs/>
          <w:color w:val="000000" w:themeColor="text1"/>
        </w:rPr>
        <w:t>:</w:t>
      </w:r>
      <w:r w:rsidR="00E9624F">
        <w:rPr>
          <w:rFonts w:eastAsia="Times New Roman"/>
          <w:b/>
          <w:bCs/>
          <w:color w:val="000000" w:themeColor="text1"/>
        </w:rPr>
        <w:t xml:space="preserve"> For NW-sided models,</w:t>
      </w:r>
      <w:r>
        <w:rPr>
          <w:rFonts w:eastAsia="Times New Roman"/>
          <w:b/>
          <w:bCs/>
          <w:color w:val="000000" w:themeColor="text1"/>
        </w:rPr>
        <w:t xml:space="preserve"> </w:t>
      </w:r>
      <w:r w:rsidR="00E9624F">
        <w:rPr>
          <w:rFonts w:eastAsia="Times New Roman"/>
          <w:b/>
          <w:bCs/>
          <w:color w:val="000000" w:themeColor="text1"/>
        </w:rPr>
        <w:t>a</w:t>
      </w:r>
      <w:r>
        <w:rPr>
          <w:rFonts w:eastAsia="Times New Roman"/>
          <w:b/>
          <w:bCs/>
          <w:color w:val="000000" w:themeColor="text1"/>
        </w:rPr>
        <w:t xml:space="preserve">dopt bitmap-based indexing for </w:t>
      </w:r>
      <w:r w:rsidR="00E9624F">
        <w:rPr>
          <w:rFonts w:eastAsia="Times New Roman"/>
          <w:b/>
          <w:bCs/>
          <w:color w:val="000000" w:themeColor="text1"/>
        </w:rPr>
        <w:t>reporting measurements.</w:t>
      </w:r>
    </w:p>
    <w:p w14:paraId="46513680" w14:textId="77777777" w:rsidR="00394676" w:rsidRDefault="00394676" w:rsidP="002F504E"/>
    <w:p w14:paraId="34A4A2E5" w14:textId="77777777" w:rsidR="00394676" w:rsidRDefault="00394676" w:rsidP="00394676">
      <w:pPr>
        <w:pStyle w:val="berschrift2"/>
        <w:spacing w:line="276" w:lineRule="auto"/>
      </w:pPr>
      <w:bookmarkStart w:id="5" w:name="_Ref165638635"/>
      <w:r>
        <w:t>Quantization enhancements</w:t>
      </w:r>
      <w:bookmarkEnd w:id="5"/>
    </w:p>
    <w:p w14:paraId="2B09EF3A" w14:textId="77777777" w:rsidR="00394676" w:rsidRDefault="00394676" w:rsidP="00394676">
      <w:pPr>
        <w:spacing w:line="276" w:lineRule="auto"/>
      </w:pPr>
      <w:r>
        <w:t>To enhance the quantization, mainly three different dimensions of potential improvement can be classified:</w:t>
      </w:r>
    </w:p>
    <w:p w14:paraId="372B5B36" w14:textId="77777777" w:rsidR="00394676" w:rsidRDefault="00394676" w:rsidP="00394676">
      <w:pPr>
        <w:pStyle w:val="Listenabsatz"/>
        <w:numPr>
          <w:ilvl w:val="0"/>
          <w:numId w:val="5"/>
        </w:numPr>
        <w:spacing w:line="276" w:lineRule="auto"/>
        <w:ind w:firstLineChars="0"/>
      </w:pPr>
      <w:r>
        <w:t>Multi-resolution quantization,</w:t>
      </w:r>
    </w:p>
    <w:p w14:paraId="155709FA" w14:textId="77777777" w:rsidR="00394676" w:rsidRDefault="00394676" w:rsidP="00394676">
      <w:pPr>
        <w:pStyle w:val="Listenabsatz"/>
        <w:numPr>
          <w:ilvl w:val="0"/>
          <w:numId w:val="5"/>
        </w:numPr>
        <w:spacing w:line="276" w:lineRule="auto"/>
        <w:ind w:firstLineChars="0"/>
      </w:pPr>
      <w:r>
        <w:t>Increased step sizes,</w:t>
      </w:r>
    </w:p>
    <w:p w14:paraId="472669C0" w14:textId="77777777" w:rsidR="00394676" w:rsidRDefault="00394676" w:rsidP="00394676">
      <w:pPr>
        <w:pStyle w:val="Listenabsatz"/>
        <w:numPr>
          <w:ilvl w:val="0"/>
          <w:numId w:val="5"/>
        </w:numPr>
        <w:spacing w:line="276" w:lineRule="auto"/>
        <w:ind w:firstLineChars="0"/>
      </w:pPr>
      <w:r>
        <w:t>Adaptive reference beam for differential L1-RSRPs.</w:t>
      </w:r>
    </w:p>
    <w:p w14:paraId="27B3D1DA" w14:textId="77777777" w:rsidR="00394676" w:rsidRDefault="00394676" w:rsidP="00394676">
      <w:pPr>
        <w:spacing w:line="276" w:lineRule="auto"/>
      </w:pPr>
    </w:p>
    <w:p w14:paraId="38866FA3" w14:textId="77777777" w:rsidR="00394676" w:rsidRDefault="00394676" w:rsidP="00394676">
      <w:pPr>
        <w:spacing w:line="276" w:lineRule="auto"/>
      </w:pPr>
      <w:r>
        <w:t>Each of these adaptions can work on their own but also in combination with each other. We have summarized the Pros and Cons of the different approaches in the table below.</w:t>
      </w:r>
    </w:p>
    <w:p w14:paraId="18759915" w14:textId="77777777" w:rsidR="00394676" w:rsidRDefault="00394676" w:rsidP="00394676">
      <w:pPr>
        <w:spacing w:line="276" w:lineRule="auto"/>
      </w:pPr>
    </w:p>
    <w:tbl>
      <w:tblPr>
        <w:tblStyle w:val="Tabellenraster"/>
        <w:tblW w:w="0" w:type="auto"/>
        <w:tblLook w:val="04A0" w:firstRow="1" w:lastRow="0" w:firstColumn="1" w:lastColumn="0" w:noHBand="0" w:noVBand="1"/>
      </w:tblPr>
      <w:tblGrid>
        <w:gridCol w:w="3102"/>
        <w:gridCol w:w="3102"/>
        <w:gridCol w:w="3103"/>
      </w:tblGrid>
      <w:tr w:rsidR="00394676" w:rsidRPr="008C624D" w14:paraId="2BE7C668" w14:textId="77777777" w:rsidTr="0017531E">
        <w:tc>
          <w:tcPr>
            <w:tcW w:w="3102" w:type="dxa"/>
          </w:tcPr>
          <w:p w14:paraId="727E7E70" w14:textId="77777777" w:rsidR="00394676" w:rsidRPr="00694988" w:rsidRDefault="00394676" w:rsidP="0017531E">
            <w:pPr>
              <w:spacing w:line="276" w:lineRule="auto"/>
              <w:jc w:val="center"/>
              <w:rPr>
                <w:b/>
              </w:rPr>
            </w:pPr>
          </w:p>
        </w:tc>
        <w:tc>
          <w:tcPr>
            <w:tcW w:w="3102" w:type="dxa"/>
          </w:tcPr>
          <w:p w14:paraId="79C57749" w14:textId="77777777" w:rsidR="00394676" w:rsidRPr="00694988" w:rsidRDefault="00394676" w:rsidP="0017531E">
            <w:pPr>
              <w:spacing w:line="276" w:lineRule="auto"/>
              <w:jc w:val="center"/>
              <w:rPr>
                <w:b/>
              </w:rPr>
            </w:pPr>
            <w:r w:rsidRPr="00694988">
              <w:rPr>
                <w:b/>
              </w:rPr>
              <w:t>Pros</w:t>
            </w:r>
          </w:p>
        </w:tc>
        <w:tc>
          <w:tcPr>
            <w:tcW w:w="3103" w:type="dxa"/>
          </w:tcPr>
          <w:p w14:paraId="277E1B3D" w14:textId="77777777" w:rsidR="00394676" w:rsidRPr="00694988" w:rsidRDefault="00394676" w:rsidP="0017531E">
            <w:pPr>
              <w:spacing w:line="276" w:lineRule="auto"/>
              <w:jc w:val="center"/>
              <w:rPr>
                <w:b/>
              </w:rPr>
            </w:pPr>
            <w:r w:rsidRPr="00694988">
              <w:rPr>
                <w:b/>
              </w:rPr>
              <w:t>Cons</w:t>
            </w:r>
          </w:p>
        </w:tc>
      </w:tr>
      <w:tr w:rsidR="00394676" w14:paraId="14C6832D" w14:textId="77777777" w:rsidTr="0017531E">
        <w:tc>
          <w:tcPr>
            <w:tcW w:w="3102" w:type="dxa"/>
          </w:tcPr>
          <w:p w14:paraId="75B3560D" w14:textId="77777777" w:rsidR="00394676" w:rsidRDefault="00394676" w:rsidP="0017531E">
            <w:pPr>
              <w:spacing w:line="276" w:lineRule="auto"/>
            </w:pPr>
            <w:r w:rsidRPr="00956706">
              <w:rPr>
                <w:b/>
              </w:rPr>
              <w:t>Multi-resolution quantization</w:t>
            </w:r>
            <w:r>
              <w:rPr>
                <w:rFonts w:eastAsiaTheme="minorHAnsi"/>
                <w:sz w:val="22"/>
                <w:szCs w:val="22"/>
              </w:rPr>
              <w:t>: Higher resolution for stronger beams and lower resolution for weaker beams, i.e. adaptive step size depending on the strength of beams</w:t>
            </w:r>
          </w:p>
        </w:tc>
        <w:tc>
          <w:tcPr>
            <w:tcW w:w="3102" w:type="dxa"/>
          </w:tcPr>
          <w:p w14:paraId="7BF91B7E" w14:textId="77777777" w:rsidR="00394676" w:rsidRPr="00194093" w:rsidRDefault="00394676" w:rsidP="0017531E">
            <w:pPr>
              <w:pStyle w:val="Listenabsatz"/>
              <w:numPr>
                <w:ilvl w:val="0"/>
                <w:numId w:val="13"/>
              </w:numPr>
              <w:spacing w:line="276" w:lineRule="auto"/>
              <w:ind w:firstLineChars="0"/>
            </w:pPr>
            <w:r>
              <w:t>Balanced loss of information</w:t>
            </w:r>
          </w:p>
        </w:tc>
        <w:tc>
          <w:tcPr>
            <w:tcW w:w="3103" w:type="dxa"/>
          </w:tcPr>
          <w:p w14:paraId="1EA0AAD6" w14:textId="77777777" w:rsidR="00394676" w:rsidRDefault="00394676" w:rsidP="0017531E">
            <w:pPr>
              <w:pStyle w:val="Listenabsatz"/>
              <w:numPr>
                <w:ilvl w:val="0"/>
                <w:numId w:val="13"/>
              </w:numPr>
              <w:spacing w:line="276" w:lineRule="auto"/>
              <w:ind w:firstLineChars="0"/>
            </w:pPr>
            <w:r>
              <w:t>Running more complex AI/ML models can lead to increased energy and battery consumption.</w:t>
            </w:r>
          </w:p>
        </w:tc>
      </w:tr>
      <w:tr w:rsidR="00394676" w14:paraId="53E2CD7D" w14:textId="77777777" w:rsidTr="0017531E">
        <w:tc>
          <w:tcPr>
            <w:tcW w:w="3102" w:type="dxa"/>
          </w:tcPr>
          <w:p w14:paraId="1EA30800" w14:textId="77777777" w:rsidR="00394676" w:rsidRDefault="00394676" w:rsidP="0017531E">
            <w:pPr>
              <w:spacing w:line="276" w:lineRule="auto"/>
            </w:pPr>
            <w:r w:rsidRPr="00956706">
              <w:rPr>
                <w:b/>
                <w:bCs/>
              </w:rPr>
              <w:t>Increased step sizes</w:t>
            </w:r>
            <w:r>
              <w:t>: Increase the step size, in particular for the differential RSRPs</w:t>
            </w:r>
          </w:p>
        </w:tc>
        <w:tc>
          <w:tcPr>
            <w:tcW w:w="3102" w:type="dxa"/>
          </w:tcPr>
          <w:p w14:paraId="6F76B9BF" w14:textId="77777777" w:rsidR="00394676" w:rsidRPr="00231263" w:rsidRDefault="00394676" w:rsidP="0017531E">
            <w:pPr>
              <w:pStyle w:val="Listenabsatz"/>
              <w:numPr>
                <w:ilvl w:val="0"/>
                <w:numId w:val="12"/>
              </w:numPr>
              <w:spacing w:line="276" w:lineRule="auto"/>
              <w:ind w:firstLineChars="0"/>
            </w:pPr>
            <w:r>
              <w:t>Lowest specification effort</w:t>
            </w:r>
          </w:p>
        </w:tc>
        <w:tc>
          <w:tcPr>
            <w:tcW w:w="3103" w:type="dxa"/>
          </w:tcPr>
          <w:p w14:paraId="38C0B4BF" w14:textId="77777777" w:rsidR="00394676" w:rsidRPr="00194093" w:rsidRDefault="00394676" w:rsidP="0017531E">
            <w:pPr>
              <w:pStyle w:val="Listenabsatz"/>
              <w:numPr>
                <w:ilvl w:val="0"/>
                <w:numId w:val="12"/>
              </w:numPr>
              <w:spacing w:line="276" w:lineRule="auto"/>
              <w:ind w:firstLineChars="0"/>
            </w:pPr>
            <w:r>
              <w:t>Highest loss of information</w:t>
            </w:r>
          </w:p>
        </w:tc>
      </w:tr>
      <w:tr w:rsidR="00394676" w14:paraId="11F55F51" w14:textId="77777777" w:rsidTr="0017531E">
        <w:tc>
          <w:tcPr>
            <w:tcW w:w="3102" w:type="dxa"/>
          </w:tcPr>
          <w:p w14:paraId="3EF226E7" w14:textId="77777777" w:rsidR="00394676" w:rsidRPr="00680532" w:rsidRDefault="00394676" w:rsidP="0017531E">
            <w:pPr>
              <w:spacing w:line="276" w:lineRule="auto"/>
            </w:pPr>
            <w:r>
              <w:rPr>
                <w:b/>
                <w:bCs/>
              </w:rPr>
              <w:t>Adaptive r</w:t>
            </w:r>
            <w:r w:rsidRPr="00956706">
              <w:rPr>
                <w:rFonts w:eastAsiaTheme="minorEastAsia"/>
                <w:b/>
                <w:bCs/>
              </w:rPr>
              <w:t>eference beam for differential L1-RSRPs</w:t>
            </w:r>
            <w:r>
              <w:t>: Instead of defining the differential RSRPs with reference to the strongest beam, the differential RSRP can be defined with reference to the n-</w:t>
            </w:r>
            <w:proofErr w:type="spellStart"/>
            <w:r>
              <w:t>th</w:t>
            </w:r>
            <w:proofErr w:type="spellEnd"/>
            <w:r>
              <w:t xml:space="preserve"> strongest or next-strongest beam</w:t>
            </w:r>
          </w:p>
          <w:p w14:paraId="6ACB345F" w14:textId="77777777" w:rsidR="00394676" w:rsidRDefault="00394676" w:rsidP="0017531E">
            <w:pPr>
              <w:spacing w:line="276" w:lineRule="auto"/>
            </w:pPr>
          </w:p>
        </w:tc>
        <w:tc>
          <w:tcPr>
            <w:tcW w:w="3102" w:type="dxa"/>
          </w:tcPr>
          <w:p w14:paraId="10A51328" w14:textId="77777777" w:rsidR="00394676" w:rsidRPr="00473A2F" w:rsidRDefault="00394676" w:rsidP="0017531E">
            <w:pPr>
              <w:pStyle w:val="Listenabsatz"/>
              <w:numPr>
                <w:ilvl w:val="0"/>
                <w:numId w:val="12"/>
              </w:numPr>
              <w:spacing w:line="276" w:lineRule="auto"/>
              <w:ind w:firstLineChars="0"/>
            </w:pPr>
            <w:r>
              <w:t>Lowest loss of information</w:t>
            </w:r>
          </w:p>
        </w:tc>
        <w:tc>
          <w:tcPr>
            <w:tcW w:w="3103" w:type="dxa"/>
          </w:tcPr>
          <w:p w14:paraId="27DC9590" w14:textId="77777777" w:rsidR="00394676" w:rsidRPr="009B3BE1" w:rsidRDefault="00394676" w:rsidP="0017531E">
            <w:pPr>
              <w:pStyle w:val="Listenabsatz"/>
              <w:numPr>
                <w:ilvl w:val="0"/>
                <w:numId w:val="12"/>
              </w:numPr>
              <w:spacing w:line="276" w:lineRule="auto"/>
              <w:ind w:firstLineChars="0"/>
            </w:pPr>
            <w:r w:rsidRPr="009B3BE1">
              <w:t>Potential signaling overhead</w:t>
            </w:r>
            <w:r>
              <w:t>.</w:t>
            </w:r>
            <w:r w:rsidRPr="009B3BE1">
              <w:t xml:space="preserve"> </w:t>
            </w:r>
          </w:p>
          <w:p w14:paraId="54627959" w14:textId="77777777" w:rsidR="00394676" w:rsidRPr="009B3BE1" w:rsidRDefault="00394676" w:rsidP="0017531E">
            <w:pPr>
              <w:pStyle w:val="Listenabsatz"/>
              <w:numPr>
                <w:ilvl w:val="0"/>
                <w:numId w:val="12"/>
              </w:numPr>
              <w:spacing w:line="276" w:lineRule="auto"/>
              <w:ind w:firstLineChars="0"/>
            </w:pPr>
            <w:r w:rsidRPr="009B3BE1">
              <w:t>Running more complex AI/ML models can lead to increased energy and battery consumption.</w:t>
            </w:r>
          </w:p>
          <w:p w14:paraId="60D62279" w14:textId="77777777" w:rsidR="00394676" w:rsidRDefault="00394676" w:rsidP="0017531E">
            <w:pPr>
              <w:spacing w:line="276" w:lineRule="auto"/>
            </w:pPr>
          </w:p>
        </w:tc>
      </w:tr>
    </w:tbl>
    <w:p w14:paraId="0D56545C" w14:textId="77777777" w:rsidR="00394676" w:rsidRDefault="00394676" w:rsidP="00394676">
      <w:pPr>
        <w:spacing w:line="276" w:lineRule="auto"/>
      </w:pPr>
    </w:p>
    <w:p w14:paraId="43EF0E29" w14:textId="6B7FB442" w:rsidR="00394676" w:rsidRPr="00956706" w:rsidRDefault="00394676" w:rsidP="00394676">
      <w:pPr>
        <w:spacing w:line="276" w:lineRule="auto"/>
        <w:rPr>
          <w:b/>
          <w:bCs/>
        </w:rPr>
      </w:pPr>
      <w:r w:rsidRPr="00956706">
        <w:rPr>
          <w:b/>
          <w:bCs/>
        </w:rPr>
        <w:t>Proposal</w:t>
      </w:r>
      <w:r>
        <w:rPr>
          <w:b/>
          <w:bCs/>
        </w:rPr>
        <w:t xml:space="preserve"> 1</w:t>
      </w:r>
      <w:r w:rsidR="00942A64">
        <w:rPr>
          <w:b/>
          <w:bCs/>
        </w:rPr>
        <w:t>4</w:t>
      </w:r>
      <w:r w:rsidRPr="00956706">
        <w:rPr>
          <w:b/>
          <w:bCs/>
        </w:rPr>
        <w:t xml:space="preserve">: </w:t>
      </w:r>
      <w:r>
        <w:rPr>
          <w:b/>
          <w:bCs/>
        </w:rPr>
        <w:t>C</w:t>
      </w:r>
      <w:r w:rsidRPr="00956706">
        <w:rPr>
          <w:b/>
          <w:bCs/>
        </w:rPr>
        <w:t>onsider the following approaches to enhance the quantization of differential RSRPs:</w:t>
      </w:r>
    </w:p>
    <w:p w14:paraId="44FF1256" w14:textId="77777777" w:rsidR="00394676" w:rsidRPr="00956706" w:rsidRDefault="00394676" w:rsidP="00394676">
      <w:pPr>
        <w:pStyle w:val="Listenabsatz"/>
        <w:numPr>
          <w:ilvl w:val="0"/>
          <w:numId w:val="12"/>
        </w:numPr>
        <w:spacing w:line="276" w:lineRule="auto"/>
        <w:ind w:firstLineChars="0"/>
        <w:rPr>
          <w:b/>
          <w:bCs/>
        </w:rPr>
      </w:pPr>
      <w:r w:rsidRPr="00956706">
        <w:rPr>
          <w:b/>
          <w:bCs/>
        </w:rPr>
        <w:t>Multi-resolution quantization</w:t>
      </w:r>
      <w:r>
        <w:rPr>
          <w:b/>
          <w:bCs/>
        </w:rPr>
        <w:t>,</w:t>
      </w:r>
    </w:p>
    <w:p w14:paraId="086F461C" w14:textId="77777777" w:rsidR="00394676" w:rsidRPr="00956706" w:rsidRDefault="00394676" w:rsidP="00394676">
      <w:pPr>
        <w:pStyle w:val="Listenabsatz"/>
        <w:numPr>
          <w:ilvl w:val="0"/>
          <w:numId w:val="12"/>
        </w:numPr>
        <w:spacing w:line="276" w:lineRule="auto"/>
        <w:ind w:firstLineChars="0"/>
        <w:rPr>
          <w:b/>
          <w:bCs/>
        </w:rPr>
      </w:pPr>
      <w:r w:rsidRPr="00956706">
        <w:rPr>
          <w:b/>
          <w:bCs/>
        </w:rPr>
        <w:t>Increased step sizes</w:t>
      </w:r>
      <w:r>
        <w:rPr>
          <w:b/>
          <w:bCs/>
        </w:rPr>
        <w:t>,</w:t>
      </w:r>
    </w:p>
    <w:p w14:paraId="2FE163FC" w14:textId="77777777" w:rsidR="00394676" w:rsidRDefault="00394676" w:rsidP="00394676">
      <w:pPr>
        <w:pStyle w:val="Listenabsatz"/>
        <w:numPr>
          <w:ilvl w:val="0"/>
          <w:numId w:val="12"/>
        </w:numPr>
        <w:spacing w:line="276" w:lineRule="auto"/>
        <w:ind w:firstLineChars="0"/>
        <w:rPr>
          <w:b/>
          <w:bCs/>
        </w:rPr>
      </w:pPr>
      <w:r w:rsidRPr="00956706">
        <w:rPr>
          <w:b/>
          <w:bCs/>
        </w:rPr>
        <w:t>Adaptive reference beam for differential RSRPs</w:t>
      </w:r>
      <w:r>
        <w:rPr>
          <w:b/>
          <w:bCs/>
        </w:rPr>
        <w:t>.</w:t>
      </w:r>
    </w:p>
    <w:p w14:paraId="71C6A7E6" w14:textId="470F2C80" w:rsidR="00F3588D" w:rsidRPr="008C13C1" w:rsidRDefault="00F3588D" w:rsidP="008C13C1"/>
    <w:p w14:paraId="4BAAD5A3" w14:textId="636A9EF9" w:rsidR="00D70D22" w:rsidRDefault="00D70D22" w:rsidP="00694988">
      <w:pPr>
        <w:pStyle w:val="berschrift1"/>
        <w:rPr>
          <w:lang w:eastAsia="zh-CN"/>
        </w:rPr>
      </w:pPr>
      <w:r>
        <w:rPr>
          <w:lang w:eastAsia="zh-CN"/>
        </w:rPr>
        <w:lastRenderedPageBreak/>
        <w:t>Beam indication for UE-sided and NW-sided models</w:t>
      </w:r>
    </w:p>
    <w:p w14:paraId="73D2BD7B" w14:textId="1E9AAC49" w:rsidR="00D70D22" w:rsidRDefault="00D70D22" w:rsidP="00D70D22">
      <w:pPr>
        <w:spacing w:line="276" w:lineRule="auto"/>
        <w:rPr>
          <w:lang w:eastAsia="zh-CN"/>
        </w:rPr>
      </w:pPr>
      <w:r>
        <w:rPr>
          <w:lang w:eastAsia="zh-CN"/>
        </w:rPr>
        <w:t xml:space="preserve">In RAN1#116, the use of a predicted beam that is not measured/received by the UE for beam indication was discussed. As discussed earlier, the beam reporting shall include predicted beams with predicted L1-RSRP values. The use of predicted beams when they are among top-K beams should be enabled not just for seamless beam management, but also for robustness of beam switching or refinement. RAN1 shall study the QCL references to be used by the UE when beams that are not measured/received are used in beam indication. </w:t>
      </w:r>
    </w:p>
    <w:p w14:paraId="76BC0DC4" w14:textId="77777777" w:rsidR="00D70D22" w:rsidRDefault="00D70D22" w:rsidP="00D70D22">
      <w:pPr>
        <w:spacing w:line="276" w:lineRule="auto"/>
        <w:rPr>
          <w:lang w:eastAsia="zh-CN"/>
        </w:rPr>
      </w:pPr>
    </w:p>
    <w:p w14:paraId="27692299" w14:textId="5E6D92D7" w:rsidR="00D70D22" w:rsidRPr="00982531" w:rsidRDefault="00D70D22" w:rsidP="00D70D22">
      <w:pPr>
        <w:spacing w:line="276" w:lineRule="auto"/>
        <w:rPr>
          <w:b/>
          <w:lang w:eastAsia="zh-CN"/>
        </w:rPr>
      </w:pPr>
      <w:r w:rsidRPr="00982531">
        <w:rPr>
          <w:b/>
          <w:lang w:eastAsia="zh-CN"/>
        </w:rPr>
        <w:t>Proposal</w:t>
      </w:r>
      <w:r w:rsidR="00372B77">
        <w:rPr>
          <w:b/>
          <w:lang w:eastAsia="zh-CN"/>
        </w:rPr>
        <w:t xml:space="preserve"> 1</w:t>
      </w:r>
      <w:r w:rsidR="00942A64">
        <w:rPr>
          <w:b/>
          <w:lang w:eastAsia="zh-CN"/>
        </w:rPr>
        <w:t>5</w:t>
      </w:r>
      <w:r w:rsidRPr="00982531">
        <w:rPr>
          <w:b/>
          <w:lang w:eastAsia="zh-CN"/>
        </w:rPr>
        <w:t xml:space="preserve">: </w:t>
      </w:r>
      <w:r w:rsidR="00B22CB6">
        <w:rPr>
          <w:b/>
          <w:lang w:eastAsia="zh-CN"/>
        </w:rPr>
        <w:t>The u</w:t>
      </w:r>
      <w:r w:rsidRPr="00982531">
        <w:rPr>
          <w:b/>
          <w:lang w:eastAsia="zh-CN"/>
        </w:rPr>
        <w:t xml:space="preserve">se of a predicted beam that is not measured/received by the UE for beam indication </w:t>
      </w:r>
      <w:r>
        <w:rPr>
          <w:b/>
          <w:lang w:eastAsia="zh-CN"/>
        </w:rPr>
        <w:t xml:space="preserve">is </w:t>
      </w:r>
      <w:r w:rsidRPr="00982531">
        <w:rPr>
          <w:b/>
          <w:lang w:eastAsia="zh-CN"/>
        </w:rPr>
        <w:t xml:space="preserve">supported. </w:t>
      </w:r>
    </w:p>
    <w:p w14:paraId="07610DF2" w14:textId="77777777" w:rsidR="00D70D22" w:rsidRDefault="00D70D22" w:rsidP="00D70D22">
      <w:pPr>
        <w:rPr>
          <w:lang w:eastAsia="zh-CN"/>
        </w:rPr>
      </w:pPr>
    </w:p>
    <w:p w14:paraId="31609F88" w14:textId="727D6763" w:rsidR="00D70D22" w:rsidRDefault="00D70D22" w:rsidP="00203714">
      <w:pPr>
        <w:spacing w:after="120" w:line="276" w:lineRule="auto"/>
        <w:rPr>
          <w:lang w:eastAsia="zh-CN"/>
        </w:rPr>
      </w:pPr>
      <w:r>
        <w:rPr>
          <w:lang w:eastAsia="zh-CN"/>
        </w:rPr>
        <w:t xml:space="preserve">Another aspect of beam indication discussed in RAN1#116 was the indication of beams for future time instances. </w:t>
      </w:r>
      <w:r w:rsidR="002945B3">
        <w:rPr>
          <w:lang w:eastAsia="zh-CN"/>
        </w:rPr>
        <w:t>The</w:t>
      </w:r>
      <w:r>
        <w:rPr>
          <w:lang w:eastAsia="zh-CN"/>
        </w:rPr>
        <w:t xml:space="preserve"> following issues with such a beam indication</w:t>
      </w:r>
      <w:r w:rsidR="002945B3">
        <w:rPr>
          <w:lang w:eastAsia="zh-CN"/>
        </w:rPr>
        <w:t xml:space="preserve"> need to be addressed</w:t>
      </w:r>
      <w:r>
        <w:rPr>
          <w:lang w:eastAsia="zh-CN"/>
        </w:rPr>
        <w:t xml:space="preserve">: </w:t>
      </w:r>
    </w:p>
    <w:p w14:paraId="62D4FB19" w14:textId="2270DDA5" w:rsidR="00D70D22" w:rsidRDefault="00D70D22" w:rsidP="00FA1471">
      <w:pPr>
        <w:pStyle w:val="Listenabsatz"/>
        <w:numPr>
          <w:ilvl w:val="0"/>
          <w:numId w:val="14"/>
        </w:numPr>
        <w:spacing w:after="0" w:line="276" w:lineRule="auto"/>
        <w:ind w:firstLineChars="0"/>
        <w:rPr>
          <w:lang w:eastAsia="zh-CN"/>
        </w:rPr>
      </w:pPr>
      <w:r>
        <w:rPr>
          <w:lang w:eastAsia="zh-CN"/>
        </w:rPr>
        <w:t xml:space="preserve">With </w:t>
      </w:r>
      <w:r w:rsidR="002945B3">
        <w:rPr>
          <w:lang w:eastAsia="zh-CN"/>
        </w:rPr>
        <w:t>a</w:t>
      </w:r>
      <w:r>
        <w:rPr>
          <w:lang w:eastAsia="zh-CN"/>
        </w:rPr>
        <w:t xml:space="preserve"> unified TCI indication possible via the DCI itself, there is very little advantage in terms of latency </w:t>
      </w:r>
      <w:r w:rsidR="000834CC">
        <w:rPr>
          <w:lang w:eastAsia="zh-CN"/>
        </w:rPr>
        <w:t xml:space="preserve">that </w:t>
      </w:r>
      <w:r>
        <w:rPr>
          <w:lang w:eastAsia="zh-CN"/>
        </w:rPr>
        <w:t xml:space="preserve">such a beam indication offers. </w:t>
      </w:r>
    </w:p>
    <w:p w14:paraId="1FB1CDFE" w14:textId="6C18C05C" w:rsidR="00D70D22" w:rsidRDefault="00D70D22" w:rsidP="00FA1471">
      <w:pPr>
        <w:pStyle w:val="Listenabsatz"/>
        <w:numPr>
          <w:ilvl w:val="0"/>
          <w:numId w:val="14"/>
        </w:numPr>
        <w:spacing w:after="0" w:line="276" w:lineRule="auto"/>
        <w:ind w:firstLineChars="0"/>
        <w:rPr>
          <w:lang w:eastAsia="zh-CN"/>
        </w:rPr>
      </w:pPr>
      <w:r>
        <w:rPr>
          <w:lang w:eastAsia="zh-CN"/>
        </w:rPr>
        <w:t>It is possible that such a beam indication involves including multiple beams in the same TCI state or indicating multiple beams via multiple TCI states. The former method involves specifying a new TCI-state configuration comprising multiple beams</w:t>
      </w:r>
      <w:r w:rsidR="002E2BAA">
        <w:rPr>
          <w:lang w:eastAsia="zh-CN"/>
        </w:rPr>
        <w:t>,</w:t>
      </w:r>
      <w:r>
        <w:rPr>
          <w:lang w:eastAsia="zh-CN"/>
        </w:rPr>
        <w:t xml:space="preserve"> the latter involves interpretation of a DCI field with multiple beams applied at different times</w:t>
      </w:r>
      <w:r w:rsidR="00800C38">
        <w:rPr>
          <w:lang w:eastAsia="zh-CN"/>
        </w:rPr>
        <w:t>. Note</w:t>
      </w:r>
      <w:r w:rsidR="000E53D5">
        <w:rPr>
          <w:lang w:eastAsia="zh-CN"/>
        </w:rPr>
        <w:t>, that</w:t>
      </w:r>
      <w:r w:rsidR="00A75AFD">
        <w:rPr>
          <w:lang w:eastAsia="zh-CN"/>
        </w:rPr>
        <w:t xml:space="preserve"> this</w:t>
      </w:r>
      <w:r>
        <w:rPr>
          <w:lang w:eastAsia="zh-CN"/>
        </w:rPr>
        <w:t xml:space="preserve"> method should also be differentiated from previous schemes involving TDM-based MTRP schemes. Both methods involve specifying/indicating the UE </w:t>
      </w:r>
      <w:proofErr w:type="spellStart"/>
      <w:r>
        <w:rPr>
          <w:lang w:eastAsia="zh-CN"/>
        </w:rPr>
        <w:t>behaviour</w:t>
      </w:r>
      <w:proofErr w:type="spellEnd"/>
      <w:r>
        <w:rPr>
          <w:lang w:eastAsia="zh-CN"/>
        </w:rPr>
        <w:t xml:space="preserve"> for application of the beams at different times. </w:t>
      </w:r>
    </w:p>
    <w:p w14:paraId="0E2FEF31" w14:textId="0C987566" w:rsidR="00D70D22" w:rsidRDefault="00D70D22" w:rsidP="00203714">
      <w:pPr>
        <w:pStyle w:val="Listenabsatz"/>
        <w:numPr>
          <w:ilvl w:val="0"/>
          <w:numId w:val="14"/>
        </w:numPr>
        <w:spacing w:line="276" w:lineRule="auto"/>
        <w:ind w:left="714" w:firstLineChars="0" w:hanging="357"/>
        <w:rPr>
          <w:lang w:eastAsia="zh-CN"/>
        </w:rPr>
      </w:pPr>
      <w:r>
        <w:rPr>
          <w:lang w:eastAsia="zh-CN"/>
        </w:rPr>
        <w:t>In terms of overhead, indication of multiple beams incurs higher DCI overhead in one instance</w:t>
      </w:r>
      <w:r w:rsidR="00D44105">
        <w:rPr>
          <w:lang w:eastAsia="zh-CN"/>
        </w:rPr>
        <w:t>,</w:t>
      </w:r>
      <w:r>
        <w:rPr>
          <w:lang w:eastAsia="zh-CN"/>
        </w:rPr>
        <w:t xml:space="preserve"> while </w:t>
      </w:r>
      <w:r w:rsidR="00D44105">
        <w:rPr>
          <w:lang w:eastAsia="zh-CN"/>
        </w:rPr>
        <w:t xml:space="preserve">reducing </w:t>
      </w:r>
      <w:r w:rsidR="00F86431">
        <w:rPr>
          <w:lang w:eastAsia="zh-CN"/>
        </w:rPr>
        <w:t>the</w:t>
      </w:r>
      <w:r w:rsidR="00D44105">
        <w:rPr>
          <w:lang w:eastAsia="zh-CN"/>
        </w:rPr>
        <w:t xml:space="preserve"> </w:t>
      </w:r>
      <w:r>
        <w:rPr>
          <w:lang w:eastAsia="zh-CN"/>
        </w:rPr>
        <w:t xml:space="preserve">overhead in some future instances. The overall DCI overhead across these multiple instances could be very similar compared to legacy beam indication. </w:t>
      </w:r>
    </w:p>
    <w:p w14:paraId="225F4251" w14:textId="77777777" w:rsidR="00D70D22" w:rsidRDefault="00D70D22" w:rsidP="00D70D22">
      <w:pPr>
        <w:spacing w:line="276" w:lineRule="auto"/>
        <w:rPr>
          <w:lang w:eastAsia="zh-CN"/>
        </w:rPr>
      </w:pPr>
      <w:r>
        <w:rPr>
          <w:lang w:eastAsia="zh-CN"/>
        </w:rPr>
        <w:t xml:space="preserve">Beam indication for multiple future time instances offers very little advantage in terms of latency and overhead but incurs high specification workload and considerable modification in UE </w:t>
      </w:r>
      <w:proofErr w:type="spellStart"/>
      <w:r>
        <w:rPr>
          <w:lang w:eastAsia="zh-CN"/>
        </w:rPr>
        <w:t>behaviour</w:t>
      </w:r>
      <w:proofErr w:type="spellEnd"/>
      <w:r>
        <w:rPr>
          <w:lang w:eastAsia="zh-CN"/>
        </w:rPr>
        <w:t xml:space="preserve">. Therefore, it is preferred to not have such a beam indication. </w:t>
      </w:r>
    </w:p>
    <w:p w14:paraId="3B7FE3A3" w14:textId="77777777" w:rsidR="00D70D22" w:rsidRDefault="00D70D22" w:rsidP="00D70D22">
      <w:pPr>
        <w:spacing w:line="276" w:lineRule="auto"/>
        <w:rPr>
          <w:lang w:eastAsia="zh-CN"/>
        </w:rPr>
      </w:pPr>
    </w:p>
    <w:p w14:paraId="344CB643" w14:textId="01279EBA" w:rsidR="00D70D22" w:rsidRDefault="00D70D22" w:rsidP="00D70D22">
      <w:pPr>
        <w:spacing w:line="276" w:lineRule="auto"/>
        <w:rPr>
          <w:b/>
          <w:lang w:eastAsia="zh-CN"/>
        </w:rPr>
      </w:pPr>
      <w:r w:rsidRPr="00982531">
        <w:rPr>
          <w:b/>
          <w:lang w:eastAsia="zh-CN"/>
        </w:rPr>
        <w:t>Proposal</w:t>
      </w:r>
      <w:r w:rsidR="00372B77">
        <w:rPr>
          <w:b/>
          <w:lang w:eastAsia="zh-CN"/>
        </w:rPr>
        <w:t xml:space="preserve"> 1</w:t>
      </w:r>
      <w:r w:rsidR="00942A64">
        <w:rPr>
          <w:b/>
          <w:lang w:eastAsia="zh-CN"/>
        </w:rPr>
        <w:t>6</w:t>
      </w:r>
      <w:r w:rsidRPr="00982531">
        <w:rPr>
          <w:b/>
          <w:lang w:eastAsia="zh-CN"/>
        </w:rPr>
        <w:t xml:space="preserve">: </w:t>
      </w:r>
      <w:r w:rsidR="00D26394">
        <w:rPr>
          <w:b/>
          <w:lang w:eastAsia="zh-CN"/>
        </w:rPr>
        <w:t>B</w:t>
      </w:r>
      <w:r w:rsidRPr="00982531">
        <w:rPr>
          <w:b/>
          <w:lang w:eastAsia="zh-CN"/>
        </w:rPr>
        <w:t xml:space="preserve">eam indication </w:t>
      </w:r>
      <w:r>
        <w:rPr>
          <w:b/>
          <w:lang w:eastAsia="zh-CN"/>
        </w:rPr>
        <w:t xml:space="preserve">for </w:t>
      </w:r>
      <w:r w:rsidR="002A1EF1">
        <w:rPr>
          <w:b/>
          <w:lang w:eastAsia="zh-CN"/>
        </w:rPr>
        <w:t xml:space="preserve">one or more </w:t>
      </w:r>
      <w:r>
        <w:rPr>
          <w:b/>
          <w:lang w:eastAsia="zh-CN"/>
        </w:rPr>
        <w:t xml:space="preserve">future </w:t>
      </w:r>
      <w:r w:rsidRPr="00982531">
        <w:rPr>
          <w:b/>
          <w:lang w:eastAsia="zh-CN"/>
        </w:rPr>
        <w:t>time instances is</w:t>
      </w:r>
      <w:r w:rsidR="00203714">
        <w:rPr>
          <w:b/>
          <w:lang w:eastAsia="zh-CN"/>
        </w:rPr>
        <w:t xml:space="preserve"> </w:t>
      </w:r>
      <w:r w:rsidR="002A1EF1">
        <w:rPr>
          <w:b/>
          <w:lang w:eastAsia="zh-CN"/>
        </w:rPr>
        <w:t>not supported</w:t>
      </w:r>
      <w:r w:rsidRPr="00982531">
        <w:rPr>
          <w:b/>
          <w:lang w:eastAsia="zh-CN"/>
        </w:rPr>
        <w:t xml:space="preserve">. </w:t>
      </w:r>
    </w:p>
    <w:p w14:paraId="7A841FC9" w14:textId="77777777" w:rsidR="00BD32CF" w:rsidRDefault="00BD32CF" w:rsidP="00D70D22">
      <w:pPr>
        <w:spacing w:line="276" w:lineRule="auto"/>
        <w:rPr>
          <w:b/>
          <w:lang w:eastAsia="zh-CN"/>
        </w:rPr>
      </w:pPr>
    </w:p>
    <w:p w14:paraId="3E2F93EC" w14:textId="3DF955F6" w:rsidR="00BD32CF" w:rsidRDefault="00BD32CF" w:rsidP="000748BE">
      <w:pPr>
        <w:pStyle w:val="berschrift1"/>
        <w:rPr>
          <w:lang w:eastAsia="zh-CN"/>
        </w:rPr>
      </w:pPr>
      <w:r>
        <w:rPr>
          <w:lang w:eastAsia="zh-CN"/>
        </w:rPr>
        <w:t>Others</w:t>
      </w:r>
    </w:p>
    <w:p w14:paraId="0B0E1BE6" w14:textId="77777777" w:rsidR="00BD32CF" w:rsidRDefault="00BD32CF" w:rsidP="00BD32CF">
      <w:pPr>
        <w:spacing w:line="276" w:lineRule="auto"/>
        <w:rPr>
          <w:lang w:eastAsia="zh-CN"/>
        </w:rPr>
      </w:pPr>
      <w:r>
        <w:rPr>
          <w:lang w:eastAsia="zh-CN"/>
        </w:rPr>
        <w:t xml:space="preserve">An additional issue arises due to different processing capabilities of UEs and the complexity of the used models. Depending on these parameters, the time required at the UE to obtain the prediction can vary significantly. Nevertheless, one can apply a worst-case inference time which fits all models. However, this unnecessarily sacrifices the overall performance due to delayed reporting of the inference outcome. Hence, the UE needs be able to report is inference time to the </w:t>
      </w:r>
      <w:proofErr w:type="spellStart"/>
      <w:r>
        <w:rPr>
          <w:lang w:eastAsia="zh-CN"/>
        </w:rPr>
        <w:t>gNB</w:t>
      </w:r>
      <w:proofErr w:type="spellEnd"/>
      <w:r>
        <w:rPr>
          <w:lang w:eastAsia="zh-CN"/>
        </w:rPr>
        <w:t>, so that the inference reporting procedure can be adapted to the UE’s performance.</w:t>
      </w:r>
    </w:p>
    <w:p w14:paraId="3750F7B5" w14:textId="77777777" w:rsidR="00BD32CF" w:rsidRDefault="00BD32CF" w:rsidP="00BD32CF">
      <w:pPr>
        <w:spacing w:line="276" w:lineRule="auto"/>
        <w:rPr>
          <w:lang w:eastAsia="zh-CN"/>
        </w:rPr>
      </w:pPr>
    </w:p>
    <w:p w14:paraId="49A3EACE" w14:textId="054E5658" w:rsidR="008C13C1" w:rsidRPr="006B3B91" w:rsidRDefault="00BD32CF" w:rsidP="008C13C1">
      <w:pPr>
        <w:spacing w:line="276" w:lineRule="auto"/>
        <w:rPr>
          <w:b/>
          <w:bCs/>
          <w:lang w:eastAsia="zh-CN"/>
        </w:rPr>
      </w:pPr>
      <w:r w:rsidRPr="005B0BB8">
        <w:rPr>
          <w:b/>
          <w:bCs/>
          <w:lang w:eastAsia="zh-CN"/>
        </w:rPr>
        <w:t>Proposal</w:t>
      </w:r>
      <w:r w:rsidR="00372B77">
        <w:rPr>
          <w:b/>
          <w:bCs/>
          <w:lang w:eastAsia="zh-CN"/>
        </w:rPr>
        <w:t xml:space="preserve"> 1</w:t>
      </w:r>
      <w:r w:rsidR="00942A64">
        <w:rPr>
          <w:b/>
          <w:bCs/>
          <w:lang w:eastAsia="zh-CN"/>
        </w:rPr>
        <w:t>7</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57D0C3EA" w14:textId="77777777" w:rsidR="008C13C1" w:rsidRDefault="008C13C1" w:rsidP="00BD32CF">
      <w:pPr>
        <w:spacing w:line="276" w:lineRule="auto"/>
        <w:rPr>
          <w:b/>
          <w:bCs/>
          <w:lang w:eastAsia="zh-CN"/>
        </w:rPr>
      </w:pPr>
    </w:p>
    <w:p w14:paraId="598E5C5B" w14:textId="77777777" w:rsidR="00D70D22" w:rsidRPr="00BA0498" w:rsidRDefault="00D70D22" w:rsidP="00694988">
      <w:pPr>
        <w:spacing w:line="276" w:lineRule="auto"/>
      </w:pPr>
    </w:p>
    <w:p w14:paraId="26B179B5" w14:textId="1CF3BDC8" w:rsidR="00D6265F" w:rsidRPr="00EA519C" w:rsidRDefault="00D6265F" w:rsidP="00075CFD">
      <w:pPr>
        <w:pStyle w:val="berschrift1"/>
        <w:spacing w:line="276" w:lineRule="auto"/>
      </w:pPr>
      <w:r w:rsidRPr="00EA519C">
        <w:t>Conclusion</w:t>
      </w:r>
    </w:p>
    <w:p w14:paraId="33C8A456" w14:textId="6CD9CC78" w:rsidR="00372B77" w:rsidRDefault="007D2B2F" w:rsidP="00075CFD">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59616D78" w14:textId="77777777" w:rsidR="00DD4683" w:rsidRDefault="00DD4683" w:rsidP="00DD4683">
      <w:pPr>
        <w:spacing w:after="120" w:line="276" w:lineRule="auto"/>
        <w:rPr>
          <w:rFonts w:eastAsia="Times New Roman"/>
          <w:b/>
          <w:bCs/>
        </w:rPr>
      </w:pPr>
      <w:r w:rsidRPr="0596C89E">
        <w:rPr>
          <w:rFonts w:eastAsia="Times New Roman"/>
          <w:b/>
          <w:bCs/>
        </w:rPr>
        <w:lastRenderedPageBreak/>
        <w:t>Proposal</w:t>
      </w:r>
      <w:r>
        <w:rPr>
          <w:rFonts w:eastAsia="Times New Roman"/>
          <w:b/>
          <w:bCs/>
        </w:rPr>
        <w:t xml:space="preserve"> 1</w:t>
      </w:r>
      <w:r w:rsidRPr="0596C89E">
        <w:rPr>
          <w:rFonts w:eastAsia="Times New Roman"/>
          <w:b/>
          <w:bCs/>
        </w:rPr>
        <w:t xml:space="preserve">: For </w:t>
      </w:r>
      <w:r>
        <w:rPr>
          <w:rFonts w:eastAsia="Times New Roman"/>
          <w:b/>
          <w:bCs/>
        </w:rPr>
        <w:t>monitoring 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support 2-phase monitoring with varying frequencies and reporting detail.</w:t>
      </w:r>
    </w:p>
    <w:p w14:paraId="15D433F5" w14:textId="77777777" w:rsidR="00DD4683" w:rsidRPr="004A27C2" w:rsidRDefault="00DD4683" w:rsidP="00DD4683">
      <w:pPr>
        <w:spacing w:after="120" w:line="276" w:lineRule="auto"/>
        <w:rPr>
          <w:rFonts w:eastAsia="Times New Roman"/>
          <w:b/>
          <w:bCs/>
        </w:rPr>
      </w:pPr>
      <w:r w:rsidRPr="004A27C2">
        <w:rPr>
          <w:rFonts w:eastAsia="Times New Roman"/>
          <w:b/>
          <w:bCs/>
        </w:rPr>
        <w:t>Proposal</w:t>
      </w:r>
      <w:r>
        <w:rPr>
          <w:rFonts w:eastAsia="Times New Roman"/>
          <w:b/>
          <w:bCs/>
        </w:rPr>
        <w:t xml:space="preserve"> 2</w:t>
      </w:r>
      <w:r w:rsidRPr="004A27C2">
        <w:rPr>
          <w:rFonts w:eastAsia="Times New Roman"/>
          <w:b/>
          <w:bCs/>
        </w:rPr>
        <w:t>: For monitoring, support monitoring of only a subset of Set A beams.</w:t>
      </w:r>
    </w:p>
    <w:p w14:paraId="383EC652" w14:textId="77777777" w:rsidR="00DD4683" w:rsidRDefault="00DD4683" w:rsidP="00DD4683">
      <w:pPr>
        <w:spacing w:line="276" w:lineRule="auto"/>
        <w:rPr>
          <w:b/>
          <w:bCs/>
          <w:lang w:eastAsia="zh-CN"/>
        </w:rPr>
      </w:pPr>
      <w:r w:rsidRPr="00CE554E">
        <w:rPr>
          <w:b/>
          <w:bCs/>
          <w:lang w:eastAsia="zh-CN"/>
        </w:rPr>
        <w:t>Proposal</w:t>
      </w:r>
      <w:r>
        <w:rPr>
          <w:b/>
          <w:bCs/>
          <w:lang w:eastAsia="zh-CN"/>
        </w:rPr>
        <w:t xml:space="preserve"> 3</w:t>
      </w:r>
      <w:r w:rsidRPr="00CE554E">
        <w:rPr>
          <w:b/>
          <w:bCs/>
          <w:lang w:eastAsia="zh-CN"/>
        </w:rPr>
        <w:t>: Consider indication-based and event-based switching into a validation phase. Events may be defined based on agreed performance metrics.</w:t>
      </w:r>
    </w:p>
    <w:p w14:paraId="7842D112" w14:textId="77777777" w:rsidR="00DD4683" w:rsidRDefault="00DD4683" w:rsidP="00DD4683">
      <w:pPr>
        <w:spacing w:line="276" w:lineRule="auto"/>
        <w:rPr>
          <w:b/>
          <w:bCs/>
          <w:lang w:eastAsia="zh-CN"/>
        </w:rPr>
      </w:pPr>
      <w:r>
        <w:rPr>
          <w:b/>
          <w:bCs/>
          <w:lang w:eastAsia="zh-CN"/>
        </w:rPr>
        <w:t xml:space="preserve">Proposal 4: </w:t>
      </w:r>
      <w:r w:rsidRPr="004A27C2">
        <w:rPr>
          <w:rFonts w:eastAsia="Times New Roman"/>
          <w:b/>
          <w:bCs/>
        </w:rPr>
        <w:t xml:space="preserve">For </w:t>
      </w:r>
      <w:r>
        <w:rPr>
          <w:rFonts w:eastAsia="Times New Roman"/>
          <w:b/>
          <w:bCs/>
        </w:rPr>
        <w:t xml:space="preserve">the activation of </w:t>
      </w:r>
      <w:r w:rsidRPr="004A27C2">
        <w:rPr>
          <w:rFonts w:eastAsia="Times New Roman"/>
          <w:b/>
          <w:bCs/>
        </w:rPr>
        <w:t xml:space="preserve">monitoring, </w:t>
      </w:r>
      <w:r>
        <w:rPr>
          <w:rFonts w:eastAsia="Times New Roman"/>
          <w:b/>
          <w:bCs/>
        </w:rPr>
        <w:t>s</w:t>
      </w:r>
      <w:r>
        <w:rPr>
          <w:b/>
          <w:bCs/>
          <w:lang w:eastAsia="zh-CN"/>
        </w:rPr>
        <w:t>upport Event-1, Event-4 and Event-5.</w:t>
      </w:r>
    </w:p>
    <w:p w14:paraId="14B885FD" w14:textId="77777777" w:rsidR="00DD4683" w:rsidRPr="00185A61" w:rsidRDefault="00DD4683" w:rsidP="00DD4683">
      <w:pPr>
        <w:spacing w:line="276" w:lineRule="auto"/>
        <w:rPr>
          <w:b/>
          <w:bCs/>
          <w:lang w:eastAsia="zh-CN"/>
        </w:rPr>
      </w:pPr>
      <w:r w:rsidRPr="00185A61">
        <w:rPr>
          <w:b/>
          <w:bCs/>
          <w:lang w:eastAsia="zh-CN"/>
        </w:rPr>
        <w:t>Proposal</w:t>
      </w:r>
      <w:r>
        <w:rPr>
          <w:b/>
          <w:bCs/>
          <w:lang w:eastAsia="zh-CN"/>
        </w:rPr>
        <w:t xml:space="preserve"> 5</w:t>
      </w:r>
      <w:r w:rsidRPr="00185A61">
        <w:rPr>
          <w:b/>
          <w:bCs/>
          <w:lang w:eastAsia="zh-CN"/>
        </w:rPr>
        <w:t>: For BM-Case2, for inference, the reference time of the predicted time instances shall be determined based on the CSI reference resource or the transmission occasion of Set B resources.</w:t>
      </w:r>
    </w:p>
    <w:p w14:paraId="5076B77F" w14:textId="77777777" w:rsidR="00DD4683" w:rsidRPr="007D3358" w:rsidRDefault="00DD4683" w:rsidP="00DD4683">
      <w:pPr>
        <w:spacing w:line="276" w:lineRule="auto"/>
        <w:rPr>
          <w:b/>
          <w:lang w:eastAsia="zh-CN"/>
        </w:rPr>
      </w:pPr>
      <w:r w:rsidRPr="006A6BBE">
        <w:rPr>
          <w:b/>
          <w:lang w:eastAsia="zh-CN"/>
        </w:rPr>
        <w:t>Proposal</w:t>
      </w:r>
      <w:r>
        <w:rPr>
          <w:b/>
          <w:lang w:eastAsia="zh-CN"/>
        </w:rPr>
        <w:t xml:space="preserve"> 6</w:t>
      </w:r>
      <w:r w:rsidRPr="006A6BBE">
        <w:rPr>
          <w:b/>
          <w:lang w:eastAsia="zh-CN"/>
        </w:rPr>
        <w:t>: For BM-Case2, for UE-sided models, introduce a configuration that allows the exclusion of certain past measurements for the inference.</w:t>
      </w:r>
    </w:p>
    <w:p w14:paraId="7739D4FA" w14:textId="77777777" w:rsidR="00DD4683" w:rsidRPr="00E7208E" w:rsidRDefault="00DD4683" w:rsidP="00DD4683">
      <w:pPr>
        <w:overflowPunct w:val="0"/>
        <w:spacing w:after="180" w:line="276" w:lineRule="auto"/>
        <w:contextualSpacing/>
        <w:rPr>
          <w:b/>
          <w:bCs/>
        </w:rPr>
      </w:pPr>
      <w:r w:rsidRPr="00532352">
        <w:rPr>
          <w:b/>
          <w:bCs/>
        </w:rPr>
        <w:t>Proposal</w:t>
      </w:r>
      <w:r>
        <w:rPr>
          <w:b/>
          <w:bCs/>
        </w:rPr>
        <w:t xml:space="preserve"> 7</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76C1D50C" w14:textId="77777777" w:rsidR="00DD4683" w:rsidRPr="005B0BB8" w:rsidRDefault="00DD4683" w:rsidP="00DD4683">
      <w:pPr>
        <w:spacing w:line="276" w:lineRule="auto"/>
        <w:rPr>
          <w:b/>
          <w:bCs/>
          <w:lang w:eastAsia="zh-CN"/>
        </w:rPr>
      </w:pPr>
      <w:r w:rsidRPr="005B0BB8">
        <w:rPr>
          <w:b/>
          <w:bCs/>
          <w:lang w:eastAsia="zh-CN"/>
        </w:rPr>
        <w:t>Proposal</w:t>
      </w:r>
      <w:r>
        <w:rPr>
          <w:b/>
          <w:bCs/>
          <w:lang w:eastAsia="zh-CN"/>
        </w:rPr>
        <w:t xml:space="preserve"> 8</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43D6DF3C" w14:textId="77777777" w:rsidR="00DD4683" w:rsidRPr="009F389B" w:rsidRDefault="00DD4683" w:rsidP="00DD4683">
      <w:pPr>
        <w:overflowPunct w:val="0"/>
        <w:spacing w:after="180" w:line="276" w:lineRule="auto"/>
        <w:contextualSpacing/>
        <w:rPr>
          <w:b/>
          <w:bCs/>
        </w:rPr>
      </w:pPr>
      <w:r w:rsidRPr="009F389B">
        <w:rPr>
          <w:b/>
          <w:bCs/>
        </w:rPr>
        <w:t>Proposal</w:t>
      </w:r>
      <w:r>
        <w:rPr>
          <w:b/>
          <w:bCs/>
        </w:rPr>
        <w:t xml:space="preserve"> 9</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03F1072B" w14:textId="77777777" w:rsidR="004976B7" w:rsidRDefault="004976B7" w:rsidP="004976B7">
      <w:pPr>
        <w:spacing w:line="276" w:lineRule="auto"/>
        <w:rPr>
          <w:b/>
          <w:bCs/>
          <w:lang w:eastAsia="zh-CN"/>
        </w:rPr>
      </w:pPr>
      <w:r w:rsidRPr="00724D66">
        <w:rPr>
          <w:b/>
          <w:bCs/>
          <w:lang w:eastAsia="zh-CN"/>
        </w:rPr>
        <w:t>Proposal</w:t>
      </w:r>
      <w:r>
        <w:rPr>
          <w:b/>
          <w:bCs/>
          <w:lang w:eastAsia="zh-CN"/>
        </w:rPr>
        <w:t xml:space="preserve"> 10</w:t>
      </w:r>
      <w:r w:rsidRPr="00724D66">
        <w:rPr>
          <w:b/>
          <w:bCs/>
          <w:lang w:eastAsia="zh-CN"/>
        </w:rPr>
        <w:t xml:space="preserve">: </w:t>
      </w:r>
      <w:r w:rsidRPr="00417788">
        <w:rPr>
          <w:b/>
          <w:bCs/>
          <w:lang w:eastAsia="zh-CN"/>
        </w:rPr>
        <w:t xml:space="preserve">For the configuration of </w:t>
      </w:r>
      <w:proofErr w:type="gramStart"/>
      <w:r w:rsidRPr="00417788">
        <w:rPr>
          <w:b/>
          <w:bCs/>
          <w:lang w:eastAsia="zh-CN"/>
        </w:rPr>
        <w:t>set</w:t>
      </w:r>
      <w:proofErr w:type="gramEnd"/>
      <w:r w:rsidRPr="00417788">
        <w:rPr>
          <w:b/>
          <w:bCs/>
          <w:lang w:eastAsia="zh-CN"/>
        </w:rPr>
        <w:t xml:space="preserve"> A and set B of beams for </w:t>
      </w:r>
      <w:r>
        <w:rPr>
          <w:b/>
          <w:bCs/>
          <w:lang w:eastAsia="zh-CN"/>
        </w:rPr>
        <w:t xml:space="preserve">UE-side </w:t>
      </w:r>
      <w:r w:rsidRPr="00417788">
        <w:rPr>
          <w:b/>
          <w:bCs/>
          <w:lang w:eastAsia="zh-CN"/>
        </w:rPr>
        <w:t>BM-Case1, the relationship in use-cases where set B of beams is a subset of set A of beams shall be exploited for overhead reduction</w:t>
      </w:r>
      <w:r>
        <w:rPr>
          <w:b/>
          <w:bCs/>
          <w:lang w:eastAsia="zh-CN"/>
        </w:rPr>
        <w:t xml:space="preserve"> of CSI resource and/or report configuration</w:t>
      </w:r>
      <w:r w:rsidRPr="00417788">
        <w:rPr>
          <w:b/>
          <w:bCs/>
          <w:lang w:eastAsia="zh-CN"/>
        </w:rPr>
        <w:t>.</w:t>
      </w:r>
      <w:r>
        <w:rPr>
          <w:b/>
          <w:bCs/>
          <w:lang w:eastAsia="zh-CN"/>
        </w:rPr>
        <w:t xml:space="preserve"> </w:t>
      </w:r>
    </w:p>
    <w:p w14:paraId="13F0B6E4" w14:textId="77777777" w:rsidR="00DD4683" w:rsidRPr="00956706" w:rsidRDefault="00DD4683" w:rsidP="00DD4683">
      <w:pPr>
        <w:spacing w:line="276" w:lineRule="auto"/>
        <w:rPr>
          <w:b/>
          <w:bCs/>
        </w:rPr>
      </w:pPr>
      <w:r w:rsidRPr="00956706">
        <w:rPr>
          <w:b/>
          <w:bCs/>
        </w:rPr>
        <w:t>Proposal</w:t>
      </w:r>
      <w:r>
        <w:rPr>
          <w:b/>
          <w:bCs/>
        </w:rPr>
        <w:t xml:space="preserve"> 11</w:t>
      </w:r>
      <w:r w:rsidRPr="00956706">
        <w:rPr>
          <w:b/>
          <w:bCs/>
        </w:rPr>
        <w:t>: Prior to the selection of a container for data collection, study the AI/ML purposes separately</w:t>
      </w:r>
      <w:r w:rsidRPr="3240415A">
        <w:rPr>
          <w:b/>
          <w:bCs/>
        </w:rPr>
        <w:t xml:space="preserve"> </w:t>
      </w:r>
      <w:r w:rsidRPr="00956706">
        <w:rPr>
          <w:b/>
          <w:bCs/>
        </w:rPr>
        <w:t xml:space="preserve">in terms of the amount of data to be reported, acceptable latency, </w:t>
      </w:r>
      <w:proofErr w:type="gramStart"/>
      <w:r w:rsidRPr="00956706">
        <w:rPr>
          <w:b/>
          <w:bCs/>
        </w:rPr>
        <w:t>security</w:t>
      </w:r>
      <w:proofErr w:type="gramEnd"/>
      <w:r w:rsidRPr="00956706">
        <w:rPr>
          <w:b/>
          <w:bCs/>
        </w:rPr>
        <w:t xml:space="preserve"> and reliability.</w:t>
      </w:r>
    </w:p>
    <w:p w14:paraId="3447F09C" w14:textId="77777777" w:rsidR="00DD4683" w:rsidRDefault="00DD4683" w:rsidP="00DD4683">
      <w:pPr>
        <w:spacing w:line="276" w:lineRule="auto"/>
        <w:rPr>
          <w:rFonts w:eastAsia="Times New Roman"/>
          <w:b/>
          <w:bCs/>
          <w:color w:val="000000" w:themeColor="text1"/>
        </w:rPr>
      </w:pPr>
      <w:r w:rsidRPr="00956706">
        <w:rPr>
          <w:rFonts w:eastAsia="Times New Roman"/>
          <w:b/>
          <w:bCs/>
          <w:color w:val="000000" w:themeColor="text1"/>
        </w:rPr>
        <w:t>Proposal</w:t>
      </w:r>
      <w:r>
        <w:rPr>
          <w:rFonts w:eastAsia="Times New Roman"/>
          <w:b/>
          <w:bCs/>
          <w:color w:val="000000" w:themeColor="text1"/>
        </w:rPr>
        <w:t xml:space="preserve"> 12</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285B0829" w14:textId="77777777" w:rsidR="00DD4683" w:rsidRPr="001B1AE4" w:rsidRDefault="00DD4683" w:rsidP="00DD4683">
      <w:pPr>
        <w:rPr>
          <w:rFonts w:eastAsia="Times New Roman"/>
          <w:b/>
          <w:bCs/>
          <w:color w:val="000000" w:themeColor="text1"/>
        </w:rPr>
      </w:pPr>
      <w:r>
        <w:rPr>
          <w:rFonts w:eastAsia="Times New Roman"/>
          <w:b/>
          <w:bCs/>
          <w:color w:val="000000" w:themeColor="text1"/>
        </w:rPr>
        <w:t>Proposal 13: For NW-sided models, adopt bitmap-based indexing for reporting measurements.</w:t>
      </w:r>
    </w:p>
    <w:p w14:paraId="089A4402" w14:textId="77777777" w:rsidR="00DD4683" w:rsidRPr="00956706" w:rsidRDefault="00DD4683" w:rsidP="00DD4683">
      <w:pPr>
        <w:spacing w:line="276" w:lineRule="auto"/>
        <w:rPr>
          <w:b/>
          <w:bCs/>
        </w:rPr>
      </w:pPr>
      <w:r w:rsidRPr="00956706">
        <w:rPr>
          <w:b/>
          <w:bCs/>
        </w:rPr>
        <w:t>Proposal</w:t>
      </w:r>
      <w:r>
        <w:rPr>
          <w:b/>
          <w:bCs/>
        </w:rPr>
        <w:t xml:space="preserve"> 14</w:t>
      </w:r>
      <w:r w:rsidRPr="00956706">
        <w:rPr>
          <w:b/>
          <w:bCs/>
        </w:rPr>
        <w:t xml:space="preserve">: </w:t>
      </w:r>
      <w:r>
        <w:rPr>
          <w:b/>
          <w:bCs/>
        </w:rPr>
        <w:t>C</w:t>
      </w:r>
      <w:r w:rsidRPr="00956706">
        <w:rPr>
          <w:b/>
          <w:bCs/>
        </w:rPr>
        <w:t>onsider the following approaches to enhance the quantization of differential RSRPs:</w:t>
      </w:r>
    </w:p>
    <w:p w14:paraId="212FA811" w14:textId="77777777" w:rsidR="00DD4683" w:rsidRPr="00956706" w:rsidRDefault="00DD4683" w:rsidP="00DD4683">
      <w:pPr>
        <w:pStyle w:val="Listenabsatz"/>
        <w:numPr>
          <w:ilvl w:val="0"/>
          <w:numId w:val="12"/>
        </w:numPr>
        <w:spacing w:line="276" w:lineRule="auto"/>
        <w:ind w:firstLineChars="0"/>
        <w:rPr>
          <w:b/>
          <w:bCs/>
        </w:rPr>
      </w:pPr>
      <w:r w:rsidRPr="00956706">
        <w:rPr>
          <w:b/>
          <w:bCs/>
        </w:rPr>
        <w:t>Multi-resolution quantization</w:t>
      </w:r>
      <w:r>
        <w:rPr>
          <w:b/>
          <w:bCs/>
        </w:rPr>
        <w:t>,</w:t>
      </w:r>
    </w:p>
    <w:p w14:paraId="3C4F5584" w14:textId="77777777" w:rsidR="00DD4683" w:rsidRPr="00956706" w:rsidRDefault="00DD4683" w:rsidP="00DD4683">
      <w:pPr>
        <w:pStyle w:val="Listenabsatz"/>
        <w:numPr>
          <w:ilvl w:val="0"/>
          <w:numId w:val="12"/>
        </w:numPr>
        <w:spacing w:line="276" w:lineRule="auto"/>
        <w:ind w:firstLineChars="0"/>
        <w:rPr>
          <w:b/>
          <w:bCs/>
        </w:rPr>
      </w:pPr>
      <w:r w:rsidRPr="00956706">
        <w:rPr>
          <w:b/>
          <w:bCs/>
        </w:rPr>
        <w:t>Increased step sizes</w:t>
      </w:r>
      <w:r>
        <w:rPr>
          <w:b/>
          <w:bCs/>
        </w:rPr>
        <w:t>,</w:t>
      </w:r>
    </w:p>
    <w:p w14:paraId="4A906B6A" w14:textId="77777777" w:rsidR="00DD4683" w:rsidRDefault="00DD4683" w:rsidP="00DD4683">
      <w:pPr>
        <w:pStyle w:val="Listenabsatz"/>
        <w:numPr>
          <w:ilvl w:val="0"/>
          <w:numId w:val="12"/>
        </w:numPr>
        <w:spacing w:line="276" w:lineRule="auto"/>
        <w:ind w:firstLineChars="0"/>
        <w:rPr>
          <w:b/>
          <w:bCs/>
        </w:rPr>
      </w:pPr>
      <w:r w:rsidRPr="00956706">
        <w:rPr>
          <w:b/>
          <w:bCs/>
        </w:rPr>
        <w:t>Adaptive reference beam for differential RSRPs</w:t>
      </w:r>
      <w:r>
        <w:rPr>
          <w:b/>
          <w:bCs/>
        </w:rPr>
        <w:t>.</w:t>
      </w:r>
    </w:p>
    <w:p w14:paraId="6BD336F0" w14:textId="77777777" w:rsidR="00DD4683" w:rsidRPr="00DD4683" w:rsidRDefault="00DD4683" w:rsidP="00DD4683">
      <w:pPr>
        <w:spacing w:line="276" w:lineRule="auto"/>
        <w:rPr>
          <w:b/>
          <w:lang w:eastAsia="zh-CN"/>
        </w:rPr>
      </w:pPr>
      <w:r w:rsidRPr="00DD4683">
        <w:rPr>
          <w:b/>
          <w:lang w:eastAsia="zh-CN"/>
        </w:rPr>
        <w:t xml:space="preserve">Proposal 15: The use of a predicted beam that is not measured/received by the UE for beam indication is supported. </w:t>
      </w:r>
    </w:p>
    <w:p w14:paraId="2E4F084F" w14:textId="77777777" w:rsidR="00DD4683" w:rsidRDefault="00DD4683" w:rsidP="00DD4683">
      <w:pPr>
        <w:spacing w:line="276" w:lineRule="auto"/>
        <w:rPr>
          <w:b/>
          <w:lang w:eastAsia="zh-CN"/>
        </w:rPr>
      </w:pPr>
      <w:r w:rsidRPr="00982531">
        <w:rPr>
          <w:b/>
          <w:lang w:eastAsia="zh-CN"/>
        </w:rPr>
        <w:t>Proposal</w:t>
      </w:r>
      <w:r>
        <w:rPr>
          <w:b/>
          <w:lang w:eastAsia="zh-CN"/>
        </w:rPr>
        <w:t xml:space="preserve"> 16</w:t>
      </w:r>
      <w:r w:rsidRPr="00982531">
        <w:rPr>
          <w:b/>
          <w:lang w:eastAsia="zh-CN"/>
        </w:rPr>
        <w:t xml:space="preserve">: </w:t>
      </w:r>
      <w:r>
        <w:rPr>
          <w:b/>
          <w:lang w:eastAsia="zh-CN"/>
        </w:rPr>
        <w:t>B</w:t>
      </w:r>
      <w:r w:rsidRPr="00982531">
        <w:rPr>
          <w:b/>
          <w:lang w:eastAsia="zh-CN"/>
        </w:rPr>
        <w:t xml:space="preserve">eam indication </w:t>
      </w:r>
      <w:r>
        <w:rPr>
          <w:b/>
          <w:lang w:eastAsia="zh-CN"/>
        </w:rPr>
        <w:t xml:space="preserve">for one or more future </w:t>
      </w:r>
      <w:r w:rsidRPr="00982531">
        <w:rPr>
          <w:b/>
          <w:lang w:eastAsia="zh-CN"/>
        </w:rPr>
        <w:t>time instances is</w:t>
      </w:r>
      <w:r>
        <w:rPr>
          <w:b/>
          <w:lang w:eastAsia="zh-CN"/>
        </w:rPr>
        <w:t xml:space="preserve"> not supported</w:t>
      </w:r>
      <w:r w:rsidRPr="00982531">
        <w:rPr>
          <w:b/>
          <w:lang w:eastAsia="zh-CN"/>
        </w:rPr>
        <w:t xml:space="preserve">. </w:t>
      </w:r>
    </w:p>
    <w:p w14:paraId="26BE940F" w14:textId="12B56675" w:rsidR="00DD4683" w:rsidRDefault="00DD4683" w:rsidP="00DD4683">
      <w:pPr>
        <w:spacing w:line="276" w:lineRule="auto"/>
        <w:rPr>
          <w:b/>
          <w:bCs/>
          <w:lang w:eastAsia="zh-CN"/>
        </w:rPr>
      </w:pPr>
      <w:r w:rsidRPr="005B0BB8">
        <w:rPr>
          <w:b/>
          <w:bCs/>
          <w:lang w:eastAsia="zh-CN"/>
        </w:rPr>
        <w:t>Proposal</w:t>
      </w:r>
      <w:r>
        <w:rPr>
          <w:b/>
          <w:bCs/>
          <w:lang w:eastAsia="zh-CN"/>
        </w:rPr>
        <w:t xml:space="preserve"> 17</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137648FF" w14:textId="77777777" w:rsidR="00A01041" w:rsidRPr="00EA519C" w:rsidRDefault="00A01041" w:rsidP="00694988">
      <w:pPr>
        <w:autoSpaceDE w:val="0"/>
        <w:autoSpaceDN w:val="0"/>
        <w:adjustRightInd w:val="0"/>
        <w:snapToGrid w:val="0"/>
        <w:spacing w:after="120" w:line="276" w:lineRule="auto"/>
        <w:rPr>
          <w:b/>
          <w:iCs/>
        </w:rPr>
      </w:pPr>
    </w:p>
    <w:p w14:paraId="022B2047" w14:textId="336C6BB5" w:rsidR="00F6226F" w:rsidRPr="00EA519C" w:rsidRDefault="007F0ADC" w:rsidP="00694988">
      <w:pPr>
        <w:pStyle w:val="berschrift1"/>
        <w:spacing w:line="276" w:lineRule="auto"/>
      </w:pPr>
      <w:r w:rsidRPr="00EA519C">
        <w:t>References</w:t>
      </w:r>
    </w:p>
    <w:p w14:paraId="43F78ADD" w14:textId="1FF6CB35" w:rsidR="00890D6A" w:rsidRPr="005B5063" w:rsidRDefault="00890D6A" w:rsidP="00FA1471">
      <w:pPr>
        <w:pStyle w:val="Listenabsatz"/>
        <w:numPr>
          <w:ilvl w:val="0"/>
          <w:numId w:val="2"/>
        </w:numPr>
        <w:spacing w:line="276" w:lineRule="auto"/>
        <w:ind w:left="360" w:firstLineChars="0"/>
        <w:rPr>
          <w:sz w:val="20"/>
        </w:rPr>
      </w:pPr>
      <w:bookmarkStart w:id="6"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6"/>
    </w:p>
    <w:p w14:paraId="5D4AA428" w14:textId="23057787" w:rsidR="00982D82" w:rsidRPr="005475FC" w:rsidRDefault="00F6226F" w:rsidP="00FA1471">
      <w:pPr>
        <w:pStyle w:val="Listenabsatz"/>
        <w:numPr>
          <w:ilvl w:val="0"/>
          <w:numId w:val="2"/>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FA7F5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35BFF" w14:textId="77777777" w:rsidR="007E74B3" w:rsidRDefault="007E74B3" w:rsidP="009F6BA6">
      <w:r>
        <w:separator/>
      </w:r>
    </w:p>
  </w:endnote>
  <w:endnote w:type="continuationSeparator" w:id="0">
    <w:p w14:paraId="0A71EE11" w14:textId="77777777" w:rsidR="007E74B3" w:rsidRDefault="007E74B3" w:rsidP="009F6BA6">
      <w:r>
        <w:continuationSeparator/>
      </w:r>
    </w:p>
  </w:endnote>
  <w:endnote w:type="continuationNotice" w:id="1">
    <w:p w14:paraId="162ACE38" w14:textId="77777777" w:rsidR="007E74B3" w:rsidRDefault="007E7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CEF0D" w14:textId="77777777" w:rsidR="007E74B3" w:rsidRDefault="007E74B3" w:rsidP="009F6BA6">
      <w:r>
        <w:separator/>
      </w:r>
    </w:p>
  </w:footnote>
  <w:footnote w:type="continuationSeparator" w:id="0">
    <w:p w14:paraId="61C56F73" w14:textId="77777777" w:rsidR="007E74B3" w:rsidRDefault="007E74B3" w:rsidP="009F6BA6">
      <w:r>
        <w:continuationSeparator/>
      </w:r>
    </w:p>
  </w:footnote>
  <w:footnote w:type="continuationNotice" w:id="1">
    <w:p w14:paraId="46382F46" w14:textId="77777777" w:rsidR="007E74B3" w:rsidRDefault="007E74B3"/>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921CD4"/>
    <w:multiLevelType w:val="hybridMultilevel"/>
    <w:tmpl w:val="CFFEE2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D215F3"/>
    <w:multiLevelType w:val="hybridMultilevel"/>
    <w:tmpl w:val="9F865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123662"/>
    <w:multiLevelType w:val="hybridMultilevel"/>
    <w:tmpl w:val="AAEA7B96"/>
    <w:lvl w:ilvl="0" w:tplc="C76C1AA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907BD6"/>
    <w:multiLevelType w:val="hybridMultilevel"/>
    <w:tmpl w:val="0CC66D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C06FDF"/>
    <w:multiLevelType w:val="hybridMultilevel"/>
    <w:tmpl w:val="ABC2C3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2844"/>
        </w:tabs>
        <w:ind w:left="2844"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E270AD"/>
    <w:multiLevelType w:val="hybridMultilevel"/>
    <w:tmpl w:val="8CB8F7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1023257"/>
    <w:multiLevelType w:val="hybridMultilevel"/>
    <w:tmpl w:val="D744C458"/>
    <w:lvl w:ilvl="0" w:tplc="F1E2163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9"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DD3129"/>
    <w:multiLevelType w:val="hybridMultilevel"/>
    <w:tmpl w:val="5594612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26"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8F6B27"/>
    <w:multiLevelType w:val="hybridMultilevel"/>
    <w:tmpl w:val="E4E49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D16378"/>
    <w:multiLevelType w:val="hybridMultilevel"/>
    <w:tmpl w:val="9A705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9C7F30"/>
    <w:multiLevelType w:val="hybridMultilevel"/>
    <w:tmpl w:val="6100AD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0672D7"/>
    <w:multiLevelType w:val="hybridMultilevel"/>
    <w:tmpl w:val="0220D9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5049AB"/>
    <w:multiLevelType w:val="hybridMultilevel"/>
    <w:tmpl w:val="80780F46"/>
    <w:lvl w:ilvl="0" w:tplc="7912232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394474141">
    <w:abstractNumId w:val="14"/>
  </w:num>
  <w:num w:numId="2" w16cid:durableId="1734934630">
    <w:abstractNumId w:val="18"/>
  </w:num>
  <w:num w:numId="3" w16cid:durableId="1167329514">
    <w:abstractNumId w:val="12"/>
  </w:num>
  <w:num w:numId="4" w16cid:durableId="1780181268">
    <w:abstractNumId w:val="0"/>
  </w:num>
  <w:num w:numId="5" w16cid:durableId="1857386131">
    <w:abstractNumId w:val="16"/>
  </w:num>
  <w:num w:numId="6" w16cid:durableId="1696732574">
    <w:abstractNumId w:val="34"/>
  </w:num>
  <w:num w:numId="7" w16cid:durableId="1654023683">
    <w:abstractNumId w:val="30"/>
  </w:num>
  <w:num w:numId="8" w16cid:durableId="2033260575">
    <w:abstractNumId w:val="5"/>
  </w:num>
  <w:num w:numId="9" w16cid:durableId="1036352483">
    <w:abstractNumId w:val="24"/>
  </w:num>
  <w:num w:numId="10" w16cid:durableId="1448115405">
    <w:abstractNumId w:val="26"/>
  </w:num>
  <w:num w:numId="11" w16cid:durableId="666515254">
    <w:abstractNumId w:val="21"/>
  </w:num>
  <w:num w:numId="12" w16cid:durableId="1198200697">
    <w:abstractNumId w:val="11"/>
  </w:num>
  <w:num w:numId="13" w16cid:durableId="767043708">
    <w:abstractNumId w:val="32"/>
  </w:num>
  <w:num w:numId="14" w16cid:durableId="1848251499">
    <w:abstractNumId w:val="17"/>
  </w:num>
  <w:num w:numId="15" w16cid:durableId="1089620432">
    <w:abstractNumId w:val="37"/>
  </w:num>
  <w:num w:numId="16" w16cid:durableId="1461846520">
    <w:abstractNumId w:val="10"/>
  </w:num>
  <w:num w:numId="17" w16cid:durableId="1216432138">
    <w:abstractNumId w:val="31"/>
  </w:num>
  <w:num w:numId="18" w16cid:durableId="1206718316">
    <w:abstractNumId w:val="25"/>
  </w:num>
  <w:num w:numId="19" w16cid:durableId="1404330937">
    <w:abstractNumId w:val="35"/>
  </w:num>
  <w:num w:numId="20" w16cid:durableId="417751345">
    <w:abstractNumId w:val="28"/>
  </w:num>
  <w:num w:numId="21" w16cid:durableId="796921044">
    <w:abstractNumId w:val="27"/>
  </w:num>
  <w:num w:numId="22" w16cid:durableId="1240139769">
    <w:abstractNumId w:val="2"/>
  </w:num>
  <w:num w:numId="23" w16cid:durableId="834418484">
    <w:abstractNumId w:val="8"/>
  </w:num>
  <w:num w:numId="24" w16cid:durableId="1167212800">
    <w:abstractNumId w:val="4"/>
  </w:num>
  <w:num w:numId="25" w16cid:durableId="1473208066">
    <w:abstractNumId w:val="33"/>
  </w:num>
  <w:num w:numId="26" w16cid:durableId="154608503">
    <w:abstractNumId w:val="23"/>
  </w:num>
  <w:num w:numId="27" w16cid:durableId="932595210">
    <w:abstractNumId w:val="15"/>
  </w:num>
  <w:num w:numId="28" w16cid:durableId="537818238">
    <w:abstractNumId w:val="1"/>
  </w:num>
  <w:num w:numId="29" w16cid:durableId="1837452377">
    <w:abstractNumId w:val="13"/>
  </w:num>
  <w:num w:numId="30" w16cid:durableId="189876607">
    <w:abstractNumId w:val="20"/>
  </w:num>
  <w:num w:numId="31" w16cid:durableId="284316240">
    <w:abstractNumId w:val="6"/>
  </w:num>
  <w:num w:numId="32" w16cid:durableId="614361805">
    <w:abstractNumId w:val="36"/>
  </w:num>
  <w:num w:numId="33" w16cid:durableId="78144053">
    <w:abstractNumId w:val="7"/>
  </w:num>
  <w:num w:numId="34" w16cid:durableId="76487016">
    <w:abstractNumId w:val="29"/>
  </w:num>
  <w:num w:numId="35" w16cid:durableId="1018579512">
    <w:abstractNumId w:val="3"/>
  </w:num>
  <w:num w:numId="36" w16cid:durableId="145366399">
    <w:abstractNumId w:val="19"/>
  </w:num>
  <w:num w:numId="37" w16cid:durableId="949168073">
    <w:abstractNumId w:val="22"/>
  </w:num>
  <w:num w:numId="38" w16cid:durableId="25848961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2EB"/>
    <w:rsid w:val="00000FC5"/>
    <w:rsid w:val="000024A8"/>
    <w:rsid w:val="00003C2B"/>
    <w:rsid w:val="00003FD5"/>
    <w:rsid w:val="000047CF"/>
    <w:rsid w:val="00004FDC"/>
    <w:rsid w:val="0000554E"/>
    <w:rsid w:val="00005EF9"/>
    <w:rsid w:val="00006B88"/>
    <w:rsid w:val="00007852"/>
    <w:rsid w:val="000079F7"/>
    <w:rsid w:val="000105E9"/>
    <w:rsid w:val="00010BE3"/>
    <w:rsid w:val="00010D2D"/>
    <w:rsid w:val="00011020"/>
    <w:rsid w:val="00011495"/>
    <w:rsid w:val="000117CE"/>
    <w:rsid w:val="00011BCB"/>
    <w:rsid w:val="00013A61"/>
    <w:rsid w:val="00013F71"/>
    <w:rsid w:val="00014AD9"/>
    <w:rsid w:val="00014C9C"/>
    <w:rsid w:val="00015333"/>
    <w:rsid w:val="00015976"/>
    <w:rsid w:val="00015DDB"/>
    <w:rsid w:val="00016654"/>
    <w:rsid w:val="00017A65"/>
    <w:rsid w:val="00020071"/>
    <w:rsid w:val="0002055B"/>
    <w:rsid w:val="000219BA"/>
    <w:rsid w:val="0002251B"/>
    <w:rsid w:val="00022F17"/>
    <w:rsid w:val="00023028"/>
    <w:rsid w:val="00023184"/>
    <w:rsid w:val="0002337F"/>
    <w:rsid w:val="000237A3"/>
    <w:rsid w:val="00023F97"/>
    <w:rsid w:val="0002440E"/>
    <w:rsid w:val="0002484A"/>
    <w:rsid w:val="00024B2C"/>
    <w:rsid w:val="00024C51"/>
    <w:rsid w:val="000253BD"/>
    <w:rsid w:val="00025640"/>
    <w:rsid w:val="00025E13"/>
    <w:rsid w:val="000264AD"/>
    <w:rsid w:val="0002715B"/>
    <w:rsid w:val="00027FB6"/>
    <w:rsid w:val="00030246"/>
    <w:rsid w:val="00031325"/>
    <w:rsid w:val="00031AB0"/>
    <w:rsid w:val="000323C5"/>
    <w:rsid w:val="000329AA"/>
    <w:rsid w:val="00032D23"/>
    <w:rsid w:val="000333F0"/>
    <w:rsid w:val="0003404E"/>
    <w:rsid w:val="00034B6D"/>
    <w:rsid w:val="00034B70"/>
    <w:rsid w:val="000355B2"/>
    <w:rsid w:val="00035E1E"/>
    <w:rsid w:val="00036C2A"/>
    <w:rsid w:val="00036EC9"/>
    <w:rsid w:val="0003746F"/>
    <w:rsid w:val="00040D26"/>
    <w:rsid w:val="000413AA"/>
    <w:rsid w:val="000416C3"/>
    <w:rsid w:val="0004226E"/>
    <w:rsid w:val="00043E0A"/>
    <w:rsid w:val="00044070"/>
    <w:rsid w:val="000440E7"/>
    <w:rsid w:val="000441F6"/>
    <w:rsid w:val="00044B44"/>
    <w:rsid w:val="00044E6B"/>
    <w:rsid w:val="00044F46"/>
    <w:rsid w:val="00045302"/>
    <w:rsid w:val="00045F60"/>
    <w:rsid w:val="000468FD"/>
    <w:rsid w:val="0005022F"/>
    <w:rsid w:val="00050C45"/>
    <w:rsid w:val="00051225"/>
    <w:rsid w:val="00052196"/>
    <w:rsid w:val="000525E3"/>
    <w:rsid w:val="00052ACB"/>
    <w:rsid w:val="00052C40"/>
    <w:rsid w:val="000536B5"/>
    <w:rsid w:val="000537D1"/>
    <w:rsid w:val="00053F7C"/>
    <w:rsid w:val="00054657"/>
    <w:rsid w:val="00054B95"/>
    <w:rsid w:val="000550D1"/>
    <w:rsid w:val="000556F7"/>
    <w:rsid w:val="00055CE0"/>
    <w:rsid w:val="000564C2"/>
    <w:rsid w:val="0005740A"/>
    <w:rsid w:val="00061AC4"/>
    <w:rsid w:val="00062813"/>
    <w:rsid w:val="000644D2"/>
    <w:rsid w:val="00065B06"/>
    <w:rsid w:val="00065B80"/>
    <w:rsid w:val="00065E17"/>
    <w:rsid w:val="000663B8"/>
    <w:rsid w:val="000663F4"/>
    <w:rsid w:val="000665FC"/>
    <w:rsid w:val="0006728E"/>
    <w:rsid w:val="00067383"/>
    <w:rsid w:val="0007050E"/>
    <w:rsid w:val="00070C99"/>
    <w:rsid w:val="00070E06"/>
    <w:rsid w:val="000719C1"/>
    <w:rsid w:val="00071E81"/>
    <w:rsid w:val="00072703"/>
    <w:rsid w:val="0007279A"/>
    <w:rsid w:val="000735EE"/>
    <w:rsid w:val="00073615"/>
    <w:rsid w:val="0007380D"/>
    <w:rsid w:val="00073CFC"/>
    <w:rsid w:val="0007445C"/>
    <w:rsid w:val="000744CB"/>
    <w:rsid w:val="000748BE"/>
    <w:rsid w:val="00075CFD"/>
    <w:rsid w:val="00076AC3"/>
    <w:rsid w:val="00076B88"/>
    <w:rsid w:val="00076EAE"/>
    <w:rsid w:val="000800B2"/>
    <w:rsid w:val="000801D6"/>
    <w:rsid w:val="000805B2"/>
    <w:rsid w:val="00080B77"/>
    <w:rsid w:val="00080BDD"/>
    <w:rsid w:val="00080D60"/>
    <w:rsid w:val="00082CCD"/>
    <w:rsid w:val="00082EC1"/>
    <w:rsid w:val="000834CC"/>
    <w:rsid w:val="0008379F"/>
    <w:rsid w:val="000840E3"/>
    <w:rsid w:val="000845AA"/>
    <w:rsid w:val="00085514"/>
    <w:rsid w:val="00085793"/>
    <w:rsid w:val="000857B5"/>
    <w:rsid w:val="000859C1"/>
    <w:rsid w:val="00086255"/>
    <w:rsid w:val="000863E7"/>
    <w:rsid w:val="000864C7"/>
    <w:rsid w:val="00086572"/>
    <w:rsid w:val="00086CC8"/>
    <w:rsid w:val="000870BD"/>
    <w:rsid w:val="0008729E"/>
    <w:rsid w:val="00087CED"/>
    <w:rsid w:val="00090D6C"/>
    <w:rsid w:val="00091903"/>
    <w:rsid w:val="00091A5B"/>
    <w:rsid w:val="00091EE2"/>
    <w:rsid w:val="00091F99"/>
    <w:rsid w:val="0009262D"/>
    <w:rsid w:val="00092D7A"/>
    <w:rsid w:val="000937A2"/>
    <w:rsid w:val="00094215"/>
    <w:rsid w:val="00095394"/>
    <w:rsid w:val="0009571F"/>
    <w:rsid w:val="00095E29"/>
    <w:rsid w:val="00095FBC"/>
    <w:rsid w:val="0009654A"/>
    <w:rsid w:val="00096879"/>
    <w:rsid w:val="000969EB"/>
    <w:rsid w:val="000969FC"/>
    <w:rsid w:val="00096C05"/>
    <w:rsid w:val="000A04C8"/>
    <w:rsid w:val="000A0982"/>
    <w:rsid w:val="000A0B74"/>
    <w:rsid w:val="000A1683"/>
    <w:rsid w:val="000A2A7D"/>
    <w:rsid w:val="000A2BD6"/>
    <w:rsid w:val="000A2C88"/>
    <w:rsid w:val="000A464B"/>
    <w:rsid w:val="000A53AB"/>
    <w:rsid w:val="000A6136"/>
    <w:rsid w:val="000A651D"/>
    <w:rsid w:val="000A6825"/>
    <w:rsid w:val="000A6D74"/>
    <w:rsid w:val="000A7A2F"/>
    <w:rsid w:val="000A7D47"/>
    <w:rsid w:val="000B010F"/>
    <w:rsid w:val="000B078E"/>
    <w:rsid w:val="000B0F31"/>
    <w:rsid w:val="000B1107"/>
    <w:rsid w:val="000B182D"/>
    <w:rsid w:val="000B1DCD"/>
    <w:rsid w:val="000B21DD"/>
    <w:rsid w:val="000B2423"/>
    <w:rsid w:val="000B2CB9"/>
    <w:rsid w:val="000B3055"/>
    <w:rsid w:val="000B41DC"/>
    <w:rsid w:val="000B4CD1"/>
    <w:rsid w:val="000B508F"/>
    <w:rsid w:val="000B51C5"/>
    <w:rsid w:val="000B564E"/>
    <w:rsid w:val="000B5FD2"/>
    <w:rsid w:val="000B639E"/>
    <w:rsid w:val="000B67FB"/>
    <w:rsid w:val="000B7FB3"/>
    <w:rsid w:val="000C1018"/>
    <w:rsid w:val="000C14FA"/>
    <w:rsid w:val="000C1A81"/>
    <w:rsid w:val="000C1AAE"/>
    <w:rsid w:val="000C1D32"/>
    <w:rsid w:val="000C20D1"/>
    <w:rsid w:val="000C26A1"/>
    <w:rsid w:val="000C2763"/>
    <w:rsid w:val="000C28C3"/>
    <w:rsid w:val="000C2FB1"/>
    <w:rsid w:val="000C3FF4"/>
    <w:rsid w:val="000C3FFE"/>
    <w:rsid w:val="000C433E"/>
    <w:rsid w:val="000C45D3"/>
    <w:rsid w:val="000C5006"/>
    <w:rsid w:val="000C51FE"/>
    <w:rsid w:val="000C5355"/>
    <w:rsid w:val="000C591F"/>
    <w:rsid w:val="000C5B6E"/>
    <w:rsid w:val="000C5BB3"/>
    <w:rsid w:val="000C6740"/>
    <w:rsid w:val="000C749C"/>
    <w:rsid w:val="000C7971"/>
    <w:rsid w:val="000C7CED"/>
    <w:rsid w:val="000C7EF3"/>
    <w:rsid w:val="000D1E0B"/>
    <w:rsid w:val="000D2339"/>
    <w:rsid w:val="000D2882"/>
    <w:rsid w:val="000D378A"/>
    <w:rsid w:val="000D4516"/>
    <w:rsid w:val="000D487B"/>
    <w:rsid w:val="000D54EC"/>
    <w:rsid w:val="000D7C95"/>
    <w:rsid w:val="000E0079"/>
    <w:rsid w:val="000E027C"/>
    <w:rsid w:val="000E042F"/>
    <w:rsid w:val="000E19EB"/>
    <w:rsid w:val="000E203C"/>
    <w:rsid w:val="000E2528"/>
    <w:rsid w:val="000E285A"/>
    <w:rsid w:val="000E2AF5"/>
    <w:rsid w:val="000E342C"/>
    <w:rsid w:val="000E34B4"/>
    <w:rsid w:val="000E3E0B"/>
    <w:rsid w:val="000E3F4A"/>
    <w:rsid w:val="000E4694"/>
    <w:rsid w:val="000E4941"/>
    <w:rsid w:val="000E4DB4"/>
    <w:rsid w:val="000E53D5"/>
    <w:rsid w:val="000E569C"/>
    <w:rsid w:val="000E58A4"/>
    <w:rsid w:val="000E5D67"/>
    <w:rsid w:val="000E644F"/>
    <w:rsid w:val="000E67BA"/>
    <w:rsid w:val="000E698D"/>
    <w:rsid w:val="000E71EE"/>
    <w:rsid w:val="000E75F6"/>
    <w:rsid w:val="000E7933"/>
    <w:rsid w:val="000F0FC5"/>
    <w:rsid w:val="000F13AF"/>
    <w:rsid w:val="000F1F66"/>
    <w:rsid w:val="000F215F"/>
    <w:rsid w:val="000F229E"/>
    <w:rsid w:val="000F3137"/>
    <w:rsid w:val="000F364B"/>
    <w:rsid w:val="000F5524"/>
    <w:rsid w:val="000F55DB"/>
    <w:rsid w:val="000F56F2"/>
    <w:rsid w:val="000F60BD"/>
    <w:rsid w:val="000F627F"/>
    <w:rsid w:val="000F6598"/>
    <w:rsid w:val="000F65D9"/>
    <w:rsid w:val="000F6BA3"/>
    <w:rsid w:val="000F6D8E"/>
    <w:rsid w:val="000F78A1"/>
    <w:rsid w:val="00100420"/>
    <w:rsid w:val="0010072B"/>
    <w:rsid w:val="001008E5"/>
    <w:rsid w:val="00100A4F"/>
    <w:rsid w:val="00100E30"/>
    <w:rsid w:val="001017B7"/>
    <w:rsid w:val="001017C7"/>
    <w:rsid w:val="00101CD5"/>
    <w:rsid w:val="001026B6"/>
    <w:rsid w:val="001026D6"/>
    <w:rsid w:val="00102B7D"/>
    <w:rsid w:val="001032CC"/>
    <w:rsid w:val="001034FF"/>
    <w:rsid w:val="00103642"/>
    <w:rsid w:val="00104522"/>
    <w:rsid w:val="00104FBB"/>
    <w:rsid w:val="00105479"/>
    <w:rsid w:val="00105F13"/>
    <w:rsid w:val="0010684C"/>
    <w:rsid w:val="00107011"/>
    <w:rsid w:val="00107627"/>
    <w:rsid w:val="0010787E"/>
    <w:rsid w:val="001101DB"/>
    <w:rsid w:val="0011110B"/>
    <w:rsid w:val="00112A98"/>
    <w:rsid w:val="00112EBB"/>
    <w:rsid w:val="00113103"/>
    <w:rsid w:val="00113161"/>
    <w:rsid w:val="001143BF"/>
    <w:rsid w:val="00114509"/>
    <w:rsid w:val="001147BD"/>
    <w:rsid w:val="001152C3"/>
    <w:rsid w:val="001156C1"/>
    <w:rsid w:val="00115766"/>
    <w:rsid w:val="00115903"/>
    <w:rsid w:val="00116463"/>
    <w:rsid w:val="00116BE6"/>
    <w:rsid w:val="0011728B"/>
    <w:rsid w:val="00117E98"/>
    <w:rsid w:val="00117EB8"/>
    <w:rsid w:val="00120E17"/>
    <w:rsid w:val="00120EE1"/>
    <w:rsid w:val="00120F17"/>
    <w:rsid w:val="0012172E"/>
    <w:rsid w:val="00121E6A"/>
    <w:rsid w:val="001220C7"/>
    <w:rsid w:val="00123455"/>
    <w:rsid w:val="00123774"/>
    <w:rsid w:val="00123F91"/>
    <w:rsid w:val="00124BFE"/>
    <w:rsid w:val="001257BE"/>
    <w:rsid w:val="0012663C"/>
    <w:rsid w:val="001309BE"/>
    <w:rsid w:val="00130C1D"/>
    <w:rsid w:val="00131C87"/>
    <w:rsid w:val="001327CC"/>
    <w:rsid w:val="00132A09"/>
    <w:rsid w:val="00133CF9"/>
    <w:rsid w:val="0013490D"/>
    <w:rsid w:val="00135284"/>
    <w:rsid w:val="00135892"/>
    <w:rsid w:val="00136119"/>
    <w:rsid w:val="00136500"/>
    <w:rsid w:val="001373EA"/>
    <w:rsid w:val="0013765D"/>
    <w:rsid w:val="001378A0"/>
    <w:rsid w:val="00140074"/>
    <w:rsid w:val="00140172"/>
    <w:rsid w:val="001403EF"/>
    <w:rsid w:val="00140526"/>
    <w:rsid w:val="001407A8"/>
    <w:rsid w:val="001407C4"/>
    <w:rsid w:val="00141E18"/>
    <w:rsid w:val="00142661"/>
    <w:rsid w:val="001426DB"/>
    <w:rsid w:val="001427D6"/>
    <w:rsid w:val="00142A8F"/>
    <w:rsid w:val="001434E9"/>
    <w:rsid w:val="0014493A"/>
    <w:rsid w:val="00144D4A"/>
    <w:rsid w:val="00144F56"/>
    <w:rsid w:val="001455CB"/>
    <w:rsid w:val="00145619"/>
    <w:rsid w:val="001459E9"/>
    <w:rsid w:val="00145DEF"/>
    <w:rsid w:val="00145EA3"/>
    <w:rsid w:val="00146F05"/>
    <w:rsid w:val="00147761"/>
    <w:rsid w:val="00150D6D"/>
    <w:rsid w:val="00151ADB"/>
    <w:rsid w:val="001528F4"/>
    <w:rsid w:val="00153615"/>
    <w:rsid w:val="00154005"/>
    <w:rsid w:val="00154313"/>
    <w:rsid w:val="001558EE"/>
    <w:rsid w:val="00155CE6"/>
    <w:rsid w:val="00155D46"/>
    <w:rsid w:val="0015729B"/>
    <w:rsid w:val="00160088"/>
    <w:rsid w:val="001612E7"/>
    <w:rsid w:val="00161FAB"/>
    <w:rsid w:val="001625DE"/>
    <w:rsid w:val="00162D34"/>
    <w:rsid w:val="00162DDC"/>
    <w:rsid w:val="0016385F"/>
    <w:rsid w:val="001645EF"/>
    <w:rsid w:val="001657C6"/>
    <w:rsid w:val="00165D04"/>
    <w:rsid w:val="00165EDB"/>
    <w:rsid w:val="0016627A"/>
    <w:rsid w:val="00166834"/>
    <w:rsid w:val="00167742"/>
    <w:rsid w:val="00167B68"/>
    <w:rsid w:val="0017021F"/>
    <w:rsid w:val="00170352"/>
    <w:rsid w:val="001704E5"/>
    <w:rsid w:val="001713BA"/>
    <w:rsid w:val="001728CC"/>
    <w:rsid w:val="00173037"/>
    <w:rsid w:val="00173961"/>
    <w:rsid w:val="001739DD"/>
    <w:rsid w:val="00173D7C"/>
    <w:rsid w:val="001742E4"/>
    <w:rsid w:val="00174BC0"/>
    <w:rsid w:val="00174DBE"/>
    <w:rsid w:val="00175234"/>
    <w:rsid w:val="001755CA"/>
    <w:rsid w:val="001755DA"/>
    <w:rsid w:val="00175968"/>
    <w:rsid w:val="00175A8E"/>
    <w:rsid w:val="00176182"/>
    <w:rsid w:val="001761CD"/>
    <w:rsid w:val="001763C0"/>
    <w:rsid w:val="0017702F"/>
    <w:rsid w:val="0017731C"/>
    <w:rsid w:val="00177461"/>
    <w:rsid w:val="0017774D"/>
    <w:rsid w:val="00177EF2"/>
    <w:rsid w:val="00177FE0"/>
    <w:rsid w:val="0018032F"/>
    <w:rsid w:val="00180CD6"/>
    <w:rsid w:val="001816B8"/>
    <w:rsid w:val="001818D9"/>
    <w:rsid w:val="00181AC7"/>
    <w:rsid w:val="00181B61"/>
    <w:rsid w:val="0018234C"/>
    <w:rsid w:val="0018253D"/>
    <w:rsid w:val="001828D0"/>
    <w:rsid w:val="001838C2"/>
    <w:rsid w:val="00183D0F"/>
    <w:rsid w:val="00183FD1"/>
    <w:rsid w:val="0018474A"/>
    <w:rsid w:val="00185039"/>
    <w:rsid w:val="0018533D"/>
    <w:rsid w:val="0018548E"/>
    <w:rsid w:val="00185819"/>
    <w:rsid w:val="00185A61"/>
    <w:rsid w:val="00187568"/>
    <w:rsid w:val="00190039"/>
    <w:rsid w:val="0019033E"/>
    <w:rsid w:val="00190A7F"/>
    <w:rsid w:val="00190DF4"/>
    <w:rsid w:val="001911C1"/>
    <w:rsid w:val="00191426"/>
    <w:rsid w:val="00191AA3"/>
    <w:rsid w:val="00192A63"/>
    <w:rsid w:val="00192B65"/>
    <w:rsid w:val="001937B1"/>
    <w:rsid w:val="001939DC"/>
    <w:rsid w:val="00193F50"/>
    <w:rsid w:val="00194093"/>
    <w:rsid w:val="001943AB"/>
    <w:rsid w:val="00194DCB"/>
    <w:rsid w:val="00194E1A"/>
    <w:rsid w:val="00195207"/>
    <w:rsid w:val="00196175"/>
    <w:rsid w:val="0019731D"/>
    <w:rsid w:val="001A00C8"/>
    <w:rsid w:val="001A02C1"/>
    <w:rsid w:val="001A0728"/>
    <w:rsid w:val="001A0B06"/>
    <w:rsid w:val="001A0B8E"/>
    <w:rsid w:val="001A14B3"/>
    <w:rsid w:val="001A18B0"/>
    <w:rsid w:val="001A2B29"/>
    <w:rsid w:val="001A3439"/>
    <w:rsid w:val="001A488C"/>
    <w:rsid w:val="001A4893"/>
    <w:rsid w:val="001A4A9F"/>
    <w:rsid w:val="001A5E77"/>
    <w:rsid w:val="001A5E89"/>
    <w:rsid w:val="001A68BF"/>
    <w:rsid w:val="001A6EFF"/>
    <w:rsid w:val="001A7792"/>
    <w:rsid w:val="001A7799"/>
    <w:rsid w:val="001A7980"/>
    <w:rsid w:val="001B19F3"/>
    <w:rsid w:val="001B1AE4"/>
    <w:rsid w:val="001B284B"/>
    <w:rsid w:val="001B2CF7"/>
    <w:rsid w:val="001B3664"/>
    <w:rsid w:val="001B421F"/>
    <w:rsid w:val="001B4E5D"/>
    <w:rsid w:val="001B6AC6"/>
    <w:rsid w:val="001B7007"/>
    <w:rsid w:val="001B70E6"/>
    <w:rsid w:val="001B7A24"/>
    <w:rsid w:val="001B7A59"/>
    <w:rsid w:val="001B7AFA"/>
    <w:rsid w:val="001C06F2"/>
    <w:rsid w:val="001C0CA0"/>
    <w:rsid w:val="001C0F19"/>
    <w:rsid w:val="001C1279"/>
    <w:rsid w:val="001C1B55"/>
    <w:rsid w:val="001C1F7C"/>
    <w:rsid w:val="001C22B3"/>
    <w:rsid w:val="001C27FC"/>
    <w:rsid w:val="001C2FF5"/>
    <w:rsid w:val="001C3576"/>
    <w:rsid w:val="001C454A"/>
    <w:rsid w:val="001C4FCB"/>
    <w:rsid w:val="001C51FC"/>
    <w:rsid w:val="001C5202"/>
    <w:rsid w:val="001C5255"/>
    <w:rsid w:val="001C5977"/>
    <w:rsid w:val="001C5CD6"/>
    <w:rsid w:val="001C6BF4"/>
    <w:rsid w:val="001C70A1"/>
    <w:rsid w:val="001D03E8"/>
    <w:rsid w:val="001D05A0"/>
    <w:rsid w:val="001D061E"/>
    <w:rsid w:val="001D1221"/>
    <w:rsid w:val="001D2D63"/>
    <w:rsid w:val="001D383F"/>
    <w:rsid w:val="001D3D6D"/>
    <w:rsid w:val="001D3E7A"/>
    <w:rsid w:val="001D45A7"/>
    <w:rsid w:val="001D45CB"/>
    <w:rsid w:val="001D4690"/>
    <w:rsid w:val="001D4870"/>
    <w:rsid w:val="001D4880"/>
    <w:rsid w:val="001D4BB0"/>
    <w:rsid w:val="001D4D4C"/>
    <w:rsid w:val="001D55F6"/>
    <w:rsid w:val="001D5E0F"/>
    <w:rsid w:val="001D793B"/>
    <w:rsid w:val="001D7C74"/>
    <w:rsid w:val="001D7E76"/>
    <w:rsid w:val="001E0155"/>
    <w:rsid w:val="001E01F4"/>
    <w:rsid w:val="001E0445"/>
    <w:rsid w:val="001E0453"/>
    <w:rsid w:val="001E0971"/>
    <w:rsid w:val="001E1DCA"/>
    <w:rsid w:val="001E2344"/>
    <w:rsid w:val="001E2399"/>
    <w:rsid w:val="001E244B"/>
    <w:rsid w:val="001E253F"/>
    <w:rsid w:val="001E298F"/>
    <w:rsid w:val="001E2EA3"/>
    <w:rsid w:val="001E4491"/>
    <w:rsid w:val="001E4BB7"/>
    <w:rsid w:val="001E529C"/>
    <w:rsid w:val="001E6535"/>
    <w:rsid w:val="001E66B3"/>
    <w:rsid w:val="001E6DC4"/>
    <w:rsid w:val="001E6ED0"/>
    <w:rsid w:val="001E746F"/>
    <w:rsid w:val="001E785A"/>
    <w:rsid w:val="001E7CD2"/>
    <w:rsid w:val="001F06AD"/>
    <w:rsid w:val="001F0B23"/>
    <w:rsid w:val="001F131C"/>
    <w:rsid w:val="001F1A14"/>
    <w:rsid w:val="001F1ACD"/>
    <w:rsid w:val="001F2703"/>
    <w:rsid w:val="001F273D"/>
    <w:rsid w:val="001F43B2"/>
    <w:rsid w:val="001F5391"/>
    <w:rsid w:val="001F5A46"/>
    <w:rsid w:val="001F5D8D"/>
    <w:rsid w:val="001F5F07"/>
    <w:rsid w:val="001F60DB"/>
    <w:rsid w:val="001F62C2"/>
    <w:rsid w:val="001F71D7"/>
    <w:rsid w:val="001F7AD3"/>
    <w:rsid w:val="00200276"/>
    <w:rsid w:val="00200424"/>
    <w:rsid w:val="00200575"/>
    <w:rsid w:val="00200692"/>
    <w:rsid w:val="0020118A"/>
    <w:rsid w:val="00201265"/>
    <w:rsid w:val="0020163D"/>
    <w:rsid w:val="002021FD"/>
    <w:rsid w:val="00202AFD"/>
    <w:rsid w:val="00203112"/>
    <w:rsid w:val="0020326A"/>
    <w:rsid w:val="00203282"/>
    <w:rsid w:val="002035B8"/>
    <w:rsid w:val="00203714"/>
    <w:rsid w:val="00203F33"/>
    <w:rsid w:val="00204150"/>
    <w:rsid w:val="0020438D"/>
    <w:rsid w:val="002046FE"/>
    <w:rsid w:val="00205263"/>
    <w:rsid w:val="0020526A"/>
    <w:rsid w:val="00205358"/>
    <w:rsid w:val="0020547B"/>
    <w:rsid w:val="00205E0F"/>
    <w:rsid w:val="00206429"/>
    <w:rsid w:val="00206727"/>
    <w:rsid w:val="00206884"/>
    <w:rsid w:val="00206CBC"/>
    <w:rsid w:val="00206ED3"/>
    <w:rsid w:val="00206F48"/>
    <w:rsid w:val="00207877"/>
    <w:rsid w:val="00207899"/>
    <w:rsid w:val="00210583"/>
    <w:rsid w:val="00210822"/>
    <w:rsid w:val="00210EEE"/>
    <w:rsid w:val="00211CB4"/>
    <w:rsid w:val="00211CDD"/>
    <w:rsid w:val="00211D63"/>
    <w:rsid w:val="00212405"/>
    <w:rsid w:val="00212530"/>
    <w:rsid w:val="00212600"/>
    <w:rsid w:val="0021317C"/>
    <w:rsid w:val="00213328"/>
    <w:rsid w:val="00213530"/>
    <w:rsid w:val="00213686"/>
    <w:rsid w:val="00213B4B"/>
    <w:rsid w:val="00213F5A"/>
    <w:rsid w:val="00214096"/>
    <w:rsid w:val="002148A9"/>
    <w:rsid w:val="00215291"/>
    <w:rsid w:val="002158D7"/>
    <w:rsid w:val="00215E8F"/>
    <w:rsid w:val="002161F2"/>
    <w:rsid w:val="00216A43"/>
    <w:rsid w:val="00216DA0"/>
    <w:rsid w:val="00216F7C"/>
    <w:rsid w:val="0022045B"/>
    <w:rsid w:val="002204D7"/>
    <w:rsid w:val="00220642"/>
    <w:rsid w:val="002209F3"/>
    <w:rsid w:val="002212F1"/>
    <w:rsid w:val="002220C3"/>
    <w:rsid w:val="002235B6"/>
    <w:rsid w:val="00223834"/>
    <w:rsid w:val="002238F1"/>
    <w:rsid w:val="00223BBE"/>
    <w:rsid w:val="00223F89"/>
    <w:rsid w:val="002249CC"/>
    <w:rsid w:val="00224CB8"/>
    <w:rsid w:val="00225761"/>
    <w:rsid w:val="002258A1"/>
    <w:rsid w:val="00226A10"/>
    <w:rsid w:val="00227B6C"/>
    <w:rsid w:val="00227EBD"/>
    <w:rsid w:val="0023040E"/>
    <w:rsid w:val="002305BB"/>
    <w:rsid w:val="002307E4"/>
    <w:rsid w:val="00230AFD"/>
    <w:rsid w:val="00230D6F"/>
    <w:rsid w:val="00231263"/>
    <w:rsid w:val="002313C1"/>
    <w:rsid w:val="002316EC"/>
    <w:rsid w:val="00231AD8"/>
    <w:rsid w:val="00231B1E"/>
    <w:rsid w:val="00231C50"/>
    <w:rsid w:val="00231EC7"/>
    <w:rsid w:val="0023262B"/>
    <w:rsid w:val="00232DB9"/>
    <w:rsid w:val="002331E6"/>
    <w:rsid w:val="0023362E"/>
    <w:rsid w:val="002337FF"/>
    <w:rsid w:val="00233C26"/>
    <w:rsid w:val="00233FDB"/>
    <w:rsid w:val="002347EE"/>
    <w:rsid w:val="0023510D"/>
    <w:rsid w:val="00235F07"/>
    <w:rsid w:val="00236AAC"/>
    <w:rsid w:val="002371AA"/>
    <w:rsid w:val="00237E0B"/>
    <w:rsid w:val="00237F3A"/>
    <w:rsid w:val="00240EE3"/>
    <w:rsid w:val="00241363"/>
    <w:rsid w:val="0024145C"/>
    <w:rsid w:val="00243553"/>
    <w:rsid w:val="0024584B"/>
    <w:rsid w:val="00245C54"/>
    <w:rsid w:val="002461D3"/>
    <w:rsid w:val="00247606"/>
    <w:rsid w:val="002476F1"/>
    <w:rsid w:val="00250569"/>
    <w:rsid w:val="00250EA3"/>
    <w:rsid w:val="002514B1"/>
    <w:rsid w:val="0025226F"/>
    <w:rsid w:val="00252943"/>
    <w:rsid w:val="002532D3"/>
    <w:rsid w:val="00253799"/>
    <w:rsid w:val="002537C7"/>
    <w:rsid w:val="0025381F"/>
    <w:rsid w:val="00253F10"/>
    <w:rsid w:val="002554BE"/>
    <w:rsid w:val="00255F72"/>
    <w:rsid w:val="002568EF"/>
    <w:rsid w:val="0026039A"/>
    <w:rsid w:val="00260D7E"/>
    <w:rsid w:val="00261DEF"/>
    <w:rsid w:val="002626A7"/>
    <w:rsid w:val="00262CCD"/>
    <w:rsid w:val="00262E00"/>
    <w:rsid w:val="00263F05"/>
    <w:rsid w:val="00264533"/>
    <w:rsid w:val="00264E31"/>
    <w:rsid w:val="00264F7E"/>
    <w:rsid w:val="0026537E"/>
    <w:rsid w:val="002655C5"/>
    <w:rsid w:val="002658CB"/>
    <w:rsid w:val="00266D8D"/>
    <w:rsid w:val="00267877"/>
    <w:rsid w:val="00270395"/>
    <w:rsid w:val="00270418"/>
    <w:rsid w:val="00271933"/>
    <w:rsid w:val="00271C1C"/>
    <w:rsid w:val="00271EBD"/>
    <w:rsid w:val="00274579"/>
    <w:rsid w:val="00275087"/>
    <w:rsid w:val="00275A90"/>
    <w:rsid w:val="00276062"/>
    <w:rsid w:val="002769F6"/>
    <w:rsid w:val="002804EC"/>
    <w:rsid w:val="00280570"/>
    <w:rsid w:val="002805AB"/>
    <w:rsid w:val="0028090B"/>
    <w:rsid w:val="00281269"/>
    <w:rsid w:val="0028214B"/>
    <w:rsid w:val="00282868"/>
    <w:rsid w:val="00282CE6"/>
    <w:rsid w:val="00282DF7"/>
    <w:rsid w:val="00282E4F"/>
    <w:rsid w:val="00283808"/>
    <w:rsid w:val="0028401F"/>
    <w:rsid w:val="00284971"/>
    <w:rsid w:val="0028556A"/>
    <w:rsid w:val="00285F4A"/>
    <w:rsid w:val="00286889"/>
    <w:rsid w:val="00286DB5"/>
    <w:rsid w:val="0029057D"/>
    <w:rsid w:val="00290A8B"/>
    <w:rsid w:val="0029115F"/>
    <w:rsid w:val="00292351"/>
    <w:rsid w:val="00292D25"/>
    <w:rsid w:val="00293296"/>
    <w:rsid w:val="00293DC7"/>
    <w:rsid w:val="00293FDA"/>
    <w:rsid w:val="00294209"/>
    <w:rsid w:val="002945B3"/>
    <w:rsid w:val="00296266"/>
    <w:rsid w:val="00296BBB"/>
    <w:rsid w:val="00296E3E"/>
    <w:rsid w:val="00296E99"/>
    <w:rsid w:val="002971A2"/>
    <w:rsid w:val="00297970"/>
    <w:rsid w:val="002A0D7F"/>
    <w:rsid w:val="002A1403"/>
    <w:rsid w:val="002A1501"/>
    <w:rsid w:val="002A1790"/>
    <w:rsid w:val="002A1EF1"/>
    <w:rsid w:val="002A1FA5"/>
    <w:rsid w:val="002A2B88"/>
    <w:rsid w:val="002A522A"/>
    <w:rsid w:val="002A552D"/>
    <w:rsid w:val="002A5580"/>
    <w:rsid w:val="002A6B1B"/>
    <w:rsid w:val="002A6CAB"/>
    <w:rsid w:val="002A70DE"/>
    <w:rsid w:val="002A75DC"/>
    <w:rsid w:val="002B058D"/>
    <w:rsid w:val="002B1A15"/>
    <w:rsid w:val="002B1C6B"/>
    <w:rsid w:val="002B1D20"/>
    <w:rsid w:val="002B21EC"/>
    <w:rsid w:val="002B33AE"/>
    <w:rsid w:val="002B3AD2"/>
    <w:rsid w:val="002B450E"/>
    <w:rsid w:val="002B56FB"/>
    <w:rsid w:val="002B58ED"/>
    <w:rsid w:val="002B5E4F"/>
    <w:rsid w:val="002B6404"/>
    <w:rsid w:val="002B6B6B"/>
    <w:rsid w:val="002B6CDF"/>
    <w:rsid w:val="002B6DE0"/>
    <w:rsid w:val="002B70FF"/>
    <w:rsid w:val="002B72E2"/>
    <w:rsid w:val="002B7603"/>
    <w:rsid w:val="002B7A63"/>
    <w:rsid w:val="002C0281"/>
    <w:rsid w:val="002C0780"/>
    <w:rsid w:val="002C0C2B"/>
    <w:rsid w:val="002C0D4A"/>
    <w:rsid w:val="002C1D09"/>
    <w:rsid w:val="002C2B4C"/>
    <w:rsid w:val="002C3390"/>
    <w:rsid w:val="002C3FA4"/>
    <w:rsid w:val="002C40CD"/>
    <w:rsid w:val="002C650D"/>
    <w:rsid w:val="002D0324"/>
    <w:rsid w:val="002D1129"/>
    <w:rsid w:val="002D1E44"/>
    <w:rsid w:val="002D2303"/>
    <w:rsid w:val="002D26DE"/>
    <w:rsid w:val="002D3232"/>
    <w:rsid w:val="002D36FF"/>
    <w:rsid w:val="002D3F52"/>
    <w:rsid w:val="002D4CD8"/>
    <w:rsid w:val="002D5E78"/>
    <w:rsid w:val="002D6518"/>
    <w:rsid w:val="002D6802"/>
    <w:rsid w:val="002D6B1F"/>
    <w:rsid w:val="002D7A70"/>
    <w:rsid w:val="002D7F52"/>
    <w:rsid w:val="002E0348"/>
    <w:rsid w:val="002E050D"/>
    <w:rsid w:val="002E0D93"/>
    <w:rsid w:val="002E15DA"/>
    <w:rsid w:val="002E18F4"/>
    <w:rsid w:val="002E1944"/>
    <w:rsid w:val="002E1B4E"/>
    <w:rsid w:val="002E24BB"/>
    <w:rsid w:val="002E2BAA"/>
    <w:rsid w:val="002E2D72"/>
    <w:rsid w:val="002E3032"/>
    <w:rsid w:val="002E369B"/>
    <w:rsid w:val="002E3E8D"/>
    <w:rsid w:val="002E4D0F"/>
    <w:rsid w:val="002E4D6D"/>
    <w:rsid w:val="002E5E0E"/>
    <w:rsid w:val="002E6912"/>
    <w:rsid w:val="002E6B8B"/>
    <w:rsid w:val="002E7954"/>
    <w:rsid w:val="002F04B5"/>
    <w:rsid w:val="002F0CF9"/>
    <w:rsid w:val="002F1A84"/>
    <w:rsid w:val="002F1ABA"/>
    <w:rsid w:val="002F1D63"/>
    <w:rsid w:val="002F1E30"/>
    <w:rsid w:val="002F2357"/>
    <w:rsid w:val="002F245B"/>
    <w:rsid w:val="002F24EB"/>
    <w:rsid w:val="002F3389"/>
    <w:rsid w:val="002F33BC"/>
    <w:rsid w:val="002F3415"/>
    <w:rsid w:val="002F36F9"/>
    <w:rsid w:val="002F383D"/>
    <w:rsid w:val="002F4CF5"/>
    <w:rsid w:val="002F4EDF"/>
    <w:rsid w:val="002F504E"/>
    <w:rsid w:val="002F57F1"/>
    <w:rsid w:val="002F588A"/>
    <w:rsid w:val="002F5F2D"/>
    <w:rsid w:val="002F7239"/>
    <w:rsid w:val="002F7345"/>
    <w:rsid w:val="002F748C"/>
    <w:rsid w:val="002F79B2"/>
    <w:rsid w:val="002F7E7A"/>
    <w:rsid w:val="003001F7"/>
    <w:rsid w:val="00300371"/>
    <w:rsid w:val="003003D5"/>
    <w:rsid w:val="00300501"/>
    <w:rsid w:val="00300673"/>
    <w:rsid w:val="003009A0"/>
    <w:rsid w:val="003009FD"/>
    <w:rsid w:val="00300F7F"/>
    <w:rsid w:val="00301CF9"/>
    <w:rsid w:val="003028BD"/>
    <w:rsid w:val="00302BC3"/>
    <w:rsid w:val="00302FD1"/>
    <w:rsid w:val="0030396E"/>
    <w:rsid w:val="00303AC2"/>
    <w:rsid w:val="00306B56"/>
    <w:rsid w:val="00307057"/>
    <w:rsid w:val="0030713B"/>
    <w:rsid w:val="003077AE"/>
    <w:rsid w:val="00307C52"/>
    <w:rsid w:val="00307D40"/>
    <w:rsid w:val="003104CE"/>
    <w:rsid w:val="00311123"/>
    <w:rsid w:val="003115B6"/>
    <w:rsid w:val="00311BD6"/>
    <w:rsid w:val="0031265B"/>
    <w:rsid w:val="00312D64"/>
    <w:rsid w:val="0031338E"/>
    <w:rsid w:val="003133EA"/>
    <w:rsid w:val="00313966"/>
    <w:rsid w:val="00313ACB"/>
    <w:rsid w:val="00313B2F"/>
    <w:rsid w:val="0031434F"/>
    <w:rsid w:val="0031569E"/>
    <w:rsid w:val="00315969"/>
    <w:rsid w:val="00315C42"/>
    <w:rsid w:val="003164C5"/>
    <w:rsid w:val="0031668A"/>
    <w:rsid w:val="00316977"/>
    <w:rsid w:val="00316D16"/>
    <w:rsid w:val="00316E67"/>
    <w:rsid w:val="00316EB4"/>
    <w:rsid w:val="00317112"/>
    <w:rsid w:val="003173F0"/>
    <w:rsid w:val="003178E4"/>
    <w:rsid w:val="00317A65"/>
    <w:rsid w:val="00317AF2"/>
    <w:rsid w:val="00317D47"/>
    <w:rsid w:val="00317F29"/>
    <w:rsid w:val="003202E1"/>
    <w:rsid w:val="003205E3"/>
    <w:rsid w:val="003210E0"/>
    <w:rsid w:val="003218B9"/>
    <w:rsid w:val="003219A3"/>
    <w:rsid w:val="003237CC"/>
    <w:rsid w:val="00323AF1"/>
    <w:rsid w:val="00324B94"/>
    <w:rsid w:val="0032586A"/>
    <w:rsid w:val="00325DF4"/>
    <w:rsid w:val="0032638B"/>
    <w:rsid w:val="00326489"/>
    <w:rsid w:val="0032710C"/>
    <w:rsid w:val="00327604"/>
    <w:rsid w:val="00327849"/>
    <w:rsid w:val="00330984"/>
    <w:rsid w:val="00330B0B"/>
    <w:rsid w:val="00330BEE"/>
    <w:rsid w:val="0033109D"/>
    <w:rsid w:val="00331483"/>
    <w:rsid w:val="00331958"/>
    <w:rsid w:val="00331E19"/>
    <w:rsid w:val="00332680"/>
    <w:rsid w:val="00333FAD"/>
    <w:rsid w:val="00334F68"/>
    <w:rsid w:val="00335032"/>
    <w:rsid w:val="003351A9"/>
    <w:rsid w:val="00335460"/>
    <w:rsid w:val="0033683D"/>
    <w:rsid w:val="003368AE"/>
    <w:rsid w:val="00336A7B"/>
    <w:rsid w:val="003375F4"/>
    <w:rsid w:val="00340270"/>
    <w:rsid w:val="003402D8"/>
    <w:rsid w:val="003402F6"/>
    <w:rsid w:val="00340B7A"/>
    <w:rsid w:val="00340DD5"/>
    <w:rsid w:val="00341159"/>
    <w:rsid w:val="00341B7B"/>
    <w:rsid w:val="00342E9E"/>
    <w:rsid w:val="003432C9"/>
    <w:rsid w:val="00343BB4"/>
    <w:rsid w:val="00344603"/>
    <w:rsid w:val="00344A1C"/>
    <w:rsid w:val="0034518D"/>
    <w:rsid w:val="00346554"/>
    <w:rsid w:val="003466CD"/>
    <w:rsid w:val="0034679D"/>
    <w:rsid w:val="003471C6"/>
    <w:rsid w:val="0035094D"/>
    <w:rsid w:val="0035201F"/>
    <w:rsid w:val="00353246"/>
    <w:rsid w:val="003532EC"/>
    <w:rsid w:val="00353B16"/>
    <w:rsid w:val="003542B8"/>
    <w:rsid w:val="0035440A"/>
    <w:rsid w:val="00354672"/>
    <w:rsid w:val="00354AF8"/>
    <w:rsid w:val="00354C3F"/>
    <w:rsid w:val="00354C67"/>
    <w:rsid w:val="00354DEB"/>
    <w:rsid w:val="00354EC4"/>
    <w:rsid w:val="0035518B"/>
    <w:rsid w:val="00355754"/>
    <w:rsid w:val="00356836"/>
    <w:rsid w:val="00357980"/>
    <w:rsid w:val="00360396"/>
    <w:rsid w:val="00360A7A"/>
    <w:rsid w:val="00360D23"/>
    <w:rsid w:val="00360DAF"/>
    <w:rsid w:val="00360E7F"/>
    <w:rsid w:val="003611AD"/>
    <w:rsid w:val="00361218"/>
    <w:rsid w:val="003615CB"/>
    <w:rsid w:val="0036174F"/>
    <w:rsid w:val="00361A82"/>
    <w:rsid w:val="00361F43"/>
    <w:rsid w:val="00361F66"/>
    <w:rsid w:val="003622AF"/>
    <w:rsid w:val="0036281B"/>
    <w:rsid w:val="00362C50"/>
    <w:rsid w:val="00363CA3"/>
    <w:rsid w:val="00363EB5"/>
    <w:rsid w:val="00364220"/>
    <w:rsid w:val="00364449"/>
    <w:rsid w:val="00365677"/>
    <w:rsid w:val="00365CD8"/>
    <w:rsid w:val="0036625F"/>
    <w:rsid w:val="00366672"/>
    <w:rsid w:val="00366D4C"/>
    <w:rsid w:val="00370194"/>
    <w:rsid w:val="0037042D"/>
    <w:rsid w:val="00370A89"/>
    <w:rsid w:val="00371887"/>
    <w:rsid w:val="00371B84"/>
    <w:rsid w:val="00372250"/>
    <w:rsid w:val="00372826"/>
    <w:rsid w:val="00372B77"/>
    <w:rsid w:val="0037348C"/>
    <w:rsid w:val="00373D09"/>
    <w:rsid w:val="00374EC8"/>
    <w:rsid w:val="00376CD7"/>
    <w:rsid w:val="003776A3"/>
    <w:rsid w:val="003776CB"/>
    <w:rsid w:val="00377AE9"/>
    <w:rsid w:val="00377B41"/>
    <w:rsid w:val="00380E4D"/>
    <w:rsid w:val="00381B29"/>
    <w:rsid w:val="00381CFB"/>
    <w:rsid w:val="00381F04"/>
    <w:rsid w:val="0038219D"/>
    <w:rsid w:val="0038247B"/>
    <w:rsid w:val="00382CFC"/>
    <w:rsid w:val="00382F41"/>
    <w:rsid w:val="003831E5"/>
    <w:rsid w:val="00383255"/>
    <w:rsid w:val="003835B7"/>
    <w:rsid w:val="00383D7A"/>
    <w:rsid w:val="00384128"/>
    <w:rsid w:val="00384214"/>
    <w:rsid w:val="00384251"/>
    <w:rsid w:val="0038428B"/>
    <w:rsid w:val="003843DB"/>
    <w:rsid w:val="00384D45"/>
    <w:rsid w:val="00385B90"/>
    <w:rsid w:val="003863E4"/>
    <w:rsid w:val="00386495"/>
    <w:rsid w:val="003872EF"/>
    <w:rsid w:val="00390F8C"/>
    <w:rsid w:val="00391043"/>
    <w:rsid w:val="00391E94"/>
    <w:rsid w:val="0039294B"/>
    <w:rsid w:val="00392BD9"/>
    <w:rsid w:val="00392EC4"/>
    <w:rsid w:val="00392F7C"/>
    <w:rsid w:val="00393269"/>
    <w:rsid w:val="003934DB"/>
    <w:rsid w:val="003940A5"/>
    <w:rsid w:val="00394676"/>
    <w:rsid w:val="003947DD"/>
    <w:rsid w:val="00394901"/>
    <w:rsid w:val="003952EC"/>
    <w:rsid w:val="00395789"/>
    <w:rsid w:val="003958CF"/>
    <w:rsid w:val="00395BB3"/>
    <w:rsid w:val="003962D5"/>
    <w:rsid w:val="00396617"/>
    <w:rsid w:val="0039679A"/>
    <w:rsid w:val="003A03D0"/>
    <w:rsid w:val="003A03D7"/>
    <w:rsid w:val="003A0996"/>
    <w:rsid w:val="003A25B7"/>
    <w:rsid w:val="003A3285"/>
    <w:rsid w:val="003A32FB"/>
    <w:rsid w:val="003A3B3B"/>
    <w:rsid w:val="003A64D4"/>
    <w:rsid w:val="003A792B"/>
    <w:rsid w:val="003B0423"/>
    <w:rsid w:val="003B0909"/>
    <w:rsid w:val="003B0C03"/>
    <w:rsid w:val="003B0F01"/>
    <w:rsid w:val="003B1891"/>
    <w:rsid w:val="003B18C6"/>
    <w:rsid w:val="003B1F29"/>
    <w:rsid w:val="003B2069"/>
    <w:rsid w:val="003B222A"/>
    <w:rsid w:val="003B2B33"/>
    <w:rsid w:val="003B2F03"/>
    <w:rsid w:val="003B3A66"/>
    <w:rsid w:val="003B3AD6"/>
    <w:rsid w:val="003B3C39"/>
    <w:rsid w:val="003B4093"/>
    <w:rsid w:val="003B40DB"/>
    <w:rsid w:val="003B4818"/>
    <w:rsid w:val="003B6157"/>
    <w:rsid w:val="003B7172"/>
    <w:rsid w:val="003B753A"/>
    <w:rsid w:val="003B7B3C"/>
    <w:rsid w:val="003B7B59"/>
    <w:rsid w:val="003B7C6F"/>
    <w:rsid w:val="003C01B1"/>
    <w:rsid w:val="003C0D95"/>
    <w:rsid w:val="003C1AC6"/>
    <w:rsid w:val="003C1CE2"/>
    <w:rsid w:val="003C2204"/>
    <w:rsid w:val="003C22CB"/>
    <w:rsid w:val="003C247F"/>
    <w:rsid w:val="003C25D0"/>
    <w:rsid w:val="003C28CC"/>
    <w:rsid w:val="003C29BC"/>
    <w:rsid w:val="003C2CFA"/>
    <w:rsid w:val="003C2EC5"/>
    <w:rsid w:val="003C3651"/>
    <w:rsid w:val="003C424A"/>
    <w:rsid w:val="003C4A99"/>
    <w:rsid w:val="003C4D9C"/>
    <w:rsid w:val="003C4FF1"/>
    <w:rsid w:val="003C58B2"/>
    <w:rsid w:val="003C622A"/>
    <w:rsid w:val="003C66C9"/>
    <w:rsid w:val="003C7E60"/>
    <w:rsid w:val="003D025F"/>
    <w:rsid w:val="003D02B3"/>
    <w:rsid w:val="003D1DD6"/>
    <w:rsid w:val="003D2744"/>
    <w:rsid w:val="003D31BE"/>
    <w:rsid w:val="003D3C83"/>
    <w:rsid w:val="003D3DF5"/>
    <w:rsid w:val="003D4704"/>
    <w:rsid w:val="003D47B3"/>
    <w:rsid w:val="003D480C"/>
    <w:rsid w:val="003D49F6"/>
    <w:rsid w:val="003D4CF6"/>
    <w:rsid w:val="003D51A0"/>
    <w:rsid w:val="003D59BF"/>
    <w:rsid w:val="003D607F"/>
    <w:rsid w:val="003D63C9"/>
    <w:rsid w:val="003D7305"/>
    <w:rsid w:val="003D7493"/>
    <w:rsid w:val="003D7B15"/>
    <w:rsid w:val="003D7C7C"/>
    <w:rsid w:val="003E04E8"/>
    <w:rsid w:val="003E0B7E"/>
    <w:rsid w:val="003E0D35"/>
    <w:rsid w:val="003E0F05"/>
    <w:rsid w:val="003E3A61"/>
    <w:rsid w:val="003E3C35"/>
    <w:rsid w:val="003E3E77"/>
    <w:rsid w:val="003E4EB6"/>
    <w:rsid w:val="003E4F4D"/>
    <w:rsid w:val="003E4FFE"/>
    <w:rsid w:val="003E5493"/>
    <w:rsid w:val="003E5827"/>
    <w:rsid w:val="003E5DE5"/>
    <w:rsid w:val="003E64EE"/>
    <w:rsid w:val="003E69CF"/>
    <w:rsid w:val="003E6E82"/>
    <w:rsid w:val="003E6F8B"/>
    <w:rsid w:val="003F0403"/>
    <w:rsid w:val="003F0637"/>
    <w:rsid w:val="003F0733"/>
    <w:rsid w:val="003F08F2"/>
    <w:rsid w:val="003F096B"/>
    <w:rsid w:val="003F18F2"/>
    <w:rsid w:val="003F1FDF"/>
    <w:rsid w:val="003F22FA"/>
    <w:rsid w:val="003F2B52"/>
    <w:rsid w:val="003F2E2C"/>
    <w:rsid w:val="003F3EF9"/>
    <w:rsid w:val="003F405C"/>
    <w:rsid w:val="003F4130"/>
    <w:rsid w:val="003F422D"/>
    <w:rsid w:val="003F4272"/>
    <w:rsid w:val="003F43A2"/>
    <w:rsid w:val="003F4FC8"/>
    <w:rsid w:val="003F50BB"/>
    <w:rsid w:val="003F5854"/>
    <w:rsid w:val="003F5F97"/>
    <w:rsid w:val="003F62BD"/>
    <w:rsid w:val="003F741A"/>
    <w:rsid w:val="003F7521"/>
    <w:rsid w:val="003F7C21"/>
    <w:rsid w:val="003F7ED2"/>
    <w:rsid w:val="003F7FE6"/>
    <w:rsid w:val="004004D6"/>
    <w:rsid w:val="004004EF"/>
    <w:rsid w:val="004017B2"/>
    <w:rsid w:val="004028D0"/>
    <w:rsid w:val="00403480"/>
    <w:rsid w:val="00404080"/>
    <w:rsid w:val="004041A1"/>
    <w:rsid w:val="00404A1B"/>
    <w:rsid w:val="004050F2"/>
    <w:rsid w:val="0040514F"/>
    <w:rsid w:val="00405204"/>
    <w:rsid w:val="00405376"/>
    <w:rsid w:val="004055C8"/>
    <w:rsid w:val="004061F1"/>
    <w:rsid w:val="0040623C"/>
    <w:rsid w:val="004064D5"/>
    <w:rsid w:val="004065CF"/>
    <w:rsid w:val="0040755D"/>
    <w:rsid w:val="00407661"/>
    <w:rsid w:val="00407869"/>
    <w:rsid w:val="00407A60"/>
    <w:rsid w:val="00407F4A"/>
    <w:rsid w:val="00407F90"/>
    <w:rsid w:val="004109F2"/>
    <w:rsid w:val="0041282F"/>
    <w:rsid w:val="00412FFA"/>
    <w:rsid w:val="00413208"/>
    <w:rsid w:val="0041326B"/>
    <w:rsid w:val="00413A90"/>
    <w:rsid w:val="00413C0F"/>
    <w:rsid w:val="00416021"/>
    <w:rsid w:val="0041696E"/>
    <w:rsid w:val="00416D96"/>
    <w:rsid w:val="00417123"/>
    <w:rsid w:val="00417788"/>
    <w:rsid w:val="00417896"/>
    <w:rsid w:val="004200C8"/>
    <w:rsid w:val="0042050A"/>
    <w:rsid w:val="004210CC"/>
    <w:rsid w:val="004210EC"/>
    <w:rsid w:val="00421360"/>
    <w:rsid w:val="004221E9"/>
    <w:rsid w:val="00422EEC"/>
    <w:rsid w:val="004237C9"/>
    <w:rsid w:val="00423A0C"/>
    <w:rsid w:val="00423D52"/>
    <w:rsid w:val="00424838"/>
    <w:rsid w:val="00424EA3"/>
    <w:rsid w:val="0042722B"/>
    <w:rsid w:val="00427BE5"/>
    <w:rsid w:val="00427F2E"/>
    <w:rsid w:val="004304CB"/>
    <w:rsid w:val="00430A8E"/>
    <w:rsid w:val="0043177B"/>
    <w:rsid w:val="00432229"/>
    <w:rsid w:val="0043244F"/>
    <w:rsid w:val="004338E3"/>
    <w:rsid w:val="004339DC"/>
    <w:rsid w:val="004353DD"/>
    <w:rsid w:val="00440744"/>
    <w:rsid w:val="00440936"/>
    <w:rsid w:val="00440B90"/>
    <w:rsid w:val="004413E5"/>
    <w:rsid w:val="00442001"/>
    <w:rsid w:val="00443353"/>
    <w:rsid w:val="004436C3"/>
    <w:rsid w:val="00443BF1"/>
    <w:rsid w:val="00444BE9"/>
    <w:rsid w:val="00444D93"/>
    <w:rsid w:val="0044540E"/>
    <w:rsid w:val="00445780"/>
    <w:rsid w:val="00445D4C"/>
    <w:rsid w:val="004470A8"/>
    <w:rsid w:val="00447675"/>
    <w:rsid w:val="00450B58"/>
    <w:rsid w:val="00450FCF"/>
    <w:rsid w:val="004515D2"/>
    <w:rsid w:val="004517DE"/>
    <w:rsid w:val="00452836"/>
    <w:rsid w:val="00452D30"/>
    <w:rsid w:val="004530C3"/>
    <w:rsid w:val="00453376"/>
    <w:rsid w:val="00453B6C"/>
    <w:rsid w:val="00454044"/>
    <w:rsid w:val="00454058"/>
    <w:rsid w:val="004541C4"/>
    <w:rsid w:val="004543A2"/>
    <w:rsid w:val="00454A98"/>
    <w:rsid w:val="004554FC"/>
    <w:rsid w:val="00455D17"/>
    <w:rsid w:val="0045631B"/>
    <w:rsid w:val="0045641F"/>
    <w:rsid w:val="00456633"/>
    <w:rsid w:val="0045679B"/>
    <w:rsid w:val="004567A1"/>
    <w:rsid w:val="00456C27"/>
    <w:rsid w:val="00456CBB"/>
    <w:rsid w:val="00456F18"/>
    <w:rsid w:val="0045799C"/>
    <w:rsid w:val="0046089C"/>
    <w:rsid w:val="00460F46"/>
    <w:rsid w:val="004612BD"/>
    <w:rsid w:val="004624BD"/>
    <w:rsid w:val="00462645"/>
    <w:rsid w:val="004629B8"/>
    <w:rsid w:val="00462A0F"/>
    <w:rsid w:val="00462AA2"/>
    <w:rsid w:val="00462B28"/>
    <w:rsid w:val="00463B08"/>
    <w:rsid w:val="00463CEC"/>
    <w:rsid w:val="00464A83"/>
    <w:rsid w:val="00466A0B"/>
    <w:rsid w:val="00466BE2"/>
    <w:rsid w:val="00466F4A"/>
    <w:rsid w:val="00466FAF"/>
    <w:rsid w:val="004678E7"/>
    <w:rsid w:val="00470201"/>
    <w:rsid w:val="00471866"/>
    <w:rsid w:val="00471957"/>
    <w:rsid w:val="0047203F"/>
    <w:rsid w:val="004726B7"/>
    <w:rsid w:val="00473653"/>
    <w:rsid w:val="00473A2F"/>
    <w:rsid w:val="00475456"/>
    <w:rsid w:val="00475BB2"/>
    <w:rsid w:val="00475D3B"/>
    <w:rsid w:val="004771E4"/>
    <w:rsid w:val="0048016E"/>
    <w:rsid w:val="0048056C"/>
    <w:rsid w:val="00480907"/>
    <w:rsid w:val="00480D4B"/>
    <w:rsid w:val="00481455"/>
    <w:rsid w:val="004819FE"/>
    <w:rsid w:val="00481C1B"/>
    <w:rsid w:val="00482882"/>
    <w:rsid w:val="00482DC1"/>
    <w:rsid w:val="00483144"/>
    <w:rsid w:val="0048337E"/>
    <w:rsid w:val="0048422F"/>
    <w:rsid w:val="00484DE6"/>
    <w:rsid w:val="0048723F"/>
    <w:rsid w:val="0049008D"/>
    <w:rsid w:val="004903C2"/>
    <w:rsid w:val="00491110"/>
    <w:rsid w:val="00491240"/>
    <w:rsid w:val="00491601"/>
    <w:rsid w:val="004921E8"/>
    <w:rsid w:val="00492AE4"/>
    <w:rsid w:val="00492BE7"/>
    <w:rsid w:val="0049388E"/>
    <w:rsid w:val="00493DE0"/>
    <w:rsid w:val="004942C6"/>
    <w:rsid w:val="004949A9"/>
    <w:rsid w:val="00494BA9"/>
    <w:rsid w:val="00494BC4"/>
    <w:rsid w:val="00495D30"/>
    <w:rsid w:val="0049661F"/>
    <w:rsid w:val="00496D4F"/>
    <w:rsid w:val="00496DC3"/>
    <w:rsid w:val="00497344"/>
    <w:rsid w:val="004976B7"/>
    <w:rsid w:val="00497CAD"/>
    <w:rsid w:val="004A0092"/>
    <w:rsid w:val="004A01E5"/>
    <w:rsid w:val="004A01FB"/>
    <w:rsid w:val="004A0592"/>
    <w:rsid w:val="004A095E"/>
    <w:rsid w:val="004A0C4C"/>
    <w:rsid w:val="004A10F5"/>
    <w:rsid w:val="004A12AF"/>
    <w:rsid w:val="004A1E8D"/>
    <w:rsid w:val="004A27C2"/>
    <w:rsid w:val="004A2EB7"/>
    <w:rsid w:val="004A2F3E"/>
    <w:rsid w:val="004A2F82"/>
    <w:rsid w:val="004A3B36"/>
    <w:rsid w:val="004A4D10"/>
    <w:rsid w:val="004A501A"/>
    <w:rsid w:val="004A619F"/>
    <w:rsid w:val="004A6940"/>
    <w:rsid w:val="004A7839"/>
    <w:rsid w:val="004B06C6"/>
    <w:rsid w:val="004B1053"/>
    <w:rsid w:val="004B1642"/>
    <w:rsid w:val="004B16ED"/>
    <w:rsid w:val="004B208C"/>
    <w:rsid w:val="004B2406"/>
    <w:rsid w:val="004B3065"/>
    <w:rsid w:val="004B3966"/>
    <w:rsid w:val="004B3A59"/>
    <w:rsid w:val="004B3E90"/>
    <w:rsid w:val="004B4087"/>
    <w:rsid w:val="004B48D6"/>
    <w:rsid w:val="004B4CF8"/>
    <w:rsid w:val="004B4FB5"/>
    <w:rsid w:val="004B5C6A"/>
    <w:rsid w:val="004B6467"/>
    <w:rsid w:val="004B7D5F"/>
    <w:rsid w:val="004B7F14"/>
    <w:rsid w:val="004C00E5"/>
    <w:rsid w:val="004C03BC"/>
    <w:rsid w:val="004C0C29"/>
    <w:rsid w:val="004C0DF7"/>
    <w:rsid w:val="004C0E6D"/>
    <w:rsid w:val="004C1129"/>
    <w:rsid w:val="004C25D3"/>
    <w:rsid w:val="004C3A64"/>
    <w:rsid w:val="004C3EBE"/>
    <w:rsid w:val="004C3FC6"/>
    <w:rsid w:val="004C45E9"/>
    <w:rsid w:val="004C4CC2"/>
    <w:rsid w:val="004C547C"/>
    <w:rsid w:val="004C5DCD"/>
    <w:rsid w:val="004C6B0E"/>
    <w:rsid w:val="004C7559"/>
    <w:rsid w:val="004C7EFC"/>
    <w:rsid w:val="004D018F"/>
    <w:rsid w:val="004D1443"/>
    <w:rsid w:val="004D14DF"/>
    <w:rsid w:val="004D2831"/>
    <w:rsid w:val="004D2CED"/>
    <w:rsid w:val="004D37D0"/>
    <w:rsid w:val="004D4935"/>
    <w:rsid w:val="004D4B54"/>
    <w:rsid w:val="004D56CD"/>
    <w:rsid w:val="004D61A6"/>
    <w:rsid w:val="004D7835"/>
    <w:rsid w:val="004D79B0"/>
    <w:rsid w:val="004E025B"/>
    <w:rsid w:val="004E076F"/>
    <w:rsid w:val="004E09F1"/>
    <w:rsid w:val="004E0EB6"/>
    <w:rsid w:val="004E1585"/>
    <w:rsid w:val="004E15F8"/>
    <w:rsid w:val="004E1CBB"/>
    <w:rsid w:val="004E35FF"/>
    <w:rsid w:val="004E394D"/>
    <w:rsid w:val="004E3A75"/>
    <w:rsid w:val="004E3CB5"/>
    <w:rsid w:val="004E3F34"/>
    <w:rsid w:val="004E4385"/>
    <w:rsid w:val="004E451F"/>
    <w:rsid w:val="004E4561"/>
    <w:rsid w:val="004E57FB"/>
    <w:rsid w:val="004E5A02"/>
    <w:rsid w:val="004E5DCC"/>
    <w:rsid w:val="004E65B6"/>
    <w:rsid w:val="004E66FD"/>
    <w:rsid w:val="004E68F3"/>
    <w:rsid w:val="004E6CB5"/>
    <w:rsid w:val="004E71AD"/>
    <w:rsid w:val="004E724F"/>
    <w:rsid w:val="004E7EDF"/>
    <w:rsid w:val="004F05CA"/>
    <w:rsid w:val="004F0649"/>
    <w:rsid w:val="004F0914"/>
    <w:rsid w:val="004F16FB"/>
    <w:rsid w:val="004F18D0"/>
    <w:rsid w:val="004F1F0C"/>
    <w:rsid w:val="004F2D6C"/>
    <w:rsid w:val="004F32A3"/>
    <w:rsid w:val="004F32DD"/>
    <w:rsid w:val="004F4666"/>
    <w:rsid w:val="004F4D84"/>
    <w:rsid w:val="004F5237"/>
    <w:rsid w:val="004F5449"/>
    <w:rsid w:val="004F5685"/>
    <w:rsid w:val="004F5F7A"/>
    <w:rsid w:val="004F614F"/>
    <w:rsid w:val="004F63E8"/>
    <w:rsid w:val="004F690C"/>
    <w:rsid w:val="004F704B"/>
    <w:rsid w:val="004F7153"/>
    <w:rsid w:val="004F7A48"/>
    <w:rsid w:val="004FABB1"/>
    <w:rsid w:val="0050001C"/>
    <w:rsid w:val="00500A87"/>
    <w:rsid w:val="00500C95"/>
    <w:rsid w:val="00501093"/>
    <w:rsid w:val="00501158"/>
    <w:rsid w:val="0050152B"/>
    <w:rsid w:val="00501ED8"/>
    <w:rsid w:val="0050299F"/>
    <w:rsid w:val="00502BDA"/>
    <w:rsid w:val="00502D9D"/>
    <w:rsid w:val="0050402F"/>
    <w:rsid w:val="00504411"/>
    <w:rsid w:val="00505282"/>
    <w:rsid w:val="00505D49"/>
    <w:rsid w:val="00506264"/>
    <w:rsid w:val="005067F2"/>
    <w:rsid w:val="00506DCD"/>
    <w:rsid w:val="00506FE3"/>
    <w:rsid w:val="00510797"/>
    <w:rsid w:val="0051082B"/>
    <w:rsid w:val="0051130D"/>
    <w:rsid w:val="0051189F"/>
    <w:rsid w:val="00511DC3"/>
    <w:rsid w:val="005121AA"/>
    <w:rsid w:val="005127CD"/>
    <w:rsid w:val="00513E6D"/>
    <w:rsid w:val="00513F92"/>
    <w:rsid w:val="00514D5C"/>
    <w:rsid w:val="00515126"/>
    <w:rsid w:val="00515FE6"/>
    <w:rsid w:val="00516C1C"/>
    <w:rsid w:val="00516F33"/>
    <w:rsid w:val="0051715A"/>
    <w:rsid w:val="005213B3"/>
    <w:rsid w:val="00521581"/>
    <w:rsid w:val="00521629"/>
    <w:rsid w:val="0052199E"/>
    <w:rsid w:val="00521CC8"/>
    <w:rsid w:val="00521DAC"/>
    <w:rsid w:val="00521E99"/>
    <w:rsid w:val="00522C60"/>
    <w:rsid w:val="0052356E"/>
    <w:rsid w:val="00523669"/>
    <w:rsid w:val="00523B98"/>
    <w:rsid w:val="00523BE9"/>
    <w:rsid w:val="005243FC"/>
    <w:rsid w:val="00524F66"/>
    <w:rsid w:val="00525483"/>
    <w:rsid w:val="0052579C"/>
    <w:rsid w:val="00525850"/>
    <w:rsid w:val="00525B54"/>
    <w:rsid w:val="00525BAE"/>
    <w:rsid w:val="005263AC"/>
    <w:rsid w:val="005268BE"/>
    <w:rsid w:val="00526A2F"/>
    <w:rsid w:val="00526C5B"/>
    <w:rsid w:val="00527233"/>
    <w:rsid w:val="005278DA"/>
    <w:rsid w:val="00530560"/>
    <w:rsid w:val="00532905"/>
    <w:rsid w:val="00532A77"/>
    <w:rsid w:val="00533891"/>
    <w:rsid w:val="00535485"/>
    <w:rsid w:val="005358C8"/>
    <w:rsid w:val="005368F3"/>
    <w:rsid w:val="005369EC"/>
    <w:rsid w:val="00536F38"/>
    <w:rsid w:val="005375DE"/>
    <w:rsid w:val="00537A72"/>
    <w:rsid w:val="00541366"/>
    <w:rsid w:val="00541384"/>
    <w:rsid w:val="00541783"/>
    <w:rsid w:val="00541A03"/>
    <w:rsid w:val="00541ACE"/>
    <w:rsid w:val="005422A5"/>
    <w:rsid w:val="00542597"/>
    <w:rsid w:val="00542671"/>
    <w:rsid w:val="00542905"/>
    <w:rsid w:val="00542D68"/>
    <w:rsid w:val="00542F88"/>
    <w:rsid w:val="00543DBA"/>
    <w:rsid w:val="00543ECD"/>
    <w:rsid w:val="005453D6"/>
    <w:rsid w:val="00545994"/>
    <w:rsid w:val="00546426"/>
    <w:rsid w:val="005469B5"/>
    <w:rsid w:val="005475B7"/>
    <w:rsid w:val="005475FC"/>
    <w:rsid w:val="00547EBF"/>
    <w:rsid w:val="00550C12"/>
    <w:rsid w:val="00550FE0"/>
    <w:rsid w:val="0055259C"/>
    <w:rsid w:val="00552B31"/>
    <w:rsid w:val="005537A2"/>
    <w:rsid w:val="00554372"/>
    <w:rsid w:val="0055529B"/>
    <w:rsid w:val="005553B0"/>
    <w:rsid w:val="005557D0"/>
    <w:rsid w:val="005560D4"/>
    <w:rsid w:val="00557113"/>
    <w:rsid w:val="00557AF6"/>
    <w:rsid w:val="00557CAD"/>
    <w:rsid w:val="00560B95"/>
    <w:rsid w:val="00561590"/>
    <w:rsid w:val="005616F8"/>
    <w:rsid w:val="00562421"/>
    <w:rsid w:val="005630FD"/>
    <w:rsid w:val="00563B0D"/>
    <w:rsid w:val="00563E24"/>
    <w:rsid w:val="005647FF"/>
    <w:rsid w:val="00564F78"/>
    <w:rsid w:val="00565721"/>
    <w:rsid w:val="005657A3"/>
    <w:rsid w:val="005661A5"/>
    <w:rsid w:val="0056681C"/>
    <w:rsid w:val="00570D54"/>
    <w:rsid w:val="005717D6"/>
    <w:rsid w:val="00572105"/>
    <w:rsid w:val="005731E5"/>
    <w:rsid w:val="00573C83"/>
    <w:rsid w:val="00573CBF"/>
    <w:rsid w:val="00574204"/>
    <w:rsid w:val="00574F18"/>
    <w:rsid w:val="00574F2A"/>
    <w:rsid w:val="00575647"/>
    <w:rsid w:val="00575ECE"/>
    <w:rsid w:val="005764FB"/>
    <w:rsid w:val="00576738"/>
    <w:rsid w:val="00577C4C"/>
    <w:rsid w:val="00577E1E"/>
    <w:rsid w:val="00577FB8"/>
    <w:rsid w:val="00580EEE"/>
    <w:rsid w:val="00581E58"/>
    <w:rsid w:val="00581FB3"/>
    <w:rsid w:val="0058221C"/>
    <w:rsid w:val="00582283"/>
    <w:rsid w:val="00582489"/>
    <w:rsid w:val="005825C3"/>
    <w:rsid w:val="00582ED2"/>
    <w:rsid w:val="005834F6"/>
    <w:rsid w:val="00583750"/>
    <w:rsid w:val="00583BA3"/>
    <w:rsid w:val="00583DF3"/>
    <w:rsid w:val="00584185"/>
    <w:rsid w:val="0058437D"/>
    <w:rsid w:val="005844A9"/>
    <w:rsid w:val="00585F58"/>
    <w:rsid w:val="005867FA"/>
    <w:rsid w:val="00586969"/>
    <w:rsid w:val="00587884"/>
    <w:rsid w:val="0059020E"/>
    <w:rsid w:val="00590216"/>
    <w:rsid w:val="00591094"/>
    <w:rsid w:val="00591458"/>
    <w:rsid w:val="00591ABA"/>
    <w:rsid w:val="0059236A"/>
    <w:rsid w:val="00592384"/>
    <w:rsid w:val="00592879"/>
    <w:rsid w:val="005928E9"/>
    <w:rsid w:val="00592959"/>
    <w:rsid w:val="005930A1"/>
    <w:rsid w:val="00593711"/>
    <w:rsid w:val="005939FB"/>
    <w:rsid w:val="00593C04"/>
    <w:rsid w:val="00593C80"/>
    <w:rsid w:val="005940F6"/>
    <w:rsid w:val="005945A6"/>
    <w:rsid w:val="00595511"/>
    <w:rsid w:val="00595B6B"/>
    <w:rsid w:val="005960A3"/>
    <w:rsid w:val="00596515"/>
    <w:rsid w:val="00597C6E"/>
    <w:rsid w:val="005A1006"/>
    <w:rsid w:val="005A18C3"/>
    <w:rsid w:val="005A2540"/>
    <w:rsid w:val="005A290C"/>
    <w:rsid w:val="005A2B0F"/>
    <w:rsid w:val="005A2B7B"/>
    <w:rsid w:val="005A34E9"/>
    <w:rsid w:val="005A384A"/>
    <w:rsid w:val="005A3ED0"/>
    <w:rsid w:val="005A4AA9"/>
    <w:rsid w:val="005A5710"/>
    <w:rsid w:val="005A5868"/>
    <w:rsid w:val="005A5E74"/>
    <w:rsid w:val="005A6DD8"/>
    <w:rsid w:val="005A7A9D"/>
    <w:rsid w:val="005B0258"/>
    <w:rsid w:val="005B0414"/>
    <w:rsid w:val="005B0BB8"/>
    <w:rsid w:val="005B1E55"/>
    <w:rsid w:val="005B240D"/>
    <w:rsid w:val="005B27FD"/>
    <w:rsid w:val="005B2954"/>
    <w:rsid w:val="005B317A"/>
    <w:rsid w:val="005B39D3"/>
    <w:rsid w:val="005B39FF"/>
    <w:rsid w:val="005B3E06"/>
    <w:rsid w:val="005B5063"/>
    <w:rsid w:val="005B57F3"/>
    <w:rsid w:val="005B593F"/>
    <w:rsid w:val="005B6182"/>
    <w:rsid w:val="005B64E3"/>
    <w:rsid w:val="005B6825"/>
    <w:rsid w:val="005B6EEC"/>
    <w:rsid w:val="005C1A81"/>
    <w:rsid w:val="005C1BAD"/>
    <w:rsid w:val="005C219B"/>
    <w:rsid w:val="005C2259"/>
    <w:rsid w:val="005C27D6"/>
    <w:rsid w:val="005C28FF"/>
    <w:rsid w:val="005C2CAB"/>
    <w:rsid w:val="005C2CE6"/>
    <w:rsid w:val="005C2DD2"/>
    <w:rsid w:val="005C3184"/>
    <w:rsid w:val="005C32F8"/>
    <w:rsid w:val="005C4003"/>
    <w:rsid w:val="005C5393"/>
    <w:rsid w:val="005C5ED5"/>
    <w:rsid w:val="005C6031"/>
    <w:rsid w:val="005C60EF"/>
    <w:rsid w:val="005C620A"/>
    <w:rsid w:val="005C729E"/>
    <w:rsid w:val="005C749D"/>
    <w:rsid w:val="005D08F6"/>
    <w:rsid w:val="005D0DA4"/>
    <w:rsid w:val="005D1370"/>
    <w:rsid w:val="005D1460"/>
    <w:rsid w:val="005D1BE3"/>
    <w:rsid w:val="005D1D50"/>
    <w:rsid w:val="005D22C2"/>
    <w:rsid w:val="005D258C"/>
    <w:rsid w:val="005D3722"/>
    <w:rsid w:val="005D3B1A"/>
    <w:rsid w:val="005D3BD7"/>
    <w:rsid w:val="005D4134"/>
    <w:rsid w:val="005D4139"/>
    <w:rsid w:val="005D505E"/>
    <w:rsid w:val="005D534F"/>
    <w:rsid w:val="005D5459"/>
    <w:rsid w:val="005D5711"/>
    <w:rsid w:val="005D59DF"/>
    <w:rsid w:val="005D5F01"/>
    <w:rsid w:val="005D6572"/>
    <w:rsid w:val="005D71AF"/>
    <w:rsid w:val="005D7D25"/>
    <w:rsid w:val="005E07C8"/>
    <w:rsid w:val="005E1E22"/>
    <w:rsid w:val="005E269A"/>
    <w:rsid w:val="005E35FA"/>
    <w:rsid w:val="005E3DF7"/>
    <w:rsid w:val="005E3F46"/>
    <w:rsid w:val="005E4471"/>
    <w:rsid w:val="005E4936"/>
    <w:rsid w:val="005E4C2C"/>
    <w:rsid w:val="005E4C4E"/>
    <w:rsid w:val="005E6FFB"/>
    <w:rsid w:val="005E73D6"/>
    <w:rsid w:val="005E740B"/>
    <w:rsid w:val="005F01F1"/>
    <w:rsid w:val="005F06DD"/>
    <w:rsid w:val="005F0BB6"/>
    <w:rsid w:val="005F107E"/>
    <w:rsid w:val="005F13FF"/>
    <w:rsid w:val="005F2311"/>
    <w:rsid w:val="005F246F"/>
    <w:rsid w:val="005F2FFD"/>
    <w:rsid w:val="005F325E"/>
    <w:rsid w:val="005F33B9"/>
    <w:rsid w:val="005F3451"/>
    <w:rsid w:val="005F4556"/>
    <w:rsid w:val="005F4C5D"/>
    <w:rsid w:val="005F55E7"/>
    <w:rsid w:val="005F5B21"/>
    <w:rsid w:val="005F766A"/>
    <w:rsid w:val="005F779A"/>
    <w:rsid w:val="005F7BD8"/>
    <w:rsid w:val="00600120"/>
    <w:rsid w:val="00600647"/>
    <w:rsid w:val="00600CE4"/>
    <w:rsid w:val="00600D0B"/>
    <w:rsid w:val="00601102"/>
    <w:rsid w:val="006011B4"/>
    <w:rsid w:val="006017DB"/>
    <w:rsid w:val="00601841"/>
    <w:rsid w:val="00601929"/>
    <w:rsid w:val="00602239"/>
    <w:rsid w:val="00602995"/>
    <w:rsid w:val="00602DB9"/>
    <w:rsid w:val="00602EF2"/>
    <w:rsid w:val="00603936"/>
    <w:rsid w:val="00603C1E"/>
    <w:rsid w:val="00603F4D"/>
    <w:rsid w:val="0060427B"/>
    <w:rsid w:val="006050FE"/>
    <w:rsid w:val="00605233"/>
    <w:rsid w:val="00606D36"/>
    <w:rsid w:val="00606DC0"/>
    <w:rsid w:val="00606F5A"/>
    <w:rsid w:val="006070AD"/>
    <w:rsid w:val="00610D41"/>
    <w:rsid w:val="00610EC9"/>
    <w:rsid w:val="00610F0E"/>
    <w:rsid w:val="00610FD2"/>
    <w:rsid w:val="00611009"/>
    <w:rsid w:val="00611A45"/>
    <w:rsid w:val="0061239C"/>
    <w:rsid w:val="006137BB"/>
    <w:rsid w:val="00614DC3"/>
    <w:rsid w:val="006155D2"/>
    <w:rsid w:val="00615B77"/>
    <w:rsid w:val="00615DE0"/>
    <w:rsid w:val="0061614C"/>
    <w:rsid w:val="006165D8"/>
    <w:rsid w:val="00616ED4"/>
    <w:rsid w:val="006170BA"/>
    <w:rsid w:val="006170BD"/>
    <w:rsid w:val="00617F92"/>
    <w:rsid w:val="00620462"/>
    <w:rsid w:val="006209BE"/>
    <w:rsid w:val="00620CD7"/>
    <w:rsid w:val="00620EBE"/>
    <w:rsid w:val="0062104C"/>
    <w:rsid w:val="006211C5"/>
    <w:rsid w:val="006223BA"/>
    <w:rsid w:val="006235A5"/>
    <w:rsid w:val="0062393E"/>
    <w:rsid w:val="00624E75"/>
    <w:rsid w:val="00625859"/>
    <w:rsid w:val="00626213"/>
    <w:rsid w:val="006274F9"/>
    <w:rsid w:val="00627F23"/>
    <w:rsid w:val="00627F89"/>
    <w:rsid w:val="00631B06"/>
    <w:rsid w:val="00631F01"/>
    <w:rsid w:val="00632657"/>
    <w:rsid w:val="00632E39"/>
    <w:rsid w:val="00632FFB"/>
    <w:rsid w:val="006330D8"/>
    <w:rsid w:val="00633225"/>
    <w:rsid w:val="00633ADE"/>
    <w:rsid w:val="006340E0"/>
    <w:rsid w:val="0063472E"/>
    <w:rsid w:val="00634991"/>
    <w:rsid w:val="00635471"/>
    <w:rsid w:val="0063566E"/>
    <w:rsid w:val="0063574E"/>
    <w:rsid w:val="00635B95"/>
    <w:rsid w:val="0063604F"/>
    <w:rsid w:val="00636138"/>
    <w:rsid w:val="006361B1"/>
    <w:rsid w:val="00636EFD"/>
    <w:rsid w:val="006372F8"/>
    <w:rsid w:val="0063764E"/>
    <w:rsid w:val="00637A1B"/>
    <w:rsid w:val="00637AE4"/>
    <w:rsid w:val="00637CC8"/>
    <w:rsid w:val="006416C6"/>
    <w:rsid w:val="006419EE"/>
    <w:rsid w:val="006426B4"/>
    <w:rsid w:val="00642A1C"/>
    <w:rsid w:val="00643249"/>
    <w:rsid w:val="00643BED"/>
    <w:rsid w:val="00643E41"/>
    <w:rsid w:val="00643FD0"/>
    <w:rsid w:val="006445B9"/>
    <w:rsid w:val="00644EE7"/>
    <w:rsid w:val="0064566C"/>
    <w:rsid w:val="0064621C"/>
    <w:rsid w:val="00646346"/>
    <w:rsid w:val="006467CB"/>
    <w:rsid w:val="00646821"/>
    <w:rsid w:val="00646BC6"/>
    <w:rsid w:val="0064712A"/>
    <w:rsid w:val="00647D68"/>
    <w:rsid w:val="00650BE4"/>
    <w:rsid w:val="006511BD"/>
    <w:rsid w:val="00652814"/>
    <w:rsid w:val="00652DED"/>
    <w:rsid w:val="006532E5"/>
    <w:rsid w:val="0065334D"/>
    <w:rsid w:val="00653B5D"/>
    <w:rsid w:val="00654004"/>
    <w:rsid w:val="00654A77"/>
    <w:rsid w:val="00654AC9"/>
    <w:rsid w:val="00654FDA"/>
    <w:rsid w:val="00656311"/>
    <w:rsid w:val="0065654D"/>
    <w:rsid w:val="00656B56"/>
    <w:rsid w:val="00657A4C"/>
    <w:rsid w:val="00660DCA"/>
    <w:rsid w:val="00660FB5"/>
    <w:rsid w:val="00661173"/>
    <w:rsid w:val="0066145C"/>
    <w:rsid w:val="006614DB"/>
    <w:rsid w:val="00661538"/>
    <w:rsid w:val="00661CAC"/>
    <w:rsid w:val="006623D4"/>
    <w:rsid w:val="00662D38"/>
    <w:rsid w:val="006641EC"/>
    <w:rsid w:val="006644DB"/>
    <w:rsid w:val="00665000"/>
    <w:rsid w:val="00667C30"/>
    <w:rsid w:val="0067070E"/>
    <w:rsid w:val="006707A3"/>
    <w:rsid w:val="00671157"/>
    <w:rsid w:val="0067160F"/>
    <w:rsid w:val="00671C12"/>
    <w:rsid w:val="00671FE5"/>
    <w:rsid w:val="0067345C"/>
    <w:rsid w:val="00673F3A"/>
    <w:rsid w:val="006752A2"/>
    <w:rsid w:val="00675746"/>
    <w:rsid w:val="00675807"/>
    <w:rsid w:val="00675FB3"/>
    <w:rsid w:val="006764C5"/>
    <w:rsid w:val="00676BED"/>
    <w:rsid w:val="00677073"/>
    <w:rsid w:val="006770BC"/>
    <w:rsid w:val="00677A46"/>
    <w:rsid w:val="006801D1"/>
    <w:rsid w:val="006803E4"/>
    <w:rsid w:val="00680532"/>
    <w:rsid w:val="00680B32"/>
    <w:rsid w:val="00680B93"/>
    <w:rsid w:val="00680D56"/>
    <w:rsid w:val="006811A3"/>
    <w:rsid w:val="00681E10"/>
    <w:rsid w:val="00681FBC"/>
    <w:rsid w:val="006822BE"/>
    <w:rsid w:val="00682930"/>
    <w:rsid w:val="00682E85"/>
    <w:rsid w:val="00683192"/>
    <w:rsid w:val="006836C0"/>
    <w:rsid w:val="00684C88"/>
    <w:rsid w:val="00684EE3"/>
    <w:rsid w:val="006859C0"/>
    <w:rsid w:val="00685AB6"/>
    <w:rsid w:val="00685E05"/>
    <w:rsid w:val="006861BF"/>
    <w:rsid w:val="006861C7"/>
    <w:rsid w:val="00686BD0"/>
    <w:rsid w:val="00686E3F"/>
    <w:rsid w:val="0068708F"/>
    <w:rsid w:val="00687DDB"/>
    <w:rsid w:val="00687EDB"/>
    <w:rsid w:val="006903D9"/>
    <w:rsid w:val="00690747"/>
    <w:rsid w:val="00690A0A"/>
    <w:rsid w:val="00690B0C"/>
    <w:rsid w:val="00691759"/>
    <w:rsid w:val="00691A13"/>
    <w:rsid w:val="006932ED"/>
    <w:rsid w:val="00693431"/>
    <w:rsid w:val="00693CF0"/>
    <w:rsid w:val="0069423D"/>
    <w:rsid w:val="00694966"/>
    <w:rsid w:val="00694988"/>
    <w:rsid w:val="00694C50"/>
    <w:rsid w:val="00694C8B"/>
    <w:rsid w:val="00696267"/>
    <w:rsid w:val="00696C44"/>
    <w:rsid w:val="00697F68"/>
    <w:rsid w:val="00697FD2"/>
    <w:rsid w:val="006A051C"/>
    <w:rsid w:val="006A07D6"/>
    <w:rsid w:val="006A0A95"/>
    <w:rsid w:val="006A1373"/>
    <w:rsid w:val="006A1DD0"/>
    <w:rsid w:val="006A29E8"/>
    <w:rsid w:val="006A2E5D"/>
    <w:rsid w:val="006A3681"/>
    <w:rsid w:val="006A40AB"/>
    <w:rsid w:val="006A46AB"/>
    <w:rsid w:val="006A4E0A"/>
    <w:rsid w:val="006A5889"/>
    <w:rsid w:val="006A6216"/>
    <w:rsid w:val="006A654A"/>
    <w:rsid w:val="006A6859"/>
    <w:rsid w:val="006A6BBE"/>
    <w:rsid w:val="006A6F76"/>
    <w:rsid w:val="006A7823"/>
    <w:rsid w:val="006A7C6F"/>
    <w:rsid w:val="006B019D"/>
    <w:rsid w:val="006B0AF5"/>
    <w:rsid w:val="006B1223"/>
    <w:rsid w:val="006B3106"/>
    <w:rsid w:val="006B3B91"/>
    <w:rsid w:val="006B4092"/>
    <w:rsid w:val="006B443A"/>
    <w:rsid w:val="006B4A48"/>
    <w:rsid w:val="006B5069"/>
    <w:rsid w:val="006B5128"/>
    <w:rsid w:val="006B5510"/>
    <w:rsid w:val="006B6B97"/>
    <w:rsid w:val="006B73D2"/>
    <w:rsid w:val="006B775C"/>
    <w:rsid w:val="006C04CD"/>
    <w:rsid w:val="006C12EA"/>
    <w:rsid w:val="006C1876"/>
    <w:rsid w:val="006C1EE6"/>
    <w:rsid w:val="006C2236"/>
    <w:rsid w:val="006C2410"/>
    <w:rsid w:val="006C28C2"/>
    <w:rsid w:val="006C327E"/>
    <w:rsid w:val="006C3C14"/>
    <w:rsid w:val="006C3CAA"/>
    <w:rsid w:val="006C3CC1"/>
    <w:rsid w:val="006C42E0"/>
    <w:rsid w:val="006C593C"/>
    <w:rsid w:val="006C5990"/>
    <w:rsid w:val="006C6C6B"/>
    <w:rsid w:val="006C7149"/>
    <w:rsid w:val="006C762D"/>
    <w:rsid w:val="006C7A19"/>
    <w:rsid w:val="006C7B69"/>
    <w:rsid w:val="006D0681"/>
    <w:rsid w:val="006D0818"/>
    <w:rsid w:val="006D09BA"/>
    <w:rsid w:val="006D1947"/>
    <w:rsid w:val="006D1D50"/>
    <w:rsid w:val="006D2AA2"/>
    <w:rsid w:val="006D3314"/>
    <w:rsid w:val="006D3A4C"/>
    <w:rsid w:val="006D3DA1"/>
    <w:rsid w:val="006D3F74"/>
    <w:rsid w:val="006D40FF"/>
    <w:rsid w:val="006D437E"/>
    <w:rsid w:val="006D487D"/>
    <w:rsid w:val="006D4B2F"/>
    <w:rsid w:val="006D58A5"/>
    <w:rsid w:val="006D5C8E"/>
    <w:rsid w:val="006D6465"/>
    <w:rsid w:val="006D6B5E"/>
    <w:rsid w:val="006D6BEA"/>
    <w:rsid w:val="006D6DD1"/>
    <w:rsid w:val="006D6E03"/>
    <w:rsid w:val="006D74D0"/>
    <w:rsid w:val="006D74E6"/>
    <w:rsid w:val="006D7711"/>
    <w:rsid w:val="006E003A"/>
    <w:rsid w:val="006E0438"/>
    <w:rsid w:val="006E0783"/>
    <w:rsid w:val="006E08C3"/>
    <w:rsid w:val="006E09CB"/>
    <w:rsid w:val="006E0D47"/>
    <w:rsid w:val="006E1791"/>
    <w:rsid w:val="006E2180"/>
    <w:rsid w:val="006E2210"/>
    <w:rsid w:val="006E2EAE"/>
    <w:rsid w:val="006E3167"/>
    <w:rsid w:val="006E33CD"/>
    <w:rsid w:val="006E3AC5"/>
    <w:rsid w:val="006E4124"/>
    <w:rsid w:val="006E4F48"/>
    <w:rsid w:val="006E4FFC"/>
    <w:rsid w:val="006E50F8"/>
    <w:rsid w:val="006E65E4"/>
    <w:rsid w:val="006E793A"/>
    <w:rsid w:val="006E7A74"/>
    <w:rsid w:val="006E7F91"/>
    <w:rsid w:val="006F00D4"/>
    <w:rsid w:val="006F0A17"/>
    <w:rsid w:val="006F0D6B"/>
    <w:rsid w:val="006F2F6B"/>
    <w:rsid w:val="006F30EA"/>
    <w:rsid w:val="006F33B3"/>
    <w:rsid w:val="006F3553"/>
    <w:rsid w:val="006F35AD"/>
    <w:rsid w:val="006F3E89"/>
    <w:rsid w:val="006F3F09"/>
    <w:rsid w:val="006F4980"/>
    <w:rsid w:val="006F5154"/>
    <w:rsid w:val="006F55F1"/>
    <w:rsid w:val="006F6AF1"/>
    <w:rsid w:val="006F7766"/>
    <w:rsid w:val="006F776D"/>
    <w:rsid w:val="006F7D51"/>
    <w:rsid w:val="007004B6"/>
    <w:rsid w:val="00700BE4"/>
    <w:rsid w:val="007015FD"/>
    <w:rsid w:val="00701607"/>
    <w:rsid w:val="00702975"/>
    <w:rsid w:val="0070386F"/>
    <w:rsid w:val="00703A21"/>
    <w:rsid w:val="0070419C"/>
    <w:rsid w:val="0070490F"/>
    <w:rsid w:val="00704B9F"/>
    <w:rsid w:val="0070534E"/>
    <w:rsid w:val="00706A48"/>
    <w:rsid w:val="00706F7D"/>
    <w:rsid w:val="00707376"/>
    <w:rsid w:val="00707695"/>
    <w:rsid w:val="00707A55"/>
    <w:rsid w:val="007108D7"/>
    <w:rsid w:val="00710CCF"/>
    <w:rsid w:val="007129EE"/>
    <w:rsid w:val="00714198"/>
    <w:rsid w:val="007148C8"/>
    <w:rsid w:val="00714E04"/>
    <w:rsid w:val="00714EBA"/>
    <w:rsid w:val="007156FF"/>
    <w:rsid w:val="00715771"/>
    <w:rsid w:val="00715BEB"/>
    <w:rsid w:val="00717439"/>
    <w:rsid w:val="00717B0E"/>
    <w:rsid w:val="00717B8C"/>
    <w:rsid w:val="00717E63"/>
    <w:rsid w:val="007201FA"/>
    <w:rsid w:val="0072071C"/>
    <w:rsid w:val="00720972"/>
    <w:rsid w:val="00720CBE"/>
    <w:rsid w:val="0072129D"/>
    <w:rsid w:val="007214A4"/>
    <w:rsid w:val="007216BF"/>
    <w:rsid w:val="00721BA8"/>
    <w:rsid w:val="00721E90"/>
    <w:rsid w:val="0072360D"/>
    <w:rsid w:val="00723BE8"/>
    <w:rsid w:val="00723DE0"/>
    <w:rsid w:val="007245B7"/>
    <w:rsid w:val="00724D66"/>
    <w:rsid w:val="00725D8B"/>
    <w:rsid w:val="00725DBA"/>
    <w:rsid w:val="00726764"/>
    <w:rsid w:val="00726950"/>
    <w:rsid w:val="0072770A"/>
    <w:rsid w:val="0072781C"/>
    <w:rsid w:val="00727F0A"/>
    <w:rsid w:val="00730D63"/>
    <w:rsid w:val="00730D82"/>
    <w:rsid w:val="007331A2"/>
    <w:rsid w:val="00734665"/>
    <w:rsid w:val="00734CB4"/>
    <w:rsid w:val="007352F9"/>
    <w:rsid w:val="007362F7"/>
    <w:rsid w:val="00736F5D"/>
    <w:rsid w:val="00737A8E"/>
    <w:rsid w:val="007403A3"/>
    <w:rsid w:val="00740553"/>
    <w:rsid w:val="00740F8A"/>
    <w:rsid w:val="00741F9C"/>
    <w:rsid w:val="0074206F"/>
    <w:rsid w:val="007420EC"/>
    <w:rsid w:val="00743109"/>
    <w:rsid w:val="007438E7"/>
    <w:rsid w:val="00743C5A"/>
    <w:rsid w:val="00744D64"/>
    <w:rsid w:val="00744DFE"/>
    <w:rsid w:val="0074513D"/>
    <w:rsid w:val="0074554F"/>
    <w:rsid w:val="0074609C"/>
    <w:rsid w:val="00746E95"/>
    <w:rsid w:val="007473B2"/>
    <w:rsid w:val="007503A0"/>
    <w:rsid w:val="00750EE0"/>
    <w:rsid w:val="00750F16"/>
    <w:rsid w:val="00750FFE"/>
    <w:rsid w:val="007516B5"/>
    <w:rsid w:val="007518AD"/>
    <w:rsid w:val="00751B78"/>
    <w:rsid w:val="00752C53"/>
    <w:rsid w:val="0075337B"/>
    <w:rsid w:val="007533FB"/>
    <w:rsid w:val="0075344C"/>
    <w:rsid w:val="0075422B"/>
    <w:rsid w:val="00754390"/>
    <w:rsid w:val="00754EEC"/>
    <w:rsid w:val="007554E8"/>
    <w:rsid w:val="00756199"/>
    <w:rsid w:val="00756377"/>
    <w:rsid w:val="0075688E"/>
    <w:rsid w:val="0075744B"/>
    <w:rsid w:val="00760016"/>
    <w:rsid w:val="00760386"/>
    <w:rsid w:val="007604BC"/>
    <w:rsid w:val="00760A3A"/>
    <w:rsid w:val="00760D32"/>
    <w:rsid w:val="007622A9"/>
    <w:rsid w:val="00762454"/>
    <w:rsid w:val="007624D9"/>
    <w:rsid w:val="00762A6C"/>
    <w:rsid w:val="00765020"/>
    <w:rsid w:val="0076705B"/>
    <w:rsid w:val="00767600"/>
    <w:rsid w:val="00767AC2"/>
    <w:rsid w:val="007701A5"/>
    <w:rsid w:val="0077035A"/>
    <w:rsid w:val="00770B09"/>
    <w:rsid w:val="0077239B"/>
    <w:rsid w:val="00773159"/>
    <w:rsid w:val="007733D0"/>
    <w:rsid w:val="00773ED1"/>
    <w:rsid w:val="007756B0"/>
    <w:rsid w:val="0077594F"/>
    <w:rsid w:val="00775F68"/>
    <w:rsid w:val="0077674C"/>
    <w:rsid w:val="007768C2"/>
    <w:rsid w:val="007770F4"/>
    <w:rsid w:val="00777447"/>
    <w:rsid w:val="00777645"/>
    <w:rsid w:val="00777D8E"/>
    <w:rsid w:val="00780045"/>
    <w:rsid w:val="00780973"/>
    <w:rsid w:val="00780FF8"/>
    <w:rsid w:val="007814E4"/>
    <w:rsid w:val="00781823"/>
    <w:rsid w:val="0078282A"/>
    <w:rsid w:val="00782D8B"/>
    <w:rsid w:val="0078329A"/>
    <w:rsid w:val="007833C3"/>
    <w:rsid w:val="00783E3C"/>
    <w:rsid w:val="0078403C"/>
    <w:rsid w:val="007842CB"/>
    <w:rsid w:val="00785264"/>
    <w:rsid w:val="00786840"/>
    <w:rsid w:val="0079026A"/>
    <w:rsid w:val="00791230"/>
    <w:rsid w:val="00791243"/>
    <w:rsid w:val="007916C1"/>
    <w:rsid w:val="0079193C"/>
    <w:rsid w:val="00791C3A"/>
    <w:rsid w:val="00792A20"/>
    <w:rsid w:val="00792DB6"/>
    <w:rsid w:val="00793644"/>
    <w:rsid w:val="00794791"/>
    <w:rsid w:val="00794B44"/>
    <w:rsid w:val="0079546F"/>
    <w:rsid w:val="00795849"/>
    <w:rsid w:val="00795CEB"/>
    <w:rsid w:val="00796099"/>
    <w:rsid w:val="00796873"/>
    <w:rsid w:val="00796E58"/>
    <w:rsid w:val="0079712E"/>
    <w:rsid w:val="00797267"/>
    <w:rsid w:val="00797954"/>
    <w:rsid w:val="00797D8D"/>
    <w:rsid w:val="00797F17"/>
    <w:rsid w:val="007A10B5"/>
    <w:rsid w:val="007A1585"/>
    <w:rsid w:val="007A1987"/>
    <w:rsid w:val="007A2962"/>
    <w:rsid w:val="007A2BA6"/>
    <w:rsid w:val="007A2E3D"/>
    <w:rsid w:val="007A36B5"/>
    <w:rsid w:val="007A39DA"/>
    <w:rsid w:val="007A39DC"/>
    <w:rsid w:val="007A4092"/>
    <w:rsid w:val="007A4D00"/>
    <w:rsid w:val="007A5029"/>
    <w:rsid w:val="007A5C69"/>
    <w:rsid w:val="007A5F0F"/>
    <w:rsid w:val="007A640D"/>
    <w:rsid w:val="007A6792"/>
    <w:rsid w:val="007A6C0B"/>
    <w:rsid w:val="007A7509"/>
    <w:rsid w:val="007B0B95"/>
    <w:rsid w:val="007B0F50"/>
    <w:rsid w:val="007B0F92"/>
    <w:rsid w:val="007B1D1B"/>
    <w:rsid w:val="007B4400"/>
    <w:rsid w:val="007B4831"/>
    <w:rsid w:val="007B4E52"/>
    <w:rsid w:val="007B4EC3"/>
    <w:rsid w:val="007B515D"/>
    <w:rsid w:val="007B5FCA"/>
    <w:rsid w:val="007B64D0"/>
    <w:rsid w:val="007B672B"/>
    <w:rsid w:val="007B71D0"/>
    <w:rsid w:val="007B731D"/>
    <w:rsid w:val="007B74D4"/>
    <w:rsid w:val="007B7506"/>
    <w:rsid w:val="007B7849"/>
    <w:rsid w:val="007B7D1B"/>
    <w:rsid w:val="007C008B"/>
    <w:rsid w:val="007C0226"/>
    <w:rsid w:val="007C0829"/>
    <w:rsid w:val="007C0876"/>
    <w:rsid w:val="007C1278"/>
    <w:rsid w:val="007C2220"/>
    <w:rsid w:val="007C2CC5"/>
    <w:rsid w:val="007C4890"/>
    <w:rsid w:val="007C4938"/>
    <w:rsid w:val="007C53E9"/>
    <w:rsid w:val="007C5A7D"/>
    <w:rsid w:val="007C5FB6"/>
    <w:rsid w:val="007C6303"/>
    <w:rsid w:val="007C7298"/>
    <w:rsid w:val="007C73CE"/>
    <w:rsid w:val="007C7963"/>
    <w:rsid w:val="007D0244"/>
    <w:rsid w:val="007D03F8"/>
    <w:rsid w:val="007D05C6"/>
    <w:rsid w:val="007D0738"/>
    <w:rsid w:val="007D0F31"/>
    <w:rsid w:val="007D1FE8"/>
    <w:rsid w:val="007D249B"/>
    <w:rsid w:val="007D27D6"/>
    <w:rsid w:val="007D2B2F"/>
    <w:rsid w:val="007D3358"/>
    <w:rsid w:val="007D34F8"/>
    <w:rsid w:val="007D3971"/>
    <w:rsid w:val="007D3BE0"/>
    <w:rsid w:val="007D3DD4"/>
    <w:rsid w:val="007D3E6A"/>
    <w:rsid w:val="007D496C"/>
    <w:rsid w:val="007D53FF"/>
    <w:rsid w:val="007D56B2"/>
    <w:rsid w:val="007D6A84"/>
    <w:rsid w:val="007D6D47"/>
    <w:rsid w:val="007E1362"/>
    <w:rsid w:val="007E19A1"/>
    <w:rsid w:val="007E19E6"/>
    <w:rsid w:val="007E1B1F"/>
    <w:rsid w:val="007E20A4"/>
    <w:rsid w:val="007E2C8D"/>
    <w:rsid w:val="007E3493"/>
    <w:rsid w:val="007E3502"/>
    <w:rsid w:val="007E3B16"/>
    <w:rsid w:val="007E3BFE"/>
    <w:rsid w:val="007E41E1"/>
    <w:rsid w:val="007E5266"/>
    <w:rsid w:val="007E5CCD"/>
    <w:rsid w:val="007E5EE6"/>
    <w:rsid w:val="007E6D49"/>
    <w:rsid w:val="007E74B3"/>
    <w:rsid w:val="007F0199"/>
    <w:rsid w:val="007F077D"/>
    <w:rsid w:val="007F0ADC"/>
    <w:rsid w:val="007F0CEE"/>
    <w:rsid w:val="007F0E9C"/>
    <w:rsid w:val="007F118D"/>
    <w:rsid w:val="007F1861"/>
    <w:rsid w:val="007F1A50"/>
    <w:rsid w:val="007F2742"/>
    <w:rsid w:val="007F372C"/>
    <w:rsid w:val="007F452E"/>
    <w:rsid w:val="007F51A5"/>
    <w:rsid w:val="007F67F5"/>
    <w:rsid w:val="007F6B6C"/>
    <w:rsid w:val="007F6DA1"/>
    <w:rsid w:val="007F7595"/>
    <w:rsid w:val="00800223"/>
    <w:rsid w:val="008009BC"/>
    <w:rsid w:val="00800C38"/>
    <w:rsid w:val="0080102F"/>
    <w:rsid w:val="008025A4"/>
    <w:rsid w:val="008027E7"/>
    <w:rsid w:val="008029B6"/>
    <w:rsid w:val="00803E7A"/>
    <w:rsid w:val="00804E86"/>
    <w:rsid w:val="00805184"/>
    <w:rsid w:val="00805579"/>
    <w:rsid w:val="0080747E"/>
    <w:rsid w:val="00807764"/>
    <w:rsid w:val="0080797D"/>
    <w:rsid w:val="008079AA"/>
    <w:rsid w:val="00807ECC"/>
    <w:rsid w:val="00810A02"/>
    <w:rsid w:val="00811300"/>
    <w:rsid w:val="00811579"/>
    <w:rsid w:val="00811C69"/>
    <w:rsid w:val="00811E3B"/>
    <w:rsid w:val="00811F02"/>
    <w:rsid w:val="0081230B"/>
    <w:rsid w:val="008125B7"/>
    <w:rsid w:val="008128F1"/>
    <w:rsid w:val="0081384F"/>
    <w:rsid w:val="00813F9A"/>
    <w:rsid w:val="0081427D"/>
    <w:rsid w:val="00814875"/>
    <w:rsid w:val="00814877"/>
    <w:rsid w:val="00814DC1"/>
    <w:rsid w:val="008155DE"/>
    <w:rsid w:val="00815DF6"/>
    <w:rsid w:val="00815E0B"/>
    <w:rsid w:val="008178C8"/>
    <w:rsid w:val="008179F9"/>
    <w:rsid w:val="00817D8F"/>
    <w:rsid w:val="00817F00"/>
    <w:rsid w:val="00820712"/>
    <w:rsid w:val="00820953"/>
    <w:rsid w:val="008214FE"/>
    <w:rsid w:val="008240E7"/>
    <w:rsid w:val="008249E9"/>
    <w:rsid w:val="00825019"/>
    <w:rsid w:val="00826C08"/>
    <w:rsid w:val="00826D4C"/>
    <w:rsid w:val="0082780A"/>
    <w:rsid w:val="008300D8"/>
    <w:rsid w:val="008306B5"/>
    <w:rsid w:val="00831433"/>
    <w:rsid w:val="00831C7E"/>
    <w:rsid w:val="008325A2"/>
    <w:rsid w:val="00832949"/>
    <w:rsid w:val="00832A22"/>
    <w:rsid w:val="00832AE2"/>
    <w:rsid w:val="0083328E"/>
    <w:rsid w:val="008336E3"/>
    <w:rsid w:val="008338B1"/>
    <w:rsid w:val="00835182"/>
    <w:rsid w:val="00835916"/>
    <w:rsid w:val="00835F53"/>
    <w:rsid w:val="00837A1C"/>
    <w:rsid w:val="008414E3"/>
    <w:rsid w:val="00841821"/>
    <w:rsid w:val="00842E0D"/>
    <w:rsid w:val="00842ED4"/>
    <w:rsid w:val="008431E1"/>
    <w:rsid w:val="00843C7E"/>
    <w:rsid w:val="0084421B"/>
    <w:rsid w:val="00845188"/>
    <w:rsid w:val="008451C4"/>
    <w:rsid w:val="00845939"/>
    <w:rsid w:val="00845F3F"/>
    <w:rsid w:val="0084628F"/>
    <w:rsid w:val="00847DCF"/>
    <w:rsid w:val="00847EF5"/>
    <w:rsid w:val="00850B34"/>
    <w:rsid w:val="00850C6A"/>
    <w:rsid w:val="00850C90"/>
    <w:rsid w:val="00850D96"/>
    <w:rsid w:val="00852B54"/>
    <w:rsid w:val="00852D47"/>
    <w:rsid w:val="0085378A"/>
    <w:rsid w:val="0085469B"/>
    <w:rsid w:val="0085485A"/>
    <w:rsid w:val="00854CD0"/>
    <w:rsid w:val="00854D5A"/>
    <w:rsid w:val="00855289"/>
    <w:rsid w:val="00856185"/>
    <w:rsid w:val="008561FA"/>
    <w:rsid w:val="008569F6"/>
    <w:rsid w:val="0085702B"/>
    <w:rsid w:val="0085783B"/>
    <w:rsid w:val="0085796B"/>
    <w:rsid w:val="00857979"/>
    <w:rsid w:val="00857AEF"/>
    <w:rsid w:val="00860324"/>
    <w:rsid w:val="00860ED7"/>
    <w:rsid w:val="00861406"/>
    <w:rsid w:val="008615F1"/>
    <w:rsid w:val="00862045"/>
    <w:rsid w:val="00862A9C"/>
    <w:rsid w:val="00862D78"/>
    <w:rsid w:val="00862DE3"/>
    <w:rsid w:val="008632AA"/>
    <w:rsid w:val="0086380F"/>
    <w:rsid w:val="0086384C"/>
    <w:rsid w:val="008649DE"/>
    <w:rsid w:val="00864A68"/>
    <w:rsid w:val="0086509A"/>
    <w:rsid w:val="0086556C"/>
    <w:rsid w:val="008658D9"/>
    <w:rsid w:val="00865DF9"/>
    <w:rsid w:val="00865F3F"/>
    <w:rsid w:val="00866205"/>
    <w:rsid w:val="008673C2"/>
    <w:rsid w:val="008673C5"/>
    <w:rsid w:val="008705FB"/>
    <w:rsid w:val="00870C66"/>
    <w:rsid w:val="00870E6E"/>
    <w:rsid w:val="0087238F"/>
    <w:rsid w:val="00874293"/>
    <w:rsid w:val="0087491C"/>
    <w:rsid w:val="0087519A"/>
    <w:rsid w:val="00875821"/>
    <w:rsid w:val="008763A1"/>
    <w:rsid w:val="00876778"/>
    <w:rsid w:val="00876B06"/>
    <w:rsid w:val="00876F62"/>
    <w:rsid w:val="00877450"/>
    <w:rsid w:val="008775E4"/>
    <w:rsid w:val="00880A92"/>
    <w:rsid w:val="00881112"/>
    <w:rsid w:val="00881DBD"/>
    <w:rsid w:val="00881ED8"/>
    <w:rsid w:val="0088210D"/>
    <w:rsid w:val="00882197"/>
    <w:rsid w:val="00882986"/>
    <w:rsid w:val="008830B5"/>
    <w:rsid w:val="00883B76"/>
    <w:rsid w:val="0088405F"/>
    <w:rsid w:val="0088429D"/>
    <w:rsid w:val="00884C87"/>
    <w:rsid w:val="008851DA"/>
    <w:rsid w:val="0088576C"/>
    <w:rsid w:val="008867BD"/>
    <w:rsid w:val="00886921"/>
    <w:rsid w:val="00886DF0"/>
    <w:rsid w:val="00887886"/>
    <w:rsid w:val="00887DBD"/>
    <w:rsid w:val="00890715"/>
    <w:rsid w:val="00890D6A"/>
    <w:rsid w:val="00891A0D"/>
    <w:rsid w:val="00892FDE"/>
    <w:rsid w:val="00893278"/>
    <w:rsid w:val="00894306"/>
    <w:rsid w:val="00894780"/>
    <w:rsid w:val="00894BDC"/>
    <w:rsid w:val="00895675"/>
    <w:rsid w:val="00896338"/>
    <w:rsid w:val="00896A63"/>
    <w:rsid w:val="0089762E"/>
    <w:rsid w:val="008A03F2"/>
    <w:rsid w:val="008A05B8"/>
    <w:rsid w:val="008A1009"/>
    <w:rsid w:val="008A15BE"/>
    <w:rsid w:val="008A1649"/>
    <w:rsid w:val="008A164C"/>
    <w:rsid w:val="008A28FB"/>
    <w:rsid w:val="008A2989"/>
    <w:rsid w:val="008A2A33"/>
    <w:rsid w:val="008A2D41"/>
    <w:rsid w:val="008A3AF9"/>
    <w:rsid w:val="008A3D91"/>
    <w:rsid w:val="008A3E72"/>
    <w:rsid w:val="008A42D9"/>
    <w:rsid w:val="008A458C"/>
    <w:rsid w:val="008A4EC1"/>
    <w:rsid w:val="008A645D"/>
    <w:rsid w:val="008A6B61"/>
    <w:rsid w:val="008A6DA8"/>
    <w:rsid w:val="008A773E"/>
    <w:rsid w:val="008B0406"/>
    <w:rsid w:val="008B1CB0"/>
    <w:rsid w:val="008B1FF5"/>
    <w:rsid w:val="008B2075"/>
    <w:rsid w:val="008B2125"/>
    <w:rsid w:val="008B2789"/>
    <w:rsid w:val="008B2D2B"/>
    <w:rsid w:val="008B3DE8"/>
    <w:rsid w:val="008B4FBA"/>
    <w:rsid w:val="008B5A2E"/>
    <w:rsid w:val="008B5BA2"/>
    <w:rsid w:val="008B5EA1"/>
    <w:rsid w:val="008B6260"/>
    <w:rsid w:val="008C026F"/>
    <w:rsid w:val="008C13C1"/>
    <w:rsid w:val="008C1490"/>
    <w:rsid w:val="008C1BD8"/>
    <w:rsid w:val="008C1DB5"/>
    <w:rsid w:val="008C1E9D"/>
    <w:rsid w:val="008C1EE1"/>
    <w:rsid w:val="008C2FA0"/>
    <w:rsid w:val="008C3100"/>
    <w:rsid w:val="008C34A8"/>
    <w:rsid w:val="008C48EB"/>
    <w:rsid w:val="008C624D"/>
    <w:rsid w:val="008C7969"/>
    <w:rsid w:val="008C7D4D"/>
    <w:rsid w:val="008D042B"/>
    <w:rsid w:val="008D0857"/>
    <w:rsid w:val="008D0E12"/>
    <w:rsid w:val="008D130F"/>
    <w:rsid w:val="008D1724"/>
    <w:rsid w:val="008D182F"/>
    <w:rsid w:val="008D220C"/>
    <w:rsid w:val="008D2469"/>
    <w:rsid w:val="008D4598"/>
    <w:rsid w:val="008D4B9E"/>
    <w:rsid w:val="008D4D3B"/>
    <w:rsid w:val="008D4EA0"/>
    <w:rsid w:val="008D55A2"/>
    <w:rsid w:val="008D57D1"/>
    <w:rsid w:val="008D5CC3"/>
    <w:rsid w:val="008D6930"/>
    <w:rsid w:val="008D6B6C"/>
    <w:rsid w:val="008D6D20"/>
    <w:rsid w:val="008D72F7"/>
    <w:rsid w:val="008D738D"/>
    <w:rsid w:val="008D7641"/>
    <w:rsid w:val="008D7897"/>
    <w:rsid w:val="008D7D30"/>
    <w:rsid w:val="008E0760"/>
    <w:rsid w:val="008E0D61"/>
    <w:rsid w:val="008E1786"/>
    <w:rsid w:val="008E17D8"/>
    <w:rsid w:val="008E1ABD"/>
    <w:rsid w:val="008E1F16"/>
    <w:rsid w:val="008E23E4"/>
    <w:rsid w:val="008E268E"/>
    <w:rsid w:val="008E30AE"/>
    <w:rsid w:val="008E3731"/>
    <w:rsid w:val="008E4102"/>
    <w:rsid w:val="008E4BE1"/>
    <w:rsid w:val="008E58B0"/>
    <w:rsid w:val="008E5AE4"/>
    <w:rsid w:val="008E617B"/>
    <w:rsid w:val="008E654D"/>
    <w:rsid w:val="008E693E"/>
    <w:rsid w:val="008E70F0"/>
    <w:rsid w:val="008E767F"/>
    <w:rsid w:val="008E79E9"/>
    <w:rsid w:val="008E7AB2"/>
    <w:rsid w:val="008F0006"/>
    <w:rsid w:val="008F00AB"/>
    <w:rsid w:val="008F00E3"/>
    <w:rsid w:val="008F0316"/>
    <w:rsid w:val="008F1614"/>
    <w:rsid w:val="008F21BC"/>
    <w:rsid w:val="008F23E1"/>
    <w:rsid w:val="008F361B"/>
    <w:rsid w:val="008F3874"/>
    <w:rsid w:val="008F436E"/>
    <w:rsid w:val="008F475F"/>
    <w:rsid w:val="008F5192"/>
    <w:rsid w:val="008F5E2B"/>
    <w:rsid w:val="008F5E93"/>
    <w:rsid w:val="008F5EEE"/>
    <w:rsid w:val="008F615A"/>
    <w:rsid w:val="008F7173"/>
    <w:rsid w:val="008F7C87"/>
    <w:rsid w:val="009006C5"/>
    <w:rsid w:val="0090107A"/>
    <w:rsid w:val="00901212"/>
    <w:rsid w:val="00901407"/>
    <w:rsid w:val="00901C75"/>
    <w:rsid w:val="00901CE0"/>
    <w:rsid w:val="00902158"/>
    <w:rsid w:val="00902B43"/>
    <w:rsid w:val="00903EE3"/>
    <w:rsid w:val="00904CE6"/>
    <w:rsid w:val="00904EC6"/>
    <w:rsid w:val="00904FBF"/>
    <w:rsid w:val="009051A9"/>
    <w:rsid w:val="0090584A"/>
    <w:rsid w:val="00905AC9"/>
    <w:rsid w:val="0090614A"/>
    <w:rsid w:val="009062E1"/>
    <w:rsid w:val="009069EF"/>
    <w:rsid w:val="00907916"/>
    <w:rsid w:val="00910B38"/>
    <w:rsid w:val="00911134"/>
    <w:rsid w:val="00912041"/>
    <w:rsid w:val="00914029"/>
    <w:rsid w:val="00914898"/>
    <w:rsid w:val="0091499D"/>
    <w:rsid w:val="009156BF"/>
    <w:rsid w:val="00915AA5"/>
    <w:rsid w:val="00915DCB"/>
    <w:rsid w:val="0091678E"/>
    <w:rsid w:val="009173DD"/>
    <w:rsid w:val="0092083A"/>
    <w:rsid w:val="00920849"/>
    <w:rsid w:val="00922F52"/>
    <w:rsid w:val="00922FBB"/>
    <w:rsid w:val="00923B44"/>
    <w:rsid w:val="00923ED7"/>
    <w:rsid w:val="00923F00"/>
    <w:rsid w:val="00924003"/>
    <w:rsid w:val="0092411D"/>
    <w:rsid w:val="009243B2"/>
    <w:rsid w:val="0092496C"/>
    <w:rsid w:val="00925586"/>
    <w:rsid w:val="009261C5"/>
    <w:rsid w:val="0092652E"/>
    <w:rsid w:val="009267AB"/>
    <w:rsid w:val="00926A65"/>
    <w:rsid w:val="00927B17"/>
    <w:rsid w:val="00927EB7"/>
    <w:rsid w:val="00927FBF"/>
    <w:rsid w:val="00930C8D"/>
    <w:rsid w:val="00931212"/>
    <w:rsid w:val="0093133C"/>
    <w:rsid w:val="009315DB"/>
    <w:rsid w:val="00931C9E"/>
    <w:rsid w:val="009321A0"/>
    <w:rsid w:val="0093229E"/>
    <w:rsid w:val="00932326"/>
    <w:rsid w:val="00932C73"/>
    <w:rsid w:val="00933647"/>
    <w:rsid w:val="00933817"/>
    <w:rsid w:val="00933D47"/>
    <w:rsid w:val="00934C1A"/>
    <w:rsid w:val="00934CB4"/>
    <w:rsid w:val="0093565B"/>
    <w:rsid w:val="009364B6"/>
    <w:rsid w:val="00937C42"/>
    <w:rsid w:val="00937FB8"/>
    <w:rsid w:val="00937FDF"/>
    <w:rsid w:val="00940996"/>
    <w:rsid w:val="00940C46"/>
    <w:rsid w:val="00940E7C"/>
    <w:rsid w:val="0094193C"/>
    <w:rsid w:val="00942541"/>
    <w:rsid w:val="009425FC"/>
    <w:rsid w:val="00942A64"/>
    <w:rsid w:val="00942DD0"/>
    <w:rsid w:val="00942FB4"/>
    <w:rsid w:val="00943288"/>
    <w:rsid w:val="00943D14"/>
    <w:rsid w:val="00944C65"/>
    <w:rsid w:val="00944E48"/>
    <w:rsid w:val="00944FDF"/>
    <w:rsid w:val="00945349"/>
    <w:rsid w:val="00947345"/>
    <w:rsid w:val="00947BE2"/>
    <w:rsid w:val="00950361"/>
    <w:rsid w:val="0095039F"/>
    <w:rsid w:val="00950608"/>
    <w:rsid w:val="00950AB4"/>
    <w:rsid w:val="00950B17"/>
    <w:rsid w:val="00951334"/>
    <w:rsid w:val="00951E76"/>
    <w:rsid w:val="009529F5"/>
    <w:rsid w:val="00952C48"/>
    <w:rsid w:val="00952F0C"/>
    <w:rsid w:val="00953003"/>
    <w:rsid w:val="00954D73"/>
    <w:rsid w:val="00954F2A"/>
    <w:rsid w:val="009551BA"/>
    <w:rsid w:val="009551C9"/>
    <w:rsid w:val="009553C1"/>
    <w:rsid w:val="009562A8"/>
    <w:rsid w:val="00956380"/>
    <w:rsid w:val="00956706"/>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5C07"/>
    <w:rsid w:val="00966842"/>
    <w:rsid w:val="009668F7"/>
    <w:rsid w:val="009670ED"/>
    <w:rsid w:val="00967457"/>
    <w:rsid w:val="00967F0F"/>
    <w:rsid w:val="009705B7"/>
    <w:rsid w:val="00970C34"/>
    <w:rsid w:val="00970D4D"/>
    <w:rsid w:val="00971064"/>
    <w:rsid w:val="0097153F"/>
    <w:rsid w:val="00971751"/>
    <w:rsid w:val="00971923"/>
    <w:rsid w:val="009719D6"/>
    <w:rsid w:val="009719F0"/>
    <w:rsid w:val="00971C83"/>
    <w:rsid w:val="00972648"/>
    <w:rsid w:val="00972AA3"/>
    <w:rsid w:val="00972AD7"/>
    <w:rsid w:val="00972CBC"/>
    <w:rsid w:val="009736EC"/>
    <w:rsid w:val="00973788"/>
    <w:rsid w:val="00973FD8"/>
    <w:rsid w:val="009745A8"/>
    <w:rsid w:val="00974E62"/>
    <w:rsid w:val="00974F30"/>
    <w:rsid w:val="00975D97"/>
    <w:rsid w:val="009760B8"/>
    <w:rsid w:val="0097614E"/>
    <w:rsid w:val="00976242"/>
    <w:rsid w:val="00976C62"/>
    <w:rsid w:val="00977524"/>
    <w:rsid w:val="00980B24"/>
    <w:rsid w:val="00981ED6"/>
    <w:rsid w:val="009829DC"/>
    <w:rsid w:val="00982D82"/>
    <w:rsid w:val="00982F7B"/>
    <w:rsid w:val="009837E6"/>
    <w:rsid w:val="00983AB0"/>
    <w:rsid w:val="00983B84"/>
    <w:rsid w:val="00983EA6"/>
    <w:rsid w:val="0098407F"/>
    <w:rsid w:val="00984796"/>
    <w:rsid w:val="009860D6"/>
    <w:rsid w:val="00986131"/>
    <w:rsid w:val="0098628C"/>
    <w:rsid w:val="00986472"/>
    <w:rsid w:val="00986702"/>
    <w:rsid w:val="0098682E"/>
    <w:rsid w:val="00986B5C"/>
    <w:rsid w:val="0098756C"/>
    <w:rsid w:val="00987AC3"/>
    <w:rsid w:val="00987D18"/>
    <w:rsid w:val="00990162"/>
    <w:rsid w:val="00991895"/>
    <w:rsid w:val="00991F6E"/>
    <w:rsid w:val="009921A7"/>
    <w:rsid w:val="009925B3"/>
    <w:rsid w:val="00992D01"/>
    <w:rsid w:val="00992E10"/>
    <w:rsid w:val="009936A5"/>
    <w:rsid w:val="00993B7C"/>
    <w:rsid w:val="00994195"/>
    <w:rsid w:val="009948B5"/>
    <w:rsid w:val="0099547D"/>
    <w:rsid w:val="00995A27"/>
    <w:rsid w:val="00995D7D"/>
    <w:rsid w:val="00995F97"/>
    <w:rsid w:val="00996172"/>
    <w:rsid w:val="009966E3"/>
    <w:rsid w:val="00996910"/>
    <w:rsid w:val="00996F74"/>
    <w:rsid w:val="00997273"/>
    <w:rsid w:val="00997564"/>
    <w:rsid w:val="00997F0B"/>
    <w:rsid w:val="009A2928"/>
    <w:rsid w:val="009A2E99"/>
    <w:rsid w:val="009A314B"/>
    <w:rsid w:val="009A38D2"/>
    <w:rsid w:val="009A398A"/>
    <w:rsid w:val="009A3ECF"/>
    <w:rsid w:val="009A4959"/>
    <w:rsid w:val="009A6197"/>
    <w:rsid w:val="009A6ED8"/>
    <w:rsid w:val="009A707C"/>
    <w:rsid w:val="009A7844"/>
    <w:rsid w:val="009A786F"/>
    <w:rsid w:val="009A7C3A"/>
    <w:rsid w:val="009A7E75"/>
    <w:rsid w:val="009B051E"/>
    <w:rsid w:val="009B055C"/>
    <w:rsid w:val="009B0595"/>
    <w:rsid w:val="009B0A5E"/>
    <w:rsid w:val="009B0AD7"/>
    <w:rsid w:val="009B15C0"/>
    <w:rsid w:val="009B2931"/>
    <w:rsid w:val="009B2F5F"/>
    <w:rsid w:val="009B3444"/>
    <w:rsid w:val="009B3BE1"/>
    <w:rsid w:val="009B3D47"/>
    <w:rsid w:val="009B4A33"/>
    <w:rsid w:val="009B4C6D"/>
    <w:rsid w:val="009B4D05"/>
    <w:rsid w:val="009B4DDA"/>
    <w:rsid w:val="009B52C9"/>
    <w:rsid w:val="009B599E"/>
    <w:rsid w:val="009B61D9"/>
    <w:rsid w:val="009B7987"/>
    <w:rsid w:val="009C128C"/>
    <w:rsid w:val="009C1BE3"/>
    <w:rsid w:val="009C1C84"/>
    <w:rsid w:val="009C25BD"/>
    <w:rsid w:val="009C2E30"/>
    <w:rsid w:val="009C3327"/>
    <w:rsid w:val="009C4855"/>
    <w:rsid w:val="009C4AE7"/>
    <w:rsid w:val="009C4F25"/>
    <w:rsid w:val="009C5016"/>
    <w:rsid w:val="009C64CB"/>
    <w:rsid w:val="009C70BF"/>
    <w:rsid w:val="009C7B86"/>
    <w:rsid w:val="009D01B1"/>
    <w:rsid w:val="009D0687"/>
    <w:rsid w:val="009D2462"/>
    <w:rsid w:val="009D2839"/>
    <w:rsid w:val="009D2BBF"/>
    <w:rsid w:val="009D3C9F"/>
    <w:rsid w:val="009D4408"/>
    <w:rsid w:val="009D46A1"/>
    <w:rsid w:val="009D4AB4"/>
    <w:rsid w:val="009D4E2F"/>
    <w:rsid w:val="009D508C"/>
    <w:rsid w:val="009D522C"/>
    <w:rsid w:val="009D527F"/>
    <w:rsid w:val="009D56BB"/>
    <w:rsid w:val="009D5760"/>
    <w:rsid w:val="009D5E30"/>
    <w:rsid w:val="009D5F54"/>
    <w:rsid w:val="009D6B34"/>
    <w:rsid w:val="009D7921"/>
    <w:rsid w:val="009E090E"/>
    <w:rsid w:val="009E094A"/>
    <w:rsid w:val="009E2070"/>
    <w:rsid w:val="009E2C0A"/>
    <w:rsid w:val="009E2DF6"/>
    <w:rsid w:val="009E31C1"/>
    <w:rsid w:val="009E39C4"/>
    <w:rsid w:val="009E424C"/>
    <w:rsid w:val="009E5EDF"/>
    <w:rsid w:val="009E6537"/>
    <w:rsid w:val="009F116B"/>
    <w:rsid w:val="009F1711"/>
    <w:rsid w:val="009F1F38"/>
    <w:rsid w:val="009F36B5"/>
    <w:rsid w:val="009F37BB"/>
    <w:rsid w:val="009F389B"/>
    <w:rsid w:val="009F46F4"/>
    <w:rsid w:val="009F4A5C"/>
    <w:rsid w:val="009F51F4"/>
    <w:rsid w:val="009F53B8"/>
    <w:rsid w:val="009F549A"/>
    <w:rsid w:val="009F5680"/>
    <w:rsid w:val="009F5695"/>
    <w:rsid w:val="009F6371"/>
    <w:rsid w:val="009F679B"/>
    <w:rsid w:val="009F6A31"/>
    <w:rsid w:val="009F6BA6"/>
    <w:rsid w:val="009F7232"/>
    <w:rsid w:val="009F7472"/>
    <w:rsid w:val="009F7593"/>
    <w:rsid w:val="009F7886"/>
    <w:rsid w:val="009F7B65"/>
    <w:rsid w:val="009F7BB8"/>
    <w:rsid w:val="00A0019E"/>
    <w:rsid w:val="00A003B6"/>
    <w:rsid w:val="00A00522"/>
    <w:rsid w:val="00A00CDA"/>
    <w:rsid w:val="00A00CF8"/>
    <w:rsid w:val="00A01041"/>
    <w:rsid w:val="00A0109D"/>
    <w:rsid w:val="00A01477"/>
    <w:rsid w:val="00A01612"/>
    <w:rsid w:val="00A0186E"/>
    <w:rsid w:val="00A01AD8"/>
    <w:rsid w:val="00A020FE"/>
    <w:rsid w:val="00A02553"/>
    <w:rsid w:val="00A02B08"/>
    <w:rsid w:val="00A0308F"/>
    <w:rsid w:val="00A03574"/>
    <w:rsid w:val="00A0420B"/>
    <w:rsid w:val="00A0446A"/>
    <w:rsid w:val="00A064D8"/>
    <w:rsid w:val="00A06CA4"/>
    <w:rsid w:val="00A07036"/>
    <w:rsid w:val="00A07AA3"/>
    <w:rsid w:val="00A07EF4"/>
    <w:rsid w:val="00A10E93"/>
    <w:rsid w:val="00A12559"/>
    <w:rsid w:val="00A127EC"/>
    <w:rsid w:val="00A12E7A"/>
    <w:rsid w:val="00A134FE"/>
    <w:rsid w:val="00A1489F"/>
    <w:rsid w:val="00A15672"/>
    <w:rsid w:val="00A15C6A"/>
    <w:rsid w:val="00A15D1F"/>
    <w:rsid w:val="00A16C2E"/>
    <w:rsid w:val="00A16FD2"/>
    <w:rsid w:val="00A17656"/>
    <w:rsid w:val="00A179AA"/>
    <w:rsid w:val="00A17B44"/>
    <w:rsid w:val="00A20045"/>
    <w:rsid w:val="00A208D4"/>
    <w:rsid w:val="00A20E49"/>
    <w:rsid w:val="00A21C1E"/>
    <w:rsid w:val="00A239DD"/>
    <w:rsid w:val="00A23C2F"/>
    <w:rsid w:val="00A23DEE"/>
    <w:rsid w:val="00A24526"/>
    <w:rsid w:val="00A24890"/>
    <w:rsid w:val="00A24E66"/>
    <w:rsid w:val="00A25266"/>
    <w:rsid w:val="00A2588F"/>
    <w:rsid w:val="00A25A3A"/>
    <w:rsid w:val="00A25CA4"/>
    <w:rsid w:val="00A2662F"/>
    <w:rsid w:val="00A267B0"/>
    <w:rsid w:val="00A26F7A"/>
    <w:rsid w:val="00A27449"/>
    <w:rsid w:val="00A311E2"/>
    <w:rsid w:val="00A31C16"/>
    <w:rsid w:val="00A31DFF"/>
    <w:rsid w:val="00A320E9"/>
    <w:rsid w:val="00A323EE"/>
    <w:rsid w:val="00A32466"/>
    <w:rsid w:val="00A32A79"/>
    <w:rsid w:val="00A33948"/>
    <w:rsid w:val="00A33A30"/>
    <w:rsid w:val="00A33C51"/>
    <w:rsid w:val="00A341EF"/>
    <w:rsid w:val="00A34891"/>
    <w:rsid w:val="00A3489A"/>
    <w:rsid w:val="00A34EB7"/>
    <w:rsid w:val="00A34F11"/>
    <w:rsid w:val="00A35B01"/>
    <w:rsid w:val="00A35BE1"/>
    <w:rsid w:val="00A367A3"/>
    <w:rsid w:val="00A36943"/>
    <w:rsid w:val="00A37D14"/>
    <w:rsid w:val="00A37DF5"/>
    <w:rsid w:val="00A400A3"/>
    <w:rsid w:val="00A41834"/>
    <w:rsid w:val="00A43648"/>
    <w:rsid w:val="00A4434E"/>
    <w:rsid w:val="00A44813"/>
    <w:rsid w:val="00A44C4A"/>
    <w:rsid w:val="00A452FC"/>
    <w:rsid w:val="00A4597D"/>
    <w:rsid w:val="00A45C27"/>
    <w:rsid w:val="00A45CE0"/>
    <w:rsid w:val="00A461DF"/>
    <w:rsid w:val="00A47463"/>
    <w:rsid w:val="00A474F7"/>
    <w:rsid w:val="00A47D45"/>
    <w:rsid w:val="00A47E3D"/>
    <w:rsid w:val="00A5096D"/>
    <w:rsid w:val="00A50C76"/>
    <w:rsid w:val="00A50E1E"/>
    <w:rsid w:val="00A50EDE"/>
    <w:rsid w:val="00A50EE8"/>
    <w:rsid w:val="00A5120D"/>
    <w:rsid w:val="00A51751"/>
    <w:rsid w:val="00A51BBC"/>
    <w:rsid w:val="00A51F4F"/>
    <w:rsid w:val="00A5212E"/>
    <w:rsid w:val="00A535F2"/>
    <w:rsid w:val="00A53AAE"/>
    <w:rsid w:val="00A53F58"/>
    <w:rsid w:val="00A54082"/>
    <w:rsid w:val="00A540E2"/>
    <w:rsid w:val="00A54B76"/>
    <w:rsid w:val="00A54D8A"/>
    <w:rsid w:val="00A54F95"/>
    <w:rsid w:val="00A554FA"/>
    <w:rsid w:val="00A557FE"/>
    <w:rsid w:val="00A55B99"/>
    <w:rsid w:val="00A55DFC"/>
    <w:rsid w:val="00A562BB"/>
    <w:rsid w:val="00A575B5"/>
    <w:rsid w:val="00A6079E"/>
    <w:rsid w:val="00A60A68"/>
    <w:rsid w:val="00A60CFE"/>
    <w:rsid w:val="00A60EEB"/>
    <w:rsid w:val="00A6116B"/>
    <w:rsid w:val="00A61D8B"/>
    <w:rsid w:val="00A628E4"/>
    <w:rsid w:val="00A63E49"/>
    <w:rsid w:val="00A6426A"/>
    <w:rsid w:val="00A64B91"/>
    <w:rsid w:val="00A6505A"/>
    <w:rsid w:val="00A6583A"/>
    <w:rsid w:val="00A65A17"/>
    <w:rsid w:val="00A66389"/>
    <w:rsid w:val="00A66CAA"/>
    <w:rsid w:val="00A66DF0"/>
    <w:rsid w:val="00A66F90"/>
    <w:rsid w:val="00A67232"/>
    <w:rsid w:val="00A675AE"/>
    <w:rsid w:val="00A70796"/>
    <w:rsid w:val="00A71C5F"/>
    <w:rsid w:val="00A71F99"/>
    <w:rsid w:val="00A7223A"/>
    <w:rsid w:val="00A723AF"/>
    <w:rsid w:val="00A7251E"/>
    <w:rsid w:val="00A7332F"/>
    <w:rsid w:val="00A7338E"/>
    <w:rsid w:val="00A73562"/>
    <w:rsid w:val="00A741BD"/>
    <w:rsid w:val="00A745FC"/>
    <w:rsid w:val="00A74A3F"/>
    <w:rsid w:val="00A74C59"/>
    <w:rsid w:val="00A75802"/>
    <w:rsid w:val="00A75AFD"/>
    <w:rsid w:val="00A7677B"/>
    <w:rsid w:val="00A76A4A"/>
    <w:rsid w:val="00A77619"/>
    <w:rsid w:val="00A77A3B"/>
    <w:rsid w:val="00A77C08"/>
    <w:rsid w:val="00A8063D"/>
    <w:rsid w:val="00A80DD4"/>
    <w:rsid w:val="00A811CE"/>
    <w:rsid w:val="00A81309"/>
    <w:rsid w:val="00A81CFF"/>
    <w:rsid w:val="00A81E3B"/>
    <w:rsid w:val="00A81F08"/>
    <w:rsid w:val="00A823B4"/>
    <w:rsid w:val="00A83C94"/>
    <w:rsid w:val="00A83E1A"/>
    <w:rsid w:val="00A83EB7"/>
    <w:rsid w:val="00A842AD"/>
    <w:rsid w:val="00A851FD"/>
    <w:rsid w:val="00A854C1"/>
    <w:rsid w:val="00A85DFF"/>
    <w:rsid w:val="00A8609C"/>
    <w:rsid w:val="00A862BB"/>
    <w:rsid w:val="00A863F2"/>
    <w:rsid w:val="00A865D5"/>
    <w:rsid w:val="00A869D7"/>
    <w:rsid w:val="00A86AAC"/>
    <w:rsid w:val="00A86D19"/>
    <w:rsid w:val="00A87DD4"/>
    <w:rsid w:val="00A903F3"/>
    <w:rsid w:val="00A905B0"/>
    <w:rsid w:val="00A90BFC"/>
    <w:rsid w:val="00A90DF7"/>
    <w:rsid w:val="00A910B7"/>
    <w:rsid w:val="00A915CC"/>
    <w:rsid w:val="00A91989"/>
    <w:rsid w:val="00A91C0F"/>
    <w:rsid w:val="00A94B8E"/>
    <w:rsid w:val="00A94DEB"/>
    <w:rsid w:val="00A95834"/>
    <w:rsid w:val="00A9600E"/>
    <w:rsid w:val="00A960B9"/>
    <w:rsid w:val="00A964C3"/>
    <w:rsid w:val="00A96EBE"/>
    <w:rsid w:val="00A96FF3"/>
    <w:rsid w:val="00A97352"/>
    <w:rsid w:val="00A97DE4"/>
    <w:rsid w:val="00AA19AE"/>
    <w:rsid w:val="00AA20E5"/>
    <w:rsid w:val="00AA293F"/>
    <w:rsid w:val="00AA2A88"/>
    <w:rsid w:val="00AA2FCF"/>
    <w:rsid w:val="00AA31D4"/>
    <w:rsid w:val="00AA36DF"/>
    <w:rsid w:val="00AA4385"/>
    <w:rsid w:val="00AA5165"/>
    <w:rsid w:val="00AA553E"/>
    <w:rsid w:val="00AA58E5"/>
    <w:rsid w:val="00AA5CFE"/>
    <w:rsid w:val="00AA632C"/>
    <w:rsid w:val="00AA72D3"/>
    <w:rsid w:val="00AA75D5"/>
    <w:rsid w:val="00AA7F90"/>
    <w:rsid w:val="00AB1023"/>
    <w:rsid w:val="00AB1573"/>
    <w:rsid w:val="00AB167E"/>
    <w:rsid w:val="00AB2718"/>
    <w:rsid w:val="00AB3609"/>
    <w:rsid w:val="00AB39C8"/>
    <w:rsid w:val="00AB3CC9"/>
    <w:rsid w:val="00AB443A"/>
    <w:rsid w:val="00AB4529"/>
    <w:rsid w:val="00AB5410"/>
    <w:rsid w:val="00AB5D9D"/>
    <w:rsid w:val="00AB605C"/>
    <w:rsid w:val="00AB72DF"/>
    <w:rsid w:val="00AB7684"/>
    <w:rsid w:val="00AB7944"/>
    <w:rsid w:val="00AB79A1"/>
    <w:rsid w:val="00AC02A9"/>
    <w:rsid w:val="00AC0B17"/>
    <w:rsid w:val="00AC0E26"/>
    <w:rsid w:val="00AC12AA"/>
    <w:rsid w:val="00AC385C"/>
    <w:rsid w:val="00AC3946"/>
    <w:rsid w:val="00AC43C3"/>
    <w:rsid w:val="00AC4FF1"/>
    <w:rsid w:val="00AC52F2"/>
    <w:rsid w:val="00AC5A3B"/>
    <w:rsid w:val="00AC66FA"/>
    <w:rsid w:val="00AC6BDF"/>
    <w:rsid w:val="00AC7632"/>
    <w:rsid w:val="00AC773E"/>
    <w:rsid w:val="00AD063B"/>
    <w:rsid w:val="00AD081F"/>
    <w:rsid w:val="00AD168B"/>
    <w:rsid w:val="00AD1952"/>
    <w:rsid w:val="00AD199D"/>
    <w:rsid w:val="00AD294A"/>
    <w:rsid w:val="00AD3099"/>
    <w:rsid w:val="00AD3C0B"/>
    <w:rsid w:val="00AD5175"/>
    <w:rsid w:val="00AD745E"/>
    <w:rsid w:val="00AD78FD"/>
    <w:rsid w:val="00AD7D5C"/>
    <w:rsid w:val="00AE0039"/>
    <w:rsid w:val="00AE0159"/>
    <w:rsid w:val="00AE0208"/>
    <w:rsid w:val="00AE0D84"/>
    <w:rsid w:val="00AE0DAB"/>
    <w:rsid w:val="00AE1213"/>
    <w:rsid w:val="00AE14DE"/>
    <w:rsid w:val="00AE15C5"/>
    <w:rsid w:val="00AE198D"/>
    <w:rsid w:val="00AE2C0B"/>
    <w:rsid w:val="00AE30DC"/>
    <w:rsid w:val="00AE31A7"/>
    <w:rsid w:val="00AE32A3"/>
    <w:rsid w:val="00AE4174"/>
    <w:rsid w:val="00AE45A4"/>
    <w:rsid w:val="00AE4668"/>
    <w:rsid w:val="00AE51F4"/>
    <w:rsid w:val="00AE5771"/>
    <w:rsid w:val="00AE71BB"/>
    <w:rsid w:val="00AF0589"/>
    <w:rsid w:val="00AF0F7A"/>
    <w:rsid w:val="00AF22A7"/>
    <w:rsid w:val="00AF274F"/>
    <w:rsid w:val="00AF3568"/>
    <w:rsid w:val="00AF3C9F"/>
    <w:rsid w:val="00AF3FD3"/>
    <w:rsid w:val="00AF427A"/>
    <w:rsid w:val="00AF42E8"/>
    <w:rsid w:val="00AF4EFD"/>
    <w:rsid w:val="00AF5AA1"/>
    <w:rsid w:val="00AF65D5"/>
    <w:rsid w:val="00AF6E20"/>
    <w:rsid w:val="00AF7113"/>
    <w:rsid w:val="00AF7561"/>
    <w:rsid w:val="00B00AF2"/>
    <w:rsid w:val="00B00C3E"/>
    <w:rsid w:val="00B011C9"/>
    <w:rsid w:val="00B0152B"/>
    <w:rsid w:val="00B02350"/>
    <w:rsid w:val="00B0251B"/>
    <w:rsid w:val="00B02A3F"/>
    <w:rsid w:val="00B02AA3"/>
    <w:rsid w:val="00B035B2"/>
    <w:rsid w:val="00B03C24"/>
    <w:rsid w:val="00B042B4"/>
    <w:rsid w:val="00B043AB"/>
    <w:rsid w:val="00B05290"/>
    <w:rsid w:val="00B05493"/>
    <w:rsid w:val="00B056E0"/>
    <w:rsid w:val="00B05948"/>
    <w:rsid w:val="00B0684A"/>
    <w:rsid w:val="00B0686E"/>
    <w:rsid w:val="00B076F9"/>
    <w:rsid w:val="00B07E25"/>
    <w:rsid w:val="00B1017D"/>
    <w:rsid w:val="00B10356"/>
    <w:rsid w:val="00B10357"/>
    <w:rsid w:val="00B1047C"/>
    <w:rsid w:val="00B107FA"/>
    <w:rsid w:val="00B10C6C"/>
    <w:rsid w:val="00B11189"/>
    <w:rsid w:val="00B1133F"/>
    <w:rsid w:val="00B1151A"/>
    <w:rsid w:val="00B11EFA"/>
    <w:rsid w:val="00B11F9C"/>
    <w:rsid w:val="00B1230F"/>
    <w:rsid w:val="00B1258C"/>
    <w:rsid w:val="00B1278E"/>
    <w:rsid w:val="00B1321C"/>
    <w:rsid w:val="00B13650"/>
    <w:rsid w:val="00B13AEE"/>
    <w:rsid w:val="00B13E0D"/>
    <w:rsid w:val="00B159D3"/>
    <w:rsid w:val="00B15E5F"/>
    <w:rsid w:val="00B15FED"/>
    <w:rsid w:val="00B16136"/>
    <w:rsid w:val="00B16944"/>
    <w:rsid w:val="00B16ACD"/>
    <w:rsid w:val="00B17671"/>
    <w:rsid w:val="00B17B6B"/>
    <w:rsid w:val="00B202E1"/>
    <w:rsid w:val="00B20592"/>
    <w:rsid w:val="00B2224F"/>
    <w:rsid w:val="00B22CB6"/>
    <w:rsid w:val="00B22EB1"/>
    <w:rsid w:val="00B22F77"/>
    <w:rsid w:val="00B2322D"/>
    <w:rsid w:val="00B23965"/>
    <w:rsid w:val="00B23AB8"/>
    <w:rsid w:val="00B247E1"/>
    <w:rsid w:val="00B24AB6"/>
    <w:rsid w:val="00B25298"/>
    <w:rsid w:val="00B257A8"/>
    <w:rsid w:val="00B264AF"/>
    <w:rsid w:val="00B265F8"/>
    <w:rsid w:val="00B26D3E"/>
    <w:rsid w:val="00B26DB0"/>
    <w:rsid w:val="00B270CE"/>
    <w:rsid w:val="00B2711C"/>
    <w:rsid w:val="00B27F6B"/>
    <w:rsid w:val="00B30685"/>
    <w:rsid w:val="00B31286"/>
    <w:rsid w:val="00B31637"/>
    <w:rsid w:val="00B316D5"/>
    <w:rsid w:val="00B318E2"/>
    <w:rsid w:val="00B3277C"/>
    <w:rsid w:val="00B33071"/>
    <w:rsid w:val="00B331DD"/>
    <w:rsid w:val="00B3388B"/>
    <w:rsid w:val="00B3475D"/>
    <w:rsid w:val="00B34C7F"/>
    <w:rsid w:val="00B35605"/>
    <w:rsid w:val="00B36118"/>
    <w:rsid w:val="00B373E2"/>
    <w:rsid w:val="00B37C46"/>
    <w:rsid w:val="00B37D08"/>
    <w:rsid w:val="00B37D10"/>
    <w:rsid w:val="00B4071B"/>
    <w:rsid w:val="00B407DA"/>
    <w:rsid w:val="00B41077"/>
    <w:rsid w:val="00B4201A"/>
    <w:rsid w:val="00B42E10"/>
    <w:rsid w:val="00B43294"/>
    <w:rsid w:val="00B43698"/>
    <w:rsid w:val="00B436BA"/>
    <w:rsid w:val="00B43AB7"/>
    <w:rsid w:val="00B44550"/>
    <w:rsid w:val="00B447F6"/>
    <w:rsid w:val="00B44EB6"/>
    <w:rsid w:val="00B452B0"/>
    <w:rsid w:val="00B46607"/>
    <w:rsid w:val="00B46A78"/>
    <w:rsid w:val="00B46B70"/>
    <w:rsid w:val="00B46CA3"/>
    <w:rsid w:val="00B500B5"/>
    <w:rsid w:val="00B50194"/>
    <w:rsid w:val="00B50305"/>
    <w:rsid w:val="00B50AE4"/>
    <w:rsid w:val="00B51483"/>
    <w:rsid w:val="00B516E9"/>
    <w:rsid w:val="00B51ED6"/>
    <w:rsid w:val="00B527FD"/>
    <w:rsid w:val="00B52A57"/>
    <w:rsid w:val="00B53632"/>
    <w:rsid w:val="00B53B97"/>
    <w:rsid w:val="00B53FDF"/>
    <w:rsid w:val="00B542F3"/>
    <w:rsid w:val="00B5441F"/>
    <w:rsid w:val="00B544B9"/>
    <w:rsid w:val="00B54D64"/>
    <w:rsid w:val="00B54EC4"/>
    <w:rsid w:val="00B55C7B"/>
    <w:rsid w:val="00B55D8F"/>
    <w:rsid w:val="00B55E17"/>
    <w:rsid w:val="00B56097"/>
    <w:rsid w:val="00B562A8"/>
    <w:rsid w:val="00B569BA"/>
    <w:rsid w:val="00B56ABC"/>
    <w:rsid w:val="00B56C94"/>
    <w:rsid w:val="00B57506"/>
    <w:rsid w:val="00B57E57"/>
    <w:rsid w:val="00B61AB2"/>
    <w:rsid w:val="00B62E91"/>
    <w:rsid w:val="00B63322"/>
    <w:rsid w:val="00B6389A"/>
    <w:rsid w:val="00B639F3"/>
    <w:rsid w:val="00B63D5F"/>
    <w:rsid w:val="00B6436E"/>
    <w:rsid w:val="00B64865"/>
    <w:rsid w:val="00B64B6E"/>
    <w:rsid w:val="00B6511F"/>
    <w:rsid w:val="00B65335"/>
    <w:rsid w:val="00B65442"/>
    <w:rsid w:val="00B658E3"/>
    <w:rsid w:val="00B65A7B"/>
    <w:rsid w:val="00B65AFC"/>
    <w:rsid w:val="00B66181"/>
    <w:rsid w:val="00B66249"/>
    <w:rsid w:val="00B66D20"/>
    <w:rsid w:val="00B66EDE"/>
    <w:rsid w:val="00B672CF"/>
    <w:rsid w:val="00B672D4"/>
    <w:rsid w:val="00B67A37"/>
    <w:rsid w:val="00B70B3E"/>
    <w:rsid w:val="00B714AE"/>
    <w:rsid w:val="00B726F3"/>
    <w:rsid w:val="00B72CE1"/>
    <w:rsid w:val="00B73BB7"/>
    <w:rsid w:val="00B743DD"/>
    <w:rsid w:val="00B75341"/>
    <w:rsid w:val="00B755FB"/>
    <w:rsid w:val="00B763F3"/>
    <w:rsid w:val="00B76613"/>
    <w:rsid w:val="00B76947"/>
    <w:rsid w:val="00B7702E"/>
    <w:rsid w:val="00B771A0"/>
    <w:rsid w:val="00B7775A"/>
    <w:rsid w:val="00B80662"/>
    <w:rsid w:val="00B8081D"/>
    <w:rsid w:val="00B80C23"/>
    <w:rsid w:val="00B819A3"/>
    <w:rsid w:val="00B82F8A"/>
    <w:rsid w:val="00B8306D"/>
    <w:rsid w:val="00B84601"/>
    <w:rsid w:val="00B848D6"/>
    <w:rsid w:val="00B85EC1"/>
    <w:rsid w:val="00B861C9"/>
    <w:rsid w:val="00B86BF6"/>
    <w:rsid w:val="00B86EF6"/>
    <w:rsid w:val="00B8711D"/>
    <w:rsid w:val="00B8788B"/>
    <w:rsid w:val="00B901FA"/>
    <w:rsid w:val="00B9071D"/>
    <w:rsid w:val="00B90A89"/>
    <w:rsid w:val="00B912CC"/>
    <w:rsid w:val="00B915E2"/>
    <w:rsid w:val="00B918DD"/>
    <w:rsid w:val="00B91BA1"/>
    <w:rsid w:val="00B91EC2"/>
    <w:rsid w:val="00B92A10"/>
    <w:rsid w:val="00B92A54"/>
    <w:rsid w:val="00B92E59"/>
    <w:rsid w:val="00B93290"/>
    <w:rsid w:val="00B93681"/>
    <w:rsid w:val="00B9399D"/>
    <w:rsid w:val="00B954E0"/>
    <w:rsid w:val="00B95DBC"/>
    <w:rsid w:val="00B969D9"/>
    <w:rsid w:val="00B97182"/>
    <w:rsid w:val="00B977F3"/>
    <w:rsid w:val="00B97D56"/>
    <w:rsid w:val="00BA0498"/>
    <w:rsid w:val="00BA107E"/>
    <w:rsid w:val="00BA21D7"/>
    <w:rsid w:val="00BA3C7E"/>
    <w:rsid w:val="00BA3CE4"/>
    <w:rsid w:val="00BA4619"/>
    <w:rsid w:val="00BA5033"/>
    <w:rsid w:val="00BA54D7"/>
    <w:rsid w:val="00BA5516"/>
    <w:rsid w:val="00BA5B86"/>
    <w:rsid w:val="00BA7321"/>
    <w:rsid w:val="00BA75CE"/>
    <w:rsid w:val="00BA7C34"/>
    <w:rsid w:val="00BA7FAB"/>
    <w:rsid w:val="00BB01FE"/>
    <w:rsid w:val="00BB0482"/>
    <w:rsid w:val="00BB0512"/>
    <w:rsid w:val="00BB0873"/>
    <w:rsid w:val="00BB115A"/>
    <w:rsid w:val="00BB1222"/>
    <w:rsid w:val="00BB1306"/>
    <w:rsid w:val="00BB18F5"/>
    <w:rsid w:val="00BB26BA"/>
    <w:rsid w:val="00BB2FDA"/>
    <w:rsid w:val="00BB3A27"/>
    <w:rsid w:val="00BB3B20"/>
    <w:rsid w:val="00BB43FB"/>
    <w:rsid w:val="00BB4C75"/>
    <w:rsid w:val="00BB4E0D"/>
    <w:rsid w:val="00BB50CF"/>
    <w:rsid w:val="00BB59E4"/>
    <w:rsid w:val="00BB5CFA"/>
    <w:rsid w:val="00BB5D52"/>
    <w:rsid w:val="00BB6FB4"/>
    <w:rsid w:val="00BB7419"/>
    <w:rsid w:val="00BB7B97"/>
    <w:rsid w:val="00BB7D0C"/>
    <w:rsid w:val="00BB7DD4"/>
    <w:rsid w:val="00BC0C94"/>
    <w:rsid w:val="00BC0C9A"/>
    <w:rsid w:val="00BC1371"/>
    <w:rsid w:val="00BC2789"/>
    <w:rsid w:val="00BC29A5"/>
    <w:rsid w:val="00BC2C2B"/>
    <w:rsid w:val="00BC3119"/>
    <w:rsid w:val="00BC36FA"/>
    <w:rsid w:val="00BC4C9B"/>
    <w:rsid w:val="00BC544D"/>
    <w:rsid w:val="00BC579C"/>
    <w:rsid w:val="00BC5962"/>
    <w:rsid w:val="00BC59B6"/>
    <w:rsid w:val="00BC5A6B"/>
    <w:rsid w:val="00BC65F4"/>
    <w:rsid w:val="00BC7256"/>
    <w:rsid w:val="00BC764F"/>
    <w:rsid w:val="00BC7F67"/>
    <w:rsid w:val="00BD0919"/>
    <w:rsid w:val="00BD1B3C"/>
    <w:rsid w:val="00BD2021"/>
    <w:rsid w:val="00BD2114"/>
    <w:rsid w:val="00BD32CF"/>
    <w:rsid w:val="00BD387A"/>
    <w:rsid w:val="00BD4030"/>
    <w:rsid w:val="00BD4440"/>
    <w:rsid w:val="00BD44DE"/>
    <w:rsid w:val="00BD5194"/>
    <w:rsid w:val="00BD6766"/>
    <w:rsid w:val="00BD6AC7"/>
    <w:rsid w:val="00BD6BBF"/>
    <w:rsid w:val="00BD7157"/>
    <w:rsid w:val="00BD7649"/>
    <w:rsid w:val="00BD7C70"/>
    <w:rsid w:val="00BE0DAF"/>
    <w:rsid w:val="00BE17E4"/>
    <w:rsid w:val="00BE182E"/>
    <w:rsid w:val="00BE2484"/>
    <w:rsid w:val="00BE3416"/>
    <w:rsid w:val="00BE4C00"/>
    <w:rsid w:val="00BE4FBB"/>
    <w:rsid w:val="00BE52D5"/>
    <w:rsid w:val="00BE5A40"/>
    <w:rsid w:val="00BE5A4A"/>
    <w:rsid w:val="00BE5B82"/>
    <w:rsid w:val="00BE660A"/>
    <w:rsid w:val="00BE6860"/>
    <w:rsid w:val="00BE6EC8"/>
    <w:rsid w:val="00BE754A"/>
    <w:rsid w:val="00BE7A2D"/>
    <w:rsid w:val="00BE7B10"/>
    <w:rsid w:val="00BF020D"/>
    <w:rsid w:val="00BF05C9"/>
    <w:rsid w:val="00BF0BB2"/>
    <w:rsid w:val="00BF141B"/>
    <w:rsid w:val="00BF1447"/>
    <w:rsid w:val="00BF1B0F"/>
    <w:rsid w:val="00BF21C4"/>
    <w:rsid w:val="00BF2DB2"/>
    <w:rsid w:val="00BF3A6D"/>
    <w:rsid w:val="00BF3ECE"/>
    <w:rsid w:val="00BF4B3F"/>
    <w:rsid w:val="00BF53E9"/>
    <w:rsid w:val="00BF57F2"/>
    <w:rsid w:val="00BF58F1"/>
    <w:rsid w:val="00BF5D0F"/>
    <w:rsid w:val="00BF6051"/>
    <w:rsid w:val="00BF619B"/>
    <w:rsid w:val="00BF62FD"/>
    <w:rsid w:val="00BF69FC"/>
    <w:rsid w:val="00BF6DAD"/>
    <w:rsid w:val="00BF6F9E"/>
    <w:rsid w:val="00BF7894"/>
    <w:rsid w:val="00BF793D"/>
    <w:rsid w:val="00BF7D9F"/>
    <w:rsid w:val="00BF7F63"/>
    <w:rsid w:val="00C01143"/>
    <w:rsid w:val="00C0202B"/>
    <w:rsid w:val="00C0238B"/>
    <w:rsid w:val="00C037D8"/>
    <w:rsid w:val="00C03FBD"/>
    <w:rsid w:val="00C04577"/>
    <w:rsid w:val="00C0470A"/>
    <w:rsid w:val="00C04D55"/>
    <w:rsid w:val="00C061F7"/>
    <w:rsid w:val="00C06468"/>
    <w:rsid w:val="00C06AC8"/>
    <w:rsid w:val="00C0792D"/>
    <w:rsid w:val="00C105C7"/>
    <w:rsid w:val="00C10931"/>
    <w:rsid w:val="00C109A7"/>
    <w:rsid w:val="00C10BE6"/>
    <w:rsid w:val="00C10D5C"/>
    <w:rsid w:val="00C13BE4"/>
    <w:rsid w:val="00C141FA"/>
    <w:rsid w:val="00C14759"/>
    <w:rsid w:val="00C14C61"/>
    <w:rsid w:val="00C1523A"/>
    <w:rsid w:val="00C15DB0"/>
    <w:rsid w:val="00C1602F"/>
    <w:rsid w:val="00C209D0"/>
    <w:rsid w:val="00C20D7A"/>
    <w:rsid w:val="00C21267"/>
    <w:rsid w:val="00C215CE"/>
    <w:rsid w:val="00C217F0"/>
    <w:rsid w:val="00C219B7"/>
    <w:rsid w:val="00C21B98"/>
    <w:rsid w:val="00C2240E"/>
    <w:rsid w:val="00C22ACF"/>
    <w:rsid w:val="00C24B55"/>
    <w:rsid w:val="00C254E1"/>
    <w:rsid w:val="00C256D3"/>
    <w:rsid w:val="00C25D8F"/>
    <w:rsid w:val="00C26579"/>
    <w:rsid w:val="00C26A9D"/>
    <w:rsid w:val="00C26AFF"/>
    <w:rsid w:val="00C26DFB"/>
    <w:rsid w:val="00C27232"/>
    <w:rsid w:val="00C2783E"/>
    <w:rsid w:val="00C30011"/>
    <w:rsid w:val="00C30805"/>
    <w:rsid w:val="00C30E30"/>
    <w:rsid w:val="00C31D70"/>
    <w:rsid w:val="00C32280"/>
    <w:rsid w:val="00C32F26"/>
    <w:rsid w:val="00C338A2"/>
    <w:rsid w:val="00C33CFA"/>
    <w:rsid w:val="00C34BF8"/>
    <w:rsid w:val="00C353C8"/>
    <w:rsid w:val="00C35984"/>
    <w:rsid w:val="00C35FC2"/>
    <w:rsid w:val="00C363D4"/>
    <w:rsid w:val="00C36511"/>
    <w:rsid w:val="00C36891"/>
    <w:rsid w:val="00C36D11"/>
    <w:rsid w:val="00C372AC"/>
    <w:rsid w:val="00C3785A"/>
    <w:rsid w:val="00C407AF"/>
    <w:rsid w:val="00C40D52"/>
    <w:rsid w:val="00C413F6"/>
    <w:rsid w:val="00C41850"/>
    <w:rsid w:val="00C42B45"/>
    <w:rsid w:val="00C43288"/>
    <w:rsid w:val="00C43307"/>
    <w:rsid w:val="00C43554"/>
    <w:rsid w:val="00C43B12"/>
    <w:rsid w:val="00C440E2"/>
    <w:rsid w:val="00C443D2"/>
    <w:rsid w:val="00C44D03"/>
    <w:rsid w:val="00C45BCB"/>
    <w:rsid w:val="00C4618E"/>
    <w:rsid w:val="00C46527"/>
    <w:rsid w:val="00C466CE"/>
    <w:rsid w:val="00C46ACE"/>
    <w:rsid w:val="00C46EFB"/>
    <w:rsid w:val="00C47336"/>
    <w:rsid w:val="00C47628"/>
    <w:rsid w:val="00C47C34"/>
    <w:rsid w:val="00C50B83"/>
    <w:rsid w:val="00C51266"/>
    <w:rsid w:val="00C51711"/>
    <w:rsid w:val="00C5187C"/>
    <w:rsid w:val="00C51A5D"/>
    <w:rsid w:val="00C53610"/>
    <w:rsid w:val="00C53C4C"/>
    <w:rsid w:val="00C54620"/>
    <w:rsid w:val="00C54A0B"/>
    <w:rsid w:val="00C5600B"/>
    <w:rsid w:val="00C5651D"/>
    <w:rsid w:val="00C57AB6"/>
    <w:rsid w:val="00C57AD5"/>
    <w:rsid w:val="00C57DC0"/>
    <w:rsid w:val="00C60FCE"/>
    <w:rsid w:val="00C61011"/>
    <w:rsid w:val="00C618D9"/>
    <w:rsid w:val="00C618F1"/>
    <w:rsid w:val="00C61DD5"/>
    <w:rsid w:val="00C62B5A"/>
    <w:rsid w:val="00C62DE8"/>
    <w:rsid w:val="00C6318C"/>
    <w:rsid w:val="00C632DD"/>
    <w:rsid w:val="00C636C6"/>
    <w:rsid w:val="00C6398E"/>
    <w:rsid w:val="00C63E60"/>
    <w:rsid w:val="00C65C67"/>
    <w:rsid w:val="00C65F00"/>
    <w:rsid w:val="00C661B1"/>
    <w:rsid w:val="00C66A82"/>
    <w:rsid w:val="00C66D46"/>
    <w:rsid w:val="00C67541"/>
    <w:rsid w:val="00C67A9B"/>
    <w:rsid w:val="00C707A5"/>
    <w:rsid w:val="00C710E0"/>
    <w:rsid w:val="00C712B2"/>
    <w:rsid w:val="00C71CD4"/>
    <w:rsid w:val="00C725B4"/>
    <w:rsid w:val="00C72BA4"/>
    <w:rsid w:val="00C737CB"/>
    <w:rsid w:val="00C740DB"/>
    <w:rsid w:val="00C745A9"/>
    <w:rsid w:val="00C75BF7"/>
    <w:rsid w:val="00C76574"/>
    <w:rsid w:val="00C767F4"/>
    <w:rsid w:val="00C76977"/>
    <w:rsid w:val="00C76ED2"/>
    <w:rsid w:val="00C77D63"/>
    <w:rsid w:val="00C80A75"/>
    <w:rsid w:val="00C814AB"/>
    <w:rsid w:val="00C81A74"/>
    <w:rsid w:val="00C81DAC"/>
    <w:rsid w:val="00C82523"/>
    <w:rsid w:val="00C82D74"/>
    <w:rsid w:val="00C83976"/>
    <w:rsid w:val="00C83D88"/>
    <w:rsid w:val="00C84289"/>
    <w:rsid w:val="00C8438A"/>
    <w:rsid w:val="00C84604"/>
    <w:rsid w:val="00C84702"/>
    <w:rsid w:val="00C853D3"/>
    <w:rsid w:val="00C865D0"/>
    <w:rsid w:val="00C9042D"/>
    <w:rsid w:val="00C90773"/>
    <w:rsid w:val="00C90C6A"/>
    <w:rsid w:val="00C915DF"/>
    <w:rsid w:val="00C91A81"/>
    <w:rsid w:val="00C938CB"/>
    <w:rsid w:val="00C93ACD"/>
    <w:rsid w:val="00C9404B"/>
    <w:rsid w:val="00C949B9"/>
    <w:rsid w:val="00C94D73"/>
    <w:rsid w:val="00C95303"/>
    <w:rsid w:val="00C961DE"/>
    <w:rsid w:val="00C963C2"/>
    <w:rsid w:val="00C96465"/>
    <w:rsid w:val="00C9699E"/>
    <w:rsid w:val="00C96EFF"/>
    <w:rsid w:val="00C9742C"/>
    <w:rsid w:val="00C97EE8"/>
    <w:rsid w:val="00CA0375"/>
    <w:rsid w:val="00CA03DB"/>
    <w:rsid w:val="00CA1415"/>
    <w:rsid w:val="00CA1541"/>
    <w:rsid w:val="00CA19C4"/>
    <w:rsid w:val="00CA2459"/>
    <w:rsid w:val="00CA2A00"/>
    <w:rsid w:val="00CA2B92"/>
    <w:rsid w:val="00CA34EE"/>
    <w:rsid w:val="00CA37FB"/>
    <w:rsid w:val="00CA38B8"/>
    <w:rsid w:val="00CA4026"/>
    <w:rsid w:val="00CA4983"/>
    <w:rsid w:val="00CA5006"/>
    <w:rsid w:val="00CA5615"/>
    <w:rsid w:val="00CA6059"/>
    <w:rsid w:val="00CA6664"/>
    <w:rsid w:val="00CA67ED"/>
    <w:rsid w:val="00CA693D"/>
    <w:rsid w:val="00CA6949"/>
    <w:rsid w:val="00CA6BA0"/>
    <w:rsid w:val="00CA6EC4"/>
    <w:rsid w:val="00CA7011"/>
    <w:rsid w:val="00CA707B"/>
    <w:rsid w:val="00CA70D6"/>
    <w:rsid w:val="00CA7EDD"/>
    <w:rsid w:val="00CB0873"/>
    <w:rsid w:val="00CB17B3"/>
    <w:rsid w:val="00CB2FCD"/>
    <w:rsid w:val="00CB3B05"/>
    <w:rsid w:val="00CB525A"/>
    <w:rsid w:val="00CB690C"/>
    <w:rsid w:val="00CB6A8A"/>
    <w:rsid w:val="00CB6A92"/>
    <w:rsid w:val="00CB6C53"/>
    <w:rsid w:val="00CC0476"/>
    <w:rsid w:val="00CC085B"/>
    <w:rsid w:val="00CC11E6"/>
    <w:rsid w:val="00CC1605"/>
    <w:rsid w:val="00CC184B"/>
    <w:rsid w:val="00CC1C8C"/>
    <w:rsid w:val="00CC1DC1"/>
    <w:rsid w:val="00CC217F"/>
    <w:rsid w:val="00CC529E"/>
    <w:rsid w:val="00CC56BC"/>
    <w:rsid w:val="00CC6A17"/>
    <w:rsid w:val="00CC7141"/>
    <w:rsid w:val="00CC7E85"/>
    <w:rsid w:val="00CD0ECF"/>
    <w:rsid w:val="00CD13E9"/>
    <w:rsid w:val="00CD1874"/>
    <w:rsid w:val="00CD24A6"/>
    <w:rsid w:val="00CD2781"/>
    <w:rsid w:val="00CD2C00"/>
    <w:rsid w:val="00CD2E25"/>
    <w:rsid w:val="00CD2F93"/>
    <w:rsid w:val="00CD30D2"/>
    <w:rsid w:val="00CD41A0"/>
    <w:rsid w:val="00CD42FC"/>
    <w:rsid w:val="00CD5EAD"/>
    <w:rsid w:val="00CD5F0A"/>
    <w:rsid w:val="00CD6E3A"/>
    <w:rsid w:val="00CE02C7"/>
    <w:rsid w:val="00CE05EC"/>
    <w:rsid w:val="00CE05FC"/>
    <w:rsid w:val="00CE19E7"/>
    <w:rsid w:val="00CE209E"/>
    <w:rsid w:val="00CE2689"/>
    <w:rsid w:val="00CE27BF"/>
    <w:rsid w:val="00CE2A8A"/>
    <w:rsid w:val="00CE2D41"/>
    <w:rsid w:val="00CE33E6"/>
    <w:rsid w:val="00CE3451"/>
    <w:rsid w:val="00CE34A3"/>
    <w:rsid w:val="00CE3BB3"/>
    <w:rsid w:val="00CE413D"/>
    <w:rsid w:val="00CE42BB"/>
    <w:rsid w:val="00CE4CA2"/>
    <w:rsid w:val="00CE513F"/>
    <w:rsid w:val="00CE546B"/>
    <w:rsid w:val="00CE554E"/>
    <w:rsid w:val="00CE56FB"/>
    <w:rsid w:val="00CE589A"/>
    <w:rsid w:val="00CE62D7"/>
    <w:rsid w:val="00CE6F60"/>
    <w:rsid w:val="00CE778F"/>
    <w:rsid w:val="00CF0237"/>
    <w:rsid w:val="00CF0C0C"/>
    <w:rsid w:val="00CF0D0C"/>
    <w:rsid w:val="00CF15B3"/>
    <w:rsid w:val="00CF1C59"/>
    <w:rsid w:val="00CF1F15"/>
    <w:rsid w:val="00CF23C6"/>
    <w:rsid w:val="00CF25B5"/>
    <w:rsid w:val="00CF293A"/>
    <w:rsid w:val="00CF352C"/>
    <w:rsid w:val="00CF37B0"/>
    <w:rsid w:val="00CF4E28"/>
    <w:rsid w:val="00CF50F1"/>
    <w:rsid w:val="00CF5368"/>
    <w:rsid w:val="00CF5680"/>
    <w:rsid w:val="00CF5B78"/>
    <w:rsid w:val="00CF5B9B"/>
    <w:rsid w:val="00CF5F6C"/>
    <w:rsid w:val="00CF6E35"/>
    <w:rsid w:val="00CF75F6"/>
    <w:rsid w:val="00CF7C00"/>
    <w:rsid w:val="00CF7DE9"/>
    <w:rsid w:val="00D005F9"/>
    <w:rsid w:val="00D00EBA"/>
    <w:rsid w:val="00D01110"/>
    <w:rsid w:val="00D017DB"/>
    <w:rsid w:val="00D018DE"/>
    <w:rsid w:val="00D01FCD"/>
    <w:rsid w:val="00D02400"/>
    <w:rsid w:val="00D02736"/>
    <w:rsid w:val="00D02C35"/>
    <w:rsid w:val="00D032BF"/>
    <w:rsid w:val="00D03570"/>
    <w:rsid w:val="00D036C2"/>
    <w:rsid w:val="00D0393E"/>
    <w:rsid w:val="00D03CC9"/>
    <w:rsid w:val="00D03EB4"/>
    <w:rsid w:val="00D04332"/>
    <w:rsid w:val="00D043C8"/>
    <w:rsid w:val="00D04B03"/>
    <w:rsid w:val="00D04B71"/>
    <w:rsid w:val="00D04B82"/>
    <w:rsid w:val="00D052D4"/>
    <w:rsid w:val="00D05B15"/>
    <w:rsid w:val="00D05D3F"/>
    <w:rsid w:val="00D05FC4"/>
    <w:rsid w:val="00D06656"/>
    <w:rsid w:val="00D06C8D"/>
    <w:rsid w:val="00D07A1D"/>
    <w:rsid w:val="00D10136"/>
    <w:rsid w:val="00D1124B"/>
    <w:rsid w:val="00D115DA"/>
    <w:rsid w:val="00D1184D"/>
    <w:rsid w:val="00D120A9"/>
    <w:rsid w:val="00D1279F"/>
    <w:rsid w:val="00D136BD"/>
    <w:rsid w:val="00D137B7"/>
    <w:rsid w:val="00D13A7D"/>
    <w:rsid w:val="00D13B08"/>
    <w:rsid w:val="00D14671"/>
    <w:rsid w:val="00D14889"/>
    <w:rsid w:val="00D149AE"/>
    <w:rsid w:val="00D14FE1"/>
    <w:rsid w:val="00D14FFC"/>
    <w:rsid w:val="00D153CA"/>
    <w:rsid w:val="00D154F1"/>
    <w:rsid w:val="00D15F2C"/>
    <w:rsid w:val="00D1660B"/>
    <w:rsid w:val="00D1700D"/>
    <w:rsid w:val="00D20989"/>
    <w:rsid w:val="00D20F8F"/>
    <w:rsid w:val="00D21075"/>
    <w:rsid w:val="00D21BD6"/>
    <w:rsid w:val="00D226DC"/>
    <w:rsid w:val="00D230E3"/>
    <w:rsid w:val="00D2319D"/>
    <w:rsid w:val="00D237A4"/>
    <w:rsid w:val="00D238FA"/>
    <w:rsid w:val="00D24950"/>
    <w:rsid w:val="00D251E8"/>
    <w:rsid w:val="00D25310"/>
    <w:rsid w:val="00D25973"/>
    <w:rsid w:val="00D25DA7"/>
    <w:rsid w:val="00D26154"/>
    <w:rsid w:val="00D2628F"/>
    <w:rsid w:val="00D26394"/>
    <w:rsid w:val="00D2677E"/>
    <w:rsid w:val="00D2693A"/>
    <w:rsid w:val="00D273D0"/>
    <w:rsid w:val="00D277F8"/>
    <w:rsid w:val="00D27984"/>
    <w:rsid w:val="00D27A34"/>
    <w:rsid w:val="00D27C95"/>
    <w:rsid w:val="00D27DEF"/>
    <w:rsid w:val="00D30029"/>
    <w:rsid w:val="00D303B0"/>
    <w:rsid w:val="00D31034"/>
    <w:rsid w:val="00D312B3"/>
    <w:rsid w:val="00D32BD8"/>
    <w:rsid w:val="00D332A7"/>
    <w:rsid w:val="00D3384A"/>
    <w:rsid w:val="00D33FF2"/>
    <w:rsid w:val="00D34657"/>
    <w:rsid w:val="00D35A40"/>
    <w:rsid w:val="00D36209"/>
    <w:rsid w:val="00D36732"/>
    <w:rsid w:val="00D3688F"/>
    <w:rsid w:val="00D37C39"/>
    <w:rsid w:val="00D40604"/>
    <w:rsid w:val="00D40A0D"/>
    <w:rsid w:val="00D40A4B"/>
    <w:rsid w:val="00D4133D"/>
    <w:rsid w:val="00D41A8A"/>
    <w:rsid w:val="00D41C3F"/>
    <w:rsid w:val="00D41C71"/>
    <w:rsid w:val="00D41EA6"/>
    <w:rsid w:val="00D41EDA"/>
    <w:rsid w:val="00D429CB"/>
    <w:rsid w:val="00D436F3"/>
    <w:rsid w:val="00D43AEE"/>
    <w:rsid w:val="00D44001"/>
    <w:rsid w:val="00D44105"/>
    <w:rsid w:val="00D44C43"/>
    <w:rsid w:val="00D45633"/>
    <w:rsid w:val="00D459EA"/>
    <w:rsid w:val="00D46762"/>
    <w:rsid w:val="00D46BB1"/>
    <w:rsid w:val="00D46F1E"/>
    <w:rsid w:val="00D47A71"/>
    <w:rsid w:val="00D501A7"/>
    <w:rsid w:val="00D50339"/>
    <w:rsid w:val="00D51083"/>
    <w:rsid w:val="00D51B17"/>
    <w:rsid w:val="00D51C69"/>
    <w:rsid w:val="00D52E02"/>
    <w:rsid w:val="00D52F27"/>
    <w:rsid w:val="00D53478"/>
    <w:rsid w:val="00D534C5"/>
    <w:rsid w:val="00D53A91"/>
    <w:rsid w:val="00D53CE5"/>
    <w:rsid w:val="00D54AA7"/>
    <w:rsid w:val="00D54CAE"/>
    <w:rsid w:val="00D553EB"/>
    <w:rsid w:val="00D56909"/>
    <w:rsid w:val="00D57A4D"/>
    <w:rsid w:val="00D57FE3"/>
    <w:rsid w:val="00D60D10"/>
    <w:rsid w:val="00D6265F"/>
    <w:rsid w:val="00D62AEE"/>
    <w:rsid w:val="00D62B6F"/>
    <w:rsid w:val="00D62D00"/>
    <w:rsid w:val="00D62DE2"/>
    <w:rsid w:val="00D6386B"/>
    <w:rsid w:val="00D643AA"/>
    <w:rsid w:val="00D65217"/>
    <w:rsid w:val="00D6558B"/>
    <w:rsid w:val="00D65CB3"/>
    <w:rsid w:val="00D6659A"/>
    <w:rsid w:val="00D66B0B"/>
    <w:rsid w:val="00D66B3C"/>
    <w:rsid w:val="00D6749E"/>
    <w:rsid w:val="00D70841"/>
    <w:rsid w:val="00D70D22"/>
    <w:rsid w:val="00D70DAC"/>
    <w:rsid w:val="00D71642"/>
    <w:rsid w:val="00D71E0C"/>
    <w:rsid w:val="00D721EA"/>
    <w:rsid w:val="00D72952"/>
    <w:rsid w:val="00D72A0F"/>
    <w:rsid w:val="00D72A9E"/>
    <w:rsid w:val="00D72ADC"/>
    <w:rsid w:val="00D73CA1"/>
    <w:rsid w:val="00D73D6A"/>
    <w:rsid w:val="00D73F4D"/>
    <w:rsid w:val="00D75939"/>
    <w:rsid w:val="00D769EB"/>
    <w:rsid w:val="00D776D0"/>
    <w:rsid w:val="00D77B8F"/>
    <w:rsid w:val="00D77E4E"/>
    <w:rsid w:val="00D77FB4"/>
    <w:rsid w:val="00D8032B"/>
    <w:rsid w:val="00D809B0"/>
    <w:rsid w:val="00D8190A"/>
    <w:rsid w:val="00D821AC"/>
    <w:rsid w:val="00D82223"/>
    <w:rsid w:val="00D82B64"/>
    <w:rsid w:val="00D836DF"/>
    <w:rsid w:val="00D83F9F"/>
    <w:rsid w:val="00D84291"/>
    <w:rsid w:val="00D84E97"/>
    <w:rsid w:val="00D84F13"/>
    <w:rsid w:val="00D85440"/>
    <w:rsid w:val="00D854FF"/>
    <w:rsid w:val="00D8551C"/>
    <w:rsid w:val="00D86270"/>
    <w:rsid w:val="00D86A28"/>
    <w:rsid w:val="00D87559"/>
    <w:rsid w:val="00D90698"/>
    <w:rsid w:val="00D9069B"/>
    <w:rsid w:val="00D9109F"/>
    <w:rsid w:val="00D91517"/>
    <w:rsid w:val="00D91C22"/>
    <w:rsid w:val="00D93AEA"/>
    <w:rsid w:val="00D93E91"/>
    <w:rsid w:val="00D93FA4"/>
    <w:rsid w:val="00D94B43"/>
    <w:rsid w:val="00D94BCB"/>
    <w:rsid w:val="00D94D8F"/>
    <w:rsid w:val="00D95956"/>
    <w:rsid w:val="00D96073"/>
    <w:rsid w:val="00D960B5"/>
    <w:rsid w:val="00D9692F"/>
    <w:rsid w:val="00D9710C"/>
    <w:rsid w:val="00DA12CD"/>
    <w:rsid w:val="00DA237B"/>
    <w:rsid w:val="00DA32FF"/>
    <w:rsid w:val="00DA34FF"/>
    <w:rsid w:val="00DA3741"/>
    <w:rsid w:val="00DA4CC0"/>
    <w:rsid w:val="00DA4DAA"/>
    <w:rsid w:val="00DA5204"/>
    <w:rsid w:val="00DA576A"/>
    <w:rsid w:val="00DA5786"/>
    <w:rsid w:val="00DA5BFC"/>
    <w:rsid w:val="00DA5FCF"/>
    <w:rsid w:val="00DA6FFE"/>
    <w:rsid w:val="00DA78EA"/>
    <w:rsid w:val="00DA7D1E"/>
    <w:rsid w:val="00DB04FA"/>
    <w:rsid w:val="00DB0B92"/>
    <w:rsid w:val="00DB13F6"/>
    <w:rsid w:val="00DB1664"/>
    <w:rsid w:val="00DB1F27"/>
    <w:rsid w:val="00DB2465"/>
    <w:rsid w:val="00DB25CB"/>
    <w:rsid w:val="00DB30F5"/>
    <w:rsid w:val="00DB4428"/>
    <w:rsid w:val="00DB4E59"/>
    <w:rsid w:val="00DB4FAC"/>
    <w:rsid w:val="00DB5671"/>
    <w:rsid w:val="00DB685E"/>
    <w:rsid w:val="00DB7124"/>
    <w:rsid w:val="00DB72E0"/>
    <w:rsid w:val="00DB7D3F"/>
    <w:rsid w:val="00DC068B"/>
    <w:rsid w:val="00DC091F"/>
    <w:rsid w:val="00DC1601"/>
    <w:rsid w:val="00DC197E"/>
    <w:rsid w:val="00DC21BA"/>
    <w:rsid w:val="00DC21CF"/>
    <w:rsid w:val="00DC2816"/>
    <w:rsid w:val="00DC2DE9"/>
    <w:rsid w:val="00DC319A"/>
    <w:rsid w:val="00DC31A3"/>
    <w:rsid w:val="00DC3C28"/>
    <w:rsid w:val="00DC466C"/>
    <w:rsid w:val="00DC4689"/>
    <w:rsid w:val="00DC476F"/>
    <w:rsid w:val="00DC4EE8"/>
    <w:rsid w:val="00DC55FB"/>
    <w:rsid w:val="00DC5A7B"/>
    <w:rsid w:val="00DC5CD9"/>
    <w:rsid w:val="00DC62D6"/>
    <w:rsid w:val="00DC6F9C"/>
    <w:rsid w:val="00DC7B14"/>
    <w:rsid w:val="00DC7ECB"/>
    <w:rsid w:val="00DD0137"/>
    <w:rsid w:val="00DD0A2B"/>
    <w:rsid w:val="00DD0D9E"/>
    <w:rsid w:val="00DD11AB"/>
    <w:rsid w:val="00DD17B1"/>
    <w:rsid w:val="00DD1D86"/>
    <w:rsid w:val="00DD2659"/>
    <w:rsid w:val="00DD275E"/>
    <w:rsid w:val="00DD2A66"/>
    <w:rsid w:val="00DD2EE2"/>
    <w:rsid w:val="00DD36C8"/>
    <w:rsid w:val="00DD3930"/>
    <w:rsid w:val="00DD3A11"/>
    <w:rsid w:val="00DD41B3"/>
    <w:rsid w:val="00DD43C9"/>
    <w:rsid w:val="00DD4683"/>
    <w:rsid w:val="00DD4689"/>
    <w:rsid w:val="00DD4C24"/>
    <w:rsid w:val="00DD4E83"/>
    <w:rsid w:val="00DD5B23"/>
    <w:rsid w:val="00DD5CD0"/>
    <w:rsid w:val="00DD5E48"/>
    <w:rsid w:val="00DD604F"/>
    <w:rsid w:val="00DD6B0B"/>
    <w:rsid w:val="00DD72CA"/>
    <w:rsid w:val="00DD7D8E"/>
    <w:rsid w:val="00DE0170"/>
    <w:rsid w:val="00DE0C96"/>
    <w:rsid w:val="00DE1552"/>
    <w:rsid w:val="00DE1FD9"/>
    <w:rsid w:val="00DE2C96"/>
    <w:rsid w:val="00DE2CB9"/>
    <w:rsid w:val="00DE34F5"/>
    <w:rsid w:val="00DE35B6"/>
    <w:rsid w:val="00DE38E9"/>
    <w:rsid w:val="00DE391E"/>
    <w:rsid w:val="00DE4199"/>
    <w:rsid w:val="00DE4802"/>
    <w:rsid w:val="00DE4EF1"/>
    <w:rsid w:val="00DE507E"/>
    <w:rsid w:val="00DE5202"/>
    <w:rsid w:val="00DE565C"/>
    <w:rsid w:val="00DE574A"/>
    <w:rsid w:val="00DE5C9F"/>
    <w:rsid w:val="00DE6AF2"/>
    <w:rsid w:val="00DE6C9D"/>
    <w:rsid w:val="00DE7E44"/>
    <w:rsid w:val="00DF005F"/>
    <w:rsid w:val="00DF0127"/>
    <w:rsid w:val="00DF02E8"/>
    <w:rsid w:val="00DF0B98"/>
    <w:rsid w:val="00DF0DFF"/>
    <w:rsid w:val="00DF10DB"/>
    <w:rsid w:val="00DF1943"/>
    <w:rsid w:val="00DF1A84"/>
    <w:rsid w:val="00DF1CAD"/>
    <w:rsid w:val="00DF1D61"/>
    <w:rsid w:val="00DF1DFF"/>
    <w:rsid w:val="00DF3050"/>
    <w:rsid w:val="00DF3753"/>
    <w:rsid w:val="00DF500F"/>
    <w:rsid w:val="00DF5536"/>
    <w:rsid w:val="00DF6351"/>
    <w:rsid w:val="00DF643D"/>
    <w:rsid w:val="00DF677C"/>
    <w:rsid w:val="00DF693E"/>
    <w:rsid w:val="00DF6974"/>
    <w:rsid w:val="00DF6F54"/>
    <w:rsid w:val="00DF7718"/>
    <w:rsid w:val="00E00239"/>
    <w:rsid w:val="00E00448"/>
    <w:rsid w:val="00E00799"/>
    <w:rsid w:val="00E00B05"/>
    <w:rsid w:val="00E00DFC"/>
    <w:rsid w:val="00E00ED6"/>
    <w:rsid w:val="00E00F4B"/>
    <w:rsid w:val="00E010E9"/>
    <w:rsid w:val="00E02D4F"/>
    <w:rsid w:val="00E03B55"/>
    <w:rsid w:val="00E03C2D"/>
    <w:rsid w:val="00E03D77"/>
    <w:rsid w:val="00E04049"/>
    <w:rsid w:val="00E04203"/>
    <w:rsid w:val="00E04399"/>
    <w:rsid w:val="00E05422"/>
    <w:rsid w:val="00E05774"/>
    <w:rsid w:val="00E05F2F"/>
    <w:rsid w:val="00E05FF8"/>
    <w:rsid w:val="00E06298"/>
    <w:rsid w:val="00E0636D"/>
    <w:rsid w:val="00E07C1C"/>
    <w:rsid w:val="00E10A6E"/>
    <w:rsid w:val="00E10BFE"/>
    <w:rsid w:val="00E10C4B"/>
    <w:rsid w:val="00E112F1"/>
    <w:rsid w:val="00E11998"/>
    <w:rsid w:val="00E12019"/>
    <w:rsid w:val="00E1304C"/>
    <w:rsid w:val="00E1373E"/>
    <w:rsid w:val="00E137FC"/>
    <w:rsid w:val="00E14087"/>
    <w:rsid w:val="00E14135"/>
    <w:rsid w:val="00E14397"/>
    <w:rsid w:val="00E165BF"/>
    <w:rsid w:val="00E169F3"/>
    <w:rsid w:val="00E170AF"/>
    <w:rsid w:val="00E17A5B"/>
    <w:rsid w:val="00E17F71"/>
    <w:rsid w:val="00E2048B"/>
    <w:rsid w:val="00E205EB"/>
    <w:rsid w:val="00E20987"/>
    <w:rsid w:val="00E22290"/>
    <w:rsid w:val="00E229A2"/>
    <w:rsid w:val="00E22BFE"/>
    <w:rsid w:val="00E231E0"/>
    <w:rsid w:val="00E2344F"/>
    <w:rsid w:val="00E23ADF"/>
    <w:rsid w:val="00E23D7A"/>
    <w:rsid w:val="00E23EA4"/>
    <w:rsid w:val="00E246A4"/>
    <w:rsid w:val="00E256DA"/>
    <w:rsid w:val="00E27003"/>
    <w:rsid w:val="00E27042"/>
    <w:rsid w:val="00E27173"/>
    <w:rsid w:val="00E271B4"/>
    <w:rsid w:val="00E30270"/>
    <w:rsid w:val="00E30721"/>
    <w:rsid w:val="00E30AEC"/>
    <w:rsid w:val="00E30C77"/>
    <w:rsid w:val="00E30D92"/>
    <w:rsid w:val="00E3139C"/>
    <w:rsid w:val="00E31CAF"/>
    <w:rsid w:val="00E320D8"/>
    <w:rsid w:val="00E32613"/>
    <w:rsid w:val="00E3286A"/>
    <w:rsid w:val="00E34A36"/>
    <w:rsid w:val="00E35309"/>
    <w:rsid w:val="00E35416"/>
    <w:rsid w:val="00E35B7B"/>
    <w:rsid w:val="00E35EA2"/>
    <w:rsid w:val="00E3649C"/>
    <w:rsid w:val="00E365D5"/>
    <w:rsid w:val="00E37227"/>
    <w:rsid w:val="00E37693"/>
    <w:rsid w:val="00E376B1"/>
    <w:rsid w:val="00E40668"/>
    <w:rsid w:val="00E40B0F"/>
    <w:rsid w:val="00E40EDB"/>
    <w:rsid w:val="00E412C6"/>
    <w:rsid w:val="00E4130E"/>
    <w:rsid w:val="00E413E5"/>
    <w:rsid w:val="00E415D6"/>
    <w:rsid w:val="00E41BDD"/>
    <w:rsid w:val="00E41D15"/>
    <w:rsid w:val="00E42325"/>
    <w:rsid w:val="00E43186"/>
    <w:rsid w:val="00E43E17"/>
    <w:rsid w:val="00E443ED"/>
    <w:rsid w:val="00E44889"/>
    <w:rsid w:val="00E4576C"/>
    <w:rsid w:val="00E458E6"/>
    <w:rsid w:val="00E45A28"/>
    <w:rsid w:val="00E45CC0"/>
    <w:rsid w:val="00E4621C"/>
    <w:rsid w:val="00E46768"/>
    <w:rsid w:val="00E46C9D"/>
    <w:rsid w:val="00E47582"/>
    <w:rsid w:val="00E50008"/>
    <w:rsid w:val="00E507B0"/>
    <w:rsid w:val="00E50D37"/>
    <w:rsid w:val="00E5119C"/>
    <w:rsid w:val="00E51332"/>
    <w:rsid w:val="00E5143C"/>
    <w:rsid w:val="00E51722"/>
    <w:rsid w:val="00E51759"/>
    <w:rsid w:val="00E51D0C"/>
    <w:rsid w:val="00E51E82"/>
    <w:rsid w:val="00E52C08"/>
    <w:rsid w:val="00E53926"/>
    <w:rsid w:val="00E54320"/>
    <w:rsid w:val="00E546C1"/>
    <w:rsid w:val="00E5485A"/>
    <w:rsid w:val="00E54959"/>
    <w:rsid w:val="00E54A90"/>
    <w:rsid w:val="00E55DA8"/>
    <w:rsid w:val="00E55FA8"/>
    <w:rsid w:val="00E567F8"/>
    <w:rsid w:val="00E57FB0"/>
    <w:rsid w:val="00E602A8"/>
    <w:rsid w:val="00E610A3"/>
    <w:rsid w:val="00E620CF"/>
    <w:rsid w:val="00E623A8"/>
    <w:rsid w:val="00E62602"/>
    <w:rsid w:val="00E62EC5"/>
    <w:rsid w:val="00E63A2B"/>
    <w:rsid w:val="00E64AF1"/>
    <w:rsid w:val="00E64BC0"/>
    <w:rsid w:val="00E64ED3"/>
    <w:rsid w:val="00E65376"/>
    <w:rsid w:val="00E65AB1"/>
    <w:rsid w:val="00E65D95"/>
    <w:rsid w:val="00E6658A"/>
    <w:rsid w:val="00E66C8E"/>
    <w:rsid w:val="00E66EDD"/>
    <w:rsid w:val="00E67698"/>
    <w:rsid w:val="00E67D1B"/>
    <w:rsid w:val="00E706CE"/>
    <w:rsid w:val="00E7103C"/>
    <w:rsid w:val="00E72059"/>
    <w:rsid w:val="00E7208E"/>
    <w:rsid w:val="00E73026"/>
    <w:rsid w:val="00E730CA"/>
    <w:rsid w:val="00E75E0D"/>
    <w:rsid w:val="00E75FC0"/>
    <w:rsid w:val="00E76653"/>
    <w:rsid w:val="00E771CA"/>
    <w:rsid w:val="00E80506"/>
    <w:rsid w:val="00E808D1"/>
    <w:rsid w:val="00E80A7A"/>
    <w:rsid w:val="00E80A8B"/>
    <w:rsid w:val="00E80AA1"/>
    <w:rsid w:val="00E80FF1"/>
    <w:rsid w:val="00E8111F"/>
    <w:rsid w:val="00E81925"/>
    <w:rsid w:val="00E81DA1"/>
    <w:rsid w:val="00E81E47"/>
    <w:rsid w:val="00E82CAC"/>
    <w:rsid w:val="00E8355C"/>
    <w:rsid w:val="00E83794"/>
    <w:rsid w:val="00E8499D"/>
    <w:rsid w:val="00E86231"/>
    <w:rsid w:val="00E86687"/>
    <w:rsid w:val="00E86CD3"/>
    <w:rsid w:val="00E870FA"/>
    <w:rsid w:val="00E871A3"/>
    <w:rsid w:val="00E8724B"/>
    <w:rsid w:val="00E872E7"/>
    <w:rsid w:val="00E87B41"/>
    <w:rsid w:val="00E87C18"/>
    <w:rsid w:val="00E9036B"/>
    <w:rsid w:val="00E9043C"/>
    <w:rsid w:val="00E908ED"/>
    <w:rsid w:val="00E90B40"/>
    <w:rsid w:val="00E90B6D"/>
    <w:rsid w:val="00E90CE3"/>
    <w:rsid w:val="00E90E91"/>
    <w:rsid w:val="00E913D9"/>
    <w:rsid w:val="00E916E4"/>
    <w:rsid w:val="00E9179D"/>
    <w:rsid w:val="00E91887"/>
    <w:rsid w:val="00E93009"/>
    <w:rsid w:val="00E931CF"/>
    <w:rsid w:val="00E93245"/>
    <w:rsid w:val="00E93CEB"/>
    <w:rsid w:val="00E94FB4"/>
    <w:rsid w:val="00E95F1E"/>
    <w:rsid w:val="00E960F1"/>
    <w:rsid w:val="00E96132"/>
    <w:rsid w:val="00E9624F"/>
    <w:rsid w:val="00E9662A"/>
    <w:rsid w:val="00E96CC0"/>
    <w:rsid w:val="00E96F68"/>
    <w:rsid w:val="00EA02AD"/>
    <w:rsid w:val="00EA02AE"/>
    <w:rsid w:val="00EA041B"/>
    <w:rsid w:val="00EA0471"/>
    <w:rsid w:val="00EA0FEE"/>
    <w:rsid w:val="00EA3974"/>
    <w:rsid w:val="00EA3A28"/>
    <w:rsid w:val="00EA40AF"/>
    <w:rsid w:val="00EA48D4"/>
    <w:rsid w:val="00EA49BA"/>
    <w:rsid w:val="00EA519C"/>
    <w:rsid w:val="00EA5A6B"/>
    <w:rsid w:val="00EA6143"/>
    <w:rsid w:val="00EA62F9"/>
    <w:rsid w:val="00EA641A"/>
    <w:rsid w:val="00EA644B"/>
    <w:rsid w:val="00EA6568"/>
    <w:rsid w:val="00EA65A7"/>
    <w:rsid w:val="00EA6C0F"/>
    <w:rsid w:val="00EA7020"/>
    <w:rsid w:val="00EA772A"/>
    <w:rsid w:val="00EA7B60"/>
    <w:rsid w:val="00EA7E75"/>
    <w:rsid w:val="00EB0620"/>
    <w:rsid w:val="00EB12A8"/>
    <w:rsid w:val="00EB13B0"/>
    <w:rsid w:val="00EB1483"/>
    <w:rsid w:val="00EB1C5C"/>
    <w:rsid w:val="00EB1F9B"/>
    <w:rsid w:val="00EB26AE"/>
    <w:rsid w:val="00EB2F88"/>
    <w:rsid w:val="00EB31A7"/>
    <w:rsid w:val="00EB37EA"/>
    <w:rsid w:val="00EB3F70"/>
    <w:rsid w:val="00EB46A2"/>
    <w:rsid w:val="00EB5280"/>
    <w:rsid w:val="00EB642E"/>
    <w:rsid w:val="00EB64D2"/>
    <w:rsid w:val="00EB6AE4"/>
    <w:rsid w:val="00EB6D75"/>
    <w:rsid w:val="00EC05D7"/>
    <w:rsid w:val="00EC08B6"/>
    <w:rsid w:val="00EC098B"/>
    <w:rsid w:val="00EC20CA"/>
    <w:rsid w:val="00EC2A1C"/>
    <w:rsid w:val="00EC2F69"/>
    <w:rsid w:val="00EC3010"/>
    <w:rsid w:val="00EC316C"/>
    <w:rsid w:val="00EC368A"/>
    <w:rsid w:val="00EC4258"/>
    <w:rsid w:val="00EC459A"/>
    <w:rsid w:val="00EC4E0A"/>
    <w:rsid w:val="00EC5181"/>
    <w:rsid w:val="00EC538C"/>
    <w:rsid w:val="00EC59E8"/>
    <w:rsid w:val="00EC5F8A"/>
    <w:rsid w:val="00EC60E4"/>
    <w:rsid w:val="00EC657B"/>
    <w:rsid w:val="00EC6EBE"/>
    <w:rsid w:val="00EC74E5"/>
    <w:rsid w:val="00ED0A86"/>
    <w:rsid w:val="00ED12D2"/>
    <w:rsid w:val="00ED1446"/>
    <w:rsid w:val="00ED1D4F"/>
    <w:rsid w:val="00ED1E05"/>
    <w:rsid w:val="00ED3080"/>
    <w:rsid w:val="00ED335A"/>
    <w:rsid w:val="00ED3C3D"/>
    <w:rsid w:val="00ED3DFD"/>
    <w:rsid w:val="00ED3E1F"/>
    <w:rsid w:val="00ED426B"/>
    <w:rsid w:val="00ED48D6"/>
    <w:rsid w:val="00ED4DBC"/>
    <w:rsid w:val="00ED4E05"/>
    <w:rsid w:val="00ED50B0"/>
    <w:rsid w:val="00ED58EE"/>
    <w:rsid w:val="00ED5BDE"/>
    <w:rsid w:val="00ED5D88"/>
    <w:rsid w:val="00ED68AA"/>
    <w:rsid w:val="00ED6A83"/>
    <w:rsid w:val="00EE00AD"/>
    <w:rsid w:val="00EE16EC"/>
    <w:rsid w:val="00EE1B3C"/>
    <w:rsid w:val="00EE1B78"/>
    <w:rsid w:val="00EE2298"/>
    <w:rsid w:val="00EE2699"/>
    <w:rsid w:val="00EE26B3"/>
    <w:rsid w:val="00EE28CC"/>
    <w:rsid w:val="00EE2C38"/>
    <w:rsid w:val="00EE2EBD"/>
    <w:rsid w:val="00EE4012"/>
    <w:rsid w:val="00EE473C"/>
    <w:rsid w:val="00EE4B11"/>
    <w:rsid w:val="00EE567C"/>
    <w:rsid w:val="00EE5D8A"/>
    <w:rsid w:val="00EE631A"/>
    <w:rsid w:val="00EE684F"/>
    <w:rsid w:val="00EE6903"/>
    <w:rsid w:val="00EE69D1"/>
    <w:rsid w:val="00EE6CBA"/>
    <w:rsid w:val="00EE7294"/>
    <w:rsid w:val="00EF03A0"/>
    <w:rsid w:val="00EF0783"/>
    <w:rsid w:val="00EF0A34"/>
    <w:rsid w:val="00EF0EEC"/>
    <w:rsid w:val="00EF1FF7"/>
    <w:rsid w:val="00EF2883"/>
    <w:rsid w:val="00EF2ACC"/>
    <w:rsid w:val="00EF2C39"/>
    <w:rsid w:val="00EF2F5E"/>
    <w:rsid w:val="00EF2FB9"/>
    <w:rsid w:val="00EF316F"/>
    <w:rsid w:val="00EF3D28"/>
    <w:rsid w:val="00EF4AE8"/>
    <w:rsid w:val="00EF577B"/>
    <w:rsid w:val="00EF6B6A"/>
    <w:rsid w:val="00EF6E1A"/>
    <w:rsid w:val="00EF70C2"/>
    <w:rsid w:val="00EF7E25"/>
    <w:rsid w:val="00F001FA"/>
    <w:rsid w:val="00F00426"/>
    <w:rsid w:val="00F00754"/>
    <w:rsid w:val="00F01118"/>
    <w:rsid w:val="00F015F0"/>
    <w:rsid w:val="00F020DD"/>
    <w:rsid w:val="00F02440"/>
    <w:rsid w:val="00F02A81"/>
    <w:rsid w:val="00F032A6"/>
    <w:rsid w:val="00F038A1"/>
    <w:rsid w:val="00F04601"/>
    <w:rsid w:val="00F0502B"/>
    <w:rsid w:val="00F0551F"/>
    <w:rsid w:val="00F076B4"/>
    <w:rsid w:val="00F1086F"/>
    <w:rsid w:val="00F108E2"/>
    <w:rsid w:val="00F11B1A"/>
    <w:rsid w:val="00F11F42"/>
    <w:rsid w:val="00F11F50"/>
    <w:rsid w:val="00F1254C"/>
    <w:rsid w:val="00F125C2"/>
    <w:rsid w:val="00F12A24"/>
    <w:rsid w:val="00F12D53"/>
    <w:rsid w:val="00F1301A"/>
    <w:rsid w:val="00F1302B"/>
    <w:rsid w:val="00F130E4"/>
    <w:rsid w:val="00F131F8"/>
    <w:rsid w:val="00F14183"/>
    <w:rsid w:val="00F151CE"/>
    <w:rsid w:val="00F1578C"/>
    <w:rsid w:val="00F15B44"/>
    <w:rsid w:val="00F15F49"/>
    <w:rsid w:val="00F163F0"/>
    <w:rsid w:val="00F1677F"/>
    <w:rsid w:val="00F16E0B"/>
    <w:rsid w:val="00F16F5B"/>
    <w:rsid w:val="00F17120"/>
    <w:rsid w:val="00F20B2A"/>
    <w:rsid w:val="00F2195F"/>
    <w:rsid w:val="00F21B7F"/>
    <w:rsid w:val="00F22277"/>
    <w:rsid w:val="00F22979"/>
    <w:rsid w:val="00F2304F"/>
    <w:rsid w:val="00F230AF"/>
    <w:rsid w:val="00F23197"/>
    <w:rsid w:val="00F2374D"/>
    <w:rsid w:val="00F2397E"/>
    <w:rsid w:val="00F24019"/>
    <w:rsid w:val="00F241D7"/>
    <w:rsid w:val="00F243F6"/>
    <w:rsid w:val="00F25EB9"/>
    <w:rsid w:val="00F266BC"/>
    <w:rsid w:val="00F30042"/>
    <w:rsid w:val="00F3014F"/>
    <w:rsid w:val="00F30E1A"/>
    <w:rsid w:val="00F316CA"/>
    <w:rsid w:val="00F3185E"/>
    <w:rsid w:val="00F31DE5"/>
    <w:rsid w:val="00F31EE4"/>
    <w:rsid w:val="00F32897"/>
    <w:rsid w:val="00F34CAA"/>
    <w:rsid w:val="00F3516A"/>
    <w:rsid w:val="00F355A4"/>
    <w:rsid w:val="00F3588D"/>
    <w:rsid w:val="00F35C28"/>
    <w:rsid w:val="00F35E76"/>
    <w:rsid w:val="00F36421"/>
    <w:rsid w:val="00F3713C"/>
    <w:rsid w:val="00F40322"/>
    <w:rsid w:val="00F41EDB"/>
    <w:rsid w:val="00F41EE6"/>
    <w:rsid w:val="00F4249A"/>
    <w:rsid w:val="00F42A3E"/>
    <w:rsid w:val="00F42F6C"/>
    <w:rsid w:val="00F430A6"/>
    <w:rsid w:val="00F43146"/>
    <w:rsid w:val="00F4319E"/>
    <w:rsid w:val="00F433E3"/>
    <w:rsid w:val="00F43892"/>
    <w:rsid w:val="00F43C84"/>
    <w:rsid w:val="00F43EE0"/>
    <w:rsid w:val="00F4463A"/>
    <w:rsid w:val="00F4465C"/>
    <w:rsid w:val="00F446C5"/>
    <w:rsid w:val="00F446F3"/>
    <w:rsid w:val="00F44D63"/>
    <w:rsid w:val="00F452E4"/>
    <w:rsid w:val="00F4570D"/>
    <w:rsid w:val="00F460A1"/>
    <w:rsid w:val="00F464BB"/>
    <w:rsid w:val="00F469E5"/>
    <w:rsid w:val="00F47E1F"/>
    <w:rsid w:val="00F503F5"/>
    <w:rsid w:val="00F5082C"/>
    <w:rsid w:val="00F515D6"/>
    <w:rsid w:val="00F51DA1"/>
    <w:rsid w:val="00F52141"/>
    <w:rsid w:val="00F525EE"/>
    <w:rsid w:val="00F52A54"/>
    <w:rsid w:val="00F53FD0"/>
    <w:rsid w:val="00F554B8"/>
    <w:rsid w:val="00F560B7"/>
    <w:rsid w:val="00F56323"/>
    <w:rsid w:val="00F564B6"/>
    <w:rsid w:val="00F56A29"/>
    <w:rsid w:val="00F56DF3"/>
    <w:rsid w:val="00F574FF"/>
    <w:rsid w:val="00F57EB3"/>
    <w:rsid w:val="00F6075D"/>
    <w:rsid w:val="00F6226F"/>
    <w:rsid w:val="00F626E9"/>
    <w:rsid w:val="00F62AAE"/>
    <w:rsid w:val="00F62DE3"/>
    <w:rsid w:val="00F63505"/>
    <w:rsid w:val="00F6399D"/>
    <w:rsid w:val="00F647EA"/>
    <w:rsid w:val="00F64E6D"/>
    <w:rsid w:val="00F6512B"/>
    <w:rsid w:val="00F6513C"/>
    <w:rsid w:val="00F65572"/>
    <w:rsid w:val="00F65F3A"/>
    <w:rsid w:val="00F66443"/>
    <w:rsid w:val="00F6648F"/>
    <w:rsid w:val="00F669E2"/>
    <w:rsid w:val="00F6725C"/>
    <w:rsid w:val="00F67ED5"/>
    <w:rsid w:val="00F705F1"/>
    <w:rsid w:val="00F70627"/>
    <w:rsid w:val="00F7095E"/>
    <w:rsid w:val="00F70D0A"/>
    <w:rsid w:val="00F70D8B"/>
    <w:rsid w:val="00F70E6B"/>
    <w:rsid w:val="00F71A1D"/>
    <w:rsid w:val="00F72071"/>
    <w:rsid w:val="00F727BE"/>
    <w:rsid w:val="00F72893"/>
    <w:rsid w:val="00F72899"/>
    <w:rsid w:val="00F72A5D"/>
    <w:rsid w:val="00F73782"/>
    <w:rsid w:val="00F7378D"/>
    <w:rsid w:val="00F74151"/>
    <w:rsid w:val="00F7451E"/>
    <w:rsid w:val="00F7478B"/>
    <w:rsid w:val="00F749E3"/>
    <w:rsid w:val="00F752C1"/>
    <w:rsid w:val="00F758C9"/>
    <w:rsid w:val="00F76825"/>
    <w:rsid w:val="00F76A2C"/>
    <w:rsid w:val="00F7737C"/>
    <w:rsid w:val="00F802E8"/>
    <w:rsid w:val="00F8034C"/>
    <w:rsid w:val="00F80377"/>
    <w:rsid w:val="00F80649"/>
    <w:rsid w:val="00F808E5"/>
    <w:rsid w:val="00F80B46"/>
    <w:rsid w:val="00F80EC3"/>
    <w:rsid w:val="00F81063"/>
    <w:rsid w:val="00F81476"/>
    <w:rsid w:val="00F81575"/>
    <w:rsid w:val="00F81F24"/>
    <w:rsid w:val="00F82649"/>
    <w:rsid w:val="00F82682"/>
    <w:rsid w:val="00F827D8"/>
    <w:rsid w:val="00F82B35"/>
    <w:rsid w:val="00F82B7D"/>
    <w:rsid w:val="00F82F6C"/>
    <w:rsid w:val="00F83E8C"/>
    <w:rsid w:val="00F8472E"/>
    <w:rsid w:val="00F84F0F"/>
    <w:rsid w:val="00F857F8"/>
    <w:rsid w:val="00F86034"/>
    <w:rsid w:val="00F86105"/>
    <w:rsid w:val="00F86431"/>
    <w:rsid w:val="00F871BD"/>
    <w:rsid w:val="00F8744D"/>
    <w:rsid w:val="00F90D8C"/>
    <w:rsid w:val="00F91006"/>
    <w:rsid w:val="00F9222B"/>
    <w:rsid w:val="00F9232F"/>
    <w:rsid w:val="00F9258A"/>
    <w:rsid w:val="00F9278F"/>
    <w:rsid w:val="00F9312A"/>
    <w:rsid w:val="00F93A4D"/>
    <w:rsid w:val="00F9463F"/>
    <w:rsid w:val="00F94964"/>
    <w:rsid w:val="00F949F7"/>
    <w:rsid w:val="00F94D3A"/>
    <w:rsid w:val="00F94EE5"/>
    <w:rsid w:val="00F95157"/>
    <w:rsid w:val="00F96163"/>
    <w:rsid w:val="00F96A0F"/>
    <w:rsid w:val="00F975A5"/>
    <w:rsid w:val="00FA02C4"/>
    <w:rsid w:val="00FA0809"/>
    <w:rsid w:val="00FA0E91"/>
    <w:rsid w:val="00FA1471"/>
    <w:rsid w:val="00FA147D"/>
    <w:rsid w:val="00FA14E3"/>
    <w:rsid w:val="00FA19A4"/>
    <w:rsid w:val="00FA24A2"/>
    <w:rsid w:val="00FA2615"/>
    <w:rsid w:val="00FA3A2F"/>
    <w:rsid w:val="00FA56EA"/>
    <w:rsid w:val="00FA5B1E"/>
    <w:rsid w:val="00FA646F"/>
    <w:rsid w:val="00FA64DA"/>
    <w:rsid w:val="00FA6866"/>
    <w:rsid w:val="00FA6912"/>
    <w:rsid w:val="00FA6C11"/>
    <w:rsid w:val="00FA6F7A"/>
    <w:rsid w:val="00FA77D5"/>
    <w:rsid w:val="00FA7A0C"/>
    <w:rsid w:val="00FA7F5A"/>
    <w:rsid w:val="00FB0A01"/>
    <w:rsid w:val="00FB0EB5"/>
    <w:rsid w:val="00FB1039"/>
    <w:rsid w:val="00FB126A"/>
    <w:rsid w:val="00FB17C0"/>
    <w:rsid w:val="00FB2E92"/>
    <w:rsid w:val="00FB3031"/>
    <w:rsid w:val="00FB37C4"/>
    <w:rsid w:val="00FB37EF"/>
    <w:rsid w:val="00FB3CC7"/>
    <w:rsid w:val="00FB52CD"/>
    <w:rsid w:val="00FB541C"/>
    <w:rsid w:val="00FB5C90"/>
    <w:rsid w:val="00FB5EB0"/>
    <w:rsid w:val="00FB6B25"/>
    <w:rsid w:val="00FB72FF"/>
    <w:rsid w:val="00FB75D8"/>
    <w:rsid w:val="00FC293F"/>
    <w:rsid w:val="00FC2D7F"/>
    <w:rsid w:val="00FC367E"/>
    <w:rsid w:val="00FC3D8C"/>
    <w:rsid w:val="00FC3F6A"/>
    <w:rsid w:val="00FC4027"/>
    <w:rsid w:val="00FC4240"/>
    <w:rsid w:val="00FC4980"/>
    <w:rsid w:val="00FC4BDF"/>
    <w:rsid w:val="00FC4E69"/>
    <w:rsid w:val="00FC59CB"/>
    <w:rsid w:val="00FC608E"/>
    <w:rsid w:val="00FC6121"/>
    <w:rsid w:val="00FC61B8"/>
    <w:rsid w:val="00FC6AAE"/>
    <w:rsid w:val="00FC6CFC"/>
    <w:rsid w:val="00FC7291"/>
    <w:rsid w:val="00FC7D3D"/>
    <w:rsid w:val="00FC7D64"/>
    <w:rsid w:val="00FC7FC3"/>
    <w:rsid w:val="00FD060D"/>
    <w:rsid w:val="00FD1036"/>
    <w:rsid w:val="00FD14DD"/>
    <w:rsid w:val="00FD1B0A"/>
    <w:rsid w:val="00FD2734"/>
    <w:rsid w:val="00FD3B77"/>
    <w:rsid w:val="00FD47FF"/>
    <w:rsid w:val="00FD48EB"/>
    <w:rsid w:val="00FD5083"/>
    <w:rsid w:val="00FD5538"/>
    <w:rsid w:val="00FD56B2"/>
    <w:rsid w:val="00FD5ECE"/>
    <w:rsid w:val="00FD6498"/>
    <w:rsid w:val="00FD75E4"/>
    <w:rsid w:val="00FD76DA"/>
    <w:rsid w:val="00FD785F"/>
    <w:rsid w:val="00FD7AE8"/>
    <w:rsid w:val="00FE0E77"/>
    <w:rsid w:val="00FE0FE4"/>
    <w:rsid w:val="00FE1595"/>
    <w:rsid w:val="00FE186A"/>
    <w:rsid w:val="00FE1CEB"/>
    <w:rsid w:val="00FE20EB"/>
    <w:rsid w:val="00FE2A8B"/>
    <w:rsid w:val="00FE304D"/>
    <w:rsid w:val="00FE35D4"/>
    <w:rsid w:val="00FE36D8"/>
    <w:rsid w:val="00FE3995"/>
    <w:rsid w:val="00FE420B"/>
    <w:rsid w:val="00FE4D28"/>
    <w:rsid w:val="00FE516E"/>
    <w:rsid w:val="00FE539F"/>
    <w:rsid w:val="00FE600F"/>
    <w:rsid w:val="00FE63C3"/>
    <w:rsid w:val="00FE7466"/>
    <w:rsid w:val="00FE74E2"/>
    <w:rsid w:val="00FE762B"/>
    <w:rsid w:val="00FE76E3"/>
    <w:rsid w:val="00FF273F"/>
    <w:rsid w:val="00FF2F68"/>
    <w:rsid w:val="00FF3321"/>
    <w:rsid w:val="00FF3346"/>
    <w:rsid w:val="00FF3352"/>
    <w:rsid w:val="00FF39C7"/>
    <w:rsid w:val="00FF3B97"/>
    <w:rsid w:val="00FF43CE"/>
    <w:rsid w:val="00FF5B03"/>
    <w:rsid w:val="00FF5CD5"/>
    <w:rsid w:val="00FF5ECE"/>
    <w:rsid w:val="00FF60D7"/>
    <w:rsid w:val="00FF6799"/>
    <w:rsid w:val="00FF68C2"/>
    <w:rsid w:val="00FF6BD8"/>
    <w:rsid w:val="00FF7504"/>
    <w:rsid w:val="00FF78AD"/>
    <w:rsid w:val="00FF7AC9"/>
    <w:rsid w:val="01580E12"/>
    <w:rsid w:val="01E587C5"/>
    <w:rsid w:val="028949AD"/>
    <w:rsid w:val="02B7761F"/>
    <w:rsid w:val="0348AE78"/>
    <w:rsid w:val="039822A3"/>
    <w:rsid w:val="03D9724D"/>
    <w:rsid w:val="0439717B"/>
    <w:rsid w:val="046D9EF0"/>
    <w:rsid w:val="0483AAF7"/>
    <w:rsid w:val="04C042C3"/>
    <w:rsid w:val="04CDA5A7"/>
    <w:rsid w:val="04F22343"/>
    <w:rsid w:val="0504A23A"/>
    <w:rsid w:val="053B2754"/>
    <w:rsid w:val="053CD894"/>
    <w:rsid w:val="0596C89E"/>
    <w:rsid w:val="0665FE2E"/>
    <w:rsid w:val="069F3913"/>
    <w:rsid w:val="06A6A454"/>
    <w:rsid w:val="06F9297F"/>
    <w:rsid w:val="0724BB44"/>
    <w:rsid w:val="07B2C7B6"/>
    <w:rsid w:val="08132B5E"/>
    <w:rsid w:val="0890B99B"/>
    <w:rsid w:val="091CBCAF"/>
    <w:rsid w:val="09583281"/>
    <w:rsid w:val="096B130B"/>
    <w:rsid w:val="09A81404"/>
    <w:rsid w:val="09DA65AA"/>
    <w:rsid w:val="0A18DC67"/>
    <w:rsid w:val="0A413753"/>
    <w:rsid w:val="0BC882CC"/>
    <w:rsid w:val="0BCDC992"/>
    <w:rsid w:val="0BDD07B4"/>
    <w:rsid w:val="0BE188FD"/>
    <w:rsid w:val="0BF43EF9"/>
    <w:rsid w:val="0BFBCDCB"/>
    <w:rsid w:val="0BFC83D8"/>
    <w:rsid w:val="0C17D555"/>
    <w:rsid w:val="0C42C88B"/>
    <w:rsid w:val="0C5A51BE"/>
    <w:rsid w:val="0C874CFB"/>
    <w:rsid w:val="0D2248CE"/>
    <w:rsid w:val="0E059789"/>
    <w:rsid w:val="0E6586DA"/>
    <w:rsid w:val="0F736D4E"/>
    <w:rsid w:val="0FA8D9A3"/>
    <w:rsid w:val="10187E2C"/>
    <w:rsid w:val="1022E4E5"/>
    <w:rsid w:val="10514202"/>
    <w:rsid w:val="1059D609"/>
    <w:rsid w:val="10693958"/>
    <w:rsid w:val="10B60CF4"/>
    <w:rsid w:val="1167ABC3"/>
    <w:rsid w:val="11ABC825"/>
    <w:rsid w:val="120A23DF"/>
    <w:rsid w:val="123C198F"/>
    <w:rsid w:val="136F4424"/>
    <w:rsid w:val="137ABC2B"/>
    <w:rsid w:val="1432D67B"/>
    <w:rsid w:val="1436DE60"/>
    <w:rsid w:val="145E1090"/>
    <w:rsid w:val="147DAE0D"/>
    <w:rsid w:val="15B11A4D"/>
    <w:rsid w:val="15BD769D"/>
    <w:rsid w:val="15BF961F"/>
    <w:rsid w:val="15C8C8BA"/>
    <w:rsid w:val="16686663"/>
    <w:rsid w:val="16F1AA09"/>
    <w:rsid w:val="1745CBE8"/>
    <w:rsid w:val="175DE3C6"/>
    <w:rsid w:val="175F6384"/>
    <w:rsid w:val="18053B4B"/>
    <w:rsid w:val="1811888C"/>
    <w:rsid w:val="1823A3BB"/>
    <w:rsid w:val="1827143C"/>
    <w:rsid w:val="182B52F9"/>
    <w:rsid w:val="1838AA12"/>
    <w:rsid w:val="1852469F"/>
    <w:rsid w:val="19161BD8"/>
    <w:rsid w:val="19AC9A37"/>
    <w:rsid w:val="19C78801"/>
    <w:rsid w:val="19D1EF12"/>
    <w:rsid w:val="1A339402"/>
    <w:rsid w:val="1A75EF5E"/>
    <w:rsid w:val="1ADB3B84"/>
    <w:rsid w:val="1B0EA2C1"/>
    <w:rsid w:val="1B5AF87B"/>
    <w:rsid w:val="1BBFEF8E"/>
    <w:rsid w:val="1C014E36"/>
    <w:rsid w:val="1C192049"/>
    <w:rsid w:val="1C4BEE8B"/>
    <w:rsid w:val="1C5A4283"/>
    <w:rsid w:val="1C7A9AA0"/>
    <w:rsid w:val="1CC44A69"/>
    <w:rsid w:val="1CE58FA8"/>
    <w:rsid w:val="1CF30D58"/>
    <w:rsid w:val="1D4C24C6"/>
    <w:rsid w:val="1D59D21A"/>
    <w:rsid w:val="1D5B7F49"/>
    <w:rsid w:val="1D8B63A9"/>
    <w:rsid w:val="1DDF4867"/>
    <w:rsid w:val="1E21CC46"/>
    <w:rsid w:val="1EAB7B85"/>
    <w:rsid w:val="1EC5C0FF"/>
    <w:rsid w:val="1ED6AD5A"/>
    <w:rsid w:val="1EF5A62B"/>
    <w:rsid w:val="1F0A5DDF"/>
    <w:rsid w:val="1F7ED1B9"/>
    <w:rsid w:val="200ACA0A"/>
    <w:rsid w:val="201453D7"/>
    <w:rsid w:val="20265D19"/>
    <w:rsid w:val="20578FD5"/>
    <w:rsid w:val="2082C2D5"/>
    <w:rsid w:val="20BA6907"/>
    <w:rsid w:val="20C87218"/>
    <w:rsid w:val="213FC35E"/>
    <w:rsid w:val="2153375E"/>
    <w:rsid w:val="215E92EF"/>
    <w:rsid w:val="2170CBB2"/>
    <w:rsid w:val="218F04B8"/>
    <w:rsid w:val="21A26BC1"/>
    <w:rsid w:val="21D899AA"/>
    <w:rsid w:val="21EB8F72"/>
    <w:rsid w:val="22106D98"/>
    <w:rsid w:val="221D6EF7"/>
    <w:rsid w:val="224A685C"/>
    <w:rsid w:val="235B75E4"/>
    <w:rsid w:val="23D339DB"/>
    <w:rsid w:val="240015FC"/>
    <w:rsid w:val="24014638"/>
    <w:rsid w:val="24AD4B47"/>
    <w:rsid w:val="24CC8E37"/>
    <w:rsid w:val="24D2F2BB"/>
    <w:rsid w:val="24EBB8C8"/>
    <w:rsid w:val="25082A68"/>
    <w:rsid w:val="252A1872"/>
    <w:rsid w:val="25AD82B9"/>
    <w:rsid w:val="25DD4D5A"/>
    <w:rsid w:val="25DE1A8B"/>
    <w:rsid w:val="25E0049F"/>
    <w:rsid w:val="26129422"/>
    <w:rsid w:val="26B20D67"/>
    <w:rsid w:val="26DC2406"/>
    <w:rsid w:val="270434ED"/>
    <w:rsid w:val="272B8854"/>
    <w:rsid w:val="2826A05A"/>
    <w:rsid w:val="2835A359"/>
    <w:rsid w:val="284BCF9A"/>
    <w:rsid w:val="28C073AF"/>
    <w:rsid w:val="2966BE06"/>
    <w:rsid w:val="2993EF7F"/>
    <w:rsid w:val="29B3E1AA"/>
    <w:rsid w:val="29D9E28D"/>
    <w:rsid w:val="2A69DBE8"/>
    <w:rsid w:val="2A8D4218"/>
    <w:rsid w:val="2A9C0980"/>
    <w:rsid w:val="2AB87932"/>
    <w:rsid w:val="2BA18D13"/>
    <w:rsid w:val="2BBAE93F"/>
    <w:rsid w:val="2BF293DA"/>
    <w:rsid w:val="2C0B8178"/>
    <w:rsid w:val="2C2C7710"/>
    <w:rsid w:val="2C6676D1"/>
    <w:rsid w:val="2C8CCB08"/>
    <w:rsid w:val="2CA2F375"/>
    <w:rsid w:val="2CB6321D"/>
    <w:rsid w:val="2CC995A5"/>
    <w:rsid w:val="2D93E4D2"/>
    <w:rsid w:val="2DDD75DF"/>
    <w:rsid w:val="2E6631B2"/>
    <w:rsid w:val="2E9210E0"/>
    <w:rsid w:val="2F40FF19"/>
    <w:rsid w:val="2F822CCA"/>
    <w:rsid w:val="2F8FCEE4"/>
    <w:rsid w:val="2FB39CF7"/>
    <w:rsid w:val="2FF7906A"/>
    <w:rsid w:val="2FFBE5AC"/>
    <w:rsid w:val="3018A552"/>
    <w:rsid w:val="307AA9DE"/>
    <w:rsid w:val="30D0724C"/>
    <w:rsid w:val="30E3AA57"/>
    <w:rsid w:val="30FE7BDA"/>
    <w:rsid w:val="3181E19D"/>
    <w:rsid w:val="31996C39"/>
    <w:rsid w:val="3240415A"/>
    <w:rsid w:val="328F3FB3"/>
    <w:rsid w:val="32B4DFF6"/>
    <w:rsid w:val="32BE2E42"/>
    <w:rsid w:val="32EB2BC4"/>
    <w:rsid w:val="32F64B10"/>
    <w:rsid w:val="33196A2B"/>
    <w:rsid w:val="33569C40"/>
    <w:rsid w:val="33D57911"/>
    <w:rsid w:val="346F846D"/>
    <w:rsid w:val="348A2DEB"/>
    <w:rsid w:val="34FBBDB5"/>
    <w:rsid w:val="34FDDE2C"/>
    <w:rsid w:val="354606E1"/>
    <w:rsid w:val="354E8AE4"/>
    <w:rsid w:val="35AE8C2A"/>
    <w:rsid w:val="35B01FDA"/>
    <w:rsid w:val="35F2105E"/>
    <w:rsid w:val="3608D043"/>
    <w:rsid w:val="3663FA37"/>
    <w:rsid w:val="3671E5C6"/>
    <w:rsid w:val="36BBFCFD"/>
    <w:rsid w:val="3727FFD0"/>
    <w:rsid w:val="37709E06"/>
    <w:rsid w:val="378B82DF"/>
    <w:rsid w:val="37C66991"/>
    <w:rsid w:val="37C98962"/>
    <w:rsid w:val="37D16B55"/>
    <w:rsid w:val="38512B6E"/>
    <w:rsid w:val="3868A293"/>
    <w:rsid w:val="38D7BB30"/>
    <w:rsid w:val="39BFAC8B"/>
    <w:rsid w:val="3A738B91"/>
    <w:rsid w:val="3A7EC42A"/>
    <w:rsid w:val="3AB08804"/>
    <w:rsid w:val="3ACCAACA"/>
    <w:rsid w:val="3BE93653"/>
    <w:rsid w:val="3BF7CBE5"/>
    <w:rsid w:val="3BFEB798"/>
    <w:rsid w:val="3C1A254C"/>
    <w:rsid w:val="3C350157"/>
    <w:rsid w:val="3C5A5E49"/>
    <w:rsid w:val="3C5E8D7F"/>
    <w:rsid w:val="3C9319F0"/>
    <w:rsid w:val="3CB8DDFF"/>
    <w:rsid w:val="3CC403BA"/>
    <w:rsid w:val="3D1ECD4F"/>
    <w:rsid w:val="3D6824DF"/>
    <w:rsid w:val="3D6F9DF8"/>
    <w:rsid w:val="3E2168F1"/>
    <w:rsid w:val="3E526768"/>
    <w:rsid w:val="3ECE6EA9"/>
    <w:rsid w:val="3EEE218A"/>
    <w:rsid w:val="3F1D744A"/>
    <w:rsid w:val="3F2F8236"/>
    <w:rsid w:val="3F9394F4"/>
    <w:rsid w:val="3FE40F00"/>
    <w:rsid w:val="40491F6E"/>
    <w:rsid w:val="404FAB33"/>
    <w:rsid w:val="4068BE01"/>
    <w:rsid w:val="4095E475"/>
    <w:rsid w:val="40B0F1AD"/>
    <w:rsid w:val="40B42EEA"/>
    <w:rsid w:val="40EBBA78"/>
    <w:rsid w:val="4165C3F3"/>
    <w:rsid w:val="417EFFCD"/>
    <w:rsid w:val="419472A2"/>
    <w:rsid w:val="41C18FB1"/>
    <w:rsid w:val="42854E1B"/>
    <w:rsid w:val="429AF720"/>
    <w:rsid w:val="43327BF0"/>
    <w:rsid w:val="4361C04B"/>
    <w:rsid w:val="4385491F"/>
    <w:rsid w:val="43B021D2"/>
    <w:rsid w:val="43BE93E2"/>
    <w:rsid w:val="43E9C3C3"/>
    <w:rsid w:val="44637A22"/>
    <w:rsid w:val="446EC0AC"/>
    <w:rsid w:val="4480C742"/>
    <w:rsid w:val="4507E7F5"/>
    <w:rsid w:val="453A3D66"/>
    <w:rsid w:val="4551BF64"/>
    <w:rsid w:val="45699BE5"/>
    <w:rsid w:val="45A28260"/>
    <w:rsid w:val="45AFE0B9"/>
    <w:rsid w:val="4605739C"/>
    <w:rsid w:val="464FF836"/>
    <w:rsid w:val="468300C9"/>
    <w:rsid w:val="4761364B"/>
    <w:rsid w:val="47A6085A"/>
    <w:rsid w:val="48352D32"/>
    <w:rsid w:val="488AE2CF"/>
    <w:rsid w:val="48A0A52F"/>
    <w:rsid w:val="48C9FA78"/>
    <w:rsid w:val="496E7811"/>
    <w:rsid w:val="4997D7B0"/>
    <w:rsid w:val="49DD06D1"/>
    <w:rsid w:val="4A8BC1E1"/>
    <w:rsid w:val="4AE454D5"/>
    <w:rsid w:val="4B5E6FEC"/>
    <w:rsid w:val="4B798CE1"/>
    <w:rsid w:val="4BBF8395"/>
    <w:rsid w:val="4BCC4B20"/>
    <w:rsid w:val="4BD42D9B"/>
    <w:rsid w:val="4C41B9C8"/>
    <w:rsid w:val="4CCF9FB0"/>
    <w:rsid w:val="4D001A52"/>
    <w:rsid w:val="4D2E2E3B"/>
    <w:rsid w:val="4D4AE8BD"/>
    <w:rsid w:val="4D755039"/>
    <w:rsid w:val="4DA0D9D8"/>
    <w:rsid w:val="4DE78F10"/>
    <w:rsid w:val="4DFE53ED"/>
    <w:rsid w:val="4E37FCD9"/>
    <w:rsid w:val="4E43B0AF"/>
    <w:rsid w:val="4E6EF14E"/>
    <w:rsid w:val="4F0DD22E"/>
    <w:rsid w:val="4F759671"/>
    <w:rsid w:val="4F7A9C7F"/>
    <w:rsid w:val="4FB7E49E"/>
    <w:rsid w:val="4FDA65E4"/>
    <w:rsid w:val="506D1E48"/>
    <w:rsid w:val="50A0AE52"/>
    <w:rsid w:val="50E7FA99"/>
    <w:rsid w:val="50EEF292"/>
    <w:rsid w:val="518C8EE4"/>
    <w:rsid w:val="521C245C"/>
    <w:rsid w:val="525FF080"/>
    <w:rsid w:val="52C02DAA"/>
    <w:rsid w:val="535E0876"/>
    <w:rsid w:val="537A2530"/>
    <w:rsid w:val="53E9426D"/>
    <w:rsid w:val="54081A94"/>
    <w:rsid w:val="54334637"/>
    <w:rsid w:val="54343550"/>
    <w:rsid w:val="545600C4"/>
    <w:rsid w:val="54A1AFB2"/>
    <w:rsid w:val="54D7EF0E"/>
    <w:rsid w:val="54F203DA"/>
    <w:rsid w:val="5502DEC3"/>
    <w:rsid w:val="55B2043A"/>
    <w:rsid w:val="55F167EB"/>
    <w:rsid w:val="5651CFD9"/>
    <w:rsid w:val="56C85D9E"/>
    <w:rsid w:val="574F571F"/>
    <w:rsid w:val="5797AABC"/>
    <w:rsid w:val="57DC129B"/>
    <w:rsid w:val="57F7466C"/>
    <w:rsid w:val="580AE0CF"/>
    <w:rsid w:val="58AAFB1A"/>
    <w:rsid w:val="58D288A6"/>
    <w:rsid w:val="5904F780"/>
    <w:rsid w:val="591A40A7"/>
    <w:rsid w:val="59337B1D"/>
    <w:rsid w:val="594DA687"/>
    <w:rsid w:val="598E3CC0"/>
    <w:rsid w:val="5A2022BC"/>
    <w:rsid w:val="5A26281C"/>
    <w:rsid w:val="5A59D437"/>
    <w:rsid w:val="5A96A9B9"/>
    <w:rsid w:val="5AA084E5"/>
    <w:rsid w:val="5AA0D769"/>
    <w:rsid w:val="5AFDB1AF"/>
    <w:rsid w:val="5B1D9575"/>
    <w:rsid w:val="5B407D8F"/>
    <w:rsid w:val="5BAE8168"/>
    <w:rsid w:val="5BB40597"/>
    <w:rsid w:val="5BE30E5F"/>
    <w:rsid w:val="5C07B90A"/>
    <w:rsid w:val="5C1BB3AE"/>
    <w:rsid w:val="5C9838AB"/>
    <w:rsid w:val="5CB965D6"/>
    <w:rsid w:val="5D19E439"/>
    <w:rsid w:val="5D73DF3D"/>
    <w:rsid w:val="5D7840EE"/>
    <w:rsid w:val="5D97ABB5"/>
    <w:rsid w:val="5E5AC80F"/>
    <w:rsid w:val="5EC0099D"/>
    <w:rsid w:val="5ED4994C"/>
    <w:rsid w:val="5F23C327"/>
    <w:rsid w:val="5F32D842"/>
    <w:rsid w:val="5F7BFC10"/>
    <w:rsid w:val="5F831068"/>
    <w:rsid w:val="5F9AA52E"/>
    <w:rsid w:val="5FA2BCA1"/>
    <w:rsid w:val="5FA99433"/>
    <w:rsid w:val="601062DD"/>
    <w:rsid w:val="6010748C"/>
    <w:rsid w:val="6038CCD8"/>
    <w:rsid w:val="6048CBA3"/>
    <w:rsid w:val="607D865E"/>
    <w:rsid w:val="60B9E564"/>
    <w:rsid w:val="60E7A532"/>
    <w:rsid w:val="61309221"/>
    <w:rsid w:val="613E8D02"/>
    <w:rsid w:val="618BDD0C"/>
    <w:rsid w:val="61B3EAC2"/>
    <w:rsid w:val="61FB8D48"/>
    <w:rsid w:val="6216FC1A"/>
    <w:rsid w:val="62447802"/>
    <w:rsid w:val="6256E270"/>
    <w:rsid w:val="62E2FBA1"/>
    <w:rsid w:val="62E7A414"/>
    <w:rsid w:val="62EF6961"/>
    <w:rsid w:val="63F8FE16"/>
    <w:rsid w:val="643C3254"/>
    <w:rsid w:val="6464308D"/>
    <w:rsid w:val="64AEA00D"/>
    <w:rsid w:val="64B928CB"/>
    <w:rsid w:val="64E07A01"/>
    <w:rsid w:val="64E69687"/>
    <w:rsid w:val="6506E126"/>
    <w:rsid w:val="65121D45"/>
    <w:rsid w:val="651880A4"/>
    <w:rsid w:val="651EF6DA"/>
    <w:rsid w:val="653942F3"/>
    <w:rsid w:val="66B1DBA9"/>
    <w:rsid w:val="66D2E82C"/>
    <w:rsid w:val="66F1AA81"/>
    <w:rsid w:val="66F353A7"/>
    <w:rsid w:val="67338FD1"/>
    <w:rsid w:val="67A26471"/>
    <w:rsid w:val="682227C5"/>
    <w:rsid w:val="6881F101"/>
    <w:rsid w:val="68C215D7"/>
    <w:rsid w:val="68C55FE3"/>
    <w:rsid w:val="69506E98"/>
    <w:rsid w:val="69C75714"/>
    <w:rsid w:val="6A0E7DA0"/>
    <w:rsid w:val="6A509CD8"/>
    <w:rsid w:val="6A84C90E"/>
    <w:rsid w:val="6A97DEA1"/>
    <w:rsid w:val="6AAD2792"/>
    <w:rsid w:val="6B2E3B91"/>
    <w:rsid w:val="6B61B60D"/>
    <w:rsid w:val="6B74847B"/>
    <w:rsid w:val="6BB4F27B"/>
    <w:rsid w:val="6BC6F79B"/>
    <w:rsid w:val="6BFFC7A2"/>
    <w:rsid w:val="6C1A9B01"/>
    <w:rsid w:val="6C70A338"/>
    <w:rsid w:val="6C77E002"/>
    <w:rsid w:val="6CEF2B74"/>
    <w:rsid w:val="6D0A116F"/>
    <w:rsid w:val="6D23AB12"/>
    <w:rsid w:val="6D60CFBE"/>
    <w:rsid w:val="6D662C93"/>
    <w:rsid w:val="6D9D367F"/>
    <w:rsid w:val="6DA0CD84"/>
    <w:rsid w:val="6DADE50E"/>
    <w:rsid w:val="6DC1191E"/>
    <w:rsid w:val="6E4E2333"/>
    <w:rsid w:val="6EBF7B73"/>
    <w:rsid w:val="6EDAA679"/>
    <w:rsid w:val="6F0F99D9"/>
    <w:rsid w:val="6FBA283E"/>
    <w:rsid w:val="6FC0CDF1"/>
    <w:rsid w:val="6FC3F30C"/>
    <w:rsid w:val="6FD8B0D4"/>
    <w:rsid w:val="7054DA57"/>
    <w:rsid w:val="7060B698"/>
    <w:rsid w:val="70634A0C"/>
    <w:rsid w:val="7108951A"/>
    <w:rsid w:val="715089D5"/>
    <w:rsid w:val="715C9E52"/>
    <w:rsid w:val="71C18227"/>
    <w:rsid w:val="720EFD19"/>
    <w:rsid w:val="72272957"/>
    <w:rsid w:val="729ED453"/>
    <w:rsid w:val="72A7C8E9"/>
    <w:rsid w:val="73266F42"/>
    <w:rsid w:val="733333A6"/>
    <w:rsid w:val="734D46A1"/>
    <w:rsid w:val="7359AA62"/>
    <w:rsid w:val="735D8559"/>
    <w:rsid w:val="73E72AD7"/>
    <w:rsid w:val="73F31132"/>
    <w:rsid w:val="741B5FBD"/>
    <w:rsid w:val="744178D3"/>
    <w:rsid w:val="74885B4E"/>
    <w:rsid w:val="74D1C084"/>
    <w:rsid w:val="75790775"/>
    <w:rsid w:val="758A8280"/>
    <w:rsid w:val="75B97377"/>
    <w:rsid w:val="75FD558A"/>
    <w:rsid w:val="76509A9E"/>
    <w:rsid w:val="768224DC"/>
    <w:rsid w:val="7756C39B"/>
    <w:rsid w:val="778B15D7"/>
    <w:rsid w:val="77A2AAF6"/>
    <w:rsid w:val="77A8378E"/>
    <w:rsid w:val="77FF220F"/>
    <w:rsid w:val="78010170"/>
    <w:rsid w:val="7875FF4D"/>
    <w:rsid w:val="78A02866"/>
    <w:rsid w:val="78AD91D8"/>
    <w:rsid w:val="78D1AA81"/>
    <w:rsid w:val="79262773"/>
    <w:rsid w:val="79366385"/>
    <w:rsid w:val="7943D134"/>
    <w:rsid w:val="79519CA9"/>
    <w:rsid w:val="795DF99A"/>
    <w:rsid w:val="796AB853"/>
    <w:rsid w:val="7993D95F"/>
    <w:rsid w:val="7A230BFB"/>
    <w:rsid w:val="7A73BD07"/>
    <w:rsid w:val="7A90C9C7"/>
    <w:rsid w:val="7AA6972A"/>
    <w:rsid w:val="7ABEB2D9"/>
    <w:rsid w:val="7B1979A6"/>
    <w:rsid w:val="7B3C95DB"/>
    <w:rsid w:val="7CDC9421"/>
    <w:rsid w:val="7CE74333"/>
    <w:rsid w:val="7D174AF6"/>
    <w:rsid w:val="7DA71FA3"/>
    <w:rsid w:val="7DF41858"/>
    <w:rsid w:val="7E0205F7"/>
    <w:rsid w:val="7EA9133B"/>
    <w:rsid w:val="7EE95CD4"/>
    <w:rsid w:val="7EFC2B42"/>
    <w:rsid w:val="7F266738"/>
    <w:rsid w:val="7F9501AA"/>
    <w:rsid w:val="7FE2E143"/>
    <w:rsid w:val="7FF3EA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7EA5B2B6-8F52-3142-A1A4-54D77DB7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69CF"/>
    <w:pPr>
      <w:spacing w:after="0" w:line="240" w:lineRule="auto"/>
      <w:jc w:val="both"/>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tabs>
        <w:tab w:val="clear" w:pos="2844"/>
        <w:tab w:val="num" w:pos="576"/>
      </w:tabs>
      <w:autoSpaceDE w:val="0"/>
      <w:autoSpaceDN w:val="0"/>
      <w:adjustRightInd w:val="0"/>
      <w:snapToGrid w:val="0"/>
      <w:spacing w:before="120" w:after="120"/>
      <w:ind w:left="576"/>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eastAsia="SimSun"/>
      <w:b/>
      <w:bCs/>
      <w:sz w:val="28"/>
      <w:szCs w:val="28"/>
      <w:lang w:val="en-US"/>
    </w:rPr>
  </w:style>
  <w:style w:type="character" w:customStyle="1" w:styleId="berschrift2Zchn">
    <w:name w:val="Überschrift 2 Zchn"/>
    <w:basedOn w:val="Absatz-Standardschriftart"/>
    <w:link w:val="berschrift2"/>
    <w:rsid w:val="00B52A57"/>
    <w:rPr>
      <w:rFonts w:eastAsia="SimSun"/>
      <w:b/>
      <w:bCs/>
      <w:lang w:val="en-US"/>
    </w:rPr>
  </w:style>
  <w:style w:type="character" w:customStyle="1" w:styleId="berschrift3Zchn">
    <w:name w:val="Überschrift 3 Zchn"/>
    <w:basedOn w:val="Absatz-Standardschriftart"/>
    <w:link w:val="berschrift3"/>
    <w:rsid w:val="00B52A57"/>
    <w:rPr>
      <w:rFonts w:eastAsia="SimSun"/>
      <w:b/>
      <w:lang w:val="en-US"/>
    </w:rPr>
  </w:style>
  <w:style w:type="character" w:customStyle="1" w:styleId="berschrift4Zchn">
    <w:name w:val="Überschrift 4 Zchn"/>
    <w:basedOn w:val="Absatz-Standardschriftart"/>
    <w:link w:val="berschrift4"/>
    <w:rsid w:val="00B52A57"/>
    <w:rPr>
      <w:rFonts w:eastAsia="SimSun"/>
      <w:b/>
      <w:bCs/>
      <w:szCs w:val="28"/>
      <w:lang w:val="en-US"/>
    </w:rPr>
  </w:style>
  <w:style w:type="character" w:customStyle="1" w:styleId="berschrift5Zchn">
    <w:name w:val="Überschrift 5 Zchn"/>
    <w:basedOn w:val="Absatz-Standardschriftart"/>
    <w:link w:val="berschrift5"/>
    <w:rsid w:val="00B52A57"/>
    <w:rPr>
      <w:rFonts w:eastAsia="SimSun"/>
      <w:b/>
      <w:bCs/>
      <w:i/>
      <w:iCs/>
      <w:szCs w:val="26"/>
      <w:lang w:val="en-US"/>
    </w:rPr>
  </w:style>
  <w:style w:type="character" w:customStyle="1" w:styleId="berschrift6Zchn">
    <w:name w:val="Überschrift 6 Zchn"/>
    <w:basedOn w:val="Absatz-Standardschriftart"/>
    <w:link w:val="berschrift6"/>
    <w:rsid w:val="00B52A57"/>
    <w:rPr>
      <w:rFonts w:eastAsia="SimSun"/>
      <w:b/>
      <w:bCs/>
      <w:lang w:val="en-US"/>
    </w:rPr>
  </w:style>
  <w:style w:type="character" w:customStyle="1" w:styleId="berschrift7Zchn">
    <w:name w:val="Überschrift 7 Zchn"/>
    <w:basedOn w:val="Absatz-Standardschriftart"/>
    <w:link w:val="berschrift7"/>
    <w:rsid w:val="00B52A57"/>
    <w:rPr>
      <w:rFonts w:eastAsia="SimSun"/>
      <w:lang w:val="en-US"/>
    </w:rPr>
  </w:style>
  <w:style w:type="character" w:customStyle="1" w:styleId="berschrift8Zchn">
    <w:name w:val="Überschrift 8 Zchn"/>
    <w:basedOn w:val="Absatz-Standardschriftart"/>
    <w:link w:val="berschrift8"/>
    <w:rsid w:val="00B52A57"/>
    <w:rPr>
      <w:rFonts w:eastAsia="SimSun"/>
      <w:i/>
      <w:iCs/>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autoSpaceDE w:val="0"/>
      <w:autoSpaceDN w:val="0"/>
      <w:adjustRightInd w:val="0"/>
      <w:snapToGrid w:val="0"/>
      <w:spacing w:after="120"/>
      <w:ind w:firstLineChars="200" w:firstLine="420"/>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eastAsia="SimSu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KopfzeileZchn">
    <w:name w:val="Kopfzeile Zchn"/>
    <w:basedOn w:val="Absatz-Standardschriftart"/>
    <w:link w:val="Kopfzeile"/>
    <w:uiPriority w:val="99"/>
    <w:rsid w:val="009F6BA6"/>
    <w:rPr>
      <w:rFonts w:eastAsia="SimSu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pPr>
    <w:rPr>
      <w:rFonts w:eastAsia="SimSun"/>
    </w:rPr>
  </w:style>
  <w:style w:type="character" w:customStyle="1" w:styleId="FuzeileZchn">
    <w:name w:val="Fußzeile Zchn"/>
    <w:basedOn w:val="Absatz-Standardschriftart"/>
    <w:link w:val="Fuzeile"/>
    <w:uiPriority w:val="99"/>
    <w:rsid w:val="009F6BA6"/>
    <w:rPr>
      <w:rFonts w:eastAsia="SimSu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eastAsia="SimSu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cstheme="minorBidi"/>
      <w:lang w:val="en-US"/>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textAlignment w:val="baseline"/>
    </w:pPr>
    <w:rPr>
      <w:rFonts w:eastAsia="SimSun"/>
      <w:szCs w:val="20"/>
    </w:rPr>
  </w:style>
  <w:style w:type="character" w:customStyle="1" w:styleId="3GPPTextChar">
    <w:name w:val="3GPP Text Char"/>
    <w:link w:val="3GPPText"/>
    <w:qFormat/>
    <w:rsid w:val="007D2B2F"/>
    <w:rPr>
      <w:rFonts w:eastAsia="SimSu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3"/>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uiPriority w:val="99"/>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 w:type="table" w:styleId="Gitternetztabelle1hell">
    <w:name w:val="Grid Table 1 Light"/>
    <w:basedOn w:val="NormaleTabelle"/>
    <w:uiPriority w:val="46"/>
    <w:rsid w:val="009A78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tzhaltertext">
    <w:name w:val="Placeholder Text"/>
    <w:basedOn w:val="Absatz-Standardschriftart"/>
    <w:uiPriority w:val="99"/>
    <w:semiHidden/>
    <w:rsid w:val="00D251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42885768">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CD47BC5F-128F-4CE8-82BD-BD2A9370A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3378</Words>
  <Characters>21287</Characters>
  <Application>Microsoft Office Word</Application>
  <DocSecurity>0</DocSecurity>
  <Lines>177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3</cp:revision>
  <cp:lastPrinted>2023-11-02T20:06:00Z</cp:lastPrinted>
  <dcterms:created xsi:type="dcterms:W3CDTF">2024-10-04T09:47:00Z</dcterms:created>
  <dcterms:modified xsi:type="dcterms:W3CDTF">2024-10-04T09:47:00Z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