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1FC157C1"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080C18">
        <w:rPr>
          <w:rFonts w:cs="Arial" w:hint="eastAsia"/>
          <w:bCs/>
          <w:sz w:val="20"/>
          <w:lang w:eastAsia="ja-JP"/>
        </w:rPr>
        <w:t>8</w:t>
      </w:r>
      <w:r w:rsidR="00E17B01">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EA2058" w:rsidRPr="00EA2058">
        <w:rPr>
          <w:sz w:val="20"/>
        </w:rPr>
        <w:t>R1-2408362</w:t>
      </w:r>
    </w:p>
    <w:p w14:paraId="552A328C" w14:textId="601ABFDE" w:rsidR="00941D27" w:rsidRPr="0093682F" w:rsidRDefault="00E17B01" w:rsidP="00220980">
      <w:pPr>
        <w:pStyle w:val="TdocHeader2"/>
        <w:snapToGrid w:val="0"/>
        <w:jc w:val="left"/>
        <w:rPr>
          <w:rFonts w:eastAsiaTheme="minorEastAsia"/>
          <w:lang w:val="en-US"/>
        </w:rPr>
      </w:pPr>
      <w:r>
        <w:rPr>
          <w:rFonts w:eastAsia="ＭＳ 明朝" w:cs="Arial" w:hint="eastAsia"/>
          <w:bCs/>
          <w:sz w:val="20"/>
          <w:lang w:val="en-US" w:eastAsia="ja-JP"/>
        </w:rPr>
        <w:t>Hefei</w:t>
      </w:r>
      <w:r w:rsidR="00162612" w:rsidRPr="00162612">
        <w:rPr>
          <w:rFonts w:eastAsia="ＭＳ 明朝" w:cs="Arial"/>
          <w:bCs/>
          <w:sz w:val="20"/>
          <w:lang w:val="en-US" w:eastAsia="ja-JP"/>
        </w:rPr>
        <w:t xml:space="preserve">, </w:t>
      </w:r>
      <w:r>
        <w:rPr>
          <w:rFonts w:eastAsia="ＭＳ 明朝" w:cs="Arial" w:hint="eastAsia"/>
          <w:bCs/>
          <w:sz w:val="20"/>
          <w:lang w:val="en-US" w:eastAsia="ja-JP"/>
        </w:rPr>
        <w:t>China</w:t>
      </w:r>
      <w:r w:rsidR="00947B03">
        <w:rPr>
          <w:rFonts w:eastAsia="ＭＳ 明朝" w:cs="Arial"/>
          <w:bCs/>
          <w:sz w:val="20"/>
          <w:lang w:val="en-US" w:eastAsia="ja-JP"/>
        </w:rPr>
        <w:t xml:space="preserve">, </w:t>
      </w:r>
      <w:r>
        <w:rPr>
          <w:rFonts w:eastAsia="ＭＳ 明朝" w:cs="Arial" w:hint="eastAsia"/>
          <w:bCs/>
          <w:sz w:val="20"/>
          <w:lang w:val="en-US" w:eastAsia="ja-JP"/>
        </w:rPr>
        <w:t>October</w:t>
      </w:r>
      <w:r w:rsidR="002940CC" w:rsidRPr="00162612">
        <w:rPr>
          <w:rFonts w:eastAsia="ＭＳ 明朝" w:cs="Arial"/>
          <w:bCs/>
          <w:sz w:val="20"/>
          <w:lang w:val="en-US" w:eastAsia="ja-JP"/>
        </w:rPr>
        <w:t xml:space="preserve"> </w:t>
      </w:r>
      <w:r>
        <w:rPr>
          <w:rFonts w:eastAsia="ＭＳ 明朝" w:cs="Arial" w:hint="eastAsia"/>
          <w:bCs/>
          <w:sz w:val="20"/>
          <w:lang w:val="en-US" w:eastAsia="ja-JP"/>
        </w:rPr>
        <w:t>14</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hint="eastAsia"/>
          <w:bCs/>
          <w:sz w:val="20"/>
          <w:lang w:val="en-US" w:eastAsia="ja-JP"/>
        </w:rPr>
        <w:t>18th</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B6190C"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3726A7">
        <w:rPr>
          <w:rFonts w:eastAsiaTheme="minorEastAsia" w:hint="eastAsia"/>
          <w:b w:val="0"/>
          <w:sz w:val="20"/>
          <w:lang w:eastAsia="ja-JP"/>
        </w:rPr>
        <w:t xml:space="preserve">consistency of </w:t>
      </w:r>
      <w:r w:rsidR="003726A7">
        <w:rPr>
          <w:rFonts w:eastAsiaTheme="minorEastAsia"/>
          <w:b w:val="0"/>
          <w:sz w:val="20"/>
          <w:lang w:eastAsia="ja-JP"/>
        </w:rPr>
        <w:t>training</w:t>
      </w:r>
      <w:r w:rsidR="003726A7">
        <w:rPr>
          <w:rFonts w:eastAsiaTheme="minorEastAsia" w:hint="eastAsia"/>
          <w:b w:val="0"/>
          <w:sz w:val="20"/>
          <w:lang w:eastAsia="ja-JP"/>
        </w:rPr>
        <w:t xml:space="preserve"> / inference for </w:t>
      </w:r>
      <w:r w:rsidR="00593B61">
        <w:rPr>
          <w:b w:val="0"/>
          <w:sz w:val="20"/>
        </w:rPr>
        <w:t>AI/ML</w:t>
      </w:r>
      <w:r w:rsidR="003726A7">
        <w:rPr>
          <w:rFonts w:eastAsiaTheme="minorEastAsia" w:hint="eastAsia"/>
          <w:b w:val="0"/>
          <w:sz w:val="20"/>
          <w:lang w:eastAsia="ja-JP"/>
        </w:rPr>
        <w:t xml:space="preserve">-based </w:t>
      </w:r>
      <w:r w:rsidR="00593B61">
        <w:rPr>
          <w:b w:val="0"/>
          <w:sz w:val="20"/>
        </w:rPr>
        <w:t xml:space="preserve">CSI </w:t>
      </w:r>
      <w:r w:rsidR="002858C8">
        <w:rPr>
          <w:b w:val="0"/>
          <w:sz w:val="20"/>
        </w:rPr>
        <w:t>prediction</w:t>
      </w:r>
    </w:p>
    <w:p w14:paraId="3BEF152C" w14:textId="7D3FA38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2547070F"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revised WID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w:t>
      </w:r>
      <w:r>
        <w:rPr>
          <w:rFonts w:eastAsiaTheme="minorEastAsia" w:hint="eastAsia"/>
          <w:lang w:eastAsia="ja-JP"/>
        </w:rPr>
        <w:t xml:space="preserve"> in RAN#105</w:t>
      </w:r>
      <w:r w:rsidR="006D5354">
        <w:rPr>
          <w:rFonts w:eastAsiaTheme="minorEastAsia"/>
          <w:lang w:eastAsia="ja-JP"/>
        </w:rPr>
        <w:t xml:space="preserve"> [1]. </w:t>
      </w:r>
      <w:r w:rsidR="004F033E">
        <w:rPr>
          <w:rFonts w:eastAsiaTheme="minorEastAsia" w:hint="eastAsia"/>
          <w:lang w:eastAsia="ja-JP"/>
        </w:rPr>
        <w:t>CSI prediction is moved to normative phase with the following objectives.</w:t>
      </w:r>
    </w:p>
    <w:p w14:paraId="659B13AF" w14:textId="29F0BFF8" w:rsidR="00573046" w:rsidRDefault="004F033E"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 xml:space="preserve">CSI </w:t>
      </w:r>
      <w:r>
        <w:rPr>
          <w:rFonts w:eastAsiaTheme="minorEastAsia"/>
          <w:lang w:eastAsia="ja-JP"/>
        </w:rPr>
        <w:t>feedback</w:t>
      </w:r>
      <w:r>
        <w:rPr>
          <w:rFonts w:eastAsiaTheme="minorEastAsia" w:hint="eastAsia"/>
          <w:lang w:eastAsia="ja-JP"/>
        </w:rPr>
        <w:t xml:space="preserve"> enhancement, </w:t>
      </w:r>
      <w:r>
        <w:rPr>
          <w:rFonts w:eastAsiaTheme="minorEastAsia"/>
          <w:lang w:eastAsia="ja-JP"/>
        </w:rPr>
        <w:t>encompassing</w:t>
      </w:r>
      <w:r>
        <w:rPr>
          <w:rFonts w:eastAsiaTheme="minorEastAsia" w:hint="eastAsia"/>
          <w:lang w:eastAsia="ja-JP"/>
        </w:rPr>
        <w:t xml:space="preserve"> [RAN1 / RAN2]</w:t>
      </w:r>
    </w:p>
    <w:p w14:paraId="6B251EE7" w14:textId="77777777" w:rsidR="004F033E" w:rsidRDefault="00677B04" w:rsidP="004F033E">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w:t>
      </w:r>
      <w:r w:rsidR="004F033E">
        <w:rPr>
          <w:rFonts w:eastAsiaTheme="minorEastAsia" w:hint="eastAsia"/>
          <w:lang w:eastAsia="ja-JP"/>
        </w:rPr>
        <w:t>UE</w:t>
      </w:r>
      <w:r>
        <w:rPr>
          <w:rFonts w:eastAsiaTheme="minorEastAsia"/>
          <w:lang w:eastAsia="ja-JP"/>
        </w:rPr>
        <w:t>-sided model)</w:t>
      </w:r>
      <w:r w:rsidR="004F033E">
        <w:rPr>
          <w:rFonts w:eastAsiaTheme="minorEastAsia" w:hint="eastAsia"/>
          <w:lang w:eastAsia="ja-JP"/>
        </w:rPr>
        <w:t>:</w:t>
      </w:r>
    </w:p>
    <w:p w14:paraId="6CD2934D" w14:textId="007A2772" w:rsidR="00677B04"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Functionality-based LCM leveraged from other use cases, when necessary and applicable</w:t>
      </w:r>
    </w:p>
    <w:p w14:paraId="073F10B2" w14:textId="1701E301" w:rsidR="004F033E"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Study, and if necessary, specify consistency of training / inference</w:t>
      </w:r>
    </w:p>
    <w:p w14:paraId="2A81A9DF" w14:textId="7225A44E" w:rsidR="004F033E" w:rsidRDefault="004F033E" w:rsidP="00677D65">
      <w:pPr>
        <w:pStyle w:val="aff1"/>
        <w:widowControl w:val="0"/>
        <w:numPr>
          <w:ilvl w:val="2"/>
          <w:numId w:val="10"/>
        </w:numPr>
        <w:snapToGrid w:val="0"/>
        <w:spacing w:afterLines="50" w:after="120"/>
        <w:ind w:leftChars="0"/>
        <w:rPr>
          <w:rFonts w:eastAsiaTheme="minorEastAsia"/>
          <w:lang w:eastAsia="ja-JP"/>
        </w:rPr>
      </w:pPr>
      <w:r>
        <w:rPr>
          <w:rFonts w:eastAsiaTheme="minorEastAsia" w:hint="eastAsia"/>
          <w:lang w:eastAsia="ja-JP"/>
        </w:rPr>
        <w:t xml:space="preserve">Note: Normative </w:t>
      </w:r>
      <w:r>
        <w:rPr>
          <w:rFonts w:eastAsiaTheme="minorEastAsia"/>
          <w:lang w:eastAsia="ja-JP"/>
        </w:rPr>
        <w:t>w</w:t>
      </w:r>
      <w:r>
        <w:rPr>
          <w:rFonts w:eastAsiaTheme="minorEastAsia" w:hint="eastAsia"/>
          <w:lang w:eastAsia="ja-JP"/>
        </w:rPr>
        <w:t>ork in RAN1 for CSI prediction will start from Q1 of 2025.</w:t>
      </w:r>
    </w:p>
    <w:p w14:paraId="5F491D01" w14:textId="48D38D5C" w:rsidR="004F033E" w:rsidRPr="004F033E" w:rsidRDefault="004F033E" w:rsidP="00677D65">
      <w:pPr>
        <w:widowControl w:val="0"/>
        <w:snapToGrid w:val="0"/>
        <w:spacing w:afterLines="50" w:after="120"/>
        <w:rPr>
          <w:rFonts w:eastAsiaTheme="minorEastAsia"/>
          <w:lang w:eastAsia="ja-JP"/>
        </w:rPr>
      </w:pPr>
      <w:r>
        <w:rPr>
          <w:rFonts w:eastAsiaTheme="minorEastAsia" w:hint="eastAsia"/>
          <w:lang w:eastAsia="ja-JP"/>
        </w:rPr>
        <w:t xml:space="preserve">It has been also clarified in RAN#105 that study on consistency of training / inference </w:t>
      </w:r>
      <w:r w:rsidR="00677D65">
        <w:rPr>
          <w:rFonts w:eastAsiaTheme="minorEastAsia" w:hint="eastAsia"/>
          <w:lang w:eastAsia="ja-JP"/>
        </w:rPr>
        <w:t>is allowed in Q4 of 2024.</w:t>
      </w:r>
    </w:p>
    <w:p w14:paraId="2A63414F" w14:textId="48D50E36"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B6FC8">
        <w:rPr>
          <w:rFonts w:eastAsiaTheme="minorEastAsia"/>
          <w:lang w:eastAsia="ja-JP"/>
        </w:rPr>
        <w:t xml:space="preserve">the </w:t>
      </w:r>
      <w:r w:rsidR="00677D65">
        <w:rPr>
          <w:rFonts w:eastAsiaTheme="minorEastAsia" w:hint="eastAsia"/>
          <w:lang w:eastAsia="ja-JP"/>
        </w:rPr>
        <w:t>consistency of training / inference AI/ML-based</w:t>
      </w:r>
      <w:r w:rsidR="003B6FC8">
        <w:rPr>
          <w:rFonts w:eastAsiaTheme="minorEastAsia"/>
          <w:lang w:eastAsia="ja-JP"/>
        </w:rPr>
        <w:t xml:space="preserve"> </w:t>
      </w:r>
      <w:r w:rsidR="00BC6D1C">
        <w:rPr>
          <w:rFonts w:eastAsiaTheme="minorEastAsia"/>
          <w:lang w:eastAsia="ja-JP"/>
        </w:rPr>
        <w:t xml:space="preserve">CSI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21D65646" w14:textId="1FB42E37" w:rsidR="00E850D0" w:rsidRDefault="003D4732" w:rsidP="0040579C">
      <w:pPr>
        <w:snapToGrid w:val="0"/>
        <w:spacing w:after="0"/>
        <w:rPr>
          <w:b/>
          <w:u w:val="single"/>
          <w:lang w:val="en-US" w:eastAsia="ja-JP"/>
        </w:rPr>
      </w:pPr>
      <w:r>
        <w:rPr>
          <w:rFonts w:hint="eastAsia"/>
          <w:b/>
          <w:u w:val="single"/>
          <w:lang w:val="en-US" w:eastAsia="ja-JP"/>
        </w:rPr>
        <w:t>UE-</w:t>
      </w:r>
      <w:r w:rsidR="00E850D0">
        <w:rPr>
          <w:rFonts w:hint="eastAsia"/>
          <w:b/>
          <w:u w:val="single"/>
          <w:lang w:val="en-US" w:eastAsia="ja-JP"/>
        </w:rPr>
        <w:t xml:space="preserve">side training or </w:t>
      </w:r>
      <w:r>
        <w:rPr>
          <w:rFonts w:hint="eastAsia"/>
          <w:b/>
          <w:u w:val="single"/>
          <w:lang w:val="en-US" w:eastAsia="ja-JP"/>
        </w:rPr>
        <w:t>NW-</w:t>
      </w:r>
      <w:r w:rsidR="00E850D0">
        <w:rPr>
          <w:rFonts w:hint="eastAsia"/>
          <w:b/>
          <w:u w:val="single"/>
          <w:lang w:val="en-US" w:eastAsia="ja-JP"/>
        </w:rPr>
        <w:t xml:space="preserve">side training </w:t>
      </w:r>
    </w:p>
    <w:p w14:paraId="0AE1E2DC" w14:textId="3654B48A" w:rsidR="008D5AED" w:rsidRDefault="0040579C" w:rsidP="00347E1B">
      <w:pPr>
        <w:snapToGrid w:val="0"/>
        <w:spacing w:afterLines="50" w:after="120"/>
        <w:rPr>
          <w:lang w:val="en-US" w:eastAsia="ja-JP"/>
        </w:rPr>
      </w:pPr>
      <w:r>
        <w:rPr>
          <w:rFonts w:hint="eastAsia"/>
          <w:lang w:val="en-US" w:eastAsia="ja-JP"/>
        </w:rPr>
        <w:t xml:space="preserve">As described in WID, </w:t>
      </w:r>
      <w:r w:rsidR="00D024E9">
        <w:rPr>
          <w:rFonts w:hint="eastAsia"/>
          <w:lang w:val="en-US" w:eastAsia="ja-JP"/>
        </w:rPr>
        <w:t xml:space="preserve">CSI prediction is </w:t>
      </w:r>
      <w:r w:rsidR="003D4732">
        <w:rPr>
          <w:rFonts w:hint="eastAsia"/>
          <w:lang w:val="en-US" w:eastAsia="ja-JP"/>
        </w:rPr>
        <w:t xml:space="preserve">UE-sided model and </w:t>
      </w:r>
      <w:r w:rsidR="00D024E9">
        <w:rPr>
          <w:rFonts w:hint="eastAsia"/>
          <w:lang w:val="en-US" w:eastAsia="ja-JP"/>
        </w:rPr>
        <w:t xml:space="preserve">intended by functionality-based LCM. Therefore, the model itself is not identified by NW. Therefore, </w:t>
      </w:r>
      <w:r w:rsidR="00B8100C">
        <w:rPr>
          <w:rFonts w:hint="eastAsia"/>
          <w:lang w:val="en-US" w:eastAsia="ja-JP"/>
        </w:rPr>
        <w:t>the training/development of the model by NW side is not the scope.</w:t>
      </w:r>
    </w:p>
    <w:p w14:paraId="6C718175" w14:textId="2B1801B4" w:rsidR="00B8100C" w:rsidRDefault="00B8100C" w:rsidP="00B8100C">
      <w:pPr>
        <w:snapToGrid w:val="0"/>
        <w:spacing w:afterLines="50" w:after="120"/>
        <w:rPr>
          <w:b/>
          <w:lang w:val="en-US" w:eastAsia="ja-JP"/>
        </w:rPr>
      </w:pPr>
      <w:r>
        <w:rPr>
          <w:rFonts w:hint="eastAsia"/>
          <w:b/>
          <w:lang w:val="en-US" w:eastAsia="ja-JP"/>
        </w:rPr>
        <w:t>Observation 1</w:t>
      </w:r>
      <w:r>
        <w:rPr>
          <w:b/>
          <w:lang w:val="en-US" w:eastAsia="ja-JP"/>
        </w:rPr>
        <w:t xml:space="preserve">: </w:t>
      </w:r>
      <w:r w:rsidR="00B36162">
        <w:rPr>
          <w:rFonts w:hint="eastAsia"/>
          <w:b/>
          <w:lang w:val="en-US" w:eastAsia="ja-JP"/>
        </w:rPr>
        <w:t>Only UE</w:t>
      </w:r>
      <w:r w:rsidR="003D4732">
        <w:rPr>
          <w:rFonts w:hint="eastAsia"/>
          <w:b/>
          <w:lang w:val="en-US" w:eastAsia="ja-JP"/>
        </w:rPr>
        <w:t>-</w:t>
      </w:r>
      <w:r w:rsidR="00B36162">
        <w:rPr>
          <w:rFonts w:hint="eastAsia"/>
          <w:b/>
          <w:lang w:val="en-US" w:eastAsia="ja-JP"/>
        </w:rPr>
        <w:t>side training</w:t>
      </w:r>
      <w:r w:rsidR="007F239C">
        <w:rPr>
          <w:rFonts w:hint="eastAsia"/>
          <w:b/>
          <w:lang w:val="en-US" w:eastAsia="ja-JP"/>
        </w:rPr>
        <w:t>/development</w:t>
      </w:r>
      <w:r w:rsidR="00B36162">
        <w:rPr>
          <w:rFonts w:hint="eastAsia"/>
          <w:b/>
          <w:lang w:val="en-US" w:eastAsia="ja-JP"/>
        </w:rPr>
        <w:t xml:space="preserve"> is </w:t>
      </w:r>
      <w:r w:rsidR="003D4732">
        <w:rPr>
          <w:rFonts w:hint="eastAsia"/>
          <w:b/>
          <w:lang w:val="en-US" w:eastAsia="ja-JP"/>
        </w:rPr>
        <w:t>considered</w:t>
      </w:r>
      <w:r w:rsidR="00B36162">
        <w:rPr>
          <w:rFonts w:hint="eastAsia"/>
          <w:b/>
          <w:lang w:val="en-US" w:eastAsia="ja-JP"/>
        </w:rPr>
        <w:t xml:space="preserve"> for </w:t>
      </w:r>
      <w:r w:rsidR="00B36162" w:rsidRPr="00B36162">
        <w:rPr>
          <w:b/>
          <w:lang w:val="en-US" w:eastAsia="ja-JP"/>
        </w:rPr>
        <w:t>CSI prediction</w:t>
      </w:r>
      <w:r w:rsidR="00B36162">
        <w:rPr>
          <w:rFonts w:hint="eastAsia"/>
          <w:b/>
          <w:lang w:val="en-US" w:eastAsia="ja-JP"/>
        </w:rPr>
        <w:t>.</w:t>
      </w:r>
    </w:p>
    <w:p w14:paraId="5CFA4829" w14:textId="77777777" w:rsidR="008D5AED" w:rsidRDefault="008D5AED" w:rsidP="00255D50">
      <w:pPr>
        <w:snapToGrid w:val="0"/>
        <w:spacing w:after="0"/>
        <w:rPr>
          <w:b/>
          <w:u w:val="single"/>
          <w:lang w:val="en-US" w:eastAsia="ja-JP"/>
        </w:rPr>
      </w:pPr>
    </w:p>
    <w:p w14:paraId="36634E8F" w14:textId="74F10283" w:rsidR="00255D50" w:rsidRPr="006D2842" w:rsidRDefault="00B341FE" w:rsidP="00255D50">
      <w:pPr>
        <w:snapToGrid w:val="0"/>
        <w:spacing w:after="0"/>
        <w:rPr>
          <w:b/>
          <w:u w:val="single"/>
          <w:lang w:val="en-US" w:eastAsia="ja-JP"/>
        </w:rPr>
      </w:pPr>
      <w:r>
        <w:rPr>
          <w:b/>
          <w:u w:val="single"/>
          <w:lang w:val="en-US" w:eastAsia="ja-JP"/>
        </w:rPr>
        <w:t>UE-side data collection</w:t>
      </w:r>
    </w:p>
    <w:p w14:paraId="7A0E3FFA" w14:textId="6F55F6F6" w:rsidR="00B341FE" w:rsidRDefault="00B341FE" w:rsidP="00B341FE">
      <w:pPr>
        <w:rPr>
          <w:lang w:val="en-US" w:eastAsia="ja-JP"/>
        </w:rPr>
      </w:pPr>
      <w:r>
        <w:rPr>
          <w:rFonts w:hint="eastAsia"/>
          <w:lang w:val="en-US" w:eastAsia="ja-JP"/>
        </w:rPr>
        <w:t>F</w:t>
      </w:r>
      <w:r>
        <w:rPr>
          <w:lang w:val="en-US" w:eastAsia="ja-JP"/>
        </w:rPr>
        <w:t xml:space="preserve">or </w:t>
      </w:r>
      <w:r w:rsidR="005F3926">
        <w:rPr>
          <w:lang w:val="en-US" w:eastAsia="ja-JP"/>
        </w:rPr>
        <w:t>UE-</w:t>
      </w:r>
      <w:r>
        <w:rPr>
          <w:lang w:val="en-US" w:eastAsia="ja-JP"/>
        </w:rPr>
        <w:t xml:space="preserve">side data collection, it would be </w:t>
      </w:r>
      <w:r w:rsidR="00A01AD4">
        <w:rPr>
          <w:lang w:val="en-US" w:eastAsia="ja-JP"/>
        </w:rPr>
        <w:t>necessary</w:t>
      </w:r>
      <w:r>
        <w:rPr>
          <w:lang w:val="en-US" w:eastAsia="ja-JP"/>
        </w:rPr>
        <w:t xml:space="preserve"> to identify the scenario </w:t>
      </w:r>
      <w:r w:rsidR="00A01AD4">
        <w:rPr>
          <w:lang w:val="en-US" w:eastAsia="ja-JP"/>
        </w:rPr>
        <w:t xml:space="preserve">to collect </w:t>
      </w:r>
      <w:r>
        <w:rPr>
          <w:lang w:val="en-US" w:eastAsia="ja-JP"/>
        </w:rPr>
        <w:t xml:space="preserve">the data. In CSI-RS transmission, </w:t>
      </w:r>
      <w:r w:rsidR="000879E7">
        <w:rPr>
          <w:lang w:val="en-US" w:eastAsia="ja-JP"/>
        </w:rPr>
        <w:t>NW-</w:t>
      </w:r>
      <w:r w:rsidR="00EE49D1">
        <w:rPr>
          <w:lang w:val="en-US" w:eastAsia="ja-JP"/>
        </w:rPr>
        <w:t>side additional condi</w:t>
      </w:r>
      <w:r w:rsidR="0023509E">
        <w:rPr>
          <w:lang w:val="en-US" w:eastAsia="ja-JP"/>
        </w:rPr>
        <w:t>tion</w:t>
      </w:r>
      <w:r w:rsidR="00EE49D1">
        <w:rPr>
          <w:lang w:val="en-US" w:eastAsia="ja-JP"/>
        </w:rPr>
        <w:t xml:space="preserve"> like </w:t>
      </w:r>
      <w:r>
        <w:rPr>
          <w:lang w:val="en-US" w:eastAsia="ja-JP"/>
        </w:rPr>
        <w:t xml:space="preserve">the antenna layout, antenna elements to </w:t>
      </w:r>
      <w:proofErr w:type="spellStart"/>
      <w:r>
        <w:rPr>
          <w:lang w:val="en-US" w:eastAsia="ja-JP"/>
        </w:rPr>
        <w:t>TxRU</w:t>
      </w:r>
      <w:proofErr w:type="spellEnd"/>
      <w:r>
        <w:rPr>
          <w:lang w:val="en-US" w:eastAsia="ja-JP"/>
        </w:rPr>
        <w:t xml:space="preserve"> mapping, digital/analog beamforming</w:t>
      </w:r>
      <w:r w:rsidR="00D27F46">
        <w:rPr>
          <w:lang w:val="en-US" w:eastAsia="ja-JP"/>
        </w:rPr>
        <w:t>, precoding</w:t>
      </w:r>
      <w:r w:rsidR="00EE49D1">
        <w:rPr>
          <w:lang w:val="en-US" w:eastAsia="ja-JP"/>
        </w:rPr>
        <w:t xml:space="preserve"> and so on</w:t>
      </w:r>
      <w:r>
        <w:rPr>
          <w:lang w:val="en-US" w:eastAsia="ja-JP"/>
        </w:rPr>
        <w:t xml:space="preserve"> depend</w:t>
      </w:r>
      <w:r w:rsidR="00EE49D1">
        <w:rPr>
          <w:lang w:val="en-US" w:eastAsia="ja-JP"/>
        </w:rPr>
        <w:t>s</w:t>
      </w:r>
      <w:r>
        <w:rPr>
          <w:lang w:val="en-US" w:eastAsia="ja-JP"/>
        </w:rPr>
        <w:t xml:space="preserve">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t>
      </w:r>
      <w:r w:rsidR="00635299">
        <w:rPr>
          <w:lang w:val="en-US" w:eastAsia="ja-JP"/>
        </w:rPr>
        <w:t>is necessary</w:t>
      </w:r>
      <w:r>
        <w:rPr>
          <w:lang w:val="en-US" w:eastAsia="ja-JP"/>
        </w:rPr>
        <w:t xml:space="preserve"> for the network to provide </w:t>
      </w:r>
      <w:r w:rsidR="003F3AAF">
        <w:rPr>
          <w:lang w:val="en-US" w:eastAsia="ja-JP"/>
        </w:rPr>
        <w:t>NW-side additional condition</w:t>
      </w:r>
      <w:r>
        <w:rPr>
          <w:lang w:val="en-US" w:eastAsia="ja-JP"/>
        </w:rPr>
        <w:t xml:space="preserve"> to identify the scenario or configuration in which the data is being collected</w:t>
      </w:r>
      <w:r w:rsidR="00635299">
        <w:rPr>
          <w:lang w:val="en-US" w:eastAsia="ja-JP"/>
        </w:rPr>
        <w:t xml:space="preserve"> if the training is UE side</w:t>
      </w:r>
      <w:r>
        <w:rPr>
          <w:lang w:val="en-US" w:eastAsia="ja-JP"/>
        </w:rPr>
        <w:t xml:space="preserve">. However, network may not want to disclose such information as such </w:t>
      </w:r>
      <w:r w:rsidR="00357DEA">
        <w:rPr>
          <w:lang w:val="en-US" w:eastAsia="ja-JP"/>
        </w:rPr>
        <w:t>NW-</w:t>
      </w:r>
      <w:r w:rsidR="0023509E">
        <w:rPr>
          <w:lang w:val="en-US" w:eastAsia="ja-JP"/>
        </w:rPr>
        <w:t xml:space="preserve">side additional condition </w:t>
      </w:r>
      <w:r>
        <w:rPr>
          <w:lang w:val="en-US" w:eastAsia="ja-JP"/>
        </w:rPr>
        <w:t>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w:t>
      </w:r>
      <w:r w:rsidR="00BA0013">
        <w:rPr>
          <w:lang w:val="en-US" w:eastAsia="ja-JP"/>
        </w:rPr>
        <w:t xml:space="preserve"> </w:t>
      </w:r>
      <w:r>
        <w:rPr>
          <w:lang w:val="en-US" w:eastAsia="ja-JP"/>
        </w:rPr>
        <w:t>is necessary.</w:t>
      </w:r>
      <w:r w:rsidR="003F3AAF">
        <w:rPr>
          <w:lang w:val="en-US" w:eastAsia="ja-JP"/>
        </w:rPr>
        <w:t xml:space="preserve"> </w:t>
      </w:r>
      <w:r>
        <w:rPr>
          <w:lang w:val="en-US" w:eastAsia="ja-JP"/>
        </w:rPr>
        <w:t>Configuration ID means the same ID is used in the similar network actual configuration even when the cell ID or locations are different</w:t>
      </w:r>
      <w:r w:rsidR="00954E15">
        <w:rPr>
          <w:rFonts w:hint="eastAsia"/>
          <w:lang w:val="en-US" w:eastAsia="ja-JP"/>
        </w:rPr>
        <w:t xml:space="preserve">, and it </w:t>
      </w:r>
      <w:r w:rsidR="006C73D8">
        <w:rPr>
          <w:rFonts w:hint="eastAsia"/>
          <w:lang w:val="en-US" w:eastAsia="ja-JP"/>
        </w:rPr>
        <w:t>corresponds to associated ID as discussed in 9.</w:t>
      </w:r>
      <w:r w:rsidR="00280FD8">
        <w:rPr>
          <w:rFonts w:hint="eastAsia"/>
          <w:lang w:val="en-US" w:eastAsia="ja-JP"/>
        </w:rPr>
        <w:t>1.</w:t>
      </w:r>
      <w:r w:rsidR="00D45629">
        <w:rPr>
          <w:rFonts w:hint="eastAsia"/>
          <w:lang w:val="en-US" w:eastAsia="ja-JP"/>
        </w:rPr>
        <w:t>4</w:t>
      </w:r>
      <w:r w:rsidR="00280FD8">
        <w:rPr>
          <w:rFonts w:hint="eastAsia"/>
          <w:lang w:val="en-US" w:eastAsia="ja-JP"/>
        </w:rPr>
        <w:t>.</w:t>
      </w:r>
      <w:r w:rsidR="00D45629">
        <w:rPr>
          <w:rFonts w:hint="eastAsia"/>
          <w:lang w:val="en-US" w:eastAsia="ja-JP"/>
        </w:rPr>
        <w:t>2</w:t>
      </w:r>
      <w:r w:rsidR="00280FD8">
        <w:rPr>
          <w:rFonts w:hint="eastAsia"/>
          <w:lang w:val="en-US" w:eastAsia="ja-JP"/>
        </w:rPr>
        <w:t>.</w:t>
      </w:r>
    </w:p>
    <w:p w14:paraId="62EC981C" w14:textId="2CF1FCF7" w:rsidR="00D45629" w:rsidRDefault="00D45629" w:rsidP="00553B86">
      <w:pPr>
        <w:snapToGrid w:val="0"/>
        <w:spacing w:afterLines="50" w:after="120"/>
        <w:rPr>
          <w:b/>
          <w:lang w:val="en-US" w:eastAsia="ja-JP"/>
        </w:rPr>
      </w:pPr>
      <w:r>
        <w:rPr>
          <w:rFonts w:hint="eastAsia"/>
          <w:b/>
          <w:lang w:val="en-US" w:eastAsia="ja-JP"/>
        </w:rPr>
        <w:t>Proposal 1</w:t>
      </w:r>
      <w:r w:rsidR="00553B86">
        <w:rPr>
          <w:b/>
          <w:lang w:val="en-US" w:eastAsia="ja-JP"/>
        </w:rPr>
        <w:t xml:space="preserve">: For UE-side data collection, </w:t>
      </w:r>
      <w:proofErr w:type="gramStart"/>
      <w:r w:rsidR="00115636">
        <w:rPr>
          <w:b/>
          <w:lang w:val="en-US" w:eastAsia="ja-JP"/>
        </w:rPr>
        <w:t xml:space="preserve">in order </w:t>
      </w:r>
      <w:r w:rsidR="00553B86">
        <w:rPr>
          <w:b/>
          <w:lang w:val="en-US" w:eastAsia="ja-JP"/>
        </w:rPr>
        <w:t>to</w:t>
      </w:r>
      <w:proofErr w:type="gramEnd"/>
      <w:r w:rsidR="00553B86">
        <w:rPr>
          <w:b/>
          <w:lang w:val="en-US" w:eastAsia="ja-JP"/>
        </w:rPr>
        <w:t xml:space="preserve"> identify the scenario / configuration, how to </w:t>
      </w:r>
      <w:r w:rsidR="00AD0B85">
        <w:rPr>
          <w:b/>
          <w:lang w:val="en-US" w:eastAsia="ja-JP"/>
        </w:rPr>
        <w:t xml:space="preserve">share the </w:t>
      </w:r>
      <w:r w:rsidR="00553B86">
        <w:rPr>
          <w:b/>
          <w:lang w:val="en-US" w:eastAsia="ja-JP"/>
        </w:rPr>
        <w:t xml:space="preserve">NW-side additional condition should be studied. </w:t>
      </w:r>
    </w:p>
    <w:p w14:paraId="7BF5870B" w14:textId="3109CE1C" w:rsidR="00553B86" w:rsidRDefault="00D45629" w:rsidP="00553B86">
      <w:pPr>
        <w:snapToGrid w:val="0"/>
        <w:spacing w:afterLines="50" w:after="120"/>
        <w:rPr>
          <w:b/>
          <w:lang w:val="en-US" w:eastAsia="ja-JP"/>
        </w:rPr>
      </w:pPr>
      <w:r>
        <w:rPr>
          <w:rFonts w:hint="eastAsia"/>
          <w:b/>
          <w:lang w:val="en-US" w:eastAsia="ja-JP"/>
        </w:rPr>
        <w:t xml:space="preserve">Proposal 2: </w:t>
      </w:r>
      <w:r w:rsidR="00553B86">
        <w:rPr>
          <w:b/>
          <w:lang w:val="en-US" w:eastAsia="ja-JP"/>
        </w:rPr>
        <w:t xml:space="preserve">Instead of informing actual configuration, some kind of configuration ID </w:t>
      </w:r>
      <w:r>
        <w:rPr>
          <w:rFonts w:hint="eastAsia"/>
          <w:b/>
          <w:lang w:val="en-US" w:eastAsia="ja-JP"/>
        </w:rPr>
        <w:t xml:space="preserve">corresponding to associated ID </w:t>
      </w:r>
      <w:r w:rsidR="00553B86">
        <w:rPr>
          <w:b/>
          <w:lang w:val="en-US" w:eastAsia="ja-JP"/>
        </w:rPr>
        <w:t>is necessary.</w:t>
      </w:r>
    </w:p>
    <w:p w14:paraId="14886C86" w14:textId="5C24DB55" w:rsidR="00255D50" w:rsidRDefault="00255D50" w:rsidP="00255D50">
      <w:pPr>
        <w:snapToGrid w:val="0"/>
        <w:spacing w:after="0"/>
        <w:rPr>
          <w:bCs/>
          <w:lang w:val="en-US" w:eastAsia="ja-JP"/>
        </w:rPr>
      </w:pPr>
    </w:p>
    <w:p w14:paraId="5E2DAFE0" w14:textId="4FF036C6" w:rsidR="004619FC" w:rsidRPr="003C5C60" w:rsidRDefault="004619FC" w:rsidP="004619FC">
      <w:pPr>
        <w:rPr>
          <w:lang w:val="en-US" w:eastAsia="ja-JP"/>
        </w:rPr>
      </w:pPr>
      <w:r>
        <w:rPr>
          <w:rFonts w:hint="eastAsia"/>
          <w:lang w:val="en-US" w:eastAsia="ja-JP"/>
        </w:rPr>
        <w:t>RAN2 and SA</w:t>
      </w:r>
      <w:r w:rsidR="003C5C60">
        <w:rPr>
          <w:rFonts w:hint="eastAsia"/>
          <w:lang w:val="en-US" w:eastAsia="ja-JP"/>
        </w:rPr>
        <w:t>/SA WGs</w:t>
      </w:r>
      <w:r>
        <w:rPr>
          <w:rFonts w:hint="eastAsia"/>
          <w:lang w:val="en-US" w:eastAsia="ja-JP"/>
        </w:rPr>
        <w:t xml:space="preserve"> are </w:t>
      </w:r>
      <w:r w:rsidR="00DB6554">
        <w:rPr>
          <w:rFonts w:hint="eastAsia"/>
          <w:lang w:val="en-US" w:eastAsia="ja-JP"/>
        </w:rPr>
        <w:t xml:space="preserve">discussing </w:t>
      </w:r>
      <w:r>
        <w:rPr>
          <w:rFonts w:hint="eastAsia"/>
          <w:lang w:val="en-US" w:eastAsia="ja-JP"/>
        </w:rPr>
        <w:t xml:space="preserve">how </w:t>
      </w:r>
      <w:r w:rsidR="006666D6">
        <w:rPr>
          <w:rFonts w:hint="eastAsia"/>
          <w:lang w:val="en-US" w:eastAsia="ja-JP"/>
        </w:rPr>
        <w:t>UE collected data is transferred to UE side (server)</w:t>
      </w:r>
      <w:r w:rsidR="003C5C60">
        <w:rPr>
          <w:rFonts w:hint="eastAsia"/>
          <w:lang w:val="en-US" w:eastAsia="ja-JP"/>
        </w:rPr>
        <w:t xml:space="preserve"> [</w:t>
      </w:r>
      <w:r w:rsidR="00902309">
        <w:rPr>
          <w:rFonts w:hint="eastAsia"/>
          <w:lang w:val="en-US" w:eastAsia="ja-JP"/>
        </w:rPr>
        <w:t>2</w:t>
      </w:r>
      <w:r w:rsidR="003C5C60">
        <w:rPr>
          <w:rFonts w:hint="eastAsia"/>
          <w:lang w:val="en-US" w:eastAsia="ja-JP"/>
        </w:rPr>
        <w:t>]</w:t>
      </w:r>
      <w:r w:rsidR="006666D6">
        <w:rPr>
          <w:rFonts w:hint="eastAsia"/>
          <w:lang w:val="en-US" w:eastAsia="ja-JP"/>
        </w:rPr>
        <w:t>. RAN1 is not required to discuss how data is</w:t>
      </w:r>
      <w:r w:rsidR="003C5C60">
        <w:rPr>
          <w:rFonts w:hint="eastAsia"/>
          <w:lang w:val="en-US" w:eastAsia="ja-JP"/>
        </w:rPr>
        <w:t xml:space="preserve"> transferred to UE side (server). </w:t>
      </w:r>
      <w:r w:rsidR="00902309">
        <w:rPr>
          <w:rFonts w:hint="eastAsia"/>
          <w:lang w:val="en-US" w:eastAsia="ja-JP"/>
        </w:rPr>
        <w:t xml:space="preserve">What information to be collected by UE-side is to be discussed. </w:t>
      </w:r>
    </w:p>
    <w:p w14:paraId="4AB2B87D" w14:textId="667E3391" w:rsidR="008306FE" w:rsidRDefault="008306FE" w:rsidP="008306FE">
      <w:pPr>
        <w:snapToGrid w:val="0"/>
        <w:spacing w:afterLines="50" w:after="120"/>
        <w:rPr>
          <w:b/>
          <w:lang w:val="en-US" w:eastAsia="ja-JP"/>
        </w:rPr>
      </w:pPr>
      <w:r>
        <w:rPr>
          <w:rFonts w:hint="eastAsia"/>
          <w:b/>
          <w:lang w:val="en-US" w:eastAsia="ja-JP"/>
        </w:rPr>
        <w:t>Observation 2</w:t>
      </w:r>
      <w:r>
        <w:rPr>
          <w:b/>
          <w:lang w:val="en-US" w:eastAsia="ja-JP"/>
        </w:rPr>
        <w:t xml:space="preserve">: </w:t>
      </w:r>
      <w:r>
        <w:rPr>
          <w:rFonts w:hint="eastAsia"/>
          <w:b/>
          <w:lang w:val="en-US" w:eastAsia="ja-JP"/>
        </w:rPr>
        <w:t>RAN1 is not requir</w:t>
      </w:r>
      <w:r w:rsidR="009542DD">
        <w:rPr>
          <w:rFonts w:hint="eastAsia"/>
          <w:b/>
          <w:lang w:val="en-US" w:eastAsia="ja-JP"/>
        </w:rPr>
        <w:t>e</w:t>
      </w:r>
      <w:r>
        <w:rPr>
          <w:rFonts w:hint="eastAsia"/>
          <w:b/>
          <w:lang w:val="en-US" w:eastAsia="ja-JP"/>
        </w:rPr>
        <w:t xml:space="preserv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6D1B1649" w14:textId="77777777" w:rsidR="004619FC" w:rsidRPr="00553B86" w:rsidRDefault="004619FC" w:rsidP="00255D50">
      <w:pPr>
        <w:snapToGrid w:val="0"/>
        <w:spacing w:after="0"/>
        <w:rPr>
          <w:bCs/>
          <w:lang w:val="en-US" w:eastAsia="ja-JP"/>
        </w:rPr>
      </w:pPr>
    </w:p>
    <w:p w14:paraId="1DE7D71C" w14:textId="27091D18" w:rsidR="00AF4433" w:rsidRPr="006D2842" w:rsidRDefault="00AF4433" w:rsidP="00AF4433">
      <w:pPr>
        <w:snapToGrid w:val="0"/>
        <w:spacing w:after="0"/>
        <w:rPr>
          <w:b/>
          <w:u w:val="single"/>
          <w:lang w:val="en-US" w:eastAsia="ja-JP"/>
        </w:rPr>
      </w:pPr>
      <w:r>
        <w:rPr>
          <w:b/>
          <w:u w:val="single"/>
          <w:lang w:val="en-US" w:eastAsia="ja-JP"/>
        </w:rPr>
        <w:t>NW-side data collection</w:t>
      </w:r>
    </w:p>
    <w:p w14:paraId="7297F5FA" w14:textId="772985BA" w:rsidR="004537A4" w:rsidRDefault="00BF5CB3" w:rsidP="005D44EE">
      <w:pPr>
        <w:rPr>
          <w:lang w:eastAsia="ja-JP"/>
        </w:rPr>
      </w:pPr>
      <w:r>
        <w:rPr>
          <w:rFonts w:hint="eastAsia"/>
          <w:lang w:val="en-US" w:eastAsia="ja-JP"/>
        </w:rPr>
        <w:t xml:space="preserve">For </w:t>
      </w:r>
      <w:r w:rsidRPr="00BF5CB3">
        <w:rPr>
          <w:lang w:val="en-US" w:eastAsia="ja-JP"/>
        </w:rPr>
        <w:t>UE</w:t>
      </w:r>
      <w:r w:rsidR="009542DD">
        <w:rPr>
          <w:rFonts w:hint="eastAsia"/>
          <w:lang w:val="en-US" w:eastAsia="ja-JP"/>
        </w:rPr>
        <w:t>-</w:t>
      </w:r>
      <w:r w:rsidRPr="00BF5CB3">
        <w:rPr>
          <w:lang w:val="en-US" w:eastAsia="ja-JP"/>
        </w:rPr>
        <w:t xml:space="preserve">side </w:t>
      </w:r>
      <w:r w:rsidR="00482C82">
        <w:rPr>
          <w:rFonts w:hint="eastAsia"/>
          <w:lang w:val="en-US" w:eastAsia="ja-JP"/>
        </w:rPr>
        <w:t>development</w:t>
      </w:r>
      <w:r w:rsidR="007D6D28">
        <w:rPr>
          <w:rFonts w:hint="eastAsia"/>
          <w:lang w:val="en-US" w:eastAsia="ja-JP"/>
        </w:rPr>
        <w:t xml:space="preserve"> of the model, some </w:t>
      </w:r>
      <w:r w:rsidR="00217560">
        <w:rPr>
          <w:rFonts w:hint="eastAsia"/>
          <w:lang w:val="en-US" w:eastAsia="ja-JP"/>
        </w:rPr>
        <w:t>data</w:t>
      </w:r>
      <w:r w:rsidR="0007172B">
        <w:rPr>
          <w:rFonts w:hint="eastAsia"/>
          <w:lang w:val="en-US" w:eastAsia="ja-JP"/>
        </w:rPr>
        <w:t xml:space="preserve"> are</w:t>
      </w:r>
      <w:r w:rsidR="007D6D28">
        <w:rPr>
          <w:rFonts w:hint="eastAsia"/>
          <w:lang w:val="en-US" w:eastAsia="ja-JP"/>
        </w:rPr>
        <w:t xml:space="preserve"> only available at NW-side</w:t>
      </w:r>
      <w:r w:rsidR="0007172B">
        <w:rPr>
          <w:rFonts w:hint="eastAsia"/>
          <w:lang w:val="en-US" w:eastAsia="ja-JP"/>
        </w:rPr>
        <w:t xml:space="preserve">. </w:t>
      </w:r>
      <w:r w:rsidR="00602C3C">
        <w:rPr>
          <w:rFonts w:hint="eastAsia"/>
          <w:lang w:val="en-US" w:eastAsia="ja-JP"/>
        </w:rPr>
        <w:t xml:space="preserve">If </w:t>
      </w:r>
      <w:r w:rsidR="00AB5272">
        <w:rPr>
          <w:rFonts w:hint="eastAsia"/>
          <w:lang w:val="en-US" w:eastAsia="ja-JP"/>
        </w:rPr>
        <w:t>t</w:t>
      </w:r>
      <w:r w:rsidR="00602C3C" w:rsidRPr="00602C3C">
        <w:rPr>
          <w:lang w:val="en-US" w:eastAsia="ja-JP"/>
        </w:rPr>
        <w:t>hroughput</w:t>
      </w:r>
      <w:r w:rsidR="00602C3C">
        <w:rPr>
          <w:rFonts w:hint="eastAsia"/>
          <w:lang w:val="en-US" w:eastAsia="ja-JP"/>
        </w:rPr>
        <w:t xml:space="preserve"> is used for the training of </w:t>
      </w:r>
      <w:r w:rsidR="00602C3C">
        <w:t>CSI prediction</w:t>
      </w:r>
      <w:r w:rsidR="00AB5272">
        <w:rPr>
          <w:rFonts w:hint="eastAsia"/>
          <w:lang w:eastAsia="ja-JP"/>
        </w:rPr>
        <w:t xml:space="preserve">, the information required to obtain the throughput </w:t>
      </w:r>
      <w:r w:rsidR="002F2CAF">
        <w:rPr>
          <w:rFonts w:hint="eastAsia"/>
          <w:lang w:eastAsia="ja-JP"/>
        </w:rPr>
        <w:t>is required</w:t>
      </w:r>
      <w:r w:rsidR="009542DD">
        <w:rPr>
          <w:rFonts w:hint="eastAsia"/>
          <w:lang w:eastAsia="ja-JP"/>
        </w:rPr>
        <w:t>,</w:t>
      </w:r>
      <w:r w:rsidR="002F2CAF">
        <w:rPr>
          <w:rFonts w:hint="eastAsia"/>
          <w:lang w:eastAsia="ja-JP"/>
        </w:rPr>
        <w:t xml:space="preserve"> but we see such method would be not so realistic. We rather</w:t>
      </w:r>
      <w:r w:rsidR="004537A4">
        <w:rPr>
          <w:rFonts w:hint="eastAsia"/>
          <w:lang w:eastAsia="ja-JP"/>
        </w:rPr>
        <w:t xml:space="preserve"> assume</w:t>
      </w:r>
      <w:r w:rsidR="002F2CAF">
        <w:rPr>
          <w:rFonts w:hint="eastAsia"/>
          <w:lang w:eastAsia="ja-JP"/>
        </w:rPr>
        <w:t xml:space="preserve"> </w:t>
      </w:r>
      <w:r w:rsidR="00482C82">
        <w:rPr>
          <w:rFonts w:hint="eastAsia"/>
          <w:lang w:eastAsia="ja-JP"/>
        </w:rPr>
        <w:t>i</w:t>
      </w:r>
      <w:r w:rsidR="00482C82" w:rsidRPr="00482C82">
        <w:rPr>
          <w:lang w:eastAsia="ja-JP"/>
        </w:rPr>
        <w:t>ntermediate KPIs</w:t>
      </w:r>
      <w:r w:rsidR="00482C82">
        <w:rPr>
          <w:rFonts w:hint="eastAsia"/>
          <w:lang w:eastAsia="ja-JP"/>
        </w:rPr>
        <w:t xml:space="preserve"> </w:t>
      </w:r>
      <w:r w:rsidR="004537A4">
        <w:rPr>
          <w:rFonts w:hint="eastAsia"/>
          <w:lang w:eastAsia="ja-JP"/>
        </w:rPr>
        <w:t>available within UE is used for UE</w:t>
      </w:r>
      <w:r w:rsidR="009542DD">
        <w:rPr>
          <w:rFonts w:hint="eastAsia"/>
          <w:lang w:eastAsia="ja-JP"/>
        </w:rPr>
        <w:t>-</w:t>
      </w:r>
      <w:r w:rsidR="004537A4">
        <w:rPr>
          <w:rFonts w:hint="eastAsia"/>
          <w:lang w:eastAsia="ja-JP"/>
        </w:rPr>
        <w:t xml:space="preserve">side model training/development. </w:t>
      </w:r>
      <w:r w:rsidR="009B1B6E">
        <w:rPr>
          <w:rFonts w:hint="eastAsia"/>
          <w:lang w:eastAsia="ja-JP"/>
        </w:rPr>
        <w:lastRenderedPageBreak/>
        <w:t>T</w:t>
      </w:r>
      <w:r w:rsidR="009B1B6E" w:rsidRPr="009B1B6E">
        <w:rPr>
          <w:lang w:eastAsia="ja-JP"/>
        </w:rPr>
        <w:t>he NW-side additional condition</w:t>
      </w:r>
      <w:r w:rsidR="009B1B6E">
        <w:rPr>
          <w:rFonts w:hint="eastAsia"/>
          <w:lang w:eastAsia="ja-JP"/>
        </w:rPr>
        <w:t xml:space="preserve"> is one of the aspect</w:t>
      </w:r>
      <w:r w:rsidR="009542DD">
        <w:rPr>
          <w:rFonts w:hint="eastAsia"/>
          <w:lang w:eastAsia="ja-JP"/>
        </w:rPr>
        <w:t>s</w:t>
      </w:r>
      <w:r w:rsidR="00676F7C">
        <w:rPr>
          <w:rFonts w:hint="eastAsia"/>
          <w:lang w:eastAsia="ja-JP"/>
        </w:rPr>
        <w:t xml:space="preserve"> as necessary information to be available to UE. RAN1 should continue the discussion whether other </w:t>
      </w:r>
      <w:r w:rsidR="0075348B">
        <w:rPr>
          <w:rFonts w:hint="eastAsia"/>
          <w:lang w:eastAsia="ja-JP"/>
        </w:rPr>
        <w:t xml:space="preserve">data only available at NW side is required or </w:t>
      </w:r>
      <w:r w:rsidR="0054225E">
        <w:rPr>
          <w:rFonts w:hint="eastAsia"/>
          <w:lang w:eastAsia="ja-JP"/>
        </w:rPr>
        <w:t>useful.</w:t>
      </w:r>
    </w:p>
    <w:p w14:paraId="3C840676" w14:textId="7F37D2E0" w:rsidR="0007687B" w:rsidRDefault="00CE2C64" w:rsidP="00CE2C64">
      <w:pPr>
        <w:snapToGrid w:val="0"/>
        <w:spacing w:afterLines="50" w:after="120"/>
        <w:rPr>
          <w:b/>
          <w:lang w:val="en-US" w:eastAsia="ja-JP"/>
        </w:rPr>
      </w:pPr>
      <w:r>
        <w:rPr>
          <w:rFonts w:hint="eastAsia"/>
          <w:b/>
          <w:lang w:val="en-US" w:eastAsia="ja-JP"/>
        </w:rPr>
        <w:t>Proposal 3: RAN1 discuss</w:t>
      </w:r>
      <w:r w:rsidR="00F709C2">
        <w:rPr>
          <w:rFonts w:hint="eastAsia"/>
          <w:b/>
          <w:lang w:val="en-US" w:eastAsia="ja-JP"/>
        </w:rPr>
        <w:t>es</w:t>
      </w:r>
      <w:r>
        <w:rPr>
          <w:rFonts w:hint="eastAsia"/>
          <w:b/>
          <w:lang w:val="en-US" w:eastAsia="ja-JP"/>
        </w:rPr>
        <w:t xml:space="preserve"> what information </w:t>
      </w:r>
      <w:r w:rsidR="0007687B">
        <w:rPr>
          <w:rFonts w:hint="eastAsia"/>
          <w:b/>
          <w:lang w:val="en-US" w:eastAsia="ja-JP"/>
        </w:rPr>
        <w:t xml:space="preserve">at NW side is required or useful for </w:t>
      </w:r>
      <w:r w:rsidR="0007687B" w:rsidRPr="0007687B">
        <w:rPr>
          <w:b/>
          <w:lang w:val="en-US" w:eastAsia="ja-JP"/>
        </w:rPr>
        <w:t>UE side development of the model</w:t>
      </w:r>
      <w:r w:rsidR="0007687B">
        <w:rPr>
          <w:rFonts w:hint="eastAsia"/>
          <w:b/>
          <w:lang w:val="en-US" w:eastAsia="ja-JP"/>
        </w:rPr>
        <w:t xml:space="preserve"> in addition to </w:t>
      </w:r>
      <w:r>
        <w:rPr>
          <w:rFonts w:hint="eastAsia"/>
          <w:b/>
          <w:lang w:val="en-US" w:eastAsia="ja-JP"/>
        </w:rPr>
        <w:t>associated ID</w:t>
      </w:r>
      <w:r w:rsidR="0007687B">
        <w:rPr>
          <w:rFonts w:hint="eastAsia"/>
          <w:b/>
          <w:lang w:val="en-US" w:eastAsia="ja-JP"/>
        </w:rPr>
        <w:t>.</w:t>
      </w:r>
    </w:p>
    <w:p w14:paraId="5A1C390A" w14:textId="30582D49" w:rsidR="00CE2C64" w:rsidRPr="00F709C2" w:rsidRDefault="00CE2C64" w:rsidP="00CE2C64">
      <w:pPr>
        <w:snapToGrid w:val="0"/>
        <w:spacing w:afterLines="50" w:after="12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24229F0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6A1326">
        <w:rPr>
          <w:rFonts w:hint="eastAsia"/>
          <w:lang w:eastAsia="ja-JP"/>
        </w:rPr>
        <w:t xml:space="preserve">consistency of </w:t>
      </w:r>
      <w:r w:rsidR="006A1326">
        <w:rPr>
          <w:lang w:eastAsia="ja-JP"/>
        </w:rPr>
        <w:t>training</w:t>
      </w:r>
      <w:r w:rsidR="006A1326">
        <w:rPr>
          <w:rFonts w:hint="eastAsia"/>
          <w:lang w:eastAsia="ja-JP"/>
        </w:rPr>
        <w:t xml:space="preserve"> / inference for </w:t>
      </w:r>
      <w:r w:rsidR="00A20E10">
        <w:rPr>
          <w:lang w:eastAsia="ja-JP"/>
        </w:rPr>
        <w:t>AI/ML-based CSI prediction</w:t>
      </w:r>
      <w:r>
        <w:rPr>
          <w:lang w:eastAsia="ja-JP"/>
        </w:rPr>
        <w:t xml:space="preserve">. We made following </w:t>
      </w:r>
      <w:r w:rsidR="004B360F">
        <w:rPr>
          <w:lang w:eastAsia="ja-JP"/>
        </w:rPr>
        <w:t>observation</w:t>
      </w:r>
      <w:r w:rsidR="004B360F">
        <w:rPr>
          <w:rFonts w:hint="eastAsia"/>
          <w:lang w:eastAsia="ja-JP"/>
        </w:rPr>
        <w:t xml:space="preserve">s and </w:t>
      </w:r>
      <w:r w:rsidR="006A1326">
        <w:rPr>
          <w:rFonts w:hint="eastAsia"/>
          <w:lang w:eastAsia="ja-JP"/>
        </w:rPr>
        <w:t>proposals</w:t>
      </w:r>
      <w:r>
        <w:rPr>
          <w:lang w:eastAsia="ja-JP"/>
        </w:rPr>
        <w:t>.</w:t>
      </w:r>
    </w:p>
    <w:p w14:paraId="27FCF202" w14:textId="77777777" w:rsidR="004B360F" w:rsidRDefault="004B360F" w:rsidP="004B360F">
      <w:pPr>
        <w:snapToGrid w:val="0"/>
        <w:spacing w:afterLines="50" w:after="120"/>
        <w:rPr>
          <w:b/>
          <w:lang w:val="en-US" w:eastAsia="ja-JP"/>
        </w:rPr>
      </w:pPr>
      <w:r>
        <w:rPr>
          <w:rFonts w:hint="eastAsia"/>
          <w:b/>
          <w:lang w:val="en-US" w:eastAsia="ja-JP"/>
        </w:rPr>
        <w:t>Observation 1</w:t>
      </w:r>
      <w:r>
        <w:rPr>
          <w:b/>
          <w:lang w:val="en-US" w:eastAsia="ja-JP"/>
        </w:rPr>
        <w:t xml:space="preserve">: </w:t>
      </w:r>
      <w:r>
        <w:rPr>
          <w:rFonts w:hint="eastAsia"/>
          <w:b/>
          <w:lang w:val="en-US" w:eastAsia="ja-JP"/>
        </w:rPr>
        <w:t xml:space="preserve">Only UE-side training/development is considered for </w:t>
      </w:r>
      <w:r w:rsidRPr="00B36162">
        <w:rPr>
          <w:b/>
          <w:lang w:val="en-US" w:eastAsia="ja-JP"/>
        </w:rPr>
        <w:t>CSI prediction</w:t>
      </w:r>
      <w:r>
        <w:rPr>
          <w:rFonts w:hint="eastAsia"/>
          <w:b/>
          <w:lang w:val="en-US" w:eastAsia="ja-JP"/>
        </w:rPr>
        <w:t>.</w:t>
      </w:r>
    </w:p>
    <w:p w14:paraId="26DFC3B9" w14:textId="77777777" w:rsidR="004B360F" w:rsidRDefault="004B360F" w:rsidP="004B360F">
      <w:pPr>
        <w:snapToGrid w:val="0"/>
        <w:spacing w:afterLines="50" w:after="120"/>
        <w:rPr>
          <w:b/>
          <w:lang w:val="en-US" w:eastAsia="ja-JP"/>
        </w:rPr>
      </w:pPr>
      <w:r>
        <w:rPr>
          <w:rFonts w:hint="eastAsia"/>
          <w:b/>
          <w:lang w:val="en-US" w:eastAsia="ja-JP"/>
        </w:rPr>
        <w:t>Proposal 1</w:t>
      </w:r>
      <w:r>
        <w:rPr>
          <w:b/>
          <w:lang w:val="en-US" w:eastAsia="ja-JP"/>
        </w:rPr>
        <w:t xml:space="preserve">: For UE-side data collection,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w:t>
      </w:r>
    </w:p>
    <w:p w14:paraId="716463AD" w14:textId="77777777" w:rsidR="004B360F" w:rsidRDefault="004B360F" w:rsidP="004B360F">
      <w:pPr>
        <w:snapToGrid w:val="0"/>
        <w:spacing w:afterLines="50" w:after="120"/>
        <w:rPr>
          <w:b/>
          <w:lang w:val="en-US" w:eastAsia="ja-JP"/>
        </w:rPr>
      </w:pPr>
      <w:r>
        <w:rPr>
          <w:rFonts w:hint="eastAsia"/>
          <w:b/>
          <w:lang w:val="en-US" w:eastAsia="ja-JP"/>
        </w:rPr>
        <w:t xml:space="preserve">Proposal 2: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2EB30B45" w14:textId="77777777" w:rsidR="004B360F" w:rsidRDefault="004B360F" w:rsidP="004B360F">
      <w:pPr>
        <w:snapToGrid w:val="0"/>
        <w:spacing w:afterLines="50" w:after="120"/>
        <w:rPr>
          <w:b/>
          <w:lang w:val="en-US" w:eastAsia="ja-JP"/>
        </w:rPr>
      </w:pPr>
      <w:r>
        <w:rPr>
          <w:rFonts w:hint="eastAsia"/>
          <w:b/>
          <w:lang w:val="en-US" w:eastAsia="ja-JP"/>
        </w:rPr>
        <w:t>Observation 2</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2E140950" w14:textId="77777777" w:rsidR="004B360F" w:rsidRDefault="004B360F" w:rsidP="004B360F">
      <w:pPr>
        <w:snapToGrid w:val="0"/>
        <w:spacing w:afterLines="50" w:after="120"/>
        <w:rPr>
          <w:b/>
          <w:lang w:val="en-US" w:eastAsia="ja-JP"/>
        </w:rPr>
      </w:pPr>
      <w:r>
        <w:rPr>
          <w:rFonts w:hint="eastAsia"/>
          <w:b/>
          <w:lang w:val="en-US" w:eastAsia="ja-JP"/>
        </w:rPr>
        <w:t xml:space="preserve">Proposal 3: RAN1 discusses what information at NW side is required or useful for </w:t>
      </w:r>
      <w:r w:rsidRPr="0007687B">
        <w:rPr>
          <w:b/>
          <w:lang w:val="en-US" w:eastAsia="ja-JP"/>
        </w:rPr>
        <w:t>UE side development of the model</w:t>
      </w:r>
      <w:r>
        <w:rPr>
          <w:rFonts w:hint="eastAsia"/>
          <w:b/>
          <w:lang w:val="en-US" w:eastAsia="ja-JP"/>
        </w:rPr>
        <w:t xml:space="preserve"> in addition to associated ID.</w:t>
      </w:r>
    </w:p>
    <w:p w14:paraId="22B60E7D" w14:textId="07756F61" w:rsidR="00803413" w:rsidRPr="004B360F"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3AAE8FB0"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825CDB">
        <w:rPr>
          <w:lang w:val="en-US" w:eastAsia="ja-JP"/>
        </w:rPr>
        <w:t>2</w:t>
      </w:r>
      <w:r w:rsidR="00DA635B">
        <w:rPr>
          <w:rFonts w:hint="eastAsia"/>
          <w:lang w:val="en-US" w:eastAsia="ja-JP"/>
        </w:rPr>
        <w:t>42399</w:t>
      </w:r>
      <w:r w:rsidR="00AF0526">
        <w:rPr>
          <w:lang w:val="en-US" w:eastAsia="ja-JP"/>
        </w:rPr>
        <w:t xml:space="preserve">, </w:t>
      </w:r>
      <w:r w:rsidR="001E7CD8">
        <w:rPr>
          <w:lang w:val="en-US" w:eastAsia="ja-JP"/>
        </w:rPr>
        <w:t>“</w:t>
      </w:r>
      <w:r w:rsidR="00DA635B">
        <w:rPr>
          <w:rFonts w:hint="eastAsia"/>
          <w:lang w:val="en-US" w:eastAsia="ja-JP"/>
        </w:rPr>
        <w:t xml:space="preserve">Revised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DA635B">
        <w:rPr>
          <w:rFonts w:hint="eastAsia"/>
          <w:lang w:val="en-US" w:eastAsia="ja-JP"/>
        </w:rPr>
        <w:t xml:space="preserve"> </w:t>
      </w:r>
      <w:r w:rsidR="001E7CD8" w:rsidRPr="001E7CD8">
        <w:rPr>
          <w:lang w:val="en-US" w:eastAsia="ja-JP"/>
        </w:rPr>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w:t>
      </w:r>
      <w:r w:rsidR="00DA635B">
        <w:rPr>
          <w:rFonts w:hint="eastAsia"/>
          <w:lang w:val="en-US" w:eastAsia="ja-JP"/>
        </w:rPr>
        <w:t>5</w:t>
      </w:r>
      <w:r w:rsidR="00097CDC">
        <w:rPr>
          <w:lang w:val="en-US" w:eastAsia="ja-JP"/>
        </w:rPr>
        <w:t>.</w:t>
      </w:r>
    </w:p>
    <w:p w14:paraId="303D6A7B" w14:textId="2EB8A9DD" w:rsidR="008341EE" w:rsidRDefault="008341EE" w:rsidP="00DA635B">
      <w:pPr>
        <w:snapToGrid w:val="0"/>
        <w:spacing w:after="0"/>
        <w:ind w:left="284" w:hanging="284"/>
        <w:rPr>
          <w:lang w:val="en-US" w:eastAsia="ja-JP"/>
        </w:rPr>
      </w:pPr>
      <w:r>
        <w:rPr>
          <w:rFonts w:hint="eastAsia"/>
          <w:lang w:val="en-US" w:eastAsia="ja-JP"/>
        </w:rPr>
        <w:t xml:space="preserve">[2] </w:t>
      </w:r>
      <w:r w:rsidR="00BB4EE8" w:rsidRPr="00BB4EE8">
        <w:rPr>
          <w:lang w:val="en-US" w:eastAsia="ja-JP"/>
        </w:rPr>
        <w:t>RP-242389</w:t>
      </w:r>
      <w:r w:rsidR="00BB4EE8">
        <w:rPr>
          <w:rFonts w:hint="eastAsia"/>
          <w:lang w:val="en-US" w:eastAsia="ja-JP"/>
        </w:rPr>
        <w:t>,</w:t>
      </w:r>
      <w:r w:rsidR="00E57083">
        <w:rPr>
          <w:rFonts w:hint="eastAsia"/>
          <w:lang w:val="en-US" w:eastAsia="ja-JP"/>
        </w:rPr>
        <w:t xml:space="preserve"> </w:t>
      </w:r>
      <w:r w:rsidR="00DB6554">
        <w:rPr>
          <w:lang w:val="en-US" w:eastAsia="ja-JP"/>
        </w:rPr>
        <w:t>“</w:t>
      </w:r>
      <w:r w:rsidR="00005512" w:rsidRPr="00005512">
        <w:rPr>
          <w:lang w:val="en-US" w:eastAsia="ja-JP"/>
        </w:rPr>
        <w:t>LS on AIML data collection</w:t>
      </w:r>
      <w:r w:rsidR="00DB6554">
        <w:rPr>
          <w:rFonts w:hint="eastAsia"/>
          <w:lang w:val="en-US" w:eastAsia="ja-JP"/>
        </w:rPr>
        <w:t>,</w:t>
      </w:r>
      <w:r w:rsidR="00DB6554">
        <w:rPr>
          <w:lang w:val="en-US" w:eastAsia="ja-JP"/>
        </w:rPr>
        <w:t>”</w:t>
      </w:r>
      <w:r w:rsidR="00005512">
        <w:rPr>
          <w:rFonts w:hint="eastAsia"/>
          <w:lang w:val="en-US" w:eastAsia="ja-JP"/>
        </w:rPr>
        <w:t xml:space="preserve"> </w:t>
      </w:r>
      <w:r w:rsidR="00935557" w:rsidRPr="00935557">
        <w:rPr>
          <w:lang w:val="en-US" w:eastAsia="ja-JP"/>
        </w:rPr>
        <w:t>RAN</w:t>
      </w:r>
      <w:r w:rsidR="00935557">
        <w:rPr>
          <w:rFonts w:hint="eastAsia"/>
          <w:lang w:val="en-US" w:eastAsia="ja-JP"/>
        </w:rPr>
        <w:t xml:space="preserve">, </w:t>
      </w:r>
      <w:r w:rsidR="00E57083" w:rsidRPr="00E57083">
        <w:rPr>
          <w:lang w:val="en-US" w:eastAsia="ja-JP"/>
        </w:rPr>
        <w:t>RAN#105</w:t>
      </w:r>
    </w:p>
    <w:p w14:paraId="51B1A9DE" w14:textId="77777777" w:rsidR="0058530F" w:rsidRPr="0058530F" w:rsidRDefault="0058530F" w:rsidP="00323A9D">
      <w:pPr>
        <w:snapToGrid w:val="0"/>
        <w:spacing w:after="0"/>
        <w:rPr>
          <w:lang w:eastAsia="ja-JP"/>
        </w:rPr>
      </w:pPr>
    </w:p>
    <w:sectPr w:rsidR="0058530F" w:rsidRPr="0058530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45FD4" w14:textId="77777777" w:rsidR="00E72871" w:rsidRDefault="00E72871">
      <w:r>
        <w:separator/>
      </w:r>
    </w:p>
  </w:endnote>
  <w:endnote w:type="continuationSeparator" w:id="0">
    <w:p w14:paraId="71D90DF4" w14:textId="77777777" w:rsidR="00E72871" w:rsidRDefault="00E72871">
      <w:r>
        <w:continuationSeparator/>
      </w:r>
    </w:p>
  </w:endnote>
  <w:endnote w:type="continuationNotice" w:id="1">
    <w:p w14:paraId="29FAB304" w14:textId="77777777" w:rsidR="00E72871" w:rsidRDefault="00E72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74346" w14:textId="77777777" w:rsidR="00E72871" w:rsidRDefault="00E72871">
      <w:r>
        <w:separator/>
      </w:r>
    </w:p>
  </w:footnote>
  <w:footnote w:type="continuationSeparator" w:id="0">
    <w:p w14:paraId="1370E577" w14:textId="77777777" w:rsidR="00E72871" w:rsidRDefault="00E72871">
      <w:r>
        <w:continuationSeparator/>
      </w:r>
    </w:p>
  </w:footnote>
  <w:footnote w:type="continuationNotice" w:id="1">
    <w:p w14:paraId="78714067" w14:textId="77777777" w:rsidR="00E72871" w:rsidRDefault="00E72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12"/>
  </w:num>
  <w:num w:numId="2" w16cid:durableId="2019388201">
    <w:abstractNumId w:val="15"/>
  </w:num>
  <w:num w:numId="3" w16cid:durableId="160127051">
    <w:abstractNumId w:val="4"/>
  </w:num>
  <w:num w:numId="4" w16cid:durableId="1466502952">
    <w:abstractNumId w:val="11"/>
  </w:num>
  <w:num w:numId="5" w16cid:durableId="1077283262">
    <w:abstractNumId w:val="6"/>
  </w:num>
  <w:num w:numId="6" w16cid:durableId="1729303556">
    <w:abstractNumId w:val="7"/>
  </w:num>
  <w:num w:numId="7" w16cid:durableId="920598861">
    <w:abstractNumId w:val="5"/>
  </w:num>
  <w:num w:numId="8" w16cid:durableId="1535460140">
    <w:abstractNumId w:val="14"/>
  </w:num>
  <w:num w:numId="9" w16cid:durableId="615448780">
    <w:abstractNumId w:val="13"/>
  </w:num>
  <w:num w:numId="10" w16cid:durableId="106312886">
    <w:abstractNumId w:val="9"/>
  </w:num>
  <w:num w:numId="11" w16cid:durableId="653292004">
    <w:abstractNumId w:val="1"/>
  </w:num>
  <w:num w:numId="12" w16cid:durableId="2001228998">
    <w:abstractNumId w:val="0"/>
  </w:num>
  <w:num w:numId="13" w16cid:durableId="2063139675">
    <w:abstractNumId w:val="10"/>
  </w:num>
  <w:num w:numId="14" w16cid:durableId="1800956878">
    <w:abstractNumId w:val="2"/>
  </w:num>
  <w:num w:numId="15" w16cid:durableId="813569243">
    <w:abstractNumId w:val="8"/>
  </w:num>
  <w:num w:numId="16" w16cid:durableId="184315479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512"/>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41"/>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72B"/>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87B"/>
    <w:rsid w:val="0007690F"/>
    <w:rsid w:val="00076F49"/>
    <w:rsid w:val="00077EC2"/>
    <w:rsid w:val="000803A0"/>
    <w:rsid w:val="00080571"/>
    <w:rsid w:val="00080C18"/>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30"/>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5891"/>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F2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0C0"/>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560"/>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2CA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C02"/>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E1B"/>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5564"/>
    <w:rsid w:val="0039558D"/>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B62"/>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5C60"/>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473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6C4"/>
    <w:rsid w:val="0040470A"/>
    <w:rsid w:val="00404D4E"/>
    <w:rsid w:val="0040549E"/>
    <w:rsid w:val="004055F5"/>
    <w:rsid w:val="004056B9"/>
    <w:rsid w:val="0040579C"/>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7A4"/>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19FC"/>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C82"/>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60F"/>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665"/>
    <w:rsid w:val="00512867"/>
    <w:rsid w:val="00512A68"/>
    <w:rsid w:val="0051318B"/>
    <w:rsid w:val="0051322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25E"/>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0379"/>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779"/>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601"/>
    <w:rsid w:val="006029E3"/>
    <w:rsid w:val="00602C3C"/>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9D7"/>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6D6"/>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6F7C"/>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16C"/>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BCC"/>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0AE"/>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48B"/>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28"/>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39C"/>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06FE"/>
    <w:rsid w:val="00831F0D"/>
    <w:rsid w:val="00832180"/>
    <w:rsid w:val="008322F7"/>
    <w:rsid w:val="008328B8"/>
    <w:rsid w:val="00832B13"/>
    <w:rsid w:val="00832D2E"/>
    <w:rsid w:val="0083377C"/>
    <w:rsid w:val="0083388A"/>
    <w:rsid w:val="008341EE"/>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D70"/>
    <w:rsid w:val="0089510F"/>
    <w:rsid w:val="008951EF"/>
    <w:rsid w:val="00895412"/>
    <w:rsid w:val="008955D4"/>
    <w:rsid w:val="008959F2"/>
    <w:rsid w:val="00895E07"/>
    <w:rsid w:val="008964EB"/>
    <w:rsid w:val="00896A9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6C6"/>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5AED"/>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7DB"/>
    <w:rsid w:val="008F5C41"/>
    <w:rsid w:val="008F6317"/>
    <w:rsid w:val="008F6537"/>
    <w:rsid w:val="008F69F9"/>
    <w:rsid w:val="008F6D9C"/>
    <w:rsid w:val="008F6E52"/>
    <w:rsid w:val="008F70F1"/>
    <w:rsid w:val="008F74F3"/>
    <w:rsid w:val="008F75B3"/>
    <w:rsid w:val="008F7A4E"/>
    <w:rsid w:val="008F7B7C"/>
    <w:rsid w:val="00900D3E"/>
    <w:rsid w:val="009013AD"/>
    <w:rsid w:val="00902309"/>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2771"/>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5E9"/>
    <w:rsid w:val="0091773F"/>
    <w:rsid w:val="009177C2"/>
    <w:rsid w:val="00917A9E"/>
    <w:rsid w:val="009200FC"/>
    <w:rsid w:val="009201B1"/>
    <w:rsid w:val="00920553"/>
    <w:rsid w:val="0092088A"/>
    <w:rsid w:val="00920F47"/>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BD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557"/>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2DD"/>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64D"/>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03"/>
    <w:rsid w:val="009A6431"/>
    <w:rsid w:val="009A6CCD"/>
    <w:rsid w:val="009A75A4"/>
    <w:rsid w:val="009A7690"/>
    <w:rsid w:val="009A7AAE"/>
    <w:rsid w:val="009B04D7"/>
    <w:rsid w:val="009B05BE"/>
    <w:rsid w:val="009B06DD"/>
    <w:rsid w:val="009B092B"/>
    <w:rsid w:val="009B1077"/>
    <w:rsid w:val="009B1287"/>
    <w:rsid w:val="009B1A1B"/>
    <w:rsid w:val="009B1B6E"/>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02B"/>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A69"/>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031"/>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97C1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27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0A"/>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FCE"/>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16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00C"/>
    <w:rsid w:val="00B81A22"/>
    <w:rsid w:val="00B81C83"/>
    <w:rsid w:val="00B82288"/>
    <w:rsid w:val="00B829B5"/>
    <w:rsid w:val="00B82D77"/>
    <w:rsid w:val="00B82E9B"/>
    <w:rsid w:val="00B83544"/>
    <w:rsid w:val="00B8383B"/>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4EE8"/>
    <w:rsid w:val="00BB51E3"/>
    <w:rsid w:val="00BB579E"/>
    <w:rsid w:val="00BB58BF"/>
    <w:rsid w:val="00BB63E7"/>
    <w:rsid w:val="00BB695C"/>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995"/>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5CB3"/>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6BE"/>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810"/>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2C64"/>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4E9"/>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B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629"/>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35B"/>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54"/>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083"/>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71"/>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0D0"/>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81"/>
    <w:rsid w:val="00EA1131"/>
    <w:rsid w:val="00EA12B6"/>
    <w:rsid w:val="00EA1962"/>
    <w:rsid w:val="00EA1B41"/>
    <w:rsid w:val="00EA205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9C2"/>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5382"/>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BDF"/>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342"/>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9C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3535</TotalTime>
  <Pages>2</Pages>
  <Words>809</Words>
  <Characters>4558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2137</cp:revision>
  <cp:lastPrinted>2010-04-02T09:58:00Z</cp:lastPrinted>
  <dcterms:created xsi:type="dcterms:W3CDTF">2021-01-14T00:52:00Z</dcterms:created>
  <dcterms:modified xsi:type="dcterms:W3CDTF">2024-10-02T12:26:00Z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