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581F5212"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5C3F96">
        <w:rPr>
          <w:rFonts w:ascii="Arial" w:eastAsiaTheme="minorEastAsia" w:hAnsi="Arial" w:cs="Arial" w:hint="eastAsia"/>
          <w:b/>
          <w:bCs/>
          <w:sz w:val="28"/>
          <w:szCs w:val="28"/>
        </w:rPr>
        <w:t>8</w:t>
      </w:r>
      <w:r w:rsidR="005133B4">
        <w:rPr>
          <w:rFonts w:ascii="Arial" w:eastAsiaTheme="minorEastAsia" w:hAnsi="Arial" w:cs="Arial" w:hint="eastAsia"/>
          <w:b/>
          <w:bCs/>
          <w:sz w:val="28"/>
          <w:szCs w:val="28"/>
        </w:rPr>
        <w:t>bis</w:t>
      </w:r>
      <w:r w:rsidR="0000346F" w:rsidRPr="00476118">
        <w:rPr>
          <w:lang w:val="de-DE"/>
        </w:rPr>
        <w:tab/>
      </w:r>
      <w:r w:rsidR="0000346F" w:rsidRPr="00476118">
        <w:rPr>
          <w:lang w:val="de-DE"/>
        </w:rPr>
        <w:tab/>
      </w:r>
      <w:r w:rsidR="0000346F" w:rsidRPr="00476118">
        <w:rPr>
          <w:lang w:val="de-DE"/>
        </w:rPr>
        <w:tab/>
      </w:r>
      <w:r w:rsidR="00AE0E54" w:rsidRPr="00AE0E54">
        <w:rPr>
          <w:rFonts w:ascii="Arial" w:eastAsia="Batang" w:hAnsi="Arial" w:cs="Arial"/>
          <w:b/>
          <w:bCs/>
          <w:sz w:val="28"/>
          <w:szCs w:val="28"/>
          <w:lang w:eastAsia="en-US"/>
        </w:rPr>
        <w:t>R1-</w:t>
      </w:r>
      <w:r w:rsidR="0094196C" w:rsidRPr="0094196C">
        <w:rPr>
          <w:rFonts w:ascii="Arial" w:eastAsia="Batang" w:hAnsi="Arial" w:cs="Arial"/>
          <w:b/>
          <w:bCs/>
          <w:sz w:val="28"/>
          <w:szCs w:val="28"/>
          <w:lang w:eastAsia="en-US"/>
        </w:rPr>
        <w:t>2408329</w:t>
      </w:r>
    </w:p>
    <w:p w14:paraId="4469F108" w14:textId="05456C58" w:rsidR="001408D1" w:rsidRPr="001408D1" w:rsidRDefault="001C2ADE" w:rsidP="001408D1">
      <w:pPr>
        <w:tabs>
          <w:tab w:val="left" w:pos="1985"/>
        </w:tabs>
        <w:spacing w:after="0" w:afterAutospacing="0"/>
        <w:ind w:left="1985" w:hangingChars="706" w:hanging="1985"/>
        <w:rPr>
          <w:rFonts w:ascii="Arial" w:eastAsia="MS Mincho" w:hAnsi="Arial" w:cs="Arial"/>
          <w:b/>
          <w:bCs/>
          <w:sz w:val="28"/>
          <w:szCs w:val="24"/>
        </w:rPr>
      </w:pPr>
      <w:r w:rsidRPr="001C2ADE">
        <w:rPr>
          <w:rFonts w:ascii="Arial" w:eastAsia="MS Mincho" w:hAnsi="Arial" w:cs="Arial"/>
          <w:b/>
          <w:bCs/>
          <w:sz w:val="28"/>
          <w:szCs w:val="24"/>
        </w:rPr>
        <w:t>Hefei, China, October 14</w:t>
      </w:r>
      <w:r w:rsidRPr="001C2ADE">
        <w:rPr>
          <w:rFonts w:ascii="Arial" w:eastAsia="MS Mincho" w:hAnsi="Arial" w:cs="Arial" w:hint="eastAsia"/>
          <w:b/>
          <w:bCs/>
          <w:sz w:val="28"/>
          <w:szCs w:val="24"/>
          <w:vertAlign w:val="superscript"/>
        </w:rPr>
        <w:t>th</w:t>
      </w:r>
      <w:r w:rsidRPr="001C2ADE">
        <w:rPr>
          <w:rFonts w:ascii="Arial" w:eastAsia="MS Mincho" w:hAnsi="Arial" w:cs="Arial"/>
          <w:b/>
          <w:bCs/>
          <w:sz w:val="28"/>
          <w:szCs w:val="24"/>
        </w:rPr>
        <w:t xml:space="preserve"> – 18</w:t>
      </w:r>
      <w:r w:rsidRPr="001C2ADE">
        <w:rPr>
          <w:rFonts w:ascii="Arial" w:eastAsia="MS Mincho" w:hAnsi="Arial" w:cs="Arial"/>
          <w:b/>
          <w:bCs/>
          <w:sz w:val="28"/>
          <w:szCs w:val="24"/>
          <w:vertAlign w:val="superscript"/>
        </w:rPr>
        <w:t>th</w:t>
      </w:r>
      <w:r w:rsidRPr="001C2ADE">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3B51ADA"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 xml:space="preserve">SBFD </w:t>
      </w:r>
      <w:r w:rsidR="00F10015">
        <w:rPr>
          <w:rFonts w:ascii="Arial" w:hAnsi="Arial" w:cs="Arial"/>
          <w:b/>
          <w:bCs/>
          <w:sz w:val="28"/>
          <w:szCs w:val="28"/>
          <w:lang w:val="en-US"/>
        </w:rPr>
        <w:t>random access</w:t>
      </w:r>
      <w:r w:rsidR="00913FF0">
        <w:rPr>
          <w:rFonts w:ascii="Arial" w:hAnsi="Arial" w:cs="Arial" w:hint="eastAsia"/>
          <w:b/>
          <w:bCs/>
          <w:sz w:val="28"/>
          <w:szCs w:val="28"/>
          <w:lang w:val="en-US"/>
        </w:rPr>
        <w:t xml:space="preserve"> aspects</w:t>
      </w:r>
    </w:p>
    <w:p w14:paraId="26DC8AEB" w14:textId="231654B9"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73A74">
        <w:rPr>
          <w:rFonts w:ascii="Arial" w:hAnsi="Arial" w:cs="Arial"/>
          <w:b/>
          <w:bCs/>
          <w:sz w:val="28"/>
          <w:szCs w:val="28"/>
          <w:lang w:val="en-US"/>
        </w:rPr>
        <w:t>9.3.</w:t>
      </w:r>
      <w:r w:rsidR="00307096">
        <w:rPr>
          <w:rFonts w:ascii="Arial" w:eastAsiaTheme="minorEastAsia" w:hAnsi="Arial" w:cs="Arial" w:hint="eastAsia"/>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3F9D176" w14:textId="1E764DD5" w:rsidR="00347089" w:rsidRDefault="00347089" w:rsidP="00371ECB">
      <w:pPr>
        <w:pStyle w:val="Heading1"/>
        <w:spacing w:after="180"/>
      </w:pPr>
      <w:r>
        <w:rPr>
          <w:rFonts w:hint="eastAsia"/>
        </w:rPr>
        <w:t>PRACH configuration</w:t>
      </w:r>
    </w:p>
    <w:p w14:paraId="79DC67E9" w14:textId="2DA7A88C" w:rsidR="00371ECB" w:rsidRDefault="0019515F" w:rsidP="00347089">
      <w:pPr>
        <w:pStyle w:val="Heading1"/>
        <w:numPr>
          <w:ilvl w:val="1"/>
          <w:numId w:val="1"/>
        </w:numPr>
        <w:spacing w:after="180"/>
      </w:pPr>
      <w:r>
        <w:rPr>
          <w:rFonts w:hint="eastAsia"/>
        </w:rPr>
        <w:t>Remaining details on Option 1</w:t>
      </w:r>
    </w:p>
    <w:p w14:paraId="55BD73C9" w14:textId="357C587A" w:rsidR="00C270C6" w:rsidRDefault="009D738B" w:rsidP="00C270C6">
      <w:r>
        <w:rPr>
          <w:rFonts w:hint="eastAsia"/>
        </w:rPr>
        <w:t xml:space="preserve">The following </w:t>
      </w:r>
      <w:r w:rsidR="0019515F">
        <w:rPr>
          <w:rFonts w:hint="eastAsia"/>
        </w:rPr>
        <w:t>agreement</w:t>
      </w:r>
      <w:r w:rsidR="007622F6">
        <w:rPr>
          <w:rFonts w:hint="eastAsia"/>
        </w:rPr>
        <w:t>s</w:t>
      </w:r>
      <w:r>
        <w:rPr>
          <w:rFonts w:hint="eastAsia"/>
        </w:rPr>
        <w:t xml:space="preserve"> ha</w:t>
      </w:r>
      <w:r w:rsidR="007622F6">
        <w:rPr>
          <w:rFonts w:hint="eastAsia"/>
        </w:rPr>
        <w:t>ve</w:t>
      </w:r>
      <w:r>
        <w:rPr>
          <w:rFonts w:hint="eastAsia"/>
        </w:rPr>
        <w:t xml:space="preserve"> been made for </w:t>
      </w:r>
      <w:r w:rsidR="0019515F">
        <w:rPr>
          <w:rFonts w:hint="eastAsia"/>
        </w:rPr>
        <w:t>Option 1</w:t>
      </w:r>
      <w:r>
        <w:rPr>
          <w:rFonts w:hint="eastAsia"/>
        </w:rPr>
        <w:t xml:space="preserve"> [1].</w:t>
      </w:r>
    </w:p>
    <w:tbl>
      <w:tblPr>
        <w:tblStyle w:val="TableGrid"/>
        <w:tblW w:w="0" w:type="auto"/>
        <w:tblLook w:val="04A0" w:firstRow="1" w:lastRow="0" w:firstColumn="1" w:lastColumn="0" w:noHBand="0" w:noVBand="1"/>
      </w:tblPr>
      <w:tblGrid>
        <w:gridCol w:w="9954"/>
      </w:tblGrid>
      <w:tr w:rsidR="009D738B" w:rsidRPr="001D47C0" w14:paraId="36152E9F" w14:textId="77777777">
        <w:tc>
          <w:tcPr>
            <w:tcW w:w="9954" w:type="dxa"/>
            <w:tcBorders>
              <w:top w:val="single" w:sz="4" w:space="0" w:color="auto"/>
              <w:left w:val="single" w:sz="4" w:space="0" w:color="auto"/>
              <w:bottom w:val="single" w:sz="4" w:space="0" w:color="auto"/>
              <w:right w:val="single" w:sz="4" w:space="0" w:color="auto"/>
            </w:tcBorders>
          </w:tcPr>
          <w:p w14:paraId="642AF347" w14:textId="77777777" w:rsidR="0019515F" w:rsidRPr="0019515F" w:rsidRDefault="0019515F" w:rsidP="0019515F">
            <w:pPr>
              <w:spacing w:after="0" w:afterAutospacing="0"/>
              <w:jc w:val="left"/>
              <w:rPr>
                <w:rFonts w:ascii="Times" w:eastAsia="Batang" w:hAnsi="Times"/>
                <w:b/>
                <w:bCs/>
                <w:sz w:val="20"/>
                <w:szCs w:val="24"/>
                <w:lang w:eastAsia="en-US"/>
              </w:rPr>
            </w:pPr>
            <w:r w:rsidRPr="0019515F">
              <w:rPr>
                <w:rFonts w:ascii="Times" w:eastAsia="Batang" w:hAnsi="Times"/>
                <w:b/>
                <w:bCs/>
                <w:sz w:val="20"/>
                <w:szCs w:val="24"/>
                <w:highlight w:val="green"/>
                <w:lang w:eastAsia="en-US"/>
              </w:rPr>
              <w:t>Agreement</w:t>
            </w:r>
          </w:p>
          <w:p w14:paraId="5EC3DD6F" w14:textId="77777777" w:rsidR="0019515F" w:rsidRPr="0019515F" w:rsidRDefault="0019515F" w:rsidP="0019515F">
            <w:pPr>
              <w:spacing w:after="0" w:afterAutospacing="0"/>
              <w:jc w:val="left"/>
              <w:rPr>
                <w:rFonts w:ascii="Times" w:eastAsia="Batang" w:hAnsi="Times"/>
                <w:sz w:val="20"/>
                <w:szCs w:val="24"/>
                <w:lang w:eastAsia="en-US"/>
              </w:rPr>
            </w:pPr>
            <w:r w:rsidRPr="0019515F">
              <w:rPr>
                <w:rFonts w:ascii="Times" w:eastAsia="Batang" w:hAnsi="Times"/>
                <w:sz w:val="20"/>
                <w:szCs w:val="24"/>
                <w:lang w:eastAsia="en-US"/>
              </w:rPr>
              <w:t xml:space="preserve">For RACH configuration Option 1 with Alt 1-1, for determination of lowest RO of additional-ROs in SBFD symbols, </w:t>
            </w:r>
            <w:r w:rsidRPr="0019515F">
              <w:rPr>
                <w:rFonts w:ascii="Times" w:eastAsia="Batang" w:hAnsi="Times" w:hint="eastAsia"/>
                <w:sz w:val="20"/>
                <w:szCs w:val="24"/>
                <w:lang w:eastAsia="en-US"/>
              </w:rPr>
              <w:t xml:space="preserve">select </w:t>
            </w:r>
            <w:r w:rsidRPr="0019515F">
              <w:rPr>
                <w:rFonts w:ascii="Times" w:eastAsia="Batang" w:hAnsi="Times"/>
                <w:sz w:val="20"/>
                <w:szCs w:val="24"/>
                <w:lang w:eastAsia="en-US"/>
              </w:rPr>
              <w:t xml:space="preserve">one </w:t>
            </w:r>
            <w:r w:rsidRPr="0019515F">
              <w:rPr>
                <w:rFonts w:ascii="Times" w:eastAsia="Batang" w:hAnsi="Times" w:hint="eastAsia"/>
                <w:sz w:val="20"/>
                <w:szCs w:val="24"/>
                <w:lang w:eastAsia="en-US"/>
              </w:rPr>
              <w:t>from the following alternatives</w:t>
            </w:r>
            <w:r w:rsidRPr="0019515F">
              <w:rPr>
                <w:rFonts w:ascii="Times" w:eastAsia="Batang" w:hAnsi="Times"/>
                <w:sz w:val="20"/>
                <w:szCs w:val="24"/>
                <w:lang w:eastAsia="en-US"/>
              </w:rPr>
              <w:t xml:space="preserve">. </w:t>
            </w:r>
          </w:p>
          <w:p w14:paraId="1B12C1B8" w14:textId="77777777" w:rsidR="0019515F" w:rsidRPr="0019515F" w:rsidRDefault="0019515F" w:rsidP="0019515F">
            <w:pPr>
              <w:numPr>
                <w:ilvl w:val="0"/>
                <w:numId w:val="32"/>
              </w:numPr>
              <w:adjustRightInd w:val="0"/>
              <w:spacing w:after="0" w:afterAutospacing="0"/>
              <w:jc w:val="left"/>
              <w:rPr>
                <w:rFonts w:ascii="Times" w:eastAsia="Batang" w:hAnsi="Times"/>
                <w:sz w:val="20"/>
                <w:szCs w:val="24"/>
                <w:lang w:eastAsia="x-none"/>
              </w:rPr>
            </w:pPr>
            <w:r w:rsidRPr="0019515F">
              <w:rPr>
                <w:rFonts w:ascii="Times" w:eastAsia="Batang" w:hAnsi="Times"/>
                <w:sz w:val="20"/>
                <w:szCs w:val="24"/>
                <w:lang w:eastAsia="x-none"/>
              </w:rPr>
              <w:t>Alt 1: The</w:t>
            </w:r>
            <w:r w:rsidRPr="0019515F">
              <w:rPr>
                <w:rFonts w:ascii="Times" w:eastAsia="Batang" w:hAnsi="Times"/>
                <w:i/>
                <w:iCs/>
                <w:sz w:val="20"/>
                <w:szCs w:val="24"/>
                <w:lang w:eastAsia="x-none"/>
              </w:rPr>
              <w:t xml:space="preserve"> </w:t>
            </w:r>
            <w:r w:rsidRPr="0019515F">
              <w:rPr>
                <w:rFonts w:ascii="Times" w:eastAsia="Batang" w:hAnsi="Times"/>
                <w:sz w:val="20"/>
                <w:szCs w:val="24"/>
                <w:lang w:eastAsia="x-none"/>
              </w:rPr>
              <w:t>parameter</w:t>
            </w:r>
            <w:r w:rsidRPr="0019515F">
              <w:rPr>
                <w:rFonts w:ascii="Times" w:eastAsia="Batang" w:hAnsi="Times"/>
                <w:i/>
                <w:iCs/>
                <w:sz w:val="20"/>
                <w:szCs w:val="24"/>
                <w:lang w:eastAsia="x-none"/>
              </w:rPr>
              <w:t xml:space="preserve"> msg1-FrequencyStart </w:t>
            </w:r>
            <w:r w:rsidRPr="0019515F">
              <w:rPr>
                <w:rFonts w:ascii="Times" w:eastAsia="Batang" w:hAnsi="Times"/>
                <w:sz w:val="20"/>
                <w:szCs w:val="24"/>
                <w:lang w:eastAsia="x-none"/>
              </w:rPr>
              <w:t xml:space="preserve">in </w:t>
            </w:r>
            <w:r w:rsidRPr="0019515F">
              <w:rPr>
                <w:rFonts w:ascii="Times" w:eastAsia="Batang" w:hAnsi="Times"/>
                <w:i/>
                <w:iCs/>
                <w:sz w:val="20"/>
                <w:szCs w:val="24"/>
                <w:lang w:eastAsia="x-none"/>
              </w:rPr>
              <w:t>rach-ConfigCommon</w:t>
            </w:r>
            <w:r w:rsidRPr="0019515F">
              <w:rPr>
                <w:rFonts w:ascii="Times" w:eastAsia="Batang" w:hAnsi="Times"/>
                <w:sz w:val="20"/>
                <w:szCs w:val="24"/>
                <w:lang w:eastAsia="x-none"/>
              </w:rPr>
              <w:t xml:space="preserve"> is applied with no reinterpretation.</w:t>
            </w:r>
          </w:p>
          <w:p w14:paraId="399E73E1" w14:textId="77777777" w:rsidR="0019515F" w:rsidRPr="0019515F" w:rsidRDefault="0019515F" w:rsidP="0019515F">
            <w:pPr>
              <w:numPr>
                <w:ilvl w:val="0"/>
                <w:numId w:val="32"/>
              </w:numPr>
              <w:adjustRightInd w:val="0"/>
              <w:spacing w:after="0" w:afterAutospacing="0"/>
              <w:jc w:val="left"/>
              <w:rPr>
                <w:rFonts w:ascii="Times" w:eastAsia="Batang" w:hAnsi="Times"/>
                <w:sz w:val="20"/>
                <w:szCs w:val="24"/>
                <w:lang w:eastAsia="x-none"/>
              </w:rPr>
            </w:pPr>
            <w:r w:rsidRPr="0019515F">
              <w:rPr>
                <w:rFonts w:ascii="Times" w:eastAsia="Batang" w:hAnsi="Times"/>
                <w:sz w:val="20"/>
                <w:szCs w:val="24"/>
                <w:lang w:eastAsia="x-none"/>
              </w:rPr>
              <w:t>Alt 2-1: The</w:t>
            </w:r>
            <w:r w:rsidRPr="0019515F">
              <w:rPr>
                <w:rFonts w:ascii="Times" w:eastAsia="Batang" w:hAnsi="Times"/>
                <w:i/>
                <w:iCs/>
                <w:sz w:val="20"/>
                <w:szCs w:val="24"/>
                <w:lang w:eastAsia="x-none"/>
              </w:rPr>
              <w:t xml:space="preserve"> </w:t>
            </w:r>
            <w:r w:rsidRPr="0019515F">
              <w:rPr>
                <w:rFonts w:ascii="Times" w:eastAsia="Batang" w:hAnsi="Times"/>
                <w:sz w:val="20"/>
                <w:szCs w:val="24"/>
                <w:lang w:eastAsia="x-none"/>
              </w:rPr>
              <w:t>parameter</w:t>
            </w:r>
            <w:r w:rsidRPr="0019515F">
              <w:rPr>
                <w:rFonts w:ascii="Times" w:eastAsia="Batang" w:hAnsi="Times"/>
                <w:i/>
                <w:iCs/>
                <w:sz w:val="20"/>
                <w:szCs w:val="24"/>
                <w:lang w:eastAsia="x-none"/>
              </w:rPr>
              <w:t xml:space="preserve"> msg1-FrequencyStart </w:t>
            </w:r>
            <w:r w:rsidRPr="0019515F">
              <w:rPr>
                <w:rFonts w:ascii="Times" w:eastAsia="Batang" w:hAnsi="Times"/>
                <w:sz w:val="20"/>
                <w:szCs w:val="24"/>
                <w:lang w:eastAsia="x-none"/>
              </w:rPr>
              <w:t xml:space="preserve">in </w:t>
            </w:r>
            <w:r w:rsidRPr="0019515F">
              <w:rPr>
                <w:rFonts w:ascii="Times" w:eastAsia="Batang" w:hAnsi="Times"/>
                <w:i/>
                <w:iCs/>
                <w:sz w:val="20"/>
                <w:szCs w:val="24"/>
                <w:lang w:eastAsia="x-none"/>
              </w:rPr>
              <w:t>rach-ConfigCommon</w:t>
            </w:r>
            <w:r w:rsidRPr="0019515F">
              <w:rPr>
                <w:rFonts w:ascii="Times" w:eastAsia="Batang" w:hAnsi="Times"/>
                <w:sz w:val="20"/>
                <w:szCs w:val="24"/>
                <w:lang w:eastAsia="x-none"/>
              </w:rPr>
              <w:t xml:space="preserve"> is reinterpreted as the frequency offset of lowest RO in frequency domain with respective to the lowest PRB of UL usable PRBs.</w:t>
            </w:r>
          </w:p>
          <w:p w14:paraId="0ED055E2" w14:textId="77777777" w:rsidR="0019515F" w:rsidRPr="0019515F" w:rsidRDefault="0019515F" w:rsidP="0019515F">
            <w:pPr>
              <w:numPr>
                <w:ilvl w:val="0"/>
                <w:numId w:val="32"/>
              </w:numPr>
              <w:adjustRightInd w:val="0"/>
              <w:spacing w:after="0" w:afterAutospacing="0"/>
              <w:jc w:val="left"/>
              <w:rPr>
                <w:rFonts w:ascii="Times" w:eastAsia="Batang" w:hAnsi="Times"/>
                <w:sz w:val="20"/>
                <w:szCs w:val="24"/>
                <w:lang w:eastAsia="x-none"/>
              </w:rPr>
            </w:pPr>
            <w:r w:rsidRPr="0019515F">
              <w:rPr>
                <w:rFonts w:ascii="Times" w:eastAsia="Batang" w:hAnsi="Times"/>
                <w:sz w:val="20"/>
                <w:szCs w:val="24"/>
                <w:lang w:eastAsia="x-none"/>
              </w:rPr>
              <w:t xml:space="preserve">Alt 2-2: Use a fixed value (e.g., 0) </w:t>
            </w:r>
            <w:r w:rsidRPr="0019515F">
              <w:rPr>
                <w:rFonts w:ascii="Times" w:eastAsia="Batang" w:hAnsi="Times" w:hint="eastAsia"/>
                <w:sz w:val="20"/>
                <w:szCs w:val="24"/>
                <w:lang w:eastAsia="x-none"/>
              </w:rPr>
              <w:t>for</w:t>
            </w:r>
            <w:r w:rsidRPr="0019515F">
              <w:rPr>
                <w:rFonts w:ascii="Times" w:eastAsia="Batang" w:hAnsi="Times"/>
                <w:sz w:val="20"/>
                <w:szCs w:val="24"/>
                <w:lang w:eastAsia="x-none"/>
              </w:rPr>
              <w:t xml:space="preserve"> the frequency offset of lowest RO in frequency domain with respective to the lowest PRB of UL usable PRBs</w:t>
            </w:r>
            <w:r w:rsidRPr="0019515F">
              <w:rPr>
                <w:rFonts w:ascii="Times" w:eastAsia="Batang" w:hAnsi="Times" w:hint="eastAsia"/>
                <w:sz w:val="20"/>
                <w:szCs w:val="24"/>
                <w:lang w:eastAsia="x-none"/>
              </w:rPr>
              <w:t>.</w:t>
            </w:r>
          </w:p>
          <w:p w14:paraId="697B7C17" w14:textId="77777777" w:rsidR="0019515F" w:rsidRPr="0019515F" w:rsidRDefault="0019515F" w:rsidP="0019515F">
            <w:pPr>
              <w:numPr>
                <w:ilvl w:val="0"/>
                <w:numId w:val="32"/>
              </w:numPr>
              <w:adjustRightInd w:val="0"/>
              <w:spacing w:after="0" w:afterAutospacing="0"/>
              <w:jc w:val="left"/>
              <w:rPr>
                <w:rFonts w:ascii="Times" w:eastAsia="Batang" w:hAnsi="Times"/>
                <w:sz w:val="20"/>
                <w:szCs w:val="24"/>
                <w:lang w:eastAsia="x-none"/>
              </w:rPr>
            </w:pPr>
            <w:r w:rsidRPr="0019515F">
              <w:rPr>
                <w:rFonts w:ascii="Times" w:eastAsia="Batang" w:hAnsi="Times"/>
                <w:sz w:val="20"/>
                <w:szCs w:val="24"/>
                <w:lang w:eastAsia="x-none"/>
              </w:rPr>
              <w:t xml:space="preserve">Alt 2-3: The frequency offset of lowest RO in frequency domain with respective to the lowest PRB of UL usable PRBs is equal to </w:t>
            </w:r>
            <w:r w:rsidRPr="0019515F">
              <w:rPr>
                <w:rFonts w:ascii="Times" w:eastAsia="Batang" w:hAnsi="Times"/>
                <w:i/>
                <w:iCs/>
                <w:sz w:val="20"/>
                <w:szCs w:val="24"/>
                <w:lang w:eastAsia="x-none"/>
              </w:rPr>
              <w:t>mod</w:t>
            </w:r>
            <w:r w:rsidRPr="0019515F">
              <w:rPr>
                <w:rFonts w:ascii="Times" w:eastAsia="Batang" w:hAnsi="Times"/>
                <w:sz w:val="20"/>
                <w:szCs w:val="24"/>
                <w:lang w:eastAsia="x-none"/>
              </w:rPr>
              <w:t xml:space="preserve"> (</w:t>
            </w:r>
            <w:r w:rsidRPr="0019515F">
              <w:rPr>
                <w:rFonts w:ascii="Times" w:eastAsia="Batang" w:hAnsi="Times"/>
                <w:i/>
                <w:iCs/>
                <w:sz w:val="20"/>
                <w:szCs w:val="24"/>
                <w:lang w:eastAsia="x-none"/>
              </w:rPr>
              <w:t>msg1-FrequencyStart</w:t>
            </w:r>
            <w:r w:rsidRPr="0019515F">
              <w:rPr>
                <w:rFonts w:ascii="Times" w:eastAsia="Batang" w:hAnsi="Times"/>
                <w:sz w:val="20"/>
                <w:szCs w:val="24"/>
                <w:lang w:eastAsia="x-none"/>
              </w:rPr>
              <w:t>, bandwidth of UL usable PRBs).</w:t>
            </w:r>
          </w:p>
          <w:p w14:paraId="41547903" w14:textId="77777777" w:rsidR="0019515F" w:rsidRPr="0019515F" w:rsidRDefault="0019515F" w:rsidP="0019515F">
            <w:pPr>
              <w:numPr>
                <w:ilvl w:val="0"/>
                <w:numId w:val="32"/>
              </w:numPr>
              <w:adjustRightInd w:val="0"/>
              <w:spacing w:after="0" w:afterAutospacing="0"/>
              <w:jc w:val="left"/>
              <w:rPr>
                <w:rFonts w:ascii="Times" w:eastAsia="Batang" w:hAnsi="Times"/>
                <w:sz w:val="20"/>
                <w:szCs w:val="24"/>
                <w:lang w:eastAsia="x-none"/>
              </w:rPr>
            </w:pPr>
            <w:r w:rsidRPr="0019515F">
              <w:rPr>
                <w:rFonts w:ascii="Times" w:eastAsia="Batang" w:hAnsi="Times"/>
                <w:sz w:val="20"/>
                <w:szCs w:val="24"/>
                <w:lang w:eastAsia="x-none"/>
              </w:rPr>
              <w:t>Alt 2-4: T</w:t>
            </w:r>
            <w:r w:rsidRPr="0019515F">
              <w:rPr>
                <w:rFonts w:ascii="Times" w:eastAsia="Batang" w:hAnsi="Times"/>
                <w:iCs/>
                <w:sz w:val="20"/>
                <w:lang w:eastAsia="x-none"/>
              </w:rPr>
              <w:t xml:space="preserve">he frequency offset of lowest RO </w:t>
            </w:r>
            <w:r w:rsidRPr="0019515F">
              <w:rPr>
                <w:rFonts w:ascii="Times" w:eastAsia="Batang" w:hAnsi="Times"/>
                <w:sz w:val="20"/>
                <w:szCs w:val="24"/>
                <w:lang w:eastAsia="x-none"/>
              </w:rPr>
              <w:t xml:space="preserve">in frequency domain </w:t>
            </w:r>
            <w:r w:rsidRPr="0019515F">
              <w:rPr>
                <w:rFonts w:ascii="Times" w:eastAsia="Batang" w:hAnsi="Times"/>
                <w:iCs/>
                <w:sz w:val="20"/>
                <w:lang w:eastAsia="x-none"/>
              </w:rPr>
              <w:t xml:space="preserve">with respective to the lowest PRB of UL usable PRB is </w:t>
            </w:r>
            <m:oMath>
              <m:d>
                <m:dPr>
                  <m:begChr m:val="⌊"/>
                  <m:endChr m:val="⌋"/>
                  <m:ctrlPr>
                    <w:rPr>
                      <w:rFonts w:ascii="Cambria Math" w:eastAsia="Batang" w:hAnsi="Cambria Math"/>
                      <w:b/>
                      <w:iCs/>
                      <w:color w:val="FF0000"/>
                      <w:sz w:val="20"/>
                      <w:lang w:eastAsia="x-none"/>
                    </w:rPr>
                  </m:ctrlPr>
                </m:dPr>
                <m:e>
                  <m:r>
                    <m:rPr>
                      <m:sty m:val="bi"/>
                    </m:rPr>
                    <w:rPr>
                      <w:rFonts w:ascii="Cambria Math" w:eastAsia="Batang" w:hAnsi="Cambria Math"/>
                      <w:color w:val="FF0000"/>
                      <w:sz w:val="20"/>
                      <w:szCs w:val="24"/>
                      <w:lang w:eastAsia="x-none"/>
                    </w:rPr>
                    <m:t>msg</m:t>
                  </m:r>
                  <m:r>
                    <m:rPr>
                      <m:sty m:val="bi"/>
                    </m:rPr>
                    <w:rPr>
                      <w:rFonts w:ascii="Cambria Math" w:eastAsia="Batang" w:hAnsi="Cambria Math"/>
                      <w:color w:val="FF0000"/>
                      <w:sz w:val="20"/>
                      <w:szCs w:val="24"/>
                      <w:lang w:eastAsia="x-none"/>
                    </w:rPr>
                    <m:t>1-FrequencyStart</m:t>
                  </m:r>
                  <m:r>
                    <m:rPr>
                      <m:sty m:val="b"/>
                    </m:rPr>
                    <w:rPr>
                      <w:rFonts w:ascii="Cambria Math" w:eastAsia="Batang" w:hAnsi="Cambria Math"/>
                      <w:color w:val="FF0000"/>
                      <w:sz w:val="20"/>
                      <w:lang w:eastAsia="x-none"/>
                    </w:rPr>
                    <m:t>*scaling factor</m:t>
                  </m:r>
                </m:e>
              </m:d>
            </m:oMath>
            <w:r w:rsidRPr="0019515F">
              <w:rPr>
                <w:rFonts w:ascii="Times" w:eastAsia="Batang" w:hAnsi="Times"/>
                <w:iCs/>
                <w:sz w:val="20"/>
                <w:lang w:eastAsia="x-none"/>
              </w:rPr>
              <w:t xml:space="preserve">, where the </w:t>
            </w:r>
            <m:oMath>
              <m:r>
                <m:rPr>
                  <m:sty m:val="b"/>
                </m:rPr>
                <w:rPr>
                  <w:rFonts w:ascii="Cambria Math" w:eastAsia="Batang" w:hAnsi="Cambria Math"/>
                  <w:color w:val="FF0000"/>
                  <w:sz w:val="20"/>
                  <w:lang w:eastAsia="x-none"/>
                </w:rPr>
                <m:t>scaling factor=</m:t>
              </m:r>
              <m:f>
                <m:fPr>
                  <m:ctrlPr>
                    <w:rPr>
                      <w:rFonts w:ascii="Cambria Math" w:eastAsia="Batang" w:hAnsi="Cambria Math"/>
                      <w:b/>
                      <w:iCs/>
                      <w:color w:val="FF0000"/>
                      <w:sz w:val="20"/>
                      <w:lang w:eastAsia="x-none"/>
                    </w:rPr>
                  </m:ctrlPr>
                </m:fPr>
                <m:num>
                  <m:r>
                    <m:rPr>
                      <m:sty m:val="b"/>
                    </m:rPr>
                    <w:rPr>
                      <w:rFonts w:ascii="Cambria Math" w:eastAsia="Batang" w:hAnsi="Cambria Math"/>
                      <w:color w:val="FF0000"/>
                      <w:sz w:val="20"/>
                      <w:lang w:eastAsia="x-none"/>
                    </w:rPr>
                    <m:t>UL usable PRB size</m:t>
                  </m:r>
                </m:num>
                <m:den>
                  <m:r>
                    <m:rPr>
                      <m:sty m:val="b"/>
                    </m:rPr>
                    <w:rPr>
                      <w:rFonts w:ascii="Cambria Math" w:eastAsia="Batang" w:hAnsi="Cambria Math"/>
                      <w:color w:val="FF0000"/>
                      <w:sz w:val="20"/>
                      <w:lang w:eastAsia="x-none"/>
                    </w:rPr>
                    <m:t>UL BWP size</m:t>
                  </m:r>
                </m:den>
              </m:f>
            </m:oMath>
            <w:r w:rsidRPr="0019515F">
              <w:rPr>
                <w:rFonts w:ascii="Times" w:eastAsia="Batang" w:hAnsi="Times"/>
                <w:iCs/>
                <w:sz w:val="20"/>
                <w:lang w:val="en-US" w:eastAsia="x-none"/>
              </w:rPr>
              <w:t>.</w:t>
            </w:r>
          </w:p>
          <w:p w14:paraId="60B34F31" w14:textId="77777777" w:rsidR="0019515F" w:rsidRPr="007622F6" w:rsidRDefault="0019515F" w:rsidP="0019515F">
            <w:pPr>
              <w:numPr>
                <w:ilvl w:val="0"/>
                <w:numId w:val="32"/>
              </w:numPr>
              <w:adjustRightInd w:val="0"/>
              <w:spacing w:after="0" w:afterAutospacing="0"/>
              <w:jc w:val="left"/>
              <w:rPr>
                <w:rFonts w:ascii="Times" w:eastAsia="Batang" w:hAnsi="Times"/>
                <w:sz w:val="20"/>
                <w:szCs w:val="24"/>
                <w:lang w:eastAsia="x-none"/>
              </w:rPr>
            </w:pPr>
            <w:r w:rsidRPr="0019515F">
              <w:rPr>
                <w:rFonts w:ascii="Times" w:eastAsia="Batang" w:hAnsi="Times"/>
                <w:sz w:val="20"/>
                <w:szCs w:val="24"/>
                <w:lang w:eastAsia="x-none"/>
              </w:rPr>
              <w:t>Note: Other alternatives are not precluded</w:t>
            </w:r>
          </w:p>
          <w:p w14:paraId="28866B6B" w14:textId="77777777" w:rsidR="007622F6" w:rsidRDefault="007622F6" w:rsidP="007622F6">
            <w:pPr>
              <w:adjustRightInd w:val="0"/>
              <w:spacing w:after="0" w:afterAutospacing="0"/>
              <w:jc w:val="left"/>
              <w:rPr>
                <w:rFonts w:ascii="Times" w:eastAsiaTheme="minorEastAsia" w:hAnsi="Times"/>
                <w:sz w:val="20"/>
                <w:szCs w:val="24"/>
              </w:rPr>
            </w:pPr>
          </w:p>
          <w:p w14:paraId="0C78F13C" w14:textId="77777777" w:rsidR="007622F6" w:rsidRPr="007622F6" w:rsidRDefault="007622F6" w:rsidP="007622F6">
            <w:pPr>
              <w:spacing w:after="0" w:afterAutospacing="0"/>
              <w:jc w:val="left"/>
              <w:rPr>
                <w:rFonts w:ascii="Times" w:eastAsia="Batang" w:hAnsi="Times"/>
                <w:b/>
                <w:bCs/>
                <w:sz w:val="20"/>
                <w:szCs w:val="24"/>
                <w:lang w:eastAsia="en-US"/>
              </w:rPr>
            </w:pPr>
            <w:r w:rsidRPr="007622F6">
              <w:rPr>
                <w:rFonts w:ascii="Times" w:eastAsia="Batang" w:hAnsi="Times"/>
                <w:b/>
                <w:bCs/>
                <w:sz w:val="20"/>
                <w:szCs w:val="24"/>
                <w:highlight w:val="green"/>
                <w:lang w:eastAsia="en-US"/>
              </w:rPr>
              <w:t>Agreement</w:t>
            </w:r>
          </w:p>
          <w:p w14:paraId="16CB3668" w14:textId="77777777" w:rsidR="007622F6" w:rsidRPr="007622F6" w:rsidRDefault="007622F6" w:rsidP="007622F6">
            <w:pPr>
              <w:spacing w:after="0" w:afterAutospacing="0"/>
              <w:jc w:val="left"/>
              <w:rPr>
                <w:rFonts w:ascii="Times" w:eastAsia="Batang" w:hAnsi="Times"/>
                <w:sz w:val="20"/>
                <w:szCs w:val="24"/>
                <w:lang w:eastAsia="en-US"/>
              </w:rPr>
            </w:pPr>
            <w:r w:rsidRPr="007622F6">
              <w:rPr>
                <w:rFonts w:ascii="Times" w:eastAsia="Batang" w:hAnsi="Times"/>
                <w:sz w:val="20"/>
                <w:szCs w:val="24"/>
                <w:lang w:eastAsia="en-US"/>
              </w:rPr>
              <w:t>For RACH configuration Option 1 with Alt 1-1, the legacy SSB-RO mapping rule is reused for additional-ROs.</w:t>
            </w:r>
          </w:p>
          <w:p w14:paraId="0CF302AF" w14:textId="77777777" w:rsidR="007622F6" w:rsidRPr="007622F6" w:rsidRDefault="007622F6" w:rsidP="007622F6">
            <w:pPr>
              <w:numPr>
                <w:ilvl w:val="0"/>
                <w:numId w:val="32"/>
              </w:numPr>
              <w:adjustRightInd w:val="0"/>
              <w:spacing w:after="0" w:afterAutospacing="0"/>
              <w:jc w:val="left"/>
              <w:rPr>
                <w:rFonts w:ascii="Times" w:eastAsia="Batang" w:hAnsi="Times"/>
                <w:sz w:val="20"/>
                <w:szCs w:val="24"/>
                <w:lang w:val="en-US" w:eastAsia="x-none"/>
              </w:rPr>
            </w:pPr>
            <w:r w:rsidRPr="007622F6">
              <w:rPr>
                <w:rFonts w:ascii="Times" w:eastAsia="Batang" w:hAnsi="Times"/>
                <w:sz w:val="20"/>
                <w:szCs w:val="24"/>
                <w:lang w:val="en-US" w:eastAsia="x-none"/>
              </w:rPr>
              <w:t>FFS the association period and association pattern period.</w:t>
            </w:r>
          </w:p>
          <w:p w14:paraId="542BF9A6" w14:textId="0731153D" w:rsidR="009D738B" w:rsidRPr="002F0BFD" w:rsidRDefault="009D738B" w:rsidP="0019515F">
            <w:pPr>
              <w:tabs>
                <w:tab w:val="left" w:pos="0"/>
              </w:tabs>
              <w:spacing w:after="0" w:afterAutospacing="0"/>
              <w:jc w:val="left"/>
              <w:rPr>
                <w:rFonts w:ascii="Times" w:eastAsia="Malgun Gothic" w:hAnsi="Times"/>
                <w:sz w:val="20"/>
                <w:szCs w:val="24"/>
                <w:lang w:eastAsia="zh-CN"/>
              </w:rPr>
            </w:pPr>
          </w:p>
        </w:tc>
      </w:tr>
    </w:tbl>
    <w:p w14:paraId="335C4078" w14:textId="77777777" w:rsidR="009D738B" w:rsidRDefault="009D738B" w:rsidP="00C270C6"/>
    <w:p w14:paraId="596E6BDF" w14:textId="747886EF" w:rsidR="00E35EEC" w:rsidRDefault="00E35EEC" w:rsidP="00C270C6">
      <w:r>
        <w:rPr>
          <w:rFonts w:hint="eastAsia"/>
        </w:rPr>
        <w:t xml:space="preserve">Figure 1 shows the analysis of each </w:t>
      </w:r>
      <w:r w:rsidR="00145453">
        <w:t>alternative</w:t>
      </w:r>
      <w:r w:rsidR="002A049B">
        <w:rPr>
          <w:rFonts w:hint="eastAsia"/>
        </w:rPr>
        <w:t xml:space="preserve">, assuming 100 MHz bandwidth with 273 PRBs </w:t>
      </w:r>
      <w:r w:rsidR="002A049B">
        <w:t>where</w:t>
      </w:r>
      <w:r w:rsidR="002A049B">
        <w:rPr>
          <w:rFonts w:hint="eastAsia"/>
        </w:rPr>
        <w:t xml:space="preserve"> UL subband size</w:t>
      </w:r>
      <w:r w:rsidR="002451B1">
        <w:rPr>
          <w:rFonts w:hint="eastAsia"/>
        </w:rPr>
        <w:t xml:space="preserve"> (the bandwidth of UL usable PRBs)</w:t>
      </w:r>
      <w:r w:rsidR="002A049B">
        <w:rPr>
          <w:rFonts w:hint="eastAsia"/>
        </w:rPr>
        <w:t xml:space="preserve"> is 50 PRBs and </w:t>
      </w:r>
      <w:r w:rsidR="002451B1">
        <w:rPr>
          <w:rFonts w:hint="eastAsia"/>
        </w:rPr>
        <w:t xml:space="preserve">2 PRB </w:t>
      </w:r>
      <w:r w:rsidR="0094196C">
        <w:t>guard bands</w:t>
      </w:r>
      <w:r w:rsidR="00CA673B">
        <w:rPr>
          <w:rFonts w:hint="eastAsia"/>
        </w:rPr>
        <w:t>, and each RO occupies 12 PRBs</w:t>
      </w:r>
      <w:r>
        <w:rPr>
          <w:rFonts w:hint="eastAsia"/>
        </w:rPr>
        <w:t xml:space="preserve">. </w:t>
      </w:r>
      <w:r w:rsidR="004C5B7B">
        <w:rPr>
          <w:rFonts w:hint="eastAsia"/>
        </w:rPr>
        <w:t>As shown in Figure 1A, Alt 1 restrict</w:t>
      </w:r>
      <w:r w:rsidR="000D2356">
        <w:t>s</w:t>
      </w:r>
      <w:r w:rsidR="004C5B7B">
        <w:rPr>
          <w:rFonts w:hint="eastAsia"/>
        </w:rPr>
        <w:t xml:space="preserve"> </w:t>
      </w:r>
      <w:r w:rsidR="004C5B7B">
        <w:t>the</w:t>
      </w:r>
      <w:r w:rsidR="004C5B7B">
        <w:rPr>
          <w:rFonts w:hint="eastAsia"/>
        </w:rPr>
        <w:t xml:space="preserve"> </w:t>
      </w:r>
      <w:r w:rsidR="001A0E6D">
        <w:rPr>
          <w:rFonts w:hint="eastAsia"/>
        </w:rPr>
        <w:t>legacy RO</w:t>
      </w:r>
      <w:r w:rsidR="001A0E6D">
        <w:t>’</w:t>
      </w:r>
      <w:r w:rsidR="001A0E6D">
        <w:rPr>
          <w:rFonts w:hint="eastAsia"/>
        </w:rPr>
        <w:t>s frequency position only within the UL subband</w:t>
      </w:r>
      <w:r w:rsidR="00145453">
        <w:rPr>
          <w:rFonts w:hint="eastAsia"/>
        </w:rPr>
        <w:t xml:space="preserve">. Considering the </w:t>
      </w:r>
      <w:r w:rsidR="00DB65A1">
        <w:rPr>
          <w:rFonts w:hint="eastAsia"/>
        </w:rPr>
        <w:t xml:space="preserve">NR BSs </w:t>
      </w:r>
      <w:r w:rsidR="00AE5BE9">
        <w:rPr>
          <w:rFonts w:hint="eastAsia"/>
        </w:rPr>
        <w:t xml:space="preserve">with various </w:t>
      </w:r>
      <w:r w:rsidR="00D87541">
        <w:rPr>
          <w:rFonts w:hint="eastAsia"/>
        </w:rPr>
        <w:t xml:space="preserve">RO configurations </w:t>
      </w:r>
      <w:r w:rsidR="00DB65A1">
        <w:rPr>
          <w:rFonts w:hint="eastAsia"/>
        </w:rPr>
        <w:t>widely available world</w:t>
      </w:r>
      <w:r w:rsidR="000D2356">
        <w:t>wide</w:t>
      </w:r>
      <w:r w:rsidR="00DB65A1">
        <w:rPr>
          <w:rFonts w:hint="eastAsia"/>
        </w:rPr>
        <w:t xml:space="preserve">, </w:t>
      </w:r>
      <w:r w:rsidR="00AE5BE9">
        <w:rPr>
          <w:rFonts w:hint="eastAsia"/>
        </w:rPr>
        <w:t>restricting the legacy RO</w:t>
      </w:r>
      <w:r w:rsidR="00AE5BE9">
        <w:t>’</w:t>
      </w:r>
      <w:r w:rsidR="00AE5BE9">
        <w:rPr>
          <w:rFonts w:hint="eastAsia"/>
        </w:rPr>
        <w:t xml:space="preserve">s position is not preferred. </w:t>
      </w:r>
    </w:p>
    <w:p w14:paraId="1CE2314E" w14:textId="05E8BC53" w:rsidR="00D87541" w:rsidRDefault="00C43DF7" w:rsidP="00C270C6">
      <w:r>
        <w:rPr>
          <w:rFonts w:hint="eastAsia"/>
        </w:rPr>
        <w:t>Figure 2B</w:t>
      </w:r>
      <w:r w:rsidR="00D87541">
        <w:rPr>
          <w:rFonts w:hint="eastAsia"/>
        </w:rPr>
        <w:t xml:space="preserve"> shows an example of Alt 2-1, which </w:t>
      </w:r>
      <w:r w:rsidR="00AF0FAD">
        <w:rPr>
          <w:rFonts w:hint="eastAsia"/>
        </w:rPr>
        <w:t>causes similar restrictions on the legacy RO</w:t>
      </w:r>
      <w:r w:rsidR="00AF0FAD">
        <w:t>’</w:t>
      </w:r>
      <w:r w:rsidR="00AF0FAD">
        <w:rPr>
          <w:rFonts w:hint="eastAsia"/>
        </w:rPr>
        <w:t xml:space="preserve">s frequency position. </w:t>
      </w:r>
      <w:r>
        <w:rPr>
          <w:rFonts w:hint="eastAsia"/>
        </w:rPr>
        <w:t>Therefore, Alt 2-1 is not preferred.</w:t>
      </w:r>
    </w:p>
    <w:p w14:paraId="674E38B0" w14:textId="5CE64830" w:rsidR="00C43DF7" w:rsidRDefault="00C43DF7" w:rsidP="00C270C6">
      <w:r>
        <w:rPr>
          <w:rFonts w:hint="eastAsia"/>
        </w:rPr>
        <w:t xml:space="preserve">Figure 2C shows an example </w:t>
      </w:r>
      <w:r w:rsidR="00EE6A1D">
        <w:rPr>
          <w:rFonts w:hint="eastAsia"/>
        </w:rPr>
        <w:t>of Alt 2-</w:t>
      </w:r>
      <w:r w:rsidR="00171014">
        <w:rPr>
          <w:rFonts w:hint="eastAsia"/>
        </w:rPr>
        <w:t>2. It does not restrict the legacy RO</w:t>
      </w:r>
      <w:r w:rsidR="00171014">
        <w:t>’</w:t>
      </w:r>
      <w:r w:rsidR="00171014">
        <w:rPr>
          <w:rFonts w:hint="eastAsia"/>
        </w:rPr>
        <w:t xml:space="preserve">s frequency position because </w:t>
      </w:r>
      <w:r w:rsidR="00CB6762">
        <w:rPr>
          <w:rFonts w:hint="eastAsia"/>
        </w:rPr>
        <w:t xml:space="preserve">the </w:t>
      </w:r>
      <w:r w:rsidR="0082095B">
        <w:rPr>
          <w:rFonts w:hint="eastAsia"/>
        </w:rPr>
        <w:t>additional RO</w:t>
      </w:r>
      <w:r w:rsidR="0082095B">
        <w:t>’</w:t>
      </w:r>
      <w:r w:rsidR="0082095B">
        <w:rPr>
          <w:rFonts w:hint="eastAsia"/>
        </w:rPr>
        <w:t xml:space="preserve">s frequency position </w:t>
      </w:r>
      <w:r w:rsidR="000D2356">
        <w:t>i</w:t>
      </w:r>
      <w:r w:rsidR="0082095B">
        <w:rPr>
          <w:rFonts w:hint="eastAsia"/>
        </w:rPr>
        <w:t>s not dependen</w:t>
      </w:r>
      <w:r w:rsidR="000D2356">
        <w:t>t</w:t>
      </w:r>
      <w:r w:rsidR="0082095B">
        <w:rPr>
          <w:rFonts w:hint="eastAsia"/>
        </w:rPr>
        <w:t xml:space="preserve"> on the legacy RO</w:t>
      </w:r>
      <w:r w:rsidR="007E2592">
        <w:rPr>
          <w:rFonts w:hint="eastAsia"/>
        </w:rPr>
        <w:t>.</w:t>
      </w:r>
    </w:p>
    <w:p w14:paraId="63B71756" w14:textId="02E28898" w:rsidR="00273B6B" w:rsidRDefault="007E2592" w:rsidP="00C270C6">
      <w:r>
        <w:rPr>
          <w:rFonts w:hint="eastAsia"/>
        </w:rPr>
        <w:t>Figure 2D shows an example of Alt 2-3. It does not res</w:t>
      </w:r>
      <w:r w:rsidR="00A53BC1">
        <w:rPr>
          <w:rFonts w:hint="eastAsia"/>
        </w:rPr>
        <w:t>trict the legacy RO</w:t>
      </w:r>
      <w:r w:rsidR="00A53BC1">
        <w:t>’</w:t>
      </w:r>
      <w:r w:rsidR="00A53BC1">
        <w:rPr>
          <w:rFonts w:hint="eastAsia"/>
        </w:rPr>
        <w:t xml:space="preserve">s frequency position either. Because it uses a mod function </w:t>
      </w:r>
      <w:r w:rsidR="000F1161">
        <w:rPr>
          <w:rFonts w:hint="eastAsia"/>
        </w:rPr>
        <w:t>to control the additional RO</w:t>
      </w:r>
      <w:r w:rsidR="000F1161">
        <w:t>’</w:t>
      </w:r>
      <w:r w:rsidR="000F1161">
        <w:rPr>
          <w:rFonts w:hint="eastAsia"/>
        </w:rPr>
        <w:t xml:space="preserve">s frequency position within the UL subband. </w:t>
      </w:r>
      <w:r w:rsidR="000F1161">
        <w:rPr>
          <w:rFonts w:hint="eastAsia"/>
        </w:rPr>
        <w:lastRenderedPageBreak/>
        <w:t xml:space="preserve">However, in our understanding, the equation </w:t>
      </w:r>
      <w:r w:rsidR="000F1161" w:rsidRPr="000F1161">
        <w:rPr>
          <w:i/>
          <w:iCs/>
        </w:rPr>
        <w:t>mod</w:t>
      </w:r>
      <w:r w:rsidR="000F1161" w:rsidRPr="000F1161">
        <w:t xml:space="preserve"> (</w:t>
      </w:r>
      <w:r w:rsidR="000F1161" w:rsidRPr="000F1161">
        <w:rPr>
          <w:i/>
          <w:iCs/>
        </w:rPr>
        <w:t>msg1-FrequencyStart</w:t>
      </w:r>
      <w:r w:rsidR="000F1161" w:rsidRPr="000F1161">
        <w:t>, bandwidth of UL usable PRBs)</w:t>
      </w:r>
      <w:r w:rsidR="002451B1">
        <w:rPr>
          <w:rFonts w:hint="eastAsia"/>
        </w:rPr>
        <w:t xml:space="preserve"> is </w:t>
      </w:r>
      <w:r w:rsidR="000D2356">
        <w:t>i</w:t>
      </w:r>
      <w:r w:rsidR="002451B1">
        <w:rPr>
          <w:rFonts w:hint="eastAsia"/>
        </w:rPr>
        <w:t xml:space="preserve">ncomplete. </w:t>
      </w:r>
      <w:r w:rsidR="00464114">
        <w:rPr>
          <w:rFonts w:hint="eastAsia"/>
        </w:rPr>
        <w:t xml:space="preserve">For example, as in Figure 2D, if </w:t>
      </w:r>
      <w:r w:rsidR="00464114" w:rsidRPr="00464114">
        <w:rPr>
          <w:i/>
          <w:iCs/>
        </w:rPr>
        <w:t>msg1-FrequencyStart</w:t>
      </w:r>
      <w:r w:rsidR="00464114" w:rsidRPr="00464114">
        <w:rPr>
          <w:rFonts w:hint="eastAsia"/>
        </w:rPr>
        <w:t xml:space="preserve"> </w:t>
      </w:r>
      <w:r w:rsidR="00464114">
        <w:rPr>
          <w:rFonts w:hint="eastAsia"/>
        </w:rPr>
        <w:t>= 9</w:t>
      </w:r>
      <w:r w:rsidR="00DF5925">
        <w:rPr>
          <w:rFonts w:hint="eastAsia"/>
        </w:rPr>
        <w:t>5</w:t>
      </w:r>
      <w:r w:rsidR="00464114">
        <w:rPr>
          <w:rFonts w:hint="eastAsia"/>
        </w:rPr>
        <w:t xml:space="preserve">, the final offset value </w:t>
      </w:r>
      <w:r w:rsidR="00464114" w:rsidRPr="00464114">
        <w:rPr>
          <w:i/>
          <w:iCs/>
        </w:rPr>
        <w:t>mod</w:t>
      </w:r>
      <w:r w:rsidR="00464114" w:rsidRPr="00464114">
        <w:t xml:space="preserve"> (</w:t>
      </w:r>
      <w:r w:rsidR="00464114" w:rsidRPr="00464114">
        <w:rPr>
          <w:i/>
          <w:iCs/>
        </w:rPr>
        <w:t>msg1-FrequencyStart</w:t>
      </w:r>
      <w:r w:rsidR="00464114" w:rsidRPr="00464114">
        <w:t>, bandwidth of UL usable PRBs)</w:t>
      </w:r>
      <w:r w:rsidR="00464114">
        <w:rPr>
          <w:rFonts w:hint="eastAsia"/>
        </w:rPr>
        <w:t xml:space="preserve"> = </w:t>
      </w:r>
      <w:r w:rsidR="00464114" w:rsidRPr="00464114">
        <w:rPr>
          <w:i/>
          <w:iCs/>
        </w:rPr>
        <w:t>mod</w:t>
      </w:r>
      <w:r w:rsidR="00464114" w:rsidRPr="00464114">
        <w:t xml:space="preserve"> (</w:t>
      </w:r>
      <w:r w:rsidR="00464114">
        <w:rPr>
          <w:rFonts w:hint="eastAsia"/>
        </w:rPr>
        <w:t>9</w:t>
      </w:r>
      <w:r w:rsidR="00DF5925">
        <w:rPr>
          <w:rFonts w:hint="eastAsia"/>
        </w:rPr>
        <w:t>5</w:t>
      </w:r>
      <w:r w:rsidR="00464114" w:rsidRPr="00464114">
        <w:t xml:space="preserve">, </w:t>
      </w:r>
      <w:r w:rsidR="00F647E6">
        <w:rPr>
          <w:rFonts w:hint="eastAsia"/>
        </w:rPr>
        <w:t>5</w:t>
      </w:r>
      <w:r w:rsidR="00464114">
        <w:rPr>
          <w:rFonts w:hint="eastAsia"/>
        </w:rPr>
        <w:t>0</w:t>
      </w:r>
      <w:r w:rsidR="00464114" w:rsidRPr="00464114">
        <w:t>)</w:t>
      </w:r>
      <w:r w:rsidR="00F647E6">
        <w:rPr>
          <w:rFonts w:hint="eastAsia"/>
        </w:rPr>
        <w:t xml:space="preserve"> = 4</w:t>
      </w:r>
      <w:r w:rsidR="00DF5925">
        <w:rPr>
          <w:rFonts w:hint="eastAsia"/>
        </w:rPr>
        <w:t>5</w:t>
      </w:r>
      <w:r w:rsidR="00F647E6">
        <w:rPr>
          <w:rFonts w:hint="eastAsia"/>
        </w:rPr>
        <w:t xml:space="preserve">, and the </w:t>
      </w:r>
      <w:r w:rsidR="00F647E6">
        <w:t>additional</w:t>
      </w:r>
      <w:r w:rsidR="00F647E6">
        <w:rPr>
          <w:rFonts w:hint="eastAsia"/>
        </w:rPr>
        <w:t xml:space="preserve"> RO occupies PRB 15</w:t>
      </w:r>
      <w:r w:rsidR="00DF5925">
        <w:rPr>
          <w:rFonts w:hint="eastAsia"/>
        </w:rPr>
        <w:t>6</w:t>
      </w:r>
      <w:r w:rsidR="00F647E6">
        <w:rPr>
          <w:rFonts w:hint="eastAsia"/>
        </w:rPr>
        <w:t xml:space="preserve"> to 16</w:t>
      </w:r>
      <w:r w:rsidR="00DF5925">
        <w:rPr>
          <w:rFonts w:hint="eastAsia"/>
        </w:rPr>
        <w:t>7</w:t>
      </w:r>
      <w:r w:rsidR="003D2A4C">
        <w:rPr>
          <w:rFonts w:hint="eastAsia"/>
        </w:rPr>
        <w:t>, which go outside the UL subband.</w:t>
      </w:r>
      <w:r w:rsidR="00273B6B">
        <w:rPr>
          <w:rFonts w:hint="eastAsia"/>
        </w:rPr>
        <w:t xml:space="preserve"> Therefore</w:t>
      </w:r>
      <w:r w:rsidR="005C11E6" w:rsidRPr="005C11E6">
        <w:t xml:space="preserve">, the equation should be modified </w:t>
      </w:r>
      <w:r w:rsidR="00CA673B">
        <w:rPr>
          <w:rFonts w:hint="eastAsia"/>
        </w:rPr>
        <w:t xml:space="preserve">as </w:t>
      </w:r>
      <w:r w:rsidR="00CA673B" w:rsidRPr="00CA673B">
        <w:rPr>
          <w:i/>
          <w:iCs/>
        </w:rPr>
        <w:t>mod</w:t>
      </w:r>
      <w:r w:rsidR="00CA673B" w:rsidRPr="00CA673B">
        <w:t xml:space="preserve"> (</w:t>
      </w:r>
      <w:r w:rsidR="00CA673B" w:rsidRPr="00CA673B">
        <w:rPr>
          <w:i/>
          <w:iCs/>
        </w:rPr>
        <w:t>msg1-FrequencyStart</w:t>
      </w:r>
      <w:r w:rsidR="00CA673B" w:rsidRPr="00CA673B">
        <w:t xml:space="preserve">, </w:t>
      </w:r>
      <w:r w:rsidR="00CA673B" w:rsidRPr="003061D4">
        <w:rPr>
          <w:i/>
          <w:iCs/>
        </w:rPr>
        <w:t>bandwidth of UL usable PRBs</w:t>
      </w:r>
      <w:r w:rsidR="00CA673B">
        <w:rPr>
          <w:rFonts w:hint="eastAsia"/>
        </w:rPr>
        <w:t xml:space="preserve"> </w:t>
      </w:r>
      <w:r w:rsidR="00E30257">
        <w:t>–</w:t>
      </w:r>
      <w:r w:rsidR="00CA673B">
        <w:rPr>
          <w:rFonts w:hint="eastAsia"/>
        </w:rPr>
        <w:t xml:space="preserve"> </w:t>
      </w:r>
      <w:r w:rsidR="00E30257" w:rsidRPr="003061D4">
        <w:rPr>
          <w:i/>
          <w:iCs/>
        </w:rPr>
        <w:t>the</w:t>
      </w:r>
      <w:r w:rsidR="00E30257" w:rsidRPr="003061D4">
        <w:rPr>
          <w:rFonts w:hint="eastAsia"/>
          <w:i/>
          <w:iCs/>
        </w:rPr>
        <w:t xml:space="preserve"> bandwidth of ROs * FDM factor</w:t>
      </w:r>
      <w:r w:rsidR="00CA673B" w:rsidRPr="00CA673B">
        <w:t>)</w:t>
      </w:r>
      <w:r w:rsidR="00E30257">
        <w:rPr>
          <w:rFonts w:hint="eastAsia"/>
        </w:rPr>
        <w:t>.</w:t>
      </w:r>
    </w:p>
    <w:p w14:paraId="45E81107" w14:textId="71DCDC4A" w:rsidR="00E30257" w:rsidRDefault="00E30257" w:rsidP="00C270C6">
      <w:r>
        <w:rPr>
          <w:rFonts w:hint="eastAsia"/>
        </w:rPr>
        <w:t xml:space="preserve">Figure 2E </w:t>
      </w:r>
      <w:r w:rsidR="00DF5925">
        <w:rPr>
          <w:rFonts w:hint="eastAsia"/>
        </w:rPr>
        <w:t xml:space="preserve">shows an </w:t>
      </w:r>
      <w:r w:rsidR="00DF5925">
        <w:t>example</w:t>
      </w:r>
      <w:r w:rsidR="00DF5925">
        <w:rPr>
          <w:rFonts w:hint="eastAsia"/>
        </w:rPr>
        <w:t xml:space="preserve"> of Alt 2-4</w:t>
      </w:r>
      <w:r w:rsidR="00B167BD">
        <w:rPr>
          <w:rFonts w:hint="eastAsia"/>
        </w:rPr>
        <w:t xml:space="preserve">. It is not complete with the same reason as Alt 2-3. </w:t>
      </w:r>
      <w:r w:rsidR="005B5AB2">
        <w:rPr>
          <w:rFonts w:hint="eastAsia"/>
        </w:rPr>
        <w:t xml:space="preserve">For </w:t>
      </w:r>
      <w:r w:rsidR="005C11E6">
        <w:t>inst</w:t>
      </w:r>
      <w:r w:rsidR="005B5AB2">
        <w:rPr>
          <w:rFonts w:hint="eastAsia"/>
        </w:rPr>
        <w:t>a</w:t>
      </w:r>
      <w:r w:rsidR="005C11E6">
        <w:t>nc</w:t>
      </w:r>
      <w:r w:rsidR="005B5AB2">
        <w:rPr>
          <w:rFonts w:hint="eastAsia"/>
        </w:rPr>
        <w:t>e, if</w:t>
      </w:r>
      <w:r w:rsidR="005B5AB2" w:rsidRPr="005B5AB2">
        <w:rPr>
          <w:rFonts w:hint="eastAsia"/>
        </w:rPr>
        <w:t xml:space="preserve"> </w:t>
      </w:r>
      <w:r w:rsidR="005B5AB2" w:rsidRPr="005B5AB2">
        <w:rPr>
          <w:i/>
          <w:iCs/>
        </w:rPr>
        <w:t>msg1-FrequencyStart</w:t>
      </w:r>
      <w:r w:rsidR="005B5AB2" w:rsidRPr="005B5AB2">
        <w:rPr>
          <w:rFonts w:hint="eastAsia"/>
        </w:rPr>
        <w:t xml:space="preserve"> = </w:t>
      </w:r>
      <w:r w:rsidR="00B90561">
        <w:rPr>
          <w:rFonts w:hint="eastAsia"/>
        </w:rPr>
        <w:t>250</w:t>
      </w:r>
      <w:r w:rsidR="005B5AB2" w:rsidRPr="005B5AB2">
        <w:rPr>
          <w:rFonts w:hint="eastAsia"/>
        </w:rPr>
        <w:t>, the final offset value</w:t>
      </w:r>
      <w:r w:rsidR="004D1776">
        <w:rPr>
          <w:rFonts w:hint="eastAsia"/>
        </w:rPr>
        <w:t xml:space="preserve"> floor (</w:t>
      </w:r>
      <w:r w:rsidR="00585387" w:rsidRPr="00585387">
        <w:rPr>
          <w:i/>
          <w:iCs/>
        </w:rPr>
        <w:t>msg1-FrequencyStart</w:t>
      </w:r>
      <w:r w:rsidR="00585387">
        <w:rPr>
          <w:rFonts w:hint="eastAsia"/>
        </w:rPr>
        <w:t>*</w:t>
      </w:r>
      <w:r w:rsidR="00585387" w:rsidRPr="0057006D">
        <w:rPr>
          <w:rFonts w:hint="eastAsia"/>
          <w:i/>
          <w:iCs/>
        </w:rPr>
        <w:t>bandwidth of UL usable PRBs</w:t>
      </w:r>
      <w:r w:rsidR="00585387">
        <w:rPr>
          <w:rFonts w:hint="eastAsia"/>
        </w:rPr>
        <w:t xml:space="preserve"> / </w:t>
      </w:r>
      <w:r w:rsidR="00585387" w:rsidRPr="0057006D">
        <w:rPr>
          <w:rFonts w:hint="eastAsia"/>
          <w:i/>
          <w:iCs/>
        </w:rPr>
        <w:t>bandwidth of UL BWP</w:t>
      </w:r>
      <w:r w:rsidR="004D1776">
        <w:rPr>
          <w:rFonts w:hint="eastAsia"/>
        </w:rPr>
        <w:t>)</w:t>
      </w:r>
      <w:r w:rsidR="00585387">
        <w:rPr>
          <w:rFonts w:hint="eastAsia"/>
        </w:rPr>
        <w:t xml:space="preserve"> = floor (</w:t>
      </w:r>
      <w:r w:rsidR="0057006D">
        <w:rPr>
          <w:rFonts w:hint="eastAsia"/>
        </w:rPr>
        <w:t>250*50/273) = 45</w:t>
      </w:r>
      <w:r w:rsidR="008375F9">
        <w:rPr>
          <w:rFonts w:hint="eastAsia"/>
        </w:rPr>
        <w:t xml:space="preserve">, </w:t>
      </w:r>
      <w:r w:rsidR="008375F9" w:rsidRPr="008375F9">
        <w:rPr>
          <w:rFonts w:hint="eastAsia"/>
        </w:rPr>
        <w:t xml:space="preserve">and the </w:t>
      </w:r>
      <w:r w:rsidR="008375F9" w:rsidRPr="008375F9">
        <w:t>additional</w:t>
      </w:r>
      <w:r w:rsidR="008375F9" w:rsidRPr="008375F9">
        <w:rPr>
          <w:rFonts w:hint="eastAsia"/>
        </w:rPr>
        <w:t xml:space="preserve"> RO occupies PRB 156 to 167, which go outside the UL subband. Therefore, the equation should be modified as</w:t>
      </w:r>
      <w:r w:rsidR="008375F9">
        <w:rPr>
          <w:rFonts w:hint="eastAsia"/>
        </w:rPr>
        <w:t xml:space="preserve"> </w:t>
      </w:r>
      <w:r w:rsidR="0057006D" w:rsidRPr="0057006D">
        <w:rPr>
          <w:rFonts w:hint="eastAsia"/>
        </w:rPr>
        <w:t>floor (</w:t>
      </w:r>
      <w:r w:rsidR="0057006D" w:rsidRPr="0057006D">
        <w:rPr>
          <w:i/>
          <w:iCs/>
        </w:rPr>
        <w:t>msg1-FrequencyStart</w:t>
      </w:r>
      <w:r w:rsidR="0057006D" w:rsidRPr="0057006D">
        <w:rPr>
          <w:rFonts w:hint="eastAsia"/>
        </w:rPr>
        <w:t>*</w:t>
      </w:r>
      <w:r w:rsidR="0057006D">
        <w:rPr>
          <w:rFonts w:hint="eastAsia"/>
        </w:rPr>
        <w:t>(</w:t>
      </w:r>
      <w:r w:rsidR="0057006D" w:rsidRPr="0057006D">
        <w:rPr>
          <w:rFonts w:hint="eastAsia"/>
          <w:i/>
          <w:iCs/>
        </w:rPr>
        <w:t>bandwidth of UL usable PRBs</w:t>
      </w:r>
      <w:r w:rsidR="003061D4">
        <w:rPr>
          <w:rFonts w:hint="eastAsia"/>
          <w:i/>
          <w:iCs/>
        </w:rPr>
        <w:t xml:space="preserve"> </w:t>
      </w:r>
      <w:r w:rsidR="003061D4" w:rsidRPr="003061D4">
        <w:rPr>
          <w:i/>
          <w:iCs/>
        </w:rPr>
        <w:t>–</w:t>
      </w:r>
      <w:r w:rsidR="003061D4" w:rsidRPr="003061D4">
        <w:t xml:space="preserve"> </w:t>
      </w:r>
      <w:r w:rsidR="003061D4" w:rsidRPr="003061D4">
        <w:rPr>
          <w:i/>
          <w:iCs/>
        </w:rPr>
        <w:t>the</w:t>
      </w:r>
      <w:r w:rsidR="003061D4" w:rsidRPr="003061D4">
        <w:rPr>
          <w:rFonts w:hint="eastAsia"/>
          <w:i/>
          <w:iCs/>
        </w:rPr>
        <w:t xml:space="preserve"> bandwidth of ROs*FDM factor</w:t>
      </w:r>
      <w:r w:rsidR="003061D4">
        <w:rPr>
          <w:rFonts w:hint="eastAsia"/>
          <w:i/>
          <w:iCs/>
        </w:rPr>
        <w:t>)</w:t>
      </w:r>
      <w:r w:rsidR="0057006D" w:rsidRPr="0057006D">
        <w:rPr>
          <w:rFonts w:hint="eastAsia"/>
        </w:rPr>
        <w:t xml:space="preserve"> / </w:t>
      </w:r>
      <w:r w:rsidR="0057006D" w:rsidRPr="0057006D">
        <w:rPr>
          <w:rFonts w:hint="eastAsia"/>
          <w:i/>
          <w:iCs/>
        </w:rPr>
        <w:t>bandwidth of UL BWP</w:t>
      </w:r>
      <w:r w:rsidR="0057006D" w:rsidRPr="0057006D">
        <w:rPr>
          <w:rFonts w:hint="eastAsia"/>
        </w:rPr>
        <w:t>)</w:t>
      </w:r>
      <w:r w:rsidR="003061D4">
        <w:rPr>
          <w:rFonts w:hint="eastAsia"/>
        </w:rPr>
        <w:t>.</w:t>
      </w:r>
    </w:p>
    <w:p w14:paraId="64BDDFE6" w14:textId="3729A545" w:rsidR="006D0FFA" w:rsidRDefault="006D0FFA" w:rsidP="00C270C6">
      <w:pPr>
        <w:rPr>
          <w:b/>
          <w:bCs/>
        </w:rPr>
      </w:pPr>
      <w:r>
        <w:rPr>
          <w:rFonts w:hint="eastAsia"/>
          <w:b/>
          <w:bCs/>
        </w:rPr>
        <w:t xml:space="preserve">Proposal 1: The </w:t>
      </w:r>
      <w:r w:rsidR="0013758F">
        <w:rPr>
          <w:rFonts w:hint="eastAsia"/>
          <w:b/>
          <w:bCs/>
        </w:rPr>
        <w:t>Alt 2-3 equation </w:t>
      </w:r>
      <w:r>
        <w:rPr>
          <w:rFonts w:hint="eastAsia"/>
          <w:b/>
          <w:bCs/>
        </w:rPr>
        <w:t>should be replaced by</w:t>
      </w:r>
      <w:r w:rsidRPr="006D0FFA">
        <w:rPr>
          <w:i/>
          <w:iCs/>
        </w:rPr>
        <w:t xml:space="preserve"> </w:t>
      </w:r>
      <w:r w:rsidR="0013758F" w:rsidRPr="0013758F">
        <w:rPr>
          <w:rFonts w:hint="eastAsia"/>
          <w:b/>
          <w:bCs/>
        </w:rPr>
        <w:t>a</w:t>
      </w:r>
      <w:r w:rsidR="0013758F">
        <w:rPr>
          <w:rFonts w:hint="eastAsia"/>
          <w:i/>
          <w:iCs/>
        </w:rPr>
        <w:t> </w:t>
      </w:r>
      <w:r w:rsidRPr="0013758F">
        <w:rPr>
          <w:b/>
          <w:bCs/>
        </w:rPr>
        <w:t>mod</w:t>
      </w:r>
      <w:r w:rsidRPr="006D0FFA">
        <w:rPr>
          <w:b/>
          <w:bCs/>
        </w:rPr>
        <w:t xml:space="preserve"> (</w:t>
      </w:r>
      <w:r w:rsidRPr="006D0FFA">
        <w:rPr>
          <w:b/>
          <w:bCs/>
          <w:i/>
          <w:iCs/>
        </w:rPr>
        <w:t>msg1-FrequencyStart</w:t>
      </w:r>
      <w:r w:rsidRPr="006D0FFA">
        <w:rPr>
          <w:b/>
          <w:bCs/>
        </w:rPr>
        <w:t xml:space="preserve">, </w:t>
      </w:r>
      <w:r w:rsidRPr="006D0FFA">
        <w:rPr>
          <w:b/>
          <w:bCs/>
          <w:i/>
          <w:iCs/>
        </w:rPr>
        <w:t>bandwidth of UL usable PRBs</w:t>
      </w:r>
      <w:r w:rsidRPr="006D0FFA">
        <w:rPr>
          <w:rFonts w:hint="eastAsia"/>
          <w:b/>
          <w:bCs/>
        </w:rPr>
        <w:t xml:space="preserve"> </w:t>
      </w:r>
      <w:r w:rsidRPr="006D0FFA">
        <w:rPr>
          <w:b/>
          <w:bCs/>
        </w:rPr>
        <w:t>–</w:t>
      </w:r>
      <w:r w:rsidRPr="006D0FFA">
        <w:rPr>
          <w:rFonts w:hint="eastAsia"/>
          <w:b/>
          <w:bCs/>
        </w:rPr>
        <w:t xml:space="preserve"> </w:t>
      </w:r>
      <w:r w:rsidRPr="006D0FFA">
        <w:rPr>
          <w:b/>
          <w:bCs/>
          <w:i/>
          <w:iCs/>
        </w:rPr>
        <w:t>the</w:t>
      </w:r>
      <w:r w:rsidRPr="006D0FFA">
        <w:rPr>
          <w:rFonts w:hint="eastAsia"/>
          <w:b/>
          <w:bCs/>
          <w:i/>
          <w:iCs/>
        </w:rPr>
        <w:t xml:space="preserve"> bandwidth of ROs * FDM factor</w:t>
      </w:r>
      <w:r w:rsidRPr="006D0FFA">
        <w:rPr>
          <w:b/>
          <w:bCs/>
        </w:rPr>
        <w:t>)</w:t>
      </w:r>
      <w:r w:rsidR="00F931FB">
        <w:rPr>
          <w:rFonts w:hint="eastAsia"/>
          <w:b/>
          <w:bCs/>
        </w:rPr>
        <w:t>.</w:t>
      </w:r>
    </w:p>
    <w:p w14:paraId="2D872AFA" w14:textId="7B62F054" w:rsidR="00F931FB" w:rsidRDefault="00F931FB" w:rsidP="00C270C6">
      <w:pPr>
        <w:rPr>
          <w:b/>
          <w:bCs/>
        </w:rPr>
      </w:pPr>
      <w:r>
        <w:rPr>
          <w:rFonts w:hint="eastAsia"/>
          <w:b/>
          <w:bCs/>
        </w:rPr>
        <w:t xml:space="preserve">Proposal 2: The </w:t>
      </w:r>
      <w:r w:rsidR="0013758F">
        <w:rPr>
          <w:rFonts w:hint="eastAsia"/>
          <w:b/>
          <w:bCs/>
        </w:rPr>
        <w:t>Alt 2-4 equation </w:t>
      </w:r>
      <w:r>
        <w:rPr>
          <w:rFonts w:hint="eastAsia"/>
          <w:b/>
          <w:bCs/>
        </w:rPr>
        <w:t xml:space="preserve">should be replaced by </w:t>
      </w:r>
      <w:r w:rsidR="0013758F">
        <w:rPr>
          <w:rFonts w:hint="eastAsia"/>
          <w:b/>
          <w:bCs/>
        </w:rPr>
        <w:t xml:space="preserve">a </w:t>
      </w:r>
      <w:r w:rsidRPr="00F931FB">
        <w:rPr>
          <w:rFonts w:hint="eastAsia"/>
          <w:b/>
          <w:bCs/>
        </w:rPr>
        <w:t>floor (</w:t>
      </w:r>
      <w:r w:rsidRPr="00F931FB">
        <w:rPr>
          <w:b/>
          <w:bCs/>
          <w:i/>
          <w:iCs/>
        </w:rPr>
        <w:t>msg1-FrequencyStart</w:t>
      </w:r>
      <w:r w:rsidRPr="00F931FB">
        <w:rPr>
          <w:rFonts w:hint="eastAsia"/>
          <w:b/>
          <w:bCs/>
        </w:rPr>
        <w:t>*(</w:t>
      </w:r>
      <w:r w:rsidRPr="00F931FB">
        <w:rPr>
          <w:rFonts w:hint="eastAsia"/>
          <w:b/>
          <w:bCs/>
          <w:i/>
          <w:iCs/>
        </w:rPr>
        <w:t xml:space="preserve">bandwidth of UL usable PRBs </w:t>
      </w:r>
      <w:r w:rsidRPr="00F931FB">
        <w:rPr>
          <w:b/>
          <w:bCs/>
          <w:i/>
          <w:iCs/>
        </w:rPr>
        <w:t>–</w:t>
      </w:r>
      <w:r w:rsidRPr="00F931FB">
        <w:rPr>
          <w:b/>
          <w:bCs/>
        </w:rPr>
        <w:t xml:space="preserve"> </w:t>
      </w:r>
      <w:r w:rsidRPr="00F931FB">
        <w:rPr>
          <w:b/>
          <w:bCs/>
          <w:i/>
          <w:iCs/>
        </w:rPr>
        <w:t>the</w:t>
      </w:r>
      <w:r w:rsidRPr="00F931FB">
        <w:rPr>
          <w:rFonts w:hint="eastAsia"/>
          <w:b/>
          <w:bCs/>
          <w:i/>
          <w:iCs/>
        </w:rPr>
        <w:t xml:space="preserve"> bandwidth of ROs*FDM factor)</w:t>
      </w:r>
      <w:r w:rsidRPr="00F931FB">
        <w:rPr>
          <w:rFonts w:hint="eastAsia"/>
          <w:b/>
          <w:bCs/>
        </w:rPr>
        <w:t xml:space="preserve"> / </w:t>
      </w:r>
      <w:r w:rsidRPr="00F931FB">
        <w:rPr>
          <w:rFonts w:hint="eastAsia"/>
          <w:b/>
          <w:bCs/>
          <w:i/>
          <w:iCs/>
        </w:rPr>
        <w:t>bandwidth of UL BWP</w:t>
      </w:r>
      <w:r w:rsidRPr="00F931FB">
        <w:rPr>
          <w:rFonts w:hint="eastAsia"/>
          <w:b/>
          <w:bCs/>
        </w:rPr>
        <w:t>)</w:t>
      </w:r>
      <w:r>
        <w:rPr>
          <w:rFonts w:hint="eastAsia"/>
          <w:b/>
          <w:bCs/>
        </w:rPr>
        <w:t>.</w:t>
      </w:r>
    </w:p>
    <w:p w14:paraId="2BFD765A" w14:textId="44119D91" w:rsidR="006D0FFA" w:rsidRPr="0055007D" w:rsidRDefault="00C305F0" w:rsidP="00C270C6">
      <w:r w:rsidRPr="00C305F0">
        <w:rPr>
          <w:rFonts w:hint="eastAsia"/>
        </w:rPr>
        <w:t>Among t</w:t>
      </w:r>
      <w:r>
        <w:rPr>
          <w:rFonts w:hint="eastAsia"/>
        </w:rPr>
        <w:t xml:space="preserve">he options, nothing is </w:t>
      </w:r>
      <w:r w:rsidR="0013758F">
        <w:rPr>
          <w:rFonts w:hint="eastAsia"/>
        </w:rPr>
        <w:t>a </w:t>
      </w:r>
      <w:r>
        <w:rPr>
          <w:rFonts w:hint="eastAsia"/>
        </w:rPr>
        <w:t xml:space="preserve">complete solution. </w:t>
      </w:r>
      <w:r w:rsidR="00A70AF1">
        <w:rPr>
          <w:rFonts w:hint="eastAsia"/>
        </w:rPr>
        <w:t xml:space="preserve">In our </w:t>
      </w:r>
      <w:r w:rsidR="00A70AF1">
        <w:t>understanding</w:t>
      </w:r>
      <w:r w:rsidR="00A70AF1">
        <w:rPr>
          <w:rFonts w:hint="eastAsia"/>
        </w:rPr>
        <w:t>, t</w:t>
      </w:r>
      <w:r>
        <w:rPr>
          <w:rFonts w:hint="eastAsia"/>
        </w:rPr>
        <w:t xml:space="preserve">he only reason why we cannot </w:t>
      </w:r>
      <w:r w:rsidR="0075298F">
        <w:rPr>
          <w:rFonts w:hint="eastAsia"/>
        </w:rPr>
        <w:t>introduc</w:t>
      </w:r>
      <w:r w:rsidR="0013758F">
        <w:t>e</w:t>
      </w:r>
      <w:r w:rsidR="0075298F">
        <w:rPr>
          <w:rFonts w:hint="eastAsia"/>
        </w:rPr>
        <w:t xml:space="preserve"> a </w:t>
      </w:r>
      <w:r w:rsidR="00483532">
        <w:t>separate</w:t>
      </w:r>
      <w:r w:rsidR="0075298F">
        <w:rPr>
          <w:rFonts w:hint="eastAsia"/>
        </w:rPr>
        <w:t xml:space="preserve"> parameter to </w:t>
      </w:r>
      <w:r w:rsidR="00483532">
        <w:rPr>
          <w:rFonts w:hint="eastAsia"/>
        </w:rPr>
        <w:t xml:space="preserve">configure the offset is due to the agreement that we will not introduce any additional parameters to set time-frequency resources for Option 1 with Alt 1-1. </w:t>
      </w:r>
      <w:r w:rsidR="008F581F">
        <w:rPr>
          <w:rFonts w:hint="eastAsia"/>
        </w:rPr>
        <w:t xml:space="preserve">However, technically, introducing </w:t>
      </w:r>
      <w:r w:rsidR="0013758F">
        <w:t>a</w:t>
      </w:r>
      <w:r w:rsidR="008F581F">
        <w:rPr>
          <w:rFonts w:hint="eastAsia"/>
        </w:rPr>
        <w:t xml:space="preserve"> separate parameter is the most flexible solution. None of the </w:t>
      </w:r>
      <w:r w:rsidR="008F581F">
        <w:t>above</w:t>
      </w:r>
      <w:r w:rsidR="008F581F">
        <w:rPr>
          <w:rFonts w:hint="eastAsia"/>
        </w:rPr>
        <w:t xml:space="preserve"> options are flexible. </w:t>
      </w:r>
      <w:r w:rsidR="00BE5DB2">
        <w:t>Furthermore</w:t>
      </w:r>
      <w:r w:rsidR="00BE5DB2">
        <w:rPr>
          <w:rFonts w:hint="eastAsia"/>
        </w:rPr>
        <w:t>, unlike Option 2, Option 1 will not support many additional RRC parameters</w:t>
      </w:r>
      <w:r w:rsidR="006C33FD">
        <w:t>;</w:t>
      </w:r>
      <w:r w:rsidR="00BE5DB2">
        <w:rPr>
          <w:rFonts w:hint="eastAsia"/>
        </w:rPr>
        <w:t xml:space="preserve"> thus, </w:t>
      </w:r>
      <w:r w:rsidR="0055007D">
        <w:rPr>
          <w:rFonts w:hint="eastAsia"/>
        </w:rPr>
        <w:t xml:space="preserve">we expect SIB1 overhead </w:t>
      </w:r>
      <w:r w:rsidR="006C33FD">
        <w:t>to be</w:t>
      </w:r>
      <w:r w:rsidR="0055007D">
        <w:rPr>
          <w:rFonts w:hint="eastAsia"/>
        </w:rPr>
        <w:t xml:space="preserve"> </w:t>
      </w:r>
      <w:r w:rsidR="0055007D">
        <w:t>marginal</w:t>
      </w:r>
      <w:r w:rsidR="0055007D">
        <w:rPr>
          <w:rFonts w:hint="eastAsia"/>
        </w:rPr>
        <w:t>. Therefore, we support reverting the agreement and support a separate parameter. If we cannot agree, we are OK with either Alt 2-2, 2-3</w:t>
      </w:r>
      <w:r w:rsidR="006C33FD">
        <w:t>,</w:t>
      </w:r>
      <w:r w:rsidR="0055007D">
        <w:rPr>
          <w:rFonts w:hint="eastAsia"/>
        </w:rPr>
        <w:t xml:space="preserve"> or 2-4.</w:t>
      </w:r>
    </w:p>
    <w:p w14:paraId="52FE3562" w14:textId="43F95DF8" w:rsidR="005F3FAA" w:rsidRDefault="005F3FAA" w:rsidP="00C270C6">
      <w:pPr>
        <w:rPr>
          <w:b/>
          <w:bCs/>
        </w:rPr>
      </w:pPr>
      <w:r w:rsidRPr="005F3FAA">
        <w:rPr>
          <w:rFonts w:hint="eastAsia"/>
          <w:b/>
          <w:bCs/>
        </w:rPr>
        <w:t xml:space="preserve">Proposal </w:t>
      </w:r>
      <w:r w:rsidR="000D0B58">
        <w:rPr>
          <w:rFonts w:hint="eastAsia"/>
          <w:b/>
          <w:bCs/>
        </w:rPr>
        <w:t>3</w:t>
      </w:r>
      <w:r w:rsidRPr="005F3FAA">
        <w:rPr>
          <w:rFonts w:hint="eastAsia"/>
          <w:b/>
          <w:bCs/>
        </w:rPr>
        <w:t xml:space="preserve">: Revert the agreement and support </w:t>
      </w:r>
      <w:r w:rsidR="003766A1">
        <w:rPr>
          <w:rFonts w:hint="eastAsia"/>
          <w:b/>
          <w:bCs/>
        </w:rPr>
        <w:t>a </w:t>
      </w:r>
      <w:r w:rsidRPr="005F3FAA">
        <w:rPr>
          <w:rFonts w:hint="eastAsia"/>
          <w:b/>
          <w:bCs/>
        </w:rPr>
        <w:t xml:space="preserve">separate indication of frequency start for additional ROs. If RAN1 cannot agree </w:t>
      </w:r>
      <w:r w:rsidR="00867C30">
        <w:rPr>
          <w:b/>
          <w:bCs/>
        </w:rPr>
        <w:t>t</w:t>
      </w:r>
      <w:r w:rsidRPr="005F3FAA">
        <w:rPr>
          <w:rFonts w:hint="eastAsia"/>
          <w:b/>
          <w:bCs/>
        </w:rPr>
        <w:t>o revert the agreement, support Alt 2-2</w:t>
      </w:r>
      <w:r w:rsidR="0055007D">
        <w:rPr>
          <w:rFonts w:hint="eastAsia"/>
          <w:b/>
          <w:bCs/>
        </w:rPr>
        <w:t xml:space="preserve">, </w:t>
      </w:r>
      <w:r w:rsidRPr="005F3FAA">
        <w:rPr>
          <w:rFonts w:hint="eastAsia"/>
          <w:b/>
          <w:bCs/>
        </w:rPr>
        <w:t>2-3</w:t>
      </w:r>
      <w:r w:rsidR="00867C30">
        <w:rPr>
          <w:b/>
          <w:bCs/>
        </w:rPr>
        <w:t>,</w:t>
      </w:r>
      <w:r w:rsidR="0055007D">
        <w:rPr>
          <w:rFonts w:hint="eastAsia"/>
          <w:b/>
          <w:bCs/>
        </w:rPr>
        <w:t xml:space="preserve"> or 2-4</w:t>
      </w:r>
      <w:r w:rsidRPr="005F3FAA">
        <w:rPr>
          <w:rFonts w:hint="eastAsia"/>
          <w:b/>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26153F" w14:paraId="72B4C8F3" w14:textId="77777777" w:rsidTr="000D0B58">
        <w:tc>
          <w:tcPr>
            <w:tcW w:w="9964" w:type="dxa"/>
          </w:tcPr>
          <w:p w14:paraId="674C3C5E" w14:textId="2B10A7E0" w:rsidR="0026153F" w:rsidRDefault="004303C0" w:rsidP="00C270C6">
            <w:pPr>
              <w:rPr>
                <w:b/>
                <w:bCs/>
              </w:rPr>
            </w:pPr>
            <w:r>
              <w:object w:dxaOrig="15169" w:dyaOrig="4465" w14:anchorId="48268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5pt;height:146pt" o:ole="">
                  <v:imagedata r:id="rId8" o:title=""/>
                </v:shape>
                <o:OLEObject Type="Embed" ProgID="Visio.Drawing.15" ShapeID="_x0000_i1025" DrawAspect="Content" ObjectID="_1789544297" r:id="rId9"/>
              </w:object>
            </w:r>
          </w:p>
        </w:tc>
      </w:tr>
      <w:tr w:rsidR="0026153F" w14:paraId="0CDE7EAE" w14:textId="77777777" w:rsidTr="000D0B58">
        <w:tc>
          <w:tcPr>
            <w:tcW w:w="9964" w:type="dxa"/>
          </w:tcPr>
          <w:p w14:paraId="1C8DF436" w14:textId="2865C562" w:rsidR="0026153F" w:rsidRPr="00C669FA" w:rsidRDefault="00C669FA" w:rsidP="005A03E8">
            <w:pPr>
              <w:jc w:val="center"/>
            </w:pPr>
            <w:r w:rsidRPr="00C669FA">
              <w:rPr>
                <w:rFonts w:hint="eastAsia"/>
              </w:rPr>
              <w:t xml:space="preserve">Figure </w:t>
            </w:r>
            <w:r>
              <w:rPr>
                <w:rFonts w:hint="eastAsia"/>
              </w:rPr>
              <w:t>1A: Alt 1</w:t>
            </w:r>
          </w:p>
        </w:tc>
      </w:tr>
      <w:tr w:rsidR="00E35EEC" w14:paraId="00E602AB" w14:textId="77777777" w:rsidTr="000D0B58">
        <w:tc>
          <w:tcPr>
            <w:tcW w:w="9964" w:type="dxa"/>
          </w:tcPr>
          <w:p w14:paraId="37743A1C" w14:textId="77777777" w:rsidR="00E35EEC" w:rsidRPr="00C669FA" w:rsidRDefault="00E35EEC" w:rsidP="005A03E8">
            <w:pPr>
              <w:jc w:val="center"/>
            </w:pPr>
          </w:p>
        </w:tc>
      </w:tr>
      <w:tr w:rsidR="0026153F" w14:paraId="1C9C87FA" w14:textId="77777777" w:rsidTr="000D0B58">
        <w:tc>
          <w:tcPr>
            <w:tcW w:w="9964" w:type="dxa"/>
          </w:tcPr>
          <w:p w14:paraId="4EAEA27E" w14:textId="38CFC9BF" w:rsidR="0026153F" w:rsidRDefault="00EB08CF" w:rsidP="00C270C6">
            <w:pPr>
              <w:rPr>
                <w:b/>
                <w:bCs/>
              </w:rPr>
            </w:pPr>
            <w:r>
              <w:object w:dxaOrig="15169" w:dyaOrig="4381" w14:anchorId="3601273B">
                <v:shape id="_x0000_i1026" type="#_x0000_t75" style="width:497.65pt;height:143.35pt" o:ole="">
                  <v:imagedata r:id="rId10" o:title=""/>
                </v:shape>
                <o:OLEObject Type="Embed" ProgID="Visio.Drawing.15" ShapeID="_x0000_i1026" DrawAspect="Content" ObjectID="_1789544298" r:id="rId11"/>
              </w:object>
            </w:r>
          </w:p>
        </w:tc>
      </w:tr>
      <w:tr w:rsidR="0026153F" w14:paraId="324EA60B" w14:textId="77777777" w:rsidTr="000D0B58">
        <w:tc>
          <w:tcPr>
            <w:tcW w:w="9964" w:type="dxa"/>
          </w:tcPr>
          <w:p w14:paraId="3C19513F" w14:textId="52720177" w:rsidR="0026153F" w:rsidRPr="002C01FB" w:rsidRDefault="005A03E8" w:rsidP="005A03E8">
            <w:pPr>
              <w:jc w:val="center"/>
            </w:pPr>
            <w:r w:rsidRPr="002C01FB">
              <w:rPr>
                <w:rFonts w:hint="eastAsia"/>
              </w:rPr>
              <w:t>Figure 1B: Alt2-1</w:t>
            </w:r>
          </w:p>
        </w:tc>
      </w:tr>
      <w:tr w:rsidR="00E35EEC" w14:paraId="4EC8DB26" w14:textId="77777777" w:rsidTr="000D0B58">
        <w:tc>
          <w:tcPr>
            <w:tcW w:w="9964" w:type="dxa"/>
          </w:tcPr>
          <w:p w14:paraId="27825A24" w14:textId="77777777" w:rsidR="00E35EEC" w:rsidRPr="002C01FB" w:rsidRDefault="00E35EEC" w:rsidP="005A03E8">
            <w:pPr>
              <w:jc w:val="center"/>
            </w:pPr>
          </w:p>
        </w:tc>
      </w:tr>
      <w:tr w:rsidR="0026153F" w14:paraId="002381B8" w14:textId="77777777" w:rsidTr="000D0B58">
        <w:tc>
          <w:tcPr>
            <w:tcW w:w="9964" w:type="dxa"/>
          </w:tcPr>
          <w:p w14:paraId="0E44CAC4" w14:textId="21DE89EA" w:rsidR="0026153F" w:rsidRDefault="00EB08CF" w:rsidP="005A03E8">
            <w:pPr>
              <w:jc w:val="center"/>
              <w:rPr>
                <w:b/>
                <w:bCs/>
              </w:rPr>
            </w:pPr>
            <w:r>
              <w:object w:dxaOrig="15169" w:dyaOrig="3649" w14:anchorId="32920EAE">
                <v:shape id="_x0000_i1027" type="#_x0000_t75" style="width:497.65pt;height:119.35pt" o:ole="">
                  <v:imagedata r:id="rId12" o:title=""/>
                </v:shape>
                <o:OLEObject Type="Embed" ProgID="Visio.Drawing.15" ShapeID="_x0000_i1027" DrawAspect="Content" ObjectID="_1789544299" r:id="rId13"/>
              </w:object>
            </w:r>
          </w:p>
        </w:tc>
      </w:tr>
      <w:tr w:rsidR="0026153F" w14:paraId="067D9879" w14:textId="77777777" w:rsidTr="000D0B58">
        <w:tc>
          <w:tcPr>
            <w:tcW w:w="9964" w:type="dxa"/>
          </w:tcPr>
          <w:p w14:paraId="6D343261" w14:textId="04363607" w:rsidR="0026153F" w:rsidRPr="0018311A" w:rsidRDefault="0018311A" w:rsidP="005A03E8">
            <w:pPr>
              <w:jc w:val="center"/>
            </w:pPr>
            <w:r w:rsidRPr="0018311A">
              <w:rPr>
                <w:rFonts w:hint="eastAsia"/>
              </w:rPr>
              <w:t>Figure 1C: Alt 2-2</w:t>
            </w:r>
          </w:p>
        </w:tc>
      </w:tr>
      <w:tr w:rsidR="00E35EEC" w14:paraId="73E81559" w14:textId="77777777" w:rsidTr="000D0B58">
        <w:tc>
          <w:tcPr>
            <w:tcW w:w="9964" w:type="dxa"/>
          </w:tcPr>
          <w:p w14:paraId="3EE50B1C" w14:textId="77777777" w:rsidR="00E35EEC" w:rsidRPr="0018311A" w:rsidRDefault="00E35EEC" w:rsidP="005A03E8">
            <w:pPr>
              <w:jc w:val="center"/>
            </w:pPr>
          </w:p>
        </w:tc>
      </w:tr>
      <w:tr w:rsidR="0026153F" w14:paraId="4175BC00" w14:textId="77777777" w:rsidTr="000D0B58">
        <w:tc>
          <w:tcPr>
            <w:tcW w:w="9964" w:type="dxa"/>
          </w:tcPr>
          <w:p w14:paraId="1B4F04BE" w14:textId="5189A715" w:rsidR="0026153F" w:rsidRDefault="00EB08CF" w:rsidP="005A03E8">
            <w:pPr>
              <w:jc w:val="center"/>
              <w:rPr>
                <w:b/>
                <w:bCs/>
              </w:rPr>
            </w:pPr>
            <w:r>
              <w:object w:dxaOrig="15169" w:dyaOrig="3841" w14:anchorId="15640DF5">
                <v:shape id="_x0000_i1028" type="#_x0000_t75" style="width:497.65pt;height:126pt" o:ole="">
                  <v:imagedata r:id="rId14" o:title=""/>
                </v:shape>
                <o:OLEObject Type="Embed" ProgID="Visio.Drawing.15" ShapeID="_x0000_i1028" DrawAspect="Content" ObjectID="_1789544300" r:id="rId15"/>
              </w:object>
            </w:r>
          </w:p>
        </w:tc>
      </w:tr>
      <w:tr w:rsidR="0018311A" w14:paraId="50CDF4FB" w14:textId="77777777" w:rsidTr="000D0B58">
        <w:tc>
          <w:tcPr>
            <w:tcW w:w="9964" w:type="dxa"/>
          </w:tcPr>
          <w:p w14:paraId="1A873A22" w14:textId="43CD4701" w:rsidR="0018311A" w:rsidRPr="00CA601A" w:rsidRDefault="00CA601A" w:rsidP="005A03E8">
            <w:pPr>
              <w:jc w:val="center"/>
            </w:pPr>
            <w:r w:rsidRPr="00CA601A">
              <w:rPr>
                <w:rFonts w:hint="eastAsia"/>
              </w:rPr>
              <w:t>Figure 1D: Alt 2-3</w:t>
            </w:r>
          </w:p>
        </w:tc>
      </w:tr>
      <w:tr w:rsidR="00E35EEC" w14:paraId="60EC06A4" w14:textId="77777777" w:rsidTr="000D0B58">
        <w:tc>
          <w:tcPr>
            <w:tcW w:w="9964" w:type="dxa"/>
          </w:tcPr>
          <w:p w14:paraId="5F587E24" w14:textId="77777777" w:rsidR="00E35EEC" w:rsidRPr="00CA601A" w:rsidRDefault="00E35EEC" w:rsidP="005A03E8">
            <w:pPr>
              <w:jc w:val="center"/>
            </w:pPr>
          </w:p>
        </w:tc>
      </w:tr>
      <w:tr w:rsidR="0018311A" w14:paraId="0058FF66" w14:textId="77777777" w:rsidTr="000D0B58">
        <w:tc>
          <w:tcPr>
            <w:tcW w:w="9964" w:type="dxa"/>
          </w:tcPr>
          <w:p w14:paraId="04670C8C" w14:textId="607163D0" w:rsidR="0018311A" w:rsidRDefault="00E11ECE" w:rsidP="005A03E8">
            <w:pPr>
              <w:jc w:val="center"/>
              <w:rPr>
                <w:b/>
                <w:bCs/>
              </w:rPr>
            </w:pPr>
            <w:r>
              <w:object w:dxaOrig="15169" w:dyaOrig="3841" w14:anchorId="57C2E58F">
                <v:shape id="_x0000_i1029" type="#_x0000_t75" style="width:497.65pt;height:126pt" o:ole="">
                  <v:imagedata r:id="rId16" o:title=""/>
                </v:shape>
                <o:OLEObject Type="Embed" ProgID="Visio.Drawing.15" ShapeID="_x0000_i1029" DrawAspect="Content" ObjectID="_1789544301" r:id="rId17"/>
              </w:object>
            </w:r>
          </w:p>
        </w:tc>
      </w:tr>
      <w:tr w:rsidR="0018311A" w14:paraId="1359F024" w14:textId="77777777" w:rsidTr="000D0B58">
        <w:tc>
          <w:tcPr>
            <w:tcW w:w="9964" w:type="dxa"/>
          </w:tcPr>
          <w:p w14:paraId="5860C45C" w14:textId="709FB367" w:rsidR="0018311A" w:rsidRPr="00E35EEC" w:rsidRDefault="00E35EEC" w:rsidP="005A03E8">
            <w:pPr>
              <w:jc w:val="center"/>
            </w:pPr>
            <w:r w:rsidRPr="00E35EEC">
              <w:rPr>
                <w:rFonts w:hint="eastAsia"/>
              </w:rPr>
              <w:t>Figure 1E: Alt 2-4</w:t>
            </w:r>
          </w:p>
        </w:tc>
      </w:tr>
    </w:tbl>
    <w:p w14:paraId="6A9136DC" w14:textId="77777777" w:rsidR="0026153F" w:rsidRPr="005F3FAA" w:rsidRDefault="0026153F" w:rsidP="00C270C6">
      <w:pPr>
        <w:rPr>
          <w:b/>
          <w:bCs/>
        </w:rPr>
      </w:pPr>
    </w:p>
    <w:p w14:paraId="41F1C8E9" w14:textId="0263062D" w:rsidR="005F3FAA" w:rsidRDefault="007622F6" w:rsidP="00C270C6">
      <w:r>
        <w:rPr>
          <w:rFonts w:hint="eastAsia"/>
        </w:rPr>
        <w:lastRenderedPageBreak/>
        <w:t>An FFS regarding the SSB-to-RO mapping rule is association periods and association pattern periods.</w:t>
      </w:r>
      <w:r w:rsidR="00956777">
        <w:rPr>
          <w:rFonts w:hint="eastAsia"/>
        </w:rPr>
        <w:t xml:space="preserve"> </w:t>
      </w:r>
      <w:r w:rsidR="005820C6">
        <w:rPr>
          <w:rFonts w:hint="eastAsia"/>
        </w:rPr>
        <w:t xml:space="preserve">Those two parameters are used to determine </w:t>
      </w:r>
      <w:r w:rsidR="00EF34FD">
        <w:rPr>
          <w:rFonts w:hint="eastAsia"/>
        </w:rPr>
        <w:t>RO groups in PRACH repetition. On the other hand</w:t>
      </w:r>
      <w:r w:rsidR="00122CA0">
        <w:rPr>
          <w:rFonts w:hint="eastAsia"/>
        </w:rPr>
        <w:t>, we have the following agreement for the PRACH repetition [1].</w:t>
      </w:r>
    </w:p>
    <w:tbl>
      <w:tblPr>
        <w:tblStyle w:val="TableGrid"/>
        <w:tblW w:w="0" w:type="auto"/>
        <w:tblLook w:val="04A0" w:firstRow="1" w:lastRow="0" w:firstColumn="1" w:lastColumn="0" w:noHBand="0" w:noVBand="1"/>
      </w:tblPr>
      <w:tblGrid>
        <w:gridCol w:w="9954"/>
      </w:tblGrid>
      <w:tr w:rsidR="005C26A7" w:rsidRPr="005C26A7" w14:paraId="739F4C97" w14:textId="77777777">
        <w:tc>
          <w:tcPr>
            <w:tcW w:w="9954" w:type="dxa"/>
            <w:tcBorders>
              <w:top w:val="single" w:sz="4" w:space="0" w:color="auto"/>
              <w:left w:val="single" w:sz="4" w:space="0" w:color="auto"/>
              <w:bottom w:val="single" w:sz="4" w:space="0" w:color="auto"/>
              <w:right w:val="single" w:sz="4" w:space="0" w:color="auto"/>
            </w:tcBorders>
          </w:tcPr>
          <w:p w14:paraId="7D46EDC1" w14:textId="77777777" w:rsidR="005D426B" w:rsidRPr="005D426B" w:rsidRDefault="005D426B" w:rsidP="005D426B">
            <w:pPr>
              <w:spacing w:after="0" w:afterAutospacing="0"/>
              <w:jc w:val="left"/>
              <w:rPr>
                <w:rFonts w:ascii="Times" w:eastAsia="Batang" w:hAnsi="Times"/>
                <w:b/>
                <w:bCs/>
                <w:sz w:val="20"/>
                <w:szCs w:val="24"/>
                <w:lang w:eastAsia="en-US"/>
              </w:rPr>
            </w:pPr>
            <w:r w:rsidRPr="005D426B">
              <w:rPr>
                <w:rFonts w:ascii="Times" w:eastAsia="Batang" w:hAnsi="Times"/>
                <w:b/>
                <w:bCs/>
                <w:sz w:val="20"/>
                <w:szCs w:val="24"/>
                <w:highlight w:val="green"/>
                <w:lang w:eastAsia="en-US"/>
              </w:rPr>
              <w:t>Agreement</w:t>
            </w:r>
          </w:p>
          <w:p w14:paraId="251C10A2" w14:textId="77777777" w:rsidR="005D426B" w:rsidRPr="005D426B" w:rsidRDefault="005D426B" w:rsidP="005D426B">
            <w:pPr>
              <w:spacing w:after="0" w:afterAutospacing="0"/>
              <w:jc w:val="left"/>
              <w:rPr>
                <w:rFonts w:ascii="Times" w:eastAsia="Batang" w:hAnsi="Times"/>
                <w:sz w:val="20"/>
                <w:szCs w:val="24"/>
                <w:lang w:eastAsia="en-US"/>
              </w:rPr>
            </w:pPr>
            <w:r w:rsidRPr="005D426B">
              <w:rPr>
                <w:rFonts w:ascii="Times" w:eastAsia="Batang" w:hAnsi="Times"/>
                <w:sz w:val="20"/>
                <w:szCs w:val="24"/>
                <w:lang w:eastAsia="en-US"/>
              </w:rPr>
              <w:t>For SBFD aware UEs, at least support the following:</w:t>
            </w:r>
          </w:p>
          <w:p w14:paraId="40B6D2B8" w14:textId="77777777" w:rsidR="005D426B" w:rsidRPr="005D426B" w:rsidRDefault="005D426B" w:rsidP="005D426B">
            <w:pPr>
              <w:numPr>
                <w:ilvl w:val="0"/>
                <w:numId w:val="40"/>
              </w:numPr>
              <w:spacing w:after="0" w:afterAutospacing="0"/>
              <w:jc w:val="left"/>
              <w:rPr>
                <w:rFonts w:ascii="Times" w:eastAsia="Batang" w:hAnsi="Times"/>
                <w:sz w:val="20"/>
                <w:szCs w:val="24"/>
                <w:lang w:val="en-US" w:eastAsia="x-none"/>
              </w:rPr>
            </w:pPr>
            <w:r w:rsidRPr="005D426B">
              <w:rPr>
                <w:rFonts w:ascii="Times" w:eastAsia="Batang" w:hAnsi="Times"/>
                <w:sz w:val="20"/>
                <w:szCs w:val="24"/>
                <w:lang w:val="en-US" w:eastAsia="x-none"/>
              </w:rPr>
              <w:t>PRACH transmission with preamble repetitions within additional-Ros (not across additional-Ros and legacy Ros)</w:t>
            </w:r>
          </w:p>
          <w:p w14:paraId="40BEBBB4" w14:textId="77777777" w:rsidR="005D426B" w:rsidRPr="005D426B" w:rsidRDefault="005D426B" w:rsidP="005D426B">
            <w:pPr>
              <w:spacing w:after="0" w:afterAutospacing="0"/>
              <w:jc w:val="left"/>
              <w:rPr>
                <w:rFonts w:ascii="Times" w:eastAsia="Batang" w:hAnsi="Times"/>
                <w:sz w:val="20"/>
                <w:szCs w:val="24"/>
                <w:lang w:val="en-US" w:eastAsia="x-none"/>
              </w:rPr>
            </w:pPr>
            <w:r w:rsidRPr="005D426B">
              <w:rPr>
                <w:rFonts w:ascii="Times" w:eastAsia="Batang" w:hAnsi="Times"/>
                <w:sz w:val="20"/>
                <w:szCs w:val="24"/>
                <w:lang w:val="en-US" w:eastAsia="x-none"/>
              </w:rPr>
              <w:t xml:space="preserve">Note: </w:t>
            </w:r>
            <w:r w:rsidRPr="005D426B">
              <w:rPr>
                <w:rFonts w:ascii="Times" w:eastAsia="Batang" w:hAnsi="Times"/>
                <w:sz w:val="20"/>
                <w:szCs w:val="24"/>
                <w:lang w:eastAsia="x-none"/>
              </w:rPr>
              <w:t xml:space="preserve">SBFD aware UEs support </w:t>
            </w:r>
            <w:r w:rsidRPr="005D426B">
              <w:rPr>
                <w:rFonts w:ascii="Times" w:eastAsia="Batang" w:hAnsi="Times"/>
                <w:sz w:val="20"/>
                <w:szCs w:val="24"/>
                <w:lang w:val="en-US" w:eastAsia="x-none"/>
              </w:rPr>
              <w:t>PRACH transmission with preamble repetitions only within legacy-ROs (not across additional-Ros and legacy Ros) as in legacy releases.</w:t>
            </w:r>
          </w:p>
          <w:p w14:paraId="6770F621" w14:textId="77777777" w:rsidR="005C26A7" w:rsidRPr="005C26A7" w:rsidRDefault="005C26A7" w:rsidP="005C26A7"/>
        </w:tc>
      </w:tr>
    </w:tbl>
    <w:p w14:paraId="108B942E" w14:textId="77777777" w:rsidR="005F3FAA" w:rsidRDefault="005F3FAA" w:rsidP="00C270C6"/>
    <w:p w14:paraId="5141237B" w14:textId="312AFD95" w:rsidR="005C26A7" w:rsidRDefault="008822E4" w:rsidP="00C270C6">
      <w:r>
        <w:rPr>
          <w:rFonts w:hint="eastAsia"/>
        </w:rPr>
        <w:t xml:space="preserve">Given that we have agreed that at least </w:t>
      </w:r>
      <w:r w:rsidR="0016753D">
        <w:rPr>
          <w:rFonts w:hint="eastAsia"/>
        </w:rPr>
        <w:t>PRACH transmission with preamble repetitions within additional ROs will be supported,</w:t>
      </w:r>
      <w:r w:rsidR="004E6FFE">
        <w:rPr>
          <w:rFonts w:hint="eastAsia"/>
        </w:rPr>
        <w:t xml:space="preserve"> </w:t>
      </w:r>
      <w:r w:rsidR="0016753D">
        <w:rPr>
          <w:rFonts w:hint="eastAsia"/>
        </w:rPr>
        <w:t xml:space="preserve">the association period and the </w:t>
      </w:r>
      <w:r w:rsidR="0016753D">
        <w:t>association</w:t>
      </w:r>
      <w:r w:rsidR="0016753D">
        <w:rPr>
          <w:rFonts w:hint="eastAsia"/>
        </w:rPr>
        <w:t xml:space="preserve"> pattern period </w:t>
      </w:r>
      <w:r w:rsidR="004E6FFE">
        <w:rPr>
          <w:rFonts w:hint="eastAsia"/>
        </w:rPr>
        <w:t>defined based only using additional ROs should be supported for this case.</w:t>
      </w:r>
      <w:r w:rsidR="00F06124">
        <w:rPr>
          <w:rFonts w:hint="eastAsia"/>
        </w:rPr>
        <w:t xml:space="preserve"> T</w:t>
      </w:r>
      <w:r w:rsidR="00F06124" w:rsidRPr="00F06124">
        <w:rPr>
          <w:rFonts w:hint="eastAsia"/>
        </w:rPr>
        <w:t xml:space="preserve">he association period and the </w:t>
      </w:r>
      <w:r w:rsidR="00F06124" w:rsidRPr="00F06124">
        <w:t>association</w:t>
      </w:r>
      <w:r w:rsidR="00F06124" w:rsidRPr="00F06124">
        <w:rPr>
          <w:rFonts w:hint="eastAsia"/>
        </w:rPr>
        <w:t xml:space="preserve"> pattern period</w:t>
      </w:r>
      <w:r w:rsidR="00F06124">
        <w:rPr>
          <w:rFonts w:hint="eastAsia"/>
        </w:rPr>
        <w:t xml:space="preserve"> defined based on using both legacy</w:t>
      </w:r>
      <w:r w:rsidR="000E7687">
        <w:rPr>
          <w:rFonts w:hint="eastAsia"/>
        </w:rPr>
        <w:t>-</w:t>
      </w:r>
      <w:r w:rsidR="00F06124">
        <w:rPr>
          <w:rFonts w:hint="eastAsia"/>
        </w:rPr>
        <w:t>ROs and additional ROs could be further discussed separately.</w:t>
      </w:r>
    </w:p>
    <w:p w14:paraId="58E8B1EF" w14:textId="48B2AAF7" w:rsidR="00F06124" w:rsidRPr="00BA3209" w:rsidRDefault="00F06124" w:rsidP="00C270C6">
      <w:pPr>
        <w:rPr>
          <w:b/>
          <w:bCs/>
        </w:rPr>
      </w:pPr>
      <w:r w:rsidRPr="00BA3209">
        <w:rPr>
          <w:rFonts w:hint="eastAsia"/>
          <w:b/>
          <w:bCs/>
        </w:rPr>
        <w:t xml:space="preserve">Proposal </w:t>
      </w:r>
      <w:r w:rsidR="00171B49">
        <w:rPr>
          <w:rFonts w:hint="eastAsia"/>
          <w:b/>
          <w:bCs/>
        </w:rPr>
        <w:t>4</w:t>
      </w:r>
      <w:r w:rsidRPr="00BA3209">
        <w:rPr>
          <w:rFonts w:hint="eastAsia"/>
          <w:b/>
          <w:bCs/>
        </w:rPr>
        <w:t xml:space="preserve">: </w:t>
      </w:r>
      <w:r w:rsidR="00BA3209" w:rsidRPr="00BA3209">
        <w:rPr>
          <w:rFonts w:hint="eastAsia"/>
          <w:b/>
          <w:bCs/>
        </w:rPr>
        <w:t xml:space="preserve">The association period and the </w:t>
      </w:r>
      <w:r w:rsidR="00BA3209" w:rsidRPr="00BA3209">
        <w:rPr>
          <w:b/>
          <w:bCs/>
        </w:rPr>
        <w:t>association</w:t>
      </w:r>
      <w:r w:rsidR="00BA3209" w:rsidRPr="00BA3209">
        <w:rPr>
          <w:rFonts w:hint="eastAsia"/>
          <w:b/>
          <w:bCs/>
        </w:rPr>
        <w:t xml:space="preserve"> pattern period should be defined based only </w:t>
      </w:r>
      <w:r w:rsidR="00867C30">
        <w:rPr>
          <w:rFonts w:hint="eastAsia"/>
          <w:b/>
          <w:bCs/>
        </w:rPr>
        <w:t>on </w:t>
      </w:r>
      <w:r w:rsidR="00BA3209" w:rsidRPr="00BA3209">
        <w:rPr>
          <w:rFonts w:hint="eastAsia"/>
          <w:b/>
          <w:bCs/>
        </w:rPr>
        <w:t>using additional ROs for case</w:t>
      </w:r>
      <w:r w:rsidR="000E7687">
        <w:rPr>
          <w:b/>
          <w:bCs/>
        </w:rPr>
        <w:t>s</w:t>
      </w:r>
      <w:r w:rsidR="00BA3209" w:rsidRPr="00BA3209">
        <w:rPr>
          <w:rFonts w:hint="eastAsia"/>
          <w:b/>
          <w:bCs/>
        </w:rPr>
        <w:t xml:space="preserve"> where preamble repetitions are within additional ROs.</w:t>
      </w:r>
    </w:p>
    <w:p w14:paraId="1AB942E3" w14:textId="2CD3BCC3" w:rsidR="005C26A7" w:rsidRDefault="00D11385" w:rsidP="00C270C6">
      <w:r>
        <w:rPr>
          <w:rFonts w:hint="eastAsia"/>
        </w:rPr>
        <w:t xml:space="preserve">On the other hand, preamble repetition </w:t>
      </w:r>
      <w:r w:rsidR="00B750B3">
        <w:rPr>
          <w:rFonts w:hint="eastAsia"/>
        </w:rPr>
        <w:t>across legacy</w:t>
      </w:r>
      <w:r w:rsidR="000E7687">
        <w:rPr>
          <w:rFonts w:hint="eastAsia"/>
        </w:rPr>
        <w:t>-</w:t>
      </w:r>
      <w:r w:rsidR="00B750B3">
        <w:rPr>
          <w:rFonts w:hint="eastAsia"/>
        </w:rPr>
        <w:t xml:space="preserve">ROs and additional ROs </w:t>
      </w:r>
      <w:r w:rsidR="00D97238">
        <w:rPr>
          <w:rFonts w:hint="eastAsia"/>
        </w:rPr>
        <w:t xml:space="preserve">will be a corner case. </w:t>
      </w:r>
      <w:r w:rsidR="000E7687">
        <w:t>P</w:t>
      </w:r>
      <w:r w:rsidR="00D97238">
        <w:t>reamble</w:t>
      </w:r>
      <w:r w:rsidR="00D97238">
        <w:rPr>
          <w:rFonts w:hint="eastAsia"/>
        </w:rPr>
        <w:t xml:space="preserve"> repetition only supports the same frequency</w:t>
      </w:r>
      <w:r w:rsidR="008B2B7F">
        <w:rPr>
          <w:rFonts w:hint="eastAsia"/>
        </w:rPr>
        <w:t xml:space="preserve"> of ROs</w:t>
      </w:r>
      <w:r w:rsidR="00D97238">
        <w:rPr>
          <w:rFonts w:hint="eastAsia"/>
        </w:rPr>
        <w:t>.</w:t>
      </w:r>
      <w:r w:rsidR="008B2B7F">
        <w:rPr>
          <w:rFonts w:hint="eastAsia"/>
        </w:rPr>
        <w:t xml:space="preserve"> However, as discussed in the frequency resource determination, our design</w:t>
      </w:r>
      <w:r w:rsidR="00654B4E">
        <w:rPr>
          <w:rFonts w:hint="eastAsia"/>
        </w:rPr>
        <w:t xml:space="preserve"> target is separate frequenc</w:t>
      </w:r>
      <w:r w:rsidR="000E7687">
        <w:t>ies</w:t>
      </w:r>
      <w:r w:rsidR="00654B4E">
        <w:rPr>
          <w:rFonts w:hint="eastAsia"/>
        </w:rPr>
        <w:t xml:space="preserve"> </w:t>
      </w:r>
      <w:r w:rsidR="0008459C">
        <w:rPr>
          <w:rFonts w:hint="eastAsia"/>
        </w:rPr>
        <w:t xml:space="preserve">for respective RO types. </w:t>
      </w:r>
      <w:r w:rsidR="00805CA5">
        <w:rPr>
          <w:rFonts w:hint="eastAsia"/>
        </w:rPr>
        <w:t xml:space="preserve">Therefore, we </w:t>
      </w:r>
      <w:r w:rsidR="00805CA5">
        <w:t>don’t</w:t>
      </w:r>
      <w:r w:rsidR="00805CA5">
        <w:rPr>
          <w:rFonts w:hint="eastAsia"/>
        </w:rPr>
        <w:t xml:space="preserve"> support </w:t>
      </w:r>
      <w:r w:rsidR="00805CA5" w:rsidRPr="00805CA5">
        <w:rPr>
          <w:rFonts w:hint="eastAsia"/>
        </w:rPr>
        <w:t>preamble repetition across legacy</w:t>
      </w:r>
      <w:r w:rsidR="000E7687">
        <w:rPr>
          <w:rFonts w:hint="eastAsia"/>
        </w:rPr>
        <w:t>-</w:t>
      </w:r>
      <w:r w:rsidR="00805CA5" w:rsidRPr="00805CA5">
        <w:rPr>
          <w:rFonts w:hint="eastAsia"/>
        </w:rPr>
        <w:t>ROs and additional</w:t>
      </w:r>
      <w:r w:rsidR="000E7687">
        <w:rPr>
          <w:rFonts w:hint="eastAsia"/>
        </w:rPr>
        <w:t>-</w:t>
      </w:r>
      <w:r w:rsidR="00805CA5" w:rsidRPr="00805CA5">
        <w:rPr>
          <w:rFonts w:hint="eastAsia"/>
        </w:rPr>
        <w:t>ROs</w:t>
      </w:r>
      <w:r w:rsidR="00805CA5">
        <w:rPr>
          <w:rFonts w:hint="eastAsia"/>
        </w:rPr>
        <w:t>.</w:t>
      </w:r>
    </w:p>
    <w:p w14:paraId="6D0E935A" w14:textId="5F1AF576" w:rsidR="005C26A7" w:rsidRPr="00805CA5" w:rsidRDefault="00805CA5" w:rsidP="00C270C6">
      <w:pPr>
        <w:rPr>
          <w:b/>
          <w:bCs/>
        </w:rPr>
      </w:pPr>
      <w:r w:rsidRPr="00805CA5">
        <w:rPr>
          <w:rFonts w:hint="eastAsia"/>
          <w:b/>
          <w:bCs/>
        </w:rPr>
        <w:t xml:space="preserve">Proposal </w:t>
      </w:r>
      <w:r w:rsidR="00171B49">
        <w:rPr>
          <w:rFonts w:hint="eastAsia"/>
          <w:b/>
          <w:bCs/>
        </w:rPr>
        <w:t>5</w:t>
      </w:r>
      <w:r w:rsidRPr="00805CA5">
        <w:rPr>
          <w:rFonts w:hint="eastAsia"/>
          <w:b/>
          <w:bCs/>
        </w:rPr>
        <w:t>: Do not support preamble repetition across legacy-ROs and additional ROs.</w:t>
      </w:r>
    </w:p>
    <w:p w14:paraId="32134E16" w14:textId="16E78832" w:rsidR="00805CA5" w:rsidRDefault="00805CA5" w:rsidP="00347089">
      <w:pPr>
        <w:pStyle w:val="Heading1"/>
        <w:numPr>
          <w:ilvl w:val="1"/>
          <w:numId w:val="1"/>
        </w:numPr>
        <w:spacing w:after="180"/>
      </w:pPr>
      <w:r>
        <w:rPr>
          <w:rFonts w:hint="eastAsia"/>
        </w:rPr>
        <w:t>Remaining details on Option 2</w:t>
      </w:r>
    </w:p>
    <w:tbl>
      <w:tblPr>
        <w:tblStyle w:val="TableGrid"/>
        <w:tblW w:w="0" w:type="auto"/>
        <w:tblLook w:val="04A0" w:firstRow="1" w:lastRow="0" w:firstColumn="1" w:lastColumn="0" w:noHBand="0" w:noVBand="1"/>
      </w:tblPr>
      <w:tblGrid>
        <w:gridCol w:w="9954"/>
      </w:tblGrid>
      <w:tr w:rsidR="004D0561" w:rsidRPr="004D0561" w14:paraId="4A106FB9" w14:textId="77777777" w:rsidTr="00AB4221">
        <w:tc>
          <w:tcPr>
            <w:tcW w:w="9954" w:type="dxa"/>
            <w:tcBorders>
              <w:top w:val="single" w:sz="4" w:space="0" w:color="auto"/>
              <w:left w:val="single" w:sz="4" w:space="0" w:color="auto"/>
              <w:bottom w:val="single" w:sz="4" w:space="0" w:color="auto"/>
              <w:right w:val="single" w:sz="4" w:space="0" w:color="auto"/>
            </w:tcBorders>
          </w:tcPr>
          <w:p w14:paraId="4D378037" w14:textId="77777777" w:rsidR="00235FFA" w:rsidRPr="00235FFA" w:rsidRDefault="00235FFA" w:rsidP="00235FFA">
            <w:pPr>
              <w:spacing w:after="0" w:afterAutospacing="0"/>
              <w:jc w:val="left"/>
              <w:rPr>
                <w:rFonts w:ascii="Times" w:eastAsia="Batang" w:hAnsi="Times"/>
                <w:b/>
                <w:bCs/>
                <w:sz w:val="20"/>
                <w:szCs w:val="24"/>
                <w:lang w:eastAsia="en-US"/>
              </w:rPr>
            </w:pPr>
            <w:r w:rsidRPr="00235FFA">
              <w:rPr>
                <w:rFonts w:ascii="Times" w:eastAsia="Batang" w:hAnsi="Times"/>
                <w:b/>
                <w:bCs/>
                <w:sz w:val="20"/>
                <w:szCs w:val="24"/>
                <w:highlight w:val="green"/>
                <w:lang w:eastAsia="en-US"/>
              </w:rPr>
              <w:t>Agreement</w:t>
            </w:r>
          </w:p>
          <w:p w14:paraId="653EA588" w14:textId="77777777" w:rsidR="00235FFA" w:rsidRPr="00235FFA" w:rsidRDefault="00235FFA" w:rsidP="00235FFA">
            <w:pPr>
              <w:spacing w:after="0" w:afterAutospacing="0"/>
              <w:jc w:val="left"/>
              <w:rPr>
                <w:rFonts w:ascii="Times" w:eastAsia="Batang" w:hAnsi="Times"/>
                <w:sz w:val="20"/>
                <w:szCs w:val="24"/>
                <w:lang w:eastAsia="en-US"/>
              </w:rPr>
            </w:pPr>
            <w:r w:rsidRPr="00235FFA">
              <w:rPr>
                <w:rFonts w:ascii="Times" w:eastAsia="Batang" w:hAnsi="Times"/>
                <w:sz w:val="20"/>
                <w:szCs w:val="24"/>
                <w:lang w:eastAsia="en-US"/>
              </w:rPr>
              <w:t>For RACH configuration Option 2</w:t>
            </w:r>
            <w:r w:rsidRPr="00235FFA">
              <w:rPr>
                <w:rFonts w:ascii="Times" w:eastAsia="Batang" w:hAnsi="Times" w:hint="eastAsia"/>
                <w:sz w:val="20"/>
                <w:szCs w:val="24"/>
                <w:lang w:eastAsia="en-US"/>
              </w:rPr>
              <w:t xml:space="preserve">, </w:t>
            </w:r>
            <w:r w:rsidRPr="00235FFA">
              <w:rPr>
                <w:rFonts w:ascii="Times" w:eastAsia="Batang" w:hAnsi="Times"/>
                <w:sz w:val="20"/>
                <w:szCs w:val="24"/>
                <w:lang w:eastAsia="en-US"/>
              </w:rPr>
              <w:t xml:space="preserve">and for interpretation of the parameter </w:t>
            </w:r>
            <w:r w:rsidRPr="00235FFA">
              <w:rPr>
                <w:rFonts w:ascii="Times" w:eastAsia="Batang" w:hAnsi="Times"/>
                <w:i/>
                <w:iCs/>
                <w:sz w:val="20"/>
                <w:szCs w:val="24"/>
                <w:lang w:eastAsia="en-US"/>
              </w:rPr>
              <w:t>prach-ConfigurationIndex</w:t>
            </w:r>
            <w:r w:rsidRPr="00235FFA">
              <w:rPr>
                <w:rFonts w:ascii="Times" w:eastAsia="Batang" w:hAnsi="Times"/>
                <w:sz w:val="20"/>
                <w:szCs w:val="24"/>
                <w:lang w:eastAsia="en-US"/>
              </w:rPr>
              <w:t xml:space="preserve"> provided by the additional RACH configuration,</w:t>
            </w:r>
          </w:p>
          <w:p w14:paraId="2F612D4C" w14:textId="77777777" w:rsidR="00235FFA" w:rsidRPr="00235FFA" w:rsidRDefault="00235FFA" w:rsidP="00235FFA">
            <w:pPr>
              <w:numPr>
                <w:ilvl w:val="0"/>
                <w:numId w:val="32"/>
              </w:numPr>
              <w:overflowPunct w:val="0"/>
              <w:spacing w:after="0" w:afterAutospacing="0"/>
              <w:jc w:val="left"/>
              <w:textAlignment w:val="baseline"/>
              <w:rPr>
                <w:rFonts w:ascii="Times" w:eastAsia="Batang" w:hAnsi="Times"/>
                <w:sz w:val="20"/>
                <w:lang w:val="en-US" w:eastAsia="x-none"/>
              </w:rPr>
            </w:pPr>
            <w:r w:rsidRPr="00235FFA">
              <w:rPr>
                <w:rFonts w:ascii="Times" w:eastAsia="Batang" w:hAnsi="Times"/>
                <w:sz w:val="20"/>
                <w:lang w:val="en-US" w:eastAsia="x-none"/>
              </w:rPr>
              <w:t>For FR2,</w:t>
            </w:r>
            <w:r w:rsidRPr="00235FFA">
              <w:rPr>
                <w:rFonts w:ascii="Times" w:eastAsia="Malgun Gothic" w:hAnsi="Times"/>
                <w:sz w:val="20"/>
                <w:lang w:val="en-US" w:eastAsia="x-none"/>
              </w:rPr>
              <w:t xml:space="preserve"> </w:t>
            </w:r>
            <w:r w:rsidRPr="00235FFA">
              <w:rPr>
                <w:rFonts w:ascii="Times" w:eastAsia="Batang" w:hAnsi="Times"/>
                <w:sz w:val="20"/>
                <w:lang w:val="en-US" w:eastAsia="x-none"/>
              </w:rPr>
              <w:t xml:space="preserve">use existing random access configurations table for unpaired spectrum (i.e., Table 6.3.3.2-4 in TS38.211) </w:t>
            </w:r>
          </w:p>
          <w:p w14:paraId="3E137CC0" w14:textId="77777777" w:rsidR="00235FFA" w:rsidRPr="00235FFA" w:rsidRDefault="00235FFA" w:rsidP="00235FFA">
            <w:pPr>
              <w:numPr>
                <w:ilvl w:val="1"/>
                <w:numId w:val="32"/>
              </w:numPr>
              <w:overflowPunct w:val="0"/>
              <w:spacing w:after="0" w:afterAutospacing="0"/>
              <w:jc w:val="left"/>
              <w:textAlignment w:val="baseline"/>
              <w:rPr>
                <w:rFonts w:ascii="Times" w:eastAsia="Batang" w:hAnsi="Times"/>
                <w:sz w:val="20"/>
                <w:lang w:val="en-US" w:eastAsia="x-none"/>
              </w:rPr>
            </w:pPr>
            <w:r w:rsidRPr="00235FFA">
              <w:rPr>
                <w:rFonts w:ascii="Times" w:eastAsia="Batang" w:hAnsi="Times"/>
                <w:sz w:val="20"/>
                <w:lang w:val="en-US" w:eastAsia="x-none"/>
              </w:rPr>
              <w:t>FFS whether to introduce new parameter(s) to determine the slot number for ROs in SBFD symbols.</w:t>
            </w:r>
          </w:p>
          <w:p w14:paraId="0CA597D0" w14:textId="77777777" w:rsidR="00235FFA" w:rsidRPr="00235FFA" w:rsidRDefault="00235FFA" w:rsidP="00235FFA">
            <w:pPr>
              <w:numPr>
                <w:ilvl w:val="0"/>
                <w:numId w:val="32"/>
              </w:numPr>
              <w:overflowPunct w:val="0"/>
              <w:spacing w:after="0" w:afterAutospacing="0"/>
              <w:jc w:val="left"/>
              <w:textAlignment w:val="baseline"/>
              <w:rPr>
                <w:rFonts w:ascii="Times" w:eastAsia="Batang" w:hAnsi="Times"/>
                <w:sz w:val="20"/>
                <w:lang w:val="en-US" w:eastAsia="x-none"/>
              </w:rPr>
            </w:pPr>
            <w:r w:rsidRPr="00235FFA">
              <w:rPr>
                <w:rFonts w:ascii="Times" w:eastAsia="Batang" w:hAnsi="Times"/>
                <w:b/>
                <w:bCs/>
                <w:sz w:val="20"/>
                <w:highlight w:val="darkYellow"/>
                <w:lang w:val="en-US" w:eastAsia="x-none"/>
              </w:rPr>
              <w:t>Working Assumption</w:t>
            </w:r>
            <w:r w:rsidRPr="00235FFA">
              <w:rPr>
                <w:rFonts w:ascii="Times" w:eastAsia="Batang" w:hAnsi="Times"/>
                <w:sz w:val="20"/>
                <w:lang w:val="en-US" w:eastAsia="x-none"/>
              </w:rPr>
              <w:t xml:space="preserve">: For FR1, use existing random access configurations table for unpaired spectrum (i.e., Table 6.3.3.2-3 in TS38.211) </w:t>
            </w:r>
          </w:p>
          <w:p w14:paraId="47BDB3AB" w14:textId="77777777" w:rsidR="00235FFA" w:rsidRPr="00235FFA" w:rsidRDefault="00235FFA" w:rsidP="00235FFA">
            <w:pPr>
              <w:numPr>
                <w:ilvl w:val="1"/>
                <w:numId w:val="32"/>
              </w:numPr>
              <w:overflowPunct w:val="0"/>
              <w:spacing w:after="0" w:afterAutospacing="0"/>
              <w:jc w:val="left"/>
              <w:textAlignment w:val="baseline"/>
              <w:rPr>
                <w:rFonts w:ascii="Times" w:eastAsia="Batang" w:hAnsi="Times"/>
                <w:sz w:val="20"/>
                <w:lang w:val="en-US" w:eastAsia="x-none"/>
              </w:rPr>
            </w:pPr>
            <w:r w:rsidRPr="00235FFA">
              <w:rPr>
                <w:rFonts w:ascii="Times" w:eastAsia="Batang" w:hAnsi="Times"/>
                <w:sz w:val="20"/>
                <w:lang w:val="en-US" w:eastAsia="x-none"/>
              </w:rPr>
              <w:t>FFS whether to introduce new parameter(s) to determine the subframe number for ROs in SBFD symbols.</w:t>
            </w:r>
          </w:p>
          <w:p w14:paraId="77D1E378" w14:textId="77777777" w:rsidR="004D0561" w:rsidRPr="004D0561" w:rsidRDefault="004D0561" w:rsidP="00235FFA">
            <w:pPr>
              <w:rPr>
                <w:lang w:val="en-US"/>
              </w:rPr>
            </w:pPr>
          </w:p>
        </w:tc>
      </w:tr>
    </w:tbl>
    <w:p w14:paraId="7152A51E" w14:textId="77777777" w:rsidR="001F1859" w:rsidRDefault="001F1859" w:rsidP="00C270C6"/>
    <w:p w14:paraId="28FABF69" w14:textId="0F587DDC" w:rsidR="0067055D" w:rsidRDefault="001F1859" w:rsidP="00C270C6">
      <w:r>
        <w:rPr>
          <w:rFonts w:hint="eastAsia"/>
        </w:rPr>
        <w:t xml:space="preserve">An FFS is </w:t>
      </w:r>
      <w:r>
        <w:t>whe</w:t>
      </w:r>
      <w:r>
        <w:rPr>
          <w:rFonts w:hint="eastAsia"/>
        </w:rPr>
        <w:t xml:space="preserve">ther to introduce </w:t>
      </w:r>
      <w:r w:rsidR="00261918">
        <w:rPr>
          <w:rFonts w:hint="eastAsia"/>
        </w:rPr>
        <w:t xml:space="preserve">new parameters to determine the subframe number for ROs in SBFD symbols. For FR1, one of the target scenarios of SBFD is </w:t>
      </w:r>
      <w:r w:rsidR="00582CC8">
        <w:rPr>
          <w:rFonts w:hint="eastAsia"/>
        </w:rPr>
        <w:t>a </w:t>
      </w:r>
      <w:r w:rsidR="0087440A">
        <w:rPr>
          <w:rFonts w:hint="eastAsia"/>
        </w:rPr>
        <w:t>3.5 GHz band with 30 kHz SCS using DDDSU TDD configuration. In this configuration, preamble format</w:t>
      </w:r>
      <w:r w:rsidR="00570D53">
        <w:rPr>
          <w:rFonts w:hint="eastAsia"/>
        </w:rPr>
        <w:t>s</w:t>
      </w:r>
      <w:r w:rsidR="0087440A">
        <w:rPr>
          <w:rFonts w:hint="eastAsia"/>
        </w:rPr>
        <w:t xml:space="preserve"> </w:t>
      </w:r>
      <w:r w:rsidR="00570D53">
        <w:rPr>
          <w:rFonts w:hint="eastAsia"/>
        </w:rPr>
        <w:t>1</w:t>
      </w:r>
      <w:r w:rsidR="0087440A">
        <w:rPr>
          <w:rFonts w:hint="eastAsia"/>
        </w:rPr>
        <w:t xml:space="preserve"> and </w:t>
      </w:r>
      <w:r w:rsidR="00570D53">
        <w:rPr>
          <w:rFonts w:hint="eastAsia"/>
        </w:rPr>
        <w:t>2</w:t>
      </w:r>
      <w:r w:rsidR="0087440A">
        <w:rPr>
          <w:rFonts w:hint="eastAsia"/>
        </w:rPr>
        <w:t xml:space="preserve"> are not available because those formats</w:t>
      </w:r>
      <w:r w:rsidR="0087440A">
        <w:t>’</w:t>
      </w:r>
      <w:r w:rsidR="0087440A">
        <w:rPr>
          <w:rFonts w:hint="eastAsia"/>
        </w:rPr>
        <w:t xml:space="preserve"> length is larger than the TDD period itself.</w:t>
      </w:r>
      <w:r w:rsidR="00570D53">
        <w:rPr>
          <w:rFonts w:hint="eastAsia"/>
        </w:rPr>
        <w:t xml:space="preserve"> Thus, the target enhancement </w:t>
      </w:r>
      <w:r w:rsidR="003E6BD9">
        <w:rPr>
          <w:rFonts w:hint="eastAsia"/>
        </w:rPr>
        <w:t>is preamble format 0 and 3.</w:t>
      </w:r>
      <w:r w:rsidR="00E901D1">
        <w:rPr>
          <w:rFonts w:hint="eastAsia"/>
        </w:rPr>
        <w:t xml:space="preserve"> </w:t>
      </w:r>
      <w:r w:rsidR="0067055D">
        <w:rPr>
          <w:rFonts w:hint="eastAsia"/>
        </w:rPr>
        <w:t>On the other hand,</w:t>
      </w:r>
      <w:r w:rsidR="00E901D1">
        <w:rPr>
          <w:rFonts w:hint="eastAsia"/>
        </w:rPr>
        <w:t xml:space="preserve"> in the current FR1 table for unpaired spectrum, </w:t>
      </w:r>
      <w:r w:rsidR="0095140D">
        <w:rPr>
          <w:rFonts w:hint="eastAsia"/>
        </w:rPr>
        <w:t>time configuration for the preamble formats 0 and 3 is flexible, which can configure subframe</w:t>
      </w:r>
      <w:r w:rsidR="00096B1C">
        <w:rPr>
          <w:rFonts w:hint="eastAsia"/>
        </w:rPr>
        <w:t>s</w:t>
      </w:r>
      <w:r w:rsidR="0095140D">
        <w:rPr>
          <w:rFonts w:hint="eastAsia"/>
        </w:rPr>
        <w:t xml:space="preserve"> 2 to 9</w:t>
      </w:r>
      <w:r w:rsidR="00096B1C">
        <w:rPr>
          <w:rFonts w:hint="eastAsia"/>
        </w:rPr>
        <w:t>. Therefore, for FR1, new parameter will not be necessary.</w:t>
      </w:r>
    </w:p>
    <w:p w14:paraId="67714DA0" w14:textId="3437DB87" w:rsidR="00096B1C" w:rsidRDefault="00096B1C" w:rsidP="00C270C6">
      <w:r>
        <w:rPr>
          <w:rFonts w:hint="eastAsia"/>
        </w:rPr>
        <w:lastRenderedPageBreak/>
        <w:t xml:space="preserve">For FR2, </w:t>
      </w:r>
      <w:r w:rsidR="00F666D5">
        <w:rPr>
          <w:rFonts w:hint="eastAsia"/>
        </w:rPr>
        <w:t>existing PRACH configuration is flexible enough. Therefore, the new parameter is not necessary either.</w:t>
      </w:r>
    </w:p>
    <w:p w14:paraId="7C8A76C0" w14:textId="5BA5D47C" w:rsidR="00F666D5" w:rsidRPr="00F666D5" w:rsidRDefault="00F666D5" w:rsidP="00C270C6">
      <w:pPr>
        <w:rPr>
          <w:b/>
          <w:bCs/>
        </w:rPr>
      </w:pPr>
      <w:r w:rsidRPr="00F666D5">
        <w:rPr>
          <w:rFonts w:hint="eastAsia"/>
          <w:b/>
          <w:bCs/>
        </w:rPr>
        <w:t xml:space="preserve">Proposal </w:t>
      </w:r>
      <w:r w:rsidR="00171B49">
        <w:rPr>
          <w:rFonts w:hint="eastAsia"/>
          <w:b/>
          <w:bCs/>
        </w:rPr>
        <w:t>6</w:t>
      </w:r>
      <w:r w:rsidRPr="00F666D5">
        <w:rPr>
          <w:rFonts w:hint="eastAsia"/>
          <w:b/>
          <w:bCs/>
        </w:rPr>
        <w:t>: For FR1 and FR2, new parameter</w:t>
      </w:r>
      <w:r>
        <w:rPr>
          <w:rFonts w:hint="eastAsia"/>
          <w:b/>
          <w:bCs/>
        </w:rPr>
        <w:t>s to determine the subframe</w:t>
      </w:r>
      <w:r w:rsidR="009B14AA">
        <w:rPr>
          <w:rFonts w:hint="eastAsia"/>
          <w:b/>
          <w:bCs/>
        </w:rPr>
        <w:t xml:space="preserve"> (or slot)</w:t>
      </w:r>
      <w:r>
        <w:rPr>
          <w:rFonts w:hint="eastAsia"/>
          <w:b/>
          <w:bCs/>
        </w:rPr>
        <w:t xml:space="preserve"> number</w:t>
      </w:r>
      <w:r w:rsidRPr="00F666D5">
        <w:rPr>
          <w:rFonts w:hint="eastAsia"/>
          <w:b/>
          <w:bCs/>
        </w:rPr>
        <w:t xml:space="preserve"> </w:t>
      </w:r>
      <w:r>
        <w:rPr>
          <w:rFonts w:hint="eastAsia"/>
          <w:b/>
          <w:bCs/>
        </w:rPr>
        <w:t>are</w:t>
      </w:r>
      <w:r w:rsidRPr="00F666D5">
        <w:rPr>
          <w:rFonts w:hint="eastAsia"/>
          <w:b/>
          <w:bCs/>
        </w:rPr>
        <w:t xml:space="preserve"> not introduced</w:t>
      </w:r>
      <w:r>
        <w:rPr>
          <w:rFonts w:hint="eastAsia"/>
          <w:b/>
          <w:bCs/>
        </w:rPr>
        <w:t xml:space="preserve"> for PRACH</w:t>
      </w:r>
      <w:r w:rsidRPr="00F666D5">
        <w:rPr>
          <w:rFonts w:hint="eastAsia"/>
          <w:b/>
          <w:bCs/>
        </w:rPr>
        <w:t>.</w:t>
      </w:r>
    </w:p>
    <w:p w14:paraId="1B822B99" w14:textId="1C317A21" w:rsidR="002A397E" w:rsidRPr="00FA0F12" w:rsidRDefault="00347089" w:rsidP="002A397E">
      <w:pPr>
        <w:pStyle w:val="Heading1"/>
        <w:spacing w:after="180" w:line="276" w:lineRule="auto"/>
        <w:rPr>
          <w:lang w:val="en-US" w:eastAsia="zh-CN"/>
        </w:rPr>
      </w:pPr>
      <w:r>
        <w:rPr>
          <w:rFonts w:hint="eastAsia"/>
          <w:lang w:val="en-US"/>
        </w:rPr>
        <w:t>Random access procedures</w:t>
      </w:r>
    </w:p>
    <w:p w14:paraId="4D0AA63F" w14:textId="5CBF1101" w:rsidR="002A397E" w:rsidRPr="00FA0F12" w:rsidRDefault="00347089" w:rsidP="002A397E">
      <w:pPr>
        <w:pStyle w:val="Heading1"/>
        <w:numPr>
          <w:ilvl w:val="1"/>
          <w:numId w:val="1"/>
        </w:numPr>
        <w:spacing w:after="180" w:line="276" w:lineRule="auto"/>
        <w:rPr>
          <w:lang w:val="en-US" w:eastAsia="zh-CN"/>
        </w:rPr>
      </w:pPr>
      <w:r>
        <w:rPr>
          <w:rFonts w:hint="eastAsia"/>
          <w:lang w:val="en-US"/>
        </w:rPr>
        <w:t>Msg2</w:t>
      </w:r>
    </w:p>
    <w:p w14:paraId="5DEEB779" w14:textId="7B0B4E52" w:rsidR="00D856F2" w:rsidRDefault="00546ED0" w:rsidP="00C270C6">
      <w:r>
        <w:rPr>
          <w:rFonts w:hint="eastAsia"/>
        </w:rPr>
        <w:t xml:space="preserve">Msg2 is monitored once PRACH </w:t>
      </w:r>
      <w:r w:rsidR="006256CE">
        <w:rPr>
          <w:rFonts w:hint="eastAsia"/>
        </w:rPr>
        <w:t>has been</w:t>
      </w:r>
      <w:r>
        <w:rPr>
          <w:rFonts w:hint="eastAsia"/>
        </w:rPr>
        <w:t xml:space="preserve"> transmitted</w:t>
      </w:r>
      <w:r w:rsidR="006256CE">
        <w:rPr>
          <w:rFonts w:hint="eastAsia"/>
        </w:rPr>
        <w:t xml:space="preserve">. </w:t>
      </w:r>
      <w:r w:rsidR="00544486">
        <w:rPr>
          <w:rFonts w:hint="eastAsia"/>
        </w:rPr>
        <w:t xml:space="preserve">In initial access, the UE monitors </w:t>
      </w:r>
      <w:r w:rsidR="00157B7E">
        <w:t xml:space="preserve">the </w:t>
      </w:r>
      <w:r w:rsidR="00544486">
        <w:rPr>
          <w:rFonts w:hint="eastAsia"/>
        </w:rPr>
        <w:t xml:space="preserve">type-1 PDCCH CSS set associated with CORESET0 </w:t>
      </w:r>
      <w:r w:rsidR="00020F15">
        <w:rPr>
          <w:rFonts w:hint="eastAsia"/>
        </w:rPr>
        <w:t xml:space="preserve">for a PDCCH scheduling a msg2 PDSCH. </w:t>
      </w:r>
      <w:r w:rsidR="007E2C19">
        <w:rPr>
          <w:rFonts w:hint="eastAsia"/>
        </w:rPr>
        <w:t xml:space="preserve">The DCI </w:t>
      </w:r>
      <w:r w:rsidR="007E2C19">
        <w:t>format</w:t>
      </w:r>
      <w:r w:rsidR="007E2C19">
        <w:rPr>
          <w:rFonts w:hint="eastAsia"/>
        </w:rPr>
        <w:t xml:space="preserve"> moni</w:t>
      </w:r>
      <w:r w:rsidR="007A2101">
        <w:rPr>
          <w:rFonts w:hint="eastAsia"/>
        </w:rPr>
        <w:t>t</w:t>
      </w:r>
      <w:r w:rsidR="007E2C19">
        <w:rPr>
          <w:rFonts w:hint="eastAsia"/>
        </w:rPr>
        <w:t xml:space="preserve">ored in the type-1 PDCCH CSS set is </w:t>
      </w:r>
      <w:r w:rsidR="007A2101">
        <w:rPr>
          <w:rFonts w:hint="eastAsia"/>
        </w:rPr>
        <w:t xml:space="preserve">DCI format 1_0. </w:t>
      </w:r>
      <w:r w:rsidR="00D1142A">
        <w:rPr>
          <w:rFonts w:hint="eastAsia"/>
        </w:rPr>
        <w:t xml:space="preserve">The maximum </w:t>
      </w:r>
      <w:r w:rsidR="00D1142A">
        <w:t>schedulable</w:t>
      </w:r>
      <w:r w:rsidR="00D1142A">
        <w:rPr>
          <w:rFonts w:hint="eastAsia"/>
        </w:rPr>
        <w:t xml:space="preserve"> bandwidth of the DCI format 1_0 monitored in CSS is equal to the size of </w:t>
      </w:r>
      <w:r w:rsidR="00D1142A">
        <w:t>the</w:t>
      </w:r>
      <w:r w:rsidR="00D1142A">
        <w:rPr>
          <w:rFonts w:hint="eastAsia"/>
        </w:rPr>
        <w:t xml:space="preserve"> CORESET0. </w:t>
      </w:r>
      <w:r w:rsidR="0031106E">
        <w:rPr>
          <w:rFonts w:hint="eastAsia"/>
        </w:rPr>
        <w:t xml:space="preserve">Therefore, </w:t>
      </w:r>
      <w:r w:rsidR="0043538E">
        <w:rPr>
          <w:rFonts w:hint="eastAsia"/>
        </w:rPr>
        <w:t xml:space="preserve">if the CORESET0 does go outside of the DL subband, </w:t>
      </w:r>
      <w:r w:rsidR="005B2038">
        <w:rPr>
          <w:rFonts w:hint="eastAsia"/>
        </w:rPr>
        <w:t xml:space="preserve">there </w:t>
      </w:r>
      <w:r w:rsidR="00157B7E">
        <w:t>are</w:t>
      </w:r>
      <w:r w:rsidR="005B2038">
        <w:rPr>
          <w:rFonts w:hint="eastAsia"/>
        </w:rPr>
        <w:t xml:space="preserve"> no issues </w:t>
      </w:r>
      <w:r w:rsidR="00157B7E">
        <w:t>with</w:t>
      </w:r>
      <w:r w:rsidR="005B2038">
        <w:rPr>
          <w:rFonts w:hint="eastAsia"/>
        </w:rPr>
        <w:t xml:space="preserve"> frequency allocatio</w:t>
      </w:r>
      <w:r w:rsidR="004F575A">
        <w:rPr>
          <w:rFonts w:hint="eastAsia"/>
        </w:rPr>
        <w:t xml:space="preserve">n on msg2 PDSCH. </w:t>
      </w:r>
    </w:p>
    <w:p w14:paraId="32F49A55" w14:textId="15551B91" w:rsidR="00D1142A" w:rsidRDefault="00D909BC" w:rsidP="00C270C6">
      <w:pPr>
        <w:rPr>
          <w:lang w:val="en-US"/>
        </w:rPr>
      </w:pPr>
      <w:r>
        <w:rPr>
          <w:rFonts w:hint="eastAsia"/>
          <w:lang w:val="en-US"/>
        </w:rPr>
        <w:t>According to the TR [</w:t>
      </w:r>
      <w:r w:rsidR="00F34B84">
        <w:rPr>
          <w:rFonts w:hint="eastAsia"/>
          <w:lang w:val="en-US"/>
        </w:rPr>
        <w:t>2</w:t>
      </w:r>
      <w:r>
        <w:rPr>
          <w:rFonts w:hint="eastAsia"/>
          <w:lang w:val="en-US"/>
        </w:rPr>
        <w:t>]</w:t>
      </w:r>
      <w:r w:rsidRPr="00D909BC">
        <w:rPr>
          <w:rFonts w:hint="eastAsia"/>
          <w:lang w:val="en-US"/>
        </w:rPr>
        <w:t>, the max</w:t>
      </w:r>
      <w:r w:rsidR="00157B7E">
        <w:rPr>
          <w:rFonts w:hint="eastAsia"/>
          <w:lang w:val="en-US"/>
        </w:rPr>
        <w:t>imum</w:t>
      </w:r>
      <w:r w:rsidRPr="00D909BC">
        <w:rPr>
          <w:rFonts w:hint="eastAsia"/>
          <w:lang w:val="en-US"/>
        </w:rPr>
        <w:t xml:space="preserve"> </w:t>
      </w:r>
      <w:r w:rsidRPr="00D909BC">
        <w:rPr>
          <w:lang w:val="en-US"/>
        </w:rPr>
        <w:t>bandwidth</w:t>
      </w:r>
      <w:r w:rsidRPr="00D909BC">
        <w:rPr>
          <w:rFonts w:hint="eastAsia"/>
          <w:lang w:val="en-US"/>
        </w:rPr>
        <w:t xml:space="preserve"> of CORESET0 does not exceed 20 MHz, which is smaller than </w:t>
      </w:r>
      <w:r w:rsidR="00157B7E">
        <w:rPr>
          <w:rFonts w:hint="eastAsia"/>
          <w:lang w:val="en-US"/>
        </w:rPr>
        <w:t>the </w:t>
      </w:r>
      <w:r w:rsidRPr="00D909BC">
        <w:rPr>
          <w:rFonts w:hint="eastAsia"/>
          <w:lang w:val="en-US"/>
        </w:rPr>
        <w:t>DL subband of 40 MHz. In FR2-1, the max</w:t>
      </w:r>
      <w:r w:rsidR="00157B7E">
        <w:rPr>
          <w:rFonts w:hint="eastAsia"/>
          <w:lang w:val="en-US"/>
        </w:rPr>
        <w:t>imum</w:t>
      </w:r>
      <w:r w:rsidRPr="00D909BC">
        <w:rPr>
          <w:rFonts w:hint="eastAsia"/>
          <w:lang w:val="en-US"/>
        </w:rPr>
        <w:t xml:space="preserve"> bandwidth of CORESET0 is 70 MHz, smaller than </w:t>
      </w:r>
      <w:r w:rsidR="00A10B31">
        <w:rPr>
          <w:rFonts w:hint="eastAsia"/>
          <w:lang w:val="en-US"/>
        </w:rPr>
        <w:t>the </w:t>
      </w:r>
      <w:r w:rsidRPr="00D909BC">
        <w:rPr>
          <w:rFonts w:hint="eastAsia"/>
          <w:lang w:val="en-US"/>
        </w:rPr>
        <w:t>DL subband of 75 MHz. In [</w:t>
      </w:r>
      <w:r w:rsidR="00F34B84">
        <w:rPr>
          <w:rFonts w:hint="eastAsia"/>
          <w:lang w:val="en-US"/>
        </w:rPr>
        <w:t>2</w:t>
      </w:r>
      <w:r w:rsidRPr="00D909BC">
        <w:rPr>
          <w:rFonts w:hint="eastAsia"/>
          <w:lang w:val="en-US"/>
        </w:rPr>
        <w:t xml:space="preserve">], there is another option </w:t>
      </w:r>
      <w:r w:rsidR="00A10B31">
        <w:rPr>
          <w:rFonts w:hint="eastAsia"/>
          <w:lang w:val="en-US"/>
        </w:rPr>
        <w:t>for a </w:t>
      </w:r>
      <w:r w:rsidRPr="00D909BC">
        <w:rPr>
          <w:rFonts w:hint="eastAsia"/>
          <w:lang w:val="en-US"/>
        </w:rPr>
        <w:t xml:space="preserve">DL subband </w:t>
      </w:r>
      <w:r w:rsidR="00A10B31">
        <w:rPr>
          <w:rFonts w:hint="eastAsia"/>
          <w:lang w:val="en-US"/>
        </w:rPr>
        <w:t>with</w:t>
      </w:r>
      <w:r w:rsidRPr="00D909BC">
        <w:rPr>
          <w:rFonts w:hint="eastAsia"/>
          <w:lang w:val="en-US"/>
        </w:rPr>
        <w:t xml:space="preserve"> about 40 MHz. On the </w:t>
      </w:r>
      <w:r w:rsidRPr="00D909BC">
        <w:rPr>
          <w:lang w:val="en-US"/>
        </w:rPr>
        <w:t>other</w:t>
      </w:r>
      <w:r w:rsidRPr="00D909BC">
        <w:rPr>
          <w:rFonts w:hint="eastAsia"/>
          <w:lang w:val="en-US"/>
        </w:rPr>
        <w:t xml:space="preserve"> hand, most companies evaluated 75 MHz. </w:t>
      </w:r>
    </w:p>
    <w:p w14:paraId="70BBB8AD" w14:textId="394B90AA" w:rsidR="00544691" w:rsidRDefault="00544691" w:rsidP="00C270C6">
      <w:pPr>
        <w:rPr>
          <w:lang w:val="en-US"/>
        </w:rPr>
      </w:pPr>
      <w:r>
        <w:rPr>
          <w:rFonts w:hint="eastAsia"/>
          <w:lang w:val="en-US"/>
        </w:rPr>
        <w:t>Therefor</w:t>
      </w:r>
      <w:r w:rsidR="00B517FC">
        <w:rPr>
          <w:rFonts w:hint="eastAsia"/>
          <w:lang w:val="en-US"/>
        </w:rPr>
        <w:t xml:space="preserve">e, </w:t>
      </w:r>
      <w:r w:rsidR="00A10B31">
        <w:rPr>
          <w:rFonts w:hint="eastAsia"/>
          <w:lang w:val="en-US"/>
        </w:rPr>
        <w:t>an </w:t>
      </w:r>
      <w:r w:rsidR="00B517FC">
        <w:rPr>
          <w:rFonts w:hint="eastAsia"/>
          <w:lang w:val="en-US"/>
        </w:rPr>
        <w:t xml:space="preserve">enhancement to msg2 frequency domain resource allocation </w:t>
      </w:r>
      <w:r w:rsidR="00B8511F">
        <w:rPr>
          <w:rFonts w:hint="eastAsia"/>
          <w:lang w:val="en-US"/>
        </w:rPr>
        <w:t>should not be pursued.</w:t>
      </w:r>
    </w:p>
    <w:p w14:paraId="5CB80B16" w14:textId="7CBB492A" w:rsidR="00B8511F" w:rsidRPr="00B8511F" w:rsidRDefault="00B8511F" w:rsidP="00C270C6">
      <w:pPr>
        <w:rPr>
          <w:b/>
          <w:bCs/>
        </w:rPr>
      </w:pPr>
      <w:r w:rsidRPr="00B8511F">
        <w:rPr>
          <w:rFonts w:hint="eastAsia"/>
          <w:b/>
          <w:bCs/>
          <w:lang w:val="en-US"/>
        </w:rPr>
        <w:t xml:space="preserve">Proposal </w:t>
      </w:r>
      <w:r w:rsidR="00171B49">
        <w:rPr>
          <w:rFonts w:hint="eastAsia"/>
          <w:b/>
          <w:bCs/>
          <w:lang w:val="en-US"/>
        </w:rPr>
        <w:t>7</w:t>
      </w:r>
      <w:r w:rsidRPr="00B8511F">
        <w:rPr>
          <w:rFonts w:hint="eastAsia"/>
          <w:b/>
          <w:bCs/>
          <w:lang w:val="en-US"/>
        </w:rPr>
        <w:t>: Enhancement to msg2 frequency domain resource allocation should not be pursued.</w:t>
      </w:r>
    </w:p>
    <w:p w14:paraId="16402A73" w14:textId="6988C189" w:rsidR="00B8511F" w:rsidRPr="00FA0F12" w:rsidRDefault="00B8511F" w:rsidP="00B8511F">
      <w:pPr>
        <w:pStyle w:val="Heading1"/>
        <w:numPr>
          <w:ilvl w:val="1"/>
          <w:numId w:val="1"/>
        </w:numPr>
        <w:spacing w:after="180" w:line="276" w:lineRule="auto"/>
        <w:rPr>
          <w:lang w:val="en-US" w:eastAsia="zh-CN"/>
        </w:rPr>
      </w:pPr>
      <w:r>
        <w:rPr>
          <w:rFonts w:hint="eastAsia"/>
          <w:lang w:val="en-US"/>
        </w:rPr>
        <w:t>Msg3</w:t>
      </w:r>
    </w:p>
    <w:p w14:paraId="690C95E6" w14:textId="0A075563" w:rsidR="00B8511F" w:rsidRPr="002C082B" w:rsidRDefault="002C082B" w:rsidP="001D47C0">
      <w:r>
        <w:rPr>
          <w:rFonts w:hint="eastAsia"/>
        </w:rPr>
        <w:t>In msg3</w:t>
      </w:r>
      <w:r w:rsidR="0046426C">
        <w:rPr>
          <w:rFonts w:hint="eastAsia"/>
        </w:rPr>
        <w:t xml:space="preserve"> and PUSCH scheduled by RAR UL grant</w:t>
      </w:r>
      <w:r>
        <w:rPr>
          <w:rFonts w:hint="eastAsia"/>
        </w:rPr>
        <w:t xml:space="preserve">, frequency hopping offset values are </w:t>
      </w:r>
      <w:r w:rsidR="00011070">
        <w:t>hardcoded</w:t>
      </w:r>
      <w:r>
        <w:rPr>
          <w:rFonts w:hint="eastAsia"/>
        </w:rPr>
        <w:t xml:space="preserve"> in TS38.213</w:t>
      </w:r>
      <w:r w:rsidR="00C67F7C">
        <w:rPr>
          <w:rFonts w:hint="eastAsia"/>
        </w:rPr>
        <w:t xml:space="preserve">, which is </w:t>
      </w:r>
      <w:r w:rsidR="00A10B31">
        <w:t>u</w:t>
      </w:r>
      <w:r w:rsidR="00C67F7C">
        <w:rPr>
          <w:rFonts w:hint="eastAsia"/>
        </w:rPr>
        <w:t xml:space="preserve">nsuitable for SBFD UL subbands. The frequency hopping offset values are </w:t>
      </w:r>
      <w:r w:rsidR="00CE2A3A">
        <w:rPr>
          <w:rFonts w:hint="eastAsia"/>
        </w:rPr>
        <w:t xml:space="preserve">determined </w:t>
      </w:r>
      <w:r w:rsidR="00840075">
        <w:rPr>
          <w:rFonts w:hint="eastAsia"/>
        </w:rPr>
        <w:t xml:space="preserve">for the PUSCH to hop across the initial UL BWP. </w:t>
      </w:r>
    </w:p>
    <w:p w14:paraId="16CCA839" w14:textId="4C603DDC" w:rsidR="00516379" w:rsidRPr="00516379" w:rsidRDefault="00516379" w:rsidP="00516379">
      <w:r w:rsidRPr="00516379">
        <w:t xml:space="preserve">For example, in the case of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=273</m:t>
        </m:r>
      </m:oMath>
      <w:r w:rsidRPr="00516379">
        <w:t xml:space="preserve"> and the size of the UL subband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r>
          <w:rPr>
            <w:rFonts w:ascii="Cambria Math" w:hAnsi="Cambria Math"/>
          </w:rPr>
          <m:t>=50</m:t>
        </m:r>
      </m:oMath>
      <w:r w:rsidRPr="00516379">
        <w:t xml:space="preserv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m:t>
            </m:r>
          </m:e>
        </m:d>
        <m:r>
          <w:rPr>
            <w:rFonts w:ascii="Cambria Math" w:hAnsi="Cambria Math"/>
          </w:rPr>
          <m:t>=136</m:t>
        </m:r>
      </m:oMath>
      <w:r w:rsidRPr="00516379">
        <w:t xml:space="preserve"> and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m:t>
            </m:r>
          </m:e>
        </m:d>
        <m:r>
          <w:rPr>
            <w:rFonts w:ascii="Cambria Math" w:hAnsi="Cambria Math"/>
          </w:rPr>
          <m:t>=68</m:t>
        </m:r>
      </m:oMath>
      <w:r w:rsidRPr="00516379">
        <w:t xml:space="preserve"> are obtained for the frequency hopping offset</w:t>
      </w:r>
      <w:r>
        <w:rPr>
          <w:rFonts w:hint="eastAsia"/>
        </w:rPr>
        <w:t xml:space="preserve"> values</w:t>
      </w:r>
      <w:r w:rsidRPr="00516379">
        <w:t xml:space="preserve">, which exceed the bandwidth of the UL subband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Pr="00516379">
        <w:t xml:space="preserve">. Therefore, </w:t>
      </w:r>
      <w:r w:rsidR="00A22978">
        <w:t xml:space="preserve">the frequency hopping offset should be revisited </w:t>
      </w:r>
      <w:r w:rsidRPr="00516379">
        <w:t>when the PUSCH scheduled by RAR is in the UL subband.</w:t>
      </w:r>
    </w:p>
    <w:p w14:paraId="445E5ACA" w14:textId="70F5DFE9" w:rsidR="00516379" w:rsidRPr="00516379" w:rsidRDefault="00516379" w:rsidP="00516379">
      <w:r w:rsidRPr="00516379">
        <w:t xml:space="preserve">One solution is If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Pr="00516379">
        <w:t xml:space="preserve"> is set to the value of the size of the UL subband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Pr="00516379">
        <w:t xml:space="preserve">, </w:t>
      </w:r>
      <w:r w:rsidRPr="00516379">
        <w:rPr>
          <w:rFonts w:hint="eastAsia"/>
        </w:rPr>
        <w:t>t</w:t>
      </w:r>
      <w:r w:rsidRPr="00516379">
        <w:t>he issue will be solved. Therefore, we propose the following.</w:t>
      </w:r>
    </w:p>
    <w:p w14:paraId="747260F6" w14:textId="5C72C8D5" w:rsidR="0046426C" w:rsidRDefault="00516379" w:rsidP="00516379">
      <w:pPr>
        <w:rPr>
          <w:b/>
          <w:bCs/>
        </w:rPr>
      </w:pPr>
      <w:r w:rsidRPr="00516379">
        <w:rPr>
          <w:b/>
          <w:bCs/>
        </w:rPr>
        <w:t xml:space="preserve">Proposal </w:t>
      </w:r>
      <w:r w:rsidR="00EC4F81">
        <w:rPr>
          <w:rFonts w:hint="eastAsia"/>
          <w:b/>
          <w:bCs/>
        </w:rPr>
        <w:t>8</w:t>
      </w:r>
      <w:r w:rsidRPr="00516379">
        <w:rPr>
          <w:b/>
          <w:bCs/>
        </w:rPr>
        <w:t xml:space="preserve">: For </w:t>
      </w:r>
      <w:r w:rsidR="0033003A">
        <w:rPr>
          <w:rFonts w:hint="eastAsia"/>
          <w:b/>
          <w:bCs/>
        </w:rPr>
        <w:t xml:space="preserve">msg3 and </w:t>
      </w:r>
      <w:r>
        <w:rPr>
          <w:rFonts w:hint="eastAsia"/>
          <w:b/>
          <w:bCs/>
        </w:rPr>
        <w:t>PUSCH scheduled by RAR</w:t>
      </w:r>
      <w:r w:rsidRPr="00516379">
        <w:rPr>
          <w:b/>
          <w:bCs/>
        </w:rPr>
        <w:t xml:space="preserve">, in frequency hopping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516379">
        <w:rPr>
          <w:b/>
          <w:bCs/>
        </w:rPr>
        <w:t xml:space="preserve"> is set to the value of the size of the UL subband.</w:t>
      </w:r>
    </w:p>
    <w:p w14:paraId="40AED6E5" w14:textId="4F620895" w:rsidR="00EC4F81" w:rsidRDefault="0046426C" w:rsidP="0046426C">
      <w:r w:rsidRPr="0046426C">
        <w:rPr>
          <w:rFonts w:hint="eastAsia"/>
        </w:rPr>
        <w:t>An</w:t>
      </w:r>
      <w:r w:rsidR="00EC4F81">
        <w:rPr>
          <w:rFonts w:hint="eastAsia"/>
        </w:rPr>
        <w:t>other</w:t>
      </w:r>
      <w:r w:rsidRPr="0046426C">
        <w:rPr>
          <w:rFonts w:hint="eastAsia"/>
        </w:rPr>
        <w:t xml:space="preserve"> issue regarding msg3 is frequency hopping on SBFD symbols, especially</w:t>
      </w:r>
      <w:r w:rsidR="003706BE" w:rsidRPr="003706BE">
        <w:t xml:space="preserve"> for msg3 PUSCH repetition. In the other agenda, we have agreed to support two configurations for PUSCH repetitions. </w:t>
      </w:r>
      <w:r w:rsidR="003706BE" w:rsidRPr="003706BE">
        <w:lastRenderedPageBreak/>
        <w:t>However, in our understanding, supporting configuration 2, which allows mapping PUSCH repetitions to the two symbol types,</w:t>
      </w:r>
      <w:r w:rsidRPr="0046426C">
        <w:rPr>
          <w:rFonts w:hint="eastAsia"/>
        </w:rPr>
        <w:t xml:space="preserve"> is suitable for msg3 PUSCH </w:t>
      </w:r>
      <w:r w:rsidRPr="0046426C">
        <w:t>repetition</w:t>
      </w:r>
      <w:r w:rsidRPr="0046426C">
        <w:rPr>
          <w:rFonts w:hint="eastAsia"/>
        </w:rPr>
        <w:t xml:space="preserve"> to reduce random access latency. </w:t>
      </w:r>
    </w:p>
    <w:p w14:paraId="01EDD40F" w14:textId="0184AB7E" w:rsidR="00EC4F81" w:rsidRPr="00DA0960" w:rsidRDefault="00EC4F81" w:rsidP="0046426C">
      <w:r>
        <w:rPr>
          <w:rFonts w:hint="eastAsia"/>
        </w:rPr>
        <w:t xml:space="preserve">Figure 2 shows </w:t>
      </w:r>
      <w:r w:rsidR="00F45578">
        <w:t xml:space="preserve">the </w:t>
      </w:r>
      <w:r w:rsidR="001C44B6">
        <w:rPr>
          <w:rFonts w:hint="eastAsia"/>
        </w:rPr>
        <w:t>difference in configuration</w:t>
      </w:r>
      <w:r w:rsidR="00F45578">
        <w:t>s</w:t>
      </w:r>
      <w:r w:rsidR="001C44B6">
        <w:rPr>
          <w:rFonts w:hint="eastAsia"/>
        </w:rPr>
        <w:t xml:space="preserve"> 1 and 2. In configuration 1, </w:t>
      </w:r>
      <w:r w:rsidR="00DA0960">
        <w:rPr>
          <w:rFonts w:hint="eastAsia"/>
        </w:rPr>
        <w:t>when the 1</w:t>
      </w:r>
      <w:r w:rsidR="00DA0960" w:rsidRPr="00DA0960">
        <w:rPr>
          <w:rFonts w:hint="eastAsia"/>
          <w:vertAlign w:val="superscript"/>
        </w:rPr>
        <w:t>st</w:t>
      </w:r>
      <w:r w:rsidR="00F45578">
        <w:rPr>
          <w:vertAlign w:val="superscript"/>
        </w:rPr>
        <w:t xml:space="preserve"> </w:t>
      </w:r>
      <w:r w:rsidR="00DA0960">
        <w:rPr>
          <w:rFonts w:hint="eastAsia"/>
        </w:rPr>
        <w:t>repetition (</w:t>
      </w:r>
      <w:r w:rsidR="008E7D8D">
        <w:rPr>
          <w:rFonts w:hint="eastAsia"/>
        </w:rPr>
        <w:t xml:space="preserve">i.e., </w:t>
      </w:r>
      <w:r w:rsidR="00DA0960">
        <w:rPr>
          <w:rFonts w:hint="eastAsia"/>
        </w:rPr>
        <w:t>Rep#0)</w:t>
      </w:r>
      <w:r w:rsidR="00FB15E0">
        <w:rPr>
          <w:rFonts w:hint="eastAsia"/>
        </w:rPr>
        <w:t xml:space="preserve"> </w:t>
      </w:r>
      <w:r w:rsidR="008E7D8D">
        <w:rPr>
          <w:rFonts w:hint="eastAsia"/>
        </w:rPr>
        <w:t xml:space="preserve">is mapped on the </w:t>
      </w:r>
      <w:r w:rsidR="00473EA6">
        <w:rPr>
          <w:rFonts w:hint="eastAsia"/>
        </w:rPr>
        <w:t>non-SBFD symbols</w:t>
      </w:r>
      <w:r w:rsidR="008E7D8D">
        <w:rPr>
          <w:rFonts w:hint="eastAsia"/>
        </w:rPr>
        <w:t xml:space="preserve">, </w:t>
      </w:r>
      <w:r w:rsidR="00473EA6">
        <w:rPr>
          <w:rFonts w:hint="eastAsia"/>
        </w:rPr>
        <w:t>subsequent repetitions also must be mapped on the non-SBFD symbols</w:t>
      </w:r>
      <w:r w:rsidR="00F45578">
        <w:t>,</w:t>
      </w:r>
      <w:r w:rsidR="000C668C">
        <w:rPr>
          <w:rFonts w:hint="eastAsia"/>
        </w:rPr>
        <w:t xml:space="preserve"> like in blue blocks</w:t>
      </w:r>
      <w:r w:rsidR="00473EA6">
        <w:rPr>
          <w:rFonts w:hint="eastAsia"/>
        </w:rPr>
        <w:t xml:space="preserve">. On the other hand, in configuration 2, the </w:t>
      </w:r>
      <w:r w:rsidR="000C668C">
        <w:rPr>
          <w:rFonts w:hint="eastAsia"/>
        </w:rPr>
        <w:t>remaining repetitions can be mapped to any symbol type</w:t>
      </w:r>
      <w:r w:rsidR="00F45578">
        <w:t>,</w:t>
      </w:r>
      <w:r w:rsidR="000C668C">
        <w:rPr>
          <w:rFonts w:hint="eastAsia"/>
        </w:rPr>
        <w:t xml:space="preserve"> like in red blocks. Therefore, configuration 2 is a promising solution to reduce the initial access latency.</w:t>
      </w:r>
    </w:p>
    <w:p w14:paraId="1302FD06" w14:textId="1346B859" w:rsidR="0046426C" w:rsidRPr="0046426C" w:rsidRDefault="0046426C" w:rsidP="0046426C">
      <w:r w:rsidRPr="0046426C">
        <w:rPr>
          <w:rFonts w:hint="eastAsia"/>
        </w:rPr>
        <w:t>Therefore, we support configuration 2 for msg3 PUSCH repetition.</w:t>
      </w:r>
    </w:p>
    <w:p w14:paraId="74B17F6E" w14:textId="15A34579" w:rsidR="0046426C" w:rsidRPr="0046426C" w:rsidRDefault="0046426C" w:rsidP="0046426C">
      <w:pPr>
        <w:rPr>
          <w:b/>
          <w:bCs/>
        </w:rPr>
      </w:pPr>
      <w:r w:rsidRPr="0046426C">
        <w:rPr>
          <w:rFonts w:hint="eastAsia"/>
          <w:b/>
          <w:bCs/>
        </w:rPr>
        <w:t xml:space="preserve">Proposal </w:t>
      </w:r>
      <w:r w:rsidR="00EC4F81">
        <w:rPr>
          <w:rFonts w:hint="eastAsia"/>
          <w:b/>
          <w:bCs/>
        </w:rPr>
        <w:t>9</w:t>
      </w:r>
      <w:r w:rsidRPr="0046426C">
        <w:rPr>
          <w:rFonts w:hint="eastAsia"/>
          <w:b/>
          <w:bCs/>
        </w:rPr>
        <w:t>: Support configuration 2 for msg3 PUSCH repetitions.</w:t>
      </w:r>
    </w:p>
    <w:p w14:paraId="60DB25DF" w14:textId="1FFA48B9" w:rsidR="0046426C" w:rsidRDefault="00EB14AB" w:rsidP="0046426C">
      <w:r>
        <w:object w:dxaOrig="15409" w:dyaOrig="5856" w14:anchorId="0009F17A">
          <v:shape id="_x0000_i1030" type="#_x0000_t75" style="width:497.65pt;height:189pt" o:ole="">
            <v:imagedata r:id="rId18" o:title=""/>
          </v:shape>
          <o:OLEObject Type="Embed" ProgID="Visio.Drawing.15" ShapeID="_x0000_i1030" DrawAspect="Content" ObjectID="_1789544302" r:id="rId19"/>
        </w:object>
      </w:r>
    </w:p>
    <w:p w14:paraId="10B90D50" w14:textId="424A4A85" w:rsidR="00494837" w:rsidRDefault="00494837" w:rsidP="00494837">
      <w:pPr>
        <w:jc w:val="center"/>
        <w:rPr>
          <w:b/>
          <w:bCs/>
        </w:rPr>
      </w:pPr>
      <w:r>
        <w:rPr>
          <w:rFonts w:hint="eastAsia"/>
        </w:rPr>
        <w:t>Figure 2: PUSCH repetition mapping in the configuration 1 and 2</w:t>
      </w:r>
    </w:p>
    <w:p w14:paraId="72D24BBD" w14:textId="2A559590" w:rsidR="00B8511F" w:rsidRPr="00664434" w:rsidRDefault="00664434" w:rsidP="001D47C0">
      <w:pPr>
        <w:pStyle w:val="Heading1"/>
        <w:numPr>
          <w:ilvl w:val="1"/>
          <w:numId w:val="1"/>
        </w:numPr>
        <w:spacing w:after="180" w:line="276" w:lineRule="auto"/>
        <w:rPr>
          <w:lang w:val="en-US" w:eastAsia="zh-CN"/>
        </w:rPr>
      </w:pPr>
      <w:r>
        <w:rPr>
          <w:rFonts w:hint="eastAsia"/>
          <w:lang w:val="en-US"/>
        </w:rPr>
        <w:t xml:space="preserve">HARQ-ACK </w:t>
      </w:r>
      <w:r w:rsidR="008F0ECA">
        <w:rPr>
          <w:rFonts w:hint="eastAsia"/>
          <w:lang w:val="en-US"/>
        </w:rPr>
        <w:t xml:space="preserve">PUCCH </w:t>
      </w:r>
      <w:r>
        <w:rPr>
          <w:rFonts w:hint="eastAsia"/>
          <w:lang w:val="en-US"/>
        </w:rPr>
        <w:t>for msg4</w:t>
      </w:r>
    </w:p>
    <w:p w14:paraId="2D1B9D98" w14:textId="298DA122" w:rsidR="00664434" w:rsidRPr="00664434" w:rsidRDefault="00664434" w:rsidP="00664434">
      <w:r w:rsidRPr="00664434">
        <w:t xml:space="preserve">In principle, msg4 HARQ-ACK PUCCH is allocated at the edge of the initial uplink BWP. Therefore, most of the PUCCH resource allocation goes outside the UL subband. The supported offset value from the edge RB of the initial UL BWP to PUCCH RB is 0, 2, 3, 4, or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/4</m:t>
            </m:r>
          </m:e>
        </m:d>
      </m:oMath>
      <w:r w:rsidRPr="00664434">
        <w:t xml:space="preserve">. </w:t>
      </w:r>
    </w:p>
    <w:p w14:paraId="30D71AA0" w14:textId="2D062A77" w:rsidR="00664434" w:rsidRPr="00664434" w:rsidRDefault="0040406B" w:rsidP="00664434">
      <w:r>
        <w:rPr>
          <w:rFonts w:hint="eastAsia"/>
        </w:rPr>
        <w:t xml:space="preserve">To solve the issue, msg4 HARQ-ACK PUCCH must be </w:t>
      </w:r>
      <w:r w:rsidR="00B95B36">
        <w:rPr>
          <w:rFonts w:hint="eastAsia"/>
        </w:rPr>
        <w:t xml:space="preserve">mapped with respect to the UL subband. </w:t>
      </w:r>
    </w:p>
    <w:p w14:paraId="472527FE" w14:textId="619FB910" w:rsidR="00664434" w:rsidRPr="00664434" w:rsidRDefault="00664434" w:rsidP="00664434">
      <w:r w:rsidRPr="00664434">
        <w:rPr>
          <w:b/>
          <w:bCs/>
        </w:rPr>
        <w:t xml:space="preserve">Proposal </w:t>
      </w:r>
      <w:r w:rsidR="00F619FB">
        <w:rPr>
          <w:rFonts w:hint="eastAsia"/>
          <w:b/>
          <w:bCs/>
        </w:rPr>
        <w:t>10</w:t>
      </w:r>
      <w:r w:rsidRPr="00664434">
        <w:rPr>
          <w:b/>
          <w:bCs/>
        </w:rPr>
        <w:t xml:space="preserve">: For msg4 HARQ-ACK PUCCH, </w:t>
      </w:r>
      <w:r w:rsidR="00B95B36">
        <w:rPr>
          <w:rFonts w:hint="eastAsia"/>
          <w:b/>
          <w:bCs/>
        </w:rPr>
        <w:t>frequency resource should be defined with respect to the UL subband</w:t>
      </w:r>
      <w:r w:rsidRPr="00664434">
        <w:rPr>
          <w:b/>
          <w:bCs/>
        </w:rPr>
        <w:t>.</w:t>
      </w:r>
    </w:p>
    <w:p w14:paraId="077C03FA" w14:textId="358D10A0" w:rsidR="005B4401" w:rsidRPr="008A4C87" w:rsidRDefault="004D635D" w:rsidP="005B4401">
      <w:pPr>
        <w:pStyle w:val="Heading1"/>
        <w:numPr>
          <w:ilvl w:val="1"/>
          <w:numId w:val="1"/>
        </w:numPr>
        <w:spacing w:after="180" w:line="276" w:lineRule="auto"/>
        <w:rPr>
          <w:lang w:val="en-US" w:eastAsia="zh-CN"/>
        </w:rPr>
      </w:pPr>
      <w:r>
        <w:rPr>
          <w:rFonts w:hint="eastAsia"/>
          <w:lang w:val="en-US"/>
        </w:rPr>
        <w:t>RO selection</w:t>
      </w:r>
    </w:p>
    <w:tbl>
      <w:tblPr>
        <w:tblStyle w:val="TableGrid"/>
        <w:tblW w:w="0" w:type="auto"/>
        <w:tblLook w:val="04A0" w:firstRow="1" w:lastRow="0" w:firstColumn="1" w:lastColumn="0" w:noHBand="0" w:noVBand="1"/>
      </w:tblPr>
      <w:tblGrid>
        <w:gridCol w:w="9954"/>
      </w:tblGrid>
      <w:tr w:rsidR="005B4401" w:rsidRPr="005B4401" w14:paraId="366EBC7D" w14:textId="77777777" w:rsidTr="00AB4221">
        <w:tc>
          <w:tcPr>
            <w:tcW w:w="9954" w:type="dxa"/>
            <w:tcBorders>
              <w:top w:val="single" w:sz="4" w:space="0" w:color="auto"/>
              <w:left w:val="single" w:sz="4" w:space="0" w:color="auto"/>
              <w:bottom w:val="single" w:sz="4" w:space="0" w:color="auto"/>
              <w:right w:val="single" w:sz="4" w:space="0" w:color="auto"/>
            </w:tcBorders>
          </w:tcPr>
          <w:p w14:paraId="4B8FBF7A" w14:textId="77777777" w:rsidR="005636FC" w:rsidRPr="005636FC" w:rsidRDefault="005636FC" w:rsidP="005636FC">
            <w:pPr>
              <w:spacing w:after="0" w:afterAutospacing="0"/>
              <w:jc w:val="left"/>
              <w:rPr>
                <w:rFonts w:ascii="Times" w:eastAsia="Batang" w:hAnsi="Times"/>
                <w:b/>
                <w:bCs/>
                <w:sz w:val="20"/>
                <w:szCs w:val="24"/>
                <w:lang w:eastAsia="en-US"/>
              </w:rPr>
            </w:pPr>
            <w:r w:rsidRPr="005636FC">
              <w:rPr>
                <w:rFonts w:ascii="Times" w:eastAsia="Batang" w:hAnsi="Times"/>
                <w:b/>
                <w:bCs/>
                <w:sz w:val="20"/>
                <w:szCs w:val="24"/>
                <w:highlight w:val="green"/>
                <w:lang w:eastAsia="en-US"/>
              </w:rPr>
              <w:t>Agreement</w:t>
            </w:r>
          </w:p>
          <w:p w14:paraId="64B18F59" w14:textId="77777777" w:rsidR="005636FC" w:rsidRPr="005636FC" w:rsidRDefault="005636FC" w:rsidP="005636FC">
            <w:pPr>
              <w:spacing w:after="0" w:afterAutospacing="0"/>
              <w:jc w:val="left"/>
              <w:rPr>
                <w:rFonts w:ascii="Times" w:eastAsia="Batang" w:hAnsi="Times"/>
                <w:sz w:val="20"/>
                <w:szCs w:val="24"/>
                <w:lang w:eastAsia="en-US"/>
              </w:rPr>
            </w:pPr>
            <w:r w:rsidRPr="005636FC">
              <w:rPr>
                <w:rFonts w:ascii="Times" w:eastAsia="Batang" w:hAnsi="Times"/>
                <w:sz w:val="20"/>
                <w:szCs w:val="24"/>
                <w:lang w:eastAsia="en-US"/>
              </w:rPr>
              <w:t>For SBFD-aware UEs and RACH configuration Option 1 with Alt 1-1, consider the following options for initial PRACH transmission attempt in one random access procedure:</w:t>
            </w:r>
          </w:p>
          <w:p w14:paraId="0AD535FB" w14:textId="77777777" w:rsidR="005636FC" w:rsidRPr="005636FC" w:rsidRDefault="005636FC" w:rsidP="005636FC">
            <w:pPr>
              <w:numPr>
                <w:ilvl w:val="0"/>
                <w:numId w:val="41"/>
              </w:numPr>
              <w:spacing w:after="0" w:afterAutospacing="0"/>
              <w:jc w:val="left"/>
              <w:rPr>
                <w:rFonts w:ascii="Times" w:eastAsia="Batang" w:hAnsi="Times"/>
                <w:sz w:val="20"/>
                <w:szCs w:val="24"/>
                <w:lang w:eastAsia="x-none"/>
              </w:rPr>
            </w:pPr>
            <w:r w:rsidRPr="005636FC">
              <w:rPr>
                <w:rFonts w:ascii="Times" w:eastAsia="Batang" w:hAnsi="Times"/>
                <w:sz w:val="20"/>
                <w:szCs w:val="24"/>
                <w:lang w:eastAsia="x-none"/>
              </w:rPr>
              <w:t>Option 2: Select one type between legacy-ROs and additional-ROs based on certain specified/configured conditions/prioritizations</w:t>
            </w:r>
          </w:p>
          <w:p w14:paraId="3084A032" w14:textId="77777777" w:rsidR="005636FC" w:rsidRPr="005636FC" w:rsidRDefault="005636FC" w:rsidP="005636FC">
            <w:pPr>
              <w:numPr>
                <w:ilvl w:val="0"/>
                <w:numId w:val="41"/>
              </w:numPr>
              <w:spacing w:after="0" w:afterAutospacing="0"/>
              <w:jc w:val="left"/>
              <w:rPr>
                <w:rFonts w:ascii="Times" w:eastAsia="Batang" w:hAnsi="Times"/>
                <w:sz w:val="20"/>
                <w:szCs w:val="24"/>
                <w:lang w:eastAsia="x-none"/>
              </w:rPr>
            </w:pPr>
            <w:r w:rsidRPr="005636FC">
              <w:rPr>
                <w:rFonts w:ascii="Times" w:eastAsia="Batang" w:hAnsi="Times"/>
                <w:sz w:val="20"/>
                <w:szCs w:val="24"/>
                <w:lang w:eastAsia="x-none"/>
              </w:rPr>
              <w:lastRenderedPageBreak/>
              <w:t>Option 3: It’s up to UE implementation to select one type between legacy-ROs and additional-ROs</w:t>
            </w:r>
          </w:p>
          <w:p w14:paraId="6B0278FA" w14:textId="77777777" w:rsidR="005636FC" w:rsidRPr="005636FC" w:rsidRDefault="005636FC" w:rsidP="005636FC">
            <w:pPr>
              <w:spacing w:after="0" w:afterAutospacing="0"/>
              <w:jc w:val="left"/>
              <w:rPr>
                <w:rFonts w:ascii="Times" w:eastAsia="Batang" w:hAnsi="Times"/>
                <w:sz w:val="20"/>
                <w:szCs w:val="24"/>
                <w:lang w:eastAsia="en-US"/>
              </w:rPr>
            </w:pPr>
          </w:p>
          <w:p w14:paraId="58E7EE5A" w14:textId="77777777" w:rsidR="005636FC" w:rsidRPr="005636FC" w:rsidRDefault="005636FC" w:rsidP="005636FC">
            <w:pPr>
              <w:spacing w:after="0" w:afterAutospacing="0"/>
              <w:jc w:val="left"/>
              <w:rPr>
                <w:rFonts w:ascii="Times" w:eastAsia="Batang" w:hAnsi="Times"/>
                <w:b/>
                <w:bCs/>
                <w:sz w:val="20"/>
                <w:szCs w:val="24"/>
                <w:lang w:eastAsia="en-US"/>
              </w:rPr>
            </w:pPr>
            <w:r w:rsidRPr="005636FC">
              <w:rPr>
                <w:rFonts w:ascii="Times" w:eastAsia="Batang" w:hAnsi="Times"/>
                <w:b/>
                <w:bCs/>
                <w:sz w:val="20"/>
                <w:szCs w:val="24"/>
                <w:highlight w:val="green"/>
                <w:lang w:eastAsia="en-US"/>
              </w:rPr>
              <w:t>Agreement</w:t>
            </w:r>
          </w:p>
          <w:p w14:paraId="54AFE350" w14:textId="77777777" w:rsidR="005636FC" w:rsidRPr="005636FC" w:rsidRDefault="005636FC" w:rsidP="005636FC">
            <w:pPr>
              <w:spacing w:after="0" w:afterAutospacing="0"/>
              <w:jc w:val="left"/>
              <w:rPr>
                <w:rFonts w:ascii="Times" w:eastAsia="Batang" w:hAnsi="Times"/>
                <w:sz w:val="20"/>
                <w:szCs w:val="24"/>
                <w:lang w:eastAsia="en-US"/>
              </w:rPr>
            </w:pPr>
            <w:r w:rsidRPr="005636FC">
              <w:rPr>
                <w:rFonts w:ascii="Times" w:eastAsia="Batang" w:hAnsi="Times"/>
                <w:sz w:val="20"/>
                <w:szCs w:val="24"/>
                <w:lang w:eastAsia="en-US"/>
              </w:rPr>
              <w:t>For SBFD-aware UEs and RACH configuration Option 2, consider the following options for initial PRACH transmission attempt in one random access procedure:</w:t>
            </w:r>
          </w:p>
          <w:p w14:paraId="7AB04E20" w14:textId="77777777" w:rsidR="005636FC" w:rsidRPr="005636FC" w:rsidRDefault="005636FC" w:rsidP="005636FC">
            <w:pPr>
              <w:numPr>
                <w:ilvl w:val="0"/>
                <w:numId w:val="41"/>
              </w:numPr>
              <w:spacing w:after="0" w:afterAutospacing="0"/>
              <w:jc w:val="left"/>
              <w:rPr>
                <w:rFonts w:ascii="Times" w:eastAsia="Batang" w:hAnsi="Times"/>
                <w:sz w:val="20"/>
                <w:szCs w:val="24"/>
                <w:lang w:eastAsia="x-none"/>
              </w:rPr>
            </w:pPr>
            <w:r w:rsidRPr="005636FC">
              <w:rPr>
                <w:rFonts w:ascii="Times" w:eastAsia="Batang" w:hAnsi="Times"/>
                <w:sz w:val="20"/>
                <w:szCs w:val="24"/>
                <w:lang w:eastAsia="x-none"/>
              </w:rPr>
              <w:t>Option 2: Select one type between legacy-ROs and additional-ROs based on certain specified/configured conditions/prioritizations</w:t>
            </w:r>
          </w:p>
          <w:p w14:paraId="58B20833" w14:textId="77777777" w:rsidR="005636FC" w:rsidRPr="005636FC" w:rsidRDefault="005636FC" w:rsidP="005636FC">
            <w:pPr>
              <w:numPr>
                <w:ilvl w:val="0"/>
                <w:numId w:val="41"/>
              </w:numPr>
              <w:spacing w:after="0" w:afterAutospacing="0"/>
              <w:jc w:val="left"/>
              <w:rPr>
                <w:rFonts w:ascii="Times" w:eastAsia="Batang" w:hAnsi="Times"/>
                <w:sz w:val="20"/>
                <w:szCs w:val="24"/>
                <w:lang w:eastAsia="x-none"/>
              </w:rPr>
            </w:pPr>
            <w:r w:rsidRPr="005636FC">
              <w:rPr>
                <w:rFonts w:ascii="Times" w:eastAsia="Batang" w:hAnsi="Times"/>
                <w:sz w:val="20"/>
                <w:szCs w:val="24"/>
                <w:lang w:eastAsia="x-none"/>
              </w:rPr>
              <w:t>Option 3: It’s up to UE implementation to select one type between legacy-ROs and additional-ROs</w:t>
            </w:r>
          </w:p>
          <w:p w14:paraId="40F17FFE" w14:textId="77777777" w:rsidR="005636FC" w:rsidRPr="005636FC" w:rsidRDefault="005636FC" w:rsidP="005636FC">
            <w:pPr>
              <w:spacing w:after="0" w:afterAutospacing="0"/>
              <w:jc w:val="left"/>
              <w:rPr>
                <w:rFonts w:ascii="Times" w:eastAsia="Batang" w:hAnsi="Times"/>
                <w:sz w:val="20"/>
                <w:szCs w:val="24"/>
                <w:lang w:eastAsia="en-US"/>
              </w:rPr>
            </w:pPr>
          </w:p>
          <w:p w14:paraId="0BC80998" w14:textId="77777777" w:rsidR="005636FC" w:rsidRPr="005636FC" w:rsidRDefault="005636FC" w:rsidP="005636FC">
            <w:pPr>
              <w:spacing w:after="0" w:afterAutospacing="0"/>
              <w:jc w:val="left"/>
              <w:rPr>
                <w:rFonts w:ascii="Times" w:eastAsia="Batang" w:hAnsi="Times"/>
                <w:b/>
                <w:bCs/>
                <w:sz w:val="20"/>
                <w:szCs w:val="24"/>
                <w:lang w:eastAsia="en-US"/>
              </w:rPr>
            </w:pPr>
            <w:r w:rsidRPr="005636FC">
              <w:rPr>
                <w:rFonts w:ascii="Times" w:eastAsia="Batang" w:hAnsi="Times"/>
                <w:b/>
                <w:bCs/>
                <w:sz w:val="20"/>
                <w:szCs w:val="24"/>
                <w:highlight w:val="green"/>
                <w:lang w:eastAsia="en-US"/>
              </w:rPr>
              <w:t>Agreement</w:t>
            </w:r>
          </w:p>
          <w:p w14:paraId="1424C94A" w14:textId="77777777" w:rsidR="005636FC" w:rsidRPr="005636FC" w:rsidRDefault="005636FC" w:rsidP="005636FC">
            <w:pPr>
              <w:spacing w:after="0" w:afterAutospacing="0"/>
              <w:jc w:val="left"/>
              <w:rPr>
                <w:rFonts w:ascii="Times" w:eastAsia="Batang" w:hAnsi="Times"/>
                <w:sz w:val="20"/>
                <w:szCs w:val="24"/>
                <w:lang w:eastAsia="en-US"/>
              </w:rPr>
            </w:pPr>
            <w:r w:rsidRPr="005636FC">
              <w:rPr>
                <w:rFonts w:ascii="Times" w:eastAsia="Batang" w:hAnsi="Times"/>
                <w:sz w:val="20"/>
                <w:szCs w:val="24"/>
                <w:lang w:eastAsia="en-US"/>
              </w:rPr>
              <w:t>For SBFD aware UEs and RACH configuration Option 1 with Alt 1-1, consider the following options for PRACH transmission re-attempt in one random access procedure:</w:t>
            </w:r>
          </w:p>
          <w:p w14:paraId="624AD0C8" w14:textId="77777777" w:rsidR="005636FC" w:rsidRPr="005636FC" w:rsidRDefault="005636FC" w:rsidP="005636FC">
            <w:pPr>
              <w:numPr>
                <w:ilvl w:val="0"/>
                <w:numId w:val="42"/>
              </w:numPr>
              <w:spacing w:after="0" w:afterAutospacing="0"/>
              <w:jc w:val="left"/>
              <w:rPr>
                <w:rFonts w:ascii="Times" w:eastAsia="Batang" w:hAnsi="Times"/>
                <w:sz w:val="20"/>
                <w:szCs w:val="24"/>
                <w:lang w:eastAsia="x-none"/>
              </w:rPr>
            </w:pPr>
            <w:r w:rsidRPr="005636FC">
              <w:rPr>
                <w:rFonts w:ascii="Times" w:eastAsia="Batang" w:hAnsi="Times"/>
                <w:sz w:val="20"/>
                <w:szCs w:val="24"/>
                <w:lang w:eastAsia="x-none"/>
              </w:rPr>
              <w:t>Option 1: Always use ROs of the same type (i.e., legacy-RO or Additional-RO) as the earlier PRACH transmission for the rest of the random access procedure</w:t>
            </w:r>
          </w:p>
          <w:p w14:paraId="6B386BA2" w14:textId="77777777" w:rsidR="005636FC" w:rsidRPr="005636FC" w:rsidRDefault="005636FC" w:rsidP="005636FC">
            <w:pPr>
              <w:numPr>
                <w:ilvl w:val="0"/>
                <w:numId w:val="42"/>
              </w:numPr>
              <w:spacing w:after="0" w:afterAutospacing="0"/>
              <w:jc w:val="left"/>
              <w:rPr>
                <w:rFonts w:ascii="Times" w:eastAsia="Batang" w:hAnsi="Times"/>
                <w:sz w:val="20"/>
                <w:szCs w:val="24"/>
                <w:lang w:eastAsia="x-none"/>
              </w:rPr>
            </w:pPr>
            <w:r w:rsidRPr="005636FC">
              <w:rPr>
                <w:rFonts w:ascii="Times" w:eastAsia="Batang" w:hAnsi="Times"/>
                <w:sz w:val="20"/>
                <w:szCs w:val="24"/>
                <w:lang w:eastAsia="x-none"/>
              </w:rPr>
              <w:t>Option 2: First use ROs of the same type as the earlier PRACH transmission for a certain number of times, and if certain conditions are met, then use ROs of the other type for the rest of the random access procedure</w:t>
            </w:r>
          </w:p>
          <w:p w14:paraId="6E862407" w14:textId="77777777" w:rsidR="005636FC" w:rsidRPr="005636FC" w:rsidRDefault="005636FC" w:rsidP="005636FC">
            <w:pPr>
              <w:numPr>
                <w:ilvl w:val="0"/>
                <w:numId w:val="42"/>
              </w:numPr>
              <w:spacing w:after="0" w:afterAutospacing="0"/>
              <w:jc w:val="left"/>
              <w:rPr>
                <w:rFonts w:ascii="Times" w:eastAsia="Batang" w:hAnsi="Times"/>
                <w:sz w:val="20"/>
                <w:szCs w:val="24"/>
                <w:lang w:eastAsia="x-none"/>
              </w:rPr>
            </w:pPr>
            <w:r w:rsidRPr="005636FC">
              <w:rPr>
                <w:rFonts w:ascii="Times" w:eastAsia="Batang" w:hAnsi="Times"/>
                <w:sz w:val="20"/>
                <w:szCs w:val="24"/>
                <w:lang w:eastAsia="x-none"/>
              </w:rPr>
              <w:t>Option 3: Independently select legacy-ROs or additional-ROs for each PRACH transmission re-attempt in one random access procedure</w:t>
            </w:r>
          </w:p>
          <w:p w14:paraId="2B211C40" w14:textId="77777777" w:rsidR="005636FC" w:rsidRPr="005636FC" w:rsidRDefault="005636FC" w:rsidP="005636FC">
            <w:pPr>
              <w:spacing w:after="0" w:afterAutospacing="0"/>
              <w:jc w:val="left"/>
              <w:rPr>
                <w:rFonts w:ascii="Times" w:eastAsia="Batang" w:hAnsi="Times"/>
                <w:sz w:val="20"/>
                <w:szCs w:val="24"/>
                <w:lang w:eastAsia="en-US"/>
              </w:rPr>
            </w:pPr>
          </w:p>
          <w:p w14:paraId="304598E5" w14:textId="77777777" w:rsidR="005636FC" w:rsidRPr="005636FC" w:rsidRDefault="005636FC" w:rsidP="005636FC">
            <w:pPr>
              <w:spacing w:after="0" w:afterAutospacing="0"/>
              <w:jc w:val="left"/>
              <w:rPr>
                <w:rFonts w:ascii="Times" w:eastAsia="Batang" w:hAnsi="Times"/>
                <w:b/>
                <w:bCs/>
                <w:sz w:val="20"/>
                <w:szCs w:val="24"/>
                <w:lang w:eastAsia="en-US"/>
              </w:rPr>
            </w:pPr>
            <w:r w:rsidRPr="005636FC">
              <w:rPr>
                <w:rFonts w:ascii="Times" w:eastAsia="Batang" w:hAnsi="Times"/>
                <w:b/>
                <w:bCs/>
                <w:sz w:val="20"/>
                <w:szCs w:val="24"/>
                <w:highlight w:val="green"/>
                <w:lang w:eastAsia="en-US"/>
              </w:rPr>
              <w:t>Agreement</w:t>
            </w:r>
          </w:p>
          <w:p w14:paraId="79075444" w14:textId="77777777" w:rsidR="005636FC" w:rsidRPr="005636FC" w:rsidRDefault="005636FC" w:rsidP="005636FC">
            <w:pPr>
              <w:spacing w:after="0" w:afterAutospacing="0"/>
              <w:jc w:val="left"/>
              <w:rPr>
                <w:rFonts w:ascii="Times" w:eastAsia="Batang" w:hAnsi="Times"/>
                <w:sz w:val="20"/>
                <w:szCs w:val="24"/>
                <w:lang w:eastAsia="en-US"/>
              </w:rPr>
            </w:pPr>
            <w:r w:rsidRPr="005636FC">
              <w:rPr>
                <w:rFonts w:ascii="Times" w:eastAsia="Batang" w:hAnsi="Times"/>
                <w:sz w:val="20"/>
                <w:szCs w:val="24"/>
                <w:lang w:eastAsia="en-US"/>
              </w:rPr>
              <w:t>For SBFD aware UEs and RACH configuration Option 2, consider the following options for PRACH transmission re-attempt in one random access procedure:</w:t>
            </w:r>
          </w:p>
          <w:p w14:paraId="2938B50F" w14:textId="77777777" w:rsidR="005636FC" w:rsidRPr="005636FC" w:rsidRDefault="005636FC" w:rsidP="005636FC">
            <w:pPr>
              <w:numPr>
                <w:ilvl w:val="0"/>
                <w:numId w:val="42"/>
              </w:numPr>
              <w:spacing w:after="0" w:afterAutospacing="0"/>
              <w:jc w:val="left"/>
              <w:rPr>
                <w:rFonts w:ascii="Times" w:eastAsia="Batang" w:hAnsi="Times"/>
                <w:sz w:val="20"/>
                <w:szCs w:val="24"/>
                <w:lang w:eastAsia="x-none"/>
              </w:rPr>
            </w:pPr>
            <w:r w:rsidRPr="005636FC">
              <w:rPr>
                <w:rFonts w:ascii="Times" w:eastAsia="Batang" w:hAnsi="Times"/>
                <w:sz w:val="20"/>
                <w:szCs w:val="24"/>
                <w:lang w:eastAsia="x-none"/>
              </w:rPr>
              <w:t>Option 1: Always use ROs of the same type (i.e., legacy-RO or Additional-RO) as the earlier PRACH transmission for the rest of the random access procedure</w:t>
            </w:r>
          </w:p>
          <w:p w14:paraId="7F86B9C4" w14:textId="77777777" w:rsidR="005636FC" w:rsidRPr="005636FC" w:rsidRDefault="005636FC" w:rsidP="005636FC">
            <w:pPr>
              <w:numPr>
                <w:ilvl w:val="0"/>
                <w:numId w:val="42"/>
              </w:numPr>
              <w:spacing w:after="0" w:afterAutospacing="0"/>
              <w:jc w:val="left"/>
              <w:rPr>
                <w:rFonts w:ascii="Times" w:eastAsia="Batang" w:hAnsi="Times"/>
                <w:sz w:val="20"/>
                <w:szCs w:val="24"/>
                <w:lang w:eastAsia="x-none"/>
              </w:rPr>
            </w:pPr>
            <w:r w:rsidRPr="005636FC">
              <w:rPr>
                <w:rFonts w:ascii="Times" w:eastAsia="Batang" w:hAnsi="Times"/>
                <w:sz w:val="20"/>
                <w:szCs w:val="24"/>
                <w:lang w:eastAsia="x-none"/>
              </w:rPr>
              <w:t>Option 2: First use ROs of the same type as the earlier PRACH transmission for a certain number of times, and if certain conditions are met, then use ROs of the other type for the rest of the random access procedure</w:t>
            </w:r>
          </w:p>
          <w:p w14:paraId="6E9192AE" w14:textId="77777777" w:rsidR="005636FC" w:rsidRPr="005636FC" w:rsidRDefault="005636FC" w:rsidP="005636FC">
            <w:pPr>
              <w:numPr>
                <w:ilvl w:val="0"/>
                <w:numId w:val="42"/>
              </w:numPr>
              <w:spacing w:after="0" w:afterAutospacing="0"/>
              <w:jc w:val="left"/>
              <w:rPr>
                <w:rFonts w:ascii="Times" w:eastAsia="Batang" w:hAnsi="Times"/>
                <w:sz w:val="20"/>
                <w:szCs w:val="24"/>
                <w:lang w:eastAsia="x-none"/>
              </w:rPr>
            </w:pPr>
            <w:r w:rsidRPr="005636FC">
              <w:rPr>
                <w:rFonts w:ascii="Times" w:eastAsia="Batang" w:hAnsi="Times"/>
                <w:sz w:val="20"/>
                <w:szCs w:val="24"/>
                <w:lang w:eastAsia="x-none"/>
              </w:rPr>
              <w:t>Option 3: Independently select legacy-ROs or additional-ROs for each PRACH transmission re-attempt in one random access procedure</w:t>
            </w:r>
          </w:p>
          <w:p w14:paraId="2EF2DF56" w14:textId="77777777" w:rsidR="005B4401" w:rsidRPr="005B4401" w:rsidRDefault="005B4401" w:rsidP="005636FC">
            <w:pPr>
              <w:rPr>
                <w:b/>
                <w:bCs/>
              </w:rPr>
            </w:pPr>
          </w:p>
        </w:tc>
      </w:tr>
    </w:tbl>
    <w:p w14:paraId="4983D6FD" w14:textId="77777777" w:rsidR="00B8511F" w:rsidRDefault="00B8511F" w:rsidP="001D47C0">
      <w:pPr>
        <w:rPr>
          <w:b/>
          <w:bCs/>
        </w:rPr>
      </w:pPr>
    </w:p>
    <w:p w14:paraId="7D110C1B" w14:textId="5D50168B" w:rsidR="00F619FB" w:rsidRDefault="00E11499" w:rsidP="001D47C0">
      <w:r>
        <w:rPr>
          <w:rFonts w:hint="eastAsia"/>
        </w:rPr>
        <w:t xml:space="preserve">SBFD symbols may </w:t>
      </w:r>
      <w:r w:rsidR="00A53D36">
        <w:rPr>
          <w:rFonts w:hint="eastAsia"/>
        </w:rPr>
        <w:t xml:space="preserve">have </w:t>
      </w:r>
      <w:r w:rsidR="00D633F6">
        <w:rPr>
          <w:rFonts w:hint="eastAsia"/>
        </w:rPr>
        <w:t>different</w:t>
      </w:r>
      <w:r w:rsidR="00A53D36">
        <w:rPr>
          <w:rFonts w:hint="eastAsia"/>
        </w:rPr>
        <w:t xml:space="preserve"> channel conditions due to cross</w:t>
      </w:r>
      <w:r w:rsidR="00D633F6">
        <w:t>-</w:t>
      </w:r>
      <w:r w:rsidR="00A53D36">
        <w:rPr>
          <w:rFonts w:hint="eastAsia"/>
        </w:rPr>
        <w:t>link interference from other TRPs</w:t>
      </w:r>
      <w:r w:rsidR="00C72089">
        <w:rPr>
          <w:rFonts w:hint="eastAsia"/>
        </w:rPr>
        <w:t>, depending on the gNB</w:t>
      </w:r>
      <w:r w:rsidR="00C72089">
        <w:t>’</w:t>
      </w:r>
      <w:r w:rsidR="00C72089">
        <w:rPr>
          <w:rFonts w:hint="eastAsia"/>
        </w:rPr>
        <w:t>s deployment, the UE</w:t>
      </w:r>
      <w:r w:rsidR="00C72089">
        <w:t>’</w:t>
      </w:r>
      <w:r w:rsidR="00C72089">
        <w:rPr>
          <w:rFonts w:hint="eastAsia"/>
        </w:rPr>
        <w:t xml:space="preserve">s position, and other physical conditions. </w:t>
      </w:r>
      <w:r w:rsidR="00290611">
        <w:t>Suppose</w:t>
      </w:r>
      <w:r w:rsidR="00F5316D">
        <w:rPr>
          <w:rFonts w:hint="eastAsia"/>
        </w:rPr>
        <w:t xml:space="preserve"> a</w:t>
      </w:r>
      <w:r w:rsidR="00D12B10">
        <w:t>n</w:t>
      </w:r>
      <w:r w:rsidR="00F5316D">
        <w:rPr>
          <w:rFonts w:hint="eastAsia"/>
        </w:rPr>
        <w:t xml:space="preserve"> UE</w:t>
      </w:r>
      <w:r w:rsidR="00013C41">
        <w:rPr>
          <w:rFonts w:hint="eastAsia"/>
        </w:rPr>
        <w:t xml:space="preserve"> selects an additional RO for the initial PRACH transmission attempt and cannot change the RO type </w:t>
      </w:r>
      <w:r w:rsidR="00FA1447">
        <w:rPr>
          <w:rFonts w:hint="eastAsia"/>
        </w:rPr>
        <w:t xml:space="preserve">in the subsequent PRACH </w:t>
      </w:r>
      <w:r w:rsidR="00FA1447">
        <w:t>transmission</w:t>
      </w:r>
      <w:r w:rsidR="00FA1447">
        <w:rPr>
          <w:rFonts w:hint="eastAsia"/>
        </w:rPr>
        <w:t xml:space="preserve"> reattempt</w:t>
      </w:r>
      <w:r w:rsidR="00290611">
        <w:t>. In that case</w:t>
      </w:r>
      <w:r w:rsidR="00FA1447">
        <w:rPr>
          <w:rFonts w:hint="eastAsia"/>
        </w:rPr>
        <w:t xml:space="preserve">, </w:t>
      </w:r>
      <w:r w:rsidR="00D633F6">
        <w:rPr>
          <w:rFonts w:hint="eastAsia"/>
        </w:rPr>
        <w:t>the </w:t>
      </w:r>
      <w:r w:rsidR="00C0738C">
        <w:rPr>
          <w:rFonts w:hint="eastAsia"/>
        </w:rPr>
        <w:t xml:space="preserve">probability of getting random access problems will </w:t>
      </w:r>
      <w:r w:rsidR="00B15307">
        <w:t>in</w:t>
      </w:r>
      <w:r w:rsidR="00C0738C">
        <w:rPr>
          <w:rFonts w:hint="eastAsia"/>
        </w:rPr>
        <w:t>c</w:t>
      </w:r>
      <w:r w:rsidR="00B15307">
        <w:t>r</w:t>
      </w:r>
      <w:r w:rsidR="00C0738C">
        <w:rPr>
          <w:rFonts w:hint="eastAsia"/>
        </w:rPr>
        <w:t>e</w:t>
      </w:r>
      <w:r w:rsidR="00B15307">
        <w:t>as</w:t>
      </w:r>
      <w:r w:rsidR="00C0738C">
        <w:rPr>
          <w:rFonts w:hint="eastAsia"/>
        </w:rPr>
        <w:t xml:space="preserve">e. For </w:t>
      </w:r>
      <w:r w:rsidR="00C0738C">
        <w:t>example</w:t>
      </w:r>
      <w:r w:rsidR="00C0738C">
        <w:rPr>
          <w:rFonts w:hint="eastAsia"/>
        </w:rPr>
        <w:t xml:space="preserve">, </w:t>
      </w:r>
      <w:r w:rsidR="00D12B10">
        <w:t>suppose</w:t>
      </w:r>
      <w:r w:rsidR="00FE6B4B">
        <w:rPr>
          <w:rFonts w:hint="eastAsia"/>
        </w:rPr>
        <w:t xml:space="preserve"> </w:t>
      </w:r>
      <w:r w:rsidR="00FE6B4B">
        <w:t>the</w:t>
      </w:r>
      <w:r w:rsidR="00FE6B4B">
        <w:rPr>
          <w:rFonts w:hint="eastAsia"/>
        </w:rPr>
        <w:t xml:space="preserve"> </w:t>
      </w:r>
      <w:r w:rsidR="00E71EF0">
        <w:rPr>
          <w:rFonts w:hint="eastAsia"/>
        </w:rPr>
        <w:t xml:space="preserve">UE experiences </w:t>
      </w:r>
      <w:r w:rsidR="00027913">
        <w:t>sub</w:t>
      </w:r>
      <w:r w:rsidR="00E71EF0">
        <w:rPr>
          <w:rFonts w:hint="eastAsia"/>
        </w:rPr>
        <w:t>st</w:t>
      </w:r>
      <w:r w:rsidR="00027913">
        <w:t>a</w:t>
      </w:r>
      <w:r w:rsidR="00E71EF0">
        <w:rPr>
          <w:rFonts w:hint="eastAsia"/>
        </w:rPr>
        <w:t>n</w:t>
      </w:r>
      <w:r w:rsidR="00027913">
        <w:t>tial</w:t>
      </w:r>
      <w:r w:rsidR="00E71EF0">
        <w:rPr>
          <w:rFonts w:hint="eastAsia"/>
        </w:rPr>
        <w:t xml:space="preserve"> cross</w:t>
      </w:r>
      <w:r w:rsidR="00D12B10">
        <w:t>-</w:t>
      </w:r>
      <w:r w:rsidR="00E71EF0">
        <w:rPr>
          <w:rFonts w:hint="eastAsia"/>
        </w:rPr>
        <w:t>link interference</w:t>
      </w:r>
      <w:r w:rsidR="00282DD8">
        <w:t>.</w:t>
      </w:r>
      <w:r w:rsidR="00FA3680">
        <w:rPr>
          <w:rFonts w:hint="eastAsia"/>
        </w:rPr>
        <w:t xml:space="preserve"> </w:t>
      </w:r>
      <w:r w:rsidR="00282DD8">
        <w:t>At t</w:t>
      </w:r>
      <w:r w:rsidR="00FA3680">
        <w:rPr>
          <w:rFonts w:hint="eastAsia"/>
        </w:rPr>
        <w:t>h</w:t>
      </w:r>
      <w:r w:rsidR="00282DD8">
        <w:t>e same t</w:t>
      </w:r>
      <w:r w:rsidR="00FA3680">
        <w:rPr>
          <w:rFonts w:hint="eastAsia"/>
        </w:rPr>
        <w:t>i</w:t>
      </w:r>
      <w:r w:rsidR="00282DD8">
        <w:t>m</w:t>
      </w:r>
      <w:r w:rsidR="00FA3680">
        <w:rPr>
          <w:rFonts w:hint="eastAsia"/>
        </w:rPr>
        <w:t>e</w:t>
      </w:r>
      <w:r w:rsidR="00282DD8">
        <w:t>,</w:t>
      </w:r>
      <w:r w:rsidR="00FA3680">
        <w:rPr>
          <w:rFonts w:hint="eastAsia"/>
        </w:rPr>
        <w:t xml:space="preserve"> the UE select</w:t>
      </w:r>
      <w:r w:rsidR="00D12B10">
        <w:t>s</w:t>
      </w:r>
      <w:r w:rsidR="00FA3680">
        <w:rPr>
          <w:rFonts w:hint="eastAsia"/>
        </w:rPr>
        <w:t xml:space="preserve"> </w:t>
      </w:r>
      <w:r w:rsidR="00FA3680">
        <w:t>the</w:t>
      </w:r>
      <w:r w:rsidR="00FA3680">
        <w:rPr>
          <w:rFonts w:hint="eastAsia"/>
        </w:rPr>
        <w:t xml:space="preserve"> </w:t>
      </w:r>
      <w:r w:rsidR="00B77878">
        <w:rPr>
          <w:rFonts w:hint="eastAsia"/>
        </w:rPr>
        <w:t xml:space="preserve">additional ROs, </w:t>
      </w:r>
      <w:r w:rsidR="003C0A2D">
        <w:rPr>
          <w:rFonts w:hint="eastAsia"/>
        </w:rPr>
        <w:t>even if the channel quality of the legacy ROs is good enough to complete the random access</w:t>
      </w:r>
      <w:r w:rsidR="00282DD8">
        <w:t xml:space="preserve"> successfully</w:t>
      </w:r>
      <w:r w:rsidR="00D12B10">
        <w:t>. In that case</w:t>
      </w:r>
      <w:r w:rsidR="003C0A2D">
        <w:rPr>
          <w:rFonts w:hint="eastAsia"/>
        </w:rPr>
        <w:t xml:space="preserve">, </w:t>
      </w:r>
      <w:r w:rsidR="0018389D">
        <w:rPr>
          <w:rFonts w:hint="eastAsia"/>
        </w:rPr>
        <w:t xml:space="preserve">the UE will issue </w:t>
      </w:r>
      <w:r w:rsidR="00190599">
        <w:rPr>
          <w:rFonts w:hint="eastAsia"/>
        </w:rPr>
        <w:t>a </w:t>
      </w:r>
      <w:r w:rsidR="0018389D">
        <w:rPr>
          <w:rFonts w:hint="eastAsia"/>
        </w:rPr>
        <w:t>random access problem.</w:t>
      </w:r>
    </w:p>
    <w:p w14:paraId="2565DF7F" w14:textId="3BEDC6E4" w:rsidR="0018389D" w:rsidRDefault="00B229EA" w:rsidP="001D47C0">
      <w:r>
        <w:rPr>
          <w:rFonts w:hint="eastAsia"/>
        </w:rPr>
        <w:t>For CBRA, t</w:t>
      </w:r>
      <w:r w:rsidR="0018389D">
        <w:rPr>
          <w:rFonts w:hint="eastAsia"/>
        </w:rPr>
        <w:t>his issue cannot be solved by gNB</w:t>
      </w:r>
      <w:r w:rsidR="0018389D">
        <w:t>’</w:t>
      </w:r>
      <w:r w:rsidR="0018389D">
        <w:rPr>
          <w:rFonts w:hint="eastAsia"/>
        </w:rPr>
        <w:t xml:space="preserve">s </w:t>
      </w:r>
      <w:r w:rsidR="00F77ACD">
        <w:rPr>
          <w:rFonts w:hint="eastAsia"/>
        </w:rPr>
        <w:t>control</w:t>
      </w:r>
      <w:r w:rsidR="00A6791B">
        <w:rPr>
          <w:rFonts w:hint="eastAsia"/>
        </w:rPr>
        <w:t xml:space="preserve"> </w:t>
      </w:r>
      <w:r w:rsidR="00A6791B">
        <w:t>because</w:t>
      </w:r>
      <w:r w:rsidR="00A6791B">
        <w:rPr>
          <w:rFonts w:hint="eastAsia"/>
        </w:rPr>
        <w:t xml:space="preserve"> there could be no mechanism to indicate </w:t>
      </w:r>
      <w:r w:rsidR="00652CBC">
        <w:rPr>
          <w:rFonts w:hint="eastAsia"/>
        </w:rPr>
        <w:t>a UE to request a </w:t>
      </w:r>
      <w:r>
        <w:rPr>
          <w:rFonts w:hint="eastAsia"/>
        </w:rPr>
        <w:t xml:space="preserve">change of the RO type. </w:t>
      </w:r>
      <w:r w:rsidR="00DC3DBB">
        <w:rPr>
          <w:rFonts w:hint="eastAsia"/>
        </w:rPr>
        <w:t>Therefore, this issue needs to be solved by the UE side.</w:t>
      </w:r>
    </w:p>
    <w:p w14:paraId="42595CB5" w14:textId="281991AA" w:rsidR="00483744" w:rsidRDefault="001A27EB" w:rsidP="001D47C0">
      <w:r>
        <w:rPr>
          <w:rFonts w:hint="eastAsia"/>
        </w:rPr>
        <w:t xml:space="preserve">Before issuing </w:t>
      </w:r>
      <w:r>
        <w:t>the</w:t>
      </w:r>
      <w:r>
        <w:rPr>
          <w:rFonts w:hint="eastAsia"/>
        </w:rPr>
        <w:t xml:space="preserve"> random access problem, the UE in random access should try both RO type</w:t>
      </w:r>
      <w:r w:rsidR="00652CBC">
        <w:t>s</w:t>
      </w:r>
      <w:r>
        <w:rPr>
          <w:rFonts w:hint="eastAsia"/>
        </w:rPr>
        <w:t xml:space="preserve"> at least once. </w:t>
      </w:r>
      <w:r w:rsidR="002E5D16">
        <w:rPr>
          <w:rFonts w:hint="eastAsia"/>
        </w:rPr>
        <w:t xml:space="preserve">Therefore, </w:t>
      </w:r>
      <w:r w:rsidR="00D94301">
        <w:rPr>
          <w:rFonts w:hint="eastAsia"/>
        </w:rPr>
        <w:t xml:space="preserve">RO selection in PRACH transmission reattempts </w:t>
      </w:r>
      <w:r w:rsidR="00D94301">
        <w:t>is</w:t>
      </w:r>
      <w:r w:rsidR="00D94301">
        <w:rPr>
          <w:rFonts w:hint="eastAsia"/>
        </w:rPr>
        <w:t xml:space="preserve"> more </w:t>
      </w:r>
      <w:r w:rsidR="00652CBC">
        <w:t>c</w:t>
      </w:r>
      <w:r w:rsidR="00D94301">
        <w:rPr>
          <w:rFonts w:hint="eastAsia"/>
        </w:rPr>
        <w:t>r</w:t>
      </w:r>
      <w:r w:rsidR="00652CBC">
        <w:t>i</w:t>
      </w:r>
      <w:r w:rsidR="00D94301">
        <w:rPr>
          <w:rFonts w:hint="eastAsia"/>
        </w:rPr>
        <w:t>t</w:t>
      </w:r>
      <w:r w:rsidR="00652CBC">
        <w:t>ic</w:t>
      </w:r>
      <w:r w:rsidR="00D94301">
        <w:rPr>
          <w:rFonts w:hint="eastAsia"/>
        </w:rPr>
        <w:t>a</w:t>
      </w:r>
      <w:r w:rsidR="00652CBC">
        <w:t>l</w:t>
      </w:r>
      <w:r w:rsidR="00D94301">
        <w:rPr>
          <w:rFonts w:hint="eastAsia"/>
        </w:rPr>
        <w:t xml:space="preserve"> than the </w:t>
      </w:r>
      <w:r w:rsidR="00D94301">
        <w:t>initial</w:t>
      </w:r>
      <w:r w:rsidR="00D94301">
        <w:rPr>
          <w:rFonts w:hint="eastAsia"/>
        </w:rPr>
        <w:t xml:space="preserve"> transmission attemp</w:t>
      </w:r>
      <w:r w:rsidR="00B86DF4">
        <w:rPr>
          <w:rFonts w:hint="eastAsia"/>
        </w:rPr>
        <w:t>t, and thus, Option 1 should not be considered for Rel-19 SBFD.</w:t>
      </w:r>
    </w:p>
    <w:p w14:paraId="05322A1E" w14:textId="2D54F9B6" w:rsidR="00F9391F" w:rsidRPr="00F9391F" w:rsidRDefault="0086376F" w:rsidP="00616815">
      <w:r>
        <w:rPr>
          <w:rFonts w:hint="eastAsia"/>
        </w:rPr>
        <w:t xml:space="preserve">Option 2 is </w:t>
      </w:r>
      <w:r w:rsidR="00A63151">
        <w:rPr>
          <w:rFonts w:hint="eastAsia"/>
        </w:rPr>
        <w:t xml:space="preserve">a </w:t>
      </w:r>
      <w:r w:rsidR="00591176">
        <w:rPr>
          <w:rFonts w:hint="eastAsia"/>
        </w:rPr>
        <w:t xml:space="preserve">kind of fallback approach. </w:t>
      </w:r>
      <w:r w:rsidR="00997DF4">
        <w:rPr>
          <w:rFonts w:hint="eastAsia"/>
        </w:rPr>
        <w:t xml:space="preserve">This approach is beneficial </w:t>
      </w:r>
      <w:r w:rsidR="00F54E17">
        <w:rPr>
          <w:rFonts w:hint="eastAsia"/>
        </w:rPr>
        <w:t xml:space="preserve">if </w:t>
      </w:r>
      <w:r w:rsidR="001450BB">
        <w:t xml:space="preserve">the </w:t>
      </w:r>
      <w:r w:rsidR="009F701B">
        <w:rPr>
          <w:rFonts w:hint="eastAsia"/>
        </w:rPr>
        <w:t xml:space="preserve">first set of PRACH transmission attempts </w:t>
      </w:r>
      <w:r w:rsidR="004D3D27">
        <w:rPr>
          <w:rFonts w:hint="eastAsia"/>
        </w:rPr>
        <w:t xml:space="preserve">uses additional ROs </w:t>
      </w:r>
      <w:r w:rsidR="001450BB">
        <w:t>t</w:t>
      </w:r>
      <w:r w:rsidR="004D3D27">
        <w:rPr>
          <w:rFonts w:hint="eastAsia"/>
        </w:rPr>
        <w:t>h</w:t>
      </w:r>
      <w:r w:rsidR="001450BB">
        <w:t>at</w:t>
      </w:r>
      <w:r w:rsidR="004D3D27">
        <w:rPr>
          <w:rFonts w:hint="eastAsia"/>
        </w:rPr>
        <w:t xml:space="preserve"> </w:t>
      </w:r>
      <w:r w:rsidR="008774F5">
        <w:rPr>
          <w:rFonts w:hint="eastAsia"/>
        </w:rPr>
        <w:t>would be affected by cross</w:t>
      </w:r>
      <w:r w:rsidR="001450BB">
        <w:t>-</w:t>
      </w:r>
      <w:r w:rsidR="008774F5">
        <w:rPr>
          <w:rFonts w:hint="eastAsia"/>
        </w:rPr>
        <w:t xml:space="preserve">link interference and then </w:t>
      </w:r>
      <w:r w:rsidR="00A8277B">
        <w:rPr>
          <w:rFonts w:hint="eastAsia"/>
        </w:rPr>
        <w:t xml:space="preserve">fall to the legacy ROs. </w:t>
      </w:r>
      <w:r w:rsidR="00C92637">
        <w:rPr>
          <w:rFonts w:hint="eastAsia"/>
        </w:rPr>
        <w:t xml:space="preserve">With this approach, </w:t>
      </w:r>
      <w:r w:rsidR="00DE612C">
        <w:rPr>
          <w:rFonts w:hint="eastAsia"/>
        </w:rPr>
        <w:t xml:space="preserve">gNB can </w:t>
      </w:r>
      <w:r w:rsidR="001450BB" w:rsidRPr="001450BB">
        <w:t>somewhat control the degree of power ramp-up</w:t>
      </w:r>
      <w:r w:rsidR="001450BB">
        <w:rPr>
          <w:rFonts w:hint="eastAsia"/>
        </w:rPr>
        <w:t> by configuring </w:t>
      </w:r>
      <w:r w:rsidR="008E53B5">
        <w:rPr>
          <w:rFonts w:hint="eastAsia"/>
        </w:rPr>
        <w:t xml:space="preserve">certain conditions in Option 2. For example, certain conditions can be </w:t>
      </w:r>
      <w:r w:rsidR="0012162B">
        <w:rPr>
          <w:rFonts w:hint="eastAsia"/>
        </w:rPr>
        <w:t>whether</w:t>
      </w:r>
      <w:r w:rsidR="00464107">
        <w:rPr>
          <w:rFonts w:hint="eastAsia"/>
        </w:rPr>
        <w:t xml:space="preserve"> the transmission counter </w:t>
      </w:r>
      <w:r w:rsidR="00A96202">
        <w:rPr>
          <w:rFonts w:hint="eastAsia"/>
        </w:rPr>
        <w:t>equal</w:t>
      </w:r>
      <w:r w:rsidR="00841248">
        <w:t>s</w:t>
      </w:r>
      <w:r w:rsidR="00A96202">
        <w:rPr>
          <w:rFonts w:hint="eastAsia"/>
        </w:rPr>
        <w:t xml:space="preserve"> </w:t>
      </w:r>
      <w:r w:rsidR="00A96202">
        <w:rPr>
          <w:rFonts w:hint="eastAsia"/>
        </w:rPr>
        <w:lastRenderedPageBreak/>
        <w:t xml:space="preserve">the configured threshold. </w:t>
      </w:r>
      <w:r w:rsidR="00046D96">
        <w:rPr>
          <w:rFonts w:hint="eastAsia"/>
        </w:rPr>
        <w:t xml:space="preserve">By configuring the threshold, </w:t>
      </w:r>
      <w:r w:rsidR="00C064AF">
        <w:rPr>
          <w:rFonts w:hint="eastAsia"/>
        </w:rPr>
        <w:t xml:space="preserve">the gNB can reduce </w:t>
      </w:r>
      <w:r w:rsidR="00F11727">
        <w:rPr>
          <w:rFonts w:hint="eastAsia"/>
        </w:rPr>
        <w:t xml:space="preserve">too much power ramp-up in </w:t>
      </w:r>
      <w:r w:rsidR="006C4049">
        <w:rPr>
          <w:rFonts w:hint="eastAsia"/>
        </w:rPr>
        <w:t xml:space="preserve">the </w:t>
      </w:r>
      <w:r w:rsidR="00E902C3">
        <w:rPr>
          <w:rFonts w:hint="eastAsia"/>
        </w:rPr>
        <w:t xml:space="preserve">PRACH transmission attempts using additional ROs. </w:t>
      </w:r>
    </w:p>
    <w:p w14:paraId="1C55A905" w14:textId="221256BC" w:rsidR="00B86DF4" w:rsidRDefault="0012162B" w:rsidP="00616815">
      <w:r>
        <w:rPr>
          <w:rFonts w:hint="eastAsia"/>
        </w:rPr>
        <w:t xml:space="preserve">Option 3 </w:t>
      </w:r>
      <w:r w:rsidR="002B4ED2">
        <w:rPr>
          <w:rFonts w:hint="eastAsia"/>
        </w:rPr>
        <w:t xml:space="preserve">relies </w:t>
      </w:r>
      <w:r w:rsidR="00BC6832">
        <w:rPr>
          <w:rFonts w:hint="eastAsia"/>
        </w:rPr>
        <w:t>more on UE</w:t>
      </w:r>
      <w:r w:rsidR="00BC6832">
        <w:t>’</w:t>
      </w:r>
      <w:r w:rsidR="00BC6832">
        <w:rPr>
          <w:rFonts w:hint="eastAsia"/>
        </w:rPr>
        <w:t xml:space="preserve">s decision. </w:t>
      </w:r>
      <w:r w:rsidR="00B6212B">
        <w:rPr>
          <w:rFonts w:hint="eastAsia"/>
        </w:rPr>
        <w:t xml:space="preserve">If the UE selects </w:t>
      </w:r>
      <w:r w:rsidR="007272ED">
        <w:rPr>
          <w:rFonts w:hint="eastAsia"/>
        </w:rPr>
        <w:t xml:space="preserve">additional ROs </w:t>
      </w:r>
      <w:r w:rsidR="00374C2B">
        <w:rPr>
          <w:rFonts w:hint="eastAsia"/>
        </w:rPr>
        <w:t xml:space="preserve">at every PRACH transmission attempt, </w:t>
      </w:r>
      <w:r w:rsidR="00BA0168">
        <w:rPr>
          <w:rFonts w:hint="eastAsia"/>
        </w:rPr>
        <w:t>the U</w:t>
      </w:r>
      <w:r w:rsidR="002E2B86">
        <w:rPr>
          <w:rFonts w:hint="eastAsia"/>
        </w:rPr>
        <w:t>E</w:t>
      </w:r>
      <w:r w:rsidR="002E2B86">
        <w:t>’</w:t>
      </w:r>
      <w:r w:rsidR="002E2B86">
        <w:rPr>
          <w:rFonts w:hint="eastAsia"/>
        </w:rPr>
        <w:t>s PRACH transmission in additional ROs will cause strong cross</w:t>
      </w:r>
      <w:r w:rsidR="00841248">
        <w:t>-</w:t>
      </w:r>
      <w:r w:rsidR="002E2B86">
        <w:rPr>
          <w:rFonts w:hint="eastAsia"/>
        </w:rPr>
        <w:t xml:space="preserve">link interference to </w:t>
      </w:r>
      <w:r w:rsidR="001D54CA">
        <w:rPr>
          <w:rFonts w:hint="eastAsia"/>
        </w:rPr>
        <w:t>downlink communications.</w:t>
      </w:r>
    </w:p>
    <w:p w14:paraId="01B100FB" w14:textId="0AA53C23" w:rsidR="00A91519" w:rsidRDefault="00A91519" w:rsidP="00616815">
      <w:r>
        <w:rPr>
          <w:rFonts w:hint="eastAsia"/>
        </w:rPr>
        <w:t>Therefore, we support Option 2 for PRACH retransmission attempts.</w:t>
      </w:r>
    </w:p>
    <w:p w14:paraId="394D9B4C" w14:textId="36345DD7" w:rsidR="00A91519" w:rsidRPr="00A91519" w:rsidRDefault="00A91519" w:rsidP="00616815">
      <w:pPr>
        <w:rPr>
          <w:b/>
          <w:bCs/>
        </w:rPr>
      </w:pPr>
      <w:r w:rsidRPr="00A91519">
        <w:rPr>
          <w:rFonts w:hint="eastAsia"/>
          <w:b/>
          <w:bCs/>
        </w:rPr>
        <w:t>Proposal 1</w:t>
      </w:r>
      <w:r w:rsidR="00AB4221">
        <w:rPr>
          <w:rFonts w:hint="eastAsia"/>
          <w:b/>
          <w:bCs/>
        </w:rPr>
        <w:t>1</w:t>
      </w:r>
      <w:r w:rsidRPr="00A91519">
        <w:rPr>
          <w:rFonts w:hint="eastAsia"/>
          <w:b/>
          <w:bCs/>
        </w:rPr>
        <w:t>: Support Option 2 for PRACH transmission reattempts</w:t>
      </w:r>
      <w:r w:rsidR="00757F66">
        <w:rPr>
          <w:rFonts w:hint="eastAsia"/>
          <w:b/>
          <w:bCs/>
        </w:rPr>
        <w:t xml:space="preserve"> w</w:t>
      </w:r>
      <w:r w:rsidR="0098432C">
        <w:rPr>
          <w:rFonts w:hint="eastAsia"/>
          <w:b/>
          <w:bCs/>
        </w:rPr>
        <w:t>ith updates</w:t>
      </w:r>
      <w:r w:rsidRPr="00A91519">
        <w:rPr>
          <w:rFonts w:hint="eastAsia"/>
          <w:b/>
          <w:bCs/>
        </w:rPr>
        <w:t xml:space="preserve">, i.e., </w:t>
      </w:r>
      <w:r>
        <w:rPr>
          <w:rFonts w:hint="eastAsia"/>
          <w:b/>
          <w:bCs/>
        </w:rPr>
        <w:t>f</w:t>
      </w:r>
      <w:r w:rsidRPr="00A91519">
        <w:rPr>
          <w:b/>
          <w:bCs/>
        </w:rPr>
        <w:t xml:space="preserve">irst use ROs </w:t>
      </w:r>
      <w:r w:rsidRPr="00BD0886">
        <w:rPr>
          <w:b/>
          <w:bCs/>
        </w:rPr>
        <w:t xml:space="preserve">of the same type </w:t>
      </w:r>
      <w:r w:rsidRPr="00A91519">
        <w:rPr>
          <w:b/>
          <w:bCs/>
        </w:rPr>
        <w:t xml:space="preserve">as the earlier PRACH transmission for a certain number of times, and if </w:t>
      </w:r>
      <w:r w:rsidR="00CC12AE" w:rsidRPr="00C14651">
        <w:rPr>
          <w:rFonts w:hint="eastAsia"/>
          <w:b/>
          <w:bCs/>
          <w:color w:val="FF0000"/>
        </w:rPr>
        <w:t xml:space="preserve">the </w:t>
      </w:r>
      <w:r w:rsidR="00C14651" w:rsidRPr="00C14651">
        <w:rPr>
          <w:rFonts w:hint="eastAsia"/>
          <w:b/>
          <w:bCs/>
          <w:color w:val="FF0000"/>
        </w:rPr>
        <w:t>certain number exceeds the configured threshold</w:t>
      </w:r>
      <w:r w:rsidRPr="00C14651">
        <w:rPr>
          <w:b/>
          <w:bCs/>
          <w:strike/>
          <w:color w:val="FF0000"/>
        </w:rPr>
        <w:t>certain conditions are met</w:t>
      </w:r>
      <w:r w:rsidRPr="00A91519">
        <w:rPr>
          <w:b/>
          <w:bCs/>
        </w:rPr>
        <w:t xml:space="preserve">, then use ROs </w:t>
      </w:r>
      <w:r w:rsidRPr="00BD0886">
        <w:rPr>
          <w:b/>
          <w:bCs/>
        </w:rPr>
        <w:t xml:space="preserve">of the other type </w:t>
      </w:r>
      <w:r w:rsidRPr="00A91519">
        <w:rPr>
          <w:b/>
          <w:bCs/>
        </w:rPr>
        <w:t>for the rest of the random access procedure</w:t>
      </w:r>
      <w:r w:rsidRPr="00A91519">
        <w:rPr>
          <w:rFonts w:hint="eastAsia"/>
          <w:b/>
          <w:bCs/>
        </w:rPr>
        <w:t>.</w:t>
      </w:r>
    </w:p>
    <w:p w14:paraId="12D46802" w14:textId="1B86C404" w:rsidR="00002C0E" w:rsidRDefault="00FB38F4" w:rsidP="001D47C0">
      <w:r>
        <w:rPr>
          <w:rFonts w:hint="eastAsia"/>
        </w:rPr>
        <w:t xml:space="preserve">If </w:t>
      </w:r>
      <w:r w:rsidR="00841248">
        <w:t xml:space="preserve">the </w:t>
      </w:r>
      <w:r>
        <w:rPr>
          <w:rFonts w:hint="eastAsia"/>
        </w:rPr>
        <w:t xml:space="preserve">fallback approach in Option 2 is </w:t>
      </w:r>
      <w:r w:rsidR="00A909C5">
        <w:rPr>
          <w:rFonts w:hint="eastAsia"/>
        </w:rPr>
        <w:t>introduced,</w:t>
      </w:r>
      <w:r w:rsidR="00841248">
        <w:t xml:space="preserve"> </w:t>
      </w:r>
      <w:r w:rsidR="002D4C94">
        <w:rPr>
          <w:rFonts w:hint="eastAsia"/>
        </w:rPr>
        <w:t>selectin</w:t>
      </w:r>
      <w:r w:rsidR="00027913">
        <w:t>g</w:t>
      </w:r>
      <w:r w:rsidR="002D4C94">
        <w:rPr>
          <w:rFonts w:hint="eastAsia"/>
        </w:rPr>
        <w:t xml:space="preserve"> initial </w:t>
      </w:r>
      <w:r w:rsidR="0050744B">
        <w:rPr>
          <w:rFonts w:hint="eastAsia"/>
        </w:rPr>
        <w:t xml:space="preserve">transmission attempts is also </w:t>
      </w:r>
      <w:r w:rsidR="00027913">
        <w:t>esse</w:t>
      </w:r>
      <w:r w:rsidR="0050744B">
        <w:rPr>
          <w:rFonts w:hint="eastAsia"/>
        </w:rPr>
        <w:t>nt</w:t>
      </w:r>
      <w:r w:rsidR="00027913">
        <w:t>ial</w:t>
      </w:r>
      <w:r w:rsidR="0050744B">
        <w:rPr>
          <w:rFonts w:hint="eastAsia"/>
        </w:rPr>
        <w:t xml:space="preserve"> </w:t>
      </w:r>
      <w:r w:rsidR="00D82C87">
        <w:rPr>
          <w:rFonts w:hint="eastAsia"/>
        </w:rPr>
        <w:t xml:space="preserve">not to cause </w:t>
      </w:r>
      <w:r w:rsidR="00027913">
        <w:t>sub</w:t>
      </w:r>
      <w:r w:rsidR="00D82C87">
        <w:rPr>
          <w:rFonts w:hint="eastAsia"/>
        </w:rPr>
        <w:t>st</w:t>
      </w:r>
      <w:r w:rsidR="00027913">
        <w:t>a</w:t>
      </w:r>
      <w:r w:rsidR="00D82C87">
        <w:rPr>
          <w:rFonts w:hint="eastAsia"/>
        </w:rPr>
        <w:t>n</w:t>
      </w:r>
      <w:r w:rsidR="00027913">
        <w:t>tial</w:t>
      </w:r>
      <w:r w:rsidR="00D82C87">
        <w:rPr>
          <w:rFonts w:hint="eastAsia"/>
        </w:rPr>
        <w:t xml:space="preserve"> </w:t>
      </w:r>
      <w:r w:rsidR="006069C0">
        <w:rPr>
          <w:rFonts w:hint="eastAsia"/>
        </w:rPr>
        <w:t>cross</w:t>
      </w:r>
      <w:r w:rsidR="00841248">
        <w:t>-</w:t>
      </w:r>
      <w:r w:rsidR="006069C0">
        <w:rPr>
          <w:rFonts w:hint="eastAsia"/>
        </w:rPr>
        <w:t xml:space="preserve">link interference. For example, if the cell edge UE </w:t>
      </w:r>
      <w:r w:rsidR="00027913">
        <w:rPr>
          <w:rFonts w:hint="eastAsia"/>
        </w:rPr>
        <w:t>randomly selects additional ROs for the </w:t>
      </w:r>
      <w:r w:rsidR="009B135B">
        <w:rPr>
          <w:rFonts w:hint="eastAsia"/>
        </w:rPr>
        <w:t xml:space="preserve">initial PRACH transmission attempt, </w:t>
      </w:r>
      <w:r w:rsidR="00870110">
        <w:rPr>
          <w:rFonts w:hint="eastAsia"/>
        </w:rPr>
        <w:t xml:space="preserve">it will </w:t>
      </w:r>
      <w:r w:rsidR="00C43E2A">
        <w:rPr>
          <w:rFonts w:hint="eastAsia"/>
        </w:rPr>
        <w:t xml:space="preserve">use additional ROs a number of times with power ramp-up. </w:t>
      </w:r>
    </w:p>
    <w:p w14:paraId="31C9BF1D" w14:textId="028F137C" w:rsidR="00DD4275" w:rsidRDefault="0001257F" w:rsidP="001D47C0">
      <w:r>
        <w:rPr>
          <w:rFonts w:hint="eastAsia"/>
        </w:rPr>
        <w:t>Cell-edge UE</w:t>
      </w:r>
      <w:r w:rsidR="00DD05D9">
        <w:rPr>
          <w:rFonts w:hint="eastAsia"/>
        </w:rPr>
        <w:t>s</w:t>
      </w:r>
      <w:r>
        <w:rPr>
          <w:rFonts w:hint="eastAsia"/>
        </w:rPr>
        <w:t xml:space="preserve"> should not utilize </w:t>
      </w:r>
      <w:r w:rsidR="00DD05D9">
        <w:rPr>
          <w:rFonts w:hint="eastAsia"/>
        </w:rPr>
        <w:t>additional ROs</w:t>
      </w:r>
      <w:r w:rsidR="00250BFD">
        <w:rPr>
          <w:rFonts w:hint="eastAsia"/>
        </w:rPr>
        <w:t>. T</w:t>
      </w:r>
      <w:r w:rsidR="000551F6">
        <w:rPr>
          <w:rFonts w:hint="eastAsia"/>
        </w:rPr>
        <w:t xml:space="preserve">o achieve this, we can reuse </w:t>
      </w:r>
      <w:r w:rsidR="00920253">
        <w:rPr>
          <w:rFonts w:hint="eastAsia"/>
        </w:rPr>
        <w:t xml:space="preserve">well-known </w:t>
      </w:r>
      <w:r w:rsidR="00315E02">
        <w:rPr>
          <w:rFonts w:hint="eastAsia"/>
        </w:rPr>
        <w:t>RSRP-based criteria for RO selection. The gNB can configure an RS</w:t>
      </w:r>
      <w:r w:rsidR="008C629C">
        <w:rPr>
          <w:rFonts w:hint="eastAsia"/>
        </w:rPr>
        <w:t xml:space="preserve">RP </w:t>
      </w:r>
      <w:r w:rsidR="00F141D8">
        <w:rPr>
          <w:rFonts w:hint="eastAsia"/>
        </w:rPr>
        <w:t>threshold</w:t>
      </w:r>
      <w:r w:rsidR="00E07DC8">
        <w:rPr>
          <w:rFonts w:hint="eastAsia"/>
        </w:rPr>
        <w:t>, and the UE compares the measured RSRP with the threshold</w:t>
      </w:r>
      <w:r w:rsidR="006D12A5">
        <w:t>.</w:t>
      </w:r>
      <w:r w:rsidR="00E07DC8">
        <w:rPr>
          <w:rFonts w:hint="eastAsia"/>
        </w:rPr>
        <w:t xml:space="preserve"> </w:t>
      </w:r>
      <w:r w:rsidR="006D12A5">
        <w:t>I</w:t>
      </w:r>
      <w:r w:rsidR="00E07DC8">
        <w:rPr>
          <w:rFonts w:hint="eastAsia"/>
        </w:rPr>
        <w:t xml:space="preserve">f the measured RSRP is </w:t>
      </w:r>
      <w:r w:rsidR="001A757B">
        <w:rPr>
          <w:rFonts w:hint="eastAsia"/>
        </w:rPr>
        <w:t>higher</w:t>
      </w:r>
      <w:r w:rsidR="00E07DC8">
        <w:rPr>
          <w:rFonts w:hint="eastAsia"/>
        </w:rPr>
        <w:t xml:space="preserve">, the UE can select </w:t>
      </w:r>
      <w:r w:rsidR="001A757B">
        <w:rPr>
          <w:rFonts w:hint="eastAsia"/>
        </w:rPr>
        <w:t xml:space="preserve">additional ROs. Otherwise, the UE selects </w:t>
      </w:r>
      <w:r w:rsidR="0080406A">
        <w:rPr>
          <w:rFonts w:hint="eastAsia"/>
        </w:rPr>
        <w:t>legacy ROs. With this approach, cell-edge UE</w:t>
      </w:r>
      <w:r w:rsidR="006D12A5">
        <w:t>s</w:t>
      </w:r>
      <w:r w:rsidR="0080406A">
        <w:rPr>
          <w:rFonts w:hint="eastAsia"/>
        </w:rPr>
        <w:t xml:space="preserve"> will not select additional ROs.</w:t>
      </w:r>
    </w:p>
    <w:p w14:paraId="1B3089AA" w14:textId="22AC7447" w:rsidR="0080406A" w:rsidRDefault="0080406A" w:rsidP="001D47C0">
      <w:pPr>
        <w:rPr>
          <w:b/>
          <w:bCs/>
        </w:rPr>
      </w:pPr>
      <w:r w:rsidRPr="00AD2B81">
        <w:rPr>
          <w:rFonts w:hint="eastAsia"/>
          <w:b/>
          <w:bCs/>
        </w:rPr>
        <w:t>Proposal 1</w:t>
      </w:r>
      <w:r w:rsidR="00AB4221">
        <w:rPr>
          <w:rFonts w:hint="eastAsia"/>
          <w:b/>
          <w:bCs/>
        </w:rPr>
        <w:t>2</w:t>
      </w:r>
      <w:r w:rsidRPr="00AD2B81">
        <w:rPr>
          <w:rFonts w:hint="eastAsia"/>
          <w:b/>
          <w:bCs/>
        </w:rPr>
        <w:t xml:space="preserve">: RSRP-based RO selection is introduced </w:t>
      </w:r>
      <w:r w:rsidR="00AD2B81" w:rsidRPr="00AD2B81">
        <w:rPr>
          <w:rFonts w:hint="eastAsia"/>
          <w:b/>
          <w:bCs/>
        </w:rPr>
        <w:t xml:space="preserve">for RO selection in </w:t>
      </w:r>
      <w:r w:rsidR="006D12A5">
        <w:rPr>
          <w:rFonts w:hint="eastAsia"/>
          <w:b/>
          <w:bCs/>
        </w:rPr>
        <w:t>the </w:t>
      </w:r>
      <w:r w:rsidR="00AD2B81" w:rsidRPr="00AD2B81">
        <w:rPr>
          <w:b/>
          <w:bCs/>
        </w:rPr>
        <w:t>initial</w:t>
      </w:r>
      <w:r w:rsidR="00AD2B81" w:rsidRPr="00AD2B81">
        <w:rPr>
          <w:rFonts w:hint="eastAsia"/>
          <w:b/>
          <w:bCs/>
        </w:rPr>
        <w:t xml:space="preserve"> transmission attempt.</w:t>
      </w:r>
    </w:p>
    <w:p w14:paraId="6C7034BC" w14:textId="7E51F5A5" w:rsidR="00594F6D" w:rsidRPr="008A4C87" w:rsidRDefault="00594F6D" w:rsidP="00594F6D">
      <w:pPr>
        <w:pStyle w:val="Heading1"/>
        <w:numPr>
          <w:ilvl w:val="1"/>
          <w:numId w:val="1"/>
        </w:numPr>
        <w:spacing w:after="180" w:line="276" w:lineRule="auto"/>
        <w:rPr>
          <w:lang w:val="en-US" w:eastAsia="zh-CN"/>
        </w:rPr>
      </w:pPr>
      <w:r>
        <w:rPr>
          <w:rFonts w:hint="eastAsia"/>
          <w:lang w:val="en-US"/>
        </w:rPr>
        <w:t>Feature indication</w:t>
      </w:r>
    </w:p>
    <w:p w14:paraId="57346434" w14:textId="0C4D86AD" w:rsidR="00786555" w:rsidRDefault="006D12A5" w:rsidP="001D47C0">
      <w:r>
        <w:t>An</w:t>
      </w:r>
      <w:r w:rsidR="00594F6D">
        <w:rPr>
          <w:rFonts w:hint="eastAsia"/>
        </w:rPr>
        <w:t xml:space="preserve"> </w:t>
      </w:r>
      <w:r w:rsidR="00A250BB">
        <w:t>esse</w:t>
      </w:r>
      <w:r w:rsidR="00594F6D">
        <w:rPr>
          <w:rFonts w:hint="eastAsia"/>
        </w:rPr>
        <w:t>nt</w:t>
      </w:r>
      <w:r w:rsidR="00A250BB">
        <w:t>ial</w:t>
      </w:r>
      <w:r w:rsidR="00594F6D">
        <w:rPr>
          <w:rFonts w:hint="eastAsia"/>
        </w:rPr>
        <w:t xml:space="preserve"> aspect </w:t>
      </w:r>
      <w:r w:rsidR="00886822">
        <w:rPr>
          <w:rFonts w:hint="eastAsia"/>
        </w:rPr>
        <w:t>of SBFD random access is</w:t>
      </w:r>
      <w:r w:rsidR="00607AFE">
        <w:rPr>
          <w:rFonts w:hint="eastAsia"/>
        </w:rPr>
        <w:t xml:space="preserve"> </w:t>
      </w:r>
      <w:r w:rsidR="00880DD1">
        <w:rPr>
          <w:rFonts w:hint="eastAsia"/>
        </w:rPr>
        <w:t>feature indication</w:t>
      </w:r>
      <w:r w:rsidR="003A31C2">
        <w:rPr>
          <w:rFonts w:hint="eastAsia"/>
        </w:rPr>
        <w:t xml:space="preserve"> to enable</w:t>
      </w:r>
      <w:r w:rsidR="00BF4D48">
        <w:rPr>
          <w:rFonts w:hint="eastAsia"/>
        </w:rPr>
        <w:t xml:space="preserve"> uplink transmission </w:t>
      </w:r>
      <w:r w:rsidR="002A2C5D">
        <w:rPr>
          <w:rFonts w:hint="eastAsia"/>
        </w:rPr>
        <w:t xml:space="preserve">in UL subbands. </w:t>
      </w:r>
      <w:r w:rsidR="00605647">
        <w:rPr>
          <w:rFonts w:hint="eastAsia"/>
        </w:rPr>
        <w:t xml:space="preserve">On the other hand, </w:t>
      </w:r>
      <w:r w:rsidR="00CA78D5">
        <w:rPr>
          <w:rFonts w:hint="eastAsia"/>
        </w:rPr>
        <w:t xml:space="preserve">the SBFD feature indication </w:t>
      </w:r>
      <w:r w:rsidR="006F11D1">
        <w:rPr>
          <w:rFonts w:hint="eastAsia"/>
        </w:rPr>
        <w:t xml:space="preserve">has already been </w:t>
      </w:r>
      <w:r w:rsidR="00BB6ACF">
        <w:rPr>
          <w:rFonts w:hint="eastAsia"/>
        </w:rPr>
        <w:t>agreed implicitly. In other words, us</w:t>
      </w:r>
      <w:r w:rsidR="00A250BB">
        <w:t>ing</w:t>
      </w:r>
      <w:r w:rsidR="00BB6ACF">
        <w:rPr>
          <w:rFonts w:hint="eastAsia"/>
        </w:rPr>
        <w:t xml:space="preserve"> </w:t>
      </w:r>
      <w:r w:rsidR="00BB6ACF">
        <w:t>additional</w:t>
      </w:r>
      <w:r w:rsidR="00BB6ACF">
        <w:rPr>
          <w:rFonts w:hint="eastAsia"/>
        </w:rPr>
        <w:t xml:space="preserve"> ROs will implicitly indicate </w:t>
      </w:r>
      <w:r w:rsidR="009C2833">
        <w:rPr>
          <w:rFonts w:hint="eastAsia"/>
        </w:rPr>
        <w:t>the UE</w:t>
      </w:r>
      <w:r w:rsidR="009C2833">
        <w:t>’</w:t>
      </w:r>
      <w:r w:rsidR="009C2833">
        <w:rPr>
          <w:rFonts w:hint="eastAsia"/>
        </w:rPr>
        <w:t xml:space="preserve">s SBFD capability. </w:t>
      </w:r>
      <w:r w:rsidR="00BE07F7">
        <w:rPr>
          <w:rFonts w:hint="eastAsia"/>
        </w:rPr>
        <w:t xml:space="preserve">The gNB can recognize SBFD capability </w:t>
      </w:r>
      <w:r w:rsidR="00642B34">
        <w:rPr>
          <w:rFonts w:hint="eastAsia"/>
        </w:rPr>
        <w:t xml:space="preserve">by which ROs it receives PRACH. One discussion point is whether to support </w:t>
      </w:r>
      <w:r w:rsidR="008D5A1B">
        <w:rPr>
          <w:rFonts w:hint="eastAsia"/>
        </w:rPr>
        <w:t xml:space="preserve">preamble </w:t>
      </w:r>
      <w:r w:rsidR="008D5A1B">
        <w:t>partitioning</w:t>
      </w:r>
      <w:r w:rsidR="008D5A1B">
        <w:rPr>
          <w:rFonts w:hint="eastAsia"/>
        </w:rPr>
        <w:t xml:space="preserve"> </w:t>
      </w:r>
      <w:r w:rsidR="00651159">
        <w:rPr>
          <w:rFonts w:hint="eastAsia"/>
        </w:rPr>
        <w:t>in the legacy ROs to support SBFD capability indication.</w:t>
      </w:r>
    </w:p>
    <w:p w14:paraId="20DE7F2D" w14:textId="7601F5B3" w:rsidR="009C5CD5" w:rsidRDefault="00DE7D39" w:rsidP="001D47C0">
      <w:r>
        <w:rPr>
          <w:rFonts w:hint="eastAsia"/>
        </w:rPr>
        <w:t xml:space="preserve">Indicating </w:t>
      </w:r>
      <w:r w:rsidR="00644A6E">
        <w:rPr>
          <w:rFonts w:hint="eastAsia"/>
        </w:rPr>
        <w:t xml:space="preserve">SBFD capability </w:t>
      </w:r>
      <w:r w:rsidR="0019697C">
        <w:rPr>
          <w:rFonts w:hint="eastAsia"/>
        </w:rPr>
        <w:t>using legacy ROs may be beneficial</w:t>
      </w:r>
      <w:r w:rsidR="00A250BB">
        <w:t>,</w:t>
      </w:r>
      <w:r w:rsidR="0019697C">
        <w:rPr>
          <w:rFonts w:hint="eastAsia"/>
        </w:rPr>
        <w:t xml:space="preserve"> </w:t>
      </w:r>
      <w:r w:rsidR="00F83B2F">
        <w:rPr>
          <w:rFonts w:hint="eastAsia"/>
        </w:rPr>
        <w:t xml:space="preserve">at least for the legacy ROs in SBFD symbols. As agreed at the last meeting, we defined the </w:t>
      </w:r>
      <w:r w:rsidR="000B17BD">
        <w:rPr>
          <w:rFonts w:hint="eastAsia"/>
        </w:rPr>
        <w:t xml:space="preserve">ROs in SBFD symbols on </w:t>
      </w:r>
      <w:r w:rsidR="00941142">
        <w:rPr>
          <w:rFonts w:hint="eastAsia"/>
        </w:rPr>
        <w:t xml:space="preserve">legacy flexible symbols </w:t>
      </w:r>
      <w:r w:rsidR="00B83529">
        <w:rPr>
          <w:rFonts w:hint="eastAsia"/>
        </w:rPr>
        <w:t xml:space="preserve">as </w:t>
      </w:r>
      <w:r w:rsidR="00B83529">
        <w:t>legacy</w:t>
      </w:r>
      <w:r w:rsidR="00B83529">
        <w:rPr>
          <w:rFonts w:hint="eastAsia"/>
        </w:rPr>
        <w:t xml:space="preserve"> ROs. </w:t>
      </w:r>
      <w:r w:rsidR="006C0B47">
        <w:rPr>
          <w:rFonts w:hint="eastAsia"/>
        </w:rPr>
        <w:t xml:space="preserve">If we </w:t>
      </w:r>
      <w:r w:rsidR="00CE4C01">
        <w:rPr>
          <w:rFonts w:hint="eastAsia"/>
        </w:rPr>
        <w:t xml:space="preserve">do not support preamble partitioning, </w:t>
      </w:r>
      <w:r w:rsidR="002A0D95">
        <w:rPr>
          <w:rFonts w:hint="eastAsia"/>
        </w:rPr>
        <w:t xml:space="preserve">SBFD-based random access </w:t>
      </w:r>
      <w:r w:rsidR="00584A69">
        <w:rPr>
          <w:rFonts w:hint="eastAsia"/>
        </w:rPr>
        <w:t xml:space="preserve">without legacy DL symbols </w:t>
      </w:r>
      <w:r w:rsidR="00CF25EA">
        <w:rPr>
          <w:rFonts w:hint="eastAsia"/>
        </w:rPr>
        <w:t xml:space="preserve">is </w:t>
      </w:r>
      <w:r w:rsidR="00A250BB">
        <w:t>u</w:t>
      </w:r>
      <w:r w:rsidR="00CF25EA">
        <w:rPr>
          <w:rFonts w:hint="eastAsia"/>
        </w:rPr>
        <w:t>navailable.</w:t>
      </w:r>
    </w:p>
    <w:p w14:paraId="205AF8C0" w14:textId="161D897D" w:rsidR="00CF25EA" w:rsidRDefault="000779AD" w:rsidP="001D47C0">
      <w:r>
        <w:rPr>
          <w:rFonts w:hint="eastAsia"/>
        </w:rPr>
        <w:t xml:space="preserve">Furthermore, preamble </w:t>
      </w:r>
      <w:r>
        <w:t>portioning</w:t>
      </w:r>
      <w:r>
        <w:rPr>
          <w:rFonts w:hint="eastAsia"/>
        </w:rPr>
        <w:t xml:space="preserve"> of legacy ROs is beneficial for a UE </w:t>
      </w:r>
      <w:r w:rsidR="00A250BB">
        <w:t>t</w:t>
      </w:r>
      <w:r>
        <w:rPr>
          <w:rFonts w:hint="eastAsia"/>
        </w:rPr>
        <w:t>h</w:t>
      </w:r>
      <w:r w:rsidR="00A250BB">
        <w:t>at</w:t>
      </w:r>
      <w:r>
        <w:rPr>
          <w:rFonts w:hint="eastAsia"/>
        </w:rPr>
        <w:t xml:space="preserve"> </w:t>
      </w:r>
      <w:r>
        <w:t>fall</w:t>
      </w:r>
      <w:r w:rsidR="00A250BB">
        <w:t xml:space="preserve">s </w:t>
      </w:r>
      <w:r>
        <w:t>back</w:t>
      </w:r>
      <w:r>
        <w:rPr>
          <w:rFonts w:hint="eastAsia"/>
        </w:rPr>
        <w:t xml:space="preserve"> </w:t>
      </w:r>
      <w:r w:rsidR="004A430F">
        <w:rPr>
          <w:rFonts w:hint="eastAsia"/>
        </w:rPr>
        <w:t>from additional ROs to legacy ROs</w:t>
      </w:r>
      <w:r w:rsidR="00686F45">
        <w:rPr>
          <w:rFonts w:hint="eastAsia"/>
        </w:rPr>
        <w:t xml:space="preserve">. Such UE </w:t>
      </w:r>
      <w:r w:rsidR="00D44C03">
        <w:rPr>
          <w:rFonts w:hint="eastAsia"/>
        </w:rPr>
        <w:t xml:space="preserve">still wants to indicate its SBFD capability for </w:t>
      </w:r>
      <w:r w:rsidR="00CA52F3">
        <w:rPr>
          <w:rFonts w:hint="eastAsia"/>
        </w:rPr>
        <w:t xml:space="preserve">low-latency </w:t>
      </w:r>
      <w:r w:rsidR="00FE3783">
        <w:rPr>
          <w:rFonts w:hint="eastAsia"/>
        </w:rPr>
        <w:t>random access.</w:t>
      </w:r>
    </w:p>
    <w:p w14:paraId="5FE27761" w14:textId="07762DAB" w:rsidR="00550C38" w:rsidRDefault="00550C38" w:rsidP="001D47C0">
      <w:r>
        <w:rPr>
          <w:rFonts w:hint="eastAsia"/>
        </w:rPr>
        <w:t>Therefore, we support the following.</w:t>
      </w:r>
    </w:p>
    <w:p w14:paraId="54E8CC53" w14:textId="74AFC717" w:rsidR="00550C38" w:rsidRDefault="00550C38" w:rsidP="001D47C0">
      <w:pPr>
        <w:rPr>
          <w:b/>
          <w:bCs/>
        </w:rPr>
      </w:pPr>
      <w:r w:rsidRPr="00550C38">
        <w:rPr>
          <w:rFonts w:hint="eastAsia"/>
          <w:b/>
          <w:bCs/>
        </w:rPr>
        <w:t>Proposal 1</w:t>
      </w:r>
      <w:r w:rsidR="00AB4221">
        <w:rPr>
          <w:rFonts w:hint="eastAsia"/>
          <w:b/>
          <w:bCs/>
        </w:rPr>
        <w:t>3</w:t>
      </w:r>
      <w:r w:rsidRPr="00550C38">
        <w:rPr>
          <w:rFonts w:hint="eastAsia"/>
          <w:b/>
          <w:bCs/>
        </w:rPr>
        <w:t xml:space="preserve">: Preamble </w:t>
      </w:r>
      <w:r w:rsidRPr="00550C38">
        <w:rPr>
          <w:b/>
          <w:bCs/>
        </w:rPr>
        <w:t>partitioning</w:t>
      </w:r>
      <w:r w:rsidRPr="00550C38">
        <w:rPr>
          <w:rFonts w:hint="eastAsia"/>
          <w:b/>
          <w:bCs/>
        </w:rPr>
        <w:t xml:space="preserve"> of </w:t>
      </w:r>
      <w:r w:rsidRPr="00550C38">
        <w:rPr>
          <w:b/>
          <w:bCs/>
        </w:rPr>
        <w:t>legacy</w:t>
      </w:r>
      <w:r w:rsidRPr="00550C38">
        <w:rPr>
          <w:rFonts w:hint="eastAsia"/>
          <w:b/>
          <w:bCs/>
        </w:rPr>
        <w:t xml:space="preserve"> ROs to indicate UE</w:t>
      </w:r>
      <w:r w:rsidRPr="00550C38">
        <w:rPr>
          <w:b/>
          <w:bCs/>
        </w:rPr>
        <w:t>’</w:t>
      </w:r>
      <w:r w:rsidRPr="00550C38">
        <w:rPr>
          <w:rFonts w:hint="eastAsia"/>
          <w:b/>
          <w:bCs/>
        </w:rPr>
        <w:t>s SBFD capability is introduced.</w:t>
      </w:r>
    </w:p>
    <w:p w14:paraId="65719EDD" w14:textId="77777777" w:rsidR="00AB4221" w:rsidRPr="008A4C87" w:rsidRDefault="00AB4221" w:rsidP="00AB4221">
      <w:pPr>
        <w:pStyle w:val="Heading1"/>
        <w:numPr>
          <w:ilvl w:val="1"/>
          <w:numId w:val="1"/>
        </w:numPr>
        <w:spacing w:after="180" w:line="276" w:lineRule="auto"/>
        <w:rPr>
          <w:lang w:val="en-US" w:eastAsia="zh-CN"/>
        </w:rPr>
      </w:pPr>
      <w:r>
        <w:rPr>
          <w:rFonts w:hint="eastAsia"/>
          <w:lang w:val="en-US"/>
        </w:rPr>
        <w:lastRenderedPageBreak/>
        <w:t>CFRA</w:t>
      </w:r>
    </w:p>
    <w:p w14:paraId="52E86877" w14:textId="3D5DBB15" w:rsidR="00AB4221" w:rsidRPr="008A4C87" w:rsidRDefault="00AB4221" w:rsidP="00AB4221">
      <w:pPr>
        <w:rPr>
          <w:lang w:val="en-US"/>
        </w:rPr>
      </w:pPr>
      <w:r w:rsidRPr="008A4C87">
        <w:rPr>
          <w:rFonts w:hint="eastAsia"/>
          <w:lang w:val="en-US"/>
        </w:rPr>
        <w:t xml:space="preserve">For CFRA, the gNB should be able to indicate </w:t>
      </w:r>
      <w:r w:rsidRPr="008A4C87">
        <w:rPr>
          <w:lang w:val="en-US"/>
        </w:rPr>
        <w:t xml:space="preserve">the </w:t>
      </w:r>
      <w:r>
        <w:rPr>
          <w:rFonts w:hint="eastAsia"/>
          <w:lang w:val="en-US"/>
        </w:rPr>
        <w:t>RO type</w:t>
      </w:r>
      <w:r w:rsidRPr="008A4C87">
        <w:rPr>
          <w:lang w:val="en-US"/>
        </w:rPr>
        <w:t xml:space="preserve"> a</w:t>
      </w:r>
      <w:r w:rsidR="00A250BB">
        <w:rPr>
          <w:lang w:val="en-US"/>
        </w:rPr>
        <w:t>n</w:t>
      </w:r>
      <w:r w:rsidRPr="008A4C87">
        <w:rPr>
          <w:lang w:val="en-US"/>
        </w:rPr>
        <w:t>d</w:t>
      </w:r>
      <w:r w:rsidRPr="008A4C87">
        <w:rPr>
          <w:rFonts w:hint="eastAsia"/>
          <w:lang w:val="en-US"/>
        </w:rPr>
        <w:t xml:space="preserve"> the existing RO indication mechanism.</w:t>
      </w:r>
      <w:r w:rsidRPr="008A4C87">
        <w:rPr>
          <w:lang w:val="en-US"/>
        </w:rPr>
        <w:t xml:space="preserve"> For example, in the case of a PDCCH-ordered CFRA, the BS can indicate which </w:t>
      </w:r>
      <w:r>
        <w:rPr>
          <w:rFonts w:hint="eastAsia"/>
          <w:lang w:val="en-US"/>
        </w:rPr>
        <w:t>RO type</w:t>
      </w:r>
      <w:r w:rsidRPr="008A4C87">
        <w:rPr>
          <w:lang w:val="en-US"/>
        </w:rPr>
        <w:t xml:space="preserve"> the UE should use in its DCI format 1_0. The DCI format 1_0 in the case of PDCCH order has plenty of reserved bits; thus, 1 or 2 bits can be inserted easily. In another example of handover, the BS can indicate which PRACH resource configuration the UE should use in its handover command. </w:t>
      </w:r>
    </w:p>
    <w:p w14:paraId="3A443352" w14:textId="4C2CE863" w:rsidR="00AB4221" w:rsidRPr="00AB4221" w:rsidRDefault="00AB4221" w:rsidP="001D47C0">
      <w:r w:rsidRPr="008A4C87">
        <w:rPr>
          <w:rFonts w:hint="eastAsia"/>
          <w:b/>
          <w:bCs/>
        </w:rPr>
        <w:t xml:space="preserve">Proposal </w:t>
      </w:r>
      <w:r>
        <w:rPr>
          <w:rFonts w:hint="eastAsia"/>
          <w:b/>
          <w:bCs/>
        </w:rPr>
        <w:t>14</w:t>
      </w:r>
      <w:r w:rsidRPr="008A4C87">
        <w:rPr>
          <w:rFonts w:hint="eastAsia"/>
          <w:b/>
          <w:bCs/>
        </w:rPr>
        <w:t>: Support indicating which legacy or additional ROs should be used in a PDCCH order.</w:t>
      </w:r>
    </w:p>
    <w:p w14:paraId="57C19C59" w14:textId="68C8410C" w:rsidR="00E61C72" w:rsidRPr="00FA0F12" w:rsidRDefault="00550C38" w:rsidP="00CA36A5">
      <w:pPr>
        <w:pStyle w:val="Heading1"/>
        <w:spacing w:after="180" w:line="276" w:lineRule="auto"/>
        <w:rPr>
          <w:lang w:val="en-US" w:eastAsia="zh-CN"/>
        </w:rPr>
      </w:pPr>
      <w:r>
        <w:rPr>
          <w:rFonts w:hint="eastAsia"/>
          <w:lang w:val="en-US"/>
        </w:rPr>
        <w:t>C</w:t>
      </w:r>
      <w:r w:rsidR="00E61C72">
        <w:rPr>
          <w:lang w:val="en-US" w:eastAsia="zh-CN"/>
        </w:rPr>
        <w:t>onclusion</w:t>
      </w:r>
    </w:p>
    <w:p w14:paraId="5EB42568" w14:textId="48E8DF4C" w:rsidR="00CA36A5" w:rsidRPr="00CA36A5" w:rsidRDefault="00CA36A5" w:rsidP="00CA36A5">
      <w:pPr>
        <w:rPr>
          <w:lang w:val="en-US"/>
        </w:rPr>
      </w:pPr>
      <w:r w:rsidRPr="00DC09AA">
        <w:rPr>
          <w:lang w:val="en-US"/>
        </w:rPr>
        <w:t>In this contribution, we have the following proposals:</w:t>
      </w:r>
    </w:p>
    <w:p w14:paraId="732E4BFE" w14:textId="77777777" w:rsidR="003C3294" w:rsidRPr="003C3294" w:rsidRDefault="003C3294" w:rsidP="003C3294">
      <w:pPr>
        <w:rPr>
          <w:b/>
          <w:bCs/>
        </w:rPr>
      </w:pPr>
      <w:r w:rsidRPr="003C3294">
        <w:rPr>
          <w:rFonts w:hint="eastAsia"/>
          <w:b/>
          <w:bCs/>
        </w:rPr>
        <w:t>Proposal 1: The Alt 2-3 equation should be replaced by</w:t>
      </w:r>
      <w:r w:rsidRPr="003C3294">
        <w:rPr>
          <w:b/>
          <w:bCs/>
          <w:i/>
          <w:iCs/>
        </w:rPr>
        <w:t xml:space="preserve"> </w:t>
      </w:r>
      <w:r w:rsidRPr="003C3294">
        <w:rPr>
          <w:rFonts w:hint="eastAsia"/>
          <w:b/>
          <w:bCs/>
        </w:rPr>
        <w:t>a</w:t>
      </w:r>
      <w:r w:rsidRPr="003C3294">
        <w:rPr>
          <w:rFonts w:hint="eastAsia"/>
          <w:b/>
          <w:bCs/>
          <w:i/>
          <w:iCs/>
        </w:rPr>
        <w:t> </w:t>
      </w:r>
      <w:r w:rsidRPr="003C3294">
        <w:rPr>
          <w:b/>
          <w:bCs/>
        </w:rPr>
        <w:t>mod (</w:t>
      </w:r>
      <w:r w:rsidRPr="003C3294">
        <w:rPr>
          <w:b/>
          <w:bCs/>
          <w:i/>
          <w:iCs/>
        </w:rPr>
        <w:t>msg1-FrequencyStart</w:t>
      </w:r>
      <w:r w:rsidRPr="003C3294">
        <w:rPr>
          <w:b/>
          <w:bCs/>
        </w:rPr>
        <w:t xml:space="preserve">, </w:t>
      </w:r>
      <w:r w:rsidRPr="003C3294">
        <w:rPr>
          <w:b/>
          <w:bCs/>
          <w:i/>
          <w:iCs/>
        </w:rPr>
        <w:t>bandwidth of UL usable PRBs</w:t>
      </w:r>
      <w:r w:rsidRPr="003C3294">
        <w:rPr>
          <w:rFonts w:hint="eastAsia"/>
          <w:b/>
          <w:bCs/>
        </w:rPr>
        <w:t xml:space="preserve"> </w:t>
      </w:r>
      <w:r w:rsidRPr="003C3294">
        <w:rPr>
          <w:b/>
          <w:bCs/>
        </w:rPr>
        <w:t>–</w:t>
      </w:r>
      <w:r w:rsidRPr="003C3294">
        <w:rPr>
          <w:rFonts w:hint="eastAsia"/>
          <w:b/>
          <w:bCs/>
        </w:rPr>
        <w:t xml:space="preserve"> </w:t>
      </w:r>
      <w:r w:rsidRPr="003C3294">
        <w:rPr>
          <w:b/>
          <w:bCs/>
          <w:i/>
          <w:iCs/>
        </w:rPr>
        <w:t>the</w:t>
      </w:r>
      <w:r w:rsidRPr="003C3294">
        <w:rPr>
          <w:rFonts w:hint="eastAsia"/>
          <w:b/>
          <w:bCs/>
          <w:i/>
          <w:iCs/>
        </w:rPr>
        <w:t xml:space="preserve"> bandwidth of ROs * FDM factor</w:t>
      </w:r>
      <w:r w:rsidRPr="003C3294">
        <w:rPr>
          <w:b/>
          <w:bCs/>
        </w:rPr>
        <w:t>)</w:t>
      </w:r>
      <w:r w:rsidRPr="003C3294">
        <w:rPr>
          <w:rFonts w:hint="eastAsia"/>
          <w:b/>
          <w:bCs/>
        </w:rPr>
        <w:t>.</w:t>
      </w:r>
    </w:p>
    <w:p w14:paraId="52265612" w14:textId="77777777" w:rsidR="003C3294" w:rsidRPr="003C3294" w:rsidRDefault="003C3294" w:rsidP="003C3294">
      <w:pPr>
        <w:rPr>
          <w:b/>
          <w:bCs/>
        </w:rPr>
      </w:pPr>
      <w:r w:rsidRPr="003C3294">
        <w:rPr>
          <w:rFonts w:hint="eastAsia"/>
          <w:b/>
          <w:bCs/>
        </w:rPr>
        <w:t>Proposal 2: The Alt 2-4 equation should be replaced by a floor (</w:t>
      </w:r>
      <w:r w:rsidRPr="003C3294">
        <w:rPr>
          <w:b/>
          <w:bCs/>
          <w:i/>
          <w:iCs/>
        </w:rPr>
        <w:t>msg1-FrequencyStart</w:t>
      </w:r>
      <w:r w:rsidRPr="003C3294">
        <w:rPr>
          <w:rFonts w:hint="eastAsia"/>
          <w:b/>
          <w:bCs/>
        </w:rPr>
        <w:t>*(</w:t>
      </w:r>
      <w:r w:rsidRPr="003C3294">
        <w:rPr>
          <w:rFonts w:hint="eastAsia"/>
          <w:b/>
          <w:bCs/>
          <w:i/>
          <w:iCs/>
        </w:rPr>
        <w:t xml:space="preserve">bandwidth of UL usable PRBs </w:t>
      </w:r>
      <w:r w:rsidRPr="003C3294">
        <w:rPr>
          <w:b/>
          <w:bCs/>
          <w:i/>
          <w:iCs/>
        </w:rPr>
        <w:t>–</w:t>
      </w:r>
      <w:r w:rsidRPr="003C3294">
        <w:rPr>
          <w:b/>
          <w:bCs/>
        </w:rPr>
        <w:t xml:space="preserve"> </w:t>
      </w:r>
      <w:r w:rsidRPr="003C3294">
        <w:rPr>
          <w:b/>
          <w:bCs/>
          <w:i/>
          <w:iCs/>
        </w:rPr>
        <w:t>the</w:t>
      </w:r>
      <w:r w:rsidRPr="003C3294">
        <w:rPr>
          <w:rFonts w:hint="eastAsia"/>
          <w:b/>
          <w:bCs/>
          <w:i/>
          <w:iCs/>
        </w:rPr>
        <w:t xml:space="preserve"> bandwidth of ROs*FDM factor)</w:t>
      </w:r>
      <w:r w:rsidRPr="003C3294">
        <w:rPr>
          <w:rFonts w:hint="eastAsia"/>
          <w:b/>
          <w:bCs/>
        </w:rPr>
        <w:t xml:space="preserve"> / </w:t>
      </w:r>
      <w:r w:rsidRPr="003C3294">
        <w:rPr>
          <w:rFonts w:hint="eastAsia"/>
          <w:b/>
          <w:bCs/>
          <w:i/>
          <w:iCs/>
        </w:rPr>
        <w:t>bandwidth of UL BWP</w:t>
      </w:r>
      <w:r w:rsidRPr="003C3294">
        <w:rPr>
          <w:rFonts w:hint="eastAsia"/>
          <w:b/>
          <w:bCs/>
        </w:rPr>
        <w:t>).</w:t>
      </w:r>
    </w:p>
    <w:p w14:paraId="3E1A4F62" w14:textId="77777777" w:rsidR="003C3294" w:rsidRPr="003C3294" w:rsidRDefault="003C3294" w:rsidP="003C3294">
      <w:pPr>
        <w:rPr>
          <w:b/>
          <w:bCs/>
        </w:rPr>
      </w:pPr>
      <w:r w:rsidRPr="003C3294">
        <w:rPr>
          <w:rFonts w:hint="eastAsia"/>
          <w:b/>
          <w:bCs/>
        </w:rPr>
        <w:t xml:space="preserve">Proposal 3: Revert the agreement and support a separate indication of frequency start for additional ROs. If RAN1 cannot agree </w:t>
      </w:r>
      <w:r w:rsidRPr="003C3294">
        <w:rPr>
          <w:b/>
          <w:bCs/>
        </w:rPr>
        <w:t>t</w:t>
      </w:r>
      <w:r w:rsidRPr="003C3294">
        <w:rPr>
          <w:rFonts w:hint="eastAsia"/>
          <w:b/>
          <w:bCs/>
        </w:rPr>
        <w:t>o revert the agreement, support Alt 2-2, 2-3</w:t>
      </w:r>
      <w:r w:rsidRPr="003C3294">
        <w:rPr>
          <w:b/>
          <w:bCs/>
        </w:rPr>
        <w:t>,</w:t>
      </w:r>
      <w:r w:rsidRPr="003C3294">
        <w:rPr>
          <w:rFonts w:hint="eastAsia"/>
          <w:b/>
          <w:bCs/>
        </w:rPr>
        <w:t xml:space="preserve"> or 2-4.</w:t>
      </w:r>
    </w:p>
    <w:p w14:paraId="36EB7B84" w14:textId="77777777" w:rsidR="003C3294" w:rsidRPr="003C3294" w:rsidRDefault="003C3294" w:rsidP="003C3294">
      <w:pPr>
        <w:rPr>
          <w:b/>
          <w:bCs/>
        </w:rPr>
      </w:pPr>
      <w:r w:rsidRPr="003C3294">
        <w:rPr>
          <w:rFonts w:hint="eastAsia"/>
          <w:b/>
          <w:bCs/>
        </w:rPr>
        <w:t xml:space="preserve">Proposal 4: The association period and the </w:t>
      </w:r>
      <w:r w:rsidRPr="003C3294">
        <w:rPr>
          <w:b/>
          <w:bCs/>
        </w:rPr>
        <w:t>association</w:t>
      </w:r>
      <w:r w:rsidRPr="003C3294">
        <w:rPr>
          <w:rFonts w:hint="eastAsia"/>
          <w:b/>
          <w:bCs/>
        </w:rPr>
        <w:t xml:space="preserve"> pattern period should be defined based only on using additional ROs for case</w:t>
      </w:r>
      <w:r w:rsidRPr="003C3294">
        <w:rPr>
          <w:b/>
          <w:bCs/>
        </w:rPr>
        <w:t>s</w:t>
      </w:r>
      <w:r w:rsidRPr="003C3294">
        <w:rPr>
          <w:rFonts w:hint="eastAsia"/>
          <w:b/>
          <w:bCs/>
        </w:rPr>
        <w:t xml:space="preserve"> where preamble repetitions are within additional ROs.</w:t>
      </w:r>
    </w:p>
    <w:p w14:paraId="4BEA5903" w14:textId="77777777" w:rsidR="003C3294" w:rsidRPr="003C3294" w:rsidRDefault="003C3294" w:rsidP="003C3294">
      <w:pPr>
        <w:rPr>
          <w:b/>
          <w:bCs/>
        </w:rPr>
      </w:pPr>
      <w:r w:rsidRPr="003C3294">
        <w:rPr>
          <w:rFonts w:hint="eastAsia"/>
          <w:b/>
          <w:bCs/>
        </w:rPr>
        <w:t>Proposal 5: Do not support preamble repetition across legacy-ROs and additional ROs.</w:t>
      </w:r>
    </w:p>
    <w:p w14:paraId="076BB429" w14:textId="77777777" w:rsidR="003C3294" w:rsidRPr="003C3294" w:rsidRDefault="003C3294" w:rsidP="003C3294">
      <w:pPr>
        <w:rPr>
          <w:b/>
          <w:bCs/>
        </w:rPr>
      </w:pPr>
      <w:r w:rsidRPr="003C3294">
        <w:rPr>
          <w:rFonts w:hint="eastAsia"/>
          <w:b/>
          <w:bCs/>
        </w:rPr>
        <w:t>Proposal 6: For FR1 and FR2, new parameters to determine the subframe (or slot) number are not introduced for PRACH.</w:t>
      </w:r>
    </w:p>
    <w:p w14:paraId="7CD018BE" w14:textId="77777777" w:rsidR="003C3294" w:rsidRPr="003C3294" w:rsidRDefault="003C3294" w:rsidP="003C3294">
      <w:pPr>
        <w:rPr>
          <w:b/>
          <w:bCs/>
        </w:rPr>
      </w:pPr>
      <w:r w:rsidRPr="003C3294">
        <w:rPr>
          <w:rFonts w:hint="eastAsia"/>
          <w:b/>
          <w:bCs/>
          <w:lang w:val="en-US"/>
        </w:rPr>
        <w:t>Proposal 7: Enhancement to msg2 frequency domain resource allocation should not be pursued.</w:t>
      </w:r>
    </w:p>
    <w:p w14:paraId="38112C52" w14:textId="10B1FA18" w:rsidR="003C3294" w:rsidRPr="003C3294" w:rsidRDefault="003C3294" w:rsidP="003C3294">
      <w:pPr>
        <w:rPr>
          <w:b/>
          <w:bCs/>
        </w:rPr>
      </w:pPr>
      <w:r w:rsidRPr="003C3294">
        <w:rPr>
          <w:b/>
          <w:bCs/>
        </w:rPr>
        <w:t xml:space="preserve">Proposal </w:t>
      </w:r>
      <w:r w:rsidRPr="003C3294">
        <w:rPr>
          <w:rFonts w:hint="eastAsia"/>
          <w:b/>
          <w:bCs/>
        </w:rPr>
        <w:t>8</w:t>
      </w:r>
      <w:r w:rsidRPr="003C3294">
        <w:rPr>
          <w:b/>
          <w:bCs/>
        </w:rPr>
        <w:t xml:space="preserve">: For </w:t>
      </w:r>
      <w:r w:rsidRPr="003C3294">
        <w:rPr>
          <w:rFonts w:hint="eastAsia"/>
          <w:b/>
          <w:bCs/>
        </w:rPr>
        <w:t>msg3 and PUSCH scheduled by RAR</w:t>
      </w:r>
      <w:r w:rsidRPr="003C3294">
        <w:rPr>
          <w:b/>
          <w:bCs/>
        </w:rPr>
        <w:t xml:space="preserve">, in frequency hopping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3C3294">
        <w:rPr>
          <w:b/>
          <w:bCs/>
        </w:rPr>
        <w:t xml:space="preserve"> is set to the value of the size of the UL subband.</w:t>
      </w:r>
    </w:p>
    <w:p w14:paraId="5247E5E6" w14:textId="77777777" w:rsidR="00B27F37" w:rsidRPr="00B27F37" w:rsidRDefault="00B27F37" w:rsidP="00B27F37">
      <w:pPr>
        <w:rPr>
          <w:b/>
          <w:bCs/>
        </w:rPr>
      </w:pPr>
      <w:r w:rsidRPr="00B27F37">
        <w:rPr>
          <w:rFonts w:hint="eastAsia"/>
          <w:b/>
          <w:bCs/>
        </w:rPr>
        <w:t>Proposal 9: Support configuration 2 for msg3 PUSCH repetitions.</w:t>
      </w:r>
    </w:p>
    <w:p w14:paraId="761E8E4A" w14:textId="77777777" w:rsidR="00B27F37" w:rsidRPr="00B27F37" w:rsidRDefault="00B27F37" w:rsidP="00B27F37">
      <w:pPr>
        <w:rPr>
          <w:b/>
          <w:bCs/>
        </w:rPr>
      </w:pPr>
      <w:r w:rsidRPr="00B27F37">
        <w:rPr>
          <w:b/>
          <w:bCs/>
        </w:rPr>
        <w:t xml:space="preserve">Proposal </w:t>
      </w:r>
      <w:r w:rsidRPr="00B27F37">
        <w:rPr>
          <w:rFonts w:hint="eastAsia"/>
          <w:b/>
          <w:bCs/>
        </w:rPr>
        <w:t>10</w:t>
      </w:r>
      <w:r w:rsidRPr="00B27F37">
        <w:rPr>
          <w:b/>
          <w:bCs/>
        </w:rPr>
        <w:t xml:space="preserve">: For msg4 HARQ-ACK PUCCH, </w:t>
      </w:r>
      <w:r w:rsidRPr="00B27F37">
        <w:rPr>
          <w:rFonts w:hint="eastAsia"/>
          <w:b/>
          <w:bCs/>
        </w:rPr>
        <w:t>frequency resource should be defined with respect to the UL subband</w:t>
      </w:r>
      <w:r w:rsidRPr="00B27F37">
        <w:rPr>
          <w:b/>
          <w:bCs/>
        </w:rPr>
        <w:t>.</w:t>
      </w:r>
    </w:p>
    <w:p w14:paraId="579C9BE7" w14:textId="77777777" w:rsidR="00B27F37" w:rsidRPr="00A91519" w:rsidRDefault="00B27F37" w:rsidP="00B27F37">
      <w:pPr>
        <w:rPr>
          <w:b/>
          <w:bCs/>
        </w:rPr>
      </w:pPr>
      <w:r w:rsidRPr="00A91519">
        <w:rPr>
          <w:rFonts w:hint="eastAsia"/>
          <w:b/>
          <w:bCs/>
        </w:rPr>
        <w:t>Proposal 1</w:t>
      </w:r>
      <w:r>
        <w:rPr>
          <w:rFonts w:hint="eastAsia"/>
          <w:b/>
          <w:bCs/>
        </w:rPr>
        <w:t>1</w:t>
      </w:r>
      <w:r w:rsidRPr="00A91519">
        <w:rPr>
          <w:rFonts w:hint="eastAsia"/>
          <w:b/>
          <w:bCs/>
        </w:rPr>
        <w:t>: Support Option 2 for PRACH transmission reattempts</w:t>
      </w:r>
      <w:r>
        <w:rPr>
          <w:rFonts w:hint="eastAsia"/>
          <w:b/>
          <w:bCs/>
        </w:rPr>
        <w:t xml:space="preserve"> with updates</w:t>
      </w:r>
      <w:r w:rsidRPr="00A91519">
        <w:rPr>
          <w:rFonts w:hint="eastAsia"/>
          <w:b/>
          <w:bCs/>
        </w:rPr>
        <w:t xml:space="preserve">, i.e., </w:t>
      </w:r>
      <w:r>
        <w:rPr>
          <w:rFonts w:hint="eastAsia"/>
          <w:b/>
          <w:bCs/>
        </w:rPr>
        <w:t>f</w:t>
      </w:r>
      <w:r w:rsidRPr="00A91519">
        <w:rPr>
          <w:b/>
          <w:bCs/>
        </w:rPr>
        <w:t xml:space="preserve">irst use ROs </w:t>
      </w:r>
      <w:r w:rsidRPr="00BD0886">
        <w:rPr>
          <w:b/>
          <w:bCs/>
        </w:rPr>
        <w:t xml:space="preserve">of the same type </w:t>
      </w:r>
      <w:r w:rsidRPr="00A91519">
        <w:rPr>
          <w:b/>
          <w:bCs/>
        </w:rPr>
        <w:t xml:space="preserve">as the earlier PRACH transmission for a certain number of times, and if </w:t>
      </w:r>
      <w:r w:rsidRPr="00C14651">
        <w:rPr>
          <w:rFonts w:hint="eastAsia"/>
          <w:b/>
          <w:bCs/>
          <w:color w:val="FF0000"/>
        </w:rPr>
        <w:t>the certain number exceeds the configured threshold</w:t>
      </w:r>
      <w:r w:rsidRPr="00C14651">
        <w:rPr>
          <w:b/>
          <w:bCs/>
          <w:strike/>
          <w:color w:val="FF0000"/>
        </w:rPr>
        <w:t>certain conditions are met</w:t>
      </w:r>
      <w:r w:rsidRPr="00A91519">
        <w:rPr>
          <w:b/>
          <w:bCs/>
        </w:rPr>
        <w:t xml:space="preserve">, then use ROs </w:t>
      </w:r>
      <w:r w:rsidRPr="00BD0886">
        <w:rPr>
          <w:b/>
          <w:bCs/>
        </w:rPr>
        <w:t xml:space="preserve">of the other type </w:t>
      </w:r>
      <w:r w:rsidRPr="00A91519">
        <w:rPr>
          <w:b/>
          <w:bCs/>
        </w:rPr>
        <w:t>for the rest of the random access procedure</w:t>
      </w:r>
      <w:r w:rsidRPr="00A91519">
        <w:rPr>
          <w:rFonts w:hint="eastAsia"/>
          <w:b/>
          <w:bCs/>
        </w:rPr>
        <w:t>.</w:t>
      </w:r>
    </w:p>
    <w:p w14:paraId="118CC3D3" w14:textId="77777777" w:rsidR="00B27F37" w:rsidRPr="00B27F37" w:rsidRDefault="00B27F37" w:rsidP="00B27F37">
      <w:pPr>
        <w:rPr>
          <w:b/>
          <w:bCs/>
        </w:rPr>
      </w:pPr>
      <w:r w:rsidRPr="00B27F37">
        <w:rPr>
          <w:rFonts w:hint="eastAsia"/>
          <w:b/>
          <w:bCs/>
        </w:rPr>
        <w:lastRenderedPageBreak/>
        <w:t>Proposal 12: RSRP-based RO selection is introduced for RO selection in the </w:t>
      </w:r>
      <w:r w:rsidRPr="00B27F37">
        <w:rPr>
          <w:b/>
          <w:bCs/>
        </w:rPr>
        <w:t>initial</w:t>
      </w:r>
      <w:r w:rsidRPr="00B27F37">
        <w:rPr>
          <w:rFonts w:hint="eastAsia"/>
          <w:b/>
          <w:bCs/>
        </w:rPr>
        <w:t xml:space="preserve"> transmission attempt.</w:t>
      </w:r>
    </w:p>
    <w:p w14:paraId="49804870" w14:textId="77777777" w:rsidR="00B27F37" w:rsidRPr="00B27F37" w:rsidRDefault="00B27F37" w:rsidP="00B27F37">
      <w:pPr>
        <w:rPr>
          <w:b/>
          <w:bCs/>
        </w:rPr>
      </w:pPr>
      <w:r w:rsidRPr="00B27F37">
        <w:rPr>
          <w:rFonts w:hint="eastAsia"/>
          <w:b/>
          <w:bCs/>
        </w:rPr>
        <w:t xml:space="preserve">Proposal 13: Preamble </w:t>
      </w:r>
      <w:r w:rsidRPr="00B27F37">
        <w:rPr>
          <w:b/>
          <w:bCs/>
        </w:rPr>
        <w:t>partitioning</w:t>
      </w:r>
      <w:r w:rsidRPr="00B27F37">
        <w:rPr>
          <w:rFonts w:hint="eastAsia"/>
          <w:b/>
          <w:bCs/>
        </w:rPr>
        <w:t xml:space="preserve"> of </w:t>
      </w:r>
      <w:r w:rsidRPr="00B27F37">
        <w:rPr>
          <w:b/>
          <w:bCs/>
        </w:rPr>
        <w:t>legacy</w:t>
      </w:r>
      <w:r w:rsidRPr="00B27F37">
        <w:rPr>
          <w:rFonts w:hint="eastAsia"/>
          <w:b/>
          <w:bCs/>
        </w:rPr>
        <w:t xml:space="preserve"> ROs to indicate UE</w:t>
      </w:r>
      <w:r w:rsidRPr="00B27F37">
        <w:rPr>
          <w:b/>
          <w:bCs/>
        </w:rPr>
        <w:t>’</w:t>
      </w:r>
      <w:r w:rsidRPr="00B27F37">
        <w:rPr>
          <w:rFonts w:hint="eastAsia"/>
          <w:b/>
          <w:bCs/>
        </w:rPr>
        <w:t>s SBFD capability is introduced.</w:t>
      </w:r>
    </w:p>
    <w:p w14:paraId="19FCE7CD" w14:textId="037F0666" w:rsidR="00AE0E54" w:rsidRPr="00AE0E54" w:rsidRDefault="00B27F37" w:rsidP="00CA36A5">
      <w:pPr>
        <w:rPr>
          <w:b/>
          <w:bCs/>
        </w:rPr>
      </w:pPr>
      <w:r w:rsidRPr="00B27F37">
        <w:rPr>
          <w:rFonts w:hint="eastAsia"/>
          <w:b/>
          <w:bCs/>
        </w:rPr>
        <w:t>Proposal 14: Support indicating which legacy or additional ROs should be used in a PDCCH order.</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9493974" w14:textId="2D5DC003" w:rsidR="008D4E28" w:rsidRPr="008D4E28" w:rsidRDefault="008D4E28" w:rsidP="00130746">
      <w:pPr>
        <w:pStyle w:val="textintend2"/>
        <w:widowControl w:val="0"/>
        <w:numPr>
          <w:ilvl w:val="0"/>
          <w:numId w:val="13"/>
        </w:numPr>
        <w:spacing w:after="0"/>
        <w:rPr>
          <w:bCs/>
          <w:szCs w:val="24"/>
          <w:lang w:eastAsia="ja-JP"/>
        </w:rPr>
      </w:pPr>
      <w:r>
        <w:rPr>
          <w:rFonts w:hint="eastAsia"/>
          <w:bCs/>
          <w:szCs w:val="24"/>
          <w:lang w:eastAsia="ja-JP"/>
        </w:rPr>
        <w:t>RAN1 chairman</w:t>
      </w:r>
      <w:r>
        <w:rPr>
          <w:bCs/>
          <w:szCs w:val="24"/>
          <w:lang w:eastAsia="ja-JP"/>
        </w:rPr>
        <w:t>’</w:t>
      </w:r>
      <w:r>
        <w:rPr>
          <w:rFonts w:hint="eastAsia"/>
          <w:bCs/>
          <w:szCs w:val="24"/>
          <w:lang w:eastAsia="ja-JP"/>
        </w:rPr>
        <w:t xml:space="preserve">s note at RAN1#118, </w:t>
      </w:r>
      <w:r w:rsidR="00543B18">
        <w:rPr>
          <w:rFonts w:hint="eastAsia"/>
          <w:bCs/>
          <w:szCs w:val="24"/>
          <w:lang w:eastAsia="ja-JP"/>
        </w:rPr>
        <w:t>August 2024</w:t>
      </w:r>
    </w:p>
    <w:p w14:paraId="762B5A88" w14:textId="2C55893E" w:rsidR="00642C18" w:rsidRPr="006F7A88" w:rsidRDefault="004A1A41" w:rsidP="00130746">
      <w:pPr>
        <w:pStyle w:val="textintend2"/>
        <w:widowControl w:val="0"/>
        <w:numPr>
          <w:ilvl w:val="0"/>
          <w:numId w:val="13"/>
        </w:numPr>
        <w:spacing w:after="0"/>
        <w:rPr>
          <w:bCs/>
          <w:szCs w:val="24"/>
          <w:lang w:eastAsia="ja-JP"/>
        </w:rPr>
      </w:pPr>
      <w:r w:rsidRPr="006F7A88">
        <w:rPr>
          <w:bCs/>
          <w:szCs w:val="24"/>
          <w:lang w:val="en-GB" w:eastAsia="ja-JP"/>
        </w:rPr>
        <w:t xml:space="preserve">RP-232763, 3GPP </w:t>
      </w:r>
      <w:bookmarkStart w:id="2" w:name="specType1"/>
      <w:r w:rsidRPr="006F7A88">
        <w:rPr>
          <w:bCs/>
          <w:szCs w:val="24"/>
          <w:lang w:val="en-GB" w:eastAsia="ja-JP"/>
        </w:rPr>
        <w:t>TR</w:t>
      </w:r>
      <w:bookmarkEnd w:id="2"/>
      <w:r w:rsidRPr="006F7A88">
        <w:rPr>
          <w:bCs/>
          <w:szCs w:val="24"/>
          <w:lang w:val="en-GB" w:eastAsia="ja-JP"/>
        </w:rPr>
        <w:t xml:space="preserve"> </w:t>
      </w:r>
      <w:bookmarkStart w:id="3" w:name="specNumber"/>
      <w:r w:rsidRPr="006F7A88">
        <w:rPr>
          <w:bCs/>
          <w:szCs w:val="24"/>
          <w:lang w:val="en-GB" w:eastAsia="ja-JP"/>
        </w:rPr>
        <w:t>38.</w:t>
      </w:r>
      <w:bookmarkEnd w:id="3"/>
      <w:r w:rsidRPr="006F7A88">
        <w:rPr>
          <w:bCs/>
          <w:szCs w:val="24"/>
          <w:lang w:val="en-GB" w:eastAsia="ja-JP"/>
        </w:rPr>
        <w:t xml:space="preserve">858 </w:t>
      </w:r>
      <w:bookmarkStart w:id="4" w:name="specVersion"/>
      <w:r w:rsidRPr="006F7A88">
        <w:rPr>
          <w:bCs/>
          <w:szCs w:val="24"/>
          <w:lang w:val="en-GB" w:eastAsia="ja-JP"/>
        </w:rPr>
        <w:t>V2.0.</w:t>
      </w:r>
      <w:bookmarkEnd w:id="4"/>
      <w:r w:rsidRPr="006F7A88">
        <w:rPr>
          <w:bCs/>
          <w:szCs w:val="24"/>
          <w:lang w:val="en-GB" w:eastAsia="ja-JP"/>
        </w:rPr>
        <w:t>0</w:t>
      </w:r>
      <w:r w:rsidRPr="006F7A88">
        <w:rPr>
          <w:rFonts w:hint="eastAsia"/>
          <w:bCs/>
          <w:szCs w:val="24"/>
          <w:lang w:val="en-GB" w:eastAsia="ja-JP"/>
        </w:rPr>
        <w:t>,</w:t>
      </w:r>
      <w:r w:rsidRPr="006F7A88">
        <w:rPr>
          <w:bCs/>
          <w:szCs w:val="24"/>
          <w:lang w:val="en-GB" w:eastAsia="ja-JP"/>
        </w:rPr>
        <w:t xml:space="preserve"> Study on Evolution of NR Duplex Operation</w:t>
      </w:r>
    </w:p>
    <w:sectPr w:rsidR="00642C18" w:rsidRPr="006F7A88" w:rsidSect="0002343F">
      <w:footerReference w:type="defaul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6342E" w14:textId="77777777" w:rsidR="00CC608D" w:rsidRDefault="00CC608D">
      <w:r>
        <w:separator/>
      </w:r>
    </w:p>
  </w:endnote>
  <w:endnote w:type="continuationSeparator" w:id="0">
    <w:p w14:paraId="4E94E399" w14:textId="77777777" w:rsidR="00CC608D" w:rsidRDefault="00CC608D">
      <w:r>
        <w:continuationSeparator/>
      </w:r>
    </w:p>
  </w:endnote>
  <w:endnote w:type="continuationNotice" w:id="1">
    <w:p w14:paraId="44990A95" w14:textId="77777777" w:rsidR="00CC608D" w:rsidRDefault="00CC6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F9CEA" w14:textId="77777777" w:rsidR="00CC608D" w:rsidRDefault="00CC608D">
      <w:r>
        <w:separator/>
      </w:r>
    </w:p>
  </w:footnote>
  <w:footnote w:type="continuationSeparator" w:id="0">
    <w:p w14:paraId="7BB14CCC" w14:textId="77777777" w:rsidR="00CC608D" w:rsidRDefault="00CC608D">
      <w:r>
        <w:continuationSeparator/>
      </w:r>
    </w:p>
  </w:footnote>
  <w:footnote w:type="continuationNotice" w:id="1">
    <w:p w14:paraId="28F7E417" w14:textId="77777777" w:rsidR="00CC608D" w:rsidRDefault="00CC60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C62"/>
    <w:multiLevelType w:val="hybridMultilevel"/>
    <w:tmpl w:val="53AE9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4C2D39"/>
    <w:multiLevelType w:val="hybridMultilevel"/>
    <w:tmpl w:val="61184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40642539">
    <w:abstractNumId w:val="34"/>
  </w:num>
  <w:num w:numId="2" w16cid:durableId="24448087">
    <w:abstractNumId w:val="3"/>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7"/>
  </w:num>
  <w:num w:numId="5" w16cid:durableId="846208585">
    <w:abstractNumId w:val="23"/>
  </w:num>
  <w:num w:numId="6" w16cid:durableId="91829759">
    <w:abstractNumId w:val="24"/>
  </w:num>
  <w:num w:numId="7" w16cid:durableId="1154877211">
    <w:abstractNumId w:val="20"/>
  </w:num>
  <w:num w:numId="8" w16cid:durableId="321782556">
    <w:abstractNumId w:val="2"/>
  </w:num>
  <w:num w:numId="9" w16cid:durableId="1159426595">
    <w:abstractNumId w:val="39"/>
  </w:num>
  <w:num w:numId="10" w16cid:durableId="942692334">
    <w:abstractNumId w:val="18"/>
  </w:num>
  <w:num w:numId="11" w16cid:durableId="1159467531">
    <w:abstractNumId w:val="1"/>
  </w:num>
  <w:num w:numId="12" w16cid:durableId="16730280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8"/>
  </w:num>
  <w:num w:numId="14" w16cid:durableId="368839530">
    <w:abstractNumId w:val="0"/>
  </w:num>
  <w:num w:numId="15" w16cid:durableId="941456254">
    <w:abstractNumId w:val="17"/>
  </w:num>
  <w:num w:numId="16" w16cid:durableId="1091123367">
    <w:abstractNumId w:val="13"/>
  </w:num>
  <w:num w:numId="17" w16cid:durableId="1131244769">
    <w:abstractNumId w:val="11"/>
  </w:num>
  <w:num w:numId="18" w16cid:durableId="1831558352">
    <w:abstractNumId w:val="33"/>
  </w:num>
  <w:num w:numId="19" w16cid:durableId="491605568">
    <w:abstractNumId w:val="21"/>
  </w:num>
  <w:num w:numId="20" w16cid:durableId="2123258293">
    <w:abstractNumId w:val="16"/>
  </w:num>
  <w:num w:numId="21" w16cid:durableId="528227147">
    <w:abstractNumId w:val="9"/>
  </w:num>
  <w:num w:numId="22" w16cid:durableId="284973504">
    <w:abstractNumId w:val="38"/>
  </w:num>
  <w:num w:numId="23" w16cid:durableId="350567593">
    <w:abstractNumId w:val="10"/>
  </w:num>
  <w:num w:numId="24" w16cid:durableId="11868671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1"/>
  </w:num>
  <w:num w:numId="26" w16cid:durableId="1988122386">
    <w:abstractNumId w:val="4"/>
  </w:num>
  <w:num w:numId="27" w16cid:durableId="670985947">
    <w:abstractNumId w:val="7"/>
  </w:num>
  <w:num w:numId="28" w16cid:durableId="1709332217">
    <w:abstractNumId w:val="8"/>
  </w:num>
  <w:num w:numId="29" w16cid:durableId="757562715">
    <w:abstractNumId w:val="30"/>
  </w:num>
  <w:num w:numId="30" w16cid:durableId="463816277">
    <w:abstractNumId w:val="35"/>
  </w:num>
  <w:num w:numId="31" w16cid:durableId="14813804">
    <w:abstractNumId w:val="32"/>
  </w:num>
  <w:num w:numId="32" w16cid:durableId="306394375">
    <w:abstractNumId w:val="14"/>
  </w:num>
  <w:num w:numId="33" w16cid:durableId="1250577915">
    <w:abstractNumId w:val="36"/>
  </w:num>
  <w:num w:numId="34" w16cid:durableId="1095203261">
    <w:abstractNumId w:val="29"/>
  </w:num>
  <w:num w:numId="35" w16cid:durableId="440347522">
    <w:abstractNumId w:val="25"/>
  </w:num>
  <w:num w:numId="36" w16cid:durableId="1598753291">
    <w:abstractNumId w:val="40"/>
  </w:num>
  <w:num w:numId="37" w16cid:durableId="722294463">
    <w:abstractNumId w:val="6"/>
  </w:num>
  <w:num w:numId="38" w16cid:durableId="395249217">
    <w:abstractNumId w:val="15"/>
  </w:num>
  <w:num w:numId="39" w16cid:durableId="1333949145">
    <w:abstractNumId w:val="12"/>
  </w:num>
  <w:num w:numId="40" w16cid:durableId="1478911321">
    <w:abstractNumId w:val="22"/>
  </w:num>
  <w:num w:numId="41" w16cid:durableId="627978015">
    <w:abstractNumId w:val="19"/>
  </w:num>
  <w:num w:numId="42" w16cid:durableId="61098485">
    <w:abstractNumId w:val="41"/>
  </w:num>
  <w:num w:numId="43" w16cid:durableId="728505106">
    <w:abstractNumId w:val="5"/>
  </w:num>
  <w:num w:numId="44" w16cid:durableId="28073073">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3D"/>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C0E"/>
    <w:rsid w:val="00002E00"/>
    <w:rsid w:val="00003160"/>
    <w:rsid w:val="000033E9"/>
    <w:rsid w:val="0000346F"/>
    <w:rsid w:val="00003522"/>
    <w:rsid w:val="00003936"/>
    <w:rsid w:val="00003DC9"/>
    <w:rsid w:val="00003DDB"/>
    <w:rsid w:val="000042B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070"/>
    <w:rsid w:val="00011490"/>
    <w:rsid w:val="00011D2C"/>
    <w:rsid w:val="00011E4E"/>
    <w:rsid w:val="00011E67"/>
    <w:rsid w:val="0001212C"/>
    <w:rsid w:val="00012154"/>
    <w:rsid w:val="00012375"/>
    <w:rsid w:val="0001257F"/>
    <w:rsid w:val="000125F6"/>
    <w:rsid w:val="0001264D"/>
    <w:rsid w:val="00012676"/>
    <w:rsid w:val="00012B58"/>
    <w:rsid w:val="00012DF7"/>
    <w:rsid w:val="00013025"/>
    <w:rsid w:val="00013173"/>
    <w:rsid w:val="00013260"/>
    <w:rsid w:val="00013790"/>
    <w:rsid w:val="00013928"/>
    <w:rsid w:val="00013C41"/>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0F15"/>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913"/>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6C8"/>
    <w:rsid w:val="00041AA4"/>
    <w:rsid w:val="00041B91"/>
    <w:rsid w:val="00041D56"/>
    <w:rsid w:val="00041F25"/>
    <w:rsid w:val="00042102"/>
    <w:rsid w:val="000421D2"/>
    <w:rsid w:val="00042697"/>
    <w:rsid w:val="000428EC"/>
    <w:rsid w:val="00042AD2"/>
    <w:rsid w:val="00042C5C"/>
    <w:rsid w:val="00042EB2"/>
    <w:rsid w:val="00043005"/>
    <w:rsid w:val="000431AE"/>
    <w:rsid w:val="00043205"/>
    <w:rsid w:val="0004392D"/>
    <w:rsid w:val="00043AE7"/>
    <w:rsid w:val="00043AE8"/>
    <w:rsid w:val="00043BB6"/>
    <w:rsid w:val="00043C1D"/>
    <w:rsid w:val="00043D6F"/>
    <w:rsid w:val="00044018"/>
    <w:rsid w:val="00044452"/>
    <w:rsid w:val="0004487C"/>
    <w:rsid w:val="00044902"/>
    <w:rsid w:val="0004496D"/>
    <w:rsid w:val="00044978"/>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D96"/>
    <w:rsid w:val="00046FF6"/>
    <w:rsid w:val="00047314"/>
    <w:rsid w:val="00047550"/>
    <w:rsid w:val="00047B0F"/>
    <w:rsid w:val="00047BF2"/>
    <w:rsid w:val="00047D0A"/>
    <w:rsid w:val="000502CD"/>
    <w:rsid w:val="00050444"/>
    <w:rsid w:val="00050489"/>
    <w:rsid w:val="00050A57"/>
    <w:rsid w:val="00050B6F"/>
    <w:rsid w:val="00050BCB"/>
    <w:rsid w:val="00050C49"/>
    <w:rsid w:val="00050C76"/>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184"/>
    <w:rsid w:val="00054213"/>
    <w:rsid w:val="0005434F"/>
    <w:rsid w:val="00054AAC"/>
    <w:rsid w:val="00054B2B"/>
    <w:rsid w:val="00054D1F"/>
    <w:rsid w:val="00054EEF"/>
    <w:rsid w:val="000551F6"/>
    <w:rsid w:val="00055225"/>
    <w:rsid w:val="000552C6"/>
    <w:rsid w:val="000552FB"/>
    <w:rsid w:val="0005531C"/>
    <w:rsid w:val="000554A7"/>
    <w:rsid w:val="00055542"/>
    <w:rsid w:val="000558C9"/>
    <w:rsid w:val="00055AA4"/>
    <w:rsid w:val="00055B32"/>
    <w:rsid w:val="00055E9B"/>
    <w:rsid w:val="00055FF5"/>
    <w:rsid w:val="000560C1"/>
    <w:rsid w:val="0005625E"/>
    <w:rsid w:val="000565BC"/>
    <w:rsid w:val="000566EF"/>
    <w:rsid w:val="00056B14"/>
    <w:rsid w:val="0005714C"/>
    <w:rsid w:val="000574F2"/>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9AD"/>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242"/>
    <w:rsid w:val="00082308"/>
    <w:rsid w:val="00082937"/>
    <w:rsid w:val="00082A19"/>
    <w:rsid w:val="00083011"/>
    <w:rsid w:val="000834C5"/>
    <w:rsid w:val="00083666"/>
    <w:rsid w:val="00083D5C"/>
    <w:rsid w:val="00083E56"/>
    <w:rsid w:val="000843BE"/>
    <w:rsid w:val="0008459C"/>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2B8"/>
    <w:rsid w:val="0008756F"/>
    <w:rsid w:val="00087751"/>
    <w:rsid w:val="00087934"/>
    <w:rsid w:val="000879FD"/>
    <w:rsid w:val="00087BA7"/>
    <w:rsid w:val="00087D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6B1C"/>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3B8"/>
    <w:rsid w:val="000B1451"/>
    <w:rsid w:val="000B16A3"/>
    <w:rsid w:val="000B17BD"/>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0F59"/>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98"/>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68C"/>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972"/>
    <w:rsid w:val="000D0A59"/>
    <w:rsid w:val="000D0B58"/>
    <w:rsid w:val="000D0D76"/>
    <w:rsid w:val="000D0FC3"/>
    <w:rsid w:val="000D1DD5"/>
    <w:rsid w:val="000D20DC"/>
    <w:rsid w:val="000D20FF"/>
    <w:rsid w:val="000D2283"/>
    <w:rsid w:val="000D2356"/>
    <w:rsid w:val="000D251E"/>
    <w:rsid w:val="000D264C"/>
    <w:rsid w:val="000D27F6"/>
    <w:rsid w:val="000D281D"/>
    <w:rsid w:val="000D282D"/>
    <w:rsid w:val="000D2851"/>
    <w:rsid w:val="000D2FB4"/>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43"/>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114"/>
    <w:rsid w:val="000E728D"/>
    <w:rsid w:val="000E7687"/>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61"/>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4B4A"/>
    <w:rsid w:val="000F53C1"/>
    <w:rsid w:val="000F5681"/>
    <w:rsid w:val="000F5952"/>
    <w:rsid w:val="000F5D80"/>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97"/>
    <w:rsid w:val="001078FE"/>
    <w:rsid w:val="00107932"/>
    <w:rsid w:val="00107A00"/>
    <w:rsid w:val="00107B8B"/>
    <w:rsid w:val="00107C11"/>
    <w:rsid w:val="00107C70"/>
    <w:rsid w:val="00107D40"/>
    <w:rsid w:val="00107E50"/>
    <w:rsid w:val="00107F7A"/>
    <w:rsid w:val="00107FA0"/>
    <w:rsid w:val="001102AB"/>
    <w:rsid w:val="0011059E"/>
    <w:rsid w:val="001107AF"/>
    <w:rsid w:val="001107D1"/>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62B"/>
    <w:rsid w:val="00121FD7"/>
    <w:rsid w:val="00122184"/>
    <w:rsid w:val="00122207"/>
    <w:rsid w:val="0012244E"/>
    <w:rsid w:val="001224B1"/>
    <w:rsid w:val="0012251C"/>
    <w:rsid w:val="001229BD"/>
    <w:rsid w:val="00122B8D"/>
    <w:rsid w:val="00122BA2"/>
    <w:rsid w:val="00122BBA"/>
    <w:rsid w:val="00122CA0"/>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C14"/>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C17"/>
    <w:rsid w:val="00132E3B"/>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6F8D"/>
    <w:rsid w:val="0013713C"/>
    <w:rsid w:val="001374A6"/>
    <w:rsid w:val="0013753A"/>
    <w:rsid w:val="0013758F"/>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0BB"/>
    <w:rsid w:val="001452DE"/>
    <w:rsid w:val="00145356"/>
    <w:rsid w:val="00145453"/>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61B"/>
    <w:rsid w:val="00152884"/>
    <w:rsid w:val="00152959"/>
    <w:rsid w:val="00152DD9"/>
    <w:rsid w:val="00152E8B"/>
    <w:rsid w:val="00152FC4"/>
    <w:rsid w:val="00153157"/>
    <w:rsid w:val="0015324A"/>
    <w:rsid w:val="001535DB"/>
    <w:rsid w:val="00153683"/>
    <w:rsid w:val="001536BF"/>
    <w:rsid w:val="00153729"/>
    <w:rsid w:val="001538F9"/>
    <w:rsid w:val="00153A53"/>
    <w:rsid w:val="00154052"/>
    <w:rsid w:val="00154213"/>
    <w:rsid w:val="00154690"/>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7E"/>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3D"/>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014"/>
    <w:rsid w:val="00171226"/>
    <w:rsid w:val="001716CF"/>
    <w:rsid w:val="00171802"/>
    <w:rsid w:val="001718E4"/>
    <w:rsid w:val="00171B49"/>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AF7"/>
    <w:rsid w:val="00177C16"/>
    <w:rsid w:val="0018010D"/>
    <w:rsid w:val="00180132"/>
    <w:rsid w:val="00180494"/>
    <w:rsid w:val="001807CF"/>
    <w:rsid w:val="00180860"/>
    <w:rsid w:val="0018087C"/>
    <w:rsid w:val="00180D70"/>
    <w:rsid w:val="00180DA8"/>
    <w:rsid w:val="001815F6"/>
    <w:rsid w:val="001816B4"/>
    <w:rsid w:val="00181F1B"/>
    <w:rsid w:val="00182377"/>
    <w:rsid w:val="00182837"/>
    <w:rsid w:val="0018289F"/>
    <w:rsid w:val="00182EBA"/>
    <w:rsid w:val="0018311A"/>
    <w:rsid w:val="0018320C"/>
    <w:rsid w:val="0018335C"/>
    <w:rsid w:val="00183667"/>
    <w:rsid w:val="00183772"/>
    <w:rsid w:val="001837AA"/>
    <w:rsid w:val="0018389D"/>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599"/>
    <w:rsid w:val="001906CC"/>
    <w:rsid w:val="00190764"/>
    <w:rsid w:val="0019081E"/>
    <w:rsid w:val="0019086D"/>
    <w:rsid w:val="00190941"/>
    <w:rsid w:val="00190B42"/>
    <w:rsid w:val="00190CC7"/>
    <w:rsid w:val="00190E42"/>
    <w:rsid w:val="0019156C"/>
    <w:rsid w:val="00191A2E"/>
    <w:rsid w:val="00191B67"/>
    <w:rsid w:val="00191F39"/>
    <w:rsid w:val="0019204D"/>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16"/>
    <w:rsid w:val="0019515F"/>
    <w:rsid w:val="001951A5"/>
    <w:rsid w:val="0019525C"/>
    <w:rsid w:val="00195307"/>
    <w:rsid w:val="001953A5"/>
    <w:rsid w:val="0019556A"/>
    <w:rsid w:val="001958D6"/>
    <w:rsid w:val="001959DA"/>
    <w:rsid w:val="00195D0F"/>
    <w:rsid w:val="0019650B"/>
    <w:rsid w:val="0019697C"/>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0E6D"/>
    <w:rsid w:val="001A12F9"/>
    <w:rsid w:val="001A1473"/>
    <w:rsid w:val="001A161D"/>
    <w:rsid w:val="001A1A03"/>
    <w:rsid w:val="001A1D84"/>
    <w:rsid w:val="001A1FC4"/>
    <w:rsid w:val="001A1FD2"/>
    <w:rsid w:val="001A2307"/>
    <w:rsid w:val="001A271A"/>
    <w:rsid w:val="001A27EB"/>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A30"/>
    <w:rsid w:val="001A6C63"/>
    <w:rsid w:val="001A7103"/>
    <w:rsid w:val="001A7190"/>
    <w:rsid w:val="001A724D"/>
    <w:rsid w:val="001A726E"/>
    <w:rsid w:val="001A743A"/>
    <w:rsid w:val="001A757B"/>
    <w:rsid w:val="001A7595"/>
    <w:rsid w:val="001A76E6"/>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AAF"/>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ADE"/>
    <w:rsid w:val="001C2BD0"/>
    <w:rsid w:val="001C34AE"/>
    <w:rsid w:val="001C3516"/>
    <w:rsid w:val="001C3BDC"/>
    <w:rsid w:val="001C3DD9"/>
    <w:rsid w:val="001C3E89"/>
    <w:rsid w:val="001C3E8B"/>
    <w:rsid w:val="001C441E"/>
    <w:rsid w:val="001C44B6"/>
    <w:rsid w:val="001C477C"/>
    <w:rsid w:val="001C47E7"/>
    <w:rsid w:val="001C4853"/>
    <w:rsid w:val="001C4942"/>
    <w:rsid w:val="001C49A6"/>
    <w:rsid w:val="001C4C80"/>
    <w:rsid w:val="001C4E05"/>
    <w:rsid w:val="001C4E8A"/>
    <w:rsid w:val="001C4EE9"/>
    <w:rsid w:val="001C503E"/>
    <w:rsid w:val="001C57DD"/>
    <w:rsid w:val="001C5A28"/>
    <w:rsid w:val="001C6839"/>
    <w:rsid w:val="001C716B"/>
    <w:rsid w:val="001C7377"/>
    <w:rsid w:val="001C7615"/>
    <w:rsid w:val="001C7891"/>
    <w:rsid w:val="001C79DB"/>
    <w:rsid w:val="001C7AA8"/>
    <w:rsid w:val="001C7C47"/>
    <w:rsid w:val="001C7C7F"/>
    <w:rsid w:val="001C7E9F"/>
    <w:rsid w:val="001C7F0B"/>
    <w:rsid w:val="001C7F96"/>
    <w:rsid w:val="001D037C"/>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4CA"/>
    <w:rsid w:val="001D5677"/>
    <w:rsid w:val="001D5899"/>
    <w:rsid w:val="001D59B7"/>
    <w:rsid w:val="001D59FE"/>
    <w:rsid w:val="001D5CB4"/>
    <w:rsid w:val="001D634C"/>
    <w:rsid w:val="001D63BA"/>
    <w:rsid w:val="001D6554"/>
    <w:rsid w:val="001D673C"/>
    <w:rsid w:val="001D67B0"/>
    <w:rsid w:val="001D6A4F"/>
    <w:rsid w:val="001D6B01"/>
    <w:rsid w:val="001D6C6A"/>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A58"/>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3DB"/>
    <w:rsid w:val="001F1859"/>
    <w:rsid w:val="001F1C4F"/>
    <w:rsid w:val="001F1CC2"/>
    <w:rsid w:val="001F1DFE"/>
    <w:rsid w:val="001F2023"/>
    <w:rsid w:val="001F207F"/>
    <w:rsid w:val="001F20E0"/>
    <w:rsid w:val="001F2133"/>
    <w:rsid w:val="001F25E9"/>
    <w:rsid w:val="001F2865"/>
    <w:rsid w:val="001F28CB"/>
    <w:rsid w:val="001F3528"/>
    <w:rsid w:val="001F363F"/>
    <w:rsid w:val="001F3858"/>
    <w:rsid w:val="001F38EB"/>
    <w:rsid w:val="001F39D8"/>
    <w:rsid w:val="001F41F3"/>
    <w:rsid w:val="001F421F"/>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25B"/>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A5E"/>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35B"/>
    <w:rsid w:val="0023346D"/>
    <w:rsid w:val="002335AB"/>
    <w:rsid w:val="002337F6"/>
    <w:rsid w:val="002339D6"/>
    <w:rsid w:val="00233A53"/>
    <w:rsid w:val="00233E80"/>
    <w:rsid w:val="00233F23"/>
    <w:rsid w:val="0023445D"/>
    <w:rsid w:val="00234B2C"/>
    <w:rsid w:val="00234B71"/>
    <w:rsid w:val="00234BAA"/>
    <w:rsid w:val="00234BB5"/>
    <w:rsid w:val="00234C28"/>
    <w:rsid w:val="0023521D"/>
    <w:rsid w:val="00235729"/>
    <w:rsid w:val="002359FA"/>
    <w:rsid w:val="00235ABC"/>
    <w:rsid w:val="00235ACC"/>
    <w:rsid w:val="00235C1F"/>
    <w:rsid w:val="00235D1F"/>
    <w:rsid w:val="00235F66"/>
    <w:rsid w:val="00235FFA"/>
    <w:rsid w:val="00236028"/>
    <w:rsid w:val="0023607E"/>
    <w:rsid w:val="00236084"/>
    <w:rsid w:val="002360A8"/>
    <w:rsid w:val="0023617A"/>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D13"/>
    <w:rsid w:val="00243F95"/>
    <w:rsid w:val="002441AD"/>
    <w:rsid w:val="0024440A"/>
    <w:rsid w:val="002447BC"/>
    <w:rsid w:val="002447C5"/>
    <w:rsid w:val="00244834"/>
    <w:rsid w:val="00244EE3"/>
    <w:rsid w:val="002451B1"/>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0BFD"/>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32F"/>
    <w:rsid w:val="002565E4"/>
    <w:rsid w:val="00256B50"/>
    <w:rsid w:val="002570FE"/>
    <w:rsid w:val="00257360"/>
    <w:rsid w:val="0025775F"/>
    <w:rsid w:val="00257D09"/>
    <w:rsid w:val="00257DBA"/>
    <w:rsid w:val="00257F93"/>
    <w:rsid w:val="0026044A"/>
    <w:rsid w:val="0026045C"/>
    <w:rsid w:val="00260555"/>
    <w:rsid w:val="002605C3"/>
    <w:rsid w:val="0026061F"/>
    <w:rsid w:val="00260956"/>
    <w:rsid w:val="00260A56"/>
    <w:rsid w:val="00260BFE"/>
    <w:rsid w:val="0026153F"/>
    <w:rsid w:val="00261918"/>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44A"/>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67E3A"/>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B6B"/>
    <w:rsid w:val="00273F37"/>
    <w:rsid w:val="00273F50"/>
    <w:rsid w:val="00273FEB"/>
    <w:rsid w:val="00274046"/>
    <w:rsid w:val="002740A8"/>
    <w:rsid w:val="002742EE"/>
    <w:rsid w:val="0027431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31"/>
    <w:rsid w:val="002803DB"/>
    <w:rsid w:val="00280538"/>
    <w:rsid w:val="002809F4"/>
    <w:rsid w:val="00280AD6"/>
    <w:rsid w:val="00280CEC"/>
    <w:rsid w:val="00280EC4"/>
    <w:rsid w:val="0028106B"/>
    <w:rsid w:val="002810A0"/>
    <w:rsid w:val="0028127F"/>
    <w:rsid w:val="00281486"/>
    <w:rsid w:val="00281991"/>
    <w:rsid w:val="00282071"/>
    <w:rsid w:val="002820D6"/>
    <w:rsid w:val="002827B1"/>
    <w:rsid w:val="00282C02"/>
    <w:rsid w:val="00282DD8"/>
    <w:rsid w:val="00282F90"/>
    <w:rsid w:val="00282FD5"/>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990"/>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611"/>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2FB7"/>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4C89"/>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84"/>
    <w:rsid w:val="002A03DC"/>
    <w:rsid w:val="002A049B"/>
    <w:rsid w:val="002A05B6"/>
    <w:rsid w:val="002A07A0"/>
    <w:rsid w:val="002A0909"/>
    <w:rsid w:val="002A09C5"/>
    <w:rsid w:val="002A0A42"/>
    <w:rsid w:val="002A0D95"/>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C5D"/>
    <w:rsid w:val="002A2EC2"/>
    <w:rsid w:val="002A3089"/>
    <w:rsid w:val="002A32A7"/>
    <w:rsid w:val="002A32C2"/>
    <w:rsid w:val="002A32CE"/>
    <w:rsid w:val="002A34A1"/>
    <w:rsid w:val="002A353E"/>
    <w:rsid w:val="002A3588"/>
    <w:rsid w:val="002A397E"/>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622D"/>
    <w:rsid w:val="002A6565"/>
    <w:rsid w:val="002A678A"/>
    <w:rsid w:val="002A69AB"/>
    <w:rsid w:val="002A6B1C"/>
    <w:rsid w:val="002A6EEB"/>
    <w:rsid w:val="002A6F0A"/>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ED2"/>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1FB"/>
    <w:rsid w:val="002C0201"/>
    <w:rsid w:val="002C0220"/>
    <w:rsid w:val="002C082B"/>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BB4"/>
    <w:rsid w:val="002C7D23"/>
    <w:rsid w:val="002C7ED2"/>
    <w:rsid w:val="002D0071"/>
    <w:rsid w:val="002D0A53"/>
    <w:rsid w:val="002D0C6B"/>
    <w:rsid w:val="002D1362"/>
    <w:rsid w:val="002D16D2"/>
    <w:rsid w:val="002D18B7"/>
    <w:rsid w:val="002D1D24"/>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C94"/>
    <w:rsid w:val="002D4D47"/>
    <w:rsid w:val="002D4FA5"/>
    <w:rsid w:val="002D5002"/>
    <w:rsid w:val="002D50AD"/>
    <w:rsid w:val="002D5238"/>
    <w:rsid w:val="002D54F8"/>
    <w:rsid w:val="002D581A"/>
    <w:rsid w:val="002D5976"/>
    <w:rsid w:val="002D5D63"/>
    <w:rsid w:val="002D5DCB"/>
    <w:rsid w:val="002D60DC"/>
    <w:rsid w:val="002D63D1"/>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38C"/>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B86"/>
    <w:rsid w:val="002E2C7D"/>
    <w:rsid w:val="002E2D59"/>
    <w:rsid w:val="002E2FFB"/>
    <w:rsid w:val="002E3106"/>
    <w:rsid w:val="002E3771"/>
    <w:rsid w:val="002E37FB"/>
    <w:rsid w:val="002E39C9"/>
    <w:rsid w:val="002E3B0C"/>
    <w:rsid w:val="002E3D36"/>
    <w:rsid w:val="002E3F0F"/>
    <w:rsid w:val="002E4345"/>
    <w:rsid w:val="002E4399"/>
    <w:rsid w:val="002E4427"/>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D16"/>
    <w:rsid w:val="002E5EBB"/>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0D03"/>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AAE"/>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FC7"/>
    <w:rsid w:val="0030515C"/>
    <w:rsid w:val="00305949"/>
    <w:rsid w:val="00305CC6"/>
    <w:rsid w:val="003060A4"/>
    <w:rsid w:val="003061AE"/>
    <w:rsid w:val="003061D4"/>
    <w:rsid w:val="003063DE"/>
    <w:rsid w:val="003065F6"/>
    <w:rsid w:val="003068ED"/>
    <w:rsid w:val="00306945"/>
    <w:rsid w:val="00306C4C"/>
    <w:rsid w:val="00306E3C"/>
    <w:rsid w:val="00307096"/>
    <w:rsid w:val="003072E2"/>
    <w:rsid w:val="0030771C"/>
    <w:rsid w:val="00307723"/>
    <w:rsid w:val="003077AE"/>
    <w:rsid w:val="00307E31"/>
    <w:rsid w:val="00310028"/>
    <w:rsid w:val="0031003A"/>
    <w:rsid w:val="00310BE2"/>
    <w:rsid w:val="00310C71"/>
    <w:rsid w:val="00310E34"/>
    <w:rsid w:val="00310F39"/>
    <w:rsid w:val="00310FED"/>
    <w:rsid w:val="0031106E"/>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E02"/>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A0C"/>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03A"/>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2EA"/>
    <w:rsid w:val="00336348"/>
    <w:rsid w:val="003363C0"/>
    <w:rsid w:val="0033642E"/>
    <w:rsid w:val="00336459"/>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089"/>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900"/>
    <w:rsid w:val="00353B9B"/>
    <w:rsid w:val="00353E78"/>
    <w:rsid w:val="00354589"/>
    <w:rsid w:val="003547D3"/>
    <w:rsid w:val="00354D59"/>
    <w:rsid w:val="00354D69"/>
    <w:rsid w:val="00354F1C"/>
    <w:rsid w:val="00355099"/>
    <w:rsid w:val="003550F9"/>
    <w:rsid w:val="0035557B"/>
    <w:rsid w:val="003555FE"/>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5F9"/>
    <w:rsid w:val="0036777B"/>
    <w:rsid w:val="003677F0"/>
    <w:rsid w:val="00367863"/>
    <w:rsid w:val="00367C9A"/>
    <w:rsid w:val="003706BE"/>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2B"/>
    <w:rsid w:val="00374CF1"/>
    <w:rsid w:val="003750D5"/>
    <w:rsid w:val="00375112"/>
    <w:rsid w:val="003752B2"/>
    <w:rsid w:val="003752C7"/>
    <w:rsid w:val="0037546C"/>
    <w:rsid w:val="0037547F"/>
    <w:rsid w:val="003755CF"/>
    <w:rsid w:val="00375714"/>
    <w:rsid w:val="00375B81"/>
    <w:rsid w:val="00375BF1"/>
    <w:rsid w:val="00375E81"/>
    <w:rsid w:val="003760EC"/>
    <w:rsid w:val="0037611A"/>
    <w:rsid w:val="0037617F"/>
    <w:rsid w:val="00376293"/>
    <w:rsid w:val="003766A1"/>
    <w:rsid w:val="003768F6"/>
    <w:rsid w:val="00376A14"/>
    <w:rsid w:val="00376A25"/>
    <w:rsid w:val="00376EC6"/>
    <w:rsid w:val="003770F5"/>
    <w:rsid w:val="00377452"/>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E16"/>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1C2"/>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BA2"/>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8FC"/>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2D"/>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294"/>
    <w:rsid w:val="003C33B8"/>
    <w:rsid w:val="003C3C4A"/>
    <w:rsid w:val="003C3DB7"/>
    <w:rsid w:val="003C3E78"/>
    <w:rsid w:val="003C4131"/>
    <w:rsid w:val="003C41CA"/>
    <w:rsid w:val="003C421E"/>
    <w:rsid w:val="003C46DD"/>
    <w:rsid w:val="003C46E5"/>
    <w:rsid w:val="003C49C4"/>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3D"/>
    <w:rsid w:val="003C5F40"/>
    <w:rsid w:val="003C6002"/>
    <w:rsid w:val="003C604E"/>
    <w:rsid w:val="003C6050"/>
    <w:rsid w:val="003C628A"/>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0FB9"/>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A4C"/>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722"/>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BD9"/>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00"/>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E40"/>
    <w:rsid w:val="003F7F2D"/>
    <w:rsid w:val="003F7F5F"/>
    <w:rsid w:val="0040007C"/>
    <w:rsid w:val="00400093"/>
    <w:rsid w:val="004003D6"/>
    <w:rsid w:val="0040073C"/>
    <w:rsid w:val="00400962"/>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06B"/>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C0"/>
    <w:rsid w:val="004303E3"/>
    <w:rsid w:val="00430654"/>
    <w:rsid w:val="004307F4"/>
    <w:rsid w:val="00430890"/>
    <w:rsid w:val="004308AE"/>
    <w:rsid w:val="00430932"/>
    <w:rsid w:val="00430953"/>
    <w:rsid w:val="0043095C"/>
    <w:rsid w:val="004309F3"/>
    <w:rsid w:val="00430B03"/>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748"/>
    <w:rsid w:val="0043395E"/>
    <w:rsid w:val="00433BA4"/>
    <w:rsid w:val="00433C02"/>
    <w:rsid w:val="00433C44"/>
    <w:rsid w:val="00433D20"/>
    <w:rsid w:val="00433E02"/>
    <w:rsid w:val="00433E0D"/>
    <w:rsid w:val="004343E0"/>
    <w:rsid w:val="004345DD"/>
    <w:rsid w:val="004346EB"/>
    <w:rsid w:val="004348C2"/>
    <w:rsid w:val="00434B64"/>
    <w:rsid w:val="00434D05"/>
    <w:rsid w:val="00434D15"/>
    <w:rsid w:val="00434D49"/>
    <w:rsid w:val="00435153"/>
    <w:rsid w:val="0043538E"/>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573"/>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D4E"/>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96B"/>
    <w:rsid w:val="00460C7A"/>
    <w:rsid w:val="00460D1E"/>
    <w:rsid w:val="00460D6D"/>
    <w:rsid w:val="00460F9B"/>
    <w:rsid w:val="004611F7"/>
    <w:rsid w:val="00461278"/>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107"/>
    <w:rsid w:val="00464114"/>
    <w:rsid w:val="00464205"/>
    <w:rsid w:val="0046426A"/>
    <w:rsid w:val="0046426C"/>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5EB"/>
    <w:rsid w:val="004726AE"/>
    <w:rsid w:val="0047295D"/>
    <w:rsid w:val="00472C34"/>
    <w:rsid w:val="00472F0A"/>
    <w:rsid w:val="0047313D"/>
    <w:rsid w:val="0047321E"/>
    <w:rsid w:val="004733A4"/>
    <w:rsid w:val="004735CA"/>
    <w:rsid w:val="004737A7"/>
    <w:rsid w:val="0047393F"/>
    <w:rsid w:val="00473992"/>
    <w:rsid w:val="00473A38"/>
    <w:rsid w:val="00473A3E"/>
    <w:rsid w:val="00473EA6"/>
    <w:rsid w:val="00473EA9"/>
    <w:rsid w:val="00473F26"/>
    <w:rsid w:val="0047429E"/>
    <w:rsid w:val="004745DC"/>
    <w:rsid w:val="00474613"/>
    <w:rsid w:val="004747AD"/>
    <w:rsid w:val="00474AA5"/>
    <w:rsid w:val="00474CFE"/>
    <w:rsid w:val="0047520E"/>
    <w:rsid w:val="0047552F"/>
    <w:rsid w:val="00475651"/>
    <w:rsid w:val="004758AF"/>
    <w:rsid w:val="00475C5B"/>
    <w:rsid w:val="0047602F"/>
    <w:rsid w:val="0047607F"/>
    <w:rsid w:val="00476118"/>
    <w:rsid w:val="00476367"/>
    <w:rsid w:val="004766D6"/>
    <w:rsid w:val="004766F7"/>
    <w:rsid w:val="0047671C"/>
    <w:rsid w:val="00476A91"/>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0BFD"/>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32"/>
    <w:rsid w:val="00483548"/>
    <w:rsid w:val="004836C0"/>
    <w:rsid w:val="00483744"/>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837"/>
    <w:rsid w:val="00494A40"/>
    <w:rsid w:val="00494AB8"/>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49C"/>
    <w:rsid w:val="00497768"/>
    <w:rsid w:val="00497C5E"/>
    <w:rsid w:val="004A0135"/>
    <w:rsid w:val="004A0143"/>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0F"/>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093"/>
    <w:rsid w:val="004B2107"/>
    <w:rsid w:val="004B2109"/>
    <w:rsid w:val="004B2124"/>
    <w:rsid w:val="004B27CC"/>
    <w:rsid w:val="004B28E3"/>
    <w:rsid w:val="004B2B96"/>
    <w:rsid w:val="004B2CAE"/>
    <w:rsid w:val="004B2D02"/>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818"/>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BED"/>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B7B"/>
    <w:rsid w:val="004C5C07"/>
    <w:rsid w:val="004C6736"/>
    <w:rsid w:val="004C6884"/>
    <w:rsid w:val="004C6AB8"/>
    <w:rsid w:val="004C6B63"/>
    <w:rsid w:val="004C6E7C"/>
    <w:rsid w:val="004C72DD"/>
    <w:rsid w:val="004C754A"/>
    <w:rsid w:val="004C7EF0"/>
    <w:rsid w:val="004D0146"/>
    <w:rsid w:val="004D0561"/>
    <w:rsid w:val="004D067E"/>
    <w:rsid w:val="004D07DC"/>
    <w:rsid w:val="004D08CF"/>
    <w:rsid w:val="004D09B0"/>
    <w:rsid w:val="004D0B71"/>
    <w:rsid w:val="004D0E7D"/>
    <w:rsid w:val="004D10B6"/>
    <w:rsid w:val="004D112E"/>
    <w:rsid w:val="004D11C4"/>
    <w:rsid w:val="004D1665"/>
    <w:rsid w:val="004D1776"/>
    <w:rsid w:val="004D1A39"/>
    <w:rsid w:val="004D1A9D"/>
    <w:rsid w:val="004D1C92"/>
    <w:rsid w:val="004D2166"/>
    <w:rsid w:val="004D2B43"/>
    <w:rsid w:val="004D2BFC"/>
    <w:rsid w:val="004D2C2A"/>
    <w:rsid w:val="004D2F87"/>
    <w:rsid w:val="004D3596"/>
    <w:rsid w:val="004D36D7"/>
    <w:rsid w:val="004D37BC"/>
    <w:rsid w:val="004D38C1"/>
    <w:rsid w:val="004D3B45"/>
    <w:rsid w:val="004D3D27"/>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35D"/>
    <w:rsid w:val="004D686F"/>
    <w:rsid w:val="004D693D"/>
    <w:rsid w:val="004D6945"/>
    <w:rsid w:val="004D705C"/>
    <w:rsid w:val="004D7230"/>
    <w:rsid w:val="004D727F"/>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1050"/>
    <w:rsid w:val="004E105D"/>
    <w:rsid w:val="004E1244"/>
    <w:rsid w:val="004E1246"/>
    <w:rsid w:val="004E141D"/>
    <w:rsid w:val="004E1462"/>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6FFE"/>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75A"/>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266"/>
    <w:rsid w:val="00505902"/>
    <w:rsid w:val="00505AD3"/>
    <w:rsid w:val="00505F32"/>
    <w:rsid w:val="00506031"/>
    <w:rsid w:val="005061DC"/>
    <w:rsid w:val="0050623F"/>
    <w:rsid w:val="005066CA"/>
    <w:rsid w:val="00506E58"/>
    <w:rsid w:val="0050741B"/>
    <w:rsid w:val="0050744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2AA"/>
    <w:rsid w:val="005124E5"/>
    <w:rsid w:val="005125E8"/>
    <w:rsid w:val="00512983"/>
    <w:rsid w:val="005129EC"/>
    <w:rsid w:val="00512A6D"/>
    <w:rsid w:val="00512B0A"/>
    <w:rsid w:val="00512B98"/>
    <w:rsid w:val="00512F57"/>
    <w:rsid w:val="005130CA"/>
    <w:rsid w:val="005133B4"/>
    <w:rsid w:val="005134E0"/>
    <w:rsid w:val="005134EE"/>
    <w:rsid w:val="005135A2"/>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79"/>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B7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2CE"/>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B18"/>
    <w:rsid w:val="00543CB0"/>
    <w:rsid w:val="00543E0C"/>
    <w:rsid w:val="005440C9"/>
    <w:rsid w:val="005443F5"/>
    <w:rsid w:val="00544486"/>
    <w:rsid w:val="005444C3"/>
    <w:rsid w:val="00544686"/>
    <w:rsid w:val="00544691"/>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6ED0"/>
    <w:rsid w:val="00547014"/>
    <w:rsid w:val="00547202"/>
    <w:rsid w:val="0054769B"/>
    <w:rsid w:val="0054794B"/>
    <w:rsid w:val="005479D8"/>
    <w:rsid w:val="00547D11"/>
    <w:rsid w:val="00547D5C"/>
    <w:rsid w:val="00547F75"/>
    <w:rsid w:val="0055007D"/>
    <w:rsid w:val="0055064F"/>
    <w:rsid w:val="0055091A"/>
    <w:rsid w:val="0055099C"/>
    <w:rsid w:val="00550C38"/>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711"/>
    <w:rsid w:val="00553851"/>
    <w:rsid w:val="005538F1"/>
    <w:rsid w:val="005540CC"/>
    <w:rsid w:val="00554287"/>
    <w:rsid w:val="005543F8"/>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66C"/>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6FC"/>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06D"/>
    <w:rsid w:val="00570343"/>
    <w:rsid w:val="00570916"/>
    <w:rsid w:val="00570D53"/>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9C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BE8"/>
    <w:rsid w:val="00581C3A"/>
    <w:rsid w:val="00582005"/>
    <w:rsid w:val="005820C6"/>
    <w:rsid w:val="00582296"/>
    <w:rsid w:val="005822D1"/>
    <w:rsid w:val="005822E0"/>
    <w:rsid w:val="0058253A"/>
    <w:rsid w:val="005828FB"/>
    <w:rsid w:val="00582906"/>
    <w:rsid w:val="00582A15"/>
    <w:rsid w:val="00582A1E"/>
    <w:rsid w:val="00582A63"/>
    <w:rsid w:val="00582B29"/>
    <w:rsid w:val="00582CA7"/>
    <w:rsid w:val="00582CC8"/>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A69"/>
    <w:rsid w:val="00584B50"/>
    <w:rsid w:val="00584C2A"/>
    <w:rsid w:val="00584CD0"/>
    <w:rsid w:val="00584DB6"/>
    <w:rsid w:val="00584F64"/>
    <w:rsid w:val="00584F84"/>
    <w:rsid w:val="00585387"/>
    <w:rsid w:val="00585431"/>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A94"/>
    <w:rsid w:val="00590BBD"/>
    <w:rsid w:val="00591176"/>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4F6D"/>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3E8"/>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59"/>
    <w:rsid w:val="005B0AB3"/>
    <w:rsid w:val="005B19D6"/>
    <w:rsid w:val="005B1EC2"/>
    <w:rsid w:val="005B1F07"/>
    <w:rsid w:val="005B2038"/>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401"/>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B2"/>
    <w:rsid w:val="005B5AE6"/>
    <w:rsid w:val="005B5E87"/>
    <w:rsid w:val="005B601B"/>
    <w:rsid w:val="005B60A8"/>
    <w:rsid w:val="005B61FB"/>
    <w:rsid w:val="005B6242"/>
    <w:rsid w:val="005B62A5"/>
    <w:rsid w:val="005B69FA"/>
    <w:rsid w:val="005B6F6A"/>
    <w:rsid w:val="005B6FF5"/>
    <w:rsid w:val="005B7399"/>
    <w:rsid w:val="005B771A"/>
    <w:rsid w:val="005B79B6"/>
    <w:rsid w:val="005B7E6E"/>
    <w:rsid w:val="005C00CF"/>
    <w:rsid w:val="005C01A3"/>
    <w:rsid w:val="005C027D"/>
    <w:rsid w:val="005C0838"/>
    <w:rsid w:val="005C11E6"/>
    <w:rsid w:val="005C12FB"/>
    <w:rsid w:val="005C14BC"/>
    <w:rsid w:val="005C1747"/>
    <w:rsid w:val="005C1C10"/>
    <w:rsid w:val="005C21AB"/>
    <w:rsid w:val="005C26A7"/>
    <w:rsid w:val="005C2717"/>
    <w:rsid w:val="005C2E85"/>
    <w:rsid w:val="005C2E93"/>
    <w:rsid w:val="005C319A"/>
    <w:rsid w:val="005C31A5"/>
    <w:rsid w:val="005C31DF"/>
    <w:rsid w:val="005C32B7"/>
    <w:rsid w:val="005C3388"/>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4FFA"/>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7438"/>
    <w:rsid w:val="005C7657"/>
    <w:rsid w:val="005C7D2A"/>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26B"/>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52"/>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3FAA"/>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14"/>
    <w:rsid w:val="00605154"/>
    <w:rsid w:val="00605192"/>
    <w:rsid w:val="0060539E"/>
    <w:rsid w:val="00605647"/>
    <w:rsid w:val="00605704"/>
    <w:rsid w:val="00605789"/>
    <w:rsid w:val="006057CF"/>
    <w:rsid w:val="00605931"/>
    <w:rsid w:val="00605A2E"/>
    <w:rsid w:val="00605DE2"/>
    <w:rsid w:val="00605F10"/>
    <w:rsid w:val="006065AA"/>
    <w:rsid w:val="006067E5"/>
    <w:rsid w:val="006069C0"/>
    <w:rsid w:val="006072F8"/>
    <w:rsid w:val="00607606"/>
    <w:rsid w:val="0060774B"/>
    <w:rsid w:val="0060776B"/>
    <w:rsid w:val="00607778"/>
    <w:rsid w:val="006077B0"/>
    <w:rsid w:val="006077DC"/>
    <w:rsid w:val="00607815"/>
    <w:rsid w:val="0060799C"/>
    <w:rsid w:val="006079FC"/>
    <w:rsid w:val="00607AAB"/>
    <w:rsid w:val="00607AFC"/>
    <w:rsid w:val="00607AFE"/>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1E43"/>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815"/>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424"/>
    <w:rsid w:val="0062389E"/>
    <w:rsid w:val="0062394A"/>
    <w:rsid w:val="006240C3"/>
    <w:rsid w:val="006243D0"/>
    <w:rsid w:val="006244ED"/>
    <w:rsid w:val="0062466B"/>
    <w:rsid w:val="0062496E"/>
    <w:rsid w:val="006253A6"/>
    <w:rsid w:val="0062555F"/>
    <w:rsid w:val="006256CE"/>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B34"/>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A6E"/>
    <w:rsid w:val="00644BAA"/>
    <w:rsid w:val="00645109"/>
    <w:rsid w:val="0064581A"/>
    <w:rsid w:val="006459C6"/>
    <w:rsid w:val="00645BDC"/>
    <w:rsid w:val="00645BFC"/>
    <w:rsid w:val="00645D09"/>
    <w:rsid w:val="00646469"/>
    <w:rsid w:val="006464BB"/>
    <w:rsid w:val="006464BE"/>
    <w:rsid w:val="00646508"/>
    <w:rsid w:val="00646580"/>
    <w:rsid w:val="00646883"/>
    <w:rsid w:val="00646D24"/>
    <w:rsid w:val="00646D8B"/>
    <w:rsid w:val="00646F99"/>
    <w:rsid w:val="0064716C"/>
    <w:rsid w:val="006471B9"/>
    <w:rsid w:val="00647415"/>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59"/>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2CBC"/>
    <w:rsid w:val="0065319E"/>
    <w:rsid w:val="006532E5"/>
    <w:rsid w:val="0065364A"/>
    <w:rsid w:val="00653B0C"/>
    <w:rsid w:val="00653C9E"/>
    <w:rsid w:val="00653E0F"/>
    <w:rsid w:val="0065424E"/>
    <w:rsid w:val="00654313"/>
    <w:rsid w:val="00654439"/>
    <w:rsid w:val="00654A5D"/>
    <w:rsid w:val="00654B4E"/>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AA8"/>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434"/>
    <w:rsid w:val="006647DC"/>
    <w:rsid w:val="00664845"/>
    <w:rsid w:val="0066578C"/>
    <w:rsid w:val="006657B9"/>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55D"/>
    <w:rsid w:val="00670662"/>
    <w:rsid w:val="0067069B"/>
    <w:rsid w:val="00670719"/>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45"/>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41"/>
    <w:rsid w:val="00694E77"/>
    <w:rsid w:val="00694EFF"/>
    <w:rsid w:val="0069501B"/>
    <w:rsid w:val="0069509C"/>
    <w:rsid w:val="0069532A"/>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54"/>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C3E"/>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9E4"/>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5E"/>
    <w:rsid w:val="006A7F7B"/>
    <w:rsid w:val="006A7FB8"/>
    <w:rsid w:val="006B0041"/>
    <w:rsid w:val="006B0136"/>
    <w:rsid w:val="006B016A"/>
    <w:rsid w:val="006B02DB"/>
    <w:rsid w:val="006B0438"/>
    <w:rsid w:val="006B06FC"/>
    <w:rsid w:val="006B0A35"/>
    <w:rsid w:val="006B0B7A"/>
    <w:rsid w:val="006B0CAE"/>
    <w:rsid w:val="006B0EF0"/>
    <w:rsid w:val="006B1109"/>
    <w:rsid w:val="006B11B0"/>
    <w:rsid w:val="006B12DC"/>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0EF"/>
    <w:rsid w:val="006C011B"/>
    <w:rsid w:val="006C0379"/>
    <w:rsid w:val="006C0409"/>
    <w:rsid w:val="006C071D"/>
    <w:rsid w:val="006C0784"/>
    <w:rsid w:val="006C07B8"/>
    <w:rsid w:val="006C0990"/>
    <w:rsid w:val="006C0995"/>
    <w:rsid w:val="006C0B47"/>
    <w:rsid w:val="006C0CE4"/>
    <w:rsid w:val="006C116B"/>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3FD"/>
    <w:rsid w:val="006C3470"/>
    <w:rsid w:val="006C359B"/>
    <w:rsid w:val="006C3C30"/>
    <w:rsid w:val="006C3C31"/>
    <w:rsid w:val="006C3DBE"/>
    <w:rsid w:val="006C4049"/>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C5"/>
    <w:rsid w:val="006D022D"/>
    <w:rsid w:val="006D0294"/>
    <w:rsid w:val="006D0384"/>
    <w:rsid w:val="006D08F5"/>
    <w:rsid w:val="006D0A11"/>
    <w:rsid w:val="006D0DF4"/>
    <w:rsid w:val="006D0E65"/>
    <w:rsid w:val="006D0FFA"/>
    <w:rsid w:val="006D1063"/>
    <w:rsid w:val="006D1154"/>
    <w:rsid w:val="006D1219"/>
    <w:rsid w:val="006D12A5"/>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120"/>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46"/>
    <w:rsid w:val="006F00C9"/>
    <w:rsid w:val="006F02BD"/>
    <w:rsid w:val="006F03A5"/>
    <w:rsid w:val="006F0583"/>
    <w:rsid w:val="006F0627"/>
    <w:rsid w:val="006F0A7E"/>
    <w:rsid w:val="006F0F62"/>
    <w:rsid w:val="006F11D1"/>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048"/>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2B9"/>
    <w:rsid w:val="00725550"/>
    <w:rsid w:val="0072595A"/>
    <w:rsid w:val="00725B31"/>
    <w:rsid w:val="00726379"/>
    <w:rsid w:val="0072654B"/>
    <w:rsid w:val="0072658A"/>
    <w:rsid w:val="007266B4"/>
    <w:rsid w:val="00726877"/>
    <w:rsid w:val="00726A2B"/>
    <w:rsid w:val="00726D34"/>
    <w:rsid w:val="00726DA4"/>
    <w:rsid w:val="0072703F"/>
    <w:rsid w:val="007272ED"/>
    <w:rsid w:val="00727372"/>
    <w:rsid w:val="00727474"/>
    <w:rsid w:val="007275B8"/>
    <w:rsid w:val="007277CB"/>
    <w:rsid w:val="00727867"/>
    <w:rsid w:val="00727901"/>
    <w:rsid w:val="00727B6B"/>
    <w:rsid w:val="00727C1C"/>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37"/>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4793E"/>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98F"/>
    <w:rsid w:val="00752E2B"/>
    <w:rsid w:val="00753084"/>
    <w:rsid w:val="0075343B"/>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57F66"/>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2F6"/>
    <w:rsid w:val="007623A1"/>
    <w:rsid w:val="0076276A"/>
    <w:rsid w:val="00762830"/>
    <w:rsid w:val="0076297B"/>
    <w:rsid w:val="00762A2C"/>
    <w:rsid w:val="00762B16"/>
    <w:rsid w:val="00762EA9"/>
    <w:rsid w:val="00763155"/>
    <w:rsid w:val="00763C30"/>
    <w:rsid w:val="00763EAA"/>
    <w:rsid w:val="00763EF1"/>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1E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5FD"/>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6C3"/>
    <w:rsid w:val="0077479F"/>
    <w:rsid w:val="00774811"/>
    <w:rsid w:val="00774815"/>
    <w:rsid w:val="00774CC9"/>
    <w:rsid w:val="00774D21"/>
    <w:rsid w:val="00774D3F"/>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AB2"/>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555"/>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6C"/>
    <w:rsid w:val="007A09DB"/>
    <w:rsid w:val="007A0B8B"/>
    <w:rsid w:val="007A0C96"/>
    <w:rsid w:val="007A109B"/>
    <w:rsid w:val="007A11E3"/>
    <w:rsid w:val="007A204F"/>
    <w:rsid w:val="007A2101"/>
    <w:rsid w:val="007A2419"/>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839"/>
    <w:rsid w:val="007C094C"/>
    <w:rsid w:val="007C0A01"/>
    <w:rsid w:val="007C0E1E"/>
    <w:rsid w:val="007C0FF8"/>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592"/>
    <w:rsid w:val="007E2A50"/>
    <w:rsid w:val="007E2A7E"/>
    <w:rsid w:val="007E2C19"/>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C1"/>
    <w:rsid w:val="007F58F3"/>
    <w:rsid w:val="007F5928"/>
    <w:rsid w:val="007F5C8C"/>
    <w:rsid w:val="007F5CCF"/>
    <w:rsid w:val="007F5DAA"/>
    <w:rsid w:val="007F616B"/>
    <w:rsid w:val="007F680C"/>
    <w:rsid w:val="007F6D0E"/>
    <w:rsid w:val="007F704A"/>
    <w:rsid w:val="007F7140"/>
    <w:rsid w:val="007F715A"/>
    <w:rsid w:val="007F731B"/>
    <w:rsid w:val="007F7570"/>
    <w:rsid w:val="007F788C"/>
    <w:rsid w:val="007F7A86"/>
    <w:rsid w:val="007F7AB7"/>
    <w:rsid w:val="007F7D40"/>
    <w:rsid w:val="007F7EA8"/>
    <w:rsid w:val="007F7F07"/>
    <w:rsid w:val="00800701"/>
    <w:rsid w:val="008007C8"/>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06A"/>
    <w:rsid w:val="008044C6"/>
    <w:rsid w:val="00804582"/>
    <w:rsid w:val="00804684"/>
    <w:rsid w:val="00804A92"/>
    <w:rsid w:val="00804CA3"/>
    <w:rsid w:val="00805139"/>
    <w:rsid w:val="00805884"/>
    <w:rsid w:val="00805A35"/>
    <w:rsid w:val="00805BF6"/>
    <w:rsid w:val="00805CA5"/>
    <w:rsid w:val="00805E11"/>
    <w:rsid w:val="00806074"/>
    <w:rsid w:val="00806165"/>
    <w:rsid w:val="008062FF"/>
    <w:rsid w:val="008063F0"/>
    <w:rsid w:val="0080659D"/>
    <w:rsid w:val="00806647"/>
    <w:rsid w:val="008069F3"/>
    <w:rsid w:val="00806B4B"/>
    <w:rsid w:val="00806DAD"/>
    <w:rsid w:val="00807148"/>
    <w:rsid w:val="00807731"/>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84F"/>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95B"/>
    <w:rsid w:val="00820C9E"/>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3BE"/>
    <w:rsid w:val="008269DD"/>
    <w:rsid w:val="00826B33"/>
    <w:rsid w:val="00826C54"/>
    <w:rsid w:val="00826E40"/>
    <w:rsid w:val="00827579"/>
    <w:rsid w:val="008275EE"/>
    <w:rsid w:val="00827802"/>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2F42"/>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5F9"/>
    <w:rsid w:val="00837767"/>
    <w:rsid w:val="00837C3B"/>
    <w:rsid w:val="00837FC7"/>
    <w:rsid w:val="00840075"/>
    <w:rsid w:val="00840184"/>
    <w:rsid w:val="00840272"/>
    <w:rsid w:val="0084047A"/>
    <w:rsid w:val="008406FC"/>
    <w:rsid w:val="008407B0"/>
    <w:rsid w:val="00841248"/>
    <w:rsid w:val="00841641"/>
    <w:rsid w:val="00841748"/>
    <w:rsid w:val="008419B4"/>
    <w:rsid w:val="00841E9F"/>
    <w:rsid w:val="00841F7A"/>
    <w:rsid w:val="0084215B"/>
    <w:rsid w:val="008423A6"/>
    <w:rsid w:val="00842504"/>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690"/>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56C"/>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76F"/>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C30"/>
    <w:rsid w:val="00867D63"/>
    <w:rsid w:val="00870110"/>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40A"/>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4F5"/>
    <w:rsid w:val="00877643"/>
    <w:rsid w:val="00877A8E"/>
    <w:rsid w:val="00877B01"/>
    <w:rsid w:val="00877D44"/>
    <w:rsid w:val="00877EBD"/>
    <w:rsid w:val="00877EC8"/>
    <w:rsid w:val="008803E5"/>
    <w:rsid w:val="00880405"/>
    <w:rsid w:val="008805B2"/>
    <w:rsid w:val="008807B9"/>
    <w:rsid w:val="00880A50"/>
    <w:rsid w:val="00880A6A"/>
    <w:rsid w:val="00880B9D"/>
    <w:rsid w:val="00880DD1"/>
    <w:rsid w:val="00880DFE"/>
    <w:rsid w:val="008813B7"/>
    <w:rsid w:val="00881672"/>
    <w:rsid w:val="008818C2"/>
    <w:rsid w:val="008819E6"/>
    <w:rsid w:val="00881A4D"/>
    <w:rsid w:val="00881A96"/>
    <w:rsid w:val="00881D84"/>
    <w:rsid w:val="00881DD4"/>
    <w:rsid w:val="00881EF7"/>
    <w:rsid w:val="008821FB"/>
    <w:rsid w:val="00882241"/>
    <w:rsid w:val="008822E4"/>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822"/>
    <w:rsid w:val="00886D62"/>
    <w:rsid w:val="00886DB6"/>
    <w:rsid w:val="00886DCE"/>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53FC"/>
    <w:rsid w:val="0089543C"/>
    <w:rsid w:val="008955F7"/>
    <w:rsid w:val="008957A8"/>
    <w:rsid w:val="008959F8"/>
    <w:rsid w:val="00895A64"/>
    <w:rsid w:val="00895A69"/>
    <w:rsid w:val="00895B90"/>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87"/>
    <w:rsid w:val="008A4CD9"/>
    <w:rsid w:val="008A4DCD"/>
    <w:rsid w:val="008A5079"/>
    <w:rsid w:val="008A5136"/>
    <w:rsid w:val="008A5240"/>
    <w:rsid w:val="008A557F"/>
    <w:rsid w:val="008A5A36"/>
    <w:rsid w:val="008A5A55"/>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B7F"/>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72E"/>
    <w:rsid w:val="008C59AC"/>
    <w:rsid w:val="008C5F94"/>
    <w:rsid w:val="008C629C"/>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825"/>
    <w:rsid w:val="008D0943"/>
    <w:rsid w:val="008D128B"/>
    <w:rsid w:val="008D15E9"/>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4E28"/>
    <w:rsid w:val="008D51FF"/>
    <w:rsid w:val="008D5322"/>
    <w:rsid w:val="008D5452"/>
    <w:rsid w:val="008D56D8"/>
    <w:rsid w:val="008D575A"/>
    <w:rsid w:val="008D5A1B"/>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3B5"/>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8D"/>
    <w:rsid w:val="008F0088"/>
    <w:rsid w:val="008F0229"/>
    <w:rsid w:val="008F05E4"/>
    <w:rsid w:val="008F0A4D"/>
    <w:rsid w:val="008F0AC8"/>
    <w:rsid w:val="008F0B56"/>
    <w:rsid w:val="008F0C4A"/>
    <w:rsid w:val="008F0D71"/>
    <w:rsid w:val="008F0ECA"/>
    <w:rsid w:val="008F105F"/>
    <w:rsid w:val="008F135E"/>
    <w:rsid w:val="008F16C5"/>
    <w:rsid w:val="008F1D94"/>
    <w:rsid w:val="008F2112"/>
    <w:rsid w:val="008F22A2"/>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1F"/>
    <w:rsid w:val="008F5899"/>
    <w:rsid w:val="008F5961"/>
    <w:rsid w:val="008F599B"/>
    <w:rsid w:val="008F5E2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1DD"/>
    <w:rsid w:val="009113BA"/>
    <w:rsid w:val="0091158F"/>
    <w:rsid w:val="00911B50"/>
    <w:rsid w:val="00911DB8"/>
    <w:rsid w:val="00911F5C"/>
    <w:rsid w:val="009122B5"/>
    <w:rsid w:val="00912808"/>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253"/>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14F"/>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BD"/>
    <w:rsid w:val="009324F7"/>
    <w:rsid w:val="00932672"/>
    <w:rsid w:val="009326DA"/>
    <w:rsid w:val="00932783"/>
    <w:rsid w:val="009328CE"/>
    <w:rsid w:val="00932DF5"/>
    <w:rsid w:val="00932F87"/>
    <w:rsid w:val="00933885"/>
    <w:rsid w:val="00933F39"/>
    <w:rsid w:val="00934363"/>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142"/>
    <w:rsid w:val="00941462"/>
    <w:rsid w:val="00941537"/>
    <w:rsid w:val="0094196C"/>
    <w:rsid w:val="00941A7F"/>
    <w:rsid w:val="00941F9E"/>
    <w:rsid w:val="00942287"/>
    <w:rsid w:val="009423A0"/>
    <w:rsid w:val="00942434"/>
    <w:rsid w:val="009429AA"/>
    <w:rsid w:val="00942A04"/>
    <w:rsid w:val="00942BCF"/>
    <w:rsid w:val="00942BD7"/>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40D"/>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2A"/>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777"/>
    <w:rsid w:val="00956914"/>
    <w:rsid w:val="00956982"/>
    <w:rsid w:val="00956A69"/>
    <w:rsid w:val="00956D0A"/>
    <w:rsid w:val="00957331"/>
    <w:rsid w:val="009575F3"/>
    <w:rsid w:val="00957942"/>
    <w:rsid w:val="00957A02"/>
    <w:rsid w:val="00957D63"/>
    <w:rsid w:val="00957E38"/>
    <w:rsid w:val="009600B3"/>
    <w:rsid w:val="009600DF"/>
    <w:rsid w:val="00960166"/>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83"/>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30A"/>
    <w:rsid w:val="009835E3"/>
    <w:rsid w:val="00983A0E"/>
    <w:rsid w:val="00983C2E"/>
    <w:rsid w:val="00983E29"/>
    <w:rsid w:val="0098432C"/>
    <w:rsid w:val="0098467C"/>
    <w:rsid w:val="00984789"/>
    <w:rsid w:val="00984B4F"/>
    <w:rsid w:val="0098508B"/>
    <w:rsid w:val="009853E5"/>
    <w:rsid w:val="00985847"/>
    <w:rsid w:val="009858BF"/>
    <w:rsid w:val="0098599F"/>
    <w:rsid w:val="00985A1E"/>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0E0F"/>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1"/>
    <w:rsid w:val="00997294"/>
    <w:rsid w:val="009972BE"/>
    <w:rsid w:val="00997349"/>
    <w:rsid w:val="009974D6"/>
    <w:rsid w:val="00997530"/>
    <w:rsid w:val="0099767F"/>
    <w:rsid w:val="00997807"/>
    <w:rsid w:val="00997937"/>
    <w:rsid w:val="00997D4B"/>
    <w:rsid w:val="00997DF4"/>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5B"/>
    <w:rsid w:val="009B13B2"/>
    <w:rsid w:val="009B1410"/>
    <w:rsid w:val="009B14AA"/>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833"/>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CD5"/>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4B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1F44"/>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D3C"/>
    <w:rsid w:val="009E4E38"/>
    <w:rsid w:val="009E52DD"/>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57"/>
    <w:rsid w:val="009F0DE7"/>
    <w:rsid w:val="009F145D"/>
    <w:rsid w:val="009F162C"/>
    <w:rsid w:val="009F1665"/>
    <w:rsid w:val="009F1AD8"/>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01B"/>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4C"/>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15"/>
    <w:rsid w:val="00A06E50"/>
    <w:rsid w:val="00A077CC"/>
    <w:rsid w:val="00A078AA"/>
    <w:rsid w:val="00A100A0"/>
    <w:rsid w:val="00A102DA"/>
    <w:rsid w:val="00A10616"/>
    <w:rsid w:val="00A10B31"/>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978"/>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0BB"/>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5FEE"/>
    <w:rsid w:val="00A360A2"/>
    <w:rsid w:val="00A361CA"/>
    <w:rsid w:val="00A36331"/>
    <w:rsid w:val="00A36443"/>
    <w:rsid w:val="00A36826"/>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2A"/>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C1"/>
    <w:rsid w:val="00A53BFA"/>
    <w:rsid w:val="00A53D36"/>
    <w:rsid w:val="00A53FB7"/>
    <w:rsid w:val="00A54046"/>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51"/>
    <w:rsid w:val="00A6316C"/>
    <w:rsid w:val="00A632CA"/>
    <w:rsid w:val="00A632E1"/>
    <w:rsid w:val="00A6379F"/>
    <w:rsid w:val="00A637DB"/>
    <w:rsid w:val="00A6387D"/>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91B"/>
    <w:rsid w:val="00A67CDC"/>
    <w:rsid w:val="00A70275"/>
    <w:rsid w:val="00A7027F"/>
    <w:rsid w:val="00A702B5"/>
    <w:rsid w:val="00A7092A"/>
    <w:rsid w:val="00A70935"/>
    <w:rsid w:val="00A70AF1"/>
    <w:rsid w:val="00A70CCF"/>
    <w:rsid w:val="00A71033"/>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569"/>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1E"/>
    <w:rsid w:val="00A81898"/>
    <w:rsid w:val="00A81D06"/>
    <w:rsid w:val="00A82265"/>
    <w:rsid w:val="00A823B1"/>
    <w:rsid w:val="00A82447"/>
    <w:rsid w:val="00A82461"/>
    <w:rsid w:val="00A82621"/>
    <w:rsid w:val="00A826D5"/>
    <w:rsid w:val="00A8277B"/>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C5"/>
    <w:rsid w:val="00A90C40"/>
    <w:rsid w:val="00A90C8E"/>
    <w:rsid w:val="00A90E6C"/>
    <w:rsid w:val="00A91195"/>
    <w:rsid w:val="00A911BB"/>
    <w:rsid w:val="00A911C5"/>
    <w:rsid w:val="00A912DD"/>
    <w:rsid w:val="00A91372"/>
    <w:rsid w:val="00A91398"/>
    <w:rsid w:val="00A91519"/>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202"/>
    <w:rsid w:val="00A965E5"/>
    <w:rsid w:val="00A966C9"/>
    <w:rsid w:val="00A96947"/>
    <w:rsid w:val="00A96B7A"/>
    <w:rsid w:val="00A96BF2"/>
    <w:rsid w:val="00A970E5"/>
    <w:rsid w:val="00A975DC"/>
    <w:rsid w:val="00A97B98"/>
    <w:rsid w:val="00A97C27"/>
    <w:rsid w:val="00AA0139"/>
    <w:rsid w:val="00AA032B"/>
    <w:rsid w:val="00AA04B8"/>
    <w:rsid w:val="00AA0629"/>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221"/>
    <w:rsid w:val="00AB4386"/>
    <w:rsid w:val="00AB43C8"/>
    <w:rsid w:val="00AB49F3"/>
    <w:rsid w:val="00AB4A9C"/>
    <w:rsid w:val="00AB5105"/>
    <w:rsid w:val="00AB520D"/>
    <w:rsid w:val="00AB53B7"/>
    <w:rsid w:val="00AB56F4"/>
    <w:rsid w:val="00AB57F3"/>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663"/>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B81"/>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091"/>
    <w:rsid w:val="00AE1106"/>
    <w:rsid w:val="00AE12E1"/>
    <w:rsid w:val="00AE1358"/>
    <w:rsid w:val="00AE167C"/>
    <w:rsid w:val="00AE173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BE9"/>
    <w:rsid w:val="00AE5D09"/>
    <w:rsid w:val="00AE5F46"/>
    <w:rsid w:val="00AE664F"/>
    <w:rsid w:val="00AE6934"/>
    <w:rsid w:val="00AE6CB8"/>
    <w:rsid w:val="00AE6D28"/>
    <w:rsid w:val="00AE6E44"/>
    <w:rsid w:val="00AE7117"/>
    <w:rsid w:val="00AE748E"/>
    <w:rsid w:val="00AE759A"/>
    <w:rsid w:val="00AE7885"/>
    <w:rsid w:val="00AE7AD5"/>
    <w:rsid w:val="00AE7D9B"/>
    <w:rsid w:val="00AF025C"/>
    <w:rsid w:val="00AF07C6"/>
    <w:rsid w:val="00AF0941"/>
    <w:rsid w:val="00AF0B68"/>
    <w:rsid w:val="00AF0B7C"/>
    <w:rsid w:val="00AF0FA1"/>
    <w:rsid w:val="00AF0FAD"/>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88A"/>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4D98"/>
    <w:rsid w:val="00B15307"/>
    <w:rsid w:val="00B1544F"/>
    <w:rsid w:val="00B1576B"/>
    <w:rsid w:val="00B16059"/>
    <w:rsid w:val="00B1623B"/>
    <w:rsid w:val="00B162DF"/>
    <w:rsid w:val="00B16574"/>
    <w:rsid w:val="00B167AA"/>
    <w:rsid w:val="00B167BD"/>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9EA"/>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27F37"/>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47E2B"/>
    <w:rsid w:val="00B50145"/>
    <w:rsid w:val="00B502AC"/>
    <w:rsid w:val="00B50582"/>
    <w:rsid w:val="00B506DF"/>
    <w:rsid w:val="00B506FF"/>
    <w:rsid w:val="00B50C63"/>
    <w:rsid w:val="00B50DC8"/>
    <w:rsid w:val="00B50FF8"/>
    <w:rsid w:val="00B51272"/>
    <w:rsid w:val="00B5145B"/>
    <w:rsid w:val="00B517FC"/>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0ED6"/>
    <w:rsid w:val="00B6102C"/>
    <w:rsid w:val="00B611EC"/>
    <w:rsid w:val="00B612F6"/>
    <w:rsid w:val="00B61540"/>
    <w:rsid w:val="00B61B0C"/>
    <w:rsid w:val="00B61B9E"/>
    <w:rsid w:val="00B61D6D"/>
    <w:rsid w:val="00B61E58"/>
    <w:rsid w:val="00B6212B"/>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0A3"/>
    <w:rsid w:val="00B714FD"/>
    <w:rsid w:val="00B715A4"/>
    <w:rsid w:val="00B715AC"/>
    <w:rsid w:val="00B71AFC"/>
    <w:rsid w:val="00B71D4D"/>
    <w:rsid w:val="00B72453"/>
    <w:rsid w:val="00B7260E"/>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41"/>
    <w:rsid w:val="00B74EEB"/>
    <w:rsid w:val="00B74F33"/>
    <w:rsid w:val="00B74FAE"/>
    <w:rsid w:val="00B74FBE"/>
    <w:rsid w:val="00B750B3"/>
    <w:rsid w:val="00B750D9"/>
    <w:rsid w:val="00B756FD"/>
    <w:rsid w:val="00B75C8E"/>
    <w:rsid w:val="00B76149"/>
    <w:rsid w:val="00B764D2"/>
    <w:rsid w:val="00B7684D"/>
    <w:rsid w:val="00B76864"/>
    <w:rsid w:val="00B76DC1"/>
    <w:rsid w:val="00B77098"/>
    <w:rsid w:val="00B770D8"/>
    <w:rsid w:val="00B77308"/>
    <w:rsid w:val="00B77409"/>
    <w:rsid w:val="00B775C9"/>
    <w:rsid w:val="00B775F5"/>
    <w:rsid w:val="00B77605"/>
    <w:rsid w:val="00B77878"/>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529"/>
    <w:rsid w:val="00B83958"/>
    <w:rsid w:val="00B83CD3"/>
    <w:rsid w:val="00B83DFD"/>
    <w:rsid w:val="00B83EB3"/>
    <w:rsid w:val="00B84170"/>
    <w:rsid w:val="00B84313"/>
    <w:rsid w:val="00B843A9"/>
    <w:rsid w:val="00B846AF"/>
    <w:rsid w:val="00B84A3E"/>
    <w:rsid w:val="00B84B3A"/>
    <w:rsid w:val="00B84CCF"/>
    <w:rsid w:val="00B84D90"/>
    <w:rsid w:val="00B84E85"/>
    <w:rsid w:val="00B84FF0"/>
    <w:rsid w:val="00B8511F"/>
    <w:rsid w:val="00B8534C"/>
    <w:rsid w:val="00B85418"/>
    <w:rsid w:val="00B85AB3"/>
    <w:rsid w:val="00B85B4D"/>
    <w:rsid w:val="00B85EB6"/>
    <w:rsid w:val="00B85F28"/>
    <w:rsid w:val="00B85F6F"/>
    <w:rsid w:val="00B8609D"/>
    <w:rsid w:val="00B8613F"/>
    <w:rsid w:val="00B861D7"/>
    <w:rsid w:val="00B863AC"/>
    <w:rsid w:val="00B86575"/>
    <w:rsid w:val="00B869CB"/>
    <w:rsid w:val="00B86B55"/>
    <w:rsid w:val="00B86D08"/>
    <w:rsid w:val="00B86DD6"/>
    <w:rsid w:val="00B86DE1"/>
    <w:rsid w:val="00B86DF4"/>
    <w:rsid w:val="00B86E05"/>
    <w:rsid w:val="00B86E5A"/>
    <w:rsid w:val="00B87362"/>
    <w:rsid w:val="00B873FC"/>
    <w:rsid w:val="00B87547"/>
    <w:rsid w:val="00B87746"/>
    <w:rsid w:val="00B87EB5"/>
    <w:rsid w:val="00B87ECB"/>
    <w:rsid w:val="00B87FC8"/>
    <w:rsid w:val="00B90069"/>
    <w:rsid w:val="00B90175"/>
    <w:rsid w:val="00B902AE"/>
    <w:rsid w:val="00B90561"/>
    <w:rsid w:val="00B906A2"/>
    <w:rsid w:val="00B90724"/>
    <w:rsid w:val="00B9077E"/>
    <w:rsid w:val="00B90AC1"/>
    <w:rsid w:val="00B90E13"/>
    <w:rsid w:val="00B90E65"/>
    <w:rsid w:val="00B910B7"/>
    <w:rsid w:val="00B9112D"/>
    <w:rsid w:val="00B91437"/>
    <w:rsid w:val="00B915C5"/>
    <w:rsid w:val="00B91A3F"/>
    <w:rsid w:val="00B91DCB"/>
    <w:rsid w:val="00B91E77"/>
    <w:rsid w:val="00B91F45"/>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36"/>
    <w:rsid w:val="00B95B93"/>
    <w:rsid w:val="00B960C1"/>
    <w:rsid w:val="00B96789"/>
    <w:rsid w:val="00B96A14"/>
    <w:rsid w:val="00B96EBF"/>
    <w:rsid w:val="00B97207"/>
    <w:rsid w:val="00B972C5"/>
    <w:rsid w:val="00B9731B"/>
    <w:rsid w:val="00B976A7"/>
    <w:rsid w:val="00B978EE"/>
    <w:rsid w:val="00B979AD"/>
    <w:rsid w:val="00B97B30"/>
    <w:rsid w:val="00B97BE7"/>
    <w:rsid w:val="00BA0168"/>
    <w:rsid w:val="00BA01C1"/>
    <w:rsid w:val="00BA0274"/>
    <w:rsid w:val="00BA0384"/>
    <w:rsid w:val="00BA05B2"/>
    <w:rsid w:val="00BA082A"/>
    <w:rsid w:val="00BA0EBC"/>
    <w:rsid w:val="00BA13D3"/>
    <w:rsid w:val="00BA147E"/>
    <w:rsid w:val="00BA18C4"/>
    <w:rsid w:val="00BA1AB9"/>
    <w:rsid w:val="00BA1D56"/>
    <w:rsid w:val="00BA21D0"/>
    <w:rsid w:val="00BA23FD"/>
    <w:rsid w:val="00BA248A"/>
    <w:rsid w:val="00BA2703"/>
    <w:rsid w:val="00BA2722"/>
    <w:rsid w:val="00BA27FE"/>
    <w:rsid w:val="00BA2A3A"/>
    <w:rsid w:val="00BA2D75"/>
    <w:rsid w:val="00BA2E67"/>
    <w:rsid w:val="00BA3209"/>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7A7"/>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A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9E6"/>
    <w:rsid w:val="00BC5C57"/>
    <w:rsid w:val="00BC5D27"/>
    <w:rsid w:val="00BC63EA"/>
    <w:rsid w:val="00BC653F"/>
    <w:rsid w:val="00BC6832"/>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886"/>
    <w:rsid w:val="00BD0947"/>
    <w:rsid w:val="00BD0A39"/>
    <w:rsid w:val="00BD0AE1"/>
    <w:rsid w:val="00BD109F"/>
    <w:rsid w:val="00BD114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7F7"/>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2"/>
    <w:rsid w:val="00BE5DB6"/>
    <w:rsid w:val="00BE5E48"/>
    <w:rsid w:val="00BE6206"/>
    <w:rsid w:val="00BE655C"/>
    <w:rsid w:val="00BE66B1"/>
    <w:rsid w:val="00BE69B7"/>
    <w:rsid w:val="00BE6DD7"/>
    <w:rsid w:val="00BE6EC1"/>
    <w:rsid w:val="00BE702C"/>
    <w:rsid w:val="00BE74E8"/>
    <w:rsid w:val="00BE7643"/>
    <w:rsid w:val="00BE7855"/>
    <w:rsid w:val="00BE78B3"/>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48"/>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7B"/>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B93"/>
    <w:rsid w:val="00C00C49"/>
    <w:rsid w:val="00C00ECA"/>
    <w:rsid w:val="00C012F7"/>
    <w:rsid w:val="00C013F3"/>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4AF"/>
    <w:rsid w:val="00C06712"/>
    <w:rsid w:val="00C0675E"/>
    <w:rsid w:val="00C067C5"/>
    <w:rsid w:val="00C06B41"/>
    <w:rsid w:val="00C0738C"/>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651"/>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684"/>
    <w:rsid w:val="00C25976"/>
    <w:rsid w:val="00C259D3"/>
    <w:rsid w:val="00C261BF"/>
    <w:rsid w:val="00C26225"/>
    <w:rsid w:val="00C263C4"/>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5F0"/>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676"/>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CFF"/>
    <w:rsid w:val="00C35E64"/>
    <w:rsid w:val="00C36410"/>
    <w:rsid w:val="00C36437"/>
    <w:rsid w:val="00C3657B"/>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3DF7"/>
    <w:rsid w:val="00C43E2A"/>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B43"/>
    <w:rsid w:val="00C46DA8"/>
    <w:rsid w:val="00C47038"/>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22"/>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4CF1"/>
    <w:rsid w:val="00C65467"/>
    <w:rsid w:val="00C655BF"/>
    <w:rsid w:val="00C6591B"/>
    <w:rsid w:val="00C65C0F"/>
    <w:rsid w:val="00C65CB9"/>
    <w:rsid w:val="00C66134"/>
    <w:rsid w:val="00C6613F"/>
    <w:rsid w:val="00C66780"/>
    <w:rsid w:val="00C66812"/>
    <w:rsid w:val="00C669FA"/>
    <w:rsid w:val="00C66AD3"/>
    <w:rsid w:val="00C66E36"/>
    <w:rsid w:val="00C67093"/>
    <w:rsid w:val="00C67275"/>
    <w:rsid w:val="00C6751B"/>
    <w:rsid w:val="00C676C9"/>
    <w:rsid w:val="00C67C43"/>
    <w:rsid w:val="00C67C6A"/>
    <w:rsid w:val="00C67E9C"/>
    <w:rsid w:val="00C67F7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9"/>
    <w:rsid w:val="00C7208E"/>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A74"/>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953"/>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963"/>
    <w:rsid w:val="00C85A8E"/>
    <w:rsid w:val="00C85CCE"/>
    <w:rsid w:val="00C86051"/>
    <w:rsid w:val="00C8621B"/>
    <w:rsid w:val="00C8679D"/>
    <w:rsid w:val="00C867A0"/>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637"/>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2F3"/>
    <w:rsid w:val="00CA536F"/>
    <w:rsid w:val="00CA540D"/>
    <w:rsid w:val="00CA5ABA"/>
    <w:rsid w:val="00CA601A"/>
    <w:rsid w:val="00CA6159"/>
    <w:rsid w:val="00CA633A"/>
    <w:rsid w:val="00CA6649"/>
    <w:rsid w:val="00CA673B"/>
    <w:rsid w:val="00CA6942"/>
    <w:rsid w:val="00CA6AFC"/>
    <w:rsid w:val="00CA6B22"/>
    <w:rsid w:val="00CA6C09"/>
    <w:rsid w:val="00CA6C48"/>
    <w:rsid w:val="00CA6F32"/>
    <w:rsid w:val="00CA6FF3"/>
    <w:rsid w:val="00CA705C"/>
    <w:rsid w:val="00CA70BD"/>
    <w:rsid w:val="00CA72C0"/>
    <w:rsid w:val="00CA72E8"/>
    <w:rsid w:val="00CA7487"/>
    <w:rsid w:val="00CA75C6"/>
    <w:rsid w:val="00CA78A0"/>
    <w:rsid w:val="00CA78D5"/>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09D"/>
    <w:rsid w:val="00CB2339"/>
    <w:rsid w:val="00CB24B7"/>
    <w:rsid w:val="00CB26DE"/>
    <w:rsid w:val="00CB275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762"/>
    <w:rsid w:val="00CB688E"/>
    <w:rsid w:val="00CB7364"/>
    <w:rsid w:val="00CB74B0"/>
    <w:rsid w:val="00CB79CD"/>
    <w:rsid w:val="00CB7C62"/>
    <w:rsid w:val="00CB7FEE"/>
    <w:rsid w:val="00CC019F"/>
    <w:rsid w:val="00CC07A1"/>
    <w:rsid w:val="00CC09F4"/>
    <w:rsid w:val="00CC0BC4"/>
    <w:rsid w:val="00CC0CA8"/>
    <w:rsid w:val="00CC12AE"/>
    <w:rsid w:val="00CC140C"/>
    <w:rsid w:val="00CC1777"/>
    <w:rsid w:val="00CC18C3"/>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AC3"/>
    <w:rsid w:val="00CC4CF1"/>
    <w:rsid w:val="00CC4D0A"/>
    <w:rsid w:val="00CC4D64"/>
    <w:rsid w:val="00CC4FA8"/>
    <w:rsid w:val="00CC5007"/>
    <w:rsid w:val="00CC503D"/>
    <w:rsid w:val="00CC519E"/>
    <w:rsid w:val="00CC51F5"/>
    <w:rsid w:val="00CC5649"/>
    <w:rsid w:val="00CC5C76"/>
    <w:rsid w:val="00CC5DF5"/>
    <w:rsid w:val="00CC608D"/>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44F"/>
    <w:rsid w:val="00CD69C3"/>
    <w:rsid w:val="00CD6B10"/>
    <w:rsid w:val="00CD6C6A"/>
    <w:rsid w:val="00CD6CE2"/>
    <w:rsid w:val="00CD6D16"/>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BC6"/>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A3A"/>
    <w:rsid w:val="00CE2B36"/>
    <w:rsid w:val="00CE3097"/>
    <w:rsid w:val="00CE34F9"/>
    <w:rsid w:val="00CE359F"/>
    <w:rsid w:val="00CE35C2"/>
    <w:rsid w:val="00CE3903"/>
    <w:rsid w:val="00CE3F7B"/>
    <w:rsid w:val="00CE4513"/>
    <w:rsid w:val="00CE4871"/>
    <w:rsid w:val="00CE4963"/>
    <w:rsid w:val="00CE4C01"/>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5EA"/>
    <w:rsid w:val="00CF286A"/>
    <w:rsid w:val="00CF2BFF"/>
    <w:rsid w:val="00CF2CCB"/>
    <w:rsid w:val="00CF2D15"/>
    <w:rsid w:val="00CF2E73"/>
    <w:rsid w:val="00CF3377"/>
    <w:rsid w:val="00CF3446"/>
    <w:rsid w:val="00CF3462"/>
    <w:rsid w:val="00CF35DA"/>
    <w:rsid w:val="00CF3835"/>
    <w:rsid w:val="00CF3A7C"/>
    <w:rsid w:val="00CF3B16"/>
    <w:rsid w:val="00CF3BBE"/>
    <w:rsid w:val="00CF3EC0"/>
    <w:rsid w:val="00CF4007"/>
    <w:rsid w:val="00CF4369"/>
    <w:rsid w:val="00CF45AF"/>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00B"/>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385"/>
    <w:rsid w:val="00D1142A"/>
    <w:rsid w:val="00D11E3F"/>
    <w:rsid w:val="00D1219F"/>
    <w:rsid w:val="00D1233F"/>
    <w:rsid w:val="00D123AA"/>
    <w:rsid w:val="00D123AD"/>
    <w:rsid w:val="00D124C4"/>
    <w:rsid w:val="00D127B1"/>
    <w:rsid w:val="00D1282A"/>
    <w:rsid w:val="00D12A8C"/>
    <w:rsid w:val="00D12B10"/>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A7C"/>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3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882"/>
    <w:rsid w:val="00D35B08"/>
    <w:rsid w:val="00D35E19"/>
    <w:rsid w:val="00D3607C"/>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4C03"/>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5EAA"/>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123"/>
    <w:rsid w:val="00D62754"/>
    <w:rsid w:val="00D62833"/>
    <w:rsid w:val="00D62DB3"/>
    <w:rsid w:val="00D63193"/>
    <w:rsid w:val="00D633F6"/>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9A0"/>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A4A"/>
    <w:rsid w:val="00D81C36"/>
    <w:rsid w:val="00D82493"/>
    <w:rsid w:val="00D824A7"/>
    <w:rsid w:val="00D824DA"/>
    <w:rsid w:val="00D82600"/>
    <w:rsid w:val="00D8287D"/>
    <w:rsid w:val="00D828BA"/>
    <w:rsid w:val="00D829A6"/>
    <w:rsid w:val="00D829B7"/>
    <w:rsid w:val="00D82C6F"/>
    <w:rsid w:val="00D82C87"/>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6F2"/>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41"/>
    <w:rsid w:val="00D875F6"/>
    <w:rsid w:val="00D878D0"/>
    <w:rsid w:val="00D87A07"/>
    <w:rsid w:val="00D87A93"/>
    <w:rsid w:val="00D87F43"/>
    <w:rsid w:val="00D90019"/>
    <w:rsid w:val="00D90599"/>
    <w:rsid w:val="00D909BC"/>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1"/>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238"/>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960"/>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70A"/>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5A1"/>
    <w:rsid w:val="00DB6626"/>
    <w:rsid w:val="00DB6763"/>
    <w:rsid w:val="00DB68E1"/>
    <w:rsid w:val="00DB6962"/>
    <w:rsid w:val="00DB69A9"/>
    <w:rsid w:val="00DB6CFC"/>
    <w:rsid w:val="00DB6D07"/>
    <w:rsid w:val="00DB7312"/>
    <w:rsid w:val="00DB742E"/>
    <w:rsid w:val="00DB7741"/>
    <w:rsid w:val="00DB7780"/>
    <w:rsid w:val="00DB7944"/>
    <w:rsid w:val="00DB7B6D"/>
    <w:rsid w:val="00DB7D68"/>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BB"/>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5D9"/>
    <w:rsid w:val="00DD0AE9"/>
    <w:rsid w:val="00DD0BE7"/>
    <w:rsid w:val="00DD0C0A"/>
    <w:rsid w:val="00DD0F29"/>
    <w:rsid w:val="00DD11CB"/>
    <w:rsid w:val="00DD14A6"/>
    <w:rsid w:val="00DD179C"/>
    <w:rsid w:val="00DD17F1"/>
    <w:rsid w:val="00DD1A8C"/>
    <w:rsid w:val="00DD1E84"/>
    <w:rsid w:val="00DD1F2F"/>
    <w:rsid w:val="00DD2063"/>
    <w:rsid w:val="00DD23A7"/>
    <w:rsid w:val="00DD2402"/>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275"/>
    <w:rsid w:val="00DD4308"/>
    <w:rsid w:val="00DD440C"/>
    <w:rsid w:val="00DD4477"/>
    <w:rsid w:val="00DD453B"/>
    <w:rsid w:val="00DD4AAB"/>
    <w:rsid w:val="00DD4C4A"/>
    <w:rsid w:val="00DD4E25"/>
    <w:rsid w:val="00DD4E2E"/>
    <w:rsid w:val="00DD5D1C"/>
    <w:rsid w:val="00DD5F27"/>
    <w:rsid w:val="00DD60B1"/>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2C"/>
    <w:rsid w:val="00DE6163"/>
    <w:rsid w:val="00DE681B"/>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E7D39"/>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12D"/>
    <w:rsid w:val="00DF440D"/>
    <w:rsid w:val="00DF44D1"/>
    <w:rsid w:val="00DF46DD"/>
    <w:rsid w:val="00DF4911"/>
    <w:rsid w:val="00DF4A85"/>
    <w:rsid w:val="00DF4AD8"/>
    <w:rsid w:val="00DF4D5C"/>
    <w:rsid w:val="00DF4DA8"/>
    <w:rsid w:val="00DF5160"/>
    <w:rsid w:val="00DF556A"/>
    <w:rsid w:val="00DF5798"/>
    <w:rsid w:val="00DF5925"/>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775"/>
    <w:rsid w:val="00DF7DBA"/>
    <w:rsid w:val="00DF7EBA"/>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1B3"/>
    <w:rsid w:val="00E02488"/>
    <w:rsid w:val="00E02896"/>
    <w:rsid w:val="00E02B37"/>
    <w:rsid w:val="00E02F20"/>
    <w:rsid w:val="00E02FAC"/>
    <w:rsid w:val="00E03054"/>
    <w:rsid w:val="00E030D5"/>
    <w:rsid w:val="00E034A2"/>
    <w:rsid w:val="00E039A4"/>
    <w:rsid w:val="00E03C5F"/>
    <w:rsid w:val="00E03D1D"/>
    <w:rsid w:val="00E03E8A"/>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DC8"/>
    <w:rsid w:val="00E07F70"/>
    <w:rsid w:val="00E101D8"/>
    <w:rsid w:val="00E10444"/>
    <w:rsid w:val="00E107E8"/>
    <w:rsid w:val="00E10A04"/>
    <w:rsid w:val="00E10C1D"/>
    <w:rsid w:val="00E11499"/>
    <w:rsid w:val="00E11ECE"/>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A66"/>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57"/>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5000"/>
    <w:rsid w:val="00E35361"/>
    <w:rsid w:val="00E3578C"/>
    <w:rsid w:val="00E357ED"/>
    <w:rsid w:val="00E3599F"/>
    <w:rsid w:val="00E35EEC"/>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AE1"/>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4F2F"/>
    <w:rsid w:val="00E4531A"/>
    <w:rsid w:val="00E4568E"/>
    <w:rsid w:val="00E45774"/>
    <w:rsid w:val="00E45903"/>
    <w:rsid w:val="00E45A09"/>
    <w:rsid w:val="00E45DB7"/>
    <w:rsid w:val="00E45E1E"/>
    <w:rsid w:val="00E460C9"/>
    <w:rsid w:val="00E461A4"/>
    <w:rsid w:val="00E461C1"/>
    <w:rsid w:val="00E461D0"/>
    <w:rsid w:val="00E46204"/>
    <w:rsid w:val="00E46326"/>
    <w:rsid w:val="00E46379"/>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774"/>
    <w:rsid w:val="00E550A9"/>
    <w:rsid w:val="00E5561C"/>
    <w:rsid w:val="00E55638"/>
    <w:rsid w:val="00E557E9"/>
    <w:rsid w:val="00E55BF7"/>
    <w:rsid w:val="00E560E8"/>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1EF0"/>
    <w:rsid w:val="00E7200C"/>
    <w:rsid w:val="00E720A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AFC"/>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7D1"/>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12"/>
    <w:rsid w:val="00E9012C"/>
    <w:rsid w:val="00E901D1"/>
    <w:rsid w:val="00E90226"/>
    <w:rsid w:val="00E902C3"/>
    <w:rsid w:val="00E9050E"/>
    <w:rsid w:val="00E90C4B"/>
    <w:rsid w:val="00E90DCC"/>
    <w:rsid w:val="00E90F40"/>
    <w:rsid w:val="00E90FAA"/>
    <w:rsid w:val="00E91126"/>
    <w:rsid w:val="00E91165"/>
    <w:rsid w:val="00E91225"/>
    <w:rsid w:val="00E91280"/>
    <w:rsid w:val="00E912EA"/>
    <w:rsid w:val="00E91350"/>
    <w:rsid w:val="00E91365"/>
    <w:rsid w:val="00E91994"/>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8CF"/>
    <w:rsid w:val="00EB0A62"/>
    <w:rsid w:val="00EB0D3F"/>
    <w:rsid w:val="00EB0DC7"/>
    <w:rsid w:val="00EB0DFA"/>
    <w:rsid w:val="00EB1135"/>
    <w:rsid w:val="00EB1390"/>
    <w:rsid w:val="00EB14AB"/>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4F81"/>
    <w:rsid w:val="00EC523C"/>
    <w:rsid w:val="00EC5263"/>
    <w:rsid w:val="00EC535E"/>
    <w:rsid w:val="00EC5C35"/>
    <w:rsid w:val="00EC5D51"/>
    <w:rsid w:val="00EC60A4"/>
    <w:rsid w:val="00EC619D"/>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6A1D"/>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4F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06"/>
    <w:rsid w:val="00F00CA2"/>
    <w:rsid w:val="00F00E16"/>
    <w:rsid w:val="00F00FFF"/>
    <w:rsid w:val="00F012D0"/>
    <w:rsid w:val="00F01388"/>
    <w:rsid w:val="00F01CC6"/>
    <w:rsid w:val="00F01D5B"/>
    <w:rsid w:val="00F01DE4"/>
    <w:rsid w:val="00F01E2B"/>
    <w:rsid w:val="00F01F0C"/>
    <w:rsid w:val="00F01F57"/>
    <w:rsid w:val="00F01FD6"/>
    <w:rsid w:val="00F020CC"/>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124"/>
    <w:rsid w:val="00F0639F"/>
    <w:rsid w:val="00F063BB"/>
    <w:rsid w:val="00F071CA"/>
    <w:rsid w:val="00F071D5"/>
    <w:rsid w:val="00F07407"/>
    <w:rsid w:val="00F0741A"/>
    <w:rsid w:val="00F07778"/>
    <w:rsid w:val="00F07A12"/>
    <w:rsid w:val="00F07A30"/>
    <w:rsid w:val="00F07B88"/>
    <w:rsid w:val="00F07BED"/>
    <w:rsid w:val="00F07C38"/>
    <w:rsid w:val="00F07E81"/>
    <w:rsid w:val="00F07F99"/>
    <w:rsid w:val="00F10015"/>
    <w:rsid w:val="00F108EA"/>
    <w:rsid w:val="00F109A4"/>
    <w:rsid w:val="00F1115B"/>
    <w:rsid w:val="00F112EE"/>
    <w:rsid w:val="00F11446"/>
    <w:rsid w:val="00F11483"/>
    <w:rsid w:val="00F115BC"/>
    <w:rsid w:val="00F11727"/>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1D8"/>
    <w:rsid w:val="00F1446F"/>
    <w:rsid w:val="00F14A67"/>
    <w:rsid w:val="00F14F5C"/>
    <w:rsid w:val="00F14F9D"/>
    <w:rsid w:val="00F152DE"/>
    <w:rsid w:val="00F1554D"/>
    <w:rsid w:val="00F158CC"/>
    <w:rsid w:val="00F158F7"/>
    <w:rsid w:val="00F15B11"/>
    <w:rsid w:val="00F16048"/>
    <w:rsid w:val="00F1604B"/>
    <w:rsid w:val="00F16112"/>
    <w:rsid w:val="00F16430"/>
    <w:rsid w:val="00F16717"/>
    <w:rsid w:val="00F169ED"/>
    <w:rsid w:val="00F16E67"/>
    <w:rsid w:val="00F16E7F"/>
    <w:rsid w:val="00F170AD"/>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B84"/>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578"/>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16D"/>
    <w:rsid w:val="00F5364A"/>
    <w:rsid w:val="00F53665"/>
    <w:rsid w:val="00F53773"/>
    <w:rsid w:val="00F53787"/>
    <w:rsid w:val="00F53B7F"/>
    <w:rsid w:val="00F53EB2"/>
    <w:rsid w:val="00F542AD"/>
    <w:rsid w:val="00F54AC7"/>
    <w:rsid w:val="00F54D25"/>
    <w:rsid w:val="00F54D54"/>
    <w:rsid w:val="00F54E17"/>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153"/>
    <w:rsid w:val="00F6144A"/>
    <w:rsid w:val="00F615D5"/>
    <w:rsid w:val="00F616FF"/>
    <w:rsid w:val="00F61731"/>
    <w:rsid w:val="00F61923"/>
    <w:rsid w:val="00F619FB"/>
    <w:rsid w:val="00F61A75"/>
    <w:rsid w:val="00F61A76"/>
    <w:rsid w:val="00F61CFE"/>
    <w:rsid w:val="00F61E53"/>
    <w:rsid w:val="00F61F12"/>
    <w:rsid w:val="00F62019"/>
    <w:rsid w:val="00F6204E"/>
    <w:rsid w:val="00F621E2"/>
    <w:rsid w:val="00F62444"/>
    <w:rsid w:val="00F62823"/>
    <w:rsid w:val="00F6288D"/>
    <w:rsid w:val="00F62C87"/>
    <w:rsid w:val="00F63145"/>
    <w:rsid w:val="00F6341A"/>
    <w:rsid w:val="00F6362C"/>
    <w:rsid w:val="00F64167"/>
    <w:rsid w:val="00F641C1"/>
    <w:rsid w:val="00F64589"/>
    <w:rsid w:val="00F645BB"/>
    <w:rsid w:val="00F645FE"/>
    <w:rsid w:val="00F646A6"/>
    <w:rsid w:val="00F647E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638F"/>
    <w:rsid w:val="00F663C7"/>
    <w:rsid w:val="00F664A0"/>
    <w:rsid w:val="00F66579"/>
    <w:rsid w:val="00F666D5"/>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986"/>
    <w:rsid w:val="00F74C66"/>
    <w:rsid w:val="00F74D54"/>
    <w:rsid w:val="00F74DE9"/>
    <w:rsid w:val="00F74F3B"/>
    <w:rsid w:val="00F751D8"/>
    <w:rsid w:val="00F7520E"/>
    <w:rsid w:val="00F75934"/>
    <w:rsid w:val="00F75DF2"/>
    <w:rsid w:val="00F764FA"/>
    <w:rsid w:val="00F764FE"/>
    <w:rsid w:val="00F7650A"/>
    <w:rsid w:val="00F767C9"/>
    <w:rsid w:val="00F76AC9"/>
    <w:rsid w:val="00F76AE1"/>
    <w:rsid w:val="00F76B51"/>
    <w:rsid w:val="00F76B54"/>
    <w:rsid w:val="00F76C66"/>
    <w:rsid w:val="00F76DAB"/>
    <w:rsid w:val="00F76FB3"/>
    <w:rsid w:val="00F7706E"/>
    <w:rsid w:val="00F77258"/>
    <w:rsid w:val="00F77495"/>
    <w:rsid w:val="00F774DA"/>
    <w:rsid w:val="00F77ACD"/>
    <w:rsid w:val="00F77C37"/>
    <w:rsid w:val="00F77C9D"/>
    <w:rsid w:val="00F77F4C"/>
    <w:rsid w:val="00F801C4"/>
    <w:rsid w:val="00F803A5"/>
    <w:rsid w:val="00F804E1"/>
    <w:rsid w:val="00F806AB"/>
    <w:rsid w:val="00F80729"/>
    <w:rsid w:val="00F80745"/>
    <w:rsid w:val="00F80D54"/>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B2F"/>
    <w:rsid w:val="00F83C40"/>
    <w:rsid w:val="00F83D87"/>
    <w:rsid w:val="00F83DE9"/>
    <w:rsid w:val="00F83DFA"/>
    <w:rsid w:val="00F83EA6"/>
    <w:rsid w:val="00F84076"/>
    <w:rsid w:val="00F843DD"/>
    <w:rsid w:val="00F84574"/>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1FB"/>
    <w:rsid w:val="00F93285"/>
    <w:rsid w:val="00F93390"/>
    <w:rsid w:val="00F933D6"/>
    <w:rsid w:val="00F9391F"/>
    <w:rsid w:val="00F93A98"/>
    <w:rsid w:val="00F93BCD"/>
    <w:rsid w:val="00F94029"/>
    <w:rsid w:val="00F94430"/>
    <w:rsid w:val="00F94862"/>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237"/>
    <w:rsid w:val="00FA1330"/>
    <w:rsid w:val="00FA1382"/>
    <w:rsid w:val="00FA1419"/>
    <w:rsid w:val="00FA1447"/>
    <w:rsid w:val="00FA14B1"/>
    <w:rsid w:val="00FA1580"/>
    <w:rsid w:val="00FA196D"/>
    <w:rsid w:val="00FA2099"/>
    <w:rsid w:val="00FA2193"/>
    <w:rsid w:val="00FA2570"/>
    <w:rsid w:val="00FA258A"/>
    <w:rsid w:val="00FA290E"/>
    <w:rsid w:val="00FA2AE8"/>
    <w:rsid w:val="00FA2D2D"/>
    <w:rsid w:val="00FA3680"/>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5F6"/>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5E0"/>
    <w:rsid w:val="00FB19FE"/>
    <w:rsid w:val="00FB1DFF"/>
    <w:rsid w:val="00FB2023"/>
    <w:rsid w:val="00FB20B5"/>
    <w:rsid w:val="00FB2361"/>
    <w:rsid w:val="00FB24D6"/>
    <w:rsid w:val="00FB2654"/>
    <w:rsid w:val="00FB2953"/>
    <w:rsid w:val="00FB2A56"/>
    <w:rsid w:val="00FB2CE6"/>
    <w:rsid w:val="00FB2D78"/>
    <w:rsid w:val="00FB2E58"/>
    <w:rsid w:val="00FB2EA2"/>
    <w:rsid w:val="00FB30A5"/>
    <w:rsid w:val="00FB3212"/>
    <w:rsid w:val="00FB32A3"/>
    <w:rsid w:val="00FB340D"/>
    <w:rsid w:val="00FB3555"/>
    <w:rsid w:val="00FB366F"/>
    <w:rsid w:val="00FB36E2"/>
    <w:rsid w:val="00FB38F4"/>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72B"/>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783"/>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B4B"/>
    <w:rsid w:val="00FE6C63"/>
    <w:rsid w:val="00FE6DB9"/>
    <w:rsid w:val="00FE6E80"/>
    <w:rsid w:val="00FE6E9A"/>
    <w:rsid w:val="00FE7232"/>
    <w:rsid w:val="00FE741A"/>
    <w:rsid w:val="00FE78F5"/>
    <w:rsid w:val="00FE7A41"/>
    <w:rsid w:val="00FE7D49"/>
    <w:rsid w:val="00FE7DE8"/>
    <w:rsid w:val="00FE7F11"/>
    <w:rsid w:val="00FF0036"/>
    <w:rsid w:val="00FF0122"/>
    <w:rsid w:val="00FF032E"/>
    <w:rsid w:val="00FF03CF"/>
    <w:rsid w:val="00FF0568"/>
    <w:rsid w:val="00FF05EB"/>
    <w:rsid w:val="00FF0827"/>
    <w:rsid w:val="00FF0981"/>
    <w:rsid w:val="00FF0DE0"/>
    <w:rsid w:val="00FF0E48"/>
    <w:rsid w:val="00FF0F26"/>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2F828E1D-C2AB-4596-B786-2B44A645F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3384</Words>
  <Characters>17666</Characters>
  <Application>Microsoft Office Word</Application>
  <DocSecurity>0</DocSecurity>
  <Lines>304</Lines>
  <Paragraphs>157</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33</cp:revision>
  <cp:lastPrinted>2019-03-18T22:48:00Z</cp:lastPrinted>
  <dcterms:created xsi:type="dcterms:W3CDTF">2024-10-01T15:25:00Z</dcterms:created>
  <dcterms:modified xsi:type="dcterms:W3CDTF">2024-10-04T17:49:00Z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