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8A1E09" w14:textId="053DDACD" w:rsidR="004607C3" w:rsidRPr="00BE79F3" w:rsidRDefault="004E518F" w:rsidP="43B7FF98">
      <w:pPr>
        <w:pStyle w:val="Header"/>
        <w:tabs>
          <w:tab w:val="clear" w:pos="8306"/>
          <w:tab w:val="right" w:pos="7088"/>
          <w:tab w:val="right" w:pos="9781"/>
        </w:tabs>
        <w:rPr>
          <w:rFonts w:ascii="Arial" w:hAnsi="Arial" w:cs="Arial"/>
          <w:b/>
          <w:bCs/>
          <w:sz w:val="22"/>
          <w:szCs w:val="22"/>
          <w:lang w:val="en-US"/>
        </w:rPr>
      </w:pPr>
      <w:r w:rsidRPr="00BE79F3">
        <w:rPr>
          <w:rFonts w:ascii="Arial" w:hAnsi="Arial" w:cs="Arial"/>
          <w:b/>
          <w:bCs/>
          <w:sz w:val="22"/>
          <w:szCs w:val="22"/>
          <w:lang w:val="en-US"/>
        </w:rPr>
        <w:t>3GPP TSG-RAN WG1 #11</w:t>
      </w:r>
      <w:r w:rsidR="00C57454" w:rsidRPr="00BE79F3">
        <w:rPr>
          <w:rFonts w:ascii="Arial" w:hAnsi="Arial" w:cs="Arial"/>
          <w:b/>
          <w:bCs/>
          <w:sz w:val="22"/>
          <w:szCs w:val="22"/>
          <w:lang w:val="en-US"/>
        </w:rPr>
        <w:t>8</w:t>
      </w:r>
      <w:r w:rsidR="00C8021A" w:rsidRPr="00BE79F3">
        <w:rPr>
          <w:rFonts w:ascii="Arial" w:hAnsi="Arial" w:cs="Arial"/>
          <w:b/>
          <w:bCs/>
          <w:sz w:val="22"/>
          <w:szCs w:val="22"/>
          <w:lang w:val="en-US"/>
        </w:rPr>
        <w:t>bis</w:t>
      </w:r>
      <w:r w:rsidRPr="00BE79F3">
        <w:rPr>
          <w:lang w:val="en-US"/>
        </w:rPr>
        <w:tab/>
      </w:r>
      <w:r w:rsidRPr="00BE79F3">
        <w:rPr>
          <w:lang w:val="en-US"/>
        </w:rPr>
        <w:tab/>
      </w:r>
      <w:r w:rsidRPr="00BE79F3">
        <w:rPr>
          <w:lang w:val="en-US"/>
        </w:rPr>
        <w:tab/>
      </w:r>
      <w:r w:rsidRPr="00BE79F3">
        <w:rPr>
          <w:rFonts w:ascii="Arial" w:hAnsi="Arial" w:cs="Arial"/>
          <w:b/>
          <w:bCs/>
          <w:sz w:val="22"/>
          <w:szCs w:val="22"/>
          <w:lang w:val="en-US"/>
        </w:rPr>
        <w:t>R1-</w:t>
      </w:r>
      <w:r w:rsidR="009C0D92" w:rsidRPr="00BE79F3">
        <w:rPr>
          <w:rFonts w:ascii="Arial" w:hAnsi="Arial" w:cs="Arial"/>
          <w:b/>
          <w:bCs/>
          <w:sz w:val="22"/>
          <w:szCs w:val="22"/>
          <w:lang w:val="en-US"/>
        </w:rPr>
        <w:t>2408270</w:t>
      </w:r>
    </w:p>
    <w:p w14:paraId="25AF1357" w14:textId="7E01DA76" w:rsidR="004607C3" w:rsidRPr="00BE79F3" w:rsidRDefault="00551703" w:rsidP="43B7FF98">
      <w:pPr>
        <w:pStyle w:val="Header"/>
        <w:tabs>
          <w:tab w:val="clear" w:pos="8306"/>
          <w:tab w:val="right" w:pos="9639"/>
        </w:tabs>
        <w:rPr>
          <w:rFonts w:ascii="Arial" w:hAnsi="Arial" w:cs="Arial"/>
          <w:b/>
          <w:bCs/>
          <w:sz w:val="22"/>
          <w:szCs w:val="22"/>
          <w:lang w:val="en-US"/>
        </w:rPr>
      </w:pPr>
      <w:r w:rsidRPr="00BE79F3">
        <w:rPr>
          <w:rFonts w:ascii="Arial" w:hAnsi="Arial" w:cs="Arial"/>
          <w:b/>
          <w:bCs/>
          <w:sz w:val="22"/>
          <w:szCs w:val="22"/>
          <w:lang w:val="en-US"/>
        </w:rPr>
        <w:t>Hefei</w:t>
      </w:r>
      <w:r w:rsidR="00C57454" w:rsidRPr="00BE79F3">
        <w:rPr>
          <w:rFonts w:ascii="Arial" w:hAnsi="Arial" w:cs="Arial"/>
          <w:b/>
          <w:bCs/>
          <w:sz w:val="22"/>
          <w:szCs w:val="22"/>
          <w:lang w:val="en-US"/>
        </w:rPr>
        <w:t xml:space="preserve">, </w:t>
      </w:r>
      <w:r w:rsidRPr="00BE79F3">
        <w:rPr>
          <w:rFonts w:ascii="Arial" w:hAnsi="Arial" w:cs="Arial"/>
          <w:b/>
          <w:bCs/>
          <w:sz w:val="22"/>
          <w:szCs w:val="22"/>
          <w:lang w:val="en-US"/>
        </w:rPr>
        <w:t>China</w:t>
      </w:r>
      <w:r w:rsidR="005D20F1" w:rsidRPr="00BE79F3">
        <w:rPr>
          <w:rFonts w:ascii="Arial" w:hAnsi="Arial" w:cs="Arial"/>
          <w:b/>
          <w:bCs/>
          <w:sz w:val="22"/>
          <w:szCs w:val="22"/>
          <w:lang w:val="en-US"/>
        </w:rPr>
        <w:t xml:space="preserve">, </w:t>
      </w:r>
      <w:r w:rsidRPr="00BE79F3">
        <w:rPr>
          <w:rFonts w:ascii="Arial" w:hAnsi="Arial" w:cs="Arial"/>
          <w:b/>
          <w:bCs/>
          <w:sz w:val="22"/>
          <w:szCs w:val="22"/>
          <w:lang w:val="en-US"/>
        </w:rPr>
        <w:t>October</w:t>
      </w:r>
      <w:r w:rsidR="006A0EA7" w:rsidRPr="00BE79F3">
        <w:rPr>
          <w:rFonts w:ascii="Arial" w:hAnsi="Arial" w:cs="Arial"/>
          <w:b/>
          <w:bCs/>
          <w:sz w:val="22"/>
          <w:szCs w:val="22"/>
          <w:lang w:val="en-US"/>
        </w:rPr>
        <w:t xml:space="preserve"> </w:t>
      </w:r>
      <w:r w:rsidR="00D72F88" w:rsidRPr="00BE79F3">
        <w:rPr>
          <w:rFonts w:ascii="Arial" w:hAnsi="Arial" w:cs="Arial"/>
          <w:b/>
          <w:bCs/>
          <w:sz w:val="22"/>
          <w:szCs w:val="22"/>
          <w:lang w:val="en-US"/>
        </w:rPr>
        <w:t>14</w:t>
      </w:r>
      <w:r w:rsidR="006A0EA7" w:rsidRPr="00BE79F3">
        <w:rPr>
          <w:rFonts w:ascii="Arial" w:hAnsi="Arial" w:cs="Arial"/>
          <w:b/>
          <w:bCs/>
          <w:sz w:val="22"/>
          <w:szCs w:val="22"/>
          <w:vertAlign w:val="superscript"/>
          <w:lang w:val="en-US"/>
        </w:rPr>
        <w:t>th</w:t>
      </w:r>
      <w:r w:rsidR="006A0EA7" w:rsidRPr="00BE79F3">
        <w:rPr>
          <w:rFonts w:ascii="Arial" w:hAnsi="Arial" w:cs="Arial"/>
          <w:b/>
          <w:bCs/>
          <w:sz w:val="22"/>
          <w:szCs w:val="22"/>
          <w:lang w:val="en-US"/>
        </w:rPr>
        <w:t xml:space="preserve"> –</w:t>
      </w:r>
      <w:r w:rsidR="00CE7C97" w:rsidRPr="00BE79F3">
        <w:rPr>
          <w:rFonts w:ascii="Arial" w:hAnsi="Arial" w:cs="Arial"/>
          <w:b/>
          <w:bCs/>
          <w:sz w:val="22"/>
          <w:szCs w:val="22"/>
          <w:lang w:val="en-US"/>
        </w:rPr>
        <w:t xml:space="preserve"> </w:t>
      </w:r>
      <w:r w:rsidR="00D72F88" w:rsidRPr="00BE79F3">
        <w:rPr>
          <w:rFonts w:ascii="Arial" w:hAnsi="Arial" w:cs="Arial"/>
          <w:b/>
          <w:bCs/>
          <w:sz w:val="22"/>
          <w:szCs w:val="22"/>
          <w:lang w:val="en-US"/>
        </w:rPr>
        <w:t>18</w:t>
      </w:r>
      <w:r w:rsidR="00C8021A" w:rsidRPr="00BE79F3">
        <w:rPr>
          <w:rFonts w:ascii="Arial" w:hAnsi="Arial" w:cs="Arial"/>
          <w:b/>
          <w:bCs/>
          <w:sz w:val="22"/>
          <w:szCs w:val="22"/>
          <w:vertAlign w:val="superscript"/>
          <w:lang w:val="en-US"/>
        </w:rPr>
        <w:t>th</w:t>
      </w:r>
      <w:r w:rsidR="006A0EA7" w:rsidRPr="00BE79F3">
        <w:rPr>
          <w:rFonts w:ascii="Arial" w:hAnsi="Arial" w:cs="Arial"/>
          <w:b/>
          <w:bCs/>
          <w:sz w:val="22"/>
          <w:szCs w:val="22"/>
          <w:lang w:val="en-US"/>
        </w:rPr>
        <w:t>, 2024</w:t>
      </w:r>
    </w:p>
    <w:p w14:paraId="4885C2CD" w14:textId="402F1EF3" w:rsidR="004607C3" w:rsidRPr="00BE79F3" w:rsidRDefault="004607C3">
      <w:pPr>
        <w:rPr>
          <w:rFonts w:ascii="Arial" w:hAnsi="Arial" w:cs="Arial"/>
          <w:lang w:val="en-US"/>
        </w:rPr>
      </w:pPr>
    </w:p>
    <w:p w14:paraId="699980CA" w14:textId="77777777" w:rsidR="006A0EA7" w:rsidRPr="00BE79F3" w:rsidRDefault="006A0EA7" w:rsidP="006A0EA7">
      <w:pPr>
        <w:spacing w:after="60"/>
        <w:ind w:left="1985" w:hanging="1985"/>
        <w:rPr>
          <w:rFonts w:ascii="Arial" w:hAnsi="Arial" w:cs="Arial"/>
          <w:bCs/>
          <w:sz w:val="22"/>
          <w:szCs w:val="22"/>
          <w:lang w:val="en-US"/>
        </w:rPr>
      </w:pPr>
      <w:r w:rsidRPr="00BE79F3">
        <w:rPr>
          <w:rFonts w:ascii="Arial" w:hAnsi="Arial" w:cs="Arial"/>
          <w:b/>
          <w:sz w:val="22"/>
          <w:szCs w:val="22"/>
          <w:lang w:val="en-US"/>
        </w:rPr>
        <w:t>Source:</w:t>
      </w:r>
      <w:r w:rsidRPr="00BE79F3">
        <w:rPr>
          <w:rFonts w:ascii="Arial" w:hAnsi="Arial" w:cs="Arial"/>
          <w:bCs/>
          <w:color w:val="FF0000"/>
          <w:sz w:val="22"/>
          <w:szCs w:val="22"/>
          <w:lang w:val="en-US"/>
        </w:rPr>
        <w:tab/>
      </w:r>
      <w:r w:rsidRPr="00BE79F3">
        <w:rPr>
          <w:rFonts w:ascii="Arial" w:hAnsi="Arial" w:cs="Arial"/>
          <w:b/>
          <w:sz w:val="22"/>
          <w:szCs w:val="22"/>
          <w:lang w:val="en-US"/>
        </w:rPr>
        <w:t>Keysight Technologies</w:t>
      </w:r>
    </w:p>
    <w:p w14:paraId="65227092" w14:textId="6B7FD899" w:rsidR="006A0EA7" w:rsidRPr="00BE79F3" w:rsidRDefault="006A0EA7" w:rsidP="00CC4CEC">
      <w:pPr>
        <w:spacing w:after="60"/>
        <w:ind w:left="1985" w:hanging="1985"/>
        <w:rPr>
          <w:rFonts w:ascii="Arial" w:hAnsi="Arial" w:cs="Arial"/>
          <w:bCs/>
          <w:sz w:val="22"/>
          <w:szCs w:val="22"/>
          <w:lang w:val="en-US"/>
        </w:rPr>
      </w:pPr>
      <w:r w:rsidRPr="00BE79F3">
        <w:rPr>
          <w:rFonts w:ascii="Arial" w:hAnsi="Arial" w:cs="Arial"/>
          <w:b/>
          <w:sz w:val="22"/>
          <w:szCs w:val="22"/>
          <w:lang w:val="en-US"/>
        </w:rPr>
        <w:t>Title:</w:t>
      </w:r>
      <w:r w:rsidRPr="00BE79F3">
        <w:rPr>
          <w:lang w:val="en-US"/>
        </w:rPr>
        <w:tab/>
      </w:r>
      <w:r w:rsidR="00CC4CEC" w:rsidRPr="00BE79F3">
        <w:rPr>
          <w:rFonts w:ascii="Arial" w:hAnsi="Arial" w:cs="Arial"/>
          <w:b/>
          <w:sz w:val="22"/>
          <w:szCs w:val="22"/>
          <w:lang w:val="en-US"/>
        </w:rPr>
        <w:t>Validation of Deterministic Radio Channel Model by 10 GHz Microcell Measurements</w:t>
      </w:r>
    </w:p>
    <w:p w14:paraId="4E8F1647" w14:textId="543B934D" w:rsidR="004607C3" w:rsidRPr="00BE79F3" w:rsidRDefault="005D20F1">
      <w:pPr>
        <w:spacing w:after="60"/>
        <w:ind w:left="1985" w:hanging="1985"/>
        <w:rPr>
          <w:rFonts w:ascii="Arial" w:hAnsi="Arial" w:cs="Arial"/>
          <w:bCs/>
          <w:sz w:val="22"/>
          <w:szCs w:val="22"/>
          <w:lang w:val="en-US"/>
        </w:rPr>
      </w:pPr>
      <w:r w:rsidRPr="00BE79F3">
        <w:rPr>
          <w:rFonts w:ascii="Arial" w:hAnsi="Arial" w:cs="Arial"/>
          <w:b/>
          <w:sz w:val="22"/>
          <w:szCs w:val="22"/>
          <w:lang w:val="en-US"/>
        </w:rPr>
        <w:t>Agenda item</w:t>
      </w:r>
      <w:r w:rsidR="004607C3" w:rsidRPr="00BE79F3">
        <w:rPr>
          <w:rFonts w:ascii="Arial" w:hAnsi="Arial" w:cs="Arial"/>
          <w:b/>
          <w:sz w:val="22"/>
          <w:szCs w:val="22"/>
          <w:lang w:val="en-US"/>
        </w:rPr>
        <w:t>:</w:t>
      </w:r>
      <w:r w:rsidR="004607C3" w:rsidRPr="00BE79F3">
        <w:rPr>
          <w:rFonts w:ascii="Arial" w:hAnsi="Arial" w:cs="Arial"/>
          <w:b/>
          <w:sz w:val="22"/>
          <w:szCs w:val="22"/>
          <w:lang w:val="en-US"/>
        </w:rPr>
        <w:tab/>
      </w:r>
      <w:r w:rsidR="006F70D1" w:rsidRPr="00BE79F3">
        <w:rPr>
          <w:rFonts w:ascii="Arial" w:hAnsi="Arial" w:cs="Arial"/>
          <w:b/>
          <w:sz w:val="22"/>
          <w:szCs w:val="22"/>
          <w:lang w:val="en-US"/>
        </w:rPr>
        <w:t xml:space="preserve">9.8.1 Channel model validation of </w:t>
      </w:r>
      <w:r w:rsidR="007B7531" w:rsidRPr="00BE79F3">
        <w:rPr>
          <w:rFonts w:ascii="Arial" w:hAnsi="Arial" w:cs="Arial"/>
          <w:b/>
          <w:sz w:val="22"/>
          <w:szCs w:val="22"/>
          <w:lang w:val="en-US"/>
        </w:rPr>
        <w:t>TR38.901 for 7-24GHz</w:t>
      </w:r>
    </w:p>
    <w:p w14:paraId="3D2CA422" w14:textId="0D831361" w:rsidR="004607C3" w:rsidRPr="00BE79F3" w:rsidRDefault="005D20F1" w:rsidP="43B7FF98">
      <w:pPr>
        <w:spacing w:after="60"/>
        <w:ind w:left="1985" w:hanging="1985"/>
        <w:rPr>
          <w:rFonts w:ascii="Arial" w:hAnsi="Arial" w:cs="Arial"/>
          <w:sz w:val="22"/>
          <w:szCs w:val="22"/>
          <w:lang w:val="en-US"/>
        </w:rPr>
      </w:pPr>
      <w:r w:rsidRPr="00BE79F3">
        <w:rPr>
          <w:rFonts w:ascii="Arial" w:hAnsi="Arial" w:cs="Arial"/>
          <w:b/>
          <w:bCs/>
          <w:sz w:val="22"/>
          <w:szCs w:val="22"/>
          <w:lang w:val="en-US"/>
        </w:rPr>
        <w:t>Document for</w:t>
      </w:r>
      <w:r w:rsidR="004607C3" w:rsidRPr="00BE79F3">
        <w:rPr>
          <w:rFonts w:ascii="Arial" w:hAnsi="Arial" w:cs="Arial"/>
          <w:b/>
          <w:bCs/>
          <w:sz w:val="22"/>
          <w:szCs w:val="22"/>
          <w:lang w:val="en-US"/>
        </w:rPr>
        <w:t>:</w:t>
      </w:r>
      <w:r w:rsidRPr="00BE79F3">
        <w:rPr>
          <w:lang w:val="en-US"/>
        </w:rPr>
        <w:tab/>
      </w:r>
      <w:r w:rsidR="004E518F" w:rsidRPr="00BE79F3">
        <w:rPr>
          <w:rFonts w:ascii="Arial" w:hAnsi="Arial" w:cs="Arial"/>
          <w:b/>
          <w:bCs/>
          <w:sz w:val="22"/>
          <w:szCs w:val="22"/>
          <w:lang w:val="en-US"/>
        </w:rPr>
        <w:t>Discussion</w:t>
      </w:r>
    </w:p>
    <w:p w14:paraId="74A17015" w14:textId="1BC401C9" w:rsidR="004607C3" w:rsidRPr="00BE79F3" w:rsidRDefault="004607C3">
      <w:pPr>
        <w:pBdr>
          <w:bottom w:val="single" w:sz="4" w:space="1" w:color="auto"/>
        </w:pBdr>
        <w:rPr>
          <w:rFonts w:ascii="Arial" w:hAnsi="Arial" w:cs="Arial"/>
          <w:lang w:val="en-US"/>
        </w:rPr>
      </w:pPr>
    </w:p>
    <w:p w14:paraId="7055DD9F" w14:textId="15223531" w:rsidR="004607C3" w:rsidRPr="00BE79F3" w:rsidRDefault="004607C3">
      <w:pPr>
        <w:rPr>
          <w:rFonts w:ascii="Arial" w:hAnsi="Arial" w:cs="Arial"/>
          <w:lang w:val="en-US"/>
        </w:rPr>
      </w:pPr>
    </w:p>
    <w:p w14:paraId="292410AD" w14:textId="77777777" w:rsidR="004607C3" w:rsidRPr="00BE79F3" w:rsidRDefault="004607C3" w:rsidP="00C73582">
      <w:pPr>
        <w:pStyle w:val="Heading1"/>
        <w:rPr>
          <w:sz w:val="28"/>
          <w:szCs w:val="22"/>
          <w:lang w:val="en-US"/>
        </w:rPr>
      </w:pPr>
      <w:r w:rsidRPr="00BE79F3">
        <w:rPr>
          <w:sz w:val="28"/>
          <w:szCs w:val="22"/>
          <w:lang w:val="en-US"/>
        </w:rPr>
        <w:t xml:space="preserve">1. </w:t>
      </w:r>
      <w:r w:rsidR="005D20F1" w:rsidRPr="00BE79F3">
        <w:rPr>
          <w:sz w:val="28"/>
          <w:szCs w:val="22"/>
          <w:lang w:val="en-US"/>
        </w:rPr>
        <w:t>Introduction</w:t>
      </w:r>
    </w:p>
    <w:p w14:paraId="6FFF4650" w14:textId="12ADCC04" w:rsidR="00061B35" w:rsidRPr="00BE79F3" w:rsidRDefault="002F5E59" w:rsidP="00F92917">
      <w:pPr>
        <w:rPr>
          <w:lang w:val="en-US"/>
        </w:rPr>
      </w:pPr>
      <w:r w:rsidRPr="00BE79F3">
        <w:rPr>
          <w:lang w:val="en-US"/>
        </w:rPr>
        <w:t xml:space="preserve">This document </w:t>
      </w:r>
      <w:r w:rsidR="00573CF2" w:rsidRPr="00BE79F3">
        <w:rPr>
          <w:lang w:val="en-US"/>
        </w:rPr>
        <w:t>summarizes</w:t>
      </w:r>
      <w:r w:rsidR="00E70BD7" w:rsidRPr="00BE79F3">
        <w:rPr>
          <w:lang w:val="en-US"/>
        </w:rPr>
        <w:t xml:space="preserve"> </w:t>
      </w:r>
      <w:r w:rsidR="001B7D60" w:rsidRPr="00BE79F3">
        <w:rPr>
          <w:lang w:val="en-US"/>
        </w:rPr>
        <w:t>a</w:t>
      </w:r>
      <w:r w:rsidR="00E63445" w:rsidRPr="00BE79F3">
        <w:rPr>
          <w:lang w:val="en-US"/>
        </w:rPr>
        <w:t>n academic</w:t>
      </w:r>
      <w:r w:rsidR="001B7D60" w:rsidRPr="00BE79F3">
        <w:rPr>
          <w:lang w:val="en-US"/>
        </w:rPr>
        <w:t xml:space="preserve"> paper </w:t>
      </w:r>
      <w:r w:rsidR="00E63445" w:rsidRPr="00BE79F3">
        <w:rPr>
          <w:lang w:val="en-US"/>
        </w:rPr>
        <w:t>cited in</w:t>
      </w:r>
      <w:r w:rsidR="00573CF2" w:rsidRPr="00BE79F3">
        <w:rPr>
          <w:lang w:val="en-US"/>
        </w:rPr>
        <w:t xml:space="preserve"> </w:t>
      </w:r>
      <w:r w:rsidR="00573CF2" w:rsidRPr="00BE79F3">
        <w:rPr>
          <w:lang w:val="en-US"/>
        </w:rPr>
        <w:fldChar w:fldCharType="begin"/>
      </w:r>
      <w:r w:rsidR="00573CF2" w:rsidRPr="00BE79F3">
        <w:rPr>
          <w:lang w:val="en-US"/>
        </w:rPr>
        <w:instrText xml:space="preserve"> REF _Ref174097091 \n \h </w:instrText>
      </w:r>
      <w:r w:rsidR="00573CF2" w:rsidRPr="00BE79F3">
        <w:rPr>
          <w:lang w:val="en-US"/>
        </w:rPr>
      </w:r>
      <w:r w:rsidR="00573CF2" w:rsidRPr="00BE79F3">
        <w:rPr>
          <w:lang w:val="en-US"/>
        </w:rPr>
        <w:fldChar w:fldCharType="separate"/>
      </w:r>
      <w:r w:rsidR="005C038D" w:rsidRPr="00BE79F3">
        <w:rPr>
          <w:lang w:val="en-US"/>
        </w:rPr>
        <w:t>[1]</w:t>
      </w:r>
      <w:r w:rsidR="00573CF2" w:rsidRPr="00BE79F3">
        <w:rPr>
          <w:lang w:val="en-US"/>
        </w:rPr>
        <w:fldChar w:fldCharType="end"/>
      </w:r>
      <w:r w:rsidR="00E63445" w:rsidRPr="00BE79F3">
        <w:rPr>
          <w:lang w:val="en-US"/>
        </w:rPr>
        <w:t xml:space="preserve"> and originally published in IEEE as</w:t>
      </w:r>
      <w:r w:rsidR="00573CF2" w:rsidRPr="00BE79F3">
        <w:rPr>
          <w:lang w:val="en-US"/>
        </w:rPr>
        <w:t xml:space="preserve"> </w:t>
      </w:r>
      <w:r w:rsidR="00573CF2" w:rsidRPr="00BE79F3">
        <w:rPr>
          <w:lang w:val="en-US"/>
        </w:rPr>
        <w:fldChar w:fldCharType="begin"/>
      </w:r>
      <w:r w:rsidR="00573CF2" w:rsidRPr="00BE79F3">
        <w:rPr>
          <w:lang w:val="en-US"/>
        </w:rPr>
        <w:instrText xml:space="preserve"> REF _Ref171495510 \n \h </w:instrText>
      </w:r>
      <w:r w:rsidR="00573CF2" w:rsidRPr="00BE79F3">
        <w:rPr>
          <w:lang w:val="en-US"/>
        </w:rPr>
      </w:r>
      <w:r w:rsidR="00573CF2" w:rsidRPr="00BE79F3">
        <w:rPr>
          <w:lang w:val="en-US"/>
        </w:rPr>
        <w:fldChar w:fldCharType="separate"/>
      </w:r>
      <w:r w:rsidR="005C038D" w:rsidRPr="00BE79F3">
        <w:rPr>
          <w:lang w:val="en-US"/>
        </w:rPr>
        <w:t>[2]</w:t>
      </w:r>
      <w:r w:rsidR="00573CF2" w:rsidRPr="00BE79F3">
        <w:rPr>
          <w:lang w:val="en-US"/>
        </w:rPr>
        <w:fldChar w:fldCharType="end"/>
      </w:r>
      <w:r w:rsidR="00F92917" w:rsidRPr="00BE79F3">
        <w:rPr>
          <w:lang w:val="en-US"/>
        </w:rPr>
        <w:t>.</w:t>
      </w:r>
      <w:r w:rsidR="00B2463A" w:rsidRPr="00BE79F3">
        <w:rPr>
          <w:lang w:val="en-US"/>
        </w:rPr>
        <w:t xml:space="preserve"> The following sections are</w:t>
      </w:r>
      <w:r w:rsidR="001062D7" w:rsidRPr="00BE79F3">
        <w:rPr>
          <w:lang w:val="en-US"/>
        </w:rPr>
        <w:t xml:space="preserve"> </w:t>
      </w:r>
      <w:r w:rsidR="007D7CE1" w:rsidRPr="00BE79F3">
        <w:rPr>
          <w:lang w:val="en-US"/>
        </w:rPr>
        <w:t>excerpts</w:t>
      </w:r>
      <w:r w:rsidR="001062D7" w:rsidRPr="00BE79F3">
        <w:rPr>
          <w:lang w:val="en-US"/>
        </w:rPr>
        <w:t xml:space="preserve"> from the original </w:t>
      </w:r>
      <w:r w:rsidR="006421A7" w:rsidRPr="00BE79F3">
        <w:rPr>
          <w:lang w:val="en-US"/>
        </w:rPr>
        <w:t>publication.</w:t>
      </w:r>
    </w:p>
    <w:p w14:paraId="16C1AF9D" w14:textId="6C804190" w:rsidR="004607C3" w:rsidRPr="00BE79F3" w:rsidRDefault="004607C3">
      <w:pPr>
        <w:pStyle w:val="Header"/>
        <w:tabs>
          <w:tab w:val="clear" w:pos="4153"/>
          <w:tab w:val="clear" w:pos="8306"/>
        </w:tabs>
        <w:rPr>
          <w:rFonts w:ascii="Arial" w:hAnsi="Arial" w:cs="Arial"/>
          <w:lang w:val="en-US"/>
        </w:rPr>
      </w:pPr>
    </w:p>
    <w:p w14:paraId="68CBDA08" w14:textId="686857B4" w:rsidR="00BD4F26" w:rsidRPr="00BE79F3" w:rsidRDefault="00BD4F26" w:rsidP="00BD4F26">
      <w:pPr>
        <w:pStyle w:val="Heading1"/>
        <w:rPr>
          <w:sz w:val="28"/>
          <w:szCs w:val="22"/>
          <w:lang w:val="en-US"/>
        </w:rPr>
      </w:pPr>
      <w:bookmarkStart w:id="0" w:name="_Hlk170128745"/>
      <w:r w:rsidRPr="00BE79F3">
        <w:rPr>
          <w:sz w:val="28"/>
          <w:szCs w:val="22"/>
          <w:lang w:val="en-US"/>
        </w:rPr>
        <w:t xml:space="preserve">2. Abstract </w:t>
      </w:r>
    </w:p>
    <w:p w14:paraId="6D4C048A" w14:textId="2DA6D1CC" w:rsidR="004413C1" w:rsidRPr="00BE79F3" w:rsidRDefault="00202782" w:rsidP="004413C1">
      <w:pPr>
        <w:rPr>
          <w:lang w:val="en-US"/>
        </w:rPr>
      </w:pPr>
      <w:r w:rsidRPr="00BE79F3">
        <w:rPr>
          <w:lang w:val="en-US"/>
        </w:rPr>
        <w:t>This paper considers validation of a deterministic</w:t>
      </w:r>
      <w:r w:rsidR="00160127" w:rsidRPr="00BE79F3">
        <w:rPr>
          <w:b/>
          <w:lang w:val="en-US"/>
        </w:rPr>
        <w:t xml:space="preserve"> </w:t>
      </w:r>
      <w:r w:rsidRPr="00BE79F3">
        <w:rPr>
          <w:lang w:val="en-US"/>
        </w:rPr>
        <w:t>radio channel model utilizing wideband radio channel measurements</w:t>
      </w:r>
      <w:r w:rsidR="00160127" w:rsidRPr="00BE79F3">
        <w:rPr>
          <w:b/>
          <w:lang w:val="en-US"/>
        </w:rPr>
        <w:t xml:space="preserve"> </w:t>
      </w:r>
      <w:r w:rsidRPr="00BE79F3">
        <w:rPr>
          <w:lang w:val="en-US"/>
        </w:rPr>
        <w:t>at 10 GHz frequency. Multiple-input multiple-output</w:t>
      </w:r>
      <w:r w:rsidR="00160127" w:rsidRPr="00BE79F3">
        <w:rPr>
          <w:b/>
          <w:lang w:val="en-US"/>
        </w:rPr>
        <w:t xml:space="preserve"> </w:t>
      </w:r>
      <w:r w:rsidRPr="00BE79F3">
        <w:rPr>
          <w:lang w:val="en-US"/>
        </w:rPr>
        <w:t>radio channel measurements were carried out in urban microcell</w:t>
      </w:r>
      <w:r w:rsidR="00160127" w:rsidRPr="00BE79F3">
        <w:rPr>
          <w:b/>
          <w:lang w:val="en-US"/>
        </w:rPr>
        <w:t xml:space="preserve"> </w:t>
      </w:r>
      <w:r w:rsidRPr="00BE79F3">
        <w:rPr>
          <w:lang w:val="en-US"/>
        </w:rPr>
        <w:t>type of environment. The validation comprises of analysis</w:t>
      </w:r>
      <w:r w:rsidR="00160127" w:rsidRPr="00BE79F3">
        <w:rPr>
          <w:b/>
          <w:lang w:val="en-US"/>
        </w:rPr>
        <w:t xml:space="preserve"> </w:t>
      </w:r>
      <w:r w:rsidRPr="00BE79F3">
        <w:rPr>
          <w:lang w:val="en-US"/>
        </w:rPr>
        <w:t>and comparison of modeled propagation paths and measured</w:t>
      </w:r>
      <w:r w:rsidR="00160127" w:rsidRPr="00BE79F3">
        <w:rPr>
          <w:b/>
          <w:lang w:val="en-US"/>
        </w:rPr>
        <w:t xml:space="preserve"> </w:t>
      </w:r>
      <w:r w:rsidRPr="00BE79F3">
        <w:rPr>
          <w:lang w:val="en-US"/>
        </w:rPr>
        <w:t>propagation paths. From the measured data, the azimuth and</w:t>
      </w:r>
      <w:r w:rsidR="00160127" w:rsidRPr="00BE79F3">
        <w:rPr>
          <w:b/>
          <w:lang w:val="en-US"/>
        </w:rPr>
        <w:t xml:space="preserve"> </w:t>
      </w:r>
      <w:r w:rsidRPr="00BE79F3">
        <w:rPr>
          <w:lang w:val="en-US"/>
        </w:rPr>
        <w:t>elevation (3D) angles, gains and delays of propagation paths</w:t>
      </w:r>
      <w:r w:rsidR="00160127" w:rsidRPr="00BE79F3">
        <w:rPr>
          <w:b/>
          <w:lang w:val="en-US"/>
        </w:rPr>
        <w:t xml:space="preserve"> </w:t>
      </w:r>
      <w:r w:rsidRPr="00BE79F3">
        <w:rPr>
          <w:lang w:val="en-US"/>
        </w:rPr>
        <w:t>were estimated. With the deterministic model the propagation</w:t>
      </w:r>
      <w:r w:rsidR="00160127" w:rsidRPr="00BE79F3">
        <w:rPr>
          <w:b/>
          <w:lang w:val="en-US"/>
        </w:rPr>
        <w:t xml:space="preserve"> </w:t>
      </w:r>
      <w:r w:rsidRPr="00BE79F3">
        <w:rPr>
          <w:lang w:val="en-US"/>
        </w:rPr>
        <w:t>paths were modeled by a map-based model utilizing simplified</w:t>
      </w:r>
      <w:r w:rsidR="00160127" w:rsidRPr="00BE79F3">
        <w:rPr>
          <w:b/>
          <w:lang w:val="en-US"/>
        </w:rPr>
        <w:t xml:space="preserve"> </w:t>
      </w:r>
      <w:proofErr w:type="gramStart"/>
      <w:r w:rsidRPr="00BE79F3">
        <w:rPr>
          <w:lang w:val="en-US"/>
        </w:rPr>
        <w:t>ray-tracing</w:t>
      </w:r>
      <w:proofErr w:type="gramEnd"/>
      <w:r w:rsidRPr="00BE79F3">
        <w:rPr>
          <w:lang w:val="en-US"/>
        </w:rPr>
        <w:t xml:space="preserve"> with buildings modeled as rectangular shapes. The</w:t>
      </w:r>
      <w:r w:rsidR="00160127" w:rsidRPr="00BE79F3">
        <w:rPr>
          <w:b/>
          <w:lang w:val="en-US"/>
        </w:rPr>
        <w:t xml:space="preserve"> </w:t>
      </w:r>
      <w:r w:rsidRPr="00BE79F3">
        <w:rPr>
          <w:lang w:val="en-US"/>
        </w:rPr>
        <w:t>3D map for the deterministic model was created based on the</w:t>
      </w:r>
      <w:r w:rsidR="00160127" w:rsidRPr="00BE79F3">
        <w:rPr>
          <w:b/>
          <w:lang w:val="en-US"/>
        </w:rPr>
        <w:t xml:space="preserve"> </w:t>
      </w:r>
      <w:r w:rsidRPr="00BE79F3">
        <w:rPr>
          <w:lang w:val="en-US"/>
        </w:rPr>
        <w:t>collected distance information of the measurement site. Both</w:t>
      </w:r>
      <w:r w:rsidR="00160127" w:rsidRPr="00BE79F3">
        <w:rPr>
          <w:b/>
          <w:lang w:val="en-US"/>
        </w:rPr>
        <w:t xml:space="preserve"> </w:t>
      </w:r>
      <w:r w:rsidRPr="00BE79F3">
        <w:rPr>
          <w:lang w:val="en-US"/>
        </w:rPr>
        <w:t>line-of-sight (LOS) and non-line-of-sight (NLOS) propagation</w:t>
      </w:r>
      <w:r w:rsidR="00160127" w:rsidRPr="00BE79F3">
        <w:rPr>
          <w:b/>
          <w:lang w:val="en-US"/>
        </w:rPr>
        <w:t xml:space="preserve"> </w:t>
      </w:r>
      <w:r w:rsidRPr="00BE79F3">
        <w:rPr>
          <w:lang w:val="en-US"/>
        </w:rPr>
        <w:t>conditions were considered. Path losses, power delay profiles,</w:t>
      </w:r>
      <w:r w:rsidR="00160127" w:rsidRPr="00BE79F3">
        <w:rPr>
          <w:b/>
          <w:lang w:val="en-US"/>
        </w:rPr>
        <w:t xml:space="preserve"> </w:t>
      </w:r>
      <w:r w:rsidRPr="00BE79F3">
        <w:rPr>
          <w:lang w:val="en-US"/>
        </w:rPr>
        <w:t>and the directions of departure and arrival were used to validate</w:t>
      </w:r>
      <w:r w:rsidR="00160127" w:rsidRPr="00BE79F3">
        <w:rPr>
          <w:b/>
          <w:lang w:val="en-US"/>
        </w:rPr>
        <w:t xml:space="preserve"> </w:t>
      </w:r>
      <w:r w:rsidRPr="00BE79F3">
        <w:rPr>
          <w:lang w:val="en-US"/>
        </w:rPr>
        <w:t>the model. The path losses are similar, and the directions of the</w:t>
      </w:r>
      <w:r w:rsidR="004413C1" w:rsidRPr="00BE79F3">
        <w:rPr>
          <w:b/>
          <w:lang w:val="en-US"/>
        </w:rPr>
        <w:t xml:space="preserve"> </w:t>
      </w:r>
      <w:r w:rsidRPr="00BE79F3">
        <w:rPr>
          <w:lang w:val="en-US"/>
        </w:rPr>
        <w:t>modeled and measured paths match well.</w:t>
      </w:r>
    </w:p>
    <w:p w14:paraId="37692054" w14:textId="77777777" w:rsidR="002E2A32" w:rsidRPr="00BE79F3" w:rsidRDefault="002E2A32" w:rsidP="004413C1">
      <w:pPr>
        <w:rPr>
          <w:b/>
          <w:lang w:val="en-US"/>
        </w:rPr>
      </w:pPr>
    </w:p>
    <w:p w14:paraId="1F7ACD10" w14:textId="6BD51C2B" w:rsidR="005D20F1" w:rsidRPr="00BE79F3" w:rsidRDefault="002E2A32" w:rsidP="00202782">
      <w:pPr>
        <w:pStyle w:val="Heading1"/>
        <w:rPr>
          <w:sz w:val="28"/>
          <w:szCs w:val="22"/>
          <w:lang w:val="en-US"/>
        </w:rPr>
      </w:pPr>
      <w:r w:rsidRPr="00BE79F3">
        <w:rPr>
          <w:sz w:val="28"/>
          <w:szCs w:val="22"/>
          <w:lang w:val="en-US"/>
        </w:rPr>
        <w:t>3</w:t>
      </w:r>
      <w:r w:rsidR="005D20F1" w:rsidRPr="00BE79F3">
        <w:rPr>
          <w:sz w:val="28"/>
          <w:szCs w:val="22"/>
          <w:lang w:val="en-US"/>
        </w:rPr>
        <w:t xml:space="preserve">. </w:t>
      </w:r>
      <w:r w:rsidRPr="00BE79F3">
        <w:rPr>
          <w:sz w:val="28"/>
          <w:szCs w:val="22"/>
          <w:lang w:val="en-US"/>
        </w:rPr>
        <w:t>Radio Channel Measurements</w:t>
      </w:r>
      <w:r w:rsidR="00AB2734" w:rsidRPr="00BE79F3">
        <w:rPr>
          <w:sz w:val="28"/>
          <w:szCs w:val="22"/>
          <w:lang w:val="en-US"/>
        </w:rPr>
        <w:t xml:space="preserve"> </w:t>
      </w:r>
    </w:p>
    <w:p w14:paraId="71F8F392" w14:textId="13F49C81" w:rsidR="004161CC" w:rsidRPr="00BE79F3" w:rsidRDefault="004161CC" w:rsidP="004161CC">
      <w:pPr>
        <w:rPr>
          <w:lang w:val="en-US"/>
        </w:rPr>
      </w:pPr>
      <w:r w:rsidRPr="00BE79F3">
        <w:rPr>
          <w:lang w:val="en-US"/>
        </w:rPr>
        <w:t>Fig. 1 presents the block chart of the radio channel measurement setup. We used Keysight N5247A 4-port PNA-X network analyzer as the channel sounding device and virtual arrays at both the Tx and Rx. The definition of virtual antenna array is a single antenna element placed in several positions to form an antenna array. The antenna was a dual polarized patch element. In the measurements, the antennas were rotated so that the orthogonal polarization planes were slanted to ±45◦ with respect to the vertical. Ports 1 and 3 were connected to the Tx antenna, and ports 2 and 4 to the Rx antenna, respectively. Forward scattering parameters (S</w:t>
      </w:r>
      <w:r w:rsidR="00B45638" w:rsidRPr="00BE79F3">
        <w:rPr>
          <w:lang w:val="en-US"/>
        </w:rPr>
        <w:t>-</w:t>
      </w:r>
      <w:r w:rsidRPr="00BE79F3">
        <w:rPr>
          <w:lang w:val="en-US"/>
        </w:rPr>
        <w:t>parameters) of the radio channels were recorded to get the co-polarization and cross-polarization responses of the radio channel at each antenna position. External amplifiers, i.e., the low noise amplifiers (LNAs) and power amplifiers (PAs), were used to compensate for the high cable losses between the PNA and the antennas. Mechanics containing stepper motors and linear stages (denoted robot in Fig. 1) were used to</w:t>
      </w:r>
      <w:r w:rsidR="00FA1175" w:rsidRPr="00BE79F3">
        <w:rPr>
          <w:lang w:val="en-US"/>
        </w:rPr>
        <w:t xml:space="preserve"> </w:t>
      </w:r>
      <w:r w:rsidRPr="00BE79F3">
        <w:rPr>
          <w:lang w:val="en-US"/>
        </w:rPr>
        <w:t>move the antenna elements in 3D space to produce a virtual</w:t>
      </w:r>
      <w:r w:rsidR="00FA1175" w:rsidRPr="00BE79F3">
        <w:rPr>
          <w:lang w:val="en-US"/>
        </w:rPr>
        <w:t xml:space="preserve"> </w:t>
      </w:r>
      <w:r w:rsidRPr="00BE79F3">
        <w:rPr>
          <w:lang w:val="en-US"/>
        </w:rPr>
        <w:t>antenna array. MATLAB based measurement control software</w:t>
      </w:r>
      <w:r w:rsidR="00FA1175" w:rsidRPr="00BE79F3">
        <w:rPr>
          <w:lang w:val="en-US"/>
        </w:rPr>
        <w:t xml:space="preserve"> </w:t>
      </w:r>
      <w:r w:rsidRPr="00BE79F3">
        <w:rPr>
          <w:lang w:val="en-US"/>
        </w:rPr>
        <w:t xml:space="preserve">controlled the stepper motors and the PNA. </w:t>
      </w:r>
    </w:p>
    <w:p w14:paraId="319A60C6" w14:textId="77777777" w:rsidR="00FA1175" w:rsidRPr="00BE79F3" w:rsidRDefault="00FA1175" w:rsidP="004161CC">
      <w:pPr>
        <w:rPr>
          <w:lang w:val="en-US"/>
        </w:rPr>
      </w:pPr>
    </w:p>
    <w:p w14:paraId="4177879B" w14:textId="5EED3E79" w:rsidR="004161CC" w:rsidRPr="00BE79F3" w:rsidRDefault="004161CC" w:rsidP="004161CC">
      <w:pPr>
        <w:rPr>
          <w:lang w:val="en-US"/>
        </w:rPr>
      </w:pPr>
      <w:r w:rsidRPr="00BE79F3">
        <w:rPr>
          <w:lang w:val="en-US"/>
        </w:rPr>
        <w:t>The Tx virtual antenna array was 5 x 5 planar array.</w:t>
      </w:r>
      <w:r w:rsidR="00FA1175" w:rsidRPr="00BE79F3">
        <w:rPr>
          <w:lang w:val="en-US"/>
        </w:rPr>
        <w:t xml:space="preserve"> </w:t>
      </w:r>
      <w:r w:rsidRPr="00BE79F3">
        <w:rPr>
          <w:lang w:val="en-US"/>
        </w:rPr>
        <w:t>The Rx virtual antenna array was a conformal array, shaped</w:t>
      </w:r>
      <w:r w:rsidR="00FA1175" w:rsidRPr="00BE79F3">
        <w:rPr>
          <w:lang w:val="en-US"/>
        </w:rPr>
        <w:t xml:space="preserve"> </w:t>
      </w:r>
      <w:r w:rsidRPr="00BE79F3">
        <w:rPr>
          <w:lang w:val="en-US"/>
        </w:rPr>
        <w:t xml:space="preserve">as a lateral surface of a cube </w:t>
      </w:r>
      <w:proofErr w:type="gramStart"/>
      <w:r w:rsidRPr="00BE79F3">
        <w:rPr>
          <w:lang w:val="en-US"/>
        </w:rPr>
        <w:t>whose</w:t>
      </w:r>
      <w:proofErr w:type="gramEnd"/>
      <w:r w:rsidRPr="00BE79F3">
        <w:rPr>
          <w:lang w:val="en-US"/>
        </w:rPr>
        <w:t xml:space="preserve"> each side had 5 x 5</w:t>
      </w:r>
      <w:r w:rsidR="00FA1175" w:rsidRPr="00BE79F3">
        <w:rPr>
          <w:lang w:val="en-US"/>
        </w:rPr>
        <w:t xml:space="preserve"> </w:t>
      </w:r>
      <w:r w:rsidRPr="00BE79F3">
        <w:rPr>
          <w:lang w:val="en-US"/>
        </w:rPr>
        <w:t>planar arrays with dual polarized antenna elements. Hence,</w:t>
      </w:r>
      <w:r w:rsidR="00FA1175" w:rsidRPr="00BE79F3">
        <w:rPr>
          <w:lang w:val="en-US"/>
        </w:rPr>
        <w:t xml:space="preserve"> </w:t>
      </w:r>
      <w:r w:rsidRPr="00BE79F3">
        <w:rPr>
          <w:lang w:val="en-US"/>
        </w:rPr>
        <w:t xml:space="preserve">the total number of Rx antenna elements was 100. Table </w:t>
      </w:r>
      <w:r w:rsidR="00A12A34" w:rsidRPr="00BE79F3">
        <w:rPr>
          <w:lang w:val="en-US"/>
        </w:rPr>
        <w:t>1</w:t>
      </w:r>
      <w:r w:rsidR="00FA1175" w:rsidRPr="00BE79F3">
        <w:rPr>
          <w:lang w:val="en-US"/>
        </w:rPr>
        <w:t xml:space="preserve"> </w:t>
      </w:r>
      <w:r w:rsidRPr="00BE79F3">
        <w:rPr>
          <w:lang w:val="en-US"/>
        </w:rPr>
        <w:t>presents the main measurement settings. The measurements</w:t>
      </w:r>
      <w:r w:rsidR="00FA1175" w:rsidRPr="00BE79F3">
        <w:rPr>
          <w:lang w:val="en-US"/>
        </w:rPr>
        <w:t xml:space="preserve"> </w:t>
      </w:r>
      <w:r w:rsidRPr="00BE79F3">
        <w:rPr>
          <w:lang w:val="en-US"/>
        </w:rPr>
        <w:t>were performed in the campus area of the University of</w:t>
      </w:r>
      <w:r w:rsidR="00FA1175" w:rsidRPr="00BE79F3">
        <w:rPr>
          <w:lang w:val="en-US"/>
        </w:rPr>
        <w:t xml:space="preserve"> </w:t>
      </w:r>
      <w:r w:rsidRPr="00BE79F3">
        <w:rPr>
          <w:lang w:val="en-US"/>
        </w:rPr>
        <w:t>Oulu. The measurement environment consists of five-story</w:t>
      </w:r>
      <w:r w:rsidR="00FA1175" w:rsidRPr="00BE79F3">
        <w:rPr>
          <w:lang w:val="en-US"/>
        </w:rPr>
        <w:t xml:space="preserve"> </w:t>
      </w:r>
      <w:r w:rsidRPr="00BE79F3">
        <w:rPr>
          <w:lang w:val="en-US"/>
        </w:rPr>
        <w:t>office buildings which heights are approximately 15 m. The</w:t>
      </w:r>
      <w:r w:rsidR="00FA1175" w:rsidRPr="00BE79F3">
        <w:rPr>
          <w:lang w:val="en-US"/>
        </w:rPr>
        <w:t xml:space="preserve"> </w:t>
      </w:r>
      <w:r w:rsidRPr="00BE79F3">
        <w:rPr>
          <w:lang w:val="en-US"/>
        </w:rPr>
        <w:t>construction material of walls is concrete, and the surface</w:t>
      </w:r>
      <w:r w:rsidR="00FA1175" w:rsidRPr="00BE79F3">
        <w:rPr>
          <w:lang w:val="en-US"/>
        </w:rPr>
        <w:t xml:space="preserve"> </w:t>
      </w:r>
      <w:r w:rsidRPr="00BE79F3">
        <w:rPr>
          <w:lang w:val="en-US"/>
        </w:rPr>
        <w:t>material of walls is a mixture of concrete and corrugated metal</w:t>
      </w:r>
      <w:r w:rsidR="00FA1175" w:rsidRPr="00BE79F3">
        <w:rPr>
          <w:lang w:val="en-US"/>
        </w:rPr>
        <w:t xml:space="preserve"> </w:t>
      </w:r>
      <w:r w:rsidRPr="00BE79F3">
        <w:rPr>
          <w:lang w:val="en-US"/>
        </w:rPr>
        <w:t>siding. All buildings have a felt roof. The ground material is</w:t>
      </w:r>
      <w:r w:rsidR="00FA1175" w:rsidRPr="00BE79F3">
        <w:rPr>
          <w:lang w:val="en-US"/>
        </w:rPr>
        <w:t xml:space="preserve"> </w:t>
      </w:r>
      <w:r w:rsidRPr="00BE79F3">
        <w:rPr>
          <w:lang w:val="en-US"/>
        </w:rPr>
        <w:t>asphalt. The major proportions of the walls have the metallic</w:t>
      </w:r>
      <w:r w:rsidR="00FA1175" w:rsidRPr="00BE79F3">
        <w:rPr>
          <w:lang w:val="en-US"/>
        </w:rPr>
        <w:t xml:space="preserve"> </w:t>
      </w:r>
      <w:r w:rsidRPr="00BE79F3">
        <w:rPr>
          <w:lang w:val="en-US"/>
        </w:rPr>
        <w:t>grid masks on each floor level. Fig. 2 shows photograph of</w:t>
      </w:r>
      <w:r w:rsidR="00FA1175" w:rsidRPr="00BE79F3">
        <w:rPr>
          <w:lang w:val="en-US"/>
        </w:rPr>
        <w:t xml:space="preserve"> </w:t>
      </w:r>
      <w:r w:rsidRPr="00BE79F3">
        <w:rPr>
          <w:lang w:val="en-US"/>
        </w:rPr>
        <w:t>the non-line-of-sight (NLOS) measurement case.</w:t>
      </w:r>
    </w:p>
    <w:p w14:paraId="1120B56C" w14:textId="219A0B12" w:rsidR="000F7D27" w:rsidRPr="00BE79F3" w:rsidRDefault="000F7D27" w:rsidP="000F7D27">
      <w:pPr>
        <w:jc w:val="center"/>
        <w:rPr>
          <w:lang w:val="en-US"/>
        </w:rPr>
      </w:pPr>
      <w:r w:rsidRPr="00BE79F3">
        <w:rPr>
          <w:noProof/>
          <w:lang w:val="en-US"/>
        </w:rPr>
        <w:lastRenderedPageBreak/>
        <w:drawing>
          <wp:inline distT="0" distB="0" distL="0" distR="0" wp14:anchorId="4B1BF2E0" wp14:editId="11F5A84E">
            <wp:extent cx="3648405" cy="2481908"/>
            <wp:effectExtent l="19050" t="19050" r="9525" b="13970"/>
            <wp:docPr id="7" name="Content Placeholder 6" descr="A diagram of a computer network&#10;&#10;Description automatically generated">
              <a:extLst xmlns:a="http://schemas.openxmlformats.org/drawingml/2006/main">
                <a:ext uri="{FF2B5EF4-FFF2-40B4-BE49-F238E27FC236}">
                  <a16:creationId xmlns:a16="http://schemas.microsoft.com/office/drawing/2014/main" id="{9181ABE3-4000-C942-9D06-FA2B1E3C9D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A diagram of a computer network&#10;&#10;Description automatically generated">
                      <a:extLst>
                        <a:ext uri="{FF2B5EF4-FFF2-40B4-BE49-F238E27FC236}">
                          <a16:creationId xmlns:a16="http://schemas.microsoft.com/office/drawing/2014/main" id="{9181ABE3-4000-C942-9D06-FA2B1E3C9DF6}"/>
                        </a:ext>
                      </a:extLst>
                    </pic:cNvPr>
                    <pic:cNvPicPr>
                      <a:picLocks noChangeAspect="1"/>
                    </pic:cNvPicPr>
                  </pic:nvPicPr>
                  <pic:blipFill>
                    <a:blip r:embed="rId11"/>
                    <a:stretch>
                      <a:fillRect/>
                    </a:stretch>
                  </pic:blipFill>
                  <pic:spPr>
                    <a:xfrm>
                      <a:off x="0" y="0"/>
                      <a:ext cx="3653310" cy="2485244"/>
                    </a:xfrm>
                    <a:prstGeom prst="rect">
                      <a:avLst/>
                    </a:prstGeom>
                    <a:ln>
                      <a:solidFill>
                        <a:schemeClr val="bg2">
                          <a:lumMod val="40000"/>
                          <a:lumOff val="60000"/>
                        </a:schemeClr>
                      </a:solidFill>
                    </a:ln>
                  </pic:spPr>
                </pic:pic>
              </a:graphicData>
            </a:graphic>
          </wp:inline>
        </w:drawing>
      </w:r>
    </w:p>
    <w:p w14:paraId="6458451A" w14:textId="4C6714A3" w:rsidR="000F7D27" w:rsidRPr="00BE79F3" w:rsidRDefault="000F7D27" w:rsidP="000F7D27">
      <w:pPr>
        <w:pStyle w:val="Caption"/>
      </w:pPr>
      <w:r w:rsidRPr="00BE79F3">
        <w:t xml:space="preserve">Figure </w:t>
      </w:r>
      <w:r w:rsidRPr="00BE79F3">
        <w:fldChar w:fldCharType="begin"/>
      </w:r>
      <w:r w:rsidRPr="00BE79F3">
        <w:instrText xml:space="preserve"> SEQ Figure \* ARABIC </w:instrText>
      </w:r>
      <w:r w:rsidRPr="00BE79F3">
        <w:fldChar w:fldCharType="separate"/>
      </w:r>
      <w:r w:rsidR="005C038D" w:rsidRPr="00BE79F3">
        <w:rPr>
          <w:noProof/>
        </w:rPr>
        <w:t>1</w:t>
      </w:r>
      <w:r w:rsidRPr="00BE79F3">
        <w:fldChar w:fldCharType="end"/>
      </w:r>
      <w:r w:rsidRPr="00BE79F3">
        <w:t>. Measurement setup.</w:t>
      </w:r>
      <w:r w:rsidR="00823837" w:rsidRPr="00BE79F3">
        <w:t xml:space="preserve"> (Copyright IEEE)</w:t>
      </w:r>
    </w:p>
    <w:p w14:paraId="494D8446" w14:textId="77777777" w:rsidR="00864D99" w:rsidRPr="00BE79F3" w:rsidRDefault="00864D99" w:rsidP="000309A4">
      <w:pPr>
        <w:rPr>
          <w:lang w:val="en-US"/>
        </w:rPr>
      </w:pPr>
    </w:p>
    <w:p w14:paraId="2EAF7D86" w14:textId="6AF726EC" w:rsidR="00864D99" w:rsidRPr="00BE79F3" w:rsidRDefault="00864D99" w:rsidP="004E0738">
      <w:pPr>
        <w:jc w:val="center"/>
        <w:rPr>
          <w:lang w:val="en-US"/>
        </w:rPr>
      </w:pPr>
      <w:r w:rsidRPr="00BE79F3">
        <w:rPr>
          <w:noProof/>
          <w:lang w:val="en-US"/>
        </w:rPr>
        <w:drawing>
          <wp:inline distT="0" distB="0" distL="0" distR="0" wp14:anchorId="269D20A0" wp14:editId="073BF716">
            <wp:extent cx="3675380" cy="2554324"/>
            <wp:effectExtent l="0" t="0" r="1270" b="0"/>
            <wp:docPr id="23" name="Picture 22" descr="A building with a few signs&#10;&#10;Description automatically generated with medium confidence">
              <a:extLst xmlns:a="http://schemas.openxmlformats.org/drawingml/2006/main">
                <a:ext uri="{FF2B5EF4-FFF2-40B4-BE49-F238E27FC236}">
                  <a16:creationId xmlns:a16="http://schemas.microsoft.com/office/drawing/2014/main" id="{3FC3ED5A-EBF7-F24B-9E4E-9403F7C5A9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descr="A building with a few signs&#10;&#10;Description automatically generated with medium confidence">
                      <a:extLst>
                        <a:ext uri="{FF2B5EF4-FFF2-40B4-BE49-F238E27FC236}">
                          <a16:creationId xmlns:a16="http://schemas.microsoft.com/office/drawing/2014/main" id="{3FC3ED5A-EBF7-F24B-9E4E-9403F7C5A939}"/>
                        </a:ext>
                      </a:extLst>
                    </pic:cNvPr>
                    <pic:cNvPicPr>
                      <a:picLocks noChangeAspect="1"/>
                    </pic:cNvPicPr>
                  </pic:nvPicPr>
                  <pic:blipFill rotWithShape="1">
                    <a:blip r:embed="rId12"/>
                    <a:srcRect l="5502"/>
                    <a:stretch/>
                  </pic:blipFill>
                  <pic:spPr>
                    <a:xfrm>
                      <a:off x="0" y="0"/>
                      <a:ext cx="3683092" cy="2559684"/>
                    </a:xfrm>
                    <a:prstGeom prst="rect">
                      <a:avLst/>
                    </a:prstGeom>
                    <a:ln>
                      <a:noFill/>
                    </a:ln>
                    <a:effectLst>
                      <a:softEdge rad="112500"/>
                    </a:effectLst>
                  </pic:spPr>
                </pic:pic>
              </a:graphicData>
            </a:graphic>
          </wp:inline>
        </w:drawing>
      </w:r>
    </w:p>
    <w:p w14:paraId="1E444AE3" w14:textId="1DC4CC2B" w:rsidR="00864D99" w:rsidRPr="00BE79F3" w:rsidRDefault="00864D99" w:rsidP="000F7D27">
      <w:pPr>
        <w:pStyle w:val="Caption"/>
      </w:pPr>
      <w:r w:rsidRPr="00BE79F3">
        <w:t xml:space="preserve">Figure </w:t>
      </w:r>
      <w:r w:rsidRPr="00BE79F3">
        <w:fldChar w:fldCharType="begin"/>
      </w:r>
      <w:r w:rsidRPr="00BE79F3">
        <w:instrText xml:space="preserve"> SEQ Figure \* ARABIC </w:instrText>
      </w:r>
      <w:r w:rsidRPr="00BE79F3">
        <w:fldChar w:fldCharType="separate"/>
      </w:r>
      <w:r w:rsidR="005C038D" w:rsidRPr="00BE79F3">
        <w:rPr>
          <w:noProof/>
        </w:rPr>
        <w:t>2</w:t>
      </w:r>
      <w:r w:rsidRPr="00BE79F3">
        <w:fldChar w:fldCharType="end"/>
      </w:r>
      <w:r w:rsidRPr="00BE79F3">
        <w:t xml:space="preserve">. </w:t>
      </w:r>
      <w:r w:rsidR="000F7D27" w:rsidRPr="00BE79F3">
        <w:t>A measurement site of NLOS case. Tx antenna on the rooftop at 10 m, Rx antenna behind a building corner.</w:t>
      </w:r>
      <w:r w:rsidR="00823837" w:rsidRPr="00BE79F3">
        <w:t xml:space="preserve"> (Copyright IEEE)</w:t>
      </w:r>
    </w:p>
    <w:p w14:paraId="5DC0DA0B" w14:textId="77777777" w:rsidR="00D273B7" w:rsidRPr="00BE79F3" w:rsidRDefault="00D273B7" w:rsidP="000309A4">
      <w:pPr>
        <w:rPr>
          <w:lang w:val="en-US"/>
        </w:rPr>
      </w:pPr>
    </w:p>
    <w:p w14:paraId="3E459B43" w14:textId="75602F30" w:rsidR="00D273B7" w:rsidRPr="00BE79F3" w:rsidRDefault="00D273B7" w:rsidP="00D273B7">
      <w:pPr>
        <w:pStyle w:val="Caption"/>
      </w:pPr>
      <w:r w:rsidRPr="00BE79F3">
        <w:t xml:space="preserve">Table </w:t>
      </w:r>
      <w:r w:rsidRPr="00BE79F3">
        <w:fldChar w:fldCharType="begin"/>
      </w:r>
      <w:r w:rsidRPr="00BE79F3">
        <w:instrText xml:space="preserve"> SEQ Table \* ARABIC </w:instrText>
      </w:r>
      <w:r w:rsidRPr="00BE79F3">
        <w:fldChar w:fldCharType="separate"/>
      </w:r>
      <w:r w:rsidR="005C038D" w:rsidRPr="00BE79F3">
        <w:rPr>
          <w:noProof/>
        </w:rPr>
        <w:t>1</w:t>
      </w:r>
      <w:r w:rsidRPr="00BE79F3">
        <w:fldChar w:fldCharType="end"/>
      </w:r>
      <w:r w:rsidRPr="00BE79F3">
        <w:t>. Measurement settings</w:t>
      </w:r>
    </w:p>
    <w:tbl>
      <w:tblPr>
        <w:tblW w:w="5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0" w:type="dxa"/>
          <w:right w:w="0" w:type="dxa"/>
        </w:tblCellMar>
        <w:tblLook w:val="0420" w:firstRow="1" w:lastRow="0" w:firstColumn="0" w:lastColumn="0" w:noHBand="0" w:noVBand="1"/>
      </w:tblPr>
      <w:tblGrid>
        <w:gridCol w:w="3823"/>
        <w:gridCol w:w="1955"/>
      </w:tblGrid>
      <w:tr w:rsidR="007A1A86" w:rsidRPr="00BE79F3" w14:paraId="26867DAC" w14:textId="77777777" w:rsidTr="00D273B7">
        <w:trPr>
          <w:trHeight w:val="284"/>
          <w:jc w:val="center"/>
        </w:trPr>
        <w:tc>
          <w:tcPr>
            <w:tcW w:w="3823" w:type="dxa"/>
            <w:shd w:val="clear" w:color="auto" w:fill="F2F2F2" w:themeFill="background1" w:themeFillShade="F2"/>
            <w:tcMar>
              <w:top w:w="72" w:type="dxa"/>
              <w:left w:w="144" w:type="dxa"/>
              <w:bottom w:w="72" w:type="dxa"/>
              <w:right w:w="144" w:type="dxa"/>
            </w:tcMar>
            <w:hideMark/>
          </w:tcPr>
          <w:p w14:paraId="62875ED9" w14:textId="77777777" w:rsidR="007A1A86" w:rsidRPr="00BE79F3" w:rsidRDefault="007A1A86" w:rsidP="00EF245C">
            <w:pPr>
              <w:jc w:val="center"/>
              <w:rPr>
                <w:rFonts w:ascii="Arial" w:hAnsi="Arial" w:cs="Arial"/>
                <w:lang w:val="en-US"/>
              </w:rPr>
            </w:pPr>
            <w:r w:rsidRPr="00BE79F3">
              <w:rPr>
                <w:rFonts w:ascii="Arial" w:hAnsi="Arial" w:cs="Arial"/>
                <w:kern w:val="2"/>
                <w:lang w:val="en-US"/>
              </w:rPr>
              <w:t>Center frequency</w:t>
            </w:r>
          </w:p>
        </w:tc>
        <w:tc>
          <w:tcPr>
            <w:tcW w:w="1955" w:type="dxa"/>
            <w:shd w:val="clear" w:color="auto" w:fill="FFFFFF" w:themeFill="background1"/>
            <w:tcMar>
              <w:top w:w="72" w:type="dxa"/>
              <w:left w:w="144" w:type="dxa"/>
              <w:bottom w:w="72" w:type="dxa"/>
              <w:right w:w="144" w:type="dxa"/>
            </w:tcMar>
            <w:hideMark/>
          </w:tcPr>
          <w:p w14:paraId="7E4E8D0F" w14:textId="77777777" w:rsidR="007A1A86" w:rsidRPr="00BE79F3" w:rsidRDefault="007A1A86" w:rsidP="00EF245C">
            <w:pPr>
              <w:jc w:val="center"/>
              <w:rPr>
                <w:rFonts w:ascii="Arial" w:hAnsi="Arial" w:cs="Arial"/>
                <w:lang w:val="en-US"/>
              </w:rPr>
            </w:pPr>
            <w:r w:rsidRPr="00BE79F3">
              <w:rPr>
                <w:rFonts w:ascii="Arial" w:hAnsi="Arial" w:cs="Arial"/>
                <w:kern w:val="2"/>
                <w:lang w:val="en-US"/>
              </w:rPr>
              <w:t>10.1 GHz</w:t>
            </w:r>
          </w:p>
        </w:tc>
      </w:tr>
      <w:tr w:rsidR="007A1A86" w:rsidRPr="00BE79F3" w14:paraId="243AE03B" w14:textId="77777777" w:rsidTr="00D273B7">
        <w:trPr>
          <w:trHeight w:val="284"/>
          <w:jc w:val="center"/>
        </w:trPr>
        <w:tc>
          <w:tcPr>
            <w:tcW w:w="3823" w:type="dxa"/>
            <w:shd w:val="clear" w:color="auto" w:fill="F2F2F2" w:themeFill="background1" w:themeFillShade="F2"/>
            <w:tcMar>
              <w:top w:w="72" w:type="dxa"/>
              <w:left w:w="144" w:type="dxa"/>
              <w:bottom w:w="72" w:type="dxa"/>
              <w:right w:w="144" w:type="dxa"/>
            </w:tcMar>
            <w:hideMark/>
          </w:tcPr>
          <w:p w14:paraId="109007D4" w14:textId="77777777" w:rsidR="007A1A86" w:rsidRPr="00BE79F3" w:rsidRDefault="007A1A86" w:rsidP="00EF245C">
            <w:pPr>
              <w:jc w:val="center"/>
              <w:rPr>
                <w:rFonts w:ascii="Arial" w:hAnsi="Arial" w:cs="Arial"/>
                <w:lang w:val="en-US"/>
              </w:rPr>
            </w:pPr>
            <w:r w:rsidRPr="00BE79F3">
              <w:rPr>
                <w:rFonts w:ascii="Arial" w:hAnsi="Arial" w:cs="Arial"/>
                <w:kern w:val="2"/>
                <w:lang w:val="en-US"/>
              </w:rPr>
              <w:t xml:space="preserve">Bandwidth </w:t>
            </w:r>
          </w:p>
        </w:tc>
        <w:tc>
          <w:tcPr>
            <w:tcW w:w="1955" w:type="dxa"/>
            <w:shd w:val="clear" w:color="auto" w:fill="FFFFFF" w:themeFill="background1"/>
            <w:tcMar>
              <w:top w:w="72" w:type="dxa"/>
              <w:left w:w="144" w:type="dxa"/>
              <w:bottom w:w="72" w:type="dxa"/>
              <w:right w:w="144" w:type="dxa"/>
            </w:tcMar>
            <w:hideMark/>
          </w:tcPr>
          <w:p w14:paraId="0089096A" w14:textId="77777777" w:rsidR="007A1A86" w:rsidRPr="00BE79F3" w:rsidRDefault="007A1A86" w:rsidP="00EF245C">
            <w:pPr>
              <w:jc w:val="center"/>
              <w:rPr>
                <w:rFonts w:ascii="Arial" w:hAnsi="Arial" w:cs="Arial"/>
                <w:lang w:val="en-US"/>
              </w:rPr>
            </w:pPr>
            <w:r w:rsidRPr="00BE79F3">
              <w:rPr>
                <w:rFonts w:ascii="Arial" w:hAnsi="Arial" w:cs="Arial"/>
                <w:kern w:val="2"/>
                <w:lang w:val="en-US"/>
              </w:rPr>
              <w:t>500 MHz</w:t>
            </w:r>
          </w:p>
        </w:tc>
      </w:tr>
      <w:tr w:rsidR="005A6594" w:rsidRPr="00BE79F3" w14:paraId="361F0B44" w14:textId="77777777" w:rsidTr="00D273B7">
        <w:trPr>
          <w:trHeight w:val="284"/>
          <w:jc w:val="center"/>
        </w:trPr>
        <w:tc>
          <w:tcPr>
            <w:tcW w:w="3823" w:type="dxa"/>
            <w:shd w:val="clear" w:color="auto" w:fill="F2F2F2" w:themeFill="background1" w:themeFillShade="F2"/>
            <w:tcMar>
              <w:top w:w="72" w:type="dxa"/>
              <w:left w:w="144" w:type="dxa"/>
              <w:bottom w:w="72" w:type="dxa"/>
              <w:right w:w="144" w:type="dxa"/>
            </w:tcMar>
          </w:tcPr>
          <w:p w14:paraId="5C1A206A" w14:textId="5A540DC0" w:rsidR="005A6594" w:rsidRPr="00BE79F3" w:rsidRDefault="00171E32" w:rsidP="00EF245C">
            <w:pPr>
              <w:jc w:val="center"/>
              <w:rPr>
                <w:rFonts w:ascii="Arial" w:hAnsi="Arial" w:cs="Arial"/>
                <w:kern w:val="2"/>
                <w:lang w:val="en-US"/>
              </w:rPr>
            </w:pPr>
            <w:r w:rsidRPr="00BE79F3">
              <w:rPr>
                <w:rFonts w:ascii="Arial" w:hAnsi="Arial" w:cs="Arial"/>
                <w:kern w:val="2"/>
                <w:lang w:val="en-US"/>
              </w:rPr>
              <w:t>VNA Rx IF bandwidth</w:t>
            </w:r>
          </w:p>
        </w:tc>
        <w:tc>
          <w:tcPr>
            <w:tcW w:w="1955" w:type="dxa"/>
            <w:shd w:val="clear" w:color="auto" w:fill="FFFFFF" w:themeFill="background1"/>
            <w:tcMar>
              <w:top w:w="72" w:type="dxa"/>
              <w:left w:w="144" w:type="dxa"/>
              <w:bottom w:w="72" w:type="dxa"/>
              <w:right w:w="144" w:type="dxa"/>
            </w:tcMar>
          </w:tcPr>
          <w:p w14:paraId="715A73F2" w14:textId="41991D29" w:rsidR="005A6594" w:rsidRPr="00BE79F3" w:rsidRDefault="00171E32" w:rsidP="00EF245C">
            <w:pPr>
              <w:jc w:val="center"/>
              <w:rPr>
                <w:rFonts w:ascii="Arial" w:hAnsi="Arial" w:cs="Arial"/>
                <w:kern w:val="2"/>
                <w:lang w:val="en-US"/>
              </w:rPr>
            </w:pPr>
            <w:r w:rsidRPr="00BE79F3">
              <w:rPr>
                <w:rFonts w:ascii="Arial" w:hAnsi="Arial" w:cs="Arial"/>
                <w:kern w:val="2"/>
                <w:lang w:val="en-US"/>
              </w:rPr>
              <w:t>100 kHz</w:t>
            </w:r>
          </w:p>
        </w:tc>
      </w:tr>
      <w:tr w:rsidR="007A1A86" w:rsidRPr="00BE79F3" w14:paraId="3CB38CDE" w14:textId="77777777" w:rsidTr="00D273B7">
        <w:trPr>
          <w:trHeight w:val="284"/>
          <w:jc w:val="center"/>
        </w:trPr>
        <w:tc>
          <w:tcPr>
            <w:tcW w:w="3823" w:type="dxa"/>
            <w:shd w:val="clear" w:color="auto" w:fill="F2F2F2" w:themeFill="background1" w:themeFillShade="F2"/>
            <w:tcMar>
              <w:top w:w="72" w:type="dxa"/>
              <w:left w:w="144" w:type="dxa"/>
              <w:bottom w:w="72" w:type="dxa"/>
              <w:right w:w="144" w:type="dxa"/>
            </w:tcMar>
            <w:hideMark/>
          </w:tcPr>
          <w:p w14:paraId="01B8FE2C" w14:textId="77777777" w:rsidR="007A1A86" w:rsidRPr="00BE79F3" w:rsidRDefault="007A1A86" w:rsidP="00EF245C">
            <w:pPr>
              <w:jc w:val="center"/>
              <w:rPr>
                <w:rFonts w:ascii="Arial" w:hAnsi="Arial" w:cs="Arial"/>
                <w:lang w:val="en-US"/>
              </w:rPr>
            </w:pPr>
            <w:r w:rsidRPr="00BE79F3">
              <w:rPr>
                <w:rFonts w:ascii="Arial" w:hAnsi="Arial" w:cs="Arial"/>
                <w:kern w:val="2"/>
                <w:lang w:val="en-US"/>
              </w:rPr>
              <w:t>Transmission power (EIRP)</w:t>
            </w:r>
          </w:p>
        </w:tc>
        <w:tc>
          <w:tcPr>
            <w:tcW w:w="1955" w:type="dxa"/>
            <w:shd w:val="clear" w:color="auto" w:fill="FFFFFF" w:themeFill="background1"/>
            <w:tcMar>
              <w:top w:w="72" w:type="dxa"/>
              <w:left w:w="144" w:type="dxa"/>
              <w:bottom w:w="72" w:type="dxa"/>
              <w:right w:w="144" w:type="dxa"/>
            </w:tcMar>
            <w:hideMark/>
          </w:tcPr>
          <w:p w14:paraId="30FB8895" w14:textId="77777777" w:rsidR="007A1A86" w:rsidRPr="00BE79F3" w:rsidRDefault="007A1A86" w:rsidP="00EF245C">
            <w:pPr>
              <w:jc w:val="center"/>
              <w:rPr>
                <w:rFonts w:ascii="Arial" w:hAnsi="Arial" w:cs="Arial"/>
                <w:lang w:val="en-US"/>
              </w:rPr>
            </w:pPr>
            <w:r w:rsidRPr="00BE79F3">
              <w:rPr>
                <w:rFonts w:ascii="Arial" w:hAnsi="Arial" w:cs="Arial"/>
                <w:kern w:val="2"/>
                <w:lang w:val="en-US"/>
              </w:rPr>
              <w:t>23 dBm</w:t>
            </w:r>
          </w:p>
        </w:tc>
      </w:tr>
      <w:tr w:rsidR="007A1A86" w:rsidRPr="00BE79F3" w14:paraId="7BF8654D" w14:textId="77777777" w:rsidTr="00D273B7">
        <w:trPr>
          <w:trHeight w:val="284"/>
          <w:jc w:val="center"/>
        </w:trPr>
        <w:tc>
          <w:tcPr>
            <w:tcW w:w="3823" w:type="dxa"/>
            <w:shd w:val="clear" w:color="auto" w:fill="F2F2F2" w:themeFill="background1" w:themeFillShade="F2"/>
            <w:tcMar>
              <w:top w:w="72" w:type="dxa"/>
              <w:left w:w="144" w:type="dxa"/>
              <w:bottom w:w="72" w:type="dxa"/>
              <w:right w:w="144" w:type="dxa"/>
            </w:tcMar>
            <w:hideMark/>
          </w:tcPr>
          <w:p w14:paraId="4F2FF37B" w14:textId="77777777" w:rsidR="007A1A86" w:rsidRPr="00BE79F3" w:rsidRDefault="007A1A86" w:rsidP="00EF245C">
            <w:pPr>
              <w:jc w:val="center"/>
              <w:rPr>
                <w:rFonts w:ascii="Arial" w:hAnsi="Arial" w:cs="Arial"/>
                <w:lang w:val="en-US"/>
              </w:rPr>
            </w:pPr>
            <w:r w:rsidRPr="00BE79F3">
              <w:rPr>
                <w:rFonts w:ascii="Arial" w:hAnsi="Arial" w:cs="Arial"/>
                <w:kern w:val="2"/>
                <w:lang w:val="en-US"/>
              </w:rPr>
              <w:t>Antenna configuration</w:t>
            </w:r>
          </w:p>
        </w:tc>
        <w:tc>
          <w:tcPr>
            <w:tcW w:w="1955" w:type="dxa"/>
            <w:shd w:val="clear" w:color="auto" w:fill="FFFFFF" w:themeFill="background1"/>
            <w:tcMar>
              <w:top w:w="72" w:type="dxa"/>
              <w:left w:w="144" w:type="dxa"/>
              <w:bottom w:w="72" w:type="dxa"/>
              <w:right w:w="144" w:type="dxa"/>
            </w:tcMar>
            <w:hideMark/>
          </w:tcPr>
          <w:p w14:paraId="7D9C9B22" w14:textId="77777777" w:rsidR="007A1A86" w:rsidRPr="00BE79F3" w:rsidRDefault="007A1A86" w:rsidP="00EF245C">
            <w:pPr>
              <w:jc w:val="center"/>
              <w:rPr>
                <w:rFonts w:ascii="Arial" w:hAnsi="Arial" w:cs="Arial"/>
                <w:lang w:val="en-US"/>
              </w:rPr>
            </w:pPr>
            <w:r w:rsidRPr="00BE79F3">
              <w:rPr>
                <w:rFonts w:ascii="Arial" w:hAnsi="Arial" w:cs="Arial"/>
                <w:kern w:val="2"/>
                <w:lang w:val="en-US"/>
              </w:rPr>
              <w:t>25 x 100</w:t>
            </w:r>
          </w:p>
        </w:tc>
      </w:tr>
      <w:tr w:rsidR="007A1A86" w:rsidRPr="00BE79F3" w14:paraId="6050150D" w14:textId="77777777" w:rsidTr="00D273B7">
        <w:trPr>
          <w:trHeight w:val="284"/>
          <w:jc w:val="center"/>
        </w:trPr>
        <w:tc>
          <w:tcPr>
            <w:tcW w:w="3823" w:type="dxa"/>
            <w:shd w:val="clear" w:color="auto" w:fill="F2F2F2" w:themeFill="background1" w:themeFillShade="F2"/>
            <w:tcMar>
              <w:top w:w="72" w:type="dxa"/>
              <w:left w:w="144" w:type="dxa"/>
              <w:bottom w:w="72" w:type="dxa"/>
              <w:right w:w="144" w:type="dxa"/>
            </w:tcMar>
            <w:hideMark/>
          </w:tcPr>
          <w:p w14:paraId="03534837" w14:textId="77777777" w:rsidR="007A1A86" w:rsidRPr="00BE79F3" w:rsidRDefault="007A1A86" w:rsidP="00EF245C">
            <w:pPr>
              <w:jc w:val="center"/>
              <w:rPr>
                <w:rFonts w:ascii="Arial" w:hAnsi="Arial" w:cs="Arial"/>
                <w:lang w:val="en-US"/>
              </w:rPr>
            </w:pPr>
            <w:r w:rsidRPr="00BE79F3">
              <w:rPr>
                <w:rFonts w:ascii="Arial" w:hAnsi="Arial" w:cs="Arial"/>
                <w:kern w:val="2"/>
                <w:lang w:val="en-US"/>
              </w:rPr>
              <w:t>Antenna height [Tx, Rx]</w:t>
            </w:r>
          </w:p>
        </w:tc>
        <w:tc>
          <w:tcPr>
            <w:tcW w:w="1955" w:type="dxa"/>
            <w:shd w:val="clear" w:color="auto" w:fill="FFFFFF" w:themeFill="background1"/>
            <w:tcMar>
              <w:top w:w="72" w:type="dxa"/>
              <w:left w:w="144" w:type="dxa"/>
              <w:bottom w:w="72" w:type="dxa"/>
              <w:right w:w="144" w:type="dxa"/>
            </w:tcMar>
            <w:hideMark/>
          </w:tcPr>
          <w:p w14:paraId="2D062898" w14:textId="77777777" w:rsidR="007A1A86" w:rsidRPr="00BE79F3" w:rsidRDefault="007A1A86" w:rsidP="00EF245C">
            <w:pPr>
              <w:jc w:val="center"/>
              <w:rPr>
                <w:rFonts w:ascii="Arial" w:hAnsi="Arial" w:cs="Arial"/>
                <w:lang w:val="en-US"/>
              </w:rPr>
            </w:pPr>
            <w:r w:rsidRPr="00BE79F3">
              <w:rPr>
                <w:rFonts w:ascii="Arial" w:hAnsi="Arial" w:cs="Arial"/>
                <w:kern w:val="2"/>
                <w:lang w:val="en-US"/>
              </w:rPr>
              <w:t>10, 2 m</w:t>
            </w:r>
          </w:p>
        </w:tc>
      </w:tr>
      <w:tr w:rsidR="00EF245C" w:rsidRPr="00BE79F3" w14:paraId="7523027D" w14:textId="77777777" w:rsidTr="00D273B7">
        <w:trPr>
          <w:trHeight w:val="284"/>
          <w:jc w:val="center"/>
        </w:trPr>
        <w:tc>
          <w:tcPr>
            <w:tcW w:w="3823" w:type="dxa"/>
            <w:shd w:val="clear" w:color="auto" w:fill="F2F2F2" w:themeFill="background1" w:themeFillShade="F2"/>
            <w:tcMar>
              <w:top w:w="72" w:type="dxa"/>
              <w:left w:w="144" w:type="dxa"/>
              <w:bottom w:w="72" w:type="dxa"/>
              <w:right w:w="144" w:type="dxa"/>
            </w:tcMar>
          </w:tcPr>
          <w:p w14:paraId="3BD5A1D6" w14:textId="1FCCA4F2" w:rsidR="00EF245C" w:rsidRPr="00BE79F3" w:rsidRDefault="00EF245C" w:rsidP="00EF245C">
            <w:pPr>
              <w:jc w:val="center"/>
              <w:rPr>
                <w:rFonts w:ascii="Arial" w:hAnsi="Arial" w:cs="Arial"/>
                <w:kern w:val="2"/>
                <w:lang w:val="en-US"/>
              </w:rPr>
            </w:pPr>
            <w:r w:rsidRPr="00BE79F3">
              <w:rPr>
                <w:rFonts w:ascii="Arial" w:hAnsi="Arial" w:cs="Arial"/>
                <w:kern w:val="2"/>
                <w:lang w:val="en-US"/>
              </w:rPr>
              <w:t>Number of freq. points</w:t>
            </w:r>
          </w:p>
        </w:tc>
        <w:tc>
          <w:tcPr>
            <w:tcW w:w="1955" w:type="dxa"/>
            <w:shd w:val="clear" w:color="auto" w:fill="FFFFFF" w:themeFill="background1"/>
            <w:tcMar>
              <w:top w:w="72" w:type="dxa"/>
              <w:left w:w="144" w:type="dxa"/>
              <w:bottom w:w="72" w:type="dxa"/>
              <w:right w:w="144" w:type="dxa"/>
            </w:tcMar>
          </w:tcPr>
          <w:p w14:paraId="0DAE5C99" w14:textId="6ED53798" w:rsidR="00EF245C" w:rsidRPr="00BE79F3" w:rsidRDefault="00EF245C" w:rsidP="00EF245C">
            <w:pPr>
              <w:jc w:val="center"/>
              <w:rPr>
                <w:rFonts w:ascii="Arial" w:hAnsi="Arial" w:cs="Arial"/>
                <w:kern w:val="2"/>
                <w:lang w:val="en-US"/>
              </w:rPr>
            </w:pPr>
            <w:r w:rsidRPr="00BE79F3">
              <w:rPr>
                <w:rFonts w:ascii="Arial" w:hAnsi="Arial" w:cs="Arial"/>
                <w:kern w:val="2"/>
                <w:lang w:val="en-US"/>
              </w:rPr>
              <w:t>401</w:t>
            </w:r>
          </w:p>
        </w:tc>
      </w:tr>
      <w:tr w:rsidR="00EF245C" w:rsidRPr="00BE79F3" w14:paraId="216766D0" w14:textId="77777777" w:rsidTr="00D273B7">
        <w:trPr>
          <w:trHeight w:val="284"/>
          <w:jc w:val="center"/>
        </w:trPr>
        <w:tc>
          <w:tcPr>
            <w:tcW w:w="3823" w:type="dxa"/>
            <w:shd w:val="clear" w:color="auto" w:fill="F2F2F2" w:themeFill="background1" w:themeFillShade="F2"/>
            <w:tcMar>
              <w:top w:w="72" w:type="dxa"/>
              <w:left w:w="144" w:type="dxa"/>
              <w:bottom w:w="72" w:type="dxa"/>
              <w:right w:w="144" w:type="dxa"/>
            </w:tcMar>
          </w:tcPr>
          <w:p w14:paraId="307A6F18" w14:textId="26072099" w:rsidR="00EF245C" w:rsidRPr="00BE79F3" w:rsidRDefault="00EF245C" w:rsidP="00EF245C">
            <w:pPr>
              <w:jc w:val="center"/>
              <w:rPr>
                <w:rFonts w:ascii="Arial" w:hAnsi="Arial" w:cs="Arial"/>
                <w:kern w:val="2"/>
                <w:lang w:val="en-US"/>
              </w:rPr>
            </w:pPr>
            <w:r w:rsidRPr="00BE79F3">
              <w:rPr>
                <w:rFonts w:ascii="Arial" w:hAnsi="Arial" w:cs="Arial"/>
                <w:kern w:val="2"/>
                <w:lang w:val="en-US"/>
              </w:rPr>
              <w:t xml:space="preserve">Measurable delay spread </w:t>
            </w:r>
          </w:p>
        </w:tc>
        <w:tc>
          <w:tcPr>
            <w:tcW w:w="1955" w:type="dxa"/>
            <w:shd w:val="clear" w:color="auto" w:fill="FFFFFF" w:themeFill="background1"/>
            <w:tcMar>
              <w:top w:w="72" w:type="dxa"/>
              <w:left w:w="144" w:type="dxa"/>
              <w:bottom w:w="72" w:type="dxa"/>
              <w:right w:w="144" w:type="dxa"/>
            </w:tcMar>
          </w:tcPr>
          <w:p w14:paraId="6404A629" w14:textId="72DCD9F0" w:rsidR="00EF245C" w:rsidRPr="00BE79F3" w:rsidRDefault="00EF245C" w:rsidP="00EF245C">
            <w:pPr>
              <w:jc w:val="center"/>
              <w:rPr>
                <w:rFonts w:ascii="Arial" w:hAnsi="Arial" w:cs="Arial"/>
                <w:kern w:val="2"/>
                <w:lang w:val="en-US"/>
              </w:rPr>
            </w:pPr>
            <w:r w:rsidRPr="00BE79F3">
              <w:rPr>
                <w:rFonts w:ascii="Arial" w:hAnsi="Arial" w:cs="Arial"/>
                <w:kern w:val="2"/>
                <w:lang w:val="en-US"/>
              </w:rPr>
              <w:t>800</w:t>
            </w:r>
            <w:r w:rsidR="00D273B7" w:rsidRPr="00BE79F3">
              <w:rPr>
                <w:rFonts w:ascii="Arial" w:hAnsi="Arial" w:cs="Arial"/>
                <w:kern w:val="2"/>
                <w:lang w:val="en-US"/>
              </w:rPr>
              <w:t xml:space="preserve"> ns</w:t>
            </w:r>
          </w:p>
        </w:tc>
      </w:tr>
    </w:tbl>
    <w:p w14:paraId="7102DA0A" w14:textId="77777777" w:rsidR="002E2A32" w:rsidRPr="00BE79F3" w:rsidRDefault="002E2A32" w:rsidP="000309A4">
      <w:pPr>
        <w:rPr>
          <w:lang w:val="en-US"/>
        </w:rPr>
      </w:pPr>
    </w:p>
    <w:p w14:paraId="43FDBE6B" w14:textId="5512A82B" w:rsidR="00DC1FFA" w:rsidRPr="00BE79F3" w:rsidRDefault="00DC1FFA" w:rsidP="00DC1FFA">
      <w:pPr>
        <w:pStyle w:val="Heading1"/>
        <w:rPr>
          <w:sz w:val="28"/>
          <w:szCs w:val="22"/>
          <w:lang w:val="en-US"/>
        </w:rPr>
      </w:pPr>
      <w:r w:rsidRPr="00BE79F3">
        <w:rPr>
          <w:sz w:val="28"/>
          <w:szCs w:val="22"/>
          <w:lang w:val="en-US"/>
        </w:rPr>
        <w:t xml:space="preserve">4. Results </w:t>
      </w:r>
    </w:p>
    <w:p w14:paraId="689393A7" w14:textId="0FF59626" w:rsidR="00DC1FFA" w:rsidRPr="00BE79F3" w:rsidRDefault="00DC1FFA" w:rsidP="00DC1FFA">
      <w:pPr>
        <w:rPr>
          <w:lang w:val="en-US"/>
        </w:rPr>
      </w:pPr>
      <w:r w:rsidRPr="00BE79F3">
        <w:rPr>
          <w:lang w:val="en-US"/>
        </w:rPr>
        <w:t xml:space="preserve">The measured data was post-processed by the estimation of signal parameters by rotational invariance techniques (ESPRIT) algorithm [14]. As an output of ESPRIT algorithm each propagation path is characterized by delay, the </w:t>
      </w:r>
      <w:proofErr w:type="spellStart"/>
      <w:r w:rsidRPr="00BE79F3">
        <w:rPr>
          <w:lang w:val="en-US"/>
        </w:rPr>
        <w:t>AoA</w:t>
      </w:r>
      <w:proofErr w:type="spellEnd"/>
      <w:r w:rsidRPr="00BE79F3">
        <w:rPr>
          <w:lang w:val="en-US"/>
        </w:rPr>
        <w:t xml:space="preserve">, the </w:t>
      </w:r>
      <w:proofErr w:type="spellStart"/>
      <w:r w:rsidRPr="00BE79F3">
        <w:rPr>
          <w:lang w:val="en-US"/>
        </w:rPr>
        <w:t>AoD</w:t>
      </w:r>
      <w:proofErr w:type="spellEnd"/>
      <w:r w:rsidRPr="00BE79F3">
        <w:rPr>
          <w:lang w:val="en-US"/>
        </w:rPr>
        <w:t xml:space="preserve">, the </w:t>
      </w:r>
      <w:proofErr w:type="spellStart"/>
      <w:r w:rsidRPr="00BE79F3">
        <w:rPr>
          <w:lang w:val="en-US"/>
        </w:rPr>
        <w:t>EoA</w:t>
      </w:r>
      <w:proofErr w:type="spellEnd"/>
      <w:r w:rsidRPr="00BE79F3">
        <w:rPr>
          <w:lang w:val="en-US"/>
        </w:rPr>
        <w:t xml:space="preserve">, the </w:t>
      </w:r>
      <w:proofErr w:type="spellStart"/>
      <w:r w:rsidRPr="00BE79F3">
        <w:rPr>
          <w:lang w:val="en-US"/>
        </w:rPr>
        <w:t>EoD</w:t>
      </w:r>
      <w:proofErr w:type="spellEnd"/>
      <w:r w:rsidRPr="00BE79F3">
        <w:rPr>
          <w:lang w:val="en-US"/>
        </w:rPr>
        <w:t xml:space="preserve"> and 2 x 2 polarization matrix of path amplitudes. </w:t>
      </w:r>
      <w:proofErr w:type="gramStart"/>
      <w:r w:rsidRPr="00BE79F3">
        <w:rPr>
          <w:lang w:val="en-US"/>
        </w:rPr>
        <w:t>In order to</w:t>
      </w:r>
      <w:proofErr w:type="gramEnd"/>
      <w:r w:rsidRPr="00BE79F3">
        <w:rPr>
          <w:lang w:val="en-US"/>
        </w:rPr>
        <w:t xml:space="preserve"> create fair comparison between </w:t>
      </w:r>
      <w:r w:rsidRPr="00BE79F3">
        <w:rPr>
          <w:lang w:val="en-US"/>
        </w:rPr>
        <w:lastRenderedPageBreak/>
        <w:t xml:space="preserve">the modeled and estimated propagation paths, the range of </w:t>
      </w:r>
      <w:proofErr w:type="spellStart"/>
      <w:r w:rsidRPr="00BE79F3">
        <w:rPr>
          <w:lang w:val="en-US"/>
        </w:rPr>
        <w:t>AoDs</w:t>
      </w:r>
      <w:proofErr w:type="spellEnd"/>
      <w:r w:rsidRPr="00BE79F3">
        <w:rPr>
          <w:lang w:val="en-US"/>
        </w:rPr>
        <w:t xml:space="preserve"> was restricted to the half plane based on the Tx antenna boresight in the measurements.</w:t>
      </w:r>
    </w:p>
    <w:p w14:paraId="2FDCBB2D" w14:textId="77777777" w:rsidR="00AB1BC5" w:rsidRPr="00BE79F3" w:rsidRDefault="00AB1BC5" w:rsidP="00EB7C47">
      <w:pPr>
        <w:rPr>
          <w:lang w:val="en-US"/>
        </w:rPr>
      </w:pPr>
    </w:p>
    <w:p w14:paraId="2F939498" w14:textId="0D2A6E78" w:rsidR="00EB7C47" w:rsidRPr="00BE79F3" w:rsidRDefault="00EB7C47" w:rsidP="00EB7C47">
      <w:pPr>
        <w:rPr>
          <w:lang w:val="en-US"/>
        </w:rPr>
      </w:pPr>
      <w:r w:rsidRPr="00BE79F3">
        <w:rPr>
          <w:lang w:val="en-US"/>
        </w:rPr>
        <w:t xml:space="preserve">Fig. 4 shows the measured and modeled path losses. In addition, the free space loss is included as a reference. Since the LOS propagation path is close to the free space loss, the other propagation paths give the multipath gain resulting in the lower path loss than the free space loss. The modeled path losses match the measured path losses in the LOS case. In both cases, the LOS propagation path is dominant in comparison to the multipath components. In the NLOS case, the modelled path loss does not fit the measured path loss in the boundaries, </w:t>
      </w:r>
      <w:proofErr w:type="spellStart"/>
      <w:r w:rsidRPr="00BE79F3">
        <w:rPr>
          <w:lang w:val="en-US"/>
        </w:rPr>
        <w:t>i.e</w:t>
      </w:r>
      <w:proofErr w:type="spellEnd"/>
      <w:r w:rsidRPr="00BE79F3">
        <w:rPr>
          <w:lang w:val="en-US"/>
        </w:rPr>
        <w:t>, at the link distance close to 21 m and 27 m. Some of the measured propagation paths experienced double reflections at these link distances. The mismatch in these Rx positions is due to missing double specular reflected paths in the modelled paths.</w:t>
      </w:r>
    </w:p>
    <w:p w14:paraId="73474BD9" w14:textId="77777777" w:rsidR="00EB7C47" w:rsidRPr="00BE79F3" w:rsidRDefault="00EB7C47" w:rsidP="00EB7C47">
      <w:pPr>
        <w:rPr>
          <w:lang w:val="en-US"/>
        </w:rPr>
      </w:pPr>
    </w:p>
    <w:p w14:paraId="2AE06864" w14:textId="77777777" w:rsidR="002E4481" w:rsidRPr="00BE79F3" w:rsidRDefault="002E4481" w:rsidP="002E4481">
      <w:pPr>
        <w:spacing w:after="120"/>
        <w:jc w:val="center"/>
        <w:rPr>
          <w:rFonts w:ascii="Arial" w:hAnsi="Arial" w:cs="Arial"/>
          <w:b/>
          <w:bCs/>
          <w:lang w:val="en-US"/>
        </w:rPr>
      </w:pPr>
      <w:r w:rsidRPr="00BE79F3">
        <w:rPr>
          <w:rFonts w:ascii="Arial" w:hAnsi="Arial" w:cs="Arial"/>
          <w:b/>
          <w:bCs/>
          <w:noProof/>
          <w:lang w:val="en-US"/>
        </w:rPr>
        <w:drawing>
          <wp:inline distT="0" distB="0" distL="0" distR="0" wp14:anchorId="16492852" wp14:editId="0F9C8CC3">
            <wp:extent cx="2867660" cy="2916560"/>
            <wp:effectExtent l="19050" t="19050" r="27940" b="17145"/>
            <wp:docPr id="9" name="Picture 8" descr="A screen shot of a graph&#10;&#10;Description automatically generated">
              <a:extLst xmlns:a="http://schemas.openxmlformats.org/drawingml/2006/main">
                <a:ext uri="{FF2B5EF4-FFF2-40B4-BE49-F238E27FC236}">
                  <a16:creationId xmlns:a16="http://schemas.microsoft.com/office/drawing/2014/main" id="{E9069A54-1988-1D16-EB6C-95A65B4119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screen shot of a graph&#10;&#10;Description automatically generated">
                      <a:extLst>
                        <a:ext uri="{FF2B5EF4-FFF2-40B4-BE49-F238E27FC236}">
                          <a16:creationId xmlns:a16="http://schemas.microsoft.com/office/drawing/2014/main" id="{E9069A54-1988-1D16-EB6C-95A65B4119CC}"/>
                        </a:ext>
                      </a:extLst>
                    </pic:cNvPr>
                    <pic:cNvPicPr>
                      <a:picLocks noChangeAspect="1"/>
                    </pic:cNvPicPr>
                  </pic:nvPicPr>
                  <pic:blipFill>
                    <a:blip r:embed="rId13"/>
                    <a:stretch>
                      <a:fillRect/>
                    </a:stretch>
                  </pic:blipFill>
                  <pic:spPr>
                    <a:xfrm>
                      <a:off x="0" y="0"/>
                      <a:ext cx="2870594" cy="2919544"/>
                    </a:xfrm>
                    <a:prstGeom prst="rect">
                      <a:avLst/>
                    </a:prstGeom>
                    <a:ln>
                      <a:solidFill>
                        <a:schemeClr val="bg2">
                          <a:lumMod val="40000"/>
                          <a:lumOff val="60000"/>
                        </a:schemeClr>
                      </a:solidFill>
                    </a:ln>
                  </pic:spPr>
                </pic:pic>
              </a:graphicData>
            </a:graphic>
          </wp:inline>
        </w:drawing>
      </w:r>
    </w:p>
    <w:p w14:paraId="7E118E6E" w14:textId="2F05DC14" w:rsidR="002E4481" w:rsidRPr="00BE79F3" w:rsidRDefault="002E4481" w:rsidP="002E4481">
      <w:pPr>
        <w:pStyle w:val="Caption"/>
      </w:pPr>
      <w:r w:rsidRPr="00BE79F3">
        <w:t xml:space="preserve">Figure </w:t>
      </w:r>
      <w:r w:rsidRPr="00BE79F3">
        <w:fldChar w:fldCharType="begin"/>
      </w:r>
      <w:r w:rsidRPr="00BE79F3">
        <w:instrText xml:space="preserve"> SEQ Figure \* ARABIC </w:instrText>
      </w:r>
      <w:r w:rsidRPr="00BE79F3">
        <w:fldChar w:fldCharType="separate"/>
      </w:r>
      <w:r w:rsidR="005C038D" w:rsidRPr="00BE79F3">
        <w:rPr>
          <w:noProof/>
        </w:rPr>
        <w:t>3</w:t>
      </w:r>
      <w:r w:rsidRPr="00BE79F3">
        <w:fldChar w:fldCharType="end"/>
      </w:r>
      <w:r w:rsidRPr="00BE79F3">
        <w:t>. Measurement spots and layout. Gray color indicates buildings. Blue triangle indicates the Tx antenna position. Rx antenna positions in the LOS and NLOS cases are presented as green and red squares, respectively. (Copyright IEEE)</w:t>
      </w:r>
    </w:p>
    <w:p w14:paraId="02920475" w14:textId="77777777" w:rsidR="002E4481" w:rsidRPr="00BE79F3" w:rsidRDefault="002E4481" w:rsidP="002E4481">
      <w:pPr>
        <w:spacing w:after="120"/>
        <w:rPr>
          <w:rFonts w:ascii="Arial" w:hAnsi="Arial" w:cs="Arial"/>
          <w:b/>
          <w:bCs/>
          <w:lang w:val="en-US"/>
        </w:rPr>
      </w:pPr>
    </w:p>
    <w:p w14:paraId="36C19E99" w14:textId="77777777" w:rsidR="002E4481" w:rsidRPr="00BE79F3" w:rsidRDefault="002E4481" w:rsidP="002E4481">
      <w:pPr>
        <w:spacing w:after="120"/>
        <w:jc w:val="center"/>
        <w:rPr>
          <w:rFonts w:ascii="Arial" w:hAnsi="Arial" w:cs="Arial"/>
          <w:b/>
          <w:bCs/>
          <w:lang w:val="en-US"/>
        </w:rPr>
      </w:pPr>
      <w:r w:rsidRPr="00BE79F3">
        <w:rPr>
          <w:rFonts w:ascii="Arial" w:hAnsi="Arial" w:cs="Arial"/>
          <w:b/>
          <w:bCs/>
          <w:noProof/>
          <w:lang w:val="en-US"/>
        </w:rPr>
        <w:drawing>
          <wp:inline distT="0" distB="0" distL="0" distR="0" wp14:anchorId="03D0C672" wp14:editId="7B59C054">
            <wp:extent cx="2598804" cy="2209660"/>
            <wp:effectExtent l="0" t="0" r="0" b="635"/>
            <wp:docPr id="10" name="Picture 9" descr="A graph of a graph with a chart and a graph&#10;&#10;Description automatically generated with medium confidence">
              <a:extLst xmlns:a="http://schemas.openxmlformats.org/drawingml/2006/main">
                <a:ext uri="{FF2B5EF4-FFF2-40B4-BE49-F238E27FC236}">
                  <a16:creationId xmlns:a16="http://schemas.microsoft.com/office/drawing/2014/main" id="{2C9EF4B6-15D1-3779-2DFE-253A28EB456C}"/>
                </a:ext>
              </a:extLst>
            </wp:docPr>
            <wp:cNvGraphicFramePr/>
            <a:graphic xmlns:a="http://schemas.openxmlformats.org/drawingml/2006/main">
              <a:graphicData uri="http://schemas.openxmlformats.org/drawingml/2006/picture">
                <pic:pic xmlns:pic="http://schemas.openxmlformats.org/drawingml/2006/picture">
                  <pic:nvPicPr>
                    <pic:cNvPr id="10" name="Picture 9" descr="A graph of a graph with a chart and a graph&#10;&#10;Description automatically generated with medium confidence">
                      <a:extLst>
                        <a:ext uri="{FF2B5EF4-FFF2-40B4-BE49-F238E27FC236}">
                          <a16:creationId xmlns:a16="http://schemas.microsoft.com/office/drawing/2014/main" id="{2C9EF4B6-15D1-3779-2DFE-253A28EB456C}"/>
                        </a:ext>
                      </a:extLst>
                    </pic:cNvPr>
                    <pic:cNvPicPr/>
                  </pic:nvPicPr>
                  <pic:blipFill>
                    <a:blip r:embed="rId14"/>
                    <a:stretch>
                      <a:fillRect/>
                    </a:stretch>
                  </pic:blipFill>
                  <pic:spPr>
                    <a:xfrm>
                      <a:off x="0" y="0"/>
                      <a:ext cx="2598804" cy="2209660"/>
                    </a:xfrm>
                    <a:prstGeom prst="rect">
                      <a:avLst/>
                    </a:prstGeom>
                  </pic:spPr>
                </pic:pic>
              </a:graphicData>
            </a:graphic>
          </wp:inline>
        </w:drawing>
      </w:r>
    </w:p>
    <w:p w14:paraId="3CEE1FDD" w14:textId="335D668C" w:rsidR="002E4481" w:rsidRPr="00BE79F3" w:rsidRDefault="002E4481" w:rsidP="002E4481">
      <w:pPr>
        <w:pStyle w:val="Caption"/>
      </w:pPr>
      <w:r w:rsidRPr="00BE79F3">
        <w:rPr>
          <w:i w:val="0"/>
          <w:iCs w:val="0"/>
        </w:rPr>
        <w:t xml:space="preserve">Figure </w:t>
      </w:r>
      <w:r w:rsidRPr="00BE79F3">
        <w:rPr>
          <w:i w:val="0"/>
          <w:iCs w:val="0"/>
        </w:rPr>
        <w:fldChar w:fldCharType="begin"/>
      </w:r>
      <w:r w:rsidRPr="00BE79F3">
        <w:rPr>
          <w:i w:val="0"/>
          <w:iCs w:val="0"/>
        </w:rPr>
        <w:instrText xml:space="preserve"> SEQ Figure \* ARABIC </w:instrText>
      </w:r>
      <w:r w:rsidRPr="00BE79F3">
        <w:rPr>
          <w:i w:val="0"/>
          <w:iCs w:val="0"/>
        </w:rPr>
        <w:fldChar w:fldCharType="separate"/>
      </w:r>
      <w:r w:rsidR="005C038D" w:rsidRPr="00BE79F3">
        <w:rPr>
          <w:i w:val="0"/>
          <w:iCs w:val="0"/>
          <w:noProof/>
        </w:rPr>
        <w:t>4</w:t>
      </w:r>
      <w:r w:rsidRPr="00BE79F3">
        <w:rPr>
          <w:i w:val="0"/>
          <w:iCs w:val="0"/>
        </w:rPr>
        <w:fldChar w:fldCharType="end"/>
      </w:r>
      <w:r w:rsidRPr="00BE79F3">
        <w:t>. Measured and modeled path losses. (Copyright IEEE)</w:t>
      </w:r>
    </w:p>
    <w:p w14:paraId="4A88A6B9" w14:textId="564C6C68" w:rsidR="00EB7C47" w:rsidRPr="00BE79F3" w:rsidRDefault="00F64A2C" w:rsidP="00F64A2C">
      <w:pPr>
        <w:rPr>
          <w:lang w:val="en-US"/>
        </w:rPr>
      </w:pPr>
      <w:r w:rsidRPr="00BE79F3">
        <w:rPr>
          <w:lang w:val="en-US"/>
        </w:rPr>
        <w:t>Figs. 5 and 6 present the power delay profile (PDP) for the LOS and NLOS cases, respectively. In each Rx position, the propagation paths which are 30 dB and 20 dB weaker than the strongest propagation path are discarded in the LOS and NLOS cases, respectively. The Rx positions are displayed from the shortest to the longest link distance. In the LOS case, the delays and gains of the strongest propagation paths are quite similar. Some mismatch is seen for the weaker paths. In the modeled PDP, the gains and delays of the weaker propagation paths are almost similar over all Rx positions. These paths are coming via diffuse scattering point sources from the vertical wall on the left side of the Tx (Fig. 3). From the measured PDP, these paths are not observed at the first three Rx position. Also, the measured propagation paths with a long delay are substantially weaker at the other Rx positions when compared with the modeled paths.</w:t>
      </w:r>
    </w:p>
    <w:p w14:paraId="7E86DEE2" w14:textId="77777777" w:rsidR="002A1795" w:rsidRPr="00BE79F3" w:rsidRDefault="002A1795" w:rsidP="00F64A2C">
      <w:pPr>
        <w:rPr>
          <w:lang w:val="en-US"/>
        </w:rPr>
      </w:pPr>
    </w:p>
    <w:p w14:paraId="3A5C99E7" w14:textId="1107CF4C" w:rsidR="002A1795" w:rsidRPr="00BE79F3" w:rsidRDefault="002A1795" w:rsidP="002A1795">
      <w:pPr>
        <w:rPr>
          <w:lang w:val="en-US"/>
        </w:rPr>
      </w:pPr>
      <w:r w:rsidRPr="00BE79F3">
        <w:rPr>
          <w:lang w:val="en-US"/>
        </w:rPr>
        <w:lastRenderedPageBreak/>
        <w:t>For the first three Rx position in the NLOS case, the diffracted propagation path has a similar delay and gain around from -110 dB to -112 dB in the modeled and measured PDP. In the remaining Rx positions, the gain of the diffracted path is more than 20 dB below the strongest path. Therefore, it is not displayed for the Rx position 4-8 in Fig. 6. In these Rx positions, the gains of the measured propagation paths are smoothly distributed over the delay when compared with the modeled propagation paths. In the modeled PDP, the strongest path is clearly identified. The reason for the difference is explained by the lack of double specular reflection on the modeled paths and the regularly spaced tiles which behave as the source point of diffuse scattering in the model. Furthermore, it should be reminded that the walls in the measurement environment are composed of the mixture of concrete and corrugated metal siding which sets a challenge for the modeling of diffuse scattering.</w:t>
      </w:r>
    </w:p>
    <w:p w14:paraId="280CE155" w14:textId="77777777" w:rsidR="002A1795" w:rsidRPr="00BE79F3" w:rsidRDefault="002A1795" w:rsidP="002A1795">
      <w:pPr>
        <w:rPr>
          <w:lang w:val="en-US"/>
        </w:rPr>
      </w:pPr>
    </w:p>
    <w:p w14:paraId="61FE34CA" w14:textId="73CB598C" w:rsidR="002A1795" w:rsidRPr="00BE79F3" w:rsidRDefault="00CA2F93" w:rsidP="00CA2F93">
      <w:pPr>
        <w:rPr>
          <w:lang w:val="en-US"/>
        </w:rPr>
      </w:pPr>
      <w:r w:rsidRPr="00BE79F3">
        <w:rPr>
          <w:lang w:val="en-US"/>
        </w:rPr>
        <w:t>The same cut off levels are used in the angular analysis as in the PDP analysis. Fig. 7 shows the direction of departure (DoD) and the direction of arrival (</w:t>
      </w:r>
      <w:proofErr w:type="spellStart"/>
      <w:r w:rsidRPr="00BE79F3">
        <w:rPr>
          <w:lang w:val="en-US"/>
        </w:rPr>
        <w:t>DoA</w:t>
      </w:r>
      <w:proofErr w:type="spellEnd"/>
      <w:r w:rsidRPr="00BE79F3">
        <w:rPr>
          <w:lang w:val="en-US"/>
        </w:rPr>
        <w:t xml:space="preserve">) for the propagation paths between the measured and modeled data in the fifth Rx position in the LOS case. It corresponds to the middle Rx position in the LOS case shown in Fig. 3. In addition to the direction of LOS propagation path, the propagation path reflected from the ground is found at the same directions in the modeled and measured DoDs and </w:t>
      </w:r>
      <w:proofErr w:type="spellStart"/>
      <w:r w:rsidRPr="00BE79F3">
        <w:rPr>
          <w:lang w:val="en-US"/>
        </w:rPr>
        <w:t>DoAs</w:t>
      </w:r>
      <w:proofErr w:type="spellEnd"/>
      <w:r w:rsidRPr="00BE79F3">
        <w:rPr>
          <w:lang w:val="en-US"/>
        </w:rPr>
        <w:t xml:space="preserve">. A quite strong path is observed at the </w:t>
      </w:r>
      <w:proofErr w:type="spellStart"/>
      <w:r w:rsidRPr="00BE79F3">
        <w:rPr>
          <w:lang w:val="en-US"/>
        </w:rPr>
        <w:t>AoD</w:t>
      </w:r>
      <w:proofErr w:type="spellEnd"/>
      <w:r w:rsidRPr="00BE79F3">
        <w:rPr>
          <w:lang w:val="en-US"/>
        </w:rPr>
        <w:t xml:space="preserve"> of -135 degrees in the modelled DoD. The same path is observed from the measured </w:t>
      </w:r>
      <w:proofErr w:type="gramStart"/>
      <w:r w:rsidRPr="00BE79F3">
        <w:rPr>
          <w:lang w:val="en-US"/>
        </w:rPr>
        <w:t>DoD</w:t>
      </w:r>
      <w:proofErr w:type="gramEnd"/>
      <w:r w:rsidRPr="00BE79F3">
        <w:rPr>
          <w:lang w:val="en-US"/>
        </w:rPr>
        <w:t xml:space="preserve"> but it is some dBs weaker than the modeled path. Some paths have experienced diffuse scattering from the vertical wall on the left side of the Tx (Fig. 3) and these can be found at the </w:t>
      </w:r>
      <w:proofErr w:type="spellStart"/>
      <w:r w:rsidRPr="00BE79F3">
        <w:rPr>
          <w:lang w:val="en-US"/>
        </w:rPr>
        <w:t>AoA</w:t>
      </w:r>
      <w:proofErr w:type="spellEnd"/>
      <w:r w:rsidRPr="00BE79F3">
        <w:rPr>
          <w:lang w:val="en-US"/>
        </w:rPr>
        <w:t xml:space="preserve"> from -180 degrees to -135 degrees in the modeled </w:t>
      </w:r>
      <w:proofErr w:type="spellStart"/>
      <w:r w:rsidRPr="00BE79F3">
        <w:rPr>
          <w:lang w:val="en-US"/>
        </w:rPr>
        <w:t>DoA</w:t>
      </w:r>
      <w:proofErr w:type="spellEnd"/>
      <w:r w:rsidRPr="00BE79F3">
        <w:rPr>
          <w:lang w:val="en-US"/>
        </w:rPr>
        <w:t xml:space="preserve">. According to the measured DoDs and </w:t>
      </w:r>
      <w:proofErr w:type="spellStart"/>
      <w:r w:rsidRPr="00BE79F3">
        <w:rPr>
          <w:lang w:val="en-US"/>
        </w:rPr>
        <w:t>DoAs</w:t>
      </w:r>
      <w:proofErr w:type="spellEnd"/>
      <w:r w:rsidRPr="00BE79F3">
        <w:rPr>
          <w:lang w:val="en-US"/>
        </w:rPr>
        <w:t>, the grid masks do not act as a strong source of diffuse scattering since these paths were not observed from the measured data.</w:t>
      </w:r>
    </w:p>
    <w:p w14:paraId="04502B32" w14:textId="77777777" w:rsidR="009970FD" w:rsidRPr="00BE79F3" w:rsidRDefault="009970FD" w:rsidP="00CA2F93">
      <w:pPr>
        <w:rPr>
          <w:lang w:val="en-US"/>
        </w:rPr>
      </w:pPr>
    </w:p>
    <w:p w14:paraId="6ED9BD7F" w14:textId="6FA919F0" w:rsidR="009970FD" w:rsidRPr="00BE79F3" w:rsidRDefault="009970FD" w:rsidP="00DF7DDF">
      <w:pPr>
        <w:rPr>
          <w:lang w:val="en-US"/>
        </w:rPr>
      </w:pPr>
      <w:r w:rsidRPr="00BE79F3">
        <w:rPr>
          <w:lang w:val="en-US"/>
        </w:rPr>
        <w:t xml:space="preserve">Fig. 8 shows the DoDs and the </w:t>
      </w:r>
      <w:proofErr w:type="spellStart"/>
      <w:r w:rsidRPr="00BE79F3">
        <w:rPr>
          <w:lang w:val="en-US"/>
        </w:rPr>
        <w:t>DoAs</w:t>
      </w:r>
      <w:proofErr w:type="spellEnd"/>
      <w:r w:rsidRPr="00BE79F3">
        <w:rPr>
          <w:lang w:val="en-US"/>
        </w:rPr>
        <w:t xml:space="preserve"> between the measured</w:t>
      </w:r>
      <w:r w:rsidR="00A23385" w:rsidRPr="00BE79F3">
        <w:rPr>
          <w:lang w:val="en-US"/>
        </w:rPr>
        <w:t xml:space="preserve"> </w:t>
      </w:r>
      <w:r w:rsidRPr="00BE79F3">
        <w:rPr>
          <w:lang w:val="en-US"/>
        </w:rPr>
        <w:t>and modeled data in the third Rx position in the NLOS case.</w:t>
      </w:r>
      <w:r w:rsidR="00A23385" w:rsidRPr="00BE79F3">
        <w:rPr>
          <w:lang w:val="en-US"/>
        </w:rPr>
        <w:t xml:space="preserve"> </w:t>
      </w:r>
      <w:r w:rsidRPr="00BE79F3">
        <w:rPr>
          <w:lang w:val="en-US"/>
        </w:rPr>
        <w:t>It corresponds to the third Rx position in the NLOS case from</w:t>
      </w:r>
      <w:r w:rsidR="00A23385" w:rsidRPr="00BE79F3">
        <w:rPr>
          <w:lang w:val="en-US"/>
        </w:rPr>
        <w:t xml:space="preserve"> </w:t>
      </w:r>
      <w:r w:rsidRPr="00BE79F3">
        <w:rPr>
          <w:lang w:val="en-US"/>
        </w:rPr>
        <w:t>the left to the right direction in the measurement layout. In</w:t>
      </w:r>
      <w:r w:rsidR="00A23385" w:rsidRPr="00BE79F3">
        <w:rPr>
          <w:lang w:val="en-US"/>
        </w:rPr>
        <w:t xml:space="preserve"> </w:t>
      </w:r>
      <w:r w:rsidRPr="00BE79F3">
        <w:rPr>
          <w:lang w:val="en-US"/>
        </w:rPr>
        <w:t>both cases (measured and modeled) the diffracted path from</w:t>
      </w:r>
      <w:r w:rsidR="00A23385" w:rsidRPr="00BE79F3">
        <w:rPr>
          <w:lang w:val="en-US"/>
        </w:rPr>
        <w:t xml:space="preserve"> </w:t>
      </w:r>
      <w:r w:rsidRPr="00BE79F3">
        <w:rPr>
          <w:lang w:val="en-US"/>
        </w:rPr>
        <w:t xml:space="preserve">the building corner can be found at the </w:t>
      </w:r>
      <w:proofErr w:type="spellStart"/>
      <w:r w:rsidRPr="00BE79F3">
        <w:rPr>
          <w:lang w:val="en-US"/>
        </w:rPr>
        <w:t>AoD</w:t>
      </w:r>
      <w:proofErr w:type="spellEnd"/>
      <w:r w:rsidRPr="00BE79F3">
        <w:rPr>
          <w:lang w:val="en-US"/>
        </w:rPr>
        <w:t xml:space="preserve"> close to -60</w:t>
      </w:r>
      <w:r w:rsidR="00A23385" w:rsidRPr="00BE79F3">
        <w:rPr>
          <w:lang w:val="en-US"/>
        </w:rPr>
        <w:t xml:space="preserve"> </w:t>
      </w:r>
      <w:r w:rsidRPr="00BE79F3">
        <w:rPr>
          <w:lang w:val="en-US"/>
        </w:rPr>
        <w:t xml:space="preserve">degrees, the </w:t>
      </w:r>
      <w:proofErr w:type="spellStart"/>
      <w:r w:rsidRPr="00BE79F3">
        <w:rPr>
          <w:lang w:val="en-US"/>
        </w:rPr>
        <w:t>EoD</w:t>
      </w:r>
      <w:proofErr w:type="spellEnd"/>
      <w:r w:rsidRPr="00BE79F3">
        <w:rPr>
          <w:lang w:val="en-US"/>
        </w:rPr>
        <w:t xml:space="preserve"> close to -20 degrees, the </w:t>
      </w:r>
      <w:proofErr w:type="spellStart"/>
      <w:r w:rsidRPr="00BE79F3">
        <w:rPr>
          <w:lang w:val="en-US"/>
        </w:rPr>
        <w:t>AoA</w:t>
      </w:r>
      <w:proofErr w:type="spellEnd"/>
      <w:r w:rsidRPr="00BE79F3">
        <w:rPr>
          <w:lang w:val="en-US"/>
        </w:rPr>
        <w:t xml:space="preserve"> close to 160</w:t>
      </w:r>
      <w:r w:rsidR="00A23385" w:rsidRPr="00BE79F3">
        <w:rPr>
          <w:lang w:val="en-US"/>
        </w:rPr>
        <w:t xml:space="preserve"> </w:t>
      </w:r>
      <w:r w:rsidRPr="00BE79F3">
        <w:rPr>
          <w:lang w:val="en-US"/>
        </w:rPr>
        <w:t xml:space="preserve">degrees and the </w:t>
      </w:r>
      <w:proofErr w:type="spellStart"/>
      <w:r w:rsidRPr="00BE79F3">
        <w:rPr>
          <w:lang w:val="en-US"/>
        </w:rPr>
        <w:t>EoA</w:t>
      </w:r>
      <w:proofErr w:type="spellEnd"/>
      <w:r w:rsidRPr="00BE79F3">
        <w:rPr>
          <w:lang w:val="en-US"/>
        </w:rPr>
        <w:t xml:space="preserve"> close to 20 degrees. The gain of diffracted</w:t>
      </w:r>
      <w:r w:rsidR="00A23385" w:rsidRPr="00BE79F3">
        <w:rPr>
          <w:lang w:val="en-US"/>
        </w:rPr>
        <w:t xml:space="preserve"> </w:t>
      </w:r>
      <w:r w:rsidRPr="00BE79F3">
        <w:rPr>
          <w:lang w:val="en-US"/>
        </w:rPr>
        <w:t>path is approximate -112 dB in both cases. The strongest path</w:t>
      </w:r>
      <w:r w:rsidR="00A23385" w:rsidRPr="00BE79F3">
        <w:rPr>
          <w:lang w:val="en-US"/>
        </w:rPr>
        <w:t xml:space="preserve"> </w:t>
      </w:r>
      <w:r w:rsidRPr="00BE79F3">
        <w:rPr>
          <w:lang w:val="en-US"/>
        </w:rPr>
        <w:t xml:space="preserve">has similar </w:t>
      </w:r>
      <w:proofErr w:type="spellStart"/>
      <w:r w:rsidRPr="00BE79F3">
        <w:rPr>
          <w:lang w:val="en-US"/>
        </w:rPr>
        <w:t>AoD</w:t>
      </w:r>
      <w:proofErr w:type="spellEnd"/>
      <w:r w:rsidRPr="00BE79F3">
        <w:rPr>
          <w:lang w:val="en-US"/>
        </w:rPr>
        <w:t xml:space="preserve">, </w:t>
      </w:r>
      <w:proofErr w:type="spellStart"/>
      <w:r w:rsidRPr="00BE79F3">
        <w:rPr>
          <w:lang w:val="en-US"/>
        </w:rPr>
        <w:t>AoA</w:t>
      </w:r>
      <w:proofErr w:type="spellEnd"/>
      <w:r w:rsidRPr="00BE79F3">
        <w:rPr>
          <w:lang w:val="en-US"/>
        </w:rPr>
        <w:t xml:space="preserve"> and </w:t>
      </w:r>
      <w:proofErr w:type="spellStart"/>
      <w:r w:rsidRPr="00BE79F3">
        <w:rPr>
          <w:lang w:val="en-US"/>
        </w:rPr>
        <w:t>EoA</w:t>
      </w:r>
      <w:proofErr w:type="spellEnd"/>
      <w:r w:rsidRPr="00BE79F3">
        <w:rPr>
          <w:lang w:val="en-US"/>
        </w:rPr>
        <w:t xml:space="preserve"> but the </w:t>
      </w:r>
      <w:proofErr w:type="spellStart"/>
      <w:r w:rsidRPr="00BE79F3">
        <w:rPr>
          <w:lang w:val="en-US"/>
        </w:rPr>
        <w:t>EoD</w:t>
      </w:r>
      <w:proofErr w:type="spellEnd"/>
      <w:r w:rsidRPr="00BE79F3">
        <w:rPr>
          <w:lang w:val="en-US"/>
        </w:rPr>
        <w:t xml:space="preserve"> differs. In the</w:t>
      </w:r>
      <w:r w:rsidR="00A23385" w:rsidRPr="00BE79F3">
        <w:rPr>
          <w:lang w:val="en-US"/>
        </w:rPr>
        <w:t xml:space="preserve"> </w:t>
      </w:r>
      <w:r w:rsidRPr="00BE79F3">
        <w:rPr>
          <w:lang w:val="en-US"/>
        </w:rPr>
        <w:t>modeling, this ray experiences the diffuse scattering from the</w:t>
      </w:r>
      <w:r w:rsidR="00A23385" w:rsidRPr="00BE79F3">
        <w:rPr>
          <w:lang w:val="en-US"/>
        </w:rPr>
        <w:t xml:space="preserve"> </w:t>
      </w:r>
      <w:r w:rsidRPr="00BE79F3">
        <w:rPr>
          <w:lang w:val="en-US"/>
        </w:rPr>
        <w:t>secondary source point which is somewhat higher than the</w:t>
      </w:r>
      <w:r w:rsidR="00A23385" w:rsidRPr="00BE79F3">
        <w:rPr>
          <w:lang w:val="en-US"/>
        </w:rPr>
        <w:t xml:space="preserve"> </w:t>
      </w:r>
      <w:r w:rsidRPr="00BE79F3">
        <w:rPr>
          <w:lang w:val="en-US"/>
        </w:rPr>
        <w:t xml:space="preserve">Tx. According to the measured </w:t>
      </w:r>
      <w:proofErr w:type="spellStart"/>
      <w:r w:rsidRPr="00BE79F3">
        <w:rPr>
          <w:lang w:val="en-US"/>
        </w:rPr>
        <w:t>EoD</w:t>
      </w:r>
      <w:proofErr w:type="spellEnd"/>
      <w:r w:rsidRPr="00BE79F3">
        <w:rPr>
          <w:lang w:val="en-US"/>
        </w:rPr>
        <w:t>, the diffuse scattering</w:t>
      </w:r>
      <w:r w:rsidR="00A23385" w:rsidRPr="00BE79F3">
        <w:rPr>
          <w:lang w:val="en-US"/>
        </w:rPr>
        <w:t xml:space="preserve"> </w:t>
      </w:r>
      <w:r w:rsidRPr="00BE79F3">
        <w:rPr>
          <w:lang w:val="en-US"/>
        </w:rPr>
        <w:t>point seems to be at the lower height. In the measured DoD,</w:t>
      </w:r>
      <w:r w:rsidR="00A23385" w:rsidRPr="00BE79F3">
        <w:rPr>
          <w:lang w:val="en-US"/>
        </w:rPr>
        <w:t xml:space="preserve"> </w:t>
      </w:r>
      <w:r w:rsidRPr="00BE79F3">
        <w:rPr>
          <w:lang w:val="en-US"/>
        </w:rPr>
        <w:t xml:space="preserve">the strong path is also found at the </w:t>
      </w:r>
      <w:proofErr w:type="spellStart"/>
      <w:r w:rsidRPr="00BE79F3">
        <w:rPr>
          <w:lang w:val="en-US"/>
        </w:rPr>
        <w:t>AoD</w:t>
      </w:r>
      <w:proofErr w:type="spellEnd"/>
      <w:r w:rsidRPr="00BE79F3">
        <w:rPr>
          <w:lang w:val="en-US"/>
        </w:rPr>
        <w:t xml:space="preserve"> of -30 degrees and</w:t>
      </w:r>
      <w:r w:rsidR="00DF7DDF" w:rsidRPr="00BE79F3">
        <w:rPr>
          <w:lang w:val="en-US"/>
        </w:rPr>
        <w:t xml:space="preserve"> the </w:t>
      </w:r>
      <w:proofErr w:type="spellStart"/>
      <w:r w:rsidR="00DF7DDF" w:rsidRPr="00BE79F3">
        <w:rPr>
          <w:lang w:val="en-US"/>
        </w:rPr>
        <w:t>EoD</w:t>
      </w:r>
      <w:proofErr w:type="spellEnd"/>
      <w:r w:rsidR="00DF7DDF" w:rsidRPr="00BE79F3">
        <w:rPr>
          <w:lang w:val="en-US"/>
        </w:rPr>
        <w:t xml:space="preserve"> of -20 degrees. The measured delay of this path is around 13 m longer than the delay of the strongest path in the model. This ray experiences a double specular reflection. More precise, the ray is first reflected from the left side vertical wall of the middle building. Then, it reflects from the </w:t>
      </w:r>
      <w:proofErr w:type="gramStart"/>
      <w:r w:rsidR="00DF7DDF" w:rsidRPr="00BE79F3">
        <w:rPr>
          <w:lang w:val="en-US"/>
        </w:rPr>
        <w:t>right side</w:t>
      </w:r>
      <w:proofErr w:type="gramEnd"/>
      <w:r w:rsidR="00DF7DDF" w:rsidRPr="00BE79F3">
        <w:rPr>
          <w:lang w:val="en-US"/>
        </w:rPr>
        <w:t xml:space="preserve"> wall of the building shown on the left side of the Tx. The current version of the model does not support a </w:t>
      </w:r>
      <w:proofErr w:type="gramStart"/>
      <w:r w:rsidR="00DF7DDF" w:rsidRPr="00BE79F3">
        <w:rPr>
          <w:lang w:val="en-US"/>
        </w:rPr>
        <w:t>double specular reflections</w:t>
      </w:r>
      <w:proofErr w:type="gramEnd"/>
      <w:r w:rsidR="00DF7DDF" w:rsidRPr="00BE79F3">
        <w:rPr>
          <w:lang w:val="en-US"/>
        </w:rPr>
        <w:t>. This will be implemented in the upcoming release.</w:t>
      </w:r>
    </w:p>
    <w:bookmarkEnd w:id="0"/>
    <w:p w14:paraId="5F43AF88" w14:textId="77777777" w:rsidR="00260C51" w:rsidRPr="00BE79F3" w:rsidRDefault="00260C51" w:rsidP="00F30229">
      <w:pPr>
        <w:spacing w:after="120"/>
        <w:rPr>
          <w:rFonts w:ascii="Arial" w:hAnsi="Arial" w:cs="Arial"/>
          <w:b/>
          <w:bCs/>
          <w:lang w:val="en-US"/>
        </w:rPr>
      </w:pPr>
    </w:p>
    <w:p w14:paraId="7A9AAD3D" w14:textId="0F3271F2" w:rsidR="008B6E79" w:rsidRPr="00BE79F3" w:rsidRDefault="004B11DD" w:rsidP="004B11DD">
      <w:pPr>
        <w:rPr>
          <w:lang w:val="en-US"/>
        </w:rPr>
      </w:pPr>
      <w:r w:rsidRPr="00BE79F3">
        <w:rPr>
          <w:noProof/>
          <w:lang w:val="en-US"/>
        </w:rPr>
        <w:drawing>
          <wp:inline distT="0" distB="0" distL="0" distR="0" wp14:anchorId="791912BF" wp14:editId="7AC7A454">
            <wp:extent cx="2289690" cy="3960000"/>
            <wp:effectExtent l="0" t="0" r="0" b="2540"/>
            <wp:docPr id="1193168502" name="Picture 1" descr="A close-up of several graph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168502" name="Picture 1" descr="A close-up of several graphs&#10;&#10;Description automatically generated"/>
                    <pic:cNvPicPr/>
                  </pic:nvPicPr>
                  <pic:blipFill>
                    <a:blip r:embed="rId15"/>
                    <a:stretch>
                      <a:fillRect/>
                    </a:stretch>
                  </pic:blipFill>
                  <pic:spPr>
                    <a:xfrm>
                      <a:off x="0" y="0"/>
                      <a:ext cx="2289690" cy="3960000"/>
                    </a:xfrm>
                    <a:prstGeom prst="rect">
                      <a:avLst/>
                    </a:prstGeom>
                  </pic:spPr>
                </pic:pic>
              </a:graphicData>
            </a:graphic>
          </wp:inline>
        </w:drawing>
      </w:r>
      <w:r w:rsidR="003A4EBE" w:rsidRPr="00BE79F3">
        <w:rPr>
          <w:lang w:val="en-US"/>
        </w:rPr>
        <w:t xml:space="preserve">      </w:t>
      </w:r>
      <w:r w:rsidR="00F3098B" w:rsidRPr="00BE79F3">
        <w:rPr>
          <w:lang w:val="en-US"/>
        </w:rPr>
        <w:tab/>
      </w:r>
      <w:r w:rsidR="00F3098B" w:rsidRPr="00BE79F3">
        <w:rPr>
          <w:lang w:val="en-US"/>
        </w:rPr>
        <w:tab/>
      </w:r>
      <w:r w:rsidR="008B6E79" w:rsidRPr="00BE79F3">
        <w:rPr>
          <w:noProof/>
          <w:lang w:val="en-US"/>
        </w:rPr>
        <w:drawing>
          <wp:inline distT="0" distB="0" distL="0" distR="0" wp14:anchorId="5A9E4178" wp14:editId="51FFCF44">
            <wp:extent cx="2428691" cy="3960000"/>
            <wp:effectExtent l="0" t="0" r="0" b="2540"/>
            <wp:docPr id="117647906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479065" name="Picture 1" descr="A screenshot of a graph&#10;&#10;Description automatically generated"/>
                    <pic:cNvPicPr/>
                  </pic:nvPicPr>
                  <pic:blipFill>
                    <a:blip r:embed="rId16"/>
                    <a:stretch>
                      <a:fillRect/>
                    </a:stretch>
                  </pic:blipFill>
                  <pic:spPr>
                    <a:xfrm>
                      <a:off x="0" y="0"/>
                      <a:ext cx="2428691" cy="3960000"/>
                    </a:xfrm>
                    <a:prstGeom prst="rect">
                      <a:avLst/>
                    </a:prstGeom>
                  </pic:spPr>
                </pic:pic>
              </a:graphicData>
            </a:graphic>
          </wp:inline>
        </w:drawing>
      </w:r>
    </w:p>
    <w:p w14:paraId="278BDE6F" w14:textId="77EFEFB8" w:rsidR="008B6E79" w:rsidRPr="00BE79F3" w:rsidRDefault="003A4EBE" w:rsidP="00AB1BC5">
      <w:pPr>
        <w:pStyle w:val="Caption"/>
      </w:pPr>
      <w:r w:rsidRPr="00BE79F3">
        <w:t xml:space="preserve">Figure </w:t>
      </w:r>
      <w:r w:rsidRPr="00BE79F3">
        <w:fldChar w:fldCharType="begin"/>
      </w:r>
      <w:r w:rsidRPr="00BE79F3">
        <w:instrText xml:space="preserve"> SEQ Figure \* ARABIC </w:instrText>
      </w:r>
      <w:r w:rsidRPr="00BE79F3">
        <w:fldChar w:fldCharType="separate"/>
      </w:r>
      <w:r w:rsidR="005C038D" w:rsidRPr="00BE79F3">
        <w:rPr>
          <w:noProof/>
        </w:rPr>
        <w:t>5</w:t>
      </w:r>
      <w:r w:rsidRPr="00BE79F3">
        <w:fldChar w:fldCharType="end"/>
      </w:r>
      <w:r w:rsidRPr="00BE79F3">
        <w:t xml:space="preserve">. </w:t>
      </w:r>
      <w:r w:rsidR="00AB1BC5" w:rsidRPr="00BE79F3">
        <w:t xml:space="preserve">PDP in the LOS (a) measured (b) modelled. </w:t>
      </w:r>
      <w:r w:rsidR="00AB1BC5" w:rsidRPr="00BE79F3">
        <w:tab/>
      </w:r>
      <w:r w:rsidR="00AB1BC5" w:rsidRPr="00BE79F3">
        <w:tab/>
        <w:t xml:space="preserve">Figure </w:t>
      </w:r>
      <w:r w:rsidR="00AB1BC5" w:rsidRPr="00BE79F3">
        <w:fldChar w:fldCharType="begin"/>
      </w:r>
      <w:r w:rsidR="00AB1BC5" w:rsidRPr="00BE79F3">
        <w:instrText xml:space="preserve"> SEQ Figure \* ARABIC </w:instrText>
      </w:r>
      <w:r w:rsidR="00AB1BC5" w:rsidRPr="00BE79F3">
        <w:fldChar w:fldCharType="separate"/>
      </w:r>
      <w:r w:rsidR="005C038D" w:rsidRPr="00BE79F3">
        <w:rPr>
          <w:noProof/>
        </w:rPr>
        <w:t>6</w:t>
      </w:r>
      <w:r w:rsidR="00AB1BC5" w:rsidRPr="00BE79F3">
        <w:fldChar w:fldCharType="end"/>
      </w:r>
      <w:r w:rsidR="00AB1BC5" w:rsidRPr="00BE79F3">
        <w:t>. PDP in the NLOS (a) measured (b) modelled.</w:t>
      </w:r>
    </w:p>
    <w:p w14:paraId="1B51BEFE" w14:textId="289EA518" w:rsidR="00255B0E" w:rsidRPr="00BE79F3" w:rsidRDefault="005B5222" w:rsidP="00B20E09">
      <w:pPr>
        <w:spacing w:after="120"/>
        <w:jc w:val="center"/>
        <w:rPr>
          <w:rFonts w:ascii="Arial" w:hAnsi="Arial" w:cs="Arial"/>
          <w:b/>
          <w:bCs/>
          <w:lang w:val="en-US"/>
        </w:rPr>
      </w:pPr>
      <w:r w:rsidRPr="00BE79F3">
        <w:rPr>
          <w:rFonts w:ascii="Arial" w:hAnsi="Arial" w:cs="Arial"/>
          <w:b/>
          <w:bCs/>
          <w:noProof/>
          <w:lang w:val="en-US"/>
        </w:rPr>
        <w:lastRenderedPageBreak/>
        <w:drawing>
          <wp:inline distT="0" distB="0" distL="0" distR="0" wp14:anchorId="69304C7A" wp14:editId="44F442DA">
            <wp:extent cx="4137844" cy="3655060"/>
            <wp:effectExtent l="0" t="0" r="0" b="2540"/>
            <wp:docPr id="1126722866" name="Picture 1" descr="A group of graphs with different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722866" name="Picture 1" descr="A group of graphs with different colored dots&#10;&#10;Description automatically generated"/>
                    <pic:cNvPicPr/>
                  </pic:nvPicPr>
                  <pic:blipFill>
                    <a:blip r:embed="rId17"/>
                    <a:stretch>
                      <a:fillRect/>
                    </a:stretch>
                  </pic:blipFill>
                  <pic:spPr>
                    <a:xfrm>
                      <a:off x="0" y="0"/>
                      <a:ext cx="4146786" cy="3662959"/>
                    </a:xfrm>
                    <a:prstGeom prst="rect">
                      <a:avLst/>
                    </a:prstGeom>
                  </pic:spPr>
                </pic:pic>
              </a:graphicData>
            </a:graphic>
          </wp:inline>
        </w:drawing>
      </w:r>
    </w:p>
    <w:p w14:paraId="36D4EFE5" w14:textId="3EDBEE16" w:rsidR="005B5222" w:rsidRPr="00BE79F3" w:rsidRDefault="005B5222" w:rsidP="00E96A2C">
      <w:pPr>
        <w:pStyle w:val="Caption"/>
        <w:rPr>
          <w:rFonts w:ascii="Arial" w:hAnsi="Arial" w:cs="Arial"/>
          <w:b/>
          <w:bCs/>
        </w:rPr>
      </w:pPr>
      <w:r w:rsidRPr="00BE79F3">
        <w:t xml:space="preserve">Figure </w:t>
      </w:r>
      <w:r w:rsidRPr="00BE79F3">
        <w:fldChar w:fldCharType="begin"/>
      </w:r>
      <w:r w:rsidRPr="00BE79F3">
        <w:instrText xml:space="preserve"> SEQ Figure \* ARABIC </w:instrText>
      </w:r>
      <w:r w:rsidRPr="00BE79F3">
        <w:fldChar w:fldCharType="separate"/>
      </w:r>
      <w:r w:rsidR="005C038D" w:rsidRPr="00BE79F3">
        <w:rPr>
          <w:noProof/>
        </w:rPr>
        <w:t>7</w:t>
      </w:r>
      <w:r w:rsidRPr="00BE79F3">
        <w:fldChar w:fldCharType="end"/>
      </w:r>
      <w:r w:rsidRPr="00BE79F3">
        <w:t>-</w:t>
      </w:r>
      <w:r w:rsidR="00E96A2C" w:rsidRPr="00BE79F3">
        <w:t xml:space="preserve">. 5th Rx position in the LOS, (a) measured DoDs (b) modeled DoDs (c) measured </w:t>
      </w:r>
      <w:proofErr w:type="spellStart"/>
      <w:r w:rsidR="00E96A2C" w:rsidRPr="00BE79F3">
        <w:t>DoAs</w:t>
      </w:r>
      <w:proofErr w:type="spellEnd"/>
      <w:r w:rsidR="00E96A2C" w:rsidRPr="00BE79F3">
        <w:t xml:space="preserve"> (d) modeled </w:t>
      </w:r>
      <w:proofErr w:type="spellStart"/>
      <w:r w:rsidR="00E96A2C" w:rsidRPr="00BE79F3">
        <w:t>DoAs</w:t>
      </w:r>
      <w:proofErr w:type="spellEnd"/>
      <w:r w:rsidR="00E96A2C" w:rsidRPr="00BE79F3">
        <w:t>.</w:t>
      </w:r>
    </w:p>
    <w:p w14:paraId="6F8E19D5" w14:textId="1EAC8B70" w:rsidR="005B5222" w:rsidRPr="00BE79F3" w:rsidRDefault="00E96A2C" w:rsidP="00B20E09">
      <w:pPr>
        <w:spacing w:after="120"/>
        <w:jc w:val="center"/>
        <w:rPr>
          <w:rFonts w:ascii="Arial" w:hAnsi="Arial" w:cs="Arial"/>
          <w:b/>
          <w:bCs/>
          <w:lang w:val="en-US"/>
        </w:rPr>
      </w:pPr>
      <w:r w:rsidRPr="00BE79F3">
        <w:rPr>
          <w:rFonts w:ascii="Arial" w:hAnsi="Arial" w:cs="Arial"/>
          <w:b/>
          <w:bCs/>
          <w:noProof/>
          <w:lang w:val="en-US"/>
        </w:rPr>
        <w:drawing>
          <wp:inline distT="0" distB="0" distL="0" distR="0" wp14:anchorId="5C6E18FC" wp14:editId="077AFF33">
            <wp:extent cx="4197350" cy="3765915"/>
            <wp:effectExtent l="0" t="0" r="0" b="6350"/>
            <wp:docPr id="1870322572" name="Picture 1" descr="A group of graphs with different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322572" name="Picture 1" descr="A group of graphs with different colored dots&#10;&#10;Description automatically generated"/>
                    <pic:cNvPicPr/>
                  </pic:nvPicPr>
                  <pic:blipFill>
                    <a:blip r:embed="rId18"/>
                    <a:stretch>
                      <a:fillRect/>
                    </a:stretch>
                  </pic:blipFill>
                  <pic:spPr>
                    <a:xfrm>
                      <a:off x="0" y="0"/>
                      <a:ext cx="4210612" cy="3777814"/>
                    </a:xfrm>
                    <a:prstGeom prst="rect">
                      <a:avLst/>
                    </a:prstGeom>
                  </pic:spPr>
                </pic:pic>
              </a:graphicData>
            </a:graphic>
          </wp:inline>
        </w:drawing>
      </w:r>
    </w:p>
    <w:p w14:paraId="4718D705" w14:textId="6750CB9C" w:rsidR="005B5222" w:rsidRPr="00BE79F3" w:rsidRDefault="00E96A2C" w:rsidP="00B20E09">
      <w:pPr>
        <w:pStyle w:val="Caption"/>
      </w:pPr>
      <w:r w:rsidRPr="00BE79F3">
        <w:t xml:space="preserve">Figure </w:t>
      </w:r>
      <w:r w:rsidRPr="00BE79F3">
        <w:fldChar w:fldCharType="begin"/>
      </w:r>
      <w:r w:rsidRPr="00BE79F3">
        <w:instrText xml:space="preserve"> SEQ Figure \* ARABIC </w:instrText>
      </w:r>
      <w:r w:rsidRPr="00BE79F3">
        <w:fldChar w:fldCharType="separate"/>
      </w:r>
      <w:r w:rsidR="005C038D" w:rsidRPr="00BE79F3">
        <w:rPr>
          <w:noProof/>
        </w:rPr>
        <w:t>8</w:t>
      </w:r>
      <w:r w:rsidRPr="00BE79F3">
        <w:fldChar w:fldCharType="end"/>
      </w:r>
      <w:r w:rsidR="00B20E09" w:rsidRPr="00BE79F3">
        <w:t xml:space="preserve">. 3rd Rx position in the NLOS, (a) measured DoDs (b) modeled DoDs (c) measured </w:t>
      </w:r>
      <w:proofErr w:type="spellStart"/>
      <w:r w:rsidR="00B20E09" w:rsidRPr="00BE79F3">
        <w:t>DoAs</w:t>
      </w:r>
      <w:proofErr w:type="spellEnd"/>
      <w:r w:rsidR="00B20E09" w:rsidRPr="00BE79F3">
        <w:t xml:space="preserve"> (d) modeled </w:t>
      </w:r>
      <w:proofErr w:type="spellStart"/>
      <w:r w:rsidR="00B20E09" w:rsidRPr="00BE79F3">
        <w:t>DoAs</w:t>
      </w:r>
      <w:proofErr w:type="spellEnd"/>
      <w:r w:rsidR="00B20E09" w:rsidRPr="00BE79F3">
        <w:t>.</w:t>
      </w:r>
    </w:p>
    <w:p w14:paraId="06ABC623" w14:textId="77777777" w:rsidR="00B20E09" w:rsidRPr="00BE79F3" w:rsidRDefault="00B20E09" w:rsidP="00B20E09">
      <w:pPr>
        <w:rPr>
          <w:lang w:val="en-US"/>
        </w:rPr>
      </w:pPr>
    </w:p>
    <w:p w14:paraId="4C5E091D" w14:textId="24E0D4E7" w:rsidR="005D20F1" w:rsidRPr="00BE79F3" w:rsidRDefault="005D20F1" w:rsidP="005D20F1">
      <w:pPr>
        <w:spacing w:after="120"/>
        <w:rPr>
          <w:rFonts w:ascii="Arial" w:hAnsi="Arial" w:cs="Arial"/>
          <w:b/>
          <w:sz w:val="28"/>
          <w:szCs w:val="28"/>
          <w:lang w:val="en-US"/>
        </w:rPr>
      </w:pPr>
      <w:r w:rsidRPr="00BE79F3">
        <w:rPr>
          <w:rFonts w:ascii="Arial" w:hAnsi="Arial" w:cs="Arial"/>
          <w:b/>
          <w:sz w:val="28"/>
          <w:szCs w:val="28"/>
          <w:lang w:val="en-US"/>
        </w:rPr>
        <w:t>References</w:t>
      </w:r>
    </w:p>
    <w:p w14:paraId="7DA288E6" w14:textId="77777777" w:rsidR="00DE1C86" w:rsidRPr="00BE79F3" w:rsidRDefault="00DE1C86" w:rsidP="00DE1C86">
      <w:pPr>
        <w:pStyle w:val="ListParagraph"/>
        <w:numPr>
          <w:ilvl w:val="0"/>
          <w:numId w:val="5"/>
        </w:numPr>
        <w:rPr>
          <w:rFonts w:eastAsiaTheme="minorHAnsi"/>
          <w:sz w:val="20"/>
          <w:szCs w:val="20"/>
        </w:rPr>
      </w:pPr>
      <w:bookmarkStart w:id="1" w:name="_Ref174097091"/>
      <w:r w:rsidRPr="00BE79F3">
        <w:rPr>
          <w:rFonts w:eastAsiaTheme="minorHAnsi"/>
          <w:sz w:val="20"/>
          <w:szCs w:val="20"/>
        </w:rPr>
        <w:t xml:space="preserve">3GPP R1-2403366, </w:t>
      </w:r>
      <w:r w:rsidRPr="00BE79F3">
        <w:rPr>
          <w:rFonts w:eastAsiaTheme="minorHAnsi"/>
          <w:i/>
          <w:iCs/>
          <w:sz w:val="20"/>
          <w:szCs w:val="20"/>
        </w:rPr>
        <w:t>Channel model adaptation/extension of TR38.901 for 7-24 GHz</w:t>
      </w:r>
      <w:r w:rsidRPr="00BE79F3">
        <w:rPr>
          <w:rFonts w:eastAsiaTheme="minorHAnsi"/>
          <w:sz w:val="20"/>
          <w:szCs w:val="20"/>
        </w:rPr>
        <w:t>, April 2024.</w:t>
      </w:r>
      <w:bookmarkEnd w:id="1"/>
    </w:p>
    <w:p w14:paraId="181E5851" w14:textId="3996E189" w:rsidR="00DE1C86" w:rsidRPr="00BE79F3" w:rsidRDefault="00555CD0" w:rsidP="00F3098B">
      <w:pPr>
        <w:pStyle w:val="ListParagraph"/>
        <w:numPr>
          <w:ilvl w:val="0"/>
          <w:numId w:val="5"/>
        </w:numPr>
        <w:rPr>
          <w:rFonts w:eastAsiaTheme="minorHAnsi"/>
          <w:sz w:val="20"/>
          <w:szCs w:val="20"/>
        </w:rPr>
      </w:pPr>
      <w:bookmarkStart w:id="2" w:name="_Ref171495510"/>
      <w:r w:rsidRPr="00BE79F3">
        <w:rPr>
          <w:rFonts w:eastAsiaTheme="minorHAnsi"/>
          <w:sz w:val="20"/>
          <w:szCs w:val="20"/>
        </w:rPr>
        <w:t>A. Roivainen, P. Ky</w:t>
      </w:r>
      <w:r w:rsidR="009D7A7F" w:rsidRPr="00BE79F3">
        <w:rPr>
          <w:rFonts w:eastAsiaTheme="minorHAnsi"/>
          <w:sz w:val="20"/>
          <w:szCs w:val="20"/>
        </w:rPr>
        <w:t>ö</w:t>
      </w:r>
      <w:r w:rsidRPr="00BE79F3">
        <w:rPr>
          <w:rFonts w:eastAsiaTheme="minorHAnsi"/>
          <w:sz w:val="20"/>
          <w:szCs w:val="20"/>
        </w:rPr>
        <w:t xml:space="preserve">sti, V. </w:t>
      </w:r>
      <w:proofErr w:type="spellStart"/>
      <w:r w:rsidRPr="00BE79F3">
        <w:rPr>
          <w:rFonts w:eastAsiaTheme="minorHAnsi"/>
          <w:sz w:val="20"/>
          <w:szCs w:val="20"/>
        </w:rPr>
        <w:t>Hovinen</w:t>
      </w:r>
      <w:proofErr w:type="spellEnd"/>
      <w:r w:rsidRPr="00BE79F3">
        <w:rPr>
          <w:rFonts w:eastAsiaTheme="minorHAnsi"/>
          <w:sz w:val="20"/>
          <w:szCs w:val="20"/>
        </w:rPr>
        <w:t xml:space="preserve"> and C. F. Dias, "Validation of Deterministic Radio Channel Model by 10 GHz Microcell Measurements," European Wireless 2016; </w:t>
      </w:r>
      <w:proofErr w:type="gramStart"/>
      <w:r w:rsidRPr="00BE79F3">
        <w:rPr>
          <w:rFonts w:eastAsiaTheme="minorHAnsi"/>
          <w:sz w:val="20"/>
          <w:szCs w:val="20"/>
        </w:rPr>
        <w:t>22th</w:t>
      </w:r>
      <w:proofErr w:type="gramEnd"/>
      <w:r w:rsidRPr="00BE79F3">
        <w:rPr>
          <w:rFonts w:eastAsiaTheme="minorHAnsi"/>
          <w:sz w:val="20"/>
          <w:szCs w:val="20"/>
        </w:rPr>
        <w:t xml:space="preserve"> European Wireless Conference, Oulu, Finland, 2016</w:t>
      </w:r>
      <w:r w:rsidR="00E63445" w:rsidRPr="00BE79F3">
        <w:rPr>
          <w:rFonts w:eastAsiaTheme="minorHAnsi"/>
          <w:sz w:val="20"/>
          <w:szCs w:val="20"/>
        </w:rPr>
        <w:t>.</w:t>
      </w:r>
      <w:bookmarkEnd w:id="2"/>
    </w:p>
    <w:sectPr w:rsidR="00DE1C86" w:rsidRPr="00BE79F3">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97B4C73" w14:textId="77777777" w:rsidR="00DA54EC" w:rsidRDefault="00DA54EC">
      <w:r>
        <w:separator/>
      </w:r>
    </w:p>
  </w:endnote>
  <w:endnote w:type="continuationSeparator" w:id="0">
    <w:p w14:paraId="5AB2F9B4" w14:textId="77777777" w:rsidR="00DA54EC" w:rsidRDefault="00DA54EC">
      <w:r>
        <w:continuationSeparator/>
      </w:r>
    </w:p>
  </w:endnote>
  <w:endnote w:type="continuationNotice" w:id="1">
    <w:p w14:paraId="0572A07C" w14:textId="77777777" w:rsidR="00DA54EC" w:rsidRDefault="00DA54E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charset w:val="02"/>
    <w:family w:val="auto"/>
    <w:pitch w:val="default"/>
    <w:sig w:usb0="00000000" w:usb1="0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FEB0A3" w14:textId="77777777" w:rsidR="00DA54EC" w:rsidRDefault="00DA54EC">
      <w:r>
        <w:separator/>
      </w:r>
    </w:p>
  </w:footnote>
  <w:footnote w:type="continuationSeparator" w:id="0">
    <w:p w14:paraId="0825F01C" w14:textId="77777777" w:rsidR="00DA54EC" w:rsidRDefault="00DA54EC">
      <w:r>
        <w:continuationSeparator/>
      </w:r>
    </w:p>
  </w:footnote>
  <w:footnote w:type="continuationNotice" w:id="1">
    <w:p w14:paraId="67D92EA6" w14:textId="77777777" w:rsidR="00DA54EC" w:rsidRDefault="00DA54E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BB3B77"/>
    <w:multiLevelType w:val="hybridMultilevel"/>
    <w:tmpl w:val="0AF00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9A2053"/>
    <w:multiLevelType w:val="hybridMultilevel"/>
    <w:tmpl w:val="900EFE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3" w15:restartNumberingAfterBreak="0">
    <w:nsid w:val="1E863711"/>
    <w:multiLevelType w:val="hybridMultilevel"/>
    <w:tmpl w:val="1C5E90D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20B50476"/>
    <w:multiLevelType w:val="hybridMultilevel"/>
    <w:tmpl w:val="C2F6E3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6" w15:restartNumberingAfterBreak="0">
    <w:nsid w:val="529F58A3"/>
    <w:multiLevelType w:val="hybridMultilevel"/>
    <w:tmpl w:val="60AE50E6"/>
    <w:lvl w:ilvl="0" w:tplc="1F508D00">
      <w:start w:val="1"/>
      <w:numFmt w:val="decimal"/>
      <w:lvlText w:val="%1."/>
      <w:lvlJc w:val="left"/>
      <w:pPr>
        <w:tabs>
          <w:tab w:val="num" w:pos="720"/>
        </w:tabs>
        <w:ind w:left="720" w:hanging="360"/>
      </w:pPr>
    </w:lvl>
    <w:lvl w:ilvl="1" w:tplc="D17E7CF2" w:tentative="1">
      <w:start w:val="1"/>
      <w:numFmt w:val="decimal"/>
      <w:lvlText w:val="%2."/>
      <w:lvlJc w:val="left"/>
      <w:pPr>
        <w:tabs>
          <w:tab w:val="num" w:pos="1440"/>
        </w:tabs>
        <w:ind w:left="1440" w:hanging="360"/>
      </w:pPr>
    </w:lvl>
    <w:lvl w:ilvl="2" w:tplc="B42EB886" w:tentative="1">
      <w:start w:val="1"/>
      <w:numFmt w:val="decimal"/>
      <w:lvlText w:val="%3."/>
      <w:lvlJc w:val="left"/>
      <w:pPr>
        <w:tabs>
          <w:tab w:val="num" w:pos="2160"/>
        </w:tabs>
        <w:ind w:left="2160" w:hanging="360"/>
      </w:pPr>
    </w:lvl>
    <w:lvl w:ilvl="3" w:tplc="720C9E80" w:tentative="1">
      <w:start w:val="1"/>
      <w:numFmt w:val="decimal"/>
      <w:lvlText w:val="%4."/>
      <w:lvlJc w:val="left"/>
      <w:pPr>
        <w:tabs>
          <w:tab w:val="num" w:pos="2880"/>
        </w:tabs>
        <w:ind w:left="2880" w:hanging="360"/>
      </w:pPr>
    </w:lvl>
    <w:lvl w:ilvl="4" w:tplc="10B2DBE2" w:tentative="1">
      <w:start w:val="1"/>
      <w:numFmt w:val="decimal"/>
      <w:lvlText w:val="%5."/>
      <w:lvlJc w:val="left"/>
      <w:pPr>
        <w:tabs>
          <w:tab w:val="num" w:pos="3600"/>
        </w:tabs>
        <w:ind w:left="3600" w:hanging="360"/>
      </w:pPr>
    </w:lvl>
    <w:lvl w:ilvl="5" w:tplc="FDF0A8AE" w:tentative="1">
      <w:start w:val="1"/>
      <w:numFmt w:val="decimal"/>
      <w:lvlText w:val="%6."/>
      <w:lvlJc w:val="left"/>
      <w:pPr>
        <w:tabs>
          <w:tab w:val="num" w:pos="4320"/>
        </w:tabs>
        <w:ind w:left="4320" w:hanging="360"/>
      </w:pPr>
    </w:lvl>
    <w:lvl w:ilvl="6" w:tplc="C33C7278" w:tentative="1">
      <w:start w:val="1"/>
      <w:numFmt w:val="decimal"/>
      <w:lvlText w:val="%7."/>
      <w:lvlJc w:val="left"/>
      <w:pPr>
        <w:tabs>
          <w:tab w:val="num" w:pos="5040"/>
        </w:tabs>
        <w:ind w:left="5040" w:hanging="360"/>
      </w:pPr>
    </w:lvl>
    <w:lvl w:ilvl="7" w:tplc="00E6F5DC" w:tentative="1">
      <w:start w:val="1"/>
      <w:numFmt w:val="decimal"/>
      <w:lvlText w:val="%8."/>
      <w:lvlJc w:val="left"/>
      <w:pPr>
        <w:tabs>
          <w:tab w:val="num" w:pos="5760"/>
        </w:tabs>
        <w:ind w:left="5760" w:hanging="360"/>
      </w:pPr>
    </w:lvl>
    <w:lvl w:ilvl="8" w:tplc="B1127BBA" w:tentative="1">
      <w:start w:val="1"/>
      <w:numFmt w:val="decimal"/>
      <w:lvlText w:val="%9."/>
      <w:lvlJc w:val="left"/>
      <w:pPr>
        <w:tabs>
          <w:tab w:val="num" w:pos="6480"/>
        </w:tabs>
        <w:ind w:left="6480" w:hanging="360"/>
      </w:pPr>
    </w:lvl>
  </w:abstractNum>
  <w:abstractNum w:abstractNumId="7"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8" w15:restartNumberingAfterBreak="0">
    <w:nsid w:val="5DCB6E8C"/>
    <w:multiLevelType w:val="hybridMultilevel"/>
    <w:tmpl w:val="7D06AF8E"/>
    <w:lvl w:ilvl="0" w:tplc="F4D65C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1" w15:restartNumberingAfterBreak="0">
    <w:nsid w:val="773D3776"/>
    <w:multiLevelType w:val="hybridMultilevel"/>
    <w:tmpl w:val="A756007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804469535">
    <w:abstractNumId w:val="10"/>
  </w:num>
  <w:num w:numId="2" w16cid:durableId="1434282617">
    <w:abstractNumId w:val="7"/>
  </w:num>
  <w:num w:numId="3" w16cid:durableId="1807120365">
    <w:abstractNumId w:val="5"/>
  </w:num>
  <w:num w:numId="4" w16cid:durableId="371343864">
    <w:abstractNumId w:val="2"/>
  </w:num>
  <w:num w:numId="5" w16cid:durableId="41712210">
    <w:abstractNumId w:val="8"/>
  </w:num>
  <w:num w:numId="6" w16cid:durableId="1373119229">
    <w:abstractNumId w:val="3"/>
  </w:num>
  <w:num w:numId="7" w16cid:durableId="1718162721">
    <w:abstractNumId w:val="11"/>
  </w:num>
  <w:num w:numId="8" w16cid:durableId="2021538486">
    <w:abstractNumId w:val="9"/>
  </w:num>
  <w:num w:numId="9" w16cid:durableId="479075112">
    <w:abstractNumId w:val="0"/>
  </w:num>
  <w:num w:numId="10" w16cid:durableId="2101027975">
    <w:abstractNumId w:val="1"/>
  </w:num>
  <w:num w:numId="11" w16cid:durableId="941953999">
    <w:abstractNumId w:val="4"/>
  </w:num>
  <w:num w:numId="12" w16cid:durableId="251091265">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61F7"/>
    <w:rsid w:val="00000761"/>
    <w:rsid w:val="000012CA"/>
    <w:rsid w:val="00002B25"/>
    <w:rsid w:val="000041B3"/>
    <w:rsid w:val="000046E1"/>
    <w:rsid w:val="00005235"/>
    <w:rsid w:val="00005BDF"/>
    <w:rsid w:val="0000751A"/>
    <w:rsid w:val="00007A1F"/>
    <w:rsid w:val="00007D6C"/>
    <w:rsid w:val="00010514"/>
    <w:rsid w:val="00010E31"/>
    <w:rsid w:val="00010F21"/>
    <w:rsid w:val="0001189A"/>
    <w:rsid w:val="00012D74"/>
    <w:rsid w:val="000140D6"/>
    <w:rsid w:val="00016DA3"/>
    <w:rsid w:val="0001758D"/>
    <w:rsid w:val="00020C64"/>
    <w:rsid w:val="000212E0"/>
    <w:rsid w:val="0002154D"/>
    <w:rsid w:val="0002171A"/>
    <w:rsid w:val="00023526"/>
    <w:rsid w:val="00026382"/>
    <w:rsid w:val="000277D1"/>
    <w:rsid w:val="000309A4"/>
    <w:rsid w:val="000309F8"/>
    <w:rsid w:val="00030F13"/>
    <w:rsid w:val="0003208B"/>
    <w:rsid w:val="000332D1"/>
    <w:rsid w:val="00034AAD"/>
    <w:rsid w:val="000366BE"/>
    <w:rsid w:val="00037A34"/>
    <w:rsid w:val="000408E8"/>
    <w:rsid w:val="00040CC8"/>
    <w:rsid w:val="00043A6D"/>
    <w:rsid w:val="00045DD1"/>
    <w:rsid w:val="000524ED"/>
    <w:rsid w:val="00052F4E"/>
    <w:rsid w:val="00052FD7"/>
    <w:rsid w:val="00055A6C"/>
    <w:rsid w:val="0005686A"/>
    <w:rsid w:val="000579FB"/>
    <w:rsid w:val="000600BC"/>
    <w:rsid w:val="00060501"/>
    <w:rsid w:val="00060C7D"/>
    <w:rsid w:val="00061A24"/>
    <w:rsid w:val="00061B35"/>
    <w:rsid w:val="000634E8"/>
    <w:rsid w:val="00063FC2"/>
    <w:rsid w:val="00064277"/>
    <w:rsid w:val="00065F76"/>
    <w:rsid w:val="000670B0"/>
    <w:rsid w:val="0007077B"/>
    <w:rsid w:val="000707DD"/>
    <w:rsid w:val="00071039"/>
    <w:rsid w:val="00071911"/>
    <w:rsid w:val="00073B78"/>
    <w:rsid w:val="00075EAF"/>
    <w:rsid w:val="00077433"/>
    <w:rsid w:val="00081C53"/>
    <w:rsid w:val="00082BBD"/>
    <w:rsid w:val="000835CC"/>
    <w:rsid w:val="000840C4"/>
    <w:rsid w:val="0008412D"/>
    <w:rsid w:val="000843FA"/>
    <w:rsid w:val="00085D64"/>
    <w:rsid w:val="0008695B"/>
    <w:rsid w:val="00086D0C"/>
    <w:rsid w:val="00092BC0"/>
    <w:rsid w:val="00093B0D"/>
    <w:rsid w:val="00097A18"/>
    <w:rsid w:val="00097BF0"/>
    <w:rsid w:val="000A0347"/>
    <w:rsid w:val="000A1FCC"/>
    <w:rsid w:val="000A365E"/>
    <w:rsid w:val="000A428C"/>
    <w:rsid w:val="000A5ED5"/>
    <w:rsid w:val="000A6363"/>
    <w:rsid w:val="000B0233"/>
    <w:rsid w:val="000B2CCF"/>
    <w:rsid w:val="000B348C"/>
    <w:rsid w:val="000B6804"/>
    <w:rsid w:val="000B70C7"/>
    <w:rsid w:val="000B7DED"/>
    <w:rsid w:val="000C04CB"/>
    <w:rsid w:val="000C5D75"/>
    <w:rsid w:val="000D1FDC"/>
    <w:rsid w:val="000D2078"/>
    <w:rsid w:val="000D4C5B"/>
    <w:rsid w:val="000D51CE"/>
    <w:rsid w:val="000D6612"/>
    <w:rsid w:val="000E16A5"/>
    <w:rsid w:val="000E1D93"/>
    <w:rsid w:val="000E20C4"/>
    <w:rsid w:val="000E22BD"/>
    <w:rsid w:val="000E32FE"/>
    <w:rsid w:val="000E37A1"/>
    <w:rsid w:val="000E4373"/>
    <w:rsid w:val="000E4E91"/>
    <w:rsid w:val="000E50DC"/>
    <w:rsid w:val="000E51F8"/>
    <w:rsid w:val="000E52A0"/>
    <w:rsid w:val="000E5A6B"/>
    <w:rsid w:val="000E6104"/>
    <w:rsid w:val="000E66DD"/>
    <w:rsid w:val="000E6B93"/>
    <w:rsid w:val="000E6D3D"/>
    <w:rsid w:val="000E7B00"/>
    <w:rsid w:val="000F3F2E"/>
    <w:rsid w:val="000F40CF"/>
    <w:rsid w:val="000F5CE7"/>
    <w:rsid w:val="000F6E67"/>
    <w:rsid w:val="000F7124"/>
    <w:rsid w:val="000F7287"/>
    <w:rsid w:val="000F7D27"/>
    <w:rsid w:val="00101392"/>
    <w:rsid w:val="001013DC"/>
    <w:rsid w:val="001029E2"/>
    <w:rsid w:val="00104160"/>
    <w:rsid w:val="0010486F"/>
    <w:rsid w:val="001056E6"/>
    <w:rsid w:val="001062D7"/>
    <w:rsid w:val="00111162"/>
    <w:rsid w:val="00111E34"/>
    <w:rsid w:val="00112B27"/>
    <w:rsid w:val="001148FB"/>
    <w:rsid w:val="0011560B"/>
    <w:rsid w:val="00121B61"/>
    <w:rsid w:val="0012300C"/>
    <w:rsid w:val="00123D4F"/>
    <w:rsid w:val="00123F7E"/>
    <w:rsid w:val="00124606"/>
    <w:rsid w:val="00127422"/>
    <w:rsid w:val="00130E86"/>
    <w:rsid w:val="00130F14"/>
    <w:rsid w:val="001323CD"/>
    <w:rsid w:val="0013485B"/>
    <w:rsid w:val="00135CF4"/>
    <w:rsid w:val="00137180"/>
    <w:rsid w:val="00143895"/>
    <w:rsid w:val="00143A21"/>
    <w:rsid w:val="00144083"/>
    <w:rsid w:val="00146438"/>
    <w:rsid w:val="0015128A"/>
    <w:rsid w:val="00151751"/>
    <w:rsid w:val="00152ACD"/>
    <w:rsid w:val="00152D5B"/>
    <w:rsid w:val="00153AD2"/>
    <w:rsid w:val="00154AD3"/>
    <w:rsid w:val="00155E3E"/>
    <w:rsid w:val="00156713"/>
    <w:rsid w:val="00156D38"/>
    <w:rsid w:val="00160127"/>
    <w:rsid w:val="00160C9F"/>
    <w:rsid w:val="0016161D"/>
    <w:rsid w:val="0016314E"/>
    <w:rsid w:val="001648AA"/>
    <w:rsid w:val="00164CF9"/>
    <w:rsid w:val="00165357"/>
    <w:rsid w:val="00170281"/>
    <w:rsid w:val="001706D5"/>
    <w:rsid w:val="00170E7C"/>
    <w:rsid w:val="00171D59"/>
    <w:rsid w:val="00171E32"/>
    <w:rsid w:val="0017597F"/>
    <w:rsid w:val="00175D8F"/>
    <w:rsid w:val="0018117B"/>
    <w:rsid w:val="00184D47"/>
    <w:rsid w:val="00185FD2"/>
    <w:rsid w:val="00186BC4"/>
    <w:rsid w:val="00186F5B"/>
    <w:rsid w:val="00190BE6"/>
    <w:rsid w:val="00194F87"/>
    <w:rsid w:val="001959CC"/>
    <w:rsid w:val="001964BF"/>
    <w:rsid w:val="00196F0C"/>
    <w:rsid w:val="00197018"/>
    <w:rsid w:val="00197129"/>
    <w:rsid w:val="00197AD6"/>
    <w:rsid w:val="001A2820"/>
    <w:rsid w:val="001A2E25"/>
    <w:rsid w:val="001A43FA"/>
    <w:rsid w:val="001B0F12"/>
    <w:rsid w:val="001B1613"/>
    <w:rsid w:val="001B23AD"/>
    <w:rsid w:val="001B2760"/>
    <w:rsid w:val="001B4DA9"/>
    <w:rsid w:val="001B5EFF"/>
    <w:rsid w:val="001B7D60"/>
    <w:rsid w:val="001C0FA3"/>
    <w:rsid w:val="001C43CB"/>
    <w:rsid w:val="001C4592"/>
    <w:rsid w:val="001C5331"/>
    <w:rsid w:val="001C6A7A"/>
    <w:rsid w:val="001C7A0E"/>
    <w:rsid w:val="001D14CB"/>
    <w:rsid w:val="001D4137"/>
    <w:rsid w:val="001D4A58"/>
    <w:rsid w:val="001D4B43"/>
    <w:rsid w:val="001E25EF"/>
    <w:rsid w:val="001E3FB0"/>
    <w:rsid w:val="001E6616"/>
    <w:rsid w:val="001E6FB3"/>
    <w:rsid w:val="001E710B"/>
    <w:rsid w:val="001F44F5"/>
    <w:rsid w:val="001F4ECE"/>
    <w:rsid w:val="001F5339"/>
    <w:rsid w:val="002021E4"/>
    <w:rsid w:val="00202782"/>
    <w:rsid w:val="00205280"/>
    <w:rsid w:val="00205A25"/>
    <w:rsid w:val="00205FD6"/>
    <w:rsid w:val="00207390"/>
    <w:rsid w:val="00207DD7"/>
    <w:rsid w:val="00211011"/>
    <w:rsid w:val="002116AA"/>
    <w:rsid w:val="00211CA6"/>
    <w:rsid w:val="00212E68"/>
    <w:rsid w:val="00212ED9"/>
    <w:rsid w:val="00213057"/>
    <w:rsid w:val="00214A94"/>
    <w:rsid w:val="002158CD"/>
    <w:rsid w:val="00216800"/>
    <w:rsid w:val="00216A1A"/>
    <w:rsid w:val="00216BCB"/>
    <w:rsid w:val="002172A8"/>
    <w:rsid w:val="00217373"/>
    <w:rsid w:val="002207BE"/>
    <w:rsid w:val="00221C58"/>
    <w:rsid w:val="00222975"/>
    <w:rsid w:val="00222AC1"/>
    <w:rsid w:val="00223EF0"/>
    <w:rsid w:val="00224EE8"/>
    <w:rsid w:val="00225442"/>
    <w:rsid w:val="002256CE"/>
    <w:rsid w:val="00225C47"/>
    <w:rsid w:val="0023427A"/>
    <w:rsid w:val="00235C12"/>
    <w:rsid w:val="00237530"/>
    <w:rsid w:val="00242135"/>
    <w:rsid w:val="002433F8"/>
    <w:rsid w:val="00246D8C"/>
    <w:rsid w:val="002475DF"/>
    <w:rsid w:val="00250897"/>
    <w:rsid w:val="002515C4"/>
    <w:rsid w:val="00251A04"/>
    <w:rsid w:val="00251C3A"/>
    <w:rsid w:val="00251DC3"/>
    <w:rsid w:val="00251E56"/>
    <w:rsid w:val="002526A6"/>
    <w:rsid w:val="00252CB3"/>
    <w:rsid w:val="00254691"/>
    <w:rsid w:val="002546C6"/>
    <w:rsid w:val="0025477D"/>
    <w:rsid w:val="0025559A"/>
    <w:rsid w:val="00255B0E"/>
    <w:rsid w:val="0025750C"/>
    <w:rsid w:val="00260C51"/>
    <w:rsid w:val="002635A3"/>
    <w:rsid w:val="00263F63"/>
    <w:rsid w:val="002640B1"/>
    <w:rsid w:val="0026551A"/>
    <w:rsid w:val="00265667"/>
    <w:rsid w:val="00265D7B"/>
    <w:rsid w:val="0027084C"/>
    <w:rsid w:val="00272451"/>
    <w:rsid w:val="00273D41"/>
    <w:rsid w:val="00274368"/>
    <w:rsid w:val="00274813"/>
    <w:rsid w:val="002768AD"/>
    <w:rsid w:val="00276AB1"/>
    <w:rsid w:val="002808C2"/>
    <w:rsid w:val="00281BFF"/>
    <w:rsid w:val="00281DAE"/>
    <w:rsid w:val="00283381"/>
    <w:rsid w:val="00284122"/>
    <w:rsid w:val="00284707"/>
    <w:rsid w:val="00284C41"/>
    <w:rsid w:val="0028532B"/>
    <w:rsid w:val="00285C11"/>
    <w:rsid w:val="00287784"/>
    <w:rsid w:val="002902E3"/>
    <w:rsid w:val="0029098A"/>
    <w:rsid w:val="0029263A"/>
    <w:rsid w:val="00293208"/>
    <w:rsid w:val="00294918"/>
    <w:rsid w:val="00294A96"/>
    <w:rsid w:val="00294DBF"/>
    <w:rsid w:val="00295A63"/>
    <w:rsid w:val="002A0E28"/>
    <w:rsid w:val="002A10B2"/>
    <w:rsid w:val="002A1795"/>
    <w:rsid w:val="002A2018"/>
    <w:rsid w:val="002A25D0"/>
    <w:rsid w:val="002A3497"/>
    <w:rsid w:val="002A493B"/>
    <w:rsid w:val="002A4CAA"/>
    <w:rsid w:val="002A4F02"/>
    <w:rsid w:val="002A501E"/>
    <w:rsid w:val="002A5426"/>
    <w:rsid w:val="002A5AEB"/>
    <w:rsid w:val="002B20C0"/>
    <w:rsid w:val="002B4923"/>
    <w:rsid w:val="002B500B"/>
    <w:rsid w:val="002B6615"/>
    <w:rsid w:val="002B76D8"/>
    <w:rsid w:val="002B7FDA"/>
    <w:rsid w:val="002C12E0"/>
    <w:rsid w:val="002C1F27"/>
    <w:rsid w:val="002C26C9"/>
    <w:rsid w:val="002C2737"/>
    <w:rsid w:val="002C3CC0"/>
    <w:rsid w:val="002C45F5"/>
    <w:rsid w:val="002C490A"/>
    <w:rsid w:val="002C6B03"/>
    <w:rsid w:val="002D0545"/>
    <w:rsid w:val="002D0EC3"/>
    <w:rsid w:val="002D328D"/>
    <w:rsid w:val="002D4E10"/>
    <w:rsid w:val="002D4EF9"/>
    <w:rsid w:val="002D5B3E"/>
    <w:rsid w:val="002D685B"/>
    <w:rsid w:val="002D7640"/>
    <w:rsid w:val="002D7717"/>
    <w:rsid w:val="002E2A32"/>
    <w:rsid w:val="002E2ACB"/>
    <w:rsid w:val="002E4481"/>
    <w:rsid w:val="002E4E4C"/>
    <w:rsid w:val="002E4F09"/>
    <w:rsid w:val="002F3788"/>
    <w:rsid w:val="002F37BA"/>
    <w:rsid w:val="002F42D6"/>
    <w:rsid w:val="002F5231"/>
    <w:rsid w:val="002F5E59"/>
    <w:rsid w:val="002F61DF"/>
    <w:rsid w:val="002F626D"/>
    <w:rsid w:val="002F664D"/>
    <w:rsid w:val="0030008F"/>
    <w:rsid w:val="00301277"/>
    <w:rsid w:val="003031F8"/>
    <w:rsid w:val="00305F51"/>
    <w:rsid w:val="00306206"/>
    <w:rsid w:val="003101A1"/>
    <w:rsid w:val="00311DBE"/>
    <w:rsid w:val="00313A36"/>
    <w:rsid w:val="00313ABB"/>
    <w:rsid w:val="00313CB0"/>
    <w:rsid w:val="00317703"/>
    <w:rsid w:val="00323190"/>
    <w:rsid w:val="003236C9"/>
    <w:rsid w:val="00324033"/>
    <w:rsid w:val="00324474"/>
    <w:rsid w:val="00324EE3"/>
    <w:rsid w:val="00325B2D"/>
    <w:rsid w:val="00325EEB"/>
    <w:rsid w:val="00330796"/>
    <w:rsid w:val="00330912"/>
    <w:rsid w:val="00330E3B"/>
    <w:rsid w:val="003314B1"/>
    <w:rsid w:val="00333CFD"/>
    <w:rsid w:val="003343C9"/>
    <w:rsid w:val="00337EA2"/>
    <w:rsid w:val="00340C96"/>
    <w:rsid w:val="00341481"/>
    <w:rsid w:val="0034226C"/>
    <w:rsid w:val="0034428B"/>
    <w:rsid w:val="0034495C"/>
    <w:rsid w:val="0034522E"/>
    <w:rsid w:val="00346B28"/>
    <w:rsid w:val="003476AB"/>
    <w:rsid w:val="003506D2"/>
    <w:rsid w:val="0035079E"/>
    <w:rsid w:val="003510C6"/>
    <w:rsid w:val="00352426"/>
    <w:rsid w:val="00352F07"/>
    <w:rsid w:val="003533A5"/>
    <w:rsid w:val="003548D1"/>
    <w:rsid w:val="00356438"/>
    <w:rsid w:val="0035676A"/>
    <w:rsid w:val="00356B7A"/>
    <w:rsid w:val="00357201"/>
    <w:rsid w:val="00360FCE"/>
    <w:rsid w:val="0036183E"/>
    <w:rsid w:val="003619EA"/>
    <w:rsid w:val="00364663"/>
    <w:rsid w:val="00364900"/>
    <w:rsid w:val="003649DF"/>
    <w:rsid w:val="0036580B"/>
    <w:rsid w:val="0036587C"/>
    <w:rsid w:val="00365AE6"/>
    <w:rsid w:val="00366901"/>
    <w:rsid w:val="00370144"/>
    <w:rsid w:val="0037070C"/>
    <w:rsid w:val="00370C30"/>
    <w:rsid w:val="00371029"/>
    <w:rsid w:val="00371695"/>
    <w:rsid w:val="003716C1"/>
    <w:rsid w:val="00371EEB"/>
    <w:rsid w:val="00372FAF"/>
    <w:rsid w:val="0037493A"/>
    <w:rsid w:val="003772F8"/>
    <w:rsid w:val="00377327"/>
    <w:rsid w:val="003826B9"/>
    <w:rsid w:val="00382DEE"/>
    <w:rsid w:val="00384D2B"/>
    <w:rsid w:val="00385306"/>
    <w:rsid w:val="00387576"/>
    <w:rsid w:val="00390025"/>
    <w:rsid w:val="0039101B"/>
    <w:rsid w:val="00392BB0"/>
    <w:rsid w:val="00396207"/>
    <w:rsid w:val="003A07CD"/>
    <w:rsid w:val="003A07FC"/>
    <w:rsid w:val="003A2546"/>
    <w:rsid w:val="003A3492"/>
    <w:rsid w:val="003A37CD"/>
    <w:rsid w:val="003A44AF"/>
    <w:rsid w:val="003A4EBE"/>
    <w:rsid w:val="003A54DB"/>
    <w:rsid w:val="003A7882"/>
    <w:rsid w:val="003B28C6"/>
    <w:rsid w:val="003B359F"/>
    <w:rsid w:val="003B432A"/>
    <w:rsid w:val="003B6B47"/>
    <w:rsid w:val="003C225E"/>
    <w:rsid w:val="003C34D7"/>
    <w:rsid w:val="003C4231"/>
    <w:rsid w:val="003D0B65"/>
    <w:rsid w:val="003D1593"/>
    <w:rsid w:val="003D1DBF"/>
    <w:rsid w:val="003D2EE3"/>
    <w:rsid w:val="003D4744"/>
    <w:rsid w:val="003D482D"/>
    <w:rsid w:val="003E15F3"/>
    <w:rsid w:val="003E1DDD"/>
    <w:rsid w:val="003E31AF"/>
    <w:rsid w:val="003E39C8"/>
    <w:rsid w:val="003E44F4"/>
    <w:rsid w:val="003E4668"/>
    <w:rsid w:val="003E47C4"/>
    <w:rsid w:val="003E56B2"/>
    <w:rsid w:val="003E6AD0"/>
    <w:rsid w:val="003E756B"/>
    <w:rsid w:val="003F14D4"/>
    <w:rsid w:val="003F19DC"/>
    <w:rsid w:val="003F368A"/>
    <w:rsid w:val="003F3838"/>
    <w:rsid w:val="003F3A2C"/>
    <w:rsid w:val="003F503B"/>
    <w:rsid w:val="003F5C9C"/>
    <w:rsid w:val="004015A2"/>
    <w:rsid w:val="004017A9"/>
    <w:rsid w:val="00401BE5"/>
    <w:rsid w:val="00404EAB"/>
    <w:rsid w:val="00407348"/>
    <w:rsid w:val="00411997"/>
    <w:rsid w:val="00411F82"/>
    <w:rsid w:val="00413301"/>
    <w:rsid w:val="004134C9"/>
    <w:rsid w:val="00413687"/>
    <w:rsid w:val="00413BE1"/>
    <w:rsid w:val="00414A3E"/>
    <w:rsid w:val="0041608A"/>
    <w:rsid w:val="004160B1"/>
    <w:rsid w:val="004161CC"/>
    <w:rsid w:val="00416205"/>
    <w:rsid w:val="004211B0"/>
    <w:rsid w:val="00422252"/>
    <w:rsid w:val="0042268E"/>
    <w:rsid w:val="00422C03"/>
    <w:rsid w:val="0042368C"/>
    <w:rsid w:val="00423BEC"/>
    <w:rsid w:val="004245A9"/>
    <w:rsid w:val="00424A54"/>
    <w:rsid w:val="00426D07"/>
    <w:rsid w:val="00427708"/>
    <w:rsid w:val="0042777E"/>
    <w:rsid w:val="00432BB2"/>
    <w:rsid w:val="0043329E"/>
    <w:rsid w:val="00433D05"/>
    <w:rsid w:val="0043422C"/>
    <w:rsid w:val="00436839"/>
    <w:rsid w:val="00440521"/>
    <w:rsid w:val="004408C5"/>
    <w:rsid w:val="004413C1"/>
    <w:rsid w:val="00441F01"/>
    <w:rsid w:val="004427FB"/>
    <w:rsid w:val="004432F6"/>
    <w:rsid w:val="004435EF"/>
    <w:rsid w:val="004448E8"/>
    <w:rsid w:val="004465AF"/>
    <w:rsid w:val="00447477"/>
    <w:rsid w:val="00447EFC"/>
    <w:rsid w:val="004522E6"/>
    <w:rsid w:val="0045344A"/>
    <w:rsid w:val="00453EFD"/>
    <w:rsid w:val="00454B35"/>
    <w:rsid w:val="00454DEE"/>
    <w:rsid w:val="004607C3"/>
    <w:rsid w:val="0046104B"/>
    <w:rsid w:val="004611E6"/>
    <w:rsid w:val="00463718"/>
    <w:rsid w:val="00464755"/>
    <w:rsid w:val="00464BA2"/>
    <w:rsid w:val="00465DD2"/>
    <w:rsid w:val="00466DA5"/>
    <w:rsid w:val="0046701D"/>
    <w:rsid w:val="0046723F"/>
    <w:rsid w:val="0046738A"/>
    <w:rsid w:val="00471717"/>
    <w:rsid w:val="004717B0"/>
    <w:rsid w:val="00472DB3"/>
    <w:rsid w:val="004766E5"/>
    <w:rsid w:val="0047747F"/>
    <w:rsid w:val="00482312"/>
    <w:rsid w:val="004859B0"/>
    <w:rsid w:val="00486B10"/>
    <w:rsid w:val="00487C27"/>
    <w:rsid w:val="00491AC0"/>
    <w:rsid w:val="004941D7"/>
    <w:rsid w:val="0049428D"/>
    <w:rsid w:val="00495ACA"/>
    <w:rsid w:val="004A054D"/>
    <w:rsid w:val="004A14F4"/>
    <w:rsid w:val="004A3943"/>
    <w:rsid w:val="004A4258"/>
    <w:rsid w:val="004A46A7"/>
    <w:rsid w:val="004A4985"/>
    <w:rsid w:val="004A4CF9"/>
    <w:rsid w:val="004A581F"/>
    <w:rsid w:val="004B1197"/>
    <w:rsid w:val="004B11DD"/>
    <w:rsid w:val="004B1E4E"/>
    <w:rsid w:val="004B27F9"/>
    <w:rsid w:val="004B31D6"/>
    <w:rsid w:val="004B3447"/>
    <w:rsid w:val="004B3EEA"/>
    <w:rsid w:val="004B3F72"/>
    <w:rsid w:val="004B52CF"/>
    <w:rsid w:val="004C2B0F"/>
    <w:rsid w:val="004C33F5"/>
    <w:rsid w:val="004C418B"/>
    <w:rsid w:val="004C4B81"/>
    <w:rsid w:val="004C4C9E"/>
    <w:rsid w:val="004C69E3"/>
    <w:rsid w:val="004C6BDE"/>
    <w:rsid w:val="004C6D1B"/>
    <w:rsid w:val="004C73BD"/>
    <w:rsid w:val="004C7DCC"/>
    <w:rsid w:val="004D1339"/>
    <w:rsid w:val="004D1446"/>
    <w:rsid w:val="004D3B45"/>
    <w:rsid w:val="004D52B6"/>
    <w:rsid w:val="004D7200"/>
    <w:rsid w:val="004E0738"/>
    <w:rsid w:val="004E23B4"/>
    <w:rsid w:val="004E27B8"/>
    <w:rsid w:val="004E2F37"/>
    <w:rsid w:val="004E4DDE"/>
    <w:rsid w:val="004E4EA0"/>
    <w:rsid w:val="004E518F"/>
    <w:rsid w:val="004F08EA"/>
    <w:rsid w:val="004F11E3"/>
    <w:rsid w:val="004F2B64"/>
    <w:rsid w:val="00502329"/>
    <w:rsid w:val="00502E77"/>
    <w:rsid w:val="00502E78"/>
    <w:rsid w:val="005033B4"/>
    <w:rsid w:val="00503DD6"/>
    <w:rsid w:val="00504676"/>
    <w:rsid w:val="005053CA"/>
    <w:rsid w:val="00505BA5"/>
    <w:rsid w:val="0050623A"/>
    <w:rsid w:val="005101D1"/>
    <w:rsid w:val="0051180F"/>
    <w:rsid w:val="0051314A"/>
    <w:rsid w:val="005135FB"/>
    <w:rsid w:val="00517DDB"/>
    <w:rsid w:val="0052128D"/>
    <w:rsid w:val="0052443D"/>
    <w:rsid w:val="00526350"/>
    <w:rsid w:val="00526819"/>
    <w:rsid w:val="005268CC"/>
    <w:rsid w:val="0052750B"/>
    <w:rsid w:val="005275F8"/>
    <w:rsid w:val="00530BCE"/>
    <w:rsid w:val="00531B1F"/>
    <w:rsid w:val="005325AC"/>
    <w:rsid w:val="00534C19"/>
    <w:rsid w:val="005351ED"/>
    <w:rsid w:val="005355E0"/>
    <w:rsid w:val="005366E9"/>
    <w:rsid w:val="00540316"/>
    <w:rsid w:val="005425C5"/>
    <w:rsid w:val="00543E7F"/>
    <w:rsid w:val="00544549"/>
    <w:rsid w:val="00547381"/>
    <w:rsid w:val="005503C8"/>
    <w:rsid w:val="00550F14"/>
    <w:rsid w:val="00551703"/>
    <w:rsid w:val="0055317E"/>
    <w:rsid w:val="0055328B"/>
    <w:rsid w:val="005549EF"/>
    <w:rsid w:val="00555CD0"/>
    <w:rsid w:val="00555EC5"/>
    <w:rsid w:val="00556FDC"/>
    <w:rsid w:val="0056388A"/>
    <w:rsid w:val="00564924"/>
    <w:rsid w:val="00564D64"/>
    <w:rsid w:val="00564D79"/>
    <w:rsid w:val="005660EA"/>
    <w:rsid w:val="00567CFB"/>
    <w:rsid w:val="00570553"/>
    <w:rsid w:val="00570B35"/>
    <w:rsid w:val="00570C19"/>
    <w:rsid w:val="00571A7D"/>
    <w:rsid w:val="00571EB8"/>
    <w:rsid w:val="00573CF2"/>
    <w:rsid w:val="0057560C"/>
    <w:rsid w:val="00575E4D"/>
    <w:rsid w:val="00577314"/>
    <w:rsid w:val="00577AF4"/>
    <w:rsid w:val="00577BD7"/>
    <w:rsid w:val="00580962"/>
    <w:rsid w:val="0058374E"/>
    <w:rsid w:val="00584064"/>
    <w:rsid w:val="005843D5"/>
    <w:rsid w:val="0058455B"/>
    <w:rsid w:val="00584843"/>
    <w:rsid w:val="0058551E"/>
    <w:rsid w:val="005865CB"/>
    <w:rsid w:val="00587142"/>
    <w:rsid w:val="00591027"/>
    <w:rsid w:val="005930FE"/>
    <w:rsid w:val="005935DC"/>
    <w:rsid w:val="00593966"/>
    <w:rsid w:val="00596B7D"/>
    <w:rsid w:val="00596F7D"/>
    <w:rsid w:val="0059758F"/>
    <w:rsid w:val="005A0198"/>
    <w:rsid w:val="005A0C0F"/>
    <w:rsid w:val="005A1D48"/>
    <w:rsid w:val="005A4185"/>
    <w:rsid w:val="005A4964"/>
    <w:rsid w:val="005A53B5"/>
    <w:rsid w:val="005A5696"/>
    <w:rsid w:val="005A6594"/>
    <w:rsid w:val="005A66B3"/>
    <w:rsid w:val="005B0EE2"/>
    <w:rsid w:val="005B25D5"/>
    <w:rsid w:val="005B2FE3"/>
    <w:rsid w:val="005B37FE"/>
    <w:rsid w:val="005B419F"/>
    <w:rsid w:val="005B496D"/>
    <w:rsid w:val="005B5222"/>
    <w:rsid w:val="005B53E4"/>
    <w:rsid w:val="005B5E6E"/>
    <w:rsid w:val="005B7DA5"/>
    <w:rsid w:val="005C038D"/>
    <w:rsid w:val="005C29A0"/>
    <w:rsid w:val="005C30D9"/>
    <w:rsid w:val="005C3E12"/>
    <w:rsid w:val="005C4D2D"/>
    <w:rsid w:val="005C5256"/>
    <w:rsid w:val="005C5360"/>
    <w:rsid w:val="005C7AA2"/>
    <w:rsid w:val="005C7D1B"/>
    <w:rsid w:val="005D103D"/>
    <w:rsid w:val="005D13BE"/>
    <w:rsid w:val="005D1713"/>
    <w:rsid w:val="005D20F1"/>
    <w:rsid w:val="005D2437"/>
    <w:rsid w:val="005D2810"/>
    <w:rsid w:val="005D2BD4"/>
    <w:rsid w:val="005D2CF1"/>
    <w:rsid w:val="005D3C55"/>
    <w:rsid w:val="005D57CC"/>
    <w:rsid w:val="005D5C30"/>
    <w:rsid w:val="005D5CE8"/>
    <w:rsid w:val="005E0816"/>
    <w:rsid w:val="005E11E8"/>
    <w:rsid w:val="005E2621"/>
    <w:rsid w:val="005E5153"/>
    <w:rsid w:val="005E79C1"/>
    <w:rsid w:val="005F0F3C"/>
    <w:rsid w:val="005F1D8B"/>
    <w:rsid w:val="005F2280"/>
    <w:rsid w:val="005F304B"/>
    <w:rsid w:val="005F3605"/>
    <w:rsid w:val="005F3841"/>
    <w:rsid w:val="005F3879"/>
    <w:rsid w:val="005F4310"/>
    <w:rsid w:val="005F710A"/>
    <w:rsid w:val="006000EC"/>
    <w:rsid w:val="00600258"/>
    <w:rsid w:val="00600780"/>
    <w:rsid w:val="006016E9"/>
    <w:rsid w:val="00601ECE"/>
    <w:rsid w:val="0060247A"/>
    <w:rsid w:val="00602CAE"/>
    <w:rsid w:val="006048FE"/>
    <w:rsid w:val="00605312"/>
    <w:rsid w:val="006074D9"/>
    <w:rsid w:val="00607D22"/>
    <w:rsid w:val="00610BA2"/>
    <w:rsid w:val="006133CA"/>
    <w:rsid w:val="00614874"/>
    <w:rsid w:val="006152AA"/>
    <w:rsid w:val="00617F4A"/>
    <w:rsid w:val="006225D6"/>
    <w:rsid w:val="00622A3A"/>
    <w:rsid w:val="00624A77"/>
    <w:rsid w:val="00624BCB"/>
    <w:rsid w:val="00626B29"/>
    <w:rsid w:val="00627CC8"/>
    <w:rsid w:val="00631476"/>
    <w:rsid w:val="006320FE"/>
    <w:rsid w:val="00632359"/>
    <w:rsid w:val="006326BB"/>
    <w:rsid w:val="00633AB9"/>
    <w:rsid w:val="00634995"/>
    <w:rsid w:val="00636937"/>
    <w:rsid w:val="006406B5"/>
    <w:rsid w:val="00641581"/>
    <w:rsid w:val="006421A7"/>
    <w:rsid w:val="00644C8F"/>
    <w:rsid w:val="006462D0"/>
    <w:rsid w:val="0064795F"/>
    <w:rsid w:val="00651FDA"/>
    <w:rsid w:val="0065247A"/>
    <w:rsid w:val="00653BB5"/>
    <w:rsid w:val="006556F2"/>
    <w:rsid w:val="00655B4D"/>
    <w:rsid w:val="00656E8F"/>
    <w:rsid w:val="00657D15"/>
    <w:rsid w:val="00660F9A"/>
    <w:rsid w:val="006646A2"/>
    <w:rsid w:val="0066579A"/>
    <w:rsid w:val="00665E6E"/>
    <w:rsid w:val="006662B8"/>
    <w:rsid w:val="006665AD"/>
    <w:rsid w:val="0066741E"/>
    <w:rsid w:val="00672546"/>
    <w:rsid w:val="00673C6F"/>
    <w:rsid w:val="006756C6"/>
    <w:rsid w:val="00675A0E"/>
    <w:rsid w:val="00676DF0"/>
    <w:rsid w:val="00677000"/>
    <w:rsid w:val="006775AC"/>
    <w:rsid w:val="006809F1"/>
    <w:rsid w:val="00682A7D"/>
    <w:rsid w:val="006831D1"/>
    <w:rsid w:val="00683A14"/>
    <w:rsid w:val="00683C0C"/>
    <w:rsid w:val="006910DA"/>
    <w:rsid w:val="00695B21"/>
    <w:rsid w:val="0069682C"/>
    <w:rsid w:val="00697CC6"/>
    <w:rsid w:val="006A0D94"/>
    <w:rsid w:val="006A0EA7"/>
    <w:rsid w:val="006A5555"/>
    <w:rsid w:val="006A68B9"/>
    <w:rsid w:val="006A722A"/>
    <w:rsid w:val="006A78D4"/>
    <w:rsid w:val="006B0D75"/>
    <w:rsid w:val="006B29EE"/>
    <w:rsid w:val="006B3563"/>
    <w:rsid w:val="006B3935"/>
    <w:rsid w:val="006B3C2B"/>
    <w:rsid w:val="006B4ED8"/>
    <w:rsid w:val="006C1EF9"/>
    <w:rsid w:val="006C292A"/>
    <w:rsid w:val="006C5856"/>
    <w:rsid w:val="006C5F60"/>
    <w:rsid w:val="006C767A"/>
    <w:rsid w:val="006D12AE"/>
    <w:rsid w:val="006D1475"/>
    <w:rsid w:val="006D2242"/>
    <w:rsid w:val="006D2345"/>
    <w:rsid w:val="006D2AFB"/>
    <w:rsid w:val="006D3A5A"/>
    <w:rsid w:val="006D3E1D"/>
    <w:rsid w:val="006D4A1D"/>
    <w:rsid w:val="006D7D2E"/>
    <w:rsid w:val="006E02B3"/>
    <w:rsid w:val="006E2D3C"/>
    <w:rsid w:val="006E3890"/>
    <w:rsid w:val="006E3CB8"/>
    <w:rsid w:val="006E4C98"/>
    <w:rsid w:val="006E7476"/>
    <w:rsid w:val="006F1768"/>
    <w:rsid w:val="006F3FB7"/>
    <w:rsid w:val="006F425C"/>
    <w:rsid w:val="006F70D1"/>
    <w:rsid w:val="006F76C4"/>
    <w:rsid w:val="00700414"/>
    <w:rsid w:val="007012E6"/>
    <w:rsid w:val="007025E8"/>
    <w:rsid w:val="007055A7"/>
    <w:rsid w:val="00706508"/>
    <w:rsid w:val="00706737"/>
    <w:rsid w:val="00710A40"/>
    <w:rsid w:val="00711F48"/>
    <w:rsid w:val="007122C5"/>
    <w:rsid w:val="00714C01"/>
    <w:rsid w:val="00715E62"/>
    <w:rsid w:val="00717163"/>
    <w:rsid w:val="00720191"/>
    <w:rsid w:val="00720FFD"/>
    <w:rsid w:val="007220DB"/>
    <w:rsid w:val="007255E8"/>
    <w:rsid w:val="00725697"/>
    <w:rsid w:val="00725856"/>
    <w:rsid w:val="0072632E"/>
    <w:rsid w:val="0072679C"/>
    <w:rsid w:val="00730CD3"/>
    <w:rsid w:val="007333B2"/>
    <w:rsid w:val="007341D5"/>
    <w:rsid w:val="007372F2"/>
    <w:rsid w:val="0074144A"/>
    <w:rsid w:val="00741CEE"/>
    <w:rsid w:val="00742885"/>
    <w:rsid w:val="00742F1B"/>
    <w:rsid w:val="00743F26"/>
    <w:rsid w:val="00747AAC"/>
    <w:rsid w:val="007512FD"/>
    <w:rsid w:val="007521D7"/>
    <w:rsid w:val="0075224C"/>
    <w:rsid w:val="007534CE"/>
    <w:rsid w:val="007560AC"/>
    <w:rsid w:val="00760455"/>
    <w:rsid w:val="007604B3"/>
    <w:rsid w:val="00761192"/>
    <w:rsid w:val="007613C7"/>
    <w:rsid w:val="00762780"/>
    <w:rsid w:val="00764685"/>
    <w:rsid w:val="00767BE4"/>
    <w:rsid w:val="00770688"/>
    <w:rsid w:val="00770A17"/>
    <w:rsid w:val="00774213"/>
    <w:rsid w:val="00775BD0"/>
    <w:rsid w:val="007763DC"/>
    <w:rsid w:val="007764E3"/>
    <w:rsid w:val="007774B2"/>
    <w:rsid w:val="0078220B"/>
    <w:rsid w:val="00782E37"/>
    <w:rsid w:val="007836D0"/>
    <w:rsid w:val="00783744"/>
    <w:rsid w:val="00783CC2"/>
    <w:rsid w:val="00784F90"/>
    <w:rsid w:val="00786E27"/>
    <w:rsid w:val="00792048"/>
    <w:rsid w:val="0079260D"/>
    <w:rsid w:val="00795820"/>
    <w:rsid w:val="00795B07"/>
    <w:rsid w:val="00796E6D"/>
    <w:rsid w:val="00797FF4"/>
    <w:rsid w:val="007A12B9"/>
    <w:rsid w:val="007A19EC"/>
    <w:rsid w:val="007A1A86"/>
    <w:rsid w:val="007A3DE7"/>
    <w:rsid w:val="007A3EF6"/>
    <w:rsid w:val="007A479B"/>
    <w:rsid w:val="007A484E"/>
    <w:rsid w:val="007A5C44"/>
    <w:rsid w:val="007B0211"/>
    <w:rsid w:val="007B14A1"/>
    <w:rsid w:val="007B19B1"/>
    <w:rsid w:val="007B4C20"/>
    <w:rsid w:val="007B4EDD"/>
    <w:rsid w:val="007B5BDA"/>
    <w:rsid w:val="007B6879"/>
    <w:rsid w:val="007B7462"/>
    <w:rsid w:val="007B7531"/>
    <w:rsid w:val="007B75A3"/>
    <w:rsid w:val="007C0434"/>
    <w:rsid w:val="007C21D9"/>
    <w:rsid w:val="007C2462"/>
    <w:rsid w:val="007C35EE"/>
    <w:rsid w:val="007C4BB1"/>
    <w:rsid w:val="007C538C"/>
    <w:rsid w:val="007C5449"/>
    <w:rsid w:val="007C5547"/>
    <w:rsid w:val="007C763E"/>
    <w:rsid w:val="007C7ACD"/>
    <w:rsid w:val="007D0B60"/>
    <w:rsid w:val="007D14B1"/>
    <w:rsid w:val="007D1AAB"/>
    <w:rsid w:val="007D5156"/>
    <w:rsid w:val="007D591F"/>
    <w:rsid w:val="007D5A6B"/>
    <w:rsid w:val="007D5B3F"/>
    <w:rsid w:val="007D5F5D"/>
    <w:rsid w:val="007D6842"/>
    <w:rsid w:val="007D7CE1"/>
    <w:rsid w:val="007E004C"/>
    <w:rsid w:val="007E2C9B"/>
    <w:rsid w:val="007E36A4"/>
    <w:rsid w:val="007E3ADD"/>
    <w:rsid w:val="007E58A6"/>
    <w:rsid w:val="007E658D"/>
    <w:rsid w:val="007E7837"/>
    <w:rsid w:val="007F28F4"/>
    <w:rsid w:val="007F3C0E"/>
    <w:rsid w:val="007F4234"/>
    <w:rsid w:val="007F4A5B"/>
    <w:rsid w:val="007F67D5"/>
    <w:rsid w:val="007F6940"/>
    <w:rsid w:val="007F7117"/>
    <w:rsid w:val="008005FA"/>
    <w:rsid w:val="008009D4"/>
    <w:rsid w:val="00800F78"/>
    <w:rsid w:val="00801A58"/>
    <w:rsid w:val="00802EAB"/>
    <w:rsid w:val="0080302B"/>
    <w:rsid w:val="00803AF9"/>
    <w:rsid w:val="00804AA5"/>
    <w:rsid w:val="00806214"/>
    <w:rsid w:val="008068B1"/>
    <w:rsid w:val="00806E96"/>
    <w:rsid w:val="00810EE4"/>
    <w:rsid w:val="00813ADA"/>
    <w:rsid w:val="0081540B"/>
    <w:rsid w:val="00820B0E"/>
    <w:rsid w:val="00823837"/>
    <w:rsid w:val="008241DE"/>
    <w:rsid w:val="00827BCA"/>
    <w:rsid w:val="00831326"/>
    <w:rsid w:val="00833E87"/>
    <w:rsid w:val="008351BE"/>
    <w:rsid w:val="00836C5E"/>
    <w:rsid w:val="00840D88"/>
    <w:rsid w:val="00842800"/>
    <w:rsid w:val="00842B2C"/>
    <w:rsid w:val="008441B1"/>
    <w:rsid w:val="00845A3F"/>
    <w:rsid w:val="00845C96"/>
    <w:rsid w:val="0084628C"/>
    <w:rsid w:val="00846EEF"/>
    <w:rsid w:val="008473EF"/>
    <w:rsid w:val="0085059B"/>
    <w:rsid w:val="008509DF"/>
    <w:rsid w:val="00852AFD"/>
    <w:rsid w:val="00853100"/>
    <w:rsid w:val="00855313"/>
    <w:rsid w:val="00861206"/>
    <w:rsid w:val="00862053"/>
    <w:rsid w:val="00864D99"/>
    <w:rsid w:val="008659CD"/>
    <w:rsid w:val="00865CB8"/>
    <w:rsid w:val="008663F1"/>
    <w:rsid w:val="00870B9C"/>
    <w:rsid w:val="00872651"/>
    <w:rsid w:val="00872E7B"/>
    <w:rsid w:val="00873BBB"/>
    <w:rsid w:val="00874099"/>
    <w:rsid w:val="00874A2D"/>
    <w:rsid w:val="00874A57"/>
    <w:rsid w:val="00874C82"/>
    <w:rsid w:val="00875A67"/>
    <w:rsid w:val="00876D00"/>
    <w:rsid w:val="00882166"/>
    <w:rsid w:val="008841DE"/>
    <w:rsid w:val="00884DA6"/>
    <w:rsid w:val="0088555D"/>
    <w:rsid w:val="0088575B"/>
    <w:rsid w:val="00885A15"/>
    <w:rsid w:val="00886019"/>
    <w:rsid w:val="00890322"/>
    <w:rsid w:val="00891D05"/>
    <w:rsid w:val="00894307"/>
    <w:rsid w:val="008951FE"/>
    <w:rsid w:val="008979DC"/>
    <w:rsid w:val="008A13DC"/>
    <w:rsid w:val="008A235D"/>
    <w:rsid w:val="008A2E8D"/>
    <w:rsid w:val="008A3647"/>
    <w:rsid w:val="008A605C"/>
    <w:rsid w:val="008A6830"/>
    <w:rsid w:val="008B0811"/>
    <w:rsid w:val="008B0CDF"/>
    <w:rsid w:val="008B1D08"/>
    <w:rsid w:val="008B25BA"/>
    <w:rsid w:val="008B2C28"/>
    <w:rsid w:val="008B2E88"/>
    <w:rsid w:val="008B5556"/>
    <w:rsid w:val="008B595B"/>
    <w:rsid w:val="008B6755"/>
    <w:rsid w:val="008B6B25"/>
    <w:rsid w:val="008B6E79"/>
    <w:rsid w:val="008C17EA"/>
    <w:rsid w:val="008C41C2"/>
    <w:rsid w:val="008C66B0"/>
    <w:rsid w:val="008C78D9"/>
    <w:rsid w:val="008C7CF0"/>
    <w:rsid w:val="008D05E5"/>
    <w:rsid w:val="008D06A0"/>
    <w:rsid w:val="008D07C4"/>
    <w:rsid w:val="008D131A"/>
    <w:rsid w:val="008D1A73"/>
    <w:rsid w:val="008D1AD1"/>
    <w:rsid w:val="008D1F16"/>
    <w:rsid w:val="008D3CC3"/>
    <w:rsid w:val="008D520B"/>
    <w:rsid w:val="008D5C0E"/>
    <w:rsid w:val="008D7B16"/>
    <w:rsid w:val="008E3647"/>
    <w:rsid w:val="008E430E"/>
    <w:rsid w:val="008E5472"/>
    <w:rsid w:val="008E5AB5"/>
    <w:rsid w:val="008E705C"/>
    <w:rsid w:val="008E72CB"/>
    <w:rsid w:val="008F04E3"/>
    <w:rsid w:val="008F186B"/>
    <w:rsid w:val="008F1C5F"/>
    <w:rsid w:val="008F23C9"/>
    <w:rsid w:val="008F51F1"/>
    <w:rsid w:val="008F62B9"/>
    <w:rsid w:val="008F6EB7"/>
    <w:rsid w:val="009000A5"/>
    <w:rsid w:val="00900BA6"/>
    <w:rsid w:val="009020C9"/>
    <w:rsid w:val="0090214B"/>
    <w:rsid w:val="009021CE"/>
    <w:rsid w:val="009031C2"/>
    <w:rsid w:val="009035CA"/>
    <w:rsid w:val="0090461C"/>
    <w:rsid w:val="0090473E"/>
    <w:rsid w:val="009053F4"/>
    <w:rsid w:val="00905A99"/>
    <w:rsid w:val="00906CD5"/>
    <w:rsid w:val="0090737C"/>
    <w:rsid w:val="0090752F"/>
    <w:rsid w:val="009077A4"/>
    <w:rsid w:val="00907DC5"/>
    <w:rsid w:val="00911A89"/>
    <w:rsid w:val="00912CF6"/>
    <w:rsid w:val="00916FA4"/>
    <w:rsid w:val="009173CC"/>
    <w:rsid w:val="009210EF"/>
    <w:rsid w:val="009243FC"/>
    <w:rsid w:val="00925DE4"/>
    <w:rsid w:val="00932888"/>
    <w:rsid w:val="00932B9D"/>
    <w:rsid w:val="009336E6"/>
    <w:rsid w:val="00936B13"/>
    <w:rsid w:val="00937270"/>
    <w:rsid w:val="0094153E"/>
    <w:rsid w:val="009422D5"/>
    <w:rsid w:val="009448B6"/>
    <w:rsid w:val="009465A2"/>
    <w:rsid w:val="00953F13"/>
    <w:rsid w:val="0095577A"/>
    <w:rsid w:val="00956B73"/>
    <w:rsid w:val="0096120D"/>
    <w:rsid w:val="00961BCD"/>
    <w:rsid w:val="00962AAB"/>
    <w:rsid w:val="00962F35"/>
    <w:rsid w:val="00963768"/>
    <w:rsid w:val="009663D7"/>
    <w:rsid w:val="00967375"/>
    <w:rsid w:val="00967597"/>
    <w:rsid w:val="009676E2"/>
    <w:rsid w:val="00967D9E"/>
    <w:rsid w:val="00970FAE"/>
    <w:rsid w:val="00972311"/>
    <w:rsid w:val="0097240E"/>
    <w:rsid w:val="00974463"/>
    <w:rsid w:val="00974B47"/>
    <w:rsid w:val="0098038A"/>
    <w:rsid w:val="009837B2"/>
    <w:rsid w:val="009845A2"/>
    <w:rsid w:val="00990495"/>
    <w:rsid w:val="00991A7D"/>
    <w:rsid w:val="00991D07"/>
    <w:rsid w:val="00992311"/>
    <w:rsid w:val="00992B88"/>
    <w:rsid w:val="00993539"/>
    <w:rsid w:val="00996A3F"/>
    <w:rsid w:val="009970FD"/>
    <w:rsid w:val="00997CB2"/>
    <w:rsid w:val="009A0F28"/>
    <w:rsid w:val="009A19A7"/>
    <w:rsid w:val="009A2644"/>
    <w:rsid w:val="009A313F"/>
    <w:rsid w:val="009A3E80"/>
    <w:rsid w:val="009A3E87"/>
    <w:rsid w:val="009A410B"/>
    <w:rsid w:val="009A4AC1"/>
    <w:rsid w:val="009A4DB1"/>
    <w:rsid w:val="009A5313"/>
    <w:rsid w:val="009A549C"/>
    <w:rsid w:val="009A62F5"/>
    <w:rsid w:val="009A6312"/>
    <w:rsid w:val="009B1601"/>
    <w:rsid w:val="009B2550"/>
    <w:rsid w:val="009B2C42"/>
    <w:rsid w:val="009B4BF6"/>
    <w:rsid w:val="009B56F6"/>
    <w:rsid w:val="009B6C4A"/>
    <w:rsid w:val="009C0D92"/>
    <w:rsid w:val="009C18C7"/>
    <w:rsid w:val="009C1A31"/>
    <w:rsid w:val="009C1BDD"/>
    <w:rsid w:val="009C4418"/>
    <w:rsid w:val="009C6427"/>
    <w:rsid w:val="009C647B"/>
    <w:rsid w:val="009C6BD8"/>
    <w:rsid w:val="009C794A"/>
    <w:rsid w:val="009C7C19"/>
    <w:rsid w:val="009D0485"/>
    <w:rsid w:val="009D0700"/>
    <w:rsid w:val="009D0CD6"/>
    <w:rsid w:val="009D11CF"/>
    <w:rsid w:val="009D12F0"/>
    <w:rsid w:val="009D22AD"/>
    <w:rsid w:val="009D2538"/>
    <w:rsid w:val="009D2A54"/>
    <w:rsid w:val="009D3EFC"/>
    <w:rsid w:val="009D50DB"/>
    <w:rsid w:val="009D7A7F"/>
    <w:rsid w:val="009D7B4A"/>
    <w:rsid w:val="009E19E6"/>
    <w:rsid w:val="009E2317"/>
    <w:rsid w:val="009E53D6"/>
    <w:rsid w:val="009E67B8"/>
    <w:rsid w:val="009E6D94"/>
    <w:rsid w:val="009E7034"/>
    <w:rsid w:val="009E7707"/>
    <w:rsid w:val="009E7DAF"/>
    <w:rsid w:val="009F18CC"/>
    <w:rsid w:val="009F3B14"/>
    <w:rsid w:val="009F4C3A"/>
    <w:rsid w:val="009F5AFF"/>
    <w:rsid w:val="009F63FB"/>
    <w:rsid w:val="009F64A8"/>
    <w:rsid w:val="009F7B55"/>
    <w:rsid w:val="00A00909"/>
    <w:rsid w:val="00A009D6"/>
    <w:rsid w:val="00A04692"/>
    <w:rsid w:val="00A04B22"/>
    <w:rsid w:val="00A064C4"/>
    <w:rsid w:val="00A07309"/>
    <w:rsid w:val="00A07897"/>
    <w:rsid w:val="00A07CCE"/>
    <w:rsid w:val="00A1033D"/>
    <w:rsid w:val="00A12A34"/>
    <w:rsid w:val="00A13BED"/>
    <w:rsid w:val="00A1775B"/>
    <w:rsid w:val="00A17F0A"/>
    <w:rsid w:val="00A21EDB"/>
    <w:rsid w:val="00A224FB"/>
    <w:rsid w:val="00A22727"/>
    <w:rsid w:val="00A22B95"/>
    <w:rsid w:val="00A22EBE"/>
    <w:rsid w:val="00A23186"/>
    <w:rsid w:val="00A23385"/>
    <w:rsid w:val="00A30760"/>
    <w:rsid w:val="00A3136D"/>
    <w:rsid w:val="00A3227B"/>
    <w:rsid w:val="00A3229B"/>
    <w:rsid w:val="00A33D6C"/>
    <w:rsid w:val="00A34133"/>
    <w:rsid w:val="00A35A66"/>
    <w:rsid w:val="00A361F7"/>
    <w:rsid w:val="00A364D0"/>
    <w:rsid w:val="00A379AC"/>
    <w:rsid w:val="00A4044E"/>
    <w:rsid w:val="00A4481F"/>
    <w:rsid w:val="00A44D0D"/>
    <w:rsid w:val="00A45C3A"/>
    <w:rsid w:val="00A46591"/>
    <w:rsid w:val="00A47754"/>
    <w:rsid w:val="00A47DC5"/>
    <w:rsid w:val="00A533E4"/>
    <w:rsid w:val="00A53703"/>
    <w:rsid w:val="00A539F5"/>
    <w:rsid w:val="00A54A42"/>
    <w:rsid w:val="00A555D0"/>
    <w:rsid w:val="00A55B23"/>
    <w:rsid w:val="00A55DF2"/>
    <w:rsid w:val="00A57BF1"/>
    <w:rsid w:val="00A6036A"/>
    <w:rsid w:val="00A60E9A"/>
    <w:rsid w:val="00A6206F"/>
    <w:rsid w:val="00A62348"/>
    <w:rsid w:val="00A6243E"/>
    <w:rsid w:val="00A636A3"/>
    <w:rsid w:val="00A65867"/>
    <w:rsid w:val="00A65F19"/>
    <w:rsid w:val="00A67268"/>
    <w:rsid w:val="00A704F6"/>
    <w:rsid w:val="00A70DE7"/>
    <w:rsid w:val="00A70F80"/>
    <w:rsid w:val="00A75F34"/>
    <w:rsid w:val="00A7601B"/>
    <w:rsid w:val="00A764E9"/>
    <w:rsid w:val="00A81FD0"/>
    <w:rsid w:val="00A82E98"/>
    <w:rsid w:val="00A830FA"/>
    <w:rsid w:val="00A843CB"/>
    <w:rsid w:val="00A8452A"/>
    <w:rsid w:val="00A86796"/>
    <w:rsid w:val="00A86F7B"/>
    <w:rsid w:val="00A90A6D"/>
    <w:rsid w:val="00A90E40"/>
    <w:rsid w:val="00A90EA9"/>
    <w:rsid w:val="00A9270B"/>
    <w:rsid w:val="00A9356A"/>
    <w:rsid w:val="00A93A68"/>
    <w:rsid w:val="00A9631E"/>
    <w:rsid w:val="00A9720D"/>
    <w:rsid w:val="00A9723E"/>
    <w:rsid w:val="00AA013C"/>
    <w:rsid w:val="00AA23BB"/>
    <w:rsid w:val="00AA2E33"/>
    <w:rsid w:val="00AA51EA"/>
    <w:rsid w:val="00AA6621"/>
    <w:rsid w:val="00AB0D19"/>
    <w:rsid w:val="00AB1BC5"/>
    <w:rsid w:val="00AB2604"/>
    <w:rsid w:val="00AB2734"/>
    <w:rsid w:val="00AB2C84"/>
    <w:rsid w:val="00AB2F35"/>
    <w:rsid w:val="00AB4759"/>
    <w:rsid w:val="00AB7911"/>
    <w:rsid w:val="00AB7CC7"/>
    <w:rsid w:val="00AB7D7D"/>
    <w:rsid w:val="00AC101E"/>
    <w:rsid w:val="00AC130B"/>
    <w:rsid w:val="00AC15E9"/>
    <w:rsid w:val="00AC287B"/>
    <w:rsid w:val="00AC3427"/>
    <w:rsid w:val="00AC4477"/>
    <w:rsid w:val="00AC4506"/>
    <w:rsid w:val="00AD35C7"/>
    <w:rsid w:val="00AE1AE6"/>
    <w:rsid w:val="00AE2F08"/>
    <w:rsid w:val="00AE4340"/>
    <w:rsid w:val="00AE7612"/>
    <w:rsid w:val="00AE7935"/>
    <w:rsid w:val="00AF3CE7"/>
    <w:rsid w:val="00AF4A7C"/>
    <w:rsid w:val="00AF4A93"/>
    <w:rsid w:val="00AF5575"/>
    <w:rsid w:val="00AF6861"/>
    <w:rsid w:val="00B00063"/>
    <w:rsid w:val="00B0036D"/>
    <w:rsid w:val="00B02456"/>
    <w:rsid w:val="00B025A0"/>
    <w:rsid w:val="00B02CA1"/>
    <w:rsid w:val="00B02D23"/>
    <w:rsid w:val="00B03630"/>
    <w:rsid w:val="00B039C2"/>
    <w:rsid w:val="00B03A05"/>
    <w:rsid w:val="00B05027"/>
    <w:rsid w:val="00B0674A"/>
    <w:rsid w:val="00B07FC8"/>
    <w:rsid w:val="00B11369"/>
    <w:rsid w:val="00B11A0D"/>
    <w:rsid w:val="00B11C19"/>
    <w:rsid w:val="00B11D1C"/>
    <w:rsid w:val="00B13DF7"/>
    <w:rsid w:val="00B1464C"/>
    <w:rsid w:val="00B15D36"/>
    <w:rsid w:val="00B16591"/>
    <w:rsid w:val="00B17683"/>
    <w:rsid w:val="00B20086"/>
    <w:rsid w:val="00B201B5"/>
    <w:rsid w:val="00B20E09"/>
    <w:rsid w:val="00B2232D"/>
    <w:rsid w:val="00B22463"/>
    <w:rsid w:val="00B2291D"/>
    <w:rsid w:val="00B235E7"/>
    <w:rsid w:val="00B2463A"/>
    <w:rsid w:val="00B24CA4"/>
    <w:rsid w:val="00B26047"/>
    <w:rsid w:val="00B261FA"/>
    <w:rsid w:val="00B3000F"/>
    <w:rsid w:val="00B30E42"/>
    <w:rsid w:val="00B318FD"/>
    <w:rsid w:val="00B40218"/>
    <w:rsid w:val="00B4051E"/>
    <w:rsid w:val="00B41DB3"/>
    <w:rsid w:val="00B43180"/>
    <w:rsid w:val="00B45217"/>
    <w:rsid w:val="00B45638"/>
    <w:rsid w:val="00B45BA4"/>
    <w:rsid w:val="00B46658"/>
    <w:rsid w:val="00B46CF1"/>
    <w:rsid w:val="00B515AF"/>
    <w:rsid w:val="00B51927"/>
    <w:rsid w:val="00B51B9B"/>
    <w:rsid w:val="00B5225C"/>
    <w:rsid w:val="00B611AA"/>
    <w:rsid w:val="00B616F8"/>
    <w:rsid w:val="00B6319B"/>
    <w:rsid w:val="00B709FA"/>
    <w:rsid w:val="00B70BCD"/>
    <w:rsid w:val="00B745F0"/>
    <w:rsid w:val="00B750BD"/>
    <w:rsid w:val="00B757AB"/>
    <w:rsid w:val="00B76A7C"/>
    <w:rsid w:val="00B76AC0"/>
    <w:rsid w:val="00B802A8"/>
    <w:rsid w:val="00B8093C"/>
    <w:rsid w:val="00B81A0D"/>
    <w:rsid w:val="00B82DC9"/>
    <w:rsid w:val="00B8347A"/>
    <w:rsid w:val="00B84F2E"/>
    <w:rsid w:val="00B8500D"/>
    <w:rsid w:val="00B850E5"/>
    <w:rsid w:val="00B921BF"/>
    <w:rsid w:val="00B9398A"/>
    <w:rsid w:val="00B93AEA"/>
    <w:rsid w:val="00B94727"/>
    <w:rsid w:val="00B94D60"/>
    <w:rsid w:val="00B96516"/>
    <w:rsid w:val="00B96D86"/>
    <w:rsid w:val="00B974AC"/>
    <w:rsid w:val="00BA10DD"/>
    <w:rsid w:val="00BA581F"/>
    <w:rsid w:val="00BA5E5E"/>
    <w:rsid w:val="00BA7E34"/>
    <w:rsid w:val="00BA7FF8"/>
    <w:rsid w:val="00BB0FD3"/>
    <w:rsid w:val="00BB3775"/>
    <w:rsid w:val="00BB3881"/>
    <w:rsid w:val="00BB4506"/>
    <w:rsid w:val="00BB57C4"/>
    <w:rsid w:val="00BB671A"/>
    <w:rsid w:val="00BC1184"/>
    <w:rsid w:val="00BC4511"/>
    <w:rsid w:val="00BC7E43"/>
    <w:rsid w:val="00BD2698"/>
    <w:rsid w:val="00BD38D0"/>
    <w:rsid w:val="00BD4F26"/>
    <w:rsid w:val="00BE111E"/>
    <w:rsid w:val="00BE1231"/>
    <w:rsid w:val="00BE15C7"/>
    <w:rsid w:val="00BE637C"/>
    <w:rsid w:val="00BE79F3"/>
    <w:rsid w:val="00BF07E5"/>
    <w:rsid w:val="00BF2392"/>
    <w:rsid w:val="00BF33DD"/>
    <w:rsid w:val="00BF3A26"/>
    <w:rsid w:val="00BF50BC"/>
    <w:rsid w:val="00BF5721"/>
    <w:rsid w:val="00BF636B"/>
    <w:rsid w:val="00BF6E1F"/>
    <w:rsid w:val="00BF704F"/>
    <w:rsid w:val="00BF7FAD"/>
    <w:rsid w:val="00C00272"/>
    <w:rsid w:val="00C00519"/>
    <w:rsid w:val="00C00991"/>
    <w:rsid w:val="00C0405C"/>
    <w:rsid w:val="00C04175"/>
    <w:rsid w:val="00C04C07"/>
    <w:rsid w:val="00C0506E"/>
    <w:rsid w:val="00C0510D"/>
    <w:rsid w:val="00C06B7E"/>
    <w:rsid w:val="00C06CD0"/>
    <w:rsid w:val="00C0779D"/>
    <w:rsid w:val="00C10117"/>
    <w:rsid w:val="00C1078B"/>
    <w:rsid w:val="00C11779"/>
    <w:rsid w:val="00C11CC4"/>
    <w:rsid w:val="00C225A8"/>
    <w:rsid w:val="00C267D6"/>
    <w:rsid w:val="00C26B9E"/>
    <w:rsid w:val="00C30880"/>
    <w:rsid w:val="00C315F6"/>
    <w:rsid w:val="00C31B62"/>
    <w:rsid w:val="00C3202D"/>
    <w:rsid w:val="00C32BC2"/>
    <w:rsid w:val="00C34271"/>
    <w:rsid w:val="00C367CC"/>
    <w:rsid w:val="00C37813"/>
    <w:rsid w:val="00C37ADC"/>
    <w:rsid w:val="00C37DA6"/>
    <w:rsid w:val="00C41576"/>
    <w:rsid w:val="00C4194E"/>
    <w:rsid w:val="00C42754"/>
    <w:rsid w:val="00C43450"/>
    <w:rsid w:val="00C43E7B"/>
    <w:rsid w:val="00C45914"/>
    <w:rsid w:val="00C46FA0"/>
    <w:rsid w:val="00C473F6"/>
    <w:rsid w:val="00C475D1"/>
    <w:rsid w:val="00C4770E"/>
    <w:rsid w:val="00C50084"/>
    <w:rsid w:val="00C51A2E"/>
    <w:rsid w:val="00C52B2B"/>
    <w:rsid w:val="00C54B92"/>
    <w:rsid w:val="00C554BE"/>
    <w:rsid w:val="00C559B9"/>
    <w:rsid w:val="00C5656F"/>
    <w:rsid w:val="00C57454"/>
    <w:rsid w:val="00C578DA"/>
    <w:rsid w:val="00C60C81"/>
    <w:rsid w:val="00C62353"/>
    <w:rsid w:val="00C62C5A"/>
    <w:rsid w:val="00C64428"/>
    <w:rsid w:val="00C66E7C"/>
    <w:rsid w:val="00C70F4C"/>
    <w:rsid w:val="00C722FC"/>
    <w:rsid w:val="00C731CC"/>
    <w:rsid w:val="00C73582"/>
    <w:rsid w:val="00C73CBF"/>
    <w:rsid w:val="00C746E7"/>
    <w:rsid w:val="00C74E2A"/>
    <w:rsid w:val="00C75C98"/>
    <w:rsid w:val="00C8021A"/>
    <w:rsid w:val="00C8292F"/>
    <w:rsid w:val="00C84408"/>
    <w:rsid w:val="00C84B65"/>
    <w:rsid w:val="00C85C13"/>
    <w:rsid w:val="00C85D16"/>
    <w:rsid w:val="00C90639"/>
    <w:rsid w:val="00C90B1A"/>
    <w:rsid w:val="00C91862"/>
    <w:rsid w:val="00C9189C"/>
    <w:rsid w:val="00C92903"/>
    <w:rsid w:val="00C96139"/>
    <w:rsid w:val="00CA0167"/>
    <w:rsid w:val="00CA0D43"/>
    <w:rsid w:val="00CA106D"/>
    <w:rsid w:val="00CA11BD"/>
    <w:rsid w:val="00CA1A7A"/>
    <w:rsid w:val="00CA2213"/>
    <w:rsid w:val="00CA2F93"/>
    <w:rsid w:val="00CA32AB"/>
    <w:rsid w:val="00CA3F42"/>
    <w:rsid w:val="00CA439A"/>
    <w:rsid w:val="00CA573E"/>
    <w:rsid w:val="00CA5DA1"/>
    <w:rsid w:val="00CB13CD"/>
    <w:rsid w:val="00CB1EA9"/>
    <w:rsid w:val="00CB7D0F"/>
    <w:rsid w:val="00CC0010"/>
    <w:rsid w:val="00CC019E"/>
    <w:rsid w:val="00CC07E1"/>
    <w:rsid w:val="00CC07F3"/>
    <w:rsid w:val="00CC1EC5"/>
    <w:rsid w:val="00CC280A"/>
    <w:rsid w:val="00CC3212"/>
    <w:rsid w:val="00CC4CEC"/>
    <w:rsid w:val="00CC68E4"/>
    <w:rsid w:val="00CC764F"/>
    <w:rsid w:val="00CD0486"/>
    <w:rsid w:val="00CD1287"/>
    <w:rsid w:val="00CD1E51"/>
    <w:rsid w:val="00CD267C"/>
    <w:rsid w:val="00CD3866"/>
    <w:rsid w:val="00CD3D2F"/>
    <w:rsid w:val="00CD4038"/>
    <w:rsid w:val="00CD54A8"/>
    <w:rsid w:val="00CD7A53"/>
    <w:rsid w:val="00CE034F"/>
    <w:rsid w:val="00CE07F5"/>
    <w:rsid w:val="00CE1F30"/>
    <w:rsid w:val="00CE2318"/>
    <w:rsid w:val="00CE25BB"/>
    <w:rsid w:val="00CE2B40"/>
    <w:rsid w:val="00CE4012"/>
    <w:rsid w:val="00CE41B9"/>
    <w:rsid w:val="00CE4C33"/>
    <w:rsid w:val="00CE596B"/>
    <w:rsid w:val="00CE6D83"/>
    <w:rsid w:val="00CE7885"/>
    <w:rsid w:val="00CE7C97"/>
    <w:rsid w:val="00CE7D92"/>
    <w:rsid w:val="00CF0201"/>
    <w:rsid w:val="00CF1222"/>
    <w:rsid w:val="00CF28FC"/>
    <w:rsid w:val="00CF2E8A"/>
    <w:rsid w:val="00CF347A"/>
    <w:rsid w:val="00CF363D"/>
    <w:rsid w:val="00CF43D4"/>
    <w:rsid w:val="00CF4D1A"/>
    <w:rsid w:val="00CF6517"/>
    <w:rsid w:val="00CF6FA8"/>
    <w:rsid w:val="00CF772E"/>
    <w:rsid w:val="00D00B7F"/>
    <w:rsid w:val="00D00D75"/>
    <w:rsid w:val="00D01B1D"/>
    <w:rsid w:val="00D03929"/>
    <w:rsid w:val="00D04066"/>
    <w:rsid w:val="00D04CE3"/>
    <w:rsid w:val="00D05C7B"/>
    <w:rsid w:val="00D11E5F"/>
    <w:rsid w:val="00D135F6"/>
    <w:rsid w:val="00D16092"/>
    <w:rsid w:val="00D17ACD"/>
    <w:rsid w:val="00D22578"/>
    <w:rsid w:val="00D22FA8"/>
    <w:rsid w:val="00D238F6"/>
    <w:rsid w:val="00D23CF5"/>
    <w:rsid w:val="00D24688"/>
    <w:rsid w:val="00D248C6"/>
    <w:rsid w:val="00D26A9A"/>
    <w:rsid w:val="00D273B7"/>
    <w:rsid w:val="00D30E8E"/>
    <w:rsid w:val="00D332B9"/>
    <w:rsid w:val="00D332CB"/>
    <w:rsid w:val="00D34BA1"/>
    <w:rsid w:val="00D34C28"/>
    <w:rsid w:val="00D34C91"/>
    <w:rsid w:val="00D352B9"/>
    <w:rsid w:val="00D35E50"/>
    <w:rsid w:val="00D40079"/>
    <w:rsid w:val="00D406DE"/>
    <w:rsid w:val="00D41BC9"/>
    <w:rsid w:val="00D4335C"/>
    <w:rsid w:val="00D433AE"/>
    <w:rsid w:val="00D467A6"/>
    <w:rsid w:val="00D479EF"/>
    <w:rsid w:val="00D53003"/>
    <w:rsid w:val="00D5486C"/>
    <w:rsid w:val="00D552A6"/>
    <w:rsid w:val="00D57C0E"/>
    <w:rsid w:val="00D57C52"/>
    <w:rsid w:val="00D57DD8"/>
    <w:rsid w:val="00D61027"/>
    <w:rsid w:val="00D63AB4"/>
    <w:rsid w:val="00D64EB6"/>
    <w:rsid w:val="00D67CC8"/>
    <w:rsid w:val="00D710F3"/>
    <w:rsid w:val="00D71A8E"/>
    <w:rsid w:val="00D72F48"/>
    <w:rsid w:val="00D72F5F"/>
    <w:rsid w:val="00D72F88"/>
    <w:rsid w:val="00D74241"/>
    <w:rsid w:val="00D7668F"/>
    <w:rsid w:val="00D76A80"/>
    <w:rsid w:val="00D76F69"/>
    <w:rsid w:val="00D7734D"/>
    <w:rsid w:val="00D80B77"/>
    <w:rsid w:val="00D81604"/>
    <w:rsid w:val="00D8576A"/>
    <w:rsid w:val="00D863A4"/>
    <w:rsid w:val="00D871D7"/>
    <w:rsid w:val="00D90332"/>
    <w:rsid w:val="00D903B1"/>
    <w:rsid w:val="00D92E2F"/>
    <w:rsid w:val="00D93937"/>
    <w:rsid w:val="00D95670"/>
    <w:rsid w:val="00DA115C"/>
    <w:rsid w:val="00DA2691"/>
    <w:rsid w:val="00DA2B5D"/>
    <w:rsid w:val="00DA4383"/>
    <w:rsid w:val="00DA458C"/>
    <w:rsid w:val="00DA47A2"/>
    <w:rsid w:val="00DA4F2D"/>
    <w:rsid w:val="00DA54EC"/>
    <w:rsid w:val="00DA5502"/>
    <w:rsid w:val="00DA58E7"/>
    <w:rsid w:val="00DB07C6"/>
    <w:rsid w:val="00DB12BE"/>
    <w:rsid w:val="00DB40B1"/>
    <w:rsid w:val="00DB6519"/>
    <w:rsid w:val="00DB6C24"/>
    <w:rsid w:val="00DB6FFC"/>
    <w:rsid w:val="00DB78B7"/>
    <w:rsid w:val="00DB7F44"/>
    <w:rsid w:val="00DC0A04"/>
    <w:rsid w:val="00DC193A"/>
    <w:rsid w:val="00DC1A66"/>
    <w:rsid w:val="00DC1FFA"/>
    <w:rsid w:val="00DC33F8"/>
    <w:rsid w:val="00DC56FC"/>
    <w:rsid w:val="00DC5FEE"/>
    <w:rsid w:val="00DC60AD"/>
    <w:rsid w:val="00DC62B1"/>
    <w:rsid w:val="00DC7093"/>
    <w:rsid w:val="00DC751D"/>
    <w:rsid w:val="00DD06FF"/>
    <w:rsid w:val="00DD1103"/>
    <w:rsid w:val="00DD1381"/>
    <w:rsid w:val="00DD2EFF"/>
    <w:rsid w:val="00DD3565"/>
    <w:rsid w:val="00DD3740"/>
    <w:rsid w:val="00DD4262"/>
    <w:rsid w:val="00DD427E"/>
    <w:rsid w:val="00DD57B6"/>
    <w:rsid w:val="00DD75A4"/>
    <w:rsid w:val="00DE0618"/>
    <w:rsid w:val="00DE1C86"/>
    <w:rsid w:val="00DE1D31"/>
    <w:rsid w:val="00DE2486"/>
    <w:rsid w:val="00DE362D"/>
    <w:rsid w:val="00DE47E8"/>
    <w:rsid w:val="00DE5D5E"/>
    <w:rsid w:val="00DE6DE7"/>
    <w:rsid w:val="00DE6F3D"/>
    <w:rsid w:val="00DE799D"/>
    <w:rsid w:val="00DE7A77"/>
    <w:rsid w:val="00DF1824"/>
    <w:rsid w:val="00DF1BCA"/>
    <w:rsid w:val="00DF1D76"/>
    <w:rsid w:val="00DF2CAF"/>
    <w:rsid w:val="00DF4D67"/>
    <w:rsid w:val="00DF4E20"/>
    <w:rsid w:val="00DF7DDF"/>
    <w:rsid w:val="00E00AC8"/>
    <w:rsid w:val="00E01C02"/>
    <w:rsid w:val="00E02030"/>
    <w:rsid w:val="00E02774"/>
    <w:rsid w:val="00E05614"/>
    <w:rsid w:val="00E05C99"/>
    <w:rsid w:val="00E066DE"/>
    <w:rsid w:val="00E07223"/>
    <w:rsid w:val="00E106DD"/>
    <w:rsid w:val="00E11E30"/>
    <w:rsid w:val="00E13978"/>
    <w:rsid w:val="00E14237"/>
    <w:rsid w:val="00E165F4"/>
    <w:rsid w:val="00E16A12"/>
    <w:rsid w:val="00E17DA5"/>
    <w:rsid w:val="00E21961"/>
    <w:rsid w:val="00E21A23"/>
    <w:rsid w:val="00E2495B"/>
    <w:rsid w:val="00E31456"/>
    <w:rsid w:val="00E31A66"/>
    <w:rsid w:val="00E31E20"/>
    <w:rsid w:val="00E3260D"/>
    <w:rsid w:val="00E32C83"/>
    <w:rsid w:val="00E3316D"/>
    <w:rsid w:val="00E33307"/>
    <w:rsid w:val="00E364A3"/>
    <w:rsid w:val="00E37903"/>
    <w:rsid w:val="00E37F9F"/>
    <w:rsid w:val="00E4268A"/>
    <w:rsid w:val="00E435C8"/>
    <w:rsid w:val="00E44118"/>
    <w:rsid w:val="00E47D31"/>
    <w:rsid w:val="00E502AC"/>
    <w:rsid w:val="00E503E1"/>
    <w:rsid w:val="00E508FB"/>
    <w:rsid w:val="00E525B3"/>
    <w:rsid w:val="00E52787"/>
    <w:rsid w:val="00E52ADA"/>
    <w:rsid w:val="00E52F45"/>
    <w:rsid w:val="00E53B29"/>
    <w:rsid w:val="00E55AC7"/>
    <w:rsid w:val="00E564F3"/>
    <w:rsid w:val="00E56B98"/>
    <w:rsid w:val="00E57E27"/>
    <w:rsid w:val="00E611A1"/>
    <w:rsid w:val="00E62B1A"/>
    <w:rsid w:val="00E63445"/>
    <w:rsid w:val="00E6365C"/>
    <w:rsid w:val="00E64D89"/>
    <w:rsid w:val="00E66246"/>
    <w:rsid w:val="00E662AC"/>
    <w:rsid w:val="00E665A7"/>
    <w:rsid w:val="00E67A06"/>
    <w:rsid w:val="00E70BD7"/>
    <w:rsid w:val="00E72213"/>
    <w:rsid w:val="00E73AD2"/>
    <w:rsid w:val="00E73DF1"/>
    <w:rsid w:val="00E77115"/>
    <w:rsid w:val="00E805A1"/>
    <w:rsid w:val="00E823A7"/>
    <w:rsid w:val="00E830DD"/>
    <w:rsid w:val="00E84522"/>
    <w:rsid w:val="00E871AC"/>
    <w:rsid w:val="00E91CDD"/>
    <w:rsid w:val="00E922EB"/>
    <w:rsid w:val="00E96A2C"/>
    <w:rsid w:val="00E96BFF"/>
    <w:rsid w:val="00EA489A"/>
    <w:rsid w:val="00EA7D3D"/>
    <w:rsid w:val="00EA7DA2"/>
    <w:rsid w:val="00EB07B5"/>
    <w:rsid w:val="00EB2A0B"/>
    <w:rsid w:val="00EB2F4C"/>
    <w:rsid w:val="00EB365C"/>
    <w:rsid w:val="00EB4F3F"/>
    <w:rsid w:val="00EB534D"/>
    <w:rsid w:val="00EB770F"/>
    <w:rsid w:val="00EB7C47"/>
    <w:rsid w:val="00EC0647"/>
    <w:rsid w:val="00EC193A"/>
    <w:rsid w:val="00EC3517"/>
    <w:rsid w:val="00EC4392"/>
    <w:rsid w:val="00EC56AD"/>
    <w:rsid w:val="00EC5792"/>
    <w:rsid w:val="00EC7363"/>
    <w:rsid w:val="00ED017A"/>
    <w:rsid w:val="00ED2231"/>
    <w:rsid w:val="00ED4025"/>
    <w:rsid w:val="00ED4A80"/>
    <w:rsid w:val="00ED7623"/>
    <w:rsid w:val="00EE119F"/>
    <w:rsid w:val="00EE14B3"/>
    <w:rsid w:val="00EE22F9"/>
    <w:rsid w:val="00EE252E"/>
    <w:rsid w:val="00EE3C7C"/>
    <w:rsid w:val="00EE3FD8"/>
    <w:rsid w:val="00EE43C8"/>
    <w:rsid w:val="00EE5EF6"/>
    <w:rsid w:val="00EE76A8"/>
    <w:rsid w:val="00EF1AC4"/>
    <w:rsid w:val="00EF20E9"/>
    <w:rsid w:val="00EF245C"/>
    <w:rsid w:val="00EF2897"/>
    <w:rsid w:val="00EF2B9B"/>
    <w:rsid w:val="00EF3B9E"/>
    <w:rsid w:val="00EF4EEE"/>
    <w:rsid w:val="00EF605C"/>
    <w:rsid w:val="00F00FF5"/>
    <w:rsid w:val="00F019C9"/>
    <w:rsid w:val="00F01EBD"/>
    <w:rsid w:val="00F02887"/>
    <w:rsid w:val="00F034DB"/>
    <w:rsid w:val="00F03E01"/>
    <w:rsid w:val="00F119EC"/>
    <w:rsid w:val="00F13A5D"/>
    <w:rsid w:val="00F13B11"/>
    <w:rsid w:val="00F143EC"/>
    <w:rsid w:val="00F1519C"/>
    <w:rsid w:val="00F1583B"/>
    <w:rsid w:val="00F15DF3"/>
    <w:rsid w:val="00F16506"/>
    <w:rsid w:val="00F16A8F"/>
    <w:rsid w:val="00F20CCC"/>
    <w:rsid w:val="00F2371F"/>
    <w:rsid w:val="00F24BCC"/>
    <w:rsid w:val="00F25919"/>
    <w:rsid w:val="00F27DDB"/>
    <w:rsid w:val="00F30229"/>
    <w:rsid w:val="00F3098B"/>
    <w:rsid w:val="00F30FB7"/>
    <w:rsid w:val="00F31EA4"/>
    <w:rsid w:val="00F3479F"/>
    <w:rsid w:val="00F366D2"/>
    <w:rsid w:val="00F4016E"/>
    <w:rsid w:val="00F42048"/>
    <w:rsid w:val="00F445A1"/>
    <w:rsid w:val="00F44E87"/>
    <w:rsid w:val="00F45149"/>
    <w:rsid w:val="00F46140"/>
    <w:rsid w:val="00F4670C"/>
    <w:rsid w:val="00F46EF3"/>
    <w:rsid w:val="00F511B7"/>
    <w:rsid w:val="00F51AD0"/>
    <w:rsid w:val="00F52181"/>
    <w:rsid w:val="00F5591B"/>
    <w:rsid w:val="00F55D3D"/>
    <w:rsid w:val="00F577ED"/>
    <w:rsid w:val="00F60324"/>
    <w:rsid w:val="00F60394"/>
    <w:rsid w:val="00F60A5A"/>
    <w:rsid w:val="00F60D9E"/>
    <w:rsid w:val="00F614DA"/>
    <w:rsid w:val="00F6302B"/>
    <w:rsid w:val="00F641AC"/>
    <w:rsid w:val="00F64A2C"/>
    <w:rsid w:val="00F657A0"/>
    <w:rsid w:val="00F658E1"/>
    <w:rsid w:val="00F6599B"/>
    <w:rsid w:val="00F706B5"/>
    <w:rsid w:val="00F72F02"/>
    <w:rsid w:val="00F74555"/>
    <w:rsid w:val="00F750E8"/>
    <w:rsid w:val="00F804F7"/>
    <w:rsid w:val="00F82AF4"/>
    <w:rsid w:val="00F831BC"/>
    <w:rsid w:val="00F83D9E"/>
    <w:rsid w:val="00F8551E"/>
    <w:rsid w:val="00F85E5E"/>
    <w:rsid w:val="00F873A0"/>
    <w:rsid w:val="00F90170"/>
    <w:rsid w:val="00F92917"/>
    <w:rsid w:val="00F93CEC"/>
    <w:rsid w:val="00F93EAB"/>
    <w:rsid w:val="00F95C7D"/>
    <w:rsid w:val="00F96338"/>
    <w:rsid w:val="00F96432"/>
    <w:rsid w:val="00F9735D"/>
    <w:rsid w:val="00F9750F"/>
    <w:rsid w:val="00F97A62"/>
    <w:rsid w:val="00FA1175"/>
    <w:rsid w:val="00FA2018"/>
    <w:rsid w:val="00FA23B8"/>
    <w:rsid w:val="00FA4A27"/>
    <w:rsid w:val="00FA4EBF"/>
    <w:rsid w:val="00FA5A94"/>
    <w:rsid w:val="00FB147F"/>
    <w:rsid w:val="00FB1D1A"/>
    <w:rsid w:val="00FB361B"/>
    <w:rsid w:val="00FB4BEB"/>
    <w:rsid w:val="00FB5A2D"/>
    <w:rsid w:val="00FB7A54"/>
    <w:rsid w:val="00FC1F73"/>
    <w:rsid w:val="00FC26DB"/>
    <w:rsid w:val="00FC27E5"/>
    <w:rsid w:val="00FC6032"/>
    <w:rsid w:val="00FD062D"/>
    <w:rsid w:val="00FD086C"/>
    <w:rsid w:val="00FD2197"/>
    <w:rsid w:val="00FD22FE"/>
    <w:rsid w:val="00FD42C4"/>
    <w:rsid w:val="00FD4B44"/>
    <w:rsid w:val="00FD51F9"/>
    <w:rsid w:val="00FD6CAD"/>
    <w:rsid w:val="00FD6E73"/>
    <w:rsid w:val="00FD7063"/>
    <w:rsid w:val="00FD75F4"/>
    <w:rsid w:val="00FE1F86"/>
    <w:rsid w:val="00FE2D29"/>
    <w:rsid w:val="00FE37CA"/>
    <w:rsid w:val="00FF25DE"/>
    <w:rsid w:val="00FF34D6"/>
    <w:rsid w:val="00FF36F3"/>
    <w:rsid w:val="00FF4449"/>
    <w:rsid w:val="00FF48C6"/>
    <w:rsid w:val="00FF532A"/>
    <w:rsid w:val="00FF5E13"/>
    <w:rsid w:val="00FF7182"/>
    <w:rsid w:val="00FF769E"/>
    <w:rsid w:val="00FF7EB0"/>
    <w:rsid w:val="02A61594"/>
    <w:rsid w:val="0ACF1F4C"/>
    <w:rsid w:val="0B7371FD"/>
    <w:rsid w:val="0B82E975"/>
    <w:rsid w:val="0BC8710E"/>
    <w:rsid w:val="10109318"/>
    <w:rsid w:val="1C1D2190"/>
    <w:rsid w:val="21FF9FDA"/>
    <w:rsid w:val="269820BF"/>
    <w:rsid w:val="2950EF0F"/>
    <w:rsid w:val="2E64CE6A"/>
    <w:rsid w:val="319EC8DB"/>
    <w:rsid w:val="32F59D12"/>
    <w:rsid w:val="33E9613C"/>
    <w:rsid w:val="37532171"/>
    <w:rsid w:val="386B8AF5"/>
    <w:rsid w:val="43B5113E"/>
    <w:rsid w:val="43B7FF98"/>
    <w:rsid w:val="4F450FAA"/>
    <w:rsid w:val="4F7DE853"/>
    <w:rsid w:val="5C096FFB"/>
    <w:rsid w:val="68F6F831"/>
    <w:rsid w:val="6DF251F6"/>
    <w:rsid w:val="6E502CA2"/>
    <w:rsid w:val="70EC42DF"/>
    <w:rsid w:val="71E2A99A"/>
    <w:rsid w:val="74C159C0"/>
    <w:rsid w:val="7E0E7704"/>
    <w:rsid w:val="7F692BE0"/>
    <w:rsid w:val="7FA4372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CAE4B60"/>
  <w15:chartTrackingRefBased/>
  <w15:docId w15:val="{239B0CCF-EC9D-4607-9999-E9C4F9C015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paragraph" w:styleId="Heading1">
    <w:name w:val="heading 1"/>
    <w:aliases w:val="H1,h1"/>
    <w:basedOn w:val="Normal"/>
    <w:next w:val="Normal"/>
    <w:qFormat/>
    <w:pPr>
      <w:keepNext/>
      <w:spacing w:after="240"/>
      <w:ind w:left="1985" w:right="284" w:hanging="1985"/>
      <w:outlineLvl w:val="0"/>
    </w:pPr>
    <w:rPr>
      <w:rFonts w:ascii="Arial" w:hAnsi="Arial"/>
      <w:b/>
      <w:sz w:val="24"/>
    </w:rPr>
  </w:style>
  <w:style w:type="paragraph" w:styleId="Heading2">
    <w:name w:val="heading 2"/>
    <w:aliases w:val="H2,h2"/>
    <w:basedOn w:val="Normal"/>
    <w:next w:val="Normal"/>
    <w:qFormat/>
    <w:pPr>
      <w:keepNext/>
      <w:ind w:right="284"/>
      <w:outlineLvl w:val="1"/>
    </w:pPr>
    <w:rPr>
      <w:rFonts w:ascii="Arial" w:hAnsi="Arial"/>
      <w:b/>
      <w:sz w:val="24"/>
    </w:rPr>
  </w:style>
  <w:style w:type="paragraph" w:styleId="Heading3">
    <w:name w:val="heading 3"/>
    <w:aliases w:val="H3,h3"/>
    <w:basedOn w:val="Normal"/>
    <w:next w:val="Normal"/>
    <w:qFormat/>
    <w:pPr>
      <w:keepNext/>
      <w:outlineLvl w:val="2"/>
    </w:pPr>
    <w:rPr>
      <w:sz w:val="24"/>
    </w:rPr>
  </w:style>
  <w:style w:type="paragraph" w:styleId="Heading4">
    <w:name w:val="heading 4"/>
    <w:aliases w:val="h4"/>
    <w:basedOn w:val="Normal"/>
    <w:next w:val="Normal"/>
    <w:qFormat/>
    <w:pPr>
      <w:keepNext/>
      <w:tabs>
        <w:tab w:val="left" w:pos="2694"/>
      </w:tabs>
      <w:ind w:left="708"/>
      <w:outlineLvl w:val="3"/>
    </w:pPr>
    <w:rPr>
      <w:rFonts w:ascii="Arial" w:hAnsi="Arial"/>
      <w:b/>
    </w:rPr>
  </w:style>
  <w:style w:type="paragraph" w:styleId="Heading5">
    <w:name w:val="heading 5"/>
    <w:aliases w:val="h5"/>
    <w:basedOn w:val="Normal"/>
    <w:next w:val="Normal"/>
    <w:qFormat/>
    <w:pPr>
      <w:keepNext/>
      <w:jc w:val="center"/>
      <w:outlineLvl w:val="4"/>
    </w:pPr>
    <w:rPr>
      <w:rFonts w:ascii="Arial" w:hAnsi="Arial"/>
      <w:b/>
      <w:sz w:val="24"/>
    </w:rPr>
  </w:style>
  <w:style w:type="paragraph" w:styleId="Heading6">
    <w:name w:val="heading 6"/>
    <w:aliases w:val="h6"/>
    <w:basedOn w:val="Normal"/>
    <w:next w:val="Normal"/>
    <w:qFormat/>
    <w:pPr>
      <w:keepNext/>
      <w:outlineLvl w:val="5"/>
    </w:pPr>
    <w:rPr>
      <w:rFonts w:ascii="Arial" w:hAnsi="Arial"/>
      <w:b/>
      <w:color w:val="C0C0C0"/>
      <w:sz w:val="24"/>
    </w:rPr>
  </w:style>
  <w:style w:type="paragraph" w:styleId="Heading7">
    <w:name w:val="heading 7"/>
    <w:basedOn w:val="Normal"/>
    <w:next w:val="Normal"/>
    <w:qFormat/>
    <w:pPr>
      <w:keepNext/>
      <w:tabs>
        <w:tab w:val="left" w:pos="2694"/>
      </w:tabs>
      <w:ind w:left="708"/>
      <w:outlineLvl w:val="6"/>
    </w:pPr>
    <w:rPr>
      <w:rFonts w:ascii="Arial" w:hAnsi="Arial"/>
      <w:b/>
      <w:color w:val="0000FF"/>
    </w:rPr>
  </w:style>
  <w:style w:type="paragraph" w:styleId="Heading8">
    <w:name w:val="heading 8"/>
    <w:basedOn w:val="Normal"/>
    <w:next w:val="Normal"/>
    <w:qFormat/>
    <w:pPr>
      <w:keepNext/>
      <w:spacing w:after="120"/>
      <w:ind w:left="1985" w:hanging="1985"/>
      <w:outlineLvl w:val="7"/>
    </w:pPr>
    <w:rPr>
      <w:rFonts w:ascii="Arial" w:hAnsi="Arial"/>
      <w:b/>
      <w:sz w:val="22"/>
    </w:rPr>
  </w:style>
  <w:style w:type="paragraph" w:styleId="Heading9">
    <w:name w:val="heading 9"/>
    <w:basedOn w:val="Normal"/>
    <w:next w:val="Normal"/>
    <w:qFormat/>
    <w:pPr>
      <w:keepNext/>
      <w:spacing w:after="120"/>
      <w:ind w:left="1985" w:hanging="1985"/>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pPr>
      <w:tabs>
        <w:tab w:val="center" w:pos="4153"/>
        <w:tab w:val="right" w:pos="8306"/>
      </w:tabs>
    </w:pPr>
  </w:style>
  <w:style w:type="paragraph" w:styleId="Footer">
    <w:name w:val="footer"/>
    <w:basedOn w:val="Normal"/>
    <w:semiHidden/>
    <w:pPr>
      <w:tabs>
        <w:tab w:val="center" w:pos="4153"/>
        <w:tab w:val="right" w:pos="8306"/>
      </w:tabs>
    </w:pPr>
  </w:style>
  <w:style w:type="paragraph" w:styleId="CommentText">
    <w:name w:val="annotation text"/>
    <w:basedOn w:val="Normal"/>
    <w:link w:val="CommentTextChar"/>
    <w:uiPriority w:val="99"/>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character" w:styleId="CommentReference">
    <w:name w:val="annotation reference"/>
    <w:uiPriority w:val="99"/>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A361F7"/>
    <w:rPr>
      <w:rFonts w:ascii="Segoe UI" w:hAnsi="Segoe UI" w:cs="Segoe UI"/>
      <w:sz w:val="18"/>
      <w:szCs w:val="18"/>
    </w:rPr>
  </w:style>
  <w:style w:type="character" w:customStyle="1" w:styleId="BalloonTextChar">
    <w:name w:val="Balloon Text Char"/>
    <w:link w:val="BalloonText"/>
    <w:uiPriority w:val="99"/>
    <w:semiHidden/>
    <w:rsid w:val="00A361F7"/>
    <w:rPr>
      <w:rFonts w:ascii="Segoe UI" w:hAnsi="Segoe UI" w:cs="Segoe UI"/>
      <w:sz w:val="18"/>
      <w:szCs w:val="18"/>
      <w:lang w:eastAsia="en-US"/>
    </w:rPr>
  </w:style>
  <w:style w:type="paragraph" w:styleId="ListParagraph">
    <w:name w:val="List Paragraph"/>
    <w:aliases w:val="- Bullets,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C4506"/>
    <w:pPr>
      <w:ind w:left="720"/>
      <w:contextualSpacing/>
    </w:pPr>
    <w:rPr>
      <w:sz w:val="24"/>
      <w:szCs w:val="24"/>
      <w:lang w:val="en-US"/>
    </w:rPr>
  </w:style>
  <w:style w:type="character" w:styleId="Hyperlink">
    <w:name w:val="Hyperlink"/>
    <w:basedOn w:val="DefaultParagraphFont"/>
    <w:uiPriority w:val="99"/>
    <w:unhideWhenUsed/>
    <w:rsid w:val="00AC4506"/>
    <w:rPr>
      <w:color w:val="0563C1" w:themeColor="hyperlink"/>
      <w:u w:val="single"/>
    </w:rPr>
  </w:style>
  <w:style w:type="table" w:styleId="TableGrid">
    <w:name w:val="Table Grid"/>
    <w:basedOn w:val="TableNormal"/>
    <w:uiPriority w:val="39"/>
    <w:rsid w:val="00C73582"/>
    <w:rPr>
      <w:rFonts w:asciiTheme="minorHAnsi" w:eastAsiaTheme="minorHAnsi" w:hAnsiTheme="minorHAnsi" w:cstheme="minorBid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C73582"/>
    <w:pPr>
      <w:spacing w:after="200"/>
    </w:pPr>
    <w:rPr>
      <w:rFonts w:asciiTheme="minorHAnsi" w:eastAsiaTheme="minorHAnsi" w:hAnsiTheme="minorHAnsi" w:cstheme="minorBidi"/>
      <w:i/>
      <w:iCs/>
      <w:color w:val="44546A" w:themeColor="text2"/>
      <w:kern w:val="2"/>
      <w:sz w:val="18"/>
      <w:szCs w:val="18"/>
      <w:lang w:val="en-US"/>
      <w14:ligatures w14:val="standardContextual"/>
    </w:rPr>
  </w:style>
  <w:style w:type="character" w:customStyle="1" w:styleId="CommentTextChar">
    <w:name w:val="Comment Text Char"/>
    <w:basedOn w:val="DefaultParagraphFont"/>
    <w:link w:val="CommentText"/>
    <w:uiPriority w:val="99"/>
    <w:rsid w:val="00C73582"/>
    <w:rPr>
      <w:rFonts w:ascii="Arial" w:hAnsi="Arial"/>
      <w:lang w:val="en-GB"/>
    </w:rPr>
  </w:style>
  <w:style w:type="character" w:styleId="Mention">
    <w:name w:val="Mention"/>
    <w:basedOn w:val="DefaultParagraphFont"/>
    <w:uiPriority w:val="99"/>
    <w:unhideWhenUsed/>
    <w:rsid w:val="00C73582"/>
    <w:rPr>
      <w:color w:val="2B579A"/>
      <w:shd w:val="clear" w:color="auto" w:fill="E1DFDD"/>
    </w:rPr>
  </w:style>
  <w:style w:type="paragraph" w:styleId="Revision">
    <w:name w:val="Revision"/>
    <w:hidden/>
    <w:uiPriority w:val="99"/>
    <w:semiHidden/>
    <w:rsid w:val="00F2371F"/>
    <w:rPr>
      <w:lang w:val="en-GB"/>
    </w:rPr>
  </w:style>
  <w:style w:type="paragraph" w:styleId="CommentSubject">
    <w:name w:val="annotation subject"/>
    <w:basedOn w:val="CommentText"/>
    <w:next w:val="CommentText"/>
    <w:link w:val="CommentSubjectChar"/>
    <w:uiPriority w:val="99"/>
    <w:semiHidden/>
    <w:unhideWhenUsed/>
    <w:rsid w:val="00F2371F"/>
    <w:pPr>
      <w:tabs>
        <w:tab w:val="clear" w:pos="1418"/>
        <w:tab w:val="clear" w:pos="4678"/>
        <w:tab w:val="clear" w:pos="5954"/>
        <w:tab w:val="clear" w:pos="7088"/>
      </w:tabs>
      <w:spacing w:after="0"/>
      <w:jc w:val="left"/>
    </w:pPr>
    <w:rPr>
      <w:rFonts w:ascii="Times New Roman" w:hAnsi="Times New Roman"/>
      <w:b/>
      <w:bCs/>
    </w:rPr>
  </w:style>
  <w:style w:type="character" w:customStyle="1" w:styleId="CommentSubjectChar">
    <w:name w:val="Comment Subject Char"/>
    <w:basedOn w:val="CommentTextChar"/>
    <w:link w:val="CommentSubject"/>
    <w:uiPriority w:val="99"/>
    <w:semiHidden/>
    <w:rsid w:val="00F2371F"/>
    <w:rPr>
      <w:rFonts w:ascii="Arial" w:hAnsi="Arial"/>
      <w:b/>
      <w:bCs/>
      <w:lang w:val="en-GB"/>
    </w:rPr>
  </w:style>
  <w:style w:type="character" w:customStyle="1" w:styleId="ListParagraphChar">
    <w:name w:val="List Paragraph Char"/>
    <w:aliases w:val="- Bullets Char,リスト段落 Char,列出段落 Char,?? ?? Char,????? Char,???? Char,Lista1 Char,列出段落1 Char,中等深浅网格 1 - 着色 21 Char,列表段落 Char,¥¡¡¡¡ì¬º¥¹¥È¶ÎÂä Char,ÁÐ³ö¶ÎÂä Char,列表段落1 Char,—ño’i—Ž Char,¥ê¥¹¥È¶ÎÂä Char,Lettre d'introduction Char,列 Char"/>
    <w:link w:val="ListParagraph"/>
    <w:uiPriority w:val="34"/>
    <w:qFormat/>
    <w:locked/>
    <w:rsid w:val="0030008F"/>
    <w:rPr>
      <w:sz w:val="24"/>
      <w:szCs w:val="24"/>
    </w:rPr>
  </w:style>
  <w:style w:type="character" w:styleId="PlaceholderText">
    <w:name w:val="Placeholder Text"/>
    <w:basedOn w:val="DefaultParagraphFont"/>
    <w:uiPriority w:val="99"/>
    <w:semiHidden/>
    <w:rsid w:val="00FE2D29"/>
    <w:rPr>
      <w:color w:val="666666"/>
    </w:rPr>
  </w:style>
  <w:style w:type="character" w:styleId="UnresolvedMention">
    <w:name w:val="Unresolved Mention"/>
    <w:basedOn w:val="DefaultParagraphFont"/>
    <w:uiPriority w:val="99"/>
    <w:semiHidden/>
    <w:unhideWhenUsed/>
    <w:rsid w:val="000F5CE7"/>
    <w:rPr>
      <w:color w:val="605E5C"/>
      <w:shd w:val="clear" w:color="auto" w:fill="E1DFDD"/>
    </w:rPr>
  </w:style>
  <w:style w:type="paragraph" w:styleId="NormalWeb">
    <w:name w:val="Normal (Web)"/>
    <w:basedOn w:val="Normal"/>
    <w:uiPriority w:val="99"/>
    <w:semiHidden/>
    <w:unhideWhenUsed/>
    <w:rsid w:val="003772F8"/>
    <w:pPr>
      <w:spacing w:before="100" w:beforeAutospacing="1" w:after="100" w:afterAutospacing="1"/>
    </w:pPr>
    <w:rPr>
      <w:sz w:val="24"/>
      <w:szCs w:val="24"/>
      <w:lang w:val="en-US"/>
    </w:rPr>
  </w:style>
  <w:style w:type="paragraph" w:customStyle="1" w:styleId="paragraph">
    <w:name w:val="paragraph"/>
    <w:basedOn w:val="Normal"/>
    <w:rsid w:val="00A70DE7"/>
    <w:pPr>
      <w:spacing w:before="100" w:beforeAutospacing="1" w:after="100" w:afterAutospacing="1"/>
    </w:pPr>
    <w:rPr>
      <w:sz w:val="24"/>
      <w:szCs w:val="24"/>
      <w:lang w:val="en-US"/>
    </w:rPr>
  </w:style>
  <w:style w:type="character" w:customStyle="1" w:styleId="textrun">
    <w:name w:val="textrun"/>
    <w:basedOn w:val="DefaultParagraphFont"/>
    <w:rsid w:val="00A70DE7"/>
  </w:style>
  <w:style w:type="character" w:customStyle="1" w:styleId="normaltextrun">
    <w:name w:val="normaltextrun"/>
    <w:basedOn w:val="DefaultParagraphFont"/>
    <w:rsid w:val="00A70DE7"/>
  </w:style>
  <w:style w:type="character" w:customStyle="1" w:styleId="eop">
    <w:name w:val="eop"/>
    <w:basedOn w:val="DefaultParagraphFont"/>
    <w:rsid w:val="00A70D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10134547">
      <w:bodyDiv w:val="1"/>
      <w:marLeft w:val="0"/>
      <w:marRight w:val="0"/>
      <w:marTop w:val="0"/>
      <w:marBottom w:val="0"/>
      <w:divBdr>
        <w:top w:val="none" w:sz="0" w:space="0" w:color="auto"/>
        <w:left w:val="none" w:sz="0" w:space="0" w:color="auto"/>
        <w:bottom w:val="none" w:sz="0" w:space="0" w:color="auto"/>
        <w:right w:val="none" w:sz="0" w:space="0" w:color="auto"/>
      </w:divBdr>
      <w:divsChild>
        <w:div w:id="383260506">
          <w:marLeft w:val="720"/>
          <w:marRight w:val="0"/>
          <w:marTop w:val="200"/>
          <w:marBottom w:val="0"/>
          <w:divBdr>
            <w:top w:val="none" w:sz="0" w:space="0" w:color="auto"/>
            <w:left w:val="none" w:sz="0" w:space="0" w:color="auto"/>
            <w:bottom w:val="none" w:sz="0" w:space="0" w:color="auto"/>
            <w:right w:val="none" w:sz="0" w:space="0" w:color="auto"/>
          </w:divBdr>
        </w:div>
        <w:div w:id="630787231">
          <w:marLeft w:val="720"/>
          <w:marRight w:val="0"/>
          <w:marTop w:val="200"/>
          <w:marBottom w:val="0"/>
          <w:divBdr>
            <w:top w:val="none" w:sz="0" w:space="0" w:color="auto"/>
            <w:left w:val="none" w:sz="0" w:space="0" w:color="auto"/>
            <w:bottom w:val="none" w:sz="0" w:space="0" w:color="auto"/>
            <w:right w:val="none" w:sz="0" w:space="0" w:color="auto"/>
          </w:divBdr>
        </w:div>
        <w:div w:id="1315451487">
          <w:marLeft w:val="720"/>
          <w:marRight w:val="0"/>
          <w:marTop w:val="200"/>
          <w:marBottom w:val="0"/>
          <w:divBdr>
            <w:top w:val="none" w:sz="0" w:space="0" w:color="auto"/>
            <w:left w:val="none" w:sz="0" w:space="0" w:color="auto"/>
            <w:bottom w:val="none" w:sz="0" w:space="0" w:color="auto"/>
            <w:right w:val="none" w:sz="0" w:space="0" w:color="auto"/>
          </w:divBdr>
        </w:div>
        <w:div w:id="1424959788">
          <w:marLeft w:val="720"/>
          <w:marRight w:val="0"/>
          <w:marTop w:val="200"/>
          <w:marBottom w:val="0"/>
          <w:divBdr>
            <w:top w:val="none" w:sz="0" w:space="0" w:color="auto"/>
            <w:left w:val="none" w:sz="0" w:space="0" w:color="auto"/>
            <w:bottom w:val="none" w:sz="0" w:space="0" w:color="auto"/>
            <w:right w:val="none" w:sz="0" w:space="0" w:color="auto"/>
          </w:divBdr>
        </w:div>
        <w:div w:id="1444108670">
          <w:marLeft w:val="720"/>
          <w:marRight w:val="0"/>
          <w:marTop w:val="200"/>
          <w:marBottom w:val="0"/>
          <w:divBdr>
            <w:top w:val="none" w:sz="0" w:space="0" w:color="auto"/>
            <w:left w:val="none" w:sz="0" w:space="0" w:color="auto"/>
            <w:bottom w:val="none" w:sz="0" w:space="0" w:color="auto"/>
            <w:right w:val="none" w:sz="0" w:space="0" w:color="auto"/>
          </w:divBdr>
        </w:div>
      </w:divsChild>
    </w:div>
    <w:div w:id="390927160">
      <w:bodyDiv w:val="1"/>
      <w:marLeft w:val="0"/>
      <w:marRight w:val="0"/>
      <w:marTop w:val="0"/>
      <w:marBottom w:val="0"/>
      <w:divBdr>
        <w:top w:val="none" w:sz="0" w:space="0" w:color="auto"/>
        <w:left w:val="none" w:sz="0" w:space="0" w:color="auto"/>
        <w:bottom w:val="none" w:sz="0" w:space="0" w:color="auto"/>
        <w:right w:val="none" w:sz="0" w:space="0" w:color="auto"/>
      </w:divBdr>
      <w:divsChild>
        <w:div w:id="586960588">
          <w:marLeft w:val="0"/>
          <w:marRight w:val="0"/>
          <w:marTop w:val="0"/>
          <w:marBottom w:val="0"/>
          <w:divBdr>
            <w:top w:val="none" w:sz="0" w:space="0" w:color="auto"/>
            <w:left w:val="none" w:sz="0" w:space="0" w:color="auto"/>
            <w:bottom w:val="none" w:sz="0" w:space="0" w:color="auto"/>
            <w:right w:val="none" w:sz="0" w:space="0" w:color="auto"/>
          </w:divBdr>
          <w:divsChild>
            <w:div w:id="5642349">
              <w:marLeft w:val="0"/>
              <w:marRight w:val="0"/>
              <w:marTop w:val="0"/>
              <w:marBottom w:val="0"/>
              <w:divBdr>
                <w:top w:val="none" w:sz="0" w:space="0" w:color="auto"/>
                <w:left w:val="none" w:sz="0" w:space="0" w:color="auto"/>
                <w:bottom w:val="none" w:sz="0" w:space="0" w:color="auto"/>
                <w:right w:val="none" w:sz="0" w:space="0" w:color="auto"/>
              </w:divBdr>
              <w:divsChild>
                <w:div w:id="1906988031">
                  <w:marLeft w:val="0"/>
                  <w:marRight w:val="0"/>
                  <w:marTop w:val="0"/>
                  <w:marBottom w:val="0"/>
                  <w:divBdr>
                    <w:top w:val="none" w:sz="0" w:space="0" w:color="auto"/>
                    <w:left w:val="none" w:sz="0" w:space="0" w:color="auto"/>
                    <w:bottom w:val="none" w:sz="0" w:space="0" w:color="auto"/>
                    <w:right w:val="none" w:sz="0" w:space="0" w:color="auto"/>
                  </w:divBdr>
                </w:div>
              </w:divsChild>
            </w:div>
            <w:div w:id="124855190">
              <w:marLeft w:val="0"/>
              <w:marRight w:val="0"/>
              <w:marTop w:val="0"/>
              <w:marBottom w:val="0"/>
              <w:divBdr>
                <w:top w:val="none" w:sz="0" w:space="0" w:color="auto"/>
                <w:left w:val="none" w:sz="0" w:space="0" w:color="auto"/>
                <w:bottom w:val="none" w:sz="0" w:space="0" w:color="auto"/>
                <w:right w:val="none" w:sz="0" w:space="0" w:color="auto"/>
              </w:divBdr>
              <w:divsChild>
                <w:div w:id="1855028103">
                  <w:marLeft w:val="0"/>
                  <w:marRight w:val="0"/>
                  <w:marTop w:val="0"/>
                  <w:marBottom w:val="0"/>
                  <w:divBdr>
                    <w:top w:val="none" w:sz="0" w:space="0" w:color="auto"/>
                    <w:left w:val="none" w:sz="0" w:space="0" w:color="auto"/>
                    <w:bottom w:val="none" w:sz="0" w:space="0" w:color="auto"/>
                    <w:right w:val="none" w:sz="0" w:space="0" w:color="auto"/>
                  </w:divBdr>
                </w:div>
              </w:divsChild>
            </w:div>
            <w:div w:id="135682931">
              <w:marLeft w:val="0"/>
              <w:marRight w:val="0"/>
              <w:marTop w:val="0"/>
              <w:marBottom w:val="0"/>
              <w:divBdr>
                <w:top w:val="none" w:sz="0" w:space="0" w:color="auto"/>
                <w:left w:val="none" w:sz="0" w:space="0" w:color="auto"/>
                <w:bottom w:val="none" w:sz="0" w:space="0" w:color="auto"/>
                <w:right w:val="none" w:sz="0" w:space="0" w:color="auto"/>
              </w:divBdr>
              <w:divsChild>
                <w:div w:id="867186502">
                  <w:marLeft w:val="0"/>
                  <w:marRight w:val="0"/>
                  <w:marTop w:val="0"/>
                  <w:marBottom w:val="0"/>
                  <w:divBdr>
                    <w:top w:val="none" w:sz="0" w:space="0" w:color="auto"/>
                    <w:left w:val="none" w:sz="0" w:space="0" w:color="auto"/>
                    <w:bottom w:val="none" w:sz="0" w:space="0" w:color="auto"/>
                    <w:right w:val="none" w:sz="0" w:space="0" w:color="auto"/>
                  </w:divBdr>
                </w:div>
              </w:divsChild>
            </w:div>
            <w:div w:id="195238929">
              <w:marLeft w:val="0"/>
              <w:marRight w:val="0"/>
              <w:marTop w:val="0"/>
              <w:marBottom w:val="0"/>
              <w:divBdr>
                <w:top w:val="none" w:sz="0" w:space="0" w:color="auto"/>
                <w:left w:val="none" w:sz="0" w:space="0" w:color="auto"/>
                <w:bottom w:val="none" w:sz="0" w:space="0" w:color="auto"/>
                <w:right w:val="none" w:sz="0" w:space="0" w:color="auto"/>
              </w:divBdr>
              <w:divsChild>
                <w:div w:id="1708412633">
                  <w:marLeft w:val="0"/>
                  <w:marRight w:val="0"/>
                  <w:marTop w:val="0"/>
                  <w:marBottom w:val="0"/>
                  <w:divBdr>
                    <w:top w:val="none" w:sz="0" w:space="0" w:color="auto"/>
                    <w:left w:val="none" w:sz="0" w:space="0" w:color="auto"/>
                    <w:bottom w:val="none" w:sz="0" w:space="0" w:color="auto"/>
                    <w:right w:val="none" w:sz="0" w:space="0" w:color="auto"/>
                  </w:divBdr>
                </w:div>
              </w:divsChild>
            </w:div>
            <w:div w:id="243998763">
              <w:marLeft w:val="0"/>
              <w:marRight w:val="0"/>
              <w:marTop w:val="0"/>
              <w:marBottom w:val="0"/>
              <w:divBdr>
                <w:top w:val="none" w:sz="0" w:space="0" w:color="auto"/>
                <w:left w:val="none" w:sz="0" w:space="0" w:color="auto"/>
                <w:bottom w:val="none" w:sz="0" w:space="0" w:color="auto"/>
                <w:right w:val="none" w:sz="0" w:space="0" w:color="auto"/>
              </w:divBdr>
              <w:divsChild>
                <w:div w:id="217323602">
                  <w:marLeft w:val="0"/>
                  <w:marRight w:val="0"/>
                  <w:marTop w:val="0"/>
                  <w:marBottom w:val="0"/>
                  <w:divBdr>
                    <w:top w:val="none" w:sz="0" w:space="0" w:color="auto"/>
                    <w:left w:val="none" w:sz="0" w:space="0" w:color="auto"/>
                    <w:bottom w:val="none" w:sz="0" w:space="0" w:color="auto"/>
                    <w:right w:val="none" w:sz="0" w:space="0" w:color="auto"/>
                  </w:divBdr>
                </w:div>
              </w:divsChild>
            </w:div>
            <w:div w:id="433939379">
              <w:marLeft w:val="0"/>
              <w:marRight w:val="0"/>
              <w:marTop w:val="0"/>
              <w:marBottom w:val="0"/>
              <w:divBdr>
                <w:top w:val="none" w:sz="0" w:space="0" w:color="auto"/>
                <w:left w:val="none" w:sz="0" w:space="0" w:color="auto"/>
                <w:bottom w:val="none" w:sz="0" w:space="0" w:color="auto"/>
                <w:right w:val="none" w:sz="0" w:space="0" w:color="auto"/>
              </w:divBdr>
              <w:divsChild>
                <w:div w:id="1520466476">
                  <w:marLeft w:val="0"/>
                  <w:marRight w:val="0"/>
                  <w:marTop w:val="0"/>
                  <w:marBottom w:val="0"/>
                  <w:divBdr>
                    <w:top w:val="none" w:sz="0" w:space="0" w:color="auto"/>
                    <w:left w:val="none" w:sz="0" w:space="0" w:color="auto"/>
                    <w:bottom w:val="none" w:sz="0" w:space="0" w:color="auto"/>
                    <w:right w:val="none" w:sz="0" w:space="0" w:color="auto"/>
                  </w:divBdr>
                </w:div>
              </w:divsChild>
            </w:div>
            <w:div w:id="457577295">
              <w:marLeft w:val="0"/>
              <w:marRight w:val="0"/>
              <w:marTop w:val="0"/>
              <w:marBottom w:val="0"/>
              <w:divBdr>
                <w:top w:val="none" w:sz="0" w:space="0" w:color="auto"/>
                <w:left w:val="none" w:sz="0" w:space="0" w:color="auto"/>
                <w:bottom w:val="none" w:sz="0" w:space="0" w:color="auto"/>
                <w:right w:val="none" w:sz="0" w:space="0" w:color="auto"/>
              </w:divBdr>
              <w:divsChild>
                <w:div w:id="1746343448">
                  <w:marLeft w:val="0"/>
                  <w:marRight w:val="0"/>
                  <w:marTop w:val="0"/>
                  <w:marBottom w:val="0"/>
                  <w:divBdr>
                    <w:top w:val="none" w:sz="0" w:space="0" w:color="auto"/>
                    <w:left w:val="none" w:sz="0" w:space="0" w:color="auto"/>
                    <w:bottom w:val="none" w:sz="0" w:space="0" w:color="auto"/>
                    <w:right w:val="none" w:sz="0" w:space="0" w:color="auto"/>
                  </w:divBdr>
                </w:div>
              </w:divsChild>
            </w:div>
            <w:div w:id="488864779">
              <w:marLeft w:val="0"/>
              <w:marRight w:val="0"/>
              <w:marTop w:val="0"/>
              <w:marBottom w:val="0"/>
              <w:divBdr>
                <w:top w:val="none" w:sz="0" w:space="0" w:color="auto"/>
                <w:left w:val="none" w:sz="0" w:space="0" w:color="auto"/>
                <w:bottom w:val="none" w:sz="0" w:space="0" w:color="auto"/>
                <w:right w:val="none" w:sz="0" w:space="0" w:color="auto"/>
              </w:divBdr>
              <w:divsChild>
                <w:div w:id="1064328426">
                  <w:marLeft w:val="0"/>
                  <w:marRight w:val="0"/>
                  <w:marTop w:val="0"/>
                  <w:marBottom w:val="0"/>
                  <w:divBdr>
                    <w:top w:val="none" w:sz="0" w:space="0" w:color="auto"/>
                    <w:left w:val="none" w:sz="0" w:space="0" w:color="auto"/>
                    <w:bottom w:val="none" w:sz="0" w:space="0" w:color="auto"/>
                    <w:right w:val="none" w:sz="0" w:space="0" w:color="auto"/>
                  </w:divBdr>
                </w:div>
              </w:divsChild>
            </w:div>
            <w:div w:id="528950455">
              <w:marLeft w:val="0"/>
              <w:marRight w:val="0"/>
              <w:marTop w:val="0"/>
              <w:marBottom w:val="0"/>
              <w:divBdr>
                <w:top w:val="none" w:sz="0" w:space="0" w:color="auto"/>
                <w:left w:val="none" w:sz="0" w:space="0" w:color="auto"/>
                <w:bottom w:val="none" w:sz="0" w:space="0" w:color="auto"/>
                <w:right w:val="none" w:sz="0" w:space="0" w:color="auto"/>
              </w:divBdr>
              <w:divsChild>
                <w:div w:id="441998890">
                  <w:marLeft w:val="0"/>
                  <w:marRight w:val="0"/>
                  <w:marTop w:val="0"/>
                  <w:marBottom w:val="0"/>
                  <w:divBdr>
                    <w:top w:val="none" w:sz="0" w:space="0" w:color="auto"/>
                    <w:left w:val="none" w:sz="0" w:space="0" w:color="auto"/>
                    <w:bottom w:val="none" w:sz="0" w:space="0" w:color="auto"/>
                    <w:right w:val="none" w:sz="0" w:space="0" w:color="auto"/>
                  </w:divBdr>
                </w:div>
              </w:divsChild>
            </w:div>
            <w:div w:id="577598962">
              <w:marLeft w:val="0"/>
              <w:marRight w:val="0"/>
              <w:marTop w:val="0"/>
              <w:marBottom w:val="0"/>
              <w:divBdr>
                <w:top w:val="none" w:sz="0" w:space="0" w:color="auto"/>
                <w:left w:val="none" w:sz="0" w:space="0" w:color="auto"/>
                <w:bottom w:val="none" w:sz="0" w:space="0" w:color="auto"/>
                <w:right w:val="none" w:sz="0" w:space="0" w:color="auto"/>
              </w:divBdr>
              <w:divsChild>
                <w:div w:id="815882311">
                  <w:marLeft w:val="0"/>
                  <w:marRight w:val="0"/>
                  <w:marTop w:val="0"/>
                  <w:marBottom w:val="0"/>
                  <w:divBdr>
                    <w:top w:val="none" w:sz="0" w:space="0" w:color="auto"/>
                    <w:left w:val="none" w:sz="0" w:space="0" w:color="auto"/>
                    <w:bottom w:val="none" w:sz="0" w:space="0" w:color="auto"/>
                    <w:right w:val="none" w:sz="0" w:space="0" w:color="auto"/>
                  </w:divBdr>
                </w:div>
              </w:divsChild>
            </w:div>
            <w:div w:id="582177861">
              <w:marLeft w:val="0"/>
              <w:marRight w:val="0"/>
              <w:marTop w:val="0"/>
              <w:marBottom w:val="0"/>
              <w:divBdr>
                <w:top w:val="none" w:sz="0" w:space="0" w:color="auto"/>
                <w:left w:val="none" w:sz="0" w:space="0" w:color="auto"/>
                <w:bottom w:val="none" w:sz="0" w:space="0" w:color="auto"/>
                <w:right w:val="none" w:sz="0" w:space="0" w:color="auto"/>
              </w:divBdr>
              <w:divsChild>
                <w:div w:id="496307865">
                  <w:marLeft w:val="0"/>
                  <w:marRight w:val="0"/>
                  <w:marTop w:val="0"/>
                  <w:marBottom w:val="0"/>
                  <w:divBdr>
                    <w:top w:val="none" w:sz="0" w:space="0" w:color="auto"/>
                    <w:left w:val="none" w:sz="0" w:space="0" w:color="auto"/>
                    <w:bottom w:val="none" w:sz="0" w:space="0" w:color="auto"/>
                    <w:right w:val="none" w:sz="0" w:space="0" w:color="auto"/>
                  </w:divBdr>
                </w:div>
              </w:divsChild>
            </w:div>
            <w:div w:id="656300004">
              <w:marLeft w:val="0"/>
              <w:marRight w:val="0"/>
              <w:marTop w:val="0"/>
              <w:marBottom w:val="0"/>
              <w:divBdr>
                <w:top w:val="none" w:sz="0" w:space="0" w:color="auto"/>
                <w:left w:val="none" w:sz="0" w:space="0" w:color="auto"/>
                <w:bottom w:val="none" w:sz="0" w:space="0" w:color="auto"/>
                <w:right w:val="none" w:sz="0" w:space="0" w:color="auto"/>
              </w:divBdr>
              <w:divsChild>
                <w:div w:id="1121656952">
                  <w:marLeft w:val="0"/>
                  <w:marRight w:val="0"/>
                  <w:marTop w:val="0"/>
                  <w:marBottom w:val="0"/>
                  <w:divBdr>
                    <w:top w:val="none" w:sz="0" w:space="0" w:color="auto"/>
                    <w:left w:val="none" w:sz="0" w:space="0" w:color="auto"/>
                    <w:bottom w:val="none" w:sz="0" w:space="0" w:color="auto"/>
                    <w:right w:val="none" w:sz="0" w:space="0" w:color="auto"/>
                  </w:divBdr>
                </w:div>
              </w:divsChild>
            </w:div>
            <w:div w:id="1022706720">
              <w:marLeft w:val="0"/>
              <w:marRight w:val="0"/>
              <w:marTop w:val="0"/>
              <w:marBottom w:val="0"/>
              <w:divBdr>
                <w:top w:val="none" w:sz="0" w:space="0" w:color="auto"/>
                <w:left w:val="none" w:sz="0" w:space="0" w:color="auto"/>
                <w:bottom w:val="none" w:sz="0" w:space="0" w:color="auto"/>
                <w:right w:val="none" w:sz="0" w:space="0" w:color="auto"/>
              </w:divBdr>
              <w:divsChild>
                <w:div w:id="760295265">
                  <w:marLeft w:val="0"/>
                  <w:marRight w:val="0"/>
                  <w:marTop w:val="0"/>
                  <w:marBottom w:val="0"/>
                  <w:divBdr>
                    <w:top w:val="none" w:sz="0" w:space="0" w:color="auto"/>
                    <w:left w:val="none" w:sz="0" w:space="0" w:color="auto"/>
                    <w:bottom w:val="none" w:sz="0" w:space="0" w:color="auto"/>
                    <w:right w:val="none" w:sz="0" w:space="0" w:color="auto"/>
                  </w:divBdr>
                </w:div>
              </w:divsChild>
            </w:div>
            <w:div w:id="1039741851">
              <w:marLeft w:val="0"/>
              <w:marRight w:val="0"/>
              <w:marTop w:val="0"/>
              <w:marBottom w:val="0"/>
              <w:divBdr>
                <w:top w:val="none" w:sz="0" w:space="0" w:color="auto"/>
                <w:left w:val="none" w:sz="0" w:space="0" w:color="auto"/>
                <w:bottom w:val="none" w:sz="0" w:space="0" w:color="auto"/>
                <w:right w:val="none" w:sz="0" w:space="0" w:color="auto"/>
              </w:divBdr>
              <w:divsChild>
                <w:div w:id="515655043">
                  <w:marLeft w:val="0"/>
                  <w:marRight w:val="0"/>
                  <w:marTop w:val="0"/>
                  <w:marBottom w:val="0"/>
                  <w:divBdr>
                    <w:top w:val="none" w:sz="0" w:space="0" w:color="auto"/>
                    <w:left w:val="none" w:sz="0" w:space="0" w:color="auto"/>
                    <w:bottom w:val="none" w:sz="0" w:space="0" w:color="auto"/>
                    <w:right w:val="none" w:sz="0" w:space="0" w:color="auto"/>
                  </w:divBdr>
                </w:div>
              </w:divsChild>
            </w:div>
            <w:div w:id="1074744296">
              <w:marLeft w:val="0"/>
              <w:marRight w:val="0"/>
              <w:marTop w:val="0"/>
              <w:marBottom w:val="0"/>
              <w:divBdr>
                <w:top w:val="none" w:sz="0" w:space="0" w:color="auto"/>
                <w:left w:val="none" w:sz="0" w:space="0" w:color="auto"/>
                <w:bottom w:val="none" w:sz="0" w:space="0" w:color="auto"/>
                <w:right w:val="none" w:sz="0" w:space="0" w:color="auto"/>
              </w:divBdr>
              <w:divsChild>
                <w:div w:id="320472610">
                  <w:marLeft w:val="0"/>
                  <w:marRight w:val="0"/>
                  <w:marTop w:val="0"/>
                  <w:marBottom w:val="0"/>
                  <w:divBdr>
                    <w:top w:val="none" w:sz="0" w:space="0" w:color="auto"/>
                    <w:left w:val="none" w:sz="0" w:space="0" w:color="auto"/>
                    <w:bottom w:val="none" w:sz="0" w:space="0" w:color="auto"/>
                    <w:right w:val="none" w:sz="0" w:space="0" w:color="auto"/>
                  </w:divBdr>
                </w:div>
              </w:divsChild>
            </w:div>
            <w:div w:id="1167214018">
              <w:marLeft w:val="0"/>
              <w:marRight w:val="0"/>
              <w:marTop w:val="0"/>
              <w:marBottom w:val="0"/>
              <w:divBdr>
                <w:top w:val="none" w:sz="0" w:space="0" w:color="auto"/>
                <w:left w:val="none" w:sz="0" w:space="0" w:color="auto"/>
                <w:bottom w:val="none" w:sz="0" w:space="0" w:color="auto"/>
                <w:right w:val="none" w:sz="0" w:space="0" w:color="auto"/>
              </w:divBdr>
              <w:divsChild>
                <w:div w:id="1236623505">
                  <w:marLeft w:val="0"/>
                  <w:marRight w:val="0"/>
                  <w:marTop w:val="0"/>
                  <w:marBottom w:val="0"/>
                  <w:divBdr>
                    <w:top w:val="none" w:sz="0" w:space="0" w:color="auto"/>
                    <w:left w:val="none" w:sz="0" w:space="0" w:color="auto"/>
                    <w:bottom w:val="none" w:sz="0" w:space="0" w:color="auto"/>
                    <w:right w:val="none" w:sz="0" w:space="0" w:color="auto"/>
                  </w:divBdr>
                </w:div>
              </w:divsChild>
            </w:div>
            <w:div w:id="1168863474">
              <w:marLeft w:val="0"/>
              <w:marRight w:val="0"/>
              <w:marTop w:val="0"/>
              <w:marBottom w:val="0"/>
              <w:divBdr>
                <w:top w:val="none" w:sz="0" w:space="0" w:color="auto"/>
                <w:left w:val="none" w:sz="0" w:space="0" w:color="auto"/>
                <w:bottom w:val="none" w:sz="0" w:space="0" w:color="auto"/>
                <w:right w:val="none" w:sz="0" w:space="0" w:color="auto"/>
              </w:divBdr>
              <w:divsChild>
                <w:div w:id="1294750157">
                  <w:marLeft w:val="0"/>
                  <w:marRight w:val="0"/>
                  <w:marTop w:val="0"/>
                  <w:marBottom w:val="0"/>
                  <w:divBdr>
                    <w:top w:val="none" w:sz="0" w:space="0" w:color="auto"/>
                    <w:left w:val="none" w:sz="0" w:space="0" w:color="auto"/>
                    <w:bottom w:val="none" w:sz="0" w:space="0" w:color="auto"/>
                    <w:right w:val="none" w:sz="0" w:space="0" w:color="auto"/>
                  </w:divBdr>
                </w:div>
              </w:divsChild>
            </w:div>
            <w:div w:id="1223448617">
              <w:marLeft w:val="0"/>
              <w:marRight w:val="0"/>
              <w:marTop w:val="0"/>
              <w:marBottom w:val="0"/>
              <w:divBdr>
                <w:top w:val="none" w:sz="0" w:space="0" w:color="auto"/>
                <w:left w:val="none" w:sz="0" w:space="0" w:color="auto"/>
                <w:bottom w:val="none" w:sz="0" w:space="0" w:color="auto"/>
                <w:right w:val="none" w:sz="0" w:space="0" w:color="auto"/>
              </w:divBdr>
              <w:divsChild>
                <w:div w:id="1329093777">
                  <w:marLeft w:val="0"/>
                  <w:marRight w:val="0"/>
                  <w:marTop w:val="0"/>
                  <w:marBottom w:val="0"/>
                  <w:divBdr>
                    <w:top w:val="none" w:sz="0" w:space="0" w:color="auto"/>
                    <w:left w:val="none" w:sz="0" w:space="0" w:color="auto"/>
                    <w:bottom w:val="none" w:sz="0" w:space="0" w:color="auto"/>
                    <w:right w:val="none" w:sz="0" w:space="0" w:color="auto"/>
                  </w:divBdr>
                </w:div>
              </w:divsChild>
            </w:div>
            <w:div w:id="1241211780">
              <w:marLeft w:val="0"/>
              <w:marRight w:val="0"/>
              <w:marTop w:val="0"/>
              <w:marBottom w:val="0"/>
              <w:divBdr>
                <w:top w:val="none" w:sz="0" w:space="0" w:color="auto"/>
                <w:left w:val="none" w:sz="0" w:space="0" w:color="auto"/>
                <w:bottom w:val="none" w:sz="0" w:space="0" w:color="auto"/>
                <w:right w:val="none" w:sz="0" w:space="0" w:color="auto"/>
              </w:divBdr>
              <w:divsChild>
                <w:div w:id="1051418062">
                  <w:marLeft w:val="0"/>
                  <w:marRight w:val="0"/>
                  <w:marTop w:val="0"/>
                  <w:marBottom w:val="0"/>
                  <w:divBdr>
                    <w:top w:val="none" w:sz="0" w:space="0" w:color="auto"/>
                    <w:left w:val="none" w:sz="0" w:space="0" w:color="auto"/>
                    <w:bottom w:val="none" w:sz="0" w:space="0" w:color="auto"/>
                    <w:right w:val="none" w:sz="0" w:space="0" w:color="auto"/>
                  </w:divBdr>
                </w:div>
              </w:divsChild>
            </w:div>
            <w:div w:id="1256089612">
              <w:marLeft w:val="0"/>
              <w:marRight w:val="0"/>
              <w:marTop w:val="0"/>
              <w:marBottom w:val="0"/>
              <w:divBdr>
                <w:top w:val="none" w:sz="0" w:space="0" w:color="auto"/>
                <w:left w:val="none" w:sz="0" w:space="0" w:color="auto"/>
                <w:bottom w:val="none" w:sz="0" w:space="0" w:color="auto"/>
                <w:right w:val="none" w:sz="0" w:space="0" w:color="auto"/>
              </w:divBdr>
              <w:divsChild>
                <w:div w:id="1740399091">
                  <w:marLeft w:val="0"/>
                  <w:marRight w:val="0"/>
                  <w:marTop w:val="0"/>
                  <w:marBottom w:val="0"/>
                  <w:divBdr>
                    <w:top w:val="none" w:sz="0" w:space="0" w:color="auto"/>
                    <w:left w:val="none" w:sz="0" w:space="0" w:color="auto"/>
                    <w:bottom w:val="none" w:sz="0" w:space="0" w:color="auto"/>
                    <w:right w:val="none" w:sz="0" w:space="0" w:color="auto"/>
                  </w:divBdr>
                </w:div>
              </w:divsChild>
            </w:div>
            <w:div w:id="1274285623">
              <w:marLeft w:val="0"/>
              <w:marRight w:val="0"/>
              <w:marTop w:val="0"/>
              <w:marBottom w:val="0"/>
              <w:divBdr>
                <w:top w:val="none" w:sz="0" w:space="0" w:color="auto"/>
                <w:left w:val="none" w:sz="0" w:space="0" w:color="auto"/>
                <w:bottom w:val="none" w:sz="0" w:space="0" w:color="auto"/>
                <w:right w:val="none" w:sz="0" w:space="0" w:color="auto"/>
              </w:divBdr>
              <w:divsChild>
                <w:div w:id="947809319">
                  <w:marLeft w:val="0"/>
                  <w:marRight w:val="0"/>
                  <w:marTop w:val="0"/>
                  <w:marBottom w:val="0"/>
                  <w:divBdr>
                    <w:top w:val="none" w:sz="0" w:space="0" w:color="auto"/>
                    <w:left w:val="none" w:sz="0" w:space="0" w:color="auto"/>
                    <w:bottom w:val="none" w:sz="0" w:space="0" w:color="auto"/>
                    <w:right w:val="none" w:sz="0" w:space="0" w:color="auto"/>
                  </w:divBdr>
                </w:div>
              </w:divsChild>
            </w:div>
            <w:div w:id="1402755386">
              <w:marLeft w:val="0"/>
              <w:marRight w:val="0"/>
              <w:marTop w:val="0"/>
              <w:marBottom w:val="0"/>
              <w:divBdr>
                <w:top w:val="none" w:sz="0" w:space="0" w:color="auto"/>
                <w:left w:val="none" w:sz="0" w:space="0" w:color="auto"/>
                <w:bottom w:val="none" w:sz="0" w:space="0" w:color="auto"/>
                <w:right w:val="none" w:sz="0" w:space="0" w:color="auto"/>
              </w:divBdr>
              <w:divsChild>
                <w:div w:id="1845433044">
                  <w:marLeft w:val="0"/>
                  <w:marRight w:val="0"/>
                  <w:marTop w:val="0"/>
                  <w:marBottom w:val="0"/>
                  <w:divBdr>
                    <w:top w:val="none" w:sz="0" w:space="0" w:color="auto"/>
                    <w:left w:val="none" w:sz="0" w:space="0" w:color="auto"/>
                    <w:bottom w:val="none" w:sz="0" w:space="0" w:color="auto"/>
                    <w:right w:val="none" w:sz="0" w:space="0" w:color="auto"/>
                  </w:divBdr>
                </w:div>
              </w:divsChild>
            </w:div>
            <w:div w:id="1528787488">
              <w:marLeft w:val="0"/>
              <w:marRight w:val="0"/>
              <w:marTop w:val="0"/>
              <w:marBottom w:val="0"/>
              <w:divBdr>
                <w:top w:val="none" w:sz="0" w:space="0" w:color="auto"/>
                <w:left w:val="none" w:sz="0" w:space="0" w:color="auto"/>
                <w:bottom w:val="none" w:sz="0" w:space="0" w:color="auto"/>
                <w:right w:val="none" w:sz="0" w:space="0" w:color="auto"/>
              </w:divBdr>
              <w:divsChild>
                <w:div w:id="1021127111">
                  <w:marLeft w:val="0"/>
                  <w:marRight w:val="0"/>
                  <w:marTop w:val="0"/>
                  <w:marBottom w:val="0"/>
                  <w:divBdr>
                    <w:top w:val="none" w:sz="0" w:space="0" w:color="auto"/>
                    <w:left w:val="none" w:sz="0" w:space="0" w:color="auto"/>
                    <w:bottom w:val="none" w:sz="0" w:space="0" w:color="auto"/>
                    <w:right w:val="none" w:sz="0" w:space="0" w:color="auto"/>
                  </w:divBdr>
                </w:div>
              </w:divsChild>
            </w:div>
            <w:div w:id="1698584803">
              <w:marLeft w:val="0"/>
              <w:marRight w:val="0"/>
              <w:marTop w:val="0"/>
              <w:marBottom w:val="0"/>
              <w:divBdr>
                <w:top w:val="none" w:sz="0" w:space="0" w:color="auto"/>
                <w:left w:val="none" w:sz="0" w:space="0" w:color="auto"/>
                <w:bottom w:val="none" w:sz="0" w:space="0" w:color="auto"/>
                <w:right w:val="none" w:sz="0" w:space="0" w:color="auto"/>
              </w:divBdr>
              <w:divsChild>
                <w:div w:id="670181795">
                  <w:marLeft w:val="0"/>
                  <w:marRight w:val="0"/>
                  <w:marTop w:val="0"/>
                  <w:marBottom w:val="0"/>
                  <w:divBdr>
                    <w:top w:val="none" w:sz="0" w:space="0" w:color="auto"/>
                    <w:left w:val="none" w:sz="0" w:space="0" w:color="auto"/>
                    <w:bottom w:val="none" w:sz="0" w:space="0" w:color="auto"/>
                    <w:right w:val="none" w:sz="0" w:space="0" w:color="auto"/>
                  </w:divBdr>
                </w:div>
              </w:divsChild>
            </w:div>
            <w:div w:id="1709179725">
              <w:marLeft w:val="0"/>
              <w:marRight w:val="0"/>
              <w:marTop w:val="0"/>
              <w:marBottom w:val="0"/>
              <w:divBdr>
                <w:top w:val="none" w:sz="0" w:space="0" w:color="auto"/>
                <w:left w:val="none" w:sz="0" w:space="0" w:color="auto"/>
                <w:bottom w:val="none" w:sz="0" w:space="0" w:color="auto"/>
                <w:right w:val="none" w:sz="0" w:space="0" w:color="auto"/>
              </w:divBdr>
              <w:divsChild>
                <w:div w:id="278688255">
                  <w:marLeft w:val="0"/>
                  <w:marRight w:val="0"/>
                  <w:marTop w:val="0"/>
                  <w:marBottom w:val="0"/>
                  <w:divBdr>
                    <w:top w:val="none" w:sz="0" w:space="0" w:color="auto"/>
                    <w:left w:val="none" w:sz="0" w:space="0" w:color="auto"/>
                    <w:bottom w:val="none" w:sz="0" w:space="0" w:color="auto"/>
                    <w:right w:val="none" w:sz="0" w:space="0" w:color="auto"/>
                  </w:divBdr>
                </w:div>
              </w:divsChild>
            </w:div>
            <w:div w:id="1734503580">
              <w:marLeft w:val="0"/>
              <w:marRight w:val="0"/>
              <w:marTop w:val="0"/>
              <w:marBottom w:val="0"/>
              <w:divBdr>
                <w:top w:val="none" w:sz="0" w:space="0" w:color="auto"/>
                <w:left w:val="none" w:sz="0" w:space="0" w:color="auto"/>
                <w:bottom w:val="none" w:sz="0" w:space="0" w:color="auto"/>
                <w:right w:val="none" w:sz="0" w:space="0" w:color="auto"/>
              </w:divBdr>
              <w:divsChild>
                <w:div w:id="1884899936">
                  <w:marLeft w:val="0"/>
                  <w:marRight w:val="0"/>
                  <w:marTop w:val="0"/>
                  <w:marBottom w:val="0"/>
                  <w:divBdr>
                    <w:top w:val="none" w:sz="0" w:space="0" w:color="auto"/>
                    <w:left w:val="none" w:sz="0" w:space="0" w:color="auto"/>
                    <w:bottom w:val="none" w:sz="0" w:space="0" w:color="auto"/>
                    <w:right w:val="none" w:sz="0" w:space="0" w:color="auto"/>
                  </w:divBdr>
                </w:div>
              </w:divsChild>
            </w:div>
            <w:div w:id="1799182154">
              <w:marLeft w:val="0"/>
              <w:marRight w:val="0"/>
              <w:marTop w:val="0"/>
              <w:marBottom w:val="0"/>
              <w:divBdr>
                <w:top w:val="none" w:sz="0" w:space="0" w:color="auto"/>
                <w:left w:val="none" w:sz="0" w:space="0" w:color="auto"/>
                <w:bottom w:val="none" w:sz="0" w:space="0" w:color="auto"/>
                <w:right w:val="none" w:sz="0" w:space="0" w:color="auto"/>
              </w:divBdr>
              <w:divsChild>
                <w:div w:id="1234269165">
                  <w:marLeft w:val="0"/>
                  <w:marRight w:val="0"/>
                  <w:marTop w:val="0"/>
                  <w:marBottom w:val="0"/>
                  <w:divBdr>
                    <w:top w:val="none" w:sz="0" w:space="0" w:color="auto"/>
                    <w:left w:val="none" w:sz="0" w:space="0" w:color="auto"/>
                    <w:bottom w:val="none" w:sz="0" w:space="0" w:color="auto"/>
                    <w:right w:val="none" w:sz="0" w:space="0" w:color="auto"/>
                  </w:divBdr>
                </w:div>
              </w:divsChild>
            </w:div>
            <w:div w:id="1915508710">
              <w:marLeft w:val="0"/>
              <w:marRight w:val="0"/>
              <w:marTop w:val="0"/>
              <w:marBottom w:val="0"/>
              <w:divBdr>
                <w:top w:val="none" w:sz="0" w:space="0" w:color="auto"/>
                <w:left w:val="none" w:sz="0" w:space="0" w:color="auto"/>
                <w:bottom w:val="none" w:sz="0" w:space="0" w:color="auto"/>
                <w:right w:val="none" w:sz="0" w:space="0" w:color="auto"/>
              </w:divBdr>
              <w:divsChild>
                <w:div w:id="425267194">
                  <w:marLeft w:val="0"/>
                  <w:marRight w:val="0"/>
                  <w:marTop w:val="0"/>
                  <w:marBottom w:val="0"/>
                  <w:divBdr>
                    <w:top w:val="none" w:sz="0" w:space="0" w:color="auto"/>
                    <w:left w:val="none" w:sz="0" w:space="0" w:color="auto"/>
                    <w:bottom w:val="none" w:sz="0" w:space="0" w:color="auto"/>
                    <w:right w:val="none" w:sz="0" w:space="0" w:color="auto"/>
                  </w:divBdr>
                </w:div>
              </w:divsChild>
            </w:div>
            <w:div w:id="1992979756">
              <w:marLeft w:val="0"/>
              <w:marRight w:val="0"/>
              <w:marTop w:val="0"/>
              <w:marBottom w:val="0"/>
              <w:divBdr>
                <w:top w:val="none" w:sz="0" w:space="0" w:color="auto"/>
                <w:left w:val="none" w:sz="0" w:space="0" w:color="auto"/>
                <w:bottom w:val="none" w:sz="0" w:space="0" w:color="auto"/>
                <w:right w:val="none" w:sz="0" w:space="0" w:color="auto"/>
              </w:divBdr>
              <w:divsChild>
                <w:div w:id="1418477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8458562">
      <w:bodyDiv w:val="1"/>
      <w:marLeft w:val="0"/>
      <w:marRight w:val="0"/>
      <w:marTop w:val="0"/>
      <w:marBottom w:val="0"/>
      <w:divBdr>
        <w:top w:val="none" w:sz="0" w:space="0" w:color="auto"/>
        <w:left w:val="none" w:sz="0" w:space="0" w:color="auto"/>
        <w:bottom w:val="none" w:sz="0" w:space="0" w:color="auto"/>
        <w:right w:val="none" w:sz="0" w:space="0" w:color="auto"/>
      </w:divBdr>
    </w:div>
    <w:div w:id="789593106">
      <w:bodyDiv w:val="1"/>
      <w:marLeft w:val="0"/>
      <w:marRight w:val="0"/>
      <w:marTop w:val="0"/>
      <w:marBottom w:val="0"/>
      <w:divBdr>
        <w:top w:val="none" w:sz="0" w:space="0" w:color="auto"/>
        <w:left w:val="none" w:sz="0" w:space="0" w:color="auto"/>
        <w:bottom w:val="none" w:sz="0" w:space="0" w:color="auto"/>
        <w:right w:val="none" w:sz="0" w:space="0" w:color="auto"/>
      </w:divBdr>
    </w:div>
    <w:div w:id="973408715">
      <w:bodyDiv w:val="1"/>
      <w:marLeft w:val="0"/>
      <w:marRight w:val="0"/>
      <w:marTop w:val="0"/>
      <w:marBottom w:val="0"/>
      <w:divBdr>
        <w:top w:val="none" w:sz="0" w:space="0" w:color="auto"/>
        <w:left w:val="none" w:sz="0" w:space="0" w:color="auto"/>
        <w:bottom w:val="none" w:sz="0" w:space="0" w:color="auto"/>
        <w:right w:val="none" w:sz="0" w:space="0" w:color="auto"/>
      </w:divBdr>
      <w:divsChild>
        <w:div w:id="1537309476">
          <w:marLeft w:val="0"/>
          <w:marRight w:val="0"/>
          <w:marTop w:val="0"/>
          <w:marBottom w:val="0"/>
          <w:divBdr>
            <w:top w:val="none" w:sz="0" w:space="0" w:color="auto"/>
            <w:left w:val="none" w:sz="0" w:space="0" w:color="auto"/>
            <w:bottom w:val="none" w:sz="0" w:space="0" w:color="auto"/>
            <w:right w:val="none" w:sz="0" w:space="0" w:color="auto"/>
          </w:divBdr>
          <w:divsChild>
            <w:div w:id="74479776">
              <w:marLeft w:val="0"/>
              <w:marRight w:val="0"/>
              <w:marTop w:val="0"/>
              <w:marBottom w:val="0"/>
              <w:divBdr>
                <w:top w:val="none" w:sz="0" w:space="0" w:color="auto"/>
                <w:left w:val="none" w:sz="0" w:space="0" w:color="auto"/>
                <w:bottom w:val="none" w:sz="0" w:space="0" w:color="auto"/>
                <w:right w:val="none" w:sz="0" w:space="0" w:color="auto"/>
              </w:divBdr>
              <w:divsChild>
                <w:div w:id="509565448">
                  <w:marLeft w:val="0"/>
                  <w:marRight w:val="0"/>
                  <w:marTop w:val="0"/>
                  <w:marBottom w:val="0"/>
                  <w:divBdr>
                    <w:top w:val="none" w:sz="0" w:space="0" w:color="auto"/>
                    <w:left w:val="none" w:sz="0" w:space="0" w:color="auto"/>
                    <w:bottom w:val="none" w:sz="0" w:space="0" w:color="auto"/>
                    <w:right w:val="none" w:sz="0" w:space="0" w:color="auto"/>
                  </w:divBdr>
                </w:div>
              </w:divsChild>
            </w:div>
            <w:div w:id="99685279">
              <w:marLeft w:val="0"/>
              <w:marRight w:val="0"/>
              <w:marTop w:val="0"/>
              <w:marBottom w:val="0"/>
              <w:divBdr>
                <w:top w:val="none" w:sz="0" w:space="0" w:color="auto"/>
                <w:left w:val="none" w:sz="0" w:space="0" w:color="auto"/>
                <w:bottom w:val="none" w:sz="0" w:space="0" w:color="auto"/>
                <w:right w:val="none" w:sz="0" w:space="0" w:color="auto"/>
              </w:divBdr>
              <w:divsChild>
                <w:div w:id="1185560907">
                  <w:marLeft w:val="0"/>
                  <w:marRight w:val="0"/>
                  <w:marTop w:val="0"/>
                  <w:marBottom w:val="0"/>
                  <w:divBdr>
                    <w:top w:val="none" w:sz="0" w:space="0" w:color="auto"/>
                    <w:left w:val="none" w:sz="0" w:space="0" w:color="auto"/>
                    <w:bottom w:val="none" w:sz="0" w:space="0" w:color="auto"/>
                    <w:right w:val="none" w:sz="0" w:space="0" w:color="auto"/>
                  </w:divBdr>
                </w:div>
              </w:divsChild>
            </w:div>
            <w:div w:id="103116443">
              <w:marLeft w:val="0"/>
              <w:marRight w:val="0"/>
              <w:marTop w:val="0"/>
              <w:marBottom w:val="0"/>
              <w:divBdr>
                <w:top w:val="none" w:sz="0" w:space="0" w:color="auto"/>
                <w:left w:val="none" w:sz="0" w:space="0" w:color="auto"/>
                <w:bottom w:val="none" w:sz="0" w:space="0" w:color="auto"/>
                <w:right w:val="none" w:sz="0" w:space="0" w:color="auto"/>
              </w:divBdr>
              <w:divsChild>
                <w:div w:id="741294915">
                  <w:marLeft w:val="0"/>
                  <w:marRight w:val="0"/>
                  <w:marTop w:val="0"/>
                  <w:marBottom w:val="0"/>
                  <w:divBdr>
                    <w:top w:val="none" w:sz="0" w:space="0" w:color="auto"/>
                    <w:left w:val="none" w:sz="0" w:space="0" w:color="auto"/>
                    <w:bottom w:val="none" w:sz="0" w:space="0" w:color="auto"/>
                    <w:right w:val="none" w:sz="0" w:space="0" w:color="auto"/>
                  </w:divBdr>
                </w:div>
              </w:divsChild>
            </w:div>
            <w:div w:id="167378997">
              <w:marLeft w:val="0"/>
              <w:marRight w:val="0"/>
              <w:marTop w:val="0"/>
              <w:marBottom w:val="0"/>
              <w:divBdr>
                <w:top w:val="none" w:sz="0" w:space="0" w:color="auto"/>
                <w:left w:val="none" w:sz="0" w:space="0" w:color="auto"/>
                <w:bottom w:val="none" w:sz="0" w:space="0" w:color="auto"/>
                <w:right w:val="none" w:sz="0" w:space="0" w:color="auto"/>
              </w:divBdr>
              <w:divsChild>
                <w:div w:id="1321539492">
                  <w:marLeft w:val="0"/>
                  <w:marRight w:val="0"/>
                  <w:marTop w:val="0"/>
                  <w:marBottom w:val="0"/>
                  <w:divBdr>
                    <w:top w:val="none" w:sz="0" w:space="0" w:color="auto"/>
                    <w:left w:val="none" w:sz="0" w:space="0" w:color="auto"/>
                    <w:bottom w:val="none" w:sz="0" w:space="0" w:color="auto"/>
                    <w:right w:val="none" w:sz="0" w:space="0" w:color="auto"/>
                  </w:divBdr>
                </w:div>
              </w:divsChild>
            </w:div>
            <w:div w:id="169877994">
              <w:marLeft w:val="0"/>
              <w:marRight w:val="0"/>
              <w:marTop w:val="0"/>
              <w:marBottom w:val="0"/>
              <w:divBdr>
                <w:top w:val="none" w:sz="0" w:space="0" w:color="auto"/>
                <w:left w:val="none" w:sz="0" w:space="0" w:color="auto"/>
                <w:bottom w:val="none" w:sz="0" w:space="0" w:color="auto"/>
                <w:right w:val="none" w:sz="0" w:space="0" w:color="auto"/>
              </w:divBdr>
              <w:divsChild>
                <w:div w:id="1112750865">
                  <w:marLeft w:val="0"/>
                  <w:marRight w:val="0"/>
                  <w:marTop w:val="0"/>
                  <w:marBottom w:val="0"/>
                  <w:divBdr>
                    <w:top w:val="none" w:sz="0" w:space="0" w:color="auto"/>
                    <w:left w:val="none" w:sz="0" w:space="0" w:color="auto"/>
                    <w:bottom w:val="none" w:sz="0" w:space="0" w:color="auto"/>
                    <w:right w:val="none" w:sz="0" w:space="0" w:color="auto"/>
                  </w:divBdr>
                </w:div>
              </w:divsChild>
            </w:div>
            <w:div w:id="177351626">
              <w:marLeft w:val="0"/>
              <w:marRight w:val="0"/>
              <w:marTop w:val="0"/>
              <w:marBottom w:val="0"/>
              <w:divBdr>
                <w:top w:val="none" w:sz="0" w:space="0" w:color="auto"/>
                <w:left w:val="none" w:sz="0" w:space="0" w:color="auto"/>
                <w:bottom w:val="none" w:sz="0" w:space="0" w:color="auto"/>
                <w:right w:val="none" w:sz="0" w:space="0" w:color="auto"/>
              </w:divBdr>
              <w:divsChild>
                <w:div w:id="541596687">
                  <w:marLeft w:val="0"/>
                  <w:marRight w:val="0"/>
                  <w:marTop w:val="0"/>
                  <w:marBottom w:val="0"/>
                  <w:divBdr>
                    <w:top w:val="none" w:sz="0" w:space="0" w:color="auto"/>
                    <w:left w:val="none" w:sz="0" w:space="0" w:color="auto"/>
                    <w:bottom w:val="none" w:sz="0" w:space="0" w:color="auto"/>
                    <w:right w:val="none" w:sz="0" w:space="0" w:color="auto"/>
                  </w:divBdr>
                </w:div>
              </w:divsChild>
            </w:div>
            <w:div w:id="222954876">
              <w:marLeft w:val="0"/>
              <w:marRight w:val="0"/>
              <w:marTop w:val="0"/>
              <w:marBottom w:val="0"/>
              <w:divBdr>
                <w:top w:val="none" w:sz="0" w:space="0" w:color="auto"/>
                <w:left w:val="none" w:sz="0" w:space="0" w:color="auto"/>
                <w:bottom w:val="none" w:sz="0" w:space="0" w:color="auto"/>
                <w:right w:val="none" w:sz="0" w:space="0" w:color="auto"/>
              </w:divBdr>
              <w:divsChild>
                <w:div w:id="1106460673">
                  <w:marLeft w:val="0"/>
                  <w:marRight w:val="0"/>
                  <w:marTop w:val="0"/>
                  <w:marBottom w:val="0"/>
                  <w:divBdr>
                    <w:top w:val="none" w:sz="0" w:space="0" w:color="auto"/>
                    <w:left w:val="none" w:sz="0" w:space="0" w:color="auto"/>
                    <w:bottom w:val="none" w:sz="0" w:space="0" w:color="auto"/>
                    <w:right w:val="none" w:sz="0" w:space="0" w:color="auto"/>
                  </w:divBdr>
                </w:div>
              </w:divsChild>
            </w:div>
            <w:div w:id="278804877">
              <w:marLeft w:val="0"/>
              <w:marRight w:val="0"/>
              <w:marTop w:val="0"/>
              <w:marBottom w:val="0"/>
              <w:divBdr>
                <w:top w:val="none" w:sz="0" w:space="0" w:color="auto"/>
                <w:left w:val="none" w:sz="0" w:space="0" w:color="auto"/>
                <w:bottom w:val="none" w:sz="0" w:space="0" w:color="auto"/>
                <w:right w:val="none" w:sz="0" w:space="0" w:color="auto"/>
              </w:divBdr>
              <w:divsChild>
                <w:div w:id="883173719">
                  <w:marLeft w:val="0"/>
                  <w:marRight w:val="0"/>
                  <w:marTop w:val="0"/>
                  <w:marBottom w:val="0"/>
                  <w:divBdr>
                    <w:top w:val="none" w:sz="0" w:space="0" w:color="auto"/>
                    <w:left w:val="none" w:sz="0" w:space="0" w:color="auto"/>
                    <w:bottom w:val="none" w:sz="0" w:space="0" w:color="auto"/>
                    <w:right w:val="none" w:sz="0" w:space="0" w:color="auto"/>
                  </w:divBdr>
                </w:div>
              </w:divsChild>
            </w:div>
            <w:div w:id="381294230">
              <w:marLeft w:val="0"/>
              <w:marRight w:val="0"/>
              <w:marTop w:val="0"/>
              <w:marBottom w:val="0"/>
              <w:divBdr>
                <w:top w:val="none" w:sz="0" w:space="0" w:color="auto"/>
                <w:left w:val="none" w:sz="0" w:space="0" w:color="auto"/>
                <w:bottom w:val="none" w:sz="0" w:space="0" w:color="auto"/>
                <w:right w:val="none" w:sz="0" w:space="0" w:color="auto"/>
              </w:divBdr>
              <w:divsChild>
                <w:div w:id="77017706">
                  <w:marLeft w:val="0"/>
                  <w:marRight w:val="0"/>
                  <w:marTop w:val="0"/>
                  <w:marBottom w:val="0"/>
                  <w:divBdr>
                    <w:top w:val="none" w:sz="0" w:space="0" w:color="auto"/>
                    <w:left w:val="none" w:sz="0" w:space="0" w:color="auto"/>
                    <w:bottom w:val="none" w:sz="0" w:space="0" w:color="auto"/>
                    <w:right w:val="none" w:sz="0" w:space="0" w:color="auto"/>
                  </w:divBdr>
                </w:div>
              </w:divsChild>
            </w:div>
            <w:div w:id="450829111">
              <w:marLeft w:val="0"/>
              <w:marRight w:val="0"/>
              <w:marTop w:val="0"/>
              <w:marBottom w:val="0"/>
              <w:divBdr>
                <w:top w:val="none" w:sz="0" w:space="0" w:color="auto"/>
                <w:left w:val="none" w:sz="0" w:space="0" w:color="auto"/>
                <w:bottom w:val="none" w:sz="0" w:space="0" w:color="auto"/>
                <w:right w:val="none" w:sz="0" w:space="0" w:color="auto"/>
              </w:divBdr>
              <w:divsChild>
                <w:div w:id="1669363581">
                  <w:marLeft w:val="0"/>
                  <w:marRight w:val="0"/>
                  <w:marTop w:val="0"/>
                  <w:marBottom w:val="0"/>
                  <w:divBdr>
                    <w:top w:val="none" w:sz="0" w:space="0" w:color="auto"/>
                    <w:left w:val="none" w:sz="0" w:space="0" w:color="auto"/>
                    <w:bottom w:val="none" w:sz="0" w:space="0" w:color="auto"/>
                    <w:right w:val="none" w:sz="0" w:space="0" w:color="auto"/>
                  </w:divBdr>
                </w:div>
              </w:divsChild>
            </w:div>
            <w:div w:id="456684744">
              <w:marLeft w:val="0"/>
              <w:marRight w:val="0"/>
              <w:marTop w:val="0"/>
              <w:marBottom w:val="0"/>
              <w:divBdr>
                <w:top w:val="none" w:sz="0" w:space="0" w:color="auto"/>
                <w:left w:val="none" w:sz="0" w:space="0" w:color="auto"/>
                <w:bottom w:val="none" w:sz="0" w:space="0" w:color="auto"/>
                <w:right w:val="none" w:sz="0" w:space="0" w:color="auto"/>
              </w:divBdr>
              <w:divsChild>
                <w:div w:id="2121878280">
                  <w:marLeft w:val="0"/>
                  <w:marRight w:val="0"/>
                  <w:marTop w:val="0"/>
                  <w:marBottom w:val="0"/>
                  <w:divBdr>
                    <w:top w:val="none" w:sz="0" w:space="0" w:color="auto"/>
                    <w:left w:val="none" w:sz="0" w:space="0" w:color="auto"/>
                    <w:bottom w:val="none" w:sz="0" w:space="0" w:color="auto"/>
                    <w:right w:val="none" w:sz="0" w:space="0" w:color="auto"/>
                  </w:divBdr>
                </w:div>
              </w:divsChild>
            </w:div>
            <w:div w:id="468088439">
              <w:marLeft w:val="0"/>
              <w:marRight w:val="0"/>
              <w:marTop w:val="0"/>
              <w:marBottom w:val="0"/>
              <w:divBdr>
                <w:top w:val="none" w:sz="0" w:space="0" w:color="auto"/>
                <w:left w:val="none" w:sz="0" w:space="0" w:color="auto"/>
                <w:bottom w:val="none" w:sz="0" w:space="0" w:color="auto"/>
                <w:right w:val="none" w:sz="0" w:space="0" w:color="auto"/>
              </w:divBdr>
              <w:divsChild>
                <w:div w:id="1101606325">
                  <w:marLeft w:val="0"/>
                  <w:marRight w:val="0"/>
                  <w:marTop w:val="0"/>
                  <w:marBottom w:val="0"/>
                  <w:divBdr>
                    <w:top w:val="none" w:sz="0" w:space="0" w:color="auto"/>
                    <w:left w:val="none" w:sz="0" w:space="0" w:color="auto"/>
                    <w:bottom w:val="none" w:sz="0" w:space="0" w:color="auto"/>
                    <w:right w:val="none" w:sz="0" w:space="0" w:color="auto"/>
                  </w:divBdr>
                </w:div>
              </w:divsChild>
            </w:div>
            <w:div w:id="590087276">
              <w:marLeft w:val="0"/>
              <w:marRight w:val="0"/>
              <w:marTop w:val="0"/>
              <w:marBottom w:val="0"/>
              <w:divBdr>
                <w:top w:val="none" w:sz="0" w:space="0" w:color="auto"/>
                <w:left w:val="none" w:sz="0" w:space="0" w:color="auto"/>
                <w:bottom w:val="none" w:sz="0" w:space="0" w:color="auto"/>
                <w:right w:val="none" w:sz="0" w:space="0" w:color="auto"/>
              </w:divBdr>
              <w:divsChild>
                <w:div w:id="1012532122">
                  <w:marLeft w:val="0"/>
                  <w:marRight w:val="0"/>
                  <w:marTop w:val="0"/>
                  <w:marBottom w:val="0"/>
                  <w:divBdr>
                    <w:top w:val="none" w:sz="0" w:space="0" w:color="auto"/>
                    <w:left w:val="none" w:sz="0" w:space="0" w:color="auto"/>
                    <w:bottom w:val="none" w:sz="0" w:space="0" w:color="auto"/>
                    <w:right w:val="none" w:sz="0" w:space="0" w:color="auto"/>
                  </w:divBdr>
                </w:div>
              </w:divsChild>
            </w:div>
            <w:div w:id="630016087">
              <w:marLeft w:val="0"/>
              <w:marRight w:val="0"/>
              <w:marTop w:val="0"/>
              <w:marBottom w:val="0"/>
              <w:divBdr>
                <w:top w:val="none" w:sz="0" w:space="0" w:color="auto"/>
                <w:left w:val="none" w:sz="0" w:space="0" w:color="auto"/>
                <w:bottom w:val="none" w:sz="0" w:space="0" w:color="auto"/>
                <w:right w:val="none" w:sz="0" w:space="0" w:color="auto"/>
              </w:divBdr>
              <w:divsChild>
                <w:div w:id="141703283">
                  <w:marLeft w:val="0"/>
                  <w:marRight w:val="0"/>
                  <w:marTop w:val="0"/>
                  <w:marBottom w:val="0"/>
                  <w:divBdr>
                    <w:top w:val="none" w:sz="0" w:space="0" w:color="auto"/>
                    <w:left w:val="none" w:sz="0" w:space="0" w:color="auto"/>
                    <w:bottom w:val="none" w:sz="0" w:space="0" w:color="auto"/>
                    <w:right w:val="none" w:sz="0" w:space="0" w:color="auto"/>
                  </w:divBdr>
                </w:div>
              </w:divsChild>
            </w:div>
            <w:div w:id="774835505">
              <w:marLeft w:val="0"/>
              <w:marRight w:val="0"/>
              <w:marTop w:val="0"/>
              <w:marBottom w:val="0"/>
              <w:divBdr>
                <w:top w:val="none" w:sz="0" w:space="0" w:color="auto"/>
                <w:left w:val="none" w:sz="0" w:space="0" w:color="auto"/>
                <w:bottom w:val="none" w:sz="0" w:space="0" w:color="auto"/>
                <w:right w:val="none" w:sz="0" w:space="0" w:color="auto"/>
              </w:divBdr>
              <w:divsChild>
                <w:div w:id="1594632122">
                  <w:marLeft w:val="0"/>
                  <w:marRight w:val="0"/>
                  <w:marTop w:val="0"/>
                  <w:marBottom w:val="0"/>
                  <w:divBdr>
                    <w:top w:val="none" w:sz="0" w:space="0" w:color="auto"/>
                    <w:left w:val="none" w:sz="0" w:space="0" w:color="auto"/>
                    <w:bottom w:val="none" w:sz="0" w:space="0" w:color="auto"/>
                    <w:right w:val="none" w:sz="0" w:space="0" w:color="auto"/>
                  </w:divBdr>
                </w:div>
              </w:divsChild>
            </w:div>
            <w:div w:id="797114787">
              <w:marLeft w:val="0"/>
              <w:marRight w:val="0"/>
              <w:marTop w:val="0"/>
              <w:marBottom w:val="0"/>
              <w:divBdr>
                <w:top w:val="none" w:sz="0" w:space="0" w:color="auto"/>
                <w:left w:val="none" w:sz="0" w:space="0" w:color="auto"/>
                <w:bottom w:val="none" w:sz="0" w:space="0" w:color="auto"/>
                <w:right w:val="none" w:sz="0" w:space="0" w:color="auto"/>
              </w:divBdr>
              <w:divsChild>
                <w:div w:id="259065397">
                  <w:marLeft w:val="0"/>
                  <w:marRight w:val="0"/>
                  <w:marTop w:val="0"/>
                  <w:marBottom w:val="0"/>
                  <w:divBdr>
                    <w:top w:val="none" w:sz="0" w:space="0" w:color="auto"/>
                    <w:left w:val="none" w:sz="0" w:space="0" w:color="auto"/>
                    <w:bottom w:val="none" w:sz="0" w:space="0" w:color="auto"/>
                    <w:right w:val="none" w:sz="0" w:space="0" w:color="auto"/>
                  </w:divBdr>
                </w:div>
              </w:divsChild>
            </w:div>
            <w:div w:id="869340096">
              <w:marLeft w:val="0"/>
              <w:marRight w:val="0"/>
              <w:marTop w:val="0"/>
              <w:marBottom w:val="0"/>
              <w:divBdr>
                <w:top w:val="none" w:sz="0" w:space="0" w:color="auto"/>
                <w:left w:val="none" w:sz="0" w:space="0" w:color="auto"/>
                <w:bottom w:val="none" w:sz="0" w:space="0" w:color="auto"/>
                <w:right w:val="none" w:sz="0" w:space="0" w:color="auto"/>
              </w:divBdr>
              <w:divsChild>
                <w:div w:id="624311622">
                  <w:marLeft w:val="0"/>
                  <w:marRight w:val="0"/>
                  <w:marTop w:val="0"/>
                  <w:marBottom w:val="0"/>
                  <w:divBdr>
                    <w:top w:val="none" w:sz="0" w:space="0" w:color="auto"/>
                    <w:left w:val="none" w:sz="0" w:space="0" w:color="auto"/>
                    <w:bottom w:val="none" w:sz="0" w:space="0" w:color="auto"/>
                    <w:right w:val="none" w:sz="0" w:space="0" w:color="auto"/>
                  </w:divBdr>
                </w:div>
              </w:divsChild>
            </w:div>
            <w:div w:id="946548049">
              <w:marLeft w:val="0"/>
              <w:marRight w:val="0"/>
              <w:marTop w:val="0"/>
              <w:marBottom w:val="0"/>
              <w:divBdr>
                <w:top w:val="none" w:sz="0" w:space="0" w:color="auto"/>
                <w:left w:val="none" w:sz="0" w:space="0" w:color="auto"/>
                <w:bottom w:val="none" w:sz="0" w:space="0" w:color="auto"/>
                <w:right w:val="none" w:sz="0" w:space="0" w:color="auto"/>
              </w:divBdr>
              <w:divsChild>
                <w:div w:id="2096778140">
                  <w:marLeft w:val="0"/>
                  <w:marRight w:val="0"/>
                  <w:marTop w:val="0"/>
                  <w:marBottom w:val="0"/>
                  <w:divBdr>
                    <w:top w:val="none" w:sz="0" w:space="0" w:color="auto"/>
                    <w:left w:val="none" w:sz="0" w:space="0" w:color="auto"/>
                    <w:bottom w:val="none" w:sz="0" w:space="0" w:color="auto"/>
                    <w:right w:val="none" w:sz="0" w:space="0" w:color="auto"/>
                  </w:divBdr>
                </w:div>
              </w:divsChild>
            </w:div>
            <w:div w:id="1026902759">
              <w:marLeft w:val="0"/>
              <w:marRight w:val="0"/>
              <w:marTop w:val="0"/>
              <w:marBottom w:val="0"/>
              <w:divBdr>
                <w:top w:val="none" w:sz="0" w:space="0" w:color="auto"/>
                <w:left w:val="none" w:sz="0" w:space="0" w:color="auto"/>
                <w:bottom w:val="none" w:sz="0" w:space="0" w:color="auto"/>
                <w:right w:val="none" w:sz="0" w:space="0" w:color="auto"/>
              </w:divBdr>
              <w:divsChild>
                <w:div w:id="593823472">
                  <w:marLeft w:val="0"/>
                  <w:marRight w:val="0"/>
                  <w:marTop w:val="0"/>
                  <w:marBottom w:val="0"/>
                  <w:divBdr>
                    <w:top w:val="none" w:sz="0" w:space="0" w:color="auto"/>
                    <w:left w:val="none" w:sz="0" w:space="0" w:color="auto"/>
                    <w:bottom w:val="none" w:sz="0" w:space="0" w:color="auto"/>
                    <w:right w:val="none" w:sz="0" w:space="0" w:color="auto"/>
                  </w:divBdr>
                </w:div>
              </w:divsChild>
            </w:div>
            <w:div w:id="1054353682">
              <w:marLeft w:val="0"/>
              <w:marRight w:val="0"/>
              <w:marTop w:val="0"/>
              <w:marBottom w:val="0"/>
              <w:divBdr>
                <w:top w:val="none" w:sz="0" w:space="0" w:color="auto"/>
                <w:left w:val="none" w:sz="0" w:space="0" w:color="auto"/>
                <w:bottom w:val="none" w:sz="0" w:space="0" w:color="auto"/>
                <w:right w:val="none" w:sz="0" w:space="0" w:color="auto"/>
              </w:divBdr>
              <w:divsChild>
                <w:div w:id="1005133484">
                  <w:marLeft w:val="0"/>
                  <w:marRight w:val="0"/>
                  <w:marTop w:val="0"/>
                  <w:marBottom w:val="0"/>
                  <w:divBdr>
                    <w:top w:val="none" w:sz="0" w:space="0" w:color="auto"/>
                    <w:left w:val="none" w:sz="0" w:space="0" w:color="auto"/>
                    <w:bottom w:val="none" w:sz="0" w:space="0" w:color="auto"/>
                    <w:right w:val="none" w:sz="0" w:space="0" w:color="auto"/>
                  </w:divBdr>
                </w:div>
              </w:divsChild>
            </w:div>
            <w:div w:id="1058867227">
              <w:marLeft w:val="0"/>
              <w:marRight w:val="0"/>
              <w:marTop w:val="0"/>
              <w:marBottom w:val="0"/>
              <w:divBdr>
                <w:top w:val="none" w:sz="0" w:space="0" w:color="auto"/>
                <w:left w:val="none" w:sz="0" w:space="0" w:color="auto"/>
                <w:bottom w:val="none" w:sz="0" w:space="0" w:color="auto"/>
                <w:right w:val="none" w:sz="0" w:space="0" w:color="auto"/>
              </w:divBdr>
              <w:divsChild>
                <w:div w:id="1314065580">
                  <w:marLeft w:val="0"/>
                  <w:marRight w:val="0"/>
                  <w:marTop w:val="0"/>
                  <w:marBottom w:val="0"/>
                  <w:divBdr>
                    <w:top w:val="none" w:sz="0" w:space="0" w:color="auto"/>
                    <w:left w:val="none" w:sz="0" w:space="0" w:color="auto"/>
                    <w:bottom w:val="none" w:sz="0" w:space="0" w:color="auto"/>
                    <w:right w:val="none" w:sz="0" w:space="0" w:color="auto"/>
                  </w:divBdr>
                </w:div>
              </w:divsChild>
            </w:div>
            <w:div w:id="1146163878">
              <w:marLeft w:val="0"/>
              <w:marRight w:val="0"/>
              <w:marTop w:val="0"/>
              <w:marBottom w:val="0"/>
              <w:divBdr>
                <w:top w:val="none" w:sz="0" w:space="0" w:color="auto"/>
                <w:left w:val="none" w:sz="0" w:space="0" w:color="auto"/>
                <w:bottom w:val="none" w:sz="0" w:space="0" w:color="auto"/>
                <w:right w:val="none" w:sz="0" w:space="0" w:color="auto"/>
              </w:divBdr>
              <w:divsChild>
                <w:div w:id="357973935">
                  <w:marLeft w:val="0"/>
                  <w:marRight w:val="0"/>
                  <w:marTop w:val="0"/>
                  <w:marBottom w:val="0"/>
                  <w:divBdr>
                    <w:top w:val="none" w:sz="0" w:space="0" w:color="auto"/>
                    <w:left w:val="none" w:sz="0" w:space="0" w:color="auto"/>
                    <w:bottom w:val="none" w:sz="0" w:space="0" w:color="auto"/>
                    <w:right w:val="none" w:sz="0" w:space="0" w:color="auto"/>
                  </w:divBdr>
                </w:div>
              </w:divsChild>
            </w:div>
            <w:div w:id="1171260497">
              <w:marLeft w:val="0"/>
              <w:marRight w:val="0"/>
              <w:marTop w:val="0"/>
              <w:marBottom w:val="0"/>
              <w:divBdr>
                <w:top w:val="none" w:sz="0" w:space="0" w:color="auto"/>
                <w:left w:val="none" w:sz="0" w:space="0" w:color="auto"/>
                <w:bottom w:val="none" w:sz="0" w:space="0" w:color="auto"/>
                <w:right w:val="none" w:sz="0" w:space="0" w:color="auto"/>
              </w:divBdr>
              <w:divsChild>
                <w:div w:id="29694489">
                  <w:marLeft w:val="0"/>
                  <w:marRight w:val="0"/>
                  <w:marTop w:val="0"/>
                  <w:marBottom w:val="0"/>
                  <w:divBdr>
                    <w:top w:val="none" w:sz="0" w:space="0" w:color="auto"/>
                    <w:left w:val="none" w:sz="0" w:space="0" w:color="auto"/>
                    <w:bottom w:val="none" w:sz="0" w:space="0" w:color="auto"/>
                    <w:right w:val="none" w:sz="0" w:space="0" w:color="auto"/>
                  </w:divBdr>
                </w:div>
              </w:divsChild>
            </w:div>
            <w:div w:id="1424958104">
              <w:marLeft w:val="0"/>
              <w:marRight w:val="0"/>
              <w:marTop w:val="0"/>
              <w:marBottom w:val="0"/>
              <w:divBdr>
                <w:top w:val="none" w:sz="0" w:space="0" w:color="auto"/>
                <w:left w:val="none" w:sz="0" w:space="0" w:color="auto"/>
                <w:bottom w:val="none" w:sz="0" w:space="0" w:color="auto"/>
                <w:right w:val="none" w:sz="0" w:space="0" w:color="auto"/>
              </w:divBdr>
              <w:divsChild>
                <w:div w:id="510224230">
                  <w:marLeft w:val="0"/>
                  <w:marRight w:val="0"/>
                  <w:marTop w:val="0"/>
                  <w:marBottom w:val="0"/>
                  <w:divBdr>
                    <w:top w:val="none" w:sz="0" w:space="0" w:color="auto"/>
                    <w:left w:val="none" w:sz="0" w:space="0" w:color="auto"/>
                    <w:bottom w:val="none" w:sz="0" w:space="0" w:color="auto"/>
                    <w:right w:val="none" w:sz="0" w:space="0" w:color="auto"/>
                  </w:divBdr>
                </w:div>
              </w:divsChild>
            </w:div>
            <w:div w:id="1508133411">
              <w:marLeft w:val="0"/>
              <w:marRight w:val="0"/>
              <w:marTop w:val="0"/>
              <w:marBottom w:val="0"/>
              <w:divBdr>
                <w:top w:val="none" w:sz="0" w:space="0" w:color="auto"/>
                <w:left w:val="none" w:sz="0" w:space="0" w:color="auto"/>
                <w:bottom w:val="none" w:sz="0" w:space="0" w:color="auto"/>
                <w:right w:val="none" w:sz="0" w:space="0" w:color="auto"/>
              </w:divBdr>
              <w:divsChild>
                <w:div w:id="137110830">
                  <w:marLeft w:val="0"/>
                  <w:marRight w:val="0"/>
                  <w:marTop w:val="0"/>
                  <w:marBottom w:val="0"/>
                  <w:divBdr>
                    <w:top w:val="none" w:sz="0" w:space="0" w:color="auto"/>
                    <w:left w:val="none" w:sz="0" w:space="0" w:color="auto"/>
                    <w:bottom w:val="none" w:sz="0" w:space="0" w:color="auto"/>
                    <w:right w:val="none" w:sz="0" w:space="0" w:color="auto"/>
                  </w:divBdr>
                </w:div>
              </w:divsChild>
            </w:div>
            <w:div w:id="1584681292">
              <w:marLeft w:val="0"/>
              <w:marRight w:val="0"/>
              <w:marTop w:val="0"/>
              <w:marBottom w:val="0"/>
              <w:divBdr>
                <w:top w:val="none" w:sz="0" w:space="0" w:color="auto"/>
                <w:left w:val="none" w:sz="0" w:space="0" w:color="auto"/>
                <w:bottom w:val="none" w:sz="0" w:space="0" w:color="auto"/>
                <w:right w:val="none" w:sz="0" w:space="0" w:color="auto"/>
              </w:divBdr>
              <w:divsChild>
                <w:div w:id="1211383431">
                  <w:marLeft w:val="0"/>
                  <w:marRight w:val="0"/>
                  <w:marTop w:val="0"/>
                  <w:marBottom w:val="0"/>
                  <w:divBdr>
                    <w:top w:val="none" w:sz="0" w:space="0" w:color="auto"/>
                    <w:left w:val="none" w:sz="0" w:space="0" w:color="auto"/>
                    <w:bottom w:val="none" w:sz="0" w:space="0" w:color="auto"/>
                    <w:right w:val="none" w:sz="0" w:space="0" w:color="auto"/>
                  </w:divBdr>
                </w:div>
              </w:divsChild>
            </w:div>
            <w:div w:id="1594165868">
              <w:marLeft w:val="0"/>
              <w:marRight w:val="0"/>
              <w:marTop w:val="0"/>
              <w:marBottom w:val="0"/>
              <w:divBdr>
                <w:top w:val="none" w:sz="0" w:space="0" w:color="auto"/>
                <w:left w:val="none" w:sz="0" w:space="0" w:color="auto"/>
                <w:bottom w:val="none" w:sz="0" w:space="0" w:color="auto"/>
                <w:right w:val="none" w:sz="0" w:space="0" w:color="auto"/>
              </w:divBdr>
              <w:divsChild>
                <w:div w:id="944191291">
                  <w:marLeft w:val="0"/>
                  <w:marRight w:val="0"/>
                  <w:marTop w:val="0"/>
                  <w:marBottom w:val="0"/>
                  <w:divBdr>
                    <w:top w:val="none" w:sz="0" w:space="0" w:color="auto"/>
                    <w:left w:val="none" w:sz="0" w:space="0" w:color="auto"/>
                    <w:bottom w:val="none" w:sz="0" w:space="0" w:color="auto"/>
                    <w:right w:val="none" w:sz="0" w:space="0" w:color="auto"/>
                  </w:divBdr>
                </w:div>
              </w:divsChild>
            </w:div>
            <w:div w:id="1865749491">
              <w:marLeft w:val="0"/>
              <w:marRight w:val="0"/>
              <w:marTop w:val="0"/>
              <w:marBottom w:val="0"/>
              <w:divBdr>
                <w:top w:val="none" w:sz="0" w:space="0" w:color="auto"/>
                <w:left w:val="none" w:sz="0" w:space="0" w:color="auto"/>
                <w:bottom w:val="none" w:sz="0" w:space="0" w:color="auto"/>
                <w:right w:val="none" w:sz="0" w:space="0" w:color="auto"/>
              </w:divBdr>
              <w:divsChild>
                <w:div w:id="1337154049">
                  <w:marLeft w:val="0"/>
                  <w:marRight w:val="0"/>
                  <w:marTop w:val="0"/>
                  <w:marBottom w:val="0"/>
                  <w:divBdr>
                    <w:top w:val="none" w:sz="0" w:space="0" w:color="auto"/>
                    <w:left w:val="none" w:sz="0" w:space="0" w:color="auto"/>
                    <w:bottom w:val="none" w:sz="0" w:space="0" w:color="auto"/>
                    <w:right w:val="none" w:sz="0" w:space="0" w:color="auto"/>
                  </w:divBdr>
                </w:div>
              </w:divsChild>
            </w:div>
            <w:div w:id="1964194411">
              <w:marLeft w:val="0"/>
              <w:marRight w:val="0"/>
              <w:marTop w:val="0"/>
              <w:marBottom w:val="0"/>
              <w:divBdr>
                <w:top w:val="none" w:sz="0" w:space="0" w:color="auto"/>
                <w:left w:val="none" w:sz="0" w:space="0" w:color="auto"/>
                <w:bottom w:val="none" w:sz="0" w:space="0" w:color="auto"/>
                <w:right w:val="none" w:sz="0" w:space="0" w:color="auto"/>
              </w:divBdr>
              <w:divsChild>
                <w:div w:id="1345280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6973373">
      <w:bodyDiv w:val="1"/>
      <w:marLeft w:val="0"/>
      <w:marRight w:val="0"/>
      <w:marTop w:val="0"/>
      <w:marBottom w:val="0"/>
      <w:divBdr>
        <w:top w:val="none" w:sz="0" w:space="0" w:color="auto"/>
        <w:left w:val="none" w:sz="0" w:space="0" w:color="auto"/>
        <w:bottom w:val="none" w:sz="0" w:space="0" w:color="auto"/>
        <w:right w:val="none" w:sz="0" w:space="0" w:color="auto"/>
      </w:divBdr>
      <w:divsChild>
        <w:div w:id="1538935231">
          <w:marLeft w:val="0"/>
          <w:marRight w:val="0"/>
          <w:marTop w:val="0"/>
          <w:marBottom w:val="0"/>
          <w:divBdr>
            <w:top w:val="none" w:sz="0" w:space="0" w:color="auto"/>
            <w:left w:val="none" w:sz="0" w:space="0" w:color="auto"/>
            <w:bottom w:val="none" w:sz="0" w:space="0" w:color="auto"/>
            <w:right w:val="none" w:sz="0" w:space="0" w:color="auto"/>
          </w:divBdr>
          <w:divsChild>
            <w:div w:id="10036540">
              <w:marLeft w:val="0"/>
              <w:marRight w:val="0"/>
              <w:marTop w:val="0"/>
              <w:marBottom w:val="0"/>
              <w:divBdr>
                <w:top w:val="none" w:sz="0" w:space="0" w:color="auto"/>
                <w:left w:val="none" w:sz="0" w:space="0" w:color="auto"/>
                <w:bottom w:val="none" w:sz="0" w:space="0" w:color="auto"/>
                <w:right w:val="none" w:sz="0" w:space="0" w:color="auto"/>
              </w:divBdr>
              <w:divsChild>
                <w:div w:id="2023048530">
                  <w:marLeft w:val="0"/>
                  <w:marRight w:val="0"/>
                  <w:marTop w:val="0"/>
                  <w:marBottom w:val="0"/>
                  <w:divBdr>
                    <w:top w:val="none" w:sz="0" w:space="0" w:color="auto"/>
                    <w:left w:val="none" w:sz="0" w:space="0" w:color="auto"/>
                    <w:bottom w:val="none" w:sz="0" w:space="0" w:color="auto"/>
                    <w:right w:val="none" w:sz="0" w:space="0" w:color="auto"/>
                  </w:divBdr>
                </w:div>
              </w:divsChild>
            </w:div>
            <w:div w:id="36273420">
              <w:marLeft w:val="0"/>
              <w:marRight w:val="0"/>
              <w:marTop w:val="0"/>
              <w:marBottom w:val="0"/>
              <w:divBdr>
                <w:top w:val="none" w:sz="0" w:space="0" w:color="auto"/>
                <w:left w:val="none" w:sz="0" w:space="0" w:color="auto"/>
                <w:bottom w:val="none" w:sz="0" w:space="0" w:color="auto"/>
                <w:right w:val="none" w:sz="0" w:space="0" w:color="auto"/>
              </w:divBdr>
              <w:divsChild>
                <w:div w:id="449249547">
                  <w:marLeft w:val="0"/>
                  <w:marRight w:val="0"/>
                  <w:marTop w:val="0"/>
                  <w:marBottom w:val="0"/>
                  <w:divBdr>
                    <w:top w:val="none" w:sz="0" w:space="0" w:color="auto"/>
                    <w:left w:val="none" w:sz="0" w:space="0" w:color="auto"/>
                    <w:bottom w:val="none" w:sz="0" w:space="0" w:color="auto"/>
                    <w:right w:val="none" w:sz="0" w:space="0" w:color="auto"/>
                  </w:divBdr>
                </w:div>
              </w:divsChild>
            </w:div>
            <w:div w:id="126749902">
              <w:marLeft w:val="0"/>
              <w:marRight w:val="0"/>
              <w:marTop w:val="0"/>
              <w:marBottom w:val="0"/>
              <w:divBdr>
                <w:top w:val="none" w:sz="0" w:space="0" w:color="auto"/>
                <w:left w:val="none" w:sz="0" w:space="0" w:color="auto"/>
                <w:bottom w:val="none" w:sz="0" w:space="0" w:color="auto"/>
                <w:right w:val="none" w:sz="0" w:space="0" w:color="auto"/>
              </w:divBdr>
              <w:divsChild>
                <w:div w:id="2095858019">
                  <w:marLeft w:val="0"/>
                  <w:marRight w:val="0"/>
                  <w:marTop w:val="0"/>
                  <w:marBottom w:val="0"/>
                  <w:divBdr>
                    <w:top w:val="none" w:sz="0" w:space="0" w:color="auto"/>
                    <w:left w:val="none" w:sz="0" w:space="0" w:color="auto"/>
                    <w:bottom w:val="none" w:sz="0" w:space="0" w:color="auto"/>
                    <w:right w:val="none" w:sz="0" w:space="0" w:color="auto"/>
                  </w:divBdr>
                </w:div>
              </w:divsChild>
            </w:div>
            <w:div w:id="158277927">
              <w:marLeft w:val="0"/>
              <w:marRight w:val="0"/>
              <w:marTop w:val="0"/>
              <w:marBottom w:val="0"/>
              <w:divBdr>
                <w:top w:val="none" w:sz="0" w:space="0" w:color="auto"/>
                <w:left w:val="none" w:sz="0" w:space="0" w:color="auto"/>
                <w:bottom w:val="none" w:sz="0" w:space="0" w:color="auto"/>
                <w:right w:val="none" w:sz="0" w:space="0" w:color="auto"/>
              </w:divBdr>
              <w:divsChild>
                <w:div w:id="1421296385">
                  <w:marLeft w:val="0"/>
                  <w:marRight w:val="0"/>
                  <w:marTop w:val="0"/>
                  <w:marBottom w:val="0"/>
                  <w:divBdr>
                    <w:top w:val="none" w:sz="0" w:space="0" w:color="auto"/>
                    <w:left w:val="none" w:sz="0" w:space="0" w:color="auto"/>
                    <w:bottom w:val="none" w:sz="0" w:space="0" w:color="auto"/>
                    <w:right w:val="none" w:sz="0" w:space="0" w:color="auto"/>
                  </w:divBdr>
                </w:div>
              </w:divsChild>
            </w:div>
            <w:div w:id="344282417">
              <w:marLeft w:val="0"/>
              <w:marRight w:val="0"/>
              <w:marTop w:val="0"/>
              <w:marBottom w:val="0"/>
              <w:divBdr>
                <w:top w:val="none" w:sz="0" w:space="0" w:color="auto"/>
                <w:left w:val="none" w:sz="0" w:space="0" w:color="auto"/>
                <w:bottom w:val="none" w:sz="0" w:space="0" w:color="auto"/>
                <w:right w:val="none" w:sz="0" w:space="0" w:color="auto"/>
              </w:divBdr>
              <w:divsChild>
                <w:div w:id="1481269442">
                  <w:marLeft w:val="0"/>
                  <w:marRight w:val="0"/>
                  <w:marTop w:val="0"/>
                  <w:marBottom w:val="0"/>
                  <w:divBdr>
                    <w:top w:val="none" w:sz="0" w:space="0" w:color="auto"/>
                    <w:left w:val="none" w:sz="0" w:space="0" w:color="auto"/>
                    <w:bottom w:val="none" w:sz="0" w:space="0" w:color="auto"/>
                    <w:right w:val="none" w:sz="0" w:space="0" w:color="auto"/>
                  </w:divBdr>
                </w:div>
              </w:divsChild>
            </w:div>
            <w:div w:id="350498461">
              <w:marLeft w:val="0"/>
              <w:marRight w:val="0"/>
              <w:marTop w:val="0"/>
              <w:marBottom w:val="0"/>
              <w:divBdr>
                <w:top w:val="none" w:sz="0" w:space="0" w:color="auto"/>
                <w:left w:val="none" w:sz="0" w:space="0" w:color="auto"/>
                <w:bottom w:val="none" w:sz="0" w:space="0" w:color="auto"/>
                <w:right w:val="none" w:sz="0" w:space="0" w:color="auto"/>
              </w:divBdr>
              <w:divsChild>
                <w:div w:id="2083604098">
                  <w:marLeft w:val="0"/>
                  <w:marRight w:val="0"/>
                  <w:marTop w:val="0"/>
                  <w:marBottom w:val="0"/>
                  <w:divBdr>
                    <w:top w:val="none" w:sz="0" w:space="0" w:color="auto"/>
                    <w:left w:val="none" w:sz="0" w:space="0" w:color="auto"/>
                    <w:bottom w:val="none" w:sz="0" w:space="0" w:color="auto"/>
                    <w:right w:val="none" w:sz="0" w:space="0" w:color="auto"/>
                  </w:divBdr>
                </w:div>
              </w:divsChild>
            </w:div>
            <w:div w:id="354767314">
              <w:marLeft w:val="0"/>
              <w:marRight w:val="0"/>
              <w:marTop w:val="0"/>
              <w:marBottom w:val="0"/>
              <w:divBdr>
                <w:top w:val="none" w:sz="0" w:space="0" w:color="auto"/>
                <w:left w:val="none" w:sz="0" w:space="0" w:color="auto"/>
                <w:bottom w:val="none" w:sz="0" w:space="0" w:color="auto"/>
                <w:right w:val="none" w:sz="0" w:space="0" w:color="auto"/>
              </w:divBdr>
              <w:divsChild>
                <w:div w:id="749813772">
                  <w:marLeft w:val="0"/>
                  <w:marRight w:val="0"/>
                  <w:marTop w:val="0"/>
                  <w:marBottom w:val="0"/>
                  <w:divBdr>
                    <w:top w:val="none" w:sz="0" w:space="0" w:color="auto"/>
                    <w:left w:val="none" w:sz="0" w:space="0" w:color="auto"/>
                    <w:bottom w:val="none" w:sz="0" w:space="0" w:color="auto"/>
                    <w:right w:val="none" w:sz="0" w:space="0" w:color="auto"/>
                  </w:divBdr>
                </w:div>
              </w:divsChild>
            </w:div>
            <w:div w:id="411122456">
              <w:marLeft w:val="0"/>
              <w:marRight w:val="0"/>
              <w:marTop w:val="0"/>
              <w:marBottom w:val="0"/>
              <w:divBdr>
                <w:top w:val="none" w:sz="0" w:space="0" w:color="auto"/>
                <w:left w:val="none" w:sz="0" w:space="0" w:color="auto"/>
                <w:bottom w:val="none" w:sz="0" w:space="0" w:color="auto"/>
                <w:right w:val="none" w:sz="0" w:space="0" w:color="auto"/>
              </w:divBdr>
              <w:divsChild>
                <w:div w:id="1189563741">
                  <w:marLeft w:val="0"/>
                  <w:marRight w:val="0"/>
                  <w:marTop w:val="0"/>
                  <w:marBottom w:val="0"/>
                  <w:divBdr>
                    <w:top w:val="none" w:sz="0" w:space="0" w:color="auto"/>
                    <w:left w:val="none" w:sz="0" w:space="0" w:color="auto"/>
                    <w:bottom w:val="none" w:sz="0" w:space="0" w:color="auto"/>
                    <w:right w:val="none" w:sz="0" w:space="0" w:color="auto"/>
                  </w:divBdr>
                </w:div>
              </w:divsChild>
            </w:div>
            <w:div w:id="539515359">
              <w:marLeft w:val="0"/>
              <w:marRight w:val="0"/>
              <w:marTop w:val="0"/>
              <w:marBottom w:val="0"/>
              <w:divBdr>
                <w:top w:val="none" w:sz="0" w:space="0" w:color="auto"/>
                <w:left w:val="none" w:sz="0" w:space="0" w:color="auto"/>
                <w:bottom w:val="none" w:sz="0" w:space="0" w:color="auto"/>
                <w:right w:val="none" w:sz="0" w:space="0" w:color="auto"/>
              </w:divBdr>
              <w:divsChild>
                <w:div w:id="1400707742">
                  <w:marLeft w:val="0"/>
                  <w:marRight w:val="0"/>
                  <w:marTop w:val="0"/>
                  <w:marBottom w:val="0"/>
                  <w:divBdr>
                    <w:top w:val="none" w:sz="0" w:space="0" w:color="auto"/>
                    <w:left w:val="none" w:sz="0" w:space="0" w:color="auto"/>
                    <w:bottom w:val="none" w:sz="0" w:space="0" w:color="auto"/>
                    <w:right w:val="none" w:sz="0" w:space="0" w:color="auto"/>
                  </w:divBdr>
                </w:div>
              </w:divsChild>
            </w:div>
            <w:div w:id="754668090">
              <w:marLeft w:val="0"/>
              <w:marRight w:val="0"/>
              <w:marTop w:val="0"/>
              <w:marBottom w:val="0"/>
              <w:divBdr>
                <w:top w:val="none" w:sz="0" w:space="0" w:color="auto"/>
                <w:left w:val="none" w:sz="0" w:space="0" w:color="auto"/>
                <w:bottom w:val="none" w:sz="0" w:space="0" w:color="auto"/>
                <w:right w:val="none" w:sz="0" w:space="0" w:color="auto"/>
              </w:divBdr>
              <w:divsChild>
                <w:div w:id="190341465">
                  <w:marLeft w:val="0"/>
                  <w:marRight w:val="0"/>
                  <w:marTop w:val="0"/>
                  <w:marBottom w:val="0"/>
                  <w:divBdr>
                    <w:top w:val="none" w:sz="0" w:space="0" w:color="auto"/>
                    <w:left w:val="none" w:sz="0" w:space="0" w:color="auto"/>
                    <w:bottom w:val="none" w:sz="0" w:space="0" w:color="auto"/>
                    <w:right w:val="none" w:sz="0" w:space="0" w:color="auto"/>
                  </w:divBdr>
                </w:div>
              </w:divsChild>
            </w:div>
            <w:div w:id="804002556">
              <w:marLeft w:val="0"/>
              <w:marRight w:val="0"/>
              <w:marTop w:val="0"/>
              <w:marBottom w:val="0"/>
              <w:divBdr>
                <w:top w:val="none" w:sz="0" w:space="0" w:color="auto"/>
                <w:left w:val="none" w:sz="0" w:space="0" w:color="auto"/>
                <w:bottom w:val="none" w:sz="0" w:space="0" w:color="auto"/>
                <w:right w:val="none" w:sz="0" w:space="0" w:color="auto"/>
              </w:divBdr>
              <w:divsChild>
                <w:div w:id="2069955425">
                  <w:marLeft w:val="0"/>
                  <w:marRight w:val="0"/>
                  <w:marTop w:val="0"/>
                  <w:marBottom w:val="0"/>
                  <w:divBdr>
                    <w:top w:val="none" w:sz="0" w:space="0" w:color="auto"/>
                    <w:left w:val="none" w:sz="0" w:space="0" w:color="auto"/>
                    <w:bottom w:val="none" w:sz="0" w:space="0" w:color="auto"/>
                    <w:right w:val="none" w:sz="0" w:space="0" w:color="auto"/>
                  </w:divBdr>
                </w:div>
              </w:divsChild>
            </w:div>
            <w:div w:id="810101128">
              <w:marLeft w:val="0"/>
              <w:marRight w:val="0"/>
              <w:marTop w:val="0"/>
              <w:marBottom w:val="0"/>
              <w:divBdr>
                <w:top w:val="none" w:sz="0" w:space="0" w:color="auto"/>
                <w:left w:val="none" w:sz="0" w:space="0" w:color="auto"/>
                <w:bottom w:val="none" w:sz="0" w:space="0" w:color="auto"/>
                <w:right w:val="none" w:sz="0" w:space="0" w:color="auto"/>
              </w:divBdr>
              <w:divsChild>
                <w:div w:id="1733886694">
                  <w:marLeft w:val="0"/>
                  <w:marRight w:val="0"/>
                  <w:marTop w:val="0"/>
                  <w:marBottom w:val="0"/>
                  <w:divBdr>
                    <w:top w:val="none" w:sz="0" w:space="0" w:color="auto"/>
                    <w:left w:val="none" w:sz="0" w:space="0" w:color="auto"/>
                    <w:bottom w:val="none" w:sz="0" w:space="0" w:color="auto"/>
                    <w:right w:val="none" w:sz="0" w:space="0" w:color="auto"/>
                  </w:divBdr>
                </w:div>
              </w:divsChild>
            </w:div>
            <w:div w:id="886992537">
              <w:marLeft w:val="0"/>
              <w:marRight w:val="0"/>
              <w:marTop w:val="0"/>
              <w:marBottom w:val="0"/>
              <w:divBdr>
                <w:top w:val="none" w:sz="0" w:space="0" w:color="auto"/>
                <w:left w:val="none" w:sz="0" w:space="0" w:color="auto"/>
                <w:bottom w:val="none" w:sz="0" w:space="0" w:color="auto"/>
                <w:right w:val="none" w:sz="0" w:space="0" w:color="auto"/>
              </w:divBdr>
              <w:divsChild>
                <w:div w:id="103696477">
                  <w:marLeft w:val="0"/>
                  <w:marRight w:val="0"/>
                  <w:marTop w:val="0"/>
                  <w:marBottom w:val="0"/>
                  <w:divBdr>
                    <w:top w:val="none" w:sz="0" w:space="0" w:color="auto"/>
                    <w:left w:val="none" w:sz="0" w:space="0" w:color="auto"/>
                    <w:bottom w:val="none" w:sz="0" w:space="0" w:color="auto"/>
                    <w:right w:val="none" w:sz="0" w:space="0" w:color="auto"/>
                  </w:divBdr>
                </w:div>
              </w:divsChild>
            </w:div>
            <w:div w:id="942225652">
              <w:marLeft w:val="0"/>
              <w:marRight w:val="0"/>
              <w:marTop w:val="0"/>
              <w:marBottom w:val="0"/>
              <w:divBdr>
                <w:top w:val="none" w:sz="0" w:space="0" w:color="auto"/>
                <w:left w:val="none" w:sz="0" w:space="0" w:color="auto"/>
                <w:bottom w:val="none" w:sz="0" w:space="0" w:color="auto"/>
                <w:right w:val="none" w:sz="0" w:space="0" w:color="auto"/>
              </w:divBdr>
              <w:divsChild>
                <w:div w:id="707220964">
                  <w:marLeft w:val="0"/>
                  <w:marRight w:val="0"/>
                  <w:marTop w:val="0"/>
                  <w:marBottom w:val="0"/>
                  <w:divBdr>
                    <w:top w:val="none" w:sz="0" w:space="0" w:color="auto"/>
                    <w:left w:val="none" w:sz="0" w:space="0" w:color="auto"/>
                    <w:bottom w:val="none" w:sz="0" w:space="0" w:color="auto"/>
                    <w:right w:val="none" w:sz="0" w:space="0" w:color="auto"/>
                  </w:divBdr>
                </w:div>
              </w:divsChild>
            </w:div>
            <w:div w:id="942960306">
              <w:marLeft w:val="0"/>
              <w:marRight w:val="0"/>
              <w:marTop w:val="0"/>
              <w:marBottom w:val="0"/>
              <w:divBdr>
                <w:top w:val="none" w:sz="0" w:space="0" w:color="auto"/>
                <w:left w:val="none" w:sz="0" w:space="0" w:color="auto"/>
                <w:bottom w:val="none" w:sz="0" w:space="0" w:color="auto"/>
                <w:right w:val="none" w:sz="0" w:space="0" w:color="auto"/>
              </w:divBdr>
              <w:divsChild>
                <w:div w:id="1708795855">
                  <w:marLeft w:val="0"/>
                  <w:marRight w:val="0"/>
                  <w:marTop w:val="0"/>
                  <w:marBottom w:val="0"/>
                  <w:divBdr>
                    <w:top w:val="none" w:sz="0" w:space="0" w:color="auto"/>
                    <w:left w:val="none" w:sz="0" w:space="0" w:color="auto"/>
                    <w:bottom w:val="none" w:sz="0" w:space="0" w:color="auto"/>
                    <w:right w:val="none" w:sz="0" w:space="0" w:color="auto"/>
                  </w:divBdr>
                </w:div>
              </w:divsChild>
            </w:div>
            <w:div w:id="954755423">
              <w:marLeft w:val="0"/>
              <w:marRight w:val="0"/>
              <w:marTop w:val="0"/>
              <w:marBottom w:val="0"/>
              <w:divBdr>
                <w:top w:val="none" w:sz="0" w:space="0" w:color="auto"/>
                <w:left w:val="none" w:sz="0" w:space="0" w:color="auto"/>
                <w:bottom w:val="none" w:sz="0" w:space="0" w:color="auto"/>
                <w:right w:val="none" w:sz="0" w:space="0" w:color="auto"/>
              </w:divBdr>
              <w:divsChild>
                <w:div w:id="1287541303">
                  <w:marLeft w:val="0"/>
                  <w:marRight w:val="0"/>
                  <w:marTop w:val="0"/>
                  <w:marBottom w:val="0"/>
                  <w:divBdr>
                    <w:top w:val="none" w:sz="0" w:space="0" w:color="auto"/>
                    <w:left w:val="none" w:sz="0" w:space="0" w:color="auto"/>
                    <w:bottom w:val="none" w:sz="0" w:space="0" w:color="auto"/>
                    <w:right w:val="none" w:sz="0" w:space="0" w:color="auto"/>
                  </w:divBdr>
                </w:div>
              </w:divsChild>
            </w:div>
            <w:div w:id="970209265">
              <w:marLeft w:val="0"/>
              <w:marRight w:val="0"/>
              <w:marTop w:val="0"/>
              <w:marBottom w:val="0"/>
              <w:divBdr>
                <w:top w:val="none" w:sz="0" w:space="0" w:color="auto"/>
                <w:left w:val="none" w:sz="0" w:space="0" w:color="auto"/>
                <w:bottom w:val="none" w:sz="0" w:space="0" w:color="auto"/>
                <w:right w:val="none" w:sz="0" w:space="0" w:color="auto"/>
              </w:divBdr>
              <w:divsChild>
                <w:div w:id="953364682">
                  <w:marLeft w:val="0"/>
                  <w:marRight w:val="0"/>
                  <w:marTop w:val="0"/>
                  <w:marBottom w:val="0"/>
                  <w:divBdr>
                    <w:top w:val="none" w:sz="0" w:space="0" w:color="auto"/>
                    <w:left w:val="none" w:sz="0" w:space="0" w:color="auto"/>
                    <w:bottom w:val="none" w:sz="0" w:space="0" w:color="auto"/>
                    <w:right w:val="none" w:sz="0" w:space="0" w:color="auto"/>
                  </w:divBdr>
                </w:div>
              </w:divsChild>
            </w:div>
            <w:div w:id="1090586631">
              <w:marLeft w:val="0"/>
              <w:marRight w:val="0"/>
              <w:marTop w:val="0"/>
              <w:marBottom w:val="0"/>
              <w:divBdr>
                <w:top w:val="none" w:sz="0" w:space="0" w:color="auto"/>
                <w:left w:val="none" w:sz="0" w:space="0" w:color="auto"/>
                <w:bottom w:val="none" w:sz="0" w:space="0" w:color="auto"/>
                <w:right w:val="none" w:sz="0" w:space="0" w:color="auto"/>
              </w:divBdr>
              <w:divsChild>
                <w:div w:id="545408940">
                  <w:marLeft w:val="0"/>
                  <w:marRight w:val="0"/>
                  <w:marTop w:val="0"/>
                  <w:marBottom w:val="0"/>
                  <w:divBdr>
                    <w:top w:val="none" w:sz="0" w:space="0" w:color="auto"/>
                    <w:left w:val="none" w:sz="0" w:space="0" w:color="auto"/>
                    <w:bottom w:val="none" w:sz="0" w:space="0" w:color="auto"/>
                    <w:right w:val="none" w:sz="0" w:space="0" w:color="auto"/>
                  </w:divBdr>
                </w:div>
              </w:divsChild>
            </w:div>
            <w:div w:id="1122189313">
              <w:marLeft w:val="0"/>
              <w:marRight w:val="0"/>
              <w:marTop w:val="0"/>
              <w:marBottom w:val="0"/>
              <w:divBdr>
                <w:top w:val="none" w:sz="0" w:space="0" w:color="auto"/>
                <w:left w:val="none" w:sz="0" w:space="0" w:color="auto"/>
                <w:bottom w:val="none" w:sz="0" w:space="0" w:color="auto"/>
                <w:right w:val="none" w:sz="0" w:space="0" w:color="auto"/>
              </w:divBdr>
              <w:divsChild>
                <w:div w:id="1123573915">
                  <w:marLeft w:val="0"/>
                  <w:marRight w:val="0"/>
                  <w:marTop w:val="0"/>
                  <w:marBottom w:val="0"/>
                  <w:divBdr>
                    <w:top w:val="none" w:sz="0" w:space="0" w:color="auto"/>
                    <w:left w:val="none" w:sz="0" w:space="0" w:color="auto"/>
                    <w:bottom w:val="none" w:sz="0" w:space="0" w:color="auto"/>
                    <w:right w:val="none" w:sz="0" w:space="0" w:color="auto"/>
                  </w:divBdr>
                </w:div>
              </w:divsChild>
            </w:div>
            <w:div w:id="1292440657">
              <w:marLeft w:val="0"/>
              <w:marRight w:val="0"/>
              <w:marTop w:val="0"/>
              <w:marBottom w:val="0"/>
              <w:divBdr>
                <w:top w:val="none" w:sz="0" w:space="0" w:color="auto"/>
                <w:left w:val="none" w:sz="0" w:space="0" w:color="auto"/>
                <w:bottom w:val="none" w:sz="0" w:space="0" w:color="auto"/>
                <w:right w:val="none" w:sz="0" w:space="0" w:color="auto"/>
              </w:divBdr>
              <w:divsChild>
                <w:div w:id="1683581378">
                  <w:marLeft w:val="0"/>
                  <w:marRight w:val="0"/>
                  <w:marTop w:val="0"/>
                  <w:marBottom w:val="0"/>
                  <w:divBdr>
                    <w:top w:val="none" w:sz="0" w:space="0" w:color="auto"/>
                    <w:left w:val="none" w:sz="0" w:space="0" w:color="auto"/>
                    <w:bottom w:val="none" w:sz="0" w:space="0" w:color="auto"/>
                    <w:right w:val="none" w:sz="0" w:space="0" w:color="auto"/>
                  </w:divBdr>
                </w:div>
              </w:divsChild>
            </w:div>
            <w:div w:id="1427919956">
              <w:marLeft w:val="0"/>
              <w:marRight w:val="0"/>
              <w:marTop w:val="0"/>
              <w:marBottom w:val="0"/>
              <w:divBdr>
                <w:top w:val="none" w:sz="0" w:space="0" w:color="auto"/>
                <w:left w:val="none" w:sz="0" w:space="0" w:color="auto"/>
                <w:bottom w:val="none" w:sz="0" w:space="0" w:color="auto"/>
                <w:right w:val="none" w:sz="0" w:space="0" w:color="auto"/>
              </w:divBdr>
              <w:divsChild>
                <w:div w:id="1898475079">
                  <w:marLeft w:val="0"/>
                  <w:marRight w:val="0"/>
                  <w:marTop w:val="0"/>
                  <w:marBottom w:val="0"/>
                  <w:divBdr>
                    <w:top w:val="none" w:sz="0" w:space="0" w:color="auto"/>
                    <w:left w:val="none" w:sz="0" w:space="0" w:color="auto"/>
                    <w:bottom w:val="none" w:sz="0" w:space="0" w:color="auto"/>
                    <w:right w:val="none" w:sz="0" w:space="0" w:color="auto"/>
                  </w:divBdr>
                </w:div>
              </w:divsChild>
            </w:div>
            <w:div w:id="1460608040">
              <w:marLeft w:val="0"/>
              <w:marRight w:val="0"/>
              <w:marTop w:val="0"/>
              <w:marBottom w:val="0"/>
              <w:divBdr>
                <w:top w:val="none" w:sz="0" w:space="0" w:color="auto"/>
                <w:left w:val="none" w:sz="0" w:space="0" w:color="auto"/>
                <w:bottom w:val="none" w:sz="0" w:space="0" w:color="auto"/>
                <w:right w:val="none" w:sz="0" w:space="0" w:color="auto"/>
              </w:divBdr>
              <w:divsChild>
                <w:div w:id="1831292846">
                  <w:marLeft w:val="0"/>
                  <w:marRight w:val="0"/>
                  <w:marTop w:val="0"/>
                  <w:marBottom w:val="0"/>
                  <w:divBdr>
                    <w:top w:val="none" w:sz="0" w:space="0" w:color="auto"/>
                    <w:left w:val="none" w:sz="0" w:space="0" w:color="auto"/>
                    <w:bottom w:val="none" w:sz="0" w:space="0" w:color="auto"/>
                    <w:right w:val="none" w:sz="0" w:space="0" w:color="auto"/>
                  </w:divBdr>
                </w:div>
              </w:divsChild>
            </w:div>
            <w:div w:id="1540628367">
              <w:marLeft w:val="0"/>
              <w:marRight w:val="0"/>
              <w:marTop w:val="0"/>
              <w:marBottom w:val="0"/>
              <w:divBdr>
                <w:top w:val="none" w:sz="0" w:space="0" w:color="auto"/>
                <w:left w:val="none" w:sz="0" w:space="0" w:color="auto"/>
                <w:bottom w:val="none" w:sz="0" w:space="0" w:color="auto"/>
                <w:right w:val="none" w:sz="0" w:space="0" w:color="auto"/>
              </w:divBdr>
              <w:divsChild>
                <w:div w:id="284236067">
                  <w:marLeft w:val="0"/>
                  <w:marRight w:val="0"/>
                  <w:marTop w:val="0"/>
                  <w:marBottom w:val="0"/>
                  <w:divBdr>
                    <w:top w:val="none" w:sz="0" w:space="0" w:color="auto"/>
                    <w:left w:val="none" w:sz="0" w:space="0" w:color="auto"/>
                    <w:bottom w:val="none" w:sz="0" w:space="0" w:color="auto"/>
                    <w:right w:val="none" w:sz="0" w:space="0" w:color="auto"/>
                  </w:divBdr>
                </w:div>
              </w:divsChild>
            </w:div>
            <w:div w:id="1649476441">
              <w:marLeft w:val="0"/>
              <w:marRight w:val="0"/>
              <w:marTop w:val="0"/>
              <w:marBottom w:val="0"/>
              <w:divBdr>
                <w:top w:val="none" w:sz="0" w:space="0" w:color="auto"/>
                <w:left w:val="none" w:sz="0" w:space="0" w:color="auto"/>
                <w:bottom w:val="none" w:sz="0" w:space="0" w:color="auto"/>
                <w:right w:val="none" w:sz="0" w:space="0" w:color="auto"/>
              </w:divBdr>
              <w:divsChild>
                <w:div w:id="1417441350">
                  <w:marLeft w:val="0"/>
                  <w:marRight w:val="0"/>
                  <w:marTop w:val="0"/>
                  <w:marBottom w:val="0"/>
                  <w:divBdr>
                    <w:top w:val="none" w:sz="0" w:space="0" w:color="auto"/>
                    <w:left w:val="none" w:sz="0" w:space="0" w:color="auto"/>
                    <w:bottom w:val="none" w:sz="0" w:space="0" w:color="auto"/>
                    <w:right w:val="none" w:sz="0" w:space="0" w:color="auto"/>
                  </w:divBdr>
                </w:div>
              </w:divsChild>
            </w:div>
            <w:div w:id="1667513872">
              <w:marLeft w:val="0"/>
              <w:marRight w:val="0"/>
              <w:marTop w:val="0"/>
              <w:marBottom w:val="0"/>
              <w:divBdr>
                <w:top w:val="none" w:sz="0" w:space="0" w:color="auto"/>
                <w:left w:val="none" w:sz="0" w:space="0" w:color="auto"/>
                <w:bottom w:val="none" w:sz="0" w:space="0" w:color="auto"/>
                <w:right w:val="none" w:sz="0" w:space="0" w:color="auto"/>
              </w:divBdr>
              <w:divsChild>
                <w:div w:id="2016375972">
                  <w:marLeft w:val="0"/>
                  <w:marRight w:val="0"/>
                  <w:marTop w:val="0"/>
                  <w:marBottom w:val="0"/>
                  <w:divBdr>
                    <w:top w:val="none" w:sz="0" w:space="0" w:color="auto"/>
                    <w:left w:val="none" w:sz="0" w:space="0" w:color="auto"/>
                    <w:bottom w:val="none" w:sz="0" w:space="0" w:color="auto"/>
                    <w:right w:val="none" w:sz="0" w:space="0" w:color="auto"/>
                  </w:divBdr>
                </w:div>
              </w:divsChild>
            </w:div>
            <w:div w:id="1890533893">
              <w:marLeft w:val="0"/>
              <w:marRight w:val="0"/>
              <w:marTop w:val="0"/>
              <w:marBottom w:val="0"/>
              <w:divBdr>
                <w:top w:val="none" w:sz="0" w:space="0" w:color="auto"/>
                <w:left w:val="none" w:sz="0" w:space="0" w:color="auto"/>
                <w:bottom w:val="none" w:sz="0" w:space="0" w:color="auto"/>
                <w:right w:val="none" w:sz="0" w:space="0" w:color="auto"/>
              </w:divBdr>
              <w:divsChild>
                <w:div w:id="1190686073">
                  <w:marLeft w:val="0"/>
                  <w:marRight w:val="0"/>
                  <w:marTop w:val="0"/>
                  <w:marBottom w:val="0"/>
                  <w:divBdr>
                    <w:top w:val="none" w:sz="0" w:space="0" w:color="auto"/>
                    <w:left w:val="none" w:sz="0" w:space="0" w:color="auto"/>
                    <w:bottom w:val="none" w:sz="0" w:space="0" w:color="auto"/>
                    <w:right w:val="none" w:sz="0" w:space="0" w:color="auto"/>
                  </w:divBdr>
                </w:div>
              </w:divsChild>
            </w:div>
            <w:div w:id="1957252447">
              <w:marLeft w:val="0"/>
              <w:marRight w:val="0"/>
              <w:marTop w:val="0"/>
              <w:marBottom w:val="0"/>
              <w:divBdr>
                <w:top w:val="none" w:sz="0" w:space="0" w:color="auto"/>
                <w:left w:val="none" w:sz="0" w:space="0" w:color="auto"/>
                <w:bottom w:val="none" w:sz="0" w:space="0" w:color="auto"/>
                <w:right w:val="none" w:sz="0" w:space="0" w:color="auto"/>
              </w:divBdr>
              <w:divsChild>
                <w:div w:id="1173691947">
                  <w:marLeft w:val="0"/>
                  <w:marRight w:val="0"/>
                  <w:marTop w:val="0"/>
                  <w:marBottom w:val="0"/>
                  <w:divBdr>
                    <w:top w:val="none" w:sz="0" w:space="0" w:color="auto"/>
                    <w:left w:val="none" w:sz="0" w:space="0" w:color="auto"/>
                    <w:bottom w:val="none" w:sz="0" w:space="0" w:color="auto"/>
                    <w:right w:val="none" w:sz="0" w:space="0" w:color="auto"/>
                  </w:divBdr>
                </w:div>
              </w:divsChild>
            </w:div>
            <w:div w:id="1986202523">
              <w:marLeft w:val="0"/>
              <w:marRight w:val="0"/>
              <w:marTop w:val="0"/>
              <w:marBottom w:val="0"/>
              <w:divBdr>
                <w:top w:val="none" w:sz="0" w:space="0" w:color="auto"/>
                <w:left w:val="none" w:sz="0" w:space="0" w:color="auto"/>
                <w:bottom w:val="none" w:sz="0" w:space="0" w:color="auto"/>
                <w:right w:val="none" w:sz="0" w:space="0" w:color="auto"/>
              </w:divBdr>
              <w:divsChild>
                <w:div w:id="1775710495">
                  <w:marLeft w:val="0"/>
                  <w:marRight w:val="0"/>
                  <w:marTop w:val="0"/>
                  <w:marBottom w:val="0"/>
                  <w:divBdr>
                    <w:top w:val="none" w:sz="0" w:space="0" w:color="auto"/>
                    <w:left w:val="none" w:sz="0" w:space="0" w:color="auto"/>
                    <w:bottom w:val="none" w:sz="0" w:space="0" w:color="auto"/>
                    <w:right w:val="none" w:sz="0" w:space="0" w:color="auto"/>
                  </w:divBdr>
                </w:div>
              </w:divsChild>
            </w:div>
            <w:div w:id="2142647102">
              <w:marLeft w:val="0"/>
              <w:marRight w:val="0"/>
              <w:marTop w:val="0"/>
              <w:marBottom w:val="0"/>
              <w:divBdr>
                <w:top w:val="none" w:sz="0" w:space="0" w:color="auto"/>
                <w:left w:val="none" w:sz="0" w:space="0" w:color="auto"/>
                <w:bottom w:val="none" w:sz="0" w:space="0" w:color="auto"/>
                <w:right w:val="none" w:sz="0" w:space="0" w:color="auto"/>
              </w:divBdr>
              <w:divsChild>
                <w:div w:id="1278953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0728157">
      <w:bodyDiv w:val="1"/>
      <w:marLeft w:val="0"/>
      <w:marRight w:val="0"/>
      <w:marTop w:val="0"/>
      <w:marBottom w:val="0"/>
      <w:divBdr>
        <w:top w:val="none" w:sz="0" w:space="0" w:color="auto"/>
        <w:left w:val="none" w:sz="0" w:space="0" w:color="auto"/>
        <w:bottom w:val="none" w:sz="0" w:space="0" w:color="auto"/>
        <w:right w:val="none" w:sz="0" w:space="0" w:color="auto"/>
      </w:divBdr>
      <w:divsChild>
        <w:div w:id="392048521">
          <w:marLeft w:val="0"/>
          <w:marRight w:val="0"/>
          <w:marTop w:val="0"/>
          <w:marBottom w:val="0"/>
          <w:divBdr>
            <w:top w:val="none" w:sz="0" w:space="0" w:color="auto"/>
            <w:left w:val="none" w:sz="0" w:space="0" w:color="auto"/>
            <w:bottom w:val="none" w:sz="0" w:space="0" w:color="auto"/>
            <w:right w:val="none" w:sz="0" w:space="0" w:color="auto"/>
          </w:divBdr>
          <w:divsChild>
            <w:div w:id="1318502">
              <w:marLeft w:val="0"/>
              <w:marRight w:val="0"/>
              <w:marTop w:val="0"/>
              <w:marBottom w:val="0"/>
              <w:divBdr>
                <w:top w:val="none" w:sz="0" w:space="0" w:color="auto"/>
                <w:left w:val="none" w:sz="0" w:space="0" w:color="auto"/>
                <w:bottom w:val="none" w:sz="0" w:space="0" w:color="auto"/>
                <w:right w:val="none" w:sz="0" w:space="0" w:color="auto"/>
              </w:divBdr>
              <w:divsChild>
                <w:div w:id="1838301292">
                  <w:marLeft w:val="0"/>
                  <w:marRight w:val="0"/>
                  <w:marTop w:val="0"/>
                  <w:marBottom w:val="0"/>
                  <w:divBdr>
                    <w:top w:val="none" w:sz="0" w:space="0" w:color="auto"/>
                    <w:left w:val="none" w:sz="0" w:space="0" w:color="auto"/>
                    <w:bottom w:val="none" w:sz="0" w:space="0" w:color="auto"/>
                    <w:right w:val="none" w:sz="0" w:space="0" w:color="auto"/>
                  </w:divBdr>
                </w:div>
              </w:divsChild>
            </w:div>
            <w:div w:id="7559613">
              <w:marLeft w:val="0"/>
              <w:marRight w:val="0"/>
              <w:marTop w:val="0"/>
              <w:marBottom w:val="0"/>
              <w:divBdr>
                <w:top w:val="none" w:sz="0" w:space="0" w:color="auto"/>
                <w:left w:val="none" w:sz="0" w:space="0" w:color="auto"/>
                <w:bottom w:val="none" w:sz="0" w:space="0" w:color="auto"/>
                <w:right w:val="none" w:sz="0" w:space="0" w:color="auto"/>
              </w:divBdr>
              <w:divsChild>
                <w:div w:id="568468999">
                  <w:marLeft w:val="0"/>
                  <w:marRight w:val="0"/>
                  <w:marTop w:val="0"/>
                  <w:marBottom w:val="0"/>
                  <w:divBdr>
                    <w:top w:val="none" w:sz="0" w:space="0" w:color="auto"/>
                    <w:left w:val="none" w:sz="0" w:space="0" w:color="auto"/>
                    <w:bottom w:val="none" w:sz="0" w:space="0" w:color="auto"/>
                    <w:right w:val="none" w:sz="0" w:space="0" w:color="auto"/>
                  </w:divBdr>
                </w:div>
              </w:divsChild>
            </w:div>
            <w:div w:id="10686504">
              <w:marLeft w:val="0"/>
              <w:marRight w:val="0"/>
              <w:marTop w:val="0"/>
              <w:marBottom w:val="0"/>
              <w:divBdr>
                <w:top w:val="none" w:sz="0" w:space="0" w:color="auto"/>
                <w:left w:val="none" w:sz="0" w:space="0" w:color="auto"/>
                <w:bottom w:val="none" w:sz="0" w:space="0" w:color="auto"/>
                <w:right w:val="none" w:sz="0" w:space="0" w:color="auto"/>
              </w:divBdr>
              <w:divsChild>
                <w:div w:id="1516338979">
                  <w:marLeft w:val="0"/>
                  <w:marRight w:val="0"/>
                  <w:marTop w:val="0"/>
                  <w:marBottom w:val="0"/>
                  <w:divBdr>
                    <w:top w:val="none" w:sz="0" w:space="0" w:color="auto"/>
                    <w:left w:val="none" w:sz="0" w:space="0" w:color="auto"/>
                    <w:bottom w:val="none" w:sz="0" w:space="0" w:color="auto"/>
                    <w:right w:val="none" w:sz="0" w:space="0" w:color="auto"/>
                  </w:divBdr>
                </w:div>
              </w:divsChild>
            </w:div>
            <w:div w:id="84496894">
              <w:marLeft w:val="0"/>
              <w:marRight w:val="0"/>
              <w:marTop w:val="0"/>
              <w:marBottom w:val="0"/>
              <w:divBdr>
                <w:top w:val="none" w:sz="0" w:space="0" w:color="auto"/>
                <w:left w:val="none" w:sz="0" w:space="0" w:color="auto"/>
                <w:bottom w:val="none" w:sz="0" w:space="0" w:color="auto"/>
                <w:right w:val="none" w:sz="0" w:space="0" w:color="auto"/>
              </w:divBdr>
              <w:divsChild>
                <w:div w:id="1541823901">
                  <w:marLeft w:val="0"/>
                  <w:marRight w:val="0"/>
                  <w:marTop w:val="0"/>
                  <w:marBottom w:val="0"/>
                  <w:divBdr>
                    <w:top w:val="none" w:sz="0" w:space="0" w:color="auto"/>
                    <w:left w:val="none" w:sz="0" w:space="0" w:color="auto"/>
                    <w:bottom w:val="none" w:sz="0" w:space="0" w:color="auto"/>
                    <w:right w:val="none" w:sz="0" w:space="0" w:color="auto"/>
                  </w:divBdr>
                </w:div>
              </w:divsChild>
            </w:div>
            <w:div w:id="89084024">
              <w:marLeft w:val="0"/>
              <w:marRight w:val="0"/>
              <w:marTop w:val="0"/>
              <w:marBottom w:val="0"/>
              <w:divBdr>
                <w:top w:val="none" w:sz="0" w:space="0" w:color="auto"/>
                <w:left w:val="none" w:sz="0" w:space="0" w:color="auto"/>
                <w:bottom w:val="none" w:sz="0" w:space="0" w:color="auto"/>
                <w:right w:val="none" w:sz="0" w:space="0" w:color="auto"/>
              </w:divBdr>
              <w:divsChild>
                <w:div w:id="12418267">
                  <w:marLeft w:val="0"/>
                  <w:marRight w:val="0"/>
                  <w:marTop w:val="0"/>
                  <w:marBottom w:val="0"/>
                  <w:divBdr>
                    <w:top w:val="none" w:sz="0" w:space="0" w:color="auto"/>
                    <w:left w:val="none" w:sz="0" w:space="0" w:color="auto"/>
                    <w:bottom w:val="none" w:sz="0" w:space="0" w:color="auto"/>
                    <w:right w:val="none" w:sz="0" w:space="0" w:color="auto"/>
                  </w:divBdr>
                </w:div>
              </w:divsChild>
            </w:div>
            <w:div w:id="103351796">
              <w:marLeft w:val="0"/>
              <w:marRight w:val="0"/>
              <w:marTop w:val="0"/>
              <w:marBottom w:val="0"/>
              <w:divBdr>
                <w:top w:val="none" w:sz="0" w:space="0" w:color="auto"/>
                <w:left w:val="none" w:sz="0" w:space="0" w:color="auto"/>
                <w:bottom w:val="none" w:sz="0" w:space="0" w:color="auto"/>
                <w:right w:val="none" w:sz="0" w:space="0" w:color="auto"/>
              </w:divBdr>
              <w:divsChild>
                <w:div w:id="1712613190">
                  <w:marLeft w:val="0"/>
                  <w:marRight w:val="0"/>
                  <w:marTop w:val="0"/>
                  <w:marBottom w:val="0"/>
                  <w:divBdr>
                    <w:top w:val="none" w:sz="0" w:space="0" w:color="auto"/>
                    <w:left w:val="none" w:sz="0" w:space="0" w:color="auto"/>
                    <w:bottom w:val="none" w:sz="0" w:space="0" w:color="auto"/>
                    <w:right w:val="none" w:sz="0" w:space="0" w:color="auto"/>
                  </w:divBdr>
                </w:div>
              </w:divsChild>
            </w:div>
            <w:div w:id="115223692">
              <w:marLeft w:val="0"/>
              <w:marRight w:val="0"/>
              <w:marTop w:val="0"/>
              <w:marBottom w:val="0"/>
              <w:divBdr>
                <w:top w:val="none" w:sz="0" w:space="0" w:color="auto"/>
                <w:left w:val="none" w:sz="0" w:space="0" w:color="auto"/>
                <w:bottom w:val="none" w:sz="0" w:space="0" w:color="auto"/>
                <w:right w:val="none" w:sz="0" w:space="0" w:color="auto"/>
              </w:divBdr>
              <w:divsChild>
                <w:div w:id="941106182">
                  <w:marLeft w:val="0"/>
                  <w:marRight w:val="0"/>
                  <w:marTop w:val="0"/>
                  <w:marBottom w:val="0"/>
                  <w:divBdr>
                    <w:top w:val="none" w:sz="0" w:space="0" w:color="auto"/>
                    <w:left w:val="none" w:sz="0" w:space="0" w:color="auto"/>
                    <w:bottom w:val="none" w:sz="0" w:space="0" w:color="auto"/>
                    <w:right w:val="none" w:sz="0" w:space="0" w:color="auto"/>
                  </w:divBdr>
                </w:div>
              </w:divsChild>
            </w:div>
            <w:div w:id="204103450">
              <w:marLeft w:val="0"/>
              <w:marRight w:val="0"/>
              <w:marTop w:val="0"/>
              <w:marBottom w:val="0"/>
              <w:divBdr>
                <w:top w:val="none" w:sz="0" w:space="0" w:color="auto"/>
                <w:left w:val="none" w:sz="0" w:space="0" w:color="auto"/>
                <w:bottom w:val="none" w:sz="0" w:space="0" w:color="auto"/>
                <w:right w:val="none" w:sz="0" w:space="0" w:color="auto"/>
              </w:divBdr>
              <w:divsChild>
                <w:div w:id="1409613924">
                  <w:marLeft w:val="0"/>
                  <w:marRight w:val="0"/>
                  <w:marTop w:val="0"/>
                  <w:marBottom w:val="0"/>
                  <w:divBdr>
                    <w:top w:val="none" w:sz="0" w:space="0" w:color="auto"/>
                    <w:left w:val="none" w:sz="0" w:space="0" w:color="auto"/>
                    <w:bottom w:val="none" w:sz="0" w:space="0" w:color="auto"/>
                    <w:right w:val="none" w:sz="0" w:space="0" w:color="auto"/>
                  </w:divBdr>
                </w:div>
              </w:divsChild>
            </w:div>
            <w:div w:id="206260573">
              <w:marLeft w:val="0"/>
              <w:marRight w:val="0"/>
              <w:marTop w:val="0"/>
              <w:marBottom w:val="0"/>
              <w:divBdr>
                <w:top w:val="none" w:sz="0" w:space="0" w:color="auto"/>
                <w:left w:val="none" w:sz="0" w:space="0" w:color="auto"/>
                <w:bottom w:val="none" w:sz="0" w:space="0" w:color="auto"/>
                <w:right w:val="none" w:sz="0" w:space="0" w:color="auto"/>
              </w:divBdr>
              <w:divsChild>
                <w:div w:id="294913865">
                  <w:marLeft w:val="0"/>
                  <w:marRight w:val="0"/>
                  <w:marTop w:val="0"/>
                  <w:marBottom w:val="0"/>
                  <w:divBdr>
                    <w:top w:val="none" w:sz="0" w:space="0" w:color="auto"/>
                    <w:left w:val="none" w:sz="0" w:space="0" w:color="auto"/>
                    <w:bottom w:val="none" w:sz="0" w:space="0" w:color="auto"/>
                    <w:right w:val="none" w:sz="0" w:space="0" w:color="auto"/>
                  </w:divBdr>
                </w:div>
              </w:divsChild>
            </w:div>
            <w:div w:id="235021280">
              <w:marLeft w:val="0"/>
              <w:marRight w:val="0"/>
              <w:marTop w:val="0"/>
              <w:marBottom w:val="0"/>
              <w:divBdr>
                <w:top w:val="none" w:sz="0" w:space="0" w:color="auto"/>
                <w:left w:val="none" w:sz="0" w:space="0" w:color="auto"/>
                <w:bottom w:val="none" w:sz="0" w:space="0" w:color="auto"/>
                <w:right w:val="none" w:sz="0" w:space="0" w:color="auto"/>
              </w:divBdr>
              <w:divsChild>
                <w:div w:id="1817797816">
                  <w:marLeft w:val="0"/>
                  <w:marRight w:val="0"/>
                  <w:marTop w:val="0"/>
                  <w:marBottom w:val="0"/>
                  <w:divBdr>
                    <w:top w:val="none" w:sz="0" w:space="0" w:color="auto"/>
                    <w:left w:val="none" w:sz="0" w:space="0" w:color="auto"/>
                    <w:bottom w:val="none" w:sz="0" w:space="0" w:color="auto"/>
                    <w:right w:val="none" w:sz="0" w:space="0" w:color="auto"/>
                  </w:divBdr>
                </w:div>
              </w:divsChild>
            </w:div>
            <w:div w:id="274756894">
              <w:marLeft w:val="0"/>
              <w:marRight w:val="0"/>
              <w:marTop w:val="0"/>
              <w:marBottom w:val="0"/>
              <w:divBdr>
                <w:top w:val="none" w:sz="0" w:space="0" w:color="auto"/>
                <w:left w:val="none" w:sz="0" w:space="0" w:color="auto"/>
                <w:bottom w:val="none" w:sz="0" w:space="0" w:color="auto"/>
                <w:right w:val="none" w:sz="0" w:space="0" w:color="auto"/>
              </w:divBdr>
              <w:divsChild>
                <w:div w:id="1745957582">
                  <w:marLeft w:val="0"/>
                  <w:marRight w:val="0"/>
                  <w:marTop w:val="0"/>
                  <w:marBottom w:val="0"/>
                  <w:divBdr>
                    <w:top w:val="none" w:sz="0" w:space="0" w:color="auto"/>
                    <w:left w:val="none" w:sz="0" w:space="0" w:color="auto"/>
                    <w:bottom w:val="none" w:sz="0" w:space="0" w:color="auto"/>
                    <w:right w:val="none" w:sz="0" w:space="0" w:color="auto"/>
                  </w:divBdr>
                </w:div>
              </w:divsChild>
            </w:div>
            <w:div w:id="279773904">
              <w:marLeft w:val="0"/>
              <w:marRight w:val="0"/>
              <w:marTop w:val="0"/>
              <w:marBottom w:val="0"/>
              <w:divBdr>
                <w:top w:val="none" w:sz="0" w:space="0" w:color="auto"/>
                <w:left w:val="none" w:sz="0" w:space="0" w:color="auto"/>
                <w:bottom w:val="none" w:sz="0" w:space="0" w:color="auto"/>
                <w:right w:val="none" w:sz="0" w:space="0" w:color="auto"/>
              </w:divBdr>
              <w:divsChild>
                <w:div w:id="1550144728">
                  <w:marLeft w:val="0"/>
                  <w:marRight w:val="0"/>
                  <w:marTop w:val="0"/>
                  <w:marBottom w:val="0"/>
                  <w:divBdr>
                    <w:top w:val="none" w:sz="0" w:space="0" w:color="auto"/>
                    <w:left w:val="none" w:sz="0" w:space="0" w:color="auto"/>
                    <w:bottom w:val="none" w:sz="0" w:space="0" w:color="auto"/>
                    <w:right w:val="none" w:sz="0" w:space="0" w:color="auto"/>
                  </w:divBdr>
                </w:div>
              </w:divsChild>
            </w:div>
            <w:div w:id="286399753">
              <w:marLeft w:val="0"/>
              <w:marRight w:val="0"/>
              <w:marTop w:val="0"/>
              <w:marBottom w:val="0"/>
              <w:divBdr>
                <w:top w:val="none" w:sz="0" w:space="0" w:color="auto"/>
                <w:left w:val="none" w:sz="0" w:space="0" w:color="auto"/>
                <w:bottom w:val="none" w:sz="0" w:space="0" w:color="auto"/>
                <w:right w:val="none" w:sz="0" w:space="0" w:color="auto"/>
              </w:divBdr>
              <w:divsChild>
                <w:div w:id="2141724925">
                  <w:marLeft w:val="0"/>
                  <w:marRight w:val="0"/>
                  <w:marTop w:val="0"/>
                  <w:marBottom w:val="0"/>
                  <w:divBdr>
                    <w:top w:val="none" w:sz="0" w:space="0" w:color="auto"/>
                    <w:left w:val="none" w:sz="0" w:space="0" w:color="auto"/>
                    <w:bottom w:val="none" w:sz="0" w:space="0" w:color="auto"/>
                    <w:right w:val="none" w:sz="0" w:space="0" w:color="auto"/>
                  </w:divBdr>
                </w:div>
              </w:divsChild>
            </w:div>
            <w:div w:id="295768853">
              <w:marLeft w:val="0"/>
              <w:marRight w:val="0"/>
              <w:marTop w:val="0"/>
              <w:marBottom w:val="0"/>
              <w:divBdr>
                <w:top w:val="none" w:sz="0" w:space="0" w:color="auto"/>
                <w:left w:val="none" w:sz="0" w:space="0" w:color="auto"/>
                <w:bottom w:val="none" w:sz="0" w:space="0" w:color="auto"/>
                <w:right w:val="none" w:sz="0" w:space="0" w:color="auto"/>
              </w:divBdr>
              <w:divsChild>
                <w:div w:id="1837646056">
                  <w:marLeft w:val="0"/>
                  <w:marRight w:val="0"/>
                  <w:marTop w:val="0"/>
                  <w:marBottom w:val="0"/>
                  <w:divBdr>
                    <w:top w:val="none" w:sz="0" w:space="0" w:color="auto"/>
                    <w:left w:val="none" w:sz="0" w:space="0" w:color="auto"/>
                    <w:bottom w:val="none" w:sz="0" w:space="0" w:color="auto"/>
                    <w:right w:val="none" w:sz="0" w:space="0" w:color="auto"/>
                  </w:divBdr>
                </w:div>
              </w:divsChild>
            </w:div>
            <w:div w:id="307592448">
              <w:marLeft w:val="0"/>
              <w:marRight w:val="0"/>
              <w:marTop w:val="0"/>
              <w:marBottom w:val="0"/>
              <w:divBdr>
                <w:top w:val="none" w:sz="0" w:space="0" w:color="auto"/>
                <w:left w:val="none" w:sz="0" w:space="0" w:color="auto"/>
                <w:bottom w:val="none" w:sz="0" w:space="0" w:color="auto"/>
                <w:right w:val="none" w:sz="0" w:space="0" w:color="auto"/>
              </w:divBdr>
              <w:divsChild>
                <w:div w:id="1890529754">
                  <w:marLeft w:val="0"/>
                  <w:marRight w:val="0"/>
                  <w:marTop w:val="0"/>
                  <w:marBottom w:val="0"/>
                  <w:divBdr>
                    <w:top w:val="none" w:sz="0" w:space="0" w:color="auto"/>
                    <w:left w:val="none" w:sz="0" w:space="0" w:color="auto"/>
                    <w:bottom w:val="none" w:sz="0" w:space="0" w:color="auto"/>
                    <w:right w:val="none" w:sz="0" w:space="0" w:color="auto"/>
                  </w:divBdr>
                </w:div>
              </w:divsChild>
            </w:div>
            <w:div w:id="311057152">
              <w:marLeft w:val="0"/>
              <w:marRight w:val="0"/>
              <w:marTop w:val="0"/>
              <w:marBottom w:val="0"/>
              <w:divBdr>
                <w:top w:val="none" w:sz="0" w:space="0" w:color="auto"/>
                <w:left w:val="none" w:sz="0" w:space="0" w:color="auto"/>
                <w:bottom w:val="none" w:sz="0" w:space="0" w:color="auto"/>
                <w:right w:val="none" w:sz="0" w:space="0" w:color="auto"/>
              </w:divBdr>
              <w:divsChild>
                <w:div w:id="1406221797">
                  <w:marLeft w:val="0"/>
                  <w:marRight w:val="0"/>
                  <w:marTop w:val="0"/>
                  <w:marBottom w:val="0"/>
                  <w:divBdr>
                    <w:top w:val="none" w:sz="0" w:space="0" w:color="auto"/>
                    <w:left w:val="none" w:sz="0" w:space="0" w:color="auto"/>
                    <w:bottom w:val="none" w:sz="0" w:space="0" w:color="auto"/>
                    <w:right w:val="none" w:sz="0" w:space="0" w:color="auto"/>
                  </w:divBdr>
                </w:div>
              </w:divsChild>
            </w:div>
            <w:div w:id="357974991">
              <w:marLeft w:val="0"/>
              <w:marRight w:val="0"/>
              <w:marTop w:val="0"/>
              <w:marBottom w:val="0"/>
              <w:divBdr>
                <w:top w:val="none" w:sz="0" w:space="0" w:color="auto"/>
                <w:left w:val="none" w:sz="0" w:space="0" w:color="auto"/>
                <w:bottom w:val="none" w:sz="0" w:space="0" w:color="auto"/>
                <w:right w:val="none" w:sz="0" w:space="0" w:color="auto"/>
              </w:divBdr>
              <w:divsChild>
                <w:div w:id="960116353">
                  <w:marLeft w:val="0"/>
                  <w:marRight w:val="0"/>
                  <w:marTop w:val="0"/>
                  <w:marBottom w:val="0"/>
                  <w:divBdr>
                    <w:top w:val="none" w:sz="0" w:space="0" w:color="auto"/>
                    <w:left w:val="none" w:sz="0" w:space="0" w:color="auto"/>
                    <w:bottom w:val="none" w:sz="0" w:space="0" w:color="auto"/>
                    <w:right w:val="none" w:sz="0" w:space="0" w:color="auto"/>
                  </w:divBdr>
                </w:div>
              </w:divsChild>
            </w:div>
            <w:div w:id="381558034">
              <w:marLeft w:val="0"/>
              <w:marRight w:val="0"/>
              <w:marTop w:val="0"/>
              <w:marBottom w:val="0"/>
              <w:divBdr>
                <w:top w:val="none" w:sz="0" w:space="0" w:color="auto"/>
                <w:left w:val="none" w:sz="0" w:space="0" w:color="auto"/>
                <w:bottom w:val="none" w:sz="0" w:space="0" w:color="auto"/>
                <w:right w:val="none" w:sz="0" w:space="0" w:color="auto"/>
              </w:divBdr>
              <w:divsChild>
                <w:div w:id="1721203034">
                  <w:marLeft w:val="0"/>
                  <w:marRight w:val="0"/>
                  <w:marTop w:val="0"/>
                  <w:marBottom w:val="0"/>
                  <w:divBdr>
                    <w:top w:val="none" w:sz="0" w:space="0" w:color="auto"/>
                    <w:left w:val="none" w:sz="0" w:space="0" w:color="auto"/>
                    <w:bottom w:val="none" w:sz="0" w:space="0" w:color="auto"/>
                    <w:right w:val="none" w:sz="0" w:space="0" w:color="auto"/>
                  </w:divBdr>
                </w:div>
              </w:divsChild>
            </w:div>
            <w:div w:id="441148048">
              <w:marLeft w:val="0"/>
              <w:marRight w:val="0"/>
              <w:marTop w:val="0"/>
              <w:marBottom w:val="0"/>
              <w:divBdr>
                <w:top w:val="none" w:sz="0" w:space="0" w:color="auto"/>
                <w:left w:val="none" w:sz="0" w:space="0" w:color="auto"/>
                <w:bottom w:val="none" w:sz="0" w:space="0" w:color="auto"/>
                <w:right w:val="none" w:sz="0" w:space="0" w:color="auto"/>
              </w:divBdr>
              <w:divsChild>
                <w:div w:id="1240285389">
                  <w:marLeft w:val="0"/>
                  <w:marRight w:val="0"/>
                  <w:marTop w:val="0"/>
                  <w:marBottom w:val="0"/>
                  <w:divBdr>
                    <w:top w:val="none" w:sz="0" w:space="0" w:color="auto"/>
                    <w:left w:val="none" w:sz="0" w:space="0" w:color="auto"/>
                    <w:bottom w:val="none" w:sz="0" w:space="0" w:color="auto"/>
                    <w:right w:val="none" w:sz="0" w:space="0" w:color="auto"/>
                  </w:divBdr>
                </w:div>
              </w:divsChild>
            </w:div>
            <w:div w:id="485627872">
              <w:marLeft w:val="0"/>
              <w:marRight w:val="0"/>
              <w:marTop w:val="0"/>
              <w:marBottom w:val="0"/>
              <w:divBdr>
                <w:top w:val="none" w:sz="0" w:space="0" w:color="auto"/>
                <w:left w:val="none" w:sz="0" w:space="0" w:color="auto"/>
                <w:bottom w:val="none" w:sz="0" w:space="0" w:color="auto"/>
                <w:right w:val="none" w:sz="0" w:space="0" w:color="auto"/>
              </w:divBdr>
              <w:divsChild>
                <w:div w:id="1322537206">
                  <w:marLeft w:val="0"/>
                  <w:marRight w:val="0"/>
                  <w:marTop w:val="0"/>
                  <w:marBottom w:val="0"/>
                  <w:divBdr>
                    <w:top w:val="none" w:sz="0" w:space="0" w:color="auto"/>
                    <w:left w:val="none" w:sz="0" w:space="0" w:color="auto"/>
                    <w:bottom w:val="none" w:sz="0" w:space="0" w:color="auto"/>
                    <w:right w:val="none" w:sz="0" w:space="0" w:color="auto"/>
                  </w:divBdr>
                </w:div>
              </w:divsChild>
            </w:div>
            <w:div w:id="495076223">
              <w:marLeft w:val="0"/>
              <w:marRight w:val="0"/>
              <w:marTop w:val="0"/>
              <w:marBottom w:val="0"/>
              <w:divBdr>
                <w:top w:val="none" w:sz="0" w:space="0" w:color="auto"/>
                <w:left w:val="none" w:sz="0" w:space="0" w:color="auto"/>
                <w:bottom w:val="none" w:sz="0" w:space="0" w:color="auto"/>
                <w:right w:val="none" w:sz="0" w:space="0" w:color="auto"/>
              </w:divBdr>
              <w:divsChild>
                <w:div w:id="1396584132">
                  <w:marLeft w:val="0"/>
                  <w:marRight w:val="0"/>
                  <w:marTop w:val="0"/>
                  <w:marBottom w:val="0"/>
                  <w:divBdr>
                    <w:top w:val="none" w:sz="0" w:space="0" w:color="auto"/>
                    <w:left w:val="none" w:sz="0" w:space="0" w:color="auto"/>
                    <w:bottom w:val="none" w:sz="0" w:space="0" w:color="auto"/>
                    <w:right w:val="none" w:sz="0" w:space="0" w:color="auto"/>
                  </w:divBdr>
                </w:div>
              </w:divsChild>
            </w:div>
            <w:div w:id="535314353">
              <w:marLeft w:val="0"/>
              <w:marRight w:val="0"/>
              <w:marTop w:val="0"/>
              <w:marBottom w:val="0"/>
              <w:divBdr>
                <w:top w:val="none" w:sz="0" w:space="0" w:color="auto"/>
                <w:left w:val="none" w:sz="0" w:space="0" w:color="auto"/>
                <w:bottom w:val="none" w:sz="0" w:space="0" w:color="auto"/>
                <w:right w:val="none" w:sz="0" w:space="0" w:color="auto"/>
              </w:divBdr>
              <w:divsChild>
                <w:div w:id="974987694">
                  <w:marLeft w:val="0"/>
                  <w:marRight w:val="0"/>
                  <w:marTop w:val="0"/>
                  <w:marBottom w:val="0"/>
                  <w:divBdr>
                    <w:top w:val="none" w:sz="0" w:space="0" w:color="auto"/>
                    <w:left w:val="none" w:sz="0" w:space="0" w:color="auto"/>
                    <w:bottom w:val="none" w:sz="0" w:space="0" w:color="auto"/>
                    <w:right w:val="none" w:sz="0" w:space="0" w:color="auto"/>
                  </w:divBdr>
                </w:div>
              </w:divsChild>
            </w:div>
            <w:div w:id="536893459">
              <w:marLeft w:val="0"/>
              <w:marRight w:val="0"/>
              <w:marTop w:val="0"/>
              <w:marBottom w:val="0"/>
              <w:divBdr>
                <w:top w:val="none" w:sz="0" w:space="0" w:color="auto"/>
                <w:left w:val="none" w:sz="0" w:space="0" w:color="auto"/>
                <w:bottom w:val="none" w:sz="0" w:space="0" w:color="auto"/>
                <w:right w:val="none" w:sz="0" w:space="0" w:color="auto"/>
              </w:divBdr>
              <w:divsChild>
                <w:div w:id="1020472007">
                  <w:marLeft w:val="0"/>
                  <w:marRight w:val="0"/>
                  <w:marTop w:val="0"/>
                  <w:marBottom w:val="0"/>
                  <w:divBdr>
                    <w:top w:val="none" w:sz="0" w:space="0" w:color="auto"/>
                    <w:left w:val="none" w:sz="0" w:space="0" w:color="auto"/>
                    <w:bottom w:val="none" w:sz="0" w:space="0" w:color="auto"/>
                    <w:right w:val="none" w:sz="0" w:space="0" w:color="auto"/>
                  </w:divBdr>
                </w:div>
              </w:divsChild>
            </w:div>
            <w:div w:id="652876098">
              <w:marLeft w:val="0"/>
              <w:marRight w:val="0"/>
              <w:marTop w:val="0"/>
              <w:marBottom w:val="0"/>
              <w:divBdr>
                <w:top w:val="none" w:sz="0" w:space="0" w:color="auto"/>
                <w:left w:val="none" w:sz="0" w:space="0" w:color="auto"/>
                <w:bottom w:val="none" w:sz="0" w:space="0" w:color="auto"/>
                <w:right w:val="none" w:sz="0" w:space="0" w:color="auto"/>
              </w:divBdr>
              <w:divsChild>
                <w:div w:id="2008173758">
                  <w:marLeft w:val="0"/>
                  <w:marRight w:val="0"/>
                  <w:marTop w:val="0"/>
                  <w:marBottom w:val="0"/>
                  <w:divBdr>
                    <w:top w:val="none" w:sz="0" w:space="0" w:color="auto"/>
                    <w:left w:val="none" w:sz="0" w:space="0" w:color="auto"/>
                    <w:bottom w:val="none" w:sz="0" w:space="0" w:color="auto"/>
                    <w:right w:val="none" w:sz="0" w:space="0" w:color="auto"/>
                  </w:divBdr>
                </w:div>
              </w:divsChild>
            </w:div>
            <w:div w:id="660547704">
              <w:marLeft w:val="0"/>
              <w:marRight w:val="0"/>
              <w:marTop w:val="0"/>
              <w:marBottom w:val="0"/>
              <w:divBdr>
                <w:top w:val="none" w:sz="0" w:space="0" w:color="auto"/>
                <w:left w:val="none" w:sz="0" w:space="0" w:color="auto"/>
                <w:bottom w:val="none" w:sz="0" w:space="0" w:color="auto"/>
                <w:right w:val="none" w:sz="0" w:space="0" w:color="auto"/>
              </w:divBdr>
              <w:divsChild>
                <w:div w:id="337773312">
                  <w:marLeft w:val="0"/>
                  <w:marRight w:val="0"/>
                  <w:marTop w:val="0"/>
                  <w:marBottom w:val="0"/>
                  <w:divBdr>
                    <w:top w:val="none" w:sz="0" w:space="0" w:color="auto"/>
                    <w:left w:val="none" w:sz="0" w:space="0" w:color="auto"/>
                    <w:bottom w:val="none" w:sz="0" w:space="0" w:color="auto"/>
                    <w:right w:val="none" w:sz="0" w:space="0" w:color="auto"/>
                  </w:divBdr>
                </w:div>
              </w:divsChild>
            </w:div>
            <w:div w:id="666977785">
              <w:marLeft w:val="0"/>
              <w:marRight w:val="0"/>
              <w:marTop w:val="0"/>
              <w:marBottom w:val="0"/>
              <w:divBdr>
                <w:top w:val="none" w:sz="0" w:space="0" w:color="auto"/>
                <w:left w:val="none" w:sz="0" w:space="0" w:color="auto"/>
                <w:bottom w:val="none" w:sz="0" w:space="0" w:color="auto"/>
                <w:right w:val="none" w:sz="0" w:space="0" w:color="auto"/>
              </w:divBdr>
              <w:divsChild>
                <w:div w:id="464544492">
                  <w:marLeft w:val="0"/>
                  <w:marRight w:val="0"/>
                  <w:marTop w:val="0"/>
                  <w:marBottom w:val="0"/>
                  <w:divBdr>
                    <w:top w:val="none" w:sz="0" w:space="0" w:color="auto"/>
                    <w:left w:val="none" w:sz="0" w:space="0" w:color="auto"/>
                    <w:bottom w:val="none" w:sz="0" w:space="0" w:color="auto"/>
                    <w:right w:val="none" w:sz="0" w:space="0" w:color="auto"/>
                  </w:divBdr>
                </w:div>
              </w:divsChild>
            </w:div>
            <w:div w:id="722021930">
              <w:marLeft w:val="0"/>
              <w:marRight w:val="0"/>
              <w:marTop w:val="0"/>
              <w:marBottom w:val="0"/>
              <w:divBdr>
                <w:top w:val="none" w:sz="0" w:space="0" w:color="auto"/>
                <w:left w:val="none" w:sz="0" w:space="0" w:color="auto"/>
                <w:bottom w:val="none" w:sz="0" w:space="0" w:color="auto"/>
                <w:right w:val="none" w:sz="0" w:space="0" w:color="auto"/>
              </w:divBdr>
              <w:divsChild>
                <w:div w:id="1164587710">
                  <w:marLeft w:val="0"/>
                  <w:marRight w:val="0"/>
                  <w:marTop w:val="0"/>
                  <w:marBottom w:val="0"/>
                  <w:divBdr>
                    <w:top w:val="none" w:sz="0" w:space="0" w:color="auto"/>
                    <w:left w:val="none" w:sz="0" w:space="0" w:color="auto"/>
                    <w:bottom w:val="none" w:sz="0" w:space="0" w:color="auto"/>
                    <w:right w:val="none" w:sz="0" w:space="0" w:color="auto"/>
                  </w:divBdr>
                </w:div>
              </w:divsChild>
            </w:div>
            <w:div w:id="757093114">
              <w:marLeft w:val="0"/>
              <w:marRight w:val="0"/>
              <w:marTop w:val="0"/>
              <w:marBottom w:val="0"/>
              <w:divBdr>
                <w:top w:val="none" w:sz="0" w:space="0" w:color="auto"/>
                <w:left w:val="none" w:sz="0" w:space="0" w:color="auto"/>
                <w:bottom w:val="none" w:sz="0" w:space="0" w:color="auto"/>
                <w:right w:val="none" w:sz="0" w:space="0" w:color="auto"/>
              </w:divBdr>
              <w:divsChild>
                <w:div w:id="497962361">
                  <w:marLeft w:val="0"/>
                  <w:marRight w:val="0"/>
                  <w:marTop w:val="0"/>
                  <w:marBottom w:val="0"/>
                  <w:divBdr>
                    <w:top w:val="none" w:sz="0" w:space="0" w:color="auto"/>
                    <w:left w:val="none" w:sz="0" w:space="0" w:color="auto"/>
                    <w:bottom w:val="none" w:sz="0" w:space="0" w:color="auto"/>
                    <w:right w:val="none" w:sz="0" w:space="0" w:color="auto"/>
                  </w:divBdr>
                </w:div>
              </w:divsChild>
            </w:div>
            <w:div w:id="826282056">
              <w:marLeft w:val="0"/>
              <w:marRight w:val="0"/>
              <w:marTop w:val="0"/>
              <w:marBottom w:val="0"/>
              <w:divBdr>
                <w:top w:val="none" w:sz="0" w:space="0" w:color="auto"/>
                <w:left w:val="none" w:sz="0" w:space="0" w:color="auto"/>
                <w:bottom w:val="none" w:sz="0" w:space="0" w:color="auto"/>
                <w:right w:val="none" w:sz="0" w:space="0" w:color="auto"/>
              </w:divBdr>
              <w:divsChild>
                <w:div w:id="238252815">
                  <w:marLeft w:val="0"/>
                  <w:marRight w:val="0"/>
                  <w:marTop w:val="0"/>
                  <w:marBottom w:val="0"/>
                  <w:divBdr>
                    <w:top w:val="none" w:sz="0" w:space="0" w:color="auto"/>
                    <w:left w:val="none" w:sz="0" w:space="0" w:color="auto"/>
                    <w:bottom w:val="none" w:sz="0" w:space="0" w:color="auto"/>
                    <w:right w:val="none" w:sz="0" w:space="0" w:color="auto"/>
                  </w:divBdr>
                </w:div>
              </w:divsChild>
            </w:div>
            <w:div w:id="844322671">
              <w:marLeft w:val="0"/>
              <w:marRight w:val="0"/>
              <w:marTop w:val="0"/>
              <w:marBottom w:val="0"/>
              <w:divBdr>
                <w:top w:val="none" w:sz="0" w:space="0" w:color="auto"/>
                <w:left w:val="none" w:sz="0" w:space="0" w:color="auto"/>
                <w:bottom w:val="none" w:sz="0" w:space="0" w:color="auto"/>
                <w:right w:val="none" w:sz="0" w:space="0" w:color="auto"/>
              </w:divBdr>
              <w:divsChild>
                <w:div w:id="1870681599">
                  <w:marLeft w:val="0"/>
                  <w:marRight w:val="0"/>
                  <w:marTop w:val="0"/>
                  <w:marBottom w:val="0"/>
                  <w:divBdr>
                    <w:top w:val="none" w:sz="0" w:space="0" w:color="auto"/>
                    <w:left w:val="none" w:sz="0" w:space="0" w:color="auto"/>
                    <w:bottom w:val="none" w:sz="0" w:space="0" w:color="auto"/>
                    <w:right w:val="none" w:sz="0" w:space="0" w:color="auto"/>
                  </w:divBdr>
                </w:div>
              </w:divsChild>
            </w:div>
            <w:div w:id="944658681">
              <w:marLeft w:val="0"/>
              <w:marRight w:val="0"/>
              <w:marTop w:val="0"/>
              <w:marBottom w:val="0"/>
              <w:divBdr>
                <w:top w:val="none" w:sz="0" w:space="0" w:color="auto"/>
                <w:left w:val="none" w:sz="0" w:space="0" w:color="auto"/>
                <w:bottom w:val="none" w:sz="0" w:space="0" w:color="auto"/>
                <w:right w:val="none" w:sz="0" w:space="0" w:color="auto"/>
              </w:divBdr>
              <w:divsChild>
                <w:div w:id="892539973">
                  <w:marLeft w:val="0"/>
                  <w:marRight w:val="0"/>
                  <w:marTop w:val="0"/>
                  <w:marBottom w:val="0"/>
                  <w:divBdr>
                    <w:top w:val="none" w:sz="0" w:space="0" w:color="auto"/>
                    <w:left w:val="none" w:sz="0" w:space="0" w:color="auto"/>
                    <w:bottom w:val="none" w:sz="0" w:space="0" w:color="auto"/>
                    <w:right w:val="none" w:sz="0" w:space="0" w:color="auto"/>
                  </w:divBdr>
                </w:div>
              </w:divsChild>
            </w:div>
            <w:div w:id="968703880">
              <w:marLeft w:val="0"/>
              <w:marRight w:val="0"/>
              <w:marTop w:val="0"/>
              <w:marBottom w:val="0"/>
              <w:divBdr>
                <w:top w:val="none" w:sz="0" w:space="0" w:color="auto"/>
                <w:left w:val="none" w:sz="0" w:space="0" w:color="auto"/>
                <w:bottom w:val="none" w:sz="0" w:space="0" w:color="auto"/>
                <w:right w:val="none" w:sz="0" w:space="0" w:color="auto"/>
              </w:divBdr>
              <w:divsChild>
                <w:div w:id="261642865">
                  <w:marLeft w:val="0"/>
                  <w:marRight w:val="0"/>
                  <w:marTop w:val="0"/>
                  <w:marBottom w:val="0"/>
                  <w:divBdr>
                    <w:top w:val="none" w:sz="0" w:space="0" w:color="auto"/>
                    <w:left w:val="none" w:sz="0" w:space="0" w:color="auto"/>
                    <w:bottom w:val="none" w:sz="0" w:space="0" w:color="auto"/>
                    <w:right w:val="none" w:sz="0" w:space="0" w:color="auto"/>
                  </w:divBdr>
                </w:div>
              </w:divsChild>
            </w:div>
            <w:div w:id="1036196484">
              <w:marLeft w:val="0"/>
              <w:marRight w:val="0"/>
              <w:marTop w:val="0"/>
              <w:marBottom w:val="0"/>
              <w:divBdr>
                <w:top w:val="none" w:sz="0" w:space="0" w:color="auto"/>
                <w:left w:val="none" w:sz="0" w:space="0" w:color="auto"/>
                <w:bottom w:val="none" w:sz="0" w:space="0" w:color="auto"/>
                <w:right w:val="none" w:sz="0" w:space="0" w:color="auto"/>
              </w:divBdr>
              <w:divsChild>
                <w:div w:id="85809757">
                  <w:marLeft w:val="0"/>
                  <w:marRight w:val="0"/>
                  <w:marTop w:val="0"/>
                  <w:marBottom w:val="0"/>
                  <w:divBdr>
                    <w:top w:val="none" w:sz="0" w:space="0" w:color="auto"/>
                    <w:left w:val="none" w:sz="0" w:space="0" w:color="auto"/>
                    <w:bottom w:val="none" w:sz="0" w:space="0" w:color="auto"/>
                    <w:right w:val="none" w:sz="0" w:space="0" w:color="auto"/>
                  </w:divBdr>
                </w:div>
              </w:divsChild>
            </w:div>
            <w:div w:id="1042941191">
              <w:marLeft w:val="0"/>
              <w:marRight w:val="0"/>
              <w:marTop w:val="0"/>
              <w:marBottom w:val="0"/>
              <w:divBdr>
                <w:top w:val="none" w:sz="0" w:space="0" w:color="auto"/>
                <w:left w:val="none" w:sz="0" w:space="0" w:color="auto"/>
                <w:bottom w:val="none" w:sz="0" w:space="0" w:color="auto"/>
                <w:right w:val="none" w:sz="0" w:space="0" w:color="auto"/>
              </w:divBdr>
              <w:divsChild>
                <w:div w:id="1379933578">
                  <w:marLeft w:val="0"/>
                  <w:marRight w:val="0"/>
                  <w:marTop w:val="0"/>
                  <w:marBottom w:val="0"/>
                  <w:divBdr>
                    <w:top w:val="none" w:sz="0" w:space="0" w:color="auto"/>
                    <w:left w:val="none" w:sz="0" w:space="0" w:color="auto"/>
                    <w:bottom w:val="none" w:sz="0" w:space="0" w:color="auto"/>
                    <w:right w:val="none" w:sz="0" w:space="0" w:color="auto"/>
                  </w:divBdr>
                </w:div>
              </w:divsChild>
            </w:div>
            <w:div w:id="1074400764">
              <w:marLeft w:val="0"/>
              <w:marRight w:val="0"/>
              <w:marTop w:val="0"/>
              <w:marBottom w:val="0"/>
              <w:divBdr>
                <w:top w:val="none" w:sz="0" w:space="0" w:color="auto"/>
                <w:left w:val="none" w:sz="0" w:space="0" w:color="auto"/>
                <w:bottom w:val="none" w:sz="0" w:space="0" w:color="auto"/>
                <w:right w:val="none" w:sz="0" w:space="0" w:color="auto"/>
              </w:divBdr>
              <w:divsChild>
                <w:div w:id="1667591831">
                  <w:marLeft w:val="0"/>
                  <w:marRight w:val="0"/>
                  <w:marTop w:val="0"/>
                  <w:marBottom w:val="0"/>
                  <w:divBdr>
                    <w:top w:val="none" w:sz="0" w:space="0" w:color="auto"/>
                    <w:left w:val="none" w:sz="0" w:space="0" w:color="auto"/>
                    <w:bottom w:val="none" w:sz="0" w:space="0" w:color="auto"/>
                    <w:right w:val="none" w:sz="0" w:space="0" w:color="auto"/>
                  </w:divBdr>
                </w:div>
              </w:divsChild>
            </w:div>
            <w:div w:id="1120756939">
              <w:marLeft w:val="0"/>
              <w:marRight w:val="0"/>
              <w:marTop w:val="0"/>
              <w:marBottom w:val="0"/>
              <w:divBdr>
                <w:top w:val="none" w:sz="0" w:space="0" w:color="auto"/>
                <w:left w:val="none" w:sz="0" w:space="0" w:color="auto"/>
                <w:bottom w:val="none" w:sz="0" w:space="0" w:color="auto"/>
                <w:right w:val="none" w:sz="0" w:space="0" w:color="auto"/>
              </w:divBdr>
              <w:divsChild>
                <w:div w:id="1562793164">
                  <w:marLeft w:val="0"/>
                  <w:marRight w:val="0"/>
                  <w:marTop w:val="0"/>
                  <w:marBottom w:val="0"/>
                  <w:divBdr>
                    <w:top w:val="none" w:sz="0" w:space="0" w:color="auto"/>
                    <w:left w:val="none" w:sz="0" w:space="0" w:color="auto"/>
                    <w:bottom w:val="none" w:sz="0" w:space="0" w:color="auto"/>
                    <w:right w:val="none" w:sz="0" w:space="0" w:color="auto"/>
                  </w:divBdr>
                </w:div>
              </w:divsChild>
            </w:div>
            <w:div w:id="1134906766">
              <w:marLeft w:val="0"/>
              <w:marRight w:val="0"/>
              <w:marTop w:val="0"/>
              <w:marBottom w:val="0"/>
              <w:divBdr>
                <w:top w:val="none" w:sz="0" w:space="0" w:color="auto"/>
                <w:left w:val="none" w:sz="0" w:space="0" w:color="auto"/>
                <w:bottom w:val="none" w:sz="0" w:space="0" w:color="auto"/>
                <w:right w:val="none" w:sz="0" w:space="0" w:color="auto"/>
              </w:divBdr>
              <w:divsChild>
                <w:div w:id="320937701">
                  <w:marLeft w:val="0"/>
                  <w:marRight w:val="0"/>
                  <w:marTop w:val="0"/>
                  <w:marBottom w:val="0"/>
                  <w:divBdr>
                    <w:top w:val="none" w:sz="0" w:space="0" w:color="auto"/>
                    <w:left w:val="none" w:sz="0" w:space="0" w:color="auto"/>
                    <w:bottom w:val="none" w:sz="0" w:space="0" w:color="auto"/>
                    <w:right w:val="none" w:sz="0" w:space="0" w:color="auto"/>
                  </w:divBdr>
                </w:div>
              </w:divsChild>
            </w:div>
            <w:div w:id="1147091241">
              <w:marLeft w:val="0"/>
              <w:marRight w:val="0"/>
              <w:marTop w:val="0"/>
              <w:marBottom w:val="0"/>
              <w:divBdr>
                <w:top w:val="none" w:sz="0" w:space="0" w:color="auto"/>
                <w:left w:val="none" w:sz="0" w:space="0" w:color="auto"/>
                <w:bottom w:val="none" w:sz="0" w:space="0" w:color="auto"/>
                <w:right w:val="none" w:sz="0" w:space="0" w:color="auto"/>
              </w:divBdr>
              <w:divsChild>
                <w:div w:id="575482938">
                  <w:marLeft w:val="0"/>
                  <w:marRight w:val="0"/>
                  <w:marTop w:val="0"/>
                  <w:marBottom w:val="0"/>
                  <w:divBdr>
                    <w:top w:val="none" w:sz="0" w:space="0" w:color="auto"/>
                    <w:left w:val="none" w:sz="0" w:space="0" w:color="auto"/>
                    <w:bottom w:val="none" w:sz="0" w:space="0" w:color="auto"/>
                    <w:right w:val="none" w:sz="0" w:space="0" w:color="auto"/>
                  </w:divBdr>
                </w:div>
              </w:divsChild>
            </w:div>
            <w:div w:id="1205672547">
              <w:marLeft w:val="0"/>
              <w:marRight w:val="0"/>
              <w:marTop w:val="0"/>
              <w:marBottom w:val="0"/>
              <w:divBdr>
                <w:top w:val="none" w:sz="0" w:space="0" w:color="auto"/>
                <w:left w:val="none" w:sz="0" w:space="0" w:color="auto"/>
                <w:bottom w:val="none" w:sz="0" w:space="0" w:color="auto"/>
                <w:right w:val="none" w:sz="0" w:space="0" w:color="auto"/>
              </w:divBdr>
              <w:divsChild>
                <w:div w:id="813566074">
                  <w:marLeft w:val="0"/>
                  <w:marRight w:val="0"/>
                  <w:marTop w:val="0"/>
                  <w:marBottom w:val="0"/>
                  <w:divBdr>
                    <w:top w:val="none" w:sz="0" w:space="0" w:color="auto"/>
                    <w:left w:val="none" w:sz="0" w:space="0" w:color="auto"/>
                    <w:bottom w:val="none" w:sz="0" w:space="0" w:color="auto"/>
                    <w:right w:val="none" w:sz="0" w:space="0" w:color="auto"/>
                  </w:divBdr>
                </w:div>
              </w:divsChild>
            </w:div>
            <w:div w:id="1242328205">
              <w:marLeft w:val="0"/>
              <w:marRight w:val="0"/>
              <w:marTop w:val="0"/>
              <w:marBottom w:val="0"/>
              <w:divBdr>
                <w:top w:val="none" w:sz="0" w:space="0" w:color="auto"/>
                <w:left w:val="none" w:sz="0" w:space="0" w:color="auto"/>
                <w:bottom w:val="none" w:sz="0" w:space="0" w:color="auto"/>
                <w:right w:val="none" w:sz="0" w:space="0" w:color="auto"/>
              </w:divBdr>
              <w:divsChild>
                <w:div w:id="2133674114">
                  <w:marLeft w:val="0"/>
                  <w:marRight w:val="0"/>
                  <w:marTop w:val="0"/>
                  <w:marBottom w:val="0"/>
                  <w:divBdr>
                    <w:top w:val="none" w:sz="0" w:space="0" w:color="auto"/>
                    <w:left w:val="none" w:sz="0" w:space="0" w:color="auto"/>
                    <w:bottom w:val="none" w:sz="0" w:space="0" w:color="auto"/>
                    <w:right w:val="none" w:sz="0" w:space="0" w:color="auto"/>
                  </w:divBdr>
                </w:div>
              </w:divsChild>
            </w:div>
            <w:div w:id="1303534126">
              <w:marLeft w:val="0"/>
              <w:marRight w:val="0"/>
              <w:marTop w:val="0"/>
              <w:marBottom w:val="0"/>
              <w:divBdr>
                <w:top w:val="none" w:sz="0" w:space="0" w:color="auto"/>
                <w:left w:val="none" w:sz="0" w:space="0" w:color="auto"/>
                <w:bottom w:val="none" w:sz="0" w:space="0" w:color="auto"/>
                <w:right w:val="none" w:sz="0" w:space="0" w:color="auto"/>
              </w:divBdr>
              <w:divsChild>
                <w:div w:id="497580092">
                  <w:marLeft w:val="0"/>
                  <w:marRight w:val="0"/>
                  <w:marTop w:val="0"/>
                  <w:marBottom w:val="0"/>
                  <w:divBdr>
                    <w:top w:val="none" w:sz="0" w:space="0" w:color="auto"/>
                    <w:left w:val="none" w:sz="0" w:space="0" w:color="auto"/>
                    <w:bottom w:val="none" w:sz="0" w:space="0" w:color="auto"/>
                    <w:right w:val="none" w:sz="0" w:space="0" w:color="auto"/>
                  </w:divBdr>
                </w:div>
              </w:divsChild>
            </w:div>
            <w:div w:id="1361321068">
              <w:marLeft w:val="0"/>
              <w:marRight w:val="0"/>
              <w:marTop w:val="0"/>
              <w:marBottom w:val="0"/>
              <w:divBdr>
                <w:top w:val="none" w:sz="0" w:space="0" w:color="auto"/>
                <w:left w:val="none" w:sz="0" w:space="0" w:color="auto"/>
                <w:bottom w:val="none" w:sz="0" w:space="0" w:color="auto"/>
                <w:right w:val="none" w:sz="0" w:space="0" w:color="auto"/>
              </w:divBdr>
              <w:divsChild>
                <w:div w:id="1680690180">
                  <w:marLeft w:val="0"/>
                  <w:marRight w:val="0"/>
                  <w:marTop w:val="0"/>
                  <w:marBottom w:val="0"/>
                  <w:divBdr>
                    <w:top w:val="none" w:sz="0" w:space="0" w:color="auto"/>
                    <w:left w:val="none" w:sz="0" w:space="0" w:color="auto"/>
                    <w:bottom w:val="none" w:sz="0" w:space="0" w:color="auto"/>
                    <w:right w:val="none" w:sz="0" w:space="0" w:color="auto"/>
                  </w:divBdr>
                </w:div>
              </w:divsChild>
            </w:div>
            <w:div w:id="1428697770">
              <w:marLeft w:val="0"/>
              <w:marRight w:val="0"/>
              <w:marTop w:val="0"/>
              <w:marBottom w:val="0"/>
              <w:divBdr>
                <w:top w:val="none" w:sz="0" w:space="0" w:color="auto"/>
                <w:left w:val="none" w:sz="0" w:space="0" w:color="auto"/>
                <w:bottom w:val="none" w:sz="0" w:space="0" w:color="auto"/>
                <w:right w:val="none" w:sz="0" w:space="0" w:color="auto"/>
              </w:divBdr>
              <w:divsChild>
                <w:div w:id="1821843640">
                  <w:marLeft w:val="0"/>
                  <w:marRight w:val="0"/>
                  <w:marTop w:val="0"/>
                  <w:marBottom w:val="0"/>
                  <w:divBdr>
                    <w:top w:val="none" w:sz="0" w:space="0" w:color="auto"/>
                    <w:left w:val="none" w:sz="0" w:space="0" w:color="auto"/>
                    <w:bottom w:val="none" w:sz="0" w:space="0" w:color="auto"/>
                    <w:right w:val="none" w:sz="0" w:space="0" w:color="auto"/>
                  </w:divBdr>
                </w:div>
              </w:divsChild>
            </w:div>
            <w:div w:id="1445230823">
              <w:marLeft w:val="0"/>
              <w:marRight w:val="0"/>
              <w:marTop w:val="0"/>
              <w:marBottom w:val="0"/>
              <w:divBdr>
                <w:top w:val="none" w:sz="0" w:space="0" w:color="auto"/>
                <w:left w:val="none" w:sz="0" w:space="0" w:color="auto"/>
                <w:bottom w:val="none" w:sz="0" w:space="0" w:color="auto"/>
                <w:right w:val="none" w:sz="0" w:space="0" w:color="auto"/>
              </w:divBdr>
              <w:divsChild>
                <w:div w:id="873031733">
                  <w:marLeft w:val="0"/>
                  <w:marRight w:val="0"/>
                  <w:marTop w:val="0"/>
                  <w:marBottom w:val="0"/>
                  <w:divBdr>
                    <w:top w:val="none" w:sz="0" w:space="0" w:color="auto"/>
                    <w:left w:val="none" w:sz="0" w:space="0" w:color="auto"/>
                    <w:bottom w:val="none" w:sz="0" w:space="0" w:color="auto"/>
                    <w:right w:val="none" w:sz="0" w:space="0" w:color="auto"/>
                  </w:divBdr>
                </w:div>
              </w:divsChild>
            </w:div>
            <w:div w:id="1453209450">
              <w:marLeft w:val="0"/>
              <w:marRight w:val="0"/>
              <w:marTop w:val="0"/>
              <w:marBottom w:val="0"/>
              <w:divBdr>
                <w:top w:val="none" w:sz="0" w:space="0" w:color="auto"/>
                <w:left w:val="none" w:sz="0" w:space="0" w:color="auto"/>
                <w:bottom w:val="none" w:sz="0" w:space="0" w:color="auto"/>
                <w:right w:val="none" w:sz="0" w:space="0" w:color="auto"/>
              </w:divBdr>
              <w:divsChild>
                <w:div w:id="1005480002">
                  <w:marLeft w:val="0"/>
                  <w:marRight w:val="0"/>
                  <w:marTop w:val="0"/>
                  <w:marBottom w:val="0"/>
                  <w:divBdr>
                    <w:top w:val="none" w:sz="0" w:space="0" w:color="auto"/>
                    <w:left w:val="none" w:sz="0" w:space="0" w:color="auto"/>
                    <w:bottom w:val="none" w:sz="0" w:space="0" w:color="auto"/>
                    <w:right w:val="none" w:sz="0" w:space="0" w:color="auto"/>
                  </w:divBdr>
                </w:div>
              </w:divsChild>
            </w:div>
            <w:div w:id="1456749066">
              <w:marLeft w:val="0"/>
              <w:marRight w:val="0"/>
              <w:marTop w:val="0"/>
              <w:marBottom w:val="0"/>
              <w:divBdr>
                <w:top w:val="none" w:sz="0" w:space="0" w:color="auto"/>
                <w:left w:val="none" w:sz="0" w:space="0" w:color="auto"/>
                <w:bottom w:val="none" w:sz="0" w:space="0" w:color="auto"/>
                <w:right w:val="none" w:sz="0" w:space="0" w:color="auto"/>
              </w:divBdr>
              <w:divsChild>
                <w:div w:id="2023310713">
                  <w:marLeft w:val="0"/>
                  <w:marRight w:val="0"/>
                  <w:marTop w:val="0"/>
                  <w:marBottom w:val="0"/>
                  <w:divBdr>
                    <w:top w:val="none" w:sz="0" w:space="0" w:color="auto"/>
                    <w:left w:val="none" w:sz="0" w:space="0" w:color="auto"/>
                    <w:bottom w:val="none" w:sz="0" w:space="0" w:color="auto"/>
                    <w:right w:val="none" w:sz="0" w:space="0" w:color="auto"/>
                  </w:divBdr>
                </w:div>
              </w:divsChild>
            </w:div>
            <w:div w:id="1490975167">
              <w:marLeft w:val="0"/>
              <w:marRight w:val="0"/>
              <w:marTop w:val="0"/>
              <w:marBottom w:val="0"/>
              <w:divBdr>
                <w:top w:val="none" w:sz="0" w:space="0" w:color="auto"/>
                <w:left w:val="none" w:sz="0" w:space="0" w:color="auto"/>
                <w:bottom w:val="none" w:sz="0" w:space="0" w:color="auto"/>
                <w:right w:val="none" w:sz="0" w:space="0" w:color="auto"/>
              </w:divBdr>
              <w:divsChild>
                <w:div w:id="641082593">
                  <w:marLeft w:val="0"/>
                  <w:marRight w:val="0"/>
                  <w:marTop w:val="0"/>
                  <w:marBottom w:val="0"/>
                  <w:divBdr>
                    <w:top w:val="none" w:sz="0" w:space="0" w:color="auto"/>
                    <w:left w:val="none" w:sz="0" w:space="0" w:color="auto"/>
                    <w:bottom w:val="none" w:sz="0" w:space="0" w:color="auto"/>
                    <w:right w:val="none" w:sz="0" w:space="0" w:color="auto"/>
                  </w:divBdr>
                </w:div>
              </w:divsChild>
            </w:div>
            <w:div w:id="1550149334">
              <w:marLeft w:val="0"/>
              <w:marRight w:val="0"/>
              <w:marTop w:val="0"/>
              <w:marBottom w:val="0"/>
              <w:divBdr>
                <w:top w:val="none" w:sz="0" w:space="0" w:color="auto"/>
                <w:left w:val="none" w:sz="0" w:space="0" w:color="auto"/>
                <w:bottom w:val="none" w:sz="0" w:space="0" w:color="auto"/>
                <w:right w:val="none" w:sz="0" w:space="0" w:color="auto"/>
              </w:divBdr>
              <w:divsChild>
                <w:div w:id="1530992631">
                  <w:marLeft w:val="0"/>
                  <w:marRight w:val="0"/>
                  <w:marTop w:val="0"/>
                  <w:marBottom w:val="0"/>
                  <w:divBdr>
                    <w:top w:val="none" w:sz="0" w:space="0" w:color="auto"/>
                    <w:left w:val="none" w:sz="0" w:space="0" w:color="auto"/>
                    <w:bottom w:val="none" w:sz="0" w:space="0" w:color="auto"/>
                    <w:right w:val="none" w:sz="0" w:space="0" w:color="auto"/>
                  </w:divBdr>
                </w:div>
              </w:divsChild>
            </w:div>
            <w:div w:id="1637445732">
              <w:marLeft w:val="0"/>
              <w:marRight w:val="0"/>
              <w:marTop w:val="0"/>
              <w:marBottom w:val="0"/>
              <w:divBdr>
                <w:top w:val="none" w:sz="0" w:space="0" w:color="auto"/>
                <w:left w:val="none" w:sz="0" w:space="0" w:color="auto"/>
                <w:bottom w:val="none" w:sz="0" w:space="0" w:color="auto"/>
                <w:right w:val="none" w:sz="0" w:space="0" w:color="auto"/>
              </w:divBdr>
              <w:divsChild>
                <w:div w:id="1118329318">
                  <w:marLeft w:val="0"/>
                  <w:marRight w:val="0"/>
                  <w:marTop w:val="0"/>
                  <w:marBottom w:val="0"/>
                  <w:divBdr>
                    <w:top w:val="none" w:sz="0" w:space="0" w:color="auto"/>
                    <w:left w:val="none" w:sz="0" w:space="0" w:color="auto"/>
                    <w:bottom w:val="none" w:sz="0" w:space="0" w:color="auto"/>
                    <w:right w:val="none" w:sz="0" w:space="0" w:color="auto"/>
                  </w:divBdr>
                </w:div>
              </w:divsChild>
            </w:div>
            <w:div w:id="1658336421">
              <w:marLeft w:val="0"/>
              <w:marRight w:val="0"/>
              <w:marTop w:val="0"/>
              <w:marBottom w:val="0"/>
              <w:divBdr>
                <w:top w:val="none" w:sz="0" w:space="0" w:color="auto"/>
                <w:left w:val="none" w:sz="0" w:space="0" w:color="auto"/>
                <w:bottom w:val="none" w:sz="0" w:space="0" w:color="auto"/>
                <w:right w:val="none" w:sz="0" w:space="0" w:color="auto"/>
              </w:divBdr>
              <w:divsChild>
                <w:div w:id="984703622">
                  <w:marLeft w:val="0"/>
                  <w:marRight w:val="0"/>
                  <w:marTop w:val="0"/>
                  <w:marBottom w:val="0"/>
                  <w:divBdr>
                    <w:top w:val="none" w:sz="0" w:space="0" w:color="auto"/>
                    <w:left w:val="none" w:sz="0" w:space="0" w:color="auto"/>
                    <w:bottom w:val="none" w:sz="0" w:space="0" w:color="auto"/>
                    <w:right w:val="none" w:sz="0" w:space="0" w:color="auto"/>
                  </w:divBdr>
                </w:div>
              </w:divsChild>
            </w:div>
            <w:div w:id="1670450242">
              <w:marLeft w:val="0"/>
              <w:marRight w:val="0"/>
              <w:marTop w:val="0"/>
              <w:marBottom w:val="0"/>
              <w:divBdr>
                <w:top w:val="none" w:sz="0" w:space="0" w:color="auto"/>
                <w:left w:val="none" w:sz="0" w:space="0" w:color="auto"/>
                <w:bottom w:val="none" w:sz="0" w:space="0" w:color="auto"/>
                <w:right w:val="none" w:sz="0" w:space="0" w:color="auto"/>
              </w:divBdr>
              <w:divsChild>
                <w:div w:id="411856506">
                  <w:marLeft w:val="0"/>
                  <w:marRight w:val="0"/>
                  <w:marTop w:val="0"/>
                  <w:marBottom w:val="0"/>
                  <w:divBdr>
                    <w:top w:val="none" w:sz="0" w:space="0" w:color="auto"/>
                    <w:left w:val="none" w:sz="0" w:space="0" w:color="auto"/>
                    <w:bottom w:val="none" w:sz="0" w:space="0" w:color="auto"/>
                    <w:right w:val="none" w:sz="0" w:space="0" w:color="auto"/>
                  </w:divBdr>
                </w:div>
              </w:divsChild>
            </w:div>
            <w:div w:id="1688171931">
              <w:marLeft w:val="0"/>
              <w:marRight w:val="0"/>
              <w:marTop w:val="0"/>
              <w:marBottom w:val="0"/>
              <w:divBdr>
                <w:top w:val="none" w:sz="0" w:space="0" w:color="auto"/>
                <w:left w:val="none" w:sz="0" w:space="0" w:color="auto"/>
                <w:bottom w:val="none" w:sz="0" w:space="0" w:color="auto"/>
                <w:right w:val="none" w:sz="0" w:space="0" w:color="auto"/>
              </w:divBdr>
              <w:divsChild>
                <w:div w:id="842666498">
                  <w:marLeft w:val="0"/>
                  <w:marRight w:val="0"/>
                  <w:marTop w:val="0"/>
                  <w:marBottom w:val="0"/>
                  <w:divBdr>
                    <w:top w:val="none" w:sz="0" w:space="0" w:color="auto"/>
                    <w:left w:val="none" w:sz="0" w:space="0" w:color="auto"/>
                    <w:bottom w:val="none" w:sz="0" w:space="0" w:color="auto"/>
                    <w:right w:val="none" w:sz="0" w:space="0" w:color="auto"/>
                  </w:divBdr>
                </w:div>
              </w:divsChild>
            </w:div>
            <w:div w:id="1770809280">
              <w:marLeft w:val="0"/>
              <w:marRight w:val="0"/>
              <w:marTop w:val="0"/>
              <w:marBottom w:val="0"/>
              <w:divBdr>
                <w:top w:val="none" w:sz="0" w:space="0" w:color="auto"/>
                <w:left w:val="none" w:sz="0" w:space="0" w:color="auto"/>
                <w:bottom w:val="none" w:sz="0" w:space="0" w:color="auto"/>
                <w:right w:val="none" w:sz="0" w:space="0" w:color="auto"/>
              </w:divBdr>
              <w:divsChild>
                <w:div w:id="693389310">
                  <w:marLeft w:val="0"/>
                  <w:marRight w:val="0"/>
                  <w:marTop w:val="0"/>
                  <w:marBottom w:val="0"/>
                  <w:divBdr>
                    <w:top w:val="none" w:sz="0" w:space="0" w:color="auto"/>
                    <w:left w:val="none" w:sz="0" w:space="0" w:color="auto"/>
                    <w:bottom w:val="none" w:sz="0" w:space="0" w:color="auto"/>
                    <w:right w:val="none" w:sz="0" w:space="0" w:color="auto"/>
                  </w:divBdr>
                </w:div>
              </w:divsChild>
            </w:div>
            <w:div w:id="1809975955">
              <w:marLeft w:val="0"/>
              <w:marRight w:val="0"/>
              <w:marTop w:val="0"/>
              <w:marBottom w:val="0"/>
              <w:divBdr>
                <w:top w:val="none" w:sz="0" w:space="0" w:color="auto"/>
                <w:left w:val="none" w:sz="0" w:space="0" w:color="auto"/>
                <w:bottom w:val="none" w:sz="0" w:space="0" w:color="auto"/>
                <w:right w:val="none" w:sz="0" w:space="0" w:color="auto"/>
              </w:divBdr>
              <w:divsChild>
                <w:div w:id="1441100500">
                  <w:marLeft w:val="0"/>
                  <w:marRight w:val="0"/>
                  <w:marTop w:val="0"/>
                  <w:marBottom w:val="0"/>
                  <w:divBdr>
                    <w:top w:val="none" w:sz="0" w:space="0" w:color="auto"/>
                    <w:left w:val="none" w:sz="0" w:space="0" w:color="auto"/>
                    <w:bottom w:val="none" w:sz="0" w:space="0" w:color="auto"/>
                    <w:right w:val="none" w:sz="0" w:space="0" w:color="auto"/>
                  </w:divBdr>
                </w:div>
              </w:divsChild>
            </w:div>
            <w:div w:id="1892693051">
              <w:marLeft w:val="0"/>
              <w:marRight w:val="0"/>
              <w:marTop w:val="0"/>
              <w:marBottom w:val="0"/>
              <w:divBdr>
                <w:top w:val="none" w:sz="0" w:space="0" w:color="auto"/>
                <w:left w:val="none" w:sz="0" w:space="0" w:color="auto"/>
                <w:bottom w:val="none" w:sz="0" w:space="0" w:color="auto"/>
                <w:right w:val="none" w:sz="0" w:space="0" w:color="auto"/>
              </w:divBdr>
              <w:divsChild>
                <w:div w:id="1232083456">
                  <w:marLeft w:val="0"/>
                  <w:marRight w:val="0"/>
                  <w:marTop w:val="0"/>
                  <w:marBottom w:val="0"/>
                  <w:divBdr>
                    <w:top w:val="none" w:sz="0" w:space="0" w:color="auto"/>
                    <w:left w:val="none" w:sz="0" w:space="0" w:color="auto"/>
                    <w:bottom w:val="none" w:sz="0" w:space="0" w:color="auto"/>
                    <w:right w:val="none" w:sz="0" w:space="0" w:color="auto"/>
                  </w:divBdr>
                </w:div>
              </w:divsChild>
            </w:div>
            <w:div w:id="1909875937">
              <w:marLeft w:val="0"/>
              <w:marRight w:val="0"/>
              <w:marTop w:val="0"/>
              <w:marBottom w:val="0"/>
              <w:divBdr>
                <w:top w:val="none" w:sz="0" w:space="0" w:color="auto"/>
                <w:left w:val="none" w:sz="0" w:space="0" w:color="auto"/>
                <w:bottom w:val="none" w:sz="0" w:space="0" w:color="auto"/>
                <w:right w:val="none" w:sz="0" w:space="0" w:color="auto"/>
              </w:divBdr>
              <w:divsChild>
                <w:div w:id="33308963">
                  <w:marLeft w:val="0"/>
                  <w:marRight w:val="0"/>
                  <w:marTop w:val="0"/>
                  <w:marBottom w:val="0"/>
                  <w:divBdr>
                    <w:top w:val="none" w:sz="0" w:space="0" w:color="auto"/>
                    <w:left w:val="none" w:sz="0" w:space="0" w:color="auto"/>
                    <w:bottom w:val="none" w:sz="0" w:space="0" w:color="auto"/>
                    <w:right w:val="none" w:sz="0" w:space="0" w:color="auto"/>
                  </w:divBdr>
                </w:div>
              </w:divsChild>
            </w:div>
            <w:div w:id="1914855719">
              <w:marLeft w:val="0"/>
              <w:marRight w:val="0"/>
              <w:marTop w:val="0"/>
              <w:marBottom w:val="0"/>
              <w:divBdr>
                <w:top w:val="none" w:sz="0" w:space="0" w:color="auto"/>
                <w:left w:val="none" w:sz="0" w:space="0" w:color="auto"/>
                <w:bottom w:val="none" w:sz="0" w:space="0" w:color="auto"/>
                <w:right w:val="none" w:sz="0" w:space="0" w:color="auto"/>
              </w:divBdr>
              <w:divsChild>
                <w:div w:id="1724283292">
                  <w:marLeft w:val="0"/>
                  <w:marRight w:val="0"/>
                  <w:marTop w:val="0"/>
                  <w:marBottom w:val="0"/>
                  <w:divBdr>
                    <w:top w:val="none" w:sz="0" w:space="0" w:color="auto"/>
                    <w:left w:val="none" w:sz="0" w:space="0" w:color="auto"/>
                    <w:bottom w:val="none" w:sz="0" w:space="0" w:color="auto"/>
                    <w:right w:val="none" w:sz="0" w:space="0" w:color="auto"/>
                  </w:divBdr>
                </w:div>
              </w:divsChild>
            </w:div>
            <w:div w:id="1925217041">
              <w:marLeft w:val="0"/>
              <w:marRight w:val="0"/>
              <w:marTop w:val="0"/>
              <w:marBottom w:val="0"/>
              <w:divBdr>
                <w:top w:val="none" w:sz="0" w:space="0" w:color="auto"/>
                <w:left w:val="none" w:sz="0" w:space="0" w:color="auto"/>
                <w:bottom w:val="none" w:sz="0" w:space="0" w:color="auto"/>
                <w:right w:val="none" w:sz="0" w:space="0" w:color="auto"/>
              </w:divBdr>
              <w:divsChild>
                <w:div w:id="1210340991">
                  <w:marLeft w:val="0"/>
                  <w:marRight w:val="0"/>
                  <w:marTop w:val="0"/>
                  <w:marBottom w:val="0"/>
                  <w:divBdr>
                    <w:top w:val="none" w:sz="0" w:space="0" w:color="auto"/>
                    <w:left w:val="none" w:sz="0" w:space="0" w:color="auto"/>
                    <w:bottom w:val="none" w:sz="0" w:space="0" w:color="auto"/>
                    <w:right w:val="none" w:sz="0" w:space="0" w:color="auto"/>
                  </w:divBdr>
                </w:div>
              </w:divsChild>
            </w:div>
            <w:div w:id="1944998463">
              <w:marLeft w:val="0"/>
              <w:marRight w:val="0"/>
              <w:marTop w:val="0"/>
              <w:marBottom w:val="0"/>
              <w:divBdr>
                <w:top w:val="none" w:sz="0" w:space="0" w:color="auto"/>
                <w:left w:val="none" w:sz="0" w:space="0" w:color="auto"/>
                <w:bottom w:val="none" w:sz="0" w:space="0" w:color="auto"/>
                <w:right w:val="none" w:sz="0" w:space="0" w:color="auto"/>
              </w:divBdr>
              <w:divsChild>
                <w:div w:id="1923367667">
                  <w:marLeft w:val="0"/>
                  <w:marRight w:val="0"/>
                  <w:marTop w:val="0"/>
                  <w:marBottom w:val="0"/>
                  <w:divBdr>
                    <w:top w:val="none" w:sz="0" w:space="0" w:color="auto"/>
                    <w:left w:val="none" w:sz="0" w:space="0" w:color="auto"/>
                    <w:bottom w:val="none" w:sz="0" w:space="0" w:color="auto"/>
                    <w:right w:val="none" w:sz="0" w:space="0" w:color="auto"/>
                  </w:divBdr>
                </w:div>
              </w:divsChild>
            </w:div>
            <w:div w:id="1987975049">
              <w:marLeft w:val="0"/>
              <w:marRight w:val="0"/>
              <w:marTop w:val="0"/>
              <w:marBottom w:val="0"/>
              <w:divBdr>
                <w:top w:val="none" w:sz="0" w:space="0" w:color="auto"/>
                <w:left w:val="none" w:sz="0" w:space="0" w:color="auto"/>
                <w:bottom w:val="none" w:sz="0" w:space="0" w:color="auto"/>
                <w:right w:val="none" w:sz="0" w:space="0" w:color="auto"/>
              </w:divBdr>
              <w:divsChild>
                <w:div w:id="1993873619">
                  <w:marLeft w:val="0"/>
                  <w:marRight w:val="0"/>
                  <w:marTop w:val="0"/>
                  <w:marBottom w:val="0"/>
                  <w:divBdr>
                    <w:top w:val="none" w:sz="0" w:space="0" w:color="auto"/>
                    <w:left w:val="none" w:sz="0" w:space="0" w:color="auto"/>
                    <w:bottom w:val="none" w:sz="0" w:space="0" w:color="auto"/>
                    <w:right w:val="none" w:sz="0" w:space="0" w:color="auto"/>
                  </w:divBdr>
                </w:div>
              </w:divsChild>
            </w:div>
            <w:div w:id="2002806366">
              <w:marLeft w:val="0"/>
              <w:marRight w:val="0"/>
              <w:marTop w:val="0"/>
              <w:marBottom w:val="0"/>
              <w:divBdr>
                <w:top w:val="none" w:sz="0" w:space="0" w:color="auto"/>
                <w:left w:val="none" w:sz="0" w:space="0" w:color="auto"/>
                <w:bottom w:val="none" w:sz="0" w:space="0" w:color="auto"/>
                <w:right w:val="none" w:sz="0" w:space="0" w:color="auto"/>
              </w:divBdr>
              <w:divsChild>
                <w:div w:id="1401559598">
                  <w:marLeft w:val="0"/>
                  <w:marRight w:val="0"/>
                  <w:marTop w:val="0"/>
                  <w:marBottom w:val="0"/>
                  <w:divBdr>
                    <w:top w:val="none" w:sz="0" w:space="0" w:color="auto"/>
                    <w:left w:val="none" w:sz="0" w:space="0" w:color="auto"/>
                    <w:bottom w:val="none" w:sz="0" w:space="0" w:color="auto"/>
                    <w:right w:val="none" w:sz="0" w:space="0" w:color="auto"/>
                  </w:divBdr>
                </w:div>
              </w:divsChild>
            </w:div>
            <w:div w:id="2021278870">
              <w:marLeft w:val="0"/>
              <w:marRight w:val="0"/>
              <w:marTop w:val="0"/>
              <w:marBottom w:val="0"/>
              <w:divBdr>
                <w:top w:val="none" w:sz="0" w:space="0" w:color="auto"/>
                <w:left w:val="none" w:sz="0" w:space="0" w:color="auto"/>
                <w:bottom w:val="none" w:sz="0" w:space="0" w:color="auto"/>
                <w:right w:val="none" w:sz="0" w:space="0" w:color="auto"/>
              </w:divBdr>
              <w:divsChild>
                <w:div w:id="271321585">
                  <w:marLeft w:val="0"/>
                  <w:marRight w:val="0"/>
                  <w:marTop w:val="0"/>
                  <w:marBottom w:val="0"/>
                  <w:divBdr>
                    <w:top w:val="none" w:sz="0" w:space="0" w:color="auto"/>
                    <w:left w:val="none" w:sz="0" w:space="0" w:color="auto"/>
                    <w:bottom w:val="none" w:sz="0" w:space="0" w:color="auto"/>
                    <w:right w:val="none" w:sz="0" w:space="0" w:color="auto"/>
                  </w:divBdr>
                </w:div>
              </w:divsChild>
            </w:div>
            <w:div w:id="2070028307">
              <w:marLeft w:val="0"/>
              <w:marRight w:val="0"/>
              <w:marTop w:val="0"/>
              <w:marBottom w:val="0"/>
              <w:divBdr>
                <w:top w:val="none" w:sz="0" w:space="0" w:color="auto"/>
                <w:left w:val="none" w:sz="0" w:space="0" w:color="auto"/>
                <w:bottom w:val="none" w:sz="0" w:space="0" w:color="auto"/>
                <w:right w:val="none" w:sz="0" w:space="0" w:color="auto"/>
              </w:divBdr>
              <w:divsChild>
                <w:div w:id="1030835549">
                  <w:marLeft w:val="0"/>
                  <w:marRight w:val="0"/>
                  <w:marTop w:val="0"/>
                  <w:marBottom w:val="0"/>
                  <w:divBdr>
                    <w:top w:val="none" w:sz="0" w:space="0" w:color="auto"/>
                    <w:left w:val="none" w:sz="0" w:space="0" w:color="auto"/>
                    <w:bottom w:val="none" w:sz="0" w:space="0" w:color="auto"/>
                    <w:right w:val="none" w:sz="0" w:space="0" w:color="auto"/>
                  </w:divBdr>
                </w:div>
              </w:divsChild>
            </w:div>
            <w:div w:id="2122916966">
              <w:marLeft w:val="0"/>
              <w:marRight w:val="0"/>
              <w:marTop w:val="0"/>
              <w:marBottom w:val="0"/>
              <w:divBdr>
                <w:top w:val="none" w:sz="0" w:space="0" w:color="auto"/>
                <w:left w:val="none" w:sz="0" w:space="0" w:color="auto"/>
                <w:bottom w:val="none" w:sz="0" w:space="0" w:color="auto"/>
                <w:right w:val="none" w:sz="0" w:space="0" w:color="auto"/>
              </w:divBdr>
              <w:divsChild>
                <w:div w:id="1528830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2433178">
      <w:bodyDiv w:val="1"/>
      <w:marLeft w:val="0"/>
      <w:marRight w:val="0"/>
      <w:marTop w:val="0"/>
      <w:marBottom w:val="0"/>
      <w:divBdr>
        <w:top w:val="none" w:sz="0" w:space="0" w:color="auto"/>
        <w:left w:val="none" w:sz="0" w:space="0" w:color="auto"/>
        <w:bottom w:val="none" w:sz="0" w:space="0" w:color="auto"/>
        <w:right w:val="none" w:sz="0" w:space="0" w:color="auto"/>
      </w:divBdr>
    </w:div>
    <w:div w:id="1479806670">
      <w:bodyDiv w:val="1"/>
      <w:marLeft w:val="0"/>
      <w:marRight w:val="0"/>
      <w:marTop w:val="0"/>
      <w:marBottom w:val="0"/>
      <w:divBdr>
        <w:top w:val="none" w:sz="0" w:space="0" w:color="auto"/>
        <w:left w:val="none" w:sz="0" w:space="0" w:color="auto"/>
        <w:bottom w:val="none" w:sz="0" w:space="0" w:color="auto"/>
        <w:right w:val="none" w:sz="0" w:space="0" w:color="auto"/>
      </w:divBdr>
    </w:div>
    <w:div w:id="1604654066">
      <w:bodyDiv w:val="1"/>
      <w:marLeft w:val="0"/>
      <w:marRight w:val="0"/>
      <w:marTop w:val="0"/>
      <w:marBottom w:val="0"/>
      <w:divBdr>
        <w:top w:val="none" w:sz="0" w:space="0" w:color="auto"/>
        <w:left w:val="none" w:sz="0" w:space="0" w:color="auto"/>
        <w:bottom w:val="none" w:sz="0" w:space="0" w:color="auto"/>
        <w:right w:val="none" w:sz="0" w:space="0" w:color="auto"/>
      </w:divBdr>
      <w:divsChild>
        <w:div w:id="1268657351">
          <w:marLeft w:val="0"/>
          <w:marRight w:val="0"/>
          <w:marTop w:val="0"/>
          <w:marBottom w:val="0"/>
          <w:divBdr>
            <w:top w:val="none" w:sz="0" w:space="0" w:color="auto"/>
            <w:left w:val="none" w:sz="0" w:space="0" w:color="auto"/>
            <w:bottom w:val="none" w:sz="0" w:space="0" w:color="auto"/>
            <w:right w:val="none" w:sz="0" w:space="0" w:color="auto"/>
          </w:divBdr>
          <w:divsChild>
            <w:div w:id="11732117">
              <w:marLeft w:val="0"/>
              <w:marRight w:val="0"/>
              <w:marTop w:val="0"/>
              <w:marBottom w:val="0"/>
              <w:divBdr>
                <w:top w:val="none" w:sz="0" w:space="0" w:color="auto"/>
                <w:left w:val="none" w:sz="0" w:space="0" w:color="auto"/>
                <w:bottom w:val="none" w:sz="0" w:space="0" w:color="auto"/>
                <w:right w:val="none" w:sz="0" w:space="0" w:color="auto"/>
              </w:divBdr>
              <w:divsChild>
                <w:div w:id="124858288">
                  <w:marLeft w:val="0"/>
                  <w:marRight w:val="0"/>
                  <w:marTop w:val="0"/>
                  <w:marBottom w:val="0"/>
                  <w:divBdr>
                    <w:top w:val="none" w:sz="0" w:space="0" w:color="auto"/>
                    <w:left w:val="none" w:sz="0" w:space="0" w:color="auto"/>
                    <w:bottom w:val="none" w:sz="0" w:space="0" w:color="auto"/>
                    <w:right w:val="none" w:sz="0" w:space="0" w:color="auto"/>
                  </w:divBdr>
                </w:div>
              </w:divsChild>
            </w:div>
            <w:div w:id="25184093">
              <w:marLeft w:val="0"/>
              <w:marRight w:val="0"/>
              <w:marTop w:val="0"/>
              <w:marBottom w:val="0"/>
              <w:divBdr>
                <w:top w:val="none" w:sz="0" w:space="0" w:color="auto"/>
                <w:left w:val="none" w:sz="0" w:space="0" w:color="auto"/>
                <w:bottom w:val="none" w:sz="0" w:space="0" w:color="auto"/>
                <w:right w:val="none" w:sz="0" w:space="0" w:color="auto"/>
              </w:divBdr>
              <w:divsChild>
                <w:div w:id="657002480">
                  <w:marLeft w:val="0"/>
                  <w:marRight w:val="0"/>
                  <w:marTop w:val="0"/>
                  <w:marBottom w:val="0"/>
                  <w:divBdr>
                    <w:top w:val="none" w:sz="0" w:space="0" w:color="auto"/>
                    <w:left w:val="none" w:sz="0" w:space="0" w:color="auto"/>
                    <w:bottom w:val="none" w:sz="0" w:space="0" w:color="auto"/>
                    <w:right w:val="none" w:sz="0" w:space="0" w:color="auto"/>
                  </w:divBdr>
                </w:div>
              </w:divsChild>
            </w:div>
            <w:div w:id="28800713">
              <w:marLeft w:val="0"/>
              <w:marRight w:val="0"/>
              <w:marTop w:val="0"/>
              <w:marBottom w:val="0"/>
              <w:divBdr>
                <w:top w:val="none" w:sz="0" w:space="0" w:color="auto"/>
                <w:left w:val="none" w:sz="0" w:space="0" w:color="auto"/>
                <w:bottom w:val="none" w:sz="0" w:space="0" w:color="auto"/>
                <w:right w:val="none" w:sz="0" w:space="0" w:color="auto"/>
              </w:divBdr>
              <w:divsChild>
                <w:div w:id="262307412">
                  <w:marLeft w:val="0"/>
                  <w:marRight w:val="0"/>
                  <w:marTop w:val="0"/>
                  <w:marBottom w:val="0"/>
                  <w:divBdr>
                    <w:top w:val="none" w:sz="0" w:space="0" w:color="auto"/>
                    <w:left w:val="none" w:sz="0" w:space="0" w:color="auto"/>
                    <w:bottom w:val="none" w:sz="0" w:space="0" w:color="auto"/>
                    <w:right w:val="none" w:sz="0" w:space="0" w:color="auto"/>
                  </w:divBdr>
                </w:div>
              </w:divsChild>
            </w:div>
            <w:div w:id="58290731">
              <w:marLeft w:val="0"/>
              <w:marRight w:val="0"/>
              <w:marTop w:val="0"/>
              <w:marBottom w:val="0"/>
              <w:divBdr>
                <w:top w:val="none" w:sz="0" w:space="0" w:color="auto"/>
                <w:left w:val="none" w:sz="0" w:space="0" w:color="auto"/>
                <w:bottom w:val="none" w:sz="0" w:space="0" w:color="auto"/>
                <w:right w:val="none" w:sz="0" w:space="0" w:color="auto"/>
              </w:divBdr>
              <w:divsChild>
                <w:div w:id="422454244">
                  <w:marLeft w:val="0"/>
                  <w:marRight w:val="0"/>
                  <w:marTop w:val="0"/>
                  <w:marBottom w:val="0"/>
                  <w:divBdr>
                    <w:top w:val="none" w:sz="0" w:space="0" w:color="auto"/>
                    <w:left w:val="none" w:sz="0" w:space="0" w:color="auto"/>
                    <w:bottom w:val="none" w:sz="0" w:space="0" w:color="auto"/>
                    <w:right w:val="none" w:sz="0" w:space="0" w:color="auto"/>
                  </w:divBdr>
                </w:div>
              </w:divsChild>
            </w:div>
            <w:div w:id="117846551">
              <w:marLeft w:val="0"/>
              <w:marRight w:val="0"/>
              <w:marTop w:val="0"/>
              <w:marBottom w:val="0"/>
              <w:divBdr>
                <w:top w:val="none" w:sz="0" w:space="0" w:color="auto"/>
                <w:left w:val="none" w:sz="0" w:space="0" w:color="auto"/>
                <w:bottom w:val="none" w:sz="0" w:space="0" w:color="auto"/>
                <w:right w:val="none" w:sz="0" w:space="0" w:color="auto"/>
              </w:divBdr>
              <w:divsChild>
                <w:div w:id="1949192701">
                  <w:marLeft w:val="0"/>
                  <w:marRight w:val="0"/>
                  <w:marTop w:val="0"/>
                  <w:marBottom w:val="0"/>
                  <w:divBdr>
                    <w:top w:val="none" w:sz="0" w:space="0" w:color="auto"/>
                    <w:left w:val="none" w:sz="0" w:space="0" w:color="auto"/>
                    <w:bottom w:val="none" w:sz="0" w:space="0" w:color="auto"/>
                    <w:right w:val="none" w:sz="0" w:space="0" w:color="auto"/>
                  </w:divBdr>
                </w:div>
              </w:divsChild>
            </w:div>
            <w:div w:id="239951007">
              <w:marLeft w:val="0"/>
              <w:marRight w:val="0"/>
              <w:marTop w:val="0"/>
              <w:marBottom w:val="0"/>
              <w:divBdr>
                <w:top w:val="none" w:sz="0" w:space="0" w:color="auto"/>
                <w:left w:val="none" w:sz="0" w:space="0" w:color="auto"/>
                <w:bottom w:val="none" w:sz="0" w:space="0" w:color="auto"/>
                <w:right w:val="none" w:sz="0" w:space="0" w:color="auto"/>
              </w:divBdr>
              <w:divsChild>
                <w:div w:id="1072313038">
                  <w:marLeft w:val="0"/>
                  <w:marRight w:val="0"/>
                  <w:marTop w:val="0"/>
                  <w:marBottom w:val="0"/>
                  <w:divBdr>
                    <w:top w:val="none" w:sz="0" w:space="0" w:color="auto"/>
                    <w:left w:val="none" w:sz="0" w:space="0" w:color="auto"/>
                    <w:bottom w:val="none" w:sz="0" w:space="0" w:color="auto"/>
                    <w:right w:val="none" w:sz="0" w:space="0" w:color="auto"/>
                  </w:divBdr>
                </w:div>
              </w:divsChild>
            </w:div>
            <w:div w:id="399984654">
              <w:marLeft w:val="0"/>
              <w:marRight w:val="0"/>
              <w:marTop w:val="0"/>
              <w:marBottom w:val="0"/>
              <w:divBdr>
                <w:top w:val="none" w:sz="0" w:space="0" w:color="auto"/>
                <w:left w:val="none" w:sz="0" w:space="0" w:color="auto"/>
                <w:bottom w:val="none" w:sz="0" w:space="0" w:color="auto"/>
                <w:right w:val="none" w:sz="0" w:space="0" w:color="auto"/>
              </w:divBdr>
              <w:divsChild>
                <w:div w:id="1492287157">
                  <w:marLeft w:val="0"/>
                  <w:marRight w:val="0"/>
                  <w:marTop w:val="0"/>
                  <w:marBottom w:val="0"/>
                  <w:divBdr>
                    <w:top w:val="none" w:sz="0" w:space="0" w:color="auto"/>
                    <w:left w:val="none" w:sz="0" w:space="0" w:color="auto"/>
                    <w:bottom w:val="none" w:sz="0" w:space="0" w:color="auto"/>
                    <w:right w:val="none" w:sz="0" w:space="0" w:color="auto"/>
                  </w:divBdr>
                </w:div>
              </w:divsChild>
            </w:div>
            <w:div w:id="595552530">
              <w:marLeft w:val="0"/>
              <w:marRight w:val="0"/>
              <w:marTop w:val="0"/>
              <w:marBottom w:val="0"/>
              <w:divBdr>
                <w:top w:val="none" w:sz="0" w:space="0" w:color="auto"/>
                <w:left w:val="none" w:sz="0" w:space="0" w:color="auto"/>
                <w:bottom w:val="none" w:sz="0" w:space="0" w:color="auto"/>
                <w:right w:val="none" w:sz="0" w:space="0" w:color="auto"/>
              </w:divBdr>
              <w:divsChild>
                <w:div w:id="1291087760">
                  <w:marLeft w:val="0"/>
                  <w:marRight w:val="0"/>
                  <w:marTop w:val="0"/>
                  <w:marBottom w:val="0"/>
                  <w:divBdr>
                    <w:top w:val="none" w:sz="0" w:space="0" w:color="auto"/>
                    <w:left w:val="none" w:sz="0" w:space="0" w:color="auto"/>
                    <w:bottom w:val="none" w:sz="0" w:space="0" w:color="auto"/>
                    <w:right w:val="none" w:sz="0" w:space="0" w:color="auto"/>
                  </w:divBdr>
                </w:div>
              </w:divsChild>
            </w:div>
            <w:div w:id="616302364">
              <w:marLeft w:val="0"/>
              <w:marRight w:val="0"/>
              <w:marTop w:val="0"/>
              <w:marBottom w:val="0"/>
              <w:divBdr>
                <w:top w:val="none" w:sz="0" w:space="0" w:color="auto"/>
                <w:left w:val="none" w:sz="0" w:space="0" w:color="auto"/>
                <w:bottom w:val="none" w:sz="0" w:space="0" w:color="auto"/>
                <w:right w:val="none" w:sz="0" w:space="0" w:color="auto"/>
              </w:divBdr>
              <w:divsChild>
                <w:div w:id="745416467">
                  <w:marLeft w:val="0"/>
                  <w:marRight w:val="0"/>
                  <w:marTop w:val="0"/>
                  <w:marBottom w:val="0"/>
                  <w:divBdr>
                    <w:top w:val="none" w:sz="0" w:space="0" w:color="auto"/>
                    <w:left w:val="none" w:sz="0" w:space="0" w:color="auto"/>
                    <w:bottom w:val="none" w:sz="0" w:space="0" w:color="auto"/>
                    <w:right w:val="none" w:sz="0" w:space="0" w:color="auto"/>
                  </w:divBdr>
                </w:div>
              </w:divsChild>
            </w:div>
            <w:div w:id="697508059">
              <w:marLeft w:val="0"/>
              <w:marRight w:val="0"/>
              <w:marTop w:val="0"/>
              <w:marBottom w:val="0"/>
              <w:divBdr>
                <w:top w:val="none" w:sz="0" w:space="0" w:color="auto"/>
                <w:left w:val="none" w:sz="0" w:space="0" w:color="auto"/>
                <w:bottom w:val="none" w:sz="0" w:space="0" w:color="auto"/>
                <w:right w:val="none" w:sz="0" w:space="0" w:color="auto"/>
              </w:divBdr>
              <w:divsChild>
                <w:div w:id="1304382227">
                  <w:marLeft w:val="0"/>
                  <w:marRight w:val="0"/>
                  <w:marTop w:val="0"/>
                  <w:marBottom w:val="0"/>
                  <w:divBdr>
                    <w:top w:val="none" w:sz="0" w:space="0" w:color="auto"/>
                    <w:left w:val="none" w:sz="0" w:space="0" w:color="auto"/>
                    <w:bottom w:val="none" w:sz="0" w:space="0" w:color="auto"/>
                    <w:right w:val="none" w:sz="0" w:space="0" w:color="auto"/>
                  </w:divBdr>
                </w:div>
              </w:divsChild>
            </w:div>
            <w:div w:id="731927181">
              <w:marLeft w:val="0"/>
              <w:marRight w:val="0"/>
              <w:marTop w:val="0"/>
              <w:marBottom w:val="0"/>
              <w:divBdr>
                <w:top w:val="none" w:sz="0" w:space="0" w:color="auto"/>
                <w:left w:val="none" w:sz="0" w:space="0" w:color="auto"/>
                <w:bottom w:val="none" w:sz="0" w:space="0" w:color="auto"/>
                <w:right w:val="none" w:sz="0" w:space="0" w:color="auto"/>
              </w:divBdr>
              <w:divsChild>
                <w:div w:id="1191138901">
                  <w:marLeft w:val="0"/>
                  <w:marRight w:val="0"/>
                  <w:marTop w:val="0"/>
                  <w:marBottom w:val="0"/>
                  <w:divBdr>
                    <w:top w:val="none" w:sz="0" w:space="0" w:color="auto"/>
                    <w:left w:val="none" w:sz="0" w:space="0" w:color="auto"/>
                    <w:bottom w:val="none" w:sz="0" w:space="0" w:color="auto"/>
                    <w:right w:val="none" w:sz="0" w:space="0" w:color="auto"/>
                  </w:divBdr>
                </w:div>
              </w:divsChild>
            </w:div>
            <w:div w:id="864100625">
              <w:marLeft w:val="0"/>
              <w:marRight w:val="0"/>
              <w:marTop w:val="0"/>
              <w:marBottom w:val="0"/>
              <w:divBdr>
                <w:top w:val="none" w:sz="0" w:space="0" w:color="auto"/>
                <w:left w:val="none" w:sz="0" w:space="0" w:color="auto"/>
                <w:bottom w:val="none" w:sz="0" w:space="0" w:color="auto"/>
                <w:right w:val="none" w:sz="0" w:space="0" w:color="auto"/>
              </w:divBdr>
              <w:divsChild>
                <w:div w:id="894241857">
                  <w:marLeft w:val="0"/>
                  <w:marRight w:val="0"/>
                  <w:marTop w:val="0"/>
                  <w:marBottom w:val="0"/>
                  <w:divBdr>
                    <w:top w:val="none" w:sz="0" w:space="0" w:color="auto"/>
                    <w:left w:val="none" w:sz="0" w:space="0" w:color="auto"/>
                    <w:bottom w:val="none" w:sz="0" w:space="0" w:color="auto"/>
                    <w:right w:val="none" w:sz="0" w:space="0" w:color="auto"/>
                  </w:divBdr>
                </w:div>
              </w:divsChild>
            </w:div>
            <w:div w:id="876044181">
              <w:marLeft w:val="0"/>
              <w:marRight w:val="0"/>
              <w:marTop w:val="0"/>
              <w:marBottom w:val="0"/>
              <w:divBdr>
                <w:top w:val="none" w:sz="0" w:space="0" w:color="auto"/>
                <w:left w:val="none" w:sz="0" w:space="0" w:color="auto"/>
                <w:bottom w:val="none" w:sz="0" w:space="0" w:color="auto"/>
                <w:right w:val="none" w:sz="0" w:space="0" w:color="auto"/>
              </w:divBdr>
              <w:divsChild>
                <w:div w:id="1387215120">
                  <w:marLeft w:val="0"/>
                  <w:marRight w:val="0"/>
                  <w:marTop w:val="0"/>
                  <w:marBottom w:val="0"/>
                  <w:divBdr>
                    <w:top w:val="none" w:sz="0" w:space="0" w:color="auto"/>
                    <w:left w:val="none" w:sz="0" w:space="0" w:color="auto"/>
                    <w:bottom w:val="none" w:sz="0" w:space="0" w:color="auto"/>
                    <w:right w:val="none" w:sz="0" w:space="0" w:color="auto"/>
                  </w:divBdr>
                </w:div>
              </w:divsChild>
            </w:div>
            <w:div w:id="905535177">
              <w:marLeft w:val="0"/>
              <w:marRight w:val="0"/>
              <w:marTop w:val="0"/>
              <w:marBottom w:val="0"/>
              <w:divBdr>
                <w:top w:val="none" w:sz="0" w:space="0" w:color="auto"/>
                <w:left w:val="none" w:sz="0" w:space="0" w:color="auto"/>
                <w:bottom w:val="none" w:sz="0" w:space="0" w:color="auto"/>
                <w:right w:val="none" w:sz="0" w:space="0" w:color="auto"/>
              </w:divBdr>
              <w:divsChild>
                <w:div w:id="466165170">
                  <w:marLeft w:val="0"/>
                  <w:marRight w:val="0"/>
                  <w:marTop w:val="0"/>
                  <w:marBottom w:val="0"/>
                  <w:divBdr>
                    <w:top w:val="none" w:sz="0" w:space="0" w:color="auto"/>
                    <w:left w:val="none" w:sz="0" w:space="0" w:color="auto"/>
                    <w:bottom w:val="none" w:sz="0" w:space="0" w:color="auto"/>
                    <w:right w:val="none" w:sz="0" w:space="0" w:color="auto"/>
                  </w:divBdr>
                </w:div>
              </w:divsChild>
            </w:div>
            <w:div w:id="955603270">
              <w:marLeft w:val="0"/>
              <w:marRight w:val="0"/>
              <w:marTop w:val="0"/>
              <w:marBottom w:val="0"/>
              <w:divBdr>
                <w:top w:val="none" w:sz="0" w:space="0" w:color="auto"/>
                <w:left w:val="none" w:sz="0" w:space="0" w:color="auto"/>
                <w:bottom w:val="none" w:sz="0" w:space="0" w:color="auto"/>
                <w:right w:val="none" w:sz="0" w:space="0" w:color="auto"/>
              </w:divBdr>
              <w:divsChild>
                <w:div w:id="2036075018">
                  <w:marLeft w:val="0"/>
                  <w:marRight w:val="0"/>
                  <w:marTop w:val="0"/>
                  <w:marBottom w:val="0"/>
                  <w:divBdr>
                    <w:top w:val="none" w:sz="0" w:space="0" w:color="auto"/>
                    <w:left w:val="none" w:sz="0" w:space="0" w:color="auto"/>
                    <w:bottom w:val="none" w:sz="0" w:space="0" w:color="auto"/>
                    <w:right w:val="none" w:sz="0" w:space="0" w:color="auto"/>
                  </w:divBdr>
                </w:div>
              </w:divsChild>
            </w:div>
            <w:div w:id="1074812996">
              <w:marLeft w:val="0"/>
              <w:marRight w:val="0"/>
              <w:marTop w:val="0"/>
              <w:marBottom w:val="0"/>
              <w:divBdr>
                <w:top w:val="none" w:sz="0" w:space="0" w:color="auto"/>
                <w:left w:val="none" w:sz="0" w:space="0" w:color="auto"/>
                <w:bottom w:val="none" w:sz="0" w:space="0" w:color="auto"/>
                <w:right w:val="none" w:sz="0" w:space="0" w:color="auto"/>
              </w:divBdr>
              <w:divsChild>
                <w:div w:id="906646295">
                  <w:marLeft w:val="0"/>
                  <w:marRight w:val="0"/>
                  <w:marTop w:val="0"/>
                  <w:marBottom w:val="0"/>
                  <w:divBdr>
                    <w:top w:val="none" w:sz="0" w:space="0" w:color="auto"/>
                    <w:left w:val="none" w:sz="0" w:space="0" w:color="auto"/>
                    <w:bottom w:val="none" w:sz="0" w:space="0" w:color="auto"/>
                    <w:right w:val="none" w:sz="0" w:space="0" w:color="auto"/>
                  </w:divBdr>
                </w:div>
              </w:divsChild>
            </w:div>
            <w:div w:id="1113328905">
              <w:marLeft w:val="0"/>
              <w:marRight w:val="0"/>
              <w:marTop w:val="0"/>
              <w:marBottom w:val="0"/>
              <w:divBdr>
                <w:top w:val="none" w:sz="0" w:space="0" w:color="auto"/>
                <w:left w:val="none" w:sz="0" w:space="0" w:color="auto"/>
                <w:bottom w:val="none" w:sz="0" w:space="0" w:color="auto"/>
                <w:right w:val="none" w:sz="0" w:space="0" w:color="auto"/>
              </w:divBdr>
              <w:divsChild>
                <w:div w:id="1589345928">
                  <w:marLeft w:val="0"/>
                  <w:marRight w:val="0"/>
                  <w:marTop w:val="0"/>
                  <w:marBottom w:val="0"/>
                  <w:divBdr>
                    <w:top w:val="none" w:sz="0" w:space="0" w:color="auto"/>
                    <w:left w:val="none" w:sz="0" w:space="0" w:color="auto"/>
                    <w:bottom w:val="none" w:sz="0" w:space="0" w:color="auto"/>
                    <w:right w:val="none" w:sz="0" w:space="0" w:color="auto"/>
                  </w:divBdr>
                </w:div>
              </w:divsChild>
            </w:div>
            <w:div w:id="1135291170">
              <w:marLeft w:val="0"/>
              <w:marRight w:val="0"/>
              <w:marTop w:val="0"/>
              <w:marBottom w:val="0"/>
              <w:divBdr>
                <w:top w:val="none" w:sz="0" w:space="0" w:color="auto"/>
                <w:left w:val="none" w:sz="0" w:space="0" w:color="auto"/>
                <w:bottom w:val="none" w:sz="0" w:space="0" w:color="auto"/>
                <w:right w:val="none" w:sz="0" w:space="0" w:color="auto"/>
              </w:divBdr>
              <w:divsChild>
                <w:div w:id="1930918482">
                  <w:marLeft w:val="0"/>
                  <w:marRight w:val="0"/>
                  <w:marTop w:val="0"/>
                  <w:marBottom w:val="0"/>
                  <w:divBdr>
                    <w:top w:val="none" w:sz="0" w:space="0" w:color="auto"/>
                    <w:left w:val="none" w:sz="0" w:space="0" w:color="auto"/>
                    <w:bottom w:val="none" w:sz="0" w:space="0" w:color="auto"/>
                    <w:right w:val="none" w:sz="0" w:space="0" w:color="auto"/>
                  </w:divBdr>
                </w:div>
              </w:divsChild>
            </w:div>
            <w:div w:id="1137800203">
              <w:marLeft w:val="0"/>
              <w:marRight w:val="0"/>
              <w:marTop w:val="0"/>
              <w:marBottom w:val="0"/>
              <w:divBdr>
                <w:top w:val="none" w:sz="0" w:space="0" w:color="auto"/>
                <w:left w:val="none" w:sz="0" w:space="0" w:color="auto"/>
                <w:bottom w:val="none" w:sz="0" w:space="0" w:color="auto"/>
                <w:right w:val="none" w:sz="0" w:space="0" w:color="auto"/>
              </w:divBdr>
              <w:divsChild>
                <w:div w:id="390470186">
                  <w:marLeft w:val="0"/>
                  <w:marRight w:val="0"/>
                  <w:marTop w:val="0"/>
                  <w:marBottom w:val="0"/>
                  <w:divBdr>
                    <w:top w:val="none" w:sz="0" w:space="0" w:color="auto"/>
                    <w:left w:val="none" w:sz="0" w:space="0" w:color="auto"/>
                    <w:bottom w:val="none" w:sz="0" w:space="0" w:color="auto"/>
                    <w:right w:val="none" w:sz="0" w:space="0" w:color="auto"/>
                  </w:divBdr>
                </w:div>
              </w:divsChild>
            </w:div>
            <w:div w:id="1147555136">
              <w:marLeft w:val="0"/>
              <w:marRight w:val="0"/>
              <w:marTop w:val="0"/>
              <w:marBottom w:val="0"/>
              <w:divBdr>
                <w:top w:val="none" w:sz="0" w:space="0" w:color="auto"/>
                <w:left w:val="none" w:sz="0" w:space="0" w:color="auto"/>
                <w:bottom w:val="none" w:sz="0" w:space="0" w:color="auto"/>
                <w:right w:val="none" w:sz="0" w:space="0" w:color="auto"/>
              </w:divBdr>
              <w:divsChild>
                <w:div w:id="1789079944">
                  <w:marLeft w:val="0"/>
                  <w:marRight w:val="0"/>
                  <w:marTop w:val="0"/>
                  <w:marBottom w:val="0"/>
                  <w:divBdr>
                    <w:top w:val="none" w:sz="0" w:space="0" w:color="auto"/>
                    <w:left w:val="none" w:sz="0" w:space="0" w:color="auto"/>
                    <w:bottom w:val="none" w:sz="0" w:space="0" w:color="auto"/>
                    <w:right w:val="none" w:sz="0" w:space="0" w:color="auto"/>
                  </w:divBdr>
                </w:div>
              </w:divsChild>
            </w:div>
            <w:div w:id="1174144159">
              <w:marLeft w:val="0"/>
              <w:marRight w:val="0"/>
              <w:marTop w:val="0"/>
              <w:marBottom w:val="0"/>
              <w:divBdr>
                <w:top w:val="none" w:sz="0" w:space="0" w:color="auto"/>
                <w:left w:val="none" w:sz="0" w:space="0" w:color="auto"/>
                <w:bottom w:val="none" w:sz="0" w:space="0" w:color="auto"/>
                <w:right w:val="none" w:sz="0" w:space="0" w:color="auto"/>
              </w:divBdr>
              <w:divsChild>
                <w:div w:id="1118061728">
                  <w:marLeft w:val="0"/>
                  <w:marRight w:val="0"/>
                  <w:marTop w:val="0"/>
                  <w:marBottom w:val="0"/>
                  <w:divBdr>
                    <w:top w:val="none" w:sz="0" w:space="0" w:color="auto"/>
                    <w:left w:val="none" w:sz="0" w:space="0" w:color="auto"/>
                    <w:bottom w:val="none" w:sz="0" w:space="0" w:color="auto"/>
                    <w:right w:val="none" w:sz="0" w:space="0" w:color="auto"/>
                  </w:divBdr>
                </w:div>
              </w:divsChild>
            </w:div>
            <w:div w:id="1200163137">
              <w:marLeft w:val="0"/>
              <w:marRight w:val="0"/>
              <w:marTop w:val="0"/>
              <w:marBottom w:val="0"/>
              <w:divBdr>
                <w:top w:val="none" w:sz="0" w:space="0" w:color="auto"/>
                <w:left w:val="none" w:sz="0" w:space="0" w:color="auto"/>
                <w:bottom w:val="none" w:sz="0" w:space="0" w:color="auto"/>
                <w:right w:val="none" w:sz="0" w:space="0" w:color="auto"/>
              </w:divBdr>
              <w:divsChild>
                <w:div w:id="1027022565">
                  <w:marLeft w:val="0"/>
                  <w:marRight w:val="0"/>
                  <w:marTop w:val="0"/>
                  <w:marBottom w:val="0"/>
                  <w:divBdr>
                    <w:top w:val="none" w:sz="0" w:space="0" w:color="auto"/>
                    <w:left w:val="none" w:sz="0" w:space="0" w:color="auto"/>
                    <w:bottom w:val="none" w:sz="0" w:space="0" w:color="auto"/>
                    <w:right w:val="none" w:sz="0" w:space="0" w:color="auto"/>
                  </w:divBdr>
                </w:div>
              </w:divsChild>
            </w:div>
            <w:div w:id="1205022325">
              <w:marLeft w:val="0"/>
              <w:marRight w:val="0"/>
              <w:marTop w:val="0"/>
              <w:marBottom w:val="0"/>
              <w:divBdr>
                <w:top w:val="none" w:sz="0" w:space="0" w:color="auto"/>
                <w:left w:val="none" w:sz="0" w:space="0" w:color="auto"/>
                <w:bottom w:val="none" w:sz="0" w:space="0" w:color="auto"/>
                <w:right w:val="none" w:sz="0" w:space="0" w:color="auto"/>
              </w:divBdr>
              <w:divsChild>
                <w:div w:id="469830412">
                  <w:marLeft w:val="0"/>
                  <w:marRight w:val="0"/>
                  <w:marTop w:val="0"/>
                  <w:marBottom w:val="0"/>
                  <w:divBdr>
                    <w:top w:val="none" w:sz="0" w:space="0" w:color="auto"/>
                    <w:left w:val="none" w:sz="0" w:space="0" w:color="auto"/>
                    <w:bottom w:val="none" w:sz="0" w:space="0" w:color="auto"/>
                    <w:right w:val="none" w:sz="0" w:space="0" w:color="auto"/>
                  </w:divBdr>
                </w:div>
              </w:divsChild>
            </w:div>
            <w:div w:id="1424645416">
              <w:marLeft w:val="0"/>
              <w:marRight w:val="0"/>
              <w:marTop w:val="0"/>
              <w:marBottom w:val="0"/>
              <w:divBdr>
                <w:top w:val="none" w:sz="0" w:space="0" w:color="auto"/>
                <w:left w:val="none" w:sz="0" w:space="0" w:color="auto"/>
                <w:bottom w:val="none" w:sz="0" w:space="0" w:color="auto"/>
                <w:right w:val="none" w:sz="0" w:space="0" w:color="auto"/>
              </w:divBdr>
              <w:divsChild>
                <w:div w:id="1381708962">
                  <w:marLeft w:val="0"/>
                  <w:marRight w:val="0"/>
                  <w:marTop w:val="0"/>
                  <w:marBottom w:val="0"/>
                  <w:divBdr>
                    <w:top w:val="none" w:sz="0" w:space="0" w:color="auto"/>
                    <w:left w:val="none" w:sz="0" w:space="0" w:color="auto"/>
                    <w:bottom w:val="none" w:sz="0" w:space="0" w:color="auto"/>
                    <w:right w:val="none" w:sz="0" w:space="0" w:color="auto"/>
                  </w:divBdr>
                </w:div>
              </w:divsChild>
            </w:div>
            <w:div w:id="1710451785">
              <w:marLeft w:val="0"/>
              <w:marRight w:val="0"/>
              <w:marTop w:val="0"/>
              <w:marBottom w:val="0"/>
              <w:divBdr>
                <w:top w:val="none" w:sz="0" w:space="0" w:color="auto"/>
                <w:left w:val="none" w:sz="0" w:space="0" w:color="auto"/>
                <w:bottom w:val="none" w:sz="0" w:space="0" w:color="auto"/>
                <w:right w:val="none" w:sz="0" w:space="0" w:color="auto"/>
              </w:divBdr>
              <w:divsChild>
                <w:div w:id="2054227270">
                  <w:marLeft w:val="0"/>
                  <w:marRight w:val="0"/>
                  <w:marTop w:val="0"/>
                  <w:marBottom w:val="0"/>
                  <w:divBdr>
                    <w:top w:val="none" w:sz="0" w:space="0" w:color="auto"/>
                    <w:left w:val="none" w:sz="0" w:space="0" w:color="auto"/>
                    <w:bottom w:val="none" w:sz="0" w:space="0" w:color="auto"/>
                    <w:right w:val="none" w:sz="0" w:space="0" w:color="auto"/>
                  </w:divBdr>
                </w:div>
              </w:divsChild>
            </w:div>
            <w:div w:id="1880123424">
              <w:marLeft w:val="0"/>
              <w:marRight w:val="0"/>
              <w:marTop w:val="0"/>
              <w:marBottom w:val="0"/>
              <w:divBdr>
                <w:top w:val="none" w:sz="0" w:space="0" w:color="auto"/>
                <w:left w:val="none" w:sz="0" w:space="0" w:color="auto"/>
                <w:bottom w:val="none" w:sz="0" w:space="0" w:color="auto"/>
                <w:right w:val="none" w:sz="0" w:space="0" w:color="auto"/>
              </w:divBdr>
              <w:divsChild>
                <w:div w:id="714886559">
                  <w:marLeft w:val="0"/>
                  <w:marRight w:val="0"/>
                  <w:marTop w:val="0"/>
                  <w:marBottom w:val="0"/>
                  <w:divBdr>
                    <w:top w:val="none" w:sz="0" w:space="0" w:color="auto"/>
                    <w:left w:val="none" w:sz="0" w:space="0" w:color="auto"/>
                    <w:bottom w:val="none" w:sz="0" w:space="0" w:color="auto"/>
                    <w:right w:val="none" w:sz="0" w:space="0" w:color="auto"/>
                  </w:divBdr>
                </w:div>
              </w:divsChild>
            </w:div>
            <w:div w:id="1948417851">
              <w:marLeft w:val="0"/>
              <w:marRight w:val="0"/>
              <w:marTop w:val="0"/>
              <w:marBottom w:val="0"/>
              <w:divBdr>
                <w:top w:val="none" w:sz="0" w:space="0" w:color="auto"/>
                <w:left w:val="none" w:sz="0" w:space="0" w:color="auto"/>
                <w:bottom w:val="none" w:sz="0" w:space="0" w:color="auto"/>
                <w:right w:val="none" w:sz="0" w:space="0" w:color="auto"/>
              </w:divBdr>
              <w:divsChild>
                <w:div w:id="1540819248">
                  <w:marLeft w:val="0"/>
                  <w:marRight w:val="0"/>
                  <w:marTop w:val="0"/>
                  <w:marBottom w:val="0"/>
                  <w:divBdr>
                    <w:top w:val="none" w:sz="0" w:space="0" w:color="auto"/>
                    <w:left w:val="none" w:sz="0" w:space="0" w:color="auto"/>
                    <w:bottom w:val="none" w:sz="0" w:space="0" w:color="auto"/>
                    <w:right w:val="none" w:sz="0" w:space="0" w:color="auto"/>
                  </w:divBdr>
                </w:div>
              </w:divsChild>
            </w:div>
            <w:div w:id="1982690069">
              <w:marLeft w:val="0"/>
              <w:marRight w:val="0"/>
              <w:marTop w:val="0"/>
              <w:marBottom w:val="0"/>
              <w:divBdr>
                <w:top w:val="none" w:sz="0" w:space="0" w:color="auto"/>
                <w:left w:val="none" w:sz="0" w:space="0" w:color="auto"/>
                <w:bottom w:val="none" w:sz="0" w:space="0" w:color="auto"/>
                <w:right w:val="none" w:sz="0" w:space="0" w:color="auto"/>
              </w:divBdr>
              <w:divsChild>
                <w:div w:id="1779980744">
                  <w:marLeft w:val="0"/>
                  <w:marRight w:val="0"/>
                  <w:marTop w:val="0"/>
                  <w:marBottom w:val="0"/>
                  <w:divBdr>
                    <w:top w:val="none" w:sz="0" w:space="0" w:color="auto"/>
                    <w:left w:val="none" w:sz="0" w:space="0" w:color="auto"/>
                    <w:bottom w:val="none" w:sz="0" w:space="0" w:color="auto"/>
                    <w:right w:val="none" w:sz="0" w:space="0" w:color="auto"/>
                  </w:divBdr>
                </w:div>
              </w:divsChild>
            </w:div>
            <w:div w:id="2067756348">
              <w:marLeft w:val="0"/>
              <w:marRight w:val="0"/>
              <w:marTop w:val="0"/>
              <w:marBottom w:val="0"/>
              <w:divBdr>
                <w:top w:val="none" w:sz="0" w:space="0" w:color="auto"/>
                <w:left w:val="none" w:sz="0" w:space="0" w:color="auto"/>
                <w:bottom w:val="none" w:sz="0" w:space="0" w:color="auto"/>
                <w:right w:val="none" w:sz="0" w:space="0" w:color="auto"/>
              </w:divBdr>
              <w:divsChild>
                <w:div w:id="1178500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1928667">
      <w:bodyDiv w:val="1"/>
      <w:marLeft w:val="0"/>
      <w:marRight w:val="0"/>
      <w:marTop w:val="0"/>
      <w:marBottom w:val="0"/>
      <w:divBdr>
        <w:top w:val="none" w:sz="0" w:space="0" w:color="auto"/>
        <w:left w:val="none" w:sz="0" w:space="0" w:color="auto"/>
        <w:bottom w:val="none" w:sz="0" w:space="0" w:color="auto"/>
        <w:right w:val="none" w:sz="0" w:space="0" w:color="auto"/>
      </w:divBdr>
      <w:divsChild>
        <w:div w:id="397284346">
          <w:marLeft w:val="0"/>
          <w:marRight w:val="0"/>
          <w:marTop w:val="0"/>
          <w:marBottom w:val="0"/>
          <w:divBdr>
            <w:top w:val="none" w:sz="0" w:space="0" w:color="auto"/>
            <w:left w:val="none" w:sz="0" w:space="0" w:color="auto"/>
            <w:bottom w:val="none" w:sz="0" w:space="0" w:color="auto"/>
            <w:right w:val="none" w:sz="0" w:space="0" w:color="auto"/>
          </w:divBdr>
          <w:divsChild>
            <w:div w:id="39283802">
              <w:marLeft w:val="0"/>
              <w:marRight w:val="0"/>
              <w:marTop w:val="0"/>
              <w:marBottom w:val="0"/>
              <w:divBdr>
                <w:top w:val="none" w:sz="0" w:space="0" w:color="auto"/>
                <w:left w:val="none" w:sz="0" w:space="0" w:color="auto"/>
                <w:bottom w:val="none" w:sz="0" w:space="0" w:color="auto"/>
                <w:right w:val="none" w:sz="0" w:space="0" w:color="auto"/>
              </w:divBdr>
              <w:divsChild>
                <w:div w:id="930163041">
                  <w:marLeft w:val="0"/>
                  <w:marRight w:val="0"/>
                  <w:marTop w:val="0"/>
                  <w:marBottom w:val="0"/>
                  <w:divBdr>
                    <w:top w:val="none" w:sz="0" w:space="0" w:color="auto"/>
                    <w:left w:val="none" w:sz="0" w:space="0" w:color="auto"/>
                    <w:bottom w:val="none" w:sz="0" w:space="0" w:color="auto"/>
                    <w:right w:val="none" w:sz="0" w:space="0" w:color="auto"/>
                  </w:divBdr>
                </w:div>
              </w:divsChild>
            </w:div>
            <w:div w:id="39744968">
              <w:marLeft w:val="0"/>
              <w:marRight w:val="0"/>
              <w:marTop w:val="0"/>
              <w:marBottom w:val="0"/>
              <w:divBdr>
                <w:top w:val="none" w:sz="0" w:space="0" w:color="auto"/>
                <w:left w:val="none" w:sz="0" w:space="0" w:color="auto"/>
                <w:bottom w:val="none" w:sz="0" w:space="0" w:color="auto"/>
                <w:right w:val="none" w:sz="0" w:space="0" w:color="auto"/>
              </w:divBdr>
              <w:divsChild>
                <w:div w:id="1660034557">
                  <w:marLeft w:val="0"/>
                  <w:marRight w:val="0"/>
                  <w:marTop w:val="0"/>
                  <w:marBottom w:val="0"/>
                  <w:divBdr>
                    <w:top w:val="none" w:sz="0" w:space="0" w:color="auto"/>
                    <w:left w:val="none" w:sz="0" w:space="0" w:color="auto"/>
                    <w:bottom w:val="none" w:sz="0" w:space="0" w:color="auto"/>
                    <w:right w:val="none" w:sz="0" w:space="0" w:color="auto"/>
                  </w:divBdr>
                </w:div>
              </w:divsChild>
            </w:div>
            <w:div w:id="85536459">
              <w:marLeft w:val="0"/>
              <w:marRight w:val="0"/>
              <w:marTop w:val="0"/>
              <w:marBottom w:val="0"/>
              <w:divBdr>
                <w:top w:val="none" w:sz="0" w:space="0" w:color="auto"/>
                <w:left w:val="none" w:sz="0" w:space="0" w:color="auto"/>
                <w:bottom w:val="none" w:sz="0" w:space="0" w:color="auto"/>
                <w:right w:val="none" w:sz="0" w:space="0" w:color="auto"/>
              </w:divBdr>
              <w:divsChild>
                <w:div w:id="538903419">
                  <w:marLeft w:val="0"/>
                  <w:marRight w:val="0"/>
                  <w:marTop w:val="0"/>
                  <w:marBottom w:val="0"/>
                  <w:divBdr>
                    <w:top w:val="none" w:sz="0" w:space="0" w:color="auto"/>
                    <w:left w:val="none" w:sz="0" w:space="0" w:color="auto"/>
                    <w:bottom w:val="none" w:sz="0" w:space="0" w:color="auto"/>
                    <w:right w:val="none" w:sz="0" w:space="0" w:color="auto"/>
                  </w:divBdr>
                </w:div>
              </w:divsChild>
            </w:div>
            <w:div w:id="110129333">
              <w:marLeft w:val="0"/>
              <w:marRight w:val="0"/>
              <w:marTop w:val="0"/>
              <w:marBottom w:val="0"/>
              <w:divBdr>
                <w:top w:val="none" w:sz="0" w:space="0" w:color="auto"/>
                <w:left w:val="none" w:sz="0" w:space="0" w:color="auto"/>
                <w:bottom w:val="none" w:sz="0" w:space="0" w:color="auto"/>
                <w:right w:val="none" w:sz="0" w:space="0" w:color="auto"/>
              </w:divBdr>
              <w:divsChild>
                <w:div w:id="330452724">
                  <w:marLeft w:val="0"/>
                  <w:marRight w:val="0"/>
                  <w:marTop w:val="0"/>
                  <w:marBottom w:val="0"/>
                  <w:divBdr>
                    <w:top w:val="none" w:sz="0" w:space="0" w:color="auto"/>
                    <w:left w:val="none" w:sz="0" w:space="0" w:color="auto"/>
                    <w:bottom w:val="none" w:sz="0" w:space="0" w:color="auto"/>
                    <w:right w:val="none" w:sz="0" w:space="0" w:color="auto"/>
                  </w:divBdr>
                </w:div>
              </w:divsChild>
            </w:div>
            <w:div w:id="141702439">
              <w:marLeft w:val="0"/>
              <w:marRight w:val="0"/>
              <w:marTop w:val="0"/>
              <w:marBottom w:val="0"/>
              <w:divBdr>
                <w:top w:val="none" w:sz="0" w:space="0" w:color="auto"/>
                <w:left w:val="none" w:sz="0" w:space="0" w:color="auto"/>
                <w:bottom w:val="none" w:sz="0" w:space="0" w:color="auto"/>
                <w:right w:val="none" w:sz="0" w:space="0" w:color="auto"/>
              </w:divBdr>
              <w:divsChild>
                <w:div w:id="1330861699">
                  <w:marLeft w:val="0"/>
                  <w:marRight w:val="0"/>
                  <w:marTop w:val="0"/>
                  <w:marBottom w:val="0"/>
                  <w:divBdr>
                    <w:top w:val="none" w:sz="0" w:space="0" w:color="auto"/>
                    <w:left w:val="none" w:sz="0" w:space="0" w:color="auto"/>
                    <w:bottom w:val="none" w:sz="0" w:space="0" w:color="auto"/>
                    <w:right w:val="none" w:sz="0" w:space="0" w:color="auto"/>
                  </w:divBdr>
                </w:div>
              </w:divsChild>
            </w:div>
            <w:div w:id="148249762">
              <w:marLeft w:val="0"/>
              <w:marRight w:val="0"/>
              <w:marTop w:val="0"/>
              <w:marBottom w:val="0"/>
              <w:divBdr>
                <w:top w:val="none" w:sz="0" w:space="0" w:color="auto"/>
                <w:left w:val="none" w:sz="0" w:space="0" w:color="auto"/>
                <w:bottom w:val="none" w:sz="0" w:space="0" w:color="auto"/>
                <w:right w:val="none" w:sz="0" w:space="0" w:color="auto"/>
              </w:divBdr>
              <w:divsChild>
                <w:div w:id="1201432607">
                  <w:marLeft w:val="0"/>
                  <w:marRight w:val="0"/>
                  <w:marTop w:val="0"/>
                  <w:marBottom w:val="0"/>
                  <w:divBdr>
                    <w:top w:val="none" w:sz="0" w:space="0" w:color="auto"/>
                    <w:left w:val="none" w:sz="0" w:space="0" w:color="auto"/>
                    <w:bottom w:val="none" w:sz="0" w:space="0" w:color="auto"/>
                    <w:right w:val="none" w:sz="0" w:space="0" w:color="auto"/>
                  </w:divBdr>
                </w:div>
              </w:divsChild>
            </w:div>
            <w:div w:id="164590889">
              <w:marLeft w:val="0"/>
              <w:marRight w:val="0"/>
              <w:marTop w:val="0"/>
              <w:marBottom w:val="0"/>
              <w:divBdr>
                <w:top w:val="none" w:sz="0" w:space="0" w:color="auto"/>
                <w:left w:val="none" w:sz="0" w:space="0" w:color="auto"/>
                <w:bottom w:val="none" w:sz="0" w:space="0" w:color="auto"/>
                <w:right w:val="none" w:sz="0" w:space="0" w:color="auto"/>
              </w:divBdr>
              <w:divsChild>
                <w:div w:id="1083182585">
                  <w:marLeft w:val="0"/>
                  <w:marRight w:val="0"/>
                  <w:marTop w:val="0"/>
                  <w:marBottom w:val="0"/>
                  <w:divBdr>
                    <w:top w:val="none" w:sz="0" w:space="0" w:color="auto"/>
                    <w:left w:val="none" w:sz="0" w:space="0" w:color="auto"/>
                    <w:bottom w:val="none" w:sz="0" w:space="0" w:color="auto"/>
                    <w:right w:val="none" w:sz="0" w:space="0" w:color="auto"/>
                  </w:divBdr>
                </w:div>
              </w:divsChild>
            </w:div>
            <w:div w:id="183331444">
              <w:marLeft w:val="0"/>
              <w:marRight w:val="0"/>
              <w:marTop w:val="0"/>
              <w:marBottom w:val="0"/>
              <w:divBdr>
                <w:top w:val="none" w:sz="0" w:space="0" w:color="auto"/>
                <w:left w:val="none" w:sz="0" w:space="0" w:color="auto"/>
                <w:bottom w:val="none" w:sz="0" w:space="0" w:color="auto"/>
                <w:right w:val="none" w:sz="0" w:space="0" w:color="auto"/>
              </w:divBdr>
              <w:divsChild>
                <w:div w:id="1873372067">
                  <w:marLeft w:val="0"/>
                  <w:marRight w:val="0"/>
                  <w:marTop w:val="0"/>
                  <w:marBottom w:val="0"/>
                  <w:divBdr>
                    <w:top w:val="none" w:sz="0" w:space="0" w:color="auto"/>
                    <w:left w:val="none" w:sz="0" w:space="0" w:color="auto"/>
                    <w:bottom w:val="none" w:sz="0" w:space="0" w:color="auto"/>
                    <w:right w:val="none" w:sz="0" w:space="0" w:color="auto"/>
                  </w:divBdr>
                </w:div>
              </w:divsChild>
            </w:div>
            <w:div w:id="213129464">
              <w:marLeft w:val="0"/>
              <w:marRight w:val="0"/>
              <w:marTop w:val="0"/>
              <w:marBottom w:val="0"/>
              <w:divBdr>
                <w:top w:val="none" w:sz="0" w:space="0" w:color="auto"/>
                <w:left w:val="none" w:sz="0" w:space="0" w:color="auto"/>
                <w:bottom w:val="none" w:sz="0" w:space="0" w:color="auto"/>
                <w:right w:val="none" w:sz="0" w:space="0" w:color="auto"/>
              </w:divBdr>
              <w:divsChild>
                <w:div w:id="1680891594">
                  <w:marLeft w:val="0"/>
                  <w:marRight w:val="0"/>
                  <w:marTop w:val="0"/>
                  <w:marBottom w:val="0"/>
                  <w:divBdr>
                    <w:top w:val="none" w:sz="0" w:space="0" w:color="auto"/>
                    <w:left w:val="none" w:sz="0" w:space="0" w:color="auto"/>
                    <w:bottom w:val="none" w:sz="0" w:space="0" w:color="auto"/>
                    <w:right w:val="none" w:sz="0" w:space="0" w:color="auto"/>
                  </w:divBdr>
                </w:div>
              </w:divsChild>
            </w:div>
            <w:div w:id="241138251">
              <w:marLeft w:val="0"/>
              <w:marRight w:val="0"/>
              <w:marTop w:val="0"/>
              <w:marBottom w:val="0"/>
              <w:divBdr>
                <w:top w:val="none" w:sz="0" w:space="0" w:color="auto"/>
                <w:left w:val="none" w:sz="0" w:space="0" w:color="auto"/>
                <w:bottom w:val="none" w:sz="0" w:space="0" w:color="auto"/>
                <w:right w:val="none" w:sz="0" w:space="0" w:color="auto"/>
              </w:divBdr>
              <w:divsChild>
                <w:div w:id="160123803">
                  <w:marLeft w:val="0"/>
                  <w:marRight w:val="0"/>
                  <w:marTop w:val="0"/>
                  <w:marBottom w:val="0"/>
                  <w:divBdr>
                    <w:top w:val="none" w:sz="0" w:space="0" w:color="auto"/>
                    <w:left w:val="none" w:sz="0" w:space="0" w:color="auto"/>
                    <w:bottom w:val="none" w:sz="0" w:space="0" w:color="auto"/>
                    <w:right w:val="none" w:sz="0" w:space="0" w:color="auto"/>
                  </w:divBdr>
                </w:div>
              </w:divsChild>
            </w:div>
            <w:div w:id="278339052">
              <w:marLeft w:val="0"/>
              <w:marRight w:val="0"/>
              <w:marTop w:val="0"/>
              <w:marBottom w:val="0"/>
              <w:divBdr>
                <w:top w:val="none" w:sz="0" w:space="0" w:color="auto"/>
                <w:left w:val="none" w:sz="0" w:space="0" w:color="auto"/>
                <w:bottom w:val="none" w:sz="0" w:space="0" w:color="auto"/>
                <w:right w:val="none" w:sz="0" w:space="0" w:color="auto"/>
              </w:divBdr>
              <w:divsChild>
                <w:div w:id="717051937">
                  <w:marLeft w:val="0"/>
                  <w:marRight w:val="0"/>
                  <w:marTop w:val="0"/>
                  <w:marBottom w:val="0"/>
                  <w:divBdr>
                    <w:top w:val="none" w:sz="0" w:space="0" w:color="auto"/>
                    <w:left w:val="none" w:sz="0" w:space="0" w:color="auto"/>
                    <w:bottom w:val="none" w:sz="0" w:space="0" w:color="auto"/>
                    <w:right w:val="none" w:sz="0" w:space="0" w:color="auto"/>
                  </w:divBdr>
                </w:div>
              </w:divsChild>
            </w:div>
            <w:div w:id="281306278">
              <w:marLeft w:val="0"/>
              <w:marRight w:val="0"/>
              <w:marTop w:val="0"/>
              <w:marBottom w:val="0"/>
              <w:divBdr>
                <w:top w:val="none" w:sz="0" w:space="0" w:color="auto"/>
                <w:left w:val="none" w:sz="0" w:space="0" w:color="auto"/>
                <w:bottom w:val="none" w:sz="0" w:space="0" w:color="auto"/>
                <w:right w:val="none" w:sz="0" w:space="0" w:color="auto"/>
              </w:divBdr>
              <w:divsChild>
                <w:div w:id="1254895560">
                  <w:marLeft w:val="0"/>
                  <w:marRight w:val="0"/>
                  <w:marTop w:val="0"/>
                  <w:marBottom w:val="0"/>
                  <w:divBdr>
                    <w:top w:val="none" w:sz="0" w:space="0" w:color="auto"/>
                    <w:left w:val="none" w:sz="0" w:space="0" w:color="auto"/>
                    <w:bottom w:val="none" w:sz="0" w:space="0" w:color="auto"/>
                    <w:right w:val="none" w:sz="0" w:space="0" w:color="auto"/>
                  </w:divBdr>
                </w:div>
              </w:divsChild>
            </w:div>
            <w:div w:id="297341341">
              <w:marLeft w:val="0"/>
              <w:marRight w:val="0"/>
              <w:marTop w:val="0"/>
              <w:marBottom w:val="0"/>
              <w:divBdr>
                <w:top w:val="none" w:sz="0" w:space="0" w:color="auto"/>
                <w:left w:val="none" w:sz="0" w:space="0" w:color="auto"/>
                <w:bottom w:val="none" w:sz="0" w:space="0" w:color="auto"/>
                <w:right w:val="none" w:sz="0" w:space="0" w:color="auto"/>
              </w:divBdr>
              <w:divsChild>
                <w:div w:id="1982881559">
                  <w:marLeft w:val="0"/>
                  <w:marRight w:val="0"/>
                  <w:marTop w:val="0"/>
                  <w:marBottom w:val="0"/>
                  <w:divBdr>
                    <w:top w:val="none" w:sz="0" w:space="0" w:color="auto"/>
                    <w:left w:val="none" w:sz="0" w:space="0" w:color="auto"/>
                    <w:bottom w:val="none" w:sz="0" w:space="0" w:color="auto"/>
                    <w:right w:val="none" w:sz="0" w:space="0" w:color="auto"/>
                  </w:divBdr>
                </w:div>
              </w:divsChild>
            </w:div>
            <w:div w:id="327559236">
              <w:marLeft w:val="0"/>
              <w:marRight w:val="0"/>
              <w:marTop w:val="0"/>
              <w:marBottom w:val="0"/>
              <w:divBdr>
                <w:top w:val="none" w:sz="0" w:space="0" w:color="auto"/>
                <w:left w:val="none" w:sz="0" w:space="0" w:color="auto"/>
                <w:bottom w:val="none" w:sz="0" w:space="0" w:color="auto"/>
                <w:right w:val="none" w:sz="0" w:space="0" w:color="auto"/>
              </w:divBdr>
              <w:divsChild>
                <w:div w:id="1351832983">
                  <w:marLeft w:val="0"/>
                  <w:marRight w:val="0"/>
                  <w:marTop w:val="0"/>
                  <w:marBottom w:val="0"/>
                  <w:divBdr>
                    <w:top w:val="none" w:sz="0" w:space="0" w:color="auto"/>
                    <w:left w:val="none" w:sz="0" w:space="0" w:color="auto"/>
                    <w:bottom w:val="none" w:sz="0" w:space="0" w:color="auto"/>
                    <w:right w:val="none" w:sz="0" w:space="0" w:color="auto"/>
                  </w:divBdr>
                </w:div>
              </w:divsChild>
            </w:div>
            <w:div w:id="331687898">
              <w:marLeft w:val="0"/>
              <w:marRight w:val="0"/>
              <w:marTop w:val="0"/>
              <w:marBottom w:val="0"/>
              <w:divBdr>
                <w:top w:val="none" w:sz="0" w:space="0" w:color="auto"/>
                <w:left w:val="none" w:sz="0" w:space="0" w:color="auto"/>
                <w:bottom w:val="none" w:sz="0" w:space="0" w:color="auto"/>
                <w:right w:val="none" w:sz="0" w:space="0" w:color="auto"/>
              </w:divBdr>
              <w:divsChild>
                <w:div w:id="62917013">
                  <w:marLeft w:val="0"/>
                  <w:marRight w:val="0"/>
                  <w:marTop w:val="0"/>
                  <w:marBottom w:val="0"/>
                  <w:divBdr>
                    <w:top w:val="none" w:sz="0" w:space="0" w:color="auto"/>
                    <w:left w:val="none" w:sz="0" w:space="0" w:color="auto"/>
                    <w:bottom w:val="none" w:sz="0" w:space="0" w:color="auto"/>
                    <w:right w:val="none" w:sz="0" w:space="0" w:color="auto"/>
                  </w:divBdr>
                </w:div>
              </w:divsChild>
            </w:div>
            <w:div w:id="364208858">
              <w:marLeft w:val="0"/>
              <w:marRight w:val="0"/>
              <w:marTop w:val="0"/>
              <w:marBottom w:val="0"/>
              <w:divBdr>
                <w:top w:val="none" w:sz="0" w:space="0" w:color="auto"/>
                <w:left w:val="none" w:sz="0" w:space="0" w:color="auto"/>
                <w:bottom w:val="none" w:sz="0" w:space="0" w:color="auto"/>
                <w:right w:val="none" w:sz="0" w:space="0" w:color="auto"/>
              </w:divBdr>
              <w:divsChild>
                <w:div w:id="164974251">
                  <w:marLeft w:val="0"/>
                  <w:marRight w:val="0"/>
                  <w:marTop w:val="0"/>
                  <w:marBottom w:val="0"/>
                  <w:divBdr>
                    <w:top w:val="none" w:sz="0" w:space="0" w:color="auto"/>
                    <w:left w:val="none" w:sz="0" w:space="0" w:color="auto"/>
                    <w:bottom w:val="none" w:sz="0" w:space="0" w:color="auto"/>
                    <w:right w:val="none" w:sz="0" w:space="0" w:color="auto"/>
                  </w:divBdr>
                </w:div>
              </w:divsChild>
            </w:div>
            <w:div w:id="432480831">
              <w:marLeft w:val="0"/>
              <w:marRight w:val="0"/>
              <w:marTop w:val="0"/>
              <w:marBottom w:val="0"/>
              <w:divBdr>
                <w:top w:val="none" w:sz="0" w:space="0" w:color="auto"/>
                <w:left w:val="none" w:sz="0" w:space="0" w:color="auto"/>
                <w:bottom w:val="none" w:sz="0" w:space="0" w:color="auto"/>
                <w:right w:val="none" w:sz="0" w:space="0" w:color="auto"/>
              </w:divBdr>
              <w:divsChild>
                <w:div w:id="2118942056">
                  <w:marLeft w:val="0"/>
                  <w:marRight w:val="0"/>
                  <w:marTop w:val="0"/>
                  <w:marBottom w:val="0"/>
                  <w:divBdr>
                    <w:top w:val="none" w:sz="0" w:space="0" w:color="auto"/>
                    <w:left w:val="none" w:sz="0" w:space="0" w:color="auto"/>
                    <w:bottom w:val="none" w:sz="0" w:space="0" w:color="auto"/>
                    <w:right w:val="none" w:sz="0" w:space="0" w:color="auto"/>
                  </w:divBdr>
                </w:div>
              </w:divsChild>
            </w:div>
            <w:div w:id="465320246">
              <w:marLeft w:val="0"/>
              <w:marRight w:val="0"/>
              <w:marTop w:val="0"/>
              <w:marBottom w:val="0"/>
              <w:divBdr>
                <w:top w:val="none" w:sz="0" w:space="0" w:color="auto"/>
                <w:left w:val="none" w:sz="0" w:space="0" w:color="auto"/>
                <w:bottom w:val="none" w:sz="0" w:space="0" w:color="auto"/>
                <w:right w:val="none" w:sz="0" w:space="0" w:color="auto"/>
              </w:divBdr>
              <w:divsChild>
                <w:div w:id="1136525649">
                  <w:marLeft w:val="0"/>
                  <w:marRight w:val="0"/>
                  <w:marTop w:val="0"/>
                  <w:marBottom w:val="0"/>
                  <w:divBdr>
                    <w:top w:val="none" w:sz="0" w:space="0" w:color="auto"/>
                    <w:left w:val="none" w:sz="0" w:space="0" w:color="auto"/>
                    <w:bottom w:val="none" w:sz="0" w:space="0" w:color="auto"/>
                    <w:right w:val="none" w:sz="0" w:space="0" w:color="auto"/>
                  </w:divBdr>
                </w:div>
              </w:divsChild>
            </w:div>
            <w:div w:id="476260343">
              <w:marLeft w:val="0"/>
              <w:marRight w:val="0"/>
              <w:marTop w:val="0"/>
              <w:marBottom w:val="0"/>
              <w:divBdr>
                <w:top w:val="none" w:sz="0" w:space="0" w:color="auto"/>
                <w:left w:val="none" w:sz="0" w:space="0" w:color="auto"/>
                <w:bottom w:val="none" w:sz="0" w:space="0" w:color="auto"/>
                <w:right w:val="none" w:sz="0" w:space="0" w:color="auto"/>
              </w:divBdr>
              <w:divsChild>
                <w:div w:id="822698452">
                  <w:marLeft w:val="0"/>
                  <w:marRight w:val="0"/>
                  <w:marTop w:val="0"/>
                  <w:marBottom w:val="0"/>
                  <w:divBdr>
                    <w:top w:val="none" w:sz="0" w:space="0" w:color="auto"/>
                    <w:left w:val="none" w:sz="0" w:space="0" w:color="auto"/>
                    <w:bottom w:val="none" w:sz="0" w:space="0" w:color="auto"/>
                    <w:right w:val="none" w:sz="0" w:space="0" w:color="auto"/>
                  </w:divBdr>
                </w:div>
              </w:divsChild>
            </w:div>
            <w:div w:id="481459492">
              <w:marLeft w:val="0"/>
              <w:marRight w:val="0"/>
              <w:marTop w:val="0"/>
              <w:marBottom w:val="0"/>
              <w:divBdr>
                <w:top w:val="none" w:sz="0" w:space="0" w:color="auto"/>
                <w:left w:val="none" w:sz="0" w:space="0" w:color="auto"/>
                <w:bottom w:val="none" w:sz="0" w:space="0" w:color="auto"/>
                <w:right w:val="none" w:sz="0" w:space="0" w:color="auto"/>
              </w:divBdr>
              <w:divsChild>
                <w:div w:id="1721050065">
                  <w:marLeft w:val="0"/>
                  <w:marRight w:val="0"/>
                  <w:marTop w:val="0"/>
                  <w:marBottom w:val="0"/>
                  <w:divBdr>
                    <w:top w:val="none" w:sz="0" w:space="0" w:color="auto"/>
                    <w:left w:val="none" w:sz="0" w:space="0" w:color="auto"/>
                    <w:bottom w:val="none" w:sz="0" w:space="0" w:color="auto"/>
                    <w:right w:val="none" w:sz="0" w:space="0" w:color="auto"/>
                  </w:divBdr>
                </w:div>
              </w:divsChild>
            </w:div>
            <w:div w:id="545030016">
              <w:marLeft w:val="0"/>
              <w:marRight w:val="0"/>
              <w:marTop w:val="0"/>
              <w:marBottom w:val="0"/>
              <w:divBdr>
                <w:top w:val="none" w:sz="0" w:space="0" w:color="auto"/>
                <w:left w:val="none" w:sz="0" w:space="0" w:color="auto"/>
                <w:bottom w:val="none" w:sz="0" w:space="0" w:color="auto"/>
                <w:right w:val="none" w:sz="0" w:space="0" w:color="auto"/>
              </w:divBdr>
              <w:divsChild>
                <w:div w:id="1978874831">
                  <w:marLeft w:val="0"/>
                  <w:marRight w:val="0"/>
                  <w:marTop w:val="0"/>
                  <w:marBottom w:val="0"/>
                  <w:divBdr>
                    <w:top w:val="none" w:sz="0" w:space="0" w:color="auto"/>
                    <w:left w:val="none" w:sz="0" w:space="0" w:color="auto"/>
                    <w:bottom w:val="none" w:sz="0" w:space="0" w:color="auto"/>
                    <w:right w:val="none" w:sz="0" w:space="0" w:color="auto"/>
                  </w:divBdr>
                </w:div>
              </w:divsChild>
            </w:div>
            <w:div w:id="687948786">
              <w:marLeft w:val="0"/>
              <w:marRight w:val="0"/>
              <w:marTop w:val="0"/>
              <w:marBottom w:val="0"/>
              <w:divBdr>
                <w:top w:val="none" w:sz="0" w:space="0" w:color="auto"/>
                <w:left w:val="none" w:sz="0" w:space="0" w:color="auto"/>
                <w:bottom w:val="none" w:sz="0" w:space="0" w:color="auto"/>
                <w:right w:val="none" w:sz="0" w:space="0" w:color="auto"/>
              </w:divBdr>
              <w:divsChild>
                <w:div w:id="50076521">
                  <w:marLeft w:val="0"/>
                  <w:marRight w:val="0"/>
                  <w:marTop w:val="0"/>
                  <w:marBottom w:val="0"/>
                  <w:divBdr>
                    <w:top w:val="none" w:sz="0" w:space="0" w:color="auto"/>
                    <w:left w:val="none" w:sz="0" w:space="0" w:color="auto"/>
                    <w:bottom w:val="none" w:sz="0" w:space="0" w:color="auto"/>
                    <w:right w:val="none" w:sz="0" w:space="0" w:color="auto"/>
                  </w:divBdr>
                </w:div>
              </w:divsChild>
            </w:div>
            <w:div w:id="746849827">
              <w:marLeft w:val="0"/>
              <w:marRight w:val="0"/>
              <w:marTop w:val="0"/>
              <w:marBottom w:val="0"/>
              <w:divBdr>
                <w:top w:val="none" w:sz="0" w:space="0" w:color="auto"/>
                <w:left w:val="none" w:sz="0" w:space="0" w:color="auto"/>
                <w:bottom w:val="none" w:sz="0" w:space="0" w:color="auto"/>
                <w:right w:val="none" w:sz="0" w:space="0" w:color="auto"/>
              </w:divBdr>
              <w:divsChild>
                <w:div w:id="1000693517">
                  <w:marLeft w:val="0"/>
                  <w:marRight w:val="0"/>
                  <w:marTop w:val="0"/>
                  <w:marBottom w:val="0"/>
                  <w:divBdr>
                    <w:top w:val="none" w:sz="0" w:space="0" w:color="auto"/>
                    <w:left w:val="none" w:sz="0" w:space="0" w:color="auto"/>
                    <w:bottom w:val="none" w:sz="0" w:space="0" w:color="auto"/>
                    <w:right w:val="none" w:sz="0" w:space="0" w:color="auto"/>
                  </w:divBdr>
                </w:div>
              </w:divsChild>
            </w:div>
            <w:div w:id="795636124">
              <w:marLeft w:val="0"/>
              <w:marRight w:val="0"/>
              <w:marTop w:val="0"/>
              <w:marBottom w:val="0"/>
              <w:divBdr>
                <w:top w:val="none" w:sz="0" w:space="0" w:color="auto"/>
                <w:left w:val="none" w:sz="0" w:space="0" w:color="auto"/>
                <w:bottom w:val="none" w:sz="0" w:space="0" w:color="auto"/>
                <w:right w:val="none" w:sz="0" w:space="0" w:color="auto"/>
              </w:divBdr>
              <w:divsChild>
                <w:div w:id="573970648">
                  <w:marLeft w:val="0"/>
                  <w:marRight w:val="0"/>
                  <w:marTop w:val="0"/>
                  <w:marBottom w:val="0"/>
                  <w:divBdr>
                    <w:top w:val="none" w:sz="0" w:space="0" w:color="auto"/>
                    <w:left w:val="none" w:sz="0" w:space="0" w:color="auto"/>
                    <w:bottom w:val="none" w:sz="0" w:space="0" w:color="auto"/>
                    <w:right w:val="none" w:sz="0" w:space="0" w:color="auto"/>
                  </w:divBdr>
                </w:div>
              </w:divsChild>
            </w:div>
            <w:div w:id="800073198">
              <w:marLeft w:val="0"/>
              <w:marRight w:val="0"/>
              <w:marTop w:val="0"/>
              <w:marBottom w:val="0"/>
              <w:divBdr>
                <w:top w:val="none" w:sz="0" w:space="0" w:color="auto"/>
                <w:left w:val="none" w:sz="0" w:space="0" w:color="auto"/>
                <w:bottom w:val="none" w:sz="0" w:space="0" w:color="auto"/>
                <w:right w:val="none" w:sz="0" w:space="0" w:color="auto"/>
              </w:divBdr>
              <w:divsChild>
                <w:div w:id="2134012640">
                  <w:marLeft w:val="0"/>
                  <w:marRight w:val="0"/>
                  <w:marTop w:val="0"/>
                  <w:marBottom w:val="0"/>
                  <w:divBdr>
                    <w:top w:val="none" w:sz="0" w:space="0" w:color="auto"/>
                    <w:left w:val="none" w:sz="0" w:space="0" w:color="auto"/>
                    <w:bottom w:val="none" w:sz="0" w:space="0" w:color="auto"/>
                    <w:right w:val="none" w:sz="0" w:space="0" w:color="auto"/>
                  </w:divBdr>
                </w:div>
              </w:divsChild>
            </w:div>
            <w:div w:id="813133805">
              <w:marLeft w:val="0"/>
              <w:marRight w:val="0"/>
              <w:marTop w:val="0"/>
              <w:marBottom w:val="0"/>
              <w:divBdr>
                <w:top w:val="none" w:sz="0" w:space="0" w:color="auto"/>
                <w:left w:val="none" w:sz="0" w:space="0" w:color="auto"/>
                <w:bottom w:val="none" w:sz="0" w:space="0" w:color="auto"/>
                <w:right w:val="none" w:sz="0" w:space="0" w:color="auto"/>
              </w:divBdr>
              <w:divsChild>
                <w:div w:id="327026820">
                  <w:marLeft w:val="0"/>
                  <w:marRight w:val="0"/>
                  <w:marTop w:val="0"/>
                  <w:marBottom w:val="0"/>
                  <w:divBdr>
                    <w:top w:val="none" w:sz="0" w:space="0" w:color="auto"/>
                    <w:left w:val="none" w:sz="0" w:space="0" w:color="auto"/>
                    <w:bottom w:val="none" w:sz="0" w:space="0" w:color="auto"/>
                    <w:right w:val="none" w:sz="0" w:space="0" w:color="auto"/>
                  </w:divBdr>
                </w:div>
              </w:divsChild>
            </w:div>
            <w:div w:id="910768963">
              <w:marLeft w:val="0"/>
              <w:marRight w:val="0"/>
              <w:marTop w:val="0"/>
              <w:marBottom w:val="0"/>
              <w:divBdr>
                <w:top w:val="none" w:sz="0" w:space="0" w:color="auto"/>
                <w:left w:val="none" w:sz="0" w:space="0" w:color="auto"/>
                <w:bottom w:val="none" w:sz="0" w:space="0" w:color="auto"/>
                <w:right w:val="none" w:sz="0" w:space="0" w:color="auto"/>
              </w:divBdr>
              <w:divsChild>
                <w:div w:id="1105928339">
                  <w:marLeft w:val="0"/>
                  <w:marRight w:val="0"/>
                  <w:marTop w:val="0"/>
                  <w:marBottom w:val="0"/>
                  <w:divBdr>
                    <w:top w:val="none" w:sz="0" w:space="0" w:color="auto"/>
                    <w:left w:val="none" w:sz="0" w:space="0" w:color="auto"/>
                    <w:bottom w:val="none" w:sz="0" w:space="0" w:color="auto"/>
                    <w:right w:val="none" w:sz="0" w:space="0" w:color="auto"/>
                  </w:divBdr>
                </w:div>
              </w:divsChild>
            </w:div>
            <w:div w:id="911351408">
              <w:marLeft w:val="0"/>
              <w:marRight w:val="0"/>
              <w:marTop w:val="0"/>
              <w:marBottom w:val="0"/>
              <w:divBdr>
                <w:top w:val="none" w:sz="0" w:space="0" w:color="auto"/>
                <w:left w:val="none" w:sz="0" w:space="0" w:color="auto"/>
                <w:bottom w:val="none" w:sz="0" w:space="0" w:color="auto"/>
                <w:right w:val="none" w:sz="0" w:space="0" w:color="auto"/>
              </w:divBdr>
              <w:divsChild>
                <w:div w:id="129061792">
                  <w:marLeft w:val="0"/>
                  <w:marRight w:val="0"/>
                  <w:marTop w:val="0"/>
                  <w:marBottom w:val="0"/>
                  <w:divBdr>
                    <w:top w:val="none" w:sz="0" w:space="0" w:color="auto"/>
                    <w:left w:val="none" w:sz="0" w:space="0" w:color="auto"/>
                    <w:bottom w:val="none" w:sz="0" w:space="0" w:color="auto"/>
                    <w:right w:val="none" w:sz="0" w:space="0" w:color="auto"/>
                  </w:divBdr>
                </w:div>
              </w:divsChild>
            </w:div>
            <w:div w:id="942030100">
              <w:marLeft w:val="0"/>
              <w:marRight w:val="0"/>
              <w:marTop w:val="0"/>
              <w:marBottom w:val="0"/>
              <w:divBdr>
                <w:top w:val="none" w:sz="0" w:space="0" w:color="auto"/>
                <w:left w:val="none" w:sz="0" w:space="0" w:color="auto"/>
                <w:bottom w:val="none" w:sz="0" w:space="0" w:color="auto"/>
                <w:right w:val="none" w:sz="0" w:space="0" w:color="auto"/>
              </w:divBdr>
              <w:divsChild>
                <w:div w:id="2121752427">
                  <w:marLeft w:val="0"/>
                  <w:marRight w:val="0"/>
                  <w:marTop w:val="0"/>
                  <w:marBottom w:val="0"/>
                  <w:divBdr>
                    <w:top w:val="none" w:sz="0" w:space="0" w:color="auto"/>
                    <w:left w:val="none" w:sz="0" w:space="0" w:color="auto"/>
                    <w:bottom w:val="none" w:sz="0" w:space="0" w:color="auto"/>
                    <w:right w:val="none" w:sz="0" w:space="0" w:color="auto"/>
                  </w:divBdr>
                </w:div>
              </w:divsChild>
            </w:div>
            <w:div w:id="1045330576">
              <w:marLeft w:val="0"/>
              <w:marRight w:val="0"/>
              <w:marTop w:val="0"/>
              <w:marBottom w:val="0"/>
              <w:divBdr>
                <w:top w:val="none" w:sz="0" w:space="0" w:color="auto"/>
                <w:left w:val="none" w:sz="0" w:space="0" w:color="auto"/>
                <w:bottom w:val="none" w:sz="0" w:space="0" w:color="auto"/>
                <w:right w:val="none" w:sz="0" w:space="0" w:color="auto"/>
              </w:divBdr>
              <w:divsChild>
                <w:div w:id="860969121">
                  <w:marLeft w:val="0"/>
                  <w:marRight w:val="0"/>
                  <w:marTop w:val="0"/>
                  <w:marBottom w:val="0"/>
                  <w:divBdr>
                    <w:top w:val="none" w:sz="0" w:space="0" w:color="auto"/>
                    <w:left w:val="none" w:sz="0" w:space="0" w:color="auto"/>
                    <w:bottom w:val="none" w:sz="0" w:space="0" w:color="auto"/>
                    <w:right w:val="none" w:sz="0" w:space="0" w:color="auto"/>
                  </w:divBdr>
                </w:div>
              </w:divsChild>
            </w:div>
            <w:div w:id="1076438069">
              <w:marLeft w:val="0"/>
              <w:marRight w:val="0"/>
              <w:marTop w:val="0"/>
              <w:marBottom w:val="0"/>
              <w:divBdr>
                <w:top w:val="none" w:sz="0" w:space="0" w:color="auto"/>
                <w:left w:val="none" w:sz="0" w:space="0" w:color="auto"/>
                <w:bottom w:val="none" w:sz="0" w:space="0" w:color="auto"/>
                <w:right w:val="none" w:sz="0" w:space="0" w:color="auto"/>
              </w:divBdr>
              <w:divsChild>
                <w:div w:id="980498818">
                  <w:marLeft w:val="0"/>
                  <w:marRight w:val="0"/>
                  <w:marTop w:val="0"/>
                  <w:marBottom w:val="0"/>
                  <w:divBdr>
                    <w:top w:val="none" w:sz="0" w:space="0" w:color="auto"/>
                    <w:left w:val="none" w:sz="0" w:space="0" w:color="auto"/>
                    <w:bottom w:val="none" w:sz="0" w:space="0" w:color="auto"/>
                    <w:right w:val="none" w:sz="0" w:space="0" w:color="auto"/>
                  </w:divBdr>
                </w:div>
              </w:divsChild>
            </w:div>
            <w:div w:id="1131509862">
              <w:marLeft w:val="0"/>
              <w:marRight w:val="0"/>
              <w:marTop w:val="0"/>
              <w:marBottom w:val="0"/>
              <w:divBdr>
                <w:top w:val="none" w:sz="0" w:space="0" w:color="auto"/>
                <w:left w:val="none" w:sz="0" w:space="0" w:color="auto"/>
                <w:bottom w:val="none" w:sz="0" w:space="0" w:color="auto"/>
                <w:right w:val="none" w:sz="0" w:space="0" w:color="auto"/>
              </w:divBdr>
              <w:divsChild>
                <w:div w:id="1550799753">
                  <w:marLeft w:val="0"/>
                  <w:marRight w:val="0"/>
                  <w:marTop w:val="0"/>
                  <w:marBottom w:val="0"/>
                  <w:divBdr>
                    <w:top w:val="none" w:sz="0" w:space="0" w:color="auto"/>
                    <w:left w:val="none" w:sz="0" w:space="0" w:color="auto"/>
                    <w:bottom w:val="none" w:sz="0" w:space="0" w:color="auto"/>
                    <w:right w:val="none" w:sz="0" w:space="0" w:color="auto"/>
                  </w:divBdr>
                </w:div>
              </w:divsChild>
            </w:div>
            <w:div w:id="1132482984">
              <w:marLeft w:val="0"/>
              <w:marRight w:val="0"/>
              <w:marTop w:val="0"/>
              <w:marBottom w:val="0"/>
              <w:divBdr>
                <w:top w:val="none" w:sz="0" w:space="0" w:color="auto"/>
                <w:left w:val="none" w:sz="0" w:space="0" w:color="auto"/>
                <w:bottom w:val="none" w:sz="0" w:space="0" w:color="auto"/>
                <w:right w:val="none" w:sz="0" w:space="0" w:color="auto"/>
              </w:divBdr>
              <w:divsChild>
                <w:div w:id="584919602">
                  <w:marLeft w:val="0"/>
                  <w:marRight w:val="0"/>
                  <w:marTop w:val="0"/>
                  <w:marBottom w:val="0"/>
                  <w:divBdr>
                    <w:top w:val="none" w:sz="0" w:space="0" w:color="auto"/>
                    <w:left w:val="none" w:sz="0" w:space="0" w:color="auto"/>
                    <w:bottom w:val="none" w:sz="0" w:space="0" w:color="auto"/>
                    <w:right w:val="none" w:sz="0" w:space="0" w:color="auto"/>
                  </w:divBdr>
                </w:div>
              </w:divsChild>
            </w:div>
            <w:div w:id="1139229481">
              <w:marLeft w:val="0"/>
              <w:marRight w:val="0"/>
              <w:marTop w:val="0"/>
              <w:marBottom w:val="0"/>
              <w:divBdr>
                <w:top w:val="none" w:sz="0" w:space="0" w:color="auto"/>
                <w:left w:val="none" w:sz="0" w:space="0" w:color="auto"/>
                <w:bottom w:val="none" w:sz="0" w:space="0" w:color="auto"/>
                <w:right w:val="none" w:sz="0" w:space="0" w:color="auto"/>
              </w:divBdr>
              <w:divsChild>
                <w:div w:id="245724317">
                  <w:marLeft w:val="0"/>
                  <w:marRight w:val="0"/>
                  <w:marTop w:val="0"/>
                  <w:marBottom w:val="0"/>
                  <w:divBdr>
                    <w:top w:val="none" w:sz="0" w:space="0" w:color="auto"/>
                    <w:left w:val="none" w:sz="0" w:space="0" w:color="auto"/>
                    <w:bottom w:val="none" w:sz="0" w:space="0" w:color="auto"/>
                    <w:right w:val="none" w:sz="0" w:space="0" w:color="auto"/>
                  </w:divBdr>
                </w:div>
              </w:divsChild>
            </w:div>
            <w:div w:id="1191339858">
              <w:marLeft w:val="0"/>
              <w:marRight w:val="0"/>
              <w:marTop w:val="0"/>
              <w:marBottom w:val="0"/>
              <w:divBdr>
                <w:top w:val="none" w:sz="0" w:space="0" w:color="auto"/>
                <w:left w:val="none" w:sz="0" w:space="0" w:color="auto"/>
                <w:bottom w:val="none" w:sz="0" w:space="0" w:color="auto"/>
                <w:right w:val="none" w:sz="0" w:space="0" w:color="auto"/>
              </w:divBdr>
              <w:divsChild>
                <w:div w:id="762990256">
                  <w:marLeft w:val="0"/>
                  <w:marRight w:val="0"/>
                  <w:marTop w:val="0"/>
                  <w:marBottom w:val="0"/>
                  <w:divBdr>
                    <w:top w:val="none" w:sz="0" w:space="0" w:color="auto"/>
                    <w:left w:val="none" w:sz="0" w:space="0" w:color="auto"/>
                    <w:bottom w:val="none" w:sz="0" w:space="0" w:color="auto"/>
                    <w:right w:val="none" w:sz="0" w:space="0" w:color="auto"/>
                  </w:divBdr>
                </w:div>
              </w:divsChild>
            </w:div>
            <w:div w:id="1208564139">
              <w:marLeft w:val="0"/>
              <w:marRight w:val="0"/>
              <w:marTop w:val="0"/>
              <w:marBottom w:val="0"/>
              <w:divBdr>
                <w:top w:val="none" w:sz="0" w:space="0" w:color="auto"/>
                <w:left w:val="none" w:sz="0" w:space="0" w:color="auto"/>
                <w:bottom w:val="none" w:sz="0" w:space="0" w:color="auto"/>
                <w:right w:val="none" w:sz="0" w:space="0" w:color="auto"/>
              </w:divBdr>
              <w:divsChild>
                <w:div w:id="25641343">
                  <w:marLeft w:val="0"/>
                  <w:marRight w:val="0"/>
                  <w:marTop w:val="0"/>
                  <w:marBottom w:val="0"/>
                  <w:divBdr>
                    <w:top w:val="none" w:sz="0" w:space="0" w:color="auto"/>
                    <w:left w:val="none" w:sz="0" w:space="0" w:color="auto"/>
                    <w:bottom w:val="none" w:sz="0" w:space="0" w:color="auto"/>
                    <w:right w:val="none" w:sz="0" w:space="0" w:color="auto"/>
                  </w:divBdr>
                </w:div>
              </w:divsChild>
            </w:div>
            <w:div w:id="1240095566">
              <w:marLeft w:val="0"/>
              <w:marRight w:val="0"/>
              <w:marTop w:val="0"/>
              <w:marBottom w:val="0"/>
              <w:divBdr>
                <w:top w:val="none" w:sz="0" w:space="0" w:color="auto"/>
                <w:left w:val="none" w:sz="0" w:space="0" w:color="auto"/>
                <w:bottom w:val="none" w:sz="0" w:space="0" w:color="auto"/>
                <w:right w:val="none" w:sz="0" w:space="0" w:color="auto"/>
              </w:divBdr>
              <w:divsChild>
                <w:div w:id="1068186717">
                  <w:marLeft w:val="0"/>
                  <w:marRight w:val="0"/>
                  <w:marTop w:val="0"/>
                  <w:marBottom w:val="0"/>
                  <w:divBdr>
                    <w:top w:val="none" w:sz="0" w:space="0" w:color="auto"/>
                    <w:left w:val="none" w:sz="0" w:space="0" w:color="auto"/>
                    <w:bottom w:val="none" w:sz="0" w:space="0" w:color="auto"/>
                    <w:right w:val="none" w:sz="0" w:space="0" w:color="auto"/>
                  </w:divBdr>
                </w:div>
              </w:divsChild>
            </w:div>
            <w:div w:id="1295521954">
              <w:marLeft w:val="0"/>
              <w:marRight w:val="0"/>
              <w:marTop w:val="0"/>
              <w:marBottom w:val="0"/>
              <w:divBdr>
                <w:top w:val="none" w:sz="0" w:space="0" w:color="auto"/>
                <w:left w:val="none" w:sz="0" w:space="0" w:color="auto"/>
                <w:bottom w:val="none" w:sz="0" w:space="0" w:color="auto"/>
                <w:right w:val="none" w:sz="0" w:space="0" w:color="auto"/>
              </w:divBdr>
              <w:divsChild>
                <w:div w:id="1930851058">
                  <w:marLeft w:val="0"/>
                  <w:marRight w:val="0"/>
                  <w:marTop w:val="0"/>
                  <w:marBottom w:val="0"/>
                  <w:divBdr>
                    <w:top w:val="none" w:sz="0" w:space="0" w:color="auto"/>
                    <w:left w:val="none" w:sz="0" w:space="0" w:color="auto"/>
                    <w:bottom w:val="none" w:sz="0" w:space="0" w:color="auto"/>
                    <w:right w:val="none" w:sz="0" w:space="0" w:color="auto"/>
                  </w:divBdr>
                </w:div>
              </w:divsChild>
            </w:div>
            <w:div w:id="1337073144">
              <w:marLeft w:val="0"/>
              <w:marRight w:val="0"/>
              <w:marTop w:val="0"/>
              <w:marBottom w:val="0"/>
              <w:divBdr>
                <w:top w:val="none" w:sz="0" w:space="0" w:color="auto"/>
                <w:left w:val="none" w:sz="0" w:space="0" w:color="auto"/>
                <w:bottom w:val="none" w:sz="0" w:space="0" w:color="auto"/>
                <w:right w:val="none" w:sz="0" w:space="0" w:color="auto"/>
              </w:divBdr>
              <w:divsChild>
                <w:div w:id="1502046574">
                  <w:marLeft w:val="0"/>
                  <w:marRight w:val="0"/>
                  <w:marTop w:val="0"/>
                  <w:marBottom w:val="0"/>
                  <w:divBdr>
                    <w:top w:val="none" w:sz="0" w:space="0" w:color="auto"/>
                    <w:left w:val="none" w:sz="0" w:space="0" w:color="auto"/>
                    <w:bottom w:val="none" w:sz="0" w:space="0" w:color="auto"/>
                    <w:right w:val="none" w:sz="0" w:space="0" w:color="auto"/>
                  </w:divBdr>
                </w:div>
              </w:divsChild>
            </w:div>
            <w:div w:id="1420444015">
              <w:marLeft w:val="0"/>
              <w:marRight w:val="0"/>
              <w:marTop w:val="0"/>
              <w:marBottom w:val="0"/>
              <w:divBdr>
                <w:top w:val="none" w:sz="0" w:space="0" w:color="auto"/>
                <w:left w:val="none" w:sz="0" w:space="0" w:color="auto"/>
                <w:bottom w:val="none" w:sz="0" w:space="0" w:color="auto"/>
                <w:right w:val="none" w:sz="0" w:space="0" w:color="auto"/>
              </w:divBdr>
              <w:divsChild>
                <w:div w:id="469984766">
                  <w:marLeft w:val="0"/>
                  <w:marRight w:val="0"/>
                  <w:marTop w:val="0"/>
                  <w:marBottom w:val="0"/>
                  <w:divBdr>
                    <w:top w:val="none" w:sz="0" w:space="0" w:color="auto"/>
                    <w:left w:val="none" w:sz="0" w:space="0" w:color="auto"/>
                    <w:bottom w:val="none" w:sz="0" w:space="0" w:color="auto"/>
                    <w:right w:val="none" w:sz="0" w:space="0" w:color="auto"/>
                  </w:divBdr>
                </w:div>
              </w:divsChild>
            </w:div>
            <w:div w:id="1423065037">
              <w:marLeft w:val="0"/>
              <w:marRight w:val="0"/>
              <w:marTop w:val="0"/>
              <w:marBottom w:val="0"/>
              <w:divBdr>
                <w:top w:val="none" w:sz="0" w:space="0" w:color="auto"/>
                <w:left w:val="none" w:sz="0" w:space="0" w:color="auto"/>
                <w:bottom w:val="none" w:sz="0" w:space="0" w:color="auto"/>
                <w:right w:val="none" w:sz="0" w:space="0" w:color="auto"/>
              </w:divBdr>
              <w:divsChild>
                <w:div w:id="644940068">
                  <w:marLeft w:val="0"/>
                  <w:marRight w:val="0"/>
                  <w:marTop w:val="0"/>
                  <w:marBottom w:val="0"/>
                  <w:divBdr>
                    <w:top w:val="none" w:sz="0" w:space="0" w:color="auto"/>
                    <w:left w:val="none" w:sz="0" w:space="0" w:color="auto"/>
                    <w:bottom w:val="none" w:sz="0" w:space="0" w:color="auto"/>
                    <w:right w:val="none" w:sz="0" w:space="0" w:color="auto"/>
                  </w:divBdr>
                </w:div>
              </w:divsChild>
            </w:div>
            <w:div w:id="1463229807">
              <w:marLeft w:val="0"/>
              <w:marRight w:val="0"/>
              <w:marTop w:val="0"/>
              <w:marBottom w:val="0"/>
              <w:divBdr>
                <w:top w:val="none" w:sz="0" w:space="0" w:color="auto"/>
                <w:left w:val="none" w:sz="0" w:space="0" w:color="auto"/>
                <w:bottom w:val="none" w:sz="0" w:space="0" w:color="auto"/>
                <w:right w:val="none" w:sz="0" w:space="0" w:color="auto"/>
              </w:divBdr>
              <w:divsChild>
                <w:div w:id="1430659537">
                  <w:marLeft w:val="0"/>
                  <w:marRight w:val="0"/>
                  <w:marTop w:val="0"/>
                  <w:marBottom w:val="0"/>
                  <w:divBdr>
                    <w:top w:val="none" w:sz="0" w:space="0" w:color="auto"/>
                    <w:left w:val="none" w:sz="0" w:space="0" w:color="auto"/>
                    <w:bottom w:val="none" w:sz="0" w:space="0" w:color="auto"/>
                    <w:right w:val="none" w:sz="0" w:space="0" w:color="auto"/>
                  </w:divBdr>
                </w:div>
              </w:divsChild>
            </w:div>
            <w:div w:id="1510560781">
              <w:marLeft w:val="0"/>
              <w:marRight w:val="0"/>
              <w:marTop w:val="0"/>
              <w:marBottom w:val="0"/>
              <w:divBdr>
                <w:top w:val="none" w:sz="0" w:space="0" w:color="auto"/>
                <w:left w:val="none" w:sz="0" w:space="0" w:color="auto"/>
                <w:bottom w:val="none" w:sz="0" w:space="0" w:color="auto"/>
                <w:right w:val="none" w:sz="0" w:space="0" w:color="auto"/>
              </w:divBdr>
              <w:divsChild>
                <w:div w:id="638388147">
                  <w:marLeft w:val="0"/>
                  <w:marRight w:val="0"/>
                  <w:marTop w:val="0"/>
                  <w:marBottom w:val="0"/>
                  <w:divBdr>
                    <w:top w:val="none" w:sz="0" w:space="0" w:color="auto"/>
                    <w:left w:val="none" w:sz="0" w:space="0" w:color="auto"/>
                    <w:bottom w:val="none" w:sz="0" w:space="0" w:color="auto"/>
                    <w:right w:val="none" w:sz="0" w:space="0" w:color="auto"/>
                  </w:divBdr>
                </w:div>
              </w:divsChild>
            </w:div>
            <w:div w:id="1530100888">
              <w:marLeft w:val="0"/>
              <w:marRight w:val="0"/>
              <w:marTop w:val="0"/>
              <w:marBottom w:val="0"/>
              <w:divBdr>
                <w:top w:val="none" w:sz="0" w:space="0" w:color="auto"/>
                <w:left w:val="none" w:sz="0" w:space="0" w:color="auto"/>
                <w:bottom w:val="none" w:sz="0" w:space="0" w:color="auto"/>
                <w:right w:val="none" w:sz="0" w:space="0" w:color="auto"/>
              </w:divBdr>
              <w:divsChild>
                <w:div w:id="88433003">
                  <w:marLeft w:val="0"/>
                  <w:marRight w:val="0"/>
                  <w:marTop w:val="0"/>
                  <w:marBottom w:val="0"/>
                  <w:divBdr>
                    <w:top w:val="none" w:sz="0" w:space="0" w:color="auto"/>
                    <w:left w:val="none" w:sz="0" w:space="0" w:color="auto"/>
                    <w:bottom w:val="none" w:sz="0" w:space="0" w:color="auto"/>
                    <w:right w:val="none" w:sz="0" w:space="0" w:color="auto"/>
                  </w:divBdr>
                </w:div>
              </w:divsChild>
            </w:div>
            <w:div w:id="1540849379">
              <w:marLeft w:val="0"/>
              <w:marRight w:val="0"/>
              <w:marTop w:val="0"/>
              <w:marBottom w:val="0"/>
              <w:divBdr>
                <w:top w:val="none" w:sz="0" w:space="0" w:color="auto"/>
                <w:left w:val="none" w:sz="0" w:space="0" w:color="auto"/>
                <w:bottom w:val="none" w:sz="0" w:space="0" w:color="auto"/>
                <w:right w:val="none" w:sz="0" w:space="0" w:color="auto"/>
              </w:divBdr>
              <w:divsChild>
                <w:div w:id="1974366752">
                  <w:marLeft w:val="0"/>
                  <w:marRight w:val="0"/>
                  <w:marTop w:val="0"/>
                  <w:marBottom w:val="0"/>
                  <w:divBdr>
                    <w:top w:val="none" w:sz="0" w:space="0" w:color="auto"/>
                    <w:left w:val="none" w:sz="0" w:space="0" w:color="auto"/>
                    <w:bottom w:val="none" w:sz="0" w:space="0" w:color="auto"/>
                    <w:right w:val="none" w:sz="0" w:space="0" w:color="auto"/>
                  </w:divBdr>
                </w:div>
              </w:divsChild>
            </w:div>
            <w:div w:id="1603294277">
              <w:marLeft w:val="0"/>
              <w:marRight w:val="0"/>
              <w:marTop w:val="0"/>
              <w:marBottom w:val="0"/>
              <w:divBdr>
                <w:top w:val="none" w:sz="0" w:space="0" w:color="auto"/>
                <w:left w:val="none" w:sz="0" w:space="0" w:color="auto"/>
                <w:bottom w:val="none" w:sz="0" w:space="0" w:color="auto"/>
                <w:right w:val="none" w:sz="0" w:space="0" w:color="auto"/>
              </w:divBdr>
              <w:divsChild>
                <w:div w:id="1218250014">
                  <w:marLeft w:val="0"/>
                  <w:marRight w:val="0"/>
                  <w:marTop w:val="0"/>
                  <w:marBottom w:val="0"/>
                  <w:divBdr>
                    <w:top w:val="none" w:sz="0" w:space="0" w:color="auto"/>
                    <w:left w:val="none" w:sz="0" w:space="0" w:color="auto"/>
                    <w:bottom w:val="none" w:sz="0" w:space="0" w:color="auto"/>
                    <w:right w:val="none" w:sz="0" w:space="0" w:color="auto"/>
                  </w:divBdr>
                </w:div>
              </w:divsChild>
            </w:div>
            <w:div w:id="1677607295">
              <w:marLeft w:val="0"/>
              <w:marRight w:val="0"/>
              <w:marTop w:val="0"/>
              <w:marBottom w:val="0"/>
              <w:divBdr>
                <w:top w:val="none" w:sz="0" w:space="0" w:color="auto"/>
                <w:left w:val="none" w:sz="0" w:space="0" w:color="auto"/>
                <w:bottom w:val="none" w:sz="0" w:space="0" w:color="auto"/>
                <w:right w:val="none" w:sz="0" w:space="0" w:color="auto"/>
              </w:divBdr>
              <w:divsChild>
                <w:div w:id="1527327112">
                  <w:marLeft w:val="0"/>
                  <w:marRight w:val="0"/>
                  <w:marTop w:val="0"/>
                  <w:marBottom w:val="0"/>
                  <w:divBdr>
                    <w:top w:val="none" w:sz="0" w:space="0" w:color="auto"/>
                    <w:left w:val="none" w:sz="0" w:space="0" w:color="auto"/>
                    <w:bottom w:val="none" w:sz="0" w:space="0" w:color="auto"/>
                    <w:right w:val="none" w:sz="0" w:space="0" w:color="auto"/>
                  </w:divBdr>
                </w:div>
              </w:divsChild>
            </w:div>
            <w:div w:id="1715889136">
              <w:marLeft w:val="0"/>
              <w:marRight w:val="0"/>
              <w:marTop w:val="0"/>
              <w:marBottom w:val="0"/>
              <w:divBdr>
                <w:top w:val="none" w:sz="0" w:space="0" w:color="auto"/>
                <w:left w:val="none" w:sz="0" w:space="0" w:color="auto"/>
                <w:bottom w:val="none" w:sz="0" w:space="0" w:color="auto"/>
                <w:right w:val="none" w:sz="0" w:space="0" w:color="auto"/>
              </w:divBdr>
              <w:divsChild>
                <w:div w:id="910844821">
                  <w:marLeft w:val="0"/>
                  <w:marRight w:val="0"/>
                  <w:marTop w:val="0"/>
                  <w:marBottom w:val="0"/>
                  <w:divBdr>
                    <w:top w:val="none" w:sz="0" w:space="0" w:color="auto"/>
                    <w:left w:val="none" w:sz="0" w:space="0" w:color="auto"/>
                    <w:bottom w:val="none" w:sz="0" w:space="0" w:color="auto"/>
                    <w:right w:val="none" w:sz="0" w:space="0" w:color="auto"/>
                  </w:divBdr>
                </w:div>
              </w:divsChild>
            </w:div>
            <w:div w:id="1721241951">
              <w:marLeft w:val="0"/>
              <w:marRight w:val="0"/>
              <w:marTop w:val="0"/>
              <w:marBottom w:val="0"/>
              <w:divBdr>
                <w:top w:val="none" w:sz="0" w:space="0" w:color="auto"/>
                <w:left w:val="none" w:sz="0" w:space="0" w:color="auto"/>
                <w:bottom w:val="none" w:sz="0" w:space="0" w:color="auto"/>
                <w:right w:val="none" w:sz="0" w:space="0" w:color="auto"/>
              </w:divBdr>
              <w:divsChild>
                <w:div w:id="910844197">
                  <w:marLeft w:val="0"/>
                  <w:marRight w:val="0"/>
                  <w:marTop w:val="0"/>
                  <w:marBottom w:val="0"/>
                  <w:divBdr>
                    <w:top w:val="none" w:sz="0" w:space="0" w:color="auto"/>
                    <w:left w:val="none" w:sz="0" w:space="0" w:color="auto"/>
                    <w:bottom w:val="none" w:sz="0" w:space="0" w:color="auto"/>
                    <w:right w:val="none" w:sz="0" w:space="0" w:color="auto"/>
                  </w:divBdr>
                </w:div>
              </w:divsChild>
            </w:div>
            <w:div w:id="1756702590">
              <w:marLeft w:val="0"/>
              <w:marRight w:val="0"/>
              <w:marTop w:val="0"/>
              <w:marBottom w:val="0"/>
              <w:divBdr>
                <w:top w:val="none" w:sz="0" w:space="0" w:color="auto"/>
                <w:left w:val="none" w:sz="0" w:space="0" w:color="auto"/>
                <w:bottom w:val="none" w:sz="0" w:space="0" w:color="auto"/>
                <w:right w:val="none" w:sz="0" w:space="0" w:color="auto"/>
              </w:divBdr>
              <w:divsChild>
                <w:div w:id="438063950">
                  <w:marLeft w:val="0"/>
                  <w:marRight w:val="0"/>
                  <w:marTop w:val="0"/>
                  <w:marBottom w:val="0"/>
                  <w:divBdr>
                    <w:top w:val="none" w:sz="0" w:space="0" w:color="auto"/>
                    <w:left w:val="none" w:sz="0" w:space="0" w:color="auto"/>
                    <w:bottom w:val="none" w:sz="0" w:space="0" w:color="auto"/>
                    <w:right w:val="none" w:sz="0" w:space="0" w:color="auto"/>
                  </w:divBdr>
                </w:div>
              </w:divsChild>
            </w:div>
            <w:div w:id="1758600382">
              <w:marLeft w:val="0"/>
              <w:marRight w:val="0"/>
              <w:marTop w:val="0"/>
              <w:marBottom w:val="0"/>
              <w:divBdr>
                <w:top w:val="none" w:sz="0" w:space="0" w:color="auto"/>
                <w:left w:val="none" w:sz="0" w:space="0" w:color="auto"/>
                <w:bottom w:val="none" w:sz="0" w:space="0" w:color="auto"/>
                <w:right w:val="none" w:sz="0" w:space="0" w:color="auto"/>
              </w:divBdr>
              <w:divsChild>
                <w:div w:id="893659261">
                  <w:marLeft w:val="0"/>
                  <w:marRight w:val="0"/>
                  <w:marTop w:val="0"/>
                  <w:marBottom w:val="0"/>
                  <w:divBdr>
                    <w:top w:val="none" w:sz="0" w:space="0" w:color="auto"/>
                    <w:left w:val="none" w:sz="0" w:space="0" w:color="auto"/>
                    <w:bottom w:val="none" w:sz="0" w:space="0" w:color="auto"/>
                    <w:right w:val="none" w:sz="0" w:space="0" w:color="auto"/>
                  </w:divBdr>
                </w:div>
              </w:divsChild>
            </w:div>
            <w:div w:id="1765110633">
              <w:marLeft w:val="0"/>
              <w:marRight w:val="0"/>
              <w:marTop w:val="0"/>
              <w:marBottom w:val="0"/>
              <w:divBdr>
                <w:top w:val="none" w:sz="0" w:space="0" w:color="auto"/>
                <w:left w:val="none" w:sz="0" w:space="0" w:color="auto"/>
                <w:bottom w:val="none" w:sz="0" w:space="0" w:color="auto"/>
                <w:right w:val="none" w:sz="0" w:space="0" w:color="auto"/>
              </w:divBdr>
              <w:divsChild>
                <w:div w:id="103160940">
                  <w:marLeft w:val="0"/>
                  <w:marRight w:val="0"/>
                  <w:marTop w:val="0"/>
                  <w:marBottom w:val="0"/>
                  <w:divBdr>
                    <w:top w:val="none" w:sz="0" w:space="0" w:color="auto"/>
                    <w:left w:val="none" w:sz="0" w:space="0" w:color="auto"/>
                    <w:bottom w:val="none" w:sz="0" w:space="0" w:color="auto"/>
                    <w:right w:val="none" w:sz="0" w:space="0" w:color="auto"/>
                  </w:divBdr>
                </w:div>
              </w:divsChild>
            </w:div>
            <w:div w:id="1805149186">
              <w:marLeft w:val="0"/>
              <w:marRight w:val="0"/>
              <w:marTop w:val="0"/>
              <w:marBottom w:val="0"/>
              <w:divBdr>
                <w:top w:val="none" w:sz="0" w:space="0" w:color="auto"/>
                <w:left w:val="none" w:sz="0" w:space="0" w:color="auto"/>
                <w:bottom w:val="none" w:sz="0" w:space="0" w:color="auto"/>
                <w:right w:val="none" w:sz="0" w:space="0" w:color="auto"/>
              </w:divBdr>
              <w:divsChild>
                <w:div w:id="2009675195">
                  <w:marLeft w:val="0"/>
                  <w:marRight w:val="0"/>
                  <w:marTop w:val="0"/>
                  <w:marBottom w:val="0"/>
                  <w:divBdr>
                    <w:top w:val="none" w:sz="0" w:space="0" w:color="auto"/>
                    <w:left w:val="none" w:sz="0" w:space="0" w:color="auto"/>
                    <w:bottom w:val="none" w:sz="0" w:space="0" w:color="auto"/>
                    <w:right w:val="none" w:sz="0" w:space="0" w:color="auto"/>
                  </w:divBdr>
                </w:div>
              </w:divsChild>
            </w:div>
            <w:div w:id="1847745560">
              <w:marLeft w:val="0"/>
              <w:marRight w:val="0"/>
              <w:marTop w:val="0"/>
              <w:marBottom w:val="0"/>
              <w:divBdr>
                <w:top w:val="none" w:sz="0" w:space="0" w:color="auto"/>
                <w:left w:val="none" w:sz="0" w:space="0" w:color="auto"/>
                <w:bottom w:val="none" w:sz="0" w:space="0" w:color="auto"/>
                <w:right w:val="none" w:sz="0" w:space="0" w:color="auto"/>
              </w:divBdr>
              <w:divsChild>
                <w:div w:id="33623888">
                  <w:marLeft w:val="0"/>
                  <w:marRight w:val="0"/>
                  <w:marTop w:val="0"/>
                  <w:marBottom w:val="0"/>
                  <w:divBdr>
                    <w:top w:val="none" w:sz="0" w:space="0" w:color="auto"/>
                    <w:left w:val="none" w:sz="0" w:space="0" w:color="auto"/>
                    <w:bottom w:val="none" w:sz="0" w:space="0" w:color="auto"/>
                    <w:right w:val="none" w:sz="0" w:space="0" w:color="auto"/>
                  </w:divBdr>
                </w:div>
              </w:divsChild>
            </w:div>
            <w:div w:id="1876892698">
              <w:marLeft w:val="0"/>
              <w:marRight w:val="0"/>
              <w:marTop w:val="0"/>
              <w:marBottom w:val="0"/>
              <w:divBdr>
                <w:top w:val="none" w:sz="0" w:space="0" w:color="auto"/>
                <w:left w:val="none" w:sz="0" w:space="0" w:color="auto"/>
                <w:bottom w:val="none" w:sz="0" w:space="0" w:color="auto"/>
                <w:right w:val="none" w:sz="0" w:space="0" w:color="auto"/>
              </w:divBdr>
              <w:divsChild>
                <w:div w:id="746225169">
                  <w:marLeft w:val="0"/>
                  <w:marRight w:val="0"/>
                  <w:marTop w:val="0"/>
                  <w:marBottom w:val="0"/>
                  <w:divBdr>
                    <w:top w:val="none" w:sz="0" w:space="0" w:color="auto"/>
                    <w:left w:val="none" w:sz="0" w:space="0" w:color="auto"/>
                    <w:bottom w:val="none" w:sz="0" w:space="0" w:color="auto"/>
                    <w:right w:val="none" w:sz="0" w:space="0" w:color="auto"/>
                  </w:divBdr>
                </w:div>
              </w:divsChild>
            </w:div>
            <w:div w:id="1914661477">
              <w:marLeft w:val="0"/>
              <w:marRight w:val="0"/>
              <w:marTop w:val="0"/>
              <w:marBottom w:val="0"/>
              <w:divBdr>
                <w:top w:val="none" w:sz="0" w:space="0" w:color="auto"/>
                <w:left w:val="none" w:sz="0" w:space="0" w:color="auto"/>
                <w:bottom w:val="none" w:sz="0" w:space="0" w:color="auto"/>
                <w:right w:val="none" w:sz="0" w:space="0" w:color="auto"/>
              </w:divBdr>
              <w:divsChild>
                <w:div w:id="1977180523">
                  <w:marLeft w:val="0"/>
                  <w:marRight w:val="0"/>
                  <w:marTop w:val="0"/>
                  <w:marBottom w:val="0"/>
                  <w:divBdr>
                    <w:top w:val="none" w:sz="0" w:space="0" w:color="auto"/>
                    <w:left w:val="none" w:sz="0" w:space="0" w:color="auto"/>
                    <w:bottom w:val="none" w:sz="0" w:space="0" w:color="auto"/>
                    <w:right w:val="none" w:sz="0" w:space="0" w:color="auto"/>
                  </w:divBdr>
                </w:div>
              </w:divsChild>
            </w:div>
            <w:div w:id="1922904218">
              <w:marLeft w:val="0"/>
              <w:marRight w:val="0"/>
              <w:marTop w:val="0"/>
              <w:marBottom w:val="0"/>
              <w:divBdr>
                <w:top w:val="none" w:sz="0" w:space="0" w:color="auto"/>
                <w:left w:val="none" w:sz="0" w:space="0" w:color="auto"/>
                <w:bottom w:val="none" w:sz="0" w:space="0" w:color="auto"/>
                <w:right w:val="none" w:sz="0" w:space="0" w:color="auto"/>
              </w:divBdr>
              <w:divsChild>
                <w:div w:id="1816753293">
                  <w:marLeft w:val="0"/>
                  <w:marRight w:val="0"/>
                  <w:marTop w:val="0"/>
                  <w:marBottom w:val="0"/>
                  <w:divBdr>
                    <w:top w:val="none" w:sz="0" w:space="0" w:color="auto"/>
                    <w:left w:val="none" w:sz="0" w:space="0" w:color="auto"/>
                    <w:bottom w:val="none" w:sz="0" w:space="0" w:color="auto"/>
                    <w:right w:val="none" w:sz="0" w:space="0" w:color="auto"/>
                  </w:divBdr>
                </w:div>
              </w:divsChild>
            </w:div>
            <w:div w:id="1962757233">
              <w:marLeft w:val="0"/>
              <w:marRight w:val="0"/>
              <w:marTop w:val="0"/>
              <w:marBottom w:val="0"/>
              <w:divBdr>
                <w:top w:val="none" w:sz="0" w:space="0" w:color="auto"/>
                <w:left w:val="none" w:sz="0" w:space="0" w:color="auto"/>
                <w:bottom w:val="none" w:sz="0" w:space="0" w:color="auto"/>
                <w:right w:val="none" w:sz="0" w:space="0" w:color="auto"/>
              </w:divBdr>
              <w:divsChild>
                <w:div w:id="1447501305">
                  <w:marLeft w:val="0"/>
                  <w:marRight w:val="0"/>
                  <w:marTop w:val="0"/>
                  <w:marBottom w:val="0"/>
                  <w:divBdr>
                    <w:top w:val="none" w:sz="0" w:space="0" w:color="auto"/>
                    <w:left w:val="none" w:sz="0" w:space="0" w:color="auto"/>
                    <w:bottom w:val="none" w:sz="0" w:space="0" w:color="auto"/>
                    <w:right w:val="none" w:sz="0" w:space="0" w:color="auto"/>
                  </w:divBdr>
                </w:div>
              </w:divsChild>
            </w:div>
            <w:div w:id="1963487910">
              <w:marLeft w:val="0"/>
              <w:marRight w:val="0"/>
              <w:marTop w:val="0"/>
              <w:marBottom w:val="0"/>
              <w:divBdr>
                <w:top w:val="none" w:sz="0" w:space="0" w:color="auto"/>
                <w:left w:val="none" w:sz="0" w:space="0" w:color="auto"/>
                <w:bottom w:val="none" w:sz="0" w:space="0" w:color="auto"/>
                <w:right w:val="none" w:sz="0" w:space="0" w:color="auto"/>
              </w:divBdr>
              <w:divsChild>
                <w:div w:id="1581058889">
                  <w:marLeft w:val="0"/>
                  <w:marRight w:val="0"/>
                  <w:marTop w:val="0"/>
                  <w:marBottom w:val="0"/>
                  <w:divBdr>
                    <w:top w:val="none" w:sz="0" w:space="0" w:color="auto"/>
                    <w:left w:val="none" w:sz="0" w:space="0" w:color="auto"/>
                    <w:bottom w:val="none" w:sz="0" w:space="0" w:color="auto"/>
                    <w:right w:val="none" w:sz="0" w:space="0" w:color="auto"/>
                  </w:divBdr>
                </w:div>
              </w:divsChild>
            </w:div>
            <w:div w:id="1972708262">
              <w:marLeft w:val="0"/>
              <w:marRight w:val="0"/>
              <w:marTop w:val="0"/>
              <w:marBottom w:val="0"/>
              <w:divBdr>
                <w:top w:val="none" w:sz="0" w:space="0" w:color="auto"/>
                <w:left w:val="none" w:sz="0" w:space="0" w:color="auto"/>
                <w:bottom w:val="none" w:sz="0" w:space="0" w:color="auto"/>
                <w:right w:val="none" w:sz="0" w:space="0" w:color="auto"/>
              </w:divBdr>
              <w:divsChild>
                <w:div w:id="1226528143">
                  <w:marLeft w:val="0"/>
                  <w:marRight w:val="0"/>
                  <w:marTop w:val="0"/>
                  <w:marBottom w:val="0"/>
                  <w:divBdr>
                    <w:top w:val="none" w:sz="0" w:space="0" w:color="auto"/>
                    <w:left w:val="none" w:sz="0" w:space="0" w:color="auto"/>
                    <w:bottom w:val="none" w:sz="0" w:space="0" w:color="auto"/>
                    <w:right w:val="none" w:sz="0" w:space="0" w:color="auto"/>
                  </w:divBdr>
                </w:div>
              </w:divsChild>
            </w:div>
            <w:div w:id="1989627400">
              <w:marLeft w:val="0"/>
              <w:marRight w:val="0"/>
              <w:marTop w:val="0"/>
              <w:marBottom w:val="0"/>
              <w:divBdr>
                <w:top w:val="none" w:sz="0" w:space="0" w:color="auto"/>
                <w:left w:val="none" w:sz="0" w:space="0" w:color="auto"/>
                <w:bottom w:val="none" w:sz="0" w:space="0" w:color="auto"/>
                <w:right w:val="none" w:sz="0" w:space="0" w:color="auto"/>
              </w:divBdr>
              <w:divsChild>
                <w:div w:id="82728162">
                  <w:marLeft w:val="0"/>
                  <w:marRight w:val="0"/>
                  <w:marTop w:val="0"/>
                  <w:marBottom w:val="0"/>
                  <w:divBdr>
                    <w:top w:val="none" w:sz="0" w:space="0" w:color="auto"/>
                    <w:left w:val="none" w:sz="0" w:space="0" w:color="auto"/>
                    <w:bottom w:val="none" w:sz="0" w:space="0" w:color="auto"/>
                    <w:right w:val="none" w:sz="0" w:space="0" w:color="auto"/>
                  </w:divBdr>
                </w:div>
              </w:divsChild>
            </w:div>
            <w:div w:id="2002149008">
              <w:marLeft w:val="0"/>
              <w:marRight w:val="0"/>
              <w:marTop w:val="0"/>
              <w:marBottom w:val="0"/>
              <w:divBdr>
                <w:top w:val="none" w:sz="0" w:space="0" w:color="auto"/>
                <w:left w:val="none" w:sz="0" w:space="0" w:color="auto"/>
                <w:bottom w:val="none" w:sz="0" w:space="0" w:color="auto"/>
                <w:right w:val="none" w:sz="0" w:space="0" w:color="auto"/>
              </w:divBdr>
              <w:divsChild>
                <w:div w:id="610630738">
                  <w:marLeft w:val="0"/>
                  <w:marRight w:val="0"/>
                  <w:marTop w:val="0"/>
                  <w:marBottom w:val="0"/>
                  <w:divBdr>
                    <w:top w:val="none" w:sz="0" w:space="0" w:color="auto"/>
                    <w:left w:val="none" w:sz="0" w:space="0" w:color="auto"/>
                    <w:bottom w:val="none" w:sz="0" w:space="0" w:color="auto"/>
                    <w:right w:val="none" w:sz="0" w:space="0" w:color="auto"/>
                  </w:divBdr>
                </w:div>
              </w:divsChild>
            </w:div>
            <w:div w:id="2081054358">
              <w:marLeft w:val="0"/>
              <w:marRight w:val="0"/>
              <w:marTop w:val="0"/>
              <w:marBottom w:val="0"/>
              <w:divBdr>
                <w:top w:val="none" w:sz="0" w:space="0" w:color="auto"/>
                <w:left w:val="none" w:sz="0" w:space="0" w:color="auto"/>
                <w:bottom w:val="none" w:sz="0" w:space="0" w:color="auto"/>
                <w:right w:val="none" w:sz="0" w:space="0" w:color="auto"/>
              </w:divBdr>
              <w:divsChild>
                <w:div w:id="218320644">
                  <w:marLeft w:val="0"/>
                  <w:marRight w:val="0"/>
                  <w:marTop w:val="0"/>
                  <w:marBottom w:val="0"/>
                  <w:divBdr>
                    <w:top w:val="none" w:sz="0" w:space="0" w:color="auto"/>
                    <w:left w:val="none" w:sz="0" w:space="0" w:color="auto"/>
                    <w:bottom w:val="none" w:sz="0" w:space="0" w:color="auto"/>
                    <w:right w:val="none" w:sz="0" w:space="0" w:color="auto"/>
                  </w:divBdr>
                </w:div>
              </w:divsChild>
            </w:div>
            <w:div w:id="2121298970">
              <w:marLeft w:val="0"/>
              <w:marRight w:val="0"/>
              <w:marTop w:val="0"/>
              <w:marBottom w:val="0"/>
              <w:divBdr>
                <w:top w:val="none" w:sz="0" w:space="0" w:color="auto"/>
                <w:left w:val="none" w:sz="0" w:space="0" w:color="auto"/>
                <w:bottom w:val="none" w:sz="0" w:space="0" w:color="auto"/>
                <w:right w:val="none" w:sz="0" w:space="0" w:color="auto"/>
              </w:divBdr>
              <w:divsChild>
                <w:div w:id="805199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531815">
      <w:bodyDiv w:val="1"/>
      <w:marLeft w:val="0"/>
      <w:marRight w:val="0"/>
      <w:marTop w:val="0"/>
      <w:marBottom w:val="0"/>
      <w:divBdr>
        <w:top w:val="none" w:sz="0" w:space="0" w:color="auto"/>
        <w:left w:val="none" w:sz="0" w:space="0" w:color="auto"/>
        <w:bottom w:val="none" w:sz="0" w:space="0" w:color="auto"/>
        <w:right w:val="none" w:sz="0" w:space="0" w:color="auto"/>
      </w:divBdr>
      <w:divsChild>
        <w:div w:id="639001871">
          <w:marLeft w:val="0"/>
          <w:marRight w:val="0"/>
          <w:marTop w:val="0"/>
          <w:marBottom w:val="0"/>
          <w:divBdr>
            <w:top w:val="none" w:sz="0" w:space="0" w:color="auto"/>
            <w:left w:val="none" w:sz="0" w:space="0" w:color="auto"/>
            <w:bottom w:val="none" w:sz="0" w:space="0" w:color="auto"/>
            <w:right w:val="none" w:sz="0" w:space="0" w:color="auto"/>
          </w:divBdr>
          <w:divsChild>
            <w:div w:id="341981669">
              <w:marLeft w:val="0"/>
              <w:marRight w:val="0"/>
              <w:marTop w:val="0"/>
              <w:marBottom w:val="0"/>
              <w:divBdr>
                <w:top w:val="none" w:sz="0" w:space="0" w:color="auto"/>
                <w:left w:val="none" w:sz="0" w:space="0" w:color="auto"/>
                <w:bottom w:val="none" w:sz="0" w:space="0" w:color="auto"/>
                <w:right w:val="none" w:sz="0" w:space="0" w:color="auto"/>
              </w:divBdr>
            </w:div>
          </w:divsChild>
        </w:div>
        <w:div w:id="1009719268">
          <w:marLeft w:val="0"/>
          <w:marRight w:val="0"/>
          <w:marTop w:val="0"/>
          <w:marBottom w:val="0"/>
          <w:divBdr>
            <w:top w:val="none" w:sz="0" w:space="0" w:color="auto"/>
            <w:left w:val="none" w:sz="0" w:space="0" w:color="auto"/>
            <w:bottom w:val="none" w:sz="0" w:space="0" w:color="auto"/>
            <w:right w:val="none" w:sz="0" w:space="0" w:color="auto"/>
          </w:divBdr>
          <w:divsChild>
            <w:div w:id="2105615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3269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76A445A8C1554CA17A9B9FE49C9E92" ma:contentTypeVersion="18" ma:contentTypeDescription="Create a new document." ma:contentTypeScope="" ma:versionID="fd86d35f2d062423f32d1077a926304b">
  <xsd:schema xmlns:xsd="http://www.w3.org/2001/XMLSchema" xmlns:xs="http://www.w3.org/2001/XMLSchema" xmlns:p="http://schemas.microsoft.com/office/2006/metadata/properties" xmlns:ns2="8d7567e0-564f-47f0-9a3f-e1ade559d0a9" xmlns:ns3="184e681a-940a-4558-a560-59f0556f94ce" xmlns:ns4="509b81ee-eed5-4cc0-bd09-69f178c45f1e" targetNamespace="http://schemas.microsoft.com/office/2006/metadata/properties" ma:root="true" ma:fieldsID="1fe1cb7046c36e69533b8d749329b34c" ns2:_="" ns3:_="" ns4:_="">
    <xsd:import namespace="8d7567e0-564f-47f0-9a3f-e1ade559d0a9"/>
    <xsd:import namespace="184e681a-940a-4558-a560-59f0556f94ce"/>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4: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d7567e0-564f-47f0-9a3f-e1ade559d0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84e681a-940a-4558-a560-59f0556f94ce"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e83afb7e-3ec9-4cb4-b100-50edc8ce7ae1}" ma:internalName="TaxCatchAll" ma:showField="CatchAllData" ma:web="184e681a-940a-4558-a560-59f0556f94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509b81ee-eed5-4cc0-bd09-69f178c45f1e" xsi:nil="true"/>
    <lcf76f155ced4ddcb4097134ff3c332f xmlns="8d7567e0-564f-47f0-9a3f-e1ade559d0a9">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2EF1ED2-CDD9-4CF1-803A-B037EB8458F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d7567e0-564f-47f0-9a3f-e1ade559d0a9"/>
    <ds:schemaRef ds:uri="184e681a-940a-4558-a560-59f0556f94ce"/>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6CC9EF9-8B89-4E0A-B4ED-6C599ECD93AC}">
  <ds:schemaRefs>
    <ds:schemaRef ds:uri="http://schemas.openxmlformats.org/officeDocument/2006/bibliography"/>
  </ds:schemaRefs>
</ds:datastoreItem>
</file>

<file path=customXml/itemProps3.xml><?xml version="1.0" encoding="utf-8"?>
<ds:datastoreItem xmlns:ds="http://schemas.openxmlformats.org/officeDocument/2006/customXml" ds:itemID="{491C6745-5AAF-4305-8154-13EBEAB0F1CA}">
  <ds:schemaRefs>
    <ds:schemaRef ds:uri="http://schemas.microsoft.com/office/2006/metadata/properties"/>
    <ds:schemaRef ds:uri="http://schemas.microsoft.com/office/infopath/2007/PartnerControls"/>
    <ds:schemaRef ds:uri="509b81ee-eed5-4cc0-bd09-69f178c45f1e"/>
    <ds:schemaRef ds:uri="8d7567e0-564f-47f0-9a3f-e1ade559d0a9"/>
  </ds:schemaRefs>
</ds:datastoreItem>
</file>

<file path=customXml/itemProps4.xml><?xml version="1.0" encoding="utf-8"?>
<ds:datastoreItem xmlns:ds="http://schemas.openxmlformats.org/officeDocument/2006/customXml" ds:itemID="{A787F9CD-5CE4-4629-8394-42603C1BD27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210</TotalTime>
  <Pages>5</Pages>
  <Words>1793</Words>
  <Characters>9280</Characters>
  <Application>Microsoft Office Word</Application>
  <DocSecurity>0</DocSecurity>
  <Lines>77</Lines>
  <Paragraphs>22</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11051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Javier Campos</cp:lastModifiedBy>
  <cp:revision>64</cp:revision>
  <cp:lastPrinted>2002-04-24T23:10:00Z</cp:lastPrinted>
  <dcterms:created xsi:type="dcterms:W3CDTF">2024-09-30T08:31:00Z</dcterms:created>
  <dcterms:modified xsi:type="dcterms:W3CDTF">2024-10-02T13:37:00Z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0x0101005A76A445A8C1554CA17A9B9FE49C9E92</vt:lpwstr>
  </property>
  <property fmtid="{D5CDD505-2E9C-101B-9397-08002B2CF9AE}" pid="3" name="MediaServiceImageTags">
    <vt:lpwstr/>
  </property>
</Properties>
</file>