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2CFCF" w14:textId="7E537C6E" w:rsidR="00222BC7" w:rsidRPr="00EF4E7E" w:rsidRDefault="00222BC7" w:rsidP="00222BC7">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#118</w:t>
      </w:r>
      <w:r w:rsidRPr="00302BB7">
        <w:rPr>
          <w:rFonts w:ascii="Arial" w:hAnsi="Arial" w:cs="Arial" w:hint="eastAsia"/>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0F0006" w:rsidRPr="000F0006">
        <w:rPr>
          <w:rFonts w:ascii="Arial" w:hAnsi="Arial" w:cs="Arial"/>
          <w:b/>
          <w:bCs/>
          <w:sz w:val="24"/>
          <w:szCs w:val="24"/>
          <w:lang w:val="en-GB"/>
        </w:rPr>
        <w:t>R1-2408224</w:t>
      </w:r>
    </w:p>
    <w:p w14:paraId="6ACB37F3" w14:textId="77777777" w:rsidR="00222BC7" w:rsidRDefault="00222BC7" w:rsidP="00222BC7">
      <w:pPr>
        <w:pStyle w:val="aff3"/>
        <w:snapToGrid w:val="0"/>
        <w:ind w:left="2393" w:hangingChars="993" w:hanging="2393"/>
        <w:rPr>
          <w:rFonts w:ascii="Arial" w:eastAsiaTheme="minorEastAsia" w:hAnsi="Arial" w:cs="Arial"/>
          <w:b/>
          <w:bCs/>
          <w:sz w:val="24"/>
          <w:szCs w:val="24"/>
          <w:lang w:eastAsia="zh-CN"/>
        </w:rPr>
      </w:pPr>
      <w:r w:rsidRPr="00302BB7">
        <w:rPr>
          <w:rFonts w:ascii="Arial" w:eastAsiaTheme="minorEastAsia" w:hAnsi="Arial" w:cs="Arial"/>
          <w:b/>
          <w:bCs/>
          <w:sz w:val="24"/>
          <w:szCs w:val="24"/>
          <w:lang w:eastAsia="zh-CN"/>
        </w:rPr>
        <w:t>Hefei, China, October 14th – 18th, 2024</w:t>
      </w:r>
    </w:p>
    <w:p w14:paraId="36EEF7EC" w14:textId="77777777" w:rsidR="00C977F4" w:rsidRPr="00222BC7"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w:t>
      </w:r>
      <w:proofErr w:type="spellStart"/>
      <w:r w:rsidR="007F3EF3">
        <w:rPr>
          <w:rFonts w:ascii="Arial" w:eastAsiaTheme="minorEastAsia" w:hAnsi="Arial" w:cs="Arial"/>
          <w:b/>
          <w:bCs/>
          <w:sz w:val="24"/>
          <w:szCs w:val="24"/>
          <w:lang w:val="en-GB" w:eastAsia="zh-CN"/>
        </w:rPr>
        <w:t>sTRP</w:t>
      </w:r>
      <w:proofErr w:type="spellEnd"/>
      <w:r w:rsidR="007F3EF3">
        <w:rPr>
          <w:rFonts w:ascii="Arial" w:eastAsiaTheme="minorEastAsia" w:hAnsi="Arial" w:cs="Arial"/>
          <w:b/>
          <w:bCs/>
          <w:sz w:val="24"/>
          <w:szCs w:val="24"/>
          <w:lang w:val="en-GB" w:eastAsia="zh-CN"/>
        </w:rPr>
        <w:t xml:space="preserve">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 xml:space="preserve">UL </w:t>
      </w:r>
      <w:proofErr w:type="spellStart"/>
      <w:r w:rsidR="009B5339" w:rsidRPr="009B5339">
        <w:rPr>
          <w:rFonts w:ascii="Arial" w:eastAsiaTheme="minorEastAsia" w:hAnsi="Arial" w:cs="Arial"/>
          <w:b/>
          <w:bCs/>
          <w:sz w:val="24"/>
          <w:szCs w:val="24"/>
          <w:lang w:val="en-GB" w:eastAsia="zh-CN"/>
        </w:rPr>
        <w:t>mTRP</w:t>
      </w:r>
      <w:proofErr w:type="spellEnd"/>
      <w:r w:rsidR="009B5339" w:rsidRPr="009B5339">
        <w:rPr>
          <w:rFonts w:ascii="Arial" w:eastAsiaTheme="minorEastAsia" w:hAnsi="Arial" w:cs="Arial"/>
          <w:b/>
          <w:bCs/>
          <w:sz w:val="24"/>
          <w:szCs w:val="24"/>
          <w:lang w:val="en-GB" w:eastAsia="zh-CN"/>
        </w:rPr>
        <w:t xml:space="preserve">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C14DD86"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w:t>
      </w:r>
      <w:proofErr w:type="spellStart"/>
      <w:r w:rsidR="003866C6" w:rsidRPr="003866C6">
        <w:rPr>
          <w:rFonts w:eastAsiaTheme="minorEastAsia"/>
          <w:color w:val="000000" w:themeColor="text1"/>
          <w:sz w:val="22"/>
          <w:szCs w:val="22"/>
          <w:lang w:val="en-US" w:eastAsia="zh-CN"/>
        </w:rPr>
        <w:t>sTRP</w:t>
      </w:r>
      <w:proofErr w:type="spellEnd"/>
      <w:r w:rsidR="003866C6" w:rsidRPr="003866C6">
        <w:rPr>
          <w:rFonts w:eastAsiaTheme="minorEastAsia"/>
          <w:color w:val="000000" w:themeColor="text1"/>
          <w:sz w:val="22"/>
          <w:szCs w:val="22"/>
          <w:lang w:val="en-US" w:eastAsia="zh-CN"/>
        </w:rPr>
        <w:t xml:space="preserve">/UL </w:t>
      </w:r>
      <w:proofErr w:type="spellStart"/>
      <w:r w:rsidR="003866C6" w:rsidRPr="003866C6">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deployment scenarios</w:t>
      </w:r>
      <w:r w:rsidR="0056345E">
        <w:rPr>
          <w:rFonts w:eastAsiaTheme="minorEastAsia"/>
          <w:color w:val="000000" w:themeColor="text1"/>
          <w:sz w:val="22"/>
          <w:szCs w:val="22"/>
          <w:lang w:val="en-US" w:eastAsia="zh-CN"/>
        </w:rPr>
        <w:t xml:space="preserve"> </w:t>
      </w:r>
      <w:r w:rsidR="0056345E">
        <w:rPr>
          <w:rFonts w:eastAsiaTheme="minorEastAsia" w:hint="eastAsia"/>
          <w:color w:val="000000" w:themeColor="text1"/>
          <w:sz w:val="22"/>
          <w:szCs w:val="22"/>
          <w:lang w:val="en-US" w:eastAsia="zh-CN"/>
        </w:rPr>
        <w:t>and</w:t>
      </w:r>
      <w:r w:rsidR="0056345E">
        <w:rPr>
          <w:rFonts w:eastAsiaTheme="minorEastAsia"/>
          <w:color w:val="000000" w:themeColor="text1"/>
          <w:sz w:val="22"/>
          <w:szCs w:val="22"/>
          <w:lang w:val="en-US" w:eastAsia="zh-CN"/>
        </w:rPr>
        <w:t xml:space="preserve"> to extend Rel-18 2TA for multi-DCI-based </w:t>
      </w:r>
      <w:proofErr w:type="spellStart"/>
      <w:r w:rsidR="0056345E">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 xml:space="preserve">enhancements for asymmetric DL </w:t>
      </w:r>
      <w:proofErr w:type="spellStart"/>
      <w:r w:rsidR="007F3EF3" w:rsidRPr="007F3EF3">
        <w:rPr>
          <w:rFonts w:eastAsiaTheme="minorEastAsia"/>
          <w:color w:val="000000" w:themeColor="text1"/>
          <w:sz w:val="22"/>
          <w:szCs w:val="22"/>
          <w:lang w:val="en-US" w:eastAsia="zh-CN"/>
        </w:rPr>
        <w:t>sTRP</w:t>
      </w:r>
      <w:proofErr w:type="spellEnd"/>
      <w:r w:rsidR="007F3EF3" w:rsidRPr="007F3EF3">
        <w:rPr>
          <w:rFonts w:eastAsiaTheme="minorEastAsia"/>
          <w:color w:val="000000" w:themeColor="text1"/>
          <w:sz w:val="22"/>
          <w:szCs w:val="22"/>
          <w:lang w:val="en-US" w:eastAsia="zh-CN"/>
        </w:rPr>
        <w:t xml:space="preserve">/UL </w:t>
      </w:r>
      <w:proofErr w:type="spellStart"/>
      <w:r w:rsidR="007F3EF3" w:rsidRPr="007F3EF3">
        <w:rPr>
          <w:rFonts w:eastAsiaTheme="minorEastAsia"/>
          <w:color w:val="000000" w:themeColor="text1"/>
          <w:sz w:val="22"/>
          <w:szCs w:val="22"/>
          <w:lang w:val="en-US" w:eastAsia="zh-CN"/>
        </w:rPr>
        <w:t>mTRP</w:t>
      </w:r>
      <w:proofErr w:type="spellEnd"/>
      <w:r w:rsidR="007F3EF3" w:rsidRPr="007F3EF3">
        <w:rPr>
          <w:rFonts w:eastAsiaTheme="minorEastAsia"/>
          <w:color w:val="000000" w:themeColor="text1"/>
          <w:sz w:val="22"/>
          <w:szCs w:val="22"/>
          <w:lang w:val="en-US" w:eastAsia="zh-CN"/>
        </w:rPr>
        <w:t xml:space="preserve">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1FC9F342" w14:textId="77777777" w:rsidR="00704518" w:rsidRPr="00704518" w:rsidRDefault="00704518" w:rsidP="00704518">
            <w:pPr>
              <w:spacing w:after="0"/>
              <w:rPr>
                <w:rFonts w:ascii="Times" w:eastAsia="Batang" w:hAnsi="Times"/>
                <w:szCs w:val="24"/>
              </w:rPr>
            </w:pPr>
            <w:bookmarkStart w:id="6" w:name="OLE_LINK103"/>
            <w:bookmarkStart w:id="7" w:name="OLE_LINK104"/>
            <w:bookmarkStart w:id="8" w:name="OLE_LINK64"/>
            <w:bookmarkStart w:id="9" w:name="OLE_LINK65"/>
            <w:r w:rsidRPr="00704518">
              <w:rPr>
                <w:rFonts w:ascii="Times" w:eastAsia="Batang" w:hAnsi="Times"/>
                <w:szCs w:val="24"/>
                <w:highlight w:val="green"/>
              </w:rPr>
              <w:t>Agreement</w:t>
            </w:r>
          </w:p>
          <w:p w14:paraId="2185FEAC" w14:textId="77777777" w:rsidR="00704518" w:rsidRPr="00704518" w:rsidRDefault="00704518" w:rsidP="00704518">
            <w:pPr>
              <w:spacing w:after="0"/>
              <w:rPr>
                <w:rFonts w:ascii="Times" w:eastAsia="等线" w:hAnsi="Times" w:cs="Arial"/>
              </w:rPr>
            </w:pPr>
            <w:r w:rsidRPr="00704518">
              <w:rPr>
                <w:rFonts w:ascii="Times" w:eastAsia="等线" w:hAnsi="Times" w:cs="Arial"/>
              </w:rPr>
              <w:t xml:space="preserve">For indicating a PL offset for PDCCH-order PRACH transmission at least for FR1, support </w:t>
            </w:r>
            <w:r w:rsidRPr="00704518">
              <w:rPr>
                <w:rFonts w:ascii="Times" w:eastAsia="等线" w:hAnsi="Times" w:cs="Arial"/>
                <w:b/>
                <w:bCs/>
              </w:rPr>
              <w:t>Alt3</w:t>
            </w:r>
            <w:r w:rsidRPr="00704518">
              <w:rPr>
                <w:rFonts w:ascii="Times" w:eastAsia="等线" w:hAnsi="Times" w:cs="Arial"/>
              </w:rPr>
              <w:t>:</w:t>
            </w:r>
          </w:p>
          <w:p w14:paraId="2C87E234" w14:textId="77777777" w:rsidR="00704518" w:rsidRPr="00704518" w:rsidRDefault="00704518" w:rsidP="00704518">
            <w:pPr>
              <w:numPr>
                <w:ilvl w:val="0"/>
                <w:numId w:val="19"/>
              </w:numPr>
              <w:spacing w:after="0"/>
              <w:jc w:val="both"/>
              <w:rPr>
                <w:rFonts w:ascii="Times" w:eastAsia="等线" w:hAnsi="Times" w:cs="Arial"/>
                <w:szCs w:val="18"/>
              </w:rPr>
            </w:pPr>
            <w:r w:rsidRPr="00704518">
              <w:rPr>
                <w:rFonts w:ascii="Times" w:eastAsia="等线" w:hAnsi="Times" w:cs="Arial"/>
                <w:szCs w:val="16"/>
              </w:rPr>
              <w:t>Alt3: The PL offset associated with one of the indicated joint/UL TCI state for UL TRP in unified TCI framework is applied on the PDCCH-order PRACH transmission.</w:t>
            </w:r>
          </w:p>
          <w:p w14:paraId="73FDB6EF" w14:textId="77777777" w:rsidR="00704518" w:rsidRPr="00704518" w:rsidRDefault="00704518" w:rsidP="00704518">
            <w:pPr>
              <w:numPr>
                <w:ilvl w:val="1"/>
                <w:numId w:val="19"/>
              </w:numPr>
              <w:spacing w:after="160" w:line="259" w:lineRule="auto"/>
              <w:contextualSpacing/>
              <w:rPr>
                <w:rFonts w:ascii="Aptos" w:eastAsia="Malgun Gothic" w:hAnsi="Aptos"/>
                <w:szCs w:val="22"/>
                <w:lang w:eastAsia="x-none"/>
              </w:rPr>
            </w:pPr>
            <w:r w:rsidRPr="00704518">
              <w:rPr>
                <w:rFonts w:ascii="Times" w:eastAsia="等线" w:hAnsi="Times" w:cs="Arial"/>
                <w:lang w:eastAsia="x-none"/>
              </w:rPr>
              <w:t>FFS the detailed design of DCI format: e.g., how to indicate one of the indicated joint/UL TCI states or whether to apply the PL offset in the indicated TCI state or not.</w:t>
            </w:r>
          </w:p>
          <w:p w14:paraId="65C95838" w14:textId="77777777" w:rsidR="00704518" w:rsidRPr="00704518" w:rsidRDefault="00704518" w:rsidP="00704518">
            <w:pPr>
              <w:spacing w:after="0"/>
              <w:rPr>
                <w:rFonts w:ascii="Times" w:eastAsia="Batang" w:hAnsi="Times"/>
                <w:szCs w:val="24"/>
              </w:rPr>
            </w:pPr>
            <w:r w:rsidRPr="00704518">
              <w:rPr>
                <w:rFonts w:ascii="Times" w:eastAsia="Batang" w:hAnsi="Times"/>
                <w:szCs w:val="24"/>
                <w:highlight w:val="green"/>
              </w:rPr>
              <w:t>Agreement</w:t>
            </w:r>
          </w:p>
          <w:p w14:paraId="784A37E7" w14:textId="77777777" w:rsidR="00704518" w:rsidRPr="00704518" w:rsidRDefault="00704518" w:rsidP="00704518">
            <w:pPr>
              <w:spacing w:after="0"/>
              <w:rPr>
                <w:rFonts w:ascii="Times" w:eastAsia="Yu Mincho" w:hAnsi="Times" w:cs="Arial"/>
              </w:rPr>
            </w:pPr>
            <w:r w:rsidRPr="00704518">
              <w:rPr>
                <w:rFonts w:ascii="Times" w:eastAsia="等线" w:hAnsi="Times" w:cs="Arial"/>
                <w:szCs w:val="18"/>
              </w:rPr>
              <w:t xml:space="preserve">For the asymmetric DL </w:t>
            </w:r>
            <w:proofErr w:type="spellStart"/>
            <w:r w:rsidRPr="00704518">
              <w:rPr>
                <w:rFonts w:ascii="Times" w:eastAsia="等线" w:hAnsi="Times" w:cs="Arial"/>
                <w:szCs w:val="18"/>
              </w:rPr>
              <w:t>sTRP</w:t>
            </w:r>
            <w:proofErr w:type="spellEnd"/>
            <w:r w:rsidRPr="00704518">
              <w:rPr>
                <w:rFonts w:ascii="Times" w:eastAsia="等线" w:hAnsi="Times" w:cs="Arial"/>
                <w:szCs w:val="18"/>
              </w:rPr>
              <w:t xml:space="preserve">/UL </w:t>
            </w:r>
            <w:proofErr w:type="spellStart"/>
            <w:r w:rsidRPr="00704518">
              <w:rPr>
                <w:rFonts w:ascii="Times" w:eastAsia="等线" w:hAnsi="Times" w:cs="Arial"/>
                <w:szCs w:val="18"/>
              </w:rPr>
              <w:t>mTRP</w:t>
            </w:r>
            <w:proofErr w:type="spellEnd"/>
            <w:r w:rsidRPr="00704518">
              <w:rPr>
                <w:rFonts w:ascii="Times" w:eastAsia="等线" w:hAnsi="Times" w:cs="Arial"/>
                <w:szCs w:val="18"/>
              </w:rPr>
              <w:t xml:space="preserve"> scenarios, </w:t>
            </w:r>
            <w:r w:rsidRPr="00704518">
              <w:rPr>
                <w:rFonts w:ascii="Times" w:eastAsia="Yu Mincho" w:hAnsi="Times" w:cs="Arial"/>
              </w:rPr>
              <w:t xml:space="preserve">the value range of PL offset includes at least [-10, 60] </w:t>
            </w:r>
            <w:proofErr w:type="spellStart"/>
            <w:r w:rsidRPr="00704518">
              <w:rPr>
                <w:rFonts w:ascii="Times" w:eastAsia="Yu Mincho" w:hAnsi="Times" w:cs="Arial"/>
              </w:rPr>
              <w:t>dB.</w:t>
            </w:r>
            <w:proofErr w:type="spellEnd"/>
          </w:p>
          <w:p w14:paraId="524F97C5" w14:textId="77777777" w:rsidR="00704518" w:rsidRPr="00704518" w:rsidRDefault="00704518" w:rsidP="00704518">
            <w:pPr>
              <w:numPr>
                <w:ilvl w:val="0"/>
                <w:numId w:val="24"/>
              </w:numPr>
              <w:spacing w:after="0"/>
              <w:jc w:val="both"/>
              <w:rPr>
                <w:rFonts w:ascii="Times" w:eastAsia="等线" w:hAnsi="Times" w:cs="Arial"/>
              </w:rPr>
            </w:pPr>
            <w:r w:rsidRPr="00704518">
              <w:rPr>
                <w:rFonts w:ascii="Times" w:eastAsia="等线" w:hAnsi="Times" w:cs="Arial"/>
              </w:rPr>
              <w:t>FFS: Extending the range to lower than -10dB</w:t>
            </w:r>
          </w:p>
          <w:p w14:paraId="5290170D" w14:textId="78D6DFDC" w:rsidR="00704518" w:rsidRPr="00704518" w:rsidRDefault="00704518" w:rsidP="00704518">
            <w:pPr>
              <w:numPr>
                <w:ilvl w:val="0"/>
                <w:numId w:val="24"/>
              </w:numPr>
              <w:spacing w:after="0"/>
              <w:jc w:val="both"/>
              <w:rPr>
                <w:rFonts w:ascii="Times" w:eastAsia="等线" w:hAnsi="Times" w:cs="Arial"/>
              </w:rPr>
            </w:pPr>
            <w:r w:rsidRPr="00704518">
              <w:rPr>
                <w:rFonts w:ascii="Times" w:eastAsia="Calibri" w:hAnsi="Times" w:cs="Arial"/>
              </w:rPr>
              <w:t>Step size is 4dB</w:t>
            </w:r>
          </w:p>
          <w:p w14:paraId="7CD13771" w14:textId="77777777" w:rsidR="00704518" w:rsidRPr="00704518" w:rsidRDefault="00704518" w:rsidP="00704518">
            <w:pPr>
              <w:spacing w:after="0"/>
              <w:rPr>
                <w:rFonts w:ascii="Times" w:eastAsia="Batang" w:hAnsi="Times"/>
                <w:szCs w:val="24"/>
              </w:rPr>
            </w:pPr>
            <w:r w:rsidRPr="00704518">
              <w:rPr>
                <w:rFonts w:ascii="Times" w:eastAsia="Batang" w:hAnsi="Times"/>
                <w:szCs w:val="24"/>
                <w:highlight w:val="green"/>
              </w:rPr>
              <w:t>Agreement</w:t>
            </w:r>
          </w:p>
          <w:p w14:paraId="0148F592" w14:textId="77777777" w:rsidR="00704518" w:rsidRPr="00704518" w:rsidRDefault="00704518" w:rsidP="00704518">
            <w:pPr>
              <w:spacing w:after="0"/>
              <w:jc w:val="both"/>
              <w:rPr>
                <w:rFonts w:eastAsia="等线"/>
                <w:lang w:eastAsia="zh-CN"/>
              </w:rPr>
            </w:pPr>
            <w:r w:rsidRPr="00704518">
              <w:rPr>
                <w:rFonts w:eastAsia="等线"/>
                <w:szCs w:val="18"/>
                <w:lang w:eastAsia="zh-CN"/>
              </w:rPr>
              <w:t xml:space="preserve">For the asymmetric DL </w:t>
            </w:r>
            <w:proofErr w:type="spellStart"/>
            <w:r w:rsidRPr="00704518">
              <w:rPr>
                <w:rFonts w:eastAsia="等线"/>
                <w:szCs w:val="18"/>
                <w:lang w:eastAsia="zh-CN"/>
              </w:rPr>
              <w:t>sTRP</w:t>
            </w:r>
            <w:proofErr w:type="spellEnd"/>
            <w:r w:rsidRPr="00704518">
              <w:rPr>
                <w:rFonts w:eastAsia="等线"/>
                <w:szCs w:val="18"/>
                <w:lang w:eastAsia="zh-CN"/>
              </w:rPr>
              <w:t xml:space="preserve">/UL </w:t>
            </w:r>
            <w:proofErr w:type="spellStart"/>
            <w:r w:rsidRPr="00704518">
              <w:rPr>
                <w:rFonts w:eastAsia="等线"/>
                <w:szCs w:val="18"/>
                <w:lang w:eastAsia="zh-CN"/>
              </w:rPr>
              <w:t>mTRP</w:t>
            </w:r>
            <w:proofErr w:type="spellEnd"/>
            <w:r w:rsidRPr="00704518">
              <w:rPr>
                <w:rFonts w:eastAsia="等线"/>
                <w:szCs w:val="18"/>
                <w:lang w:eastAsia="zh-CN"/>
              </w:rPr>
              <w:t xml:space="preserve"> scenarios, support to include PL offset in the calculation of </w:t>
            </w:r>
            <w:r w:rsidRPr="00704518">
              <w:rPr>
                <w:rFonts w:eastAsia="等线"/>
                <w:lang w:eastAsia="zh-CN"/>
              </w:rPr>
              <w:t>Type 1 PHR based on actual PUSCH transmission and Type 1 PHR based on reference PUSCH.</w:t>
            </w:r>
          </w:p>
          <w:p w14:paraId="67BE463B" w14:textId="77777777" w:rsidR="00704518" w:rsidRPr="00704518" w:rsidRDefault="00704518" w:rsidP="00704518">
            <w:pPr>
              <w:spacing w:after="0"/>
              <w:rPr>
                <w:rFonts w:ascii="Times" w:eastAsia="Batang" w:hAnsi="Times"/>
                <w:szCs w:val="24"/>
                <w:highlight w:val="green"/>
              </w:rPr>
            </w:pPr>
            <w:r w:rsidRPr="00704518">
              <w:rPr>
                <w:rFonts w:ascii="Times" w:eastAsia="Batang" w:hAnsi="Times"/>
                <w:szCs w:val="24"/>
                <w:highlight w:val="green"/>
              </w:rPr>
              <w:t>Agreement</w:t>
            </w:r>
          </w:p>
          <w:p w14:paraId="09992E0A" w14:textId="77777777" w:rsidR="00704518" w:rsidRPr="00836D9F" w:rsidRDefault="00704518" w:rsidP="00704518">
            <w:pPr>
              <w:spacing w:after="0"/>
              <w:rPr>
                <w:rFonts w:eastAsia="等线" w:cs="Batang"/>
              </w:rPr>
            </w:pPr>
            <w:r w:rsidRPr="00836D9F">
              <w:rPr>
                <w:rFonts w:eastAsia="等线" w:cs="Batang"/>
              </w:rPr>
              <w:t>Study whether to support Type 3 PHR reporting in a serving cell/BWP where the UE is configured with two separate SRS CLPC adjustment states.</w:t>
            </w:r>
          </w:p>
          <w:p w14:paraId="5487D8A0" w14:textId="77777777" w:rsidR="00704518" w:rsidRPr="00836D9F" w:rsidRDefault="00704518" w:rsidP="00704518">
            <w:pPr>
              <w:numPr>
                <w:ilvl w:val="0"/>
                <w:numId w:val="25"/>
              </w:numPr>
              <w:spacing w:after="160" w:line="259" w:lineRule="auto"/>
              <w:contextualSpacing/>
              <w:rPr>
                <w:rFonts w:eastAsia="等线"/>
                <w:lang w:eastAsia="x-none"/>
              </w:rPr>
            </w:pPr>
            <w:r w:rsidRPr="00836D9F">
              <w:rPr>
                <w:rFonts w:eastAsia="等线" w:cs="Arial"/>
                <w:lang w:eastAsia="x-none"/>
              </w:rPr>
              <w:t>Continue to study whether to support including PL offset in the calculation of Type 3 PHR.</w:t>
            </w:r>
          </w:p>
          <w:p w14:paraId="3F053FEA" w14:textId="77777777" w:rsidR="00704518" w:rsidRPr="00704518" w:rsidRDefault="00704518" w:rsidP="00704518">
            <w:pPr>
              <w:spacing w:after="0"/>
              <w:rPr>
                <w:rFonts w:ascii="Times" w:eastAsia="Batang" w:hAnsi="Times"/>
                <w:szCs w:val="24"/>
                <w:highlight w:val="green"/>
              </w:rPr>
            </w:pPr>
            <w:r w:rsidRPr="00704518">
              <w:rPr>
                <w:rFonts w:ascii="Times" w:eastAsia="Batang" w:hAnsi="Times"/>
                <w:szCs w:val="24"/>
                <w:highlight w:val="green"/>
              </w:rPr>
              <w:t>Agreement</w:t>
            </w:r>
          </w:p>
          <w:p w14:paraId="4771BC9D" w14:textId="77777777" w:rsidR="00704518" w:rsidRPr="00836D9F" w:rsidRDefault="00704518" w:rsidP="00704518">
            <w:pPr>
              <w:spacing w:after="0"/>
              <w:rPr>
                <w:rFonts w:eastAsia="等线"/>
                <w:lang w:eastAsia="zh-CN"/>
              </w:rPr>
            </w:pPr>
            <w:r w:rsidRPr="00836D9F">
              <w:rPr>
                <w:rFonts w:eastAsia="等线"/>
                <w:lang w:eastAsia="zh-CN"/>
              </w:rPr>
              <w:t>About the extended value range 1~X of starting bit of blocks in DCI format 2_3 in Rel-19, down-select one from the following Alts in RAN1#118bis:</w:t>
            </w:r>
          </w:p>
          <w:p w14:paraId="715DAD3F" w14:textId="77777777" w:rsidR="00704518" w:rsidRPr="00836D9F" w:rsidRDefault="00704518" w:rsidP="00704518">
            <w:pPr>
              <w:numPr>
                <w:ilvl w:val="0"/>
                <w:numId w:val="26"/>
              </w:numPr>
              <w:spacing w:after="0"/>
              <w:jc w:val="both"/>
              <w:rPr>
                <w:rFonts w:eastAsia="等线"/>
                <w:lang w:eastAsia="zh-CN"/>
              </w:rPr>
            </w:pPr>
            <w:r w:rsidRPr="00836D9F">
              <w:rPr>
                <w:rFonts w:eastAsia="等线"/>
                <w:lang w:eastAsia="zh-CN"/>
              </w:rPr>
              <w:t>Alt1: X = 45 (to be captured in RAN2 spec)</w:t>
            </w:r>
          </w:p>
          <w:p w14:paraId="31CC3E67" w14:textId="77777777" w:rsidR="00704518" w:rsidRPr="00836D9F" w:rsidRDefault="00704518" w:rsidP="00704518">
            <w:pPr>
              <w:numPr>
                <w:ilvl w:val="1"/>
                <w:numId w:val="26"/>
              </w:numPr>
              <w:spacing w:after="0"/>
              <w:jc w:val="both"/>
              <w:rPr>
                <w:rFonts w:eastAsia="等线"/>
                <w:lang w:eastAsia="zh-CN"/>
              </w:rPr>
            </w:pPr>
            <w:r w:rsidRPr="00836D9F">
              <w:rPr>
                <w:rFonts w:eastAsia="等线"/>
                <w:lang w:eastAsia="zh-CN"/>
              </w:rPr>
              <w:t xml:space="preserve">This feature is a separate UE capability and is </w:t>
            </w:r>
            <w:proofErr w:type="spellStart"/>
            <w:r w:rsidRPr="00836D9F">
              <w:rPr>
                <w:rFonts w:eastAsia="等线"/>
                <w:lang w:eastAsia="zh-CN"/>
              </w:rPr>
              <w:t>appliable</w:t>
            </w:r>
            <w:proofErr w:type="spellEnd"/>
            <w:r w:rsidRPr="00836D9F">
              <w:rPr>
                <w:rFonts w:eastAsia="等线"/>
                <w:lang w:eastAsia="zh-CN"/>
              </w:rPr>
              <w:t xml:space="preserve"> to any rel-19 UE who supports this UE capability, regardless this UE supports two separate SRS CLPC adjustment states or not.</w:t>
            </w:r>
          </w:p>
          <w:p w14:paraId="0382BA48" w14:textId="77777777" w:rsidR="00704518" w:rsidRPr="00836D9F" w:rsidRDefault="00704518" w:rsidP="00704518">
            <w:pPr>
              <w:numPr>
                <w:ilvl w:val="1"/>
                <w:numId w:val="26"/>
              </w:numPr>
              <w:spacing w:after="0"/>
              <w:jc w:val="both"/>
              <w:rPr>
                <w:rFonts w:eastAsia="等线"/>
                <w:lang w:eastAsia="zh-CN"/>
              </w:rPr>
            </w:pPr>
            <w:r w:rsidRPr="00836D9F">
              <w:rPr>
                <w:rFonts w:eastAsia="等线"/>
                <w:lang w:eastAsia="zh-CN"/>
              </w:rPr>
              <w:t>Note: X=45 can be used for operations in FR1 in shared spectrum or FR2-2 and X = 43 otherwise.</w:t>
            </w:r>
          </w:p>
          <w:p w14:paraId="49310CDC" w14:textId="77777777" w:rsidR="00704518" w:rsidRPr="00836D9F" w:rsidRDefault="00704518" w:rsidP="00704518">
            <w:pPr>
              <w:numPr>
                <w:ilvl w:val="0"/>
                <w:numId w:val="26"/>
              </w:numPr>
              <w:spacing w:after="0"/>
              <w:jc w:val="both"/>
              <w:rPr>
                <w:rFonts w:eastAsia="等线"/>
                <w:lang w:eastAsia="zh-CN"/>
              </w:rPr>
            </w:pPr>
            <w:r w:rsidRPr="00836D9F">
              <w:rPr>
                <w:rFonts w:eastAsia="等线"/>
                <w:lang w:eastAsia="zh-CN"/>
              </w:rPr>
              <w:t>Alt2: X = 44 (to be captured in RAN2 spec)</w:t>
            </w:r>
          </w:p>
          <w:p w14:paraId="79C7304E" w14:textId="77777777" w:rsidR="00704518" w:rsidRPr="00836D9F" w:rsidRDefault="00704518" w:rsidP="00704518">
            <w:pPr>
              <w:numPr>
                <w:ilvl w:val="1"/>
                <w:numId w:val="26"/>
              </w:numPr>
              <w:spacing w:after="0"/>
              <w:jc w:val="both"/>
              <w:rPr>
                <w:rFonts w:eastAsia="等线"/>
                <w:lang w:eastAsia="zh-CN"/>
              </w:rPr>
            </w:pPr>
            <w:r w:rsidRPr="00836D9F">
              <w:rPr>
                <w:rFonts w:eastAsia="等线"/>
                <w:lang w:eastAsia="zh-CN"/>
              </w:rPr>
              <w:t>This feature is only applicable to UE who is configured with two separate SRS CLPC adjustment states.</w:t>
            </w:r>
          </w:p>
          <w:p w14:paraId="69951F1D" w14:textId="77777777" w:rsidR="00704518" w:rsidRPr="00836D9F" w:rsidRDefault="00704518" w:rsidP="00704518">
            <w:pPr>
              <w:numPr>
                <w:ilvl w:val="1"/>
                <w:numId w:val="26"/>
              </w:numPr>
              <w:spacing w:after="0"/>
              <w:jc w:val="both"/>
              <w:rPr>
                <w:rFonts w:eastAsia="等线"/>
                <w:lang w:eastAsia="zh-CN"/>
              </w:rPr>
            </w:pPr>
            <w:r w:rsidRPr="00836D9F">
              <w:rPr>
                <w:rFonts w:eastAsia="等线"/>
                <w:lang w:eastAsia="zh-CN"/>
              </w:rPr>
              <w:t>Note: X=44 can be used for operations in FR1 in shared spectrum for FR2-2 and X = 42 otherwise.</w:t>
            </w:r>
          </w:p>
          <w:p w14:paraId="18D78244" w14:textId="77777777" w:rsidR="00704518" w:rsidRPr="00836D9F" w:rsidRDefault="00704518" w:rsidP="00704518">
            <w:pPr>
              <w:numPr>
                <w:ilvl w:val="0"/>
                <w:numId w:val="26"/>
              </w:numPr>
              <w:spacing w:after="0"/>
              <w:jc w:val="both"/>
              <w:rPr>
                <w:rFonts w:eastAsia="等线"/>
                <w:lang w:eastAsia="zh-CN"/>
              </w:rPr>
            </w:pPr>
            <w:r w:rsidRPr="00836D9F">
              <w:rPr>
                <w:rFonts w:eastAsia="Malgun Gothic"/>
                <w:lang w:eastAsia="ko-KR"/>
              </w:rPr>
              <w:t xml:space="preserve">Above extended value range is applied to </w:t>
            </w:r>
            <w:r w:rsidRPr="00836D9F">
              <w:rPr>
                <w:i/>
                <w:lang w:eastAsia="x-none"/>
              </w:rPr>
              <w:t>startingBitOfFormat2-3</w:t>
            </w:r>
            <w:r w:rsidRPr="00836D9F">
              <w:rPr>
                <w:rFonts w:eastAsia="Malgun Gothic"/>
                <w:lang w:eastAsia="ko-KR"/>
              </w:rPr>
              <w:t>.</w:t>
            </w:r>
          </w:p>
          <w:p w14:paraId="7296BA71" w14:textId="77777777" w:rsidR="00704518" w:rsidRPr="00704518" w:rsidRDefault="00704518" w:rsidP="00704518">
            <w:pPr>
              <w:spacing w:after="0"/>
              <w:rPr>
                <w:rFonts w:ascii="Times" w:eastAsia="Batang" w:hAnsi="Times"/>
                <w:szCs w:val="24"/>
                <w:highlight w:val="green"/>
              </w:rPr>
            </w:pPr>
            <w:r w:rsidRPr="00704518">
              <w:rPr>
                <w:rFonts w:ascii="Times" w:eastAsia="Batang" w:hAnsi="Times"/>
                <w:szCs w:val="24"/>
                <w:highlight w:val="green"/>
              </w:rPr>
              <w:t>Agreement</w:t>
            </w:r>
          </w:p>
          <w:p w14:paraId="1B7B695B" w14:textId="77777777" w:rsidR="00704518" w:rsidRPr="00836D9F" w:rsidRDefault="00704518" w:rsidP="00704518">
            <w:pPr>
              <w:numPr>
                <w:ilvl w:val="0"/>
                <w:numId w:val="20"/>
              </w:numPr>
              <w:spacing w:after="0"/>
              <w:jc w:val="both"/>
              <w:rPr>
                <w:rFonts w:eastAsia="等线"/>
                <w:lang w:eastAsia="zh-CN"/>
              </w:rPr>
            </w:pPr>
            <w:r w:rsidRPr="00836D9F">
              <w:rPr>
                <w:rFonts w:eastAsia="等线"/>
                <w:lang w:eastAsia="zh-CN"/>
              </w:rPr>
              <w:t>Study whether/how to apply PL offset for SRS resource set when the SRS resource set is not configured with TCI state.</w:t>
            </w:r>
          </w:p>
          <w:p w14:paraId="6885758A" w14:textId="77777777" w:rsidR="00704518" w:rsidRPr="00836D9F" w:rsidRDefault="00704518" w:rsidP="00704518">
            <w:pPr>
              <w:numPr>
                <w:ilvl w:val="0"/>
                <w:numId w:val="20"/>
              </w:numPr>
              <w:spacing w:after="0"/>
              <w:jc w:val="both"/>
              <w:rPr>
                <w:rFonts w:eastAsia="等线"/>
                <w:lang w:eastAsia="zh-CN"/>
              </w:rPr>
            </w:pPr>
            <w:r w:rsidRPr="00836D9F">
              <w:rPr>
                <w:rFonts w:eastAsia="等线"/>
                <w:lang w:eastAsia="zh-CN"/>
              </w:rPr>
              <w:t>Study whether/how to apply one of the two separate SRS CLPC adjustment states on the SRS resource set when the SRS resource set is not configured with TCI state.</w:t>
            </w:r>
          </w:p>
          <w:p w14:paraId="2F8284B2" w14:textId="000643AE" w:rsidR="00DC5D6F" w:rsidRPr="00704518" w:rsidRDefault="00704518" w:rsidP="00704518">
            <w:pPr>
              <w:numPr>
                <w:ilvl w:val="1"/>
                <w:numId w:val="20"/>
              </w:numPr>
              <w:spacing w:after="0"/>
              <w:jc w:val="both"/>
              <w:rPr>
                <w:rFonts w:eastAsia="等线"/>
                <w:lang w:eastAsia="zh-CN"/>
              </w:rPr>
            </w:pPr>
            <w:r w:rsidRPr="00836D9F">
              <w:rPr>
                <w:rFonts w:eastAsia="等线"/>
                <w:lang w:eastAsia="zh-CN"/>
              </w:rPr>
              <w:t xml:space="preserve">E.g., defining i0 as the default CLPC for SRS resource set in this case. </w:t>
            </w:r>
            <w:proofErr w:type="spellStart"/>
            <w:r w:rsidRPr="00836D9F">
              <w:rPr>
                <w:rFonts w:eastAsia="等线"/>
                <w:lang w:eastAsia="zh-CN"/>
              </w:rPr>
              <w:t>E.g</w:t>
            </w:r>
            <w:proofErr w:type="spellEnd"/>
            <w:proofErr w:type="gramStart"/>
            <w:r w:rsidRPr="00836D9F">
              <w:rPr>
                <w:rFonts w:eastAsia="等线"/>
                <w:lang w:eastAsia="zh-CN"/>
              </w:rPr>
              <w:t>,,</w:t>
            </w:r>
            <w:proofErr w:type="gramEnd"/>
            <w:r w:rsidRPr="00836D9F">
              <w:rPr>
                <w:rFonts w:eastAsia="等线"/>
                <w:lang w:eastAsia="zh-CN"/>
              </w:rPr>
              <w:t xml:space="preserve"> configure one of the separate SRS CLPC adjustment states to the SRS resource set.</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lastRenderedPageBreak/>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398B3B72" w14:textId="18BAA9A8" w:rsidR="004A45CE"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Both single-DCI (sDCI) and multi-DCI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modes are supported in previous releases for Multi-TRP </w:t>
      </w:r>
      <w:r w:rsidR="00CC474B">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 xml:space="preserve">operations, considering ideal and non-ideal backhaul respectively. The difference between sDCI and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can be reflected by the configuration of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 to be more specific, if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is assumed, there are two different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w:t>
      </w:r>
      <w:r w:rsidR="00DD365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w:t>
      </w:r>
      <w:r w:rsidRPr="00B375DC">
        <w:rPr>
          <w:rFonts w:eastAsiaTheme="minorEastAsia"/>
          <w:color w:val="000000" w:themeColor="text1"/>
          <w:sz w:val="22"/>
          <w:szCs w:val="22"/>
          <w:lang w:eastAsia="zh-CN"/>
        </w:rPr>
        <w:t xml:space="preserve">asymmetric DL </w:t>
      </w:r>
      <w:proofErr w:type="spellStart"/>
      <w:r w:rsidRPr="00B375DC">
        <w:rPr>
          <w:rFonts w:eastAsiaTheme="minorEastAsia"/>
          <w:color w:val="000000" w:themeColor="text1"/>
          <w:sz w:val="22"/>
          <w:szCs w:val="22"/>
          <w:lang w:eastAsia="zh-CN"/>
        </w:rPr>
        <w:t>sTRP</w:t>
      </w:r>
      <w:proofErr w:type="spellEnd"/>
      <w:r w:rsidRPr="00B375DC">
        <w:rPr>
          <w:rFonts w:eastAsiaTheme="minorEastAsia"/>
          <w:color w:val="000000" w:themeColor="text1"/>
          <w:sz w:val="22"/>
          <w:szCs w:val="22"/>
          <w:lang w:eastAsia="zh-CN"/>
        </w:rPr>
        <w:t xml:space="preserve">/UL </w:t>
      </w:r>
      <w:proofErr w:type="spellStart"/>
      <w:r w:rsidRPr="00B375DC">
        <w:rPr>
          <w:rFonts w:eastAsiaTheme="minorEastAsia"/>
          <w:color w:val="000000" w:themeColor="text1"/>
          <w:sz w:val="22"/>
          <w:szCs w:val="22"/>
          <w:lang w:eastAsia="zh-CN"/>
        </w:rPr>
        <w:t>mTRP</w:t>
      </w:r>
      <w:proofErr w:type="spellEnd"/>
      <w:r w:rsidRPr="00B375DC">
        <w:rPr>
          <w:rFonts w:eastAsiaTheme="minorEastAsia"/>
          <w:color w:val="000000" w:themeColor="text1"/>
          <w:sz w:val="22"/>
          <w:szCs w:val="22"/>
          <w:lang w:eastAsia="zh-CN"/>
        </w:rPr>
        <w:t xml:space="preserve"> deployment</w:t>
      </w:r>
      <w:r>
        <w:rPr>
          <w:rFonts w:eastAsiaTheme="minorEastAsia"/>
          <w:color w:val="000000" w:themeColor="text1"/>
          <w:sz w:val="22"/>
          <w:szCs w:val="22"/>
          <w:lang w:eastAsia="zh-CN"/>
        </w:rPr>
        <w:t xml:space="preserve">, since DL is assumed only available for one of the multiple TRPs (e.g., </w:t>
      </w:r>
      <w:r w:rsidR="00211107">
        <w:rPr>
          <w:rFonts w:eastAsiaTheme="minorEastAsia"/>
          <w:color w:val="000000" w:themeColor="text1"/>
          <w:sz w:val="22"/>
          <w:szCs w:val="22"/>
          <w:lang w:eastAsia="zh-CN"/>
        </w:rPr>
        <w:t>m</w:t>
      </w:r>
      <w:r w:rsidR="00CC474B">
        <w:rPr>
          <w:rFonts w:eastAsiaTheme="minorEastAsia"/>
          <w:color w:val="000000" w:themeColor="text1"/>
          <w:sz w:val="22"/>
          <w:szCs w:val="22"/>
          <w:lang w:eastAsia="zh-CN"/>
        </w:rPr>
        <w:t xml:space="preserve">acro node, as </w:t>
      </w:r>
      <w:r>
        <w:rPr>
          <w:rFonts w:eastAsiaTheme="minorEastAsia"/>
          <w:color w:val="000000" w:themeColor="text1"/>
          <w:sz w:val="22"/>
          <w:szCs w:val="22"/>
          <w:lang w:eastAsia="zh-CN"/>
        </w:rPr>
        <w:t xml:space="preserve">in the justification [1]), it seems that only sDCI mode is reasonable. However, it may also be possible that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can be </w:t>
      </w:r>
      <w:r w:rsidR="00CC474B">
        <w:rPr>
          <w:rFonts w:eastAsiaTheme="minorEastAsia"/>
          <w:color w:val="000000" w:themeColor="text1"/>
          <w:sz w:val="22"/>
          <w:szCs w:val="22"/>
          <w:lang w:eastAsia="zh-CN"/>
        </w:rPr>
        <w:t>used</w:t>
      </w:r>
      <w:r>
        <w:rPr>
          <w:rFonts w:eastAsiaTheme="minorEastAsia"/>
          <w:color w:val="000000" w:themeColor="text1"/>
          <w:sz w:val="22"/>
          <w:szCs w:val="22"/>
          <w:lang w:eastAsia="zh-CN"/>
        </w:rPr>
        <w:t xml:space="preserve"> for UL transmission by artificially configuring different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 which may add extra </w:t>
      </w:r>
      <w:r w:rsidR="00211107">
        <w:rPr>
          <w:rFonts w:eastAsiaTheme="minorEastAsia"/>
          <w:color w:val="000000" w:themeColor="text1"/>
          <w:sz w:val="22"/>
          <w:szCs w:val="22"/>
          <w:lang w:eastAsia="zh-CN"/>
        </w:rPr>
        <w:t xml:space="preserve">scheduling flexibility but also </w:t>
      </w:r>
      <w:r w:rsidR="00666329">
        <w:rPr>
          <w:rFonts w:eastAsiaTheme="minorEastAsia"/>
          <w:color w:val="000000" w:themeColor="text1"/>
          <w:sz w:val="22"/>
          <w:szCs w:val="22"/>
          <w:lang w:eastAsia="zh-CN"/>
        </w:rPr>
        <w:t xml:space="preserve">bring </w:t>
      </w:r>
      <w:r w:rsidR="00211107">
        <w:rPr>
          <w:rFonts w:eastAsiaTheme="minorEastAsia"/>
          <w:color w:val="000000" w:themeColor="text1"/>
          <w:sz w:val="22"/>
          <w:szCs w:val="22"/>
          <w:lang w:eastAsia="zh-CN"/>
        </w:rPr>
        <w:t>extra complexity</w:t>
      </w:r>
      <w:r>
        <w:rPr>
          <w:rFonts w:eastAsiaTheme="minorEastAsia"/>
          <w:color w:val="000000" w:themeColor="text1"/>
          <w:sz w:val="22"/>
          <w:szCs w:val="22"/>
          <w:lang w:eastAsia="zh-CN"/>
        </w:rPr>
        <w:t xml:space="preserve">. Therefore, we propose to clarify the sDCI or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issue before any further discussion.</w:t>
      </w:r>
    </w:p>
    <w:p w14:paraId="6B00D13E" w14:textId="3FE8B2A1" w:rsidR="00257E40" w:rsidRPr="000A7BB3" w:rsidRDefault="00257E40"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Meanwhile, </w:t>
      </w:r>
      <w:r w:rsidR="00DD365E">
        <w:rPr>
          <w:rFonts w:eastAsiaTheme="minorEastAsia"/>
          <w:color w:val="000000" w:themeColor="text1"/>
          <w:sz w:val="22"/>
          <w:szCs w:val="22"/>
          <w:lang w:eastAsia="zh-CN"/>
        </w:rPr>
        <w:t>i</w:t>
      </w:r>
      <w:r w:rsidR="0056345E">
        <w:rPr>
          <w:rFonts w:eastAsiaTheme="minorEastAsia"/>
          <w:color w:val="000000" w:themeColor="text1"/>
          <w:sz w:val="22"/>
          <w:szCs w:val="22"/>
          <w:lang w:eastAsia="zh-CN"/>
        </w:rPr>
        <w:t>n the revised WID [1], it is agreed</w:t>
      </w:r>
      <w:r>
        <w:rPr>
          <w:rFonts w:eastAsiaTheme="minorEastAsia"/>
          <w:color w:val="000000" w:themeColor="text1"/>
          <w:sz w:val="22"/>
          <w:szCs w:val="22"/>
          <w:lang w:eastAsia="zh-CN"/>
        </w:rPr>
        <w:t xml:space="preserve"> to remove the restriction</w:t>
      </w:r>
      <w:r w:rsidR="003B1D0E">
        <w:rPr>
          <w:rFonts w:eastAsiaTheme="minorEastAsia"/>
          <w:color w:val="000000" w:themeColor="text1"/>
          <w:sz w:val="22"/>
          <w:szCs w:val="22"/>
          <w:lang w:eastAsia="zh-CN"/>
        </w:rPr>
        <w:t xml:space="preserve"> that</w:t>
      </w:r>
      <w:r w:rsidR="0056345E" w:rsidRPr="0056345E">
        <w:t xml:space="preserve"> </w:t>
      </w:r>
      <w:proofErr w:type="spellStart"/>
      <w:r w:rsidR="0056345E" w:rsidRPr="00BE1073">
        <w:rPr>
          <w:rFonts w:eastAsiaTheme="minorEastAsia"/>
          <w:i/>
          <w:color w:val="000000" w:themeColor="text1"/>
          <w:sz w:val="22"/>
          <w:szCs w:val="22"/>
          <w:lang w:eastAsia="zh-CN"/>
        </w:rPr>
        <w:t>coresetPoolIndex</w:t>
      </w:r>
      <w:proofErr w:type="spellEnd"/>
      <w:r w:rsidR="0056345E" w:rsidRPr="0056345E">
        <w:rPr>
          <w:rFonts w:eastAsiaTheme="minorEastAsia"/>
          <w:color w:val="000000" w:themeColor="text1"/>
          <w:sz w:val="22"/>
          <w:szCs w:val="22"/>
          <w:lang w:eastAsia="zh-CN"/>
        </w:rPr>
        <w:t xml:space="preserve"> needs to be configured</w:t>
      </w:r>
      <w:r w:rsidR="003F4F45">
        <w:rPr>
          <w:rFonts w:eastAsiaTheme="minorEastAsia"/>
          <w:color w:val="000000" w:themeColor="text1"/>
          <w:sz w:val="22"/>
          <w:szCs w:val="22"/>
          <w:lang w:eastAsia="zh-CN"/>
        </w:rPr>
        <w:t xml:space="preserve"> to support 2TA</w:t>
      </w:r>
      <w:r w:rsidR="00DD365E">
        <w:rPr>
          <w:rFonts w:eastAsiaTheme="minorEastAsia"/>
          <w:color w:val="000000" w:themeColor="text1"/>
          <w:sz w:val="22"/>
          <w:szCs w:val="22"/>
          <w:lang w:eastAsia="zh-CN"/>
        </w:rPr>
        <w:t>. However, it is not clear whether this is only for enhancing</w:t>
      </w:r>
      <w:r w:rsidR="00DD365E" w:rsidRPr="00DD365E">
        <w:rPr>
          <w:rFonts w:eastAsiaTheme="minorEastAsia"/>
          <w:color w:val="000000" w:themeColor="text1"/>
          <w:sz w:val="22"/>
          <w:szCs w:val="22"/>
          <w:lang w:eastAsia="zh-CN"/>
        </w:rPr>
        <w:t xml:space="preserve"> </w:t>
      </w:r>
      <w:r w:rsidR="00DD365E" w:rsidRPr="00257E40">
        <w:rPr>
          <w:rFonts w:eastAsiaTheme="minorEastAsia"/>
          <w:color w:val="000000" w:themeColor="text1"/>
          <w:sz w:val="22"/>
          <w:szCs w:val="22"/>
          <w:lang w:eastAsia="zh-CN"/>
        </w:rPr>
        <w:t xml:space="preserve">asymmetric DL </w:t>
      </w:r>
      <w:proofErr w:type="spellStart"/>
      <w:r w:rsidR="00DD365E" w:rsidRPr="00257E40">
        <w:rPr>
          <w:rFonts w:eastAsiaTheme="minorEastAsia"/>
          <w:color w:val="000000" w:themeColor="text1"/>
          <w:sz w:val="22"/>
          <w:szCs w:val="22"/>
          <w:lang w:eastAsia="zh-CN"/>
        </w:rPr>
        <w:t>s</w:t>
      </w:r>
      <w:r w:rsidR="00DD365E">
        <w:rPr>
          <w:rFonts w:eastAsiaTheme="minorEastAsia"/>
          <w:color w:val="000000" w:themeColor="text1"/>
          <w:sz w:val="22"/>
          <w:szCs w:val="22"/>
          <w:lang w:eastAsia="zh-CN"/>
        </w:rPr>
        <w:t>TRP</w:t>
      </w:r>
      <w:proofErr w:type="spellEnd"/>
      <w:r w:rsidR="00DD365E">
        <w:rPr>
          <w:rFonts w:eastAsiaTheme="minorEastAsia"/>
          <w:color w:val="000000" w:themeColor="text1"/>
          <w:sz w:val="22"/>
          <w:szCs w:val="22"/>
          <w:lang w:eastAsia="zh-CN"/>
        </w:rPr>
        <w:t xml:space="preserve">/UL </w:t>
      </w:r>
      <w:proofErr w:type="spellStart"/>
      <w:r w:rsidR="00DD365E">
        <w:rPr>
          <w:rFonts w:eastAsiaTheme="minorEastAsia"/>
          <w:color w:val="000000" w:themeColor="text1"/>
          <w:sz w:val="22"/>
          <w:szCs w:val="22"/>
          <w:lang w:eastAsia="zh-CN"/>
        </w:rPr>
        <w:t>mTRP</w:t>
      </w:r>
      <w:proofErr w:type="spellEnd"/>
      <w:r w:rsidR="00DD365E">
        <w:rPr>
          <w:rFonts w:eastAsiaTheme="minorEastAsia"/>
          <w:color w:val="000000" w:themeColor="text1"/>
          <w:sz w:val="22"/>
          <w:szCs w:val="22"/>
          <w:lang w:eastAsia="zh-CN"/>
        </w:rPr>
        <w:t xml:space="preserve"> deployment scenarios, or this </w:t>
      </w:r>
      <w:r w:rsidR="003B1D0E">
        <w:rPr>
          <w:rFonts w:eastAsiaTheme="minorEastAsia"/>
          <w:color w:val="000000" w:themeColor="text1"/>
          <w:sz w:val="22"/>
          <w:szCs w:val="22"/>
          <w:lang w:eastAsia="zh-CN"/>
        </w:rPr>
        <w:t xml:space="preserve">also </w:t>
      </w:r>
      <w:r w:rsidR="00DD365E">
        <w:rPr>
          <w:rFonts w:eastAsiaTheme="minorEastAsia"/>
          <w:color w:val="000000" w:themeColor="text1"/>
          <w:sz w:val="22"/>
          <w:szCs w:val="22"/>
          <w:lang w:eastAsia="zh-CN"/>
        </w:rPr>
        <w:t>applies to the general cases</w:t>
      </w:r>
      <w:r w:rsidR="003B1D0E">
        <w:rPr>
          <w:rFonts w:eastAsiaTheme="minorEastAsia"/>
          <w:color w:val="000000" w:themeColor="text1"/>
          <w:sz w:val="22"/>
          <w:szCs w:val="22"/>
          <w:lang w:eastAsia="zh-CN"/>
        </w:rPr>
        <w:t xml:space="preserve"> of sDCI based </w:t>
      </w:r>
      <w:proofErr w:type="spellStart"/>
      <w:r w:rsidR="003B1D0E">
        <w:rPr>
          <w:rFonts w:eastAsiaTheme="minorEastAsia"/>
          <w:color w:val="000000" w:themeColor="text1"/>
          <w:sz w:val="22"/>
          <w:szCs w:val="22"/>
          <w:lang w:eastAsia="zh-CN"/>
        </w:rPr>
        <w:t>mTRP</w:t>
      </w:r>
      <w:proofErr w:type="spellEnd"/>
      <w:r w:rsidR="00DD365E">
        <w:rPr>
          <w:rFonts w:eastAsiaTheme="minorEastAsia"/>
          <w:color w:val="000000" w:themeColor="text1"/>
          <w:sz w:val="22"/>
          <w:szCs w:val="22"/>
          <w:lang w:eastAsia="zh-CN"/>
        </w:rPr>
        <w:t xml:space="preserve">, even for </w:t>
      </w:r>
      <w:proofErr w:type="spellStart"/>
      <w:r w:rsidR="00DD365E">
        <w:rPr>
          <w:rFonts w:eastAsiaTheme="minorEastAsia"/>
          <w:color w:val="000000" w:themeColor="text1"/>
          <w:sz w:val="22"/>
          <w:szCs w:val="22"/>
          <w:lang w:eastAsia="zh-CN"/>
        </w:rPr>
        <w:t>sTRP</w:t>
      </w:r>
      <w:proofErr w:type="spellEnd"/>
      <w:r w:rsidR="003B1D0E">
        <w:rPr>
          <w:rFonts w:eastAsiaTheme="minorEastAsia"/>
          <w:color w:val="000000" w:themeColor="text1"/>
          <w:sz w:val="22"/>
          <w:szCs w:val="22"/>
          <w:lang w:eastAsia="zh-CN"/>
        </w:rPr>
        <w:t xml:space="preserve"> scenarios</w:t>
      </w:r>
      <w:r w:rsidR="00DD365E">
        <w:rPr>
          <w:rFonts w:eastAsiaTheme="minorEastAsia"/>
          <w:color w:val="000000" w:themeColor="text1"/>
          <w:sz w:val="22"/>
          <w:szCs w:val="22"/>
          <w:lang w:eastAsia="zh-CN"/>
        </w:rPr>
        <w:t xml:space="preserve">. Therefore, we propose to clarify whether </w:t>
      </w:r>
      <w:r w:rsidR="00DD365E" w:rsidRPr="00DD365E">
        <w:rPr>
          <w:rFonts w:eastAsiaTheme="minorEastAsia"/>
          <w:color w:val="000000" w:themeColor="text1"/>
          <w:sz w:val="22"/>
          <w:szCs w:val="22"/>
          <w:lang w:eastAsia="zh-CN"/>
        </w:rPr>
        <w:t>two TA for s-DCI</w:t>
      </w:r>
      <w:r w:rsidR="00DD365E">
        <w:rPr>
          <w:rFonts w:eastAsiaTheme="minorEastAsia"/>
          <w:color w:val="000000" w:themeColor="text1"/>
          <w:sz w:val="22"/>
          <w:szCs w:val="22"/>
          <w:lang w:eastAsia="zh-CN"/>
        </w:rPr>
        <w:t xml:space="preserve"> is only supported</w:t>
      </w:r>
      <w:r>
        <w:rPr>
          <w:rFonts w:eastAsiaTheme="minorEastAsia"/>
          <w:color w:val="000000" w:themeColor="text1"/>
          <w:sz w:val="22"/>
          <w:szCs w:val="22"/>
          <w:lang w:eastAsia="zh-CN"/>
        </w:rPr>
        <w:t xml:space="preserve"> for the </w:t>
      </w:r>
      <w:r w:rsidRPr="00257E40">
        <w:rPr>
          <w:rFonts w:eastAsiaTheme="minorEastAsia"/>
          <w:color w:val="000000" w:themeColor="text1"/>
          <w:sz w:val="22"/>
          <w:szCs w:val="22"/>
          <w:lang w:eastAsia="zh-CN"/>
        </w:rPr>
        <w:t xml:space="preserve">asymmetric DL </w:t>
      </w:r>
      <w:proofErr w:type="spellStart"/>
      <w:r w:rsidRPr="00257E40">
        <w:rPr>
          <w:rFonts w:eastAsiaTheme="minorEastAsia"/>
          <w:color w:val="000000" w:themeColor="text1"/>
          <w:sz w:val="22"/>
          <w:szCs w:val="22"/>
          <w:lang w:eastAsia="zh-CN"/>
        </w:rPr>
        <w:t>s</w:t>
      </w:r>
      <w:r>
        <w:rPr>
          <w:rFonts w:eastAsiaTheme="minorEastAsia"/>
          <w:color w:val="000000" w:themeColor="text1"/>
          <w:sz w:val="22"/>
          <w:szCs w:val="22"/>
          <w:lang w:eastAsia="zh-CN"/>
        </w:rPr>
        <w:t>TRP</w:t>
      </w:r>
      <w:proofErr w:type="spellEnd"/>
      <w:r>
        <w:rPr>
          <w:rFonts w:eastAsiaTheme="minorEastAsia"/>
          <w:color w:val="000000" w:themeColor="text1"/>
          <w:sz w:val="22"/>
          <w:szCs w:val="22"/>
          <w:lang w:eastAsia="zh-CN"/>
        </w:rPr>
        <w:t xml:space="preserve">/UL </w:t>
      </w:r>
      <w:proofErr w:type="spellStart"/>
      <w:r>
        <w:rPr>
          <w:rFonts w:eastAsiaTheme="minorEastAsia"/>
          <w:color w:val="000000" w:themeColor="text1"/>
          <w:sz w:val="22"/>
          <w:szCs w:val="22"/>
          <w:lang w:eastAsia="zh-CN"/>
        </w:rPr>
        <w:t>mTRP</w:t>
      </w:r>
      <w:proofErr w:type="spellEnd"/>
      <w:r>
        <w:rPr>
          <w:rFonts w:eastAsiaTheme="minorEastAsia"/>
          <w:color w:val="000000" w:themeColor="text1"/>
          <w:sz w:val="22"/>
          <w:szCs w:val="22"/>
          <w:lang w:eastAsia="zh-CN"/>
        </w:rPr>
        <w:t xml:space="preserve"> deployment scenario</w:t>
      </w:r>
      <w:r w:rsidR="006B74B2">
        <w:rPr>
          <w:rFonts w:eastAsiaTheme="minorEastAsia"/>
          <w:color w:val="000000" w:themeColor="text1"/>
          <w:sz w:val="22"/>
          <w:szCs w:val="22"/>
          <w:lang w:eastAsia="zh-CN"/>
        </w:rPr>
        <w:t>s</w:t>
      </w:r>
      <w:r>
        <w:rPr>
          <w:rFonts w:eastAsiaTheme="minorEastAsia"/>
          <w:color w:val="000000" w:themeColor="text1"/>
          <w:sz w:val="22"/>
          <w:szCs w:val="22"/>
          <w:lang w:eastAsia="zh-CN"/>
        </w:rPr>
        <w:t>.</w:t>
      </w:r>
      <w:r w:rsidR="0056345E">
        <w:rPr>
          <w:rFonts w:eastAsiaTheme="minorEastAsia"/>
          <w:color w:val="000000" w:themeColor="text1"/>
          <w:sz w:val="22"/>
          <w:szCs w:val="22"/>
          <w:lang w:eastAsia="zh-CN"/>
        </w:rPr>
        <w:t xml:space="preserve"> </w:t>
      </w:r>
    </w:p>
    <w:p w14:paraId="1CDF3E30" w14:textId="09063664" w:rsidR="00C24BFE" w:rsidRPr="00F40375" w:rsidRDefault="003619E7" w:rsidP="00C24BFE">
      <w:pPr>
        <w:pStyle w:val="1st-Proposal-YJ"/>
        <w:spacing w:before="120" w:after="120"/>
        <w:rPr>
          <w:rFonts w:eastAsia="宋体"/>
        </w:rPr>
      </w:pPr>
      <w:bookmarkStart w:id="10" w:name="_Toc162442643"/>
      <w:bookmarkStart w:id="11" w:name="_Toc162442744"/>
      <w:bookmarkStart w:id="12" w:name="_Toc162442810"/>
      <w:bookmarkStart w:id="13" w:name="_Toc162442811"/>
      <w:bookmarkStart w:id="14" w:name="_Toc162442818"/>
      <w:bookmarkStart w:id="15" w:name="_Toc162442871"/>
      <w:bookmarkStart w:id="16" w:name="_Toc162442896"/>
      <w:bookmarkStart w:id="17" w:name="_Toc162442975"/>
      <w:bookmarkStart w:id="18" w:name="_Toc162442989"/>
      <w:bookmarkStart w:id="19" w:name="_Toc162443153"/>
      <w:bookmarkStart w:id="20" w:name="_Toc162443449"/>
      <w:bookmarkStart w:id="21" w:name="_Toc162773115"/>
      <w:bookmarkStart w:id="22" w:name="_Toc162773189"/>
      <w:bookmarkStart w:id="23" w:name="_Toc162850369"/>
      <w:bookmarkStart w:id="24" w:name="_Toc162851492"/>
      <w:bookmarkStart w:id="25" w:name="_Toc162851507"/>
      <w:bookmarkStart w:id="26" w:name="_Toc162877024"/>
      <w:bookmarkStart w:id="27" w:name="_Toc163052829"/>
      <w:bookmarkStart w:id="28" w:name="_Toc165708889"/>
      <w:bookmarkStart w:id="29" w:name="_Toc165863984"/>
      <w:bookmarkStart w:id="30" w:name="_Toc165878774"/>
      <w:bookmarkStart w:id="31" w:name="_Toc165879936"/>
      <w:bookmarkStart w:id="32" w:name="_Toc166166859"/>
      <w:bookmarkStart w:id="33" w:name="_Toc174023950"/>
      <w:bookmarkStart w:id="34" w:name="_Toc174023967"/>
      <w:bookmarkStart w:id="35" w:name="_Toc174023984"/>
      <w:bookmarkStart w:id="36" w:name="_Toc174087593"/>
      <w:bookmarkStart w:id="37" w:name="_Toc174087610"/>
      <w:bookmarkStart w:id="38" w:name="_Toc178337994"/>
      <w:bookmarkStart w:id="39" w:name="_Toc178338168"/>
      <w:r>
        <w:rPr>
          <w:rFonts w:eastAsiaTheme="minorEastAsia"/>
          <w:sz w:val="22"/>
          <w:szCs w:val="22"/>
        </w:rPr>
        <w:t xml:space="preserve">Clarify that </w:t>
      </w:r>
      <w:r w:rsidR="00DD365E">
        <w:rPr>
          <w:rFonts w:eastAsiaTheme="minorEastAsia"/>
          <w:sz w:val="22"/>
          <w:szCs w:val="22"/>
        </w:rPr>
        <w:t>multi-</w:t>
      </w:r>
      <w:r>
        <w:rPr>
          <w:rFonts w:eastAsiaTheme="minorEastAsia"/>
          <w:sz w:val="22"/>
          <w:szCs w:val="22"/>
        </w:rPr>
        <w:t xml:space="preserve">DCI mode is </w:t>
      </w:r>
      <w:r w:rsidR="00DD365E">
        <w:rPr>
          <w:rFonts w:eastAsiaTheme="minorEastAsia"/>
          <w:sz w:val="22"/>
          <w:szCs w:val="22"/>
        </w:rPr>
        <w:t xml:space="preserve">not </w:t>
      </w:r>
      <w:r>
        <w:rPr>
          <w:rFonts w:eastAsiaTheme="minorEastAsia"/>
          <w:sz w:val="22"/>
          <w:szCs w:val="22"/>
        </w:rPr>
        <w:t xml:space="preserve">supported for </w:t>
      </w:r>
      <w:r w:rsidRPr="00742086">
        <w:rPr>
          <w:rFonts w:eastAsiaTheme="minorEastAsia"/>
          <w:sz w:val="22"/>
          <w:szCs w:val="22"/>
        </w:rPr>
        <w:t xml:space="preserve">asymmetric DL </w:t>
      </w:r>
      <w:proofErr w:type="spellStart"/>
      <w:r w:rsidRPr="00742086">
        <w:rPr>
          <w:rFonts w:eastAsiaTheme="minorEastAsia"/>
          <w:sz w:val="22"/>
          <w:szCs w:val="22"/>
        </w:rPr>
        <w:t>sTRP</w:t>
      </w:r>
      <w:proofErr w:type="spellEnd"/>
      <w:r w:rsidRPr="00742086">
        <w:rPr>
          <w:rFonts w:eastAsiaTheme="minorEastAsia"/>
          <w:sz w:val="22"/>
          <w:szCs w:val="22"/>
        </w:rPr>
        <w:t xml:space="preserve">/UL </w:t>
      </w:r>
      <w:proofErr w:type="spellStart"/>
      <w:r w:rsidRPr="00742086">
        <w:rPr>
          <w:rFonts w:eastAsiaTheme="minorEastAsia"/>
          <w:sz w:val="22"/>
          <w:szCs w:val="22"/>
        </w:rPr>
        <w:t>mTRP</w:t>
      </w:r>
      <w:proofErr w:type="spellEnd"/>
      <w:r w:rsidRPr="00742086">
        <w:rPr>
          <w:rFonts w:eastAsiaTheme="minorEastAsia"/>
          <w:sz w:val="22"/>
          <w:szCs w:val="22"/>
        </w:rPr>
        <w:t xml:space="preserve"> deployment scenario</w:t>
      </w:r>
      <w:r w:rsidR="006B74B2">
        <w:rPr>
          <w:rFonts w:eastAsiaTheme="minorEastAsia"/>
          <w:sz w:val="22"/>
          <w:szCs w:val="22"/>
        </w:rPr>
        <w:t>s</w:t>
      </w:r>
      <w:r w:rsidR="00257E40">
        <w:rPr>
          <w:rFonts w:eastAsiaTheme="minorEastAsia"/>
          <w:sz w:val="22"/>
          <w:szCs w:val="22"/>
        </w:rPr>
        <w:t xml:space="preserve"> and </w:t>
      </w:r>
      <w:r w:rsidR="00DD365E">
        <w:rPr>
          <w:rFonts w:eastAsiaTheme="minorEastAsia"/>
          <w:sz w:val="22"/>
          <w:szCs w:val="22"/>
        </w:rPr>
        <w:t>clarify that</w:t>
      </w:r>
      <w:r w:rsidR="00257E40">
        <w:rPr>
          <w:rFonts w:eastAsiaTheme="minorEastAsia"/>
          <w:sz w:val="22"/>
          <w:szCs w:val="22"/>
        </w:rPr>
        <w:t xml:space="preserve"> two TA for s-DCI</w:t>
      </w:r>
      <w:r w:rsidR="00DD365E">
        <w:rPr>
          <w:rFonts w:eastAsiaTheme="minorEastAsia"/>
          <w:sz w:val="22"/>
          <w:szCs w:val="22"/>
        </w:rPr>
        <w:t xml:space="preserve"> is</w:t>
      </w:r>
      <w:r w:rsidR="00257E40">
        <w:rPr>
          <w:rFonts w:eastAsiaTheme="minorEastAsia"/>
          <w:sz w:val="22"/>
          <w:szCs w:val="22"/>
        </w:rPr>
        <w:t xml:space="preserve"> only </w:t>
      </w:r>
      <w:r w:rsidR="00DD365E">
        <w:rPr>
          <w:rFonts w:eastAsiaTheme="minorEastAsia"/>
          <w:sz w:val="22"/>
          <w:szCs w:val="22"/>
        </w:rPr>
        <w:t xml:space="preserve">supported </w:t>
      </w:r>
      <w:r w:rsidR="006B74B2">
        <w:rPr>
          <w:rFonts w:eastAsiaTheme="minorEastAsia"/>
          <w:sz w:val="22"/>
          <w:szCs w:val="22"/>
        </w:rPr>
        <w:t>for</w:t>
      </w:r>
      <w:r w:rsidR="00DD365E" w:rsidRPr="00DD365E">
        <w:rPr>
          <w:rFonts w:eastAsiaTheme="minorEastAsia"/>
          <w:sz w:val="22"/>
          <w:szCs w:val="22"/>
        </w:rPr>
        <w:t xml:space="preserve"> </w:t>
      </w:r>
      <w:r w:rsidR="00DD365E" w:rsidRPr="00742086">
        <w:rPr>
          <w:rFonts w:eastAsiaTheme="minorEastAsia"/>
          <w:sz w:val="22"/>
          <w:szCs w:val="22"/>
        </w:rPr>
        <w:t xml:space="preserve">asymmetric DL </w:t>
      </w:r>
      <w:proofErr w:type="spellStart"/>
      <w:r w:rsidR="00DD365E" w:rsidRPr="00742086">
        <w:rPr>
          <w:rFonts w:eastAsiaTheme="minorEastAsia"/>
          <w:sz w:val="22"/>
          <w:szCs w:val="22"/>
        </w:rPr>
        <w:t>sTRP</w:t>
      </w:r>
      <w:proofErr w:type="spellEnd"/>
      <w:r w:rsidR="00DD365E" w:rsidRPr="00742086">
        <w:rPr>
          <w:rFonts w:eastAsiaTheme="minorEastAsia"/>
          <w:sz w:val="22"/>
          <w:szCs w:val="22"/>
        </w:rPr>
        <w:t xml:space="preserve">/UL </w:t>
      </w:r>
      <w:proofErr w:type="spellStart"/>
      <w:r w:rsidR="00DD365E" w:rsidRPr="00742086">
        <w:rPr>
          <w:rFonts w:eastAsiaTheme="minorEastAsia"/>
          <w:sz w:val="22"/>
          <w:szCs w:val="22"/>
        </w:rPr>
        <w:t>mTRP</w:t>
      </w:r>
      <w:proofErr w:type="spellEnd"/>
      <w:r w:rsidR="00DD365E" w:rsidRPr="00742086">
        <w:rPr>
          <w:rFonts w:eastAsiaTheme="minorEastAsia"/>
          <w:sz w:val="22"/>
          <w:szCs w:val="22"/>
        </w:rPr>
        <w:t xml:space="preserve"> deployment scenario</w:t>
      </w:r>
      <w:r w:rsidR="00DD365E">
        <w:rPr>
          <w:rFonts w:eastAsiaTheme="minorEastAsia"/>
          <w:sz w:val="22"/>
          <w:szCs w:val="22"/>
        </w:rPr>
        <w:t>s</w:t>
      </w:r>
      <w:r w:rsidR="00257E40">
        <w:rPr>
          <w:rFonts w:eastAsiaTheme="minorEastAsia"/>
          <w:sz w:val="22"/>
          <w:szCs w:val="22"/>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BA842EA" w14:textId="12CB3C66" w:rsidR="00062B37" w:rsidRPr="00211107" w:rsidRDefault="00211107" w:rsidP="00062B3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for </w:t>
      </w:r>
      <w:r w:rsidR="00CC474B">
        <w:rPr>
          <w:rFonts w:eastAsiaTheme="minorEastAsia"/>
          <w:color w:val="000000" w:themeColor="text1"/>
          <w:sz w:val="22"/>
          <w:szCs w:val="22"/>
          <w:lang w:eastAsia="zh-CN"/>
        </w:rPr>
        <w:t>MTRP</w:t>
      </w:r>
      <w:r>
        <w:rPr>
          <w:rFonts w:eastAsiaTheme="minorEastAsia"/>
          <w:color w:val="000000" w:themeColor="text1"/>
          <w:sz w:val="22"/>
          <w:szCs w:val="22"/>
          <w:lang w:eastAsia="zh-CN"/>
        </w:rPr>
        <w:t xml:space="preserve"> operations, several UL MTRP schemes are supported, including TDM repetition,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w:t>
      </w:r>
      <w:r w:rsidRPr="00211107">
        <w:rPr>
          <w:rFonts w:eastAsiaTheme="minorEastAsia"/>
          <w:i/>
          <w:color w:val="000000" w:themeColor="text1"/>
          <w:sz w:val="22"/>
          <w:szCs w:val="22"/>
          <w:lang w:eastAsia="zh-CN"/>
        </w:rPr>
        <w:t>etc</w:t>
      </w:r>
      <w:r>
        <w:rPr>
          <w:rFonts w:eastAsiaTheme="minorEastAsia"/>
          <w:color w:val="000000" w:themeColor="text1"/>
          <w:sz w:val="22"/>
          <w:szCs w:val="22"/>
          <w:lang w:eastAsia="zh-CN"/>
        </w:rPr>
        <w:t>. However, in WID justification</w:t>
      </w:r>
      <w:r w:rsidR="00666329">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w:t>
      </w:r>
      <w:r w:rsidR="00742086" w:rsidRPr="007F3EF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typical </w:t>
      </w:r>
      <w:r w:rsidR="00742086" w:rsidRPr="007F3EF3">
        <w:rPr>
          <w:rFonts w:eastAsiaTheme="minorEastAsia"/>
          <w:color w:val="000000" w:themeColor="text1"/>
          <w:sz w:val="22"/>
          <w:szCs w:val="22"/>
          <w:lang w:eastAsia="zh-CN"/>
        </w:rPr>
        <w:t xml:space="preserve">scenario </w:t>
      </w:r>
      <w:r>
        <w:rPr>
          <w:rFonts w:eastAsiaTheme="minorEastAsia"/>
          <w:color w:val="000000" w:themeColor="text1"/>
          <w:sz w:val="22"/>
          <w:szCs w:val="22"/>
          <w:lang w:eastAsia="zh-CN"/>
        </w:rPr>
        <w:t xml:space="preserve">is described </w:t>
      </w:r>
      <w:r w:rsidR="00742086" w:rsidRPr="007F3EF3">
        <w:rPr>
          <w:rFonts w:eastAsiaTheme="minorEastAsia"/>
          <w:color w:val="000000" w:themeColor="text1"/>
          <w:sz w:val="22"/>
          <w:szCs w:val="22"/>
          <w:lang w:eastAsia="zh-CN"/>
        </w:rPr>
        <w:t>as “transmit UL to either the macro gN</w:t>
      </w:r>
      <w:r w:rsidR="00875F47">
        <w:rPr>
          <w:rFonts w:eastAsiaTheme="minorEastAsia"/>
          <w:color w:val="000000" w:themeColor="text1"/>
          <w:sz w:val="22"/>
          <w:szCs w:val="22"/>
          <w:lang w:eastAsia="zh-CN"/>
        </w:rPr>
        <w:t>B or non-co-located micro nodes</w:t>
      </w:r>
      <w:r w:rsidR="00742086" w:rsidRPr="007F3EF3">
        <w:rPr>
          <w:rFonts w:eastAsiaTheme="minorEastAsia"/>
          <w:color w:val="000000" w:themeColor="text1"/>
          <w:sz w:val="22"/>
          <w:szCs w:val="22"/>
          <w:lang w:eastAsia="zh-CN"/>
        </w:rPr>
        <w:t>”, which seems not targeti</w:t>
      </w:r>
      <w:r>
        <w:rPr>
          <w:rFonts w:eastAsiaTheme="minorEastAsia"/>
          <w:color w:val="000000" w:themeColor="text1"/>
          <w:sz w:val="22"/>
          <w:szCs w:val="22"/>
          <w:lang w:eastAsia="zh-CN"/>
        </w:rPr>
        <w:t xml:space="preserve">ng any TDM or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UL MTRP schemes but only selecting one TRP for UL transmission. </w:t>
      </w:r>
      <w:r w:rsidR="00666329">
        <w:rPr>
          <w:rFonts w:eastAsiaTheme="minorEastAsia"/>
          <w:color w:val="000000" w:themeColor="text1"/>
          <w:sz w:val="22"/>
          <w:szCs w:val="22"/>
          <w:lang w:eastAsia="zh-CN"/>
        </w:rPr>
        <w:t xml:space="preserve">However, it is still possible that both TRPs are participating in UL reception. </w:t>
      </w:r>
      <w:r>
        <w:rPr>
          <w:rFonts w:eastAsiaTheme="minorEastAsia"/>
          <w:color w:val="000000" w:themeColor="text1"/>
          <w:sz w:val="22"/>
          <w:szCs w:val="22"/>
          <w:lang w:eastAsia="zh-CN"/>
        </w:rPr>
        <w:t xml:space="preserve">Therefore, we propose to clarify the transmission schemes to be supported in the </w:t>
      </w:r>
      <w:r w:rsidRPr="00211107">
        <w:rPr>
          <w:rFonts w:eastAsiaTheme="minorEastAsia"/>
          <w:color w:val="000000" w:themeColor="text1"/>
          <w:sz w:val="22"/>
          <w:szCs w:val="22"/>
          <w:lang w:eastAsia="zh-CN"/>
        </w:rPr>
        <w:t xml:space="preserve">asymmetric DL </w:t>
      </w:r>
      <w:proofErr w:type="spellStart"/>
      <w:r w:rsidRPr="00211107">
        <w:rPr>
          <w:rFonts w:eastAsiaTheme="minorEastAsia"/>
          <w:color w:val="000000" w:themeColor="text1"/>
          <w:sz w:val="22"/>
          <w:szCs w:val="22"/>
          <w:lang w:eastAsia="zh-CN"/>
        </w:rPr>
        <w:t>sTRP</w:t>
      </w:r>
      <w:proofErr w:type="spellEnd"/>
      <w:r w:rsidRPr="00211107">
        <w:rPr>
          <w:rFonts w:eastAsiaTheme="minorEastAsia"/>
          <w:color w:val="000000" w:themeColor="text1"/>
          <w:sz w:val="22"/>
          <w:szCs w:val="22"/>
          <w:lang w:eastAsia="zh-CN"/>
        </w:rPr>
        <w:t xml:space="preserve">/UL </w:t>
      </w:r>
      <w:proofErr w:type="spellStart"/>
      <w:r w:rsidRPr="00211107">
        <w:rPr>
          <w:rFonts w:eastAsiaTheme="minorEastAsia"/>
          <w:color w:val="000000" w:themeColor="text1"/>
          <w:sz w:val="22"/>
          <w:szCs w:val="22"/>
          <w:lang w:eastAsia="zh-CN"/>
        </w:rPr>
        <w:t>mTRP</w:t>
      </w:r>
      <w:proofErr w:type="spellEnd"/>
      <w:r w:rsidRPr="00211107">
        <w:rPr>
          <w:rFonts w:eastAsiaTheme="minorEastAsia"/>
          <w:color w:val="000000" w:themeColor="text1"/>
          <w:sz w:val="22"/>
          <w:szCs w:val="22"/>
          <w:lang w:eastAsia="zh-CN"/>
        </w:rPr>
        <w:t xml:space="preserve"> deployment</w:t>
      </w:r>
      <w:r>
        <w:rPr>
          <w:rFonts w:eastAsiaTheme="minorEastAsia"/>
          <w:color w:val="000000" w:themeColor="text1"/>
          <w:sz w:val="22"/>
          <w:szCs w:val="22"/>
          <w:lang w:eastAsia="zh-CN"/>
        </w:rPr>
        <w:t>.</w:t>
      </w:r>
    </w:p>
    <w:p w14:paraId="2CDA8EB1" w14:textId="6173CA0D" w:rsidR="00742086" w:rsidRPr="00345E52" w:rsidRDefault="00211107" w:rsidP="00345E52">
      <w:pPr>
        <w:pStyle w:val="1st-ob-YJ"/>
        <w:spacing w:before="120" w:after="120"/>
        <w:rPr>
          <w:rFonts w:eastAsiaTheme="minorEastAsia"/>
          <w:sz w:val="22"/>
          <w:szCs w:val="22"/>
        </w:rPr>
      </w:pPr>
      <w:bookmarkStart w:id="40" w:name="_Toc162443443"/>
      <w:bookmarkStart w:id="41" w:name="_Toc162773110"/>
      <w:bookmarkStart w:id="42" w:name="_Toc162773184"/>
      <w:bookmarkStart w:id="43" w:name="_Toc162850364"/>
      <w:bookmarkStart w:id="44" w:name="_Toc162851488"/>
      <w:bookmarkStart w:id="45" w:name="_Toc162851503"/>
      <w:bookmarkStart w:id="46" w:name="_Toc162877020"/>
      <w:bookmarkStart w:id="47" w:name="_Toc163052825"/>
      <w:bookmarkStart w:id="48" w:name="_Toc165708885"/>
      <w:bookmarkStart w:id="49" w:name="_Toc165863981"/>
      <w:bookmarkStart w:id="50" w:name="_Toc165878771"/>
      <w:bookmarkStart w:id="51" w:name="_Toc165879933"/>
      <w:bookmarkStart w:id="52" w:name="_Toc166166856"/>
      <w:bookmarkStart w:id="53" w:name="_Toc174023947"/>
      <w:bookmarkStart w:id="54" w:name="_Toc174023964"/>
      <w:bookmarkStart w:id="55" w:name="_Toc174023981"/>
      <w:bookmarkStart w:id="56" w:name="_Toc174087607"/>
      <w:bookmarkStart w:id="57" w:name="_Toc178338008"/>
      <w:bookmarkStart w:id="58" w:name="_Toc178338165"/>
      <w:r>
        <w:rPr>
          <w:rFonts w:eastAsiaTheme="minorEastAsia"/>
          <w:sz w:val="22"/>
          <w:szCs w:val="22"/>
        </w:rPr>
        <w:t>A</w:t>
      </w:r>
      <w:r w:rsidR="00742086" w:rsidRPr="00742086">
        <w:rPr>
          <w:rFonts w:eastAsiaTheme="minorEastAsia"/>
          <w:sz w:val="22"/>
          <w:szCs w:val="22"/>
        </w:rPr>
        <w:t xml:space="preserve">symmetric DL </w:t>
      </w:r>
      <w:proofErr w:type="spellStart"/>
      <w:r w:rsidR="00742086" w:rsidRPr="00742086">
        <w:rPr>
          <w:rFonts w:eastAsiaTheme="minorEastAsia"/>
          <w:sz w:val="22"/>
          <w:szCs w:val="22"/>
        </w:rPr>
        <w:t>sTRP</w:t>
      </w:r>
      <w:proofErr w:type="spellEnd"/>
      <w:r w:rsidR="00742086" w:rsidRPr="00742086">
        <w:rPr>
          <w:rFonts w:eastAsiaTheme="minorEastAsia"/>
          <w:sz w:val="22"/>
          <w:szCs w:val="22"/>
        </w:rPr>
        <w:t xml:space="preserve">/UL </w:t>
      </w:r>
      <w:proofErr w:type="spellStart"/>
      <w:r w:rsidR="00742086" w:rsidRPr="00742086">
        <w:rPr>
          <w:rFonts w:eastAsiaTheme="minorEastAsia"/>
          <w:sz w:val="22"/>
          <w:szCs w:val="22"/>
        </w:rPr>
        <w:t>mTRP</w:t>
      </w:r>
      <w:proofErr w:type="spellEnd"/>
      <w:r w:rsidR="00742086" w:rsidRPr="00742086">
        <w:rPr>
          <w:rFonts w:eastAsiaTheme="minorEastAsia"/>
          <w:sz w:val="22"/>
          <w:szCs w:val="22"/>
        </w:rPr>
        <w:t xml:space="preserve"> deployment </w:t>
      </w:r>
      <w:r w:rsidR="00742086">
        <w:rPr>
          <w:rFonts w:eastAsiaTheme="minorEastAsia"/>
          <w:sz w:val="22"/>
          <w:szCs w:val="22"/>
        </w:rPr>
        <w:t xml:space="preserve">does not means the support of all UL </w:t>
      </w:r>
      <w:proofErr w:type="spellStart"/>
      <w:r w:rsidR="00742086">
        <w:rPr>
          <w:rFonts w:eastAsiaTheme="minorEastAsia"/>
          <w:sz w:val="22"/>
          <w:szCs w:val="22"/>
        </w:rPr>
        <w:t>mTRP</w:t>
      </w:r>
      <w:proofErr w:type="spellEnd"/>
      <w:r w:rsidR="00742086">
        <w:rPr>
          <w:rFonts w:eastAsiaTheme="minorEastAsia"/>
          <w:sz w:val="22"/>
          <w:szCs w:val="22"/>
        </w:rPr>
        <w:t xml:space="preserve"> schemes in previous releases such as TDM, </w:t>
      </w:r>
      <w:proofErr w:type="spellStart"/>
      <w:r w:rsidR="00742086">
        <w:rPr>
          <w:rFonts w:eastAsiaTheme="minorEastAsia"/>
          <w:sz w:val="22"/>
          <w:szCs w:val="22"/>
        </w:rPr>
        <w:t>STxMP</w:t>
      </w:r>
      <w:proofErr w:type="spellEnd"/>
      <w:r w:rsidR="00742086">
        <w:rPr>
          <w:rFonts w:eastAsiaTheme="minorEastAsia"/>
          <w:sz w:val="22"/>
          <w:szCs w:val="22"/>
        </w:rPr>
        <w:t>, etc.</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7A0D64B" w14:textId="327C93C1" w:rsidR="00742086" w:rsidRPr="00345E52" w:rsidRDefault="00211107" w:rsidP="00345E52">
      <w:pPr>
        <w:pStyle w:val="1st-Proposal-YJ"/>
        <w:spacing w:before="120" w:after="120"/>
        <w:rPr>
          <w:rFonts w:eastAsiaTheme="minorEastAsia"/>
          <w:sz w:val="22"/>
          <w:szCs w:val="22"/>
        </w:rPr>
      </w:pPr>
      <w:bookmarkStart w:id="59" w:name="_Toc162443450"/>
      <w:bookmarkStart w:id="60" w:name="_Toc162773116"/>
      <w:bookmarkStart w:id="61" w:name="_Toc162773190"/>
      <w:bookmarkStart w:id="62" w:name="_Toc162850370"/>
      <w:bookmarkStart w:id="63" w:name="_Toc162851493"/>
      <w:bookmarkStart w:id="64" w:name="_Toc162851508"/>
      <w:bookmarkStart w:id="65" w:name="_Toc162877025"/>
      <w:bookmarkStart w:id="66" w:name="_Toc163052830"/>
      <w:bookmarkStart w:id="67" w:name="_Toc165708890"/>
      <w:bookmarkStart w:id="68" w:name="_Toc165863985"/>
      <w:bookmarkStart w:id="69" w:name="_Toc165878775"/>
      <w:bookmarkStart w:id="70" w:name="_Toc165879937"/>
      <w:bookmarkStart w:id="71" w:name="_Toc166166860"/>
      <w:bookmarkStart w:id="72" w:name="_Toc174023951"/>
      <w:bookmarkStart w:id="73" w:name="_Toc174023968"/>
      <w:bookmarkStart w:id="74" w:name="_Toc174023985"/>
      <w:bookmarkStart w:id="75" w:name="_Toc174087594"/>
      <w:bookmarkStart w:id="76" w:name="_Toc174087611"/>
      <w:bookmarkStart w:id="77" w:name="_Toc178337995"/>
      <w:bookmarkStart w:id="78" w:name="_Toc178338169"/>
      <w:r>
        <w:rPr>
          <w:rFonts w:eastAsiaTheme="minorEastAsia"/>
          <w:sz w:val="22"/>
          <w:szCs w:val="22"/>
        </w:rPr>
        <w:t>C</w:t>
      </w:r>
      <w:r w:rsidR="00742086">
        <w:rPr>
          <w:rFonts w:eastAsiaTheme="minorEastAsia"/>
          <w:sz w:val="22"/>
          <w:szCs w:val="22"/>
        </w:rPr>
        <w:t xml:space="preserve">larify the </w:t>
      </w:r>
      <w:r>
        <w:rPr>
          <w:rFonts w:eastAsiaTheme="minorEastAsia"/>
          <w:sz w:val="22"/>
          <w:szCs w:val="22"/>
        </w:rPr>
        <w:t>supported</w:t>
      </w:r>
      <w:r w:rsidR="00742086">
        <w:rPr>
          <w:rFonts w:eastAsiaTheme="minorEastAsia"/>
          <w:sz w:val="22"/>
          <w:szCs w:val="22"/>
        </w:rPr>
        <w:t xml:space="preserve"> UL </w:t>
      </w:r>
      <w:proofErr w:type="spellStart"/>
      <w:r w:rsidR="00742086">
        <w:rPr>
          <w:rFonts w:eastAsiaTheme="minorEastAsia"/>
          <w:sz w:val="22"/>
          <w:szCs w:val="22"/>
        </w:rPr>
        <w:t>mTRP</w:t>
      </w:r>
      <w:proofErr w:type="spellEnd"/>
      <w:r w:rsidR="00742086">
        <w:rPr>
          <w:rFonts w:eastAsiaTheme="minorEastAsia"/>
          <w:sz w:val="22"/>
          <w:szCs w:val="22"/>
        </w:rPr>
        <w:t xml:space="preserve"> schemes for </w:t>
      </w:r>
      <w:r w:rsidR="00742086" w:rsidRPr="00742086">
        <w:rPr>
          <w:rFonts w:eastAsiaTheme="minorEastAsia"/>
          <w:sz w:val="22"/>
          <w:szCs w:val="22"/>
        </w:rPr>
        <w:t xml:space="preserve">asymmetric DL </w:t>
      </w:r>
      <w:proofErr w:type="spellStart"/>
      <w:r w:rsidR="00742086" w:rsidRPr="00742086">
        <w:rPr>
          <w:rFonts w:eastAsiaTheme="minorEastAsia"/>
          <w:sz w:val="22"/>
          <w:szCs w:val="22"/>
        </w:rPr>
        <w:t>sTRP</w:t>
      </w:r>
      <w:proofErr w:type="spellEnd"/>
      <w:r w:rsidR="00742086" w:rsidRPr="00742086">
        <w:rPr>
          <w:rFonts w:eastAsiaTheme="minorEastAsia"/>
          <w:sz w:val="22"/>
          <w:szCs w:val="22"/>
        </w:rPr>
        <w:t xml:space="preserve">/UL </w:t>
      </w:r>
      <w:proofErr w:type="spellStart"/>
      <w:r w:rsidR="00742086" w:rsidRPr="00742086">
        <w:rPr>
          <w:rFonts w:eastAsiaTheme="minorEastAsia"/>
          <w:sz w:val="22"/>
          <w:szCs w:val="22"/>
        </w:rPr>
        <w:t>mTRP</w:t>
      </w:r>
      <w:proofErr w:type="spellEnd"/>
      <w:r w:rsidR="00742086" w:rsidRPr="00742086">
        <w:rPr>
          <w:rFonts w:eastAsiaTheme="minorEastAsia"/>
          <w:sz w:val="22"/>
          <w:szCs w:val="22"/>
        </w:rPr>
        <w:t xml:space="preserve"> deployment scenarios</w:t>
      </w:r>
      <w:r w:rsidR="00257E40">
        <w:rPr>
          <w:rFonts w:eastAsiaTheme="minorEastAsia"/>
          <w:sz w:val="22"/>
          <w:szCs w:val="22"/>
        </w:rPr>
        <w:t xml:space="preserve">, e.g., whether TDM PUSCH, </w:t>
      </w:r>
      <w:proofErr w:type="spellStart"/>
      <w:r w:rsidR="00257E40">
        <w:rPr>
          <w:rFonts w:eastAsiaTheme="minorEastAsia"/>
          <w:sz w:val="22"/>
          <w:szCs w:val="22"/>
        </w:rPr>
        <w:t>STxMP</w:t>
      </w:r>
      <w:proofErr w:type="spellEnd"/>
      <w:r w:rsidR="00257E40">
        <w:rPr>
          <w:rFonts w:eastAsiaTheme="minorEastAsia"/>
          <w:sz w:val="22"/>
          <w:szCs w:val="22"/>
        </w:rPr>
        <w:t xml:space="preserve"> PUSCH is supported</w:t>
      </w:r>
      <w:r w:rsidR="006B74B2">
        <w:rPr>
          <w:rFonts w:eastAsiaTheme="minorEastAsia"/>
          <w:sz w:val="22"/>
          <w:szCs w:val="22"/>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 xml:space="preserve">symmetric DL/UL and asymmetric DL </w:t>
      </w:r>
      <w:proofErr w:type="spellStart"/>
      <w:r w:rsidRPr="0034479E">
        <w:rPr>
          <w:rFonts w:eastAsiaTheme="minorEastAsia"/>
          <w:color w:val="000000" w:themeColor="text1"/>
          <w:sz w:val="22"/>
          <w:szCs w:val="22"/>
          <w:lang w:eastAsia="zh-CN"/>
        </w:rPr>
        <w:t>sTRP</w:t>
      </w:r>
      <w:proofErr w:type="spellEnd"/>
      <w:r w:rsidRPr="0034479E">
        <w:rPr>
          <w:rFonts w:eastAsiaTheme="minorEastAsia"/>
          <w:color w:val="000000" w:themeColor="text1"/>
          <w:sz w:val="22"/>
          <w:szCs w:val="22"/>
          <w:lang w:eastAsia="zh-CN"/>
        </w:rPr>
        <w:t xml:space="preserve">/UL </w:t>
      </w:r>
      <w:proofErr w:type="spellStart"/>
      <w:r w:rsidRPr="0034479E">
        <w:rPr>
          <w:rFonts w:eastAsiaTheme="minorEastAsia"/>
          <w:color w:val="000000" w:themeColor="text1"/>
          <w:sz w:val="22"/>
          <w:szCs w:val="22"/>
          <w:lang w:eastAsia="zh-CN"/>
        </w:rPr>
        <w:t>mTRP</w:t>
      </w:r>
      <w:proofErr w:type="spellEnd"/>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79" w:name="_Toc162443445"/>
      <w:bookmarkStart w:id="80" w:name="_Toc162773112"/>
      <w:bookmarkStart w:id="81" w:name="_Toc162773186"/>
      <w:bookmarkStart w:id="82" w:name="_Toc162850366"/>
      <w:bookmarkStart w:id="83" w:name="_Toc162851489"/>
      <w:bookmarkStart w:id="84" w:name="_Toc162851504"/>
      <w:bookmarkStart w:id="85" w:name="_Toc162877021"/>
      <w:bookmarkStart w:id="86" w:name="_Toc163052826"/>
      <w:bookmarkStart w:id="87" w:name="_Toc165708886"/>
      <w:bookmarkStart w:id="88" w:name="_Toc165863982"/>
      <w:bookmarkStart w:id="89" w:name="_Toc165878772"/>
      <w:bookmarkStart w:id="90" w:name="_Toc165879934"/>
      <w:bookmarkStart w:id="91" w:name="_Toc166166857"/>
      <w:bookmarkStart w:id="92" w:name="_Toc174023948"/>
      <w:bookmarkStart w:id="93" w:name="_Toc174023965"/>
      <w:bookmarkStart w:id="94" w:name="_Toc174023982"/>
      <w:bookmarkStart w:id="95" w:name="_Toc174087608"/>
      <w:bookmarkStart w:id="96" w:name="_Toc178338009"/>
      <w:bookmarkStart w:id="97" w:name="_Toc178338166"/>
      <w:r>
        <w:rPr>
          <w:rFonts w:eastAsiaTheme="minorEastAsia"/>
          <w:sz w:val="22"/>
          <w:szCs w:val="22"/>
        </w:rPr>
        <w:t>Micro node may not always turn off its DL transmission.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3A4EBB6" w14:textId="78D0392B" w:rsidR="00742086" w:rsidRPr="00345E52" w:rsidRDefault="003866C6" w:rsidP="00345E52">
      <w:pPr>
        <w:pStyle w:val="1st-Proposal-YJ"/>
        <w:spacing w:before="120" w:after="120"/>
        <w:rPr>
          <w:rFonts w:eastAsiaTheme="minorEastAsia"/>
          <w:sz w:val="22"/>
          <w:szCs w:val="22"/>
        </w:rPr>
      </w:pPr>
      <w:bookmarkStart w:id="98" w:name="_Toc162443452"/>
      <w:bookmarkStart w:id="99" w:name="_Toc162773118"/>
      <w:bookmarkStart w:id="100" w:name="_Toc162773192"/>
      <w:bookmarkStart w:id="101" w:name="_Toc162850372"/>
      <w:bookmarkStart w:id="102" w:name="_Toc162851495"/>
      <w:bookmarkStart w:id="103" w:name="_Toc162851510"/>
      <w:bookmarkStart w:id="104" w:name="_Toc162877027"/>
      <w:bookmarkStart w:id="105" w:name="_Toc163052832"/>
      <w:bookmarkStart w:id="106" w:name="_Toc165708892"/>
      <w:bookmarkStart w:id="107" w:name="_Toc165863987"/>
      <w:bookmarkStart w:id="108" w:name="_Toc165878776"/>
      <w:bookmarkStart w:id="109" w:name="_Toc165879938"/>
      <w:bookmarkStart w:id="110" w:name="_Toc166166862"/>
      <w:bookmarkStart w:id="111" w:name="_Toc174023952"/>
      <w:bookmarkStart w:id="112" w:name="_Toc174023969"/>
      <w:bookmarkStart w:id="113" w:name="_Toc174023986"/>
      <w:bookmarkStart w:id="114" w:name="_Toc174087595"/>
      <w:bookmarkStart w:id="115" w:name="_Toc174087612"/>
      <w:bookmarkStart w:id="116" w:name="_Toc178337996"/>
      <w:bookmarkStart w:id="117" w:name="_Toc178338170"/>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w:t>
      </w:r>
      <w:proofErr w:type="spellStart"/>
      <w:r w:rsidR="007F3EF3" w:rsidRPr="00742086">
        <w:rPr>
          <w:rFonts w:eastAsiaTheme="minorEastAsia"/>
          <w:sz w:val="22"/>
          <w:szCs w:val="22"/>
        </w:rPr>
        <w:t>sTRP</w:t>
      </w:r>
      <w:proofErr w:type="spellEnd"/>
      <w:r w:rsidR="007F3EF3" w:rsidRPr="00742086">
        <w:rPr>
          <w:rFonts w:eastAsiaTheme="minorEastAsia"/>
          <w:sz w:val="22"/>
          <w:szCs w:val="22"/>
        </w:rPr>
        <w:t xml:space="preserve">/UL </w:t>
      </w:r>
      <w:proofErr w:type="spellStart"/>
      <w:r w:rsidR="00F344BE">
        <w:rPr>
          <w:rFonts w:eastAsiaTheme="minorEastAsia" w:hint="eastAsia"/>
          <w:sz w:val="22"/>
          <w:szCs w:val="22"/>
        </w:rPr>
        <w:t>m</w:t>
      </w:r>
      <w:r w:rsidR="00F344BE">
        <w:rPr>
          <w:rFonts w:eastAsiaTheme="minorEastAsia"/>
          <w:sz w:val="22"/>
          <w:szCs w:val="22"/>
        </w:rPr>
        <w:t>TRP</w:t>
      </w:r>
      <w:proofErr w:type="spellEnd"/>
      <w:r w:rsidR="00F344BE">
        <w:rPr>
          <w:rFonts w:eastAsiaTheme="minorEastAsia"/>
          <w:sz w:val="22"/>
          <w:szCs w:val="22"/>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118" w:name="_Toc162443453"/>
      <w:bookmarkStart w:id="119" w:name="_Toc162773119"/>
      <w:bookmarkStart w:id="120" w:name="_Toc162773193"/>
      <w:bookmarkStart w:id="121" w:name="_Toc162850373"/>
      <w:bookmarkStart w:id="122" w:name="_Toc162851496"/>
      <w:bookmarkStart w:id="123" w:name="_Toc162851511"/>
      <w:bookmarkStart w:id="124" w:name="_Toc162877028"/>
      <w:bookmarkStart w:id="125" w:name="_Toc163052833"/>
      <w:bookmarkStart w:id="126" w:name="_Toc165708893"/>
      <w:bookmarkStart w:id="127" w:name="_Toc165863988"/>
      <w:bookmarkStart w:id="128" w:name="_Toc165878777"/>
      <w:bookmarkStart w:id="129" w:name="_Toc165879939"/>
      <w:bookmarkStart w:id="130" w:name="_Toc166166863"/>
      <w:bookmarkStart w:id="131" w:name="_Toc174023953"/>
      <w:bookmarkStart w:id="132" w:name="_Toc174023970"/>
      <w:bookmarkStart w:id="133" w:name="_Toc174023987"/>
      <w:bookmarkStart w:id="134" w:name="_Toc174087596"/>
      <w:bookmarkStart w:id="135" w:name="_Toc174087613"/>
      <w:bookmarkStart w:id="136" w:name="_Toc178337997"/>
      <w:bookmarkStart w:id="137" w:name="_Toc178338171"/>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 xml:space="preserve">SRS transmissions to different TRPs with the same </w:t>
      </w:r>
      <w:proofErr w:type="spellStart"/>
      <w:proofErr w:type="gramStart"/>
      <w:r>
        <w:rPr>
          <w:rFonts w:eastAsiaTheme="minorEastAsia"/>
          <w:sz w:val="22"/>
          <w:szCs w:val="22"/>
        </w:rPr>
        <w:t>Tx</w:t>
      </w:r>
      <w:proofErr w:type="spellEnd"/>
      <w:proofErr w:type="gramEnd"/>
      <w:r>
        <w:rPr>
          <w:rFonts w:eastAsiaTheme="minorEastAsia"/>
          <w:sz w:val="22"/>
          <w:szCs w:val="22"/>
        </w:rPr>
        <w:t xml:space="preserve"> power</w:t>
      </w:r>
      <w:r w:rsidR="00842A00">
        <w:rPr>
          <w:rFonts w:eastAsiaTheme="minorEastAsia"/>
          <w:sz w:val="22"/>
          <w:szCs w:val="22"/>
        </w:rPr>
        <w:t xml:space="preserve"> or UE reporting information of transmit power</w:t>
      </w:r>
      <w:r>
        <w:rPr>
          <w:rFonts w:eastAsiaTheme="minorEastAsia"/>
          <w:sz w:val="22"/>
          <w:szCs w:val="22"/>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0E59187" w14:textId="77777777" w:rsidR="0095465C" w:rsidRDefault="00DD44C8" w:rsidP="000653F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It has been agreed to </w:t>
      </w:r>
      <w:r w:rsidRPr="00DD44C8">
        <w:rPr>
          <w:rFonts w:eastAsiaTheme="minorEastAsia"/>
          <w:color w:val="000000" w:themeColor="text1"/>
          <w:sz w:val="22"/>
          <w:szCs w:val="22"/>
          <w:lang w:eastAsia="zh-CN"/>
        </w:rPr>
        <w:t>support to associate a UL TCI state with a PL offset</w:t>
      </w:r>
      <w:r>
        <w:rPr>
          <w:rFonts w:eastAsiaTheme="minorEastAsia"/>
          <w:color w:val="000000" w:themeColor="text1"/>
          <w:sz w:val="22"/>
          <w:szCs w:val="22"/>
          <w:lang w:eastAsia="zh-CN"/>
        </w:rPr>
        <w:t xml:space="preserve">, and </w:t>
      </w:r>
      <w:r w:rsidRPr="00DD44C8">
        <w:rPr>
          <w:rFonts w:eastAsiaTheme="minorEastAsia"/>
          <w:color w:val="000000" w:themeColor="text1"/>
          <w:sz w:val="22"/>
          <w:szCs w:val="22"/>
          <w:lang w:eastAsia="zh-CN"/>
        </w:rPr>
        <w:t xml:space="preserve">the UE shall calculate the </w:t>
      </w:r>
      <w:proofErr w:type="spellStart"/>
      <w:proofErr w:type="gramStart"/>
      <w:r w:rsidRPr="00DD44C8">
        <w:rPr>
          <w:rFonts w:eastAsiaTheme="minorEastAsia"/>
          <w:color w:val="000000" w:themeColor="text1"/>
          <w:sz w:val="22"/>
          <w:szCs w:val="22"/>
          <w:lang w:eastAsia="zh-CN"/>
        </w:rPr>
        <w:t>Tx</w:t>
      </w:r>
      <w:proofErr w:type="spellEnd"/>
      <w:proofErr w:type="gramEnd"/>
      <w:r w:rsidRPr="00DD44C8">
        <w:rPr>
          <w:rFonts w:eastAsiaTheme="minorEastAsia"/>
          <w:color w:val="000000" w:themeColor="text1"/>
          <w:sz w:val="22"/>
          <w:szCs w:val="22"/>
          <w:lang w:eastAsia="zh-CN"/>
        </w:rPr>
        <w:t xml:space="preserve"> power of the PUSCH/PUCCH/SRS based on the DL PL RS and PL offset associated with this UL TCI state</w:t>
      </w:r>
      <w:r>
        <w:rPr>
          <w:rFonts w:eastAsiaTheme="minorEastAsia"/>
          <w:color w:val="000000" w:themeColor="text1"/>
          <w:sz w:val="22"/>
          <w:szCs w:val="22"/>
          <w:lang w:eastAsia="zh-CN"/>
        </w:rPr>
        <w:t xml:space="preserve">. </w:t>
      </w:r>
      <w:r w:rsidR="0054025C">
        <w:rPr>
          <w:rFonts w:eastAsiaTheme="minorEastAsia"/>
          <w:color w:val="000000" w:themeColor="text1"/>
          <w:sz w:val="22"/>
          <w:szCs w:val="22"/>
          <w:lang w:eastAsia="zh-CN"/>
        </w:rPr>
        <w:t xml:space="preserve">Considering the PL offset indication, there may be several ways. For example, </w:t>
      </w:r>
      <w:r>
        <w:rPr>
          <w:rFonts w:eastAsiaTheme="minorEastAsia"/>
          <w:color w:val="000000" w:themeColor="text1"/>
          <w:sz w:val="22"/>
          <w:szCs w:val="22"/>
          <w:lang w:eastAsia="zh-CN"/>
        </w:rPr>
        <w:t>i</w:t>
      </w:r>
      <w:r w:rsidR="0060148C">
        <w:rPr>
          <w:rFonts w:eastAsiaTheme="minorEastAsia"/>
          <w:color w:val="000000" w:themeColor="text1"/>
          <w:sz w:val="22"/>
          <w:szCs w:val="22"/>
          <w:lang w:eastAsia="zh-CN"/>
        </w:rPr>
        <w:t>t is possible to configure the PL offset together with the PL RS</w:t>
      </w:r>
      <w:r w:rsidR="0054025C">
        <w:rPr>
          <w:rFonts w:eastAsiaTheme="minorEastAsia"/>
          <w:color w:val="000000" w:themeColor="text1"/>
          <w:sz w:val="22"/>
          <w:szCs w:val="22"/>
          <w:lang w:eastAsia="zh-CN"/>
        </w:rPr>
        <w:t xml:space="preserve"> or UL TCI state</w:t>
      </w:r>
      <w:r w:rsidR="0060148C">
        <w:rPr>
          <w:rFonts w:eastAsiaTheme="minorEastAsia"/>
          <w:color w:val="000000" w:themeColor="text1"/>
          <w:sz w:val="22"/>
          <w:szCs w:val="22"/>
          <w:lang w:eastAsia="zh-CN"/>
        </w:rPr>
        <w:t xml:space="preserve"> via RRC. </w:t>
      </w:r>
      <w:r w:rsidR="00296716">
        <w:rPr>
          <w:rFonts w:eastAsiaTheme="minorEastAsia"/>
          <w:color w:val="000000" w:themeColor="text1"/>
          <w:sz w:val="22"/>
          <w:szCs w:val="22"/>
          <w:lang w:eastAsia="zh-CN"/>
        </w:rPr>
        <w:t xml:space="preserve">In addition, the update of PL offset </w:t>
      </w:r>
      <w:r w:rsidR="00A944ED">
        <w:rPr>
          <w:rFonts w:eastAsiaTheme="minorEastAsia"/>
          <w:color w:val="000000" w:themeColor="text1"/>
          <w:sz w:val="22"/>
          <w:szCs w:val="22"/>
          <w:lang w:eastAsia="zh-CN"/>
        </w:rPr>
        <w:t xml:space="preserve">can also be signalled via MAC CE. And since PL offset is associated with UL TCI state and the PL RS, it can </w:t>
      </w:r>
      <w:r w:rsidR="00D52C06">
        <w:rPr>
          <w:rFonts w:eastAsiaTheme="minorEastAsia" w:hint="eastAsia"/>
          <w:color w:val="000000" w:themeColor="text1"/>
          <w:sz w:val="22"/>
          <w:szCs w:val="22"/>
          <w:lang w:eastAsia="zh-CN"/>
        </w:rPr>
        <w:t>be</w:t>
      </w:r>
      <w:r w:rsidR="00D52C06">
        <w:rPr>
          <w:rFonts w:eastAsiaTheme="minorEastAsia"/>
          <w:color w:val="000000" w:themeColor="text1"/>
          <w:sz w:val="22"/>
          <w:szCs w:val="22"/>
          <w:lang w:eastAsia="zh-CN"/>
        </w:rPr>
        <w:t xml:space="preserve"> </w:t>
      </w:r>
      <w:r w:rsidR="00A944ED">
        <w:rPr>
          <w:rFonts w:eastAsiaTheme="minorEastAsia"/>
          <w:color w:val="000000" w:themeColor="text1"/>
          <w:sz w:val="22"/>
          <w:szCs w:val="22"/>
          <w:lang w:eastAsia="zh-CN"/>
        </w:rPr>
        <w:t xml:space="preserve">signalled </w:t>
      </w:r>
      <w:r w:rsidR="00F25E33">
        <w:rPr>
          <w:rFonts w:eastAsiaTheme="minorEastAsia"/>
          <w:color w:val="000000" w:themeColor="text1"/>
          <w:sz w:val="22"/>
          <w:szCs w:val="22"/>
          <w:lang w:eastAsia="zh-CN"/>
        </w:rPr>
        <w:t xml:space="preserve">together with </w:t>
      </w:r>
      <w:r w:rsidR="00574D77">
        <w:rPr>
          <w:rFonts w:eastAsiaTheme="minorEastAsia"/>
          <w:color w:val="000000" w:themeColor="text1"/>
          <w:sz w:val="22"/>
          <w:szCs w:val="22"/>
          <w:lang w:eastAsia="zh-CN"/>
        </w:rPr>
        <w:t>UL TCI state activation</w:t>
      </w:r>
      <w:r w:rsidR="00DD1382">
        <w:rPr>
          <w:rFonts w:eastAsiaTheme="minorEastAsia"/>
          <w:color w:val="000000" w:themeColor="text1"/>
          <w:sz w:val="22"/>
          <w:szCs w:val="22"/>
          <w:lang w:eastAsia="zh-CN"/>
        </w:rPr>
        <w:t xml:space="preserve"> or the</w:t>
      </w:r>
      <w:r w:rsidR="00DD1382" w:rsidRPr="00DD1382">
        <w:rPr>
          <w:rFonts w:eastAsiaTheme="minorEastAsia"/>
          <w:color w:val="000000" w:themeColor="text1"/>
          <w:sz w:val="22"/>
          <w:szCs w:val="22"/>
          <w:lang w:eastAsia="zh-CN"/>
        </w:rPr>
        <w:t xml:space="preserve"> PL RS update</w:t>
      </w:r>
      <w:r w:rsidR="00296716">
        <w:rPr>
          <w:rFonts w:eastAsiaTheme="minorEastAsia"/>
          <w:color w:val="000000" w:themeColor="text1"/>
          <w:sz w:val="22"/>
          <w:szCs w:val="22"/>
          <w:lang w:eastAsia="zh-CN"/>
        </w:rPr>
        <w:t xml:space="preserve">. </w:t>
      </w:r>
    </w:p>
    <w:p w14:paraId="3F949B2F" w14:textId="276B97AC" w:rsidR="000158E3" w:rsidRPr="00587201" w:rsidRDefault="00DD0333">
      <w:pPr>
        <w:pStyle w:val="1st-Proposal-YJ"/>
        <w:spacing w:before="120" w:after="120"/>
        <w:rPr>
          <w:rFonts w:eastAsiaTheme="minorEastAsia"/>
          <w:sz w:val="22"/>
          <w:szCs w:val="22"/>
        </w:rPr>
      </w:pPr>
      <w:bookmarkStart w:id="138" w:name="_Toc165863990"/>
      <w:bookmarkStart w:id="139" w:name="_Toc165863991"/>
      <w:bookmarkStart w:id="140" w:name="_Toc162443454"/>
      <w:bookmarkStart w:id="141" w:name="_Toc162773120"/>
      <w:bookmarkStart w:id="142" w:name="_Toc162773194"/>
      <w:bookmarkStart w:id="143" w:name="_Toc162850374"/>
      <w:bookmarkStart w:id="144" w:name="_Toc162851497"/>
      <w:bookmarkStart w:id="145" w:name="_Toc162851512"/>
      <w:bookmarkStart w:id="146" w:name="_Toc162877030"/>
      <w:bookmarkStart w:id="147" w:name="_Toc163052835"/>
      <w:bookmarkStart w:id="148" w:name="_Toc165708895"/>
      <w:bookmarkStart w:id="149" w:name="_Toc165878779"/>
      <w:bookmarkStart w:id="150" w:name="_Toc165879941"/>
      <w:bookmarkStart w:id="151" w:name="_Toc166166865"/>
      <w:bookmarkStart w:id="152" w:name="_Toc174023954"/>
      <w:bookmarkStart w:id="153" w:name="_Toc174023971"/>
      <w:bookmarkStart w:id="154" w:name="_Toc174023988"/>
      <w:bookmarkStart w:id="155" w:name="_Toc174087597"/>
      <w:bookmarkStart w:id="156" w:name="_Toc174087614"/>
      <w:bookmarkStart w:id="157" w:name="_Toc178337998"/>
      <w:bookmarkStart w:id="158" w:name="_Toc178338172"/>
      <w:bookmarkEnd w:id="138"/>
      <w:r>
        <w:rPr>
          <w:rFonts w:eastAsiaTheme="minorEastAsia"/>
          <w:sz w:val="22"/>
          <w:szCs w:val="22"/>
        </w:rPr>
        <w:t>The</w:t>
      </w:r>
      <w:r w:rsidR="00FA43AC" w:rsidRPr="00587201">
        <w:rPr>
          <w:rFonts w:eastAsiaTheme="minorEastAsia"/>
          <w:sz w:val="22"/>
          <w:szCs w:val="22"/>
        </w:rPr>
        <w:t xml:space="preserve"> MAC CE</w:t>
      </w:r>
      <w:r>
        <w:rPr>
          <w:rFonts w:eastAsiaTheme="minorEastAsia"/>
          <w:sz w:val="22"/>
          <w:szCs w:val="22"/>
        </w:rPr>
        <w:t xml:space="preserve"> for TCI state activation or PL-RS update</w:t>
      </w:r>
      <w:r w:rsidR="00FA43AC" w:rsidRPr="00587201">
        <w:rPr>
          <w:rFonts w:eastAsiaTheme="minorEastAsia"/>
          <w:sz w:val="22"/>
          <w:szCs w:val="22"/>
        </w:rPr>
        <w:t xml:space="preserve"> can</w:t>
      </w:r>
      <w:r>
        <w:rPr>
          <w:rFonts w:eastAsiaTheme="minorEastAsia"/>
          <w:sz w:val="22"/>
          <w:szCs w:val="22"/>
        </w:rPr>
        <w:t xml:space="preserve"> be extended to</w:t>
      </w:r>
      <w:r w:rsidR="00FA43AC" w:rsidRPr="00587201">
        <w:rPr>
          <w:rFonts w:eastAsiaTheme="minorEastAsia"/>
          <w:sz w:val="22"/>
          <w:szCs w:val="22"/>
        </w:rPr>
        <w:t xml:space="preserve"> update the PL offset value(s) for joint or UL TCI state(s).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E76B490" w14:textId="2F6FDF54" w:rsidR="00472B70" w:rsidRPr="0034479E" w:rsidRDefault="00472B70" w:rsidP="00472B7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for the node with no DL, the source to determine spatial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159" w:name="_Toc165878780"/>
      <w:bookmarkStart w:id="160" w:name="_Toc165879942"/>
      <w:bookmarkStart w:id="161" w:name="_Toc166166866"/>
      <w:bookmarkStart w:id="162" w:name="_Toc174023955"/>
      <w:bookmarkStart w:id="163" w:name="_Toc174023972"/>
      <w:bookmarkStart w:id="164" w:name="_Toc174023989"/>
      <w:bookmarkStart w:id="165" w:name="_Toc174087598"/>
      <w:bookmarkStart w:id="166" w:name="_Toc174087615"/>
      <w:bookmarkStart w:id="167" w:name="_Toc178337999"/>
      <w:bookmarkStart w:id="168" w:name="_Toc178338173"/>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159"/>
      <w:bookmarkEnd w:id="160"/>
      <w:bookmarkEnd w:id="161"/>
      <w:bookmarkEnd w:id="162"/>
      <w:bookmarkEnd w:id="163"/>
      <w:bookmarkEnd w:id="164"/>
      <w:bookmarkEnd w:id="165"/>
      <w:bookmarkEnd w:id="166"/>
      <w:bookmarkEnd w:id="167"/>
      <w:bookmarkEnd w:id="168"/>
    </w:p>
    <w:p w14:paraId="6CEEC5B0" w14:textId="77777777" w:rsidR="006B74B2" w:rsidRPr="00211107" w:rsidRDefault="006B74B2" w:rsidP="006B74B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to </w:t>
      </w:r>
      <w:r w:rsidRPr="004C4365">
        <w:rPr>
          <w:rFonts w:eastAsiaTheme="minorEastAsia"/>
          <w:color w:val="000000" w:themeColor="text1"/>
          <w:sz w:val="22"/>
          <w:szCs w:val="22"/>
          <w:lang w:eastAsia="zh-CN"/>
        </w:rPr>
        <w:t>apply PL offset on PDCCH-order PRACH towards a UL TRP in FR1</w:t>
      </w:r>
      <w:r>
        <w:rPr>
          <w:rFonts w:eastAsiaTheme="minorEastAsia"/>
          <w:color w:val="000000" w:themeColor="text1"/>
          <w:sz w:val="22"/>
          <w:szCs w:val="22"/>
          <w:lang w:eastAsia="zh-CN"/>
        </w:rPr>
        <w:t xml:space="preserve">. We think it should also be </w:t>
      </w:r>
      <w:r>
        <w:rPr>
          <w:rFonts w:eastAsiaTheme="minorEastAsia" w:hint="eastAsia"/>
          <w:color w:val="000000" w:themeColor="text1"/>
          <w:sz w:val="22"/>
          <w:szCs w:val="22"/>
          <w:lang w:eastAsia="zh-CN"/>
        </w:rPr>
        <w:t>supported</w:t>
      </w:r>
      <w:r>
        <w:rPr>
          <w:rFonts w:eastAsiaTheme="minorEastAsia"/>
          <w:color w:val="000000" w:themeColor="text1"/>
          <w:sz w:val="22"/>
          <w:szCs w:val="22"/>
          <w:lang w:eastAsia="zh-CN"/>
        </w:rPr>
        <w:t xml:space="preserve"> in FR2 to make the feature complete, and how to determine transmission beam for the PRACH should be discussed, for example, SRS resource can be configured as reference for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beam for PRACH transmission.</w:t>
      </w:r>
    </w:p>
    <w:p w14:paraId="1F22DAF7" w14:textId="77777777" w:rsidR="006B74B2" w:rsidRPr="00345E52" w:rsidRDefault="006B74B2" w:rsidP="006B74B2">
      <w:pPr>
        <w:pStyle w:val="1st-Proposal-YJ"/>
        <w:spacing w:before="120" w:after="120"/>
        <w:rPr>
          <w:rFonts w:eastAsiaTheme="minorEastAsia"/>
          <w:sz w:val="22"/>
          <w:szCs w:val="22"/>
        </w:rPr>
      </w:pPr>
      <w:bookmarkStart w:id="169" w:name="_Toc174023957"/>
      <w:bookmarkStart w:id="170" w:name="_Toc174023974"/>
      <w:bookmarkStart w:id="171" w:name="_Toc174023991"/>
      <w:bookmarkStart w:id="172" w:name="_Toc174087600"/>
      <w:bookmarkStart w:id="173" w:name="_Toc174087617"/>
      <w:bookmarkStart w:id="174" w:name="_Toc178338001"/>
      <w:bookmarkStart w:id="175" w:name="_Toc178338175"/>
      <w:r>
        <w:rPr>
          <w:rFonts w:eastAsiaTheme="minorEastAsia"/>
          <w:sz w:val="22"/>
          <w:szCs w:val="22"/>
        </w:rPr>
        <w:t xml:space="preserve">Support enhancements on </w:t>
      </w:r>
      <w:r w:rsidRPr="00A944ED">
        <w:rPr>
          <w:rFonts w:eastAsiaTheme="minorEastAsia"/>
          <w:color w:val="000000" w:themeColor="text1"/>
          <w:sz w:val="22"/>
          <w:szCs w:val="22"/>
        </w:rPr>
        <w:t>PDCC</w:t>
      </w:r>
      <w:r>
        <w:rPr>
          <w:rFonts w:eastAsiaTheme="minorEastAsia"/>
          <w:color w:val="000000" w:themeColor="text1"/>
          <w:sz w:val="22"/>
          <w:szCs w:val="22"/>
        </w:rPr>
        <w:t>H-order PRACH</w:t>
      </w:r>
      <w:r>
        <w:rPr>
          <w:rFonts w:eastAsiaTheme="minorEastAsia"/>
          <w:sz w:val="22"/>
          <w:szCs w:val="22"/>
        </w:rPr>
        <w:t xml:space="preserve"> in FR2, and support SRS resource configured as reference for </w:t>
      </w:r>
      <w:proofErr w:type="spellStart"/>
      <w:proofErr w:type="gramStart"/>
      <w:r>
        <w:rPr>
          <w:rFonts w:eastAsiaTheme="minorEastAsia"/>
          <w:sz w:val="22"/>
          <w:szCs w:val="22"/>
        </w:rPr>
        <w:t>Tx</w:t>
      </w:r>
      <w:proofErr w:type="spellEnd"/>
      <w:proofErr w:type="gramEnd"/>
      <w:r>
        <w:rPr>
          <w:rFonts w:eastAsiaTheme="minorEastAsia"/>
          <w:sz w:val="22"/>
          <w:szCs w:val="22"/>
        </w:rPr>
        <w:t xml:space="preserve"> beam for PRACH transmission, the PL offset value associated with the SRS resource can be applied for the PRACH transmission.</w:t>
      </w:r>
      <w:bookmarkEnd w:id="169"/>
      <w:bookmarkEnd w:id="170"/>
      <w:bookmarkEnd w:id="171"/>
      <w:bookmarkEnd w:id="172"/>
      <w:bookmarkEnd w:id="173"/>
      <w:bookmarkEnd w:id="174"/>
      <w:bookmarkEnd w:id="175"/>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176" w:name="_Toc162443456"/>
      <w:bookmarkStart w:id="177" w:name="_Toc162773122"/>
      <w:bookmarkStart w:id="178" w:name="_Toc162773196"/>
      <w:bookmarkStart w:id="179" w:name="_Toc162850376"/>
      <w:bookmarkStart w:id="180" w:name="_Toc162851499"/>
      <w:bookmarkStart w:id="181" w:name="_Toc162851514"/>
      <w:bookmarkStart w:id="182" w:name="_Toc162877032"/>
      <w:bookmarkStart w:id="183" w:name="_Toc163052837"/>
      <w:bookmarkStart w:id="184" w:name="_Toc165708897"/>
      <w:bookmarkStart w:id="185" w:name="_Toc165863994"/>
      <w:bookmarkStart w:id="186" w:name="_Toc165878783"/>
      <w:bookmarkStart w:id="187" w:name="_Toc165879945"/>
      <w:bookmarkStart w:id="188" w:name="_Toc166166869"/>
      <w:bookmarkStart w:id="189" w:name="_Toc174023958"/>
      <w:bookmarkStart w:id="190" w:name="_Toc174023975"/>
      <w:bookmarkStart w:id="191" w:name="_Toc174023992"/>
      <w:bookmarkStart w:id="192" w:name="_Toc174087601"/>
      <w:bookmarkStart w:id="193" w:name="_Toc174087618"/>
      <w:bookmarkStart w:id="194" w:name="_Toc178338002"/>
      <w:bookmarkStart w:id="195" w:name="_Toc178338176"/>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D02D69">
        <w:rPr>
          <w:rFonts w:eastAsiaTheme="minorEastAsia"/>
          <w:sz w:val="22"/>
          <w:szCs w:val="22"/>
        </w:rPr>
        <w:t>.</w:t>
      </w:r>
      <w:bookmarkEnd w:id="194"/>
      <w:bookmarkEnd w:id="195"/>
    </w:p>
    <w:p w14:paraId="58F652E1" w14:textId="2F5AB98A" w:rsidR="007F268A" w:rsidRDefault="001F296F"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t>
      </w:r>
      <w:r w:rsidR="007F268A">
        <w:rPr>
          <w:rFonts w:eastAsiaTheme="minorEastAsia"/>
          <w:color w:val="000000" w:themeColor="text1"/>
          <w:sz w:val="22"/>
          <w:szCs w:val="22"/>
          <w:lang w:eastAsia="zh-CN"/>
        </w:rPr>
        <w:t>was</w:t>
      </w:r>
      <w:r>
        <w:rPr>
          <w:rFonts w:eastAsiaTheme="minorEastAsia"/>
          <w:color w:val="000000" w:themeColor="text1"/>
          <w:sz w:val="22"/>
          <w:szCs w:val="22"/>
          <w:lang w:eastAsia="zh-CN"/>
        </w:rPr>
        <w:t xml:space="preserve"> agreed that </w:t>
      </w:r>
      <w:r w:rsidR="007F268A">
        <w:rPr>
          <w:rFonts w:eastAsiaTheme="minorEastAsia"/>
          <w:color w:val="000000" w:themeColor="text1"/>
          <w:sz w:val="22"/>
          <w:szCs w:val="22"/>
          <w:lang w:eastAsia="zh-CN"/>
        </w:rPr>
        <w:t>a new</w:t>
      </w:r>
      <w:r w:rsidR="007F268A" w:rsidRPr="007F268A">
        <w:rPr>
          <w:rFonts w:eastAsiaTheme="minorEastAsia"/>
          <w:color w:val="000000" w:themeColor="text1"/>
          <w:sz w:val="22"/>
          <w:szCs w:val="22"/>
          <w:lang w:eastAsia="zh-CN"/>
        </w:rPr>
        <w:t xml:space="preserve"> MAC CE </w:t>
      </w:r>
      <w:r w:rsidR="007F268A">
        <w:rPr>
          <w:rFonts w:eastAsiaTheme="minorEastAsia"/>
          <w:color w:val="000000" w:themeColor="text1"/>
          <w:sz w:val="22"/>
          <w:szCs w:val="22"/>
          <w:lang w:eastAsia="zh-CN"/>
        </w:rPr>
        <w:t>would be introduced to</w:t>
      </w:r>
      <w:r w:rsidR="007F268A" w:rsidRPr="007F268A">
        <w:rPr>
          <w:rFonts w:eastAsiaTheme="minorEastAsia"/>
          <w:color w:val="000000" w:themeColor="text1"/>
          <w:sz w:val="22"/>
          <w:szCs w:val="22"/>
          <w:lang w:eastAsia="zh-CN"/>
        </w:rPr>
        <w:t xml:space="preserve"> update the PL offset value(s) for joint or UL TCI state(s).</w:t>
      </w:r>
      <w:r w:rsidR="007F268A">
        <w:rPr>
          <w:rFonts w:eastAsiaTheme="minorEastAsia"/>
          <w:color w:val="000000" w:themeColor="text1"/>
          <w:sz w:val="22"/>
          <w:szCs w:val="22"/>
          <w:lang w:eastAsia="zh-CN"/>
        </w:rPr>
        <w:t xml:space="preserve"> Further discussions are needed on the content of the MAC CE and the detailed mechanism for updating. There could be multiple options, for example, the MAC CE only provide one value, or multiple values, the MAC CE can update the PL offset values for all configured TCI states, or only activated TCI states, the value can be an absolute value, or an accumulative value, and so on. For simplicity, it is preferred that the MAC CE provide one accumulative value which is applied to</w:t>
      </w:r>
      <w:r w:rsidR="00686FD5">
        <w:rPr>
          <w:rFonts w:eastAsiaTheme="minorEastAsia"/>
          <w:color w:val="000000" w:themeColor="text1"/>
          <w:sz w:val="22"/>
          <w:szCs w:val="22"/>
          <w:lang w:eastAsia="zh-CN"/>
        </w:rPr>
        <w:t xml:space="preserve"> the configured</w:t>
      </w:r>
      <w:r w:rsidR="00BF71AF">
        <w:rPr>
          <w:rFonts w:eastAsiaTheme="minorEastAsia"/>
          <w:color w:val="000000" w:themeColor="text1"/>
          <w:sz w:val="22"/>
          <w:szCs w:val="22"/>
          <w:lang w:eastAsia="zh-CN"/>
        </w:rPr>
        <w:t>/applied</w:t>
      </w:r>
      <w:r w:rsidR="00686FD5">
        <w:rPr>
          <w:rFonts w:eastAsiaTheme="minorEastAsia"/>
          <w:color w:val="000000" w:themeColor="text1"/>
          <w:sz w:val="22"/>
          <w:szCs w:val="22"/>
          <w:lang w:eastAsia="zh-CN"/>
        </w:rPr>
        <w:t xml:space="preserve"> PL offset values</w:t>
      </w:r>
      <w:r w:rsidR="007F268A">
        <w:rPr>
          <w:rFonts w:eastAsiaTheme="minorEastAsia"/>
          <w:color w:val="000000" w:themeColor="text1"/>
          <w:sz w:val="22"/>
          <w:szCs w:val="22"/>
          <w:lang w:eastAsia="zh-CN"/>
        </w:rPr>
        <w:t xml:space="preserve"> </w:t>
      </w:r>
      <w:r w:rsidR="00686FD5">
        <w:rPr>
          <w:rFonts w:eastAsiaTheme="minorEastAsia"/>
          <w:color w:val="000000" w:themeColor="text1"/>
          <w:sz w:val="22"/>
          <w:szCs w:val="22"/>
          <w:lang w:eastAsia="zh-CN"/>
        </w:rPr>
        <w:t>for all configured TCI states.</w:t>
      </w:r>
    </w:p>
    <w:p w14:paraId="27348DFB" w14:textId="0817E2AC" w:rsidR="00686FD5" w:rsidRPr="00345E52" w:rsidRDefault="00686FD5" w:rsidP="00686FD5">
      <w:pPr>
        <w:pStyle w:val="1st-Proposal-YJ"/>
        <w:spacing w:before="120" w:after="120"/>
        <w:rPr>
          <w:rFonts w:eastAsiaTheme="minorEastAsia"/>
          <w:sz w:val="22"/>
          <w:szCs w:val="22"/>
        </w:rPr>
      </w:pPr>
      <w:bookmarkStart w:id="196" w:name="_Toc174023959"/>
      <w:bookmarkStart w:id="197" w:name="_Toc174023976"/>
      <w:bookmarkStart w:id="198" w:name="_Toc174023993"/>
      <w:bookmarkStart w:id="199" w:name="_Toc174087602"/>
      <w:bookmarkStart w:id="200" w:name="_Toc174087619"/>
      <w:bookmarkStart w:id="201" w:name="_Toc178338003"/>
      <w:bookmarkStart w:id="202" w:name="_Toc178338177"/>
      <w:r w:rsidRPr="00EC34E2">
        <w:rPr>
          <w:rFonts w:eastAsiaTheme="minorEastAsia"/>
          <w:sz w:val="22"/>
          <w:szCs w:val="22"/>
        </w:rPr>
        <w:t xml:space="preserve">Support </w:t>
      </w:r>
      <w:r>
        <w:rPr>
          <w:rFonts w:eastAsiaTheme="minorEastAsia"/>
          <w:sz w:val="22"/>
          <w:szCs w:val="22"/>
        </w:rPr>
        <w:t xml:space="preserve">the PL offset value update MAC CE to provide one </w:t>
      </w:r>
      <w:r w:rsidRPr="00686FD5">
        <w:rPr>
          <w:rFonts w:eastAsiaTheme="minorEastAsia"/>
          <w:sz w:val="22"/>
          <w:szCs w:val="22"/>
        </w:rPr>
        <w:t>accumulative value which is applied to the configured</w:t>
      </w:r>
      <w:r w:rsidR="00BF71AF">
        <w:rPr>
          <w:rFonts w:eastAsiaTheme="minorEastAsia"/>
          <w:sz w:val="22"/>
          <w:szCs w:val="22"/>
        </w:rPr>
        <w:t>/applied</w:t>
      </w:r>
      <w:r w:rsidRPr="00686FD5">
        <w:rPr>
          <w:rFonts w:eastAsiaTheme="minorEastAsia"/>
          <w:sz w:val="22"/>
          <w:szCs w:val="22"/>
        </w:rPr>
        <w:t xml:space="preserve"> PL offset values for all configured TCI states</w:t>
      </w:r>
      <w:r>
        <w:rPr>
          <w:rFonts w:eastAsiaTheme="minorEastAsia"/>
          <w:sz w:val="22"/>
          <w:szCs w:val="22"/>
        </w:rPr>
        <w:t>.</w:t>
      </w:r>
      <w:bookmarkEnd w:id="196"/>
      <w:bookmarkEnd w:id="197"/>
      <w:bookmarkEnd w:id="198"/>
      <w:bookmarkEnd w:id="199"/>
      <w:bookmarkEnd w:id="200"/>
      <w:bookmarkEnd w:id="201"/>
      <w:bookmarkEnd w:id="202"/>
    </w:p>
    <w:p w14:paraId="351EDC76" w14:textId="4F4DBEBC"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203" w:name="_Toc174023960"/>
      <w:bookmarkStart w:id="204" w:name="_Toc174023977"/>
      <w:bookmarkStart w:id="205" w:name="_Toc174023994"/>
      <w:bookmarkStart w:id="206" w:name="_Toc174087603"/>
      <w:bookmarkStart w:id="207" w:name="_Toc174087620"/>
      <w:bookmarkStart w:id="208" w:name="_Toc178338004"/>
      <w:bookmarkStart w:id="209" w:name="_Toc178338178"/>
      <w:r w:rsidRPr="00EC34E2">
        <w:rPr>
          <w:rFonts w:eastAsiaTheme="minorEastAsia"/>
          <w:sz w:val="22"/>
          <w:szCs w:val="22"/>
        </w:rPr>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203"/>
      <w:bookmarkEnd w:id="204"/>
      <w:bookmarkEnd w:id="205"/>
      <w:bookmarkEnd w:id="206"/>
      <w:bookmarkEnd w:id="207"/>
      <w:bookmarkEnd w:id="208"/>
      <w:bookmarkEnd w:id="209"/>
    </w:p>
    <w:p w14:paraId="1E49B1C2" w14:textId="67FFAF3A" w:rsidR="001F296F" w:rsidRDefault="00686FD5"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Meanwhile, </w:t>
      </w:r>
      <w:r>
        <w:rPr>
          <w:rFonts w:eastAsiaTheme="minorEastAsia"/>
          <w:color w:val="000000" w:themeColor="text1"/>
          <w:sz w:val="22"/>
          <w:szCs w:val="22"/>
          <w:lang w:eastAsia="zh-CN"/>
        </w:rPr>
        <w:t xml:space="preserve">it could be NW implementation to determine the value of update, which may not be very accurate. If the value is too large, it may suggest that UE relative positions to two TRPs change a lot, </w:t>
      </w:r>
      <w:r w:rsidRPr="00930EC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UE is moving </w:t>
      </w:r>
      <w:r w:rsidR="00F27590">
        <w:rPr>
          <w:rFonts w:eastAsiaTheme="minorEastAsia"/>
          <w:color w:val="000000" w:themeColor="text1"/>
          <w:sz w:val="22"/>
          <w:szCs w:val="22"/>
          <w:lang w:eastAsia="zh-CN"/>
        </w:rPr>
        <w:t>much closer to the micro node or the macro node, compared to the positions when the PL offset value is configured originally. In this case, it is</w:t>
      </w:r>
      <w:r w:rsidR="0087052C">
        <w:rPr>
          <w:rFonts w:eastAsiaTheme="minorEastAsia"/>
          <w:color w:val="000000" w:themeColor="text1"/>
          <w:sz w:val="22"/>
          <w:szCs w:val="22"/>
          <w:lang w:eastAsia="zh-CN"/>
        </w:rPr>
        <w:t xml:space="preserve"> useful</w:t>
      </w:r>
      <w:r w:rsidR="00F27590">
        <w:rPr>
          <w:rFonts w:eastAsiaTheme="minorEastAsia"/>
          <w:color w:val="000000" w:themeColor="text1"/>
          <w:sz w:val="22"/>
          <w:szCs w:val="22"/>
          <w:lang w:eastAsia="zh-CN"/>
        </w:rPr>
        <w:t xml:space="preserve"> to trigger PHR report to let the NW know more timely information about UE transmit power. </w:t>
      </w:r>
    </w:p>
    <w:p w14:paraId="25DFAB56" w14:textId="2CE4F797" w:rsidR="00F27590" w:rsidRPr="00345E52" w:rsidRDefault="00F27590" w:rsidP="00F27590">
      <w:pPr>
        <w:pStyle w:val="1st-Proposal-YJ"/>
        <w:spacing w:before="120" w:after="120"/>
        <w:rPr>
          <w:rFonts w:eastAsiaTheme="minorEastAsia"/>
          <w:sz w:val="22"/>
          <w:szCs w:val="22"/>
        </w:rPr>
      </w:pPr>
      <w:bookmarkStart w:id="210" w:name="_Toc174023961"/>
      <w:bookmarkStart w:id="211" w:name="_Toc174023978"/>
      <w:bookmarkStart w:id="212" w:name="_Toc174023995"/>
      <w:bookmarkStart w:id="213" w:name="_Toc174087604"/>
      <w:bookmarkStart w:id="214" w:name="_Toc174087621"/>
      <w:bookmarkStart w:id="215" w:name="_Toc178338005"/>
      <w:bookmarkStart w:id="216" w:name="_Toc178338179"/>
      <w:r>
        <w:rPr>
          <w:rFonts w:eastAsiaTheme="minorEastAsia"/>
          <w:sz w:val="22"/>
          <w:szCs w:val="22"/>
        </w:rPr>
        <w:lastRenderedPageBreak/>
        <w:t>PHR is trigger</w:t>
      </w:r>
      <w:r w:rsidR="009B1A9A">
        <w:rPr>
          <w:rFonts w:eastAsiaTheme="minorEastAsia"/>
          <w:sz w:val="22"/>
          <w:szCs w:val="22"/>
        </w:rPr>
        <w:t>ed</w:t>
      </w:r>
      <w:r>
        <w:rPr>
          <w:rFonts w:eastAsiaTheme="minorEastAsia"/>
          <w:sz w:val="22"/>
          <w:szCs w:val="22"/>
        </w:rPr>
        <w:t xml:space="preserve"> when the</w:t>
      </w:r>
      <w:r w:rsidRPr="00F27590">
        <w:rPr>
          <w:rFonts w:eastAsiaTheme="minorEastAsia"/>
          <w:sz w:val="22"/>
          <w:szCs w:val="22"/>
        </w:rPr>
        <w:t xml:space="preserve"> </w:t>
      </w:r>
      <w:r>
        <w:rPr>
          <w:rFonts w:eastAsiaTheme="minorEastAsia"/>
          <w:sz w:val="22"/>
          <w:szCs w:val="22"/>
        </w:rPr>
        <w:t>PL offset value update MAC CE provides a PL offset variation larger than a threshold.</w:t>
      </w:r>
      <w:bookmarkEnd w:id="210"/>
      <w:bookmarkEnd w:id="211"/>
      <w:bookmarkEnd w:id="212"/>
      <w:bookmarkEnd w:id="213"/>
      <w:bookmarkEnd w:id="214"/>
      <w:bookmarkEnd w:id="215"/>
      <w:bookmarkEnd w:id="216"/>
    </w:p>
    <w:p w14:paraId="42C91DDD" w14:textId="0F53D9AA" w:rsidR="00345E52" w:rsidRPr="00875F47" w:rsidRDefault="00345E52" w:rsidP="003C148A">
      <w:pPr>
        <w:spacing w:before="120" w:after="120"/>
        <w:jc w:val="both"/>
        <w:rPr>
          <w:rFonts w:eastAsiaTheme="minorEastAsia" w:hint="eastAsia"/>
          <w:b/>
          <w:i/>
          <w:sz w:val="22"/>
          <w:szCs w:val="22"/>
          <w:lang w:val="en-US" w:eastAsia="zh-CN"/>
        </w:rPr>
      </w:pPr>
      <w:bookmarkStart w:id="217" w:name="_GoBack"/>
      <w:bookmarkEnd w:id="217"/>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 xml:space="preserve">for asymmetric DL </w:t>
      </w:r>
      <w:proofErr w:type="spellStart"/>
      <w:r w:rsidR="00362A6C" w:rsidRPr="00362A6C">
        <w:rPr>
          <w:rFonts w:eastAsia="宋体"/>
          <w:color w:val="000000" w:themeColor="text1"/>
          <w:sz w:val="22"/>
          <w:szCs w:val="22"/>
          <w:lang w:eastAsia="zh-CN"/>
        </w:rPr>
        <w:t>sTRP</w:t>
      </w:r>
      <w:proofErr w:type="spellEnd"/>
      <w:r w:rsidR="00362A6C" w:rsidRPr="00362A6C">
        <w:rPr>
          <w:rFonts w:eastAsia="宋体"/>
          <w:color w:val="000000" w:themeColor="text1"/>
          <w:sz w:val="22"/>
          <w:szCs w:val="22"/>
          <w:lang w:eastAsia="zh-CN"/>
        </w:rPr>
        <w:t xml:space="preserve">/UL </w:t>
      </w:r>
      <w:proofErr w:type="spellStart"/>
      <w:r w:rsidR="00362A6C" w:rsidRPr="00362A6C">
        <w:rPr>
          <w:rFonts w:eastAsia="宋体"/>
          <w:color w:val="000000" w:themeColor="text1"/>
          <w:sz w:val="22"/>
          <w:szCs w:val="22"/>
          <w:lang w:eastAsia="zh-CN"/>
        </w:rPr>
        <w:t>mTRP</w:t>
      </w:r>
      <w:proofErr w:type="spellEnd"/>
      <w:r w:rsidR="00362A6C" w:rsidRPr="00362A6C">
        <w:rPr>
          <w:rFonts w:eastAsia="宋体"/>
          <w:color w:val="000000" w:themeColor="text1"/>
          <w:sz w:val="22"/>
          <w:szCs w:val="22"/>
          <w:lang w:eastAsia="zh-CN"/>
        </w:rPr>
        <w:t xml:space="preserve">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4D4E3080" w14:textId="052558E5" w:rsidR="0094651A" w:rsidRPr="000C5254" w:rsidRDefault="0094651A">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Observation 1:</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Asymmetric DL sTRP/UL mTRP deployment does not means the support of all UL mTRP schemes in previous releases such as TDM, STxMP, etc.</w:t>
      </w:r>
    </w:p>
    <w:p w14:paraId="4BA77A96" w14:textId="77777777" w:rsidR="0094651A" w:rsidRPr="000C5254" w:rsidRDefault="0094651A">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Observation 2:</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Micro node may not always turn off its DL transmission.</w:t>
      </w:r>
    </w:p>
    <w:p w14:paraId="11A0B448" w14:textId="13141990" w:rsidR="0094651A" w:rsidRPr="000C5254" w:rsidRDefault="0094651A" w:rsidP="0094651A">
      <w:pPr>
        <w:spacing w:before="120" w:after="120"/>
        <w:rPr>
          <w:rFonts w:eastAsia="宋体"/>
          <w:b/>
          <w:i/>
        </w:rPr>
      </w:pPr>
    </w:p>
    <w:p w14:paraId="5BEAF9A0" w14:textId="7AD6875E"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1:</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Clarify that multi-DCI mode is not supported for asymmetric DL sTRP/UL mTRP deployment scenarios and clarify that two TA for s-DCI is only supported for asymmetric DL sTRP/UL mTRP deployment scenarios.</w:t>
      </w:r>
    </w:p>
    <w:p w14:paraId="60774ECF"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2:</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Clarify the supported UL mTRP schemes for asymmetric DL sTRP/UL mTRP deployment scenarios, e.g., whether TDM PUSCH, STxMP PUSCH is supported.</w:t>
      </w:r>
    </w:p>
    <w:p w14:paraId="5C173350"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3:</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Consider TRP DTX configuration to support switching between symmetric DL/UL and asymmetric DL sTRP/UL mTRP.</w:t>
      </w:r>
    </w:p>
    <w:p w14:paraId="01187549"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4:</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PL offset can be calculated at NW by configuring SRS transmissions to different TRPs with the same Tx power or UE reporting information of transmit power.</w:t>
      </w:r>
    </w:p>
    <w:p w14:paraId="2258103E"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5:</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The MAC CE for TCI state activation or PL-RS update can be extended to update the PL offset value(s) for joint or UL TCI state(s).</w:t>
      </w:r>
    </w:p>
    <w:p w14:paraId="2773E023"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6:</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The separate UL TCI state configured with PL offset value(s) can be regarded for UL only, and the source RS in the separate UL TCI state should only be SRS resource.</w:t>
      </w:r>
    </w:p>
    <w:p w14:paraId="236A53E1"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7:</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 xml:space="preserve">Support enhancements on </w:t>
      </w:r>
      <w:r w:rsidRPr="000C5254">
        <w:rPr>
          <w:rFonts w:eastAsiaTheme="minorEastAsia"/>
          <w:b/>
          <w:i/>
          <w:noProof/>
          <w:color w:val="000000" w:themeColor="text1"/>
        </w:rPr>
        <w:t>PDCCH-order PRACH</w:t>
      </w:r>
      <w:r w:rsidRPr="000C5254">
        <w:rPr>
          <w:rFonts w:eastAsiaTheme="minorEastAsia"/>
          <w:b/>
          <w:i/>
          <w:noProof/>
        </w:rPr>
        <w:t xml:space="preserve"> in FR2, and support SRS resource configured as reference for Tx beam for PRACH transmission, the PL offset value associated with the SRS resource can be applied for the PRACH transmission.</w:t>
      </w:r>
    </w:p>
    <w:p w14:paraId="4120A090"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8:</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Support UE request to update the configured pathloss offset value.</w:t>
      </w:r>
    </w:p>
    <w:p w14:paraId="1BBC90E4"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9:</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Support the PL offset value update MAC CE to provide one accumulative value which is applied to the configured/applied PL offset values for all configured TCI states.</w:t>
      </w:r>
    </w:p>
    <w:p w14:paraId="2C0F2B15"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10:</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 xml:space="preserve">Support UE to reset TPC </w:t>
      </w:r>
      <w:r w:rsidRPr="000C5254">
        <w:rPr>
          <w:rFonts w:eastAsiaTheme="minorEastAsia"/>
          <w:b/>
          <w:i/>
          <w:noProof/>
          <w:color w:val="000000" w:themeColor="text1"/>
        </w:rPr>
        <w:t>accumulation as 0</w:t>
      </w:r>
      <w:r w:rsidRPr="000C5254">
        <w:rPr>
          <w:rFonts w:eastAsiaTheme="minorEastAsia"/>
          <w:b/>
          <w:i/>
          <w:noProof/>
        </w:rPr>
        <w:t xml:space="preserve"> upon reception of the PL offset value update MAC CE</w:t>
      </w:r>
    </w:p>
    <w:p w14:paraId="5CF49D91" w14:textId="77777777" w:rsidR="0094651A" w:rsidRPr="000C5254" w:rsidRDefault="0094651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0C5254">
        <w:rPr>
          <w:rFonts w:eastAsia="宋体"/>
          <w:b/>
          <w:i/>
          <w:noProof/>
        </w:rPr>
        <w:t>Proposal 11:</w:t>
      </w:r>
      <w:r w:rsidRPr="000C5254">
        <w:rPr>
          <w:rFonts w:asciiTheme="minorHAnsi" w:eastAsiaTheme="minorEastAsia" w:hAnsiTheme="minorHAnsi" w:cstheme="minorBidi"/>
          <w:b/>
          <w:i/>
          <w:noProof/>
          <w:kern w:val="2"/>
          <w:sz w:val="21"/>
          <w:szCs w:val="22"/>
          <w:lang w:val="en-US" w:eastAsia="zh-CN"/>
        </w:rPr>
        <w:tab/>
      </w:r>
      <w:r w:rsidRPr="000C5254">
        <w:rPr>
          <w:rFonts w:eastAsiaTheme="minorEastAsia"/>
          <w:b/>
          <w:i/>
          <w:noProof/>
        </w:rPr>
        <w:t>PHR is triggered when the PL offset value update MAC CE provides a PL offset variation larger than a threshold.</w:t>
      </w:r>
    </w:p>
    <w:p w14:paraId="02FF50D7" w14:textId="70013EE3" w:rsidR="001F3C6A" w:rsidRPr="00572494" w:rsidRDefault="001F3C6A" w:rsidP="0094651A">
      <w:pPr>
        <w:spacing w:beforeLines="50" w:before="120" w:afterLines="50" w:after="120"/>
        <w:jc w:val="both"/>
        <w:rPr>
          <w:rFonts w:eastAsia="宋体"/>
          <w:kern w:val="2"/>
          <w:lang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218" w:name="_Ref344215723"/>
      <w:bookmarkEnd w:id="218"/>
    </w:p>
    <w:p w14:paraId="2B192F7C" w14:textId="77777777" w:rsidR="00222BC7" w:rsidRPr="00C12E09" w:rsidRDefault="00222BC7" w:rsidP="00222BC7">
      <w:pPr>
        <w:pStyle w:val="a7"/>
        <w:numPr>
          <w:ilvl w:val="0"/>
          <w:numId w:val="2"/>
        </w:numPr>
        <w:rPr>
          <w:rFonts w:eastAsia="宋体"/>
          <w:color w:val="000000"/>
          <w:lang w:val="en-US" w:eastAsia="zh-CN"/>
        </w:rPr>
      </w:pPr>
      <w:r w:rsidRPr="000A7BB3">
        <w:rPr>
          <w:rFonts w:eastAsia="宋体"/>
          <w:color w:val="000000"/>
          <w:lang w:eastAsia="zh-CN"/>
        </w:rPr>
        <w:t>RP-</w:t>
      </w:r>
      <w:r w:rsidRPr="000158E3">
        <w:rPr>
          <w:rFonts w:eastAsia="宋体"/>
          <w:color w:val="000000"/>
          <w:lang w:eastAsia="zh-CN"/>
        </w:rPr>
        <w:t>2</w:t>
      </w:r>
      <w:r>
        <w:rPr>
          <w:rFonts w:eastAsia="宋体"/>
          <w:color w:val="000000"/>
          <w:lang w:eastAsia="zh-CN"/>
        </w:rPr>
        <w:t>42394</w:t>
      </w:r>
      <w:r w:rsidRPr="000A7BB3">
        <w:rPr>
          <w:rFonts w:eastAsia="宋体"/>
          <w:color w:val="000000"/>
          <w:lang w:eastAsia="zh-CN"/>
        </w:rPr>
        <w:t xml:space="preserve">, </w:t>
      </w:r>
      <w:r w:rsidRPr="00A3115C">
        <w:rPr>
          <w:rFonts w:eastAsia="宋体"/>
          <w:color w:val="000000"/>
          <w:lang w:eastAsia="zh-CN"/>
        </w:rPr>
        <w:t>WID revision: NR MIMO Phase 5</w:t>
      </w:r>
    </w:p>
    <w:p w14:paraId="541E5708" w14:textId="32E14564" w:rsidR="0087648C" w:rsidRPr="00222BC7" w:rsidRDefault="00222BC7" w:rsidP="00222BC7">
      <w:pPr>
        <w:pStyle w:val="a7"/>
        <w:numPr>
          <w:ilvl w:val="0"/>
          <w:numId w:val="2"/>
        </w:numPr>
        <w:spacing w:after="0"/>
        <w:rPr>
          <w:rFonts w:eastAsia="宋体"/>
          <w:color w:val="000000"/>
        </w:rPr>
      </w:pPr>
      <w:r w:rsidRPr="001521E1">
        <w:rPr>
          <w:rFonts w:eastAsia="宋体"/>
          <w:color w:val="000000"/>
        </w:rPr>
        <w:t>Chair’s Notes, 3GPP TSG RAN WG1 #11</w:t>
      </w:r>
      <w:r>
        <w:rPr>
          <w:rFonts w:eastAsia="宋体" w:hint="eastAsia"/>
          <w:color w:val="000000"/>
          <w:lang w:eastAsia="zh-CN"/>
        </w:rPr>
        <w:t>8</w:t>
      </w:r>
      <w:r>
        <w:rPr>
          <w:rFonts w:eastAsia="宋体"/>
          <w:color w:val="000000"/>
        </w:rPr>
        <w:t>,</w:t>
      </w:r>
      <w:r w:rsidRPr="008D35B7">
        <w:t xml:space="preserve"> </w:t>
      </w:r>
      <w:r w:rsidRPr="00F11052">
        <w:rPr>
          <w:rFonts w:eastAsia="宋体"/>
          <w:color w:val="000000"/>
        </w:rPr>
        <w:t>Maastricht, NL, August 19th – 23rd, 2024</w:t>
      </w:r>
    </w:p>
    <w:sectPr w:rsidR="0087648C" w:rsidRPr="00222BC7"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1F49" w16cex:dateUtc="2024-08-05T01:52:00Z"/>
  <w16cex:commentExtensible w16cex:durableId="2A5B23D2" w16cex:dateUtc="2024-08-05T02:11:00Z"/>
  <w16cex:commentExtensible w16cex:durableId="2A5B23FE" w16cex:dateUtc="2024-08-05T02:12:00Z"/>
  <w16cex:commentExtensible w16cex:durableId="2A5B23F0"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5F6A41" w16cid:durableId="2A578A9A"/>
  <w16cid:commentId w16cid:paraId="1484DA97" w16cid:durableId="2A5B1F49"/>
  <w16cid:commentId w16cid:paraId="6B7A4C7E" w16cid:durableId="2A578A9B"/>
  <w16cid:commentId w16cid:paraId="5D7372F2" w16cid:durableId="2A5B23D2"/>
  <w16cid:commentId w16cid:paraId="0F4079F3" w16cid:durableId="2A578A9C"/>
  <w16cid:commentId w16cid:paraId="36F24639" w16cid:durableId="2A5B23FE"/>
  <w16cid:commentId w16cid:paraId="48DAE5AD" w16cid:durableId="2A578A9D"/>
  <w16cid:commentId w16cid:paraId="7DA6B703" w16cid:durableId="2A5B2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13F12" w14:textId="77777777" w:rsidR="006C575D" w:rsidRPr="00D733E0" w:rsidRDefault="006C575D" w:rsidP="00D400AF">
      <w:pPr>
        <w:spacing w:after="0"/>
        <w:rPr>
          <w:rFonts w:ascii="Arial" w:eastAsia="宋体" w:hAnsi="Arial" w:cs="Arial"/>
          <w:color w:val="0000FF"/>
          <w:kern w:val="2"/>
          <w:lang w:val="en-US" w:eastAsia="zh-CN"/>
        </w:rPr>
      </w:pPr>
      <w:r>
        <w:separator/>
      </w:r>
    </w:p>
  </w:endnote>
  <w:endnote w:type="continuationSeparator" w:id="0">
    <w:p w14:paraId="5190B401" w14:textId="77777777" w:rsidR="006C575D" w:rsidRPr="00D733E0" w:rsidRDefault="006C575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E3D0EF7"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31BF8" w:rsidRPr="00431BF8">
          <w:rPr>
            <w:noProof/>
            <w:sz w:val="21"/>
            <w:lang w:val="zh-CN" w:eastAsia="zh-CN"/>
          </w:rPr>
          <w:t>1</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04112" w14:textId="77777777" w:rsidR="006C575D" w:rsidRPr="00D733E0" w:rsidRDefault="006C575D" w:rsidP="00D400AF">
      <w:pPr>
        <w:spacing w:after="0"/>
        <w:rPr>
          <w:rFonts w:ascii="Arial" w:eastAsia="宋体" w:hAnsi="Arial" w:cs="Arial"/>
          <w:color w:val="0000FF"/>
          <w:kern w:val="2"/>
          <w:lang w:val="en-US" w:eastAsia="zh-CN"/>
        </w:rPr>
      </w:pPr>
      <w:r>
        <w:separator/>
      </w:r>
    </w:p>
  </w:footnote>
  <w:footnote w:type="continuationSeparator" w:id="0">
    <w:p w14:paraId="359B77E5" w14:textId="77777777" w:rsidR="006C575D" w:rsidRPr="00D733E0" w:rsidRDefault="006C575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1"/>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7"/>
  </w:num>
  <w:num w:numId="11">
    <w:abstractNumId w:val="10"/>
  </w:num>
  <w:num w:numId="12">
    <w:abstractNumId w:val="4"/>
  </w:num>
  <w:num w:numId="13">
    <w:abstractNumId w:val="17"/>
  </w:num>
  <w:num w:numId="14">
    <w:abstractNumId w:val="23"/>
  </w:num>
  <w:num w:numId="15">
    <w:abstractNumId w:val="6"/>
  </w:num>
  <w:num w:numId="16">
    <w:abstractNumId w:val="14"/>
  </w:num>
  <w:num w:numId="17">
    <w:abstractNumId w:val="18"/>
  </w:num>
  <w:num w:numId="18">
    <w:abstractNumId w:val="15"/>
  </w:num>
  <w:num w:numId="19">
    <w:abstractNumId w:val="11"/>
  </w:num>
  <w:num w:numId="20">
    <w:abstractNumId w:val="19"/>
  </w:num>
  <w:num w:numId="21">
    <w:abstractNumId w:val="24"/>
  </w:num>
  <w:num w:numId="22">
    <w:abstractNumId w:val="8"/>
  </w:num>
  <w:num w:numId="23">
    <w:abstractNumId w:val="10"/>
  </w:num>
  <w:num w:numId="24">
    <w:abstractNumId w:val="22"/>
  </w:num>
  <w:num w:numId="25">
    <w:abstractNumId w:val="12"/>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425A"/>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列表段落"/>
    <w:basedOn w:val="a"/>
    <w:link w:val="a8"/>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99"/>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5B7795-7EED-49DE-97F3-0837D870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2035</Words>
  <Characters>11600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9</cp:revision>
  <cp:lastPrinted>2021-09-29T23:28:00Z</cp:lastPrinted>
  <dcterms:created xsi:type="dcterms:W3CDTF">2024-09-27T06:03:00Z</dcterms:created>
  <dcterms:modified xsi:type="dcterms:W3CDTF">2024-09-30T03:21:00Z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