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80350" w14:textId="4AF37001" w:rsidR="001521E1" w:rsidRPr="00EF4E7E" w:rsidRDefault="00CE4AB7" w:rsidP="001521E1">
      <w:pPr>
        <w:pStyle w:val="aa"/>
        <w:snapToGrid w:val="0"/>
        <w:ind w:left="2503" w:hangingChars="993" w:hanging="2503"/>
        <w:rPr>
          <w:rFonts w:ascii="Arial" w:hAnsi="Arial" w:cs="Arial"/>
          <w:b/>
          <w:bCs/>
          <w:sz w:val="24"/>
          <w:szCs w:val="24"/>
          <w:lang w:val="en-GB"/>
        </w:rPr>
      </w:pPr>
      <w:bookmarkStart w:id="0" w:name="OLE_LINK6"/>
      <w:bookmarkStart w:id="1" w:name="OLE_LINK7"/>
      <w:bookmarkStart w:id="2" w:name="OLE_LINK2"/>
      <w:bookmarkStart w:id="3" w:name="OLE_LINK3"/>
      <w:bookmarkStart w:id="4" w:name="OLE_LINK248"/>
      <w:bookmarkStart w:id="5" w:name="OLE_LINK249"/>
      <w:r>
        <w:rPr>
          <w:rFonts w:ascii="Arial" w:hAnsi="Arial" w:cs="Arial"/>
          <w:b/>
          <w:bCs/>
          <w:sz w:val="24"/>
          <w:szCs w:val="24"/>
          <w:lang w:val="en-GB"/>
        </w:rPr>
        <w:t>3GPP TSG RAN WG1 #11</w:t>
      </w:r>
      <w:r w:rsidR="0046255C">
        <w:rPr>
          <w:rFonts w:ascii="Arial" w:hAnsi="Arial" w:cs="Arial"/>
          <w:b/>
          <w:bCs/>
          <w:sz w:val="24"/>
          <w:szCs w:val="24"/>
          <w:lang w:val="en-GB"/>
        </w:rPr>
        <w:t>8</w:t>
      </w:r>
      <w:r w:rsidR="00302BB7" w:rsidRPr="00302BB7">
        <w:rPr>
          <w:rFonts w:ascii="Arial" w:hAnsi="Arial" w:cs="Arial" w:hint="eastAsia"/>
          <w:b/>
          <w:bCs/>
          <w:sz w:val="24"/>
          <w:szCs w:val="24"/>
          <w:lang w:val="en-GB"/>
        </w:rPr>
        <w:t>bis</w:t>
      </w:r>
      <w:r w:rsidR="001521E1" w:rsidRPr="00EF4E7E">
        <w:rPr>
          <w:rFonts w:ascii="Arial" w:hAnsi="Arial" w:cs="Arial"/>
          <w:b/>
          <w:bCs/>
          <w:sz w:val="24"/>
          <w:szCs w:val="24"/>
          <w:lang w:val="en-GB"/>
        </w:rPr>
        <w:tab/>
      </w:r>
      <w:r w:rsidR="001521E1" w:rsidRPr="00EF4E7E">
        <w:rPr>
          <w:rFonts w:ascii="Arial" w:hAnsi="Arial" w:cs="Arial"/>
          <w:b/>
          <w:bCs/>
          <w:sz w:val="24"/>
          <w:szCs w:val="24"/>
          <w:lang w:val="en-GB"/>
        </w:rPr>
        <w:tab/>
      </w:r>
      <w:r w:rsidR="001521E1" w:rsidRPr="00EF4E7E">
        <w:rPr>
          <w:rFonts w:ascii="Arial" w:hAnsi="Arial" w:cs="Arial"/>
          <w:b/>
          <w:bCs/>
          <w:sz w:val="24"/>
          <w:szCs w:val="24"/>
          <w:lang w:val="en-GB"/>
        </w:rPr>
        <w:tab/>
      </w:r>
      <w:r w:rsidR="001521E1" w:rsidRPr="00EF4E7E">
        <w:rPr>
          <w:rFonts w:ascii="Arial" w:hAnsi="Arial" w:cs="Arial"/>
          <w:b/>
          <w:bCs/>
          <w:sz w:val="24"/>
          <w:szCs w:val="24"/>
          <w:lang w:val="en-GB"/>
        </w:rPr>
        <w:tab/>
      </w:r>
      <w:r w:rsidR="001521E1" w:rsidRPr="00EF4E7E">
        <w:rPr>
          <w:rFonts w:ascii="Arial" w:hAnsi="Arial" w:cs="Arial"/>
          <w:b/>
          <w:bCs/>
          <w:sz w:val="24"/>
          <w:szCs w:val="24"/>
          <w:lang w:val="en-GB"/>
        </w:rPr>
        <w:tab/>
      </w:r>
      <w:r w:rsidR="001521E1" w:rsidRPr="00EF4E7E">
        <w:rPr>
          <w:rFonts w:ascii="Arial" w:hAnsi="Arial" w:cs="Arial"/>
          <w:b/>
          <w:bCs/>
          <w:sz w:val="24"/>
          <w:szCs w:val="24"/>
          <w:lang w:val="en-GB"/>
        </w:rPr>
        <w:tab/>
      </w:r>
      <w:r w:rsidR="001521E1" w:rsidRPr="00EF4E7E">
        <w:rPr>
          <w:rFonts w:ascii="Arial" w:hAnsi="Arial" w:cs="Arial"/>
          <w:b/>
          <w:bCs/>
          <w:sz w:val="24"/>
          <w:szCs w:val="24"/>
          <w:lang w:val="en-GB"/>
        </w:rPr>
        <w:tab/>
      </w:r>
      <w:r w:rsidR="001521E1">
        <w:rPr>
          <w:rFonts w:ascii="Arial" w:hAnsi="Arial" w:cs="Arial"/>
          <w:b/>
          <w:bCs/>
          <w:sz w:val="24"/>
          <w:szCs w:val="24"/>
          <w:lang w:val="en-GB"/>
        </w:rPr>
        <w:tab/>
      </w:r>
      <w:r w:rsidR="001521E1">
        <w:rPr>
          <w:rFonts w:ascii="Arial" w:hAnsi="Arial" w:cs="Arial"/>
          <w:b/>
          <w:bCs/>
          <w:sz w:val="24"/>
          <w:szCs w:val="24"/>
          <w:lang w:val="en-GB"/>
        </w:rPr>
        <w:tab/>
      </w:r>
      <w:r w:rsidR="001521E1">
        <w:rPr>
          <w:rFonts w:ascii="Arial" w:hAnsi="Arial" w:cs="Arial"/>
          <w:b/>
          <w:bCs/>
          <w:sz w:val="24"/>
          <w:szCs w:val="24"/>
          <w:lang w:val="en-GB"/>
        </w:rPr>
        <w:tab/>
      </w:r>
      <w:r w:rsidR="001521E1">
        <w:rPr>
          <w:rFonts w:ascii="Arial" w:hAnsi="Arial" w:cs="Arial"/>
          <w:b/>
          <w:bCs/>
          <w:sz w:val="24"/>
          <w:szCs w:val="24"/>
          <w:lang w:val="en-GB"/>
        </w:rPr>
        <w:tab/>
      </w:r>
      <w:r w:rsidR="00643B98" w:rsidRPr="00643B98">
        <w:rPr>
          <w:rFonts w:ascii="Arial" w:hAnsi="Arial" w:cs="Arial"/>
          <w:b/>
          <w:bCs/>
          <w:sz w:val="24"/>
          <w:szCs w:val="24"/>
          <w:lang w:val="en-GB"/>
        </w:rPr>
        <w:t>R1-2408221</w:t>
      </w:r>
    </w:p>
    <w:p w14:paraId="58C99EF6" w14:textId="09F40C54" w:rsidR="0046255C" w:rsidRDefault="00302BB7" w:rsidP="0046255C">
      <w:pPr>
        <w:pStyle w:val="aa"/>
        <w:snapToGrid w:val="0"/>
        <w:ind w:left="2383" w:hangingChars="993" w:hanging="2383"/>
        <w:rPr>
          <w:rFonts w:ascii="Arial" w:eastAsiaTheme="minorEastAsia" w:hAnsi="Arial" w:cs="Arial"/>
          <w:b/>
          <w:bCs/>
          <w:sz w:val="24"/>
          <w:szCs w:val="24"/>
          <w:lang w:eastAsia="zh-CN"/>
        </w:rPr>
      </w:pPr>
      <w:r w:rsidRPr="00302BB7">
        <w:rPr>
          <w:rFonts w:ascii="Arial" w:eastAsiaTheme="minorEastAsia" w:hAnsi="Arial" w:cs="Arial"/>
          <w:b/>
          <w:bCs/>
          <w:sz w:val="24"/>
          <w:szCs w:val="24"/>
          <w:lang w:eastAsia="zh-CN"/>
        </w:rPr>
        <w:t>Hefei, China, October 14th – 18th, 2024</w:t>
      </w:r>
    </w:p>
    <w:p w14:paraId="7289ADC8" w14:textId="77777777" w:rsidR="00302BB7" w:rsidRPr="0046255C" w:rsidRDefault="00302BB7" w:rsidP="0046255C">
      <w:pPr>
        <w:pStyle w:val="aa"/>
        <w:snapToGrid w:val="0"/>
        <w:ind w:left="2383" w:hangingChars="993" w:hanging="2383"/>
        <w:rPr>
          <w:rFonts w:ascii="Arial" w:eastAsiaTheme="minorEastAsia" w:hAnsi="Arial" w:cs="Arial"/>
          <w:b/>
          <w:bCs/>
          <w:sz w:val="24"/>
          <w:szCs w:val="24"/>
          <w:lang w:eastAsia="zh-CN"/>
        </w:rPr>
      </w:pPr>
    </w:p>
    <w:p w14:paraId="18BB8E70"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6" w:name="Source"/>
      <w:bookmarkStart w:id="7" w:name="OLE_LINK11"/>
      <w:bookmarkStart w:id="8" w:name="OLE_LINK12"/>
      <w:bookmarkEnd w:id="6"/>
      <w:r w:rsidRPr="00152630">
        <w:rPr>
          <w:rFonts w:ascii="Arial" w:eastAsiaTheme="minorEastAsia" w:hAnsi="Arial" w:cs="Arial"/>
          <w:b/>
          <w:bCs/>
          <w:sz w:val="24"/>
          <w:szCs w:val="24"/>
          <w:lang w:val="en-GB" w:eastAsia="zh-CN"/>
        </w:rPr>
        <w:t>9.1.1</w:t>
      </w:r>
    </w:p>
    <w:p w14:paraId="6E542F15"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7"/>
    <w:bookmarkEnd w:id="8"/>
    <w:p w14:paraId="2E9F3503"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s</w:t>
      </w:r>
      <w:r w:rsidRPr="00152630">
        <w:rPr>
          <w:rFonts w:ascii="Arial" w:eastAsiaTheme="minorEastAsia" w:hAnsi="Arial" w:cs="Arial"/>
          <w:b/>
          <w:bCs/>
          <w:sz w:val="24"/>
          <w:szCs w:val="24"/>
          <w:lang w:val="en-GB" w:eastAsia="zh-CN"/>
        </w:rPr>
        <w:t>pecification support for beam management</w:t>
      </w:r>
    </w:p>
    <w:p w14:paraId="2CC17BA6" w14:textId="77777777" w:rsidR="001521E1" w:rsidRPr="004313C9" w:rsidRDefault="001521E1" w:rsidP="001521E1">
      <w:pPr>
        <w:pStyle w:val="aa"/>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9" w:name="DocumentFor"/>
      <w:bookmarkEnd w:id="9"/>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3CA4E196" w:rsidR="001521E1" w:rsidRDefault="001521E1" w:rsidP="001521E1">
      <w:pPr>
        <w:spacing w:beforeLines="0" w:before="0" w:afterLines="0" w:after="120"/>
        <w:rPr>
          <w:rFonts w:eastAsia="宋体" w:cs="Times New Roman"/>
          <w:color w:val="000000"/>
          <w:kern w:val="0"/>
          <w:sz w:val="22"/>
          <w:szCs w:val="22"/>
        </w:rPr>
      </w:pPr>
      <w:r w:rsidRPr="001521E1">
        <w:rPr>
          <w:rFonts w:eastAsia="宋体" w:cs="Times New Roman"/>
          <w:color w:val="000000"/>
          <w:kern w:val="0"/>
          <w:sz w:val="22"/>
          <w:szCs w:val="22"/>
        </w:rPr>
        <w:t xml:space="preserve">Rel-19 Work Item (WI) is targeting </w:t>
      </w:r>
      <w:r w:rsidR="00545953">
        <w:rPr>
          <w:rFonts w:eastAsia="宋体" w:cs="Times New Roman"/>
          <w:color w:val="000000"/>
          <w:kern w:val="0"/>
          <w:sz w:val="22"/>
          <w:szCs w:val="22"/>
        </w:rPr>
        <w:t>to p</w:t>
      </w:r>
      <w:r w:rsidR="00545953" w:rsidRPr="00545953">
        <w:rPr>
          <w:rFonts w:eastAsia="宋体" w:cs="Times New Roman"/>
          <w:color w:val="000000"/>
          <w:kern w:val="0"/>
          <w:sz w:val="22"/>
          <w:szCs w:val="22"/>
        </w:rPr>
        <w:t>rovide specification support</w:t>
      </w:r>
      <w:r w:rsidR="00E12E4B">
        <w:rPr>
          <w:rFonts w:eastAsia="宋体" w:cs="Times New Roman"/>
          <w:color w:val="000000"/>
          <w:kern w:val="0"/>
          <w:sz w:val="22"/>
          <w:szCs w:val="22"/>
        </w:rPr>
        <w:t xml:space="preserve"> </w:t>
      </w:r>
      <w:r w:rsidR="00545953">
        <w:rPr>
          <w:rFonts w:eastAsia="宋体" w:cs="Times New Roman"/>
          <w:color w:val="000000"/>
          <w:kern w:val="0"/>
          <w:sz w:val="22"/>
          <w:szCs w:val="22"/>
        </w:rPr>
        <w:t xml:space="preserve">for </w:t>
      </w:r>
      <w:r w:rsidR="00545953" w:rsidRPr="00545953">
        <w:rPr>
          <w:rFonts w:eastAsia="宋体" w:cs="Times New Roman"/>
          <w:color w:val="000000"/>
          <w:kern w:val="0"/>
          <w:sz w:val="22"/>
          <w:szCs w:val="22"/>
        </w:rPr>
        <w:t xml:space="preserve">Beam management - DL </w:t>
      </w:r>
      <w:proofErr w:type="spellStart"/>
      <w:proofErr w:type="gramStart"/>
      <w:r w:rsidR="00545953" w:rsidRPr="00545953">
        <w:rPr>
          <w:rFonts w:eastAsia="宋体" w:cs="Times New Roman"/>
          <w:color w:val="000000"/>
          <w:kern w:val="0"/>
          <w:sz w:val="22"/>
          <w:szCs w:val="22"/>
        </w:rPr>
        <w:t>Tx</w:t>
      </w:r>
      <w:proofErr w:type="spellEnd"/>
      <w:proofErr w:type="gramEnd"/>
      <w:r w:rsidR="00545953" w:rsidRPr="00545953">
        <w:rPr>
          <w:rFonts w:eastAsia="宋体" w:cs="Times New Roman"/>
          <w:color w:val="000000"/>
          <w:kern w:val="0"/>
          <w:sz w:val="22"/>
          <w:szCs w:val="22"/>
        </w:rPr>
        <w:t xml:space="preserve"> beam prediction for both UE-sided model and NW-sided model</w:t>
      </w:r>
      <w:r w:rsidR="00E12E4B">
        <w:rPr>
          <w:rFonts w:eastAsia="宋体" w:cs="Times New Roman"/>
          <w:color w:val="000000"/>
          <w:kern w:val="0"/>
          <w:sz w:val="22"/>
          <w:szCs w:val="22"/>
        </w:rPr>
        <w:t xml:space="preserve"> </w:t>
      </w:r>
      <w:r w:rsidRPr="001521E1">
        <w:rPr>
          <w:rFonts w:eastAsia="宋体" w:cs="Times New Roman"/>
          <w:color w:val="000000"/>
          <w:kern w:val="0"/>
          <w:sz w:val="22"/>
          <w:szCs w:val="22"/>
        </w:rPr>
        <w:t xml:space="preserve">[2]. </w:t>
      </w:r>
      <w:r w:rsidR="00146596">
        <w:rPr>
          <w:rFonts w:eastAsia="宋体" w:cs="Times New Roman"/>
          <w:color w:val="000000"/>
          <w:kern w:val="0"/>
          <w:sz w:val="22"/>
          <w:szCs w:val="22"/>
        </w:rPr>
        <w:t xml:space="preserve">In the last meeting [3], the following agreements have been achieved. </w:t>
      </w:r>
      <w:r w:rsidRPr="001521E1">
        <w:rPr>
          <w:rFonts w:eastAsia="宋体" w:cs="Times New Roman"/>
          <w:color w:val="000000"/>
          <w:kern w:val="0"/>
          <w:sz w:val="22"/>
          <w:szCs w:val="22"/>
        </w:rPr>
        <w:t xml:space="preserve">In this contribution, we provide our views on AI/ML beam management use case. More specifically, </w:t>
      </w:r>
      <w:r w:rsidRPr="001521E1">
        <w:rPr>
          <w:rFonts w:eastAsia="宋体" w:cs="Times New Roman" w:hint="eastAsia"/>
          <w:color w:val="000000"/>
          <w:kern w:val="0"/>
          <w:sz w:val="22"/>
          <w:szCs w:val="22"/>
        </w:rPr>
        <w:t>in</w:t>
      </w:r>
      <w:r w:rsidRPr="001521E1">
        <w:rPr>
          <w:rFonts w:eastAsia="宋体" w:cs="Times New Roman"/>
          <w:color w:val="000000"/>
          <w:kern w:val="0"/>
          <w:sz w:val="22"/>
          <w:szCs w:val="22"/>
        </w:rPr>
        <w:t xml:space="preserve"> Section 2, the discussion is on beam management specific issues on lifecycle management (LCM), and in Section 3, the discussion is on how to utilize AI/ML results to improve beam management.</w:t>
      </w:r>
    </w:p>
    <w:tbl>
      <w:tblPr>
        <w:tblStyle w:val="22"/>
        <w:tblW w:w="0" w:type="auto"/>
        <w:tblLook w:val="04A0" w:firstRow="1" w:lastRow="0" w:firstColumn="1" w:lastColumn="0" w:noHBand="0" w:noVBand="1"/>
      </w:tblPr>
      <w:tblGrid>
        <w:gridCol w:w="9346"/>
      </w:tblGrid>
      <w:tr w:rsidR="00157CF5" w:rsidRPr="00157CF5" w14:paraId="72E6BF01" w14:textId="77777777" w:rsidTr="00157CF5">
        <w:tc>
          <w:tcPr>
            <w:tcW w:w="9346" w:type="dxa"/>
          </w:tcPr>
          <w:p w14:paraId="45E411D3" w14:textId="400F8040" w:rsidR="00F21EC6" w:rsidRPr="00836D9F" w:rsidRDefault="00F21EC6" w:rsidP="00251D53">
            <w:pPr>
              <w:spacing w:beforeLines="0" w:before="0" w:afterLines="0" w:after="0"/>
              <w:rPr>
                <w:rFonts w:eastAsia="等线"/>
                <w:highlight w:val="green"/>
                <w:lang w:eastAsia="zh-CN"/>
              </w:rPr>
            </w:pPr>
            <w:bookmarkStart w:id="10" w:name="OLE_LINK56"/>
            <w:bookmarkStart w:id="11" w:name="OLE_LINK57"/>
            <w:bookmarkStart w:id="12" w:name="OLE_LINK256"/>
            <w:r w:rsidRPr="00836D9F">
              <w:rPr>
                <w:rFonts w:eastAsia="等线"/>
                <w:highlight w:val="green"/>
                <w:lang w:eastAsia="zh-CN"/>
              </w:rPr>
              <w:t>Agreement</w:t>
            </w:r>
          </w:p>
          <w:p w14:paraId="598C9E26" w14:textId="77777777" w:rsidR="00F21EC6" w:rsidRPr="00836D9F" w:rsidRDefault="00F21EC6" w:rsidP="00251D53">
            <w:pPr>
              <w:spacing w:beforeLines="0" w:before="0" w:afterLines="0" w:after="0"/>
              <w:rPr>
                <w:rFonts w:eastAsia="等线"/>
                <w:lang w:eastAsia="zh-CN"/>
              </w:rPr>
            </w:pPr>
            <w:r w:rsidRPr="00836D9F">
              <w:t>For UE sided model in beam management, support associated ID</w:t>
            </w:r>
          </w:p>
          <w:p w14:paraId="029BF120" w14:textId="77777777" w:rsidR="00F21EC6" w:rsidRPr="00836D9F" w:rsidRDefault="00F21EC6" w:rsidP="00251D53">
            <w:pPr>
              <w:numPr>
                <w:ilvl w:val="0"/>
                <w:numId w:val="29"/>
              </w:numPr>
              <w:tabs>
                <w:tab w:val="left" w:pos="360"/>
                <w:tab w:val="left" w:pos="709"/>
              </w:tabs>
              <w:spacing w:beforeLines="0" w:before="0" w:afterLines="0" w:after="0"/>
              <w:jc w:val="left"/>
              <w:rPr>
                <w:highlight w:val="darkYellow"/>
              </w:rPr>
            </w:pPr>
            <w:r w:rsidRPr="00836D9F">
              <w:rPr>
                <w:rFonts w:eastAsia="等线"/>
                <w:highlight w:val="darkYellow"/>
                <w:lang w:eastAsia="zh-CN"/>
              </w:rPr>
              <w:t>[Working Assumption]</w:t>
            </w:r>
          </w:p>
          <w:p w14:paraId="337DF985" w14:textId="77777777" w:rsidR="00F21EC6" w:rsidRPr="00836D9F" w:rsidRDefault="00F21EC6" w:rsidP="00251D53">
            <w:pPr>
              <w:numPr>
                <w:ilvl w:val="1"/>
                <w:numId w:val="29"/>
              </w:numPr>
              <w:tabs>
                <w:tab w:val="left" w:pos="360"/>
                <w:tab w:val="left" w:pos="709"/>
              </w:tabs>
              <w:spacing w:beforeLines="0" w:before="0" w:afterLines="0" w:after="0"/>
              <w:jc w:val="left"/>
              <w:rPr>
                <w:highlight w:val="darkYellow"/>
              </w:rPr>
            </w:pPr>
            <w:r w:rsidRPr="00836D9F">
              <w:rPr>
                <w:highlight w:val="darkYellow"/>
              </w:rPr>
              <w:t>The associated ID</w:t>
            </w:r>
            <w:r w:rsidRPr="00836D9F">
              <w:rPr>
                <w:rFonts w:eastAsia="等线"/>
                <w:highlight w:val="darkYellow"/>
                <w:lang w:eastAsia="zh-CN"/>
              </w:rPr>
              <w:t xml:space="preserve"> </w:t>
            </w:r>
            <w:r w:rsidRPr="00836D9F">
              <w:rPr>
                <w:highlight w:val="darkYellow"/>
              </w:rPr>
              <w:t>at least can be configured</w:t>
            </w:r>
            <w:r w:rsidRPr="00836D9F">
              <w:rPr>
                <w:rFonts w:eastAsia="等线"/>
                <w:highlight w:val="darkYellow"/>
                <w:lang w:eastAsia="zh-CN"/>
              </w:rPr>
              <w:t xml:space="preserve"> </w:t>
            </w:r>
            <w:r w:rsidRPr="00836D9F">
              <w:rPr>
                <w:highlight w:val="darkYellow"/>
              </w:rPr>
              <w:t xml:space="preserve">within CSI framework </w:t>
            </w:r>
          </w:p>
          <w:p w14:paraId="02DA3332" w14:textId="77777777" w:rsidR="00F21EC6" w:rsidRPr="00836D9F" w:rsidRDefault="00F21EC6" w:rsidP="00251D53">
            <w:pPr>
              <w:numPr>
                <w:ilvl w:val="2"/>
                <w:numId w:val="29"/>
              </w:numPr>
              <w:tabs>
                <w:tab w:val="left" w:pos="360"/>
                <w:tab w:val="left" w:pos="1080"/>
              </w:tabs>
              <w:spacing w:beforeLines="0" w:before="0" w:afterLines="0" w:after="0"/>
              <w:jc w:val="left"/>
              <w:rPr>
                <w:highlight w:val="darkYellow"/>
                <w:lang w:eastAsia="x-none"/>
              </w:rPr>
            </w:pPr>
            <w:r w:rsidRPr="00836D9F">
              <w:rPr>
                <w:highlight w:val="darkYellow"/>
                <w:lang w:eastAsia="x-none"/>
              </w:rPr>
              <w:t>FFS on details</w:t>
            </w:r>
          </w:p>
          <w:p w14:paraId="07EAC169" w14:textId="77777777" w:rsidR="00F21EC6" w:rsidRPr="00836D9F" w:rsidRDefault="00F21EC6" w:rsidP="00251D53">
            <w:pPr>
              <w:numPr>
                <w:ilvl w:val="2"/>
                <w:numId w:val="29"/>
              </w:numPr>
              <w:tabs>
                <w:tab w:val="left" w:pos="360"/>
                <w:tab w:val="left" w:pos="1080"/>
              </w:tabs>
              <w:spacing w:beforeLines="0" w:before="0" w:afterLines="0" w:after="0"/>
              <w:jc w:val="left"/>
              <w:rPr>
                <w:highlight w:val="darkYellow"/>
                <w:lang w:eastAsia="x-none"/>
              </w:rPr>
            </w:pPr>
            <w:r w:rsidRPr="00836D9F">
              <w:rPr>
                <w:highlight w:val="darkYellow"/>
                <w:lang w:eastAsia="x-none"/>
              </w:rPr>
              <w:t>FFS on whether/how to configure/indicate the associated ID via other signal(s) and/or in other procedure(s)/framework(s)</w:t>
            </w:r>
          </w:p>
          <w:p w14:paraId="540A8E1F" w14:textId="77777777" w:rsidR="00F21EC6" w:rsidRPr="00836D9F" w:rsidRDefault="00F21EC6" w:rsidP="00251D53">
            <w:pPr>
              <w:numPr>
                <w:ilvl w:val="0"/>
                <w:numId w:val="29"/>
              </w:numPr>
              <w:tabs>
                <w:tab w:val="left" w:pos="360"/>
              </w:tabs>
              <w:spacing w:beforeLines="0" w:before="0" w:afterLines="0" w:after="0"/>
              <w:jc w:val="left"/>
              <w:rPr>
                <w:lang w:eastAsia="zh-CN"/>
              </w:rPr>
            </w:pPr>
            <w:r w:rsidRPr="00836D9F">
              <w:rPr>
                <w:lang w:eastAsia="zh-CN"/>
              </w:rPr>
              <w:t xml:space="preserve">UE may assume the </w:t>
            </w:r>
            <w:r w:rsidRPr="00836D9F">
              <w:rPr>
                <w:rFonts w:eastAsia="等线"/>
                <w:lang w:eastAsia="zh-CN"/>
              </w:rPr>
              <w:t xml:space="preserve">similar </w:t>
            </w:r>
            <w:r w:rsidRPr="00836D9F">
              <w:rPr>
                <w:lang w:eastAsia="zh-CN"/>
              </w:rPr>
              <w:t xml:space="preserve">properties of a DL </w:t>
            </w:r>
            <w:proofErr w:type="spellStart"/>
            <w:r w:rsidRPr="00836D9F">
              <w:rPr>
                <w:lang w:eastAsia="zh-CN"/>
              </w:rPr>
              <w:t>Tx</w:t>
            </w:r>
            <w:proofErr w:type="spellEnd"/>
            <w:r w:rsidRPr="00836D9F">
              <w:rPr>
                <w:lang w:eastAsia="zh-CN"/>
              </w:rPr>
              <w:t xml:space="preserve"> beam or beam set/list associated with the same associated ID</w:t>
            </w:r>
          </w:p>
          <w:p w14:paraId="33FB15D7" w14:textId="77777777" w:rsidR="00F21EC6" w:rsidRPr="00836D9F" w:rsidRDefault="00F21EC6" w:rsidP="00251D53">
            <w:pPr>
              <w:numPr>
                <w:ilvl w:val="1"/>
                <w:numId w:val="29"/>
              </w:numPr>
              <w:tabs>
                <w:tab w:val="left" w:pos="1080"/>
              </w:tabs>
              <w:spacing w:beforeLines="0" w:before="0" w:afterLines="0" w:after="0"/>
              <w:jc w:val="left"/>
              <w:rPr>
                <w:lang w:eastAsia="x-none"/>
              </w:rPr>
            </w:pPr>
            <w:r w:rsidRPr="00836D9F">
              <w:rPr>
                <w:lang w:eastAsia="x-none"/>
              </w:rPr>
              <w:t xml:space="preserve">FFS: whether/how to define </w:t>
            </w:r>
            <w:r w:rsidRPr="00836D9F">
              <w:rPr>
                <w:i/>
                <w:iCs/>
                <w:lang w:eastAsia="x-none"/>
              </w:rPr>
              <w:t>similar properties</w:t>
            </w:r>
            <w:r w:rsidRPr="00836D9F">
              <w:rPr>
                <w:lang w:eastAsia="x-none"/>
              </w:rPr>
              <w:t xml:space="preserve"> of a DL </w:t>
            </w:r>
            <w:proofErr w:type="spellStart"/>
            <w:r w:rsidRPr="00836D9F">
              <w:rPr>
                <w:lang w:eastAsia="x-none"/>
              </w:rPr>
              <w:t>Tx</w:t>
            </w:r>
            <w:proofErr w:type="spellEnd"/>
            <w:r w:rsidRPr="00836D9F">
              <w:rPr>
                <w:lang w:eastAsia="x-none"/>
              </w:rPr>
              <w:t xml:space="preserve"> beam or beam set/list</w:t>
            </w:r>
          </w:p>
          <w:p w14:paraId="4281BAD0" w14:textId="77777777" w:rsidR="00F21EC6" w:rsidRPr="00836D9F" w:rsidRDefault="00F21EC6" w:rsidP="00251D53">
            <w:pPr>
              <w:tabs>
                <w:tab w:val="left" w:pos="360"/>
                <w:tab w:val="left" w:pos="1080"/>
              </w:tabs>
              <w:spacing w:beforeLines="0" w:before="0" w:afterLines="0" w:after="0"/>
              <w:rPr>
                <w:rFonts w:eastAsia="等线"/>
                <w:highlight w:val="green"/>
                <w:lang w:eastAsia="zh-CN"/>
              </w:rPr>
            </w:pPr>
            <w:r w:rsidRPr="00836D9F">
              <w:rPr>
                <w:rFonts w:eastAsia="等线"/>
                <w:highlight w:val="green"/>
                <w:lang w:eastAsia="zh-CN"/>
              </w:rPr>
              <w:t>Agreement</w:t>
            </w:r>
          </w:p>
          <w:p w14:paraId="05E89203" w14:textId="77777777" w:rsidR="00F21EC6" w:rsidRPr="00836D9F" w:rsidRDefault="00F21EC6" w:rsidP="00251D53">
            <w:pPr>
              <w:spacing w:beforeLines="0" w:before="0" w:afterLines="0" w:after="0"/>
            </w:pPr>
            <w:r w:rsidRPr="00836D9F">
              <w:t>For UE-sided model, for the quantization of a RSRP value at least for the report of inference results, support</w:t>
            </w:r>
          </w:p>
          <w:p w14:paraId="46362567" w14:textId="77777777" w:rsidR="00F21EC6" w:rsidRPr="00836D9F" w:rsidRDefault="00F21EC6" w:rsidP="00251D53">
            <w:pPr>
              <w:numPr>
                <w:ilvl w:val="0"/>
                <w:numId w:val="29"/>
              </w:numPr>
              <w:spacing w:beforeLines="0" w:before="0" w:afterLines="0" w:after="0"/>
              <w:jc w:val="left"/>
              <w:rPr>
                <w:lang w:eastAsia="x-none"/>
              </w:rPr>
            </w:pPr>
            <w:r w:rsidRPr="00836D9F">
              <w:rPr>
                <w:lang w:eastAsia="x-none"/>
              </w:rPr>
              <w:t>Support differential RSRP reporting with legacy quantization step and range for L1-RSRP reporting</w:t>
            </w:r>
          </w:p>
          <w:p w14:paraId="2645AF9E" w14:textId="77777777" w:rsidR="00F21EC6" w:rsidRPr="00836D9F" w:rsidRDefault="00F21EC6" w:rsidP="00251D53">
            <w:pPr>
              <w:numPr>
                <w:ilvl w:val="1"/>
                <w:numId w:val="29"/>
              </w:numPr>
              <w:spacing w:beforeLines="0" w:before="0" w:afterLines="0" w:after="0"/>
              <w:jc w:val="left"/>
              <w:rPr>
                <w:lang w:eastAsia="x-none"/>
              </w:rPr>
            </w:pPr>
            <w:r w:rsidRPr="00836D9F">
              <w:rPr>
                <w:lang w:eastAsia="x-none"/>
              </w:rPr>
              <w:t>For BM-Case 1, support differential RSRP report among multiple beams</w:t>
            </w:r>
          </w:p>
          <w:p w14:paraId="5A6F1A03" w14:textId="77777777" w:rsidR="00F21EC6" w:rsidRPr="00836D9F" w:rsidRDefault="00F21EC6" w:rsidP="00251D53">
            <w:pPr>
              <w:numPr>
                <w:ilvl w:val="1"/>
                <w:numId w:val="29"/>
              </w:numPr>
              <w:spacing w:beforeLines="0" w:before="0" w:afterLines="0" w:after="0"/>
              <w:jc w:val="left"/>
              <w:rPr>
                <w:lang w:eastAsia="x-none"/>
              </w:rPr>
            </w:pPr>
            <w:r w:rsidRPr="00836D9F">
              <w:rPr>
                <w:lang w:eastAsia="x-none"/>
              </w:rPr>
              <w:t xml:space="preserve">For BM-Case 2, support differential RSRP report among multiple beams over multiple time instances </w:t>
            </w:r>
          </w:p>
          <w:p w14:paraId="7345C838" w14:textId="77777777" w:rsidR="00F21EC6" w:rsidRPr="00836D9F" w:rsidRDefault="00F21EC6" w:rsidP="00251D53">
            <w:pPr>
              <w:numPr>
                <w:ilvl w:val="2"/>
                <w:numId w:val="29"/>
              </w:numPr>
              <w:spacing w:beforeLines="0" w:before="0" w:afterLines="0" w:after="0"/>
              <w:jc w:val="left"/>
              <w:rPr>
                <w:b/>
                <w:bCs/>
                <w:lang w:eastAsia="x-none"/>
              </w:rPr>
            </w:pPr>
            <w:r w:rsidRPr="00836D9F">
              <w:rPr>
                <w:lang w:eastAsia="zh-CN"/>
              </w:rPr>
              <w:t>FFS details</w:t>
            </w:r>
          </w:p>
          <w:p w14:paraId="6BCB6AA8" w14:textId="77777777" w:rsidR="00F21EC6" w:rsidRPr="00836D9F" w:rsidRDefault="00F21EC6" w:rsidP="00251D53">
            <w:pPr>
              <w:tabs>
                <w:tab w:val="left" w:pos="360"/>
                <w:tab w:val="left" w:pos="1080"/>
              </w:tabs>
              <w:spacing w:beforeLines="0" w:before="0" w:afterLines="0" w:after="0"/>
              <w:rPr>
                <w:rFonts w:eastAsia="等线"/>
                <w:highlight w:val="green"/>
                <w:lang w:eastAsia="zh-CN"/>
              </w:rPr>
            </w:pPr>
            <w:r w:rsidRPr="00836D9F">
              <w:rPr>
                <w:rFonts w:eastAsia="等线"/>
                <w:highlight w:val="green"/>
                <w:lang w:eastAsia="zh-CN"/>
              </w:rPr>
              <w:t>Agreement</w:t>
            </w:r>
          </w:p>
          <w:p w14:paraId="75C79348" w14:textId="77777777" w:rsidR="00F21EC6" w:rsidRPr="00836D9F" w:rsidRDefault="00F21EC6" w:rsidP="00251D53">
            <w:pPr>
              <w:spacing w:beforeLines="0" w:before="0" w:afterLines="0" w:after="0"/>
              <w:rPr>
                <w:lang w:eastAsia="zh-CN"/>
              </w:rPr>
            </w:pPr>
            <w:r w:rsidRPr="00836D9F">
              <w:t>For UE-sided model at least for BM</w:t>
            </w:r>
            <w:r w:rsidRPr="00836D9F">
              <w:rPr>
                <w:rFonts w:eastAsia="等线"/>
                <w:lang w:eastAsia="zh-CN"/>
              </w:rPr>
              <w:t xml:space="preserve"> </w:t>
            </w:r>
            <w:r w:rsidRPr="00836D9F">
              <w:t xml:space="preserve">Case-1, for inference results report </w:t>
            </w:r>
          </w:p>
          <w:p w14:paraId="046A32DC" w14:textId="77777777" w:rsidR="00F21EC6" w:rsidRPr="00836D9F" w:rsidRDefault="00F21EC6" w:rsidP="00251D53">
            <w:pPr>
              <w:numPr>
                <w:ilvl w:val="0"/>
                <w:numId w:val="29"/>
              </w:numPr>
              <w:spacing w:beforeLines="0" w:before="0" w:afterLines="0" w:after="0"/>
              <w:jc w:val="left"/>
              <w:rPr>
                <w:lang w:eastAsia="x-none"/>
              </w:rPr>
            </w:pPr>
            <w:r w:rsidRPr="00836D9F">
              <w:rPr>
                <w:lang w:eastAsia="x-none"/>
              </w:rPr>
              <w:t>Two resource sets can be configured for Set A and Set B separately in the CSI report configuration for the report</w:t>
            </w:r>
          </w:p>
          <w:p w14:paraId="792DE594" w14:textId="77777777" w:rsidR="00F21EC6" w:rsidRPr="00836D9F" w:rsidRDefault="00F21EC6" w:rsidP="00251D53">
            <w:pPr>
              <w:numPr>
                <w:ilvl w:val="1"/>
                <w:numId w:val="29"/>
              </w:numPr>
              <w:spacing w:beforeLines="0" w:before="0" w:afterLines="0" w:after="0"/>
              <w:jc w:val="left"/>
              <w:rPr>
                <w:lang w:eastAsia="x-none"/>
              </w:rPr>
            </w:pPr>
            <w:r w:rsidRPr="00836D9F">
              <w:rPr>
                <w:lang w:eastAsia="zh-CN"/>
              </w:rPr>
              <w:t xml:space="preserve">FFS whether support only resource set for Set B </w:t>
            </w:r>
            <w:r w:rsidRPr="00836D9F">
              <w:rPr>
                <w:rFonts w:eastAsia="等线"/>
                <w:lang w:eastAsia="zh-CN"/>
              </w:rPr>
              <w:t>is configured</w:t>
            </w:r>
          </w:p>
          <w:p w14:paraId="70CD5FCA" w14:textId="77777777" w:rsidR="00F21EC6" w:rsidRPr="00836D9F" w:rsidRDefault="00F21EC6" w:rsidP="00251D53">
            <w:pPr>
              <w:numPr>
                <w:ilvl w:val="0"/>
                <w:numId w:val="29"/>
              </w:numPr>
              <w:spacing w:beforeLines="0" w:before="0" w:afterLines="0" w:after="0"/>
              <w:jc w:val="left"/>
              <w:rPr>
                <w:lang w:eastAsia="zh-CN"/>
              </w:rPr>
            </w:pPr>
            <w:r w:rsidRPr="00836D9F">
              <w:rPr>
                <w:lang w:eastAsia="x-none"/>
              </w:rPr>
              <w:t>UE performs measurement on the resource set for Set B for inference</w:t>
            </w:r>
            <w:r w:rsidRPr="00836D9F">
              <w:rPr>
                <w:rFonts w:eastAsia="等线"/>
                <w:lang w:eastAsia="zh-CN"/>
              </w:rPr>
              <w:t xml:space="preserve">, and UE is not expected to measure resource set for Set A for inference, </w:t>
            </w:r>
          </w:p>
          <w:p w14:paraId="11E0C07F" w14:textId="77777777" w:rsidR="00F21EC6" w:rsidRPr="00836D9F" w:rsidRDefault="00F21EC6" w:rsidP="00251D53">
            <w:pPr>
              <w:numPr>
                <w:ilvl w:val="0"/>
                <w:numId w:val="29"/>
              </w:numPr>
              <w:tabs>
                <w:tab w:val="left" w:pos="756"/>
              </w:tabs>
              <w:spacing w:beforeLines="0" w:before="0" w:afterLines="0" w:after="0"/>
              <w:jc w:val="left"/>
              <w:rPr>
                <w:lang w:eastAsia="zh-CN"/>
              </w:rPr>
            </w:pPr>
            <w:r w:rsidRPr="00836D9F">
              <w:rPr>
                <w:lang w:eastAsia="zh-CN"/>
              </w:rPr>
              <w:t>The beam information in the inference report refers to the resource set for Set A</w:t>
            </w:r>
          </w:p>
          <w:p w14:paraId="63A0FC53" w14:textId="77777777" w:rsidR="00F21EC6" w:rsidRPr="00836D9F" w:rsidRDefault="00F21EC6" w:rsidP="00251D53">
            <w:pPr>
              <w:tabs>
                <w:tab w:val="left" w:pos="360"/>
                <w:tab w:val="left" w:pos="1080"/>
              </w:tabs>
              <w:spacing w:beforeLines="0" w:before="0" w:afterLines="0" w:after="0"/>
              <w:rPr>
                <w:rFonts w:eastAsia="等线"/>
                <w:highlight w:val="green"/>
                <w:lang w:eastAsia="zh-CN"/>
              </w:rPr>
            </w:pPr>
            <w:r w:rsidRPr="00836D9F">
              <w:rPr>
                <w:rFonts w:eastAsia="等线"/>
                <w:highlight w:val="green"/>
                <w:lang w:eastAsia="zh-CN"/>
              </w:rPr>
              <w:t>Agreement</w:t>
            </w:r>
          </w:p>
          <w:p w14:paraId="31FCEAAC" w14:textId="77777777" w:rsidR="00F21EC6" w:rsidRPr="00836D9F" w:rsidRDefault="00F21EC6" w:rsidP="00251D53">
            <w:pPr>
              <w:spacing w:beforeLines="0" w:before="0" w:afterLines="0" w:after="0"/>
            </w:pPr>
            <w:r w:rsidRPr="00836D9F">
              <w:rPr>
                <w:bCs/>
                <w:lang w:eastAsia="zh-CN"/>
              </w:rPr>
              <w:t xml:space="preserve">For BM-Case1 and BM-Case2 with a UE-sided AI/ML model, for Option 2 </w:t>
            </w:r>
            <w:r w:rsidRPr="00836D9F">
              <w:t xml:space="preserve">(UE-assisted performance monitoring), further study </w:t>
            </w:r>
            <w:r w:rsidRPr="00836D9F">
              <w:rPr>
                <w:rFonts w:eastAsia="等线"/>
                <w:lang w:eastAsia="zh-CN"/>
              </w:rPr>
              <w:t xml:space="preserve">at least </w:t>
            </w:r>
            <w:r w:rsidRPr="00836D9F">
              <w:t xml:space="preserve">the following </w:t>
            </w:r>
            <w:r w:rsidRPr="00836D9F">
              <w:rPr>
                <w:rFonts w:eastAsia="等线"/>
                <w:lang w:eastAsia="zh-CN"/>
              </w:rPr>
              <w:t>alternative</w:t>
            </w:r>
            <w:r w:rsidRPr="00836D9F">
              <w:t>s, including:</w:t>
            </w:r>
          </w:p>
          <w:p w14:paraId="4EC39F40" w14:textId="77777777" w:rsidR="00F21EC6" w:rsidRPr="00836D9F" w:rsidRDefault="00F21EC6" w:rsidP="00251D53">
            <w:pPr>
              <w:numPr>
                <w:ilvl w:val="0"/>
                <w:numId w:val="29"/>
              </w:numPr>
              <w:spacing w:beforeLines="0" w:before="0" w:afterLines="0" w:after="0"/>
              <w:jc w:val="left"/>
              <w:rPr>
                <w:lang w:eastAsia="x-none"/>
              </w:rPr>
            </w:pPr>
            <w:r w:rsidRPr="00836D9F">
              <w:rPr>
                <w:rFonts w:eastAsia="等线"/>
                <w:lang w:eastAsia="zh-CN"/>
              </w:rPr>
              <w:lastRenderedPageBreak/>
              <w:t>Alt</w:t>
            </w:r>
            <w:r w:rsidRPr="00836D9F">
              <w:rPr>
                <w:lang w:eastAsia="x-none"/>
              </w:rPr>
              <w:t xml:space="preserve"> 1: Top 1 or Top K beam prediction accuracy (with or without margin) by comparing the prediction results and the Top 1 or Top K beam based on the measurements from a resource set/resources for monitoring</w:t>
            </w:r>
          </w:p>
          <w:p w14:paraId="41C14120" w14:textId="77777777" w:rsidR="00F21EC6" w:rsidRPr="00836D9F" w:rsidRDefault="00F21EC6" w:rsidP="00251D53">
            <w:pPr>
              <w:numPr>
                <w:ilvl w:val="0"/>
                <w:numId w:val="29"/>
              </w:numPr>
              <w:spacing w:beforeLines="0" w:before="0" w:afterLines="0" w:after="0"/>
              <w:jc w:val="left"/>
              <w:rPr>
                <w:lang w:eastAsia="x-none"/>
              </w:rPr>
            </w:pPr>
            <w:r w:rsidRPr="00836D9F">
              <w:rPr>
                <w:rFonts w:eastAsia="等线"/>
                <w:lang w:eastAsia="zh-CN"/>
              </w:rPr>
              <w:t xml:space="preserve">Alt </w:t>
            </w:r>
            <w:r w:rsidRPr="00836D9F">
              <w:rPr>
                <w:lang w:eastAsia="x-none"/>
              </w:rPr>
              <w:t xml:space="preserve">2: The L1-RSRP difference information based on </w:t>
            </w:r>
            <w:r w:rsidRPr="00836D9F">
              <w:rPr>
                <w:rFonts w:eastAsia="等线"/>
                <w:lang w:eastAsia="zh-CN"/>
              </w:rPr>
              <w:t>actual measurement of the L1-RSRP</w:t>
            </w:r>
            <w:r w:rsidRPr="00836D9F">
              <w:rPr>
                <w:lang w:eastAsia="x-none"/>
              </w:rPr>
              <w:t xml:space="preserve"> of </w:t>
            </w:r>
            <w:r w:rsidRPr="00836D9F">
              <w:rPr>
                <w:rFonts w:eastAsia="等线"/>
                <w:lang w:eastAsia="zh-CN"/>
              </w:rPr>
              <w:t xml:space="preserve">one or more of </w:t>
            </w:r>
            <w:r w:rsidRPr="00836D9F">
              <w:rPr>
                <w:lang w:eastAsia="x-none"/>
              </w:rPr>
              <w:t xml:space="preserve">Top K predicted beam, and </w:t>
            </w:r>
            <w:r w:rsidRPr="00836D9F">
              <w:rPr>
                <w:rFonts w:eastAsia="等线"/>
                <w:lang w:eastAsia="zh-CN"/>
              </w:rPr>
              <w:t xml:space="preserve">L1-RSRP </w:t>
            </w:r>
            <w:r w:rsidRPr="00836D9F">
              <w:rPr>
                <w:lang w:eastAsia="x-none"/>
              </w:rPr>
              <w:t>measurements from a resource set/resources for monitoring</w:t>
            </w:r>
          </w:p>
          <w:p w14:paraId="2DEC5187" w14:textId="77777777" w:rsidR="00F21EC6" w:rsidRPr="00836D9F" w:rsidRDefault="00F21EC6" w:rsidP="00251D53">
            <w:pPr>
              <w:numPr>
                <w:ilvl w:val="0"/>
                <w:numId w:val="29"/>
              </w:numPr>
              <w:spacing w:beforeLines="0" w:before="0" w:afterLines="0" w:after="0"/>
              <w:jc w:val="left"/>
              <w:rPr>
                <w:lang w:eastAsia="x-none"/>
              </w:rPr>
            </w:pPr>
            <w:r w:rsidRPr="00836D9F">
              <w:rPr>
                <w:rFonts w:eastAsia="等线"/>
                <w:lang w:eastAsia="zh-CN"/>
              </w:rPr>
              <w:t>Alt</w:t>
            </w:r>
            <w:r w:rsidRPr="00836D9F">
              <w:rPr>
                <w:lang w:eastAsia="x-none"/>
              </w:rPr>
              <w:t xml:space="preserve"> 3: The RSRP difference information between the predicted RSRP</w:t>
            </w:r>
            <w:r w:rsidRPr="00836D9F">
              <w:rPr>
                <w:rFonts w:eastAsia="等线"/>
                <w:lang w:eastAsia="zh-CN"/>
              </w:rPr>
              <w:t xml:space="preserve"> </w:t>
            </w:r>
            <w:r w:rsidRPr="00836D9F">
              <w:rPr>
                <w:lang w:eastAsia="x-none"/>
              </w:rPr>
              <w:t>and measured L1-RSRP of corresponding beam(s) of a resource set/resources for monitoring</w:t>
            </w:r>
          </w:p>
          <w:p w14:paraId="5E0066E8" w14:textId="77777777" w:rsidR="00F21EC6" w:rsidRPr="00836D9F" w:rsidRDefault="00F21EC6" w:rsidP="00251D53">
            <w:pPr>
              <w:numPr>
                <w:ilvl w:val="1"/>
                <w:numId w:val="29"/>
              </w:numPr>
              <w:spacing w:beforeLines="0" w:before="0" w:afterLines="0" w:after="0"/>
              <w:jc w:val="left"/>
              <w:rPr>
                <w:lang w:eastAsia="x-none"/>
              </w:rPr>
            </w:pPr>
            <w:r w:rsidRPr="00836D9F">
              <w:rPr>
                <w:lang w:eastAsia="x-none"/>
              </w:rPr>
              <w:t xml:space="preserve">Note: resources for Set B for monitoring </w:t>
            </w:r>
            <w:r w:rsidRPr="00836D9F">
              <w:rPr>
                <w:rFonts w:eastAsia="等线"/>
                <w:lang w:eastAsia="zh-CN"/>
              </w:rPr>
              <w:t xml:space="preserve">are </w:t>
            </w:r>
            <w:r w:rsidRPr="00836D9F">
              <w:rPr>
                <w:lang w:eastAsia="x-none"/>
              </w:rPr>
              <w:t xml:space="preserve">not precluded and can be study. </w:t>
            </w:r>
          </w:p>
          <w:p w14:paraId="5078BB54" w14:textId="77777777" w:rsidR="00F21EC6" w:rsidRPr="00836D9F" w:rsidRDefault="00F21EC6" w:rsidP="00251D53">
            <w:pPr>
              <w:numPr>
                <w:ilvl w:val="1"/>
                <w:numId w:val="29"/>
              </w:numPr>
              <w:spacing w:beforeLines="0" w:before="0" w:afterLines="0" w:after="0"/>
              <w:jc w:val="left"/>
              <w:rPr>
                <w:lang w:eastAsia="x-none"/>
              </w:rPr>
            </w:pPr>
            <w:r w:rsidRPr="00836D9F">
              <w:rPr>
                <w:lang w:eastAsia="x-none"/>
              </w:rPr>
              <w:t xml:space="preserve">Note: this is only applicable when the model can predict RSRP </w:t>
            </w:r>
          </w:p>
          <w:p w14:paraId="42B778AE" w14:textId="77777777" w:rsidR="00F21EC6" w:rsidRPr="00836D9F" w:rsidRDefault="00F21EC6" w:rsidP="00251D53">
            <w:pPr>
              <w:numPr>
                <w:ilvl w:val="0"/>
                <w:numId w:val="29"/>
              </w:numPr>
              <w:spacing w:beforeLines="0" w:before="0" w:afterLines="0" w:after="0"/>
              <w:jc w:val="left"/>
              <w:rPr>
                <w:lang w:eastAsia="zh-CN"/>
              </w:rPr>
            </w:pPr>
            <w:r w:rsidRPr="00836D9F">
              <w:rPr>
                <w:rFonts w:eastAsia="等线"/>
                <w:lang w:eastAsia="zh-CN"/>
              </w:rPr>
              <w:t>Alt</w:t>
            </w:r>
            <w:r w:rsidRPr="00836D9F">
              <w:rPr>
                <w:lang w:eastAsia="x-none"/>
              </w:rPr>
              <w:t xml:space="preserve"> 4: The probability information of the predicted beam(s) to be the Top 1 or Top K beam</w:t>
            </w:r>
          </w:p>
          <w:p w14:paraId="139D8C05" w14:textId="77777777" w:rsidR="00F21EC6" w:rsidRPr="00836D9F" w:rsidRDefault="00F21EC6" w:rsidP="00251D53">
            <w:pPr>
              <w:numPr>
                <w:ilvl w:val="1"/>
                <w:numId w:val="29"/>
              </w:numPr>
              <w:spacing w:beforeLines="0" w:before="0" w:afterLines="0" w:after="0"/>
              <w:jc w:val="left"/>
              <w:rPr>
                <w:lang w:eastAsia="x-none"/>
              </w:rPr>
            </w:pPr>
            <w:r w:rsidRPr="00836D9F">
              <w:rPr>
                <w:lang w:eastAsia="x-none"/>
              </w:rPr>
              <w:t>Note: this is only applicable when the model can generate probability information</w:t>
            </w:r>
          </w:p>
          <w:p w14:paraId="1E11695F" w14:textId="77777777" w:rsidR="00F21EC6" w:rsidRPr="00836D9F" w:rsidRDefault="00F21EC6" w:rsidP="00251D53">
            <w:pPr>
              <w:numPr>
                <w:ilvl w:val="0"/>
                <w:numId w:val="29"/>
              </w:numPr>
              <w:spacing w:beforeLines="0" w:before="0" w:afterLines="0" w:after="0"/>
              <w:jc w:val="left"/>
              <w:rPr>
                <w:lang w:eastAsia="zh-CN"/>
              </w:rPr>
            </w:pPr>
            <w:r w:rsidRPr="00836D9F">
              <w:rPr>
                <w:lang w:eastAsia="zh-CN"/>
              </w:rPr>
              <w:t xml:space="preserve">FFS: for </w:t>
            </w:r>
            <w:r w:rsidRPr="00836D9F">
              <w:rPr>
                <w:rFonts w:eastAsia="等线"/>
                <w:lang w:eastAsia="zh-CN"/>
              </w:rPr>
              <w:t>Alt</w:t>
            </w:r>
            <w:r w:rsidRPr="00836D9F">
              <w:rPr>
                <w:lang w:eastAsia="zh-CN"/>
              </w:rPr>
              <w:t xml:space="preserve"> 1/2/3, </w:t>
            </w:r>
            <w:r w:rsidRPr="00836D9F">
              <w:rPr>
                <w:lang w:eastAsia="x-none"/>
              </w:rPr>
              <w:t>on other details including how to configure the resource set/resources for monitoring, including</w:t>
            </w:r>
          </w:p>
          <w:p w14:paraId="1D0414EA" w14:textId="77777777" w:rsidR="00F21EC6" w:rsidRPr="00836D9F" w:rsidRDefault="00F21EC6" w:rsidP="00251D53">
            <w:pPr>
              <w:numPr>
                <w:ilvl w:val="1"/>
                <w:numId w:val="29"/>
              </w:numPr>
              <w:spacing w:beforeLines="0" w:before="0" w:afterLines="0" w:after="0"/>
              <w:jc w:val="left"/>
              <w:rPr>
                <w:lang w:eastAsia="x-none"/>
              </w:rPr>
            </w:pPr>
            <w:r w:rsidRPr="00836D9F">
              <w:rPr>
                <w:lang w:eastAsia="x-none"/>
              </w:rPr>
              <w:t xml:space="preserve">E.g. whether/how to use full set of Set A for measurement. </w:t>
            </w:r>
            <w:r w:rsidRPr="00836D9F">
              <w:rPr>
                <w:rFonts w:eastAsia="等线"/>
                <w:lang w:eastAsia="zh-CN"/>
              </w:rPr>
              <w:t>I</w:t>
            </w:r>
            <w:r w:rsidRPr="00836D9F">
              <w:rPr>
                <w:lang w:eastAsia="x-none"/>
              </w:rPr>
              <w:t>f not, whether/how to obtain the measurement of the predicted Top 1 or Top K beam for calculating the prediction accuracy or the RSRP difference.</w:t>
            </w:r>
          </w:p>
          <w:p w14:paraId="40A31FB6" w14:textId="77777777" w:rsidR="00F21EC6" w:rsidRPr="00836D9F" w:rsidRDefault="00F21EC6" w:rsidP="00251D53">
            <w:pPr>
              <w:numPr>
                <w:ilvl w:val="0"/>
                <w:numId w:val="29"/>
              </w:numPr>
              <w:spacing w:beforeLines="0" w:before="0" w:afterLines="0" w:after="0"/>
              <w:jc w:val="left"/>
              <w:rPr>
                <w:lang w:eastAsia="zh-CN"/>
              </w:rPr>
            </w:pPr>
            <w:r w:rsidRPr="00836D9F">
              <w:rPr>
                <w:lang w:eastAsia="x-none"/>
              </w:rPr>
              <w:t xml:space="preserve">For all </w:t>
            </w:r>
            <w:r w:rsidRPr="00836D9F">
              <w:rPr>
                <w:rFonts w:eastAsia="等线"/>
                <w:lang w:eastAsia="zh-CN"/>
              </w:rPr>
              <w:t>alternative</w:t>
            </w:r>
            <w:r w:rsidRPr="00836D9F">
              <w:rPr>
                <w:lang w:eastAsia="x-none"/>
              </w:rPr>
              <w:t xml:space="preserve">s, study whether the performance </w:t>
            </w:r>
            <w:r w:rsidRPr="00836D9F">
              <w:rPr>
                <w:rFonts w:eastAsia="等线"/>
                <w:lang w:eastAsia="zh-CN"/>
              </w:rPr>
              <w:t>information</w:t>
            </w:r>
            <w:r w:rsidRPr="00836D9F">
              <w:rPr>
                <w:lang w:eastAsia="x-none"/>
              </w:rPr>
              <w:t xml:space="preserve"> is calculated per sample (one-shot), or per set of samples (window)</w:t>
            </w:r>
          </w:p>
          <w:p w14:paraId="15A0D323" w14:textId="77777777" w:rsidR="00F21EC6" w:rsidRPr="00836D9F" w:rsidRDefault="00F21EC6" w:rsidP="00251D53">
            <w:pPr>
              <w:spacing w:beforeLines="0" w:before="0" w:afterLines="0" w:after="0"/>
              <w:rPr>
                <w:rFonts w:eastAsia="等线"/>
                <w:highlight w:val="green"/>
                <w:lang w:eastAsia="zh-CN"/>
              </w:rPr>
            </w:pPr>
            <w:r w:rsidRPr="00836D9F">
              <w:rPr>
                <w:rFonts w:eastAsia="等线"/>
                <w:highlight w:val="green"/>
                <w:lang w:eastAsia="zh-CN"/>
              </w:rPr>
              <w:t>Agreement</w:t>
            </w:r>
          </w:p>
          <w:p w14:paraId="55D0AB8C" w14:textId="77777777" w:rsidR="00F21EC6" w:rsidRPr="00836D9F" w:rsidRDefault="00F21EC6" w:rsidP="00251D53">
            <w:pPr>
              <w:spacing w:beforeLines="0" w:before="0" w:afterLines="0" w:after="0"/>
              <w:rPr>
                <w:rFonts w:eastAsia="宋体"/>
                <w:lang w:eastAsia="zh-CN"/>
              </w:rPr>
            </w:pPr>
            <w:r w:rsidRPr="00836D9F">
              <w:rPr>
                <w:rFonts w:eastAsia="宋体"/>
                <w:lang w:eastAsia="zh-CN"/>
              </w:rPr>
              <w:t>For UE-sided model for BM-Case 2, for inference results report, support to configure UE with N future time instance(s) for inference by NW when applicable</w:t>
            </w:r>
          </w:p>
          <w:p w14:paraId="4151FECA" w14:textId="77777777" w:rsidR="00F21EC6" w:rsidRPr="00836D9F" w:rsidRDefault="00F21EC6" w:rsidP="00251D53">
            <w:pPr>
              <w:numPr>
                <w:ilvl w:val="0"/>
                <w:numId w:val="29"/>
              </w:numPr>
              <w:spacing w:beforeLines="0" w:before="0" w:afterLines="0" w:after="0"/>
              <w:rPr>
                <w:rFonts w:eastAsia="宋体"/>
                <w:lang w:eastAsia="zh-CN"/>
              </w:rPr>
            </w:pPr>
            <w:r w:rsidRPr="00836D9F">
              <w:rPr>
                <w:rFonts w:eastAsia="宋体"/>
                <w:lang w:eastAsia="zh-CN"/>
              </w:rPr>
              <w:t>FFS: how to determinate reference time for the time instance(s).</w:t>
            </w:r>
          </w:p>
          <w:p w14:paraId="7C3E08DB" w14:textId="58755CAD" w:rsidR="00157CF5" w:rsidRPr="00251D53" w:rsidRDefault="00F21EC6" w:rsidP="00251D53">
            <w:pPr>
              <w:numPr>
                <w:ilvl w:val="0"/>
                <w:numId w:val="29"/>
              </w:numPr>
              <w:spacing w:beforeLines="0" w:before="0" w:afterLines="0" w:after="0"/>
              <w:rPr>
                <w:rFonts w:eastAsia="宋体"/>
                <w:lang w:eastAsia="zh-CN"/>
              </w:rPr>
            </w:pPr>
            <w:r w:rsidRPr="00836D9F">
              <w:rPr>
                <w:rFonts w:eastAsia="宋体"/>
                <w:lang w:eastAsia="zh-CN"/>
              </w:rPr>
              <w:t>FFS: duration values of the N time instance(s) that can be predicted.</w:t>
            </w:r>
          </w:p>
        </w:tc>
      </w:tr>
      <w:bookmarkEnd w:id="10"/>
      <w:bookmarkEnd w:id="11"/>
      <w:bookmarkEnd w:id="12"/>
    </w:tbl>
    <w:p w14:paraId="193A8D77" w14:textId="77777777" w:rsidR="00157CF5" w:rsidRPr="00157CF5" w:rsidRDefault="00157CF5" w:rsidP="00157CF5">
      <w:pPr>
        <w:spacing w:beforeLines="0" w:before="0" w:afterLines="0" w:after="120"/>
        <w:rPr>
          <w:rFonts w:eastAsia="宋体" w:cs="Times New Roman"/>
          <w:color w:val="000000"/>
          <w:kern w:val="0"/>
          <w:sz w:val="22"/>
          <w:szCs w:val="22"/>
          <w:lang w:val="en-GB"/>
        </w:rPr>
      </w:pPr>
    </w:p>
    <w:p w14:paraId="182A8D8F" w14:textId="77777777" w:rsidR="00E7665A" w:rsidRPr="00F40375" w:rsidRDefault="00E7665A" w:rsidP="00397D3B">
      <w:pPr>
        <w:pStyle w:val="1"/>
        <w:numPr>
          <w:ilvl w:val="0"/>
          <w:numId w:val="1"/>
        </w:numPr>
        <w:spacing w:beforeLines="0" w:before="0" w:afterLines="0" w:after="0"/>
        <w:rPr>
          <w:rFonts w:eastAsia="宋体"/>
          <w:sz w:val="28"/>
          <w:szCs w:val="28"/>
        </w:rPr>
      </w:pPr>
      <w:r w:rsidRPr="00F40375">
        <w:rPr>
          <w:rFonts w:eastAsia="宋体"/>
          <w:sz w:val="28"/>
          <w:szCs w:val="28"/>
        </w:rPr>
        <w:t>Discussion</w:t>
      </w:r>
      <w:r w:rsidR="001521E1">
        <w:rPr>
          <w:rFonts w:eastAsia="宋体"/>
          <w:sz w:val="28"/>
          <w:szCs w:val="28"/>
        </w:rPr>
        <w:t xml:space="preserve"> </w:t>
      </w:r>
      <w:r w:rsidR="001521E1" w:rsidRPr="001521E1">
        <w:rPr>
          <w:rFonts w:eastAsia="宋体"/>
          <w:sz w:val="28"/>
          <w:szCs w:val="28"/>
        </w:rPr>
        <w:t>on Beam Management Specific Issues on AI/ML LCM</w:t>
      </w:r>
    </w:p>
    <w:p w14:paraId="33855ED9" w14:textId="7EBEABC3" w:rsidR="001521E1" w:rsidRDefault="001521E1" w:rsidP="0076287F">
      <w:pPr>
        <w:pStyle w:val="a3"/>
        <w:numPr>
          <w:ilvl w:val="1"/>
          <w:numId w:val="1"/>
        </w:numPr>
        <w:spacing w:before="120" w:after="120"/>
        <w:ind w:firstLineChars="0"/>
        <w:outlineLvl w:val="1"/>
        <w:rPr>
          <w:rFonts w:eastAsia="宋体" w:cs="Times New Roman"/>
          <w:b/>
          <w:sz w:val="24"/>
          <w:szCs w:val="24"/>
        </w:rPr>
      </w:pPr>
      <w:bookmarkStart w:id="13" w:name="_Toc72163958"/>
      <w:bookmarkStart w:id="14" w:name="_Toc72164083"/>
      <w:bookmarkStart w:id="15" w:name="_Toc72164151"/>
      <w:bookmarkStart w:id="16" w:name="_Toc72164281"/>
      <w:bookmarkStart w:id="17" w:name="_Toc72166021"/>
      <w:bookmarkStart w:id="18" w:name="_Toc72166096"/>
      <w:bookmarkStart w:id="19" w:name="_Toc72166120"/>
      <w:bookmarkStart w:id="20" w:name="_Toc72166132"/>
      <w:bookmarkStart w:id="21" w:name="_Toc72166144"/>
      <w:bookmarkStart w:id="22" w:name="_Toc72166215"/>
      <w:bookmarkStart w:id="23" w:name="_Toc72166223"/>
      <w:bookmarkStart w:id="24" w:name="_Toc72764097"/>
      <w:bookmarkStart w:id="25" w:name="_Toc72764105"/>
      <w:bookmarkStart w:id="26" w:name="_Toc72764113"/>
      <w:bookmarkStart w:id="27" w:name="_Toc72764121"/>
      <w:r w:rsidRPr="001521E1">
        <w:rPr>
          <w:rFonts w:eastAsia="宋体" w:cs="Times New Roman"/>
          <w:b/>
          <w:sz w:val="24"/>
          <w:szCs w:val="24"/>
        </w:rPr>
        <w:t>Functionality</w:t>
      </w:r>
    </w:p>
    <w:p w14:paraId="1AC69F76" w14:textId="7A02B5EF" w:rsidR="00FB2D20" w:rsidRDefault="00013AD0" w:rsidP="00FB2D20">
      <w:pPr>
        <w:spacing w:before="156" w:after="156"/>
        <w:rPr>
          <w:rFonts w:eastAsiaTheme="minorEastAsia"/>
          <w:color w:val="000000" w:themeColor="text1"/>
          <w:sz w:val="22"/>
          <w:szCs w:val="22"/>
        </w:rPr>
      </w:pPr>
      <w:r>
        <w:rPr>
          <w:rFonts w:eastAsiaTheme="minorEastAsia"/>
          <w:color w:val="000000" w:themeColor="text1"/>
          <w:sz w:val="22"/>
          <w:szCs w:val="22"/>
        </w:rPr>
        <w:t>T</w:t>
      </w:r>
      <w:r w:rsidR="00FB2D20">
        <w:rPr>
          <w:rFonts w:eastAsiaTheme="minorEastAsia"/>
          <w:color w:val="000000" w:themeColor="text1"/>
          <w:sz w:val="22"/>
          <w:szCs w:val="22"/>
        </w:rPr>
        <w:t xml:space="preserve">he granularity of functionality has yet been decided. To be more specific, if one </w:t>
      </w:r>
      <w:r w:rsidR="007E6BBE" w:rsidRPr="007E6BBE">
        <w:rPr>
          <w:rFonts w:eastAsiaTheme="minorEastAsia"/>
          <w:color w:val="000000" w:themeColor="text1"/>
          <w:sz w:val="22"/>
          <w:szCs w:val="22"/>
        </w:rPr>
        <w:t>functionality</w:t>
      </w:r>
      <w:r w:rsidR="00FB2D20">
        <w:rPr>
          <w:rFonts w:eastAsiaTheme="minorEastAsia"/>
          <w:color w:val="000000" w:themeColor="text1"/>
          <w:sz w:val="22"/>
          <w:szCs w:val="22"/>
        </w:rPr>
        <w:t xml:space="preserve"> corresponds to one sub use case, </w:t>
      </w:r>
      <w:r w:rsidR="00FB2D20" w:rsidRPr="00D6393A">
        <w:rPr>
          <w:rFonts w:eastAsiaTheme="minorEastAsia"/>
          <w:i/>
          <w:color w:val="000000" w:themeColor="text1"/>
          <w:sz w:val="22"/>
          <w:szCs w:val="22"/>
        </w:rPr>
        <w:t>i.e.</w:t>
      </w:r>
      <w:r w:rsidR="00FB2D20">
        <w:rPr>
          <w:rFonts w:eastAsiaTheme="minorEastAsia"/>
          <w:color w:val="000000" w:themeColor="text1"/>
          <w:sz w:val="22"/>
          <w:szCs w:val="22"/>
        </w:rPr>
        <w:t>, BM-Case1 and BM-Case2, respectively, the functionality based LCM may be simplified but it may pose a very high requirement on the generalization performance of the AI/ML model. On the other hand, if a finer granularity is defined, the functionality based LCM may be too complicated, especially considering that model ID may still be used for one single functionality.</w:t>
      </w:r>
      <w:r w:rsidR="00545953">
        <w:rPr>
          <w:rFonts w:eastAsiaTheme="minorEastAsia"/>
          <w:color w:val="000000" w:themeColor="text1"/>
          <w:sz w:val="22"/>
          <w:szCs w:val="22"/>
        </w:rPr>
        <w:t xml:space="preserve"> Also, RAN2 has developed signalling procedure and sent LS [4] to ask RAN1 </w:t>
      </w:r>
      <w:r w:rsidR="007E6BBE">
        <w:rPr>
          <w:rFonts w:eastAsiaTheme="minorEastAsia"/>
          <w:color w:val="000000" w:themeColor="text1"/>
          <w:sz w:val="22"/>
          <w:szCs w:val="22"/>
        </w:rPr>
        <w:t>about</w:t>
      </w:r>
      <w:r w:rsidR="00545953" w:rsidRPr="00545953">
        <w:t xml:space="preserve"> </w:t>
      </w:r>
      <w:r w:rsidR="00545953" w:rsidRPr="00545953">
        <w:rPr>
          <w:rFonts w:eastAsiaTheme="minorEastAsia"/>
          <w:color w:val="000000" w:themeColor="text1"/>
          <w:sz w:val="22"/>
          <w:szCs w:val="22"/>
        </w:rPr>
        <w:t>the granularity of functionality</w:t>
      </w:r>
      <w:r w:rsidR="00545953">
        <w:rPr>
          <w:rFonts w:eastAsiaTheme="minorEastAsia"/>
          <w:color w:val="000000" w:themeColor="text1"/>
          <w:sz w:val="22"/>
          <w:szCs w:val="22"/>
        </w:rPr>
        <w:t xml:space="preserve">. Base on their agreed procedure, </w:t>
      </w:r>
      <w:r w:rsidR="00545953" w:rsidRPr="00545953">
        <w:rPr>
          <w:rFonts w:eastAsiaTheme="minorEastAsia"/>
          <w:color w:val="000000" w:themeColor="text1"/>
          <w:sz w:val="22"/>
          <w:szCs w:val="22"/>
        </w:rPr>
        <w:t xml:space="preserve">in ‘Step 2: UE sends </w:t>
      </w:r>
      <w:proofErr w:type="spellStart"/>
      <w:r w:rsidR="00545953" w:rsidRPr="00026B50">
        <w:rPr>
          <w:rFonts w:eastAsiaTheme="minorEastAsia"/>
          <w:i/>
          <w:color w:val="000000" w:themeColor="text1"/>
          <w:sz w:val="22"/>
          <w:szCs w:val="22"/>
        </w:rPr>
        <w:t>UECapablityInformation</w:t>
      </w:r>
      <w:proofErr w:type="spellEnd"/>
      <w:r w:rsidR="00545953" w:rsidRPr="00545953">
        <w:rPr>
          <w:rFonts w:eastAsiaTheme="minorEastAsia"/>
          <w:color w:val="000000" w:themeColor="text1"/>
          <w:sz w:val="22"/>
          <w:szCs w:val="22"/>
        </w:rPr>
        <w:t xml:space="preserve"> message to network, containing supported functionalities at the UE side’, it seems the granularity of functionality can only be a sub-use case or even </w:t>
      </w:r>
      <w:r w:rsidR="007E6BBE">
        <w:rPr>
          <w:rFonts w:eastAsiaTheme="minorEastAsia"/>
          <w:color w:val="000000" w:themeColor="text1"/>
          <w:sz w:val="22"/>
          <w:szCs w:val="22"/>
        </w:rPr>
        <w:t>finer</w:t>
      </w:r>
      <w:r w:rsidR="00545953" w:rsidRPr="00545953">
        <w:rPr>
          <w:rFonts w:eastAsiaTheme="minorEastAsia"/>
          <w:color w:val="000000" w:themeColor="text1"/>
          <w:sz w:val="22"/>
          <w:szCs w:val="22"/>
        </w:rPr>
        <w:t>, because it is possible that UE supports BM-Case1 but not support</w:t>
      </w:r>
      <w:r w:rsidR="007E6BBE">
        <w:rPr>
          <w:rFonts w:eastAsiaTheme="minorEastAsia"/>
          <w:color w:val="000000" w:themeColor="text1"/>
          <w:sz w:val="22"/>
          <w:szCs w:val="22"/>
        </w:rPr>
        <w:t>s</w:t>
      </w:r>
      <w:r w:rsidR="00545953" w:rsidRPr="00545953">
        <w:rPr>
          <w:rFonts w:eastAsiaTheme="minorEastAsia"/>
          <w:color w:val="000000" w:themeColor="text1"/>
          <w:sz w:val="22"/>
          <w:szCs w:val="22"/>
        </w:rPr>
        <w:t xml:space="preserve"> BM-Case2, it is difficult to report supported functionality if the granularity is a use case. </w:t>
      </w:r>
      <w:r w:rsidR="00140F59">
        <w:rPr>
          <w:rFonts w:eastAsiaTheme="minorEastAsia"/>
          <w:color w:val="000000" w:themeColor="text1"/>
          <w:sz w:val="22"/>
          <w:szCs w:val="22"/>
        </w:rPr>
        <w:t>Therefore, we have the following proposal to clarify first the granularity of functionality for beam management use case.</w:t>
      </w:r>
    </w:p>
    <w:p w14:paraId="50E0238B" w14:textId="5387E061" w:rsidR="00FB2D20" w:rsidRPr="00026B50" w:rsidRDefault="00FB2D20" w:rsidP="00FB2D20">
      <w:pPr>
        <w:pStyle w:val="1st-Proposal-YJ"/>
        <w:spacing w:before="156" w:after="156"/>
        <w:rPr>
          <w:rFonts w:eastAsia="宋体"/>
        </w:rPr>
      </w:pPr>
      <w:bookmarkStart w:id="28" w:name="_Toc162426452"/>
      <w:bookmarkStart w:id="29" w:name="_Toc162426635"/>
      <w:bookmarkStart w:id="30" w:name="_Toc162426677"/>
      <w:bookmarkStart w:id="31" w:name="_Toc162427304"/>
      <w:bookmarkStart w:id="32" w:name="_Toc162427521"/>
      <w:bookmarkStart w:id="33" w:name="_Toc162427826"/>
      <w:bookmarkStart w:id="34" w:name="_Toc162442283"/>
      <w:bookmarkStart w:id="35" w:name="_Toc162594361"/>
      <w:bookmarkStart w:id="36" w:name="_Toc162594566"/>
      <w:bookmarkStart w:id="37" w:name="_Toc162594616"/>
      <w:bookmarkStart w:id="38" w:name="_Toc162594809"/>
      <w:bookmarkStart w:id="39" w:name="_Toc162596549"/>
      <w:bookmarkStart w:id="40" w:name="_Toc162597610"/>
      <w:bookmarkStart w:id="41" w:name="_Toc162598221"/>
      <w:bookmarkStart w:id="42" w:name="_Toc162873527"/>
      <w:bookmarkStart w:id="43" w:name="_Toc162939865"/>
      <w:bookmarkStart w:id="44" w:name="_Toc162939921"/>
      <w:bookmarkStart w:id="45" w:name="_Toc162939977"/>
      <w:bookmarkStart w:id="46" w:name="_Toc162940034"/>
      <w:bookmarkStart w:id="47" w:name="_Toc162941462"/>
      <w:bookmarkStart w:id="48" w:name="_Toc163047740"/>
      <w:bookmarkStart w:id="49" w:name="_Toc163050369"/>
      <w:bookmarkStart w:id="50" w:name="_Toc163050601"/>
      <w:bookmarkStart w:id="51" w:name="_Toc163050806"/>
      <w:bookmarkStart w:id="52" w:name="_Toc163050883"/>
      <w:bookmarkStart w:id="53" w:name="_Toc165875519"/>
      <w:bookmarkStart w:id="54" w:name="_Toc165875584"/>
      <w:bookmarkStart w:id="55" w:name="_Toc165875643"/>
      <w:bookmarkStart w:id="56" w:name="_Toc165987452"/>
      <w:bookmarkStart w:id="57" w:name="_Toc166164228"/>
      <w:bookmarkStart w:id="58" w:name="_Toc166164726"/>
      <w:bookmarkStart w:id="59" w:name="_Toc166164828"/>
      <w:bookmarkStart w:id="60" w:name="_Toc173935368"/>
      <w:bookmarkStart w:id="61" w:name="_Toc173935654"/>
      <w:bookmarkStart w:id="62" w:name="_Toc173935717"/>
      <w:bookmarkStart w:id="63" w:name="_Toc173935780"/>
      <w:bookmarkStart w:id="64" w:name="_Toc173935955"/>
      <w:bookmarkStart w:id="65" w:name="_Toc174032372"/>
      <w:bookmarkStart w:id="66" w:name="_Toc174032929"/>
      <w:bookmarkStart w:id="67" w:name="_Toc174033491"/>
      <w:bookmarkStart w:id="68" w:name="_Toc178499515"/>
      <w:bookmarkStart w:id="69" w:name="_Toc178499589"/>
      <w:bookmarkStart w:id="70" w:name="_Toc178499675"/>
      <w:bookmarkStart w:id="71" w:name="_Toc178499747"/>
      <w:bookmarkStart w:id="72" w:name="_Toc178499818"/>
      <w:bookmarkStart w:id="73" w:name="_Toc178499888"/>
      <w:r w:rsidRPr="003225C1">
        <w:rPr>
          <w:rFonts w:eastAsiaTheme="minorEastAsia"/>
          <w:sz w:val="22"/>
          <w:szCs w:val="22"/>
        </w:rPr>
        <w:t>Support to clarify the granularity of functionality</w:t>
      </w:r>
      <w:r w:rsidR="00904528">
        <w:rPr>
          <w:rFonts w:eastAsiaTheme="minorEastAsia"/>
          <w:sz w:val="22"/>
          <w:szCs w:val="22"/>
        </w:rPr>
        <w:t>, which can be a sub</w:t>
      </w:r>
      <w:r w:rsidRPr="003225C1">
        <w:rPr>
          <w:rFonts w:eastAsiaTheme="minorEastAsia"/>
          <w:sz w:val="22"/>
          <w:szCs w:val="22"/>
        </w:rPr>
        <w:t xml:space="preserve"> use case.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D09F2C4" w14:textId="4E903FFA" w:rsidR="00904528" w:rsidRDefault="00904528" w:rsidP="00EB26DB">
      <w:pPr>
        <w:spacing w:before="156" w:after="156"/>
        <w:rPr>
          <w:rFonts w:eastAsiaTheme="minorEastAsia"/>
          <w:color w:val="000000" w:themeColor="text1"/>
          <w:sz w:val="22"/>
          <w:szCs w:val="22"/>
        </w:rPr>
      </w:pPr>
      <w:r w:rsidRPr="00545953">
        <w:rPr>
          <w:rFonts w:eastAsiaTheme="minorEastAsia"/>
          <w:color w:val="000000" w:themeColor="text1"/>
          <w:sz w:val="22"/>
          <w:szCs w:val="22"/>
        </w:rPr>
        <w:t xml:space="preserve">In addition, we need to understand what will be included in the </w:t>
      </w:r>
      <w:proofErr w:type="spellStart"/>
      <w:r w:rsidRPr="00026B50">
        <w:rPr>
          <w:rFonts w:eastAsiaTheme="minorEastAsia"/>
          <w:i/>
          <w:color w:val="000000" w:themeColor="text1"/>
          <w:sz w:val="22"/>
          <w:szCs w:val="22"/>
        </w:rPr>
        <w:t>UECapablityInformation</w:t>
      </w:r>
      <w:proofErr w:type="spellEnd"/>
      <w:r w:rsidRPr="00545953">
        <w:rPr>
          <w:rFonts w:eastAsiaTheme="minorEastAsia"/>
          <w:color w:val="000000" w:themeColor="text1"/>
          <w:sz w:val="22"/>
          <w:szCs w:val="22"/>
        </w:rPr>
        <w:t xml:space="preserve"> message.</w:t>
      </w:r>
      <w:r w:rsidR="00210352">
        <w:rPr>
          <w:rFonts w:eastAsiaTheme="minorEastAsia"/>
          <w:color w:val="000000" w:themeColor="text1"/>
          <w:sz w:val="22"/>
          <w:szCs w:val="22"/>
        </w:rPr>
        <w:t xml:space="preserve"> A</w:t>
      </w:r>
      <w:r w:rsidR="00210352">
        <w:rPr>
          <w:rFonts w:eastAsiaTheme="minorEastAsia" w:hint="eastAsia"/>
          <w:color w:val="000000" w:themeColor="text1"/>
          <w:sz w:val="22"/>
          <w:szCs w:val="22"/>
        </w:rPr>
        <w:t>s</w:t>
      </w:r>
      <w:r w:rsidR="00210352">
        <w:rPr>
          <w:rFonts w:eastAsiaTheme="minorEastAsia"/>
          <w:color w:val="000000" w:themeColor="text1"/>
          <w:sz w:val="22"/>
          <w:szCs w:val="22"/>
        </w:rPr>
        <w:t xml:space="preserve"> discussed in previous RAN 1 meeting, the possible contents may include </w:t>
      </w:r>
      <w:r w:rsidR="00210352" w:rsidRPr="00210352">
        <w:rPr>
          <w:rFonts w:eastAsiaTheme="minorEastAsia"/>
          <w:color w:val="000000" w:themeColor="text1"/>
          <w:sz w:val="22"/>
          <w:szCs w:val="22"/>
        </w:rPr>
        <w:t>inform</w:t>
      </w:r>
      <w:r w:rsidR="00210352">
        <w:rPr>
          <w:rFonts w:eastAsiaTheme="minorEastAsia"/>
          <w:color w:val="000000" w:themeColor="text1"/>
          <w:sz w:val="22"/>
          <w:szCs w:val="22"/>
        </w:rPr>
        <w:t xml:space="preserve">ation regarding model </w:t>
      </w:r>
      <w:r w:rsidR="00210352">
        <w:rPr>
          <w:rFonts w:eastAsiaTheme="minorEastAsia"/>
          <w:color w:val="000000" w:themeColor="text1"/>
          <w:sz w:val="22"/>
          <w:szCs w:val="22"/>
        </w:rPr>
        <w:lastRenderedPageBreak/>
        <w:t>inference</w:t>
      </w:r>
      <w:r w:rsidR="00210352" w:rsidRPr="00210352">
        <w:rPr>
          <w:rFonts w:eastAsiaTheme="minorEastAsia"/>
          <w:color w:val="000000" w:themeColor="text1"/>
          <w:sz w:val="22"/>
          <w:szCs w:val="22"/>
        </w:rPr>
        <w:t>, Set A / Set B configuration, performance monitoring, data collection, assistance information</w:t>
      </w:r>
      <w:r w:rsidR="00210352">
        <w:rPr>
          <w:rFonts w:eastAsiaTheme="minorEastAsia"/>
          <w:color w:val="000000" w:themeColor="text1"/>
          <w:sz w:val="22"/>
          <w:szCs w:val="22"/>
        </w:rPr>
        <w:t>.</w:t>
      </w:r>
      <w:r w:rsidRPr="00545953">
        <w:rPr>
          <w:rFonts w:eastAsiaTheme="minorEastAsia"/>
          <w:color w:val="000000" w:themeColor="text1"/>
          <w:sz w:val="22"/>
          <w:szCs w:val="22"/>
        </w:rPr>
        <w:t xml:space="preserve"> For example, assuming that the granularity of functionality is a sub-use case, </w:t>
      </w:r>
      <w:r w:rsidR="00DB65B2">
        <w:rPr>
          <w:rFonts w:eastAsiaTheme="minorEastAsia"/>
          <w:color w:val="000000" w:themeColor="text1"/>
          <w:sz w:val="22"/>
          <w:szCs w:val="22"/>
        </w:rPr>
        <w:t>the</w:t>
      </w:r>
      <w:r w:rsidRPr="00545953">
        <w:rPr>
          <w:rFonts w:eastAsiaTheme="minorEastAsia"/>
          <w:color w:val="000000" w:themeColor="text1"/>
          <w:sz w:val="22"/>
          <w:szCs w:val="22"/>
        </w:rPr>
        <w:t xml:space="preserve"> capability </w:t>
      </w:r>
      <w:r w:rsidR="00DB65B2">
        <w:rPr>
          <w:rFonts w:eastAsiaTheme="minorEastAsia"/>
          <w:color w:val="000000" w:themeColor="text1"/>
          <w:sz w:val="22"/>
          <w:szCs w:val="22"/>
        </w:rPr>
        <w:t>may comprise</w:t>
      </w:r>
      <w:r w:rsidRPr="00545953">
        <w:rPr>
          <w:rFonts w:eastAsiaTheme="minorEastAsia"/>
          <w:color w:val="000000" w:themeColor="text1"/>
          <w:sz w:val="22"/>
          <w:szCs w:val="22"/>
        </w:rPr>
        <w:t xml:space="preserve"> signalling of detailed information such as Set A and Set B, as in the following table</w:t>
      </w:r>
      <w:r>
        <w:rPr>
          <w:rFonts w:eastAsiaTheme="minorEastAsia"/>
          <w:color w:val="000000" w:themeColor="text1"/>
          <w:sz w:val="22"/>
          <w:szCs w:val="22"/>
        </w:rPr>
        <w:t xml:space="preserve"> for an example of supporting BM-Case1</w:t>
      </w:r>
      <w:r w:rsidRPr="00545953">
        <w:rPr>
          <w:rFonts w:eastAsiaTheme="minorEastAsia"/>
          <w:color w:val="000000" w:themeColor="text1"/>
          <w:sz w:val="22"/>
          <w:szCs w:val="22"/>
        </w:rPr>
        <w:t>.</w:t>
      </w:r>
      <w:r>
        <w:rPr>
          <w:rFonts w:eastAsiaTheme="minorEastAsia"/>
          <w:color w:val="000000" w:themeColor="text1"/>
          <w:sz w:val="22"/>
          <w:szCs w:val="22"/>
        </w:rPr>
        <w:t xml:space="preserve"> Meanwhile, for support BM-Case</w:t>
      </w:r>
      <w:r w:rsidR="00F11DEC">
        <w:rPr>
          <w:rFonts w:eastAsiaTheme="minorEastAsia"/>
          <w:color w:val="000000" w:themeColor="text1"/>
          <w:sz w:val="22"/>
          <w:szCs w:val="22"/>
        </w:rPr>
        <w:t>2</w:t>
      </w:r>
      <w:r>
        <w:rPr>
          <w:rFonts w:eastAsiaTheme="minorEastAsia"/>
          <w:color w:val="000000" w:themeColor="text1"/>
          <w:sz w:val="22"/>
          <w:szCs w:val="22"/>
        </w:rPr>
        <w:t xml:space="preserve">, more information may be needed, such as information related to </w:t>
      </w:r>
      <w:r w:rsidRPr="00904528">
        <w:rPr>
          <w:rFonts w:eastAsiaTheme="minorEastAsia"/>
          <w:color w:val="000000" w:themeColor="text1"/>
          <w:sz w:val="22"/>
          <w:szCs w:val="22"/>
        </w:rPr>
        <w:t>prediction window, observation window</w:t>
      </w:r>
      <w:r>
        <w:rPr>
          <w:rFonts w:eastAsiaTheme="minorEastAsia"/>
          <w:color w:val="000000" w:themeColor="text1"/>
          <w:sz w:val="22"/>
          <w:szCs w:val="22"/>
        </w:rPr>
        <w:t xml:space="preserve">, </w:t>
      </w:r>
      <w:r w:rsidRPr="00026B50">
        <w:rPr>
          <w:rFonts w:eastAsiaTheme="minorEastAsia"/>
          <w:i/>
          <w:color w:val="000000" w:themeColor="text1"/>
          <w:sz w:val="22"/>
          <w:szCs w:val="22"/>
        </w:rPr>
        <w:t>etc.</w:t>
      </w:r>
    </w:p>
    <w:p w14:paraId="76D2AED3" w14:textId="22E6B732" w:rsidR="00904528" w:rsidRPr="00026B50" w:rsidRDefault="00904528" w:rsidP="00026B50">
      <w:pPr>
        <w:pStyle w:val="ad"/>
        <w:keepNext/>
        <w:jc w:val="center"/>
        <w:rPr>
          <w:color w:val="auto"/>
        </w:rPr>
      </w:pPr>
      <w:r w:rsidRPr="00026B50">
        <w:rPr>
          <w:color w:val="auto"/>
        </w:rPr>
        <w:t xml:space="preserve">Table </w:t>
      </w:r>
      <w:r w:rsidRPr="00026B50">
        <w:rPr>
          <w:noProof/>
          <w:color w:val="auto"/>
        </w:rPr>
        <w:t>1</w:t>
      </w:r>
      <w:r w:rsidRPr="00026B50">
        <w:rPr>
          <w:color w:val="auto"/>
        </w:rPr>
        <w:t xml:space="preserve"> Definitions for parameters included in the </w:t>
      </w:r>
      <w:proofErr w:type="spellStart"/>
      <w:r w:rsidRPr="00026B50">
        <w:rPr>
          <w:i/>
          <w:color w:val="auto"/>
        </w:rPr>
        <w:t>UECapablityInformation</w:t>
      </w:r>
      <w:proofErr w:type="spellEnd"/>
      <w:r w:rsidRPr="00026B50">
        <w:rPr>
          <w:color w:val="auto"/>
        </w:rPr>
        <w:t xml:space="preserve"> message</w:t>
      </w:r>
    </w:p>
    <w:tbl>
      <w:tblPr>
        <w:tblW w:w="6516"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516"/>
      </w:tblGrid>
      <w:tr w:rsidR="00904528" w:rsidRPr="000E200E" w14:paraId="489E0897" w14:textId="77777777" w:rsidTr="00026B50">
        <w:trPr>
          <w:cantSplit/>
          <w:tblHeader/>
          <w:jc w:val="center"/>
        </w:trPr>
        <w:tc>
          <w:tcPr>
            <w:tcW w:w="6516" w:type="dxa"/>
          </w:tcPr>
          <w:p w14:paraId="662EEDEC" w14:textId="77777777" w:rsidR="00904528" w:rsidRPr="006A51C3" w:rsidRDefault="00904528" w:rsidP="00026B50">
            <w:pPr>
              <w:pStyle w:val="TAL"/>
              <w:rPr>
                <w:b/>
                <w:i/>
              </w:rPr>
            </w:pPr>
            <w:proofErr w:type="spellStart"/>
            <w:r>
              <w:rPr>
                <w:b/>
                <w:i/>
              </w:rPr>
              <w:t>spatialDomainBeamPrediction</w:t>
            </w:r>
            <w:proofErr w:type="spellEnd"/>
          </w:p>
          <w:p w14:paraId="316A736B" w14:textId="77777777" w:rsidR="00904528" w:rsidRDefault="00904528" w:rsidP="00026B50">
            <w:pPr>
              <w:pStyle w:val="TAL"/>
              <w:rPr>
                <w:rFonts w:eastAsia="MS PGothic"/>
              </w:rPr>
            </w:pPr>
            <w:r w:rsidRPr="006A51C3">
              <w:rPr>
                <w:rFonts w:eastAsia="MS PGothic"/>
              </w:rPr>
              <w:t xml:space="preserve">Defines support of </w:t>
            </w:r>
            <w:r>
              <w:rPr>
                <w:rFonts w:eastAsia="MS PGothic"/>
              </w:rPr>
              <w:t>spatial domain beam prediction (BM-Case 1)</w:t>
            </w:r>
            <w:r w:rsidRPr="006A51C3">
              <w:rPr>
                <w:rFonts w:eastAsia="MS PGothic"/>
              </w:rPr>
              <w:t xml:space="preserve">. </w:t>
            </w:r>
          </w:p>
          <w:p w14:paraId="5BDA8CF0" w14:textId="77777777" w:rsidR="00904528" w:rsidRPr="006A51C3" w:rsidRDefault="00904528" w:rsidP="00026B50">
            <w:pPr>
              <w:pStyle w:val="TAL"/>
              <w:rPr>
                <w:rFonts w:eastAsia="MS PGothic"/>
              </w:rPr>
            </w:pPr>
            <w:r w:rsidRPr="006A51C3">
              <w:rPr>
                <w:rFonts w:eastAsia="MS PGothic"/>
              </w:rPr>
              <w:t>The capability comprises signalling of</w:t>
            </w:r>
          </w:p>
          <w:p w14:paraId="6A5DAE73" w14:textId="77777777" w:rsidR="00904528" w:rsidRPr="000E200E" w:rsidRDefault="00904528" w:rsidP="00026B50">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t>Information of Set A.</w:t>
            </w:r>
          </w:p>
          <w:p w14:paraId="26FA54C2" w14:textId="77777777" w:rsidR="00904528" w:rsidRPr="000E200E" w:rsidRDefault="00904528" w:rsidP="00026B50">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t>Information of Set B.</w:t>
            </w:r>
          </w:p>
          <w:p w14:paraId="6C926E4A" w14:textId="77777777" w:rsidR="00904528" w:rsidRPr="000E200E" w:rsidRDefault="00904528" w:rsidP="00026B50">
            <w:pPr>
              <w:pStyle w:val="B1"/>
              <w:spacing w:after="0"/>
              <w:rPr>
                <w:rFonts w:ascii="Arial" w:hAnsi="Arial" w:cs="Arial"/>
                <w:sz w:val="18"/>
                <w:szCs w:val="18"/>
              </w:rPr>
            </w:pPr>
            <w:r w:rsidRPr="000E200E">
              <w:rPr>
                <w:rFonts w:ascii="Arial" w:hAnsi="Arial" w:cs="Arial"/>
                <w:sz w:val="18"/>
                <w:szCs w:val="18"/>
              </w:rPr>
              <w:t>-</w:t>
            </w:r>
            <w:r w:rsidRPr="000E200E">
              <w:rPr>
                <w:rFonts w:ascii="Arial" w:hAnsi="Arial" w:cs="Arial"/>
                <w:sz w:val="18"/>
                <w:szCs w:val="18"/>
              </w:rPr>
              <w:tab/>
              <w:t>Information of Set A Set B association.</w:t>
            </w:r>
          </w:p>
        </w:tc>
      </w:tr>
    </w:tbl>
    <w:p w14:paraId="2A0291FD" w14:textId="61028B2A" w:rsidR="00904528" w:rsidRPr="007302D8" w:rsidRDefault="00904528" w:rsidP="00904528">
      <w:pPr>
        <w:pStyle w:val="1st-Proposal-YJ"/>
        <w:spacing w:before="156" w:after="156"/>
        <w:rPr>
          <w:rFonts w:eastAsiaTheme="minorEastAsia"/>
          <w:sz w:val="22"/>
          <w:szCs w:val="22"/>
        </w:rPr>
      </w:pPr>
      <w:bookmarkStart w:id="74" w:name="_Toc178499516"/>
      <w:bookmarkStart w:id="75" w:name="_Toc178499590"/>
      <w:bookmarkStart w:id="76" w:name="_Toc178499676"/>
      <w:bookmarkStart w:id="77" w:name="_Toc178499748"/>
      <w:bookmarkStart w:id="78" w:name="_Toc178499819"/>
      <w:bookmarkStart w:id="79" w:name="_Toc178499889"/>
      <w:bookmarkStart w:id="80" w:name="_Toc178499518"/>
      <w:bookmarkStart w:id="81" w:name="_Toc178499592"/>
      <w:bookmarkStart w:id="82" w:name="_Toc178499678"/>
      <w:bookmarkStart w:id="83" w:name="_Toc178499750"/>
      <w:bookmarkStart w:id="84" w:name="_Toc178499821"/>
      <w:bookmarkStart w:id="85" w:name="_Toc178499891"/>
      <w:bookmarkEnd w:id="74"/>
      <w:bookmarkEnd w:id="75"/>
      <w:bookmarkEnd w:id="76"/>
      <w:bookmarkEnd w:id="77"/>
      <w:bookmarkEnd w:id="78"/>
      <w:bookmarkEnd w:id="79"/>
      <w:r>
        <w:rPr>
          <w:rFonts w:eastAsiaTheme="minorEastAsia"/>
          <w:sz w:val="22"/>
          <w:szCs w:val="22"/>
        </w:rPr>
        <w:t>F</w:t>
      </w:r>
      <w:r w:rsidRPr="00904528">
        <w:rPr>
          <w:rFonts w:eastAsiaTheme="minorEastAsia"/>
          <w:sz w:val="22"/>
          <w:szCs w:val="22"/>
        </w:rPr>
        <w:t>urther discuss whether capability comprises signalling of detailed information such as Set A and Set B, observation/prediction window, etc.</w:t>
      </w:r>
      <w:bookmarkEnd w:id="80"/>
      <w:bookmarkEnd w:id="81"/>
      <w:bookmarkEnd w:id="82"/>
      <w:bookmarkEnd w:id="83"/>
      <w:bookmarkEnd w:id="84"/>
      <w:bookmarkEnd w:id="85"/>
    </w:p>
    <w:p w14:paraId="66450C4A" w14:textId="35DCB561" w:rsidR="00B97683" w:rsidRDefault="00B97683" w:rsidP="00417F80">
      <w:pPr>
        <w:spacing w:before="156" w:after="156"/>
        <w:rPr>
          <w:rFonts w:eastAsiaTheme="minorEastAsia"/>
          <w:color w:val="000000" w:themeColor="text1"/>
          <w:sz w:val="22"/>
          <w:szCs w:val="22"/>
        </w:rPr>
      </w:pPr>
      <w:r>
        <w:rPr>
          <w:rFonts w:eastAsiaTheme="minorEastAsia" w:hint="eastAsia"/>
          <w:color w:val="000000" w:themeColor="text1"/>
          <w:sz w:val="22"/>
          <w:szCs w:val="22"/>
        </w:rPr>
        <w:t>F</w:t>
      </w:r>
      <w:r>
        <w:rPr>
          <w:rFonts w:eastAsiaTheme="minorEastAsia"/>
          <w:color w:val="000000" w:themeColor="text1"/>
          <w:sz w:val="22"/>
          <w:szCs w:val="22"/>
        </w:rPr>
        <w:t xml:space="preserve">or regression-based model (or when the model can predict RSRP), </w:t>
      </w:r>
      <w:r w:rsidR="00991563">
        <w:rPr>
          <w:rFonts w:eastAsiaTheme="minorEastAsia"/>
          <w:color w:val="000000" w:themeColor="text1"/>
          <w:sz w:val="22"/>
          <w:szCs w:val="22"/>
        </w:rPr>
        <w:t>in addition to the predicted RSRP, the confidence corresponding to the model can also be obtained. Generally, the confidence represents the degree of certainly the model has in its predictions, or it indicates the uncertainty or reliability of the predicted results.</w:t>
      </w:r>
      <w:r w:rsidR="00451675">
        <w:rPr>
          <w:rFonts w:eastAsiaTheme="minorEastAsia"/>
          <w:color w:val="000000" w:themeColor="text1"/>
          <w:sz w:val="22"/>
          <w:szCs w:val="22"/>
        </w:rPr>
        <w:t xml:space="preserve"> Specifically, a higher confidence level means that the predicted results are more reliable. Based on the confidence, NW can comprehensively assess the predicted results obtained during model inference, for instance, trade-off between the predicted RSRP and the confidence.</w:t>
      </w:r>
      <w:r w:rsidR="00210352">
        <w:rPr>
          <w:rFonts w:eastAsiaTheme="minorEastAsia"/>
          <w:color w:val="000000" w:themeColor="text1"/>
          <w:sz w:val="22"/>
          <w:szCs w:val="22"/>
        </w:rPr>
        <w:t xml:space="preserve"> Therefore, as one of </w:t>
      </w:r>
      <w:r w:rsidR="00210352" w:rsidRPr="00210352">
        <w:rPr>
          <w:rFonts w:eastAsiaTheme="minorEastAsia"/>
          <w:color w:val="000000" w:themeColor="text1"/>
          <w:sz w:val="22"/>
          <w:szCs w:val="22"/>
        </w:rPr>
        <w:t>informa</w:t>
      </w:r>
      <w:r w:rsidR="00210352">
        <w:rPr>
          <w:rFonts w:eastAsiaTheme="minorEastAsia"/>
          <w:color w:val="000000" w:themeColor="text1"/>
          <w:sz w:val="22"/>
          <w:szCs w:val="22"/>
        </w:rPr>
        <w:t xml:space="preserve">tion regarding model inference, during the RAN2 agreed procedure, confidence information can also </w:t>
      </w:r>
      <w:r w:rsidR="00210352" w:rsidRPr="00545953">
        <w:rPr>
          <w:rFonts w:eastAsiaTheme="minorEastAsia"/>
          <w:color w:val="000000" w:themeColor="text1"/>
          <w:sz w:val="22"/>
          <w:szCs w:val="22"/>
        </w:rPr>
        <w:t xml:space="preserve">be included in the </w:t>
      </w:r>
      <w:proofErr w:type="spellStart"/>
      <w:r w:rsidR="00210352" w:rsidRPr="007302D8">
        <w:rPr>
          <w:rFonts w:eastAsiaTheme="minorEastAsia"/>
          <w:i/>
          <w:color w:val="000000" w:themeColor="text1"/>
          <w:sz w:val="22"/>
          <w:szCs w:val="22"/>
        </w:rPr>
        <w:t>UECapablityInformation</w:t>
      </w:r>
      <w:proofErr w:type="spellEnd"/>
      <w:r w:rsidR="00210352" w:rsidRPr="00545953">
        <w:rPr>
          <w:rFonts w:eastAsiaTheme="minorEastAsia"/>
          <w:color w:val="000000" w:themeColor="text1"/>
          <w:sz w:val="22"/>
          <w:szCs w:val="22"/>
        </w:rPr>
        <w:t xml:space="preserve"> message.</w:t>
      </w:r>
    </w:p>
    <w:p w14:paraId="0AB4831E" w14:textId="265CAD27" w:rsidR="007F43DD" w:rsidRPr="00026B50" w:rsidRDefault="007F43DD" w:rsidP="00026B50">
      <w:pPr>
        <w:pStyle w:val="1st-Proposal-YJ"/>
        <w:spacing w:before="156" w:after="156"/>
        <w:rPr>
          <w:rFonts w:eastAsiaTheme="minorEastAsia"/>
          <w:sz w:val="22"/>
          <w:szCs w:val="22"/>
        </w:rPr>
      </w:pPr>
      <w:bookmarkStart w:id="86" w:name="_Toc178499519"/>
      <w:bookmarkStart w:id="87" w:name="_Toc178499593"/>
      <w:bookmarkStart w:id="88" w:name="_Toc178499679"/>
      <w:bookmarkStart w:id="89" w:name="_Toc178499751"/>
      <w:bookmarkStart w:id="90" w:name="_Toc178499822"/>
      <w:bookmarkStart w:id="91" w:name="_Toc178499892"/>
      <w:r>
        <w:rPr>
          <w:rFonts w:eastAsiaTheme="minorEastAsia"/>
          <w:sz w:val="22"/>
          <w:szCs w:val="22"/>
        </w:rPr>
        <w:t>Support confidence as UE capability or condition for functionality</w:t>
      </w:r>
      <w:r w:rsidR="00210352">
        <w:rPr>
          <w:rFonts w:eastAsiaTheme="minorEastAsia"/>
          <w:sz w:val="22"/>
          <w:szCs w:val="22"/>
        </w:rPr>
        <w:t>.</w:t>
      </w:r>
      <w:bookmarkEnd w:id="86"/>
      <w:bookmarkEnd w:id="87"/>
      <w:bookmarkEnd w:id="88"/>
      <w:bookmarkEnd w:id="89"/>
      <w:bookmarkEnd w:id="90"/>
      <w:bookmarkEnd w:id="91"/>
    </w:p>
    <w:p w14:paraId="29F589C4" w14:textId="5F3E0409" w:rsidR="00417F80" w:rsidRPr="0028622C" w:rsidRDefault="00417F80" w:rsidP="00417F80">
      <w:pPr>
        <w:spacing w:before="156" w:after="156"/>
        <w:rPr>
          <w:rFonts w:eastAsiaTheme="minorEastAsia"/>
          <w:color w:val="000000" w:themeColor="text1"/>
          <w:sz w:val="22"/>
          <w:szCs w:val="22"/>
        </w:rPr>
      </w:pPr>
      <w:r>
        <w:rPr>
          <w:rFonts w:eastAsiaTheme="minorEastAsia"/>
          <w:color w:val="000000" w:themeColor="text1"/>
          <w:sz w:val="22"/>
          <w:szCs w:val="22"/>
        </w:rPr>
        <w:t xml:space="preserve">To our understanding, </w:t>
      </w:r>
      <w:r w:rsidR="00451675">
        <w:rPr>
          <w:rFonts w:eastAsiaTheme="minorEastAsia"/>
          <w:color w:val="000000" w:themeColor="text1"/>
          <w:sz w:val="22"/>
          <w:szCs w:val="22"/>
        </w:rPr>
        <w:t xml:space="preserve">the confidence is usually related to the range of prediction errors. Specifically, in case of beam prediction, the confidence </w:t>
      </w:r>
      <w:r>
        <w:rPr>
          <w:rFonts w:eastAsiaTheme="minorEastAsia"/>
          <w:color w:val="000000" w:themeColor="text1"/>
          <w:sz w:val="22"/>
          <w:szCs w:val="22"/>
        </w:rPr>
        <w:t>should be defined as a confidence interval or prediction interv</w:t>
      </w:r>
      <w:r w:rsidR="00451675">
        <w:rPr>
          <w:rFonts w:eastAsiaTheme="minorEastAsia"/>
          <w:color w:val="000000" w:themeColor="text1"/>
          <w:sz w:val="22"/>
          <w:szCs w:val="22"/>
        </w:rPr>
        <w:t xml:space="preserve">al associated with predicted </w:t>
      </w:r>
      <w:r>
        <w:rPr>
          <w:rFonts w:eastAsiaTheme="minorEastAsia"/>
          <w:color w:val="000000" w:themeColor="text1"/>
          <w:sz w:val="22"/>
          <w:szCs w:val="22"/>
        </w:rPr>
        <w:t>RSRPs at a specific confidence level (e.g., 95%). Specifically, the confidence interval or prediction inte</w:t>
      </w:r>
      <w:r w:rsidR="00451675">
        <w:rPr>
          <w:rFonts w:eastAsiaTheme="minorEastAsia"/>
          <w:color w:val="000000" w:themeColor="text1"/>
          <w:sz w:val="22"/>
          <w:szCs w:val="22"/>
        </w:rPr>
        <w:t xml:space="preserve">rval is a range of predicted </w:t>
      </w:r>
      <w:r>
        <w:rPr>
          <w:rFonts w:eastAsiaTheme="minorEastAsia"/>
          <w:color w:val="000000" w:themeColor="text1"/>
          <w:sz w:val="22"/>
          <w:szCs w:val="22"/>
        </w:rPr>
        <w:t>RSRP,</w:t>
      </w:r>
      <w:r w:rsidRPr="00F81F57">
        <w:rPr>
          <w:rFonts w:eastAsiaTheme="minorEastAsia"/>
          <w:i/>
          <w:color w:val="000000" w:themeColor="text1"/>
          <w:sz w:val="22"/>
          <w:szCs w:val="22"/>
        </w:rPr>
        <w:t xml:space="preserve"> i.e.</w:t>
      </w:r>
      <w:r>
        <w:rPr>
          <w:rFonts w:eastAsiaTheme="minorEastAsia"/>
          <w:color w:val="000000" w:themeColor="text1"/>
          <w:sz w:val="22"/>
          <w:szCs w:val="22"/>
        </w:rPr>
        <w:t>, [lower bound, upper bound]. In fact, the confidence interval or prediction interval output by the AI/ML model is essentially obtained by adding &amp; subtracting an inter</w:t>
      </w:r>
      <w:r w:rsidR="00451675">
        <w:rPr>
          <w:rFonts w:eastAsiaTheme="minorEastAsia"/>
          <w:color w:val="000000" w:themeColor="text1"/>
          <w:sz w:val="22"/>
          <w:szCs w:val="22"/>
        </w:rPr>
        <w:t xml:space="preserve">val error from the predicted </w:t>
      </w:r>
      <w:r>
        <w:rPr>
          <w:rFonts w:eastAsiaTheme="minorEastAsia"/>
          <w:color w:val="000000" w:themeColor="text1"/>
          <w:sz w:val="22"/>
          <w:szCs w:val="22"/>
        </w:rPr>
        <w:t xml:space="preserve">RSRP, </w:t>
      </w:r>
      <w:r w:rsidRPr="00F11DEC">
        <w:rPr>
          <w:rFonts w:eastAsiaTheme="minorEastAsia"/>
          <w:i/>
          <w:color w:val="000000" w:themeColor="text1"/>
          <w:sz w:val="22"/>
          <w:szCs w:val="22"/>
        </w:rPr>
        <w:t>e</w:t>
      </w:r>
      <w:r w:rsidR="00451675" w:rsidRPr="00F11DEC">
        <w:rPr>
          <w:rFonts w:eastAsiaTheme="minorEastAsia"/>
          <w:i/>
          <w:color w:val="000000" w:themeColor="text1"/>
          <w:sz w:val="22"/>
          <w:szCs w:val="22"/>
        </w:rPr>
        <w:t>.g.</w:t>
      </w:r>
      <w:r w:rsidR="00451675">
        <w:rPr>
          <w:rFonts w:eastAsiaTheme="minorEastAsia"/>
          <w:color w:val="000000" w:themeColor="text1"/>
          <w:sz w:val="22"/>
          <w:szCs w:val="22"/>
        </w:rPr>
        <w:t xml:space="preserve">, lower bound = predicted </w:t>
      </w:r>
      <w:r>
        <w:rPr>
          <w:rFonts w:eastAsiaTheme="minorEastAsia"/>
          <w:color w:val="000000" w:themeColor="text1"/>
          <w:sz w:val="22"/>
          <w:szCs w:val="22"/>
        </w:rPr>
        <w:t>RSRP – interval er</w:t>
      </w:r>
      <w:r w:rsidR="00451675">
        <w:rPr>
          <w:rFonts w:eastAsiaTheme="minorEastAsia"/>
          <w:color w:val="000000" w:themeColor="text1"/>
          <w:sz w:val="22"/>
          <w:szCs w:val="22"/>
        </w:rPr>
        <w:t xml:space="preserve">ror, upper bound = predicted </w:t>
      </w:r>
      <w:r>
        <w:rPr>
          <w:rFonts w:eastAsiaTheme="minorEastAsia"/>
          <w:color w:val="000000" w:themeColor="text1"/>
          <w:sz w:val="22"/>
          <w:szCs w:val="22"/>
        </w:rPr>
        <w:t>RSRP + interval error. This means that the confidence interval or prediction interval can be represented by the interval error. Therefore, reporting the confidence interval or prediction interval can be achieved by reporting the interval error.</w:t>
      </w:r>
    </w:p>
    <w:p w14:paraId="4BB2F666" w14:textId="06CD8F58" w:rsidR="00417F80" w:rsidRDefault="00417F80" w:rsidP="00417F80">
      <w:pPr>
        <w:pStyle w:val="1st-Proposal-YJ"/>
        <w:spacing w:before="156" w:after="156"/>
        <w:rPr>
          <w:rFonts w:eastAsiaTheme="minorEastAsia"/>
          <w:sz w:val="22"/>
          <w:szCs w:val="22"/>
        </w:rPr>
      </w:pPr>
      <w:bookmarkStart w:id="92" w:name="_Toc178499520"/>
      <w:bookmarkStart w:id="93" w:name="_Toc178499594"/>
      <w:bookmarkStart w:id="94" w:name="_Toc178499680"/>
      <w:bookmarkStart w:id="95" w:name="_Toc178499752"/>
      <w:bookmarkStart w:id="96" w:name="_Toc178499823"/>
      <w:bookmarkStart w:id="97" w:name="_Toc178499893"/>
      <w:r w:rsidRPr="00213888">
        <w:rPr>
          <w:rFonts w:eastAsiaTheme="minorEastAsia"/>
          <w:sz w:val="22"/>
          <w:szCs w:val="22"/>
        </w:rPr>
        <w:t>The confidence information should be defined as a confidence interval or prediction interval associated with predicted L1-RSRPs at a specific confidence level (e.g., 95%).</w:t>
      </w:r>
      <w:r w:rsidR="00F21EC6">
        <w:rPr>
          <w:rFonts w:eastAsiaTheme="minorEastAsia"/>
          <w:sz w:val="22"/>
          <w:szCs w:val="22"/>
        </w:rPr>
        <w:t xml:space="preserve"> </w:t>
      </w:r>
      <w:r w:rsidR="00F21EC6">
        <w:rPr>
          <w:rFonts w:eastAsia="宋体"/>
          <w:sz w:val="22"/>
          <w:szCs w:val="22"/>
        </w:rPr>
        <w:t>T</w:t>
      </w:r>
      <w:r w:rsidR="00F21EC6" w:rsidRPr="00984D52">
        <w:rPr>
          <w:rFonts w:eastAsia="宋体"/>
          <w:sz w:val="22"/>
          <w:szCs w:val="22"/>
        </w:rPr>
        <w:t>he confidence interval or prediction interval can be represented by the interval error.</w:t>
      </w:r>
      <w:bookmarkEnd w:id="92"/>
      <w:bookmarkEnd w:id="93"/>
      <w:bookmarkEnd w:id="94"/>
      <w:bookmarkEnd w:id="95"/>
      <w:bookmarkEnd w:id="96"/>
      <w:bookmarkEnd w:id="97"/>
    </w:p>
    <w:p w14:paraId="0F71E998" w14:textId="77777777" w:rsidR="00A676B6" w:rsidRDefault="001521E1" w:rsidP="007E4C12">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Conditions, Additional Conditions and Ensure the Consistency</w:t>
      </w:r>
    </w:p>
    <w:p w14:paraId="201B3174" w14:textId="721E0B91"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While Set A and Set B configurations are considered as part of the conditions associated with a functionality/model, the details need to be further investigated. For instance, </w:t>
      </w:r>
      <w:bookmarkStart w:id="98" w:name="OLE_LINK50"/>
      <w:bookmarkStart w:id="99" w:name="OLE_LINK52"/>
      <w:r>
        <w:rPr>
          <w:rFonts w:eastAsiaTheme="minorEastAsia"/>
          <w:color w:val="000000" w:themeColor="text1"/>
          <w:sz w:val="22"/>
          <w:szCs w:val="22"/>
        </w:rPr>
        <w:t xml:space="preserve">timing information/periodicity of Set B measurements and Set </w:t>
      </w:r>
      <w:proofErr w:type="gramStart"/>
      <w:r>
        <w:rPr>
          <w:rFonts w:eastAsiaTheme="minorEastAsia"/>
          <w:color w:val="000000" w:themeColor="text1"/>
          <w:sz w:val="22"/>
          <w:szCs w:val="22"/>
        </w:rPr>
        <w:t>A</w:t>
      </w:r>
      <w:proofErr w:type="gramEnd"/>
      <w:r>
        <w:rPr>
          <w:rFonts w:eastAsiaTheme="minorEastAsia"/>
          <w:color w:val="000000" w:themeColor="text1"/>
          <w:sz w:val="22"/>
          <w:szCs w:val="22"/>
        </w:rPr>
        <w:t xml:space="preserve"> predictions</w:t>
      </w:r>
      <w:bookmarkEnd w:id="98"/>
      <w:bookmarkEnd w:id="99"/>
      <w:r>
        <w:rPr>
          <w:rFonts w:eastAsiaTheme="minorEastAsia"/>
          <w:color w:val="000000" w:themeColor="text1"/>
          <w:sz w:val="22"/>
          <w:szCs w:val="22"/>
        </w:rPr>
        <w:t xml:space="preserve"> are equally important in determining the model which shall be used for beam prediction. As an example, UE may have multiple models trained with different periodicity of Set B beams </w:t>
      </w:r>
      <w:r w:rsidRPr="00E7132D">
        <w:rPr>
          <w:rFonts w:eastAsiaTheme="minorEastAsia"/>
          <w:i/>
          <w:color w:val="000000" w:themeColor="text1"/>
          <w:sz w:val="22"/>
          <w:szCs w:val="22"/>
        </w:rPr>
        <w:t>e.g.</w:t>
      </w:r>
      <w:r>
        <w:rPr>
          <w:rFonts w:eastAsiaTheme="minorEastAsia"/>
          <w:color w:val="000000" w:themeColor="text1"/>
          <w:sz w:val="22"/>
          <w:szCs w:val="22"/>
        </w:rPr>
        <w:t xml:space="preserve"> 20ms and 40ms, in such a case when the model is being configured to the </w:t>
      </w:r>
      <w:r>
        <w:rPr>
          <w:rFonts w:eastAsiaTheme="minorEastAsia"/>
          <w:color w:val="000000" w:themeColor="text1"/>
          <w:sz w:val="22"/>
          <w:szCs w:val="22"/>
        </w:rPr>
        <w:lastRenderedPageBreak/>
        <w:t>UE for inference, the UE can determine which model to use based on the Set B periodicity configured by the gNB. Similarly, multiple models may be trained at UE side for different periodicity of prediction output (</w:t>
      </w:r>
      <w:r w:rsidRPr="00E7132D">
        <w:rPr>
          <w:rFonts w:eastAsiaTheme="minorEastAsia"/>
          <w:i/>
          <w:color w:val="000000" w:themeColor="text1"/>
          <w:sz w:val="22"/>
          <w:szCs w:val="22"/>
        </w:rPr>
        <w:t>e.g.</w:t>
      </w:r>
      <w:r>
        <w:rPr>
          <w:rFonts w:eastAsiaTheme="minorEastAsia"/>
          <w:i/>
          <w:color w:val="000000" w:themeColor="text1"/>
          <w:sz w:val="22"/>
          <w:szCs w:val="22"/>
        </w:rPr>
        <w:t xml:space="preserve"> </w:t>
      </w:r>
      <w:r>
        <w:rPr>
          <w:rFonts w:eastAsiaTheme="minorEastAsia"/>
          <w:color w:val="000000" w:themeColor="text1"/>
          <w:sz w:val="22"/>
          <w:szCs w:val="22"/>
        </w:rPr>
        <w:t>20ms/40ms/80ms) and again the model configured to UE by the network should indicate that which model to use for the inference operation. The timing relation becomes even more crucial when considering temporal beam prediction.</w:t>
      </w:r>
    </w:p>
    <w:p w14:paraId="4E4502AF" w14:textId="77777777" w:rsidR="00332D19" w:rsidRPr="005808E6" w:rsidRDefault="00332D19" w:rsidP="00332D19">
      <w:pPr>
        <w:pStyle w:val="1st-ob-YJ"/>
        <w:spacing w:before="156" w:after="156"/>
        <w:rPr>
          <w:rFonts w:eastAsiaTheme="minorEastAsia"/>
          <w:b w:val="0"/>
          <w:i w:val="0"/>
          <w:sz w:val="22"/>
          <w:szCs w:val="22"/>
        </w:rPr>
      </w:pPr>
      <w:bookmarkStart w:id="100" w:name="_Toc162427292"/>
      <w:bookmarkStart w:id="101" w:name="_Toc162427509"/>
      <w:bookmarkStart w:id="102" w:name="_Toc162427814"/>
      <w:bookmarkStart w:id="103" w:name="_Toc162442271"/>
      <w:bookmarkStart w:id="104" w:name="_Toc162594350"/>
      <w:bookmarkStart w:id="105" w:name="_Toc162594555"/>
      <w:bookmarkStart w:id="106" w:name="_Toc162594605"/>
      <w:bookmarkStart w:id="107" w:name="_Toc162594798"/>
      <w:bookmarkStart w:id="108" w:name="_Toc162596536"/>
      <w:bookmarkStart w:id="109" w:name="_Toc162597597"/>
      <w:bookmarkStart w:id="110" w:name="_Toc162598208"/>
      <w:bookmarkStart w:id="111" w:name="_Toc162873511"/>
      <w:bookmarkStart w:id="112" w:name="_Toc162939850"/>
      <w:bookmarkStart w:id="113" w:name="_Toc162939906"/>
      <w:bookmarkStart w:id="114" w:name="_Toc162939962"/>
      <w:bookmarkStart w:id="115" w:name="_Toc162940018"/>
      <w:bookmarkStart w:id="116" w:name="_Toc162941448"/>
      <w:bookmarkStart w:id="117" w:name="_Toc163047726"/>
      <w:bookmarkStart w:id="118" w:name="_Toc163050355"/>
      <w:bookmarkStart w:id="119" w:name="_Toc163050587"/>
      <w:bookmarkStart w:id="120" w:name="_Toc163050792"/>
      <w:bookmarkStart w:id="121" w:name="_Toc163050869"/>
      <w:bookmarkStart w:id="122" w:name="_Toc165875505"/>
      <w:bookmarkStart w:id="123" w:name="_Toc165875569"/>
      <w:bookmarkStart w:id="124" w:name="_Toc165875628"/>
      <w:bookmarkStart w:id="125" w:name="_Toc165987509"/>
      <w:bookmarkStart w:id="126" w:name="_Toc166164213"/>
      <w:bookmarkStart w:id="127" w:name="_Toc166164712"/>
      <w:bookmarkStart w:id="128" w:name="_Toc166164814"/>
      <w:bookmarkStart w:id="129" w:name="_Toc173935354"/>
      <w:bookmarkStart w:id="130" w:name="_Toc173935941"/>
      <w:bookmarkStart w:id="131" w:name="_Toc174032428"/>
      <w:bookmarkStart w:id="132" w:name="_Toc174033478"/>
      <w:bookmarkStart w:id="133" w:name="_Toc178499502"/>
      <w:bookmarkStart w:id="134" w:name="_Toc178499662"/>
      <w:r w:rsidRPr="005808E6">
        <w:rPr>
          <w:rFonts w:eastAsiaTheme="minorEastAsia"/>
          <w:sz w:val="22"/>
          <w:szCs w:val="22"/>
        </w:rPr>
        <w:t xml:space="preserve">The timing information of Set B measurements and Set </w:t>
      </w:r>
      <w:proofErr w:type="gramStart"/>
      <w:r w:rsidRPr="005808E6">
        <w:rPr>
          <w:rFonts w:eastAsiaTheme="minorEastAsia"/>
          <w:sz w:val="22"/>
          <w:szCs w:val="22"/>
        </w:rPr>
        <w:t>A</w:t>
      </w:r>
      <w:proofErr w:type="gramEnd"/>
      <w:r w:rsidRPr="005808E6">
        <w:rPr>
          <w:rFonts w:eastAsiaTheme="minorEastAsia"/>
          <w:sz w:val="22"/>
          <w:szCs w:val="22"/>
        </w:rPr>
        <w:t xml:space="preserve"> predictions is crucial for UE to determine the model to be used for inference.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884E1B8" w14:textId="18840A21" w:rsidR="00332D19" w:rsidRPr="00052A37" w:rsidRDefault="00332D19" w:rsidP="00052A37">
      <w:pPr>
        <w:pStyle w:val="1st-Proposal-YJ"/>
        <w:spacing w:before="156" w:after="156"/>
        <w:rPr>
          <w:rFonts w:eastAsiaTheme="minorEastAsia"/>
          <w:sz w:val="22"/>
          <w:szCs w:val="22"/>
        </w:rPr>
      </w:pPr>
      <w:bookmarkStart w:id="135" w:name="_Toc162427522"/>
      <w:bookmarkStart w:id="136" w:name="_Toc162427827"/>
      <w:bookmarkStart w:id="137" w:name="_Toc162442284"/>
      <w:bookmarkStart w:id="138" w:name="_Toc162594362"/>
      <w:bookmarkStart w:id="139" w:name="_Toc162594567"/>
      <w:bookmarkStart w:id="140" w:name="_Toc162594617"/>
      <w:bookmarkStart w:id="141" w:name="_Toc162594810"/>
      <w:bookmarkStart w:id="142" w:name="_Toc162596550"/>
      <w:bookmarkStart w:id="143" w:name="_Toc162597611"/>
      <w:bookmarkStart w:id="144" w:name="_Toc162598222"/>
      <w:bookmarkStart w:id="145" w:name="_Toc162873528"/>
      <w:bookmarkStart w:id="146" w:name="_Toc162939866"/>
      <w:bookmarkStart w:id="147" w:name="_Toc162939922"/>
      <w:bookmarkStart w:id="148" w:name="_Toc162939978"/>
      <w:bookmarkStart w:id="149" w:name="_Toc162940035"/>
      <w:bookmarkStart w:id="150" w:name="_Toc162941463"/>
      <w:bookmarkStart w:id="151" w:name="_Toc163047741"/>
      <w:bookmarkStart w:id="152" w:name="_Toc163050370"/>
      <w:bookmarkStart w:id="153" w:name="_Toc163050602"/>
      <w:bookmarkStart w:id="154" w:name="_Toc163050807"/>
      <w:bookmarkStart w:id="155" w:name="_Toc163050884"/>
      <w:bookmarkStart w:id="156" w:name="_Toc165875520"/>
      <w:bookmarkStart w:id="157" w:name="_Toc165875585"/>
      <w:bookmarkStart w:id="158" w:name="_Toc165875644"/>
      <w:bookmarkStart w:id="159" w:name="_Toc165987453"/>
      <w:bookmarkStart w:id="160" w:name="_Toc166164229"/>
      <w:bookmarkStart w:id="161" w:name="_Toc166164727"/>
      <w:bookmarkStart w:id="162" w:name="_Toc166164829"/>
      <w:bookmarkStart w:id="163" w:name="_Toc173935369"/>
      <w:bookmarkStart w:id="164" w:name="_Toc173935655"/>
      <w:bookmarkStart w:id="165" w:name="_Toc173935718"/>
      <w:bookmarkStart w:id="166" w:name="_Toc173935781"/>
      <w:bookmarkStart w:id="167" w:name="_Toc173935956"/>
      <w:bookmarkStart w:id="168" w:name="_Toc174032373"/>
      <w:bookmarkStart w:id="169" w:name="_Toc174032930"/>
      <w:bookmarkStart w:id="170" w:name="_Toc174033492"/>
      <w:bookmarkStart w:id="171" w:name="_Toc178499521"/>
      <w:bookmarkStart w:id="172" w:name="_Toc178499595"/>
      <w:bookmarkStart w:id="173" w:name="_Toc178499681"/>
      <w:bookmarkStart w:id="174" w:name="_Toc178499753"/>
      <w:bookmarkStart w:id="175" w:name="_Toc178499824"/>
      <w:bookmarkStart w:id="176" w:name="_Toc178499894"/>
      <w:r>
        <w:rPr>
          <w:rFonts w:eastAsiaTheme="minorEastAsia"/>
          <w:sz w:val="22"/>
          <w:szCs w:val="22"/>
        </w:rPr>
        <w:t xml:space="preserve">In addition to information of beams in Set A and Set B, the timing information of Set B measurements and Set </w:t>
      </w:r>
      <w:proofErr w:type="gramStart"/>
      <w:r>
        <w:rPr>
          <w:rFonts w:eastAsiaTheme="minorEastAsia"/>
          <w:sz w:val="22"/>
          <w:szCs w:val="22"/>
        </w:rPr>
        <w:t>A</w:t>
      </w:r>
      <w:proofErr w:type="gramEnd"/>
      <w:r>
        <w:rPr>
          <w:rFonts w:eastAsiaTheme="minorEastAsia"/>
          <w:sz w:val="22"/>
          <w:szCs w:val="22"/>
        </w:rPr>
        <w:t xml:space="preserve"> prediction</w:t>
      </w:r>
      <w:r w:rsidR="007F13BE">
        <w:rPr>
          <w:rFonts w:eastAsiaTheme="minorEastAsia"/>
          <w:sz w:val="22"/>
          <w:szCs w:val="22"/>
        </w:rPr>
        <w:t>s</w:t>
      </w:r>
      <w:r>
        <w:rPr>
          <w:rFonts w:eastAsiaTheme="minorEastAsia"/>
          <w:sz w:val="22"/>
          <w:szCs w:val="22"/>
        </w:rPr>
        <w:t xml:space="preserve"> should be specified as conditions for BM-Case1 and BM-Case2.</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2CD42A22"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Further, already discussed during evaluation phase, different antenna structure and cell layout can have a major impact on the performance of AI/ML model. As signalling antenna configuration information may lead to disclosure of proprietary information, it is proposed to signal this information between UE and network (</w:t>
      </w:r>
      <w:r w:rsidRPr="00E7132D">
        <w:rPr>
          <w:rFonts w:eastAsiaTheme="minorEastAsia"/>
          <w:i/>
          <w:color w:val="000000" w:themeColor="text1"/>
          <w:sz w:val="22"/>
          <w:szCs w:val="22"/>
        </w:rPr>
        <w:t>e.g.</w:t>
      </w:r>
      <w:r>
        <w:rPr>
          <w:rFonts w:eastAsiaTheme="minorEastAsia"/>
          <w:color w:val="000000" w:themeColor="text1"/>
          <w:sz w:val="22"/>
          <w:szCs w:val="22"/>
        </w:rPr>
        <w:t xml:space="preserve"> during model identification, UE capability transfer or model configuration) as an abstract identifier like pattern ID which allows UE and network to have common understanding in terms of which models to enable. For instance, UE may indicate pattern ID for each model it supports during model identification or UE capability transfer, where different pattern IDs may indicate that models are trained with different antenna configurations/cell layout. The network can then configure the pattern ID value during model configuration to allow UE to select the appropriate model for inference.</w:t>
      </w:r>
    </w:p>
    <w:p w14:paraId="7A5698AE" w14:textId="4B4921E9" w:rsidR="00C67A34" w:rsidRDefault="00C67A34" w:rsidP="00930873">
      <w:pPr>
        <w:spacing w:before="156" w:after="156"/>
        <w:rPr>
          <w:rFonts w:eastAsiaTheme="minorEastAsia"/>
          <w:color w:val="000000" w:themeColor="text1"/>
          <w:sz w:val="22"/>
          <w:szCs w:val="22"/>
        </w:rPr>
      </w:pPr>
      <w:r>
        <w:rPr>
          <w:rFonts w:eastAsiaTheme="minorEastAsia"/>
          <w:color w:val="000000" w:themeColor="text1"/>
          <w:sz w:val="22"/>
          <w:szCs w:val="22"/>
        </w:rPr>
        <w:t xml:space="preserve">Note that RAN1#118 </w:t>
      </w:r>
      <w:r w:rsidR="00F21EC6">
        <w:rPr>
          <w:rFonts w:eastAsiaTheme="minorEastAsia"/>
          <w:color w:val="000000" w:themeColor="text1"/>
          <w:sz w:val="22"/>
          <w:szCs w:val="22"/>
        </w:rPr>
        <w:t xml:space="preserve">[3] </w:t>
      </w:r>
      <w:r>
        <w:rPr>
          <w:rFonts w:eastAsiaTheme="minorEastAsia"/>
          <w:color w:val="000000" w:themeColor="text1"/>
          <w:sz w:val="22"/>
          <w:szCs w:val="22"/>
        </w:rPr>
        <w:t>had discussion for this issue</w:t>
      </w:r>
      <w:r w:rsidR="00F21EC6">
        <w:rPr>
          <w:rFonts w:eastAsiaTheme="minorEastAsia"/>
          <w:color w:val="000000" w:themeColor="text1"/>
          <w:sz w:val="22"/>
          <w:szCs w:val="22"/>
        </w:rPr>
        <w:t>, as shown in the introduction section.</w:t>
      </w:r>
      <w:r>
        <w:rPr>
          <w:rFonts w:eastAsiaTheme="minorEastAsia"/>
          <w:color w:val="000000" w:themeColor="text1"/>
          <w:sz w:val="22"/>
          <w:szCs w:val="22"/>
        </w:rPr>
        <w:t xml:space="preserve"> Further, a following agreement was reached for associated ID in RAN1#118</w:t>
      </w:r>
      <w:r w:rsidR="001362D5">
        <w:rPr>
          <w:rFonts w:eastAsiaTheme="minorEastAsia"/>
          <w:color w:val="000000" w:themeColor="text1"/>
          <w:sz w:val="22"/>
          <w:szCs w:val="22"/>
        </w:rPr>
        <w:t xml:space="preserve"> [3]</w:t>
      </w:r>
      <w:r>
        <w:rPr>
          <w:rFonts w:eastAsiaTheme="minorEastAsia"/>
          <w:color w:val="000000" w:themeColor="text1"/>
          <w:sz w:val="22"/>
          <w:szCs w:val="22"/>
        </w:rPr>
        <w:t>.</w:t>
      </w:r>
    </w:p>
    <w:tbl>
      <w:tblPr>
        <w:tblStyle w:val="22"/>
        <w:tblW w:w="0" w:type="auto"/>
        <w:tblLook w:val="04A0" w:firstRow="1" w:lastRow="0" w:firstColumn="1" w:lastColumn="0" w:noHBand="0" w:noVBand="1"/>
      </w:tblPr>
      <w:tblGrid>
        <w:gridCol w:w="9346"/>
      </w:tblGrid>
      <w:tr w:rsidR="00010111" w:rsidRPr="00157CF5" w14:paraId="15DA3285" w14:textId="77777777" w:rsidTr="008D2308">
        <w:tc>
          <w:tcPr>
            <w:tcW w:w="9346" w:type="dxa"/>
          </w:tcPr>
          <w:p w14:paraId="6C6F2280" w14:textId="77777777" w:rsidR="00010111" w:rsidRPr="00836D9F" w:rsidRDefault="00010111" w:rsidP="00FF58C3">
            <w:pPr>
              <w:spacing w:beforeLines="0" w:before="0" w:afterLines="0" w:after="0"/>
              <w:rPr>
                <w:bCs/>
                <w:iCs/>
                <w:highlight w:val="green"/>
              </w:rPr>
            </w:pPr>
            <w:r w:rsidRPr="00836D9F">
              <w:rPr>
                <w:bCs/>
                <w:iCs/>
                <w:highlight w:val="green"/>
              </w:rPr>
              <w:t>Agreement</w:t>
            </w:r>
          </w:p>
          <w:p w14:paraId="7E8B85C7" w14:textId="77777777" w:rsidR="00010111" w:rsidRPr="00350968" w:rsidRDefault="00010111" w:rsidP="00FF58C3">
            <w:pPr>
              <w:spacing w:beforeLines="0" w:before="0" w:afterLines="0" w:after="0"/>
              <w:rPr>
                <w:rFonts w:eastAsia="等线"/>
                <w:bCs/>
                <w:iCs/>
              </w:rPr>
            </w:pPr>
            <w:r w:rsidRPr="00010111">
              <w:rPr>
                <w:rFonts w:eastAsia="等线"/>
                <w:bCs/>
                <w:iCs/>
              </w:rPr>
              <w:t>Confirm the following Working assumption.</w:t>
            </w:r>
          </w:p>
          <w:p w14:paraId="4998181B" w14:textId="77777777" w:rsidR="00010111" w:rsidRPr="00350968" w:rsidRDefault="00010111" w:rsidP="00FF58C3">
            <w:pPr>
              <w:spacing w:beforeLines="0" w:before="0" w:afterLines="0" w:after="0"/>
              <w:ind w:left="720"/>
              <w:rPr>
                <w:rFonts w:eastAsia="等线"/>
                <w:bCs/>
                <w:iCs/>
                <w:highlight w:val="darkYellow"/>
              </w:rPr>
            </w:pPr>
            <w:r w:rsidRPr="00350968">
              <w:rPr>
                <w:rFonts w:eastAsia="等线"/>
                <w:bCs/>
                <w:iCs/>
                <w:highlight w:val="darkYellow"/>
              </w:rPr>
              <w:t>Working Assumption</w:t>
            </w:r>
          </w:p>
          <w:p w14:paraId="6AE1A48A" w14:textId="77777777" w:rsidR="00010111" w:rsidRPr="00350968" w:rsidRDefault="00010111" w:rsidP="00FF58C3">
            <w:pPr>
              <w:spacing w:beforeLines="0" w:before="0" w:afterLines="0" w:after="0"/>
              <w:ind w:left="720"/>
              <w:rPr>
                <w:bCs/>
                <w:iCs/>
              </w:rPr>
            </w:pPr>
            <w:r w:rsidRPr="00350968">
              <w:rPr>
                <w:bCs/>
                <w:iCs/>
              </w:rPr>
              <w:t>Regarding the associated ID for Rel-19, the UE assum</w:t>
            </w:r>
            <w:r w:rsidRPr="00350968">
              <w:rPr>
                <w:rFonts w:eastAsia="等线"/>
                <w:bCs/>
                <w:iCs/>
              </w:rPr>
              <w:t xml:space="preserve">es that </w:t>
            </w:r>
            <w:r w:rsidRPr="00350968">
              <w:rPr>
                <w:bCs/>
                <w:iCs/>
              </w:rPr>
              <w:t>NW-side additional condition</w:t>
            </w:r>
            <w:r w:rsidRPr="00350968">
              <w:rPr>
                <w:rFonts w:eastAsia="等线"/>
                <w:bCs/>
                <w:iCs/>
              </w:rPr>
              <w:t>s</w:t>
            </w:r>
            <w:r w:rsidRPr="00350968">
              <w:rPr>
                <w:bCs/>
                <w:iCs/>
              </w:rPr>
              <w:t xml:space="preserve"> with the same associated ID </w:t>
            </w:r>
            <w:r w:rsidRPr="00350968">
              <w:rPr>
                <w:rFonts w:eastAsia="等线"/>
                <w:bCs/>
                <w:iCs/>
              </w:rPr>
              <w:t>are</w:t>
            </w:r>
            <w:r w:rsidRPr="00350968">
              <w:rPr>
                <w:bCs/>
                <w:iCs/>
              </w:rPr>
              <w:t xml:space="preserve"> </w:t>
            </w:r>
            <w:r w:rsidRPr="00350968">
              <w:rPr>
                <w:rFonts w:eastAsia="等线"/>
                <w:bCs/>
                <w:iCs/>
              </w:rPr>
              <w:t xml:space="preserve">consistent </w:t>
            </w:r>
            <w:r w:rsidRPr="00350968">
              <w:rPr>
                <w:bCs/>
                <w:iCs/>
              </w:rPr>
              <w:t xml:space="preserve">at least within a cell  </w:t>
            </w:r>
          </w:p>
          <w:p w14:paraId="14EE525B" w14:textId="518F6A59" w:rsidR="00010111" w:rsidRPr="00010111" w:rsidRDefault="00010111" w:rsidP="00FF58C3">
            <w:pPr>
              <w:pStyle w:val="a3"/>
              <w:numPr>
                <w:ilvl w:val="0"/>
                <w:numId w:val="54"/>
              </w:numPr>
              <w:overflowPunct w:val="0"/>
              <w:autoSpaceDE w:val="0"/>
              <w:autoSpaceDN w:val="0"/>
              <w:adjustRightInd w:val="0"/>
              <w:ind w:left="1440" w:firstLineChars="0"/>
              <w:contextualSpacing/>
              <w:jc w:val="left"/>
              <w:textAlignment w:val="baseline"/>
              <w:rPr>
                <w:rFonts w:eastAsia="宋体"/>
                <w:lang w:eastAsia="zh-CN"/>
              </w:rPr>
            </w:pPr>
            <w:r w:rsidRPr="00350968">
              <w:rPr>
                <w:bCs/>
                <w:iCs/>
              </w:rPr>
              <w:t>FFS: whether/how UE assumption can be applicable for multiple cells (including the feasibility study)</w:t>
            </w:r>
          </w:p>
        </w:tc>
      </w:tr>
    </w:tbl>
    <w:p w14:paraId="63DBB75C" w14:textId="77777777" w:rsidR="00C67A34" w:rsidRDefault="00C67A34" w:rsidP="00C67A34">
      <w:pPr>
        <w:spacing w:beforeLines="0" w:before="0" w:afterLines="0" w:after="0"/>
        <w:jc w:val="left"/>
        <w:rPr>
          <w:rFonts w:eastAsiaTheme="minorEastAsia"/>
          <w:color w:val="000000" w:themeColor="text1"/>
          <w:sz w:val="22"/>
          <w:szCs w:val="22"/>
        </w:rPr>
      </w:pPr>
      <w:r w:rsidRPr="00F038D7">
        <w:rPr>
          <w:rFonts w:eastAsiaTheme="minorEastAsia"/>
          <w:color w:val="000000" w:themeColor="text1"/>
          <w:sz w:val="22"/>
          <w:szCs w:val="22"/>
        </w:rPr>
        <w:t>If the scope of additional condition</w:t>
      </w:r>
      <w:r>
        <w:rPr>
          <w:rFonts w:eastAsiaTheme="minorEastAsia" w:hint="eastAsia"/>
          <w:color w:val="000000" w:themeColor="text1"/>
          <w:sz w:val="22"/>
          <w:szCs w:val="22"/>
        </w:rPr>
        <w:t>s</w:t>
      </w:r>
      <w:r w:rsidRPr="00F038D7">
        <w:rPr>
          <w:rFonts w:eastAsiaTheme="minorEastAsia"/>
          <w:color w:val="000000" w:themeColor="text1"/>
          <w:sz w:val="22"/>
          <w:szCs w:val="22"/>
        </w:rPr>
        <w:t xml:space="preserve"> is only restricted within a single </w:t>
      </w:r>
      <w:r w:rsidRPr="001E2404">
        <w:rPr>
          <w:rFonts w:eastAsiaTheme="minorEastAsia"/>
          <w:color w:val="000000" w:themeColor="text1"/>
          <w:sz w:val="22"/>
          <w:szCs w:val="22"/>
        </w:rPr>
        <w:t>cell,</w:t>
      </w:r>
      <w:r w:rsidRPr="00F038D7">
        <w:rPr>
          <w:rFonts w:eastAsiaTheme="minorEastAsia"/>
          <w:color w:val="000000" w:themeColor="text1"/>
          <w:sz w:val="22"/>
          <w:szCs w:val="22"/>
        </w:rPr>
        <w:t xml:space="preserve"> then </w:t>
      </w:r>
      <w:r>
        <w:rPr>
          <w:rFonts w:eastAsiaTheme="minorEastAsia"/>
          <w:color w:val="000000" w:themeColor="text1"/>
          <w:sz w:val="22"/>
          <w:szCs w:val="22"/>
        </w:rPr>
        <w:t xml:space="preserve">this implies that beam management training is performed per cell which can lead to significant complications as UE may need to train numerous models for beam management operation catering to different antenna patterns, cell parameters </w:t>
      </w:r>
      <w:r w:rsidRPr="008A6AE3">
        <w:rPr>
          <w:rFonts w:eastAsiaTheme="minorEastAsia"/>
          <w:i/>
          <w:color w:val="000000" w:themeColor="text1"/>
          <w:sz w:val="22"/>
          <w:szCs w:val="22"/>
        </w:rPr>
        <w:t>etc.</w:t>
      </w:r>
      <w:r>
        <w:rPr>
          <w:rFonts w:eastAsiaTheme="minorEastAsia"/>
          <w:color w:val="000000" w:themeColor="text1"/>
          <w:sz w:val="22"/>
          <w:szCs w:val="22"/>
        </w:rPr>
        <w:t xml:space="preserve"> Hence, the scope of additional conditions to should be applicable to multiple cells for handling consistency between training and inference.</w:t>
      </w:r>
    </w:p>
    <w:p w14:paraId="7F162BE5" w14:textId="3BBFEE82" w:rsidR="00C67A34" w:rsidRPr="007E1DED" w:rsidRDefault="00C67A34" w:rsidP="00C67A34">
      <w:pPr>
        <w:pStyle w:val="1st-Proposal-YJ"/>
        <w:spacing w:before="156" w:after="156"/>
        <w:rPr>
          <w:rFonts w:eastAsiaTheme="minorEastAsia"/>
          <w:sz w:val="22"/>
          <w:szCs w:val="22"/>
        </w:rPr>
      </w:pPr>
      <w:bookmarkStart w:id="177" w:name="_Toc165875521"/>
      <w:bookmarkStart w:id="178" w:name="_Toc165875586"/>
      <w:bookmarkStart w:id="179" w:name="_Toc165875645"/>
      <w:bookmarkStart w:id="180" w:name="_Toc165987454"/>
      <w:bookmarkStart w:id="181" w:name="_Toc166164230"/>
      <w:bookmarkStart w:id="182" w:name="_Toc166164728"/>
      <w:bookmarkStart w:id="183" w:name="_Toc166164830"/>
      <w:bookmarkStart w:id="184" w:name="_Toc173935370"/>
      <w:bookmarkStart w:id="185" w:name="_Toc173935656"/>
      <w:bookmarkStart w:id="186" w:name="_Toc173935719"/>
      <w:bookmarkStart w:id="187" w:name="_Toc173935782"/>
      <w:bookmarkStart w:id="188" w:name="_Toc173935957"/>
      <w:bookmarkStart w:id="189" w:name="_Toc174032374"/>
      <w:bookmarkStart w:id="190" w:name="_Toc174032931"/>
      <w:bookmarkStart w:id="191" w:name="_Toc174033493"/>
      <w:bookmarkStart w:id="192" w:name="_Toc178499522"/>
      <w:bookmarkStart w:id="193" w:name="_Toc178499596"/>
      <w:bookmarkStart w:id="194" w:name="_Toc178499682"/>
      <w:bookmarkStart w:id="195" w:name="_Toc178499754"/>
      <w:bookmarkStart w:id="196" w:name="_Toc178499825"/>
      <w:bookmarkStart w:id="197" w:name="_Toc178499895"/>
      <w:bookmarkStart w:id="198" w:name="_Toc162427523"/>
      <w:bookmarkStart w:id="199" w:name="_Toc162427828"/>
      <w:bookmarkStart w:id="200" w:name="_Toc162442285"/>
      <w:bookmarkStart w:id="201" w:name="_Toc162594363"/>
      <w:bookmarkStart w:id="202" w:name="_Toc162594568"/>
      <w:bookmarkStart w:id="203" w:name="_Toc162594618"/>
      <w:bookmarkStart w:id="204" w:name="_Toc162594811"/>
      <w:bookmarkStart w:id="205" w:name="_Toc162596551"/>
      <w:bookmarkStart w:id="206" w:name="_Toc162597612"/>
      <w:bookmarkStart w:id="207" w:name="_Toc162598223"/>
      <w:bookmarkStart w:id="208" w:name="_Toc162873529"/>
      <w:bookmarkStart w:id="209" w:name="_Toc162939867"/>
      <w:bookmarkStart w:id="210" w:name="_Toc162939923"/>
      <w:bookmarkStart w:id="211" w:name="_Toc162939979"/>
      <w:bookmarkStart w:id="212" w:name="_Toc162940036"/>
      <w:bookmarkStart w:id="213" w:name="_Toc162941464"/>
      <w:bookmarkStart w:id="214" w:name="_Toc163047742"/>
      <w:bookmarkStart w:id="215" w:name="_Toc163050371"/>
      <w:bookmarkStart w:id="216" w:name="_Toc163050603"/>
      <w:bookmarkStart w:id="217" w:name="_Toc163050808"/>
      <w:bookmarkStart w:id="218" w:name="_Toc163050885"/>
      <w:r>
        <w:rPr>
          <w:rFonts w:eastAsiaTheme="minorEastAsia"/>
          <w:sz w:val="22"/>
          <w:szCs w:val="22"/>
        </w:rPr>
        <w:t>F</w:t>
      </w:r>
      <w:r w:rsidRPr="00F912C0">
        <w:rPr>
          <w:rFonts w:eastAsiaTheme="minorEastAsia"/>
          <w:sz w:val="22"/>
          <w:szCs w:val="22"/>
        </w:rPr>
        <w:t>or the consistency of NW-side additional condition</w:t>
      </w:r>
      <w:r>
        <w:rPr>
          <w:rFonts w:eastAsiaTheme="minorEastAsia"/>
          <w:sz w:val="22"/>
          <w:szCs w:val="22"/>
        </w:rPr>
        <w:t>s</w:t>
      </w:r>
      <w:r w:rsidRPr="00F912C0">
        <w:rPr>
          <w:rFonts w:eastAsiaTheme="minorEastAsia"/>
          <w:sz w:val="22"/>
          <w:szCs w:val="22"/>
        </w:rPr>
        <w:t xml:space="preserve"> across training and inference for UE-sided model for BM-Case 1 and BM Case 2</w:t>
      </w:r>
      <w:r>
        <w:rPr>
          <w:rFonts w:eastAsiaTheme="minorEastAsia"/>
          <w:sz w:val="22"/>
          <w:szCs w:val="22"/>
        </w:rPr>
        <w:t xml:space="preserve"> based on associated ID</w:t>
      </w:r>
      <w:r w:rsidRPr="00F912C0">
        <w:rPr>
          <w:rFonts w:eastAsiaTheme="minorEastAsia"/>
          <w:sz w:val="22"/>
          <w:szCs w:val="22"/>
        </w:rPr>
        <w:t>, where the NW-side additional condition</w:t>
      </w:r>
      <w:r>
        <w:rPr>
          <w:rFonts w:eastAsiaTheme="minorEastAsia"/>
          <w:sz w:val="22"/>
          <w:szCs w:val="22"/>
        </w:rPr>
        <w:t>s</w:t>
      </w:r>
      <w:r w:rsidRPr="00F912C0">
        <w:rPr>
          <w:rFonts w:eastAsiaTheme="minorEastAsia"/>
          <w:sz w:val="22"/>
          <w:szCs w:val="22"/>
        </w:rPr>
        <w:t xml:space="preserve"> may at least impact UE assumption on beams of Set A/Set B</w:t>
      </w:r>
      <w:r>
        <w:rPr>
          <w:rFonts w:eastAsiaTheme="minorEastAsia"/>
          <w:sz w:val="22"/>
          <w:szCs w:val="22"/>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09EEA7A" w14:textId="77777777" w:rsidR="00C67A34" w:rsidRDefault="00C67A34" w:rsidP="00C67A34">
      <w:pPr>
        <w:pStyle w:val="2nd-proposal-YJ"/>
        <w:spacing w:before="156" w:after="156"/>
        <w:rPr>
          <w:rFonts w:eastAsia="宋体"/>
          <w:sz w:val="22"/>
        </w:rPr>
      </w:pPr>
      <w:bookmarkStart w:id="219" w:name="_Toc165875522"/>
      <w:bookmarkStart w:id="220" w:name="_Toc165875587"/>
      <w:bookmarkStart w:id="221" w:name="_Toc165875646"/>
      <w:bookmarkStart w:id="222" w:name="_Toc165987455"/>
      <w:bookmarkStart w:id="223" w:name="_Toc166164231"/>
      <w:bookmarkStart w:id="224" w:name="_Toc166164729"/>
      <w:bookmarkStart w:id="225" w:name="_Toc166164831"/>
      <w:bookmarkStart w:id="226" w:name="_Toc173935371"/>
      <w:bookmarkStart w:id="227" w:name="_Toc173935657"/>
      <w:bookmarkStart w:id="228" w:name="_Toc173935720"/>
      <w:bookmarkStart w:id="229" w:name="_Toc173935783"/>
      <w:bookmarkStart w:id="230" w:name="_Toc173935958"/>
      <w:bookmarkStart w:id="231" w:name="_Toc174032375"/>
      <w:bookmarkStart w:id="232" w:name="_Toc174032932"/>
      <w:bookmarkStart w:id="233" w:name="_Toc174033494"/>
      <w:bookmarkStart w:id="234" w:name="_Toc178499523"/>
      <w:bookmarkStart w:id="235" w:name="_Toc178499597"/>
      <w:bookmarkStart w:id="236" w:name="_Toc178499683"/>
      <w:bookmarkStart w:id="237" w:name="_Toc178499755"/>
      <w:bookmarkStart w:id="238" w:name="_Toc178499826"/>
      <w:bookmarkStart w:id="239" w:name="_Toc178499896"/>
      <w:r w:rsidRPr="007E1DED">
        <w:rPr>
          <w:rFonts w:eastAsia="宋体"/>
          <w:sz w:val="22"/>
        </w:rPr>
        <w:t>Associated ID shall at least indicate the site/cell specific variables used for model training like antenna configuration.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B960E95" w14:textId="77777777" w:rsidR="00C67A34" w:rsidRPr="007E1DED" w:rsidRDefault="00C67A34" w:rsidP="00C67A34">
      <w:pPr>
        <w:pStyle w:val="2nd-proposal-YJ"/>
        <w:spacing w:before="156" w:after="156"/>
        <w:rPr>
          <w:rFonts w:eastAsia="宋体"/>
          <w:sz w:val="22"/>
        </w:rPr>
      </w:pPr>
      <w:bookmarkStart w:id="240" w:name="_Toc173935372"/>
      <w:bookmarkStart w:id="241" w:name="_Toc173935658"/>
      <w:bookmarkStart w:id="242" w:name="_Toc173935721"/>
      <w:bookmarkStart w:id="243" w:name="_Toc173935784"/>
      <w:bookmarkStart w:id="244" w:name="_Toc173935959"/>
      <w:bookmarkStart w:id="245" w:name="_Toc174032376"/>
      <w:bookmarkStart w:id="246" w:name="_Toc174032933"/>
      <w:bookmarkStart w:id="247" w:name="_Toc174033495"/>
      <w:bookmarkStart w:id="248" w:name="_Toc178499524"/>
      <w:bookmarkStart w:id="249" w:name="_Toc178499598"/>
      <w:bookmarkStart w:id="250" w:name="_Toc178499684"/>
      <w:bookmarkStart w:id="251" w:name="_Toc178499756"/>
      <w:bookmarkStart w:id="252" w:name="_Toc178499827"/>
      <w:bookmarkStart w:id="253" w:name="_Toc178499897"/>
      <w:r w:rsidRPr="001E2404">
        <w:rPr>
          <w:rFonts w:eastAsia="宋体"/>
          <w:sz w:val="22"/>
        </w:rPr>
        <w:t xml:space="preserve">NW-side additional conditions with the same associated ID </w:t>
      </w:r>
      <w:r>
        <w:rPr>
          <w:rFonts w:eastAsia="宋体"/>
          <w:sz w:val="22"/>
        </w:rPr>
        <w:t xml:space="preserve">can be </w:t>
      </w:r>
      <w:r w:rsidRPr="001E2404">
        <w:rPr>
          <w:rFonts w:eastAsia="宋体"/>
          <w:sz w:val="22"/>
        </w:rPr>
        <w:t xml:space="preserve">consistent </w:t>
      </w:r>
      <w:r>
        <w:rPr>
          <w:rFonts w:eastAsia="宋体"/>
          <w:sz w:val="22"/>
        </w:rPr>
        <w:t xml:space="preserve">across multiple cells. FFS for which cells </w:t>
      </w:r>
      <w:r w:rsidRPr="001E2404">
        <w:rPr>
          <w:rFonts w:eastAsia="宋体"/>
          <w:sz w:val="22"/>
        </w:rPr>
        <w:t xml:space="preserve">NW-side additional conditions </w:t>
      </w:r>
      <w:r>
        <w:rPr>
          <w:rFonts w:eastAsia="宋体"/>
          <w:sz w:val="22"/>
        </w:rPr>
        <w:t>can be assumed consistent.</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Pr>
          <w:rFonts w:eastAsia="宋体"/>
          <w:sz w:val="22"/>
        </w:rPr>
        <w:t xml:space="preserve"> </w:t>
      </w:r>
    </w:p>
    <w:p w14:paraId="4566F59F" w14:textId="4298D4FA" w:rsidR="00332D19" w:rsidRDefault="00352D6B" w:rsidP="00332D19">
      <w:pPr>
        <w:spacing w:before="156" w:after="156"/>
        <w:rPr>
          <w:rFonts w:eastAsiaTheme="minorEastAsia"/>
          <w:color w:val="000000" w:themeColor="text1"/>
          <w:sz w:val="22"/>
          <w:szCs w:val="22"/>
        </w:rPr>
      </w:pPr>
      <w:r>
        <w:rPr>
          <w:rFonts w:eastAsiaTheme="minorEastAsia"/>
          <w:color w:val="000000" w:themeColor="text1"/>
          <w:sz w:val="22"/>
          <w:szCs w:val="22"/>
        </w:rPr>
        <w:t>I</w:t>
      </w:r>
      <w:r w:rsidR="00332D19">
        <w:rPr>
          <w:rFonts w:eastAsiaTheme="minorEastAsia"/>
          <w:color w:val="000000" w:themeColor="text1"/>
          <w:sz w:val="22"/>
          <w:szCs w:val="22"/>
        </w:rPr>
        <w:t xml:space="preserve">t could be quite difficult to always have this consistency because different NW/UE vendors have different implementations and algorithms for beamforming weight design. Even for one NW/UE device, it may or may not apply the same beamforming all the time. One simple solution is to restrict the association by </w:t>
      </w:r>
      <w:r w:rsidR="00332D19">
        <w:rPr>
          <w:rFonts w:eastAsiaTheme="minorEastAsia"/>
          <w:color w:val="000000" w:themeColor="text1"/>
          <w:sz w:val="22"/>
          <w:szCs w:val="22"/>
        </w:rPr>
        <w:lastRenderedPageBreak/>
        <w:t>fixing the IDs of Set B beams and Set A beams, however, different devices may have a different mapping between the beam IDs and real beamforming weights, as in the following figure, even the beam IDs of Set B beam are the same for two devices, they may correspond to different actual beams. Therefore, a reference beam pattern may be useful and it may contain the reference antenna information, beamforming weights and the mapping relationship among beamforming weights and beam IDs (or resource IDs) of Set B beams and corresponding Set A beams.</w:t>
      </w:r>
    </w:p>
    <w:p w14:paraId="19E9A53D" w14:textId="77777777" w:rsidR="00332D19" w:rsidRDefault="00332D19" w:rsidP="00332D19">
      <w:pPr>
        <w:keepNext/>
        <w:spacing w:before="156" w:after="156"/>
        <w:jc w:val="center"/>
      </w:pPr>
      <w:r w:rsidRPr="004350EC">
        <w:rPr>
          <w:noProof/>
        </w:rPr>
        <w:t xml:space="preserve"> </w:t>
      </w:r>
      <w:r>
        <w:rPr>
          <w:noProof/>
        </w:rPr>
        <w:drawing>
          <wp:inline distT="0" distB="0" distL="0" distR="0" wp14:anchorId="5A4D3E8E" wp14:editId="6065C3AC">
            <wp:extent cx="3840269" cy="1212905"/>
            <wp:effectExtent l="0" t="0" r="825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55188" cy="1217617"/>
                    </a:xfrm>
                    <a:prstGeom prst="rect">
                      <a:avLst/>
                    </a:prstGeom>
                  </pic:spPr>
                </pic:pic>
              </a:graphicData>
            </a:graphic>
          </wp:inline>
        </w:drawing>
      </w:r>
    </w:p>
    <w:p w14:paraId="3374CBC9" w14:textId="77777777" w:rsidR="00332D19" w:rsidRPr="00761167" w:rsidRDefault="00332D19" w:rsidP="00332D19">
      <w:pPr>
        <w:pStyle w:val="ad"/>
        <w:spacing w:before="156" w:after="156"/>
        <w:jc w:val="center"/>
        <w:rPr>
          <w:rFonts w:eastAsiaTheme="minorEastAsia"/>
          <w:b w:val="0"/>
          <w:color w:val="auto"/>
          <w:sz w:val="22"/>
          <w:szCs w:val="22"/>
          <w:lang w:eastAsia="zh-CN"/>
        </w:rPr>
      </w:pPr>
      <w:r w:rsidRPr="00761167">
        <w:rPr>
          <w:b w:val="0"/>
          <w:color w:val="auto"/>
        </w:rPr>
        <w:t xml:space="preserve">Figure </w:t>
      </w:r>
      <w:r w:rsidRPr="00761167">
        <w:rPr>
          <w:b w:val="0"/>
          <w:noProof/>
          <w:color w:val="auto"/>
        </w:rPr>
        <w:t>1</w:t>
      </w:r>
      <w:r w:rsidRPr="00761167">
        <w:rPr>
          <w:b w:val="0"/>
          <w:color w:val="auto"/>
        </w:rPr>
        <w:t xml:space="preserve"> different </w:t>
      </w:r>
      <w:r>
        <w:rPr>
          <w:b w:val="0"/>
          <w:color w:val="auto"/>
        </w:rPr>
        <w:t>beamforming weight</w:t>
      </w:r>
      <w:r w:rsidRPr="00761167">
        <w:rPr>
          <w:b w:val="0"/>
          <w:color w:val="auto"/>
        </w:rPr>
        <w:t xml:space="preserve"> </w:t>
      </w:r>
      <w:r>
        <w:rPr>
          <w:b w:val="0"/>
          <w:color w:val="auto"/>
        </w:rPr>
        <w:t xml:space="preserve">arrangement, with </w:t>
      </w:r>
      <w:r w:rsidRPr="00761167">
        <w:rPr>
          <w:b w:val="0"/>
          <w:color w:val="auto"/>
        </w:rPr>
        <w:t xml:space="preserve">same Set </w:t>
      </w:r>
      <w:r>
        <w:rPr>
          <w:b w:val="0"/>
          <w:color w:val="auto"/>
        </w:rPr>
        <w:t>A/</w:t>
      </w:r>
      <w:r w:rsidRPr="00761167">
        <w:rPr>
          <w:b w:val="0"/>
          <w:color w:val="auto"/>
        </w:rPr>
        <w:t xml:space="preserve">B </w:t>
      </w:r>
      <w:r>
        <w:rPr>
          <w:b w:val="0"/>
          <w:color w:val="auto"/>
        </w:rPr>
        <w:t>beam IDs</w:t>
      </w:r>
    </w:p>
    <w:p w14:paraId="22BAA175" w14:textId="77777777" w:rsidR="00332D19" w:rsidRPr="00052A37" w:rsidRDefault="00332D19" w:rsidP="00052A37">
      <w:pPr>
        <w:pStyle w:val="1st-Proposal-YJ"/>
        <w:spacing w:before="156" w:after="156"/>
        <w:rPr>
          <w:rFonts w:eastAsiaTheme="minorEastAsia"/>
          <w:sz w:val="22"/>
          <w:szCs w:val="22"/>
        </w:rPr>
      </w:pPr>
      <w:bookmarkStart w:id="254" w:name="_Toc162427524"/>
      <w:bookmarkStart w:id="255" w:name="_Toc162427829"/>
      <w:bookmarkStart w:id="256" w:name="_Toc162442286"/>
      <w:bookmarkStart w:id="257" w:name="_Toc162594364"/>
      <w:bookmarkStart w:id="258" w:name="_Toc162594569"/>
      <w:bookmarkStart w:id="259" w:name="_Toc162594619"/>
      <w:bookmarkStart w:id="260" w:name="_Toc162594812"/>
      <w:bookmarkStart w:id="261" w:name="_Toc162596552"/>
      <w:bookmarkStart w:id="262" w:name="_Toc162597613"/>
      <w:bookmarkStart w:id="263" w:name="_Toc162598224"/>
      <w:bookmarkStart w:id="264" w:name="_Toc162873530"/>
      <w:bookmarkStart w:id="265" w:name="_Toc162939868"/>
      <w:bookmarkStart w:id="266" w:name="_Toc162939924"/>
      <w:bookmarkStart w:id="267" w:name="_Toc162939980"/>
      <w:bookmarkStart w:id="268" w:name="_Toc162940037"/>
      <w:bookmarkStart w:id="269" w:name="_Toc162941465"/>
      <w:bookmarkStart w:id="270" w:name="_Toc163047743"/>
      <w:bookmarkStart w:id="271" w:name="_Toc163050372"/>
      <w:bookmarkStart w:id="272" w:name="_Toc163050604"/>
      <w:bookmarkStart w:id="273" w:name="_Toc163050809"/>
      <w:bookmarkStart w:id="274" w:name="_Toc163050886"/>
      <w:bookmarkStart w:id="275" w:name="_Toc165875523"/>
      <w:bookmarkStart w:id="276" w:name="_Toc165875588"/>
      <w:bookmarkStart w:id="277" w:name="_Toc165875647"/>
      <w:bookmarkStart w:id="278" w:name="_Toc165987456"/>
      <w:bookmarkStart w:id="279" w:name="_Toc166164232"/>
      <w:bookmarkStart w:id="280" w:name="_Toc166164730"/>
      <w:bookmarkStart w:id="281" w:name="_Toc166164832"/>
      <w:bookmarkStart w:id="282" w:name="_Toc173935373"/>
      <w:bookmarkStart w:id="283" w:name="_Toc173935659"/>
      <w:bookmarkStart w:id="284" w:name="_Toc173935722"/>
      <w:bookmarkStart w:id="285" w:name="_Toc173935785"/>
      <w:bookmarkStart w:id="286" w:name="_Toc173935960"/>
      <w:bookmarkStart w:id="287" w:name="_Toc174032377"/>
      <w:bookmarkStart w:id="288" w:name="_Toc174032934"/>
      <w:bookmarkStart w:id="289" w:name="_Toc174033496"/>
      <w:bookmarkStart w:id="290" w:name="_Toc178499525"/>
      <w:bookmarkStart w:id="291" w:name="_Toc178499599"/>
      <w:bookmarkStart w:id="292" w:name="_Toc178499685"/>
      <w:bookmarkStart w:id="293" w:name="_Toc178499757"/>
      <w:bookmarkStart w:id="294" w:name="_Toc178499828"/>
      <w:bookmarkStart w:id="295" w:name="_Toc178499898"/>
      <w:r w:rsidRPr="000A7BB3">
        <w:rPr>
          <w:rFonts w:eastAsiaTheme="minorEastAsia"/>
          <w:sz w:val="22"/>
          <w:szCs w:val="22"/>
        </w:rPr>
        <w:t xml:space="preserve">Support </w:t>
      </w:r>
      <w:r>
        <w:rPr>
          <w:rFonts w:eastAsiaTheme="minorEastAsia"/>
          <w:sz w:val="22"/>
          <w:szCs w:val="22"/>
        </w:rPr>
        <w:t xml:space="preserve">a </w:t>
      </w:r>
      <w:r w:rsidRPr="000A7BB3">
        <w:rPr>
          <w:rFonts w:eastAsiaTheme="minorEastAsia"/>
          <w:sz w:val="22"/>
          <w:szCs w:val="22"/>
        </w:rPr>
        <w:t>reference beam pattern to ensure the consistency</w:t>
      </w:r>
      <w:r>
        <w:rPr>
          <w:rFonts w:eastAsiaTheme="minorEastAsia"/>
          <w:sz w:val="22"/>
          <w:szCs w:val="22"/>
        </w:rPr>
        <w:t>.</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6CD0CB42" w14:textId="7C2F50E9"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In addition, a calibration procedure can be used to check whether the </w:t>
      </w:r>
      <w:r w:rsidRPr="007348E2">
        <w:rPr>
          <w:rFonts w:eastAsiaTheme="minorEastAsia"/>
          <w:color w:val="000000" w:themeColor="text1"/>
          <w:sz w:val="22"/>
          <w:szCs w:val="22"/>
        </w:rPr>
        <w:t>consistency holds</w:t>
      </w:r>
      <w:r>
        <w:rPr>
          <w:rFonts w:eastAsiaTheme="minorEastAsia"/>
          <w:color w:val="000000" w:themeColor="text1"/>
          <w:sz w:val="22"/>
          <w:szCs w:val="22"/>
        </w:rPr>
        <w:t xml:space="preserve">, at least when </w:t>
      </w:r>
      <w:r w:rsidRPr="007348E2">
        <w:rPr>
          <w:rFonts w:eastAsiaTheme="minorEastAsia"/>
          <w:color w:val="000000" w:themeColor="text1"/>
          <w:sz w:val="22"/>
          <w:szCs w:val="22"/>
        </w:rPr>
        <w:t>UE switches to a new gNB</w:t>
      </w:r>
      <w:r>
        <w:rPr>
          <w:rFonts w:eastAsiaTheme="minorEastAsia"/>
          <w:color w:val="000000" w:themeColor="text1"/>
          <w:sz w:val="22"/>
          <w:szCs w:val="22"/>
        </w:rPr>
        <w:t xml:space="preserve">, it can send a request to indicate that a calibration is needed for the UE to continue to apply the current AI/ML model. In the request, the reference beam pattern information can be included to let NW be aware of the beam pattern, the association between Set B and Set A and other additional conditions that fits the current model. NW may adjust its beamforming weights, RS configurations of Set B and Set A, </w:t>
      </w:r>
      <w:r w:rsidRPr="00D6393A">
        <w:rPr>
          <w:rFonts w:eastAsiaTheme="minorEastAsia"/>
          <w:i/>
          <w:color w:val="000000" w:themeColor="text1"/>
          <w:sz w:val="22"/>
          <w:szCs w:val="22"/>
        </w:rPr>
        <w:t>etc.</w:t>
      </w:r>
      <w:r>
        <w:rPr>
          <w:rFonts w:eastAsiaTheme="minorEastAsia"/>
          <w:color w:val="000000" w:themeColor="text1"/>
          <w:sz w:val="22"/>
          <w:szCs w:val="22"/>
        </w:rPr>
        <w:t>, to align with the reference, or NW may simply indicate UE that the current model is suitable or not.</w:t>
      </w:r>
    </w:p>
    <w:p w14:paraId="2112A74D" w14:textId="157A065B" w:rsidR="00332D19" w:rsidRDefault="00332D19" w:rsidP="00332D19">
      <w:pPr>
        <w:keepNext/>
        <w:spacing w:before="156" w:after="156"/>
        <w:jc w:val="center"/>
      </w:pPr>
      <w:r w:rsidRPr="004350EC">
        <w:t xml:space="preserve"> </w:t>
      </w:r>
      <w:r w:rsidR="00643B98">
        <w:pict w14:anchorId="3FB17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65pt;height:165pt">
            <v:imagedata r:id="rId9" o:title=""/>
          </v:shape>
        </w:pict>
      </w:r>
    </w:p>
    <w:p w14:paraId="63A9066B" w14:textId="77777777" w:rsidR="00332D19" w:rsidRPr="00761167" w:rsidRDefault="00332D19" w:rsidP="00332D19">
      <w:pPr>
        <w:pStyle w:val="ad"/>
        <w:spacing w:before="156" w:after="156"/>
        <w:jc w:val="center"/>
        <w:rPr>
          <w:rFonts w:eastAsiaTheme="minorEastAsia"/>
          <w:b w:val="0"/>
          <w:color w:val="auto"/>
          <w:sz w:val="22"/>
          <w:szCs w:val="22"/>
          <w:lang w:eastAsia="zh-CN"/>
        </w:rPr>
      </w:pPr>
      <w:r w:rsidRPr="00761167">
        <w:rPr>
          <w:b w:val="0"/>
          <w:color w:val="auto"/>
        </w:rPr>
        <w:t xml:space="preserve">Figure </w:t>
      </w:r>
      <w:r w:rsidRPr="00761167">
        <w:rPr>
          <w:b w:val="0"/>
          <w:noProof/>
          <w:color w:val="auto"/>
        </w:rPr>
        <w:t>2</w:t>
      </w:r>
      <w:r w:rsidRPr="00761167">
        <w:rPr>
          <w:b w:val="0"/>
          <w:color w:val="auto"/>
        </w:rPr>
        <w:t xml:space="preserve"> an example of UE initiated calibration</w:t>
      </w:r>
    </w:p>
    <w:p w14:paraId="666821B8" w14:textId="77777777" w:rsidR="00332D19" w:rsidRPr="00052A37" w:rsidRDefault="00332D19" w:rsidP="00052A37">
      <w:pPr>
        <w:pStyle w:val="1st-Proposal-YJ"/>
        <w:spacing w:before="156" w:after="156"/>
        <w:rPr>
          <w:rFonts w:eastAsiaTheme="minorEastAsia"/>
          <w:sz w:val="22"/>
          <w:szCs w:val="22"/>
        </w:rPr>
      </w:pPr>
      <w:bookmarkStart w:id="296" w:name="_Toc162427525"/>
      <w:bookmarkStart w:id="297" w:name="_Toc162427830"/>
      <w:bookmarkStart w:id="298" w:name="_Toc162442287"/>
      <w:bookmarkStart w:id="299" w:name="_Toc162594365"/>
      <w:bookmarkStart w:id="300" w:name="_Toc162594570"/>
      <w:bookmarkStart w:id="301" w:name="_Toc162594620"/>
      <w:bookmarkStart w:id="302" w:name="_Toc162594813"/>
      <w:bookmarkStart w:id="303" w:name="_Toc162596553"/>
      <w:bookmarkStart w:id="304" w:name="_Toc162597614"/>
      <w:bookmarkStart w:id="305" w:name="_Toc162598225"/>
      <w:bookmarkStart w:id="306" w:name="_Toc162873531"/>
      <w:bookmarkStart w:id="307" w:name="_Toc162939869"/>
      <w:bookmarkStart w:id="308" w:name="_Toc162939925"/>
      <w:bookmarkStart w:id="309" w:name="_Toc162939981"/>
      <w:bookmarkStart w:id="310" w:name="_Toc162940038"/>
      <w:bookmarkStart w:id="311" w:name="_Toc162941466"/>
      <w:bookmarkStart w:id="312" w:name="_Toc163047744"/>
      <w:bookmarkStart w:id="313" w:name="_Toc163050373"/>
      <w:bookmarkStart w:id="314" w:name="_Toc163050605"/>
      <w:bookmarkStart w:id="315" w:name="_Toc163050810"/>
      <w:bookmarkStart w:id="316" w:name="_Toc163050887"/>
      <w:bookmarkStart w:id="317" w:name="_Toc165875524"/>
      <w:bookmarkStart w:id="318" w:name="_Toc165875589"/>
      <w:bookmarkStart w:id="319" w:name="_Toc165875648"/>
      <w:bookmarkStart w:id="320" w:name="_Toc165987457"/>
      <w:bookmarkStart w:id="321" w:name="_Toc166164233"/>
      <w:bookmarkStart w:id="322" w:name="_Toc166164731"/>
      <w:bookmarkStart w:id="323" w:name="_Toc166164833"/>
      <w:bookmarkStart w:id="324" w:name="_Toc173935374"/>
      <w:bookmarkStart w:id="325" w:name="_Toc173935660"/>
      <w:bookmarkStart w:id="326" w:name="_Toc173935723"/>
      <w:bookmarkStart w:id="327" w:name="_Toc173935786"/>
      <w:bookmarkStart w:id="328" w:name="_Toc173935961"/>
      <w:bookmarkStart w:id="329" w:name="_Toc174032378"/>
      <w:bookmarkStart w:id="330" w:name="_Toc174032935"/>
      <w:bookmarkStart w:id="331" w:name="_Toc174033497"/>
      <w:bookmarkStart w:id="332" w:name="_Toc178499526"/>
      <w:bookmarkStart w:id="333" w:name="_Toc178499600"/>
      <w:bookmarkStart w:id="334" w:name="_Toc178499686"/>
      <w:bookmarkStart w:id="335" w:name="_Toc178499758"/>
      <w:bookmarkStart w:id="336" w:name="_Toc178499829"/>
      <w:bookmarkStart w:id="337" w:name="_Toc178499899"/>
      <w:r w:rsidRPr="000A7BB3">
        <w:rPr>
          <w:rFonts w:eastAsiaTheme="minorEastAsia"/>
          <w:sz w:val="22"/>
          <w:szCs w:val="22"/>
        </w:rPr>
        <w:t xml:space="preserve">Support </w:t>
      </w:r>
      <w:r>
        <w:rPr>
          <w:rFonts w:eastAsiaTheme="minorEastAsia"/>
          <w:sz w:val="22"/>
          <w:szCs w:val="22"/>
        </w:rPr>
        <w:t>a</w:t>
      </w:r>
      <w:r w:rsidRPr="000A7BB3">
        <w:rPr>
          <w:rFonts w:eastAsiaTheme="minorEastAsia"/>
          <w:sz w:val="22"/>
          <w:szCs w:val="22"/>
        </w:rPr>
        <w:t xml:space="preserve"> calibration</w:t>
      </w:r>
      <w:r>
        <w:rPr>
          <w:rFonts w:eastAsiaTheme="minorEastAsia"/>
          <w:sz w:val="22"/>
          <w:szCs w:val="22"/>
        </w:rPr>
        <w:t xml:space="preserve"> procedure</w:t>
      </w:r>
      <w:r w:rsidRPr="000A7BB3">
        <w:rPr>
          <w:rFonts w:eastAsiaTheme="minorEastAsia"/>
          <w:sz w:val="22"/>
          <w:szCs w:val="22"/>
        </w:rPr>
        <w:t xml:space="preserve"> to ensure the consistency</w:t>
      </w:r>
      <w:r>
        <w:rPr>
          <w:rFonts w:eastAsiaTheme="minorEastAsia"/>
          <w:sz w:val="22"/>
          <w:szCs w:val="22"/>
        </w:rPr>
        <w: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3E26A6F" w14:textId="4BA140C3" w:rsidR="00332D19" w:rsidRPr="00A7542F"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In addition to the consistency between model training and model inference, NW should provide proper configurations also for performance monitoring. The consistency/</w:t>
      </w:r>
      <w:r w:rsidRPr="00A7542F">
        <w:rPr>
          <w:rFonts w:eastAsiaTheme="minorEastAsia"/>
          <w:color w:val="000000" w:themeColor="text1"/>
          <w:sz w:val="22"/>
          <w:szCs w:val="22"/>
        </w:rPr>
        <w:t>association of Set</w:t>
      </w:r>
      <w:r>
        <w:rPr>
          <w:rFonts w:eastAsiaTheme="minorEastAsia"/>
          <w:color w:val="000000" w:themeColor="text1"/>
          <w:sz w:val="22"/>
          <w:szCs w:val="22"/>
        </w:rPr>
        <w:t xml:space="preserve"> B beams and Set </w:t>
      </w:r>
      <w:proofErr w:type="gramStart"/>
      <w:r>
        <w:rPr>
          <w:rFonts w:eastAsiaTheme="minorEastAsia"/>
          <w:color w:val="000000" w:themeColor="text1"/>
          <w:sz w:val="22"/>
          <w:szCs w:val="22"/>
        </w:rPr>
        <w:t>A</w:t>
      </w:r>
      <w:proofErr w:type="gramEnd"/>
      <w:r>
        <w:rPr>
          <w:rFonts w:eastAsiaTheme="minorEastAsia"/>
          <w:color w:val="000000" w:themeColor="text1"/>
          <w:sz w:val="22"/>
          <w:szCs w:val="22"/>
        </w:rPr>
        <w:t xml:space="preserve"> beams across</w:t>
      </w:r>
      <w:r w:rsidRPr="00A7542F">
        <w:rPr>
          <w:rFonts w:eastAsiaTheme="minorEastAsia"/>
          <w:color w:val="000000" w:themeColor="text1"/>
          <w:sz w:val="22"/>
          <w:szCs w:val="22"/>
        </w:rPr>
        <w:t xml:space="preserve"> </w:t>
      </w:r>
      <w:r w:rsidR="004346B6">
        <w:rPr>
          <w:rFonts w:eastAsiaTheme="minorEastAsia"/>
          <w:color w:val="000000" w:themeColor="text1"/>
          <w:sz w:val="22"/>
          <w:szCs w:val="22"/>
        </w:rPr>
        <w:t xml:space="preserve">model training, </w:t>
      </w:r>
      <w:r>
        <w:rPr>
          <w:rFonts w:eastAsiaTheme="minorEastAsia"/>
          <w:color w:val="000000" w:themeColor="text1"/>
          <w:sz w:val="22"/>
          <w:szCs w:val="22"/>
        </w:rPr>
        <w:t xml:space="preserve">model </w:t>
      </w:r>
      <w:r w:rsidRPr="00A7542F">
        <w:rPr>
          <w:rFonts w:eastAsiaTheme="minorEastAsia"/>
          <w:color w:val="000000" w:themeColor="text1"/>
          <w:sz w:val="22"/>
          <w:szCs w:val="22"/>
        </w:rPr>
        <w:t xml:space="preserve">inference </w:t>
      </w:r>
      <w:r>
        <w:rPr>
          <w:rFonts w:eastAsiaTheme="minorEastAsia"/>
          <w:color w:val="000000" w:themeColor="text1"/>
          <w:sz w:val="22"/>
          <w:szCs w:val="22"/>
        </w:rPr>
        <w:t xml:space="preserve">and performance monitoring </w:t>
      </w:r>
      <w:r w:rsidRPr="00A7542F">
        <w:rPr>
          <w:rFonts w:eastAsiaTheme="minorEastAsia"/>
          <w:color w:val="000000" w:themeColor="text1"/>
          <w:sz w:val="22"/>
          <w:szCs w:val="22"/>
        </w:rPr>
        <w:t xml:space="preserve">is </w:t>
      </w:r>
      <w:r>
        <w:rPr>
          <w:rFonts w:eastAsiaTheme="minorEastAsia"/>
          <w:color w:val="000000" w:themeColor="text1"/>
          <w:sz w:val="22"/>
          <w:szCs w:val="22"/>
        </w:rPr>
        <w:t>also needed. In particular, when CSI-RS resources are used as the measurement resources for model training, model inference and performance monitoring respectively, an explicit association may be needed between different CSI-RS resource</w:t>
      </w:r>
      <w:r w:rsidR="00352D6B">
        <w:rPr>
          <w:rFonts w:eastAsiaTheme="minorEastAsia"/>
          <w:color w:val="000000" w:themeColor="text1"/>
          <w:sz w:val="22"/>
          <w:szCs w:val="22"/>
        </w:rPr>
        <w:t xml:space="preserve"> configurations</w:t>
      </w:r>
      <w:r>
        <w:rPr>
          <w:rFonts w:eastAsiaTheme="minorEastAsia"/>
          <w:color w:val="000000" w:themeColor="text1"/>
          <w:sz w:val="22"/>
          <w:szCs w:val="22"/>
        </w:rPr>
        <w:t xml:space="preserve"> and/or different report</w:t>
      </w:r>
      <w:r w:rsidR="00352D6B">
        <w:rPr>
          <w:rFonts w:eastAsiaTheme="minorEastAsia"/>
          <w:color w:val="000000" w:themeColor="text1"/>
          <w:sz w:val="22"/>
          <w:szCs w:val="22"/>
        </w:rPr>
        <w:t xml:space="preserve"> configurations </w:t>
      </w:r>
      <w:r>
        <w:rPr>
          <w:rFonts w:eastAsiaTheme="minorEastAsia"/>
          <w:color w:val="000000" w:themeColor="text1"/>
          <w:sz w:val="22"/>
          <w:szCs w:val="22"/>
        </w:rPr>
        <w:t>based on those CSI-RS resources.</w:t>
      </w:r>
      <w:r w:rsidR="004346B6">
        <w:rPr>
          <w:rFonts w:eastAsiaTheme="minorEastAsia"/>
          <w:color w:val="000000" w:themeColor="text1"/>
          <w:sz w:val="22"/>
          <w:szCs w:val="22"/>
        </w:rPr>
        <w:t xml:space="preserve"> If the </w:t>
      </w:r>
      <w:r w:rsidR="004346B6">
        <w:rPr>
          <w:rFonts w:eastAsiaTheme="minorEastAsia"/>
          <w:color w:val="000000" w:themeColor="text1"/>
          <w:sz w:val="22"/>
          <w:szCs w:val="22"/>
        </w:rPr>
        <w:lastRenderedPageBreak/>
        <w:t xml:space="preserve">associated ID is introduced, it can be a good choice </w:t>
      </w:r>
      <w:r w:rsidR="00352D6B">
        <w:rPr>
          <w:rFonts w:eastAsiaTheme="minorEastAsia"/>
          <w:color w:val="000000" w:themeColor="text1"/>
          <w:sz w:val="22"/>
          <w:szCs w:val="22"/>
        </w:rPr>
        <w:t>to indicate</w:t>
      </w:r>
      <w:r w:rsidR="004346B6">
        <w:rPr>
          <w:rFonts w:eastAsiaTheme="minorEastAsia"/>
          <w:color w:val="000000" w:themeColor="text1"/>
          <w:sz w:val="22"/>
          <w:szCs w:val="22"/>
        </w:rPr>
        <w:t xml:space="preserve"> the association and it can be configured in the data collection for performance monitor</w:t>
      </w:r>
      <w:r w:rsidR="00352D6B">
        <w:rPr>
          <w:rFonts w:eastAsiaTheme="minorEastAsia"/>
          <w:color w:val="000000" w:themeColor="text1"/>
          <w:sz w:val="22"/>
          <w:szCs w:val="22"/>
        </w:rPr>
        <w:t>ing</w:t>
      </w:r>
      <w:r w:rsidR="004346B6">
        <w:rPr>
          <w:rFonts w:eastAsiaTheme="minorEastAsia"/>
          <w:color w:val="000000" w:themeColor="text1"/>
          <w:sz w:val="22"/>
          <w:szCs w:val="22"/>
        </w:rPr>
        <w:t xml:space="preserve"> in addition to the data collection for model training and model inference. Therefore, we have the following proposal.</w:t>
      </w:r>
    </w:p>
    <w:p w14:paraId="6019EEF3" w14:textId="2BEC7928" w:rsidR="00332D19" w:rsidRPr="00052A37" w:rsidRDefault="00332D19" w:rsidP="00052A37">
      <w:pPr>
        <w:pStyle w:val="1st-Proposal-YJ"/>
        <w:spacing w:before="156" w:after="156"/>
        <w:rPr>
          <w:rFonts w:eastAsiaTheme="minorEastAsia"/>
          <w:sz w:val="22"/>
          <w:szCs w:val="22"/>
        </w:rPr>
      </w:pPr>
      <w:bookmarkStart w:id="338" w:name="_Toc162427526"/>
      <w:bookmarkStart w:id="339" w:name="_Toc162427831"/>
      <w:bookmarkStart w:id="340" w:name="_Toc162442288"/>
      <w:bookmarkStart w:id="341" w:name="_Toc162594366"/>
      <w:bookmarkStart w:id="342" w:name="_Toc162594571"/>
      <w:bookmarkStart w:id="343" w:name="_Toc162594621"/>
      <w:bookmarkStart w:id="344" w:name="_Toc162594814"/>
      <w:bookmarkStart w:id="345" w:name="_Toc162596554"/>
      <w:bookmarkStart w:id="346" w:name="_Toc162597615"/>
      <w:bookmarkStart w:id="347" w:name="_Toc162598226"/>
      <w:bookmarkStart w:id="348" w:name="_Toc162873532"/>
      <w:bookmarkStart w:id="349" w:name="_Toc162939870"/>
      <w:bookmarkStart w:id="350" w:name="_Toc162939926"/>
      <w:bookmarkStart w:id="351" w:name="_Toc162939982"/>
      <w:bookmarkStart w:id="352" w:name="_Toc162940039"/>
      <w:bookmarkStart w:id="353" w:name="_Toc162941467"/>
      <w:bookmarkStart w:id="354" w:name="_Toc163047745"/>
      <w:bookmarkStart w:id="355" w:name="_Toc163050374"/>
      <w:bookmarkStart w:id="356" w:name="_Toc163050606"/>
      <w:bookmarkStart w:id="357" w:name="_Toc163050811"/>
      <w:bookmarkStart w:id="358" w:name="_Toc163050888"/>
      <w:bookmarkStart w:id="359" w:name="_Toc165875525"/>
      <w:bookmarkStart w:id="360" w:name="_Toc165875590"/>
      <w:bookmarkStart w:id="361" w:name="_Toc165875649"/>
      <w:bookmarkStart w:id="362" w:name="_Toc165987458"/>
      <w:bookmarkStart w:id="363" w:name="_Toc166164234"/>
      <w:bookmarkStart w:id="364" w:name="_Toc166164732"/>
      <w:bookmarkStart w:id="365" w:name="_Toc166164834"/>
      <w:bookmarkStart w:id="366" w:name="_Toc173935375"/>
      <w:bookmarkStart w:id="367" w:name="_Toc173935661"/>
      <w:bookmarkStart w:id="368" w:name="_Toc173935724"/>
      <w:bookmarkStart w:id="369" w:name="_Toc173935787"/>
      <w:bookmarkStart w:id="370" w:name="_Toc173935962"/>
      <w:bookmarkStart w:id="371" w:name="_Toc174032379"/>
      <w:bookmarkStart w:id="372" w:name="_Toc174032936"/>
      <w:bookmarkStart w:id="373" w:name="_Toc174033498"/>
      <w:bookmarkStart w:id="374" w:name="_Toc178499527"/>
      <w:bookmarkStart w:id="375" w:name="_Toc178499601"/>
      <w:bookmarkStart w:id="376" w:name="_Toc178499687"/>
      <w:bookmarkStart w:id="377" w:name="_Toc178499759"/>
      <w:bookmarkStart w:id="378" w:name="_Toc178499830"/>
      <w:bookmarkStart w:id="379" w:name="_Toc178499900"/>
      <w:r>
        <w:rPr>
          <w:rFonts w:eastAsiaTheme="minorEastAsia"/>
          <w:sz w:val="22"/>
          <w:szCs w:val="22"/>
        </w:rPr>
        <w:t>Support to</w:t>
      </w:r>
      <w:r w:rsidRPr="000A7BB3">
        <w:rPr>
          <w:rFonts w:eastAsiaTheme="minorEastAsia"/>
          <w:sz w:val="22"/>
          <w:szCs w:val="22"/>
        </w:rPr>
        <w:t xml:space="preserve"> </w:t>
      </w:r>
      <w:r>
        <w:rPr>
          <w:rFonts w:eastAsiaTheme="minorEastAsia"/>
          <w:sz w:val="22"/>
          <w:szCs w:val="22"/>
        </w:rPr>
        <w:t>configure</w:t>
      </w:r>
      <w:r w:rsidRPr="000A7BB3">
        <w:rPr>
          <w:rFonts w:eastAsiaTheme="minorEastAsia"/>
          <w:sz w:val="22"/>
          <w:szCs w:val="22"/>
        </w:rPr>
        <w:t xml:space="preserve"> the </w:t>
      </w:r>
      <w:r w:rsidR="00013AD0">
        <w:rPr>
          <w:rFonts w:eastAsiaTheme="minorEastAsia"/>
          <w:sz w:val="22"/>
          <w:szCs w:val="22"/>
        </w:rPr>
        <w:t>associated ID(s)</w:t>
      </w:r>
      <w:r w:rsidR="00013AD0" w:rsidRPr="000A7BB3">
        <w:rPr>
          <w:rFonts w:eastAsiaTheme="minorEastAsia"/>
          <w:sz w:val="22"/>
          <w:szCs w:val="22"/>
        </w:rPr>
        <w:t xml:space="preserve"> </w:t>
      </w:r>
      <w:r w:rsidR="00013AD0">
        <w:rPr>
          <w:rFonts w:eastAsiaTheme="minorEastAsia"/>
          <w:sz w:val="22"/>
          <w:szCs w:val="22"/>
        </w:rPr>
        <w:t>also</w:t>
      </w:r>
      <w:r w:rsidRPr="000A7BB3">
        <w:rPr>
          <w:rFonts w:eastAsiaTheme="minorEastAsia"/>
          <w:sz w:val="22"/>
          <w:szCs w:val="22"/>
        </w:rPr>
        <w:t xml:space="preserve"> </w:t>
      </w:r>
      <w:r w:rsidR="00013AD0">
        <w:rPr>
          <w:rFonts w:eastAsiaTheme="minorEastAsia"/>
          <w:sz w:val="22"/>
          <w:szCs w:val="22"/>
        </w:rPr>
        <w:t xml:space="preserve">for </w:t>
      </w:r>
      <w:r w:rsidRPr="000A7BB3">
        <w:rPr>
          <w:rFonts w:eastAsiaTheme="minorEastAsia"/>
          <w:sz w:val="22"/>
          <w:szCs w:val="22"/>
        </w:rPr>
        <w:t xml:space="preserve">AI/ML </w:t>
      </w:r>
      <w:r>
        <w:rPr>
          <w:rFonts w:eastAsiaTheme="minorEastAsia"/>
          <w:sz w:val="22"/>
          <w:szCs w:val="22"/>
        </w:rPr>
        <w:t>performance</w:t>
      </w:r>
      <w:r w:rsidRPr="000A7BB3">
        <w:rPr>
          <w:rFonts w:eastAsiaTheme="minorEastAsia"/>
          <w:sz w:val="22"/>
          <w:szCs w:val="22"/>
        </w:rPr>
        <w:t xml:space="preserve"> monitoring</w:t>
      </w:r>
      <w:r>
        <w:rPr>
          <w:rFonts w:eastAsiaTheme="minorEastAsia"/>
          <w:sz w:val="22"/>
          <w:szCs w:val="22"/>
        </w:rPr>
        <w:t>.</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7C62260B" w14:textId="475A4EAE" w:rsidR="00041A7E" w:rsidRPr="00F40375" w:rsidRDefault="001521E1" w:rsidP="007E4C12">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 xml:space="preserve">Data </w:t>
      </w:r>
      <w:r w:rsidR="00776164">
        <w:rPr>
          <w:rFonts w:eastAsia="宋体" w:cs="Times New Roman"/>
          <w:b/>
          <w:sz w:val="24"/>
          <w:szCs w:val="24"/>
        </w:rPr>
        <w:t>C</w:t>
      </w:r>
      <w:r w:rsidR="00776164" w:rsidRPr="001521E1">
        <w:rPr>
          <w:rFonts w:eastAsia="宋体" w:cs="Times New Roman"/>
          <w:b/>
          <w:sz w:val="24"/>
          <w:szCs w:val="24"/>
        </w:rPr>
        <w:t>ollection</w:t>
      </w:r>
    </w:p>
    <w:p w14:paraId="5C5A6942" w14:textId="77777777" w:rsidR="00332D19"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For trigger</w:t>
      </w:r>
      <w:r>
        <w:rPr>
          <w:rFonts w:eastAsiaTheme="minorEastAsia"/>
          <w:color w:val="000000" w:themeColor="text1"/>
          <w:sz w:val="22"/>
          <w:szCs w:val="22"/>
        </w:rPr>
        <w:t>ing</w:t>
      </w:r>
      <w:r w:rsidRPr="00D6393A">
        <w:rPr>
          <w:rFonts w:eastAsiaTheme="minorEastAsia"/>
          <w:color w:val="000000" w:themeColor="text1"/>
          <w:sz w:val="22"/>
          <w:szCs w:val="22"/>
        </w:rPr>
        <w:t>/initiating data collection at UE side for UE-side AI/ML model,</w:t>
      </w:r>
      <w:r>
        <w:rPr>
          <w:rFonts w:eastAsiaTheme="minorEastAsia"/>
          <w:color w:val="000000" w:themeColor="text1"/>
          <w:sz w:val="22"/>
          <w:szCs w:val="22"/>
        </w:rPr>
        <w:t xml:space="preserve"> two options can be considered as follows.</w:t>
      </w:r>
    </w:p>
    <w:p w14:paraId="1384ED29" w14:textId="77777777" w:rsidR="00332D19" w:rsidRPr="00CE78CB" w:rsidRDefault="00332D19" w:rsidP="007E4C12">
      <w:pPr>
        <w:pStyle w:val="a3"/>
        <w:numPr>
          <w:ilvl w:val="0"/>
          <w:numId w:val="4"/>
        </w:numPr>
        <w:spacing w:before="120" w:after="120"/>
        <w:ind w:firstLineChars="0"/>
        <w:rPr>
          <w:rFonts w:eastAsiaTheme="minorEastAsia"/>
          <w:color w:val="000000" w:themeColor="text1"/>
          <w:sz w:val="22"/>
          <w:szCs w:val="22"/>
        </w:rPr>
      </w:pPr>
      <w:r w:rsidRPr="00CE78CB">
        <w:rPr>
          <w:rFonts w:eastAsiaTheme="minorEastAsia"/>
          <w:color w:val="000000" w:themeColor="text1"/>
          <w:sz w:val="22"/>
          <w:szCs w:val="22"/>
        </w:rPr>
        <w:t xml:space="preserve">Option 1: data collection initiated/triggered by configuration from NW, and </w:t>
      </w:r>
    </w:p>
    <w:p w14:paraId="6D8AEBC0" w14:textId="77777777" w:rsidR="00332D19" w:rsidRPr="00CE78CB" w:rsidRDefault="00332D19" w:rsidP="007E4C12">
      <w:pPr>
        <w:pStyle w:val="a3"/>
        <w:numPr>
          <w:ilvl w:val="0"/>
          <w:numId w:val="4"/>
        </w:numPr>
        <w:spacing w:before="120" w:after="120"/>
        <w:ind w:firstLineChars="0"/>
        <w:rPr>
          <w:rFonts w:eastAsiaTheme="minorEastAsia"/>
          <w:color w:val="000000" w:themeColor="text1"/>
          <w:sz w:val="22"/>
          <w:szCs w:val="22"/>
        </w:rPr>
      </w:pPr>
      <w:r w:rsidRPr="00CE78CB">
        <w:rPr>
          <w:rFonts w:eastAsiaTheme="minorEastAsia"/>
          <w:color w:val="000000" w:themeColor="text1"/>
          <w:sz w:val="22"/>
          <w:szCs w:val="22"/>
        </w:rPr>
        <w:t>Option 2: request from UE for data collection.</w:t>
      </w:r>
    </w:p>
    <w:p w14:paraId="058304E3" w14:textId="77777777" w:rsidR="00332D19" w:rsidRPr="00884F87"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T</w:t>
      </w:r>
      <w:r w:rsidRPr="00D6393A">
        <w:rPr>
          <w:rFonts w:eastAsiaTheme="minorEastAsia"/>
          <w:color w:val="000000" w:themeColor="text1"/>
          <w:sz w:val="22"/>
          <w:szCs w:val="22"/>
        </w:rPr>
        <w:t>he advantages of Option 1 ensure data collection is aligned with network requirements. It allows for a more centralized control, which can be efficient in terms of network resource management and maintaining consistency across different UE</w:t>
      </w:r>
      <w:r>
        <w:rPr>
          <w:rFonts w:eastAsiaTheme="minorEastAsia"/>
          <w:color w:val="000000" w:themeColor="text1"/>
          <w:sz w:val="22"/>
          <w:szCs w:val="22"/>
        </w:rPr>
        <w:t>s</w:t>
      </w:r>
      <w:r w:rsidRPr="00D6393A">
        <w:rPr>
          <w:rFonts w:eastAsiaTheme="minorEastAsia"/>
          <w:color w:val="000000" w:themeColor="text1"/>
          <w:sz w:val="22"/>
          <w:szCs w:val="22"/>
        </w:rPr>
        <w:t>. The disadvantage is that it might not be as responsive to a</w:t>
      </w:r>
      <w:r>
        <w:rPr>
          <w:rFonts w:eastAsiaTheme="minorEastAsia"/>
          <w:color w:val="000000" w:themeColor="text1"/>
          <w:sz w:val="22"/>
          <w:szCs w:val="22"/>
        </w:rPr>
        <w:t>n</w:t>
      </w:r>
      <w:r w:rsidRPr="00D6393A">
        <w:rPr>
          <w:rFonts w:eastAsiaTheme="minorEastAsia"/>
          <w:color w:val="000000" w:themeColor="text1"/>
          <w:sz w:val="22"/>
          <w:szCs w:val="22"/>
        </w:rPr>
        <w:t xml:space="preserve"> immediate or specific requirement of individual UEs. Option 2 can offer more </w:t>
      </w:r>
      <w:r w:rsidRPr="00276B24">
        <w:rPr>
          <w:rFonts w:eastAsiaTheme="minorEastAsia"/>
          <w:color w:val="000000" w:themeColor="text1"/>
          <w:sz w:val="22"/>
          <w:szCs w:val="22"/>
        </w:rPr>
        <w:t>flexibility</w:t>
      </w:r>
      <w:r w:rsidRPr="00D6393A">
        <w:rPr>
          <w:rFonts w:eastAsiaTheme="minorEastAsia"/>
          <w:color w:val="000000" w:themeColor="text1"/>
          <w:sz w:val="22"/>
          <w:szCs w:val="22"/>
        </w:rPr>
        <w:t xml:space="preserve"> and responsiveness to the UE’s needs or environment changes. However, it could potentially overload the network with requests, especially in a case that a large number of UE trigger in a short period. Therefore, Option 1 can be a starting point, and Option 2 can serve as a supplementary. Moreover, for Option 2, it only specifies that request from UE but did not detail the subsequent procedures, such as how the gNB respon</w:t>
      </w:r>
      <w:r>
        <w:rPr>
          <w:rFonts w:eastAsiaTheme="minorEastAsia"/>
          <w:color w:val="000000" w:themeColor="text1"/>
          <w:sz w:val="22"/>
          <w:szCs w:val="22"/>
        </w:rPr>
        <w:t>ds</w:t>
      </w:r>
      <w:r w:rsidRPr="00D6393A">
        <w:rPr>
          <w:rFonts w:eastAsiaTheme="minorEastAsia"/>
          <w:color w:val="000000" w:themeColor="text1"/>
          <w:sz w:val="22"/>
          <w:szCs w:val="22"/>
        </w:rPr>
        <w:t xml:space="preserve"> to the UE’s request.</w:t>
      </w:r>
      <w:r>
        <w:rPr>
          <w:rFonts w:eastAsiaTheme="minorEastAsia"/>
          <w:color w:val="000000" w:themeColor="text1"/>
          <w:sz w:val="22"/>
          <w:szCs w:val="22"/>
        </w:rPr>
        <w:t xml:space="preserve"> Therefore, additional clarification may be needed.</w:t>
      </w:r>
    </w:p>
    <w:p w14:paraId="0E5F2DBE" w14:textId="592DCAE7" w:rsidR="00052A37" w:rsidRPr="00E26222" w:rsidRDefault="00052A37" w:rsidP="00052A37">
      <w:pPr>
        <w:pStyle w:val="1st-Proposal-YJ"/>
        <w:spacing w:before="156" w:after="156"/>
        <w:rPr>
          <w:rFonts w:eastAsia="宋体"/>
          <w:sz w:val="22"/>
        </w:rPr>
      </w:pPr>
      <w:bookmarkStart w:id="380" w:name="_Toc162427527"/>
      <w:bookmarkStart w:id="381" w:name="_Toc162427832"/>
      <w:bookmarkStart w:id="382" w:name="_Toc162442289"/>
      <w:bookmarkStart w:id="383" w:name="_Toc162594367"/>
      <w:bookmarkStart w:id="384" w:name="_Toc162594572"/>
      <w:bookmarkStart w:id="385" w:name="_Toc162594622"/>
      <w:bookmarkStart w:id="386" w:name="_Toc162594815"/>
      <w:bookmarkStart w:id="387" w:name="_Toc162596555"/>
      <w:bookmarkStart w:id="388" w:name="_Toc162597616"/>
      <w:bookmarkStart w:id="389" w:name="_Toc162598227"/>
      <w:bookmarkStart w:id="390" w:name="_Toc162873533"/>
      <w:bookmarkStart w:id="391" w:name="_Toc162939871"/>
      <w:bookmarkStart w:id="392" w:name="_Toc162939927"/>
      <w:bookmarkStart w:id="393" w:name="_Toc162939983"/>
      <w:bookmarkStart w:id="394" w:name="_Toc162940040"/>
      <w:bookmarkStart w:id="395" w:name="_Toc162941468"/>
      <w:bookmarkStart w:id="396" w:name="_Toc163047746"/>
      <w:bookmarkStart w:id="397" w:name="_Toc163050375"/>
      <w:bookmarkStart w:id="398" w:name="_Toc163050607"/>
      <w:bookmarkStart w:id="399" w:name="_Toc163050812"/>
      <w:bookmarkStart w:id="400" w:name="_Toc163050889"/>
      <w:bookmarkStart w:id="401" w:name="_Toc165875526"/>
      <w:bookmarkStart w:id="402" w:name="_Toc165875591"/>
      <w:bookmarkStart w:id="403" w:name="_Toc165875650"/>
      <w:bookmarkStart w:id="404" w:name="_Toc165987459"/>
      <w:bookmarkStart w:id="405" w:name="_Toc166164235"/>
      <w:bookmarkStart w:id="406" w:name="_Toc166164733"/>
      <w:bookmarkStart w:id="407" w:name="_Toc166164835"/>
      <w:bookmarkStart w:id="408" w:name="_Toc173935376"/>
      <w:bookmarkStart w:id="409" w:name="_Toc173935662"/>
      <w:bookmarkStart w:id="410" w:name="_Toc173935725"/>
      <w:bookmarkStart w:id="411" w:name="_Toc173935788"/>
      <w:bookmarkStart w:id="412" w:name="_Toc173935963"/>
      <w:bookmarkStart w:id="413" w:name="_Toc174032380"/>
      <w:bookmarkStart w:id="414" w:name="_Toc174032937"/>
      <w:bookmarkStart w:id="415" w:name="_Toc174033499"/>
      <w:bookmarkStart w:id="416" w:name="_Toc178499528"/>
      <w:bookmarkStart w:id="417" w:name="_Toc178499602"/>
      <w:bookmarkStart w:id="418" w:name="_Toc178499688"/>
      <w:bookmarkStart w:id="419" w:name="_Toc178499760"/>
      <w:bookmarkStart w:id="420" w:name="_Toc178499831"/>
      <w:bookmarkStart w:id="421" w:name="_Toc178499901"/>
      <w:r w:rsidRPr="00E26222">
        <w:rPr>
          <w:rFonts w:eastAsia="宋体"/>
          <w:sz w:val="22"/>
        </w:rPr>
        <w:t>For triggering/initiating data collection at UE side for UE-side AI/ML model,</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r w:rsidR="00AB791E" w:rsidRPr="00A24A9F">
        <w:rPr>
          <w:rFonts w:eastAsia="宋体" w:hint="eastAsia"/>
          <w:sz w:val="22"/>
        </w:rPr>
        <w:t xml:space="preserve"> </w:t>
      </w:r>
      <w:r w:rsidR="00AB791E" w:rsidRPr="00A24A9F">
        <w:rPr>
          <w:rFonts w:eastAsia="宋体"/>
          <w:sz w:val="22"/>
        </w:rPr>
        <w:t>support both</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46A8B1E" w14:textId="20433966" w:rsidR="00052A37" w:rsidRPr="00E26222" w:rsidRDefault="00052A37" w:rsidP="00052A37">
      <w:pPr>
        <w:pStyle w:val="2nd-proposal-YJ"/>
        <w:spacing w:before="156" w:after="156"/>
        <w:rPr>
          <w:rFonts w:eastAsia="宋体"/>
          <w:sz w:val="22"/>
        </w:rPr>
      </w:pPr>
      <w:bookmarkStart w:id="422" w:name="_Toc162427528"/>
      <w:bookmarkStart w:id="423" w:name="_Toc162427833"/>
      <w:bookmarkStart w:id="424" w:name="_Toc162442290"/>
      <w:bookmarkStart w:id="425" w:name="_Toc162594368"/>
      <w:bookmarkStart w:id="426" w:name="_Toc162594573"/>
      <w:bookmarkStart w:id="427" w:name="_Toc162594623"/>
      <w:bookmarkStart w:id="428" w:name="_Toc162594816"/>
      <w:bookmarkStart w:id="429" w:name="_Toc162596556"/>
      <w:bookmarkStart w:id="430" w:name="_Toc162597617"/>
      <w:bookmarkStart w:id="431" w:name="_Toc162598228"/>
      <w:bookmarkStart w:id="432" w:name="_Toc162873534"/>
      <w:bookmarkStart w:id="433" w:name="_Toc162939872"/>
      <w:bookmarkStart w:id="434" w:name="_Toc162939928"/>
      <w:bookmarkStart w:id="435" w:name="_Toc162939984"/>
      <w:bookmarkStart w:id="436" w:name="_Toc162940041"/>
      <w:bookmarkStart w:id="437" w:name="_Toc162941469"/>
      <w:bookmarkStart w:id="438" w:name="_Toc163047747"/>
      <w:bookmarkStart w:id="439" w:name="_Toc163050376"/>
      <w:bookmarkStart w:id="440" w:name="_Toc163050608"/>
      <w:bookmarkStart w:id="441" w:name="_Toc163050813"/>
      <w:bookmarkStart w:id="442" w:name="_Toc163050890"/>
      <w:bookmarkStart w:id="443" w:name="_Toc165875527"/>
      <w:bookmarkStart w:id="444" w:name="_Toc165875592"/>
      <w:bookmarkStart w:id="445" w:name="_Toc165875651"/>
      <w:bookmarkStart w:id="446" w:name="_Toc165987460"/>
      <w:bookmarkStart w:id="447" w:name="_Toc166164236"/>
      <w:bookmarkStart w:id="448" w:name="_Toc166164734"/>
      <w:bookmarkStart w:id="449" w:name="_Toc166164836"/>
      <w:bookmarkStart w:id="450" w:name="_Toc173935377"/>
      <w:bookmarkStart w:id="451" w:name="_Toc173935663"/>
      <w:bookmarkStart w:id="452" w:name="_Toc173935726"/>
      <w:bookmarkStart w:id="453" w:name="_Toc173935789"/>
      <w:bookmarkStart w:id="454" w:name="_Toc173935964"/>
      <w:bookmarkStart w:id="455" w:name="_Toc174032381"/>
      <w:bookmarkStart w:id="456" w:name="_Toc174032938"/>
      <w:bookmarkStart w:id="457" w:name="_Toc174033500"/>
      <w:bookmarkStart w:id="458" w:name="_Toc178499529"/>
      <w:bookmarkStart w:id="459" w:name="_Toc178499603"/>
      <w:bookmarkStart w:id="460" w:name="_Toc178499689"/>
      <w:bookmarkStart w:id="461" w:name="_Toc178499761"/>
      <w:bookmarkStart w:id="462" w:name="_Toc178499832"/>
      <w:bookmarkStart w:id="463" w:name="_Toc178499902"/>
      <w:bookmarkStart w:id="464" w:name="_Toc72163959"/>
      <w:bookmarkStart w:id="465" w:name="_Toc72164084"/>
      <w:bookmarkStart w:id="466" w:name="_Toc72164152"/>
      <w:bookmarkStart w:id="467" w:name="_Toc72164282"/>
      <w:bookmarkStart w:id="468" w:name="_Toc72166022"/>
      <w:bookmarkStart w:id="469" w:name="_Toc72166097"/>
      <w:bookmarkStart w:id="470" w:name="_Toc72166121"/>
      <w:bookmarkStart w:id="471" w:name="_Toc72166133"/>
      <w:bookmarkStart w:id="472" w:name="_Toc72166145"/>
      <w:bookmarkStart w:id="473" w:name="_Toc72166216"/>
      <w:bookmarkStart w:id="474" w:name="_Toc72166224"/>
      <w:bookmarkStart w:id="475" w:name="_Toc72764098"/>
      <w:bookmarkStart w:id="476" w:name="_Toc72764106"/>
      <w:bookmarkStart w:id="477" w:name="_Toc72764114"/>
      <w:bookmarkStart w:id="478" w:name="_Toc72764122"/>
      <w:bookmarkStart w:id="479" w:name="_Toc72766769"/>
      <w:bookmarkStart w:id="480" w:name="_Toc72766954"/>
      <w:bookmarkStart w:id="481" w:name="_Toc72767063"/>
      <w:bookmarkStart w:id="482" w:name="_Toc72767332"/>
      <w:bookmarkStart w:id="483" w:name="_Toc72767348"/>
      <w:bookmarkStart w:id="484" w:name="_Toc72767364"/>
      <w:r w:rsidRPr="00E26222">
        <w:rPr>
          <w:rFonts w:eastAsia="宋体"/>
          <w:sz w:val="22"/>
        </w:rPr>
        <w:t>Option 1: data collection initiated/triggered by configuration from NW, and</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4B27E440" w14:textId="3592CE4D" w:rsidR="00052A37" w:rsidRPr="00E26222" w:rsidRDefault="00052A37" w:rsidP="00352D6B">
      <w:pPr>
        <w:pStyle w:val="2nd-proposal-YJ"/>
        <w:spacing w:before="156" w:after="156"/>
        <w:rPr>
          <w:rFonts w:eastAsia="宋体"/>
          <w:sz w:val="22"/>
        </w:rPr>
      </w:pPr>
      <w:bookmarkStart w:id="485" w:name="_Toc162427529"/>
      <w:bookmarkStart w:id="486" w:name="_Toc162427834"/>
      <w:bookmarkStart w:id="487" w:name="_Toc162442291"/>
      <w:bookmarkStart w:id="488" w:name="_Toc162594369"/>
      <w:bookmarkStart w:id="489" w:name="_Toc162594574"/>
      <w:bookmarkStart w:id="490" w:name="_Toc162594624"/>
      <w:bookmarkStart w:id="491" w:name="_Toc162594817"/>
      <w:bookmarkStart w:id="492" w:name="_Toc162596557"/>
      <w:bookmarkStart w:id="493" w:name="_Toc162597618"/>
      <w:bookmarkStart w:id="494" w:name="_Toc162598229"/>
      <w:bookmarkStart w:id="495" w:name="_Toc162873535"/>
      <w:bookmarkStart w:id="496" w:name="_Toc162939873"/>
      <w:bookmarkStart w:id="497" w:name="_Toc162939929"/>
      <w:bookmarkStart w:id="498" w:name="_Toc162939985"/>
      <w:bookmarkStart w:id="499" w:name="_Toc162940042"/>
      <w:bookmarkStart w:id="500" w:name="_Toc162941470"/>
      <w:bookmarkStart w:id="501" w:name="_Toc163047748"/>
      <w:bookmarkStart w:id="502" w:name="_Toc163050377"/>
      <w:bookmarkStart w:id="503" w:name="_Toc163050609"/>
      <w:bookmarkStart w:id="504" w:name="_Toc163050814"/>
      <w:bookmarkStart w:id="505" w:name="_Toc163050891"/>
      <w:bookmarkStart w:id="506" w:name="_Toc165875528"/>
      <w:bookmarkStart w:id="507" w:name="_Toc165875593"/>
      <w:bookmarkStart w:id="508" w:name="_Toc165875652"/>
      <w:bookmarkStart w:id="509" w:name="_Toc165987461"/>
      <w:bookmarkStart w:id="510" w:name="_Toc166164237"/>
      <w:bookmarkStart w:id="511" w:name="_Toc166164735"/>
      <w:bookmarkStart w:id="512" w:name="_Toc166164837"/>
      <w:bookmarkStart w:id="513" w:name="_Toc173935378"/>
      <w:bookmarkStart w:id="514" w:name="_Toc173935664"/>
      <w:bookmarkStart w:id="515" w:name="_Toc173935727"/>
      <w:bookmarkStart w:id="516" w:name="_Toc173935790"/>
      <w:bookmarkStart w:id="517" w:name="_Toc173935965"/>
      <w:bookmarkStart w:id="518" w:name="_Toc174032382"/>
      <w:bookmarkStart w:id="519" w:name="_Toc174032939"/>
      <w:bookmarkStart w:id="520" w:name="_Toc174033501"/>
      <w:bookmarkStart w:id="521" w:name="_Toc178499530"/>
      <w:bookmarkStart w:id="522" w:name="_Toc178499604"/>
      <w:bookmarkStart w:id="523" w:name="_Toc178499690"/>
      <w:bookmarkStart w:id="524" w:name="_Toc178499762"/>
      <w:bookmarkStart w:id="525" w:name="_Toc178499833"/>
      <w:bookmarkStart w:id="526" w:name="_Toc17849990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r w:rsidRPr="00E26222">
        <w:rPr>
          <w:rFonts w:eastAsia="宋体"/>
          <w:sz w:val="22"/>
        </w:rPr>
        <w:t>Option 2: request from UE for data collection can serve as a supplementary.</w:t>
      </w:r>
      <w:bookmarkStart w:id="527" w:name="_Toc162427530"/>
      <w:bookmarkStart w:id="528" w:name="_Toc162427835"/>
      <w:bookmarkStart w:id="529" w:name="_Toc162442292"/>
      <w:bookmarkStart w:id="530" w:name="_Toc162594370"/>
      <w:bookmarkStart w:id="531" w:name="_Toc162594575"/>
      <w:bookmarkStart w:id="532" w:name="_Toc162594625"/>
      <w:bookmarkStart w:id="533" w:name="_Toc162594818"/>
      <w:bookmarkStart w:id="534" w:name="_Toc162596558"/>
      <w:bookmarkStart w:id="535" w:name="_Toc162597619"/>
      <w:bookmarkStart w:id="536" w:name="_Toc162598230"/>
      <w:bookmarkStart w:id="537" w:name="_Toc162873536"/>
      <w:bookmarkStart w:id="538" w:name="_Toc162939874"/>
      <w:bookmarkStart w:id="539" w:name="_Toc162939930"/>
      <w:bookmarkStart w:id="540" w:name="_Toc162939986"/>
      <w:bookmarkStart w:id="541" w:name="_Toc162940043"/>
      <w:bookmarkStart w:id="542" w:name="_Toc162941471"/>
      <w:bookmarkStart w:id="543" w:name="_Toc163047749"/>
      <w:bookmarkStart w:id="544" w:name="_Toc163050378"/>
      <w:bookmarkStart w:id="545" w:name="_Toc163050610"/>
      <w:bookmarkStart w:id="546" w:name="_Toc163050815"/>
      <w:bookmarkStart w:id="547" w:name="_Toc163050892"/>
      <w:bookmarkStart w:id="548" w:name="_Toc165875529"/>
      <w:bookmarkStart w:id="549" w:name="_Toc165875594"/>
      <w:bookmarkStart w:id="550" w:name="_Toc165875653"/>
      <w:bookmarkStart w:id="551" w:name="_Toc165987462"/>
      <w:bookmarkStart w:id="552" w:name="_Toc166164238"/>
      <w:bookmarkStart w:id="553" w:name="_Toc166164736"/>
      <w:bookmarkStart w:id="554" w:name="_Toc166164838"/>
      <w:bookmarkStart w:id="555" w:name="_Toc173935379"/>
      <w:bookmarkStart w:id="556" w:name="_Toc173935665"/>
      <w:bookmarkStart w:id="557" w:name="_Toc173935728"/>
      <w:bookmarkStart w:id="558" w:name="_Toc173935791"/>
      <w:bookmarkStart w:id="559" w:name="_Toc173935966"/>
      <w:bookmarkStart w:id="560" w:name="_Toc174032383"/>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r w:rsidR="00352D6B" w:rsidRPr="00352D6B">
        <w:rPr>
          <w:rFonts w:eastAsia="宋体"/>
          <w:sz w:val="22"/>
        </w:rPr>
        <w:t xml:space="preserve"> </w:t>
      </w:r>
      <w:r w:rsidRPr="00352D6B">
        <w:rPr>
          <w:rFonts w:eastAsia="宋体"/>
          <w:sz w:val="22"/>
        </w:rPr>
        <w:t>Moreover, Option 2 may need additional clarification on the steps that follow after request initiated by the UE.</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546C362D" w14:textId="043E5B3A" w:rsidR="00332D19" w:rsidRPr="00243F2F" w:rsidRDefault="00332D19" w:rsidP="00332D19">
      <w:pPr>
        <w:spacing w:before="156" w:after="156"/>
        <w:rPr>
          <w:color w:val="000000" w:themeColor="text1"/>
          <w:sz w:val="22"/>
          <w:szCs w:val="22"/>
          <w:lang w:eastAsia="ja-JP"/>
        </w:rPr>
      </w:pPr>
      <w:r>
        <w:rPr>
          <w:rFonts w:hint="eastAsia"/>
          <w:color w:val="000000" w:themeColor="text1"/>
          <w:sz w:val="22"/>
          <w:szCs w:val="22"/>
          <w:lang w:eastAsia="ja-JP"/>
        </w:rPr>
        <w:t>F</w:t>
      </w:r>
      <w:r>
        <w:rPr>
          <w:color w:val="000000" w:themeColor="text1"/>
          <w:sz w:val="22"/>
          <w:szCs w:val="22"/>
          <w:lang w:eastAsia="ja-JP"/>
        </w:rPr>
        <w:t xml:space="preserve">or </w:t>
      </w:r>
      <w:r w:rsidR="00524192">
        <w:rPr>
          <w:color w:val="000000" w:themeColor="text1"/>
          <w:sz w:val="22"/>
          <w:szCs w:val="22"/>
          <w:lang w:eastAsia="ja-JP"/>
        </w:rPr>
        <w:t>data collection</w:t>
      </w:r>
      <w:r w:rsidR="00524192" w:rsidDel="00524192">
        <w:rPr>
          <w:color w:val="000000" w:themeColor="text1"/>
          <w:sz w:val="22"/>
          <w:szCs w:val="22"/>
          <w:lang w:eastAsia="ja-JP"/>
        </w:rPr>
        <w:t xml:space="preserve"> </w:t>
      </w:r>
      <w:r w:rsidR="00524192">
        <w:rPr>
          <w:color w:val="000000" w:themeColor="text1"/>
          <w:sz w:val="22"/>
          <w:szCs w:val="22"/>
          <w:lang w:eastAsia="ja-JP"/>
        </w:rPr>
        <w:t xml:space="preserve">of </w:t>
      </w:r>
      <w:r>
        <w:rPr>
          <w:color w:val="000000" w:themeColor="text1"/>
          <w:sz w:val="22"/>
          <w:szCs w:val="22"/>
          <w:lang w:eastAsia="ja-JP"/>
        </w:rPr>
        <w:t xml:space="preserve">AI/ML model inputs, we suppose that providing assistance information is important, as the AI/ML model may not be able to effectively </w:t>
      </w:r>
      <w:r w:rsidR="00145C7C">
        <w:rPr>
          <w:color w:val="000000" w:themeColor="text1"/>
          <w:sz w:val="22"/>
          <w:szCs w:val="22"/>
          <w:lang w:eastAsia="ja-JP"/>
        </w:rPr>
        <w:t xml:space="preserve">make predictions of beams in </w:t>
      </w:r>
      <w:r>
        <w:rPr>
          <w:color w:val="000000" w:themeColor="text1"/>
          <w:sz w:val="22"/>
          <w:szCs w:val="22"/>
          <w:lang w:eastAsia="ja-JP"/>
        </w:rPr>
        <w:t>Set A without any assistance information regarding the relation between Set A and Set B.</w:t>
      </w:r>
      <w:r w:rsidRPr="002C4E16">
        <w:t xml:space="preserve"> </w:t>
      </w:r>
      <w:r w:rsidRPr="002C4E16">
        <w:rPr>
          <w:color w:val="000000" w:themeColor="text1"/>
          <w:sz w:val="22"/>
          <w:szCs w:val="22"/>
          <w:lang w:eastAsia="ja-JP"/>
        </w:rPr>
        <w:t xml:space="preserve">In </w:t>
      </w:r>
      <w:r>
        <w:rPr>
          <w:color w:val="000000" w:themeColor="text1"/>
          <w:sz w:val="22"/>
          <w:szCs w:val="22"/>
          <w:lang w:eastAsia="ja-JP"/>
        </w:rPr>
        <w:t>the study phase</w:t>
      </w:r>
      <w:r w:rsidRPr="002C4E16">
        <w:rPr>
          <w:color w:val="000000" w:themeColor="text1"/>
          <w:sz w:val="22"/>
          <w:szCs w:val="22"/>
          <w:lang w:eastAsia="ja-JP"/>
        </w:rPr>
        <w:t>, some companies have raised concerns about proprietary/privacy of some assistance information (</w:t>
      </w:r>
      <w:r w:rsidRPr="003E6D09">
        <w:rPr>
          <w:i/>
          <w:color w:val="000000" w:themeColor="text1"/>
          <w:sz w:val="22"/>
          <w:szCs w:val="22"/>
          <w:lang w:eastAsia="ja-JP"/>
        </w:rPr>
        <w:t>e.g.</w:t>
      </w:r>
      <w:r w:rsidRPr="002C4E16">
        <w:rPr>
          <w:color w:val="000000" w:themeColor="text1"/>
          <w:sz w:val="22"/>
          <w:szCs w:val="22"/>
          <w:lang w:eastAsia="ja-JP"/>
        </w:rPr>
        <w:t>, Rx beam shape/direction, UE location, UE moving direction). For this reason, it was concluded at the last meeting that such assistance information cannot be explicitly disclosed to the other side. From our point of view, considering the irreplaceable importance of the assistance information while avoiding the proprietary/privacy</w:t>
      </w:r>
      <w:r>
        <w:rPr>
          <w:color w:val="000000" w:themeColor="text1"/>
          <w:sz w:val="22"/>
          <w:szCs w:val="22"/>
          <w:lang w:eastAsia="ja-JP"/>
        </w:rPr>
        <w:t xml:space="preserve"> issue</w:t>
      </w:r>
      <w:r w:rsidRPr="002C4E16">
        <w:rPr>
          <w:color w:val="000000" w:themeColor="text1"/>
          <w:sz w:val="22"/>
          <w:szCs w:val="22"/>
          <w:lang w:eastAsia="ja-JP"/>
        </w:rPr>
        <w:t xml:space="preserve">, we should study implicitly providing the assistance information from one side to the other side. For instance, </w:t>
      </w:r>
      <w:r w:rsidR="00E400AD">
        <w:rPr>
          <w:color w:val="000000" w:themeColor="text1"/>
          <w:sz w:val="22"/>
          <w:szCs w:val="22"/>
          <w:lang w:eastAsia="ja-JP"/>
        </w:rPr>
        <w:t xml:space="preserve">the assistance information such as </w:t>
      </w:r>
      <w:r w:rsidR="00E400AD" w:rsidRPr="002C4E16">
        <w:rPr>
          <w:color w:val="000000" w:themeColor="text1"/>
          <w:sz w:val="22"/>
          <w:szCs w:val="22"/>
          <w:lang w:eastAsia="ja-JP"/>
        </w:rPr>
        <w:t>Rx beam shape/</w:t>
      </w:r>
      <w:r w:rsidR="00E400AD">
        <w:rPr>
          <w:color w:val="000000" w:themeColor="text1"/>
          <w:sz w:val="22"/>
          <w:szCs w:val="22"/>
          <w:lang w:eastAsia="ja-JP"/>
        </w:rPr>
        <w:t xml:space="preserve">direction, UE location and </w:t>
      </w:r>
      <w:r w:rsidR="00E400AD" w:rsidRPr="002C4E16">
        <w:rPr>
          <w:color w:val="000000" w:themeColor="text1"/>
          <w:sz w:val="22"/>
          <w:szCs w:val="22"/>
          <w:lang w:eastAsia="ja-JP"/>
        </w:rPr>
        <w:t>UE moving direction</w:t>
      </w:r>
      <w:r w:rsidR="00E400AD">
        <w:rPr>
          <w:color w:val="000000" w:themeColor="text1"/>
          <w:sz w:val="22"/>
          <w:szCs w:val="22"/>
          <w:lang w:eastAsia="ja-JP"/>
        </w:rPr>
        <w:t xml:space="preserve"> can be represented through </w:t>
      </w:r>
      <w:r w:rsidR="00E400AD" w:rsidRPr="002C4E16">
        <w:rPr>
          <w:color w:val="000000" w:themeColor="text1"/>
          <w:sz w:val="22"/>
          <w:szCs w:val="22"/>
          <w:lang w:eastAsia="ja-JP"/>
        </w:rPr>
        <w:t>angle related information</w:t>
      </w:r>
      <w:r w:rsidR="00E400AD">
        <w:rPr>
          <w:color w:val="000000" w:themeColor="text1"/>
          <w:sz w:val="22"/>
          <w:szCs w:val="22"/>
          <w:lang w:eastAsia="ja-JP"/>
        </w:rPr>
        <w:t xml:space="preserve">, which </w:t>
      </w:r>
      <w:r w:rsidRPr="002C4E16">
        <w:rPr>
          <w:color w:val="000000" w:themeColor="text1"/>
          <w:sz w:val="22"/>
          <w:szCs w:val="22"/>
          <w:lang w:eastAsia="ja-JP"/>
        </w:rPr>
        <w:t>can be converted or mapped into another space (</w:t>
      </w:r>
      <w:r w:rsidRPr="00761167">
        <w:rPr>
          <w:i/>
          <w:color w:val="000000" w:themeColor="text1"/>
          <w:sz w:val="22"/>
          <w:szCs w:val="22"/>
          <w:lang w:eastAsia="ja-JP"/>
        </w:rPr>
        <w:t>e.g.</w:t>
      </w:r>
      <w:r w:rsidRPr="002C4E16">
        <w:rPr>
          <w:color w:val="000000" w:themeColor="text1"/>
          <w:sz w:val="22"/>
          <w:szCs w:val="22"/>
          <w:lang w:eastAsia="ja-JP"/>
        </w:rPr>
        <w:t>, RSRP measurement) based on the trigonometric function and then disclosed in another form. Alternatively, we can also consider sharing channel estimation-based information, which conveys the relations between Set A and Set B beams, in a manner that safeguards proprietary and privacy.</w:t>
      </w:r>
      <w:r>
        <w:rPr>
          <w:color w:val="000000" w:themeColor="text1"/>
          <w:sz w:val="22"/>
          <w:szCs w:val="22"/>
          <w:lang w:eastAsia="ja-JP"/>
        </w:rPr>
        <w:t xml:space="preserve"> </w:t>
      </w:r>
    </w:p>
    <w:p w14:paraId="56674EC3" w14:textId="47012BE1" w:rsidR="00332D19" w:rsidRPr="005D2006" w:rsidRDefault="00332D19" w:rsidP="005D2006">
      <w:pPr>
        <w:pStyle w:val="1st-Proposal-YJ"/>
        <w:spacing w:before="156" w:after="156"/>
        <w:rPr>
          <w:rFonts w:eastAsiaTheme="minorEastAsia"/>
          <w:sz w:val="22"/>
          <w:szCs w:val="22"/>
        </w:rPr>
      </w:pPr>
      <w:bookmarkStart w:id="561" w:name="_Toc162427836"/>
      <w:bookmarkStart w:id="562" w:name="_Toc162442293"/>
      <w:bookmarkStart w:id="563" w:name="_Toc162594371"/>
      <w:bookmarkStart w:id="564" w:name="_Toc162594576"/>
      <w:bookmarkStart w:id="565" w:name="_Toc162594626"/>
      <w:bookmarkStart w:id="566" w:name="_Toc162594819"/>
      <w:bookmarkStart w:id="567" w:name="_Toc162596559"/>
      <w:bookmarkStart w:id="568" w:name="_Toc162597620"/>
      <w:bookmarkStart w:id="569" w:name="_Toc162598231"/>
      <w:bookmarkStart w:id="570" w:name="_Toc162873537"/>
      <w:bookmarkStart w:id="571" w:name="_Toc162939875"/>
      <w:bookmarkStart w:id="572" w:name="_Toc162939931"/>
      <w:bookmarkStart w:id="573" w:name="_Toc162939987"/>
      <w:bookmarkStart w:id="574" w:name="_Toc162940044"/>
      <w:bookmarkStart w:id="575" w:name="_Toc162941472"/>
      <w:bookmarkStart w:id="576" w:name="_Toc163047750"/>
      <w:bookmarkStart w:id="577" w:name="_Toc163050379"/>
      <w:bookmarkStart w:id="578" w:name="_Toc163050611"/>
      <w:bookmarkStart w:id="579" w:name="_Toc163050816"/>
      <w:bookmarkStart w:id="580" w:name="_Toc163050893"/>
      <w:bookmarkStart w:id="581" w:name="_Toc165875530"/>
      <w:bookmarkStart w:id="582" w:name="_Toc165875595"/>
      <w:bookmarkStart w:id="583" w:name="_Toc165875654"/>
      <w:bookmarkStart w:id="584" w:name="_Toc165987463"/>
      <w:bookmarkStart w:id="585" w:name="_Toc166164239"/>
      <w:bookmarkStart w:id="586" w:name="_Toc166164737"/>
      <w:bookmarkStart w:id="587" w:name="_Toc166164839"/>
      <w:bookmarkStart w:id="588" w:name="_Toc173935380"/>
      <w:bookmarkStart w:id="589" w:name="_Toc173935666"/>
      <w:bookmarkStart w:id="590" w:name="_Toc173935729"/>
      <w:bookmarkStart w:id="591" w:name="_Toc173935792"/>
      <w:bookmarkStart w:id="592" w:name="_Toc173935967"/>
      <w:bookmarkStart w:id="593" w:name="_Toc174032384"/>
      <w:bookmarkStart w:id="594" w:name="_Toc174032940"/>
      <w:bookmarkStart w:id="595" w:name="_Toc174033502"/>
      <w:bookmarkStart w:id="596" w:name="_Toc178499531"/>
      <w:bookmarkStart w:id="597" w:name="_Toc178499605"/>
      <w:bookmarkStart w:id="598" w:name="_Toc178499691"/>
      <w:bookmarkStart w:id="599" w:name="_Toc178499763"/>
      <w:bookmarkStart w:id="600" w:name="_Toc178499834"/>
      <w:bookmarkStart w:id="601" w:name="_Toc178499904"/>
      <w:bookmarkStart w:id="602" w:name="OLE_LINK35"/>
      <w:bookmarkStart w:id="603" w:name="OLE_LINK36"/>
      <w:r w:rsidRPr="000A7BB3">
        <w:rPr>
          <w:rFonts w:eastAsiaTheme="minorEastAsia"/>
          <w:sz w:val="22"/>
          <w:szCs w:val="22"/>
        </w:rPr>
        <w:t xml:space="preserve">For avoiding the proprietary/privacy </w:t>
      </w:r>
      <w:r>
        <w:rPr>
          <w:rFonts w:eastAsiaTheme="minorEastAsia"/>
          <w:sz w:val="22"/>
          <w:szCs w:val="22"/>
        </w:rPr>
        <w:t>issue</w:t>
      </w:r>
      <w:r w:rsidR="00524192">
        <w:rPr>
          <w:rFonts w:eastAsiaTheme="minorEastAsia"/>
          <w:sz w:val="22"/>
          <w:szCs w:val="22"/>
        </w:rPr>
        <w:t xml:space="preserve"> in data collection</w:t>
      </w:r>
      <w:r w:rsidRPr="000A7BB3">
        <w:rPr>
          <w:rFonts w:eastAsiaTheme="minorEastAsia"/>
          <w:sz w:val="22"/>
          <w:szCs w:val="22"/>
        </w:rPr>
        <w:t>, study to provide the assistance information (e.g., angle related information</w:t>
      </w:r>
      <w:r>
        <w:rPr>
          <w:rFonts w:eastAsiaTheme="minorEastAsia"/>
          <w:sz w:val="22"/>
          <w:szCs w:val="22"/>
        </w:rPr>
        <w:t>, channel estimation based information</w:t>
      </w:r>
      <w:r w:rsidRPr="000A7BB3">
        <w:rPr>
          <w:rFonts w:eastAsiaTheme="minorEastAsia"/>
          <w:sz w:val="22"/>
          <w:szCs w:val="22"/>
        </w:rPr>
        <w:t>) implicitly from one side to the other side.</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bookmarkEnd w:id="602"/>
    <w:bookmarkEnd w:id="603"/>
    <w:p w14:paraId="544576B1" w14:textId="77777777" w:rsidR="00332D19" w:rsidRPr="000A7BB3" w:rsidRDefault="00332D19" w:rsidP="00332D19">
      <w:pPr>
        <w:spacing w:before="156" w:after="156"/>
        <w:rPr>
          <w:rFonts w:eastAsiaTheme="minorEastAsia"/>
          <w:color w:val="000000" w:themeColor="text1"/>
          <w:sz w:val="22"/>
          <w:szCs w:val="22"/>
        </w:rPr>
      </w:pPr>
      <w:r w:rsidRPr="004847CB">
        <w:rPr>
          <w:rFonts w:eastAsiaTheme="minorEastAsia"/>
          <w:color w:val="000000" w:themeColor="text1"/>
          <w:sz w:val="22"/>
          <w:szCs w:val="22"/>
        </w:rPr>
        <w:lastRenderedPageBreak/>
        <w:t xml:space="preserve">Typically, a well-trained model requires model testing based on </w:t>
      </w:r>
      <w:r>
        <w:rPr>
          <w:rFonts w:eastAsiaTheme="minorEastAsia" w:hint="eastAsia"/>
          <w:color w:val="000000" w:themeColor="text1"/>
          <w:sz w:val="22"/>
          <w:szCs w:val="22"/>
        </w:rPr>
        <w:t>field</w:t>
      </w:r>
      <w:r w:rsidRPr="004847CB">
        <w:rPr>
          <w:rFonts w:eastAsiaTheme="minorEastAsia"/>
          <w:color w:val="000000" w:themeColor="text1"/>
          <w:sz w:val="22"/>
          <w:szCs w:val="22"/>
        </w:rPr>
        <w:t xml:space="preserve"> data before use, but extensive </w:t>
      </w:r>
      <w:r>
        <w:rPr>
          <w:rFonts w:eastAsiaTheme="minorEastAsia"/>
          <w:color w:val="000000" w:themeColor="text1"/>
          <w:sz w:val="22"/>
          <w:szCs w:val="22"/>
        </w:rPr>
        <w:t>field</w:t>
      </w:r>
      <w:r w:rsidRPr="004847CB">
        <w:rPr>
          <w:rFonts w:eastAsiaTheme="minorEastAsia"/>
          <w:color w:val="000000" w:themeColor="text1"/>
          <w:sz w:val="22"/>
          <w:szCs w:val="22"/>
        </w:rPr>
        <w:t xml:space="preserve"> data may not always be necessary for model testing, </w:t>
      </w:r>
      <w:r>
        <w:rPr>
          <w:rFonts w:eastAsiaTheme="minorEastAsia"/>
          <w:color w:val="000000" w:themeColor="text1"/>
          <w:sz w:val="22"/>
          <w:szCs w:val="22"/>
        </w:rPr>
        <w:t>and the same situation</w:t>
      </w:r>
      <w:r w:rsidRPr="004847CB">
        <w:rPr>
          <w:rFonts w:eastAsiaTheme="minorEastAsia"/>
          <w:color w:val="000000" w:themeColor="text1"/>
          <w:sz w:val="22"/>
          <w:szCs w:val="22"/>
        </w:rPr>
        <w:t xml:space="preserve"> may also </w:t>
      </w:r>
      <w:r>
        <w:rPr>
          <w:rFonts w:eastAsiaTheme="minorEastAsia"/>
          <w:color w:val="000000" w:themeColor="text1"/>
          <w:sz w:val="22"/>
          <w:szCs w:val="22"/>
        </w:rPr>
        <w:t>exist for</w:t>
      </w:r>
      <w:r w:rsidRPr="004847CB">
        <w:rPr>
          <w:rFonts w:eastAsiaTheme="minorEastAsia"/>
          <w:color w:val="000000" w:themeColor="text1"/>
          <w:sz w:val="22"/>
          <w:szCs w:val="22"/>
        </w:rPr>
        <w:t xml:space="preserve"> performance monitoring. For model testin</w:t>
      </w:r>
      <w:r>
        <w:rPr>
          <w:rFonts w:eastAsiaTheme="minorEastAsia"/>
          <w:color w:val="000000" w:themeColor="text1"/>
          <w:sz w:val="22"/>
          <w:szCs w:val="22"/>
        </w:rPr>
        <w:t xml:space="preserve">g and performance monitoring for </w:t>
      </w:r>
      <w:r w:rsidRPr="004847CB">
        <w:rPr>
          <w:rFonts w:eastAsiaTheme="minorEastAsia"/>
          <w:color w:val="000000" w:themeColor="text1"/>
          <w:sz w:val="22"/>
          <w:szCs w:val="22"/>
        </w:rPr>
        <w:t>NW-</w:t>
      </w:r>
      <w:r>
        <w:rPr>
          <w:rFonts w:eastAsiaTheme="minorEastAsia"/>
          <w:color w:val="000000" w:themeColor="text1"/>
          <w:sz w:val="22"/>
          <w:szCs w:val="22"/>
        </w:rPr>
        <w:t xml:space="preserve">side model, UE </w:t>
      </w:r>
      <w:r w:rsidRPr="004847CB">
        <w:rPr>
          <w:rFonts w:eastAsiaTheme="minorEastAsia"/>
          <w:color w:val="000000" w:themeColor="text1"/>
          <w:sz w:val="22"/>
          <w:szCs w:val="22"/>
        </w:rPr>
        <w:t xml:space="preserve">needs to calculate and report the </w:t>
      </w:r>
      <w:r>
        <w:rPr>
          <w:rFonts w:eastAsiaTheme="minorEastAsia"/>
          <w:color w:val="000000" w:themeColor="text1"/>
          <w:sz w:val="22"/>
          <w:szCs w:val="22"/>
        </w:rPr>
        <w:t xml:space="preserve">measured </w:t>
      </w:r>
      <w:r w:rsidRPr="004847CB">
        <w:rPr>
          <w:rFonts w:eastAsiaTheme="minorEastAsia"/>
          <w:color w:val="000000" w:themeColor="text1"/>
          <w:sz w:val="22"/>
          <w:szCs w:val="22"/>
        </w:rPr>
        <w:t>L1-RSRP</w:t>
      </w:r>
      <w:r>
        <w:rPr>
          <w:rFonts w:eastAsiaTheme="minorEastAsia"/>
          <w:color w:val="000000" w:themeColor="text1"/>
          <w:sz w:val="22"/>
          <w:szCs w:val="22"/>
        </w:rPr>
        <w:t>s</w:t>
      </w:r>
      <w:r w:rsidRPr="004847CB">
        <w:rPr>
          <w:rFonts w:eastAsiaTheme="minorEastAsia"/>
          <w:color w:val="000000" w:themeColor="text1"/>
          <w:sz w:val="22"/>
          <w:szCs w:val="22"/>
        </w:rPr>
        <w:t xml:space="preserve"> of beam measurem</w:t>
      </w:r>
      <w:r>
        <w:rPr>
          <w:rFonts w:eastAsiaTheme="minorEastAsia"/>
          <w:color w:val="000000" w:themeColor="text1"/>
          <w:sz w:val="22"/>
          <w:szCs w:val="22"/>
        </w:rPr>
        <w:t xml:space="preserve">ent resources configured by </w:t>
      </w:r>
      <w:r w:rsidRPr="004847CB">
        <w:rPr>
          <w:rFonts w:eastAsiaTheme="minorEastAsia"/>
          <w:color w:val="000000" w:themeColor="text1"/>
          <w:sz w:val="22"/>
          <w:szCs w:val="22"/>
        </w:rPr>
        <w:t xml:space="preserve">NW. We believe that leveraging existing </w:t>
      </w:r>
      <w:r>
        <w:rPr>
          <w:rFonts w:eastAsiaTheme="minorEastAsia"/>
          <w:color w:val="000000" w:themeColor="text1"/>
          <w:sz w:val="22"/>
          <w:szCs w:val="22"/>
        </w:rPr>
        <w:t>CSI report framework</w:t>
      </w:r>
      <w:r w:rsidRPr="004847CB">
        <w:rPr>
          <w:rFonts w:eastAsiaTheme="minorEastAsia"/>
          <w:color w:val="000000" w:themeColor="text1"/>
          <w:sz w:val="22"/>
          <w:szCs w:val="22"/>
        </w:rPr>
        <w:t xml:space="preserve">, without the need for large quantities of </w:t>
      </w:r>
      <w:r>
        <w:rPr>
          <w:rFonts w:eastAsiaTheme="minorEastAsia"/>
          <w:color w:val="000000" w:themeColor="text1"/>
          <w:sz w:val="22"/>
          <w:szCs w:val="22"/>
        </w:rPr>
        <w:t>field</w:t>
      </w:r>
      <w:r w:rsidRPr="004847CB">
        <w:rPr>
          <w:rFonts w:eastAsiaTheme="minorEastAsia"/>
          <w:color w:val="000000" w:themeColor="text1"/>
          <w:sz w:val="22"/>
          <w:szCs w:val="22"/>
        </w:rPr>
        <w:t xml:space="preserve"> data, may be </w:t>
      </w:r>
      <w:bookmarkStart w:id="604" w:name="OLE_LINK8"/>
      <w:r w:rsidRPr="00D13E62">
        <w:rPr>
          <w:rFonts w:eastAsiaTheme="minorEastAsia"/>
          <w:color w:val="000000" w:themeColor="text1"/>
          <w:sz w:val="22"/>
          <w:szCs w:val="22"/>
        </w:rPr>
        <w:t>advantageous</w:t>
      </w:r>
      <w:bookmarkEnd w:id="604"/>
      <w:r w:rsidRPr="004847CB">
        <w:rPr>
          <w:rFonts w:eastAsiaTheme="minorEastAsia"/>
          <w:color w:val="000000" w:themeColor="text1"/>
          <w:sz w:val="22"/>
          <w:szCs w:val="22"/>
        </w:rPr>
        <w:t xml:space="preserve">. For example, collecting L1-RSRP can align </w:t>
      </w:r>
      <w:r>
        <w:rPr>
          <w:rFonts w:eastAsiaTheme="minorEastAsia"/>
          <w:color w:val="000000" w:themeColor="text1"/>
          <w:sz w:val="22"/>
          <w:szCs w:val="22"/>
        </w:rPr>
        <w:t>as closely as possible with existing mechanism based on CSI report for reporting L1-RSRP. Furthermore,</w:t>
      </w:r>
      <w:r w:rsidRPr="004847CB">
        <w:rPr>
          <w:rFonts w:eastAsiaTheme="minorEastAsia"/>
          <w:color w:val="000000" w:themeColor="text1"/>
          <w:sz w:val="22"/>
          <w:szCs w:val="22"/>
        </w:rPr>
        <w:t xml:space="preserve"> NW </w:t>
      </w:r>
      <w:r>
        <w:rPr>
          <w:rFonts w:eastAsiaTheme="minorEastAsia"/>
          <w:color w:val="000000" w:themeColor="text1"/>
          <w:sz w:val="22"/>
          <w:szCs w:val="22"/>
        </w:rPr>
        <w:t>can more promptly access field data to evaluate model performance</w:t>
      </w:r>
      <w:r w:rsidRPr="004847CB">
        <w:rPr>
          <w:rFonts w:eastAsiaTheme="minorEastAsia"/>
          <w:color w:val="000000" w:themeColor="text1"/>
          <w:sz w:val="22"/>
          <w:szCs w:val="22"/>
        </w:rPr>
        <w:t xml:space="preserve">. </w:t>
      </w:r>
      <w:r>
        <w:rPr>
          <w:rFonts w:eastAsiaTheme="minorEastAsia"/>
          <w:color w:val="000000" w:themeColor="text1"/>
          <w:sz w:val="22"/>
          <w:szCs w:val="22"/>
        </w:rPr>
        <w:t>Additionally</w:t>
      </w:r>
      <w:r w:rsidRPr="004847CB">
        <w:rPr>
          <w:rFonts w:eastAsiaTheme="minorEastAsia"/>
          <w:color w:val="000000" w:themeColor="text1"/>
          <w:sz w:val="22"/>
          <w:szCs w:val="22"/>
        </w:rPr>
        <w:t xml:space="preserve">, and most importantly, </w:t>
      </w:r>
      <w:r w:rsidRPr="00197CC7">
        <w:rPr>
          <w:rFonts w:eastAsiaTheme="minorEastAsia"/>
          <w:color w:val="000000" w:themeColor="text1"/>
          <w:sz w:val="22"/>
          <w:szCs w:val="22"/>
        </w:rPr>
        <w:t xml:space="preserve">NW can dynamically determine, based on the </w:t>
      </w:r>
      <w:r>
        <w:rPr>
          <w:rFonts w:eastAsiaTheme="minorEastAsia"/>
          <w:color w:val="000000" w:themeColor="text1"/>
          <w:sz w:val="22"/>
          <w:szCs w:val="22"/>
        </w:rPr>
        <w:t xml:space="preserve">field </w:t>
      </w:r>
      <w:r w:rsidRPr="00197CC7">
        <w:rPr>
          <w:rFonts w:eastAsiaTheme="minorEastAsia"/>
          <w:color w:val="000000" w:themeColor="text1"/>
          <w:sz w:val="22"/>
          <w:szCs w:val="22"/>
        </w:rPr>
        <w:t xml:space="preserve">data already acquired, whether further data collection is warranted in real-time, thus avoiding unnecessary data </w:t>
      </w:r>
      <w:r>
        <w:rPr>
          <w:rFonts w:eastAsiaTheme="minorEastAsia"/>
          <w:color w:val="000000" w:themeColor="text1"/>
          <w:sz w:val="22"/>
          <w:szCs w:val="22"/>
        </w:rPr>
        <w:t>collection</w:t>
      </w:r>
      <w:r w:rsidRPr="00197CC7">
        <w:rPr>
          <w:rFonts w:eastAsiaTheme="minorEastAsia"/>
          <w:color w:val="000000" w:themeColor="text1"/>
          <w:sz w:val="22"/>
          <w:szCs w:val="22"/>
        </w:rPr>
        <w:t>. For instance, in scenarios where data collection is based on periodic or semi-p</w:t>
      </w:r>
      <w:r>
        <w:rPr>
          <w:rFonts w:eastAsiaTheme="minorEastAsia"/>
          <w:color w:val="000000" w:themeColor="text1"/>
          <w:sz w:val="22"/>
          <w:szCs w:val="22"/>
        </w:rPr>
        <w:t>ersistent CSI report</w:t>
      </w:r>
      <w:r w:rsidRPr="00197CC7">
        <w:rPr>
          <w:rFonts w:eastAsiaTheme="minorEastAsia"/>
          <w:color w:val="000000" w:themeColor="text1"/>
          <w:sz w:val="22"/>
          <w:szCs w:val="22"/>
        </w:rPr>
        <w:t xml:space="preserve">, NW can release or deactivate such </w:t>
      </w:r>
      <w:r>
        <w:rPr>
          <w:rFonts w:eastAsiaTheme="minorEastAsia"/>
          <w:color w:val="000000" w:themeColor="text1"/>
          <w:sz w:val="22"/>
          <w:szCs w:val="22"/>
        </w:rPr>
        <w:t>CSI report</w:t>
      </w:r>
      <w:r w:rsidRPr="00197CC7">
        <w:rPr>
          <w:rFonts w:eastAsiaTheme="minorEastAsia"/>
          <w:color w:val="000000" w:themeColor="text1"/>
          <w:sz w:val="22"/>
          <w:szCs w:val="22"/>
        </w:rPr>
        <w:t xml:space="preserve"> once it determines that sufficient </w:t>
      </w:r>
      <w:r>
        <w:rPr>
          <w:rFonts w:eastAsiaTheme="minorEastAsia"/>
          <w:color w:val="000000" w:themeColor="text1"/>
          <w:sz w:val="22"/>
          <w:szCs w:val="22"/>
        </w:rPr>
        <w:t xml:space="preserve">field </w:t>
      </w:r>
      <w:r w:rsidRPr="00197CC7">
        <w:rPr>
          <w:rFonts w:eastAsiaTheme="minorEastAsia"/>
          <w:color w:val="000000" w:themeColor="text1"/>
          <w:sz w:val="22"/>
          <w:szCs w:val="22"/>
        </w:rPr>
        <w:t>data has been collected.</w:t>
      </w:r>
    </w:p>
    <w:p w14:paraId="07E734B4" w14:textId="77203AB1" w:rsidR="00332D19" w:rsidRPr="005808E6" w:rsidRDefault="005808E6" w:rsidP="00332D19">
      <w:pPr>
        <w:pStyle w:val="1st-ob-YJ"/>
        <w:spacing w:before="156" w:after="156"/>
        <w:rPr>
          <w:rFonts w:eastAsiaTheme="minorEastAsia"/>
          <w:b w:val="0"/>
          <w:i w:val="0"/>
          <w:sz w:val="22"/>
          <w:szCs w:val="22"/>
        </w:rPr>
      </w:pPr>
      <w:bookmarkStart w:id="605" w:name="_Toc162427293"/>
      <w:bookmarkStart w:id="606" w:name="_Toc162427510"/>
      <w:bookmarkStart w:id="607" w:name="_Toc162427815"/>
      <w:bookmarkStart w:id="608" w:name="_Toc162442272"/>
      <w:bookmarkStart w:id="609" w:name="_Toc162594351"/>
      <w:bookmarkStart w:id="610" w:name="_Toc162594556"/>
      <w:bookmarkStart w:id="611" w:name="_Toc162594606"/>
      <w:bookmarkStart w:id="612" w:name="_Toc162594799"/>
      <w:bookmarkStart w:id="613" w:name="_Toc162596537"/>
      <w:bookmarkStart w:id="614" w:name="_Toc162597598"/>
      <w:bookmarkStart w:id="615" w:name="_Toc162598209"/>
      <w:bookmarkStart w:id="616" w:name="_Toc162873512"/>
      <w:bookmarkStart w:id="617" w:name="_Toc162939851"/>
      <w:bookmarkStart w:id="618" w:name="_Toc162939907"/>
      <w:bookmarkStart w:id="619" w:name="_Toc162939963"/>
      <w:bookmarkStart w:id="620" w:name="_Toc162940019"/>
      <w:bookmarkStart w:id="621" w:name="_Toc162941449"/>
      <w:bookmarkStart w:id="622" w:name="_Toc163047727"/>
      <w:bookmarkStart w:id="623" w:name="_Toc163050356"/>
      <w:bookmarkStart w:id="624" w:name="_Toc163050588"/>
      <w:bookmarkStart w:id="625" w:name="_Toc163050793"/>
      <w:bookmarkStart w:id="626" w:name="_Toc163050870"/>
      <w:bookmarkStart w:id="627" w:name="_Toc165875506"/>
      <w:bookmarkStart w:id="628" w:name="_Toc165875570"/>
      <w:bookmarkStart w:id="629" w:name="_Toc165875629"/>
      <w:bookmarkStart w:id="630" w:name="_Toc165987510"/>
      <w:bookmarkStart w:id="631" w:name="_Toc166164214"/>
      <w:bookmarkStart w:id="632" w:name="_Toc166164713"/>
      <w:bookmarkStart w:id="633" w:name="_Toc166164815"/>
      <w:bookmarkStart w:id="634" w:name="_Toc173935355"/>
      <w:bookmarkStart w:id="635" w:name="_Toc173935942"/>
      <w:bookmarkStart w:id="636" w:name="_Toc174032429"/>
      <w:bookmarkStart w:id="637" w:name="_Toc174033479"/>
      <w:bookmarkStart w:id="638" w:name="_Toc178499503"/>
      <w:bookmarkStart w:id="639" w:name="_Toc178499663"/>
      <w:r w:rsidRPr="003225C1">
        <w:rPr>
          <w:rFonts w:eastAsiaTheme="minorEastAsia"/>
          <w:sz w:val="22"/>
          <w:szCs w:val="22"/>
        </w:rPr>
        <w:t>F</w:t>
      </w:r>
      <w:r w:rsidR="00332D19" w:rsidRPr="005808E6">
        <w:rPr>
          <w:rFonts w:eastAsiaTheme="minorEastAsia"/>
          <w:sz w:val="22"/>
          <w:szCs w:val="22"/>
        </w:rPr>
        <w:t>or model testing for NW-side model, if there isn't a substantial need for vast amounts of field data, leveraging the existing CSI report framework to report measured L1-RSRP may be</w:t>
      </w:r>
      <w:r w:rsidR="00332D19" w:rsidRPr="00093F06">
        <w:t xml:space="preserve"> </w:t>
      </w:r>
      <w:r w:rsidR="00332D19" w:rsidRPr="005808E6">
        <w:rPr>
          <w:rFonts w:eastAsiaTheme="minorEastAsia"/>
          <w:sz w:val="22"/>
          <w:szCs w:val="22"/>
        </w:rPr>
        <w:t>advantageous.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0D78CCEB" w14:textId="38A93360" w:rsidR="001521E1"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Model Inference</w:t>
      </w:r>
    </w:p>
    <w:p w14:paraId="6E5A18C1" w14:textId="77777777" w:rsidR="00332D19" w:rsidRDefault="00332D19" w:rsidP="0076287F">
      <w:pPr>
        <w:pStyle w:val="a3"/>
        <w:numPr>
          <w:ilvl w:val="2"/>
          <w:numId w:val="1"/>
        </w:numPr>
        <w:spacing w:before="120" w:after="120"/>
        <w:ind w:firstLineChars="0"/>
        <w:outlineLvl w:val="1"/>
        <w:rPr>
          <w:rFonts w:eastAsia="宋体" w:cs="Times New Roman"/>
          <w:b/>
          <w:sz w:val="24"/>
          <w:szCs w:val="24"/>
        </w:rPr>
      </w:pPr>
      <w:r w:rsidRPr="00332D19">
        <w:rPr>
          <w:rFonts w:eastAsia="宋体" w:cs="Times New Roman"/>
          <w:b/>
          <w:sz w:val="24"/>
          <w:szCs w:val="24"/>
        </w:rPr>
        <w:t>Common part</w:t>
      </w:r>
    </w:p>
    <w:p w14:paraId="3865A62C" w14:textId="69D57793" w:rsidR="00332D19" w:rsidRDefault="008C3D14" w:rsidP="00332D19">
      <w:pPr>
        <w:spacing w:before="156" w:after="156"/>
        <w:rPr>
          <w:rFonts w:eastAsiaTheme="minorEastAsia"/>
          <w:color w:val="000000" w:themeColor="text1"/>
          <w:sz w:val="22"/>
          <w:szCs w:val="22"/>
        </w:rPr>
      </w:pPr>
      <w:bookmarkStart w:id="640" w:name="OLE_LINK31"/>
      <w:bookmarkStart w:id="641" w:name="OLE_LINK32"/>
      <w:r>
        <w:rPr>
          <w:rFonts w:eastAsiaTheme="minorEastAsia"/>
          <w:color w:val="000000" w:themeColor="text1"/>
          <w:sz w:val="22"/>
          <w:szCs w:val="22"/>
        </w:rPr>
        <w:t>Th</w:t>
      </w:r>
      <w:r w:rsidR="00332D19">
        <w:rPr>
          <w:rFonts w:eastAsiaTheme="minorEastAsia"/>
          <w:color w:val="000000" w:themeColor="text1"/>
          <w:sz w:val="22"/>
          <w:szCs w:val="22"/>
        </w:rPr>
        <w:t>e signalling overhead and UE complexity may be much higher than th</w:t>
      </w:r>
      <w:bookmarkEnd w:id="640"/>
      <w:bookmarkEnd w:id="641"/>
      <w:r w:rsidR="00332D19">
        <w:rPr>
          <w:rFonts w:eastAsiaTheme="minorEastAsia"/>
          <w:color w:val="000000" w:themeColor="text1"/>
          <w:sz w:val="22"/>
          <w:szCs w:val="22"/>
        </w:rPr>
        <w:t xml:space="preserve">at of legacy BM. For example, if </w:t>
      </w:r>
      <w:r w:rsidR="00332D19" w:rsidRPr="000A7BB3">
        <w:rPr>
          <w:rFonts w:eastAsiaTheme="minorEastAsia"/>
          <w:color w:val="000000" w:themeColor="text1"/>
          <w:sz w:val="22"/>
          <w:szCs w:val="22"/>
        </w:rPr>
        <w:t xml:space="preserve">one legacy CSI </w:t>
      </w:r>
      <w:r w:rsidR="00332D19" w:rsidRPr="000A7BB3">
        <w:rPr>
          <w:rFonts w:eastAsiaTheme="minorEastAsia"/>
          <w:i/>
          <w:color w:val="000000" w:themeColor="text1"/>
          <w:sz w:val="22"/>
          <w:szCs w:val="22"/>
        </w:rPr>
        <w:t>ReportConfig</w:t>
      </w:r>
      <w:r w:rsidR="00332D19">
        <w:rPr>
          <w:rFonts w:eastAsiaTheme="minorEastAsia"/>
          <w:color w:val="000000" w:themeColor="text1"/>
          <w:sz w:val="22"/>
          <w:szCs w:val="22"/>
        </w:rPr>
        <w:t xml:space="preserve"> is needed for each AI/ML model and for </w:t>
      </w:r>
      <w:r w:rsidR="00332D19" w:rsidRPr="000A7BB3">
        <w:rPr>
          <w:rFonts w:eastAsiaTheme="minorEastAsia"/>
          <w:color w:val="000000" w:themeColor="text1"/>
          <w:sz w:val="22"/>
          <w:szCs w:val="22"/>
        </w:rPr>
        <w:t>model training, model inference and monitoring respectively</w:t>
      </w:r>
      <w:r w:rsidR="00332D19">
        <w:rPr>
          <w:rFonts w:eastAsiaTheme="minorEastAsia"/>
          <w:color w:val="000000" w:themeColor="text1"/>
          <w:sz w:val="22"/>
          <w:szCs w:val="22"/>
        </w:rPr>
        <w:t xml:space="preserve">, the number of required </w:t>
      </w:r>
      <w:r w:rsidR="00332D19" w:rsidRPr="000A7BB3">
        <w:rPr>
          <w:rFonts w:eastAsiaTheme="minorEastAsia"/>
          <w:color w:val="000000" w:themeColor="text1"/>
          <w:sz w:val="22"/>
          <w:szCs w:val="22"/>
        </w:rPr>
        <w:t xml:space="preserve">CSI </w:t>
      </w:r>
      <w:r w:rsidR="00332D19" w:rsidRPr="000A7BB3">
        <w:rPr>
          <w:rFonts w:eastAsiaTheme="minorEastAsia"/>
          <w:i/>
          <w:color w:val="000000" w:themeColor="text1"/>
          <w:sz w:val="22"/>
          <w:szCs w:val="22"/>
        </w:rPr>
        <w:t>ReportConfig</w:t>
      </w:r>
      <w:r w:rsidR="00332D19">
        <w:rPr>
          <w:rFonts w:eastAsiaTheme="minorEastAsia"/>
          <w:i/>
          <w:color w:val="000000" w:themeColor="text1"/>
          <w:sz w:val="22"/>
          <w:szCs w:val="22"/>
        </w:rPr>
        <w:t xml:space="preserve"> </w:t>
      </w:r>
      <w:r w:rsidR="00332D19" w:rsidRPr="005B4D05">
        <w:rPr>
          <w:rFonts w:eastAsiaTheme="minorEastAsia"/>
          <w:color w:val="000000" w:themeColor="text1"/>
          <w:sz w:val="22"/>
          <w:szCs w:val="22"/>
        </w:rPr>
        <w:t xml:space="preserve">may be too </w:t>
      </w:r>
      <w:r w:rsidR="00332D19">
        <w:rPr>
          <w:rFonts w:eastAsiaTheme="minorEastAsia"/>
          <w:color w:val="000000" w:themeColor="text1"/>
          <w:sz w:val="22"/>
          <w:szCs w:val="22"/>
        </w:rPr>
        <w:t xml:space="preserve">high. One possible solution is to adopt the sub configurations of </w:t>
      </w:r>
      <w:r w:rsidR="00332D19" w:rsidRPr="000A7BB3">
        <w:rPr>
          <w:rFonts w:eastAsiaTheme="minorEastAsia"/>
          <w:color w:val="000000" w:themeColor="text1"/>
          <w:sz w:val="22"/>
          <w:szCs w:val="22"/>
        </w:rPr>
        <w:t xml:space="preserve">CSI </w:t>
      </w:r>
      <w:r w:rsidR="00332D19" w:rsidRPr="000A7BB3">
        <w:rPr>
          <w:rFonts w:eastAsiaTheme="minorEastAsia"/>
          <w:i/>
          <w:color w:val="000000" w:themeColor="text1"/>
          <w:sz w:val="22"/>
          <w:szCs w:val="22"/>
        </w:rPr>
        <w:t>ReportConfig</w:t>
      </w:r>
      <w:r w:rsidR="00332D19">
        <w:rPr>
          <w:rFonts w:eastAsiaTheme="minorEastAsia"/>
          <w:color w:val="000000" w:themeColor="text1"/>
          <w:sz w:val="22"/>
          <w:szCs w:val="22"/>
        </w:rPr>
        <w:t>, with one sub configuration for one model or for one of model training, model inference and model monitoring if needed.</w:t>
      </w:r>
    </w:p>
    <w:p w14:paraId="2EA4AFF1" w14:textId="77777777" w:rsidR="00332D19" w:rsidRPr="005D2006" w:rsidRDefault="00332D19" w:rsidP="005D2006">
      <w:pPr>
        <w:pStyle w:val="1st-Proposal-YJ"/>
        <w:spacing w:before="156" w:after="156"/>
        <w:rPr>
          <w:rFonts w:eastAsiaTheme="minorEastAsia"/>
          <w:sz w:val="22"/>
          <w:szCs w:val="22"/>
        </w:rPr>
      </w:pPr>
      <w:bookmarkStart w:id="642" w:name="_Toc162427837"/>
      <w:bookmarkStart w:id="643" w:name="_Toc162442294"/>
      <w:bookmarkStart w:id="644" w:name="_Toc162594373"/>
      <w:bookmarkStart w:id="645" w:name="_Toc162594578"/>
      <w:bookmarkStart w:id="646" w:name="_Toc162594628"/>
      <w:bookmarkStart w:id="647" w:name="_Toc162594821"/>
      <w:bookmarkStart w:id="648" w:name="_Toc162596561"/>
      <w:bookmarkStart w:id="649" w:name="_Toc162597622"/>
      <w:bookmarkStart w:id="650" w:name="_Toc162598233"/>
      <w:bookmarkStart w:id="651" w:name="_Toc162873539"/>
      <w:bookmarkStart w:id="652" w:name="_Toc162939877"/>
      <w:bookmarkStart w:id="653" w:name="_Toc162939933"/>
      <w:bookmarkStart w:id="654" w:name="_Toc162939989"/>
      <w:bookmarkStart w:id="655" w:name="_Toc162940046"/>
      <w:bookmarkStart w:id="656" w:name="_Toc162941474"/>
      <w:bookmarkStart w:id="657" w:name="_Toc163047752"/>
      <w:bookmarkStart w:id="658" w:name="_Toc163050381"/>
      <w:bookmarkStart w:id="659" w:name="_Toc163050613"/>
      <w:bookmarkStart w:id="660" w:name="_Toc163050818"/>
      <w:bookmarkStart w:id="661" w:name="_Toc163050895"/>
      <w:bookmarkStart w:id="662" w:name="_Toc165875531"/>
      <w:bookmarkStart w:id="663" w:name="_Toc165875596"/>
      <w:bookmarkStart w:id="664" w:name="_Toc165875655"/>
      <w:bookmarkStart w:id="665" w:name="_Toc165987467"/>
      <w:bookmarkStart w:id="666" w:name="_Toc166164243"/>
      <w:bookmarkStart w:id="667" w:name="_Toc166164741"/>
      <w:bookmarkStart w:id="668" w:name="_Toc166164843"/>
      <w:bookmarkStart w:id="669" w:name="_Toc173935381"/>
      <w:bookmarkStart w:id="670" w:name="_Toc173935667"/>
      <w:bookmarkStart w:id="671" w:name="_Toc173935730"/>
      <w:bookmarkStart w:id="672" w:name="_Toc173935793"/>
      <w:bookmarkStart w:id="673" w:name="_Toc173935968"/>
      <w:bookmarkStart w:id="674" w:name="_Toc174032385"/>
      <w:bookmarkStart w:id="675" w:name="_Toc174032941"/>
      <w:bookmarkStart w:id="676" w:name="_Toc174033503"/>
      <w:bookmarkStart w:id="677" w:name="_Toc178499532"/>
      <w:bookmarkStart w:id="678" w:name="_Toc178499606"/>
      <w:bookmarkStart w:id="679" w:name="_Toc178499692"/>
      <w:bookmarkStart w:id="680" w:name="_Toc178499764"/>
      <w:bookmarkStart w:id="681" w:name="_Toc178499835"/>
      <w:bookmarkStart w:id="682" w:name="_Toc178499905"/>
      <w:r>
        <w:rPr>
          <w:rFonts w:eastAsiaTheme="minorEastAsia"/>
          <w:sz w:val="22"/>
          <w:szCs w:val="22"/>
        </w:rPr>
        <w:t>Support sub configuration of CSI report for AI/ML, each sub configuration may correspond to a different model or a different AI/ML LCM stage requiring data collection.</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7EFE6EBD" w14:textId="2AEF5DA8" w:rsidR="00332D19" w:rsidRPr="003C0553" w:rsidRDefault="00332D19" w:rsidP="00332D19">
      <w:pPr>
        <w:spacing w:before="156" w:after="156"/>
        <w:rPr>
          <w:rFonts w:eastAsiaTheme="minorEastAsia"/>
          <w:color w:val="000000" w:themeColor="text1"/>
          <w:sz w:val="22"/>
          <w:szCs w:val="22"/>
        </w:rPr>
      </w:pPr>
      <w:r w:rsidRPr="00E65FC0">
        <w:rPr>
          <w:rFonts w:eastAsiaTheme="minorEastAsia"/>
          <w:color w:val="000000" w:themeColor="text1"/>
          <w:sz w:val="22"/>
          <w:szCs w:val="22"/>
        </w:rPr>
        <w:t>When the UL transmission resources are insufficient to feedback all CSI information, the priority rule ne</w:t>
      </w:r>
      <w:r>
        <w:rPr>
          <w:rFonts w:eastAsiaTheme="minorEastAsia"/>
          <w:color w:val="000000" w:themeColor="text1"/>
          <w:sz w:val="22"/>
          <w:szCs w:val="22"/>
        </w:rPr>
        <w:t>ed to be defined. Specifically,</w:t>
      </w:r>
      <w:r>
        <w:rPr>
          <w:rFonts w:eastAsiaTheme="minorEastAsia" w:hint="eastAsia"/>
          <w:color w:val="000000" w:themeColor="text1"/>
          <w:sz w:val="22"/>
          <w:szCs w:val="22"/>
        </w:rPr>
        <w:t xml:space="preserve"> </w:t>
      </w:r>
      <w:r>
        <w:rPr>
          <w:rFonts w:eastAsiaTheme="minorEastAsia"/>
          <w:color w:val="000000" w:themeColor="text1"/>
          <w:sz w:val="22"/>
          <w:szCs w:val="22"/>
        </w:rPr>
        <w:t>w</w:t>
      </w:r>
      <w:r w:rsidRPr="00E65FC0">
        <w:rPr>
          <w:rFonts w:eastAsiaTheme="minorEastAsia"/>
          <w:color w:val="000000" w:themeColor="text1"/>
          <w:sz w:val="22"/>
          <w:szCs w:val="22"/>
        </w:rPr>
        <w:t xml:space="preserve">hen multiple CSI reports collide, the priority value corresponding to each CSI report should be determined and compared with each other. The existing priority rule is only </w:t>
      </w:r>
      <w:r w:rsidR="00754529">
        <w:rPr>
          <w:rFonts w:eastAsiaTheme="minorEastAsia"/>
          <w:color w:val="000000" w:themeColor="text1"/>
          <w:sz w:val="22"/>
          <w:szCs w:val="22"/>
        </w:rPr>
        <w:t>for</w:t>
      </w:r>
      <w:r w:rsidRPr="00E65FC0">
        <w:rPr>
          <w:rFonts w:eastAsiaTheme="minorEastAsia"/>
          <w:color w:val="000000" w:themeColor="text1"/>
          <w:sz w:val="22"/>
          <w:szCs w:val="22"/>
        </w:rPr>
        <w:t xml:space="preserve"> non-AI/ML based CSI report. If the AI/ML based CSI report </w:t>
      </w:r>
      <w:r>
        <w:rPr>
          <w:rFonts w:eastAsiaTheme="minorEastAsia"/>
          <w:color w:val="000000" w:themeColor="text1"/>
          <w:sz w:val="22"/>
          <w:szCs w:val="22"/>
        </w:rPr>
        <w:t>(</w:t>
      </w:r>
      <w:r w:rsidRPr="00761167">
        <w:rPr>
          <w:rFonts w:eastAsiaTheme="minorEastAsia"/>
          <w:i/>
          <w:color w:val="000000" w:themeColor="text1"/>
          <w:sz w:val="22"/>
          <w:szCs w:val="22"/>
        </w:rPr>
        <w:t>e.g.</w:t>
      </w:r>
      <w:r>
        <w:rPr>
          <w:rFonts w:eastAsiaTheme="minorEastAsia"/>
          <w:color w:val="000000" w:themeColor="text1"/>
          <w:sz w:val="22"/>
          <w:szCs w:val="22"/>
        </w:rPr>
        <w:t xml:space="preserve">, carrying predicted beams/L1-RSRPs) is introduced, both </w:t>
      </w:r>
      <w:r w:rsidRPr="00E65FC0">
        <w:rPr>
          <w:rFonts w:eastAsiaTheme="minorEastAsia"/>
          <w:color w:val="000000" w:themeColor="text1"/>
          <w:sz w:val="22"/>
          <w:szCs w:val="22"/>
        </w:rPr>
        <w:t xml:space="preserve">AI/ML based CSI report vs. </w:t>
      </w:r>
      <w:r>
        <w:rPr>
          <w:rFonts w:eastAsiaTheme="minorEastAsia"/>
          <w:color w:val="000000" w:themeColor="text1"/>
          <w:sz w:val="22"/>
          <w:szCs w:val="22"/>
        </w:rPr>
        <w:t>non-</w:t>
      </w:r>
      <w:r w:rsidRPr="00E65FC0">
        <w:rPr>
          <w:rFonts w:eastAsiaTheme="minorEastAsia"/>
          <w:color w:val="000000" w:themeColor="text1"/>
          <w:sz w:val="22"/>
          <w:szCs w:val="22"/>
        </w:rPr>
        <w:t xml:space="preserve">AI/ML based CSI report and AI/ML based CSI report vs. AI/ML based CSI report </w:t>
      </w:r>
      <w:r w:rsidR="007177AE">
        <w:rPr>
          <w:rFonts w:eastAsiaTheme="minorEastAsia"/>
          <w:color w:val="000000" w:themeColor="text1"/>
          <w:sz w:val="22"/>
          <w:szCs w:val="22"/>
        </w:rPr>
        <w:t>(</w:t>
      </w:r>
      <w:r w:rsidR="007177AE" w:rsidRPr="008A6AE3">
        <w:rPr>
          <w:rFonts w:eastAsiaTheme="minorEastAsia"/>
          <w:i/>
          <w:color w:val="000000" w:themeColor="text1"/>
          <w:sz w:val="22"/>
          <w:szCs w:val="22"/>
        </w:rPr>
        <w:t>e.g.</w:t>
      </w:r>
      <w:r w:rsidR="007177AE">
        <w:rPr>
          <w:rFonts w:eastAsiaTheme="minorEastAsia"/>
          <w:color w:val="000000" w:themeColor="text1"/>
          <w:sz w:val="22"/>
          <w:szCs w:val="22"/>
        </w:rPr>
        <w:t xml:space="preserve">, different types of AI/ML based report) </w:t>
      </w:r>
      <w:r w:rsidRPr="00E65FC0">
        <w:rPr>
          <w:rFonts w:eastAsiaTheme="minorEastAsia"/>
          <w:color w:val="000000" w:themeColor="text1"/>
          <w:sz w:val="22"/>
          <w:szCs w:val="22"/>
        </w:rPr>
        <w:t>should be considered.</w:t>
      </w:r>
    </w:p>
    <w:p w14:paraId="01EB3FBA" w14:textId="77777777" w:rsidR="00332D19" w:rsidRPr="005D2006" w:rsidRDefault="00332D19" w:rsidP="005D2006">
      <w:pPr>
        <w:pStyle w:val="1st-Proposal-YJ"/>
        <w:spacing w:before="156" w:after="156"/>
        <w:rPr>
          <w:rFonts w:eastAsiaTheme="minorEastAsia"/>
          <w:sz w:val="22"/>
          <w:szCs w:val="22"/>
        </w:rPr>
      </w:pPr>
      <w:bookmarkStart w:id="683" w:name="_Toc162427838"/>
      <w:bookmarkStart w:id="684" w:name="_Toc162442295"/>
      <w:bookmarkStart w:id="685" w:name="_Toc162594374"/>
      <w:bookmarkStart w:id="686" w:name="_Toc162594579"/>
      <w:bookmarkStart w:id="687" w:name="_Toc162594629"/>
      <w:bookmarkStart w:id="688" w:name="_Toc162594822"/>
      <w:bookmarkStart w:id="689" w:name="_Toc162596562"/>
      <w:bookmarkStart w:id="690" w:name="_Toc162597623"/>
      <w:bookmarkStart w:id="691" w:name="_Toc162598234"/>
      <w:bookmarkStart w:id="692" w:name="_Toc162873540"/>
      <w:bookmarkStart w:id="693" w:name="_Toc162939878"/>
      <w:bookmarkStart w:id="694" w:name="_Toc162939934"/>
      <w:bookmarkStart w:id="695" w:name="_Toc162939990"/>
      <w:bookmarkStart w:id="696" w:name="_Toc162940047"/>
      <w:bookmarkStart w:id="697" w:name="_Toc162941475"/>
      <w:bookmarkStart w:id="698" w:name="_Toc163047753"/>
      <w:bookmarkStart w:id="699" w:name="_Toc163050382"/>
      <w:bookmarkStart w:id="700" w:name="_Toc163050614"/>
      <w:bookmarkStart w:id="701" w:name="_Toc163050819"/>
      <w:bookmarkStart w:id="702" w:name="_Toc163050896"/>
      <w:bookmarkStart w:id="703" w:name="_Toc165875532"/>
      <w:bookmarkStart w:id="704" w:name="_Toc165875597"/>
      <w:bookmarkStart w:id="705" w:name="_Toc165875656"/>
      <w:bookmarkStart w:id="706" w:name="_Toc165987468"/>
      <w:bookmarkStart w:id="707" w:name="_Toc166164244"/>
      <w:bookmarkStart w:id="708" w:name="_Toc166164742"/>
      <w:bookmarkStart w:id="709" w:name="_Toc166164844"/>
      <w:bookmarkStart w:id="710" w:name="_Toc173935382"/>
      <w:bookmarkStart w:id="711" w:name="_Toc173935668"/>
      <w:bookmarkStart w:id="712" w:name="_Toc173935731"/>
      <w:bookmarkStart w:id="713" w:name="_Toc173935794"/>
      <w:bookmarkStart w:id="714" w:name="_Toc173935969"/>
      <w:bookmarkStart w:id="715" w:name="_Toc174032386"/>
      <w:bookmarkStart w:id="716" w:name="_Toc174032942"/>
      <w:bookmarkStart w:id="717" w:name="_Toc174033504"/>
      <w:bookmarkStart w:id="718" w:name="_Toc178499533"/>
      <w:bookmarkStart w:id="719" w:name="_Toc178499607"/>
      <w:bookmarkStart w:id="720" w:name="_Toc178499693"/>
      <w:bookmarkStart w:id="721" w:name="_Toc178499765"/>
      <w:bookmarkStart w:id="722" w:name="_Toc178499836"/>
      <w:bookmarkStart w:id="723" w:name="_Toc178499906"/>
      <w:bookmarkStart w:id="724" w:name="OLE_LINK77"/>
      <w:bookmarkStart w:id="725" w:name="OLE_LINK78"/>
      <w:r>
        <w:rPr>
          <w:rFonts w:eastAsiaTheme="minorEastAsia"/>
          <w:sz w:val="22"/>
          <w:szCs w:val="22"/>
        </w:rPr>
        <w:t>If the AI/ML based CSI report is introduced, define the priority rule at least in following cases</w:t>
      </w:r>
      <w:r w:rsidRPr="00E65FC0">
        <w:rPr>
          <w:rFonts w:eastAsiaTheme="minorEastAsia"/>
          <w:sz w:val="22"/>
          <w:szCs w:val="22"/>
        </w:rPr>
        <w:t>:</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38F867CF" w14:textId="77777777" w:rsidR="00332D19" w:rsidRPr="005D2006" w:rsidRDefault="00332D19" w:rsidP="005D2006">
      <w:pPr>
        <w:pStyle w:val="2nd-proposal-YJ"/>
        <w:spacing w:before="156" w:after="156"/>
        <w:rPr>
          <w:rFonts w:eastAsia="宋体"/>
          <w:sz w:val="22"/>
        </w:rPr>
      </w:pPr>
      <w:bookmarkStart w:id="726" w:name="_Toc162427839"/>
      <w:bookmarkStart w:id="727" w:name="_Toc162442296"/>
      <w:bookmarkStart w:id="728" w:name="_Toc162594375"/>
      <w:bookmarkStart w:id="729" w:name="_Toc162594580"/>
      <w:bookmarkStart w:id="730" w:name="_Toc162594630"/>
      <w:bookmarkStart w:id="731" w:name="_Toc162594823"/>
      <w:bookmarkStart w:id="732" w:name="_Toc162596563"/>
      <w:bookmarkStart w:id="733" w:name="_Toc162597624"/>
      <w:bookmarkStart w:id="734" w:name="_Toc162598235"/>
      <w:bookmarkStart w:id="735" w:name="_Toc162873541"/>
      <w:bookmarkStart w:id="736" w:name="_Toc162939879"/>
      <w:bookmarkStart w:id="737" w:name="_Toc162939935"/>
      <w:bookmarkStart w:id="738" w:name="_Toc162939991"/>
      <w:bookmarkStart w:id="739" w:name="_Toc162940048"/>
      <w:bookmarkStart w:id="740" w:name="_Toc162941476"/>
      <w:bookmarkStart w:id="741" w:name="_Toc163047754"/>
      <w:bookmarkStart w:id="742" w:name="_Toc163050383"/>
      <w:bookmarkStart w:id="743" w:name="_Toc163050615"/>
      <w:bookmarkStart w:id="744" w:name="_Toc163050820"/>
      <w:bookmarkStart w:id="745" w:name="_Toc163050897"/>
      <w:bookmarkStart w:id="746" w:name="_Toc165875533"/>
      <w:bookmarkStart w:id="747" w:name="_Toc165875598"/>
      <w:bookmarkStart w:id="748" w:name="_Toc165875657"/>
      <w:bookmarkStart w:id="749" w:name="_Toc165987469"/>
      <w:bookmarkStart w:id="750" w:name="_Toc166164245"/>
      <w:bookmarkStart w:id="751" w:name="_Toc166164743"/>
      <w:bookmarkStart w:id="752" w:name="_Toc166164845"/>
      <w:bookmarkStart w:id="753" w:name="_Toc173935383"/>
      <w:bookmarkStart w:id="754" w:name="_Toc173935669"/>
      <w:bookmarkStart w:id="755" w:name="_Toc173935732"/>
      <w:bookmarkStart w:id="756" w:name="_Toc173935795"/>
      <w:bookmarkStart w:id="757" w:name="_Toc173935970"/>
      <w:bookmarkStart w:id="758" w:name="_Toc174032387"/>
      <w:bookmarkStart w:id="759" w:name="_Toc174032943"/>
      <w:bookmarkStart w:id="760" w:name="_Toc174033505"/>
      <w:bookmarkStart w:id="761" w:name="_Toc178499534"/>
      <w:bookmarkStart w:id="762" w:name="_Toc178499608"/>
      <w:bookmarkStart w:id="763" w:name="_Toc178499694"/>
      <w:bookmarkStart w:id="764" w:name="_Toc178499766"/>
      <w:bookmarkStart w:id="765" w:name="_Toc178499837"/>
      <w:bookmarkStart w:id="766" w:name="_Toc178499907"/>
      <w:r w:rsidRPr="005D2006">
        <w:rPr>
          <w:rFonts w:eastAsia="宋体"/>
          <w:sz w:val="22"/>
        </w:rPr>
        <w:t>Non-AI/ML based CSI report vs. AI/ML based CSI report</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2CB3549B" w14:textId="77777777" w:rsidR="00332D19" w:rsidRPr="005D2006" w:rsidRDefault="00332D19" w:rsidP="005D2006">
      <w:pPr>
        <w:pStyle w:val="2nd-proposal-YJ"/>
        <w:spacing w:before="156" w:after="156"/>
        <w:rPr>
          <w:rFonts w:eastAsia="宋体"/>
          <w:sz w:val="22"/>
        </w:rPr>
      </w:pPr>
      <w:bookmarkStart w:id="767" w:name="_Toc162427840"/>
      <w:bookmarkStart w:id="768" w:name="_Toc162442297"/>
      <w:bookmarkStart w:id="769" w:name="_Toc162594376"/>
      <w:bookmarkStart w:id="770" w:name="_Toc162594581"/>
      <w:bookmarkStart w:id="771" w:name="_Toc162594631"/>
      <w:bookmarkStart w:id="772" w:name="_Toc162594824"/>
      <w:bookmarkStart w:id="773" w:name="_Toc162596564"/>
      <w:bookmarkStart w:id="774" w:name="_Toc162597625"/>
      <w:bookmarkStart w:id="775" w:name="_Toc162598236"/>
      <w:bookmarkStart w:id="776" w:name="_Toc162873542"/>
      <w:bookmarkStart w:id="777" w:name="_Toc162939880"/>
      <w:bookmarkStart w:id="778" w:name="_Toc162939936"/>
      <w:bookmarkStart w:id="779" w:name="_Toc162939992"/>
      <w:bookmarkStart w:id="780" w:name="_Toc162940049"/>
      <w:bookmarkStart w:id="781" w:name="_Toc162941477"/>
      <w:bookmarkStart w:id="782" w:name="_Toc163047755"/>
      <w:bookmarkStart w:id="783" w:name="_Toc163050384"/>
      <w:bookmarkStart w:id="784" w:name="_Toc163050616"/>
      <w:bookmarkStart w:id="785" w:name="_Toc163050821"/>
      <w:bookmarkStart w:id="786" w:name="_Toc163050898"/>
      <w:bookmarkStart w:id="787" w:name="_Toc165875534"/>
      <w:bookmarkStart w:id="788" w:name="_Toc165875599"/>
      <w:bookmarkStart w:id="789" w:name="_Toc165875658"/>
      <w:bookmarkStart w:id="790" w:name="_Toc165987470"/>
      <w:bookmarkStart w:id="791" w:name="_Toc166164246"/>
      <w:bookmarkStart w:id="792" w:name="_Toc166164744"/>
      <w:bookmarkStart w:id="793" w:name="_Toc166164846"/>
      <w:bookmarkStart w:id="794" w:name="_Toc173935384"/>
      <w:bookmarkStart w:id="795" w:name="_Toc173935670"/>
      <w:bookmarkStart w:id="796" w:name="_Toc173935733"/>
      <w:bookmarkStart w:id="797" w:name="_Toc173935796"/>
      <w:bookmarkStart w:id="798" w:name="_Toc173935971"/>
      <w:bookmarkStart w:id="799" w:name="_Toc174032388"/>
      <w:bookmarkStart w:id="800" w:name="_Toc174032944"/>
      <w:bookmarkStart w:id="801" w:name="_Toc174033506"/>
      <w:bookmarkStart w:id="802" w:name="_Toc178499535"/>
      <w:bookmarkStart w:id="803" w:name="_Toc178499609"/>
      <w:bookmarkStart w:id="804" w:name="_Toc178499695"/>
      <w:bookmarkStart w:id="805" w:name="_Toc178499767"/>
      <w:bookmarkStart w:id="806" w:name="_Toc178499838"/>
      <w:bookmarkStart w:id="807" w:name="_Toc178499908"/>
      <w:r w:rsidRPr="005D2006">
        <w:rPr>
          <w:rFonts w:eastAsia="宋体"/>
          <w:sz w:val="22"/>
        </w:rPr>
        <w:t>AI/ML based CSI report vs. AI/ML based CSI report</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bookmarkEnd w:id="724"/>
    <w:bookmarkEnd w:id="725"/>
    <w:p w14:paraId="02BCCFE1" w14:textId="77777777" w:rsidR="00332D19" w:rsidRDefault="00332D19" w:rsidP="0076287F">
      <w:pPr>
        <w:pStyle w:val="a3"/>
        <w:numPr>
          <w:ilvl w:val="2"/>
          <w:numId w:val="1"/>
        </w:numPr>
        <w:spacing w:before="120" w:after="120"/>
        <w:ind w:firstLineChars="0"/>
        <w:outlineLvl w:val="1"/>
        <w:rPr>
          <w:rFonts w:eastAsia="宋体" w:cs="Times New Roman"/>
          <w:b/>
          <w:sz w:val="24"/>
          <w:szCs w:val="24"/>
        </w:rPr>
      </w:pPr>
      <w:r w:rsidRPr="00332D19">
        <w:rPr>
          <w:rFonts w:eastAsia="宋体" w:cs="Times New Roman"/>
          <w:b/>
          <w:sz w:val="24"/>
          <w:szCs w:val="24"/>
        </w:rPr>
        <w:t>Model inference at UE side</w:t>
      </w:r>
    </w:p>
    <w:p w14:paraId="38CA6E87" w14:textId="7143BA49" w:rsidR="008C3D14" w:rsidRDefault="008C3D14" w:rsidP="008C3D14">
      <w:pPr>
        <w:spacing w:before="156" w:after="156"/>
        <w:rPr>
          <w:rFonts w:eastAsiaTheme="minorEastAsia"/>
          <w:color w:val="000000" w:themeColor="text1"/>
          <w:sz w:val="22"/>
          <w:szCs w:val="22"/>
        </w:rPr>
      </w:pPr>
      <w:bookmarkStart w:id="808" w:name="OLE_LINK51"/>
      <w:r>
        <w:rPr>
          <w:rFonts w:eastAsiaTheme="minorEastAsia"/>
          <w:color w:val="000000" w:themeColor="text1"/>
          <w:sz w:val="22"/>
          <w:szCs w:val="22"/>
        </w:rPr>
        <w:t>It is concluded in the</w:t>
      </w:r>
      <w:r w:rsidR="001C7987">
        <w:rPr>
          <w:rFonts w:eastAsiaTheme="minorEastAsia"/>
          <w:color w:val="000000" w:themeColor="text1"/>
          <w:sz w:val="22"/>
          <w:szCs w:val="22"/>
        </w:rPr>
        <w:t xml:space="preserve"> RAN1 #116b</w:t>
      </w:r>
      <w:r>
        <w:rPr>
          <w:rFonts w:eastAsiaTheme="minorEastAsia"/>
          <w:color w:val="000000" w:themeColor="text1"/>
          <w:sz w:val="22"/>
          <w:szCs w:val="22"/>
        </w:rPr>
        <w:t xml:space="preserve"> that f</w:t>
      </w:r>
      <w:r w:rsidRPr="008C3D14">
        <w:rPr>
          <w:rFonts w:eastAsiaTheme="minorEastAsia"/>
          <w:color w:val="000000" w:themeColor="text1"/>
          <w:sz w:val="22"/>
          <w:szCs w:val="22"/>
        </w:rPr>
        <w:t>or UE-sided model</w:t>
      </w:r>
      <w:r w:rsidR="00524192">
        <w:rPr>
          <w:rFonts w:eastAsiaTheme="minorEastAsia"/>
          <w:color w:val="000000" w:themeColor="text1"/>
          <w:sz w:val="22"/>
          <w:szCs w:val="22"/>
        </w:rPr>
        <w:t>,</w:t>
      </w:r>
      <w:r w:rsidRPr="008C3D14">
        <w:rPr>
          <w:rFonts w:eastAsiaTheme="minorEastAsia"/>
          <w:color w:val="000000" w:themeColor="text1"/>
          <w:sz w:val="22"/>
          <w:szCs w:val="22"/>
        </w:rPr>
        <w:t xml:space="preserve"> at least for BM Case-1,</w:t>
      </w:r>
      <w:r>
        <w:rPr>
          <w:rFonts w:eastAsiaTheme="minorEastAsia"/>
          <w:color w:val="000000" w:themeColor="text1"/>
          <w:sz w:val="22"/>
          <w:szCs w:val="22"/>
        </w:rPr>
        <w:t xml:space="preserve"> f</w:t>
      </w:r>
      <w:r w:rsidRPr="004E29A0">
        <w:rPr>
          <w:rFonts w:eastAsiaTheme="minorEastAsia"/>
          <w:color w:val="000000" w:themeColor="text1"/>
          <w:sz w:val="22"/>
          <w:szCs w:val="22"/>
        </w:rPr>
        <w:t>or the configuration of Set B</w:t>
      </w:r>
      <w:r>
        <w:rPr>
          <w:rFonts w:eastAsiaTheme="minorEastAsia"/>
          <w:color w:val="000000" w:themeColor="text1"/>
          <w:sz w:val="22"/>
          <w:szCs w:val="22"/>
        </w:rPr>
        <w:t xml:space="preserve"> and Set A</w:t>
      </w:r>
      <w:r w:rsidRPr="004E29A0">
        <w:rPr>
          <w:rFonts w:eastAsiaTheme="minorEastAsia"/>
          <w:color w:val="000000" w:themeColor="text1"/>
          <w:sz w:val="22"/>
          <w:szCs w:val="22"/>
        </w:rPr>
        <w:t>, take the current CSI framework as the starting point</w:t>
      </w:r>
      <w:r>
        <w:rPr>
          <w:rFonts w:eastAsiaTheme="minorEastAsia"/>
          <w:color w:val="000000" w:themeColor="text1"/>
          <w:sz w:val="22"/>
          <w:szCs w:val="22"/>
        </w:rPr>
        <w:t>. While NW can</w:t>
      </w:r>
      <w:r w:rsidRPr="000A7BB3">
        <w:rPr>
          <w:rFonts w:eastAsiaTheme="minorEastAsia"/>
          <w:color w:val="000000" w:themeColor="text1"/>
          <w:sz w:val="22"/>
          <w:szCs w:val="22"/>
        </w:rPr>
        <w:t xml:space="preserve"> configure </w:t>
      </w:r>
      <w:r>
        <w:rPr>
          <w:rFonts w:eastAsiaTheme="minorEastAsia"/>
          <w:color w:val="000000" w:themeColor="text1"/>
          <w:sz w:val="22"/>
          <w:szCs w:val="22"/>
        </w:rPr>
        <w:t>dedicated</w:t>
      </w:r>
      <w:r w:rsidRPr="000A7BB3">
        <w:rPr>
          <w:rFonts w:eastAsiaTheme="minorEastAsia"/>
          <w:color w:val="000000" w:themeColor="text1"/>
          <w:sz w:val="22"/>
          <w:szCs w:val="22"/>
        </w:rPr>
        <w:t xml:space="preserve"> CSI </w:t>
      </w:r>
      <w:r w:rsidRPr="000A7BB3">
        <w:rPr>
          <w:rFonts w:eastAsiaTheme="minorEastAsia"/>
          <w:i/>
          <w:color w:val="000000" w:themeColor="text1"/>
          <w:sz w:val="22"/>
          <w:szCs w:val="22"/>
        </w:rPr>
        <w:t>ReportConfig</w:t>
      </w:r>
      <w:r w:rsidRPr="000A7BB3">
        <w:rPr>
          <w:rFonts w:eastAsiaTheme="minorEastAsia"/>
          <w:color w:val="000000" w:themeColor="text1"/>
          <w:sz w:val="22"/>
          <w:szCs w:val="22"/>
        </w:rPr>
        <w:t xml:space="preserve"> for </w:t>
      </w:r>
      <w:r>
        <w:rPr>
          <w:rFonts w:eastAsiaTheme="minorEastAsia"/>
          <w:color w:val="000000" w:themeColor="text1"/>
          <w:sz w:val="22"/>
          <w:szCs w:val="22"/>
        </w:rPr>
        <w:t xml:space="preserve">UE sided </w:t>
      </w:r>
      <w:r w:rsidRPr="000A7BB3">
        <w:rPr>
          <w:rFonts w:eastAsiaTheme="minorEastAsia"/>
          <w:color w:val="000000" w:themeColor="text1"/>
          <w:sz w:val="22"/>
          <w:szCs w:val="22"/>
        </w:rPr>
        <w:t>model inference</w:t>
      </w:r>
      <w:r>
        <w:rPr>
          <w:rFonts w:eastAsiaTheme="minorEastAsia"/>
          <w:color w:val="000000" w:themeColor="text1"/>
          <w:sz w:val="22"/>
          <w:szCs w:val="22"/>
        </w:rPr>
        <w:t xml:space="preserve"> and one </w:t>
      </w:r>
      <w:r w:rsidRPr="00131150">
        <w:rPr>
          <w:rFonts w:eastAsiaTheme="minorEastAsia"/>
          <w:color w:val="000000" w:themeColor="text1"/>
          <w:sz w:val="22"/>
          <w:szCs w:val="22"/>
        </w:rPr>
        <w:t>CSI-</w:t>
      </w:r>
      <w:proofErr w:type="spellStart"/>
      <w:r w:rsidRPr="00AF4B8E">
        <w:rPr>
          <w:rFonts w:eastAsiaTheme="minorEastAsia"/>
          <w:i/>
          <w:color w:val="000000" w:themeColor="text1"/>
          <w:sz w:val="22"/>
          <w:szCs w:val="22"/>
        </w:rPr>
        <w:t>ResourceConfigId</w:t>
      </w:r>
      <w:proofErr w:type="spellEnd"/>
      <w:r w:rsidRPr="00131150">
        <w:rPr>
          <w:rFonts w:eastAsiaTheme="minorEastAsia"/>
          <w:color w:val="000000" w:themeColor="text1"/>
          <w:sz w:val="22"/>
          <w:szCs w:val="22"/>
        </w:rPr>
        <w:t xml:space="preserve"> is configured for Set B</w:t>
      </w:r>
      <w:r>
        <w:rPr>
          <w:rFonts w:eastAsiaTheme="minorEastAsia"/>
          <w:color w:val="000000" w:themeColor="text1"/>
          <w:sz w:val="22"/>
          <w:szCs w:val="22"/>
        </w:rPr>
        <w:t xml:space="preserve">, it is still FFS how to provide associated Set </w:t>
      </w:r>
      <w:proofErr w:type="spellStart"/>
      <w:proofErr w:type="gramStart"/>
      <w:r>
        <w:rPr>
          <w:rFonts w:eastAsiaTheme="minorEastAsia"/>
          <w:color w:val="000000" w:themeColor="text1"/>
          <w:sz w:val="22"/>
          <w:szCs w:val="22"/>
        </w:rPr>
        <w:t>A</w:t>
      </w:r>
      <w:proofErr w:type="spellEnd"/>
      <w:proofErr w:type="gramEnd"/>
      <w:r>
        <w:rPr>
          <w:rFonts w:eastAsiaTheme="minorEastAsia"/>
          <w:color w:val="000000" w:themeColor="text1"/>
          <w:sz w:val="22"/>
          <w:szCs w:val="22"/>
        </w:rPr>
        <w:t xml:space="preserve"> information. The </w:t>
      </w:r>
      <w:r w:rsidRPr="008C3D14">
        <w:rPr>
          <w:rFonts w:eastAsiaTheme="minorEastAsia"/>
          <w:color w:val="000000" w:themeColor="text1"/>
          <w:sz w:val="22"/>
          <w:szCs w:val="22"/>
        </w:rPr>
        <w:t xml:space="preserve">Alt 1: </w:t>
      </w:r>
      <w:r w:rsidR="007177AE">
        <w:rPr>
          <w:rFonts w:eastAsiaTheme="minorEastAsia"/>
          <w:color w:val="000000" w:themeColor="text1"/>
          <w:sz w:val="22"/>
          <w:szCs w:val="22"/>
        </w:rPr>
        <w:t>‘</w:t>
      </w:r>
      <w:r w:rsidRPr="008C3D14">
        <w:rPr>
          <w:rFonts w:eastAsiaTheme="minorEastAsia"/>
          <w:color w:val="000000" w:themeColor="text1"/>
          <w:sz w:val="22"/>
          <w:szCs w:val="22"/>
        </w:rPr>
        <w:t>one CSI-</w:t>
      </w:r>
      <w:proofErr w:type="spellStart"/>
      <w:r w:rsidRPr="008C3D14">
        <w:rPr>
          <w:rFonts w:eastAsiaTheme="minorEastAsia"/>
          <w:color w:val="000000" w:themeColor="text1"/>
          <w:sz w:val="22"/>
          <w:szCs w:val="22"/>
        </w:rPr>
        <w:t>ResourceC</w:t>
      </w:r>
      <w:r>
        <w:rPr>
          <w:rFonts w:eastAsiaTheme="minorEastAsia"/>
          <w:color w:val="000000" w:themeColor="text1"/>
          <w:sz w:val="22"/>
          <w:szCs w:val="22"/>
        </w:rPr>
        <w:t>onfigId</w:t>
      </w:r>
      <w:proofErr w:type="spellEnd"/>
      <w:r>
        <w:rPr>
          <w:rFonts w:eastAsiaTheme="minorEastAsia"/>
          <w:color w:val="000000" w:themeColor="text1"/>
          <w:sz w:val="22"/>
          <w:szCs w:val="22"/>
        </w:rPr>
        <w:t xml:space="preserve"> is configured for Set B</w:t>
      </w:r>
      <w:r>
        <w:rPr>
          <w:rFonts w:eastAsiaTheme="minorEastAsia" w:hint="eastAsia"/>
          <w:color w:val="000000" w:themeColor="text1"/>
          <w:sz w:val="22"/>
          <w:szCs w:val="22"/>
        </w:rPr>
        <w:t xml:space="preserve"> </w:t>
      </w:r>
      <w:r>
        <w:rPr>
          <w:rFonts w:eastAsiaTheme="minorEastAsia"/>
          <w:color w:val="000000" w:themeColor="text1"/>
          <w:sz w:val="22"/>
          <w:szCs w:val="22"/>
        </w:rPr>
        <w:t xml:space="preserve">and </w:t>
      </w:r>
      <w:r w:rsidRPr="008C3D14">
        <w:rPr>
          <w:rFonts w:eastAsiaTheme="minorEastAsia"/>
          <w:color w:val="000000" w:themeColor="text1"/>
          <w:sz w:val="22"/>
          <w:szCs w:val="22"/>
        </w:rPr>
        <w:t>FFS: how UE can determine the information about set A</w:t>
      </w:r>
      <w:r w:rsidR="007177AE">
        <w:rPr>
          <w:rFonts w:eastAsiaTheme="minorEastAsia"/>
          <w:color w:val="000000" w:themeColor="text1"/>
          <w:sz w:val="22"/>
          <w:szCs w:val="22"/>
        </w:rPr>
        <w:t>’</w:t>
      </w:r>
      <w:r>
        <w:rPr>
          <w:rFonts w:eastAsiaTheme="minorEastAsia"/>
          <w:color w:val="000000" w:themeColor="text1"/>
          <w:sz w:val="22"/>
          <w:szCs w:val="22"/>
        </w:rPr>
        <w:t xml:space="preserve"> seems cover</w:t>
      </w:r>
      <w:r w:rsidR="00F658E4">
        <w:rPr>
          <w:rFonts w:eastAsiaTheme="minorEastAsia"/>
          <w:color w:val="000000" w:themeColor="text1"/>
          <w:sz w:val="22"/>
          <w:szCs w:val="22"/>
        </w:rPr>
        <w:t>ing</w:t>
      </w:r>
      <w:r>
        <w:rPr>
          <w:rFonts w:eastAsiaTheme="minorEastAsia"/>
          <w:color w:val="000000" w:themeColor="text1"/>
          <w:sz w:val="22"/>
          <w:szCs w:val="22"/>
        </w:rPr>
        <w:t xml:space="preserve"> all the methods provided by Alt 2 to Alt 4. If only considering model inference, Set </w:t>
      </w:r>
      <w:proofErr w:type="spellStart"/>
      <w:proofErr w:type="gramStart"/>
      <w:r>
        <w:rPr>
          <w:rFonts w:eastAsiaTheme="minorEastAsia"/>
          <w:color w:val="000000" w:themeColor="text1"/>
          <w:sz w:val="22"/>
          <w:szCs w:val="22"/>
        </w:rPr>
        <w:t>A</w:t>
      </w:r>
      <w:proofErr w:type="spellEnd"/>
      <w:proofErr w:type="gramEnd"/>
      <w:r>
        <w:rPr>
          <w:rFonts w:eastAsiaTheme="minorEastAsia"/>
          <w:color w:val="000000" w:themeColor="text1"/>
          <w:sz w:val="22"/>
          <w:szCs w:val="22"/>
        </w:rPr>
        <w:t xml:space="preserve"> information can be provided </w:t>
      </w:r>
      <w:r>
        <w:rPr>
          <w:rFonts w:eastAsiaTheme="minorEastAsia"/>
          <w:color w:val="000000" w:themeColor="text1"/>
          <w:sz w:val="22"/>
          <w:szCs w:val="22"/>
        </w:rPr>
        <w:lastRenderedPageBreak/>
        <w:t xml:space="preserve">with only IDs but no real physical </w:t>
      </w:r>
      <w:r w:rsidR="009D4DA2">
        <w:rPr>
          <w:rFonts w:eastAsiaTheme="minorEastAsia"/>
          <w:color w:val="000000" w:themeColor="text1"/>
          <w:sz w:val="22"/>
          <w:szCs w:val="22"/>
        </w:rPr>
        <w:t>resources</w:t>
      </w:r>
      <w:r>
        <w:rPr>
          <w:rFonts w:eastAsiaTheme="minorEastAsia"/>
          <w:color w:val="000000" w:themeColor="text1"/>
          <w:sz w:val="22"/>
          <w:szCs w:val="22"/>
        </w:rPr>
        <w:t xml:space="preserve"> configuration.</w:t>
      </w:r>
      <w:r w:rsidR="009D4DA2">
        <w:rPr>
          <w:rFonts w:eastAsiaTheme="minorEastAsia"/>
          <w:color w:val="000000" w:themeColor="text1"/>
          <w:sz w:val="22"/>
          <w:szCs w:val="22"/>
        </w:rPr>
        <w:t xml:space="preserve"> However, if model training is considered, Set A may be configured as a resource set as the legacy CSI framework for the real measurement and report. From this perspective, </w:t>
      </w:r>
      <w:r w:rsidR="009D4DA2" w:rsidRPr="009D4DA2">
        <w:rPr>
          <w:rFonts w:eastAsiaTheme="minorEastAsia"/>
          <w:color w:val="000000" w:themeColor="text1"/>
          <w:sz w:val="22"/>
          <w:szCs w:val="22"/>
        </w:rPr>
        <w:t xml:space="preserve">separate </w:t>
      </w:r>
      <w:r w:rsidR="009D4DA2" w:rsidRPr="007E1DED">
        <w:rPr>
          <w:rFonts w:eastAsiaTheme="minorEastAsia"/>
          <w:i/>
          <w:color w:val="000000" w:themeColor="text1"/>
          <w:sz w:val="22"/>
          <w:szCs w:val="22"/>
        </w:rPr>
        <w:t>CSI-ReportConfig</w:t>
      </w:r>
      <w:r w:rsidR="009D4DA2" w:rsidRPr="009D4DA2">
        <w:rPr>
          <w:rFonts w:eastAsiaTheme="minorEastAsia"/>
          <w:color w:val="000000" w:themeColor="text1"/>
          <w:sz w:val="22"/>
          <w:szCs w:val="22"/>
        </w:rPr>
        <w:t xml:space="preserve"> for Set A and Set B</w:t>
      </w:r>
      <w:r w:rsidR="009D4DA2">
        <w:rPr>
          <w:rFonts w:eastAsiaTheme="minorEastAsia"/>
          <w:color w:val="000000" w:themeColor="text1"/>
          <w:sz w:val="22"/>
          <w:szCs w:val="22"/>
        </w:rPr>
        <w:t xml:space="preserve"> are needed and a linkage is configured in </w:t>
      </w:r>
      <w:r w:rsidR="009D4DA2" w:rsidRPr="00AF4B8E">
        <w:rPr>
          <w:rFonts w:eastAsiaTheme="minorEastAsia"/>
          <w:i/>
          <w:color w:val="000000" w:themeColor="text1"/>
          <w:sz w:val="22"/>
          <w:szCs w:val="22"/>
        </w:rPr>
        <w:t>CSI-ReportConfig</w:t>
      </w:r>
      <w:r w:rsidR="009D4DA2" w:rsidRPr="009D4DA2">
        <w:rPr>
          <w:rFonts w:eastAsiaTheme="minorEastAsia"/>
          <w:color w:val="000000" w:themeColor="text1"/>
          <w:sz w:val="22"/>
          <w:szCs w:val="22"/>
        </w:rPr>
        <w:t xml:space="preserve"> for Set B</w:t>
      </w:r>
      <w:r w:rsidR="009D4DA2">
        <w:rPr>
          <w:rFonts w:eastAsiaTheme="minorEastAsia"/>
          <w:color w:val="000000" w:themeColor="text1"/>
          <w:sz w:val="22"/>
          <w:szCs w:val="22"/>
        </w:rPr>
        <w:t xml:space="preserve"> to provide the Set </w:t>
      </w:r>
      <w:proofErr w:type="spellStart"/>
      <w:proofErr w:type="gramStart"/>
      <w:r w:rsidR="009D4DA2">
        <w:rPr>
          <w:rFonts w:eastAsiaTheme="minorEastAsia"/>
          <w:color w:val="000000" w:themeColor="text1"/>
          <w:sz w:val="22"/>
          <w:szCs w:val="22"/>
        </w:rPr>
        <w:t>A</w:t>
      </w:r>
      <w:proofErr w:type="spellEnd"/>
      <w:proofErr w:type="gramEnd"/>
      <w:r w:rsidR="009D4DA2">
        <w:rPr>
          <w:rFonts w:eastAsiaTheme="minorEastAsia"/>
          <w:color w:val="000000" w:themeColor="text1"/>
          <w:sz w:val="22"/>
          <w:szCs w:val="22"/>
        </w:rPr>
        <w:t xml:space="preserve"> information.</w:t>
      </w:r>
    </w:p>
    <w:p w14:paraId="48FEF048" w14:textId="515E8671" w:rsidR="008C3D14" w:rsidRPr="00213888" w:rsidRDefault="008C3D14" w:rsidP="009D4DA2">
      <w:pPr>
        <w:pStyle w:val="1st-Proposal-YJ"/>
        <w:spacing w:before="156" w:after="156"/>
        <w:rPr>
          <w:rFonts w:eastAsiaTheme="minorEastAsia"/>
          <w:sz w:val="22"/>
          <w:szCs w:val="22"/>
        </w:rPr>
      </w:pPr>
      <w:bookmarkStart w:id="809" w:name="_Toc174033510"/>
      <w:bookmarkStart w:id="810" w:name="_Toc165875540"/>
      <w:bookmarkStart w:id="811" w:name="_Toc165875604"/>
      <w:bookmarkStart w:id="812" w:name="_Toc165875663"/>
      <w:bookmarkStart w:id="813" w:name="_Toc165987475"/>
      <w:bookmarkStart w:id="814" w:name="_Toc166164251"/>
      <w:bookmarkStart w:id="815" w:name="_Toc166164749"/>
      <w:bookmarkStart w:id="816" w:name="_Toc166164851"/>
      <w:bookmarkStart w:id="817" w:name="_Toc173935388"/>
      <w:bookmarkStart w:id="818" w:name="_Toc173935674"/>
      <w:bookmarkStart w:id="819" w:name="_Toc173935737"/>
      <w:bookmarkStart w:id="820" w:name="_Toc173935800"/>
      <w:bookmarkStart w:id="821" w:name="_Toc173935975"/>
      <w:bookmarkStart w:id="822" w:name="_Toc174032392"/>
      <w:bookmarkStart w:id="823" w:name="_Toc174032948"/>
      <w:bookmarkStart w:id="824" w:name="_Toc174033511"/>
      <w:bookmarkStart w:id="825" w:name="_Toc178499536"/>
      <w:bookmarkStart w:id="826" w:name="_Toc178499610"/>
      <w:bookmarkStart w:id="827" w:name="_Toc178499696"/>
      <w:bookmarkStart w:id="828" w:name="_Toc178499768"/>
      <w:bookmarkStart w:id="829" w:name="_Toc178499839"/>
      <w:bookmarkStart w:id="830" w:name="_Toc178499909"/>
      <w:bookmarkEnd w:id="809"/>
      <w:r>
        <w:rPr>
          <w:rFonts w:eastAsiaTheme="minorEastAsia"/>
          <w:sz w:val="22"/>
          <w:szCs w:val="22"/>
        </w:rPr>
        <w:t>F</w:t>
      </w:r>
      <w:r w:rsidRPr="00F433AC">
        <w:rPr>
          <w:rFonts w:eastAsiaTheme="minorEastAsia"/>
          <w:sz w:val="22"/>
          <w:szCs w:val="22"/>
        </w:rPr>
        <w:t xml:space="preserve">or </w:t>
      </w:r>
      <w:r>
        <w:rPr>
          <w:rFonts w:eastAsiaTheme="minorEastAsia"/>
          <w:sz w:val="22"/>
          <w:szCs w:val="22"/>
        </w:rPr>
        <w:t xml:space="preserve">configuration of </w:t>
      </w:r>
      <w:r w:rsidRPr="00F433AC">
        <w:rPr>
          <w:rFonts w:eastAsiaTheme="minorEastAsia"/>
          <w:sz w:val="22"/>
          <w:szCs w:val="22"/>
        </w:rPr>
        <w:t>Set A</w:t>
      </w:r>
      <w:r>
        <w:rPr>
          <w:rFonts w:eastAsiaTheme="minorEastAsia"/>
          <w:sz w:val="22"/>
          <w:szCs w:val="22"/>
        </w:rPr>
        <w:t>,</w:t>
      </w:r>
      <w:r w:rsidR="009D4DA2" w:rsidRPr="009D4DA2">
        <w:t xml:space="preserve"> </w:t>
      </w:r>
      <w:r w:rsidR="009D4DA2" w:rsidRPr="009D4DA2">
        <w:rPr>
          <w:rFonts w:eastAsiaTheme="minorEastAsia"/>
          <w:sz w:val="22"/>
          <w:szCs w:val="22"/>
        </w:rPr>
        <w:t>separate CSI-ReportConfig for Set A and Set B are needed and a linkage is configured in CSI-ReportConfig for Set B t</w:t>
      </w:r>
      <w:r w:rsidR="009D4DA2">
        <w:rPr>
          <w:rFonts w:eastAsiaTheme="minorEastAsia"/>
          <w:sz w:val="22"/>
          <w:szCs w:val="22"/>
        </w:rPr>
        <w:t xml:space="preserve">o provide the Set </w:t>
      </w:r>
      <w:proofErr w:type="spellStart"/>
      <w:proofErr w:type="gramStart"/>
      <w:r w:rsidR="009D4DA2">
        <w:rPr>
          <w:rFonts w:eastAsiaTheme="minorEastAsia"/>
          <w:sz w:val="22"/>
          <w:szCs w:val="22"/>
        </w:rPr>
        <w:t>A</w:t>
      </w:r>
      <w:proofErr w:type="spellEnd"/>
      <w:proofErr w:type="gramEnd"/>
      <w:r w:rsidR="009D4DA2">
        <w:rPr>
          <w:rFonts w:eastAsiaTheme="minorEastAsia"/>
          <w:sz w:val="22"/>
          <w:szCs w:val="22"/>
        </w:rPr>
        <w:t xml:space="preserve"> information</w:t>
      </w:r>
      <w:r w:rsidRPr="00213888">
        <w:rPr>
          <w:rFonts w:eastAsiaTheme="minorEastAsia"/>
          <w:sz w:val="22"/>
          <w:szCs w:val="22"/>
        </w:rPr>
        <w:t>.</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4E71C71D" w14:textId="00BF614C" w:rsidR="00AE0140" w:rsidRDefault="00AE0140" w:rsidP="00AE0140">
      <w:pPr>
        <w:spacing w:before="156" w:after="156"/>
        <w:rPr>
          <w:rFonts w:eastAsia="Yu Mincho"/>
          <w:color w:val="000000" w:themeColor="text1"/>
          <w:sz w:val="22"/>
          <w:szCs w:val="22"/>
          <w:lang w:eastAsia="ja-JP"/>
        </w:rPr>
      </w:pPr>
      <w:r>
        <w:rPr>
          <w:rFonts w:eastAsia="Yu Mincho"/>
          <w:color w:val="000000" w:themeColor="text1"/>
          <w:sz w:val="22"/>
          <w:szCs w:val="22"/>
          <w:lang w:eastAsia="ja-JP"/>
        </w:rPr>
        <w:t>It is agreed to configure t</w:t>
      </w:r>
      <w:r w:rsidRPr="001362D5">
        <w:rPr>
          <w:rFonts w:eastAsia="Yu Mincho"/>
          <w:color w:val="000000" w:themeColor="text1"/>
          <w:sz w:val="22"/>
          <w:szCs w:val="22"/>
          <w:lang w:eastAsia="ja-JP"/>
        </w:rPr>
        <w:t xml:space="preserve">wo resource </w:t>
      </w:r>
      <w:r>
        <w:rPr>
          <w:rFonts w:eastAsia="Yu Mincho"/>
          <w:color w:val="000000" w:themeColor="text1"/>
          <w:sz w:val="22"/>
          <w:szCs w:val="22"/>
          <w:lang w:eastAsia="ja-JP"/>
        </w:rPr>
        <w:t>sets</w:t>
      </w:r>
      <w:r w:rsidRPr="001362D5">
        <w:rPr>
          <w:rFonts w:eastAsia="Yu Mincho"/>
          <w:color w:val="000000" w:themeColor="text1"/>
          <w:sz w:val="22"/>
          <w:szCs w:val="22"/>
          <w:lang w:eastAsia="ja-JP"/>
        </w:rPr>
        <w:t xml:space="preserve"> for Set A and Set B</w:t>
      </w:r>
      <w:r>
        <w:rPr>
          <w:rFonts w:eastAsia="Yu Mincho"/>
          <w:color w:val="000000" w:themeColor="text1"/>
          <w:sz w:val="22"/>
          <w:szCs w:val="22"/>
          <w:lang w:eastAsia="ja-JP"/>
        </w:rPr>
        <w:t xml:space="preserve">. In the legacy PDSCH rate matching, UE assumed that the corresponding resource elements (REs) for </w:t>
      </w:r>
      <w:r>
        <w:rPr>
          <w:rFonts w:eastAsia="Yu Mincho" w:hint="eastAsia"/>
          <w:color w:val="000000" w:themeColor="text1"/>
          <w:sz w:val="22"/>
          <w:szCs w:val="22"/>
          <w:lang w:eastAsia="ja-JP"/>
        </w:rPr>
        <w:t xml:space="preserve">P/SP NZP-CSI-RS are not used for PDSCH, while the </w:t>
      </w:r>
      <w:r>
        <w:rPr>
          <w:rFonts w:eastAsia="Yu Mincho"/>
          <w:color w:val="000000" w:themeColor="text1"/>
          <w:sz w:val="22"/>
          <w:szCs w:val="22"/>
          <w:lang w:eastAsia="ja-JP"/>
        </w:rPr>
        <w:t>corresponding</w:t>
      </w:r>
      <w:r>
        <w:rPr>
          <w:rFonts w:eastAsia="Yu Mincho" w:hint="eastAsia"/>
          <w:color w:val="000000" w:themeColor="text1"/>
          <w:sz w:val="22"/>
          <w:szCs w:val="22"/>
          <w:lang w:eastAsia="ja-JP"/>
        </w:rPr>
        <w:t xml:space="preserve"> RE</w:t>
      </w:r>
      <w:r>
        <w:rPr>
          <w:rFonts w:eastAsia="Yu Mincho"/>
          <w:color w:val="000000" w:themeColor="text1"/>
          <w:sz w:val="22"/>
          <w:szCs w:val="22"/>
          <w:lang w:eastAsia="ja-JP"/>
        </w:rPr>
        <w:t>s</w:t>
      </w:r>
      <w:r>
        <w:rPr>
          <w:rFonts w:eastAsia="Yu Mincho" w:hint="eastAsia"/>
          <w:color w:val="000000" w:themeColor="text1"/>
          <w:sz w:val="22"/>
          <w:szCs w:val="22"/>
          <w:lang w:eastAsia="ja-JP"/>
        </w:rPr>
        <w:t xml:space="preserve"> for </w:t>
      </w:r>
      <w:r>
        <w:rPr>
          <w:rFonts w:eastAsia="Yu Mincho"/>
          <w:color w:val="000000" w:themeColor="text1"/>
          <w:sz w:val="22"/>
          <w:szCs w:val="22"/>
          <w:lang w:eastAsia="ja-JP"/>
        </w:rPr>
        <w:t>an aperiodic NZP-CSI-RS may be used for PDSCH under certain conditions. When P/SP NZP-CSI-RS are configured and active, the available REs for PDSCH transmission are reduced. This limitation might decrease the overall system throughput.</w:t>
      </w:r>
    </w:p>
    <w:p w14:paraId="5CC9A926" w14:textId="33C85068" w:rsidR="00AE0140" w:rsidRDefault="00AE0140" w:rsidP="00AE0140">
      <w:pPr>
        <w:spacing w:before="156" w:after="156"/>
        <w:rPr>
          <w:rFonts w:eastAsiaTheme="minorEastAsia"/>
          <w:color w:val="000000" w:themeColor="text1"/>
          <w:sz w:val="22"/>
          <w:szCs w:val="22"/>
        </w:rPr>
      </w:pPr>
      <w:r>
        <w:rPr>
          <w:rFonts w:eastAsiaTheme="minorEastAsia"/>
          <w:color w:val="000000" w:themeColor="text1"/>
          <w:sz w:val="22"/>
          <w:szCs w:val="22"/>
        </w:rPr>
        <w:t>If Set A resources are configured with</w:t>
      </w:r>
      <w:r w:rsidR="00656E76">
        <w:rPr>
          <w:rFonts w:eastAsiaTheme="minorEastAsia"/>
          <w:color w:val="000000" w:themeColor="text1"/>
          <w:sz w:val="22"/>
          <w:szCs w:val="22"/>
        </w:rPr>
        <w:t>in</w:t>
      </w:r>
      <w:r>
        <w:rPr>
          <w:rFonts w:eastAsiaTheme="minorEastAsia"/>
          <w:color w:val="000000" w:themeColor="text1"/>
          <w:sz w:val="22"/>
          <w:szCs w:val="22"/>
        </w:rPr>
        <w:t xml:space="preserve"> </w:t>
      </w:r>
      <w:r w:rsidRPr="00AF4B8E">
        <w:rPr>
          <w:rFonts w:eastAsiaTheme="minorEastAsia"/>
          <w:color w:val="000000" w:themeColor="text1"/>
          <w:sz w:val="22"/>
          <w:szCs w:val="22"/>
        </w:rPr>
        <w:t>one</w:t>
      </w:r>
      <w:r w:rsidRPr="00AF4B8E">
        <w:rPr>
          <w:rFonts w:eastAsiaTheme="minorEastAsia"/>
          <w:i/>
          <w:color w:val="000000" w:themeColor="text1"/>
          <w:sz w:val="22"/>
          <w:szCs w:val="22"/>
        </w:rPr>
        <w:t xml:space="preserve"> CSI-</w:t>
      </w:r>
      <w:proofErr w:type="spellStart"/>
      <w:r w:rsidRPr="00AF4B8E">
        <w:rPr>
          <w:rFonts w:eastAsiaTheme="minorEastAsia"/>
          <w:i/>
          <w:color w:val="000000" w:themeColor="text1"/>
          <w:sz w:val="22"/>
          <w:szCs w:val="22"/>
        </w:rPr>
        <w:t>ResourceConfigId</w:t>
      </w:r>
      <w:proofErr w:type="spellEnd"/>
      <w:r>
        <w:rPr>
          <w:rFonts w:eastAsiaTheme="minorEastAsia"/>
          <w:color w:val="000000" w:themeColor="text1"/>
          <w:sz w:val="22"/>
          <w:szCs w:val="22"/>
        </w:rPr>
        <w:t xml:space="preserve">, it means that the physical resources (time resource, frequency resource, sequence resource) are provided for Set A beams, which may not be used in model inference and can only be useful during other procedures, </w:t>
      </w:r>
      <w:r w:rsidRPr="00616533">
        <w:rPr>
          <w:rFonts w:eastAsiaTheme="minorEastAsia"/>
          <w:i/>
          <w:color w:val="000000" w:themeColor="text1"/>
          <w:sz w:val="22"/>
          <w:szCs w:val="22"/>
        </w:rPr>
        <w:t>e.g.</w:t>
      </w:r>
      <w:r>
        <w:rPr>
          <w:rFonts w:eastAsiaTheme="minorEastAsia"/>
          <w:color w:val="000000" w:themeColor="text1"/>
          <w:sz w:val="22"/>
          <w:szCs w:val="22"/>
        </w:rPr>
        <w:t>, model training. The configured resources for Set A should be available for other channel/signal (e.g., PDSCH) during model inference.</w:t>
      </w:r>
    </w:p>
    <w:p w14:paraId="7DF0798D" w14:textId="77777777" w:rsidR="00AE0140" w:rsidRDefault="00AE0140" w:rsidP="00AE0140">
      <w:pPr>
        <w:spacing w:before="156" w:after="156"/>
        <w:rPr>
          <w:rFonts w:eastAsiaTheme="minorEastAsia"/>
          <w:color w:val="000000" w:themeColor="text1"/>
          <w:sz w:val="22"/>
          <w:szCs w:val="22"/>
        </w:rPr>
      </w:pPr>
      <w:r w:rsidRPr="009E40BE">
        <w:rPr>
          <w:rFonts w:eastAsiaTheme="minorEastAsia" w:cs="Times New Roman"/>
          <w:b/>
          <w:i/>
          <w:sz w:val="22"/>
          <w:szCs w:val="22"/>
        </w:rPr>
        <w:t>Observation 1: P/SP NZP-CSI-RS are configured and active for model inference, it might impact the overall system throughput.</w:t>
      </w:r>
    </w:p>
    <w:p w14:paraId="011BCA30" w14:textId="08C3036C" w:rsidR="008C3D14" w:rsidRPr="00213888" w:rsidRDefault="008C3D14" w:rsidP="00AE0140">
      <w:pPr>
        <w:pStyle w:val="1st-Proposal-YJ"/>
        <w:spacing w:before="156" w:after="156"/>
        <w:rPr>
          <w:rFonts w:eastAsiaTheme="minorEastAsia"/>
        </w:rPr>
      </w:pPr>
      <w:bookmarkStart w:id="831" w:name="_Toc165875541"/>
      <w:bookmarkStart w:id="832" w:name="_Toc165875605"/>
      <w:bookmarkStart w:id="833" w:name="_Toc165875664"/>
      <w:bookmarkStart w:id="834" w:name="_Toc165987476"/>
      <w:bookmarkStart w:id="835" w:name="_Toc166164252"/>
      <w:bookmarkStart w:id="836" w:name="_Toc166164750"/>
      <w:bookmarkStart w:id="837" w:name="_Toc166164852"/>
      <w:bookmarkStart w:id="838" w:name="_Toc173935389"/>
      <w:bookmarkStart w:id="839" w:name="_Toc173935675"/>
      <w:bookmarkStart w:id="840" w:name="_Toc173935738"/>
      <w:bookmarkStart w:id="841" w:name="_Toc173935801"/>
      <w:bookmarkStart w:id="842" w:name="_Toc173935976"/>
      <w:bookmarkStart w:id="843" w:name="_Toc174032393"/>
      <w:bookmarkStart w:id="844" w:name="_Toc174032949"/>
      <w:bookmarkStart w:id="845" w:name="_Toc174033512"/>
      <w:bookmarkStart w:id="846" w:name="_Toc178499538"/>
      <w:bookmarkStart w:id="847" w:name="_Toc178499612"/>
      <w:bookmarkStart w:id="848" w:name="_Toc178499698"/>
      <w:bookmarkStart w:id="849" w:name="_Toc178499770"/>
      <w:bookmarkStart w:id="850" w:name="_Toc178499841"/>
      <w:bookmarkStart w:id="851" w:name="_Toc178499911"/>
      <w:r w:rsidRPr="00F433AC">
        <w:rPr>
          <w:rFonts w:eastAsiaTheme="minorEastAsia"/>
        </w:rPr>
        <w:t xml:space="preserve">The configured </w:t>
      </w:r>
      <w:r w:rsidR="00AE0140" w:rsidRPr="00AE0140">
        <w:rPr>
          <w:rFonts w:eastAsiaTheme="minorEastAsia"/>
          <w:sz w:val="22"/>
          <w:szCs w:val="22"/>
        </w:rPr>
        <w:t xml:space="preserve">P/SP NZP-CSI-RS </w:t>
      </w:r>
      <w:r w:rsidRPr="00F433AC">
        <w:rPr>
          <w:rFonts w:eastAsiaTheme="minorEastAsia"/>
        </w:rPr>
        <w:t xml:space="preserve">resources for Set A </w:t>
      </w:r>
      <w:r w:rsidR="0002177C">
        <w:rPr>
          <w:rFonts w:eastAsiaTheme="minorEastAsia"/>
        </w:rPr>
        <w:t>should be</w:t>
      </w:r>
      <w:r w:rsidR="0002177C" w:rsidRPr="00F433AC">
        <w:rPr>
          <w:rFonts w:eastAsiaTheme="minorEastAsia"/>
        </w:rPr>
        <w:t xml:space="preserve"> </w:t>
      </w:r>
      <w:r w:rsidRPr="00F433AC">
        <w:rPr>
          <w:rFonts w:eastAsiaTheme="minorEastAsia"/>
        </w:rPr>
        <w:t>available for other channel/signal (e.g.</w:t>
      </w:r>
      <w:r>
        <w:rPr>
          <w:rFonts w:eastAsiaTheme="minorEastAsia"/>
        </w:rPr>
        <w:t>, PDSCH) at least during model inference</w:t>
      </w:r>
      <w:r w:rsidRPr="00213888">
        <w:rPr>
          <w:rFonts w:eastAsiaTheme="minorEastAsia"/>
        </w:rPr>
        <w:t>.</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207FA1AA" w14:textId="287B9CCA" w:rsidR="00332D19" w:rsidRPr="007E2F57" w:rsidRDefault="00AE630F" w:rsidP="00332D19">
      <w:pPr>
        <w:spacing w:before="156" w:after="156"/>
        <w:rPr>
          <w:rFonts w:eastAsiaTheme="minorEastAsia"/>
          <w:color w:val="000000" w:themeColor="text1"/>
          <w:sz w:val="22"/>
          <w:szCs w:val="22"/>
        </w:rPr>
      </w:pPr>
      <w:r>
        <w:rPr>
          <w:rFonts w:eastAsiaTheme="minorEastAsia"/>
          <w:color w:val="000000" w:themeColor="text1"/>
          <w:sz w:val="22"/>
          <w:szCs w:val="22"/>
        </w:rPr>
        <w:t>In legacy spec, f</w:t>
      </w:r>
      <w:r w:rsidR="00332D19">
        <w:rPr>
          <w:rFonts w:eastAsiaTheme="minorEastAsia"/>
          <w:color w:val="000000" w:themeColor="text1"/>
          <w:sz w:val="22"/>
          <w:szCs w:val="22"/>
        </w:rPr>
        <w:t>or reporting measured beams, the reported measured beam(s) are selected based on measured L1-RSRPs,</w:t>
      </w:r>
      <w:r w:rsidR="00332D19" w:rsidRPr="00761167">
        <w:rPr>
          <w:rFonts w:eastAsiaTheme="minorEastAsia"/>
          <w:i/>
          <w:color w:val="000000" w:themeColor="text1"/>
          <w:sz w:val="22"/>
          <w:szCs w:val="22"/>
        </w:rPr>
        <w:t xml:space="preserve"> </w:t>
      </w:r>
      <w:r w:rsidR="00A64817">
        <w:rPr>
          <w:rFonts w:eastAsiaTheme="minorEastAsia"/>
          <w:i/>
          <w:color w:val="000000" w:themeColor="text1"/>
          <w:sz w:val="22"/>
          <w:szCs w:val="22"/>
        </w:rPr>
        <w:t>e.g.</w:t>
      </w:r>
      <w:r w:rsidR="00332D19">
        <w:rPr>
          <w:rFonts w:eastAsiaTheme="minorEastAsia"/>
          <w:color w:val="000000" w:themeColor="text1"/>
          <w:sz w:val="22"/>
          <w:szCs w:val="22"/>
        </w:rPr>
        <w:t xml:space="preserve">, UE </w:t>
      </w:r>
      <w:r w:rsidR="00A64817">
        <w:rPr>
          <w:rFonts w:eastAsiaTheme="minorEastAsia"/>
          <w:color w:val="000000" w:themeColor="text1"/>
          <w:sz w:val="22"/>
          <w:szCs w:val="22"/>
        </w:rPr>
        <w:t xml:space="preserve">may </w:t>
      </w:r>
      <w:r w:rsidR="00332D19">
        <w:rPr>
          <w:rFonts w:eastAsiaTheme="minorEastAsia"/>
          <w:color w:val="000000" w:themeColor="text1"/>
          <w:sz w:val="22"/>
          <w:szCs w:val="22"/>
        </w:rPr>
        <w:t>report top</w:t>
      </w:r>
      <w:r w:rsidR="00C12892">
        <w:rPr>
          <w:rFonts w:eastAsiaTheme="minorEastAsia"/>
          <w:color w:val="000000" w:themeColor="text1"/>
          <w:sz w:val="22"/>
          <w:szCs w:val="22"/>
        </w:rPr>
        <w:t xml:space="preserve"> </w:t>
      </w:r>
      <w:r w:rsidR="00332D19">
        <w:rPr>
          <w:rFonts w:eastAsiaTheme="minorEastAsia"/>
          <w:color w:val="000000" w:themeColor="text1"/>
          <w:sz w:val="22"/>
          <w:szCs w:val="22"/>
        </w:rPr>
        <w:t>beam(s) with the largest L1-RSRP to NW</w:t>
      </w:r>
      <w:r w:rsidR="00A64817">
        <w:rPr>
          <w:rFonts w:eastAsiaTheme="minorEastAsia"/>
          <w:color w:val="000000" w:themeColor="text1"/>
          <w:sz w:val="22"/>
          <w:szCs w:val="22"/>
        </w:rPr>
        <w:t>, or based on UE selection</w:t>
      </w:r>
      <w:r w:rsidR="00332D19">
        <w:rPr>
          <w:rFonts w:eastAsiaTheme="minorEastAsia"/>
          <w:color w:val="000000" w:themeColor="text1"/>
          <w:sz w:val="22"/>
          <w:szCs w:val="22"/>
        </w:rPr>
        <w:t>. Similarly, for reporting predicted beams, some pre-defined rules are needed.</w:t>
      </w:r>
      <w:r w:rsidR="00A64817">
        <w:rPr>
          <w:rFonts w:eastAsiaTheme="minorEastAsia"/>
          <w:color w:val="000000" w:themeColor="text1"/>
          <w:sz w:val="22"/>
          <w:szCs w:val="22"/>
        </w:rPr>
        <w:t xml:space="preserve"> In last meeting, it is FFS on</w:t>
      </w:r>
      <w:r w:rsidR="00A64817" w:rsidRPr="00A64817">
        <w:t xml:space="preserve"> </w:t>
      </w:r>
      <w:r w:rsidR="00A64817" w:rsidRPr="00A64817">
        <w:rPr>
          <w:rFonts w:eastAsiaTheme="minorEastAsia"/>
          <w:color w:val="000000" w:themeColor="text1"/>
          <w:sz w:val="22"/>
          <w:szCs w:val="22"/>
        </w:rPr>
        <w:t>the definition of predicted Top K beam(s)</w:t>
      </w:r>
      <w:r w:rsidR="00A64817">
        <w:rPr>
          <w:rFonts w:eastAsiaTheme="minorEastAsia"/>
          <w:color w:val="000000" w:themeColor="text1"/>
          <w:sz w:val="22"/>
          <w:szCs w:val="22"/>
        </w:rPr>
        <w:t>.</w:t>
      </w:r>
      <w:r w:rsidR="00332D19">
        <w:rPr>
          <w:rFonts w:eastAsiaTheme="minorEastAsia"/>
          <w:color w:val="000000" w:themeColor="text1"/>
          <w:sz w:val="22"/>
          <w:szCs w:val="22"/>
        </w:rPr>
        <w:t xml:space="preserve"> Specifically, </w:t>
      </w:r>
      <w:r w:rsidR="00332D19" w:rsidRPr="007E2F57">
        <w:rPr>
          <w:rFonts w:eastAsiaTheme="minorEastAsia"/>
          <w:color w:val="000000" w:themeColor="text1"/>
          <w:sz w:val="22"/>
          <w:szCs w:val="22"/>
        </w:rPr>
        <w:t>for classification</w:t>
      </w:r>
      <w:r w:rsidR="00332D19">
        <w:rPr>
          <w:rFonts w:eastAsiaTheme="minorEastAsia"/>
          <w:color w:val="000000" w:themeColor="text1"/>
          <w:sz w:val="22"/>
          <w:szCs w:val="22"/>
        </w:rPr>
        <w:t xml:space="preserve"> based model</w:t>
      </w:r>
      <w:r w:rsidR="00332D19" w:rsidRPr="007E2F57">
        <w:rPr>
          <w:rFonts w:eastAsiaTheme="minorEastAsia"/>
          <w:color w:val="000000" w:themeColor="text1"/>
          <w:sz w:val="22"/>
          <w:szCs w:val="22"/>
        </w:rPr>
        <w:t xml:space="preserve">, </w:t>
      </w:r>
      <w:bookmarkStart w:id="852" w:name="OLE_LINK124"/>
      <w:bookmarkStart w:id="853" w:name="OLE_LINK125"/>
      <w:r w:rsidR="00332D19">
        <w:rPr>
          <w:rFonts w:eastAsiaTheme="minorEastAsia"/>
          <w:color w:val="000000" w:themeColor="text1"/>
          <w:sz w:val="22"/>
          <w:szCs w:val="22"/>
        </w:rPr>
        <w:t>the reported predicted beams can be selected based on</w:t>
      </w:r>
      <w:bookmarkEnd w:id="852"/>
      <w:bookmarkEnd w:id="853"/>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probability of being </w:t>
      </w:r>
      <w:bookmarkStart w:id="854" w:name="OLE_LINK114"/>
      <w:bookmarkStart w:id="855" w:name="OLE_LINK115"/>
      <w:r w:rsidR="00E276C5">
        <w:rPr>
          <w:rFonts w:eastAsiaTheme="minorEastAsia"/>
          <w:color w:val="000000" w:themeColor="text1"/>
          <w:sz w:val="22"/>
          <w:szCs w:val="22"/>
        </w:rPr>
        <w:t>Top 1 or Top K</w:t>
      </w:r>
      <w:bookmarkEnd w:id="854"/>
      <w:bookmarkEnd w:id="855"/>
      <w:r w:rsidR="00332D19" w:rsidRPr="007E2F57">
        <w:rPr>
          <w:rFonts w:eastAsiaTheme="minorEastAsia"/>
          <w:color w:val="000000" w:themeColor="text1"/>
          <w:sz w:val="22"/>
          <w:szCs w:val="22"/>
        </w:rPr>
        <w:t xml:space="preserve"> beam higher than a threshold</w:t>
      </w:r>
      <w:r w:rsidR="00332D19">
        <w:rPr>
          <w:rFonts w:eastAsiaTheme="minorEastAsia"/>
          <w:color w:val="000000" w:themeColor="text1"/>
          <w:sz w:val="22"/>
          <w:szCs w:val="22"/>
        </w:rPr>
        <w:t xml:space="preserve">, </w:t>
      </w:r>
      <w:r w:rsidR="00332D19" w:rsidRPr="00761167">
        <w:rPr>
          <w:rFonts w:eastAsiaTheme="minorEastAsia"/>
          <w:i/>
          <w:color w:val="000000" w:themeColor="text1"/>
          <w:sz w:val="22"/>
          <w:szCs w:val="22"/>
        </w:rPr>
        <w:t>e.g.</w:t>
      </w:r>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the pre-defined rule can be: a sum </w:t>
      </w:r>
      <w:bookmarkStart w:id="856" w:name="OLE_LINK122"/>
      <w:bookmarkStart w:id="857" w:name="OLE_LINK123"/>
      <w:r w:rsidR="00332D19" w:rsidRPr="007E2F57">
        <w:rPr>
          <w:rFonts w:eastAsiaTheme="minorEastAsia"/>
          <w:color w:val="000000" w:themeColor="text1"/>
          <w:sz w:val="22"/>
          <w:szCs w:val="22"/>
        </w:rPr>
        <w:t xml:space="preserve">probability of being </w:t>
      </w:r>
      <w:r w:rsidR="00E276C5">
        <w:rPr>
          <w:rFonts w:eastAsiaTheme="minorEastAsia"/>
          <w:color w:val="000000" w:themeColor="text1"/>
          <w:kern w:val="0"/>
          <w:sz w:val="22"/>
          <w:szCs w:val="22"/>
        </w:rPr>
        <w:t>Top 1 or Top K</w:t>
      </w:r>
      <w:r w:rsidR="00E276C5" w:rsidRPr="007E2F57" w:rsidDel="00E276C5">
        <w:rPr>
          <w:rFonts w:eastAsiaTheme="minorEastAsia"/>
          <w:color w:val="000000" w:themeColor="text1"/>
          <w:sz w:val="22"/>
          <w:szCs w:val="22"/>
        </w:rPr>
        <w:t xml:space="preserve"> </w:t>
      </w:r>
      <w:r w:rsidR="00332D19" w:rsidRPr="007E2F57">
        <w:rPr>
          <w:rFonts w:eastAsiaTheme="minorEastAsia"/>
          <w:color w:val="000000" w:themeColor="text1"/>
          <w:sz w:val="22"/>
          <w:szCs w:val="22"/>
        </w:rPr>
        <w:t>beam higher than a threshold</w:t>
      </w:r>
      <w:bookmarkEnd w:id="856"/>
      <w:bookmarkEnd w:id="857"/>
      <w:r w:rsidR="00332D19">
        <w:rPr>
          <w:rFonts w:eastAsiaTheme="minorEastAsia"/>
          <w:color w:val="000000" w:themeColor="text1"/>
          <w:sz w:val="22"/>
          <w:szCs w:val="22"/>
        </w:rPr>
        <w:t xml:space="preserve">. For </w:t>
      </w:r>
      <w:r w:rsidR="00332D19" w:rsidRPr="007E2F57">
        <w:rPr>
          <w:rFonts w:eastAsiaTheme="minorEastAsia"/>
          <w:color w:val="000000" w:themeColor="text1"/>
          <w:sz w:val="22"/>
          <w:szCs w:val="22"/>
        </w:rPr>
        <w:t>regression</w:t>
      </w:r>
      <w:r w:rsidR="00332D19">
        <w:rPr>
          <w:rFonts w:eastAsiaTheme="minorEastAsia"/>
          <w:color w:val="000000" w:themeColor="text1"/>
          <w:sz w:val="22"/>
          <w:szCs w:val="22"/>
        </w:rPr>
        <w:t xml:space="preserve"> based model</w:t>
      </w:r>
      <w:r w:rsidR="00332D19" w:rsidRPr="007E2F57">
        <w:rPr>
          <w:rFonts w:eastAsiaTheme="minorEastAsia"/>
          <w:color w:val="000000" w:themeColor="text1"/>
          <w:sz w:val="22"/>
          <w:szCs w:val="22"/>
        </w:rPr>
        <w:t>,</w:t>
      </w:r>
      <w:r w:rsidR="00332D19" w:rsidRPr="00FC126E">
        <w:rPr>
          <w:rFonts w:eastAsiaTheme="minorEastAsia"/>
          <w:color w:val="000000" w:themeColor="text1"/>
          <w:sz w:val="22"/>
          <w:szCs w:val="22"/>
        </w:rPr>
        <w:t xml:space="preserve"> </w:t>
      </w:r>
      <w:r w:rsidR="00332D19">
        <w:rPr>
          <w:rFonts w:eastAsiaTheme="minorEastAsia"/>
          <w:color w:val="000000" w:themeColor="text1"/>
          <w:sz w:val="22"/>
          <w:szCs w:val="22"/>
        </w:rPr>
        <w:t>the reported predicted beams can be selected based on predicted L1-RSRP,</w:t>
      </w:r>
      <w:r w:rsidR="00332D19" w:rsidRPr="007E2F57">
        <w:rPr>
          <w:rFonts w:eastAsiaTheme="minorEastAsia"/>
          <w:color w:val="000000" w:themeColor="text1"/>
          <w:sz w:val="22"/>
          <w:szCs w:val="22"/>
        </w:rPr>
        <w:t xml:space="preserve"> </w:t>
      </w:r>
      <w:r w:rsidR="00332D19" w:rsidRPr="00761167">
        <w:rPr>
          <w:rFonts w:eastAsiaTheme="minorEastAsia"/>
          <w:i/>
          <w:color w:val="000000" w:themeColor="text1"/>
          <w:sz w:val="22"/>
          <w:szCs w:val="22"/>
        </w:rPr>
        <w:t>e.g.</w:t>
      </w:r>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the pre-defined rule can be: </w:t>
      </w:r>
      <w:r w:rsidR="0053082B">
        <w:rPr>
          <w:rFonts w:eastAsiaTheme="minorEastAsia"/>
          <w:color w:val="000000" w:themeColor="text1"/>
          <w:sz w:val="22"/>
          <w:szCs w:val="22"/>
        </w:rPr>
        <w:t xml:space="preserve">predicted </w:t>
      </w:r>
      <w:r w:rsidR="00332D19" w:rsidRPr="007E2F57">
        <w:rPr>
          <w:rFonts w:eastAsiaTheme="minorEastAsia"/>
          <w:color w:val="000000" w:themeColor="text1"/>
          <w:sz w:val="22"/>
          <w:szCs w:val="22"/>
        </w:rPr>
        <w:t>L1-RSRP higher than a threshold.</w:t>
      </w:r>
    </w:p>
    <w:p w14:paraId="5B69AFB4" w14:textId="038F9760" w:rsidR="00332D19" w:rsidRPr="005D2006" w:rsidRDefault="00332D19" w:rsidP="005D2006">
      <w:pPr>
        <w:pStyle w:val="1st-Proposal-YJ"/>
        <w:spacing w:before="156" w:after="156"/>
        <w:rPr>
          <w:rFonts w:eastAsiaTheme="minorEastAsia"/>
          <w:sz w:val="22"/>
          <w:szCs w:val="22"/>
        </w:rPr>
      </w:pPr>
      <w:bookmarkStart w:id="858" w:name="_Toc162427844"/>
      <w:bookmarkStart w:id="859" w:name="_Toc162442301"/>
      <w:bookmarkStart w:id="860" w:name="_Toc162594380"/>
      <w:bookmarkStart w:id="861" w:name="_Toc162594585"/>
      <w:bookmarkStart w:id="862" w:name="_Toc162594635"/>
      <w:bookmarkStart w:id="863" w:name="_Toc162594828"/>
      <w:bookmarkStart w:id="864" w:name="_Toc162596568"/>
      <w:bookmarkStart w:id="865" w:name="_Toc162597629"/>
      <w:bookmarkStart w:id="866" w:name="_Toc162598240"/>
      <w:bookmarkStart w:id="867" w:name="_Toc162873546"/>
      <w:bookmarkStart w:id="868" w:name="_Toc162939884"/>
      <w:bookmarkStart w:id="869" w:name="_Toc162939940"/>
      <w:bookmarkStart w:id="870" w:name="_Toc162939996"/>
      <w:bookmarkStart w:id="871" w:name="_Toc162940053"/>
      <w:bookmarkStart w:id="872" w:name="_Toc162941481"/>
      <w:bookmarkStart w:id="873" w:name="_Toc163047759"/>
      <w:bookmarkStart w:id="874" w:name="_Toc163050388"/>
      <w:bookmarkStart w:id="875" w:name="_Toc163050620"/>
      <w:bookmarkStart w:id="876" w:name="_Toc163050825"/>
      <w:bookmarkStart w:id="877" w:name="_Toc163050902"/>
      <w:bookmarkStart w:id="878" w:name="_Toc165875542"/>
      <w:bookmarkStart w:id="879" w:name="_Toc165875606"/>
      <w:bookmarkStart w:id="880" w:name="_Toc165875665"/>
      <w:bookmarkStart w:id="881" w:name="_Toc165987477"/>
      <w:bookmarkStart w:id="882" w:name="_Toc166164253"/>
      <w:bookmarkStart w:id="883" w:name="_Toc166164751"/>
      <w:bookmarkStart w:id="884" w:name="_Toc166164853"/>
      <w:bookmarkStart w:id="885" w:name="_Toc173935390"/>
      <w:bookmarkStart w:id="886" w:name="_Toc173935676"/>
      <w:bookmarkStart w:id="887" w:name="_Toc173935739"/>
      <w:bookmarkStart w:id="888" w:name="_Toc173935802"/>
      <w:bookmarkStart w:id="889" w:name="_Toc173935977"/>
      <w:bookmarkStart w:id="890" w:name="_Toc174032394"/>
      <w:bookmarkStart w:id="891" w:name="_Toc174032950"/>
      <w:bookmarkStart w:id="892" w:name="_Toc174033513"/>
      <w:bookmarkStart w:id="893" w:name="_Toc178499539"/>
      <w:bookmarkStart w:id="894" w:name="_Toc178499613"/>
      <w:bookmarkStart w:id="895" w:name="_Toc178499699"/>
      <w:bookmarkStart w:id="896" w:name="_Toc178499771"/>
      <w:bookmarkStart w:id="897" w:name="_Toc178499842"/>
      <w:bookmarkStart w:id="898" w:name="_Toc178499912"/>
      <w:r>
        <w:rPr>
          <w:rFonts w:eastAsiaTheme="minorEastAsia"/>
          <w:sz w:val="22"/>
          <w:szCs w:val="22"/>
        </w:rPr>
        <w:t>Support selecting Top-</w:t>
      </w:r>
      <w:r w:rsidR="00A64817">
        <w:rPr>
          <w:rFonts w:eastAsiaTheme="minorEastAsia"/>
          <w:sz w:val="22"/>
          <w:szCs w:val="22"/>
        </w:rPr>
        <w:t xml:space="preserve">K </w:t>
      </w:r>
      <w:r>
        <w:rPr>
          <w:rFonts w:eastAsiaTheme="minorEastAsia"/>
          <w:sz w:val="22"/>
          <w:szCs w:val="22"/>
        </w:rPr>
        <w:t xml:space="preserve">beam(s) </w:t>
      </w:r>
      <w:r w:rsidRPr="00243F2F">
        <w:rPr>
          <w:rFonts w:eastAsiaTheme="minorEastAsia"/>
          <w:sz w:val="22"/>
          <w:szCs w:val="22"/>
        </w:rPr>
        <w:t>according to some pre-defined rules</w:t>
      </w:r>
      <w:r>
        <w:rPr>
          <w:rFonts w:eastAsiaTheme="minorEastAsia"/>
          <w:sz w:val="22"/>
          <w:szCs w:val="22"/>
        </w:rPr>
        <w:t xml:space="preserve"> (</w:t>
      </w:r>
      <w:r w:rsidRPr="00243F2F">
        <w:rPr>
          <w:rFonts w:eastAsiaTheme="minorEastAsia"/>
          <w:sz w:val="22"/>
          <w:szCs w:val="22"/>
        </w:rPr>
        <w:t xml:space="preserve">e.g., a sum probability of being </w:t>
      </w:r>
      <w:bookmarkStart w:id="899" w:name="OLE_LINK116"/>
      <w:bookmarkStart w:id="900" w:name="OLE_LINK117"/>
      <w:r w:rsidR="00E276C5">
        <w:rPr>
          <w:rFonts w:eastAsiaTheme="minorEastAsia"/>
          <w:color w:val="000000" w:themeColor="text1"/>
          <w:kern w:val="0"/>
          <w:sz w:val="22"/>
          <w:szCs w:val="22"/>
        </w:rPr>
        <w:t>Top 1 or Top K</w:t>
      </w:r>
      <w:bookmarkEnd w:id="899"/>
      <w:bookmarkEnd w:id="900"/>
      <w:r w:rsidR="00E276C5" w:rsidRPr="00243F2F" w:rsidDel="00E276C5">
        <w:rPr>
          <w:rFonts w:eastAsiaTheme="minorEastAsia"/>
          <w:sz w:val="22"/>
          <w:szCs w:val="22"/>
        </w:rPr>
        <w:t xml:space="preserve"> </w:t>
      </w:r>
      <w:r w:rsidRPr="00243F2F">
        <w:rPr>
          <w:rFonts w:eastAsiaTheme="minorEastAsia"/>
          <w:sz w:val="22"/>
          <w:szCs w:val="22"/>
        </w:rPr>
        <w:t xml:space="preserve">beam higher than a threshold, </w:t>
      </w:r>
      <w:r w:rsidR="00E276C5">
        <w:rPr>
          <w:rFonts w:eastAsiaTheme="minorEastAsia"/>
          <w:sz w:val="22"/>
          <w:szCs w:val="22"/>
        </w:rPr>
        <w:t xml:space="preserve">predicted </w:t>
      </w:r>
      <w:r w:rsidRPr="00243F2F">
        <w:rPr>
          <w:rFonts w:eastAsiaTheme="minorEastAsia"/>
          <w:sz w:val="22"/>
          <w:szCs w:val="22"/>
        </w:rPr>
        <w:t>L1-RSRP higher than a threshold</w:t>
      </w:r>
      <w:r>
        <w:rPr>
          <w:rFonts w:eastAsiaTheme="minorEastAsia"/>
          <w:sz w:val="22"/>
          <w:szCs w:val="22"/>
        </w:rPr>
        <w:t>) as the reported predicted beams</w:t>
      </w:r>
      <w:r w:rsidRPr="00243F2F">
        <w:rPr>
          <w:rFonts w:eastAsiaTheme="minorEastAsia"/>
          <w:sz w:val="22"/>
          <w:szCs w:val="22"/>
        </w:rPr>
        <w:t>.</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1BCC4944" w14:textId="50669B95" w:rsidR="00A50D45" w:rsidRDefault="00332D19" w:rsidP="00332D19">
      <w:pPr>
        <w:spacing w:before="156" w:after="156"/>
        <w:rPr>
          <w:rFonts w:eastAsiaTheme="minorEastAsia"/>
          <w:color w:val="000000" w:themeColor="text1"/>
          <w:sz w:val="22"/>
          <w:szCs w:val="22"/>
        </w:rPr>
      </w:pPr>
      <w:bookmarkStart w:id="901" w:name="OLE_LINK118"/>
      <w:bookmarkStart w:id="902" w:name="OLE_LINK119"/>
      <w:r>
        <w:rPr>
          <w:rFonts w:eastAsiaTheme="minorEastAsia"/>
          <w:color w:val="000000" w:themeColor="text1"/>
          <w:sz w:val="22"/>
          <w:szCs w:val="22"/>
        </w:rPr>
        <w:t xml:space="preserve">For reporting measured beams, </w:t>
      </w:r>
      <w:r w:rsidR="008348EF">
        <w:rPr>
          <w:rFonts w:eastAsiaTheme="minorEastAsia"/>
          <w:color w:val="000000" w:themeColor="text1"/>
          <w:sz w:val="22"/>
          <w:szCs w:val="22"/>
        </w:rPr>
        <w:t>the value of K (</w:t>
      </w:r>
      <w:r w:rsidR="008348EF" w:rsidRPr="008A6AE3">
        <w:rPr>
          <w:rFonts w:eastAsiaTheme="minorEastAsia"/>
          <w:i/>
          <w:color w:val="000000" w:themeColor="text1"/>
          <w:sz w:val="22"/>
          <w:szCs w:val="22"/>
        </w:rPr>
        <w:t>i.e.</w:t>
      </w:r>
      <w:r w:rsidR="008348EF">
        <w:rPr>
          <w:rFonts w:eastAsiaTheme="minorEastAsia"/>
          <w:color w:val="000000" w:themeColor="text1"/>
          <w:sz w:val="22"/>
          <w:szCs w:val="22"/>
        </w:rPr>
        <w:t xml:space="preserve">, </w:t>
      </w:r>
      <w:r>
        <w:rPr>
          <w:rFonts w:eastAsiaTheme="minorEastAsia"/>
          <w:color w:val="000000" w:themeColor="text1"/>
          <w:sz w:val="22"/>
          <w:szCs w:val="22"/>
        </w:rPr>
        <w:t>the number of beams to report</w:t>
      </w:r>
      <w:r w:rsidR="008348EF">
        <w:rPr>
          <w:rFonts w:eastAsiaTheme="minorEastAsia"/>
          <w:color w:val="000000" w:themeColor="text1"/>
          <w:sz w:val="22"/>
          <w:szCs w:val="22"/>
        </w:rPr>
        <w:t>)</w:t>
      </w:r>
      <w:r>
        <w:rPr>
          <w:rFonts w:eastAsiaTheme="minorEastAsia"/>
          <w:color w:val="000000" w:themeColor="text1"/>
          <w:sz w:val="22"/>
          <w:szCs w:val="22"/>
        </w:rPr>
        <w:t xml:space="preserve"> is </w:t>
      </w:r>
      <w:r w:rsidR="00D336DB">
        <w:rPr>
          <w:rFonts w:eastAsiaTheme="minorEastAsia"/>
          <w:color w:val="000000" w:themeColor="text1"/>
          <w:sz w:val="22"/>
          <w:szCs w:val="22"/>
        </w:rPr>
        <w:t xml:space="preserve">explicitly </w:t>
      </w:r>
      <w:r>
        <w:rPr>
          <w:rFonts w:eastAsiaTheme="minorEastAsia"/>
          <w:color w:val="000000" w:themeColor="text1"/>
          <w:sz w:val="22"/>
          <w:szCs w:val="22"/>
        </w:rPr>
        <w:t>configured by NW</w:t>
      </w:r>
      <w:bookmarkEnd w:id="901"/>
      <w:bookmarkEnd w:id="902"/>
      <w:r w:rsidR="00D336DB">
        <w:rPr>
          <w:rFonts w:eastAsiaTheme="minorEastAsia"/>
          <w:color w:val="000000" w:themeColor="text1"/>
          <w:sz w:val="22"/>
          <w:szCs w:val="22"/>
        </w:rPr>
        <w:t>, in other words, K is determined by NW</w:t>
      </w:r>
      <w:r>
        <w:rPr>
          <w:rFonts w:eastAsiaTheme="minorEastAsia"/>
          <w:color w:val="000000" w:themeColor="text1"/>
          <w:sz w:val="22"/>
          <w:szCs w:val="22"/>
        </w:rPr>
        <w:t xml:space="preserve">. However, </w:t>
      </w:r>
      <w:bookmarkStart w:id="903" w:name="OLE_LINK120"/>
      <w:bookmarkStart w:id="904" w:name="OLE_LINK121"/>
      <w:r>
        <w:rPr>
          <w:rFonts w:eastAsiaTheme="minorEastAsia"/>
          <w:color w:val="000000" w:themeColor="text1"/>
          <w:sz w:val="22"/>
          <w:szCs w:val="22"/>
        </w:rPr>
        <w:t>for reporting predicted beams,</w:t>
      </w:r>
      <w:bookmarkEnd w:id="903"/>
      <w:bookmarkEnd w:id="904"/>
      <w:r>
        <w:rPr>
          <w:rFonts w:eastAsiaTheme="minorEastAsia"/>
          <w:color w:val="000000" w:themeColor="text1"/>
          <w:sz w:val="22"/>
          <w:szCs w:val="22"/>
        </w:rPr>
        <w:t xml:space="preserve"> </w:t>
      </w:r>
      <w:r w:rsidRPr="007E2F57">
        <w:rPr>
          <w:rFonts w:eastAsiaTheme="minorEastAsia"/>
          <w:color w:val="000000" w:themeColor="text1"/>
          <w:sz w:val="22"/>
          <w:szCs w:val="22"/>
        </w:rPr>
        <w:t xml:space="preserve">in some cases, </w:t>
      </w:r>
      <w:r>
        <w:rPr>
          <w:rFonts w:eastAsiaTheme="minorEastAsia"/>
          <w:color w:val="000000" w:themeColor="text1"/>
          <w:sz w:val="22"/>
          <w:szCs w:val="22"/>
        </w:rPr>
        <w:t>the number of beams to report configured by NW may not be sufficient to find the real best beam. For instance</w:t>
      </w:r>
      <w:r w:rsidRPr="007E2F57">
        <w:rPr>
          <w:rFonts w:eastAsiaTheme="minorEastAsia"/>
          <w:color w:val="000000" w:themeColor="text1"/>
          <w:sz w:val="22"/>
          <w:szCs w:val="22"/>
        </w:rPr>
        <w:t xml:space="preserve">, </w:t>
      </w:r>
      <w:r>
        <w:rPr>
          <w:rFonts w:eastAsiaTheme="minorEastAsia"/>
          <w:color w:val="000000" w:themeColor="text1"/>
          <w:sz w:val="22"/>
          <w:szCs w:val="22"/>
        </w:rPr>
        <w:t xml:space="preserve">in AI/ML model output, </w:t>
      </w:r>
      <w:r w:rsidRPr="00607058">
        <w:rPr>
          <w:rFonts w:eastAsiaTheme="minorEastAsia"/>
          <w:color w:val="000000" w:themeColor="text1"/>
          <w:sz w:val="22"/>
          <w:szCs w:val="22"/>
        </w:rPr>
        <w:t xml:space="preserve">when multiple </w:t>
      </w:r>
      <w:r w:rsidR="00D336DB">
        <w:rPr>
          <w:rFonts w:eastAsiaTheme="minorEastAsia"/>
          <w:color w:val="000000" w:themeColor="text1"/>
          <w:sz w:val="22"/>
          <w:szCs w:val="22"/>
        </w:rPr>
        <w:t xml:space="preserve">predicted </w:t>
      </w:r>
      <w:r w:rsidRPr="00607058">
        <w:rPr>
          <w:rFonts w:eastAsiaTheme="minorEastAsia"/>
          <w:color w:val="000000" w:themeColor="text1"/>
          <w:sz w:val="22"/>
          <w:szCs w:val="22"/>
        </w:rPr>
        <w:t>beams exhibit similar or close predict</w:t>
      </w:r>
      <w:r>
        <w:rPr>
          <w:rFonts w:eastAsiaTheme="minorEastAsia"/>
          <w:color w:val="000000" w:themeColor="text1"/>
          <w:sz w:val="22"/>
          <w:szCs w:val="22"/>
        </w:rPr>
        <w:t xml:space="preserve">ed </w:t>
      </w:r>
      <w:r w:rsidRPr="00607058">
        <w:rPr>
          <w:rFonts w:eastAsiaTheme="minorEastAsia"/>
          <w:color w:val="000000" w:themeColor="text1"/>
          <w:sz w:val="22"/>
          <w:szCs w:val="22"/>
        </w:rPr>
        <w:t>L1</w:t>
      </w:r>
      <w:r>
        <w:rPr>
          <w:rFonts w:eastAsiaTheme="minorEastAsia"/>
          <w:color w:val="000000" w:themeColor="text1"/>
          <w:sz w:val="22"/>
          <w:szCs w:val="22"/>
        </w:rPr>
        <w:t>-RSRPs or probabilities</w:t>
      </w:r>
      <w:r w:rsidR="0093193F">
        <w:rPr>
          <w:rFonts w:eastAsiaTheme="minorEastAsia"/>
          <w:color w:val="000000" w:themeColor="text1"/>
          <w:sz w:val="22"/>
          <w:szCs w:val="22"/>
        </w:rPr>
        <w:t xml:space="preserve"> (of being Top 1 beam)</w:t>
      </w:r>
      <w:r w:rsidRPr="00607058">
        <w:rPr>
          <w:rFonts w:eastAsiaTheme="minorEastAsia"/>
          <w:color w:val="000000" w:themeColor="text1"/>
          <w:sz w:val="22"/>
          <w:szCs w:val="22"/>
        </w:rPr>
        <w:t xml:space="preserve">, theoretically, these beams all need to be reported to the NW, and then the </w:t>
      </w:r>
      <w:r>
        <w:rPr>
          <w:rFonts w:eastAsiaTheme="minorEastAsia"/>
          <w:color w:val="000000" w:themeColor="text1"/>
          <w:sz w:val="22"/>
          <w:szCs w:val="22"/>
        </w:rPr>
        <w:t xml:space="preserve">real best </w:t>
      </w:r>
      <w:r w:rsidRPr="00607058">
        <w:rPr>
          <w:rFonts w:eastAsiaTheme="minorEastAsia"/>
          <w:color w:val="000000" w:themeColor="text1"/>
          <w:sz w:val="22"/>
          <w:szCs w:val="22"/>
        </w:rPr>
        <w:t xml:space="preserve">beam needs to be discovered through further beam measurement and reporting. </w:t>
      </w:r>
      <w:r w:rsidR="0093193F">
        <w:rPr>
          <w:rFonts w:eastAsiaTheme="minorEastAsia"/>
          <w:color w:val="000000" w:themeColor="text1"/>
          <w:sz w:val="22"/>
          <w:szCs w:val="22"/>
        </w:rPr>
        <w:t xml:space="preserve">Furthermore, variations in model performance may also impact the value of K. For example, when model performance deteriorates, NW may require UE to report more predicted beams to search for the </w:t>
      </w:r>
      <w:r w:rsidR="00A50D45">
        <w:rPr>
          <w:rFonts w:eastAsiaTheme="minorEastAsia"/>
          <w:color w:val="000000" w:themeColor="text1"/>
          <w:sz w:val="22"/>
          <w:szCs w:val="22"/>
        </w:rPr>
        <w:t>real</w:t>
      </w:r>
      <w:r w:rsidR="0093193F">
        <w:rPr>
          <w:rFonts w:eastAsiaTheme="minorEastAsia"/>
          <w:color w:val="000000" w:themeColor="text1"/>
          <w:sz w:val="22"/>
          <w:szCs w:val="22"/>
        </w:rPr>
        <w:t xml:space="preserve"> best beam. </w:t>
      </w:r>
      <w:r w:rsidRPr="00607058">
        <w:rPr>
          <w:rFonts w:eastAsiaTheme="minorEastAsia"/>
          <w:color w:val="000000" w:themeColor="text1"/>
          <w:sz w:val="22"/>
          <w:szCs w:val="22"/>
        </w:rPr>
        <w:t xml:space="preserve">Therefore, </w:t>
      </w:r>
      <w:r w:rsidR="0093193F">
        <w:rPr>
          <w:rFonts w:eastAsiaTheme="minorEastAsia"/>
          <w:color w:val="000000" w:themeColor="text1"/>
          <w:sz w:val="22"/>
          <w:szCs w:val="22"/>
        </w:rPr>
        <w:t xml:space="preserve">for model inference at UE side, the value of K </w:t>
      </w:r>
      <w:r w:rsidR="00A50D45">
        <w:rPr>
          <w:rFonts w:eastAsiaTheme="minorEastAsia"/>
          <w:color w:val="000000" w:themeColor="text1"/>
          <w:sz w:val="22"/>
          <w:szCs w:val="22"/>
        </w:rPr>
        <w:t>(</w:t>
      </w:r>
      <w:r w:rsidR="00A50D45" w:rsidRPr="008A6AE3">
        <w:rPr>
          <w:rFonts w:eastAsiaTheme="minorEastAsia"/>
          <w:i/>
          <w:color w:val="000000" w:themeColor="text1"/>
          <w:sz w:val="22"/>
          <w:szCs w:val="22"/>
        </w:rPr>
        <w:t>i.e.</w:t>
      </w:r>
      <w:r w:rsidR="00A50D45">
        <w:rPr>
          <w:rFonts w:eastAsiaTheme="minorEastAsia"/>
          <w:color w:val="000000" w:themeColor="text1"/>
          <w:sz w:val="22"/>
          <w:szCs w:val="22"/>
        </w:rPr>
        <w:t>, the number of predicted beams to report) should be determined and provided by to NW by UE</w:t>
      </w:r>
      <w:r w:rsidR="0093193F">
        <w:rPr>
          <w:rFonts w:eastAsiaTheme="minorEastAsia"/>
          <w:color w:val="000000" w:themeColor="text1"/>
          <w:sz w:val="22"/>
          <w:szCs w:val="22"/>
        </w:rPr>
        <w:t xml:space="preserve">. </w:t>
      </w:r>
      <w:r w:rsidR="00A50D45">
        <w:rPr>
          <w:rFonts w:eastAsiaTheme="minorEastAsia"/>
          <w:color w:val="000000" w:themeColor="text1"/>
          <w:sz w:val="22"/>
          <w:szCs w:val="22"/>
        </w:rPr>
        <w:t xml:space="preserve">To provide the value of K, consideration may </w:t>
      </w:r>
      <w:r w:rsidR="00A50D45">
        <w:rPr>
          <w:rFonts w:eastAsiaTheme="minorEastAsia"/>
          <w:color w:val="000000" w:themeColor="text1"/>
          <w:sz w:val="22"/>
          <w:szCs w:val="22"/>
        </w:rPr>
        <w:lastRenderedPageBreak/>
        <w:t xml:space="preserve">be given a flexible beam reporting mechanism, </w:t>
      </w:r>
      <w:r w:rsidR="00A50D45" w:rsidRPr="008A6AE3">
        <w:rPr>
          <w:rFonts w:eastAsiaTheme="minorEastAsia"/>
          <w:i/>
          <w:color w:val="000000" w:themeColor="text1"/>
          <w:sz w:val="22"/>
          <w:szCs w:val="22"/>
        </w:rPr>
        <w:t>e.g.</w:t>
      </w:r>
      <w:r w:rsidR="00A50D45">
        <w:rPr>
          <w:rFonts w:eastAsiaTheme="minorEastAsia"/>
          <w:color w:val="000000" w:themeColor="text1"/>
          <w:sz w:val="22"/>
          <w:szCs w:val="22"/>
        </w:rPr>
        <w:t xml:space="preserve">, two parts, or it can be </w:t>
      </w:r>
      <w:bookmarkStart w:id="905" w:name="OLE_LINK128"/>
      <w:bookmarkStart w:id="906" w:name="OLE_LINK129"/>
      <w:r>
        <w:rPr>
          <w:rFonts w:eastAsiaTheme="minorEastAsia"/>
          <w:color w:val="000000" w:themeColor="text1"/>
          <w:sz w:val="22"/>
          <w:szCs w:val="22"/>
        </w:rPr>
        <w:t>separately provided to NW</w:t>
      </w:r>
      <w:bookmarkEnd w:id="905"/>
      <w:bookmarkEnd w:id="906"/>
      <w:r>
        <w:rPr>
          <w:rFonts w:eastAsiaTheme="minorEastAsia"/>
          <w:color w:val="000000" w:themeColor="text1"/>
          <w:sz w:val="22"/>
          <w:szCs w:val="22"/>
        </w:rPr>
        <w:t xml:space="preserve"> by UE to assist NW in </w:t>
      </w:r>
      <w:r w:rsidRPr="00607058">
        <w:rPr>
          <w:rFonts w:eastAsiaTheme="minorEastAsia"/>
          <w:color w:val="000000" w:themeColor="text1"/>
          <w:sz w:val="22"/>
          <w:szCs w:val="22"/>
        </w:rPr>
        <w:t>configuration</w:t>
      </w:r>
      <w:r>
        <w:rPr>
          <w:rFonts w:eastAsiaTheme="minorEastAsia"/>
          <w:color w:val="000000" w:themeColor="text1"/>
          <w:sz w:val="22"/>
          <w:szCs w:val="22"/>
        </w:rPr>
        <w:t xml:space="preserve"> of </w:t>
      </w:r>
      <w:r w:rsidR="00A50D45">
        <w:rPr>
          <w:rFonts w:eastAsiaTheme="minorEastAsia"/>
          <w:color w:val="000000" w:themeColor="text1"/>
          <w:sz w:val="22"/>
          <w:szCs w:val="22"/>
        </w:rPr>
        <w:t>K</w:t>
      </w:r>
      <w:r w:rsidRPr="00607058">
        <w:rPr>
          <w:rFonts w:eastAsiaTheme="minorEastAsia"/>
          <w:color w:val="000000" w:themeColor="text1"/>
          <w:sz w:val="22"/>
          <w:szCs w:val="22"/>
        </w:rPr>
        <w:t>.</w:t>
      </w:r>
    </w:p>
    <w:p w14:paraId="7AE44A01" w14:textId="022E8964" w:rsidR="00332D19" w:rsidRPr="005D2006" w:rsidRDefault="00332D19" w:rsidP="005D2006">
      <w:pPr>
        <w:pStyle w:val="1st-Proposal-YJ"/>
        <w:spacing w:before="156" w:after="156"/>
        <w:rPr>
          <w:rFonts w:eastAsiaTheme="minorEastAsia"/>
          <w:sz w:val="22"/>
          <w:szCs w:val="22"/>
        </w:rPr>
      </w:pPr>
      <w:bookmarkStart w:id="907" w:name="_Toc162939885"/>
      <w:bookmarkStart w:id="908" w:name="_Toc162939941"/>
      <w:bookmarkStart w:id="909" w:name="_Toc162939997"/>
      <w:bookmarkStart w:id="910" w:name="_Toc162427845"/>
      <w:bookmarkStart w:id="911" w:name="_Toc162442302"/>
      <w:bookmarkStart w:id="912" w:name="_Toc162594381"/>
      <w:bookmarkStart w:id="913" w:name="_Toc162594586"/>
      <w:bookmarkStart w:id="914" w:name="_Toc162594636"/>
      <w:bookmarkStart w:id="915" w:name="_Toc162594829"/>
      <w:bookmarkStart w:id="916" w:name="_Toc162596569"/>
      <w:bookmarkStart w:id="917" w:name="_Toc162597630"/>
      <w:bookmarkStart w:id="918" w:name="_Toc162598241"/>
      <w:bookmarkStart w:id="919" w:name="_Toc162873547"/>
      <w:bookmarkStart w:id="920" w:name="_Toc162939886"/>
      <w:bookmarkStart w:id="921" w:name="_Toc162939942"/>
      <w:bookmarkStart w:id="922" w:name="_Toc162939998"/>
      <w:bookmarkStart w:id="923" w:name="_Toc162940054"/>
      <w:bookmarkStart w:id="924" w:name="_Toc162941482"/>
      <w:bookmarkStart w:id="925" w:name="_Toc163047760"/>
      <w:bookmarkStart w:id="926" w:name="_Toc163050389"/>
      <w:bookmarkStart w:id="927" w:name="_Toc163050621"/>
      <w:bookmarkStart w:id="928" w:name="_Toc163050826"/>
      <w:bookmarkStart w:id="929" w:name="_Toc163050903"/>
      <w:bookmarkStart w:id="930" w:name="_Toc165875543"/>
      <w:bookmarkStart w:id="931" w:name="_Toc165875607"/>
      <w:bookmarkStart w:id="932" w:name="_Toc165875666"/>
      <w:bookmarkStart w:id="933" w:name="_Toc165987478"/>
      <w:bookmarkStart w:id="934" w:name="_Toc166164254"/>
      <w:bookmarkStart w:id="935" w:name="_Toc166164752"/>
      <w:bookmarkStart w:id="936" w:name="_Toc166164854"/>
      <w:bookmarkStart w:id="937" w:name="_Toc173935391"/>
      <w:bookmarkStart w:id="938" w:name="_Toc173935677"/>
      <w:bookmarkStart w:id="939" w:name="_Toc173935740"/>
      <w:bookmarkStart w:id="940" w:name="_Toc173935803"/>
      <w:bookmarkStart w:id="941" w:name="_Toc173935978"/>
      <w:bookmarkStart w:id="942" w:name="_Toc174032395"/>
      <w:bookmarkStart w:id="943" w:name="_Toc174032951"/>
      <w:bookmarkStart w:id="944" w:name="_Toc174033514"/>
      <w:bookmarkStart w:id="945" w:name="_Toc178499540"/>
      <w:bookmarkStart w:id="946" w:name="_Toc178499614"/>
      <w:bookmarkStart w:id="947" w:name="_Toc178499700"/>
      <w:bookmarkStart w:id="948" w:name="_Toc178499772"/>
      <w:bookmarkStart w:id="949" w:name="_Toc178499843"/>
      <w:bookmarkStart w:id="950" w:name="_Toc178499913"/>
      <w:bookmarkEnd w:id="907"/>
      <w:bookmarkEnd w:id="908"/>
      <w:bookmarkEnd w:id="909"/>
      <w:r w:rsidRPr="00243F2F">
        <w:rPr>
          <w:rFonts w:eastAsiaTheme="minorEastAsia"/>
          <w:sz w:val="22"/>
          <w:szCs w:val="22"/>
        </w:rPr>
        <w:t xml:space="preserve">For BM-Case1 and BM-Case2, </w:t>
      </w:r>
      <w:bookmarkStart w:id="951" w:name="OLE_LINK131"/>
      <w:bookmarkStart w:id="952" w:name="OLE_LINK132"/>
      <w:r w:rsidR="003C3E99">
        <w:rPr>
          <w:rFonts w:eastAsiaTheme="minorEastAsia"/>
          <w:sz w:val="22"/>
          <w:szCs w:val="22"/>
        </w:rPr>
        <w:t>the value of K (i.e., the number of predicted beams to report) should be determined and provided to NW by UE</w:t>
      </w:r>
      <w:bookmarkEnd w:id="951"/>
      <w:bookmarkEnd w:id="952"/>
      <w:r w:rsidRPr="00243F2F">
        <w:rPr>
          <w:rFonts w:eastAsiaTheme="minorEastAsia"/>
          <w:sz w:val="22"/>
          <w:szCs w:val="22"/>
        </w:rPr>
        <w:t>.</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6D25BBC9" w14:textId="309B88CC" w:rsidR="00E77533" w:rsidRPr="00E77533" w:rsidRDefault="00E77533" w:rsidP="00E77533">
      <w:pPr>
        <w:spacing w:before="156" w:after="156"/>
        <w:rPr>
          <w:rFonts w:eastAsiaTheme="minorEastAsia"/>
          <w:color w:val="000000" w:themeColor="text1"/>
          <w:sz w:val="22"/>
          <w:szCs w:val="22"/>
          <w:lang w:val="en-GB"/>
        </w:rPr>
      </w:pPr>
      <w:bookmarkStart w:id="953" w:name="OLE_LINK28"/>
      <w:r w:rsidRPr="00E77533">
        <w:rPr>
          <w:rFonts w:eastAsiaTheme="minorEastAsia"/>
          <w:color w:val="000000" w:themeColor="text1"/>
          <w:sz w:val="22"/>
          <w:szCs w:val="22"/>
          <w:lang w:val="en-GB"/>
        </w:rPr>
        <w:t xml:space="preserve">For report content of inference results for UE-sided model for BM-Case 1, for the RSRP of predicted Top K beam(s) in </w:t>
      </w:r>
      <w:r>
        <w:rPr>
          <w:rFonts w:eastAsiaTheme="minorEastAsia"/>
          <w:color w:val="000000" w:themeColor="text1"/>
          <w:sz w:val="22"/>
          <w:szCs w:val="22"/>
          <w:lang w:val="en-GB"/>
        </w:rPr>
        <w:t>the report of inference results</w:t>
      </w:r>
      <w:bookmarkEnd w:id="953"/>
      <w:r>
        <w:rPr>
          <w:rFonts w:eastAsiaTheme="minorEastAsia"/>
          <w:color w:val="000000" w:themeColor="text1"/>
          <w:sz w:val="22"/>
          <w:szCs w:val="22"/>
          <w:lang w:val="en-GB"/>
        </w:rPr>
        <w:t>, the following two options are agreed to further study</w:t>
      </w:r>
      <w:r w:rsidR="005C6294">
        <w:rPr>
          <w:rFonts w:eastAsiaTheme="minorEastAsia"/>
          <w:color w:val="000000" w:themeColor="text1"/>
          <w:sz w:val="22"/>
          <w:szCs w:val="22"/>
          <w:lang w:val="en-GB"/>
        </w:rPr>
        <w:t xml:space="preserve"> in the last meeting</w:t>
      </w:r>
      <w:r>
        <w:rPr>
          <w:rFonts w:eastAsiaTheme="minorEastAsia"/>
          <w:color w:val="000000" w:themeColor="text1"/>
          <w:sz w:val="22"/>
          <w:szCs w:val="22"/>
          <w:lang w:val="en-GB"/>
        </w:rPr>
        <w:t>:</w:t>
      </w:r>
    </w:p>
    <w:p w14:paraId="5BA1F425" w14:textId="77777777" w:rsidR="00E77533" w:rsidRPr="00E77533" w:rsidRDefault="00E77533" w:rsidP="00E77533">
      <w:pPr>
        <w:spacing w:before="156" w:after="156"/>
        <w:rPr>
          <w:rFonts w:eastAsiaTheme="minorEastAsia"/>
          <w:color w:val="000000" w:themeColor="text1"/>
          <w:sz w:val="22"/>
          <w:szCs w:val="22"/>
          <w:lang w:val="en-GB"/>
        </w:rPr>
      </w:pPr>
      <w:r w:rsidRPr="00E77533">
        <w:rPr>
          <w:rFonts w:eastAsiaTheme="minorEastAsia" w:hint="eastAsia"/>
          <w:color w:val="000000" w:themeColor="text1"/>
          <w:sz w:val="22"/>
          <w:szCs w:val="22"/>
          <w:lang w:val="en-GB"/>
        </w:rPr>
        <w:t>•</w:t>
      </w:r>
      <w:r w:rsidRPr="00E77533">
        <w:rPr>
          <w:rFonts w:eastAsiaTheme="minorEastAsia"/>
          <w:color w:val="000000" w:themeColor="text1"/>
          <w:sz w:val="22"/>
          <w:szCs w:val="22"/>
          <w:lang w:val="en-GB"/>
        </w:rPr>
        <w:tab/>
        <w:t>Option A: Predicted RSRP</w:t>
      </w:r>
    </w:p>
    <w:p w14:paraId="46FFA86D" w14:textId="6F201F75" w:rsidR="00E77533" w:rsidRPr="00E77533" w:rsidRDefault="00E77533" w:rsidP="00E77533">
      <w:pPr>
        <w:spacing w:before="156" w:after="156"/>
        <w:rPr>
          <w:rFonts w:eastAsiaTheme="minorEastAsia"/>
          <w:color w:val="000000" w:themeColor="text1"/>
          <w:sz w:val="22"/>
          <w:szCs w:val="22"/>
          <w:lang w:val="en-GB"/>
        </w:rPr>
      </w:pPr>
      <w:r w:rsidRPr="00E77533">
        <w:rPr>
          <w:rFonts w:eastAsiaTheme="minorEastAsia" w:hint="eastAsia"/>
          <w:color w:val="000000" w:themeColor="text1"/>
          <w:sz w:val="22"/>
          <w:szCs w:val="22"/>
          <w:lang w:val="en-GB"/>
        </w:rPr>
        <w:t>•</w:t>
      </w:r>
      <w:r w:rsidRPr="00E77533">
        <w:rPr>
          <w:rFonts w:eastAsiaTheme="minorEastAsia"/>
          <w:color w:val="000000" w:themeColor="text1"/>
          <w:sz w:val="22"/>
          <w:szCs w:val="22"/>
          <w:lang w:val="en-GB"/>
        </w:rPr>
        <w:tab/>
        <w:t xml:space="preserve">Option B: </w:t>
      </w:r>
      <w:bookmarkStart w:id="954" w:name="OLE_LINK29"/>
      <w:bookmarkStart w:id="955" w:name="OLE_LINK30"/>
      <w:r w:rsidRPr="00E77533">
        <w:rPr>
          <w:rFonts w:eastAsiaTheme="minorEastAsia"/>
          <w:color w:val="000000" w:themeColor="text1"/>
          <w:sz w:val="22"/>
          <w:szCs w:val="22"/>
          <w:lang w:val="en-GB"/>
        </w:rPr>
        <w:t>Predicted RSRP, if the beam is not configured for corresponding measurement, and measured L1-RSRP if the beam is configured for corresponding measurement</w:t>
      </w:r>
      <w:bookmarkEnd w:id="954"/>
      <w:bookmarkEnd w:id="955"/>
    </w:p>
    <w:p w14:paraId="22F81156" w14:textId="43D05B2F" w:rsidR="00332D19" w:rsidRPr="00243F2F" w:rsidRDefault="00E77533" w:rsidP="00332D19">
      <w:pPr>
        <w:spacing w:before="156" w:after="156"/>
        <w:rPr>
          <w:rFonts w:eastAsiaTheme="minorEastAsia"/>
          <w:color w:val="000000" w:themeColor="text1"/>
          <w:sz w:val="22"/>
          <w:szCs w:val="22"/>
        </w:rPr>
      </w:pPr>
      <w:r>
        <w:rPr>
          <w:rFonts w:eastAsiaTheme="minorEastAsia"/>
          <w:color w:val="000000" w:themeColor="text1"/>
          <w:sz w:val="22"/>
          <w:szCs w:val="22"/>
        </w:rPr>
        <w:t>To our understanding, d</w:t>
      </w:r>
      <w:r w:rsidR="00BF7422">
        <w:rPr>
          <w:rFonts w:eastAsiaTheme="minorEastAsia"/>
          <w:color w:val="000000" w:themeColor="text1"/>
          <w:sz w:val="22"/>
          <w:szCs w:val="22"/>
        </w:rPr>
        <w:t>ue to the possibility that Set B may be a subset of Set A, the predicted beam may simultaneously serves as a measured beam. For instance, f</w:t>
      </w:r>
      <w:r w:rsidR="00332D19">
        <w:rPr>
          <w:rFonts w:eastAsiaTheme="minorEastAsia"/>
          <w:color w:val="000000" w:themeColor="text1"/>
          <w:sz w:val="22"/>
          <w:szCs w:val="22"/>
        </w:rPr>
        <w:t xml:space="preserve">or classification based model, the predicted </w:t>
      </w:r>
      <w:bookmarkStart w:id="956" w:name="OLE_LINK130"/>
      <w:r w:rsidR="00BF7422">
        <w:rPr>
          <w:rFonts w:eastAsiaTheme="minorEastAsia"/>
          <w:color w:val="000000" w:themeColor="text1"/>
          <w:sz w:val="22"/>
          <w:szCs w:val="22"/>
        </w:rPr>
        <w:t>T</w:t>
      </w:r>
      <w:bookmarkStart w:id="957" w:name="OLE_LINK126"/>
      <w:bookmarkStart w:id="958" w:name="OLE_LINK127"/>
      <w:r w:rsidR="00BF7422">
        <w:rPr>
          <w:rFonts w:eastAsiaTheme="minorEastAsia"/>
          <w:color w:val="000000" w:themeColor="text1"/>
          <w:sz w:val="22"/>
          <w:szCs w:val="22"/>
        </w:rPr>
        <w:t>op-1 or Top K</w:t>
      </w:r>
      <w:bookmarkEnd w:id="956"/>
      <w:bookmarkEnd w:id="957"/>
      <w:bookmarkEnd w:id="958"/>
      <w:r w:rsidR="00BF7422">
        <w:rPr>
          <w:rFonts w:eastAsiaTheme="minorEastAsia"/>
          <w:color w:val="000000" w:themeColor="text1"/>
          <w:sz w:val="22"/>
          <w:szCs w:val="22"/>
        </w:rPr>
        <w:t xml:space="preserve"> </w:t>
      </w:r>
      <w:r w:rsidR="00332D19">
        <w:rPr>
          <w:rFonts w:eastAsiaTheme="minorEastAsia"/>
          <w:color w:val="000000" w:themeColor="text1"/>
          <w:sz w:val="22"/>
          <w:szCs w:val="22"/>
        </w:rPr>
        <w:t xml:space="preserve">beam can be output by the AI/ML model. In this case, if the predicted beam is a measured beam, that is, it is one of the measured beams used as AI/ML model input, whether its corresponding measured L1-RSRP is reported may need to be considered. Otherwise, </w:t>
      </w:r>
      <w:bookmarkStart w:id="959" w:name="OLE_LINK26"/>
      <w:bookmarkStart w:id="960" w:name="OLE_LINK27"/>
      <w:bookmarkStart w:id="961" w:name="OLE_LINK96"/>
      <w:bookmarkStart w:id="962" w:name="OLE_LINK107"/>
      <w:r w:rsidR="00332D19">
        <w:rPr>
          <w:rFonts w:eastAsiaTheme="minorEastAsia"/>
          <w:color w:val="000000" w:themeColor="text1"/>
          <w:sz w:val="22"/>
          <w:szCs w:val="22"/>
        </w:rPr>
        <w:t>additional unnecessary beam measurement and reporting</w:t>
      </w:r>
      <w:bookmarkEnd w:id="959"/>
      <w:bookmarkEnd w:id="960"/>
      <w:r w:rsidR="00332D19">
        <w:rPr>
          <w:rFonts w:eastAsiaTheme="minorEastAsia"/>
          <w:color w:val="000000" w:themeColor="text1"/>
          <w:sz w:val="22"/>
          <w:szCs w:val="22"/>
        </w:rPr>
        <w:t xml:space="preserve"> may be required to further obtain measured L1-RSRP of the predicted </w:t>
      </w:r>
      <w:r w:rsidR="00BF7422">
        <w:rPr>
          <w:rFonts w:eastAsiaTheme="minorEastAsia"/>
          <w:color w:val="000000" w:themeColor="text1"/>
          <w:sz w:val="22"/>
          <w:szCs w:val="22"/>
        </w:rPr>
        <w:t>Top-1 or Top K</w:t>
      </w:r>
      <w:r w:rsidR="00332D19">
        <w:rPr>
          <w:rFonts w:eastAsiaTheme="minorEastAsia"/>
          <w:color w:val="000000" w:themeColor="text1"/>
          <w:sz w:val="22"/>
          <w:szCs w:val="22"/>
        </w:rPr>
        <w:t xml:space="preserve"> beam</w:t>
      </w:r>
      <w:bookmarkEnd w:id="961"/>
      <w:bookmarkEnd w:id="962"/>
      <w:r w:rsidR="00332D19">
        <w:rPr>
          <w:rFonts w:eastAsiaTheme="minorEastAsia"/>
          <w:color w:val="000000" w:themeColor="text1"/>
          <w:sz w:val="22"/>
          <w:szCs w:val="22"/>
        </w:rPr>
        <w:t>.</w:t>
      </w:r>
      <w:r>
        <w:rPr>
          <w:rFonts w:eastAsiaTheme="minorEastAsia"/>
          <w:color w:val="000000" w:themeColor="text1"/>
          <w:sz w:val="22"/>
          <w:szCs w:val="22"/>
        </w:rPr>
        <w:t xml:space="preserve"> Therefore, Option B should be supported to avoid additional unnecessary beam measurement and reporting.</w:t>
      </w:r>
    </w:p>
    <w:p w14:paraId="21BDC538" w14:textId="133F12ED" w:rsidR="00332D19" w:rsidRPr="00E77533" w:rsidRDefault="00E77533" w:rsidP="00E77533">
      <w:pPr>
        <w:pStyle w:val="1st-Proposal-YJ"/>
        <w:spacing w:before="156" w:after="156"/>
        <w:rPr>
          <w:rFonts w:eastAsiaTheme="minorEastAsia"/>
          <w:sz w:val="22"/>
          <w:szCs w:val="22"/>
        </w:rPr>
      </w:pPr>
      <w:bookmarkStart w:id="963" w:name="OLE_LINK43"/>
      <w:bookmarkStart w:id="964" w:name="OLE_LINK44"/>
      <w:bookmarkStart w:id="965" w:name="_Toc162427846"/>
      <w:bookmarkStart w:id="966" w:name="_Toc162442303"/>
      <w:bookmarkStart w:id="967" w:name="_Toc162594382"/>
      <w:bookmarkStart w:id="968" w:name="_Toc162594587"/>
      <w:bookmarkStart w:id="969" w:name="_Toc162594637"/>
      <w:bookmarkStart w:id="970" w:name="_Toc162594830"/>
      <w:bookmarkStart w:id="971" w:name="_Toc162596570"/>
      <w:bookmarkStart w:id="972" w:name="_Toc162597631"/>
      <w:bookmarkStart w:id="973" w:name="_Toc162598242"/>
      <w:bookmarkStart w:id="974" w:name="_Toc162873548"/>
      <w:bookmarkStart w:id="975" w:name="_Toc162939887"/>
      <w:bookmarkStart w:id="976" w:name="_Toc162939943"/>
      <w:bookmarkStart w:id="977" w:name="_Toc162939999"/>
      <w:bookmarkStart w:id="978" w:name="_Toc162940055"/>
      <w:bookmarkStart w:id="979" w:name="_Toc162941483"/>
      <w:bookmarkStart w:id="980" w:name="_Toc163047761"/>
      <w:bookmarkStart w:id="981" w:name="_Toc163050390"/>
      <w:bookmarkStart w:id="982" w:name="_Toc163050622"/>
      <w:bookmarkStart w:id="983" w:name="_Toc163050827"/>
      <w:bookmarkStart w:id="984" w:name="_Toc163050904"/>
      <w:bookmarkStart w:id="985" w:name="_Toc165875544"/>
      <w:bookmarkStart w:id="986" w:name="_Toc165875608"/>
      <w:bookmarkStart w:id="987" w:name="_Toc165875667"/>
      <w:bookmarkStart w:id="988" w:name="_Toc165987479"/>
      <w:bookmarkStart w:id="989" w:name="_Toc166164255"/>
      <w:bookmarkStart w:id="990" w:name="_Toc166164753"/>
      <w:bookmarkStart w:id="991" w:name="_Toc166164855"/>
      <w:bookmarkStart w:id="992" w:name="_Toc173935392"/>
      <w:bookmarkStart w:id="993" w:name="_Toc173935678"/>
      <w:bookmarkStart w:id="994" w:name="_Toc173935741"/>
      <w:bookmarkStart w:id="995" w:name="_Toc173935804"/>
      <w:bookmarkStart w:id="996" w:name="_Toc173935979"/>
      <w:bookmarkStart w:id="997" w:name="_Toc174032396"/>
      <w:bookmarkStart w:id="998" w:name="_Toc174032952"/>
      <w:bookmarkStart w:id="999" w:name="_Toc174033515"/>
      <w:bookmarkStart w:id="1000" w:name="_Toc178499541"/>
      <w:bookmarkStart w:id="1001" w:name="_Toc178499615"/>
      <w:bookmarkStart w:id="1002" w:name="_Toc178499701"/>
      <w:bookmarkStart w:id="1003" w:name="_Toc178499773"/>
      <w:bookmarkStart w:id="1004" w:name="_Toc178499844"/>
      <w:bookmarkStart w:id="1005" w:name="_Toc178499914"/>
      <w:bookmarkStart w:id="1006" w:name="OLE_LINK133"/>
      <w:r w:rsidRPr="00E77533">
        <w:rPr>
          <w:rFonts w:eastAsiaTheme="minorEastAsia"/>
          <w:sz w:val="22"/>
          <w:szCs w:val="22"/>
        </w:rPr>
        <w:t xml:space="preserve">For report content of inference results for UE-sided model for BM-Case 1, for the RSRP of predicted Top K beam(s) in the report of inference results, Option </w:t>
      </w:r>
      <w:r>
        <w:rPr>
          <w:rFonts w:eastAsiaTheme="minorEastAsia"/>
          <w:sz w:val="22"/>
          <w:szCs w:val="22"/>
        </w:rPr>
        <w:t xml:space="preserve">B </w:t>
      </w:r>
      <w:r w:rsidRPr="00E77533">
        <w:rPr>
          <w:rFonts w:eastAsiaTheme="minorEastAsia"/>
          <w:sz w:val="22"/>
          <w:szCs w:val="22"/>
        </w:rPr>
        <w:t>should be supported, i.e., Predicted RSRP, if the beam is not configured for corresponding measurement, and measured L1-RSRP if the beam is configured for corresponding measurement</w:t>
      </w:r>
      <w:bookmarkEnd w:id="963"/>
      <w:bookmarkEnd w:id="964"/>
      <w:r w:rsidR="00332D19" w:rsidRPr="00E77533">
        <w:rPr>
          <w:rFonts w:eastAsiaTheme="minorEastAsia"/>
          <w:sz w:val="22"/>
          <w:szCs w:val="22"/>
        </w:rPr>
        <w:t>.</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6F9CB2EF" w14:textId="02407A58" w:rsidR="009E4FB1" w:rsidRPr="00243F2F" w:rsidRDefault="009E4FB1" w:rsidP="009E4FB1">
      <w:pPr>
        <w:spacing w:before="156" w:after="156"/>
        <w:rPr>
          <w:rFonts w:eastAsiaTheme="minorEastAsia"/>
          <w:color w:val="000000" w:themeColor="text1"/>
          <w:sz w:val="22"/>
          <w:szCs w:val="22"/>
        </w:rPr>
      </w:pPr>
      <w:r>
        <w:rPr>
          <w:rFonts w:eastAsiaTheme="minorEastAsia"/>
          <w:color w:val="000000" w:themeColor="text1"/>
          <w:sz w:val="22"/>
          <w:szCs w:val="22"/>
        </w:rPr>
        <w:t xml:space="preserve">In addition, for the predicted RSRP, the assumed </w:t>
      </w:r>
      <w:proofErr w:type="spellStart"/>
      <w:proofErr w:type="gramStart"/>
      <w:r>
        <w:rPr>
          <w:rFonts w:eastAsiaTheme="minorEastAsia"/>
          <w:color w:val="000000" w:themeColor="text1"/>
          <w:sz w:val="22"/>
          <w:szCs w:val="22"/>
        </w:rPr>
        <w:t>Tx</w:t>
      </w:r>
      <w:proofErr w:type="spellEnd"/>
      <w:proofErr w:type="gramEnd"/>
      <w:r>
        <w:rPr>
          <w:rFonts w:eastAsiaTheme="minorEastAsia"/>
          <w:color w:val="000000" w:themeColor="text1"/>
          <w:sz w:val="22"/>
          <w:szCs w:val="22"/>
        </w:rPr>
        <w:t xml:space="preserve"> power may need to be defined or provided. Since RSRP is reflecting the receive power, which is related to </w:t>
      </w:r>
      <w:proofErr w:type="spellStart"/>
      <w:proofErr w:type="gramStart"/>
      <w:r>
        <w:rPr>
          <w:rFonts w:eastAsiaTheme="minorEastAsia"/>
          <w:color w:val="000000" w:themeColor="text1"/>
          <w:sz w:val="22"/>
          <w:szCs w:val="22"/>
        </w:rPr>
        <w:t>Tx</w:t>
      </w:r>
      <w:proofErr w:type="spellEnd"/>
      <w:proofErr w:type="gramEnd"/>
      <w:r>
        <w:rPr>
          <w:rFonts w:eastAsiaTheme="minorEastAsia"/>
          <w:color w:val="000000" w:themeColor="text1"/>
          <w:sz w:val="22"/>
          <w:szCs w:val="22"/>
        </w:rPr>
        <w:t xml:space="preserve"> power</w:t>
      </w:r>
      <w:r w:rsidR="0079705F">
        <w:rPr>
          <w:rFonts w:eastAsiaTheme="minorEastAsia"/>
          <w:color w:val="000000" w:themeColor="text1"/>
          <w:sz w:val="22"/>
          <w:szCs w:val="22"/>
        </w:rPr>
        <w:t xml:space="preserve"> and may not be known if the value is obtained from prediction</w:t>
      </w:r>
      <w:r>
        <w:rPr>
          <w:rFonts w:eastAsiaTheme="minorEastAsia"/>
          <w:color w:val="000000" w:themeColor="text1"/>
          <w:sz w:val="22"/>
          <w:szCs w:val="22"/>
        </w:rPr>
        <w:t xml:space="preserve">. </w:t>
      </w:r>
      <w:r w:rsidR="0079705F">
        <w:rPr>
          <w:rFonts w:eastAsiaTheme="minorEastAsia"/>
          <w:color w:val="000000" w:themeColor="text1"/>
          <w:sz w:val="22"/>
          <w:szCs w:val="22"/>
        </w:rPr>
        <w:t xml:space="preserve">For example, in the legacy CSI framework, </w:t>
      </w:r>
      <w:proofErr w:type="spellStart"/>
      <w:r w:rsidR="0079705F" w:rsidRPr="0079705F">
        <w:rPr>
          <w:rFonts w:eastAsiaTheme="minorEastAsia"/>
          <w:i/>
          <w:iCs/>
          <w:color w:val="000000" w:themeColor="text1"/>
          <w:sz w:val="22"/>
          <w:szCs w:val="22"/>
        </w:rPr>
        <w:t>powerControlOffsetSS</w:t>
      </w:r>
      <w:proofErr w:type="spellEnd"/>
      <w:r w:rsidR="0079705F">
        <w:rPr>
          <w:rFonts w:eastAsiaTheme="minorEastAsia"/>
          <w:i/>
          <w:iCs/>
          <w:color w:val="000000" w:themeColor="text1"/>
          <w:sz w:val="22"/>
          <w:szCs w:val="22"/>
        </w:rPr>
        <w:t xml:space="preserve"> </w:t>
      </w:r>
      <w:r w:rsidR="0079705F">
        <w:rPr>
          <w:rFonts w:eastAsiaTheme="minorEastAsia"/>
          <w:iCs/>
          <w:color w:val="000000" w:themeColor="text1"/>
          <w:sz w:val="22"/>
          <w:szCs w:val="22"/>
        </w:rPr>
        <w:t xml:space="preserve">is configured per resource and </w:t>
      </w:r>
      <w:proofErr w:type="spellStart"/>
      <w:r w:rsidR="0079705F" w:rsidRPr="007E1DED">
        <w:rPr>
          <w:rFonts w:eastAsiaTheme="minorEastAsia"/>
          <w:i/>
          <w:iCs/>
          <w:color w:val="000000" w:themeColor="text1"/>
          <w:sz w:val="22"/>
          <w:szCs w:val="22"/>
        </w:rPr>
        <w:t>ss</w:t>
      </w:r>
      <w:proofErr w:type="spellEnd"/>
      <w:r w:rsidR="0079705F" w:rsidRPr="007E1DED">
        <w:rPr>
          <w:rFonts w:eastAsiaTheme="minorEastAsia"/>
          <w:i/>
          <w:iCs/>
          <w:color w:val="000000" w:themeColor="text1"/>
          <w:sz w:val="22"/>
          <w:szCs w:val="22"/>
        </w:rPr>
        <w:t>-PBCH-</w:t>
      </w:r>
      <w:proofErr w:type="spellStart"/>
      <w:r w:rsidR="0079705F" w:rsidRPr="007E1DED">
        <w:rPr>
          <w:rFonts w:eastAsiaTheme="minorEastAsia"/>
          <w:i/>
          <w:iCs/>
          <w:color w:val="000000" w:themeColor="text1"/>
          <w:sz w:val="22"/>
          <w:szCs w:val="22"/>
        </w:rPr>
        <w:t>BlockPower</w:t>
      </w:r>
      <w:proofErr w:type="spellEnd"/>
      <w:r w:rsidR="0079705F">
        <w:rPr>
          <w:rFonts w:eastAsiaTheme="minorEastAsia"/>
          <w:iCs/>
          <w:color w:val="000000" w:themeColor="text1"/>
          <w:sz w:val="22"/>
          <w:szCs w:val="22"/>
        </w:rPr>
        <w:t xml:space="preserve"> is provide per cell, while for AI/ML</w:t>
      </w:r>
      <w:r w:rsidR="002B66FA">
        <w:rPr>
          <w:rFonts w:eastAsiaTheme="minorEastAsia"/>
          <w:iCs/>
          <w:color w:val="000000" w:themeColor="text1"/>
          <w:sz w:val="22"/>
          <w:szCs w:val="22"/>
        </w:rPr>
        <w:t xml:space="preserve"> BM cases</w:t>
      </w:r>
      <w:r w:rsidR="0079705F">
        <w:rPr>
          <w:rFonts w:eastAsiaTheme="minorEastAsia"/>
          <w:iCs/>
          <w:color w:val="000000" w:themeColor="text1"/>
          <w:sz w:val="22"/>
          <w:szCs w:val="22"/>
        </w:rPr>
        <w:t xml:space="preserve">, the set </w:t>
      </w:r>
      <w:proofErr w:type="gramStart"/>
      <w:r w:rsidR="0079705F">
        <w:rPr>
          <w:rFonts w:eastAsiaTheme="minorEastAsia"/>
          <w:iCs/>
          <w:color w:val="000000" w:themeColor="text1"/>
          <w:sz w:val="22"/>
          <w:szCs w:val="22"/>
        </w:rPr>
        <w:t>A</w:t>
      </w:r>
      <w:proofErr w:type="gramEnd"/>
      <w:r w:rsidR="0079705F">
        <w:rPr>
          <w:rFonts w:eastAsiaTheme="minorEastAsia"/>
          <w:iCs/>
          <w:color w:val="000000" w:themeColor="text1"/>
          <w:sz w:val="22"/>
          <w:szCs w:val="22"/>
        </w:rPr>
        <w:t xml:space="preserve"> resources may or may not be configured. </w:t>
      </w:r>
      <w:r>
        <w:rPr>
          <w:rFonts w:eastAsiaTheme="minorEastAsia"/>
          <w:color w:val="000000" w:themeColor="text1"/>
          <w:sz w:val="22"/>
          <w:szCs w:val="22"/>
        </w:rPr>
        <w:t xml:space="preserve">The simplest solution is </w:t>
      </w:r>
      <w:r w:rsidR="002B66FA">
        <w:rPr>
          <w:rFonts w:eastAsiaTheme="minorEastAsia"/>
          <w:color w:val="000000" w:themeColor="text1"/>
          <w:sz w:val="22"/>
          <w:szCs w:val="22"/>
        </w:rPr>
        <w:t>to</w:t>
      </w:r>
      <w:r>
        <w:rPr>
          <w:rFonts w:eastAsiaTheme="minorEastAsia"/>
          <w:color w:val="000000" w:themeColor="text1"/>
          <w:sz w:val="22"/>
          <w:szCs w:val="22"/>
        </w:rPr>
        <w:t xml:space="preserve"> mandate the same transmit power for all beams in Set B/Set A, however, the obvious issue </w:t>
      </w:r>
      <w:r w:rsidR="0079705F">
        <w:rPr>
          <w:rFonts w:eastAsiaTheme="minorEastAsia"/>
          <w:color w:val="000000" w:themeColor="text1"/>
          <w:sz w:val="22"/>
          <w:szCs w:val="22"/>
        </w:rPr>
        <w:t xml:space="preserve">of this approach </w:t>
      </w:r>
      <w:r>
        <w:rPr>
          <w:rFonts w:eastAsiaTheme="minorEastAsia"/>
          <w:color w:val="000000" w:themeColor="text1"/>
          <w:sz w:val="22"/>
          <w:szCs w:val="22"/>
        </w:rPr>
        <w:t xml:space="preserve">is </w:t>
      </w:r>
      <w:r w:rsidR="0079705F">
        <w:rPr>
          <w:rFonts w:eastAsiaTheme="minorEastAsia"/>
          <w:color w:val="000000" w:themeColor="text1"/>
          <w:sz w:val="22"/>
          <w:szCs w:val="22"/>
        </w:rPr>
        <w:t xml:space="preserve">the loss of flexibility. </w:t>
      </w:r>
      <w:r w:rsidR="002B66FA">
        <w:rPr>
          <w:rFonts w:eastAsiaTheme="minorEastAsia"/>
          <w:color w:val="000000" w:themeColor="text1"/>
          <w:sz w:val="22"/>
          <w:szCs w:val="22"/>
        </w:rPr>
        <w:t>Thus, some other methods may be needed, for example, f</w:t>
      </w:r>
      <w:r w:rsidR="002B66FA" w:rsidRPr="002B66FA">
        <w:rPr>
          <w:rFonts w:eastAsiaTheme="minorEastAsia"/>
          <w:color w:val="000000" w:themeColor="text1"/>
          <w:sz w:val="22"/>
          <w:szCs w:val="22"/>
        </w:rPr>
        <w:t xml:space="preserve">or predicted RSRP, the </w:t>
      </w:r>
      <w:proofErr w:type="spellStart"/>
      <w:r w:rsidR="002B66FA" w:rsidRPr="002B66FA">
        <w:rPr>
          <w:rFonts w:eastAsiaTheme="minorEastAsia"/>
          <w:color w:val="000000" w:themeColor="text1"/>
          <w:sz w:val="22"/>
          <w:szCs w:val="22"/>
        </w:rPr>
        <w:t>Tx</w:t>
      </w:r>
      <w:proofErr w:type="spellEnd"/>
      <w:r w:rsidR="002B66FA" w:rsidRPr="002B66FA">
        <w:rPr>
          <w:rFonts w:eastAsiaTheme="minorEastAsia"/>
          <w:color w:val="000000" w:themeColor="text1"/>
          <w:sz w:val="22"/>
          <w:szCs w:val="22"/>
        </w:rPr>
        <w:t xml:space="preserve"> power is assumed based on the configured </w:t>
      </w:r>
      <w:proofErr w:type="spellStart"/>
      <w:r w:rsidR="002B66FA" w:rsidRPr="007E1DED">
        <w:rPr>
          <w:rFonts w:eastAsiaTheme="minorEastAsia"/>
          <w:i/>
          <w:color w:val="000000" w:themeColor="text1"/>
          <w:sz w:val="22"/>
          <w:szCs w:val="22"/>
        </w:rPr>
        <w:t>powerControlOffsetSS</w:t>
      </w:r>
      <w:proofErr w:type="spellEnd"/>
      <w:r w:rsidR="002B66FA" w:rsidRPr="002B66FA">
        <w:rPr>
          <w:rFonts w:eastAsiaTheme="minorEastAsia"/>
          <w:color w:val="000000" w:themeColor="text1"/>
          <w:sz w:val="22"/>
          <w:szCs w:val="22"/>
        </w:rPr>
        <w:t xml:space="preserve"> of the resource corresponding to the predicted beam</w:t>
      </w:r>
      <w:r w:rsidR="002B66FA">
        <w:rPr>
          <w:rFonts w:eastAsiaTheme="minorEastAsia"/>
          <w:color w:val="000000" w:themeColor="text1"/>
          <w:sz w:val="22"/>
          <w:szCs w:val="22"/>
        </w:rPr>
        <w:t xml:space="preserve"> if Set A resources are configured and the </w:t>
      </w:r>
      <w:proofErr w:type="spellStart"/>
      <w:r w:rsidR="002B66FA">
        <w:rPr>
          <w:rFonts w:eastAsiaTheme="minorEastAsia"/>
          <w:color w:val="000000" w:themeColor="text1"/>
          <w:sz w:val="22"/>
          <w:szCs w:val="22"/>
        </w:rPr>
        <w:t>Tx</w:t>
      </w:r>
      <w:proofErr w:type="spellEnd"/>
      <w:r w:rsidR="002B66FA">
        <w:rPr>
          <w:rFonts w:eastAsiaTheme="minorEastAsia"/>
          <w:color w:val="000000" w:themeColor="text1"/>
          <w:sz w:val="22"/>
          <w:szCs w:val="22"/>
        </w:rPr>
        <w:t xml:space="preserve"> power is assumed based on setting </w:t>
      </w:r>
      <w:proofErr w:type="spellStart"/>
      <w:r w:rsidR="002B66FA" w:rsidRPr="00AF4B8E">
        <w:rPr>
          <w:rFonts w:eastAsiaTheme="minorEastAsia"/>
          <w:i/>
          <w:color w:val="000000" w:themeColor="text1"/>
          <w:sz w:val="22"/>
          <w:szCs w:val="22"/>
        </w:rPr>
        <w:t>powerControlOffsetSS</w:t>
      </w:r>
      <w:proofErr w:type="spellEnd"/>
      <w:r w:rsidR="002B66FA" w:rsidRPr="007E1DED">
        <w:rPr>
          <w:rFonts w:eastAsiaTheme="minorEastAsia"/>
          <w:color w:val="000000" w:themeColor="text1"/>
          <w:sz w:val="22"/>
          <w:szCs w:val="22"/>
        </w:rPr>
        <w:t xml:space="preserve"> to 0</w:t>
      </w:r>
      <w:r w:rsidR="002B66FA">
        <w:rPr>
          <w:rFonts w:eastAsiaTheme="minorEastAsia"/>
          <w:color w:val="000000" w:themeColor="text1"/>
          <w:sz w:val="22"/>
          <w:szCs w:val="22"/>
        </w:rPr>
        <w:t xml:space="preserve"> if Set A resources are not configured</w:t>
      </w:r>
      <w:r w:rsidR="002B66FA" w:rsidRPr="002B66FA">
        <w:rPr>
          <w:rFonts w:eastAsiaTheme="minorEastAsia"/>
          <w:color w:val="000000" w:themeColor="text1"/>
          <w:sz w:val="22"/>
          <w:szCs w:val="22"/>
        </w:rPr>
        <w:t>.</w:t>
      </w:r>
    </w:p>
    <w:p w14:paraId="69897448" w14:textId="5FE62180" w:rsidR="009E4FB1" w:rsidRPr="00026B50" w:rsidRDefault="009E4FB1" w:rsidP="0079705F">
      <w:pPr>
        <w:pStyle w:val="1st-Proposal-YJ"/>
        <w:spacing w:before="156" w:after="156"/>
        <w:rPr>
          <w:rFonts w:eastAsiaTheme="minorEastAsia"/>
          <w:sz w:val="22"/>
          <w:szCs w:val="22"/>
        </w:rPr>
      </w:pPr>
      <w:bookmarkStart w:id="1007" w:name="_Toc165875545"/>
      <w:bookmarkStart w:id="1008" w:name="_Toc165875609"/>
      <w:bookmarkStart w:id="1009" w:name="_Toc165875668"/>
      <w:bookmarkStart w:id="1010" w:name="_Toc165987480"/>
      <w:bookmarkStart w:id="1011" w:name="_Toc166164256"/>
      <w:bookmarkStart w:id="1012" w:name="_Toc166164754"/>
      <w:bookmarkStart w:id="1013" w:name="_Toc166164856"/>
      <w:bookmarkStart w:id="1014" w:name="_Toc173935393"/>
      <w:bookmarkStart w:id="1015" w:name="_Toc173935679"/>
      <w:bookmarkStart w:id="1016" w:name="_Toc173935742"/>
      <w:bookmarkStart w:id="1017" w:name="_Toc173935805"/>
      <w:bookmarkStart w:id="1018" w:name="_Toc173935980"/>
      <w:bookmarkStart w:id="1019" w:name="_Toc174032397"/>
      <w:bookmarkStart w:id="1020" w:name="_Toc174032953"/>
      <w:bookmarkStart w:id="1021" w:name="_Toc174033516"/>
      <w:bookmarkStart w:id="1022" w:name="_Toc178499542"/>
      <w:bookmarkStart w:id="1023" w:name="_Toc178499616"/>
      <w:bookmarkStart w:id="1024" w:name="_Toc178499702"/>
      <w:bookmarkStart w:id="1025" w:name="_Toc178499774"/>
      <w:bookmarkStart w:id="1026" w:name="_Toc178499845"/>
      <w:bookmarkStart w:id="1027" w:name="_Toc178499915"/>
      <w:r>
        <w:rPr>
          <w:rFonts w:eastAsiaTheme="minorEastAsia"/>
          <w:sz w:val="22"/>
          <w:szCs w:val="22"/>
        </w:rPr>
        <w:t xml:space="preserve">For predicted RSRP, </w:t>
      </w:r>
      <w:r w:rsidR="0079705F">
        <w:rPr>
          <w:rFonts w:eastAsiaTheme="minorEastAsia" w:hint="eastAsia"/>
          <w:sz w:val="22"/>
          <w:szCs w:val="22"/>
        </w:rPr>
        <w:t>t</w:t>
      </w:r>
      <w:r w:rsidR="0079705F">
        <w:rPr>
          <w:rFonts w:eastAsiaTheme="minorEastAsia"/>
          <w:sz w:val="22"/>
          <w:szCs w:val="22"/>
        </w:rPr>
        <w:t xml:space="preserve">he </w:t>
      </w:r>
      <w:proofErr w:type="spellStart"/>
      <w:proofErr w:type="gramStart"/>
      <w:r w:rsidR="0079705F">
        <w:rPr>
          <w:rFonts w:eastAsiaTheme="minorEastAsia"/>
          <w:sz w:val="22"/>
          <w:szCs w:val="22"/>
        </w:rPr>
        <w:t>Tx</w:t>
      </w:r>
      <w:proofErr w:type="spellEnd"/>
      <w:proofErr w:type="gramEnd"/>
      <w:r w:rsidR="0079705F">
        <w:rPr>
          <w:rFonts w:eastAsiaTheme="minorEastAsia"/>
          <w:sz w:val="22"/>
          <w:szCs w:val="22"/>
        </w:rPr>
        <w:t xml:space="preserve"> power is assumed based on the</w:t>
      </w:r>
      <w:r w:rsidR="0079705F" w:rsidRPr="0079705F">
        <w:rPr>
          <w:rFonts w:cstheme="minorBidi"/>
        </w:rPr>
        <w:t xml:space="preserve"> </w:t>
      </w:r>
      <w:r w:rsidR="0079705F" w:rsidRPr="0079705F">
        <w:rPr>
          <w:rFonts w:eastAsiaTheme="minorEastAsia"/>
          <w:sz w:val="22"/>
          <w:szCs w:val="22"/>
        </w:rPr>
        <w:t xml:space="preserve">configured </w:t>
      </w:r>
      <w:proofErr w:type="spellStart"/>
      <w:r w:rsidR="0079705F" w:rsidRPr="0079705F">
        <w:rPr>
          <w:rFonts w:eastAsiaTheme="minorEastAsia"/>
          <w:sz w:val="22"/>
          <w:szCs w:val="22"/>
        </w:rPr>
        <w:t>powerControlOffsetSS</w:t>
      </w:r>
      <w:proofErr w:type="spellEnd"/>
      <w:r w:rsidR="0079705F" w:rsidRPr="0079705F">
        <w:rPr>
          <w:rFonts w:eastAsiaTheme="minorEastAsia"/>
          <w:sz w:val="22"/>
          <w:szCs w:val="22"/>
        </w:rPr>
        <w:t xml:space="preserve"> of the resource corresponding to the predicted beam</w:t>
      </w:r>
      <w:r w:rsidR="002B66FA">
        <w:rPr>
          <w:rFonts w:eastAsiaTheme="minorEastAsia"/>
          <w:sz w:val="22"/>
          <w:szCs w:val="22"/>
        </w:rPr>
        <w:t xml:space="preserve"> </w:t>
      </w:r>
      <w:r w:rsidR="002B66FA">
        <w:rPr>
          <w:rFonts w:eastAsiaTheme="minorEastAsia"/>
          <w:color w:val="000000" w:themeColor="text1"/>
          <w:sz w:val="22"/>
          <w:szCs w:val="22"/>
        </w:rPr>
        <w:t xml:space="preserve">if Set A resources are configured and the </w:t>
      </w:r>
      <w:proofErr w:type="spellStart"/>
      <w:r w:rsidR="002B66FA">
        <w:rPr>
          <w:rFonts w:eastAsiaTheme="minorEastAsia"/>
          <w:color w:val="000000" w:themeColor="text1"/>
          <w:sz w:val="22"/>
          <w:szCs w:val="22"/>
        </w:rPr>
        <w:t>Tx</w:t>
      </w:r>
      <w:proofErr w:type="spellEnd"/>
      <w:r w:rsidR="002B66FA">
        <w:rPr>
          <w:rFonts w:eastAsiaTheme="minorEastAsia"/>
          <w:color w:val="000000" w:themeColor="text1"/>
          <w:sz w:val="22"/>
          <w:szCs w:val="22"/>
        </w:rPr>
        <w:t xml:space="preserve"> power is assumed based on setting </w:t>
      </w:r>
      <w:proofErr w:type="spellStart"/>
      <w:r w:rsidR="002B66FA" w:rsidRPr="007E1DED">
        <w:rPr>
          <w:rFonts w:eastAsiaTheme="minorEastAsia"/>
          <w:color w:val="000000" w:themeColor="text1"/>
          <w:sz w:val="22"/>
          <w:szCs w:val="22"/>
        </w:rPr>
        <w:t>powerControlOffsetSS</w:t>
      </w:r>
      <w:proofErr w:type="spellEnd"/>
      <w:r w:rsidR="002B66FA" w:rsidRPr="00AF4B8E">
        <w:rPr>
          <w:rFonts w:eastAsiaTheme="minorEastAsia"/>
          <w:color w:val="000000" w:themeColor="text1"/>
          <w:sz w:val="22"/>
          <w:szCs w:val="22"/>
        </w:rPr>
        <w:t xml:space="preserve"> to 0</w:t>
      </w:r>
      <w:r w:rsidR="002B66FA">
        <w:rPr>
          <w:rFonts w:eastAsiaTheme="minorEastAsia"/>
          <w:color w:val="000000" w:themeColor="text1"/>
          <w:sz w:val="22"/>
          <w:szCs w:val="22"/>
        </w:rPr>
        <w:t xml:space="preserve"> if Set A resources are not configured</w:t>
      </w:r>
      <w:r w:rsidR="002B66FA" w:rsidRPr="002B66FA">
        <w:rPr>
          <w:rFonts w:eastAsiaTheme="minorEastAsia"/>
          <w:color w:val="000000" w:themeColor="text1"/>
          <w:sz w:val="22"/>
          <w:szCs w:val="22"/>
        </w:rPr>
        <w:t>.</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4059422E" w14:textId="777CFA45" w:rsidR="00046B96" w:rsidRDefault="00046B96" w:rsidP="00046B96">
      <w:pPr>
        <w:spacing w:before="156" w:after="156"/>
        <w:rPr>
          <w:rFonts w:eastAsiaTheme="minorEastAsia"/>
          <w:color w:val="000000" w:themeColor="text1"/>
          <w:sz w:val="22"/>
          <w:szCs w:val="22"/>
        </w:rPr>
      </w:pPr>
      <w:r>
        <w:rPr>
          <w:rFonts w:eastAsiaTheme="minorEastAsia"/>
          <w:color w:val="000000" w:themeColor="text1"/>
          <w:sz w:val="22"/>
          <w:szCs w:val="22"/>
        </w:rPr>
        <w:t>For</w:t>
      </w:r>
      <w:r w:rsidRPr="00DF7528">
        <w:rPr>
          <w:rFonts w:eastAsiaTheme="minorEastAsia"/>
          <w:color w:val="000000" w:themeColor="text1"/>
          <w:sz w:val="22"/>
          <w:szCs w:val="22"/>
        </w:rPr>
        <w:t xml:space="preserve"> </w:t>
      </w:r>
      <w:r w:rsidR="000A32C4">
        <w:rPr>
          <w:rFonts w:eastAsiaTheme="minorEastAsia"/>
          <w:color w:val="000000" w:themeColor="text1"/>
          <w:sz w:val="22"/>
          <w:szCs w:val="22"/>
        </w:rPr>
        <w:t>P/SP</w:t>
      </w:r>
      <w:r w:rsidRPr="00DF7528">
        <w:rPr>
          <w:rFonts w:eastAsiaTheme="minorEastAsia"/>
          <w:color w:val="000000" w:themeColor="text1"/>
          <w:sz w:val="22"/>
          <w:szCs w:val="22"/>
        </w:rPr>
        <w:t xml:space="preserve"> beam report, UE </w:t>
      </w:r>
      <w:r>
        <w:rPr>
          <w:rFonts w:eastAsiaTheme="minorEastAsia"/>
          <w:color w:val="000000" w:themeColor="text1"/>
          <w:sz w:val="22"/>
          <w:szCs w:val="22"/>
        </w:rPr>
        <w:t>has</w:t>
      </w:r>
      <w:r w:rsidRPr="00DF7528">
        <w:rPr>
          <w:rFonts w:eastAsiaTheme="minorEastAsia"/>
          <w:color w:val="000000" w:themeColor="text1"/>
          <w:sz w:val="22"/>
          <w:szCs w:val="22"/>
        </w:rPr>
        <w:t xml:space="preserve"> to perform beam measurement and reporting frequently. </w:t>
      </w:r>
      <w:r>
        <w:rPr>
          <w:rFonts w:eastAsiaTheme="minorEastAsia"/>
          <w:color w:val="000000" w:themeColor="text1"/>
          <w:sz w:val="22"/>
          <w:szCs w:val="22"/>
        </w:rPr>
        <w:t>Leveraging BM-Case 2 can significantly reduce the overhead associated with beam measurement and reporting.</w:t>
      </w:r>
      <w:r w:rsidRPr="00DF7528">
        <w:rPr>
          <w:rFonts w:eastAsiaTheme="minorEastAsia"/>
          <w:color w:val="000000" w:themeColor="text1"/>
          <w:sz w:val="22"/>
          <w:szCs w:val="22"/>
        </w:rPr>
        <w:t xml:space="preserve"> Spe</w:t>
      </w:r>
      <w:r>
        <w:rPr>
          <w:rFonts w:eastAsiaTheme="minorEastAsia"/>
          <w:color w:val="000000" w:themeColor="text1"/>
          <w:sz w:val="22"/>
          <w:szCs w:val="22"/>
        </w:rPr>
        <w:t>cifically, the measured beams in</w:t>
      </w:r>
      <w:r w:rsidRPr="00DF7528">
        <w:rPr>
          <w:rFonts w:eastAsiaTheme="minorEastAsia"/>
          <w:color w:val="000000" w:themeColor="text1"/>
          <w:sz w:val="22"/>
          <w:szCs w:val="22"/>
        </w:rPr>
        <w:t xml:space="preserve"> multiple historical time instances </w:t>
      </w:r>
      <w:r>
        <w:rPr>
          <w:rFonts w:eastAsiaTheme="minorEastAsia"/>
          <w:color w:val="000000" w:themeColor="text1"/>
          <w:sz w:val="22"/>
          <w:szCs w:val="22"/>
        </w:rPr>
        <w:t xml:space="preserve">within the observation (or measurement) window </w:t>
      </w:r>
      <w:r w:rsidRPr="00DF7528">
        <w:rPr>
          <w:rFonts w:eastAsiaTheme="minorEastAsia"/>
          <w:color w:val="000000" w:themeColor="text1"/>
          <w:sz w:val="22"/>
          <w:szCs w:val="22"/>
        </w:rPr>
        <w:t>are be used to predict the beam(s) in one or more future time instance(s)</w:t>
      </w:r>
      <w:r>
        <w:rPr>
          <w:rFonts w:eastAsiaTheme="minorEastAsia"/>
          <w:color w:val="000000" w:themeColor="text1"/>
          <w:sz w:val="22"/>
          <w:szCs w:val="22"/>
        </w:rPr>
        <w:t xml:space="preserve"> within the prediction window. </w:t>
      </w:r>
      <w:r w:rsidRPr="00274D2E">
        <w:rPr>
          <w:rFonts w:eastAsiaTheme="minorEastAsia"/>
          <w:color w:val="000000" w:themeColor="text1"/>
          <w:sz w:val="22"/>
          <w:szCs w:val="22"/>
        </w:rPr>
        <w:t xml:space="preserve">Therefore, </w:t>
      </w:r>
      <w:r>
        <w:rPr>
          <w:rFonts w:eastAsiaTheme="minorEastAsia"/>
          <w:color w:val="000000" w:themeColor="text1"/>
          <w:sz w:val="22"/>
          <w:szCs w:val="22"/>
        </w:rPr>
        <w:t xml:space="preserve">within the observation window, UE needs to perform beam measurement and reporting; and </w:t>
      </w:r>
      <w:r w:rsidRPr="00274D2E">
        <w:rPr>
          <w:rFonts w:eastAsiaTheme="minorEastAsia"/>
          <w:color w:val="000000" w:themeColor="text1"/>
          <w:sz w:val="22"/>
          <w:szCs w:val="22"/>
        </w:rPr>
        <w:t>within the prediction wi</w:t>
      </w:r>
      <w:r>
        <w:rPr>
          <w:rFonts w:eastAsiaTheme="minorEastAsia"/>
          <w:color w:val="000000" w:themeColor="text1"/>
          <w:sz w:val="22"/>
          <w:szCs w:val="22"/>
        </w:rPr>
        <w:t>ndow (or outside the observation window), UE does not need to perform beam measurement and reporting</w:t>
      </w:r>
      <w:r w:rsidRPr="00274D2E">
        <w:rPr>
          <w:rFonts w:eastAsiaTheme="minorEastAsia"/>
          <w:color w:val="000000" w:themeColor="text1"/>
          <w:sz w:val="22"/>
          <w:szCs w:val="22"/>
        </w:rPr>
        <w:t xml:space="preserve">. </w:t>
      </w:r>
      <w:r>
        <w:rPr>
          <w:rFonts w:eastAsiaTheme="minorEastAsia"/>
          <w:color w:val="000000" w:themeColor="text1"/>
          <w:sz w:val="22"/>
          <w:szCs w:val="22"/>
        </w:rPr>
        <w:t xml:space="preserve">To achieve this, </w:t>
      </w:r>
      <w:r w:rsidR="000A32C4">
        <w:rPr>
          <w:rFonts w:eastAsiaTheme="minorEastAsia"/>
          <w:color w:val="000000" w:themeColor="text1"/>
          <w:sz w:val="22"/>
          <w:szCs w:val="22"/>
        </w:rPr>
        <w:t xml:space="preserve">for instance, NW can configure a SP beam report, then NW </w:t>
      </w:r>
      <w:r w:rsidRPr="00274D2E">
        <w:rPr>
          <w:rFonts w:eastAsiaTheme="minorEastAsia"/>
          <w:color w:val="000000" w:themeColor="text1"/>
          <w:sz w:val="22"/>
          <w:szCs w:val="22"/>
        </w:rPr>
        <w:lastRenderedPageBreak/>
        <w:t>activate</w:t>
      </w:r>
      <w:r w:rsidR="000A32C4">
        <w:rPr>
          <w:rFonts w:eastAsiaTheme="minorEastAsia"/>
          <w:color w:val="000000" w:themeColor="text1"/>
          <w:sz w:val="22"/>
          <w:szCs w:val="22"/>
        </w:rPr>
        <w:t>s</w:t>
      </w:r>
      <w:r w:rsidRPr="00274D2E">
        <w:rPr>
          <w:rFonts w:eastAsiaTheme="minorEastAsia"/>
          <w:color w:val="000000" w:themeColor="text1"/>
          <w:sz w:val="22"/>
          <w:szCs w:val="22"/>
        </w:rPr>
        <w:t xml:space="preserve"> or deactivate</w:t>
      </w:r>
      <w:r w:rsidR="000A32C4">
        <w:rPr>
          <w:rFonts w:eastAsiaTheme="minorEastAsia"/>
          <w:color w:val="000000" w:themeColor="text1"/>
          <w:sz w:val="22"/>
          <w:szCs w:val="22"/>
        </w:rPr>
        <w:t>s</w:t>
      </w:r>
      <w:r w:rsidRPr="00274D2E">
        <w:rPr>
          <w:rFonts w:eastAsiaTheme="minorEastAsia"/>
          <w:color w:val="000000" w:themeColor="text1"/>
          <w:sz w:val="22"/>
          <w:szCs w:val="22"/>
        </w:rPr>
        <w:t xml:space="preserve"> </w:t>
      </w:r>
      <w:r>
        <w:rPr>
          <w:rFonts w:eastAsiaTheme="minorEastAsia"/>
          <w:color w:val="000000" w:themeColor="text1"/>
          <w:sz w:val="22"/>
          <w:szCs w:val="22"/>
        </w:rPr>
        <w:t>it</w:t>
      </w:r>
      <w:r w:rsidRPr="00274D2E">
        <w:rPr>
          <w:rFonts w:eastAsiaTheme="minorEastAsia"/>
          <w:color w:val="000000" w:themeColor="text1"/>
          <w:sz w:val="22"/>
          <w:szCs w:val="22"/>
        </w:rPr>
        <w:t xml:space="preserve"> before and after the</w:t>
      </w:r>
      <w:r>
        <w:rPr>
          <w:rFonts w:eastAsiaTheme="minorEastAsia"/>
          <w:color w:val="000000" w:themeColor="text1"/>
          <w:sz w:val="22"/>
          <w:szCs w:val="22"/>
        </w:rPr>
        <w:t xml:space="preserve"> observation</w:t>
      </w:r>
      <w:r w:rsidR="00FB0F5A">
        <w:rPr>
          <w:rFonts w:eastAsiaTheme="minorEastAsia"/>
          <w:color w:val="000000" w:themeColor="text1"/>
          <w:sz w:val="22"/>
          <w:szCs w:val="22"/>
        </w:rPr>
        <w:t xml:space="preserve"> window</w:t>
      </w:r>
      <w:r>
        <w:rPr>
          <w:rFonts w:eastAsiaTheme="minorEastAsia"/>
          <w:color w:val="000000" w:themeColor="text1"/>
          <w:sz w:val="22"/>
          <w:szCs w:val="22"/>
        </w:rPr>
        <w:t xml:space="preserve"> </w:t>
      </w:r>
      <w:r w:rsidR="000A32C4">
        <w:rPr>
          <w:rFonts w:eastAsiaTheme="minorEastAsia"/>
          <w:color w:val="000000" w:themeColor="text1"/>
          <w:sz w:val="22"/>
          <w:szCs w:val="22"/>
        </w:rPr>
        <w:t>(</w:t>
      </w:r>
      <w:r>
        <w:rPr>
          <w:rFonts w:eastAsiaTheme="minorEastAsia"/>
          <w:color w:val="000000" w:themeColor="text1"/>
          <w:sz w:val="22"/>
          <w:szCs w:val="22"/>
        </w:rPr>
        <w:t xml:space="preserve">or </w:t>
      </w:r>
      <w:r w:rsidR="00FB0F5A">
        <w:rPr>
          <w:rFonts w:eastAsiaTheme="minorEastAsia"/>
          <w:color w:val="000000" w:themeColor="text1"/>
          <w:sz w:val="22"/>
          <w:szCs w:val="22"/>
        </w:rPr>
        <w:t xml:space="preserve">after and before the </w:t>
      </w:r>
      <w:r>
        <w:rPr>
          <w:rFonts w:eastAsiaTheme="minorEastAsia"/>
          <w:color w:val="000000" w:themeColor="text1"/>
          <w:sz w:val="22"/>
          <w:szCs w:val="22"/>
        </w:rPr>
        <w:t>prediction</w:t>
      </w:r>
      <w:r w:rsidR="00FB0F5A">
        <w:rPr>
          <w:rFonts w:eastAsiaTheme="minorEastAsia"/>
          <w:color w:val="000000" w:themeColor="text1"/>
          <w:sz w:val="22"/>
          <w:szCs w:val="22"/>
        </w:rPr>
        <w:t xml:space="preserve"> window</w:t>
      </w:r>
      <w:r w:rsidR="000A32C4">
        <w:rPr>
          <w:rFonts w:eastAsiaTheme="minorEastAsia"/>
          <w:color w:val="000000" w:themeColor="text1"/>
          <w:sz w:val="22"/>
          <w:szCs w:val="22"/>
        </w:rPr>
        <w:t>)</w:t>
      </w:r>
      <w:r>
        <w:rPr>
          <w:rFonts w:eastAsiaTheme="minorEastAsia"/>
          <w:color w:val="000000" w:themeColor="text1"/>
          <w:sz w:val="22"/>
          <w:szCs w:val="22"/>
        </w:rPr>
        <w:t>. However</w:t>
      </w:r>
      <w:r w:rsidRPr="00274D2E">
        <w:rPr>
          <w:rFonts w:eastAsiaTheme="minorEastAsia"/>
          <w:color w:val="000000" w:themeColor="text1"/>
          <w:sz w:val="22"/>
          <w:szCs w:val="22"/>
        </w:rPr>
        <w:t xml:space="preserve">, </w:t>
      </w:r>
      <w:r>
        <w:rPr>
          <w:rFonts w:eastAsiaTheme="minorEastAsia"/>
          <w:color w:val="000000" w:themeColor="text1"/>
          <w:sz w:val="22"/>
          <w:szCs w:val="22"/>
        </w:rPr>
        <w:t>it</w:t>
      </w:r>
      <w:r w:rsidRPr="00274D2E">
        <w:rPr>
          <w:rFonts w:eastAsiaTheme="minorEastAsia"/>
          <w:color w:val="000000" w:themeColor="text1"/>
          <w:sz w:val="22"/>
          <w:szCs w:val="22"/>
        </w:rPr>
        <w:t xml:space="preserve"> would evidently result in significant signaling overhead. To address this issue, </w:t>
      </w:r>
      <w:r>
        <w:rPr>
          <w:rFonts w:eastAsiaTheme="minorEastAsia"/>
          <w:color w:val="000000" w:themeColor="text1"/>
          <w:sz w:val="22"/>
          <w:szCs w:val="22"/>
        </w:rPr>
        <w:t>measurement window and prediction window should be configured for at least for P/SP beam report</w:t>
      </w:r>
      <w:r w:rsidRPr="00274D2E">
        <w:rPr>
          <w:rFonts w:eastAsiaTheme="minorEastAsia"/>
          <w:color w:val="000000" w:themeColor="text1"/>
          <w:sz w:val="22"/>
          <w:szCs w:val="22"/>
        </w:rPr>
        <w:t>.</w:t>
      </w:r>
    </w:p>
    <w:p w14:paraId="3B4CC045" w14:textId="3DC3CFF9" w:rsidR="00046B96" w:rsidRPr="005D2006" w:rsidRDefault="00046B96" w:rsidP="00046B96">
      <w:pPr>
        <w:pStyle w:val="1st-Proposal-YJ"/>
        <w:spacing w:before="156" w:after="156"/>
        <w:rPr>
          <w:rFonts w:eastAsiaTheme="minorEastAsia"/>
          <w:sz w:val="22"/>
          <w:szCs w:val="22"/>
        </w:rPr>
      </w:pPr>
      <w:bookmarkStart w:id="1028" w:name="_Toc178499543"/>
      <w:bookmarkStart w:id="1029" w:name="_Toc178499617"/>
      <w:bookmarkStart w:id="1030" w:name="_Toc178499703"/>
      <w:bookmarkStart w:id="1031" w:name="_Toc178499775"/>
      <w:bookmarkStart w:id="1032" w:name="_Toc178499846"/>
      <w:bookmarkStart w:id="1033" w:name="_Toc178499916"/>
      <w:bookmarkStart w:id="1034" w:name="OLE_LINK59"/>
      <w:bookmarkStart w:id="1035" w:name="OLE_LINK60"/>
      <w:r w:rsidRPr="00243F2F">
        <w:rPr>
          <w:rFonts w:eastAsiaTheme="minorEastAsia"/>
          <w:sz w:val="22"/>
          <w:szCs w:val="22"/>
        </w:rPr>
        <w:t xml:space="preserve">For BM-Case2, </w:t>
      </w:r>
      <w:r w:rsidR="00570CE5">
        <w:rPr>
          <w:rFonts w:eastAsiaTheme="minorEastAsia"/>
          <w:sz w:val="22"/>
          <w:szCs w:val="22"/>
        </w:rPr>
        <w:t xml:space="preserve">at least for P/SP beam report, </w:t>
      </w:r>
      <w:r>
        <w:rPr>
          <w:rFonts w:eastAsiaTheme="minorEastAsia"/>
          <w:sz w:val="22"/>
          <w:szCs w:val="22"/>
        </w:rPr>
        <w:t>observation window and prediction window should be configured</w:t>
      </w:r>
      <w:r w:rsidRPr="00243F2F">
        <w:rPr>
          <w:rFonts w:eastAsiaTheme="minorEastAsia"/>
          <w:sz w:val="22"/>
          <w:szCs w:val="22"/>
        </w:rPr>
        <w:t>.</w:t>
      </w:r>
      <w:bookmarkEnd w:id="1028"/>
      <w:bookmarkEnd w:id="1029"/>
      <w:bookmarkEnd w:id="1030"/>
      <w:bookmarkEnd w:id="1031"/>
      <w:bookmarkEnd w:id="1032"/>
      <w:bookmarkEnd w:id="1033"/>
    </w:p>
    <w:bookmarkEnd w:id="1034"/>
    <w:bookmarkEnd w:id="1035"/>
    <w:p w14:paraId="264037BF" w14:textId="109A0F59" w:rsidR="00046B96" w:rsidRDefault="004E1862" w:rsidP="00E24E0D">
      <w:pPr>
        <w:spacing w:before="156" w:after="156"/>
        <w:rPr>
          <w:rFonts w:eastAsiaTheme="minorEastAsia"/>
          <w:color w:val="000000" w:themeColor="text1"/>
          <w:sz w:val="22"/>
          <w:szCs w:val="22"/>
        </w:rPr>
      </w:pPr>
      <w:r>
        <w:rPr>
          <w:rFonts w:eastAsiaTheme="minorEastAsia" w:hint="eastAsia"/>
          <w:color w:val="000000" w:themeColor="text1"/>
          <w:sz w:val="22"/>
          <w:szCs w:val="22"/>
        </w:rPr>
        <w:t>I</w:t>
      </w:r>
      <w:r>
        <w:rPr>
          <w:rFonts w:eastAsiaTheme="minorEastAsia"/>
          <w:color w:val="000000" w:themeColor="text1"/>
          <w:sz w:val="22"/>
          <w:szCs w:val="22"/>
        </w:rPr>
        <w:t xml:space="preserve">n BM-Case 2, the time interval </w:t>
      </w:r>
      <w:r w:rsidR="00FB0F5A">
        <w:rPr>
          <w:rFonts w:eastAsiaTheme="minorEastAsia"/>
          <w:color w:val="000000" w:themeColor="text1"/>
          <w:sz w:val="22"/>
          <w:szCs w:val="22"/>
        </w:rPr>
        <w:t xml:space="preserve">between </w:t>
      </w:r>
      <w:r>
        <w:rPr>
          <w:rFonts w:eastAsiaTheme="minorEastAsia"/>
          <w:color w:val="000000" w:themeColor="text1"/>
          <w:sz w:val="22"/>
          <w:szCs w:val="22"/>
        </w:rPr>
        <w:t xml:space="preserve">adjacent time instances should be consistent, whether for the observation window or the prediction window. Therefore, at least for P/SP beam report, the time interval between adjacent time instances </w:t>
      </w:r>
      <w:r w:rsidR="000F4644">
        <w:rPr>
          <w:rFonts w:eastAsiaTheme="minorEastAsia"/>
          <w:color w:val="000000" w:themeColor="text1"/>
          <w:sz w:val="22"/>
          <w:szCs w:val="22"/>
        </w:rPr>
        <w:t xml:space="preserve">within the predicted time window should be the periodicity of the P/SP beam report. Accordingly, </w:t>
      </w:r>
      <w:bookmarkStart w:id="1036" w:name="OLE_LINK61"/>
      <w:bookmarkStart w:id="1037" w:name="OLE_LINK62"/>
      <w:r w:rsidR="000F4644">
        <w:rPr>
          <w:rFonts w:eastAsiaTheme="minorEastAsia"/>
          <w:color w:val="000000" w:themeColor="text1"/>
          <w:sz w:val="22"/>
          <w:szCs w:val="22"/>
        </w:rPr>
        <w:t>the duration of the N time instance(s) that can be predicted</w:t>
      </w:r>
      <w:bookmarkEnd w:id="1036"/>
      <w:bookmarkEnd w:id="1037"/>
      <w:r w:rsidR="000F4644">
        <w:rPr>
          <w:rFonts w:eastAsiaTheme="minorEastAsia"/>
          <w:color w:val="000000" w:themeColor="text1"/>
          <w:sz w:val="22"/>
          <w:szCs w:val="22"/>
        </w:rPr>
        <w:t xml:space="preserve"> should be a multiple of the periodicity of the P/SP beam report</w:t>
      </w:r>
      <w:r w:rsidR="00577711">
        <w:rPr>
          <w:rFonts w:eastAsiaTheme="minorEastAsia"/>
          <w:color w:val="000000" w:themeColor="text1"/>
          <w:sz w:val="22"/>
          <w:szCs w:val="22"/>
        </w:rPr>
        <w:t>, e.g., N times the periodicity</w:t>
      </w:r>
      <w:r w:rsidR="000F4644">
        <w:rPr>
          <w:rFonts w:eastAsiaTheme="minorEastAsia"/>
          <w:color w:val="000000" w:themeColor="text1"/>
          <w:sz w:val="22"/>
          <w:szCs w:val="22"/>
        </w:rPr>
        <w:t>.</w:t>
      </w:r>
    </w:p>
    <w:p w14:paraId="3AE3DF0E" w14:textId="062E8492" w:rsidR="00577711" w:rsidRPr="00026B50" w:rsidRDefault="00577711" w:rsidP="00026B50">
      <w:pPr>
        <w:pStyle w:val="1st-Proposal-YJ"/>
        <w:spacing w:before="156" w:after="156"/>
        <w:rPr>
          <w:rFonts w:eastAsiaTheme="minorEastAsia"/>
          <w:sz w:val="22"/>
          <w:szCs w:val="22"/>
        </w:rPr>
      </w:pPr>
      <w:bookmarkStart w:id="1038" w:name="_Toc178499544"/>
      <w:bookmarkStart w:id="1039" w:name="_Toc178499618"/>
      <w:bookmarkStart w:id="1040" w:name="_Toc178499704"/>
      <w:bookmarkStart w:id="1041" w:name="_Toc178499776"/>
      <w:bookmarkStart w:id="1042" w:name="_Toc178499847"/>
      <w:bookmarkStart w:id="1043" w:name="_Toc178499917"/>
      <w:r w:rsidRPr="00243F2F">
        <w:rPr>
          <w:rFonts w:eastAsiaTheme="minorEastAsia"/>
          <w:sz w:val="22"/>
          <w:szCs w:val="22"/>
        </w:rPr>
        <w:t xml:space="preserve">For BM-Case2, </w:t>
      </w:r>
      <w:r>
        <w:rPr>
          <w:rFonts w:eastAsiaTheme="minorEastAsia"/>
          <w:sz w:val="22"/>
          <w:szCs w:val="22"/>
        </w:rPr>
        <w:t xml:space="preserve">at least for P/SP beam report, </w:t>
      </w:r>
      <w:r>
        <w:rPr>
          <w:rFonts w:eastAsiaTheme="minorEastAsia"/>
          <w:color w:val="000000" w:themeColor="text1"/>
          <w:kern w:val="0"/>
          <w:sz w:val="22"/>
          <w:szCs w:val="22"/>
        </w:rPr>
        <w:t>the duration of the N time instance(s) that can be predicted should be a multiple of the periodicity of the P/SP beam report</w:t>
      </w:r>
      <w:r w:rsidRPr="00243F2F">
        <w:rPr>
          <w:rFonts w:eastAsiaTheme="minorEastAsia"/>
          <w:sz w:val="22"/>
          <w:szCs w:val="22"/>
        </w:rPr>
        <w:t>.</w:t>
      </w:r>
      <w:bookmarkEnd w:id="1038"/>
      <w:bookmarkEnd w:id="1039"/>
      <w:bookmarkEnd w:id="1040"/>
      <w:bookmarkEnd w:id="1041"/>
      <w:bookmarkEnd w:id="1042"/>
      <w:bookmarkEnd w:id="1043"/>
    </w:p>
    <w:p w14:paraId="5A30D04C" w14:textId="77777777" w:rsidR="00046B96" w:rsidRDefault="00046B96" w:rsidP="00046B96">
      <w:pPr>
        <w:pStyle w:val="a3"/>
        <w:numPr>
          <w:ilvl w:val="2"/>
          <w:numId w:val="1"/>
        </w:numPr>
        <w:spacing w:before="120" w:after="120"/>
        <w:ind w:firstLineChars="0"/>
        <w:outlineLvl w:val="1"/>
        <w:rPr>
          <w:rFonts w:eastAsia="宋体" w:cs="Times New Roman"/>
          <w:b/>
          <w:sz w:val="24"/>
          <w:szCs w:val="24"/>
        </w:rPr>
      </w:pPr>
      <w:r w:rsidRPr="00332D19">
        <w:rPr>
          <w:rFonts w:eastAsia="宋体" w:cs="Times New Roman"/>
          <w:b/>
          <w:sz w:val="24"/>
          <w:szCs w:val="24"/>
        </w:rPr>
        <w:t>Mode inference at NW side</w:t>
      </w:r>
    </w:p>
    <w:p w14:paraId="1DB3DA6A" w14:textId="77777777" w:rsidR="00046B96" w:rsidRPr="000A7BB3" w:rsidRDefault="00046B96" w:rsidP="00046B96">
      <w:pPr>
        <w:spacing w:before="156" w:after="156"/>
        <w:rPr>
          <w:rFonts w:eastAsiaTheme="minorEastAsia"/>
          <w:color w:val="000000" w:themeColor="text1"/>
          <w:sz w:val="22"/>
          <w:szCs w:val="22"/>
        </w:rPr>
      </w:pPr>
      <w:r>
        <w:rPr>
          <w:rFonts w:eastAsiaTheme="minorEastAsia"/>
          <w:color w:val="000000" w:themeColor="text1"/>
          <w:sz w:val="22"/>
          <w:szCs w:val="22"/>
        </w:rPr>
        <w:t xml:space="preserve">It is agreed to </w:t>
      </w:r>
      <w:r w:rsidRPr="000671D6">
        <w:rPr>
          <w:rFonts w:eastAsiaTheme="minorEastAsia"/>
          <w:color w:val="000000" w:themeColor="text1"/>
          <w:sz w:val="22"/>
          <w:szCs w:val="22"/>
        </w:rPr>
        <w:t>support the report of more than 4 beam related information in L1 signaling</w:t>
      </w:r>
      <w:r>
        <w:rPr>
          <w:rFonts w:eastAsiaTheme="minorEastAsia"/>
          <w:color w:val="000000" w:themeColor="text1"/>
          <w:sz w:val="22"/>
          <w:szCs w:val="22"/>
        </w:rPr>
        <w:t xml:space="preserve"> and it is still FFS on the</w:t>
      </w:r>
      <w:r w:rsidRPr="000671D6">
        <w:rPr>
          <w:rFonts w:eastAsiaTheme="minorEastAsia"/>
          <w:color w:val="000000" w:themeColor="text1"/>
          <w:sz w:val="22"/>
          <w:szCs w:val="22"/>
        </w:rPr>
        <w:t xml:space="preserve"> max number of reported beam related information in one report</w:t>
      </w:r>
      <w:r>
        <w:rPr>
          <w:rFonts w:eastAsiaTheme="minorEastAsia"/>
          <w:color w:val="000000" w:themeColor="text1"/>
          <w:sz w:val="22"/>
          <w:szCs w:val="22"/>
        </w:rPr>
        <w:t>.</w:t>
      </w:r>
      <w:r w:rsidRPr="000671D6">
        <w:rPr>
          <w:rFonts w:eastAsiaTheme="minorEastAsia"/>
          <w:color w:val="000000" w:themeColor="text1"/>
          <w:sz w:val="22"/>
          <w:szCs w:val="22"/>
        </w:rPr>
        <w:t xml:space="preserve"> </w:t>
      </w:r>
      <w:r>
        <w:rPr>
          <w:rFonts w:eastAsiaTheme="minorEastAsia"/>
          <w:color w:val="000000" w:themeColor="text1"/>
          <w:sz w:val="22"/>
          <w:szCs w:val="22"/>
        </w:rPr>
        <w:t>Even not considering multiple models or different LCM stages, f</w:t>
      </w:r>
      <w:r w:rsidRPr="000A7BB3">
        <w:rPr>
          <w:rFonts w:eastAsiaTheme="minorEastAsia"/>
          <w:color w:val="000000" w:themeColor="text1"/>
          <w:sz w:val="22"/>
          <w:szCs w:val="22"/>
        </w:rPr>
        <w:t xml:space="preserve">or NW-sided model, </w:t>
      </w:r>
      <w:r>
        <w:rPr>
          <w:rFonts w:eastAsiaTheme="minorEastAsia"/>
          <w:color w:val="000000" w:themeColor="text1"/>
          <w:sz w:val="22"/>
          <w:szCs w:val="22"/>
        </w:rPr>
        <w:t>the</w:t>
      </w:r>
      <w:r w:rsidRPr="000671D6">
        <w:rPr>
          <w:rFonts w:eastAsiaTheme="minorEastAsia"/>
          <w:color w:val="000000" w:themeColor="text1"/>
          <w:sz w:val="22"/>
          <w:szCs w:val="22"/>
        </w:rPr>
        <w:t xml:space="preserve"> max number of reported beam</w:t>
      </w:r>
      <w:r w:rsidRPr="000A7BB3">
        <w:rPr>
          <w:rFonts w:eastAsiaTheme="minorEastAsia"/>
          <w:color w:val="000000" w:themeColor="text1"/>
          <w:sz w:val="22"/>
          <w:szCs w:val="22"/>
        </w:rPr>
        <w:t xml:space="preserve"> </w:t>
      </w:r>
      <w:r>
        <w:rPr>
          <w:rFonts w:eastAsiaTheme="minorEastAsia"/>
          <w:color w:val="000000" w:themeColor="text1"/>
          <w:sz w:val="22"/>
          <w:szCs w:val="22"/>
        </w:rPr>
        <w:t>should be not less than the number of resources in the Set B. I</w:t>
      </w:r>
      <w:r w:rsidRPr="000A7BB3">
        <w:rPr>
          <w:rFonts w:eastAsiaTheme="minorEastAsia"/>
          <w:color w:val="000000" w:themeColor="text1"/>
          <w:sz w:val="22"/>
          <w:szCs w:val="22"/>
        </w:rPr>
        <w:t xml:space="preserve">f all measurement results of </w:t>
      </w:r>
      <w:r>
        <w:rPr>
          <w:rFonts w:eastAsiaTheme="minorEastAsia"/>
          <w:color w:val="000000" w:themeColor="text1"/>
          <w:sz w:val="22"/>
          <w:szCs w:val="22"/>
        </w:rPr>
        <w:t>S</w:t>
      </w:r>
      <w:r w:rsidRPr="000A7BB3">
        <w:rPr>
          <w:rFonts w:eastAsiaTheme="minorEastAsia"/>
          <w:color w:val="000000" w:themeColor="text1"/>
          <w:sz w:val="22"/>
          <w:szCs w:val="22"/>
        </w:rPr>
        <w:t xml:space="preserve">et B needs to be reported, </w:t>
      </w:r>
      <w:r>
        <w:rPr>
          <w:rFonts w:eastAsiaTheme="minorEastAsia"/>
          <w:color w:val="000000" w:themeColor="text1"/>
          <w:sz w:val="22"/>
          <w:szCs w:val="22"/>
        </w:rPr>
        <w:t xml:space="preserve">the overhead may still be too high, and if measurement results of multiple historical time instances are in one report, the payload size of one report is even higher. Therefore some overhead reduction mechanisms can be further studied, for example, </w:t>
      </w:r>
      <w:r w:rsidRPr="000A7BB3">
        <w:rPr>
          <w:rFonts w:eastAsiaTheme="minorEastAsia"/>
          <w:color w:val="000000" w:themeColor="text1"/>
          <w:sz w:val="22"/>
          <w:szCs w:val="22"/>
        </w:rPr>
        <w:t xml:space="preserve">the CRI/SSBRI information may be omitted </w:t>
      </w:r>
      <w:r>
        <w:rPr>
          <w:rFonts w:eastAsiaTheme="minorEastAsia"/>
          <w:color w:val="000000" w:themeColor="text1"/>
          <w:sz w:val="22"/>
          <w:szCs w:val="22"/>
        </w:rPr>
        <w:t>as agreed in the last meeting. Moreover, at least for BM-Case 2, considering that the earlier historical results may contribute less to the overall prediction, those results can be quantized with a larger step size to reduce some bits in report. As a specific example, if 8 historical results (</w:t>
      </w:r>
      <w:r w:rsidRPr="001B1566">
        <w:rPr>
          <w:rFonts w:eastAsiaTheme="minorEastAsia"/>
          <w:i/>
          <w:color w:val="000000" w:themeColor="text1"/>
          <w:sz w:val="22"/>
          <w:szCs w:val="22"/>
        </w:rPr>
        <w:t>e.g.</w:t>
      </w:r>
      <w:r>
        <w:rPr>
          <w:rFonts w:eastAsiaTheme="minorEastAsia"/>
          <w:color w:val="000000" w:themeColor="text1"/>
          <w:sz w:val="22"/>
          <w:szCs w:val="22"/>
        </w:rPr>
        <w:t>, obtained at t1, t2</w:t>
      </w:r>
      <w:proofErr w:type="gramStart"/>
      <w:r>
        <w:rPr>
          <w:rFonts w:eastAsiaTheme="minorEastAsia"/>
          <w:color w:val="000000" w:themeColor="text1"/>
          <w:sz w:val="22"/>
          <w:szCs w:val="22"/>
        </w:rPr>
        <w:t>, …,</w:t>
      </w:r>
      <w:proofErr w:type="gramEnd"/>
      <w:r>
        <w:rPr>
          <w:rFonts w:eastAsiaTheme="minorEastAsia"/>
          <w:color w:val="000000" w:themeColor="text1"/>
          <w:sz w:val="22"/>
          <w:szCs w:val="22"/>
        </w:rPr>
        <w:t xml:space="preserve"> t8 and </w:t>
      </w:r>
      <w:r>
        <w:rPr>
          <w:rFonts w:eastAsiaTheme="minorEastAsia" w:hint="eastAsia"/>
          <w:color w:val="000000" w:themeColor="text1"/>
          <w:sz w:val="22"/>
          <w:szCs w:val="22"/>
        </w:rPr>
        <w:t>|t</w:t>
      </w:r>
      <w:r>
        <w:rPr>
          <w:rFonts w:eastAsiaTheme="minorEastAsia"/>
          <w:color w:val="000000" w:themeColor="text1"/>
          <w:sz w:val="22"/>
          <w:szCs w:val="22"/>
        </w:rPr>
        <w:t>1-t0</w:t>
      </w:r>
      <w:r>
        <w:rPr>
          <w:rFonts w:eastAsiaTheme="minorEastAsia" w:hint="eastAsia"/>
          <w:color w:val="000000" w:themeColor="text1"/>
          <w:sz w:val="22"/>
          <w:szCs w:val="22"/>
        </w:rPr>
        <w:t>|</w:t>
      </w:r>
      <w:r>
        <w:rPr>
          <w:rFonts w:eastAsiaTheme="minorEastAsia"/>
          <w:color w:val="000000" w:themeColor="text1"/>
          <w:sz w:val="22"/>
          <w:szCs w:val="22"/>
        </w:rPr>
        <w:t xml:space="preserve"> &gt; |t2-t0| &gt;…&gt;|t8-t0|) are needed as model inputs (</w:t>
      </w:r>
      <w:r w:rsidRPr="001B1566">
        <w:rPr>
          <w:rFonts w:eastAsiaTheme="minorEastAsia"/>
          <w:i/>
          <w:color w:val="000000" w:themeColor="text1"/>
          <w:sz w:val="22"/>
          <w:szCs w:val="22"/>
        </w:rPr>
        <w:t>e.g.</w:t>
      </w:r>
      <w:r>
        <w:rPr>
          <w:rFonts w:eastAsiaTheme="minorEastAsia"/>
          <w:color w:val="000000" w:themeColor="text1"/>
          <w:sz w:val="22"/>
          <w:szCs w:val="22"/>
        </w:rPr>
        <w:t>, for model inference at t0), the first 4 (</w:t>
      </w:r>
      <w:r w:rsidRPr="001B1566">
        <w:rPr>
          <w:rFonts w:eastAsiaTheme="minorEastAsia"/>
          <w:i/>
          <w:color w:val="000000" w:themeColor="text1"/>
          <w:sz w:val="22"/>
          <w:szCs w:val="22"/>
        </w:rPr>
        <w:t>i.e.</w:t>
      </w:r>
      <w:r>
        <w:rPr>
          <w:rFonts w:eastAsiaTheme="minorEastAsia"/>
          <w:color w:val="000000" w:themeColor="text1"/>
          <w:sz w:val="22"/>
          <w:szCs w:val="22"/>
        </w:rPr>
        <w:t>, results obtained at t1-t4) can be quantized with a larger step size than the later 4 (</w:t>
      </w:r>
      <w:r w:rsidRPr="001B1566">
        <w:rPr>
          <w:rFonts w:eastAsiaTheme="minorEastAsia"/>
          <w:i/>
          <w:color w:val="000000" w:themeColor="text1"/>
          <w:sz w:val="22"/>
          <w:szCs w:val="22"/>
        </w:rPr>
        <w:t>i.e.</w:t>
      </w:r>
      <w:r>
        <w:rPr>
          <w:rFonts w:eastAsiaTheme="minorEastAsia"/>
          <w:color w:val="000000" w:themeColor="text1"/>
          <w:sz w:val="22"/>
          <w:szCs w:val="22"/>
        </w:rPr>
        <w:t>, results obtained at t5-t8).</w:t>
      </w:r>
    </w:p>
    <w:p w14:paraId="74115240" w14:textId="77777777" w:rsidR="00046B96" w:rsidRPr="00213888" w:rsidRDefault="00046B96" w:rsidP="00046B96">
      <w:pPr>
        <w:pStyle w:val="1st-Proposal-YJ"/>
        <w:spacing w:before="156" w:after="156"/>
        <w:rPr>
          <w:rFonts w:eastAsiaTheme="minorEastAsia"/>
          <w:sz w:val="22"/>
          <w:szCs w:val="22"/>
        </w:rPr>
      </w:pPr>
      <w:bookmarkStart w:id="1044" w:name="_Toc178499545"/>
      <w:bookmarkStart w:id="1045" w:name="_Toc178499619"/>
      <w:bookmarkStart w:id="1046" w:name="_Toc178499705"/>
      <w:bookmarkStart w:id="1047" w:name="_Toc178499777"/>
      <w:bookmarkStart w:id="1048" w:name="_Toc178499848"/>
      <w:bookmarkStart w:id="1049" w:name="_Toc178499918"/>
      <w:bookmarkStart w:id="1050" w:name="_Toc178499546"/>
      <w:bookmarkStart w:id="1051" w:name="_Toc178499620"/>
      <w:bookmarkStart w:id="1052" w:name="_Toc178499706"/>
      <w:bookmarkStart w:id="1053" w:name="_Toc178499778"/>
      <w:bookmarkStart w:id="1054" w:name="_Toc178499849"/>
      <w:bookmarkStart w:id="1055" w:name="_Toc178499919"/>
      <w:bookmarkEnd w:id="1044"/>
      <w:bookmarkEnd w:id="1045"/>
      <w:bookmarkEnd w:id="1046"/>
      <w:bookmarkEnd w:id="1047"/>
      <w:bookmarkEnd w:id="1048"/>
      <w:bookmarkEnd w:id="1049"/>
      <w:r>
        <w:rPr>
          <w:rFonts w:eastAsiaTheme="minorEastAsia"/>
          <w:sz w:val="22"/>
          <w:szCs w:val="22"/>
        </w:rPr>
        <w:t xml:space="preserve">For </w:t>
      </w:r>
      <w:r w:rsidRPr="00213888">
        <w:rPr>
          <w:rFonts w:eastAsiaTheme="minorEastAsia"/>
          <w:sz w:val="22"/>
          <w:szCs w:val="22"/>
        </w:rPr>
        <w:t>overhead reduction</w:t>
      </w:r>
      <w:r>
        <w:rPr>
          <w:rFonts w:eastAsiaTheme="minorEastAsia"/>
          <w:sz w:val="22"/>
          <w:szCs w:val="22"/>
        </w:rPr>
        <w:t xml:space="preserve"> for BM-Case2,</w:t>
      </w:r>
      <w:r w:rsidRPr="00213888">
        <w:rPr>
          <w:rFonts w:eastAsiaTheme="minorEastAsia"/>
          <w:sz w:val="22"/>
          <w:szCs w:val="22"/>
        </w:rPr>
        <w:t xml:space="preserve"> </w:t>
      </w:r>
      <w:r>
        <w:rPr>
          <w:rFonts w:eastAsiaTheme="minorEastAsia"/>
          <w:sz w:val="22"/>
          <w:szCs w:val="22"/>
        </w:rPr>
        <w:t>support</w:t>
      </w:r>
      <w:r w:rsidRPr="00213888">
        <w:rPr>
          <w:rFonts w:eastAsiaTheme="minorEastAsia"/>
          <w:sz w:val="22"/>
          <w:szCs w:val="22"/>
        </w:rPr>
        <w:t xml:space="preserve"> </w:t>
      </w:r>
      <w:r>
        <w:rPr>
          <w:rFonts w:eastAsiaTheme="minorEastAsia"/>
          <w:sz w:val="22"/>
          <w:szCs w:val="22"/>
        </w:rPr>
        <w:t xml:space="preserve">a larger RSRP quantization step size for the historical results obtained earlier, e.g., with a longer time from measurement </w:t>
      </w:r>
      <w:r>
        <w:rPr>
          <w:rFonts w:eastAsiaTheme="minorEastAsia" w:hint="eastAsia"/>
          <w:sz w:val="22"/>
          <w:szCs w:val="22"/>
        </w:rPr>
        <w:t>to</w:t>
      </w:r>
      <w:r>
        <w:rPr>
          <w:rFonts w:eastAsiaTheme="minorEastAsia"/>
          <w:sz w:val="22"/>
          <w:szCs w:val="22"/>
        </w:rPr>
        <w:t xml:space="preserve"> model inference</w:t>
      </w:r>
      <w:r w:rsidRPr="00213888">
        <w:rPr>
          <w:rFonts w:eastAsiaTheme="minorEastAsia"/>
          <w:sz w:val="22"/>
          <w:szCs w:val="22"/>
        </w:rPr>
        <w:t>.</w:t>
      </w:r>
      <w:bookmarkEnd w:id="1050"/>
      <w:bookmarkEnd w:id="1051"/>
      <w:bookmarkEnd w:id="1052"/>
      <w:bookmarkEnd w:id="1053"/>
      <w:bookmarkEnd w:id="1054"/>
      <w:bookmarkEnd w:id="1055"/>
    </w:p>
    <w:p w14:paraId="578D49EC" w14:textId="77777777" w:rsidR="00046B96" w:rsidRDefault="00046B96" w:rsidP="00046B96">
      <w:pPr>
        <w:spacing w:before="156" w:after="156"/>
        <w:rPr>
          <w:rFonts w:eastAsiaTheme="minorEastAsia"/>
          <w:color w:val="000000" w:themeColor="text1"/>
          <w:sz w:val="22"/>
          <w:szCs w:val="22"/>
        </w:rPr>
      </w:pPr>
      <w:r>
        <w:rPr>
          <w:rFonts w:eastAsiaTheme="minorEastAsia"/>
          <w:color w:val="000000" w:themeColor="text1"/>
          <w:sz w:val="22"/>
          <w:szCs w:val="22"/>
        </w:rPr>
        <w:t xml:space="preserve">Set B may be fixed or variable across training and inference. And for variable Set B, it may be selected from a set of pre-configured Set B patterns, or be a subset of measured beams Set C and based on some criterions/thresholds. For the former case, multiple candidate Set B patterns could be configured by NW explicitly. In addition to L1-RSRP, UE also needs to report indication related to the selected Set B, </w:t>
      </w:r>
      <w:r w:rsidRPr="008A6AE3">
        <w:rPr>
          <w:rFonts w:eastAsiaTheme="minorEastAsia"/>
          <w:i/>
          <w:color w:val="000000" w:themeColor="text1"/>
          <w:sz w:val="22"/>
          <w:szCs w:val="22"/>
        </w:rPr>
        <w:t>e.g.</w:t>
      </w:r>
      <w:r>
        <w:rPr>
          <w:rFonts w:eastAsiaTheme="minorEastAsia"/>
          <w:color w:val="000000" w:themeColor="text1"/>
          <w:sz w:val="22"/>
          <w:szCs w:val="22"/>
        </w:rPr>
        <w:t xml:space="preserve">, index of a group of beams. As for the latter case, criterions/thresholds for determining the Set B need to be defined, </w:t>
      </w:r>
      <w:r w:rsidRPr="00761167">
        <w:rPr>
          <w:rFonts w:eastAsiaTheme="minorEastAsia"/>
          <w:i/>
          <w:color w:val="000000" w:themeColor="text1"/>
          <w:sz w:val="22"/>
          <w:szCs w:val="22"/>
        </w:rPr>
        <w:t>e.g.</w:t>
      </w:r>
      <w:r>
        <w:rPr>
          <w:rFonts w:eastAsiaTheme="minorEastAsia"/>
          <w:color w:val="000000" w:themeColor="text1"/>
          <w:sz w:val="22"/>
          <w:szCs w:val="22"/>
        </w:rPr>
        <w:t>, beams with top-M measurements of Set C, beams</w:t>
      </w:r>
      <w:r w:rsidRPr="00335A94">
        <w:rPr>
          <w:rFonts w:eastAsiaTheme="minorEastAsia"/>
          <w:color w:val="000000" w:themeColor="text1"/>
          <w:sz w:val="22"/>
          <w:szCs w:val="22"/>
        </w:rPr>
        <w:t xml:space="preserve"> </w:t>
      </w:r>
      <w:bookmarkStart w:id="1056" w:name="_GoBack"/>
      <w:bookmarkEnd w:id="1056"/>
      <w:r w:rsidRPr="00335A94">
        <w:rPr>
          <w:rFonts w:eastAsiaTheme="minorEastAsia"/>
          <w:color w:val="000000" w:themeColor="text1"/>
          <w:sz w:val="22"/>
          <w:szCs w:val="22"/>
        </w:rPr>
        <w:t>with the reported measurements within a given gap to the best beam in Set C.</w:t>
      </w:r>
    </w:p>
    <w:p w14:paraId="1AA00664" w14:textId="339627FF" w:rsidR="00E24E0D" w:rsidRPr="00046B96" w:rsidRDefault="00EB26DB" w:rsidP="00046B96">
      <w:pPr>
        <w:pStyle w:val="1st-Proposal-YJ"/>
        <w:spacing w:before="156" w:after="156"/>
        <w:rPr>
          <w:rFonts w:eastAsiaTheme="minorEastAsia"/>
          <w:sz w:val="22"/>
          <w:szCs w:val="22"/>
        </w:rPr>
      </w:pPr>
      <w:bookmarkStart w:id="1057" w:name="_Toc178499548"/>
      <w:bookmarkStart w:id="1058" w:name="_Toc178499622"/>
      <w:bookmarkStart w:id="1059" w:name="_Toc178499547"/>
      <w:bookmarkStart w:id="1060" w:name="_Toc178499621"/>
      <w:bookmarkStart w:id="1061" w:name="_Toc178499707"/>
      <w:bookmarkStart w:id="1062" w:name="_Toc178499779"/>
      <w:bookmarkStart w:id="1063" w:name="_Toc178499850"/>
      <w:bookmarkStart w:id="1064" w:name="_Toc178499920"/>
      <w:bookmarkEnd w:id="1057"/>
      <w:bookmarkEnd w:id="1058"/>
      <w:r>
        <w:rPr>
          <w:rFonts w:eastAsiaTheme="minorEastAsia"/>
          <w:sz w:val="22"/>
          <w:szCs w:val="22"/>
        </w:rPr>
        <w:t xml:space="preserve">For a variable Set B selected from a set of pre-configured Set B patterns, indication related to the selected Set B (e.g., index of a group of beams) needs to be reported. For a variable Set B that is a subset of measured beams Set C, </w:t>
      </w:r>
      <w:r w:rsidRPr="00335A94">
        <w:rPr>
          <w:rFonts w:eastAsiaTheme="minorEastAsia"/>
          <w:sz w:val="22"/>
          <w:szCs w:val="22"/>
        </w:rPr>
        <w:t xml:space="preserve">criterions/thresholds </w:t>
      </w:r>
      <w:r>
        <w:rPr>
          <w:rFonts w:eastAsiaTheme="minorEastAsia"/>
          <w:sz w:val="22"/>
          <w:szCs w:val="22"/>
        </w:rPr>
        <w:t xml:space="preserve">for determining the Set B </w:t>
      </w:r>
      <w:r w:rsidRPr="00335A94">
        <w:rPr>
          <w:rFonts w:eastAsiaTheme="minorEastAsia"/>
          <w:sz w:val="22"/>
          <w:szCs w:val="22"/>
        </w:rPr>
        <w:t>need to be defined</w:t>
      </w:r>
      <w:r>
        <w:rPr>
          <w:rFonts w:eastAsiaTheme="minorEastAsia"/>
          <w:sz w:val="22"/>
          <w:szCs w:val="22"/>
        </w:rPr>
        <w:t>.</w:t>
      </w:r>
      <w:bookmarkEnd w:id="1059"/>
      <w:bookmarkEnd w:id="1060"/>
      <w:bookmarkEnd w:id="1061"/>
      <w:bookmarkEnd w:id="1062"/>
      <w:bookmarkEnd w:id="1063"/>
      <w:bookmarkEnd w:id="1064"/>
    </w:p>
    <w:p w14:paraId="1D90F34D" w14:textId="77777777" w:rsidR="001521E1" w:rsidRPr="001521E1" w:rsidRDefault="001521E1" w:rsidP="0076287F">
      <w:pPr>
        <w:pStyle w:val="a3"/>
        <w:numPr>
          <w:ilvl w:val="1"/>
          <w:numId w:val="1"/>
        </w:numPr>
        <w:spacing w:before="120" w:after="120"/>
        <w:ind w:firstLineChars="0"/>
        <w:outlineLvl w:val="1"/>
        <w:rPr>
          <w:rFonts w:eastAsia="宋体" w:cs="Times New Roman"/>
          <w:b/>
          <w:sz w:val="24"/>
          <w:szCs w:val="24"/>
        </w:rPr>
      </w:pPr>
      <w:bookmarkStart w:id="1065" w:name="_Toc162939853"/>
      <w:bookmarkStart w:id="1066" w:name="_Toc162939909"/>
      <w:bookmarkStart w:id="1067" w:name="_Toc162939965"/>
      <w:bookmarkStart w:id="1068" w:name="_Toc162873516"/>
      <w:bookmarkStart w:id="1069" w:name="_Toc162939854"/>
      <w:bookmarkStart w:id="1070" w:name="_Toc162939910"/>
      <w:bookmarkStart w:id="1071" w:name="_Toc162939966"/>
      <w:bookmarkEnd w:id="808"/>
      <w:bookmarkEnd w:id="1006"/>
      <w:bookmarkEnd w:id="1065"/>
      <w:bookmarkEnd w:id="1066"/>
      <w:bookmarkEnd w:id="1067"/>
      <w:bookmarkEnd w:id="1068"/>
      <w:bookmarkEnd w:id="1069"/>
      <w:bookmarkEnd w:id="1070"/>
      <w:bookmarkEnd w:id="1071"/>
      <w:r w:rsidRPr="001521E1">
        <w:rPr>
          <w:rFonts w:eastAsia="宋体" w:cs="Times New Roman"/>
          <w:b/>
          <w:sz w:val="24"/>
          <w:szCs w:val="24"/>
        </w:rPr>
        <w:t>Performance Monitoring</w:t>
      </w:r>
    </w:p>
    <w:p w14:paraId="200B38C9" w14:textId="27FE2625" w:rsidR="00CF5F40" w:rsidRDefault="00CF5F40" w:rsidP="00CF5F40">
      <w:pPr>
        <w:pStyle w:val="a3"/>
        <w:numPr>
          <w:ilvl w:val="2"/>
          <w:numId w:val="1"/>
        </w:numPr>
        <w:spacing w:before="120" w:after="120"/>
        <w:ind w:firstLineChars="0"/>
        <w:outlineLvl w:val="1"/>
        <w:rPr>
          <w:rFonts w:eastAsia="宋体" w:cs="Times New Roman"/>
          <w:b/>
          <w:sz w:val="24"/>
          <w:szCs w:val="24"/>
        </w:rPr>
      </w:pPr>
      <w:bookmarkStart w:id="1072" w:name="OLE_LINK9"/>
      <w:r>
        <w:rPr>
          <w:rFonts w:eastAsia="宋体" w:cs="Times New Roman"/>
          <w:b/>
          <w:sz w:val="24"/>
          <w:szCs w:val="24"/>
        </w:rPr>
        <w:t xml:space="preserve">General aspects </w:t>
      </w:r>
    </w:p>
    <w:p w14:paraId="22C6930A" w14:textId="709AB6BF" w:rsidR="002429F3" w:rsidRPr="00244935" w:rsidRDefault="002429F3" w:rsidP="002429F3">
      <w:pPr>
        <w:spacing w:before="156" w:after="156"/>
        <w:rPr>
          <w:rFonts w:eastAsia="Yu Mincho"/>
          <w:color w:val="000000" w:themeColor="text1"/>
          <w:sz w:val="22"/>
          <w:szCs w:val="22"/>
          <w:lang w:eastAsia="ja-JP"/>
        </w:rPr>
      </w:pPr>
      <w:bookmarkStart w:id="1073" w:name="OLE_LINK240"/>
      <w:bookmarkStart w:id="1074" w:name="OLE_LINK241"/>
      <w:bookmarkEnd w:id="1072"/>
      <w:r>
        <w:rPr>
          <w:rFonts w:eastAsia="Yu Mincho" w:hint="eastAsia"/>
          <w:color w:val="000000" w:themeColor="text1"/>
          <w:sz w:val="22"/>
          <w:szCs w:val="22"/>
          <w:lang w:eastAsia="ja-JP"/>
        </w:rPr>
        <w:t>I</w:t>
      </w:r>
      <w:r>
        <w:rPr>
          <w:rFonts w:eastAsia="Yu Mincho"/>
          <w:color w:val="000000" w:themeColor="text1"/>
          <w:sz w:val="22"/>
          <w:szCs w:val="22"/>
          <w:lang w:eastAsia="ja-JP"/>
        </w:rPr>
        <w:t xml:space="preserve">n </w:t>
      </w:r>
      <w:r w:rsidR="00FF2EAF">
        <w:rPr>
          <w:rFonts w:eastAsia="Yu Mincho"/>
          <w:color w:val="000000" w:themeColor="text1"/>
          <w:sz w:val="22"/>
          <w:szCs w:val="22"/>
          <w:lang w:eastAsia="ja-JP"/>
        </w:rPr>
        <w:t>RAN1 #117</w:t>
      </w:r>
      <w:r>
        <w:rPr>
          <w:rFonts w:eastAsia="Yu Mincho"/>
          <w:color w:val="000000" w:themeColor="text1"/>
          <w:sz w:val="22"/>
          <w:szCs w:val="22"/>
          <w:lang w:eastAsia="ja-JP"/>
        </w:rPr>
        <w:t xml:space="preserve">, it was agreed to support Type 1 performance monitoring including two options: Option 1 is network-side performance monitoring, where UE sends measurement results, such as L1-RSRP and/or </w:t>
      </w:r>
      <w:r>
        <w:rPr>
          <w:rFonts w:eastAsia="Yu Mincho"/>
          <w:color w:val="000000" w:themeColor="text1"/>
          <w:sz w:val="22"/>
          <w:szCs w:val="22"/>
          <w:lang w:eastAsia="ja-JP"/>
        </w:rPr>
        <w:lastRenderedPageBreak/>
        <w:t xml:space="preserve">RS index to the network. And at least NW can configure or trigger these reports. Option 2 is UE-assisted monitoring, where the UE calculates its performance metrics, but the details on reporting are still under discussion. Additionally, there’s consideration on whether report triggers should be event-based for both Options. From our understanding, legacy CSI framework can serve as a baseline for reporting the measurement results, at least for Option 1. A </w:t>
      </w:r>
      <w:r w:rsidRPr="00244935">
        <w:rPr>
          <w:rFonts w:eastAsia="Yu Mincho"/>
          <w:i/>
          <w:iCs/>
          <w:color w:val="000000" w:themeColor="text1"/>
          <w:sz w:val="22"/>
          <w:szCs w:val="22"/>
          <w:lang w:eastAsia="ja-JP"/>
        </w:rPr>
        <w:t xml:space="preserve">CSI-ReportConfig </w:t>
      </w:r>
      <w:r>
        <w:rPr>
          <w:rFonts w:eastAsia="Yu Mincho"/>
          <w:color w:val="000000" w:themeColor="text1"/>
          <w:sz w:val="22"/>
          <w:szCs w:val="22"/>
          <w:lang w:eastAsia="ja-JP"/>
        </w:rPr>
        <w:t xml:space="preserve">can be used to report the measurement results of set A and/or the prediction of set A. For Option 2, enhancements to the legacy CSI framework are needed. For example, the NW can specify the preferred performance metric through </w:t>
      </w:r>
      <w:r w:rsidRPr="00244935">
        <w:rPr>
          <w:rFonts w:eastAsia="Yu Mincho"/>
          <w:i/>
          <w:iCs/>
          <w:color w:val="000000" w:themeColor="text1"/>
          <w:sz w:val="22"/>
          <w:szCs w:val="22"/>
          <w:lang w:eastAsia="ja-JP"/>
        </w:rPr>
        <w:t>CSI-ReportConfig</w:t>
      </w:r>
      <w:r>
        <w:rPr>
          <w:rFonts w:eastAsia="Yu Mincho"/>
          <w:color w:val="000000" w:themeColor="text1"/>
          <w:sz w:val="22"/>
          <w:szCs w:val="22"/>
          <w:lang w:eastAsia="ja-JP"/>
        </w:rPr>
        <w:t xml:space="preserve"> if the UE supports multiple performance metrics.</w:t>
      </w:r>
    </w:p>
    <w:p w14:paraId="3A12A2AE" w14:textId="2EBBD17A" w:rsidR="002429F3" w:rsidRPr="00026B50" w:rsidRDefault="00EB26DB" w:rsidP="00026B50">
      <w:pPr>
        <w:pStyle w:val="1st-Proposal-YJ"/>
        <w:spacing w:before="156" w:after="156"/>
        <w:rPr>
          <w:rFonts w:eastAsiaTheme="minorEastAsia"/>
          <w:color w:val="000000" w:themeColor="text1"/>
          <w:sz w:val="22"/>
          <w:szCs w:val="22"/>
        </w:rPr>
      </w:pPr>
      <w:bookmarkStart w:id="1075" w:name="_Toc178499550"/>
      <w:bookmarkStart w:id="1076" w:name="_Toc178499624"/>
      <w:bookmarkStart w:id="1077" w:name="_Toc178499709"/>
      <w:bookmarkStart w:id="1078" w:name="_Toc178499549"/>
      <w:bookmarkStart w:id="1079" w:name="_Toc178499623"/>
      <w:bookmarkStart w:id="1080" w:name="_Toc178499708"/>
      <w:bookmarkStart w:id="1081" w:name="_Toc178499780"/>
      <w:bookmarkStart w:id="1082" w:name="_Toc178499851"/>
      <w:bookmarkStart w:id="1083" w:name="_Toc178499921"/>
      <w:bookmarkEnd w:id="1075"/>
      <w:bookmarkEnd w:id="1076"/>
      <w:bookmarkEnd w:id="1077"/>
      <w:r>
        <w:rPr>
          <w:rFonts w:eastAsiaTheme="minorEastAsia"/>
          <w:sz w:val="22"/>
          <w:szCs w:val="22"/>
        </w:rPr>
        <w:t>Support L1 signalling for performance monitoring. For Type 1 performance monitoring of UE side model, use the existing CSI framework as a baseline and explore the enhancement for Option 2.</w:t>
      </w:r>
      <w:bookmarkEnd w:id="1078"/>
      <w:bookmarkEnd w:id="1079"/>
      <w:bookmarkEnd w:id="1080"/>
      <w:bookmarkEnd w:id="1081"/>
      <w:bookmarkEnd w:id="1082"/>
      <w:bookmarkEnd w:id="1083"/>
    </w:p>
    <w:p w14:paraId="4D66EFDA" w14:textId="7CADFEBD" w:rsidR="00332D19" w:rsidRPr="000A7BB3" w:rsidRDefault="00D8318A" w:rsidP="00332D19">
      <w:pPr>
        <w:spacing w:before="156" w:after="156"/>
        <w:rPr>
          <w:rFonts w:eastAsiaTheme="minorEastAsia"/>
          <w:color w:val="000000" w:themeColor="text1"/>
          <w:sz w:val="22"/>
          <w:szCs w:val="22"/>
        </w:rPr>
      </w:pPr>
      <w:r>
        <w:rPr>
          <w:rFonts w:eastAsiaTheme="minorEastAsia"/>
          <w:color w:val="000000" w:themeColor="text1"/>
          <w:sz w:val="22"/>
          <w:szCs w:val="22"/>
        </w:rPr>
        <w:t>From the system perspective</w:t>
      </w:r>
      <w:r w:rsidR="00332D19">
        <w:rPr>
          <w:rFonts w:eastAsiaTheme="minorEastAsia"/>
          <w:color w:val="000000" w:themeColor="text1"/>
          <w:sz w:val="22"/>
          <w:szCs w:val="22"/>
        </w:rPr>
        <w:t>, only w</w:t>
      </w:r>
      <w:r w:rsidR="00332D19" w:rsidRPr="000A7BB3">
        <w:rPr>
          <w:rFonts w:eastAsiaTheme="minorEastAsia"/>
          <w:color w:val="000000" w:themeColor="text1"/>
          <w:sz w:val="22"/>
          <w:szCs w:val="22"/>
        </w:rPr>
        <w:t xml:space="preserve">hen physical layer problem is detected, NW </w:t>
      </w:r>
      <w:r w:rsidR="00332D19">
        <w:rPr>
          <w:rFonts w:eastAsiaTheme="minorEastAsia"/>
          <w:color w:val="000000" w:themeColor="text1"/>
          <w:sz w:val="22"/>
          <w:szCs w:val="22"/>
        </w:rPr>
        <w:t>or</w:t>
      </w:r>
      <w:r w:rsidR="00332D19" w:rsidRPr="000A7BB3">
        <w:rPr>
          <w:rFonts w:eastAsiaTheme="minorEastAsia"/>
          <w:color w:val="000000" w:themeColor="text1"/>
          <w:sz w:val="22"/>
          <w:szCs w:val="22"/>
        </w:rPr>
        <w:t xml:space="preserve"> UE need</w:t>
      </w:r>
      <w:r w:rsidR="00332D19">
        <w:rPr>
          <w:rFonts w:eastAsiaTheme="minorEastAsia"/>
          <w:color w:val="000000" w:themeColor="text1"/>
          <w:sz w:val="22"/>
          <w:szCs w:val="22"/>
        </w:rPr>
        <w:t>s</w:t>
      </w:r>
      <w:r w:rsidR="00332D19" w:rsidRPr="000A7BB3">
        <w:rPr>
          <w:rFonts w:eastAsiaTheme="minorEastAsia"/>
          <w:color w:val="000000" w:themeColor="text1"/>
          <w:sz w:val="22"/>
          <w:szCs w:val="22"/>
        </w:rPr>
        <w:t xml:space="preserve"> to investigate if the cause of the problem is </w:t>
      </w:r>
      <w:r w:rsidR="00332D19">
        <w:rPr>
          <w:rFonts w:eastAsiaTheme="minorEastAsia"/>
          <w:color w:val="000000" w:themeColor="text1"/>
          <w:sz w:val="22"/>
          <w:szCs w:val="22"/>
        </w:rPr>
        <w:t xml:space="preserve">the bad performance of </w:t>
      </w:r>
      <w:r w:rsidR="00332D19" w:rsidRPr="000A7BB3">
        <w:rPr>
          <w:rFonts w:eastAsiaTheme="minorEastAsia"/>
          <w:color w:val="000000" w:themeColor="text1"/>
          <w:sz w:val="22"/>
          <w:szCs w:val="22"/>
        </w:rPr>
        <w:t xml:space="preserve">AI/ML model inference. </w:t>
      </w:r>
      <w:r w:rsidR="00332D19">
        <w:rPr>
          <w:rFonts w:eastAsiaTheme="minorEastAsia"/>
          <w:color w:val="000000" w:themeColor="text1"/>
          <w:sz w:val="22"/>
          <w:szCs w:val="22"/>
        </w:rPr>
        <w:t>At least for UE-side monitoring, l</w:t>
      </w:r>
      <w:r w:rsidR="00332D19" w:rsidRPr="00506CA6">
        <w:rPr>
          <w:rFonts w:eastAsiaTheme="minorEastAsia"/>
          <w:color w:val="000000" w:themeColor="text1"/>
          <w:sz w:val="22"/>
          <w:szCs w:val="22"/>
        </w:rPr>
        <w:t>egacy procedures like BFD, RLM to detect physical layer problem</w:t>
      </w:r>
      <w:r w:rsidR="00332D19">
        <w:rPr>
          <w:rFonts w:eastAsiaTheme="minorEastAsia"/>
          <w:color w:val="000000" w:themeColor="text1"/>
          <w:sz w:val="22"/>
          <w:szCs w:val="22"/>
        </w:rPr>
        <w:t xml:space="preserve"> can be used as the triggering condition of AI/ML model performance monitoring</w:t>
      </w:r>
      <w:r w:rsidR="00332D19">
        <w:rPr>
          <w:rFonts w:eastAsiaTheme="minorEastAsia" w:hint="eastAsia"/>
          <w:color w:val="000000" w:themeColor="text1"/>
          <w:sz w:val="22"/>
          <w:szCs w:val="22"/>
        </w:rPr>
        <w:t>.</w:t>
      </w:r>
      <w:r w:rsidR="00332D19">
        <w:rPr>
          <w:rFonts w:eastAsiaTheme="minorEastAsia"/>
          <w:color w:val="000000" w:themeColor="text1"/>
          <w:sz w:val="22"/>
          <w:szCs w:val="22"/>
        </w:rPr>
        <w:t xml:space="preserve"> For example, if the MAC entity received a (or N consecutive) beam failure instance indication(s) or an (or N consecutive) out-of-sync indication(s), it may trigger the AI/ML performance monitoring procedure. </w:t>
      </w:r>
    </w:p>
    <w:p w14:paraId="010C5F4E" w14:textId="1442F0F5" w:rsidR="00332D19" w:rsidRPr="005808E6" w:rsidRDefault="00864ACE" w:rsidP="00332D19">
      <w:pPr>
        <w:pStyle w:val="1st-ob-YJ"/>
        <w:spacing w:before="156" w:after="156"/>
        <w:rPr>
          <w:rFonts w:eastAsiaTheme="minorEastAsia"/>
          <w:b w:val="0"/>
          <w:i w:val="0"/>
          <w:sz w:val="22"/>
          <w:szCs w:val="22"/>
        </w:rPr>
      </w:pPr>
      <w:bookmarkStart w:id="1084" w:name="_Toc162427296"/>
      <w:bookmarkStart w:id="1085" w:name="_Toc162427513"/>
      <w:bookmarkStart w:id="1086" w:name="_Toc162427818"/>
      <w:bookmarkStart w:id="1087" w:name="_Toc162442275"/>
      <w:bookmarkStart w:id="1088" w:name="_Toc162594353"/>
      <w:bookmarkStart w:id="1089" w:name="_Toc162594558"/>
      <w:bookmarkStart w:id="1090" w:name="_Toc162594801"/>
      <w:bookmarkStart w:id="1091" w:name="_Toc162596539"/>
      <w:bookmarkStart w:id="1092" w:name="_Toc162597600"/>
      <w:bookmarkStart w:id="1093" w:name="_Toc162598211"/>
      <w:bookmarkStart w:id="1094" w:name="_Toc162873517"/>
      <w:bookmarkStart w:id="1095" w:name="_Toc162939855"/>
      <w:bookmarkStart w:id="1096" w:name="_Toc162939911"/>
      <w:bookmarkStart w:id="1097" w:name="_Toc162939967"/>
      <w:bookmarkStart w:id="1098" w:name="_Toc162940024"/>
      <w:bookmarkStart w:id="1099" w:name="_Toc162941452"/>
      <w:bookmarkStart w:id="1100" w:name="_Toc163047730"/>
      <w:bookmarkStart w:id="1101" w:name="_Toc163050359"/>
      <w:bookmarkStart w:id="1102" w:name="_Toc163050591"/>
      <w:bookmarkStart w:id="1103" w:name="_Toc163050796"/>
      <w:bookmarkStart w:id="1104" w:name="_Toc163050873"/>
      <w:bookmarkStart w:id="1105" w:name="_Toc165875509"/>
      <w:bookmarkStart w:id="1106" w:name="_Toc165875574"/>
      <w:bookmarkStart w:id="1107" w:name="_Toc165875633"/>
      <w:bookmarkStart w:id="1108" w:name="_Toc165987514"/>
      <w:bookmarkStart w:id="1109" w:name="_Toc166164218"/>
      <w:bookmarkStart w:id="1110" w:name="_Toc166164717"/>
      <w:bookmarkStart w:id="1111" w:name="_Toc166164819"/>
      <w:bookmarkStart w:id="1112" w:name="_Toc173935358"/>
      <w:bookmarkStart w:id="1113" w:name="_Toc173935945"/>
      <w:bookmarkStart w:id="1114" w:name="_Toc174032432"/>
      <w:bookmarkStart w:id="1115" w:name="_Toc174033481"/>
      <w:bookmarkStart w:id="1116" w:name="_Toc178499504"/>
      <w:bookmarkStart w:id="1117" w:name="_Toc178499664"/>
      <w:bookmarkStart w:id="1118" w:name="OLE_LINK141"/>
      <w:bookmarkStart w:id="1119" w:name="OLE_LINK142"/>
      <w:bookmarkStart w:id="1120" w:name="OLE_LINK143"/>
      <w:r>
        <w:rPr>
          <w:rFonts w:eastAsiaTheme="minorEastAsia"/>
          <w:sz w:val="22"/>
          <w:szCs w:val="22"/>
        </w:rPr>
        <w:t xml:space="preserve">For both BM-Case1 and BM-Case2, </w:t>
      </w:r>
      <w:bookmarkStart w:id="1121" w:name="_Toc162594608"/>
      <w:r>
        <w:rPr>
          <w:rFonts w:eastAsiaTheme="minorEastAsia"/>
          <w:sz w:val="22"/>
          <w:szCs w:val="22"/>
        </w:rPr>
        <w:t>p</w:t>
      </w:r>
      <w:r w:rsidR="00332D19" w:rsidRPr="005808E6">
        <w:rPr>
          <w:rFonts w:eastAsiaTheme="minorEastAsia" w:hint="eastAsia"/>
          <w:sz w:val="22"/>
          <w:szCs w:val="22"/>
        </w:rPr>
        <w:t>erformance</w:t>
      </w:r>
      <w:r w:rsidR="00332D19" w:rsidRPr="005808E6">
        <w:rPr>
          <w:rFonts w:eastAsiaTheme="minorEastAsia"/>
          <w:sz w:val="22"/>
          <w:szCs w:val="22"/>
        </w:rPr>
        <w:t xml:space="preserve"> monitoring is only needed when the legacy procedures like BFD, RLM detected a physical layer problem.</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21"/>
    </w:p>
    <w:p w14:paraId="52B0F665" w14:textId="77777777" w:rsidR="00332D19" w:rsidRPr="005D2006" w:rsidRDefault="00332D19" w:rsidP="005D2006">
      <w:pPr>
        <w:pStyle w:val="1st-Proposal-YJ"/>
        <w:spacing w:before="156" w:after="156"/>
        <w:rPr>
          <w:rFonts w:eastAsiaTheme="minorEastAsia"/>
          <w:sz w:val="22"/>
          <w:szCs w:val="22"/>
        </w:rPr>
      </w:pPr>
      <w:bookmarkStart w:id="1122" w:name="_Toc162427849"/>
      <w:bookmarkStart w:id="1123" w:name="_Toc162442306"/>
      <w:bookmarkStart w:id="1124" w:name="_Toc162594385"/>
      <w:bookmarkStart w:id="1125" w:name="_Toc162594590"/>
      <w:bookmarkStart w:id="1126" w:name="_Toc162594640"/>
      <w:bookmarkStart w:id="1127" w:name="_Toc162594833"/>
      <w:bookmarkStart w:id="1128" w:name="_Toc162596573"/>
      <w:bookmarkStart w:id="1129" w:name="_Toc162597634"/>
      <w:bookmarkStart w:id="1130" w:name="_Toc162598245"/>
      <w:bookmarkStart w:id="1131" w:name="_Toc162873552"/>
      <w:bookmarkStart w:id="1132" w:name="_Toc162939891"/>
      <w:bookmarkStart w:id="1133" w:name="_Toc162939947"/>
      <w:bookmarkStart w:id="1134" w:name="_Toc162940003"/>
      <w:bookmarkStart w:id="1135" w:name="_Toc162940059"/>
      <w:bookmarkStart w:id="1136" w:name="_Toc162941487"/>
      <w:bookmarkStart w:id="1137" w:name="_Toc163047765"/>
      <w:bookmarkStart w:id="1138" w:name="_Toc163050394"/>
      <w:bookmarkStart w:id="1139" w:name="_Toc163050626"/>
      <w:bookmarkStart w:id="1140" w:name="_Toc163050831"/>
      <w:bookmarkStart w:id="1141" w:name="_Toc163050908"/>
      <w:bookmarkStart w:id="1142" w:name="_Toc165875549"/>
      <w:bookmarkStart w:id="1143" w:name="_Toc165875613"/>
      <w:bookmarkStart w:id="1144" w:name="_Toc165875672"/>
      <w:bookmarkStart w:id="1145" w:name="_Toc165987484"/>
      <w:bookmarkStart w:id="1146" w:name="_Toc166164260"/>
      <w:bookmarkStart w:id="1147" w:name="_Toc166164758"/>
      <w:bookmarkStart w:id="1148" w:name="_Toc166164860"/>
      <w:bookmarkStart w:id="1149" w:name="_Toc173935394"/>
      <w:bookmarkStart w:id="1150" w:name="_Toc173935680"/>
      <w:bookmarkStart w:id="1151" w:name="_Toc173935743"/>
      <w:bookmarkStart w:id="1152" w:name="_Toc173935806"/>
      <w:bookmarkStart w:id="1153" w:name="_Toc173935981"/>
      <w:bookmarkStart w:id="1154" w:name="_Toc174032398"/>
      <w:bookmarkStart w:id="1155" w:name="_Toc174032954"/>
      <w:bookmarkStart w:id="1156" w:name="_Toc174033517"/>
      <w:bookmarkStart w:id="1157" w:name="_Toc178499551"/>
      <w:bookmarkStart w:id="1158" w:name="_Toc178499625"/>
      <w:bookmarkStart w:id="1159" w:name="_Toc178499710"/>
      <w:bookmarkStart w:id="1160" w:name="_Toc178499781"/>
      <w:bookmarkStart w:id="1161" w:name="_Toc178499852"/>
      <w:bookmarkStart w:id="1162" w:name="_Toc178499922"/>
      <w:bookmarkEnd w:id="1118"/>
      <w:bookmarkEnd w:id="1119"/>
      <w:bookmarkEnd w:id="1120"/>
      <w:r>
        <w:rPr>
          <w:rFonts w:eastAsiaTheme="minorEastAsia"/>
          <w:sz w:val="22"/>
          <w:szCs w:val="22"/>
        </w:rPr>
        <w:t>S</w:t>
      </w:r>
      <w:r w:rsidRPr="000A7BB3">
        <w:rPr>
          <w:rFonts w:eastAsiaTheme="minorEastAsia"/>
          <w:sz w:val="22"/>
          <w:szCs w:val="22"/>
        </w:rPr>
        <w:t>upport UE</w:t>
      </w:r>
      <w:r>
        <w:rPr>
          <w:rFonts w:eastAsiaTheme="minorEastAsia"/>
          <w:sz w:val="22"/>
          <w:szCs w:val="22"/>
        </w:rPr>
        <w:t xml:space="preserve"> to initiate</w:t>
      </w:r>
      <w:r w:rsidRPr="000A7BB3">
        <w:rPr>
          <w:rFonts w:eastAsiaTheme="minorEastAsia"/>
          <w:sz w:val="22"/>
          <w:szCs w:val="22"/>
        </w:rPr>
        <w:t xml:space="preserve"> performance monitoring</w:t>
      </w:r>
      <w:r>
        <w:rPr>
          <w:rFonts w:eastAsiaTheme="minorEastAsia"/>
          <w:sz w:val="22"/>
          <w:szCs w:val="22"/>
        </w:rPr>
        <w:t xml:space="preserve"> of current AI/ML model </w:t>
      </w:r>
      <w:r>
        <w:rPr>
          <w:rFonts w:eastAsiaTheme="minorEastAsia" w:hint="eastAsia"/>
          <w:sz w:val="22"/>
          <w:szCs w:val="22"/>
        </w:rPr>
        <w:t>if</w:t>
      </w:r>
      <w:r>
        <w:rPr>
          <w:rFonts w:eastAsiaTheme="minorEastAsia"/>
          <w:sz w:val="22"/>
          <w:szCs w:val="22"/>
        </w:rPr>
        <w:t xml:space="preserve"> beam failure instance indication or out-of-sync indication is received.</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bookmarkEnd w:id="1073"/>
    <w:bookmarkEnd w:id="1074"/>
    <w:p w14:paraId="5C62B488" w14:textId="77777777" w:rsidR="00332D19"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 xml:space="preserve">At least for BM-Case2, </w:t>
      </w:r>
      <w:r>
        <w:rPr>
          <w:rFonts w:eastAsiaTheme="minorEastAsia"/>
          <w:color w:val="000000" w:themeColor="text1"/>
          <w:sz w:val="22"/>
          <w:szCs w:val="22"/>
        </w:rPr>
        <w:t>i</w:t>
      </w:r>
      <w:r w:rsidRPr="000A7BB3">
        <w:rPr>
          <w:rFonts w:eastAsiaTheme="minorEastAsia"/>
          <w:color w:val="000000" w:themeColor="text1"/>
          <w:sz w:val="22"/>
          <w:szCs w:val="22"/>
        </w:rPr>
        <w:t xml:space="preserve">f performance monitoring metric </w:t>
      </w:r>
      <w:r>
        <w:rPr>
          <w:rFonts w:eastAsiaTheme="minorEastAsia"/>
          <w:color w:val="000000" w:themeColor="text1"/>
          <w:sz w:val="22"/>
          <w:szCs w:val="22"/>
        </w:rPr>
        <w:t xml:space="preserve">requires the comparison between the </w:t>
      </w:r>
      <w:r w:rsidRPr="000A7BB3">
        <w:rPr>
          <w:rFonts w:eastAsiaTheme="minorEastAsia"/>
          <w:color w:val="000000" w:themeColor="text1"/>
          <w:sz w:val="22"/>
          <w:szCs w:val="22"/>
        </w:rPr>
        <w:t xml:space="preserve">ground truth </w:t>
      </w:r>
      <w:r>
        <w:rPr>
          <w:rFonts w:eastAsiaTheme="minorEastAsia"/>
          <w:color w:val="000000" w:themeColor="text1"/>
          <w:sz w:val="22"/>
          <w:szCs w:val="22"/>
        </w:rPr>
        <w:t>and</w:t>
      </w:r>
      <w:r w:rsidRPr="000A7BB3">
        <w:rPr>
          <w:rFonts w:eastAsiaTheme="minorEastAsia"/>
          <w:color w:val="000000" w:themeColor="text1"/>
          <w:sz w:val="22"/>
          <w:szCs w:val="22"/>
        </w:rPr>
        <w:t xml:space="preserve"> the predicted value</w:t>
      </w:r>
      <w:r>
        <w:rPr>
          <w:rFonts w:eastAsiaTheme="minorEastAsia"/>
          <w:color w:val="000000" w:themeColor="text1"/>
          <w:sz w:val="22"/>
          <w:szCs w:val="22"/>
        </w:rPr>
        <w:t>, when performance monitoring is triggered,</w:t>
      </w:r>
    </w:p>
    <w:p w14:paraId="51B4AF21" w14:textId="6722A2CB" w:rsidR="00332D19" w:rsidRPr="005B4D05" w:rsidRDefault="00864ACE" w:rsidP="007E4C12">
      <w:pPr>
        <w:pStyle w:val="a3"/>
        <w:numPr>
          <w:ilvl w:val="0"/>
          <w:numId w:val="4"/>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H</w:t>
      </w:r>
      <w:r w:rsidR="00332D19" w:rsidRPr="005B4D05">
        <w:rPr>
          <w:rFonts w:eastAsiaTheme="minorEastAsia"/>
          <w:color w:val="000000" w:themeColor="text1"/>
          <w:sz w:val="22"/>
          <w:szCs w:val="22"/>
        </w:rPr>
        <w:t>istorical measurement results as model inputs are required</w:t>
      </w:r>
      <w:r w:rsidR="00332D19">
        <w:rPr>
          <w:rFonts w:eastAsiaTheme="minorEastAsia"/>
          <w:color w:val="000000" w:themeColor="text1"/>
          <w:sz w:val="22"/>
          <w:szCs w:val="22"/>
        </w:rPr>
        <w:t xml:space="preserve"> t</w:t>
      </w:r>
      <w:r w:rsidR="00332D19" w:rsidRPr="005B4D05">
        <w:rPr>
          <w:rFonts w:eastAsiaTheme="minorEastAsia"/>
          <w:color w:val="000000" w:themeColor="text1"/>
          <w:sz w:val="22"/>
          <w:szCs w:val="22"/>
        </w:rPr>
        <w:t xml:space="preserve">o </w:t>
      </w:r>
      <w:r w:rsidR="00332D19">
        <w:rPr>
          <w:rFonts w:eastAsiaTheme="minorEastAsia"/>
          <w:color w:val="000000" w:themeColor="text1"/>
          <w:sz w:val="22"/>
          <w:szCs w:val="22"/>
        </w:rPr>
        <w:t>infer</w:t>
      </w:r>
      <w:r w:rsidR="00332D19" w:rsidRPr="005B4D05">
        <w:rPr>
          <w:rFonts w:eastAsiaTheme="minorEastAsia"/>
          <w:color w:val="000000" w:themeColor="text1"/>
          <w:sz w:val="22"/>
          <w:szCs w:val="22"/>
        </w:rPr>
        <w:t xml:space="preserve"> the predicted values,</w:t>
      </w:r>
    </w:p>
    <w:p w14:paraId="1BAF6A25" w14:textId="36CC4400" w:rsidR="00332D19" w:rsidRDefault="00864ACE" w:rsidP="007E4C12">
      <w:pPr>
        <w:pStyle w:val="a3"/>
        <w:numPr>
          <w:ilvl w:val="0"/>
          <w:numId w:val="4"/>
        </w:numPr>
        <w:spacing w:before="120" w:after="120"/>
        <w:ind w:firstLineChars="0"/>
        <w:rPr>
          <w:rFonts w:eastAsiaTheme="minorEastAsia"/>
          <w:color w:val="000000" w:themeColor="text1"/>
          <w:sz w:val="22"/>
          <w:szCs w:val="22"/>
        </w:rPr>
      </w:pPr>
      <w:r w:rsidRPr="005B4D05">
        <w:rPr>
          <w:rFonts w:eastAsiaTheme="minorEastAsia"/>
          <w:color w:val="000000" w:themeColor="text1"/>
          <w:sz w:val="22"/>
          <w:szCs w:val="22"/>
        </w:rPr>
        <w:t>Measurement</w:t>
      </w:r>
      <w:r w:rsidR="00332D19" w:rsidRPr="005B4D05">
        <w:rPr>
          <w:rFonts w:eastAsiaTheme="minorEastAsia"/>
          <w:color w:val="000000" w:themeColor="text1"/>
          <w:sz w:val="22"/>
          <w:szCs w:val="22"/>
        </w:rPr>
        <w:t xml:space="preserve"> results </w:t>
      </w:r>
      <w:r w:rsidR="00332D19">
        <w:rPr>
          <w:rFonts w:eastAsiaTheme="minorEastAsia"/>
          <w:color w:val="000000" w:themeColor="text1"/>
          <w:sz w:val="22"/>
          <w:szCs w:val="22"/>
        </w:rPr>
        <w:t>corresponding to the</w:t>
      </w:r>
      <w:r w:rsidR="00332D19" w:rsidRPr="005B4D05">
        <w:rPr>
          <w:rFonts w:eastAsiaTheme="minorEastAsia"/>
          <w:color w:val="000000" w:themeColor="text1"/>
          <w:sz w:val="22"/>
          <w:szCs w:val="22"/>
        </w:rPr>
        <w:t xml:space="preserve"> future time instances are required</w:t>
      </w:r>
      <w:r w:rsidR="00332D19" w:rsidRPr="002F7C76">
        <w:rPr>
          <w:rFonts w:eastAsiaTheme="minorEastAsia"/>
          <w:color w:val="000000" w:themeColor="text1"/>
          <w:sz w:val="22"/>
          <w:szCs w:val="22"/>
        </w:rPr>
        <w:t xml:space="preserve"> </w:t>
      </w:r>
      <w:r w:rsidR="00332D19">
        <w:rPr>
          <w:rFonts w:eastAsiaTheme="minorEastAsia"/>
          <w:color w:val="000000" w:themeColor="text1"/>
          <w:sz w:val="22"/>
          <w:szCs w:val="22"/>
        </w:rPr>
        <w:t>t</w:t>
      </w:r>
      <w:r w:rsidR="00332D19" w:rsidRPr="005B4D05">
        <w:rPr>
          <w:rFonts w:eastAsiaTheme="minorEastAsia"/>
          <w:color w:val="000000" w:themeColor="text1"/>
          <w:sz w:val="22"/>
          <w:szCs w:val="22"/>
        </w:rPr>
        <w:t>o obtain the ground truth values</w:t>
      </w:r>
      <w:r w:rsidR="00332D19">
        <w:rPr>
          <w:rFonts w:eastAsiaTheme="minorEastAsia"/>
          <w:color w:val="000000" w:themeColor="text1"/>
          <w:sz w:val="22"/>
          <w:szCs w:val="22"/>
        </w:rPr>
        <w:t>.</w:t>
      </w:r>
    </w:p>
    <w:p w14:paraId="3387C929" w14:textId="77777777" w:rsidR="00332D19" w:rsidRPr="005B4D05" w:rsidRDefault="00332D19" w:rsidP="00332D19">
      <w:pPr>
        <w:spacing w:before="156" w:after="156"/>
        <w:rPr>
          <w:rFonts w:eastAsiaTheme="minorEastAsia"/>
          <w:color w:val="000000" w:themeColor="text1"/>
          <w:sz w:val="22"/>
          <w:szCs w:val="22"/>
        </w:rPr>
      </w:pPr>
      <w:bookmarkStart w:id="1163" w:name="OLE_LINK10"/>
      <w:r>
        <w:rPr>
          <w:rFonts w:eastAsiaTheme="minorEastAsia"/>
          <w:color w:val="000000" w:themeColor="text1"/>
          <w:sz w:val="22"/>
          <w:szCs w:val="22"/>
        </w:rPr>
        <w:t xml:space="preserve">Therefore, proper NW configurations are needed to provide at least the resources for </w:t>
      </w:r>
      <w:r w:rsidRPr="005B4D05">
        <w:rPr>
          <w:rFonts w:eastAsiaTheme="minorEastAsia"/>
          <w:color w:val="000000" w:themeColor="text1"/>
          <w:sz w:val="22"/>
          <w:szCs w:val="22"/>
        </w:rPr>
        <w:t>historical measurement</w:t>
      </w:r>
      <w:r>
        <w:rPr>
          <w:rFonts w:eastAsiaTheme="minorEastAsia"/>
          <w:color w:val="000000" w:themeColor="text1"/>
          <w:sz w:val="22"/>
          <w:szCs w:val="22"/>
        </w:rPr>
        <w:t xml:space="preserve">s as model input and for the ground truth measurements in future time instances. If NW sided model inference or NW side monitoring is applied, then the related report configurations are also needed. </w:t>
      </w:r>
    </w:p>
    <w:p w14:paraId="7B3CFAD0" w14:textId="77777777" w:rsidR="00332D19" w:rsidRPr="005D2006" w:rsidRDefault="00332D19" w:rsidP="005D2006">
      <w:pPr>
        <w:pStyle w:val="1st-Proposal-YJ"/>
        <w:spacing w:before="156" w:after="156"/>
        <w:rPr>
          <w:rFonts w:eastAsiaTheme="minorEastAsia"/>
          <w:sz w:val="22"/>
          <w:szCs w:val="22"/>
        </w:rPr>
      </w:pPr>
      <w:bookmarkStart w:id="1164" w:name="_Toc162427852"/>
      <w:bookmarkStart w:id="1165" w:name="_Toc162442309"/>
      <w:bookmarkStart w:id="1166" w:name="_Toc162594388"/>
      <w:bookmarkStart w:id="1167" w:name="_Toc162594593"/>
      <w:bookmarkStart w:id="1168" w:name="_Toc162594643"/>
      <w:bookmarkStart w:id="1169" w:name="_Toc162594836"/>
      <w:bookmarkStart w:id="1170" w:name="_Toc162596576"/>
      <w:bookmarkStart w:id="1171" w:name="_Toc162597637"/>
      <w:bookmarkStart w:id="1172" w:name="_Toc162598248"/>
      <w:bookmarkStart w:id="1173" w:name="_Toc162873555"/>
      <w:bookmarkStart w:id="1174" w:name="_Toc162939894"/>
      <w:bookmarkStart w:id="1175" w:name="_Toc162939950"/>
      <w:bookmarkStart w:id="1176" w:name="_Toc162940006"/>
      <w:bookmarkStart w:id="1177" w:name="_Toc162940062"/>
      <w:bookmarkStart w:id="1178" w:name="_Toc162941490"/>
      <w:bookmarkStart w:id="1179" w:name="_Toc163047768"/>
      <w:bookmarkStart w:id="1180" w:name="_Toc163050397"/>
      <w:bookmarkStart w:id="1181" w:name="_Toc163050629"/>
      <w:bookmarkStart w:id="1182" w:name="_Toc163050834"/>
      <w:bookmarkStart w:id="1183" w:name="_Toc163050911"/>
      <w:bookmarkStart w:id="1184" w:name="_Toc165875552"/>
      <w:bookmarkStart w:id="1185" w:name="_Toc165875616"/>
      <w:bookmarkStart w:id="1186" w:name="_Toc165875675"/>
      <w:bookmarkStart w:id="1187" w:name="_Toc165987487"/>
      <w:bookmarkStart w:id="1188" w:name="_Toc166164263"/>
      <w:bookmarkStart w:id="1189" w:name="_Toc166164761"/>
      <w:bookmarkStart w:id="1190" w:name="_Toc166164863"/>
      <w:bookmarkStart w:id="1191" w:name="_Toc173935397"/>
      <w:bookmarkStart w:id="1192" w:name="_Toc173935683"/>
      <w:bookmarkStart w:id="1193" w:name="_Toc173935746"/>
      <w:bookmarkStart w:id="1194" w:name="_Toc173935809"/>
      <w:bookmarkStart w:id="1195" w:name="_Toc173935984"/>
      <w:bookmarkStart w:id="1196" w:name="_Toc174032401"/>
      <w:bookmarkStart w:id="1197" w:name="_Toc174032957"/>
      <w:bookmarkStart w:id="1198" w:name="_Toc174033520"/>
      <w:bookmarkStart w:id="1199" w:name="_Toc178499552"/>
      <w:bookmarkStart w:id="1200" w:name="_Toc178499626"/>
      <w:bookmarkStart w:id="1201" w:name="_Toc178499711"/>
      <w:bookmarkStart w:id="1202" w:name="_Toc178499782"/>
      <w:bookmarkStart w:id="1203" w:name="_Toc178499853"/>
      <w:bookmarkStart w:id="1204" w:name="_Toc178499923"/>
      <w:r>
        <w:rPr>
          <w:rFonts w:eastAsiaTheme="minorEastAsia"/>
          <w:sz w:val="22"/>
          <w:szCs w:val="22"/>
        </w:rPr>
        <w:t>At least for BM-Case2 performance monitoring, study the method to c</w:t>
      </w:r>
      <w:r w:rsidRPr="000A7BB3">
        <w:rPr>
          <w:rFonts w:eastAsiaTheme="minorEastAsia"/>
          <w:sz w:val="22"/>
          <w:szCs w:val="22"/>
        </w:rPr>
        <w:t>onfigur</w:t>
      </w:r>
      <w:r>
        <w:rPr>
          <w:rFonts w:eastAsiaTheme="minorEastAsia"/>
          <w:sz w:val="22"/>
          <w:szCs w:val="22"/>
        </w:rPr>
        <w:t>e the</w:t>
      </w:r>
      <w:r w:rsidRPr="000A7BB3">
        <w:rPr>
          <w:rFonts w:eastAsiaTheme="minorEastAsia"/>
          <w:sz w:val="22"/>
          <w:szCs w:val="22"/>
        </w:rPr>
        <w:t xml:space="preserve"> </w:t>
      </w:r>
      <w:r>
        <w:rPr>
          <w:rFonts w:eastAsiaTheme="minorEastAsia"/>
          <w:sz w:val="22"/>
          <w:szCs w:val="22"/>
        </w:rPr>
        <w:t>associated measurement</w:t>
      </w:r>
      <w:r w:rsidRPr="000A7BB3">
        <w:rPr>
          <w:rFonts w:eastAsiaTheme="minorEastAsia"/>
          <w:sz w:val="22"/>
          <w:szCs w:val="22"/>
        </w:rPr>
        <w:t xml:space="preserve"> and report resources for obtaining the ground truth in future</w:t>
      </w:r>
      <w:r>
        <w:rPr>
          <w:rFonts w:eastAsiaTheme="minorEastAsia"/>
          <w:sz w:val="22"/>
          <w:szCs w:val="22"/>
        </w:rPr>
        <w:t xml:space="preserve"> time</w:t>
      </w:r>
      <w:r w:rsidRPr="000A7BB3">
        <w:rPr>
          <w:rFonts w:eastAsiaTheme="minorEastAsia"/>
          <w:sz w:val="22"/>
          <w:szCs w:val="22"/>
        </w:rPr>
        <w:t xml:space="preserve"> instances</w:t>
      </w:r>
      <w:bookmarkEnd w:id="1163"/>
      <w:r>
        <w:rPr>
          <w:rFonts w:eastAsiaTheme="minorEastAsia"/>
          <w:sz w:val="22"/>
          <w:szCs w:val="22"/>
        </w:rPr>
        <w:t>, and the method to c</w:t>
      </w:r>
      <w:r w:rsidRPr="000A7BB3">
        <w:rPr>
          <w:rFonts w:eastAsiaTheme="minorEastAsia"/>
          <w:sz w:val="22"/>
          <w:szCs w:val="22"/>
        </w:rPr>
        <w:t>onfigur</w:t>
      </w:r>
      <w:r>
        <w:rPr>
          <w:rFonts w:eastAsiaTheme="minorEastAsia"/>
          <w:sz w:val="22"/>
          <w:szCs w:val="22"/>
        </w:rPr>
        <w:t>e the</w:t>
      </w:r>
      <w:r w:rsidRPr="000A7BB3">
        <w:rPr>
          <w:rFonts w:eastAsiaTheme="minorEastAsia"/>
          <w:sz w:val="22"/>
          <w:szCs w:val="22"/>
        </w:rPr>
        <w:t xml:space="preserve"> </w:t>
      </w:r>
      <w:r>
        <w:rPr>
          <w:rFonts w:eastAsiaTheme="minorEastAsia"/>
          <w:sz w:val="22"/>
          <w:szCs w:val="22"/>
        </w:rPr>
        <w:t>associated</w:t>
      </w:r>
      <w:r w:rsidRPr="000A7BB3">
        <w:rPr>
          <w:rFonts w:eastAsiaTheme="minorEastAsia"/>
          <w:sz w:val="22"/>
          <w:szCs w:val="22"/>
        </w:rPr>
        <w:t xml:space="preserve"> </w:t>
      </w:r>
      <w:r>
        <w:rPr>
          <w:rFonts w:eastAsiaTheme="minorEastAsia"/>
          <w:sz w:val="22"/>
          <w:szCs w:val="22"/>
        </w:rPr>
        <w:t>measurement</w:t>
      </w:r>
      <w:r w:rsidRPr="000A7BB3">
        <w:rPr>
          <w:rFonts w:eastAsiaTheme="minorEastAsia"/>
          <w:sz w:val="22"/>
          <w:szCs w:val="22"/>
        </w:rPr>
        <w:t xml:space="preserve"> and report resources for obtaining the historical measurement results as model input.</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6F8B3B56" w14:textId="57D4C7F2" w:rsidR="009833C5" w:rsidRDefault="00776941" w:rsidP="009833C5">
      <w:pPr>
        <w:spacing w:before="156" w:after="156"/>
        <w:rPr>
          <w:rFonts w:eastAsiaTheme="minorEastAsia"/>
          <w:color w:val="000000" w:themeColor="text1"/>
          <w:sz w:val="22"/>
          <w:szCs w:val="22"/>
        </w:rPr>
      </w:pPr>
      <w:r>
        <w:rPr>
          <w:rFonts w:eastAsiaTheme="minorEastAsia"/>
          <w:color w:val="000000" w:themeColor="text1"/>
          <w:sz w:val="22"/>
          <w:szCs w:val="22"/>
        </w:rPr>
        <w:t xml:space="preserve">For </w:t>
      </w:r>
      <w:r w:rsidR="00925CD0" w:rsidRPr="00925CD0">
        <w:rPr>
          <w:rFonts w:eastAsiaTheme="minorEastAsia"/>
          <w:color w:val="000000" w:themeColor="text1"/>
          <w:sz w:val="22"/>
          <w:szCs w:val="22"/>
        </w:rPr>
        <w:t xml:space="preserve">performance monitoring </w:t>
      </w:r>
      <w:r w:rsidR="0000545C">
        <w:rPr>
          <w:rFonts w:eastAsiaTheme="minorEastAsia"/>
          <w:color w:val="000000" w:themeColor="text1"/>
          <w:sz w:val="22"/>
          <w:szCs w:val="22"/>
        </w:rPr>
        <w:t>of</w:t>
      </w:r>
      <w:r>
        <w:rPr>
          <w:rFonts w:eastAsiaTheme="minorEastAsia"/>
          <w:color w:val="000000" w:themeColor="text1"/>
          <w:sz w:val="22"/>
          <w:szCs w:val="22"/>
        </w:rPr>
        <w:t xml:space="preserve"> UE-side model</w:t>
      </w:r>
      <w:r w:rsidR="00925CD0" w:rsidRPr="00925CD0">
        <w:rPr>
          <w:rFonts w:eastAsiaTheme="minorEastAsia"/>
          <w:color w:val="000000" w:themeColor="text1"/>
          <w:sz w:val="22"/>
          <w:szCs w:val="22"/>
        </w:rPr>
        <w:t xml:space="preserve">, it is </w:t>
      </w:r>
      <w:r w:rsidR="00A50F5D">
        <w:rPr>
          <w:rFonts w:eastAsiaTheme="minorEastAsia"/>
          <w:color w:val="000000" w:themeColor="text1"/>
          <w:sz w:val="22"/>
          <w:szCs w:val="22"/>
        </w:rPr>
        <w:t>essential</w:t>
      </w:r>
      <w:r w:rsidR="00925CD0" w:rsidRPr="00925CD0">
        <w:rPr>
          <w:rFonts w:eastAsiaTheme="minorEastAsia"/>
          <w:color w:val="000000" w:themeColor="text1"/>
          <w:sz w:val="22"/>
          <w:szCs w:val="22"/>
        </w:rPr>
        <w:t xml:space="preserve"> to </w:t>
      </w:r>
      <w:r w:rsidR="00E86B18">
        <w:rPr>
          <w:rFonts w:eastAsiaTheme="minorEastAsia"/>
          <w:color w:val="000000" w:themeColor="text1"/>
          <w:sz w:val="22"/>
          <w:szCs w:val="22"/>
        </w:rPr>
        <w:t xml:space="preserve">assess </w:t>
      </w:r>
      <w:r w:rsidR="0000545C">
        <w:rPr>
          <w:rFonts w:eastAsiaTheme="minorEastAsia"/>
          <w:color w:val="000000" w:themeColor="text1"/>
          <w:sz w:val="22"/>
          <w:szCs w:val="22"/>
        </w:rPr>
        <w:t xml:space="preserve">the </w:t>
      </w:r>
      <w:r w:rsidR="00925CD0" w:rsidRPr="00925CD0">
        <w:rPr>
          <w:rFonts w:eastAsiaTheme="minorEastAsia"/>
          <w:color w:val="000000" w:themeColor="text1"/>
          <w:sz w:val="22"/>
          <w:szCs w:val="22"/>
        </w:rPr>
        <w:t xml:space="preserve">performance </w:t>
      </w:r>
      <w:r w:rsidR="00A50F5D">
        <w:rPr>
          <w:rFonts w:eastAsiaTheme="minorEastAsia"/>
          <w:color w:val="000000" w:themeColor="text1"/>
          <w:sz w:val="22"/>
          <w:szCs w:val="22"/>
        </w:rPr>
        <w:t xml:space="preserve">for </w:t>
      </w:r>
      <w:r w:rsidR="00925CD0" w:rsidRPr="00925CD0">
        <w:rPr>
          <w:rFonts w:eastAsiaTheme="minorEastAsia"/>
          <w:color w:val="000000" w:themeColor="text1"/>
          <w:sz w:val="22"/>
          <w:szCs w:val="22"/>
        </w:rPr>
        <w:t xml:space="preserve">multiple </w:t>
      </w:r>
      <w:r w:rsidR="00E86B18">
        <w:rPr>
          <w:rFonts w:eastAsiaTheme="minorEastAsia"/>
          <w:color w:val="000000" w:themeColor="text1"/>
          <w:sz w:val="22"/>
          <w:szCs w:val="22"/>
        </w:rPr>
        <w:t>(</w:t>
      </w:r>
      <w:r w:rsidR="00A50F5D">
        <w:rPr>
          <w:rFonts w:eastAsiaTheme="minorEastAsia"/>
          <w:color w:val="000000" w:themeColor="text1"/>
          <w:sz w:val="22"/>
          <w:szCs w:val="22"/>
        </w:rPr>
        <w:t>different</w:t>
      </w:r>
      <w:r w:rsidR="00E86B18">
        <w:rPr>
          <w:rFonts w:eastAsiaTheme="minorEastAsia"/>
          <w:color w:val="000000" w:themeColor="text1"/>
          <w:sz w:val="22"/>
          <w:szCs w:val="22"/>
        </w:rPr>
        <w:t>)</w:t>
      </w:r>
      <w:r w:rsidR="00A50F5D">
        <w:rPr>
          <w:rFonts w:eastAsiaTheme="minorEastAsia"/>
          <w:color w:val="000000" w:themeColor="text1"/>
          <w:sz w:val="22"/>
          <w:szCs w:val="22"/>
        </w:rPr>
        <w:t xml:space="preserve"> Set </w:t>
      </w:r>
      <w:proofErr w:type="spellStart"/>
      <w:r w:rsidR="00A50F5D">
        <w:rPr>
          <w:rFonts w:eastAsiaTheme="minorEastAsia"/>
          <w:color w:val="000000" w:themeColor="text1"/>
          <w:sz w:val="22"/>
          <w:szCs w:val="22"/>
        </w:rPr>
        <w:t>Bs</w:t>
      </w:r>
      <w:proofErr w:type="spellEnd"/>
      <w:r w:rsidR="00E86B18">
        <w:rPr>
          <w:rFonts w:eastAsiaTheme="minorEastAsia"/>
          <w:color w:val="000000" w:themeColor="text1"/>
          <w:sz w:val="22"/>
          <w:szCs w:val="22"/>
        </w:rPr>
        <w:t>, even for the same AI/ML model</w:t>
      </w:r>
      <w:r w:rsidR="00925CD0" w:rsidRPr="00925CD0">
        <w:rPr>
          <w:rFonts w:eastAsiaTheme="minorEastAsia"/>
          <w:color w:val="000000" w:themeColor="text1"/>
          <w:sz w:val="22"/>
          <w:szCs w:val="22"/>
        </w:rPr>
        <w:t xml:space="preserve">. For instance, </w:t>
      </w:r>
      <w:r w:rsidR="00A50F5D">
        <w:rPr>
          <w:rFonts w:eastAsiaTheme="minorEastAsia"/>
          <w:color w:val="000000" w:themeColor="text1"/>
          <w:sz w:val="22"/>
          <w:szCs w:val="22"/>
        </w:rPr>
        <w:t xml:space="preserve">as depicted in Figure 3, </w:t>
      </w:r>
      <w:r w:rsidR="00925CD0" w:rsidRPr="00925CD0">
        <w:rPr>
          <w:rFonts w:eastAsiaTheme="minorEastAsia"/>
          <w:color w:val="000000" w:themeColor="text1"/>
          <w:sz w:val="22"/>
          <w:szCs w:val="22"/>
        </w:rPr>
        <w:t xml:space="preserve">suppose </w:t>
      </w:r>
      <w:r w:rsidR="00A50F5D">
        <w:rPr>
          <w:rFonts w:eastAsiaTheme="minorEastAsia"/>
          <w:color w:val="000000" w:themeColor="text1"/>
          <w:sz w:val="22"/>
          <w:szCs w:val="22"/>
        </w:rPr>
        <w:t xml:space="preserve">Set </w:t>
      </w:r>
      <w:r w:rsidR="00925CD0" w:rsidRPr="00925CD0">
        <w:rPr>
          <w:rFonts w:eastAsiaTheme="minorEastAsia"/>
          <w:color w:val="000000" w:themeColor="text1"/>
          <w:sz w:val="22"/>
          <w:szCs w:val="22"/>
        </w:rPr>
        <w:t xml:space="preserve">B is a subset of </w:t>
      </w:r>
      <w:r w:rsidR="00A50F5D">
        <w:rPr>
          <w:rFonts w:eastAsiaTheme="minorEastAsia"/>
          <w:color w:val="000000" w:themeColor="text1"/>
          <w:sz w:val="22"/>
          <w:szCs w:val="22"/>
        </w:rPr>
        <w:t>Set A</w:t>
      </w:r>
      <w:r w:rsidR="00A50F5D" w:rsidRPr="00A24A9F">
        <w:rPr>
          <w:rFonts w:eastAsiaTheme="minorEastAsia"/>
          <w:color w:val="000000" w:themeColor="text1"/>
          <w:sz w:val="22"/>
          <w:szCs w:val="22"/>
        </w:rPr>
        <w:t xml:space="preserve">. The Set B-0 and Set B-1 </w:t>
      </w:r>
      <w:r w:rsidR="008B6343" w:rsidRPr="00A24A9F">
        <w:rPr>
          <w:rFonts w:eastAsiaTheme="minorEastAsia"/>
          <w:color w:val="000000" w:themeColor="text1"/>
          <w:sz w:val="22"/>
          <w:szCs w:val="22"/>
        </w:rPr>
        <w:t>are selected uniformly</w:t>
      </w:r>
      <w:r w:rsidR="00925CD0" w:rsidRPr="00A24A9F">
        <w:rPr>
          <w:rFonts w:eastAsiaTheme="minorEastAsia"/>
          <w:color w:val="000000" w:themeColor="text1"/>
          <w:sz w:val="22"/>
          <w:szCs w:val="22"/>
        </w:rPr>
        <w:t xml:space="preserve">. </w:t>
      </w:r>
      <w:r w:rsidR="00A50F5D" w:rsidRPr="00A24A9F">
        <w:rPr>
          <w:rFonts w:eastAsiaTheme="minorEastAsia"/>
          <w:color w:val="000000" w:themeColor="text1"/>
          <w:sz w:val="22"/>
          <w:szCs w:val="22"/>
        </w:rPr>
        <w:t>The</w:t>
      </w:r>
      <w:r w:rsidR="00A50F5D">
        <w:rPr>
          <w:rFonts w:eastAsiaTheme="minorEastAsia"/>
          <w:color w:val="000000" w:themeColor="text1"/>
          <w:sz w:val="22"/>
          <w:szCs w:val="22"/>
        </w:rPr>
        <w:t xml:space="preserve"> Set B-0 is 1/8 of the Set A, and the Set B-1 is 1/4 of the Set A. </w:t>
      </w:r>
      <w:r w:rsidR="00925CD0" w:rsidRPr="00925CD0">
        <w:rPr>
          <w:rFonts w:eastAsiaTheme="minorEastAsia"/>
          <w:color w:val="000000" w:themeColor="text1"/>
          <w:sz w:val="22"/>
          <w:szCs w:val="22"/>
        </w:rPr>
        <w:t xml:space="preserve">During </w:t>
      </w:r>
      <w:r w:rsidR="00A50F5D">
        <w:rPr>
          <w:rFonts w:eastAsiaTheme="minorEastAsia"/>
          <w:color w:val="000000" w:themeColor="text1"/>
          <w:sz w:val="22"/>
          <w:szCs w:val="22"/>
        </w:rPr>
        <w:t>the performance monitoring</w:t>
      </w:r>
      <w:r w:rsidR="00925CD0" w:rsidRPr="00925CD0">
        <w:rPr>
          <w:rFonts w:eastAsiaTheme="minorEastAsia"/>
          <w:color w:val="000000" w:themeColor="text1"/>
          <w:sz w:val="22"/>
          <w:szCs w:val="22"/>
        </w:rPr>
        <w:t xml:space="preserve">, </w:t>
      </w:r>
      <w:bookmarkStart w:id="1205" w:name="OLE_LINK89"/>
      <w:bookmarkStart w:id="1206" w:name="OLE_LINK92"/>
      <w:r w:rsidR="00E86B18">
        <w:rPr>
          <w:rFonts w:eastAsiaTheme="minorEastAsia"/>
          <w:color w:val="000000" w:themeColor="text1"/>
          <w:sz w:val="22"/>
          <w:szCs w:val="22"/>
        </w:rPr>
        <w:t xml:space="preserve">the </w:t>
      </w:r>
      <w:r w:rsidR="00925CD0" w:rsidRPr="00925CD0">
        <w:rPr>
          <w:rFonts w:eastAsiaTheme="minorEastAsia"/>
          <w:color w:val="000000" w:themeColor="text1"/>
          <w:sz w:val="22"/>
          <w:szCs w:val="22"/>
        </w:rPr>
        <w:t xml:space="preserve">performance </w:t>
      </w:r>
      <w:r w:rsidR="00E86B18">
        <w:rPr>
          <w:rFonts w:eastAsiaTheme="minorEastAsia"/>
          <w:color w:val="000000" w:themeColor="text1"/>
          <w:sz w:val="22"/>
          <w:szCs w:val="22"/>
        </w:rPr>
        <w:t>corresponding to</w:t>
      </w:r>
      <w:r w:rsidR="00925CD0" w:rsidRPr="00925CD0">
        <w:rPr>
          <w:rFonts w:eastAsiaTheme="minorEastAsia"/>
          <w:color w:val="000000" w:themeColor="text1"/>
          <w:sz w:val="22"/>
          <w:szCs w:val="22"/>
        </w:rPr>
        <w:t xml:space="preserve"> these two</w:t>
      </w:r>
      <w:r w:rsidR="00E86B18">
        <w:rPr>
          <w:rFonts w:eastAsiaTheme="minorEastAsia"/>
          <w:color w:val="000000" w:themeColor="text1"/>
          <w:sz w:val="22"/>
          <w:szCs w:val="22"/>
        </w:rPr>
        <w:t xml:space="preserve"> Set </w:t>
      </w:r>
      <w:proofErr w:type="spellStart"/>
      <w:r w:rsidR="00E86B18">
        <w:rPr>
          <w:rFonts w:eastAsiaTheme="minorEastAsia"/>
          <w:color w:val="000000" w:themeColor="text1"/>
          <w:sz w:val="22"/>
          <w:szCs w:val="22"/>
        </w:rPr>
        <w:t>Bs</w:t>
      </w:r>
      <w:proofErr w:type="spellEnd"/>
      <w:r w:rsidR="00E86B18">
        <w:rPr>
          <w:rFonts w:eastAsiaTheme="minorEastAsia"/>
          <w:color w:val="000000" w:themeColor="text1"/>
          <w:sz w:val="22"/>
          <w:szCs w:val="22"/>
        </w:rPr>
        <w:t>, namely the performance</w:t>
      </w:r>
      <w:r w:rsidR="00E86B18" w:rsidRPr="00E86B18">
        <w:rPr>
          <w:rFonts w:eastAsiaTheme="minorEastAsia"/>
          <w:color w:val="000000" w:themeColor="text1"/>
          <w:sz w:val="22"/>
          <w:szCs w:val="22"/>
        </w:rPr>
        <w:t xml:space="preserve"> when eac</w:t>
      </w:r>
      <w:r w:rsidR="00E86B18">
        <w:rPr>
          <w:rFonts w:eastAsiaTheme="minorEastAsia"/>
          <w:color w:val="000000" w:themeColor="text1"/>
          <w:sz w:val="22"/>
          <w:szCs w:val="22"/>
        </w:rPr>
        <w:t>h Set B is utilized as input of</w:t>
      </w:r>
      <w:r w:rsidR="00E86B18" w:rsidRPr="00E86B18">
        <w:rPr>
          <w:rFonts w:eastAsiaTheme="minorEastAsia"/>
          <w:color w:val="000000" w:themeColor="text1"/>
          <w:sz w:val="22"/>
          <w:szCs w:val="22"/>
        </w:rPr>
        <w:t xml:space="preserve"> the </w:t>
      </w:r>
      <w:r w:rsidR="00E86B18">
        <w:rPr>
          <w:rFonts w:eastAsiaTheme="minorEastAsia"/>
          <w:color w:val="000000" w:themeColor="text1"/>
          <w:sz w:val="22"/>
          <w:szCs w:val="22"/>
        </w:rPr>
        <w:t xml:space="preserve">AI/ML </w:t>
      </w:r>
      <w:r w:rsidR="00E86B18" w:rsidRPr="00E86B18">
        <w:rPr>
          <w:rFonts w:eastAsiaTheme="minorEastAsia"/>
          <w:color w:val="000000" w:themeColor="text1"/>
          <w:sz w:val="22"/>
          <w:szCs w:val="22"/>
        </w:rPr>
        <w:t>model</w:t>
      </w:r>
      <w:r w:rsidR="00E86B18">
        <w:rPr>
          <w:rFonts w:eastAsiaTheme="minorEastAsia"/>
          <w:color w:val="000000" w:themeColor="text1"/>
          <w:sz w:val="22"/>
          <w:szCs w:val="22"/>
        </w:rPr>
        <w:t>, should both be subject to evaluation</w:t>
      </w:r>
      <w:bookmarkEnd w:id="1205"/>
      <w:bookmarkEnd w:id="1206"/>
      <w:r w:rsidR="00925CD0" w:rsidRPr="00925CD0">
        <w:rPr>
          <w:rFonts w:eastAsiaTheme="minorEastAsia"/>
          <w:color w:val="000000" w:themeColor="text1"/>
          <w:sz w:val="22"/>
          <w:szCs w:val="22"/>
        </w:rPr>
        <w:t>, thereby balancing the beam measurement overhead and performance metrics (</w:t>
      </w:r>
      <w:r w:rsidR="00E86B18">
        <w:rPr>
          <w:rFonts w:eastAsiaTheme="minorEastAsia"/>
          <w:color w:val="000000" w:themeColor="text1"/>
          <w:sz w:val="22"/>
          <w:szCs w:val="22"/>
        </w:rPr>
        <w:t>e.g., beam prediction accuracy, L1-RSRP difference</w:t>
      </w:r>
      <w:r w:rsidR="00925CD0" w:rsidRPr="00925CD0">
        <w:rPr>
          <w:rFonts w:eastAsiaTheme="minorEastAsia"/>
          <w:color w:val="000000" w:themeColor="text1"/>
          <w:sz w:val="22"/>
          <w:szCs w:val="22"/>
        </w:rPr>
        <w:t xml:space="preserve">). </w:t>
      </w:r>
      <w:r w:rsidR="00E86B18">
        <w:rPr>
          <w:rFonts w:eastAsiaTheme="minorEastAsia"/>
          <w:color w:val="000000" w:themeColor="text1"/>
          <w:sz w:val="22"/>
          <w:szCs w:val="22"/>
        </w:rPr>
        <w:t xml:space="preserve">The performance monitoring results for multiple Set </w:t>
      </w:r>
      <w:proofErr w:type="spellStart"/>
      <w:r w:rsidR="00E86B18">
        <w:rPr>
          <w:rFonts w:eastAsiaTheme="minorEastAsia"/>
          <w:color w:val="000000" w:themeColor="text1"/>
          <w:sz w:val="22"/>
          <w:szCs w:val="22"/>
        </w:rPr>
        <w:t>Bs</w:t>
      </w:r>
      <w:proofErr w:type="spellEnd"/>
      <w:r w:rsidR="00E86B18">
        <w:rPr>
          <w:rFonts w:eastAsiaTheme="minorEastAsia"/>
          <w:color w:val="000000" w:themeColor="text1"/>
          <w:sz w:val="22"/>
          <w:szCs w:val="22"/>
        </w:rPr>
        <w:t xml:space="preserve"> </w:t>
      </w:r>
      <w:r w:rsidR="00E86B18">
        <w:rPr>
          <w:rFonts w:eastAsiaTheme="minorEastAsia"/>
          <w:color w:val="000000" w:themeColor="text1"/>
          <w:sz w:val="22"/>
          <w:szCs w:val="22"/>
        </w:rPr>
        <w:lastRenderedPageBreak/>
        <w:t xml:space="preserve">will exert an influence on NW’s configuration of Set B in model inference, such as the number of </w:t>
      </w:r>
      <w:r w:rsidR="0000545C">
        <w:rPr>
          <w:rFonts w:eastAsiaTheme="minorEastAsia"/>
          <w:color w:val="000000" w:themeColor="text1"/>
          <w:sz w:val="22"/>
          <w:szCs w:val="22"/>
        </w:rPr>
        <w:t>configured beam measurement resources</w:t>
      </w:r>
      <w:r w:rsidR="00925CD0" w:rsidRPr="00925CD0">
        <w:rPr>
          <w:rFonts w:eastAsiaTheme="minorEastAsia"/>
          <w:color w:val="000000" w:themeColor="text1"/>
          <w:sz w:val="22"/>
          <w:szCs w:val="22"/>
        </w:rPr>
        <w:t>.</w:t>
      </w:r>
    </w:p>
    <w:p w14:paraId="24C1E463" w14:textId="3004E4A2" w:rsidR="00F01F88" w:rsidRDefault="00643B98" w:rsidP="00244935">
      <w:pPr>
        <w:spacing w:before="156" w:after="156"/>
        <w:jc w:val="center"/>
        <w:rPr>
          <w:rFonts w:eastAsiaTheme="minorEastAsia"/>
          <w:color w:val="000000" w:themeColor="text1"/>
          <w:sz w:val="22"/>
          <w:szCs w:val="22"/>
        </w:rPr>
      </w:pPr>
      <w:r>
        <w:rPr>
          <w:rFonts w:eastAsiaTheme="minorEastAsia"/>
          <w:color w:val="000000" w:themeColor="text1"/>
          <w:sz w:val="22"/>
          <w:szCs w:val="22"/>
        </w:rPr>
        <w:pict w14:anchorId="4985E091">
          <v:shape id="_x0000_i1026" type="#_x0000_t75" style="width:259pt;height:165.65pt">
            <v:imagedata r:id="rId10" o:title=""/>
          </v:shape>
        </w:pict>
      </w:r>
    </w:p>
    <w:p w14:paraId="47495F43" w14:textId="503B90FF" w:rsidR="00925CD0" w:rsidRPr="00244935" w:rsidRDefault="00925CD0" w:rsidP="00244935">
      <w:pPr>
        <w:pStyle w:val="ad"/>
        <w:spacing w:before="156" w:after="156"/>
        <w:jc w:val="center"/>
        <w:rPr>
          <w:rFonts w:eastAsiaTheme="minorEastAsia"/>
          <w:color w:val="auto"/>
          <w:sz w:val="22"/>
          <w:szCs w:val="22"/>
        </w:rPr>
      </w:pPr>
      <w:r w:rsidRPr="00761167">
        <w:rPr>
          <w:b w:val="0"/>
          <w:color w:val="auto"/>
        </w:rPr>
        <w:t xml:space="preserve">Figure </w:t>
      </w:r>
      <w:r>
        <w:rPr>
          <w:b w:val="0"/>
          <w:noProof/>
          <w:color w:val="auto"/>
        </w:rPr>
        <w:t>3</w:t>
      </w:r>
      <w:r w:rsidRPr="00761167">
        <w:rPr>
          <w:b w:val="0"/>
          <w:color w:val="auto"/>
        </w:rPr>
        <w:t xml:space="preserve"> </w:t>
      </w:r>
      <w:r w:rsidR="002429F3">
        <w:rPr>
          <w:b w:val="0"/>
          <w:color w:val="auto"/>
        </w:rPr>
        <w:t>D</w:t>
      </w:r>
      <w:r w:rsidR="00776941">
        <w:rPr>
          <w:b w:val="0"/>
          <w:color w:val="auto"/>
        </w:rPr>
        <w:t xml:space="preserve">ifferent Set </w:t>
      </w:r>
      <w:proofErr w:type="spellStart"/>
      <w:r w:rsidR="00776941">
        <w:rPr>
          <w:b w:val="0"/>
          <w:color w:val="auto"/>
        </w:rPr>
        <w:t>Bs</w:t>
      </w:r>
      <w:proofErr w:type="spellEnd"/>
    </w:p>
    <w:p w14:paraId="3D2CFD68" w14:textId="1182E6FF" w:rsidR="009833C5" w:rsidRPr="00026B50" w:rsidRDefault="0000545C" w:rsidP="009833C5">
      <w:pPr>
        <w:pStyle w:val="1st-Proposal-YJ"/>
        <w:spacing w:before="156" w:after="156"/>
        <w:rPr>
          <w:rFonts w:eastAsiaTheme="minorEastAsia"/>
          <w:sz w:val="22"/>
          <w:szCs w:val="22"/>
        </w:rPr>
      </w:pPr>
      <w:bookmarkStart w:id="1207" w:name="_Toc173935400"/>
      <w:bookmarkStart w:id="1208" w:name="_Toc173935686"/>
      <w:bookmarkStart w:id="1209" w:name="_Toc173935749"/>
      <w:bookmarkStart w:id="1210" w:name="_Toc173935812"/>
      <w:bookmarkStart w:id="1211" w:name="_Toc173935987"/>
      <w:bookmarkStart w:id="1212" w:name="_Toc174032404"/>
      <w:bookmarkStart w:id="1213" w:name="_Toc174032960"/>
      <w:bookmarkStart w:id="1214" w:name="_Toc174033523"/>
      <w:bookmarkStart w:id="1215" w:name="_Toc178499553"/>
      <w:bookmarkStart w:id="1216" w:name="_Toc178499627"/>
      <w:bookmarkStart w:id="1217" w:name="_Toc178499712"/>
      <w:bookmarkStart w:id="1218" w:name="_Toc178499783"/>
      <w:bookmarkStart w:id="1219" w:name="_Toc178499854"/>
      <w:bookmarkStart w:id="1220" w:name="_Toc178499924"/>
      <w:r>
        <w:rPr>
          <w:rFonts w:eastAsiaTheme="minorEastAsia"/>
          <w:sz w:val="22"/>
          <w:szCs w:val="22"/>
        </w:rPr>
        <w:t>For performance monitoring of UE-side model</w:t>
      </w:r>
      <w:r>
        <w:rPr>
          <w:rFonts w:eastAsiaTheme="minorEastAsia"/>
          <w:color w:val="000000" w:themeColor="text1"/>
          <w:sz w:val="22"/>
          <w:szCs w:val="22"/>
        </w:rPr>
        <w:t xml:space="preserve">, support to assess the performance for multiple Set </w:t>
      </w:r>
      <w:proofErr w:type="spellStart"/>
      <w:r>
        <w:rPr>
          <w:rFonts w:eastAsiaTheme="minorEastAsia"/>
          <w:color w:val="000000" w:themeColor="text1"/>
          <w:sz w:val="22"/>
          <w:szCs w:val="22"/>
        </w:rPr>
        <w:t>Bs</w:t>
      </w:r>
      <w:proofErr w:type="spellEnd"/>
      <w:r>
        <w:rPr>
          <w:rFonts w:eastAsiaTheme="minorEastAsia"/>
          <w:color w:val="000000" w:themeColor="text1"/>
          <w:sz w:val="22"/>
          <w:szCs w:val="22"/>
        </w:rPr>
        <w:t xml:space="preserve"> to balance beam measurement overhead and performance metrics.</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212D9AA8" w14:textId="77777777" w:rsidR="002429F3" w:rsidRDefault="002429F3" w:rsidP="002429F3">
      <w:pPr>
        <w:spacing w:before="156" w:after="156"/>
        <w:rPr>
          <w:rFonts w:eastAsiaTheme="minorEastAsia"/>
          <w:color w:val="000000" w:themeColor="text1"/>
          <w:sz w:val="22"/>
          <w:szCs w:val="22"/>
        </w:rPr>
      </w:pPr>
      <w:r>
        <w:rPr>
          <w:rFonts w:eastAsiaTheme="minorEastAsia"/>
          <w:color w:val="000000" w:themeColor="text1"/>
          <w:sz w:val="22"/>
          <w:szCs w:val="22"/>
        </w:rPr>
        <w:t>If the current AI/ML model cannot reach the performance requirement and there are other AI/ML models available (which may be no activated yet), it may be worth trying other models before fallback to non-AI operations. For both type1 and type 2 performance monitoring of UE-sided model, UE could activate (the inactive) candidate models and initiate performance monitoring of the candidate models before model switching. During this procedure, UE can configure a MAC CE carrying the candidate models related information and send a Scheduling Request (SR) if no PUSCH is configured. Once the UL grant is received, the UE will provide the information about the candidate models to NW. Based on this information, NW will configure the related RS for the performance monitoring of the candidate models. Candidate model related information may also be provided through other means, such as UE capability transfer or UE Assistance Information (UAI). If none of AI/ML models can provide satisfactory performance, fallback maybe inevitable.  Additionally, according to TR [1], m</w:t>
      </w:r>
      <w:r w:rsidRPr="00F22C14">
        <w:rPr>
          <w:rFonts w:eastAsiaTheme="minorEastAsia"/>
          <w:color w:val="000000" w:themeColor="text1"/>
          <w:sz w:val="22"/>
          <w:szCs w:val="22"/>
        </w:rPr>
        <w:t>odel selection requires selecting one AI/ML mode</w:t>
      </w:r>
      <w:r>
        <w:rPr>
          <w:rFonts w:eastAsiaTheme="minorEastAsia"/>
          <w:color w:val="000000" w:themeColor="text1"/>
          <w:sz w:val="22"/>
          <w:szCs w:val="22"/>
        </w:rPr>
        <w:t>l</w:t>
      </w:r>
      <w:r w:rsidRPr="00F22C14">
        <w:rPr>
          <w:rFonts w:eastAsiaTheme="minorEastAsia"/>
          <w:color w:val="000000" w:themeColor="text1"/>
          <w:sz w:val="22"/>
          <w:szCs w:val="22"/>
        </w:rPr>
        <w:t xml:space="preserve"> as the current used AI/ML model from multiple AI/ML models with the same functionality, which means that the performance of these AI/ML models need to be fully evaluated before model selection. </w:t>
      </w:r>
      <w:r>
        <w:rPr>
          <w:rFonts w:eastAsiaTheme="minorEastAsia"/>
          <w:color w:val="000000" w:themeColor="text1"/>
          <w:sz w:val="22"/>
          <w:szCs w:val="22"/>
        </w:rPr>
        <w:t xml:space="preserve">Therefore, </w:t>
      </w:r>
      <w:r w:rsidRPr="004F58AC">
        <w:rPr>
          <w:rFonts w:eastAsiaTheme="minorEastAsia"/>
          <w:color w:val="000000" w:themeColor="text1"/>
          <w:sz w:val="22"/>
          <w:szCs w:val="22"/>
        </w:rPr>
        <w:t xml:space="preserve">performance monitoring of candidate models </w:t>
      </w:r>
      <w:r>
        <w:rPr>
          <w:rFonts w:eastAsiaTheme="minorEastAsia"/>
          <w:color w:val="000000" w:themeColor="text1"/>
          <w:sz w:val="22"/>
          <w:szCs w:val="22"/>
        </w:rPr>
        <w:t xml:space="preserve">should be performed </w:t>
      </w:r>
      <w:r w:rsidRPr="004F58AC">
        <w:rPr>
          <w:rFonts w:eastAsiaTheme="minorEastAsia"/>
          <w:color w:val="000000" w:themeColor="text1"/>
          <w:sz w:val="22"/>
          <w:szCs w:val="22"/>
        </w:rPr>
        <w:t>before model switching or selection</w:t>
      </w:r>
      <w:r>
        <w:rPr>
          <w:rFonts w:eastAsiaTheme="minorEastAsia"/>
          <w:color w:val="000000" w:themeColor="text1"/>
          <w:sz w:val="22"/>
          <w:szCs w:val="22"/>
        </w:rPr>
        <w:t>. Furthermore, i</w:t>
      </w:r>
      <w:r w:rsidRPr="00F22C14">
        <w:rPr>
          <w:rFonts w:eastAsiaTheme="minorEastAsia"/>
          <w:color w:val="000000" w:themeColor="text1"/>
          <w:sz w:val="22"/>
          <w:szCs w:val="22"/>
        </w:rPr>
        <w:t xml:space="preserve">n order to reduce the latency of model </w:t>
      </w:r>
      <w:r>
        <w:rPr>
          <w:rFonts w:eastAsiaTheme="minorEastAsia"/>
          <w:color w:val="000000" w:themeColor="text1"/>
          <w:sz w:val="22"/>
          <w:szCs w:val="22"/>
        </w:rPr>
        <w:t xml:space="preserve">switching or model </w:t>
      </w:r>
      <w:r w:rsidRPr="00F22C14">
        <w:rPr>
          <w:rFonts w:eastAsiaTheme="minorEastAsia"/>
          <w:color w:val="000000" w:themeColor="text1"/>
          <w:sz w:val="22"/>
          <w:szCs w:val="22"/>
        </w:rPr>
        <w:t>selection</w:t>
      </w:r>
      <w:r>
        <w:rPr>
          <w:rFonts w:eastAsiaTheme="minorEastAsia"/>
          <w:color w:val="000000" w:themeColor="text1"/>
          <w:sz w:val="22"/>
          <w:szCs w:val="22"/>
        </w:rPr>
        <w:t>, simultaneous performance monitoring for multiple candidate models should be supported.</w:t>
      </w:r>
    </w:p>
    <w:p w14:paraId="65E47364" w14:textId="6892F8FD" w:rsidR="002429F3" w:rsidRPr="00026B50" w:rsidRDefault="00EB26DB" w:rsidP="002429F3">
      <w:pPr>
        <w:pStyle w:val="1st-Proposal-YJ"/>
        <w:spacing w:before="156" w:after="156"/>
        <w:rPr>
          <w:rFonts w:eastAsiaTheme="minorEastAsia"/>
          <w:sz w:val="22"/>
          <w:szCs w:val="22"/>
        </w:rPr>
      </w:pPr>
      <w:bookmarkStart w:id="1221" w:name="_Toc178499556"/>
      <w:bookmarkStart w:id="1222" w:name="_Toc178499629"/>
      <w:bookmarkStart w:id="1223" w:name="_Toc178499714"/>
      <w:bookmarkStart w:id="1224" w:name="_Toc178499785"/>
      <w:bookmarkStart w:id="1225" w:name="_Toc178499555"/>
      <w:bookmarkStart w:id="1226" w:name="_Toc178499628"/>
      <w:bookmarkStart w:id="1227" w:name="_Toc178499713"/>
      <w:bookmarkStart w:id="1228" w:name="_Toc178499784"/>
      <w:bookmarkStart w:id="1229" w:name="_Toc178499855"/>
      <w:bookmarkStart w:id="1230" w:name="_Toc178499925"/>
      <w:bookmarkEnd w:id="1221"/>
      <w:bookmarkEnd w:id="1222"/>
      <w:bookmarkEnd w:id="1223"/>
      <w:bookmarkEnd w:id="1224"/>
      <w:r w:rsidRPr="003C0553">
        <w:rPr>
          <w:rFonts w:eastAsiaTheme="minorEastAsia"/>
          <w:sz w:val="22"/>
          <w:szCs w:val="22"/>
        </w:rPr>
        <w:t xml:space="preserve">Study simultaneous performance monitoring for multiple </w:t>
      </w:r>
      <w:r>
        <w:rPr>
          <w:rFonts w:eastAsiaTheme="minorEastAsia"/>
          <w:sz w:val="22"/>
          <w:szCs w:val="22"/>
        </w:rPr>
        <w:t>candidate</w:t>
      </w:r>
      <w:r w:rsidRPr="003C0553">
        <w:rPr>
          <w:rFonts w:eastAsiaTheme="minorEastAsia"/>
          <w:sz w:val="22"/>
          <w:szCs w:val="22"/>
        </w:rPr>
        <w:t xml:space="preserve"> models</w:t>
      </w:r>
      <w:r>
        <w:rPr>
          <w:rFonts w:eastAsiaTheme="minorEastAsia"/>
          <w:sz w:val="22"/>
          <w:szCs w:val="22"/>
        </w:rPr>
        <w:t>, including how to inform the NW the inactive candidate models and how to request resources and configurations for performance monitoring of the inactive candidate models</w:t>
      </w:r>
      <w:r w:rsidRPr="003C0553">
        <w:rPr>
          <w:rFonts w:eastAsiaTheme="minorEastAsia"/>
          <w:sz w:val="22"/>
          <w:szCs w:val="22"/>
        </w:rPr>
        <w:t>.</w:t>
      </w:r>
      <w:bookmarkEnd w:id="1225"/>
      <w:bookmarkEnd w:id="1226"/>
      <w:bookmarkEnd w:id="1227"/>
      <w:bookmarkEnd w:id="1228"/>
      <w:bookmarkEnd w:id="1229"/>
      <w:bookmarkEnd w:id="1230"/>
    </w:p>
    <w:p w14:paraId="5CF7053C" w14:textId="55CE6B3A" w:rsidR="00CF5F40" w:rsidRDefault="00CF5F40" w:rsidP="00CF5F40">
      <w:pPr>
        <w:pStyle w:val="a3"/>
        <w:numPr>
          <w:ilvl w:val="2"/>
          <w:numId w:val="1"/>
        </w:numPr>
        <w:spacing w:before="120" w:after="120"/>
        <w:ind w:firstLineChars="0"/>
        <w:outlineLvl w:val="1"/>
        <w:rPr>
          <w:rFonts w:eastAsia="宋体" w:cs="Times New Roman"/>
          <w:b/>
          <w:sz w:val="24"/>
          <w:szCs w:val="24"/>
        </w:rPr>
      </w:pPr>
      <w:bookmarkStart w:id="1231" w:name="OLE_LINK73"/>
      <w:bookmarkStart w:id="1232" w:name="OLE_LINK74"/>
      <w:bookmarkStart w:id="1233" w:name="OLE_LINK242"/>
      <w:r>
        <w:rPr>
          <w:rFonts w:eastAsia="宋体" w:cs="Times New Roman"/>
          <w:b/>
          <w:sz w:val="24"/>
          <w:szCs w:val="24"/>
        </w:rPr>
        <w:t>Performance metrics</w:t>
      </w:r>
    </w:p>
    <w:p w14:paraId="026C1BEE" w14:textId="46E5E01B" w:rsidR="005929EC" w:rsidRPr="008A6AE3" w:rsidRDefault="005929EC" w:rsidP="008A6AE3">
      <w:pPr>
        <w:spacing w:before="156" w:after="156"/>
        <w:rPr>
          <w:rFonts w:eastAsiaTheme="minorEastAsia"/>
          <w:b/>
          <w:i/>
          <w:sz w:val="22"/>
          <w:szCs w:val="22"/>
        </w:rPr>
      </w:pPr>
      <w:bookmarkStart w:id="1234" w:name="_Toc173935401"/>
      <w:bookmarkStart w:id="1235" w:name="_Toc173935687"/>
      <w:bookmarkStart w:id="1236" w:name="_Toc173935750"/>
      <w:bookmarkStart w:id="1237" w:name="_Toc173935988"/>
      <w:bookmarkEnd w:id="1231"/>
      <w:bookmarkEnd w:id="1232"/>
      <w:bookmarkEnd w:id="1233"/>
      <w:r w:rsidRPr="008A6AE3">
        <w:rPr>
          <w:rFonts w:eastAsiaTheme="minorEastAsia"/>
          <w:sz w:val="22"/>
          <w:szCs w:val="22"/>
        </w:rPr>
        <w:t xml:space="preserve">When we consider Option-2 (UE-assisted performance monitoring), there is a need to define how UE determines performance metric and reports the results to the network. </w:t>
      </w:r>
      <w:r w:rsidR="00AF68AF" w:rsidRPr="008A6AE3">
        <w:rPr>
          <w:rFonts w:eastAsiaTheme="minorEastAsia"/>
          <w:sz w:val="22"/>
          <w:szCs w:val="22"/>
        </w:rPr>
        <w:t xml:space="preserve">We can consider the following method </w:t>
      </w:r>
      <w:r w:rsidRPr="008A6AE3">
        <w:rPr>
          <w:rFonts w:eastAsiaTheme="minorEastAsia"/>
          <w:sz w:val="22"/>
          <w:szCs w:val="22"/>
        </w:rPr>
        <w:t>for this.</w:t>
      </w:r>
      <w:bookmarkEnd w:id="1234"/>
      <w:bookmarkEnd w:id="1235"/>
      <w:bookmarkEnd w:id="1236"/>
      <w:bookmarkEnd w:id="1237"/>
    </w:p>
    <w:p w14:paraId="44C34CED" w14:textId="2E995089" w:rsidR="00AF68AF" w:rsidRPr="008A6034" w:rsidRDefault="00AF68AF" w:rsidP="008A6034">
      <w:pPr>
        <w:pStyle w:val="a3"/>
        <w:numPr>
          <w:ilvl w:val="0"/>
          <w:numId w:val="46"/>
        </w:numPr>
        <w:spacing w:before="120" w:after="120"/>
        <w:ind w:firstLineChars="0"/>
        <w:rPr>
          <w:rFonts w:eastAsiaTheme="minorEastAsia"/>
          <w:b/>
          <w:i/>
          <w:sz w:val="22"/>
          <w:szCs w:val="22"/>
        </w:rPr>
      </w:pPr>
      <w:bookmarkStart w:id="1238" w:name="_Toc173935688"/>
      <w:bookmarkStart w:id="1239" w:name="_Toc173935751"/>
      <w:bookmarkStart w:id="1240" w:name="_Toc173935402"/>
      <w:bookmarkStart w:id="1241" w:name="_Toc173935689"/>
      <w:bookmarkStart w:id="1242" w:name="_Toc173935752"/>
      <w:bookmarkStart w:id="1243" w:name="_Toc173935989"/>
      <w:bookmarkEnd w:id="1238"/>
      <w:bookmarkEnd w:id="1239"/>
      <w:r w:rsidRPr="008A6034">
        <w:rPr>
          <w:rFonts w:eastAsiaTheme="minorEastAsia"/>
          <w:sz w:val="22"/>
          <w:szCs w:val="22"/>
        </w:rPr>
        <w:t>Step-0: gNB configures UE for performance monitoring and reporting (FFS whether gNB configures the performance metric)</w:t>
      </w:r>
      <w:bookmarkEnd w:id="1240"/>
      <w:bookmarkEnd w:id="1241"/>
      <w:bookmarkEnd w:id="1242"/>
      <w:bookmarkEnd w:id="1243"/>
    </w:p>
    <w:p w14:paraId="6E61AF20" w14:textId="09017460" w:rsidR="00AF68AF" w:rsidRPr="008A6034" w:rsidRDefault="00AF68AF" w:rsidP="008A6034">
      <w:pPr>
        <w:pStyle w:val="a3"/>
        <w:numPr>
          <w:ilvl w:val="0"/>
          <w:numId w:val="46"/>
        </w:numPr>
        <w:spacing w:before="120" w:after="120"/>
        <w:ind w:firstLineChars="0"/>
        <w:rPr>
          <w:rFonts w:eastAsiaTheme="minorEastAsia"/>
          <w:b/>
          <w:i/>
          <w:sz w:val="22"/>
          <w:szCs w:val="22"/>
        </w:rPr>
      </w:pPr>
      <w:bookmarkStart w:id="1244" w:name="_Toc173935403"/>
      <w:bookmarkStart w:id="1245" w:name="_Toc173935690"/>
      <w:bookmarkStart w:id="1246" w:name="_Toc173935753"/>
      <w:bookmarkStart w:id="1247" w:name="_Toc173935990"/>
      <w:r w:rsidRPr="008A6034">
        <w:rPr>
          <w:rFonts w:eastAsiaTheme="minorEastAsia"/>
          <w:sz w:val="22"/>
          <w:szCs w:val="22"/>
        </w:rPr>
        <w:lastRenderedPageBreak/>
        <w:t>Step-1: UE determines the performance metric based on the received configuration</w:t>
      </w:r>
      <w:bookmarkEnd w:id="1244"/>
      <w:bookmarkEnd w:id="1245"/>
      <w:bookmarkEnd w:id="1246"/>
      <w:bookmarkEnd w:id="1247"/>
    </w:p>
    <w:p w14:paraId="2518C80D" w14:textId="77777777" w:rsidR="00282B6D" w:rsidRPr="008A6034" w:rsidRDefault="00AF68AF" w:rsidP="008A6034">
      <w:pPr>
        <w:pStyle w:val="a3"/>
        <w:numPr>
          <w:ilvl w:val="0"/>
          <w:numId w:val="46"/>
        </w:numPr>
        <w:spacing w:before="120" w:after="120"/>
        <w:ind w:firstLineChars="0"/>
        <w:rPr>
          <w:rFonts w:eastAsiaTheme="minorEastAsia"/>
          <w:b/>
          <w:i/>
          <w:sz w:val="22"/>
          <w:szCs w:val="22"/>
        </w:rPr>
      </w:pPr>
      <w:bookmarkStart w:id="1248" w:name="_Toc173935404"/>
      <w:bookmarkStart w:id="1249" w:name="_Toc173935691"/>
      <w:bookmarkStart w:id="1250" w:name="_Toc173935754"/>
      <w:bookmarkStart w:id="1251" w:name="_Toc173935991"/>
      <w:r w:rsidRPr="008A6034">
        <w:rPr>
          <w:rFonts w:eastAsiaTheme="minorEastAsia"/>
          <w:sz w:val="22"/>
          <w:szCs w:val="22"/>
        </w:rPr>
        <w:t xml:space="preserve">Step-2: UE </w:t>
      </w:r>
      <w:r w:rsidR="005929EC" w:rsidRPr="008A6034">
        <w:rPr>
          <w:rFonts w:eastAsiaTheme="minorEastAsia"/>
          <w:sz w:val="22"/>
          <w:szCs w:val="22"/>
        </w:rPr>
        <w:t xml:space="preserve">reports the results of performance metric to the gNB </w:t>
      </w:r>
      <w:r w:rsidRPr="008A6034">
        <w:rPr>
          <w:rFonts w:eastAsiaTheme="minorEastAsia"/>
          <w:sz w:val="22"/>
          <w:szCs w:val="22"/>
        </w:rPr>
        <w:t>based on the reporting configuration</w:t>
      </w:r>
      <w:bookmarkStart w:id="1252" w:name="_Toc173935405"/>
      <w:bookmarkStart w:id="1253" w:name="_Toc173935692"/>
      <w:bookmarkStart w:id="1254" w:name="_Toc173935755"/>
      <w:bookmarkEnd w:id="1248"/>
      <w:bookmarkEnd w:id="1249"/>
      <w:bookmarkEnd w:id="1250"/>
      <w:bookmarkEnd w:id="1251"/>
    </w:p>
    <w:p w14:paraId="7FEE795E" w14:textId="7C8212D1" w:rsidR="005929EC" w:rsidRPr="008A6034" w:rsidRDefault="00AF68AF" w:rsidP="008A6034">
      <w:pPr>
        <w:pStyle w:val="a3"/>
        <w:numPr>
          <w:ilvl w:val="0"/>
          <w:numId w:val="46"/>
        </w:numPr>
        <w:spacing w:before="120" w:after="120"/>
        <w:ind w:firstLineChars="0"/>
        <w:rPr>
          <w:rFonts w:eastAsiaTheme="minorEastAsia"/>
          <w:b/>
          <w:i/>
          <w:sz w:val="22"/>
          <w:szCs w:val="22"/>
        </w:rPr>
      </w:pPr>
      <w:bookmarkStart w:id="1255" w:name="_Toc173935992"/>
      <w:r w:rsidRPr="008A6034">
        <w:rPr>
          <w:rFonts w:eastAsiaTheme="minorEastAsia"/>
          <w:sz w:val="22"/>
          <w:szCs w:val="22"/>
        </w:rPr>
        <w:t xml:space="preserve">Step-3: </w:t>
      </w:r>
      <w:r w:rsidR="005929EC" w:rsidRPr="008A6034">
        <w:rPr>
          <w:rFonts w:eastAsiaTheme="minorEastAsia"/>
          <w:sz w:val="22"/>
          <w:szCs w:val="22"/>
        </w:rPr>
        <w:t>gNB decides what model management decision to take</w:t>
      </w:r>
      <w:r w:rsidRPr="008A6034">
        <w:rPr>
          <w:rFonts w:eastAsiaTheme="minorEastAsia"/>
          <w:sz w:val="22"/>
          <w:szCs w:val="22"/>
        </w:rPr>
        <w:t xml:space="preserve"> based on the report received from UE</w:t>
      </w:r>
      <w:r w:rsidR="005929EC" w:rsidRPr="008A6034">
        <w:rPr>
          <w:rFonts w:eastAsiaTheme="minorEastAsia"/>
          <w:sz w:val="22"/>
          <w:szCs w:val="22"/>
        </w:rPr>
        <w:t>.</w:t>
      </w:r>
      <w:bookmarkStart w:id="1256" w:name="_Toc173935406"/>
      <w:bookmarkEnd w:id="1252"/>
      <w:bookmarkEnd w:id="1253"/>
      <w:bookmarkEnd w:id="1254"/>
      <w:bookmarkEnd w:id="1255"/>
      <w:bookmarkEnd w:id="1256"/>
    </w:p>
    <w:p w14:paraId="7AB30CE0" w14:textId="775292B9" w:rsidR="005929EC" w:rsidRPr="00F733D8" w:rsidRDefault="005929EC" w:rsidP="002C5D76">
      <w:pPr>
        <w:pStyle w:val="1st-Proposal-YJ"/>
        <w:spacing w:before="156" w:after="156"/>
        <w:rPr>
          <w:rFonts w:eastAsiaTheme="minorEastAsia"/>
          <w:sz w:val="22"/>
          <w:szCs w:val="22"/>
        </w:rPr>
      </w:pPr>
      <w:bookmarkStart w:id="1257" w:name="_Toc173935407"/>
      <w:bookmarkStart w:id="1258" w:name="_Toc173935693"/>
      <w:bookmarkStart w:id="1259" w:name="_Toc173935756"/>
      <w:bookmarkStart w:id="1260" w:name="_Toc173935813"/>
      <w:bookmarkStart w:id="1261" w:name="_Toc173935993"/>
      <w:bookmarkStart w:id="1262" w:name="_Toc174032405"/>
      <w:bookmarkStart w:id="1263" w:name="_Toc174032961"/>
      <w:bookmarkStart w:id="1264" w:name="_Toc174033524"/>
      <w:bookmarkStart w:id="1265" w:name="_Toc178499557"/>
      <w:bookmarkStart w:id="1266" w:name="_Toc178499630"/>
      <w:bookmarkStart w:id="1267" w:name="_Toc178499715"/>
      <w:bookmarkStart w:id="1268" w:name="_Toc178499786"/>
      <w:bookmarkStart w:id="1269" w:name="_Toc178499856"/>
      <w:bookmarkStart w:id="1270" w:name="_Toc178499926"/>
      <w:r w:rsidRPr="002C5D76">
        <w:rPr>
          <w:rFonts w:eastAsiaTheme="minorEastAsia"/>
          <w:sz w:val="22"/>
          <w:szCs w:val="22"/>
        </w:rPr>
        <w:t xml:space="preserve">For Option-2 (UE-assisted performance monitoring), </w:t>
      </w:r>
      <w:r w:rsidR="00AF68AF" w:rsidRPr="002C5D76">
        <w:rPr>
          <w:rFonts w:eastAsiaTheme="minorEastAsia"/>
          <w:sz w:val="22"/>
          <w:szCs w:val="22"/>
        </w:rPr>
        <w:t>following methodology is used</w:t>
      </w:r>
      <w:r w:rsidRPr="00F733D8">
        <w:rPr>
          <w:rFonts w:eastAsiaTheme="minorEastAsia"/>
          <w:sz w:val="22"/>
          <w:szCs w:val="22"/>
        </w:rPr>
        <w:t>.</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443ADD5C" w14:textId="0FF268BD" w:rsidR="00AF68AF" w:rsidRPr="00282B6D" w:rsidRDefault="00AF68AF" w:rsidP="00AF68AF">
      <w:pPr>
        <w:pStyle w:val="2nd-proposal-YJ"/>
        <w:spacing w:before="156" w:after="156"/>
        <w:rPr>
          <w:rFonts w:eastAsiaTheme="minorEastAsia"/>
          <w:sz w:val="22"/>
          <w:szCs w:val="22"/>
        </w:rPr>
      </w:pPr>
      <w:bookmarkStart w:id="1271" w:name="_Toc173935408"/>
      <w:bookmarkStart w:id="1272" w:name="_Toc173935694"/>
      <w:bookmarkStart w:id="1273" w:name="_Toc173935757"/>
      <w:bookmarkStart w:id="1274" w:name="_Toc173935814"/>
      <w:bookmarkStart w:id="1275" w:name="_Toc173935994"/>
      <w:bookmarkStart w:id="1276" w:name="_Toc174032406"/>
      <w:bookmarkStart w:id="1277" w:name="_Toc174032962"/>
      <w:bookmarkStart w:id="1278" w:name="_Toc174033525"/>
      <w:bookmarkStart w:id="1279" w:name="_Toc178499558"/>
      <w:bookmarkStart w:id="1280" w:name="_Toc178499631"/>
      <w:bookmarkStart w:id="1281" w:name="_Toc178499716"/>
      <w:bookmarkStart w:id="1282" w:name="_Toc178499787"/>
      <w:bookmarkStart w:id="1283" w:name="_Toc178499857"/>
      <w:bookmarkStart w:id="1284" w:name="_Toc178499927"/>
      <w:bookmarkStart w:id="1285" w:name="OLE_LINK252"/>
      <w:bookmarkStart w:id="1286" w:name="OLE_LINK253"/>
      <w:r w:rsidRPr="00282B6D">
        <w:rPr>
          <w:rFonts w:eastAsiaTheme="minorEastAsia"/>
          <w:sz w:val="22"/>
          <w:szCs w:val="22"/>
        </w:rPr>
        <w:t>Step-0: gNB configures UE for performance monitoring and reporting (FFS whether gNB configures the performance metric)</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214AEC7D" w14:textId="77777777" w:rsidR="00AF68AF" w:rsidRPr="00282B6D" w:rsidRDefault="00AF68AF" w:rsidP="00AF68AF">
      <w:pPr>
        <w:pStyle w:val="2nd-proposal-YJ"/>
        <w:spacing w:before="156" w:after="156"/>
        <w:rPr>
          <w:rFonts w:eastAsiaTheme="minorEastAsia"/>
          <w:sz w:val="22"/>
          <w:szCs w:val="22"/>
        </w:rPr>
      </w:pPr>
      <w:bookmarkStart w:id="1287" w:name="_Toc173935409"/>
      <w:bookmarkStart w:id="1288" w:name="_Toc173935695"/>
      <w:bookmarkStart w:id="1289" w:name="_Toc173935758"/>
      <w:bookmarkStart w:id="1290" w:name="_Toc173935815"/>
      <w:bookmarkStart w:id="1291" w:name="_Toc173935995"/>
      <w:bookmarkStart w:id="1292" w:name="_Toc174032407"/>
      <w:bookmarkStart w:id="1293" w:name="_Toc174032963"/>
      <w:bookmarkStart w:id="1294" w:name="_Toc174033526"/>
      <w:bookmarkStart w:id="1295" w:name="_Toc178499559"/>
      <w:bookmarkStart w:id="1296" w:name="_Toc178499632"/>
      <w:bookmarkStart w:id="1297" w:name="_Toc178499717"/>
      <w:bookmarkStart w:id="1298" w:name="_Toc178499788"/>
      <w:bookmarkStart w:id="1299" w:name="_Toc178499858"/>
      <w:bookmarkStart w:id="1300" w:name="_Toc178499928"/>
      <w:r w:rsidRPr="00282B6D">
        <w:rPr>
          <w:rFonts w:eastAsiaTheme="minorEastAsia"/>
          <w:sz w:val="22"/>
          <w:szCs w:val="22"/>
        </w:rPr>
        <w:t>Step-1: UE determines the performance metric based on the received configuration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525F379F" w14:textId="3C762CFC" w:rsidR="00AF68AF" w:rsidRPr="00282B6D" w:rsidRDefault="00AF68AF" w:rsidP="00AF68AF">
      <w:pPr>
        <w:pStyle w:val="2nd-proposal-YJ"/>
        <w:spacing w:before="156" w:after="156"/>
        <w:rPr>
          <w:rFonts w:eastAsiaTheme="minorEastAsia"/>
          <w:sz w:val="22"/>
          <w:szCs w:val="22"/>
        </w:rPr>
      </w:pPr>
      <w:bookmarkStart w:id="1301" w:name="_Toc173935410"/>
      <w:bookmarkStart w:id="1302" w:name="_Toc173935696"/>
      <w:bookmarkStart w:id="1303" w:name="_Toc173935759"/>
      <w:bookmarkStart w:id="1304" w:name="_Toc173935816"/>
      <w:bookmarkStart w:id="1305" w:name="_Toc173935996"/>
      <w:bookmarkStart w:id="1306" w:name="_Toc174032408"/>
      <w:bookmarkStart w:id="1307" w:name="_Toc174032964"/>
      <w:bookmarkStart w:id="1308" w:name="_Toc174033527"/>
      <w:bookmarkStart w:id="1309" w:name="_Toc178499560"/>
      <w:bookmarkStart w:id="1310" w:name="_Toc178499633"/>
      <w:bookmarkStart w:id="1311" w:name="_Toc178499718"/>
      <w:bookmarkStart w:id="1312" w:name="_Toc178499789"/>
      <w:bookmarkStart w:id="1313" w:name="_Toc178499859"/>
      <w:bookmarkStart w:id="1314" w:name="_Toc178499929"/>
      <w:r w:rsidRPr="00282B6D">
        <w:rPr>
          <w:rFonts w:eastAsiaTheme="minorEastAsia"/>
          <w:sz w:val="22"/>
          <w:szCs w:val="22"/>
        </w:rPr>
        <w:t>Step-2: UE reports the results of performance metric to the gNB based on the reporting configuration</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29E5C227" w14:textId="77777777" w:rsidR="00AF68AF" w:rsidRPr="00282B6D" w:rsidRDefault="00AF68AF" w:rsidP="00AF68AF">
      <w:pPr>
        <w:pStyle w:val="2nd-proposal-YJ"/>
        <w:spacing w:before="156" w:after="156"/>
        <w:rPr>
          <w:rFonts w:eastAsiaTheme="minorEastAsia"/>
          <w:sz w:val="22"/>
          <w:szCs w:val="22"/>
        </w:rPr>
      </w:pPr>
      <w:bookmarkStart w:id="1315" w:name="_Toc173935411"/>
      <w:bookmarkStart w:id="1316" w:name="_Toc173935697"/>
      <w:bookmarkStart w:id="1317" w:name="_Toc173935760"/>
      <w:bookmarkStart w:id="1318" w:name="_Toc173935817"/>
      <w:bookmarkStart w:id="1319" w:name="_Toc173935997"/>
      <w:bookmarkStart w:id="1320" w:name="_Toc174032409"/>
      <w:bookmarkStart w:id="1321" w:name="_Toc174032965"/>
      <w:bookmarkStart w:id="1322" w:name="_Toc174033528"/>
      <w:bookmarkStart w:id="1323" w:name="_Toc178499561"/>
      <w:bookmarkStart w:id="1324" w:name="_Toc178499634"/>
      <w:bookmarkStart w:id="1325" w:name="_Toc178499719"/>
      <w:bookmarkStart w:id="1326" w:name="_Toc178499790"/>
      <w:bookmarkStart w:id="1327" w:name="_Toc178499860"/>
      <w:bookmarkStart w:id="1328" w:name="_Toc178499930"/>
      <w:r w:rsidRPr="00282B6D">
        <w:rPr>
          <w:rFonts w:eastAsiaTheme="minorEastAsia"/>
          <w:sz w:val="22"/>
          <w:szCs w:val="22"/>
        </w:rPr>
        <w:t>Step-3: gNB decides what model management decision to take based on the report received from UE.</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2E267FBC" w14:textId="77777777" w:rsidR="00930873" w:rsidRDefault="00930873" w:rsidP="00930873">
      <w:pPr>
        <w:spacing w:before="156" w:after="156"/>
        <w:rPr>
          <w:rFonts w:eastAsiaTheme="minorEastAsia"/>
          <w:sz w:val="22"/>
          <w:szCs w:val="22"/>
        </w:rPr>
      </w:pPr>
      <w:bookmarkStart w:id="1329" w:name="OLE_LINK38"/>
      <w:bookmarkStart w:id="1330" w:name="OLE_LINK40"/>
      <w:bookmarkStart w:id="1331" w:name="_Toc173935412"/>
      <w:bookmarkStart w:id="1332" w:name="_Toc173935698"/>
      <w:bookmarkStart w:id="1333" w:name="_Toc173935761"/>
      <w:bookmarkStart w:id="1334" w:name="_Toc173935818"/>
      <w:bookmarkStart w:id="1335" w:name="_Toc173935998"/>
      <w:bookmarkEnd w:id="1285"/>
      <w:bookmarkEnd w:id="1286"/>
      <w:r w:rsidRPr="008A6AE3">
        <w:rPr>
          <w:rFonts w:eastAsiaTheme="minorEastAsia"/>
          <w:sz w:val="22"/>
          <w:szCs w:val="22"/>
        </w:rPr>
        <w:t xml:space="preserve">This raises the second question that how to standardize the performance metric. </w:t>
      </w:r>
      <w:r>
        <w:rPr>
          <w:rFonts w:eastAsiaTheme="minorEastAsia"/>
          <w:sz w:val="22"/>
          <w:szCs w:val="22"/>
        </w:rPr>
        <w:t>An agreement was reached in RAN1#118 related to UE side report for Option-2 performance reporting.</w:t>
      </w:r>
    </w:p>
    <w:p w14:paraId="15FF252B" w14:textId="77777777" w:rsidR="00930873" w:rsidRPr="008A6AE3" w:rsidRDefault="00930873" w:rsidP="00930873">
      <w:pPr>
        <w:spacing w:before="156" w:after="156"/>
        <w:rPr>
          <w:rFonts w:eastAsiaTheme="minorEastAsia"/>
          <w:b/>
          <w:i/>
          <w:sz w:val="22"/>
          <w:szCs w:val="22"/>
        </w:rPr>
      </w:pPr>
      <w:r w:rsidRPr="008A6AE3">
        <w:rPr>
          <w:rFonts w:eastAsiaTheme="minorEastAsia"/>
          <w:sz w:val="22"/>
          <w:szCs w:val="22"/>
        </w:rPr>
        <w:t xml:space="preserve">For </w:t>
      </w:r>
      <w:r>
        <w:rPr>
          <w:rFonts w:eastAsiaTheme="minorEastAsia"/>
          <w:sz w:val="22"/>
          <w:szCs w:val="22"/>
        </w:rPr>
        <w:t>Alt-1</w:t>
      </w:r>
      <w:r w:rsidRPr="008A6AE3">
        <w:rPr>
          <w:rFonts w:eastAsiaTheme="minorEastAsia"/>
          <w:sz w:val="22"/>
          <w:szCs w:val="22"/>
        </w:rPr>
        <w:t>, we can repurpose the KPI discussion during the evaluation study and captured in TR 38.843. Specifically, we are interested in Top-K/1 (%): the percentage of "the Top-1 genie-aided beam is one of the Top-K predicted beams" and Top-1/K (%) (Optional): the percentage of "the Top-1 predicted beam is one of the Top-K genie-aided beams". Here, the same definitions can be reused for performance metric determination and reporting to the gNB by replacing “genie-aided” beam with “measured” beam.</w:t>
      </w:r>
    </w:p>
    <w:p w14:paraId="78419C3D" w14:textId="25DA07F8" w:rsidR="00930873" w:rsidRDefault="00930873" w:rsidP="00930873">
      <w:pPr>
        <w:pStyle w:val="1st-Proposal-YJ"/>
        <w:spacing w:before="156" w:after="156"/>
        <w:rPr>
          <w:rFonts w:eastAsiaTheme="minorEastAsia"/>
          <w:sz w:val="22"/>
          <w:szCs w:val="22"/>
        </w:rPr>
      </w:pPr>
      <w:r>
        <w:rPr>
          <w:rFonts w:eastAsiaTheme="minorEastAsia" w:cstheme="minorBidi"/>
          <w:b w:val="0"/>
          <w:i w:val="0"/>
          <w:color w:val="000000" w:themeColor="text1"/>
          <w:sz w:val="22"/>
          <w:szCs w:val="22"/>
        </w:rPr>
        <w:t xml:space="preserve"> </w:t>
      </w:r>
      <w:bookmarkStart w:id="1336" w:name="_Toc178499562"/>
      <w:bookmarkStart w:id="1337" w:name="_Toc178499635"/>
      <w:bookmarkStart w:id="1338" w:name="_Toc178499720"/>
      <w:bookmarkStart w:id="1339" w:name="_Toc178499791"/>
      <w:bookmarkStart w:id="1340" w:name="_Toc178499861"/>
      <w:bookmarkStart w:id="1341" w:name="_Toc178499931"/>
      <w:r w:rsidRPr="007302D8">
        <w:rPr>
          <w:rFonts w:eastAsiaTheme="minorEastAsia" w:cstheme="minorBidi"/>
          <w:bCs/>
          <w:iCs/>
          <w:color w:val="000000" w:themeColor="text1"/>
          <w:sz w:val="22"/>
          <w:szCs w:val="22"/>
        </w:rPr>
        <w:t xml:space="preserve">For Alt-1 </w:t>
      </w:r>
      <w:r>
        <w:rPr>
          <w:rFonts w:eastAsiaTheme="minorEastAsia" w:cstheme="minorBidi"/>
          <w:bCs/>
          <w:iCs/>
          <w:color w:val="000000" w:themeColor="text1"/>
          <w:sz w:val="22"/>
          <w:szCs w:val="22"/>
        </w:rPr>
        <w:t>f</w:t>
      </w:r>
      <w:r w:rsidRPr="007302D8">
        <w:rPr>
          <w:rFonts w:eastAsiaTheme="minorEastAsia" w:cstheme="minorBidi"/>
          <w:bCs/>
          <w:iCs/>
          <w:color w:val="000000" w:themeColor="text1"/>
          <w:sz w:val="22"/>
          <w:szCs w:val="22"/>
        </w:rPr>
        <w:t>or BM-Case1 and BM-Case2 with a UE-sided AI/ML model</w:t>
      </w:r>
      <w:r w:rsidRPr="002E2C9A">
        <w:rPr>
          <w:rFonts w:eastAsiaTheme="minorEastAsia" w:cstheme="minorBidi"/>
          <w:b w:val="0"/>
          <w:i w:val="0"/>
          <w:color w:val="000000" w:themeColor="text1"/>
          <w:sz w:val="22"/>
          <w:szCs w:val="22"/>
        </w:rPr>
        <w:t xml:space="preserve"> </w:t>
      </w:r>
      <w:r>
        <w:rPr>
          <w:rFonts w:eastAsiaTheme="minorEastAsia"/>
          <w:sz w:val="22"/>
          <w:szCs w:val="22"/>
        </w:rPr>
        <w:t xml:space="preserve">for Option-2 </w:t>
      </w:r>
      <w:r w:rsidRPr="007621E6">
        <w:rPr>
          <w:rFonts w:eastAsiaTheme="minorEastAsia"/>
          <w:sz w:val="22"/>
          <w:szCs w:val="22"/>
        </w:rPr>
        <w:t>(UE-assisted performance monitoring)</w:t>
      </w:r>
      <w:r>
        <w:rPr>
          <w:rFonts w:eastAsiaTheme="minorEastAsia"/>
          <w:sz w:val="22"/>
          <w:szCs w:val="22"/>
        </w:rPr>
        <w:t xml:space="preserve">, the exact report </w:t>
      </w:r>
      <w:r w:rsidR="002B2901">
        <w:rPr>
          <w:rFonts w:eastAsiaTheme="minorEastAsia" w:hint="eastAsia"/>
          <w:sz w:val="22"/>
          <w:szCs w:val="22"/>
        </w:rPr>
        <w:t>of</w:t>
      </w:r>
      <w:r w:rsidR="002B2901">
        <w:rPr>
          <w:rFonts w:eastAsiaTheme="minorEastAsia"/>
          <w:sz w:val="22"/>
          <w:szCs w:val="22"/>
        </w:rPr>
        <w:t xml:space="preserve"> prediction accuracy </w:t>
      </w:r>
      <w:r>
        <w:rPr>
          <w:rFonts w:eastAsiaTheme="minorEastAsia"/>
          <w:sz w:val="22"/>
          <w:szCs w:val="22"/>
        </w:rPr>
        <w:t>could be</w:t>
      </w:r>
      <w:bookmarkEnd w:id="1336"/>
      <w:bookmarkEnd w:id="1337"/>
      <w:bookmarkEnd w:id="1338"/>
      <w:bookmarkEnd w:id="1339"/>
      <w:bookmarkEnd w:id="1340"/>
      <w:bookmarkEnd w:id="1341"/>
    </w:p>
    <w:p w14:paraId="0813C427" w14:textId="19346D14" w:rsidR="00930873" w:rsidRDefault="00930873" w:rsidP="00930873">
      <w:pPr>
        <w:pStyle w:val="2nd-proposal-YJ"/>
        <w:spacing w:before="156" w:after="156"/>
        <w:rPr>
          <w:rFonts w:eastAsiaTheme="minorEastAsia"/>
        </w:rPr>
      </w:pPr>
      <w:bookmarkStart w:id="1342" w:name="_Toc178499563"/>
      <w:bookmarkStart w:id="1343" w:name="_Toc178499636"/>
      <w:bookmarkStart w:id="1344" w:name="_Toc178499721"/>
      <w:bookmarkStart w:id="1345" w:name="_Toc178499792"/>
      <w:bookmarkStart w:id="1346" w:name="_Toc178499862"/>
      <w:bookmarkStart w:id="1347" w:name="_Toc178499932"/>
      <w:r w:rsidRPr="007621E6">
        <w:rPr>
          <w:rFonts w:eastAsiaTheme="minorEastAsia"/>
        </w:rPr>
        <w:t xml:space="preserve">Top-K/1 (%): the percentage of "the Top-1 </w:t>
      </w:r>
      <w:r>
        <w:rPr>
          <w:rFonts w:eastAsiaTheme="minorEastAsia"/>
        </w:rPr>
        <w:t>measured</w:t>
      </w:r>
      <w:r w:rsidRPr="007621E6">
        <w:rPr>
          <w:rFonts w:eastAsiaTheme="minorEastAsia"/>
        </w:rPr>
        <w:t xml:space="preserve"> beam is one of the Top-K predicted beams</w:t>
      </w:r>
      <w:r w:rsidR="002B2901" w:rsidRPr="007621E6">
        <w:rPr>
          <w:rFonts w:eastAsiaTheme="minorEastAsia"/>
        </w:rPr>
        <w:t>"</w:t>
      </w:r>
      <w:bookmarkEnd w:id="1342"/>
      <w:bookmarkEnd w:id="1343"/>
      <w:bookmarkEnd w:id="1344"/>
      <w:bookmarkEnd w:id="1345"/>
      <w:bookmarkEnd w:id="1346"/>
      <w:bookmarkEnd w:id="1347"/>
    </w:p>
    <w:p w14:paraId="7958C689" w14:textId="77777777" w:rsidR="00930873" w:rsidRDefault="00930873" w:rsidP="00930873">
      <w:pPr>
        <w:pStyle w:val="2nd-proposal-YJ"/>
        <w:spacing w:before="156" w:after="156"/>
        <w:rPr>
          <w:rFonts w:eastAsiaTheme="minorEastAsia"/>
        </w:rPr>
      </w:pPr>
      <w:bookmarkStart w:id="1348" w:name="_Toc178499564"/>
      <w:bookmarkStart w:id="1349" w:name="_Toc178499637"/>
      <w:bookmarkStart w:id="1350" w:name="_Toc178499722"/>
      <w:bookmarkStart w:id="1351" w:name="_Toc178499793"/>
      <w:bookmarkStart w:id="1352" w:name="_Toc178499863"/>
      <w:bookmarkStart w:id="1353" w:name="_Toc178499933"/>
      <w:r w:rsidRPr="007621E6">
        <w:rPr>
          <w:rFonts w:eastAsiaTheme="minorEastAsia"/>
        </w:rPr>
        <w:t xml:space="preserve">Top-1/K (%): the percentage of "the Top-1 predicted beam is one of the Top-K </w:t>
      </w:r>
      <w:r>
        <w:rPr>
          <w:rFonts w:eastAsiaTheme="minorEastAsia"/>
        </w:rPr>
        <w:t>measured</w:t>
      </w:r>
      <w:r w:rsidRPr="007621E6">
        <w:rPr>
          <w:rFonts w:eastAsiaTheme="minorEastAsia"/>
        </w:rPr>
        <w:t xml:space="preserve"> beams"</w:t>
      </w:r>
      <w:bookmarkEnd w:id="1348"/>
      <w:bookmarkEnd w:id="1349"/>
      <w:bookmarkEnd w:id="1350"/>
      <w:bookmarkEnd w:id="1351"/>
      <w:bookmarkEnd w:id="1352"/>
      <w:bookmarkEnd w:id="1353"/>
    </w:p>
    <w:p w14:paraId="52116906" w14:textId="7E9DD3D0" w:rsidR="00993086" w:rsidRPr="005F055D" w:rsidRDefault="00E73561" w:rsidP="00026B50">
      <w:pPr>
        <w:spacing w:before="156" w:after="156"/>
        <w:rPr>
          <w:rFonts w:eastAsiaTheme="minorEastAsia"/>
          <w:sz w:val="22"/>
          <w:szCs w:val="22"/>
        </w:rPr>
      </w:pPr>
      <w:r>
        <w:rPr>
          <w:rFonts w:eastAsiaTheme="minorEastAsia"/>
          <w:sz w:val="22"/>
          <w:szCs w:val="22"/>
        </w:rPr>
        <w:t>For classification-based model, the AI output is Top-1 beam ID of Set A. To evaluate the performance of the model, it is natural to compare the predicted Top-1 beam of Set A and the measured Top-1 beam of Set A (it can be referred as ‘genie-aided Top-1 beam’).</w:t>
      </w:r>
      <w:r w:rsidR="00D72462">
        <w:rPr>
          <w:rFonts w:eastAsiaTheme="minorEastAsia"/>
          <w:sz w:val="22"/>
          <w:szCs w:val="22"/>
        </w:rPr>
        <w:t xml:space="preserve"> Furthermore, considering that </w:t>
      </w:r>
      <w:r w:rsidR="000E493E">
        <w:rPr>
          <w:rFonts w:eastAsiaTheme="minorEastAsia"/>
          <w:sz w:val="22"/>
          <w:szCs w:val="22"/>
        </w:rPr>
        <w:t xml:space="preserve">the actual Top K beams may have the similar RSRP, it is also acceptable to compare </w:t>
      </w:r>
      <w:bookmarkStart w:id="1354" w:name="OLE_LINK18"/>
      <w:bookmarkStart w:id="1355" w:name="OLE_LINK19"/>
      <w:r w:rsidR="000E493E">
        <w:rPr>
          <w:rFonts w:eastAsiaTheme="minorEastAsia"/>
          <w:sz w:val="22"/>
          <w:szCs w:val="22"/>
        </w:rPr>
        <w:t xml:space="preserve">the predicted Top 1 or K beam(s) </w:t>
      </w:r>
      <w:bookmarkEnd w:id="1354"/>
      <w:bookmarkEnd w:id="1355"/>
      <w:r w:rsidR="000E493E">
        <w:rPr>
          <w:rFonts w:eastAsiaTheme="minorEastAsia"/>
          <w:sz w:val="22"/>
          <w:szCs w:val="22"/>
        </w:rPr>
        <w:t>and the genie-</w:t>
      </w:r>
      <w:bookmarkStart w:id="1356" w:name="OLE_LINK33"/>
      <w:bookmarkStart w:id="1357" w:name="OLE_LINK34"/>
      <w:r w:rsidR="000E493E">
        <w:rPr>
          <w:rFonts w:eastAsiaTheme="minorEastAsia"/>
          <w:sz w:val="22"/>
          <w:szCs w:val="22"/>
        </w:rPr>
        <w:t>aided Top 1 or K beam(s).</w:t>
      </w:r>
      <w:r w:rsidR="004F45C6">
        <w:rPr>
          <w:rFonts w:eastAsiaTheme="minorEastAsia"/>
          <w:sz w:val="22"/>
          <w:szCs w:val="22"/>
        </w:rPr>
        <w:t xml:space="preserve"> Therefore, at least for classification-based model, </w:t>
      </w:r>
      <w:r w:rsidR="001479A6">
        <w:rPr>
          <w:rFonts w:eastAsiaTheme="minorEastAsia"/>
          <w:sz w:val="22"/>
          <w:szCs w:val="22"/>
        </w:rPr>
        <w:t xml:space="preserve">Alt </w:t>
      </w:r>
      <w:r w:rsidR="00993086">
        <w:rPr>
          <w:rFonts w:eastAsiaTheme="minorEastAsia"/>
          <w:sz w:val="22"/>
          <w:szCs w:val="22"/>
        </w:rPr>
        <w:t xml:space="preserve">1 </w:t>
      </w:r>
      <w:r w:rsidR="004F45C6">
        <w:rPr>
          <w:rFonts w:eastAsiaTheme="minorEastAsia"/>
          <w:sz w:val="22"/>
          <w:szCs w:val="22"/>
        </w:rPr>
        <w:t>should be supported</w:t>
      </w:r>
      <w:r w:rsidR="002B2901">
        <w:rPr>
          <w:rFonts w:eastAsiaTheme="minorEastAsia"/>
          <w:sz w:val="22"/>
          <w:szCs w:val="22"/>
        </w:rPr>
        <w:t>.</w:t>
      </w:r>
      <w:bookmarkStart w:id="1358" w:name="OLE_LINK68"/>
      <w:bookmarkStart w:id="1359" w:name="OLE_LINK71"/>
    </w:p>
    <w:bookmarkEnd w:id="1329"/>
    <w:bookmarkEnd w:id="1330"/>
    <w:bookmarkEnd w:id="1356"/>
    <w:bookmarkEnd w:id="1357"/>
    <w:bookmarkEnd w:id="1358"/>
    <w:bookmarkEnd w:id="1359"/>
    <w:p w14:paraId="275FB07D" w14:textId="624CA684" w:rsidR="00741E30" w:rsidRDefault="00741E30" w:rsidP="00741E30">
      <w:pPr>
        <w:spacing w:before="156" w:after="156"/>
        <w:rPr>
          <w:rFonts w:eastAsiaTheme="minorEastAsia"/>
          <w:sz w:val="22"/>
          <w:szCs w:val="22"/>
        </w:rPr>
      </w:pPr>
      <w:r>
        <w:rPr>
          <w:rFonts w:eastAsiaTheme="minorEastAsia"/>
          <w:sz w:val="22"/>
          <w:szCs w:val="22"/>
        </w:rPr>
        <w:t xml:space="preserve">For regression-based model (or when the model can predict RSRP), the AI output are RSRPs of beams of Set A. Typically, the AI output should be RSRPs of all beams of Set A. To evaluate the performance of the model, it is natural to compare predicted RSRPs and measured RSRPs of beams of Set A. Therefore, at least for regression-based model, </w:t>
      </w:r>
      <w:bookmarkStart w:id="1360" w:name="OLE_LINK72"/>
      <w:bookmarkStart w:id="1361" w:name="OLE_LINK75"/>
      <w:r>
        <w:rPr>
          <w:rFonts w:eastAsiaTheme="minorEastAsia"/>
          <w:sz w:val="22"/>
          <w:szCs w:val="22"/>
        </w:rPr>
        <w:t xml:space="preserve">Alt 3 </w:t>
      </w:r>
      <w:r w:rsidR="002B2901">
        <w:rPr>
          <w:rFonts w:eastAsiaTheme="minorEastAsia"/>
          <w:sz w:val="22"/>
          <w:szCs w:val="22"/>
        </w:rPr>
        <w:t>(</w:t>
      </w:r>
      <w:r w:rsidR="002B2901" w:rsidRPr="00C74FAD">
        <w:rPr>
          <w:rFonts w:eastAsiaTheme="minorEastAsia"/>
          <w:sz w:val="22"/>
          <w:szCs w:val="22"/>
        </w:rPr>
        <w:t>The RSRP difference information between the predicted RSRP and measured L1-RSRP of corresponding beam(s) of a resourc</w:t>
      </w:r>
      <w:r w:rsidR="002B2901">
        <w:rPr>
          <w:rFonts w:eastAsiaTheme="minorEastAsia"/>
          <w:sz w:val="22"/>
          <w:szCs w:val="22"/>
        </w:rPr>
        <w:t xml:space="preserve">e set/resources for monitoring) </w:t>
      </w:r>
      <w:r>
        <w:rPr>
          <w:rFonts w:eastAsiaTheme="minorEastAsia"/>
          <w:sz w:val="22"/>
          <w:szCs w:val="22"/>
        </w:rPr>
        <w:t>should be supported as a performance metric</w:t>
      </w:r>
      <w:bookmarkEnd w:id="1360"/>
      <w:bookmarkEnd w:id="1361"/>
      <w:r>
        <w:rPr>
          <w:rFonts w:eastAsiaTheme="minorEastAsia"/>
          <w:sz w:val="22"/>
          <w:szCs w:val="22"/>
        </w:rPr>
        <w:t>.</w:t>
      </w:r>
    </w:p>
    <w:p w14:paraId="6CCB37DD" w14:textId="7075DAC4" w:rsidR="00741E30" w:rsidRPr="00EB26DB" w:rsidRDefault="00741E30" w:rsidP="00026B50">
      <w:pPr>
        <w:pStyle w:val="1st-Proposal-YJ"/>
        <w:spacing w:before="156" w:after="156"/>
        <w:rPr>
          <w:rFonts w:eastAsiaTheme="minorEastAsia"/>
          <w:sz w:val="22"/>
          <w:szCs w:val="22"/>
        </w:rPr>
      </w:pPr>
      <w:bookmarkStart w:id="1362" w:name="_Toc178499565"/>
      <w:bookmarkStart w:id="1363" w:name="_Toc178499638"/>
      <w:bookmarkStart w:id="1364" w:name="_Toc178499723"/>
      <w:bookmarkStart w:id="1365" w:name="_Toc178499794"/>
      <w:bookmarkStart w:id="1366" w:name="_Toc178499864"/>
      <w:bookmarkStart w:id="1367" w:name="_Toc178499934"/>
      <w:bookmarkStart w:id="1368" w:name="_Toc178499566"/>
      <w:bookmarkStart w:id="1369" w:name="_Toc178499639"/>
      <w:bookmarkStart w:id="1370" w:name="_Toc178499724"/>
      <w:bookmarkStart w:id="1371" w:name="_Toc178499795"/>
      <w:bookmarkStart w:id="1372" w:name="_Toc178499865"/>
      <w:bookmarkStart w:id="1373" w:name="_Toc178499935"/>
      <w:bookmarkStart w:id="1374" w:name="OLE_LINK79"/>
      <w:bookmarkStart w:id="1375" w:name="OLE_LINK80"/>
      <w:bookmarkEnd w:id="1362"/>
      <w:bookmarkEnd w:id="1363"/>
      <w:bookmarkEnd w:id="1364"/>
      <w:bookmarkEnd w:id="1365"/>
      <w:bookmarkEnd w:id="1366"/>
      <w:bookmarkEnd w:id="1367"/>
      <w:r w:rsidRPr="005A67C7">
        <w:rPr>
          <w:rFonts w:eastAsiaTheme="minorEastAsia"/>
          <w:sz w:val="22"/>
          <w:szCs w:val="22"/>
        </w:rPr>
        <w:t xml:space="preserve">At least for classification-based model, </w:t>
      </w:r>
      <w:r w:rsidRPr="001479A6">
        <w:rPr>
          <w:rFonts w:eastAsiaTheme="minorEastAsia"/>
          <w:sz w:val="22"/>
          <w:szCs w:val="22"/>
        </w:rPr>
        <w:t>support</w:t>
      </w:r>
      <w:bookmarkEnd w:id="1368"/>
      <w:bookmarkEnd w:id="1369"/>
      <w:bookmarkEnd w:id="1370"/>
      <w:bookmarkEnd w:id="1371"/>
      <w:bookmarkEnd w:id="1372"/>
      <w:bookmarkEnd w:id="1373"/>
      <w:r w:rsidR="00930873">
        <w:rPr>
          <w:rFonts w:eastAsiaTheme="minorEastAsia"/>
          <w:sz w:val="22"/>
          <w:szCs w:val="22"/>
        </w:rPr>
        <w:t xml:space="preserve"> </w:t>
      </w:r>
      <w:bookmarkStart w:id="1376" w:name="_Toc178499567"/>
      <w:bookmarkStart w:id="1377" w:name="_Toc178499640"/>
      <w:bookmarkStart w:id="1378" w:name="_Toc178499725"/>
      <w:bookmarkStart w:id="1379" w:name="_Toc178499796"/>
      <w:bookmarkStart w:id="1380" w:name="_Toc178499866"/>
      <w:bookmarkStart w:id="1381" w:name="_Toc178499936"/>
      <w:r w:rsidRPr="00930873">
        <w:rPr>
          <w:rFonts w:eastAsiaTheme="minorEastAsia"/>
          <w:sz w:val="22"/>
          <w:szCs w:val="22"/>
        </w:rPr>
        <w:t>Alt 1: Top 1 or Top K beam prediction accuracy (with or without margin) by comparing the prediction results and the Top 1 or Top K beam based on the measurements from a resource set/resources for monitoring</w:t>
      </w:r>
      <w:r w:rsidR="002B2901">
        <w:rPr>
          <w:rFonts w:eastAsiaTheme="minorEastAsia"/>
          <w:sz w:val="22"/>
          <w:szCs w:val="22"/>
        </w:rPr>
        <w:t>.</w:t>
      </w:r>
      <w:r w:rsidR="002B2901" w:rsidRPr="00026B50">
        <w:rPr>
          <w:rFonts w:eastAsiaTheme="minorEastAsia"/>
          <w:sz w:val="22"/>
          <w:szCs w:val="22"/>
        </w:rPr>
        <w:t xml:space="preserve"> At least for regression-based model (or when the model can predict RSRP), support </w:t>
      </w:r>
      <w:r w:rsidR="002B2901" w:rsidRPr="00930873">
        <w:rPr>
          <w:rFonts w:eastAsiaTheme="minorEastAsia"/>
          <w:sz w:val="22"/>
          <w:szCs w:val="22"/>
        </w:rPr>
        <w:t xml:space="preserve">Alt 3: The RSRP difference information between </w:t>
      </w:r>
      <w:r w:rsidR="002B2901" w:rsidRPr="00930873">
        <w:rPr>
          <w:rFonts w:eastAsiaTheme="minorEastAsia"/>
          <w:sz w:val="22"/>
          <w:szCs w:val="22"/>
        </w:rPr>
        <w:lastRenderedPageBreak/>
        <w:t>the predicted RSRP and measured L1-RSRP of corresponding beam(s) of a resource set/resources for monitoring</w:t>
      </w:r>
      <w:r w:rsidR="002B2901">
        <w:rPr>
          <w:rFonts w:eastAsiaTheme="minorEastAsia"/>
          <w:sz w:val="22"/>
          <w:szCs w:val="22"/>
        </w:rPr>
        <w:t>.</w:t>
      </w:r>
      <w:bookmarkEnd w:id="1376"/>
      <w:bookmarkEnd w:id="1377"/>
      <w:bookmarkEnd w:id="1378"/>
      <w:bookmarkEnd w:id="1379"/>
      <w:bookmarkEnd w:id="1380"/>
      <w:bookmarkEnd w:id="1381"/>
    </w:p>
    <w:bookmarkEnd w:id="1374"/>
    <w:bookmarkEnd w:id="1375"/>
    <w:p w14:paraId="3C085C0F" w14:textId="42ECCB71" w:rsidR="00995621" w:rsidRDefault="00995621" w:rsidP="008A6AE3">
      <w:pPr>
        <w:spacing w:before="156" w:after="156"/>
        <w:rPr>
          <w:rFonts w:eastAsiaTheme="minorEastAsia"/>
          <w:sz w:val="22"/>
          <w:szCs w:val="22"/>
        </w:rPr>
      </w:pPr>
      <w:r>
        <w:rPr>
          <w:rFonts w:eastAsiaTheme="minorEastAsia" w:hint="eastAsia"/>
          <w:sz w:val="22"/>
          <w:szCs w:val="22"/>
        </w:rPr>
        <w:t>F</w:t>
      </w:r>
      <w:r w:rsidR="001479A6">
        <w:rPr>
          <w:rFonts w:eastAsiaTheme="minorEastAsia"/>
          <w:sz w:val="22"/>
          <w:szCs w:val="22"/>
        </w:rPr>
        <w:t>or Alt 1</w:t>
      </w:r>
      <w:r>
        <w:rPr>
          <w:rFonts w:eastAsiaTheme="minorEastAsia"/>
          <w:sz w:val="22"/>
          <w:szCs w:val="22"/>
        </w:rPr>
        <w:t>,</w:t>
      </w:r>
      <w:r w:rsidR="00E56953">
        <w:rPr>
          <w:rFonts w:eastAsiaTheme="minorEastAsia"/>
          <w:sz w:val="22"/>
          <w:szCs w:val="22"/>
        </w:rPr>
        <w:t xml:space="preserve"> to our understanding, using full set of Set A for measurement is needed to determine the ground-truth, i.e., </w:t>
      </w:r>
      <w:bookmarkStart w:id="1382" w:name="OLE_LINK14"/>
      <w:bookmarkStart w:id="1383" w:name="OLE_LINK15"/>
      <w:r w:rsidR="00E56953">
        <w:rPr>
          <w:rFonts w:eastAsiaTheme="minorEastAsia"/>
          <w:sz w:val="22"/>
          <w:szCs w:val="22"/>
        </w:rPr>
        <w:t>genie-aided Top 1/K beam(s)</w:t>
      </w:r>
      <w:bookmarkEnd w:id="1382"/>
      <w:bookmarkEnd w:id="1383"/>
      <w:r w:rsidR="00E56953">
        <w:rPr>
          <w:rFonts w:eastAsiaTheme="minorEastAsia"/>
          <w:sz w:val="22"/>
          <w:szCs w:val="22"/>
        </w:rPr>
        <w:t xml:space="preserve">. This this because relying on a subset of set A may fail to identify the precise </w:t>
      </w:r>
      <w:bookmarkStart w:id="1384" w:name="OLE_LINK16"/>
      <w:bookmarkStart w:id="1385" w:name="OLE_LINK17"/>
      <w:r w:rsidR="00E56953">
        <w:rPr>
          <w:rFonts w:eastAsiaTheme="minorEastAsia"/>
          <w:sz w:val="22"/>
          <w:szCs w:val="22"/>
        </w:rPr>
        <w:t>genie-aided Top 1/K beam(s)</w:t>
      </w:r>
      <w:bookmarkEnd w:id="1384"/>
      <w:bookmarkEnd w:id="1385"/>
      <w:r w:rsidR="00E56953">
        <w:rPr>
          <w:rFonts w:eastAsiaTheme="minorEastAsia"/>
          <w:sz w:val="22"/>
          <w:szCs w:val="22"/>
        </w:rPr>
        <w:t>, specifically, the actual or real genie-aided Top 1/K beam(s) might not be within the subset of Set A that is used f</w:t>
      </w:r>
      <w:r w:rsidR="00741E30">
        <w:rPr>
          <w:rFonts w:eastAsiaTheme="minorEastAsia"/>
          <w:sz w:val="22"/>
          <w:szCs w:val="22"/>
        </w:rPr>
        <w:t xml:space="preserve">or measurement (or monitoring). </w:t>
      </w:r>
      <w:r w:rsidR="00741E30">
        <w:rPr>
          <w:rFonts w:eastAsiaTheme="minorEastAsia" w:hint="eastAsia"/>
          <w:sz w:val="22"/>
          <w:szCs w:val="22"/>
        </w:rPr>
        <w:t>F</w:t>
      </w:r>
      <w:r w:rsidR="00741E30">
        <w:rPr>
          <w:rFonts w:eastAsiaTheme="minorEastAsia"/>
          <w:sz w:val="22"/>
          <w:szCs w:val="22"/>
        </w:rPr>
        <w:t xml:space="preserve">or Alt 3, since the model can predict RSRPs for all beams of Set A, therefore, to obtain the RSRP difference between predicted RSRP and measured RSRP for each beam of Set A, it is necessary to measure the full set of Set A. </w:t>
      </w:r>
      <w:r w:rsidR="00E56953">
        <w:rPr>
          <w:rFonts w:eastAsiaTheme="minorEastAsia"/>
          <w:sz w:val="22"/>
          <w:szCs w:val="22"/>
        </w:rPr>
        <w:t>Consequently, for Alt.1, it is necessary to measure full set of Set A.</w:t>
      </w:r>
    </w:p>
    <w:p w14:paraId="20F25CCE" w14:textId="00425BC7" w:rsidR="0085115B" w:rsidRDefault="0085115B" w:rsidP="00026B50">
      <w:pPr>
        <w:pStyle w:val="1st-ob-YJ"/>
        <w:spacing w:before="156" w:after="156"/>
        <w:rPr>
          <w:rFonts w:eastAsiaTheme="minorEastAsia"/>
          <w:sz w:val="22"/>
          <w:szCs w:val="22"/>
        </w:rPr>
      </w:pPr>
      <w:bookmarkStart w:id="1386" w:name="_Toc178499505"/>
      <w:bookmarkStart w:id="1387" w:name="_Toc178499665"/>
      <w:r>
        <w:rPr>
          <w:rFonts w:eastAsiaTheme="minorEastAsia"/>
          <w:sz w:val="22"/>
          <w:szCs w:val="22"/>
        </w:rPr>
        <w:t xml:space="preserve">For Alt 1 and Alt 3, </w:t>
      </w:r>
      <w:r w:rsidR="002B2901">
        <w:rPr>
          <w:rFonts w:eastAsiaTheme="minorEastAsia"/>
          <w:sz w:val="22"/>
          <w:szCs w:val="22"/>
        </w:rPr>
        <w:t xml:space="preserve">UE may need to measure </w:t>
      </w:r>
      <w:r>
        <w:rPr>
          <w:rFonts w:eastAsiaTheme="minorEastAsia"/>
          <w:sz w:val="22"/>
          <w:szCs w:val="22"/>
        </w:rPr>
        <w:t>full set of Set A</w:t>
      </w:r>
      <w:r w:rsidRPr="00213888">
        <w:rPr>
          <w:rFonts w:eastAsiaTheme="minorEastAsia"/>
          <w:sz w:val="22"/>
          <w:szCs w:val="22"/>
        </w:rPr>
        <w:t>.</w:t>
      </w:r>
      <w:bookmarkEnd w:id="1386"/>
      <w:bookmarkEnd w:id="1387"/>
    </w:p>
    <w:p w14:paraId="4544AE3A" w14:textId="13AD651F" w:rsidR="00761294" w:rsidRDefault="00993086" w:rsidP="008A6AE3">
      <w:pPr>
        <w:spacing w:before="156" w:after="156"/>
        <w:rPr>
          <w:rFonts w:eastAsiaTheme="minorEastAsia"/>
          <w:sz w:val="22"/>
          <w:szCs w:val="22"/>
        </w:rPr>
      </w:pPr>
      <w:r>
        <w:rPr>
          <w:rFonts w:eastAsiaTheme="minorEastAsia"/>
          <w:sz w:val="22"/>
          <w:szCs w:val="22"/>
        </w:rPr>
        <w:t>When Alt</w:t>
      </w:r>
      <w:r w:rsidR="001479A6">
        <w:rPr>
          <w:rFonts w:eastAsiaTheme="minorEastAsia"/>
          <w:sz w:val="22"/>
          <w:szCs w:val="22"/>
        </w:rPr>
        <w:t xml:space="preserve"> </w:t>
      </w:r>
      <w:r>
        <w:rPr>
          <w:rFonts w:eastAsiaTheme="minorEastAsia"/>
          <w:sz w:val="22"/>
          <w:szCs w:val="22"/>
        </w:rPr>
        <w:t>1 is used as the performance metric, if the performance metric is calculated per sample, the calculated performance metric should be an indication (or status)</w:t>
      </w:r>
      <w:r w:rsidR="00C6645D">
        <w:rPr>
          <w:rFonts w:eastAsiaTheme="minorEastAsia"/>
          <w:sz w:val="22"/>
          <w:szCs w:val="22"/>
        </w:rPr>
        <w:t>, e.g., whether the predicted Top 1 beam is</w:t>
      </w:r>
      <w:r w:rsidR="00233BB0">
        <w:rPr>
          <w:rFonts w:eastAsiaTheme="minorEastAsia"/>
          <w:sz w:val="22"/>
          <w:szCs w:val="22"/>
        </w:rPr>
        <w:t xml:space="preserve"> one of</w:t>
      </w:r>
      <w:r w:rsidR="00C6645D">
        <w:rPr>
          <w:rFonts w:eastAsiaTheme="minorEastAsia"/>
          <w:sz w:val="22"/>
          <w:szCs w:val="22"/>
        </w:rPr>
        <w:t xml:space="preserve"> the genie-aided </w:t>
      </w:r>
      <w:r w:rsidR="00F41913">
        <w:rPr>
          <w:rFonts w:eastAsiaTheme="minorEastAsia"/>
          <w:sz w:val="22"/>
          <w:szCs w:val="22"/>
        </w:rPr>
        <w:t>Top</w:t>
      </w:r>
      <w:r w:rsidR="00233BB0">
        <w:rPr>
          <w:rFonts w:eastAsiaTheme="minorEastAsia"/>
          <w:sz w:val="22"/>
          <w:szCs w:val="22"/>
        </w:rPr>
        <w:t xml:space="preserve"> </w:t>
      </w:r>
      <w:r w:rsidR="00F41913">
        <w:rPr>
          <w:rFonts w:eastAsiaTheme="minorEastAsia"/>
          <w:sz w:val="22"/>
          <w:szCs w:val="22"/>
        </w:rPr>
        <w:t>1</w:t>
      </w:r>
      <w:r w:rsidR="00233BB0">
        <w:rPr>
          <w:rFonts w:eastAsiaTheme="minorEastAsia"/>
          <w:sz w:val="22"/>
          <w:szCs w:val="22"/>
        </w:rPr>
        <w:t xml:space="preserve"> or Top K</w:t>
      </w:r>
      <w:r w:rsidR="00F41913">
        <w:rPr>
          <w:rFonts w:eastAsiaTheme="minorEastAsia"/>
          <w:sz w:val="22"/>
          <w:szCs w:val="22"/>
        </w:rPr>
        <w:t xml:space="preserve"> beam</w:t>
      </w:r>
      <w:r w:rsidR="00233BB0">
        <w:rPr>
          <w:rFonts w:eastAsiaTheme="minorEastAsia"/>
          <w:sz w:val="22"/>
          <w:szCs w:val="22"/>
        </w:rPr>
        <w:t>(s)</w:t>
      </w:r>
      <w:r w:rsidR="00F41913">
        <w:rPr>
          <w:rFonts w:eastAsiaTheme="minorEastAsia"/>
          <w:sz w:val="22"/>
          <w:szCs w:val="22"/>
        </w:rPr>
        <w:t xml:space="preserve">. If the performance metric is calculated per set of samples (or within a time window), the calculated performance metric should be </w:t>
      </w:r>
      <w:r w:rsidR="00233BB0">
        <w:rPr>
          <w:rFonts w:eastAsiaTheme="minorEastAsia"/>
          <w:sz w:val="22"/>
          <w:szCs w:val="22"/>
        </w:rPr>
        <w:t xml:space="preserve">a percentage, e.g., the percentage of </w:t>
      </w:r>
      <w:r w:rsidR="00233BB0" w:rsidRPr="00026B50">
        <w:rPr>
          <w:rFonts w:eastAsiaTheme="minorEastAsia"/>
          <w:sz w:val="22"/>
          <w:szCs w:val="22"/>
        </w:rPr>
        <w:t xml:space="preserve">‘the Top-1 measured beam is one of the Top 1 or Top </w:t>
      </w:r>
      <w:r w:rsidR="000A3422" w:rsidRPr="00026B50">
        <w:rPr>
          <w:rFonts w:eastAsiaTheme="minorEastAsia"/>
          <w:sz w:val="22"/>
          <w:szCs w:val="22"/>
        </w:rPr>
        <w:t>K predicted beam(s)</w:t>
      </w:r>
      <w:r w:rsidR="00233BB0" w:rsidRPr="00026B50">
        <w:rPr>
          <w:rFonts w:eastAsiaTheme="minorEastAsia"/>
          <w:sz w:val="22"/>
          <w:szCs w:val="22"/>
        </w:rPr>
        <w:t>’</w:t>
      </w:r>
      <w:r w:rsidR="00B378D5" w:rsidRPr="00026B50">
        <w:rPr>
          <w:rFonts w:eastAsiaTheme="minorEastAsia"/>
          <w:sz w:val="22"/>
          <w:szCs w:val="22"/>
        </w:rPr>
        <w:t>.</w:t>
      </w:r>
      <w:r w:rsidR="00761294" w:rsidRPr="00761294">
        <w:rPr>
          <w:rFonts w:eastAsiaTheme="minorEastAsia"/>
          <w:sz w:val="22"/>
          <w:szCs w:val="22"/>
        </w:rPr>
        <w:t xml:space="preserve"> </w:t>
      </w:r>
      <w:r w:rsidR="00761294">
        <w:rPr>
          <w:rFonts w:eastAsiaTheme="minorEastAsia"/>
          <w:sz w:val="22"/>
          <w:szCs w:val="22"/>
        </w:rPr>
        <w:t>When Alt 3 is used as the performance metric, if the performance metric is calculated per sample, the calculated performance metric should be:</w:t>
      </w:r>
      <w:r w:rsidR="002F26E7">
        <w:rPr>
          <w:rFonts w:eastAsiaTheme="minorEastAsia"/>
          <w:sz w:val="22"/>
          <w:szCs w:val="22"/>
        </w:rPr>
        <w:t xml:space="preserve"> </w:t>
      </w:r>
      <w:r w:rsidR="00E31519">
        <w:rPr>
          <w:rFonts w:eastAsiaTheme="minorEastAsia"/>
          <w:sz w:val="22"/>
          <w:szCs w:val="22"/>
        </w:rPr>
        <w:t>L1-RSRP difference per beam</w:t>
      </w:r>
      <w:r w:rsidR="009F60B6">
        <w:rPr>
          <w:rFonts w:eastAsiaTheme="minorEastAsia"/>
          <w:sz w:val="22"/>
          <w:szCs w:val="22"/>
        </w:rPr>
        <w:t xml:space="preserve"> (in this case, multiple L1-RSRP differences </w:t>
      </w:r>
      <w:r w:rsidR="003A2E12">
        <w:rPr>
          <w:rFonts w:eastAsiaTheme="minorEastAsia"/>
          <w:sz w:val="22"/>
          <w:szCs w:val="22"/>
        </w:rPr>
        <w:t>may</w:t>
      </w:r>
      <w:r w:rsidR="009F60B6">
        <w:rPr>
          <w:rFonts w:eastAsiaTheme="minorEastAsia"/>
          <w:sz w:val="22"/>
          <w:szCs w:val="22"/>
        </w:rPr>
        <w:t xml:space="preserve"> be obtained)</w:t>
      </w:r>
      <w:r w:rsidR="00761294">
        <w:rPr>
          <w:rFonts w:eastAsiaTheme="minorEastAsia"/>
          <w:sz w:val="22"/>
          <w:szCs w:val="22"/>
        </w:rPr>
        <w:t>, or one statistical L1-RSRP difference</w:t>
      </w:r>
      <w:r w:rsidR="006067A5">
        <w:rPr>
          <w:rFonts w:eastAsiaTheme="minorEastAsia"/>
          <w:sz w:val="22"/>
          <w:szCs w:val="22"/>
        </w:rPr>
        <w:t xml:space="preserve"> (e.g., mean of all L1-RSRP difference per beam)</w:t>
      </w:r>
      <w:r w:rsidR="00761294">
        <w:rPr>
          <w:rFonts w:eastAsiaTheme="minorEastAsia"/>
          <w:sz w:val="22"/>
          <w:szCs w:val="22"/>
        </w:rPr>
        <w:t>. If the performance metric is calculated per set of samples (or within a time window), the calculated performance metric should be</w:t>
      </w:r>
      <w:r w:rsidR="00820D0B">
        <w:rPr>
          <w:rFonts w:eastAsiaTheme="minorEastAsia"/>
          <w:sz w:val="22"/>
          <w:szCs w:val="22"/>
        </w:rPr>
        <w:t xml:space="preserve">: </w:t>
      </w:r>
      <w:r w:rsidR="003A2E12">
        <w:rPr>
          <w:rFonts w:eastAsiaTheme="minorEastAsia"/>
          <w:sz w:val="22"/>
          <w:szCs w:val="22"/>
        </w:rPr>
        <w:t>statistical L1-RSRP difference per beam (in this case, multiple statistical L1-RSRP differences may be obtained), or one statistical L1-RSRP difference</w:t>
      </w:r>
      <w:r w:rsidR="00761294" w:rsidRPr="005F055D">
        <w:rPr>
          <w:rFonts w:eastAsiaTheme="minorEastAsia"/>
          <w:sz w:val="22"/>
          <w:szCs w:val="22"/>
        </w:rPr>
        <w:t>.</w:t>
      </w:r>
    </w:p>
    <w:p w14:paraId="2987B571" w14:textId="7561D566" w:rsidR="00993086" w:rsidRDefault="00FE2F34" w:rsidP="008A6AE3">
      <w:pPr>
        <w:spacing w:before="156" w:after="156"/>
        <w:rPr>
          <w:rFonts w:eastAsiaTheme="minorEastAsia"/>
          <w:sz w:val="22"/>
          <w:szCs w:val="22"/>
        </w:rPr>
      </w:pPr>
      <w:r w:rsidRPr="00026B50">
        <w:rPr>
          <w:rFonts w:eastAsiaTheme="minorEastAsia"/>
          <w:sz w:val="22"/>
          <w:szCs w:val="22"/>
        </w:rPr>
        <w:t xml:space="preserve">From </w:t>
      </w:r>
      <w:bookmarkStart w:id="1388" w:name="OLE_LINK24"/>
      <w:bookmarkStart w:id="1389" w:name="OLE_LINK25"/>
      <w:r w:rsidRPr="00026B50">
        <w:rPr>
          <w:rFonts w:eastAsiaTheme="minorEastAsia"/>
          <w:sz w:val="22"/>
          <w:szCs w:val="22"/>
        </w:rPr>
        <w:t>our point of view</w:t>
      </w:r>
      <w:bookmarkEnd w:id="1388"/>
      <w:bookmarkEnd w:id="1389"/>
      <w:r w:rsidRPr="00026B50">
        <w:rPr>
          <w:rFonts w:eastAsiaTheme="minorEastAsia"/>
          <w:sz w:val="22"/>
          <w:szCs w:val="22"/>
        </w:rPr>
        <w:t xml:space="preserve">, </w:t>
      </w:r>
      <w:r w:rsidR="003F5C4E">
        <w:rPr>
          <w:rFonts w:eastAsiaTheme="minorEastAsia"/>
          <w:sz w:val="22"/>
          <w:szCs w:val="22"/>
        </w:rPr>
        <w:t>the performance metric can be calculated either per sample or per set of samples (or window), each with its o</w:t>
      </w:r>
      <w:r w:rsidR="009E38F0">
        <w:rPr>
          <w:rFonts w:eastAsiaTheme="minorEastAsia"/>
          <w:sz w:val="22"/>
          <w:szCs w:val="22"/>
        </w:rPr>
        <w:t>wn merits. Specifically, for the performance metric calculated per sample, NW can obtain performance in real time; for the performance metric calculated per set of samples (or window), unnecessary overhead for reporting the performance metric can be reduced.</w:t>
      </w:r>
    </w:p>
    <w:p w14:paraId="34E2A715" w14:textId="466B5C4E" w:rsidR="001479A6" w:rsidRPr="00026B50" w:rsidRDefault="001479A6" w:rsidP="00026B50">
      <w:pPr>
        <w:pStyle w:val="1st-Proposal-YJ"/>
        <w:spacing w:before="156" w:after="156"/>
        <w:rPr>
          <w:rFonts w:eastAsiaTheme="minorEastAsia"/>
          <w:sz w:val="22"/>
          <w:szCs w:val="22"/>
        </w:rPr>
      </w:pPr>
      <w:bookmarkStart w:id="1390" w:name="_Toc178499568"/>
      <w:bookmarkStart w:id="1391" w:name="_Toc178499641"/>
      <w:bookmarkStart w:id="1392" w:name="_Toc178499726"/>
      <w:bookmarkStart w:id="1393" w:name="_Toc178499797"/>
      <w:bookmarkStart w:id="1394" w:name="_Toc178499867"/>
      <w:bookmarkStart w:id="1395" w:name="_Toc178499937"/>
      <w:bookmarkStart w:id="1396" w:name="OLE_LINK49"/>
      <w:bookmarkStart w:id="1397" w:name="OLE_LINK53"/>
      <w:r>
        <w:rPr>
          <w:rFonts w:eastAsiaTheme="minorEastAsia"/>
          <w:sz w:val="22"/>
          <w:szCs w:val="22"/>
        </w:rPr>
        <w:t>For Alt 1</w:t>
      </w:r>
      <w:r w:rsidR="00386D0C">
        <w:rPr>
          <w:rFonts w:eastAsiaTheme="minorEastAsia"/>
          <w:sz w:val="22"/>
          <w:szCs w:val="22"/>
        </w:rPr>
        <w:t xml:space="preserve"> and Alt 3</w:t>
      </w:r>
      <w:r>
        <w:rPr>
          <w:rFonts w:eastAsiaTheme="minorEastAsia"/>
          <w:sz w:val="22"/>
          <w:szCs w:val="22"/>
        </w:rPr>
        <w:t xml:space="preserve">, the performance metric can be calculated </w:t>
      </w:r>
      <w:r w:rsidR="00C90E67">
        <w:rPr>
          <w:rFonts w:eastAsiaTheme="minorEastAsia"/>
          <w:sz w:val="22"/>
          <w:szCs w:val="22"/>
        </w:rPr>
        <w:t>either per sample or per set of samples (or within a time window).</w:t>
      </w:r>
      <w:bookmarkEnd w:id="1390"/>
      <w:bookmarkEnd w:id="1391"/>
      <w:bookmarkEnd w:id="1392"/>
      <w:bookmarkEnd w:id="1393"/>
      <w:bookmarkEnd w:id="1394"/>
      <w:bookmarkEnd w:id="1395"/>
    </w:p>
    <w:bookmarkEnd w:id="1396"/>
    <w:bookmarkEnd w:id="1397"/>
    <w:p w14:paraId="735B9265" w14:textId="5F3F6E85" w:rsidR="00BE1684" w:rsidRDefault="00BE1684" w:rsidP="005A67C7">
      <w:pPr>
        <w:spacing w:before="156" w:after="156"/>
        <w:rPr>
          <w:rFonts w:eastAsiaTheme="minorEastAsia"/>
          <w:sz w:val="22"/>
          <w:szCs w:val="22"/>
        </w:rPr>
      </w:pPr>
      <w:r>
        <w:rPr>
          <w:rFonts w:eastAsiaTheme="minorEastAsia"/>
          <w:sz w:val="22"/>
          <w:szCs w:val="22"/>
        </w:rPr>
        <w:t xml:space="preserve">In performance monitoring, </w:t>
      </w:r>
      <w:r w:rsidR="007F1C22" w:rsidRPr="007F1C22">
        <w:rPr>
          <w:rFonts w:eastAsiaTheme="minorEastAsia"/>
          <w:sz w:val="22"/>
          <w:szCs w:val="22"/>
        </w:rPr>
        <w:t xml:space="preserve">the degradation in </w:t>
      </w:r>
      <w:r w:rsidR="007F1C22">
        <w:rPr>
          <w:rFonts w:eastAsiaTheme="minorEastAsia"/>
          <w:sz w:val="22"/>
          <w:szCs w:val="22"/>
        </w:rPr>
        <w:t>performance monitoring</w:t>
      </w:r>
      <w:r w:rsidR="007F1C22" w:rsidRPr="007F1C22">
        <w:rPr>
          <w:rFonts w:eastAsiaTheme="minorEastAsia"/>
          <w:sz w:val="22"/>
          <w:szCs w:val="22"/>
        </w:rPr>
        <w:t xml:space="preserve"> may be confined solely to partial beams rather all beams</w:t>
      </w:r>
      <w:r w:rsidR="003E59D3">
        <w:rPr>
          <w:rFonts w:eastAsiaTheme="minorEastAsia"/>
          <w:sz w:val="22"/>
          <w:szCs w:val="22"/>
        </w:rPr>
        <w:t>.</w:t>
      </w:r>
      <w:r w:rsidR="006E0828">
        <w:rPr>
          <w:rFonts w:eastAsiaTheme="minorEastAsia"/>
          <w:sz w:val="22"/>
          <w:szCs w:val="22"/>
        </w:rPr>
        <w:t xml:space="preserve"> For example as shown in Figure 4, </w:t>
      </w:r>
      <w:r w:rsidR="003536AB" w:rsidRPr="003536AB">
        <w:rPr>
          <w:rFonts w:eastAsiaTheme="minorEastAsia"/>
          <w:sz w:val="22"/>
          <w:szCs w:val="22"/>
        </w:rPr>
        <w:t>some beams (e.g., beam-12) may be affected or blocked due to unexpected or unpredictable obstacle. In this case, in the set of predicted beams (i.e., Set A), only beam-12 may not be accurately predicted by the AI/ML model</w:t>
      </w:r>
      <w:r w:rsidR="003536AB">
        <w:rPr>
          <w:rFonts w:eastAsiaTheme="minorEastAsia"/>
          <w:sz w:val="22"/>
          <w:szCs w:val="22"/>
        </w:rPr>
        <w:t>. Specifically, f</w:t>
      </w:r>
      <w:r w:rsidR="003536AB" w:rsidRPr="003536AB">
        <w:rPr>
          <w:rFonts w:eastAsiaTheme="minorEastAsia"/>
          <w:sz w:val="22"/>
          <w:szCs w:val="22"/>
        </w:rPr>
        <w:t>or classification-based AI/ML model, the AI/ML model cannot accurately identify beam-12 as the top-1 beam. In other words, only when the AI/ML model outputs beam-12 as the top-1 beam can it be considered that this pred</w:t>
      </w:r>
      <w:r w:rsidR="003536AB">
        <w:rPr>
          <w:rFonts w:eastAsiaTheme="minorEastAsia"/>
          <w:sz w:val="22"/>
          <w:szCs w:val="22"/>
        </w:rPr>
        <w:t xml:space="preserve">icted result is inaccurate; for </w:t>
      </w:r>
      <w:r w:rsidR="003536AB" w:rsidRPr="003536AB">
        <w:rPr>
          <w:rFonts w:eastAsiaTheme="minorEastAsia"/>
          <w:sz w:val="22"/>
          <w:szCs w:val="22"/>
        </w:rPr>
        <w:t>regression-based AI/ML model, the predicted L1-RSRP of beam-12 is inaccurate</w:t>
      </w:r>
      <w:r w:rsidR="00CD525A">
        <w:rPr>
          <w:rFonts w:eastAsiaTheme="minorEastAsia"/>
          <w:sz w:val="22"/>
          <w:szCs w:val="22"/>
        </w:rPr>
        <w:t>.</w:t>
      </w:r>
      <w:r w:rsidR="00641E04">
        <w:rPr>
          <w:rFonts w:eastAsiaTheme="minorEastAsia"/>
          <w:sz w:val="22"/>
          <w:szCs w:val="22"/>
        </w:rPr>
        <w:t xml:space="preserve"> If </w:t>
      </w:r>
      <w:r w:rsidR="00246973">
        <w:rPr>
          <w:rFonts w:eastAsiaTheme="minorEastAsia"/>
          <w:sz w:val="22"/>
          <w:szCs w:val="22"/>
        </w:rPr>
        <w:t xml:space="preserve">the performance degradation of the model is </w:t>
      </w:r>
      <w:r w:rsidR="00B52F9B">
        <w:rPr>
          <w:rFonts w:eastAsiaTheme="minorEastAsia"/>
          <w:sz w:val="22"/>
          <w:szCs w:val="22"/>
        </w:rPr>
        <w:t>solely due to</w:t>
      </w:r>
      <w:r w:rsidR="00246973">
        <w:rPr>
          <w:rFonts w:eastAsiaTheme="minorEastAsia"/>
          <w:sz w:val="22"/>
          <w:szCs w:val="22"/>
        </w:rPr>
        <w:t xml:space="preserve"> </w:t>
      </w:r>
      <w:r w:rsidR="00B52F9B">
        <w:rPr>
          <w:rFonts w:eastAsiaTheme="minorEastAsia"/>
          <w:sz w:val="22"/>
          <w:szCs w:val="22"/>
        </w:rPr>
        <w:t xml:space="preserve">a few </w:t>
      </w:r>
      <w:r w:rsidR="00D76481">
        <w:rPr>
          <w:rFonts w:eastAsiaTheme="minorEastAsia"/>
          <w:sz w:val="22"/>
          <w:szCs w:val="22"/>
        </w:rPr>
        <w:t xml:space="preserve">partial </w:t>
      </w:r>
      <w:r w:rsidR="00D76481" w:rsidRPr="003536AB">
        <w:rPr>
          <w:rFonts w:eastAsiaTheme="minorEastAsia"/>
          <w:sz w:val="22"/>
          <w:szCs w:val="22"/>
        </w:rPr>
        <w:t>inaccurate</w:t>
      </w:r>
      <w:r w:rsidR="00D76481">
        <w:rPr>
          <w:rFonts w:eastAsiaTheme="minorEastAsia"/>
          <w:sz w:val="22"/>
          <w:szCs w:val="22"/>
        </w:rPr>
        <w:t xml:space="preserve"> predicted beam</w:t>
      </w:r>
      <w:r w:rsidR="00B52F9B">
        <w:rPr>
          <w:rFonts w:eastAsiaTheme="minorEastAsia"/>
          <w:sz w:val="22"/>
          <w:szCs w:val="22"/>
        </w:rPr>
        <w:t>s</w:t>
      </w:r>
      <w:r w:rsidR="00D76481">
        <w:rPr>
          <w:rFonts w:eastAsiaTheme="minorEastAsia"/>
          <w:sz w:val="22"/>
          <w:szCs w:val="22"/>
        </w:rPr>
        <w:t xml:space="preserve">, </w:t>
      </w:r>
      <w:r w:rsidR="00B52F9B">
        <w:rPr>
          <w:rFonts w:eastAsiaTheme="minorEastAsia"/>
          <w:sz w:val="22"/>
          <w:szCs w:val="22"/>
        </w:rPr>
        <w:t xml:space="preserve">then the overall performance of the model should not be considered ‘poor’, nor should the model be hastily deactivated. Instead, we simply need to ignore or drop the predicted results corresponding to these beams. To identify the </w:t>
      </w:r>
      <w:r w:rsidR="00B52F9B" w:rsidRPr="003536AB">
        <w:rPr>
          <w:rFonts w:eastAsiaTheme="minorEastAsia"/>
          <w:sz w:val="22"/>
          <w:szCs w:val="22"/>
        </w:rPr>
        <w:t>inaccurate</w:t>
      </w:r>
      <w:r w:rsidR="00B52F9B">
        <w:rPr>
          <w:rFonts w:eastAsiaTheme="minorEastAsia"/>
          <w:sz w:val="22"/>
          <w:szCs w:val="22"/>
        </w:rPr>
        <w:t xml:space="preserve"> predicted beams, performance monitoring based on Alt 3 might be an effective solution.</w:t>
      </w:r>
    </w:p>
    <w:p w14:paraId="6DFE2E53" w14:textId="686003E7" w:rsidR="006E0828" w:rsidRDefault="006E0828" w:rsidP="006E0828">
      <w:pPr>
        <w:spacing w:before="156" w:after="156"/>
        <w:jc w:val="center"/>
        <w:rPr>
          <w:rFonts w:eastAsiaTheme="minorEastAsia"/>
          <w:color w:val="000000" w:themeColor="text1"/>
          <w:sz w:val="22"/>
          <w:szCs w:val="22"/>
        </w:rPr>
      </w:pPr>
      <w:r w:rsidRPr="006E0828">
        <w:rPr>
          <w:rFonts w:eastAsiaTheme="minorEastAsia"/>
          <w:noProof/>
        </w:rPr>
        <w:lastRenderedPageBreak/>
        <w:drawing>
          <wp:inline distT="0" distB="0" distL="0" distR="0" wp14:anchorId="367B61E1" wp14:editId="287F7D4D">
            <wp:extent cx="2666655" cy="133565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1018" cy="1337844"/>
                    </a:xfrm>
                    <a:prstGeom prst="rect">
                      <a:avLst/>
                    </a:prstGeom>
                    <a:noFill/>
                    <a:ln>
                      <a:noFill/>
                    </a:ln>
                  </pic:spPr>
                </pic:pic>
              </a:graphicData>
            </a:graphic>
          </wp:inline>
        </w:drawing>
      </w:r>
      <w:r>
        <w:rPr>
          <w:rFonts w:eastAsiaTheme="minorEastAsia" w:hint="eastAsia"/>
          <w:color w:val="000000" w:themeColor="text1"/>
          <w:sz w:val="22"/>
          <w:szCs w:val="22"/>
        </w:rPr>
        <w:t xml:space="preserve"> </w:t>
      </w:r>
      <w:r w:rsidRPr="006E0828">
        <w:rPr>
          <w:rFonts w:eastAsiaTheme="minorEastAsia"/>
          <w:noProof/>
        </w:rPr>
        <w:drawing>
          <wp:inline distT="0" distB="0" distL="0" distR="0" wp14:anchorId="576632B6" wp14:editId="0F6C99CF">
            <wp:extent cx="2147012" cy="14852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66043" cy="1498379"/>
                    </a:xfrm>
                    <a:prstGeom prst="rect">
                      <a:avLst/>
                    </a:prstGeom>
                    <a:noFill/>
                    <a:ln>
                      <a:noFill/>
                    </a:ln>
                  </pic:spPr>
                </pic:pic>
              </a:graphicData>
            </a:graphic>
          </wp:inline>
        </w:drawing>
      </w:r>
    </w:p>
    <w:p w14:paraId="4B44083C" w14:textId="01602F73" w:rsidR="006E0828" w:rsidRPr="00244935" w:rsidRDefault="002429F3" w:rsidP="006E0828">
      <w:pPr>
        <w:pStyle w:val="ad"/>
        <w:spacing w:before="156" w:after="156"/>
        <w:jc w:val="center"/>
        <w:rPr>
          <w:rFonts w:eastAsiaTheme="minorEastAsia"/>
          <w:color w:val="auto"/>
          <w:sz w:val="22"/>
          <w:szCs w:val="22"/>
        </w:rPr>
      </w:pPr>
      <w:r>
        <w:rPr>
          <w:b w:val="0"/>
          <w:color w:val="auto"/>
        </w:rPr>
        <w:t>Figure 4 P</w:t>
      </w:r>
      <w:r w:rsidRPr="002429F3">
        <w:rPr>
          <w:b w:val="0"/>
          <w:color w:val="auto"/>
        </w:rPr>
        <w:t>art</w:t>
      </w:r>
      <w:r>
        <w:rPr>
          <w:b w:val="0"/>
          <w:color w:val="auto"/>
        </w:rPr>
        <w:t>ial inaccurate predicted beams in Set A</w:t>
      </w:r>
    </w:p>
    <w:p w14:paraId="2DA4EA95" w14:textId="6023CD6A" w:rsidR="006E0828" w:rsidRPr="00026B50" w:rsidRDefault="00B40B33" w:rsidP="00026B50">
      <w:pPr>
        <w:pStyle w:val="1st-ob-YJ"/>
        <w:spacing w:before="156" w:after="156"/>
        <w:rPr>
          <w:rFonts w:eastAsiaTheme="minorEastAsia"/>
          <w:sz w:val="22"/>
          <w:szCs w:val="22"/>
        </w:rPr>
      </w:pPr>
      <w:bookmarkStart w:id="1398" w:name="_Toc178499506"/>
      <w:bookmarkStart w:id="1399" w:name="_Toc178499666"/>
      <w:r>
        <w:rPr>
          <w:rFonts w:eastAsiaTheme="minorEastAsia"/>
          <w:sz w:val="22"/>
          <w:szCs w:val="22"/>
        </w:rPr>
        <w:t xml:space="preserve">The model </w:t>
      </w:r>
      <w:r w:rsidR="00187615">
        <w:rPr>
          <w:rFonts w:eastAsiaTheme="minorEastAsia"/>
          <w:sz w:val="22"/>
          <w:szCs w:val="22"/>
        </w:rPr>
        <w:t>performance</w:t>
      </w:r>
      <w:r>
        <w:rPr>
          <w:rFonts w:eastAsiaTheme="minorEastAsia"/>
          <w:sz w:val="22"/>
          <w:szCs w:val="22"/>
        </w:rPr>
        <w:t xml:space="preserve"> degradation may be caused by a few </w:t>
      </w:r>
      <w:bookmarkStart w:id="1400" w:name="OLE_LINK54"/>
      <w:bookmarkStart w:id="1401" w:name="OLE_LINK55"/>
      <w:bookmarkStart w:id="1402" w:name="OLE_LINK65"/>
      <w:bookmarkStart w:id="1403" w:name="OLE_LINK66"/>
      <w:r>
        <w:rPr>
          <w:rFonts w:eastAsiaTheme="minorEastAsia"/>
          <w:sz w:val="22"/>
          <w:szCs w:val="22"/>
        </w:rPr>
        <w:t>partial</w:t>
      </w:r>
      <w:r w:rsidRPr="00B40B33">
        <w:rPr>
          <w:rFonts w:eastAsiaTheme="minorEastAsia"/>
          <w:sz w:val="22"/>
          <w:szCs w:val="22"/>
        </w:rPr>
        <w:t xml:space="preserve"> </w:t>
      </w:r>
      <w:r w:rsidRPr="003536AB">
        <w:rPr>
          <w:rFonts w:eastAsiaTheme="minorEastAsia"/>
          <w:sz w:val="22"/>
          <w:szCs w:val="22"/>
        </w:rPr>
        <w:t>inaccurate</w:t>
      </w:r>
      <w:r>
        <w:rPr>
          <w:rFonts w:eastAsiaTheme="minorEastAsia"/>
          <w:sz w:val="22"/>
          <w:szCs w:val="22"/>
        </w:rPr>
        <w:t xml:space="preserve"> predicted beams</w:t>
      </w:r>
      <w:bookmarkEnd w:id="1400"/>
      <w:bookmarkEnd w:id="1401"/>
      <w:r w:rsidR="00187615">
        <w:rPr>
          <w:rFonts w:eastAsiaTheme="minorEastAsia"/>
          <w:sz w:val="22"/>
          <w:szCs w:val="22"/>
        </w:rPr>
        <w:t xml:space="preserve"> (in Set A)</w:t>
      </w:r>
      <w:bookmarkEnd w:id="1402"/>
      <w:bookmarkEnd w:id="1403"/>
      <w:r>
        <w:rPr>
          <w:rFonts w:eastAsiaTheme="minorEastAsia"/>
          <w:sz w:val="22"/>
          <w:szCs w:val="22"/>
        </w:rPr>
        <w:t xml:space="preserve">, </w:t>
      </w:r>
      <w:r w:rsidR="008A60E3">
        <w:rPr>
          <w:rFonts w:eastAsiaTheme="minorEastAsia"/>
          <w:sz w:val="22"/>
          <w:szCs w:val="22"/>
        </w:rPr>
        <w:t>which</w:t>
      </w:r>
      <w:r w:rsidRPr="00B40B33">
        <w:rPr>
          <w:rFonts w:eastAsiaTheme="minorEastAsia"/>
          <w:sz w:val="22"/>
          <w:szCs w:val="22"/>
        </w:rPr>
        <w:t xml:space="preserve"> </w:t>
      </w:r>
      <w:r>
        <w:rPr>
          <w:rFonts w:eastAsiaTheme="minorEastAsia"/>
          <w:sz w:val="22"/>
          <w:szCs w:val="22"/>
        </w:rPr>
        <w:t xml:space="preserve">may be </w:t>
      </w:r>
      <w:r w:rsidRPr="003536AB">
        <w:rPr>
          <w:rFonts w:eastAsiaTheme="minorEastAsia"/>
          <w:sz w:val="22"/>
          <w:szCs w:val="22"/>
        </w:rPr>
        <w:t>blocked due to unexpected or unpredictable obstacle</w:t>
      </w:r>
      <w:r w:rsidR="00DB4EBD">
        <w:rPr>
          <w:rFonts w:eastAsiaTheme="minorEastAsia"/>
          <w:sz w:val="22"/>
          <w:szCs w:val="22"/>
        </w:rPr>
        <w:t xml:space="preserve"> in reality</w:t>
      </w:r>
      <w:r w:rsidR="0085115B" w:rsidRPr="005808E6">
        <w:rPr>
          <w:rFonts w:eastAsiaTheme="minorEastAsia"/>
          <w:sz w:val="22"/>
          <w:szCs w:val="22"/>
        </w:rPr>
        <w:t>.</w:t>
      </w:r>
      <w:r w:rsidR="00187615">
        <w:rPr>
          <w:rFonts w:eastAsiaTheme="minorEastAsia"/>
          <w:sz w:val="22"/>
          <w:szCs w:val="22"/>
        </w:rPr>
        <w:t xml:space="preserve"> However, for the </w:t>
      </w:r>
      <w:r w:rsidR="00EC0860">
        <w:rPr>
          <w:rFonts w:eastAsiaTheme="minorEastAsia"/>
          <w:sz w:val="22"/>
          <w:szCs w:val="22"/>
        </w:rPr>
        <w:t xml:space="preserve">majority of </w:t>
      </w:r>
      <w:r w:rsidR="00187615">
        <w:rPr>
          <w:rFonts w:eastAsiaTheme="minorEastAsia"/>
          <w:sz w:val="22"/>
          <w:szCs w:val="22"/>
        </w:rPr>
        <w:t>other beams (in Set A</w:t>
      </w:r>
      <w:r w:rsidR="00EC0860">
        <w:rPr>
          <w:rFonts w:eastAsiaTheme="minorEastAsia"/>
          <w:sz w:val="22"/>
          <w:szCs w:val="22"/>
        </w:rPr>
        <w:t>), the corresponding predicted results can still be considered accurate.</w:t>
      </w:r>
      <w:bookmarkEnd w:id="1398"/>
      <w:bookmarkEnd w:id="1399"/>
    </w:p>
    <w:p w14:paraId="32460131" w14:textId="69601BD3" w:rsidR="005A67C7" w:rsidRPr="00026B50" w:rsidRDefault="00433792" w:rsidP="00026B50">
      <w:pPr>
        <w:pStyle w:val="1st-ob-YJ"/>
        <w:spacing w:before="156" w:after="156"/>
        <w:rPr>
          <w:rFonts w:eastAsiaTheme="minorEastAsia"/>
          <w:sz w:val="22"/>
          <w:szCs w:val="22"/>
        </w:rPr>
      </w:pPr>
      <w:bookmarkStart w:id="1404" w:name="_Toc178499507"/>
      <w:bookmarkStart w:id="1405" w:name="_Toc178499667"/>
      <w:r>
        <w:rPr>
          <w:rFonts w:eastAsiaTheme="minorEastAsia"/>
          <w:sz w:val="22"/>
          <w:szCs w:val="22"/>
        </w:rPr>
        <w:t>Performance monitoring based on Alt 3 is an effective solution for identifying the</w:t>
      </w:r>
      <w:r w:rsidRPr="00433792">
        <w:rPr>
          <w:rFonts w:eastAsiaTheme="minorEastAsia"/>
          <w:sz w:val="22"/>
          <w:szCs w:val="22"/>
        </w:rPr>
        <w:t xml:space="preserve"> </w:t>
      </w:r>
      <w:r>
        <w:rPr>
          <w:rFonts w:eastAsiaTheme="minorEastAsia"/>
          <w:sz w:val="22"/>
          <w:szCs w:val="22"/>
        </w:rPr>
        <w:t>partial</w:t>
      </w:r>
      <w:r w:rsidRPr="00B40B33">
        <w:rPr>
          <w:rFonts w:eastAsiaTheme="minorEastAsia"/>
          <w:sz w:val="22"/>
          <w:szCs w:val="22"/>
        </w:rPr>
        <w:t xml:space="preserve"> </w:t>
      </w:r>
      <w:r w:rsidRPr="003536AB">
        <w:rPr>
          <w:rFonts w:eastAsiaTheme="minorEastAsia"/>
          <w:sz w:val="22"/>
          <w:szCs w:val="22"/>
        </w:rPr>
        <w:t>inaccurate</w:t>
      </w:r>
      <w:r>
        <w:rPr>
          <w:rFonts w:eastAsiaTheme="minorEastAsia"/>
          <w:sz w:val="22"/>
          <w:szCs w:val="22"/>
        </w:rPr>
        <w:t xml:space="preserve"> predicted beams (in Set A).</w:t>
      </w:r>
      <w:bookmarkEnd w:id="1404"/>
      <w:bookmarkEnd w:id="1405"/>
    </w:p>
    <w:bookmarkEnd w:id="1331"/>
    <w:bookmarkEnd w:id="1332"/>
    <w:bookmarkEnd w:id="1333"/>
    <w:bookmarkEnd w:id="1334"/>
    <w:bookmarkEnd w:id="1335"/>
    <w:p w14:paraId="1AFE12E3" w14:textId="0C1BEA81" w:rsidR="008F3008" w:rsidRDefault="003463E6" w:rsidP="008F3008">
      <w:pPr>
        <w:spacing w:before="156" w:after="156"/>
        <w:rPr>
          <w:rFonts w:eastAsiaTheme="minorEastAsia"/>
          <w:color w:val="000000" w:themeColor="text1"/>
          <w:sz w:val="22"/>
          <w:szCs w:val="22"/>
        </w:rPr>
      </w:pPr>
      <w:r>
        <w:rPr>
          <w:rFonts w:eastAsiaTheme="minorEastAsia"/>
          <w:sz w:val="22"/>
          <w:szCs w:val="22"/>
        </w:rPr>
        <w:t>P</w:t>
      </w:r>
      <w:r w:rsidR="008F3008">
        <w:rPr>
          <w:rFonts w:eastAsiaTheme="minorEastAsia"/>
          <w:color w:val="000000" w:themeColor="text1"/>
          <w:sz w:val="22"/>
          <w:szCs w:val="22"/>
        </w:rPr>
        <w:t xml:space="preserve">robability </w:t>
      </w:r>
      <w:r w:rsidR="008F3008" w:rsidRPr="00E34D1B">
        <w:rPr>
          <w:rFonts w:eastAsiaTheme="minorEastAsia"/>
          <w:color w:val="000000" w:themeColor="text1"/>
          <w:sz w:val="22"/>
          <w:szCs w:val="22"/>
        </w:rPr>
        <w:t xml:space="preserve">can reflect the model's uncertainty regarding the predicted </w:t>
      </w:r>
      <w:r w:rsidR="008F3008">
        <w:rPr>
          <w:rFonts w:eastAsiaTheme="minorEastAsia"/>
          <w:color w:val="000000" w:themeColor="text1"/>
          <w:sz w:val="22"/>
          <w:szCs w:val="22"/>
        </w:rPr>
        <w:t>results</w:t>
      </w:r>
      <w:r w:rsidR="008F3008" w:rsidRPr="00E34D1B">
        <w:rPr>
          <w:rFonts w:eastAsiaTheme="minorEastAsia"/>
          <w:color w:val="000000" w:themeColor="text1"/>
          <w:sz w:val="22"/>
          <w:szCs w:val="22"/>
        </w:rPr>
        <w:t>, which is crucial for assessing the reliability of predic</w:t>
      </w:r>
      <w:r w:rsidR="008F3008">
        <w:rPr>
          <w:rFonts w:eastAsiaTheme="minorEastAsia"/>
          <w:color w:val="000000" w:themeColor="text1"/>
          <w:sz w:val="22"/>
          <w:szCs w:val="22"/>
        </w:rPr>
        <w:t>tion results</w:t>
      </w:r>
      <w:r w:rsidR="008F3008" w:rsidRPr="00E34D1B">
        <w:rPr>
          <w:rFonts w:eastAsiaTheme="minorEastAsia"/>
          <w:color w:val="000000" w:themeColor="text1"/>
          <w:sz w:val="22"/>
          <w:szCs w:val="22"/>
        </w:rPr>
        <w:t xml:space="preserve">. </w:t>
      </w:r>
      <w:r w:rsidR="008F3008">
        <w:rPr>
          <w:rFonts w:eastAsiaTheme="minorEastAsia"/>
          <w:color w:val="000000" w:themeColor="text1"/>
          <w:sz w:val="22"/>
          <w:szCs w:val="22"/>
        </w:rPr>
        <w:t xml:space="preserve">Specifically, for classification based model, UE reports probability for being Top 1 or Top K beam can assist NW in making reliable evaluations of the predicted beams reported by UE. Consequently, </w:t>
      </w:r>
      <w:r w:rsidR="00E2503E">
        <w:rPr>
          <w:rFonts w:eastAsiaTheme="minorEastAsia"/>
          <w:sz w:val="22"/>
          <w:szCs w:val="22"/>
        </w:rPr>
        <w:t xml:space="preserve">Alt 4 </w:t>
      </w:r>
      <w:r w:rsidR="00AE0140">
        <w:rPr>
          <w:rFonts w:eastAsiaTheme="minorEastAsia"/>
          <w:sz w:val="22"/>
          <w:szCs w:val="22"/>
        </w:rPr>
        <w:t>(</w:t>
      </w:r>
      <w:r w:rsidR="00AE0140" w:rsidRPr="00E2503E">
        <w:rPr>
          <w:rFonts w:eastAsiaTheme="minorEastAsia"/>
          <w:sz w:val="22"/>
          <w:szCs w:val="22"/>
        </w:rPr>
        <w:t>The probability information of the predicted beam(s) to be the Top 1 or Top K beam</w:t>
      </w:r>
      <w:r w:rsidR="00AE0140">
        <w:rPr>
          <w:rFonts w:eastAsiaTheme="minorEastAsia"/>
          <w:sz w:val="22"/>
          <w:szCs w:val="22"/>
        </w:rPr>
        <w:t>)</w:t>
      </w:r>
      <w:r w:rsidR="00E2503E">
        <w:rPr>
          <w:rFonts w:eastAsiaTheme="minorEastAsia"/>
          <w:sz w:val="22"/>
          <w:szCs w:val="22"/>
        </w:rPr>
        <w:t xml:space="preserve"> should be supported as a performance metric</w:t>
      </w:r>
      <w:r w:rsidR="008F3008">
        <w:rPr>
          <w:rFonts w:eastAsiaTheme="minorEastAsia"/>
          <w:color w:val="000000" w:themeColor="text1"/>
          <w:sz w:val="22"/>
          <w:szCs w:val="22"/>
        </w:rPr>
        <w:t>.</w:t>
      </w:r>
    </w:p>
    <w:p w14:paraId="71083DB9" w14:textId="66A2A44D" w:rsidR="00034D24" w:rsidRPr="00026B50" w:rsidRDefault="009D41A2" w:rsidP="00026B50">
      <w:pPr>
        <w:pStyle w:val="1st-Proposal-YJ"/>
        <w:spacing w:before="156" w:after="156"/>
        <w:rPr>
          <w:rFonts w:eastAsiaTheme="minorEastAsia"/>
          <w:sz w:val="22"/>
          <w:szCs w:val="22"/>
        </w:rPr>
      </w:pPr>
      <w:bookmarkStart w:id="1406" w:name="_Toc178499569"/>
      <w:bookmarkStart w:id="1407" w:name="_Toc178499642"/>
      <w:bookmarkStart w:id="1408" w:name="_Toc178499727"/>
      <w:bookmarkStart w:id="1409" w:name="_Toc178499798"/>
      <w:bookmarkStart w:id="1410" w:name="_Toc178499868"/>
      <w:bookmarkStart w:id="1411" w:name="_Toc178499938"/>
      <w:bookmarkStart w:id="1412" w:name="_Toc178499570"/>
      <w:bookmarkStart w:id="1413" w:name="_Toc178499643"/>
      <w:bookmarkStart w:id="1414" w:name="_Toc178499728"/>
      <w:bookmarkStart w:id="1415" w:name="_Toc178499799"/>
      <w:bookmarkStart w:id="1416" w:name="_Toc178499869"/>
      <w:bookmarkStart w:id="1417" w:name="_Toc178499939"/>
      <w:bookmarkStart w:id="1418" w:name="_Toc178499571"/>
      <w:bookmarkStart w:id="1419" w:name="_Toc178499644"/>
      <w:bookmarkStart w:id="1420" w:name="_Toc178499729"/>
      <w:bookmarkStart w:id="1421" w:name="_Toc178499800"/>
      <w:bookmarkStart w:id="1422" w:name="_Toc178499870"/>
      <w:bookmarkStart w:id="1423" w:name="_Toc178499940"/>
      <w:bookmarkStart w:id="1424" w:name="_Toc178499572"/>
      <w:bookmarkStart w:id="1425" w:name="_Toc178499645"/>
      <w:bookmarkStart w:id="1426" w:name="_Toc178499730"/>
      <w:bookmarkStart w:id="1427" w:name="_Toc178499801"/>
      <w:bookmarkStart w:id="1428" w:name="_Toc178499871"/>
      <w:bookmarkStart w:id="1429" w:name="_Toc178499941"/>
      <w:bookmarkStart w:id="1430" w:name="_Toc178499573"/>
      <w:bookmarkStart w:id="1431" w:name="_Toc178499646"/>
      <w:bookmarkStart w:id="1432" w:name="_Toc178499731"/>
      <w:bookmarkStart w:id="1433" w:name="_Toc178499802"/>
      <w:bookmarkStart w:id="1434" w:name="_Toc178499872"/>
      <w:bookmarkStart w:id="1435" w:name="_Toc178499942"/>
      <w:bookmarkStart w:id="1436" w:name="_Toc178499574"/>
      <w:bookmarkStart w:id="1437" w:name="_Toc178499647"/>
      <w:bookmarkStart w:id="1438" w:name="_Toc178499732"/>
      <w:bookmarkStart w:id="1439" w:name="_Toc178499803"/>
      <w:bookmarkStart w:id="1440" w:name="_Toc178499873"/>
      <w:bookmarkStart w:id="1441" w:name="_Toc178499575"/>
      <w:bookmarkStart w:id="1442" w:name="_Toc178499648"/>
      <w:bookmarkStart w:id="1443" w:name="_Toc178499733"/>
      <w:bookmarkStart w:id="1444" w:name="_Toc178499804"/>
      <w:bookmarkStart w:id="1445" w:name="_Toc178499874"/>
      <w:bookmarkStart w:id="1446" w:name="_Toc178499943"/>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r>
        <w:rPr>
          <w:rFonts w:eastAsiaTheme="minorEastAsia"/>
          <w:sz w:val="22"/>
          <w:szCs w:val="22"/>
        </w:rPr>
        <w:t>When the model can output probability</w:t>
      </w:r>
      <w:r w:rsidRPr="005A67C7">
        <w:rPr>
          <w:rFonts w:eastAsiaTheme="minorEastAsia"/>
          <w:sz w:val="22"/>
          <w:szCs w:val="22"/>
        </w:rPr>
        <w:t xml:space="preserve">, </w:t>
      </w:r>
      <w:r w:rsidRPr="001479A6">
        <w:rPr>
          <w:rFonts w:eastAsiaTheme="minorEastAsia"/>
          <w:sz w:val="22"/>
          <w:szCs w:val="22"/>
        </w:rPr>
        <w:t>support</w:t>
      </w:r>
      <w:bookmarkEnd w:id="1436"/>
      <w:bookmarkEnd w:id="1437"/>
      <w:bookmarkEnd w:id="1438"/>
      <w:bookmarkEnd w:id="1439"/>
      <w:bookmarkEnd w:id="1440"/>
      <w:r w:rsidRPr="001479A6">
        <w:rPr>
          <w:rFonts w:eastAsiaTheme="minorEastAsia"/>
          <w:sz w:val="22"/>
          <w:szCs w:val="22"/>
        </w:rPr>
        <w:t xml:space="preserve"> </w:t>
      </w:r>
      <w:r w:rsidR="00034D24" w:rsidRPr="00930873">
        <w:rPr>
          <w:rFonts w:eastAsiaTheme="minorEastAsia"/>
          <w:sz w:val="22"/>
          <w:szCs w:val="22"/>
        </w:rPr>
        <w:t>Alt 4</w:t>
      </w:r>
      <w:r w:rsidR="00261945" w:rsidRPr="00930873">
        <w:rPr>
          <w:rFonts w:eastAsiaTheme="minorEastAsia"/>
          <w:sz w:val="22"/>
          <w:szCs w:val="22"/>
        </w:rPr>
        <w:t>: The probability information of the predicted beam(s) to be the Top 1 or Top K beam</w:t>
      </w:r>
      <w:bookmarkEnd w:id="1441"/>
      <w:bookmarkEnd w:id="1442"/>
      <w:bookmarkEnd w:id="1443"/>
      <w:bookmarkEnd w:id="1444"/>
      <w:bookmarkEnd w:id="1445"/>
      <w:bookmarkEnd w:id="1446"/>
    </w:p>
    <w:p w14:paraId="2ECB82D7" w14:textId="3EFC52FB" w:rsidR="008F3008" w:rsidRDefault="008F3008" w:rsidP="008F3008">
      <w:pPr>
        <w:spacing w:before="156" w:after="156"/>
        <w:rPr>
          <w:rFonts w:eastAsiaTheme="minorEastAsia"/>
          <w:color w:val="000000" w:themeColor="text1"/>
          <w:sz w:val="22"/>
          <w:szCs w:val="22"/>
        </w:rPr>
      </w:pPr>
      <w:r>
        <w:rPr>
          <w:rFonts w:eastAsiaTheme="minorEastAsia"/>
          <w:color w:val="000000" w:themeColor="text1"/>
          <w:sz w:val="22"/>
          <w:szCs w:val="22"/>
        </w:rPr>
        <w:t>From our point of view, the probability (e.g., 95%, 90%, 80%, 60%) can be quantized or/and reported based on some pre-defined interval or threshold/criterion. For example, similar to report the measured L1-RSRP, the measured probability can be transformed into the reported probability by defining at least one specific probability interval/range. If UE does not explicitly report probability, it should be at least support incorporating probability as one of the determining factors when reporting predicted beams, especially for classification based model.</w:t>
      </w:r>
    </w:p>
    <w:p w14:paraId="506734DE" w14:textId="77777777" w:rsidR="008F3008" w:rsidRPr="00213888" w:rsidRDefault="008F3008" w:rsidP="008F3008">
      <w:pPr>
        <w:pStyle w:val="1st-Proposal-YJ"/>
        <w:spacing w:before="156" w:after="156"/>
        <w:rPr>
          <w:rFonts w:eastAsiaTheme="minorEastAsia"/>
          <w:sz w:val="22"/>
          <w:szCs w:val="22"/>
        </w:rPr>
      </w:pPr>
      <w:bookmarkStart w:id="1447" w:name="_Toc173935421"/>
      <w:bookmarkStart w:id="1448" w:name="_Toc173935707"/>
      <w:bookmarkStart w:id="1449" w:name="_Toc173935770"/>
      <w:bookmarkStart w:id="1450" w:name="_Toc173935827"/>
      <w:bookmarkStart w:id="1451" w:name="_Toc173936007"/>
      <w:bookmarkStart w:id="1452" w:name="_Toc174032418"/>
      <w:bookmarkStart w:id="1453" w:name="_Toc174032974"/>
      <w:bookmarkStart w:id="1454" w:name="_Toc174033537"/>
      <w:bookmarkStart w:id="1455" w:name="_Toc178499576"/>
      <w:bookmarkStart w:id="1456" w:name="_Toc178499649"/>
      <w:bookmarkStart w:id="1457" w:name="_Toc178499734"/>
      <w:bookmarkStart w:id="1458" w:name="_Toc178499805"/>
      <w:bookmarkStart w:id="1459" w:name="_Toc178499875"/>
      <w:bookmarkStart w:id="1460" w:name="_Toc178499944"/>
      <w:r>
        <w:rPr>
          <w:rFonts w:eastAsiaTheme="minorEastAsia"/>
          <w:sz w:val="22"/>
          <w:szCs w:val="22"/>
        </w:rPr>
        <w:t xml:space="preserve">Support UE to report probability(ies) of predicted Top K beam(s) based on some pre-defined interval or threshold/criterion. Otherwise, if the probability is not reported, the probability should be used as one of the </w:t>
      </w:r>
      <w:r>
        <w:rPr>
          <w:rFonts w:eastAsiaTheme="minorEastAsia"/>
          <w:color w:val="000000" w:themeColor="text1"/>
          <w:sz w:val="22"/>
          <w:szCs w:val="22"/>
        </w:rPr>
        <w:t>determining factors when reporting predicted beams at least for classification model.</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1FC8F0D4" w14:textId="4F342BD3" w:rsidR="002429F3" w:rsidRPr="005F055D" w:rsidRDefault="002429F3" w:rsidP="002429F3">
      <w:pPr>
        <w:pStyle w:val="a3"/>
        <w:numPr>
          <w:ilvl w:val="2"/>
          <w:numId w:val="1"/>
        </w:numPr>
        <w:spacing w:before="120" w:after="120"/>
        <w:ind w:firstLineChars="0"/>
        <w:outlineLvl w:val="1"/>
        <w:rPr>
          <w:rFonts w:eastAsia="宋体" w:cs="Times New Roman"/>
          <w:b/>
          <w:sz w:val="24"/>
          <w:szCs w:val="24"/>
        </w:rPr>
      </w:pPr>
      <w:bookmarkStart w:id="1461" w:name="OLE_LINK250"/>
      <w:bookmarkStart w:id="1462" w:name="OLE_LINK251"/>
      <w:bookmarkStart w:id="1463" w:name="OLE_LINK254"/>
      <w:bookmarkStart w:id="1464" w:name="OLE_LINK255"/>
      <w:r>
        <w:rPr>
          <w:rFonts w:eastAsia="宋体" w:cs="Times New Roman"/>
          <w:b/>
          <w:sz w:val="24"/>
          <w:szCs w:val="24"/>
        </w:rPr>
        <w:t>Monitoring RS</w:t>
      </w:r>
      <w:r w:rsidR="0008276B">
        <w:rPr>
          <w:rFonts w:eastAsia="宋体" w:cs="Times New Roman"/>
          <w:b/>
          <w:sz w:val="24"/>
          <w:szCs w:val="24"/>
        </w:rPr>
        <w:t xml:space="preserve"> configuration</w:t>
      </w:r>
    </w:p>
    <w:p w14:paraId="427B4A01" w14:textId="77777777" w:rsidR="002429F3" w:rsidRPr="00104863" w:rsidRDefault="002429F3" w:rsidP="002429F3">
      <w:pPr>
        <w:spacing w:before="156" w:after="156"/>
        <w:rPr>
          <w:rFonts w:eastAsiaTheme="minorEastAsia"/>
          <w:sz w:val="22"/>
          <w:szCs w:val="22"/>
        </w:rPr>
      </w:pPr>
      <w:r>
        <w:rPr>
          <w:rFonts w:eastAsiaTheme="minorEastAsia"/>
          <w:color w:val="000000" w:themeColor="text1"/>
          <w:sz w:val="22"/>
          <w:szCs w:val="22"/>
        </w:rPr>
        <w:t>As we mentioned before, it is feasible to use L1 signaling (e.g., CSI report) for data collection for performance monitoring, hence, the RS for performance monitoring can naturally be configured based on CSI framework. On the other hand, considering that performance monitoring may introduce new report content, and the calculation of performance metric typically relies on statistical outcomes, along with the potential requirement for extensive resource configuration, independently configuration of RS for performance monitoring can be considered, for instance, similar as BFD-RSs. Additionally, to save the overhead of configuring RS for performance monitoring, it can also be considered to implicitly obtain the RS for performance monitoring, for example, based on measurement RSs associated with the already CSI report(s).</w:t>
      </w:r>
    </w:p>
    <w:p w14:paraId="0ED2D3AB" w14:textId="77777777" w:rsidR="002429F3" w:rsidRDefault="002429F3" w:rsidP="002429F3">
      <w:pPr>
        <w:pStyle w:val="1st-Proposal-YJ"/>
        <w:spacing w:before="156" w:after="156"/>
        <w:rPr>
          <w:rFonts w:eastAsiaTheme="minorEastAsia"/>
          <w:sz w:val="22"/>
          <w:szCs w:val="22"/>
        </w:rPr>
      </w:pPr>
      <w:bookmarkStart w:id="1465" w:name="_Toc178499577"/>
      <w:bookmarkStart w:id="1466" w:name="_Toc178499650"/>
      <w:bookmarkStart w:id="1467" w:name="_Toc178499735"/>
      <w:bookmarkStart w:id="1468" w:name="_Toc178499806"/>
      <w:bookmarkStart w:id="1469" w:name="_Toc178499876"/>
      <w:bookmarkStart w:id="1470" w:name="_Toc178499945"/>
      <w:r w:rsidRPr="000E1873">
        <w:rPr>
          <w:rFonts w:eastAsiaTheme="minorEastAsia"/>
          <w:sz w:val="22"/>
          <w:szCs w:val="22"/>
        </w:rPr>
        <w:lastRenderedPageBreak/>
        <w:t xml:space="preserve">For </w:t>
      </w:r>
      <w:r>
        <w:rPr>
          <w:rFonts w:eastAsiaTheme="minorEastAsia"/>
          <w:sz w:val="22"/>
          <w:szCs w:val="22"/>
        </w:rPr>
        <w:t>determination</w:t>
      </w:r>
      <w:r w:rsidRPr="000E1873">
        <w:rPr>
          <w:rFonts w:eastAsiaTheme="minorEastAsia"/>
          <w:sz w:val="22"/>
          <w:szCs w:val="22"/>
        </w:rPr>
        <w:t xml:space="preserve"> of </w:t>
      </w:r>
      <w:r>
        <w:rPr>
          <w:rFonts w:eastAsiaTheme="minorEastAsia"/>
          <w:sz w:val="22"/>
          <w:szCs w:val="22"/>
        </w:rPr>
        <w:t>RS for performance monitoring, the following methods can be considered:</w:t>
      </w:r>
      <w:bookmarkEnd w:id="1465"/>
      <w:bookmarkEnd w:id="1466"/>
      <w:bookmarkEnd w:id="1467"/>
      <w:bookmarkEnd w:id="1468"/>
      <w:bookmarkEnd w:id="1469"/>
      <w:bookmarkEnd w:id="1470"/>
      <w:r>
        <w:rPr>
          <w:rFonts w:eastAsiaTheme="minorEastAsia"/>
          <w:sz w:val="22"/>
          <w:szCs w:val="22"/>
        </w:rPr>
        <w:t xml:space="preserve"> </w:t>
      </w:r>
    </w:p>
    <w:p w14:paraId="490F0FA7" w14:textId="77777777" w:rsidR="002429F3" w:rsidRDefault="002429F3" w:rsidP="002429F3">
      <w:pPr>
        <w:pStyle w:val="2nd-proposal-YJ"/>
        <w:spacing w:before="156" w:after="156"/>
        <w:rPr>
          <w:rFonts w:eastAsiaTheme="minorEastAsia"/>
          <w:sz w:val="22"/>
          <w:szCs w:val="22"/>
        </w:rPr>
      </w:pPr>
      <w:bookmarkStart w:id="1471" w:name="_Toc178499578"/>
      <w:bookmarkStart w:id="1472" w:name="_Toc178499651"/>
      <w:bookmarkStart w:id="1473" w:name="_Toc178499736"/>
      <w:bookmarkStart w:id="1474" w:name="_Toc178499807"/>
      <w:bookmarkStart w:id="1475" w:name="_Toc178499877"/>
      <w:bookmarkStart w:id="1476" w:name="_Toc178499946"/>
      <w:r>
        <w:rPr>
          <w:rFonts w:eastAsiaTheme="minorEastAsia"/>
          <w:sz w:val="22"/>
          <w:szCs w:val="22"/>
        </w:rPr>
        <w:t>Explicit configuration based on CSI framework.</w:t>
      </w:r>
      <w:bookmarkEnd w:id="1471"/>
      <w:bookmarkEnd w:id="1472"/>
      <w:bookmarkEnd w:id="1473"/>
      <w:bookmarkEnd w:id="1474"/>
      <w:bookmarkEnd w:id="1475"/>
      <w:bookmarkEnd w:id="1476"/>
    </w:p>
    <w:p w14:paraId="61D84CE9" w14:textId="77777777" w:rsidR="002429F3" w:rsidRDefault="002429F3" w:rsidP="002429F3">
      <w:pPr>
        <w:pStyle w:val="2nd-proposal-YJ"/>
        <w:spacing w:before="156" w:after="156"/>
        <w:rPr>
          <w:rFonts w:eastAsiaTheme="minorEastAsia"/>
          <w:sz w:val="22"/>
          <w:szCs w:val="22"/>
        </w:rPr>
      </w:pPr>
      <w:bookmarkStart w:id="1477" w:name="_Toc178499579"/>
      <w:bookmarkStart w:id="1478" w:name="_Toc178499652"/>
      <w:bookmarkStart w:id="1479" w:name="_Toc178499737"/>
      <w:bookmarkStart w:id="1480" w:name="_Toc178499808"/>
      <w:bookmarkStart w:id="1481" w:name="_Toc178499878"/>
      <w:bookmarkStart w:id="1482" w:name="_Toc178499947"/>
      <w:r>
        <w:rPr>
          <w:rFonts w:eastAsiaTheme="minorEastAsia"/>
          <w:sz w:val="22"/>
          <w:szCs w:val="22"/>
        </w:rPr>
        <w:t>Explicit independent configuration, e.g., similar as BFD-RSs.</w:t>
      </w:r>
      <w:bookmarkEnd w:id="1477"/>
      <w:bookmarkEnd w:id="1478"/>
      <w:bookmarkEnd w:id="1479"/>
      <w:bookmarkEnd w:id="1480"/>
      <w:bookmarkEnd w:id="1481"/>
      <w:bookmarkEnd w:id="1482"/>
    </w:p>
    <w:p w14:paraId="420B7F47" w14:textId="77777777" w:rsidR="002429F3" w:rsidRPr="005F055D" w:rsidRDefault="002429F3" w:rsidP="002429F3">
      <w:pPr>
        <w:pStyle w:val="2nd-proposal-YJ"/>
        <w:spacing w:before="156" w:after="156"/>
        <w:rPr>
          <w:rFonts w:eastAsiaTheme="minorEastAsia"/>
          <w:sz w:val="22"/>
          <w:szCs w:val="22"/>
        </w:rPr>
      </w:pPr>
      <w:bookmarkStart w:id="1483" w:name="_Toc178499580"/>
      <w:bookmarkStart w:id="1484" w:name="_Toc178499653"/>
      <w:bookmarkStart w:id="1485" w:name="_Toc178499738"/>
      <w:bookmarkStart w:id="1486" w:name="_Toc178499809"/>
      <w:bookmarkStart w:id="1487" w:name="_Toc178499879"/>
      <w:bookmarkStart w:id="1488" w:name="_Toc178499948"/>
      <w:r>
        <w:rPr>
          <w:rFonts w:eastAsiaTheme="minorEastAsia"/>
          <w:sz w:val="22"/>
          <w:szCs w:val="22"/>
        </w:rPr>
        <w:t>Implicit obtainment, e.g., based on RSs associated with the already CSI report(s).</w:t>
      </w:r>
      <w:bookmarkEnd w:id="1483"/>
      <w:bookmarkEnd w:id="1484"/>
      <w:bookmarkEnd w:id="1485"/>
      <w:bookmarkEnd w:id="1486"/>
      <w:bookmarkEnd w:id="1487"/>
      <w:bookmarkEnd w:id="1488"/>
    </w:p>
    <w:p w14:paraId="4C8D8B05" w14:textId="626E35B6" w:rsidR="002429F3" w:rsidRPr="00104863" w:rsidRDefault="002429F3" w:rsidP="002429F3">
      <w:pPr>
        <w:spacing w:before="156" w:after="156"/>
        <w:rPr>
          <w:rFonts w:eastAsiaTheme="minorEastAsia"/>
          <w:sz w:val="22"/>
          <w:szCs w:val="22"/>
        </w:rPr>
      </w:pPr>
      <w:r>
        <w:rPr>
          <w:rFonts w:eastAsiaTheme="minorEastAsia"/>
          <w:color w:val="000000" w:themeColor="text1"/>
          <w:sz w:val="22"/>
          <w:szCs w:val="22"/>
        </w:rPr>
        <w:t>For the monitoring RS resources, configuring the whole Set A for UE may result in excessive signaling overhead. Also, in some scenarios, it is not necessary to configure the whole Set A. Therefore, adopting a strategy that involves configuring a subset of Set A might be needed, including how to identify and select the beams for efficient performance monitoring.</w:t>
      </w:r>
    </w:p>
    <w:p w14:paraId="1517BBE8" w14:textId="33F92015" w:rsidR="002429F3" w:rsidRPr="00026B50" w:rsidRDefault="002429F3" w:rsidP="00026B50">
      <w:pPr>
        <w:pStyle w:val="1st-Proposal-YJ"/>
        <w:spacing w:before="156" w:after="156"/>
        <w:rPr>
          <w:rFonts w:eastAsiaTheme="minorEastAsia"/>
          <w:sz w:val="22"/>
          <w:szCs w:val="22"/>
        </w:rPr>
      </w:pPr>
      <w:bookmarkStart w:id="1489" w:name="_Toc178499581"/>
      <w:bookmarkStart w:id="1490" w:name="_Toc178499654"/>
      <w:bookmarkStart w:id="1491" w:name="_Toc178499739"/>
      <w:bookmarkStart w:id="1492" w:name="_Toc178499810"/>
      <w:bookmarkStart w:id="1493" w:name="_Toc178499880"/>
      <w:bookmarkStart w:id="1494" w:name="_Toc178499949"/>
      <w:r>
        <w:rPr>
          <w:rFonts w:eastAsia="Yu Mincho"/>
          <w:sz w:val="22"/>
          <w:szCs w:val="22"/>
          <w:lang w:eastAsia="ja-JP"/>
        </w:rPr>
        <w:t>It is necessary to consider selecting a subset of Set A as the monitoring RS resource set.</w:t>
      </w:r>
      <w:bookmarkEnd w:id="1489"/>
      <w:bookmarkEnd w:id="1490"/>
      <w:bookmarkEnd w:id="1491"/>
      <w:bookmarkEnd w:id="1492"/>
      <w:bookmarkEnd w:id="1493"/>
      <w:bookmarkEnd w:id="1494"/>
    </w:p>
    <w:bookmarkEnd w:id="1461"/>
    <w:bookmarkEnd w:id="1462"/>
    <w:bookmarkEnd w:id="1463"/>
    <w:bookmarkEnd w:id="1464"/>
    <w:p w14:paraId="53681A47" w14:textId="19F80E15" w:rsidR="001521E1" w:rsidRPr="001521E1" w:rsidRDefault="009A1C9F" w:rsidP="0076287F">
      <w:pPr>
        <w:pStyle w:val="a3"/>
        <w:numPr>
          <w:ilvl w:val="1"/>
          <w:numId w:val="1"/>
        </w:numPr>
        <w:spacing w:before="120" w:after="120"/>
        <w:ind w:firstLineChars="0"/>
        <w:outlineLvl w:val="1"/>
        <w:rPr>
          <w:rFonts w:eastAsia="宋体" w:cs="Times New Roman"/>
          <w:b/>
          <w:sz w:val="24"/>
          <w:szCs w:val="24"/>
        </w:rPr>
      </w:pPr>
      <w:r>
        <w:rPr>
          <w:rFonts w:eastAsia="宋体" w:cs="Times New Roman"/>
          <w:b/>
          <w:sz w:val="24"/>
          <w:szCs w:val="24"/>
        </w:rPr>
        <w:t>Others</w:t>
      </w:r>
    </w:p>
    <w:p w14:paraId="5BC4FACC" w14:textId="77777777"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For model management, an important point to consider and discuss is how the overall beam prediction framework co-work with carrier aggregation and bandwidth part functionality. For carrier aggregation where cells are operating in different RF bands (</w:t>
      </w:r>
      <w:r w:rsidRPr="00761167">
        <w:rPr>
          <w:rFonts w:eastAsiaTheme="minorEastAsia"/>
          <w:i/>
          <w:color w:val="000000" w:themeColor="text1"/>
          <w:sz w:val="22"/>
          <w:szCs w:val="22"/>
        </w:rPr>
        <w:t xml:space="preserve">e.g. </w:t>
      </w:r>
      <w:r w:rsidRPr="00D6393A">
        <w:rPr>
          <w:rFonts w:eastAsiaTheme="minorEastAsia"/>
          <w:color w:val="000000" w:themeColor="text1"/>
          <w:sz w:val="22"/>
          <w:szCs w:val="22"/>
        </w:rPr>
        <w:t>one cell in FR1 and other cell in FR2), whether multiple beam prediction models can run simultaneously at UE corresponding to different RF bands</w:t>
      </w:r>
      <w:r>
        <w:rPr>
          <w:rFonts w:eastAsiaTheme="minorEastAsia"/>
          <w:color w:val="000000" w:themeColor="text1"/>
          <w:sz w:val="22"/>
          <w:szCs w:val="22"/>
        </w:rPr>
        <w:t>?</w:t>
      </w:r>
      <w:r w:rsidRPr="00D6393A">
        <w:rPr>
          <w:rFonts w:eastAsiaTheme="minorEastAsia"/>
          <w:color w:val="000000" w:themeColor="text1"/>
          <w:sz w:val="22"/>
          <w:szCs w:val="22"/>
        </w:rPr>
        <w:t xml:space="preserve"> If yes, then how does UE indicate its capability on how many models can be simultaneously run</w:t>
      </w:r>
      <w:r>
        <w:rPr>
          <w:rFonts w:eastAsiaTheme="minorEastAsia"/>
          <w:color w:val="000000" w:themeColor="text1"/>
          <w:sz w:val="22"/>
          <w:szCs w:val="22"/>
        </w:rPr>
        <w:t xml:space="preserve">? </w:t>
      </w:r>
      <w:r w:rsidRPr="00D6393A">
        <w:rPr>
          <w:rFonts w:eastAsiaTheme="minorEastAsia"/>
          <w:color w:val="000000" w:themeColor="text1"/>
          <w:sz w:val="22"/>
          <w:szCs w:val="22"/>
        </w:rPr>
        <w:t>Furthermore, in this case, the signalling for management of the model (</w:t>
      </w:r>
      <w:r w:rsidRPr="00761167">
        <w:rPr>
          <w:rFonts w:eastAsiaTheme="minorEastAsia"/>
          <w:i/>
          <w:color w:val="000000" w:themeColor="text1"/>
          <w:sz w:val="22"/>
          <w:szCs w:val="22"/>
        </w:rPr>
        <w:t xml:space="preserve">e.g. </w:t>
      </w:r>
      <w:r w:rsidRPr="00D6393A">
        <w:rPr>
          <w:rFonts w:eastAsiaTheme="minorEastAsia"/>
          <w:color w:val="000000" w:themeColor="text1"/>
          <w:sz w:val="22"/>
          <w:szCs w:val="22"/>
        </w:rPr>
        <w:t xml:space="preserve">activation/deactivation) needs to consider this association of AI/ML model with the appropriate serving cell or RF band. </w:t>
      </w:r>
    </w:p>
    <w:p w14:paraId="2ED63841" w14:textId="77777777" w:rsidR="00332D19" w:rsidRPr="005808E6" w:rsidRDefault="00332D19" w:rsidP="00332D19">
      <w:pPr>
        <w:pStyle w:val="1st-ob-YJ"/>
        <w:spacing w:before="156" w:after="156"/>
        <w:rPr>
          <w:rFonts w:eastAsiaTheme="minorEastAsia"/>
          <w:b w:val="0"/>
          <w:i w:val="0"/>
          <w:sz w:val="22"/>
          <w:szCs w:val="22"/>
        </w:rPr>
      </w:pPr>
      <w:bookmarkStart w:id="1495" w:name="_Toc162427298"/>
      <w:bookmarkStart w:id="1496" w:name="_Toc162427515"/>
      <w:bookmarkStart w:id="1497" w:name="_Toc162427820"/>
      <w:bookmarkStart w:id="1498" w:name="_Toc162442277"/>
      <w:bookmarkStart w:id="1499" w:name="_Toc162594355"/>
      <w:bookmarkStart w:id="1500" w:name="_Toc162594560"/>
      <w:bookmarkStart w:id="1501" w:name="_Toc162594610"/>
      <w:bookmarkStart w:id="1502" w:name="_Toc162594803"/>
      <w:bookmarkStart w:id="1503" w:name="_Toc162596541"/>
      <w:bookmarkStart w:id="1504" w:name="_Toc162597602"/>
      <w:bookmarkStart w:id="1505" w:name="_Toc162598213"/>
      <w:bookmarkStart w:id="1506" w:name="_Toc162873519"/>
      <w:bookmarkStart w:id="1507" w:name="_Toc162939857"/>
      <w:bookmarkStart w:id="1508" w:name="_Toc162939913"/>
      <w:bookmarkStart w:id="1509" w:name="_Toc162939969"/>
      <w:bookmarkStart w:id="1510" w:name="_Toc162940026"/>
      <w:bookmarkStart w:id="1511" w:name="_Toc162941454"/>
      <w:bookmarkStart w:id="1512" w:name="_Toc163047732"/>
      <w:bookmarkStart w:id="1513" w:name="_Toc163050361"/>
      <w:bookmarkStart w:id="1514" w:name="_Toc163050593"/>
      <w:bookmarkStart w:id="1515" w:name="_Toc163050798"/>
      <w:bookmarkStart w:id="1516" w:name="_Toc163050875"/>
      <w:bookmarkStart w:id="1517" w:name="_Toc165875511"/>
      <w:bookmarkStart w:id="1518" w:name="_Toc165875576"/>
      <w:bookmarkStart w:id="1519" w:name="_Toc165875635"/>
      <w:bookmarkStart w:id="1520" w:name="_Toc165987516"/>
      <w:bookmarkStart w:id="1521" w:name="_Toc166164220"/>
      <w:bookmarkStart w:id="1522" w:name="_Toc166164719"/>
      <w:bookmarkStart w:id="1523" w:name="_Toc166164821"/>
      <w:bookmarkStart w:id="1524" w:name="_Toc173935361"/>
      <w:bookmarkStart w:id="1525" w:name="_Toc173935948"/>
      <w:bookmarkStart w:id="1526" w:name="_Toc174032435"/>
      <w:bookmarkStart w:id="1527" w:name="_Toc174033484"/>
      <w:bookmarkStart w:id="1528" w:name="_Toc178499508"/>
      <w:bookmarkStart w:id="1529" w:name="_Toc178499668"/>
      <w:r w:rsidRPr="005808E6">
        <w:rPr>
          <w:rFonts w:eastAsiaTheme="minorEastAsia"/>
          <w:sz w:val="22"/>
          <w:szCs w:val="22"/>
        </w:rPr>
        <w:t>Multiple beam prediction models may run simultaneously at UE corresponding to different RF bands in CA.</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6B38EEC7" w14:textId="77777777"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When we consider the bandwidth part functionality, there can be a single model which can run for different bandwidth parts of a serving cell as all bandwidth parts share the same set of beams. However, there would still be a need to provide BWP specific configuration parameters for beam prediction. For instance, when UE switches from one BWP to another, the Set</w:t>
      </w:r>
      <w:r>
        <w:rPr>
          <w:rFonts w:eastAsiaTheme="minorEastAsia"/>
          <w:color w:val="000000" w:themeColor="text1"/>
          <w:sz w:val="22"/>
          <w:szCs w:val="22"/>
        </w:rPr>
        <w:t xml:space="preserve"> </w:t>
      </w:r>
      <w:r w:rsidRPr="00D6393A">
        <w:rPr>
          <w:rFonts w:eastAsiaTheme="minorEastAsia"/>
          <w:color w:val="000000" w:themeColor="text1"/>
          <w:sz w:val="22"/>
          <w:szCs w:val="22"/>
        </w:rPr>
        <w:t>B association may not be applicable anymore as reference signals configurations are provided per BWP. This creates the need to have some of the beam prediction configuration (like Set</w:t>
      </w:r>
      <w:r>
        <w:rPr>
          <w:rFonts w:eastAsiaTheme="minorEastAsia"/>
          <w:color w:val="000000" w:themeColor="text1"/>
          <w:sz w:val="22"/>
          <w:szCs w:val="22"/>
        </w:rPr>
        <w:t xml:space="preserve"> </w:t>
      </w:r>
      <w:r w:rsidRPr="00D6393A">
        <w:rPr>
          <w:rFonts w:eastAsiaTheme="minorEastAsia"/>
          <w:color w:val="000000" w:themeColor="text1"/>
          <w:sz w:val="22"/>
          <w:szCs w:val="22"/>
        </w:rPr>
        <w:t>B association to RS resources) to be BWP specific.</w:t>
      </w:r>
    </w:p>
    <w:p w14:paraId="022D27FB" w14:textId="77777777"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Although the signalling framework for the above issues may ultimately be designed by RAN2, but RAN1 still needs to provide relevant guidelines to RAN2 to allow developing such framework and hence further discussions are necessary on this topic.</w:t>
      </w:r>
    </w:p>
    <w:p w14:paraId="19637A03" w14:textId="77777777" w:rsidR="00332D19" w:rsidRPr="005808E6" w:rsidRDefault="00332D19" w:rsidP="00332D19">
      <w:pPr>
        <w:pStyle w:val="1st-ob-YJ"/>
        <w:spacing w:before="156" w:after="156"/>
        <w:rPr>
          <w:rFonts w:eastAsiaTheme="minorEastAsia"/>
          <w:b w:val="0"/>
          <w:i w:val="0"/>
          <w:sz w:val="22"/>
          <w:szCs w:val="22"/>
        </w:rPr>
      </w:pPr>
      <w:bookmarkStart w:id="1530" w:name="_Toc162427299"/>
      <w:bookmarkStart w:id="1531" w:name="_Toc162427516"/>
      <w:bookmarkStart w:id="1532" w:name="_Toc162427821"/>
      <w:bookmarkStart w:id="1533" w:name="_Toc162442278"/>
      <w:bookmarkStart w:id="1534" w:name="_Toc162594356"/>
      <w:bookmarkStart w:id="1535" w:name="_Toc162594561"/>
      <w:bookmarkStart w:id="1536" w:name="_Toc162594611"/>
      <w:bookmarkStart w:id="1537" w:name="_Toc162594804"/>
      <w:bookmarkStart w:id="1538" w:name="_Toc162596542"/>
      <w:bookmarkStart w:id="1539" w:name="_Toc162597603"/>
      <w:bookmarkStart w:id="1540" w:name="_Toc162598214"/>
      <w:bookmarkStart w:id="1541" w:name="_Toc162873520"/>
      <w:bookmarkStart w:id="1542" w:name="_Toc162939858"/>
      <w:bookmarkStart w:id="1543" w:name="_Toc162939914"/>
      <w:bookmarkStart w:id="1544" w:name="_Toc162939970"/>
      <w:bookmarkStart w:id="1545" w:name="_Toc162940027"/>
      <w:bookmarkStart w:id="1546" w:name="_Toc162941455"/>
      <w:bookmarkStart w:id="1547" w:name="_Toc163047733"/>
      <w:bookmarkStart w:id="1548" w:name="_Toc163050362"/>
      <w:bookmarkStart w:id="1549" w:name="_Toc163050594"/>
      <w:bookmarkStart w:id="1550" w:name="_Toc163050799"/>
      <w:bookmarkStart w:id="1551" w:name="_Toc163050876"/>
      <w:bookmarkStart w:id="1552" w:name="_Toc165875512"/>
      <w:bookmarkStart w:id="1553" w:name="_Toc165875577"/>
      <w:bookmarkStart w:id="1554" w:name="_Toc165875636"/>
      <w:bookmarkStart w:id="1555" w:name="_Toc165987517"/>
      <w:bookmarkStart w:id="1556" w:name="_Toc166164221"/>
      <w:bookmarkStart w:id="1557" w:name="_Toc166164720"/>
      <w:bookmarkStart w:id="1558" w:name="_Toc166164822"/>
      <w:bookmarkStart w:id="1559" w:name="_Toc173935362"/>
      <w:bookmarkStart w:id="1560" w:name="_Toc173935949"/>
      <w:bookmarkStart w:id="1561" w:name="_Toc174032436"/>
      <w:bookmarkStart w:id="1562" w:name="_Toc174033485"/>
      <w:bookmarkStart w:id="1563" w:name="_Toc178499509"/>
      <w:bookmarkStart w:id="1564" w:name="_Toc178499669"/>
      <w:r w:rsidRPr="005808E6">
        <w:rPr>
          <w:rFonts w:eastAsiaTheme="minorEastAsia"/>
          <w:sz w:val="22"/>
          <w:szCs w:val="22"/>
        </w:rPr>
        <w:t>Some of the beam prediction configuration parameters may be BWP specific when UE is configured with multiple BWPs</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184C96EB" w14:textId="77777777" w:rsidR="00332D19" w:rsidRPr="005D2006" w:rsidRDefault="00332D19" w:rsidP="005D2006">
      <w:pPr>
        <w:pStyle w:val="1st-Proposal-YJ"/>
        <w:spacing w:before="156" w:after="156"/>
        <w:rPr>
          <w:rFonts w:eastAsiaTheme="minorEastAsia"/>
          <w:sz w:val="22"/>
          <w:szCs w:val="22"/>
        </w:rPr>
      </w:pPr>
      <w:bookmarkStart w:id="1565" w:name="_Toc162427854"/>
      <w:bookmarkStart w:id="1566" w:name="_Toc162442311"/>
      <w:bookmarkStart w:id="1567" w:name="_Toc162594390"/>
      <w:bookmarkStart w:id="1568" w:name="_Toc162594595"/>
      <w:bookmarkStart w:id="1569" w:name="_Toc162594645"/>
      <w:bookmarkStart w:id="1570" w:name="_Toc162594838"/>
      <w:bookmarkStart w:id="1571" w:name="_Toc162596578"/>
      <w:bookmarkStart w:id="1572" w:name="_Toc162597639"/>
      <w:bookmarkStart w:id="1573" w:name="_Toc162598250"/>
      <w:bookmarkStart w:id="1574" w:name="_Toc162873558"/>
      <w:bookmarkStart w:id="1575" w:name="_Toc162939897"/>
      <w:bookmarkStart w:id="1576" w:name="_Toc162939953"/>
      <w:bookmarkStart w:id="1577" w:name="_Toc162940009"/>
      <w:bookmarkStart w:id="1578" w:name="_Toc162940065"/>
      <w:bookmarkStart w:id="1579" w:name="_Toc162941493"/>
      <w:bookmarkStart w:id="1580" w:name="_Toc163047771"/>
      <w:bookmarkStart w:id="1581" w:name="_Toc163050400"/>
      <w:bookmarkStart w:id="1582" w:name="_Toc163050632"/>
      <w:bookmarkStart w:id="1583" w:name="_Toc163050837"/>
      <w:bookmarkStart w:id="1584" w:name="_Toc163050914"/>
      <w:bookmarkStart w:id="1585" w:name="_Toc165875556"/>
      <w:bookmarkStart w:id="1586" w:name="_Toc165875620"/>
      <w:bookmarkStart w:id="1587" w:name="_Toc165875679"/>
      <w:bookmarkStart w:id="1588" w:name="_Toc165987491"/>
      <w:bookmarkStart w:id="1589" w:name="_Toc166164267"/>
      <w:bookmarkStart w:id="1590" w:name="_Toc166164765"/>
      <w:bookmarkStart w:id="1591" w:name="_Toc166164867"/>
      <w:bookmarkStart w:id="1592" w:name="_Toc173935424"/>
      <w:bookmarkStart w:id="1593" w:name="_Toc173935710"/>
      <w:bookmarkStart w:id="1594" w:name="_Toc173935773"/>
      <w:bookmarkStart w:id="1595" w:name="_Toc173935830"/>
      <w:bookmarkStart w:id="1596" w:name="_Toc173936010"/>
      <w:bookmarkStart w:id="1597" w:name="_Toc174032421"/>
      <w:bookmarkStart w:id="1598" w:name="_Toc174032977"/>
      <w:bookmarkStart w:id="1599" w:name="_Toc174033540"/>
      <w:bookmarkStart w:id="1600" w:name="_Toc178499582"/>
      <w:bookmarkStart w:id="1601" w:name="_Toc178499655"/>
      <w:bookmarkStart w:id="1602" w:name="_Toc178499740"/>
      <w:bookmarkStart w:id="1603" w:name="_Toc178499811"/>
      <w:bookmarkStart w:id="1604" w:name="_Toc178499881"/>
      <w:bookmarkStart w:id="1605" w:name="_Toc178499950"/>
      <w:r>
        <w:rPr>
          <w:rFonts w:eastAsiaTheme="minorEastAsia"/>
          <w:sz w:val="22"/>
          <w:szCs w:val="22"/>
        </w:rPr>
        <w:t>RAN1 to discuss the impact of CA and BWP operation on the beam prediction framework</w:t>
      </w:r>
      <w:r w:rsidRPr="000A7BB3">
        <w:rPr>
          <w:rFonts w:eastAsiaTheme="minorEastAsia"/>
          <w:sz w:val="22"/>
          <w:szCs w:val="22"/>
        </w:rPr>
        <w:t>.</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4D4666F9" w14:textId="310D3C29" w:rsidR="00332D19" w:rsidRPr="00D6393A"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As discussed, if none of AI/ML models can provide satisfactory performance, fallback to non-AI operations maybe inevitable. For BM related sub use cases, the non-AI operation may be the NW configured/triggered beam report introduced in previous releases, and all supported beam report methods require proper NW configurations. It may be too late for the NW to configure legacy beam report via RRC reconfiguration after determining that none of AI/ML model can work properly, therefore the legacy beam report may be configured </w:t>
      </w:r>
      <w:r w:rsidRPr="007F3A75">
        <w:rPr>
          <w:rFonts w:eastAsiaTheme="minorEastAsia"/>
          <w:color w:val="000000" w:themeColor="text1"/>
          <w:sz w:val="22"/>
          <w:szCs w:val="22"/>
        </w:rPr>
        <w:t>simultaneously with the AI/ML based BM</w:t>
      </w:r>
      <w:r>
        <w:rPr>
          <w:rFonts w:eastAsiaTheme="minorEastAsia"/>
          <w:color w:val="000000" w:themeColor="text1"/>
          <w:sz w:val="22"/>
          <w:szCs w:val="22"/>
        </w:rPr>
        <w:t>-Case1 and/or BM-Case2. For example, the association between the measurement/report configuration IDs of the legacy BM and the AI/ML based BM can be explicitly configured.</w:t>
      </w:r>
    </w:p>
    <w:p w14:paraId="20E941BD" w14:textId="77777777" w:rsidR="00332D19" w:rsidRPr="005808E6" w:rsidRDefault="00332D19" w:rsidP="00332D19">
      <w:pPr>
        <w:pStyle w:val="1st-ob-YJ"/>
        <w:spacing w:before="156" w:after="156"/>
        <w:rPr>
          <w:rFonts w:eastAsiaTheme="minorEastAsia"/>
          <w:b w:val="0"/>
          <w:i w:val="0"/>
          <w:sz w:val="22"/>
          <w:szCs w:val="22"/>
        </w:rPr>
      </w:pPr>
      <w:bookmarkStart w:id="1606" w:name="_Toc162427300"/>
      <w:bookmarkStart w:id="1607" w:name="_Toc162427517"/>
      <w:bookmarkStart w:id="1608" w:name="_Toc162427822"/>
      <w:bookmarkStart w:id="1609" w:name="_Toc162442279"/>
      <w:bookmarkStart w:id="1610" w:name="_Toc162594357"/>
      <w:bookmarkStart w:id="1611" w:name="_Toc162594562"/>
      <w:bookmarkStart w:id="1612" w:name="_Toc162594612"/>
      <w:bookmarkStart w:id="1613" w:name="_Toc162594805"/>
      <w:bookmarkStart w:id="1614" w:name="_Toc162596543"/>
      <w:bookmarkStart w:id="1615" w:name="_Toc162597604"/>
      <w:bookmarkStart w:id="1616" w:name="_Toc162598215"/>
      <w:bookmarkStart w:id="1617" w:name="_Toc162873521"/>
      <w:bookmarkStart w:id="1618" w:name="_Toc162939859"/>
      <w:bookmarkStart w:id="1619" w:name="_Toc162939915"/>
      <w:bookmarkStart w:id="1620" w:name="_Toc162939971"/>
      <w:bookmarkStart w:id="1621" w:name="_Toc162940028"/>
      <w:bookmarkStart w:id="1622" w:name="_Toc162941456"/>
      <w:bookmarkStart w:id="1623" w:name="_Toc163047734"/>
      <w:bookmarkStart w:id="1624" w:name="_Toc163050363"/>
      <w:bookmarkStart w:id="1625" w:name="_Toc163050595"/>
      <w:bookmarkStart w:id="1626" w:name="_Toc163050800"/>
      <w:bookmarkStart w:id="1627" w:name="_Toc163050877"/>
      <w:bookmarkStart w:id="1628" w:name="_Toc165875513"/>
      <w:bookmarkStart w:id="1629" w:name="_Toc165875578"/>
      <w:bookmarkStart w:id="1630" w:name="_Toc165875637"/>
      <w:bookmarkStart w:id="1631" w:name="_Toc165987518"/>
      <w:bookmarkStart w:id="1632" w:name="_Toc166164222"/>
      <w:bookmarkStart w:id="1633" w:name="_Toc166164721"/>
      <w:bookmarkStart w:id="1634" w:name="_Toc166164823"/>
      <w:bookmarkStart w:id="1635" w:name="_Toc173935363"/>
      <w:bookmarkStart w:id="1636" w:name="_Toc173935950"/>
      <w:bookmarkStart w:id="1637" w:name="_Toc174032437"/>
      <w:bookmarkStart w:id="1638" w:name="_Toc174033486"/>
      <w:bookmarkStart w:id="1639" w:name="_Toc178499510"/>
      <w:bookmarkStart w:id="1640" w:name="_Toc178499670"/>
      <w:r w:rsidRPr="005808E6">
        <w:rPr>
          <w:rFonts w:eastAsiaTheme="minorEastAsia"/>
          <w:sz w:val="22"/>
          <w:szCs w:val="22"/>
        </w:rPr>
        <w:lastRenderedPageBreak/>
        <w:t>If legacy BM is configured simultaneously with the AI/ML based BM, the fallback can be determined by the legacy BM.</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2F8BBCFD" w14:textId="77777777" w:rsidR="00332D19" w:rsidRPr="005D2006" w:rsidRDefault="00332D19" w:rsidP="005D2006">
      <w:pPr>
        <w:pStyle w:val="1st-Proposal-YJ"/>
        <w:spacing w:before="156" w:after="156"/>
        <w:rPr>
          <w:rFonts w:eastAsiaTheme="minorEastAsia"/>
          <w:sz w:val="22"/>
          <w:szCs w:val="22"/>
        </w:rPr>
      </w:pPr>
      <w:bookmarkStart w:id="1641" w:name="_Toc162427855"/>
      <w:bookmarkStart w:id="1642" w:name="_Toc162442312"/>
      <w:bookmarkStart w:id="1643" w:name="_Toc162594391"/>
      <w:bookmarkStart w:id="1644" w:name="_Toc162594596"/>
      <w:bookmarkStart w:id="1645" w:name="_Toc162594646"/>
      <w:bookmarkStart w:id="1646" w:name="_Toc162594839"/>
      <w:bookmarkStart w:id="1647" w:name="_Toc162596579"/>
      <w:bookmarkStart w:id="1648" w:name="_Toc162597640"/>
      <w:bookmarkStart w:id="1649" w:name="_Toc162598251"/>
      <w:bookmarkStart w:id="1650" w:name="_Toc162873559"/>
      <w:bookmarkStart w:id="1651" w:name="_Toc162939898"/>
      <w:bookmarkStart w:id="1652" w:name="_Toc162939954"/>
      <w:bookmarkStart w:id="1653" w:name="_Toc162940010"/>
      <w:bookmarkStart w:id="1654" w:name="_Toc162940066"/>
      <w:bookmarkStart w:id="1655" w:name="_Toc162941494"/>
      <w:bookmarkStart w:id="1656" w:name="_Toc163047772"/>
      <w:bookmarkStart w:id="1657" w:name="_Toc163050401"/>
      <w:bookmarkStart w:id="1658" w:name="_Toc163050633"/>
      <w:bookmarkStart w:id="1659" w:name="_Toc163050838"/>
      <w:bookmarkStart w:id="1660" w:name="_Toc163050915"/>
      <w:bookmarkStart w:id="1661" w:name="_Toc165875557"/>
      <w:bookmarkStart w:id="1662" w:name="_Toc165875621"/>
      <w:bookmarkStart w:id="1663" w:name="_Toc165875680"/>
      <w:bookmarkStart w:id="1664" w:name="_Toc165987492"/>
      <w:bookmarkStart w:id="1665" w:name="_Toc166164268"/>
      <w:bookmarkStart w:id="1666" w:name="_Toc166164766"/>
      <w:bookmarkStart w:id="1667" w:name="_Toc166164868"/>
      <w:bookmarkStart w:id="1668" w:name="_Toc173935425"/>
      <w:bookmarkStart w:id="1669" w:name="_Toc173935711"/>
      <w:bookmarkStart w:id="1670" w:name="_Toc173935774"/>
      <w:bookmarkStart w:id="1671" w:name="_Toc173935831"/>
      <w:bookmarkStart w:id="1672" w:name="_Toc173936011"/>
      <w:bookmarkStart w:id="1673" w:name="_Toc174032422"/>
      <w:bookmarkStart w:id="1674" w:name="_Toc174032978"/>
      <w:bookmarkStart w:id="1675" w:name="_Toc174033541"/>
      <w:bookmarkStart w:id="1676" w:name="_Toc178499583"/>
      <w:bookmarkStart w:id="1677" w:name="_Toc178499656"/>
      <w:bookmarkStart w:id="1678" w:name="_Toc178499741"/>
      <w:bookmarkStart w:id="1679" w:name="_Toc178499812"/>
      <w:bookmarkStart w:id="1680" w:name="_Toc178499882"/>
      <w:bookmarkStart w:id="1681" w:name="_Toc178499951"/>
      <w:r>
        <w:rPr>
          <w:rFonts w:eastAsiaTheme="minorEastAsia"/>
          <w:sz w:val="22"/>
          <w:szCs w:val="22"/>
        </w:rPr>
        <w:t>S</w:t>
      </w:r>
      <w:r w:rsidRPr="000A7BB3">
        <w:rPr>
          <w:rFonts w:eastAsiaTheme="minorEastAsia"/>
          <w:sz w:val="22"/>
          <w:szCs w:val="22"/>
        </w:rPr>
        <w:t xml:space="preserve">upport to provide associated legacy BM </w:t>
      </w:r>
      <w:r>
        <w:rPr>
          <w:rFonts w:eastAsiaTheme="minorEastAsia"/>
          <w:sz w:val="22"/>
          <w:szCs w:val="22"/>
        </w:rPr>
        <w:t xml:space="preserve">configuration </w:t>
      </w:r>
      <w:r w:rsidRPr="000A7BB3">
        <w:rPr>
          <w:rFonts w:eastAsiaTheme="minorEastAsia"/>
          <w:sz w:val="22"/>
          <w:szCs w:val="22"/>
        </w:rPr>
        <w:t>together with the configuration of AI/ML based BM.</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1EDDFAC6" w14:textId="77777777" w:rsidR="001521E1" w:rsidRPr="001521E1" w:rsidRDefault="001521E1" w:rsidP="001521E1">
      <w:pPr>
        <w:spacing w:beforeLines="0" w:before="0" w:afterLines="0" w:after="120"/>
        <w:rPr>
          <w:rFonts w:eastAsia="宋体" w:cs="Times New Roman"/>
          <w:color w:val="000000"/>
          <w:kern w:val="0"/>
          <w:sz w:val="22"/>
          <w:szCs w:val="22"/>
        </w:rPr>
      </w:pPr>
    </w:p>
    <w:p w14:paraId="44EA2EA2" w14:textId="77777777" w:rsidR="001521E1" w:rsidRDefault="001521E1" w:rsidP="00397D3B">
      <w:pPr>
        <w:pStyle w:val="1"/>
        <w:numPr>
          <w:ilvl w:val="0"/>
          <w:numId w:val="1"/>
        </w:numPr>
        <w:spacing w:beforeLines="0" w:before="0" w:afterLines="0" w:after="0"/>
        <w:rPr>
          <w:rFonts w:eastAsia="宋体"/>
          <w:sz w:val="28"/>
          <w:szCs w:val="28"/>
        </w:rPr>
      </w:pPr>
      <w:r w:rsidRPr="001521E1">
        <w:rPr>
          <w:rFonts w:eastAsia="宋体"/>
          <w:sz w:val="28"/>
          <w:szCs w:val="28"/>
        </w:rPr>
        <w:t>Discussion on Impacts of AI/ML on Beam Management</w:t>
      </w:r>
    </w:p>
    <w:p w14:paraId="670BD93C" w14:textId="77777777" w:rsidR="00332D19" w:rsidRPr="00332D19" w:rsidRDefault="00332D19" w:rsidP="00332D19">
      <w:pPr>
        <w:spacing w:before="156" w:after="156"/>
        <w:rPr>
          <w:rFonts w:eastAsiaTheme="minorEastAsia"/>
          <w:b/>
          <w:i/>
          <w:sz w:val="22"/>
          <w:szCs w:val="22"/>
        </w:rPr>
      </w:pPr>
      <w:r w:rsidRPr="000A7BB3">
        <w:rPr>
          <w:rFonts w:eastAsiaTheme="minorEastAsia"/>
          <w:color w:val="000000" w:themeColor="text1"/>
          <w:sz w:val="22"/>
          <w:szCs w:val="22"/>
        </w:rPr>
        <w:t>The introduction of AI/ML to enhance beam management would inevitably impact those legacy signalling and procedures</w:t>
      </w:r>
      <w:r>
        <w:rPr>
          <w:rFonts w:eastAsiaTheme="minorEastAsia"/>
          <w:color w:val="000000" w:themeColor="text1"/>
          <w:sz w:val="22"/>
          <w:szCs w:val="22"/>
        </w:rPr>
        <w:t>, for example,</w:t>
      </w:r>
      <w:r w:rsidRPr="000A7BB3">
        <w:rPr>
          <w:rFonts w:eastAsiaTheme="minorEastAsia"/>
          <w:color w:val="000000" w:themeColor="text1"/>
          <w:sz w:val="22"/>
          <w:szCs w:val="22"/>
        </w:rPr>
        <w:t xml:space="preserve"> on </w:t>
      </w:r>
      <w:r>
        <w:rPr>
          <w:rFonts w:eastAsiaTheme="minorEastAsia"/>
          <w:color w:val="000000" w:themeColor="text1"/>
          <w:sz w:val="22"/>
          <w:szCs w:val="22"/>
        </w:rPr>
        <w:t xml:space="preserve">beam measure measurement and report, </w:t>
      </w:r>
      <w:r w:rsidRPr="000A7BB3">
        <w:rPr>
          <w:rFonts w:eastAsiaTheme="minorEastAsia"/>
          <w:color w:val="000000" w:themeColor="text1"/>
          <w:sz w:val="22"/>
          <w:szCs w:val="22"/>
        </w:rPr>
        <w:t xml:space="preserve">beam indication and beam failure recovery. </w:t>
      </w:r>
      <w:r>
        <w:rPr>
          <w:rFonts w:eastAsiaTheme="minorEastAsia"/>
          <w:color w:val="000000" w:themeColor="text1"/>
          <w:sz w:val="22"/>
          <w:szCs w:val="22"/>
        </w:rPr>
        <w:t>In this section, the discussion is on the possible enhancements making full use of the predicted beam obtained by AI/ML model inference.</w:t>
      </w:r>
    </w:p>
    <w:p w14:paraId="4C99D193" w14:textId="77777777" w:rsidR="001521E1"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Necessary enhancements on beam indication</w:t>
      </w:r>
    </w:p>
    <w:p w14:paraId="4409DB21" w14:textId="46A9E3D3" w:rsidR="00332D19" w:rsidRDefault="00864ACE" w:rsidP="00864ACE">
      <w:pPr>
        <w:spacing w:before="156" w:after="156"/>
        <w:rPr>
          <w:rFonts w:eastAsiaTheme="minorEastAsia"/>
          <w:color w:val="000000" w:themeColor="text1"/>
          <w:sz w:val="22"/>
          <w:szCs w:val="22"/>
        </w:rPr>
      </w:pPr>
      <w:r>
        <w:rPr>
          <w:rFonts w:eastAsiaTheme="minorEastAsia"/>
          <w:color w:val="000000" w:themeColor="text1"/>
          <w:sz w:val="22"/>
          <w:szCs w:val="22"/>
        </w:rPr>
        <w:t>It is agreed in the last meeting that f</w:t>
      </w:r>
      <w:r w:rsidRPr="00864ACE">
        <w:rPr>
          <w:rFonts w:eastAsiaTheme="minorEastAsia"/>
          <w:color w:val="000000" w:themeColor="text1"/>
          <w:sz w:val="22"/>
          <w:szCs w:val="22"/>
        </w:rPr>
        <w:t>or NW-sided model and for UE-sided model, beam indication is based on uni</w:t>
      </w:r>
      <w:r>
        <w:rPr>
          <w:rFonts w:eastAsiaTheme="minorEastAsia"/>
          <w:color w:val="000000" w:themeColor="text1"/>
          <w:sz w:val="22"/>
          <w:szCs w:val="22"/>
        </w:rPr>
        <w:t>fied TCI state framework</w:t>
      </w:r>
      <w:r>
        <w:rPr>
          <w:rFonts w:eastAsiaTheme="minorEastAsia" w:hint="eastAsia"/>
          <w:color w:val="000000" w:themeColor="text1"/>
          <w:sz w:val="22"/>
          <w:szCs w:val="22"/>
        </w:rPr>
        <w:t xml:space="preserve"> </w:t>
      </w:r>
      <w:r>
        <w:rPr>
          <w:rFonts w:eastAsiaTheme="minorEastAsia"/>
          <w:color w:val="000000" w:themeColor="text1"/>
          <w:sz w:val="22"/>
          <w:szCs w:val="22"/>
        </w:rPr>
        <w:t xml:space="preserve">and </w:t>
      </w:r>
      <w:r w:rsidRPr="00864ACE">
        <w:rPr>
          <w:rFonts w:eastAsiaTheme="minorEastAsia"/>
          <w:color w:val="000000" w:themeColor="text1"/>
          <w:sz w:val="22"/>
          <w:szCs w:val="22"/>
        </w:rPr>
        <w:t>FFS on whether/how potential enhancement is needed</w:t>
      </w:r>
      <w:r>
        <w:rPr>
          <w:rFonts w:eastAsiaTheme="minorEastAsia"/>
          <w:color w:val="000000" w:themeColor="text1"/>
          <w:sz w:val="22"/>
          <w:szCs w:val="22"/>
        </w:rPr>
        <w:t xml:space="preserve">. </w:t>
      </w:r>
      <w:r w:rsidR="005157B8">
        <w:rPr>
          <w:rFonts w:eastAsiaTheme="minorEastAsia"/>
          <w:color w:val="000000" w:themeColor="text1"/>
          <w:sz w:val="22"/>
          <w:szCs w:val="22"/>
        </w:rPr>
        <w:t>S</w:t>
      </w:r>
      <w:r w:rsidR="005157B8">
        <w:rPr>
          <w:rFonts w:eastAsiaTheme="minorEastAsia" w:hint="eastAsia"/>
          <w:color w:val="000000" w:themeColor="text1"/>
          <w:sz w:val="22"/>
          <w:szCs w:val="22"/>
        </w:rPr>
        <w:t>ince</w:t>
      </w:r>
      <w:r w:rsidR="005157B8">
        <w:rPr>
          <w:rFonts w:eastAsiaTheme="minorEastAsia"/>
          <w:color w:val="000000" w:themeColor="text1"/>
          <w:sz w:val="22"/>
          <w:szCs w:val="22"/>
        </w:rPr>
        <w:t xml:space="preserve"> the legacy TCI framework is providing </w:t>
      </w:r>
      <w:r w:rsidR="005157B8" w:rsidRPr="00827CAC">
        <w:rPr>
          <w:rFonts w:eastAsiaTheme="minorEastAsia"/>
          <w:color w:val="000000" w:themeColor="text1"/>
          <w:sz w:val="22"/>
          <w:szCs w:val="22"/>
        </w:rPr>
        <w:t xml:space="preserve">a </w:t>
      </w:r>
      <w:r w:rsidR="005157B8">
        <w:rPr>
          <w:rFonts w:eastAsiaTheme="minorEastAsia"/>
          <w:color w:val="000000" w:themeColor="text1"/>
          <w:sz w:val="22"/>
          <w:szCs w:val="22"/>
        </w:rPr>
        <w:t>QCL</w:t>
      </w:r>
      <w:r w:rsidR="005157B8" w:rsidRPr="00827CAC">
        <w:rPr>
          <w:rFonts w:eastAsiaTheme="minorEastAsia"/>
          <w:color w:val="000000" w:themeColor="text1"/>
          <w:sz w:val="22"/>
          <w:szCs w:val="22"/>
        </w:rPr>
        <w:t xml:space="preserve"> relationship between one or two downlink reference signals and the </w:t>
      </w:r>
      <w:r w:rsidR="005157B8">
        <w:rPr>
          <w:rFonts w:eastAsiaTheme="minorEastAsia"/>
          <w:color w:val="000000" w:themeColor="text1"/>
          <w:sz w:val="22"/>
          <w:szCs w:val="22"/>
        </w:rPr>
        <w:t xml:space="preserve">target (ports) of channels/signals (e.g., </w:t>
      </w:r>
      <w:r w:rsidR="005157B8" w:rsidRPr="00827CAC">
        <w:rPr>
          <w:rFonts w:eastAsiaTheme="minorEastAsia"/>
          <w:color w:val="000000" w:themeColor="text1"/>
          <w:sz w:val="22"/>
          <w:szCs w:val="22"/>
        </w:rPr>
        <w:t>DM-RS ports of the PDSCH</w:t>
      </w:r>
      <w:r w:rsidR="005157B8">
        <w:rPr>
          <w:rFonts w:eastAsiaTheme="minorEastAsia"/>
          <w:color w:val="000000" w:themeColor="text1"/>
          <w:sz w:val="22"/>
          <w:szCs w:val="22"/>
        </w:rPr>
        <w:t>/</w:t>
      </w:r>
      <w:r w:rsidR="005157B8" w:rsidRPr="00827CAC">
        <w:rPr>
          <w:rFonts w:eastAsiaTheme="minorEastAsia"/>
          <w:color w:val="000000" w:themeColor="text1"/>
          <w:sz w:val="22"/>
          <w:szCs w:val="22"/>
        </w:rPr>
        <w:t>PDCCH or the CSI-RS port(s) of a CSI-RS resource</w:t>
      </w:r>
      <w:r w:rsidR="005157B8">
        <w:rPr>
          <w:rFonts w:eastAsiaTheme="minorEastAsia"/>
          <w:color w:val="000000" w:themeColor="text1"/>
          <w:sz w:val="22"/>
          <w:szCs w:val="22"/>
        </w:rPr>
        <w:t>), w</w:t>
      </w:r>
      <w:r w:rsidR="00332D19">
        <w:rPr>
          <w:rFonts w:eastAsiaTheme="minorEastAsia"/>
          <w:color w:val="000000" w:themeColor="text1"/>
          <w:sz w:val="22"/>
          <w:szCs w:val="22"/>
        </w:rPr>
        <w:t xml:space="preserve">ith either spatial-domain or temporal beam prediction, when the predicated beam is obtained, </w:t>
      </w:r>
      <w:r w:rsidR="005157B8">
        <w:rPr>
          <w:rFonts w:eastAsiaTheme="minorEastAsia"/>
          <w:color w:val="000000" w:themeColor="text1"/>
          <w:sz w:val="22"/>
          <w:szCs w:val="22"/>
        </w:rPr>
        <w:t xml:space="preserve">there may be no actually measured reference signals, </w:t>
      </w:r>
      <w:r w:rsidR="00332D19">
        <w:rPr>
          <w:rFonts w:eastAsiaTheme="minorEastAsia"/>
          <w:color w:val="000000" w:themeColor="text1"/>
          <w:sz w:val="22"/>
          <w:szCs w:val="22"/>
        </w:rPr>
        <w:t xml:space="preserve">TCI framework </w:t>
      </w:r>
      <w:r w:rsidR="005157B8">
        <w:rPr>
          <w:rFonts w:eastAsiaTheme="minorEastAsia"/>
          <w:color w:val="000000" w:themeColor="text1"/>
          <w:sz w:val="22"/>
          <w:szCs w:val="22"/>
        </w:rPr>
        <w:t xml:space="preserve">needs to </w:t>
      </w:r>
      <w:r w:rsidR="00332D19">
        <w:rPr>
          <w:rFonts w:eastAsiaTheme="minorEastAsia"/>
          <w:color w:val="000000" w:themeColor="text1"/>
          <w:sz w:val="22"/>
          <w:szCs w:val="22"/>
        </w:rPr>
        <w:t>be extended to provide beam indication based on the prediction for DL/UL channels/signals.</w:t>
      </w:r>
      <w:r w:rsidR="00234047">
        <w:rPr>
          <w:rFonts w:eastAsiaTheme="minorEastAsia"/>
          <w:color w:val="000000" w:themeColor="text1"/>
          <w:sz w:val="22"/>
          <w:szCs w:val="22"/>
        </w:rPr>
        <w:t xml:space="preserve"> </w:t>
      </w:r>
    </w:p>
    <w:p w14:paraId="49285BF3" w14:textId="19B5CAC5" w:rsidR="00332D19" w:rsidRDefault="00332D19" w:rsidP="00213888">
      <w:pPr>
        <w:pStyle w:val="1st-ob-YJ"/>
        <w:spacing w:before="156" w:after="156"/>
        <w:rPr>
          <w:rFonts w:eastAsiaTheme="minorEastAsia"/>
          <w:sz w:val="22"/>
          <w:szCs w:val="22"/>
        </w:rPr>
      </w:pPr>
      <w:bookmarkStart w:id="1682" w:name="OLE_LINK46"/>
      <w:bookmarkStart w:id="1683" w:name="OLE_LINK47"/>
      <w:bookmarkStart w:id="1684" w:name="_Toc162427856"/>
      <w:bookmarkStart w:id="1685" w:name="_Toc162442313"/>
      <w:bookmarkStart w:id="1686" w:name="_Toc162594392"/>
      <w:bookmarkStart w:id="1687" w:name="_Toc162594597"/>
      <w:bookmarkStart w:id="1688" w:name="_Toc162594647"/>
      <w:bookmarkStart w:id="1689" w:name="_Toc162594840"/>
      <w:bookmarkStart w:id="1690" w:name="_Toc162596544"/>
      <w:bookmarkStart w:id="1691" w:name="_Toc162597605"/>
      <w:bookmarkStart w:id="1692" w:name="_Toc162598216"/>
      <w:bookmarkStart w:id="1693" w:name="_Toc162873522"/>
      <w:bookmarkStart w:id="1694" w:name="_Toc162939860"/>
      <w:bookmarkStart w:id="1695" w:name="_Toc162939916"/>
      <w:bookmarkStart w:id="1696" w:name="_Toc162939972"/>
      <w:bookmarkStart w:id="1697" w:name="_Toc162940029"/>
      <w:bookmarkStart w:id="1698" w:name="_Toc162941457"/>
      <w:bookmarkStart w:id="1699" w:name="_Toc163047735"/>
      <w:bookmarkStart w:id="1700" w:name="_Toc163050364"/>
      <w:bookmarkStart w:id="1701" w:name="_Toc163050596"/>
      <w:bookmarkStart w:id="1702" w:name="_Toc163050801"/>
      <w:bookmarkStart w:id="1703" w:name="_Toc163050878"/>
      <w:bookmarkStart w:id="1704" w:name="_Toc165875514"/>
      <w:bookmarkStart w:id="1705" w:name="_Toc165875579"/>
      <w:bookmarkStart w:id="1706" w:name="_Toc165875638"/>
      <w:bookmarkStart w:id="1707" w:name="_Toc165987519"/>
      <w:bookmarkStart w:id="1708" w:name="_Toc166164223"/>
      <w:bookmarkStart w:id="1709" w:name="_Toc166164722"/>
      <w:bookmarkStart w:id="1710" w:name="_Toc166164824"/>
      <w:bookmarkStart w:id="1711" w:name="_Toc173935364"/>
      <w:bookmarkStart w:id="1712" w:name="_Toc173935951"/>
      <w:bookmarkStart w:id="1713" w:name="_Toc174032438"/>
      <w:bookmarkStart w:id="1714" w:name="_Toc174033487"/>
      <w:bookmarkStart w:id="1715" w:name="_Toc178499511"/>
      <w:bookmarkStart w:id="1716" w:name="_Toc178499671"/>
      <w:r>
        <w:rPr>
          <w:rFonts w:eastAsiaTheme="minorEastAsia"/>
          <w:sz w:val="22"/>
          <w:szCs w:val="22"/>
        </w:rPr>
        <w:t>L</w:t>
      </w:r>
      <w:r w:rsidRPr="000A7BB3">
        <w:rPr>
          <w:rFonts w:eastAsiaTheme="minorEastAsia"/>
          <w:sz w:val="22"/>
          <w:szCs w:val="22"/>
        </w:rPr>
        <w:t>egacy TCI framework</w:t>
      </w:r>
      <w:r>
        <w:rPr>
          <w:rFonts w:eastAsiaTheme="minorEastAsia"/>
          <w:sz w:val="22"/>
          <w:szCs w:val="22"/>
        </w:rPr>
        <w:t xml:space="preserve"> needs to be </w:t>
      </w:r>
      <w:r w:rsidR="00234047">
        <w:rPr>
          <w:rFonts w:eastAsiaTheme="minorEastAsia"/>
          <w:sz w:val="22"/>
          <w:szCs w:val="22"/>
        </w:rPr>
        <w:t>enhanced</w:t>
      </w:r>
      <w:r w:rsidR="00234047" w:rsidRPr="000A7BB3">
        <w:rPr>
          <w:rFonts w:eastAsiaTheme="minorEastAsia"/>
          <w:sz w:val="22"/>
          <w:szCs w:val="22"/>
        </w:rPr>
        <w:t xml:space="preserve"> </w:t>
      </w:r>
      <w:r w:rsidRPr="000A7BB3">
        <w:rPr>
          <w:rFonts w:eastAsiaTheme="minorEastAsia"/>
          <w:sz w:val="22"/>
          <w:szCs w:val="22"/>
        </w:rPr>
        <w:t xml:space="preserve">to indicate the predicted </w:t>
      </w:r>
      <w:r>
        <w:rPr>
          <w:rFonts w:eastAsiaTheme="minorEastAsia"/>
          <w:sz w:val="22"/>
          <w:szCs w:val="22"/>
        </w:rPr>
        <w:t>beam(s)</w:t>
      </w:r>
      <w:r w:rsidR="00234047">
        <w:rPr>
          <w:rFonts w:eastAsiaTheme="minorEastAsia"/>
          <w:sz w:val="22"/>
          <w:szCs w:val="22"/>
        </w:rPr>
        <w:t xml:space="preserve"> since there may be no actually measure</w:t>
      </w:r>
      <w:r w:rsidR="005C75A8">
        <w:rPr>
          <w:rFonts w:eastAsiaTheme="minorEastAsia" w:hint="eastAsia"/>
          <w:sz w:val="22"/>
          <w:szCs w:val="22"/>
        </w:rPr>
        <w:t>d</w:t>
      </w:r>
      <w:r w:rsidR="00234047">
        <w:rPr>
          <w:rFonts w:eastAsiaTheme="minorEastAsia"/>
          <w:sz w:val="22"/>
          <w:szCs w:val="22"/>
        </w:rPr>
        <w:t xml:space="preserve"> QCL reference signals</w:t>
      </w:r>
      <w:r w:rsidRPr="000A7BB3">
        <w:rPr>
          <w:rFonts w:eastAsiaTheme="minorEastAsia"/>
          <w:sz w:val="22"/>
          <w:szCs w:val="22"/>
        </w:rPr>
        <w:t>.</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6FDE95AF" w14:textId="1B306CF0" w:rsidR="00332D19" w:rsidRDefault="007B6D50" w:rsidP="00332D19">
      <w:pPr>
        <w:spacing w:before="156" w:after="156"/>
        <w:rPr>
          <w:rFonts w:eastAsiaTheme="minorEastAsia"/>
          <w:color w:val="000000" w:themeColor="text1"/>
          <w:sz w:val="22"/>
          <w:szCs w:val="22"/>
        </w:rPr>
      </w:pPr>
      <w:r>
        <w:rPr>
          <w:rFonts w:eastAsiaTheme="minorEastAsia"/>
          <w:color w:val="000000" w:themeColor="text1"/>
          <w:sz w:val="22"/>
          <w:szCs w:val="22"/>
        </w:rPr>
        <w:t>As discussed above, o</w:t>
      </w:r>
      <w:r w:rsidR="00332D19">
        <w:rPr>
          <w:rFonts w:eastAsiaTheme="minorEastAsia"/>
          <w:color w:val="000000" w:themeColor="text1"/>
          <w:sz w:val="22"/>
          <w:szCs w:val="22"/>
        </w:rPr>
        <w:t xml:space="preserve">ne </w:t>
      </w:r>
      <w:r w:rsidR="00234047">
        <w:rPr>
          <w:rFonts w:eastAsiaTheme="minorEastAsia"/>
          <w:color w:val="000000" w:themeColor="text1"/>
          <w:sz w:val="22"/>
          <w:szCs w:val="22"/>
        </w:rPr>
        <w:t xml:space="preserve">of the </w:t>
      </w:r>
      <w:r>
        <w:rPr>
          <w:rFonts w:eastAsiaTheme="minorEastAsia"/>
          <w:color w:val="000000" w:themeColor="text1"/>
          <w:sz w:val="22"/>
          <w:szCs w:val="22"/>
        </w:rPr>
        <w:t xml:space="preserve">key </w:t>
      </w:r>
      <w:r w:rsidR="00332D19">
        <w:rPr>
          <w:rFonts w:eastAsiaTheme="minorEastAsia"/>
          <w:color w:val="000000" w:themeColor="text1"/>
          <w:sz w:val="22"/>
          <w:szCs w:val="22"/>
        </w:rPr>
        <w:t>problem</w:t>
      </w:r>
      <w:r w:rsidR="00234047">
        <w:rPr>
          <w:rFonts w:eastAsiaTheme="minorEastAsia"/>
          <w:color w:val="000000" w:themeColor="text1"/>
          <w:sz w:val="22"/>
          <w:szCs w:val="22"/>
        </w:rPr>
        <w:t>s</w:t>
      </w:r>
      <w:r w:rsidR="00332D19">
        <w:rPr>
          <w:rFonts w:eastAsiaTheme="minorEastAsia"/>
          <w:color w:val="000000" w:themeColor="text1"/>
          <w:sz w:val="22"/>
          <w:szCs w:val="22"/>
        </w:rPr>
        <w:t xml:space="preserve"> to be solved is which r</w:t>
      </w:r>
      <w:r w:rsidR="00332D19" w:rsidRPr="00320CE2">
        <w:rPr>
          <w:rFonts w:eastAsiaTheme="minorEastAsia"/>
          <w:color w:val="000000" w:themeColor="text1"/>
          <w:sz w:val="22"/>
          <w:szCs w:val="22"/>
        </w:rPr>
        <w:t>eference signal needs to be configured in the TCI state</w:t>
      </w:r>
      <w:r w:rsidR="00332D19">
        <w:rPr>
          <w:rFonts w:eastAsiaTheme="minorEastAsia"/>
          <w:color w:val="000000" w:themeColor="text1"/>
          <w:sz w:val="22"/>
          <w:szCs w:val="22"/>
        </w:rPr>
        <w:t xml:space="preserve">. The problem becomes tricky if </w:t>
      </w:r>
      <w:r w:rsidR="00332D19" w:rsidRPr="00352C81">
        <w:rPr>
          <w:rFonts w:eastAsiaTheme="minorEastAsia"/>
          <w:color w:val="000000" w:themeColor="text1"/>
          <w:sz w:val="22"/>
          <w:szCs w:val="22"/>
        </w:rPr>
        <w:t xml:space="preserve">the predicted beam </w:t>
      </w:r>
      <w:r w:rsidR="00332D19">
        <w:rPr>
          <w:rFonts w:eastAsiaTheme="minorEastAsia"/>
          <w:color w:val="000000" w:themeColor="text1"/>
          <w:sz w:val="22"/>
          <w:szCs w:val="22"/>
        </w:rPr>
        <w:t>is not</w:t>
      </w:r>
      <w:r w:rsidR="00332D19" w:rsidRPr="00352C81">
        <w:rPr>
          <w:rFonts w:eastAsiaTheme="minorEastAsia"/>
          <w:color w:val="000000" w:themeColor="text1"/>
          <w:sz w:val="22"/>
          <w:szCs w:val="22"/>
        </w:rPr>
        <w:t xml:space="preserve"> in the</w:t>
      </w:r>
      <w:r w:rsidR="00332D19">
        <w:rPr>
          <w:rFonts w:eastAsiaTheme="minorEastAsia"/>
          <w:color w:val="000000" w:themeColor="text1"/>
          <w:sz w:val="22"/>
          <w:szCs w:val="22"/>
        </w:rPr>
        <w:t xml:space="preserve"> Set B. One possible solution is that NW configures the reference signal in associated Set A which represents the predicted beam as the QCL reference signal in the TCI state. However, there are still open issues, for example, it may need RRC reconfiguration, which is time consuming and causes significant signalling overhead. </w:t>
      </w:r>
    </w:p>
    <w:p w14:paraId="492154C8" w14:textId="08105C26" w:rsidR="00332D19" w:rsidRPr="005D2006" w:rsidRDefault="00864ACE" w:rsidP="005D2006">
      <w:pPr>
        <w:pStyle w:val="1st-Proposal-YJ"/>
        <w:spacing w:before="156" w:after="156"/>
        <w:rPr>
          <w:rFonts w:eastAsiaTheme="minorEastAsia"/>
          <w:sz w:val="22"/>
          <w:szCs w:val="22"/>
        </w:rPr>
      </w:pPr>
      <w:bookmarkStart w:id="1717" w:name="_Toc162427857"/>
      <w:bookmarkStart w:id="1718" w:name="_Toc162442314"/>
      <w:bookmarkStart w:id="1719" w:name="_Toc162594393"/>
      <w:bookmarkStart w:id="1720" w:name="_Toc162594598"/>
      <w:bookmarkStart w:id="1721" w:name="_Toc162594648"/>
      <w:bookmarkStart w:id="1722" w:name="_Toc162594841"/>
      <w:bookmarkStart w:id="1723" w:name="_Toc162596580"/>
      <w:bookmarkStart w:id="1724" w:name="_Toc162597641"/>
      <w:bookmarkStart w:id="1725" w:name="_Toc162598252"/>
      <w:bookmarkStart w:id="1726" w:name="_Toc162873560"/>
      <w:bookmarkStart w:id="1727" w:name="_Toc162939899"/>
      <w:bookmarkStart w:id="1728" w:name="_Toc162939955"/>
      <w:bookmarkStart w:id="1729" w:name="_Toc162940011"/>
      <w:bookmarkStart w:id="1730" w:name="_Toc162940067"/>
      <w:bookmarkStart w:id="1731" w:name="_Toc162941495"/>
      <w:bookmarkStart w:id="1732" w:name="_Toc163047773"/>
      <w:bookmarkStart w:id="1733" w:name="_Toc163050402"/>
      <w:bookmarkStart w:id="1734" w:name="_Toc163050634"/>
      <w:bookmarkStart w:id="1735" w:name="_Toc163050839"/>
      <w:bookmarkStart w:id="1736" w:name="_Toc163050916"/>
      <w:bookmarkStart w:id="1737" w:name="_Toc165875558"/>
      <w:bookmarkStart w:id="1738" w:name="_Toc165875622"/>
      <w:bookmarkStart w:id="1739" w:name="_Toc165875681"/>
      <w:bookmarkStart w:id="1740" w:name="_Toc165987493"/>
      <w:bookmarkStart w:id="1741" w:name="_Toc166164269"/>
      <w:bookmarkStart w:id="1742" w:name="_Toc166164767"/>
      <w:bookmarkStart w:id="1743" w:name="_Toc166164869"/>
      <w:bookmarkStart w:id="1744" w:name="_Toc173935426"/>
      <w:bookmarkStart w:id="1745" w:name="_Toc173935712"/>
      <w:bookmarkStart w:id="1746" w:name="_Toc173935775"/>
      <w:bookmarkStart w:id="1747" w:name="_Toc173935832"/>
      <w:bookmarkStart w:id="1748" w:name="_Toc173936012"/>
      <w:bookmarkStart w:id="1749" w:name="_Toc174032423"/>
      <w:bookmarkStart w:id="1750" w:name="_Toc174032979"/>
      <w:bookmarkStart w:id="1751" w:name="_Toc174033542"/>
      <w:bookmarkStart w:id="1752" w:name="_Toc178499584"/>
      <w:bookmarkStart w:id="1753" w:name="_Toc178499657"/>
      <w:bookmarkStart w:id="1754" w:name="_Toc178499742"/>
      <w:bookmarkStart w:id="1755" w:name="_Toc178499813"/>
      <w:bookmarkStart w:id="1756" w:name="_Toc178499883"/>
      <w:bookmarkStart w:id="1757" w:name="_Toc178499952"/>
      <w:r>
        <w:rPr>
          <w:rFonts w:eastAsiaTheme="minorEastAsia"/>
          <w:sz w:val="22"/>
          <w:szCs w:val="22"/>
        </w:rPr>
        <w:t xml:space="preserve">To </w:t>
      </w:r>
      <w:r w:rsidR="00234047">
        <w:rPr>
          <w:rFonts w:eastAsiaTheme="minorEastAsia"/>
          <w:sz w:val="22"/>
          <w:szCs w:val="22"/>
        </w:rPr>
        <w:t>enhance</w:t>
      </w:r>
      <w:r>
        <w:rPr>
          <w:rFonts w:eastAsiaTheme="minorEastAsia"/>
          <w:sz w:val="22"/>
          <w:szCs w:val="22"/>
        </w:rPr>
        <w:t xml:space="preserve"> unified TCI state to </w:t>
      </w:r>
      <w:r w:rsidR="005C75A8">
        <w:rPr>
          <w:rFonts w:eastAsiaTheme="minorEastAsia"/>
          <w:sz w:val="22"/>
          <w:szCs w:val="22"/>
        </w:rPr>
        <w:t>indicate</w:t>
      </w:r>
      <w:r>
        <w:rPr>
          <w:rFonts w:eastAsiaTheme="minorEastAsia"/>
          <w:sz w:val="22"/>
          <w:szCs w:val="22"/>
        </w:rPr>
        <w:t xml:space="preserve"> the predicted beam, s</w:t>
      </w:r>
      <w:r w:rsidR="00332D19">
        <w:rPr>
          <w:rFonts w:eastAsiaTheme="minorEastAsia"/>
          <w:sz w:val="22"/>
          <w:szCs w:val="22"/>
        </w:rPr>
        <w:t>upport to configure RS in associated Set A as the QCL reference signal in the TCI state</w:t>
      </w:r>
      <w:r w:rsidR="00332D19" w:rsidRPr="000A7BB3">
        <w:rPr>
          <w:rFonts w:eastAsiaTheme="minorEastAsia"/>
          <w:sz w:val="22"/>
          <w:szCs w:val="22"/>
        </w:rPr>
        <w:t>.</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1EBE6063" w14:textId="0F7282F1" w:rsidR="007B6D50" w:rsidRDefault="00096958" w:rsidP="007B6D50">
      <w:pPr>
        <w:spacing w:before="156" w:after="156"/>
        <w:rPr>
          <w:rFonts w:eastAsiaTheme="minorEastAsia"/>
          <w:color w:val="000000" w:themeColor="text1"/>
          <w:sz w:val="22"/>
          <w:szCs w:val="22"/>
        </w:rPr>
      </w:pPr>
      <w:r w:rsidRPr="00096958">
        <w:rPr>
          <w:rFonts w:eastAsiaTheme="minorEastAsia"/>
          <w:color w:val="000000" w:themeColor="text1"/>
          <w:sz w:val="22"/>
          <w:szCs w:val="22"/>
        </w:rPr>
        <w:t xml:space="preserve">For BM-Case2, regardless of </w:t>
      </w:r>
      <w:r>
        <w:rPr>
          <w:rFonts w:eastAsiaTheme="minorEastAsia"/>
          <w:color w:val="000000" w:themeColor="text1"/>
          <w:sz w:val="22"/>
          <w:szCs w:val="22"/>
        </w:rPr>
        <w:t xml:space="preserve">whether based on UE-side model or </w:t>
      </w:r>
      <w:r w:rsidR="00883D49">
        <w:rPr>
          <w:rFonts w:eastAsiaTheme="minorEastAsia"/>
          <w:color w:val="000000" w:themeColor="text1"/>
          <w:sz w:val="22"/>
          <w:szCs w:val="22"/>
        </w:rPr>
        <w:t xml:space="preserve">NW-side model, </w:t>
      </w:r>
      <w:r w:rsidRPr="00096958">
        <w:rPr>
          <w:rFonts w:eastAsiaTheme="minorEastAsia"/>
          <w:color w:val="000000" w:themeColor="text1"/>
          <w:sz w:val="22"/>
          <w:szCs w:val="22"/>
        </w:rPr>
        <w:t xml:space="preserve">NW possesses foresight of predictive beam(s) at one or multiple future time </w:t>
      </w:r>
      <w:r w:rsidR="00883D49">
        <w:rPr>
          <w:rFonts w:eastAsiaTheme="minorEastAsia"/>
          <w:color w:val="000000" w:themeColor="text1"/>
          <w:sz w:val="22"/>
          <w:szCs w:val="22"/>
        </w:rPr>
        <w:t>instance</w:t>
      </w:r>
      <w:r w:rsidRPr="00096958">
        <w:rPr>
          <w:rFonts w:eastAsiaTheme="minorEastAsia"/>
          <w:color w:val="000000" w:themeColor="text1"/>
          <w:sz w:val="22"/>
          <w:szCs w:val="22"/>
        </w:rPr>
        <w:t xml:space="preserve">(s). Consequently, to </w:t>
      </w:r>
      <w:r w:rsidR="00883D49">
        <w:rPr>
          <w:rFonts w:eastAsiaTheme="minorEastAsia"/>
          <w:color w:val="000000" w:themeColor="text1"/>
          <w:sz w:val="22"/>
          <w:szCs w:val="22"/>
        </w:rPr>
        <w:t>reduce</w:t>
      </w:r>
      <w:r w:rsidRPr="00096958">
        <w:rPr>
          <w:rFonts w:eastAsiaTheme="minorEastAsia"/>
          <w:color w:val="000000" w:themeColor="text1"/>
          <w:sz w:val="22"/>
          <w:szCs w:val="22"/>
        </w:rPr>
        <w:t xml:space="preserve"> unnecessary signaling overhead </w:t>
      </w:r>
      <w:r w:rsidR="00883D49">
        <w:rPr>
          <w:rFonts w:eastAsiaTheme="minorEastAsia"/>
          <w:color w:val="000000" w:themeColor="text1"/>
          <w:sz w:val="22"/>
          <w:szCs w:val="22"/>
        </w:rPr>
        <w:t>of</w:t>
      </w:r>
      <w:r w:rsidRPr="00096958">
        <w:rPr>
          <w:rFonts w:eastAsiaTheme="minorEastAsia"/>
          <w:color w:val="000000" w:themeColor="text1"/>
          <w:sz w:val="22"/>
          <w:szCs w:val="22"/>
        </w:rPr>
        <w:t xml:space="preserve"> beam indication, we should </w:t>
      </w:r>
      <w:r w:rsidR="00883D49">
        <w:rPr>
          <w:rFonts w:eastAsiaTheme="minorEastAsia"/>
          <w:color w:val="000000" w:themeColor="text1"/>
          <w:sz w:val="22"/>
          <w:szCs w:val="22"/>
        </w:rPr>
        <w:t xml:space="preserve">extent the legacy TCI framework to support </w:t>
      </w:r>
      <w:r w:rsidR="00887C8B">
        <w:rPr>
          <w:rFonts w:eastAsiaTheme="minorEastAsia"/>
          <w:color w:val="000000" w:themeColor="text1"/>
          <w:sz w:val="22"/>
          <w:szCs w:val="22"/>
        </w:rPr>
        <w:t xml:space="preserve">to </w:t>
      </w:r>
      <w:r w:rsidR="00883D49">
        <w:rPr>
          <w:rFonts w:eastAsiaTheme="minorEastAsia"/>
          <w:color w:val="000000" w:themeColor="text1"/>
          <w:sz w:val="22"/>
          <w:szCs w:val="22"/>
        </w:rPr>
        <w:t>us</w:t>
      </w:r>
      <w:r w:rsidR="00887C8B">
        <w:rPr>
          <w:rFonts w:eastAsiaTheme="minorEastAsia"/>
          <w:color w:val="000000" w:themeColor="text1"/>
          <w:sz w:val="22"/>
          <w:szCs w:val="22"/>
        </w:rPr>
        <w:t>e</w:t>
      </w:r>
      <w:r w:rsidR="00883D49">
        <w:rPr>
          <w:rFonts w:eastAsiaTheme="minorEastAsia"/>
          <w:color w:val="000000" w:themeColor="text1"/>
          <w:sz w:val="22"/>
          <w:szCs w:val="22"/>
        </w:rPr>
        <w:t xml:space="preserve"> one MAC CE or DCI to activate/indicate multiple (future) TCI states</w:t>
      </w:r>
      <w:r w:rsidR="00887C8B">
        <w:rPr>
          <w:rFonts w:eastAsiaTheme="minorEastAsia"/>
          <w:color w:val="000000" w:themeColor="text1"/>
          <w:sz w:val="22"/>
          <w:szCs w:val="22"/>
        </w:rPr>
        <w:t>. Furthermore, the time period (i.e., beam application/dwelling time) corresponding to each (future) TCI state can be indicated</w:t>
      </w:r>
      <w:r w:rsidRPr="00096958">
        <w:rPr>
          <w:rFonts w:eastAsiaTheme="minorEastAsia"/>
          <w:color w:val="000000" w:themeColor="text1"/>
          <w:sz w:val="22"/>
          <w:szCs w:val="22"/>
        </w:rPr>
        <w:t>.</w:t>
      </w:r>
    </w:p>
    <w:p w14:paraId="088486BE" w14:textId="16B7A2AF" w:rsidR="007B6D50" w:rsidRPr="00505102" w:rsidRDefault="007B6D50" w:rsidP="007B6D50">
      <w:pPr>
        <w:pStyle w:val="1st-Proposal-YJ"/>
        <w:spacing w:before="156" w:after="156"/>
        <w:rPr>
          <w:rFonts w:eastAsiaTheme="minorEastAsia"/>
          <w:sz w:val="22"/>
          <w:szCs w:val="22"/>
        </w:rPr>
      </w:pPr>
      <w:bookmarkStart w:id="1758" w:name="_Toc162596581"/>
      <w:bookmarkStart w:id="1759" w:name="_Toc162597642"/>
      <w:bookmarkStart w:id="1760" w:name="_Toc162598253"/>
      <w:bookmarkStart w:id="1761" w:name="_Toc162873561"/>
      <w:bookmarkStart w:id="1762" w:name="_Toc162939900"/>
      <w:bookmarkStart w:id="1763" w:name="_Toc162939956"/>
      <w:bookmarkStart w:id="1764" w:name="_Toc162940012"/>
      <w:bookmarkStart w:id="1765" w:name="_Toc162940068"/>
      <w:bookmarkStart w:id="1766" w:name="_Toc162941496"/>
      <w:bookmarkStart w:id="1767" w:name="_Toc163047774"/>
      <w:bookmarkStart w:id="1768" w:name="_Toc163050403"/>
      <w:bookmarkStart w:id="1769" w:name="_Toc163050635"/>
      <w:bookmarkStart w:id="1770" w:name="_Toc163050840"/>
      <w:bookmarkStart w:id="1771" w:name="_Toc163050917"/>
      <w:bookmarkStart w:id="1772" w:name="_Toc165875559"/>
      <w:bookmarkStart w:id="1773" w:name="_Toc165875623"/>
      <w:bookmarkStart w:id="1774" w:name="_Toc165875682"/>
      <w:bookmarkStart w:id="1775" w:name="_Toc165987494"/>
      <w:bookmarkStart w:id="1776" w:name="_Toc166164270"/>
      <w:bookmarkStart w:id="1777" w:name="_Toc166164768"/>
      <w:bookmarkStart w:id="1778" w:name="_Toc166164870"/>
      <w:bookmarkStart w:id="1779" w:name="_Toc173935427"/>
      <w:bookmarkStart w:id="1780" w:name="_Toc173935713"/>
      <w:bookmarkStart w:id="1781" w:name="_Toc173935776"/>
      <w:bookmarkStart w:id="1782" w:name="_Toc173935833"/>
      <w:bookmarkStart w:id="1783" w:name="_Toc173936013"/>
      <w:bookmarkStart w:id="1784" w:name="_Toc174032424"/>
      <w:bookmarkStart w:id="1785" w:name="_Toc174032980"/>
      <w:bookmarkStart w:id="1786" w:name="_Toc174033543"/>
      <w:bookmarkStart w:id="1787" w:name="_Toc178499585"/>
      <w:bookmarkStart w:id="1788" w:name="_Toc178499658"/>
      <w:bookmarkStart w:id="1789" w:name="_Toc178499743"/>
      <w:bookmarkStart w:id="1790" w:name="_Toc178499814"/>
      <w:bookmarkStart w:id="1791" w:name="_Toc178499884"/>
      <w:bookmarkStart w:id="1792" w:name="_Toc178499953"/>
      <w:r>
        <w:rPr>
          <w:rFonts w:eastAsiaTheme="minorEastAsia"/>
          <w:sz w:val="22"/>
          <w:szCs w:val="22"/>
        </w:rPr>
        <w:t>For</w:t>
      </w:r>
      <w:r w:rsidRPr="000A7BB3">
        <w:rPr>
          <w:rFonts w:eastAsiaTheme="minorEastAsia"/>
          <w:sz w:val="22"/>
          <w:szCs w:val="22"/>
        </w:rPr>
        <w:t xml:space="preserve"> BM-Case 2,</w:t>
      </w:r>
      <w:r>
        <w:rPr>
          <w:rFonts w:eastAsiaTheme="minorEastAsia"/>
          <w:sz w:val="22"/>
          <w:szCs w:val="22"/>
        </w:rPr>
        <w:t xml:space="preserve"> </w:t>
      </w:r>
      <w:r w:rsidR="00887C8B">
        <w:rPr>
          <w:rFonts w:eastAsiaTheme="minorEastAsia"/>
          <w:sz w:val="22"/>
          <w:szCs w:val="22"/>
        </w:rPr>
        <w:t>support to use one MAC CE or DCI to activate/indicate multiple (future) TCI states</w:t>
      </w:r>
      <w:r w:rsidR="00036601">
        <w:rPr>
          <w:rFonts w:eastAsiaTheme="minorEastAsia"/>
          <w:sz w:val="22"/>
          <w:szCs w:val="22"/>
        </w:rPr>
        <w:t xml:space="preserve">, and </w:t>
      </w:r>
      <w:r w:rsidR="00B66CA5">
        <w:rPr>
          <w:rFonts w:eastAsiaTheme="minorEastAsia"/>
          <w:sz w:val="22"/>
          <w:szCs w:val="22"/>
        </w:rPr>
        <w:t>corresponding time period</w:t>
      </w:r>
      <w:r w:rsidRPr="000A7BB3">
        <w:rPr>
          <w:rFonts w:eastAsiaTheme="minorEastAsia"/>
          <w:sz w:val="22"/>
          <w:szCs w:val="22"/>
        </w:rPr>
        <w:t>.</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5F31D328" w14:textId="17D5CB92"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Meanwhile, i</w:t>
      </w:r>
      <w:r w:rsidRPr="000A7BB3">
        <w:rPr>
          <w:rFonts w:eastAsiaTheme="minorEastAsia"/>
          <w:color w:val="000000" w:themeColor="text1"/>
          <w:sz w:val="22"/>
          <w:szCs w:val="22"/>
        </w:rPr>
        <w:t>f the</w:t>
      </w:r>
      <w:r>
        <w:rPr>
          <w:rFonts w:eastAsiaTheme="minorEastAsia"/>
          <w:color w:val="000000" w:themeColor="text1"/>
          <w:sz w:val="22"/>
          <w:szCs w:val="22"/>
        </w:rPr>
        <w:t xml:space="preserve"> QCL reference signal</w:t>
      </w:r>
      <w:r>
        <w:rPr>
          <w:rFonts w:eastAsiaTheme="minorEastAsia" w:hint="eastAsia"/>
          <w:color w:val="000000" w:themeColor="text1"/>
          <w:sz w:val="22"/>
          <w:szCs w:val="22"/>
        </w:rPr>
        <w:t>(</w:t>
      </w:r>
      <w:r>
        <w:rPr>
          <w:rFonts w:eastAsiaTheme="minorEastAsia"/>
          <w:color w:val="000000" w:themeColor="text1"/>
          <w:sz w:val="22"/>
          <w:szCs w:val="22"/>
        </w:rPr>
        <w:t>s</w:t>
      </w:r>
      <w:r>
        <w:rPr>
          <w:rFonts w:eastAsiaTheme="minorEastAsia" w:hint="eastAsia"/>
          <w:color w:val="000000" w:themeColor="text1"/>
          <w:sz w:val="22"/>
          <w:szCs w:val="22"/>
        </w:rPr>
        <w:t>)</w:t>
      </w:r>
      <w:r>
        <w:rPr>
          <w:rFonts w:eastAsiaTheme="minorEastAsia"/>
          <w:color w:val="000000" w:themeColor="text1"/>
          <w:sz w:val="22"/>
          <w:szCs w:val="22"/>
        </w:rPr>
        <w:t xml:space="preserve"> contained in an indicated TCI state</w:t>
      </w:r>
      <w:r w:rsidRPr="000A7BB3">
        <w:rPr>
          <w:rFonts w:eastAsiaTheme="minorEastAsia"/>
          <w:color w:val="000000" w:themeColor="text1"/>
          <w:sz w:val="22"/>
          <w:szCs w:val="22"/>
        </w:rPr>
        <w:t xml:space="preserve"> is not measured </w:t>
      </w:r>
      <w:r>
        <w:rPr>
          <w:rFonts w:eastAsiaTheme="minorEastAsia"/>
          <w:color w:val="000000" w:themeColor="text1"/>
          <w:sz w:val="22"/>
          <w:szCs w:val="22"/>
        </w:rPr>
        <w:t>or reported</w:t>
      </w:r>
      <w:r w:rsidRPr="000A7BB3">
        <w:rPr>
          <w:rFonts w:eastAsiaTheme="minorEastAsia"/>
          <w:color w:val="000000" w:themeColor="text1"/>
          <w:sz w:val="22"/>
          <w:szCs w:val="22"/>
        </w:rPr>
        <w:t>, according to current spec, it is a</w:t>
      </w:r>
      <w:r>
        <w:rPr>
          <w:rFonts w:eastAsiaTheme="minorEastAsia"/>
          <w:color w:val="000000" w:themeColor="text1"/>
          <w:sz w:val="22"/>
          <w:szCs w:val="22"/>
        </w:rPr>
        <w:t>n unknown</w:t>
      </w:r>
      <w:r w:rsidRPr="000A7BB3">
        <w:rPr>
          <w:rFonts w:eastAsiaTheme="minorEastAsia"/>
          <w:color w:val="000000" w:themeColor="text1"/>
          <w:sz w:val="22"/>
          <w:szCs w:val="22"/>
        </w:rPr>
        <w:t xml:space="preserve"> TCI state.</w:t>
      </w:r>
      <w:r>
        <w:rPr>
          <w:rFonts w:eastAsiaTheme="minorEastAsia"/>
          <w:color w:val="000000" w:themeColor="text1"/>
          <w:sz w:val="22"/>
          <w:szCs w:val="22"/>
        </w:rPr>
        <w:t xml:space="preserve"> </w:t>
      </w:r>
      <w:r w:rsidRPr="000A7BB3">
        <w:rPr>
          <w:rFonts w:eastAsiaTheme="minorEastAsia"/>
          <w:color w:val="000000" w:themeColor="text1"/>
          <w:sz w:val="22"/>
          <w:szCs w:val="22"/>
        </w:rPr>
        <w:t xml:space="preserve">In this case, if </w:t>
      </w:r>
      <w:r>
        <w:rPr>
          <w:rFonts w:eastAsiaTheme="minorEastAsia"/>
          <w:color w:val="000000" w:themeColor="text1"/>
          <w:sz w:val="22"/>
          <w:szCs w:val="22"/>
        </w:rPr>
        <w:t>a</w:t>
      </w:r>
      <w:r w:rsidRPr="000A7BB3">
        <w:rPr>
          <w:rFonts w:eastAsiaTheme="minorEastAsia"/>
          <w:color w:val="000000" w:themeColor="text1"/>
          <w:sz w:val="22"/>
          <w:szCs w:val="22"/>
        </w:rPr>
        <w:t xml:space="preserve"> TCI state </w:t>
      </w:r>
      <w:r>
        <w:rPr>
          <w:rFonts w:eastAsiaTheme="minorEastAsia"/>
          <w:color w:val="000000" w:themeColor="text1"/>
          <w:sz w:val="22"/>
          <w:szCs w:val="22"/>
        </w:rPr>
        <w:t>refers to</w:t>
      </w:r>
      <w:r w:rsidRPr="000A7BB3">
        <w:rPr>
          <w:rFonts w:eastAsiaTheme="minorEastAsia"/>
          <w:color w:val="000000" w:themeColor="text1"/>
          <w:sz w:val="22"/>
          <w:szCs w:val="22"/>
        </w:rPr>
        <w:t xml:space="preserve"> the predicted beam</w:t>
      </w:r>
      <w:r>
        <w:rPr>
          <w:rFonts w:eastAsiaTheme="minorEastAsia"/>
          <w:color w:val="000000" w:themeColor="text1"/>
          <w:sz w:val="22"/>
          <w:szCs w:val="22"/>
        </w:rPr>
        <w:t xml:space="preserve"> which is not in the measured Set B,</w:t>
      </w:r>
      <w:r w:rsidRPr="000A7BB3">
        <w:rPr>
          <w:rFonts w:eastAsiaTheme="minorEastAsia"/>
          <w:color w:val="000000" w:themeColor="text1"/>
          <w:sz w:val="22"/>
          <w:szCs w:val="22"/>
        </w:rPr>
        <w:t xml:space="preserve"> </w:t>
      </w:r>
      <w:r>
        <w:rPr>
          <w:rFonts w:eastAsiaTheme="minorEastAsia"/>
          <w:color w:val="000000" w:themeColor="text1"/>
          <w:sz w:val="22"/>
          <w:szCs w:val="22"/>
        </w:rPr>
        <w:t>it might be an unknown TCI state and a longer time duration is required for UE to determine suitable Rx beam. In this case, network would configure/activate UE to measure the top-1 (or top-</w:t>
      </w:r>
      <w:r w:rsidR="005C75A8">
        <w:rPr>
          <w:rFonts w:eastAsiaTheme="minorEastAsia"/>
          <w:color w:val="000000" w:themeColor="text1"/>
          <w:sz w:val="22"/>
          <w:szCs w:val="22"/>
        </w:rPr>
        <w:t>K</w:t>
      </w:r>
      <w:r>
        <w:rPr>
          <w:rFonts w:eastAsiaTheme="minorEastAsia"/>
          <w:color w:val="000000" w:themeColor="text1"/>
          <w:sz w:val="22"/>
          <w:szCs w:val="22"/>
        </w:rPr>
        <w:t xml:space="preserve">) predicted beam(s) to allow UE to identify the suitable Rx beam for the predicted beam(s). </w:t>
      </w:r>
      <w:r>
        <w:rPr>
          <w:rFonts w:eastAsiaTheme="minorEastAsia"/>
          <w:color w:val="000000" w:themeColor="text1"/>
          <w:sz w:val="22"/>
          <w:szCs w:val="22"/>
        </w:rPr>
        <w:lastRenderedPageBreak/>
        <w:t>However, this procedure results in extra overhead and delay where UE measures on the predicted beam(s) before actual data transmission which may somewhat diminish the benefits of the AI/ML operation.</w:t>
      </w:r>
    </w:p>
    <w:p w14:paraId="157E7ED9" w14:textId="061C9627" w:rsidR="00332D19" w:rsidRPr="005808E6" w:rsidRDefault="00332D19" w:rsidP="00332D19">
      <w:pPr>
        <w:pStyle w:val="1st-ob-YJ"/>
        <w:spacing w:before="156" w:after="156"/>
        <w:rPr>
          <w:rFonts w:eastAsiaTheme="minorEastAsia"/>
          <w:b w:val="0"/>
          <w:i w:val="0"/>
          <w:sz w:val="22"/>
          <w:szCs w:val="22"/>
        </w:rPr>
      </w:pPr>
      <w:bookmarkStart w:id="1793" w:name="_Toc162427301"/>
      <w:bookmarkStart w:id="1794" w:name="_Toc162427518"/>
      <w:bookmarkStart w:id="1795" w:name="_Toc162427823"/>
      <w:bookmarkStart w:id="1796" w:name="_Toc162442280"/>
      <w:bookmarkStart w:id="1797" w:name="_Toc162594358"/>
      <w:bookmarkStart w:id="1798" w:name="_Toc162594563"/>
      <w:bookmarkStart w:id="1799" w:name="_Toc162594613"/>
      <w:bookmarkStart w:id="1800" w:name="_Toc162594806"/>
      <w:bookmarkStart w:id="1801" w:name="_Toc162596546"/>
      <w:bookmarkStart w:id="1802" w:name="_Toc162597607"/>
      <w:bookmarkStart w:id="1803" w:name="_Toc162598218"/>
      <w:bookmarkStart w:id="1804" w:name="_Toc162873524"/>
      <w:bookmarkStart w:id="1805" w:name="_Toc162939862"/>
      <w:bookmarkStart w:id="1806" w:name="_Toc162939918"/>
      <w:bookmarkStart w:id="1807" w:name="_Toc162939974"/>
      <w:bookmarkStart w:id="1808" w:name="_Toc162940031"/>
      <w:bookmarkStart w:id="1809" w:name="_Toc162941459"/>
      <w:bookmarkStart w:id="1810" w:name="_Toc163047737"/>
      <w:bookmarkStart w:id="1811" w:name="_Toc163050366"/>
      <w:bookmarkStart w:id="1812" w:name="_Toc163050598"/>
      <w:bookmarkStart w:id="1813" w:name="_Toc163050803"/>
      <w:bookmarkStart w:id="1814" w:name="_Toc163050880"/>
      <w:bookmarkStart w:id="1815" w:name="_Toc165875516"/>
      <w:bookmarkStart w:id="1816" w:name="_Toc165875581"/>
      <w:bookmarkStart w:id="1817" w:name="_Toc165875640"/>
      <w:bookmarkStart w:id="1818" w:name="_Toc165987520"/>
      <w:bookmarkStart w:id="1819" w:name="_Toc166164225"/>
      <w:bookmarkStart w:id="1820" w:name="_Toc166164723"/>
      <w:bookmarkStart w:id="1821" w:name="_Toc166164825"/>
      <w:bookmarkStart w:id="1822" w:name="_Toc173935365"/>
      <w:bookmarkStart w:id="1823" w:name="_Toc173935952"/>
      <w:bookmarkStart w:id="1824" w:name="_Toc174032439"/>
      <w:bookmarkStart w:id="1825" w:name="_Toc174033488"/>
      <w:bookmarkStart w:id="1826" w:name="_Toc178499512"/>
      <w:bookmarkStart w:id="1827" w:name="_Toc178499672"/>
      <w:r w:rsidRPr="005808E6">
        <w:rPr>
          <w:rFonts w:eastAsiaTheme="minorEastAsia"/>
          <w:sz w:val="22"/>
          <w:szCs w:val="22"/>
        </w:rPr>
        <w:t>Additional measurements of Top-</w:t>
      </w:r>
      <w:r w:rsidR="005C75A8">
        <w:rPr>
          <w:rFonts w:eastAsiaTheme="minorEastAsia"/>
          <w:sz w:val="22"/>
          <w:szCs w:val="22"/>
        </w:rPr>
        <w:t>K</w:t>
      </w:r>
      <w:r w:rsidRPr="005808E6">
        <w:rPr>
          <w:rFonts w:eastAsiaTheme="minorEastAsia"/>
          <w:sz w:val="22"/>
          <w:szCs w:val="22"/>
        </w:rPr>
        <w:t xml:space="preserve"> UE predicted beams can be performed to allow UE to determine the suitable Rx beam for the predicted beams. However, this operation results in higher signaling overhead and diminishing the AI/ML benefits.</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30D51217"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It is possible that above mentioned procedure (</w:t>
      </w:r>
      <w:r w:rsidRPr="00761167">
        <w:rPr>
          <w:rFonts w:eastAsiaTheme="minorEastAsia"/>
          <w:i/>
          <w:color w:val="000000" w:themeColor="text1"/>
          <w:sz w:val="22"/>
          <w:szCs w:val="22"/>
        </w:rPr>
        <w:t xml:space="preserve">i.e. </w:t>
      </w:r>
      <w:r>
        <w:rPr>
          <w:rFonts w:eastAsiaTheme="minorEastAsia"/>
          <w:color w:val="000000" w:themeColor="text1"/>
          <w:sz w:val="22"/>
          <w:szCs w:val="22"/>
        </w:rPr>
        <w:t>additional measurements of predicted beams) can be eliminated for the case when UE has the capability to predict beam pair (both Rx and Tx beam) rather than only Tx beam. Note that even for the case of beam pair prediction, UE may report only best DL Tx beams to the network and the predicted Rx beam may only be used for UE’s internal consumption. When UE is aware of the best Rx beam for a predicted Tx beam then this additional step of UE measuring predicted beam can be avoided and improve the overall system performance. However, for network to optimise this procedure, the gNB needs to be aware of the UE capability whether UE can perform only Tx beam prediction or beam pair prediction.</w:t>
      </w:r>
    </w:p>
    <w:p w14:paraId="7923CC3A" w14:textId="77777777" w:rsidR="00332D19" w:rsidRPr="005808E6" w:rsidRDefault="00332D19" w:rsidP="00332D19">
      <w:pPr>
        <w:pStyle w:val="1st-ob-YJ"/>
        <w:spacing w:before="156" w:after="156"/>
        <w:rPr>
          <w:rFonts w:eastAsiaTheme="minorEastAsia"/>
          <w:b w:val="0"/>
          <w:i w:val="0"/>
          <w:sz w:val="22"/>
          <w:szCs w:val="22"/>
        </w:rPr>
      </w:pPr>
      <w:bookmarkStart w:id="1828" w:name="_Toc162427302"/>
      <w:bookmarkStart w:id="1829" w:name="_Toc162427519"/>
      <w:bookmarkStart w:id="1830" w:name="_Toc162427824"/>
      <w:bookmarkStart w:id="1831" w:name="_Toc162442281"/>
      <w:bookmarkStart w:id="1832" w:name="_Toc162594359"/>
      <w:bookmarkStart w:id="1833" w:name="_Toc162594564"/>
      <w:bookmarkStart w:id="1834" w:name="_Toc162594614"/>
      <w:bookmarkStart w:id="1835" w:name="_Toc162594807"/>
      <w:bookmarkStart w:id="1836" w:name="_Toc162596547"/>
      <w:bookmarkStart w:id="1837" w:name="_Toc162597608"/>
      <w:bookmarkStart w:id="1838" w:name="_Toc162598219"/>
      <w:bookmarkStart w:id="1839" w:name="_Toc162873525"/>
      <w:bookmarkStart w:id="1840" w:name="_Toc162939863"/>
      <w:bookmarkStart w:id="1841" w:name="_Toc162939919"/>
      <w:bookmarkStart w:id="1842" w:name="_Toc162939975"/>
      <w:bookmarkStart w:id="1843" w:name="_Toc162940032"/>
      <w:bookmarkStart w:id="1844" w:name="_Toc162941460"/>
      <w:bookmarkStart w:id="1845" w:name="_Toc163047738"/>
      <w:bookmarkStart w:id="1846" w:name="_Toc163050367"/>
      <w:bookmarkStart w:id="1847" w:name="_Toc163050599"/>
      <w:bookmarkStart w:id="1848" w:name="_Toc163050804"/>
      <w:bookmarkStart w:id="1849" w:name="_Toc163050881"/>
      <w:bookmarkStart w:id="1850" w:name="_Toc165875517"/>
      <w:bookmarkStart w:id="1851" w:name="_Toc165875582"/>
      <w:bookmarkStart w:id="1852" w:name="_Toc165875641"/>
      <w:bookmarkStart w:id="1853" w:name="_Toc165987521"/>
      <w:bookmarkStart w:id="1854" w:name="_Toc166164226"/>
      <w:bookmarkStart w:id="1855" w:name="_Toc166164724"/>
      <w:bookmarkStart w:id="1856" w:name="_Toc166164826"/>
      <w:bookmarkStart w:id="1857" w:name="_Toc173935366"/>
      <w:bookmarkStart w:id="1858" w:name="_Toc173935953"/>
      <w:bookmarkStart w:id="1859" w:name="_Toc174032440"/>
      <w:bookmarkStart w:id="1860" w:name="_Toc174033489"/>
      <w:bookmarkStart w:id="1861" w:name="_Toc178499513"/>
      <w:bookmarkStart w:id="1862" w:name="_Toc178499673"/>
      <w:r w:rsidRPr="005808E6">
        <w:rPr>
          <w:rFonts w:eastAsiaTheme="minorEastAsia"/>
          <w:sz w:val="22"/>
          <w:szCs w:val="22"/>
        </w:rPr>
        <w:t>If UE has the capability to predict Tx-Rx beam pair, then additional procedure of measuring Top-1 UE predicted beams can be avoided.</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6D5EBF09" w14:textId="77777777" w:rsidR="00332D19" w:rsidRPr="00505102" w:rsidRDefault="00332D19" w:rsidP="00505102">
      <w:pPr>
        <w:pStyle w:val="1st-Proposal-YJ"/>
        <w:spacing w:before="156" w:after="156"/>
        <w:rPr>
          <w:rFonts w:eastAsiaTheme="minorEastAsia"/>
          <w:sz w:val="22"/>
          <w:szCs w:val="22"/>
        </w:rPr>
      </w:pPr>
      <w:bookmarkStart w:id="1863" w:name="_Toc162427858"/>
      <w:bookmarkStart w:id="1864" w:name="_Toc162442315"/>
      <w:bookmarkStart w:id="1865" w:name="_Toc162594394"/>
      <w:bookmarkStart w:id="1866" w:name="_Toc162594599"/>
      <w:bookmarkStart w:id="1867" w:name="_Toc162594649"/>
      <w:bookmarkStart w:id="1868" w:name="_Toc162594842"/>
      <w:bookmarkStart w:id="1869" w:name="_Toc162596582"/>
      <w:bookmarkStart w:id="1870" w:name="_Toc162597643"/>
      <w:bookmarkStart w:id="1871" w:name="_Toc162598254"/>
      <w:bookmarkStart w:id="1872" w:name="_Toc162873562"/>
      <w:bookmarkStart w:id="1873" w:name="_Toc162939901"/>
      <w:bookmarkStart w:id="1874" w:name="_Toc162939957"/>
      <w:bookmarkStart w:id="1875" w:name="_Toc162940013"/>
      <w:bookmarkStart w:id="1876" w:name="_Toc162940069"/>
      <w:bookmarkStart w:id="1877" w:name="_Toc162941497"/>
      <w:bookmarkStart w:id="1878" w:name="_Toc163047775"/>
      <w:bookmarkStart w:id="1879" w:name="_Toc163050404"/>
      <w:bookmarkStart w:id="1880" w:name="_Toc163050636"/>
      <w:bookmarkStart w:id="1881" w:name="_Toc163050841"/>
      <w:bookmarkStart w:id="1882" w:name="_Toc163050918"/>
      <w:bookmarkStart w:id="1883" w:name="_Toc165875560"/>
      <w:bookmarkStart w:id="1884" w:name="_Toc165875624"/>
      <w:bookmarkStart w:id="1885" w:name="_Toc165875683"/>
      <w:bookmarkStart w:id="1886" w:name="_Toc165987495"/>
      <w:bookmarkStart w:id="1887" w:name="_Toc166164271"/>
      <w:bookmarkStart w:id="1888" w:name="_Toc166164769"/>
      <w:bookmarkStart w:id="1889" w:name="_Toc166164871"/>
      <w:bookmarkStart w:id="1890" w:name="_Toc173935428"/>
      <w:bookmarkStart w:id="1891" w:name="_Toc173935714"/>
      <w:bookmarkStart w:id="1892" w:name="_Toc173935777"/>
      <w:bookmarkStart w:id="1893" w:name="_Toc173935834"/>
      <w:bookmarkStart w:id="1894" w:name="_Toc173936014"/>
      <w:bookmarkStart w:id="1895" w:name="_Toc174032425"/>
      <w:bookmarkStart w:id="1896" w:name="_Toc174032981"/>
      <w:bookmarkStart w:id="1897" w:name="_Toc174033544"/>
      <w:bookmarkStart w:id="1898" w:name="_Toc178499586"/>
      <w:bookmarkStart w:id="1899" w:name="_Toc178499659"/>
      <w:bookmarkStart w:id="1900" w:name="_Toc178499744"/>
      <w:bookmarkStart w:id="1901" w:name="_Toc178499815"/>
      <w:bookmarkStart w:id="1902" w:name="_Toc178499885"/>
      <w:bookmarkStart w:id="1903" w:name="_Toc178499954"/>
      <w:r>
        <w:rPr>
          <w:rFonts w:eastAsiaTheme="minorEastAsia"/>
          <w:sz w:val="22"/>
          <w:szCs w:val="22"/>
        </w:rPr>
        <w:t>Discuss how to reduce the signaling overhead of UE performing measurements of predicted beams to determine the suitable Rx beam.</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7143F0D4" w14:textId="77777777" w:rsidR="004D202E"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Necessary enhancements on beam failure recover</w:t>
      </w:r>
      <w:r>
        <w:rPr>
          <w:rFonts w:eastAsia="宋体" w:cs="Times New Roman"/>
          <w:b/>
          <w:sz w:val="24"/>
          <w:szCs w:val="24"/>
        </w:rPr>
        <w:t>y</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67AE63B"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B</w:t>
      </w:r>
      <w:r w:rsidRPr="000A7BB3">
        <w:rPr>
          <w:rFonts w:eastAsiaTheme="minorEastAsia"/>
          <w:color w:val="000000" w:themeColor="text1"/>
          <w:sz w:val="22"/>
          <w:szCs w:val="22"/>
        </w:rPr>
        <w:t>eam failure recovery</w:t>
      </w:r>
      <w:r>
        <w:rPr>
          <w:rFonts w:eastAsiaTheme="minorEastAsia"/>
          <w:color w:val="000000" w:themeColor="text1"/>
          <w:sz w:val="22"/>
          <w:szCs w:val="22"/>
        </w:rPr>
        <w:t xml:space="preserve"> has been introduced to combat the FR2 blockage issue. It</w:t>
      </w:r>
      <w:r w:rsidRPr="000A7BB3">
        <w:rPr>
          <w:rFonts w:eastAsiaTheme="minorEastAsia"/>
          <w:color w:val="000000" w:themeColor="text1"/>
          <w:sz w:val="22"/>
          <w:szCs w:val="22"/>
        </w:rPr>
        <w:t xml:space="preserve"> has </w:t>
      </w:r>
      <w:r>
        <w:rPr>
          <w:rFonts w:eastAsiaTheme="minorEastAsia"/>
          <w:color w:val="000000" w:themeColor="text1"/>
          <w:sz w:val="22"/>
          <w:szCs w:val="22"/>
        </w:rPr>
        <w:t xml:space="preserve">some </w:t>
      </w:r>
      <w:r w:rsidRPr="000A7BB3">
        <w:rPr>
          <w:rFonts w:eastAsiaTheme="minorEastAsia"/>
          <w:color w:val="000000" w:themeColor="text1"/>
          <w:sz w:val="22"/>
          <w:szCs w:val="22"/>
        </w:rPr>
        <w:t>major steps</w:t>
      </w:r>
      <w:r>
        <w:rPr>
          <w:rFonts w:eastAsiaTheme="minorEastAsia"/>
          <w:color w:val="000000" w:themeColor="text1"/>
          <w:sz w:val="22"/>
          <w:szCs w:val="22"/>
        </w:rPr>
        <w:t xml:space="preserve"> such as</w:t>
      </w:r>
      <w:r w:rsidRPr="000A7BB3">
        <w:rPr>
          <w:rFonts w:eastAsiaTheme="minorEastAsia"/>
          <w:color w:val="000000" w:themeColor="text1"/>
          <w:sz w:val="22"/>
          <w:szCs w:val="22"/>
        </w:rPr>
        <w:t xml:space="preserve"> beam </w:t>
      </w:r>
      <w:r>
        <w:rPr>
          <w:rFonts w:eastAsiaTheme="minorEastAsia"/>
          <w:color w:val="000000" w:themeColor="text1"/>
          <w:sz w:val="22"/>
          <w:szCs w:val="22"/>
        </w:rPr>
        <w:t xml:space="preserve">failure </w:t>
      </w:r>
      <w:r w:rsidRPr="000A7BB3">
        <w:rPr>
          <w:rFonts w:eastAsiaTheme="minorEastAsia"/>
          <w:color w:val="000000" w:themeColor="text1"/>
          <w:sz w:val="22"/>
          <w:szCs w:val="22"/>
        </w:rPr>
        <w:t>detection, candidate beam identification, beam failure recovery request and the NW’s response to the request</w:t>
      </w:r>
      <w:r>
        <w:rPr>
          <w:rFonts w:eastAsiaTheme="minorEastAsia"/>
          <w:color w:val="000000" w:themeColor="text1"/>
          <w:sz w:val="22"/>
          <w:szCs w:val="22"/>
        </w:rPr>
        <w:t>. With AI/ML model inference at NW side, it is possible to have a timelier beam switching, which may depends on NW implementation and needs less specification efforts. With AI/ML model inference at UE side, however, at least the following enhancements can be expected.</w:t>
      </w:r>
    </w:p>
    <w:p w14:paraId="43DF50F5" w14:textId="77777777" w:rsidR="00332D19" w:rsidRPr="00D851B5" w:rsidRDefault="00332D19" w:rsidP="007E4C12">
      <w:pPr>
        <w:pStyle w:val="a3"/>
        <w:numPr>
          <w:ilvl w:val="0"/>
          <w:numId w:val="4"/>
        </w:numPr>
        <w:spacing w:before="120" w:after="120"/>
        <w:ind w:firstLineChars="0"/>
        <w:rPr>
          <w:rFonts w:eastAsia="宋体" w:cs="Times New Roman"/>
        </w:rPr>
      </w:pPr>
      <w:r w:rsidRPr="00D851B5">
        <w:rPr>
          <w:rFonts w:eastAsiaTheme="minorEastAsia"/>
          <w:color w:val="000000" w:themeColor="text1"/>
          <w:sz w:val="22"/>
          <w:szCs w:val="22"/>
        </w:rPr>
        <w:t>For beam failure detection: at least with BM-Case 2, it is possible to have predicted beam quality of the BFD-RS, which may be used to trigger early switching or to avoid false alarm of BFD. However, some problems still require further investigations, for example, the legacy threshold is a hypothetical PDCCH BLER, which may not be the typical model output (the widely discussed metric may be L1-RSRP).</w:t>
      </w:r>
    </w:p>
    <w:p w14:paraId="69319394" w14:textId="77777777" w:rsidR="00332D19" w:rsidRPr="005808E6" w:rsidRDefault="00332D19" w:rsidP="007E4C12">
      <w:pPr>
        <w:pStyle w:val="a3"/>
        <w:numPr>
          <w:ilvl w:val="0"/>
          <w:numId w:val="4"/>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For new beam identification: for both BM-Case1 and BM-Case2, it is possible to have a predicted beam not in the configured candidate beam set, which may be used to reduce the time and complexity required to find the new beam (</w:t>
      </w:r>
      <w:r w:rsidRPr="00F80F09">
        <w:rPr>
          <w:rFonts w:eastAsiaTheme="minorEastAsia"/>
          <w:i/>
          <w:color w:val="000000" w:themeColor="text1"/>
          <w:sz w:val="22"/>
          <w:szCs w:val="22"/>
        </w:rPr>
        <w:t>q_new</w:t>
      </w:r>
      <w:r>
        <w:rPr>
          <w:rFonts w:eastAsiaTheme="minorEastAsia"/>
          <w:color w:val="000000" w:themeColor="text1"/>
          <w:sz w:val="22"/>
          <w:szCs w:val="22"/>
        </w:rPr>
        <w:t>) after BFD.</w:t>
      </w:r>
    </w:p>
    <w:p w14:paraId="2DF78708" w14:textId="77777777" w:rsidR="005808E6" w:rsidRPr="00505102" w:rsidRDefault="005808E6" w:rsidP="00332D19">
      <w:pPr>
        <w:pStyle w:val="1st-ob-YJ"/>
        <w:spacing w:before="156" w:after="156"/>
        <w:rPr>
          <w:rFonts w:eastAsiaTheme="minorEastAsia"/>
        </w:rPr>
      </w:pPr>
      <w:bookmarkStart w:id="1904" w:name="_Toc162427303"/>
      <w:bookmarkStart w:id="1905" w:name="_Toc162427520"/>
      <w:bookmarkStart w:id="1906" w:name="_Toc162427825"/>
      <w:bookmarkStart w:id="1907" w:name="_Toc162442282"/>
      <w:bookmarkStart w:id="1908" w:name="_Toc162594360"/>
      <w:bookmarkStart w:id="1909" w:name="_Toc162594565"/>
      <w:bookmarkStart w:id="1910" w:name="_Toc162594615"/>
      <w:bookmarkStart w:id="1911" w:name="_Toc162594808"/>
      <w:bookmarkStart w:id="1912" w:name="_Toc162596548"/>
      <w:bookmarkStart w:id="1913" w:name="_Toc162597609"/>
      <w:bookmarkStart w:id="1914" w:name="_Toc162598220"/>
      <w:bookmarkStart w:id="1915" w:name="_Toc162873526"/>
      <w:bookmarkStart w:id="1916" w:name="_Toc162939864"/>
      <w:bookmarkStart w:id="1917" w:name="_Toc162939920"/>
      <w:bookmarkStart w:id="1918" w:name="_Toc162939976"/>
      <w:bookmarkStart w:id="1919" w:name="_Toc162940033"/>
      <w:bookmarkStart w:id="1920" w:name="_Toc162941461"/>
      <w:bookmarkStart w:id="1921" w:name="_Toc163047739"/>
      <w:bookmarkStart w:id="1922" w:name="_Toc163050368"/>
      <w:bookmarkStart w:id="1923" w:name="_Toc163050600"/>
      <w:bookmarkStart w:id="1924" w:name="_Toc163050805"/>
      <w:bookmarkStart w:id="1925" w:name="_Toc163050882"/>
      <w:bookmarkStart w:id="1926" w:name="_Toc165875518"/>
      <w:bookmarkStart w:id="1927" w:name="_Toc165875583"/>
      <w:bookmarkStart w:id="1928" w:name="_Toc165875642"/>
      <w:bookmarkStart w:id="1929" w:name="_Toc165987522"/>
      <w:bookmarkStart w:id="1930" w:name="_Toc166164227"/>
      <w:bookmarkStart w:id="1931" w:name="_Toc166164725"/>
      <w:bookmarkStart w:id="1932" w:name="_Toc166164827"/>
      <w:bookmarkStart w:id="1933" w:name="_Toc173935367"/>
      <w:bookmarkStart w:id="1934" w:name="_Toc173935954"/>
      <w:bookmarkStart w:id="1935" w:name="_Toc174032441"/>
      <w:bookmarkStart w:id="1936" w:name="_Toc174033490"/>
      <w:bookmarkStart w:id="1937" w:name="_Toc178499514"/>
      <w:bookmarkStart w:id="1938" w:name="_Toc178499674"/>
      <w:r w:rsidRPr="005808E6">
        <w:rPr>
          <w:rFonts w:eastAsiaTheme="minorEastAsia"/>
          <w:sz w:val="22"/>
          <w:szCs w:val="22"/>
        </w:rPr>
        <w:t>Either spatial-domain beam prediction or time-domain beam prediction can improve BFD and BFR.</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0C0417D3" w14:textId="77777777" w:rsidR="00332D19" w:rsidRPr="00505102" w:rsidRDefault="00332D19" w:rsidP="00505102">
      <w:pPr>
        <w:pStyle w:val="1st-Proposal-YJ"/>
        <w:spacing w:before="156" w:after="156"/>
        <w:rPr>
          <w:rFonts w:eastAsiaTheme="minorEastAsia"/>
          <w:sz w:val="22"/>
          <w:szCs w:val="22"/>
        </w:rPr>
      </w:pPr>
      <w:bookmarkStart w:id="1939" w:name="_Toc162427860"/>
      <w:bookmarkStart w:id="1940" w:name="_Toc162442317"/>
      <w:bookmarkStart w:id="1941" w:name="_Toc162594396"/>
      <w:bookmarkStart w:id="1942" w:name="_Toc162594601"/>
      <w:bookmarkStart w:id="1943" w:name="_Toc162594651"/>
      <w:bookmarkStart w:id="1944" w:name="_Toc162594844"/>
      <w:bookmarkStart w:id="1945" w:name="_Toc162596583"/>
      <w:bookmarkStart w:id="1946" w:name="_Toc162597644"/>
      <w:bookmarkStart w:id="1947" w:name="_Toc162598255"/>
      <w:bookmarkStart w:id="1948" w:name="_Toc162873564"/>
      <w:bookmarkStart w:id="1949" w:name="_Toc162939902"/>
      <w:bookmarkStart w:id="1950" w:name="_Toc162939958"/>
      <w:bookmarkStart w:id="1951" w:name="_Toc162940014"/>
      <w:bookmarkStart w:id="1952" w:name="_Toc162940071"/>
      <w:bookmarkStart w:id="1953" w:name="_Toc162941498"/>
      <w:bookmarkStart w:id="1954" w:name="_Toc163047776"/>
      <w:bookmarkStart w:id="1955" w:name="_Toc163050405"/>
      <w:bookmarkStart w:id="1956" w:name="_Toc163050637"/>
      <w:bookmarkStart w:id="1957" w:name="_Toc163050842"/>
      <w:bookmarkStart w:id="1958" w:name="_Toc163050919"/>
      <w:bookmarkStart w:id="1959" w:name="_Toc165875561"/>
      <w:bookmarkStart w:id="1960" w:name="_Toc165875625"/>
      <w:bookmarkStart w:id="1961" w:name="_Toc165875684"/>
      <w:bookmarkStart w:id="1962" w:name="_Toc165987496"/>
      <w:bookmarkStart w:id="1963" w:name="_Toc166164272"/>
      <w:bookmarkStart w:id="1964" w:name="_Toc166164770"/>
      <w:bookmarkStart w:id="1965" w:name="_Toc166164872"/>
      <w:bookmarkStart w:id="1966" w:name="_Toc173935429"/>
      <w:bookmarkStart w:id="1967" w:name="_Toc173935715"/>
      <w:bookmarkStart w:id="1968" w:name="_Toc173935778"/>
      <w:bookmarkStart w:id="1969" w:name="_Toc173935835"/>
      <w:bookmarkStart w:id="1970" w:name="_Toc173936015"/>
      <w:bookmarkStart w:id="1971" w:name="_Toc174032426"/>
      <w:bookmarkStart w:id="1972" w:name="_Toc174032982"/>
      <w:bookmarkStart w:id="1973" w:name="_Toc174033545"/>
      <w:bookmarkStart w:id="1974" w:name="_Toc178499587"/>
      <w:bookmarkStart w:id="1975" w:name="_Toc178499660"/>
      <w:bookmarkStart w:id="1976" w:name="_Toc178499745"/>
      <w:bookmarkStart w:id="1977" w:name="_Toc178499816"/>
      <w:bookmarkStart w:id="1978" w:name="_Toc178499886"/>
      <w:bookmarkStart w:id="1979" w:name="_Toc178499955"/>
      <w:r>
        <w:rPr>
          <w:rFonts w:eastAsiaTheme="minorEastAsia"/>
          <w:sz w:val="22"/>
          <w:szCs w:val="22"/>
        </w:rPr>
        <w:t>At least for BM-Case 2, s</w:t>
      </w:r>
      <w:r w:rsidRPr="000A7BB3">
        <w:rPr>
          <w:rFonts w:eastAsiaTheme="minorEastAsia"/>
          <w:sz w:val="22"/>
          <w:szCs w:val="22"/>
        </w:rPr>
        <w:t xml:space="preserve">upport beam failure detection based on </w:t>
      </w:r>
      <w:r>
        <w:rPr>
          <w:rFonts w:eastAsiaTheme="minorEastAsia"/>
          <w:sz w:val="22"/>
          <w:szCs w:val="22"/>
        </w:rPr>
        <w:t xml:space="preserve">time-domain </w:t>
      </w:r>
      <w:r w:rsidRPr="000A7BB3">
        <w:rPr>
          <w:rFonts w:eastAsiaTheme="minorEastAsia"/>
          <w:sz w:val="22"/>
          <w:szCs w:val="22"/>
        </w:rPr>
        <w:t>prediction.</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1412ABEF" w14:textId="77777777" w:rsidR="00332D19" w:rsidRPr="00505102" w:rsidRDefault="00332D19" w:rsidP="00505102">
      <w:pPr>
        <w:pStyle w:val="1st-Proposal-YJ"/>
        <w:spacing w:before="156" w:after="156"/>
        <w:rPr>
          <w:rFonts w:eastAsiaTheme="minorEastAsia"/>
          <w:sz w:val="22"/>
          <w:szCs w:val="22"/>
        </w:rPr>
      </w:pPr>
      <w:bookmarkStart w:id="1980" w:name="_Toc162427861"/>
      <w:bookmarkStart w:id="1981" w:name="_Toc162442318"/>
      <w:bookmarkStart w:id="1982" w:name="_Toc162594397"/>
      <w:bookmarkStart w:id="1983" w:name="_Toc162594602"/>
      <w:bookmarkStart w:id="1984" w:name="_Toc162594652"/>
      <w:bookmarkStart w:id="1985" w:name="_Toc162594845"/>
      <w:bookmarkStart w:id="1986" w:name="_Toc162596584"/>
      <w:bookmarkStart w:id="1987" w:name="_Toc162597645"/>
      <w:bookmarkStart w:id="1988" w:name="_Toc162598256"/>
      <w:bookmarkStart w:id="1989" w:name="_Toc162873565"/>
      <w:bookmarkStart w:id="1990" w:name="_Toc162939903"/>
      <w:bookmarkStart w:id="1991" w:name="_Toc162939959"/>
      <w:bookmarkStart w:id="1992" w:name="_Toc162940015"/>
      <w:bookmarkStart w:id="1993" w:name="_Toc162940072"/>
      <w:bookmarkStart w:id="1994" w:name="_Toc162941499"/>
      <w:bookmarkStart w:id="1995" w:name="_Toc163047777"/>
      <w:bookmarkStart w:id="1996" w:name="_Toc163050406"/>
      <w:bookmarkStart w:id="1997" w:name="_Toc163050638"/>
      <w:bookmarkStart w:id="1998" w:name="_Toc163050843"/>
      <w:bookmarkStart w:id="1999" w:name="_Toc163050920"/>
      <w:bookmarkStart w:id="2000" w:name="_Toc165875562"/>
      <w:bookmarkStart w:id="2001" w:name="_Toc165875626"/>
      <w:bookmarkStart w:id="2002" w:name="_Toc165875685"/>
      <w:bookmarkStart w:id="2003" w:name="_Toc165987497"/>
      <w:bookmarkStart w:id="2004" w:name="_Toc166164273"/>
      <w:bookmarkStart w:id="2005" w:name="_Toc166164771"/>
      <w:bookmarkStart w:id="2006" w:name="_Toc166164873"/>
      <w:bookmarkStart w:id="2007" w:name="_Toc173935430"/>
      <w:bookmarkStart w:id="2008" w:name="_Toc173935716"/>
      <w:bookmarkStart w:id="2009" w:name="_Toc173935779"/>
      <w:bookmarkStart w:id="2010" w:name="_Toc173935836"/>
      <w:bookmarkStart w:id="2011" w:name="_Toc173936016"/>
      <w:bookmarkStart w:id="2012" w:name="_Toc174032427"/>
      <w:bookmarkStart w:id="2013" w:name="_Toc174032983"/>
      <w:bookmarkStart w:id="2014" w:name="_Toc174033546"/>
      <w:bookmarkStart w:id="2015" w:name="_Toc178499588"/>
      <w:bookmarkStart w:id="2016" w:name="_Toc178499661"/>
      <w:bookmarkStart w:id="2017" w:name="_Toc178499746"/>
      <w:bookmarkStart w:id="2018" w:name="_Toc178499817"/>
      <w:bookmarkStart w:id="2019" w:name="_Toc178499887"/>
      <w:bookmarkStart w:id="2020" w:name="_Toc178499956"/>
      <w:r w:rsidRPr="000A7BB3">
        <w:rPr>
          <w:rFonts w:eastAsiaTheme="minorEastAsia"/>
          <w:sz w:val="22"/>
          <w:szCs w:val="22"/>
        </w:rPr>
        <w:t>Support predicted beam</w:t>
      </w:r>
      <w:r>
        <w:rPr>
          <w:rFonts w:eastAsiaTheme="minorEastAsia"/>
          <w:sz w:val="22"/>
          <w:szCs w:val="22"/>
        </w:rPr>
        <w:t xml:space="preserve"> </w:t>
      </w:r>
      <w:r w:rsidRPr="000A7BB3">
        <w:rPr>
          <w:rFonts w:eastAsiaTheme="minorEastAsia"/>
          <w:sz w:val="22"/>
          <w:szCs w:val="22"/>
        </w:rPr>
        <w:t>as the new</w:t>
      </w:r>
      <w:r>
        <w:rPr>
          <w:rFonts w:eastAsiaTheme="minorEastAsia"/>
          <w:sz w:val="22"/>
          <w:szCs w:val="22"/>
        </w:rPr>
        <w:t>ly</w:t>
      </w:r>
      <w:r w:rsidRPr="000A7BB3">
        <w:rPr>
          <w:rFonts w:eastAsiaTheme="minorEastAsia"/>
          <w:sz w:val="22"/>
          <w:szCs w:val="22"/>
        </w:rPr>
        <w:t xml:space="preserve"> identified beam q_new.</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4E883A88" w14:textId="77777777" w:rsidR="00B70598" w:rsidRPr="00F40375"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5B3A6200" w14:textId="60C69B52" w:rsidR="004D7FB6" w:rsidRDefault="00450586" w:rsidP="004D7FB6">
      <w:pPr>
        <w:spacing w:before="156" w:after="156"/>
        <w:rPr>
          <w:rFonts w:eastAsia="宋体" w:cs="Times New Roman"/>
          <w:sz w:val="22"/>
          <w:szCs w:val="22"/>
        </w:rPr>
      </w:pPr>
      <w:r w:rsidRPr="00450586">
        <w:rPr>
          <w:rFonts w:eastAsia="宋体" w:cs="Times New Roman"/>
          <w:sz w:val="22"/>
          <w:szCs w:val="22"/>
        </w:rPr>
        <w:t>In this contribution, we provided our views on Rel-19 AI/ML for air-interface work on beam management enhancement use case, and we have the following observations and proposals:</w:t>
      </w:r>
    </w:p>
    <w:p w14:paraId="23C510CE" w14:textId="56DDC608" w:rsidR="00EB26DB" w:rsidRDefault="00EB26DB">
      <w:pPr>
        <w:pStyle w:val="11"/>
        <w:rPr>
          <w:rFonts w:asciiTheme="minorHAnsi" w:eastAsiaTheme="minorEastAsia" w:hAnsiTheme="minorHAnsi" w:cstheme="minorBidi"/>
          <w:b w:val="0"/>
          <w:i w:val="0"/>
          <w:noProof/>
          <w:sz w:val="21"/>
          <w:szCs w:val="22"/>
        </w:rPr>
      </w:pPr>
      <w:r w:rsidRPr="001B264F">
        <w:rPr>
          <w:rFonts w:eastAsia="宋体"/>
          <w:noProof/>
        </w:rPr>
        <w:lastRenderedPageBreak/>
        <w:t>Observation 1:</w:t>
      </w:r>
      <w:r>
        <w:rPr>
          <w:rFonts w:asciiTheme="minorHAnsi" w:eastAsiaTheme="minorEastAsia" w:hAnsiTheme="minorHAnsi" w:cstheme="minorBidi"/>
          <w:b w:val="0"/>
          <w:i w:val="0"/>
          <w:noProof/>
          <w:sz w:val="21"/>
          <w:szCs w:val="22"/>
        </w:rPr>
        <w:tab/>
      </w:r>
      <w:r w:rsidRPr="001B264F">
        <w:rPr>
          <w:rFonts w:eastAsiaTheme="minorEastAsia"/>
          <w:noProof/>
        </w:rPr>
        <w:t>The timing information of Set B measurements and Set A predictions is crucial for UE to determine the model to be used for inference.</w:t>
      </w:r>
    </w:p>
    <w:p w14:paraId="5A227EDC" w14:textId="77777777" w:rsidR="00EB26DB" w:rsidRDefault="00EB26DB">
      <w:pPr>
        <w:pStyle w:val="11"/>
        <w:tabs>
          <w:tab w:val="left" w:pos="1680"/>
        </w:tabs>
        <w:rPr>
          <w:rFonts w:asciiTheme="minorHAnsi" w:eastAsiaTheme="minorEastAsia" w:hAnsiTheme="minorHAnsi" w:cstheme="minorBidi"/>
          <w:b w:val="0"/>
          <w:i w:val="0"/>
          <w:noProof/>
          <w:sz w:val="21"/>
          <w:szCs w:val="22"/>
        </w:rPr>
      </w:pPr>
      <w:r w:rsidRPr="001B264F">
        <w:rPr>
          <w:rFonts w:eastAsia="宋体"/>
          <w:noProof/>
        </w:rPr>
        <w:t>Observation 2:</w:t>
      </w:r>
      <w:r>
        <w:rPr>
          <w:rFonts w:asciiTheme="minorHAnsi" w:eastAsiaTheme="minorEastAsia" w:hAnsiTheme="minorHAnsi" w:cstheme="minorBidi"/>
          <w:b w:val="0"/>
          <w:i w:val="0"/>
          <w:noProof/>
          <w:sz w:val="21"/>
          <w:szCs w:val="22"/>
        </w:rPr>
        <w:tab/>
      </w:r>
      <w:r w:rsidRPr="001B264F">
        <w:rPr>
          <w:rFonts w:eastAsiaTheme="minorEastAsia"/>
          <w:noProof/>
        </w:rPr>
        <w:t>For model testing for NW-side model, if there isn't a substantial need for vast amounts of field data, leveraging the existing CSI report framework to report measured L1-RSRP may be</w:t>
      </w:r>
      <w:r>
        <w:rPr>
          <w:noProof/>
        </w:rPr>
        <w:t xml:space="preserve"> </w:t>
      </w:r>
      <w:r w:rsidRPr="001B264F">
        <w:rPr>
          <w:rFonts w:eastAsiaTheme="minorEastAsia"/>
          <w:noProof/>
        </w:rPr>
        <w:t>advantageous.</w:t>
      </w:r>
    </w:p>
    <w:p w14:paraId="78699775" w14:textId="77777777" w:rsidR="00EB26DB" w:rsidRDefault="00EB26DB">
      <w:pPr>
        <w:pStyle w:val="11"/>
        <w:rPr>
          <w:rFonts w:asciiTheme="minorHAnsi" w:eastAsiaTheme="minorEastAsia" w:hAnsiTheme="minorHAnsi" w:cstheme="minorBidi"/>
          <w:b w:val="0"/>
          <w:i w:val="0"/>
          <w:noProof/>
          <w:sz w:val="21"/>
          <w:szCs w:val="22"/>
        </w:rPr>
      </w:pPr>
      <w:r w:rsidRPr="001B264F">
        <w:rPr>
          <w:rFonts w:eastAsia="宋体"/>
          <w:noProof/>
        </w:rPr>
        <w:t>Observation 3:</w:t>
      </w:r>
      <w:r>
        <w:rPr>
          <w:rFonts w:asciiTheme="minorHAnsi" w:eastAsiaTheme="minorEastAsia" w:hAnsiTheme="minorHAnsi" w:cstheme="minorBidi"/>
          <w:b w:val="0"/>
          <w:i w:val="0"/>
          <w:noProof/>
          <w:sz w:val="21"/>
          <w:szCs w:val="22"/>
        </w:rPr>
        <w:tab/>
      </w:r>
      <w:r w:rsidRPr="001B264F">
        <w:rPr>
          <w:rFonts w:eastAsiaTheme="minorEastAsia"/>
          <w:noProof/>
        </w:rPr>
        <w:t>For both BM-Case1 and BM-Case2, performance monitoring is only needed when the legacy procedures like BFD, RLM detected a physical layer problem.</w:t>
      </w:r>
    </w:p>
    <w:p w14:paraId="05E46608" w14:textId="77777777" w:rsidR="00EB26DB" w:rsidRDefault="00EB26DB">
      <w:pPr>
        <w:pStyle w:val="11"/>
        <w:rPr>
          <w:rFonts w:asciiTheme="minorHAnsi" w:eastAsiaTheme="minorEastAsia" w:hAnsiTheme="minorHAnsi" w:cstheme="minorBidi"/>
          <w:b w:val="0"/>
          <w:i w:val="0"/>
          <w:noProof/>
          <w:sz w:val="21"/>
          <w:szCs w:val="22"/>
        </w:rPr>
      </w:pPr>
      <w:r w:rsidRPr="001B264F">
        <w:rPr>
          <w:rFonts w:eastAsia="宋体"/>
          <w:noProof/>
        </w:rPr>
        <w:t>Observation 4:</w:t>
      </w:r>
      <w:r>
        <w:rPr>
          <w:rFonts w:asciiTheme="minorHAnsi" w:eastAsiaTheme="minorEastAsia" w:hAnsiTheme="minorHAnsi" w:cstheme="minorBidi"/>
          <w:b w:val="0"/>
          <w:i w:val="0"/>
          <w:noProof/>
          <w:sz w:val="21"/>
          <w:szCs w:val="22"/>
        </w:rPr>
        <w:tab/>
      </w:r>
      <w:r w:rsidRPr="001B264F">
        <w:rPr>
          <w:rFonts w:eastAsiaTheme="minorEastAsia"/>
          <w:noProof/>
        </w:rPr>
        <w:t>For Alt 1 and Alt 3, UE may need to measure full set of Set A.</w:t>
      </w:r>
    </w:p>
    <w:p w14:paraId="262B0492" w14:textId="77777777" w:rsidR="00EB26DB" w:rsidRDefault="00EB26DB">
      <w:pPr>
        <w:pStyle w:val="11"/>
        <w:tabs>
          <w:tab w:val="left" w:pos="1680"/>
        </w:tabs>
        <w:rPr>
          <w:rFonts w:asciiTheme="minorHAnsi" w:eastAsiaTheme="minorEastAsia" w:hAnsiTheme="minorHAnsi" w:cstheme="minorBidi"/>
          <w:b w:val="0"/>
          <w:i w:val="0"/>
          <w:noProof/>
          <w:sz w:val="21"/>
          <w:szCs w:val="22"/>
        </w:rPr>
      </w:pPr>
      <w:r w:rsidRPr="001B264F">
        <w:rPr>
          <w:rFonts w:eastAsia="宋体"/>
          <w:noProof/>
        </w:rPr>
        <w:t>Observation 5:</w:t>
      </w:r>
      <w:r>
        <w:rPr>
          <w:rFonts w:asciiTheme="minorHAnsi" w:eastAsiaTheme="minorEastAsia" w:hAnsiTheme="minorHAnsi" w:cstheme="minorBidi"/>
          <w:b w:val="0"/>
          <w:i w:val="0"/>
          <w:noProof/>
          <w:sz w:val="21"/>
          <w:szCs w:val="22"/>
        </w:rPr>
        <w:tab/>
      </w:r>
      <w:r w:rsidRPr="001B264F">
        <w:rPr>
          <w:rFonts w:eastAsiaTheme="minorEastAsia"/>
          <w:noProof/>
        </w:rPr>
        <w:t>The model performance degradation may be caused by a few partial inaccurate predicted beams (in Set A), which may be blocked due to unexpected or unpredictable obstacle in reality. However, for the majority of other beams (in Set A), the corresponding predicted results can still be considered accurate.</w:t>
      </w:r>
    </w:p>
    <w:p w14:paraId="5B5B0956" w14:textId="77777777" w:rsidR="00EB26DB" w:rsidRDefault="00EB26DB">
      <w:pPr>
        <w:pStyle w:val="11"/>
        <w:rPr>
          <w:rFonts w:asciiTheme="minorHAnsi" w:eastAsiaTheme="minorEastAsia" w:hAnsiTheme="minorHAnsi" w:cstheme="minorBidi"/>
          <w:b w:val="0"/>
          <w:i w:val="0"/>
          <w:noProof/>
          <w:sz w:val="21"/>
          <w:szCs w:val="22"/>
        </w:rPr>
      </w:pPr>
      <w:r w:rsidRPr="001B264F">
        <w:rPr>
          <w:rFonts w:eastAsia="宋体"/>
          <w:noProof/>
        </w:rPr>
        <w:t>Observation 6:</w:t>
      </w:r>
      <w:r>
        <w:rPr>
          <w:rFonts w:asciiTheme="minorHAnsi" w:eastAsiaTheme="minorEastAsia" w:hAnsiTheme="minorHAnsi" w:cstheme="minorBidi"/>
          <w:b w:val="0"/>
          <w:i w:val="0"/>
          <w:noProof/>
          <w:sz w:val="21"/>
          <w:szCs w:val="22"/>
        </w:rPr>
        <w:tab/>
      </w:r>
      <w:r w:rsidRPr="001B264F">
        <w:rPr>
          <w:rFonts w:eastAsiaTheme="minorEastAsia"/>
          <w:noProof/>
        </w:rPr>
        <w:t>Performance monitoring based on Alt 3 is an effective solution for identifying the partial inaccurate predicted beams (in Set A).</w:t>
      </w:r>
    </w:p>
    <w:p w14:paraId="4E822034" w14:textId="77777777" w:rsidR="00EB26DB" w:rsidRDefault="00EB26DB">
      <w:pPr>
        <w:pStyle w:val="11"/>
        <w:rPr>
          <w:rFonts w:asciiTheme="minorHAnsi" w:eastAsiaTheme="minorEastAsia" w:hAnsiTheme="minorHAnsi" w:cstheme="minorBidi"/>
          <w:b w:val="0"/>
          <w:i w:val="0"/>
          <w:noProof/>
          <w:sz w:val="21"/>
          <w:szCs w:val="22"/>
        </w:rPr>
      </w:pPr>
      <w:r w:rsidRPr="001B264F">
        <w:rPr>
          <w:rFonts w:eastAsia="宋体"/>
          <w:noProof/>
        </w:rPr>
        <w:t>Observation 7:</w:t>
      </w:r>
      <w:r>
        <w:rPr>
          <w:rFonts w:asciiTheme="minorHAnsi" w:eastAsiaTheme="minorEastAsia" w:hAnsiTheme="minorHAnsi" w:cstheme="minorBidi"/>
          <w:b w:val="0"/>
          <w:i w:val="0"/>
          <w:noProof/>
          <w:sz w:val="21"/>
          <w:szCs w:val="22"/>
        </w:rPr>
        <w:tab/>
      </w:r>
      <w:r w:rsidRPr="001B264F">
        <w:rPr>
          <w:rFonts w:eastAsiaTheme="minorEastAsia"/>
          <w:noProof/>
        </w:rPr>
        <w:t>Multiple beam prediction models may run simultaneously at UE corresponding to different RF bands in CA.</w:t>
      </w:r>
    </w:p>
    <w:p w14:paraId="711A3D4F" w14:textId="77777777" w:rsidR="00EB26DB" w:rsidRDefault="00EB26DB">
      <w:pPr>
        <w:pStyle w:val="11"/>
        <w:rPr>
          <w:rFonts w:asciiTheme="minorHAnsi" w:eastAsiaTheme="minorEastAsia" w:hAnsiTheme="minorHAnsi" w:cstheme="minorBidi"/>
          <w:b w:val="0"/>
          <w:i w:val="0"/>
          <w:noProof/>
          <w:sz w:val="21"/>
          <w:szCs w:val="22"/>
        </w:rPr>
      </w:pPr>
      <w:r w:rsidRPr="001B264F">
        <w:rPr>
          <w:rFonts w:eastAsia="宋体"/>
          <w:noProof/>
        </w:rPr>
        <w:t>Observation 8:</w:t>
      </w:r>
      <w:r>
        <w:rPr>
          <w:rFonts w:asciiTheme="minorHAnsi" w:eastAsiaTheme="minorEastAsia" w:hAnsiTheme="minorHAnsi" w:cstheme="minorBidi"/>
          <w:b w:val="0"/>
          <w:i w:val="0"/>
          <w:noProof/>
          <w:sz w:val="21"/>
          <w:szCs w:val="22"/>
        </w:rPr>
        <w:tab/>
      </w:r>
      <w:r w:rsidRPr="001B264F">
        <w:rPr>
          <w:rFonts w:eastAsiaTheme="minorEastAsia"/>
          <w:noProof/>
        </w:rPr>
        <w:t>Some of the beam prediction configuration parameters may be BWP specific when UE is configured with multiple BWPs</w:t>
      </w:r>
    </w:p>
    <w:p w14:paraId="16AEF869" w14:textId="77777777" w:rsidR="00EB26DB" w:rsidRDefault="00EB26DB">
      <w:pPr>
        <w:pStyle w:val="11"/>
        <w:rPr>
          <w:rFonts w:asciiTheme="minorHAnsi" w:eastAsiaTheme="minorEastAsia" w:hAnsiTheme="minorHAnsi" w:cstheme="minorBidi"/>
          <w:b w:val="0"/>
          <w:i w:val="0"/>
          <w:noProof/>
          <w:sz w:val="21"/>
          <w:szCs w:val="22"/>
        </w:rPr>
      </w:pPr>
      <w:r w:rsidRPr="001B264F">
        <w:rPr>
          <w:rFonts w:eastAsia="宋体"/>
          <w:noProof/>
        </w:rPr>
        <w:t>Observation 9:</w:t>
      </w:r>
      <w:r>
        <w:rPr>
          <w:rFonts w:asciiTheme="minorHAnsi" w:eastAsiaTheme="minorEastAsia" w:hAnsiTheme="minorHAnsi" w:cstheme="minorBidi"/>
          <w:b w:val="0"/>
          <w:i w:val="0"/>
          <w:noProof/>
          <w:sz w:val="21"/>
          <w:szCs w:val="22"/>
        </w:rPr>
        <w:tab/>
      </w:r>
      <w:r w:rsidRPr="001B264F">
        <w:rPr>
          <w:rFonts w:eastAsiaTheme="minorEastAsia"/>
          <w:noProof/>
        </w:rPr>
        <w:t>If legacy BM is configured simultaneously with the AI/ML based BM, the fallback can be determined by the legacy BM.</w:t>
      </w:r>
    </w:p>
    <w:p w14:paraId="517C9F99" w14:textId="77777777" w:rsidR="00EB26DB" w:rsidRDefault="00EB26DB">
      <w:pPr>
        <w:pStyle w:val="11"/>
        <w:tabs>
          <w:tab w:val="left" w:pos="1680"/>
        </w:tabs>
        <w:rPr>
          <w:rFonts w:asciiTheme="minorHAnsi" w:eastAsiaTheme="minorEastAsia" w:hAnsiTheme="minorHAnsi" w:cstheme="minorBidi"/>
          <w:b w:val="0"/>
          <w:i w:val="0"/>
          <w:noProof/>
          <w:sz w:val="21"/>
          <w:szCs w:val="22"/>
        </w:rPr>
      </w:pPr>
      <w:r w:rsidRPr="001B264F">
        <w:rPr>
          <w:rFonts w:eastAsia="宋体"/>
          <w:noProof/>
        </w:rPr>
        <w:t>Observation 10:</w:t>
      </w:r>
      <w:r>
        <w:rPr>
          <w:rFonts w:asciiTheme="minorHAnsi" w:eastAsiaTheme="minorEastAsia" w:hAnsiTheme="minorHAnsi" w:cstheme="minorBidi"/>
          <w:b w:val="0"/>
          <w:i w:val="0"/>
          <w:noProof/>
          <w:sz w:val="21"/>
          <w:szCs w:val="22"/>
        </w:rPr>
        <w:tab/>
      </w:r>
      <w:r w:rsidRPr="001B264F">
        <w:rPr>
          <w:rFonts w:eastAsiaTheme="minorEastAsia"/>
          <w:noProof/>
        </w:rPr>
        <w:t>Legacy TCI framework needs to be enhanced to indicate the predicted beam(s) since there may be no actually measured QCL reference signals.</w:t>
      </w:r>
    </w:p>
    <w:p w14:paraId="3503870D" w14:textId="77777777" w:rsidR="00EB26DB" w:rsidRDefault="00EB26DB">
      <w:pPr>
        <w:pStyle w:val="11"/>
        <w:tabs>
          <w:tab w:val="left" w:pos="1680"/>
        </w:tabs>
        <w:rPr>
          <w:rFonts w:asciiTheme="minorHAnsi" w:eastAsiaTheme="minorEastAsia" w:hAnsiTheme="minorHAnsi" w:cstheme="minorBidi"/>
          <w:b w:val="0"/>
          <w:i w:val="0"/>
          <w:noProof/>
          <w:sz w:val="21"/>
          <w:szCs w:val="22"/>
        </w:rPr>
      </w:pPr>
      <w:r w:rsidRPr="001B264F">
        <w:rPr>
          <w:rFonts w:eastAsia="宋体"/>
          <w:noProof/>
        </w:rPr>
        <w:t>Observation 11:</w:t>
      </w:r>
      <w:r>
        <w:rPr>
          <w:rFonts w:asciiTheme="minorHAnsi" w:eastAsiaTheme="minorEastAsia" w:hAnsiTheme="minorHAnsi" w:cstheme="minorBidi"/>
          <w:b w:val="0"/>
          <w:i w:val="0"/>
          <w:noProof/>
          <w:sz w:val="21"/>
          <w:szCs w:val="22"/>
        </w:rPr>
        <w:tab/>
      </w:r>
      <w:r w:rsidRPr="001B264F">
        <w:rPr>
          <w:rFonts w:eastAsiaTheme="minorEastAsia"/>
          <w:noProof/>
        </w:rPr>
        <w:t>Additional measurements of Top-K UE predicted beams can be performed to allow UE to determine the suitable Rx beam for the predicted beams. However, this operation results in higher signaling overhead and diminishing the AI/ML benefits.</w:t>
      </w:r>
    </w:p>
    <w:p w14:paraId="6360C8B9" w14:textId="77777777" w:rsidR="00EB26DB" w:rsidRDefault="00EB26DB">
      <w:pPr>
        <w:pStyle w:val="11"/>
        <w:tabs>
          <w:tab w:val="left" w:pos="1680"/>
        </w:tabs>
        <w:rPr>
          <w:rFonts w:asciiTheme="minorHAnsi" w:eastAsiaTheme="minorEastAsia" w:hAnsiTheme="minorHAnsi" w:cstheme="minorBidi"/>
          <w:b w:val="0"/>
          <w:i w:val="0"/>
          <w:noProof/>
          <w:sz w:val="21"/>
          <w:szCs w:val="22"/>
        </w:rPr>
      </w:pPr>
      <w:r w:rsidRPr="001B264F">
        <w:rPr>
          <w:rFonts w:eastAsia="宋体"/>
          <w:noProof/>
        </w:rPr>
        <w:t>Observation 12:</w:t>
      </w:r>
      <w:r>
        <w:rPr>
          <w:rFonts w:asciiTheme="minorHAnsi" w:eastAsiaTheme="minorEastAsia" w:hAnsiTheme="minorHAnsi" w:cstheme="minorBidi"/>
          <w:b w:val="0"/>
          <w:i w:val="0"/>
          <w:noProof/>
          <w:sz w:val="21"/>
          <w:szCs w:val="22"/>
        </w:rPr>
        <w:tab/>
      </w:r>
      <w:r w:rsidRPr="001B264F">
        <w:rPr>
          <w:rFonts w:eastAsiaTheme="minorEastAsia"/>
          <w:noProof/>
        </w:rPr>
        <w:t>If UE has the capability to predict Tx-Rx beam pair, then additional procedure of measuring Top-1 UE predicted beams can be avoided.</w:t>
      </w:r>
    </w:p>
    <w:p w14:paraId="13015A98" w14:textId="77777777" w:rsidR="00EB26DB" w:rsidRDefault="00EB26DB">
      <w:pPr>
        <w:pStyle w:val="11"/>
        <w:tabs>
          <w:tab w:val="left" w:pos="1680"/>
        </w:tabs>
        <w:rPr>
          <w:rFonts w:asciiTheme="minorHAnsi" w:eastAsiaTheme="minorEastAsia" w:hAnsiTheme="minorHAnsi" w:cstheme="minorBidi"/>
          <w:b w:val="0"/>
          <w:i w:val="0"/>
          <w:noProof/>
          <w:sz w:val="21"/>
          <w:szCs w:val="22"/>
        </w:rPr>
      </w:pPr>
      <w:r w:rsidRPr="001B264F">
        <w:rPr>
          <w:rFonts w:eastAsia="宋体"/>
          <w:noProof/>
        </w:rPr>
        <w:t>Observation 13:</w:t>
      </w:r>
      <w:r>
        <w:rPr>
          <w:rFonts w:asciiTheme="minorHAnsi" w:eastAsiaTheme="minorEastAsia" w:hAnsiTheme="minorHAnsi" w:cstheme="minorBidi"/>
          <w:b w:val="0"/>
          <w:i w:val="0"/>
          <w:noProof/>
          <w:sz w:val="21"/>
          <w:szCs w:val="22"/>
        </w:rPr>
        <w:tab/>
      </w:r>
      <w:r w:rsidRPr="001B264F">
        <w:rPr>
          <w:rFonts w:eastAsiaTheme="minorEastAsia"/>
          <w:noProof/>
        </w:rPr>
        <w:t>Either spatial-domain beam prediction or time-domain beam prediction can improve BFD and BFR.</w:t>
      </w:r>
    </w:p>
    <w:p w14:paraId="6FC21B63" w14:textId="3D67EC37" w:rsidR="00667265" w:rsidRPr="006C1CC2" w:rsidRDefault="00667265" w:rsidP="006C1CC2">
      <w:pPr>
        <w:pStyle w:val="11"/>
        <w:rPr>
          <w:rFonts w:eastAsia="宋体"/>
          <w:noProof/>
        </w:rPr>
      </w:pPr>
      <w:r w:rsidRPr="00131205">
        <w:rPr>
          <w:rFonts w:eastAsia="宋体"/>
          <w:noProof/>
        </w:rPr>
        <w:t>Proposal 1:</w:t>
      </w:r>
      <w:r w:rsidRPr="006C1CC2">
        <w:rPr>
          <w:rFonts w:eastAsia="宋体"/>
          <w:noProof/>
        </w:rPr>
        <w:tab/>
        <w:t>Support to clarify the granularity of functionality, which can be a sub use case.</w:t>
      </w:r>
    </w:p>
    <w:p w14:paraId="04A1A7B8"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2:</w:t>
      </w:r>
      <w:r>
        <w:rPr>
          <w:rFonts w:asciiTheme="minorHAnsi" w:eastAsiaTheme="minorEastAsia" w:hAnsiTheme="minorHAnsi" w:cstheme="minorBidi"/>
          <w:b w:val="0"/>
          <w:i w:val="0"/>
          <w:noProof/>
          <w:sz w:val="21"/>
          <w:szCs w:val="22"/>
        </w:rPr>
        <w:tab/>
      </w:r>
      <w:r w:rsidRPr="00131205">
        <w:rPr>
          <w:rFonts w:eastAsiaTheme="minorEastAsia"/>
          <w:noProof/>
        </w:rPr>
        <w:t>Further discuss whether capability comprises signalling of detailed information such as Set A and Set B, observation/prediction window, etc.</w:t>
      </w:r>
    </w:p>
    <w:p w14:paraId="48ABEFF8"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3:</w:t>
      </w:r>
      <w:r>
        <w:rPr>
          <w:rFonts w:asciiTheme="minorHAnsi" w:eastAsiaTheme="minorEastAsia" w:hAnsiTheme="minorHAnsi" w:cstheme="minorBidi"/>
          <w:b w:val="0"/>
          <w:i w:val="0"/>
          <w:noProof/>
          <w:sz w:val="21"/>
          <w:szCs w:val="22"/>
        </w:rPr>
        <w:tab/>
      </w:r>
      <w:r w:rsidRPr="00131205">
        <w:rPr>
          <w:rFonts w:eastAsiaTheme="minorEastAsia"/>
          <w:noProof/>
        </w:rPr>
        <w:t>Support confidence as UE capability or condition for functionality.</w:t>
      </w:r>
    </w:p>
    <w:p w14:paraId="0721EACB"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4:</w:t>
      </w:r>
      <w:r>
        <w:rPr>
          <w:rFonts w:asciiTheme="minorHAnsi" w:eastAsiaTheme="minorEastAsia" w:hAnsiTheme="minorHAnsi" w:cstheme="minorBidi"/>
          <w:b w:val="0"/>
          <w:i w:val="0"/>
          <w:noProof/>
          <w:sz w:val="21"/>
          <w:szCs w:val="22"/>
        </w:rPr>
        <w:tab/>
      </w:r>
      <w:r w:rsidRPr="00131205">
        <w:rPr>
          <w:rFonts w:eastAsiaTheme="minorEastAsia"/>
          <w:noProof/>
        </w:rPr>
        <w:t xml:space="preserve">The confidence information should be defined as a confidence interval or prediction interval associated with predicted L1-RSRPs at a specific confidence level (e.g., 95%). </w:t>
      </w:r>
      <w:r w:rsidRPr="00131205">
        <w:rPr>
          <w:rFonts w:eastAsia="宋体"/>
          <w:noProof/>
        </w:rPr>
        <w:t>The confidence interval or prediction interval can be represented by the interval error.</w:t>
      </w:r>
    </w:p>
    <w:p w14:paraId="3B391E3A"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5:</w:t>
      </w:r>
      <w:r>
        <w:rPr>
          <w:rFonts w:asciiTheme="minorHAnsi" w:eastAsiaTheme="minorEastAsia" w:hAnsiTheme="minorHAnsi" w:cstheme="minorBidi"/>
          <w:b w:val="0"/>
          <w:i w:val="0"/>
          <w:noProof/>
          <w:sz w:val="21"/>
          <w:szCs w:val="22"/>
        </w:rPr>
        <w:tab/>
      </w:r>
      <w:r w:rsidRPr="00131205">
        <w:rPr>
          <w:rFonts w:eastAsiaTheme="minorEastAsia"/>
          <w:noProof/>
        </w:rPr>
        <w:t>In addition to information of beams in Set A and Set B, the timing information of Set B measurements and Set A predictions should be specified as conditions for BM-Case1 and BM-Case2.</w:t>
      </w:r>
    </w:p>
    <w:p w14:paraId="19495E8E"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lastRenderedPageBreak/>
        <w:t>Proposal 6:</w:t>
      </w:r>
      <w:r>
        <w:rPr>
          <w:rFonts w:asciiTheme="minorHAnsi" w:eastAsiaTheme="minorEastAsia" w:hAnsiTheme="minorHAnsi" w:cstheme="minorBidi"/>
          <w:b w:val="0"/>
          <w:i w:val="0"/>
          <w:noProof/>
          <w:sz w:val="21"/>
          <w:szCs w:val="22"/>
        </w:rPr>
        <w:tab/>
      </w:r>
      <w:r w:rsidRPr="00131205">
        <w:rPr>
          <w:rFonts w:eastAsiaTheme="minorEastAsia"/>
          <w:noProof/>
        </w:rPr>
        <w:t>For the consistency of NW-side additional conditions across training and inference for UE-sided model for BM-Case 1 and BM Case 2 based on associated ID, where the NW-side additional conditions may at least impact UE assumption on beams of Set A/Set B.</w:t>
      </w:r>
    </w:p>
    <w:p w14:paraId="2EBD2C01" w14:textId="77777777" w:rsidR="00667265" w:rsidRDefault="0066726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120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31205">
        <w:rPr>
          <w:rFonts w:eastAsia="宋体"/>
          <w:noProof/>
        </w:rPr>
        <w:t>Associated ID shall at least indicate the site/cell specific variables used for model training like antenna configuration.</w:t>
      </w:r>
    </w:p>
    <w:p w14:paraId="2A4DE19B" w14:textId="77777777" w:rsidR="00667265" w:rsidRDefault="0066726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120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31205">
        <w:rPr>
          <w:rFonts w:eastAsia="宋体"/>
          <w:noProof/>
        </w:rPr>
        <w:t>NW-side additional conditions with the same associated ID can be consistent across multiple cells. FFS for which cells NW-side additional conditions can be assumed consistent.</w:t>
      </w:r>
    </w:p>
    <w:p w14:paraId="08D4B67A"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7:</w:t>
      </w:r>
      <w:r>
        <w:rPr>
          <w:rFonts w:asciiTheme="minorHAnsi" w:eastAsiaTheme="minorEastAsia" w:hAnsiTheme="minorHAnsi" w:cstheme="minorBidi"/>
          <w:b w:val="0"/>
          <w:i w:val="0"/>
          <w:noProof/>
          <w:sz w:val="21"/>
          <w:szCs w:val="22"/>
        </w:rPr>
        <w:tab/>
      </w:r>
      <w:r w:rsidRPr="00131205">
        <w:rPr>
          <w:rFonts w:eastAsiaTheme="minorEastAsia"/>
          <w:noProof/>
        </w:rPr>
        <w:t>Support a reference beam pattern to ensure the consistency.</w:t>
      </w:r>
    </w:p>
    <w:p w14:paraId="63691E84"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8:</w:t>
      </w:r>
      <w:r>
        <w:rPr>
          <w:rFonts w:asciiTheme="minorHAnsi" w:eastAsiaTheme="minorEastAsia" w:hAnsiTheme="minorHAnsi" w:cstheme="minorBidi"/>
          <w:b w:val="0"/>
          <w:i w:val="0"/>
          <w:noProof/>
          <w:sz w:val="21"/>
          <w:szCs w:val="22"/>
        </w:rPr>
        <w:tab/>
      </w:r>
      <w:r w:rsidRPr="00131205">
        <w:rPr>
          <w:rFonts w:eastAsiaTheme="minorEastAsia"/>
          <w:noProof/>
        </w:rPr>
        <w:t>Support a calibration procedure to ensure the consistency.</w:t>
      </w:r>
    </w:p>
    <w:p w14:paraId="52C490A2"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9:</w:t>
      </w:r>
      <w:r>
        <w:rPr>
          <w:rFonts w:asciiTheme="minorHAnsi" w:eastAsiaTheme="minorEastAsia" w:hAnsiTheme="minorHAnsi" w:cstheme="minorBidi"/>
          <w:b w:val="0"/>
          <w:i w:val="0"/>
          <w:noProof/>
          <w:sz w:val="21"/>
          <w:szCs w:val="22"/>
        </w:rPr>
        <w:tab/>
      </w:r>
      <w:r w:rsidRPr="00131205">
        <w:rPr>
          <w:rFonts w:eastAsiaTheme="minorEastAsia"/>
          <w:noProof/>
        </w:rPr>
        <w:t>Support to configure the associated ID(s) also for AI/ML performance monitoring.</w:t>
      </w:r>
    </w:p>
    <w:p w14:paraId="59ED7928"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10:</w:t>
      </w:r>
      <w:r>
        <w:rPr>
          <w:rFonts w:asciiTheme="minorHAnsi" w:eastAsiaTheme="minorEastAsia" w:hAnsiTheme="minorHAnsi" w:cstheme="minorBidi"/>
          <w:b w:val="0"/>
          <w:i w:val="0"/>
          <w:noProof/>
          <w:sz w:val="21"/>
          <w:szCs w:val="22"/>
        </w:rPr>
        <w:tab/>
      </w:r>
      <w:r w:rsidRPr="00131205">
        <w:rPr>
          <w:rFonts w:eastAsia="宋体"/>
          <w:noProof/>
        </w:rPr>
        <w:t>For triggering/initiating data collection at UE side for UE-side AI/ML model, support both</w:t>
      </w:r>
    </w:p>
    <w:p w14:paraId="064DD95D" w14:textId="77777777" w:rsidR="00667265" w:rsidRDefault="0066726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120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31205">
        <w:rPr>
          <w:rFonts w:eastAsia="宋体"/>
          <w:noProof/>
        </w:rPr>
        <w:t>Option 1: data collection initiated/triggered by configuration from NW, and</w:t>
      </w:r>
    </w:p>
    <w:p w14:paraId="7398727D" w14:textId="77777777" w:rsidR="00667265" w:rsidRDefault="0066726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120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31205">
        <w:rPr>
          <w:rFonts w:eastAsia="宋体"/>
          <w:noProof/>
        </w:rPr>
        <w:t>Option 2: request from UE for data collection can serve as a supplementary. Moreover, Option 2 may need additional clarification on the steps that follow after request initiated by the UE.</w:t>
      </w:r>
    </w:p>
    <w:p w14:paraId="3A6D1DF8"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11:</w:t>
      </w:r>
      <w:r>
        <w:rPr>
          <w:rFonts w:asciiTheme="minorHAnsi" w:eastAsiaTheme="minorEastAsia" w:hAnsiTheme="minorHAnsi" w:cstheme="minorBidi"/>
          <w:b w:val="0"/>
          <w:i w:val="0"/>
          <w:noProof/>
          <w:sz w:val="21"/>
          <w:szCs w:val="22"/>
        </w:rPr>
        <w:tab/>
      </w:r>
      <w:r w:rsidRPr="00131205">
        <w:rPr>
          <w:rFonts w:eastAsiaTheme="minorEastAsia"/>
          <w:noProof/>
        </w:rPr>
        <w:t>For avoiding the proprietary/privacy issue in data collection, study to provide the assistance information (e.g., angle related information, channel estimation based information) implicitly from one side to the other side.</w:t>
      </w:r>
    </w:p>
    <w:p w14:paraId="072396FA"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12:</w:t>
      </w:r>
      <w:r>
        <w:rPr>
          <w:rFonts w:asciiTheme="minorHAnsi" w:eastAsiaTheme="minorEastAsia" w:hAnsiTheme="minorHAnsi" w:cstheme="minorBidi"/>
          <w:b w:val="0"/>
          <w:i w:val="0"/>
          <w:noProof/>
          <w:sz w:val="21"/>
          <w:szCs w:val="22"/>
        </w:rPr>
        <w:tab/>
      </w:r>
      <w:r w:rsidRPr="00131205">
        <w:rPr>
          <w:rFonts w:eastAsiaTheme="minorEastAsia"/>
          <w:noProof/>
        </w:rPr>
        <w:t>Support sub configuration of CSI report for AI/ML, each sub configuration may correspond to a different model or a different AI/ML LCM stage requiring data collection.</w:t>
      </w:r>
    </w:p>
    <w:p w14:paraId="7B63AD2A"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13:</w:t>
      </w:r>
      <w:r>
        <w:rPr>
          <w:rFonts w:asciiTheme="minorHAnsi" w:eastAsiaTheme="minorEastAsia" w:hAnsiTheme="minorHAnsi" w:cstheme="minorBidi"/>
          <w:b w:val="0"/>
          <w:i w:val="0"/>
          <w:noProof/>
          <w:sz w:val="21"/>
          <w:szCs w:val="22"/>
        </w:rPr>
        <w:tab/>
      </w:r>
      <w:r w:rsidRPr="00131205">
        <w:rPr>
          <w:rFonts w:eastAsiaTheme="minorEastAsia"/>
          <w:noProof/>
        </w:rPr>
        <w:t>If the AI/ML based CSI report is introduced, define the priority rule at least in following cases:</w:t>
      </w:r>
    </w:p>
    <w:p w14:paraId="39F714E0" w14:textId="77777777" w:rsidR="00667265" w:rsidRDefault="0066726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120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31205">
        <w:rPr>
          <w:rFonts w:eastAsia="宋体"/>
          <w:noProof/>
        </w:rPr>
        <w:t>Non-AI/ML based CSI report vs. AI/ML based CSI report</w:t>
      </w:r>
    </w:p>
    <w:p w14:paraId="56E8AF83" w14:textId="77777777" w:rsidR="00667265" w:rsidRDefault="0066726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1205">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131205">
        <w:rPr>
          <w:rFonts w:eastAsia="宋体"/>
          <w:noProof/>
        </w:rPr>
        <w:t>AI/ML based CSI report vs. AI/ML based CSI report</w:t>
      </w:r>
    </w:p>
    <w:p w14:paraId="37A22223"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14:</w:t>
      </w:r>
      <w:r>
        <w:rPr>
          <w:rFonts w:asciiTheme="minorHAnsi" w:eastAsiaTheme="minorEastAsia" w:hAnsiTheme="minorHAnsi" w:cstheme="minorBidi"/>
          <w:b w:val="0"/>
          <w:i w:val="0"/>
          <w:noProof/>
          <w:sz w:val="21"/>
          <w:szCs w:val="22"/>
        </w:rPr>
        <w:tab/>
      </w:r>
      <w:r w:rsidRPr="00131205">
        <w:rPr>
          <w:rFonts w:eastAsiaTheme="minorEastAsia"/>
          <w:noProof/>
        </w:rPr>
        <w:t>For configuration of Set A,</w:t>
      </w:r>
      <w:r>
        <w:rPr>
          <w:noProof/>
        </w:rPr>
        <w:t xml:space="preserve"> </w:t>
      </w:r>
      <w:r w:rsidRPr="00131205">
        <w:rPr>
          <w:rFonts w:eastAsiaTheme="minorEastAsia"/>
          <w:noProof/>
        </w:rPr>
        <w:t>separate CSI-ReportConfig for Set A and Set B are needed and a linkage is configured in CSI-ReportConfig for Set B to provide the Set A information.</w:t>
      </w:r>
    </w:p>
    <w:p w14:paraId="6204619E"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15:</w:t>
      </w:r>
      <w:r>
        <w:rPr>
          <w:rFonts w:asciiTheme="minorHAnsi" w:eastAsiaTheme="minorEastAsia" w:hAnsiTheme="minorHAnsi" w:cstheme="minorBidi"/>
          <w:b w:val="0"/>
          <w:i w:val="0"/>
          <w:noProof/>
          <w:sz w:val="21"/>
          <w:szCs w:val="22"/>
        </w:rPr>
        <w:tab/>
      </w:r>
      <w:r w:rsidRPr="00131205">
        <w:rPr>
          <w:rFonts w:eastAsiaTheme="minorEastAsia"/>
          <w:noProof/>
        </w:rPr>
        <w:t>The configured P/SP NZP-CSI-RS resources for Set A should be available for other channel/signal (e.g., PDSCH) at least during model inference.</w:t>
      </w:r>
    </w:p>
    <w:p w14:paraId="5D21E07C"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16:</w:t>
      </w:r>
      <w:r>
        <w:rPr>
          <w:rFonts w:asciiTheme="minorHAnsi" w:eastAsiaTheme="minorEastAsia" w:hAnsiTheme="minorHAnsi" w:cstheme="minorBidi"/>
          <w:b w:val="0"/>
          <w:i w:val="0"/>
          <w:noProof/>
          <w:sz w:val="21"/>
          <w:szCs w:val="22"/>
        </w:rPr>
        <w:tab/>
      </w:r>
      <w:r w:rsidRPr="00131205">
        <w:rPr>
          <w:rFonts w:eastAsiaTheme="minorEastAsia"/>
          <w:noProof/>
        </w:rPr>
        <w:t xml:space="preserve">Support selecting Top-K beam(s) according to some pre-defined rules (e.g., a sum probability of being </w:t>
      </w:r>
      <w:r w:rsidRPr="00131205">
        <w:rPr>
          <w:rFonts w:eastAsiaTheme="minorEastAsia"/>
          <w:noProof/>
          <w:color w:val="000000" w:themeColor="text1"/>
          <w:kern w:val="0"/>
        </w:rPr>
        <w:t>Top 1 or Top K</w:t>
      </w:r>
      <w:r w:rsidRPr="00131205">
        <w:rPr>
          <w:rFonts w:eastAsiaTheme="minorEastAsia"/>
          <w:noProof/>
        </w:rPr>
        <w:t xml:space="preserve"> beam higher than a threshold, predicted L1-RSRP higher than a threshold) as the reported predicted beams.</w:t>
      </w:r>
    </w:p>
    <w:p w14:paraId="77ADD913"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17:</w:t>
      </w:r>
      <w:r>
        <w:rPr>
          <w:rFonts w:asciiTheme="minorHAnsi" w:eastAsiaTheme="minorEastAsia" w:hAnsiTheme="minorHAnsi" w:cstheme="minorBidi"/>
          <w:b w:val="0"/>
          <w:i w:val="0"/>
          <w:noProof/>
          <w:sz w:val="21"/>
          <w:szCs w:val="22"/>
        </w:rPr>
        <w:tab/>
      </w:r>
      <w:r w:rsidRPr="00131205">
        <w:rPr>
          <w:rFonts w:eastAsiaTheme="minorEastAsia"/>
          <w:noProof/>
        </w:rPr>
        <w:t>For BM-Case1 and BM-Case2, the value of K (i.e., the number of predicted beams to report) should be determined and provided to NW by UE.</w:t>
      </w:r>
    </w:p>
    <w:p w14:paraId="636D9A8C"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18:</w:t>
      </w:r>
      <w:r>
        <w:rPr>
          <w:rFonts w:asciiTheme="minorHAnsi" w:eastAsiaTheme="minorEastAsia" w:hAnsiTheme="minorHAnsi" w:cstheme="minorBidi"/>
          <w:b w:val="0"/>
          <w:i w:val="0"/>
          <w:noProof/>
          <w:sz w:val="21"/>
          <w:szCs w:val="22"/>
        </w:rPr>
        <w:tab/>
      </w:r>
      <w:r w:rsidRPr="00131205">
        <w:rPr>
          <w:rFonts w:eastAsiaTheme="minorEastAsia"/>
          <w:noProof/>
        </w:rPr>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p w14:paraId="7ECED561"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lastRenderedPageBreak/>
        <w:t>Proposal 19:</w:t>
      </w:r>
      <w:r>
        <w:rPr>
          <w:rFonts w:asciiTheme="minorHAnsi" w:eastAsiaTheme="minorEastAsia" w:hAnsiTheme="minorHAnsi" w:cstheme="minorBidi"/>
          <w:b w:val="0"/>
          <w:i w:val="0"/>
          <w:noProof/>
          <w:sz w:val="21"/>
          <w:szCs w:val="22"/>
        </w:rPr>
        <w:tab/>
      </w:r>
      <w:r w:rsidRPr="00131205">
        <w:rPr>
          <w:rFonts w:eastAsiaTheme="minorEastAsia"/>
          <w:noProof/>
        </w:rPr>
        <w:t>For predicted RSRP, the Tx power is assumed based on the</w:t>
      </w:r>
      <w:r w:rsidRPr="00131205">
        <w:rPr>
          <w:rFonts w:cstheme="minorBidi"/>
          <w:noProof/>
        </w:rPr>
        <w:t xml:space="preserve"> </w:t>
      </w:r>
      <w:r w:rsidRPr="00131205">
        <w:rPr>
          <w:rFonts w:eastAsiaTheme="minorEastAsia"/>
          <w:noProof/>
        </w:rPr>
        <w:t xml:space="preserve">configured powerControlOffsetSS of the resource corresponding to the predicted beam </w:t>
      </w:r>
      <w:r w:rsidRPr="00131205">
        <w:rPr>
          <w:rFonts w:eastAsiaTheme="minorEastAsia"/>
          <w:noProof/>
          <w:color w:val="000000" w:themeColor="text1"/>
        </w:rPr>
        <w:t>if Set A resources are configured and the Tx power is assumed based on setting powerControlOffsetSS to 0 if Set A resources are not configured.</w:t>
      </w:r>
    </w:p>
    <w:p w14:paraId="5FDCF95A"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20:</w:t>
      </w:r>
      <w:r>
        <w:rPr>
          <w:rFonts w:asciiTheme="minorHAnsi" w:eastAsiaTheme="minorEastAsia" w:hAnsiTheme="minorHAnsi" w:cstheme="minorBidi"/>
          <w:b w:val="0"/>
          <w:i w:val="0"/>
          <w:noProof/>
          <w:sz w:val="21"/>
          <w:szCs w:val="22"/>
        </w:rPr>
        <w:tab/>
      </w:r>
      <w:r w:rsidRPr="00131205">
        <w:rPr>
          <w:rFonts w:eastAsiaTheme="minorEastAsia"/>
          <w:noProof/>
        </w:rPr>
        <w:t>For BM-Case2, at least for P/SP beam report, observation window and prediction window should be configured.</w:t>
      </w:r>
    </w:p>
    <w:p w14:paraId="3B56C923"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21:</w:t>
      </w:r>
      <w:r>
        <w:rPr>
          <w:rFonts w:asciiTheme="minorHAnsi" w:eastAsiaTheme="minorEastAsia" w:hAnsiTheme="minorHAnsi" w:cstheme="minorBidi"/>
          <w:b w:val="0"/>
          <w:i w:val="0"/>
          <w:noProof/>
          <w:sz w:val="21"/>
          <w:szCs w:val="22"/>
        </w:rPr>
        <w:tab/>
      </w:r>
      <w:r w:rsidRPr="00131205">
        <w:rPr>
          <w:rFonts w:eastAsiaTheme="minorEastAsia"/>
          <w:noProof/>
        </w:rPr>
        <w:t xml:space="preserve">For BM-Case2, at least for P/SP beam report, </w:t>
      </w:r>
      <w:r w:rsidRPr="00131205">
        <w:rPr>
          <w:rFonts w:eastAsiaTheme="minorEastAsia"/>
          <w:noProof/>
          <w:color w:val="000000" w:themeColor="text1"/>
          <w:kern w:val="0"/>
        </w:rPr>
        <w:t>the duration of the N time instance(s) that can be predicted should be a multiple of the periodicity of the P/SP beam report</w:t>
      </w:r>
      <w:r w:rsidRPr="00131205">
        <w:rPr>
          <w:rFonts w:eastAsiaTheme="minorEastAsia"/>
          <w:noProof/>
        </w:rPr>
        <w:t>.</w:t>
      </w:r>
    </w:p>
    <w:p w14:paraId="0B6F1C95"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22:</w:t>
      </w:r>
      <w:r>
        <w:rPr>
          <w:rFonts w:asciiTheme="minorHAnsi" w:eastAsiaTheme="minorEastAsia" w:hAnsiTheme="minorHAnsi" w:cstheme="minorBidi"/>
          <w:b w:val="0"/>
          <w:i w:val="0"/>
          <w:noProof/>
          <w:sz w:val="21"/>
          <w:szCs w:val="22"/>
        </w:rPr>
        <w:tab/>
      </w:r>
      <w:r w:rsidRPr="00131205">
        <w:rPr>
          <w:rFonts w:eastAsiaTheme="minorEastAsia"/>
          <w:noProof/>
        </w:rPr>
        <w:t>For overhead reduction for BM-Case2, support a larger RSRP quantization step size for the historical results obtained earlier, e.g., with a longer time from measurement to model inference.</w:t>
      </w:r>
    </w:p>
    <w:p w14:paraId="40A843F0"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23:</w:t>
      </w:r>
      <w:r>
        <w:rPr>
          <w:rFonts w:asciiTheme="minorHAnsi" w:eastAsiaTheme="minorEastAsia" w:hAnsiTheme="minorHAnsi" w:cstheme="minorBidi"/>
          <w:b w:val="0"/>
          <w:i w:val="0"/>
          <w:noProof/>
          <w:sz w:val="21"/>
          <w:szCs w:val="22"/>
        </w:rPr>
        <w:tab/>
      </w:r>
      <w:r w:rsidRPr="00131205">
        <w:rPr>
          <w:rFonts w:eastAsiaTheme="minorEastAsia"/>
          <w:noProof/>
        </w:rPr>
        <w:t>For a variable Set B selected from a set of pre-configured Set B patterns, indication related to the selected Set B (e.g., index of a group of beams) needs to be reported. For a variable Set B that is a subset of measured beams Set C, criterions/thresholds for determining the Set B need to be defined.</w:t>
      </w:r>
    </w:p>
    <w:p w14:paraId="124336CA"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color w:val="000000" w:themeColor="text1"/>
        </w:rPr>
        <w:t>Proposal 24:</w:t>
      </w:r>
      <w:r>
        <w:rPr>
          <w:rFonts w:asciiTheme="minorHAnsi" w:eastAsiaTheme="minorEastAsia" w:hAnsiTheme="minorHAnsi" w:cstheme="minorBidi"/>
          <w:b w:val="0"/>
          <w:i w:val="0"/>
          <w:noProof/>
          <w:sz w:val="21"/>
          <w:szCs w:val="22"/>
        </w:rPr>
        <w:tab/>
      </w:r>
      <w:r w:rsidRPr="00131205">
        <w:rPr>
          <w:rFonts w:eastAsiaTheme="minorEastAsia"/>
          <w:noProof/>
        </w:rPr>
        <w:t>Support L1 signalling for performance monitoring. For Type 1 performance monitoring of UE side model, use the existing CSI framework as a baseline and explore the enhancement for Option 2.</w:t>
      </w:r>
    </w:p>
    <w:p w14:paraId="3799ACBD"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25:</w:t>
      </w:r>
      <w:r>
        <w:rPr>
          <w:rFonts w:asciiTheme="minorHAnsi" w:eastAsiaTheme="minorEastAsia" w:hAnsiTheme="minorHAnsi" w:cstheme="minorBidi"/>
          <w:b w:val="0"/>
          <w:i w:val="0"/>
          <w:noProof/>
          <w:sz w:val="21"/>
          <w:szCs w:val="22"/>
        </w:rPr>
        <w:tab/>
      </w:r>
      <w:r w:rsidRPr="00131205">
        <w:rPr>
          <w:rFonts w:eastAsiaTheme="minorEastAsia"/>
          <w:noProof/>
        </w:rPr>
        <w:t>Support UE to initiate performance monitoring of current AI/ML model if beam failure instance indication or out-of-sync indication is received.</w:t>
      </w:r>
    </w:p>
    <w:p w14:paraId="1D84A1D5"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26:</w:t>
      </w:r>
      <w:r>
        <w:rPr>
          <w:rFonts w:asciiTheme="minorHAnsi" w:eastAsiaTheme="minorEastAsia" w:hAnsiTheme="minorHAnsi" w:cstheme="minorBidi"/>
          <w:b w:val="0"/>
          <w:i w:val="0"/>
          <w:noProof/>
          <w:sz w:val="21"/>
          <w:szCs w:val="22"/>
        </w:rPr>
        <w:tab/>
      </w:r>
      <w:r w:rsidRPr="00131205">
        <w:rPr>
          <w:rFonts w:eastAsiaTheme="minorEastAsia"/>
          <w:noProof/>
        </w:rPr>
        <w:t>At least for BM-Case2 performance monitoring, study the method to configure the associated measurement and report resources for obtaining the ground truth in future time instances, and the method to configure the associated measurement and report resources for obtaining the historical measurement results as model input.</w:t>
      </w:r>
    </w:p>
    <w:p w14:paraId="044133B0"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27:</w:t>
      </w:r>
      <w:r>
        <w:rPr>
          <w:rFonts w:asciiTheme="minorHAnsi" w:eastAsiaTheme="minorEastAsia" w:hAnsiTheme="minorHAnsi" w:cstheme="minorBidi"/>
          <w:b w:val="0"/>
          <w:i w:val="0"/>
          <w:noProof/>
          <w:sz w:val="21"/>
          <w:szCs w:val="22"/>
        </w:rPr>
        <w:tab/>
      </w:r>
      <w:r w:rsidRPr="00131205">
        <w:rPr>
          <w:rFonts w:eastAsiaTheme="minorEastAsia"/>
          <w:noProof/>
        </w:rPr>
        <w:t>For performance monitoring of UE-side model</w:t>
      </w:r>
      <w:r w:rsidRPr="00131205">
        <w:rPr>
          <w:rFonts w:eastAsiaTheme="minorEastAsia"/>
          <w:noProof/>
          <w:color w:val="000000" w:themeColor="text1"/>
        </w:rPr>
        <w:t>, support to assess the performance for multiple Set Bs to balance beam measurement overhead and performance metrics.</w:t>
      </w:r>
    </w:p>
    <w:p w14:paraId="5468891B"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28:</w:t>
      </w:r>
      <w:r>
        <w:rPr>
          <w:rFonts w:asciiTheme="minorHAnsi" w:eastAsiaTheme="minorEastAsia" w:hAnsiTheme="minorHAnsi" w:cstheme="minorBidi"/>
          <w:b w:val="0"/>
          <w:i w:val="0"/>
          <w:noProof/>
          <w:sz w:val="21"/>
          <w:szCs w:val="22"/>
        </w:rPr>
        <w:tab/>
      </w:r>
      <w:r w:rsidRPr="00131205">
        <w:rPr>
          <w:rFonts w:eastAsiaTheme="minorEastAsia"/>
          <w:noProof/>
        </w:rPr>
        <w:t>Study simultaneous performance monitoring for multiple candidate models, including how to inform the NW the inactive candidate models and how to request resources and configurations for performance monitoring of the inactive candidate models.</w:t>
      </w:r>
    </w:p>
    <w:p w14:paraId="4960A40E"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29:</w:t>
      </w:r>
      <w:r>
        <w:rPr>
          <w:rFonts w:asciiTheme="minorHAnsi" w:eastAsiaTheme="minorEastAsia" w:hAnsiTheme="minorHAnsi" w:cstheme="minorBidi"/>
          <w:b w:val="0"/>
          <w:i w:val="0"/>
          <w:noProof/>
          <w:sz w:val="21"/>
          <w:szCs w:val="22"/>
        </w:rPr>
        <w:tab/>
      </w:r>
      <w:r w:rsidRPr="00131205">
        <w:rPr>
          <w:rFonts w:eastAsiaTheme="minorEastAsia"/>
          <w:noProof/>
        </w:rPr>
        <w:t>For Option-2 (UE-assisted performance monitoring), following methodology is used.</w:t>
      </w:r>
    </w:p>
    <w:p w14:paraId="1B827F5C" w14:textId="77777777" w:rsidR="00667265" w:rsidRDefault="0066726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1205">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131205">
        <w:rPr>
          <w:rFonts w:eastAsiaTheme="minorEastAsia"/>
          <w:noProof/>
        </w:rPr>
        <w:t>Step-0: gNB configures UE for performance monitoring and reporting (FFS whether gNB configures the performance metric)</w:t>
      </w:r>
    </w:p>
    <w:p w14:paraId="785CB0D4" w14:textId="77777777" w:rsidR="00667265" w:rsidRDefault="0066726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1205">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131205">
        <w:rPr>
          <w:rFonts w:eastAsiaTheme="minorEastAsia"/>
          <w:noProof/>
        </w:rPr>
        <w:t>Step-1: UE determines the performance metric based on the received configuration</w:t>
      </w:r>
    </w:p>
    <w:p w14:paraId="16F8AF00" w14:textId="77777777" w:rsidR="00667265" w:rsidRDefault="0066726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1205">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131205">
        <w:rPr>
          <w:rFonts w:eastAsiaTheme="minorEastAsia"/>
          <w:noProof/>
        </w:rPr>
        <w:t>Step-2: UE reports the results of performance metric to the gNB based on the reporting configuration</w:t>
      </w:r>
    </w:p>
    <w:p w14:paraId="5D5E61C0" w14:textId="77777777" w:rsidR="00667265" w:rsidRDefault="0066726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1205">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131205">
        <w:rPr>
          <w:rFonts w:eastAsiaTheme="minorEastAsia"/>
          <w:noProof/>
        </w:rPr>
        <w:t>Step-3: gNB decides what model management decision to take based on the report received from UE.</w:t>
      </w:r>
    </w:p>
    <w:p w14:paraId="08D8D8EC"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30:</w:t>
      </w:r>
      <w:r>
        <w:rPr>
          <w:rFonts w:asciiTheme="minorHAnsi" w:eastAsiaTheme="minorEastAsia" w:hAnsiTheme="minorHAnsi" w:cstheme="minorBidi"/>
          <w:b w:val="0"/>
          <w:i w:val="0"/>
          <w:noProof/>
          <w:sz w:val="21"/>
          <w:szCs w:val="22"/>
        </w:rPr>
        <w:tab/>
      </w:r>
      <w:r w:rsidRPr="00131205">
        <w:rPr>
          <w:rFonts w:eastAsiaTheme="minorEastAsia" w:cstheme="minorBidi"/>
          <w:bCs/>
          <w:iCs/>
          <w:noProof/>
          <w:color w:val="000000" w:themeColor="text1"/>
        </w:rPr>
        <w:t>For Alt-1 for BM-Case1 and BM-Case2 with a UE-sided AI/ML model</w:t>
      </w:r>
      <w:r w:rsidRPr="00131205">
        <w:rPr>
          <w:rFonts w:eastAsiaTheme="minorEastAsia" w:cstheme="minorBidi"/>
          <w:b w:val="0"/>
          <w:i w:val="0"/>
          <w:noProof/>
          <w:color w:val="000000" w:themeColor="text1"/>
        </w:rPr>
        <w:t xml:space="preserve"> </w:t>
      </w:r>
      <w:r w:rsidRPr="00131205">
        <w:rPr>
          <w:rFonts w:eastAsiaTheme="minorEastAsia"/>
          <w:noProof/>
        </w:rPr>
        <w:t>for Option-2 (UE-assisted performance monitoring), the exact report of prediction accuracy could be</w:t>
      </w:r>
    </w:p>
    <w:p w14:paraId="020684DE" w14:textId="77777777" w:rsidR="00667265" w:rsidRDefault="0066726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1205">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131205">
        <w:rPr>
          <w:rFonts w:eastAsiaTheme="minorEastAsia"/>
          <w:noProof/>
        </w:rPr>
        <w:t>Top-K/1 (%): the percentage of "the Top-1 measured beam is one of the Top-K predicted beams"</w:t>
      </w:r>
    </w:p>
    <w:p w14:paraId="4F23F5CA" w14:textId="77777777" w:rsidR="00667265" w:rsidRDefault="0066726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1205">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131205">
        <w:rPr>
          <w:rFonts w:eastAsiaTheme="minorEastAsia"/>
          <w:noProof/>
        </w:rPr>
        <w:t>Top-1/K (%): the percentage of "the Top-1 predicted beam is one of the Top-K measured beams"</w:t>
      </w:r>
    </w:p>
    <w:p w14:paraId="3199289E" w14:textId="77777777" w:rsidR="00667265" w:rsidRDefault="00667265">
      <w:pPr>
        <w:pStyle w:val="11"/>
        <w:rPr>
          <w:rFonts w:asciiTheme="minorHAnsi" w:eastAsiaTheme="minorEastAsia" w:hAnsiTheme="minorHAnsi" w:cstheme="minorBidi"/>
          <w:b w:val="0"/>
          <w:i w:val="0"/>
          <w:noProof/>
          <w:sz w:val="21"/>
          <w:szCs w:val="22"/>
        </w:rPr>
      </w:pPr>
      <w:r>
        <w:rPr>
          <w:rFonts w:asciiTheme="minorHAnsi" w:eastAsiaTheme="minorEastAsia" w:hAnsiTheme="minorHAnsi" w:cstheme="minorBidi"/>
          <w:b w:val="0"/>
          <w:i w:val="0"/>
          <w:noProof/>
          <w:sz w:val="21"/>
          <w:szCs w:val="22"/>
        </w:rPr>
        <w:lastRenderedPageBreak/>
        <w:tab/>
      </w:r>
      <w:r w:rsidRPr="00131205">
        <w:rPr>
          <w:rFonts w:eastAsiaTheme="minorEastAsia"/>
          <w:noProof/>
        </w:rPr>
        <w:t>At least for classification-based model, support</w:t>
      </w:r>
    </w:p>
    <w:p w14:paraId="5BB804E5"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31:</w:t>
      </w:r>
      <w:r>
        <w:rPr>
          <w:rFonts w:asciiTheme="minorHAnsi" w:eastAsiaTheme="minorEastAsia" w:hAnsiTheme="minorHAnsi" w:cstheme="minorBidi"/>
          <w:b w:val="0"/>
          <w:i w:val="0"/>
          <w:noProof/>
          <w:sz w:val="21"/>
          <w:szCs w:val="22"/>
        </w:rPr>
        <w:tab/>
      </w:r>
      <w:r w:rsidRPr="00131205">
        <w:rPr>
          <w:rFonts w:eastAsiaTheme="minorEastAsia"/>
          <w:noProof/>
        </w:rPr>
        <w:t>Alt 1: Top 1 or Top K beam prediction accuracy (with or without margin) by comparing the prediction results and the Top 1 or Top K beam based on the measurements from a resource set/resources for monitoring. At least for regression-based model (or when the model can predict RSRP), support Alt 3: The RSRP difference information between the predicted RSRP and measured L1-RSRP of corresponding beam(s) of a resource set/resources for monitoring.</w:t>
      </w:r>
    </w:p>
    <w:p w14:paraId="3DA0BAAE"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32:</w:t>
      </w:r>
      <w:r>
        <w:rPr>
          <w:rFonts w:asciiTheme="minorHAnsi" w:eastAsiaTheme="minorEastAsia" w:hAnsiTheme="minorHAnsi" w:cstheme="minorBidi"/>
          <w:b w:val="0"/>
          <w:i w:val="0"/>
          <w:noProof/>
          <w:sz w:val="21"/>
          <w:szCs w:val="22"/>
        </w:rPr>
        <w:tab/>
      </w:r>
      <w:r w:rsidRPr="00131205">
        <w:rPr>
          <w:rFonts w:eastAsiaTheme="minorEastAsia"/>
          <w:noProof/>
        </w:rPr>
        <w:t>For Alt 1 and Alt 3, the performance metric can be calculated either per sample or per set of samples (or within a time window).</w:t>
      </w:r>
    </w:p>
    <w:p w14:paraId="5A2677DB"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33:</w:t>
      </w:r>
      <w:r>
        <w:rPr>
          <w:rFonts w:asciiTheme="minorHAnsi" w:eastAsiaTheme="minorEastAsia" w:hAnsiTheme="minorHAnsi" w:cstheme="minorBidi"/>
          <w:b w:val="0"/>
          <w:i w:val="0"/>
          <w:noProof/>
          <w:sz w:val="21"/>
          <w:szCs w:val="22"/>
        </w:rPr>
        <w:tab/>
      </w:r>
      <w:r w:rsidRPr="00131205">
        <w:rPr>
          <w:rFonts w:eastAsiaTheme="minorEastAsia"/>
          <w:noProof/>
        </w:rPr>
        <w:t>When the model can output probability, support Alt 4: The probability information of the predicted beam(s) to be the Top 1 or Top K beam</w:t>
      </w:r>
    </w:p>
    <w:p w14:paraId="10D0F3D0"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34:</w:t>
      </w:r>
      <w:r>
        <w:rPr>
          <w:rFonts w:asciiTheme="minorHAnsi" w:eastAsiaTheme="minorEastAsia" w:hAnsiTheme="minorHAnsi" w:cstheme="minorBidi"/>
          <w:b w:val="0"/>
          <w:i w:val="0"/>
          <w:noProof/>
          <w:sz w:val="21"/>
          <w:szCs w:val="22"/>
        </w:rPr>
        <w:tab/>
      </w:r>
      <w:r w:rsidRPr="00131205">
        <w:rPr>
          <w:rFonts w:eastAsiaTheme="minorEastAsia"/>
          <w:noProof/>
        </w:rPr>
        <w:t xml:space="preserve">Support UE to report probability(ies) of predicted Top K beam(s) based on some pre-defined interval or threshold/criterion. Otherwise, if the probability is not reported, the probability should be used as one of the </w:t>
      </w:r>
      <w:r w:rsidRPr="00131205">
        <w:rPr>
          <w:rFonts w:eastAsiaTheme="minorEastAsia"/>
          <w:noProof/>
          <w:color w:val="000000" w:themeColor="text1"/>
        </w:rPr>
        <w:t>determining factors when reporting predicted beams at least for classification model.</w:t>
      </w:r>
    </w:p>
    <w:p w14:paraId="3B263194"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35:</w:t>
      </w:r>
      <w:r>
        <w:rPr>
          <w:rFonts w:asciiTheme="minorHAnsi" w:eastAsiaTheme="minorEastAsia" w:hAnsiTheme="minorHAnsi" w:cstheme="minorBidi"/>
          <w:b w:val="0"/>
          <w:i w:val="0"/>
          <w:noProof/>
          <w:sz w:val="21"/>
          <w:szCs w:val="22"/>
        </w:rPr>
        <w:tab/>
      </w:r>
      <w:r w:rsidRPr="00131205">
        <w:rPr>
          <w:rFonts w:eastAsiaTheme="minorEastAsia"/>
          <w:noProof/>
        </w:rPr>
        <w:t>For determination of RS for performance monitoring, the following methods can be considered:</w:t>
      </w:r>
    </w:p>
    <w:p w14:paraId="4348CB63" w14:textId="77777777" w:rsidR="00667265" w:rsidRDefault="0066726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1205">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131205">
        <w:rPr>
          <w:rFonts w:eastAsiaTheme="minorEastAsia"/>
          <w:noProof/>
        </w:rPr>
        <w:t>Explicit configuration based on CSI framework.</w:t>
      </w:r>
    </w:p>
    <w:p w14:paraId="5AAF7FE3" w14:textId="77777777" w:rsidR="00667265" w:rsidRDefault="0066726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1205">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131205">
        <w:rPr>
          <w:rFonts w:eastAsiaTheme="minorEastAsia"/>
          <w:noProof/>
        </w:rPr>
        <w:t>Explicit independent configuration, e.g., similar as BFD-RSs.</w:t>
      </w:r>
    </w:p>
    <w:p w14:paraId="19CA0906" w14:textId="77777777" w:rsidR="00667265" w:rsidRDefault="00667265">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131205">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131205">
        <w:rPr>
          <w:rFonts w:eastAsiaTheme="minorEastAsia"/>
          <w:noProof/>
        </w:rPr>
        <w:t>Implicit obtainment, e.g., based on RSs associated with the already CSI report(s).</w:t>
      </w:r>
    </w:p>
    <w:p w14:paraId="76C8F1AF"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36:</w:t>
      </w:r>
      <w:r>
        <w:rPr>
          <w:rFonts w:asciiTheme="minorHAnsi" w:eastAsiaTheme="minorEastAsia" w:hAnsiTheme="minorHAnsi" w:cstheme="minorBidi"/>
          <w:b w:val="0"/>
          <w:i w:val="0"/>
          <w:noProof/>
          <w:sz w:val="21"/>
          <w:szCs w:val="22"/>
        </w:rPr>
        <w:tab/>
      </w:r>
      <w:r w:rsidRPr="00131205">
        <w:rPr>
          <w:rFonts w:eastAsia="Yu Mincho"/>
          <w:noProof/>
          <w:lang w:eastAsia="ja-JP"/>
        </w:rPr>
        <w:t>It is necessary to consider selecting a subset of Set A as the monitoring RS resource set.</w:t>
      </w:r>
    </w:p>
    <w:p w14:paraId="15ECC3DB"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37:</w:t>
      </w:r>
      <w:r>
        <w:rPr>
          <w:rFonts w:asciiTheme="minorHAnsi" w:eastAsiaTheme="minorEastAsia" w:hAnsiTheme="minorHAnsi" w:cstheme="minorBidi"/>
          <w:b w:val="0"/>
          <w:i w:val="0"/>
          <w:noProof/>
          <w:sz w:val="21"/>
          <w:szCs w:val="22"/>
        </w:rPr>
        <w:tab/>
      </w:r>
      <w:r w:rsidRPr="00131205">
        <w:rPr>
          <w:rFonts w:eastAsiaTheme="minorEastAsia"/>
          <w:noProof/>
        </w:rPr>
        <w:t>RAN1 to discuss the impact of CA and BWP operation on the beam prediction framework.</w:t>
      </w:r>
    </w:p>
    <w:p w14:paraId="37227702"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38:</w:t>
      </w:r>
      <w:r>
        <w:rPr>
          <w:rFonts w:asciiTheme="minorHAnsi" w:eastAsiaTheme="minorEastAsia" w:hAnsiTheme="minorHAnsi" w:cstheme="minorBidi"/>
          <w:b w:val="0"/>
          <w:i w:val="0"/>
          <w:noProof/>
          <w:sz w:val="21"/>
          <w:szCs w:val="22"/>
        </w:rPr>
        <w:tab/>
      </w:r>
      <w:r w:rsidRPr="00131205">
        <w:rPr>
          <w:rFonts w:eastAsiaTheme="minorEastAsia"/>
          <w:noProof/>
        </w:rPr>
        <w:t>Support to provide associated legacy BM configuration together with the configuration of AI/ML based BM.</w:t>
      </w:r>
    </w:p>
    <w:p w14:paraId="403C6862"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39:</w:t>
      </w:r>
      <w:r>
        <w:rPr>
          <w:rFonts w:asciiTheme="minorHAnsi" w:eastAsiaTheme="minorEastAsia" w:hAnsiTheme="minorHAnsi" w:cstheme="minorBidi"/>
          <w:b w:val="0"/>
          <w:i w:val="0"/>
          <w:noProof/>
          <w:sz w:val="21"/>
          <w:szCs w:val="22"/>
        </w:rPr>
        <w:tab/>
      </w:r>
      <w:r w:rsidRPr="00131205">
        <w:rPr>
          <w:rFonts w:eastAsiaTheme="minorEastAsia"/>
          <w:noProof/>
        </w:rPr>
        <w:t>To enhance unified TCI state to indicate the predicted beam, support to configure RS in associated Set A as the QCL reference signal in the TCI state.</w:t>
      </w:r>
    </w:p>
    <w:p w14:paraId="687D5D94"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40:</w:t>
      </w:r>
      <w:r>
        <w:rPr>
          <w:rFonts w:asciiTheme="minorHAnsi" w:eastAsiaTheme="minorEastAsia" w:hAnsiTheme="minorHAnsi" w:cstheme="minorBidi"/>
          <w:b w:val="0"/>
          <w:i w:val="0"/>
          <w:noProof/>
          <w:sz w:val="21"/>
          <w:szCs w:val="22"/>
        </w:rPr>
        <w:tab/>
      </w:r>
      <w:r w:rsidRPr="00131205">
        <w:rPr>
          <w:rFonts w:eastAsiaTheme="minorEastAsia"/>
          <w:noProof/>
        </w:rPr>
        <w:t>For BM-Case 2, support to use one MAC CE or DCI to activate/indicate multiple (future) TCI states, and corresponding time period.</w:t>
      </w:r>
    </w:p>
    <w:p w14:paraId="2C7BD8C6"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41:</w:t>
      </w:r>
      <w:r>
        <w:rPr>
          <w:rFonts w:asciiTheme="minorHAnsi" w:eastAsiaTheme="minorEastAsia" w:hAnsiTheme="minorHAnsi" w:cstheme="minorBidi"/>
          <w:b w:val="0"/>
          <w:i w:val="0"/>
          <w:noProof/>
          <w:sz w:val="21"/>
          <w:szCs w:val="22"/>
        </w:rPr>
        <w:tab/>
      </w:r>
      <w:r w:rsidRPr="00131205">
        <w:rPr>
          <w:rFonts w:eastAsiaTheme="minorEastAsia"/>
          <w:noProof/>
        </w:rPr>
        <w:t>Discuss how to reduce the signaling overhead of UE performing measurements of predicted beams to determine the suitable Rx beam.</w:t>
      </w:r>
    </w:p>
    <w:p w14:paraId="2637EDE3"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42:</w:t>
      </w:r>
      <w:r>
        <w:rPr>
          <w:rFonts w:asciiTheme="minorHAnsi" w:eastAsiaTheme="minorEastAsia" w:hAnsiTheme="minorHAnsi" w:cstheme="minorBidi"/>
          <w:b w:val="0"/>
          <w:i w:val="0"/>
          <w:noProof/>
          <w:sz w:val="21"/>
          <w:szCs w:val="22"/>
        </w:rPr>
        <w:tab/>
      </w:r>
      <w:r w:rsidRPr="00131205">
        <w:rPr>
          <w:rFonts w:eastAsiaTheme="minorEastAsia"/>
          <w:noProof/>
        </w:rPr>
        <w:t>At least for BM-Case 2, support beam failure detection based on time-domain prediction.</w:t>
      </w:r>
    </w:p>
    <w:p w14:paraId="4AADDBA8" w14:textId="77777777" w:rsidR="00667265" w:rsidRDefault="00667265">
      <w:pPr>
        <w:pStyle w:val="11"/>
        <w:rPr>
          <w:rFonts w:asciiTheme="minorHAnsi" w:eastAsiaTheme="minorEastAsia" w:hAnsiTheme="minorHAnsi" w:cstheme="minorBidi"/>
          <w:b w:val="0"/>
          <w:i w:val="0"/>
          <w:noProof/>
          <w:sz w:val="21"/>
          <w:szCs w:val="22"/>
        </w:rPr>
      </w:pPr>
      <w:r w:rsidRPr="00131205">
        <w:rPr>
          <w:rFonts w:eastAsia="宋体"/>
          <w:noProof/>
        </w:rPr>
        <w:t>Proposal 43:</w:t>
      </w:r>
      <w:r>
        <w:rPr>
          <w:rFonts w:asciiTheme="minorHAnsi" w:eastAsiaTheme="minorEastAsia" w:hAnsiTheme="minorHAnsi" w:cstheme="minorBidi"/>
          <w:b w:val="0"/>
          <w:i w:val="0"/>
          <w:noProof/>
          <w:sz w:val="21"/>
          <w:szCs w:val="22"/>
        </w:rPr>
        <w:tab/>
      </w:r>
      <w:r w:rsidRPr="00131205">
        <w:rPr>
          <w:rFonts w:eastAsiaTheme="minorEastAsia"/>
          <w:noProof/>
        </w:rPr>
        <w:t>Support predicted beam as the newly identified beam q_new.</w:t>
      </w:r>
    </w:p>
    <w:p w14:paraId="7C651066" w14:textId="5D1B3DBA" w:rsidR="001521E1" w:rsidRPr="00FB2D20" w:rsidRDefault="001521E1" w:rsidP="00656E76">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2021" w:name="_Ref344215723"/>
      <w:bookmarkEnd w:id="2021"/>
    </w:p>
    <w:p w14:paraId="4C332625" w14:textId="786AB246" w:rsidR="001521E1" w:rsidRPr="001521E1" w:rsidRDefault="001521E1" w:rsidP="007E4C12">
      <w:pPr>
        <w:pStyle w:val="a3"/>
        <w:numPr>
          <w:ilvl w:val="0"/>
          <w:numId w:val="9"/>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TR 38.843, Study on Artificial Intelligence (AI)/Machine Learning (ML) for NR air interface</w:t>
      </w:r>
    </w:p>
    <w:p w14:paraId="614B347A" w14:textId="386E0129" w:rsidR="001521E1" w:rsidRPr="001521E1" w:rsidRDefault="001521E1" w:rsidP="00F11052">
      <w:pPr>
        <w:pStyle w:val="a3"/>
        <w:numPr>
          <w:ilvl w:val="0"/>
          <w:numId w:val="9"/>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RP-</w:t>
      </w:r>
      <w:r w:rsidR="00F11052">
        <w:rPr>
          <w:rFonts w:eastAsia="宋体" w:cs="Times New Roman"/>
          <w:color w:val="000000"/>
          <w:kern w:val="0"/>
          <w:lang w:val="en-GB"/>
        </w:rPr>
        <w:t>242399</w:t>
      </w:r>
      <w:r w:rsidRPr="001521E1">
        <w:rPr>
          <w:rFonts w:eastAsia="宋体" w:cs="Times New Roman"/>
          <w:color w:val="000000"/>
          <w:kern w:val="0"/>
          <w:lang w:val="en-GB"/>
        </w:rPr>
        <w:t xml:space="preserve">, </w:t>
      </w:r>
      <w:r w:rsidR="00F11052" w:rsidRPr="00F11052">
        <w:rPr>
          <w:rFonts w:eastAsia="宋体" w:cs="Times New Roman"/>
          <w:color w:val="000000"/>
          <w:kern w:val="0"/>
          <w:lang w:val="en-GB"/>
        </w:rPr>
        <w:t>Revised WID on Artificial Intelligence (AI)/Machine Learning (ML) for NR Air Interface</w:t>
      </w:r>
    </w:p>
    <w:p w14:paraId="4E04F40D" w14:textId="2FD2EC0C" w:rsidR="00EF0C6C" w:rsidRDefault="001521E1" w:rsidP="00F11052">
      <w:pPr>
        <w:pStyle w:val="a3"/>
        <w:numPr>
          <w:ilvl w:val="0"/>
          <w:numId w:val="9"/>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Chair’s Notes, 3GPP TSG RAN WG1 #11</w:t>
      </w:r>
      <w:r w:rsidR="00F11052">
        <w:rPr>
          <w:rFonts w:eastAsia="宋体" w:cs="Times New Roman" w:hint="eastAsia"/>
          <w:color w:val="000000"/>
          <w:kern w:val="0"/>
          <w:lang w:val="en-GB"/>
        </w:rPr>
        <w:t>8</w:t>
      </w:r>
      <w:r w:rsidR="008D35B7">
        <w:rPr>
          <w:rFonts w:eastAsia="宋体" w:cs="Times New Roman"/>
          <w:color w:val="000000"/>
          <w:kern w:val="0"/>
          <w:lang w:val="en-GB"/>
        </w:rPr>
        <w:t>,</w:t>
      </w:r>
      <w:r w:rsidR="008D35B7" w:rsidRPr="008D35B7">
        <w:t xml:space="preserve"> </w:t>
      </w:r>
      <w:r w:rsidR="00F11052" w:rsidRPr="00F11052">
        <w:rPr>
          <w:rFonts w:eastAsia="宋体" w:cs="Times New Roman"/>
          <w:color w:val="000000"/>
          <w:kern w:val="0"/>
          <w:lang w:val="en-GB"/>
        </w:rPr>
        <w:t>Maastricht, NL, August 19th – 23rd, 2024</w:t>
      </w:r>
    </w:p>
    <w:p w14:paraId="49B65DA1" w14:textId="7972EA88" w:rsidR="00545953" w:rsidRPr="00026B50" w:rsidRDefault="00545953" w:rsidP="00026B50">
      <w:pPr>
        <w:pStyle w:val="a3"/>
        <w:numPr>
          <w:ilvl w:val="0"/>
          <w:numId w:val="9"/>
        </w:numPr>
        <w:spacing w:after="156"/>
        <w:ind w:firstLineChars="0"/>
        <w:contextualSpacing/>
        <w:jc w:val="left"/>
        <w:rPr>
          <w:rFonts w:eastAsia="宋体"/>
          <w:color w:val="000000"/>
        </w:rPr>
      </w:pPr>
      <w:r w:rsidRPr="00F718BB">
        <w:rPr>
          <w:rFonts w:eastAsia="宋体"/>
          <w:color w:val="000000"/>
        </w:rPr>
        <w:t>R1-2407604(R2-2407848)</w:t>
      </w:r>
      <w:r>
        <w:rPr>
          <w:rFonts w:eastAsia="宋体"/>
          <w:color w:val="000000"/>
        </w:rPr>
        <w:t xml:space="preserve">, </w:t>
      </w:r>
      <w:r w:rsidRPr="00F718BB">
        <w:rPr>
          <w:rFonts w:eastAsia="宋体"/>
          <w:color w:val="000000"/>
        </w:rPr>
        <w:t>LS on applicable functionality reporting for beam management UE-sided model</w:t>
      </w:r>
      <w:bookmarkEnd w:id="4"/>
      <w:bookmarkEnd w:id="5"/>
    </w:p>
    <w:sectPr w:rsidR="00545953" w:rsidRPr="00026B50" w:rsidSect="00E7665A">
      <w:headerReference w:type="even" r:id="rId13"/>
      <w:headerReference w:type="default" r:id="rId14"/>
      <w:footerReference w:type="even" r:id="rId15"/>
      <w:footerReference w:type="default" r:id="rId16"/>
      <w:headerReference w:type="first" r:id="rId17"/>
      <w:footerReference w:type="first" r:id="rId18"/>
      <w:pgSz w:w="11906" w:h="16838"/>
      <w:pgMar w:top="1440" w:right="1274" w:bottom="1440" w:left="1276"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1161E" w16cex:dateUtc="2024-09-27T02: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75D3BB" w16cid:durableId="2AA1155A"/>
  <w16cid:commentId w16cid:paraId="570809DA" w16cid:durableId="2AA1155B"/>
  <w16cid:commentId w16cid:paraId="2FE3B42C" w16cid:durableId="2AA1155C"/>
  <w16cid:commentId w16cid:paraId="5AABDD1C" w16cid:durableId="2AA1161E"/>
  <w16cid:commentId w16cid:paraId="14796422" w16cid:durableId="2AA1155D"/>
  <w16cid:commentId w16cid:paraId="196B785C" w16cid:durableId="2AA1155E"/>
  <w16cid:commentId w16cid:paraId="0EE3ADAB" w16cid:durableId="2AA1155F"/>
  <w16cid:commentId w16cid:paraId="4F8A3AFC" w16cid:durableId="2AA11560"/>
  <w16cid:commentId w16cid:paraId="1CA19BDB" w16cid:durableId="2AA11561"/>
  <w16cid:commentId w16cid:paraId="7EE4DA66" w16cid:durableId="2AA11562"/>
  <w16cid:commentId w16cid:paraId="686268D3" w16cid:durableId="2AA11563"/>
  <w16cid:commentId w16cid:paraId="7ACA596E" w16cid:durableId="2AA1156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E80E6" w14:textId="77777777" w:rsidR="00A369D2" w:rsidRDefault="00A369D2" w:rsidP="008242C1">
      <w:pPr>
        <w:spacing w:before="120" w:after="120"/>
      </w:pPr>
      <w:r>
        <w:separator/>
      </w:r>
    </w:p>
    <w:p w14:paraId="7B03BA9D" w14:textId="77777777" w:rsidR="00A369D2" w:rsidRDefault="00A369D2">
      <w:pPr>
        <w:spacing w:before="120" w:after="120"/>
      </w:pPr>
    </w:p>
  </w:endnote>
  <w:endnote w:type="continuationSeparator" w:id="0">
    <w:p w14:paraId="7D28C78F" w14:textId="77777777" w:rsidR="00A369D2" w:rsidRDefault="00A369D2" w:rsidP="008242C1">
      <w:pPr>
        <w:spacing w:before="120" w:after="120"/>
      </w:pPr>
      <w:r>
        <w:continuationSeparator/>
      </w:r>
    </w:p>
    <w:p w14:paraId="207CBCAD" w14:textId="77777777" w:rsidR="00A369D2" w:rsidRDefault="00A369D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3AD30" w14:textId="77777777" w:rsidR="00AE0140" w:rsidRDefault="00AE0140">
    <w:pPr>
      <w:pStyle w:val="a7"/>
      <w:spacing w:before="120" w:after="120"/>
    </w:pPr>
  </w:p>
  <w:p w14:paraId="20080120" w14:textId="77777777" w:rsidR="00AE0140" w:rsidRDefault="00AE0140">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5B6D7386" w14:textId="795A7392" w:rsidR="00AE0140" w:rsidRPr="007B2F6F" w:rsidRDefault="00AE0140"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2C70CE" w:rsidRPr="002C70CE">
          <w:rPr>
            <w:noProof/>
            <w:sz w:val="20"/>
            <w:szCs w:val="20"/>
            <w:lang w:val="zh-CN"/>
          </w:rPr>
          <w:t>4</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9F0E" w14:textId="77777777" w:rsidR="00AE0140" w:rsidRDefault="00AE0140">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A882F" w14:textId="77777777" w:rsidR="00A369D2" w:rsidRDefault="00A369D2" w:rsidP="008242C1">
      <w:pPr>
        <w:spacing w:before="120" w:after="120"/>
      </w:pPr>
      <w:r>
        <w:separator/>
      </w:r>
    </w:p>
    <w:p w14:paraId="36F763FE" w14:textId="77777777" w:rsidR="00A369D2" w:rsidRDefault="00A369D2">
      <w:pPr>
        <w:spacing w:before="120" w:after="120"/>
      </w:pPr>
    </w:p>
  </w:footnote>
  <w:footnote w:type="continuationSeparator" w:id="0">
    <w:p w14:paraId="331618ED" w14:textId="77777777" w:rsidR="00A369D2" w:rsidRDefault="00A369D2" w:rsidP="008242C1">
      <w:pPr>
        <w:spacing w:before="120" w:after="120"/>
      </w:pPr>
      <w:r>
        <w:continuationSeparator/>
      </w:r>
    </w:p>
    <w:p w14:paraId="71C70A9F" w14:textId="77777777" w:rsidR="00A369D2" w:rsidRDefault="00A369D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CAE86" w14:textId="77777777" w:rsidR="00AE0140" w:rsidRDefault="00AE0140">
    <w:pPr>
      <w:pStyle w:val="a5"/>
      <w:spacing w:before="120" w:after="120"/>
    </w:pPr>
  </w:p>
  <w:p w14:paraId="47D0336E" w14:textId="77777777" w:rsidR="00AE0140" w:rsidRDefault="00AE0140">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7A48" w14:textId="77777777" w:rsidR="00AE0140" w:rsidRPr="007B2F6F" w:rsidRDefault="00AE0140"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7E278" w14:textId="77777777" w:rsidR="00AE0140" w:rsidRDefault="00AE0140">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E2B1C"/>
    <w:multiLevelType w:val="hybridMultilevel"/>
    <w:tmpl w:val="364A0EF0"/>
    <w:lvl w:ilvl="0" w:tplc="15244AAE">
      <w:start w:val="1"/>
      <w:numFmt w:val="bullet"/>
      <w:lvlText w:val="−"/>
      <w:lvlJc w:val="left"/>
      <w:pPr>
        <w:ind w:left="840" w:hanging="420"/>
      </w:pPr>
      <w:rPr>
        <w:rFonts w:ascii="Verdana" w:hAnsi="Verdana"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7F1128"/>
    <w:multiLevelType w:val="hybridMultilevel"/>
    <w:tmpl w:val="05F6E7A4"/>
    <w:lvl w:ilvl="0" w:tplc="227C618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F82A1B"/>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DE1535"/>
    <w:multiLevelType w:val="hybridMultilevel"/>
    <w:tmpl w:val="FE1C249C"/>
    <w:lvl w:ilvl="0" w:tplc="1DFA46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AE1110"/>
    <w:multiLevelType w:val="multilevel"/>
    <w:tmpl w:val="1FAE11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0DF4478"/>
    <w:multiLevelType w:val="hybridMultilevel"/>
    <w:tmpl w:val="D8C0E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A4218C"/>
    <w:multiLevelType w:val="hybridMultilevel"/>
    <w:tmpl w:val="502293BE"/>
    <w:lvl w:ilvl="0" w:tplc="1DFA46E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C96635"/>
    <w:multiLevelType w:val="hybridMultilevel"/>
    <w:tmpl w:val="8A22C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EF5A13"/>
    <w:multiLevelType w:val="hybridMultilevel"/>
    <w:tmpl w:val="85544E5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6F7643"/>
    <w:multiLevelType w:val="hybridMultilevel"/>
    <w:tmpl w:val="53287B0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FE5178"/>
    <w:multiLevelType w:val="hybridMultilevel"/>
    <w:tmpl w:val="DA9AD532"/>
    <w:lvl w:ilvl="0" w:tplc="2CDC4AF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2D6C43"/>
    <w:multiLevelType w:val="hybridMultilevel"/>
    <w:tmpl w:val="0A023E6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7C09F0"/>
    <w:multiLevelType w:val="hybridMultilevel"/>
    <w:tmpl w:val="6D22096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16"/>
  </w:num>
  <w:num w:numId="3">
    <w:abstractNumId w:val="7"/>
  </w:num>
  <w:num w:numId="4">
    <w:abstractNumId w:val="35"/>
  </w:num>
  <w:num w:numId="5">
    <w:abstractNumId w:val="31"/>
  </w:num>
  <w:num w:numId="6">
    <w:abstractNumId w:val="20"/>
  </w:num>
  <w:num w:numId="7">
    <w:abstractNumId w:val="36"/>
  </w:num>
  <w:num w:numId="8">
    <w:abstractNumId w:val="29"/>
  </w:num>
  <w:num w:numId="9">
    <w:abstractNumId w:val="9"/>
  </w:num>
  <w:num w:numId="10">
    <w:abstractNumId w:val="16"/>
  </w:num>
  <w:num w:numId="11">
    <w:abstractNumId w:val="7"/>
  </w:num>
  <w:num w:numId="12">
    <w:abstractNumId w:val="7"/>
  </w:num>
  <w:num w:numId="13">
    <w:abstractNumId w:val="7"/>
  </w:num>
  <w:num w:numId="14">
    <w:abstractNumId w:val="14"/>
  </w:num>
  <w:num w:numId="15">
    <w:abstractNumId w:val="8"/>
  </w:num>
  <w:num w:numId="16">
    <w:abstractNumId w:val="10"/>
  </w:num>
  <w:num w:numId="17">
    <w:abstractNumId w:val="24"/>
  </w:num>
  <w:num w:numId="18">
    <w:abstractNumId w:val="4"/>
  </w:num>
  <w:num w:numId="19">
    <w:abstractNumId w:val="33"/>
  </w:num>
  <w:num w:numId="20">
    <w:abstractNumId w:val="27"/>
  </w:num>
  <w:num w:numId="21">
    <w:abstractNumId w:val="18"/>
  </w:num>
  <w:num w:numId="22">
    <w:abstractNumId w:val="18"/>
  </w:num>
  <w:num w:numId="23">
    <w:abstractNumId w:val="27"/>
  </w:num>
  <w:num w:numId="24">
    <w:abstractNumId w:val="16"/>
  </w:num>
  <w:num w:numId="25">
    <w:abstractNumId w:val="7"/>
  </w:num>
  <w:num w:numId="26">
    <w:abstractNumId w:val="19"/>
  </w:num>
  <w:num w:numId="27">
    <w:abstractNumId w:val="16"/>
  </w:num>
  <w:num w:numId="28">
    <w:abstractNumId w:val="15"/>
  </w:num>
  <w:num w:numId="29">
    <w:abstractNumId w:val="22"/>
  </w:num>
  <w:num w:numId="30">
    <w:abstractNumId w:val="34"/>
  </w:num>
  <w:num w:numId="31">
    <w:abstractNumId w:val="13"/>
  </w:num>
  <w:num w:numId="32">
    <w:abstractNumId w:val="17"/>
  </w:num>
  <w:num w:numId="33">
    <w:abstractNumId w:val="30"/>
  </w:num>
  <w:num w:numId="34">
    <w:abstractNumId w:val="1"/>
  </w:num>
  <w:num w:numId="35">
    <w:abstractNumId w:val="16"/>
  </w:num>
  <w:num w:numId="36">
    <w:abstractNumId w:val="16"/>
  </w:num>
  <w:num w:numId="37">
    <w:abstractNumId w:val="16"/>
  </w:num>
  <w:num w:numId="38">
    <w:abstractNumId w:val="16"/>
  </w:num>
  <w:num w:numId="39">
    <w:abstractNumId w:val="26"/>
  </w:num>
  <w:num w:numId="40">
    <w:abstractNumId w:val="16"/>
  </w:num>
  <w:num w:numId="41">
    <w:abstractNumId w:val="23"/>
  </w:num>
  <w:num w:numId="42">
    <w:abstractNumId w:val="16"/>
  </w:num>
  <w:num w:numId="43">
    <w:abstractNumId w:val="16"/>
  </w:num>
  <w:num w:numId="44">
    <w:abstractNumId w:val="32"/>
  </w:num>
  <w:num w:numId="45">
    <w:abstractNumId w:val="16"/>
  </w:num>
  <w:num w:numId="46">
    <w:abstractNumId w:val="0"/>
  </w:num>
  <w:num w:numId="47">
    <w:abstractNumId w:val="12"/>
  </w:num>
  <w:num w:numId="48">
    <w:abstractNumId w:val="12"/>
  </w:num>
  <w:num w:numId="49">
    <w:abstractNumId w:val="16"/>
  </w:num>
  <w:num w:numId="50">
    <w:abstractNumId w:val="11"/>
  </w:num>
  <w:num w:numId="51">
    <w:abstractNumId w:val="3"/>
  </w:num>
  <w:num w:numId="52">
    <w:abstractNumId w:val="25"/>
  </w:num>
  <w:num w:numId="53">
    <w:abstractNumId w:val="2"/>
  </w:num>
  <w:num w:numId="54">
    <w:abstractNumId w:val="6"/>
  </w:num>
  <w:num w:numId="55">
    <w:abstractNumId w:val="5"/>
  </w:num>
  <w:num w:numId="56">
    <w:abstractNumId w:val="21"/>
  </w:num>
  <w:num w:numId="57">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3191"/>
    <w:rsid w:val="000031CF"/>
    <w:rsid w:val="0000421B"/>
    <w:rsid w:val="0000545C"/>
    <w:rsid w:val="00005488"/>
    <w:rsid w:val="000060CA"/>
    <w:rsid w:val="00010111"/>
    <w:rsid w:val="00010B0A"/>
    <w:rsid w:val="00013AD0"/>
    <w:rsid w:val="0002177C"/>
    <w:rsid w:val="0002304C"/>
    <w:rsid w:val="0002319F"/>
    <w:rsid w:val="00025580"/>
    <w:rsid w:val="00026B50"/>
    <w:rsid w:val="0003252A"/>
    <w:rsid w:val="00033A0B"/>
    <w:rsid w:val="00034D24"/>
    <w:rsid w:val="00036601"/>
    <w:rsid w:val="00041A7E"/>
    <w:rsid w:val="00043B4F"/>
    <w:rsid w:val="00045598"/>
    <w:rsid w:val="000461CD"/>
    <w:rsid w:val="00046B96"/>
    <w:rsid w:val="00046C3C"/>
    <w:rsid w:val="00046C8B"/>
    <w:rsid w:val="00052A37"/>
    <w:rsid w:val="00054569"/>
    <w:rsid w:val="000671D6"/>
    <w:rsid w:val="000672E6"/>
    <w:rsid w:val="000675EA"/>
    <w:rsid w:val="0008276B"/>
    <w:rsid w:val="00083485"/>
    <w:rsid w:val="00084D6A"/>
    <w:rsid w:val="00096958"/>
    <w:rsid w:val="000A2943"/>
    <w:rsid w:val="000A32C4"/>
    <w:rsid w:val="000A3422"/>
    <w:rsid w:val="000A6C87"/>
    <w:rsid w:val="000C411B"/>
    <w:rsid w:val="000D0749"/>
    <w:rsid w:val="000E23A6"/>
    <w:rsid w:val="000E493E"/>
    <w:rsid w:val="000F0101"/>
    <w:rsid w:val="000F27E2"/>
    <w:rsid w:val="000F32BC"/>
    <w:rsid w:val="000F4644"/>
    <w:rsid w:val="000F535F"/>
    <w:rsid w:val="000F7DB2"/>
    <w:rsid w:val="0010143B"/>
    <w:rsid w:val="00102094"/>
    <w:rsid w:val="001024D6"/>
    <w:rsid w:val="00102989"/>
    <w:rsid w:val="00103171"/>
    <w:rsid w:val="00103A82"/>
    <w:rsid w:val="00104020"/>
    <w:rsid w:val="00104863"/>
    <w:rsid w:val="00105AE2"/>
    <w:rsid w:val="001076AD"/>
    <w:rsid w:val="0011676C"/>
    <w:rsid w:val="00121568"/>
    <w:rsid w:val="0012206D"/>
    <w:rsid w:val="00131150"/>
    <w:rsid w:val="001362D5"/>
    <w:rsid w:val="00140CE3"/>
    <w:rsid w:val="00140F59"/>
    <w:rsid w:val="00145C7C"/>
    <w:rsid w:val="00146596"/>
    <w:rsid w:val="001479A6"/>
    <w:rsid w:val="0015157B"/>
    <w:rsid w:val="001521E1"/>
    <w:rsid w:val="001527FF"/>
    <w:rsid w:val="00157CF5"/>
    <w:rsid w:val="001603C5"/>
    <w:rsid w:val="00162838"/>
    <w:rsid w:val="0016453E"/>
    <w:rsid w:val="0017798F"/>
    <w:rsid w:val="00187615"/>
    <w:rsid w:val="00191666"/>
    <w:rsid w:val="001A09D1"/>
    <w:rsid w:val="001A6DB5"/>
    <w:rsid w:val="001B04DE"/>
    <w:rsid w:val="001B090A"/>
    <w:rsid w:val="001B1566"/>
    <w:rsid w:val="001B270D"/>
    <w:rsid w:val="001C1328"/>
    <w:rsid w:val="001C7987"/>
    <w:rsid w:val="001D08D8"/>
    <w:rsid w:val="001D1B3E"/>
    <w:rsid w:val="001D2C24"/>
    <w:rsid w:val="001D658E"/>
    <w:rsid w:val="001D6CB9"/>
    <w:rsid w:val="001E0216"/>
    <w:rsid w:val="001E7D10"/>
    <w:rsid w:val="001F65E1"/>
    <w:rsid w:val="001F76FB"/>
    <w:rsid w:val="002006A3"/>
    <w:rsid w:val="002039F6"/>
    <w:rsid w:val="00207852"/>
    <w:rsid w:val="00210352"/>
    <w:rsid w:val="00210EA4"/>
    <w:rsid w:val="00210ECA"/>
    <w:rsid w:val="00213888"/>
    <w:rsid w:val="00214546"/>
    <w:rsid w:val="00217439"/>
    <w:rsid w:val="002249B0"/>
    <w:rsid w:val="00230BED"/>
    <w:rsid w:val="00233BB0"/>
    <w:rsid w:val="00234047"/>
    <w:rsid w:val="00236BFF"/>
    <w:rsid w:val="002429F3"/>
    <w:rsid w:val="00244935"/>
    <w:rsid w:val="00245985"/>
    <w:rsid w:val="00246973"/>
    <w:rsid w:val="0024768D"/>
    <w:rsid w:val="00251D53"/>
    <w:rsid w:val="00253615"/>
    <w:rsid w:val="00261945"/>
    <w:rsid w:val="00270A85"/>
    <w:rsid w:val="00275162"/>
    <w:rsid w:val="00275AFA"/>
    <w:rsid w:val="00282B6D"/>
    <w:rsid w:val="0028622C"/>
    <w:rsid w:val="002879EA"/>
    <w:rsid w:val="00294BC5"/>
    <w:rsid w:val="002A4882"/>
    <w:rsid w:val="002B2084"/>
    <w:rsid w:val="002B2901"/>
    <w:rsid w:val="002B311B"/>
    <w:rsid w:val="002B348C"/>
    <w:rsid w:val="002B3F87"/>
    <w:rsid w:val="002B4403"/>
    <w:rsid w:val="002B66FA"/>
    <w:rsid w:val="002C5D76"/>
    <w:rsid w:val="002C70CE"/>
    <w:rsid w:val="002D5430"/>
    <w:rsid w:val="002D67EC"/>
    <w:rsid w:val="002E24B1"/>
    <w:rsid w:val="002F26E7"/>
    <w:rsid w:val="00300A40"/>
    <w:rsid w:val="00302BB7"/>
    <w:rsid w:val="00303EF8"/>
    <w:rsid w:val="00305458"/>
    <w:rsid w:val="00315ADE"/>
    <w:rsid w:val="00315F11"/>
    <w:rsid w:val="003165E2"/>
    <w:rsid w:val="00316810"/>
    <w:rsid w:val="003225C1"/>
    <w:rsid w:val="0032700D"/>
    <w:rsid w:val="00327C8B"/>
    <w:rsid w:val="003318B0"/>
    <w:rsid w:val="00332D19"/>
    <w:rsid w:val="0033549E"/>
    <w:rsid w:val="00342465"/>
    <w:rsid w:val="0034635F"/>
    <w:rsid w:val="003463E6"/>
    <w:rsid w:val="00347C0B"/>
    <w:rsid w:val="00350968"/>
    <w:rsid w:val="00352D6B"/>
    <w:rsid w:val="003536AB"/>
    <w:rsid w:val="00360C06"/>
    <w:rsid w:val="003645CD"/>
    <w:rsid w:val="0037135F"/>
    <w:rsid w:val="00375D19"/>
    <w:rsid w:val="00386D0C"/>
    <w:rsid w:val="00395922"/>
    <w:rsid w:val="0039693C"/>
    <w:rsid w:val="00396D1E"/>
    <w:rsid w:val="00397D3B"/>
    <w:rsid w:val="003A2E12"/>
    <w:rsid w:val="003A6387"/>
    <w:rsid w:val="003B3BAB"/>
    <w:rsid w:val="003B5831"/>
    <w:rsid w:val="003C0375"/>
    <w:rsid w:val="003C1496"/>
    <w:rsid w:val="003C3E99"/>
    <w:rsid w:val="003E3FC1"/>
    <w:rsid w:val="003E4D35"/>
    <w:rsid w:val="003E59D3"/>
    <w:rsid w:val="003F15AF"/>
    <w:rsid w:val="003F5C4E"/>
    <w:rsid w:val="003F6B8E"/>
    <w:rsid w:val="003F7F41"/>
    <w:rsid w:val="00406E48"/>
    <w:rsid w:val="00410898"/>
    <w:rsid w:val="00410D68"/>
    <w:rsid w:val="00412BCA"/>
    <w:rsid w:val="00414390"/>
    <w:rsid w:val="00417F80"/>
    <w:rsid w:val="00433792"/>
    <w:rsid w:val="004346B6"/>
    <w:rsid w:val="00440EFE"/>
    <w:rsid w:val="00446328"/>
    <w:rsid w:val="00450586"/>
    <w:rsid w:val="00451675"/>
    <w:rsid w:val="004522DF"/>
    <w:rsid w:val="004530C1"/>
    <w:rsid w:val="004546D9"/>
    <w:rsid w:val="0046255C"/>
    <w:rsid w:val="004672F7"/>
    <w:rsid w:val="004731B3"/>
    <w:rsid w:val="00475FAA"/>
    <w:rsid w:val="00482DE7"/>
    <w:rsid w:val="00482F84"/>
    <w:rsid w:val="004837FA"/>
    <w:rsid w:val="00485BF4"/>
    <w:rsid w:val="0049130A"/>
    <w:rsid w:val="004A2519"/>
    <w:rsid w:val="004B0700"/>
    <w:rsid w:val="004B07BC"/>
    <w:rsid w:val="004C3E9A"/>
    <w:rsid w:val="004C5AEE"/>
    <w:rsid w:val="004D16B1"/>
    <w:rsid w:val="004D202E"/>
    <w:rsid w:val="004D2550"/>
    <w:rsid w:val="004D7FB6"/>
    <w:rsid w:val="004E17CB"/>
    <w:rsid w:val="004E1862"/>
    <w:rsid w:val="004E239C"/>
    <w:rsid w:val="004E29A0"/>
    <w:rsid w:val="004E70AF"/>
    <w:rsid w:val="004F43EF"/>
    <w:rsid w:val="004F45C6"/>
    <w:rsid w:val="00502D0E"/>
    <w:rsid w:val="00505102"/>
    <w:rsid w:val="005157B8"/>
    <w:rsid w:val="00520160"/>
    <w:rsid w:val="0052074F"/>
    <w:rsid w:val="00523823"/>
    <w:rsid w:val="00523E42"/>
    <w:rsid w:val="00524192"/>
    <w:rsid w:val="00524917"/>
    <w:rsid w:val="005255B5"/>
    <w:rsid w:val="0053082B"/>
    <w:rsid w:val="005316D1"/>
    <w:rsid w:val="00542A4F"/>
    <w:rsid w:val="00545953"/>
    <w:rsid w:val="005561B7"/>
    <w:rsid w:val="00561605"/>
    <w:rsid w:val="00561B4B"/>
    <w:rsid w:val="00562783"/>
    <w:rsid w:val="00567198"/>
    <w:rsid w:val="00567693"/>
    <w:rsid w:val="00570CE5"/>
    <w:rsid w:val="00577711"/>
    <w:rsid w:val="005808E6"/>
    <w:rsid w:val="00581E8D"/>
    <w:rsid w:val="0058239A"/>
    <w:rsid w:val="00584576"/>
    <w:rsid w:val="005929EC"/>
    <w:rsid w:val="00597C5E"/>
    <w:rsid w:val="005A1314"/>
    <w:rsid w:val="005A2DD3"/>
    <w:rsid w:val="005A331F"/>
    <w:rsid w:val="005A67C7"/>
    <w:rsid w:val="005B0022"/>
    <w:rsid w:val="005B17B3"/>
    <w:rsid w:val="005B31C3"/>
    <w:rsid w:val="005C3A15"/>
    <w:rsid w:val="005C5C53"/>
    <w:rsid w:val="005C6294"/>
    <w:rsid w:val="005C75A8"/>
    <w:rsid w:val="005D2006"/>
    <w:rsid w:val="005E60F1"/>
    <w:rsid w:val="005F441C"/>
    <w:rsid w:val="005F5149"/>
    <w:rsid w:val="00602635"/>
    <w:rsid w:val="0060490E"/>
    <w:rsid w:val="006067A5"/>
    <w:rsid w:val="006070A6"/>
    <w:rsid w:val="0060741A"/>
    <w:rsid w:val="00616533"/>
    <w:rsid w:val="00623A74"/>
    <w:rsid w:val="00625250"/>
    <w:rsid w:val="0062785A"/>
    <w:rsid w:val="00640CD3"/>
    <w:rsid w:val="00641E04"/>
    <w:rsid w:val="00641EF8"/>
    <w:rsid w:val="00643B98"/>
    <w:rsid w:val="00645E6D"/>
    <w:rsid w:val="00654F0C"/>
    <w:rsid w:val="00656E76"/>
    <w:rsid w:val="00667265"/>
    <w:rsid w:val="00670005"/>
    <w:rsid w:val="00672132"/>
    <w:rsid w:val="00676A0C"/>
    <w:rsid w:val="006805A9"/>
    <w:rsid w:val="00691CAA"/>
    <w:rsid w:val="006959A7"/>
    <w:rsid w:val="006B1A0D"/>
    <w:rsid w:val="006B40F2"/>
    <w:rsid w:val="006B5690"/>
    <w:rsid w:val="006C1CC2"/>
    <w:rsid w:val="006C27F8"/>
    <w:rsid w:val="006C36DC"/>
    <w:rsid w:val="006C4A3C"/>
    <w:rsid w:val="006C7860"/>
    <w:rsid w:val="006D158D"/>
    <w:rsid w:val="006E0828"/>
    <w:rsid w:val="006F072D"/>
    <w:rsid w:val="006F0E28"/>
    <w:rsid w:val="006F33E6"/>
    <w:rsid w:val="00710EF4"/>
    <w:rsid w:val="007119A4"/>
    <w:rsid w:val="007177AE"/>
    <w:rsid w:val="00720258"/>
    <w:rsid w:val="00722046"/>
    <w:rsid w:val="0072337F"/>
    <w:rsid w:val="00736D7D"/>
    <w:rsid w:val="00741BE6"/>
    <w:rsid w:val="00741E30"/>
    <w:rsid w:val="00751C4F"/>
    <w:rsid w:val="00753026"/>
    <w:rsid w:val="00754529"/>
    <w:rsid w:val="00760F13"/>
    <w:rsid w:val="00761294"/>
    <w:rsid w:val="0076287F"/>
    <w:rsid w:val="00776164"/>
    <w:rsid w:val="00776941"/>
    <w:rsid w:val="0078187B"/>
    <w:rsid w:val="00781894"/>
    <w:rsid w:val="0078244C"/>
    <w:rsid w:val="00783F25"/>
    <w:rsid w:val="0079624F"/>
    <w:rsid w:val="0079705F"/>
    <w:rsid w:val="007A5CA8"/>
    <w:rsid w:val="007B220B"/>
    <w:rsid w:val="007B2CF1"/>
    <w:rsid w:val="007B2F6F"/>
    <w:rsid w:val="007B6D50"/>
    <w:rsid w:val="007C49EA"/>
    <w:rsid w:val="007D0D03"/>
    <w:rsid w:val="007D0EFA"/>
    <w:rsid w:val="007D3AFA"/>
    <w:rsid w:val="007D7C82"/>
    <w:rsid w:val="007E1DED"/>
    <w:rsid w:val="007E3AFB"/>
    <w:rsid w:val="007E4C12"/>
    <w:rsid w:val="007E6BBE"/>
    <w:rsid w:val="007E7427"/>
    <w:rsid w:val="007F13BE"/>
    <w:rsid w:val="007F1C22"/>
    <w:rsid w:val="007F21E6"/>
    <w:rsid w:val="007F40C3"/>
    <w:rsid w:val="007F43DD"/>
    <w:rsid w:val="007F55C2"/>
    <w:rsid w:val="007F5D40"/>
    <w:rsid w:val="007F7567"/>
    <w:rsid w:val="0080425A"/>
    <w:rsid w:val="008074A2"/>
    <w:rsid w:val="00810095"/>
    <w:rsid w:val="00820D0B"/>
    <w:rsid w:val="008242C1"/>
    <w:rsid w:val="00827E0E"/>
    <w:rsid w:val="0083057E"/>
    <w:rsid w:val="0083366F"/>
    <w:rsid w:val="008348EF"/>
    <w:rsid w:val="0085115B"/>
    <w:rsid w:val="00864ACE"/>
    <w:rsid w:val="00883D49"/>
    <w:rsid w:val="00884E03"/>
    <w:rsid w:val="00887C8B"/>
    <w:rsid w:val="00890A5F"/>
    <w:rsid w:val="008A6034"/>
    <w:rsid w:val="008A60E3"/>
    <w:rsid w:val="008A6AE3"/>
    <w:rsid w:val="008A70B4"/>
    <w:rsid w:val="008A7552"/>
    <w:rsid w:val="008B458D"/>
    <w:rsid w:val="008B6343"/>
    <w:rsid w:val="008C106E"/>
    <w:rsid w:val="008C3D14"/>
    <w:rsid w:val="008C56A6"/>
    <w:rsid w:val="008D35B7"/>
    <w:rsid w:val="008E07E4"/>
    <w:rsid w:val="008E23D8"/>
    <w:rsid w:val="008F3008"/>
    <w:rsid w:val="008F3CC2"/>
    <w:rsid w:val="00901134"/>
    <w:rsid w:val="00904528"/>
    <w:rsid w:val="009046EA"/>
    <w:rsid w:val="0090503A"/>
    <w:rsid w:val="00907EE2"/>
    <w:rsid w:val="009101F4"/>
    <w:rsid w:val="0091056F"/>
    <w:rsid w:val="009144DE"/>
    <w:rsid w:val="009165F1"/>
    <w:rsid w:val="00923C0C"/>
    <w:rsid w:val="009257C6"/>
    <w:rsid w:val="00925CD0"/>
    <w:rsid w:val="00930873"/>
    <w:rsid w:val="0093193F"/>
    <w:rsid w:val="00937CA8"/>
    <w:rsid w:val="00943AF1"/>
    <w:rsid w:val="00952FA1"/>
    <w:rsid w:val="00965EB6"/>
    <w:rsid w:val="00977455"/>
    <w:rsid w:val="0098235A"/>
    <w:rsid w:val="009833C5"/>
    <w:rsid w:val="00984D52"/>
    <w:rsid w:val="00991563"/>
    <w:rsid w:val="00993086"/>
    <w:rsid w:val="0099510D"/>
    <w:rsid w:val="00995621"/>
    <w:rsid w:val="009A1C9F"/>
    <w:rsid w:val="009A2F2F"/>
    <w:rsid w:val="009A73FA"/>
    <w:rsid w:val="009B1444"/>
    <w:rsid w:val="009C1A83"/>
    <w:rsid w:val="009C2961"/>
    <w:rsid w:val="009C7ACC"/>
    <w:rsid w:val="009D21AD"/>
    <w:rsid w:val="009D2934"/>
    <w:rsid w:val="009D40FD"/>
    <w:rsid w:val="009D41A2"/>
    <w:rsid w:val="009D4DA2"/>
    <w:rsid w:val="009D547C"/>
    <w:rsid w:val="009E2A92"/>
    <w:rsid w:val="009E38F0"/>
    <w:rsid w:val="009E4FB1"/>
    <w:rsid w:val="009F17C4"/>
    <w:rsid w:val="009F60B6"/>
    <w:rsid w:val="00A03B9E"/>
    <w:rsid w:val="00A04002"/>
    <w:rsid w:val="00A1337A"/>
    <w:rsid w:val="00A16DFC"/>
    <w:rsid w:val="00A24A9F"/>
    <w:rsid w:val="00A24BC1"/>
    <w:rsid w:val="00A27FAC"/>
    <w:rsid w:val="00A34BDA"/>
    <w:rsid w:val="00A356D1"/>
    <w:rsid w:val="00A369D2"/>
    <w:rsid w:val="00A4256A"/>
    <w:rsid w:val="00A43452"/>
    <w:rsid w:val="00A50D45"/>
    <w:rsid w:val="00A50F5D"/>
    <w:rsid w:val="00A56992"/>
    <w:rsid w:val="00A64817"/>
    <w:rsid w:val="00A6665A"/>
    <w:rsid w:val="00A676B6"/>
    <w:rsid w:val="00A7079D"/>
    <w:rsid w:val="00A72213"/>
    <w:rsid w:val="00A80F79"/>
    <w:rsid w:val="00A8594B"/>
    <w:rsid w:val="00A859AC"/>
    <w:rsid w:val="00A86E4B"/>
    <w:rsid w:val="00A87876"/>
    <w:rsid w:val="00A910A2"/>
    <w:rsid w:val="00A93C13"/>
    <w:rsid w:val="00A95C31"/>
    <w:rsid w:val="00AA4E98"/>
    <w:rsid w:val="00AB7819"/>
    <w:rsid w:val="00AB791E"/>
    <w:rsid w:val="00AC3C37"/>
    <w:rsid w:val="00AC4558"/>
    <w:rsid w:val="00AC7FB5"/>
    <w:rsid w:val="00AD20B1"/>
    <w:rsid w:val="00AE0140"/>
    <w:rsid w:val="00AE4DA3"/>
    <w:rsid w:val="00AE53EC"/>
    <w:rsid w:val="00AE630F"/>
    <w:rsid w:val="00AF2EAF"/>
    <w:rsid w:val="00AF428D"/>
    <w:rsid w:val="00AF49A0"/>
    <w:rsid w:val="00AF68AF"/>
    <w:rsid w:val="00AF7FB7"/>
    <w:rsid w:val="00B02CC5"/>
    <w:rsid w:val="00B04397"/>
    <w:rsid w:val="00B10A82"/>
    <w:rsid w:val="00B171E4"/>
    <w:rsid w:val="00B22677"/>
    <w:rsid w:val="00B23553"/>
    <w:rsid w:val="00B23A64"/>
    <w:rsid w:val="00B23AA8"/>
    <w:rsid w:val="00B378D5"/>
    <w:rsid w:val="00B40B33"/>
    <w:rsid w:val="00B41A12"/>
    <w:rsid w:val="00B4733F"/>
    <w:rsid w:val="00B52F9B"/>
    <w:rsid w:val="00B53F1B"/>
    <w:rsid w:val="00B55AED"/>
    <w:rsid w:val="00B56C25"/>
    <w:rsid w:val="00B5740A"/>
    <w:rsid w:val="00B603A2"/>
    <w:rsid w:val="00B66B81"/>
    <w:rsid w:val="00B66CA5"/>
    <w:rsid w:val="00B70598"/>
    <w:rsid w:val="00B73314"/>
    <w:rsid w:val="00B81F14"/>
    <w:rsid w:val="00B848A6"/>
    <w:rsid w:val="00B95CB0"/>
    <w:rsid w:val="00B97683"/>
    <w:rsid w:val="00BA0475"/>
    <w:rsid w:val="00BA0E82"/>
    <w:rsid w:val="00BA18EF"/>
    <w:rsid w:val="00BA75F2"/>
    <w:rsid w:val="00BB2AE4"/>
    <w:rsid w:val="00BB5703"/>
    <w:rsid w:val="00BC5CD9"/>
    <w:rsid w:val="00BD76A7"/>
    <w:rsid w:val="00BE1684"/>
    <w:rsid w:val="00BE1869"/>
    <w:rsid w:val="00BE30EE"/>
    <w:rsid w:val="00BE48AC"/>
    <w:rsid w:val="00BE6D01"/>
    <w:rsid w:val="00BF209A"/>
    <w:rsid w:val="00BF50DC"/>
    <w:rsid w:val="00BF64D7"/>
    <w:rsid w:val="00BF7422"/>
    <w:rsid w:val="00C12892"/>
    <w:rsid w:val="00C141CA"/>
    <w:rsid w:val="00C14716"/>
    <w:rsid w:val="00C268CB"/>
    <w:rsid w:val="00C26C8E"/>
    <w:rsid w:val="00C27CDC"/>
    <w:rsid w:val="00C339A2"/>
    <w:rsid w:val="00C33C69"/>
    <w:rsid w:val="00C43201"/>
    <w:rsid w:val="00C4353C"/>
    <w:rsid w:val="00C4661E"/>
    <w:rsid w:val="00C46EDD"/>
    <w:rsid w:val="00C4786E"/>
    <w:rsid w:val="00C51EDE"/>
    <w:rsid w:val="00C5261F"/>
    <w:rsid w:val="00C55F5F"/>
    <w:rsid w:val="00C62DED"/>
    <w:rsid w:val="00C6645D"/>
    <w:rsid w:val="00C67A34"/>
    <w:rsid w:val="00C728CE"/>
    <w:rsid w:val="00C74FAD"/>
    <w:rsid w:val="00C76CA4"/>
    <w:rsid w:val="00C81F6A"/>
    <w:rsid w:val="00C846E9"/>
    <w:rsid w:val="00C869E8"/>
    <w:rsid w:val="00C90E67"/>
    <w:rsid w:val="00C9315E"/>
    <w:rsid w:val="00C97850"/>
    <w:rsid w:val="00CA11B0"/>
    <w:rsid w:val="00CA231A"/>
    <w:rsid w:val="00CA7BC2"/>
    <w:rsid w:val="00CC56D3"/>
    <w:rsid w:val="00CC77B1"/>
    <w:rsid w:val="00CD525A"/>
    <w:rsid w:val="00CE4AB7"/>
    <w:rsid w:val="00CE78CB"/>
    <w:rsid w:val="00CF367D"/>
    <w:rsid w:val="00CF5F40"/>
    <w:rsid w:val="00D10EAD"/>
    <w:rsid w:val="00D31FB0"/>
    <w:rsid w:val="00D336DB"/>
    <w:rsid w:val="00D33D4E"/>
    <w:rsid w:val="00D37F3F"/>
    <w:rsid w:val="00D46BB6"/>
    <w:rsid w:val="00D54025"/>
    <w:rsid w:val="00D66A16"/>
    <w:rsid w:val="00D70F77"/>
    <w:rsid w:val="00D72462"/>
    <w:rsid w:val="00D76481"/>
    <w:rsid w:val="00D80315"/>
    <w:rsid w:val="00D8318A"/>
    <w:rsid w:val="00D851B5"/>
    <w:rsid w:val="00DA5742"/>
    <w:rsid w:val="00DA6037"/>
    <w:rsid w:val="00DB0E28"/>
    <w:rsid w:val="00DB3883"/>
    <w:rsid w:val="00DB4EBD"/>
    <w:rsid w:val="00DB65B2"/>
    <w:rsid w:val="00DC06E1"/>
    <w:rsid w:val="00DC19B4"/>
    <w:rsid w:val="00DC4CFA"/>
    <w:rsid w:val="00DE001C"/>
    <w:rsid w:val="00DE0B49"/>
    <w:rsid w:val="00DE0D15"/>
    <w:rsid w:val="00DE3D5A"/>
    <w:rsid w:val="00DE724C"/>
    <w:rsid w:val="00DF1E42"/>
    <w:rsid w:val="00E00D36"/>
    <w:rsid w:val="00E07B5E"/>
    <w:rsid w:val="00E12E4B"/>
    <w:rsid w:val="00E14092"/>
    <w:rsid w:val="00E20DEA"/>
    <w:rsid w:val="00E23552"/>
    <w:rsid w:val="00E23B09"/>
    <w:rsid w:val="00E24E0D"/>
    <w:rsid w:val="00E2503E"/>
    <w:rsid w:val="00E252D3"/>
    <w:rsid w:val="00E26222"/>
    <w:rsid w:val="00E276C5"/>
    <w:rsid w:val="00E31519"/>
    <w:rsid w:val="00E32755"/>
    <w:rsid w:val="00E37902"/>
    <w:rsid w:val="00E400AD"/>
    <w:rsid w:val="00E40B22"/>
    <w:rsid w:val="00E40FE7"/>
    <w:rsid w:val="00E554C7"/>
    <w:rsid w:val="00E56953"/>
    <w:rsid w:val="00E73561"/>
    <w:rsid w:val="00E7665A"/>
    <w:rsid w:val="00E768B0"/>
    <w:rsid w:val="00E77533"/>
    <w:rsid w:val="00E81109"/>
    <w:rsid w:val="00E84A4D"/>
    <w:rsid w:val="00E86B18"/>
    <w:rsid w:val="00E87DB4"/>
    <w:rsid w:val="00E90735"/>
    <w:rsid w:val="00E91727"/>
    <w:rsid w:val="00EA0F7D"/>
    <w:rsid w:val="00EA26B1"/>
    <w:rsid w:val="00EA7E19"/>
    <w:rsid w:val="00EB0A1E"/>
    <w:rsid w:val="00EB25FF"/>
    <w:rsid w:val="00EB26DB"/>
    <w:rsid w:val="00EB7D5A"/>
    <w:rsid w:val="00EC0860"/>
    <w:rsid w:val="00ED11A4"/>
    <w:rsid w:val="00ED2821"/>
    <w:rsid w:val="00EF0C6C"/>
    <w:rsid w:val="00EF2278"/>
    <w:rsid w:val="00EF22A7"/>
    <w:rsid w:val="00EF5D08"/>
    <w:rsid w:val="00EF6F5E"/>
    <w:rsid w:val="00F016EE"/>
    <w:rsid w:val="00F01F88"/>
    <w:rsid w:val="00F02583"/>
    <w:rsid w:val="00F11052"/>
    <w:rsid w:val="00F11DEC"/>
    <w:rsid w:val="00F123D8"/>
    <w:rsid w:val="00F123E7"/>
    <w:rsid w:val="00F16DDE"/>
    <w:rsid w:val="00F21EC6"/>
    <w:rsid w:val="00F22FB0"/>
    <w:rsid w:val="00F23815"/>
    <w:rsid w:val="00F23B26"/>
    <w:rsid w:val="00F35933"/>
    <w:rsid w:val="00F37E2E"/>
    <w:rsid w:val="00F4001B"/>
    <w:rsid w:val="00F40375"/>
    <w:rsid w:val="00F405F3"/>
    <w:rsid w:val="00F41913"/>
    <w:rsid w:val="00F43372"/>
    <w:rsid w:val="00F433AC"/>
    <w:rsid w:val="00F55AD0"/>
    <w:rsid w:val="00F658E4"/>
    <w:rsid w:val="00F709EF"/>
    <w:rsid w:val="00F71852"/>
    <w:rsid w:val="00F733D8"/>
    <w:rsid w:val="00F74785"/>
    <w:rsid w:val="00F80F09"/>
    <w:rsid w:val="00F81DA9"/>
    <w:rsid w:val="00F81F57"/>
    <w:rsid w:val="00F8221D"/>
    <w:rsid w:val="00F85299"/>
    <w:rsid w:val="00F877B6"/>
    <w:rsid w:val="00F912C0"/>
    <w:rsid w:val="00F933C7"/>
    <w:rsid w:val="00F93D43"/>
    <w:rsid w:val="00F94476"/>
    <w:rsid w:val="00F96D97"/>
    <w:rsid w:val="00F97140"/>
    <w:rsid w:val="00FA50E1"/>
    <w:rsid w:val="00FA512A"/>
    <w:rsid w:val="00FB0F5A"/>
    <w:rsid w:val="00FB1E81"/>
    <w:rsid w:val="00FB22E3"/>
    <w:rsid w:val="00FB2D20"/>
    <w:rsid w:val="00FB543A"/>
    <w:rsid w:val="00FD1C7C"/>
    <w:rsid w:val="00FD2D64"/>
    <w:rsid w:val="00FD394B"/>
    <w:rsid w:val="00FE0D52"/>
    <w:rsid w:val="00FE1660"/>
    <w:rsid w:val="00FE2F34"/>
    <w:rsid w:val="00FE78C4"/>
    <w:rsid w:val="00FF08A5"/>
    <w:rsid w:val="00FF2EAF"/>
    <w:rsid w:val="00FF5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P,列表段,List"/>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2">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C8B42-AFF9-4D99-9FE1-3429A4E4A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10419</Words>
  <Characters>59394</Characters>
  <Application>Microsoft Office Word</Application>
  <DocSecurity>0</DocSecurity>
  <Lines>494</Lines>
  <Paragraphs>139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9</cp:revision>
  <dcterms:created xsi:type="dcterms:W3CDTF">2024-09-30T05:28:00Z</dcterms:created>
  <dcterms:modified xsi:type="dcterms:W3CDTF">2024-09-30T05:44:00Z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ies>
</file>