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BBBF1" w14:textId="6ADD3C2C" w:rsidR="00EA22DF" w:rsidRPr="001132A2" w:rsidRDefault="00EA22DF" w:rsidP="00EA22DF">
      <w:pPr>
        <w:tabs>
          <w:tab w:val="right" w:pos="9216"/>
        </w:tabs>
        <w:spacing w:after="0"/>
        <w:jc w:val="left"/>
        <w:rPr>
          <w:b/>
          <w:kern w:val="2"/>
          <w:lang w:val="en-GB" w:eastAsia="zh-CN"/>
        </w:rPr>
      </w:pPr>
      <w:r w:rsidRPr="004636C3">
        <w:rPr>
          <w:b/>
          <w:kern w:val="2"/>
          <w:lang w:val="en-GB"/>
        </w:rPr>
        <w:t>3GPP TSG</w:t>
      </w:r>
      <w:r w:rsidRPr="004636C3">
        <w:rPr>
          <w:b/>
          <w:kern w:val="2"/>
          <w:lang w:val="en-GB" w:eastAsia="zh-CN"/>
        </w:rPr>
        <w:t>-</w:t>
      </w:r>
      <w:r w:rsidRPr="004636C3">
        <w:rPr>
          <w:b/>
          <w:kern w:val="2"/>
          <w:lang w:val="en-GB"/>
        </w:rPr>
        <w:t>RAN WG1 Meeting #11</w:t>
      </w:r>
      <w:r w:rsidR="00ED6D4B">
        <w:rPr>
          <w:b/>
          <w:kern w:val="2"/>
          <w:lang w:val="en-GB"/>
        </w:rPr>
        <w:t>8</w:t>
      </w:r>
      <w:r w:rsidR="00E775D7">
        <w:rPr>
          <w:b/>
          <w:kern w:val="2"/>
          <w:lang w:val="en-GB"/>
        </w:rPr>
        <w:t>bis</w:t>
      </w:r>
      <w:r w:rsidRPr="001132A2">
        <w:rPr>
          <w:b/>
          <w:kern w:val="2"/>
          <w:lang w:val="en-GB"/>
        </w:rPr>
        <w:tab/>
      </w:r>
      <w:r w:rsidRPr="00D8767B">
        <w:rPr>
          <w:b/>
          <w:kern w:val="2"/>
          <w:lang w:val="en-GB"/>
        </w:rPr>
        <w:t>R1-</w:t>
      </w:r>
      <w:r w:rsidR="00E775D7">
        <w:rPr>
          <w:b/>
          <w:kern w:val="2"/>
          <w:lang w:val="en-GB" w:eastAsia="zh-CN"/>
        </w:rPr>
        <w:t>2408173</w:t>
      </w:r>
    </w:p>
    <w:p w14:paraId="6255B503" w14:textId="025A66F5" w:rsidR="00EA22DF" w:rsidRPr="00A54BC7" w:rsidRDefault="00DB5FF6" w:rsidP="00EA22DF">
      <w:pPr>
        <w:tabs>
          <w:tab w:val="right" w:pos="9216"/>
        </w:tabs>
        <w:spacing w:afterLines="50" w:after="156"/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Hefei</w:t>
      </w:r>
      <w:r w:rsidR="00EA22DF" w:rsidRPr="00C11FD1">
        <w:rPr>
          <w:b/>
          <w:kern w:val="2"/>
        </w:rPr>
        <w:t xml:space="preserve">, </w:t>
      </w:r>
      <w:r>
        <w:rPr>
          <w:rFonts w:hint="eastAsia"/>
          <w:b/>
          <w:kern w:val="2"/>
          <w:lang w:eastAsia="zh-CN"/>
        </w:rPr>
        <w:t>China,</w:t>
      </w:r>
      <w:r w:rsidR="00EA22DF">
        <w:rPr>
          <w:b/>
          <w:kern w:val="2"/>
        </w:rPr>
        <w:t xml:space="preserve"> </w:t>
      </w:r>
      <w:r w:rsidR="008347B8">
        <w:rPr>
          <w:rFonts w:hint="eastAsia"/>
          <w:b/>
          <w:kern w:val="2"/>
          <w:lang w:eastAsia="zh-CN"/>
        </w:rPr>
        <w:t>October</w:t>
      </w:r>
      <w:r w:rsidR="00EA22DF">
        <w:rPr>
          <w:b/>
          <w:kern w:val="2"/>
        </w:rPr>
        <w:t xml:space="preserve"> </w:t>
      </w:r>
      <w:r w:rsidR="00A54BC7">
        <w:rPr>
          <w:rFonts w:hint="eastAsia"/>
          <w:b/>
          <w:kern w:val="2"/>
          <w:lang w:eastAsia="zh-CN"/>
        </w:rPr>
        <w:t>14</w:t>
      </w:r>
      <w:r w:rsidR="00A54BC7" w:rsidRPr="00A54BC7">
        <w:rPr>
          <w:rFonts w:hint="eastAsia"/>
          <w:b/>
          <w:kern w:val="2"/>
          <w:vertAlign w:val="superscript"/>
          <w:lang w:eastAsia="zh-CN"/>
        </w:rPr>
        <w:t>th</w:t>
      </w:r>
      <w:r w:rsidR="00EA22DF">
        <w:rPr>
          <w:b/>
          <w:kern w:val="2"/>
        </w:rPr>
        <w:t xml:space="preserve"> –</w:t>
      </w:r>
      <w:r w:rsidR="00BA71BC">
        <w:rPr>
          <w:b/>
          <w:kern w:val="2"/>
        </w:rPr>
        <w:t xml:space="preserve"> </w:t>
      </w:r>
      <w:r w:rsidR="00A54BC7">
        <w:rPr>
          <w:rFonts w:hint="eastAsia"/>
          <w:b/>
          <w:kern w:val="2"/>
          <w:lang w:eastAsia="zh-CN"/>
        </w:rPr>
        <w:t>18</w:t>
      </w:r>
      <w:r w:rsidR="00A54BC7" w:rsidRPr="00A54BC7">
        <w:rPr>
          <w:rFonts w:hint="eastAsia"/>
          <w:b/>
          <w:kern w:val="2"/>
          <w:vertAlign w:val="superscript"/>
          <w:lang w:eastAsia="zh-CN"/>
        </w:rPr>
        <w:t>th</w:t>
      </w:r>
      <w:r w:rsidR="00EA22DF">
        <w:rPr>
          <w:b/>
          <w:kern w:val="2"/>
        </w:rPr>
        <w:t>,</w:t>
      </w:r>
      <w:r w:rsidR="00EA22DF" w:rsidRPr="0067142E">
        <w:rPr>
          <w:b/>
          <w:kern w:val="2"/>
        </w:rPr>
        <w:t xml:space="preserve"> 202</w:t>
      </w:r>
      <w:r w:rsidR="00EA22DF">
        <w:rPr>
          <w:b/>
          <w:kern w:val="2"/>
        </w:rPr>
        <w:t>4</w:t>
      </w:r>
      <w:r w:rsidR="00254F1F">
        <w:rPr>
          <w:b/>
          <w:kern w:val="2"/>
        </w:rPr>
        <w:t xml:space="preserve"> </w:t>
      </w:r>
    </w:p>
    <w:p w14:paraId="0D0E113B" w14:textId="77777777" w:rsidR="00EA22DF" w:rsidRPr="008347B8" w:rsidRDefault="00EA22DF" w:rsidP="00EA22DF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6FB7AF71" w14:textId="0A0E268A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Agenda Item:</w:t>
      </w:r>
      <w:r w:rsidRPr="004636C3">
        <w:rPr>
          <w:b/>
          <w:kern w:val="2"/>
          <w:lang w:val="en-GB"/>
        </w:rPr>
        <w:tab/>
      </w:r>
      <w:r w:rsidR="001829D0">
        <w:rPr>
          <w:b/>
          <w:kern w:val="2"/>
          <w:lang w:val="en-GB"/>
        </w:rPr>
        <w:t>7</w:t>
      </w:r>
    </w:p>
    <w:p w14:paraId="74D265ED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Source:</w:t>
      </w:r>
      <w:r w:rsidRPr="004636C3">
        <w:rPr>
          <w:b/>
          <w:kern w:val="2"/>
          <w:lang w:val="en-GB"/>
        </w:rPr>
        <w:tab/>
        <w:t>Huawei, HiSilicon</w:t>
      </w:r>
    </w:p>
    <w:p w14:paraId="5DFB04AF" w14:textId="5BE92664" w:rsidR="00D831E9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Title:</w:t>
      </w:r>
      <w:r w:rsidRPr="004636C3">
        <w:rPr>
          <w:b/>
          <w:kern w:val="2"/>
          <w:lang w:val="en-GB"/>
        </w:rPr>
        <w:tab/>
      </w:r>
      <w:r w:rsidR="00D04E30" w:rsidRPr="00D04E30">
        <w:rPr>
          <w:b/>
          <w:kern w:val="2"/>
          <w:lang w:val="en-GB"/>
        </w:rPr>
        <w:t xml:space="preserve">Discussion on </w:t>
      </w:r>
      <w:r w:rsidR="001829D0">
        <w:rPr>
          <w:b/>
          <w:kern w:val="2"/>
          <w:lang w:val="en-GB"/>
        </w:rPr>
        <w:t>transmission power</w:t>
      </w:r>
      <w:r w:rsidR="00D04E30" w:rsidRPr="00D04E30">
        <w:rPr>
          <w:b/>
          <w:kern w:val="2"/>
          <w:lang w:val="en-GB"/>
        </w:rPr>
        <w:t xml:space="preserve"> for simultaneously transmitted SRS resources</w:t>
      </w:r>
    </w:p>
    <w:p w14:paraId="18D05430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Document for:</w:t>
      </w:r>
      <w:r w:rsidRPr="004636C3">
        <w:rPr>
          <w:b/>
          <w:kern w:val="2"/>
          <w:lang w:val="en-GB"/>
        </w:rPr>
        <w:tab/>
        <w:t>Discussion and Decision</w:t>
      </w:r>
    </w:p>
    <w:p w14:paraId="349A5A27" w14:textId="77777777" w:rsidR="00FE0325" w:rsidRPr="00903FED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20815985" w14:textId="36E3F787" w:rsidR="00FE0325" w:rsidRPr="00903FED" w:rsidRDefault="00FE0325" w:rsidP="00FE0325">
      <w:pPr>
        <w:pStyle w:val="Heading1"/>
        <w:rPr>
          <w:szCs w:val="20"/>
          <w:lang w:eastAsia="zh-CN"/>
        </w:rPr>
      </w:pPr>
      <w:r w:rsidRPr="00903FED">
        <w:rPr>
          <w:szCs w:val="20"/>
          <w:lang w:eastAsia="zh-CN"/>
        </w:rPr>
        <w:t>Introductio</w:t>
      </w:r>
      <w:r w:rsidR="00CB5BAC">
        <w:rPr>
          <w:rFonts w:hint="eastAsia"/>
          <w:szCs w:val="20"/>
          <w:lang w:eastAsia="zh-CN"/>
        </w:rPr>
        <w:t>n</w:t>
      </w:r>
    </w:p>
    <w:p w14:paraId="7C938A8B" w14:textId="57E55816" w:rsidR="00FF3C5F" w:rsidRDefault="00FF3C5F" w:rsidP="00CF72BF">
      <w:pPr>
        <w:rPr>
          <w:kern w:val="2"/>
          <w:lang w:val="en-GB"/>
        </w:rPr>
      </w:pPr>
      <w:r w:rsidRPr="00FF3C5F">
        <w:rPr>
          <w:kern w:val="2"/>
          <w:lang w:val="en-GB"/>
        </w:rPr>
        <w:t xml:space="preserve">In this paper, our views on </w:t>
      </w:r>
      <w:r w:rsidR="001D54F8">
        <w:rPr>
          <w:kern w:val="2"/>
          <w:lang w:val="en-GB"/>
        </w:rPr>
        <w:t xml:space="preserve">the power control for scenarios where multiple SRS resources are transmitted </w:t>
      </w:r>
      <w:r w:rsidR="001D54F8" w:rsidRPr="001D54F8">
        <w:rPr>
          <w:kern w:val="2"/>
          <w:lang w:val="en-GB"/>
        </w:rPr>
        <w:t xml:space="preserve">simultaneously </w:t>
      </w:r>
      <w:r w:rsidRPr="00FF3C5F">
        <w:rPr>
          <w:kern w:val="2"/>
          <w:lang w:val="en-GB"/>
        </w:rPr>
        <w:t>are provided</w:t>
      </w:r>
      <w:r w:rsidR="00657955">
        <w:rPr>
          <w:kern w:val="2"/>
          <w:lang w:val="en-GB"/>
        </w:rPr>
        <w:t>.</w:t>
      </w:r>
      <w:r w:rsidR="00254F1F">
        <w:rPr>
          <w:kern w:val="2"/>
          <w:lang w:val="en-GB"/>
        </w:rPr>
        <w:t xml:space="preserve"> </w:t>
      </w:r>
    </w:p>
    <w:p w14:paraId="180B9B9E" w14:textId="3F2CBF62" w:rsidR="00E47902" w:rsidRDefault="00657955" w:rsidP="00E47902">
      <w:pPr>
        <w:pStyle w:val="Heading1"/>
        <w:rPr>
          <w:lang w:eastAsia="zh-CN"/>
        </w:rPr>
      </w:pPr>
      <w:r>
        <w:rPr>
          <w:lang w:eastAsia="zh-CN"/>
        </w:rPr>
        <w:t>SRS Power Control</w:t>
      </w:r>
    </w:p>
    <w:p w14:paraId="6FD2E4C2" w14:textId="5FB12A85" w:rsidR="003265CE" w:rsidRDefault="00D73F8A" w:rsidP="00CF72BF">
      <w:pPr>
        <w:rPr>
          <w:kern w:val="2"/>
          <w:lang w:val="en-GB" w:eastAsia="zh-CN"/>
        </w:rPr>
      </w:pPr>
      <w:r w:rsidRPr="00FF6327">
        <w:rPr>
          <w:kern w:val="2"/>
          <w:lang w:val="en-GB" w:eastAsia="zh-CN"/>
        </w:rPr>
        <w:t xml:space="preserve">In </w:t>
      </w:r>
      <w:r w:rsidR="004B44AD" w:rsidRPr="00FF6327">
        <w:rPr>
          <w:kern w:val="2"/>
          <w:lang w:val="en-GB" w:eastAsia="zh-CN"/>
        </w:rPr>
        <w:t>RAN1</w:t>
      </w:r>
      <w:r w:rsidR="003265CE">
        <w:rPr>
          <w:kern w:val="2"/>
          <w:lang w:val="en-GB" w:eastAsia="zh-CN"/>
        </w:rPr>
        <w:t>#</w:t>
      </w:r>
      <w:r w:rsidR="004B44AD" w:rsidRPr="00FF6327">
        <w:rPr>
          <w:kern w:val="2"/>
          <w:lang w:val="en-GB" w:eastAsia="zh-CN"/>
        </w:rPr>
        <w:t>11</w:t>
      </w:r>
      <w:r w:rsidR="00206BCB">
        <w:rPr>
          <w:rFonts w:hint="eastAsia"/>
          <w:kern w:val="2"/>
          <w:lang w:val="en-GB" w:eastAsia="zh-CN"/>
        </w:rPr>
        <w:t>8</w:t>
      </w:r>
      <w:r w:rsidRPr="00FF6327">
        <w:rPr>
          <w:kern w:val="2"/>
          <w:lang w:val="en-GB" w:eastAsia="zh-CN"/>
        </w:rPr>
        <w:t xml:space="preserve"> [1], </w:t>
      </w:r>
      <w:r w:rsidR="003776E7">
        <w:rPr>
          <w:rFonts w:hint="eastAsia"/>
          <w:kern w:val="2"/>
          <w:lang w:val="en-GB" w:eastAsia="zh-CN"/>
        </w:rPr>
        <w:t xml:space="preserve">it is </w:t>
      </w:r>
      <w:r w:rsidR="003776E7">
        <w:rPr>
          <w:kern w:val="2"/>
          <w:lang w:val="en-GB" w:eastAsia="zh-CN"/>
        </w:rPr>
        <w:t>agreed</w:t>
      </w:r>
      <w:r w:rsidR="003776E7">
        <w:rPr>
          <w:rFonts w:hint="eastAsia"/>
          <w:kern w:val="2"/>
          <w:lang w:val="en-GB" w:eastAsia="zh-CN"/>
        </w:rPr>
        <w:t xml:space="preserve"> t</w:t>
      </w:r>
      <w:r w:rsidR="00C96B3E">
        <w:rPr>
          <w:rFonts w:hint="eastAsia"/>
          <w:kern w:val="2"/>
          <w:lang w:val="en-GB" w:eastAsia="zh-CN"/>
        </w:rPr>
        <w:t xml:space="preserve">hat </w:t>
      </w:r>
      <w:r w:rsidR="00C96B3E">
        <w:rPr>
          <w:rFonts w:hint="eastAsia"/>
          <w:bCs/>
          <w:kern w:val="2"/>
          <w:lang w:eastAsia="zh-CN"/>
        </w:rPr>
        <w:t>t</w:t>
      </w:r>
      <w:r w:rsidR="00C96B3E" w:rsidRPr="00C96B3E">
        <w:rPr>
          <w:bCs/>
          <w:kern w:val="2"/>
          <w:lang w:eastAsia="zh-CN"/>
        </w:rPr>
        <w:t xml:space="preserve">he UE determines the SRS transmission power </w:t>
      </w:r>
      <m:oMath>
        <m:sSub>
          <m:sSubPr>
            <m:ctrlPr>
              <w:rPr>
                <w:rFonts w:ascii="Cambria Math" w:hAnsi="Cambria Math"/>
                <w:bCs/>
                <w:iCs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P</m:t>
            </m:r>
          </m:e>
          <m:sub>
            <m:r>
              <m:rPr>
                <m:nor/>
              </m:rPr>
              <w:rPr>
                <w:bCs/>
                <w:iCs/>
                <w:kern w:val="2"/>
                <w:lang w:eastAsia="zh-CN"/>
              </w:rPr>
              <m:t>SRS</m:t>
            </m:r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,</m:t>
            </m:r>
            <m:r>
              <w:rPr>
                <w:rFonts w:ascii="Cambria Math" w:hAnsi="Cambria Math"/>
                <w:kern w:val="2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,</m:t>
            </m:r>
            <m:r>
              <w:rPr>
                <w:rFonts w:ascii="Cambria Math" w:hAnsi="Cambria Math"/>
                <w:kern w:val="2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,</m:t>
            </m:r>
            <m:r>
              <w:rPr>
                <w:rFonts w:ascii="Cambria Math" w:hAnsi="Cambria Math"/>
                <w:kern w:val="2"/>
                <w:lang w:eastAsia="zh-CN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kern w:val="2"/>
            <w:lang w:eastAsia="zh-CN"/>
          </w:rPr>
          <m:t>(</m:t>
        </m:r>
        <m:r>
          <w:rPr>
            <w:rFonts w:ascii="Cambria Math" w:hAnsi="Cambria Math"/>
            <w:kern w:val="2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kern w:val="2"/>
            <w:lang w:eastAsia="zh-CN"/>
          </w:rPr>
          <m:t>,</m:t>
        </m:r>
        <m:sSub>
          <m:sSubPr>
            <m:ctrlPr>
              <w:rPr>
                <w:rFonts w:ascii="Cambria Math" w:hAnsi="Cambria Math"/>
                <w:bCs/>
                <w:iCs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kern w:val="2"/>
            <w:lang w:eastAsia="zh-CN"/>
          </w:rPr>
          <m:t>,</m:t>
        </m:r>
        <m:r>
          <w:rPr>
            <w:rFonts w:ascii="Cambria Math" w:hAnsi="Cambria Math"/>
            <w:kern w:val="2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kern w:val="2"/>
            <w:lang w:eastAsia="zh-CN"/>
          </w:rPr>
          <m:t>)</m:t>
        </m:r>
      </m:oMath>
      <w:r w:rsidR="00C96B3E" w:rsidRPr="00C96B3E">
        <w:rPr>
          <w:bCs/>
          <w:kern w:val="2"/>
          <w:lang w:eastAsia="zh-CN"/>
        </w:rPr>
        <w:t xml:space="preserve"> as the power of one SRS resource for simultaneously transmitted SRS resources with usage ‘nonCodebook’</w:t>
      </w:r>
      <w:r w:rsidR="0024688A">
        <w:rPr>
          <w:rFonts w:hint="eastAsia"/>
          <w:bCs/>
          <w:kern w:val="2"/>
          <w:lang w:eastAsia="zh-CN"/>
        </w:rPr>
        <w:t xml:space="preserve">, and the corresponding </w:t>
      </w:r>
      <w:r w:rsidR="002E69ED">
        <w:rPr>
          <w:rFonts w:hint="eastAsia"/>
          <w:bCs/>
          <w:kern w:val="2"/>
          <w:lang w:eastAsia="zh-CN"/>
        </w:rPr>
        <w:t>TP for TS 38.213</w:t>
      </w:r>
      <w:r w:rsidR="008C75C5">
        <w:rPr>
          <w:rFonts w:hint="eastAsia"/>
          <w:bCs/>
          <w:kern w:val="2"/>
          <w:lang w:eastAsia="zh-CN"/>
        </w:rPr>
        <w:t xml:space="preserve"> 7.3</w:t>
      </w:r>
      <w:r w:rsidR="00D81C5C">
        <w:rPr>
          <w:rFonts w:hint="eastAsia"/>
          <w:bCs/>
          <w:kern w:val="2"/>
          <w:lang w:eastAsia="zh-CN"/>
        </w:rPr>
        <w:t xml:space="preserve"> is agreed too. </w:t>
      </w:r>
      <w:r w:rsidR="004A5DCA">
        <w:rPr>
          <w:rFonts w:hint="eastAsia"/>
          <w:bCs/>
          <w:kern w:val="2"/>
          <w:lang w:eastAsia="zh-CN"/>
        </w:rPr>
        <w:t xml:space="preserve">The remaining issue is </w:t>
      </w:r>
      <w:r w:rsidR="0079659D">
        <w:rPr>
          <w:rFonts w:hint="eastAsia"/>
          <w:bCs/>
          <w:kern w:val="2"/>
          <w:lang w:eastAsia="zh-CN"/>
        </w:rPr>
        <w:t xml:space="preserve">whether further modification of </w:t>
      </w:r>
      <w:r w:rsidR="00EA6436">
        <w:rPr>
          <w:rFonts w:hint="eastAsia"/>
          <w:bCs/>
          <w:kern w:val="2"/>
          <w:lang w:eastAsia="zh-CN"/>
        </w:rPr>
        <w:t xml:space="preserve">scenario the total power is exceeded the </w:t>
      </w:r>
      <m:oMath>
        <m:sSub>
          <m:sSubPr>
            <m:ctrlPr>
              <w:rPr>
                <w:rFonts w:ascii="Cambria Math" w:hAnsi="Cambria Math"/>
                <w:bCs/>
                <w:iCs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P</m:t>
            </m:r>
          </m:e>
          <m:sub>
            <m:r>
              <m:rPr>
                <m:nor/>
              </m:rPr>
              <w:rPr>
                <w:rFonts w:hint="eastAsia"/>
                <w:bCs/>
                <w:iCs/>
                <w:kern w:val="2"/>
                <w:lang w:eastAsia="zh-CN"/>
              </w:rPr>
              <m:t>CMAX</m:t>
            </m:r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,</m:t>
            </m:r>
            <m:r>
              <w:rPr>
                <w:rFonts w:ascii="Cambria Math" w:hAnsi="Cambria Math"/>
                <w:kern w:val="2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,</m:t>
            </m:r>
            <m:r>
              <w:rPr>
                <w:rFonts w:ascii="Cambria Math" w:hAnsi="Cambria Math"/>
                <w:kern w:val="2"/>
                <w:lang w:eastAsia="zh-CN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kern w:val="2"/>
            <w:lang w:eastAsia="zh-CN"/>
          </w:rPr>
          <m:t>(</m:t>
        </m:r>
        <m:r>
          <w:rPr>
            <w:rFonts w:ascii="Cambria Math" w:hAnsi="Cambria Math"/>
            <w:kern w:val="2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kern w:val="2"/>
            <w:lang w:eastAsia="zh-CN"/>
          </w:rPr>
          <m:t>)</m:t>
        </m:r>
      </m:oMath>
      <w:r w:rsidR="0079659D" w:rsidRPr="0079659D">
        <w:rPr>
          <w:bCs/>
          <w:kern w:val="2"/>
          <w:lang w:eastAsia="zh-CN"/>
        </w:rPr>
        <w:t xml:space="preserve"> is </w:t>
      </w:r>
      <w:r w:rsidR="0079659D">
        <w:rPr>
          <w:rFonts w:hint="eastAsia"/>
          <w:bCs/>
          <w:kern w:val="2"/>
          <w:lang w:eastAsia="zh-CN"/>
        </w:rPr>
        <w:t>needed</w:t>
      </w:r>
      <w:r w:rsidR="002239F0">
        <w:rPr>
          <w:rFonts w:hint="eastAsia"/>
          <w:bCs/>
          <w:kern w:val="2"/>
          <w:lang w:eastAsia="zh-CN"/>
        </w:rPr>
        <w:t xml:space="preserve"> for </w:t>
      </w:r>
      <w:r w:rsidR="00EA6436">
        <w:rPr>
          <w:rFonts w:hint="eastAsia"/>
          <w:bCs/>
          <w:kern w:val="2"/>
          <w:lang w:eastAsia="zh-CN"/>
        </w:rPr>
        <w:t>TS 38.213 7.5</w:t>
      </w:r>
      <w:r w:rsidR="0079659D">
        <w:rPr>
          <w:rFonts w:hint="eastAsia"/>
          <w:bCs/>
          <w:kern w:val="2"/>
          <w:lang w:eastAsia="zh-CN"/>
        </w:rPr>
        <w:t xml:space="preserve"> or not</w:t>
      </w:r>
      <w:r w:rsidR="003265CE">
        <w:rPr>
          <w:kern w:val="2"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C2715" w14:paraId="582F68AB" w14:textId="77777777" w:rsidTr="00221D75">
        <w:tc>
          <w:tcPr>
            <w:tcW w:w="9016" w:type="dxa"/>
          </w:tcPr>
          <w:p w14:paraId="28C6FFF2" w14:textId="77777777" w:rsidR="00911526" w:rsidRPr="00911526" w:rsidRDefault="00911526" w:rsidP="00911526">
            <w:pPr>
              <w:rPr>
                <w:b/>
                <w:bCs/>
                <w:szCs w:val="22"/>
                <w:lang w:eastAsia="x-none"/>
              </w:rPr>
            </w:pPr>
            <w:r w:rsidRPr="00911526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7555B091" w14:textId="77777777" w:rsidR="00911526" w:rsidRPr="00911526" w:rsidRDefault="00911526" w:rsidP="00911526">
            <w:pPr>
              <w:rPr>
                <w:szCs w:val="22"/>
                <w:lang w:eastAsia="x-none"/>
              </w:rPr>
            </w:pPr>
            <w:r w:rsidRPr="00911526">
              <w:rPr>
                <w:szCs w:val="22"/>
                <w:lang w:eastAsia="x-none"/>
              </w:rPr>
              <w:t>The following TP is agreed for Rel-18 TS38.213.</w:t>
            </w:r>
          </w:p>
          <w:p w14:paraId="36783DA5" w14:textId="77777777" w:rsidR="00EC2715" w:rsidRDefault="00911526" w:rsidP="00911526">
            <w:pPr>
              <w:rPr>
                <w:szCs w:val="22"/>
                <w:lang w:eastAsia="x-none"/>
              </w:rPr>
            </w:pPr>
            <w:r w:rsidRPr="00911526">
              <w:rPr>
                <w:rFonts w:hint="eastAsia"/>
                <w:szCs w:val="22"/>
                <w:lang w:eastAsia="x-none"/>
              </w:rPr>
              <w:t>•</w:t>
            </w:r>
            <w:r w:rsidRPr="00911526">
              <w:rPr>
                <w:szCs w:val="22"/>
                <w:lang w:eastAsia="x-none"/>
              </w:rPr>
              <w:tab/>
              <w:t>Further discuss specification change to 38.213 subclause 7.5 in RAN1#118bis. If no consensus, no future discussions beyond RAN1#118bis.</w:t>
            </w:r>
          </w:p>
          <w:p w14:paraId="142BC356" w14:textId="77777777" w:rsidR="00437812" w:rsidRPr="007620AA" w:rsidRDefault="00437812" w:rsidP="00911526">
            <w:pPr>
              <w:rPr>
                <w:sz w:val="24"/>
                <w:szCs w:val="24"/>
                <w:lang w:eastAsia="zh-CN"/>
              </w:rPr>
            </w:pPr>
          </w:p>
          <w:p w14:paraId="290FAA11" w14:textId="77777777" w:rsidR="00437812" w:rsidRPr="007620AA" w:rsidRDefault="00437812" w:rsidP="00437812">
            <w:pPr>
              <w:rPr>
                <w:b/>
                <w:bCs/>
                <w:sz w:val="20"/>
              </w:rPr>
            </w:pPr>
            <w:r w:rsidRPr="007620AA">
              <w:rPr>
                <w:b/>
                <w:bCs/>
                <w:sz w:val="20"/>
              </w:rPr>
              <w:t>7.3</w:t>
            </w:r>
            <w:r w:rsidRPr="007620AA">
              <w:rPr>
                <w:b/>
                <w:bCs/>
                <w:sz w:val="20"/>
              </w:rPr>
              <w:tab/>
              <w:t>Sounding reference signals</w:t>
            </w:r>
          </w:p>
          <w:p w14:paraId="58FC0672" w14:textId="77777777" w:rsidR="00437812" w:rsidRPr="007620AA" w:rsidRDefault="00437812" w:rsidP="00437812">
            <w:pPr>
              <w:rPr>
                <w:sz w:val="20"/>
                <w:lang w:eastAsia="zh-CN"/>
              </w:rPr>
            </w:pPr>
            <w:r w:rsidRPr="007620AA">
              <w:rPr>
                <w:sz w:val="20"/>
                <w:lang w:eastAsia="zh-CN"/>
              </w:rPr>
              <w:t xml:space="preserve">For SRS, </w:t>
            </w:r>
          </w:p>
          <w:p w14:paraId="57902D10" w14:textId="77777777" w:rsidR="00437812" w:rsidRPr="007620AA" w:rsidRDefault="00437812" w:rsidP="00437812">
            <w:pPr>
              <w:ind w:left="568" w:hanging="284"/>
              <w:rPr>
                <w:sz w:val="20"/>
                <w:lang w:val="x-none"/>
              </w:rPr>
            </w:pPr>
            <w:r w:rsidRPr="007620AA">
              <w:rPr>
                <w:sz w:val="20"/>
                <w:lang w:val="x-none"/>
              </w:rPr>
              <w:t>-</w:t>
            </w:r>
            <w:r w:rsidRPr="007620AA">
              <w:rPr>
                <w:sz w:val="20"/>
                <w:lang w:val="x-none"/>
              </w:rPr>
              <w:tab/>
            </w:r>
            <w:r w:rsidRPr="007620AA">
              <w:rPr>
                <w:sz w:val="20"/>
                <w:lang w:val="x-none" w:eastAsia="ko-KR"/>
              </w:rPr>
              <w:t xml:space="preserve">if a UE is provided </w:t>
            </w:r>
            <w:r w:rsidRPr="007620AA">
              <w:rPr>
                <w:rFonts w:eastAsia="Malgun Gothic"/>
                <w:i/>
                <w:iCs/>
                <w:sz w:val="20"/>
                <w:lang w:val="x-none"/>
              </w:rPr>
              <w:t>nrofSRS-Ports-n8</w:t>
            </w:r>
            <w:r w:rsidRPr="007620AA">
              <w:rPr>
                <w:rFonts w:eastAsia="Malgun Gothic"/>
                <w:sz w:val="20"/>
                <w:lang w:val="x-none"/>
              </w:rPr>
              <w:t xml:space="preserve"> </w:t>
            </w:r>
            <w:r w:rsidRPr="007620AA">
              <w:rPr>
                <w:iCs/>
                <w:sz w:val="20"/>
                <w:lang w:val="x-none" w:eastAsia="zh-CN"/>
              </w:rPr>
              <w:t xml:space="preserve">= </w:t>
            </w:r>
            <w:r w:rsidRPr="007620AA">
              <w:rPr>
                <w:iCs/>
                <w:sz w:val="20"/>
                <w:lang w:eastAsia="zh-CN"/>
              </w:rPr>
              <w:t>‚</w:t>
            </w:r>
            <w:r w:rsidRPr="007620AA">
              <w:rPr>
                <w:rFonts w:eastAsia="Malgun Gothic"/>
                <w:sz w:val="20"/>
                <w:lang w:val="x-none"/>
              </w:rPr>
              <w:t>ports8tdm</w:t>
            </w:r>
            <w:r w:rsidRPr="007620AA">
              <w:rPr>
                <w:iCs/>
                <w:sz w:val="20"/>
                <w:lang w:eastAsia="zh-CN"/>
              </w:rPr>
              <w:t>‘</w:t>
            </w:r>
            <w:r w:rsidRPr="007620AA">
              <w:rPr>
                <w:i/>
                <w:sz w:val="20"/>
                <w:lang w:val="x-none" w:eastAsia="ko-KR"/>
              </w:rPr>
              <w:t xml:space="preserve"> </w:t>
            </w:r>
            <w:r w:rsidRPr="007620AA">
              <w:rPr>
                <w:sz w:val="20"/>
                <w:lang w:val="x-none" w:eastAsia="ko-KR"/>
              </w:rPr>
              <w:t xml:space="preserve">for an SRS resource with 8 ports in an SRS resource set with usage ‘codebook’ or ‘antennaSwitching’, the UE </w:t>
            </w:r>
            <w:r w:rsidRPr="007620AA">
              <w:rPr>
                <w:sz w:val="20"/>
                <w:lang w:val="x-none" w:eastAsia="zh-CN"/>
              </w:rPr>
              <w:t xml:space="preserve">splits a linear value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iCs/>
                      <w:sz w:val="20"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(</m:t>
              </m:r>
              <m:r>
                <w:rPr>
                  <w:rFonts w:ascii="Cambria Math" w:hAnsi="Cambria Math"/>
                  <w:sz w:val="2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7620AA">
              <w:rPr>
                <w:sz w:val="20"/>
                <w:lang w:val="x-none"/>
              </w:rPr>
              <w:t xml:space="preserve"> </w:t>
            </w:r>
            <w:r w:rsidRPr="007620AA">
              <w:rPr>
                <w:sz w:val="20"/>
                <w:lang w:val="x-none" w:eastAsia="zh-CN"/>
              </w:rPr>
              <w:t>of the transmit power</w:t>
            </w:r>
            <w:r w:rsidRPr="007620AA">
              <w:rPr>
                <w:sz w:val="20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sz w:val="20"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(</m:t>
              </m:r>
              <m:r>
                <w:rPr>
                  <w:rFonts w:ascii="Cambria Math" w:hAnsi="Cambria Math"/>
                  <w:sz w:val="2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7620AA">
              <w:rPr>
                <w:iCs/>
                <w:sz w:val="20"/>
                <w:lang w:val="x-none"/>
              </w:rPr>
              <w:t xml:space="preserve"> </w:t>
            </w:r>
            <w:r w:rsidRPr="007620AA">
              <w:rPr>
                <w:sz w:val="20"/>
                <w:lang w:val="x-none" w:eastAsia="zh-CN"/>
              </w:rPr>
              <w:t xml:space="preserve">on active </w:t>
            </w:r>
            <w:r w:rsidRPr="007620AA">
              <w:rPr>
                <w:sz w:val="20"/>
              </w:rPr>
              <w:t xml:space="preserve">UL BWP </w:t>
            </w:r>
            <m:oMath>
              <m:r>
                <w:rPr>
                  <w:rFonts w:ascii="Cambria Math" w:hAnsi="Cambria Math"/>
                  <w:sz w:val="20"/>
                </w:rPr>
                <m:t>b</m:t>
              </m:r>
            </m:oMath>
            <w:r w:rsidRPr="007620AA">
              <w:rPr>
                <w:iCs/>
                <w:sz w:val="20"/>
              </w:rPr>
              <w:t xml:space="preserve"> </w:t>
            </w:r>
            <w:r w:rsidRPr="007620AA">
              <w:rPr>
                <w:sz w:val="20"/>
              </w:rPr>
              <w:t xml:space="preserve">of carrier </w:t>
            </w:r>
            <m:oMath>
              <m:r>
                <w:rPr>
                  <w:rFonts w:ascii="Cambria Math" w:hAnsi="Cambria Math"/>
                  <w:sz w:val="20"/>
                </w:rPr>
                <m:t>f</m:t>
              </m:r>
            </m:oMath>
            <w:r w:rsidRPr="007620AA">
              <w:rPr>
                <w:iCs/>
                <w:sz w:val="20"/>
              </w:rPr>
              <w:t xml:space="preserve"> </w:t>
            </w:r>
            <w:r w:rsidRPr="007620AA">
              <w:rPr>
                <w:sz w:val="20"/>
                <w:lang w:val="x-none"/>
              </w:rPr>
              <w:t xml:space="preserve">of serving cell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 w:rsidRPr="007620AA">
              <w:rPr>
                <w:sz w:val="20"/>
                <w:lang w:val="x-none"/>
              </w:rPr>
              <w:t xml:space="preserve"> </w:t>
            </w:r>
            <w:r w:rsidRPr="007620AA">
              <w:rPr>
                <w:sz w:val="20"/>
                <w:lang w:val="x-none" w:eastAsia="zh-CN"/>
              </w:rPr>
              <w:t xml:space="preserve">equally across the </w:t>
            </w:r>
            <w:r w:rsidRPr="007620AA">
              <w:rPr>
                <w:strike/>
                <w:color w:val="FF0000"/>
                <w:sz w:val="20"/>
                <w:lang w:val="x-none" w:eastAsia="zh-CN"/>
              </w:rPr>
              <w:t>configured antenna</w:t>
            </w:r>
            <w:r w:rsidRPr="007620AA">
              <w:rPr>
                <w:color w:val="FF0000"/>
                <w:sz w:val="20"/>
                <w:u w:val="single"/>
                <w:lang w:val="x-none" w:eastAsia="zh-CN"/>
              </w:rPr>
              <w:t>SRS</w:t>
            </w:r>
            <w:r w:rsidRPr="007620AA">
              <w:rPr>
                <w:sz w:val="20"/>
                <w:lang w:val="x-none" w:eastAsia="zh-CN"/>
              </w:rPr>
              <w:t xml:space="preserve"> ports </w:t>
            </w:r>
            <w:r w:rsidRPr="007620AA">
              <w:rPr>
                <w:color w:val="FF0000"/>
                <w:sz w:val="20"/>
                <w:u w:val="single"/>
                <w:lang w:val="x-none" w:eastAsia="zh-CN"/>
              </w:rPr>
              <w:t>of an SRS resource of an SRS resource set</w:t>
            </w:r>
            <w:r w:rsidRPr="007620AA">
              <w:rPr>
                <w:sz w:val="20"/>
                <w:lang w:eastAsia="zh-CN"/>
              </w:rPr>
              <w:t xml:space="preserve"> </w:t>
            </w:r>
            <w:r w:rsidRPr="007620AA">
              <w:rPr>
                <w:sz w:val="20"/>
                <w:lang w:val="x-none" w:eastAsia="zh-CN"/>
              </w:rPr>
              <w:t>on each symbol for SRS transmission</w:t>
            </w:r>
            <w:r w:rsidRPr="007620AA">
              <w:rPr>
                <w:sz w:val="20"/>
                <w:lang w:val="x-none" w:eastAsia="ko-KR"/>
              </w:rPr>
              <w:t>.</w:t>
            </w:r>
          </w:p>
          <w:p w14:paraId="511D9CFF" w14:textId="77777777" w:rsidR="00437812" w:rsidRPr="007620AA" w:rsidRDefault="00437812" w:rsidP="00437812">
            <w:pPr>
              <w:ind w:left="568" w:hanging="284"/>
              <w:rPr>
                <w:sz w:val="20"/>
                <w:lang w:val="x-none"/>
              </w:rPr>
            </w:pPr>
            <w:r w:rsidRPr="007620AA">
              <w:rPr>
                <w:sz w:val="20"/>
                <w:lang w:val="x-none"/>
              </w:rPr>
              <w:t>-</w:t>
            </w:r>
            <w:r w:rsidRPr="007620AA">
              <w:rPr>
                <w:sz w:val="20"/>
                <w:lang w:val="x-none"/>
              </w:rPr>
              <w:tab/>
            </w:r>
            <w:r w:rsidRPr="007620AA">
              <w:rPr>
                <w:sz w:val="20"/>
                <w:lang w:eastAsia="ko-KR"/>
              </w:rPr>
              <w:t xml:space="preserve">else, </w:t>
            </w:r>
            <w:r w:rsidRPr="007620AA">
              <w:rPr>
                <w:sz w:val="20"/>
                <w:lang w:val="x-none" w:eastAsia="zh-CN"/>
              </w:rPr>
              <w:t xml:space="preserve">a UE splits a linear value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iCs/>
                      <w:sz w:val="20"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(</m:t>
              </m:r>
              <m:r>
                <w:rPr>
                  <w:rFonts w:ascii="Cambria Math" w:hAnsi="Cambria Math"/>
                  <w:sz w:val="2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7620AA">
              <w:rPr>
                <w:sz w:val="20"/>
                <w:lang w:val="x-none"/>
              </w:rPr>
              <w:t xml:space="preserve"> </w:t>
            </w:r>
            <w:r w:rsidRPr="007620AA">
              <w:rPr>
                <w:sz w:val="20"/>
                <w:lang w:val="x-none" w:eastAsia="zh-CN"/>
              </w:rPr>
              <w:t>of the transmit power</w:t>
            </w:r>
            <w:r w:rsidRPr="007620AA">
              <w:rPr>
                <w:sz w:val="20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sz w:val="20"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(</m:t>
              </m:r>
              <m:r>
                <w:rPr>
                  <w:rFonts w:ascii="Cambria Math" w:hAnsi="Cambria Math"/>
                  <w:sz w:val="2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7620AA">
              <w:rPr>
                <w:iCs/>
                <w:sz w:val="20"/>
                <w:lang w:val="x-none"/>
              </w:rPr>
              <w:t xml:space="preserve"> </w:t>
            </w:r>
            <w:r w:rsidRPr="007620AA">
              <w:rPr>
                <w:sz w:val="20"/>
                <w:lang w:val="x-none" w:eastAsia="zh-CN"/>
              </w:rPr>
              <w:t xml:space="preserve">on active </w:t>
            </w:r>
            <w:r w:rsidRPr="007620AA">
              <w:rPr>
                <w:sz w:val="20"/>
              </w:rPr>
              <w:t xml:space="preserve">UL BWP </w:t>
            </w:r>
            <m:oMath>
              <m:r>
                <w:rPr>
                  <w:rFonts w:ascii="Cambria Math" w:hAnsi="Cambria Math"/>
                  <w:sz w:val="20"/>
                </w:rPr>
                <m:t>b</m:t>
              </m:r>
            </m:oMath>
            <w:r w:rsidRPr="007620AA">
              <w:rPr>
                <w:iCs/>
                <w:sz w:val="20"/>
              </w:rPr>
              <w:t xml:space="preserve"> </w:t>
            </w:r>
            <w:r w:rsidRPr="007620AA">
              <w:rPr>
                <w:sz w:val="20"/>
              </w:rPr>
              <w:t xml:space="preserve">of carrier </w:t>
            </w:r>
            <m:oMath>
              <m:r>
                <w:rPr>
                  <w:rFonts w:ascii="Cambria Math" w:hAnsi="Cambria Math"/>
                  <w:sz w:val="20"/>
                </w:rPr>
                <m:t>f</m:t>
              </m:r>
            </m:oMath>
            <w:r w:rsidRPr="007620AA">
              <w:rPr>
                <w:iCs/>
                <w:sz w:val="20"/>
              </w:rPr>
              <w:t xml:space="preserve"> </w:t>
            </w:r>
            <w:r w:rsidRPr="007620AA">
              <w:rPr>
                <w:sz w:val="20"/>
                <w:lang w:val="x-none"/>
              </w:rPr>
              <w:t xml:space="preserve">of serving cell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 w:rsidRPr="007620AA">
              <w:rPr>
                <w:sz w:val="20"/>
                <w:lang w:val="x-none"/>
              </w:rPr>
              <w:t xml:space="preserve"> </w:t>
            </w:r>
            <w:r w:rsidRPr="007620AA">
              <w:rPr>
                <w:sz w:val="20"/>
                <w:lang w:val="x-none" w:eastAsia="zh-CN"/>
              </w:rPr>
              <w:t>equally across the</w:t>
            </w:r>
            <w:r w:rsidRPr="007620AA">
              <w:rPr>
                <w:strike/>
                <w:color w:val="FF0000"/>
                <w:sz w:val="20"/>
                <w:lang w:eastAsia="zh-CN"/>
              </w:rPr>
              <w:t xml:space="preserve"> configured antenna ports for SRS</w:t>
            </w:r>
            <w:r w:rsidRPr="007620AA">
              <w:rPr>
                <w:sz w:val="20"/>
                <w:lang w:eastAsia="zh-CN"/>
              </w:rPr>
              <w:t xml:space="preserve"> </w:t>
            </w:r>
            <w:r w:rsidRPr="007620AA">
              <w:rPr>
                <w:color w:val="FF0000"/>
                <w:sz w:val="20"/>
                <w:u w:val="single"/>
                <w:lang w:eastAsia="zh-CN"/>
              </w:rPr>
              <w:t>SRS ports of each SRS resource of an SRS resource set in a symbol for SRS transmission</w:t>
            </w:r>
            <w:r w:rsidRPr="007620AA">
              <w:rPr>
                <w:sz w:val="20"/>
                <w:lang w:val="x-none"/>
              </w:rPr>
              <w:t xml:space="preserve">. </w:t>
            </w:r>
          </w:p>
          <w:p w14:paraId="781CC8D6" w14:textId="77777777" w:rsidR="00437812" w:rsidRPr="007620AA" w:rsidRDefault="00437812" w:rsidP="00437812">
            <w:pPr>
              <w:rPr>
                <w:b/>
                <w:bCs/>
                <w:sz w:val="20"/>
              </w:rPr>
            </w:pPr>
            <w:r w:rsidRPr="007620AA">
              <w:rPr>
                <w:b/>
                <w:bCs/>
                <w:sz w:val="20"/>
              </w:rPr>
              <w:t>7.3.1</w:t>
            </w:r>
            <w:r w:rsidRPr="007620AA">
              <w:rPr>
                <w:b/>
                <w:bCs/>
                <w:sz w:val="20"/>
              </w:rPr>
              <w:tab/>
              <w:t>UE behaviour</w:t>
            </w:r>
          </w:p>
          <w:p w14:paraId="0351B0A8" w14:textId="77777777" w:rsidR="00437812" w:rsidRPr="007620AA" w:rsidRDefault="00437812" w:rsidP="00437812">
            <w:pPr>
              <w:rPr>
                <w:sz w:val="20"/>
              </w:rPr>
            </w:pPr>
            <w:r w:rsidRPr="007620AA">
              <w:rPr>
                <w:sz w:val="20"/>
              </w:rPr>
              <w:t xml:space="preserve">If a UE transmits SRS based on a configuration by </w:t>
            </w:r>
            <w:r w:rsidRPr="007620AA">
              <w:rPr>
                <w:i/>
                <w:sz w:val="20"/>
                <w:lang w:eastAsia="zh-CN"/>
              </w:rPr>
              <w:t>SRS-ResourceSet</w:t>
            </w:r>
            <w:r w:rsidRPr="007620AA">
              <w:rPr>
                <w:i/>
                <w:sz w:val="20"/>
              </w:rPr>
              <w:t xml:space="preserve"> </w:t>
            </w:r>
            <w:r w:rsidRPr="007620AA">
              <w:rPr>
                <w:sz w:val="20"/>
              </w:rPr>
              <w:t xml:space="preserve">on active UL BWP </w:t>
            </w:r>
            <m:oMath>
              <m:r>
                <w:rPr>
                  <w:rFonts w:ascii="Cambria Math" w:hAnsi="Cambria Math"/>
                  <w:sz w:val="20"/>
                </w:rPr>
                <m:t>b</m:t>
              </m:r>
            </m:oMath>
            <w:r w:rsidRPr="007620AA">
              <w:rPr>
                <w:iCs/>
                <w:sz w:val="20"/>
              </w:rPr>
              <w:t xml:space="preserve"> </w:t>
            </w:r>
            <w:r w:rsidRPr="007620AA">
              <w:rPr>
                <w:sz w:val="20"/>
              </w:rPr>
              <w:t xml:space="preserve">of carrier </w:t>
            </w:r>
            <m:oMath>
              <m:r>
                <w:rPr>
                  <w:rFonts w:ascii="Cambria Math" w:hAnsi="Cambria Math"/>
                  <w:sz w:val="20"/>
                </w:rPr>
                <m:t>f</m:t>
              </m:r>
            </m:oMath>
            <w:r w:rsidRPr="007620AA">
              <w:rPr>
                <w:iCs/>
                <w:sz w:val="20"/>
              </w:rPr>
              <w:t xml:space="preserve"> of</w:t>
            </w:r>
            <w:r w:rsidRPr="007620AA">
              <w:rPr>
                <w:sz w:val="20"/>
              </w:rPr>
              <w:t xml:space="preserve"> serving cell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 w:rsidRPr="007620AA">
              <w:rPr>
                <w:iCs/>
                <w:sz w:val="20"/>
              </w:rPr>
              <w:t xml:space="preserve"> using </w:t>
            </w:r>
            <w:r w:rsidRPr="007620AA">
              <w:rPr>
                <w:sz w:val="20"/>
              </w:rPr>
              <w:t xml:space="preserve">SRS power control adjustment state with index </w:t>
            </w:r>
            <m:oMath>
              <m:r>
                <w:rPr>
                  <w:rFonts w:ascii="Cambria Math" w:hAnsi="Cambria Math"/>
                  <w:sz w:val="20"/>
                </w:rPr>
                <m:t>l</m:t>
              </m:r>
            </m:oMath>
            <w:r w:rsidRPr="007620AA">
              <w:rPr>
                <w:sz w:val="20"/>
              </w:rPr>
              <w:t xml:space="preserve">, the UE determines the SRS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sz w:val="20"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(</m:t>
              </m:r>
              <m:r>
                <w:rPr>
                  <w:rFonts w:ascii="Cambria Math" w:hAnsi="Cambria Math"/>
                  <w:sz w:val="2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7620AA">
              <w:rPr>
                <w:sz w:val="20"/>
              </w:rPr>
              <w:t xml:space="preserve"> </w:t>
            </w:r>
            <w:r w:rsidRPr="007620AA">
              <w:rPr>
                <w:color w:val="FF0000"/>
                <w:sz w:val="20"/>
                <w:u w:val="single"/>
              </w:rPr>
              <w:t>of each SRS resource</w:t>
            </w:r>
            <w:r w:rsidRPr="007620AA">
              <w:rPr>
                <w:color w:val="FF0000"/>
                <w:sz w:val="20"/>
              </w:rPr>
              <w:t xml:space="preserve"> </w:t>
            </w:r>
            <w:r w:rsidRPr="007620AA">
              <w:rPr>
                <w:sz w:val="20"/>
              </w:rPr>
              <w:t xml:space="preserve">in SRS transmission occasion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7620AA">
              <w:rPr>
                <w:iCs/>
                <w:sz w:val="20"/>
              </w:rPr>
              <w:t xml:space="preserve"> </w:t>
            </w:r>
            <w:r w:rsidRPr="007620AA">
              <w:rPr>
                <w:sz w:val="20"/>
              </w:rPr>
              <w:t xml:space="preserve">as </w:t>
            </w:r>
          </w:p>
          <w:p w14:paraId="6FF2DAB2" w14:textId="77777777" w:rsidR="00437812" w:rsidRPr="007620AA" w:rsidRDefault="00437812" w:rsidP="00437812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noProof/>
                <w:sz w:val="20"/>
              </w:rPr>
            </w:pPr>
            <w:r w:rsidRPr="007620AA">
              <w:rPr>
                <w:noProof/>
                <w:position w:val="-32"/>
                <w:sz w:val="20"/>
              </w:rPr>
              <w:drawing>
                <wp:inline distT="0" distB="0" distL="0" distR="0" wp14:anchorId="6FF6D1E1" wp14:editId="6ADEA756">
                  <wp:extent cx="5295900" cy="464820"/>
                  <wp:effectExtent l="0" t="0" r="0" b="0"/>
                  <wp:docPr id="33" name="Picture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5900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20AA">
              <w:rPr>
                <w:noProof/>
                <w:sz w:val="20"/>
              </w:rPr>
              <w:t xml:space="preserve"> [dBm]</w:t>
            </w:r>
          </w:p>
          <w:p w14:paraId="52BCCB50" w14:textId="77777777" w:rsidR="00437812" w:rsidRPr="007620AA" w:rsidRDefault="00437812" w:rsidP="00437812">
            <w:pPr>
              <w:rPr>
                <w:sz w:val="20"/>
              </w:rPr>
            </w:pPr>
            <w:r w:rsidRPr="007620AA">
              <w:rPr>
                <w:sz w:val="20"/>
              </w:rPr>
              <w:t>where,</w:t>
            </w:r>
          </w:p>
          <w:p w14:paraId="6037CFE5" w14:textId="2FD09527" w:rsidR="00437812" w:rsidRPr="001122B0" w:rsidRDefault="00437812" w:rsidP="00437812">
            <w:pPr>
              <w:rPr>
                <w:szCs w:val="22"/>
                <w:lang w:eastAsia="zh-CN"/>
              </w:rPr>
            </w:pPr>
            <w:r w:rsidRPr="007620AA">
              <w:rPr>
                <w:sz w:val="20"/>
                <w:lang w:val="x-none"/>
              </w:rPr>
              <w:t>-</w:t>
            </w:r>
            <w:r w:rsidRPr="007620AA">
              <w:rPr>
                <w:sz w:val="20"/>
                <w:lang w:val="x-non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sz w:val="20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(</m:t>
              </m:r>
              <m:r>
                <w:rPr>
                  <w:rFonts w:ascii="Cambria Math" w:hAnsi="Cambria Math"/>
                  <w:sz w:val="2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7620AA">
              <w:rPr>
                <w:sz w:val="20"/>
              </w:rPr>
              <w:t xml:space="preserve"> </w:t>
            </w:r>
            <w:r w:rsidRPr="007620AA">
              <w:rPr>
                <w:sz w:val="20"/>
                <w:lang w:val="x-none"/>
              </w:rPr>
              <w:t xml:space="preserve">is the </w:t>
            </w:r>
            <w:r w:rsidRPr="007620AA">
              <w:rPr>
                <w:sz w:val="20"/>
              </w:rPr>
              <w:t xml:space="preserve">UE </w:t>
            </w:r>
            <w:r w:rsidRPr="007620AA">
              <w:rPr>
                <w:sz w:val="20"/>
                <w:lang w:val="x-none"/>
              </w:rPr>
              <w:t xml:space="preserve">configured </w:t>
            </w:r>
            <w:r w:rsidRPr="007620AA">
              <w:rPr>
                <w:sz w:val="20"/>
              </w:rPr>
              <w:t>maximum output</w:t>
            </w:r>
            <w:r w:rsidRPr="007620AA">
              <w:rPr>
                <w:sz w:val="20"/>
                <w:lang w:val="x-none"/>
              </w:rPr>
              <w:t xml:space="preserve"> power defined in [</w:t>
            </w:r>
            <w:r w:rsidRPr="007620AA">
              <w:rPr>
                <w:sz w:val="20"/>
              </w:rPr>
              <w:t>8</w:t>
            </w:r>
            <w:r w:rsidRPr="007620AA">
              <w:rPr>
                <w:sz w:val="20"/>
                <w:lang w:val="x-none"/>
              </w:rPr>
              <w:t>, TS 38.1</w:t>
            </w:r>
            <w:r w:rsidRPr="007620AA">
              <w:rPr>
                <w:sz w:val="20"/>
              </w:rPr>
              <w:t>01-1</w:t>
            </w:r>
            <w:r w:rsidRPr="007620AA">
              <w:rPr>
                <w:sz w:val="20"/>
                <w:lang w:val="x-none"/>
              </w:rPr>
              <w:t>]</w:t>
            </w:r>
            <w:r w:rsidRPr="007620AA">
              <w:rPr>
                <w:sz w:val="20"/>
              </w:rPr>
              <w:t>, [8-2, TS 38.101-2], [TS 38.101-3]</w:t>
            </w:r>
            <w:r w:rsidRPr="007620AA">
              <w:rPr>
                <w:sz w:val="20"/>
                <w:lang w:val="x-none"/>
              </w:rPr>
              <w:t xml:space="preserve"> and [8-5, TS 38.101-5]</w:t>
            </w:r>
            <w:r w:rsidRPr="007620AA">
              <w:rPr>
                <w:sz w:val="20"/>
              </w:rPr>
              <w:t xml:space="preserve"> for</w:t>
            </w:r>
            <w:r w:rsidRPr="007620AA">
              <w:rPr>
                <w:sz w:val="20"/>
                <w:lang w:val="x-none"/>
              </w:rPr>
              <w:t xml:space="preserve"> carrier </w:t>
            </w:r>
            <m:oMath>
              <m:r>
                <w:rPr>
                  <w:rFonts w:ascii="Cambria Math" w:hAnsi="Cambria Math"/>
                  <w:sz w:val="20"/>
                </w:rPr>
                <m:t>f</m:t>
              </m:r>
            </m:oMath>
            <w:r w:rsidRPr="007620AA">
              <w:rPr>
                <w:iCs/>
                <w:sz w:val="20"/>
                <w:lang w:val="x-none"/>
              </w:rPr>
              <w:t xml:space="preserve"> of</w:t>
            </w:r>
            <w:r w:rsidRPr="007620AA">
              <w:rPr>
                <w:sz w:val="20"/>
                <w:lang w:val="x-none"/>
              </w:rPr>
              <w:t xml:space="preserve"> serving cell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 w:rsidRPr="007620AA">
              <w:rPr>
                <w:sz w:val="20"/>
              </w:rPr>
              <w:t xml:space="preserve"> </w:t>
            </w:r>
            <w:r w:rsidRPr="007620AA">
              <w:rPr>
                <w:sz w:val="20"/>
                <w:lang w:val="x-none"/>
              </w:rPr>
              <w:t xml:space="preserve">in </w:t>
            </w:r>
            <w:r w:rsidRPr="007620AA">
              <w:rPr>
                <w:sz w:val="20"/>
              </w:rPr>
              <w:t>SRS transmission occasion</w:t>
            </w:r>
            <w:r w:rsidRPr="007620AA">
              <w:rPr>
                <w:sz w:val="20"/>
                <w:lang w:val="x-none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</w:p>
        </w:tc>
      </w:tr>
    </w:tbl>
    <w:p w14:paraId="1011F308" w14:textId="4BA80167" w:rsidR="00EC2715" w:rsidRPr="00843530" w:rsidRDefault="00C31158" w:rsidP="00601F57">
      <w:pPr>
        <w:spacing w:before="120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And a </w:t>
      </w:r>
      <w:r w:rsidR="00961024">
        <w:rPr>
          <w:rFonts w:hint="eastAsia"/>
          <w:kern w:val="2"/>
          <w:lang w:val="en-GB" w:eastAsia="zh-CN"/>
        </w:rPr>
        <w:t xml:space="preserve">TP </w:t>
      </w:r>
      <w:r w:rsidR="00F32B6A">
        <w:rPr>
          <w:rFonts w:hint="eastAsia"/>
          <w:kern w:val="2"/>
          <w:lang w:val="en-GB" w:eastAsia="zh-CN"/>
        </w:rPr>
        <w:t xml:space="preserve">of </w:t>
      </w:r>
      <w:r w:rsidR="00961024" w:rsidRPr="00961024">
        <w:rPr>
          <w:kern w:val="2"/>
          <w:lang w:val="en-GB" w:eastAsia="zh-CN"/>
        </w:rPr>
        <w:t>TS 38.213 7.5</w:t>
      </w:r>
      <w:r w:rsidR="00F32B6A">
        <w:rPr>
          <w:rFonts w:hint="eastAsia"/>
          <w:kern w:val="2"/>
          <w:lang w:val="en-GB" w:eastAsia="zh-CN"/>
        </w:rPr>
        <w:t xml:space="preserve"> </w:t>
      </w:r>
      <w:r w:rsidR="003A033B">
        <w:rPr>
          <w:rFonts w:hint="eastAsia"/>
          <w:kern w:val="2"/>
          <w:lang w:val="en-GB" w:eastAsia="zh-CN"/>
        </w:rPr>
        <w:t xml:space="preserve">is </w:t>
      </w:r>
      <w:r w:rsidR="00793539">
        <w:rPr>
          <w:rFonts w:hint="eastAsia"/>
          <w:kern w:val="2"/>
          <w:lang w:val="en-GB" w:eastAsia="zh-CN"/>
        </w:rPr>
        <w:t xml:space="preserve">provided </w:t>
      </w:r>
      <w:r w:rsidR="00986BC6">
        <w:rPr>
          <w:rFonts w:hint="eastAsia"/>
          <w:kern w:val="2"/>
          <w:lang w:val="en-GB" w:eastAsia="zh-CN"/>
        </w:rPr>
        <w:t xml:space="preserve">by the </w:t>
      </w:r>
      <w:r w:rsidR="00843530">
        <w:rPr>
          <w:rFonts w:hint="eastAsia"/>
          <w:kern w:val="2"/>
          <w:lang w:val="en-GB" w:eastAsia="zh-CN"/>
        </w:rPr>
        <w:t>moderator</w:t>
      </w:r>
      <w:r w:rsidR="00843530">
        <w:rPr>
          <w:kern w:val="2"/>
          <w:lang w:val="en-GB" w:eastAsia="zh-CN"/>
        </w:rPr>
        <w:t>’</w:t>
      </w:r>
      <w:r w:rsidR="00843530">
        <w:rPr>
          <w:rFonts w:hint="eastAsia"/>
          <w:kern w:val="2"/>
          <w:lang w:val="en-GB" w:eastAsia="zh-CN"/>
        </w:rPr>
        <w:t xml:space="preserve">s summary </w:t>
      </w:r>
      <w:r w:rsidR="002239F0">
        <w:rPr>
          <w:rFonts w:hint="eastAsia"/>
          <w:kern w:val="2"/>
          <w:lang w:val="en-GB" w:eastAsia="zh-CN"/>
        </w:rPr>
        <w:t>in</w:t>
      </w:r>
      <w:r w:rsidR="00843530">
        <w:rPr>
          <w:rFonts w:hint="eastAsia"/>
          <w:kern w:val="2"/>
          <w:lang w:val="en-GB" w:eastAsia="zh-CN"/>
        </w:rPr>
        <w:t xml:space="preserve"> last meeting [2]</w:t>
      </w:r>
      <w:r w:rsidR="007620AA">
        <w:rPr>
          <w:rFonts w:hint="eastAsia"/>
          <w:kern w:val="2"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F4890" w:rsidRPr="00EC2715" w14:paraId="4B590C46" w14:textId="77777777" w:rsidTr="00677A3A">
        <w:tc>
          <w:tcPr>
            <w:tcW w:w="9629" w:type="dxa"/>
          </w:tcPr>
          <w:p w14:paraId="066544F3" w14:textId="77777777" w:rsidR="007620AA" w:rsidRPr="007620AA" w:rsidRDefault="007620AA" w:rsidP="007620AA">
            <w:pPr>
              <w:keepNext/>
              <w:keepLines/>
              <w:spacing w:before="180" w:after="180"/>
              <w:ind w:left="1134" w:hanging="1134"/>
              <w:outlineLvl w:val="1"/>
              <w:rPr>
                <w:sz w:val="20"/>
                <w:lang w:val="en-GB"/>
              </w:rPr>
            </w:pPr>
            <w:bookmarkStart w:id="0" w:name="_Toc12021452"/>
            <w:bookmarkStart w:id="1" w:name="_Toc20311564"/>
            <w:bookmarkStart w:id="2" w:name="_Toc26719389"/>
            <w:bookmarkStart w:id="3" w:name="_Toc29894820"/>
            <w:bookmarkStart w:id="4" w:name="_Toc29899119"/>
            <w:bookmarkStart w:id="5" w:name="_Toc29899537"/>
            <w:bookmarkStart w:id="6" w:name="_Toc29917274"/>
            <w:bookmarkStart w:id="7" w:name="_Toc36498148"/>
            <w:bookmarkStart w:id="8" w:name="_Toc45699174"/>
            <w:bookmarkStart w:id="9" w:name="_Toc146789740"/>
            <w:r w:rsidRPr="007620AA">
              <w:rPr>
                <w:sz w:val="20"/>
                <w:lang w:val="en-GB"/>
              </w:rPr>
              <w:lastRenderedPageBreak/>
              <w:t>7.5</w:t>
            </w:r>
            <w:r w:rsidRPr="007620AA">
              <w:rPr>
                <w:sz w:val="20"/>
                <w:lang w:val="en-GB"/>
              </w:rPr>
              <w:tab/>
              <w:t>Prioritizations for transmission power reductions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48E0A37C" w14:textId="77777777" w:rsidR="007620AA" w:rsidRPr="007620AA" w:rsidRDefault="007620AA" w:rsidP="007620AA">
            <w:pPr>
              <w:spacing w:after="180"/>
              <w:jc w:val="center"/>
              <w:rPr>
                <w:iCs/>
                <w:sz w:val="20"/>
                <w:lang w:val="en-GB"/>
              </w:rPr>
            </w:pPr>
            <w:r w:rsidRPr="007620AA">
              <w:rPr>
                <w:iCs/>
                <w:sz w:val="20"/>
                <w:highlight w:val="yellow"/>
                <w:lang w:val="en-GB"/>
              </w:rPr>
              <w:t>…</w:t>
            </w:r>
          </w:p>
          <w:p w14:paraId="601CC907" w14:textId="50902583" w:rsidR="003F4890" w:rsidRPr="007620AA" w:rsidRDefault="007620AA" w:rsidP="007620AA">
            <w:pPr>
              <w:rPr>
                <w:bCs/>
                <w:szCs w:val="22"/>
              </w:rPr>
            </w:pPr>
            <w:r w:rsidRPr="007620AA">
              <w:rPr>
                <w:color w:val="FF0000"/>
                <w:sz w:val="20"/>
                <w:u w:val="single"/>
                <w:lang w:val="en-GB"/>
              </w:rPr>
              <w:t xml:space="preserve">For the simultaneous transmissions of SRS resources in an SRS resource set with the higher layer parameter </w:t>
            </w:r>
            <w:r w:rsidRPr="007620AA">
              <w:rPr>
                <w:i/>
                <w:iCs/>
                <w:color w:val="FF0000"/>
                <w:sz w:val="20"/>
                <w:u w:val="single"/>
                <w:lang w:val="en-GB"/>
              </w:rPr>
              <w:t>usage</w:t>
            </w:r>
            <w:r w:rsidRPr="007620AA">
              <w:rPr>
                <w:color w:val="FF0000"/>
                <w:sz w:val="20"/>
                <w:u w:val="single"/>
                <w:lang w:val="en-GB"/>
              </w:rPr>
              <w:t xml:space="preserve"> configured as ‘</w:t>
            </w:r>
            <w:r w:rsidRPr="007620AA">
              <w:rPr>
                <w:i/>
                <w:iCs/>
                <w:color w:val="FF0000"/>
                <w:sz w:val="20"/>
                <w:u w:val="single"/>
                <w:lang w:val="en-GB"/>
              </w:rPr>
              <w:t>non-Codebook</w:t>
            </w:r>
            <w:r w:rsidRPr="007620AA">
              <w:rPr>
                <w:color w:val="FF0000"/>
                <w:sz w:val="20"/>
                <w:u w:val="single"/>
                <w:lang w:val="en-GB"/>
              </w:rPr>
              <w:t xml:space="preserve">’, if the total UE transmit power for the transmissions on a carrier </w:t>
            </w:r>
            <m:oMath>
              <m:r>
                <w:rPr>
                  <w:rFonts w:ascii="Cambria Math" w:hAnsi="Cambria Math"/>
                  <w:color w:val="FF0000"/>
                  <w:sz w:val="20"/>
                  <w:u w:val="single"/>
                  <w:lang w:val="en-GB"/>
                </w:rPr>
                <m:t>f</m:t>
              </m:r>
            </m:oMath>
            <w:r w:rsidRPr="007620AA">
              <w:rPr>
                <w:color w:val="FF0000"/>
                <w:sz w:val="20"/>
                <w:u w:val="single"/>
                <w:lang w:val="en-GB"/>
              </w:rPr>
              <w:t xml:space="preserve"> of serving cell </w:t>
            </w:r>
            <m:oMath>
              <m:r>
                <w:rPr>
                  <w:rFonts w:ascii="Cambria Math" w:hAnsi="Cambria Math"/>
                  <w:color w:val="FF0000"/>
                  <w:sz w:val="20"/>
                  <w:u w:val="single"/>
                  <w:lang w:val="en-GB"/>
                </w:rPr>
                <m:t>c</m:t>
              </m:r>
            </m:oMath>
            <w:r w:rsidRPr="007620AA">
              <w:rPr>
                <w:color w:val="FF0000"/>
                <w:sz w:val="20"/>
                <w:u w:val="single"/>
                <w:lang w:val="en-GB"/>
              </w:rPr>
              <w:t xml:space="preserve"> in SRS transmission occasion </w:t>
            </w:r>
            <m:oMath>
              <m:r>
                <w:rPr>
                  <w:rFonts w:ascii="Cambria Math" w:hAnsi="Cambria Math"/>
                  <w:color w:val="FF0000"/>
                  <w:sz w:val="20"/>
                  <w:u w:val="single"/>
                  <w:lang w:val="en-GB"/>
                </w:rPr>
                <m:t>i</m:t>
              </m:r>
            </m:oMath>
            <w:r w:rsidRPr="007620AA">
              <w:rPr>
                <w:color w:val="FF0000"/>
                <w:sz w:val="20"/>
                <w:u w:val="single"/>
                <w:lang w:val="en-GB"/>
              </w:rPr>
              <w:t xml:space="preserve"> would exceed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0"/>
                      <w:u w:val="single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  <w:sz w:val="20"/>
                      <w:u w:val="single"/>
                      <w:lang w:val="en-GB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/>
                      <w:color w:val="FF0000"/>
                      <w:sz w:val="20"/>
                      <w:u w:val="single"/>
                      <w:lang w:val="en-GB"/>
                    </w:rPr>
                    <m:t>,</m:t>
                  </m:r>
                  <m:r>
                    <w:rPr>
                      <w:rFonts w:ascii="Cambria Math"/>
                      <w:color w:val="FF0000"/>
                      <w:sz w:val="20"/>
                      <w:u w:val="single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color w:val="FF0000"/>
                      <w:sz w:val="20"/>
                      <w:u w:val="single"/>
                      <w:lang w:val="en-GB"/>
                    </w:rPr>
                    <m:t>,</m:t>
                  </m:r>
                  <m:r>
                    <w:rPr>
                      <w:rFonts w:ascii="Cambria Math"/>
                      <w:color w:val="FF0000"/>
                      <w:sz w:val="20"/>
                      <w:u w:val="single"/>
                      <w:lang w:val="en-GB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FF0000"/>
                  <w:sz w:val="20"/>
                  <w:u w:val="single"/>
                  <w:lang w:val="en-GB"/>
                </w:rPr>
                <m:t>(</m:t>
              </m:r>
              <m:r>
                <w:rPr>
                  <w:rFonts w:ascii="Cambria Math" w:hAnsi="Cambria Math"/>
                  <w:color w:val="FF0000"/>
                  <w:sz w:val="20"/>
                  <w:u w:val="single"/>
                  <w:lang w:val="en-GB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color w:val="FF0000"/>
                  <w:sz w:val="20"/>
                  <w:u w:val="single"/>
                  <w:lang w:val="en-GB"/>
                </w:rPr>
                <m:t>)</m:t>
              </m:r>
            </m:oMath>
            <w:r w:rsidRPr="007620AA">
              <w:rPr>
                <w:color w:val="FF0000"/>
                <w:sz w:val="20"/>
                <w:u w:val="single"/>
                <w:lang w:val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0"/>
                      <w:u w:val="single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  <w:sz w:val="20"/>
                      <w:u w:val="single"/>
                      <w:lang w:val="en-GB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/>
                      <w:color w:val="FF0000"/>
                      <w:sz w:val="20"/>
                      <w:u w:val="single"/>
                      <w:lang w:val="en-GB"/>
                    </w:rPr>
                    <m:t>,</m:t>
                  </m:r>
                  <m:r>
                    <w:rPr>
                      <w:rFonts w:ascii="Cambria Math"/>
                      <w:color w:val="FF0000"/>
                      <w:sz w:val="20"/>
                      <w:u w:val="single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color w:val="FF0000"/>
                      <w:sz w:val="20"/>
                      <w:u w:val="single"/>
                      <w:lang w:val="en-GB"/>
                    </w:rPr>
                    <m:t>,</m:t>
                  </m:r>
                  <m:r>
                    <w:rPr>
                      <w:rFonts w:ascii="Cambria Math"/>
                      <w:color w:val="FF0000"/>
                      <w:sz w:val="20"/>
                      <w:u w:val="single"/>
                      <w:lang w:val="en-GB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FF0000"/>
                  <w:sz w:val="20"/>
                  <w:u w:val="single"/>
                  <w:lang w:val="en-GB"/>
                </w:rPr>
                <m:t>(</m:t>
              </m:r>
              <m:r>
                <w:rPr>
                  <w:rFonts w:ascii="Cambria Math" w:hAnsi="Cambria Math"/>
                  <w:color w:val="FF0000"/>
                  <w:sz w:val="20"/>
                  <w:u w:val="single"/>
                  <w:lang w:val="en-GB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color w:val="FF0000"/>
                  <w:sz w:val="20"/>
                  <w:u w:val="single"/>
                  <w:lang w:val="en-GB"/>
                </w:rPr>
                <m:t>)</m:t>
              </m:r>
            </m:oMath>
            <w:r w:rsidRPr="007620AA">
              <w:rPr>
                <w:color w:val="FF0000"/>
                <w:sz w:val="20"/>
                <w:u w:val="single"/>
                <w:lang w:val="en-GB"/>
              </w:rPr>
              <w:t xml:space="preserve"> is the UE configured maximum output power defined in [8, TS 38.101-1], [8-2, TS 38.101-2], [TS 38.101-3] and [8-5, TS 38.101-5]</w:t>
            </w:r>
            <w:r w:rsidRPr="007620AA">
              <w:rPr>
                <w:iCs/>
                <w:color w:val="FF0000"/>
                <w:sz w:val="20"/>
                <w:u w:val="single"/>
                <w:lang w:val="en-GB"/>
              </w:rPr>
              <w:t>, the UE allocates equal power to the SRS resource transmissions</w:t>
            </w:r>
            <w:r w:rsidRPr="007620AA">
              <w:rPr>
                <w:sz w:val="20"/>
              </w:rPr>
              <w:t xml:space="preserve"> </w:t>
            </w:r>
            <w:r w:rsidRPr="007620AA">
              <w:rPr>
                <w:iCs/>
                <w:color w:val="FF0000"/>
                <w:sz w:val="20"/>
                <w:u w:val="single"/>
                <w:lang w:val="en-GB"/>
              </w:rPr>
              <w:t xml:space="preserve">so that the total UE transmit power is smaller than or equal to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0"/>
                      <w:u w:val="single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  <w:sz w:val="20"/>
                      <w:u w:val="single"/>
                      <w:lang w:val="en-GB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/>
                      <w:color w:val="FF0000"/>
                      <w:sz w:val="20"/>
                      <w:u w:val="single"/>
                      <w:lang w:val="en-GB"/>
                    </w:rPr>
                    <m:t>,</m:t>
                  </m:r>
                  <m:r>
                    <w:rPr>
                      <w:rFonts w:ascii="Cambria Math"/>
                      <w:color w:val="FF0000"/>
                      <w:sz w:val="20"/>
                      <w:u w:val="single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color w:val="FF0000"/>
                      <w:sz w:val="20"/>
                      <w:u w:val="single"/>
                      <w:lang w:val="en-GB"/>
                    </w:rPr>
                    <m:t>,</m:t>
                  </m:r>
                  <m:r>
                    <w:rPr>
                      <w:rFonts w:ascii="Cambria Math"/>
                      <w:color w:val="FF0000"/>
                      <w:sz w:val="20"/>
                      <w:u w:val="single"/>
                      <w:lang w:val="en-GB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FF0000"/>
                  <w:sz w:val="20"/>
                  <w:u w:val="single"/>
                  <w:lang w:val="en-GB"/>
                </w:rPr>
                <m:t>(</m:t>
              </m:r>
              <m:r>
                <w:rPr>
                  <w:rFonts w:ascii="Cambria Math" w:hAnsi="Cambria Math"/>
                  <w:color w:val="FF0000"/>
                  <w:sz w:val="20"/>
                  <w:u w:val="single"/>
                  <w:lang w:val="en-GB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color w:val="FF0000"/>
                  <w:sz w:val="20"/>
                  <w:u w:val="single"/>
                  <w:lang w:val="en-GB"/>
                </w:rPr>
                <m:t>)</m:t>
              </m:r>
            </m:oMath>
            <w:r w:rsidRPr="007620AA">
              <w:rPr>
                <w:color w:val="FF0000"/>
                <w:sz w:val="20"/>
                <w:u w:val="single"/>
                <w:lang w:val="en-GB"/>
              </w:rPr>
              <w:t>.</w:t>
            </w:r>
          </w:p>
        </w:tc>
      </w:tr>
    </w:tbl>
    <w:p w14:paraId="4FC61D92" w14:textId="5ED1E251" w:rsidR="001122B0" w:rsidRPr="006F3916" w:rsidRDefault="003A0C04" w:rsidP="00601F57">
      <w:pPr>
        <w:spacing w:before="120"/>
        <w:rPr>
          <w:kern w:val="2"/>
          <w:lang w:val="en-GB" w:eastAsia="zh-CN"/>
        </w:rPr>
      </w:pPr>
      <w:r>
        <w:rPr>
          <w:rFonts w:hint="eastAsia"/>
          <w:lang w:eastAsia="zh-CN"/>
          <w14:ligatures w14:val="standardContextual"/>
        </w:rPr>
        <w:t>F</w:t>
      </w:r>
      <w:r w:rsidR="006F3916" w:rsidRPr="006F3916">
        <w:rPr>
          <w:lang w:eastAsia="zh-CN"/>
          <w14:ligatures w14:val="standardContextual"/>
        </w:rPr>
        <w:t xml:space="preserve">or the scenario </w:t>
      </w:r>
      <w:r w:rsidR="006F44A7" w:rsidRPr="006F3916">
        <w:rPr>
          <w:lang w:eastAsia="zh-CN"/>
          <w14:ligatures w14:val="standardContextual"/>
        </w:rPr>
        <w:t>where,</w:t>
      </w:r>
      <w:r w:rsidR="006F3916" w:rsidRPr="006F3916">
        <w:rPr>
          <w:lang w:eastAsia="zh-CN"/>
          <w14:ligatures w14:val="standardContextual"/>
        </w:rPr>
        <w:t xml:space="preserve"> multiple SRS resources with usage ‘nonCodebook’ are transmitted simultaneously, </w:t>
      </w:r>
      <w:r w:rsidR="00481177" w:rsidRPr="006F3916">
        <w:rPr>
          <w:rFonts w:hint="eastAsia"/>
          <w:lang w:eastAsia="zh-CN"/>
          <w14:ligatures w14:val="standardContextual"/>
        </w:rPr>
        <w:t xml:space="preserve">if the total transmission power </w:t>
      </w:r>
      <w:r w:rsidR="0086210E" w:rsidRPr="006F3916">
        <w:rPr>
          <w:rFonts w:hint="eastAsia"/>
          <w:lang w:eastAsia="zh-CN"/>
          <w14:ligatures w14:val="standardContextual"/>
        </w:rPr>
        <w:t xml:space="preserve">exceeds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GB"/>
              </w:rPr>
              <m:t>P</m:t>
            </m:r>
          </m:e>
          <m:sub>
            <m:r>
              <m:rPr>
                <m:nor/>
              </m:rPr>
              <w:rPr>
                <w:i/>
                <w:color w:val="000000" w:themeColor="text1"/>
                <w:lang w:val="en-GB"/>
              </w:rPr>
              <m:t>CMAX</m:t>
            </m:r>
            <m:r>
              <w:rPr>
                <w:rFonts w:ascii="Cambria Math"/>
                <w:color w:val="000000" w:themeColor="text1"/>
                <w:lang w:val="en-GB"/>
              </w:rPr>
              <m:t>,f,c</m:t>
            </m:r>
          </m:sub>
        </m:sSub>
        <m:r>
          <w:rPr>
            <w:rFonts w:ascii="Cambria Math"/>
            <w:color w:val="000000" w:themeColor="text1"/>
            <w:lang w:val="en-GB"/>
          </w:rPr>
          <m:t>(</m:t>
        </m:r>
        <m:r>
          <w:rPr>
            <w:rFonts w:ascii="Cambria Math" w:hAnsi="Cambria Math"/>
            <w:color w:val="000000" w:themeColor="text1"/>
            <w:lang w:val="en-GB"/>
          </w:rPr>
          <m:t>i</m:t>
        </m:r>
        <m:r>
          <w:rPr>
            <w:rFonts w:ascii="Cambria Math"/>
            <w:color w:val="000000" w:themeColor="text1"/>
            <w:lang w:val="en-GB"/>
          </w:rPr>
          <m:t>)</m:t>
        </m:r>
      </m:oMath>
      <w:r w:rsidR="0086210E" w:rsidRPr="006F3916">
        <w:rPr>
          <w:rFonts w:hint="eastAsia"/>
          <w:i/>
          <w:color w:val="000000" w:themeColor="text1"/>
          <w:lang w:eastAsia="zh-CN"/>
          <w14:ligatures w14:val="standardContextual"/>
        </w:rPr>
        <w:t>,</w:t>
      </w:r>
      <w:r w:rsidR="0086210E" w:rsidRPr="006F3916">
        <w:rPr>
          <w:rFonts w:hint="eastAsia"/>
          <w:lang w:eastAsia="zh-CN"/>
          <w14:ligatures w14:val="standardContextual"/>
        </w:rPr>
        <w:t xml:space="preserve"> </w:t>
      </w:r>
      <w:r w:rsidR="006F3916">
        <w:rPr>
          <w:rFonts w:hint="eastAsia"/>
          <w:lang w:eastAsia="zh-CN"/>
          <w14:ligatures w14:val="standardContextual"/>
        </w:rPr>
        <w:t>it</w:t>
      </w:r>
      <w:r>
        <w:rPr>
          <w:rFonts w:hint="eastAsia"/>
          <w:lang w:eastAsia="zh-CN"/>
          <w14:ligatures w14:val="standardContextual"/>
        </w:rPr>
        <w:t xml:space="preserve"> would be better</w:t>
      </w:r>
      <w:r w:rsidR="00DC73E7">
        <w:rPr>
          <w:rFonts w:hint="eastAsia"/>
          <w:lang w:eastAsia="zh-CN"/>
          <w14:ligatures w14:val="standardContextual"/>
        </w:rPr>
        <w:t xml:space="preserve"> to let UE</w:t>
      </w:r>
      <w:r w:rsidR="000A5F5D">
        <w:rPr>
          <w:rFonts w:hint="eastAsia"/>
          <w:lang w:eastAsia="zh-CN"/>
          <w14:ligatures w14:val="standardContextual"/>
        </w:rPr>
        <w:t xml:space="preserve"> allocates power to SRS </w:t>
      </w:r>
      <w:r w:rsidR="000D37BC">
        <w:rPr>
          <w:rFonts w:hint="eastAsia"/>
          <w:lang w:eastAsia="zh-CN"/>
          <w14:ligatures w14:val="standardContextual"/>
        </w:rPr>
        <w:t>resource</w:t>
      </w:r>
      <w:r w:rsidR="00DC73E7">
        <w:rPr>
          <w:rFonts w:hint="eastAsia"/>
          <w:lang w:eastAsia="zh-CN"/>
          <w14:ligatures w14:val="standardContextual"/>
        </w:rPr>
        <w:t xml:space="preserve"> by itself</w:t>
      </w:r>
      <w:r w:rsidR="000B5ABC">
        <w:rPr>
          <w:rFonts w:hint="eastAsia"/>
          <w:lang w:eastAsia="zh-CN"/>
          <w14:ligatures w14:val="standardContextual"/>
        </w:rPr>
        <w:t>.</w:t>
      </w:r>
      <w:r w:rsidR="00371FF9">
        <w:rPr>
          <w:rFonts w:hint="eastAsia"/>
          <w:lang w:eastAsia="zh-CN"/>
          <w14:ligatures w14:val="standardContextual"/>
        </w:rPr>
        <w:t xml:space="preserve"> </w:t>
      </w:r>
      <w:r w:rsidR="00CD033B">
        <w:rPr>
          <w:lang w:eastAsia="zh-CN"/>
          <w14:ligatures w14:val="standardContextual"/>
        </w:rPr>
        <w:t>Then UE can allocate the transmission power based on channel reciprocity according to the downlink measurement.</w:t>
      </w:r>
    </w:p>
    <w:p w14:paraId="036BCC84" w14:textId="63085C45" w:rsidR="00A54BC7" w:rsidRPr="00324AA0" w:rsidRDefault="00EF6BC1" w:rsidP="00A54BC7">
      <w:pPr>
        <w:spacing w:after="0"/>
        <w:rPr>
          <w:b/>
          <w:bCs/>
          <w:i/>
          <w:lang w:eastAsia="zh-CN"/>
        </w:rPr>
      </w:pPr>
      <w:r w:rsidRPr="00324AA0">
        <w:rPr>
          <w:b/>
          <w:bCs/>
          <w:i/>
          <w:lang w:eastAsia="zh-CN"/>
        </w:rPr>
        <w:t>Proposal</w:t>
      </w:r>
      <w:r w:rsidR="00A54BC7">
        <w:rPr>
          <w:rFonts w:hint="eastAsia"/>
          <w:b/>
          <w:bCs/>
          <w:i/>
          <w:lang w:eastAsia="zh-CN"/>
        </w:rPr>
        <w:t xml:space="preserve"> 1</w:t>
      </w:r>
      <w:r w:rsidRPr="00324AA0">
        <w:rPr>
          <w:b/>
          <w:bCs/>
          <w:i/>
          <w:lang w:eastAsia="zh-CN"/>
        </w:rPr>
        <w:t xml:space="preserve">: </w:t>
      </w:r>
      <w:r w:rsidR="00A54BC7" w:rsidRPr="0026092F">
        <w:rPr>
          <w:b/>
          <w:bCs/>
          <w:i/>
          <w:lang w:val="en-GB" w:eastAsia="zh-CN"/>
        </w:rPr>
        <w:t xml:space="preserve">For the simultaneous transmissions of SRS resources in an SRS resource set with the higher layer parameter </w:t>
      </w:r>
      <w:r w:rsidR="00A54BC7" w:rsidRPr="0026092F">
        <w:rPr>
          <w:b/>
          <w:bCs/>
          <w:i/>
          <w:iCs/>
          <w:lang w:val="en-GB" w:eastAsia="zh-CN"/>
        </w:rPr>
        <w:t>usage</w:t>
      </w:r>
      <w:r w:rsidR="00A54BC7" w:rsidRPr="0026092F">
        <w:rPr>
          <w:b/>
          <w:bCs/>
          <w:i/>
          <w:lang w:val="en-GB" w:eastAsia="zh-CN"/>
        </w:rPr>
        <w:t xml:space="preserve"> configured as ‘</w:t>
      </w:r>
      <w:r w:rsidR="00A54BC7" w:rsidRPr="0026092F">
        <w:rPr>
          <w:b/>
          <w:bCs/>
          <w:i/>
          <w:iCs/>
          <w:lang w:val="en-GB" w:eastAsia="zh-CN"/>
        </w:rPr>
        <w:t>non-Codebook</w:t>
      </w:r>
      <w:r w:rsidR="00A54BC7" w:rsidRPr="0026092F">
        <w:rPr>
          <w:b/>
          <w:bCs/>
          <w:i/>
          <w:lang w:val="en-GB" w:eastAsia="zh-CN"/>
        </w:rPr>
        <w:t xml:space="preserve">’, if the total UE transmit power for the transmissions on a carrier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f</m:t>
        </m:r>
      </m:oMath>
      <w:r w:rsidR="00A54BC7" w:rsidRPr="0026092F">
        <w:rPr>
          <w:b/>
          <w:bCs/>
          <w:i/>
          <w:lang w:val="en-GB" w:eastAsia="zh-CN"/>
        </w:rPr>
        <w:t xml:space="preserve"> of serving cell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c</m:t>
        </m:r>
      </m:oMath>
      <w:r w:rsidR="00A54BC7" w:rsidRPr="0026092F">
        <w:rPr>
          <w:b/>
          <w:bCs/>
          <w:i/>
          <w:lang w:val="en-GB" w:eastAsia="zh-CN"/>
        </w:rPr>
        <w:t xml:space="preserve"> in SRS transmission occasion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i</m:t>
        </m:r>
      </m:oMath>
      <w:r w:rsidR="00A54BC7" w:rsidRPr="0026092F">
        <w:rPr>
          <w:b/>
          <w:bCs/>
          <w:i/>
          <w:lang w:val="en-GB" w:eastAsia="zh-CN"/>
        </w:rPr>
        <w:t xml:space="preserve"> would exceed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m:rPr>
                <m:nor/>
              </m:rPr>
              <w:rPr>
                <w:b/>
                <w:bCs/>
                <w:i/>
                <w:lang w:val="en-GB" w:eastAsia="zh-CN"/>
              </w:rPr>
              <m:t>CMAX</m:t>
            </m:r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,f,c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(i)</m:t>
        </m:r>
      </m:oMath>
      <w:r w:rsidR="00A54BC7" w:rsidRPr="0026092F">
        <w:rPr>
          <w:b/>
          <w:bCs/>
          <w:i/>
          <w:lang w:val="en-GB" w:eastAsia="zh-CN"/>
        </w:rPr>
        <w:t>,</w:t>
      </w:r>
      <w:r w:rsidR="00A54BC7">
        <w:rPr>
          <w:rFonts w:hint="eastAsia"/>
          <w:b/>
          <w:bCs/>
          <w:i/>
          <w:lang w:eastAsia="zh-CN"/>
        </w:rPr>
        <w:t xml:space="preserve"> it is up to UE</w:t>
      </w:r>
      <w:r w:rsidR="00A54BC7">
        <w:rPr>
          <w:b/>
          <w:bCs/>
          <w:i/>
          <w:lang w:eastAsia="zh-CN"/>
        </w:rPr>
        <w:t>’</w:t>
      </w:r>
      <w:r w:rsidR="00A54BC7">
        <w:rPr>
          <w:rFonts w:hint="eastAsia"/>
          <w:b/>
          <w:bCs/>
          <w:i/>
          <w:lang w:eastAsia="zh-CN"/>
        </w:rPr>
        <w:t xml:space="preserve">s </w:t>
      </w:r>
      <w:bookmarkStart w:id="10" w:name="_Hlk178613310"/>
      <w:r w:rsidR="00A54BC7">
        <w:rPr>
          <w:rFonts w:hint="eastAsia"/>
          <w:b/>
          <w:bCs/>
          <w:i/>
          <w:lang w:eastAsia="zh-CN"/>
        </w:rPr>
        <w:t>implementations on how to determine the transmission power</w:t>
      </w:r>
      <w:bookmarkEnd w:id="10"/>
      <w:r w:rsidR="00A54BC7" w:rsidRPr="00324AA0">
        <w:rPr>
          <w:b/>
          <w:bCs/>
          <w:i/>
        </w:rPr>
        <w:t>.</w:t>
      </w:r>
    </w:p>
    <w:p w14:paraId="59918E23" w14:textId="77777777" w:rsidR="00A54BC7" w:rsidRPr="00324AA0" w:rsidRDefault="00A54BC7" w:rsidP="00A54BC7">
      <w:pPr>
        <w:pStyle w:val="ListParagraph"/>
        <w:numPr>
          <w:ilvl w:val="0"/>
          <w:numId w:val="31"/>
        </w:numPr>
        <w:adjustRightInd w:val="0"/>
        <w:snapToGrid w:val="0"/>
        <w:spacing w:after="120"/>
        <w:ind w:left="834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324AA0">
        <w:rPr>
          <w:rFonts w:ascii="Times New Roman" w:hAnsi="Times New Roman" w:cs="Times New Roman"/>
          <w:b/>
          <w:bCs/>
          <w:i/>
          <w:sz w:val="22"/>
          <w:szCs w:val="22"/>
        </w:rPr>
        <w:t>No specification changes</w:t>
      </w:r>
    </w:p>
    <w:p w14:paraId="537C3D82" w14:textId="4006B8AB" w:rsidR="0043162D" w:rsidRDefault="0043162D" w:rsidP="00A54BC7">
      <w:pPr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Summary and conclusion</w:t>
      </w:r>
    </w:p>
    <w:p w14:paraId="030F222E" w14:textId="18619D0D" w:rsidR="00B30570" w:rsidRPr="00212422" w:rsidRDefault="00F4668F" w:rsidP="00B30570">
      <w:pPr>
        <w:rPr>
          <w:b/>
          <w:bCs/>
          <w:i/>
          <w:u w:val="single"/>
          <w:lang w:eastAsia="zh-CN"/>
        </w:rPr>
      </w:pPr>
      <w:r w:rsidRPr="00212422">
        <w:rPr>
          <w:b/>
          <w:bCs/>
          <w:i/>
          <w:u w:val="single"/>
          <w:lang w:eastAsia="zh-CN"/>
        </w:rPr>
        <w:t>Proposal</w:t>
      </w:r>
      <w:r w:rsidR="00B30570" w:rsidRPr="00212422">
        <w:rPr>
          <w:b/>
          <w:bCs/>
          <w:i/>
          <w:u w:val="single"/>
          <w:lang w:eastAsia="zh-CN"/>
        </w:rPr>
        <w:t>:</w:t>
      </w:r>
    </w:p>
    <w:p w14:paraId="36367073" w14:textId="52C8B601" w:rsidR="00324AA0" w:rsidRPr="00324AA0" w:rsidRDefault="00324AA0" w:rsidP="00E63C32">
      <w:pPr>
        <w:spacing w:after="0"/>
        <w:rPr>
          <w:b/>
          <w:bCs/>
          <w:i/>
          <w:lang w:eastAsia="zh-CN"/>
        </w:rPr>
      </w:pPr>
      <w:r w:rsidRPr="00324AA0">
        <w:rPr>
          <w:b/>
          <w:bCs/>
          <w:i/>
          <w:lang w:eastAsia="zh-CN"/>
        </w:rPr>
        <w:t>Proposal</w:t>
      </w:r>
      <w:r w:rsidR="00A54BC7">
        <w:rPr>
          <w:rFonts w:hint="eastAsia"/>
          <w:b/>
          <w:bCs/>
          <w:i/>
          <w:lang w:eastAsia="zh-CN"/>
        </w:rPr>
        <w:t xml:space="preserve"> 1</w:t>
      </w:r>
      <w:r w:rsidRPr="00324AA0">
        <w:rPr>
          <w:b/>
          <w:bCs/>
          <w:i/>
          <w:lang w:eastAsia="zh-CN"/>
        </w:rPr>
        <w:t xml:space="preserve">: </w:t>
      </w:r>
      <w:r w:rsidR="0026092F" w:rsidRPr="0026092F">
        <w:rPr>
          <w:b/>
          <w:bCs/>
          <w:i/>
          <w:lang w:val="en-GB" w:eastAsia="zh-CN"/>
        </w:rPr>
        <w:t xml:space="preserve">For the simultaneous transmissions of SRS resources in an SRS resource set with the higher layer parameter </w:t>
      </w:r>
      <w:r w:rsidR="0026092F" w:rsidRPr="0026092F">
        <w:rPr>
          <w:b/>
          <w:bCs/>
          <w:i/>
          <w:iCs/>
          <w:lang w:val="en-GB" w:eastAsia="zh-CN"/>
        </w:rPr>
        <w:t>usage</w:t>
      </w:r>
      <w:r w:rsidR="0026092F" w:rsidRPr="0026092F">
        <w:rPr>
          <w:b/>
          <w:bCs/>
          <w:i/>
          <w:lang w:val="en-GB" w:eastAsia="zh-CN"/>
        </w:rPr>
        <w:t xml:space="preserve"> configured as ‘</w:t>
      </w:r>
      <w:r w:rsidR="0026092F" w:rsidRPr="0026092F">
        <w:rPr>
          <w:b/>
          <w:bCs/>
          <w:i/>
          <w:iCs/>
          <w:lang w:val="en-GB" w:eastAsia="zh-CN"/>
        </w:rPr>
        <w:t>non-Codebook</w:t>
      </w:r>
      <w:r w:rsidR="0026092F" w:rsidRPr="0026092F">
        <w:rPr>
          <w:b/>
          <w:bCs/>
          <w:i/>
          <w:lang w:val="en-GB" w:eastAsia="zh-CN"/>
        </w:rPr>
        <w:t xml:space="preserve">’, if the total UE transmit power for the transmissions on a carrier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f</m:t>
        </m:r>
      </m:oMath>
      <w:r w:rsidR="0026092F" w:rsidRPr="0026092F">
        <w:rPr>
          <w:b/>
          <w:bCs/>
          <w:i/>
          <w:lang w:val="en-GB" w:eastAsia="zh-CN"/>
        </w:rPr>
        <w:t xml:space="preserve"> of serving cell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c</m:t>
        </m:r>
      </m:oMath>
      <w:r w:rsidR="0026092F" w:rsidRPr="0026092F">
        <w:rPr>
          <w:b/>
          <w:bCs/>
          <w:i/>
          <w:lang w:val="en-GB" w:eastAsia="zh-CN"/>
        </w:rPr>
        <w:t xml:space="preserve"> in SRS transmission occasion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i</m:t>
        </m:r>
      </m:oMath>
      <w:r w:rsidR="0026092F" w:rsidRPr="0026092F">
        <w:rPr>
          <w:b/>
          <w:bCs/>
          <w:i/>
          <w:lang w:val="en-GB" w:eastAsia="zh-CN"/>
        </w:rPr>
        <w:t xml:space="preserve"> would exceed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m:rPr>
                <m:nor/>
              </m:rPr>
              <w:rPr>
                <w:b/>
                <w:bCs/>
                <w:i/>
                <w:lang w:val="en-GB" w:eastAsia="zh-CN"/>
              </w:rPr>
              <m:t>CMAX</m:t>
            </m:r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,f,c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(i)</m:t>
        </m:r>
      </m:oMath>
      <w:r w:rsidR="0026092F" w:rsidRPr="0026092F">
        <w:rPr>
          <w:b/>
          <w:bCs/>
          <w:i/>
          <w:lang w:val="en-GB" w:eastAsia="zh-CN"/>
        </w:rPr>
        <w:t>,</w:t>
      </w:r>
      <w:r w:rsidR="0026092F">
        <w:rPr>
          <w:rFonts w:hint="eastAsia"/>
          <w:b/>
          <w:bCs/>
          <w:i/>
          <w:lang w:eastAsia="zh-CN"/>
        </w:rPr>
        <w:t xml:space="preserve"> it is up to UE</w:t>
      </w:r>
      <w:r w:rsidR="0026092F">
        <w:rPr>
          <w:b/>
          <w:bCs/>
          <w:i/>
          <w:lang w:eastAsia="zh-CN"/>
        </w:rPr>
        <w:t>’</w:t>
      </w:r>
      <w:r w:rsidR="0026092F">
        <w:rPr>
          <w:rFonts w:hint="eastAsia"/>
          <w:b/>
          <w:bCs/>
          <w:i/>
          <w:lang w:eastAsia="zh-CN"/>
        </w:rPr>
        <w:t xml:space="preserve">s implementations on how to </w:t>
      </w:r>
      <w:r w:rsidR="008347B8">
        <w:rPr>
          <w:rFonts w:hint="eastAsia"/>
          <w:b/>
          <w:bCs/>
          <w:i/>
          <w:lang w:eastAsia="zh-CN"/>
        </w:rPr>
        <w:t>determine the transmission power</w:t>
      </w:r>
      <w:r w:rsidRPr="00324AA0">
        <w:rPr>
          <w:b/>
          <w:bCs/>
          <w:i/>
        </w:rPr>
        <w:t>.</w:t>
      </w:r>
    </w:p>
    <w:p w14:paraId="6184AB04" w14:textId="77777777" w:rsidR="00324AA0" w:rsidRPr="00324AA0" w:rsidRDefault="00324AA0" w:rsidP="00AF208C">
      <w:pPr>
        <w:pStyle w:val="ListParagraph"/>
        <w:numPr>
          <w:ilvl w:val="0"/>
          <w:numId w:val="31"/>
        </w:numPr>
        <w:adjustRightInd w:val="0"/>
        <w:snapToGrid w:val="0"/>
        <w:spacing w:after="120"/>
        <w:ind w:left="834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324AA0">
        <w:rPr>
          <w:rFonts w:ascii="Times New Roman" w:hAnsi="Times New Roman" w:cs="Times New Roman"/>
          <w:b/>
          <w:bCs/>
          <w:i/>
          <w:sz w:val="22"/>
          <w:szCs w:val="22"/>
        </w:rPr>
        <w:t>No specification changes</w:t>
      </w:r>
    </w:p>
    <w:p w14:paraId="0750EA8B" w14:textId="77777777" w:rsidR="007B7D17" w:rsidRPr="00903FED" w:rsidRDefault="007B7D17" w:rsidP="0043162D">
      <w:pPr>
        <w:rPr>
          <w:b/>
          <w:i/>
          <w:lang w:val="en-GB"/>
        </w:rPr>
      </w:pPr>
    </w:p>
    <w:p w14:paraId="1DB8281C" w14:textId="77777777" w:rsidR="0043162D" w:rsidRPr="00903FED" w:rsidRDefault="0043162D" w:rsidP="0043162D">
      <w:pPr>
        <w:pStyle w:val="Heading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References</w:t>
      </w:r>
    </w:p>
    <w:p w14:paraId="3CE77511" w14:textId="6AE397AA" w:rsidR="0043162D" w:rsidRDefault="0043162D" w:rsidP="00FD3159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>1]</w:t>
      </w:r>
      <w:r w:rsidR="00222AC1" w:rsidRPr="00222AC1">
        <w:t xml:space="preserve"> </w:t>
      </w:r>
      <w:r w:rsidR="00D66E04">
        <w:t>Report of RAN1#</w:t>
      </w:r>
      <w:r w:rsidR="008347B8" w:rsidRPr="00FD3159">
        <w:rPr>
          <w:rFonts w:eastAsiaTheme="minorEastAsia"/>
          <w:lang w:val="en-GB" w:eastAsia="zh-CN"/>
        </w:rPr>
        <w:t>11</w:t>
      </w:r>
      <w:r w:rsidR="008347B8">
        <w:rPr>
          <w:rFonts w:eastAsiaTheme="minorEastAsia" w:hint="eastAsia"/>
          <w:lang w:val="en-GB" w:eastAsia="zh-CN"/>
        </w:rPr>
        <w:t>8</w:t>
      </w:r>
    </w:p>
    <w:p w14:paraId="0085E930" w14:textId="67C9E6FF" w:rsidR="003265CE" w:rsidRPr="00903FED" w:rsidRDefault="003265CE" w:rsidP="00FD3159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 xml:space="preserve">2] </w:t>
      </w:r>
      <w:r w:rsidRPr="003265CE">
        <w:rPr>
          <w:rFonts w:eastAsiaTheme="minorEastAsia"/>
          <w:lang w:val="en-GB" w:eastAsia="zh-CN"/>
        </w:rPr>
        <w:t>Moderator</w:t>
      </w:r>
      <w:r>
        <w:rPr>
          <w:rFonts w:eastAsiaTheme="minorEastAsia"/>
          <w:lang w:val="en-GB" w:eastAsia="zh-CN"/>
        </w:rPr>
        <w:t xml:space="preserve"> </w:t>
      </w:r>
      <w:r w:rsidRPr="003265CE">
        <w:rPr>
          <w:rFonts w:eastAsiaTheme="minorEastAsia"/>
          <w:lang w:val="en-GB" w:eastAsia="zh-CN"/>
        </w:rPr>
        <w:t>(Ericsson), “R1-240</w:t>
      </w:r>
      <w:r w:rsidR="0020022B">
        <w:rPr>
          <w:rFonts w:eastAsiaTheme="minorEastAsia" w:hint="eastAsia"/>
          <w:lang w:val="en-GB" w:eastAsia="zh-CN"/>
        </w:rPr>
        <w:t>7547</w:t>
      </w:r>
      <w:r w:rsidRPr="003265CE">
        <w:rPr>
          <w:rFonts w:eastAsiaTheme="minorEastAsia"/>
          <w:lang w:val="en-GB" w:eastAsia="zh-CN"/>
        </w:rPr>
        <w:t xml:space="preserve">, </w:t>
      </w:r>
      <w:r w:rsidR="0020022B" w:rsidRPr="0020022B">
        <w:rPr>
          <w:rFonts w:eastAsiaTheme="minorEastAsia"/>
          <w:lang w:val="en-GB" w:eastAsia="zh-CN"/>
        </w:rPr>
        <w:t>Final summary of NR Pre-Rel18 maintenance discussion for SRS power scaling and transmission occasion</w:t>
      </w:r>
      <w:r w:rsidRPr="003265CE">
        <w:rPr>
          <w:rFonts w:eastAsiaTheme="minorEastAsia"/>
          <w:lang w:val="en-GB" w:eastAsia="zh-CN"/>
        </w:rPr>
        <w:t xml:space="preserve">”, </w:t>
      </w:r>
      <w:r w:rsidR="005308DA">
        <w:t>RAN1#</w:t>
      </w:r>
      <w:r w:rsidRPr="003265CE">
        <w:rPr>
          <w:rFonts w:eastAsiaTheme="minorEastAsia"/>
          <w:lang w:val="en-GB" w:eastAsia="zh-CN"/>
        </w:rPr>
        <w:t>11</w:t>
      </w:r>
      <w:r w:rsidR="0020022B">
        <w:rPr>
          <w:rFonts w:eastAsiaTheme="minorEastAsia" w:hint="eastAsia"/>
          <w:lang w:val="en-GB" w:eastAsia="zh-CN"/>
        </w:rPr>
        <w:t>8</w:t>
      </w:r>
      <w:r w:rsidRPr="003265CE">
        <w:rPr>
          <w:rFonts w:eastAsiaTheme="minorEastAsia"/>
          <w:lang w:val="en-GB" w:eastAsia="zh-CN"/>
        </w:rPr>
        <w:t xml:space="preserve">, </w:t>
      </w:r>
      <w:r w:rsidR="00B57E59" w:rsidRPr="00B57E59">
        <w:rPr>
          <w:rFonts w:eastAsiaTheme="minorEastAsia"/>
          <w:lang w:val="en-GB" w:eastAsia="zh-CN"/>
        </w:rPr>
        <w:t>Maastricht, NL, August 19th – 23rd, 2024</w:t>
      </w:r>
      <w:r w:rsidRPr="003265CE">
        <w:rPr>
          <w:rFonts w:eastAsiaTheme="minorEastAsia"/>
          <w:lang w:val="en-GB" w:eastAsia="zh-CN"/>
        </w:rPr>
        <w:t>.</w:t>
      </w:r>
      <w:r w:rsidR="00B57E59" w:rsidRPr="00B57E59">
        <w:t xml:space="preserve"> </w:t>
      </w:r>
    </w:p>
    <w:p w14:paraId="42B113EB" w14:textId="338E64AE" w:rsidR="00D67149" w:rsidRPr="00B57E59" w:rsidRDefault="00D67149">
      <w:pPr>
        <w:rPr>
          <w:lang w:val="en-GB"/>
        </w:rPr>
      </w:pPr>
    </w:p>
    <w:sectPr w:rsidR="00D67149" w:rsidRPr="00B57E59" w:rsidSect="00F018DE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859C9" w14:textId="77777777" w:rsidR="00B45FC5" w:rsidRDefault="00B45FC5" w:rsidP="0043162D">
      <w:pPr>
        <w:spacing w:after="0"/>
      </w:pPr>
      <w:r>
        <w:separator/>
      </w:r>
    </w:p>
  </w:endnote>
  <w:endnote w:type="continuationSeparator" w:id="0">
    <w:p w14:paraId="6984F220" w14:textId="77777777" w:rsidR="00B45FC5" w:rsidRDefault="00B45FC5" w:rsidP="0043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22B23" w14:textId="77777777" w:rsidR="00B45FC5" w:rsidRDefault="00B45FC5" w:rsidP="0043162D">
      <w:pPr>
        <w:spacing w:after="0"/>
      </w:pPr>
      <w:r>
        <w:separator/>
      </w:r>
    </w:p>
  </w:footnote>
  <w:footnote w:type="continuationSeparator" w:id="0">
    <w:p w14:paraId="759084BC" w14:textId="77777777" w:rsidR="00B45FC5" w:rsidRDefault="00B45FC5" w:rsidP="00431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4573"/>
    <w:multiLevelType w:val="hybridMultilevel"/>
    <w:tmpl w:val="05F28668"/>
    <w:lvl w:ilvl="0" w:tplc="C2304BB0">
      <w:start w:val="1"/>
      <w:numFmt w:val="bullet"/>
      <w:lvlText w:val="•"/>
      <w:lvlJc w:val="left"/>
      <w:pPr>
        <w:ind w:left="210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02830446"/>
    <w:multiLevelType w:val="hybridMultilevel"/>
    <w:tmpl w:val="4FB2B50E"/>
    <w:lvl w:ilvl="0" w:tplc="4E5CA9E4">
      <w:numFmt w:val="bullet"/>
      <w:lvlText w:val="-"/>
      <w:lvlJc w:val="left"/>
      <w:pPr>
        <w:ind w:left="836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2" w15:restartNumberingAfterBreak="0">
    <w:nsid w:val="0493265F"/>
    <w:multiLevelType w:val="hybridMultilevel"/>
    <w:tmpl w:val="2F5AE8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D2813"/>
    <w:multiLevelType w:val="hybridMultilevel"/>
    <w:tmpl w:val="E18E8384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SimSun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A1253"/>
    <w:multiLevelType w:val="hybridMultilevel"/>
    <w:tmpl w:val="3FDEB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306C5"/>
    <w:multiLevelType w:val="hybridMultilevel"/>
    <w:tmpl w:val="5156A2F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7C389D"/>
    <w:multiLevelType w:val="hybridMultilevel"/>
    <w:tmpl w:val="5AF62048"/>
    <w:lvl w:ilvl="0" w:tplc="C2304BB0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33198"/>
    <w:multiLevelType w:val="hybridMultilevel"/>
    <w:tmpl w:val="A442EDC0"/>
    <w:lvl w:ilvl="0" w:tplc="E0FE07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E030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6B3C43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73A9E"/>
    <w:multiLevelType w:val="hybridMultilevel"/>
    <w:tmpl w:val="3A0C59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586BD0"/>
    <w:multiLevelType w:val="hybridMultilevel"/>
    <w:tmpl w:val="9D508B50"/>
    <w:lvl w:ilvl="0" w:tplc="4D9A9724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75058"/>
    <w:multiLevelType w:val="hybridMultilevel"/>
    <w:tmpl w:val="ABA09A0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F011D4"/>
    <w:multiLevelType w:val="hybridMultilevel"/>
    <w:tmpl w:val="49CCA9BE"/>
    <w:lvl w:ilvl="0" w:tplc="8C726CB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2" w15:restartNumberingAfterBreak="0">
    <w:nsid w:val="604B5908"/>
    <w:multiLevelType w:val="hybridMultilevel"/>
    <w:tmpl w:val="BD7CC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33C39F2"/>
    <w:multiLevelType w:val="hybridMultilevel"/>
    <w:tmpl w:val="9B52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D35AF"/>
    <w:multiLevelType w:val="hybridMultilevel"/>
    <w:tmpl w:val="5338F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C5706C"/>
    <w:multiLevelType w:val="hybridMultilevel"/>
    <w:tmpl w:val="39387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73788"/>
    <w:multiLevelType w:val="hybridMultilevel"/>
    <w:tmpl w:val="5816D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3"/>
  </w:num>
  <w:num w:numId="4">
    <w:abstractNumId w:val="17"/>
  </w:num>
  <w:num w:numId="5">
    <w:abstractNumId w:val="20"/>
  </w:num>
  <w:num w:numId="6">
    <w:abstractNumId w:val="21"/>
  </w:num>
  <w:num w:numId="7">
    <w:abstractNumId w:val="8"/>
  </w:num>
  <w:num w:numId="8">
    <w:abstractNumId w:val="0"/>
  </w:num>
  <w:num w:numId="9">
    <w:abstractNumId w:val="12"/>
  </w:num>
  <w:num w:numId="10">
    <w:abstractNumId w:val="12"/>
  </w:num>
  <w:num w:numId="11">
    <w:abstractNumId w:val="12"/>
  </w:num>
  <w:num w:numId="12">
    <w:abstractNumId w:val="14"/>
  </w:num>
  <w:num w:numId="13">
    <w:abstractNumId w:val="28"/>
  </w:num>
  <w:num w:numId="14">
    <w:abstractNumId w:val="15"/>
  </w:num>
  <w:num w:numId="15">
    <w:abstractNumId w:val="6"/>
  </w:num>
  <w:num w:numId="16">
    <w:abstractNumId w:val="4"/>
  </w:num>
  <w:num w:numId="17">
    <w:abstractNumId w:val="25"/>
  </w:num>
  <w:num w:numId="18">
    <w:abstractNumId w:val="11"/>
  </w:num>
  <w:num w:numId="19">
    <w:abstractNumId w:val="5"/>
  </w:num>
  <w:num w:numId="20">
    <w:abstractNumId w:val="19"/>
  </w:num>
  <w:num w:numId="21">
    <w:abstractNumId w:val="26"/>
  </w:num>
  <w:num w:numId="22">
    <w:abstractNumId w:val="30"/>
  </w:num>
  <w:num w:numId="23">
    <w:abstractNumId w:val="12"/>
    <w:lvlOverride w:ilvl="0">
      <w:startOverride w:val="3"/>
    </w:lvlOverride>
    <w:lvlOverride w:ilvl="1">
      <w:startOverride w:val="2"/>
    </w:lvlOverride>
  </w:num>
  <w:num w:numId="24">
    <w:abstractNumId w:val="16"/>
  </w:num>
  <w:num w:numId="25">
    <w:abstractNumId w:val="18"/>
  </w:num>
  <w:num w:numId="26">
    <w:abstractNumId w:val="3"/>
  </w:num>
  <w:num w:numId="27">
    <w:abstractNumId w:val="24"/>
  </w:num>
  <w:num w:numId="28">
    <w:abstractNumId w:val="7"/>
  </w:num>
  <w:num w:numId="29">
    <w:abstractNumId w:val="2"/>
  </w:num>
  <w:num w:numId="30">
    <w:abstractNumId w:val="29"/>
  </w:num>
  <w:num w:numId="31">
    <w:abstractNumId w:val="1"/>
  </w:num>
  <w:num w:numId="32">
    <w:abstractNumId w:val="27"/>
  </w:num>
  <w:num w:numId="33">
    <w:abstractNumId w:val="10"/>
  </w:num>
  <w:num w:numId="34">
    <w:abstractNumId w:val="9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666"/>
    <w:rsid w:val="0000417F"/>
    <w:rsid w:val="000048A6"/>
    <w:rsid w:val="00006656"/>
    <w:rsid w:val="00014386"/>
    <w:rsid w:val="0001484E"/>
    <w:rsid w:val="0001618D"/>
    <w:rsid w:val="00021212"/>
    <w:rsid w:val="00024073"/>
    <w:rsid w:val="000250FB"/>
    <w:rsid w:val="00025128"/>
    <w:rsid w:val="00025F37"/>
    <w:rsid w:val="00026B29"/>
    <w:rsid w:val="000329B1"/>
    <w:rsid w:val="00036B9A"/>
    <w:rsid w:val="00040C49"/>
    <w:rsid w:val="000415FF"/>
    <w:rsid w:val="00042F34"/>
    <w:rsid w:val="0004325B"/>
    <w:rsid w:val="00046CB6"/>
    <w:rsid w:val="000472D5"/>
    <w:rsid w:val="0005017B"/>
    <w:rsid w:val="00050494"/>
    <w:rsid w:val="00051B00"/>
    <w:rsid w:val="00051E60"/>
    <w:rsid w:val="000523E4"/>
    <w:rsid w:val="00061E74"/>
    <w:rsid w:val="000626B9"/>
    <w:rsid w:val="00062CA8"/>
    <w:rsid w:val="00066941"/>
    <w:rsid w:val="00066F57"/>
    <w:rsid w:val="0006747C"/>
    <w:rsid w:val="00072BF0"/>
    <w:rsid w:val="0007435C"/>
    <w:rsid w:val="00081216"/>
    <w:rsid w:val="00081594"/>
    <w:rsid w:val="00081DFD"/>
    <w:rsid w:val="00084633"/>
    <w:rsid w:val="00085DF6"/>
    <w:rsid w:val="000873C7"/>
    <w:rsid w:val="00090411"/>
    <w:rsid w:val="00092B74"/>
    <w:rsid w:val="000949E0"/>
    <w:rsid w:val="000A22DB"/>
    <w:rsid w:val="000A2A6B"/>
    <w:rsid w:val="000A5E80"/>
    <w:rsid w:val="000A5F5D"/>
    <w:rsid w:val="000B069C"/>
    <w:rsid w:val="000B5ABC"/>
    <w:rsid w:val="000B69CF"/>
    <w:rsid w:val="000C4944"/>
    <w:rsid w:val="000C692E"/>
    <w:rsid w:val="000C7AE9"/>
    <w:rsid w:val="000D37BC"/>
    <w:rsid w:val="000D49E8"/>
    <w:rsid w:val="000D4A76"/>
    <w:rsid w:val="000D4E87"/>
    <w:rsid w:val="000E1F71"/>
    <w:rsid w:val="000E72B9"/>
    <w:rsid w:val="000E7E3A"/>
    <w:rsid w:val="000F035D"/>
    <w:rsid w:val="000F2587"/>
    <w:rsid w:val="000F67C5"/>
    <w:rsid w:val="00101564"/>
    <w:rsid w:val="00104F51"/>
    <w:rsid w:val="001122B0"/>
    <w:rsid w:val="00114D8E"/>
    <w:rsid w:val="00115294"/>
    <w:rsid w:val="001169CF"/>
    <w:rsid w:val="00121209"/>
    <w:rsid w:val="00123E70"/>
    <w:rsid w:val="00130548"/>
    <w:rsid w:val="00133D40"/>
    <w:rsid w:val="001341CD"/>
    <w:rsid w:val="00134B7A"/>
    <w:rsid w:val="00136928"/>
    <w:rsid w:val="00136A30"/>
    <w:rsid w:val="00137CB1"/>
    <w:rsid w:val="00141579"/>
    <w:rsid w:val="00141B7A"/>
    <w:rsid w:val="00141EE3"/>
    <w:rsid w:val="00143637"/>
    <w:rsid w:val="0014720B"/>
    <w:rsid w:val="00150B07"/>
    <w:rsid w:val="001515F9"/>
    <w:rsid w:val="0015287A"/>
    <w:rsid w:val="001664BC"/>
    <w:rsid w:val="00170811"/>
    <w:rsid w:val="001748C5"/>
    <w:rsid w:val="00175489"/>
    <w:rsid w:val="001768C4"/>
    <w:rsid w:val="00177515"/>
    <w:rsid w:val="001779B1"/>
    <w:rsid w:val="00180945"/>
    <w:rsid w:val="00182150"/>
    <w:rsid w:val="0018244B"/>
    <w:rsid w:val="001829D0"/>
    <w:rsid w:val="001841C4"/>
    <w:rsid w:val="00196B46"/>
    <w:rsid w:val="00197510"/>
    <w:rsid w:val="0019753C"/>
    <w:rsid w:val="001A216C"/>
    <w:rsid w:val="001A4E7A"/>
    <w:rsid w:val="001B21A1"/>
    <w:rsid w:val="001B448C"/>
    <w:rsid w:val="001C44BB"/>
    <w:rsid w:val="001D027C"/>
    <w:rsid w:val="001D1B56"/>
    <w:rsid w:val="001D54F8"/>
    <w:rsid w:val="001D791B"/>
    <w:rsid w:val="001D7D7A"/>
    <w:rsid w:val="001F35A8"/>
    <w:rsid w:val="001F5AEA"/>
    <w:rsid w:val="0020022B"/>
    <w:rsid w:val="00204AE4"/>
    <w:rsid w:val="00205DA7"/>
    <w:rsid w:val="00206BCB"/>
    <w:rsid w:val="002105F9"/>
    <w:rsid w:val="00212422"/>
    <w:rsid w:val="00213512"/>
    <w:rsid w:val="00213C9D"/>
    <w:rsid w:val="002162E7"/>
    <w:rsid w:val="00216ED6"/>
    <w:rsid w:val="0021737D"/>
    <w:rsid w:val="00222AC1"/>
    <w:rsid w:val="002239F0"/>
    <w:rsid w:val="002245FB"/>
    <w:rsid w:val="00227066"/>
    <w:rsid w:val="0023062D"/>
    <w:rsid w:val="002356A8"/>
    <w:rsid w:val="00235761"/>
    <w:rsid w:val="002361DB"/>
    <w:rsid w:val="00245CF8"/>
    <w:rsid w:val="0024688A"/>
    <w:rsid w:val="002519BB"/>
    <w:rsid w:val="00251DC1"/>
    <w:rsid w:val="00254F1F"/>
    <w:rsid w:val="00256E4C"/>
    <w:rsid w:val="0026092F"/>
    <w:rsid w:val="00261FCF"/>
    <w:rsid w:val="00263083"/>
    <w:rsid w:val="00263734"/>
    <w:rsid w:val="0026404D"/>
    <w:rsid w:val="00274250"/>
    <w:rsid w:val="00274B6A"/>
    <w:rsid w:val="00274FB3"/>
    <w:rsid w:val="00277218"/>
    <w:rsid w:val="00280519"/>
    <w:rsid w:val="00280CC3"/>
    <w:rsid w:val="00281677"/>
    <w:rsid w:val="00283255"/>
    <w:rsid w:val="0028555C"/>
    <w:rsid w:val="00286F5A"/>
    <w:rsid w:val="00294E65"/>
    <w:rsid w:val="00295782"/>
    <w:rsid w:val="00296ED3"/>
    <w:rsid w:val="00297920"/>
    <w:rsid w:val="002A14AE"/>
    <w:rsid w:val="002A1676"/>
    <w:rsid w:val="002A2423"/>
    <w:rsid w:val="002A606F"/>
    <w:rsid w:val="002A6242"/>
    <w:rsid w:val="002A6438"/>
    <w:rsid w:val="002A7497"/>
    <w:rsid w:val="002B131A"/>
    <w:rsid w:val="002B1FD3"/>
    <w:rsid w:val="002B46BA"/>
    <w:rsid w:val="002B6933"/>
    <w:rsid w:val="002B7DD6"/>
    <w:rsid w:val="002C1247"/>
    <w:rsid w:val="002C468C"/>
    <w:rsid w:val="002C7C6A"/>
    <w:rsid w:val="002C7E8C"/>
    <w:rsid w:val="002D19E9"/>
    <w:rsid w:val="002D4158"/>
    <w:rsid w:val="002D70AA"/>
    <w:rsid w:val="002E0904"/>
    <w:rsid w:val="002E23EC"/>
    <w:rsid w:val="002E273E"/>
    <w:rsid w:val="002E69ED"/>
    <w:rsid w:val="002F0225"/>
    <w:rsid w:val="002F171D"/>
    <w:rsid w:val="002F3884"/>
    <w:rsid w:val="002F48DD"/>
    <w:rsid w:val="002F5976"/>
    <w:rsid w:val="002F709E"/>
    <w:rsid w:val="00302797"/>
    <w:rsid w:val="00302F74"/>
    <w:rsid w:val="0030483D"/>
    <w:rsid w:val="0030503C"/>
    <w:rsid w:val="003054DF"/>
    <w:rsid w:val="00306BAE"/>
    <w:rsid w:val="00306D7E"/>
    <w:rsid w:val="00311054"/>
    <w:rsid w:val="003129FA"/>
    <w:rsid w:val="00313C92"/>
    <w:rsid w:val="0031703A"/>
    <w:rsid w:val="003210FC"/>
    <w:rsid w:val="00321A56"/>
    <w:rsid w:val="003226B5"/>
    <w:rsid w:val="00324AA0"/>
    <w:rsid w:val="003265CE"/>
    <w:rsid w:val="00327550"/>
    <w:rsid w:val="003277D8"/>
    <w:rsid w:val="00331DC7"/>
    <w:rsid w:val="00332101"/>
    <w:rsid w:val="003325AD"/>
    <w:rsid w:val="00332D98"/>
    <w:rsid w:val="00333E31"/>
    <w:rsid w:val="00336829"/>
    <w:rsid w:val="00336DA5"/>
    <w:rsid w:val="0033775E"/>
    <w:rsid w:val="00340B5B"/>
    <w:rsid w:val="003411E9"/>
    <w:rsid w:val="00344BFB"/>
    <w:rsid w:val="0034557B"/>
    <w:rsid w:val="003511E2"/>
    <w:rsid w:val="003513D0"/>
    <w:rsid w:val="00354C71"/>
    <w:rsid w:val="00355477"/>
    <w:rsid w:val="00356144"/>
    <w:rsid w:val="003653C5"/>
    <w:rsid w:val="00370395"/>
    <w:rsid w:val="00371FF9"/>
    <w:rsid w:val="003728EF"/>
    <w:rsid w:val="00373B4D"/>
    <w:rsid w:val="0037500E"/>
    <w:rsid w:val="003776E7"/>
    <w:rsid w:val="00377ACA"/>
    <w:rsid w:val="003812DF"/>
    <w:rsid w:val="0038287C"/>
    <w:rsid w:val="00391550"/>
    <w:rsid w:val="00392D83"/>
    <w:rsid w:val="0039700C"/>
    <w:rsid w:val="003A033B"/>
    <w:rsid w:val="003A0C04"/>
    <w:rsid w:val="003A36EB"/>
    <w:rsid w:val="003B0089"/>
    <w:rsid w:val="003B25A0"/>
    <w:rsid w:val="003B3B3B"/>
    <w:rsid w:val="003B73FC"/>
    <w:rsid w:val="003B791C"/>
    <w:rsid w:val="003B7D99"/>
    <w:rsid w:val="003C0421"/>
    <w:rsid w:val="003C0D93"/>
    <w:rsid w:val="003C1419"/>
    <w:rsid w:val="003C1884"/>
    <w:rsid w:val="003C6654"/>
    <w:rsid w:val="003D1165"/>
    <w:rsid w:val="003D4956"/>
    <w:rsid w:val="003D62AE"/>
    <w:rsid w:val="003E11A8"/>
    <w:rsid w:val="003E2E36"/>
    <w:rsid w:val="003E31AC"/>
    <w:rsid w:val="003F00D9"/>
    <w:rsid w:val="003F045D"/>
    <w:rsid w:val="003F2F7C"/>
    <w:rsid w:val="003F4890"/>
    <w:rsid w:val="003F50C3"/>
    <w:rsid w:val="003F54A0"/>
    <w:rsid w:val="003F5591"/>
    <w:rsid w:val="003F7FAC"/>
    <w:rsid w:val="004022CE"/>
    <w:rsid w:val="004028DA"/>
    <w:rsid w:val="004055ED"/>
    <w:rsid w:val="0040602B"/>
    <w:rsid w:val="00406613"/>
    <w:rsid w:val="00406D22"/>
    <w:rsid w:val="0040702F"/>
    <w:rsid w:val="0040788F"/>
    <w:rsid w:val="004128B7"/>
    <w:rsid w:val="004152AC"/>
    <w:rsid w:val="00415995"/>
    <w:rsid w:val="00415A83"/>
    <w:rsid w:val="00427C3A"/>
    <w:rsid w:val="00430D5B"/>
    <w:rsid w:val="0043162D"/>
    <w:rsid w:val="00431838"/>
    <w:rsid w:val="00435366"/>
    <w:rsid w:val="00437812"/>
    <w:rsid w:val="00442692"/>
    <w:rsid w:val="00451B71"/>
    <w:rsid w:val="00452A43"/>
    <w:rsid w:val="00461946"/>
    <w:rsid w:val="0047506B"/>
    <w:rsid w:val="00481177"/>
    <w:rsid w:val="00484634"/>
    <w:rsid w:val="00485968"/>
    <w:rsid w:val="0048726E"/>
    <w:rsid w:val="00490B17"/>
    <w:rsid w:val="00492A85"/>
    <w:rsid w:val="00493C31"/>
    <w:rsid w:val="00496764"/>
    <w:rsid w:val="00497BDF"/>
    <w:rsid w:val="004A5ACE"/>
    <w:rsid w:val="004A5D7B"/>
    <w:rsid w:val="004A5DCA"/>
    <w:rsid w:val="004A6340"/>
    <w:rsid w:val="004A6E78"/>
    <w:rsid w:val="004A7787"/>
    <w:rsid w:val="004B44AD"/>
    <w:rsid w:val="004B4E56"/>
    <w:rsid w:val="004C19F6"/>
    <w:rsid w:val="004C35D2"/>
    <w:rsid w:val="004C6CDC"/>
    <w:rsid w:val="004C7A7A"/>
    <w:rsid w:val="004D1AA5"/>
    <w:rsid w:val="004D4FF1"/>
    <w:rsid w:val="004E6954"/>
    <w:rsid w:val="004E6A9B"/>
    <w:rsid w:val="004E7ECF"/>
    <w:rsid w:val="004F07DA"/>
    <w:rsid w:val="004F5120"/>
    <w:rsid w:val="00503E09"/>
    <w:rsid w:val="005149BC"/>
    <w:rsid w:val="005221FA"/>
    <w:rsid w:val="005224C5"/>
    <w:rsid w:val="005227C4"/>
    <w:rsid w:val="00523FF7"/>
    <w:rsid w:val="00524EF3"/>
    <w:rsid w:val="00526458"/>
    <w:rsid w:val="005308DA"/>
    <w:rsid w:val="00542770"/>
    <w:rsid w:val="00542A9D"/>
    <w:rsid w:val="00552EBD"/>
    <w:rsid w:val="00556742"/>
    <w:rsid w:val="00560842"/>
    <w:rsid w:val="00562EC2"/>
    <w:rsid w:val="0056437C"/>
    <w:rsid w:val="005646FC"/>
    <w:rsid w:val="00564F62"/>
    <w:rsid w:val="0057090C"/>
    <w:rsid w:val="00571797"/>
    <w:rsid w:val="00580DA1"/>
    <w:rsid w:val="0058216C"/>
    <w:rsid w:val="005825A4"/>
    <w:rsid w:val="0058474A"/>
    <w:rsid w:val="00584E75"/>
    <w:rsid w:val="0058625C"/>
    <w:rsid w:val="0058691C"/>
    <w:rsid w:val="00591D37"/>
    <w:rsid w:val="005927CA"/>
    <w:rsid w:val="005948D1"/>
    <w:rsid w:val="00595FD8"/>
    <w:rsid w:val="00597120"/>
    <w:rsid w:val="00597F0F"/>
    <w:rsid w:val="005A1FE6"/>
    <w:rsid w:val="005A3AF3"/>
    <w:rsid w:val="005A596B"/>
    <w:rsid w:val="005B2F5E"/>
    <w:rsid w:val="005B4853"/>
    <w:rsid w:val="005B7992"/>
    <w:rsid w:val="005C0203"/>
    <w:rsid w:val="005C21B7"/>
    <w:rsid w:val="005C25CF"/>
    <w:rsid w:val="005C3CAA"/>
    <w:rsid w:val="005D02BD"/>
    <w:rsid w:val="005D1231"/>
    <w:rsid w:val="005D59E4"/>
    <w:rsid w:val="005D7532"/>
    <w:rsid w:val="005D7AF2"/>
    <w:rsid w:val="005E2BBD"/>
    <w:rsid w:val="005F15D9"/>
    <w:rsid w:val="005F1A69"/>
    <w:rsid w:val="005F2869"/>
    <w:rsid w:val="005F3419"/>
    <w:rsid w:val="005F34C7"/>
    <w:rsid w:val="005F4209"/>
    <w:rsid w:val="005F5267"/>
    <w:rsid w:val="005F5FD1"/>
    <w:rsid w:val="005F661B"/>
    <w:rsid w:val="00601F57"/>
    <w:rsid w:val="00602E8A"/>
    <w:rsid w:val="0060362C"/>
    <w:rsid w:val="00603A32"/>
    <w:rsid w:val="00606289"/>
    <w:rsid w:val="006115AD"/>
    <w:rsid w:val="00617391"/>
    <w:rsid w:val="00620CBF"/>
    <w:rsid w:val="00622AD8"/>
    <w:rsid w:val="006232E3"/>
    <w:rsid w:val="00623EFB"/>
    <w:rsid w:val="00627866"/>
    <w:rsid w:val="00627AEA"/>
    <w:rsid w:val="006307AE"/>
    <w:rsid w:val="0063687D"/>
    <w:rsid w:val="00645985"/>
    <w:rsid w:val="006464ED"/>
    <w:rsid w:val="0065072D"/>
    <w:rsid w:val="0065088C"/>
    <w:rsid w:val="00650D8C"/>
    <w:rsid w:val="00653B1C"/>
    <w:rsid w:val="006547E6"/>
    <w:rsid w:val="00654D21"/>
    <w:rsid w:val="00655A69"/>
    <w:rsid w:val="006568A7"/>
    <w:rsid w:val="00657955"/>
    <w:rsid w:val="00660D26"/>
    <w:rsid w:val="006634A2"/>
    <w:rsid w:val="00673C9D"/>
    <w:rsid w:val="00683CC7"/>
    <w:rsid w:val="00683D4B"/>
    <w:rsid w:val="00685FD0"/>
    <w:rsid w:val="006919E9"/>
    <w:rsid w:val="00692704"/>
    <w:rsid w:val="00694192"/>
    <w:rsid w:val="00694706"/>
    <w:rsid w:val="0069646B"/>
    <w:rsid w:val="006A07A4"/>
    <w:rsid w:val="006A26F6"/>
    <w:rsid w:val="006A2B1A"/>
    <w:rsid w:val="006A371B"/>
    <w:rsid w:val="006A4625"/>
    <w:rsid w:val="006A53D6"/>
    <w:rsid w:val="006A7159"/>
    <w:rsid w:val="006B4035"/>
    <w:rsid w:val="006B4C93"/>
    <w:rsid w:val="006B55DE"/>
    <w:rsid w:val="006C0702"/>
    <w:rsid w:val="006C2587"/>
    <w:rsid w:val="006C4878"/>
    <w:rsid w:val="006C7F9E"/>
    <w:rsid w:val="006D46BD"/>
    <w:rsid w:val="006D52C6"/>
    <w:rsid w:val="006D66A6"/>
    <w:rsid w:val="006E00B0"/>
    <w:rsid w:val="006E233B"/>
    <w:rsid w:val="006E307E"/>
    <w:rsid w:val="006E4A85"/>
    <w:rsid w:val="006E720A"/>
    <w:rsid w:val="006E77D4"/>
    <w:rsid w:val="006F0C11"/>
    <w:rsid w:val="006F1C92"/>
    <w:rsid w:val="006F3916"/>
    <w:rsid w:val="006F44A7"/>
    <w:rsid w:val="006F54DF"/>
    <w:rsid w:val="006F5DB1"/>
    <w:rsid w:val="00700C03"/>
    <w:rsid w:val="00701C99"/>
    <w:rsid w:val="00702524"/>
    <w:rsid w:val="00702A37"/>
    <w:rsid w:val="00705AED"/>
    <w:rsid w:val="007063C0"/>
    <w:rsid w:val="00706695"/>
    <w:rsid w:val="00711D6B"/>
    <w:rsid w:val="0071770F"/>
    <w:rsid w:val="007236C4"/>
    <w:rsid w:val="00725293"/>
    <w:rsid w:val="00726BBA"/>
    <w:rsid w:val="00733891"/>
    <w:rsid w:val="00734532"/>
    <w:rsid w:val="0073475A"/>
    <w:rsid w:val="007408DE"/>
    <w:rsid w:val="00742241"/>
    <w:rsid w:val="00745EA7"/>
    <w:rsid w:val="00756D75"/>
    <w:rsid w:val="007620AA"/>
    <w:rsid w:val="00766835"/>
    <w:rsid w:val="00771C4E"/>
    <w:rsid w:val="00782961"/>
    <w:rsid w:val="007839E5"/>
    <w:rsid w:val="0078791A"/>
    <w:rsid w:val="007917BC"/>
    <w:rsid w:val="00793539"/>
    <w:rsid w:val="0079659D"/>
    <w:rsid w:val="007A1B41"/>
    <w:rsid w:val="007A242D"/>
    <w:rsid w:val="007A4ABE"/>
    <w:rsid w:val="007A5101"/>
    <w:rsid w:val="007A6FA3"/>
    <w:rsid w:val="007A7095"/>
    <w:rsid w:val="007B2DC7"/>
    <w:rsid w:val="007B497C"/>
    <w:rsid w:val="007B7CAD"/>
    <w:rsid w:val="007B7D17"/>
    <w:rsid w:val="007C3611"/>
    <w:rsid w:val="007C37F4"/>
    <w:rsid w:val="007C4B99"/>
    <w:rsid w:val="007C6768"/>
    <w:rsid w:val="007D7C3C"/>
    <w:rsid w:val="007E40F3"/>
    <w:rsid w:val="007F189C"/>
    <w:rsid w:val="007F6133"/>
    <w:rsid w:val="007F6761"/>
    <w:rsid w:val="00804BD4"/>
    <w:rsid w:val="00810E0B"/>
    <w:rsid w:val="00813347"/>
    <w:rsid w:val="00814671"/>
    <w:rsid w:val="008165CF"/>
    <w:rsid w:val="00816C42"/>
    <w:rsid w:val="008221FE"/>
    <w:rsid w:val="00825CFD"/>
    <w:rsid w:val="0082655E"/>
    <w:rsid w:val="00826D6B"/>
    <w:rsid w:val="00827691"/>
    <w:rsid w:val="00830D81"/>
    <w:rsid w:val="0083206C"/>
    <w:rsid w:val="00833D5F"/>
    <w:rsid w:val="00834596"/>
    <w:rsid w:val="008347B8"/>
    <w:rsid w:val="00836EA8"/>
    <w:rsid w:val="00843530"/>
    <w:rsid w:val="008441E8"/>
    <w:rsid w:val="00846A72"/>
    <w:rsid w:val="00852A23"/>
    <w:rsid w:val="00856208"/>
    <w:rsid w:val="0086210E"/>
    <w:rsid w:val="00862F75"/>
    <w:rsid w:val="00864A04"/>
    <w:rsid w:val="008656E8"/>
    <w:rsid w:val="008704E8"/>
    <w:rsid w:val="008726F0"/>
    <w:rsid w:val="00872848"/>
    <w:rsid w:val="008755CD"/>
    <w:rsid w:val="008813CE"/>
    <w:rsid w:val="00881AF9"/>
    <w:rsid w:val="00882B04"/>
    <w:rsid w:val="00884C2B"/>
    <w:rsid w:val="00885C9C"/>
    <w:rsid w:val="00892413"/>
    <w:rsid w:val="00892DA1"/>
    <w:rsid w:val="00893090"/>
    <w:rsid w:val="00896507"/>
    <w:rsid w:val="008A2230"/>
    <w:rsid w:val="008A52AC"/>
    <w:rsid w:val="008A5DC9"/>
    <w:rsid w:val="008A7035"/>
    <w:rsid w:val="008B0322"/>
    <w:rsid w:val="008B653D"/>
    <w:rsid w:val="008C2C20"/>
    <w:rsid w:val="008C33A3"/>
    <w:rsid w:val="008C4DF4"/>
    <w:rsid w:val="008C75C5"/>
    <w:rsid w:val="008D04FA"/>
    <w:rsid w:val="008D0505"/>
    <w:rsid w:val="008D073F"/>
    <w:rsid w:val="008D0910"/>
    <w:rsid w:val="008D1DAE"/>
    <w:rsid w:val="008D1F0D"/>
    <w:rsid w:val="008D20C7"/>
    <w:rsid w:val="008D41ED"/>
    <w:rsid w:val="008D54D4"/>
    <w:rsid w:val="008D6A3C"/>
    <w:rsid w:val="008D7CFC"/>
    <w:rsid w:val="008E212A"/>
    <w:rsid w:val="008E311A"/>
    <w:rsid w:val="008F0B24"/>
    <w:rsid w:val="008F77C7"/>
    <w:rsid w:val="00904306"/>
    <w:rsid w:val="00911526"/>
    <w:rsid w:val="0091184F"/>
    <w:rsid w:val="00911F35"/>
    <w:rsid w:val="009140D0"/>
    <w:rsid w:val="0091757D"/>
    <w:rsid w:val="009176C8"/>
    <w:rsid w:val="00922ED3"/>
    <w:rsid w:val="00926DAE"/>
    <w:rsid w:val="00926EAE"/>
    <w:rsid w:val="00927FE8"/>
    <w:rsid w:val="0093044F"/>
    <w:rsid w:val="009308F4"/>
    <w:rsid w:val="009313F7"/>
    <w:rsid w:val="00934CB7"/>
    <w:rsid w:val="00934FB3"/>
    <w:rsid w:val="00941795"/>
    <w:rsid w:val="0094248A"/>
    <w:rsid w:val="009435CD"/>
    <w:rsid w:val="009545D4"/>
    <w:rsid w:val="00961024"/>
    <w:rsid w:val="0096453F"/>
    <w:rsid w:val="00970C68"/>
    <w:rsid w:val="00971153"/>
    <w:rsid w:val="00973271"/>
    <w:rsid w:val="00981038"/>
    <w:rsid w:val="00981D32"/>
    <w:rsid w:val="00981E22"/>
    <w:rsid w:val="00982244"/>
    <w:rsid w:val="009844EA"/>
    <w:rsid w:val="009855DB"/>
    <w:rsid w:val="00986BC6"/>
    <w:rsid w:val="0099044A"/>
    <w:rsid w:val="00991B21"/>
    <w:rsid w:val="00993518"/>
    <w:rsid w:val="00994AAD"/>
    <w:rsid w:val="00995058"/>
    <w:rsid w:val="009956DC"/>
    <w:rsid w:val="00997E7D"/>
    <w:rsid w:val="009A0F24"/>
    <w:rsid w:val="009A10AC"/>
    <w:rsid w:val="009A38D7"/>
    <w:rsid w:val="009A5A5A"/>
    <w:rsid w:val="009A7FFD"/>
    <w:rsid w:val="009B1C51"/>
    <w:rsid w:val="009B348C"/>
    <w:rsid w:val="009C1863"/>
    <w:rsid w:val="009D243B"/>
    <w:rsid w:val="009D3081"/>
    <w:rsid w:val="009D50A3"/>
    <w:rsid w:val="009D6E07"/>
    <w:rsid w:val="009E0B5D"/>
    <w:rsid w:val="009E4CFF"/>
    <w:rsid w:val="009E5058"/>
    <w:rsid w:val="009F0AE4"/>
    <w:rsid w:val="009F2C1E"/>
    <w:rsid w:val="00A01549"/>
    <w:rsid w:val="00A02E23"/>
    <w:rsid w:val="00A02E5C"/>
    <w:rsid w:val="00A0372C"/>
    <w:rsid w:val="00A042C0"/>
    <w:rsid w:val="00A04DFE"/>
    <w:rsid w:val="00A052D7"/>
    <w:rsid w:val="00A108CD"/>
    <w:rsid w:val="00A202AF"/>
    <w:rsid w:val="00A20FC7"/>
    <w:rsid w:val="00A22108"/>
    <w:rsid w:val="00A225DC"/>
    <w:rsid w:val="00A26354"/>
    <w:rsid w:val="00A31E04"/>
    <w:rsid w:val="00A4193C"/>
    <w:rsid w:val="00A433B4"/>
    <w:rsid w:val="00A446D8"/>
    <w:rsid w:val="00A4632F"/>
    <w:rsid w:val="00A50501"/>
    <w:rsid w:val="00A51C4F"/>
    <w:rsid w:val="00A54BC7"/>
    <w:rsid w:val="00A55801"/>
    <w:rsid w:val="00A559A3"/>
    <w:rsid w:val="00A57387"/>
    <w:rsid w:val="00A61888"/>
    <w:rsid w:val="00A70481"/>
    <w:rsid w:val="00A727C3"/>
    <w:rsid w:val="00A7285D"/>
    <w:rsid w:val="00A7653D"/>
    <w:rsid w:val="00A808F3"/>
    <w:rsid w:val="00A81E10"/>
    <w:rsid w:val="00A8395B"/>
    <w:rsid w:val="00A91190"/>
    <w:rsid w:val="00A92517"/>
    <w:rsid w:val="00A932D8"/>
    <w:rsid w:val="00A9438B"/>
    <w:rsid w:val="00A94A86"/>
    <w:rsid w:val="00A97894"/>
    <w:rsid w:val="00AA5DA3"/>
    <w:rsid w:val="00AA620B"/>
    <w:rsid w:val="00AA7C7F"/>
    <w:rsid w:val="00AB326B"/>
    <w:rsid w:val="00AB340A"/>
    <w:rsid w:val="00AC1B2A"/>
    <w:rsid w:val="00AC2B87"/>
    <w:rsid w:val="00AC3091"/>
    <w:rsid w:val="00AC634F"/>
    <w:rsid w:val="00AD1ED8"/>
    <w:rsid w:val="00AD4AF8"/>
    <w:rsid w:val="00AD6AD8"/>
    <w:rsid w:val="00AE1268"/>
    <w:rsid w:val="00AE3D1F"/>
    <w:rsid w:val="00AE7837"/>
    <w:rsid w:val="00AE7C00"/>
    <w:rsid w:val="00AF1109"/>
    <w:rsid w:val="00AF1C6B"/>
    <w:rsid w:val="00AF208C"/>
    <w:rsid w:val="00AF2B3F"/>
    <w:rsid w:val="00AF37F6"/>
    <w:rsid w:val="00AF42DF"/>
    <w:rsid w:val="00AF487F"/>
    <w:rsid w:val="00AF6064"/>
    <w:rsid w:val="00AF60ED"/>
    <w:rsid w:val="00B00B50"/>
    <w:rsid w:val="00B03B5B"/>
    <w:rsid w:val="00B059C4"/>
    <w:rsid w:val="00B06FC7"/>
    <w:rsid w:val="00B118F5"/>
    <w:rsid w:val="00B14678"/>
    <w:rsid w:val="00B14DFD"/>
    <w:rsid w:val="00B204CC"/>
    <w:rsid w:val="00B21592"/>
    <w:rsid w:val="00B220F4"/>
    <w:rsid w:val="00B23F4F"/>
    <w:rsid w:val="00B30570"/>
    <w:rsid w:val="00B3431B"/>
    <w:rsid w:val="00B350EF"/>
    <w:rsid w:val="00B356A6"/>
    <w:rsid w:val="00B37948"/>
    <w:rsid w:val="00B4429E"/>
    <w:rsid w:val="00B45FC5"/>
    <w:rsid w:val="00B52526"/>
    <w:rsid w:val="00B57E59"/>
    <w:rsid w:val="00B60BB4"/>
    <w:rsid w:val="00B667FA"/>
    <w:rsid w:val="00B66D3B"/>
    <w:rsid w:val="00B67C0A"/>
    <w:rsid w:val="00B71E10"/>
    <w:rsid w:val="00B8043A"/>
    <w:rsid w:val="00B8067C"/>
    <w:rsid w:val="00B84103"/>
    <w:rsid w:val="00B861C6"/>
    <w:rsid w:val="00B87906"/>
    <w:rsid w:val="00B906A0"/>
    <w:rsid w:val="00B92C4A"/>
    <w:rsid w:val="00B93A72"/>
    <w:rsid w:val="00B9703E"/>
    <w:rsid w:val="00BA2709"/>
    <w:rsid w:val="00BA6FFF"/>
    <w:rsid w:val="00BA7152"/>
    <w:rsid w:val="00BA71BC"/>
    <w:rsid w:val="00BA74B3"/>
    <w:rsid w:val="00BB77C2"/>
    <w:rsid w:val="00BC2C91"/>
    <w:rsid w:val="00BC32C9"/>
    <w:rsid w:val="00BC390E"/>
    <w:rsid w:val="00BC3CE9"/>
    <w:rsid w:val="00BD710D"/>
    <w:rsid w:val="00BE30AE"/>
    <w:rsid w:val="00BE5252"/>
    <w:rsid w:val="00BF16CD"/>
    <w:rsid w:val="00BF1829"/>
    <w:rsid w:val="00BF2CF8"/>
    <w:rsid w:val="00BF3CE9"/>
    <w:rsid w:val="00BF441D"/>
    <w:rsid w:val="00BF5A40"/>
    <w:rsid w:val="00C01AB0"/>
    <w:rsid w:val="00C02E63"/>
    <w:rsid w:val="00C02E92"/>
    <w:rsid w:val="00C04F50"/>
    <w:rsid w:val="00C06525"/>
    <w:rsid w:val="00C117C6"/>
    <w:rsid w:val="00C124A3"/>
    <w:rsid w:val="00C13DDD"/>
    <w:rsid w:val="00C14380"/>
    <w:rsid w:val="00C1652C"/>
    <w:rsid w:val="00C21AB9"/>
    <w:rsid w:val="00C21F93"/>
    <w:rsid w:val="00C300EC"/>
    <w:rsid w:val="00C31158"/>
    <w:rsid w:val="00C34073"/>
    <w:rsid w:val="00C3558B"/>
    <w:rsid w:val="00C3725E"/>
    <w:rsid w:val="00C37446"/>
    <w:rsid w:val="00C41FB8"/>
    <w:rsid w:val="00C51F2E"/>
    <w:rsid w:val="00C539A8"/>
    <w:rsid w:val="00C53DE7"/>
    <w:rsid w:val="00C540DE"/>
    <w:rsid w:val="00C5417A"/>
    <w:rsid w:val="00C54FDD"/>
    <w:rsid w:val="00C564BB"/>
    <w:rsid w:val="00C6055A"/>
    <w:rsid w:val="00C62282"/>
    <w:rsid w:val="00C63805"/>
    <w:rsid w:val="00C6467F"/>
    <w:rsid w:val="00C64ADA"/>
    <w:rsid w:val="00C76A44"/>
    <w:rsid w:val="00C77636"/>
    <w:rsid w:val="00C808C7"/>
    <w:rsid w:val="00C84AF4"/>
    <w:rsid w:val="00C8581E"/>
    <w:rsid w:val="00C86ADC"/>
    <w:rsid w:val="00C91042"/>
    <w:rsid w:val="00C92402"/>
    <w:rsid w:val="00C945D3"/>
    <w:rsid w:val="00C94CEC"/>
    <w:rsid w:val="00C966D5"/>
    <w:rsid w:val="00C96B3E"/>
    <w:rsid w:val="00C96E03"/>
    <w:rsid w:val="00CA77D6"/>
    <w:rsid w:val="00CA7B7F"/>
    <w:rsid w:val="00CB082B"/>
    <w:rsid w:val="00CB0CDB"/>
    <w:rsid w:val="00CB2EFF"/>
    <w:rsid w:val="00CB5BAC"/>
    <w:rsid w:val="00CC14C3"/>
    <w:rsid w:val="00CC3732"/>
    <w:rsid w:val="00CC3961"/>
    <w:rsid w:val="00CC3978"/>
    <w:rsid w:val="00CC43F6"/>
    <w:rsid w:val="00CC44A2"/>
    <w:rsid w:val="00CD033B"/>
    <w:rsid w:val="00CD088D"/>
    <w:rsid w:val="00CD5F3B"/>
    <w:rsid w:val="00CE23FB"/>
    <w:rsid w:val="00CE2981"/>
    <w:rsid w:val="00CF44DB"/>
    <w:rsid w:val="00CF72BF"/>
    <w:rsid w:val="00D01743"/>
    <w:rsid w:val="00D02229"/>
    <w:rsid w:val="00D02848"/>
    <w:rsid w:val="00D03595"/>
    <w:rsid w:val="00D04E30"/>
    <w:rsid w:val="00D05451"/>
    <w:rsid w:val="00D06A8C"/>
    <w:rsid w:val="00D079A0"/>
    <w:rsid w:val="00D120D2"/>
    <w:rsid w:val="00D12774"/>
    <w:rsid w:val="00D16821"/>
    <w:rsid w:val="00D21346"/>
    <w:rsid w:val="00D23C1A"/>
    <w:rsid w:val="00D263A7"/>
    <w:rsid w:val="00D3656C"/>
    <w:rsid w:val="00D366A9"/>
    <w:rsid w:val="00D401DD"/>
    <w:rsid w:val="00D402C3"/>
    <w:rsid w:val="00D42C5A"/>
    <w:rsid w:val="00D46E5F"/>
    <w:rsid w:val="00D50E4C"/>
    <w:rsid w:val="00D53FA1"/>
    <w:rsid w:val="00D62A6B"/>
    <w:rsid w:val="00D64B68"/>
    <w:rsid w:val="00D652AB"/>
    <w:rsid w:val="00D66762"/>
    <w:rsid w:val="00D66E04"/>
    <w:rsid w:val="00D67149"/>
    <w:rsid w:val="00D73C6F"/>
    <w:rsid w:val="00D73F8A"/>
    <w:rsid w:val="00D740C0"/>
    <w:rsid w:val="00D7514F"/>
    <w:rsid w:val="00D76BC7"/>
    <w:rsid w:val="00D77E02"/>
    <w:rsid w:val="00D806F9"/>
    <w:rsid w:val="00D81C5C"/>
    <w:rsid w:val="00D81D6E"/>
    <w:rsid w:val="00D81ED5"/>
    <w:rsid w:val="00D82B33"/>
    <w:rsid w:val="00D831E9"/>
    <w:rsid w:val="00D847F1"/>
    <w:rsid w:val="00D84AA2"/>
    <w:rsid w:val="00D85D0D"/>
    <w:rsid w:val="00D86287"/>
    <w:rsid w:val="00D86549"/>
    <w:rsid w:val="00D8676D"/>
    <w:rsid w:val="00D937CD"/>
    <w:rsid w:val="00D957E3"/>
    <w:rsid w:val="00DA1835"/>
    <w:rsid w:val="00DA2E24"/>
    <w:rsid w:val="00DA4815"/>
    <w:rsid w:val="00DA5AF5"/>
    <w:rsid w:val="00DA5CCA"/>
    <w:rsid w:val="00DB0473"/>
    <w:rsid w:val="00DB5FF6"/>
    <w:rsid w:val="00DB6F6E"/>
    <w:rsid w:val="00DC0983"/>
    <w:rsid w:val="00DC2B11"/>
    <w:rsid w:val="00DC34CF"/>
    <w:rsid w:val="00DC5ACE"/>
    <w:rsid w:val="00DC7059"/>
    <w:rsid w:val="00DC73E7"/>
    <w:rsid w:val="00DD1227"/>
    <w:rsid w:val="00DD1D9C"/>
    <w:rsid w:val="00DD6948"/>
    <w:rsid w:val="00DE2343"/>
    <w:rsid w:val="00DE31AF"/>
    <w:rsid w:val="00DF358F"/>
    <w:rsid w:val="00E006DA"/>
    <w:rsid w:val="00E00B85"/>
    <w:rsid w:val="00E01251"/>
    <w:rsid w:val="00E0176D"/>
    <w:rsid w:val="00E01A3E"/>
    <w:rsid w:val="00E02180"/>
    <w:rsid w:val="00E02A99"/>
    <w:rsid w:val="00E03E5B"/>
    <w:rsid w:val="00E1261E"/>
    <w:rsid w:val="00E135B3"/>
    <w:rsid w:val="00E1606C"/>
    <w:rsid w:val="00E17F4D"/>
    <w:rsid w:val="00E20D80"/>
    <w:rsid w:val="00E2184C"/>
    <w:rsid w:val="00E22293"/>
    <w:rsid w:val="00E23BED"/>
    <w:rsid w:val="00E364B7"/>
    <w:rsid w:val="00E37B0D"/>
    <w:rsid w:val="00E40BC0"/>
    <w:rsid w:val="00E41FD8"/>
    <w:rsid w:val="00E42F20"/>
    <w:rsid w:val="00E45453"/>
    <w:rsid w:val="00E47902"/>
    <w:rsid w:val="00E55B93"/>
    <w:rsid w:val="00E609E7"/>
    <w:rsid w:val="00E61038"/>
    <w:rsid w:val="00E63C32"/>
    <w:rsid w:val="00E63E7A"/>
    <w:rsid w:val="00E64B55"/>
    <w:rsid w:val="00E73359"/>
    <w:rsid w:val="00E759E3"/>
    <w:rsid w:val="00E75E2D"/>
    <w:rsid w:val="00E775D7"/>
    <w:rsid w:val="00E827F0"/>
    <w:rsid w:val="00E83E79"/>
    <w:rsid w:val="00E90AB5"/>
    <w:rsid w:val="00EA22DF"/>
    <w:rsid w:val="00EA535E"/>
    <w:rsid w:val="00EA6436"/>
    <w:rsid w:val="00EB1817"/>
    <w:rsid w:val="00EB271D"/>
    <w:rsid w:val="00EB4EB9"/>
    <w:rsid w:val="00EB6824"/>
    <w:rsid w:val="00EC2715"/>
    <w:rsid w:val="00EC55EB"/>
    <w:rsid w:val="00ED4225"/>
    <w:rsid w:val="00ED4371"/>
    <w:rsid w:val="00ED484D"/>
    <w:rsid w:val="00ED6D4B"/>
    <w:rsid w:val="00ED76B5"/>
    <w:rsid w:val="00EE0F42"/>
    <w:rsid w:val="00EE1F9E"/>
    <w:rsid w:val="00EE3A4E"/>
    <w:rsid w:val="00EE4363"/>
    <w:rsid w:val="00EE620B"/>
    <w:rsid w:val="00EE63D6"/>
    <w:rsid w:val="00EE70E8"/>
    <w:rsid w:val="00EE7936"/>
    <w:rsid w:val="00EF2199"/>
    <w:rsid w:val="00EF293A"/>
    <w:rsid w:val="00EF2C6D"/>
    <w:rsid w:val="00EF6BC1"/>
    <w:rsid w:val="00F018DE"/>
    <w:rsid w:val="00F069A8"/>
    <w:rsid w:val="00F071B4"/>
    <w:rsid w:val="00F11343"/>
    <w:rsid w:val="00F140F5"/>
    <w:rsid w:val="00F268E6"/>
    <w:rsid w:val="00F32B6A"/>
    <w:rsid w:val="00F360A8"/>
    <w:rsid w:val="00F37855"/>
    <w:rsid w:val="00F40B79"/>
    <w:rsid w:val="00F41270"/>
    <w:rsid w:val="00F41677"/>
    <w:rsid w:val="00F416AB"/>
    <w:rsid w:val="00F41FE7"/>
    <w:rsid w:val="00F444DD"/>
    <w:rsid w:val="00F4668F"/>
    <w:rsid w:val="00F51037"/>
    <w:rsid w:val="00F632E1"/>
    <w:rsid w:val="00F67EF8"/>
    <w:rsid w:val="00F713CF"/>
    <w:rsid w:val="00F8681A"/>
    <w:rsid w:val="00F96108"/>
    <w:rsid w:val="00FA0EAF"/>
    <w:rsid w:val="00FA29AA"/>
    <w:rsid w:val="00FA2A16"/>
    <w:rsid w:val="00FA361F"/>
    <w:rsid w:val="00FA3978"/>
    <w:rsid w:val="00FA3DA9"/>
    <w:rsid w:val="00FA7560"/>
    <w:rsid w:val="00FA760C"/>
    <w:rsid w:val="00FB3EF3"/>
    <w:rsid w:val="00FB62BD"/>
    <w:rsid w:val="00FB6DDC"/>
    <w:rsid w:val="00FC0550"/>
    <w:rsid w:val="00FC2182"/>
    <w:rsid w:val="00FC2C2C"/>
    <w:rsid w:val="00FD1207"/>
    <w:rsid w:val="00FD19A1"/>
    <w:rsid w:val="00FD3159"/>
    <w:rsid w:val="00FD58B7"/>
    <w:rsid w:val="00FE0325"/>
    <w:rsid w:val="00FE1804"/>
    <w:rsid w:val="00FE28A4"/>
    <w:rsid w:val="00FE5B4A"/>
    <w:rsid w:val="00FF0268"/>
    <w:rsid w:val="00FF02BD"/>
    <w:rsid w:val="00FF03FE"/>
    <w:rsid w:val="00FF3C5F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720DA"/>
  <w15:chartTrackingRefBased/>
  <w15:docId w15:val="{6744195C-A1B3-4197-8F6A-AB4096A8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B5B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qFormat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316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3162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162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162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7C3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C3C"/>
    <w:rPr>
      <w:b/>
      <w:bCs/>
      <w:kern w:val="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C3C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C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C3C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1261E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41F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3C31"/>
    <w:pPr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3C31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93C31"/>
    <w:rPr>
      <w:vertAlign w:val="superscript"/>
    </w:rPr>
  </w:style>
  <w:style w:type="character" w:styleId="Hyperlink">
    <w:name w:val="Hyperlink"/>
    <w:uiPriority w:val="99"/>
    <w:qFormat/>
    <w:rsid w:val="0000417F"/>
    <w:rPr>
      <w:color w:val="0000FF"/>
      <w:u w:val="single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00417F"/>
    <w:rPr>
      <w:rFonts w:eastAsia="SimSun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1341CD"/>
    <w:rPr>
      <w:color w:val="808080"/>
    </w:rPr>
  </w:style>
  <w:style w:type="paragraph" w:customStyle="1" w:styleId="EQ">
    <w:name w:val="EQ"/>
    <w:basedOn w:val="Normal"/>
    <w:next w:val="Normal"/>
    <w:qFormat/>
    <w:rsid w:val="001341CD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6F54DF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F54DF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 w:eastAsia="zh-CN"/>
    </w:rPr>
  </w:style>
  <w:style w:type="character" w:customStyle="1" w:styleId="B1Zchn">
    <w:name w:val="B1 Zchn"/>
    <w:qFormat/>
    <w:rsid w:val="00C117C6"/>
    <w:rPr>
      <w:rFonts w:ascii="Times New Roman" w:eastAsia="SimSun" w:hAnsi="Times New Roman" w:cs="Times New Roman"/>
      <w:kern w:val="0"/>
      <w:sz w:val="20"/>
      <w:szCs w:val="20"/>
      <w:lang w:val="zh-CN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624A3-72FF-4238-85D5-44D643F20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Webbfinal</cp:lastModifiedBy>
  <cp:revision>53</cp:revision>
  <dcterms:created xsi:type="dcterms:W3CDTF">2024-09-30T08:37:00Z</dcterms:created>
  <dcterms:modified xsi:type="dcterms:W3CDTF">2024-10-03T09:23:00Z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(3)+sGYETH/3ioNsb4ZlF7oHVajbUevXxDy+HDAxukAGVW4LcYBKMqHb9VQGzchdVj8aUrmIW2V
ZoHMOJIz+ec13Cw+xkNDMSxs7qnW3yTZwBL3SjTQEL7WJQg9DXGPo331mazBqaVl0UOpVBZS
FYUOyS3OAtmgrICmAvb4/GdIOMcm29tw1aCHRx9sdJBuGcGxk4VxYAUUWPB8C48iQhJp0Sep
lZ4l971ta0vo7+05pV</vt:lpwstr>
  </property>
  <property fmtid="{D5CDD505-2E9C-101B-9397-08002B2CF9AE}" pid="3" name="_2015_ms_pID_7253431">
    <vt:lpwstr>VtWR9FunHyDh7RVFsri6r9FC5pNFkZtim1P4lJ2yxxY+yH4Qa7kzJw
sQbYDVP87xozfox6E0RQ7g/73VLy2kdz1yA+Hqq/Ggj2moUu+vkjQil2xNXJJKUxKUrY6njz
TD/v9mNr8EPl9OtE//5xzdlAk+p0qGy+f3+ZNwnQdohgmcbiyvDSPW3mtkkv7XCzEbnXkX89
klZCUi9+ar2z95Hy9bx8bH1xXQa8/tX1YEqs</vt:lpwstr>
  </property>
  <property fmtid="{D5CDD505-2E9C-101B-9397-08002B2CF9AE}" pid="4" name="_2015_ms_pID_7253432">
    <vt:lpwstr>KCwItbZmYsI2+KeO4Cu3NwE=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1708422168</vt:lpwstr>
  </property>
</Properties>
</file>