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02D426E3"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AB5621">
        <w:rPr>
          <w:rFonts w:eastAsia="宋体" w:hint="eastAsia"/>
          <w:sz w:val="22"/>
          <w:lang w:eastAsia="zh-CN"/>
        </w:rPr>
        <w:t>8</w:t>
      </w:r>
      <w:r w:rsidR="0071234D">
        <w:rPr>
          <w:rFonts w:eastAsia="宋体"/>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B25D47">
        <w:rPr>
          <w:rFonts w:eastAsia="宋体"/>
          <w:sz w:val="22"/>
          <w:lang w:eastAsia="zh-CN"/>
        </w:rPr>
        <w:t>4</w:t>
      </w:r>
      <w:r w:rsidR="0007670E">
        <w:rPr>
          <w:rFonts w:eastAsia="宋体"/>
          <w:sz w:val="22"/>
          <w:lang w:eastAsia="zh-CN"/>
        </w:rPr>
        <w:t>0</w:t>
      </w:r>
      <w:r w:rsidR="00E92E56">
        <w:rPr>
          <w:rFonts w:eastAsia="宋体"/>
          <w:sz w:val="22"/>
          <w:lang w:eastAsia="zh-CN"/>
        </w:rPr>
        <w:t>8164</w:t>
      </w:r>
    </w:p>
    <w:p w14:paraId="6ED628F2" w14:textId="34C0E31B" w:rsidR="003D3369" w:rsidRDefault="0071234D" w:rsidP="003D3369">
      <w:pPr>
        <w:pStyle w:val="Header"/>
        <w:tabs>
          <w:tab w:val="left" w:pos="1800"/>
        </w:tabs>
        <w:ind w:left="1800" w:hanging="1800"/>
        <w:rPr>
          <w:rFonts w:eastAsia="宋体"/>
          <w:sz w:val="22"/>
          <w:lang w:eastAsia="zh-CN"/>
        </w:rPr>
      </w:pPr>
      <w:r>
        <w:rPr>
          <w:rFonts w:eastAsia="宋体"/>
          <w:sz w:val="22"/>
          <w:lang w:eastAsia="zh-CN"/>
        </w:rPr>
        <w:t>Hefei</w:t>
      </w:r>
      <w:r w:rsidR="00C800AD">
        <w:rPr>
          <w:rFonts w:eastAsia="宋体"/>
          <w:sz w:val="22"/>
          <w:lang w:eastAsia="zh-CN"/>
        </w:rPr>
        <w:t>,</w:t>
      </w:r>
      <w:r w:rsidR="00625CC1">
        <w:rPr>
          <w:rFonts w:eastAsia="宋体"/>
          <w:sz w:val="22"/>
          <w:lang w:eastAsia="zh-CN"/>
        </w:rPr>
        <w:t xml:space="preserve"> </w:t>
      </w:r>
      <w:r>
        <w:rPr>
          <w:rFonts w:eastAsia="宋体"/>
          <w:sz w:val="22"/>
          <w:lang w:eastAsia="zh-CN"/>
        </w:rPr>
        <w:t>China</w:t>
      </w:r>
      <w:r w:rsidR="00041C58">
        <w:rPr>
          <w:rFonts w:eastAsia="宋体"/>
          <w:sz w:val="22"/>
          <w:lang w:eastAsia="zh-CN"/>
        </w:rPr>
        <w:t xml:space="preserve">, </w:t>
      </w:r>
      <w:r>
        <w:rPr>
          <w:rFonts w:eastAsia="宋体"/>
          <w:sz w:val="22"/>
          <w:lang w:eastAsia="zh-CN"/>
        </w:rPr>
        <w:t>October</w:t>
      </w:r>
      <w:r w:rsidR="00EF129F">
        <w:rPr>
          <w:rFonts w:eastAsia="宋体"/>
          <w:sz w:val="22"/>
          <w:lang w:eastAsia="zh-CN"/>
        </w:rPr>
        <w:t xml:space="preserve"> </w:t>
      </w:r>
      <w:r w:rsidR="00821C76">
        <w:rPr>
          <w:rFonts w:eastAsia="宋体"/>
          <w:sz w:val="22"/>
          <w:lang w:eastAsia="zh-CN"/>
        </w:rPr>
        <w:t>1</w:t>
      </w:r>
      <w:r>
        <w:rPr>
          <w:rFonts w:eastAsia="宋体"/>
          <w:sz w:val="22"/>
          <w:lang w:eastAsia="zh-CN"/>
        </w:rPr>
        <w:t>4</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18</w:t>
      </w:r>
      <w:r w:rsidR="000434D1" w:rsidRPr="000434D1">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B25D47">
        <w:rPr>
          <w:rFonts w:eastAsia="宋体"/>
          <w:sz w:val="22"/>
          <w:lang w:eastAsia="zh-CN"/>
        </w:rPr>
        <w:t>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D22A695"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5001F6">
        <w:rPr>
          <w:sz w:val="22"/>
        </w:rPr>
        <w:t>UE-initiated/event-driven beam management</w:t>
      </w:r>
    </w:p>
    <w:p w14:paraId="4D626EB5" w14:textId="04DC354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5001F6">
        <w:rPr>
          <w:rFonts w:eastAsia="宋体"/>
          <w:sz w:val="22"/>
          <w:lang w:eastAsia="zh-CN"/>
        </w:rPr>
        <w:t>2</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1ED636A4" w:rsidR="00822B56" w:rsidRDefault="00133F30" w:rsidP="00497AFF">
      <w:pPr>
        <w:pStyle w:val="00Text"/>
      </w:pPr>
      <w:bookmarkStart w:id="0" w:name="_Hlk30969022"/>
      <w:r>
        <w:t>The Rel-1</w:t>
      </w:r>
      <w:r w:rsidR="00822B56">
        <w:t>9</w:t>
      </w:r>
      <w:r>
        <w:t xml:space="preserve"> </w:t>
      </w:r>
      <w:r w:rsidR="002A42AA">
        <w:t>W</w:t>
      </w:r>
      <w:r w:rsidR="004B777D">
        <w:t>ID</w:t>
      </w:r>
      <w:r w:rsidR="00DC485D">
        <w:t xml:space="preserve"> </w:t>
      </w:r>
      <w:r w:rsidR="003B510F">
        <w:t xml:space="preserve">on </w:t>
      </w:r>
      <w:r w:rsidR="00822B56">
        <w:t xml:space="preserve">NR MIMO phase 5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p w14:paraId="7A949E8B" w14:textId="5FECC30E" w:rsidR="00822B56" w:rsidRPr="00822B56" w:rsidRDefault="00927978" w:rsidP="00822B56">
            <w:pPr>
              <w:numPr>
                <w:ilvl w:val="0"/>
                <w:numId w:val="36"/>
              </w:numPr>
              <w:overflowPunct w:val="0"/>
              <w:autoSpaceDE w:val="0"/>
              <w:autoSpaceDN w:val="0"/>
              <w:adjustRightInd w:val="0"/>
              <w:snapToGrid w:val="0"/>
              <w:spacing w:after="180"/>
            </w:pPr>
            <w:r>
              <w:t xml:space="preserve"> </w:t>
            </w:r>
            <w:bookmarkStart w:id="1" w:name="_Hlk145555364"/>
            <w:bookmarkEnd w:id="0"/>
            <w:r w:rsidR="00822B56" w:rsidRPr="00822B56">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3293263E" w14:textId="77777777" w:rsidR="00822B56" w:rsidRPr="00822B56" w:rsidRDefault="00822B56" w:rsidP="00822B56">
            <w:pPr>
              <w:numPr>
                <w:ilvl w:val="1"/>
                <w:numId w:val="36"/>
              </w:numPr>
              <w:overflowPunct w:val="0"/>
              <w:autoSpaceDE w:val="0"/>
              <w:autoSpaceDN w:val="0"/>
              <w:adjustRightInd w:val="0"/>
              <w:snapToGrid w:val="0"/>
              <w:spacing w:after="180"/>
            </w:pPr>
            <w:r w:rsidRPr="00822B56">
              <w:t xml:space="preserve">UL signaling content(s) (and procedure(s) as required) for UE-initiated/event-driven beam reporting facilitating fast beam switching </w:t>
            </w:r>
          </w:p>
          <w:p w14:paraId="22C1D1B9" w14:textId="66EFE9DB" w:rsidR="00822B56" w:rsidRDefault="00822B56" w:rsidP="00822B56">
            <w:pPr>
              <w:numPr>
                <w:ilvl w:val="1"/>
                <w:numId w:val="36"/>
              </w:numPr>
              <w:overflowPunct w:val="0"/>
              <w:autoSpaceDE w:val="0"/>
              <w:autoSpaceDN w:val="0"/>
              <w:adjustRightInd w:val="0"/>
              <w:snapToGrid w:val="0"/>
              <w:spacing w:after="180"/>
            </w:pPr>
            <w:r w:rsidRPr="00822B56">
              <w:t>UL signaling medium/container considering the UE-initiated/event-driven nature of the UL transmission, designed primarily for the purpose of beam reporting</w:t>
            </w:r>
            <w:bookmarkEnd w:id="1"/>
          </w:p>
        </w:tc>
      </w:tr>
    </w:tbl>
    <w:p w14:paraId="544A9901" w14:textId="3DFB7D78"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design</w:t>
      </w:r>
      <w:r w:rsidR="00B03639">
        <w:t xml:space="preserve"> of UE-initiated beam reporting, including the UL signaling medium for beam reporting and </w:t>
      </w:r>
      <w:r w:rsidR="009930CC">
        <w:t xml:space="preserve">the contents of each </w:t>
      </w:r>
      <w:r w:rsidR="00B03639">
        <w:t>beam reporting</w:t>
      </w:r>
      <w:r w:rsidR="00FA7086">
        <w:t>.</w:t>
      </w:r>
    </w:p>
    <w:p w14:paraId="60FF57C8" w14:textId="58153A2C" w:rsidR="004E2620" w:rsidRDefault="004E2620" w:rsidP="004E2620">
      <w:pPr>
        <w:pStyle w:val="01"/>
        <w:numPr>
          <w:ilvl w:val="0"/>
          <w:numId w:val="1"/>
        </w:numPr>
        <w:ind w:left="562" w:hanging="562"/>
      </w:pPr>
      <w:r>
        <w:t>Trigger Event</w:t>
      </w:r>
      <w:r w:rsidR="0048676A">
        <w:t xml:space="preserve"> Configuration</w:t>
      </w:r>
    </w:p>
    <w:p w14:paraId="321ACA38" w14:textId="4528457D" w:rsidR="00A561A1" w:rsidRDefault="0032010E" w:rsidP="00497AFF">
      <w:pPr>
        <w:pStyle w:val="00Text"/>
      </w:pPr>
      <w:r>
        <w:t>WA on event-1 and event-7 was reached in last meeting:</w:t>
      </w:r>
    </w:p>
    <w:tbl>
      <w:tblPr>
        <w:tblStyle w:val="TableGrid"/>
        <w:tblW w:w="0" w:type="auto"/>
        <w:tblLook w:val="04A0" w:firstRow="1" w:lastRow="0" w:firstColumn="1" w:lastColumn="0" w:noHBand="0" w:noVBand="1"/>
      </w:tblPr>
      <w:tblGrid>
        <w:gridCol w:w="9062"/>
      </w:tblGrid>
      <w:tr w:rsidR="00A561A1" w14:paraId="41225D2B" w14:textId="77777777" w:rsidTr="00A561A1">
        <w:tc>
          <w:tcPr>
            <w:tcW w:w="9062" w:type="dxa"/>
          </w:tcPr>
          <w:p w14:paraId="74D76136" w14:textId="77777777" w:rsidR="0032010E" w:rsidRPr="00AC1766" w:rsidRDefault="0032010E" w:rsidP="0032010E">
            <w:pPr>
              <w:shd w:val="clear" w:color="auto" w:fill="FFFFFF"/>
              <w:adjustRightInd w:val="0"/>
              <w:snapToGrid w:val="0"/>
              <w:rPr>
                <w:rFonts w:eastAsia="宋体"/>
                <w:b/>
                <w:bCs/>
                <w:iCs/>
                <w:color w:val="000000"/>
                <w:szCs w:val="20"/>
                <w:highlight w:val="darkYellow"/>
              </w:rPr>
            </w:pPr>
            <w:r w:rsidRPr="00AC1766">
              <w:rPr>
                <w:rFonts w:eastAsia="宋体"/>
                <w:b/>
                <w:bCs/>
                <w:iCs/>
                <w:color w:val="000000"/>
                <w:szCs w:val="20"/>
                <w:highlight w:val="darkYellow"/>
              </w:rPr>
              <w:t>Working Assumption</w:t>
            </w:r>
          </w:p>
          <w:p w14:paraId="05B948AF" w14:textId="77777777" w:rsidR="0032010E" w:rsidRPr="00DB6469" w:rsidRDefault="0032010E" w:rsidP="0032010E">
            <w:pPr>
              <w:adjustRightInd w:val="0"/>
              <w:snapToGrid w:val="0"/>
              <w:jc w:val="both"/>
              <w:rPr>
                <w:color w:val="000000"/>
                <w:szCs w:val="20"/>
              </w:rPr>
            </w:pPr>
            <w:r w:rsidRPr="00DB6469">
              <w:rPr>
                <w:szCs w:val="20"/>
              </w:rPr>
              <w:t>On UE-initiated/event-driven beam reporting, regarding</w:t>
            </w:r>
            <w:r w:rsidRPr="00DB6469">
              <w:rPr>
                <w:color w:val="000000"/>
                <w:szCs w:val="20"/>
              </w:rPr>
              <w:t xml:space="preserve"> trigger events, besides for Event-2, </w:t>
            </w:r>
            <w:r w:rsidRPr="00DB6469">
              <w:rPr>
                <w:rFonts w:eastAsia="Malgun Gothic"/>
                <w:szCs w:val="20"/>
              </w:rPr>
              <w:t xml:space="preserve">Event-1 and Event-7 are </w:t>
            </w:r>
            <w:r w:rsidRPr="00DB6469">
              <w:rPr>
                <w:color w:val="000000"/>
                <w:szCs w:val="20"/>
              </w:rPr>
              <w:t>both</w:t>
            </w:r>
            <w:r w:rsidRPr="00DB6469">
              <w:rPr>
                <w:rFonts w:eastAsia="Malgun Gothic"/>
                <w:szCs w:val="20"/>
              </w:rPr>
              <w:t xml:space="preserve"> supported.</w:t>
            </w:r>
          </w:p>
          <w:p w14:paraId="302622FD" w14:textId="77777777" w:rsidR="0032010E" w:rsidRPr="00DB6469" w:rsidRDefault="0032010E" w:rsidP="0032010E">
            <w:pPr>
              <w:numPr>
                <w:ilvl w:val="0"/>
                <w:numId w:val="43"/>
              </w:numPr>
              <w:adjustRightInd w:val="0"/>
              <w:snapToGrid w:val="0"/>
              <w:ind w:left="466" w:hanging="284"/>
              <w:jc w:val="both"/>
              <w:rPr>
                <w:szCs w:val="20"/>
              </w:rPr>
            </w:pPr>
            <w:r w:rsidRPr="00DB6469">
              <w:rPr>
                <w:szCs w:val="20"/>
              </w:rPr>
              <w:t>Event-1: Quality of the current beam is worse than a certain threshold.</w:t>
            </w:r>
          </w:p>
          <w:p w14:paraId="42190D57" w14:textId="77777777" w:rsidR="0032010E" w:rsidRPr="00942F0C" w:rsidRDefault="0032010E" w:rsidP="0032010E">
            <w:pPr>
              <w:numPr>
                <w:ilvl w:val="0"/>
                <w:numId w:val="43"/>
              </w:numPr>
              <w:adjustRightInd w:val="0"/>
              <w:snapToGrid w:val="0"/>
              <w:ind w:left="466" w:hanging="284"/>
              <w:jc w:val="both"/>
              <w:rPr>
                <w:szCs w:val="20"/>
              </w:rPr>
            </w:pPr>
            <w:r w:rsidRPr="00DB6469">
              <w:rPr>
                <w:rFonts w:eastAsia="PMingLiU"/>
                <w:szCs w:val="20"/>
                <w:lang w:eastAsia="zh-TW"/>
              </w:rPr>
              <w:t>Event-7</w:t>
            </w:r>
            <w:r w:rsidRPr="00DB6469">
              <w:rPr>
                <w:szCs w:val="20"/>
                <w:lang w:eastAsia="zh-TW"/>
              </w:rPr>
              <w:t xml:space="preserve">: </w:t>
            </w:r>
            <w:r w:rsidRPr="00DB6469">
              <w:rPr>
                <w:szCs w:val="20"/>
              </w:rPr>
              <w:t>Quality of at least one new beam, such as L1-RSRP, becomes a threshold value better than the RS</w:t>
            </w:r>
            <w:r w:rsidRPr="00DB6469">
              <w:rPr>
                <w:rFonts w:eastAsia="PMingLiU"/>
                <w:szCs w:val="20"/>
                <w:lang w:eastAsia="zh-TW"/>
              </w:rPr>
              <w:t xml:space="preserve"> </w:t>
            </w:r>
            <w:r w:rsidRPr="00942F0C">
              <w:rPr>
                <w:rFonts w:eastAsia="PMingLiU"/>
                <w:szCs w:val="20"/>
                <w:lang w:eastAsia="zh-TW"/>
              </w:rPr>
              <w:t>de</w:t>
            </w:r>
            <w:r w:rsidRPr="00942F0C">
              <w:rPr>
                <w:szCs w:val="20"/>
              </w:rPr>
              <w:t>rived from the activated TCI state with the M-th best quality.</w:t>
            </w:r>
          </w:p>
          <w:p w14:paraId="56219CBE" w14:textId="77777777" w:rsidR="0032010E" w:rsidRPr="00942F0C" w:rsidRDefault="0032010E" w:rsidP="0032010E">
            <w:pPr>
              <w:numPr>
                <w:ilvl w:val="1"/>
                <w:numId w:val="43"/>
              </w:numPr>
              <w:adjustRightInd w:val="0"/>
              <w:snapToGrid w:val="0"/>
              <w:jc w:val="both"/>
              <w:rPr>
                <w:szCs w:val="20"/>
              </w:rPr>
            </w:pPr>
            <w:r w:rsidRPr="00942F0C">
              <w:rPr>
                <w:szCs w:val="20"/>
              </w:rPr>
              <w:t>M is RRC configured with subjective to UE capability signalling</w:t>
            </w:r>
          </w:p>
          <w:p w14:paraId="62871291" w14:textId="77777777" w:rsidR="0032010E" w:rsidRPr="00942F0C" w:rsidRDefault="0032010E" w:rsidP="0032010E">
            <w:pPr>
              <w:numPr>
                <w:ilvl w:val="2"/>
                <w:numId w:val="43"/>
              </w:numPr>
              <w:adjustRightInd w:val="0"/>
              <w:snapToGrid w:val="0"/>
              <w:jc w:val="both"/>
              <w:rPr>
                <w:szCs w:val="20"/>
              </w:rPr>
            </w:pPr>
            <w:r w:rsidRPr="00942F0C">
              <w:rPr>
                <w:szCs w:val="20"/>
              </w:rPr>
              <w:t xml:space="preserve">UE may only indicate a single candidate value or not support Event-7. </w:t>
            </w:r>
          </w:p>
          <w:p w14:paraId="72E033F1" w14:textId="77777777" w:rsidR="0032010E" w:rsidRDefault="0032010E" w:rsidP="0032010E">
            <w:pPr>
              <w:numPr>
                <w:ilvl w:val="0"/>
                <w:numId w:val="43"/>
              </w:numPr>
              <w:adjustRightInd w:val="0"/>
              <w:snapToGrid w:val="0"/>
              <w:ind w:left="466" w:hanging="284"/>
              <w:jc w:val="both"/>
              <w:rPr>
                <w:szCs w:val="20"/>
              </w:rPr>
            </w:pPr>
            <w:r>
              <w:rPr>
                <w:szCs w:val="20"/>
              </w:rPr>
              <w:t xml:space="preserve">The additionally supported events will reuse the same </w:t>
            </w:r>
            <w:r w:rsidRPr="00DB6469">
              <w:rPr>
                <w:szCs w:val="20"/>
              </w:rPr>
              <w:t xml:space="preserve">design </w:t>
            </w:r>
            <w:r>
              <w:rPr>
                <w:szCs w:val="20"/>
              </w:rPr>
              <w:t>as</w:t>
            </w:r>
            <w:r w:rsidRPr="00DB6469">
              <w:rPr>
                <w:szCs w:val="20"/>
              </w:rPr>
              <w:t xml:space="preserve"> event 2</w:t>
            </w:r>
            <w:r>
              <w:rPr>
                <w:szCs w:val="20"/>
              </w:rPr>
              <w:t xml:space="preserve"> – unless there is consensus to do otherwise</w:t>
            </w:r>
          </w:p>
          <w:p w14:paraId="4C9D1458" w14:textId="1D2B65BC" w:rsidR="00A561A1" w:rsidRPr="00A561A1" w:rsidRDefault="0032010E" w:rsidP="0032010E">
            <w:pPr>
              <w:numPr>
                <w:ilvl w:val="0"/>
                <w:numId w:val="43"/>
              </w:numPr>
              <w:adjustRightInd w:val="0"/>
              <w:snapToGrid w:val="0"/>
              <w:ind w:left="466" w:hanging="284"/>
              <w:jc w:val="both"/>
              <w:rPr>
                <w:lang w:val="en-GB"/>
              </w:rPr>
            </w:pPr>
            <w:r>
              <w:rPr>
                <w:szCs w:val="20"/>
              </w:rPr>
              <w:t>The additionally supported events will be lower priority compared to event 2.</w:t>
            </w:r>
          </w:p>
        </w:tc>
      </w:tr>
    </w:tbl>
    <w:p w14:paraId="086C8618" w14:textId="5F531F04" w:rsidR="00FA20F0" w:rsidRDefault="00FA20F0" w:rsidP="00497AFF">
      <w:pPr>
        <w:pStyle w:val="00Text"/>
      </w:pPr>
      <w:r>
        <w:t xml:space="preserve">As stated in the above WA, the same design as Event-2 shall be reused for event-1 and event-7. They have lower priority. Therefore, </w:t>
      </w:r>
      <w:r w:rsidR="009D5A43">
        <w:t xml:space="preserve">we should consider the design for </w:t>
      </w:r>
      <w:r>
        <w:t>the Event-1 and Event-7 only after we have completed the designs for event-2 and the design for event-2 shall not be impacted by the consideration of event-1/7.</w:t>
      </w:r>
    </w:p>
    <w:p w14:paraId="2E8120C2" w14:textId="5758057E" w:rsidR="00FA20F0" w:rsidRPr="00FA20F0" w:rsidRDefault="00FA20F0" w:rsidP="00497AFF">
      <w:pPr>
        <w:pStyle w:val="00Text"/>
        <w:rPr>
          <w:b/>
          <w:bCs/>
          <w:i/>
          <w:iCs/>
        </w:rPr>
      </w:pPr>
      <w:r w:rsidRPr="00FA20F0">
        <w:rPr>
          <w:b/>
          <w:bCs/>
          <w:i/>
          <w:iCs/>
        </w:rPr>
        <w:t xml:space="preserve">Proposal 1: the Event-1/7 </w:t>
      </w:r>
      <w:r>
        <w:rPr>
          <w:b/>
          <w:bCs/>
          <w:i/>
          <w:iCs/>
        </w:rPr>
        <w:t>can</w:t>
      </w:r>
      <w:r w:rsidRPr="00FA20F0">
        <w:rPr>
          <w:b/>
          <w:bCs/>
          <w:i/>
          <w:iCs/>
        </w:rPr>
        <w:t xml:space="preserve"> be </w:t>
      </w:r>
      <w:r w:rsidR="00A42D3C">
        <w:rPr>
          <w:b/>
          <w:bCs/>
          <w:i/>
          <w:iCs/>
        </w:rPr>
        <w:t>worked on</w:t>
      </w:r>
      <w:r w:rsidRPr="00FA20F0">
        <w:rPr>
          <w:b/>
          <w:bCs/>
          <w:i/>
          <w:iCs/>
        </w:rPr>
        <w:t xml:space="preserve"> only after we have completed the designs for event-2. </w:t>
      </w:r>
    </w:p>
    <w:p w14:paraId="36690190" w14:textId="732BA9C2" w:rsidR="009F3963" w:rsidRDefault="0020210B" w:rsidP="00497AFF">
      <w:pPr>
        <w:pStyle w:val="00Text"/>
      </w:pPr>
      <w:bookmarkStart w:id="2" w:name="_Hlk173693710"/>
      <w:r>
        <w:t xml:space="preserve">The </w:t>
      </w:r>
      <w:r w:rsidR="009D5A43">
        <w:t>pending</w:t>
      </w:r>
      <w:r>
        <w:t xml:space="preserve"> issue of only one TRS in the indicated TCI state was discussed in last meeting:</w:t>
      </w:r>
      <w:bookmarkEnd w:id="2"/>
    </w:p>
    <w:tbl>
      <w:tblPr>
        <w:tblStyle w:val="TableGrid"/>
        <w:tblW w:w="0" w:type="auto"/>
        <w:tblLook w:val="04A0" w:firstRow="1" w:lastRow="0" w:firstColumn="1" w:lastColumn="0" w:noHBand="0" w:noVBand="1"/>
      </w:tblPr>
      <w:tblGrid>
        <w:gridCol w:w="9062"/>
      </w:tblGrid>
      <w:tr w:rsidR="0067688A" w14:paraId="01DE0F5D" w14:textId="77777777" w:rsidTr="0067688A">
        <w:tc>
          <w:tcPr>
            <w:tcW w:w="9062" w:type="dxa"/>
          </w:tcPr>
          <w:p w14:paraId="5B04DCD3" w14:textId="77777777" w:rsidR="0020210B" w:rsidRPr="002C3F7A" w:rsidRDefault="0020210B" w:rsidP="0020210B">
            <w:pPr>
              <w:rPr>
                <w:b/>
                <w:bCs/>
              </w:rPr>
            </w:pPr>
            <w:r w:rsidRPr="002C3F7A">
              <w:rPr>
                <w:b/>
                <w:bCs/>
              </w:rPr>
              <w:t>Agreement</w:t>
            </w:r>
          </w:p>
          <w:p w14:paraId="6498775F" w14:textId="77777777" w:rsidR="0020210B" w:rsidRPr="002C3F7A" w:rsidRDefault="0020210B" w:rsidP="0020210B">
            <w:pPr>
              <w:shd w:val="clear" w:color="auto" w:fill="FFFFFF"/>
              <w:adjustRightInd w:val="0"/>
              <w:snapToGrid w:val="0"/>
              <w:jc w:val="both"/>
              <w:rPr>
                <w:rFonts w:eastAsia="宋体"/>
                <w:color w:val="000000"/>
                <w:szCs w:val="20"/>
              </w:rPr>
            </w:pPr>
            <w:r w:rsidRPr="002C3F7A">
              <w:rPr>
                <w:rFonts w:eastAsia="宋体"/>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482866DB" w14:textId="77777777" w:rsidR="0020210B" w:rsidRPr="002C3F7A" w:rsidRDefault="0020210B" w:rsidP="0020210B">
            <w:pPr>
              <w:pStyle w:val="ListParagraph"/>
              <w:numPr>
                <w:ilvl w:val="0"/>
                <w:numId w:val="61"/>
              </w:numPr>
              <w:shd w:val="clear" w:color="auto" w:fill="FFFFFF"/>
              <w:adjustRightInd w:val="0"/>
              <w:snapToGrid w:val="0"/>
              <w:spacing w:line="257" w:lineRule="auto"/>
              <w:contextualSpacing w:val="0"/>
              <w:jc w:val="both"/>
              <w:rPr>
                <w:color w:val="000000"/>
                <w:szCs w:val="20"/>
              </w:rPr>
            </w:pPr>
            <w:r w:rsidRPr="002C3F7A">
              <w:rPr>
                <w:color w:val="000000"/>
                <w:szCs w:val="20"/>
              </w:rPr>
              <w:t>Option-1: Introducing additional s</w:t>
            </w:r>
            <w:r w:rsidRPr="002C3F7A">
              <w:rPr>
                <w:rFonts w:hint="eastAsia"/>
                <w:color w:val="000000"/>
                <w:szCs w:val="20"/>
              </w:rPr>
              <w:t>cheme: the RS for current be</w:t>
            </w:r>
            <w:r w:rsidRPr="002C3F7A">
              <w:rPr>
                <w:color w:val="000000"/>
                <w:szCs w:val="20"/>
              </w:rPr>
              <w:t>a</w:t>
            </w:r>
            <w:r w:rsidRPr="002C3F7A">
              <w:rPr>
                <w:rFonts w:hint="eastAsia"/>
                <w:color w:val="000000"/>
                <w:szCs w:val="20"/>
              </w:rPr>
              <w:t>m can be a CSI-RS for beam management derived from the QCL RS in the indicated TCI state</w:t>
            </w:r>
            <w:r w:rsidRPr="002C3F7A">
              <w:rPr>
                <w:color w:val="000000"/>
                <w:szCs w:val="20"/>
              </w:rPr>
              <w:t>;</w:t>
            </w:r>
          </w:p>
          <w:p w14:paraId="50FEB640" w14:textId="77777777" w:rsidR="0020210B" w:rsidRPr="002C3F7A" w:rsidRDefault="0020210B" w:rsidP="0020210B">
            <w:pPr>
              <w:pStyle w:val="ListParagraph"/>
              <w:numPr>
                <w:ilvl w:val="0"/>
                <w:numId w:val="61"/>
              </w:numPr>
              <w:shd w:val="clear" w:color="auto" w:fill="FFFFFF"/>
              <w:adjustRightInd w:val="0"/>
              <w:snapToGrid w:val="0"/>
              <w:spacing w:line="257" w:lineRule="auto"/>
              <w:contextualSpacing w:val="0"/>
              <w:jc w:val="both"/>
              <w:rPr>
                <w:color w:val="000000"/>
                <w:szCs w:val="20"/>
              </w:rPr>
            </w:pPr>
            <w:r w:rsidRPr="002C3F7A">
              <w:rPr>
                <w:color w:val="000000"/>
                <w:szCs w:val="20"/>
              </w:rPr>
              <w:t>Option-2: Further support TRS as measurement RS of current beam for determining L1-RSRP</w:t>
            </w:r>
          </w:p>
          <w:p w14:paraId="56A29528" w14:textId="77777777" w:rsidR="0020210B" w:rsidRPr="002C3F7A" w:rsidRDefault="0020210B" w:rsidP="0020210B">
            <w:pPr>
              <w:pStyle w:val="ListParagraph"/>
              <w:numPr>
                <w:ilvl w:val="0"/>
                <w:numId w:val="61"/>
              </w:numPr>
              <w:shd w:val="clear" w:color="auto" w:fill="FFFFFF"/>
              <w:adjustRightInd w:val="0"/>
              <w:snapToGrid w:val="0"/>
              <w:spacing w:line="257" w:lineRule="auto"/>
              <w:contextualSpacing w:val="0"/>
              <w:jc w:val="both"/>
              <w:rPr>
                <w:color w:val="000000"/>
                <w:szCs w:val="20"/>
              </w:rPr>
            </w:pPr>
            <w:r w:rsidRPr="002C3F7A">
              <w:rPr>
                <w:color w:val="000000"/>
                <w:szCs w:val="20"/>
              </w:rPr>
              <w:t>Option-3: Introducing additional s</w:t>
            </w:r>
            <w:r w:rsidRPr="002C3F7A">
              <w:rPr>
                <w:rFonts w:hint="eastAsia"/>
                <w:color w:val="000000"/>
                <w:szCs w:val="20"/>
              </w:rPr>
              <w:t xml:space="preserve">cheme: </w:t>
            </w:r>
            <w:r w:rsidRPr="002C3F7A">
              <w:rPr>
                <w:color w:val="000000"/>
                <w:szCs w:val="20"/>
              </w:rPr>
              <w:t>The RS for current beam is explicitly configured by RRC or MAC-CE (Option-2C in RAN1 116b agreement).</w:t>
            </w:r>
          </w:p>
          <w:p w14:paraId="36410C8E" w14:textId="77777777" w:rsidR="0020210B" w:rsidRPr="002C3F7A" w:rsidRDefault="0020210B" w:rsidP="0020210B">
            <w:pPr>
              <w:pStyle w:val="ListParagraph"/>
              <w:numPr>
                <w:ilvl w:val="0"/>
                <w:numId w:val="61"/>
              </w:numPr>
              <w:shd w:val="clear" w:color="auto" w:fill="FFFFFF"/>
              <w:adjustRightInd w:val="0"/>
              <w:snapToGrid w:val="0"/>
              <w:spacing w:line="257" w:lineRule="auto"/>
              <w:contextualSpacing w:val="0"/>
              <w:jc w:val="both"/>
              <w:rPr>
                <w:color w:val="000000"/>
                <w:szCs w:val="20"/>
              </w:rPr>
            </w:pPr>
            <w:r w:rsidRPr="002C3F7A">
              <w:rPr>
                <w:color w:val="000000"/>
                <w:szCs w:val="20"/>
              </w:rPr>
              <w:lastRenderedPageBreak/>
              <w:t xml:space="preserve">Option-4: No further enhancement </w:t>
            </w:r>
          </w:p>
          <w:p w14:paraId="155891CD" w14:textId="16A0A10B" w:rsidR="0067688A" w:rsidRDefault="0020210B" w:rsidP="0020210B">
            <w:r w:rsidRPr="002C3F7A">
              <w:t xml:space="preserve">Note: If there is no consensus in RAN1 on one of Options 1/2/3, Option 4 will be taken. </w:t>
            </w:r>
          </w:p>
        </w:tc>
      </w:tr>
    </w:tbl>
    <w:p w14:paraId="52D148A8" w14:textId="458672FE" w:rsidR="0067688A" w:rsidRDefault="00017A79" w:rsidP="00497AFF">
      <w:pPr>
        <w:pStyle w:val="00Text"/>
      </w:pPr>
      <w:r>
        <w:lastRenderedPageBreak/>
        <w:t>The</w:t>
      </w:r>
      <w:r w:rsidR="0067688A">
        <w:t xml:space="preserve"> Option-1 does not work</w:t>
      </w:r>
      <w:r>
        <w:t xml:space="preserve"> because w</w:t>
      </w:r>
      <w:r w:rsidR="0067688A">
        <w:t xml:space="preserve">hen the QCL RS in one TCI state for PDCCH/PDSCH is a single TRS, there is no method for UE to derive another CSI-RS for beam management with a proper way. The QCL source for a TRS can only be SSB or another TRS. However, on the other hand, one CSI-RS for beam management can only be the QCL target of one TRS. Using QCL source to derive one QCL target seems not the proper method. Furthermore, generally multiple different CSI-RS resources </w:t>
      </w:r>
      <w:r w:rsidR="009D5A43">
        <w:t>can be QCLed to one same TRS</w:t>
      </w:r>
      <w:r w:rsidR="0067688A">
        <w:t xml:space="preserve">. </w:t>
      </w:r>
      <w:r w:rsidR="006E3EB6">
        <w:t xml:space="preserve"> Option-2 and Option-3 need </w:t>
      </w:r>
      <w:r w:rsidR="009D5A43">
        <w:t>introduction of</w:t>
      </w:r>
      <w:r w:rsidR="006E3EB6">
        <w:t xml:space="preserve"> new UE behavior and thus more specification efforts, which is not favorable</w:t>
      </w:r>
      <w:r>
        <w:t xml:space="preserve">. </w:t>
      </w:r>
      <w:r w:rsidR="009D5A43">
        <w:t>And the solution of Option-3 does not work for the DCI-based beam switch in unified TCI framework.</w:t>
      </w:r>
      <w:r>
        <w:t>Therefore,</w:t>
      </w:r>
      <w:r w:rsidR="006E3EB6">
        <w:t xml:space="preserve"> Option-4 </w:t>
      </w:r>
      <w:r>
        <w:t>is our only choice</w:t>
      </w:r>
      <w:r w:rsidR="006E3EB6">
        <w:t>.</w:t>
      </w:r>
      <w:r>
        <w:t xml:space="preserve"> For this case, the gNB can configure the agreed scheme-2 through system implementation.</w:t>
      </w:r>
      <w:r w:rsidR="006E3EB6">
        <w:t xml:space="preserve"> </w:t>
      </w:r>
    </w:p>
    <w:p w14:paraId="2B7FD7FD" w14:textId="77B7C6FB" w:rsidR="0067688A" w:rsidRPr="00586162" w:rsidRDefault="0067688A" w:rsidP="00497AFF">
      <w:pPr>
        <w:pStyle w:val="00Text"/>
        <w:rPr>
          <w:b/>
          <w:bCs/>
          <w:i/>
          <w:iCs/>
        </w:rPr>
      </w:pPr>
      <w:bookmarkStart w:id="3" w:name="_Hlk173693728"/>
      <w:r w:rsidRPr="00586162">
        <w:rPr>
          <w:b/>
          <w:bCs/>
          <w:i/>
          <w:iCs/>
        </w:rPr>
        <w:t xml:space="preserve">Proposal </w:t>
      </w:r>
      <w:r w:rsidR="00053C24">
        <w:rPr>
          <w:b/>
          <w:bCs/>
          <w:i/>
          <w:iCs/>
        </w:rPr>
        <w:t>2</w:t>
      </w:r>
      <w:r w:rsidRPr="00586162">
        <w:rPr>
          <w:b/>
          <w:bCs/>
          <w:i/>
          <w:iCs/>
        </w:rPr>
        <w:t xml:space="preserve">: </w:t>
      </w:r>
      <w:r w:rsidR="00017A79">
        <w:rPr>
          <w:b/>
          <w:bCs/>
          <w:i/>
          <w:iCs/>
        </w:rPr>
        <w:t>For the case when</w:t>
      </w:r>
      <w:r w:rsidRPr="00586162">
        <w:rPr>
          <w:b/>
          <w:bCs/>
          <w:i/>
          <w:iCs/>
        </w:rPr>
        <w:t xml:space="preserve"> </w:t>
      </w:r>
      <w:r w:rsidR="00017A79">
        <w:rPr>
          <w:b/>
          <w:bCs/>
          <w:i/>
          <w:iCs/>
        </w:rPr>
        <w:t>only one</w:t>
      </w:r>
      <w:r w:rsidRPr="00586162">
        <w:rPr>
          <w:b/>
          <w:bCs/>
          <w:i/>
          <w:iCs/>
        </w:rPr>
        <w:t xml:space="preserve"> TRS is configured in the indicated TCI state</w:t>
      </w:r>
      <w:r w:rsidR="00017A79">
        <w:rPr>
          <w:b/>
          <w:bCs/>
          <w:i/>
          <w:iCs/>
        </w:rPr>
        <w:t>, support Option 4.</w:t>
      </w:r>
      <w:r w:rsidRPr="00586162">
        <w:rPr>
          <w:b/>
          <w:bCs/>
          <w:i/>
          <w:iCs/>
        </w:rPr>
        <w:t xml:space="preserve"> </w:t>
      </w:r>
    </w:p>
    <w:bookmarkEnd w:id="3"/>
    <w:p w14:paraId="60288ECC" w14:textId="2464F98C" w:rsidR="00467796" w:rsidRDefault="001D4429" w:rsidP="00467796">
      <w:pPr>
        <w:pStyle w:val="01"/>
        <w:numPr>
          <w:ilvl w:val="0"/>
          <w:numId w:val="1"/>
        </w:numPr>
        <w:ind w:left="562" w:hanging="562"/>
      </w:pPr>
      <w:r>
        <w:t>R</w:t>
      </w:r>
      <w:r w:rsidR="00467796">
        <w:t>eport</w:t>
      </w:r>
      <w:r w:rsidR="001A41EA">
        <w:t>ing</w:t>
      </w:r>
      <w:r w:rsidR="00467796">
        <w:t xml:space="preserve"> </w:t>
      </w:r>
      <w:r>
        <w:t>C</w:t>
      </w:r>
      <w:r w:rsidR="00467796">
        <w:t>ontent</w:t>
      </w:r>
      <w:r w:rsidR="006E7477">
        <w:t>s</w:t>
      </w:r>
    </w:p>
    <w:p w14:paraId="6EC40438" w14:textId="138F5D70" w:rsidR="0048676A" w:rsidRDefault="0048676A" w:rsidP="0048676A">
      <w:pPr>
        <w:pStyle w:val="00Text"/>
      </w:pPr>
      <w:r>
        <w:t>For the Event-2, reporting content of Option-3 was agreed and also the following L1-RSRP report format is agreed:</w:t>
      </w:r>
    </w:p>
    <w:tbl>
      <w:tblPr>
        <w:tblStyle w:val="TableGrid"/>
        <w:tblW w:w="0" w:type="auto"/>
        <w:tblLook w:val="04A0" w:firstRow="1" w:lastRow="0" w:firstColumn="1" w:lastColumn="0" w:noHBand="0" w:noVBand="1"/>
      </w:tblPr>
      <w:tblGrid>
        <w:gridCol w:w="9062"/>
      </w:tblGrid>
      <w:tr w:rsidR="006F4CEF" w14:paraId="4284E8E0" w14:textId="77777777" w:rsidTr="006F4CEF">
        <w:tc>
          <w:tcPr>
            <w:tcW w:w="9062" w:type="dxa"/>
          </w:tcPr>
          <w:p w14:paraId="5FDAE90A" w14:textId="77777777" w:rsidR="0048676A" w:rsidRPr="00220C61" w:rsidRDefault="0048676A" w:rsidP="0048676A">
            <w:pPr>
              <w:shd w:val="clear" w:color="auto" w:fill="FFFFFF"/>
              <w:snapToGrid w:val="0"/>
              <w:rPr>
                <w:rFonts w:eastAsia="宋体"/>
                <w:b/>
                <w:bCs/>
                <w:i/>
                <w:iCs/>
                <w:color w:val="000000"/>
              </w:rPr>
            </w:pPr>
            <w:r w:rsidRPr="00220C61">
              <w:rPr>
                <w:rFonts w:eastAsia="宋体"/>
                <w:b/>
                <w:bCs/>
                <w:iCs/>
                <w:color w:val="000000"/>
                <w:highlight w:val="green"/>
              </w:rPr>
              <w:t>Agreement</w:t>
            </w:r>
          </w:p>
          <w:p w14:paraId="6C2B17CC" w14:textId="77777777" w:rsidR="0048676A" w:rsidRDefault="0048676A" w:rsidP="0048676A">
            <w:pPr>
              <w:shd w:val="clear" w:color="auto" w:fill="FFFFFF"/>
              <w:adjustRightInd w:val="0"/>
              <w:snapToGrid w:val="0"/>
              <w:rPr>
                <w:rFonts w:eastAsia="宋体"/>
                <w:color w:val="000000"/>
                <w:szCs w:val="20"/>
              </w:rPr>
            </w:pPr>
            <w:r>
              <w:rPr>
                <w:rFonts w:eastAsia="宋体"/>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48676A" w14:paraId="53B47DEC"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3CCDEB"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CRI or SSBRI #1</w:t>
                  </w:r>
                </w:p>
              </w:tc>
            </w:tr>
            <w:tr w:rsidR="0048676A" w14:paraId="5FCD1934"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4FA07F"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CRI or SSBRI #2</w:t>
                  </w:r>
                </w:p>
              </w:tc>
            </w:tr>
            <w:tr w:rsidR="0048676A" w14:paraId="4D0AE645"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4CBD66"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w:t>
                  </w:r>
                </w:p>
              </w:tc>
            </w:tr>
            <w:tr w:rsidR="0048676A" w14:paraId="05834E31"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30B457"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CRI or SSBRI #N</w:t>
                  </w:r>
                </w:p>
              </w:tc>
            </w:tr>
            <w:tr w:rsidR="0048676A" w14:paraId="6276098A"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5B6673"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L1-RSRP #1</w:t>
                  </w:r>
                </w:p>
              </w:tc>
            </w:tr>
            <w:tr w:rsidR="0048676A" w14:paraId="1E0C37FB" w14:textId="77777777" w:rsidTr="00C91054">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58E313"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Differential L1-RSRP #2</w:t>
                  </w:r>
                </w:p>
              </w:tc>
            </w:tr>
            <w:tr w:rsidR="0048676A" w14:paraId="1B373048" w14:textId="77777777" w:rsidTr="00C91054">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CC571F"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w:t>
                  </w:r>
                </w:p>
              </w:tc>
            </w:tr>
            <w:tr w:rsidR="0048676A" w14:paraId="5F2DACEC" w14:textId="77777777" w:rsidTr="00C91054">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4402D7"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Differential L1-RSRP #N</w:t>
                  </w:r>
                </w:p>
              </w:tc>
            </w:tr>
            <w:tr w:rsidR="0048676A" w14:paraId="6E0A1925"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4FCA20"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 xml:space="preserve">Differential L1-RSRP for current beam, if </w:t>
                  </w:r>
                  <w:r>
                    <w:rPr>
                      <w:rFonts w:eastAsia="宋体"/>
                      <w:szCs w:val="20"/>
                    </w:rPr>
                    <w:t>report mode that current beam is always reported is enabled by RRC</w:t>
                  </w:r>
                </w:p>
              </w:tc>
            </w:tr>
            <w:tr w:rsidR="0048676A" w14:paraId="30ECC273"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39376" w14:textId="77777777" w:rsidR="0048676A" w:rsidRDefault="0048676A" w:rsidP="0048676A">
                  <w:pPr>
                    <w:shd w:val="clear" w:color="auto" w:fill="FFFFFF"/>
                    <w:adjustRightInd w:val="0"/>
                    <w:snapToGrid w:val="0"/>
                    <w:jc w:val="center"/>
                    <w:rPr>
                      <w:rFonts w:eastAsia="宋体"/>
                      <w:color w:val="000000"/>
                      <w:szCs w:val="20"/>
                    </w:rPr>
                  </w:pPr>
                  <w:r>
                    <w:rPr>
                      <w:rFonts w:eastAsia="宋体"/>
                      <w:szCs w:val="20"/>
                      <w:lang w:eastAsia="zh-CN"/>
                    </w:rPr>
                    <w:t>Not</w:t>
                  </w:r>
                  <w:r>
                    <w:rPr>
                      <w:rFonts w:eastAsia="宋体" w:hint="eastAsia"/>
                      <w:szCs w:val="20"/>
                      <w:lang w:eastAsia="zh-CN"/>
                    </w:rPr>
                    <w:t>e</w:t>
                  </w:r>
                  <w:r>
                    <w:rPr>
                      <w:rFonts w:eastAsia="宋体"/>
                      <w:szCs w:val="20"/>
                      <w:lang w:eastAsia="zh-CN"/>
                    </w:rPr>
                    <w:t>: Other contents are not precluded</w:t>
                  </w:r>
                </w:p>
              </w:tc>
            </w:tr>
          </w:tbl>
          <w:p w14:paraId="05EC928B" w14:textId="77777777" w:rsidR="0048676A" w:rsidRDefault="0048676A" w:rsidP="0048676A">
            <w:pPr>
              <w:shd w:val="clear" w:color="auto" w:fill="FFFFFF"/>
              <w:adjustRightInd w:val="0"/>
              <w:snapToGrid w:val="0"/>
              <w:ind w:left="-1080"/>
              <w:rPr>
                <w:rFonts w:eastAsia="宋体"/>
                <w:color w:val="000000"/>
                <w:szCs w:val="20"/>
              </w:rPr>
            </w:pPr>
            <w:r>
              <w:rPr>
                <w:rFonts w:eastAsia="宋体"/>
                <w:color w:val="000000"/>
                <w:szCs w:val="20"/>
              </w:rPr>
              <w:t>.</w:t>
            </w:r>
          </w:p>
          <w:p w14:paraId="5FBE8D06" w14:textId="77777777" w:rsidR="0048676A" w:rsidRDefault="0048676A" w:rsidP="0048676A">
            <w:pPr>
              <w:numPr>
                <w:ilvl w:val="2"/>
                <w:numId w:val="59"/>
              </w:numPr>
              <w:shd w:val="clear" w:color="auto" w:fill="FFFFFF"/>
              <w:tabs>
                <w:tab w:val="clear" w:pos="2160"/>
                <w:tab w:val="left" w:pos="1080"/>
              </w:tabs>
              <w:adjustRightInd w:val="0"/>
              <w:snapToGrid w:val="0"/>
              <w:ind w:left="1080"/>
              <w:rPr>
                <w:rFonts w:eastAsia="宋体"/>
                <w:szCs w:val="20"/>
              </w:rPr>
            </w:pPr>
            <w:r>
              <w:rPr>
                <w:rFonts w:eastAsia="宋体"/>
                <w:color w:val="000000"/>
                <w:szCs w:val="20"/>
              </w:rPr>
              <w:t>Differential L1-RSRP #2~#N/current beam is determined based on the difference between measured L1-RSRP corresponding to the CRI/SSBRI #2~#N/current beam and the measured L1-RSRP corresponding to CRI/SSBRI #1</w:t>
            </w:r>
          </w:p>
          <w:p w14:paraId="2C3517AA" w14:textId="77777777" w:rsidR="0048676A" w:rsidRDefault="0048676A" w:rsidP="0048676A">
            <w:pPr>
              <w:numPr>
                <w:ilvl w:val="3"/>
                <w:numId w:val="59"/>
              </w:numPr>
              <w:shd w:val="clear" w:color="auto" w:fill="FFFFFF"/>
              <w:tabs>
                <w:tab w:val="clear" w:pos="2880"/>
                <w:tab w:val="left" w:pos="1800"/>
              </w:tabs>
              <w:adjustRightInd w:val="0"/>
              <w:snapToGrid w:val="0"/>
              <w:ind w:left="1800"/>
              <w:rPr>
                <w:rFonts w:eastAsia="宋体"/>
                <w:szCs w:val="20"/>
              </w:rPr>
            </w:pPr>
            <w:r>
              <w:rPr>
                <w:rFonts w:eastAsia="宋体"/>
                <w:szCs w:val="20"/>
              </w:rPr>
              <w:t xml:space="preserve">L1-RSRP#1 is the largest measured RSRP among reported ones, and an </w:t>
            </w:r>
            <w:r>
              <w:rPr>
                <w:rFonts w:eastAsia="宋体"/>
                <w:szCs w:val="20"/>
                <w:lang w:eastAsia="zh-CN"/>
              </w:rPr>
              <w:t>absolute L1-RSRP.</w:t>
            </w:r>
          </w:p>
          <w:p w14:paraId="0BD9B199" w14:textId="77777777" w:rsidR="0048676A" w:rsidRDefault="0048676A" w:rsidP="0048676A">
            <w:pPr>
              <w:numPr>
                <w:ilvl w:val="3"/>
                <w:numId w:val="59"/>
              </w:numPr>
              <w:shd w:val="clear" w:color="auto" w:fill="FFFFFF"/>
              <w:tabs>
                <w:tab w:val="clear" w:pos="2880"/>
                <w:tab w:val="left" w:pos="1800"/>
              </w:tabs>
              <w:adjustRightInd w:val="0"/>
              <w:snapToGrid w:val="0"/>
              <w:ind w:left="1800"/>
              <w:rPr>
                <w:rFonts w:eastAsia="宋体"/>
                <w:szCs w:val="20"/>
              </w:rPr>
            </w:pPr>
            <w:r>
              <w:rPr>
                <w:rFonts w:eastAsia="宋体"/>
                <w:szCs w:val="20"/>
              </w:rPr>
              <w:t>FFS: range and step size of differential L1-RSRP</w:t>
            </w:r>
          </w:p>
          <w:p w14:paraId="397EF015" w14:textId="77777777" w:rsidR="0048676A" w:rsidRDefault="0048676A" w:rsidP="0048676A">
            <w:pPr>
              <w:numPr>
                <w:ilvl w:val="2"/>
                <w:numId w:val="59"/>
              </w:numPr>
              <w:shd w:val="clear" w:color="auto" w:fill="FFFFFF"/>
              <w:tabs>
                <w:tab w:val="clear" w:pos="2160"/>
                <w:tab w:val="left" w:pos="1080"/>
              </w:tabs>
              <w:adjustRightInd w:val="0"/>
              <w:snapToGrid w:val="0"/>
              <w:ind w:left="1080"/>
              <w:rPr>
                <w:rFonts w:eastAsia="宋体"/>
                <w:szCs w:val="20"/>
              </w:rPr>
            </w:pPr>
            <w:r>
              <w:rPr>
                <w:rFonts w:eastAsia="宋体"/>
                <w:szCs w:val="20"/>
              </w:rPr>
              <w:t xml:space="preserve">FFS: Whether/how to report additional indication of which CRI/SSBRI(s) satisfy the condition of Event-2. </w:t>
            </w:r>
          </w:p>
          <w:p w14:paraId="775CE9DE" w14:textId="5B29D902" w:rsidR="006F4CEF" w:rsidRPr="006F4CEF" w:rsidRDefault="0048676A" w:rsidP="0048676A">
            <w:pPr>
              <w:numPr>
                <w:ilvl w:val="2"/>
                <w:numId w:val="59"/>
              </w:numPr>
              <w:shd w:val="clear" w:color="auto" w:fill="FFFFFF"/>
              <w:tabs>
                <w:tab w:val="clear" w:pos="2160"/>
                <w:tab w:val="left" w:pos="1080"/>
              </w:tabs>
              <w:adjustRightInd w:val="0"/>
              <w:snapToGrid w:val="0"/>
              <w:ind w:left="1080"/>
              <w:rPr>
                <w:lang w:val="en-GB"/>
              </w:rPr>
            </w:pPr>
            <w:r>
              <w:rPr>
                <w:rFonts w:eastAsia="宋体" w:hint="eastAsia"/>
                <w:szCs w:val="20"/>
                <w:lang w:eastAsia="zh-CN"/>
              </w:rPr>
              <w:t>FFS</w:t>
            </w:r>
            <w:r>
              <w:rPr>
                <w:rFonts w:eastAsia="宋体"/>
                <w:szCs w:val="20"/>
              </w:rPr>
              <w:t xml:space="preserve">: Additional report content(s) </w:t>
            </w:r>
            <w:r w:rsidRPr="00D46015">
              <w:rPr>
                <w:rFonts w:eastAsia="宋体"/>
                <w:szCs w:val="20"/>
              </w:rPr>
              <w:t>(e.g., reporting configuration ID, indication for synchronization state, event ID, or cell ID)</w:t>
            </w:r>
            <w:r>
              <w:rPr>
                <w:rFonts w:eastAsia="宋体"/>
                <w:szCs w:val="20"/>
              </w:rPr>
              <w:t>.</w:t>
            </w:r>
          </w:p>
        </w:tc>
      </w:tr>
    </w:tbl>
    <w:p w14:paraId="0DDA3F3C" w14:textId="74A09033" w:rsidR="00D86612" w:rsidRDefault="00D86612" w:rsidP="00467796">
      <w:pPr>
        <w:pStyle w:val="00Text"/>
      </w:pPr>
      <w:r>
        <w:t xml:space="preserve">Regarding the range and step size of differential L1-RSRP, the specification of 4 bits and </w:t>
      </w:r>
      <w:r w:rsidR="009D5A43">
        <w:t>2</w:t>
      </w:r>
      <w:r>
        <w:t xml:space="preserve"> dB step size in current spec shall be reused. Considering the accuracy of L1-RSRP measurement in practical implementation, there is no use case to use a finer resolution for differential L1-RSRP. For example, reducing the step size to 1dB would need one more bit for each differential L1-RSRP to keep the same value range as now.</w:t>
      </w:r>
    </w:p>
    <w:p w14:paraId="046B86D6" w14:textId="6605E98E" w:rsidR="00D86612" w:rsidRPr="00D86612" w:rsidRDefault="00D86612" w:rsidP="00467796">
      <w:pPr>
        <w:pStyle w:val="00Text"/>
        <w:rPr>
          <w:b/>
          <w:bCs/>
          <w:i/>
          <w:iCs/>
        </w:rPr>
      </w:pPr>
      <w:r w:rsidRPr="00D86612">
        <w:rPr>
          <w:b/>
          <w:bCs/>
          <w:i/>
          <w:iCs/>
        </w:rPr>
        <w:t xml:space="preserve">Proposal </w:t>
      </w:r>
      <w:r w:rsidR="00053C24">
        <w:rPr>
          <w:b/>
          <w:bCs/>
          <w:i/>
          <w:iCs/>
        </w:rPr>
        <w:t>3</w:t>
      </w:r>
      <w:r w:rsidRPr="00D86612">
        <w:rPr>
          <w:b/>
          <w:bCs/>
          <w:i/>
          <w:iCs/>
        </w:rPr>
        <w:t>: The differential L1-RSRP in UEI beam report still reuse 4 bits and 2dB step size.</w:t>
      </w:r>
    </w:p>
    <w:p w14:paraId="0809B08A" w14:textId="5BE1866E" w:rsidR="00D86612" w:rsidRDefault="00D86612" w:rsidP="00467796">
      <w:pPr>
        <w:pStyle w:val="00Text"/>
      </w:pPr>
      <w:r>
        <w:t xml:space="preserve">Regarding the proposal of reporting additional indication of which CRI/SSBRI satisfy the conditions of Event-2, our view is that it is not needed. First of all, </w:t>
      </w:r>
      <w:r w:rsidR="00DA22AE">
        <w:t xml:space="preserve">the condition of event-2 is only used to trigger the UEI beam reporting, not for beam switch. Secondly, the gNB determines the beam switch based on </w:t>
      </w:r>
      <w:r w:rsidR="009633AF">
        <w:t xml:space="preserve">the reported </w:t>
      </w:r>
      <w:r w:rsidR="00DA22AE">
        <w:t>beam quality in</w:t>
      </w:r>
      <w:r w:rsidR="009633AF">
        <w:t>stead of the conditions of Event-2. Furthermore, if the gNB wants to know which CRI/SSBRIs have L1-RSRP satisfying the condition of Event-2, the gNB can configure the reporting of L1-RSRP of current beam, which is already supported.</w:t>
      </w:r>
    </w:p>
    <w:p w14:paraId="51200C47" w14:textId="5922D1F6" w:rsidR="00CA6AA4" w:rsidRDefault="009633AF" w:rsidP="00CA6AA4">
      <w:pPr>
        <w:pStyle w:val="00Text"/>
        <w:rPr>
          <w:b/>
          <w:bCs/>
          <w:i/>
          <w:iCs/>
        </w:rPr>
      </w:pPr>
      <w:r w:rsidRPr="009633AF">
        <w:rPr>
          <w:b/>
          <w:bCs/>
          <w:i/>
          <w:iCs/>
        </w:rPr>
        <w:lastRenderedPageBreak/>
        <w:t xml:space="preserve">Proposal </w:t>
      </w:r>
      <w:r w:rsidR="00053C24">
        <w:rPr>
          <w:b/>
          <w:bCs/>
          <w:i/>
          <w:iCs/>
        </w:rPr>
        <w:t>4</w:t>
      </w:r>
      <w:r w:rsidRPr="009633AF">
        <w:rPr>
          <w:b/>
          <w:bCs/>
          <w:i/>
          <w:iCs/>
        </w:rPr>
        <w:t>: Do not support to report additional indication of which CRI/SSBRI(s) satisfy the condition of Event-2.</w:t>
      </w:r>
      <w:bookmarkStart w:id="4" w:name="_Hlk166015031"/>
    </w:p>
    <w:bookmarkEnd w:id="4"/>
    <w:p w14:paraId="0EFB16DB" w14:textId="667D5C92" w:rsidR="00467796" w:rsidRDefault="00467796" w:rsidP="00467796">
      <w:pPr>
        <w:pStyle w:val="01"/>
        <w:numPr>
          <w:ilvl w:val="0"/>
          <w:numId w:val="1"/>
        </w:numPr>
        <w:ind w:left="562" w:hanging="562"/>
      </w:pPr>
      <w:r>
        <w:t>UL signaling for reporting</w:t>
      </w:r>
    </w:p>
    <w:p w14:paraId="780B2D74" w14:textId="22612D86" w:rsidR="008E4D27" w:rsidRDefault="008E4D27" w:rsidP="00467796">
      <w:pPr>
        <w:pStyle w:val="00Text"/>
      </w:pPr>
      <w:r>
        <w:t>At the current moment, the key design for UL signaling medium is the design of 1</w:t>
      </w:r>
      <w:r w:rsidRPr="008E4D27">
        <w:rPr>
          <w:vertAlign w:val="superscript"/>
        </w:rPr>
        <w:t>st</w:t>
      </w:r>
      <w:r>
        <w:t xml:space="preserve"> PUCCH channel:</w:t>
      </w:r>
    </w:p>
    <w:tbl>
      <w:tblPr>
        <w:tblStyle w:val="TableGrid"/>
        <w:tblW w:w="0" w:type="auto"/>
        <w:tblLook w:val="04A0" w:firstRow="1" w:lastRow="0" w:firstColumn="1" w:lastColumn="0" w:noHBand="0" w:noVBand="1"/>
      </w:tblPr>
      <w:tblGrid>
        <w:gridCol w:w="9062"/>
      </w:tblGrid>
      <w:tr w:rsidR="008E4D27" w14:paraId="24C5854C" w14:textId="77777777" w:rsidTr="008E4D27">
        <w:tc>
          <w:tcPr>
            <w:tcW w:w="9062" w:type="dxa"/>
          </w:tcPr>
          <w:p w14:paraId="579B46A8" w14:textId="77777777" w:rsidR="008E4D27" w:rsidRPr="008E4D27" w:rsidRDefault="008E4D27" w:rsidP="008E4D27">
            <w:pPr>
              <w:rPr>
                <w:rFonts w:ascii="Times" w:eastAsia="Batang" w:hAnsi="Times" w:cs="Times"/>
                <w:b/>
                <w:bCs/>
                <w:highlight w:val="green"/>
                <w:lang w:val="en-GB" w:eastAsia="x-none"/>
              </w:rPr>
            </w:pPr>
            <w:r w:rsidRPr="008E4D27">
              <w:rPr>
                <w:rFonts w:ascii="Times" w:eastAsia="Batang" w:hAnsi="Times" w:cs="Times"/>
                <w:b/>
                <w:bCs/>
                <w:highlight w:val="green"/>
                <w:lang w:val="en-GB" w:eastAsia="x-none"/>
              </w:rPr>
              <w:t>Agreement</w:t>
            </w:r>
          </w:p>
          <w:p w14:paraId="7AF27517" w14:textId="77777777" w:rsidR="008E4D27" w:rsidRPr="008E4D27" w:rsidRDefault="008E4D27" w:rsidP="008E4D27">
            <w:pPr>
              <w:shd w:val="clear" w:color="auto" w:fill="FFFFFF"/>
              <w:adjustRightInd w:val="0"/>
              <w:snapToGrid w:val="0"/>
              <w:jc w:val="both"/>
              <w:rPr>
                <w:rFonts w:ascii="Times" w:eastAsia="宋体" w:hAnsi="Times"/>
                <w:color w:val="000000"/>
                <w:szCs w:val="20"/>
                <w:lang w:val="en-GB"/>
              </w:rPr>
            </w:pPr>
            <w:r w:rsidRPr="008E4D27">
              <w:rPr>
                <w:rFonts w:ascii="Times" w:eastAsia="宋体" w:hAnsi="Times"/>
                <w:color w:val="000000"/>
                <w:szCs w:val="20"/>
                <w:lang w:val="en-GB"/>
              </w:rPr>
              <w:t>On beam report transmission procedure for UE-initiated/event-driven beam reporting, regarding the dedicated RRC signaling for first PUCCH channel configuration f</w:t>
            </w:r>
            <w:r w:rsidRPr="008E4D27">
              <w:rPr>
                <w:rFonts w:ascii="Times" w:eastAsia="Batang" w:hAnsi="Times"/>
                <w:color w:val="000000"/>
                <w:szCs w:val="20"/>
                <w:lang w:val="en-GB"/>
              </w:rPr>
              <w:t xml:space="preserve">or </w:t>
            </w:r>
            <w:r w:rsidRPr="008E4D27">
              <w:rPr>
                <w:rFonts w:ascii="Times" w:eastAsia="Batang" w:hAnsi="Times"/>
                <w:b/>
                <w:color w:val="000000"/>
                <w:szCs w:val="20"/>
                <w:lang w:val="en-GB"/>
              </w:rPr>
              <w:t>Mode-A</w:t>
            </w:r>
            <w:r w:rsidRPr="008E4D27">
              <w:rPr>
                <w:rFonts w:ascii="Times" w:eastAsia="Batang" w:hAnsi="Times"/>
                <w:color w:val="000000"/>
                <w:szCs w:val="20"/>
                <w:lang w:val="en-GB"/>
              </w:rPr>
              <w:t xml:space="preserve">, down-select one of the following </w:t>
            </w:r>
          </w:p>
          <w:p w14:paraId="4283004C" w14:textId="77777777" w:rsidR="008E4D27" w:rsidRPr="008E4D27" w:rsidRDefault="008E4D27" w:rsidP="008E4D27">
            <w:pPr>
              <w:numPr>
                <w:ilvl w:val="0"/>
                <w:numId w:val="43"/>
              </w:numPr>
              <w:shd w:val="clear" w:color="auto" w:fill="FFFFFF"/>
              <w:adjustRightInd w:val="0"/>
              <w:snapToGrid w:val="0"/>
              <w:jc w:val="both"/>
              <w:rPr>
                <w:rFonts w:ascii="Times" w:eastAsia="Batang" w:hAnsi="Times"/>
                <w:b/>
                <w:bCs/>
                <w:iCs/>
                <w:szCs w:val="20"/>
                <w:u w:val="single"/>
                <w:lang w:val="en-GB" w:eastAsia="x-none"/>
              </w:rPr>
            </w:pPr>
            <w:r w:rsidRPr="008E4D27">
              <w:rPr>
                <w:rFonts w:ascii="Times" w:eastAsia="Batang" w:hAnsi="Times"/>
                <w:color w:val="000000"/>
                <w:szCs w:val="20"/>
                <w:lang w:val="en-GB" w:eastAsia="x-none"/>
              </w:rPr>
              <w:t>Alt-</w:t>
            </w:r>
            <w:r w:rsidRPr="008E4D27">
              <w:rPr>
                <w:rFonts w:ascii="Times" w:eastAsia="Batang" w:hAnsi="Times"/>
                <w:szCs w:val="20"/>
                <w:lang w:val="en-GB" w:eastAsia="x-none"/>
              </w:rPr>
              <w:t xml:space="preserve">1 (dedicated SR for mode-A): Introduce RRC parameter, e.g., </w:t>
            </w:r>
            <w:r w:rsidRPr="008E4D27">
              <w:rPr>
                <w:rFonts w:ascii="Times" w:eastAsia="Batang" w:hAnsi="Times"/>
                <w:i/>
                <w:szCs w:val="20"/>
                <w:lang w:val="en-GB" w:eastAsia="x-none"/>
              </w:rPr>
              <w:t>reportResourceRequest-UEIBR</w:t>
            </w:r>
            <w:r w:rsidRPr="008E4D27">
              <w:rPr>
                <w:rFonts w:ascii="Times" w:eastAsia="Batang" w:hAnsi="Times"/>
                <w:szCs w:val="20"/>
                <w:lang w:val="en-GB" w:eastAsia="x-none"/>
              </w:rPr>
              <w:t>, corresponding to the one-bit indication in the first PUCCH channel</w:t>
            </w:r>
          </w:p>
          <w:p w14:paraId="36AF30B6"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20"/>
                <w:lang w:val="en-GB" w:eastAsia="x-none"/>
              </w:rPr>
            </w:pPr>
            <w:r w:rsidRPr="008E4D27">
              <w:rPr>
                <w:rFonts w:ascii="Times" w:eastAsia="Batang" w:hAnsi="Times" w:hint="eastAsia"/>
                <w:szCs w:val="20"/>
                <w:lang w:val="en-GB" w:eastAsia="x-none"/>
              </w:rPr>
              <w:t>T</w:t>
            </w:r>
            <w:r w:rsidRPr="008E4D27">
              <w:rPr>
                <w:rFonts w:ascii="Times" w:eastAsia="Batang" w:hAnsi="Times"/>
                <w:szCs w:val="20"/>
                <w:lang w:val="en-GB" w:eastAsia="x-none"/>
              </w:rPr>
              <w:t xml:space="preserve">he RRC parameter is associated with the dedicated </w:t>
            </w:r>
            <w:r w:rsidRPr="008E4D27">
              <w:rPr>
                <w:rFonts w:ascii="Times" w:eastAsia="Batang" w:hAnsi="Times"/>
                <w:i/>
                <w:szCs w:val="20"/>
                <w:lang w:val="en-GB" w:eastAsia="x-none"/>
              </w:rPr>
              <w:t>SchedulingRequestId</w:t>
            </w:r>
            <w:r w:rsidRPr="008E4D27">
              <w:rPr>
                <w:rFonts w:ascii="Times" w:eastAsia="Batang" w:hAnsi="Times"/>
                <w:szCs w:val="20"/>
                <w:lang w:val="en-GB" w:eastAsia="x-none"/>
              </w:rPr>
              <w:t xml:space="preserve">. </w:t>
            </w:r>
          </w:p>
          <w:p w14:paraId="79EC8C6E" w14:textId="77777777" w:rsidR="008E4D27" w:rsidRPr="008E4D27" w:rsidRDefault="008E4D27" w:rsidP="008E4D27">
            <w:pPr>
              <w:numPr>
                <w:ilvl w:val="2"/>
                <w:numId w:val="43"/>
              </w:numPr>
              <w:shd w:val="clear" w:color="auto" w:fill="FFFFFF"/>
              <w:adjustRightInd w:val="0"/>
              <w:snapToGrid w:val="0"/>
              <w:jc w:val="both"/>
              <w:rPr>
                <w:rFonts w:ascii="Times" w:eastAsia="Batang" w:hAnsi="Times"/>
                <w:szCs w:val="20"/>
                <w:lang w:val="en-GB" w:eastAsia="x-none"/>
              </w:rPr>
            </w:pPr>
            <w:r w:rsidRPr="008E4D27">
              <w:rPr>
                <w:rFonts w:ascii="Times" w:eastAsia="Batang" w:hAnsi="Times"/>
                <w:szCs w:val="20"/>
                <w:lang w:val="en-GB" w:eastAsia="x-none"/>
              </w:rPr>
              <w:t>Note: The detailed signaling is up to RAN2.</w:t>
            </w:r>
          </w:p>
          <w:p w14:paraId="02D461C2" w14:textId="77777777" w:rsidR="008E4D27" w:rsidRPr="008E4D27" w:rsidRDefault="008E4D27" w:rsidP="008E4D27">
            <w:pPr>
              <w:numPr>
                <w:ilvl w:val="0"/>
                <w:numId w:val="43"/>
              </w:numPr>
              <w:shd w:val="clear" w:color="auto" w:fill="FFFFFF"/>
              <w:adjustRightInd w:val="0"/>
              <w:snapToGrid w:val="0"/>
              <w:jc w:val="both"/>
              <w:rPr>
                <w:rFonts w:ascii="Times" w:eastAsia="Batang" w:hAnsi="Times"/>
                <w:szCs w:val="20"/>
                <w:lang w:val="en-GB" w:eastAsia="x-none"/>
              </w:rPr>
            </w:pPr>
            <w:r w:rsidRPr="008E4D27">
              <w:rPr>
                <w:rFonts w:ascii="Times" w:eastAsia="Batang" w:hAnsi="Times"/>
                <w:szCs w:val="20"/>
                <w:lang w:val="en-GB" w:eastAsia="x-none"/>
              </w:rPr>
              <w:t xml:space="preserve">Alt 2 (new UCI type): Introduce RRC parameter, e.g., </w:t>
            </w:r>
            <w:r w:rsidRPr="008E4D27">
              <w:rPr>
                <w:rFonts w:ascii="Times" w:eastAsia="Batang" w:hAnsi="Times"/>
                <w:i/>
                <w:szCs w:val="20"/>
                <w:lang w:val="en-GB" w:eastAsia="x-none"/>
              </w:rPr>
              <w:t>f</w:t>
            </w:r>
            <w:r w:rsidRPr="008E4D27">
              <w:rPr>
                <w:rFonts w:ascii="Times" w:eastAsia="Batang" w:hAnsi="Times"/>
                <w:i/>
                <w:iCs/>
                <w:szCs w:val="20"/>
                <w:lang w:val="en-GB" w:eastAsia="x-none"/>
              </w:rPr>
              <w:t>irstPUCCHResourceConfig-ModeA-UEIBR</w:t>
            </w:r>
            <w:r w:rsidRPr="008E4D27">
              <w:rPr>
                <w:rFonts w:ascii="Times" w:eastAsia="Batang" w:hAnsi="Times"/>
                <w:szCs w:val="20"/>
                <w:lang w:val="en-GB" w:eastAsia="x-none"/>
              </w:rPr>
              <w:t xml:space="preserve">, for the periodic PUCCH resource </w:t>
            </w:r>
            <w:r w:rsidRPr="008E4D27">
              <w:rPr>
                <w:rFonts w:ascii="Times" w:eastAsia="Batang" w:hAnsi="Times" w:hint="eastAsia"/>
                <w:szCs w:val="20"/>
                <w:lang w:val="en-GB" w:eastAsia="zh-CN"/>
              </w:rPr>
              <w:t>con</w:t>
            </w:r>
            <w:r w:rsidRPr="008E4D27">
              <w:rPr>
                <w:rFonts w:ascii="Times" w:eastAsia="Batang" w:hAnsi="Times"/>
                <w:szCs w:val="20"/>
                <w:lang w:val="en-GB" w:eastAsia="x-none"/>
              </w:rPr>
              <w:t>figuration.</w:t>
            </w:r>
          </w:p>
          <w:p w14:paraId="28B70474"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20"/>
                <w:lang w:val="en-GB" w:eastAsia="x-none"/>
              </w:rPr>
            </w:pPr>
            <w:r w:rsidRPr="008E4D27">
              <w:rPr>
                <w:rFonts w:ascii="Times" w:eastAsia="Batang" w:hAnsi="Times"/>
                <w:szCs w:val="20"/>
                <w:lang w:val="en-GB" w:eastAsia="x-none"/>
              </w:rPr>
              <w:t xml:space="preserve">Note: </w:t>
            </w:r>
            <w:r w:rsidRPr="008E4D27">
              <w:rPr>
                <w:rFonts w:ascii="Times" w:eastAsia="Batang" w:hAnsi="Times" w:hint="eastAsia"/>
                <w:szCs w:val="20"/>
                <w:lang w:val="en-GB" w:eastAsia="x-none"/>
              </w:rPr>
              <w:t>T</w:t>
            </w:r>
            <w:r w:rsidRPr="008E4D27">
              <w:rPr>
                <w:rFonts w:ascii="Times" w:eastAsia="Batang" w:hAnsi="Times"/>
                <w:szCs w:val="20"/>
                <w:lang w:val="en-GB" w:eastAsia="x-none"/>
              </w:rPr>
              <w:t xml:space="preserve">he RRC parameter is NOT associated with </w:t>
            </w:r>
            <w:r w:rsidRPr="008E4D27">
              <w:rPr>
                <w:rFonts w:ascii="Times" w:eastAsia="Batang" w:hAnsi="Times"/>
                <w:i/>
                <w:szCs w:val="20"/>
                <w:lang w:val="en-GB" w:eastAsia="x-none"/>
              </w:rPr>
              <w:t>SchedulingRequestId</w:t>
            </w:r>
            <w:r w:rsidRPr="008E4D27">
              <w:rPr>
                <w:rFonts w:ascii="Times" w:eastAsia="Batang" w:hAnsi="Times"/>
                <w:szCs w:val="20"/>
                <w:lang w:val="en-GB" w:eastAsia="x-none"/>
              </w:rPr>
              <w:t xml:space="preserve">. </w:t>
            </w:r>
          </w:p>
          <w:p w14:paraId="103299BB"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20"/>
                <w:lang w:val="en-GB" w:eastAsia="x-none"/>
              </w:rPr>
            </w:pPr>
            <w:r w:rsidRPr="008E4D27">
              <w:rPr>
                <w:rFonts w:ascii="Times" w:eastAsia="Batang" w:hAnsi="Times"/>
                <w:szCs w:val="20"/>
                <w:lang w:val="en-GB" w:eastAsia="x-none"/>
              </w:rPr>
              <w:t xml:space="preserve">FFS: how to </w:t>
            </w:r>
            <w:r w:rsidRPr="008E4D27">
              <w:rPr>
                <w:rFonts w:ascii="Times" w:eastAsia="Batang" w:hAnsi="Times" w:hint="eastAsia"/>
                <w:szCs w:val="20"/>
                <w:lang w:val="en-GB" w:eastAsia="x-none"/>
              </w:rPr>
              <w:t>encode 1-bit to PUCCH resource</w:t>
            </w:r>
            <w:r w:rsidRPr="008E4D27">
              <w:rPr>
                <w:rFonts w:ascii="Times" w:eastAsia="Batang" w:hAnsi="Times" w:hint="eastAsia"/>
                <w:szCs w:val="18"/>
                <w:lang w:val="en-GB" w:eastAsia="zh-CN"/>
              </w:rPr>
              <w:t>,</w:t>
            </w:r>
            <w:r w:rsidRPr="008E4D27">
              <w:rPr>
                <w:rFonts w:ascii="Times" w:eastAsia="Batang" w:hAnsi="Times"/>
                <w:szCs w:val="18"/>
                <w:lang w:val="en-GB" w:eastAsia="zh-CN"/>
              </w:rPr>
              <w:t xml:space="preserve"> e.g., reuse encoding mechanism of positive/negative SR.</w:t>
            </w:r>
          </w:p>
          <w:p w14:paraId="00405F46"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20"/>
                <w:lang w:val="en-GB" w:eastAsia="x-none"/>
              </w:rPr>
            </w:pPr>
            <w:r w:rsidRPr="008E4D27">
              <w:rPr>
                <w:rFonts w:ascii="Times" w:eastAsia="Batang" w:hAnsi="Times"/>
                <w:szCs w:val="20"/>
                <w:lang w:val="en-GB" w:eastAsia="x-none"/>
              </w:rPr>
              <w:t>The dedicated RRC parameter at least comprises the following:</w:t>
            </w:r>
          </w:p>
          <w:p w14:paraId="4093A6B8" w14:textId="77777777" w:rsidR="008E4D27" w:rsidRPr="008E4D27" w:rsidRDefault="008E4D27" w:rsidP="008E4D27">
            <w:pPr>
              <w:numPr>
                <w:ilvl w:val="2"/>
                <w:numId w:val="43"/>
              </w:numPr>
              <w:shd w:val="clear" w:color="auto" w:fill="FFFFFF"/>
              <w:adjustRightInd w:val="0"/>
              <w:snapToGrid w:val="0"/>
              <w:jc w:val="both"/>
              <w:rPr>
                <w:rFonts w:ascii="Times" w:eastAsia="Batang" w:hAnsi="Times"/>
                <w:i/>
                <w:szCs w:val="20"/>
                <w:lang w:val="en-GB" w:eastAsia="x-none"/>
              </w:rPr>
            </w:pPr>
            <w:r w:rsidRPr="008E4D27">
              <w:rPr>
                <w:rFonts w:ascii="Times" w:eastAsia="Batang" w:hAnsi="Times"/>
                <w:i/>
                <w:szCs w:val="20"/>
                <w:lang w:val="en-GB" w:eastAsia="x-none"/>
              </w:rPr>
              <w:t>periodicityAndOffset</w:t>
            </w:r>
          </w:p>
          <w:p w14:paraId="7B6FB3B6" w14:textId="77777777" w:rsidR="008E4D27" w:rsidRPr="008E4D27" w:rsidRDefault="008E4D27" w:rsidP="008E4D27">
            <w:pPr>
              <w:numPr>
                <w:ilvl w:val="2"/>
                <w:numId w:val="43"/>
              </w:numPr>
              <w:shd w:val="clear" w:color="auto" w:fill="FFFFFF"/>
              <w:adjustRightInd w:val="0"/>
              <w:snapToGrid w:val="0"/>
              <w:jc w:val="both"/>
              <w:rPr>
                <w:rFonts w:ascii="Times" w:eastAsia="Batang" w:hAnsi="Times"/>
                <w:i/>
                <w:szCs w:val="20"/>
                <w:lang w:val="en-GB" w:eastAsia="x-none"/>
              </w:rPr>
            </w:pPr>
            <w:r w:rsidRPr="008E4D27">
              <w:rPr>
                <w:rFonts w:ascii="Times" w:eastAsia="Batang" w:hAnsi="Times"/>
                <w:i/>
                <w:szCs w:val="20"/>
                <w:lang w:val="en-GB" w:eastAsia="x-none"/>
              </w:rPr>
              <w:t xml:space="preserve">PUCCH-ResourceID </w:t>
            </w:r>
          </w:p>
          <w:p w14:paraId="074E57AA" w14:textId="77777777" w:rsidR="008E4D27" w:rsidRPr="008E4D27" w:rsidRDefault="008E4D27" w:rsidP="008E4D27">
            <w:pPr>
              <w:numPr>
                <w:ilvl w:val="0"/>
                <w:numId w:val="43"/>
              </w:numPr>
              <w:shd w:val="clear" w:color="auto" w:fill="FFFFFF"/>
              <w:adjustRightInd w:val="0"/>
              <w:snapToGrid w:val="0"/>
              <w:jc w:val="both"/>
              <w:rPr>
                <w:rFonts w:ascii="Times" w:eastAsia="Batang" w:hAnsi="Times"/>
                <w:color w:val="000000"/>
                <w:szCs w:val="20"/>
                <w:lang w:val="en-GB" w:eastAsia="x-none"/>
              </w:rPr>
            </w:pPr>
            <w:r w:rsidRPr="008E4D27">
              <w:rPr>
                <w:rFonts w:ascii="Times" w:eastAsia="Batang" w:hAnsi="Times"/>
                <w:color w:val="000000"/>
                <w:szCs w:val="20"/>
                <w:lang w:val="en-GB" w:eastAsia="x-none"/>
              </w:rPr>
              <w:t>Above applies at least for the single CC case.</w:t>
            </w:r>
          </w:p>
          <w:p w14:paraId="6385C2B0" w14:textId="77777777" w:rsidR="008E4D27" w:rsidRPr="008E4D27" w:rsidRDefault="008E4D27" w:rsidP="008E4D27">
            <w:pPr>
              <w:rPr>
                <w:rFonts w:ascii="Times" w:eastAsia="Batang" w:hAnsi="Times"/>
              </w:rPr>
            </w:pPr>
          </w:p>
          <w:p w14:paraId="1D8AC10B" w14:textId="77777777" w:rsidR="008E4D27" w:rsidRPr="008E4D27" w:rsidRDefault="008E4D27" w:rsidP="008E4D27">
            <w:pPr>
              <w:rPr>
                <w:rFonts w:ascii="Times" w:eastAsia="Batang" w:hAnsi="Times" w:cs="Times"/>
                <w:b/>
                <w:bCs/>
                <w:highlight w:val="green"/>
                <w:lang w:val="en-GB" w:eastAsia="x-none"/>
              </w:rPr>
            </w:pPr>
            <w:r w:rsidRPr="008E4D27">
              <w:rPr>
                <w:rFonts w:ascii="Times" w:eastAsia="Batang" w:hAnsi="Times" w:cs="Times"/>
                <w:b/>
                <w:bCs/>
                <w:highlight w:val="green"/>
                <w:lang w:val="en-GB" w:eastAsia="x-none"/>
              </w:rPr>
              <w:t>Agreement</w:t>
            </w:r>
          </w:p>
          <w:p w14:paraId="6F1C7412" w14:textId="77777777" w:rsidR="008E4D27" w:rsidRPr="008E4D27" w:rsidRDefault="008E4D27" w:rsidP="008E4D27">
            <w:pPr>
              <w:shd w:val="clear" w:color="auto" w:fill="FFFFFF"/>
              <w:adjustRightInd w:val="0"/>
              <w:snapToGrid w:val="0"/>
              <w:jc w:val="both"/>
              <w:rPr>
                <w:rFonts w:ascii="Times" w:eastAsia="宋体" w:hAnsi="Times"/>
                <w:color w:val="000000"/>
                <w:szCs w:val="18"/>
                <w:lang w:val="en-GB"/>
              </w:rPr>
            </w:pPr>
            <w:r w:rsidRPr="008E4D27">
              <w:rPr>
                <w:rFonts w:ascii="Times" w:eastAsia="宋体" w:hAnsi="Times"/>
                <w:color w:val="000000"/>
                <w:szCs w:val="18"/>
                <w:lang w:val="en-GB"/>
              </w:rPr>
              <w:t>On beam report transmission procedure for UE-initiated/event-driven beam reporting, regarding the dedicated RRC signaling for first PUCCH channel configuration f</w:t>
            </w:r>
            <w:r w:rsidRPr="008E4D27">
              <w:rPr>
                <w:rFonts w:ascii="Times" w:eastAsia="Batang" w:hAnsi="Times"/>
                <w:color w:val="000000"/>
                <w:szCs w:val="18"/>
                <w:lang w:val="en-GB"/>
              </w:rPr>
              <w:t xml:space="preserve">or </w:t>
            </w:r>
            <w:r w:rsidRPr="008E4D27">
              <w:rPr>
                <w:rFonts w:ascii="Times" w:eastAsia="Batang" w:hAnsi="Times"/>
                <w:b/>
                <w:color w:val="000000"/>
                <w:szCs w:val="18"/>
                <w:lang w:val="en-GB"/>
              </w:rPr>
              <w:t>Mode-B</w:t>
            </w:r>
            <w:r w:rsidRPr="008E4D27">
              <w:rPr>
                <w:rFonts w:ascii="Times" w:eastAsia="Batang" w:hAnsi="Times"/>
                <w:color w:val="000000"/>
                <w:szCs w:val="18"/>
                <w:lang w:val="en-GB"/>
              </w:rPr>
              <w:t xml:space="preserve">, down-select one of the following </w:t>
            </w:r>
          </w:p>
          <w:p w14:paraId="319DD5C5" w14:textId="77777777" w:rsidR="008E4D27" w:rsidRPr="008E4D27" w:rsidRDefault="008E4D27" w:rsidP="008E4D27">
            <w:pPr>
              <w:numPr>
                <w:ilvl w:val="0"/>
                <w:numId w:val="43"/>
              </w:numPr>
              <w:shd w:val="clear" w:color="auto" w:fill="FFFFFF"/>
              <w:adjustRightInd w:val="0"/>
              <w:snapToGrid w:val="0"/>
              <w:jc w:val="both"/>
              <w:rPr>
                <w:rFonts w:ascii="Times" w:eastAsia="Batang" w:hAnsi="Times"/>
                <w:b/>
                <w:bCs/>
                <w:iCs/>
                <w:szCs w:val="18"/>
                <w:u w:val="single"/>
                <w:lang w:val="en-GB" w:eastAsia="x-none"/>
              </w:rPr>
            </w:pPr>
            <w:r w:rsidRPr="008E4D27">
              <w:rPr>
                <w:rFonts w:ascii="Times" w:eastAsia="Batang" w:hAnsi="Times"/>
                <w:color w:val="000000"/>
                <w:szCs w:val="18"/>
                <w:lang w:val="en-GB" w:eastAsia="x-none"/>
              </w:rPr>
              <w:t xml:space="preserve">Alt </w:t>
            </w:r>
            <w:r w:rsidRPr="008E4D27">
              <w:rPr>
                <w:rFonts w:ascii="Times" w:eastAsia="Batang" w:hAnsi="Times"/>
                <w:szCs w:val="18"/>
                <w:lang w:val="en-GB" w:eastAsia="x-none"/>
              </w:rPr>
              <w:t xml:space="preserve">1 (dedicated SR for mode-B): Introduce RRC parameter, e.g., </w:t>
            </w:r>
            <w:r w:rsidRPr="008E4D27">
              <w:rPr>
                <w:rFonts w:ascii="Times" w:eastAsia="Batang" w:hAnsi="Times"/>
                <w:i/>
                <w:iCs/>
                <w:szCs w:val="18"/>
                <w:lang w:val="en-GB" w:eastAsia="x-none"/>
              </w:rPr>
              <w:t>reportNotification-UEIBR</w:t>
            </w:r>
            <w:r w:rsidRPr="008E4D27">
              <w:rPr>
                <w:rFonts w:ascii="Times" w:eastAsia="Batang" w:hAnsi="Times"/>
                <w:szCs w:val="18"/>
                <w:lang w:val="en-GB" w:eastAsia="x-none"/>
              </w:rPr>
              <w:t>, corresponding to the one-bit indication in the first PUCCH channel</w:t>
            </w:r>
          </w:p>
          <w:p w14:paraId="0F1EAA88"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18"/>
                <w:lang w:val="en-GB" w:eastAsia="x-none"/>
              </w:rPr>
            </w:pPr>
            <w:r w:rsidRPr="008E4D27">
              <w:rPr>
                <w:rFonts w:ascii="Times" w:eastAsia="Batang" w:hAnsi="Times" w:hint="eastAsia"/>
                <w:szCs w:val="18"/>
                <w:lang w:val="en-GB" w:eastAsia="x-none"/>
              </w:rPr>
              <w:t>T</w:t>
            </w:r>
            <w:r w:rsidRPr="008E4D27">
              <w:rPr>
                <w:rFonts w:ascii="Times" w:eastAsia="Batang" w:hAnsi="Times"/>
                <w:szCs w:val="18"/>
                <w:lang w:val="en-GB" w:eastAsia="x-none"/>
              </w:rPr>
              <w:t xml:space="preserve">he RRC parameter is associated with the dedicated </w:t>
            </w:r>
            <w:r w:rsidRPr="008E4D27">
              <w:rPr>
                <w:rFonts w:ascii="Times" w:eastAsia="Batang" w:hAnsi="Times"/>
                <w:i/>
                <w:szCs w:val="18"/>
                <w:lang w:val="en-GB" w:eastAsia="x-none"/>
              </w:rPr>
              <w:t>SchedulingRequestId</w:t>
            </w:r>
            <w:r w:rsidRPr="008E4D27">
              <w:rPr>
                <w:rFonts w:ascii="Times" w:eastAsia="Batang" w:hAnsi="Times"/>
                <w:szCs w:val="18"/>
                <w:lang w:val="en-GB" w:eastAsia="x-none"/>
              </w:rPr>
              <w:t xml:space="preserve">. </w:t>
            </w:r>
          </w:p>
          <w:p w14:paraId="2680CD38" w14:textId="77777777" w:rsidR="008E4D27" w:rsidRPr="008E4D27" w:rsidRDefault="008E4D27" w:rsidP="008E4D27">
            <w:pPr>
              <w:numPr>
                <w:ilvl w:val="2"/>
                <w:numId w:val="43"/>
              </w:numPr>
              <w:shd w:val="clear" w:color="auto" w:fill="FFFFFF"/>
              <w:adjustRightInd w:val="0"/>
              <w:snapToGrid w:val="0"/>
              <w:jc w:val="both"/>
              <w:rPr>
                <w:rFonts w:ascii="Times" w:eastAsia="Batang" w:hAnsi="Times"/>
                <w:szCs w:val="18"/>
                <w:lang w:val="en-GB" w:eastAsia="x-none"/>
              </w:rPr>
            </w:pPr>
            <w:r w:rsidRPr="008E4D27">
              <w:rPr>
                <w:rFonts w:ascii="Times" w:eastAsia="Batang" w:hAnsi="Times"/>
                <w:szCs w:val="18"/>
                <w:lang w:val="en-GB" w:eastAsia="x-none"/>
              </w:rPr>
              <w:t>Note: The detailed signaling is up to RAN2.</w:t>
            </w:r>
          </w:p>
          <w:p w14:paraId="364D9E75" w14:textId="77777777" w:rsidR="008E4D27" w:rsidRPr="008E4D27" w:rsidRDefault="008E4D27" w:rsidP="008E4D27">
            <w:pPr>
              <w:numPr>
                <w:ilvl w:val="0"/>
                <w:numId w:val="43"/>
              </w:numPr>
              <w:shd w:val="clear" w:color="auto" w:fill="FFFFFF"/>
              <w:adjustRightInd w:val="0"/>
              <w:snapToGrid w:val="0"/>
              <w:jc w:val="both"/>
              <w:rPr>
                <w:rFonts w:ascii="Times" w:eastAsia="Batang" w:hAnsi="Times"/>
                <w:szCs w:val="18"/>
                <w:lang w:val="en-GB" w:eastAsia="x-none"/>
              </w:rPr>
            </w:pPr>
            <w:r w:rsidRPr="008E4D27">
              <w:rPr>
                <w:rFonts w:ascii="Times" w:eastAsia="Batang" w:hAnsi="Times"/>
                <w:szCs w:val="18"/>
                <w:lang w:val="en-GB" w:eastAsia="x-none"/>
              </w:rPr>
              <w:t xml:space="preserve">Alt 2 (new UCI type): Introduce RRC parameter, e.g., </w:t>
            </w:r>
            <w:r w:rsidRPr="008E4D27">
              <w:rPr>
                <w:rFonts w:ascii="Times" w:eastAsia="Batang" w:hAnsi="Times"/>
                <w:i/>
                <w:szCs w:val="18"/>
                <w:lang w:val="en-GB" w:eastAsia="x-none"/>
              </w:rPr>
              <w:t>f</w:t>
            </w:r>
            <w:r w:rsidRPr="008E4D27">
              <w:rPr>
                <w:rFonts w:ascii="Times" w:eastAsia="Batang" w:hAnsi="Times"/>
                <w:i/>
                <w:iCs/>
                <w:szCs w:val="18"/>
                <w:lang w:val="en-GB" w:eastAsia="x-none"/>
              </w:rPr>
              <w:t>irstPUCCHResourceConfig-ModeB-UEIBR</w:t>
            </w:r>
            <w:r w:rsidRPr="008E4D27">
              <w:rPr>
                <w:rFonts w:ascii="Times" w:eastAsia="Batang" w:hAnsi="Times"/>
                <w:szCs w:val="18"/>
                <w:lang w:val="en-GB" w:eastAsia="x-none"/>
              </w:rPr>
              <w:t xml:space="preserve">, for the periodic PUCCH resource </w:t>
            </w:r>
            <w:r w:rsidRPr="008E4D27">
              <w:rPr>
                <w:rFonts w:ascii="Times" w:eastAsia="Batang" w:hAnsi="Times" w:hint="eastAsia"/>
                <w:szCs w:val="18"/>
                <w:lang w:val="en-GB" w:eastAsia="zh-CN"/>
              </w:rPr>
              <w:t>con</w:t>
            </w:r>
            <w:r w:rsidRPr="008E4D27">
              <w:rPr>
                <w:rFonts w:ascii="Times" w:eastAsia="Batang" w:hAnsi="Times"/>
                <w:szCs w:val="18"/>
                <w:lang w:val="en-GB" w:eastAsia="x-none"/>
              </w:rPr>
              <w:t>figuration.</w:t>
            </w:r>
          </w:p>
          <w:p w14:paraId="5AC4C26C"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18"/>
                <w:lang w:val="en-GB" w:eastAsia="x-none"/>
              </w:rPr>
            </w:pPr>
            <w:r w:rsidRPr="008E4D27">
              <w:rPr>
                <w:rFonts w:ascii="Times" w:eastAsia="Batang" w:hAnsi="Times"/>
                <w:szCs w:val="18"/>
                <w:lang w:val="en-GB" w:eastAsia="x-none"/>
              </w:rPr>
              <w:t xml:space="preserve">Note: </w:t>
            </w:r>
            <w:r w:rsidRPr="008E4D27">
              <w:rPr>
                <w:rFonts w:ascii="Times" w:eastAsia="Batang" w:hAnsi="Times" w:hint="eastAsia"/>
                <w:szCs w:val="18"/>
                <w:lang w:val="en-GB" w:eastAsia="x-none"/>
              </w:rPr>
              <w:t>T</w:t>
            </w:r>
            <w:r w:rsidRPr="008E4D27">
              <w:rPr>
                <w:rFonts w:ascii="Times" w:eastAsia="Batang" w:hAnsi="Times"/>
                <w:szCs w:val="18"/>
                <w:lang w:val="en-GB" w:eastAsia="x-none"/>
              </w:rPr>
              <w:t xml:space="preserve">he RRC parameter is NOT associated with </w:t>
            </w:r>
            <w:r w:rsidRPr="008E4D27">
              <w:rPr>
                <w:rFonts w:ascii="Times" w:eastAsia="Batang" w:hAnsi="Times"/>
                <w:i/>
                <w:szCs w:val="18"/>
                <w:lang w:val="en-GB" w:eastAsia="x-none"/>
              </w:rPr>
              <w:t>SchedulingRequestId</w:t>
            </w:r>
            <w:r w:rsidRPr="008E4D27">
              <w:rPr>
                <w:rFonts w:ascii="Times" w:eastAsia="Batang" w:hAnsi="Times"/>
                <w:szCs w:val="18"/>
                <w:lang w:val="en-GB" w:eastAsia="x-none"/>
              </w:rPr>
              <w:t xml:space="preserve">. </w:t>
            </w:r>
          </w:p>
          <w:p w14:paraId="496393DB"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18"/>
                <w:lang w:val="en-GB" w:eastAsia="x-none"/>
              </w:rPr>
            </w:pPr>
            <w:r w:rsidRPr="008E4D27">
              <w:rPr>
                <w:rFonts w:ascii="Times" w:eastAsia="Batang" w:hAnsi="Times"/>
                <w:szCs w:val="18"/>
                <w:lang w:val="en-GB" w:eastAsia="x-none"/>
              </w:rPr>
              <w:t xml:space="preserve">FFS: how to </w:t>
            </w:r>
            <w:r w:rsidRPr="008E4D27">
              <w:rPr>
                <w:rFonts w:ascii="Times" w:eastAsia="Batang" w:hAnsi="Times" w:hint="eastAsia"/>
                <w:szCs w:val="18"/>
                <w:lang w:val="en-GB" w:eastAsia="x-none"/>
              </w:rPr>
              <w:t>encode 1-bit to PUCCH resource</w:t>
            </w:r>
            <w:r w:rsidRPr="008E4D27">
              <w:rPr>
                <w:rFonts w:ascii="Times" w:eastAsia="Batang" w:hAnsi="Times" w:hint="eastAsia"/>
                <w:szCs w:val="18"/>
                <w:lang w:val="en-GB" w:eastAsia="zh-CN"/>
              </w:rPr>
              <w:t>,</w:t>
            </w:r>
            <w:r w:rsidRPr="008E4D27">
              <w:rPr>
                <w:rFonts w:ascii="Times" w:eastAsia="Batang" w:hAnsi="Times"/>
                <w:szCs w:val="18"/>
                <w:lang w:val="en-GB" w:eastAsia="zh-CN"/>
              </w:rPr>
              <w:t xml:space="preserve"> e.g., reuse encoding mechanism of positive/negative SR. </w:t>
            </w:r>
          </w:p>
          <w:p w14:paraId="0C2C249C"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18"/>
                <w:lang w:val="en-GB" w:eastAsia="x-none"/>
              </w:rPr>
            </w:pPr>
            <w:r w:rsidRPr="008E4D27">
              <w:rPr>
                <w:rFonts w:ascii="Times" w:eastAsia="Batang" w:hAnsi="Times"/>
                <w:szCs w:val="18"/>
                <w:lang w:val="en-GB" w:eastAsia="x-none"/>
              </w:rPr>
              <w:t xml:space="preserve">The dedicated RRC parameter </w:t>
            </w:r>
            <w:r w:rsidRPr="008E4D27">
              <w:rPr>
                <w:rFonts w:ascii="Times" w:eastAsia="Batang" w:hAnsi="Times"/>
                <w:szCs w:val="20"/>
                <w:lang w:val="en-GB" w:eastAsia="x-none"/>
              </w:rPr>
              <w:t xml:space="preserve">at least </w:t>
            </w:r>
            <w:r w:rsidRPr="008E4D27">
              <w:rPr>
                <w:rFonts w:ascii="Times" w:eastAsia="Batang" w:hAnsi="Times"/>
                <w:szCs w:val="18"/>
                <w:lang w:val="en-GB" w:eastAsia="x-none"/>
              </w:rPr>
              <w:t>comprises the following:</w:t>
            </w:r>
          </w:p>
          <w:p w14:paraId="1485254E" w14:textId="77777777" w:rsidR="008E4D27" w:rsidRPr="008E4D27" w:rsidRDefault="008E4D27" w:rsidP="008E4D27">
            <w:pPr>
              <w:numPr>
                <w:ilvl w:val="2"/>
                <w:numId w:val="43"/>
              </w:numPr>
              <w:shd w:val="clear" w:color="auto" w:fill="FFFFFF"/>
              <w:adjustRightInd w:val="0"/>
              <w:snapToGrid w:val="0"/>
              <w:jc w:val="both"/>
              <w:rPr>
                <w:rFonts w:ascii="Times" w:eastAsia="Batang" w:hAnsi="Times"/>
                <w:i/>
                <w:szCs w:val="18"/>
                <w:lang w:val="en-GB" w:eastAsia="x-none"/>
              </w:rPr>
            </w:pPr>
            <w:r w:rsidRPr="008E4D27">
              <w:rPr>
                <w:rFonts w:ascii="Times" w:eastAsia="Batang" w:hAnsi="Times"/>
                <w:i/>
                <w:szCs w:val="18"/>
                <w:lang w:val="en-GB" w:eastAsia="x-none"/>
              </w:rPr>
              <w:t>periodicityAndOffset</w:t>
            </w:r>
          </w:p>
          <w:p w14:paraId="52F4D064" w14:textId="77777777" w:rsidR="008E4D27" w:rsidRPr="008E4D27" w:rsidRDefault="008E4D27" w:rsidP="008E4D27">
            <w:pPr>
              <w:numPr>
                <w:ilvl w:val="2"/>
                <w:numId w:val="43"/>
              </w:numPr>
              <w:shd w:val="clear" w:color="auto" w:fill="FFFFFF"/>
              <w:adjustRightInd w:val="0"/>
              <w:snapToGrid w:val="0"/>
              <w:jc w:val="both"/>
              <w:rPr>
                <w:rFonts w:ascii="Times" w:eastAsia="Batang" w:hAnsi="Times"/>
                <w:i/>
                <w:szCs w:val="18"/>
                <w:lang w:val="en-GB" w:eastAsia="x-none"/>
              </w:rPr>
            </w:pPr>
            <w:r w:rsidRPr="008E4D27">
              <w:rPr>
                <w:rFonts w:ascii="Times" w:eastAsia="Batang" w:hAnsi="Times"/>
                <w:i/>
                <w:szCs w:val="18"/>
                <w:lang w:val="en-GB" w:eastAsia="x-none"/>
              </w:rPr>
              <w:t>PUCCH-ResourceID</w:t>
            </w:r>
          </w:p>
          <w:p w14:paraId="7AF1AEA2" w14:textId="738BCA2C" w:rsidR="008E4D27" w:rsidRPr="008E4D27" w:rsidRDefault="008E4D27" w:rsidP="008E4D27">
            <w:pPr>
              <w:numPr>
                <w:ilvl w:val="0"/>
                <w:numId w:val="43"/>
              </w:numPr>
              <w:shd w:val="clear" w:color="auto" w:fill="FFFFFF"/>
              <w:adjustRightInd w:val="0"/>
              <w:snapToGrid w:val="0"/>
              <w:jc w:val="both"/>
              <w:rPr>
                <w:lang w:val="en-GB"/>
              </w:rPr>
            </w:pPr>
            <w:r w:rsidRPr="008E4D27">
              <w:rPr>
                <w:rFonts w:ascii="Times" w:eastAsia="Batang" w:hAnsi="Times"/>
                <w:color w:val="000000"/>
                <w:szCs w:val="18"/>
                <w:lang w:val="en-GB" w:eastAsia="x-none"/>
              </w:rPr>
              <w:t>Above is at least applied to a single CC case.</w:t>
            </w:r>
          </w:p>
        </w:tc>
      </w:tr>
    </w:tbl>
    <w:p w14:paraId="2552F4A2" w14:textId="4C979871" w:rsidR="008E4D27" w:rsidRDefault="008E4D27" w:rsidP="00467796">
      <w:pPr>
        <w:pStyle w:val="00Text"/>
      </w:pPr>
      <w:r>
        <w:t>For Mode-A, the best choice for 1</w:t>
      </w:r>
      <w:r w:rsidRPr="008E4D27">
        <w:rPr>
          <w:vertAlign w:val="superscript"/>
        </w:rPr>
        <w:t>st</w:t>
      </w:r>
      <w:r>
        <w:t xml:space="preserve"> PUCCH channel is to reuse the SR because the procedure of Mode-A is actually just a produce of UL grant requesting and scheduling. In Mode-A, when the condition of Event-2 satisfies, the UE sends the 1</w:t>
      </w:r>
      <w:r w:rsidRPr="008E4D27">
        <w:rPr>
          <w:vertAlign w:val="superscript"/>
        </w:rPr>
        <w:t>st</w:t>
      </w:r>
      <w:r>
        <w:t xml:space="preserve"> PUCCH channel to request UL grant and upon receiving such request, the gNB use DCI to schedule the corresponding PUSCH. </w:t>
      </w:r>
    </w:p>
    <w:p w14:paraId="5F8140C9" w14:textId="22A5207F" w:rsidR="00582B15" w:rsidRPr="00582B15" w:rsidRDefault="00582B15" w:rsidP="00467796">
      <w:pPr>
        <w:pStyle w:val="00Text"/>
        <w:rPr>
          <w:b/>
          <w:bCs/>
          <w:i/>
          <w:iCs/>
        </w:rPr>
      </w:pPr>
      <w:r w:rsidRPr="00582B15">
        <w:rPr>
          <w:b/>
          <w:bCs/>
          <w:i/>
          <w:iCs/>
        </w:rPr>
        <w:t>Observation 1: For Mode-A, the best choice for 1</w:t>
      </w:r>
      <w:r w:rsidRPr="00582B15">
        <w:rPr>
          <w:b/>
          <w:bCs/>
          <w:i/>
          <w:iCs/>
          <w:vertAlign w:val="superscript"/>
        </w:rPr>
        <w:t>st</w:t>
      </w:r>
      <w:r w:rsidRPr="00582B15">
        <w:rPr>
          <w:b/>
          <w:bCs/>
          <w:i/>
          <w:iCs/>
        </w:rPr>
        <w:t xml:space="preserve"> PUCCH channel is to reuse one SR.</w:t>
      </w:r>
    </w:p>
    <w:p w14:paraId="2B9E9A93" w14:textId="0D3AD369" w:rsidR="00582B15" w:rsidRDefault="00582B15" w:rsidP="00467796">
      <w:pPr>
        <w:pStyle w:val="00Text"/>
      </w:pPr>
      <w:r>
        <w:t>Unlike Mode-A, the Mode-B cannot use one SR for the 1</w:t>
      </w:r>
      <w:r w:rsidRPr="00582B15">
        <w:rPr>
          <w:vertAlign w:val="superscript"/>
        </w:rPr>
        <w:t>st</w:t>
      </w:r>
      <w:r>
        <w:t xml:space="preserve"> PUCCH channel because the usage of 1</w:t>
      </w:r>
      <w:r w:rsidRPr="00582B15">
        <w:rPr>
          <w:vertAlign w:val="superscript"/>
        </w:rPr>
        <w:t>st</w:t>
      </w:r>
      <w:r>
        <w:t xml:space="preserve"> PUCCH channel in Mode-B is totally different from that of a SR. In Mode-B, the 1</w:t>
      </w:r>
      <w:r w:rsidRPr="00582B15">
        <w:rPr>
          <w:vertAlign w:val="superscript"/>
        </w:rPr>
        <w:t>st</w:t>
      </w:r>
      <w:r>
        <w:t xml:space="preserve"> PUCCH channel is used to notify the gNB whether the corresponding 2</w:t>
      </w:r>
      <w:r w:rsidRPr="00582B15">
        <w:rPr>
          <w:vertAlign w:val="superscript"/>
        </w:rPr>
        <w:t>nd</w:t>
      </w:r>
      <w:r>
        <w:t xml:space="preserve"> Channel PUSCH allocation is occupied by a UEI </w:t>
      </w:r>
      <w:r w:rsidR="009D5A43">
        <w:t>beam</w:t>
      </w:r>
      <w:r>
        <w:t xml:space="preserve"> report or not. </w:t>
      </w:r>
      <w:r w:rsidR="00F814BA">
        <w:t>If reusing one SR for 1</w:t>
      </w:r>
      <w:r w:rsidR="00F814BA" w:rsidRPr="00F814BA">
        <w:rPr>
          <w:vertAlign w:val="superscript"/>
        </w:rPr>
        <w:t>st</w:t>
      </w:r>
      <w:r w:rsidR="00F814BA">
        <w:t xml:space="preserve"> PUCCH channel in Mode-B, that would cause significant change to the specification of SR in current specification</w:t>
      </w:r>
      <w:r w:rsidR="009D5A43">
        <w:t>, especially huge impact on 38.321</w:t>
      </w:r>
      <w:r w:rsidR="00F814BA">
        <w:t>, which definitely is not desired. Therefore, Alt1 does not work for Mode-B.</w:t>
      </w:r>
    </w:p>
    <w:p w14:paraId="08F174E3" w14:textId="62C3685D" w:rsidR="00F814BA" w:rsidRDefault="00F814BA" w:rsidP="00F814BA">
      <w:pPr>
        <w:pStyle w:val="00Text"/>
        <w:rPr>
          <w:b/>
          <w:bCs/>
          <w:i/>
          <w:iCs/>
        </w:rPr>
      </w:pPr>
      <w:r w:rsidRPr="00582B15">
        <w:rPr>
          <w:b/>
          <w:bCs/>
          <w:i/>
          <w:iCs/>
        </w:rPr>
        <w:t xml:space="preserve">Observation </w:t>
      </w:r>
      <w:r>
        <w:rPr>
          <w:b/>
          <w:bCs/>
          <w:i/>
          <w:iCs/>
        </w:rPr>
        <w:t>2</w:t>
      </w:r>
      <w:r w:rsidRPr="00582B15">
        <w:rPr>
          <w:b/>
          <w:bCs/>
          <w:i/>
          <w:iCs/>
        </w:rPr>
        <w:t>: For Mode-</w:t>
      </w:r>
      <w:r>
        <w:rPr>
          <w:b/>
          <w:bCs/>
          <w:i/>
          <w:iCs/>
        </w:rPr>
        <w:t>B</w:t>
      </w:r>
      <w:r w:rsidRPr="00582B15">
        <w:rPr>
          <w:b/>
          <w:bCs/>
          <w:i/>
          <w:iCs/>
        </w:rPr>
        <w:t>, the best choice for 1</w:t>
      </w:r>
      <w:r w:rsidRPr="00582B15">
        <w:rPr>
          <w:b/>
          <w:bCs/>
          <w:i/>
          <w:iCs/>
          <w:vertAlign w:val="superscript"/>
        </w:rPr>
        <w:t>st</w:t>
      </w:r>
      <w:r w:rsidRPr="00582B15">
        <w:rPr>
          <w:b/>
          <w:bCs/>
          <w:i/>
          <w:iCs/>
        </w:rPr>
        <w:t xml:space="preserve"> PUCCH channel is </w:t>
      </w:r>
      <w:r>
        <w:rPr>
          <w:b/>
          <w:bCs/>
          <w:i/>
          <w:iCs/>
        </w:rPr>
        <w:t xml:space="preserve">not </w:t>
      </w:r>
      <w:r w:rsidRPr="00582B15">
        <w:rPr>
          <w:b/>
          <w:bCs/>
          <w:i/>
          <w:iCs/>
        </w:rPr>
        <w:t>to reuse one SR</w:t>
      </w:r>
      <w:r>
        <w:rPr>
          <w:b/>
          <w:bCs/>
          <w:i/>
          <w:iCs/>
        </w:rPr>
        <w:t xml:space="preserve"> but to define a new 1-bit UCI type</w:t>
      </w:r>
      <w:r w:rsidRPr="00582B15">
        <w:rPr>
          <w:b/>
          <w:bCs/>
          <w:i/>
          <w:iCs/>
        </w:rPr>
        <w:t>.</w:t>
      </w:r>
    </w:p>
    <w:p w14:paraId="19F4D0D1" w14:textId="314C992F" w:rsidR="00F814BA" w:rsidRDefault="00F814BA" w:rsidP="00F814BA">
      <w:pPr>
        <w:pStyle w:val="00Text"/>
      </w:pPr>
      <w:r>
        <w:t xml:space="preserve">It looks like we should choose different Alts for Mode-A and Mode-B. However, it is not </w:t>
      </w:r>
      <w:r w:rsidR="009D5A43">
        <w:t>prefered</w:t>
      </w:r>
      <w:r>
        <w:t xml:space="preserve"> to choose different design</w:t>
      </w:r>
      <w:r w:rsidR="009D5A43">
        <w:t>s for Mode-A and Mode-B</w:t>
      </w:r>
      <w:r>
        <w:t>.  Considering both Alt1 and Alt2 can work for Mode-A but only Alt2 can work for Mode-B, we can choose to support Alt2 for both Mode-A and Mode-B:</w:t>
      </w:r>
    </w:p>
    <w:p w14:paraId="0E4AAEDA" w14:textId="484D6AD7" w:rsidR="00F814BA" w:rsidRPr="00F814BA" w:rsidRDefault="00F814BA" w:rsidP="00F814BA">
      <w:pPr>
        <w:pStyle w:val="00Text"/>
        <w:rPr>
          <w:b/>
          <w:bCs/>
          <w:i/>
          <w:iCs/>
        </w:rPr>
      </w:pPr>
      <w:r w:rsidRPr="00F814BA">
        <w:rPr>
          <w:b/>
          <w:bCs/>
          <w:i/>
          <w:iCs/>
        </w:rPr>
        <w:lastRenderedPageBreak/>
        <w:t>Proposal 5: Support Alt2 for 1</w:t>
      </w:r>
      <w:r w:rsidRPr="00F814BA">
        <w:rPr>
          <w:b/>
          <w:bCs/>
          <w:i/>
          <w:iCs/>
          <w:vertAlign w:val="superscript"/>
        </w:rPr>
        <w:t>st</w:t>
      </w:r>
      <w:r w:rsidRPr="00F814BA">
        <w:rPr>
          <w:b/>
          <w:bCs/>
          <w:i/>
          <w:iCs/>
        </w:rPr>
        <w:t xml:space="preserve"> PUCCH channel of both Mode-A and Mode-B.</w:t>
      </w:r>
    </w:p>
    <w:p w14:paraId="2D2C1313" w14:textId="310C5FA1" w:rsidR="00F814BA" w:rsidRPr="00F814BA" w:rsidRDefault="00F814BA" w:rsidP="00F814BA">
      <w:pPr>
        <w:pStyle w:val="00Text"/>
        <w:numPr>
          <w:ilvl w:val="0"/>
          <w:numId w:val="60"/>
        </w:numPr>
        <w:rPr>
          <w:b/>
          <w:bCs/>
          <w:i/>
          <w:iCs/>
        </w:rPr>
      </w:pPr>
      <w:r w:rsidRPr="00F814BA">
        <w:rPr>
          <w:b/>
          <w:bCs/>
          <w:i/>
          <w:iCs/>
        </w:rPr>
        <w:t>The 1-bit encoding in PUCCH resource reuses the encoding of SR.</w:t>
      </w:r>
    </w:p>
    <w:p w14:paraId="2274A1D0" w14:textId="25EE9D48" w:rsidR="00F814BA" w:rsidRDefault="00C5219D" w:rsidP="00467796">
      <w:pPr>
        <w:pStyle w:val="00Text"/>
      </w:pPr>
      <w:r>
        <w:t>For Mode-B, the 2</w:t>
      </w:r>
      <w:r w:rsidRPr="00C5219D">
        <w:rPr>
          <w:vertAlign w:val="superscript"/>
        </w:rPr>
        <w:t>nd</w:t>
      </w:r>
      <w:r>
        <w:t xml:space="preserve"> channel is a Type 1 CG-PUSCH. </w:t>
      </w:r>
      <w:r w:rsidR="009D5A43">
        <w:t>Regarding</w:t>
      </w:r>
      <w:r>
        <w:t xml:space="preserve"> the usage of this particular Type 1 CG-PUSCH, there are two different views:</w:t>
      </w:r>
    </w:p>
    <w:tbl>
      <w:tblPr>
        <w:tblStyle w:val="TableGrid"/>
        <w:tblW w:w="0" w:type="auto"/>
        <w:tblLook w:val="04A0" w:firstRow="1" w:lastRow="0" w:firstColumn="1" w:lastColumn="0" w:noHBand="0" w:noVBand="1"/>
      </w:tblPr>
      <w:tblGrid>
        <w:gridCol w:w="9062"/>
      </w:tblGrid>
      <w:tr w:rsidR="00C5219D" w14:paraId="01F39AC2" w14:textId="77777777" w:rsidTr="00C5219D">
        <w:tc>
          <w:tcPr>
            <w:tcW w:w="9062" w:type="dxa"/>
          </w:tcPr>
          <w:p w14:paraId="65F18410" w14:textId="77777777" w:rsidR="00C5219D" w:rsidRPr="00C5219D" w:rsidRDefault="00C5219D" w:rsidP="00C5219D">
            <w:pPr>
              <w:rPr>
                <w:rFonts w:ascii="Times" w:eastAsia="Batang" w:hAnsi="Times"/>
                <w:b/>
                <w:bCs/>
              </w:rPr>
            </w:pPr>
            <w:r w:rsidRPr="00C5219D">
              <w:rPr>
                <w:rFonts w:ascii="Times" w:eastAsia="Batang" w:hAnsi="Times"/>
                <w:b/>
                <w:bCs/>
              </w:rPr>
              <w:t>Agreement</w:t>
            </w:r>
          </w:p>
          <w:p w14:paraId="7D645105" w14:textId="77777777" w:rsidR="00C5219D" w:rsidRPr="00C5219D" w:rsidRDefault="00C5219D" w:rsidP="00C5219D">
            <w:pPr>
              <w:shd w:val="clear" w:color="auto" w:fill="FFFFFF"/>
              <w:adjustRightInd w:val="0"/>
              <w:snapToGrid w:val="0"/>
              <w:jc w:val="both"/>
              <w:rPr>
                <w:rFonts w:ascii="Times" w:eastAsia="宋体" w:hAnsi="Times"/>
                <w:szCs w:val="20"/>
                <w:lang w:val="en-GB"/>
              </w:rPr>
            </w:pPr>
            <w:r w:rsidRPr="00C5219D">
              <w:rPr>
                <w:rFonts w:ascii="Times" w:hAnsi="Times"/>
                <w:lang w:val="en-GB"/>
              </w:rPr>
              <w:t xml:space="preserve">On beam report transmission procedure for </w:t>
            </w:r>
            <w:r w:rsidRPr="00C5219D">
              <w:rPr>
                <w:rFonts w:ascii="Times" w:eastAsia="Malgun Gothic" w:hAnsi="Times"/>
                <w:lang w:val="en-GB"/>
              </w:rPr>
              <w:t>UE-initiated/event-driven beam report</w:t>
            </w:r>
            <w:r w:rsidRPr="00C5219D">
              <w:rPr>
                <w:rFonts w:ascii="Times" w:hAnsi="Times"/>
                <w:lang w:val="en-GB"/>
              </w:rPr>
              <w:t xml:space="preserve">ing, for the case </w:t>
            </w:r>
            <w:r w:rsidRPr="00C5219D">
              <w:rPr>
                <w:rFonts w:ascii="Times" w:eastAsia="Batang" w:hAnsi="Times"/>
                <w:lang w:val="en-GB"/>
              </w:rPr>
              <w:t xml:space="preserve">the pre-configured Type-1 CG PUSCH </w:t>
            </w:r>
            <w:r w:rsidRPr="00C5219D">
              <w:rPr>
                <w:rFonts w:ascii="Times" w:eastAsia="Batang" w:hAnsi="Times"/>
                <w:szCs w:val="20"/>
                <w:lang w:val="en-GB"/>
              </w:rPr>
              <w:t>carry the beam report,</w:t>
            </w:r>
            <w:r w:rsidRPr="00C5219D">
              <w:rPr>
                <w:rFonts w:ascii="Times" w:eastAsia="Batang" w:hAnsi="Times"/>
                <w:lang w:val="en-GB"/>
              </w:rPr>
              <w:t xml:space="preserve"> for the second UL channel in </w:t>
            </w:r>
            <w:r w:rsidRPr="00C5219D">
              <w:rPr>
                <w:rFonts w:ascii="Times" w:hAnsi="Times"/>
                <w:b/>
                <w:lang w:val="en-GB"/>
              </w:rPr>
              <w:t>Mode-B</w:t>
            </w:r>
            <w:r w:rsidRPr="00C5219D">
              <w:rPr>
                <w:rFonts w:ascii="Times" w:eastAsia="Batang" w:hAnsi="Times"/>
                <w:lang w:val="en-GB"/>
              </w:rPr>
              <w:t>, at least one or both of the following should be supported:</w:t>
            </w:r>
          </w:p>
          <w:p w14:paraId="0C852CA6" w14:textId="77777777" w:rsidR="00C5219D" w:rsidRPr="00C5219D" w:rsidRDefault="00C5219D" w:rsidP="00C5219D">
            <w:pPr>
              <w:numPr>
                <w:ilvl w:val="0"/>
                <w:numId w:val="61"/>
              </w:numPr>
              <w:tabs>
                <w:tab w:val="left" w:pos="720"/>
              </w:tabs>
              <w:adjustRightInd w:val="0"/>
              <w:snapToGrid w:val="0"/>
              <w:jc w:val="both"/>
              <w:rPr>
                <w:rFonts w:ascii="Times" w:eastAsia="Batang" w:hAnsi="Times"/>
                <w:szCs w:val="20"/>
                <w:lang w:val="en-GB"/>
              </w:rPr>
            </w:pPr>
            <w:r w:rsidRPr="00C5219D">
              <w:rPr>
                <w:rFonts w:ascii="Times" w:eastAsia="Batang" w:hAnsi="Times"/>
                <w:szCs w:val="20"/>
                <w:lang w:val="en-GB"/>
              </w:rPr>
              <w:t>Option-1: The same Type-1 CG PUSCH can carry UL-SCH and the beam report.</w:t>
            </w:r>
          </w:p>
          <w:p w14:paraId="6C0E8B48" w14:textId="77777777" w:rsidR="00C5219D" w:rsidRPr="00C5219D" w:rsidRDefault="00C5219D" w:rsidP="00C5219D">
            <w:pPr>
              <w:numPr>
                <w:ilvl w:val="0"/>
                <w:numId w:val="61"/>
              </w:numPr>
              <w:tabs>
                <w:tab w:val="left" w:pos="720"/>
              </w:tabs>
              <w:adjustRightInd w:val="0"/>
              <w:snapToGrid w:val="0"/>
              <w:jc w:val="both"/>
              <w:rPr>
                <w:rFonts w:ascii="Times" w:eastAsia="Batang" w:hAnsi="Times"/>
                <w:szCs w:val="20"/>
                <w:lang w:val="en-GB"/>
              </w:rPr>
            </w:pPr>
            <w:r w:rsidRPr="00C5219D">
              <w:rPr>
                <w:rFonts w:ascii="Times" w:eastAsia="Batang" w:hAnsi="Times"/>
                <w:szCs w:val="20"/>
                <w:lang w:val="en-GB"/>
              </w:rPr>
              <w:t>Option-2: The Type-1 CG PUSCH is a dedicated type-1 CG PUSCH for carrying the beam report</w:t>
            </w:r>
          </w:p>
          <w:p w14:paraId="3F8F927D" w14:textId="0ACB54F9" w:rsidR="00C5219D" w:rsidRPr="00C5219D" w:rsidRDefault="00C5219D" w:rsidP="00C5219D">
            <w:pPr>
              <w:numPr>
                <w:ilvl w:val="1"/>
                <w:numId w:val="61"/>
              </w:numPr>
              <w:tabs>
                <w:tab w:val="left" w:pos="720"/>
              </w:tabs>
              <w:adjustRightInd w:val="0"/>
              <w:snapToGrid w:val="0"/>
              <w:jc w:val="both"/>
              <w:rPr>
                <w:lang w:val="en-GB"/>
              </w:rPr>
            </w:pPr>
            <w:r w:rsidRPr="00C5219D">
              <w:rPr>
                <w:rFonts w:ascii="Times" w:eastAsia="Batang" w:hAnsi="Times"/>
                <w:szCs w:val="20"/>
                <w:lang w:val="en-GB"/>
              </w:rPr>
              <w:t>Note: This PUSCH can NOT carry UL-SCH. This PUSCH can NOT carry any other UCI.</w:t>
            </w:r>
          </w:p>
        </w:tc>
      </w:tr>
    </w:tbl>
    <w:p w14:paraId="0C889FA9" w14:textId="2A415EB5" w:rsidR="00C5219D" w:rsidRDefault="00C5219D" w:rsidP="00467796">
      <w:pPr>
        <w:pStyle w:val="00Text"/>
      </w:pPr>
      <w:r>
        <w:t>In our view, the Type-1 CG PUSCH shall be also used to carry UL-SCH and other UCI. That can fully utilize the UL PUSCH allocation. However, that Type-1 CG PUSCH instance shall exist only when there is one UEI beam report. In other word, the UE can only use th</w:t>
      </w:r>
      <w:r w:rsidR="009D5A43">
        <w:t>at</w:t>
      </w:r>
      <w:r>
        <w:t xml:space="preserve"> particular Type-1 CG PUSCH instance when the corresponding 1</w:t>
      </w:r>
      <w:r w:rsidRPr="00C5219D">
        <w:rPr>
          <w:vertAlign w:val="superscript"/>
        </w:rPr>
        <w:t>st</w:t>
      </w:r>
      <w:r>
        <w:t xml:space="preserve"> PUCCH channel indicates positive indication. If Option-2 is supported, a system problem might happen in some case. </w:t>
      </w:r>
      <w:r w:rsidR="009D5A43">
        <w:t>Because</w:t>
      </w:r>
      <w:r w:rsidR="00120A3C">
        <w:t xml:space="preserve"> the Type-1 CG PUSCH is dedicated for UEI beam report, it would result in uplink simultaneous transmission when there exist other PUSCH or PUCCH transmission</w:t>
      </w:r>
      <w:r w:rsidR="009D5A43">
        <w:t>s</w:t>
      </w:r>
      <w:r w:rsidR="001D376E">
        <w:t xml:space="preserve"> </w:t>
      </w:r>
      <w:r w:rsidR="00120A3C">
        <w:t>.</w:t>
      </w:r>
    </w:p>
    <w:p w14:paraId="0B1EB3BB" w14:textId="55466B0A" w:rsidR="00C5219D" w:rsidRPr="00C5219D" w:rsidRDefault="00C5219D" w:rsidP="00467796">
      <w:pPr>
        <w:pStyle w:val="00Text"/>
        <w:rPr>
          <w:b/>
          <w:bCs/>
          <w:i/>
          <w:iCs/>
        </w:rPr>
      </w:pPr>
      <w:r w:rsidRPr="00C5219D">
        <w:rPr>
          <w:b/>
          <w:bCs/>
          <w:i/>
          <w:iCs/>
        </w:rPr>
        <w:t>Proposal 6: The Type1 CG PUSCH can carry UL-SCH and other UCI, when there is UEI beam report.</w:t>
      </w:r>
    </w:p>
    <w:p w14:paraId="49F6FEB6" w14:textId="501FEFCE" w:rsidR="00F814BA" w:rsidRDefault="00120A3C" w:rsidP="00467796">
      <w:pPr>
        <w:pStyle w:val="00Text"/>
      </w:pPr>
      <w:r>
        <w:t xml:space="preserve">For Mode-B, </w:t>
      </w:r>
      <w:r w:rsidR="00A5387F">
        <w:rPr>
          <w:rFonts w:hint="eastAsia"/>
        </w:rPr>
        <w:t>a</w:t>
      </w:r>
      <w:r>
        <w:t xml:space="preserve"> 1-to-1 association between </w:t>
      </w:r>
      <w:r w:rsidR="00A5387F">
        <w:rPr>
          <w:rFonts w:hint="eastAsia"/>
        </w:rPr>
        <w:t>1</w:t>
      </w:r>
      <w:r w:rsidR="00A5387F" w:rsidRPr="00A5387F">
        <w:rPr>
          <w:rFonts w:hint="eastAsia"/>
          <w:vertAlign w:val="superscript"/>
        </w:rPr>
        <w:t>st</w:t>
      </w:r>
      <w:r w:rsidR="00A5387F">
        <w:rPr>
          <w:rFonts w:hint="eastAsia"/>
        </w:rPr>
        <w:t xml:space="preserve"> PUCCH channel and 2</w:t>
      </w:r>
      <w:r w:rsidR="00A5387F" w:rsidRPr="00A5387F">
        <w:rPr>
          <w:rFonts w:hint="eastAsia"/>
          <w:vertAlign w:val="superscript"/>
        </w:rPr>
        <w:t>nd</w:t>
      </w:r>
      <w:r w:rsidR="00A5387F">
        <w:rPr>
          <w:rFonts w:hint="eastAsia"/>
        </w:rPr>
        <w:t xml:space="preserve"> UL channel of PUSCH </w:t>
      </w:r>
      <w:r>
        <w:t xml:space="preserve">shall be supported. To implement </w:t>
      </w:r>
      <w:r w:rsidR="002E17E9">
        <w:rPr>
          <w:rFonts w:hint="eastAsia"/>
        </w:rPr>
        <w:t xml:space="preserve">the </w:t>
      </w:r>
      <w:r>
        <w:t>1-to-1 association, configuring same periodicity of 1</w:t>
      </w:r>
      <w:r w:rsidRPr="00120A3C">
        <w:rPr>
          <w:vertAlign w:val="superscript"/>
        </w:rPr>
        <w:t>st</w:t>
      </w:r>
      <w:r>
        <w:t xml:space="preserve"> PUCCH and 2</w:t>
      </w:r>
      <w:r w:rsidRPr="00120A3C">
        <w:rPr>
          <w:vertAlign w:val="superscript"/>
        </w:rPr>
        <w:t>nd</w:t>
      </w:r>
      <w:r>
        <w:t xml:space="preserve"> Type1 CG PUSCH seems to be the only choice. If they have different periodicities, that would definitely result in N-to-M association between the 1</w:t>
      </w:r>
      <w:r w:rsidRPr="00120A3C">
        <w:rPr>
          <w:vertAlign w:val="superscript"/>
        </w:rPr>
        <w:t>st</w:t>
      </w:r>
      <w:r>
        <w:t xml:space="preserve"> PUCCH channel and 2</w:t>
      </w:r>
      <w:r w:rsidRPr="00120A3C">
        <w:rPr>
          <w:vertAlign w:val="superscript"/>
        </w:rPr>
        <w:t>nd</w:t>
      </w:r>
      <w:r>
        <w:t xml:space="preserve"> PUSCH channel. </w:t>
      </w:r>
    </w:p>
    <w:p w14:paraId="2A0075D8" w14:textId="04A17D0B" w:rsidR="00A547FD" w:rsidRPr="00A547FD" w:rsidRDefault="00A547FD" w:rsidP="00467796">
      <w:pPr>
        <w:pStyle w:val="00Text"/>
        <w:rPr>
          <w:b/>
          <w:bCs/>
          <w:i/>
          <w:iCs/>
        </w:rPr>
      </w:pPr>
      <w:r w:rsidRPr="00A547FD">
        <w:rPr>
          <w:b/>
          <w:bCs/>
          <w:i/>
          <w:iCs/>
        </w:rPr>
        <w:t>Proposal 7: Support 1-to-1 association between 1</w:t>
      </w:r>
      <w:r w:rsidRPr="00A547FD">
        <w:rPr>
          <w:b/>
          <w:bCs/>
          <w:i/>
          <w:iCs/>
          <w:vertAlign w:val="superscript"/>
        </w:rPr>
        <w:t>st</w:t>
      </w:r>
      <w:r w:rsidRPr="00A547FD">
        <w:rPr>
          <w:b/>
          <w:bCs/>
          <w:i/>
          <w:iCs/>
        </w:rPr>
        <w:t xml:space="preserve"> PUCCH resource and PUSCH resource for 2</w:t>
      </w:r>
      <w:r w:rsidRPr="00A547FD">
        <w:rPr>
          <w:b/>
          <w:bCs/>
          <w:i/>
          <w:iCs/>
          <w:vertAlign w:val="superscript"/>
        </w:rPr>
        <w:t>nd</w:t>
      </w:r>
      <w:r w:rsidRPr="00A547FD">
        <w:rPr>
          <w:b/>
          <w:bCs/>
          <w:i/>
          <w:iCs/>
        </w:rPr>
        <w:t xml:space="preserve"> UL channel in Mode B and same periodicity shall be configured for 1</w:t>
      </w:r>
      <w:r w:rsidRPr="00A547FD">
        <w:rPr>
          <w:b/>
          <w:bCs/>
          <w:i/>
          <w:iCs/>
          <w:vertAlign w:val="superscript"/>
        </w:rPr>
        <w:t>st</w:t>
      </w:r>
      <w:r w:rsidRPr="00A547FD">
        <w:rPr>
          <w:b/>
          <w:bCs/>
          <w:i/>
          <w:iCs/>
        </w:rPr>
        <w:t xml:space="preserve"> PUCCH resource and Type 1 CG PUSCH for 2</w:t>
      </w:r>
      <w:r w:rsidRPr="00A547FD">
        <w:rPr>
          <w:b/>
          <w:bCs/>
          <w:i/>
          <w:iCs/>
          <w:vertAlign w:val="superscript"/>
        </w:rPr>
        <w:t>nd</w:t>
      </w:r>
      <w:r w:rsidRPr="00A547FD">
        <w:rPr>
          <w:b/>
          <w:bCs/>
          <w:i/>
          <w:iCs/>
        </w:rPr>
        <w:t xml:space="preserve"> UL channel in Mode B.</w:t>
      </w:r>
    </w:p>
    <w:p w14:paraId="5BD239AD" w14:textId="26FB139C" w:rsidR="00F814BA" w:rsidRDefault="00D02E65" w:rsidP="00467796">
      <w:pPr>
        <w:pStyle w:val="00Text"/>
      </w:pPr>
      <w:r>
        <w:t xml:space="preserve">In Mode-A, the gNB shall indicate </w:t>
      </w:r>
      <w:r w:rsidR="002E17E9">
        <w:rPr>
          <w:rFonts w:hint="eastAsia"/>
        </w:rPr>
        <w:t>one</w:t>
      </w:r>
      <w:r>
        <w:t xml:space="preserve"> dynamic PUSCH allocation </w:t>
      </w:r>
      <w:r w:rsidR="002E17E9">
        <w:rPr>
          <w:rFonts w:hint="eastAsia"/>
        </w:rPr>
        <w:t xml:space="preserve">that </w:t>
      </w:r>
      <w:r>
        <w:t>can be used for UEI beam report. Two different options were discussed in previous meeting:</w:t>
      </w:r>
    </w:p>
    <w:tbl>
      <w:tblPr>
        <w:tblStyle w:val="TableGrid"/>
        <w:tblW w:w="0" w:type="auto"/>
        <w:tblLook w:val="04A0" w:firstRow="1" w:lastRow="0" w:firstColumn="1" w:lastColumn="0" w:noHBand="0" w:noVBand="1"/>
      </w:tblPr>
      <w:tblGrid>
        <w:gridCol w:w="9062"/>
      </w:tblGrid>
      <w:tr w:rsidR="00D02E65" w14:paraId="4078E547" w14:textId="77777777" w:rsidTr="00D02E65">
        <w:tc>
          <w:tcPr>
            <w:tcW w:w="9062" w:type="dxa"/>
          </w:tcPr>
          <w:p w14:paraId="31057853" w14:textId="77777777" w:rsidR="00D02E65" w:rsidRPr="002C3F7A" w:rsidRDefault="00D02E65" w:rsidP="00D02E65">
            <w:pPr>
              <w:rPr>
                <w:rFonts w:cs="Times"/>
                <w:b/>
                <w:bCs/>
                <w:lang w:eastAsia="x-none"/>
              </w:rPr>
            </w:pPr>
            <w:r w:rsidRPr="002C3F7A">
              <w:rPr>
                <w:rFonts w:cs="Times"/>
                <w:b/>
                <w:bCs/>
                <w:lang w:eastAsia="x-none"/>
              </w:rPr>
              <w:t>Agreement</w:t>
            </w:r>
          </w:p>
          <w:p w14:paraId="39E5C811" w14:textId="77777777" w:rsidR="00D02E65" w:rsidRPr="002C3F7A" w:rsidRDefault="00D02E65" w:rsidP="00D02E65">
            <w:pPr>
              <w:shd w:val="clear" w:color="auto" w:fill="FFFFFF"/>
              <w:adjustRightInd w:val="0"/>
              <w:snapToGrid w:val="0"/>
              <w:rPr>
                <w:rFonts w:eastAsia="宋体"/>
                <w:color w:val="000000"/>
                <w:szCs w:val="20"/>
              </w:rPr>
            </w:pPr>
            <w:r w:rsidRPr="002C3F7A">
              <w:rPr>
                <w:rFonts w:eastAsia="宋体"/>
                <w:color w:val="000000"/>
                <w:szCs w:val="20"/>
              </w:rPr>
              <w:t>On beam report transmission procedure for UE-initiated/event-driven beam reporting, regarding the triggering procedure in Step-2 of Mode-A, select one of the following options</w:t>
            </w:r>
          </w:p>
          <w:p w14:paraId="3F390BB1" w14:textId="77777777" w:rsidR="00D02E65" w:rsidRPr="002C3F7A" w:rsidRDefault="00D02E65" w:rsidP="00D02E65">
            <w:pPr>
              <w:numPr>
                <w:ilvl w:val="0"/>
                <w:numId w:val="61"/>
              </w:numPr>
              <w:tabs>
                <w:tab w:val="left" w:pos="720"/>
              </w:tabs>
              <w:adjustRightInd w:val="0"/>
              <w:snapToGrid w:val="0"/>
              <w:jc w:val="both"/>
              <w:rPr>
                <w:color w:val="000000"/>
                <w:szCs w:val="20"/>
              </w:rPr>
            </w:pPr>
            <w:r w:rsidRPr="002C3F7A">
              <w:rPr>
                <w:color w:val="000000"/>
                <w:szCs w:val="20"/>
              </w:rPr>
              <w:t>Option-1: Introduce a new 1-bit field in DCI format 0_1/0_2 to trigger the transmission of the UEI beam report</w:t>
            </w:r>
          </w:p>
          <w:p w14:paraId="0A826523" w14:textId="77777777" w:rsidR="00D02E65" w:rsidRPr="002C3F7A" w:rsidRDefault="00D02E65" w:rsidP="00D02E65">
            <w:pPr>
              <w:numPr>
                <w:ilvl w:val="1"/>
                <w:numId w:val="61"/>
              </w:numPr>
              <w:tabs>
                <w:tab w:val="left" w:pos="720"/>
              </w:tabs>
              <w:adjustRightInd w:val="0"/>
              <w:snapToGrid w:val="0"/>
              <w:jc w:val="both"/>
              <w:rPr>
                <w:color w:val="000000"/>
                <w:szCs w:val="20"/>
              </w:rPr>
            </w:pPr>
            <w:r w:rsidRPr="002C3F7A">
              <w:rPr>
                <w:color w:val="000000"/>
                <w:szCs w:val="20"/>
              </w:rPr>
              <w:t>FFS: DCI format 0_3</w:t>
            </w:r>
          </w:p>
          <w:p w14:paraId="476EAF67" w14:textId="77777777" w:rsidR="00D02E65" w:rsidRPr="002C3F7A" w:rsidRDefault="00D02E65" w:rsidP="00D02E65">
            <w:pPr>
              <w:numPr>
                <w:ilvl w:val="0"/>
                <w:numId w:val="61"/>
              </w:numPr>
              <w:tabs>
                <w:tab w:val="left" w:pos="720"/>
              </w:tabs>
              <w:adjustRightInd w:val="0"/>
              <w:snapToGrid w:val="0"/>
              <w:jc w:val="both"/>
              <w:rPr>
                <w:color w:val="000000"/>
                <w:szCs w:val="20"/>
              </w:rPr>
            </w:pPr>
            <w:r w:rsidRPr="002C3F7A">
              <w:rPr>
                <w:color w:val="000000"/>
                <w:szCs w:val="20"/>
              </w:rPr>
              <w:t>Option-2: Reuse CSI request field in DCI format 0_1/0_2 to trigger the transmission of the UEI beam report</w:t>
            </w:r>
          </w:p>
          <w:p w14:paraId="7C4BEB64" w14:textId="77777777" w:rsidR="00D02E65" w:rsidRPr="002C3F7A" w:rsidRDefault="00D02E65" w:rsidP="00D02E65">
            <w:pPr>
              <w:numPr>
                <w:ilvl w:val="1"/>
                <w:numId w:val="61"/>
              </w:numPr>
              <w:tabs>
                <w:tab w:val="left" w:pos="720"/>
              </w:tabs>
              <w:adjustRightInd w:val="0"/>
              <w:snapToGrid w:val="0"/>
              <w:jc w:val="both"/>
              <w:rPr>
                <w:color w:val="000000"/>
                <w:szCs w:val="20"/>
              </w:rPr>
            </w:pPr>
            <w:r w:rsidRPr="002C3F7A">
              <w:rPr>
                <w:color w:val="000000"/>
                <w:szCs w:val="20"/>
              </w:rPr>
              <w:t>FFS: DCI format 0_3</w:t>
            </w:r>
          </w:p>
          <w:p w14:paraId="7A7DA03B" w14:textId="6C548E59" w:rsidR="00D02E65" w:rsidRDefault="00D02E65" w:rsidP="00D02E65">
            <w:pPr>
              <w:numPr>
                <w:ilvl w:val="0"/>
                <w:numId w:val="61"/>
              </w:numPr>
              <w:tabs>
                <w:tab w:val="left" w:pos="720"/>
              </w:tabs>
              <w:adjustRightInd w:val="0"/>
              <w:snapToGrid w:val="0"/>
              <w:jc w:val="both"/>
            </w:pPr>
            <w:r w:rsidRPr="002C3F7A">
              <w:rPr>
                <w:color w:val="000000"/>
                <w:szCs w:val="20"/>
              </w:rPr>
              <w:t xml:space="preserve">FFS: Whether/how to handle the case that multiple CSI report configuration(s) for the </w:t>
            </w:r>
            <w:r w:rsidRPr="002C3F7A">
              <w:rPr>
                <w:rFonts w:eastAsia="宋体"/>
                <w:color w:val="000000"/>
                <w:szCs w:val="20"/>
              </w:rPr>
              <w:t>UE-initiated/event-driven</w:t>
            </w:r>
            <w:r w:rsidRPr="002C3F7A">
              <w:rPr>
                <w:color w:val="000000"/>
                <w:szCs w:val="20"/>
              </w:rPr>
              <w:t xml:space="preserve"> beam report are associated with the same first PUCCH resource and/or the same scheduled PUSCH</w:t>
            </w:r>
          </w:p>
        </w:tc>
      </w:tr>
    </w:tbl>
    <w:p w14:paraId="2608D15F" w14:textId="0366CFDC" w:rsidR="00D02E65" w:rsidRDefault="00D02E65" w:rsidP="00467796">
      <w:pPr>
        <w:pStyle w:val="00Text"/>
      </w:pPr>
      <w:r>
        <w:t xml:space="preserve">Either Option-1 and Option-2 can work well with no issue. However, Option-1 </w:t>
      </w:r>
      <w:r w:rsidR="002E17E9">
        <w:rPr>
          <w:rFonts w:hint="eastAsia"/>
        </w:rPr>
        <w:t xml:space="preserve">would </w:t>
      </w:r>
      <w:r>
        <w:t xml:space="preserve">require the UE to update the decoding procedure of DCI in baseband, which is </w:t>
      </w:r>
      <w:r w:rsidR="002E17E9">
        <w:rPr>
          <w:rFonts w:hint="eastAsia"/>
        </w:rPr>
        <w:t xml:space="preserve">not </w:t>
      </w:r>
      <w:r>
        <w:t xml:space="preserve">needed for Option-2. For the practical product, changes in baseband processing </w:t>
      </w:r>
      <w:r w:rsidR="002E17E9">
        <w:rPr>
          <w:rFonts w:hint="eastAsia"/>
        </w:rPr>
        <w:t>generally w</w:t>
      </w:r>
      <w:r>
        <w:t xml:space="preserve">ould </w:t>
      </w:r>
      <w:r w:rsidR="002E17E9">
        <w:rPr>
          <w:rFonts w:hint="eastAsia"/>
        </w:rPr>
        <w:t>cause</w:t>
      </w:r>
      <w:r>
        <w:t xml:space="preserve"> significant effort, which is not desired. Therefore, Option-2 is preferred from the perspective of UE implementation. Regarding the detailed design for Option-2, we can either associate some trigger state with UEI beam report by gNB implementation, which definitely can minimize the spec impact, or dedicate some code point to UEI beam report. The design that has less spec impact is preferred.</w:t>
      </w:r>
    </w:p>
    <w:p w14:paraId="020E6B42" w14:textId="4FAE9D0C" w:rsidR="00D02E65" w:rsidRDefault="00D02E65" w:rsidP="00467796">
      <w:pPr>
        <w:pStyle w:val="00Text"/>
        <w:rPr>
          <w:b/>
          <w:bCs/>
          <w:i/>
          <w:iCs/>
        </w:rPr>
      </w:pPr>
      <w:r w:rsidRPr="00D02E65">
        <w:rPr>
          <w:b/>
          <w:bCs/>
          <w:i/>
          <w:iCs/>
        </w:rPr>
        <w:t>Proposal 8: For the triggering procedure in Step-2 of Mode-A, support Option-2 and reuse the CSI request field in DCI 0_1/0_2 to trigger the UEI beam report</w:t>
      </w:r>
    </w:p>
    <w:p w14:paraId="7E776E71" w14:textId="057A1338" w:rsidR="00D02E65" w:rsidRPr="00D02E65" w:rsidRDefault="00D02E65" w:rsidP="00D02E65">
      <w:pPr>
        <w:pStyle w:val="00Text"/>
        <w:numPr>
          <w:ilvl w:val="0"/>
          <w:numId w:val="60"/>
        </w:numPr>
        <w:rPr>
          <w:b/>
          <w:bCs/>
          <w:i/>
          <w:iCs/>
        </w:rPr>
      </w:pPr>
      <w:r>
        <w:rPr>
          <w:b/>
          <w:bCs/>
          <w:i/>
          <w:iCs/>
        </w:rPr>
        <w:t>The gNB can associate some trigger state with UEI beam report through implementation.</w:t>
      </w:r>
    </w:p>
    <w:p w14:paraId="3882022D" w14:textId="77777777" w:rsidR="00071427" w:rsidRDefault="00071427" w:rsidP="00071427">
      <w:pPr>
        <w:pStyle w:val="01"/>
        <w:numPr>
          <w:ilvl w:val="0"/>
          <w:numId w:val="1"/>
        </w:numPr>
        <w:ind w:left="562" w:hanging="562"/>
      </w:pPr>
      <w:r>
        <w:lastRenderedPageBreak/>
        <w:t>Conclusions</w:t>
      </w:r>
    </w:p>
    <w:p w14:paraId="3763984B" w14:textId="5D6F02A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07C7FB5F" w14:textId="77777777" w:rsidR="00BD6CD2" w:rsidRPr="00FA20F0" w:rsidRDefault="00BD6CD2" w:rsidP="00BD6CD2">
      <w:pPr>
        <w:pStyle w:val="00Text"/>
        <w:rPr>
          <w:b/>
          <w:bCs/>
          <w:i/>
          <w:iCs/>
        </w:rPr>
      </w:pPr>
      <w:r w:rsidRPr="00FA20F0">
        <w:rPr>
          <w:b/>
          <w:bCs/>
          <w:i/>
          <w:iCs/>
        </w:rPr>
        <w:t xml:space="preserve">Proposal 1: the Event-1/7 </w:t>
      </w:r>
      <w:r>
        <w:rPr>
          <w:b/>
          <w:bCs/>
          <w:i/>
          <w:iCs/>
        </w:rPr>
        <w:t>can</w:t>
      </w:r>
      <w:r w:rsidRPr="00FA20F0">
        <w:rPr>
          <w:b/>
          <w:bCs/>
          <w:i/>
          <w:iCs/>
        </w:rPr>
        <w:t xml:space="preserve"> be </w:t>
      </w:r>
      <w:r>
        <w:rPr>
          <w:b/>
          <w:bCs/>
          <w:i/>
          <w:iCs/>
        </w:rPr>
        <w:t>worked on</w:t>
      </w:r>
      <w:r w:rsidRPr="00FA20F0">
        <w:rPr>
          <w:b/>
          <w:bCs/>
          <w:i/>
          <w:iCs/>
        </w:rPr>
        <w:t xml:space="preserve"> only after we have completed the designs for event-2. </w:t>
      </w:r>
    </w:p>
    <w:p w14:paraId="1E0312DA" w14:textId="77777777" w:rsidR="00BD6CD2" w:rsidRPr="00586162" w:rsidRDefault="00BD6CD2" w:rsidP="00BD6CD2">
      <w:pPr>
        <w:pStyle w:val="00Text"/>
        <w:rPr>
          <w:b/>
          <w:bCs/>
          <w:i/>
          <w:iCs/>
        </w:rPr>
      </w:pPr>
      <w:r w:rsidRPr="00586162">
        <w:rPr>
          <w:b/>
          <w:bCs/>
          <w:i/>
          <w:iCs/>
        </w:rPr>
        <w:t xml:space="preserve">Proposal </w:t>
      </w:r>
      <w:r>
        <w:rPr>
          <w:b/>
          <w:bCs/>
          <w:i/>
          <w:iCs/>
        </w:rPr>
        <w:t>2</w:t>
      </w:r>
      <w:r w:rsidRPr="00586162">
        <w:rPr>
          <w:b/>
          <w:bCs/>
          <w:i/>
          <w:iCs/>
        </w:rPr>
        <w:t xml:space="preserve">: </w:t>
      </w:r>
      <w:r>
        <w:rPr>
          <w:b/>
          <w:bCs/>
          <w:i/>
          <w:iCs/>
        </w:rPr>
        <w:t>For the case when</w:t>
      </w:r>
      <w:r w:rsidRPr="00586162">
        <w:rPr>
          <w:b/>
          <w:bCs/>
          <w:i/>
          <w:iCs/>
        </w:rPr>
        <w:t xml:space="preserve"> </w:t>
      </w:r>
      <w:r>
        <w:rPr>
          <w:b/>
          <w:bCs/>
          <w:i/>
          <w:iCs/>
        </w:rPr>
        <w:t>only one</w:t>
      </w:r>
      <w:r w:rsidRPr="00586162">
        <w:rPr>
          <w:b/>
          <w:bCs/>
          <w:i/>
          <w:iCs/>
        </w:rPr>
        <w:t xml:space="preserve"> TRS is configured in the indicated TCI state</w:t>
      </w:r>
      <w:r>
        <w:rPr>
          <w:b/>
          <w:bCs/>
          <w:i/>
          <w:iCs/>
        </w:rPr>
        <w:t>, support Option 4.</w:t>
      </w:r>
      <w:r w:rsidRPr="00586162">
        <w:rPr>
          <w:b/>
          <w:bCs/>
          <w:i/>
          <w:iCs/>
        </w:rPr>
        <w:t xml:space="preserve"> </w:t>
      </w:r>
    </w:p>
    <w:p w14:paraId="76F6F688" w14:textId="77777777" w:rsidR="00BD6CD2" w:rsidRPr="00D86612" w:rsidRDefault="00BD6CD2" w:rsidP="00BD6CD2">
      <w:pPr>
        <w:pStyle w:val="00Text"/>
        <w:rPr>
          <w:b/>
          <w:bCs/>
          <w:i/>
          <w:iCs/>
        </w:rPr>
      </w:pPr>
      <w:r w:rsidRPr="00D86612">
        <w:rPr>
          <w:b/>
          <w:bCs/>
          <w:i/>
          <w:iCs/>
        </w:rPr>
        <w:t xml:space="preserve">Proposal </w:t>
      </w:r>
      <w:r>
        <w:rPr>
          <w:b/>
          <w:bCs/>
          <w:i/>
          <w:iCs/>
        </w:rPr>
        <w:t>3</w:t>
      </w:r>
      <w:r w:rsidRPr="00D86612">
        <w:rPr>
          <w:b/>
          <w:bCs/>
          <w:i/>
          <w:iCs/>
        </w:rPr>
        <w:t>: The differential L1-RSRP in UEI beam report still reuse 4 bits and 2dB step size.</w:t>
      </w:r>
    </w:p>
    <w:p w14:paraId="7B5CA83A" w14:textId="77777777" w:rsidR="00BD6CD2" w:rsidRDefault="00BD6CD2" w:rsidP="00BD6CD2">
      <w:pPr>
        <w:pStyle w:val="00Text"/>
        <w:rPr>
          <w:b/>
          <w:bCs/>
          <w:i/>
          <w:iCs/>
        </w:rPr>
      </w:pPr>
      <w:r w:rsidRPr="009633AF">
        <w:rPr>
          <w:b/>
          <w:bCs/>
          <w:i/>
          <w:iCs/>
        </w:rPr>
        <w:t xml:space="preserve">Proposal </w:t>
      </w:r>
      <w:r>
        <w:rPr>
          <w:b/>
          <w:bCs/>
          <w:i/>
          <w:iCs/>
        </w:rPr>
        <w:t>4</w:t>
      </w:r>
      <w:r w:rsidRPr="009633AF">
        <w:rPr>
          <w:b/>
          <w:bCs/>
          <w:i/>
          <w:iCs/>
        </w:rPr>
        <w:t>: Do not support to report additional indication of which CRI/SSBRI(s) satisfy the condition of Event-2.</w:t>
      </w:r>
    </w:p>
    <w:p w14:paraId="2CAEBDC5" w14:textId="77777777" w:rsidR="00BD6CD2" w:rsidRPr="00582B15" w:rsidRDefault="00BD6CD2" w:rsidP="00BD6CD2">
      <w:pPr>
        <w:pStyle w:val="00Text"/>
        <w:rPr>
          <w:b/>
          <w:bCs/>
          <w:i/>
          <w:iCs/>
        </w:rPr>
      </w:pPr>
      <w:r w:rsidRPr="00582B15">
        <w:rPr>
          <w:b/>
          <w:bCs/>
          <w:i/>
          <w:iCs/>
        </w:rPr>
        <w:t>Observation 1: For Mode-A, the best choice for 1</w:t>
      </w:r>
      <w:r w:rsidRPr="00582B15">
        <w:rPr>
          <w:b/>
          <w:bCs/>
          <w:i/>
          <w:iCs/>
          <w:vertAlign w:val="superscript"/>
        </w:rPr>
        <w:t>st</w:t>
      </w:r>
      <w:r w:rsidRPr="00582B15">
        <w:rPr>
          <w:b/>
          <w:bCs/>
          <w:i/>
          <w:iCs/>
        </w:rPr>
        <w:t xml:space="preserve"> PUCCH channel is to reuse one SR.</w:t>
      </w:r>
    </w:p>
    <w:p w14:paraId="46B2FC6B" w14:textId="77777777" w:rsidR="00BD6CD2" w:rsidRDefault="00BD6CD2" w:rsidP="00BD6CD2">
      <w:pPr>
        <w:pStyle w:val="00Text"/>
        <w:rPr>
          <w:b/>
          <w:bCs/>
          <w:i/>
          <w:iCs/>
        </w:rPr>
      </w:pPr>
      <w:r w:rsidRPr="00582B15">
        <w:rPr>
          <w:b/>
          <w:bCs/>
          <w:i/>
          <w:iCs/>
        </w:rPr>
        <w:t xml:space="preserve">Observation </w:t>
      </w:r>
      <w:r>
        <w:rPr>
          <w:b/>
          <w:bCs/>
          <w:i/>
          <w:iCs/>
        </w:rPr>
        <w:t>2</w:t>
      </w:r>
      <w:r w:rsidRPr="00582B15">
        <w:rPr>
          <w:b/>
          <w:bCs/>
          <w:i/>
          <w:iCs/>
        </w:rPr>
        <w:t>: For Mode-</w:t>
      </w:r>
      <w:r>
        <w:rPr>
          <w:b/>
          <w:bCs/>
          <w:i/>
          <w:iCs/>
        </w:rPr>
        <w:t>B</w:t>
      </w:r>
      <w:r w:rsidRPr="00582B15">
        <w:rPr>
          <w:b/>
          <w:bCs/>
          <w:i/>
          <w:iCs/>
        </w:rPr>
        <w:t>, the best choice for 1</w:t>
      </w:r>
      <w:r w:rsidRPr="00582B15">
        <w:rPr>
          <w:b/>
          <w:bCs/>
          <w:i/>
          <w:iCs/>
          <w:vertAlign w:val="superscript"/>
        </w:rPr>
        <w:t>st</w:t>
      </w:r>
      <w:r w:rsidRPr="00582B15">
        <w:rPr>
          <w:b/>
          <w:bCs/>
          <w:i/>
          <w:iCs/>
        </w:rPr>
        <w:t xml:space="preserve"> PUCCH channel is </w:t>
      </w:r>
      <w:r>
        <w:rPr>
          <w:b/>
          <w:bCs/>
          <w:i/>
          <w:iCs/>
        </w:rPr>
        <w:t xml:space="preserve">not </w:t>
      </w:r>
      <w:r w:rsidRPr="00582B15">
        <w:rPr>
          <w:b/>
          <w:bCs/>
          <w:i/>
          <w:iCs/>
        </w:rPr>
        <w:t>to reuse one SR</w:t>
      </w:r>
      <w:r>
        <w:rPr>
          <w:b/>
          <w:bCs/>
          <w:i/>
          <w:iCs/>
        </w:rPr>
        <w:t xml:space="preserve"> but to define a new 1-bit UCI type</w:t>
      </w:r>
      <w:r w:rsidRPr="00582B15">
        <w:rPr>
          <w:b/>
          <w:bCs/>
          <w:i/>
          <w:iCs/>
        </w:rPr>
        <w:t>.</w:t>
      </w:r>
    </w:p>
    <w:p w14:paraId="5B8A6425" w14:textId="77777777" w:rsidR="00BD6CD2" w:rsidRPr="00F814BA" w:rsidRDefault="00BD6CD2" w:rsidP="00BD6CD2">
      <w:pPr>
        <w:pStyle w:val="00Text"/>
        <w:rPr>
          <w:b/>
          <w:bCs/>
          <w:i/>
          <w:iCs/>
        </w:rPr>
      </w:pPr>
      <w:r w:rsidRPr="00F814BA">
        <w:rPr>
          <w:b/>
          <w:bCs/>
          <w:i/>
          <w:iCs/>
        </w:rPr>
        <w:t>Proposal 5: Support Alt2 for 1</w:t>
      </w:r>
      <w:r w:rsidRPr="00F814BA">
        <w:rPr>
          <w:b/>
          <w:bCs/>
          <w:i/>
          <w:iCs/>
          <w:vertAlign w:val="superscript"/>
        </w:rPr>
        <w:t>st</w:t>
      </w:r>
      <w:r w:rsidRPr="00F814BA">
        <w:rPr>
          <w:b/>
          <w:bCs/>
          <w:i/>
          <w:iCs/>
        </w:rPr>
        <w:t xml:space="preserve"> PUCCH channel of both Mode-A and Mode-B.</w:t>
      </w:r>
    </w:p>
    <w:p w14:paraId="6730C006" w14:textId="77777777" w:rsidR="00BD6CD2" w:rsidRPr="00F814BA" w:rsidRDefault="00BD6CD2" w:rsidP="00BD6CD2">
      <w:pPr>
        <w:pStyle w:val="00Text"/>
        <w:numPr>
          <w:ilvl w:val="0"/>
          <w:numId w:val="60"/>
        </w:numPr>
        <w:rPr>
          <w:b/>
          <w:bCs/>
          <w:i/>
          <w:iCs/>
        </w:rPr>
      </w:pPr>
      <w:r w:rsidRPr="00F814BA">
        <w:rPr>
          <w:b/>
          <w:bCs/>
          <w:i/>
          <w:iCs/>
        </w:rPr>
        <w:t>The 1-bit encoding in PUCCH resource reuses the encoding of SR.</w:t>
      </w:r>
    </w:p>
    <w:p w14:paraId="54438530" w14:textId="77777777" w:rsidR="00BD6CD2" w:rsidRPr="00C5219D" w:rsidRDefault="00BD6CD2" w:rsidP="00BD6CD2">
      <w:pPr>
        <w:pStyle w:val="00Text"/>
        <w:rPr>
          <w:b/>
          <w:bCs/>
          <w:i/>
          <w:iCs/>
        </w:rPr>
      </w:pPr>
      <w:r w:rsidRPr="00C5219D">
        <w:rPr>
          <w:b/>
          <w:bCs/>
          <w:i/>
          <w:iCs/>
        </w:rPr>
        <w:t>Proposal 6: The Type1 CG PUSCH can carry UL-SCH and other UCI, when there is UEI beam report.</w:t>
      </w:r>
    </w:p>
    <w:p w14:paraId="3D596891" w14:textId="77777777" w:rsidR="00BD6CD2" w:rsidRPr="00A547FD" w:rsidRDefault="00BD6CD2" w:rsidP="00BD6CD2">
      <w:pPr>
        <w:pStyle w:val="00Text"/>
        <w:rPr>
          <w:b/>
          <w:bCs/>
          <w:i/>
          <w:iCs/>
        </w:rPr>
      </w:pPr>
      <w:r w:rsidRPr="00A547FD">
        <w:rPr>
          <w:b/>
          <w:bCs/>
          <w:i/>
          <w:iCs/>
        </w:rPr>
        <w:t>Proposal 7: Support 1-to-1 association between 1</w:t>
      </w:r>
      <w:r w:rsidRPr="00A547FD">
        <w:rPr>
          <w:b/>
          <w:bCs/>
          <w:i/>
          <w:iCs/>
          <w:vertAlign w:val="superscript"/>
        </w:rPr>
        <w:t>st</w:t>
      </w:r>
      <w:r w:rsidRPr="00A547FD">
        <w:rPr>
          <w:b/>
          <w:bCs/>
          <w:i/>
          <w:iCs/>
        </w:rPr>
        <w:t xml:space="preserve"> PUCCH resource and PUSCH resource for 2</w:t>
      </w:r>
      <w:r w:rsidRPr="00A547FD">
        <w:rPr>
          <w:b/>
          <w:bCs/>
          <w:i/>
          <w:iCs/>
          <w:vertAlign w:val="superscript"/>
        </w:rPr>
        <w:t>nd</w:t>
      </w:r>
      <w:r w:rsidRPr="00A547FD">
        <w:rPr>
          <w:b/>
          <w:bCs/>
          <w:i/>
          <w:iCs/>
        </w:rPr>
        <w:t xml:space="preserve"> UL channel in Mode B and same periodicity shall be configured for 1</w:t>
      </w:r>
      <w:r w:rsidRPr="00A547FD">
        <w:rPr>
          <w:b/>
          <w:bCs/>
          <w:i/>
          <w:iCs/>
          <w:vertAlign w:val="superscript"/>
        </w:rPr>
        <w:t>st</w:t>
      </w:r>
      <w:r w:rsidRPr="00A547FD">
        <w:rPr>
          <w:b/>
          <w:bCs/>
          <w:i/>
          <w:iCs/>
        </w:rPr>
        <w:t xml:space="preserve"> PUCCH resource and Type 1 CG PUSCH for 2</w:t>
      </w:r>
      <w:r w:rsidRPr="00A547FD">
        <w:rPr>
          <w:b/>
          <w:bCs/>
          <w:i/>
          <w:iCs/>
          <w:vertAlign w:val="superscript"/>
        </w:rPr>
        <w:t>nd</w:t>
      </w:r>
      <w:r w:rsidRPr="00A547FD">
        <w:rPr>
          <w:b/>
          <w:bCs/>
          <w:i/>
          <w:iCs/>
        </w:rPr>
        <w:t xml:space="preserve"> UL channel in Mode B.</w:t>
      </w:r>
    </w:p>
    <w:p w14:paraId="2A0D4C42" w14:textId="77777777" w:rsidR="00BD6CD2" w:rsidRDefault="00BD6CD2" w:rsidP="00BD6CD2">
      <w:pPr>
        <w:pStyle w:val="00Text"/>
        <w:rPr>
          <w:b/>
          <w:bCs/>
          <w:i/>
          <w:iCs/>
        </w:rPr>
      </w:pPr>
      <w:r w:rsidRPr="00D02E65">
        <w:rPr>
          <w:b/>
          <w:bCs/>
          <w:i/>
          <w:iCs/>
        </w:rPr>
        <w:t>Proposal 8: For the triggering procedure in Step-2 of Mode-A, support Option-2 and reuse the CSI request field in DCI 0_1/0_2 to trigger the UEI beam report</w:t>
      </w:r>
    </w:p>
    <w:p w14:paraId="6B596532" w14:textId="34C2353A" w:rsidR="005B6C36" w:rsidRDefault="00BD6CD2" w:rsidP="001D1792">
      <w:pPr>
        <w:pStyle w:val="00Text"/>
        <w:numPr>
          <w:ilvl w:val="0"/>
          <w:numId w:val="60"/>
        </w:numPr>
      </w:pPr>
      <w:r w:rsidRPr="00BD6CD2">
        <w:rPr>
          <w:b/>
          <w:bCs/>
          <w:i/>
          <w:iCs/>
        </w:rPr>
        <w:t>The gNB can associate some trigger state with UEI beam report through implementation.</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19C97BFF" w:rsidR="00276093" w:rsidRDefault="00174D25" w:rsidP="00500DF8">
      <w:pPr>
        <w:pStyle w:val="05reference"/>
      </w:pPr>
      <w:r w:rsidRPr="005D6D6C">
        <w:rPr>
          <w:szCs w:val="20"/>
          <w:lang w:val="it-IT"/>
        </w:rPr>
        <w:t>RP-</w:t>
      </w:r>
      <w:r w:rsidR="007D5684">
        <w:rPr>
          <w:szCs w:val="20"/>
          <w:lang w:val="it-IT"/>
        </w:rPr>
        <w:t>24</w:t>
      </w:r>
      <w:r w:rsidR="00445955">
        <w:rPr>
          <w:szCs w:val="20"/>
          <w:lang w:val="it-IT"/>
        </w:rPr>
        <w:t>2394</w:t>
      </w:r>
      <w:r w:rsidRPr="005D6D6C">
        <w:rPr>
          <w:szCs w:val="20"/>
          <w:lang w:val="it-IT"/>
        </w:rPr>
        <w:t xml:space="preserve"> </w:t>
      </w:r>
      <w:r w:rsidR="007D5684">
        <w:rPr>
          <w:szCs w:val="20"/>
          <w:lang w:val="it-IT"/>
        </w:rPr>
        <w:t xml:space="preserve"> NR MIMO Phase 5</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A26D0" w14:textId="77777777" w:rsidR="00BE7BA5" w:rsidRDefault="00BE7BA5">
      <w:r>
        <w:separator/>
      </w:r>
    </w:p>
  </w:endnote>
  <w:endnote w:type="continuationSeparator" w:id="0">
    <w:p w14:paraId="113232B3" w14:textId="77777777" w:rsidR="00BE7BA5" w:rsidRDefault="00BE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7AB562" w14:textId="77777777" w:rsidR="00BE7BA5" w:rsidRDefault="00BE7BA5">
      <w:r>
        <w:separator/>
      </w:r>
    </w:p>
  </w:footnote>
  <w:footnote w:type="continuationSeparator" w:id="0">
    <w:p w14:paraId="4F425927" w14:textId="77777777" w:rsidR="00BE7BA5" w:rsidRDefault="00BE7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0A2A"/>
    <w:multiLevelType w:val="hybridMultilevel"/>
    <w:tmpl w:val="2B7A3046"/>
    <w:lvl w:ilvl="0" w:tplc="AC968F4C">
      <w:start w:val="3"/>
      <w:numFmt w:val="bullet"/>
      <w:lvlText w:val="-"/>
      <w:lvlJc w:val="left"/>
      <w:pPr>
        <w:ind w:left="772" w:hanging="360"/>
      </w:pPr>
      <w:rPr>
        <w:rFonts w:ascii="Times New Roman" w:eastAsia="Malgun Gothic"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AA688B"/>
    <w:multiLevelType w:val="hybridMultilevel"/>
    <w:tmpl w:val="DDD854D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1B1E2A"/>
    <w:multiLevelType w:val="hybridMultilevel"/>
    <w:tmpl w:val="396C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2"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4"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6"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56"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8"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57"/>
  </w:num>
  <w:num w:numId="2" w16cid:durableId="1944416363">
    <w:abstractNumId w:val="24"/>
  </w:num>
  <w:num w:numId="3" w16cid:durableId="1741516900">
    <w:abstractNumId w:val="40"/>
  </w:num>
  <w:num w:numId="4" w16cid:durableId="1182012628">
    <w:abstractNumId w:val="34"/>
  </w:num>
  <w:num w:numId="5" w16cid:durableId="1566532291">
    <w:abstractNumId w:val="38"/>
  </w:num>
  <w:num w:numId="6" w16cid:durableId="1727801815">
    <w:abstractNumId w:val="35"/>
  </w:num>
  <w:num w:numId="7" w16cid:durableId="517502900">
    <w:abstractNumId w:val="53"/>
  </w:num>
  <w:num w:numId="8" w16cid:durableId="257756594">
    <w:abstractNumId w:val="1"/>
  </w:num>
  <w:num w:numId="9" w16cid:durableId="1417484016">
    <w:abstractNumId w:val="25"/>
  </w:num>
  <w:num w:numId="10" w16cid:durableId="750196563">
    <w:abstractNumId w:val="54"/>
  </w:num>
  <w:num w:numId="11" w16cid:durableId="352848008">
    <w:abstractNumId w:val="28"/>
  </w:num>
  <w:num w:numId="12" w16cid:durableId="1171481596">
    <w:abstractNumId w:val="14"/>
  </w:num>
  <w:num w:numId="13" w16cid:durableId="1627270826">
    <w:abstractNumId w:val="32"/>
  </w:num>
  <w:num w:numId="14" w16cid:durableId="860358596">
    <w:abstractNumId w:val="46"/>
  </w:num>
  <w:num w:numId="15" w16cid:durableId="231551262">
    <w:abstractNumId w:val="52"/>
  </w:num>
  <w:num w:numId="16" w16cid:durableId="485980003">
    <w:abstractNumId w:val="21"/>
  </w:num>
  <w:num w:numId="17" w16cid:durableId="1933858072">
    <w:abstractNumId w:val="33"/>
  </w:num>
  <w:num w:numId="18" w16cid:durableId="418059524">
    <w:abstractNumId w:val="33"/>
  </w:num>
  <w:num w:numId="19" w16cid:durableId="958679319">
    <w:abstractNumId w:val="9"/>
  </w:num>
  <w:num w:numId="20" w16cid:durableId="1005742920">
    <w:abstractNumId w:val="3"/>
  </w:num>
  <w:num w:numId="21" w16cid:durableId="1794714595">
    <w:abstractNumId w:val="16"/>
  </w:num>
  <w:num w:numId="22" w16cid:durableId="2037540987">
    <w:abstractNumId w:val="7"/>
  </w:num>
  <w:num w:numId="23" w16cid:durableId="1492716823">
    <w:abstractNumId w:val="55"/>
  </w:num>
  <w:num w:numId="24" w16cid:durableId="1157067092">
    <w:abstractNumId w:val="23"/>
  </w:num>
  <w:num w:numId="25" w16cid:durableId="3485824">
    <w:abstractNumId w:val="56"/>
  </w:num>
  <w:num w:numId="26" w16cid:durableId="1466315653">
    <w:abstractNumId w:val="49"/>
  </w:num>
  <w:num w:numId="27" w16cid:durableId="608243707">
    <w:abstractNumId w:val="18"/>
  </w:num>
  <w:num w:numId="28" w16cid:durableId="412968607">
    <w:abstractNumId w:val="27"/>
  </w:num>
  <w:num w:numId="29" w16cid:durableId="1553494074">
    <w:abstractNumId w:val="17"/>
  </w:num>
  <w:num w:numId="30" w16cid:durableId="322395053">
    <w:abstractNumId w:val="18"/>
  </w:num>
  <w:num w:numId="31" w16cid:durableId="925961416">
    <w:abstractNumId w:val="15"/>
  </w:num>
  <w:num w:numId="32" w16cid:durableId="1995719317">
    <w:abstractNumId w:val="31"/>
  </w:num>
  <w:num w:numId="33" w16cid:durableId="281617147">
    <w:abstractNumId w:val="47"/>
  </w:num>
  <w:num w:numId="34" w16cid:durableId="2075081405">
    <w:abstractNumId w:val="5"/>
  </w:num>
  <w:num w:numId="35" w16cid:durableId="1171335750">
    <w:abstractNumId w:val="48"/>
  </w:num>
  <w:num w:numId="36" w16cid:durableId="88278888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2"/>
  </w:num>
  <w:num w:numId="38" w16cid:durableId="415592467">
    <w:abstractNumId w:val="39"/>
  </w:num>
  <w:num w:numId="39" w16cid:durableId="515389860">
    <w:abstractNumId w:val="13"/>
  </w:num>
  <w:num w:numId="40" w16cid:durableId="525993376">
    <w:abstractNumId w:val="58"/>
  </w:num>
  <w:num w:numId="41" w16cid:durableId="1660840032">
    <w:abstractNumId w:val="44"/>
  </w:num>
  <w:num w:numId="42" w16cid:durableId="1260404006">
    <w:abstractNumId w:val="10"/>
  </w:num>
  <w:num w:numId="43" w16cid:durableId="127939984">
    <w:abstractNumId w:val="37"/>
  </w:num>
  <w:num w:numId="44" w16cid:durableId="983123563">
    <w:abstractNumId w:val="22"/>
  </w:num>
  <w:num w:numId="45" w16cid:durableId="51782835">
    <w:abstractNumId w:val="8"/>
  </w:num>
  <w:num w:numId="46" w16cid:durableId="77022321">
    <w:abstractNumId w:val="50"/>
  </w:num>
  <w:num w:numId="47" w16cid:durableId="393354302">
    <w:abstractNumId w:val="20"/>
  </w:num>
  <w:num w:numId="48" w16cid:durableId="153031287">
    <w:abstractNumId w:val="30"/>
  </w:num>
  <w:num w:numId="49" w16cid:durableId="1063019235">
    <w:abstractNumId w:val="41"/>
  </w:num>
  <w:num w:numId="50" w16cid:durableId="1629702707">
    <w:abstractNumId w:val="36"/>
  </w:num>
  <w:num w:numId="51" w16cid:durableId="434639750">
    <w:abstractNumId w:val="29"/>
  </w:num>
  <w:num w:numId="52" w16cid:durableId="1505828115">
    <w:abstractNumId w:val="4"/>
  </w:num>
  <w:num w:numId="53" w16cid:durableId="2105369887">
    <w:abstractNumId w:val="51"/>
  </w:num>
  <w:num w:numId="54" w16cid:durableId="1215700640">
    <w:abstractNumId w:val="6"/>
  </w:num>
  <w:num w:numId="55" w16cid:durableId="1506435783">
    <w:abstractNumId w:val="43"/>
  </w:num>
  <w:num w:numId="56" w16cid:durableId="1859155028">
    <w:abstractNumId w:val="12"/>
  </w:num>
  <w:num w:numId="57" w16cid:durableId="1352535814">
    <w:abstractNumId w:val="0"/>
  </w:num>
  <w:num w:numId="58" w16cid:durableId="1161391992">
    <w:abstractNumId w:val="11"/>
  </w:num>
  <w:num w:numId="59" w16cid:durableId="1597590487">
    <w:abstractNumId w:val="26"/>
  </w:num>
  <w:num w:numId="60" w16cid:durableId="796874785">
    <w:abstractNumId w:val="19"/>
  </w:num>
  <w:num w:numId="61" w16cid:durableId="605963514">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4144"/>
    <w:rsid w:val="00017A79"/>
    <w:rsid w:val="000202D5"/>
    <w:rsid w:val="000227D6"/>
    <w:rsid w:val="0002517B"/>
    <w:rsid w:val="00026F7A"/>
    <w:rsid w:val="00031E56"/>
    <w:rsid w:val="00036818"/>
    <w:rsid w:val="00036A1F"/>
    <w:rsid w:val="00036C04"/>
    <w:rsid w:val="00041C58"/>
    <w:rsid w:val="000434D1"/>
    <w:rsid w:val="00045B6B"/>
    <w:rsid w:val="00052A3E"/>
    <w:rsid w:val="00053C24"/>
    <w:rsid w:val="00054FB1"/>
    <w:rsid w:val="00056FA4"/>
    <w:rsid w:val="000637CB"/>
    <w:rsid w:val="00063BD8"/>
    <w:rsid w:val="00065FBB"/>
    <w:rsid w:val="00066A6B"/>
    <w:rsid w:val="00067024"/>
    <w:rsid w:val="000670C1"/>
    <w:rsid w:val="00071427"/>
    <w:rsid w:val="00071993"/>
    <w:rsid w:val="00071BE6"/>
    <w:rsid w:val="00074E36"/>
    <w:rsid w:val="00075805"/>
    <w:rsid w:val="0007601E"/>
    <w:rsid w:val="000766B8"/>
    <w:rsid w:val="0007670E"/>
    <w:rsid w:val="00076C34"/>
    <w:rsid w:val="00080DFA"/>
    <w:rsid w:val="00080ED5"/>
    <w:rsid w:val="00081F46"/>
    <w:rsid w:val="000820AB"/>
    <w:rsid w:val="0008265D"/>
    <w:rsid w:val="00083E75"/>
    <w:rsid w:val="00085AAA"/>
    <w:rsid w:val="00091506"/>
    <w:rsid w:val="000939D7"/>
    <w:rsid w:val="00095038"/>
    <w:rsid w:val="000A1D54"/>
    <w:rsid w:val="000A2A9A"/>
    <w:rsid w:val="000A2C2A"/>
    <w:rsid w:val="000A32B2"/>
    <w:rsid w:val="000A3C4E"/>
    <w:rsid w:val="000A40A8"/>
    <w:rsid w:val="000A747C"/>
    <w:rsid w:val="000B368E"/>
    <w:rsid w:val="000B5E34"/>
    <w:rsid w:val="000C0741"/>
    <w:rsid w:val="000C1ECC"/>
    <w:rsid w:val="000C315E"/>
    <w:rsid w:val="000C52F2"/>
    <w:rsid w:val="000C565D"/>
    <w:rsid w:val="000C63AB"/>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358A"/>
    <w:rsid w:val="00107618"/>
    <w:rsid w:val="00110A68"/>
    <w:rsid w:val="00110E8A"/>
    <w:rsid w:val="00112775"/>
    <w:rsid w:val="0011387A"/>
    <w:rsid w:val="00115C6C"/>
    <w:rsid w:val="0011681C"/>
    <w:rsid w:val="00120A3C"/>
    <w:rsid w:val="00123BEE"/>
    <w:rsid w:val="001243EA"/>
    <w:rsid w:val="00124808"/>
    <w:rsid w:val="001308B6"/>
    <w:rsid w:val="0013097E"/>
    <w:rsid w:val="0013276B"/>
    <w:rsid w:val="00133F30"/>
    <w:rsid w:val="001345B8"/>
    <w:rsid w:val="00136B37"/>
    <w:rsid w:val="00136B5B"/>
    <w:rsid w:val="001422E9"/>
    <w:rsid w:val="001448B1"/>
    <w:rsid w:val="001473B2"/>
    <w:rsid w:val="001500F1"/>
    <w:rsid w:val="0015020D"/>
    <w:rsid w:val="00151AC2"/>
    <w:rsid w:val="00154302"/>
    <w:rsid w:val="00154FE8"/>
    <w:rsid w:val="00155165"/>
    <w:rsid w:val="00155D90"/>
    <w:rsid w:val="00161A53"/>
    <w:rsid w:val="00165271"/>
    <w:rsid w:val="00171FCE"/>
    <w:rsid w:val="0017292C"/>
    <w:rsid w:val="00174D25"/>
    <w:rsid w:val="00175759"/>
    <w:rsid w:val="0017679D"/>
    <w:rsid w:val="00176D71"/>
    <w:rsid w:val="001776A7"/>
    <w:rsid w:val="001821C0"/>
    <w:rsid w:val="001872C5"/>
    <w:rsid w:val="0019326C"/>
    <w:rsid w:val="00193464"/>
    <w:rsid w:val="001935D9"/>
    <w:rsid w:val="00194DDE"/>
    <w:rsid w:val="001964DE"/>
    <w:rsid w:val="001972C9"/>
    <w:rsid w:val="001974D9"/>
    <w:rsid w:val="001A157B"/>
    <w:rsid w:val="001A1D0F"/>
    <w:rsid w:val="001A41EA"/>
    <w:rsid w:val="001A512D"/>
    <w:rsid w:val="001A5410"/>
    <w:rsid w:val="001B0B07"/>
    <w:rsid w:val="001B3AB3"/>
    <w:rsid w:val="001B4183"/>
    <w:rsid w:val="001B6509"/>
    <w:rsid w:val="001B6B98"/>
    <w:rsid w:val="001B6FB0"/>
    <w:rsid w:val="001B7AD8"/>
    <w:rsid w:val="001C2380"/>
    <w:rsid w:val="001C300D"/>
    <w:rsid w:val="001C4F3E"/>
    <w:rsid w:val="001D0E54"/>
    <w:rsid w:val="001D28AA"/>
    <w:rsid w:val="001D3566"/>
    <w:rsid w:val="001D376E"/>
    <w:rsid w:val="001D4429"/>
    <w:rsid w:val="001E15DC"/>
    <w:rsid w:val="001E168A"/>
    <w:rsid w:val="001E34E2"/>
    <w:rsid w:val="001E59C5"/>
    <w:rsid w:val="001E6B74"/>
    <w:rsid w:val="001E70FE"/>
    <w:rsid w:val="001F2300"/>
    <w:rsid w:val="001F3936"/>
    <w:rsid w:val="001F4B67"/>
    <w:rsid w:val="001F558D"/>
    <w:rsid w:val="00201ACD"/>
    <w:rsid w:val="0020210B"/>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1F0A"/>
    <w:rsid w:val="0024376A"/>
    <w:rsid w:val="002469A4"/>
    <w:rsid w:val="00255EFE"/>
    <w:rsid w:val="00256063"/>
    <w:rsid w:val="002563C3"/>
    <w:rsid w:val="00256423"/>
    <w:rsid w:val="0026131F"/>
    <w:rsid w:val="00262BCE"/>
    <w:rsid w:val="0027047C"/>
    <w:rsid w:val="00274CE7"/>
    <w:rsid w:val="00275AC4"/>
    <w:rsid w:val="00276093"/>
    <w:rsid w:val="00282C00"/>
    <w:rsid w:val="00283091"/>
    <w:rsid w:val="00286683"/>
    <w:rsid w:val="00290459"/>
    <w:rsid w:val="002A0DF7"/>
    <w:rsid w:val="002A1F70"/>
    <w:rsid w:val="002A42AA"/>
    <w:rsid w:val="002B3587"/>
    <w:rsid w:val="002B39D3"/>
    <w:rsid w:val="002B3DFE"/>
    <w:rsid w:val="002C09EE"/>
    <w:rsid w:val="002C3012"/>
    <w:rsid w:val="002C6C39"/>
    <w:rsid w:val="002D12C4"/>
    <w:rsid w:val="002D3F3F"/>
    <w:rsid w:val="002D6287"/>
    <w:rsid w:val="002D67F6"/>
    <w:rsid w:val="002E17E9"/>
    <w:rsid w:val="002E5873"/>
    <w:rsid w:val="002F11BE"/>
    <w:rsid w:val="002F46B5"/>
    <w:rsid w:val="002F5E03"/>
    <w:rsid w:val="00315D13"/>
    <w:rsid w:val="0031751C"/>
    <w:rsid w:val="0032010E"/>
    <w:rsid w:val="00321588"/>
    <w:rsid w:val="003218CE"/>
    <w:rsid w:val="00324CC1"/>
    <w:rsid w:val="00325686"/>
    <w:rsid w:val="00327ABE"/>
    <w:rsid w:val="0033138F"/>
    <w:rsid w:val="00331622"/>
    <w:rsid w:val="00331A92"/>
    <w:rsid w:val="003320CF"/>
    <w:rsid w:val="0033267C"/>
    <w:rsid w:val="00333D52"/>
    <w:rsid w:val="003370C7"/>
    <w:rsid w:val="003417EF"/>
    <w:rsid w:val="00342E65"/>
    <w:rsid w:val="00345366"/>
    <w:rsid w:val="0034574E"/>
    <w:rsid w:val="00347ECE"/>
    <w:rsid w:val="00351FDB"/>
    <w:rsid w:val="00353A79"/>
    <w:rsid w:val="00354693"/>
    <w:rsid w:val="00360B6E"/>
    <w:rsid w:val="00361563"/>
    <w:rsid w:val="0036243F"/>
    <w:rsid w:val="0036322D"/>
    <w:rsid w:val="00365843"/>
    <w:rsid w:val="00366776"/>
    <w:rsid w:val="003726B6"/>
    <w:rsid w:val="00375B16"/>
    <w:rsid w:val="00380901"/>
    <w:rsid w:val="00380938"/>
    <w:rsid w:val="00380F41"/>
    <w:rsid w:val="003845A5"/>
    <w:rsid w:val="0038588A"/>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D750A"/>
    <w:rsid w:val="003E0349"/>
    <w:rsid w:val="003E11C2"/>
    <w:rsid w:val="003F177B"/>
    <w:rsid w:val="003F1D1A"/>
    <w:rsid w:val="003F3A29"/>
    <w:rsid w:val="003F3A31"/>
    <w:rsid w:val="003F538F"/>
    <w:rsid w:val="004018E5"/>
    <w:rsid w:val="004050BE"/>
    <w:rsid w:val="004068EC"/>
    <w:rsid w:val="00413A6C"/>
    <w:rsid w:val="00416940"/>
    <w:rsid w:val="00421816"/>
    <w:rsid w:val="00424536"/>
    <w:rsid w:val="004258B1"/>
    <w:rsid w:val="004272AC"/>
    <w:rsid w:val="0043137F"/>
    <w:rsid w:val="00436B7D"/>
    <w:rsid w:val="004373B1"/>
    <w:rsid w:val="0044067E"/>
    <w:rsid w:val="00440CB2"/>
    <w:rsid w:val="0044100E"/>
    <w:rsid w:val="00443D47"/>
    <w:rsid w:val="00445955"/>
    <w:rsid w:val="004461C5"/>
    <w:rsid w:val="00450290"/>
    <w:rsid w:val="00450CEA"/>
    <w:rsid w:val="00454D0E"/>
    <w:rsid w:val="00455BE7"/>
    <w:rsid w:val="00455FC2"/>
    <w:rsid w:val="00460343"/>
    <w:rsid w:val="00461818"/>
    <w:rsid w:val="00463746"/>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76A"/>
    <w:rsid w:val="00486D78"/>
    <w:rsid w:val="0049601E"/>
    <w:rsid w:val="0049715B"/>
    <w:rsid w:val="00497AFF"/>
    <w:rsid w:val="004A149B"/>
    <w:rsid w:val="004A1FB4"/>
    <w:rsid w:val="004A2884"/>
    <w:rsid w:val="004A490E"/>
    <w:rsid w:val="004A6DA7"/>
    <w:rsid w:val="004A7B44"/>
    <w:rsid w:val="004B777D"/>
    <w:rsid w:val="004B78F8"/>
    <w:rsid w:val="004C02D2"/>
    <w:rsid w:val="004C0DC2"/>
    <w:rsid w:val="004C2021"/>
    <w:rsid w:val="004C317F"/>
    <w:rsid w:val="004C4318"/>
    <w:rsid w:val="004C48F6"/>
    <w:rsid w:val="004D0D0E"/>
    <w:rsid w:val="004D237A"/>
    <w:rsid w:val="004E0289"/>
    <w:rsid w:val="004E2620"/>
    <w:rsid w:val="004E5035"/>
    <w:rsid w:val="004E7D41"/>
    <w:rsid w:val="004F3A79"/>
    <w:rsid w:val="004F3D86"/>
    <w:rsid w:val="004F5238"/>
    <w:rsid w:val="005001F6"/>
    <w:rsid w:val="0050116C"/>
    <w:rsid w:val="00502E93"/>
    <w:rsid w:val="00503242"/>
    <w:rsid w:val="00504ADE"/>
    <w:rsid w:val="00504BE1"/>
    <w:rsid w:val="00507A08"/>
    <w:rsid w:val="00507FFE"/>
    <w:rsid w:val="005135C3"/>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64FBA"/>
    <w:rsid w:val="0057119E"/>
    <w:rsid w:val="0057268B"/>
    <w:rsid w:val="00575D7A"/>
    <w:rsid w:val="00576532"/>
    <w:rsid w:val="005806EF"/>
    <w:rsid w:val="005809A8"/>
    <w:rsid w:val="00582632"/>
    <w:rsid w:val="00582B15"/>
    <w:rsid w:val="00582C25"/>
    <w:rsid w:val="00583D15"/>
    <w:rsid w:val="00586162"/>
    <w:rsid w:val="00586240"/>
    <w:rsid w:val="00587BDD"/>
    <w:rsid w:val="005934A8"/>
    <w:rsid w:val="00594B22"/>
    <w:rsid w:val="00596C8D"/>
    <w:rsid w:val="005A09CE"/>
    <w:rsid w:val="005A2E90"/>
    <w:rsid w:val="005A2F4D"/>
    <w:rsid w:val="005A4D4B"/>
    <w:rsid w:val="005A6F09"/>
    <w:rsid w:val="005A7BEB"/>
    <w:rsid w:val="005B1ABC"/>
    <w:rsid w:val="005B2B52"/>
    <w:rsid w:val="005B3F2C"/>
    <w:rsid w:val="005B4E6D"/>
    <w:rsid w:val="005B5043"/>
    <w:rsid w:val="005B6691"/>
    <w:rsid w:val="005B6C36"/>
    <w:rsid w:val="005B6F08"/>
    <w:rsid w:val="005B744D"/>
    <w:rsid w:val="005C01D6"/>
    <w:rsid w:val="005C24C4"/>
    <w:rsid w:val="005C5EB6"/>
    <w:rsid w:val="005C6C99"/>
    <w:rsid w:val="005D1680"/>
    <w:rsid w:val="005D3063"/>
    <w:rsid w:val="005D42F2"/>
    <w:rsid w:val="005D5DDE"/>
    <w:rsid w:val="005D6D6C"/>
    <w:rsid w:val="005D7F02"/>
    <w:rsid w:val="005E0E1C"/>
    <w:rsid w:val="005E4884"/>
    <w:rsid w:val="005E6930"/>
    <w:rsid w:val="005E7043"/>
    <w:rsid w:val="005F0162"/>
    <w:rsid w:val="005F47B2"/>
    <w:rsid w:val="005F6586"/>
    <w:rsid w:val="00602598"/>
    <w:rsid w:val="006056AB"/>
    <w:rsid w:val="006073C8"/>
    <w:rsid w:val="0061067B"/>
    <w:rsid w:val="0061366B"/>
    <w:rsid w:val="006139B3"/>
    <w:rsid w:val="006157FC"/>
    <w:rsid w:val="00625CC1"/>
    <w:rsid w:val="00627C1F"/>
    <w:rsid w:val="00630FE7"/>
    <w:rsid w:val="00633674"/>
    <w:rsid w:val="00635687"/>
    <w:rsid w:val="00640DF0"/>
    <w:rsid w:val="0064247F"/>
    <w:rsid w:val="00643C69"/>
    <w:rsid w:val="00647000"/>
    <w:rsid w:val="00650CA6"/>
    <w:rsid w:val="006568FB"/>
    <w:rsid w:val="00665B7E"/>
    <w:rsid w:val="00673294"/>
    <w:rsid w:val="00673326"/>
    <w:rsid w:val="00675527"/>
    <w:rsid w:val="0067688A"/>
    <w:rsid w:val="0067693B"/>
    <w:rsid w:val="00677BEC"/>
    <w:rsid w:val="006804FC"/>
    <w:rsid w:val="006830D3"/>
    <w:rsid w:val="00684223"/>
    <w:rsid w:val="00691DD4"/>
    <w:rsid w:val="00692500"/>
    <w:rsid w:val="00694CC1"/>
    <w:rsid w:val="006951D6"/>
    <w:rsid w:val="00695670"/>
    <w:rsid w:val="006A10A6"/>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E04F3"/>
    <w:rsid w:val="006E0DD1"/>
    <w:rsid w:val="006E2DB9"/>
    <w:rsid w:val="006E3EB6"/>
    <w:rsid w:val="006E7477"/>
    <w:rsid w:val="006F05A0"/>
    <w:rsid w:val="006F0FDF"/>
    <w:rsid w:val="006F2513"/>
    <w:rsid w:val="006F28B6"/>
    <w:rsid w:val="006F293F"/>
    <w:rsid w:val="006F4CEF"/>
    <w:rsid w:val="006F6446"/>
    <w:rsid w:val="0070130C"/>
    <w:rsid w:val="007078B1"/>
    <w:rsid w:val="00710CF6"/>
    <w:rsid w:val="0071234D"/>
    <w:rsid w:val="00712835"/>
    <w:rsid w:val="00713270"/>
    <w:rsid w:val="00724205"/>
    <w:rsid w:val="007255EB"/>
    <w:rsid w:val="007265DC"/>
    <w:rsid w:val="00730D1D"/>
    <w:rsid w:val="0073145F"/>
    <w:rsid w:val="0074114B"/>
    <w:rsid w:val="00744EF8"/>
    <w:rsid w:val="007466AE"/>
    <w:rsid w:val="00747A7B"/>
    <w:rsid w:val="00752231"/>
    <w:rsid w:val="00753276"/>
    <w:rsid w:val="007540DA"/>
    <w:rsid w:val="00754921"/>
    <w:rsid w:val="00756067"/>
    <w:rsid w:val="00760186"/>
    <w:rsid w:val="007704E0"/>
    <w:rsid w:val="00771AD0"/>
    <w:rsid w:val="007810EA"/>
    <w:rsid w:val="00781699"/>
    <w:rsid w:val="0078442E"/>
    <w:rsid w:val="0078463D"/>
    <w:rsid w:val="00786832"/>
    <w:rsid w:val="007869AD"/>
    <w:rsid w:val="007870EE"/>
    <w:rsid w:val="007904D1"/>
    <w:rsid w:val="00791CE2"/>
    <w:rsid w:val="00793162"/>
    <w:rsid w:val="007A293A"/>
    <w:rsid w:val="007A2AD5"/>
    <w:rsid w:val="007A2D03"/>
    <w:rsid w:val="007A2EBE"/>
    <w:rsid w:val="007A4CB7"/>
    <w:rsid w:val="007A66BC"/>
    <w:rsid w:val="007B2362"/>
    <w:rsid w:val="007B517B"/>
    <w:rsid w:val="007C1169"/>
    <w:rsid w:val="007C1686"/>
    <w:rsid w:val="007C3B89"/>
    <w:rsid w:val="007C7102"/>
    <w:rsid w:val="007D11E2"/>
    <w:rsid w:val="007D5684"/>
    <w:rsid w:val="007D6A25"/>
    <w:rsid w:val="007E6506"/>
    <w:rsid w:val="007F4A9B"/>
    <w:rsid w:val="00801370"/>
    <w:rsid w:val="00812E9F"/>
    <w:rsid w:val="0081407F"/>
    <w:rsid w:val="00814298"/>
    <w:rsid w:val="0081537F"/>
    <w:rsid w:val="00816BAC"/>
    <w:rsid w:val="0081799C"/>
    <w:rsid w:val="00820AEF"/>
    <w:rsid w:val="008218C0"/>
    <w:rsid w:val="00821C76"/>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56385"/>
    <w:rsid w:val="00863576"/>
    <w:rsid w:val="00866C4E"/>
    <w:rsid w:val="008677D2"/>
    <w:rsid w:val="008822C9"/>
    <w:rsid w:val="00882669"/>
    <w:rsid w:val="00882742"/>
    <w:rsid w:val="008831B4"/>
    <w:rsid w:val="00887319"/>
    <w:rsid w:val="00890DA5"/>
    <w:rsid w:val="00895E51"/>
    <w:rsid w:val="008A13C0"/>
    <w:rsid w:val="008A14BA"/>
    <w:rsid w:val="008A380B"/>
    <w:rsid w:val="008A41E2"/>
    <w:rsid w:val="008A5805"/>
    <w:rsid w:val="008B0B89"/>
    <w:rsid w:val="008B4832"/>
    <w:rsid w:val="008B6457"/>
    <w:rsid w:val="008B79B1"/>
    <w:rsid w:val="008C0995"/>
    <w:rsid w:val="008C0BAE"/>
    <w:rsid w:val="008C2C01"/>
    <w:rsid w:val="008C3567"/>
    <w:rsid w:val="008D0619"/>
    <w:rsid w:val="008D288A"/>
    <w:rsid w:val="008D3429"/>
    <w:rsid w:val="008D490A"/>
    <w:rsid w:val="008D5B9C"/>
    <w:rsid w:val="008E0683"/>
    <w:rsid w:val="008E4D27"/>
    <w:rsid w:val="008E5C7B"/>
    <w:rsid w:val="008F7641"/>
    <w:rsid w:val="00900712"/>
    <w:rsid w:val="009018DC"/>
    <w:rsid w:val="00903325"/>
    <w:rsid w:val="0090627F"/>
    <w:rsid w:val="00907BD0"/>
    <w:rsid w:val="00910370"/>
    <w:rsid w:val="00913B68"/>
    <w:rsid w:val="00915C2A"/>
    <w:rsid w:val="00916EB4"/>
    <w:rsid w:val="00924308"/>
    <w:rsid w:val="00924F49"/>
    <w:rsid w:val="009260E2"/>
    <w:rsid w:val="00926FA8"/>
    <w:rsid w:val="009273DC"/>
    <w:rsid w:val="00927978"/>
    <w:rsid w:val="009347EF"/>
    <w:rsid w:val="009355ED"/>
    <w:rsid w:val="00940541"/>
    <w:rsid w:val="0094132E"/>
    <w:rsid w:val="0094294A"/>
    <w:rsid w:val="00950750"/>
    <w:rsid w:val="00952C0B"/>
    <w:rsid w:val="00956B3C"/>
    <w:rsid w:val="00957298"/>
    <w:rsid w:val="00960CDA"/>
    <w:rsid w:val="009633AF"/>
    <w:rsid w:val="00963ED0"/>
    <w:rsid w:val="009678A0"/>
    <w:rsid w:val="00972954"/>
    <w:rsid w:val="0097719B"/>
    <w:rsid w:val="00977E27"/>
    <w:rsid w:val="009818DD"/>
    <w:rsid w:val="00982C04"/>
    <w:rsid w:val="00985FFB"/>
    <w:rsid w:val="009930CC"/>
    <w:rsid w:val="00994211"/>
    <w:rsid w:val="00994988"/>
    <w:rsid w:val="009A1083"/>
    <w:rsid w:val="009A364C"/>
    <w:rsid w:val="009A478C"/>
    <w:rsid w:val="009A5B4B"/>
    <w:rsid w:val="009B2043"/>
    <w:rsid w:val="009B3C49"/>
    <w:rsid w:val="009B454C"/>
    <w:rsid w:val="009C0237"/>
    <w:rsid w:val="009C0248"/>
    <w:rsid w:val="009C1622"/>
    <w:rsid w:val="009C207F"/>
    <w:rsid w:val="009D14E0"/>
    <w:rsid w:val="009D482C"/>
    <w:rsid w:val="009D5A43"/>
    <w:rsid w:val="009E1CA5"/>
    <w:rsid w:val="009E20ED"/>
    <w:rsid w:val="009E240D"/>
    <w:rsid w:val="009E277A"/>
    <w:rsid w:val="009E5BDD"/>
    <w:rsid w:val="009E7068"/>
    <w:rsid w:val="009F1826"/>
    <w:rsid w:val="009F1CD5"/>
    <w:rsid w:val="009F3207"/>
    <w:rsid w:val="009F32AB"/>
    <w:rsid w:val="009F3963"/>
    <w:rsid w:val="009F3DFF"/>
    <w:rsid w:val="009F6322"/>
    <w:rsid w:val="009F6EFA"/>
    <w:rsid w:val="00A071D2"/>
    <w:rsid w:val="00A114CD"/>
    <w:rsid w:val="00A156C6"/>
    <w:rsid w:val="00A166C4"/>
    <w:rsid w:val="00A16EB4"/>
    <w:rsid w:val="00A212A1"/>
    <w:rsid w:val="00A21A2E"/>
    <w:rsid w:val="00A22B71"/>
    <w:rsid w:val="00A242D5"/>
    <w:rsid w:val="00A2600B"/>
    <w:rsid w:val="00A27485"/>
    <w:rsid w:val="00A27A77"/>
    <w:rsid w:val="00A30697"/>
    <w:rsid w:val="00A401F0"/>
    <w:rsid w:val="00A4130F"/>
    <w:rsid w:val="00A42D3C"/>
    <w:rsid w:val="00A43007"/>
    <w:rsid w:val="00A460E2"/>
    <w:rsid w:val="00A47341"/>
    <w:rsid w:val="00A47595"/>
    <w:rsid w:val="00A50090"/>
    <w:rsid w:val="00A51087"/>
    <w:rsid w:val="00A5387F"/>
    <w:rsid w:val="00A547FD"/>
    <w:rsid w:val="00A561A1"/>
    <w:rsid w:val="00A64700"/>
    <w:rsid w:val="00A64E7C"/>
    <w:rsid w:val="00A65061"/>
    <w:rsid w:val="00A7029C"/>
    <w:rsid w:val="00A72987"/>
    <w:rsid w:val="00A72B75"/>
    <w:rsid w:val="00A72F51"/>
    <w:rsid w:val="00A744C9"/>
    <w:rsid w:val="00A77025"/>
    <w:rsid w:val="00A81411"/>
    <w:rsid w:val="00A827D2"/>
    <w:rsid w:val="00A84D85"/>
    <w:rsid w:val="00A85BC5"/>
    <w:rsid w:val="00A860C1"/>
    <w:rsid w:val="00A86481"/>
    <w:rsid w:val="00A91726"/>
    <w:rsid w:val="00A94539"/>
    <w:rsid w:val="00A96017"/>
    <w:rsid w:val="00A979F1"/>
    <w:rsid w:val="00AA1989"/>
    <w:rsid w:val="00AA5768"/>
    <w:rsid w:val="00AA73A5"/>
    <w:rsid w:val="00AB0E52"/>
    <w:rsid w:val="00AB1D0D"/>
    <w:rsid w:val="00AB27E5"/>
    <w:rsid w:val="00AB5621"/>
    <w:rsid w:val="00AB6FDF"/>
    <w:rsid w:val="00AB7425"/>
    <w:rsid w:val="00AC0F5D"/>
    <w:rsid w:val="00AC6794"/>
    <w:rsid w:val="00AD516E"/>
    <w:rsid w:val="00AD682A"/>
    <w:rsid w:val="00AD7A83"/>
    <w:rsid w:val="00AE2E20"/>
    <w:rsid w:val="00AE300B"/>
    <w:rsid w:val="00AE606C"/>
    <w:rsid w:val="00AF545D"/>
    <w:rsid w:val="00B011FB"/>
    <w:rsid w:val="00B03639"/>
    <w:rsid w:val="00B03F4F"/>
    <w:rsid w:val="00B063FA"/>
    <w:rsid w:val="00B07B75"/>
    <w:rsid w:val="00B12891"/>
    <w:rsid w:val="00B1447C"/>
    <w:rsid w:val="00B158DE"/>
    <w:rsid w:val="00B163CB"/>
    <w:rsid w:val="00B1642D"/>
    <w:rsid w:val="00B16457"/>
    <w:rsid w:val="00B21B4F"/>
    <w:rsid w:val="00B21B97"/>
    <w:rsid w:val="00B22768"/>
    <w:rsid w:val="00B25D47"/>
    <w:rsid w:val="00B266DE"/>
    <w:rsid w:val="00B27537"/>
    <w:rsid w:val="00B30B2A"/>
    <w:rsid w:val="00B33E47"/>
    <w:rsid w:val="00B34022"/>
    <w:rsid w:val="00B355FE"/>
    <w:rsid w:val="00B35C83"/>
    <w:rsid w:val="00B424B0"/>
    <w:rsid w:val="00B47967"/>
    <w:rsid w:val="00B50BD8"/>
    <w:rsid w:val="00B538FE"/>
    <w:rsid w:val="00B53C89"/>
    <w:rsid w:val="00B5642A"/>
    <w:rsid w:val="00B60F85"/>
    <w:rsid w:val="00B62BEF"/>
    <w:rsid w:val="00B64570"/>
    <w:rsid w:val="00B645FD"/>
    <w:rsid w:val="00B64EB0"/>
    <w:rsid w:val="00B672B1"/>
    <w:rsid w:val="00B674A7"/>
    <w:rsid w:val="00B71542"/>
    <w:rsid w:val="00B71C47"/>
    <w:rsid w:val="00B721B8"/>
    <w:rsid w:val="00B72AA5"/>
    <w:rsid w:val="00B73243"/>
    <w:rsid w:val="00B733AC"/>
    <w:rsid w:val="00B774DC"/>
    <w:rsid w:val="00B77557"/>
    <w:rsid w:val="00B8297C"/>
    <w:rsid w:val="00B84A75"/>
    <w:rsid w:val="00B942A2"/>
    <w:rsid w:val="00B96310"/>
    <w:rsid w:val="00B96F94"/>
    <w:rsid w:val="00B97330"/>
    <w:rsid w:val="00BA4F95"/>
    <w:rsid w:val="00BA6282"/>
    <w:rsid w:val="00BA758E"/>
    <w:rsid w:val="00BB1766"/>
    <w:rsid w:val="00BB2146"/>
    <w:rsid w:val="00BB745D"/>
    <w:rsid w:val="00BB799A"/>
    <w:rsid w:val="00BC000C"/>
    <w:rsid w:val="00BC181F"/>
    <w:rsid w:val="00BC260E"/>
    <w:rsid w:val="00BC41C5"/>
    <w:rsid w:val="00BC6B32"/>
    <w:rsid w:val="00BD3C4B"/>
    <w:rsid w:val="00BD4C29"/>
    <w:rsid w:val="00BD5AC0"/>
    <w:rsid w:val="00BD6CD2"/>
    <w:rsid w:val="00BE0371"/>
    <w:rsid w:val="00BE12D4"/>
    <w:rsid w:val="00BE7BA5"/>
    <w:rsid w:val="00BF3168"/>
    <w:rsid w:val="00BF4622"/>
    <w:rsid w:val="00C00169"/>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221F"/>
    <w:rsid w:val="00C33C88"/>
    <w:rsid w:val="00C35DF2"/>
    <w:rsid w:val="00C37002"/>
    <w:rsid w:val="00C37556"/>
    <w:rsid w:val="00C37B20"/>
    <w:rsid w:val="00C40635"/>
    <w:rsid w:val="00C4084A"/>
    <w:rsid w:val="00C41BEA"/>
    <w:rsid w:val="00C453B0"/>
    <w:rsid w:val="00C4799D"/>
    <w:rsid w:val="00C47E0E"/>
    <w:rsid w:val="00C5162A"/>
    <w:rsid w:val="00C5219D"/>
    <w:rsid w:val="00C55B7E"/>
    <w:rsid w:val="00C5701A"/>
    <w:rsid w:val="00C63DC0"/>
    <w:rsid w:val="00C655D3"/>
    <w:rsid w:val="00C65952"/>
    <w:rsid w:val="00C751BC"/>
    <w:rsid w:val="00C75D2E"/>
    <w:rsid w:val="00C76BB1"/>
    <w:rsid w:val="00C800AD"/>
    <w:rsid w:val="00C80592"/>
    <w:rsid w:val="00C81F97"/>
    <w:rsid w:val="00C82759"/>
    <w:rsid w:val="00C858B7"/>
    <w:rsid w:val="00C878A6"/>
    <w:rsid w:val="00C9409C"/>
    <w:rsid w:val="00C95656"/>
    <w:rsid w:val="00C9748A"/>
    <w:rsid w:val="00CA1456"/>
    <w:rsid w:val="00CA32AA"/>
    <w:rsid w:val="00CA4000"/>
    <w:rsid w:val="00CA46A9"/>
    <w:rsid w:val="00CA5685"/>
    <w:rsid w:val="00CA6AA4"/>
    <w:rsid w:val="00CB1D17"/>
    <w:rsid w:val="00CB218F"/>
    <w:rsid w:val="00CB4B2F"/>
    <w:rsid w:val="00CB4BA0"/>
    <w:rsid w:val="00CB5F06"/>
    <w:rsid w:val="00CB7679"/>
    <w:rsid w:val="00CC328B"/>
    <w:rsid w:val="00CC3CDB"/>
    <w:rsid w:val="00CC462A"/>
    <w:rsid w:val="00CC50D8"/>
    <w:rsid w:val="00CC6044"/>
    <w:rsid w:val="00CC6462"/>
    <w:rsid w:val="00CD67E0"/>
    <w:rsid w:val="00CD7A19"/>
    <w:rsid w:val="00CE07AE"/>
    <w:rsid w:val="00CE141B"/>
    <w:rsid w:val="00CE533B"/>
    <w:rsid w:val="00CF1400"/>
    <w:rsid w:val="00CF1473"/>
    <w:rsid w:val="00CF17F4"/>
    <w:rsid w:val="00D00328"/>
    <w:rsid w:val="00D00BA1"/>
    <w:rsid w:val="00D02E65"/>
    <w:rsid w:val="00D0654C"/>
    <w:rsid w:val="00D07BBF"/>
    <w:rsid w:val="00D07D9F"/>
    <w:rsid w:val="00D1006B"/>
    <w:rsid w:val="00D101AD"/>
    <w:rsid w:val="00D11D24"/>
    <w:rsid w:val="00D12845"/>
    <w:rsid w:val="00D12FF4"/>
    <w:rsid w:val="00D15F20"/>
    <w:rsid w:val="00D166E3"/>
    <w:rsid w:val="00D1684A"/>
    <w:rsid w:val="00D233AA"/>
    <w:rsid w:val="00D336A3"/>
    <w:rsid w:val="00D371DC"/>
    <w:rsid w:val="00D41E00"/>
    <w:rsid w:val="00D4266A"/>
    <w:rsid w:val="00D42AEA"/>
    <w:rsid w:val="00D4321A"/>
    <w:rsid w:val="00D4775D"/>
    <w:rsid w:val="00D51602"/>
    <w:rsid w:val="00D547FB"/>
    <w:rsid w:val="00D5629A"/>
    <w:rsid w:val="00D57FDB"/>
    <w:rsid w:val="00D61B20"/>
    <w:rsid w:val="00D64C85"/>
    <w:rsid w:val="00D66CEA"/>
    <w:rsid w:val="00D676A2"/>
    <w:rsid w:val="00D7047A"/>
    <w:rsid w:val="00D712F0"/>
    <w:rsid w:val="00D72C80"/>
    <w:rsid w:val="00D73BF8"/>
    <w:rsid w:val="00D748A3"/>
    <w:rsid w:val="00D821CF"/>
    <w:rsid w:val="00D841F2"/>
    <w:rsid w:val="00D86612"/>
    <w:rsid w:val="00D9313C"/>
    <w:rsid w:val="00D95AB5"/>
    <w:rsid w:val="00D964C0"/>
    <w:rsid w:val="00DA0CB1"/>
    <w:rsid w:val="00DA21A5"/>
    <w:rsid w:val="00DA22AE"/>
    <w:rsid w:val="00DB2858"/>
    <w:rsid w:val="00DC2E3B"/>
    <w:rsid w:val="00DC3285"/>
    <w:rsid w:val="00DC485D"/>
    <w:rsid w:val="00DC717E"/>
    <w:rsid w:val="00DC728B"/>
    <w:rsid w:val="00DD5B80"/>
    <w:rsid w:val="00DE09A3"/>
    <w:rsid w:val="00DE2915"/>
    <w:rsid w:val="00DE2DCF"/>
    <w:rsid w:val="00DE6779"/>
    <w:rsid w:val="00DE6F6E"/>
    <w:rsid w:val="00DE7A2F"/>
    <w:rsid w:val="00DF3F68"/>
    <w:rsid w:val="00DF4F8F"/>
    <w:rsid w:val="00E00E06"/>
    <w:rsid w:val="00E01A4F"/>
    <w:rsid w:val="00E01BE2"/>
    <w:rsid w:val="00E02E1E"/>
    <w:rsid w:val="00E031A3"/>
    <w:rsid w:val="00E035BA"/>
    <w:rsid w:val="00E041D4"/>
    <w:rsid w:val="00E158A9"/>
    <w:rsid w:val="00E17EB8"/>
    <w:rsid w:val="00E17F5D"/>
    <w:rsid w:val="00E200FA"/>
    <w:rsid w:val="00E20C98"/>
    <w:rsid w:val="00E237B2"/>
    <w:rsid w:val="00E24776"/>
    <w:rsid w:val="00E24E0D"/>
    <w:rsid w:val="00E24F03"/>
    <w:rsid w:val="00E26758"/>
    <w:rsid w:val="00E30CE6"/>
    <w:rsid w:val="00E31BB0"/>
    <w:rsid w:val="00E33943"/>
    <w:rsid w:val="00E41BF7"/>
    <w:rsid w:val="00E428AC"/>
    <w:rsid w:val="00E43F24"/>
    <w:rsid w:val="00E44C94"/>
    <w:rsid w:val="00E47088"/>
    <w:rsid w:val="00E5050B"/>
    <w:rsid w:val="00E6074A"/>
    <w:rsid w:val="00E63E7A"/>
    <w:rsid w:val="00E65D7D"/>
    <w:rsid w:val="00E673D8"/>
    <w:rsid w:val="00E71239"/>
    <w:rsid w:val="00E71CBC"/>
    <w:rsid w:val="00E73CE9"/>
    <w:rsid w:val="00E74AC3"/>
    <w:rsid w:val="00E74AE3"/>
    <w:rsid w:val="00E76B01"/>
    <w:rsid w:val="00E84804"/>
    <w:rsid w:val="00E86860"/>
    <w:rsid w:val="00E916F4"/>
    <w:rsid w:val="00E923B4"/>
    <w:rsid w:val="00E92E56"/>
    <w:rsid w:val="00E93297"/>
    <w:rsid w:val="00E94059"/>
    <w:rsid w:val="00E967FC"/>
    <w:rsid w:val="00EA1C79"/>
    <w:rsid w:val="00EA2765"/>
    <w:rsid w:val="00EA50D3"/>
    <w:rsid w:val="00EA5768"/>
    <w:rsid w:val="00EA746F"/>
    <w:rsid w:val="00EB3482"/>
    <w:rsid w:val="00EB3FFA"/>
    <w:rsid w:val="00EB45A4"/>
    <w:rsid w:val="00EC11E8"/>
    <w:rsid w:val="00EC1586"/>
    <w:rsid w:val="00EC17F0"/>
    <w:rsid w:val="00EC25B5"/>
    <w:rsid w:val="00EC34C1"/>
    <w:rsid w:val="00EC3F5A"/>
    <w:rsid w:val="00EC6FD5"/>
    <w:rsid w:val="00ED207B"/>
    <w:rsid w:val="00ED350C"/>
    <w:rsid w:val="00ED3A40"/>
    <w:rsid w:val="00EE0954"/>
    <w:rsid w:val="00EE3482"/>
    <w:rsid w:val="00EE3B26"/>
    <w:rsid w:val="00EE48D4"/>
    <w:rsid w:val="00EE7306"/>
    <w:rsid w:val="00EF10CF"/>
    <w:rsid w:val="00EF129F"/>
    <w:rsid w:val="00EF5BDA"/>
    <w:rsid w:val="00EF6D9F"/>
    <w:rsid w:val="00F01C02"/>
    <w:rsid w:val="00F05B18"/>
    <w:rsid w:val="00F107E2"/>
    <w:rsid w:val="00F10E15"/>
    <w:rsid w:val="00F12921"/>
    <w:rsid w:val="00F12AA3"/>
    <w:rsid w:val="00F139F2"/>
    <w:rsid w:val="00F14210"/>
    <w:rsid w:val="00F1609C"/>
    <w:rsid w:val="00F213F6"/>
    <w:rsid w:val="00F23C89"/>
    <w:rsid w:val="00F336B2"/>
    <w:rsid w:val="00F35520"/>
    <w:rsid w:val="00F375A4"/>
    <w:rsid w:val="00F41C4A"/>
    <w:rsid w:val="00F43A9C"/>
    <w:rsid w:val="00F47263"/>
    <w:rsid w:val="00F643FE"/>
    <w:rsid w:val="00F65FEA"/>
    <w:rsid w:val="00F66501"/>
    <w:rsid w:val="00F71EBD"/>
    <w:rsid w:val="00F723DC"/>
    <w:rsid w:val="00F750B4"/>
    <w:rsid w:val="00F75389"/>
    <w:rsid w:val="00F755A4"/>
    <w:rsid w:val="00F77DED"/>
    <w:rsid w:val="00F814BA"/>
    <w:rsid w:val="00F818B3"/>
    <w:rsid w:val="00F81D1B"/>
    <w:rsid w:val="00F82028"/>
    <w:rsid w:val="00F873A7"/>
    <w:rsid w:val="00F94B64"/>
    <w:rsid w:val="00FA0026"/>
    <w:rsid w:val="00FA1500"/>
    <w:rsid w:val="00FA20F0"/>
    <w:rsid w:val="00FA2C74"/>
    <w:rsid w:val="00FA3A4C"/>
    <w:rsid w:val="00FA5ED0"/>
    <w:rsid w:val="00FA7086"/>
    <w:rsid w:val="00FA7F9F"/>
    <w:rsid w:val="00FB1E82"/>
    <w:rsid w:val="00FB578D"/>
    <w:rsid w:val="00FB585E"/>
    <w:rsid w:val="00FB621D"/>
    <w:rsid w:val="00FC0D82"/>
    <w:rsid w:val="00FC2086"/>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2272</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2024-04-29T03:46:00Z</dcterms:created>
  <dcterms:modified xsi:type="dcterms:W3CDTF">2024-10-02T00:49:00Z</dcterms:modified>
</cp:coreProperties>
</file>