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eastAsia="zh-CN"/>
        </w:rPr>
        <w:t>3GPP TSG RAN WG1 #11</w:t>
      </w:r>
      <w:r>
        <w:rPr>
          <w:rFonts w:hint="eastAsia" w:eastAsia="宋体" w:cs="Times New Roman"/>
          <w:b/>
          <w:sz w:val="22"/>
          <w:szCs w:val="22"/>
          <w:lang w:val="en-US" w:eastAsia="zh-CN"/>
        </w:rPr>
        <w:t>8bis</w:t>
      </w:r>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lang w:eastAsia="zh-CN"/>
        </w:rPr>
        <w:tab/>
      </w:r>
      <w:r>
        <w:rPr>
          <w:rFonts w:hint="default" w:ascii="Times New Roman" w:hAnsi="Times New Roman" w:eastAsia="宋体"/>
          <w:b/>
          <w:sz w:val="22"/>
          <w:szCs w:val="22"/>
          <w:highlight w:val="none"/>
          <w:lang w:eastAsia="zh-CN"/>
        </w:rPr>
        <w:t>R1-2408133</w:t>
      </w:r>
    </w:p>
    <w:p>
      <w:pPr>
        <w:tabs>
          <w:tab w:val="center" w:pos="4536"/>
          <w:tab w:val="right" w:pos="9072"/>
        </w:tabs>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val="en-US" w:eastAsia="zh-CN"/>
        </w:rPr>
        <w:t>Hefei</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China</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October</w:t>
      </w:r>
      <w:r>
        <w:rPr>
          <w:rFonts w:hint="default" w:ascii="Times New Roman" w:hAnsi="Times New Roman" w:eastAsia="宋体" w:cs="Times New Roman"/>
          <w:b/>
          <w:sz w:val="22"/>
          <w:szCs w:val="22"/>
          <w:lang w:eastAsia="zh-CN"/>
        </w:rPr>
        <w:t xml:space="preserve"> 1</w:t>
      </w:r>
      <w:r>
        <w:rPr>
          <w:rFonts w:hint="default" w:ascii="Times New Roman" w:hAnsi="Times New Roman" w:eastAsia="宋体" w:cs="Times New Roman"/>
          <w:b/>
          <w:sz w:val="22"/>
          <w:szCs w:val="22"/>
          <w:lang w:val="en-US" w:eastAsia="zh-CN"/>
        </w:rPr>
        <w:t>4</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 </w:t>
      </w:r>
      <w:r>
        <w:rPr>
          <w:rFonts w:hint="default" w:ascii="Times New Roman" w:hAnsi="Times New Roman" w:eastAsia="宋体" w:cs="Times New Roman"/>
          <w:b/>
          <w:sz w:val="22"/>
          <w:szCs w:val="22"/>
          <w:lang w:val="en-US" w:eastAsia="zh-CN"/>
        </w:rPr>
        <w:t>18</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2024 </w:t>
      </w:r>
    </w:p>
    <w:p>
      <w:pPr>
        <w:pStyle w:val="15"/>
        <w:rPr>
          <w:rFonts w:ascii="Times New Roman" w:hAnsi="Times New Roman" w:eastAsia="宋体"/>
          <w:sz w:val="22"/>
          <w:szCs w:val="22"/>
          <w:lang w:val="en-GB" w:eastAsia="zh-CN"/>
        </w:rPr>
      </w:pPr>
    </w:p>
    <w:p>
      <w:pPr>
        <w:pStyle w:val="15"/>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5"/>
        <w:tabs>
          <w:tab w:val="left" w:pos="1800"/>
          <w:tab w:val="clear" w:pos="4536"/>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on the enhancem</w:t>
      </w:r>
      <w:r>
        <w:rPr>
          <w:rFonts w:hint="eastAsia" w:ascii="Times New Roman" w:hAnsi="Times New Roman" w:eastAsia="宋体"/>
          <w:sz w:val="22"/>
          <w:szCs w:val="22"/>
          <w:lang w:eastAsia="zh-CN"/>
        </w:rPr>
        <w:t>e</w:t>
      </w:r>
      <w:r>
        <w:rPr>
          <w:rFonts w:ascii="Times New Roman" w:hAnsi="Times New Roman"/>
          <w:sz w:val="22"/>
          <w:szCs w:val="22"/>
        </w:rPr>
        <w:t>nt to support on demand SIB1 for idle/inactive mode UE</w:t>
      </w:r>
    </w:p>
    <w:p>
      <w:pPr>
        <w:pStyle w:val="15"/>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hint="eastAsia" w:ascii="Times New Roman" w:hAnsi="Times New Roman" w:eastAsia="宋体"/>
          <w:sz w:val="22"/>
          <w:szCs w:val="22"/>
          <w:lang w:eastAsia="zh-CN"/>
        </w:rPr>
        <w:t>9.5.2</w:t>
      </w:r>
    </w:p>
    <w:p>
      <w:pPr>
        <w:pStyle w:val="15"/>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pPr>
        <w:pStyle w:val="3"/>
        <w:spacing w:before="120" w:beforeLines="50"/>
      </w:pPr>
      <w:r>
        <w:rPr>
          <w:lang w:eastAsia="zh-CN"/>
        </w:rPr>
        <w:t>In RAN</w:t>
      </w:r>
      <w:r>
        <w:rPr>
          <w:rFonts w:hint="eastAsia"/>
          <w:lang w:eastAsia="zh-CN"/>
        </w:rPr>
        <w:t>#10</w:t>
      </w:r>
      <w:r>
        <w:rPr>
          <w:rFonts w:hint="eastAsia"/>
          <w:lang w:val="en-US" w:eastAsia="zh-CN"/>
        </w:rPr>
        <w:t>5</w:t>
      </w:r>
      <w:r>
        <w:rPr>
          <w:lang w:eastAsia="zh-CN"/>
        </w:rPr>
        <w:t xml:space="preserve"> meeting</w:t>
      </w:r>
      <w:r>
        <w:rPr>
          <w:rFonts w:hint="eastAsia"/>
          <w:lang w:eastAsia="zh-CN"/>
        </w:rPr>
        <w:t xml:space="preserve"> [1]</w:t>
      </w:r>
      <w:r>
        <w:rPr>
          <w:lang w:eastAsia="zh-CN"/>
        </w:rPr>
        <w:t xml:space="preserve">, RAN </w:t>
      </w:r>
      <w:r>
        <w:rPr>
          <w:rFonts w:hint="eastAsia"/>
          <w:lang w:eastAsia="zh-CN"/>
        </w:rPr>
        <w:t xml:space="preserve">plenary </w:t>
      </w:r>
      <w:r>
        <w:rPr>
          <w:rFonts w:hint="eastAsia"/>
          <w:lang w:val="en-US" w:eastAsia="zh-CN"/>
        </w:rPr>
        <w:t xml:space="preserve">has revised the WID content for the second objective. The updated objective description follows the RAN1 recommendation to design enhancement to support Case 2 for on-demand SIB1. </w:t>
      </w:r>
      <w:r>
        <w:rPr>
          <w:rFonts w:hint="eastAsia"/>
          <w:lang w:eastAsia="zh-CN"/>
        </w:rPr>
        <w:t xml:space="preserve"> </w:t>
      </w:r>
    </w:p>
    <w:tbl>
      <w:tblPr>
        <w:tblStyle w:val="21"/>
        <w:tblW w:w="90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94" w:type="dxa"/>
          </w:tcPr>
          <w:p>
            <w:pPr>
              <w:numPr>
                <w:ilvl w:val="0"/>
                <w:numId w:val="7"/>
              </w:numPr>
              <w:spacing w:after="0"/>
              <w:rPr>
                <w:bCs/>
                <w:lang w:eastAsia="zh-CN"/>
              </w:rPr>
            </w:pPr>
            <w:r>
              <w:rPr>
                <w:bCs/>
                <w:lang w:eastAsia="zh-CN"/>
              </w:rPr>
              <w:t>Specify support for on-demand SIB1 for UEs in idle/inactive mode [RAN1/2/3]</w:t>
            </w:r>
          </w:p>
          <w:p>
            <w:pPr>
              <w:numPr>
                <w:ilvl w:val="1"/>
                <w:numId w:val="7"/>
              </w:numPr>
              <w:spacing w:before="120" w:beforeLines="50" w:after="120" w:afterLines="50"/>
              <w:ind w:left="1049" w:hanging="329"/>
              <w:jc w:val="both"/>
            </w:pPr>
            <w:r>
              <w:t>Specify procedures and signaling method(s) for Case 2 [RAN1/2]</w:t>
            </w:r>
          </w:p>
          <w:p>
            <w:pPr>
              <w:pStyle w:val="98"/>
              <w:numPr>
                <w:ilvl w:val="2"/>
                <w:numId w:val="7"/>
              </w:numPr>
              <w:rPr>
                <w:bCs/>
                <w:lang w:eastAsia="zh-CN"/>
              </w:rPr>
            </w:pPr>
            <w:r>
              <w:rPr>
                <w:bCs/>
                <w:lang w:eastAsia="zh-CN"/>
              </w:rPr>
              <w:t>Case 2: UE obtains UL WUS configuration from Cell A, UE transmits UL WUS on NES Cell, UE receives on-demand SIB1 from NES Cell</w:t>
            </w:r>
          </w:p>
          <w:p>
            <w:pPr>
              <w:numPr>
                <w:ilvl w:val="2"/>
                <w:numId w:val="7"/>
              </w:numPr>
              <w:spacing w:before="120" w:beforeLines="50" w:after="120" w:afterLines="50"/>
              <w:jc w:val="both"/>
              <w:rPr>
                <w:bCs/>
                <w:lang w:eastAsia="zh-CN"/>
              </w:rPr>
            </w:pPr>
            <w:r>
              <w:rPr>
                <w:bCs/>
                <w:lang w:val="en-US" w:eastAsia="zh-CN"/>
              </w:rPr>
              <w:t>Triggering method by UL WUS using PRACH</w:t>
            </w:r>
          </w:p>
          <w:p>
            <w:pPr>
              <w:numPr>
                <w:ilvl w:val="1"/>
                <w:numId w:val="7"/>
              </w:numPr>
              <w:spacing w:before="120" w:beforeLines="50" w:after="120" w:afterLines="50"/>
              <w:ind w:left="1049" w:hanging="329"/>
              <w:jc w:val="both"/>
              <w:rPr>
                <w:bCs/>
                <w:lang w:val="en-US" w:eastAsia="zh-CN"/>
              </w:rPr>
            </w:pPr>
            <w:r>
              <w:t xml:space="preserve">Specify inter NG-RAN node signalling </w:t>
            </w:r>
            <w:r>
              <w:rPr>
                <w:bCs/>
                <w:lang w:val="en-US" w:eastAsia="zh-CN"/>
              </w:rPr>
              <w:t>at least for the configuration of UL WUS [RAN3]</w:t>
            </w:r>
          </w:p>
          <w:p>
            <w:pPr>
              <w:numPr>
                <w:ilvl w:val="1"/>
                <w:numId w:val="7"/>
              </w:numPr>
              <w:spacing w:before="120" w:beforeLines="50" w:after="120" w:afterLines="50"/>
              <w:ind w:left="1049" w:hanging="329"/>
              <w:jc w:val="both"/>
            </w:pPr>
            <w:r>
              <w:t>Note 1: No modification of SSB will be discussed under this objective</w:t>
            </w:r>
          </w:p>
          <w:p>
            <w:pPr>
              <w:numPr>
                <w:ilvl w:val="1"/>
                <w:numId w:val="7"/>
              </w:numPr>
              <w:spacing w:before="120" w:beforeLines="50" w:after="120" w:afterLines="50"/>
              <w:ind w:left="1049" w:hanging="329"/>
              <w:jc w:val="both"/>
              <w:rPr>
                <w:bCs/>
                <w:lang w:val="en-US" w:eastAsia="zh-CN"/>
              </w:rPr>
            </w:pPr>
            <w:r>
              <w:rPr>
                <w:bCs/>
                <w:lang w:val="en-US" w:eastAsia="zh-CN"/>
              </w:rPr>
              <w:t>Note 2:</w:t>
            </w:r>
          </w:p>
          <w:p>
            <w:pPr>
              <w:numPr>
                <w:ilvl w:val="2"/>
                <w:numId w:val="7"/>
              </w:numPr>
              <w:spacing w:before="120" w:beforeLines="50" w:after="120" w:afterLines="50"/>
              <w:jc w:val="both"/>
              <w:rPr>
                <w:bCs/>
                <w:lang w:val="en-US" w:eastAsia="zh-CN"/>
              </w:rPr>
            </w:pPr>
            <w:r>
              <w:rPr>
                <w:bCs/>
                <w:lang w:val="en-US" w:eastAsia="zh-CN"/>
              </w:rPr>
              <w:t>UL WUS: Uplink wake-up signal</w:t>
            </w:r>
          </w:p>
          <w:p>
            <w:pPr>
              <w:numPr>
                <w:ilvl w:val="2"/>
                <w:numId w:val="7"/>
              </w:numPr>
              <w:spacing w:before="120" w:beforeLines="50" w:after="120" w:afterLines="50"/>
              <w:jc w:val="both"/>
              <w:rPr>
                <w:bCs/>
                <w:lang w:val="en-US" w:eastAsia="zh-CN"/>
              </w:rPr>
            </w:pPr>
            <w:r>
              <w:rPr>
                <w:bCs/>
                <w:lang w:val="en-US" w:eastAsia="zh-CN"/>
              </w:rPr>
              <w:t>Cell A: A cell that is periodically transmitting at least its own SIB1</w:t>
            </w:r>
          </w:p>
          <w:p>
            <w:pPr>
              <w:numPr>
                <w:ilvl w:val="2"/>
                <w:numId w:val="7"/>
              </w:numPr>
              <w:spacing w:before="120" w:beforeLines="50" w:after="120" w:afterLines="50"/>
              <w:jc w:val="both"/>
              <w:rPr>
                <w:bCs/>
                <w:lang w:val="en-US" w:eastAsia="zh-CN"/>
              </w:rPr>
            </w:pPr>
            <w:r>
              <w:rPr>
                <w:bCs/>
                <w:lang w:val="en-US" w:eastAsia="zh-CN"/>
              </w:rPr>
              <w:t>NES Cell: A cell that may transmit SIB1 transmission in response to UL WUS from a UE</w:t>
            </w:r>
          </w:p>
          <w:p>
            <w:pPr>
              <w:numPr>
                <w:ilvl w:val="1"/>
                <w:numId w:val="7"/>
              </w:numPr>
              <w:spacing w:before="120" w:beforeLines="50" w:after="120" w:afterLines="50"/>
              <w:ind w:left="1049" w:hanging="329"/>
              <w:jc w:val="both"/>
              <w:rPr>
                <w:bCs/>
                <w:lang w:val="en-US" w:eastAsia="zh-CN"/>
              </w:rPr>
            </w:pPr>
            <w:r>
              <w:rPr>
                <w:bCs/>
                <w:lang w:val="en-US" w:eastAsia="zh-CN"/>
              </w:rPr>
              <w:t>Note 3:</w:t>
            </w:r>
          </w:p>
          <w:p>
            <w:pPr>
              <w:numPr>
                <w:ilvl w:val="2"/>
                <w:numId w:val="7"/>
              </w:numPr>
              <w:spacing w:before="120" w:beforeLines="50" w:after="120" w:afterLines="50"/>
              <w:jc w:val="both"/>
              <w:rPr>
                <w:bCs/>
                <w:lang w:val="en-US" w:eastAsia="zh-CN"/>
              </w:rPr>
            </w:pPr>
            <w:r>
              <w:rPr>
                <w:bCs/>
                <w:lang w:val="en-US" w:eastAsia="zh-CN"/>
              </w:rPr>
              <w:t>RAN1 strives to minimize impact to legacy UE</w:t>
            </w:r>
          </w:p>
          <w:p>
            <w:pPr>
              <w:numPr>
                <w:ilvl w:val="2"/>
                <w:numId w:val="7"/>
              </w:numPr>
              <w:spacing w:before="120" w:beforeLines="50" w:after="120" w:afterLines="50"/>
              <w:jc w:val="both"/>
            </w:pPr>
            <w:r>
              <w:rPr>
                <w:bCs/>
                <w:lang w:val="en-US" w:eastAsia="zh-CN"/>
              </w:rPr>
              <w:t>RAN1 specification impact to support this feature should be minimized</w:t>
            </w:r>
          </w:p>
        </w:tc>
      </w:tr>
    </w:tbl>
    <w:p>
      <w:pPr>
        <w:pStyle w:val="3"/>
        <w:spacing w:before="120" w:beforeLines="50"/>
        <w:rPr>
          <w:rFonts w:eastAsia="等线"/>
          <w:szCs w:val="20"/>
          <w:lang w:eastAsia="zh-CN"/>
        </w:rPr>
      </w:pPr>
      <w:r>
        <w:rPr>
          <w:rFonts w:eastAsia="等线"/>
          <w:szCs w:val="20"/>
          <w:lang w:eastAsia="zh-CN"/>
        </w:rPr>
        <w:t xml:space="preserve">In this contribution, </w:t>
      </w:r>
      <w:r>
        <w:rPr>
          <w:rFonts w:hint="eastAsia" w:eastAsia="等线"/>
          <w:szCs w:val="20"/>
          <w:lang w:val="en-US" w:eastAsia="zh-CN"/>
        </w:rPr>
        <w:t xml:space="preserve">we continue to discuss the further work based on the latest progress from the last RAN1#118 meeting. </w:t>
      </w:r>
      <w:r>
        <w:rPr>
          <w:rFonts w:hint="eastAsia" w:eastAsia="等线"/>
          <w:szCs w:val="20"/>
          <w:lang w:eastAsia="zh-CN"/>
        </w:rPr>
        <w:t xml:space="preserve"> </w:t>
      </w:r>
      <w:r>
        <w:rPr>
          <w:rFonts w:hint="eastAsia" w:eastAsia="等线"/>
          <w:szCs w:val="20"/>
          <w:lang w:val="en-US" w:eastAsia="zh-CN"/>
        </w:rPr>
        <w:t xml:space="preserve">The basic concept has been established up to RAN1#118 meeting, the rest of the details to be completed in mainly on the type0-PDCCH monitoring and how to protect the legacy UE. </w:t>
      </w:r>
    </w:p>
    <w:p>
      <w:pPr>
        <w:pStyle w:val="2"/>
        <w:spacing w:before="180"/>
        <w:ind w:left="562" w:hanging="562"/>
        <w:rPr>
          <w:rFonts w:ascii="Times New Roman" w:hAnsi="Times New Roman" w:cs="Times New Roman"/>
          <w:szCs w:val="28"/>
        </w:rPr>
      </w:pPr>
      <w:r>
        <w:rPr>
          <w:rFonts w:ascii="Times New Roman" w:hAnsi="Times New Roman" w:eastAsia="宋体" w:cs="Times New Roman"/>
          <w:szCs w:val="28"/>
          <w:lang w:eastAsia="zh-CN"/>
        </w:rPr>
        <w:t>Discussion</w:t>
      </w:r>
    </w:p>
    <w:p>
      <w:pPr>
        <w:pStyle w:val="4"/>
        <w:tabs>
          <w:tab w:val="left" w:pos="709"/>
        </w:tabs>
        <w:spacing w:before="180"/>
        <w:rPr>
          <w:rFonts w:hint="eastAsia"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On type0-PDCCH monitoring after WUS transmission</w:t>
      </w:r>
    </w:p>
    <w:p>
      <w:pPr>
        <w:pStyle w:val="3"/>
        <w:rPr>
          <w:rFonts w:hint="eastAsia" w:eastAsiaTheme="minorEastAsia"/>
          <w:szCs w:val="20"/>
          <w:lang w:val="en-US" w:eastAsia="zh-CN"/>
        </w:rPr>
      </w:pPr>
      <w:r>
        <w:rPr>
          <w:rFonts w:hint="eastAsia" w:eastAsiaTheme="minorEastAsia"/>
          <w:szCs w:val="20"/>
          <w:lang w:eastAsia="zh-CN"/>
        </w:rPr>
        <w:t xml:space="preserve">In </w:t>
      </w:r>
      <w:r>
        <w:rPr>
          <w:rFonts w:hint="eastAsia" w:eastAsiaTheme="minorEastAsia"/>
          <w:szCs w:val="20"/>
          <w:lang w:val="en-US" w:eastAsia="zh-CN"/>
        </w:rPr>
        <w:t>last RAN1</w:t>
      </w:r>
      <w:r>
        <w:rPr>
          <w:rFonts w:hint="eastAsia" w:eastAsiaTheme="minorEastAsia"/>
          <w:szCs w:val="20"/>
          <w:lang w:eastAsia="zh-CN"/>
        </w:rPr>
        <w:t xml:space="preserve"> meeting, </w:t>
      </w:r>
      <w:r>
        <w:rPr>
          <w:rFonts w:hint="eastAsia" w:eastAsiaTheme="minorEastAsia"/>
          <w:szCs w:val="20"/>
          <w:lang w:val="en-US" w:eastAsia="zh-CN"/>
        </w:rPr>
        <w:t xml:space="preserve">it was agreed that the UE needs to first receive RAR after the UL-WUS transmission. The RAR was expected to be an indication for the network to inform the UE a successful reception of the UL-WUS. Moreover, the UE should wait until receiving the RAR before starting to perform type0-PDCCH monitoring. </w:t>
      </w:r>
    </w:p>
    <w:tbl>
      <w:tblPr>
        <w:tblStyle w:val="21"/>
        <w:tblpPr w:leftFromText="180" w:rightFromText="180" w:vertAnchor="text" w:horzAnchor="page" w:tblpX="1444" w:tblpY="25"/>
        <w:tblOverlap w:val="never"/>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sz w:val="20"/>
                <w:szCs w:val="20"/>
                <w:highlight w:val="green"/>
                <w:lang w:eastAsia="zh-CN"/>
              </w:rPr>
            </w:pPr>
            <w:r>
              <w:rPr>
                <w:rFonts w:hint="default" w:ascii="Times New Roman" w:hAnsi="Times New Roman" w:cs="Times New Roman"/>
                <w:b/>
                <w:bCs/>
                <w:sz w:val="20"/>
                <w:szCs w:val="20"/>
                <w:highlight w:val="green"/>
                <w:lang w:eastAsia="zh-CN"/>
              </w:rPr>
              <w:t>Agreement</w:t>
            </w:r>
          </w:p>
          <w:p>
            <w:pPr>
              <w:rPr>
                <w:rFonts w:hint="default" w:ascii="Times New Roman" w:hAnsi="Times New Roman" w:eastAsia="PMingLiU" w:cs="Times New Roman"/>
                <w:b/>
                <w:sz w:val="20"/>
                <w:szCs w:val="20"/>
                <w:lang w:eastAsia="zh-TW"/>
              </w:rPr>
            </w:pPr>
            <w:r>
              <w:rPr>
                <w:rFonts w:hint="default" w:ascii="Times New Roman" w:hAnsi="Times New Roman" w:cs="Times New Roman"/>
                <w:sz w:val="20"/>
                <w:szCs w:val="20"/>
                <w:lang w:val="en-US" w:eastAsia="zh-CN"/>
              </w:rPr>
              <w:t>RAN1 assumes the UE is expected to receive the RAR responding to the preamble transmission for Msg1-based on-demand SIB1 procedure, as the baseline.</w:t>
            </w:r>
          </w:p>
          <w:p>
            <w:pPr>
              <w:pStyle w:val="97"/>
              <w:ind w:left="360" w:leftChars="0"/>
              <w:rPr>
                <w:rFonts w:eastAsiaTheme="minorEastAsia"/>
                <w:sz w:val="20"/>
                <w:szCs w:val="20"/>
                <w:lang w:eastAsia="zh-CN"/>
              </w:rPr>
            </w:pPr>
          </w:p>
          <w:p>
            <w:pPr>
              <w:rPr>
                <w:rFonts w:hint="default" w:ascii="Times New Roman" w:hAnsi="Times New Roman" w:cs="Times New Roman"/>
                <w:b/>
                <w:bCs/>
                <w:sz w:val="20"/>
                <w:szCs w:val="20"/>
                <w:highlight w:val="green"/>
                <w:lang w:eastAsia="zh-CN"/>
              </w:rPr>
            </w:pPr>
            <w:r>
              <w:rPr>
                <w:rFonts w:hint="default" w:ascii="Times New Roman" w:hAnsi="Times New Roman" w:cs="Times New Roman"/>
                <w:b/>
                <w:bCs/>
                <w:sz w:val="20"/>
                <w:szCs w:val="20"/>
                <w:highlight w:val="green"/>
                <w:lang w:eastAsia="zh-CN"/>
              </w:rPr>
              <w:t>Agreement</w:t>
            </w:r>
          </w:p>
          <w:p>
            <w:pPr>
              <w:rPr>
                <w:rFonts w:hint="default" w:ascii="Times New Roman" w:hAnsi="Times New Roman" w:eastAsia="PMingLiU" w:cs="Times New Roman"/>
                <w:bCs/>
                <w:sz w:val="20"/>
                <w:szCs w:val="20"/>
                <w:highlight w:val="none"/>
                <w:lang w:eastAsia="zh-TW"/>
              </w:rPr>
            </w:pPr>
            <w:r>
              <w:rPr>
                <w:rFonts w:hint="default" w:ascii="Times New Roman" w:hAnsi="Times New Roman" w:eastAsia="PMingLiU" w:cs="Times New Roman"/>
                <w:bCs/>
                <w:sz w:val="20"/>
                <w:szCs w:val="20"/>
                <w:lang w:eastAsia="zh-TW"/>
              </w:rPr>
              <w:t xml:space="preserve">At least for Case-2: For further work on type 0 PDCCH monitoring occasions for on demand SIB1, on the </w:t>
            </w:r>
            <w:bookmarkStart w:id="0" w:name="OLE_LINK433"/>
            <w:r>
              <w:rPr>
                <w:rFonts w:hint="default" w:ascii="Times New Roman" w:hAnsi="Times New Roman" w:eastAsia="PMingLiU" w:cs="Times New Roman"/>
                <w:bCs/>
                <w:sz w:val="20"/>
                <w:szCs w:val="20"/>
                <w:highlight w:val="none"/>
                <w:lang w:eastAsia="zh-TW"/>
              </w:rPr>
              <w:t>starting time and duration</w:t>
            </w:r>
            <w:bookmarkEnd w:id="0"/>
            <w:r>
              <w:rPr>
                <w:rFonts w:hint="default" w:ascii="Times New Roman" w:hAnsi="Times New Roman" w:eastAsia="PMingLiU" w:cs="Times New Roman"/>
                <w:bCs/>
                <w:sz w:val="20"/>
                <w:szCs w:val="20"/>
                <w:highlight w:val="none"/>
                <w:lang w:eastAsia="zh-TW"/>
              </w:rPr>
              <w:t xml:space="preserve"> of the time window of type 0 PDCCH monitoring occasions, RAN1 to down select from the following two options:</w:t>
            </w:r>
          </w:p>
          <w:p>
            <w:pPr>
              <w:pStyle w:val="98"/>
              <w:numPr>
                <w:ilvl w:val="0"/>
                <w:numId w:val="8"/>
              </w:numPr>
              <w:ind w:leftChars="0"/>
              <w:rPr>
                <w:rFonts w:hint="default" w:ascii="Times New Roman" w:hAnsi="Times New Roman" w:eastAsia="PMingLiU" w:cs="Times New Roman"/>
                <w:bCs/>
                <w:sz w:val="20"/>
                <w:szCs w:val="20"/>
                <w:highlight w:val="none"/>
                <w:lang w:eastAsia="zh-TW"/>
              </w:rPr>
            </w:pPr>
            <w:r>
              <w:rPr>
                <w:rFonts w:hint="default" w:ascii="Times New Roman" w:hAnsi="Times New Roman" w:eastAsia="PMingLiU" w:cs="Times New Roman"/>
                <w:bCs/>
                <w:sz w:val="20"/>
                <w:szCs w:val="20"/>
                <w:highlight w:val="none"/>
                <w:lang w:eastAsia="zh-TW"/>
              </w:rPr>
              <w:t xml:space="preserve">Option 1: </w:t>
            </w:r>
            <w:bookmarkStart w:id="1" w:name="OLE_LINK434"/>
            <w:r>
              <w:rPr>
                <w:rFonts w:hint="default" w:ascii="Times New Roman" w:hAnsi="Times New Roman" w:eastAsia="PMingLiU" w:cs="Times New Roman"/>
                <w:bCs/>
                <w:sz w:val="20"/>
                <w:szCs w:val="20"/>
                <w:highlight w:val="none"/>
                <w:lang w:eastAsia="zh-TW"/>
              </w:rPr>
              <w:t>starting time and duration are indicated in</w:t>
            </w:r>
            <w:bookmarkEnd w:id="1"/>
            <w:r>
              <w:rPr>
                <w:rFonts w:hint="default" w:ascii="Times New Roman" w:hAnsi="Times New Roman" w:eastAsia="PMingLiU" w:cs="Times New Roman"/>
                <w:bCs/>
                <w:sz w:val="20"/>
                <w:szCs w:val="20"/>
                <w:highlight w:val="none"/>
                <w:lang w:eastAsia="zh-TW"/>
              </w:rPr>
              <w:t xml:space="preserve"> RAR </w:t>
            </w:r>
            <w:bookmarkStart w:id="2" w:name="OLE_LINK439"/>
            <w:r>
              <w:rPr>
                <w:rFonts w:hint="default" w:ascii="Times New Roman" w:hAnsi="Times New Roman" w:eastAsia="PMingLiU" w:cs="Times New Roman"/>
                <w:bCs/>
                <w:sz w:val="20"/>
                <w:szCs w:val="20"/>
                <w:highlight w:val="none"/>
                <w:lang w:eastAsia="zh-TW"/>
              </w:rPr>
              <w:t>of the UL-WUS transmission</w:t>
            </w:r>
            <w:bookmarkEnd w:id="2"/>
          </w:p>
          <w:p>
            <w:pPr>
              <w:pStyle w:val="98"/>
              <w:numPr>
                <w:ilvl w:val="0"/>
                <w:numId w:val="8"/>
              </w:numPr>
              <w:ind w:leftChars="0"/>
              <w:rPr>
                <w:rFonts w:hint="default" w:ascii="Times New Roman" w:hAnsi="Times New Roman" w:eastAsia="PMingLiU" w:cs="Times New Roman"/>
                <w:bCs/>
                <w:sz w:val="20"/>
                <w:szCs w:val="20"/>
                <w:highlight w:val="none"/>
                <w:lang w:eastAsia="zh-TW"/>
              </w:rPr>
            </w:pPr>
            <w:r>
              <w:rPr>
                <w:rFonts w:hint="default" w:ascii="Times New Roman" w:hAnsi="Times New Roman" w:eastAsia="PMingLiU" w:cs="Times New Roman"/>
                <w:bCs/>
                <w:sz w:val="20"/>
                <w:szCs w:val="20"/>
                <w:highlight w:val="none"/>
                <w:lang w:eastAsia="zh-TW"/>
              </w:rPr>
              <w:t>Option 2: starting time and duration are indicated in the UL WUS configuration</w:t>
            </w:r>
          </w:p>
          <w:p>
            <w:pPr>
              <w:rPr>
                <w:rFonts w:hint="default" w:ascii="Times New Roman" w:hAnsi="Times New Roman" w:cs="Times New Roman"/>
                <w:b/>
                <w:bCs/>
                <w:sz w:val="20"/>
                <w:szCs w:val="20"/>
                <w:highlight w:val="green"/>
                <w:lang w:eastAsia="zh-CN"/>
              </w:rPr>
            </w:pPr>
          </w:p>
          <w:p>
            <w:pPr>
              <w:rPr>
                <w:rFonts w:hint="default" w:ascii="Times New Roman" w:hAnsi="Times New Roman" w:cs="Times New Roman"/>
                <w:b/>
                <w:bCs/>
                <w:sz w:val="20"/>
                <w:szCs w:val="20"/>
                <w:highlight w:val="green"/>
                <w:lang w:eastAsia="zh-CN"/>
              </w:rPr>
            </w:pPr>
            <w:r>
              <w:rPr>
                <w:rFonts w:hint="default" w:ascii="Times New Roman" w:hAnsi="Times New Roman" w:cs="Times New Roman"/>
                <w:b/>
                <w:bCs/>
                <w:sz w:val="20"/>
                <w:szCs w:val="20"/>
                <w:highlight w:val="green"/>
                <w:lang w:eastAsia="zh-CN"/>
              </w:rPr>
              <w:t>Agreement</w:t>
            </w:r>
          </w:p>
          <w:p>
            <w:pPr>
              <w:rPr>
                <w:rFonts w:hint="default" w:ascii="Times New Roman" w:hAnsi="Times New Roman" w:eastAsia="PMingLiU" w:cs="Times New Roman"/>
                <w:bCs/>
                <w:sz w:val="20"/>
                <w:szCs w:val="20"/>
                <w:lang w:eastAsia="zh-TW"/>
              </w:rPr>
            </w:pPr>
            <w:r>
              <w:rPr>
                <w:rFonts w:hint="default" w:ascii="Times New Roman" w:hAnsi="Times New Roman" w:eastAsia="PMingLiU" w:cs="Times New Roman"/>
                <w:bCs/>
                <w:sz w:val="20"/>
                <w:szCs w:val="20"/>
                <w:lang w:eastAsia="zh-TW"/>
              </w:rPr>
              <w:t xml:space="preserve">At least for Case-2: For further work on type 0 PDCCH monitoring occasions for on demand SIB1, on </w:t>
            </w:r>
            <w:bookmarkStart w:id="3" w:name="OLE_LINK438"/>
            <w:r>
              <w:rPr>
                <w:rFonts w:hint="default" w:ascii="Times New Roman" w:hAnsi="Times New Roman" w:eastAsia="PMingLiU" w:cs="Times New Roman"/>
                <w:bCs/>
                <w:sz w:val="20"/>
                <w:szCs w:val="20"/>
                <w:lang w:eastAsia="zh-TW"/>
              </w:rPr>
              <w:t>reference time point</w:t>
            </w:r>
            <w:bookmarkEnd w:id="3"/>
            <w:r>
              <w:rPr>
                <w:rFonts w:hint="default" w:ascii="Times New Roman" w:hAnsi="Times New Roman" w:eastAsia="PMingLiU" w:cs="Times New Roman"/>
                <w:bCs/>
                <w:sz w:val="20"/>
                <w:szCs w:val="20"/>
                <w:lang w:eastAsia="zh-TW"/>
              </w:rPr>
              <w:t xml:space="preserve"> to determine the window starting time, RAN1 to down select from the following two options:</w:t>
            </w:r>
          </w:p>
          <w:p>
            <w:pPr>
              <w:pStyle w:val="98"/>
              <w:numPr>
                <w:ilvl w:val="0"/>
                <w:numId w:val="8"/>
              </w:numPr>
              <w:ind w:leftChars="0"/>
              <w:rPr>
                <w:rFonts w:hint="default" w:ascii="Times New Roman" w:hAnsi="Times New Roman" w:eastAsia="PMingLiU" w:cs="Times New Roman"/>
                <w:bCs/>
                <w:sz w:val="20"/>
                <w:szCs w:val="20"/>
                <w:highlight w:val="none"/>
                <w:lang w:eastAsia="zh-TW"/>
              </w:rPr>
            </w:pPr>
            <w:r>
              <w:rPr>
                <w:rFonts w:hint="default" w:ascii="Times New Roman" w:hAnsi="Times New Roman" w:eastAsia="PMingLiU" w:cs="Times New Roman"/>
                <w:bCs/>
                <w:sz w:val="20"/>
                <w:szCs w:val="20"/>
                <w:highlight w:val="none"/>
                <w:lang w:eastAsia="zh-TW"/>
              </w:rPr>
              <w:t xml:space="preserve">Option 1: </w:t>
            </w:r>
            <w:bookmarkStart w:id="4" w:name="OLE_LINK440"/>
            <w:r>
              <w:rPr>
                <w:rFonts w:hint="default" w:ascii="Times New Roman" w:hAnsi="Times New Roman" w:eastAsia="PMingLiU" w:cs="Times New Roman"/>
                <w:bCs/>
                <w:sz w:val="20"/>
                <w:szCs w:val="20"/>
                <w:highlight w:val="none"/>
                <w:lang w:eastAsia="zh-TW"/>
              </w:rPr>
              <w:t xml:space="preserve">The reference time point is defined based on the </w:t>
            </w:r>
            <w:bookmarkEnd w:id="4"/>
            <w:r>
              <w:rPr>
                <w:rFonts w:hint="default" w:ascii="Times New Roman" w:hAnsi="Times New Roman" w:eastAsia="PMingLiU" w:cs="Times New Roman"/>
                <w:bCs/>
                <w:sz w:val="20"/>
                <w:szCs w:val="20"/>
                <w:highlight w:val="none"/>
                <w:lang w:eastAsia="zh-TW"/>
              </w:rPr>
              <w:t>RAR reception time of the UL-WUS transmission</w:t>
            </w:r>
          </w:p>
          <w:p>
            <w:pPr>
              <w:pStyle w:val="98"/>
              <w:numPr>
                <w:ilvl w:val="1"/>
                <w:numId w:val="8"/>
              </w:numPr>
              <w:ind w:leftChars="0"/>
              <w:rPr>
                <w:rFonts w:hint="default" w:ascii="Times New Roman" w:hAnsi="Times New Roman" w:eastAsia="PMingLiU" w:cs="Times New Roman"/>
                <w:bCs/>
                <w:sz w:val="20"/>
                <w:szCs w:val="20"/>
                <w:highlight w:val="none"/>
                <w:lang w:eastAsia="zh-TW"/>
              </w:rPr>
            </w:pPr>
            <w:r>
              <w:rPr>
                <w:rFonts w:hint="default" w:ascii="Times New Roman" w:hAnsi="Times New Roman" w:eastAsia="PMingLiU" w:cs="Times New Roman"/>
                <w:bCs/>
                <w:sz w:val="20"/>
                <w:szCs w:val="20"/>
                <w:highlight w:val="none"/>
                <w:lang w:eastAsia="zh-TW"/>
              </w:rPr>
              <w:t>FFS: Definition of RAR reception time</w:t>
            </w:r>
          </w:p>
          <w:p>
            <w:pPr>
              <w:pStyle w:val="98"/>
              <w:numPr>
                <w:ilvl w:val="0"/>
                <w:numId w:val="8"/>
              </w:numPr>
              <w:ind w:leftChars="0"/>
              <w:rPr>
                <w:rFonts w:hint="default" w:ascii="Times New Roman" w:hAnsi="Times New Roman" w:eastAsia="PMingLiU" w:cs="Times New Roman"/>
                <w:bCs/>
                <w:sz w:val="20"/>
                <w:szCs w:val="20"/>
                <w:highlight w:val="none"/>
                <w:lang w:eastAsia="zh-TW"/>
              </w:rPr>
            </w:pPr>
            <w:r>
              <w:rPr>
                <w:rFonts w:hint="default" w:ascii="Times New Roman" w:hAnsi="Times New Roman" w:eastAsia="PMingLiU" w:cs="Times New Roman"/>
                <w:bCs/>
                <w:sz w:val="20"/>
                <w:szCs w:val="20"/>
                <w:highlight w:val="none"/>
                <w:lang w:eastAsia="zh-TW"/>
              </w:rPr>
              <w:t>Option 2: The reference time point is defined based on the UL-WUS transmission time</w:t>
            </w:r>
          </w:p>
          <w:p>
            <w:pPr>
              <w:pStyle w:val="98"/>
              <w:numPr>
                <w:ilvl w:val="0"/>
                <w:numId w:val="8"/>
              </w:numPr>
              <w:ind w:leftChars="0"/>
              <w:rPr>
                <w:rFonts w:hint="default" w:ascii="Times New Roman" w:hAnsi="Times New Roman" w:eastAsia="PMingLiU" w:cs="Times New Roman"/>
                <w:bCs/>
                <w:sz w:val="20"/>
                <w:szCs w:val="20"/>
                <w:highlight w:val="none"/>
                <w:lang w:eastAsia="zh-TW"/>
              </w:rPr>
            </w:pPr>
            <w:r>
              <w:rPr>
                <w:rFonts w:hint="default" w:ascii="Times New Roman" w:hAnsi="Times New Roman" w:eastAsia="PMingLiU" w:cs="Times New Roman"/>
                <w:bCs/>
                <w:sz w:val="20"/>
                <w:szCs w:val="20"/>
                <w:highlight w:val="none"/>
                <w:lang w:eastAsia="zh-TW"/>
              </w:rPr>
              <w:t>Option 3: The reference time point is defined based on the RAR window of the UL-WUS transmission</w:t>
            </w:r>
          </w:p>
          <w:p>
            <w:pPr>
              <w:pStyle w:val="97"/>
              <w:ind w:left="0" w:leftChars="0" w:firstLine="0" w:firstLineChars="0"/>
              <w:rPr>
                <w:rFonts w:eastAsiaTheme="minorEastAsia"/>
                <w:sz w:val="20"/>
                <w:szCs w:val="20"/>
                <w:lang w:eastAsia="zh-CN"/>
              </w:rPr>
            </w:pPr>
          </w:p>
        </w:tc>
      </w:tr>
    </w:tbl>
    <w:p>
      <w:pPr>
        <w:pStyle w:val="3"/>
        <w:rPr>
          <w:rFonts w:eastAsiaTheme="minorEastAsia"/>
          <w:szCs w:val="20"/>
          <w:lang w:eastAsia="zh-CN"/>
        </w:rPr>
      </w:pPr>
    </w:p>
    <w:p>
      <w:pPr>
        <w:pStyle w:val="3"/>
        <w:rPr>
          <w:rFonts w:hint="eastAsia" w:eastAsiaTheme="minorEastAsia"/>
          <w:szCs w:val="20"/>
          <w:lang w:val="en-US" w:eastAsia="zh-CN"/>
        </w:rPr>
      </w:pPr>
      <w:r>
        <w:rPr>
          <w:rFonts w:hint="eastAsia" w:eastAsiaTheme="minorEastAsia"/>
          <w:szCs w:val="20"/>
          <w:lang w:val="en-US" w:eastAsia="zh-CN"/>
        </w:rPr>
        <w:t xml:space="preserve">One important aspect is that the feature should allow the network to transmit the SIB1 in a more localized duration even UEs receive RAR at different time instance. Therefore, a more flexible time window of type0-PDCCH monitoring occasions are needed. For example, UE1 and UE2 may receive the respective RAR at different time instances. But it would be preferable that their determined time windows are aligned. This would bring benefit to NES gain.  With this reason, when we look at the RAN1 agreement with two different options for the time window determination, i.e., option 1: starting time and duration are indicated in RAR of the UL-WUS transmission and option 2: starting time and duration are indicated in the UL WUS configuration. The option 2 is indeed a common starting time and duration, which is common for all the UEs. This actually lacks of the flexibility to achieve the above-mentioned objective. On the other hand option 1 can allow the network to indicate a more flexible time window for the multi-UE alignment. As a matter of fact, to really achieve this, the UL-WUS configuration needs to configure multiple starting time candidate values as well as the candidate duration. Then in RAR, the network can pick a suitable configuration for the UE according to the location of the RAR. </w:t>
      </w:r>
    </w:p>
    <w:p>
      <w:pPr>
        <w:pStyle w:val="3"/>
        <w:rPr>
          <w:rFonts w:hint="eastAsia" w:eastAsiaTheme="minorEastAsia"/>
          <w:b/>
          <w:bCs/>
          <w:szCs w:val="20"/>
          <w:lang w:val="en-US" w:eastAsia="zh-CN"/>
        </w:rPr>
      </w:pPr>
      <w:r>
        <w:rPr>
          <w:rFonts w:hint="eastAsia" w:eastAsiaTheme="minorEastAsia"/>
          <w:b/>
          <w:bCs/>
          <w:szCs w:val="20"/>
          <w:lang w:val="en-US" w:eastAsia="zh-CN"/>
        </w:rPr>
        <w:t>Proposal 1: For the starting time and duration of the time window, the UL-WUS configuration can configure multiple candidate starting time and duration, then in RAR the network may dynamically select a suitable configuration.</w:t>
      </w:r>
    </w:p>
    <w:p>
      <w:pPr>
        <w:pStyle w:val="3"/>
        <w:rPr>
          <w:rFonts w:hint="eastAsia" w:eastAsiaTheme="minorEastAsia"/>
          <w:b w:val="0"/>
          <w:bCs w:val="0"/>
          <w:szCs w:val="20"/>
          <w:lang w:val="en-US" w:eastAsia="zh-CN"/>
        </w:rPr>
      </w:pPr>
      <w:r>
        <w:rPr>
          <w:rFonts w:hint="eastAsia" w:eastAsiaTheme="minorEastAsia"/>
          <w:b w:val="0"/>
          <w:bCs w:val="0"/>
          <w:szCs w:val="20"/>
          <w:lang w:val="en-US" w:eastAsia="zh-CN"/>
        </w:rPr>
        <w:t xml:space="preserve">Furthermore, in legacy system, the UE does not have any </w:t>
      </w:r>
      <w:r>
        <w:rPr>
          <w:rFonts w:hint="eastAsia" w:eastAsiaTheme="minorEastAsia"/>
          <w:b w:val="0"/>
          <w:bCs w:val="0"/>
          <w:i/>
          <w:iCs/>
          <w:szCs w:val="20"/>
          <w:lang w:val="en-US" w:eastAsia="zh-CN"/>
        </w:rPr>
        <w:t>prior-</w:t>
      </w:r>
      <w:r>
        <w:rPr>
          <w:rFonts w:hint="eastAsia" w:eastAsiaTheme="minorEastAsia"/>
          <w:b w:val="0"/>
          <w:bCs w:val="0"/>
          <w:szCs w:val="20"/>
          <w:lang w:val="en-US" w:eastAsia="zh-CN"/>
        </w:rPr>
        <w:t xml:space="preserve">knowledge about the SIB1 transmission. Thus, the UE would have to monitor the type0-PDCCH with a default periodicity, i.e., 20 ms. Here, it implies that the UE assumes that the network would transmit the SIB1 at every 20 ms. But the actual SIB1 transmission is up to gNB implementation, i.e., the gNB may repeat maximally 8 times SIB1 within 160 ms, with each SIB1 repetition at 20 ms. But, since in OD-SIB1 case, the UE will start to monitor type0-PDCCH only after the UE receives the RAR. With this, the network can indeed inform the UE whether any SIB1 repetition is expected. If no repetition is performed by the gNB, when UE detects the first time the type0-PDCCH within the 160 ms window, the UE can well skip the rest of the type0-PDCCH monitoring occasion within the 160 ms window.   </w:t>
      </w:r>
    </w:p>
    <w:p>
      <w:pPr>
        <w:pStyle w:val="3"/>
        <w:rPr>
          <w:rFonts w:hint="eastAsia" w:eastAsiaTheme="minorEastAsia"/>
          <w:b/>
          <w:bCs/>
          <w:szCs w:val="20"/>
          <w:lang w:val="en-US" w:eastAsia="zh-CN"/>
        </w:rPr>
      </w:pPr>
      <w:r>
        <w:rPr>
          <w:rFonts w:hint="eastAsia" w:eastAsiaTheme="minorEastAsia"/>
          <w:b/>
          <w:bCs/>
          <w:szCs w:val="20"/>
          <w:lang w:val="en-US" w:eastAsia="zh-CN"/>
        </w:rPr>
        <w:t xml:space="preserve">Observation 1: In legacy system, the UE does not have any </w:t>
      </w:r>
      <w:r>
        <w:rPr>
          <w:rFonts w:hint="eastAsia" w:eastAsiaTheme="minorEastAsia"/>
          <w:b/>
          <w:bCs/>
          <w:i/>
          <w:iCs/>
          <w:szCs w:val="20"/>
          <w:lang w:val="en-US" w:eastAsia="zh-CN"/>
        </w:rPr>
        <w:t>prior-</w:t>
      </w:r>
      <w:r>
        <w:rPr>
          <w:rFonts w:hint="eastAsia" w:eastAsiaTheme="minorEastAsia"/>
          <w:b/>
          <w:bCs/>
          <w:szCs w:val="20"/>
          <w:lang w:val="en-US" w:eastAsia="zh-CN"/>
        </w:rPr>
        <w:t>knowledge about the SIB1 transmission. Thus, the UE would have to monitor the type0-PDCCH with a default periodicity, i.e., 20 ms.</w:t>
      </w:r>
    </w:p>
    <w:p>
      <w:pPr>
        <w:pStyle w:val="3"/>
        <w:rPr>
          <w:rFonts w:hint="eastAsia" w:eastAsiaTheme="minorEastAsia"/>
          <w:b/>
          <w:bCs/>
          <w:szCs w:val="20"/>
          <w:lang w:val="en-US" w:eastAsia="zh-CN"/>
        </w:rPr>
      </w:pPr>
      <w:r>
        <w:rPr>
          <w:rFonts w:hint="eastAsia" w:eastAsiaTheme="minorEastAsia"/>
          <w:b/>
          <w:bCs/>
          <w:szCs w:val="20"/>
          <w:lang w:val="en-US" w:eastAsia="zh-CN"/>
        </w:rPr>
        <w:t xml:space="preserve">Observation 2: In OD-SIB1 case, the UE will start to monitor type0-PDCCH only after the UE receives the RAR. With this, the network can indeed inform the UE whether any SIB1 repetition is expected. If no repetition is performed by the gNB, when UE detects the first time the type0-PDCCH within the 160 ms window, the UE can well skip the rest of the type0-PDCCH monitoring occasion within the 160 ms window.  </w:t>
      </w:r>
    </w:p>
    <w:p>
      <w:pPr>
        <w:pStyle w:val="3"/>
        <w:rPr>
          <w:rFonts w:hint="eastAsia" w:eastAsiaTheme="minorEastAsia"/>
          <w:b/>
          <w:bCs/>
          <w:szCs w:val="20"/>
          <w:lang w:val="en-US" w:eastAsia="zh-CN"/>
        </w:rPr>
      </w:pPr>
      <w:r>
        <w:rPr>
          <w:rFonts w:hint="eastAsia" w:eastAsiaTheme="minorEastAsia"/>
          <w:b/>
          <w:bCs/>
          <w:szCs w:val="20"/>
          <w:lang w:val="en-US" w:eastAsia="zh-CN"/>
        </w:rPr>
        <w:t xml:space="preserve">Proposal 2: gNB indicate to the UE in RAR whether the repetition of SIB1 is performed. </w:t>
      </w:r>
    </w:p>
    <w:p>
      <w:pPr>
        <w:pStyle w:val="3"/>
        <w:rPr>
          <w:rFonts w:hint="eastAsia" w:eastAsiaTheme="minorEastAsia"/>
          <w:szCs w:val="20"/>
          <w:lang w:val="en-US" w:eastAsia="zh-CN"/>
        </w:rPr>
      </w:pPr>
      <w:r>
        <w:rPr>
          <w:rFonts w:hint="eastAsia" w:eastAsiaTheme="minorEastAsia"/>
          <w:szCs w:val="20"/>
          <w:lang w:val="en-US" w:eastAsia="zh-CN"/>
        </w:rPr>
        <w:t xml:space="preserve">Regarding the reference time point for the time window determination. RAN1agrees to study three options: option1 is to set the reference time at the RAR reception time; option 2 is to set the reference time at the UL-WUS transmission time; option 3 is to set the reference time at the RAR window ending time. For option 1, it is the most flexible option, as the network can configure small offset or large offset according to the RAR reception time and the expected SIB1 transmission location. While for option 2, as the UE does not monitor type0-PDCCH between UL-WUS transmission and the RAR reception, the network will need to large offset value to compensate this duration. Therefore, the option 2 does not seem a good solution. On the other hand, for option 3, it is very similar to option 2, this is because that the RAR window length is configured by the UL-WUS configuration. It means that the RAR window length is common to all the UEs. In this case, option 2 is almost the same as option 3. The drawback of the option 3 is that the UE has to wait at least until the RAR window ends before starting to monitor type0-PDCCH, which very much limits the flexibility. </w:t>
      </w:r>
    </w:p>
    <w:p>
      <w:pPr>
        <w:pStyle w:val="3"/>
        <w:rPr>
          <w:rFonts w:hint="eastAsia" w:eastAsiaTheme="minorEastAsia"/>
          <w:b/>
          <w:bCs/>
          <w:szCs w:val="20"/>
          <w:lang w:val="en-US" w:eastAsia="zh-CN"/>
        </w:rPr>
      </w:pPr>
      <w:r>
        <w:rPr>
          <w:rFonts w:hint="eastAsia" w:eastAsiaTheme="minorEastAsia"/>
          <w:b/>
          <w:bCs/>
          <w:szCs w:val="20"/>
          <w:lang w:val="en-US" w:eastAsia="zh-CN"/>
        </w:rPr>
        <w:t xml:space="preserve">Observation 3: For option 1 (set the reference time at the RAR reception time), it is the most flexible option, as the network can configure small offset or large offset according to the RAR reception time and the expected SIB1 transmission location. </w:t>
      </w:r>
    </w:p>
    <w:p>
      <w:pPr>
        <w:pStyle w:val="3"/>
        <w:rPr>
          <w:rFonts w:hint="eastAsia" w:eastAsiaTheme="minorEastAsia"/>
          <w:b/>
          <w:bCs/>
          <w:szCs w:val="20"/>
          <w:lang w:val="en-US" w:eastAsia="zh-CN"/>
        </w:rPr>
      </w:pPr>
      <w:r>
        <w:rPr>
          <w:rFonts w:hint="eastAsia" w:eastAsiaTheme="minorEastAsia"/>
          <w:b/>
          <w:bCs/>
          <w:szCs w:val="20"/>
          <w:lang w:val="en-US" w:eastAsia="zh-CN"/>
        </w:rPr>
        <w:t xml:space="preserve">Observation 4: For option 2 (set the reference time at the UL-WUS transmission time), as the UE does not monitor type0-PDCCH between UL-WUS transmission and the RAR reception, the network will need to large offset value to compensate this duration. </w:t>
      </w:r>
    </w:p>
    <w:p>
      <w:pPr>
        <w:pStyle w:val="3"/>
        <w:rPr>
          <w:rFonts w:hint="eastAsia" w:eastAsiaTheme="minorEastAsia"/>
          <w:b/>
          <w:bCs/>
          <w:szCs w:val="20"/>
          <w:lang w:val="en-US" w:eastAsia="zh-CN"/>
        </w:rPr>
      </w:pPr>
      <w:r>
        <w:rPr>
          <w:rFonts w:hint="eastAsia" w:eastAsiaTheme="minorEastAsia"/>
          <w:b/>
          <w:bCs/>
          <w:szCs w:val="20"/>
          <w:lang w:val="en-US" w:eastAsia="zh-CN"/>
        </w:rPr>
        <w:t xml:space="preserve">Observation 5:  For option 3 (set the reference time at the RAR window ending time), it is very similar to option 2, this is because that the RAR window length is configured by the UL-WUS configuration. It means that the RAR window length is common to all the UEs. In this case, option 2 is almost the same as option 3. The drawback of the option 3 is that the UE has to wait at least until the RAR window ends before starting to monitor type0-PDCCH, which very much limits the flexibility. </w:t>
      </w:r>
    </w:p>
    <w:p>
      <w:pPr>
        <w:pStyle w:val="3"/>
        <w:rPr>
          <w:rFonts w:hint="eastAsia" w:eastAsiaTheme="minorEastAsia"/>
          <w:b/>
          <w:bCs/>
          <w:szCs w:val="20"/>
          <w:lang w:val="en-US" w:eastAsia="zh-CN"/>
        </w:rPr>
      </w:pPr>
      <w:r>
        <w:rPr>
          <w:rFonts w:hint="eastAsia" w:eastAsiaTheme="minorEastAsia"/>
          <w:b/>
          <w:bCs/>
          <w:szCs w:val="20"/>
          <w:lang w:val="en-US" w:eastAsia="zh-CN"/>
        </w:rPr>
        <w:t>Proposal 3: Define the reference time at RAR reception time for determining the time window for type0-PDCCH monitoring.</w:t>
      </w:r>
    </w:p>
    <w:p>
      <w:pPr>
        <w:pStyle w:val="3"/>
        <w:rPr>
          <w:rFonts w:hint="eastAsia" w:eastAsiaTheme="minorEastAsia"/>
          <w:szCs w:val="20"/>
          <w:lang w:val="en-US" w:eastAsia="zh-CN"/>
        </w:rPr>
      </w:pPr>
      <w:r>
        <w:rPr>
          <w:rFonts w:hint="eastAsia" w:eastAsiaTheme="minorEastAsia"/>
          <w:szCs w:val="20"/>
          <w:lang w:val="en-US" w:eastAsia="zh-CN"/>
        </w:rPr>
        <w:t>Moreover, in last meeting, RAN1 has discussed whether we should consider a shared RO between UL-WUS and RACH procedure.</w:t>
      </w:r>
    </w:p>
    <w:tbl>
      <w:tblPr>
        <w:tblStyle w:val="21"/>
        <w:tblpPr w:leftFromText="180" w:rightFromText="180" w:vertAnchor="text" w:horzAnchor="page" w:tblpX="1444" w:tblpY="25"/>
        <w:tblOverlap w:val="never"/>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sz w:val="20"/>
                <w:szCs w:val="20"/>
                <w:highlight w:val="green"/>
                <w:lang w:eastAsia="zh-CN"/>
              </w:rPr>
            </w:pPr>
            <w:r>
              <w:rPr>
                <w:rFonts w:hint="default" w:ascii="Times New Roman" w:hAnsi="Times New Roman" w:cs="Times New Roman"/>
                <w:b/>
                <w:bCs/>
                <w:sz w:val="20"/>
                <w:szCs w:val="20"/>
                <w:highlight w:val="green"/>
                <w:lang w:eastAsia="zh-CN"/>
              </w:rPr>
              <w:t>Agreement</w:t>
            </w:r>
          </w:p>
          <w:p>
            <w:pPr>
              <w:rPr>
                <w:rFonts w:hint="default" w:ascii="Times New Roman" w:hAnsi="Times New Roman" w:eastAsia="PMingLiU" w:cs="Times New Roman"/>
                <w:bCs/>
                <w:sz w:val="20"/>
                <w:szCs w:val="20"/>
                <w:highlight w:val="none"/>
                <w:lang w:eastAsia="zh-TW"/>
              </w:rPr>
            </w:pPr>
            <w:r>
              <w:rPr>
                <w:rFonts w:hint="default" w:ascii="Times New Roman" w:hAnsi="Times New Roman" w:eastAsia="PMingLiU" w:cs="Times New Roman"/>
                <w:bCs/>
                <w:sz w:val="20"/>
                <w:szCs w:val="20"/>
                <w:lang w:eastAsia="zh-TW"/>
              </w:rPr>
              <w:t xml:space="preserve">For further work on on-demand SIB1 in idle/inactive mode related to </w:t>
            </w:r>
            <w:r>
              <w:rPr>
                <w:rFonts w:hint="default" w:ascii="Times New Roman" w:hAnsi="Times New Roman" w:eastAsia="Malgun Gothic" w:cs="Times New Roman"/>
                <w:bCs/>
                <w:sz w:val="20"/>
                <w:szCs w:val="20"/>
                <w:lang w:eastAsia="ko-KR"/>
              </w:rPr>
              <w:t xml:space="preserve">dedicated </w:t>
            </w:r>
            <w:r>
              <w:rPr>
                <w:rFonts w:hint="default" w:ascii="Times New Roman" w:hAnsi="Times New Roman" w:eastAsia="PMingLiU" w:cs="Times New Roman"/>
                <w:bCs/>
                <w:sz w:val="20"/>
                <w:szCs w:val="20"/>
                <w:lang w:eastAsia="zh-TW"/>
              </w:rPr>
              <w:t>PRACH resource usage, RAN1 to st</w:t>
            </w:r>
            <w:r>
              <w:rPr>
                <w:rFonts w:hint="default" w:ascii="Times New Roman" w:hAnsi="Times New Roman" w:eastAsia="PMingLiU" w:cs="Times New Roman"/>
                <w:bCs/>
                <w:sz w:val="20"/>
                <w:szCs w:val="20"/>
                <w:highlight w:val="none"/>
                <w:lang w:eastAsia="zh-TW"/>
              </w:rPr>
              <w:t xml:space="preserve">udy the following options: </w:t>
            </w:r>
          </w:p>
          <w:p>
            <w:pPr>
              <w:pStyle w:val="99"/>
              <w:numPr>
                <w:ilvl w:val="0"/>
                <w:numId w:val="8"/>
              </w:numPr>
              <w:ind w:leftChars="0"/>
              <w:rPr>
                <w:rFonts w:hint="default" w:ascii="Times New Roman" w:hAnsi="Times New Roman" w:eastAsia="PMingLiU" w:cs="Times New Roman"/>
                <w:bCs/>
                <w:sz w:val="20"/>
                <w:szCs w:val="20"/>
                <w:highlight w:val="none"/>
                <w:lang w:eastAsia="zh-TW"/>
              </w:rPr>
            </w:pPr>
            <w:bookmarkStart w:id="5" w:name="OLE_LINK477"/>
            <w:r>
              <w:rPr>
                <w:rFonts w:hint="default" w:ascii="Times New Roman" w:hAnsi="Times New Roman" w:eastAsia="PMingLiU" w:cs="Times New Roman"/>
                <w:bCs/>
                <w:sz w:val="20"/>
                <w:szCs w:val="20"/>
                <w:highlight w:val="none"/>
                <w:lang w:eastAsia="zh-TW"/>
              </w:rPr>
              <w:t xml:space="preserve">Option 1 (shared RO): The dedicated WUS resource shares the same PRACH resource pool with PRACH resource for other usages. </w:t>
            </w:r>
          </w:p>
          <w:p>
            <w:pPr>
              <w:pStyle w:val="99"/>
              <w:numPr>
                <w:ilvl w:val="0"/>
                <w:numId w:val="8"/>
              </w:numPr>
              <w:ind w:leftChars="0"/>
              <w:rPr>
                <w:rFonts w:hint="default" w:ascii="Times New Roman" w:hAnsi="Times New Roman" w:eastAsia="PMingLiU" w:cs="Times New Roman"/>
                <w:bCs/>
                <w:sz w:val="20"/>
                <w:szCs w:val="20"/>
                <w:highlight w:val="none"/>
                <w:lang w:eastAsia="zh-TW"/>
              </w:rPr>
            </w:pPr>
            <w:r>
              <w:rPr>
                <w:rFonts w:hint="default" w:ascii="Times New Roman" w:hAnsi="Times New Roman" w:eastAsia="PMingLiU" w:cs="Times New Roman"/>
                <w:bCs/>
                <w:sz w:val="20"/>
                <w:szCs w:val="20"/>
                <w:highlight w:val="none"/>
                <w:lang w:eastAsia="zh-TW"/>
              </w:rPr>
              <w:t>Option 2 (separated RO): The dedicated WUS resource uses an independent RACH resource pool with PRACH resource for other usages.</w:t>
            </w:r>
            <w:bookmarkEnd w:id="5"/>
          </w:p>
          <w:p>
            <w:pPr>
              <w:pStyle w:val="97"/>
              <w:ind w:left="0" w:leftChars="0" w:firstLine="0" w:firstLineChars="0"/>
              <w:rPr>
                <w:rFonts w:eastAsiaTheme="minorEastAsia"/>
                <w:sz w:val="20"/>
                <w:szCs w:val="20"/>
                <w:lang w:eastAsia="zh-CN"/>
              </w:rPr>
            </w:pPr>
          </w:p>
        </w:tc>
      </w:tr>
    </w:tbl>
    <w:p>
      <w:pPr>
        <w:pStyle w:val="3"/>
        <w:rPr>
          <w:rFonts w:hint="eastAsia" w:eastAsiaTheme="minorEastAsia"/>
          <w:szCs w:val="20"/>
          <w:lang w:eastAsia="zh-CN"/>
        </w:rPr>
      </w:pPr>
    </w:p>
    <w:p>
      <w:pPr>
        <w:pStyle w:val="3"/>
        <w:rPr>
          <w:rFonts w:eastAsiaTheme="minorEastAsia"/>
          <w:szCs w:val="20"/>
          <w:lang w:eastAsia="zh-CN"/>
        </w:rPr>
      </w:pPr>
      <w:r>
        <w:rPr>
          <w:rFonts w:hint="eastAsia" w:eastAsiaTheme="minorEastAsia"/>
          <w:szCs w:val="20"/>
          <w:lang w:eastAsia="zh-CN"/>
        </w:rPr>
        <w:t xml:space="preserve">In our view, first of all, the on-demnad SIB1 function is envisioned for empty load or low load. It is naturally understand that for high load situation, the on-demand SIB1 function may not be enabled by the network. Therefore, the typical scenario should be empty load or low load. In this case, the RACH capacity is not an issue and for this reason, we think that supporting dedicated PRACH for on-demand SIB1 is enough. </w:t>
      </w:r>
    </w:p>
    <w:p>
      <w:pPr>
        <w:pStyle w:val="3"/>
        <w:rPr>
          <w:rFonts w:eastAsiaTheme="minorEastAsia"/>
          <w:b/>
          <w:bCs/>
          <w:szCs w:val="20"/>
          <w:lang w:eastAsia="zh-CN"/>
        </w:rPr>
      </w:pPr>
      <w:r>
        <w:rPr>
          <w:rFonts w:hint="eastAsia" w:eastAsiaTheme="minorEastAsia"/>
          <w:b/>
          <w:bCs/>
          <w:szCs w:val="20"/>
          <w:lang w:eastAsia="zh-CN"/>
        </w:rPr>
        <w:t xml:space="preserve">Observation </w:t>
      </w:r>
      <w:r>
        <w:rPr>
          <w:rFonts w:hint="eastAsia" w:eastAsiaTheme="minorEastAsia"/>
          <w:b/>
          <w:bCs/>
          <w:szCs w:val="20"/>
          <w:lang w:val="en-US" w:eastAsia="zh-CN"/>
        </w:rPr>
        <w:t>6</w:t>
      </w:r>
      <w:r>
        <w:rPr>
          <w:rFonts w:hint="eastAsia" w:eastAsiaTheme="minorEastAsia"/>
          <w:b/>
          <w:bCs/>
          <w:szCs w:val="20"/>
          <w:lang w:eastAsia="zh-CN"/>
        </w:rPr>
        <w:t xml:space="preserve">: The on-demnad SIB1 function is envisioned for empty load or low load. It is naturally understand that for high load situation, the on-demand SIB1 function may not be enabled by the network. Therefore, the typical scenario should be empty load or low load. In this case, the RACH capacity is not an issue and for this reason, we think that supporting dedicated PRACH for on-demand SIB1 is enough. </w:t>
      </w:r>
    </w:p>
    <w:p>
      <w:pPr>
        <w:pStyle w:val="3"/>
        <w:rPr>
          <w:rFonts w:eastAsiaTheme="minorEastAsia"/>
          <w:szCs w:val="20"/>
          <w:lang w:eastAsia="zh-CN"/>
        </w:rPr>
      </w:pPr>
      <w:r>
        <w:rPr>
          <w:rFonts w:hint="eastAsia" w:eastAsiaTheme="minorEastAsia"/>
          <w:b/>
          <w:bCs/>
          <w:szCs w:val="20"/>
          <w:lang w:eastAsia="zh-CN"/>
        </w:rPr>
        <w:t xml:space="preserve">Proposal </w:t>
      </w:r>
      <w:r>
        <w:rPr>
          <w:rFonts w:hint="eastAsia" w:eastAsiaTheme="minorEastAsia"/>
          <w:b/>
          <w:bCs/>
          <w:szCs w:val="20"/>
          <w:lang w:val="en-US" w:eastAsia="zh-CN"/>
        </w:rPr>
        <w:t>4</w:t>
      </w:r>
      <w:r>
        <w:rPr>
          <w:rFonts w:hint="eastAsia" w:eastAsiaTheme="minorEastAsia"/>
          <w:b/>
          <w:bCs/>
          <w:szCs w:val="20"/>
          <w:lang w:eastAsia="zh-CN"/>
        </w:rPr>
        <w:t>:  for on-demand SIB1, sharing PRACH resource with RACH/OSI may not be necessary.</w:t>
      </w:r>
    </w:p>
    <w:p>
      <w:pPr>
        <w:pStyle w:val="4"/>
        <w:tabs>
          <w:tab w:val="left" w:pos="709"/>
        </w:tabs>
        <w:spacing w:before="180"/>
        <w:rPr>
          <w:rFonts w:hint="eastAsia"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spatial relationship</w:t>
      </w:r>
    </w:p>
    <w:p>
      <w:pPr>
        <w:pStyle w:val="3"/>
        <w:rPr>
          <w:rFonts w:hint="default"/>
          <w:lang w:val="en-US" w:eastAsia="zh-CN"/>
        </w:rPr>
      </w:pPr>
      <w:r>
        <w:rPr>
          <w:rFonts w:hint="eastAsia"/>
          <w:lang w:val="en-US" w:eastAsia="zh-CN"/>
        </w:rPr>
        <w:t>In RAN1#117 meeting, RAN1 agreed to further study the spatial relationship between WUS, PDCCH/PDSCH, SSB.</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green"/>
                <w:lang w:val="en-US" w:eastAsia="zh-CN"/>
              </w:rPr>
              <w:t>Agreement</w:t>
            </w:r>
          </w:p>
          <w:p>
            <w:pPr>
              <w:rPr>
                <w:rFonts w:hint="default"/>
                <w:vertAlign w:val="baseline"/>
                <w:lang w:val="en-US" w:eastAsia="zh-CN"/>
              </w:rPr>
            </w:pPr>
            <w:r>
              <w:rPr>
                <w:rFonts w:hint="default" w:ascii="Times New Roman" w:hAnsi="Times New Roman" w:eastAsia="PMingLiU" w:cs="Times New Roman"/>
                <w:bCs/>
                <w:sz w:val="20"/>
                <w:szCs w:val="20"/>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tc>
      </w:tr>
    </w:tbl>
    <w:p>
      <w:pPr>
        <w:pStyle w:val="3"/>
        <w:rPr>
          <w:rFonts w:hint="default"/>
          <w:lang w:val="en-US" w:eastAsia="zh-CN"/>
        </w:rPr>
      </w:pPr>
    </w:p>
    <w:p>
      <w:pPr>
        <w:pStyle w:val="3"/>
        <w:rPr>
          <w:rFonts w:hint="eastAsia"/>
          <w:lang w:val="en-US" w:eastAsia="zh-CN"/>
        </w:rPr>
      </w:pPr>
      <w:r>
        <w:rPr>
          <w:rFonts w:hint="eastAsia"/>
          <w:lang w:val="en-US" w:eastAsia="zh-CN"/>
        </w:rPr>
        <w:t xml:space="preserve">A straightforward way is to reuse the legacy spatial domain mechanism, i.e., the RO is associated with SSB, once the UE transmits the WUS, the UE shall monitor type0-PDCCH in the search space corresponding to the SSB. However, this mechanism was designed originally for RACH procedure and the particularity for RACH procedure is to maximally increase the RACH capacity. Now when it comes to on demand SIB1, the RACH capacity is not required. This is to say that when two UEs require SIB1, the network naturally does not need to differentiate them. Therefore, they can share the same WUS, leading to a more efficient RO resource usage. For this reason, another alternative is to associate SSB index with preambles in a PRACH occasion. Thus, the network can only configure a few PRACH occasion and obtains the spatial relationship of the SSB at the preamble level. </w:t>
      </w:r>
    </w:p>
    <w:p>
      <w:pPr>
        <w:pStyle w:val="3"/>
        <w:rPr>
          <w:rFonts w:hint="eastAsia"/>
          <w:b/>
          <w:bCs/>
          <w:lang w:val="en-US" w:eastAsia="zh-CN"/>
        </w:rPr>
      </w:pPr>
      <w:r>
        <w:rPr>
          <w:rFonts w:hint="eastAsia"/>
          <w:b/>
          <w:bCs/>
          <w:lang w:val="en-US" w:eastAsia="zh-CN"/>
        </w:rPr>
        <w:t xml:space="preserve">Observation 7: legacy spatial domain mechanism, i.e., the RO is associated with SSB can be reused. But due to the particularity of on demand SIB1, where  the network naturally does not need to differentiate different UE requesting SIB1, same WUS can be shared by multiple UEs. Thus, direct mapping between PRACH preamble and SSB index can be considered to further increase the RO resource efficiency. </w:t>
      </w:r>
    </w:p>
    <w:p>
      <w:pPr>
        <w:pStyle w:val="3"/>
        <w:rPr>
          <w:rFonts w:hint="default"/>
          <w:b/>
          <w:bCs/>
          <w:lang w:val="en-US" w:eastAsia="zh-CN"/>
        </w:rPr>
      </w:pPr>
      <w:r>
        <w:rPr>
          <w:rFonts w:hint="eastAsia"/>
          <w:b/>
          <w:bCs/>
          <w:lang w:val="en-US" w:eastAsia="zh-CN"/>
        </w:rPr>
        <w:t xml:space="preserve">Proposal 5: For spatial relationship, mapping between PRACH preamble and SSB can be considered to further enhance the RO resource efficiency. </w:t>
      </w:r>
    </w:p>
    <w:p>
      <w:pPr>
        <w:pStyle w:val="4"/>
        <w:tabs>
          <w:tab w:val="left" w:pos="709"/>
        </w:tabs>
        <w:spacing w:before="180"/>
        <w:rPr>
          <w:rFonts w:hint="default"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Required configuration parameters</w:t>
      </w:r>
    </w:p>
    <w:p>
      <w:pPr>
        <w:pStyle w:val="3"/>
        <w:rPr>
          <w:rFonts w:hint="eastAsia" w:eastAsiaTheme="minorEastAsia"/>
          <w:szCs w:val="20"/>
          <w:lang w:val="en-US" w:eastAsia="zh-CN"/>
        </w:rPr>
      </w:pPr>
      <w:r>
        <w:rPr>
          <w:rFonts w:hint="eastAsia" w:eastAsiaTheme="minorEastAsia"/>
          <w:szCs w:val="20"/>
          <w:lang w:val="en-US" w:eastAsia="zh-CN"/>
        </w:rPr>
        <w:t xml:space="preserve">In last meeting, RAN1 has agreed a table of configuration parameters as a starting point for further study of WUS configuration. From our understanding, the WUS configuration can be provided in the cell re-selection signaling, e.g. SIB2, SIB3, SIB4. Moreover, since the signaling is given in Cell A, we also need to take care of the payload so that the WUS configuration will not become a heavy payload burden for Cell A. Therefore, in the table below, we highlight </w:t>
      </w:r>
      <w:r>
        <w:rPr>
          <w:rFonts w:hint="eastAsia" w:eastAsiaTheme="minorEastAsia"/>
          <w:szCs w:val="20"/>
          <w:highlight w:val="yellow"/>
          <w:lang w:val="en-US" w:eastAsia="zh-CN"/>
        </w:rPr>
        <w:t>in yellow</w:t>
      </w:r>
      <w:r>
        <w:rPr>
          <w:rFonts w:hint="eastAsia" w:eastAsiaTheme="minorEastAsia"/>
          <w:szCs w:val="20"/>
          <w:lang w:val="en-US" w:eastAsia="zh-CN"/>
        </w:rPr>
        <w:t xml:space="preserve"> some parameters that are necessary but they are already existing parameters in the current cell-reselection signaling, and highlight </w:t>
      </w:r>
      <w:r>
        <w:rPr>
          <w:rFonts w:hint="eastAsia" w:eastAsiaTheme="minorEastAsia"/>
          <w:szCs w:val="20"/>
          <w:highlight w:val="cyan"/>
          <w:lang w:val="en-US" w:eastAsia="zh-CN"/>
        </w:rPr>
        <w:t>in crayon</w:t>
      </w:r>
      <w:r>
        <w:rPr>
          <w:rFonts w:hint="eastAsia" w:eastAsiaTheme="minorEastAsia"/>
          <w:szCs w:val="20"/>
          <w:lang w:val="en-US" w:eastAsia="zh-CN"/>
        </w:rPr>
        <w:t xml:space="preserve">  the parameters that may not be needed. For example, as the RACH capacity is not really needed for on-demand SIB1, FDM parameter can be avoided. Moreover, for RAR related parameters can be decided later. If feedback can be avoided, the corresponding parameters are no longer needed. We also highlight </w:t>
      </w:r>
      <w:r>
        <w:rPr>
          <w:rFonts w:hint="eastAsia" w:eastAsiaTheme="minorEastAsia"/>
          <w:szCs w:val="20"/>
          <w:highlight w:val="red"/>
          <w:lang w:val="en-US" w:eastAsia="zh-CN"/>
        </w:rPr>
        <w:t>in red</w:t>
      </w:r>
      <w:r>
        <w:rPr>
          <w:rFonts w:hint="eastAsia" w:eastAsiaTheme="minorEastAsia"/>
          <w:szCs w:val="20"/>
          <w:lang w:val="en-US" w:eastAsia="zh-CN"/>
        </w:rPr>
        <w:t xml:space="preserve"> the parameter Prach-ConfigurationIndex. The current existing configuration supports 256 entries, but for R19 on-demand SIB1, the target scenario is for small cells instead of macro cell. In this case, RAN1 should consider reducing the number of entries to only focus on one PRACH format.  </w:t>
      </w:r>
    </w:p>
    <w:p>
      <w:pPr>
        <w:pStyle w:val="3"/>
        <w:rPr>
          <w:rFonts w:hint="eastAsia" w:eastAsiaTheme="minorEastAsia"/>
          <w:b/>
          <w:bCs/>
          <w:szCs w:val="20"/>
          <w:lang w:val="en-US" w:eastAsia="zh-CN"/>
        </w:rPr>
      </w:pPr>
      <w:r>
        <w:rPr>
          <w:rFonts w:hint="eastAsia" w:eastAsiaTheme="minorEastAsia"/>
          <w:b/>
          <w:bCs/>
          <w:szCs w:val="20"/>
          <w:lang w:val="en-US" w:eastAsia="zh-CN"/>
        </w:rPr>
        <w:t xml:space="preserve">Observation 8: The RACH capacity is not really a design target for on-demand SIB1, some parameters can  be avoided to reduce the signaling overhead for Cell A, e.g. msg1-FDM. </w:t>
      </w:r>
    </w:p>
    <w:p>
      <w:pPr>
        <w:pStyle w:val="3"/>
        <w:rPr>
          <w:rFonts w:hint="eastAsia" w:eastAsiaTheme="minorEastAsia"/>
          <w:b/>
          <w:bCs/>
          <w:szCs w:val="20"/>
          <w:lang w:val="en-US" w:eastAsia="zh-CN"/>
        </w:rPr>
      </w:pPr>
      <w:r>
        <w:rPr>
          <w:rFonts w:hint="eastAsia" w:eastAsiaTheme="minorEastAsia"/>
          <w:b/>
          <w:bCs/>
          <w:szCs w:val="20"/>
          <w:lang w:val="en-US" w:eastAsia="zh-CN"/>
        </w:rPr>
        <w:t>Observation 9: For RAR related parameters can be decided later. If feedback can be avoided, the corresponding parameters are no longer needed.</w:t>
      </w:r>
    </w:p>
    <w:p>
      <w:pPr>
        <w:pStyle w:val="3"/>
        <w:rPr>
          <w:rFonts w:hint="default" w:eastAsiaTheme="minorEastAsia"/>
          <w:b/>
          <w:bCs/>
          <w:szCs w:val="20"/>
          <w:lang w:val="en-US" w:eastAsia="zh-CN"/>
        </w:rPr>
      </w:pPr>
      <w:r>
        <w:rPr>
          <w:rFonts w:hint="eastAsia" w:eastAsiaTheme="minorEastAsia"/>
          <w:b/>
          <w:bCs/>
          <w:szCs w:val="20"/>
          <w:lang w:val="en-US" w:eastAsia="zh-CN"/>
        </w:rPr>
        <w:t xml:space="preserve">Observation 10: For R19 on-demand SIB1, the target scenario is for small cells instead of macro cell. In this case, RAN1 should consider reducing the number of entries Prach-ConfigurationIndex to only focus on one PRACH format. </w:t>
      </w:r>
    </w:p>
    <w:tbl>
      <w:tblPr>
        <w:tblStyle w:val="21"/>
        <w:tblW w:w="9630"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2121"/>
        <w:gridCol w:w="1983"/>
        <w:gridCol w:w="2125"/>
        <w:gridCol w:w="3401"/>
      </w:tblGrid>
      <w:tr>
        <w:tblPrEx>
          <w:tblLayout w:type="fixed"/>
          <w:tblCellMar>
            <w:top w:w="0" w:type="dxa"/>
            <w:left w:w="108" w:type="dxa"/>
            <w:bottom w:w="0" w:type="dxa"/>
            <w:right w:w="108" w:type="dxa"/>
          </w:tblCellMar>
        </w:tblPrEx>
        <w:trPr>
          <w:trHeight w:val="300" w:hRule="atLeast"/>
        </w:trPr>
        <w:tc>
          <w:tcPr>
            <w:tcW w:w="212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b/>
                <w:bCs/>
                <w:sz w:val="18"/>
                <w:szCs w:val="18"/>
                <w:lang w:val="en-US" w:eastAsia="ja-JP"/>
              </w:rPr>
            </w:pPr>
            <w:r>
              <w:rPr>
                <w:rFonts w:hint="default" w:ascii="Times New Roman" w:hAnsi="Times New Roman" w:cs="Times New Roman"/>
                <w:b/>
                <w:bCs/>
                <w:sz w:val="18"/>
                <w:szCs w:val="18"/>
                <w:lang w:eastAsia="ja-JP"/>
              </w:rPr>
              <w:t>Purpose</w:t>
            </w:r>
          </w:p>
        </w:tc>
        <w:tc>
          <w:tcPr>
            <w:tcW w:w="7509" w:type="dxa"/>
            <w:gridSpan w:val="3"/>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Parameters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385" w:hRule="atLeast"/>
        </w:trPr>
        <w:tc>
          <w:tcPr>
            <w:tcW w:w="2121" w:type="dxa"/>
            <w:vMerge w:val="restart"/>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To which cell does the config applies</w:t>
            </w:r>
          </w:p>
        </w:tc>
        <w:tc>
          <w:tcPr>
            <w:tcW w:w="1983" w:type="dxa"/>
            <w:vMerge w:val="restart"/>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NES-CellId</w:t>
            </w: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highlight w:val="yellow"/>
                <w:lang w:eastAsia="ja-JP"/>
              </w:rPr>
            </w:pPr>
            <w:r>
              <w:rPr>
                <w:rFonts w:hint="default" w:ascii="Times New Roman" w:hAnsi="Times New Roman" w:cs="Times New Roman"/>
                <w:sz w:val="18"/>
                <w:szCs w:val="18"/>
                <w:highlight w:val="yellow"/>
                <w:lang w:eastAsia="ja-JP"/>
              </w:rPr>
              <w:t xml:space="preserve">PhysCellId </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44"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highlight w:val="yellow"/>
                <w:lang w:eastAsia="ja-JP"/>
              </w:rPr>
            </w:pPr>
            <w:r>
              <w:rPr>
                <w:rFonts w:hint="default" w:ascii="Times New Roman" w:hAnsi="Times New Roman" w:cs="Times New Roman"/>
                <w:sz w:val="18"/>
                <w:szCs w:val="18"/>
                <w:highlight w:val="yellow"/>
                <w:lang w:eastAsia="ja-JP"/>
              </w:rPr>
              <w:t xml:space="preserve">ARFCN-ValueNR </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300" w:hRule="atLeast"/>
        </w:trPr>
        <w:tc>
          <w:tcPr>
            <w:tcW w:w="2121" w:type="dxa"/>
            <w:vMerge w:val="restart"/>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WUS transmission</w:t>
            </w:r>
          </w:p>
        </w:tc>
        <w:tc>
          <w:tcPr>
            <w:tcW w:w="1983" w:type="dxa"/>
            <w:vMerge w:val="restart"/>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 xml:space="preserve">SIB1-RequestConfig </w:t>
            </w:r>
          </w:p>
          <w:p>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 </w:t>
            </w: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ss-PBCH-BlockPower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300"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2125" w:type="dxa"/>
            <w:vMerge w:val="restart"/>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rach-OccasionsSIB1</w:t>
            </w:r>
          </w:p>
        </w:tc>
        <w:tc>
          <w:tcPr>
            <w:tcW w:w="340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highlight w:val="red"/>
                <w:lang w:eastAsia="ja-JP"/>
              </w:rPr>
              <w:t>Prach-ConfigurationIndex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highlight w:val="cyan"/>
                <w:lang w:eastAsia="ja-JP"/>
              </w:rPr>
              <w:t>msg1-FDM</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msg1-FrequencyStart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344"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zeroCorrelationZoneConfig</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77"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preambleReceivedTargetPower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82"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preambleTransMax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powerRampingStep</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329"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ra-ResponseWindow</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77"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ssb-perRACH-Occasion</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75"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sib1-RequestPeriod</w:t>
            </w:r>
            <w:r>
              <w:rPr>
                <w:rFonts w:hint="default" w:ascii="Times New Roman" w:hAnsi="Times New Roman" w:cs="Times New Roman"/>
                <w:sz w:val="18"/>
                <w:szCs w:val="18"/>
                <w:lang w:eastAsia="ja-JP"/>
              </w:rPr>
              <w:br w:type="textWrapping"/>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332"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2125" w:type="dxa"/>
            <w:vMerge w:val="restart"/>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sib1-RequestResource</w:t>
            </w:r>
          </w:p>
        </w:tc>
        <w:tc>
          <w:tcPr>
            <w:tcW w:w="340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ra-PreambleStartIndex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ra-AssociationPeriodIndex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300"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2125"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sz w:val="18"/>
                <w:szCs w:val="18"/>
                <w:lang w:eastAsia="ja-JP"/>
              </w:rPr>
            </w:pPr>
          </w:p>
        </w:tc>
        <w:tc>
          <w:tcPr>
            <w:tcW w:w="3401"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ra-ssb-OccasionMaskIndex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71"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rsrp-ThresholdSSB</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37"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b/>
                <w:bCs/>
                <w:sz w:val="18"/>
                <w:szCs w:val="18"/>
                <w:lang w:eastAsia="ja-JP"/>
              </w:rPr>
            </w:pPr>
            <w:r>
              <w:rPr>
                <w:rFonts w:hint="default" w:ascii="Times New Roman" w:hAnsi="Times New Roman" w:cs="Times New Roman"/>
                <w:sz w:val="18"/>
                <w:szCs w:val="18"/>
                <w:lang w:eastAsia="ja-JP"/>
              </w:rPr>
              <w:t>prach-RootSequenceIndex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56"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msg1-SubcarrierSpacing</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3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restrictedSetConfig</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91"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tdd-UL-DL-ConfigurationCommon</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restart"/>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frequencyInfoUL</w:t>
            </w: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frequencyBandList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300"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absoluteFrequencyPointA</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offsetToCarrier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p-Max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frequencyShift7p5khz</w:t>
            </w:r>
          </w:p>
        </w:tc>
      </w:tr>
      <w:tr>
        <w:tblPrEx>
          <w:tblLayout w:type="fixed"/>
          <w:tblCellMar>
            <w:top w:w="0" w:type="dxa"/>
            <w:left w:w="108" w:type="dxa"/>
            <w:bottom w:w="0" w:type="dxa"/>
            <w:right w:w="108" w:type="dxa"/>
          </w:tblCellMar>
        </w:tblPrEx>
        <w:trPr>
          <w:trHeight w:val="288" w:hRule="atLeast"/>
        </w:trPr>
        <w:tc>
          <w:tcPr>
            <w:tcW w:w="2121" w:type="dxa"/>
            <w:vMerge w:val="restart"/>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SIB1 reception</w:t>
            </w:r>
          </w:p>
        </w:tc>
        <w:tc>
          <w:tcPr>
            <w:tcW w:w="1983" w:type="dxa"/>
            <w:vMerge w:val="restart"/>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pdcch-ConfigSIB1</w:t>
            </w: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ssb-SubcarrierOffset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controlResourceSetZero</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309"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lang w:eastAsia="ja-JP"/>
              </w:rPr>
            </w:pPr>
            <w:r>
              <w:rPr>
                <w:rFonts w:hint="default" w:ascii="Times New Roman" w:hAnsi="Times New Roman" w:cs="Times New Roman"/>
                <w:sz w:val="18"/>
                <w:szCs w:val="18"/>
                <w:lang w:eastAsia="ja-JP"/>
              </w:rPr>
              <w:t>searchSpaceZero</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332" w:hRule="atLeast"/>
        </w:trPr>
        <w:tc>
          <w:tcPr>
            <w:tcW w:w="2121" w:type="dxa"/>
            <w:vMerge w:val="restart"/>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RAR Reception</w:t>
            </w:r>
          </w:p>
        </w:tc>
        <w:tc>
          <w:tcPr>
            <w:tcW w:w="1983" w:type="dxa"/>
            <w:vMerge w:val="restart"/>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b/>
                <w:bCs/>
                <w:sz w:val="18"/>
                <w:szCs w:val="18"/>
                <w:lang w:eastAsia="ja-JP"/>
              </w:rPr>
            </w:pPr>
            <w:r>
              <w:rPr>
                <w:rFonts w:hint="default" w:ascii="Times New Roman" w:hAnsi="Times New Roman" w:cs="Times New Roman"/>
                <w:b/>
                <w:bCs/>
                <w:sz w:val="18"/>
                <w:szCs w:val="18"/>
                <w:lang w:eastAsia="ja-JP"/>
              </w:rPr>
              <w:t>pdcch-ConfigOD-SIB1-RAR</w:t>
            </w: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highlight w:val="cyan"/>
                <w:lang w:eastAsia="ja-JP"/>
              </w:rPr>
            </w:pPr>
            <w:r>
              <w:rPr>
                <w:rFonts w:hint="default" w:ascii="Times New Roman" w:hAnsi="Times New Roman" w:cs="Times New Roman"/>
                <w:sz w:val="18"/>
                <w:szCs w:val="18"/>
                <w:highlight w:val="cyan"/>
                <w:lang w:eastAsia="ja-JP"/>
              </w:rPr>
              <w:t>controlResourceSet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19"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highlight w:val="cyan"/>
                <w:lang w:eastAsia="ja-JP"/>
              </w:rPr>
            </w:pPr>
            <w:r>
              <w:rPr>
                <w:rFonts w:hint="default" w:ascii="Times New Roman" w:hAnsi="Times New Roman" w:cs="Times New Roman"/>
                <w:sz w:val="18"/>
                <w:szCs w:val="18"/>
                <w:highlight w:val="cyan"/>
                <w:lang w:eastAsia="ja-JP"/>
              </w:rPr>
              <w:t>monitoringSlotPeriodicityAndOffset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highlight w:val="cyan"/>
                <w:lang w:eastAsia="ja-JP"/>
              </w:rPr>
            </w:pPr>
            <w:r>
              <w:rPr>
                <w:rFonts w:hint="default" w:ascii="Times New Roman" w:hAnsi="Times New Roman" w:cs="Times New Roman"/>
                <w:sz w:val="18"/>
                <w:szCs w:val="18"/>
                <w:highlight w:val="cyan"/>
                <w:lang w:eastAsia="ja-JP"/>
              </w:rPr>
              <w:t>Duration</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88"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highlight w:val="cyan"/>
                <w:lang w:eastAsia="ja-JP"/>
              </w:rPr>
            </w:pPr>
            <w:r>
              <w:rPr>
                <w:rFonts w:hint="default" w:ascii="Times New Roman" w:hAnsi="Times New Roman" w:cs="Times New Roman"/>
                <w:sz w:val="18"/>
                <w:szCs w:val="18"/>
                <w:highlight w:val="cyan"/>
                <w:lang w:eastAsia="ja-JP"/>
              </w:rPr>
              <w:t>monitoringSymbolsWithinSlot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170" w:hRule="atLeast"/>
        </w:trPr>
        <w:tc>
          <w:tcPr>
            <w:tcW w:w="2121"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1983"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eastAsiaTheme="minorHAnsi"/>
                <w:b/>
                <w:bCs/>
                <w:sz w:val="18"/>
                <w:szCs w:val="18"/>
                <w:lang w:eastAsia="ja-JP"/>
              </w:rPr>
            </w:pPr>
          </w:p>
        </w:tc>
        <w:tc>
          <w:tcPr>
            <w:tcW w:w="5526" w:type="dxa"/>
            <w:gridSpan w:val="2"/>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sz w:val="18"/>
                <w:szCs w:val="18"/>
                <w:highlight w:val="cyan"/>
                <w:lang w:eastAsia="ja-JP"/>
              </w:rPr>
            </w:pPr>
            <w:r>
              <w:rPr>
                <w:rFonts w:hint="default" w:ascii="Times New Roman" w:hAnsi="Times New Roman" w:cs="Times New Roman"/>
                <w:sz w:val="18"/>
                <w:szCs w:val="18"/>
                <w:highlight w:val="cyan"/>
                <w:lang w:eastAsia="ja-JP"/>
              </w:rPr>
              <w:t>aggregationLevels</w:t>
            </w:r>
          </w:p>
        </w:tc>
      </w:tr>
    </w:tbl>
    <w:p>
      <w:pPr>
        <w:pStyle w:val="3"/>
        <w:rPr>
          <w:rFonts w:eastAsiaTheme="minorEastAsia"/>
          <w:szCs w:val="20"/>
          <w:lang w:eastAsia="zh-CN"/>
        </w:rPr>
      </w:pPr>
    </w:p>
    <w:p>
      <w:pPr>
        <w:pStyle w:val="4"/>
        <w:tabs>
          <w:tab w:val="left" w:pos="709"/>
        </w:tabs>
        <w:spacing w:before="180"/>
        <w:rPr>
          <w:rFonts w:ascii="Times New Roman" w:hAnsi="Times New Roman" w:cs="Times New Roman" w:eastAsiaTheme="minorEastAsia"/>
          <w:sz w:val="21"/>
          <w:szCs w:val="21"/>
          <w:lang w:eastAsia="zh-CN"/>
        </w:rPr>
      </w:pPr>
      <w:r>
        <w:rPr>
          <w:rFonts w:hint="eastAsia" w:ascii="Times New Roman" w:hAnsi="Times New Roman" w:cs="Times New Roman" w:eastAsiaTheme="minorEastAsia"/>
          <w:sz w:val="21"/>
          <w:szCs w:val="21"/>
          <w:lang w:eastAsia="zh-CN"/>
        </w:rPr>
        <w:t>How to protect legacy UE</w:t>
      </w:r>
    </w:p>
    <w:p>
      <w:pPr>
        <w:pStyle w:val="3"/>
        <w:rPr>
          <w:rFonts w:eastAsiaTheme="minorEastAsia"/>
          <w:szCs w:val="20"/>
          <w:lang w:eastAsia="zh-CN"/>
        </w:rPr>
      </w:pPr>
      <w:r>
        <w:rPr>
          <w:rFonts w:hint="eastAsia" w:eastAsiaTheme="minorEastAsia"/>
          <w:szCs w:val="20"/>
          <w:lang w:eastAsia="zh-CN"/>
        </w:rPr>
        <w:t>The motivation of this feature is to make the NES cell transmit SIB1 when it is needed, instead of systematically broadcasting the SIB1. Therefore, the network normally does not have apriori information to judge whether there is a need for requesting SIB1 message from an idle UE. That is the motivation of this release to introduce some coordination between the idle UE and the network relying on the on-demand signal. With this being said, the NES cell is not suitable for any legacy UE to access, because the legacy UE cannot transmit OD signal and the legacy UE does not know in what condition the NES cell will transmit the SIB1. Therefore, the legacy UE may spend a lot of effort by detecting the SIB1 but at the end the efforts may not be paid-off. In order not to impact the legacy UE</w:t>
      </w:r>
      <w:r>
        <w:rPr>
          <w:rFonts w:eastAsiaTheme="minorEastAsia"/>
          <w:szCs w:val="20"/>
          <w:lang w:eastAsia="zh-CN"/>
        </w:rPr>
        <w:t>’</w:t>
      </w:r>
      <w:r>
        <w:rPr>
          <w:rFonts w:hint="eastAsia" w:eastAsiaTheme="minorEastAsia"/>
          <w:szCs w:val="20"/>
          <w:lang w:eastAsia="zh-CN"/>
        </w:rPr>
        <w:t xml:space="preserve">s power consumption, it is naturally understood that the NES cell with OD-SIB1 feature is not preferred for legacy UE to access. In this regards, the issue to concern is how to prevent the legacy UE from camping/accessing to such NES cell, while still allowing R19 UE to access. </w:t>
      </w:r>
    </w:p>
    <w:p>
      <w:pPr>
        <w:pStyle w:val="3"/>
        <w:rPr>
          <w:rFonts w:eastAsiaTheme="minorEastAsia"/>
          <w:b/>
          <w:bCs/>
          <w:szCs w:val="20"/>
          <w:lang w:eastAsia="zh-CN"/>
        </w:rPr>
      </w:pPr>
      <w:r>
        <w:rPr>
          <w:rFonts w:hint="eastAsia" w:eastAsiaTheme="minorEastAsia"/>
          <w:b/>
          <w:bCs/>
          <w:szCs w:val="20"/>
          <w:lang w:eastAsia="zh-CN"/>
        </w:rPr>
        <w:t xml:space="preserve">Observation </w:t>
      </w:r>
      <w:r>
        <w:rPr>
          <w:rFonts w:hint="eastAsia" w:eastAsiaTheme="minorEastAsia"/>
          <w:b/>
          <w:bCs/>
          <w:szCs w:val="20"/>
          <w:lang w:val="en-US" w:eastAsia="zh-CN"/>
        </w:rPr>
        <w:t>11</w:t>
      </w:r>
      <w:r>
        <w:rPr>
          <w:rFonts w:hint="eastAsia" w:eastAsiaTheme="minorEastAsia"/>
          <w:b/>
          <w:bCs/>
          <w:szCs w:val="20"/>
          <w:lang w:eastAsia="zh-CN"/>
        </w:rPr>
        <w:t xml:space="preserve">: For an NES cell enabling on-demand SIB1, it should avoid legacy UE from attempting to access the cell. Although the legacy UE will highly probably fail to access, it will significantly impact legacy UE power consumption and result in a energy waste for the legacy UE. </w:t>
      </w:r>
    </w:p>
    <w:p>
      <w:pPr>
        <w:pStyle w:val="3"/>
        <w:rPr>
          <w:rFonts w:eastAsiaTheme="minorEastAsia"/>
          <w:b/>
          <w:bCs/>
          <w:szCs w:val="20"/>
          <w:lang w:eastAsia="zh-CN"/>
        </w:rPr>
      </w:pPr>
      <w:r>
        <w:rPr>
          <w:rFonts w:hint="eastAsia" w:eastAsiaTheme="minorEastAsia"/>
          <w:b/>
          <w:bCs/>
          <w:szCs w:val="20"/>
          <w:lang w:eastAsia="zh-CN"/>
        </w:rPr>
        <w:t xml:space="preserve">Proposal </w:t>
      </w:r>
      <w:r>
        <w:rPr>
          <w:rFonts w:hint="eastAsia" w:eastAsiaTheme="minorEastAsia"/>
          <w:b/>
          <w:bCs/>
          <w:szCs w:val="20"/>
          <w:lang w:val="en-US" w:eastAsia="zh-CN"/>
        </w:rPr>
        <w:t>6</w:t>
      </w:r>
      <w:r>
        <w:rPr>
          <w:rFonts w:hint="eastAsia" w:eastAsiaTheme="minorEastAsia"/>
          <w:b/>
          <w:bCs/>
          <w:szCs w:val="20"/>
          <w:lang w:eastAsia="zh-CN"/>
        </w:rPr>
        <w:t xml:space="preserve">: Support to avoid legacy UE to attempt to access/camp on a NES cell. </w:t>
      </w:r>
    </w:p>
    <w:p>
      <w:pPr>
        <w:pStyle w:val="3"/>
        <w:rPr>
          <w:rFonts w:eastAsia="宋体"/>
          <w:lang w:eastAsia="zh-CN"/>
        </w:rPr>
      </w:pPr>
    </w:p>
    <w:p>
      <w:pPr>
        <w:pStyle w:val="2"/>
        <w:spacing w:before="180"/>
        <w:ind w:left="562" w:hanging="562"/>
        <w:rPr>
          <w:rFonts w:ascii="Times New Roman" w:hAnsi="Times New Roman" w:cs="Times New Roman"/>
          <w:szCs w:val="28"/>
          <w:lang w:eastAsia="zh-CN"/>
        </w:rPr>
      </w:pPr>
      <w:r>
        <w:rPr>
          <w:rFonts w:hint="eastAsia" w:ascii="Times New Roman" w:hAnsi="Times New Roman" w:cs="Times New Roman"/>
          <w:szCs w:val="28"/>
          <w:lang w:eastAsia="zh-CN"/>
        </w:rPr>
        <w:t>Conclusion</w:t>
      </w:r>
    </w:p>
    <w:p>
      <w:pPr>
        <w:pStyle w:val="3"/>
        <w:rPr>
          <w:rFonts w:eastAsia="宋体"/>
          <w:lang w:eastAsia="zh-CN"/>
        </w:rPr>
      </w:pPr>
      <w:r>
        <w:rPr>
          <w:rFonts w:hint="eastAsia" w:eastAsia="宋体"/>
          <w:lang w:eastAsia="zh-CN"/>
        </w:rPr>
        <w:t xml:space="preserve">In this document, we </w:t>
      </w:r>
      <w:r>
        <w:rPr>
          <w:rFonts w:hint="eastAsia" w:eastAsia="宋体"/>
          <w:lang w:val="en-US" w:eastAsia="zh-CN"/>
        </w:rPr>
        <w:t>continue studying designs for on demand SIB1 mechanisms</w:t>
      </w:r>
      <w:r>
        <w:rPr>
          <w:rFonts w:hint="eastAsia" w:eastAsia="宋体"/>
          <w:lang w:eastAsia="zh-CN"/>
        </w:rPr>
        <w:t>. The observations and proposals are summarized below:</w:t>
      </w:r>
    </w:p>
    <w:p>
      <w:pPr>
        <w:pStyle w:val="3"/>
        <w:rPr>
          <w:rFonts w:hint="eastAsia" w:eastAsiaTheme="minorEastAsia"/>
          <w:b/>
          <w:bCs/>
          <w:szCs w:val="20"/>
          <w:lang w:val="en-US" w:eastAsia="zh-CN"/>
        </w:rPr>
      </w:pPr>
      <w:r>
        <w:rPr>
          <w:rFonts w:hint="eastAsia" w:eastAsiaTheme="minorEastAsia"/>
          <w:b/>
          <w:bCs/>
          <w:szCs w:val="20"/>
          <w:lang w:val="en-US" w:eastAsia="zh-CN"/>
        </w:rPr>
        <w:t xml:space="preserve">Observation 1: For option 1 (set the reference time at the RAR reception time), it is the most flexible option, as the network can configure small offset or large offset according to the RAR reception time and the expected SIB1 transmission location. </w:t>
      </w:r>
    </w:p>
    <w:p>
      <w:pPr>
        <w:pStyle w:val="3"/>
        <w:rPr>
          <w:rFonts w:hint="eastAsia" w:eastAsiaTheme="minorEastAsia"/>
          <w:b/>
          <w:bCs/>
          <w:szCs w:val="20"/>
          <w:lang w:val="en-US" w:eastAsia="zh-CN"/>
        </w:rPr>
      </w:pPr>
      <w:r>
        <w:rPr>
          <w:rFonts w:hint="eastAsia" w:eastAsiaTheme="minorEastAsia"/>
          <w:b/>
          <w:bCs/>
          <w:szCs w:val="20"/>
          <w:lang w:val="en-US" w:eastAsia="zh-CN"/>
        </w:rPr>
        <w:t xml:space="preserve">Observation 2: For option 2 (set the reference time at the UL-WUS transmission time), as the UE does not monitor type0-PDCCH between UL-WUS transmission and the RAR reception, the network will need to large offset value to compensate this duration. </w:t>
      </w:r>
    </w:p>
    <w:p>
      <w:pPr>
        <w:pStyle w:val="3"/>
        <w:rPr>
          <w:rFonts w:hint="eastAsia" w:eastAsiaTheme="minorEastAsia"/>
          <w:b/>
          <w:bCs/>
          <w:szCs w:val="20"/>
          <w:lang w:val="en-US" w:eastAsia="zh-CN"/>
        </w:rPr>
      </w:pPr>
      <w:r>
        <w:rPr>
          <w:rFonts w:hint="eastAsia" w:eastAsiaTheme="minorEastAsia"/>
          <w:b/>
          <w:bCs/>
          <w:szCs w:val="20"/>
          <w:lang w:val="en-US" w:eastAsia="zh-CN"/>
        </w:rPr>
        <w:t xml:space="preserve">Observation 3: For option 1 (set the reference time at the RAR reception time), it is the most flexible option, as the network can configure small offset or large offset according to the RAR reception time and the expected SIB1 transmission location. </w:t>
      </w:r>
    </w:p>
    <w:p>
      <w:pPr>
        <w:pStyle w:val="3"/>
        <w:rPr>
          <w:rFonts w:hint="eastAsia" w:eastAsiaTheme="minorEastAsia"/>
          <w:b/>
          <w:bCs/>
          <w:szCs w:val="20"/>
          <w:lang w:val="en-US" w:eastAsia="zh-CN"/>
        </w:rPr>
      </w:pPr>
      <w:r>
        <w:rPr>
          <w:rFonts w:hint="eastAsia" w:eastAsiaTheme="minorEastAsia"/>
          <w:b/>
          <w:bCs/>
          <w:szCs w:val="20"/>
          <w:lang w:val="en-US" w:eastAsia="zh-CN"/>
        </w:rPr>
        <w:t xml:space="preserve">Observation 4: For option 2 (set the reference time at the UL-WUS transmission time), as the UE does not monitor type0-PDCCH between UL-WUS transmission and the RAR reception, the network will need to large offset value to compensate this duration. </w:t>
      </w:r>
    </w:p>
    <w:p>
      <w:pPr>
        <w:pStyle w:val="3"/>
        <w:rPr>
          <w:rFonts w:hint="eastAsia" w:eastAsiaTheme="minorEastAsia"/>
          <w:b/>
          <w:bCs/>
          <w:szCs w:val="20"/>
          <w:lang w:val="en-US" w:eastAsia="zh-CN"/>
        </w:rPr>
      </w:pPr>
      <w:r>
        <w:rPr>
          <w:rFonts w:hint="eastAsia" w:eastAsiaTheme="minorEastAsia"/>
          <w:b/>
          <w:bCs/>
          <w:szCs w:val="20"/>
          <w:lang w:val="en-US" w:eastAsia="zh-CN"/>
        </w:rPr>
        <w:t xml:space="preserve">Observation 5:  For option 3 (set the reference time at the RAR window ending time), it is very similar to option 2, this is because that the RAR window length is configured by the UL-WUS configuration. It means that the RAR window length is common to all the UEs. In this case, option 2 is almost the same as option 3. The drawback of the option 3 is that the UE has to wait at least until the RAR window ends before starting to monitor type0-PDCCH, which very much limits the flexibility. </w:t>
      </w:r>
    </w:p>
    <w:p>
      <w:pPr>
        <w:pStyle w:val="3"/>
        <w:rPr>
          <w:rFonts w:eastAsiaTheme="minorEastAsia"/>
          <w:b/>
          <w:bCs/>
          <w:szCs w:val="20"/>
          <w:lang w:eastAsia="zh-CN"/>
        </w:rPr>
      </w:pPr>
      <w:r>
        <w:rPr>
          <w:rFonts w:hint="eastAsia" w:eastAsiaTheme="minorEastAsia"/>
          <w:b/>
          <w:bCs/>
          <w:szCs w:val="20"/>
          <w:lang w:eastAsia="zh-CN"/>
        </w:rPr>
        <w:t xml:space="preserve">Observation </w:t>
      </w:r>
      <w:r>
        <w:rPr>
          <w:rFonts w:hint="eastAsia" w:eastAsiaTheme="minorEastAsia"/>
          <w:b/>
          <w:bCs/>
          <w:szCs w:val="20"/>
          <w:lang w:val="en-US" w:eastAsia="zh-CN"/>
        </w:rPr>
        <w:t>6</w:t>
      </w:r>
      <w:r>
        <w:rPr>
          <w:rFonts w:hint="eastAsia" w:eastAsiaTheme="minorEastAsia"/>
          <w:b/>
          <w:bCs/>
          <w:szCs w:val="20"/>
          <w:lang w:eastAsia="zh-CN"/>
        </w:rPr>
        <w:t xml:space="preserve">: The on-demnad SIB1 function is envisioned for empty load or low load. It is naturally understand that for high load situation, the on-demand SIB1 function may not be enabled by the network. Therefore, the typical scenario should be empty load or low load. In this case, the RACH capacity is not an issue and for this reason, we think that supporting dedicated PRACH for on-demand SIB1 is enough. </w:t>
      </w:r>
    </w:p>
    <w:p>
      <w:pPr>
        <w:pStyle w:val="3"/>
        <w:rPr>
          <w:rFonts w:hint="eastAsia"/>
          <w:b/>
          <w:bCs/>
          <w:lang w:val="en-US" w:eastAsia="zh-CN"/>
        </w:rPr>
      </w:pPr>
      <w:r>
        <w:rPr>
          <w:rFonts w:hint="eastAsia"/>
          <w:b/>
          <w:bCs/>
          <w:lang w:val="en-US" w:eastAsia="zh-CN"/>
        </w:rPr>
        <w:t xml:space="preserve">Observation 7: legacy spatial domain mechanism, i.e., the RO is associated with SSB can be reused. But due to the particularity of on demand SIB1, where  the network naturally does not need to differentiate different UE requesting SIB1, same WUS can be shared by multiple UEs. Thus, direct mapping between PRACH preamble and SSB index can be considered to further increase the RO resource efficiency. </w:t>
      </w:r>
    </w:p>
    <w:p>
      <w:pPr>
        <w:pStyle w:val="3"/>
        <w:rPr>
          <w:rFonts w:hint="eastAsia" w:eastAsiaTheme="minorEastAsia"/>
          <w:b/>
          <w:bCs/>
          <w:szCs w:val="20"/>
          <w:lang w:val="en-US" w:eastAsia="zh-CN"/>
        </w:rPr>
      </w:pPr>
      <w:r>
        <w:rPr>
          <w:rFonts w:hint="eastAsia" w:eastAsiaTheme="minorEastAsia"/>
          <w:b/>
          <w:bCs/>
          <w:szCs w:val="20"/>
          <w:lang w:val="en-US" w:eastAsia="zh-CN"/>
        </w:rPr>
        <w:t xml:space="preserve">Observation 8: The RACH capacity is not really a design target for on-demand SIB1, some parameters can  be avoided to reduce the signaling overhead for Cell A, e.g. msg1-FDM. </w:t>
      </w:r>
    </w:p>
    <w:p>
      <w:pPr>
        <w:pStyle w:val="3"/>
        <w:rPr>
          <w:rFonts w:hint="eastAsia" w:eastAsiaTheme="minorEastAsia"/>
          <w:b/>
          <w:bCs/>
          <w:szCs w:val="20"/>
          <w:lang w:val="en-US" w:eastAsia="zh-CN"/>
        </w:rPr>
      </w:pPr>
      <w:r>
        <w:rPr>
          <w:rFonts w:hint="eastAsia" w:eastAsiaTheme="minorEastAsia"/>
          <w:b/>
          <w:bCs/>
          <w:szCs w:val="20"/>
          <w:lang w:val="en-US" w:eastAsia="zh-CN"/>
        </w:rPr>
        <w:t>Observation 9: For RAR related parameters can be decided later. If feedback can be avoided, the corresponding parameters are no longer needed.</w:t>
      </w:r>
    </w:p>
    <w:p>
      <w:pPr>
        <w:pStyle w:val="3"/>
        <w:rPr>
          <w:rFonts w:hint="default" w:eastAsiaTheme="minorEastAsia"/>
          <w:b/>
          <w:bCs/>
          <w:szCs w:val="20"/>
          <w:lang w:val="en-US" w:eastAsia="zh-CN"/>
        </w:rPr>
      </w:pPr>
      <w:r>
        <w:rPr>
          <w:rFonts w:hint="eastAsia" w:eastAsiaTheme="minorEastAsia"/>
          <w:b/>
          <w:bCs/>
          <w:szCs w:val="20"/>
          <w:lang w:val="en-US" w:eastAsia="zh-CN"/>
        </w:rPr>
        <w:t xml:space="preserve">Observation 10: For R19 on-demand SIB1, the target scenario is for small cells instead of macro cell. In this case, RAN1 should consider reducing the number of entries Prach-ConfigurationIndex to only focus on one PRACH format. </w:t>
      </w:r>
    </w:p>
    <w:p>
      <w:pPr>
        <w:pStyle w:val="3"/>
        <w:rPr>
          <w:rFonts w:eastAsiaTheme="minorEastAsia"/>
          <w:b/>
          <w:bCs/>
          <w:szCs w:val="20"/>
          <w:lang w:eastAsia="zh-CN"/>
        </w:rPr>
      </w:pPr>
      <w:r>
        <w:rPr>
          <w:rFonts w:hint="eastAsia" w:eastAsiaTheme="minorEastAsia"/>
          <w:b/>
          <w:bCs/>
          <w:szCs w:val="20"/>
          <w:lang w:eastAsia="zh-CN"/>
        </w:rPr>
        <w:t xml:space="preserve">Observation </w:t>
      </w:r>
      <w:r>
        <w:rPr>
          <w:rFonts w:hint="eastAsia" w:eastAsiaTheme="minorEastAsia"/>
          <w:b/>
          <w:bCs/>
          <w:szCs w:val="20"/>
          <w:lang w:val="en-US" w:eastAsia="zh-CN"/>
        </w:rPr>
        <w:t>11</w:t>
      </w:r>
      <w:r>
        <w:rPr>
          <w:rFonts w:hint="eastAsia" w:eastAsiaTheme="minorEastAsia"/>
          <w:b/>
          <w:bCs/>
          <w:szCs w:val="20"/>
          <w:lang w:eastAsia="zh-CN"/>
        </w:rPr>
        <w:t xml:space="preserve">: For an NES cell enabling on-demand SIB1, it should avoid legacy UE from attempting to access the cell. Although the legacy UE will highly probably fail to access, it will significantly impact legacy UE power consumption and result in a energy waste for the legacy UE. </w:t>
      </w:r>
    </w:p>
    <w:p>
      <w:pPr>
        <w:pStyle w:val="3"/>
        <w:rPr>
          <w:rFonts w:hint="eastAsia" w:eastAsiaTheme="minorEastAsia"/>
          <w:b/>
          <w:bCs/>
          <w:szCs w:val="20"/>
          <w:lang w:eastAsia="zh-CN"/>
        </w:rPr>
      </w:pPr>
    </w:p>
    <w:p>
      <w:pPr>
        <w:pStyle w:val="3"/>
        <w:rPr>
          <w:rFonts w:hint="eastAsia" w:eastAsiaTheme="minorEastAsia"/>
          <w:b/>
          <w:bCs/>
          <w:szCs w:val="20"/>
          <w:lang w:val="en-US" w:eastAsia="zh-CN"/>
        </w:rPr>
      </w:pPr>
      <w:r>
        <w:rPr>
          <w:rFonts w:hint="eastAsia" w:eastAsiaTheme="minorEastAsia"/>
          <w:b/>
          <w:bCs/>
          <w:szCs w:val="20"/>
          <w:lang w:val="en-US" w:eastAsia="zh-CN"/>
        </w:rPr>
        <w:t>Proposal 1: For the starting time and duration of the time window, the UL-WUS configuration can configure multiple candidate starting time and duration, then in RAR the network may dynamically select a suitable configuration.</w:t>
      </w:r>
    </w:p>
    <w:p>
      <w:pPr>
        <w:pStyle w:val="3"/>
        <w:rPr>
          <w:rFonts w:hint="eastAsia" w:eastAsiaTheme="minorEastAsia"/>
          <w:b/>
          <w:bCs/>
          <w:szCs w:val="20"/>
          <w:lang w:val="en-US" w:eastAsia="zh-CN"/>
        </w:rPr>
      </w:pPr>
      <w:r>
        <w:rPr>
          <w:rFonts w:hint="eastAsia" w:eastAsiaTheme="minorEastAsia"/>
          <w:b/>
          <w:bCs/>
          <w:szCs w:val="20"/>
          <w:lang w:val="en-US" w:eastAsia="zh-CN"/>
        </w:rPr>
        <w:t xml:space="preserve">Proposal 2: gNB indicate to the UE in RAR whether the repetition of SIB1 is performed. </w:t>
      </w:r>
    </w:p>
    <w:p>
      <w:pPr>
        <w:pStyle w:val="3"/>
        <w:rPr>
          <w:rFonts w:hint="eastAsia" w:eastAsiaTheme="minorEastAsia"/>
          <w:b/>
          <w:bCs/>
          <w:szCs w:val="20"/>
          <w:lang w:val="en-US" w:eastAsia="zh-CN"/>
        </w:rPr>
      </w:pPr>
      <w:r>
        <w:rPr>
          <w:rFonts w:hint="eastAsia" w:eastAsiaTheme="minorEastAsia"/>
          <w:b/>
          <w:bCs/>
          <w:szCs w:val="20"/>
          <w:lang w:val="en-US" w:eastAsia="zh-CN"/>
        </w:rPr>
        <w:t>Proposal 3: Define the reference time at RAR reception time for determining the time window for type0-PDCCH monitoring.</w:t>
      </w:r>
    </w:p>
    <w:p>
      <w:pPr>
        <w:pStyle w:val="3"/>
        <w:rPr>
          <w:rFonts w:eastAsiaTheme="minorEastAsia"/>
          <w:szCs w:val="20"/>
          <w:lang w:eastAsia="zh-CN"/>
        </w:rPr>
      </w:pPr>
      <w:r>
        <w:rPr>
          <w:rFonts w:hint="eastAsia" w:eastAsiaTheme="minorEastAsia"/>
          <w:b/>
          <w:bCs/>
          <w:szCs w:val="20"/>
          <w:lang w:eastAsia="zh-CN"/>
        </w:rPr>
        <w:t xml:space="preserve">Proposal </w:t>
      </w:r>
      <w:r>
        <w:rPr>
          <w:rFonts w:hint="eastAsia" w:eastAsiaTheme="minorEastAsia"/>
          <w:b/>
          <w:bCs/>
          <w:szCs w:val="20"/>
          <w:lang w:val="en-US" w:eastAsia="zh-CN"/>
        </w:rPr>
        <w:t>4</w:t>
      </w:r>
      <w:r>
        <w:rPr>
          <w:rFonts w:hint="eastAsia" w:eastAsiaTheme="minorEastAsia"/>
          <w:b/>
          <w:bCs/>
          <w:szCs w:val="20"/>
          <w:lang w:eastAsia="zh-CN"/>
        </w:rPr>
        <w:t>:  for on-demand SIB1, sharing PRACH resource with RACH/OSI may not be necessary.</w:t>
      </w:r>
    </w:p>
    <w:p>
      <w:pPr>
        <w:pStyle w:val="3"/>
        <w:rPr>
          <w:rFonts w:hint="default"/>
          <w:b/>
          <w:bCs/>
          <w:lang w:val="en-US" w:eastAsia="zh-CN"/>
        </w:rPr>
      </w:pPr>
      <w:r>
        <w:rPr>
          <w:rFonts w:hint="eastAsia"/>
          <w:b/>
          <w:bCs/>
          <w:lang w:val="en-US" w:eastAsia="zh-CN"/>
        </w:rPr>
        <w:t xml:space="preserve">Proposal 5: For spatial relationship, mapping between PRACH preamble and SSB can be considered to further enhance the RO resource efficiency. </w:t>
      </w:r>
    </w:p>
    <w:p>
      <w:pPr>
        <w:pStyle w:val="3"/>
        <w:rPr>
          <w:rFonts w:eastAsiaTheme="minorEastAsia"/>
          <w:b/>
          <w:bCs/>
          <w:szCs w:val="20"/>
          <w:lang w:eastAsia="zh-CN"/>
        </w:rPr>
      </w:pPr>
      <w:r>
        <w:rPr>
          <w:rFonts w:hint="eastAsia" w:eastAsiaTheme="minorEastAsia"/>
          <w:b/>
          <w:bCs/>
          <w:szCs w:val="20"/>
          <w:lang w:eastAsia="zh-CN"/>
        </w:rPr>
        <w:t xml:space="preserve">Proposal </w:t>
      </w:r>
      <w:r>
        <w:rPr>
          <w:rFonts w:hint="eastAsia" w:eastAsiaTheme="minorEastAsia"/>
          <w:b/>
          <w:bCs/>
          <w:szCs w:val="20"/>
          <w:lang w:val="en-US" w:eastAsia="zh-CN"/>
        </w:rPr>
        <w:t>6</w:t>
      </w:r>
      <w:r>
        <w:rPr>
          <w:rFonts w:hint="eastAsia" w:eastAsiaTheme="minorEastAsia"/>
          <w:b/>
          <w:bCs/>
          <w:szCs w:val="20"/>
          <w:lang w:eastAsia="zh-CN"/>
        </w:rPr>
        <w:t xml:space="preserve">: Support to avoid legacy UE to attempt to access/camp on a NES cell. </w:t>
      </w:r>
    </w:p>
    <w:p>
      <w:pPr>
        <w:pStyle w:val="3"/>
        <w:spacing w:line="252" w:lineRule="auto"/>
        <w:rPr>
          <w:rFonts w:eastAsia="Batang"/>
          <w:b/>
          <w:lang w:val="en-GB"/>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pPr>
        <w:pStyle w:val="3"/>
        <w:ind w:left="600" w:hanging="600" w:hangingChars="300"/>
        <w:jc w:val="left"/>
        <w:rPr>
          <w:rFonts w:eastAsia="宋体"/>
          <w:szCs w:val="20"/>
          <w:lang w:val="en-GB" w:eastAsia="zh-CN"/>
        </w:rPr>
      </w:pPr>
      <w:r>
        <w:rPr>
          <w:rFonts w:hint="eastAsia" w:eastAsia="等线"/>
          <w:szCs w:val="20"/>
          <w:lang w:val="en-US" w:eastAsia="zh-CN"/>
        </w:rPr>
        <w:t>[1]     RP-242354, “Revised WID:</w:t>
      </w:r>
      <w:r>
        <w:rPr>
          <w:rFonts w:eastAsia="等线"/>
          <w:szCs w:val="20"/>
          <w:lang w:eastAsia="zh-CN"/>
        </w:rPr>
        <w:t xml:space="preserve"> Enhancements of network energy savings for NR”, </w:t>
      </w:r>
      <w:r>
        <w:rPr>
          <w:rFonts w:hint="eastAsia" w:eastAsia="等线"/>
          <w:szCs w:val="20"/>
          <w:lang w:eastAsia="zh-CN"/>
        </w:rPr>
        <w:t>Ericsson</w:t>
      </w:r>
      <w:r>
        <w:rPr>
          <w:rFonts w:eastAsia="等线"/>
          <w:szCs w:val="20"/>
          <w:lang w:eastAsia="zh-CN"/>
        </w:rPr>
        <w:t>, 3GPP RAN#</w:t>
      </w:r>
      <w:r>
        <w:rPr>
          <w:rFonts w:hint="eastAsia" w:eastAsia="等线"/>
          <w:szCs w:val="20"/>
          <w:lang w:eastAsia="zh-CN"/>
        </w:rPr>
        <w:t>10</w:t>
      </w:r>
      <w:r>
        <w:rPr>
          <w:rFonts w:hint="eastAsia" w:eastAsia="等线"/>
          <w:szCs w:val="20"/>
          <w:lang w:val="en-US" w:eastAsia="zh-CN"/>
        </w:rPr>
        <w:t>5</w:t>
      </w:r>
      <w:bookmarkStart w:id="6" w:name="_GoBack"/>
      <w:bookmarkEnd w:id="6"/>
      <w:r>
        <w:rPr>
          <w:rFonts w:eastAsia="等线"/>
          <w:szCs w:val="20"/>
          <w:lang w:eastAsia="zh-CN"/>
        </w:rPr>
        <w:t>.</w:t>
      </w:r>
    </w:p>
    <w:p>
      <w:pPr>
        <w:pStyle w:val="3"/>
        <w:spacing w:after="0"/>
        <w:rPr>
          <w:rFonts w:eastAsiaTheme="minorEastAsia"/>
          <w:lang w:val="en-GB" w:eastAsia="zh-CN"/>
        </w:rPr>
      </w:pPr>
    </w:p>
    <w:p>
      <w:pPr>
        <w:pStyle w:val="3"/>
        <w:spacing w:after="0"/>
        <w:rPr>
          <w:rFonts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Calibri Light">
    <w:panose1 w:val="020F0302020204030204"/>
    <w:charset w:val="00"/>
    <w:family w:val="swiss"/>
    <w:pitch w:val="default"/>
    <w:sig w:usb0="E4002EFF" w:usb1="C2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Aptos">
    <w:altName w:val="Calibri"/>
    <w:panose1 w:val="00000000000000000000"/>
    <w:charset w:val="00"/>
    <w:family w:val="swiss"/>
    <w:pitch w:val="default"/>
    <w:sig w:usb0="00000000" w:usb1="00000000" w:usb2="00000000" w:usb3="00000000" w:csb0="0000019F" w:csb1="00000000"/>
  </w:font>
  <w:font w:name="Aptos Display">
    <w:altName w:val="Segoe Print"/>
    <w:panose1 w:val="00000000000000000000"/>
    <w:charset w:val="00"/>
    <w:family w:val="swiss"/>
    <w:pitch w:val="default"/>
    <w:sig w:usb0="00000000" w:usb1="00000000" w:usb2="00000000" w:usb3="00000000" w:csb0="0000019F" w:csb1="00000000"/>
  </w:font>
  <w:font w:name="Wingdings">
    <w:panose1 w:val="05000000000000000000"/>
    <w:charset w:val="4D"/>
    <w:family w:val="decorative"/>
    <w:pitch w:val="default"/>
    <w:sig w:usb0="00000000" w:usb1="00000000" w:usb2="00000000" w:usb3="00000000" w:csb0="80000000" w:csb1="00000000"/>
  </w:font>
  <w:font w:name="Wingdings 3">
    <w:panose1 w:val="05040102010807070707"/>
    <w:charset w:val="4D"/>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Qualcomm Office">
    <w:altName w:val="Segoe Print"/>
    <w:panose1 w:val="020B0604020202020204"/>
    <w:charset w:val="00"/>
    <w:family w:val="swiss"/>
    <w:pitch w:val="default"/>
    <w:sig w:usb0="00000000" w:usb1="00000000" w:usb2="00000000" w:usb3="00000000" w:csb0="00000001" w:csb1="00000000"/>
  </w:font>
  <w:font w:name="Yu Mincho">
    <w:altName w:val="Yu Gothic UI Semilight"/>
    <w:panose1 w:val="02020400000000000000"/>
    <w:charset w:val="80"/>
    <w:family w:val="roman"/>
    <w:pitch w:val="default"/>
    <w:sig w:usb0="00000000" w:usb1="00000000" w:usb2="00000012" w:usb3="00000000" w:csb0="0002009F" w:csb1="00000000"/>
  </w:font>
  <w:font w:name="Helvetica Neue">
    <w:altName w:val="Corbel"/>
    <w:panose1 w:val="02000503000000020004"/>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 w:name="Yu Gothic UI Semilight">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7"/>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5"/>
  </w:num>
  <w:num w:numId="4">
    <w:abstractNumId w:val="2"/>
  </w:num>
  <w:num w:numId="5">
    <w:abstractNumId w:val="1"/>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76E3"/>
    <w:rsid w:val="00287AF9"/>
    <w:rsid w:val="00287C7F"/>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4A6D"/>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383E"/>
    <w:rsid w:val="00455177"/>
    <w:rsid w:val="00456A14"/>
    <w:rsid w:val="0045704F"/>
    <w:rsid w:val="00457767"/>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1571"/>
    <w:rsid w:val="004E267C"/>
    <w:rsid w:val="004E2AAF"/>
    <w:rsid w:val="004E3171"/>
    <w:rsid w:val="004E3297"/>
    <w:rsid w:val="004E3494"/>
    <w:rsid w:val="004E3609"/>
    <w:rsid w:val="004E5ACB"/>
    <w:rsid w:val="004E773B"/>
    <w:rsid w:val="004F0A45"/>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2E2C"/>
    <w:rsid w:val="0066300E"/>
    <w:rsid w:val="00663040"/>
    <w:rsid w:val="00665CF6"/>
    <w:rsid w:val="006667BB"/>
    <w:rsid w:val="0066740B"/>
    <w:rsid w:val="00670053"/>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53B3"/>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2C1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628"/>
    <w:rsid w:val="00A44C2D"/>
    <w:rsid w:val="00A44D38"/>
    <w:rsid w:val="00A45030"/>
    <w:rsid w:val="00A45094"/>
    <w:rsid w:val="00A4781C"/>
    <w:rsid w:val="00A47919"/>
    <w:rsid w:val="00A47BBB"/>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3348"/>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76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0A35"/>
    <w:rsid w:val="00C113EF"/>
    <w:rsid w:val="00C114E0"/>
    <w:rsid w:val="00C11AA8"/>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0AF3"/>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49D"/>
    <w:rsid w:val="00DC5FB8"/>
    <w:rsid w:val="00DC5FCE"/>
    <w:rsid w:val="00DC7924"/>
    <w:rsid w:val="00DD0DEA"/>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5E2"/>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11E8"/>
    <w:rsid w:val="00F42758"/>
    <w:rsid w:val="00F42C02"/>
    <w:rsid w:val="00F42C6A"/>
    <w:rsid w:val="00F4531E"/>
    <w:rsid w:val="00F45619"/>
    <w:rsid w:val="00F46A7C"/>
    <w:rsid w:val="00F475D1"/>
    <w:rsid w:val="00F524FA"/>
    <w:rsid w:val="00F602E1"/>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042757CB"/>
    <w:rsid w:val="05357FCE"/>
    <w:rsid w:val="05E819D8"/>
    <w:rsid w:val="06E07B90"/>
    <w:rsid w:val="07BB5A10"/>
    <w:rsid w:val="088A7EA5"/>
    <w:rsid w:val="0A963E6E"/>
    <w:rsid w:val="0BF65554"/>
    <w:rsid w:val="0E616B78"/>
    <w:rsid w:val="102146A5"/>
    <w:rsid w:val="10D10930"/>
    <w:rsid w:val="11811958"/>
    <w:rsid w:val="11900FB5"/>
    <w:rsid w:val="13092908"/>
    <w:rsid w:val="134277FC"/>
    <w:rsid w:val="1439593F"/>
    <w:rsid w:val="1516491B"/>
    <w:rsid w:val="1A4D2A2B"/>
    <w:rsid w:val="1B5C5C40"/>
    <w:rsid w:val="1C147F89"/>
    <w:rsid w:val="1C5B00EB"/>
    <w:rsid w:val="23880F5A"/>
    <w:rsid w:val="238856B8"/>
    <w:rsid w:val="25491C61"/>
    <w:rsid w:val="2623150C"/>
    <w:rsid w:val="26D9013E"/>
    <w:rsid w:val="2792442F"/>
    <w:rsid w:val="28E841F0"/>
    <w:rsid w:val="29D1326C"/>
    <w:rsid w:val="29F12227"/>
    <w:rsid w:val="2A791E64"/>
    <w:rsid w:val="2C0049D0"/>
    <w:rsid w:val="2C1E20DA"/>
    <w:rsid w:val="2D7E32CD"/>
    <w:rsid w:val="2F237C74"/>
    <w:rsid w:val="308C2D0B"/>
    <w:rsid w:val="31161346"/>
    <w:rsid w:val="32930CAF"/>
    <w:rsid w:val="33105229"/>
    <w:rsid w:val="33BC6E92"/>
    <w:rsid w:val="35BB6741"/>
    <w:rsid w:val="376F641E"/>
    <w:rsid w:val="38267AD7"/>
    <w:rsid w:val="38AA5AC1"/>
    <w:rsid w:val="39D766E6"/>
    <w:rsid w:val="3A52115A"/>
    <w:rsid w:val="3A941FAB"/>
    <w:rsid w:val="3B4660C0"/>
    <w:rsid w:val="3BBD0801"/>
    <w:rsid w:val="3C452674"/>
    <w:rsid w:val="3E2C0E54"/>
    <w:rsid w:val="3EB06E26"/>
    <w:rsid w:val="3EB61BBD"/>
    <w:rsid w:val="3ECD12A4"/>
    <w:rsid w:val="408844EC"/>
    <w:rsid w:val="43330398"/>
    <w:rsid w:val="442D6CF2"/>
    <w:rsid w:val="45195469"/>
    <w:rsid w:val="453045BA"/>
    <w:rsid w:val="46E2562B"/>
    <w:rsid w:val="472711D7"/>
    <w:rsid w:val="49E65EF6"/>
    <w:rsid w:val="4A3476A1"/>
    <w:rsid w:val="4A52101A"/>
    <w:rsid w:val="4ADF579F"/>
    <w:rsid w:val="4B6A5417"/>
    <w:rsid w:val="4BEE1B37"/>
    <w:rsid w:val="4C7012D0"/>
    <w:rsid w:val="4E1051C9"/>
    <w:rsid w:val="51FF5E0B"/>
    <w:rsid w:val="52C827EC"/>
    <w:rsid w:val="55A8394F"/>
    <w:rsid w:val="5A735C77"/>
    <w:rsid w:val="5C0A73BB"/>
    <w:rsid w:val="5C3A26DF"/>
    <w:rsid w:val="5CBD2DC2"/>
    <w:rsid w:val="5FBA4DE6"/>
    <w:rsid w:val="602E62AF"/>
    <w:rsid w:val="62D7067B"/>
    <w:rsid w:val="64177C29"/>
    <w:rsid w:val="66C92255"/>
    <w:rsid w:val="6C1F0250"/>
    <w:rsid w:val="6C2A6F04"/>
    <w:rsid w:val="6E621AF0"/>
    <w:rsid w:val="6F3906AE"/>
    <w:rsid w:val="6FC252BB"/>
    <w:rsid w:val="70A174BD"/>
    <w:rsid w:val="7443066F"/>
    <w:rsid w:val="74ED35E6"/>
    <w:rsid w:val="76214E7F"/>
    <w:rsid w:val="79B36839"/>
    <w:rsid w:val="79D51AD3"/>
    <w:rsid w:val="7DF70C02"/>
    <w:rsid w:val="7E78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93">
    <w:name w:val="列表段落2"/>
    <w:basedOn w:val="1"/>
    <w:link w:val="94"/>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4">
    <w:name w:val="列表段落 字符1"/>
    <w:link w:val="93"/>
    <w:qFormat/>
    <w:locked/>
    <w:uiPriority w:val="34"/>
    <w:rPr>
      <w:rFonts w:ascii="Times New Roman" w:hAnsi="Times New Roman"/>
      <w:lang w:val="en-GB" w:eastAsia="ja-JP"/>
    </w:rPr>
  </w:style>
  <w:style w:type="character" w:customStyle="1" w:styleId="95">
    <w:name w:val="B1 Zchn"/>
    <w:qFormat/>
    <w:uiPriority w:val="0"/>
    <w:rPr>
      <w:rFonts w:ascii="Times New Roman" w:hAnsi="Times New Roman"/>
      <w:lang w:val="en-GB" w:eastAsia="en-US"/>
    </w:rPr>
  </w:style>
  <w:style w:type="table" w:customStyle="1" w:styleId="96">
    <w:name w:val="网格型1"/>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7">
    <w:name w:val="_Style 1"/>
    <w:basedOn w:val="1"/>
    <w:qFormat/>
    <w:uiPriority w:val="34"/>
    <w:pPr>
      <w:ind w:left="840" w:leftChars="400"/>
    </w:pPr>
  </w:style>
  <w:style w:type="paragraph" w:customStyle="1" w:styleId="98">
    <w:name w:val="List Paragraph"/>
    <w:basedOn w:val="1"/>
    <w:qFormat/>
    <w:uiPriority w:val="99"/>
    <w:pPr>
      <w:ind w:left="840" w:leftChars="400"/>
    </w:pPr>
    <w:rPr>
      <w:lang w:eastAsia="zh-CN"/>
    </w:rPr>
  </w:style>
  <w:style w:type="paragraph" w:customStyle="1" w:styleId="99">
    <w:name w:val="清單段落1"/>
    <w:basedOn w:val="1"/>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0AD83-6F86-4717-870D-53F0E2196F79}">
  <ds:schemaRefs/>
</ds:datastoreItem>
</file>

<file path=customXml/itemProps3.xml><?xml version="1.0" encoding="utf-8"?>
<ds:datastoreItem xmlns:ds="http://schemas.openxmlformats.org/officeDocument/2006/customXml" ds:itemID="{EC8ADC57-FD00-4CAE-B428-AA1C6B2E36D8}">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6</Pages>
  <Words>3750</Words>
  <Characters>21380</Characters>
  <Lines>178</Lines>
  <Paragraphs>50</Paragraphs>
  <ScaleCrop>false</ScaleCrop>
  <LinksUpToDate>false</LinksUpToDate>
  <CharactersWithSpaces>25080</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2024-04-30T03:58:00Z</dcterms:created>
  <dc:creator>80155464</dc:creator>
  <cp:lastModifiedBy>林浩</cp:lastModifiedBy>
  <dcterms:modified xsi:type="dcterms:W3CDTF">2024-10-01T20:20:57Z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