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639"/>
        </w:tabs>
        <w:contextualSpacing/>
        <w:rPr>
          <w:rFonts w:ascii="Arial" w:hAnsi="Arial" w:eastAsia="等线" w:cs="Arial"/>
          <w:b/>
          <w:bCs/>
          <w:sz w:val="22"/>
          <w:szCs w:val="22"/>
          <w:highlight w:val="yellow"/>
          <w:lang w:val="en-US" w:eastAsia="zh-CN"/>
        </w:rPr>
      </w:pPr>
      <w:bookmarkStart w:id="0" w:name="_Hlk117841894"/>
      <w:bookmarkStart w:id="1" w:name="OLE_LINK14"/>
      <w:bookmarkStart w:id="2" w:name="OLE_LINK13"/>
      <w:r>
        <w:rPr>
          <w:rFonts w:ascii="Arial" w:hAnsi="Arial" w:eastAsia="等线" w:cs="Arial"/>
          <w:b/>
          <w:bCs/>
          <w:sz w:val="22"/>
          <w:szCs w:val="22"/>
          <w:lang w:val="en-US" w:eastAsia="zh-CN"/>
        </w:rPr>
        <w:t>3GPP TSG-RAN WG1 Meeting #</w:t>
      </w:r>
      <w:r>
        <w:rPr>
          <w:rFonts w:ascii="Arial" w:hAnsi="Arial" w:eastAsia="等线" w:cs="Arial"/>
          <w:b/>
          <w:sz w:val="22"/>
          <w:szCs w:val="22"/>
          <w:lang w:val="en-US" w:eastAsia="zh-CN"/>
        </w:rPr>
        <w:t>1</w:t>
      </w:r>
      <w:r>
        <w:rPr>
          <w:rFonts w:hint="eastAsia" w:ascii="Arial" w:hAnsi="Arial" w:eastAsia="等线" w:cs="Arial"/>
          <w:b/>
          <w:sz w:val="22"/>
          <w:szCs w:val="22"/>
          <w:lang w:val="en-US" w:eastAsia="zh-CN"/>
        </w:rPr>
        <w:t>1</w:t>
      </w:r>
      <w:r>
        <w:rPr>
          <w:rFonts w:ascii="Arial" w:hAnsi="Arial" w:eastAsia="等线" w:cs="Arial"/>
          <w:b/>
          <w:sz w:val="22"/>
          <w:szCs w:val="22"/>
          <w:lang w:val="en-US" w:eastAsia="zh-CN"/>
        </w:rPr>
        <w:t>8</w:t>
      </w:r>
      <w:r>
        <w:rPr>
          <w:rFonts w:hint="eastAsia" w:ascii="Arial" w:hAnsi="Arial" w:eastAsia="等线" w:cs="Arial"/>
          <w:b/>
          <w:sz w:val="22"/>
          <w:szCs w:val="22"/>
          <w:lang w:val="en-US" w:eastAsia="zh-CN"/>
        </w:rPr>
        <w:t>bis                                R1-2408063</w:t>
      </w:r>
    </w:p>
    <w:p>
      <w:pPr>
        <w:tabs>
          <w:tab w:val="left" w:pos="3106"/>
          <w:tab w:val="center" w:pos="4536"/>
          <w:tab w:val="right" w:pos="9639"/>
        </w:tabs>
        <w:contextualSpacing/>
        <w:rPr>
          <w:rFonts w:ascii="Arial" w:hAnsi="Arial" w:eastAsia="等线" w:cs="Arial"/>
          <w:b/>
          <w:bCs/>
          <w:sz w:val="22"/>
          <w:szCs w:val="22"/>
          <w:lang w:val="en-US" w:eastAsia="en-US"/>
        </w:rPr>
      </w:pPr>
      <w:r>
        <w:rPr>
          <w:rFonts w:ascii="Arial" w:hAnsi="Arial" w:eastAsia="等线" w:cs="Arial"/>
          <w:b/>
          <w:bCs/>
          <w:sz w:val="22"/>
          <w:szCs w:val="22"/>
          <w:lang w:val="en-US" w:eastAsia="en-US"/>
        </w:rPr>
        <w:t>Hefei, China, 14th – 18th October 2024</w:t>
      </w:r>
    </w:p>
    <w:p>
      <w:pPr>
        <w:rPr>
          <w:szCs w:val="20"/>
        </w:rPr>
      </w:pPr>
    </w:p>
    <w:bookmarkEnd w:id="0"/>
    <w:p>
      <w:pPr>
        <w:keepNext w:val="0"/>
        <w:keepLines w:val="0"/>
        <w:pageBreakBefore w:val="0"/>
        <w:widowControl/>
        <w:tabs>
          <w:tab w:val="left" w:pos="1985"/>
          <w:tab w:val="left" w:pos="2835"/>
          <w:tab w:val="right" w:pos="9072"/>
          <w:tab w:val="right" w:pos="10206"/>
        </w:tabs>
        <w:kinsoku/>
        <w:wordWrap/>
        <w:overflowPunct/>
        <w:topLinePunct w:val="0"/>
        <w:autoSpaceDE/>
        <w:autoSpaceDN/>
        <w:bidi w:val="0"/>
        <w:adjustRightInd/>
        <w:snapToGrid/>
        <w:spacing w:before="120" w:after="120" w:line="240" w:lineRule="auto"/>
        <w:textAlignment w:val="auto"/>
        <w:rPr>
          <w:rFonts w:ascii="Arial" w:hAnsi="Arial"/>
          <w:b/>
          <w:sz w:val="22"/>
          <w:szCs w:val="20"/>
        </w:rPr>
      </w:pPr>
      <w:r>
        <w:rPr>
          <w:rFonts w:ascii="Arial" w:hAnsi="Arial"/>
          <w:b/>
          <w:sz w:val="22"/>
          <w:szCs w:val="20"/>
        </w:rPr>
        <w:t>Title:</w:t>
      </w:r>
      <w:bookmarkStart w:id="3" w:name="Title"/>
      <w:bookmarkEnd w:id="3"/>
      <w:r>
        <w:rPr>
          <w:rFonts w:ascii="Arial" w:hAnsi="Arial"/>
          <w:b/>
          <w:sz w:val="22"/>
          <w:szCs w:val="20"/>
        </w:rPr>
        <w:tab/>
      </w:r>
      <w:r>
        <w:rPr>
          <w:rFonts w:hint="eastAsia" w:ascii="Arial" w:hAnsi="Arial"/>
          <w:b/>
          <w:sz w:val="22"/>
          <w:szCs w:val="20"/>
        </w:rPr>
        <w:t>Discussion on data block sizes for Ambient IoT</w:t>
      </w:r>
    </w:p>
    <w:p>
      <w:pPr>
        <w:keepNext w:val="0"/>
        <w:keepLines w:val="0"/>
        <w:pageBreakBefore w:val="0"/>
        <w:widowControl/>
        <w:tabs>
          <w:tab w:val="left" w:pos="1985"/>
          <w:tab w:val="left" w:pos="2835"/>
          <w:tab w:val="right" w:pos="9072"/>
          <w:tab w:val="right" w:pos="10206"/>
        </w:tabs>
        <w:kinsoku/>
        <w:wordWrap/>
        <w:overflowPunct/>
        <w:topLinePunct w:val="0"/>
        <w:autoSpaceDE/>
        <w:autoSpaceDN/>
        <w:bidi w:val="0"/>
        <w:adjustRightInd/>
        <w:snapToGrid/>
        <w:spacing w:before="120" w:after="120" w:line="240" w:lineRule="auto"/>
        <w:textAlignment w:val="auto"/>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eastAsia="宋体"/>
          <w:b/>
          <w:sz w:val="22"/>
          <w:szCs w:val="20"/>
          <w:lang w:eastAsia="zh-CN"/>
        </w:rPr>
        <w:t>ZTE</w:t>
      </w:r>
      <w:r>
        <w:rPr>
          <w:rFonts w:hint="eastAsia" w:ascii="Arial" w:hAnsi="Arial" w:eastAsia="宋体"/>
          <w:b/>
          <w:sz w:val="22"/>
          <w:szCs w:val="20"/>
          <w:lang w:val="en-US" w:eastAsia="zh-CN"/>
        </w:rPr>
        <w:t xml:space="preserve"> Corporation</w:t>
      </w:r>
      <w:r>
        <w:rPr>
          <w:rFonts w:hint="eastAsia" w:ascii="Arial" w:hAnsi="Arial" w:eastAsia="宋体"/>
          <w:b/>
          <w:sz w:val="22"/>
          <w:szCs w:val="20"/>
          <w:lang w:eastAsia="zh-CN"/>
        </w:rPr>
        <w:t>, Sanechips</w:t>
      </w:r>
    </w:p>
    <w:p>
      <w:pPr>
        <w:spacing w:before="120" w:after="120"/>
        <w:rPr>
          <w:rFonts w:hint="default" w:ascii="Arial" w:hAnsi="Arial" w:eastAsia="宋体"/>
          <w:b/>
          <w:sz w:val="22"/>
          <w:szCs w:val="20"/>
          <w:lang w:val="en-US" w:eastAsia="zh-CN"/>
        </w:rPr>
      </w:pPr>
      <w:r>
        <w:rPr>
          <w:rFonts w:hint="eastAsia" w:ascii="Arial" w:hAnsi="Arial" w:eastAsia="宋体" w:cs="Arial"/>
          <w:b/>
          <w:bCs/>
          <w:sz w:val="22"/>
          <w:szCs w:val="22"/>
          <w:lang w:val="pt-BR" w:eastAsia="zh-CN"/>
        </w:rPr>
        <w:t>Agenda item:</w:t>
      </w:r>
      <w:r>
        <w:rPr>
          <w:rFonts w:hint="eastAsia" w:ascii="Arial" w:hAnsi="Arial" w:eastAsia="宋体" w:cs="Arial"/>
          <w:b/>
          <w:bCs/>
          <w:sz w:val="22"/>
          <w:szCs w:val="22"/>
          <w:lang w:val="pt-BR" w:eastAsia="zh-CN"/>
        </w:rPr>
        <w:tab/>
      </w:r>
      <w:r>
        <w:rPr>
          <w:rFonts w:hint="eastAsia" w:ascii="Arial" w:hAnsi="Arial" w:eastAsia="宋体" w:cs="Arial"/>
          <w:b/>
          <w:bCs/>
          <w:sz w:val="22"/>
          <w:szCs w:val="22"/>
          <w:lang w:val="en-US" w:eastAsia="zh-CN"/>
        </w:rPr>
        <w:t xml:space="preserve">     5</w:t>
      </w:r>
    </w:p>
    <w:p>
      <w:pPr>
        <w:tabs>
          <w:tab w:val="left" w:pos="1985"/>
          <w:tab w:val="left" w:pos="2835"/>
          <w:tab w:val="right" w:pos="9072"/>
          <w:tab w:val="right" w:pos="10206"/>
        </w:tabs>
        <w:spacing w:line="360" w:lineRule="auto"/>
        <w:rPr>
          <w:rFonts w:ascii="Arial" w:hAnsi="Arial"/>
          <w:b/>
          <w:sz w:val="22"/>
          <w:szCs w:val="20"/>
        </w:rPr>
      </w:pPr>
      <w:r>
        <w:rPr>
          <w:rFonts w:ascii="Arial" w:hAnsi="Arial"/>
          <w:b/>
          <w:sz w:val="22"/>
          <w:szCs w:val="20"/>
        </w:rPr>
        <w:t>Document for:</w:t>
      </w:r>
      <w:r>
        <w:rPr>
          <w:rFonts w:ascii="Arial" w:hAnsi="Arial"/>
          <w:b/>
          <w:sz w:val="22"/>
          <w:szCs w:val="20"/>
        </w:rPr>
        <w:tab/>
      </w:r>
      <w:bookmarkStart w:id="4" w:name="DocumentFor"/>
      <w:bookmarkEnd w:id="4"/>
      <w:r>
        <w:rPr>
          <w:rFonts w:hint="eastAsia" w:ascii="Arial" w:hAnsi="Arial" w:eastAsia="宋体"/>
          <w:b/>
          <w:sz w:val="22"/>
          <w:szCs w:val="20"/>
          <w:lang w:eastAsia="zh-CN"/>
        </w:rPr>
        <w:t>Discussion/</w:t>
      </w:r>
      <w:r>
        <w:rPr>
          <w:rFonts w:ascii="Arial" w:hAnsi="Arial"/>
          <w:b/>
          <w:sz w:val="22"/>
          <w:szCs w:val="20"/>
        </w:rPr>
        <w:t>Decisio</w:t>
      </w:r>
      <w:bookmarkStart w:id="6" w:name="_GoBack"/>
      <w:bookmarkEnd w:id="6"/>
      <w:r>
        <w:rPr>
          <w:rFonts w:ascii="Arial" w:hAnsi="Arial"/>
          <w:b/>
          <w:sz w:val="22"/>
          <w:szCs w:val="20"/>
        </w:rPr>
        <w:t>n</w:t>
      </w:r>
    </w:p>
    <w:p>
      <w:pPr>
        <w:tabs>
          <w:tab w:val="left" w:pos="1985"/>
          <w:tab w:val="left" w:pos="2835"/>
          <w:tab w:val="right" w:pos="9072"/>
          <w:tab w:val="right" w:pos="10206"/>
        </w:tabs>
        <w:rPr>
          <w:rFonts w:ascii="Arial" w:hAnsi="Arial"/>
          <w:b/>
          <w:sz w:val="22"/>
          <w:szCs w:val="20"/>
        </w:rPr>
      </w:pPr>
    </w:p>
    <w:p>
      <w:pPr>
        <w:pStyle w:val="2"/>
        <w:keepLines/>
        <w:numPr>
          <w:ilvl w:val="0"/>
          <w:numId w:val="9"/>
        </w:numPr>
        <w:pBdr>
          <w:top w:val="single" w:color="auto" w:sz="12" w:space="4"/>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Introduction</w:t>
      </w:r>
    </w:p>
    <w:p>
      <w:pPr>
        <w:pStyle w:val="18"/>
        <w:snapToGrid w:val="0"/>
        <w:spacing w:before="120" w:beforeLines="50" w:afterLines="50"/>
        <w:rPr>
          <w:rFonts w:eastAsia="宋体"/>
          <w:lang w:eastAsia="zh-CN"/>
        </w:rPr>
      </w:pPr>
      <w:r>
        <w:rPr>
          <w:rFonts w:hint="eastAsia" w:eastAsia="宋体"/>
          <w:lang w:val="en-US" w:eastAsia="zh-CN"/>
        </w:rPr>
        <w:t>The question to RAN1</w:t>
      </w:r>
      <w:r>
        <w:rPr>
          <w:rFonts w:hint="eastAsia" w:eastAsia="宋体"/>
          <w:lang w:eastAsia="zh-CN"/>
        </w:rPr>
        <w:t xml:space="preserve"> </w:t>
      </w:r>
      <w:r>
        <w:rPr>
          <w:rFonts w:hint="eastAsia" w:eastAsia="宋体"/>
          <w:vertAlign w:val="baseline"/>
          <w:lang w:val="en-US" w:eastAsia="zh-CN"/>
        </w:rPr>
        <w:t>extracted from RAN2 LS regarding data block sizes for Ambient IoT is as below[1]</w:t>
      </w:r>
      <w:r>
        <w:rPr>
          <w:rFonts w:hint="eastAsia" w:eastAsia="宋体"/>
          <w:lang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overflowPunct/>
              <w:autoSpaceDE/>
              <w:autoSpaceDN/>
              <w:adjustRightInd/>
              <w:spacing w:after="120"/>
              <w:ind w:left="1985" w:hanging="1985"/>
              <w:textAlignment w:val="auto"/>
              <w:rPr>
                <w:rFonts w:hint="default" w:ascii="Times New Roman" w:hAnsi="Times New Roman" w:eastAsia="宋体" w:cs="Times New Roman"/>
                <w:b/>
                <w:sz w:val="20"/>
                <w:szCs w:val="20"/>
                <w:lang w:eastAsia="en-US"/>
              </w:rPr>
            </w:pPr>
            <w:r>
              <w:rPr>
                <w:rFonts w:hint="default" w:ascii="Times New Roman" w:hAnsi="Times New Roman" w:eastAsia="宋体" w:cs="Times New Roman"/>
                <w:b/>
                <w:sz w:val="20"/>
                <w:szCs w:val="20"/>
                <w:lang w:eastAsia="en-US"/>
              </w:rPr>
              <w:t>To RAN1:</w:t>
            </w:r>
          </w:p>
          <w:p>
            <w:pPr>
              <w:spacing w:after="240"/>
              <w:rPr>
                <w:rFonts w:hint="default" w:ascii="Times New Roman" w:hAnsi="Times New Roman" w:eastAsia="宋体" w:cs="Times New Roman"/>
                <w:sz w:val="20"/>
                <w:szCs w:val="20"/>
                <w:lang w:eastAsia="zh-CN"/>
              </w:rPr>
            </w:pPr>
            <w:r>
              <w:rPr>
                <w:rFonts w:hint="default" w:ascii="Times New Roman" w:hAnsi="Times New Roman" w:eastAsia="PMingLiU" w:cs="Times New Roman"/>
                <w:sz w:val="20"/>
                <w:szCs w:val="20"/>
                <w:lang w:eastAsia="zh-TW"/>
              </w:rPr>
              <w:t>RAN2 respectfully ask RAN1 to indicate what maximum and minimum TB sizes are expected to be specified in PHY, in both D2R and R2D directions and the limitations/conditions under which TBs of different sizes can be transmitted.</w:t>
            </w:r>
          </w:p>
        </w:tc>
      </w:tr>
    </w:tbl>
    <w:p>
      <w:pPr>
        <w:adjustRightInd w:val="0"/>
        <w:snapToGrid w:val="0"/>
        <w:spacing w:after="50"/>
        <w:jc w:val="both"/>
        <w:rPr>
          <w:rFonts w:hint="eastAsia" w:eastAsia="宋体"/>
          <w:lang w:eastAsia="zh-CN"/>
        </w:rPr>
      </w:pPr>
    </w:p>
    <w:p>
      <w:pPr>
        <w:adjustRightInd w:val="0"/>
        <w:snapToGrid w:val="0"/>
        <w:spacing w:after="50"/>
        <w:jc w:val="both"/>
        <w:rPr>
          <w:rFonts w:hint="default" w:eastAsia="宋体"/>
          <w:lang w:val="en-US" w:eastAsia="zh-CN"/>
        </w:rPr>
      </w:pPr>
      <w:r>
        <w:rPr>
          <w:rFonts w:hint="eastAsia" w:eastAsia="宋体"/>
          <w:lang w:val="en-US" w:eastAsia="zh-CN"/>
        </w:rPr>
        <w:t>In this contribution, we provide our views on the maximum and minimum TB sizes.</w:t>
      </w:r>
    </w:p>
    <w:p>
      <w:pPr>
        <w:jc w:val="both"/>
        <w:rPr>
          <w:rFonts w:eastAsia="宋体"/>
          <w:lang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Discussion </w:t>
      </w:r>
    </w:p>
    <w:p>
      <w:pPr>
        <w:pStyle w:val="3"/>
        <w:bidi w:val="0"/>
        <w:rPr>
          <w:rFonts w:hint="eastAsia"/>
          <w:lang w:val="en-US" w:eastAsia="zh-CN"/>
        </w:rPr>
      </w:pPr>
      <w:r>
        <w:rPr>
          <w:rFonts w:hint="eastAsia"/>
          <w:lang w:val="en-US" w:eastAsia="zh-CN"/>
        </w:rPr>
        <w:t>Minimum TBS</w:t>
      </w:r>
    </w:p>
    <w:p>
      <w:pPr>
        <w:jc w:val="both"/>
        <w:rPr>
          <w:rFonts w:hint="eastAsia"/>
          <w:lang w:val="en-US" w:eastAsia="zh-CN"/>
        </w:rPr>
      </w:pPr>
      <w:r>
        <w:rPr>
          <w:rFonts w:hint="eastAsia"/>
          <w:lang w:val="en-US" w:eastAsia="zh-CN"/>
        </w:rPr>
        <w:t>According to the agreements in RAN1, the candidate waveforms of R2D and D2R transmission are DFT-s-OFDM based OOK, OOK/BPSK respectively. While the candidate line coding scheme of R2D transmission is Manchester or PIE code. For D2R transmission, FEC is also studied to improve the coverage or resource utilization efficiency, and different line codes are also studied. Given the current status, the minimum TBS supported by physical layer design including R2D/D2R waveforms and channel/line coding schemes can be as small as 1 bit. But the actual TBS size depends on the requirements such as inventory/command signaling design.</w:t>
      </w:r>
    </w:p>
    <w:p>
      <w:pPr>
        <w:pStyle w:val="18"/>
        <w:keepNext w:val="0"/>
        <w:keepLines w:val="0"/>
        <w:pageBreakBefore w:val="0"/>
        <w:widowControl/>
        <w:kinsoku/>
        <w:wordWrap/>
        <w:overflowPunct/>
        <w:topLinePunct w:val="0"/>
        <w:autoSpaceDE/>
        <w:autoSpaceDN/>
        <w:bidi w:val="0"/>
        <w:adjustRightInd/>
        <w:snapToGrid/>
        <w:spacing w:before="120"/>
        <w:textAlignment w:val="auto"/>
        <w:rPr>
          <w:rFonts w:hint="default"/>
          <w:lang w:val="en-US" w:eastAsia="zh-CN"/>
        </w:rPr>
      </w:pPr>
      <w:r>
        <w:rPr>
          <w:rFonts w:hint="eastAsia" w:eastAsia="等线"/>
          <w:b/>
          <w:bCs/>
          <w:lang w:val="en-US" w:eastAsia="zh-CN"/>
        </w:rPr>
        <w:t>Observation 1: The minimum TBS supported by physical layer design including R2D/D2R waveforms and channel/line coding schemes can be as small as 1 bit. But the actual TBS size depends on the requirements such as inventory/command signaling design, etc.</w:t>
      </w:r>
    </w:p>
    <w:p>
      <w:pPr>
        <w:pStyle w:val="3"/>
        <w:bidi w:val="0"/>
        <w:rPr>
          <w:rFonts w:hint="default"/>
          <w:lang w:val="en-US" w:eastAsia="zh-CN"/>
        </w:rPr>
      </w:pPr>
      <w:r>
        <w:rPr>
          <w:rFonts w:hint="eastAsia"/>
          <w:lang w:val="en-US" w:eastAsia="zh-CN"/>
        </w:rPr>
        <w:t>Max TBS</w:t>
      </w:r>
    </w:p>
    <w:p>
      <w:pPr>
        <w:rPr>
          <w:rFonts w:hint="default" w:eastAsia="等线"/>
          <w:lang w:val="en-US" w:eastAsia="zh-CN"/>
        </w:rPr>
      </w:pPr>
      <w:r>
        <w:rPr>
          <w:rFonts w:hint="eastAsia" w:eastAsia="宋体"/>
          <w:lang w:val="en-US" w:eastAsia="zh-CN"/>
        </w:rPr>
        <w:t xml:space="preserve">According to the RAN study TR38.848, the maximum massage size for Ambient IoT is </w:t>
      </w:r>
      <w:r>
        <w:rPr>
          <w:rFonts w:hint="default" w:ascii="Times New Roman" w:hAnsi="Times New Roman" w:eastAsia="等线" w:cs="Times New Roman"/>
          <w:sz w:val="20"/>
          <w:szCs w:val="20"/>
        </w:rPr>
        <w:t>approximately 1000 bits</w:t>
      </w:r>
      <w:r>
        <w:rPr>
          <w:rFonts w:hint="eastAsia" w:eastAsia="等线" w:cs="Times New Roman"/>
          <w:sz w:val="20"/>
          <w:szCs w:val="20"/>
          <w:lang w:val="en-US" w:eastAsia="zh-CN"/>
        </w:rPr>
        <w:t>. Therefore, the analysis about whether/how to support maximum TBS as 1000bits is provided.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3"/>
              <w:keepLines w:val="0"/>
              <w:pageBreakBefore w:val="0"/>
              <w:widowControl/>
              <w:kinsoku/>
              <w:wordWrap/>
              <w:overflowPunct/>
              <w:topLinePunct w:val="0"/>
              <w:autoSpaceDE/>
              <w:autoSpaceDN/>
              <w:bidi w:val="0"/>
              <w:spacing w:before="120" w:after="120"/>
              <w:textAlignment w:val="auto"/>
              <w:rPr>
                <w:rFonts w:hint="default" w:ascii="Times New Roman" w:hAnsi="Times New Roman" w:eastAsia="宋体" w:cs="Times New Roman"/>
                <w:sz w:val="20"/>
                <w:szCs w:val="20"/>
                <w:lang w:val="en-US" w:eastAsia="zh-CN"/>
              </w:rPr>
            </w:pPr>
            <w:bookmarkStart w:id="5" w:name="_Toc145960166"/>
            <w:r>
              <w:rPr>
                <w:rFonts w:hint="eastAsia" w:ascii="Times New Roman" w:hAnsi="Times New Roman" w:eastAsia="宋体" w:cs="Times New Roman"/>
                <w:sz w:val="20"/>
                <w:szCs w:val="20"/>
                <w:lang w:val="en-US" w:eastAsia="zh-CN"/>
              </w:rPr>
              <w:t>TR38.848</w:t>
            </w:r>
          </w:p>
          <w:p>
            <w:pPr>
              <w:pStyle w:val="3"/>
              <w:keepLines w:val="0"/>
              <w:pageBreakBefore w:val="0"/>
              <w:widowControl/>
              <w:kinsoku/>
              <w:wordWrap/>
              <w:overflowPunct/>
              <w:topLinePunct w:val="0"/>
              <w:autoSpaceDE/>
              <w:autoSpaceDN/>
              <w:bidi w:val="0"/>
              <w:spacing w:before="120" w:after="120"/>
              <w:textAlignment w:val="auto"/>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5.5</w:t>
            </w:r>
            <w:r>
              <w:rPr>
                <w:rFonts w:hint="default" w:ascii="Times New Roman" w:hAnsi="Times New Roman" w:cs="Times New Roman"/>
                <w:sz w:val="20"/>
                <w:szCs w:val="20"/>
              </w:rPr>
              <w:tab/>
            </w:r>
            <w:r>
              <w:rPr>
                <w:rFonts w:hint="default" w:ascii="Times New Roman" w:hAnsi="Times New Roman" w:cs="Times New Roman"/>
                <w:sz w:val="20"/>
                <w:szCs w:val="20"/>
              </w:rPr>
              <w:t>Maximum message size</w:t>
            </w:r>
            <w:bookmarkEnd w:id="5"/>
            <w:r>
              <w:rPr>
                <w:rFonts w:hint="eastAsia" w:ascii="Times New Roman" w:hAnsi="Times New Roman" w:eastAsia="宋体" w:cs="Times New Roman"/>
                <w:sz w:val="20"/>
                <w:szCs w:val="20"/>
                <w:lang w:val="en-US" w:eastAsia="zh-CN"/>
              </w:rPr>
              <w:t xml:space="preserve"> </w:t>
            </w:r>
          </w:p>
          <w:p>
            <w:pPr>
              <w:keepLines w:val="0"/>
              <w:pageBreakBefore w:val="0"/>
              <w:widowControl/>
              <w:kinsoku/>
              <w:wordWrap/>
              <w:overflowPunct/>
              <w:topLinePunct w:val="0"/>
              <w:autoSpaceDE/>
              <w:autoSpaceDN/>
              <w:bidi w:val="0"/>
              <w:spacing w:before="120" w:after="120"/>
              <w:textAlignment w:val="auto"/>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design target of maximum message size is approximately 1000 bits to be received by the Ambient IoT device, and approximately 1000 bits to be transmitted from the Ambient IoT device, based on the maximum application layer packet size.</w:t>
            </w:r>
          </w:p>
          <w:p>
            <w:pPr>
              <w:keepLines w:val="0"/>
              <w:pageBreakBefore w:val="0"/>
              <w:widowControl/>
              <w:kinsoku/>
              <w:wordWrap/>
              <w:overflowPunct/>
              <w:topLinePunct w:val="0"/>
              <w:autoSpaceDE/>
              <w:autoSpaceDN/>
              <w:bidi w:val="0"/>
              <w:spacing w:before="120" w:after="12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rPr>
              <w:t>RAN1/RAN2 can refine as needed for TB size design.</w:t>
            </w:r>
          </w:p>
        </w:tc>
      </w:tr>
    </w:tbl>
    <w:p>
      <w:pPr>
        <w:pStyle w:val="18"/>
        <w:rPr>
          <w:rFonts w:hint="eastAsia" w:cs="Times New Roman"/>
          <w:lang w:val="en-US" w:eastAsia="zh-CN"/>
        </w:rPr>
      </w:pPr>
    </w:p>
    <w:p>
      <w:pPr>
        <w:pStyle w:val="4"/>
        <w:bidi w:val="0"/>
        <w:rPr>
          <w:rFonts w:hint="eastAsia"/>
          <w:lang w:val="en-US" w:eastAsia="zh-CN"/>
        </w:rPr>
      </w:pPr>
      <w:r>
        <w:rPr>
          <w:rFonts w:hint="eastAsia"/>
          <w:lang w:val="en-US" w:eastAsia="zh-CN"/>
        </w:rPr>
        <w:t>Performance</w:t>
      </w:r>
    </w:p>
    <w:p>
      <w:pPr>
        <w:jc w:val="both"/>
        <w:rPr>
          <w:rFonts w:hint="eastAsia" w:eastAsia="等线"/>
          <w:lang w:val="en-US" w:eastAsia="zh-CN"/>
        </w:rPr>
      </w:pPr>
      <w:r>
        <w:rPr>
          <w:rFonts w:hint="eastAsia"/>
          <w:lang w:val="en-US" w:eastAsia="zh-CN"/>
        </w:rPr>
        <w:t>The evaluation results of different TB sizes are shown in Figure 1. It can be observed that the BLER performance of 1000bits is about 2dB worse than that of 400bits or 512bits, which can be affordable by the devices with good channel condition. However, in the case of unsatisfied channel condition, smaller TB size needs to be considered to enable scheduler to adapt the resource allocation to different channel conditions.</w:t>
      </w:r>
    </w:p>
    <w:p>
      <w:pPr>
        <w:pStyle w:val="18"/>
        <w:jc w:val="center"/>
      </w:pPr>
      <w:r>
        <w:drawing>
          <wp:inline distT="0" distB="0" distL="114300" distR="114300">
            <wp:extent cx="3728085" cy="279463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3728085" cy="2794635"/>
                    </a:xfrm>
                    <a:prstGeom prst="rect">
                      <a:avLst/>
                    </a:prstGeom>
                    <a:noFill/>
                    <a:ln>
                      <a:noFill/>
                    </a:ln>
                  </pic:spPr>
                </pic:pic>
              </a:graphicData>
            </a:graphic>
          </wp:inline>
        </w:drawing>
      </w:r>
    </w:p>
    <w:p>
      <w:pPr>
        <w:pStyle w:val="18"/>
        <w:jc w:val="center"/>
        <w:rPr>
          <w:rFonts w:hint="default" w:eastAsia="宋体"/>
          <w:lang w:val="en-US" w:eastAsia="zh-CN"/>
        </w:rPr>
      </w:pPr>
      <w:r>
        <w:rPr>
          <w:rFonts w:hint="eastAsia" w:eastAsia="宋体"/>
          <w:lang w:val="en-US" w:eastAsia="zh-CN"/>
        </w:rPr>
        <w:t xml:space="preserve">Figure 1 BLER performance of </w:t>
      </w:r>
      <w:r>
        <w:rPr>
          <w:rFonts w:hint="eastAsia"/>
          <w:lang w:val="en-US" w:eastAsia="zh-CN"/>
        </w:rPr>
        <w:t>different TBS sizes</w:t>
      </w:r>
    </w:p>
    <w:p>
      <w:pPr>
        <w:pStyle w:val="18"/>
        <w:rPr>
          <w:rFonts w:hint="eastAsia" w:eastAsia="等线"/>
          <w:b/>
          <w:bCs/>
          <w:lang w:val="en-US" w:eastAsia="zh-CN"/>
        </w:rPr>
      </w:pPr>
      <w:r>
        <w:rPr>
          <w:rFonts w:hint="eastAsia" w:eastAsia="等线"/>
          <w:b/>
          <w:bCs/>
          <w:lang w:val="en-US" w:eastAsia="zh-CN"/>
        </w:rPr>
        <w:t>Observation 2: The BLER performance of 1000bits is about 2dB worse than that of 400bits or 512bits.</w:t>
      </w:r>
    </w:p>
    <w:p>
      <w:pPr>
        <w:pStyle w:val="18"/>
        <w:rPr>
          <w:rFonts w:hint="eastAsia" w:eastAsia="等线" w:cs="Times New Roman"/>
          <w:b/>
          <w:bCs/>
          <w:sz w:val="20"/>
          <w:szCs w:val="20"/>
          <w:lang w:val="en-US" w:eastAsia="zh-CN"/>
        </w:rPr>
      </w:pPr>
      <w:r>
        <w:rPr>
          <w:rFonts w:hint="eastAsia" w:eastAsia="等线"/>
          <w:b/>
          <w:bCs/>
          <w:lang w:val="en-US" w:eastAsia="zh-CN"/>
        </w:rPr>
        <w:t>Observation 3: From system performance perspective, the maximum TB size can be 1000 bits. Even so,</w:t>
      </w:r>
      <w:r>
        <w:rPr>
          <w:rFonts w:hint="eastAsia"/>
          <w:b/>
          <w:bCs/>
          <w:lang w:val="en-US" w:eastAsia="zh-CN"/>
        </w:rPr>
        <w:t xml:space="preserve"> smaller TB size needs to be considered to enable the scheduler to adapt the resource allocation to different channel conditions.</w:t>
      </w:r>
    </w:p>
    <w:p>
      <w:pPr>
        <w:pStyle w:val="4"/>
        <w:bidi w:val="0"/>
        <w:rPr>
          <w:rFonts w:hint="eastAsia"/>
          <w:lang w:val="en-US" w:eastAsia="zh-CN"/>
        </w:rPr>
      </w:pPr>
      <w:r>
        <w:rPr>
          <w:rFonts w:hint="eastAsia"/>
          <w:lang w:val="en-US" w:eastAsia="zh-CN"/>
        </w:rPr>
        <w:t>Device sustainability</w:t>
      </w:r>
    </w:p>
    <w:p>
      <w:pPr>
        <w:jc w:val="both"/>
        <w:rPr>
          <w:rFonts w:hint="default"/>
          <w:lang w:val="en-US" w:eastAsia="zh-CN"/>
        </w:rPr>
      </w:pPr>
      <w:r>
        <w:rPr>
          <w:rFonts w:hint="eastAsia"/>
          <w:lang w:val="en-US" w:eastAsia="zh-CN"/>
        </w:rPr>
        <w:t>One aspect needs to be considered in the maximum TB size design is the device sustainability. Based on the preliminary evaluation results reported by companies in RAN1#118 meeting, the device sustainability duration can be in a range of several milliseconds to hundreds of milliseconds depending on the factors such as device type and capacitor size. Taking TBS=1000bit, data rate=1kpbs, chip rate=7.5KHz as an example, the required data transmission period is 800ms if 1/3 convolutional code plus Manchester code is applied. While the transmission period can be much reduced with higher data rate in the case of good coverage. Therefore, the maximum TBS can be 1000bits. But the actually scheduled TB can be much smaller than the maximum value considering the potential device sustainability issue.</w:t>
      </w:r>
    </w:p>
    <w:p>
      <w:pPr>
        <w:pStyle w:val="18"/>
        <w:keepNext w:val="0"/>
        <w:keepLines w:val="0"/>
        <w:pageBreakBefore w:val="0"/>
        <w:widowControl/>
        <w:kinsoku/>
        <w:wordWrap/>
        <w:overflowPunct/>
        <w:topLinePunct w:val="0"/>
        <w:autoSpaceDE/>
        <w:autoSpaceDN/>
        <w:bidi w:val="0"/>
        <w:adjustRightInd/>
        <w:snapToGrid/>
        <w:spacing w:before="120"/>
        <w:textAlignment w:val="auto"/>
        <w:rPr>
          <w:rFonts w:hint="eastAsia" w:eastAsia="等线"/>
          <w:b/>
          <w:bCs/>
          <w:lang w:val="en-US" w:eastAsia="zh-CN"/>
        </w:rPr>
      </w:pPr>
      <w:r>
        <w:rPr>
          <w:rFonts w:hint="eastAsia" w:eastAsia="等线"/>
          <w:b/>
          <w:bCs/>
          <w:lang w:val="en-US" w:eastAsia="zh-CN"/>
        </w:rPr>
        <w:t>Observation 4: From device sustainability perspective, the maximum TBS can be 1000bits for device with large capacitor or lower power consumption. Meanwhile, the actual scheduled TB should be much smaller than the maximum value considering the potential device sustainability issue.</w:t>
      </w:r>
    </w:p>
    <w:p>
      <w:pPr>
        <w:pStyle w:val="18"/>
        <w:rPr>
          <w:rFonts w:hint="eastAsia" w:eastAsia="等线"/>
          <w:b/>
          <w:bCs/>
          <w:lang w:val="en-US" w:eastAsia="zh-CN"/>
        </w:rPr>
      </w:pPr>
      <w:r>
        <w:rPr>
          <w:rFonts w:hint="eastAsia" w:eastAsia="等线"/>
          <w:b w:val="0"/>
          <w:bCs w:val="0"/>
          <w:lang w:val="en-US" w:eastAsia="zh-CN"/>
        </w:rPr>
        <w:t xml:space="preserve">Based on the discussion above, it can be concluded that the maximum TBS can be 1000bits from RAN1 perspective. Meanwhile, smaller TB size should also be supported by Ambient IoT design considering different channel conditions or </w:t>
      </w:r>
      <w:r>
        <w:rPr>
          <w:rFonts w:hint="eastAsia"/>
          <w:lang w:val="en-US" w:eastAsia="zh-CN"/>
        </w:rPr>
        <w:t xml:space="preserve">potential device sustainability issue. </w:t>
      </w:r>
    </w:p>
    <w:p>
      <w:pPr>
        <w:pStyle w:val="18"/>
        <w:rPr>
          <w:rFonts w:hint="default" w:eastAsia="等线"/>
          <w:b/>
          <w:bCs/>
          <w:lang w:val="en-US" w:eastAsia="zh-CN"/>
        </w:rPr>
      </w:pPr>
      <w:r>
        <w:rPr>
          <w:rFonts w:hint="eastAsia" w:eastAsia="等线"/>
          <w:b/>
          <w:bCs/>
          <w:lang w:val="en-US" w:eastAsia="zh-CN"/>
        </w:rPr>
        <w:t>Proposal 1: The minimum and maximum TBS can be 1bit and 1000 bits from RAN1 perspective. FFS the granularity of TBS.</w:t>
      </w:r>
    </w:p>
    <w:p>
      <w:pPr>
        <w:pStyle w:val="3"/>
        <w:bidi w:val="0"/>
        <w:rPr>
          <w:rFonts w:hint="default"/>
          <w:lang w:val="en-US" w:eastAsia="zh-CN"/>
        </w:rPr>
      </w:pPr>
      <w:r>
        <w:rPr>
          <w:rFonts w:hint="eastAsia"/>
          <w:lang w:val="en-US" w:eastAsia="zh-CN"/>
        </w:rPr>
        <w:t>Segmentation</w:t>
      </w:r>
    </w:p>
    <w:p>
      <w:pPr>
        <w:pStyle w:val="18"/>
        <w:rPr>
          <w:rFonts w:hint="eastAsia" w:eastAsia="等线"/>
          <w:b w:val="0"/>
          <w:bCs w:val="0"/>
          <w:lang w:val="en-US" w:eastAsia="zh-CN"/>
        </w:rPr>
      </w:pPr>
      <w:r>
        <w:rPr>
          <w:rFonts w:hint="eastAsia" w:eastAsia="等线" w:cs="Times New Roman"/>
          <w:sz w:val="20"/>
          <w:szCs w:val="20"/>
          <w:lang w:val="en-US" w:eastAsia="zh-CN"/>
        </w:rPr>
        <w:t xml:space="preserve">Segmentation is needed when the scheduled </w:t>
      </w:r>
      <w:r>
        <w:rPr>
          <w:rFonts w:hint="eastAsia" w:eastAsia="等线"/>
          <w:b w:val="0"/>
          <w:bCs w:val="0"/>
          <w:lang w:val="en-US" w:eastAsia="zh-CN"/>
        </w:rPr>
        <w:t xml:space="preserve">TB size is smaller than the maximum massage size. Two different directions have been discussed without consensus, i.e., segmentation in MAC layer based or physical layer. </w:t>
      </w:r>
    </w:p>
    <w:p>
      <w:pPr>
        <w:pStyle w:val="18"/>
        <w:rPr>
          <w:rFonts w:hint="eastAsia" w:eastAsia="等线"/>
          <w:b w:val="0"/>
          <w:bCs w:val="0"/>
          <w:lang w:val="en-US" w:eastAsia="zh-CN"/>
        </w:rPr>
      </w:pPr>
      <w:r>
        <w:rPr>
          <w:rFonts w:hint="eastAsia" w:eastAsia="等线"/>
          <w:b w:val="0"/>
          <w:bCs w:val="0"/>
          <w:lang w:val="en-US" w:eastAsia="zh-CN"/>
        </w:rPr>
        <w:t>Compared with segmentation in physical layer, the MAC layer based segmentation is much simpler and more feasible considering the current progress in RAN1 and RAN2.</w:t>
      </w:r>
    </w:p>
    <w:p>
      <w:pPr>
        <w:pStyle w:val="18"/>
        <w:rPr>
          <w:rFonts w:hint="eastAsia" w:eastAsia="等线"/>
          <w:b w:val="0"/>
          <w:bCs w:val="0"/>
          <w:lang w:val="en-US" w:eastAsia="zh-CN"/>
        </w:rPr>
      </w:pPr>
      <w:r>
        <w:rPr>
          <w:rFonts w:hint="eastAsia" w:eastAsia="等线"/>
          <w:b w:val="0"/>
          <w:bCs w:val="0"/>
          <w:lang w:val="en-US" w:eastAsia="zh-CN"/>
        </w:rPr>
        <w:t xml:space="preserve">Given the </w:t>
      </w:r>
      <w:r>
        <w:rPr>
          <w:rFonts w:hint="eastAsia"/>
          <w:lang w:val="en-US" w:eastAsia="zh-CN"/>
        </w:rPr>
        <w:t xml:space="preserve">device sustainability issue, the </w:t>
      </w:r>
      <w:r>
        <w:rPr>
          <w:rFonts w:hint="eastAsia" w:eastAsia="等线"/>
          <w:b w:val="0"/>
          <w:bCs w:val="0"/>
          <w:lang w:val="en-US" w:eastAsia="zh-CN"/>
        </w:rPr>
        <w:t>segmentation in MAC layer is more appropriate since the data package can be split into multiple frames, which doesn</w:t>
      </w:r>
      <w:r>
        <w:rPr>
          <w:rFonts w:hint="default" w:eastAsia="等线"/>
          <w:b w:val="0"/>
          <w:bCs w:val="0"/>
          <w:lang w:val="en-US" w:eastAsia="zh-CN"/>
        </w:rPr>
        <w:t>’</w:t>
      </w:r>
      <w:r>
        <w:rPr>
          <w:rFonts w:hint="eastAsia" w:eastAsia="等线"/>
          <w:b w:val="0"/>
          <w:bCs w:val="0"/>
          <w:lang w:val="en-US" w:eastAsia="zh-CN"/>
        </w:rPr>
        <w:t>t require device to perform continuously receiving or transmitted for a long time duration. However, segmentation in physical layer cannot resolve this issue since the all the segments are transmitted in one package.</w:t>
      </w:r>
    </w:p>
    <w:p>
      <w:pPr>
        <w:pStyle w:val="18"/>
        <w:rPr>
          <w:rFonts w:hint="default" w:eastAsia="等线"/>
          <w:b w:val="0"/>
          <w:bCs w:val="0"/>
          <w:lang w:val="en-US" w:eastAsia="zh-CN"/>
        </w:rPr>
      </w:pPr>
      <w:r>
        <w:rPr>
          <w:rFonts w:hint="eastAsia" w:eastAsia="等线"/>
          <w:b w:val="0"/>
          <w:bCs w:val="0"/>
          <w:lang w:val="en-US" w:eastAsia="zh-CN"/>
        </w:rPr>
        <w:t>Therefore, even maximum TBS of 1000bits is considered, segmentation in physical layer is not suggested. Segmentation in MAC layer can be studied.</w:t>
      </w:r>
    </w:p>
    <w:p>
      <w:pPr>
        <w:pStyle w:val="18"/>
        <w:rPr>
          <w:rFonts w:hint="eastAsia" w:eastAsia="等线"/>
          <w:b/>
          <w:bCs/>
          <w:lang w:val="en-US" w:eastAsia="zh-CN"/>
        </w:rPr>
      </w:pPr>
      <w:r>
        <w:rPr>
          <w:rFonts w:hint="eastAsia" w:eastAsia="等线"/>
          <w:b/>
          <w:bCs/>
          <w:lang w:val="en-US" w:eastAsia="zh-CN"/>
        </w:rPr>
        <w:t>Observation 5: Compared with segmentation in MAC layer, segmentation in physical layer is more complicated, cannot resolve device sustainability issue, has no additional benefits.</w:t>
      </w:r>
    </w:p>
    <w:p>
      <w:pPr>
        <w:pStyle w:val="18"/>
        <w:rPr>
          <w:rFonts w:hint="default" w:eastAsia="等线"/>
          <w:b/>
          <w:bCs/>
          <w:lang w:val="en-US" w:eastAsia="zh-CN"/>
        </w:rPr>
      </w:pPr>
      <w:r>
        <w:rPr>
          <w:rFonts w:hint="eastAsia" w:eastAsia="等线"/>
          <w:b/>
          <w:bCs/>
          <w:lang w:val="en-US" w:eastAsia="zh-CN"/>
        </w:rPr>
        <w:t>Proposal 2: Segmentation in physical layer is not suggested. Study segmentation in MAC layer.</w:t>
      </w:r>
    </w:p>
    <w:p>
      <w:pPr>
        <w:pStyle w:val="18"/>
        <w:rPr>
          <w:rFonts w:hint="eastAsia" w:eastAsia="等线" w:cs="Times New Roman"/>
          <w:sz w:val="20"/>
          <w:szCs w:val="20"/>
          <w:lang w:val="en-US"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pPr>
        <w:pStyle w:val="18"/>
        <w:adjustRightInd w:val="0"/>
        <w:snapToGrid w:val="0"/>
        <w:spacing w:afterLines="50"/>
        <w:rPr>
          <w:rFonts w:hint="eastAsia" w:eastAsia="宋体"/>
          <w:lang w:val="en-US" w:eastAsia="zh-CN"/>
        </w:rPr>
      </w:pPr>
      <w:r>
        <w:rPr>
          <w:rFonts w:hint="eastAsia" w:eastAsia="宋体"/>
          <w:lang w:val="en-US" w:eastAsia="zh-CN"/>
        </w:rPr>
        <w:t>Based on the discussion above, we have the following observations and proposals.</w:t>
      </w:r>
    </w:p>
    <w:p>
      <w:pPr>
        <w:pStyle w:val="18"/>
        <w:keepNext w:val="0"/>
        <w:keepLines w:val="0"/>
        <w:pageBreakBefore w:val="0"/>
        <w:widowControl/>
        <w:kinsoku/>
        <w:wordWrap/>
        <w:overflowPunct/>
        <w:topLinePunct w:val="0"/>
        <w:autoSpaceDE/>
        <w:autoSpaceDN/>
        <w:bidi w:val="0"/>
        <w:adjustRightInd/>
        <w:snapToGrid/>
        <w:spacing w:before="120"/>
        <w:textAlignment w:val="auto"/>
        <w:rPr>
          <w:rFonts w:hint="eastAsia" w:eastAsia="宋体"/>
          <w:lang w:val="en-US" w:eastAsia="zh-CN"/>
        </w:rPr>
      </w:pPr>
      <w:r>
        <w:rPr>
          <w:rFonts w:hint="eastAsia" w:eastAsia="等线"/>
          <w:b/>
          <w:bCs/>
          <w:lang w:val="en-US" w:eastAsia="zh-CN"/>
        </w:rPr>
        <w:t>Observation 1: The minimum TBS supported by physical layer design including R2D/D2R waveforms and channel/line coding schemes can be as small as 1 bit. But the actual TBS size depends on the requirements such as inventory/command signaling design, etc.</w:t>
      </w:r>
    </w:p>
    <w:p>
      <w:pPr>
        <w:pStyle w:val="18"/>
        <w:rPr>
          <w:rFonts w:hint="eastAsia" w:eastAsia="等线"/>
          <w:b/>
          <w:bCs/>
          <w:lang w:val="en-US" w:eastAsia="zh-CN"/>
        </w:rPr>
      </w:pPr>
      <w:r>
        <w:rPr>
          <w:rFonts w:hint="eastAsia" w:eastAsia="等线"/>
          <w:b/>
          <w:bCs/>
          <w:lang w:val="en-US" w:eastAsia="zh-CN"/>
        </w:rPr>
        <w:t>Observation 2: The BLER performance of 1000bits is about 2dB worse than that of 400bits or 512bits.</w:t>
      </w:r>
    </w:p>
    <w:p>
      <w:pPr>
        <w:pStyle w:val="18"/>
        <w:rPr>
          <w:rFonts w:hint="eastAsia" w:eastAsia="等线" w:cs="Times New Roman"/>
          <w:b/>
          <w:bCs/>
          <w:sz w:val="20"/>
          <w:szCs w:val="20"/>
          <w:lang w:val="en-US" w:eastAsia="zh-CN"/>
        </w:rPr>
      </w:pPr>
      <w:r>
        <w:rPr>
          <w:rFonts w:hint="eastAsia" w:eastAsia="等线"/>
          <w:b/>
          <w:bCs/>
          <w:lang w:val="en-US" w:eastAsia="zh-CN"/>
        </w:rPr>
        <w:t>Observation 3: From system performance perspective, the maximum TB size can be 1000 bits. Even so,</w:t>
      </w:r>
      <w:r>
        <w:rPr>
          <w:rFonts w:hint="eastAsia"/>
          <w:b/>
          <w:bCs/>
          <w:lang w:val="en-US" w:eastAsia="zh-CN"/>
        </w:rPr>
        <w:t xml:space="preserve"> smaller TB size needs to be considered to enable the scheduler to adapt the resource allocation to different channel conditions.</w:t>
      </w:r>
    </w:p>
    <w:p>
      <w:pPr>
        <w:pStyle w:val="18"/>
        <w:keepNext w:val="0"/>
        <w:keepLines w:val="0"/>
        <w:pageBreakBefore w:val="0"/>
        <w:widowControl/>
        <w:kinsoku/>
        <w:wordWrap/>
        <w:overflowPunct/>
        <w:topLinePunct w:val="0"/>
        <w:autoSpaceDE/>
        <w:autoSpaceDN/>
        <w:bidi w:val="0"/>
        <w:adjustRightInd/>
        <w:snapToGrid/>
        <w:spacing w:before="120"/>
        <w:textAlignment w:val="auto"/>
        <w:rPr>
          <w:rFonts w:hint="eastAsia" w:eastAsia="宋体"/>
          <w:lang w:val="en-US" w:eastAsia="zh-CN"/>
        </w:rPr>
      </w:pPr>
      <w:r>
        <w:rPr>
          <w:rFonts w:hint="eastAsia" w:eastAsia="等线"/>
          <w:b/>
          <w:bCs/>
          <w:lang w:val="en-US" w:eastAsia="zh-CN"/>
        </w:rPr>
        <w:t>Observation 4: From device sustainability perspective, the maximum TBS can be 1000bits for device with large capacitor or lower power consumption. Meanwhile, the actual scheduled TB should be much smaller than the maximum value considering the potential device sustainability issue.</w:t>
      </w:r>
    </w:p>
    <w:p>
      <w:pPr>
        <w:pStyle w:val="18"/>
        <w:rPr>
          <w:rFonts w:hint="eastAsia" w:eastAsia="等线"/>
          <w:b/>
          <w:bCs/>
          <w:lang w:val="en-US" w:eastAsia="zh-CN"/>
        </w:rPr>
      </w:pPr>
      <w:r>
        <w:rPr>
          <w:rFonts w:hint="eastAsia" w:eastAsia="等线"/>
          <w:b/>
          <w:bCs/>
          <w:lang w:val="en-US" w:eastAsia="zh-CN"/>
        </w:rPr>
        <w:t>Observation 5: Compared with segmentation in MAC layer, segmentation in physical layer is more complicated, cannot resolve device sustainability issue, has no additional benefits.</w:t>
      </w:r>
    </w:p>
    <w:p>
      <w:pPr>
        <w:pStyle w:val="18"/>
        <w:rPr>
          <w:rFonts w:hint="eastAsia" w:eastAsia="等线"/>
          <w:b/>
          <w:bCs/>
          <w:lang w:val="en-US" w:eastAsia="zh-CN"/>
        </w:rPr>
      </w:pPr>
    </w:p>
    <w:p>
      <w:pPr>
        <w:pStyle w:val="18"/>
        <w:rPr>
          <w:rFonts w:hint="eastAsia" w:eastAsia="等线"/>
          <w:b/>
          <w:bCs/>
          <w:lang w:val="en-US" w:eastAsia="zh-CN"/>
        </w:rPr>
      </w:pPr>
      <w:r>
        <w:rPr>
          <w:rFonts w:hint="eastAsia" w:eastAsia="等线"/>
          <w:b/>
          <w:bCs/>
          <w:lang w:val="en-US" w:eastAsia="zh-CN"/>
        </w:rPr>
        <w:t>Proposal 1: The minimum and maximum TBS can be 1bit and 1000 bits from RAN1 perspective. FFS the granularity of TBS.</w:t>
      </w:r>
    </w:p>
    <w:p>
      <w:pPr>
        <w:pStyle w:val="18"/>
        <w:rPr>
          <w:rFonts w:hint="default" w:eastAsia="等线"/>
          <w:b/>
          <w:bCs/>
          <w:lang w:val="en-US" w:eastAsia="zh-CN"/>
        </w:rPr>
      </w:pPr>
      <w:r>
        <w:rPr>
          <w:rFonts w:hint="eastAsia" w:eastAsia="等线"/>
          <w:b/>
          <w:bCs/>
          <w:lang w:val="en-US" w:eastAsia="zh-CN"/>
        </w:rPr>
        <w:t>Proposal 2: Segmentation in physical layer is not suggested. Study segmentation in MAC layer.</w:t>
      </w:r>
    </w:p>
    <w:p>
      <w:pPr>
        <w:rPr>
          <w:rFonts w:eastAsia="宋体"/>
          <w:b/>
          <w:lang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hint="eastAsia" w:cs="Times New Roman"/>
          <w:bCs w:val="0"/>
          <w:kern w:val="0"/>
          <w:sz w:val="36"/>
          <w:szCs w:val="20"/>
          <w:lang w:val="fr-FR"/>
        </w:rPr>
        <w:t>R</w:t>
      </w:r>
      <w:r>
        <w:rPr>
          <w:rFonts w:cs="Times New Roman"/>
          <w:bCs w:val="0"/>
          <w:kern w:val="0"/>
          <w:sz w:val="36"/>
          <w:szCs w:val="20"/>
          <w:lang w:val="fr-FR"/>
        </w:rPr>
        <w:t>eferences</w:t>
      </w:r>
    </w:p>
    <w:bookmarkEnd w:id="1"/>
    <w:bookmarkEnd w:id="2"/>
    <w:p>
      <w:pPr>
        <w:pStyle w:val="18"/>
        <w:numPr>
          <w:ilvl w:val="0"/>
          <w:numId w:val="10"/>
        </w:numPr>
        <w:adjustRightInd w:val="0"/>
        <w:snapToGrid w:val="0"/>
        <w:spacing w:afterLines="50"/>
        <w:rPr>
          <w:rFonts w:eastAsiaTheme="minorEastAsia"/>
          <w:color w:val="000000"/>
          <w:lang w:eastAsia="zh-CN"/>
        </w:rPr>
      </w:pPr>
      <w:r>
        <w:rPr>
          <w:rFonts w:hint="eastAsia" w:eastAsiaTheme="minorEastAsia"/>
          <w:color w:val="000000"/>
          <w:lang w:val="en-US" w:eastAsia="zh-CN"/>
        </w:rPr>
        <w:t>R1-2407593. LS on data block sizes for Ambient IoT</w:t>
      </w:r>
      <w:r>
        <w:rPr>
          <w:rFonts w:hint="eastAsia" w:eastAsia="宋体"/>
          <w:color w:val="000000" w:themeColor="text1"/>
          <w:lang w:val="en-US" w:eastAsia="zh-CN"/>
          <w14:textFill>
            <w14:solidFill>
              <w14:schemeClr w14:val="tx1"/>
            </w14:solidFill>
          </w14:textFill>
        </w:rPr>
        <w:t>. RAN2</w:t>
      </w:r>
    </w:p>
    <w:p/>
    <w:p>
      <w:pPr>
        <w:pStyle w:val="18"/>
        <w:adjustRightInd w:val="0"/>
        <w:snapToGrid w:val="0"/>
        <w:spacing w:afterLines="50"/>
        <w:rPr>
          <w:rFonts w:eastAsiaTheme="minorEastAsia"/>
          <w:color w:val="000000"/>
          <w:lang w:eastAsia="zh-CN"/>
        </w:rPr>
      </w:pPr>
    </w:p>
    <w:p>
      <w:pPr>
        <w:rPr>
          <w:rFonts w:eastAsiaTheme="minorEastAsia"/>
          <w:lang w:eastAsia="zh-CN"/>
        </w:rPr>
      </w:pPr>
    </w:p>
    <w:p>
      <w:pPr>
        <w:pStyle w:val="18"/>
        <w:spacing w:before="120" w:line="268" w:lineRule="auto"/>
        <w:rPr>
          <w:rFonts w:eastAsia="Times New Roman"/>
          <w:color w:val="000000"/>
          <w:lang w:val="fr-FR"/>
        </w:rPr>
      </w:pP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F0E1C"/>
    <w:multiLevelType w:val="multilevel"/>
    <w:tmpl w:val="2DDF0E1C"/>
    <w:lvl w:ilvl="0" w:tentative="0">
      <w:start w:val="1"/>
      <w:numFmt w:val="bullet"/>
      <w:pStyle w:val="10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BCA721D"/>
    <w:multiLevelType w:val="multilevel"/>
    <w:tmpl w:val="3BCA721D"/>
    <w:lvl w:ilvl="0" w:tentative="0">
      <w:start w:val="1"/>
      <w:numFmt w:val="bullet"/>
      <w:pStyle w:val="19"/>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3">
    <w:nsid w:val="40DE34BC"/>
    <w:multiLevelType w:val="singleLevel"/>
    <w:tmpl w:val="40DE34BC"/>
    <w:lvl w:ilvl="0" w:tentative="0">
      <w:start w:val="1"/>
      <w:numFmt w:val="decimal"/>
      <w:pStyle w:val="43"/>
      <w:lvlText w:val="%1."/>
      <w:lvlJc w:val="left"/>
      <w:pPr>
        <w:tabs>
          <w:tab w:val="left" w:pos="360"/>
        </w:tabs>
        <w:ind w:left="360" w:hanging="360"/>
      </w:pPr>
    </w:lvl>
  </w:abstractNum>
  <w:abstractNum w:abstractNumId="4">
    <w:nsid w:val="52CA544A"/>
    <w:multiLevelType w:val="singleLevel"/>
    <w:tmpl w:val="52CA544A"/>
    <w:lvl w:ilvl="0" w:tentative="0">
      <w:start w:val="1"/>
      <w:numFmt w:val="decimal"/>
      <w:pStyle w:val="68"/>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5">
    <w:nsid w:val="56815BE2"/>
    <w:multiLevelType w:val="multilevel"/>
    <w:tmpl w:val="56815BE2"/>
    <w:lvl w:ilvl="0" w:tentative="0">
      <w:start w:val="1"/>
      <w:numFmt w:val="decimal"/>
      <w:pStyle w:val="42"/>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D6C0433"/>
    <w:multiLevelType w:val="multilevel"/>
    <w:tmpl w:val="6D6C0433"/>
    <w:lvl w:ilvl="0" w:tentative="0">
      <w:start w:val="1"/>
      <w:numFmt w:val="decimal"/>
      <w:lvlText w:val="%1."/>
      <w:lvlJc w:val="left"/>
      <w:pPr>
        <w:ind w:left="425" w:hanging="425"/>
      </w:pPr>
    </w:lvl>
    <w:lvl w:ilvl="1" w:tentative="0">
      <w:start w:val="1"/>
      <w:numFmt w:val="decimal"/>
      <w:lvlText w:val="%1.%2."/>
      <w:lvlJc w:val="left"/>
      <w:pPr>
        <w:ind w:left="567" w:hanging="567"/>
      </w:pPr>
      <w:rPr>
        <w:sz w:val="24"/>
      </w:rPr>
    </w:lvl>
    <w:lvl w:ilvl="2" w:tentative="0">
      <w:start w:val="1"/>
      <w:numFmt w:val="decimal"/>
      <w:lvlText w:val="%1.%2.%3."/>
      <w:lvlJc w:val="left"/>
      <w:pPr>
        <w:ind w:left="709" w:hanging="709"/>
      </w:pPr>
      <w:rPr>
        <w:sz w:val="28"/>
        <w:szCs w:val="3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70146DC0"/>
    <w:multiLevelType w:val="multilevel"/>
    <w:tmpl w:val="70146DC0"/>
    <w:lvl w:ilvl="0" w:tentative="0">
      <w:start w:val="1"/>
      <w:numFmt w:val="bullet"/>
      <w:pStyle w:val="10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8">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
  </w:num>
  <w:num w:numId="3">
    <w:abstractNumId w:val="5"/>
  </w:num>
  <w:num w:numId="4">
    <w:abstractNumId w:val="3"/>
  </w:num>
  <w:num w:numId="5">
    <w:abstractNumId w:val="4"/>
  </w:num>
  <w:num w:numId="6">
    <w:abstractNumId w:val="1"/>
  </w:num>
  <w:num w:numId="7">
    <w:abstractNumId w:val="0"/>
  </w:num>
  <w:num w:numId="8">
    <w:abstractNumId w:val="7"/>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9E"/>
    <w:rsid w:val="00000708"/>
    <w:rsid w:val="00000826"/>
    <w:rsid w:val="000012F9"/>
    <w:rsid w:val="00002134"/>
    <w:rsid w:val="0000242B"/>
    <w:rsid w:val="000028C7"/>
    <w:rsid w:val="0000314A"/>
    <w:rsid w:val="00003886"/>
    <w:rsid w:val="0000410D"/>
    <w:rsid w:val="000042B7"/>
    <w:rsid w:val="0000460A"/>
    <w:rsid w:val="00004700"/>
    <w:rsid w:val="00004F59"/>
    <w:rsid w:val="00004FC6"/>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56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0BA9"/>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B87"/>
    <w:rsid w:val="00036CBB"/>
    <w:rsid w:val="00036ECC"/>
    <w:rsid w:val="00037455"/>
    <w:rsid w:val="0003772C"/>
    <w:rsid w:val="00037767"/>
    <w:rsid w:val="000377D4"/>
    <w:rsid w:val="00037A41"/>
    <w:rsid w:val="00037DBD"/>
    <w:rsid w:val="00037E65"/>
    <w:rsid w:val="0004000C"/>
    <w:rsid w:val="000412E1"/>
    <w:rsid w:val="000412FF"/>
    <w:rsid w:val="000415EB"/>
    <w:rsid w:val="00041625"/>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046"/>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2532"/>
    <w:rsid w:val="000632FB"/>
    <w:rsid w:val="00063B23"/>
    <w:rsid w:val="00063C92"/>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966"/>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36"/>
    <w:rsid w:val="00091079"/>
    <w:rsid w:val="00091C01"/>
    <w:rsid w:val="00091C53"/>
    <w:rsid w:val="00091C8C"/>
    <w:rsid w:val="00091F90"/>
    <w:rsid w:val="000921EC"/>
    <w:rsid w:val="00092317"/>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87E"/>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2C1"/>
    <w:rsid w:val="000A2339"/>
    <w:rsid w:val="000A259F"/>
    <w:rsid w:val="000A2B56"/>
    <w:rsid w:val="000A2D2E"/>
    <w:rsid w:val="000A2DF4"/>
    <w:rsid w:val="000A2EBD"/>
    <w:rsid w:val="000A3167"/>
    <w:rsid w:val="000A35BC"/>
    <w:rsid w:val="000A3FE9"/>
    <w:rsid w:val="000A4AE5"/>
    <w:rsid w:val="000A4AF5"/>
    <w:rsid w:val="000A4D08"/>
    <w:rsid w:val="000A4D80"/>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BE"/>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B75EF"/>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9EC"/>
    <w:rsid w:val="000C4D73"/>
    <w:rsid w:val="000C515A"/>
    <w:rsid w:val="000C515B"/>
    <w:rsid w:val="000C5A1A"/>
    <w:rsid w:val="000C5C86"/>
    <w:rsid w:val="000D0479"/>
    <w:rsid w:val="000D0ABD"/>
    <w:rsid w:val="000D13EC"/>
    <w:rsid w:val="000D151E"/>
    <w:rsid w:val="000D1557"/>
    <w:rsid w:val="000D1BF8"/>
    <w:rsid w:val="000D1D35"/>
    <w:rsid w:val="000D1E97"/>
    <w:rsid w:val="000D211C"/>
    <w:rsid w:val="000D236A"/>
    <w:rsid w:val="000D2554"/>
    <w:rsid w:val="000D284E"/>
    <w:rsid w:val="000D30E4"/>
    <w:rsid w:val="000D3112"/>
    <w:rsid w:val="000D3417"/>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D7C24"/>
    <w:rsid w:val="000E02BD"/>
    <w:rsid w:val="000E0369"/>
    <w:rsid w:val="000E0491"/>
    <w:rsid w:val="000E068D"/>
    <w:rsid w:val="000E078F"/>
    <w:rsid w:val="000E0CDA"/>
    <w:rsid w:val="000E0F87"/>
    <w:rsid w:val="000E147A"/>
    <w:rsid w:val="000E1909"/>
    <w:rsid w:val="000E1DB3"/>
    <w:rsid w:val="000E237D"/>
    <w:rsid w:val="000E3C6B"/>
    <w:rsid w:val="000E42CA"/>
    <w:rsid w:val="000E4629"/>
    <w:rsid w:val="000E4C6C"/>
    <w:rsid w:val="000E4F2F"/>
    <w:rsid w:val="000E5A12"/>
    <w:rsid w:val="000E5B6B"/>
    <w:rsid w:val="000E5F18"/>
    <w:rsid w:val="000E5FB3"/>
    <w:rsid w:val="000E6186"/>
    <w:rsid w:val="000E7159"/>
    <w:rsid w:val="000E7759"/>
    <w:rsid w:val="000E7D93"/>
    <w:rsid w:val="000E7E98"/>
    <w:rsid w:val="000E7F62"/>
    <w:rsid w:val="000F00ED"/>
    <w:rsid w:val="000F092C"/>
    <w:rsid w:val="000F0AE6"/>
    <w:rsid w:val="000F1063"/>
    <w:rsid w:val="000F11F0"/>
    <w:rsid w:val="000F16DB"/>
    <w:rsid w:val="000F1F75"/>
    <w:rsid w:val="000F26CF"/>
    <w:rsid w:val="000F306D"/>
    <w:rsid w:val="000F332B"/>
    <w:rsid w:val="000F38C4"/>
    <w:rsid w:val="000F38D0"/>
    <w:rsid w:val="000F3F5E"/>
    <w:rsid w:val="000F415D"/>
    <w:rsid w:val="000F4277"/>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21"/>
    <w:rsid w:val="001009E1"/>
    <w:rsid w:val="001013FA"/>
    <w:rsid w:val="001017CA"/>
    <w:rsid w:val="00101D01"/>
    <w:rsid w:val="0010260A"/>
    <w:rsid w:val="001027E3"/>
    <w:rsid w:val="00102B5E"/>
    <w:rsid w:val="00102C5D"/>
    <w:rsid w:val="00102F1E"/>
    <w:rsid w:val="001032FB"/>
    <w:rsid w:val="00103937"/>
    <w:rsid w:val="00104809"/>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07FBC"/>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AAD"/>
    <w:rsid w:val="00114BD9"/>
    <w:rsid w:val="00114F04"/>
    <w:rsid w:val="001151F9"/>
    <w:rsid w:val="00115449"/>
    <w:rsid w:val="00115911"/>
    <w:rsid w:val="00115F99"/>
    <w:rsid w:val="0011647B"/>
    <w:rsid w:val="00116C3B"/>
    <w:rsid w:val="00117296"/>
    <w:rsid w:val="00117423"/>
    <w:rsid w:val="00117454"/>
    <w:rsid w:val="001174AC"/>
    <w:rsid w:val="0011759E"/>
    <w:rsid w:val="00120053"/>
    <w:rsid w:val="001206B2"/>
    <w:rsid w:val="00120731"/>
    <w:rsid w:val="00120904"/>
    <w:rsid w:val="00120A72"/>
    <w:rsid w:val="001216B6"/>
    <w:rsid w:val="00121C4D"/>
    <w:rsid w:val="00121DBC"/>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37"/>
    <w:rsid w:val="0013688A"/>
    <w:rsid w:val="00136C03"/>
    <w:rsid w:val="00136EA1"/>
    <w:rsid w:val="00137CB2"/>
    <w:rsid w:val="00137CD3"/>
    <w:rsid w:val="001405C9"/>
    <w:rsid w:val="001406B8"/>
    <w:rsid w:val="00140781"/>
    <w:rsid w:val="00140A67"/>
    <w:rsid w:val="00140AB9"/>
    <w:rsid w:val="00140B4E"/>
    <w:rsid w:val="001410A9"/>
    <w:rsid w:val="001413C1"/>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5E0C"/>
    <w:rsid w:val="00146069"/>
    <w:rsid w:val="00146445"/>
    <w:rsid w:val="001464E5"/>
    <w:rsid w:val="001465B0"/>
    <w:rsid w:val="00146E19"/>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387"/>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1991"/>
    <w:rsid w:val="00172A27"/>
    <w:rsid w:val="00172D8C"/>
    <w:rsid w:val="001743B2"/>
    <w:rsid w:val="00174401"/>
    <w:rsid w:val="001748DE"/>
    <w:rsid w:val="00175564"/>
    <w:rsid w:val="001759F9"/>
    <w:rsid w:val="00175A16"/>
    <w:rsid w:val="00175C27"/>
    <w:rsid w:val="00175CFB"/>
    <w:rsid w:val="00176179"/>
    <w:rsid w:val="0017669A"/>
    <w:rsid w:val="0017682E"/>
    <w:rsid w:val="00176D09"/>
    <w:rsid w:val="00176D18"/>
    <w:rsid w:val="0017751C"/>
    <w:rsid w:val="00177528"/>
    <w:rsid w:val="00177AAC"/>
    <w:rsid w:val="00177B0A"/>
    <w:rsid w:val="00177B76"/>
    <w:rsid w:val="00177CD9"/>
    <w:rsid w:val="00180604"/>
    <w:rsid w:val="00180CB0"/>
    <w:rsid w:val="00182508"/>
    <w:rsid w:val="001829FA"/>
    <w:rsid w:val="00182FFA"/>
    <w:rsid w:val="001830A4"/>
    <w:rsid w:val="00183510"/>
    <w:rsid w:val="00183699"/>
    <w:rsid w:val="0018370D"/>
    <w:rsid w:val="0018387A"/>
    <w:rsid w:val="00183C8D"/>
    <w:rsid w:val="00184249"/>
    <w:rsid w:val="0018513E"/>
    <w:rsid w:val="0018573F"/>
    <w:rsid w:val="00185B5F"/>
    <w:rsid w:val="00186845"/>
    <w:rsid w:val="00186DEA"/>
    <w:rsid w:val="00187F78"/>
    <w:rsid w:val="00187FAC"/>
    <w:rsid w:val="001901E2"/>
    <w:rsid w:val="001907C4"/>
    <w:rsid w:val="00191407"/>
    <w:rsid w:val="00191998"/>
    <w:rsid w:val="00191DFE"/>
    <w:rsid w:val="0019214A"/>
    <w:rsid w:val="001927F4"/>
    <w:rsid w:val="001928FA"/>
    <w:rsid w:val="001929DB"/>
    <w:rsid w:val="001931E4"/>
    <w:rsid w:val="001932DB"/>
    <w:rsid w:val="001932E5"/>
    <w:rsid w:val="001936F0"/>
    <w:rsid w:val="001938A7"/>
    <w:rsid w:val="00193FB1"/>
    <w:rsid w:val="0019423B"/>
    <w:rsid w:val="00194C1C"/>
    <w:rsid w:val="00194DB6"/>
    <w:rsid w:val="00196564"/>
    <w:rsid w:val="00196DC5"/>
    <w:rsid w:val="00196F6F"/>
    <w:rsid w:val="001970DE"/>
    <w:rsid w:val="001975A5"/>
    <w:rsid w:val="0019765F"/>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3CC"/>
    <w:rsid w:val="001B06E9"/>
    <w:rsid w:val="001B09AD"/>
    <w:rsid w:val="001B1D92"/>
    <w:rsid w:val="001B1EA6"/>
    <w:rsid w:val="001B20F4"/>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DAC"/>
    <w:rsid w:val="001B7F44"/>
    <w:rsid w:val="001C00E1"/>
    <w:rsid w:val="001C014C"/>
    <w:rsid w:val="001C01B7"/>
    <w:rsid w:val="001C065E"/>
    <w:rsid w:val="001C0B54"/>
    <w:rsid w:val="001C0BB2"/>
    <w:rsid w:val="001C0BC4"/>
    <w:rsid w:val="001C1A97"/>
    <w:rsid w:val="001C2124"/>
    <w:rsid w:val="001C21BC"/>
    <w:rsid w:val="001C2249"/>
    <w:rsid w:val="001C235F"/>
    <w:rsid w:val="001C2408"/>
    <w:rsid w:val="001C2710"/>
    <w:rsid w:val="001C3475"/>
    <w:rsid w:val="001C351A"/>
    <w:rsid w:val="001C3D68"/>
    <w:rsid w:val="001C406D"/>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4F1E"/>
    <w:rsid w:val="001D58CB"/>
    <w:rsid w:val="001D591D"/>
    <w:rsid w:val="001D595A"/>
    <w:rsid w:val="001D5B6E"/>
    <w:rsid w:val="001D5C94"/>
    <w:rsid w:val="001D6853"/>
    <w:rsid w:val="001D6C50"/>
    <w:rsid w:val="001D6E2D"/>
    <w:rsid w:val="001D74FE"/>
    <w:rsid w:val="001E0637"/>
    <w:rsid w:val="001E085D"/>
    <w:rsid w:val="001E1051"/>
    <w:rsid w:val="001E1C02"/>
    <w:rsid w:val="001E1F07"/>
    <w:rsid w:val="001E23D6"/>
    <w:rsid w:val="001E27FE"/>
    <w:rsid w:val="001E2B65"/>
    <w:rsid w:val="001E2F8C"/>
    <w:rsid w:val="001E375E"/>
    <w:rsid w:val="001E3ADE"/>
    <w:rsid w:val="001E3C84"/>
    <w:rsid w:val="001E4190"/>
    <w:rsid w:val="001E43E1"/>
    <w:rsid w:val="001E44AD"/>
    <w:rsid w:val="001E44F5"/>
    <w:rsid w:val="001E4547"/>
    <w:rsid w:val="001E4B37"/>
    <w:rsid w:val="001E4EB7"/>
    <w:rsid w:val="001E52B6"/>
    <w:rsid w:val="001E5636"/>
    <w:rsid w:val="001E58A1"/>
    <w:rsid w:val="001E594C"/>
    <w:rsid w:val="001E59F8"/>
    <w:rsid w:val="001E5DE6"/>
    <w:rsid w:val="001E6047"/>
    <w:rsid w:val="001E6C99"/>
    <w:rsid w:val="001E72BB"/>
    <w:rsid w:val="001E7352"/>
    <w:rsid w:val="001E7689"/>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C7A"/>
    <w:rsid w:val="001F3FCA"/>
    <w:rsid w:val="001F3FE9"/>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A85"/>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8D3"/>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4E8D"/>
    <w:rsid w:val="002151C8"/>
    <w:rsid w:val="002157BD"/>
    <w:rsid w:val="00215939"/>
    <w:rsid w:val="00216096"/>
    <w:rsid w:val="0021641A"/>
    <w:rsid w:val="0021696C"/>
    <w:rsid w:val="00216D97"/>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5EB3"/>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B78"/>
    <w:rsid w:val="00243F28"/>
    <w:rsid w:val="00244302"/>
    <w:rsid w:val="00244925"/>
    <w:rsid w:val="00244998"/>
    <w:rsid w:val="00244A81"/>
    <w:rsid w:val="00244DD6"/>
    <w:rsid w:val="00245045"/>
    <w:rsid w:val="00245113"/>
    <w:rsid w:val="002452D5"/>
    <w:rsid w:val="002454F2"/>
    <w:rsid w:val="002457C9"/>
    <w:rsid w:val="002458F3"/>
    <w:rsid w:val="00245B09"/>
    <w:rsid w:val="00245F1A"/>
    <w:rsid w:val="00246453"/>
    <w:rsid w:val="00246486"/>
    <w:rsid w:val="002468E2"/>
    <w:rsid w:val="00246A67"/>
    <w:rsid w:val="00247904"/>
    <w:rsid w:val="002503F2"/>
    <w:rsid w:val="002506CB"/>
    <w:rsid w:val="00250A1E"/>
    <w:rsid w:val="00250CBB"/>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5BB"/>
    <w:rsid w:val="00255941"/>
    <w:rsid w:val="00255ECB"/>
    <w:rsid w:val="00256735"/>
    <w:rsid w:val="00256B58"/>
    <w:rsid w:val="00256FB0"/>
    <w:rsid w:val="002572EA"/>
    <w:rsid w:val="002573BB"/>
    <w:rsid w:val="002574AC"/>
    <w:rsid w:val="00257569"/>
    <w:rsid w:val="00257575"/>
    <w:rsid w:val="00257702"/>
    <w:rsid w:val="00257B53"/>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9F3"/>
    <w:rsid w:val="00267DBA"/>
    <w:rsid w:val="002701A0"/>
    <w:rsid w:val="00270ADE"/>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B9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0"/>
    <w:rsid w:val="00296077"/>
    <w:rsid w:val="00296F9E"/>
    <w:rsid w:val="0029723B"/>
    <w:rsid w:val="002972EA"/>
    <w:rsid w:val="00297314"/>
    <w:rsid w:val="002974BF"/>
    <w:rsid w:val="002974E3"/>
    <w:rsid w:val="00297743"/>
    <w:rsid w:val="00297D26"/>
    <w:rsid w:val="002A04D2"/>
    <w:rsid w:val="002A0D9D"/>
    <w:rsid w:val="002A0E29"/>
    <w:rsid w:val="002A16D5"/>
    <w:rsid w:val="002A18E0"/>
    <w:rsid w:val="002A1CAD"/>
    <w:rsid w:val="002A22A1"/>
    <w:rsid w:val="002A2461"/>
    <w:rsid w:val="002A2899"/>
    <w:rsid w:val="002A2B38"/>
    <w:rsid w:val="002A39C1"/>
    <w:rsid w:val="002A3ABA"/>
    <w:rsid w:val="002A3D21"/>
    <w:rsid w:val="002A447A"/>
    <w:rsid w:val="002A44E2"/>
    <w:rsid w:val="002A45B4"/>
    <w:rsid w:val="002A45D8"/>
    <w:rsid w:val="002A4B57"/>
    <w:rsid w:val="002A5DAC"/>
    <w:rsid w:val="002A6D2B"/>
    <w:rsid w:val="002A6E78"/>
    <w:rsid w:val="002A6FB3"/>
    <w:rsid w:val="002A72DE"/>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45"/>
    <w:rsid w:val="002B3BC2"/>
    <w:rsid w:val="002B3F27"/>
    <w:rsid w:val="002B3FBE"/>
    <w:rsid w:val="002B45B5"/>
    <w:rsid w:val="002B4B21"/>
    <w:rsid w:val="002B4B47"/>
    <w:rsid w:val="002B4D65"/>
    <w:rsid w:val="002B5BD6"/>
    <w:rsid w:val="002B658F"/>
    <w:rsid w:val="002B6A85"/>
    <w:rsid w:val="002B6B19"/>
    <w:rsid w:val="002B6D8B"/>
    <w:rsid w:val="002B7006"/>
    <w:rsid w:val="002B72A6"/>
    <w:rsid w:val="002B72C2"/>
    <w:rsid w:val="002B7A9A"/>
    <w:rsid w:val="002B7D11"/>
    <w:rsid w:val="002B7D96"/>
    <w:rsid w:val="002B7F7C"/>
    <w:rsid w:val="002C04E2"/>
    <w:rsid w:val="002C061B"/>
    <w:rsid w:val="002C09D3"/>
    <w:rsid w:val="002C0CEE"/>
    <w:rsid w:val="002C1254"/>
    <w:rsid w:val="002C1378"/>
    <w:rsid w:val="002C16DB"/>
    <w:rsid w:val="002C182C"/>
    <w:rsid w:val="002C1A2C"/>
    <w:rsid w:val="002C1FE6"/>
    <w:rsid w:val="002C1FF8"/>
    <w:rsid w:val="002C22B6"/>
    <w:rsid w:val="002C247F"/>
    <w:rsid w:val="002C2645"/>
    <w:rsid w:val="002C2D40"/>
    <w:rsid w:val="002C362D"/>
    <w:rsid w:val="002C3783"/>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22"/>
    <w:rsid w:val="002D1F66"/>
    <w:rsid w:val="002D20B0"/>
    <w:rsid w:val="002D21F3"/>
    <w:rsid w:val="002D2279"/>
    <w:rsid w:val="002D2519"/>
    <w:rsid w:val="002D2F94"/>
    <w:rsid w:val="002D4520"/>
    <w:rsid w:val="002D4706"/>
    <w:rsid w:val="002D4C07"/>
    <w:rsid w:val="002D4D31"/>
    <w:rsid w:val="002D4EC0"/>
    <w:rsid w:val="002D4F0D"/>
    <w:rsid w:val="002D5195"/>
    <w:rsid w:val="002D5707"/>
    <w:rsid w:val="002D5C82"/>
    <w:rsid w:val="002D5D44"/>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180"/>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3A"/>
    <w:rsid w:val="002F214C"/>
    <w:rsid w:val="002F219B"/>
    <w:rsid w:val="002F22CC"/>
    <w:rsid w:val="002F240A"/>
    <w:rsid w:val="002F3033"/>
    <w:rsid w:val="002F318B"/>
    <w:rsid w:val="002F3228"/>
    <w:rsid w:val="002F3E27"/>
    <w:rsid w:val="002F4476"/>
    <w:rsid w:val="002F45EA"/>
    <w:rsid w:val="002F474F"/>
    <w:rsid w:val="002F48D6"/>
    <w:rsid w:val="002F4C5D"/>
    <w:rsid w:val="002F4CC1"/>
    <w:rsid w:val="002F4FBF"/>
    <w:rsid w:val="002F5A40"/>
    <w:rsid w:val="002F5E47"/>
    <w:rsid w:val="002F5FED"/>
    <w:rsid w:val="002F6278"/>
    <w:rsid w:val="002F67F2"/>
    <w:rsid w:val="002F6839"/>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042"/>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139"/>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AF0"/>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16E0"/>
    <w:rsid w:val="0033185D"/>
    <w:rsid w:val="00332433"/>
    <w:rsid w:val="003324D7"/>
    <w:rsid w:val="00332ACE"/>
    <w:rsid w:val="00332C47"/>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A"/>
    <w:rsid w:val="0033790D"/>
    <w:rsid w:val="00337F9C"/>
    <w:rsid w:val="0034028C"/>
    <w:rsid w:val="00340FA1"/>
    <w:rsid w:val="003417BB"/>
    <w:rsid w:val="003418FD"/>
    <w:rsid w:val="00341C52"/>
    <w:rsid w:val="0034291E"/>
    <w:rsid w:val="00342C19"/>
    <w:rsid w:val="00343224"/>
    <w:rsid w:val="00343890"/>
    <w:rsid w:val="00343B6F"/>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22"/>
    <w:rsid w:val="0036283C"/>
    <w:rsid w:val="00362C5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20C"/>
    <w:rsid w:val="0037540A"/>
    <w:rsid w:val="00375C1F"/>
    <w:rsid w:val="0037657F"/>
    <w:rsid w:val="00376D08"/>
    <w:rsid w:val="0037711F"/>
    <w:rsid w:val="003771A5"/>
    <w:rsid w:val="00377325"/>
    <w:rsid w:val="00377694"/>
    <w:rsid w:val="00377769"/>
    <w:rsid w:val="00377C9C"/>
    <w:rsid w:val="00377CDF"/>
    <w:rsid w:val="00377E40"/>
    <w:rsid w:val="00377F12"/>
    <w:rsid w:val="003801C8"/>
    <w:rsid w:val="00380245"/>
    <w:rsid w:val="0038062E"/>
    <w:rsid w:val="00380A2A"/>
    <w:rsid w:val="00381173"/>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165"/>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01F"/>
    <w:rsid w:val="00392313"/>
    <w:rsid w:val="003923C7"/>
    <w:rsid w:val="00392CFC"/>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2D3"/>
    <w:rsid w:val="003968F5"/>
    <w:rsid w:val="00396A37"/>
    <w:rsid w:val="00396C26"/>
    <w:rsid w:val="0039790C"/>
    <w:rsid w:val="00397A79"/>
    <w:rsid w:val="00397ECA"/>
    <w:rsid w:val="003A0B7F"/>
    <w:rsid w:val="003A0FC9"/>
    <w:rsid w:val="003A11A2"/>
    <w:rsid w:val="003A19C5"/>
    <w:rsid w:val="003A1BD2"/>
    <w:rsid w:val="003A1DA5"/>
    <w:rsid w:val="003A2B9E"/>
    <w:rsid w:val="003A2CC1"/>
    <w:rsid w:val="003A375E"/>
    <w:rsid w:val="003A3B13"/>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5A7"/>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0D0"/>
    <w:rsid w:val="003B62CD"/>
    <w:rsid w:val="003B6572"/>
    <w:rsid w:val="003B69B4"/>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541"/>
    <w:rsid w:val="003D686C"/>
    <w:rsid w:val="003D6E9F"/>
    <w:rsid w:val="003D7269"/>
    <w:rsid w:val="003D7328"/>
    <w:rsid w:val="003D7850"/>
    <w:rsid w:val="003D78A2"/>
    <w:rsid w:val="003E0391"/>
    <w:rsid w:val="003E0CFE"/>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4FF"/>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60C"/>
    <w:rsid w:val="003E7676"/>
    <w:rsid w:val="003E783D"/>
    <w:rsid w:val="003E79F0"/>
    <w:rsid w:val="003E7FF4"/>
    <w:rsid w:val="003F01D8"/>
    <w:rsid w:val="003F0617"/>
    <w:rsid w:val="003F0744"/>
    <w:rsid w:val="003F0775"/>
    <w:rsid w:val="003F098B"/>
    <w:rsid w:val="003F0C85"/>
    <w:rsid w:val="003F0FA1"/>
    <w:rsid w:val="003F1327"/>
    <w:rsid w:val="003F1B04"/>
    <w:rsid w:val="003F1DB6"/>
    <w:rsid w:val="003F2273"/>
    <w:rsid w:val="003F236B"/>
    <w:rsid w:val="003F29E3"/>
    <w:rsid w:val="003F2AD7"/>
    <w:rsid w:val="003F2BAF"/>
    <w:rsid w:val="003F3219"/>
    <w:rsid w:val="003F33E9"/>
    <w:rsid w:val="003F34A7"/>
    <w:rsid w:val="003F37E4"/>
    <w:rsid w:val="003F3801"/>
    <w:rsid w:val="003F3C1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3DA1"/>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EE3"/>
    <w:rsid w:val="00410F3D"/>
    <w:rsid w:val="00411039"/>
    <w:rsid w:val="004111FA"/>
    <w:rsid w:val="0041126A"/>
    <w:rsid w:val="00412A5D"/>
    <w:rsid w:val="00412D3C"/>
    <w:rsid w:val="00413096"/>
    <w:rsid w:val="0041344F"/>
    <w:rsid w:val="00413A4D"/>
    <w:rsid w:val="00413DAD"/>
    <w:rsid w:val="00413E2C"/>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C89"/>
    <w:rsid w:val="00417FBC"/>
    <w:rsid w:val="00420809"/>
    <w:rsid w:val="004209B9"/>
    <w:rsid w:val="00421071"/>
    <w:rsid w:val="0042117B"/>
    <w:rsid w:val="004213CE"/>
    <w:rsid w:val="004219B3"/>
    <w:rsid w:val="00421A12"/>
    <w:rsid w:val="00421F83"/>
    <w:rsid w:val="004223DF"/>
    <w:rsid w:val="004226E4"/>
    <w:rsid w:val="00422845"/>
    <w:rsid w:val="00422A68"/>
    <w:rsid w:val="0042335B"/>
    <w:rsid w:val="00423437"/>
    <w:rsid w:val="00423D1D"/>
    <w:rsid w:val="004242F7"/>
    <w:rsid w:val="0042444F"/>
    <w:rsid w:val="0042475E"/>
    <w:rsid w:val="0042479B"/>
    <w:rsid w:val="00424AB6"/>
    <w:rsid w:val="00424CAD"/>
    <w:rsid w:val="004256ED"/>
    <w:rsid w:val="00425BCC"/>
    <w:rsid w:val="00425BDB"/>
    <w:rsid w:val="00425CE0"/>
    <w:rsid w:val="00425DD1"/>
    <w:rsid w:val="00425E4D"/>
    <w:rsid w:val="00426531"/>
    <w:rsid w:val="00426672"/>
    <w:rsid w:val="00426913"/>
    <w:rsid w:val="00426BEB"/>
    <w:rsid w:val="00426D6C"/>
    <w:rsid w:val="00427052"/>
    <w:rsid w:val="004271F6"/>
    <w:rsid w:val="0042727D"/>
    <w:rsid w:val="0042745D"/>
    <w:rsid w:val="004274B3"/>
    <w:rsid w:val="00427AEF"/>
    <w:rsid w:val="004300E5"/>
    <w:rsid w:val="00430694"/>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2F54"/>
    <w:rsid w:val="00443432"/>
    <w:rsid w:val="00443597"/>
    <w:rsid w:val="00443714"/>
    <w:rsid w:val="00443CE9"/>
    <w:rsid w:val="00444035"/>
    <w:rsid w:val="0044435E"/>
    <w:rsid w:val="00444467"/>
    <w:rsid w:val="00444530"/>
    <w:rsid w:val="00444904"/>
    <w:rsid w:val="00444F2C"/>
    <w:rsid w:val="0044501F"/>
    <w:rsid w:val="004451E4"/>
    <w:rsid w:val="00445B35"/>
    <w:rsid w:val="00445DC6"/>
    <w:rsid w:val="00446313"/>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97D"/>
    <w:rsid w:val="00453C54"/>
    <w:rsid w:val="0045473C"/>
    <w:rsid w:val="0045474F"/>
    <w:rsid w:val="004547B0"/>
    <w:rsid w:val="00454937"/>
    <w:rsid w:val="00454949"/>
    <w:rsid w:val="00454A6C"/>
    <w:rsid w:val="00454E8D"/>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67CA4"/>
    <w:rsid w:val="004701D3"/>
    <w:rsid w:val="00470589"/>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9C2"/>
    <w:rsid w:val="00485F31"/>
    <w:rsid w:val="004866B4"/>
    <w:rsid w:val="00486923"/>
    <w:rsid w:val="004870B1"/>
    <w:rsid w:val="0048748C"/>
    <w:rsid w:val="00487BE9"/>
    <w:rsid w:val="004900BE"/>
    <w:rsid w:val="004903B3"/>
    <w:rsid w:val="00490991"/>
    <w:rsid w:val="00490C33"/>
    <w:rsid w:val="00490E27"/>
    <w:rsid w:val="00490FD5"/>
    <w:rsid w:val="00491267"/>
    <w:rsid w:val="004913E5"/>
    <w:rsid w:val="004915D5"/>
    <w:rsid w:val="00491783"/>
    <w:rsid w:val="004918A8"/>
    <w:rsid w:val="00491ADE"/>
    <w:rsid w:val="00491B65"/>
    <w:rsid w:val="00491D73"/>
    <w:rsid w:val="00492649"/>
    <w:rsid w:val="004927F0"/>
    <w:rsid w:val="00492802"/>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5A0"/>
    <w:rsid w:val="004A37B0"/>
    <w:rsid w:val="004A3809"/>
    <w:rsid w:val="004A3E5D"/>
    <w:rsid w:val="004A3F5F"/>
    <w:rsid w:val="004A3FF5"/>
    <w:rsid w:val="004A42F1"/>
    <w:rsid w:val="004A4850"/>
    <w:rsid w:val="004A4863"/>
    <w:rsid w:val="004A4E75"/>
    <w:rsid w:val="004A51EF"/>
    <w:rsid w:val="004A5363"/>
    <w:rsid w:val="004A5756"/>
    <w:rsid w:val="004A736A"/>
    <w:rsid w:val="004B02AD"/>
    <w:rsid w:val="004B045D"/>
    <w:rsid w:val="004B0748"/>
    <w:rsid w:val="004B13FE"/>
    <w:rsid w:val="004B140A"/>
    <w:rsid w:val="004B18B8"/>
    <w:rsid w:val="004B1B97"/>
    <w:rsid w:val="004B1FE6"/>
    <w:rsid w:val="004B23E0"/>
    <w:rsid w:val="004B2409"/>
    <w:rsid w:val="004B296B"/>
    <w:rsid w:val="004B3124"/>
    <w:rsid w:val="004B31D0"/>
    <w:rsid w:val="004B35FB"/>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58"/>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1DBE"/>
    <w:rsid w:val="004D23F8"/>
    <w:rsid w:val="004D282B"/>
    <w:rsid w:val="004D2ECC"/>
    <w:rsid w:val="004D34E3"/>
    <w:rsid w:val="004D3EDB"/>
    <w:rsid w:val="004D4077"/>
    <w:rsid w:val="004D4207"/>
    <w:rsid w:val="004D45D3"/>
    <w:rsid w:val="004D4759"/>
    <w:rsid w:val="004D49DD"/>
    <w:rsid w:val="004D4B1A"/>
    <w:rsid w:val="004D5040"/>
    <w:rsid w:val="004D51FE"/>
    <w:rsid w:val="004D581D"/>
    <w:rsid w:val="004D6300"/>
    <w:rsid w:val="004D6495"/>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21"/>
    <w:rsid w:val="004E3753"/>
    <w:rsid w:val="004E3849"/>
    <w:rsid w:val="004E3B00"/>
    <w:rsid w:val="004E3D7E"/>
    <w:rsid w:val="004E3EB0"/>
    <w:rsid w:val="004E3FA8"/>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1F74"/>
    <w:rsid w:val="004F25F4"/>
    <w:rsid w:val="004F3085"/>
    <w:rsid w:val="004F41B7"/>
    <w:rsid w:val="004F45ED"/>
    <w:rsid w:val="004F592B"/>
    <w:rsid w:val="004F5F62"/>
    <w:rsid w:val="004F6243"/>
    <w:rsid w:val="004F6759"/>
    <w:rsid w:val="004F6D1F"/>
    <w:rsid w:val="004F7427"/>
    <w:rsid w:val="004F753A"/>
    <w:rsid w:val="004F7E8E"/>
    <w:rsid w:val="005002C6"/>
    <w:rsid w:val="00500622"/>
    <w:rsid w:val="0050192F"/>
    <w:rsid w:val="005021F8"/>
    <w:rsid w:val="00502207"/>
    <w:rsid w:val="005023BB"/>
    <w:rsid w:val="00502B94"/>
    <w:rsid w:val="00503088"/>
    <w:rsid w:val="005030D4"/>
    <w:rsid w:val="0050335C"/>
    <w:rsid w:val="005034BF"/>
    <w:rsid w:val="005035B0"/>
    <w:rsid w:val="005036A2"/>
    <w:rsid w:val="00503AE2"/>
    <w:rsid w:val="00503D93"/>
    <w:rsid w:val="00504E03"/>
    <w:rsid w:val="00504E49"/>
    <w:rsid w:val="00505155"/>
    <w:rsid w:val="0050547D"/>
    <w:rsid w:val="00505BB7"/>
    <w:rsid w:val="005067E9"/>
    <w:rsid w:val="00506F90"/>
    <w:rsid w:val="00507251"/>
    <w:rsid w:val="00507252"/>
    <w:rsid w:val="005076E8"/>
    <w:rsid w:val="005079D8"/>
    <w:rsid w:val="0051003E"/>
    <w:rsid w:val="005101CA"/>
    <w:rsid w:val="005101F5"/>
    <w:rsid w:val="00510808"/>
    <w:rsid w:val="00510E31"/>
    <w:rsid w:val="00511013"/>
    <w:rsid w:val="0051128D"/>
    <w:rsid w:val="00511417"/>
    <w:rsid w:val="00511483"/>
    <w:rsid w:val="00511C5C"/>
    <w:rsid w:val="00512580"/>
    <w:rsid w:val="005135F6"/>
    <w:rsid w:val="005138CF"/>
    <w:rsid w:val="0051398C"/>
    <w:rsid w:val="00513AF5"/>
    <w:rsid w:val="00513C97"/>
    <w:rsid w:val="005142C4"/>
    <w:rsid w:val="00514A73"/>
    <w:rsid w:val="00514AA4"/>
    <w:rsid w:val="00514ECC"/>
    <w:rsid w:val="00515646"/>
    <w:rsid w:val="00515AE4"/>
    <w:rsid w:val="00515D74"/>
    <w:rsid w:val="005160CF"/>
    <w:rsid w:val="0051642A"/>
    <w:rsid w:val="0051645C"/>
    <w:rsid w:val="0051658A"/>
    <w:rsid w:val="005174DB"/>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7E"/>
    <w:rsid w:val="00527F4E"/>
    <w:rsid w:val="00527FDE"/>
    <w:rsid w:val="005308F8"/>
    <w:rsid w:val="00530A77"/>
    <w:rsid w:val="00530B12"/>
    <w:rsid w:val="00530F8D"/>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4EA"/>
    <w:rsid w:val="0053479D"/>
    <w:rsid w:val="0053546D"/>
    <w:rsid w:val="00535AC2"/>
    <w:rsid w:val="00536047"/>
    <w:rsid w:val="00536A19"/>
    <w:rsid w:val="00536B5C"/>
    <w:rsid w:val="00537131"/>
    <w:rsid w:val="005371F4"/>
    <w:rsid w:val="00537303"/>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1EB"/>
    <w:rsid w:val="005452F5"/>
    <w:rsid w:val="0054584D"/>
    <w:rsid w:val="00545EC5"/>
    <w:rsid w:val="005465B0"/>
    <w:rsid w:val="005468BA"/>
    <w:rsid w:val="005471BF"/>
    <w:rsid w:val="00547AB8"/>
    <w:rsid w:val="0055051B"/>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3BF"/>
    <w:rsid w:val="005543D3"/>
    <w:rsid w:val="005546A1"/>
    <w:rsid w:val="0055477E"/>
    <w:rsid w:val="00554C08"/>
    <w:rsid w:val="00555520"/>
    <w:rsid w:val="00555946"/>
    <w:rsid w:val="0055594B"/>
    <w:rsid w:val="00555A73"/>
    <w:rsid w:val="00555AAD"/>
    <w:rsid w:val="00555C75"/>
    <w:rsid w:val="00555EDF"/>
    <w:rsid w:val="00555FFF"/>
    <w:rsid w:val="005561B1"/>
    <w:rsid w:val="005564A6"/>
    <w:rsid w:val="005565BA"/>
    <w:rsid w:val="00556E77"/>
    <w:rsid w:val="00556EAA"/>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060"/>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3D99"/>
    <w:rsid w:val="00574007"/>
    <w:rsid w:val="005743A2"/>
    <w:rsid w:val="005743F3"/>
    <w:rsid w:val="0057465B"/>
    <w:rsid w:val="00574774"/>
    <w:rsid w:val="00575674"/>
    <w:rsid w:val="005759B4"/>
    <w:rsid w:val="00576638"/>
    <w:rsid w:val="005766EC"/>
    <w:rsid w:val="005767D9"/>
    <w:rsid w:val="005768E6"/>
    <w:rsid w:val="00576B02"/>
    <w:rsid w:val="00576D80"/>
    <w:rsid w:val="00577146"/>
    <w:rsid w:val="005773A0"/>
    <w:rsid w:val="0057759C"/>
    <w:rsid w:val="0057765B"/>
    <w:rsid w:val="00577ABB"/>
    <w:rsid w:val="005800F8"/>
    <w:rsid w:val="005801AA"/>
    <w:rsid w:val="00580A07"/>
    <w:rsid w:val="00580B1F"/>
    <w:rsid w:val="00580F1B"/>
    <w:rsid w:val="0058107E"/>
    <w:rsid w:val="0058156A"/>
    <w:rsid w:val="00581789"/>
    <w:rsid w:val="00581869"/>
    <w:rsid w:val="00581BD2"/>
    <w:rsid w:val="00581E0B"/>
    <w:rsid w:val="00582002"/>
    <w:rsid w:val="005822E3"/>
    <w:rsid w:val="00582522"/>
    <w:rsid w:val="0058331A"/>
    <w:rsid w:val="0058360C"/>
    <w:rsid w:val="00583B43"/>
    <w:rsid w:val="00583C58"/>
    <w:rsid w:val="00584050"/>
    <w:rsid w:val="005843D8"/>
    <w:rsid w:val="00584453"/>
    <w:rsid w:val="005845F7"/>
    <w:rsid w:val="00584CF3"/>
    <w:rsid w:val="0058501F"/>
    <w:rsid w:val="00585525"/>
    <w:rsid w:val="00585538"/>
    <w:rsid w:val="0058570E"/>
    <w:rsid w:val="00585AE8"/>
    <w:rsid w:val="005860CF"/>
    <w:rsid w:val="005861E2"/>
    <w:rsid w:val="0058634B"/>
    <w:rsid w:val="00586BC7"/>
    <w:rsid w:val="00586D72"/>
    <w:rsid w:val="00587148"/>
    <w:rsid w:val="00587A04"/>
    <w:rsid w:val="00587D7E"/>
    <w:rsid w:val="00587F53"/>
    <w:rsid w:val="00590AA1"/>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9E9"/>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36"/>
    <w:rsid w:val="005A3484"/>
    <w:rsid w:val="005A34F5"/>
    <w:rsid w:val="005A3511"/>
    <w:rsid w:val="005A3C75"/>
    <w:rsid w:val="005A4223"/>
    <w:rsid w:val="005A452B"/>
    <w:rsid w:val="005A489C"/>
    <w:rsid w:val="005A54F5"/>
    <w:rsid w:val="005A606D"/>
    <w:rsid w:val="005A67F2"/>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40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0FA2"/>
    <w:rsid w:val="005D13A0"/>
    <w:rsid w:val="005D14CB"/>
    <w:rsid w:val="005D181A"/>
    <w:rsid w:val="005D26B8"/>
    <w:rsid w:val="005D2E7F"/>
    <w:rsid w:val="005D3067"/>
    <w:rsid w:val="005D4773"/>
    <w:rsid w:val="005D49F7"/>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2BE"/>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23"/>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A56"/>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7B3"/>
    <w:rsid w:val="00621E6D"/>
    <w:rsid w:val="0062203D"/>
    <w:rsid w:val="006222B0"/>
    <w:rsid w:val="006224BC"/>
    <w:rsid w:val="006234BC"/>
    <w:rsid w:val="00623670"/>
    <w:rsid w:val="006238AF"/>
    <w:rsid w:val="00623936"/>
    <w:rsid w:val="00624D92"/>
    <w:rsid w:val="00624E2A"/>
    <w:rsid w:val="00624FD0"/>
    <w:rsid w:val="0062522C"/>
    <w:rsid w:val="0062523B"/>
    <w:rsid w:val="006253E7"/>
    <w:rsid w:val="006256B8"/>
    <w:rsid w:val="00625C28"/>
    <w:rsid w:val="00625ECE"/>
    <w:rsid w:val="006260D0"/>
    <w:rsid w:val="00626170"/>
    <w:rsid w:val="0062626D"/>
    <w:rsid w:val="00626712"/>
    <w:rsid w:val="006268DB"/>
    <w:rsid w:val="00626A67"/>
    <w:rsid w:val="00626A96"/>
    <w:rsid w:val="00626BC5"/>
    <w:rsid w:val="0062740D"/>
    <w:rsid w:val="00630372"/>
    <w:rsid w:val="0063093C"/>
    <w:rsid w:val="0063094E"/>
    <w:rsid w:val="00630D32"/>
    <w:rsid w:val="0063104F"/>
    <w:rsid w:val="00631506"/>
    <w:rsid w:val="00631DD1"/>
    <w:rsid w:val="00631E70"/>
    <w:rsid w:val="00632296"/>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04"/>
    <w:rsid w:val="00640961"/>
    <w:rsid w:val="00640C88"/>
    <w:rsid w:val="00640CE9"/>
    <w:rsid w:val="00640F22"/>
    <w:rsid w:val="006417D2"/>
    <w:rsid w:val="00641998"/>
    <w:rsid w:val="00641B87"/>
    <w:rsid w:val="00641CA2"/>
    <w:rsid w:val="00641F6F"/>
    <w:rsid w:val="00642247"/>
    <w:rsid w:val="00642285"/>
    <w:rsid w:val="00642374"/>
    <w:rsid w:val="0064252D"/>
    <w:rsid w:val="00642CFA"/>
    <w:rsid w:val="00643826"/>
    <w:rsid w:val="00643A26"/>
    <w:rsid w:val="00643A31"/>
    <w:rsid w:val="006441DD"/>
    <w:rsid w:val="00644591"/>
    <w:rsid w:val="00644FD3"/>
    <w:rsid w:val="0064518D"/>
    <w:rsid w:val="0064525A"/>
    <w:rsid w:val="006455B2"/>
    <w:rsid w:val="00646B13"/>
    <w:rsid w:val="00647304"/>
    <w:rsid w:val="00647634"/>
    <w:rsid w:val="00647A75"/>
    <w:rsid w:val="0065019D"/>
    <w:rsid w:val="00650280"/>
    <w:rsid w:val="00650675"/>
    <w:rsid w:val="00650A2C"/>
    <w:rsid w:val="0065153E"/>
    <w:rsid w:val="00651696"/>
    <w:rsid w:val="0065172D"/>
    <w:rsid w:val="00651B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5A1"/>
    <w:rsid w:val="00657EEC"/>
    <w:rsid w:val="006608E5"/>
    <w:rsid w:val="006609EC"/>
    <w:rsid w:val="00660B3B"/>
    <w:rsid w:val="00660BC0"/>
    <w:rsid w:val="006611C8"/>
    <w:rsid w:val="006624A8"/>
    <w:rsid w:val="00662CE4"/>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75B"/>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3A0"/>
    <w:rsid w:val="006778DB"/>
    <w:rsid w:val="00677B0F"/>
    <w:rsid w:val="0068048C"/>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6931"/>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EC6"/>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2FF2"/>
    <w:rsid w:val="006D335B"/>
    <w:rsid w:val="006D3F39"/>
    <w:rsid w:val="006D42CD"/>
    <w:rsid w:val="006D4461"/>
    <w:rsid w:val="006D452D"/>
    <w:rsid w:val="006D4781"/>
    <w:rsid w:val="006D5583"/>
    <w:rsid w:val="006D5711"/>
    <w:rsid w:val="006D5C51"/>
    <w:rsid w:val="006D65C5"/>
    <w:rsid w:val="006D65D9"/>
    <w:rsid w:val="006D6782"/>
    <w:rsid w:val="006D67DA"/>
    <w:rsid w:val="006D706F"/>
    <w:rsid w:val="006D75D3"/>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B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A1D"/>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AB6"/>
    <w:rsid w:val="00702BBF"/>
    <w:rsid w:val="00702C65"/>
    <w:rsid w:val="00702EF2"/>
    <w:rsid w:val="00702F01"/>
    <w:rsid w:val="007034F8"/>
    <w:rsid w:val="00703DDD"/>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1F2"/>
    <w:rsid w:val="007204FE"/>
    <w:rsid w:val="00721024"/>
    <w:rsid w:val="0072150D"/>
    <w:rsid w:val="00722095"/>
    <w:rsid w:val="007225F1"/>
    <w:rsid w:val="00722C37"/>
    <w:rsid w:val="00722F04"/>
    <w:rsid w:val="00722FEA"/>
    <w:rsid w:val="00723BFB"/>
    <w:rsid w:val="00723E3D"/>
    <w:rsid w:val="007241DE"/>
    <w:rsid w:val="00724314"/>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28A"/>
    <w:rsid w:val="00742462"/>
    <w:rsid w:val="00742983"/>
    <w:rsid w:val="00742A82"/>
    <w:rsid w:val="00742B3F"/>
    <w:rsid w:val="00742FC5"/>
    <w:rsid w:val="00743080"/>
    <w:rsid w:val="007432A9"/>
    <w:rsid w:val="00743CA9"/>
    <w:rsid w:val="00743FFC"/>
    <w:rsid w:val="00744372"/>
    <w:rsid w:val="0074479D"/>
    <w:rsid w:val="00744D20"/>
    <w:rsid w:val="007450F2"/>
    <w:rsid w:val="007452F4"/>
    <w:rsid w:val="007457DF"/>
    <w:rsid w:val="00745C55"/>
    <w:rsid w:val="00745F67"/>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8D2"/>
    <w:rsid w:val="00754A1F"/>
    <w:rsid w:val="00754A85"/>
    <w:rsid w:val="00754C03"/>
    <w:rsid w:val="0075512B"/>
    <w:rsid w:val="00755227"/>
    <w:rsid w:val="00755381"/>
    <w:rsid w:val="00755637"/>
    <w:rsid w:val="00755832"/>
    <w:rsid w:val="00755B50"/>
    <w:rsid w:val="00755D9F"/>
    <w:rsid w:val="00756513"/>
    <w:rsid w:val="00756973"/>
    <w:rsid w:val="00756EFE"/>
    <w:rsid w:val="00757568"/>
    <w:rsid w:val="00757BF8"/>
    <w:rsid w:val="0076017C"/>
    <w:rsid w:val="00760468"/>
    <w:rsid w:val="00760502"/>
    <w:rsid w:val="007608D7"/>
    <w:rsid w:val="00760C1D"/>
    <w:rsid w:val="00761C27"/>
    <w:rsid w:val="00761EE6"/>
    <w:rsid w:val="00762957"/>
    <w:rsid w:val="00762DB4"/>
    <w:rsid w:val="0076312F"/>
    <w:rsid w:val="007631A4"/>
    <w:rsid w:val="007638DA"/>
    <w:rsid w:val="00763AFA"/>
    <w:rsid w:val="00763EEB"/>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01"/>
    <w:rsid w:val="007669F8"/>
    <w:rsid w:val="00766BE5"/>
    <w:rsid w:val="00766C46"/>
    <w:rsid w:val="00766F81"/>
    <w:rsid w:val="00767522"/>
    <w:rsid w:val="00767A59"/>
    <w:rsid w:val="007700D9"/>
    <w:rsid w:val="007702BB"/>
    <w:rsid w:val="00770A12"/>
    <w:rsid w:val="00770B1A"/>
    <w:rsid w:val="00770CEA"/>
    <w:rsid w:val="00770D50"/>
    <w:rsid w:val="00771006"/>
    <w:rsid w:val="00771170"/>
    <w:rsid w:val="0077130D"/>
    <w:rsid w:val="00771987"/>
    <w:rsid w:val="0077277C"/>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5F2A"/>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6D9"/>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C79"/>
    <w:rsid w:val="00790D2E"/>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3CA"/>
    <w:rsid w:val="007B7413"/>
    <w:rsid w:val="007B744E"/>
    <w:rsid w:val="007B780D"/>
    <w:rsid w:val="007B7C30"/>
    <w:rsid w:val="007B7FFD"/>
    <w:rsid w:val="007C0B17"/>
    <w:rsid w:val="007C0D3C"/>
    <w:rsid w:val="007C0E5E"/>
    <w:rsid w:val="007C0ECD"/>
    <w:rsid w:val="007C13FC"/>
    <w:rsid w:val="007C1E26"/>
    <w:rsid w:val="007C207E"/>
    <w:rsid w:val="007C21A9"/>
    <w:rsid w:val="007C2427"/>
    <w:rsid w:val="007C2860"/>
    <w:rsid w:val="007C2A8E"/>
    <w:rsid w:val="007C2BC3"/>
    <w:rsid w:val="007C2E60"/>
    <w:rsid w:val="007C2E62"/>
    <w:rsid w:val="007C3671"/>
    <w:rsid w:val="007C3FCB"/>
    <w:rsid w:val="007C49F6"/>
    <w:rsid w:val="007C572B"/>
    <w:rsid w:val="007C57D3"/>
    <w:rsid w:val="007C5AD1"/>
    <w:rsid w:val="007C6284"/>
    <w:rsid w:val="007C6608"/>
    <w:rsid w:val="007C66E5"/>
    <w:rsid w:val="007C6B5C"/>
    <w:rsid w:val="007C72A5"/>
    <w:rsid w:val="007C785C"/>
    <w:rsid w:val="007C7DA5"/>
    <w:rsid w:val="007D01D7"/>
    <w:rsid w:val="007D07CA"/>
    <w:rsid w:val="007D096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89B"/>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2C7E"/>
    <w:rsid w:val="007F304B"/>
    <w:rsid w:val="007F3744"/>
    <w:rsid w:val="007F3760"/>
    <w:rsid w:val="007F39CE"/>
    <w:rsid w:val="007F3ACC"/>
    <w:rsid w:val="007F3DC9"/>
    <w:rsid w:val="007F45B1"/>
    <w:rsid w:val="007F4B39"/>
    <w:rsid w:val="007F5D75"/>
    <w:rsid w:val="007F5E32"/>
    <w:rsid w:val="007F6705"/>
    <w:rsid w:val="007F68F9"/>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1D3"/>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63F"/>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4F5A"/>
    <w:rsid w:val="00835754"/>
    <w:rsid w:val="00836457"/>
    <w:rsid w:val="00836757"/>
    <w:rsid w:val="00836B9A"/>
    <w:rsid w:val="00836E31"/>
    <w:rsid w:val="0083767D"/>
    <w:rsid w:val="00837992"/>
    <w:rsid w:val="00837A98"/>
    <w:rsid w:val="00840019"/>
    <w:rsid w:val="00840ACA"/>
    <w:rsid w:val="00840B56"/>
    <w:rsid w:val="00840D6F"/>
    <w:rsid w:val="00841121"/>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78"/>
    <w:rsid w:val="00850998"/>
    <w:rsid w:val="00850F67"/>
    <w:rsid w:val="00851185"/>
    <w:rsid w:val="0085131B"/>
    <w:rsid w:val="00851983"/>
    <w:rsid w:val="00851BDC"/>
    <w:rsid w:val="0085201A"/>
    <w:rsid w:val="0085221A"/>
    <w:rsid w:val="00852AE9"/>
    <w:rsid w:val="0085392E"/>
    <w:rsid w:val="00853A98"/>
    <w:rsid w:val="008540B2"/>
    <w:rsid w:val="008545D6"/>
    <w:rsid w:val="00854A52"/>
    <w:rsid w:val="00854AF5"/>
    <w:rsid w:val="00855394"/>
    <w:rsid w:val="00855AF6"/>
    <w:rsid w:val="008563D7"/>
    <w:rsid w:val="008569BD"/>
    <w:rsid w:val="00856CCB"/>
    <w:rsid w:val="00856D9A"/>
    <w:rsid w:val="008573A2"/>
    <w:rsid w:val="00857870"/>
    <w:rsid w:val="00857D01"/>
    <w:rsid w:val="00860462"/>
    <w:rsid w:val="00860BF0"/>
    <w:rsid w:val="0086117F"/>
    <w:rsid w:val="008611CD"/>
    <w:rsid w:val="0086199A"/>
    <w:rsid w:val="00861E7A"/>
    <w:rsid w:val="008627E1"/>
    <w:rsid w:val="00862F19"/>
    <w:rsid w:val="00863044"/>
    <w:rsid w:val="008639DA"/>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925"/>
    <w:rsid w:val="00872B7F"/>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B51"/>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29"/>
    <w:rsid w:val="008A124E"/>
    <w:rsid w:val="008A1BEB"/>
    <w:rsid w:val="008A1DDF"/>
    <w:rsid w:val="008A2014"/>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B7F3E"/>
    <w:rsid w:val="008B7F52"/>
    <w:rsid w:val="008C0000"/>
    <w:rsid w:val="008C0040"/>
    <w:rsid w:val="008C028A"/>
    <w:rsid w:val="008C05F3"/>
    <w:rsid w:val="008C088F"/>
    <w:rsid w:val="008C0CE1"/>
    <w:rsid w:val="008C0F58"/>
    <w:rsid w:val="008C0F92"/>
    <w:rsid w:val="008C1080"/>
    <w:rsid w:val="008C131A"/>
    <w:rsid w:val="008C186F"/>
    <w:rsid w:val="008C25CC"/>
    <w:rsid w:val="008C25D2"/>
    <w:rsid w:val="008C28C7"/>
    <w:rsid w:val="008C2CBA"/>
    <w:rsid w:val="008C2CBC"/>
    <w:rsid w:val="008C2D29"/>
    <w:rsid w:val="008C2FFC"/>
    <w:rsid w:val="008C3279"/>
    <w:rsid w:val="008C3E54"/>
    <w:rsid w:val="008C3FF6"/>
    <w:rsid w:val="008C4839"/>
    <w:rsid w:val="008C4969"/>
    <w:rsid w:val="008C4A68"/>
    <w:rsid w:val="008C572A"/>
    <w:rsid w:val="008C5868"/>
    <w:rsid w:val="008C5BFC"/>
    <w:rsid w:val="008C6058"/>
    <w:rsid w:val="008C70AD"/>
    <w:rsid w:val="008C7405"/>
    <w:rsid w:val="008C7D0B"/>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801"/>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A71"/>
    <w:rsid w:val="008F6B30"/>
    <w:rsid w:val="008F72D8"/>
    <w:rsid w:val="008F73A9"/>
    <w:rsid w:val="008F77CF"/>
    <w:rsid w:val="008F7900"/>
    <w:rsid w:val="0090065D"/>
    <w:rsid w:val="009006D2"/>
    <w:rsid w:val="009010BC"/>
    <w:rsid w:val="0090111F"/>
    <w:rsid w:val="0090159B"/>
    <w:rsid w:val="009016BB"/>
    <w:rsid w:val="00901AA7"/>
    <w:rsid w:val="00901CFD"/>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93E"/>
    <w:rsid w:val="00905A2C"/>
    <w:rsid w:val="009060E6"/>
    <w:rsid w:val="009062D6"/>
    <w:rsid w:val="009066E6"/>
    <w:rsid w:val="009068E7"/>
    <w:rsid w:val="00906C20"/>
    <w:rsid w:val="00906D98"/>
    <w:rsid w:val="00906E3C"/>
    <w:rsid w:val="009071FC"/>
    <w:rsid w:val="00907520"/>
    <w:rsid w:val="00907D5B"/>
    <w:rsid w:val="00910611"/>
    <w:rsid w:val="00910895"/>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8D2"/>
    <w:rsid w:val="00915AB1"/>
    <w:rsid w:val="009163F2"/>
    <w:rsid w:val="00916A6B"/>
    <w:rsid w:val="009174F6"/>
    <w:rsid w:val="0091760A"/>
    <w:rsid w:val="00917621"/>
    <w:rsid w:val="0091787D"/>
    <w:rsid w:val="00917F6F"/>
    <w:rsid w:val="00920531"/>
    <w:rsid w:val="0092068A"/>
    <w:rsid w:val="00920B07"/>
    <w:rsid w:val="0092142F"/>
    <w:rsid w:val="0092233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BB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37E40"/>
    <w:rsid w:val="0094037E"/>
    <w:rsid w:val="00940600"/>
    <w:rsid w:val="00940699"/>
    <w:rsid w:val="00940BD8"/>
    <w:rsid w:val="00940D7C"/>
    <w:rsid w:val="00940DB8"/>
    <w:rsid w:val="00941155"/>
    <w:rsid w:val="009414DB"/>
    <w:rsid w:val="00941815"/>
    <w:rsid w:val="00941A2C"/>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476"/>
    <w:rsid w:val="009476CF"/>
    <w:rsid w:val="00947F6D"/>
    <w:rsid w:val="00950498"/>
    <w:rsid w:val="009509FD"/>
    <w:rsid w:val="00950CE7"/>
    <w:rsid w:val="00950ED7"/>
    <w:rsid w:val="009514CC"/>
    <w:rsid w:val="00951AE4"/>
    <w:rsid w:val="0095209E"/>
    <w:rsid w:val="00952E5D"/>
    <w:rsid w:val="00952EE1"/>
    <w:rsid w:val="0095325A"/>
    <w:rsid w:val="00953349"/>
    <w:rsid w:val="009536DD"/>
    <w:rsid w:val="00953D85"/>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780"/>
    <w:rsid w:val="00961820"/>
    <w:rsid w:val="00961B6C"/>
    <w:rsid w:val="0096213D"/>
    <w:rsid w:val="009626FC"/>
    <w:rsid w:val="00962A3E"/>
    <w:rsid w:val="00962A99"/>
    <w:rsid w:val="00962BCE"/>
    <w:rsid w:val="00963142"/>
    <w:rsid w:val="00963273"/>
    <w:rsid w:val="0096341A"/>
    <w:rsid w:val="00963453"/>
    <w:rsid w:val="00963A1D"/>
    <w:rsid w:val="00963EF8"/>
    <w:rsid w:val="00963F15"/>
    <w:rsid w:val="00964425"/>
    <w:rsid w:val="00965E56"/>
    <w:rsid w:val="00965E88"/>
    <w:rsid w:val="00965E9C"/>
    <w:rsid w:val="00965F20"/>
    <w:rsid w:val="00966030"/>
    <w:rsid w:val="00966232"/>
    <w:rsid w:val="009664C7"/>
    <w:rsid w:val="009665E0"/>
    <w:rsid w:val="009667B6"/>
    <w:rsid w:val="00966D66"/>
    <w:rsid w:val="00966DE8"/>
    <w:rsid w:val="00967004"/>
    <w:rsid w:val="00967252"/>
    <w:rsid w:val="0096766E"/>
    <w:rsid w:val="00967978"/>
    <w:rsid w:val="009701E1"/>
    <w:rsid w:val="0097047F"/>
    <w:rsid w:val="00970F83"/>
    <w:rsid w:val="0097106C"/>
    <w:rsid w:val="009712D4"/>
    <w:rsid w:val="00971DB8"/>
    <w:rsid w:val="009720CF"/>
    <w:rsid w:val="009724F1"/>
    <w:rsid w:val="00972794"/>
    <w:rsid w:val="00972F80"/>
    <w:rsid w:val="009732AB"/>
    <w:rsid w:val="00973976"/>
    <w:rsid w:val="009740AC"/>
    <w:rsid w:val="009742DF"/>
    <w:rsid w:val="00974A5F"/>
    <w:rsid w:val="00974EEC"/>
    <w:rsid w:val="00975175"/>
    <w:rsid w:val="0097634B"/>
    <w:rsid w:val="00977898"/>
    <w:rsid w:val="009779B9"/>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4DE"/>
    <w:rsid w:val="00987B2D"/>
    <w:rsid w:val="009903AF"/>
    <w:rsid w:val="0099046B"/>
    <w:rsid w:val="00990888"/>
    <w:rsid w:val="009910C5"/>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97C5E"/>
    <w:rsid w:val="009A0411"/>
    <w:rsid w:val="009A0427"/>
    <w:rsid w:val="009A0550"/>
    <w:rsid w:val="009A067B"/>
    <w:rsid w:val="009A0733"/>
    <w:rsid w:val="009A0960"/>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637"/>
    <w:rsid w:val="009B6CD8"/>
    <w:rsid w:val="009B726C"/>
    <w:rsid w:val="009B7651"/>
    <w:rsid w:val="009C000B"/>
    <w:rsid w:val="009C0097"/>
    <w:rsid w:val="009C02A1"/>
    <w:rsid w:val="009C04D4"/>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C8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1BD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5EAE"/>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3D"/>
    <w:rsid w:val="00A070DA"/>
    <w:rsid w:val="00A07488"/>
    <w:rsid w:val="00A0778F"/>
    <w:rsid w:val="00A10082"/>
    <w:rsid w:val="00A101FF"/>
    <w:rsid w:val="00A10568"/>
    <w:rsid w:val="00A10BCE"/>
    <w:rsid w:val="00A10DBC"/>
    <w:rsid w:val="00A11059"/>
    <w:rsid w:val="00A1131E"/>
    <w:rsid w:val="00A119C7"/>
    <w:rsid w:val="00A11D07"/>
    <w:rsid w:val="00A12539"/>
    <w:rsid w:val="00A1298B"/>
    <w:rsid w:val="00A131BC"/>
    <w:rsid w:val="00A1320E"/>
    <w:rsid w:val="00A137F2"/>
    <w:rsid w:val="00A13C26"/>
    <w:rsid w:val="00A13E05"/>
    <w:rsid w:val="00A13FC8"/>
    <w:rsid w:val="00A141F4"/>
    <w:rsid w:val="00A144FC"/>
    <w:rsid w:val="00A14792"/>
    <w:rsid w:val="00A14C61"/>
    <w:rsid w:val="00A15905"/>
    <w:rsid w:val="00A15910"/>
    <w:rsid w:val="00A1686C"/>
    <w:rsid w:val="00A16B90"/>
    <w:rsid w:val="00A17100"/>
    <w:rsid w:val="00A172EC"/>
    <w:rsid w:val="00A17631"/>
    <w:rsid w:val="00A178E2"/>
    <w:rsid w:val="00A17A17"/>
    <w:rsid w:val="00A17BC5"/>
    <w:rsid w:val="00A17CA2"/>
    <w:rsid w:val="00A17D8B"/>
    <w:rsid w:val="00A17D92"/>
    <w:rsid w:val="00A17D93"/>
    <w:rsid w:val="00A20177"/>
    <w:rsid w:val="00A20C43"/>
    <w:rsid w:val="00A210B6"/>
    <w:rsid w:val="00A212F0"/>
    <w:rsid w:val="00A214C4"/>
    <w:rsid w:val="00A21EF6"/>
    <w:rsid w:val="00A21FAB"/>
    <w:rsid w:val="00A22150"/>
    <w:rsid w:val="00A226BC"/>
    <w:rsid w:val="00A227F9"/>
    <w:rsid w:val="00A22C36"/>
    <w:rsid w:val="00A22F0B"/>
    <w:rsid w:val="00A22F1B"/>
    <w:rsid w:val="00A23032"/>
    <w:rsid w:val="00A231B6"/>
    <w:rsid w:val="00A23221"/>
    <w:rsid w:val="00A2359B"/>
    <w:rsid w:val="00A2389A"/>
    <w:rsid w:val="00A23A0F"/>
    <w:rsid w:val="00A23A27"/>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641"/>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266E"/>
    <w:rsid w:val="00A43212"/>
    <w:rsid w:val="00A432EA"/>
    <w:rsid w:val="00A434D3"/>
    <w:rsid w:val="00A43558"/>
    <w:rsid w:val="00A43B30"/>
    <w:rsid w:val="00A43F48"/>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1CB"/>
    <w:rsid w:val="00A60957"/>
    <w:rsid w:val="00A60B6E"/>
    <w:rsid w:val="00A61357"/>
    <w:rsid w:val="00A61DEA"/>
    <w:rsid w:val="00A621AC"/>
    <w:rsid w:val="00A625DF"/>
    <w:rsid w:val="00A62A0C"/>
    <w:rsid w:val="00A62A3E"/>
    <w:rsid w:val="00A62C6C"/>
    <w:rsid w:val="00A62F82"/>
    <w:rsid w:val="00A631D8"/>
    <w:rsid w:val="00A6356C"/>
    <w:rsid w:val="00A63BC4"/>
    <w:rsid w:val="00A63E70"/>
    <w:rsid w:val="00A640C2"/>
    <w:rsid w:val="00A644F3"/>
    <w:rsid w:val="00A64B26"/>
    <w:rsid w:val="00A64CB5"/>
    <w:rsid w:val="00A64D91"/>
    <w:rsid w:val="00A652C5"/>
    <w:rsid w:val="00A6577E"/>
    <w:rsid w:val="00A658CE"/>
    <w:rsid w:val="00A6608B"/>
    <w:rsid w:val="00A663E7"/>
    <w:rsid w:val="00A66AE4"/>
    <w:rsid w:val="00A66CD5"/>
    <w:rsid w:val="00A66D8D"/>
    <w:rsid w:val="00A671C5"/>
    <w:rsid w:val="00A677C0"/>
    <w:rsid w:val="00A67CED"/>
    <w:rsid w:val="00A67F2F"/>
    <w:rsid w:val="00A70490"/>
    <w:rsid w:val="00A70683"/>
    <w:rsid w:val="00A7096D"/>
    <w:rsid w:val="00A70C2B"/>
    <w:rsid w:val="00A71007"/>
    <w:rsid w:val="00A710C3"/>
    <w:rsid w:val="00A71286"/>
    <w:rsid w:val="00A71F87"/>
    <w:rsid w:val="00A72734"/>
    <w:rsid w:val="00A72E1D"/>
    <w:rsid w:val="00A72FBC"/>
    <w:rsid w:val="00A72FD5"/>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CCC"/>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4ECC"/>
    <w:rsid w:val="00A85CE6"/>
    <w:rsid w:val="00A85EB0"/>
    <w:rsid w:val="00A861E8"/>
    <w:rsid w:val="00A8666B"/>
    <w:rsid w:val="00A866A5"/>
    <w:rsid w:val="00A86D4E"/>
    <w:rsid w:val="00A876BE"/>
    <w:rsid w:val="00A877AD"/>
    <w:rsid w:val="00A87ABE"/>
    <w:rsid w:val="00A87B07"/>
    <w:rsid w:val="00A87BD2"/>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7A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B8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1695"/>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42"/>
    <w:rsid w:val="00AE65D6"/>
    <w:rsid w:val="00AE6994"/>
    <w:rsid w:val="00AE71F3"/>
    <w:rsid w:val="00AE7BA7"/>
    <w:rsid w:val="00AE7C1C"/>
    <w:rsid w:val="00AF01CC"/>
    <w:rsid w:val="00AF02A0"/>
    <w:rsid w:val="00AF042E"/>
    <w:rsid w:val="00AF05F7"/>
    <w:rsid w:val="00AF0693"/>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0846"/>
    <w:rsid w:val="00B008D4"/>
    <w:rsid w:val="00B01052"/>
    <w:rsid w:val="00B011A3"/>
    <w:rsid w:val="00B01619"/>
    <w:rsid w:val="00B017B3"/>
    <w:rsid w:val="00B017B4"/>
    <w:rsid w:val="00B022FC"/>
    <w:rsid w:val="00B0289D"/>
    <w:rsid w:val="00B02B6D"/>
    <w:rsid w:val="00B0334E"/>
    <w:rsid w:val="00B03CD6"/>
    <w:rsid w:val="00B03FAE"/>
    <w:rsid w:val="00B0537A"/>
    <w:rsid w:val="00B05975"/>
    <w:rsid w:val="00B05EB5"/>
    <w:rsid w:val="00B06437"/>
    <w:rsid w:val="00B064D7"/>
    <w:rsid w:val="00B069FC"/>
    <w:rsid w:val="00B06A3B"/>
    <w:rsid w:val="00B06DFC"/>
    <w:rsid w:val="00B07356"/>
    <w:rsid w:val="00B07854"/>
    <w:rsid w:val="00B078A1"/>
    <w:rsid w:val="00B11052"/>
    <w:rsid w:val="00B113DD"/>
    <w:rsid w:val="00B12315"/>
    <w:rsid w:val="00B12435"/>
    <w:rsid w:val="00B1252E"/>
    <w:rsid w:val="00B12F8A"/>
    <w:rsid w:val="00B13970"/>
    <w:rsid w:val="00B143E3"/>
    <w:rsid w:val="00B14C1A"/>
    <w:rsid w:val="00B14DF5"/>
    <w:rsid w:val="00B14E78"/>
    <w:rsid w:val="00B15097"/>
    <w:rsid w:val="00B1521D"/>
    <w:rsid w:val="00B15350"/>
    <w:rsid w:val="00B1549F"/>
    <w:rsid w:val="00B15672"/>
    <w:rsid w:val="00B157D0"/>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C54"/>
    <w:rsid w:val="00B25F37"/>
    <w:rsid w:val="00B26183"/>
    <w:rsid w:val="00B263FB"/>
    <w:rsid w:val="00B2642C"/>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AF4"/>
    <w:rsid w:val="00B32F82"/>
    <w:rsid w:val="00B33E29"/>
    <w:rsid w:val="00B3409D"/>
    <w:rsid w:val="00B3467E"/>
    <w:rsid w:val="00B34753"/>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4F05"/>
    <w:rsid w:val="00B46279"/>
    <w:rsid w:val="00B46634"/>
    <w:rsid w:val="00B4677B"/>
    <w:rsid w:val="00B476D1"/>
    <w:rsid w:val="00B476F8"/>
    <w:rsid w:val="00B47903"/>
    <w:rsid w:val="00B47967"/>
    <w:rsid w:val="00B479E9"/>
    <w:rsid w:val="00B51186"/>
    <w:rsid w:val="00B514F2"/>
    <w:rsid w:val="00B5171E"/>
    <w:rsid w:val="00B51C31"/>
    <w:rsid w:val="00B51E5A"/>
    <w:rsid w:val="00B52AA3"/>
    <w:rsid w:val="00B52AF6"/>
    <w:rsid w:val="00B52CFB"/>
    <w:rsid w:val="00B52DF5"/>
    <w:rsid w:val="00B52FB0"/>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69CF"/>
    <w:rsid w:val="00B570A7"/>
    <w:rsid w:val="00B57477"/>
    <w:rsid w:val="00B574C7"/>
    <w:rsid w:val="00B57975"/>
    <w:rsid w:val="00B57DCA"/>
    <w:rsid w:val="00B60377"/>
    <w:rsid w:val="00B60EDB"/>
    <w:rsid w:val="00B61864"/>
    <w:rsid w:val="00B6192F"/>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5F4E"/>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16"/>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4B3"/>
    <w:rsid w:val="00B8250D"/>
    <w:rsid w:val="00B82D77"/>
    <w:rsid w:val="00B82FB0"/>
    <w:rsid w:val="00B832DC"/>
    <w:rsid w:val="00B8365A"/>
    <w:rsid w:val="00B8369D"/>
    <w:rsid w:val="00B83B55"/>
    <w:rsid w:val="00B840D4"/>
    <w:rsid w:val="00B843B5"/>
    <w:rsid w:val="00B85466"/>
    <w:rsid w:val="00B857F1"/>
    <w:rsid w:val="00B8582F"/>
    <w:rsid w:val="00B861E0"/>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BF9"/>
    <w:rsid w:val="00B95DC7"/>
    <w:rsid w:val="00B95EF4"/>
    <w:rsid w:val="00B96271"/>
    <w:rsid w:val="00B9648B"/>
    <w:rsid w:val="00B9649F"/>
    <w:rsid w:val="00B964A1"/>
    <w:rsid w:val="00B966ED"/>
    <w:rsid w:val="00B96935"/>
    <w:rsid w:val="00B96980"/>
    <w:rsid w:val="00B96AC8"/>
    <w:rsid w:val="00B96AF1"/>
    <w:rsid w:val="00B96B7B"/>
    <w:rsid w:val="00B97164"/>
    <w:rsid w:val="00B974AB"/>
    <w:rsid w:val="00B97FB7"/>
    <w:rsid w:val="00BA0607"/>
    <w:rsid w:val="00BA08E5"/>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B3E"/>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3E44"/>
    <w:rsid w:val="00BC4E3E"/>
    <w:rsid w:val="00BC53C3"/>
    <w:rsid w:val="00BC57F9"/>
    <w:rsid w:val="00BC5ED0"/>
    <w:rsid w:val="00BC5FAB"/>
    <w:rsid w:val="00BC62B8"/>
    <w:rsid w:val="00BC73AE"/>
    <w:rsid w:val="00BC75E0"/>
    <w:rsid w:val="00BC77E1"/>
    <w:rsid w:val="00BC79F7"/>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1B9"/>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5E59"/>
    <w:rsid w:val="00BE600C"/>
    <w:rsid w:val="00BE6124"/>
    <w:rsid w:val="00BE66A3"/>
    <w:rsid w:val="00BE68FA"/>
    <w:rsid w:val="00BE6942"/>
    <w:rsid w:val="00BE69F5"/>
    <w:rsid w:val="00BE6BA3"/>
    <w:rsid w:val="00BE772E"/>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6A86"/>
    <w:rsid w:val="00BF6B9A"/>
    <w:rsid w:val="00BF70A6"/>
    <w:rsid w:val="00BF71D8"/>
    <w:rsid w:val="00BF73F2"/>
    <w:rsid w:val="00BF7B4F"/>
    <w:rsid w:val="00BF7BAB"/>
    <w:rsid w:val="00C007E0"/>
    <w:rsid w:val="00C0089E"/>
    <w:rsid w:val="00C012A1"/>
    <w:rsid w:val="00C0197D"/>
    <w:rsid w:val="00C01AE4"/>
    <w:rsid w:val="00C01CBF"/>
    <w:rsid w:val="00C01EC8"/>
    <w:rsid w:val="00C02174"/>
    <w:rsid w:val="00C02610"/>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45F"/>
    <w:rsid w:val="00C106BB"/>
    <w:rsid w:val="00C10998"/>
    <w:rsid w:val="00C1119B"/>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1BC"/>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5E1"/>
    <w:rsid w:val="00C259D5"/>
    <w:rsid w:val="00C25CA2"/>
    <w:rsid w:val="00C26576"/>
    <w:rsid w:val="00C26764"/>
    <w:rsid w:val="00C26CBD"/>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1A"/>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07A"/>
    <w:rsid w:val="00C658AB"/>
    <w:rsid w:val="00C65DA1"/>
    <w:rsid w:val="00C65F78"/>
    <w:rsid w:val="00C663BF"/>
    <w:rsid w:val="00C663EA"/>
    <w:rsid w:val="00C66893"/>
    <w:rsid w:val="00C66CA4"/>
    <w:rsid w:val="00C67020"/>
    <w:rsid w:val="00C67EFD"/>
    <w:rsid w:val="00C70A07"/>
    <w:rsid w:val="00C71631"/>
    <w:rsid w:val="00C71906"/>
    <w:rsid w:val="00C7226F"/>
    <w:rsid w:val="00C724E8"/>
    <w:rsid w:val="00C72F83"/>
    <w:rsid w:val="00C7301F"/>
    <w:rsid w:val="00C73665"/>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85"/>
    <w:rsid w:val="00C819B6"/>
    <w:rsid w:val="00C81BEB"/>
    <w:rsid w:val="00C81C59"/>
    <w:rsid w:val="00C81D0B"/>
    <w:rsid w:val="00C8217A"/>
    <w:rsid w:val="00C8225E"/>
    <w:rsid w:val="00C82753"/>
    <w:rsid w:val="00C828C5"/>
    <w:rsid w:val="00C82A17"/>
    <w:rsid w:val="00C8323A"/>
    <w:rsid w:val="00C83A70"/>
    <w:rsid w:val="00C83D1E"/>
    <w:rsid w:val="00C83E5E"/>
    <w:rsid w:val="00C84655"/>
    <w:rsid w:val="00C85359"/>
    <w:rsid w:val="00C853F4"/>
    <w:rsid w:val="00C85EC0"/>
    <w:rsid w:val="00C863C0"/>
    <w:rsid w:val="00C86893"/>
    <w:rsid w:val="00C872D2"/>
    <w:rsid w:val="00C87803"/>
    <w:rsid w:val="00C9035F"/>
    <w:rsid w:val="00C90955"/>
    <w:rsid w:val="00C90B29"/>
    <w:rsid w:val="00C913AC"/>
    <w:rsid w:val="00C913B2"/>
    <w:rsid w:val="00C91ADF"/>
    <w:rsid w:val="00C921F3"/>
    <w:rsid w:val="00C92255"/>
    <w:rsid w:val="00C92A76"/>
    <w:rsid w:val="00C93A2E"/>
    <w:rsid w:val="00C93D46"/>
    <w:rsid w:val="00C93D53"/>
    <w:rsid w:val="00C94D68"/>
    <w:rsid w:val="00C94DB9"/>
    <w:rsid w:val="00C94EE5"/>
    <w:rsid w:val="00C950A6"/>
    <w:rsid w:val="00C96004"/>
    <w:rsid w:val="00C96121"/>
    <w:rsid w:val="00C96A1B"/>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6A92"/>
    <w:rsid w:val="00CA752A"/>
    <w:rsid w:val="00CB0613"/>
    <w:rsid w:val="00CB071C"/>
    <w:rsid w:val="00CB0732"/>
    <w:rsid w:val="00CB0AB6"/>
    <w:rsid w:val="00CB0B5A"/>
    <w:rsid w:val="00CB0BF8"/>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3F6"/>
    <w:rsid w:val="00CB65BE"/>
    <w:rsid w:val="00CB7E92"/>
    <w:rsid w:val="00CB7F96"/>
    <w:rsid w:val="00CC1400"/>
    <w:rsid w:val="00CC1E9E"/>
    <w:rsid w:val="00CC212F"/>
    <w:rsid w:val="00CC228B"/>
    <w:rsid w:val="00CC2827"/>
    <w:rsid w:val="00CC2CC2"/>
    <w:rsid w:val="00CC33F6"/>
    <w:rsid w:val="00CC3774"/>
    <w:rsid w:val="00CC3D9F"/>
    <w:rsid w:val="00CC3E48"/>
    <w:rsid w:val="00CC3F96"/>
    <w:rsid w:val="00CC4391"/>
    <w:rsid w:val="00CC4658"/>
    <w:rsid w:val="00CC4DAA"/>
    <w:rsid w:val="00CC4F26"/>
    <w:rsid w:val="00CC525E"/>
    <w:rsid w:val="00CC601C"/>
    <w:rsid w:val="00CC61E2"/>
    <w:rsid w:val="00CC66AE"/>
    <w:rsid w:val="00CC6924"/>
    <w:rsid w:val="00CC753A"/>
    <w:rsid w:val="00CC7CD5"/>
    <w:rsid w:val="00CD0445"/>
    <w:rsid w:val="00CD060E"/>
    <w:rsid w:val="00CD1052"/>
    <w:rsid w:val="00CD107C"/>
    <w:rsid w:val="00CD10D5"/>
    <w:rsid w:val="00CD1759"/>
    <w:rsid w:val="00CD2188"/>
    <w:rsid w:val="00CD230C"/>
    <w:rsid w:val="00CD23E3"/>
    <w:rsid w:val="00CD294E"/>
    <w:rsid w:val="00CD2A89"/>
    <w:rsid w:val="00CD2DB1"/>
    <w:rsid w:val="00CD3848"/>
    <w:rsid w:val="00CD38C9"/>
    <w:rsid w:val="00CD3F46"/>
    <w:rsid w:val="00CD3F6C"/>
    <w:rsid w:val="00CD41B9"/>
    <w:rsid w:val="00CD4447"/>
    <w:rsid w:val="00CD454D"/>
    <w:rsid w:val="00CD4819"/>
    <w:rsid w:val="00CD53AA"/>
    <w:rsid w:val="00CD5E13"/>
    <w:rsid w:val="00CD5E55"/>
    <w:rsid w:val="00CD6189"/>
    <w:rsid w:val="00CD66D9"/>
    <w:rsid w:val="00CD6900"/>
    <w:rsid w:val="00CD6E12"/>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76"/>
    <w:rsid w:val="00CE2780"/>
    <w:rsid w:val="00CE299F"/>
    <w:rsid w:val="00CE2CFB"/>
    <w:rsid w:val="00CE2E71"/>
    <w:rsid w:val="00CE341C"/>
    <w:rsid w:val="00CE3433"/>
    <w:rsid w:val="00CE34DC"/>
    <w:rsid w:val="00CE3528"/>
    <w:rsid w:val="00CE430A"/>
    <w:rsid w:val="00CE479F"/>
    <w:rsid w:val="00CE498E"/>
    <w:rsid w:val="00CE4A11"/>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718"/>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55D"/>
    <w:rsid w:val="00CF5652"/>
    <w:rsid w:val="00CF583F"/>
    <w:rsid w:val="00CF5B8F"/>
    <w:rsid w:val="00CF61A8"/>
    <w:rsid w:val="00CF6471"/>
    <w:rsid w:val="00CF6596"/>
    <w:rsid w:val="00CF6782"/>
    <w:rsid w:val="00CF67BC"/>
    <w:rsid w:val="00CF6CCB"/>
    <w:rsid w:val="00CF6F04"/>
    <w:rsid w:val="00CF70A9"/>
    <w:rsid w:val="00CF712B"/>
    <w:rsid w:val="00CF7420"/>
    <w:rsid w:val="00CF7452"/>
    <w:rsid w:val="00D00344"/>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4F9F"/>
    <w:rsid w:val="00D151F7"/>
    <w:rsid w:val="00D15276"/>
    <w:rsid w:val="00D15BA1"/>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A5D"/>
    <w:rsid w:val="00D24B58"/>
    <w:rsid w:val="00D24E68"/>
    <w:rsid w:val="00D24E8D"/>
    <w:rsid w:val="00D2540B"/>
    <w:rsid w:val="00D25984"/>
    <w:rsid w:val="00D26036"/>
    <w:rsid w:val="00D26460"/>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DF4"/>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35"/>
    <w:rsid w:val="00D4369D"/>
    <w:rsid w:val="00D436D3"/>
    <w:rsid w:val="00D43883"/>
    <w:rsid w:val="00D438E1"/>
    <w:rsid w:val="00D439E1"/>
    <w:rsid w:val="00D43C2E"/>
    <w:rsid w:val="00D4423E"/>
    <w:rsid w:val="00D444FD"/>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2D7"/>
    <w:rsid w:val="00D51DBE"/>
    <w:rsid w:val="00D51E6F"/>
    <w:rsid w:val="00D52011"/>
    <w:rsid w:val="00D52472"/>
    <w:rsid w:val="00D52B7C"/>
    <w:rsid w:val="00D53348"/>
    <w:rsid w:val="00D5344C"/>
    <w:rsid w:val="00D538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C82"/>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2C5"/>
    <w:rsid w:val="00D7154F"/>
    <w:rsid w:val="00D7210D"/>
    <w:rsid w:val="00D726EE"/>
    <w:rsid w:val="00D730B6"/>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210"/>
    <w:rsid w:val="00D7738B"/>
    <w:rsid w:val="00D77803"/>
    <w:rsid w:val="00D7796F"/>
    <w:rsid w:val="00D77C05"/>
    <w:rsid w:val="00D80055"/>
    <w:rsid w:val="00D804FF"/>
    <w:rsid w:val="00D80613"/>
    <w:rsid w:val="00D80837"/>
    <w:rsid w:val="00D808D5"/>
    <w:rsid w:val="00D8131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3E2"/>
    <w:rsid w:val="00D94748"/>
    <w:rsid w:val="00D94974"/>
    <w:rsid w:val="00D94FE1"/>
    <w:rsid w:val="00D9512B"/>
    <w:rsid w:val="00D956A2"/>
    <w:rsid w:val="00D956DF"/>
    <w:rsid w:val="00D95982"/>
    <w:rsid w:val="00D95C10"/>
    <w:rsid w:val="00D95D7E"/>
    <w:rsid w:val="00D96A94"/>
    <w:rsid w:val="00D96EBC"/>
    <w:rsid w:val="00D97A92"/>
    <w:rsid w:val="00D97BCA"/>
    <w:rsid w:val="00D97D2D"/>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4DD"/>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07E"/>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0F7A"/>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5DBB"/>
    <w:rsid w:val="00DD6071"/>
    <w:rsid w:val="00DD63A9"/>
    <w:rsid w:val="00DD63DD"/>
    <w:rsid w:val="00DD645E"/>
    <w:rsid w:val="00DD68C2"/>
    <w:rsid w:val="00DD6F4C"/>
    <w:rsid w:val="00DD6FAC"/>
    <w:rsid w:val="00DD700C"/>
    <w:rsid w:val="00DD73E6"/>
    <w:rsid w:val="00DD76CE"/>
    <w:rsid w:val="00DD79D0"/>
    <w:rsid w:val="00DD7EF3"/>
    <w:rsid w:val="00DE007D"/>
    <w:rsid w:val="00DE04A1"/>
    <w:rsid w:val="00DE134F"/>
    <w:rsid w:val="00DE1796"/>
    <w:rsid w:val="00DE2E05"/>
    <w:rsid w:val="00DE3456"/>
    <w:rsid w:val="00DE35F7"/>
    <w:rsid w:val="00DE3D40"/>
    <w:rsid w:val="00DE409E"/>
    <w:rsid w:val="00DE40FE"/>
    <w:rsid w:val="00DE4144"/>
    <w:rsid w:val="00DE4CF8"/>
    <w:rsid w:val="00DE5700"/>
    <w:rsid w:val="00DE5A67"/>
    <w:rsid w:val="00DE6164"/>
    <w:rsid w:val="00DE6365"/>
    <w:rsid w:val="00DE64D1"/>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9C3"/>
    <w:rsid w:val="00DF3B2F"/>
    <w:rsid w:val="00DF3B9A"/>
    <w:rsid w:val="00DF4777"/>
    <w:rsid w:val="00DF4869"/>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46"/>
    <w:rsid w:val="00DF779E"/>
    <w:rsid w:val="00E00331"/>
    <w:rsid w:val="00E00CEE"/>
    <w:rsid w:val="00E00FD2"/>
    <w:rsid w:val="00E0142A"/>
    <w:rsid w:val="00E01949"/>
    <w:rsid w:val="00E01EFC"/>
    <w:rsid w:val="00E02610"/>
    <w:rsid w:val="00E02721"/>
    <w:rsid w:val="00E02D57"/>
    <w:rsid w:val="00E039C2"/>
    <w:rsid w:val="00E03C74"/>
    <w:rsid w:val="00E03D38"/>
    <w:rsid w:val="00E040F8"/>
    <w:rsid w:val="00E0525F"/>
    <w:rsid w:val="00E06453"/>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7A4"/>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33D"/>
    <w:rsid w:val="00E3061D"/>
    <w:rsid w:val="00E308C6"/>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78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60F"/>
    <w:rsid w:val="00E438DB"/>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293"/>
    <w:rsid w:val="00E50862"/>
    <w:rsid w:val="00E50AA4"/>
    <w:rsid w:val="00E50B5E"/>
    <w:rsid w:val="00E50BAD"/>
    <w:rsid w:val="00E50C8B"/>
    <w:rsid w:val="00E50E4C"/>
    <w:rsid w:val="00E50FDA"/>
    <w:rsid w:val="00E510CE"/>
    <w:rsid w:val="00E51199"/>
    <w:rsid w:val="00E51216"/>
    <w:rsid w:val="00E514D6"/>
    <w:rsid w:val="00E51518"/>
    <w:rsid w:val="00E51543"/>
    <w:rsid w:val="00E518EC"/>
    <w:rsid w:val="00E51915"/>
    <w:rsid w:val="00E51A52"/>
    <w:rsid w:val="00E51A7C"/>
    <w:rsid w:val="00E520C6"/>
    <w:rsid w:val="00E52125"/>
    <w:rsid w:val="00E52A79"/>
    <w:rsid w:val="00E54141"/>
    <w:rsid w:val="00E5444A"/>
    <w:rsid w:val="00E54494"/>
    <w:rsid w:val="00E54E7B"/>
    <w:rsid w:val="00E554A6"/>
    <w:rsid w:val="00E55763"/>
    <w:rsid w:val="00E55AAB"/>
    <w:rsid w:val="00E55D8A"/>
    <w:rsid w:val="00E561C6"/>
    <w:rsid w:val="00E564D1"/>
    <w:rsid w:val="00E56532"/>
    <w:rsid w:val="00E566FD"/>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1CF"/>
    <w:rsid w:val="00E75690"/>
    <w:rsid w:val="00E75707"/>
    <w:rsid w:val="00E75D4C"/>
    <w:rsid w:val="00E761CA"/>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58E"/>
    <w:rsid w:val="00EB16DF"/>
    <w:rsid w:val="00EB1A9A"/>
    <w:rsid w:val="00EB1AC4"/>
    <w:rsid w:val="00EB1BAE"/>
    <w:rsid w:val="00EB20C9"/>
    <w:rsid w:val="00EB2C0C"/>
    <w:rsid w:val="00EB36C9"/>
    <w:rsid w:val="00EB3C80"/>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D9C"/>
    <w:rsid w:val="00EC6810"/>
    <w:rsid w:val="00EC68C1"/>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4DA6"/>
    <w:rsid w:val="00ED5218"/>
    <w:rsid w:val="00ED5765"/>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6C96"/>
    <w:rsid w:val="00EE712F"/>
    <w:rsid w:val="00EE726C"/>
    <w:rsid w:val="00EE737E"/>
    <w:rsid w:val="00EE7861"/>
    <w:rsid w:val="00EE7D17"/>
    <w:rsid w:val="00EE7FF7"/>
    <w:rsid w:val="00EF0A40"/>
    <w:rsid w:val="00EF189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31F"/>
    <w:rsid w:val="00EF7F0A"/>
    <w:rsid w:val="00F00159"/>
    <w:rsid w:val="00F001C1"/>
    <w:rsid w:val="00F00313"/>
    <w:rsid w:val="00F0075D"/>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266"/>
    <w:rsid w:val="00F07587"/>
    <w:rsid w:val="00F076DE"/>
    <w:rsid w:val="00F07EBC"/>
    <w:rsid w:val="00F10524"/>
    <w:rsid w:val="00F10972"/>
    <w:rsid w:val="00F109B5"/>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95F"/>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1F1"/>
    <w:rsid w:val="00F362F6"/>
    <w:rsid w:val="00F366C7"/>
    <w:rsid w:val="00F366C8"/>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3FCC"/>
    <w:rsid w:val="00F44C6C"/>
    <w:rsid w:val="00F44E77"/>
    <w:rsid w:val="00F452D7"/>
    <w:rsid w:val="00F455CB"/>
    <w:rsid w:val="00F45A96"/>
    <w:rsid w:val="00F45ACC"/>
    <w:rsid w:val="00F467F7"/>
    <w:rsid w:val="00F47DE8"/>
    <w:rsid w:val="00F47E1E"/>
    <w:rsid w:val="00F500DA"/>
    <w:rsid w:val="00F50965"/>
    <w:rsid w:val="00F50A48"/>
    <w:rsid w:val="00F50CCD"/>
    <w:rsid w:val="00F50E9C"/>
    <w:rsid w:val="00F50F68"/>
    <w:rsid w:val="00F50F72"/>
    <w:rsid w:val="00F50FC2"/>
    <w:rsid w:val="00F51112"/>
    <w:rsid w:val="00F51422"/>
    <w:rsid w:val="00F5174A"/>
    <w:rsid w:val="00F518F3"/>
    <w:rsid w:val="00F519E4"/>
    <w:rsid w:val="00F51C2D"/>
    <w:rsid w:val="00F51D23"/>
    <w:rsid w:val="00F51E9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8E8"/>
    <w:rsid w:val="00F57955"/>
    <w:rsid w:val="00F60111"/>
    <w:rsid w:val="00F601D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0F"/>
    <w:rsid w:val="00F733FF"/>
    <w:rsid w:val="00F734C0"/>
    <w:rsid w:val="00F73588"/>
    <w:rsid w:val="00F73619"/>
    <w:rsid w:val="00F73C9E"/>
    <w:rsid w:val="00F73DFB"/>
    <w:rsid w:val="00F73FC2"/>
    <w:rsid w:val="00F742CD"/>
    <w:rsid w:val="00F749EC"/>
    <w:rsid w:val="00F74DE0"/>
    <w:rsid w:val="00F74E24"/>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76"/>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0C4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4A02"/>
    <w:rsid w:val="00FC50CD"/>
    <w:rsid w:val="00FC51DE"/>
    <w:rsid w:val="00FC54C0"/>
    <w:rsid w:val="00FC5C8F"/>
    <w:rsid w:val="00FC6339"/>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0C9"/>
    <w:rsid w:val="00FD4203"/>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 w:val="015516AF"/>
    <w:rsid w:val="0284487F"/>
    <w:rsid w:val="041019C6"/>
    <w:rsid w:val="05591D3D"/>
    <w:rsid w:val="05BB4BC3"/>
    <w:rsid w:val="066E746D"/>
    <w:rsid w:val="06885912"/>
    <w:rsid w:val="07DC75FB"/>
    <w:rsid w:val="07E84685"/>
    <w:rsid w:val="09724CFF"/>
    <w:rsid w:val="0A0A29AB"/>
    <w:rsid w:val="0A6C1E0F"/>
    <w:rsid w:val="0A6F6621"/>
    <w:rsid w:val="0B055193"/>
    <w:rsid w:val="0B7E7342"/>
    <w:rsid w:val="0C8422B4"/>
    <w:rsid w:val="0E293161"/>
    <w:rsid w:val="0E965018"/>
    <w:rsid w:val="105044D3"/>
    <w:rsid w:val="1069040F"/>
    <w:rsid w:val="11982456"/>
    <w:rsid w:val="121645A5"/>
    <w:rsid w:val="12500D17"/>
    <w:rsid w:val="128F13E2"/>
    <w:rsid w:val="15BE22C1"/>
    <w:rsid w:val="16E17644"/>
    <w:rsid w:val="17CA3A07"/>
    <w:rsid w:val="197A6140"/>
    <w:rsid w:val="198555C1"/>
    <w:rsid w:val="1CAA1916"/>
    <w:rsid w:val="1EDF3AC5"/>
    <w:rsid w:val="1F127E91"/>
    <w:rsid w:val="1F47729B"/>
    <w:rsid w:val="20D67D8D"/>
    <w:rsid w:val="21394732"/>
    <w:rsid w:val="22C101E9"/>
    <w:rsid w:val="24263498"/>
    <w:rsid w:val="242E1C8E"/>
    <w:rsid w:val="25414333"/>
    <w:rsid w:val="259568B5"/>
    <w:rsid w:val="268813A5"/>
    <w:rsid w:val="273D1E65"/>
    <w:rsid w:val="27AE0637"/>
    <w:rsid w:val="27EA3D8C"/>
    <w:rsid w:val="28243A34"/>
    <w:rsid w:val="2A005B56"/>
    <w:rsid w:val="2AA71A53"/>
    <w:rsid w:val="2ABF44AF"/>
    <w:rsid w:val="2D946C24"/>
    <w:rsid w:val="2E7D64D4"/>
    <w:rsid w:val="2FE429EE"/>
    <w:rsid w:val="31C05357"/>
    <w:rsid w:val="31C205E6"/>
    <w:rsid w:val="324C4FC5"/>
    <w:rsid w:val="334D5330"/>
    <w:rsid w:val="342C5A37"/>
    <w:rsid w:val="36A149C6"/>
    <w:rsid w:val="36F75FC6"/>
    <w:rsid w:val="37706D1D"/>
    <w:rsid w:val="38993AB1"/>
    <w:rsid w:val="3A235A71"/>
    <w:rsid w:val="3B2C4A97"/>
    <w:rsid w:val="3B48379B"/>
    <w:rsid w:val="3F180B8E"/>
    <w:rsid w:val="3F580089"/>
    <w:rsid w:val="3F763150"/>
    <w:rsid w:val="400C5FCD"/>
    <w:rsid w:val="400F5730"/>
    <w:rsid w:val="40AD7C91"/>
    <w:rsid w:val="40C072F0"/>
    <w:rsid w:val="425179E4"/>
    <w:rsid w:val="42E23E00"/>
    <w:rsid w:val="4316017F"/>
    <w:rsid w:val="448609DC"/>
    <w:rsid w:val="44B23F14"/>
    <w:rsid w:val="44C80209"/>
    <w:rsid w:val="44D02D47"/>
    <w:rsid w:val="44F82621"/>
    <w:rsid w:val="45533E97"/>
    <w:rsid w:val="461E4F0D"/>
    <w:rsid w:val="46612C1C"/>
    <w:rsid w:val="46E91162"/>
    <w:rsid w:val="47213113"/>
    <w:rsid w:val="47BB54A9"/>
    <w:rsid w:val="49E71E03"/>
    <w:rsid w:val="4D252D21"/>
    <w:rsid w:val="4F7B48BD"/>
    <w:rsid w:val="503554FF"/>
    <w:rsid w:val="5155093E"/>
    <w:rsid w:val="52233C86"/>
    <w:rsid w:val="52552958"/>
    <w:rsid w:val="53113D8E"/>
    <w:rsid w:val="53220A8C"/>
    <w:rsid w:val="533240B3"/>
    <w:rsid w:val="5368609A"/>
    <w:rsid w:val="54373AB8"/>
    <w:rsid w:val="545A232F"/>
    <w:rsid w:val="56AB6FEB"/>
    <w:rsid w:val="57EC0CAA"/>
    <w:rsid w:val="5884327A"/>
    <w:rsid w:val="5930500E"/>
    <w:rsid w:val="59564C0D"/>
    <w:rsid w:val="5A712703"/>
    <w:rsid w:val="5A9D564E"/>
    <w:rsid w:val="5D4B38F2"/>
    <w:rsid w:val="5DAE0F1B"/>
    <w:rsid w:val="5EAC0422"/>
    <w:rsid w:val="5EFE39E7"/>
    <w:rsid w:val="5F0A1544"/>
    <w:rsid w:val="5F5F7F0B"/>
    <w:rsid w:val="61960FBD"/>
    <w:rsid w:val="61E14F9C"/>
    <w:rsid w:val="62231A62"/>
    <w:rsid w:val="62772A1B"/>
    <w:rsid w:val="62CC33DE"/>
    <w:rsid w:val="639221EC"/>
    <w:rsid w:val="639E62AA"/>
    <w:rsid w:val="66B26771"/>
    <w:rsid w:val="67CC7603"/>
    <w:rsid w:val="68440CE5"/>
    <w:rsid w:val="68783C73"/>
    <w:rsid w:val="6B600921"/>
    <w:rsid w:val="6C7610DA"/>
    <w:rsid w:val="6CEE2570"/>
    <w:rsid w:val="70340234"/>
    <w:rsid w:val="718C61C8"/>
    <w:rsid w:val="73FB2BE7"/>
    <w:rsid w:val="749F7A87"/>
    <w:rsid w:val="74A137E9"/>
    <w:rsid w:val="74BB3818"/>
    <w:rsid w:val="771261F0"/>
    <w:rsid w:val="78AC4502"/>
    <w:rsid w:val="791160CC"/>
    <w:rsid w:val="79360B50"/>
    <w:rsid w:val="793C0F3F"/>
    <w:rsid w:val="79B767D9"/>
    <w:rsid w:val="79C15E7F"/>
    <w:rsid w:val="7A267F34"/>
    <w:rsid w:val="7AC349CD"/>
    <w:rsid w:val="7AE764D0"/>
    <w:rsid w:val="7BA25723"/>
    <w:rsid w:val="7DBD28CD"/>
    <w:rsid w:val="7F5A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qFormat="1"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93"/>
    <w:qFormat/>
    <w:uiPriority w:val="0"/>
    <w:pPr>
      <w:keepNext/>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adjustRightInd w:val="0"/>
      <w:snapToGrid w:val="0"/>
      <w:spacing w:before="240" w:after="60"/>
      <w:outlineLvl w:val="1"/>
    </w:pPr>
    <w:rPr>
      <w:rFonts w:eastAsia="MS Mincho"/>
      <w:iCs/>
      <w:szCs w:val="28"/>
    </w:rPr>
  </w:style>
  <w:style w:type="paragraph" w:styleId="4">
    <w:name w:val="heading 3"/>
    <w:basedOn w:val="3"/>
    <w:next w:val="1"/>
    <w:link w:val="47"/>
    <w:qFormat/>
    <w:uiPriority w:val="0"/>
    <w:pPr>
      <w:outlineLvl w:val="2"/>
    </w:pPr>
    <w:rPr>
      <w:sz w:val="26"/>
      <w:szCs w:val="26"/>
    </w:rPr>
  </w:style>
  <w:style w:type="paragraph" w:styleId="5">
    <w:name w:val="heading 4"/>
    <w:basedOn w:val="4"/>
    <w:next w:val="1"/>
    <w:link w:val="91"/>
    <w:qFormat/>
    <w:uiPriority w:val="0"/>
    <w:pPr>
      <w:outlineLvl w:val="3"/>
    </w:pPr>
    <w:rPr>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 w:val="left" w:pos="2041"/>
      </w:tabs>
      <w:ind w:left="400" w:leftChars="400"/>
    </w:pPr>
  </w:style>
  <w:style w:type="paragraph" w:styleId="12">
    <w:name w:val="List 2"/>
    <w:basedOn w:val="1"/>
    <w:qFormat/>
    <w:uiPriority w:val="0"/>
    <w:pPr>
      <w:numPr>
        <w:ilvl w:val="0"/>
        <w:numId w:val="1"/>
      </w:numPr>
      <w:spacing w:before="180"/>
    </w:pPr>
    <w:rPr>
      <w:rFonts w:ascii="Arial" w:hAnsi="Arial"/>
      <w:sz w:val="22"/>
      <w:szCs w:val="20"/>
    </w:rPr>
  </w:style>
  <w:style w:type="paragraph" w:styleId="13">
    <w:name w:val="toc 7"/>
    <w:basedOn w:val="1"/>
    <w:next w:val="1"/>
    <w:semiHidden/>
    <w:unhideWhenUsed/>
    <w:qFormat/>
    <w:uiPriority w:val="0"/>
    <w:pPr>
      <w:ind w:left="2520" w:leftChars="1200"/>
    </w:pPr>
  </w:style>
  <w:style w:type="paragraph" w:styleId="14">
    <w:name w:val="List Bullet 4"/>
    <w:basedOn w:val="1"/>
    <w:qFormat/>
    <w:uiPriority w:val="0"/>
    <w:pPr>
      <w:tabs>
        <w:tab w:val="left" w:pos="1304"/>
      </w:tabs>
      <w:ind w:left="1304" w:hanging="1304"/>
      <w:contextualSpacing/>
    </w:pPr>
  </w:style>
  <w:style w:type="paragraph" w:styleId="15">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paragraph" w:styleId="16">
    <w:name w:val="Document Map"/>
    <w:basedOn w:val="1"/>
    <w:semiHidden/>
    <w:qFormat/>
    <w:uiPriority w:val="0"/>
    <w:pPr>
      <w:shd w:val="clear" w:color="auto" w:fill="000080"/>
    </w:pPr>
  </w:style>
  <w:style w:type="paragraph" w:styleId="17">
    <w:name w:val="annotation text"/>
    <w:basedOn w:val="1"/>
    <w:link w:val="76"/>
    <w:qFormat/>
    <w:uiPriority w:val="99"/>
  </w:style>
  <w:style w:type="paragraph" w:styleId="18">
    <w:name w:val="Body Text"/>
    <w:basedOn w:val="1"/>
    <w:link w:val="48"/>
    <w:qFormat/>
    <w:uiPriority w:val="0"/>
    <w:pPr>
      <w:spacing w:after="120"/>
      <w:jc w:val="both"/>
    </w:pPr>
    <w:rPr>
      <w:rFonts w:eastAsia="MS Mincho"/>
    </w:rPr>
  </w:style>
  <w:style w:type="paragraph" w:styleId="19">
    <w:name w:val="List Bullet 5"/>
    <w:basedOn w:val="14"/>
    <w:qFormat/>
    <w:uiPriority w:val="0"/>
    <w:pPr>
      <w:numPr>
        <w:ilvl w:val="0"/>
        <w:numId w:val="2"/>
      </w:numPr>
      <w:tabs>
        <w:tab w:val="left" w:pos="360"/>
        <w:tab w:val="left" w:pos="510"/>
        <w:tab w:val="left" w:pos="794"/>
        <w:tab w:val="left" w:pos="1077"/>
        <w:tab w:val="left" w:pos="1361"/>
        <w:tab w:val="clear" w:pos="1644"/>
      </w:tabs>
      <w:spacing w:after="160" w:line="259" w:lineRule="auto"/>
      <w:ind w:left="360" w:hanging="360"/>
      <w:contextualSpacing w:val="0"/>
    </w:pPr>
    <w:rPr>
      <w:rFonts w:ascii="Calibri" w:hAnsi="Calibri" w:eastAsia="宋体"/>
      <w:sz w:val="22"/>
      <w:szCs w:val="22"/>
      <w:lang w:eastAsia="zh-CN"/>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1">
    <w:name w:val="toc 1"/>
    <w:basedOn w:val="1"/>
    <w:next w:val="1"/>
    <w:qFormat/>
    <w:uiPriority w:val="0"/>
  </w:style>
  <w:style w:type="paragraph" w:styleId="22">
    <w:name w:val="Date"/>
    <w:basedOn w:val="1"/>
    <w:next w:val="1"/>
    <w:link w:val="98"/>
    <w:qFormat/>
    <w:uiPriority w:val="0"/>
    <w:pPr>
      <w:ind w:left="100" w:leftChars="2500"/>
    </w:pPr>
  </w:style>
  <w:style w:type="paragraph" w:styleId="23">
    <w:name w:val="Balloon Text"/>
    <w:basedOn w:val="1"/>
    <w:semiHidden/>
    <w:qFormat/>
    <w:uiPriority w:val="0"/>
    <w:rPr>
      <w:sz w:val="18"/>
      <w:szCs w:val="18"/>
    </w:rPr>
  </w:style>
  <w:style w:type="paragraph" w:styleId="24">
    <w:name w:val="footer"/>
    <w:basedOn w:val="1"/>
    <w:qFormat/>
    <w:uiPriority w:val="0"/>
    <w:pPr>
      <w:tabs>
        <w:tab w:val="center" w:pos="4153"/>
        <w:tab w:val="right" w:pos="8306"/>
      </w:tabs>
      <w:snapToGrid w:val="0"/>
    </w:pPr>
    <w:rPr>
      <w:sz w:val="18"/>
      <w:szCs w:val="18"/>
    </w:rPr>
  </w:style>
  <w:style w:type="paragraph" w:styleId="25">
    <w:name w:val="header"/>
    <w:basedOn w:val="1"/>
    <w:link w:val="54"/>
    <w:qFormat/>
    <w:uiPriority w:val="99"/>
    <w:pPr>
      <w:tabs>
        <w:tab w:val="center" w:pos="4536"/>
        <w:tab w:val="right" w:pos="9072"/>
      </w:tabs>
    </w:pPr>
    <w:rPr>
      <w:rFonts w:ascii="Arial" w:hAnsi="Arial" w:eastAsia="MS Mincho"/>
      <w:b/>
    </w:rPr>
  </w:style>
  <w:style w:type="paragraph" w:styleId="26">
    <w:name w:val="List"/>
    <w:basedOn w:val="1"/>
    <w:qFormat/>
    <w:uiPriority w:val="0"/>
    <w:pPr>
      <w:ind w:left="283" w:hanging="283"/>
    </w:pPr>
  </w:style>
  <w:style w:type="paragraph" w:styleId="27">
    <w:name w:val="Normal (Web)"/>
    <w:basedOn w:val="1"/>
    <w:qFormat/>
    <w:uiPriority w:val="99"/>
    <w:pPr>
      <w:spacing w:before="100" w:beforeAutospacing="1" w:after="100" w:afterAutospacing="1"/>
    </w:pPr>
    <w:rPr>
      <w:rFonts w:ascii="Arial" w:hAnsi="Arial" w:eastAsia="宋体" w:cs="Arial"/>
      <w:color w:val="493118"/>
      <w:sz w:val="18"/>
      <w:szCs w:val="18"/>
      <w:lang w:eastAsia="zh-CN"/>
    </w:rPr>
  </w:style>
  <w:style w:type="paragraph" w:styleId="28">
    <w:name w:val="annotation subject"/>
    <w:basedOn w:val="17"/>
    <w:next w:val="17"/>
    <w:semiHidden/>
    <w:qFormat/>
    <w:uiPriority w:val="0"/>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Hyperlink"/>
    <w:qFormat/>
    <w:uiPriority w:val="99"/>
    <w:rPr>
      <w:color w:val="0000FF"/>
      <w:u w:val="single"/>
    </w:rPr>
  </w:style>
  <w:style w:type="character" w:styleId="33">
    <w:name w:val="annotation reference"/>
    <w:qFormat/>
    <w:uiPriority w:val="99"/>
    <w:rPr>
      <w:sz w:val="21"/>
      <w:szCs w:val="21"/>
    </w:rPr>
  </w:style>
  <w:style w:type="character" w:customStyle="1" w:styleId="34">
    <w:name w:val="题注 字符1"/>
    <w:link w:val="15"/>
    <w:qFormat/>
    <w:uiPriority w:val="99"/>
    <w:rPr>
      <w:lang w:val="en-GB" w:eastAsia="en-US" w:bidi="ar-SA"/>
    </w:rPr>
  </w:style>
  <w:style w:type="paragraph" w:customStyle="1" w:styleId="35">
    <w:name w:val="TAC"/>
    <w:basedOn w:val="36"/>
    <w:link w:val="89"/>
    <w:qFormat/>
    <w:uiPriority w:val="0"/>
    <w:pPr>
      <w:overflowPunct w:val="0"/>
      <w:autoSpaceDE w:val="0"/>
      <w:autoSpaceDN w:val="0"/>
      <w:adjustRightInd w:val="0"/>
      <w:jc w:val="center"/>
      <w:textAlignment w:val="baseline"/>
    </w:pPr>
    <w:rPr>
      <w:lang w:eastAsia="en-GB"/>
    </w:rPr>
  </w:style>
  <w:style w:type="paragraph" w:customStyle="1" w:styleId="36">
    <w:name w:val="TAL"/>
    <w:basedOn w:val="1"/>
    <w:link w:val="92"/>
    <w:qFormat/>
    <w:uiPriority w:val="0"/>
    <w:pPr>
      <w:keepNext/>
      <w:keepLines/>
    </w:pPr>
    <w:rPr>
      <w:rFonts w:ascii="Arial" w:hAnsi="Arial"/>
      <w:sz w:val="18"/>
      <w:szCs w:val="20"/>
      <w:lang w:val="en-GB"/>
    </w:rPr>
  </w:style>
  <w:style w:type="paragraph" w:customStyle="1" w:styleId="37">
    <w:name w:val="TAH"/>
    <w:basedOn w:val="35"/>
    <w:link w:val="90"/>
    <w:qFormat/>
    <w:uiPriority w:val="0"/>
    <w:rPr>
      <w:b/>
    </w:rPr>
  </w:style>
  <w:style w:type="paragraph" w:customStyle="1" w:styleId="38">
    <w:name w:val="TH"/>
    <w:basedOn w:val="1"/>
    <w:link w:val="65"/>
    <w:qFormat/>
    <w:uiPriority w:val="0"/>
    <w:pPr>
      <w:keepNext/>
      <w:keepLines/>
      <w:spacing w:before="60" w:after="180"/>
      <w:jc w:val="center"/>
    </w:pPr>
    <w:rPr>
      <w:rFonts w:ascii="Arial" w:hAnsi="Arial"/>
      <w:b/>
      <w:szCs w:val="20"/>
      <w:lang w:val="en-GB"/>
    </w:rPr>
  </w:style>
  <w:style w:type="paragraph" w:customStyle="1" w:styleId="39">
    <w:name w:val="TF"/>
    <w:basedOn w:val="38"/>
    <w:qFormat/>
    <w:uiPriority w:val="0"/>
    <w:pPr>
      <w:keepNext w:val="0"/>
      <w:spacing w:before="0" w:after="240"/>
    </w:pPr>
  </w:style>
  <w:style w:type="paragraph" w:customStyle="1" w:styleId="40">
    <w:name w:val="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1">
    <w:name w:val="Char Char1 Char Char"/>
    <w:basedOn w:val="1"/>
    <w:qFormat/>
    <w:uiPriority w:val="0"/>
    <w:rPr>
      <w:rFonts w:ascii="Times" w:hAnsi="Times"/>
      <w:sz w:val="22"/>
      <w:szCs w:val="20"/>
    </w:rPr>
  </w:style>
  <w:style w:type="paragraph" w:customStyle="1" w:styleId="42">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Tdoc_Heading_1"/>
    <w:basedOn w:val="2"/>
    <w:next w:val="18"/>
    <w:qFormat/>
    <w:uiPriority w:val="0"/>
    <w:pPr>
      <w:numPr>
        <w:ilvl w:val="0"/>
        <w:numId w:val="4"/>
      </w:numPr>
      <w:spacing w:before="240"/>
      <w:ind w:left="357" w:hanging="357"/>
      <w:jc w:val="both"/>
    </w:pPr>
    <w:rPr>
      <w:rFonts w:eastAsia="Batang" w:cs="Times New Roman"/>
      <w:bCs w:val="0"/>
      <w:kern w:val="28"/>
      <w:sz w:val="24"/>
      <w:szCs w:val="20"/>
      <w:lang w:eastAsia="en-US"/>
    </w:rPr>
  </w:style>
  <w:style w:type="paragraph" w:customStyle="1" w:styleId="44">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
    <w:name w:val="标题 3 字符"/>
    <w:link w:val="4"/>
    <w:qFormat/>
    <w:uiPriority w:val="0"/>
    <w:rPr>
      <w:rFonts w:ascii="Arial" w:hAnsi="Arial" w:eastAsia="MS Mincho" w:cs="Arial"/>
      <w:b/>
      <w:bCs/>
      <w:sz w:val="26"/>
      <w:szCs w:val="26"/>
      <w:lang w:eastAsia="en-US"/>
    </w:rPr>
  </w:style>
  <w:style w:type="character" w:customStyle="1" w:styleId="48">
    <w:name w:val="正文文本 字符"/>
    <w:link w:val="18"/>
    <w:qFormat/>
    <w:uiPriority w:val="0"/>
    <w:rPr>
      <w:rFonts w:eastAsia="MS Mincho"/>
      <w:szCs w:val="24"/>
      <w:lang w:val="en-US" w:eastAsia="en-US" w:bidi="ar-SA"/>
    </w:rPr>
  </w:style>
  <w:style w:type="paragraph" w:customStyle="1" w:styleId="49">
    <w:name w:val="Char Char Char 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0">
    <w:name w:val="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1">
    <w:name w:val="LGTdoc_본문"/>
    <w:basedOn w:val="1"/>
    <w:link w:val="52"/>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52">
    <w:name w:val="LGTdoc_본문 Char"/>
    <w:link w:val="51"/>
    <w:qFormat/>
    <w:uiPriority w:val="0"/>
    <w:rPr>
      <w:rFonts w:eastAsia="Batang"/>
      <w:kern w:val="2"/>
      <w:sz w:val="22"/>
      <w:szCs w:val="24"/>
      <w:lang w:val="en-GB" w:eastAsia="ko-KR" w:bidi="ar-SA"/>
    </w:rPr>
  </w:style>
  <w:style w:type="paragraph" w:customStyle="1" w:styleId="5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页眉 字符"/>
    <w:link w:val="25"/>
    <w:qFormat/>
    <w:uiPriority w:val="99"/>
    <w:rPr>
      <w:rFonts w:ascii="Arial" w:hAnsi="Arial" w:eastAsia="MS Mincho"/>
      <w:b/>
      <w:szCs w:val="24"/>
      <w:lang w:val="en-US" w:eastAsia="en-US" w:bidi="ar-SA"/>
    </w:rPr>
  </w:style>
  <w:style w:type="character" w:customStyle="1" w:styleId="55">
    <w:name w:val="bt Char"/>
    <w:qFormat/>
    <w:uiPriority w:val="0"/>
    <w:rPr>
      <w:rFonts w:ascii="Arial" w:hAnsi="Arial" w:eastAsia="MS Mincho" w:cs="Arial"/>
      <w:color w:val="0000FF"/>
      <w:kern w:val="2"/>
      <w:szCs w:val="24"/>
      <w:lang w:val="en-US" w:eastAsia="en-US" w:bidi="ar-SA"/>
    </w:rPr>
  </w:style>
  <w:style w:type="paragraph" w:customStyle="1" w:styleId="5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7">
    <w:name w:val="apple-converted-space"/>
    <w:basedOn w:val="31"/>
    <w:qFormat/>
    <w:uiPriority w:val="0"/>
  </w:style>
  <w:style w:type="paragraph" w:customStyle="1" w:styleId="58">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9">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60">
    <w:name w:val="List Paragraph"/>
    <w:basedOn w:val="1"/>
    <w:link w:val="69"/>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1">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2">
    <w:name w:val="B1"/>
    <w:basedOn w:val="26"/>
    <w:link w:val="64"/>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3">
    <w:name w:val="B2"/>
    <w:basedOn w:val="12"/>
    <w:link w:val="80"/>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4">
    <w:name w:val="B1 (文字)"/>
    <w:link w:val="62"/>
    <w:qFormat/>
    <w:uiPriority w:val="0"/>
    <w:rPr>
      <w:rFonts w:eastAsia="Times New Roman"/>
      <w:lang w:val="en-GB" w:eastAsia="en-GB"/>
    </w:rPr>
  </w:style>
  <w:style w:type="character" w:customStyle="1" w:styleId="65">
    <w:name w:val="TH Char"/>
    <w:link w:val="38"/>
    <w:qFormat/>
    <w:uiPriority w:val="0"/>
    <w:rPr>
      <w:rFonts w:ascii="Arial" w:hAnsi="Arial" w:eastAsia="Times New Roman"/>
      <w:b/>
      <w:lang w:val="en-GB" w:eastAsia="en-US"/>
    </w:rPr>
  </w:style>
  <w:style w:type="paragraph" w:customStyle="1" w:styleId="66">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67">
    <w:name w:val="No Spacing"/>
    <w:qFormat/>
    <w:uiPriority w:val="1"/>
    <w:rPr>
      <w:rFonts w:ascii="Times New Roman" w:hAnsi="Times New Roman" w:eastAsia="Times New Roman" w:cs="Times New Roman"/>
      <w:lang w:val="en-US" w:eastAsia="en-US" w:bidi="ar-SA"/>
    </w:rPr>
  </w:style>
  <w:style w:type="paragraph" w:customStyle="1" w:styleId="68">
    <w:name w:val="references"/>
    <w:qFormat/>
    <w:uiPriority w:val="0"/>
    <w:pPr>
      <w:numPr>
        <w:ilvl w:val="0"/>
        <w:numId w:val="5"/>
      </w:numPr>
      <w:spacing w:after="50" w:line="180" w:lineRule="exact"/>
      <w:jc w:val="both"/>
    </w:pPr>
    <w:rPr>
      <w:rFonts w:ascii="Times New Roman" w:hAnsi="Times New Roman" w:eastAsia="MS Mincho" w:cs="Times New Roman"/>
      <w:szCs w:val="16"/>
      <w:lang w:val="en-US" w:eastAsia="en-US" w:bidi="ar-SA"/>
    </w:rPr>
  </w:style>
  <w:style w:type="character" w:customStyle="1" w:styleId="69">
    <w:name w:val="列表段落 字符"/>
    <w:link w:val="60"/>
    <w:qFormat/>
    <w:locked/>
    <w:uiPriority w:val="34"/>
    <w:rPr>
      <w:rFonts w:ascii="Calibri" w:hAnsi="Calibri"/>
      <w:kern w:val="2"/>
      <w:sz w:val="21"/>
      <w:szCs w:val="22"/>
    </w:rPr>
  </w:style>
  <w:style w:type="paragraph" w:customStyle="1" w:styleId="70">
    <w:name w:val="Style1.1"/>
    <w:basedOn w:val="18"/>
    <w:link w:val="71"/>
    <w:qFormat/>
    <w:uiPriority w:val="0"/>
    <w:pPr>
      <w:tabs>
        <w:tab w:val="left" w:pos="-806"/>
      </w:tabs>
      <w:spacing w:before="240"/>
    </w:pPr>
    <w:rPr>
      <w:rFonts w:ascii="Arial" w:hAnsi="Arial"/>
      <w:b/>
      <w:sz w:val="24"/>
      <w:szCs w:val="20"/>
    </w:rPr>
  </w:style>
  <w:style w:type="character" w:customStyle="1" w:styleId="71">
    <w:name w:val="Style1.1 Char"/>
    <w:link w:val="70"/>
    <w:qFormat/>
    <w:uiPriority w:val="0"/>
    <w:rPr>
      <w:rFonts w:ascii="Arial" w:hAnsi="Arial" w:eastAsia="MS Mincho"/>
      <w:b/>
      <w:sz w:val="24"/>
      <w:lang w:eastAsia="en-US"/>
    </w:rPr>
  </w:style>
  <w:style w:type="paragraph" w:customStyle="1" w:styleId="72">
    <w:name w:val="1.1.1 Style 2"/>
    <w:basedOn w:val="5"/>
    <w:link w:val="73"/>
    <w:qFormat/>
    <w:uiPriority w:val="0"/>
    <w:pPr>
      <w:tabs>
        <w:tab w:val="left" w:pos="-5500"/>
      </w:tabs>
      <w:spacing w:before="180" w:after="120"/>
      <w:ind w:left="-2949" w:hanging="1304"/>
    </w:pPr>
    <w:rPr>
      <w:rFonts w:eastAsia="Arial"/>
      <w:bCs w:val="0"/>
      <w:sz w:val="22"/>
      <w:szCs w:val="20"/>
    </w:rPr>
  </w:style>
  <w:style w:type="character" w:customStyle="1" w:styleId="73">
    <w:name w:val="1.1.1 Style 2 Char"/>
    <w:link w:val="72"/>
    <w:qFormat/>
    <w:uiPriority w:val="0"/>
    <w:rPr>
      <w:rFonts w:ascii="Arial" w:hAnsi="Arial" w:eastAsia="Arial"/>
      <w:b/>
      <w:sz w:val="22"/>
      <w:lang w:eastAsia="en-US"/>
    </w:rPr>
  </w:style>
  <w:style w:type="paragraph" w:customStyle="1" w:styleId="74">
    <w:name w:val="修订1"/>
    <w:hidden/>
    <w:semiHidden/>
    <w:qFormat/>
    <w:uiPriority w:val="99"/>
    <w:rPr>
      <w:rFonts w:ascii="Times New Roman" w:hAnsi="Times New Roman" w:eastAsia="Times New Roman" w:cs="Times New Roman"/>
      <w:szCs w:val="24"/>
      <w:lang w:val="en-US" w:eastAsia="en-US" w:bidi="ar-SA"/>
    </w:rPr>
  </w:style>
  <w:style w:type="paragraph" w:customStyle="1" w:styleId="75">
    <w:name w:val="Proposal"/>
    <w:basedOn w:val="1"/>
    <w:qFormat/>
    <w:uiPriority w:val="0"/>
    <w:pPr>
      <w:numPr>
        <w:ilvl w:val="0"/>
        <w:numId w:val="6"/>
      </w:numPr>
      <w:tabs>
        <w:tab w:val="left" w:pos="1701"/>
        <w:tab w:val="clear" w:pos="1304"/>
      </w:tabs>
      <w:spacing w:after="160" w:line="259" w:lineRule="auto"/>
      <w:ind w:left="420" w:hanging="420"/>
    </w:pPr>
    <w:rPr>
      <w:rFonts w:ascii="Calibri" w:hAnsi="Calibri" w:eastAsia="宋体"/>
      <w:b/>
      <w:bCs/>
      <w:sz w:val="22"/>
      <w:szCs w:val="22"/>
      <w:lang w:eastAsia="zh-CN"/>
    </w:rPr>
  </w:style>
  <w:style w:type="character" w:customStyle="1" w:styleId="76">
    <w:name w:val="批注文字 字符"/>
    <w:link w:val="17"/>
    <w:qFormat/>
    <w:uiPriority w:val="99"/>
    <w:rPr>
      <w:rFonts w:eastAsia="Times New Roman"/>
      <w:szCs w:val="24"/>
      <w:lang w:eastAsia="en-US"/>
    </w:rPr>
  </w:style>
  <w:style w:type="paragraph" w:customStyle="1" w:styleId="77">
    <w:name w:val="text"/>
    <w:basedOn w:val="1"/>
    <w:link w:val="78"/>
    <w:qFormat/>
    <w:uiPriority w:val="0"/>
    <w:pPr>
      <w:widowControl w:val="0"/>
      <w:spacing w:after="240"/>
      <w:jc w:val="both"/>
    </w:pPr>
    <w:rPr>
      <w:rFonts w:ascii="Calibri" w:hAnsi="Calibri" w:eastAsia="宋体"/>
      <w:kern w:val="2"/>
      <w:sz w:val="24"/>
      <w:szCs w:val="20"/>
      <w:lang w:eastAsia="zh-CN"/>
    </w:rPr>
  </w:style>
  <w:style w:type="character" w:customStyle="1" w:styleId="78">
    <w:name w:val="text Char"/>
    <w:link w:val="77"/>
    <w:qFormat/>
    <w:uiPriority w:val="0"/>
    <w:rPr>
      <w:rFonts w:ascii="Calibri" w:hAnsi="Calibri"/>
      <w:kern w:val="2"/>
      <w:sz w:val="24"/>
    </w:rPr>
  </w:style>
  <w:style w:type="character" w:customStyle="1" w:styleId="79">
    <w:name w:val="B1 Zchn"/>
    <w:qFormat/>
    <w:uiPriority w:val="0"/>
    <w:rPr>
      <w:lang w:eastAsia="en-US"/>
    </w:rPr>
  </w:style>
  <w:style w:type="character" w:customStyle="1" w:styleId="80">
    <w:name w:val="B2 Char"/>
    <w:link w:val="63"/>
    <w:qFormat/>
    <w:uiPriority w:val="0"/>
    <w:rPr>
      <w:rFonts w:eastAsia="Times New Roman"/>
      <w:lang w:val="en-GB" w:eastAsia="en-GB"/>
    </w:rPr>
  </w:style>
  <w:style w:type="paragraph" w:customStyle="1" w:styleId="81">
    <w:name w:val="Content"/>
    <w:basedOn w:val="1"/>
    <w:link w:val="82"/>
    <w:qFormat/>
    <w:uiPriority w:val="0"/>
    <w:pPr>
      <w:spacing w:before="60" w:after="180"/>
      <w:jc w:val="both"/>
    </w:pPr>
    <w:rPr>
      <w:rFonts w:eastAsia="MS Mincho"/>
      <w:lang w:val="zh-CN"/>
    </w:rPr>
  </w:style>
  <w:style w:type="character" w:customStyle="1" w:styleId="82">
    <w:name w:val="Content Char"/>
    <w:link w:val="81"/>
    <w:qFormat/>
    <w:uiPriority w:val="0"/>
    <w:rPr>
      <w:rFonts w:eastAsia="MS Mincho"/>
      <w:szCs w:val="24"/>
      <w:lang w:val="zh-CN" w:eastAsia="en-US"/>
    </w:rPr>
  </w:style>
  <w:style w:type="paragraph" w:customStyle="1" w:styleId="83">
    <w:name w:val="Comments"/>
    <w:basedOn w:val="1"/>
    <w:link w:val="84"/>
    <w:qFormat/>
    <w:uiPriority w:val="0"/>
    <w:pPr>
      <w:spacing w:before="40"/>
    </w:pPr>
    <w:rPr>
      <w:rFonts w:ascii="Arial" w:hAnsi="Arial" w:eastAsia="MS Mincho"/>
      <w:i/>
      <w:sz w:val="18"/>
      <w:lang w:val="en-GB" w:eastAsia="en-GB"/>
    </w:rPr>
  </w:style>
  <w:style w:type="character" w:customStyle="1" w:styleId="84">
    <w:name w:val="Comments Char"/>
    <w:link w:val="83"/>
    <w:qFormat/>
    <w:uiPriority w:val="0"/>
    <w:rPr>
      <w:rFonts w:ascii="Arial" w:hAnsi="Arial" w:eastAsia="MS Mincho"/>
      <w:i/>
      <w:sz w:val="18"/>
      <w:szCs w:val="24"/>
      <w:lang w:val="en-GB" w:eastAsia="en-GB"/>
    </w:rPr>
  </w:style>
  <w:style w:type="character" w:customStyle="1" w:styleId="85">
    <w:name w:val="B1 Char"/>
    <w:qFormat/>
    <w:uiPriority w:val="0"/>
    <w:rPr>
      <w:lang w:val="en-GB" w:eastAsia="en-US"/>
    </w:rPr>
  </w:style>
  <w:style w:type="character" w:customStyle="1" w:styleId="86">
    <w:name w:val="题注 字符"/>
    <w:qFormat/>
    <w:uiPriority w:val="0"/>
    <w:rPr>
      <w:rFonts w:eastAsia="Times New Roman"/>
      <w:b/>
      <w:lang w:val="en-GB" w:eastAsia="ar-SA"/>
    </w:rPr>
  </w:style>
  <w:style w:type="character" w:customStyle="1" w:styleId="87">
    <w:name w:val="列出段落 字符"/>
    <w:qFormat/>
    <w:uiPriority w:val="34"/>
    <w:rPr>
      <w:rFonts w:ascii="Times" w:hAnsi="Times"/>
      <w:szCs w:val="24"/>
      <w:lang w:val="en-GB"/>
    </w:rPr>
  </w:style>
  <w:style w:type="character" w:customStyle="1" w:styleId="88">
    <w:name w:val="题注 Char1"/>
    <w:qFormat/>
    <w:uiPriority w:val="99"/>
    <w:rPr>
      <w:b/>
      <w:lang w:val="en-GB" w:eastAsia="en-US"/>
    </w:rPr>
  </w:style>
  <w:style w:type="character" w:customStyle="1" w:styleId="89">
    <w:name w:val="TAC Char"/>
    <w:link w:val="35"/>
    <w:qFormat/>
    <w:locked/>
    <w:uiPriority w:val="0"/>
    <w:rPr>
      <w:rFonts w:ascii="Arial" w:hAnsi="Arial" w:eastAsia="Times New Roman"/>
      <w:sz w:val="18"/>
      <w:lang w:val="en-GB" w:eastAsia="en-GB"/>
    </w:rPr>
  </w:style>
  <w:style w:type="character" w:customStyle="1" w:styleId="90">
    <w:name w:val="TAH Car"/>
    <w:link w:val="37"/>
    <w:qFormat/>
    <w:uiPriority w:val="0"/>
    <w:rPr>
      <w:rFonts w:ascii="Arial" w:hAnsi="Arial" w:eastAsia="Times New Roman"/>
      <w:b/>
      <w:sz w:val="18"/>
      <w:lang w:val="en-GB" w:eastAsia="en-US"/>
    </w:rPr>
  </w:style>
  <w:style w:type="character" w:customStyle="1" w:styleId="91">
    <w:name w:val="标题 4 字符"/>
    <w:basedOn w:val="31"/>
    <w:link w:val="5"/>
    <w:qFormat/>
    <w:uiPriority w:val="0"/>
    <w:rPr>
      <w:rFonts w:eastAsia="MS Mincho"/>
      <w:b/>
      <w:bCs/>
      <w:sz w:val="28"/>
      <w:szCs w:val="28"/>
      <w:lang w:eastAsia="en-US"/>
    </w:rPr>
  </w:style>
  <w:style w:type="character" w:customStyle="1" w:styleId="92">
    <w:name w:val="TAL Car"/>
    <w:link w:val="36"/>
    <w:qFormat/>
    <w:locked/>
    <w:uiPriority w:val="0"/>
    <w:rPr>
      <w:rFonts w:ascii="Arial" w:hAnsi="Arial" w:eastAsia="Times New Roman"/>
      <w:sz w:val="18"/>
      <w:lang w:val="en-GB" w:eastAsia="en-US"/>
    </w:rPr>
  </w:style>
  <w:style w:type="character" w:customStyle="1" w:styleId="93">
    <w:name w:val="标题 1 字符"/>
    <w:basedOn w:val="31"/>
    <w:link w:val="2"/>
    <w:qFormat/>
    <w:uiPriority w:val="9"/>
    <w:rPr>
      <w:rFonts w:ascii="Arial" w:hAnsi="Arial" w:cs="Arial"/>
      <w:b/>
      <w:bCs/>
      <w:kern w:val="32"/>
      <w:sz w:val="28"/>
      <w:szCs w:val="32"/>
    </w:rPr>
  </w:style>
  <w:style w:type="table" w:customStyle="1" w:styleId="94">
    <w:name w:val="网格型1"/>
    <w:basedOn w:val="2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5">
    <w:name w:val="TAL Char"/>
    <w:qFormat/>
    <w:locked/>
    <w:uiPriority w:val="0"/>
    <w:rPr>
      <w:rFonts w:ascii="Arial" w:hAnsi="Arial"/>
      <w:sz w:val="18"/>
      <w:lang w:val="en-GB" w:eastAsia="en-US"/>
    </w:rPr>
  </w:style>
  <w:style w:type="table" w:customStyle="1" w:styleId="96">
    <w:name w:val="网格型2"/>
    <w:basedOn w:val="2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ZGSM"/>
    <w:qFormat/>
    <w:uiPriority w:val="0"/>
  </w:style>
  <w:style w:type="character" w:customStyle="1" w:styleId="98">
    <w:name w:val="日期 字符"/>
    <w:basedOn w:val="31"/>
    <w:link w:val="22"/>
    <w:qFormat/>
    <w:uiPriority w:val="0"/>
    <w:rPr>
      <w:rFonts w:eastAsia="Times New Roman"/>
      <w:szCs w:val="24"/>
      <w:lang w:eastAsia="en-US"/>
    </w:rPr>
  </w:style>
  <w:style w:type="paragraph" w:customStyle="1" w:styleId="99">
    <w:name w:val="TAN"/>
    <w:basedOn w:val="36"/>
    <w:link w:val="100"/>
    <w:qFormat/>
    <w:uiPriority w:val="0"/>
    <w:pPr>
      <w:ind w:left="851" w:hanging="851"/>
    </w:pPr>
    <w:rPr>
      <w:rFonts w:eastAsiaTheme="minorEastAsia"/>
    </w:rPr>
  </w:style>
  <w:style w:type="character" w:customStyle="1" w:styleId="100">
    <w:name w:val="TAN Char"/>
    <w:link w:val="99"/>
    <w:qFormat/>
    <w:uiPriority w:val="0"/>
    <w:rPr>
      <w:rFonts w:ascii="Arial" w:hAnsi="Arial" w:eastAsiaTheme="minorEastAsia"/>
      <w:sz w:val="18"/>
      <w:lang w:val="en-GB" w:eastAsia="en-US"/>
    </w:rPr>
  </w:style>
  <w:style w:type="paragraph" w:customStyle="1" w:styleId="101">
    <w:name w:val="bullet"/>
    <w:basedOn w:val="60"/>
    <w:qFormat/>
    <w:uiPriority w:val="0"/>
    <w:pPr>
      <w:widowControl/>
      <w:numPr>
        <w:ilvl w:val="0"/>
        <w:numId w:val="7"/>
      </w:numPr>
      <w:ind w:firstLine="0" w:firstLineChars="0"/>
      <w:contextualSpacing/>
      <w:jc w:val="left"/>
    </w:pPr>
    <w:rPr>
      <w:rFonts w:ascii="Times New Roman" w:hAnsi="Times New Roman" w:eastAsia="Times New Roman"/>
      <w:kern w:val="0"/>
      <w:sz w:val="20"/>
      <w:szCs w:val="24"/>
      <w:lang w:val="zh-CN"/>
    </w:rPr>
  </w:style>
  <w:style w:type="character" w:styleId="102">
    <w:name w:val="Placeholder Text"/>
    <w:basedOn w:val="31"/>
    <w:semiHidden/>
    <w:qFormat/>
    <w:uiPriority w:val="99"/>
    <w:rPr>
      <w:color w:val="808080"/>
    </w:rPr>
  </w:style>
  <w:style w:type="table" w:customStyle="1" w:styleId="103">
    <w:name w:val="无格式表格 31"/>
    <w:basedOn w:val="2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paragraph" w:customStyle="1" w:styleId="10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table" w:customStyle="1" w:styleId="105">
    <w:name w:val="网格型3"/>
    <w:basedOn w:val="2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Agreement"/>
    <w:basedOn w:val="1"/>
    <w:next w:val="1"/>
    <w:qFormat/>
    <w:uiPriority w:val="99"/>
    <w:pPr>
      <w:numPr>
        <w:ilvl w:val="0"/>
        <w:numId w:val="8"/>
      </w:numPr>
      <w:spacing w:before="60"/>
    </w:pPr>
    <w:rPr>
      <w:rFonts w:ascii="Arial" w:hAnsi="Arial" w:eastAsia="MS Mincho"/>
      <w:b/>
      <w:lang w:val="en-GB" w:eastAsia="en-GB"/>
    </w:rPr>
  </w:style>
  <w:style w:type="character" w:customStyle="1" w:styleId="107">
    <w:name w:val="Doc-title Char"/>
    <w:link w:val="108"/>
    <w:qFormat/>
    <w:locked/>
    <w:uiPriority w:val="0"/>
    <w:rPr>
      <w:rFonts w:ascii="Arial" w:hAnsi="Arial" w:eastAsia="Times New Roman" w:cs="Arial"/>
      <w:lang w:eastAsia="ja-JP"/>
    </w:rPr>
  </w:style>
  <w:style w:type="paragraph" w:customStyle="1" w:styleId="108">
    <w:name w:val="Doc-title"/>
    <w:basedOn w:val="1"/>
    <w:next w:val="1"/>
    <w:link w:val="107"/>
    <w:qFormat/>
    <w:uiPriority w:val="0"/>
    <w:pPr>
      <w:overflowPunct w:val="0"/>
      <w:autoSpaceDE w:val="0"/>
      <w:autoSpaceDN w:val="0"/>
      <w:adjustRightInd w:val="0"/>
      <w:spacing w:before="60"/>
      <w:ind w:left="1259" w:hanging="1259"/>
    </w:pPr>
    <w:rPr>
      <w:rFonts w:ascii="Arial" w:hAnsi="Arial" w:cs="Arial"/>
      <w:szCs w:val="20"/>
      <w:lang w:eastAsia="ja-JP"/>
    </w:rPr>
  </w:style>
  <w:style w:type="character" w:customStyle="1" w:styleId="109">
    <w:name w:val="colour"/>
    <w:basedOn w:val="31"/>
    <w:qFormat/>
    <w:uiPriority w:val="0"/>
  </w:style>
  <w:style w:type="paragraph" w:customStyle="1" w:styleId="110">
    <w:name w:val="B3"/>
    <w:basedOn w:val="11"/>
    <w:qFormat/>
    <w:uiPriority w:val="0"/>
    <w:pPr>
      <w:ind w:left="1135" w:leftChars="0" w:hanging="284"/>
    </w:pPr>
    <w:rPr>
      <w:rFonts w:eastAsia="宋体"/>
    </w:rPr>
  </w:style>
  <w:style w:type="paragraph" w:customStyle="1" w:styleId="11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4B37A-C787-4BCF-8782-3BAFB8512E06}">
  <ds:schemaRefs/>
</ds:datastoreItem>
</file>

<file path=docProps/app.xml><?xml version="1.0" encoding="utf-8"?>
<Properties xmlns="http://schemas.openxmlformats.org/officeDocument/2006/extended-properties" xmlns:vt="http://schemas.openxmlformats.org/officeDocument/2006/docPropsVTypes">
  <Template>Normal.dotm</Template>
  <Manager>ZTE</Manager>
  <Company>ZTE</Company>
  <Pages>3</Pages>
  <Words>1293</Words>
  <Characters>7375</Characters>
  <Lines>61</Lines>
  <Paragraphs>17</Paragraphs>
  <TotalTime>1</TotalTime>
  <ScaleCrop>false</ScaleCrop>
  <LinksUpToDate>false</LinksUpToDate>
  <CharactersWithSpaces>8651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2022-09-28T06:52:00Z</dcterms:created>
  <dc:creator>Vivo</dc:creator>
  <cp:lastModifiedBy>ZTE,Mengzhu</cp:lastModifiedBy>
  <cp:lastPrinted>2011-08-03T09:36:00Z</cp:lastPrinted>
  <dcterms:modified xsi:type="dcterms:W3CDTF">2024-10-04T13:08:53Z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201DE4A9D4B24851A999510D7215434B</vt:lpwstr>
  </property>
</Properties>
</file>