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A7F9573" w14:textId="36C91CC0" w:rsidR="00E014F0" w:rsidRPr="00177E92" w:rsidRDefault="00E014F0" w:rsidP="00E014F0">
      <w:pPr>
        <w:tabs>
          <w:tab w:val="center" w:pos="3969"/>
          <w:tab w:val="right" w:pos="8280"/>
          <w:tab w:val="right" w:pos="9781"/>
        </w:tabs>
        <w:snapToGrid w:val="0"/>
        <w:ind w:left="-2" w:right="-2"/>
        <w:jc w:val="both"/>
        <w:rPr>
          <w:rFonts w:ascii="Arial" w:eastAsiaTheme="minorEastAsia" w:hAnsi="Arial"/>
          <w:b/>
          <w:sz w:val="22"/>
          <w:lang w:eastAsia="zh-CN"/>
        </w:rPr>
      </w:pPr>
      <w:r w:rsidRPr="00A578C0">
        <w:rPr>
          <w:rFonts w:ascii="Arial" w:eastAsia="MS Mincho" w:hAnsi="Arial"/>
          <w:b/>
          <w:sz w:val="22"/>
          <w:lang w:val="x-none"/>
        </w:rPr>
        <w:t xml:space="preserve">3GPP TSG RAN WG1 </w:t>
      </w:r>
      <w:r w:rsidRPr="00A578C0">
        <w:rPr>
          <w:rFonts w:ascii="Arial" w:hAnsi="Arial" w:cs="Arial"/>
          <w:b/>
          <w:bCs/>
          <w:sz w:val="22"/>
        </w:rPr>
        <w:t>#</w:t>
      </w:r>
      <w:r w:rsidRPr="00A578C0">
        <w:rPr>
          <w:rFonts w:ascii="Arial" w:hAnsi="Arial" w:cs="Arial" w:hint="eastAsia"/>
          <w:b/>
          <w:bCs/>
          <w:sz w:val="22"/>
        </w:rPr>
        <w:t>1</w:t>
      </w:r>
      <w:r>
        <w:rPr>
          <w:rFonts w:ascii="Arial" w:hAnsi="Arial" w:cs="Arial" w:hint="eastAsia"/>
          <w:b/>
          <w:bCs/>
          <w:sz w:val="22"/>
          <w:lang w:eastAsia="zh-CN"/>
        </w:rPr>
        <w:t xml:space="preserve">18bis                                                                                      </w:t>
      </w:r>
      <w:r w:rsidRPr="00EC23BB">
        <w:rPr>
          <w:rFonts w:ascii="Arial" w:hAnsi="Arial" w:cs="Arial"/>
          <w:b/>
          <w:bCs/>
          <w:sz w:val="22"/>
          <w:lang w:eastAsia="zh-CN"/>
        </w:rPr>
        <w:t>R1-</w:t>
      </w:r>
      <w:r w:rsidR="00FE58ED" w:rsidRPr="00FE58ED">
        <w:t xml:space="preserve"> </w:t>
      </w:r>
      <w:r w:rsidR="00FE58ED" w:rsidRPr="00FE58ED">
        <w:rPr>
          <w:rFonts w:ascii="Arial" w:hAnsi="Arial" w:cs="Arial"/>
          <w:b/>
          <w:bCs/>
          <w:sz w:val="22"/>
          <w:lang w:eastAsia="zh-CN"/>
        </w:rPr>
        <w:t>2408005</w:t>
      </w:r>
    </w:p>
    <w:p w14:paraId="2B951B1F" w14:textId="77777777" w:rsidR="00E014F0" w:rsidRPr="007D7376" w:rsidRDefault="00E014F0" w:rsidP="00E014F0">
      <w:pPr>
        <w:tabs>
          <w:tab w:val="center" w:pos="4536"/>
          <w:tab w:val="right" w:pos="9072"/>
        </w:tabs>
        <w:ind w:left="-2"/>
        <w:rPr>
          <w:rFonts w:ascii="Arial" w:eastAsia="MS Mincho" w:hAnsi="Arial"/>
          <w:b/>
          <w:bCs/>
          <w:sz w:val="24"/>
          <w:szCs w:val="28"/>
          <w:lang w:val="x-none"/>
        </w:rPr>
      </w:pPr>
      <w:r>
        <w:rPr>
          <w:rFonts w:ascii="Arial" w:hAnsi="Arial" w:cs="Arial" w:hint="eastAsia"/>
          <w:b/>
          <w:bCs/>
          <w:sz w:val="22"/>
          <w:lang w:eastAsia="zh-CN"/>
        </w:rPr>
        <w:t>Hefei</w:t>
      </w:r>
      <w:r w:rsidRPr="00C4041F">
        <w:rPr>
          <w:rFonts w:ascii="Arial" w:hAnsi="Arial" w:cs="Arial"/>
          <w:b/>
          <w:bCs/>
          <w:sz w:val="22"/>
          <w:lang w:eastAsia="zh-CN"/>
        </w:rPr>
        <w:t xml:space="preserve">, </w:t>
      </w:r>
      <w:r>
        <w:rPr>
          <w:rFonts w:ascii="Arial" w:hAnsi="Arial" w:cs="Arial" w:hint="eastAsia"/>
          <w:b/>
          <w:bCs/>
          <w:sz w:val="22"/>
          <w:lang w:eastAsia="zh-CN"/>
        </w:rPr>
        <w:t>China</w:t>
      </w:r>
      <w:r w:rsidRPr="00D71CF9">
        <w:rPr>
          <w:rFonts w:ascii="Arial" w:eastAsia="MS Mincho" w:hAnsi="Arial" w:hint="eastAsia"/>
          <w:b/>
          <w:bCs/>
          <w:sz w:val="22"/>
          <w:szCs w:val="28"/>
          <w:lang w:val="x-none"/>
        </w:rPr>
        <w:t xml:space="preserve">, </w:t>
      </w:r>
      <w:r>
        <w:rPr>
          <w:rFonts w:ascii="Arial" w:eastAsiaTheme="minorEastAsia" w:hAnsi="Arial"/>
          <w:b/>
          <w:bCs/>
          <w:sz w:val="22"/>
          <w:szCs w:val="28"/>
          <w:lang w:val="x-none" w:eastAsia="zh-CN"/>
        </w:rPr>
        <w:t>October</w:t>
      </w:r>
      <w:r w:rsidRPr="00D71CF9">
        <w:rPr>
          <w:rFonts w:ascii="Arial" w:eastAsia="MS Mincho" w:hAnsi="Arial" w:hint="eastAsia"/>
          <w:b/>
          <w:bCs/>
          <w:sz w:val="22"/>
          <w:szCs w:val="28"/>
          <w:lang w:val="x-none"/>
        </w:rPr>
        <w:t xml:space="preserve"> </w:t>
      </w:r>
      <w:r>
        <w:rPr>
          <w:rFonts w:ascii="Arial" w:eastAsiaTheme="minorEastAsia" w:hAnsi="Arial" w:hint="eastAsia"/>
          <w:b/>
          <w:bCs/>
          <w:sz w:val="22"/>
          <w:szCs w:val="28"/>
          <w:lang w:val="x-none" w:eastAsia="zh-CN"/>
        </w:rPr>
        <w:t>14</w:t>
      </w:r>
      <w:r w:rsidRPr="00D71CF9">
        <w:rPr>
          <w:rFonts w:ascii="Arial" w:eastAsia="MS Mincho" w:hAnsi="Arial" w:hint="eastAsia"/>
          <w:b/>
          <w:bCs/>
          <w:sz w:val="22"/>
          <w:szCs w:val="28"/>
          <w:vertAlign w:val="superscript"/>
          <w:lang w:val="x-none"/>
        </w:rPr>
        <w:t>th</w:t>
      </w:r>
      <w:r w:rsidRPr="00D71CF9">
        <w:rPr>
          <w:rFonts w:ascii="Arial" w:eastAsia="MS Mincho" w:hAnsi="Arial"/>
          <w:b/>
          <w:bCs/>
          <w:sz w:val="22"/>
          <w:szCs w:val="28"/>
          <w:lang w:val="x-none"/>
        </w:rPr>
        <w:t xml:space="preserve"> –</w:t>
      </w:r>
      <w:r w:rsidRPr="00D71CF9">
        <w:rPr>
          <w:rFonts w:ascii="Arial" w:eastAsia="MS Mincho" w:hAnsi="Arial" w:hint="eastAsia"/>
          <w:b/>
          <w:bCs/>
          <w:sz w:val="22"/>
          <w:szCs w:val="28"/>
          <w:lang w:val="x-none"/>
        </w:rPr>
        <w:t xml:space="preserve"> </w:t>
      </w:r>
      <w:r>
        <w:rPr>
          <w:rFonts w:ascii="Arial" w:eastAsiaTheme="minorEastAsia" w:hAnsi="Arial" w:hint="eastAsia"/>
          <w:b/>
          <w:bCs/>
          <w:sz w:val="22"/>
          <w:szCs w:val="28"/>
          <w:lang w:val="x-none" w:eastAsia="zh-CN"/>
        </w:rPr>
        <w:t>18</w:t>
      </w:r>
      <w:r w:rsidRPr="00D71CF9">
        <w:rPr>
          <w:rFonts w:ascii="Arial" w:eastAsia="MS Mincho" w:hAnsi="Arial" w:hint="eastAsia"/>
          <w:b/>
          <w:bCs/>
          <w:sz w:val="22"/>
          <w:szCs w:val="28"/>
          <w:vertAlign w:val="superscript"/>
          <w:lang w:val="x-none"/>
        </w:rPr>
        <w:t>th</w:t>
      </w:r>
      <w:r w:rsidRPr="00D71CF9">
        <w:rPr>
          <w:rFonts w:ascii="Arial" w:eastAsia="MS Mincho" w:hAnsi="Arial"/>
          <w:b/>
          <w:bCs/>
          <w:sz w:val="22"/>
          <w:szCs w:val="28"/>
          <w:lang w:val="x-none"/>
        </w:rPr>
        <w:t>, 202</w:t>
      </w:r>
      <w:r w:rsidRPr="00D71CF9">
        <w:rPr>
          <w:rFonts w:ascii="Arial" w:eastAsia="MS Mincho" w:hAnsi="Arial" w:hint="eastAsia"/>
          <w:b/>
          <w:bCs/>
          <w:sz w:val="22"/>
          <w:szCs w:val="28"/>
          <w:lang w:val="x-none"/>
        </w:rPr>
        <w:t>4</w:t>
      </w:r>
    </w:p>
    <w:p w14:paraId="3E5DB417" w14:textId="77777777" w:rsidR="004C604B" w:rsidRPr="00E014F0" w:rsidRDefault="004C604B">
      <w:pPr>
        <w:rPr>
          <w:rFonts w:ascii="Arial" w:hAnsi="Arial" w:cs="Arial"/>
          <w:lang w:val="x-none" w:eastAsia="zh-CN"/>
        </w:rPr>
      </w:pPr>
    </w:p>
    <w:p w14:paraId="2BD29C57" w14:textId="697BADAA" w:rsidR="004C604B" w:rsidRPr="00D855B4" w:rsidRDefault="004C604B" w:rsidP="00454E1B">
      <w:pPr>
        <w:spacing w:after="60"/>
        <w:ind w:left="1985" w:hanging="1985"/>
        <w:rPr>
          <w:rFonts w:ascii="Arial" w:hAnsi="Arial" w:cs="Arial"/>
          <w:bCs/>
          <w:lang w:eastAsia="zh-CN"/>
        </w:rPr>
      </w:pPr>
      <w:bookmarkStart w:id="0" w:name="_Hlk41686089"/>
      <w:r>
        <w:rPr>
          <w:rFonts w:ascii="Arial" w:hAnsi="Arial" w:cs="Arial"/>
          <w:b/>
        </w:rPr>
        <w:t>Title:</w:t>
      </w:r>
      <w:r>
        <w:rPr>
          <w:rFonts w:ascii="Arial" w:hAnsi="Arial" w:cs="Arial"/>
          <w:b/>
        </w:rPr>
        <w:tab/>
      </w:r>
      <w:r w:rsidR="00376E17" w:rsidRPr="001E4883">
        <w:rPr>
          <w:rFonts w:ascii="Arial" w:hAnsi="Arial" w:cs="Arial"/>
        </w:rPr>
        <w:t xml:space="preserve">Draft </w:t>
      </w:r>
      <w:r w:rsidR="00D77212" w:rsidRPr="00D77212">
        <w:rPr>
          <w:rFonts w:ascii="Arial" w:hAnsi="Arial" w:cs="Arial"/>
        </w:rPr>
        <w:t>reply LS on applicable functionality reporting for beam management UE-sided model</w:t>
      </w:r>
    </w:p>
    <w:p w14:paraId="49C4821B" w14:textId="715AE069" w:rsidR="008B5991" w:rsidRDefault="004C604B" w:rsidP="000B042E">
      <w:pPr>
        <w:spacing w:after="60"/>
        <w:ind w:left="1985" w:hanging="1985"/>
        <w:rPr>
          <w:rFonts w:ascii="Arial" w:hAnsi="Arial" w:cs="Arial"/>
          <w:bCs/>
        </w:rPr>
      </w:pPr>
      <w:r w:rsidRPr="0056019C">
        <w:rPr>
          <w:rFonts w:ascii="Arial" w:hAnsi="Arial" w:cs="Arial"/>
          <w:b/>
        </w:rPr>
        <w:t>Response to:</w:t>
      </w:r>
      <w:r w:rsidRPr="0056019C">
        <w:rPr>
          <w:rFonts w:ascii="Arial" w:hAnsi="Arial" w:cs="Arial"/>
          <w:bCs/>
        </w:rPr>
        <w:tab/>
      </w:r>
      <w:r w:rsidR="00B01019" w:rsidRPr="00B01019">
        <w:rPr>
          <w:rFonts w:ascii="Arial" w:eastAsia="MS Mincho" w:hAnsi="Arial" w:cs="Arial"/>
          <w:bCs/>
        </w:rPr>
        <w:t>R1-240</w:t>
      </w:r>
      <w:r w:rsidR="00D77212">
        <w:rPr>
          <w:rFonts w:ascii="Arial" w:eastAsia="MS Mincho" w:hAnsi="Arial" w:cs="Arial"/>
          <w:bCs/>
        </w:rPr>
        <w:t>7604</w:t>
      </w:r>
      <w:r w:rsidR="000B042E" w:rsidRPr="00874FA4">
        <w:rPr>
          <w:rFonts w:ascii="Arial" w:eastAsia="MS Mincho" w:hAnsi="Arial" w:cs="Arial"/>
          <w:bCs/>
        </w:rPr>
        <w:t xml:space="preserve"> (</w:t>
      </w:r>
      <w:r w:rsidR="00D77212" w:rsidRPr="00D77212">
        <w:rPr>
          <w:rFonts w:ascii="Arial" w:eastAsia="MS Mincho" w:hAnsi="Arial" w:cs="Arial"/>
          <w:bCs/>
        </w:rPr>
        <w:t>R2-2407848</w:t>
      </w:r>
      <w:r w:rsidR="000B042E" w:rsidRPr="00874FA4">
        <w:rPr>
          <w:rFonts w:ascii="Arial" w:eastAsia="MS Mincho" w:hAnsi="Arial" w:cs="Arial"/>
          <w:bCs/>
        </w:rPr>
        <w:t>)</w:t>
      </w:r>
      <w:r w:rsidR="008B5991" w:rsidRPr="008B5991">
        <w:rPr>
          <w:rFonts w:ascii="Arial" w:hAnsi="Arial" w:cs="Arial"/>
          <w:bCs/>
        </w:rPr>
        <w:t xml:space="preserve"> </w:t>
      </w:r>
    </w:p>
    <w:p w14:paraId="12C0311C" w14:textId="25037730" w:rsidR="00FC787C" w:rsidRPr="00075922" w:rsidRDefault="004C604B" w:rsidP="00FC787C">
      <w:pPr>
        <w:spacing w:after="60"/>
        <w:ind w:left="1985" w:hanging="1985"/>
        <w:rPr>
          <w:rFonts w:ascii="Arial" w:hAnsi="Arial" w:cs="Arial"/>
          <w:bCs/>
          <w:lang w:eastAsia="zh-CN"/>
        </w:rPr>
      </w:pPr>
      <w:r>
        <w:rPr>
          <w:rFonts w:ascii="Arial" w:hAnsi="Arial" w:cs="Arial"/>
          <w:b/>
        </w:rPr>
        <w:t>Release:</w:t>
      </w:r>
      <w:r>
        <w:rPr>
          <w:rFonts w:ascii="Arial" w:hAnsi="Arial" w:cs="Arial"/>
          <w:bCs/>
        </w:rPr>
        <w:tab/>
      </w:r>
      <w:r w:rsidR="00FC787C" w:rsidRPr="00075922">
        <w:rPr>
          <w:rFonts w:ascii="Arial" w:hAnsi="Arial" w:cs="Arial"/>
          <w:bCs/>
        </w:rPr>
        <w:t>Rel-1</w:t>
      </w:r>
      <w:r w:rsidR="00954107">
        <w:rPr>
          <w:rFonts w:ascii="Arial" w:hAnsi="Arial" w:cs="Arial" w:hint="eastAsia"/>
          <w:bCs/>
          <w:lang w:eastAsia="zh-CN"/>
        </w:rPr>
        <w:t>9</w:t>
      </w:r>
    </w:p>
    <w:p w14:paraId="7228B6D7" w14:textId="23BDE9FC" w:rsidR="00FC787C" w:rsidRPr="00457829" w:rsidRDefault="00FC787C" w:rsidP="00FC787C">
      <w:pPr>
        <w:spacing w:after="60"/>
        <w:ind w:left="1985" w:hanging="1985"/>
        <w:rPr>
          <w:rFonts w:ascii="Arial" w:hAnsi="Arial" w:cs="Arial"/>
          <w:bCs/>
          <w:lang w:val="en-US" w:eastAsia="zh-CN"/>
        </w:rPr>
      </w:pPr>
      <w:r w:rsidRPr="00075922">
        <w:rPr>
          <w:rFonts w:ascii="Arial" w:hAnsi="Arial" w:cs="Arial"/>
          <w:b/>
        </w:rPr>
        <w:t>Work Item:</w:t>
      </w:r>
      <w:r w:rsidRPr="00075922">
        <w:rPr>
          <w:rFonts w:ascii="Arial" w:hAnsi="Arial" w:cs="Arial"/>
          <w:bCs/>
        </w:rPr>
        <w:tab/>
      </w:r>
      <w:proofErr w:type="spellStart"/>
      <w:r w:rsidR="00C6618E" w:rsidRPr="00C6618E">
        <w:rPr>
          <w:rFonts w:ascii="Arial" w:hAnsi="Arial" w:cs="Arial"/>
          <w:bCs/>
        </w:rPr>
        <w:t>NR_AIML_air</w:t>
      </w:r>
      <w:proofErr w:type="spellEnd"/>
    </w:p>
    <w:p w14:paraId="1EFB54BD" w14:textId="77777777" w:rsidR="004C604B" w:rsidRDefault="004C604B" w:rsidP="00FC787C">
      <w:pPr>
        <w:spacing w:after="60"/>
        <w:ind w:left="1985" w:hanging="1985"/>
        <w:rPr>
          <w:rFonts w:ascii="Arial" w:hAnsi="Arial" w:cs="Arial"/>
          <w:b/>
        </w:rPr>
      </w:pPr>
    </w:p>
    <w:p w14:paraId="2AEE893D" w14:textId="3758051D" w:rsidR="004C604B" w:rsidRDefault="004C604B">
      <w:pPr>
        <w:spacing w:after="60"/>
        <w:ind w:left="1985" w:hanging="1985"/>
        <w:rPr>
          <w:rFonts w:ascii="Arial" w:hAnsi="Arial" w:cs="Arial"/>
          <w:bCs/>
          <w:lang w:val="en-US" w:eastAsia="zh-CN"/>
        </w:rPr>
      </w:pPr>
      <w:r>
        <w:rPr>
          <w:rFonts w:ascii="Arial" w:hAnsi="Arial" w:cs="Arial"/>
          <w:b/>
        </w:rPr>
        <w:t>Source:</w:t>
      </w:r>
      <w:r>
        <w:rPr>
          <w:rFonts w:ascii="Arial" w:hAnsi="Arial" w:cs="Arial"/>
          <w:bCs/>
          <w:color w:val="FF0000"/>
        </w:rPr>
        <w:tab/>
      </w:r>
      <w:r w:rsidR="003E7BB2">
        <w:rPr>
          <w:rFonts w:ascii="Arial" w:hAnsi="Arial" w:cs="Arial" w:hint="eastAsia"/>
          <w:bCs/>
          <w:lang w:eastAsia="zh-CN"/>
        </w:rPr>
        <w:t xml:space="preserve">TSG </w:t>
      </w:r>
      <w:r w:rsidR="003E7BB2">
        <w:rPr>
          <w:rFonts w:ascii="Arial" w:hAnsi="Arial" w:cs="Arial" w:hint="eastAsia"/>
          <w:bCs/>
          <w:lang w:val="en-US" w:eastAsia="zh-CN"/>
        </w:rPr>
        <w:t>RAN WG1</w:t>
      </w:r>
    </w:p>
    <w:p w14:paraId="1C13B3F1" w14:textId="01ED05AE" w:rsidR="004C604B" w:rsidRDefault="004C604B">
      <w:pPr>
        <w:spacing w:after="60"/>
        <w:ind w:left="1985" w:hanging="1985"/>
        <w:rPr>
          <w:rFonts w:ascii="Arial" w:hAnsi="Arial" w:cs="Arial"/>
          <w:bCs/>
          <w:lang w:val="en-US" w:eastAsia="zh-CN"/>
        </w:rPr>
      </w:pPr>
      <w:r>
        <w:rPr>
          <w:rFonts w:ascii="Arial" w:hAnsi="Arial" w:cs="Arial"/>
          <w:b/>
        </w:rPr>
        <w:t>To:</w:t>
      </w:r>
      <w:r>
        <w:rPr>
          <w:rFonts w:ascii="Arial" w:hAnsi="Arial" w:cs="Arial"/>
          <w:bCs/>
        </w:rPr>
        <w:tab/>
      </w:r>
      <w:r w:rsidR="003E7BB2">
        <w:rPr>
          <w:rFonts w:ascii="Arial" w:hAnsi="Arial" w:cs="Arial" w:hint="eastAsia"/>
          <w:bCs/>
          <w:lang w:eastAsia="zh-CN"/>
        </w:rPr>
        <w:t xml:space="preserve">TSG </w:t>
      </w:r>
      <w:r w:rsidR="003E7BB2">
        <w:rPr>
          <w:rFonts w:ascii="Arial" w:hAnsi="Arial" w:cs="Arial" w:hint="eastAsia"/>
          <w:bCs/>
          <w:lang w:val="en-US" w:eastAsia="zh-CN"/>
        </w:rPr>
        <w:t>RAN WG</w:t>
      </w:r>
      <w:r w:rsidR="00B2174D">
        <w:rPr>
          <w:rFonts w:ascii="Arial" w:hAnsi="Arial" w:cs="Arial"/>
          <w:bCs/>
          <w:lang w:val="en-US" w:eastAsia="zh-CN"/>
        </w:rPr>
        <w:t>2</w:t>
      </w:r>
    </w:p>
    <w:bookmarkEnd w:id="0"/>
    <w:p w14:paraId="3AEAE2AB" w14:textId="64DF63A1" w:rsidR="004C604B" w:rsidRDefault="004C604B">
      <w:pPr>
        <w:spacing w:after="60"/>
        <w:ind w:left="1985" w:hanging="1985"/>
        <w:rPr>
          <w:rFonts w:ascii="Arial" w:hAnsi="Arial" w:cs="Arial"/>
          <w:bCs/>
          <w:lang w:eastAsia="zh-CN"/>
        </w:rPr>
      </w:pPr>
      <w:r>
        <w:rPr>
          <w:rFonts w:ascii="Arial" w:hAnsi="Arial" w:cs="Arial"/>
          <w:b/>
        </w:rPr>
        <w:t>Cc:</w:t>
      </w:r>
      <w:r w:rsidR="004965B6">
        <w:rPr>
          <w:rFonts w:ascii="Arial" w:hAnsi="Arial" w:cs="Arial" w:hint="eastAsia"/>
          <w:b/>
          <w:lang w:eastAsia="zh-CN"/>
        </w:rPr>
        <w:tab/>
      </w:r>
      <w:r w:rsidR="003E7BB2">
        <w:rPr>
          <w:rFonts w:ascii="Arial" w:hAnsi="Arial" w:cs="Arial" w:hint="eastAsia"/>
          <w:bCs/>
          <w:lang w:val="en-US" w:eastAsia="zh-CN"/>
        </w:rPr>
        <w:t>N/A</w:t>
      </w:r>
    </w:p>
    <w:p w14:paraId="600683D9" w14:textId="77777777" w:rsidR="004C604B" w:rsidRDefault="004C604B">
      <w:pPr>
        <w:spacing w:after="60"/>
        <w:ind w:left="1985" w:hanging="1985"/>
        <w:rPr>
          <w:rFonts w:ascii="Arial" w:hAnsi="Arial" w:cs="Arial"/>
          <w:bCs/>
        </w:rPr>
      </w:pPr>
    </w:p>
    <w:p w14:paraId="74FD11D7" w14:textId="77777777" w:rsidR="004C604B" w:rsidRDefault="004C604B" w:rsidP="00056CAA">
      <w:pPr>
        <w:spacing w:after="60"/>
        <w:ind w:left="1985" w:hanging="1985"/>
        <w:rPr>
          <w:rFonts w:ascii="Arial" w:hAnsi="Arial" w:cs="Arial"/>
          <w:bCs/>
          <w:lang w:eastAsia="zh-CN"/>
        </w:rPr>
      </w:pPr>
      <w:r>
        <w:rPr>
          <w:rFonts w:ascii="Arial" w:hAnsi="Arial" w:cs="Arial"/>
          <w:b/>
        </w:rPr>
        <w:t>Contact Person:</w:t>
      </w:r>
      <w:r w:rsidRPr="00056CAA">
        <w:rPr>
          <w:rFonts w:ascii="Arial" w:hAnsi="Arial" w:cs="Arial"/>
          <w:b/>
        </w:rPr>
        <w:tab/>
      </w:r>
    </w:p>
    <w:p w14:paraId="2BA26888" w14:textId="0754C98B" w:rsidR="004C604B" w:rsidRPr="00056CAA" w:rsidRDefault="004C604B" w:rsidP="00056CAA">
      <w:pPr>
        <w:spacing w:after="60"/>
        <w:ind w:left="1985" w:hanging="1985"/>
        <w:rPr>
          <w:rFonts w:ascii="Arial" w:hAnsi="Arial" w:cs="Arial"/>
          <w:b/>
          <w:lang w:eastAsia="zh-CN"/>
        </w:rPr>
      </w:pPr>
      <w:r w:rsidRPr="007D7376">
        <w:rPr>
          <w:rFonts w:ascii="Arial" w:hAnsi="Arial" w:cs="Arial"/>
          <w:b/>
        </w:rPr>
        <w:t>Name:</w:t>
      </w:r>
      <w:r w:rsidR="00056CAA">
        <w:rPr>
          <w:rFonts w:ascii="Arial" w:hAnsi="Arial" w:cs="Arial" w:hint="eastAsia"/>
          <w:b/>
        </w:rPr>
        <w:tab/>
      </w:r>
      <w:proofErr w:type="spellStart"/>
      <w:r w:rsidR="00A37930">
        <w:rPr>
          <w:rFonts w:ascii="Arial" w:hAnsi="Arial" w:cs="Arial" w:hint="eastAsia"/>
          <w:b/>
          <w:lang w:eastAsia="zh-CN"/>
        </w:rPr>
        <w:t>Yongqiang</w:t>
      </w:r>
      <w:proofErr w:type="spellEnd"/>
      <w:r w:rsidR="00A37930">
        <w:rPr>
          <w:rFonts w:ascii="Arial" w:hAnsi="Arial" w:cs="Arial" w:hint="eastAsia"/>
          <w:b/>
          <w:lang w:eastAsia="zh-CN"/>
        </w:rPr>
        <w:t xml:space="preserve"> </w:t>
      </w:r>
      <w:proofErr w:type="spellStart"/>
      <w:r w:rsidR="00A37930">
        <w:rPr>
          <w:rFonts w:ascii="Arial" w:hAnsi="Arial" w:cs="Arial" w:hint="eastAsia"/>
          <w:b/>
          <w:lang w:eastAsia="zh-CN"/>
        </w:rPr>
        <w:t>Fei</w:t>
      </w:r>
      <w:proofErr w:type="spellEnd"/>
    </w:p>
    <w:p w14:paraId="1090F3F7" w14:textId="28F82C88" w:rsidR="004C604B" w:rsidRPr="00056CAA" w:rsidRDefault="004C604B" w:rsidP="00056CAA">
      <w:pPr>
        <w:spacing w:after="60"/>
        <w:ind w:left="1985" w:hanging="1985"/>
        <w:rPr>
          <w:rFonts w:ascii="Arial" w:hAnsi="Arial" w:cs="Arial"/>
          <w:b/>
          <w:color w:val="3333FF"/>
          <w:lang w:eastAsia="zh-CN"/>
        </w:rPr>
      </w:pPr>
      <w:r w:rsidRPr="00056CAA">
        <w:rPr>
          <w:rFonts w:ascii="Arial" w:hAnsi="Arial" w:cs="Arial"/>
          <w:b/>
          <w:color w:val="3333FF"/>
        </w:rPr>
        <w:t>E-mail Address:</w:t>
      </w:r>
      <w:r w:rsidR="007D7376" w:rsidRPr="00056CAA">
        <w:rPr>
          <w:rFonts w:ascii="Arial" w:hAnsi="Arial" w:cs="Arial"/>
          <w:b/>
          <w:color w:val="3333FF"/>
        </w:rPr>
        <w:tab/>
      </w:r>
      <w:proofErr w:type="gramStart"/>
      <w:r w:rsidR="00A37930">
        <w:rPr>
          <w:rFonts w:ascii="Arial" w:hAnsi="Arial" w:cs="Arial"/>
          <w:b/>
          <w:color w:val="3333FF"/>
          <w:lang w:eastAsia="zh-CN"/>
        </w:rPr>
        <w:t>Feiyongqiang</w:t>
      </w:r>
      <w:r w:rsidR="00A37930">
        <w:rPr>
          <w:rFonts w:ascii="Arial" w:hAnsi="Arial" w:cs="Arial" w:hint="eastAsia"/>
          <w:b/>
          <w:color w:val="3333FF"/>
          <w:lang w:eastAsia="zh-CN"/>
        </w:rPr>
        <w:t>(</w:t>
      </w:r>
      <w:proofErr w:type="gramEnd"/>
      <w:r w:rsidR="00A37930">
        <w:rPr>
          <w:rFonts w:ascii="Arial" w:hAnsi="Arial" w:cs="Arial" w:hint="eastAsia"/>
          <w:b/>
          <w:color w:val="3333FF"/>
          <w:lang w:eastAsia="zh-CN"/>
        </w:rPr>
        <w:t>at)</w:t>
      </w:r>
      <w:proofErr w:type="spellStart"/>
      <w:r w:rsidR="00A37930">
        <w:rPr>
          <w:rFonts w:ascii="Arial" w:hAnsi="Arial" w:cs="Arial" w:hint="eastAsia"/>
          <w:b/>
          <w:color w:val="3333FF"/>
          <w:lang w:eastAsia="zh-CN"/>
        </w:rPr>
        <w:t>catt</w:t>
      </w:r>
      <w:proofErr w:type="spellEnd"/>
      <w:r w:rsidR="00A37930">
        <w:rPr>
          <w:rFonts w:ascii="Arial" w:hAnsi="Arial" w:cs="Arial" w:hint="eastAsia"/>
          <w:b/>
          <w:color w:val="3333FF"/>
          <w:lang w:eastAsia="zh-CN"/>
        </w:rPr>
        <w:t>(dot)</w:t>
      </w:r>
      <w:proofErr w:type="spellStart"/>
      <w:r w:rsidR="00A37930">
        <w:rPr>
          <w:rFonts w:ascii="Arial" w:hAnsi="Arial" w:cs="Arial" w:hint="eastAsia"/>
          <w:b/>
          <w:color w:val="3333FF"/>
          <w:lang w:eastAsia="zh-CN"/>
        </w:rPr>
        <w:t>cn</w:t>
      </w:r>
      <w:proofErr w:type="spellEnd"/>
    </w:p>
    <w:p w14:paraId="23EBF3F1" w14:textId="77777777" w:rsidR="004C604B" w:rsidRPr="00CE1541" w:rsidRDefault="004C604B">
      <w:pPr>
        <w:spacing w:after="60"/>
        <w:ind w:left="1985" w:hanging="1985"/>
        <w:rPr>
          <w:rFonts w:ascii="Arial" w:hAnsi="Arial" w:cs="Arial"/>
          <w:b/>
          <w:lang w:val="de-DE"/>
        </w:rPr>
      </w:pPr>
    </w:p>
    <w:p w14:paraId="2DFA3AA5" w14:textId="77777777" w:rsidR="004C604B" w:rsidRDefault="004C604B">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9" w:history="1">
        <w:r>
          <w:rPr>
            <w:rStyle w:val="a4"/>
            <w:rFonts w:ascii="Arial" w:hAnsi="Arial" w:cs="Arial"/>
            <w:b/>
          </w:rPr>
          <w:t>mailto:3GPPLiaison@etsi.org</w:t>
        </w:r>
      </w:hyperlink>
      <w:r>
        <w:rPr>
          <w:rFonts w:ascii="Arial" w:hAnsi="Arial" w:cs="Arial"/>
          <w:b/>
        </w:rPr>
        <w:t xml:space="preserve"> </w:t>
      </w:r>
      <w:r>
        <w:rPr>
          <w:rFonts w:ascii="Arial" w:hAnsi="Arial" w:cs="Arial"/>
          <w:bCs/>
        </w:rPr>
        <w:tab/>
      </w:r>
    </w:p>
    <w:p w14:paraId="73A89A77" w14:textId="77777777" w:rsidR="004C604B" w:rsidRDefault="004C604B">
      <w:pPr>
        <w:spacing w:after="60"/>
        <w:ind w:left="1985" w:hanging="1985"/>
        <w:rPr>
          <w:rFonts w:ascii="Arial" w:hAnsi="Arial" w:cs="Arial"/>
          <w:b/>
        </w:rPr>
      </w:pPr>
    </w:p>
    <w:p w14:paraId="263AAEDC" w14:textId="77777777" w:rsidR="004C604B" w:rsidRDefault="004C604B">
      <w:pPr>
        <w:spacing w:after="60"/>
        <w:ind w:left="1985" w:hanging="1985"/>
        <w:rPr>
          <w:rFonts w:ascii="Arial" w:hAnsi="Arial" w:cs="Arial"/>
          <w:bCs/>
        </w:rPr>
      </w:pPr>
      <w:r>
        <w:rPr>
          <w:rFonts w:ascii="Arial" w:hAnsi="Arial" w:cs="Arial"/>
          <w:b/>
        </w:rPr>
        <w:t>Attachments:</w:t>
      </w:r>
      <w:r>
        <w:rPr>
          <w:rFonts w:ascii="Arial" w:hAnsi="Arial" w:cs="Arial"/>
          <w:bCs/>
        </w:rPr>
        <w:tab/>
        <w:t>none</w:t>
      </w:r>
    </w:p>
    <w:p w14:paraId="2ECC6F73" w14:textId="77777777" w:rsidR="008660A9" w:rsidRPr="008660A9" w:rsidRDefault="008660A9" w:rsidP="008660A9">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PMingLiU" w:hAnsi="Arial"/>
          <w:sz w:val="36"/>
          <w:lang w:val="en-US" w:eastAsia="en-GB"/>
        </w:rPr>
      </w:pPr>
      <w:r w:rsidRPr="008660A9">
        <w:rPr>
          <w:rFonts w:ascii="Arial" w:eastAsia="PMingLiU" w:hAnsi="Arial"/>
          <w:sz w:val="36"/>
          <w:lang w:val="en-US" w:eastAsia="en-GB"/>
        </w:rPr>
        <w:t>1</w:t>
      </w:r>
      <w:r w:rsidRPr="008660A9">
        <w:rPr>
          <w:rFonts w:ascii="Arial" w:eastAsia="PMingLiU" w:hAnsi="Arial"/>
          <w:sz w:val="36"/>
          <w:lang w:val="en-US" w:eastAsia="en-GB"/>
        </w:rPr>
        <w:tab/>
        <w:t>Overall description</w:t>
      </w:r>
    </w:p>
    <w:p w14:paraId="188AA5D3" w14:textId="7A1BDAC6" w:rsidR="00583C72" w:rsidRPr="00132E0D" w:rsidRDefault="00660C80" w:rsidP="00660C80">
      <w:pPr>
        <w:spacing w:afterLines="50" w:after="120"/>
        <w:jc w:val="both"/>
        <w:rPr>
          <w:rFonts w:ascii="Arial" w:hAnsi="Arial" w:cs="Arial"/>
          <w:lang w:eastAsia="zh-CN"/>
        </w:rPr>
      </w:pPr>
      <w:r w:rsidRPr="00132E0D">
        <w:rPr>
          <w:rFonts w:ascii="Arial" w:hAnsi="Arial" w:cs="Arial"/>
        </w:rPr>
        <w:t xml:space="preserve">RAN1 thanks </w:t>
      </w:r>
      <w:r w:rsidR="00397F7F" w:rsidRPr="00132E0D">
        <w:rPr>
          <w:rFonts w:ascii="Arial" w:hAnsi="Arial" w:cs="Arial"/>
          <w:lang w:eastAsia="zh-CN"/>
        </w:rPr>
        <w:t>RAN</w:t>
      </w:r>
      <w:r w:rsidR="00E43C29" w:rsidRPr="00132E0D">
        <w:rPr>
          <w:rFonts w:ascii="Arial" w:hAnsi="Arial" w:cs="Arial"/>
          <w:lang w:eastAsia="zh-CN"/>
        </w:rPr>
        <w:t>2 for</w:t>
      </w:r>
      <w:r w:rsidRPr="00132E0D">
        <w:rPr>
          <w:rFonts w:ascii="Arial" w:hAnsi="Arial" w:cs="Arial"/>
        </w:rPr>
        <w:t xml:space="preserve"> </w:t>
      </w:r>
      <w:r w:rsidR="00162B02" w:rsidRPr="00132E0D">
        <w:rPr>
          <w:rFonts w:ascii="Arial" w:hAnsi="Arial" w:cs="Arial"/>
        </w:rPr>
        <w:t>the</w:t>
      </w:r>
      <w:r w:rsidRPr="00132E0D">
        <w:rPr>
          <w:rFonts w:ascii="Arial" w:hAnsi="Arial" w:cs="Arial"/>
        </w:rPr>
        <w:t xml:space="preserve"> LS. RAN1 has discussed the question</w:t>
      </w:r>
      <w:r w:rsidR="00A8677E" w:rsidRPr="00132E0D">
        <w:rPr>
          <w:rFonts w:ascii="Arial" w:hAnsi="Arial" w:cs="Arial"/>
          <w:lang w:eastAsia="zh-CN"/>
        </w:rPr>
        <w:t>s</w:t>
      </w:r>
      <w:r w:rsidR="00162B02" w:rsidRPr="00132E0D">
        <w:rPr>
          <w:rFonts w:ascii="Arial" w:hAnsi="Arial" w:cs="Arial"/>
        </w:rPr>
        <w:t xml:space="preserve"> </w:t>
      </w:r>
      <w:r w:rsidRPr="00132E0D">
        <w:rPr>
          <w:rFonts w:ascii="Arial" w:hAnsi="Arial" w:cs="Arial"/>
        </w:rPr>
        <w:t xml:space="preserve">from </w:t>
      </w:r>
      <w:r w:rsidR="00397F7F" w:rsidRPr="00132E0D">
        <w:rPr>
          <w:rFonts w:ascii="Arial" w:hAnsi="Arial" w:cs="Arial"/>
          <w:lang w:eastAsia="zh-CN"/>
        </w:rPr>
        <w:t>RAN</w:t>
      </w:r>
      <w:r w:rsidR="00162B02" w:rsidRPr="00132E0D">
        <w:rPr>
          <w:rFonts w:ascii="Arial" w:hAnsi="Arial" w:cs="Arial"/>
        </w:rPr>
        <w:t>2</w:t>
      </w:r>
      <w:r w:rsidR="00F13622" w:rsidRPr="00132E0D">
        <w:rPr>
          <w:rFonts w:ascii="Arial" w:hAnsi="Arial" w:cs="Arial"/>
          <w:lang w:eastAsia="zh-CN"/>
        </w:rPr>
        <w:t>:</w:t>
      </w:r>
    </w:p>
    <w:tbl>
      <w:tblPr>
        <w:tblStyle w:val="af"/>
        <w:tblW w:w="0" w:type="auto"/>
        <w:tblInd w:w="108" w:type="dxa"/>
        <w:tblLook w:val="04A0" w:firstRow="1" w:lastRow="0" w:firstColumn="1" w:lastColumn="0" w:noHBand="0" w:noVBand="1"/>
      </w:tblPr>
      <w:tblGrid>
        <w:gridCol w:w="9639"/>
      </w:tblGrid>
      <w:tr w:rsidR="00583C72" w:rsidRPr="00F13622" w14:paraId="15022223" w14:textId="77777777" w:rsidTr="00583C72">
        <w:tc>
          <w:tcPr>
            <w:tcW w:w="9639" w:type="dxa"/>
          </w:tcPr>
          <w:p w14:paraId="24DF193A" w14:textId="77777777" w:rsidR="00F13622" w:rsidRPr="00F13622" w:rsidRDefault="00F13622" w:rsidP="00F13622">
            <w:pPr>
              <w:pStyle w:val="Doc-text2"/>
              <w:tabs>
                <w:tab w:val="clear" w:pos="1622"/>
                <w:tab w:val="left" w:pos="2160"/>
              </w:tabs>
              <w:spacing w:after="120"/>
              <w:ind w:left="0" w:hanging="3"/>
              <w:rPr>
                <w:rFonts w:ascii="Times New Roman" w:hAnsi="Times New Roman"/>
                <w:u w:val="single"/>
              </w:rPr>
            </w:pPr>
            <w:r w:rsidRPr="00F13622">
              <w:rPr>
                <w:rFonts w:ascii="Times New Roman" w:hAnsi="Times New Roman"/>
                <w:u w:val="single"/>
              </w:rPr>
              <w:t>On General</w:t>
            </w:r>
          </w:p>
          <w:p w14:paraId="1DD78BE9" w14:textId="77777777" w:rsidR="00F13622" w:rsidRPr="00F13622" w:rsidRDefault="00F13622" w:rsidP="00F13622">
            <w:pPr>
              <w:pStyle w:val="aa"/>
              <w:numPr>
                <w:ilvl w:val="0"/>
                <w:numId w:val="34"/>
              </w:numPr>
              <w:overflowPunct w:val="0"/>
              <w:autoSpaceDE w:val="0"/>
              <w:autoSpaceDN w:val="0"/>
              <w:adjustRightInd w:val="0"/>
              <w:spacing w:after="120"/>
              <w:textAlignment w:val="baseline"/>
              <w:rPr>
                <w:rFonts w:eastAsia="Yu Mincho"/>
                <w:iCs/>
              </w:rPr>
            </w:pPr>
            <w:r w:rsidRPr="00F13622">
              <w:t>Q1: In Step 2, what is the granularity of functionality? For example, whether it is a use case (e.g. beam management), whether it is a sub-use case (e.g. beam management Case 1), or others?</w:t>
            </w:r>
          </w:p>
          <w:p w14:paraId="711F18D9" w14:textId="77777777" w:rsidR="00F13622" w:rsidRPr="00F13622" w:rsidRDefault="00F13622" w:rsidP="00F13622">
            <w:pPr>
              <w:pStyle w:val="Doc-text2"/>
              <w:tabs>
                <w:tab w:val="clear" w:pos="1622"/>
                <w:tab w:val="left" w:pos="2160"/>
              </w:tabs>
              <w:spacing w:after="120"/>
              <w:ind w:left="0" w:hanging="3"/>
              <w:rPr>
                <w:rFonts w:ascii="Times New Roman" w:hAnsi="Times New Roman"/>
                <w:u w:val="single"/>
              </w:rPr>
            </w:pPr>
            <w:r w:rsidRPr="00F13622">
              <w:rPr>
                <w:rFonts w:ascii="Times New Roman" w:hAnsi="Times New Roman"/>
                <w:u w:val="single"/>
              </w:rPr>
              <w:t>On NW-side additional condition and configuration</w:t>
            </w:r>
          </w:p>
          <w:p w14:paraId="5109274E" w14:textId="77777777" w:rsidR="00F13622" w:rsidRPr="00F13622" w:rsidRDefault="00F13622" w:rsidP="00F13622">
            <w:pPr>
              <w:pStyle w:val="a6"/>
              <w:numPr>
                <w:ilvl w:val="0"/>
                <w:numId w:val="34"/>
              </w:numPr>
              <w:tabs>
                <w:tab w:val="clear" w:pos="1418"/>
                <w:tab w:val="clear" w:pos="4678"/>
                <w:tab w:val="clear" w:pos="5954"/>
                <w:tab w:val="clear" w:pos="7088"/>
              </w:tabs>
              <w:spacing w:after="120"/>
              <w:jc w:val="left"/>
              <w:rPr>
                <w:rFonts w:ascii="Times New Roman" w:hAnsi="Times New Roman"/>
              </w:rPr>
            </w:pPr>
            <w:r w:rsidRPr="00F13622">
              <w:rPr>
                <w:rFonts w:ascii="Times New Roman" w:hAnsi="Times New Roman"/>
              </w:rPr>
              <w:t xml:space="preserve">Q2: What is the content of NW-side additional </w:t>
            </w:r>
            <w:proofErr w:type="gramStart"/>
            <w:r w:rsidRPr="00F13622">
              <w:rPr>
                <w:rFonts w:ascii="Times New Roman" w:hAnsi="Times New Roman"/>
              </w:rPr>
              <w:t>condition,</w:t>
            </w:r>
            <w:proofErr w:type="gramEnd"/>
            <w:r w:rsidRPr="00F13622">
              <w:rPr>
                <w:rFonts w:ascii="Times New Roman" w:hAnsi="Times New Roman"/>
              </w:rPr>
              <w:t xml:space="preserve"> i.e. is it correct the RAN2 assumption of a NW-side additional condition assumed as associated ID? </w:t>
            </w:r>
            <w:r w:rsidRPr="00F13622" w:rsidDel="006661FF">
              <w:rPr>
                <w:rFonts w:ascii="Times New Roman" w:hAnsi="Times New Roman"/>
              </w:rPr>
              <w:t xml:space="preserve"> </w:t>
            </w:r>
          </w:p>
          <w:p w14:paraId="6735B985" w14:textId="77777777" w:rsidR="00F13622" w:rsidRPr="00F13622" w:rsidRDefault="00F13622" w:rsidP="00F13622">
            <w:pPr>
              <w:pStyle w:val="a6"/>
              <w:numPr>
                <w:ilvl w:val="0"/>
                <w:numId w:val="34"/>
              </w:numPr>
              <w:tabs>
                <w:tab w:val="clear" w:pos="1418"/>
                <w:tab w:val="clear" w:pos="4678"/>
                <w:tab w:val="clear" w:pos="5954"/>
                <w:tab w:val="clear" w:pos="7088"/>
              </w:tabs>
              <w:spacing w:after="120"/>
              <w:jc w:val="left"/>
              <w:rPr>
                <w:rFonts w:ascii="Times New Roman" w:hAnsi="Times New Roman"/>
              </w:rPr>
            </w:pPr>
            <w:r w:rsidRPr="00F13622">
              <w:rPr>
                <w:rFonts w:ascii="Times New Roman" w:hAnsi="Times New Roman"/>
              </w:rPr>
              <w:t>Q3: Is NW-side additional condition functionality specific?</w:t>
            </w:r>
          </w:p>
          <w:p w14:paraId="131B0986" w14:textId="77777777" w:rsidR="00F13622" w:rsidRPr="00F13622" w:rsidRDefault="00F13622" w:rsidP="00F13622">
            <w:pPr>
              <w:pStyle w:val="a6"/>
              <w:numPr>
                <w:ilvl w:val="0"/>
                <w:numId w:val="34"/>
              </w:numPr>
              <w:tabs>
                <w:tab w:val="clear" w:pos="1418"/>
                <w:tab w:val="clear" w:pos="4678"/>
                <w:tab w:val="clear" w:pos="5954"/>
                <w:tab w:val="clear" w:pos="7088"/>
              </w:tabs>
              <w:spacing w:after="120"/>
              <w:jc w:val="left"/>
              <w:rPr>
                <w:rFonts w:ascii="Times New Roman" w:hAnsi="Times New Roman"/>
              </w:rPr>
            </w:pPr>
            <w:r w:rsidRPr="00F13622">
              <w:rPr>
                <w:rFonts w:ascii="Times New Roman" w:hAnsi="Times New Roman"/>
              </w:rPr>
              <w:t xml:space="preserve">Q4: RAN2 wonders what information is needed in Step 3 for UE to decide whether </w:t>
            </w:r>
            <w:proofErr w:type="gramStart"/>
            <w:r w:rsidRPr="00F13622">
              <w:rPr>
                <w:rFonts w:ascii="Times New Roman" w:hAnsi="Times New Roman"/>
              </w:rPr>
              <w:t>a functionality</w:t>
            </w:r>
            <w:proofErr w:type="gramEnd"/>
            <w:r w:rsidRPr="00F13622">
              <w:rPr>
                <w:rFonts w:ascii="Times New Roman" w:hAnsi="Times New Roman"/>
              </w:rPr>
              <w:t xml:space="preserve"> is applicable before Step 4. More specifically, RAN2 would like to ask the following questions (Q4-1 to Q4-5):</w:t>
            </w:r>
          </w:p>
          <w:p w14:paraId="0F4903DE" w14:textId="77777777" w:rsidR="00F13622" w:rsidRPr="00F13622" w:rsidRDefault="00F13622" w:rsidP="00F13622">
            <w:pPr>
              <w:pStyle w:val="Doc-text2"/>
              <w:numPr>
                <w:ilvl w:val="1"/>
                <w:numId w:val="34"/>
              </w:numPr>
              <w:tabs>
                <w:tab w:val="clear" w:pos="1622"/>
                <w:tab w:val="left" w:pos="2160"/>
              </w:tabs>
              <w:spacing w:after="120"/>
              <w:rPr>
                <w:rFonts w:ascii="Times New Roman" w:hAnsi="Times New Roman"/>
              </w:rPr>
            </w:pPr>
            <w:r w:rsidRPr="00F13622">
              <w:rPr>
                <w:rFonts w:ascii="Times New Roman" w:hAnsi="Times New Roman"/>
              </w:rPr>
              <w:t xml:space="preserve">Q4-1: </w:t>
            </w:r>
            <w:r w:rsidRPr="00F13622">
              <w:rPr>
                <w:rFonts w:ascii="Times New Roman" w:hAnsi="Times New Roman"/>
                <w:lang w:val="en-US"/>
              </w:rPr>
              <w:t xml:space="preserve">In RAN2, it is FFS whether NW-side additional condition is mandatory or optional. In order to discuss further, RAN2 would like to understand </w:t>
            </w:r>
            <w:r w:rsidRPr="00F13622">
              <w:rPr>
                <w:rFonts w:ascii="Times New Roman" w:hAnsi="Times New Roman"/>
                <w:szCs w:val="20"/>
              </w:rPr>
              <w:t xml:space="preserve">whether </w:t>
            </w:r>
            <w:r w:rsidRPr="00F13622">
              <w:rPr>
                <w:rFonts w:ascii="Times New Roman" w:hAnsi="Times New Roman"/>
              </w:rPr>
              <w:t xml:space="preserve">it is feasible for UE to decide the applicable functionalities without NW-side additional condition? </w:t>
            </w:r>
          </w:p>
          <w:p w14:paraId="7F26193C" w14:textId="77777777" w:rsidR="00F13622" w:rsidRPr="00F13622" w:rsidRDefault="00F13622" w:rsidP="00F13622">
            <w:pPr>
              <w:pStyle w:val="Doc-text2"/>
              <w:numPr>
                <w:ilvl w:val="1"/>
                <w:numId w:val="34"/>
              </w:numPr>
              <w:spacing w:after="120"/>
              <w:rPr>
                <w:rFonts w:ascii="Times New Roman" w:hAnsi="Times New Roman"/>
              </w:rPr>
            </w:pPr>
            <w:r w:rsidRPr="00F13622">
              <w:rPr>
                <w:rFonts w:ascii="Times New Roman" w:hAnsi="Times New Roman"/>
              </w:rPr>
              <w:t xml:space="preserve">Q4-2: In RAN2, it is FFS whether configuration (e.g. inference configuration) other than NW-side additional condition can be included in Step 3. RAN2 would like to understand whether it is feasible </w:t>
            </w:r>
            <w:r w:rsidRPr="00F13622">
              <w:rPr>
                <w:rFonts w:ascii="Times New Roman" w:hAnsi="Times New Roman"/>
                <w:lang w:val="en-US"/>
              </w:rPr>
              <w:t>and required </w:t>
            </w:r>
            <w:r w:rsidRPr="00F13622">
              <w:rPr>
                <w:rFonts w:ascii="Times New Roman" w:hAnsi="Times New Roman"/>
              </w:rPr>
              <w:t>for gNB to provide configuration (e.g. inference configuration) other than NW-side additional condition in Step 3 for UE to determine applicable functionalities?</w:t>
            </w:r>
          </w:p>
          <w:p w14:paraId="73A31ED6" w14:textId="77777777" w:rsidR="00F13622" w:rsidRPr="00F13622" w:rsidRDefault="00F13622" w:rsidP="00F13622">
            <w:pPr>
              <w:pStyle w:val="Doc-text2"/>
              <w:numPr>
                <w:ilvl w:val="1"/>
                <w:numId w:val="34"/>
              </w:numPr>
              <w:tabs>
                <w:tab w:val="clear" w:pos="1622"/>
                <w:tab w:val="left" w:pos="2160"/>
              </w:tabs>
              <w:spacing w:after="120"/>
              <w:rPr>
                <w:rFonts w:ascii="Times New Roman" w:hAnsi="Times New Roman"/>
              </w:rPr>
            </w:pPr>
            <w:r w:rsidRPr="00F13622">
              <w:rPr>
                <w:rFonts w:ascii="Times New Roman" w:hAnsi="Times New Roman"/>
              </w:rPr>
              <w:t xml:space="preserve">Q4-3: For UE evaluating applicable functionality reporting, if the answer to Q4-2 is </w:t>
            </w:r>
            <w:proofErr w:type="gramStart"/>
            <w:r w:rsidRPr="00F13622">
              <w:rPr>
                <w:rFonts w:ascii="Times New Roman" w:hAnsi="Times New Roman"/>
              </w:rPr>
              <w:t>Yes</w:t>
            </w:r>
            <w:proofErr w:type="gramEnd"/>
            <w:r w:rsidRPr="00F13622">
              <w:rPr>
                <w:rFonts w:ascii="Times New Roman" w:hAnsi="Times New Roman"/>
              </w:rPr>
              <w:t xml:space="preserve">, what is the relationship between NW-side additional condition and configuration (e.g. inference configuration)? </w:t>
            </w:r>
            <w:r w:rsidRPr="00F13622">
              <w:rPr>
                <w:rFonts w:ascii="Times New Roman" w:eastAsiaTheme="minorEastAsia" w:hAnsi="Times New Roman"/>
                <w:lang w:eastAsia="zh-CN"/>
              </w:rPr>
              <w:t xml:space="preserve">For example, is </w:t>
            </w:r>
            <w:r w:rsidRPr="00F13622">
              <w:rPr>
                <w:rFonts w:ascii="Times New Roman" w:hAnsi="Times New Roman"/>
              </w:rPr>
              <w:t xml:space="preserve">NW-side additional condition part of inference configuration, or is inference configuration part of NW-side additional condition, or is NW-side additional condition separate from inference configuration, </w:t>
            </w:r>
            <w:proofErr w:type="spellStart"/>
            <w:r w:rsidRPr="00F13622">
              <w:rPr>
                <w:rFonts w:ascii="Times New Roman" w:hAnsi="Times New Roman"/>
              </w:rPr>
              <w:t>etc</w:t>
            </w:r>
            <w:proofErr w:type="spellEnd"/>
            <w:r w:rsidRPr="00F13622">
              <w:rPr>
                <w:rFonts w:ascii="Times New Roman" w:hAnsi="Times New Roman"/>
              </w:rPr>
              <w:t>?</w:t>
            </w:r>
          </w:p>
          <w:p w14:paraId="53E2E450" w14:textId="77777777" w:rsidR="00F13622" w:rsidRPr="00F13622" w:rsidRDefault="00F13622" w:rsidP="00F13622">
            <w:pPr>
              <w:pStyle w:val="Doc-text2"/>
              <w:numPr>
                <w:ilvl w:val="1"/>
                <w:numId w:val="34"/>
              </w:numPr>
              <w:tabs>
                <w:tab w:val="clear" w:pos="1622"/>
                <w:tab w:val="left" w:pos="2160"/>
              </w:tabs>
              <w:spacing w:after="120"/>
              <w:rPr>
                <w:rFonts w:ascii="Times New Roman" w:hAnsi="Times New Roman"/>
              </w:rPr>
            </w:pPr>
            <w:r w:rsidRPr="00F13622">
              <w:rPr>
                <w:rFonts w:ascii="Times New Roman" w:hAnsi="Times New Roman"/>
              </w:rPr>
              <w:t xml:space="preserve">Q4-4: If the answer to Q4-2 is </w:t>
            </w:r>
            <w:proofErr w:type="gramStart"/>
            <w:r w:rsidRPr="00F13622">
              <w:rPr>
                <w:rFonts w:ascii="Times New Roman" w:hAnsi="Times New Roman"/>
              </w:rPr>
              <w:t>Yes</w:t>
            </w:r>
            <w:proofErr w:type="gramEnd"/>
            <w:r w:rsidRPr="00F13622">
              <w:rPr>
                <w:rFonts w:ascii="Times New Roman" w:hAnsi="Times New Roman"/>
              </w:rPr>
              <w:t xml:space="preserve">, what is the content of configuration (e.g. inference configuration) for UE to determine applicable functionalities? </w:t>
            </w:r>
          </w:p>
          <w:p w14:paraId="425DB28B" w14:textId="77777777" w:rsidR="00F13622" w:rsidRPr="00F13622" w:rsidRDefault="00F13622" w:rsidP="00F13622">
            <w:pPr>
              <w:pStyle w:val="Doc-text2"/>
              <w:numPr>
                <w:ilvl w:val="0"/>
                <w:numId w:val="34"/>
              </w:numPr>
              <w:tabs>
                <w:tab w:val="clear" w:pos="1622"/>
                <w:tab w:val="left" w:pos="2160"/>
              </w:tabs>
              <w:spacing w:after="120"/>
              <w:rPr>
                <w:rFonts w:ascii="Times New Roman" w:hAnsi="Times New Roman"/>
              </w:rPr>
            </w:pPr>
            <w:r w:rsidRPr="00F13622">
              <w:rPr>
                <w:rFonts w:ascii="Times New Roman" w:hAnsi="Times New Roman"/>
              </w:rPr>
              <w:t xml:space="preserve">Q5: </w:t>
            </w:r>
            <w:r w:rsidRPr="00F13622">
              <w:rPr>
                <w:rFonts w:ascii="Times New Roman" w:hAnsi="Times New Roman"/>
                <w:lang w:val="en-US"/>
              </w:rPr>
              <w:t>What is the content of applicable functionality reporting in Step 4?</w:t>
            </w:r>
          </w:p>
          <w:p w14:paraId="1F976467" w14:textId="77777777" w:rsidR="00F13622" w:rsidRPr="00F13622" w:rsidRDefault="00F13622" w:rsidP="00F13622">
            <w:pPr>
              <w:pStyle w:val="Doc-text2"/>
              <w:numPr>
                <w:ilvl w:val="0"/>
                <w:numId w:val="34"/>
              </w:numPr>
              <w:tabs>
                <w:tab w:val="clear" w:pos="1622"/>
                <w:tab w:val="left" w:pos="2160"/>
              </w:tabs>
              <w:spacing w:after="120"/>
              <w:rPr>
                <w:rFonts w:ascii="Times New Roman" w:hAnsi="Times New Roman"/>
              </w:rPr>
            </w:pPr>
            <w:r w:rsidRPr="00F13622">
              <w:rPr>
                <w:rFonts w:ascii="Times New Roman" w:hAnsi="Times New Roman"/>
              </w:rPr>
              <w:t xml:space="preserve">Q6: What is the content of inference configuration in Step 5? </w:t>
            </w:r>
          </w:p>
          <w:p w14:paraId="0DF37819" w14:textId="77777777" w:rsidR="00F13622" w:rsidRPr="00F13622" w:rsidRDefault="00F13622" w:rsidP="00F13622">
            <w:pPr>
              <w:pStyle w:val="Doc-text2"/>
              <w:spacing w:after="120"/>
              <w:ind w:left="0" w:firstLine="0"/>
              <w:rPr>
                <w:rFonts w:ascii="Times New Roman" w:hAnsi="Times New Roman"/>
                <w:u w:val="single"/>
              </w:rPr>
            </w:pPr>
            <w:r w:rsidRPr="00F13622">
              <w:rPr>
                <w:rFonts w:ascii="Times New Roman" w:hAnsi="Times New Roman"/>
                <w:u w:val="single"/>
              </w:rPr>
              <w:lastRenderedPageBreak/>
              <w:t>On Functionality Activation</w:t>
            </w:r>
          </w:p>
          <w:p w14:paraId="5052FECB" w14:textId="77777777" w:rsidR="00F13622" w:rsidRPr="00F13622" w:rsidRDefault="00F13622" w:rsidP="00F13622">
            <w:pPr>
              <w:pStyle w:val="a6"/>
              <w:numPr>
                <w:ilvl w:val="0"/>
                <w:numId w:val="34"/>
              </w:numPr>
              <w:tabs>
                <w:tab w:val="clear" w:pos="1418"/>
                <w:tab w:val="clear" w:pos="4678"/>
                <w:tab w:val="clear" w:pos="5954"/>
                <w:tab w:val="clear" w:pos="7088"/>
              </w:tabs>
              <w:spacing w:after="120"/>
              <w:jc w:val="left"/>
              <w:rPr>
                <w:rFonts w:ascii="Times New Roman" w:hAnsi="Times New Roman"/>
              </w:rPr>
            </w:pPr>
            <w:r w:rsidRPr="00F13622">
              <w:rPr>
                <w:rFonts w:ascii="Times New Roman" w:hAnsi="Times New Roman"/>
              </w:rPr>
              <w:t xml:space="preserve">Q7: If inference configuration is provided in Step 3, does it activate the functionality immediately upon receiving Step 3? </w:t>
            </w:r>
          </w:p>
          <w:p w14:paraId="1B0595EE" w14:textId="77777777" w:rsidR="00F13622" w:rsidRPr="00F13622" w:rsidRDefault="00F13622" w:rsidP="00F13622">
            <w:pPr>
              <w:pStyle w:val="a6"/>
              <w:numPr>
                <w:ilvl w:val="0"/>
                <w:numId w:val="34"/>
              </w:numPr>
              <w:tabs>
                <w:tab w:val="clear" w:pos="1418"/>
                <w:tab w:val="clear" w:pos="4678"/>
                <w:tab w:val="clear" w:pos="5954"/>
                <w:tab w:val="clear" w:pos="7088"/>
              </w:tabs>
              <w:spacing w:after="120"/>
              <w:jc w:val="left"/>
              <w:rPr>
                <w:rFonts w:ascii="Times New Roman" w:hAnsi="Times New Roman"/>
              </w:rPr>
            </w:pPr>
            <w:r w:rsidRPr="00F13622">
              <w:rPr>
                <w:rFonts w:ascii="Times New Roman" w:hAnsi="Times New Roman"/>
              </w:rPr>
              <w:t>Q8: If inference configuration is not provided in Step 3, does configuration in Step 5 activate the functionality immediately upon receiving Step 5?</w:t>
            </w:r>
          </w:p>
          <w:p w14:paraId="40557951" w14:textId="77777777" w:rsidR="00F13622" w:rsidRPr="00F13622" w:rsidRDefault="00F13622" w:rsidP="00F13622">
            <w:pPr>
              <w:pStyle w:val="a6"/>
              <w:numPr>
                <w:ilvl w:val="0"/>
                <w:numId w:val="34"/>
              </w:numPr>
              <w:tabs>
                <w:tab w:val="clear" w:pos="1418"/>
                <w:tab w:val="clear" w:pos="4678"/>
                <w:tab w:val="clear" w:pos="5954"/>
                <w:tab w:val="clear" w:pos="7088"/>
              </w:tabs>
              <w:spacing w:after="120"/>
              <w:jc w:val="left"/>
              <w:rPr>
                <w:rFonts w:ascii="Times New Roman" w:hAnsi="Times New Roman"/>
              </w:rPr>
            </w:pPr>
            <w:r w:rsidRPr="00F13622">
              <w:rPr>
                <w:rFonts w:ascii="Times New Roman" w:hAnsi="Times New Roman"/>
              </w:rPr>
              <w:t xml:space="preserve">Q9: If more than one functionality </w:t>
            </w:r>
            <w:proofErr w:type="gramStart"/>
            <w:r w:rsidRPr="00F13622">
              <w:rPr>
                <w:rFonts w:ascii="Times New Roman" w:hAnsi="Times New Roman"/>
              </w:rPr>
              <w:t>are</w:t>
            </w:r>
            <w:proofErr w:type="gramEnd"/>
            <w:r w:rsidRPr="00F13622">
              <w:rPr>
                <w:rFonts w:ascii="Times New Roman" w:hAnsi="Times New Roman"/>
              </w:rPr>
              <w:t xml:space="preserve"> configured in Step 3 or Step 5, whether multiple/all applicable functionalities can be activated? </w:t>
            </w:r>
          </w:p>
          <w:p w14:paraId="0D190C86" w14:textId="2A1BF88F" w:rsidR="00583C72" w:rsidRPr="00F13622" w:rsidRDefault="00F13622" w:rsidP="00F13622">
            <w:pPr>
              <w:pStyle w:val="a6"/>
              <w:numPr>
                <w:ilvl w:val="0"/>
                <w:numId w:val="34"/>
              </w:numPr>
              <w:tabs>
                <w:tab w:val="clear" w:pos="1418"/>
                <w:tab w:val="clear" w:pos="4678"/>
                <w:tab w:val="clear" w:pos="5954"/>
                <w:tab w:val="clear" w:pos="7088"/>
              </w:tabs>
              <w:spacing w:after="120"/>
              <w:jc w:val="left"/>
              <w:rPr>
                <w:rFonts w:ascii="Times New Roman" w:hAnsi="Times New Roman"/>
                <w:lang w:eastAsia="zh-CN"/>
              </w:rPr>
            </w:pPr>
            <w:r w:rsidRPr="00F13622">
              <w:rPr>
                <w:rFonts w:ascii="Times New Roman" w:hAnsi="Times New Roman"/>
              </w:rPr>
              <w:t>Q10: Is L1/L2 signaling for functionality activation/deactivation needed?</w:t>
            </w:r>
          </w:p>
        </w:tc>
      </w:tr>
    </w:tbl>
    <w:p w14:paraId="0F367924" w14:textId="3AE32143" w:rsidR="00037E39" w:rsidRPr="00132E0D" w:rsidRDefault="00583C72" w:rsidP="002572AE">
      <w:pPr>
        <w:spacing w:beforeLines="50" w:before="120" w:afterLines="50" w:after="120"/>
        <w:jc w:val="both"/>
        <w:rPr>
          <w:rFonts w:ascii="Arial" w:hAnsi="Arial" w:cs="Arial"/>
          <w:lang w:eastAsia="zh-CN"/>
        </w:rPr>
      </w:pPr>
      <w:r w:rsidRPr="00132E0D">
        <w:rPr>
          <w:rFonts w:ascii="Arial" w:hAnsi="Arial" w:cs="Arial"/>
          <w:lang w:eastAsia="zh-CN"/>
        </w:rPr>
        <w:lastRenderedPageBreak/>
        <w:t>RAN1</w:t>
      </w:r>
      <w:r w:rsidR="009E65F8" w:rsidRPr="00132E0D">
        <w:rPr>
          <w:rFonts w:ascii="Arial" w:hAnsi="Arial" w:cs="Arial"/>
        </w:rPr>
        <w:t xml:space="preserve"> </w:t>
      </w:r>
      <w:r w:rsidR="00660C80" w:rsidRPr="00132E0D">
        <w:rPr>
          <w:rFonts w:ascii="Arial" w:hAnsi="Arial" w:cs="Arial"/>
        </w:rPr>
        <w:t xml:space="preserve">would like to provide the </w:t>
      </w:r>
      <w:r w:rsidR="00874FA4" w:rsidRPr="00132E0D">
        <w:rPr>
          <w:rFonts w:ascii="Arial" w:hAnsi="Arial" w:cs="Arial"/>
        </w:rPr>
        <w:t>response as following</w:t>
      </w:r>
      <w:r w:rsidR="0038530D" w:rsidRPr="00132E0D">
        <w:rPr>
          <w:rFonts w:ascii="Arial" w:hAnsi="Arial" w:cs="Arial"/>
          <w:lang w:eastAsia="zh-CN"/>
        </w:rPr>
        <w:t>:</w:t>
      </w:r>
    </w:p>
    <w:p w14:paraId="0046CF2E" w14:textId="5B58B63D" w:rsidR="006E04DA" w:rsidRPr="00132E0D" w:rsidRDefault="00132E0D" w:rsidP="00363948">
      <w:pPr>
        <w:spacing w:beforeLines="50" w:before="120" w:afterLines="50" w:after="120"/>
        <w:jc w:val="both"/>
        <w:rPr>
          <w:rFonts w:ascii="Arial" w:hAnsi="Arial" w:cs="Arial"/>
          <w:lang w:eastAsia="zh-CN"/>
        </w:rPr>
      </w:pPr>
      <w:r w:rsidRPr="00132E0D">
        <w:rPr>
          <w:rFonts w:ascii="Arial" w:hAnsi="Arial" w:cs="Arial"/>
          <w:lang w:eastAsia="zh-CN"/>
        </w:rPr>
        <w:t>Reply to Q1:</w:t>
      </w:r>
    </w:p>
    <w:p w14:paraId="2FCE7A0D" w14:textId="77777777" w:rsidR="00132E0D" w:rsidRPr="00132E0D" w:rsidRDefault="00132E0D" w:rsidP="00132E0D">
      <w:pPr>
        <w:pStyle w:val="aa"/>
        <w:numPr>
          <w:ilvl w:val="0"/>
          <w:numId w:val="35"/>
        </w:numPr>
        <w:snapToGrid w:val="0"/>
        <w:spacing w:afterLines="50" w:after="120"/>
        <w:contextualSpacing w:val="0"/>
        <w:rPr>
          <w:rFonts w:ascii="Arial" w:eastAsiaTheme="minorEastAsia" w:hAnsi="Arial" w:cs="Arial"/>
          <w:lang w:eastAsia="zh-CN"/>
        </w:rPr>
      </w:pPr>
      <w:r w:rsidRPr="00132E0D">
        <w:rPr>
          <w:rFonts w:ascii="Arial" w:eastAsiaTheme="minorEastAsia" w:hAnsi="Arial" w:cs="Arial"/>
          <w:lang w:eastAsia="zh-CN"/>
        </w:rPr>
        <w:t xml:space="preserve">According to TR 38.843, ‘Functionality’ refers to an AI/ML-enabled Feature/FG enabled by configuration(s), where configuration(s) </w:t>
      </w:r>
      <w:proofErr w:type="gramStart"/>
      <w:r w:rsidRPr="00132E0D">
        <w:rPr>
          <w:rFonts w:ascii="Arial" w:eastAsiaTheme="minorEastAsia" w:hAnsi="Arial" w:cs="Arial"/>
          <w:lang w:eastAsia="zh-CN"/>
        </w:rPr>
        <w:t>is(</w:t>
      </w:r>
      <w:proofErr w:type="gramEnd"/>
      <w:r w:rsidRPr="00132E0D">
        <w:rPr>
          <w:rFonts w:ascii="Arial" w:eastAsiaTheme="minorEastAsia" w:hAnsi="Arial" w:cs="Arial"/>
          <w:lang w:eastAsia="zh-CN"/>
        </w:rPr>
        <w:t xml:space="preserve">are) supported based on conditions indicated by UE capability. </w:t>
      </w:r>
    </w:p>
    <w:p w14:paraId="1F2D0A1C" w14:textId="156BF7F1" w:rsidR="00132E0D" w:rsidRPr="00132E0D" w:rsidRDefault="00132E0D" w:rsidP="00132E0D">
      <w:pPr>
        <w:pStyle w:val="aa"/>
        <w:numPr>
          <w:ilvl w:val="0"/>
          <w:numId w:val="35"/>
        </w:numPr>
        <w:snapToGrid w:val="0"/>
        <w:spacing w:afterLines="50" w:after="120"/>
        <w:contextualSpacing w:val="0"/>
        <w:rPr>
          <w:rFonts w:ascii="Arial" w:eastAsiaTheme="minorEastAsia" w:hAnsi="Arial" w:cs="Arial"/>
          <w:lang w:eastAsia="zh-CN"/>
        </w:rPr>
      </w:pPr>
      <w:r w:rsidRPr="00132E0D">
        <w:rPr>
          <w:rFonts w:ascii="Arial" w:eastAsiaTheme="minorEastAsia" w:hAnsi="Arial" w:cs="Arial"/>
          <w:lang w:eastAsia="zh-CN"/>
        </w:rPr>
        <w:t xml:space="preserve">In RAN1 understanding, the granularity of functionality, if introduced, may be in FG level, or in combination of configuration(s) level. </w:t>
      </w:r>
      <w:r>
        <w:rPr>
          <w:rFonts w:ascii="Arial" w:eastAsiaTheme="minorEastAsia" w:hAnsi="Arial" w:cs="Arial" w:hint="eastAsia"/>
          <w:lang w:eastAsia="zh-CN"/>
        </w:rPr>
        <w:t>RAN</w:t>
      </w:r>
      <w:r w:rsidR="00462ED9">
        <w:rPr>
          <w:rFonts w:ascii="Arial" w:eastAsiaTheme="minorEastAsia" w:hAnsi="Arial" w:cs="Arial" w:hint="eastAsia"/>
          <w:lang w:eastAsia="zh-CN"/>
        </w:rPr>
        <w:t>1 still needs to further discuss the granularity of functionality.</w:t>
      </w:r>
    </w:p>
    <w:p w14:paraId="1DE98F4B" w14:textId="77777777" w:rsidR="00132E0D" w:rsidRPr="00132E0D" w:rsidRDefault="00132E0D" w:rsidP="00132E0D">
      <w:pPr>
        <w:pStyle w:val="aa"/>
        <w:numPr>
          <w:ilvl w:val="0"/>
          <w:numId w:val="35"/>
        </w:numPr>
        <w:snapToGrid w:val="0"/>
        <w:spacing w:afterLines="50" w:after="120"/>
        <w:contextualSpacing w:val="0"/>
        <w:rPr>
          <w:rFonts w:ascii="Arial" w:eastAsiaTheme="minorEastAsia" w:hAnsi="Arial" w:cs="Arial"/>
          <w:lang w:eastAsia="zh-CN"/>
        </w:rPr>
      </w:pPr>
      <w:r w:rsidRPr="00132E0D">
        <w:rPr>
          <w:rFonts w:ascii="Arial" w:eastAsiaTheme="minorEastAsia" w:hAnsi="Arial" w:cs="Arial"/>
          <w:lang w:eastAsia="zh-CN"/>
        </w:rPr>
        <w:t>In RAN1 understanding, the term ‘functionality’ may not need to be explicitly specified in specification, if functionality-based LCM can be realized equivalently by management of FG or combination of configuration(s).</w:t>
      </w:r>
    </w:p>
    <w:p w14:paraId="373BB83E" w14:textId="77777777" w:rsidR="00132E0D" w:rsidRPr="00132E0D" w:rsidRDefault="00132E0D" w:rsidP="00363948">
      <w:pPr>
        <w:spacing w:beforeLines="50" w:before="120" w:afterLines="50" w:after="120"/>
        <w:jc w:val="both"/>
        <w:rPr>
          <w:rFonts w:ascii="Arial" w:hAnsi="Arial" w:cs="Arial"/>
          <w:lang w:eastAsia="zh-CN"/>
        </w:rPr>
      </w:pPr>
    </w:p>
    <w:p w14:paraId="08F20560" w14:textId="69F73994" w:rsidR="00132E0D" w:rsidRPr="00132E0D" w:rsidRDefault="00132E0D" w:rsidP="00132E0D">
      <w:pPr>
        <w:spacing w:beforeLines="50" w:before="120" w:afterLines="50" w:after="120"/>
        <w:jc w:val="both"/>
        <w:rPr>
          <w:rFonts w:ascii="Arial" w:eastAsiaTheme="minorEastAsia" w:hAnsi="Arial" w:cs="Arial"/>
          <w:lang w:eastAsia="zh-CN"/>
        </w:rPr>
      </w:pPr>
      <w:r w:rsidRPr="00132E0D">
        <w:rPr>
          <w:rFonts w:ascii="Arial" w:hAnsi="Arial" w:cs="Arial"/>
          <w:lang w:eastAsia="zh-CN"/>
        </w:rPr>
        <w:t>Reply to Q2</w:t>
      </w:r>
      <w:r w:rsidRPr="00132E0D">
        <w:rPr>
          <w:rFonts w:ascii="Arial" w:eastAsiaTheme="minorEastAsia" w:hAnsi="Arial" w:cs="Arial"/>
          <w:lang w:eastAsia="zh-CN"/>
        </w:rPr>
        <w:t>:</w:t>
      </w:r>
    </w:p>
    <w:p w14:paraId="47C4EC85" w14:textId="77777777" w:rsidR="00132E0D" w:rsidRPr="00132E0D" w:rsidRDefault="00132E0D" w:rsidP="00132E0D">
      <w:pPr>
        <w:pStyle w:val="aa"/>
        <w:numPr>
          <w:ilvl w:val="0"/>
          <w:numId w:val="35"/>
        </w:numPr>
        <w:spacing w:beforeLines="50" w:before="120" w:afterLines="50" w:after="120"/>
        <w:contextualSpacing w:val="0"/>
        <w:rPr>
          <w:rFonts w:ascii="Arial" w:eastAsiaTheme="minorEastAsia" w:hAnsi="Arial" w:cs="Arial"/>
          <w:lang w:eastAsia="zh-CN"/>
        </w:rPr>
      </w:pPr>
      <w:r w:rsidRPr="00132E0D">
        <w:rPr>
          <w:rFonts w:ascii="Arial" w:eastAsiaTheme="minorEastAsia" w:hAnsi="Arial" w:cs="Arial"/>
          <w:lang w:eastAsia="zh-CN"/>
        </w:rPr>
        <w:t xml:space="preserve">RAN1 agreed to support associated ID to ensure the consistency between training and inference for UE-sided model in beam management. UE may assume the similar properties of a DL </w:t>
      </w:r>
      <w:proofErr w:type="gramStart"/>
      <w:r w:rsidRPr="00132E0D">
        <w:rPr>
          <w:rFonts w:ascii="Arial" w:eastAsiaTheme="minorEastAsia" w:hAnsi="Arial" w:cs="Arial"/>
          <w:lang w:eastAsia="zh-CN"/>
        </w:rPr>
        <w:t>Tx</w:t>
      </w:r>
      <w:proofErr w:type="gramEnd"/>
      <w:r w:rsidRPr="00132E0D">
        <w:rPr>
          <w:rFonts w:ascii="Arial" w:eastAsiaTheme="minorEastAsia" w:hAnsi="Arial" w:cs="Arial"/>
          <w:lang w:eastAsia="zh-CN"/>
        </w:rPr>
        <w:t xml:space="preserve"> beam or beam set/list associated with the same associated ID. </w:t>
      </w:r>
    </w:p>
    <w:p w14:paraId="68B29071" w14:textId="77777777" w:rsidR="00132E0D" w:rsidRPr="00132E0D" w:rsidRDefault="00132E0D" w:rsidP="00132E0D">
      <w:pPr>
        <w:pStyle w:val="aa"/>
        <w:numPr>
          <w:ilvl w:val="0"/>
          <w:numId w:val="35"/>
        </w:numPr>
        <w:spacing w:beforeLines="50" w:before="120" w:afterLines="50" w:after="120"/>
        <w:contextualSpacing w:val="0"/>
        <w:rPr>
          <w:rFonts w:ascii="Arial" w:eastAsiaTheme="minorEastAsia" w:hAnsi="Arial" w:cs="Arial"/>
          <w:lang w:eastAsia="zh-CN"/>
        </w:rPr>
      </w:pPr>
      <w:r w:rsidRPr="00132E0D">
        <w:rPr>
          <w:rFonts w:ascii="Arial" w:eastAsiaTheme="minorEastAsia" w:hAnsi="Arial" w:cs="Arial"/>
          <w:lang w:eastAsia="zh-CN"/>
        </w:rPr>
        <w:t>However, associated ID is not NW-side additional condition itself, but to be an implicit indication on whether NW-side additional condition is changed or not. So far, RAN1 hasn’t agreed on specifying any specific content of NW-side additional conditions.</w:t>
      </w:r>
    </w:p>
    <w:p w14:paraId="4C68D2C8" w14:textId="77777777" w:rsidR="00132E0D" w:rsidRDefault="00132E0D" w:rsidP="00132E0D">
      <w:pPr>
        <w:pStyle w:val="a6"/>
        <w:spacing w:after="120"/>
        <w:rPr>
          <w:rFonts w:eastAsiaTheme="minorEastAsia" w:cs="Arial"/>
          <w:lang w:eastAsia="zh-CN"/>
        </w:rPr>
      </w:pPr>
    </w:p>
    <w:p w14:paraId="255C2EFF" w14:textId="2326D277" w:rsidR="00132E0D" w:rsidRPr="00132E0D" w:rsidRDefault="00132E0D" w:rsidP="00132E0D">
      <w:pPr>
        <w:pStyle w:val="a6"/>
        <w:spacing w:after="120"/>
        <w:rPr>
          <w:rFonts w:eastAsiaTheme="minorEastAsia" w:cs="Arial"/>
          <w:lang w:eastAsia="zh-CN"/>
        </w:rPr>
      </w:pPr>
      <w:r w:rsidRPr="00132E0D">
        <w:rPr>
          <w:rFonts w:cs="Arial"/>
          <w:lang w:eastAsia="zh-CN"/>
        </w:rPr>
        <w:t>Reply to Q</w:t>
      </w:r>
      <w:r>
        <w:rPr>
          <w:rFonts w:eastAsiaTheme="minorEastAsia" w:cs="Arial"/>
          <w:lang w:eastAsia="zh-CN"/>
        </w:rPr>
        <w:t>3</w:t>
      </w:r>
      <w:r w:rsidRPr="00132E0D">
        <w:rPr>
          <w:rFonts w:eastAsiaTheme="minorEastAsia" w:cs="Arial"/>
          <w:lang w:eastAsia="zh-CN"/>
        </w:rPr>
        <w:t>:</w:t>
      </w:r>
    </w:p>
    <w:p w14:paraId="5C83AE59" w14:textId="77777777" w:rsidR="00132E0D" w:rsidRPr="00132E0D" w:rsidRDefault="00132E0D" w:rsidP="00132E0D">
      <w:pPr>
        <w:pStyle w:val="a6"/>
        <w:numPr>
          <w:ilvl w:val="0"/>
          <w:numId w:val="35"/>
        </w:numPr>
        <w:tabs>
          <w:tab w:val="clear" w:pos="1418"/>
          <w:tab w:val="clear" w:pos="4678"/>
          <w:tab w:val="clear" w:pos="5954"/>
          <w:tab w:val="clear" w:pos="7088"/>
        </w:tabs>
        <w:spacing w:after="120"/>
        <w:jc w:val="left"/>
        <w:rPr>
          <w:rFonts w:eastAsiaTheme="minorEastAsia" w:cs="Arial"/>
          <w:lang w:eastAsia="zh-CN"/>
        </w:rPr>
      </w:pPr>
      <w:r w:rsidRPr="00132E0D">
        <w:rPr>
          <w:rFonts w:eastAsiaTheme="minorEastAsia" w:cs="Arial"/>
          <w:lang w:eastAsia="zh-CN"/>
        </w:rPr>
        <w:t>So far RAN1 has no much discussion on this issue. As working assumption, RAN1 agreed that the associated ID can at least be configured within CSI framework. It is possible that NW-side additional condition is common to some or all functionalities of beam management. More discussion is needed in RAN1.</w:t>
      </w:r>
    </w:p>
    <w:p w14:paraId="2364DFF8" w14:textId="77777777" w:rsidR="00132E0D" w:rsidRDefault="00132E0D" w:rsidP="00132E0D">
      <w:pPr>
        <w:pStyle w:val="a6"/>
        <w:spacing w:after="120"/>
        <w:rPr>
          <w:rFonts w:eastAsiaTheme="minorEastAsia" w:cs="Arial"/>
          <w:lang w:eastAsia="zh-CN"/>
        </w:rPr>
      </w:pPr>
    </w:p>
    <w:p w14:paraId="42C471A3" w14:textId="3D149B79" w:rsidR="00132E0D" w:rsidRPr="00132E0D" w:rsidRDefault="00132E0D" w:rsidP="00132E0D">
      <w:pPr>
        <w:pStyle w:val="a6"/>
        <w:spacing w:after="120"/>
        <w:rPr>
          <w:rFonts w:eastAsiaTheme="minorEastAsia" w:cs="Arial"/>
          <w:lang w:eastAsia="zh-CN"/>
        </w:rPr>
      </w:pPr>
      <w:r w:rsidRPr="00132E0D">
        <w:rPr>
          <w:rFonts w:cs="Arial"/>
          <w:lang w:eastAsia="zh-CN"/>
        </w:rPr>
        <w:t>Reply to Q</w:t>
      </w:r>
      <w:r w:rsidRPr="00132E0D">
        <w:rPr>
          <w:rFonts w:eastAsiaTheme="minorEastAsia" w:cs="Arial"/>
          <w:lang w:eastAsia="zh-CN"/>
        </w:rPr>
        <w:t>4</w:t>
      </w:r>
      <w:r>
        <w:rPr>
          <w:rFonts w:eastAsiaTheme="minorEastAsia" w:cs="Arial" w:hint="eastAsia"/>
          <w:lang w:eastAsia="zh-CN"/>
        </w:rPr>
        <w:t>-1</w:t>
      </w:r>
      <w:r w:rsidRPr="00132E0D">
        <w:rPr>
          <w:rFonts w:eastAsiaTheme="minorEastAsia" w:cs="Arial"/>
          <w:lang w:eastAsia="zh-CN"/>
        </w:rPr>
        <w:t xml:space="preserve">: </w:t>
      </w:r>
    </w:p>
    <w:p w14:paraId="054843E0" w14:textId="77777777" w:rsidR="00132E0D" w:rsidRPr="00132E0D" w:rsidRDefault="00132E0D" w:rsidP="00132E0D">
      <w:pPr>
        <w:pStyle w:val="Doc-text2"/>
        <w:numPr>
          <w:ilvl w:val="0"/>
          <w:numId w:val="35"/>
        </w:numPr>
        <w:tabs>
          <w:tab w:val="clear" w:pos="1622"/>
          <w:tab w:val="left" w:pos="2160"/>
        </w:tabs>
        <w:spacing w:after="120"/>
        <w:rPr>
          <w:rFonts w:eastAsiaTheme="minorEastAsia" w:cs="Arial"/>
          <w:szCs w:val="20"/>
          <w:lang w:val="en-US" w:eastAsia="zh-CN"/>
        </w:rPr>
      </w:pPr>
      <w:r w:rsidRPr="00132E0D">
        <w:rPr>
          <w:rFonts w:eastAsiaTheme="minorEastAsia" w:cs="Arial"/>
          <w:szCs w:val="20"/>
          <w:lang w:val="en-US" w:eastAsia="zh-CN"/>
        </w:rPr>
        <w:t xml:space="preserve">RAN1 understands that associated ID (implicit indication on the change of NW-side additional condition) is optional. </w:t>
      </w:r>
    </w:p>
    <w:p w14:paraId="40608AB1" w14:textId="77777777" w:rsidR="00132E0D" w:rsidRPr="00132E0D" w:rsidRDefault="00132E0D" w:rsidP="00132E0D">
      <w:pPr>
        <w:pStyle w:val="Doc-text2"/>
        <w:numPr>
          <w:ilvl w:val="0"/>
          <w:numId w:val="35"/>
        </w:numPr>
        <w:tabs>
          <w:tab w:val="clear" w:pos="1622"/>
          <w:tab w:val="left" w:pos="2160"/>
        </w:tabs>
        <w:spacing w:after="120"/>
        <w:rPr>
          <w:rFonts w:eastAsiaTheme="minorEastAsia" w:cs="Arial"/>
          <w:szCs w:val="20"/>
          <w:lang w:val="en-US" w:eastAsia="zh-CN"/>
        </w:rPr>
      </w:pPr>
      <w:r w:rsidRPr="00132E0D">
        <w:rPr>
          <w:rFonts w:eastAsiaTheme="minorEastAsia" w:cs="Arial"/>
          <w:szCs w:val="20"/>
          <w:lang w:val="en-US" w:eastAsia="zh-CN"/>
        </w:rPr>
        <w:t>It is feasible for UE to decide the applicable functionalities without NW-side additional condition.</w:t>
      </w:r>
    </w:p>
    <w:p w14:paraId="59408742" w14:textId="77777777" w:rsidR="00132E0D" w:rsidRDefault="00132E0D" w:rsidP="00132E0D">
      <w:pPr>
        <w:pStyle w:val="a6"/>
        <w:spacing w:after="120"/>
        <w:rPr>
          <w:rFonts w:eastAsiaTheme="minorEastAsia" w:cs="Arial"/>
          <w:lang w:eastAsia="zh-CN"/>
        </w:rPr>
      </w:pPr>
    </w:p>
    <w:p w14:paraId="52B5897B" w14:textId="7E429DC4" w:rsidR="00132E0D" w:rsidRPr="00132E0D" w:rsidRDefault="00132E0D" w:rsidP="00132E0D">
      <w:pPr>
        <w:pStyle w:val="a6"/>
        <w:spacing w:after="120"/>
        <w:rPr>
          <w:rFonts w:eastAsiaTheme="minorEastAsia" w:cs="Arial"/>
          <w:lang w:eastAsia="zh-CN"/>
        </w:rPr>
      </w:pPr>
      <w:r w:rsidRPr="00132E0D">
        <w:rPr>
          <w:rFonts w:cs="Arial"/>
          <w:lang w:eastAsia="zh-CN"/>
        </w:rPr>
        <w:t>Reply to Q</w:t>
      </w:r>
      <w:r>
        <w:rPr>
          <w:rFonts w:cs="Arial" w:hint="eastAsia"/>
          <w:lang w:eastAsia="zh-CN"/>
        </w:rPr>
        <w:t>4-2</w:t>
      </w:r>
      <w:r w:rsidRPr="00132E0D">
        <w:rPr>
          <w:rFonts w:eastAsiaTheme="minorEastAsia" w:cs="Arial"/>
          <w:lang w:eastAsia="zh-CN"/>
        </w:rPr>
        <w:t>:</w:t>
      </w:r>
    </w:p>
    <w:p w14:paraId="19682414" w14:textId="490C38BD" w:rsidR="00132E0D" w:rsidRPr="00132E0D" w:rsidRDefault="00132E0D" w:rsidP="007A4C67">
      <w:pPr>
        <w:pStyle w:val="Doc-text2"/>
        <w:numPr>
          <w:ilvl w:val="0"/>
          <w:numId w:val="35"/>
        </w:numPr>
        <w:tabs>
          <w:tab w:val="clear" w:pos="1622"/>
          <w:tab w:val="left" w:pos="2160"/>
        </w:tabs>
        <w:spacing w:after="120"/>
        <w:rPr>
          <w:rFonts w:eastAsiaTheme="minorEastAsia" w:cs="Arial"/>
          <w:szCs w:val="20"/>
          <w:lang w:val="en-US" w:eastAsia="zh-CN"/>
        </w:rPr>
      </w:pPr>
      <w:r w:rsidRPr="00132E0D">
        <w:rPr>
          <w:rFonts w:eastAsiaTheme="minorEastAsia" w:cs="Arial"/>
          <w:szCs w:val="20"/>
          <w:lang w:val="en-US" w:eastAsia="zh-CN"/>
        </w:rPr>
        <w:t>If functionality is introduced with a granularity of FG level, it is feasible for NW to provide some configuration in addition to associated ID in Step 3. The configurations provided in Step 3 may only be a subset of full configurations in Step 5, e.g. only those related to model input/output (e.g. configuration related to Set B and Set A) are provided.</w:t>
      </w:r>
      <w:r w:rsidR="007A4C67" w:rsidRPr="007A4C67">
        <w:t xml:space="preserve"> </w:t>
      </w:r>
      <w:r w:rsidR="007A4C67" w:rsidRPr="007A4C67">
        <w:rPr>
          <w:rFonts w:eastAsiaTheme="minorEastAsia" w:cs="Arial"/>
          <w:szCs w:val="20"/>
          <w:lang w:val="en-US" w:eastAsia="zh-CN"/>
        </w:rPr>
        <w:t xml:space="preserve">However, for simplicity, it is also possible (though redundant) to provide full inference configurations (e.g. </w:t>
      </w:r>
      <w:bookmarkStart w:id="1" w:name="_GoBack"/>
      <w:r w:rsidR="007A4C67" w:rsidRPr="007A4C67">
        <w:rPr>
          <w:rFonts w:eastAsiaTheme="minorEastAsia" w:cs="Arial"/>
          <w:i/>
          <w:szCs w:val="20"/>
          <w:lang w:val="en-US" w:eastAsia="zh-CN"/>
        </w:rPr>
        <w:t>CSI-</w:t>
      </w:r>
      <w:proofErr w:type="spellStart"/>
      <w:r w:rsidR="00464BE1">
        <w:rPr>
          <w:rFonts w:eastAsiaTheme="minorEastAsia" w:cs="Arial" w:hint="eastAsia"/>
          <w:i/>
          <w:szCs w:val="20"/>
          <w:lang w:val="en-US" w:eastAsia="zh-CN"/>
        </w:rPr>
        <w:t>R</w:t>
      </w:r>
      <w:r w:rsidR="007A4C67" w:rsidRPr="007A4C67">
        <w:rPr>
          <w:rFonts w:eastAsiaTheme="minorEastAsia" w:cs="Arial"/>
          <w:i/>
          <w:szCs w:val="20"/>
          <w:lang w:val="en-US" w:eastAsia="zh-CN"/>
        </w:rPr>
        <w:t>eportConfig</w:t>
      </w:r>
      <w:bookmarkEnd w:id="1"/>
      <w:proofErr w:type="spellEnd"/>
      <w:r w:rsidR="007A4C67" w:rsidRPr="007A4C67">
        <w:rPr>
          <w:rFonts w:eastAsiaTheme="minorEastAsia" w:cs="Arial"/>
          <w:szCs w:val="20"/>
          <w:lang w:val="en-US" w:eastAsia="zh-CN"/>
        </w:rPr>
        <w:t>) to UE in Step 3.</w:t>
      </w:r>
    </w:p>
    <w:p w14:paraId="4B3CD86D" w14:textId="77777777" w:rsidR="00132E0D" w:rsidRPr="00132E0D" w:rsidRDefault="00132E0D" w:rsidP="00132E0D">
      <w:pPr>
        <w:pStyle w:val="Doc-text2"/>
        <w:numPr>
          <w:ilvl w:val="0"/>
          <w:numId w:val="35"/>
        </w:numPr>
        <w:tabs>
          <w:tab w:val="clear" w:pos="1622"/>
          <w:tab w:val="left" w:pos="2160"/>
        </w:tabs>
        <w:spacing w:after="120"/>
        <w:rPr>
          <w:rFonts w:eastAsiaTheme="minorEastAsia" w:cs="Arial"/>
          <w:szCs w:val="20"/>
          <w:lang w:val="en-US" w:eastAsia="zh-CN"/>
        </w:rPr>
      </w:pPr>
      <w:r w:rsidRPr="00132E0D">
        <w:rPr>
          <w:rFonts w:eastAsiaTheme="minorEastAsia" w:cs="Arial"/>
          <w:szCs w:val="20"/>
          <w:lang w:val="en-US" w:eastAsia="zh-CN"/>
        </w:rPr>
        <w:t>If functionality is introduced with a granularity of combination of configuration(s) level, it is redundant to provide configuration in Step 3 anymore, since the supported/required configuration(s) is already implicitly indicated by UE capability report in Step 2.</w:t>
      </w:r>
    </w:p>
    <w:p w14:paraId="2DF8102A" w14:textId="77777777" w:rsidR="00132E0D" w:rsidRDefault="00132E0D" w:rsidP="00132E0D">
      <w:pPr>
        <w:pStyle w:val="a6"/>
        <w:spacing w:after="120"/>
        <w:rPr>
          <w:rFonts w:eastAsiaTheme="minorEastAsia" w:cs="Arial"/>
          <w:lang w:eastAsia="zh-CN"/>
        </w:rPr>
      </w:pPr>
    </w:p>
    <w:p w14:paraId="78479A2C" w14:textId="266F2874" w:rsidR="00132E0D" w:rsidRPr="00132E0D" w:rsidRDefault="00132E0D" w:rsidP="00132E0D">
      <w:pPr>
        <w:pStyle w:val="a6"/>
        <w:spacing w:after="120"/>
        <w:rPr>
          <w:rFonts w:eastAsiaTheme="minorEastAsia" w:cs="Arial"/>
          <w:lang w:eastAsia="zh-CN"/>
        </w:rPr>
      </w:pPr>
      <w:r w:rsidRPr="00132E0D">
        <w:rPr>
          <w:rFonts w:cs="Arial"/>
          <w:lang w:eastAsia="zh-CN"/>
        </w:rPr>
        <w:t>Reply to Q</w:t>
      </w:r>
      <w:r>
        <w:rPr>
          <w:rFonts w:eastAsiaTheme="minorEastAsia" w:cs="Arial" w:hint="eastAsia"/>
          <w:lang w:eastAsia="zh-CN"/>
        </w:rPr>
        <w:t>4-3</w:t>
      </w:r>
      <w:r w:rsidRPr="00132E0D">
        <w:rPr>
          <w:rFonts w:eastAsiaTheme="minorEastAsia" w:cs="Arial"/>
          <w:lang w:eastAsia="zh-CN"/>
        </w:rPr>
        <w:t>:</w:t>
      </w:r>
    </w:p>
    <w:p w14:paraId="6DF27C3F" w14:textId="3B792C19" w:rsidR="00132E0D" w:rsidRPr="00132E0D" w:rsidRDefault="00132E0D" w:rsidP="00132E0D">
      <w:pPr>
        <w:pStyle w:val="Doc-text2"/>
        <w:numPr>
          <w:ilvl w:val="0"/>
          <w:numId w:val="35"/>
        </w:numPr>
        <w:tabs>
          <w:tab w:val="clear" w:pos="1622"/>
          <w:tab w:val="left" w:pos="2160"/>
        </w:tabs>
        <w:spacing w:after="120"/>
        <w:rPr>
          <w:rFonts w:eastAsiaTheme="minorEastAsia" w:cs="Arial"/>
          <w:szCs w:val="20"/>
          <w:lang w:val="en-US" w:eastAsia="zh-CN"/>
        </w:rPr>
      </w:pPr>
      <w:r w:rsidRPr="00132E0D">
        <w:rPr>
          <w:rFonts w:eastAsiaTheme="minorEastAsia" w:cs="Arial"/>
          <w:szCs w:val="20"/>
          <w:lang w:eastAsia="zh-CN"/>
        </w:rPr>
        <w:t>In Step 5, as working assumption, RAN1</w:t>
      </w:r>
      <w:r w:rsidRPr="00132E0D">
        <w:rPr>
          <w:rFonts w:cs="Arial"/>
        </w:rPr>
        <w:t xml:space="preserve"> </w:t>
      </w:r>
      <w:r w:rsidRPr="00132E0D">
        <w:rPr>
          <w:rFonts w:eastAsiaTheme="minorEastAsia" w:cs="Arial"/>
          <w:szCs w:val="20"/>
          <w:lang w:eastAsia="zh-CN"/>
        </w:rPr>
        <w:t xml:space="preserve">agreed that associated ID can at least be configured in CSI framework, e.g. in </w:t>
      </w:r>
      <w:r w:rsidR="007433A1">
        <w:rPr>
          <w:rFonts w:eastAsiaTheme="minorEastAsia" w:cs="Arial"/>
          <w:i/>
          <w:szCs w:val="20"/>
          <w:lang w:eastAsia="zh-CN"/>
        </w:rPr>
        <w:t>CSI-</w:t>
      </w:r>
      <w:proofErr w:type="spellStart"/>
      <w:r w:rsidR="00464BE1">
        <w:rPr>
          <w:rFonts w:eastAsiaTheme="minorEastAsia" w:cs="Arial" w:hint="eastAsia"/>
          <w:i/>
          <w:szCs w:val="20"/>
          <w:lang w:eastAsia="zh-CN"/>
        </w:rPr>
        <w:t>R</w:t>
      </w:r>
      <w:r w:rsidR="007433A1">
        <w:rPr>
          <w:rFonts w:eastAsiaTheme="minorEastAsia" w:cs="Arial"/>
          <w:i/>
          <w:szCs w:val="20"/>
          <w:lang w:eastAsia="zh-CN"/>
        </w:rPr>
        <w:t>eportConfig</w:t>
      </w:r>
      <w:proofErr w:type="spellEnd"/>
      <w:r w:rsidRPr="00132E0D">
        <w:rPr>
          <w:rFonts w:eastAsiaTheme="minorEastAsia" w:cs="Arial"/>
          <w:szCs w:val="20"/>
          <w:lang w:eastAsia="zh-CN"/>
        </w:rPr>
        <w:t>. Thus associated ID can at least be part of inference configuration.</w:t>
      </w:r>
    </w:p>
    <w:p w14:paraId="0A957D3E" w14:textId="77777777" w:rsidR="00132E0D" w:rsidRPr="00132E0D" w:rsidRDefault="00132E0D" w:rsidP="00132E0D">
      <w:pPr>
        <w:pStyle w:val="Doc-text2"/>
        <w:numPr>
          <w:ilvl w:val="0"/>
          <w:numId w:val="35"/>
        </w:numPr>
        <w:tabs>
          <w:tab w:val="clear" w:pos="1622"/>
          <w:tab w:val="left" w:pos="2160"/>
        </w:tabs>
        <w:spacing w:after="120"/>
        <w:rPr>
          <w:rFonts w:eastAsiaTheme="minorEastAsia" w:cs="Arial"/>
          <w:szCs w:val="20"/>
          <w:lang w:val="en-US" w:eastAsia="zh-CN"/>
        </w:rPr>
      </w:pPr>
      <w:r w:rsidRPr="00132E0D">
        <w:rPr>
          <w:rFonts w:eastAsiaTheme="minorEastAsia" w:cs="Arial"/>
          <w:szCs w:val="20"/>
          <w:lang w:val="en-US" w:eastAsia="zh-CN"/>
        </w:rPr>
        <w:t>In Step 3, if functionality is introduced with a granularity of FG level, and if configuration is provided in Step 3, associated ID may be part of inference configuration, or separate from inference configuration.</w:t>
      </w:r>
    </w:p>
    <w:p w14:paraId="23F26CD8" w14:textId="77777777" w:rsidR="00132E0D" w:rsidRPr="00132E0D" w:rsidRDefault="00132E0D" w:rsidP="00132E0D">
      <w:pPr>
        <w:pStyle w:val="aa"/>
        <w:numPr>
          <w:ilvl w:val="0"/>
          <w:numId w:val="35"/>
        </w:numPr>
        <w:spacing w:afterLines="50" w:after="120"/>
        <w:contextualSpacing w:val="0"/>
        <w:rPr>
          <w:rFonts w:ascii="Arial" w:eastAsiaTheme="minorEastAsia" w:hAnsi="Arial" w:cs="Arial"/>
          <w:lang w:val="en-US" w:eastAsia="zh-CN"/>
        </w:rPr>
      </w:pPr>
      <w:r w:rsidRPr="00132E0D">
        <w:rPr>
          <w:rFonts w:ascii="Arial" w:eastAsiaTheme="minorEastAsia" w:hAnsi="Arial" w:cs="Arial"/>
          <w:lang w:val="en-US" w:eastAsia="zh-CN"/>
        </w:rPr>
        <w:t>In Step 3, if functionality is introduced with a granularity of combination of configuration(s) level, the answer is ‘No’.</w:t>
      </w:r>
    </w:p>
    <w:p w14:paraId="6A1382A9" w14:textId="77777777" w:rsidR="00462ED9" w:rsidRDefault="00462ED9" w:rsidP="00132E0D">
      <w:pPr>
        <w:pStyle w:val="a6"/>
        <w:spacing w:after="120"/>
        <w:rPr>
          <w:rFonts w:eastAsiaTheme="minorEastAsia" w:cs="Arial"/>
          <w:lang w:eastAsia="zh-CN"/>
        </w:rPr>
      </w:pPr>
    </w:p>
    <w:p w14:paraId="26467296" w14:textId="0777484B" w:rsidR="00132E0D" w:rsidRPr="00132E0D" w:rsidRDefault="00462ED9" w:rsidP="00132E0D">
      <w:pPr>
        <w:pStyle w:val="a6"/>
        <w:spacing w:after="120"/>
        <w:rPr>
          <w:rFonts w:eastAsiaTheme="minorEastAsia" w:cs="Arial"/>
          <w:lang w:eastAsia="zh-CN"/>
        </w:rPr>
      </w:pPr>
      <w:r w:rsidRPr="00132E0D">
        <w:rPr>
          <w:rFonts w:cs="Arial"/>
          <w:lang w:eastAsia="zh-CN"/>
        </w:rPr>
        <w:t>Reply to</w:t>
      </w:r>
      <w:r w:rsidR="00132E0D" w:rsidRPr="00132E0D">
        <w:rPr>
          <w:rFonts w:eastAsiaTheme="minorEastAsia" w:cs="Arial"/>
          <w:lang w:eastAsia="zh-CN"/>
        </w:rPr>
        <w:t xml:space="preserve"> Q4-4:</w:t>
      </w:r>
    </w:p>
    <w:p w14:paraId="77A6AF58" w14:textId="619DBC75" w:rsidR="00132E0D" w:rsidRPr="00132E0D" w:rsidRDefault="00132E0D" w:rsidP="00132E0D">
      <w:pPr>
        <w:pStyle w:val="aa"/>
        <w:numPr>
          <w:ilvl w:val="0"/>
          <w:numId w:val="35"/>
        </w:numPr>
        <w:spacing w:afterLines="50" w:after="120"/>
        <w:contextualSpacing w:val="0"/>
        <w:rPr>
          <w:rFonts w:ascii="Arial" w:eastAsiaTheme="minorEastAsia" w:hAnsi="Arial" w:cs="Arial"/>
          <w:lang w:val="en-US" w:eastAsia="zh-CN"/>
        </w:rPr>
      </w:pPr>
      <w:r w:rsidRPr="00132E0D">
        <w:rPr>
          <w:rFonts w:ascii="Arial" w:eastAsiaTheme="minorEastAsia" w:hAnsi="Arial" w:cs="Arial"/>
          <w:lang w:val="en-US" w:eastAsia="zh-CN"/>
        </w:rPr>
        <w:t>In Step 3,</w:t>
      </w:r>
      <w:r w:rsidRPr="00132E0D">
        <w:rPr>
          <w:rFonts w:ascii="Arial" w:hAnsi="Arial" w:cs="Arial"/>
        </w:rPr>
        <w:t xml:space="preserve"> </w:t>
      </w:r>
      <w:r w:rsidRPr="00132E0D">
        <w:rPr>
          <w:rFonts w:ascii="Arial" w:eastAsiaTheme="minorEastAsia" w:hAnsi="Arial" w:cs="Arial"/>
          <w:lang w:eastAsia="zh-CN"/>
        </w:rPr>
        <w:t xml:space="preserve">if </w:t>
      </w:r>
      <w:r w:rsidRPr="00132E0D">
        <w:rPr>
          <w:rFonts w:ascii="Arial" w:eastAsiaTheme="minorEastAsia" w:hAnsi="Arial" w:cs="Arial"/>
          <w:lang w:val="en-US" w:eastAsia="zh-CN"/>
        </w:rPr>
        <w:t>functionality is introduced with a granularity of FG level, and if configuration is provided in Step 3,</w:t>
      </w:r>
      <w:r w:rsidRPr="00132E0D">
        <w:rPr>
          <w:rFonts w:ascii="Arial" w:eastAsiaTheme="minorEastAsia" w:hAnsi="Arial" w:cs="Arial"/>
          <w:lang w:eastAsia="zh-CN"/>
        </w:rPr>
        <w:t xml:space="preserve"> only configurations impacting the input and output of the AI/ML model are necessary for UE to determine applicable functionalities. It is also possible if complete inference configuration (e.g. </w:t>
      </w:r>
      <w:r w:rsidR="007433A1">
        <w:rPr>
          <w:rFonts w:ascii="Arial" w:eastAsiaTheme="minorEastAsia" w:hAnsi="Arial" w:cs="Arial"/>
          <w:i/>
          <w:lang w:eastAsia="zh-CN"/>
        </w:rPr>
        <w:t>CSI-</w:t>
      </w:r>
      <w:proofErr w:type="spellStart"/>
      <w:r w:rsidR="00464BE1">
        <w:rPr>
          <w:rFonts w:ascii="Arial" w:eastAsiaTheme="minorEastAsia" w:hAnsi="Arial" w:cs="Arial" w:hint="eastAsia"/>
          <w:i/>
          <w:lang w:eastAsia="zh-CN"/>
        </w:rPr>
        <w:t>R</w:t>
      </w:r>
      <w:r w:rsidR="007433A1">
        <w:rPr>
          <w:rFonts w:ascii="Arial" w:eastAsiaTheme="minorEastAsia" w:hAnsi="Arial" w:cs="Arial"/>
          <w:i/>
          <w:lang w:eastAsia="zh-CN"/>
        </w:rPr>
        <w:t>eportConfig</w:t>
      </w:r>
      <w:proofErr w:type="spellEnd"/>
      <w:r w:rsidRPr="00132E0D">
        <w:rPr>
          <w:rFonts w:ascii="Arial" w:eastAsiaTheme="minorEastAsia" w:hAnsi="Arial" w:cs="Arial"/>
          <w:lang w:eastAsia="zh-CN"/>
        </w:rPr>
        <w:t>) is provided to UE for simplicity. RAN1 has no agreement on detailed configuration yet.</w:t>
      </w:r>
    </w:p>
    <w:p w14:paraId="50A1AE6A" w14:textId="77777777" w:rsidR="00132E0D" w:rsidRPr="00132E0D" w:rsidRDefault="00132E0D" w:rsidP="00132E0D">
      <w:pPr>
        <w:pStyle w:val="aa"/>
        <w:numPr>
          <w:ilvl w:val="0"/>
          <w:numId w:val="35"/>
        </w:numPr>
        <w:tabs>
          <w:tab w:val="left" w:pos="2160"/>
        </w:tabs>
        <w:spacing w:afterLines="50" w:after="120"/>
        <w:contextualSpacing w:val="0"/>
        <w:rPr>
          <w:rFonts w:ascii="Arial" w:eastAsiaTheme="minorEastAsia" w:hAnsi="Arial" w:cs="Arial"/>
          <w:lang w:val="en-US" w:eastAsia="zh-CN"/>
        </w:rPr>
      </w:pPr>
      <w:r w:rsidRPr="00132E0D">
        <w:rPr>
          <w:rFonts w:ascii="Arial" w:eastAsiaTheme="minorEastAsia" w:hAnsi="Arial" w:cs="Arial"/>
          <w:lang w:val="en-US" w:eastAsia="zh-CN"/>
        </w:rPr>
        <w:t>In Step 3,</w:t>
      </w:r>
      <w:r w:rsidRPr="00132E0D">
        <w:rPr>
          <w:rFonts w:ascii="Arial" w:hAnsi="Arial" w:cs="Arial"/>
        </w:rPr>
        <w:t xml:space="preserve"> </w:t>
      </w:r>
      <w:r w:rsidRPr="00132E0D">
        <w:rPr>
          <w:rFonts w:ascii="Arial" w:eastAsiaTheme="minorEastAsia" w:hAnsi="Arial" w:cs="Arial"/>
          <w:lang w:val="en-US" w:eastAsia="zh-CN"/>
        </w:rPr>
        <w:t>if functionality is introduced with a granularity of combination of configuration(s) level, the answer is ‘No’</w:t>
      </w:r>
      <w:r w:rsidRPr="00132E0D">
        <w:rPr>
          <w:rFonts w:ascii="Arial" w:eastAsiaTheme="minorEastAsia" w:hAnsi="Arial" w:cs="Arial"/>
          <w:lang w:eastAsia="zh-CN"/>
        </w:rPr>
        <w:t>.</w:t>
      </w:r>
    </w:p>
    <w:p w14:paraId="061D102F" w14:textId="77777777" w:rsidR="00462ED9" w:rsidRDefault="00462ED9" w:rsidP="00132E0D">
      <w:pPr>
        <w:pStyle w:val="a6"/>
        <w:spacing w:after="120"/>
        <w:rPr>
          <w:rFonts w:eastAsiaTheme="minorEastAsia" w:cs="Arial"/>
          <w:lang w:eastAsia="zh-CN"/>
        </w:rPr>
      </w:pPr>
    </w:p>
    <w:p w14:paraId="65AD047A" w14:textId="7928F3B0" w:rsidR="00132E0D" w:rsidRPr="00132E0D" w:rsidRDefault="00462ED9" w:rsidP="00132E0D">
      <w:pPr>
        <w:pStyle w:val="a6"/>
        <w:spacing w:after="120"/>
        <w:rPr>
          <w:rFonts w:eastAsiaTheme="minorEastAsia" w:cs="Arial"/>
          <w:lang w:eastAsia="zh-CN"/>
        </w:rPr>
      </w:pPr>
      <w:r>
        <w:rPr>
          <w:rFonts w:cs="Arial"/>
          <w:lang w:eastAsia="zh-CN"/>
        </w:rPr>
        <w:t>Reply</w:t>
      </w:r>
      <w:r w:rsidR="00132E0D" w:rsidRPr="00132E0D">
        <w:rPr>
          <w:rFonts w:eastAsiaTheme="minorEastAsia" w:cs="Arial"/>
          <w:lang w:eastAsia="zh-CN"/>
        </w:rPr>
        <w:t xml:space="preserve"> to Q5:</w:t>
      </w:r>
    </w:p>
    <w:p w14:paraId="3991B2B5" w14:textId="77777777" w:rsidR="00132E0D" w:rsidRPr="00132E0D" w:rsidRDefault="00132E0D" w:rsidP="00132E0D">
      <w:pPr>
        <w:pStyle w:val="aa"/>
        <w:numPr>
          <w:ilvl w:val="0"/>
          <w:numId w:val="35"/>
        </w:numPr>
        <w:spacing w:afterLines="50" w:after="120"/>
        <w:contextualSpacing w:val="0"/>
        <w:rPr>
          <w:rFonts w:ascii="Arial" w:eastAsiaTheme="minorEastAsia" w:hAnsi="Arial" w:cs="Arial"/>
          <w:lang w:val="en-US" w:eastAsia="zh-CN"/>
        </w:rPr>
      </w:pPr>
      <w:r w:rsidRPr="00132E0D">
        <w:rPr>
          <w:rFonts w:ascii="Arial" w:eastAsiaTheme="minorEastAsia" w:hAnsi="Arial" w:cs="Arial"/>
          <w:lang w:val="en-US" w:eastAsia="zh-CN"/>
        </w:rPr>
        <w:t>If functionality is introduced with granularity of FG level, the UE may report the applicable functionality, the preferred/supported configuration(s), and associated ID (if multiple associated IDs are provided by NW in Step 3) in Step 4.</w:t>
      </w:r>
    </w:p>
    <w:p w14:paraId="2581A34C" w14:textId="77777777" w:rsidR="00132E0D" w:rsidRPr="00132E0D" w:rsidRDefault="00132E0D" w:rsidP="00132E0D">
      <w:pPr>
        <w:pStyle w:val="aa"/>
        <w:numPr>
          <w:ilvl w:val="0"/>
          <w:numId w:val="35"/>
        </w:numPr>
        <w:spacing w:afterLines="50" w:after="120"/>
        <w:contextualSpacing w:val="0"/>
        <w:rPr>
          <w:rFonts w:ascii="Arial" w:eastAsiaTheme="minorEastAsia" w:hAnsi="Arial" w:cs="Arial"/>
          <w:lang w:val="en-US" w:eastAsia="zh-CN"/>
        </w:rPr>
      </w:pPr>
      <w:r w:rsidRPr="00132E0D">
        <w:rPr>
          <w:rFonts w:ascii="Arial" w:eastAsiaTheme="minorEastAsia" w:hAnsi="Arial" w:cs="Arial"/>
          <w:lang w:val="en-US" w:eastAsia="zh-CN"/>
        </w:rPr>
        <w:t>If functionality is introduced with granularity of combination of configuration(s), the UE may report the applicable functionality and associated ID (if multiple associated IDs are provided by NW in Step 3) in Step 4.</w:t>
      </w:r>
    </w:p>
    <w:p w14:paraId="33199AB4" w14:textId="77777777" w:rsidR="00462ED9" w:rsidRDefault="00462ED9" w:rsidP="00132E0D">
      <w:pPr>
        <w:pStyle w:val="a6"/>
        <w:spacing w:after="120"/>
        <w:rPr>
          <w:rFonts w:eastAsiaTheme="minorEastAsia" w:cs="Arial"/>
          <w:lang w:eastAsia="zh-CN"/>
        </w:rPr>
      </w:pPr>
    </w:p>
    <w:p w14:paraId="79625068" w14:textId="4B949229" w:rsidR="00132E0D" w:rsidRPr="00132E0D" w:rsidRDefault="00462ED9" w:rsidP="00132E0D">
      <w:pPr>
        <w:pStyle w:val="a6"/>
        <w:spacing w:after="120"/>
        <w:rPr>
          <w:rFonts w:eastAsiaTheme="minorEastAsia" w:cs="Arial"/>
          <w:lang w:eastAsia="zh-CN"/>
        </w:rPr>
      </w:pPr>
      <w:r w:rsidRPr="00132E0D">
        <w:rPr>
          <w:rFonts w:cs="Arial"/>
          <w:lang w:eastAsia="zh-CN"/>
        </w:rPr>
        <w:t>Reply to</w:t>
      </w:r>
      <w:r w:rsidR="00132E0D" w:rsidRPr="00132E0D">
        <w:rPr>
          <w:rFonts w:eastAsiaTheme="minorEastAsia" w:cs="Arial"/>
          <w:lang w:eastAsia="zh-CN"/>
        </w:rPr>
        <w:t xml:space="preserve"> Q6:</w:t>
      </w:r>
    </w:p>
    <w:p w14:paraId="4BB38FA8" w14:textId="573F9604" w:rsidR="00132E0D" w:rsidRPr="00132E0D" w:rsidRDefault="00132E0D" w:rsidP="00132E0D">
      <w:pPr>
        <w:pStyle w:val="aa"/>
        <w:numPr>
          <w:ilvl w:val="0"/>
          <w:numId w:val="35"/>
        </w:numPr>
        <w:spacing w:afterLines="50" w:after="120"/>
        <w:contextualSpacing w:val="0"/>
        <w:rPr>
          <w:rFonts w:ascii="Arial" w:eastAsiaTheme="minorEastAsia" w:hAnsi="Arial" w:cs="Arial"/>
          <w:lang w:val="en-US" w:eastAsia="zh-CN"/>
        </w:rPr>
      </w:pPr>
      <w:r w:rsidRPr="00132E0D">
        <w:rPr>
          <w:rFonts w:ascii="Arial" w:eastAsiaTheme="minorEastAsia" w:hAnsi="Arial" w:cs="Arial"/>
          <w:lang w:eastAsia="zh-CN"/>
        </w:rPr>
        <w:t xml:space="preserve">In Step 5, RAN1 assumes CSI report configurations are provided in Step 5, e.g. in </w:t>
      </w:r>
      <w:r w:rsidR="007433A1">
        <w:rPr>
          <w:rFonts w:ascii="Arial" w:eastAsiaTheme="minorEastAsia" w:hAnsi="Arial" w:cs="Arial"/>
          <w:i/>
          <w:lang w:eastAsia="zh-CN"/>
        </w:rPr>
        <w:t>CSI-</w:t>
      </w:r>
      <w:proofErr w:type="spellStart"/>
      <w:r w:rsidR="00464BE1">
        <w:rPr>
          <w:rFonts w:ascii="Arial" w:eastAsiaTheme="minorEastAsia" w:hAnsi="Arial" w:cs="Arial" w:hint="eastAsia"/>
          <w:i/>
          <w:lang w:eastAsia="zh-CN"/>
        </w:rPr>
        <w:t>R</w:t>
      </w:r>
      <w:r w:rsidR="007433A1">
        <w:rPr>
          <w:rFonts w:ascii="Arial" w:eastAsiaTheme="minorEastAsia" w:hAnsi="Arial" w:cs="Arial"/>
          <w:i/>
          <w:lang w:eastAsia="zh-CN"/>
        </w:rPr>
        <w:t>eportConfig</w:t>
      </w:r>
      <w:proofErr w:type="spellEnd"/>
      <w:r w:rsidRPr="00132E0D">
        <w:rPr>
          <w:rFonts w:ascii="Arial" w:eastAsiaTheme="minorEastAsia" w:hAnsi="Arial" w:cs="Arial"/>
          <w:lang w:eastAsia="zh-CN"/>
        </w:rPr>
        <w:t>.</w:t>
      </w:r>
    </w:p>
    <w:p w14:paraId="7FC74406" w14:textId="77777777" w:rsidR="00462ED9" w:rsidRDefault="00462ED9" w:rsidP="00132E0D">
      <w:pPr>
        <w:pStyle w:val="a6"/>
        <w:spacing w:after="120"/>
        <w:rPr>
          <w:rFonts w:cs="Arial"/>
          <w:lang w:eastAsia="zh-CN"/>
        </w:rPr>
      </w:pPr>
    </w:p>
    <w:p w14:paraId="429AECD5" w14:textId="55A3963B" w:rsidR="00132E0D" w:rsidRPr="00132E0D" w:rsidRDefault="00462ED9" w:rsidP="00132E0D">
      <w:pPr>
        <w:pStyle w:val="a6"/>
        <w:spacing w:after="120"/>
        <w:rPr>
          <w:rFonts w:eastAsiaTheme="minorEastAsia" w:cs="Arial"/>
          <w:lang w:eastAsia="zh-CN"/>
        </w:rPr>
      </w:pPr>
      <w:r w:rsidRPr="00132E0D">
        <w:rPr>
          <w:rFonts w:cs="Arial"/>
          <w:lang w:eastAsia="zh-CN"/>
        </w:rPr>
        <w:t>Reply to</w:t>
      </w:r>
      <w:r w:rsidRPr="00132E0D">
        <w:rPr>
          <w:rFonts w:eastAsiaTheme="minorEastAsia" w:cs="Arial"/>
          <w:lang w:eastAsia="zh-CN"/>
        </w:rPr>
        <w:t xml:space="preserve"> </w:t>
      </w:r>
      <w:r w:rsidR="00132E0D" w:rsidRPr="00132E0D">
        <w:rPr>
          <w:rFonts w:eastAsiaTheme="minorEastAsia" w:cs="Arial"/>
          <w:lang w:eastAsia="zh-CN"/>
        </w:rPr>
        <w:t>Q7:</w:t>
      </w:r>
    </w:p>
    <w:p w14:paraId="4C7C8830" w14:textId="46A526FC" w:rsidR="00132E0D" w:rsidRPr="00132E0D" w:rsidRDefault="00132E0D" w:rsidP="00132E0D">
      <w:pPr>
        <w:pStyle w:val="aa"/>
        <w:numPr>
          <w:ilvl w:val="0"/>
          <w:numId w:val="35"/>
        </w:numPr>
        <w:spacing w:afterLines="50" w:after="120"/>
        <w:contextualSpacing w:val="0"/>
        <w:rPr>
          <w:rFonts w:ascii="Arial" w:eastAsiaTheme="minorEastAsia" w:hAnsi="Arial" w:cs="Arial"/>
          <w:lang w:eastAsia="zh-CN"/>
        </w:rPr>
      </w:pPr>
      <w:r w:rsidRPr="00132E0D">
        <w:rPr>
          <w:rFonts w:ascii="Arial" w:eastAsiaTheme="minorEastAsia" w:hAnsi="Arial" w:cs="Arial"/>
          <w:lang w:eastAsia="zh-CN"/>
        </w:rPr>
        <w:t xml:space="preserve">RAN1 do </w:t>
      </w:r>
      <w:r w:rsidR="00462ED9">
        <w:rPr>
          <w:rFonts w:ascii="Arial" w:eastAsiaTheme="minorEastAsia" w:hAnsi="Arial" w:cs="Arial"/>
          <w:lang w:eastAsia="zh-CN"/>
        </w:rPr>
        <w:t xml:space="preserve">not think configurations (if </w:t>
      </w:r>
      <w:r w:rsidR="00462ED9">
        <w:rPr>
          <w:rFonts w:ascii="Arial" w:eastAsiaTheme="minorEastAsia" w:hAnsi="Arial" w:cs="Arial" w:hint="eastAsia"/>
          <w:lang w:eastAsia="zh-CN"/>
        </w:rPr>
        <w:t>provided</w:t>
      </w:r>
      <w:r w:rsidRPr="00132E0D">
        <w:rPr>
          <w:rFonts w:ascii="Arial" w:eastAsiaTheme="minorEastAsia" w:hAnsi="Arial" w:cs="Arial"/>
          <w:lang w:eastAsia="zh-CN"/>
        </w:rPr>
        <w:t>) in Step 3 activates the functionality immediately since the applicability of functionality is unclear and not reported to NW yet.</w:t>
      </w:r>
    </w:p>
    <w:p w14:paraId="1A899E48" w14:textId="77777777" w:rsidR="00462ED9" w:rsidRDefault="00462ED9" w:rsidP="00132E0D">
      <w:pPr>
        <w:pStyle w:val="a6"/>
        <w:spacing w:after="120"/>
        <w:rPr>
          <w:rFonts w:eastAsiaTheme="minorEastAsia" w:cs="Arial"/>
          <w:lang w:eastAsia="zh-CN"/>
        </w:rPr>
      </w:pPr>
    </w:p>
    <w:p w14:paraId="608166FD" w14:textId="4C0683F3" w:rsidR="00132E0D" w:rsidRPr="00132E0D" w:rsidRDefault="00462ED9" w:rsidP="00132E0D">
      <w:pPr>
        <w:pStyle w:val="a6"/>
        <w:spacing w:after="120"/>
        <w:rPr>
          <w:rFonts w:eastAsiaTheme="minorEastAsia" w:cs="Arial"/>
          <w:lang w:eastAsia="zh-CN"/>
        </w:rPr>
      </w:pPr>
      <w:r w:rsidRPr="00132E0D">
        <w:rPr>
          <w:rFonts w:cs="Arial"/>
          <w:lang w:eastAsia="zh-CN"/>
        </w:rPr>
        <w:t>Reply to</w:t>
      </w:r>
      <w:r w:rsidRPr="00132E0D">
        <w:rPr>
          <w:rFonts w:eastAsiaTheme="minorEastAsia" w:cs="Arial"/>
          <w:lang w:eastAsia="zh-CN"/>
        </w:rPr>
        <w:t xml:space="preserve"> </w:t>
      </w:r>
      <w:r w:rsidR="00132E0D" w:rsidRPr="00132E0D">
        <w:rPr>
          <w:rFonts w:eastAsiaTheme="minorEastAsia" w:cs="Arial"/>
          <w:lang w:eastAsia="zh-CN"/>
        </w:rPr>
        <w:t>Q8:</w:t>
      </w:r>
    </w:p>
    <w:p w14:paraId="5F58D1AC" w14:textId="77777777" w:rsidR="00132E0D" w:rsidRPr="00132E0D" w:rsidRDefault="00132E0D" w:rsidP="00132E0D">
      <w:pPr>
        <w:pStyle w:val="aa"/>
        <w:numPr>
          <w:ilvl w:val="0"/>
          <w:numId w:val="35"/>
        </w:numPr>
        <w:spacing w:afterLines="50" w:after="120"/>
        <w:contextualSpacing w:val="0"/>
        <w:rPr>
          <w:rFonts w:ascii="Arial" w:eastAsiaTheme="minorEastAsia" w:hAnsi="Arial" w:cs="Arial"/>
          <w:lang w:eastAsia="zh-CN"/>
        </w:rPr>
      </w:pPr>
      <w:r w:rsidRPr="00132E0D">
        <w:rPr>
          <w:rFonts w:ascii="Arial" w:eastAsiaTheme="minorEastAsia" w:hAnsi="Arial" w:cs="Arial"/>
          <w:lang w:eastAsia="zh-CN"/>
        </w:rPr>
        <w:t xml:space="preserve">RAN1 thinks configuration in Step 5 can activate the functionality immediately. </w:t>
      </w:r>
    </w:p>
    <w:p w14:paraId="6D70A48C" w14:textId="4B0DD80A" w:rsidR="00132E0D" w:rsidRPr="00132E0D" w:rsidRDefault="00132E0D" w:rsidP="00132E0D">
      <w:pPr>
        <w:pStyle w:val="aa"/>
        <w:numPr>
          <w:ilvl w:val="0"/>
          <w:numId w:val="35"/>
        </w:numPr>
        <w:spacing w:afterLines="50" w:after="120"/>
        <w:contextualSpacing w:val="0"/>
        <w:rPr>
          <w:rFonts w:ascii="Arial" w:eastAsiaTheme="minorEastAsia" w:hAnsi="Arial" w:cs="Arial"/>
          <w:lang w:eastAsia="zh-CN"/>
        </w:rPr>
      </w:pPr>
      <w:r w:rsidRPr="00132E0D">
        <w:rPr>
          <w:rFonts w:ascii="Arial" w:eastAsiaTheme="minorEastAsia" w:hAnsi="Arial" w:cs="Arial"/>
          <w:lang w:eastAsia="zh-CN"/>
        </w:rPr>
        <w:t xml:space="preserve">However, the actual AI/ML-based CSI report still needs to follow legacy non-AI/ML behaviour, e.g. periodic, semi-persistent, or triggered by dynamic signaling, which are configured in </w:t>
      </w:r>
      <w:r w:rsidR="007433A1">
        <w:rPr>
          <w:rFonts w:ascii="Arial" w:eastAsiaTheme="minorEastAsia" w:hAnsi="Arial" w:cs="Arial"/>
          <w:i/>
          <w:lang w:eastAsia="zh-CN"/>
        </w:rPr>
        <w:t>CSI-</w:t>
      </w:r>
      <w:proofErr w:type="spellStart"/>
      <w:r w:rsidR="00464BE1">
        <w:rPr>
          <w:rFonts w:ascii="Arial" w:eastAsiaTheme="minorEastAsia" w:hAnsi="Arial" w:cs="Arial" w:hint="eastAsia"/>
          <w:i/>
          <w:lang w:eastAsia="zh-CN"/>
        </w:rPr>
        <w:t>R</w:t>
      </w:r>
      <w:r w:rsidR="007433A1">
        <w:rPr>
          <w:rFonts w:ascii="Arial" w:eastAsiaTheme="minorEastAsia" w:hAnsi="Arial" w:cs="Arial"/>
          <w:i/>
          <w:lang w:eastAsia="zh-CN"/>
        </w:rPr>
        <w:t>eportConfig</w:t>
      </w:r>
      <w:proofErr w:type="spellEnd"/>
      <w:r w:rsidRPr="00132E0D">
        <w:rPr>
          <w:rFonts w:ascii="Arial" w:eastAsiaTheme="minorEastAsia" w:hAnsi="Arial" w:cs="Arial"/>
          <w:lang w:eastAsia="zh-CN"/>
        </w:rPr>
        <w:t>, with potential additional indication using MAC-CE or DCI.</w:t>
      </w:r>
    </w:p>
    <w:p w14:paraId="1B21F59A" w14:textId="77777777" w:rsidR="00462ED9" w:rsidRDefault="00462ED9" w:rsidP="00132E0D">
      <w:pPr>
        <w:pStyle w:val="a6"/>
        <w:spacing w:after="120"/>
        <w:rPr>
          <w:rFonts w:cs="Arial"/>
          <w:lang w:eastAsia="zh-CN"/>
        </w:rPr>
      </w:pPr>
    </w:p>
    <w:p w14:paraId="156592BC" w14:textId="263A06C2" w:rsidR="00132E0D" w:rsidRPr="00132E0D" w:rsidRDefault="00462ED9" w:rsidP="00132E0D">
      <w:pPr>
        <w:pStyle w:val="a6"/>
        <w:spacing w:after="120"/>
        <w:rPr>
          <w:rFonts w:eastAsiaTheme="minorEastAsia" w:cs="Arial"/>
          <w:lang w:eastAsia="zh-CN"/>
        </w:rPr>
      </w:pPr>
      <w:r w:rsidRPr="00132E0D">
        <w:rPr>
          <w:rFonts w:cs="Arial"/>
          <w:lang w:eastAsia="zh-CN"/>
        </w:rPr>
        <w:t>Reply to</w:t>
      </w:r>
      <w:r w:rsidRPr="00132E0D">
        <w:rPr>
          <w:rFonts w:eastAsiaTheme="minorEastAsia" w:cs="Arial"/>
          <w:lang w:eastAsia="zh-CN"/>
        </w:rPr>
        <w:t xml:space="preserve"> </w:t>
      </w:r>
      <w:r w:rsidR="00132E0D" w:rsidRPr="00132E0D">
        <w:rPr>
          <w:rFonts w:eastAsiaTheme="minorEastAsia" w:cs="Arial"/>
          <w:lang w:eastAsia="zh-CN"/>
        </w:rPr>
        <w:t>Q9:</w:t>
      </w:r>
    </w:p>
    <w:p w14:paraId="74BB0425" w14:textId="77777777" w:rsidR="00132E0D" w:rsidRPr="00132E0D" w:rsidRDefault="00132E0D" w:rsidP="00132E0D">
      <w:pPr>
        <w:pStyle w:val="aa"/>
        <w:numPr>
          <w:ilvl w:val="0"/>
          <w:numId w:val="35"/>
        </w:numPr>
        <w:spacing w:afterLines="50" w:after="120"/>
        <w:contextualSpacing w:val="0"/>
        <w:rPr>
          <w:rFonts w:ascii="Arial" w:eastAsiaTheme="minorEastAsia" w:hAnsi="Arial" w:cs="Arial"/>
          <w:lang w:eastAsia="zh-CN"/>
        </w:rPr>
      </w:pPr>
      <w:r w:rsidRPr="00132E0D">
        <w:rPr>
          <w:rFonts w:ascii="Arial" w:eastAsiaTheme="minorEastAsia" w:hAnsi="Arial" w:cs="Arial"/>
          <w:lang w:eastAsia="zh-CN"/>
        </w:rPr>
        <w:t>Yes, RAN1 thinks multiple/all applicable functionalities can be activated within the same AI/ML use cases or across different AI/ML use cases.</w:t>
      </w:r>
    </w:p>
    <w:p w14:paraId="2F1883D4" w14:textId="77777777" w:rsidR="00462ED9" w:rsidRDefault="00462ED9" w:rsidP="00132E0D">
      <w:pPr>
        <w:pStyle w:val="a6"/>
        <w:spacing w:after="120"/>
        <w:rPr>
          <w:rFonts w:cs="Arial"/>
          <w:lang w:eastAsia="zh-CN"/>
        </w:rPr>
      </w:pPr>
    </w:p>
    <w:p w14:paraId="459AF514" w14:textId="75B1550B" w:rsidR="00132E0D" w:rsidRPr="00132E0D" w:rsidRDefault="00462ED9" w:rsidP="00132E0D">
      <w:pPr>
        <w:pStyle w:val="a6"/>
        <w:spacing w:after="120"/>
        <w:rPr>
          <w:rFonts w:eastAsiaTheme="minorEastAsia" w:cs="Arial"/>
          <w:lang w:eastAsia="zh-CN"/>
        </w:rPr>
      </w:pPr>
      <w:r w:rsidRPr="00132E0D">
        <w:rPr>
          <w:rFonts w:cs="Arial"/>
          <w:lang w:eastAsia="zh-CN"/>
        </w:rPr>
        <w:t>Reply to</w:t>
      </w:r>
      <w:r w:rsidR="00132E0D" w:rsidRPr="00132E0D">
        <w:rPr>
          <w:rFonts w:eastAsiaTheme="minorEastAsia" w:cs="Arial"/>
          <w:lang w:eastAsia="zh-CN"/>
        </w:rPr>
        <w:t xml:space="preserve"> Q10:</w:t>
      </w:r>
    </w:p>
    <w:p w14:paraId="7536F01D" w14:textId="64B8E0D9" w:rsidR="00132E0D" w:rsidRPr="00132E0D" w:rsidRDefault="00132E0D" w:rsidP="00462ED9">
      <w:pPr>
        <w:pStyle w:val="aa"/>
        <w:numPr>
          <w:ilvl w:val="0"/>
          <w:numId w:val="35"/>
        </w:numPr>
        <w:spacing w:afterLines="50" w:after="120"/>
        <w:contextualSpacing w:val="0"/>
        <w:rPr>
          <w:rFonts w:ascii="Arial" w:hAnsi="Arial" w:cs="Arial"/>
          <w:lang w:eastAsia="zh-CN"/>
        </w:rPr>
      </w:pPr>
      <w:r w:rsidRPr="00132E0D">
        <w:rPr>
          <w:rFonts w:ascii="Arial" w:eastAsiaTheme="minorEastAsia" w:hAnsi="Arial" w:cs="Arial"/>
          <w:lang w:eastAsia="zh-CN"/>
        </w:rPr>
        <w:t>As long as the activation/deactivation of functionality is independent of actual CSI reporting which is controlled by legacy CSI reporting mechanism, RAN1 does not identify the strong need to activate/deactivate functionality using L1/L2 signaling.</w:t>
      </w:r>
    </w:p>
    <w:p w14:paraId="7016EC0B" w14:textId="77777777" w:rsidR="008660A9" w:rsidRPr="008660A9" w:rsidRDefault="008660A9" w:rsidP="008660A9">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PMingLiU" w:hAnsi="Arial"/>
          <w:sz w:val="36"/>
          <w:lang w:val="en-US" w:eastAsia="en-GB"/>
        </w:rPr>
      </w:pPr>
      <w:r w:rsidRPr="008660A9">
        <w:rPr>
          <w:rFonts w:ascii="Arial" w:eastAsia="PMingLiU" w:hAnsi="Arial"/>
          <w:sz w:val="36"/>
          <w:lang w:val="en-US" w:eastAsia="en-GB"/>
        </w:rPr>
        <w:lastRenderedPageBreak/>
        <w:t>2</w:t>
      </w:r>
      <w:r w:rsidRPr="008660A9">
        <w:rPr>
          <w:rFonts w:ascii="Arial" w:eastAsia="PMingLiU" w:hAnsi="Arial"/>
          <w:sz w:val="36"/>
          <w:lang w:val="en-US" w:eastAsia="en-GB"/>
        </w:rPr>
        <w:tab/>
        <w:t>Actions</w:t>
      </w:r>
    </w:p>
    <w:p w14:paraId="3A6A584F" w14:textId="1459A6D9" w:rsidR="008660A9" w:rsidRPr="008660A9" w:rsidRDefault="008660A9" w:rsidP="008660A9">
      <w:pPr>
        <w:overflowPunct w:val="0"/>
        <w:autoSpaceDE w:val="0"/>
        <w:autoSpaceDN w:val="0"/>
        <w:adjustRightInd w:val="0"/>
        <w:spacing w:after="120"/>
        <w:ind w:left="1985" w:hanging="1985"/>
        <w:textAlignment w:val="baseline"/>
        <w:rPr>
          <w:rFonts w:ascii="Arial" w:eastAsia="PMingLiU" w:hAnsi="Arial" w:cs="Arial"/>
          <w:b/>
          <w:lang w:val="en-US" w:eastAsia="en-GB"/>
        </w:rPr>
      </w:pPr>
      <w:r w:rsidRPr="008660A9">
        <w:rPr>
          <w:rFonts w:ascii="Arial" w:eastAsia="PMingLiU" w:hAnsi="Arial" w:cs="Arial"/>
          <w:b/>
          <w:lang w:val="en-US" w:eastAsia="en-GB"/>
        </w:rPr>
        <w:t xml:space="preserve">To </w:t>
      </w:r>
      <w:r w:rsidR="00DD25C7">
        <w:rPr>
          <w:rFonts w:ascii="Arial" w:eastAsiaTheme="minorEastAsia" w:hAnsi="Arial" w:cs="Arial" w:hint="eastAsia"/>
          <w:b/>
          <w:lang w:val="en-US" w:eastAsia="zh-CN"/>
        </w:rPr>
        <w:t>SA</w:t>
      </w:r>
      <w:r w:rsidRPr="008660A9">
        <w:rPr>
          <w:rFonts w:ascii="Arial" w:eastAsia="PMingLiU" w:hAnsi="Arial" w:cs="Arial"/>
          <w:b/>
          <w:lang w:val="en-US" w:eastAsia="en-GB"/>
        </w:rPr>
        <w:t>2:</w:t>
      </w:r>
    </w:p>
    <w:p w14:paraId="1CCAA159" w14:textId="2F7C1B3C" w:rsidR="008660A9" w:rsidRPr="008660A9" w:rsidRDefault="008660A9" w:rsidP="008660A9">
      <w:pPr>
        <w:overflowPunct w:val="0"/>
        <w:autoSpaceDE w:val="0"/>
        <w:autoSpaceDN w:val="0"/>
        <w:adjustRightInd w:val="0"/>
        <w:spacing w:after="120"/>
        <w:ind w:left="993" w:hanging="993"/>
        <w:textAlignment w:val="baseline"/>
        <w:rPr>
          <w:rFonts w:ascii="Arial" w:eastAsia="PMingLiU" w:hAnsi="Arial" w:cs="Arial"/>
          <w:lang w:val="en-US" w:eastAsia="en-GB"/>
        </w:rPr>
      </w:pPr>
      <w:r w:rsidRPr="008660A9">
        <w:rPr>
          <w:rFonts w:ascii="Arial" w:eastAsia="PMingLiU" w:hAnsi="Arial" w:cs="Arial"/>
          <w:b/>
          <w:lang w:val="en-US" w:eastAsia="en-GB"/>
        </w:rPr>
        <w:t xml:space="preserve">ACTION: </w:t>
      </w:r>
      <w:r w:rsidRPr="008660A9">
        <w:rPr>
          <w:rFonts w:ascii="Arial" w:eastAsia="PMingLiU" w:hAnsi="Arial" w:cs="Arial"/>
          <w:b/>
          <w:lang w:val="en-US" w:eastAsia="en-GB"/>
        </w:rPr>
        <w:tab/>
      </w:r>
      <w:r w:rsidRPr="008660A9">
        <w:rPr>
          <w:rFonts w:ascii="Arial" w:eastAsia="PMingLiU" w:hAnsi="Arial" w:cs="Arial"/>
          <w:lang w:val="en-US" w:eastAsia="en-GB"/>
        </w:rPr>
        <w:t xml:space="preserve">RAN1 respectfully requests </w:t>
      </w:r>
      <w:r w:rsidR="009C20F7">
        <w:rPr>
          <w:rFonts w:ascii="Arial" w:eastAsiaTheme="minorEastAsia" w:hAnsi="Arial" w:cs="Arial" w:hint="eastAsia"/>
          <w:lang w:val="en-US" w:eastAsia="zh-CN"/>
        </w:rPr>
        <w:t>RAN</w:t>
      </w:r>
      <w:r w:rsidRPr="008660A9">
        <w:rPr>
          <w:rFonts w:ascii="Arial" w:eastAsia="PMingLiU" w:hAnsi="Arial" w:cs="Arial"/>
          <w:lang w:val="en-US" w:eastAsia="en-GB"/>
        </w:rPr>
        <w:t>2 to take the above into account in their future work.</w:t>
      </w:r>
    </w:p>
    <w:p w14:paraId="249C9439" w14:textId="77777777" w:rsidR="008660A9" w:rsidRPr="008660A9" w:rsidRDefault="008660A9" w:rsidP="008660A9">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PMingLiU" w:hAnsi="Arial"/>
          <w:sz w:val="36"/>
          <w:szCs w:val="36"/>
          <w:lang w:val="en-US" w:eastAsia="en-GB"/>
        </w:rPr>
      </w:pPr>
      <w:r w:rsidRPr="008660A9">
        <w:rPr>
          <w:rFonts w:ascii="Arial" w:eastAsia="PMingLiU" w:hAnsi="Arial"/>
          <w:sz w:val="36"/>
          <w:szCs w:val="36"/>
          <w:lang w:val="en-US" w:eastAsia="en-GB"/>
        </w:rPr>
        <w:t>3</w:t>
      </w:r>
      <w:r w:rsidRPr="008660A9">
        <w:rPr>
          <w:rFonts w:ascii="Arial" w:eastAsia="PMingLiU" w:hAnsi="Arial"/>
          <w:sz w:val="36"/>
          <w:szCs w:val="36"/>
          <w:lang w:val="en-US" w:eastAsia="en-GB"/>
        </w:rPr>
        <w:tab/>
        <w:t xml:space="preserve">Dates of next </w:t>
      </w:r>
      <w:r w:rsidRPr="008660A9">
        <w:rPr>
          <w:rFonts w:ascii="Arial" w:eastAsia="PMingLiU" w:hAnsi="Arial" w:cs="Arial"/>
          <w:bCs/>
          <w:sz w:val="36"/>
          <w:szCs w:val="36"/>
          <w:lang w:val="en-US" w:eastAsia="en-GB"/>
        </w:rPr>
        <w:t>TSG-RAN WG1</w:t>
      </w:r>
      <w:r w:rsidRPr="008660A9">
        <w:rPr>
          <w:rFonts w:ascii="Arial" w:eastAsia="PMingLiU" w:hAnsi="Arial"/>
          <w:sz w:val="36"/>
          <w:szCs w:val="36"/>
          <w:lang w:val="en-US" w:eastAsia="en-GB"/>
        </w:rPr>
        <w:t xml:space="preserve"> meetings</w:t>
      </w:r>
    </w:p>
    <w:p w14:paraId="3D3E5033" w14:textId="0F37CC72" w:rsidR="001C0689" w:rsidRPr="009C20F7" w:rsidRDefault="001C0689" w:rsidP="00874FA4">
      <w:pPr>
        <w:tabs>
          <w:tab w:val="left" w:pos="4050"/>
          <w:tab w:val="left" w:pos="7260"/>
        </w:tabs>
        <w:snapToGrid w:val="0"/>
        <w:spacing w:afterLines="50" w:after="120"/>
        <w:ind w:left="2268" w:hanging="2268"/>
        <w:rPr>
          <w:rFonts w:ascii="Arial" w:eastAsiaTheme="minorEastAsia" w:hAnsi="Arial" w:cs="Arial"/>
          <w:bCs/>
          <w:lang w:eastAsia="zh-CN"/>
        </w:rPr>
      </w:pPr>
      <w:r w:rsidRPr="006F1E56">
        <w:rPr>
          <w:rFonts w:ascii="Arial" w:eastAsia="MS Mincho" w:hAnsi="Arial" w:cs="Arial"/>
          <w:bCs/>
          <w:lang w:val="en-US"/>
        </w:rPr>
        <w:t xml:space="preserve">TSG </w:t>
      </w:r>
      <w:r w:rsidRPr="00343BA6">
        <w:rPr>
          <w:rFonts w:ascii="Arial" w:eastAsia="MS Mincho" w:hAnsi="Arial" w:cs="Arial"/>
          <w:bCs/>
        </w:rPr>
        <w:t>RAN</w:t>
      </w:r>
      <w:r>
        <w:rPr>
          <w:rFonts w:ascii="Arial" w:eastAsia="MS Mincho" w:hAnsi="Arial" w:cs="Arial"/>
          <w:bCs/>
        </w:rPr>
        <w:t xml:space="preserve"> WG</w:t>
      </w:r>
      <w:r w:rsidRPr="00343BA6">
        <w:rPr>
          <w:rFonts w:ascii="Arial" w:eastAsia="MS Mincho" w:hAnsi="Arial" w:cs="Arial"/>
          <w:bCs/>
        </w:rPr>
        <w:t>1</w:t>
      </w:r>
      <w:r w:rsidRPr="00596972">
        <w:rPr>
          <w:rFonts w:ascii="Arial" w:eastAsia="MS Mincho" w:hAnsi="Arial" w:cs="Arial"/>
          <w:bCs/>
          <w:lang w:val="en-US"/>
        </w:rPr>
        <w:t xml:space="preserve"> </w:t>
      </w:r>
      <w:r w:rsidRPr="006F1E56">
        <w:rPr>
          <w:rFonts w:ascii="Arial" w:eastAsia="MS Mincho" w:hAnsi="Arial" w:cs="Arial"/>
          <w:bCs/>
          <w:lang w:val="en-US"/>
        </w:rPr>
        <w:t>Meeting #</w:t>
      </w:r>
      <w:r w:rsidRPr="00343BA6">
        <w:rPr>
          <w:rFonts w:ascii="Arial" w:eastAsia="MS Mincho" w:hAnsi="Arial" w:cs="Arial"/>
          <w:bCs/>
        </w:rPr>
        <w:t>11</w:t>
      </w:r>
      <w:r w:rsidR="009C20F7">
        <w:rPr>
          <w:rFonts w:ascii="Arial" w:eastAsiaTheme="minorEastAsia" w:hAnsi="Arial" w:cs="Arial" w:hint="eastAsia"/>
          <w:bCs/>
          <w:lang w:eastAsia="zh-CN"/>
        </w:rPr>
        <w:t>9</w:t>
      </w:r>
      <w:r w:rsidRPr="00343BA6">
        <w:rPr>
          <w:rFonts w:ascii="Arial" w:eastAsia="MS Mincho" w:hAnsi="Arial" w:cs="Arial"/>
          <w:bCs/>
        </w:rPr>
        <w:tab/>
      </w:r>
      <w:r w:rsidR="00623E40">
        <w:rPr>
          <w:rFonts w:ascii="Arial" w:eastAsia="MS Mincho" w:hAnsi="Arial" w:cs="Arial"/>
          <w:bCs/>
        </w:rPr>
        <w:t>1</w:t>
      </w:r>
      <w:r w:rsidR="009C20F7">
        <w:rPr>
          <w:rFonts w:ascii="Arial" w:eastAsiaTheme="minorEastAsia" w:hAnsi="Arial" w:cs="Arial" w:hint="eastAsia"/>
          <w:bCs/>
          <w:lang w:eastAsia="zh-CN"/>
        </w:rPr>
        <w:t>8</w:t>
      </w:r>
      <w:r w:rsidRPr="00596972">
        <w:rPr>
          <w:rFonts w:ascii="Arial" w:eastAsia="MS Mincho" w:hAnsi="Arial" w:cs="Arial"/>
          <w:bCs/>
          <w:vertAlign w:val="superscript"/>
        </w:rPr>
        <w:t>th</w:t>
      </w:r>
      <w:r>
        <w:rPr>
          <w:rFonts w:ascii="Arial" w:eastAsia="MS Mincho" w:hAnsi="Arial" w:cs="Arial"/>
          <w:bCs/>
        </w:rPr>
        <w:t xml:space="preserve"> </w:t>
      </w:r>
      <w:r w:rsidRPr="00343BA6">
        <w:rPr>
          <w:rFonts w:ascii="Arial" w:eastAsia="MS Mincho" w:hAnsi="Arial" w:cs="Arial"/>
          <w:bCs/>
        </w:rPr>
        <w:t xml:space="preserve">– </w:t>
      </w:r>
      <w:r w:rsidR="00401A3D">
        <w:rPr>
          <w:rFonts w:ascii="Arial" w:eastAsia="MS Mincho" w:hAnsi="Arial" w:cs="Arial"/>
          <w:bCs/>
        </w:rPr>
        <w:t>2</w:t>
      </w:r>
      <w:r w:rsidR="009C20F7">
        <w:rPr>
          <w:rFonts w:ascii="Arial" w:eastAsiaTheme="minorEastAsia" w:hAnsi="Arial" w:cs="Arial" w:hint="eastAsia"/>
          <w:bCs/>
          <w:lang w:eastAsia="zh-CN"/>
        </w:rPr>
        <w:t>2</w:t>
      </w:r>
      <w:r w:rsidR="009C20F7">
        <w:rPr>
          <w:rFonts w:ascii="Arial" w:eastAsiaTheme="minorEastAsia" w:hAnsi="Arial" w:cs="Arial" w:hint="eastAsia"/>
          <w:bCs/>
          <w:vertAlign w:val="superscript"/>
          <w:lang w:eastAsia="zh-CN"/>
        </w:rPr>
        <w:t>nd</w:t>
      </w:r>
      <w:r>
        <w:rPr>
          <w:rFonts w:ascii="Arial" w:eastAsia="MS Mincho" w:hAnsi="Arial" w:cs="Arial"/>
          <w:bCs/>
        </w:rPr>
        <w:t xml:space="preserve"> </w:t>
      </w:r>
      <w:r w:rsidR="009C20F7">
        <w:rPr>
          <w:rFonts w:ascii="Arial" w:eastAsiaTheme="minorEastAsia" w:hAnsi="Arial" w:cs="Arial" w:hint="eastAsia"/>
          <w:bCs/>
          <w:lang w:eastAsia="zh-CN"/>
        </w:rPr>
        <w:t>Nov</w:t>
      </w:r>
      <w:r w:rsidR="00874FA4">
        <w:rPr>
          <w:rFonts w:ascii="Arial" w:eastAsia="MS Mincho" w:hAnsi="Arial" w:cs="Arial"/>
          <w:bCs/>
        </w:rPr>
        <w:t>.</w:t>
      </w:r>
      <w:r w:rsidR="00F861A3">
        <w:rPr>
          <w:rFonts w:ascii="Arial" w:eastAsiaTheme="minorEastAsia" w:hAnsi="Arial" w:cs="Arial" w:hint="eastAsia"/>
          <w:bCs/>
          <w:lang w:eastAsia="zh-CN"/>
        </w:rPr>
        <w:t xml:space="preserve"> </w:t>
      </w:r>
      <w:r w:rsidRPr="00343BA6">
        <w:rPr>
          <w:rFonts w:ascii="Arial" w:eastAsia="MS Mincho" w:hAnsi="Arial" w:cs="Arial"/>
          <w:bCs/>
        </w:rPr>
        <w:t>2024</w:t>
      </w:r>
      <w:r w:rsidRPr="00343BA6">
        <w:rPr>
          <w:rFonts w:ascii="Arial" w:eastAsia="MS Mincho" w:hAnsi="Arial" w:cs="Arial"/>
          <w:bCs/>
        </w:rPr>
        <w:tab/>
      </w:r>
      <w:r w:rsidR="009C20F7" w:rsidRPr="009C20F7">
        <w:rPr>
          <w:rFonts w:ascii="Arial" w:eastAsia="MS Mincho" w:hAnsi="Arial" w:cs="Arial"/>
          <w:bCs/>
        </w:rPr>
        <w:t>Orlando</w:t>
      </w:r>
      <w:r w:rsidR="00623E40" w:rsidRPr="00623E40">
        <w:rPr>
          <w:rFonts w:ascii="Arial" w:eastAsia="MS Mincho" w:hAnsi="Arial" w:cs="Arial"/>
          <w:bCs/>
        </w:rPr>
        <w:t xml:space="preserve">, </w:t>
      </w:r>
      <w:r w:rsidR="009C20F7">
        <w:rPr>
          <w:rFonts w:ascii="Arial" w:eastAsiaTheme="minorEastAsia" w:hAnsi="Arial" w:cs="Arial" w:hint="eastAsia"/>
          <w:bCs/>
          <w:lang w:eastAsia="zh-CN"/>
        </w:rPr>
        <w:t>the USA</w:t>
      </w:r>
    </w:p>
    <w:p w14:paraId="4D11C1A2" w14:textId="29270DAA" w:rsidR="001C0689" w:rsidRPr="009C20F7" w:rsidRDefault="00E43C29" w:rsidP="0043167D">
      <w:pPr>
        <w:tabs>
          <w:tab w:val="left" w:pos="4050"/>
          <w:tab w:val="left" w:pos="7260"/>
        </w:tabs>
        <w:snapToGrid w:val="0"/>
        <w:spacing w:afterLines="50" w:after="120"/>
        <w:ind w:left="2268" w:hanging="2268"/>
        <w:rPr>
          <w:rFonts w:ascii="Arial" w:eastAsiaTheme="minorEastAsia" w:hAnsi="Arial" w:cs="Arial"/>
          <w:bCs/>
          <w:lang w:eastAsia="zh-CN"/>
        </w:rPr>
      </w:pPr>
      <w:r w:rsidRPr="006F1E56">
        <w:rPr>
          <w:rFonts w:ascii="Arial" w:eastAsia="MS Mincho" w:hAnsi="Arial" w:cs="Arial"/>
          <w:bCs/>
          <w:lang w:val="en-US"/>
        </w:rPr>
        <w:t xml:space="preserve">TSG </w:t>
      </w:r>
      <w:r w:rsidRPr="00343BA6">
        <w:rPr>
          <w:rFonts w:ascii="Arial" w:eastAsia="MS Mincho" w:hAnsi="Arial" w:cs="Arial"/>
          <w:bCs/>
        </w:rPr>
        <w:t>RAN</w:t>
      </w:r>
      <w:r>
        <w:rPr>
          <w:rFonts w:ascii="Arial" w:eastAsia="MS Mincho" w:hAnsi="Arial" w:cs="Arial"/>
          <w:bCs/>
        </w:rPr>
        <w:t xml:space="preserve"> WG</w:t>
      </w:r>
      <w:r w:rsidRPr="00343BA6">
        <w:rPr>
          <w:rFonts w:ascii="Arial" w:eastAsia="MS Mincho" w:hAnsi="Arial" w:cs="Arial"/>
          <w:bCs/>
        </w:rPr>
        <w:t>1</w:t>
      </w:r>
      <w:r w:rsidRPr="00596972">
        <w:rPr>
          <w:rFonts w:ascii="Arial" w:eastAsia="MS Mincho" w:hAnsi="Arial" w:cs="Arial"/>
          <w:bCs/>
          <w:lang w:val="en-US"/>
        </w:rPr>
        <w:t xml:space="preserve"> </w:t>
      </w:r>
      <w:r w:rsidRPr="006F1E56">
        <w:rPr>
          <w:rFonts w:ascii="Arial" w:eastAsia="MS Mincho" w:hAnsi="Arial" w:cs="Arial"/>
          <w:bCs/>
          <w:lang w:val="en-US"/>
        </w:rPr>
        <w:t>Meeting #</w:t>
      </w:r>
      <w:r w:rsidR="009C20F7">
        <w:rPr>
          <w:rFonts w:ascii="Arial" w:eastAsia="MS Mincho" w:hAnsi="Arial" w:cs="Arial"/>
          <w:bCs/>
        </w:rPr>
        <w:t>1</w:t>
      </w:r>
      <w:r w:rsidR="009C20F7">
        <w:rPr>
          <w:rFonts w:ascii="Arial" w:eastAsiaTheme="minorEastAsia" w:hAnsi="Arial" w:cs="Arial" w:hint="eastAsia"/>
          <w:bCs/>
          <w:lang w:eastAsia="zh-CN"/>
        </w:rPr>
        <w:t>20</w:t>
      </w:r>
      <w:r w:rsidRPr="00343BA6">
        <w:rPr>
          <w:rFonts w:ascii="Arial" w:eastAsia="MS Mincho" w:hAnsi="Arial" w:cs="Arial"/>
          <w:bCs/>
        </w:rPr>
        <w:tab/>
      </w:r>
      <w:r>
        <w:rPr>
          <w:rFonts w:ascii="Arial" w:eastAsia="MS Mincho" w:hAnsi="Arial" w:cs="Arial"/>
          <w:bCs/>
        </w:rPr>
        <w:t>1</w:t>
      </w:r>
      <w:r w:rsidR="009C20F7">
        <w:rPr>
          <w:rFonts w:ascii="Arial" w:eastAsiaTheme="minorEastAsia" w:hAnsi="Arial" w:cs="Arial" w:hint="eastAsia"/>
          <w:bCs/>
          <w:lang w:eastAsia="zh-CN"/>
        </w:rPr>
        <w:t>7</w:t>
      </w:r>
      <w:r w:rsidRPr="00596972">
        <w:rPr>
          <w:rFonts w:ascii="Arial" w:eastAsia="MS Mincho" w:hAnsi="Arial" w:cs="Arial"/>
          <w:bCs/>
          <w:vertAlign w:val="superscript"/>
        </w:rPr>
        <w:t>th</w:t>
      </w:r>
      <w:r>
        <w:rPr>
          <w:rFonts w:ascii="Arial" w:eastAsia="MS Mincho" w:hAnsi="Arial" w:cs="Arial"/>
          <w:bCs/>
        </w:rPr>
        <w:t xml:space="preserve"> </w:t>
      </w:r>
      <w:r w:rsidRPr="00343BA6">
        <w:rPr>
          <w:rFonts w:ascii="Arial" w:eastAsia="MS Mincho" w:hAnsi="Arial" w:cs="Arial"/>
          <w:bCs/>
        </w:rPr>
        <w:t xml:space="preserve">– </w:t>
      </w:r>
      <w:r w:rsidR="009C20F7">
        <w:rPr>
          <w:rFonts w:ascii="Arial" w:eastAsiaTheme="minorEastAsia" w:hAnsi="Arial" w:cs="Arial" w:hint="eastAsia"/>
          <w:bCs/>
          <w:lang w:eastAsia="zh-CN"/>
        </w:rPr>
        <w:t>21</w:t>
      </w:r>
      <w:r w:rsidR="009C20F7">
        <w:rPr>
          <w:rFonts w:ascii="Arial" w:eastAsiaTheme="minorEastAsia" w:hAnsi="Arial" w:cs="Arial" w:hint="eastAsia"/>
          <w:bCs/>
          <w:vertAlign w:val="superscript"/>
          <w:lang w:eastAsia="zh-CN"/>
        </w:rPr>
        <w:t>st</w:t>
      </w:r>
      <w:r>
        <w:rPr>
          <w:rFonts w:ascii="Arial" w:eastAsia="MS Mincho" w:hAnsi="Arial" w:cs="Arial"/>
          <w:bCs/>
        </w:rPr>
        <w:t xml:space="preserve"> </w:t>
      </w:r>
      <w:r w:rsidR="009C20F7">
        <w:rPr>
          <w:rFonts w:ascii="Arial" w:eastAsiaTheme="minorEastAsia" w:hAnsi="Arial" w:cs="Arial" w:hint="eastAsia"/>
          <w:bCs/>
          <w:lang w:eastAsia="zh-CN"/>
        </w:rPr>
        <w:t>Feb</w:t>
      </w:r>
      <w:r>
        <w:rPr>
          <w:rFonts w:ascii="Arial" w:eastAsia="MS Mincho" w:hAnsi="Arial" w:cs="Arial"/>
          <w:bCs/>
        </w:rPr>
        <w:t>.</w:t>
      </w:r>
      <w:r w:rsidR="00F861A3">
        <w:rPr>
          <w:rFonts w:ascii="Arial" w:eastAsiaTheme="minorEastAsia" w:hAnsi="Arial" w:cs="Arial" w:hint="eastAsia"/>
          <w:bCs/>
          <w:lang w:eastAsia="zh-CN"/>
        </w:rPr>
        <w:t xml:space="preserve"> </w:t>
      </w:r>
      <w:r w:rsidR="009C20F7">
        <w:rPr>
          <w:rFonts w:ascii="Arial" w:eastAsiaTheme="minorEastAsia" w:hAnsi="Arial" w:cs="Arial" w:hint="eastAsia"/>
          <w:bCs/>
          <w:lang w:eastAsia="zh-CN"/>
        </w:rPr>
        <w:t>2025</w:t>
      </w:r>
      <w:r w:rsidRPr="00343BA6">
        <w:rPr>
          <w:rFonts w:ascii="Arial" w:eastAsia="MS Mincho" w:hAnsi="Arial" w:cs="Arial"/>
          <w:bCs/>
        </w:rPr>
        <w:tab/>
      </w:r>
      <w:r w:rsidR="009C20F7">
        <w:rPr>
          <w:rFonts w:ascii="Arial" w:eastAsiaTheme="minorEastAsia" w:hAnsi="Arial" w:cs="Arial" w:hint="eastAsia"/>
          <w:bCs/>
          <w:lang w:eastAsia="zh-CN"/>
        </w:rPr>
        <w:t>Athens</w:t>
      </w:r>
      <w:r w:rsidRPr="00623E40">
        <w:rPr>
          <w:rFonts w:ascii="Arial" w:eastAsia="MS Mincho" w:hAnsi="Arial" w:cs="Arial"/>
          <w:bCs/>
        </w:rPr>
        <w:t xml:space="preserve">, </w:t>
      </w:r>
      <w:r w:rsidR="009C20F7">
        <w:rPr>
          <w:rFonts w:ascii="Arial" w:eastAsiaTheme="minorEastAsia" w:hAnsi="Arial" w:cs="Arial" w:hint="eastAsia"/>
          <w:bCs/>
          <w:lang w:eastAsia="zh-CN"/>
        </w:rPr>
        <w:t>Greece</w:t>
      </w:r>
    </w:p>
    <w:sectPr w:rsidR="001C0689" w:rsidRPr="009C20F7">
      <w:pgSz w:w="11907" w:h="16840"/>
      <w:pgMar w:top="1021" w:right="1021" w:bottom="1021" w:left="12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5C257BB" w14:textId="77777777" w:rsidR="00B65881" w:rsidRDefault="00B65881" w:rsidP="00D77C35">
      <w:r>
        <w:separator/>
      </w:r>
    </w:p>
  </w:endnote>
  <w:endnote w:type="continuationSeparator" w:id="0">
    <w:p w14:paraId="6FEF5221" w14:textId="77777777" w:rsidR="00B65881" w:rsidRDefault="00B65881" w:rsidP="00D77C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CD9BA88" w14:textId="77777777" w:rsidR="00B65881" w:rsidRDefault="00B65881" w:rsidP="00D77C35">
      <w:r>
        <w:separator/>
      </w:r>
    </w:p>
  </w:footnote>
  <w:footnote w:type="continuationSeparator" w:id="0">
    <w:p w14:paraId="0A16E1C9" w14:textId="77777777" w:rsidR="00B65881" w:rsidRDefault="00B65881" w:rsidP="00D77C3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2941CC"/>
    <w:multiLevelType w:val="hybridMultilevel"/>
    <w:tmpl w:val="F9C0C0BA"/>
    <w:lvl w:ilvl="0" w:tplc="04090005">
      <w:start w:val="1"/>
      <w:numFmt w:val="bullet"/>
      <w:lvlText w:val=""/>
      <w:lvlJc w:val="left"/>
      <w:pPr>
        <w:ind w:left="1080" w:hanging="360"/>
      </w:pPr>
      <w:rPr>
        <w:rFonts w:ascii="Wingdings" w:hAnsi="Wingding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
    <w:nsid w:val="01BC4B24"/>
    <w:multiLevelType w:val="hybridMultilevel"/>
    <w:tmpl w:val="286AE2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528051C"/>
    <w:multiLevelType w:val="hybridMultilevel"/>
    <w:tmpl w:val="411A071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D3302A7"/>
    <w:multiLevelType w:val="hybridMultilevel"/>
    <w:tmpl w:val="E772B83A"/>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DF405C1"/>
    <w:multiLevelType w:val="hybridMultilevel"/>
    <w:tmpl w:val="FEB2BA90"/>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E811482"/>
    <w:multiLevelType w:val="hybridMultilevel"/>
    <w:tmpl w:val="9C700FB8"/>
    <w:lvl w:ilvl="0" w:tplc="94666FF6">
      <w:start w:val="1"/>
      <w:numFmt w:val="lowerLetter"/>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6">
    <w:nsid w:val="16B37699"/>
    <w:multiLevelType w:val="hybridMultilevel"/>
    <w:tmpl w:val="4CE8B400"/>
    <w:lvl w:ilvl="0" w:tplc="1E32C722">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8245C74"/>
    <w:multiLevelType w:val="hybridMultilevel"/>
    <w:tmpl w:val="8A30CB22"/>
    <w:lvl w:ilvl="0" w:tplc="193687C4">
      <w:start w:val="7"/>
      <w:numFmt w:val="bullet"/>
      <w:lvlText w:val="-"/>
      <w:lvlJc w:val="left"/>
      <w:pPr>
        <w:ind w:left="720" w:hanging="360"/>
      </w:pPr>
      <w:rPr>
        <w:rFonts w:ascii="微软雅黑" w:eastAsia="微软雅黑" w:hAnsi="微软雅黑" w:hint="eastAsia"/>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nsid w:val="1B0A1344"/>
    <w:multiLevelType w:val="singleLevel"/>
    <w:tmpl w:val="1B0A1344"/>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9">
    <w:nsid w:val="1E0C7378"/>
    <w:multiLevelType w:val="hybridMultilevel"/>
    <w:tmpl w:val="3FC603B4"/>
    <w:lvl w:ilvl="0" w:tplc="1A0EF17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nsid w:val="21B01F51"/>
    <w:multiLevelType w:val="hybridMultilevel"/>
    <w:tmpl w:val="33B62EF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251142E5"/>
    <w:multiLevelType w:val="hybridMultilevel"/>
    <w:tmpl w:val="9C700FB8"/>
    <w:lvl w:ilvl="0" w:tplc="94666FF6">
      <w:start w:val="1"/>
      <w:numFmt w:val="lowerLetter"/>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2">
    <w:nsid w:val="284B71D0"/>
    <w:multiLevelType w:val="hybridMultilevel"/>
    <w:tmpl w:val="157A640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nsid w:val="29B07662"/>
    <w:multiLevelType w:val="hybridMultilevel"/>
    <w:tmpl w:val="DE807856"/>
    <w:lvl w:ilvl="0" w:tplc="04090005">
      <w:start w:val="1"/>
      <w:numFmt w:val="bullet"/>
      <w:lvlText w:val=""/>
      <w:lvlJc w:val="left"/>
      <w:pPr>
        <w:ind w:left="1080" w:hanging="360"/>
      </w:pPr>
      <w:rPr>
        <w:rFonts w:ascii="Wingdings" w:hAnsi="Wingdings" w:hint="default"/>
      </w:rPr>
    </w:lvl>
    <w:lvl w:ilvl="1" w:tplc="04090019">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4">
    <w:nsid w:val="2E3602B6"/>
    <w:multiLevelType w:val="hybridMultilevel"/>
    <w:tmpl w:val="6EB81F82"/>
    <w:lvl w:ilvl="0" w:tplc="04090005">
      <w:start w:val="1"/>
      <w:numFmt w:val="bullet"/>
      <w:lvlText w:val=""/>
      <w:lvlJc w:val="left"/>
      <w:pPr>
        <w:ind w:left="1080" w:hanging="360"/>
      </w:pPr>
      <w:rPr>
        <w:rFonts w:ascii="Wingdings" w:hAnsi="Wingding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5">
    <w:nsid w:val="344B6EFF"/>
    <w:multiLevelType w:val="hybridMultilevel"/>
    <w:tmpl w:val="1570CA32"/>
    <w:lvl w:ilvl="0" w:tplc="193687C4">
      <w:start w:val="7"/>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B7A719E"/>
    <w:multiLevelType w:val="hybridMultilevel"/>
    <w:tmpl w:val="3A12102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3D3B4ACC"/>
    <w:multiLevelType w:val="hybridMultilevel"/>
    <w:tmpl w:val="C8F024A0"/>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nsid w:val="41CA2C26"/>
    <w:multiLevelType w:val="singleLevel"/>
    <w:tmpl w:val="41CA2C26"/>
    <w:lvl w:ilvl="0">
      <w:start w:val="1"/>
      <w:numFmt w:val="bullet"/>
      <w:pStyle w:val="ACTION"/>
      <w:lvlText w:val=""/>
      <w:lvlJc w:val="left"/>
      <w:pPr>
        <w:tabs>
          <w:tab w:val="num" w:pos="360"/>
        </w:tabs>
        <w:ind w:left="360" w:hanging="360"/>
      </w:pPr>
      <w:rPr>
        <w:rFonts w:ascii="Webdings" w:hAnsi="Webdings" w:hint="default"/>
      </w:rPr>
    </w:lvl>
  </w:abstractNum>
  <w:abstractNum w:abstractNumId="19">
    <w:nsid w:val="443C6C87"/>
    <w:multiLevelType w:val="hybridMultilevel"/>
    <w:tmpl w:val="37529FAC"/>
    <w:lvl w:ilvl="0" w:tplc="EB6ADC8A">
      <w:start w:val="1"/>
      <w:numFmt w:val="bullet"/>
      <w:lvlText w:val=""/>
      <w:lvlJc w:val="left"/>
      <w:pPr>
        <w:ind w:left="420" w:hanging="420"/>
      </w:pPr>
      <w:rPr>
        <w:rFonts w:ascii="Wingdings" w:hAnsi="Wingdings" w:hint="default"/>
      </w:rPr>
    </w:lvl>
    <w:lvl w:ilvl="1" w:tplc="42D8CACE">
      <w:start w:val="1"/>
      <w:numFmt w:val="bullet"/>
      <w:lvlText w:val="o"/>
      <w:lvlJc w:val="left"/>
      <w:pPr>
        <w:ind w:left="840" w:hanging="420"/>
      </w:pPr>
      <w:rPr>
        <w:rFonts w:ascii="Courier New" w:hAnsi="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46335770"/>
    <w:multiLevelType w:val="hybridMultilevel"/>
    <w:tmpl w:val="56D6B2D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47D200DF"/>
    <w:multiLevelType w:val="multilevel"/>
    <w:tmpl w:val="47D200D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nsid w:val="4D296B67"/>
    <w:multiLevelType w:val="hybridMultilevel"/>
    <w:tmpl w:val="470886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nsid w:val="549A69FD"/>
    <w:multiLevelType w:val="multilevel"/>
    <w:tmpl w:val="549A69FD"/>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4">
    <w:nsid w:val="572E4451"/>
    <w:multiLevelType w:val="hybridMultilevel"/>
    <w:tmpl w:val="3DC412D4"/>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57603841"/>
    <w:multiLevelType w:val="hybridMultilevel"/>
    <w:tmpl w:val="B74C50F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nsid w:val="5EF933B4"/>
    <w:multiLevelType w:val="hybridMultilevel"/>
    <w:tmpl w:val="9C700FB8"/>
    <w:lvl w:ilvl="0" w:tplc="94666FF6">
      <w:start w:val="1"/>
      <w:numFmt w:val="lowerLetter"/>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7">
    <w:nsid w:val="63690C9E"/>
    <w:multiLevelType w:val="singleLevel"/>
    <w:tmpl w:val="63690C9E"/>
    <w:lvl w:ilvl="0">
      <w:start w:val="1"/>
      <w:numFmt w:val="bullet"/>
      <w:pStyle w:val="DECISION"/>
      <w:lvlText w:val=""/>
      <w:lvlJc w:val="left"/>
      <w:pPr>
        <w:tabs>
          <w:tab w:val="num" w:pos="360"/>
        </w:tabs>
        <w:ind w:left="360" w:hanging="360"/>
      </w:pPr>
      <w:rPr>
        <w:rFonts w:ascii="Wingdings" w:hAnsi="Wingdings" w:hint="default"/>
      </w:rPr>
    </w:lvl>
  </w:abstractNum>
  <w:abstractNum w:abstractNumId="28">
    <w:nsid w:val="66034A5F"/>
    <w:multiLevelType w:val="hybridMultilevel"/>
    <w:tmpl w:val="C200EE26"/>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9">
    <w:nsid w:val="668F4388"/>
    <w:multiLevelType w:val="hybridMultilevel"/>
    <w:tmpl w:val="D88C278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nsid w:val="6AAE596B"/>
    <w:multiLevelType w:val="hybridMultilevel"/>
    <w:tmpl w:val="59B02992"/>
    <w:lvl w:ilvl="0" w:tplc="A162DF5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C6A5D8A"/>
    <w:multiLevelType w:val="hybridMultilevel"/>
    <w:tmpl w:val="940E796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nsid w:val="786B6272"/>
    <w:multiLevelType w:val="hybridMultilevel"/>
    <w:tmpl w:val="0AA835F4"/>
    <w:lvl w:ilvl="0" w:tplc="97A8924E">
      <w:start w:val="1"/>
      <w:numFmt w:val="bullet"/>
      <w:lvlText w:val="-"/>
      <w:lvlJc w:val="left"/>
      <w:pPr>
        <w:ind w:left="0" w:firstLine="0"/>
      </w:pPr>
      <w:rPr>
        <w:rFonts w:ascii="Calibri" w:eastAsia="等线"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nsid w:val="7F11024E"/>
    <w:multiLevelType w:val="hybridMultilevel"/>
    <w:tmpl w:val="C538AC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nsid w:val="7F407BF0"/>
    <w:multiLevelType w:val="multilevel"/>
    <w:tmpl w:val="EFD672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8"/>
  </w:num>
  <w:num w:numId="2">
    <w:abstractNumId w:val="27"/>
  </w:num>
  <w:num w:numId="3">
    <w:abstractNumId w:val="23"/>
  </w:num>
  <w:num w:numId="4">
    <w:abstractNumId w:val="18"/>
  </w:num>
  <w:num w:numId="5">
    <w:abstractNumId w:val="22"/>
  </w:num>
  <w:num w:numId="6">
    <w:abstractNumId w:val="33"/>
  </w:num>
  <w:num w:numId="7">
    <w:abstractNumId w:val="34"/>
  </w:num>
  <w:num w:numId="8">
    <w:abstractNumId w:val="30"/>
  </w:num>
  <w:num w:numId="9">
    <w:abstractNumId w:val="29"/>
  </w:num>
  <w:num w:numId="10">
    <w:abstractNumId w:val="12"/>
  </w:num>
  <w:num w:numId="11">
    <w:abstractNumId w:val="31"/>
  </w:num>
  <w:num w:numId="12">
    <w:abstractNumId w:val="9"/>
  </w:num>
  <w:num w:numId="13">
    <w:abstractNumId w:val="32"/>
  </w:num>
  <w:num w:numId="14">
    <w:abstractNumId w:val="20"/>
  </w:num>
  <w:num w:numId="15">
    <w:abstractNumId w:val="10"/>
  </w:num>
  <w:num w:numId="16">
    <w:abstractNumId w:val="1"/>
  </w:num>
  <w:num w:numId="17">
    <w:abstractNumId w:val="21"/>
  </w:num>
  <w:num w:numId="18">
    <w:abstractNumId w:val="16"/>
  </w:num>
  <w:num w:numId="19">
    <w:abstractNumId w:val="6"/>
  </w:num>
  <w:num w:numId="20">
    <w:abstractNumId w:val="25"/>
  </w:num>
  <w:num w:numId="21">
    <w:abstractNumId w:val="17"/>
  </w:num>
  <w:num w:numId="22">
    <w:abstractNumId w:val="2"/>
  </w:num>
  <w:num w:numId="23">
    <w:abstractNumId w:val="3"/>
  </w:num>
  <w:num w:numId="24">
    <w:abstractNumId w:val="4"/>
  </w:num>
  <w:num w:numId="25">
    <w:abstractNumId w:val="19"/>
  </w:num>
  <w:num w:numId="26">
    <w:abstractNumId w:val="24"/>
  </w:num>
  <w:num w:numId="27">
    <w:abstractNumId w:val="28"/>
  </w:num>
  <w:num w:numId="28">
    <w:abstractNumId w:val="11"/>
  </w:num>
  <w:num w:numId="29">
    <w:abstractNumId w:val="5"/>
  </w:num>
  <w:num w:numId="30">
    <w:abstractNumId w:val="26"/>
  </w:num>
  <w:num w:numId="31">
    <w:abstractNumId w:val="14"/>
  </w:num>
  <w:num w:numId="32">
    <w:abstractNumId w:val="0"/>
  </w:num>
  <w:num w:numId="33">
    <w:abstractNumId w:val="13"/>
  </w:num>
  <w:num w:numId="34">
    <w:abstractNumId w:val="7"/>
  </w:num>
  <w:num w:numId="3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72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NTAwMTc1MTIxMTYyMbdQ0lEKTi0uzszPAykwrgUAwpp79CwAAAA="/>
  </w:docVars>
  <w:rsids>
    <w:rsidRoot w:val="00923E7C"/>
    <w:rsid w:val="000011B7"/>
    <w:rsid w:val="00007055"/>
    <w:rsid w:val="00010452"/>
    <w:rsid w:val="00012A27"/>
    <w:rsid w:val="000148A2"/>
    <w:rsid w:val="00014D51"/>
    <w:rsid w:val="00015DE5"/>
    <w:rsid w:val="000169FC"/>
    <w:rsid w:val="00023B7B"/>
    <w:rsid w:val="000341AC"/>
    <w:rsid w:val="00037E39"/>
    <w:rsid w:val="000459A3"/>
    <w:rsid w:val="000534DF"/>
    <w:rsid w:val="00056CAA"/>
    <w:rsid w:val="00060BDB"/>
    <w:rsid w:val="000618F1"/>
    <w:rsid w:val="000626AE"/>
    <w:rsid w:val="00067361"/>
    <w:rsid w:val="0006775A"/>
    <w:rsid w:val="0007062C"/>
    <w:rsid w:val="00087613"/>
    <w:rsid w:val="00092D87"/>
    <w:rsid w:val="000A55EB"/>
    <w:rsid w:val="000A6608"/>
    <w:rsid w:val="000B042E"/>
    <w:rsid w:val="000B3269"/>
    <w:rsid w:val="000B366B"/>
    <w:rsid w:val="000B370A"/>
    <w:rsid w:val="000C2522"/>
    <w:rsid w:val="000D0B31"/>
    <w:rsid w:val="000D4840"/>
    <w:rsid w:val="000E0E9B"/>
    <w:rsid w:val="000E417B"/>
    <w:rsid w:val="000E4239"/>
    <w:rsid w:val="000E4EEB"/>
    <w:rsid w:val="000E55FA"/>
    <w:rsid w:val="000E5C69"/>
    <w:rsid w:val="000E74D5"/>
    <w:rsid w:val="000F0C7C"/>
    <w:rsid w:val="000F2587"/>
    <w:rsid w:val="000F36EF"/>
    <w:rsid w:val="00102347"/>
    <w:rsid w:val="00103E16"/>
    <w:rsid w:val="00115C5D"/>
    <w:rsid w:val="0012225D"/>
    <w:rsid w:val="00123688"/>
    <w:rsid w:val="001272EA"/>
    <w:rsid w:val="00132E0D"/>
    <w:rsid w:val="00133C8B"/>
    <w:rsid w:val="001345D5"/>
    <w:rsid w:val="00136114"/>
    <w:rsid w:val="00136679"/>
    <w:rsid w:val="0014659F"/>
    <w:rsid w:val="00146ACD"/>
    <w:rsid w:val="001477A8"/>
    <w:rsid w:val="00156CBB"/>
    <w:rsid w:val="00157686"/>
    <w:rsid w:val="00157A3E"/>
    <w:rsid w:val="00161AA0"/>
    <w:rsid w:val="00161F67"/>
    <w:rsid w:val="00162B02"/>
    <w:rsid w:val="0016488D"/>
    <w:rsid w:val="0016511B"/>
    <w:rsid w:val="00166746"/>
    <w:rsid w:val="0017220F"/>
    <w:rsid w:val="00175AF5"/>
    <w:rsid w:val="00180D66"/>
    <w:rsid w:val="0018708A"/>
    <w:rsid w:val="00187301"/>
    <w:rsid w:val="00187F45"/>
    <w:rsid w:val="00191681"/>
    <w:rsid w:val="0019385A"/>
    <w:rsid w:val="0019409C"/>
    <w:rsid w:val="001A35B6"/>
    <w:rsid w:val="001A3A43"/>
    <w:rsid w:val="001A445A"/>
    <w:rsid w:val="001B0613"/>
    <w:rsid w:val="001B5161"/>
    <w:rsid w:val="001C0689"/>
    <w:rsid w:val="001C0F7A"/>
    <w:rsid w:val="001C1D7D"/>
    <w:rsid w:val="001C3549"/>
    <w:rsid w:val="001C4946"/>
    <w:rsid w:val="001D13AD"/>
    <w:rsid w:val="001D15BE"/>
    <w:rsid w:val="001D5143"/>
    <w:rsid w:val="001D5C16"/>
    <w:rsid w:val="001E07C4"/>
    <w:rsid w:val="001E3D69"/>
    <w:rsid w:val="001E4883"/>
    <w:rsid w:val="001E77AC"/>
    <w:rsid w:val="001F147D"/>
    <w:rsid w:val="001F44BD"/>
    <w:rsid w:val="001F6D10"/>
    <w:rsid w:val="001F7E52"/>
    <w:rsid w:val="002035AC"/>
    <w:rsid w:val="002065C9"/>
    <w:rsid w:val="002067ED"/>
    <w:rsid w:val="00215CA7"/>
    <w:rsid w:val="002175D3"/>
    <w:rsid w:val="0022124B"/>
    <w:rsid w:val="00231D86"/>
    <w:rsid w:val="002330B1"/>
    <w:rsid w:val="00233B55"/>
    <w:rsid w:val="00233D1C"/>
    <w:rsid w:val="002350A6"/>
    <w:rsid w:val="00236659"/>
    <w:rsid w:val="00245870"/>
    <w:rsid w:val="00250AD5"/>
    <w:rsid w:val="00256FBA"/>
    <w:rsid w:val="002572AE"/>
    <w:rsid w:val="00261652"/>
    <w:rsid w:val="00264F47"/>
    <w:rsid w:val="0026526C"/>
    <w:rsid w:val="002717E7"/>
    <w:rsid w:val="00272130"/>
    <w:rsid w:val="00274D85"/>
    <w:rsid w:val="0027773C"/>
    <w:rsid w:val="002807AA"/>
    <w:rsid w:val="00281928"/>
    <w:rsid w:val="00284E42"/>
    <w:rsid w:val="0028672D"/>
    <w:rsid w:val="0029268C"/>
    <w:rsid w:val="00292DFF"/>
    <w:rsid w:val="00295192"/>
    <w:rsid w:val="002A3A4F"/>
    <w:rsid w:val="002B64E7"/>
    <w:rsid w:val="002B6548"/>
    <w:rsid w:val="002C0BFE"/>
    <w:rsid w:val="002C2103"/>
    <w:rsid w:val="002C3BE0"/>
    <w:rsid w:val="002C3E10"/>
    <w:rsid w:val="002C426D"/>
    <w:rsid w:val="002C7058"/>
    <w:rsid w:val="002D0972"/>
    <w:rsid w:val="002D13EF"/>
    <w:rsid w:val="002D1ABB"/>
    <w:rsid w:val="002D40E7"/>
    <w:rsid w:val="002D5BFE"/>
    <w:rsid w:val="002F2E15"/>
    <w:rsid w:val="002F7AD0"/>
    <w:rsid w:val="00301F43"/>
    <w:rsid w:val="003045B5"/>
    <w:rsid w:val="00306EB6"/>
    <w:rsid w:val="00316776"/>
    <w:rsid w:val="00317814"/>
    <w:rsid w:val="00317E23"/>
    <w:rsid w:val="00321906"/>
    <w:rsid w:val="003258F0"/>
    <w:rsid w:val="00333655"/>
    <w:rsid w:val="00333EC1"/>
    <w:rsid w:val="0033461D"/>
    <w:rsid w:val="00343BA6"/>
    <w:rsid w:val="003472CC"/>
    <w:rsid w:val="003533A6"/>
    <w:rsid w:val="00353590"/>
    <w:rsid w:val="00355EF3"/>
    <w:rsid w:val="00363948"/>
    <w:rsid w:val="00372906"/>
    <w:rsid w:val="00372B5E"/>
    <w:rsid w:val="00374E01"/>
    <w:rsid w:val="00376E17"/>
    <w:rsid w:val="0038530D"/>
    <w:rsid w:val="00391CA6"/>
    <w:rsid w:val="003977DA"/>
    <w:rsid w:val="00397F7F"/>
    <w:rsid w:val="003A0AFD"/>
    <w:rsid w:val="003A0F99"/>
    <w:rsid w:val="003A2FCD"/>
    <w:rsid w:val="003A6227"/>
    <w:rsid w:val="003B04BC"/>
    <w:rsid w:val="003B0D08"/>
    <w:rsid w:val="003C43BD"/>
    <w:rsid w:val="003C5098"/>
    <w:rsid w:val="003C666F"/>
    <w:rsid w:val="003C72F4"/>
    <w:rsid w:val="003D1F83"/>
    <w:rsid w:val="003D562C"/>
    <w:rsid w:val="003D5EFC"/>
    <w:rsid w:val="003E7BB2"/>
    <w:rsid w:val="00401A3D"/>
    <w:rsid w:val="00402D77"/>
    <w:rsid w:val="004053CC"/>
    <w:rsid w:val="00406570"/>
    <w:rsid w:val="004131AD"/>
    <w:rsid w:val="00413D83"/>
    <w:rsid w:val="00416E04"/>
    <w:rsid w:val="00424C12"/>
    <w:rsid w:val="004256C3"/>
    <w:rsid w:val="00426890"/>
    <w:rsid w:val="0043167D"/>
    <w:rsid w:val="00432648"/>
    <w:rsid w:val="004402BA"/>
    <w:rsid w:val="004446C5"/>
    <w:rsid w:val="00444ECD"/>
    <w:rsid w:val="00447DBC"/>
    <w:rsid w:val="00450269"/>
    <w:rsid w:val="00454E1B"/>
    <w:rsid w:val="0046083D"/>
    <w:rsid w:val="00462ED9"/>
    <w:rsid w:val="00463675"/>
    <w:rsid w:val="00464BE1"/>
    <w:rsid w:val="0046640A"/>
    <w:rsid w:val="004801A8"/>
    <w:rsid w:val="0048334A"/>
    <w:rsid w:val="004852E5"/>
    <w:rsid w:val="00493794"/>
    <w:rsid w:val="004965B6"/>
    <w:rsid w:val="00497B45"/>
    <w:rsid w:val="004C604B"/>
    <w:rsid w:val="004C71DC"/>
    <w:rsid w:val="004D1829"/>
    <w:rsid w:val="004D1CD2"/>
    <w:rsid w:val="004D5633"/>
    <w:rsid w:val="004E7EE4"/>
    <w:rsid w:val="004F12D0"/>
    <w:rsid w:val="00511873"/>
    <w:rsid w:val="005149F1"/>
    <w:rsid w:val="0052073E"/>
    <w:rsid w:val="00521AF6"/>
    <w:rsid w:val="005257AB"/>
    <w:rsid w:val="0053788C"/>
    <w:rsid w:val="00537CB8"/>
    <w:rsid w:val="0054356F"/>
    <w:rsid w:val="00543B79"/>
    <w:rsid w:val="005459BD"/>
    <w:rsid w:val="005460B3"/>
    <w:rsid w:val="0054629C"/>
    <w:rsid w:val="0054670A"/>
    <w:rsid w:val="005474C8"/>
    <w:rsid w:val="00551589"/>
    <w:rsid w:val="00554375"/>
    <w:rsid w:val="005554FE"/>
    <w:rsid w:val="005576A1"/>
    <w:rsid w:val="0056019C"/>
    <w:rsid w:val="00561F32"/>
    <w:rsid w:val="00563BE2"/>
    <w:rsid w:val="00563CA3"/>
    <w:rsid w:val="00574B5E"/>
    <w:rsid w:val="00577910"/>
    <w:rsid w:val="0058376B"/>
    <w:rsid w:val="00583C72"/>
    <w:rsid w:val="00591B56"/>
    <w:rsid w:val="00591F4C"/>
    <w:rsid w:val="005929E3"/>
    <w:rsid w:val="00596972"/>
    <w:rsid w:val="00597C34"/>
    <w:rsid w:val="005A2277"/>
    <w:rsid w:val="005B164A"/>
    <w:rsid w:val="005B2A24"/>
    <w:rsid w:val="005C0C8A"/>
    <w:rsid w:val="005C2C6A"/>
    <w:rsid w:val="005D03AA"/>
    <w:rsid w:val="005D0440"/>
    <w:rsid w:val="005D5D1A"/>
    <w:rsid w:val="005E080C"/>
    <w:rsid w:val="005E3B7C"/>
    <w:rsid w:val="005E573C"/>
    <w:rsid w:val="005E78C4"/>
    <w:rsid w:val="005E7F4F"/>
    <w:rsid w:val="005F6C77"/>
    <w:rsid w:val="006020EC"/>
    <w:rsid w:val="0060592C"/>
    <w:rsid w:val="00610518"/>
    <w:rsid w:val="006150D1"/>
    <w:rsid w:val="00617360"/>
    <w:rsid w:val="00620A6D"/>
    <w:rsid w:val="00623E40"/>
    <w:rsid w:val="0062409A"/>
    <w:rsid w:val="0062527C"/>
    <w:rsid w:val="006274BE"/>
    <w:rsid w:val="00632EA5"/>
    <w:rsid w:val="00643E99"/>
    <w:rsid w:val="00646065"/>
    <w:rsid w:val="00660C80"/>
    <w:rsid w:val="0066605E"/>
    <w:rsid w:val="006670B9"/>
    <w:rsid w:val="00667D94"/>
    <w:rsid w:val="0067024C"/>
    <w:rsid w:val="00670B91"/>
    <w:rsid w:val="006726B9"/>
    <w:rsid w:val="00673396"/>
    <w:rsid w:val="00674610"/>
    <w:rsid w:val="00674D70"/>
    <w:rsid w:val="00681AA2"/>
    <w:rsid w:val="00682BD2"/>
    <w:rsid w:val="00685C31"/>
    <w:rsid w:val="00691D34"/>
    <w:rsid w:val="006927D6"/>
    <w:rsid w:val="00692F2C"/>
    <w:rsid w:val="00694D3C"/>
    <w:rsid w:val="00695265"/>
    <w:rsid w:val="00697856"/>
    <w:rsid w:val="006A026E"/>
    <w:rsid w:val="006A6320"/>
    <w:rsid w:val="006A714D"/>
    <w:rsid w:val="006A7429"/>
    <w:rsid w:val="006A788C"/>
    <w:rsid w:val="006C0043"/>
    <w:rsid w:val="006C0D8B"/>
    <w:rsid w:val="006C1E78"/>
    <w:rsid w:val="006C463B"/>
    <w:rsid w:val="006C54AE"/>
    <w:rsid w:val="006D0CA9"/>
    <w:rsid w:val="006D418C"/>
    <w:rsid w:val="006E04DA"/>
    <w:rsid w:val="006E7F01"/>
    <w:rsid w:val="006F1E56"/>
    <w:rsid w:val="006F2719"/>
    <w:rsid w:val="00701A28"/>
    <w:rsid w:val="00712F9F"/>
    <w:rsid w:val="0071621F"/>
    <w:rsid w:val="00720992"/>
    <w:rsid w:val="00720C72"/>
    <w:rsid w:val="0072280D"/>
    <w:rsid w:val="007257AE"/>
    <w:rsid w:val="007310C6"/>
    <w:rsid w:val="007310FE"/>
    <w:rsid w:val="0074263B"/>
    <w:rsid w:val="007429B7"/>
    <w:rsid w:val="00742A17"/>
    <w:rsid w:val="00742B40"/>
    <w:rsid w:val="007433A1"/>
    <w:rsid w:val="00747118"/>
    <w:rsid w:val="007520D4"/>
    <w:rsid w:val="007711C2"/>
    <w:rsid w:val="00774F34"/>
    <w:rsid w:val="00784132"/>
    <w:rsid w:val="007A1FDC"/>
    <w:rsid w:val="007A22E5"/>
    <w:rsid w:val="007A4C67"/>
    <w:rsid w:val="007A4C79"/>
    <w:rsid w:val="007B3B4A"/>
    <w:rsid w:val="007B4EAB"/>
    <w:rsid w:val="007B4F20"/>
    <w:rsid w:val="007B4F4C"/>
    <w:rsid w:val="007C7EA2"/>
    <w:rsid w:val="007D1238"/>
    <w:rsid w:val="007D27CB"/>
    <w:rsid w:val="007D7376"/>
    <w:rsid w:val="007E1127"/>
    <w:rsid w:val="007E3CEC"/>
    <w:rsid w:val="007E4486"/>
    <w:rsid w:val="007E500A"/>
    <w:rsid w:val="007F2527"/>
    <w:rsid w:val="008037CB"/>
    <w:rsid w:val="008046B4"/>
    <w:rsid w:val="008103DA"/>
    <w:rsid w:val="008160E6"/>
    <w:rsid w:val="008161AC"/>
    <w:rsid w:val="00822B0C"/>
    <w:rsid w:val="00825673"/>
    <w:rsid w:val="0083005E"/>
    <w:rsid w:val="00830700"/>
    <w:rsid w:val="008315DB"/>
    <w:rsid w:val="008324DD"/>
    <w:rsid w:val="00833630"/>
    <w:rsid w:val="00833F11"/>
    <w:rsid w:val="00837BC4"/>
    <w:rsid w:val="008434E7"/>
    <w:rsid w:val="00843CF4"/>
    <w:rsid w:val="00845AFA"/>
    <w:rsid w:val="00845DB4"/>
    <w:rsid w:val="008468E0"/>
    <w:rsid w:val="008526FD"/>
    <w:rsid w:val="0085272B"/>
    <w:rsid w:val="00853F34"/>
    <w:rsid w:val="00855638"/>
    <w:rsid w:val="00855925"/>
    <w:rsid w:val="008607E5"/>
    <w:rsid w:val="008636C5"/>
    <w:rsid w:val="00863955"/>
    <w:rsid w:val="008660A9"/>
    <w:rsid w:val="00866789"/>
    <w:rsid w:val="00866D80"/>
    <w:rsid w:val="008676B4"/>
    <w:rsid w:val="00870BAE"/>
    <w:rsid w:val="008744BC"/>
    <w:rsid w:val="00874FA4"/>
    <w:rsid w:val="008760EE"/>
    <w:rsid w:val="00877906"/>
    <w:rsid w:val="00890643"/>
    <w:rsid w:val="00893976"/>
    <w:rsid w:val="008A20FB"/>
    <w:rsid w:val="008A5F37"/>
    <w:rsid w:val="008B056C"/>
    <w:rsid w:val="008B2616"/>
    <w:rsid w:val="008B37BA"/>
    <w:rsid w:val="008B4528"/>
    <w:rsid w:val="008B5991"/>
    <w:rsid w:val="008C1EC7"/>
    <w:rsid w:val="008C43F2"/>
    <w:rsid w:val="008D7B9B"/>
    <w:rsid w:val="008E1086"/>
    <w:rsid w:val="008E7763"/>
    <w:rsid w:val="008F2903"/>
    <w:rsid w:val="0090172D"/>
    <w:rsid w:val="009048A2"/>
    <w:rsid w:val="00904A3F"/>
    <w:rsid w:val="0090536B"/>
    <w:rsid w:val="00907F63"/>
    <w:rsid w:val="00910C2C"/>
    <w:rsid w:val="0091710C"/>
    <w:rsid w:val="00921870"/>
    <w:rsid w:val="00923E7C"/>
    <w:rsid w:val="009252F6"/>
    <w:rsid w:val="009261CA"/>
    <w:rsid w:val="00926760"/>
    <w:rsid w:val="009361A6"/>
    <w:rsid w:val="00937C88"/>
    <w:rsid w:val="00942813"/>
    <w:rsid w:val="00952403"/>
    <w:rsid w:val="00954107"/>
    <w:rsid w:val="00954F3E"/>
    <w:rsid w:val="00956536"/>
    <w:rsid w:val="00970791"/>
    <w:rsid w:val="00971B75"/>
    <w:rsid w:val="009721D2"/>
    <w:rsid w:val="00980974"/>
    <w:rsid w:val="009820E4"/>
    <w:rsid w:val="00991924"/>
    <w:rsid w:val="00993DD9"/>
    <w:rsid w:val="00994CA7"/>
    <w:rsid w:val="0099525F"/>
    <w:rsid w:val="009968D6"/>
    <w:rsid w:val="009A10FD"/>
    <w:rsid w:val="009A2D26"/>
    <w:rsid w:val="009A378E"/>
    <w:rsid w:val="009A5B44"/>
    <w:rsid w:val="009B13B7"/>
    <w:rsid w:val="009B26C9"/>
    <w:rsid w:val="009B2A6D"/>
    <w:rsid w:val="009B66F5"/>
    <w:rsid w:val="009C0ED5"/>
    <w:rsid w:val="009C1838"/>
    <w:rsid w:val="009C20F7"/>
    <w:rsid w:val="009C466D"/>
    <w:rsid w:val="009C5270"/>
    <w:rsid w:val="009C6B80"/>
    <w:rsid w:val="009D454E"/>
    <w:rsid w:val="009E347E"/>
    <w:rsid w:val="009E4717"/>
    <w:rsid w:val="009E4A8B"/>
    <w:rsid w:val="009E65F8"/>
    <w:rsid w:val="009F2F96"/>
    <w:rsid w:val="009F38A1"/>
    <w:rsid w:val="009F3EF0"/>
    <w:rsid w:val="009F4AC9"/>
    <w:rsid w:val="009F5DAD"/>
    <w:rsid w:val="009F7C4C"/>
    <w:rsid w:val="00A05506"/>
    <w:rsid w:val="00A066FB"/>
    <w:rsid w:val="00A07730"/>
    <w:rsid w:val="00A07D8E"/>
    <w:rsid w:val="00A11143"/>
    <w:rsid w:val="00A3739D"/>
    <w:rsid w:val="00A37930"/>
    <w:rsid w:val="00A37D21"/>
    <w:rsid w:val="00A42568"/>
    <w:rsid w:val="00A43E3D"/>
    <w:rsid w:val="00A51417"/>
    <w:rsid w:val="00A611BC"/>
    <w:rsid w:val="00A61EAE"/>
    <w:rsid w:val="00A65A3A"/>
    <w:rsid w:val="00A66119"/>
    <w:rsid w:val="00A72E62"/>
    <w:rsid w:val="00A76C35"/>
    <w:rsid w:val="00A82A19"/>
    <w:rsid w:val="00A8490E"/>
    <w:rsid w:val="00A8677E"/>
    <w:rsid w:val="00A86B6A"/>
    <w:rsid w:val="00A87F2E"/>
    <w:rsid w:val="00A94F54"/>
    <w:rsid w:val="00AA0BA8"/>
    <w:rsid w:val="00AA1B74"/>
    <w:rsid w:val="00AB69D6"/>
    <w:rsid w:val="00AC0ACB"/>
    <w:rsid w:val="00AC1DF7"/>
    <w:rsid w:val="00AC286D"/>
    <w:rsid w:val="00AC5D9A"/>
    <w:rsid w:val="00AC75AF"/>
    <w:rsid w:val="00AD2B4E"/>
    <w:rsid w:val="00AD4460"/>
    <w:rsid w:val="00AD6458"/>
    <w:rsid w:val="00AD6FF2"/>
    <w:rsid w:val="00AF3BF4"/>
    <w:rsid w:val="00AF5D34"/>
    <w:rsid w:val="00B01019"/>
    <w:rsid w:val="00B0252E"/>
    <w:rsid w:val="00B16DB2"/>
    <w:rsid w:val="00B17ECC"/>
    <w:rsid w:val="00B2174D"/>
    <w:rsid w:val="00B2265B"/>
    <w:rsid w:val="00B37559"/>
    <w:rsid w:val="00B42A71"/>
    <w:rsid w:val="00B517F6"/>
    <w:rsid w:val="00B600FF"/>
    <w:rsid w:val="00B65881"/>
    <w:rsid w:val="00B6611B"/>
    <w:rsid w:val="00B70B7E"/>
    <w:rsid w:val="00B7172E"/>
    <w:rsid w:val="00B7266F"/>
    <w:rsid w:val="00B75C0D"/>
    <w:rsid w:val="00B9151A"/>
    <w:rsid w:val="00B9713A"/>
    <w:rsid w:val="00BA0D9F"/>
    <w:rsid w:val="00BA25EB"/>
    <w:rsid w:val="00BA4F08"/>
    <w:rsid w:val="00BB119E"/>
    <w:rsid w:val="00BB1F78"/>
    <w:rsid w:val="00BB2C62"/>
    <w:rsid w:val="00BB46A9"/>
    <w:rsid w:val="00BB68BA"/>
    <w:rsid w:val="00BC2928"/>
    <w:rsid w:val="00BC42BA"/>
    <w:rsid w:val="00BD1C89"/>
    <w:rsid w:val="00BD2D07"/>
    <w:rsid w:val="00BD42F4"/>
    <w:rsid w:val="00BD47AF"/>
    <w:rsid w:val="00BD4EDD"/>
    <w:rsid w:val="00BD5EE1"/>
    <w:rsid w:val="00BE16F2"/>
    <w:rsid w:val="00BE205A"/>
    <w:rsid w:val="00BE7CAA"/>
    <w:rsid w:val="00BF0134"/>
    <w:rsid w:val="00BF1F1F"/>
    <w:rsid w:val="00C01B77"/>
    <w:rsid w:val="00C02732"/>
    <w:rsid w:val="00C067CF"/>
    <w:rsid w:val="00C144BF"/>
    <w:rsid w:val="00C227DA"/>
    <w:rsid w:val="00C22DDE"/>
    <w:rsid w:val="00C23A35"/>
    <w:rsid w:val="00C26C9C"/>
    <w:rsid w:val="00C30744"/>
    <w:rsid w:val="00C308FB"/>
    <w:rsid w:val="00C340DD"/>
    <w:rsid w:val="00C36D63"/>
    <w:rsid w:val="00C41809"/>
    <w:rsid w:val="00C468CC"/>
    <w:rsid w:val="00C4778B"/>
    <w:rsid w:val="00C47C4F"/>
    <w:rsid w:val="00C52875"/>
    <w:rsid w:val="00C579C9"/>
    <w:rsid w:val="00C62437"/>
    <w:rsid w:val="00C6528C"/>
    <w:rsid w:val="00C6618E"/>
    <w:rsid w:val="00C67A64"/>
    <w:rsid w:val="00C706D8"/>
    <w:rsid w:val="00C765A3"/>
    <w:rsid w:val="00C76DD2"/>
    <w:rsid w:val="00C801E4"/>
    <w:rsid w:val="00C82B7A"/>
    <w:rsid w:val="00C83AE2"/>
    <w:rsid w:val="00C915BD"/>
    <w:rsid w:val="00C9197C"/>
    <w:rsid w:val="00C93062"/>
    <w:rsid w:val="00C940CD"/>
    <w:rsid w:val="00C97EFD"/>
    <w:rsid w:val="00CA0262"/>
    <w:rsid w:val="00CA1B10"/>
    <w:rsid w:val="00CA20DD"/>
    <w:rsid w:val="00CA4791"/>
    <w:rsid w:val="00CA4B4B"/>
    <w:rsid w:val="00CA5B96"/>
    <w:rsid w:val="00CB6C28"/>
    <w:rsid w:val="00CC0D3E"/>
    <w:rsid w:val="00CC43A1"/>
    <w:rsid w:val="00CC4672"/>
    <w:rsid w:val="00CD4E1D"/>
    <w:rsid w:val="00CE1433"/>
    <w:rsid w:val="00CE1541"/>
    <w:rsid w:val="00CE5D4D"/>
    <w:rsid w:val="00CF7F21"/>
    <w:rsid w:val="00D00B3C"/>
    <w:rsid w:val="00D04F3F"/>
    <w:rsid w:val="00D05F89"/>
    <w:rsid w:val="00D0767D"/>
    <w:rsid w:val="00D172D3"/>
    <w:rsid w:val="00D22872"/>
    <w:rsid w:val="00D24C71"/>
    <w:rsid w:val="00D276F6"/>
    <w:rsid w:val="00D303B5"/>
    <w:rsid w:val="00D31596"/>
    <w:rsid w:val="00D31912"/>
    <w:rsid w:val="00D35E03"/>
    <w:rsid w:val="00D47ACE"/>
    <w:rsid w:val="00D6394B"/>
    <w:rsid w:val="00D66537"/>
    <w:rsid w:val="00D669F8"/>
    <w:rsid w:val="00D71C8C"/>
    <w:rsid w:val="00D72255"/>
    <w:rsid w:val="00D725AF"/>
    <w:rsid w:val="00D75B13"/>
    <w:rsid w:val="00D77212"/>
    <w:rsid w:val="00D77C35"/>
    <w:rsid w:val="00D845E2"/>
    <w:rsid w:val="00D855B4"/>
    <w:rsid w:val="00D917F9"/>
    <w:rsid w:val="00D91CB8"/>
    <w:rsid w:val="00D921E6"/>
    <w:rsid w:val="00DA02A1"/>
    <w:rsid w:val="00DA0BB6"/>
    <w:rsid w:val="00DA1330"/>
    <w:rsid w:val="00DA14D5"/>
    <w:rsid w:val="00DA1941"/>
    <w:rsid w:val="00DA47F0"/>
    <w:rsid w:val="00DA67AE"/>
    <w:rsid w:val="00DA6877"/>
    <w:rsid w:val="00DB0EC2"/>
    <w:rsid w:val="00DB6E0A"/>
    <w:rsid w:val="00DB7744"/>
    <w:rsid w:val="00DC0CD0"/>
    <w:rsid w:val="00DC4013"/>
    <w:rsid w:val="00DC4A95"/>
    <w:rsid w:val="00DD25C7"/>
    <w:rsid w:val="00DD2B90"/>
    <w:rsid w:val="00DD2FE3"/>
    <w:rsid w:val="00DE2DF0"/>
    <w:rsid w:val="00DE3B05"/>
    <w:rsid w:val="00DE54F1"/>
    <w:rsid w:val="00DE5B45"/>
    <w:rsid w:val="00DE60A8"/>
    <w:rsid w:val="00DE7B78"/>
    <w:rsid w:val="00DF4F88"/>
    <w:rsid w:val="00E014F0"/>
    <w:rsid w:val="00E10280"/>
    <w:rsid w:val="00E108B3"/>
    <w:rsid w:val="00E11BB4"/>
    <w:rsid w:val="00E17675"/>
    <w:rsid w:val="00E209E4"/>
    <w:rsid w:val="00E22D06"/>
    <w:rsid w:val="00E23AE1"/>
    <w:rsid w:val="00E2715F"/>
    <w:rsid w:val="00E30D4F"/>
    <w:rsid w:val="00E34F87"/>
    <w:rsid w:val="00E378B1"/>
    <w:rsid w:val="00E43C29"/>
    <w:rsid w:val="00E455A8"/>
    <w:rsid w:val="00E5695F"/>
    <w:rsid w:val="00E56D5A"/>
    <w:rsid w:val="00E56E34"/>
    <w:rsid w:val="00E60A42"/>
    <w:rsid w:val="00E62F5F"/>
    <w:rsid w:val="00E649CC"/>
    <w:rsid w:val="00E70247"/>
    <w:rsid w:val="00E76C82"/>
    <w:rsid w:val="00E77221"/>
    <w:rsid w:val="00E77EF1"/>
    <w:rsid w:val="00E82F2C"/>
    <w:rsid w:val="00E86BC0"/>
    <w:rsid w:val="00E871E4"/>
    <w:rsid w:val="00E918E8"/>
    <w:rsid w:val="00E93727"/>
    <w:rsid w:val="00EA0EC5"/>
    <w:rsid w:val="00EA4332"/>
    <w:rsid w:val="00EA50B4"/>
    <w:rsid w:val="00EB054C"/>
    <w:rsid w:val="00EB1304"/>
    <w:rsid w:val="00EB2037"/>
    <w:rsid w:val="00EB587A"/>
    <w:rsid w:val="00EB6252"/>
    <w:rsid w:val="00EC3582"/>
    <w:rsid w:val="00EC6912"/>
    <w:rsid w:val="00EC6F07"/>
    <w:rsid w:val="00EC7F93"/>
    <w:rsid w:val="00ED1445"/>
    <w:rsid w:val="00ED6552"/>
    <w:rsid w:val="00EE32EE"/>
    <w:rsid w:val="00EE5311"/>
    <w:rsid w:val="00EF6355"/>
    <w:rsid w:val="00F00D21"/>
    <w:rsid w:val="00F043A5"/>
    <w:rsid w:val="00F0630D"/>
    <w:rsid w:val="00F06BFA"/>
    <w:rsid w:val="00F10887"/>
    <w:rsid w:val="00F13622"/>
    <w:rsid w:val="00F2144D"/>
    <w:rsid w:val="00F23D6C"/>
    <w:rsid w:val="00F23E8B"/>
    <w:rsid w:val="00F30B40"/>
    <w:rsid w:val="00F34A59"/>
    <w:rsid w:val="00F35D9C"/>
    <w:rsid w:val="00F42061"/>
    <w:rsid w:val="00F46A12"/>
    <w:rsid w:val="00F5421A"/>
    <w:rsid w:val="00F55C58"/>
    <w:rsid w:val="00F614D5"/>
    <w:rsid w:val="00F67EE3"/>
    <w:rsid w:val="00F732C3"/>
    <w:rsid w:val="00F75F8A"/>
    <w:rsid w:val="00F861A3"/>
    <w:rsid w:val="00F901E0"/>
    <w:rsid w:val="00F9253F"/>
    <w:rsid w:val="00F94740"/>
    <w:rsid w:val="00FA0DCE"/>
    <w:rsid w:val="00FA191A"/>
    <w:rsid w:val="00FA21EA"/>
    <w:rsid w:val="00FA6D2E"/>
    <w:rsid w:val="00FA7328"/>
    <w:rsid w:val="00FB07B9"/>
    <w:rsid w:val="00FB1602"/>
    <w:rsid w:val="00FB210E"/>
    <w:rsid w:val="00FB297A"/>
    <w:rsid w:val="00FB44E7"/>
    <w:rsid w:val="00FC1F34"/>
    <w:rsid w:val="00FC3DD5"/>
    <w:rsid w:val="00FC787C"/>
    <w:rsid w:val="00FD00A6"/>
    <w:rsid w:val="00FD0BC2"/>
    <w:rsid w:val="00FD1443"/>
    <w:rsid w:val="00FD52BB"/>
    <w:rsid w:val="00FD58D5"/>
    <w:rsid w:val="00FD6A56"/>
    <w:rsid w:val="00FE040A"/>
    <w:rsid w:val="00FE58ED"/>
    <w:rsid w:val="00FF766A"/>
    <w:rsid w:val="050A64D5"/>
    <w:rsid w:val="0DC373F7"/>
    <w:rsid w:val="0DD67653"/>
    <w:rsid w:val="18C466CE"/>
    <w:rsid w:val="19A94557"/>
    <w:rsid w:val="289E1DAE"/>
    <w:rsid w:val="306D700A"/>
    <w:rsid w:val="48102672"/>
    <w:rsid w:val="52975683"/>
    <w:rsid w:val="646A37B6"/>
    <w:rsid w:val="6FA60A67"/>
    <w:rsid w:val="7302172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4F96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nhideWhenUsed="0" w:qFormat="1"/>
    <w:lsdException w:name="header" w:semiHidden="0" w:unhideWhenUsed="0"/>
    <w:lsdException w:name="footer" w:uiPriority="0" w:unhideWhenUsed="0"/>
    <w:lsdException w:name="caption" w:uiPriority="35" w:qFormat="1"/>
    <w:lsdException w:name="annotation reference" w:unhideWhenUsed="0"/>
    <w:lsdException w:name="page number" w:uiPriority="0" w:unhideWhenUsed="0"/>
    <w:lsdException w:name="Title" w:semiHidden="0" w:uiPriority="10" w:unhideWhenUsed="0" w:qFormat="1"/>
    <w:lsdException w:name="Default Paragraph Font" w:uiPriority="0" w:unhideWhenUsed="0"/>
    <w:lsdException w:name="Body Text" w:semiHidden="0" w:uiPriority="0" w:unhideWhenUsed="0" w:qFormat="1"/>
    <w:lsdException w:name="Subtitle" w:semiHidden="0" w:uiPriority="11" w:unhideWhenUsed="0" w:qFormat="1"/>
    <w:lsdException w:name="Hyperlink" w:semiHidden="0"/>
    <w:lsdException w:name="Strong" w:semiHidden="0" w:uiPriority="22" w:unhideWhenUsed="0" w:qFormat="1"/>
    <w:lsdException w:name="Emphasis" w:semiHidden="0" w:uiPriority="20" w:unhideWhenUsed="0" w:qFormat="1"/>
    <w:lsdException w:name="annotation subject" w:semiHidden="0"/>
    <w:lsdException w:name="Table Grid" w:semiHidden="0" w:uiPriority="5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lang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4">
    <w:name w:val="heading 4"/>
    <w:basedOn w:val="a"/>
    <w:next w:val="a"/>
    <w:qFormat/>
    <w:pPr>
      <w:keepNext/>
      <w:tabs>
        <w:tab w:val="left" w:pos="2694"/>
      </w:tabs>
      <w:ind w:left="708"/>
      <w:outlineLvl w:val="3"/>
    </w:pPr>
    <w:rPr>
      <w:rFonts w:ascii="Arial" w:hAnsi="Arial"/>
      <w:b/>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basedOn w:val="a0"/>
    <w:semiHidden/>
  </w:style>
  <w:style w:type="character" w:styleId="a4">
    <w:name w:val="Hyperlink"/>
    <w:uiPriority w:val="99"/>
    <w:unhideWhenUsed/>
    <w:rPr>
      <w:color w:val="0000FF"/>
      <w:u w:val="single"/>
    </w:rPr>
  </w:style>
  <w:style w:type="character" w:styleId="a5">
    <w:name w:val="annotation reference"/>
    <w:uiPriority w:val="99"/>
    <w:semiHidden/>
    <w:rPr>
      <w:sz w:val="16"/>
    </w:rPr>
  </w:style>
  <w:style w:type="character" w:customStyle="1" w:styleId="Char">
    <w:name w:val="批注文字 Char"/>
    <w:link w:val="a6"/>
    <w:uiPriority w:val="99"/>
    <w:qFormat/>
    <w:rPr>
      <w:rFonts w:ascii="Arial" w:hAnsi="Arial"/>
      <w:lang w:val="en-GB" w:eastAsia="en-US"/>
    </w:rPr>
  </w:style>
  <w:style w:type="character" w:customStyle="1" w:styleId="a7">
    <w:name w:val="页眉 字符"/>
    <w:uiPriority w:val="99"/>
    <w:rPr>
      <w:lang w:val="en-GB" w:eastAsia="en-US"/>
    </w:rPr>
  </w:style>
  <w:style w:type="character" w:customStyle="1" w:styleId="Char0">
    <w:name w:val="批注框文本 Char"/>
    <w:link w:val="a8"/>
    <w:uiPriority w:val="99"/>
    <w:semiHidden/>
    <w:rPr>
      <w:rFonts w:ascii="Tahoma" w:hAnsi="Tahoma" w:cs="Tahoma"/>
      <w:sz w:val="16"/>
      <w:szCs w:val="16"/>
      <w:lang w:val="en-GB"/>
    </w:rPr>
  </w:style>
  <w:style w:type="character" w:customStyle="1" w:styleId="CRCoverPageZchn">
    <w:name w:val="CR Cover Page Zchn"/>
    <w:link w:val="CRCoverPage"/>
    <w:locked/>
    <w:rPr>
      <w:rFonts w:ascii="Arial" w:hAnsi="Arial" w:cs="Arial"/>
      <w:lang w:eastAsia="en-US"/>
    </w:rPr>
  </w:style>
  <w:style w:type="character" w:customStyle="1" w:styleId="Char1">
    <w:name w:val="页眉 Char"/>
    <w:aliases w:val="header odd Char,header odd1 Char,header odd2 Char,header odd3 Char,header odd4 Char,header odd5 Char,header odd6 Char,header Char,header1 Char,header2 Char,header3 Char,header odd11 Char,header odd21 Char,header odd7 Char,header4 Char,h Char"/>
    <w:link w:val="a9"/>
    <w:rPr>
      <w:lang w:val="en-GB" w:eastAsia="en-US"/>
    </w:rPr>
  </w:style>
  <w:style w:type="character" w:customStyle="1" w:styleId="Char2">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a"/>
    <w:uiPriority w:val="34"/>
    <w:qFormat/>
    <w:locked/>
    <w:rPr>
      <w:lang w:val="en-GB" w:eastAsia="en-US"/>
    </w:rPr>
  </w:style>
  <w:style w:type="character" w:customStyle="1" w:styleId="Char3">
    <w:name w:val="批注主题 Char"/>
    <w:link w:val="ab"/>
    <w:uiPriority w:val="99"/>
    <w:semiHidden/>
    <w:rPr>
      <w:rFonts w:ascii="Arial" w:hAnsi="Arial"/>
      <w:b/>
      <w:bCs/>
      <w:lang w:val="en-GB" w:eastAsia="en-US"/>
    </w:rPr>
  </w:style>
  <w:style w:type="character" w:customStyle="1" w:styleId="apple-converted-space">
    <w:name w:val="apple-converted-space"/>
  </w:style>
  <w:style w:type="character" w:customStyle="1" w:styleId="Char4">
    <w:name w:val="正文文本 Char"/>
    <w:link w:val="ac"/>
    <w:qFormat/>
    <w:rPr>
      <w:rFonts w:ascii="Arial" w:hAnsi="Arial" w:cs="Arial"/>
      <w:color w:val="FF0000"/>
      <w:lang w:val="en-GB" w:eastAsia="en-US"/>
    </w:rPr>
  </w:style>
  <w:style w:type="paragraph" w:styleId="ac">
    <w:name w:val="Body Text"/>
    <w:basedOn w:val="a"/>
    <w:link w:val="Char4"/>
    <w:qFormat/>
    <w:rPr>
      <w:rFonts w:ascii="Arial" w:hAnsi="Arial" w:cs="Arial"/>
      <w:color w:val="FF0000"/>
    </w:rPr>
  </w:style>
  <w:style w:type="paragraph" w:styleId="ad">
    <w:name w:val="footer"/>
    <w:basedOn w:val="a"/>
    <w:semiHidden/>
    <w:pPr>
      <w:tabs>
        <w:tab w:val="center" w:pos="4153"/>
        <w:tab w:val="right" w:pos="8306"/>
      </w:tabs>
    </w:pPr>
  </w:style>
  <w:style w:type="paragraph" w:styleId="a6">
    <w:name w:val="annotation text"/>
    <w:basedOn w:val="a"/>
    <w:link w:val="Char"/>
    <w:uiPriority w:val="99"/>
    <w:qFormat/>
    <w:pPr>
      <w:tabs>
        <w:tab w:val="left" w:pos="1418"/>
        <w:tab w:val="left" w:pos="4678"/>
        <w:tab w:val="left" w:pos="5954"/>
        <w:tab w:val="left" w:pos="7088"/>
      </w:tabs>
      <w:spacing w:after="240"/>
      <w:jc w:val="both"/>
    </w:pPr>
    <w:rPr>
      <w:rFonts w:ascii="Arial" w:hAnsi="Arial"/>
    </w:rPr>
  </w:style>
  <w:style w:type="paragraph" w:styleId="a8">
    <w:name w:val="Balloon Text"/>
    <w:basedOn w:val="a"/>
    <w:link w:val="Char0"/>
    <w:uiPriority w:val="99"/>
    <w:unhideWhenUsed/>
    <w:rPr>
      <w:rFonts w:ascii="Tahoma" w:hAnsi="Tahoma" w:cs="Tahoma"/>
      <w:sz w:val="16"/>
      <w:szCs w:val="16"/>
    </w:rPr>
  </w:style>
  <w:style w:type="paragraph" w:styleId="a9">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Char1"/>
    <w:uiPriority w:val="99"/>
    <w:pPr>
      <w:tabs>
        <w:tab w:val="center" w:pos="4153"/>
        <w:tab w:val="right" w:pos="8306"/>
      </w:tabs>
    </w:pPr>
  </w:style>
  <w:style w:type="paragraph" w:styleId="ab">
    <w:name w:val="annotation subject"/>
    <w:basedOn w:val="a6"/>
    <w:next w:val="a6"/>
    <w:link w:val="Char3"/>
    <w:uiPriority w:val="99"/>
    <w:unhideWhenUsed/>
    <w:pPr>
      <w:tabs>
        <w:tab w:val="clear" w:pos="1418"/>
        <w:tab w:val="clear" w:pos="4678"/>
        <w:tab w:val="clear" w:pos="5954"/>
        <w:tab w:val="clear" w:pos="7088"/>
      </w:tabs>
      <w:spacing w:after="0"/>
      <w:jc w:val="left"/>
    </w:pPr>
    <w:rPr>
      <w:rFonts w:ascii="Times New Roman" w:hAnsi="Times New Roman"/>
      <w:b/>
      <w:bCs/>
    </w:rPr>
  </w:style>
  <w:style w:type="paragraph" w:customStyle="1" w:styleId="NotDone">
    <w:name w:val="Not Done"/>
    <w:basedOn w:val="done"/>
    <w:pPr>
      <w:numPr>
        <w:numId w:val="1"/>
      </w:numPr>
      <w:tabs>
        <w:tab w:val="left" w:pos="0"/>
        <w:tab w:val="left" w:pos="1125"/>
      </w:tabs>
    </w:pPr>
    <w:rPr>
      <w:color w:val="FF0000"/>
    </w:rPr>
  </w:style>
  <w:style w:type="paragraph" w:customStyle="1" w:styleId="00BodyText">
    <w:name w:val="00 BodyText"/>
    <w:basedOn w:val="a"/>
    <w:pPr>
      <w:spacing w:after="220"/>
    </w:pPr>
    <w:rPr>
      <w:rFonts w:ascii="Arial" w:hAnsi="Arial"/>
      <w:sz w:val="22"/>
      <w:lang w:val="en-US"/>
    </w:rPr>
  </w:style>
  <w:style w:type="paragraph" w:customStyle="1" w:styleId="20">
    <w:name w:val="??? 2"/>
    <w:basedOn w:val="ae"/>
    <w:next w:val="ae"/>
    <w:pPr>
      <w:keepNext/>
    </w:pPr>
    <w:rPr>
      <w:rFonts w:ascii="Arial" w:hAnsi="Arial"/>
      <w:b/>
      <w:sz w:val="24"/>
    </w:rPr>
  </w:style>
  <w:style w:type="paragraph" w:customStyle="1" w:styleId="B1">
    <w:name w:val="B1"/>
    <w:basedOn w:val="a"/>
    <w:pPr>
      <w:ind w:left="567" w:hanging="567"/>
      <w:jc w:val="both"/>
    </w:pPr>
    <w:rPr>
      <w:rFonts w:ascii="Arial" w:hAnsi="Arial"/>
    </w:rPr>
  </w:style>
  <w:style w:type="paragraph" w:customStyle="1" w:styleId="DECISION">
    <w:name w:val="DECISION"/>
    <w:basedOn w:val="a"/>
    <w:pPr>
      <w:widowControl w:val="0"/>
      <w:numPr>
        <w:numId w:val="2"/>
      </w:numPr>
      <w:tabs>
        <w:tab w:val="left" w:pos="360"/>
      </w:tabs>
      <w:spacing w:before="120" w:after="120"/>
      <w:jc w:val="both"/>
    </w:pPr>
    <w:rPr>
      <w:rFonts w:ascii="Arial" w:hAnsi="Arial"/>
      <w:b/>
      <w:color w:val="0000FF"/>
      <w:u w:val="single"/>
    </w:rPr>
  </w:style>
  <w:style w:type="paragraph" w:customStyle="1" w:styleId="done">
    <w:name w:val="done"/>
    <w:basedOn w:val="ACTION"/>
    <w:pPr>
      <w:numPr>
        <w:numId w:val="3"/>
      </w:numPr>
      <w:pBdr>
        <w:top w:val="single" w:sz="6" w:space="1" w:color="008000"/>
        <w:left w:val="single" w:sz="6" w:space="4" w:color="008000"/>
        <w:bottom w:val="single" w:sz="6" w:space="1" w:color="008000"/>
        <w:right w:val="single" w:sz="6" w:space="4" w:color="008000"/>
      </w:pBdr>
      <w:tabs>
        <w:tab w:val="left" w:pos="360"/>
        <w:tab w:val="left" w:pos="1125"/>
      </w:tabs>
      <w:ind w:left="340" w:hanging="340"/>
    </w:pPr>
    <w:rPr>
      <w:color w:val="008000"/>
    </w:rPr>
  </w:style>
  <w:style w:type="paragraph" w:customStyle="1" w:styleId="ACTION">
    <w:name w:val="ACTION"/>
    <w:basedOn w:val="a"/>
    <w:pPr>
      <w:keepNext/>
      <w:keepLines/>
      <w:widowControl w:val="0"/>
      <w:numPr>
        <w:numId w:val="4"/>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CRCoverPage">
    <w:name w:val="CR Cover Page"/>
    <w:next w:val="a"/>
    <w:link w:val="CRCoverPageZchn"/>
    <w:pPr>
      <w:spacing w:after="120"/>
    </w:pPr>
    <w:rPr>
      <w:rFonts w:ascii="Arial" w:hAnsi="Arial" w:cs="Arial"/>
      <w:lang w:val="en-US" w:eastAsia="en-US"/>
    </w:rPr>
  </w:style>
  <w:style w:type="paragraph" w:customStyle="1" w:styleId="ae">
    <w:name w:val="??"/>
    <w:pPr>
      <w:widowControl w:val="0"/>
    </w:pPr>
    <w:rPr>
      <w:lang w:val="en-US" w:eastAsia="en-US"/>
    </w:rPr>
  </w:style>
  <w:style w:type="paragraph" w:styleId="aa">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列表段落,列表段落11"/>
    <w:basedOn w:val="a"/>
    <w:link w:val="Char2"/>
    <w:uiPriority w:val="34"/>
    <w:qFormat/>
    <w:pPr>
      <w:ind w:left="720"/>
      <w:contextualSpacing/>
    </w:pPr>
  </w:style>
  <w:style w:type="paragraph" w:customStyle="1" w:styleId="3GPPHeader">
    <w:name w:val="3GPP_Header"/>
    <w:basedOn w:val="a"/>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table" w:styleId="af">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21"/>
    <w:link w:val="B2Char"/>
    <w:qFormat/>
    <w:rsid w:val="00092D87"/>
    <w:pPr>
      <w:overflowPunct w:val="0"/>
      <w:autoSpaceDE w:val="0"/>
      <w:autoSpaceDN w:val="0"/>
      <w:adjustRightInd w:val="0"/>
      <w:spacing w:after="180"/>
      <w:ind w:left="851" w:hanging="284"/>
      <w:contextualSpacing w:val="0"/>
      <w:textAlignment w:val="baseline"/>
    </w:pPr>
    <w:rPr>
      <w:rFonts w:eastAsia="Times New Roman"/>
      <w:lang w:eastAsia="en-GB"/>
    </w:rPr>
  </w:style>
  <w:style w:type="character" w:customStyle="1" w:styleId="B2Char">
    <w:name w:val="B2 Char"/>
    <w:link w:val="B2"/>
    <w:qFormat/>
    <w:rsid w:val="00092D87"/>
    <w:rPr>
      <w:rFonts w:eastAsia="Times New Roman"/>
      <w:lang w:val="en-GB" w:eastAsia="en-GB"/>
    </w:rPr>
  </w:style>
  <w:style w:type="paragraph" w:styleId="21">
    <w:name w:val="List 2"/>
    <w:basedOn w:val="a"/>
    <w:uiPriority w:val="99"/>
    <w:semiHidden/>
    <w:unhideWhenUsed/>
    <w:rsid w:val="00092D87"/>
    <w:pPr>
      <w:ind w:left="566" w:hanging="283"/>
      <w:contextualSpacing/>
    </w:pPr>
  </w:style>
  <w:style w:type="paragraph" w:styleId="af0">
    <w:name w:val="Normal (Web)"/>
    <w:basedOn w:val="a"/>
    <w:uiPriority w:val="99"/>
    <w:unhideWhenUsed/>
    <w:rsid w:val="005554FE"/>
    <w:pPr>
      <w:spacing w:before="100" w:beforeAutospacing="1" w:after="100" w:afterAutospacing="1"/>
    </w:pPr>
    <w:rPr>
      <w:rFonts w:eastAsia="Times New Roman"/>
      <w:sz w:val="24"/>
      <w:szCs w:val="24"/>
      <w:lang w:eastAsia="en-GB"/>
    </w:rPr>
  </w:style>
  <w:style w:type="paragraph" w:customStyle="1" w:styleId="Doc-text2">
    <w:name w:val="Doc-text2"/>
    <w:basedOn w:val="a"/>
    <w:link w:val="Doc-text2Char"/>
    <w:qFormat/>
    <w:rsid w:val="00F13622"/>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F13622"/>
    <w:rPr>
      <w:rFonts w:ascii="Arial" w:eastAsia="MS Mincho" w:hAnsi="Arial"/>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nhideWhenUsed="0" w:qFormat="1"/>
    <w:lsdException w:name="header" w:semiHidden="0" w:unhideWhenUsed="0"/>
    <w:lsdException w:name="footer" w:uiPriority="0" w:unhideWhenUsed="0"/>
    <w:lsdException w:name="caption" w:uiPriority="35" w:qFormat="1"/>
    <w:lsdException w:name="annotation reference" w:unhideWhenUsed="0"/>
    <w:lsdException w:name="page number" w:uiPriority="0" w:unhideWhenUsed="0"/>
    <w:lsdException w:name="Title" w:semiHidden="0" w:uiPriority="10" w:unhideWhenUsed="0" w:qFormat="1"/>
    <w:lsdException w:name="Default Paragraph Font" w:uiPriority="0" w:unhideWhenUsed="0"/>
    <w:lsdException w:name="Body Text" w:semiHidden="0" w:uiPriority="0" w:unhideWhenUsed="0" w:qFormat="1"/>
    <w:lsdException w:name="Subtitle" w:semiHidden="0" w:uiPriority="11" w:unhideWhenUsed="0" w:qFormat="1"/>
    <w:lsdException w:name="Hyperlink" w:semiHidden="0"/>
    <w:lsdException w:name="Strong" w:semiHidden="0" w:uiPriority="22" w:unhideWhenUsed="0" w:qFormat="1"/>
    <w:lsdException w:name="Emphasis" w:semiHidden="0" w:uiPriority="20" w:unhideWhenUsed="0" w:qFormat="1"/>
    <w:lsdException w:name="annotation subject" w:semiHidden="0"/>
    <w:lsdException w:name="Table Grid" w:semiHidden="0" w:uiPriority="5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lang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4">
    <w:name w:val="heading 4"/>
    <w:basedOn w:val="a"/>
    <w:next w:val="a"/>
    <w:qFormat/>
    <w:pPr>
      <w:keepNext/>
      <w:tabs>
        <w:tab w:val="left" w:pos="2694"/>
      </w:tabs>
      <w:ind w:left="708"/>
      <w:outlineLvl w:val="3"/>
    </w:pPr>
    <w:rPr>
      <w:rFonts w:ascii="Arial" w:hAnsi="Arial"/>
      <w:b/>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basedOn w:val="a0"/>
    <w:semiHidden/>
  </w:style>
  <w:style w:type="character" w:styleId="a4">
    <w:name w:val="Hyperlink"/>
    <w:uiPriority w:val="99"/>
    <w:unhideWhenUsed/>
    <w:rPr>
      <w:color w:val="0000FF"/>
      <w:u w:val="single"/>
    </w:rPr>
  </w:style>
  <w:style w:type="character" w:styleId="a5">
    <w:name w:val="annotation reference"/>
    <w:uiPriority w:val="99"/>
    <w:semiHidden/>
    <w:rPr>
      <w:sz w:val="16"/>
    </w:rPr>
  </w:style>
  <w:style w:type="character" w:customStyle="1" w:styleId="Char">
    <w:name w:val="批注文字 Char"/>
    <w:link w:val="a6"/>
    <w:uiPriority w:val="99"/>
    <w:qFormat/>
    <w:rPr>
      <w:rFonts w:ascii="Arial" w:hAnsi="Arial"/>
      <w:lang w:val="en-GB" w:eastAsia="en-US"/>
    </w:rPr>
  </w:style>
  <w:style w:type="character" w:customStyle="1" w:styleId="a7">
    <w:name w:val="页眉 字符"/>
    <w:uiPriority w:val="99"/>
    <w:rPr>
      <w:lang w:val="en-GB" w:eastAsia="en-US"/>
    </w:rPr>
  </w:style>
  <w:style w:type="character" w:customStyle="1" w:styleId="Char0">
    <w:name w:val="批注框文本 Char"/>
    <w:link w:val="a8"/>
    <w:uiPriority w:val="99"/>
    <w:semiHidden/>
    <w:rPr>
      <w:rFonts w:ascii="Tahoma" w:hAnsi="Tahoma" w:cs="Tahoma"/>
      <w:sz w:val="16"/>
      <w:szCs w:val="16"/>
      <w:lang w:val="en-GB"/>
    </w:rPr>
  </w:style>
  <w:style w:type="character" w:customStyle="1" w:styleId="CRCoverPageZchn">
    <w:name w:val="CR Cover Page Zchn"/>
    <w:link w:val="CRCoverPage"/>
    <w:locked/>
    <w:rPr>
      <w:rFonts w:ascii="Arial" w:hAnsi="Arial" w:cs="Arial"/>
      <w:lang w:eastAsia="en-US"/>
    </w:rPr>
  </w:style>
  <w:style w:type="character" w:customStyle="1" w:styleId="Char1">
    <w:name w:val="页眉 Char"/>
    <w:aliases w:val="header odd Char,header odd1 Char,header odd2 Char,header odd3 Char,header odd4 Char,header odd5 Char,header odd6 Char,header Char,header1 Char,header2 Char,header3 Char,header odd11 Char,header odd21 Char,header odd7 Char,header4 Char,h Char"/>
    <w:link w:val="a9"/>
    <w:rPr>
      <w:lang w:val="en-GB" w:eastAsia="en-US"/>
    </w:rPr>
  </w:style>
  <w:style w:type="character" w:customStyle="1" w:styleId="Char2">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a"/>
    <w:uiPriority w:val="34"/>
    <w:qFormat/>
    <w:locked/>
    <w:rPr>
      <w:lang w:val="en-GB" w:eastAsia="en-US"/>
    </w:rPr>
  </w:style>
  <w:style w:type="character" w:customStyle="1" w:styleId="Char3">
    <w:name w:val="批注主题 Char"/>
    <w:link w:val="ab"/>
    <w:uiPriority w:val="99"/>
    <w:semiHidden/>
    <w:rPr>
      <w:rFonts w:ascii="Arial" w:hAnsi="Arial"/>
      <w:b/>
      <w:bCs/>
      <w:lang w:val="en-GB" w:eastAsia="en-US"/>
    </w:rPr>
  </w:style>
  <w:style w:type="character" w:customStyle="1" w:styleId="apple-converted-space">
    <w:name w:val="apple-converted-space"/>
  </w:style>
  <w:style w:type="character" w:customStyle="1" w:styleId="Char4">
    <w:name w:val="正文文本 Char"/>
    <w:link w:val="ac"/>
    <w:qFormat/>
    <w:rPr>
      <w:rFonts w:ascii="Arial" w:hAnsi="Arial" w:cs="Arial"/>
      <w:color w:val="FF0000"/>
      <w:lang w:val="en-GB" w:eastAsia="en-US"/>
    </w:rPr>
  </w:style>
  <w:style w:type="paragraph" w:styleId="ac">
    <w:name w:val="Body Text"/>
    <w:basedOn w:val="a"/>
    <w:link w:val="Char4"/>
    <w:qFormat/>
    <w:rPr>
      <w:rFonts w:ascii="Arial" w:hAnsi="Arial" w:cs="Arial"/>
      <w:color w:val="FF0000"/>
    </w:rPr>
  </w:style>
  <w:style w:type="paragraph" w:styleId="ad">
    <w:name w:val="footer"/>
    <w:basedOn w:val="a"/>
    <w:semiHidden/>
    <w:pPr>
      <w:tabs>
        <w:tab w:val="center" w:pos="4153"/>
        <w:tab w:val="right" w:pos="8306"/>
      </w:tabs>
    </w:pPr>
  </w:style>
  <w:style w:type="paragraph" w:styleId="a6">
    <w:name w:val="annotation text"/>
    <w:basedOn w:val="a"/>
    <w:link w:val="Char"/>
    <w:uiPriority w:val="99"/>
    <w:qFormat/>
    <w:pPr>
      <w:tabs>
        <w:tab w:val="left" w:pos="1418"/>
        <w:tab w:val="left" w:pos="4678"/>
        <w:tab w:val="left" w:pos="5954"/>
        <w:tab w:val="left" w:pos="7088"/>
      </w:tabs>
      <w:spacing w:after="240"/>
      <w:jc w:val="both"/>
    </w:pPr>
    <w:rPr>
      <w:rFonts w:ascii="Arial" w:hAnsi="Arial"/>
    </w:rPr>
  </w:style>
  <w:style w:type="paragraph" w:styleId="a8">
    <w:name w:val="Balloon Text"/>
    <w:basedOn w:val="a"/>
    <w:link w:val="Char0"/>
    <w:uiPriority w:val="99"/>
    <w:unhideWhenUsed/>
    <w:rPr>
      <w:rFonts w:ascii="Tahoma" w:hAnsi="Tahoma" w:cs="Tahoma"/>
      <w:sz w:val="16"/>
      <w:szCs w:val="16"/>
    </w:rPr>
  </w:style>
  <w:style w:type="paragraph" w:styleId="a9">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Char1"/>
    <w:uiPriority w:val="99"/>
    <w:pPr>
      <w:tabs>
        <w:tab w:val="center" w:pos="4153"/>
        <w:tab w:val="right" w:pos="8306"/>
      </w:tabs>
    </w:pPr>
  </w:style>
  <w:style w:type="paragraph" w:styleId="ab">
    <w:name w:val="annotation subject"/>
    <w:basedOn w:val="a6"/>
    <w:next w:val="a6"/>
    <w:link w:val="Char3"/>
    <w:uiPriority w:val="99"/>
    <w:unhideWhenUsed/>
    <w:pPr>
      <w:tabs>
        <w:tab w:val="clear" w:pos="1418"/>
        <w:tab w:val="clear" w:pos="4678"/>
        <w:tab w:val="clear" w:pos="5954"/>
        <w:tab w:val="clear" w:pos="7088"/>
      </w:tabs>
      <w:spacing w:after="0"/>
      <w:jc w:val="left"/>
    </w:pPr>
    <w:rPr>
      <w:rFonts w:ascii="Times New Roman" w:hAnsi="Times New Roman"/>
      <w:b/>
      <w:bCs/>
    </w:rPr>
  </w:style>
  <w:style w:type="paragraph" w:customStyle="1" w:styleId="NotDone">
    <w:name w:val="Not Done"/>
    <w:basedOn w:val="done"/>
    <w:pPr>
      <w:numPr>
        <w:numId w:val="1"/>
      </w:numPr>
      <w:tabs>
        <w:tab w:val="left" w:pos="0"/>
        <w:tab w:val="left" w:pos="1125"/>
      </w:tabs>
    </w:pPr>
    <w:rPr>
      <w:color w:val="FF0000"/>
    </w:rPr>
  </w:style>
  <w:style w:type="paragraph" w:customStyle="1" w:styleId="00BodyText">
    <w:name w:val="00 BodyText"/>
    <w:basedOn w:val="a"/>
    <w:pPr>
      <w:spacing w:after="220"/>
    </w:pPr>
    <w:rPr>
      <w:rFonts w:ascii="Arial" w:hAnsi="Arial"/>
      <w:sz w:val="22"/>
      <w:lang w:val="en-US"/>
    </w:rPr>
  </w:style>
  <w:style w:type="paragraph" w:customStyle="1" w:styleId="20">
    <w:name w:val="??? 2"/>
    <w:basedOn w:val="ae"/>
    <w:next w:val="ae"/>
    <w:pPr>
      <w:keepNext/>
    </w:pPr>
    <w:rPr>
      <w:rFonts w:ascii="Arial" w:hAnsi="Arial"/>
      <w:b/>
      <w:sz w:val="24"/>
    </w:rPr>
  </w:style>
  <w:style w:type="paragraph" w:customStyle="1" w:styleId="B1">
    <w:name w:val="B1"/>
    <w:basedOn w:val="a"/>
    <w:pPr>
      <w:ind w:left="567" w:hanging="567"/>
      <w:jc w:val="both"/>
    </w:pPr>
    <w:rPr>
      <w:rFonts w:ascii="Arial" w:hAnsi="Arial"/>
    </w:rPr>
  </w:style>
  <w:style w:type="paragraph" w:customStyle="1" w:styleId="DECISION">
    <w:name w:val="DECISION"/>
    <w:basedOn w:val="a"/>
    <w:pPr>
      <w:widowControl w:val="0"/>
      <w:numPr>
        <w:numId w:val="2"/>
      </w:numPr>
      <w:tabs>
        <w:tab w:val="left" w:pos="360"/>
      </w:tabs>
      <w:spacing w:before="120" w:after="120"/>
      <w:jc w:val="both"/>
    </w:pPr>
    <w:rPr>
      <w:rFonts w:ascii="Arial" w:hAnsi="Arial"/>
      <w:b/>
      <w:color w:val="0000FF"/>
      <w:u w:val="single"/>
    </w:rPr>
  </w:style>
  <w:style w:type="paragraph" w:customStyle="1" w:styleId="done">
    <w:name w:val="done"/>
    <w:basedOn w:val="ACTION"/>
    <w:pPr>
      <w:numPr>
        <w:numId w:val="3"/>
      </w:numPr>
      <w:pBdr>
        <w:top w:val="single" w:sz="6" w:space="1" w:color="008000"/>
        <w:left w:val="single" w:sz="6" w:space="4" w:color="008000"/>
        <w:bottom w:val="single" w:sz="6" w:space="1" w:color="008000"/>
        <w:right w:val="single" w:sz="6" w:space="4" w:color="008000"/>
      </w:pBdr>
      <w:tabs>
        <w:tab w:val="left" w:pos="360"/>
        <w:tab w:val="left" w:pos="1125"/>
      </w:tabs>
      <w:ind w:left="340" w:hanging="340"/>
    </w:pPr>
    <w:rPr>
      <w:color w:val="008000"/>
    </w:rPr>
  </w:style>
  <w:style w:type="paragraph" w:customStyle="1" w:styleId="ACTION">
    <w:name w:val="ACTION"/>
    <w:basedOn w:val="a"/>
    <w:pPr>
      <w:keepNext/>
      <w:keepLines/>
      <w:widowControl w:val="0"/>
      <w:numPr>
        <w:numId w:val="4"/>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CRCoverPage">
    <w:name w:val="CR Cover Page"/>
    <w:next w:val="a"/>
    <w:link w:val="CRCoverPageZchn"/>
    <w:pPr>
      <w:spacing w:after="120"/>
    </w:pPr>
    <w:rPr>
      <w:rFonts w:ascii="Arial" w:hAnsi="Arial" w:cs="Arial"/>
      <w:lang w:val="en-US" w:eastAsia="en-US"/>
    </w:rPr>
  </w:style>
  <w:style w:type="paragraph" w:customStyle="1" w:styleId="ae">
    <w:name w:val="??"/>
    <w:pPr>
      <w:widowControl w:val="0"/>
    </w:pPr>
    <w:rPr>
      <w:lang w:val="en-US" w:eastAsia="en-US"/>
    </w:rPr>
  </w:style>
  <w:style w:type="paragraph" w:styleId="aa">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列表段落,列表段落11"/>
    <w:basedOn w:val="a"/>
    <w:link w:val="Char2"/>
    <w:uiPriority w:val="34"/>
    <w:qFormat/>
    <w:pPr>
      <w:ind w:left="720"/>
      <w:contextualSpacing/>
    </w:pPr>
  </w:style>
  <w:style w:type="paragraph" w:customStyle="1" w:styleId="3GPPHeader">
    <w:name w:val="3GPP_Header"/>
    <w:basedOn w:val="a"/>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table" w:styleId="af">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21"/>
    <w:link w:val="B2Char"/>
    <w:qFormat/>
    <w:rsid w:val="00092D87"/>
    <w:pPr>
      <w:overflowPunct w:val="0"/>
      <w:autoSpaceDE w:val="0"/>
      <w:autoSpaceDN w:val="0"/>
      <w:adjustRightInd w:val="0"/>
      <w:spacing w:after="180"/>
      <w:ind w:left="851" w:hanging="284"/>
      <w:contextualSpacing w:val="0"/>
      <w:textAlignment w:val="baseline"/>
    </w:pPr>
    <w:rPr>
      <w:rFonts w:eastAsia="Times New Roman"/>
      <w:lang w:eastAsia="en-GB"/>
    </w:rPr>
  </w:style>
  <w:style w:type="character" w:customStyle="1" w:styleId="B2Char">
    <w:name w:val="B2 Char"/>
    <w:link w:val="B2"/>
    <w:qFormat/>
    <w:rsid w:val="00092D87"/>
    <w:rPr>
      <w:rFonts w:eastAsia="Times New Roman"/>
      <w:lang w:val="en-GB" w:eastAsia="en-GB"/>
    </w:rPr>
  </w:style>
  <w:style w:type="paragraph" w:styleId="21">
    <w:name w:val="List 2"/>
    <w:basedOn w:val="a"/>
    <w:uiPriority w:val="99"/>
    <w:semiHidden/>
    <w:unhideWhenUsed/>
    <w:rsid w:val="00092D87"/>
    <w:pPr>
      <w:ind w:left="566" w:hanging="283"/>
      <w:contextualSpacing/>
    </w:pPr>
  </w:style>
  <w:style w:type="paragraph" w:styleId="af0">
    <w:name w:val="Normal (Web)"/>
    <w:basedOn w:val="a"/>
    <w:uiPriority w:val="99"/>
    <w:unhideWhenUsed/>
    <w:rsid w:val="005554FE"/>
    <w:pPr>
      <w:spacing w:before="100" w:beforeAutospacing="1" w:after="100" w:afterAutospacing="1"/>
    </w:pPr>
    <w:rPr>
      <w:rFonts w:eastAsia="Times New Roman"/>
      <w:sz w:val="24"/>
      <w:szCs w:val="24"/>
      <w:lang w:eastAsia="en-GB"/>
    </w:rPr>
  </w:style>
  <w:style w:type="paragraph" w:customStyle="1" w:styleId="Doc-text2">
    <w:name w:val="Doc-text2"/>
    <w:basedOn w:val="a"/>
    <w:link w:val="Doc-text2Char"/>
    <w:qFormat/>
    <w:rsid w:val="00F13622"/>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F13622"/>
    <w:rPr>
      <w:rFonts w:ascii="Arial" w:eastAsia="MS Mincho"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8664215">
      <w:bodyDiv w:val="1"/>
      <w:marLeft w:val="0"/>
      <w:marRight w:val="0"/>
      <w:marTop w:val="0"/>
      <w:marBottom w:val="0"/>
      <w:divBdr>
        <w:top w:val="none" w:sz="0" w:space="0" w:color="auto"/>
        <w:left w:val="none" w:sz="0" w:space="0" w:color="auto"/>
        <w:bottom w:val="none" w:sz="0" w:space="0" w:color="auto"/>
        <w:right w:val="none" w:sz="0" w:space="0" w:color="auto"/>
      </w:divBdr>
    </w:div>
    <w:div w:id="646396563">
      <w:bodyDiv w:val="1"/>
      <w:marLeft w:val="0"/>
      <w:marRight w:val="0"/>
      <w:marTop w:val="0"/>
      <w:marBottom w:val="0"/>
      <w:divBdr>
        <w:top w:val="none" w:sz="0" w:space="0" w:color="auto"/>
        <w:left w:val="none" w:sz="0" w:space="0" w:color="auto"/>
        <w:bottom w:val="none" w:sz="0" w:space="0" w:color="auto"/>
        <w:right w:val="none" w:sz="0" w:space="0" w:color="auto"/>
      </w:divBdr>
    </w:div>
    <w:div w:id="697630925">
      <w:bodyDiv w:val="1"/>
      <w:marLeft w:val="0"/>
      <w:marRight w:val="0"/>
      <w:marTop w:val="0"/>
      <w:marBottom w:val="0"/>
      <w:divBdr>
        <w:top w:val="none" w:sz="0" w:space="0" w:color="auto"/>
        <w:left w:val="none" w:sz="0" w:space="0" w:color="auto"/>
        <w:bottom w:val="none" w:sz="0" w:space="0" w:color="auto"/>
        <w:right w:val="none" w:sz="0" w:space="0" w:color="auto"/>
      </w:divBdr>
    </w:div>
    <w:div w:id="739254301">
      <w:bodyDiv w:val="1"/>
      <w:marLeft w:val="0"/>
      <w:marRight w:val="0"/>
      <w:marTop w:val="0"/>
      <w:marBottom w:val="0"/>
      <w:divBdr>
        <w:top w:val="none" w:sz="0" w:space="0" w:color="auto"/>
        <w:left w:val="none" w:sz="0" w:space="0" w:color="auto"/>
        <w:bottom w:val="none" w:sz="0" w:space="0" w:color="auto"/>
        <w:right w:val="none" w:sz="0" w:space="0" w:color="auto"/>
      </w:divBdr>
    </w:div>
    <w:div w:id="775563572">
      <w:bodyDiv w:val="1"/>
      <w:marLeft w:val="0"/>
      <w:marRight w:val="0"/>
      <w:marTop w:val="0"/>
      <w:marBottom w:val="0"/>
      <w:divBdr>
        <w:top w:val="none" w:sz="0" w:space="0" w:color="auto"/>
        <w:left w:val="none" w:sz="0" w:space="0" w:color="auto"/>
        <w:bottom w:val="none" w:sz="0" w:space="0" w:color="auto"/>
        <w:right w:val="none" w:sz="0" w:space="0" w:color="auto"/>
      </w:divBdr>
    </w:div>
    <w:div w:id="1098334838">
      <w:bodyDiv w:val="1"/>
      <w:marLeft w:val="0"/>
      <w:marRight w:val="0"/>
      <w:marTop w:val="0"/>
      <w:marBottom w:val="0"/>
      <w:divBdr>
        <w:top w:val="none" w:sz="0" w:space="0" w:color="auto"/>
        <w:left w:val="none" w:sz="0" w:space="0" w:color="auto"/>
        <w:bottom w:val="none" w:sz="0" w:space="0" w:color="auto"/>
        <w:right w:val="none" w:sz="0" w:space="0" w:color="auto"/>
      </w:divBdr>
    </w:div>
    <w:div w:id="1112021113">
      <w:bodyDiv w:val="1"/>
      <w:marLeft w:val="0"/>
      <w:marRight w:val="0"/>
      <w:marTop w:val="0"/>
      <w:marBottom w:val="0"/>
      <w:divBdr>
        <w:top w:val="none" w:sz="0" w:space="0" w:color="auto"/>
        <w:left w:val="none" w:sz="0" w:space="0" w:color="auto"/>
        <w:bottom w:val="none" w:sz="0" w:space="0" w:color="auto"/>
        <w:right w:val="none" w:sz="0" w:space="0" w:color="auto"/>
      </w:divBdr>
    </w:div>
    <w:div w:id="1365209014">
      <w:bodyDiv w:val="1"/>
      <w:marLeft w:val="0"/>
      <w:marRight w:val="0"/>
      <w:marTop w:val="0"/>
      <w:marBottom w:val="0"/>
      <w:divBdr>
        <w:top w:val="none" w:sz="0" w:space="0" w:color="auto"/>
        <w:left w:val="none" w:sz="0" w:space="0" w:color="auto"/>
        <w:bottom w:val="none" w:sz="0" w:space="0" w:color="auto"/>
        <w:right w:val="none" w:sz="0" w:space="0" w:color="auto"/>
      </w:divBdr>
    </w:div>
    <w:div w:id="1574969002">
      <w:bodyDiv w:val="1"/>
      <w:marLeft w:val="0"/>
      <w:marRight w:val="0"/>
      <w:marTop w:val="0"/>
      <w:marBottom w:val="0"/>
      <w:divBdr>
        <w:top w:val="none" w:sz="0" w:space="0" w:color="auto"/>
        <w:left w:val="none" w:sz="0" w:space="0" w:color="auto"/>
        <w:bottom w:val="none" w:sz="0" w:space="0" w:color="auto"/>
        <w:right w:val="none" w:sz="0" w:space="0" w:color="auto"/>
      </w:divBdr>
    </w:div>
    <w:div w:id="1830829329">
      <w:bodyDiv w:val="1"/>
      <w:marLeft w:val="0"/>
      <w:marRight w:val="0"/>
      <w:marTop w:val="0"/>
      <w:marBottom w:val="0"/>
      <w:divBdr>
        <w:top w:val="none" w:sz="0" w:space="0" w:color="auto"/>
        <w:left w:val="none" w:sz="0" w:space="0" w:color="auto"/>
        <w:bottom w:val="none" w:sz="0" w:space="0" w:color="auto"/>
        <w:right w:val="none" w:sz="0" w:space="0" w:color="auto"/>
      </w:divBdr>
    </w:div>
    <w:div w:id="1876846583">
      <w:bodyDiv w:val="1"/>
      <w:marLeft w:val="0"/>
      <w:marRight w:val="0"/>
      <w:marTop w:val="0"/>
      <w:marBottom w:val="0"/>
      <w:divBdr>
        <w:top w:val="none" w:sz="0" w:space="0" w:color="auto"/>
        <w:left w:val="none" w:sz="0" w:space="0" w:color="auto"/>
        <w:bottom w:val="none" w:sz="0" w:space="0" w:color="auto"/>
        <w:right w:val="none" w:sz="0" w:space="0" w:color="auto"/>
      </w:divBdr>
    </w:div>
    <w:div w:id="1958608911">
      <w:bodyDiv w:val="1"/>
      <w:marLeft w:val="0"/>
      <w:marRight w:val="0"/>
      <w:marTop w:val="0"/>
      <w:marBottom w:val="0"/>
      <w:divBdr>
        <w:top w:val="none" w:sz="0" w:space="0" w:color="auto"/>
        <w:left w:val="none" w:sz="0" w:space="0" w:color="auto"/>
        <w:bottom w:val="none" w:sz="0" w:space="0" w:color="auto"/>
        <w:right w:val="none" w:sz="0" w:space="0" w:color="auto"/>
      </w:divBdr>
    </w:div>
    <w:div w:id="1986003517">
      <w:bodyDiv w:val="1"/>
      <w:marLeft w:val="0"/>
      <w:marRight w:val="0"/>
      <w:marTop w:val="0"/>
      <w:marBottom w:val="0"/>
      <w:divBdr>
        <w:top w:val="none" w:sz="0" w:space="0" w:color="auto"/>
        <w:left w:val="none" w:sz="0" w:space="0" w:color="auto"/>
        <w:bottom w:val="none" w:sz="0" w:space="0" w:color="auto"/>
        <w:right w:val="none" w:sz="0" w:space="0" w:color="auto"/>
      </w:divBdr>
    </w:div>
    <w:div w:id="2096781765">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mailto:3GPPLiaison@etsi.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7EE321-36C2-4342-B0FD-980234D192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1140</TotalTime>
  <Pages>4</Pages>
  <Words>1300</Words>
  <Characters>7412</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8695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费永强-a</cp:lastModifiedBy>
  <cp:revision>118</cp:revision>
  <dcterms:created xsi:type="dcterms:W3CDTF">2023-05-12T11:16:00Z</dcterms:created>
  <dcterms:modified xsi:type="dcterms:W3CDTF">2024-09-30T08:17:00Z</dcterms:modified>
</cp:coreProperties>
</file>