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DEC50" w14:textId="64ACA252" w:rsidR="003E0AED" w:rsidRDefault="004E6D98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#118-bis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4B3312">
        <w:rPr>
          <w:b/>
          <w:bCs/>
          <w:sz w:val="28"/>
          <w:lang w:val="en-US" w:eastAsia="zh-CN"/>
        </w:rPr>
        <w:t>R1-</w:t>
      </w:r>
      <w:r w:rsidR="0084111C" w:rsidRPr="004B3312">
        <w:rPr>
          <w:b/>
          <w:bCs/>
          <w:sz w:val="28"/>
          <w:lang w:val="en-US" w:eastAsia="zh-CN"/>
        </w:rPr>
        <w:t>240</w:t>
      </w:r>
      <w:r w:rsidR="0084111C" w:rsidRPr="00EC497B">
        <w:rPr>
          <w:b/>
          <w:bCs/>
          <w:sz w:val="28"/>
          <w:lang w:val="en-US" w:eastAsia="zh-CN"/>
        </w:rPr>
        <w:t>7914</w:t>
      </w:r>
    </w:p>
    <w:p w14:paraId="083F7250" w14:textId="77777777" w:rsidR="003E0AED" w:rsidRDefault="004E6D98">
      <w:pPr>
        <w:rPr>
          <w:rFonts w:eastAsia="MS Mincho"/>
          <w:b/>
          <w:bCs/>
          <w:sz w:val="28"/>
        </w:rPr>
      </w:pPr>
      <w:r>
        <w:rPr>
          <w:rFonts w:eastAsia="MS Mincho"/>
          <w:b/>
          <w:bCs/>
          <w:sz w:val="28"/>
        </w:rPr>
        <w:t>Hefei, Anhui Province, China, October 14th–October 18th, 2024</w:t>
      </w:r>
    </w:p>
    <w:p w14:paraId="051111DA" w14:textId="77777777" w:rsidR="003E0AED" w:rsidRPr="00F36F2B" w:rsidRDefault="003E0AED"/>
    <w:p w14:paraId="7AE680CE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77E849E8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IDLE/INACTIVE mode</w:t>
      </w:r>
    </w:p>
    <w:p w14:paraId="256838DA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9.6.2</w:t>
      </w:r>
    </w:p>
    <w:p w14:paraId="2A59C881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16DD760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7DEC67E5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the RAN#10</w:t>
      </w: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IDLE/INACTIVE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6C8767F3" w14:textId="77777777">
        <w:tc>
          <w:tcPr>
            <w:tcW w:w="9962" w:type="dxa"/>
          </w:tcPr>
          <w:p w14:paraId="715ABD37" w14:textId="77777777" w:rsidR="003E0AED" w:rsidRDefault="004E6D98">
            <w:pPr>
              <w:snapToGrid w:val="0"/>
              <w:spacing w:before="0" w:after="120"/>
              <w:jc w:val="both"/>
            </w:pPr>
            <w:r>
              <w:t>For IDLE/INACTIVE modes</w:t>
            </w:r>
          </w:p>
          <w:p w14:paraId="4119DF17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189055CA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LP-SS with periodicity with Yms for LP-WUR, for synchronization and/or RRM for serving cell. (RAN1, RAN4)</w:t>
            </w:r>
          </w:p>
          <w:p w14:paraId="7437F774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LP-SS is based on OOK-1 and/or OOK-4 waveform with or without overlaid OFDM sequences. Further down selection between with and without overlaid OFDM sequences is to be done within WI.</w:t>
            </w:r>
          </w:p>
          <w:p w14:paraId="221D0B83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Note: For LP-WUR that can receive existing PSS/SSS, existing PSS/SSS can be used for synchronization and RRM instead of LP-SS.</w:t>
            </w:r>
          </w:p>
          <w:p w14:paraId="4F4F697F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Y will be decided within WI. 320ms is the start point.</w:t>
            </w:r>
          </w:p>
          <w:p w14:paraId="348EFCDD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21ABC1ED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this contribution, we provide our views on </w:t>
      </w:r>
      <w:bookmarkStart w:id="5" w:name="OLE_LINK11"/>
      <w:bookmarkStart w:id="6" w:name="OLE_LINK12"/>
      <w:r>
        <w:rPr>
          <w:color w:val="000000"/>
          <w:lang w:eastAsia="zh-CN"/>
        </w:rPr>
        <w:t>information in LP-WUS, LP-WUS monitoring occasion and beam operation on LP-WUS to</w:t>
      </w:r>
      <w:bookmarkEnd w:id="5"/>
      <w:bookmarkEnd w:id="6"/>
      <w:r>
        <w:rPr>
          <w:color w:val="000000"/>
          <w:lang w:eastAsia="zh-CN"/>
        </w:rPr>
        <w:t xml:space="preserve"> support LP-WUS operation in IDLE/INACTIVE mode.</w:t>
      </w:r>
    </w:p>
    <w:p w14:paraId="553B6342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625BC3B9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2.1 Information in LP-WUS </w:t>
      </w:r>
    </w:p>
    <w:p w14:paraId="75708DDC" w14:textId="77777777" w:rsidR="003E0AED" w:rsidRDefault="004E6D98">
      <w:pPr>
        <w:jc w:val="both"/>
        <w:rPr>
          <w:lang w:eastAsia="zh-CN"/>
        </w:rPr>
      </w:pPr>
      <w:r>
        <w:rPr>
          <w:lang w:eastAsia="zh-CN"/>
        </w:rPr>
        <w:t xml:space="preserve">For information in LP-WUS, the following agreement is agreed during RAN1#118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32BE7582" w14:textId="77777777">
        <w:tc>
          <w:tcPr>
            <w:tcW w:w="9855" w:type="dxa"/>
          </w:tcPr>
          <w:p w14:paraId="79FF2236" w14:textId="77777777" w:rsidR="003E0AED" w:rsidRDefault="004E6D98">
            <w:pPr>
              <w:spacing w:after="0"/>
              <w:rPr>
                <w:rFonts w:ascii="Times" w:eastAsia="Batang" w:hAnsi="Times"/>
                <w:b/>
                <w:bCs/>
                <w:lang w:eastAsia="en-US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eastAsia="en-US"/>
              </w:rPr>
              <w:t>Agreement</w:t>
            </w:r>
          </w:p>
          <w:p w14:paraId="4BD06408" w14:textId="77777777" w:rsidR="003E0AED" w:rsidRDefault="004E6D98">
            <w:pPr>
              <w:spacing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>For the maximum number of subgroups per PO (X), down-select from the following options in RAN1#118bis:</w:t>
            </w:r>
          </w:p>
          <w:p w14:paraId="149A6ED6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1: X = 8</w:t>
            </w:r>
          </w:p>
          <w:p w14:paraId="039AB8C0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2: X = 16</w:t>
            </w:r>
          </w:p>
          <w:p w14:paraId="61AE4948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3: X = 32</w:t>
            </w:r>
          </w:p>
          <w:p w14:paraId="763E3D73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4: X = 64</w:t>
            </w:r>
          </w:p>
          <w:p w14:paraId="4CC84D01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5: X = 128</w:t>
            </w:r>
          </w:p>
          <w:p w14:paraId="3B3EEC51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rFonts w:ascii="Times" w:eastAsia="微软雅黑" w:hAnsi="Times" w:cs="Times"/>
              </w:rPr>
            </w:pPr>
            <w:r>
              <w:rPr>
                <w:rFonts w:ascii="Times" w:eastAsia="微软雅黑" w:hAnsi="Times" w:cs="Times"/>
              </w:rPr>
              <w:t>Option 6: X = 256</w:t>
            </w:r>
          </w:p>
          <w:p w14:paraId="77FCA7CE" w14:textId="77777777" w:rsidR="003E0AED" w:rsidRDefault="004E6D98">
            <w:pPr>
              <w:spacing w:after="0"/>
              <w:rPr>
                <w:rFonts w:ascii="Times" w:eastAsia="MS Mincho" w:hAnsi="Times"/>
                <w:lang w:bidi="ar"/>
              </w:rPr>
            </w:pPr>
            <w:r>
              <w:rPr>
                <w:rFonts w:ascii="Times" w:eastAsia="等线" w:hAnsi="Times"/>
                <w:lang w:bidi="ar"/>
              </w:rPr>
              <w:t xml:space="preserve">For decision in RAN1#118bis, companies are encouraged to provide the </w:t>
            </w:r>
            <w:r>
              <w:rPr>
                <w:rFonts w:ascii="Times" w:eastAsia="Batang" w:hAnsi="Times"/>
                <w:lang w:eastAsia="en-US"/>
              </w:rPr>
              <w:t>maximum number of information bits per LP-WUS (Z), the number of OFDM symbols occupied by LP-WUS per MO, the number of MOs for their preferred option.</w:t>
            </w:r>
          </w:p>
        </w:tc>
      </w:tr>
    </w:tbl>
    <w:p w14:paraId="4FAED6D0" w14:textId="77777777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t xml:space="preserve">In this subsection, we discuss the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in LP-WUS, i.e. how to design the subgroup for PO.</w:t>
      </w:r>
    </w:p>
    <w:p w14:paraId="0173DA8F" w14:textId="77777777" w:rsidR="003E0AED" w:rsidRDefault="004E6D98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n previous discussion, it is agreed that </w:t>
      </w:r>
      <w:r>
        <w:t xml:space="preserve">UE monitors the legacy PO after receiving LP-WUS indicating wake-up and </w:t>
      </w:r>
      <w:r>
        <w:rPr>
          <w:lang w:eastAsia="zh-CN"/>
        </w:rPr>
        <w:t xml:space="preserve">it is up to UE implementation whether to monitor PEI or not. </w:t>
      </w:r>
    </w:p>
    <w:p w14:paraId="54945021" w14:textId="13807078" w:rsidR="003E0AED" w:rsidRDefault="004E6D98">
      <w:pPr>
        <w:jc w:val="both"/>
        <w:rPr>
          <w:lang w:eastAsia="zh-CN"/>
        </w:rPr>
      </w:pPr>
      <w:r>
        <w:rPr>
          <w:lang w:eastAsia="zh-CN"/>
        </w:rPr>
        <w:t xml:space="preserve">Both UE_ID based and CN assigned UE subgrouping is supported in PEI and maximum 8 subgroups can be indicated in PEI. </w:t>
      </w:r>
      <w:r w:rsidR="006B6D6F">
        <w:rPr>
          <w:lang w:eastAsia="zh-CN"/>
        </w:rPr>
        <w:t>The UE_ID based subgroup ID is implicitly indicated by 5G-S-TMSI while the CN-</w:t>
      </w:r>
      <w:r w:rsidR="006B6D6F">
        <w:rPr>
          <w:rFonts w:hint="eastAsia"/>
          <w:lang w:eastAsia="zh-CN"/>
        </w:rPr>
        <w:t>base</w:t>
      </w:r>
      <w:r w:rsidR="006B6D6F">
        <w:rPr>
          <w:lang w:eastAsia="zh-CN"/>
        </w:rPr>
        <w:t xml:space="preserve">d subgroup ID </w:t>
      </w:r>
      <w:r>
        <w:rPr>
          <w:lang w:eastAsia="zh-CN"/>
        </w:rPr>
        <w:t xml:space="preserve">is assigned by </w:t>
      </w:r>
      <w:r>
        <w:rPr>
          <w:rFonts w:ascii="Times-Roman" w:hAnsi="Times-Roman"/>
          <w:color w:val="000000"/>
        </w:rPr>
        <w:t xml:space="preserve">AMF through NAS signalling. For LP-WUS design, it is better the subgrouping method is </w:t>
      </w:r>
      <w:r>
        <w:rPr>
          <w:lang w:eastAsia="zh-CN"/>
        </w:rPr>
        <w:t xml:space="preserve">system agnostic, e.g., UE_ID based which is common design for different RATs for future proof. </w:t>
      </w:r>
    </w:p>
    <w:p w14:paraId="58D2D3F6" w14:textId="41675F98" w:rsidR="003E0AED" w:rsidRDefault="004E6D98">
      <w:pPr>
        <w:jc w:val="both"/>
        <w:rPr>
          <w:lang w:eastAsia="zh-CN"/>
        </w:rPr>
      </w:pPr>
      <w:r>
        <w:rPr>
          <w:lang w:eastAsia="zh-CN"/>
        </w:rPr>
        <w:t>Regarding the relationship between LP-WUS subgrouping and PEI subgrouping, we think they are fully independent considering the association between LP-WUS/PEI and PF/PO can also be different. In addition, considering UE may monitor both PEI and LP-WUS as the discussion above, the independent subgrouping between PEI and LP-WUS can further reduce the paging false alarm because UE needs to wake up to receive paging if one of LP-WUS and PEI indicates the waking up information.</w:t>
      </w:r>
    </w:p>
    <w:p w14:paraId="2B1A5EBB" w14:textId="77777777" w:rsidR="003E0AED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1. The subgrouping between LP-WUS and PEI is independent, e.g., separate subgroup number, separate association with PF/PO.</w:t>
      </w:r>
    </w:p>
    <w:p w14:paraId="2DB10806" w14:textId="77777777" w:rsidR="003E0AED" w:rsidRDefault="003E0AED">
      <w:pPr>
        <w:jc w:val="both"/>
        <w:rPr>
          <w:b/>
          <w:bCs/>
          <w:lang w:eastAsia="zh-CN"/>
        </w:rPr>
      </w:pPr>
    </w:p>
    <w:p w14:paraId="7B8D8AB8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2.2 LP-WUS monitoring occasion</w:t>
      </w:r>
    </w:p>
    <w:p w14:paraId="000FAC0F" w14:textId="77777777" w:rsidR="003E0AED" w:rsidRDefault="004E6D98">
      <w:pPr>
        <w:jc w:val="both"/>
        <w:rPr>
          <w:lang w:eastAsia="zh-CN"/>
        </w:rPr>
      </w:pPr>
      <w:r>
        <w:rPr>
          <w:lang w:eastAsia="zh-CN"/>
        </w:rPr>
        <w:t xml:space="preserve">For LP-WUS monitoring occasion, the following agreements are agreed during RAN1#118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5136BFAA" w14:textId="77777777">
        <w:tc>
          <w:tcPr>
            <w:tcW w:w="9855" w:type="dxa"/>
          </w:tcPr>
          <w:p w14:paraId="74486E9F" w14:textId="77777777" w:rsidR="003E0AED" w:rsidRDefault="004E6D98">
            <w:pPr>
              <w:spacing w:after="0"/>
              <w:rPr>
                <w:rFonts w:ascii="Times" w:eastAsia="Batang" w:hAnsi="Times"/>
                <w:b/>
                <w:bCs/>
                <w:lang w:eastAsia="en-US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eastAsia="en-US"/>
              </w:rPr>
              <w:t>Agreement</w:t>
            </w:r>
          </w:p>
          <w:p w14:paraId="19C8CC4A" w14:textId="77777777" w:rsidR="003E0AED" w:rsidRDefault="004E6D98">
            <w:pPr>
              <w:spacing w:after="0"/>
              <w:rPr>
                <w:rFonts w:ascii="Times" w:eastAsia="Malgun Gothic" w:hAnsi="Times"/>
                <w:lang w:eastAsia="en-US"/>
              </w:rPr>
            </w:pPr>
            <w:r>
              <w:rPr>
                <w:rFonts w:ascii="Times" w:eastAsia="Malgun Gothic" w:hAnsi="Times"/>
                <w:lang w:eastAsia="en-US"/>
              </w:rPr>
              <w:t xml:space="preserve">On the LO configuration for iDRX, </w:t>
            </w:r>
            <w:r>
              <w:rPr>
                <w:rFonts w:ascii="Times" w:eastAsia="Batang" w:hAnsi="Times"/>
                <w:lang w:eastAsia="en-US"/>
              </w:rPr>
              <w:t>offset value(s) between a LO and a reference PO/PF is/are configured.</w:t>
            </w:r>
          </w:p>
          <w:p w14:paraId="4752042E" w14:textId="77777777" w:rsidR="003E0AED" w:rsidRDefault="004E6D98">
            <w:pPr>
              <w:numPr>
                <w:ilvl w:val="0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FFS: one or multiple offset values, and if multiple offset values are supported, how a UE decides which value to use</w:t>
            </w:r>
          </w:p>
          <w:p w14:paraId="307735A0" w14:textId="77777777" w:rsidR="003E0AED" w:rsidRDefault="004E6D98">
            <w:pPr>
              <w:numPr>
                <w:ilvl w:val="0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FFS: the exact definition of the reference PF/PO and the detailed procedure for UE to determine the LO(s) corresponding to Option 1, 2, or 3 (if supported)</w:t>
            </w:r>
          </w:p>
          <w:p w14:paraId="6850F797" w14:textId="77777777" w:rsidR="003E0AED" w:rsidRDefault="004E6D98">
            <w:pPr>
              <w:numPr>
                <w:ilvl w:val="0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(</w:t>
            </w:r>
            <w:r>
              <w:rPr>
                <w:rFonts w:ascii="Times" w:eastAsia="Batang" w:hAnsi="Times"/>
                <w:highlight w:val="darkYellow"/>
                <w:lang w:eastAsia="zh-CN"/>
              </w:rPr>
              <w:t>Working Assumption</w:t>
            </w:r>
            <w:r>
              <w:rPr>
                <w:rFonts w:ascii="Times" w:eastAsia="Batang" w:hAnsi="Times"/>
                <w:lang w:eastAsia="zh-CN"/>
              </w:rPr>
              <w:t>) For each UE, the periodicity of LO is the same as its iDRX cycle.</w:t>
            </w:r>
          </w:p>
          <w:p w14:paraId="05374C1A" w14:textId="77777777" w:rsidR="003E0AED" w:rsidRDefault="004E6D98">
            <w:pPr>
              <w:numPr>
                <w:ilvl w:val="0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If a UE receives a wake-up indication in a LP-WUS, consider the following alternatives</w:t>
            </w:r>
          </w:p>
          <w:p w14:paraId="356F38AB" w14:textId="77777777" w:rsidR="003E0AED" w:rsidRDefault="004E6D98">
            <w:pPr>
              <w:numPr>
                <w:ilvl w:val="1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Alt 1: it monitors the PO associated with the offset.</w:t>
            </w:r>
          </w:p>
          <w:p w14:paraId="06DDCCF2" w14:textId="77777777" w:rsidR="003E0AED" w:rsidRDefault="004E6D98">
            <w:pPr>
              <w:numPr>
                <w:ilvl w:val="1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Alt 2: it monitors the first PO after its reported wake-up delay.</w:t>
            </w:r>
          </w:p>
          <w:p w14:paraId="060C04B5" w14:textId="77777777" w:rsidR="003E0AED" w:rsidRDefault="004E6D98">
            <w:pPr>
              <w:numPr>
                <w:ilvl w:val="1"/>
                <w:numId w:val="9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Other alternatives are not precluded</w:t>
            </w:r>
          </w:p>
          <w:p w14:paraId="161D4E5A" w14:textId="77777777" w:rsidR="003E0AED" w:rsidRDefault="004E6D98">
            <w:pPr>
              <w:spacing w:after="0"/>
              <w:rPr>
                <w:rFonts w:ascii="Times" w:eastAsia="Malgun Gothic" w:hAnsi="Times"/>
                <w:lang w:eastAsia="en-US"/>
              </w:rPr>
            </w:pPr>
            <w:r>
              <w:rPr>
                <w:rFonts w:ascii="Times" w:eastAsia="Malgun Gothic" w:hAnsi="Times"/>
                <w:lang w:eastAsia="en-US"/>
              </w:rPr>
              <w:t>Note: The PO mentioned above refers to legacy PO configured for the UE.</w:t>
            </w:r>
          </w:p>
          <w:p w14:paraId="7D5387D1" w14:textId="77777777" w:rsidR="003E0AED" w:rsidRDefault="003E0AED">
            <w:pPr>
              <w:spacing w:after="0"/>
              <w:rPr>
                <w:rFonts w:ascii="Times" w:eastAsia="MS Mincho" w:hAnsi="Times"/>
                <w:lang w:bidi="ar"/>
              </w:rPr>
            </w:pPr>
          </w:p>
          <w:p w14:paraId="088E54D1" w14:textId="77777777" w:rsidR="003E0AED" w:rsidRDefault="004E6D98">
            <w:pPr>
              <w:spacing w:after="0"/>
              <w:rPr>
                <w:rFonts w:ascii="Times" w:eastAsia="Batang" w:hAnsi="Times"/>
                <w:b/>
                <w:bCs/>
                <w:lang w:eastAsia="en-US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eastAsia="en-US"/>
              </w:rPr>
              <w:t>Agreement</w:t>
            </w:r>
          </w:p>
          <w:p w14:paraId="57587B04" w14:textId="77777777" w:rsidR="003E0AED" w:rsidRDefault="004E6D98">
            <w:pPr>
              <w:spacing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>For the wake-up delay, consider the following options:</w:t>
            </w:r>
          </w:p>
          <w:p w14:paraId="78741EEB" w14:textId="77777777" w:rsidR="003E0AED" w:rsidRDefault="004E6D98">
            <w:pPr>
              <w:spacing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Option 2: UE reports one value </w:t>
            </w:r>
            <w:r>
              <w:rPr>
                <w:rFonts w:ascii="Times" w:eastAsia="Batang" w:hAnsi="Times"/>
                <w:color w:val="FF0000"/>
                <w:lang w:eastAsia="zh-CN"/>
              </w:rPr>
              <w:t xml:space="preserve">from X candidate values </w:t>
            </w:r>
            <w:r>
              <w:rPr>
                <w:rFonts w:ascii="Times" w:eastAsia="Batang" w:hAnsi="Times"/>
                <w:lang w:eastAsia="zh-CN"/>
              </w:rPr>
              <w:t xml:space="preserve">for the wake-up delay </w:t>
            </w:r>
            <w:r>
              <w:rPr>
                <w:rFonts w:ascii="Times" w:eastAsia="Batang" w:hAnsi="Times"/>
                <w:color w:val="FF0000"/>
                <w:lang w:eastAsia="zh-CN"/>
              </w:rPr>
              <w:t>via UE capability reporting</w:t>
            </w:r>
            <w:r>
              <w:rPr>
                <w:rFonts w:ascii="Times" w:eastAsia="Batang" w:hAnsi="Times"/>
                <w:lang w:eastAsia="zh-CN"/>
              </w:rPr>
              <w:t>.</w:t>
            </w:r>
          </w:p>
          <w:p w14:paraId="19D30EBE" w14:textId="77777777" w:rsidR="003E0AED" w:rsidRDefault="004E6D98">
            <w:pPr>
              <w:numPr>
                <w:ilvl w:val="0"/>
                <w:numId w:val="8"/>
              </w:numPr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FFS: X is 2, 3, 4</w:t>
            </w:r>
          </w:p>
          <w:p w14:paraId="50E93BC1" w14:textId="77777777" w:rsidR="003E0AED" w:rsidRDefault="004E6D98">
            <w:pPr>
              <w:spacing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Above applies for IDLE/INACTIVE mode.</w:t>
            </w:r>
          </w:p>
          <w:p w14:paraId="1EA645D0" w14:textId="77777777" w:rsidR="003E0AED" w:rsidRDefault="004E6D98">
            <w:pPr>
              <w:spacing w:after="0"/>
              <w:rPr>
                <w:rFonts w:ascii="Times" w:eastAsia="等线" w:hAnsi="Times"/>
                <w:lang w:bidi="ar"/>
              </w:rPr>
            </w:pPr>
            <w:r>
              <w:rPr>
                <w:rFonts w:ascii="Times" w:eastAsia="等线" w:hAnsi="Times"/>
                <w:lang w:bidi="ar"/>
              </w:rPr>
              <w:t xml:space="preserve">Definition of </w:t>
            </w:r>
            <w:r>
              <w:rPr>
                <w:rFonts w:ascii="Times" w:eastAsia="Batang" w:hAnsi="Times"/>
                <w:lang w:eastAsia="en-US"/>
              </w:rPr>
              <w:t>wake-up delay: Minimum gap time between LP-WUS reception and MR to start PDCCH monitoring</w:t>
            </w:r>
          </w:p>
          <w:p w14:paraId="6BD10936" w14:textId="77777777" w:rsidR="003E0AED" w:rsidRDefault="003E0AED">
            <w:pPr>
              <w:spacing w:after="0"/>
              <w:rPr>
                <w:rFonts w:ascii="Times" w:eastAsia="MS Mincho" w:hAnsi="Times"/>
                <w:lang w:bidi="ar"/>
              </w:rPr>
            </w:pPr>
          </w:p>
          <w:p w14:paraId="4D5B55DA" w14:textId="77777777" w:rsidR="003E0AED" w:rsidRDefault="004E6D98">
            <w:pPr>
              <w:spacing w:after="0"/>
              <w:rPr>
                <w:rFonts w:ascii="Times" w:eastAsia="等线" w:hAnsi="Times"/>
                <w:b/>
                <w:bCs/>
                <w:lang w:bidi="ar"/>
              </w:rPr>
            </w:pPr>
            <w:r>
              <w:rPr>
                <w:rFonts w:ascii="Times" w:eastAsia="等线" w:hAnsi="Times"/>
                <w:b/>
                <w:bCs/>
                <w:lang w:bidi="ar"/>
              </w:rPr>
              <w:t>Conclusion</w:t>
            </w:r>
          </w:p>
          <w:p w14:paraId="43F96223" w14:textId="77777777" w:rsidR="003E0AED" w:rsidRDefault="004E6D98">
            <w:pPr>
              <w:spacing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>There is no consensus in RAN1 on the support of dynamic PO.</w:t>
            </w:r>
          </w:p>
        </w:tc>
      </w:tr>
    </w:tbl>
    <w:p w14:paraId="3C63CCA0" w14:textId="77777777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t>In this subsection, we discuss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LP-WUS monitoring occasion on the</w:t>
      </w:r>
      <w:r>
        <w:t xml:space="preserve"> </w:t>
      </w:r>
      <w:r>
        <w:rPr>
          <w:lang w:val="en-US" w:eastAsia="zh-CN"/>
        </w:rPr>
        <w:t>association between LO and PO</w:t>
      </w:r>
      <w:r>
        <w:rPr>
          <w:rFonts w:eastAsia="Malgun Gothic"/>
          <w:lang w:eastAsia="ko-KR"/>
        </w:rPr>
        <w:t>, and remaining issues on</w:t>
      </w:r>
      <w:r>
        <w:rPr>
          <w:lang w:val="en-US" w:eastAsia="zh-CN"/>
        </w:rPr>
        <w:t xml:space="preserve"> LO/MO location determination.</w:t>
      </w:r>
    </w:p>
    <w:p w14:paraId="5BADF73B" w14:textId="77777777" w:rsidR="003E0AED" w:rsidRDefault="004E6D98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A</w:t>
      </w:r>
      <w:r>
        <w:rPr>
          <w:rFonts w:hint="eastAsia"/>
          <w:b/>
          <w:bCs/>
          <w:u w:val="single"/>
          <w:lang w:eastAsia="zh-CN"/>
        </w:rPr>
        <w:t>ssociation</w:t>
      </w:r>
      <w:r>
        <w:rPr>
          <w:b/>
          <w:bCs/>
          <w:u w:val="single"/>
          <w:lang w:eastAsia="zh-CN"/>
        </w:rPr>
        <w:t xml:space="preserve"> between LO and PO</w:t>
      </w:r>
    </w:p>
    <w:p w14:paraId="3BF27BDC" w14:textId="2A64585F" w:rsidR="003E0AED" w:rsidRDefault="004E6D98">
      <w:pPr>
        <w:jc w:val="both"/>
        <w:rPr>
          <w:rFonts w:eastAsia="MS Mincho"/>
        </w:rPr>
      </w:pPr>
      <w:r>
        <w:t xml:space="preserve">In legacy PEI design, the number of POs associated with one PEI is configured by </w:t>
      </w:r>
      <w:r>
        <w:rPr>
          <w:rFonts w:hint="eastAsia"/>
          <w:i/>
          <w:iCs/>
          <w:color w:val="000000"/>
        </w:rPr>
        <w:t xml:space="preserve">po-NumPerPEI </w:t>
      </w:r>
      <w:r>
        <w:rPr>
          <w:rFonts w:hint="eastAsia"/>
          <w:color w:val="000000"/>
        </w:rPr>
        <w:t xml:space="preserve">which the number is up to 8. We think the similar flexibility of association between PEI and PO should also be applied to LP-WUS, e.g., one LO can associate with one or multiple POs. Some companies also proposed multiple LOs to be associated with one PO to provide more sub-grouping information, but considering the resource overhead, this method should be de-prioritized. Figure </w:t>
      </w:r>
      <w:r>
        <w:rPr>
          <w:color w:val="000000"/>
        </w:rPr>
        <w:t>1</w:t>
      </w:r>
      <w:r>
        <w:rPr>
          <w:rFonts w:hint="eastAsia"/>
          <w:color w:val="000000"/>
        </w:rPr>
        <w:t xml:space="preserve"> is the illustration of the one-to-one mapping between LO and PO, and one-to-N mapping between LO and PO, </w:t>
      </w:r>
      <w:r>
        <w:rPr>
          <w:rFonts w:hint="eastAsia"/>
          <w:color w:val="000000"/>
        </w:rPr>
        <w:lastRenderedPageBreak/>
        <w:t>and in these cases, the LO monitoring periodicity is equals to one iDRX cycle from one UE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</w:rPr>
        <w:t>s perspective. For each LO, it contains multiple MOs for multiple beam transmission.</w:t>
      </w:r>
    </w:p>
    <w:p w14:paraId="60867033" w14:textId="77777777" w:rsidR="003E0AED" w:rsidRDefault="004E6D98">
      <w:pPr>
        <w:spacing w:after="0"/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2. Support the following options for the association of LO and PO from cell perspective:</w:t>
      </w:r>
    </w:p>
    <w:p w14:paraId="208B4718" w14:textId="77777777" w:rsidR="003E0AED" w:rsidRDefault="004E6D98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Option 1: One LO is associated with one PO.</w:t>
      </w:r>
    </w:p>
    <w:p w14:paraId="1A333325" w14:textId="77777777" w:rsidR="003E0AED" w:rsidRDefault="004E6D98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Option 2: One LO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associated with multiple POs.</w:t>
      </w:r>
    </w:p>
    <w:p w14:paraId="393DDA99" w14:textId="77777777" w:rsidR="003E0AED" w:rsidRDefault="004E6D98">
      <w:pPr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object w:dxaOrig="8485" w:dyaOrig="3470" w14:anchorId="0EE27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25pt;height:173.8pt" o:ole="">
            <v:imagedata r:id="rId8" o:title="" cropright="7892f"/>
          </v:shape>
          <o:OLEObject Type="Embed" ProgID="Visio.Drawing.15" ShapeID="_x0000_i1025" DrawAspect="Content" ObjectID="_1789330125" r:id="rId9"/>
        </w:object>
      </w:r>
    </w:p>
    <w:p w14:paraId="14F7F65A" w14:textId="77777777" w:rsidR="003E0AED" w:rsidRDefault="004E6D98">
      <w:pPr>
        <w:jc w:val="center"/>
        <w:rPr>
          <w:bCs/>
          <w:lang w:eastAsia="zh-CN"/>
        </w:rPr>
      </w:pP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>igure 1. Mapping between LO and PO</w:t>
      </w:r>
    </w:p>
    <w:p w14:paraId="07B29B36" w14:textId="77777777" w:rsidR="003E0AED" w:rsidRDefault="004E6D98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LO/MO location determination</w:t>
      </w:r>
    </w:p>
    <w:p w14:paraId="69F92927" w14:textId="669F0DF9" w:rsidR="003E0AED" w:rsidRDefault="004E6D98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RAN1#118 meeting, it is a</w:t>
      </w:r>
      <w:bookmarkStart w:id="7" w:name="_GoBack"/>
      <w:bookmarkEnd w:id="7"/>
      <w:r>
        <w:rPr>
          <w:lang w:eastAsia="zh-CN"/>
        </w:rPr>
        <w:t>greed that the LO can be configured based on</w:t>
      </w:r>
      <w:r>
        <w:rPr>
          <w:rFonts w:ascii="Times" w:eastAsia="Batang" w:hAnsi="Times"/>
          <w:lang w:eastAsia="en-US"/>
        </w:rPr>
        <w:t xml:space="preserve"> </w:t>
      </w:r>
      <w:r>
        <w:rPr>
          <w:rFonts w:ascii="Times" w:eastAsia="Batang" w:hAnsi="Times" w:hint="eastAsia"/>
          <w:lang w:eastAsia="zh"/>
        </w:rPr>
        <w:t>offset rel</w:t>
      </w:r>
      <w:r w:rsidR="001062D9" w:rsidRPr="004B3312">
        <w:rPr>
          <w:rFonts w:ascii="Times" w:eastAsia="Batang" w:hAnsi="Times"/>
          <w:lang w:eastAsia="zh"/>
        </w:rPr>
        <w:t>a</w:t>
      </w:r>
      <w:r>
        <w:rPr>
          <w:rFonts w:ascii="Times" w:eastAsia="Batang" w:hAnsi="Times" w:hint="eastAsia"/>
          <w:lang w:eastAsia="zh"/>
        </w:rPr>
        <w:t xml:space="preserve">tive to </w:t>
      </w:r>
      <w:r>
        <w:rPr>
          <w:rFonts w:ascii="Times" w:eastAsia="Batang" w:hAnsi="Times"/>
          <w:lang w:eastAsia="zh"/>
        </w:rPr>
        <w:t>a refer</w:t>
      </w:r>
      <w:r>
        <w:rPr>
          <w:rFonts w:ascii="Times" w:eastAsia="Batang" w:hAnsi="Times"/>
          <w:lang w:eastAsia="en-US"/>
        </w:rPr>
        <w:t>ence PO/PF, and there are two remaining issues that need some further study.</w:t>
      </w:r>
    </w:p>
    <w:p w14:paraId="16ACA266" w14:textId="5E5307CB" w:rsidR="00E91DD7" w:rsidRDefault="004E6D98">
      <w:pPr>
        <w:jc w:val="both"/>
        <w:rPr>
          <w:rFonts w:ascii="Times" w:eastAsia="Batang" w:hAnsi="Times"/>
          <w:lang w:eastAsia="zh"/>
        </w:rPr>
      </w:pPr>
      <w:r>
        <w:rPr>
          <w:rFonts w:ascii="Times" w:eastAsia="Batang" w:hAnsi="Times" w:hint="eastAsia"/>
          <w:lang w:eastAsia="zh"/>
        </w:rPr>
        <w:t>T</w:t>
      </w:r>
      <w:r w:rsidRPr="004B3312">
        <w:rPr>
          <w:rFonts w:ascii="Times" w:eastAsia="Batang" w:hAnsi="Times"/>
          <w:lang w:eastAsia="en-US"/>
        </w:rPr>
        <w:t xml:space="preserve">he first </w:t>
      </w:r>
      <w:r w:rsidR="004C0089">
        <w:rPr>
          <w:rFonts w:ascii="Times" w:eastAsia="Batang" w:hAnsi="Times"/>
          <w:lang w:eastAsia="en-US"/>
        </w:rPr>
        <w:t>issue</w:t>
      </w:r>
      <w:r w:rsidRPr="004B3312">
        <w:rPr>
          <w:rFonts w:ascii="Times" w:eastAsia="Batang" w:hAnsi="Times"/>
          <w:lang w:eastAsia="en-US"/>
        </w:rPr>
        <w:t xml:space="preserve"> is whet</w:t>
      </w:r>
      <w:r>
        <w:rPr>
          <w:rFonts w:ascii="Times" w:eastAsia="Batang" w:hAnsi="Times" w:hint="eastAsia"/>
          <w:lang w:eastAsia="zh"/>
        </w:rPr>
        <w:t xml:space="preserve">her configuring </w:t>
      </w:r>
      <w:r>
        <w:rPr>
          <w:rFonts w:ascii="Times" w:eastAsia="Batang" w:hAnsi="Times"/>
          <w:lang w:eastAsia="zh-CN"/>
        </w:rPr>
        <w:t>one or multiple offset values</w:t>
      </w:r>
      <w:r>
        <w:rPr>
          <w:rFonts w:ascii="Times" w:eastAsia="Batang" w:hAnsi="Times" w:hint="eastAsia"/>
          <w:lang w:eastAsia="zh"/>
        </w:rPr>
        <w:t>. Multiple offset values can be used to match different UE wake up capabilities, but will increase the LP-WUS overhead from netw</w:t>
      </w:r>
      <w:r w:rsidR="001062D9">
        <w:rPr>
          <w:rFonts w:ascii="Times" w:eastAsia="Batang" w:hAnsi="Times"/>
          <w:lang w:eastAsia="zh"/>
        </w:rPr>
        <w:t>o</w:t>
      </w:r>
      <w:r>
        <w:rPr>
          <w:rFonts w:ascii="Times" w:eastAsia="Batang" w:hAnsi="Times" w:hint="eastAsia"/>
          <w:lang w:eastAsia="zh"/>
        </w:rPr>
        <w:t xml:space="preserve">rk side. In </w:t>
      </w:r>
      <w:r w:rsidR="001062D9">
        <w:rPr>
          <w:rFonts w:ascii="Times" w:eastAsia="Batang" w:hAnsi="Times"/>
          <w:lang w:eastAsia="zh"/>
        </w:rPr>
        <w:t>comparison</w:t>
      </w:r>
      <w:r>
        <w:rPr>
          <w:rFonts w:ascii="Times" w:eastAsia="Batang" w:hAnsi="Times" w:hint="eastAsia"/>
          <w:lang w:eastAsia="zh"/>
        </w:rPr>
        <w:t xml:space="preserve">, a single offset value can be configured considering the largest UE wake up delay capability which is </w:t>
      </w:r>
      <w:r w:rsidR="00C87F31">
        <w:rPr>
          <w:rFonts w:ascii="Times" w:eastAsia="Batang" w:hAnsi="Times"/>
          <w:lang w:eastAsia="zh"/>
        </w:rPr>
        <w:t>beneficial</w:t>
      </w:r>
      <w:r>
        <w:rPr>
          <w:rFonts w:ascii="Times" w:eastAsia="Batang" w:hAnsi="Times" w:hint="eastAsia"/>
          <w:lang w:eastAsia="zh"/>
        </w:rPr>
        <w:t xml:space="preserve"> to network only sending one LP-WUS associated with one PO. In addition, the waking up delay in RRC_IDLE/INACTIVE mode is not a </w:t>
      </w:r>
      <w:r w:rsidR="00C87F31">
        <w:rPr>
          <w:rFonts w:ascii="Times" w:eastAsia="Batang" w:hAnsi="Times"/>
          <w:lang w:eastAsia="zh"/>
        </w:rPr>
        <w:t>critical</w:t>
      </w:r>
      <w:r>
        <w:rPr>
          <w:rFonts w:ascii="Times" w:eastAsia="Batang" w:hAnsi="Times" w:hint="eastAsia"/>
          <w:lang w:eastAsia="zh"/>
        </w:rPr>
        <w:t xml:space="preserve"> issue, thus we think one offset value is enough. </w:t>
      </w:r>
    </w:p>
    <w:p w14:paraId="217B5D89" w14:textId="0B02AA3B" w:rsidR="003E0AED" w:rsidRPr="004B3312" w:rsidRDefault="004E6D98" w:rsidP="004B331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" w:eastAsiaTheme="minorEastAsia" w:hAnsi="Time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"/>
        </w:rPr>
        <w:t>3</w:t>
      </w:r>
      <w:r>
        <w:rPr>
          <w:b/>
          <w:bCs/>
          <w:lang w:eastAsia="zh-CN"/>
        </w:rPr>
        <w:t xml:space="preserve">. </w:t>
      </w:r>
      <w:r w:rsidRPr="004B3312">
        <w:rPr>
          <w:rFonts w:ascii="Times" w:eastAsia="Malgun Gothic" w:hAnsi="Times"/>
          <w:b/>
          <w:bCs/>
          <w:lang w:eastAsia="en-US"/>
        </w:rPr>
        <w:t xml:space="preserve">On the LO configuration for iDRX, </w:t>
      </w:r>
      <w:r w:rsidR="009166FF">
        <w:rPr>
          <w:rFonts w:ascii="Times" w:eastAsia="Malgun Gothic" w:hAnsi="Times"/>
          <w:b/>
          <w:bCs/>
          <w:lang w:eastAsia="en-US"/>
        </w:rPr>
        <w:t xml:space="preserve">support to configure </w:t>
      </w:r>
      <w:r w:rsidRPr="004B3312">
        <w:rPr>
          <w:rFonts w:ascii="Times" w:eastAsia="Malgun Gothic" w:hAnsi="Times"/>
          <w:b/>
          <w:bCs/>
          <w:lang w:eastAsia="zh"/>
        </w:rPr>
        <w:t xml:space="preserve">one </w:t>
      </w:r>
      <w:r w:rsidRPr="004B3312">
        <w:rPr>
          <w:rFonts w:ascii="Times" w:eastAsia="Batang" w:hAnsi="Times"/>
          <w:b/>
          <w:bCs/>
          <w:lang w:eastAsia="en-US"/>
        </w:rPr>
        <w:t>offset value between a LO and a reference PO/PF.</w:t>
      </w:r>
    </w:p>
    <w:p w14:paraId="4107CF1F" w14:textId="316E9213" w:rsidR="00E91DD7" w:rsidRPr="00E91DD7" w:rsidRDefault="004E6D98">
      <w:pPr>
        <w:jc w:val="both"/>
        <w:rPr>
          <w:rFonts w:ascii="Times" w:eastAsia="Batang" w:hAnsi="Times"/>
          <w:lang w:eastAsia="zh-CN"/>
        </w:rPr>
      </w:pPr>
      <w:r>
        <w:rPr>
          <w:lang w:eastAsia="zh-CN"/>
        </w:rPr>
        <w:t>Another issue is the UE behaviour on PO monitoring after it is woken up. From our understanding, since the PO for a certain UE is already configured by gNB, it is straightforward that the UE monitors the</w:t>
      </w:r>
      <w:r>
        <w:rPr>
          <w:rFonts w:ascii="Times" w:eastAsia="Batang" w:hAnsi="Times"/>
          <w:lang w:eastAsia="zh-CN"/>
        </w:rPr>
        <w:t xml:space="preserve"> </w:t>
      </w:r>
      <w:r>
        <w:rPr>
          <w:rFonts w:ascii="Times" w:eastAsia="Batang" w:hAnsi="Times" w:hint="eastAsia"/>
          <w:lang w:eastAsia="zh"/>
        </w:rPr>
        <w:t xml:space="preserve">PO </w:t>
      </w:r>
      <w:r>
        <w:rPr>
          <w:rFonts w:ascii="Times" w:eastAsia="Batang" w:hAnsi="Times"/>
          <w:lang w:eastAsia="zh-CN"/>
        </w:rPr>
        <w:t>associated with the offset</w:t>
      </w:r>
      <w:r w:rsidR="009859CC">
        <w:rPr>
          <w:rFonts w:ascii="Times" w:eastAsia="Batang" w:hAnsi="Times"/>
          <w:lang w:eastAsia="zh-CN"/>
        </w:rPr>
        <w:t xml:space="preserve"> (i.e. the legacy PO it corresponds</w:t>
      </w:r>
      <w:r w:rsidR="00F95ED4">
        <w:rPr>
          <w:rFonts w:ascii="Times" w:eastAsia="Batang" w:hAnsi="Times"/>
          <w:lang w:eastAsia="zh-CN"/>
        </w:rPr>
        <w:t xml:space="preserve"> to</w:t>
      </w:r>
      <w:r w:rsidR="009859CC">
        <w:rPr>
          <w:rFonts w:ascii="Times" w:eastAsia="Batang" w:hAnsi="Times"/>
          <w:lang w:eastAsia="zh-CN"/>
        </w:rPr>
        <w:t>)</w:t>
      </w:r>
      <w:r>
        <w:rPr>
          <w:rFonts w:ascii="Times" w:eastAsia="Batang" w:hAnsi="Times"/>
          <w:lang w:eastAsia="zh-CN"/>
        </w:rPr>
        <w:t>.</w:t>
      </w:r>
      <w:r>
        <w:rPr>
          <w:rFonts w:ascii="Times" w:eastAsia="Batang" w:hAnsi="Times" w:hint="eastAsia"/>
          <w:lang w:eastAsia="zh"/>
        </w:rPr>
        <w:t xml:space="preserve"> Otherwise, if Alt 2 is adopted, network needs</w:t>
      </w:r>
      <w:r w:rsidR="00DA738F">
        <w:rPr>
          <w:rFonts w:ascii="Times" w:eastAsia="Batang" w:hAnsi="Times"/>
          <w:lang w:eastAsia="zh"/>
        </w:rPr>
        <w:t xml:space="preserve"> to</w:t>
      </w:r>
      <w:r>
        <w:rPr>
          <w:rFonts w:ascii="Times" w:eastAsia="Batang" w:hAnsi="Times" w:hint="eastAsia"/>
          <w:lang w:eastAsia="zh"/>
        </w:rPr>
        <w:t xml:space="preserve"> send additional PO if the </w:t>
      </w:r>
      <w:r w:rsidR="009859CC">
        <w:rPr>
          <w:rFonts w:ascii="Times" w:eastAsia="Batang" w:hAnsi="Times"/>
          <w:lang w:eastAsia="zh"/>
        </w:rPr>
        <w:t>configured</w:t>
      </w:r>
      <w:r>
        <w:rPr>
          <w:rFonts w:ascii="Times" w:eastAsia="Batang" w:hAnsi="Times" w:hint="eastAsia"/>
          <w:lang w:eastAsia="zh"/>
        </w:rPr>
        <w:t xml:space="preserve"> offset is larger than the reported UE wake up value.</w:t>
      </w:r>
      <w:r w:rsidR="007E461D">
        <w:rPr>
          <w:rFonts w:ascii="Times" w:eastAsia="Batang" w:hAnsi="Times"/>
          <w:lang w:eastAsia="zh"/>
        </w:rPr>
        <w:t xml:space="preserve"> </w:t>
      </w:r>
      <w:r w:rsidR="004842AE">
        <w:rPr>
          <w:rFonts w:ascii="Times" w:eastAsia="Batang" w:hAnsi="Times"/>
          <w:lang w:eastAsia="zh-CN"/>
        </w:rPr>
        <w:t>A</w:t>
      </w:r>
      <w:r w:rsidR="00E91DD7">
        <w:rPr>
          <w:rFonts w:ascii="Times" w:eastAsia="Batang" w:hAnsi="Times"/>
          <w:lang w:eastAsia="zh-CN"/>
        </w:rPr>
        <w:t>ddition</w:t>
      </w:r>
      <w:r w:rsidR="004842AE">
        <w:rPr>
          <w:rFonts w:ascii="Times" w:eastAsia="Batang" w:hAnsi="Times"/>
          <w:lang w:eastAsia="zh-CN"/>
        </w:rPr>
        <w:t>ally</w:t>
      </w:r>
      <w:r w:rsidR="00E91DD7">
        <w:rPr>
          <w:rFonts w:ascii="Times" w:eastAsia="Batang" w:hAnsi="Times"/>
          <w:lang w:eastAsia="zh-CN"/>
        </w:rPr>
        <w:t>, if one LO can associate with multiple POs/PFs, the reference PO/PF can be the first PO/PF within the multiple POs/PFs.</w:t>
      </w:r>
    </w:p>
    <w:p w14:paraId="63A1B240" w14:textId="79E6C2BB" w:rsidR="003E0AED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"/>
        </w:rPr>
        <w:t>4</w:t>
      </w:r>
      <w:r>
        <w:rPr>
          <w:b/>
          <w:bCs/>
          <w:lang w:eastAsia="zh-CN"/>
        </w:rPr>
        <w:t xml:space="preserve">. If a UE receives a wake-up indication in a LP-WUS, </w:t>
      </w:r>
      <w:r>
        <w:rPr>
          <w:rFonts w:hint="eastAsia"/>
          <w:b/>
          <w:bCs/>
          <w:lang w:eastAsia="zh"/>
        </w:rPr>
        <w:t xml:space="preserve">support </w:t>
      </w:r>
      <w:r>
        <w:rPr>
          <w:b/>
          <w:bCs/>
          <w:lang w:eastAsia="zh-CN"/>
        </w:rPr>
        <w:t>Alt 1: it monitors the PO associated with the offset</w:t>
      </w:r>
      <w:r w:rsidR="00673F9E">
        <w:rPr>
          <w:b/>
          <w:bCs/>
          <w:lang w:eastAsia="zh-CN"/>
        </w:rPr>
        <w:t xml:space="preserve"> </w:t>
      </w:r>
      <w:r w:rsidR="00673F9E" w:rsidRPr="00673F9E">
        <w:rPr>
          <w:b/>
          <w:bCs/>
          <w:lang w:eastAsia="zh-CN"/>
        </w:rPr>
        <w:t>(i.e. the legacy PO it corresponds to)</w:t>
      </w:r>
      <w:r>
        <w:rPr>
          <w:b/>
          <w:bCs/>
          <w:lang w:eastAsia="zh-CN"/>
        </w:rPr>
        <w:t>.</w:t>
      </w:r>
    </w:p>
    <w:p w14:paraId="4D4020DC" w14:textId="24C98C5A" w:rsidR="00E91DD7" w:rsidRPr="004A1B84" w:rsidRDefault="00E91DD7" w:rsidP="00E91DD7">
      <w:pPr>
        <w:jc w:val="both"/>
        <w:rPr>
          <w:rFonts w:ascii="Times" w:eastAsia="Batang" w:hAnsi="Times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-CN"/>
        </w:rPr>
        <w:t>5</w:t>
      </w:r>
      <w:r>
        <w:rPr>
          <w:b/>
          <w:bCs/>
          <w:lang w:eastAsia="zh-CN"/>
        </w:rPr>
        <w:t>. If one LO is associated with multiple POs/PFs, support the reference PO/PF is the first PO/PF within the multiple POs/PFs.</w:t>
      </w:r>
    </w:p>
    <w:p w14:paraId="30396912" w14:textId="77777777" w:rsidR="003E0AED" w:rsidRPr="003746A6" w:rsidRDefault="003E0AED">
      <w:pPr>
        <w:jc w:val="both"/>
        <w:rPr>
          <w:b/>
          <w:bCs/>
          <w:lang w:eastAsia="zh-CN"/>
        </w:rPr>
      </w:pPr>
    </w:p>
    <w:p w14:paraId="2580A684" w14:textId="072C71C5" w:rsidR="003E0AED" w:rsidRDefault="004E6D98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"/>
        </w:rPr>
        <w:t>UE capability of wake-up delay</w:t>
      </w:r>
    </w:p>
    <w:p w14:paraId="115174E4" w14:textId="297D6632" w:rsidR="003E0AED" w:rsidRDefault="004E6D98">
      <w:pPr>
        <w:jc w:val="both"/>
        <w:rPr>
          <w:lang w:eastAsia="zh-CN"/>
        </w:rPr>
      </w:pPr>
      <w:r>
        <w:rPr>
          <w:lang w:eastAsia="zh-CN"/>
        </w:rPr>
        <w:t>Based on the previous discussion, the UE may have different type of LP-WUR (i.e. OOK-based receiver or OFDM-based receiver) and may work on different type of sleep mode (i.e. ultra deep sleep mode or deep sleep mode). Therefore, it is recommended to configure a relatively large number for candidate values, so as to meet the requirements for UEs with different capabilities.</w:t>
      </w:r>
      <w:r w:rsidR="00313CD6">
        <w:rPr>
          <w:lang w:eastAsia="zh-CN"/>
        </w:rPr>
        <w:t xml:space="preserve"> Also note that</w:t>
      </w:r>
      <w:r w:rsidR="00313CD6" w:rsidRPr="00313CD6">
        <w:t xml:space="preserve"> </w:t>
      </w:r>
      <w:r w:rsidR="00313CD6">
        <w:rPr>
          <w:lang w:eastAsia="zh-CN"/>
        </w:rPr>
        <w:t>the gNB can configure a</w:t>
      </w:r>
      <w:r w:rsidR="00313CD6" w:rsidRPr="00313CD6">
        <w:rPr>
          <w:lang w:eastAsia="zh-CN"/>
        </w:rPr>
        <w:t xml:space="preserve"> wake-up delay value which is equal or no capable than the value reported by UE</w:t>
      </w:r>
      <w:r w:rsidR="00313CD6">
        <w:rPr>
          <w:lang w:eastAsia="zh-CN"/>
        </w:rPr>
        <w:t>.</w:t>
      </w:r>
    </w:p>
    <w:p w14:paraId="7CFE0D17" w14:textId="04CFEE3A" w:rsidR="003E0AED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"/>
        </w:rPr>
        <w:t>6</w:t>
      </w:r>
      <w:r>
        <w:rPr>
          <w:b/>
          <w:bCs/>
          <w:lang w:eastAsia="zh-CN"/>
        </w:rPr>
        <w:t xml:space="preserve">. UE reports one value from </w:t>
      </w:r>
      <w:r>
        <w:rPr>
          <w:rFonts w:hint="eastAsia"/>
          <w:b/>
          <w:bCs/>
          <w:lang w:eastAsia="zh"/>
        </w:rPr>
        <w:t>4</w:t>
      </w:r>
      <w:r>
        <w:rPr>
          <w:b/>
          <w:bCs/>
          <w:lang w:eastAsia="zh-CN"/>
        </w:rPr>
        <w:t xml:space="preserve"> candidate values for the wake-up delay via UE capability reporting</w:t>
      </w:r>
      <w:r w:rsidR="00313CD6">
        <w:rPr>
          <w:rFonts w:hint="eastAsia"/>
          <w:b/>
          <w:bCs/>
          <w:lang w:eastAsia="zh-CN"/>
        </w:rPr>
        <w:t>,</w:t>
      </w:r>
      <w:r w:rsidR="00833D71">
        <w:rPr>
          <w:b/>
          <w:bCs/>
          <w:lang w:eastAsia="zh-CN"/>
        </w:rPr>
        <w:t xml:space="preserve"> </w:t>
      </w:r>
      <w:r w:rsidR="00313CD6">
        <w:rPr>
          <w:b/>
          <w:bCs/>
          <w:lang w:eastAsia="zh-CN"/>
        </w:rPr>
        <w:t>a</w:t>
      </w:r>
      <w:r w:rsidR="00833D71">
        <w:rPr>
          <w:b/>
          <w:bCs/>
          <w:lang w:eastAsia="zh-CN"/>
        </w:rPr>
        <w:t xml:space="preserve">nd the </w:t>
      </w:r>
      <w:r w:rsidR="00313CD6">
        <w:rPr>
          <w:b/>
          <w:bCs/>
          <w:lang w:eastAsia="zh-CN"/>
        </w:rPr>
        <w:t>gNB</w:t>
      </w:r>
      <w:r w:rsidR="00833D71">
        <w:rPr>
          <w:b/>
          <w:bCs/>
          <w:lang w:eastAsia="zh-CN"/>
        </w:rPr>
        <w:t xml:space="preserve"> can configure </w:t>
      </w:r>
      <w:r w:rsidR="00CB0706">
        <w:rPr>
          <w:b/>
          <w:bCs/>
          <w:lang w:eastAsia="zh-CN"/>
        </w:rPr>
        <w:t>a</w:t>
      </w:r>
      <w:r w:rsidR="00833D71">
        <w:rPr>
          <w:b/>
          <w:bCs/>
          <w:lang w:eastAsia="zh-CN"/>
        </w:rPr>
        <w:t xml:space="preserve"> wake-up delay value which is equal or no capable than the value reported by UE. </w:t>
      </w:r>
    </w:p>
    <w:p w14:paraId="36678B4C" w14:textId="77777777" w:rsidR="003E0AED" w:rsidRDefault="003E0AED">
      <w:pPr>
        <w:jc w:val="both"/>
        <w:rPr>
          <w:b/>
          <w:bCs/>
          <w:lang w:eastAsia="zh-CN"/>
        </w:rPr>
      </w:pPr>
    </w:p>
    <w:p w14:paraId="3D57A226" w14:textId="77777777" w:rsidR="003E0AED" w:rsidRDefault="004E6D98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2.3 Beam operation on LP-WUS</w:t>
      </w:r>
    </w:p>
    <w:p w14:paraId="65F466D7" w14:textId="77777777" w:rsidR="003E0AED" w:rsidRDefault="004E6D98">
      <w:pPr>
        <w:jc w:val="both"/>
        <w:rPr>
          <w:lang w:eastAsia="zh-CN"/>
        </w:rPr>
      </w:pPr>
      <w:r>
        <w:rPr>
          <w:lang w:eastAsia="zh-CN"/>
        </w:rPr>
        <w:t xml:space="preserve">For beam operation on LP-WUS, the following agreement is agreed during RAN1#118 meeting [2].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7B202324" w14:textId="77777777">
        <w:tc>
          <w:tcPr>
            <w:tcW w:w="9855" w:type="dxa"/>
          </w:tcPr>
          <w:p w14:paraId="6C1A3A8B" w14:textId="77777777" w:rsidR="003E0AED" w:rsidRDefault="004E6D98">
            <w:pPr>
              <w:spacing w:after="0"/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4544CAAD" w14:textId="77777777" w:rsidR="003E0AED" w:rsidRDefault="004E6D98">
            <w:pPr>
              <w:spacing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At least support 1:1 association between LP-WUS MO(s)/LP-SS </w:t>
            </w:r>
            <w:r>
              <w:rPr>
                <w:rFonts w:ascii="Times" w:eastAsia="Batang" w:hAnsi="Times"/>
                <w:color w:val="FF0000"/>
                <w:lang w:eastAsia="en-US"/>
              </w:rPr>
              <w:t xml:space="preserve">transmissions </w:t>
            </w:r>
            <w:r>
              <w:rPr>
                <w:rFonts w:ascii="Times" w:eastAsia="Batang" w:hAnsi="Times"/>
                <w:lang w:eastAsia="en-US"/>
              </w:rPr>
              <w:t xml:space="preserve">and SSB beams. </w:t>
            </w:r>
          </w:p>
        </w:tc>
      </w:tr>
    </w:tbl>
    <w:p w14:paraId="1AF1032F" w14:textId="77777777" w:rsidR="003E0AED" w:rsidRDefault="004E6D9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t xml:space="preserve">In this subsection, we discuss the </w:t>
      </w:r>
      <w:r>
        <w:rPr>
          <w:lang w:eastAsia="zh-CN"/>
        </w:rPr>
        <w:t>beam operation on</w:t>
      </w:r>
      <w:r>
        <w:rPr>
          <w:lang w:val="en-US" w:eastAsia="zh-CN"/>
        </w:rPr>
        <w:t xml:space="preserve"> LP-WUS, i.e. the QCL structure for LP-WUS/LP-SS.</w:t>
      </w:r>
    </w:p>
    <w:p w14:paraId="2B13D327" w14:textId="7971B2A7" w:rsidR="003E0AED" w:rsidRDefault="004E6D98" w:rsidP="009A7C83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The first issue is how LP-SS/LP-WUS is QCLed with SSB. From our understanding, </w:t>
      </w:r>
      <w:r w:rsidR="005B4A77">
        <w:rPr>
          <w:bCs/>
          <w:lang w:eastAsia="zh-CN"/>
        </w:rPr>
        <w:t>for the case that UE may monitor LP-SS</w:t>
      </w:r>
      <w:r w:rsidR="004A24CE">
        <w:rPr>
          <w:bCs/>
          <w:lang w:eastAsia="zh-CN"/>
        </w:rPr>
        <w:t xml:space="preserve"> (e.g. </w:t>
      </w:r>
      <w:r w:rsidR="00550441">
        <w:rPr>
          <w:bCs/>
          <w:lang w:eastAsia="zh-CN"/>
        </w:rPr>
        <w:t xml:space="preserve">when </w:t>
      </w:r>
      <w:r w:rsidR="00A55766">
        <w:rPr>
          <w:bCs/>
          <w:lang w:eastAsia="zh-CN"/>
        </w:rPr>
        <w:t xml:space="preserve">UE </w:t>
      </w:r>
      <w:r w:rsidR="00550441">
        <w:rPr>
          <w:bCs/>
          <w:lang w:eastAsia="zh-CN"/>
        </w:rPr>
        <w:t>has</w:t>
      </w:r>
      <w:r w:rsidR="00B15F30">
        <w:rPr>
          <w:bCs/>
          <w:lang w:eastAsia="zh-CN"/>
        </w:rPr>
        <w:t xml:space="preserve"> an</w:t>
      </w:r>
      <w:r w:rsidR="00550441">
        <w:rPr>
          <w:bCs/>
          <w:lang w:eastAsia="zh-CN"/>
        </w:rPr>
        <w:t xml:space="preserve"> </w:t>
      </w:r>
      <w:r w:rsidR="004A24CE">
        <w:rPr>
          <w:bCs/>
          <w:lang w:eastAsia="zh-CN"/>
        </w:rPr>
        <w:t>OOK-based receiver</w:t>
      </w:r>
      <w:r w:rsidR="00550441">
        <w:rPr>
          <w:bCs/>
          <w:lang w:eastAsia="zh-CN"/>
        </w:rPr>
        <w:t xml:space="preserve">, or </w:t>
      </w:r>
      <w:r w:rsidR="007D1E97">
        <w:rPr>
          <w:bCs/>
          <w:lang w:eastAsia="zh-CN"/>
        </w:rPr>
        <w:t xml:space="preserve">MR and LR work on different frequencies </w:t>
      </w:r>
      <w:r w:rsidR="00B524E1">
        <w:rPr>
          <w:bCs/>
          <w:lang w:eastAsia="zh-CN"/>
        </w:rPr>
        <w:t>or</w:t>
      </w:r>
      <w:r w:rsidR="00581F38">
        <w:rPr>
          <w:bCs/>
          <w:lang w:eastAsia="zh-CN"/>
        </w:rPr>
        <w:t xml:space="preserve"> hardware components</w:t>
      </w:r>
      <w:r w:rsidR="004A24CE">
        <w:rPr>
          <w:bCs/>
          <w:lang w:eastAsia="zh-CN"/>
        </w:rPr>
        <w:t>)</w:t>
      </w:r>
      <w:r w:rsidR="00840C08">
        <w:rPr>
          <w:rFonts w:hint="eastAsia"/>
          <w:bCs/>
          <w:lang w:eastAsia="zh-CN"/>
        </w:rPr>
        <w:t>,</w:t>
      </w:r>
      <w:r w:rsidR="00840C08">
        <w:rPr>
          <w:bCs/>
          <w:lang w:eastAsia="zh-CN"/>
        </w:rPr>
        <w:t xml:space="preserve"> </w:t>
      </w:r>
      <w:r>
        <w:rPr>
          <w:bCs/>
          <w:lang w:eastAsia="zh-CN"/>
        </w:rPr>
        <w:t>it is recommended that LP-SS is firstly QCLed with SSB for basic spatial domain parameter acquisition. Furthe</w:t>
      </w:r>
      <w:r w:rsidR="008C34B8">
        <w:rPr>
          <w:bCs/>
          <w:lang w:eastAsia="zh-CN"/>
        </w:rPr>
        <w:t>r</w:t>
      </w:r>
      <w:r w:rsidR="00892B1F">
        <w:rPr>
          <w:bCs/>
          <w:lang w:eastAsia="zh-CN"/>
        </w:rPr>
        <w:t>more</w:t>
      </w:r>
      <w:r>
        <w:rPr>
          <w:bCs/>
          <w:lang w:eastAsia="zh-CN"/>
        </w:rPr>
        <w:t xml:space="preserve">, LP-WUS can be QCLed with LP-SS for channel </w:t>
      </w:r>
      <w:r w:rsidR="00833D71">
        <w:rPr>
          <w:bCs/>
          <w:lang w:eastAsia="zh-CN"/>
        </w:rPr>
        <w:t xml:space="preserve">estimation </w:t>
      </w:r>
      <w:r>
        <w:rPr>
          <w:bCs/>
          <w:lang w:eastAsia="zh-CN"/>
        </w:rPr>
        <w:t>purpose.</w:t>
      </w:r>
      <w:r w:rsidR="00CF5128">
        <w:rPr>
          <w:bCs/>
          <w:lang w:eastAsia="zh-CN"/>
        </w:rPr>
        <w:t xml:space="preserve"> Otherwise</w:t>
      </w:r>
      <w:r w:rsidR="00A84268">
        <w:rPr>
          <w:bCs/>
          <w:lang w:eastAsia="zh-CN"/>
        </w:rPr>
        <w:t xml:space="preserve">, </w:t>
      </w:r>
      <w:r w:rsidR="001E52DA">
        <w:rPr>
          <w:bCs/>
          <w:lang w:eastAsia="zh-CN"/>
        </w:rPr>
        <w:t xml:space="preserve">for the case that UE may not monitor LP-SS (e.g. when UE has an OFDM-based receiver, or </w:t>
      </w:r>
      <w:r w:rsidR="00A84268">
        <w:rPr>
          <w:bCs/>
          <w:lang w:eastAsia="zh-CN"/>
        </w:rPr>
        <w:t>MR and LR work on</w:t>
      </w:r>
      <w:r w:rsidR="00D07CC7">
        <w:rPr>
          <w:bCs/>
          <w:lang w:eastAsia="zh-CN"/>
        </w:rPr>
        <w:t xml:space="preserve"> same</w:t>
      </w:r>
      <w:r w:rsidR="00A84268">
        <w:rPr>
          <w:bCs/>
          <w:lang w:eastAsia="zh-CN"/>
        </w:rPr>
        <w:t xml:space="preserve"> frequenc</w:t>
      </w:r>
      <w:r w:rsidR="00D07CC7">
        <w:rPr>
          <w:bCs/>
          <w:lang w:eastAsia="zh-CN"/>
        </w:rPr>
        <w:t xml:space="preserve">y </w:t>
      </w:r>
      <w:r w:rsidR="00A84268">
        <w:rPr>
          <w:bCs/>
          <w:lang w:eastAsia="zh-CN"/>
        </w:rPr>
        <w:t>or</w:t>
      </w:r>
      <w:r w:rsidR="00E41FAB">
        <w:rPr>
          <w:bCs/>
          <w:lang w:eastAsia="zh-CN"/>
        </w:rPr>
        <w:t xml:space="preserve"> </w:t>
      </w:r>
      <w:r w:rsidR="00D07CC7">
        <w:rPr>
          <w:bCs/>
          <w:lang w:eastAsia="zh-CN"/>
        </w:rPr>
        <w:t xml:space="preserve">share the same </w:t>
      </w:r>
      <w:r w:rsidR="00A84268">
        <w:rPr>
          <w:bCs/>
          <w:lang w:eastAsia="zh-CN"/>
        </w:rPr>
        <w:t>hardware components</w:t>
      </w:r>
      <w:r w:rsidR="00E41FAB">
        <w:rPr>
          <w:bCs/>
          <w:lang w:eastAsia="zh-CN"/>
        </w:rPr>
        <w:t>)</w:t>
      </w:r>
      <w:r w:rsidR="002E42C4">
        <w:rPr>
          <w:bCs/>
          <w:lang w:eastAsia="zh-CN"/>
        </w:rPr>
        <w:t xml:space="preserve">, </w:t>
      </w:r>
      <w:r w:rsidR="004F538F">
        <w:rPr>
          <w:bCs/>
          <w:lang w:eastAsia="zh-CN"/>
        </w:rPr>
        <w:t xml:space="preserve">LP-WUS can be </w:t>
      </w:r>
      <w:r w:rsidR="009A7C83">
        <w:rPr>
          <w:bCs/>
          <w:lang w:eastAsia="zh-CN"/>
        </w:rPr>
        <w:t>directly QCLed with SSB for channel demodulation</w:t>
      </w:r>
      <w:r w:rsidR="008D633E">
        <w:rPr>
          <w:bCs/>
          <w:lang w:eastAsia="zh-CN"/>
        </w:rPr>
        <w:t>.</w:t>
      </w:r>
    </w:p>
    <w:p w14:paraId="32985809" w14:textId="77777777" w:rsidR="00CF5128" w:rsidRPr="008C3C5A" w:rsidRDefault="008C3C5A">
      <w:pPr>
        <w:jc w:val="both"/>
        <w:rPr>
          <w:bCs/>
          <w:lang w:eastAsia="zh-CN"/>
        </w:rPr>
      </w:pPr>
      <w:r w:rsidRPr="008C3C5A">
        <w:rPr>
          <w:bCs/>
          <w:lang w:eastAsia="zh-CN"/>
        </w:rPr>
        <w:t>Another issue worth noting is the specific QCL type for each QCL relationship. Given consideration on the main function of each QCL relationship, QCL-Type D is feasible for QCL relationship between LP-SS and SSB, and QCL-Type A is feasible for QCL relationship between LP-WUS and LP-SS</w:t>
      </w:r>
      <w:r w:rsidR="00C67F47">
        <w:rPr>
          <w:bCs/>
          <w:lang w:eastAsia="zh-CN"/>
        </w:rPr>
        <w:t xml:space="preserve"> (if any, or SSB)</w:t>
      </w:r>
      <w:r w:rsidRPr="008C3C5A">
        <w:rPr>
          <w:bCs/>
          <w:lang w:eastAsia="zh-CN"/>
        </w:rPr>
        <w:t>.</w:t>
      </w:r>
    </w:p>
    <w:p w14:paraId="19761515" w14:textId="30F04BE7" w:rsidR="001546D5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"/>
        </w:rPr>
        <w:t>7</w:t>
      </w:r>
      <w:r>
        <w:rPr>
          <w:b/>
          <w:bCs/>
          <w:lang w:eastAsia="zh-CN"/>
        </w:rPr>
        <w:t xml:space="preserve">. </w:t>
      </w:r>
      <w:r w:rsidR="008B4C42">
        <w:rPr>
          <w:b/>
          <w:bCs/>
          <w:lang w:eastAsia="zh-CN"/>
        </w:rPr>
        <w:t>F</w:t>
      </w:r>
      <w:r w:rsidR="008B4C42" w:rsidRPr="008B4C42">
        <w:rPr>
          <w:b/>
          <w:bCs/>
          <w:lang w:eastAsia="zh-CN"/>
        </w:rPr>
        <w:t xml:space="preserve">or the case that </w:t>
      </w:r>
      <w:r w:rsidR="00BE10DA">
        <w:rPr>
          <w:b/>
          <w:bCs/>
          <w:lang w:eastAsia="zh-CN"/>
        </w:rPr>
        <w:t>U</w:t>
      </w:r>
      <w:r w:rsidR="008B4C42" w:rsidRPr="008B4C42">
        <w:rPr>
          <w:b/>
          <w:bCs/>
          <w:lang w:eastAsia="zh-CN"/>
        </w:rPr>
        <w:t>E may monitor LP-SS (e.g. when UE has an OOK-based receiver, or MR and LR work on different frequencies or hardware components)</w:t>
      </w:r>
      <w:r w:rsidR="001546D5">
        <w:rPr>
          <w:b/>
          <w:bCs/>
          <w:lang w:eastAsia="zh-CN"/>
        </w:rPr>
        <w:t>, s</w:t>
      </w:r>
      <w:r>
        <w:rPr>
          <w:b/>
          <w:bCs/>
          <w:lang w:eastAsia="zh-CN"/>
        </w:rPr>
        <w:t>upport</w:t>
      </w:r>
      <w:r w:rsidR="001546D5">
        <w:rPr>
          <w:b/>
          <w:bCs/>
          <w:lang w:eastAsia="zh-CN"/>
        </w:rPr>
        <w:t>:</w:t>
      </w:r>
    </w:p>
    <w:p w14:paraId="621388DD" w14:textId="4D9DDEDC" w:rsidR="00223E2D" w:rsidRDefault="004E6D98" w:rsidP="004B331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LP-SS </w:t>
      </w:r>
      <w:r w:rsidR="00392A16">
        <w:rPr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QCLed with SSB</w:t>
      </w:r>
      <w:r w:rsidR="00031459">
        <w:rPr>
          <w:b/>
          <w:bCs/>
          <w:lang w:eastAsia="zh-CN"/>
        </w:rPr>
        <w:t xml:space="preserve"> in QCL-Type D</w:t>
      </w:r>
      <w:r w:rsidR="00167CD1">
        <w:rPr>
          <w:b/>
          <w:bCs/>
          <w:lang w:eastAsia="zh-CN"/>
        </w:rPr>
        <w:t>.</w:t>
      </w:r>
    </w:p>
    <w:p w14:paraId="22767601" w14:textId="7492CD29" w:rsidR="003E0AED" w:rsidRPr="00F36F2B" w:rsidRDefault="004E6D98" w:rsidP="004B331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LP-WUS</w:t>
      </w:r>
      <w:r w:rsidR="00392A16">
        <w:rPr>
          <w:b/>
          <w:bCs/>
          <w:lang w:eastAsia="zh-CN"/>
        </w:rPr>
        <w:t xml:space="preserve"> is</w:t>
      </w:r>
      <w:r>
        <w:rPr>
          <w:b/>
          <w:bCs/>
          <w:lang w:eastAsia="zh-CN"/>
        </w:rPr>
        <w:t xml:space="preserve"> QCLed with LP-SS </w:t>
      </w:r>
      <w:r w:rsidR="00167CD1">
        <w:rPr>
          <w:b/>
          <w:bCs/>
          <w:lang w:eastAsia="zh-CN"/>
        </w:rPr>
        <w:t>in QCL-Type A</w:t>
      </w:r>
      <w:r>
        <w:rPr>
          <w:b/>
          <w:bCs/>
          <w:lang w:eastAsia="zh-CN"/>
        </w:rPr>
        <w:t>.</w:t>
      </w:r>
    </w:p>
    <w:p w14:paraId="69EE6E12" w14:textId="2E9CBCE3" w:rsidR="00825AD6" w:rsidRDefault="004E6D9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746A6">
        <w:rPr>
          <w:b/>
          <w:bCs/>
          <w:lang w:eastAsia="zh"/>
        </w:rPr>
        <w:t>8</w:t>
      </w:r>
      <w:r>
        <w:rPr>
          <w:b/>
          <w:bCs/>
          <w:lang w:eastAsia="zh-CN"/>
        </w:rPr>
        <w:t xml:space="preserve">. </w:t>
      </w:r>
      <w:r w:rsidR="00F0634B">
        <w:rPr>
          <w:b/>
          <w:bCs/>
          <w:lang w:eastAsia="zh-CN"/>
        </w:rPr>
        <w:t>F</w:t>
      </w:r>
      <w:r w:rsidR="00F0634B" w:rsidRPr="00F0634B">
        <w:rPr>
          <w:b/>
          <w:bCs/>
          <w:lang w:eastAsia="zh-CN"/>
        </w:rPr>
        <w:t>or the case that UE may not monitor LP-SS (e.g. when UE has an OFDM-based receiver, or MR and LR work on same frequency or share the same hardware components)</w:t>
      </w:r>
      <w:r w:rsidR="00825AD6">
        <w:rPr>
          <w:b/>
          <w:bCs/>
          <w:lang w:eastAsia="zh-CN"/>
        </w:rPr>
        <w:t>, s</w:t>
      </w:r>
      <w:r>
        <w:rPr>
          <w:b/>
          <w:bCs/>
          <w:lang w:eastAsia="zh-CN"/>
        </w:rPr>
        <w:t>upport</w:t>
      </w:r>
      <w:r w:rsidR="00825AD6">
        <w:rPr>
          <w:b/>
          <w:bCs/>
          <w:lang w:eastAsia="zh-CN"/>
        </w:rPr>
        <w:t>:</w:t>
      </w:r>
    </w:p>
    <w:p w14:paraId="7B01976E" w14:textId="7F880DB4" w:rsidR="003E0AED" w:rsidRPr="00F36F2B" w:rsidRDefault="004E6D98" w:rsidP="004B331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LP-</w:t>
      </w:r>
      <w:r w:rsidR="00392A16">
        <w:rPr>
          <w:b/>
          <w:bCs/>
          <w:lang w:eastAsia="zh-CN"/>
        </w:rPr>
        <w:t>WU</w:t>
      </w:r>
      <w:r>
        <w:rPr>
          <w:b/>
          <w:bCs/>
          <w:lang w:eastAsia="zh-CN"/>
        </w:rPr>
        <w:t>S</w:t>
      </w:r>
      <w:r w:rsidR="00392A16">
        <w:rPr>
          <w:b/>
          <w:bCs/>
          <w:lang w:eastAsia="zh-CN"/>
        </w:rPr>
        <w:t xml:space="preserve"> is</w:t>
      </w:r>
      <w:r>
        <w:rPr>
          <w:b/>
          <w:bCs/>
          <w:lang w:eastAsia="zh-CN"/>
        </w:rPr>
        <w:t xml:space="preserve"> QCLed with SSB </w:t>
      </w:r>
      <w:r w:rsidR="008C5C1E">
        <w:rPr>
          <w:b/>
          <w:bCs/>
          <w:lang w:eastAsia="zh-CN"/>
        </w:rPr>
        <w:t xml:space="preserve">in </w:t>
      </w:r>
      <w:r>
        <w:rPr>
          <w:b/>
          <w:bCs/>
          <w:lang w:eastAsia="zh-CN"/>
        </w:rPr>
        <w:t>QCL-Type A.</w:t>
      </w:r>
    </w:p>
    <w:p w14:paraId="071B5093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DEEC363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RRC_IDLE/INACTIVE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0BCA7859" w14:textId="77777777" w:rsidR="00B81BE1" w:rsidRDefault="00B81BE1" w:rsidP="00B81BE1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1. The subgrouping between LP-WUS and PEI is independent, e.g., separate subgroup number, separate association with PF/PO.</w:t>
      </w:r>
    </w:p>
    <w:p w14:paraId="71779777" w14:textId="77777777" w:rsidR="003E0AED" w:rsidRDefault="003E0AED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13FAA5B9" w14:textId="77777777" w:rsidR="00B81BE1" w:rsidRDefault="00B81BE1" w:rsidP="00B81BE1">
      <w:pPr>
        <w:spacing w:after="0"/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2. Support the following options for the association of LO and PO from cell perspective:</w:t>
      </w:r>
    </w:p>
    <w:p w14:paraId="11B4567E" w14:textId="77777777" w:rsidR="00B81BE1" w:rsidRDefault="00B81BE1" w:rsidP="00B81BE1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Option 1: One LO is associated with one PO.</w:t>
      </w:r>
    </w:p>
    <w:p w14:paraId="4E66E0A9" w14:textId="77777777" w:rsidR="00B81BE1" w:rsidRDefault="00B81BE1" w:rsidP="00B81BE1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Option 2: One LO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zh-CN"/>
        </w:rPr>
        <w:t xml:space="preserve"> associated with multiple POs.</w:t>
      </w:r>
    </w:p>
    <w:p w14:paraId="5BC598C5" w14:textId="77777777" w:rsidR="00B81BE1" w:rsidRPr="005E35FE" w:rsidRDefault="00B81BE1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4682B48D" w14:textId="77777777" w:rsidR="005E35FE" w:rsidRPr="00EB34BF" w:rsidRDefault="005E35FE" w:rsidP="005E35F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" w:eastAsiaTheme="minorEastAsia" w:hAnsi="Time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3</w:t>
      </w:r>
      <w:r>
        <w:rPr>
          <w:b/>
          <w:bCs/>
          <w:lang w:eastAsia="zh-CN"/>
        </w:rPr>
        <w:t xml:space="preserve">. </w:t>
      </w:r>
      <w:r w:rsidRPr="00EB34BF">
        <w:rPr>
          <w:rFonts w:ascii="Times" w:eastAsia="Malgun Gothic" w:hAnsi="Times"/>
          <w:b/>
          <w:bCs/>
          <w:lang w:eastAsia="en-US"/>
        </w:rPr>
        <w:t xml:space="preserve">On the LO configuration for iDRX, </w:t>
      </w:r>
      <w:r>
        <w:rPr>
          <w:rFonts w:ascii="Times" w:eastAsia="Malgun Gothic" w:hAnsi="Times"/>
          <w:b/>
          <w:bCs/>
          <w:lang w:eastAsia="en-US"/>
        </w:rPr>
        <w:t xml:space="preserve">support to configure </w:t>
      </w:r>
      <w:r w:rsidRPr="00EB34BF">
        <w:rPr>
          <w:rFonts w:ascii="Times" w:eastAsia="Malgun Gothic" w:hAnsi="Times"/>
          <w:b/>
          <w:bCs/>
          <w:lang w:eastAsia="zh"/>
        </w:rPr>
        <w:t xml:space="preserve">one </w:t>
      </w:r>
      <w:r w:rsidRPr="00EB34BF">
        <w:rPr>
          <w:rFonts w:ascii="Times" w:eastAsia="Batang" w:hAnsi="Times"/>
          <w:b/>
          <w:bCs/>
          <w:lang w:eastAsia="en-US"/>
        </w:rPr>
        <w:t>offset value between a LO and a reference PO/PF.</w:t>
      </w:r>
    </w:p>
    <w:p w14:paraId="1F557026" w14:textId="77777777" w:rsidR="009D3838" w:rsidRDefault="009D383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2BBC1D00" w14:textId="77777777" w:rsidR="005E35FE" w:rsidRDefault="005E35FE" w:rsidP="005E35FE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4</w:t>
      </w:r>
      <w:r>
        <w:rPr>
          <w:b/>
          <w:bCs/>
          <w:lang w:eastAsia="zh-CN"/>
        </w:rPr>
        <w:t xml:space="preserve">. If a UE receives a wake-up indication in a LP-WUS, </w:t>
      </w:r>
      <w:r>
        <w:rPr>
          <w:rFonts w:hint="eastAsia"/>
          <w:b/>
          <w:bCs/>
          <w:lang w:eastAsia="zh"/>
        </w:rPr>
        <w:t xml:space="preserve">support </w:t>
      </w:r>
      <w:r>
        <w:rPr>
          <w:b/>
          <w:bCs/>
          <w:lang w:eastAsia="zh-CN"/>
        </w:rPr>
        <w:t xml:space="preserve">Alt 1: it monitors the PO associated with the offset </w:t>
      </w:r>
      <w:r w:rsidRPr="00673F9E">
        <w:rPr>
          <w:b/>
          <w:bCs/>
          <w:lang w:eastAsia="zh-CN"/>
        </w:rPr>
        <w:t>(i.e. the legacy PO it corresponds to)</w:t>
      </w:r>
      <w:r>
        <w:rPr>
          <w:b/>
          <w:bCs/>
          <w:lang w:eastAsia="zh-CN"/>
        </w:rPr>
        <w:t>.</w:t>
      </w:r>
    </w:p>
    <w:p w14:paraId="6AB14F81" w14:textId="77777777" w:rsidR="005E35FE" w:rsidRDefault="005E35FE" w:rsidP="005E35FE">
      <w:pPr>
        <w:jc w:val="both"/>
        <w:rPr>
          <w:b/>
          <w:bCs/>
          <w:lang w:eastAsia="zh-CN"/>
        </w:rPr>
      </w:pPr>
    </w:p>
    <w:p w14:paraId="2F440525" w14:textId="77777777" w:rsidR="005E35FE" w:rsidRPr="004A1B84" w:rsidRDefault="005E35FE" w:rsidP="005E35FE">
      <w:pPr>
        <w:jc w:val="both"/>
        <w:rPr>
          <w:rFonts w:ascii="Times" w:eastAsia="Batang" w:hAnsi="Times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5. If one LO is associated with multiple POs/PFs, support the reference PO/PF is the first PO/PF within the multiple POs/PFs.</w:t>
      </w:r>
    </w:p>
    <w:p w14:paraId="5F862AE4" w14:textId="77777777" w:rsidR="005E35FE" w:rsidRDefault="005E35FE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39284D7D" w14:textId="3AED3C94" w:rsidR="002210D0" w:rsidRDefault="002210D0" w:rsidP="002210D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6</w:t>
      </w:r>
      <w:r>
        <w:rPr>
          <w:b/>
          <w:bCs/>
          <w:lang w:eastAsia="zh-CN"/>
        </w:rPr>
        <w:t xml:space="preserve">. UE reports one value from </w:t>
      </w:r>
      <w:r>
        <w:rPr>
          <w:rFonts w:hint="eastAsia"/>
          <w:b/>
          <w:bCs/>
          <w:lang w:eastAsia="zh"/>
        </w:rPr>
        <w:t>4</w:t>
      </w:r>
      <w:r>
        <w:rPr>
          <w:b/>
          <w:bCs/>
          <w:lang w:eastAsia="zh-CN"/>
        </w:rPr>
        <w:t xml:space="preserve"> candidate values for the wake-up delay via UE capability reporting</w:t>
      </w:r>
      <w:r w:rsidR="00313CD6">
        <w:rPr>
          <w:rFonts w:hint="eastAsia"/>
          <w:b/>
          <w:bCs/>
          <w:lang w:eastAsia="zh-CN"/>
        </w:rPr>
        <w:t>,</w:t>
      </w:r>
      <w:r w:rsidR="00313CD6">
        <w:rPr>
          <w:b/>
          <w:bCs/>
          <w:lang w:eastAsia="zh-CN"/>
        </w:rPr>
        <w:t xml:space="preserve"> a</w:t>
      </w:r>
      <w:r w:rsidR="00CB0706">
        <w:rPr>
          <w:b/>
          <w:bCs/>
          <w:lang w:eastAsia="zh-CN"/>
        </w:rPr>
        <w:t xml:space="preserve">nd </w:t>
      </w:r>
      <w:r w:rsidR="00497E14">
        <w:rPr>
          <w:b/>
          <w:bCs/>
          <w:lang w:eastAsia="zh-CN"/>
        </w:rPr>
        <w:t>the</w:t>
      </w:r>
      <w:r w:rsidR="00313CD6">
        <w:rPr>
          <w:b/>
          <w:bCs/>
          <w:lang w:eastAsia="zh-CN"/>
        </w:rPr>
        <w:t xml:space="preserve"> gNB</w:t>
      </w:r>
      <w:r w:rsidR="00497E14">
        <w:rPr>
          <w:b/>
          <w:bCs/>
          <w:lang w:eastAsia="zh-CN"/>
        </w:rPr>
        <w:t xml:space="preserve"> can configure a</w:t>
      </w:r>
      <w:r w:rsidR="00313CD6">
        <w:rPr>
          <w:b/>
          <w:bCs/>
          <w:lang w:eastAsia="zh-CN"/>
        </w:rPr>
        <w:t xml:space="preserve"> wake-up delay value which is equal or no capable than the value reported by UE</w:t>
      </w:r>
      <w:r w:rsidR="009B36C8">
        <w:rPr>
          <w:b/>
          <w:bCs/>
          <w:lang w:eastAsia="zh-CN"/>
        </w:rPr>
        <w:t>.</w:t>
      </w:r>
    </w:p>
    <w:p w14:paraId="5A317406" w14:textId="77777777" w:rsidR="002210D0" w:rsidRDefault="002210D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363CEC30" w14:textId="77777777" w:rsidR="00545B1C" w:rsidRDefault="00545B1C" w:rsidP="00545B1C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7</w:t>
      </w:r>
      <w:r>
        <w:rPr>
          <w:b/>
          <w:bCs/>
          <w:lang w:eastAsia="zh-CN"/>
        </w:rPr>
        <w:t>. F</w:t>
      </w:r>
      <w:r w:rsidRPr="008B4C42">
        <w:rPr>
          <w:b/>
          <w:bCs/>
          <w:lang w:eastAsia="zh-CN"/>
        </w:rPr>
        <w:t xml:space="preserve">or the case that </w:t>
      </w:r>
      <w:r>
        <w:rPr>
          <w:b/>
          <w:bCs/>
          <w:lang w:eastAsia="zh-CN"/>
        </w:rPr>
        <w:t>U</w:t>
      </w:r>
      <w:r w:rsidRPr="008B4C42">
        <w:rPr>
          <w:b/>
          <w:bCs/>
          <w:lang w:eastAsia="zh-CN"/>
        </w:rPr>
        <w:t>E may monitor LP-SS (e.g. when UE has an OOK-based receiver, or MR and LR work on different frequencies or hardware components)</w:t>
      </w:r>
      <w:r>
        <w:rPr>
          <w:b/>
          <w:bCs/>
          <w:lang w:eastAsia="zh-CN"/>
        </w:rPr>
        <w:t>, support:</w:t>
      </w:r>
    </w:p>
    <w:p w14:paraId="5A3DB764" w14:textId="77777777" w:rsidR="00545B1C" w:rsidRDefault="00545B1C" w:rsidP="00545B1C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LP-SS is QCLed with SSB in QCL-Type D.</w:t>
      </w:r>
    </w:p>
    <w:p w14:paraId="0CB15BE3" w14:textId="77777777" w:rsidR="00545B1C" w:rsidRPr="00EB34BF" w:rsidRDefault="00545B1C" w:rsidP="00545B1C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LP-WUS is QCLed with LP-SS in QCL-Type A.</w:t>
      </w:r>
    </w:p>
    <w:p w14:paraId="0B1EBDCE" w14:textId="77777777" w:rsidR="00545B1C" w:rsidRDefault="00545B1C" w:rsidP="00545B1C">
      <w:pPr>
        <w:jc w:val="both"/>
        <w:rPr>
          <w:b/>
          <w:bCs/>
          <w:lang w:eastAsia="zh-CN"/>
        </w:rPr>
      </w:pPr>
    </w:p>
    <w:p w14:paraId="35642D00" w14:textId="77777777" w:rsidR="00545B1C" w:rsidRDefault="00545B1C" w:rsidP="00545B1C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eastAsia="zh"/>
        </w:rPr>
        <w:t>8</w:t>
      </w:r>
      <w:r>
        <w:rPr>
          <w:b/>
          <w:bCs/>
          <w:lang w:eastAsia="zh-CN"/>
        </w:rPr>
        <w:t>. F</w:t>
      </w:r>
      <w:r w:rsidRPr="00F0634B">
        <w:rPr>
          <w:b/>
          <w:bCs/>
          <w:lang w:eastAsia="zh-CN"/>
        </w:rPr>
        <w:t>or the case that UE may not monitor LP-SS (e.g. when UE has an OFDM-based receiver, or MR and LR work on same frequency or share the same hardware components)</w:t>
      </w:r>
      <w:r>
        <w:rPr>
          <w:b/>
          <w:bCs/>
          <w:lang w:eastAsia="zh-CN"/>
        </w:rPr>
        <w:t>, support:</w:t>
      </w:r>
    </w:p>
    <w:p w14:paraId="5F1F366F" w14:textId="77777777" w:rsidR="00545B1C" w:rsidRPr="00EB34BF" w:rsidRDefault="00545B1C" w:rsidP="00545B1C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LP-WUS is QCLed with SSB in QCL-Type A.</w:t>
      </w:r>
    </w:p>
    <w:p w14:paraId="4B782D92" w14:textId="77777777" w:rsidR="00545B1C" w:rsidRPr="00545B1C" w:rsidRDefault="00545B1C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5C790D6F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2B053B89" w14:textId="77777777" w:rsidR="003E0AED" w:rsidRDefault="004E6D98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RP-240801, Revised WID: Low-power wake-up signal and receiver for NR (LP-WUS/WUR), vivo</w:t>
      </w:r>
    </w:p>
    <w:p w14:paraId="02C9B2F1" w14:textId="77777777" w:rsidR="003E0AED" w:rsidRDefault="004E6D98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R1-2407507, Moderator (Apple Inc.), Summary #5 (Final) on LP-WUS operation in IDLE/INACTIVE mode</w:t>
      </w:r>
    </w:p>
    <w:sectPr w:rsidR="003E0AED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8354" w16cex:dateUtc="2024-10-01T06:19:00Z"/>
  <w16cex:commentExtensible w16cex:durableId="2AA68431" w16cex:dateUtc="2024-10-01T0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2E21B6" w16cid:durableId="2AA68354"/>
  <w16cid:commentId w16cid:paraId="47DB0D50" w16cid:durableId="2AA6843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479A0" w14:textId="77777777" w:rsidR="00890897" w:rsidRDefault="00890897">
      <w:pPr>
        <w:spacing w:before="0" w:after="0"/>
      </w:pPr>
      <w:r>
        <w:separator/>
      </w:r>
    </w:p>
  </w:endnote>
  <w:endnote w:type="continuationSeparator" w:id="0">
    <w:p w14:paraId="062D762A" w14:textId="77777777" w:rsidR="00890897" w:rsidRDefault="008908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ET-HEADERS-FONT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Georg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NanumGothic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E4415" w14:textId="77777777" w:rsidR="00890897" w:rsidRDefault="00890897">
      <w:pPr>
        <w:spacing w:before="0" w:after="0"/>
      </w:pPr>
      <w:r>
        <w:separator/>
      </w:r>
    </w:p>
  </w:footnote>
  <w:footnote w:type="continuationSeparator" w:id="0">
    <w:p w14:paraId="1A457F34" w14:textId="77777777" w:rsidR="00890897" w:rsidRDefault="008908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25F86" w14:textId="77777777" w:rsidR="003E0AED" w:rsidRDefault="004E6D98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D52A6"/>
    <w:multiLevelType w:val="multilevel"/>
    <w:tmpl w:val="673D52A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3"/>
    <w:lvlOverride w:ilvl="0">
      <w:startOverride w:val="1"/>
    </w:lvlOverride>
  </w:num>
  <w:num w:numId="5">
    <w:abstractNumId w:val="9"/>
  </w:num>
  <w:num w:numId="6">
    <w:abstractNumId w:val="5"/>
  </w:num>
  <w:num w:numId="7">
    <w:abstractNumId w:val="10"/>
  </w:num>
  <w:num w:numId="8">
    <w:abstractNumId w:val="7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BFF524D"/>
    <w:rsid w:val="BAFFAFB4"/>
    <w:rsid w:val="BBAD12D2"/>
    <w:rsid w:val="BF175E00"/>
    <w:rsid w:val="BFBFC51B"/>
    <w:rsid w:val="DB7B13F7"/>
    <w:rsid w:val="DBE477D9"/>
    <w:rsid w:val="DCCF5743"/>
    <w:rsid w:val="E5DF7CF6"/>
    <w:rsid w:val="E617B18B"/>
    <w:rsid w:val="ECD553F4"/>
    <w:rsid w:val="EF62458E"/>
    <w:rsid w:val="EF6A8E2F"/>
    <w:rsid w:val="EF7BA9F1"/>
    <w:rsid w:val="EFDE9A7D"/>
    <w:rsid w:val="F3CC947A"/>
    <w:rsid w:val="F5D7E916"/>
    <w:rsid w:val="F6DF3648"/>
    <w:rsid w:val="F6FB6A05"/>
    <w:rsid w:val="F7FD3474"/>
    <w:rsid w:val="F9F48355"/>
    <w:rsid w:val="FDBB4267"/>
    <w:rsid w:val="FDFF7F24"/>
    <w:rsid w:val="FE57B27E"/>
    <w:rsid w:val="FEED8F7F"/>
    <w:rsid w:val="FF6FC4EB"/>
    <w:rsid w:val="FF7F36B5"/>
    <w:rsid w:val="FF8B53CC"/>
    <w:rsid w:val="FFB5A792"/>
    <w:rsid w:val="FFECCE13"/>
    <w:rsid w:val="0000020C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662"/>
    <w:rsid w:val="00002D15"/>
    <w:rsid w:val="000030EB"/>
    <w:rsid w:val="000031DB"/>
    <w:rsid w:val="000032B7"/>
    <w:rsid w:val="000035F6"/>
    <w:rsid w:val="00003760"/>
    <w:rsid w:val="00003A62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22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286"/>
    <w:rsid w:val="000173F8"/>
    <w:rsid w:val="00017625"/>
    <w:rsid w:val="000176A8"/>
    <w:rsid w:val="00017A1A"/>
    <w:rsid w:val="00017E82"/>
    <w:rsid w:val="00017E87"/>
    <w:rsid w:val="000201D1"/>
    <w:rsid w:val="000204FF"/>
    <w:rsid w:val="000214C0"/>
    <w:rsid w:val="0002184D"/>
    <w:rsid w:val="00021884"/>
    <w:rsid w:val="0002198E"/>
    <w:rsid w:val="00021A14"/>
    <w:rsid w:val="00021B5C"/>
    <w:rsid w:val="00021E4A"/>
    <w:rsid w:val="000220AB"/>
    <w:rsid w:val="00022348"/>
    <w:rsid w:val="00022D53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DEB"/>
    <w:rsid w:val="00027F10"/>
    <w:rsid w:val="000303C3"/>
    <w:rsid w:val="000303D4"/>
    <w:rsid w:val="000304E9"/>
    <w:rsid w:val="000307DA"/>
    <w:rsid w:val="00030F95"/>
    <w:rsid w:val="00031372"/>
    <w:rsid w:val="0003141C"/>
    <w:rsid w:val="00031459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37C"/>
    <w:rsid w:val="00035499"/>
    <w:rsid w:val="0003569D"/>
    <w:rsid w:val="000356C4"/>
    <w:rsid w:val="000357E6"/>
    <w:rsid w:val="00035BE7"/>
    <w:rsid w:val="00036BC5"/>
    <w:rsid w:val="00036C45"/>
    <w:rsid w:val="00036CFE"/>
    <w:rsid w:val="000374B2"/>
    <w:rsid w:val="000378BB"/>
    <w:rsid w:val="00037C7E"/>
    <w:rsid w:val="00041910"/>
    <w:rsid w:val="00041961"/>
    <w:rsid w:val="0004200C"/>
    <w:rsid w:val="00042088"/>
    <w:rsid w:val="0004211C"/>
    <w:rsid w:val="00042177"/>
    <w:rsid w:val="000425B7"/>
    <w:rsid w:val="00042776"/>
    <w:rsid w:val="00042AFB"/>
    <w:rsid w:val="00043122"/>
    <w:rsid w:val="0004317E"/>
    <w:rsid w:val="00043B6C"/>
    <w:rsid w:val="00043D95"/>
    <w:rsid w:val="000443DA"/>
    <w:rsid w:val="00044469"/>
    <w:rsid w:val="0004448E"/>
    <w:rsid w:val="00044C9A"/>
    <w:rsid w:val="00044DD6"/>
    <w:rsid w:val="00044DFA"/>
    <w:rsid w:val="000459EF"/>
    <w:rsid w:val="00045A2E"/>
    <w:rsid w:val="0004645D"/>
    <w:rsid w:val="000465B4"/>
    <w:rsid w:val="00046684"/>
    <w:rsid w:val="000468AF"/>
    <w:rsid w:val="00046B84"/>
    <w:rsid w:val="00046D1E"/>
    <w:rsid w:val="00046F98"/>
    <w:rsid w:val="00047156"/>
    <w:rsid w:val="0004763B"/>
    <w:rsid w:val="00047647"/>
    <w:rsid w:val="0005017D"/>
    <w:rsid w:val="0005018F"/>
    <w:rsid w:val="000506FA"/>
    <w:rsid w:val="00051747"/>
    <w:rsid w:val="0005194E"/>
    <w:rsid w:val="00051A49"/>
    <w:rsid w:val="00051CBE"/>
    <w:rsid w:val="00051D76"/>
    <w:rsid w:val="00051FFE"/>
    <w:rsid w:val="000523A2"/>
    <w:rsid w:val="00052608"/>
    <w:rsid w:val="0005269D"/>
    <w:rsid w:val="000526D5"/>
    <w:rsid w:val="000527C0"/>
    <w:rsid w:val="0005293E"/>
    <w:rsid w:val="00052ECD"/>
    <w:rsid w:val="0005353B"/>
    <w:rsid w:val="00053B1F"/>
    <w:rsid w:val="00053E90"/>
    <w:rsid w:val="00053EF4"/>
    <w:rsid w:val="0005408B"/>
    <w:rsid w:val="00054810"/>
    <w:rsid w:val="00054DA1"/>
    <w:rsid w:val="000551E5"/>
    <w:rsid w:val="000554C4"/>
    <w:rsid w:val="000555C4"/>
    <w:rsid w:val="00055A01"/>
    <w:rsid w:val="00055B16"/>
    <w:rsid w:val="00055D01"/>
    <w:rsid w:val="00055DE0"/>
    <w:rsid w:val="00055E7F"/>
    <w:rsid w:val="00055F15"/>
    <w:rsid w:val="0005634E"/>
    <w:rsid w:val="00056941"/>
    <w:rsid w:val="00056CC1"/>
    <w:rsid w:val="0005709A"/>
    <w:rsid w:val="000574D0"/>
    <w:rsid w:val="000575B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95D"/>
    <w:rsid w:val="00060BD0"/>
    <w:rsid w:val="00061113"/>
    <w:rsid w:val="000612AB"/>
    <w:rsid w:val="00061855"/>
    <w:rsid w:val="0006195D"/>
    <w:rsid w:val="000619DC"/>
    <w:rsid w:val="00061B5F"/>
    <w:rsid w:val="00061C5D"/>
    <w:rsid w:val="00061D00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37E4"/>
    <w:rsid w:val="00073A19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6110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2C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4C42"/>
    <w:rsid w:val="00085276"/>
    <w:rsid w:val="00085F7B"/>
    <w:rsid w:val="00086963"/>
    <w:rsid w:val="00086D8E"/>
    <w:rsid w:val="00086F34"/>
    <w:rsid w:val="0008718C"/>
    <w:rsid w:val="000871E8"/>
    <w:rsid w:val="00087EB0"/>
    <w:rsid w:val="00090193"/>
    <w:rsid w:val="000902D2"/>
    <w:rsid w:val="000905E5"/>
    <w:rsid w:val="000906F7"/>
    <w:rsid w:val="0009071A"/>
    <w:rsid w:val="00090784"/>
    <w:rsid w:val="00090B59"/>
    <w:rsid w:val="00090C0F"/>
    <w:rsid w:val="00090FA4"/>
    <w:rsid w:val="00090FC3"/>
    <w:rsid w:val="00090FD0"/>
    <w:rsid w:val="0009129D"/>
    <w:rsid w:val="0009141A"/>
    <w:rsid w:val="000916AA"/>
    <w:rsid w:val="00091851"/>
    <w:rsid w:val="00091938"/>
    <w:rsid w:val="00091E6D"/>
    <w:rsid w:val="000921A2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0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917"/>
    <w:rsid w:val="00097CD4"/>
    <w:rsid w:val="000A00CF"/>
    <w:rsid w:val="000A01A9"/>
    <w:rsid w:val="000A0239"/>
    <w:rsid w:val="000A0446"/>
    <w:rsid w:val="000A04C9"/>
    <w:rsid w:val="000A07F1"/>
    <w:rsid w:val="000A09CC"/>
    <w:rsid w:val="000A0C3E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7F5"/>
    <w:rsid w:val="000A4AD5"/>
    <w:rsid w:val="000A4BDB"/>
    <w:rsid w:val="000A4CB0"/>
    <w:rsid w:val="000A511E"/>
    <w:rsid w:val="000A552F"/>
    <w:rsid w:val="000A55B3"/>
    <w:rsid w:val="000A5630"/>
    <w:rsid w:val="000A56F9"/>
    <w:rsid w:val="000A5ACB"/>
    <w:rsid w:val="000A5B15"/>
    <w:rsid w:val="000A5BC6"/>
    <w:rsid w:val="000A5E1D"/>
    <w:rsid w:val="000A5F65"/>
    <w:rsid w:val="000A66D8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17E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A8A"/>
    <w:rsid w:val="000C4CBE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88F"/>
    <w:rsid w:val="000D0938"/>
    <w:rsid w:val="000D0977"/>
    <w:rsid w:val="000D0DAF"/>
    <w:rsid w:val="000D0E0E"/>
    <w:rsid w:val="000D0F84"/>
    <w:rsid w:val="000D17ED"/>
    <w:rsid w:val="000D1AE9"/>
    <w:rsid w:val="000D250A"/>
    <w:rsid w:val="000D2983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A33"/>
    <w:rsid w:val="000D6B5B"/>
    <w:rsid w:val="000D7110"/>
    <w:rsid w:val="000D7308"/>
    <w:rsid w:val="000D7521"/>
    <w:rsid w:val="000E021A"/>
    <w:rsid w:val="000E0ADB"/>
    <w:rsid w:val="000E0BCB"/>
    <w:rsid w:val="000E1047"/>
    <w:rsid w:val="000E13BE"/>
    <w:rsid w:val="000E199F"/>
    <w:rsid w:val="000E1CFB"/>
    <w:rsid w:val="000E2095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280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B2D"/>
    <w:rsid w:val="000F0CC4"/>
    <w:rsid w:val="000F0D30"/>
    <w:rsid w:val="000F1022"/>
    <w:rsid w:val="000F1117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D77"/>
    <w:rsid w:val="000F3F10"/>
    <w:rsid w:val="000F41AF"/>
    <w:rsid w:val="000F457E"/>
    <w:rsid w:val="000F4769"/>
    <w:rsid w:val="000F4DC5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25"/>
    <w:rsid w:val="000F7C42"/>
    <w:rsid w:val="000F7D05"/>
    <w:rsid w:val="000F7DE0"/>
    <w:rsid w:val="000F7F21"/>
    <w:rsid w:val="000F7F5E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7C5"/>
    <w:rsid w:val="00101C05"/>
    <w:rsid w:val="00101D15"/>
    <w:rsid w:val="00102057"/>
    <w:rsid w:val="001020D4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2D9"/>
    <w:rsid w:val="001063A0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B32"/>
    <w:rsid w:val="00112DD3"/>
    <w:rsid w:val="00112F55"/>
    <w:rsid w:val="00112F7C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380"/>
    <w:rsid w:val="001177C7"/>
    <w:rsid w:val="00117B57"/>
    <w:rsid w:val="00117C47"/>
    <w:rsid w:val="00117D81"/>
    <w:rsid w:val="001201AA"/>
    <w:rsid w:val="001202FA"/>
    <w:rsid w:val="0012047A"/>
    <w:rsid w:val="00120580"/>
    <w:rsid w:val="0012088A"/>
    <w:rsid w:val="001208B6"/>
    <w:rsid w:val="001208CA"/>
    <w:rsid w:val="00120E9F"/>
    <w:rsid w:val="00121414"/>
    <w:rsid w:val="001219DD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2D21"/>
    <w:rsid w:val="00132D3D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125"/>
    <w:rsid w:val="00137562"/>
    <w:rsid w:val="00137835"/>
    <w:rsid w:val="00137EFF"/>
    <w:rsid w:val="00137F5C"/>
    <w:rsid w:val="001405A0"/>
    <w:rsid w:val="00140687"/>
    <w:rsid w:val="001406DE"/>
    <w:rsid w:val="00140AF6"/>
    <w:rsid w:val="00140B19"/>
    <w:rsid w:val="00140B9D"/>
    <w:rsid w:val="00140D51"/>
    <w:rsid w:val="00140FF7"/>
    <w:rsid w:val="00141281"/>
    <w:rsid w:val="0014139A"/>
    <w:rsid w:val="00141B0A"/>
    <w:rsid w:val="001420BA"/>
    <w:rsid w:val="00142687"/>
    <w:rsid w:val="00142810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1A"/>
    <w:rsid w:val="00146B9E"/>
    <w:rsid w:val="00147144"/>
    <w:rsid w:val="00147420"/>
    <w:rsid w:val="001474BC"/>
    <w:rsid w:val="0014792A"/>
    <w:rsid w:val="001479FE"/>
    <w:rsid w:val="00147BDE"/>
    <w:rsid w:val="00147EF0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3139"/>
    <w:rsid w:val="0015317A"/>
    <w:rsid w:val="00153A31"/>
    <w:rsid w:val="00153E26"/>
    <w:rsid w:val="00153F78"/>
    <w:rsid w:val="00153FEF"/>
    <w:rsid w:val="00154206"/>
    <w:rsid w:val="00154349"/>
    <w:rsid w:val="001546D5"/>
    <w:rsid w:val="001554FC"/>
    <w:rsid w:val="00155847"/>
    <w:rsid w:val="0015596E"/>
    <w:rsid w:val="00155A60"/>
    <w:rsid w:val="0015631A"/>
    <w:rsid w:val="001563B3"/>
    <w:rsid w:val="0015662D"/>
    <w:rsid w:val="00156A2A"/>
    <w:rsid w:val="00156BE5"/>
    <w:rsid w:val="00156C63"/>
    <w:rsid w:val="00156EF9"/>
    <w:rsid w:val="0015713D"/>
    <w:rsid w:val="001572B7"/>
    <w:rsid w:val="00157507"/>
    <w:rsid w:val="0015767C"/>
    <w:rsid w:val="00157822"/>
    <w:rsid w:val="00157885"/>
    <w:rsid w:val="00157AD2"/>
    <w:rsid w:val="00157CE1"/>
    <w:rsid w:val="00160068"/>
    <w:rsid w:val="00161386"/>
    <w:rsid w:val="00161A18"/>
    <w:rsid w:val="00161E66"/>
    <w:rsid w:val="00162044"/>
    <w:rsid w:val="00162129"/>
    <w:rsid w:val="00162285"/>
    <w:rsid w:val="00162723"/>
    <w:rsid w:val="001627CB"/>
    <w:rsid w:val="0016336E"/>
    <w:rsid w:val="00163BA9"/>
    <w:rsid w:val="001641B7"/>
    <w:rsid w:val="001643D7"/>
    <w:rsid w:val="00164767"/>
    <w:rsid w:val="00164A98"/>
    <w:rsid w:val="00164AAB"/>
    <w:rsid w:val="00164E18"/>
    <w:rsid w:val="00165284"/>
    <w:rsid w:val="00165429"/>
    <w:rsid w:val="00165884"/>
    <w:rsid w:val="001658D1"/>
    <w:rsid w:val="00165DC5"/>
    <w:rsid w:val="00166122"/>
    <w:rsid w:val="00166163"/>
    <w:rsid w:val="001662DF"/>
    <w:rsid w:val="001666C0"/>
    <w:rsid w:val="00166B86"/>
    <w:rsid w:val="00166C08"/>
    <w:rsid w:val="00167BBD"/>
    <w:rsid w:val="00167CD1"/>
    <w:rsid w:val="00170672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4E4A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E"/>
    <w:rsid w:val="0017785F"/>
    <w:rsid w:val="0017794B"/>
    <w:rsid w:val="00177DE3"/>
    <w:rsid w:val="00177FDB"/>
    <w:rsid w:val="00180CB7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5C"/>
    <w:rsid w:val="00182F7A"/>
    <w:rsid w:val="0018368F"/>
    <w:rsid w:val="00183AB0"/>
    <w:rsid w:val="00184678"/>
    <w:rsid w:val="0018471A"/>
    <w:rsid w:val="00184912"/>
    <w:rsid w:val="00184F5F"/>
    <w:rsid w:val="0018558A"/>
    <w:rsid w:val="00185B10"/>
    <w:rsid w:val="00186816"/>
    <w:rsid w:val="00186AAB"/>
    <w:rsid w:val="00186C71"/>
    <w:rsid w:val="00186C72"/>
    <w:rsid w:val="00186E32"/>
    <w:rsid w:val="001874B7"/>
    <w:rsid w:val="001875CA"/>
    <w:rsid w:val="001877C3"/>
    <w:rsid w:val="00187CE5"/>
    <w:rsid w:val="00190497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506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1B"/>
    <w:rsid w:val="00195639"/>
    <w:rsid w:val="00195AE6"/>
    <w:rsid w:val="00195B0B"/>
    <w:rsid w:val="001966EA"/>
    <w:rsid w:val="00196703"/>
    <w:rsid w:val="00196844"/>
    <w:rsid w:val="001968C0"/>
    <w:rsid w:val="0019727B"/>
    <w:rsid w:val="001973E2"/>
    <w:rsid w:val="00197534"/>
    <w:rsid w:val="00197EA3"/>
    <w:rsid w:val="00197FEC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2C1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5D1"/>
    <w:rsid w:val="001C27EB"/>
    <w:rsid w:val="001C2BF8"/>
    <w:rsid w:val="001C30C1"/>
    <w:rsid w:val="001C3889"/>
    <w:rsid w:val="001C38DE"/>
    <w:rsid w:val="001C3A81"/>
    <w:rsid w:val="001C4475"/>
    <w:rsid w:val="001C49FB"/>
    <w:rsid w:val="001C4BD5"/>
    <w:rsid w:val="001C4C41"/>
    <w:rsid w:val="001C4C60"/>
    <w:rsid w:val="001C4E4E"/>
    <w:rsid w:val="001C4F0A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843"/>
    <w:rsid w:val="001D0E76"/>
    <w:rsid w:val="001D0EB1"/>
    <w:rsid w:val="001D11AE"/>
    <w:rsid w:val="001D1A96"/>
    <w:rsid w:val="001D1AF6"/>
    <w:rsid w:val="001D1CED"/>
    <w:rsid w:val="001D1F7F"/>
    <w:rsid w:val="001D230B"/>
    <w:rsid w:val="001D27A0"/>
    <w:rsid w:val="001D2AA7"/>
    <w:rsid w:val="001D2FE8"/>
    <w:rsid w:val="001D309D"/>
    <w:rsid w:val="001D3129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4613"/>
    <w:rsid w:val="001E4691"/>
    <w:rsid w:val="001E52DA"/>
    <w:rsid w:val="001E55F7"/>
    <w:rsid w:val="001E5601"/>
    <w:rsid w:val="001E57A3"/>
    <w:rsid w:val="001E62CA"/>
    <w:rsid w:val="001E66B3"/>
    <w:rsid w:val="001E6A74"/>
    <w:rsid w:val="001E6CDC"/>
    <w:rsid w:val="001E7283"/>
    <w:rsid w:val="001E7822"/>
    <w:rsid w:val="001E7B9F"/>
    <w:rsid w:val="001E7C94"/>
    <w:rsid w:val="001E7D62"/>
    <w:rsid w:val="001E7F38"/>
    <w:rsid w:val="001F02E1"/>
    <w:rsid w:val="001F0610"/>
    <w:rsid w:val="001F0750"/>
    <w:rsid w:val="001F0785"/>
    <w:rsid w:val="001F0876"/>
    <w:rsid w:val="001F18D9"/>
    <w:rsid w:val="001F1BD3"/>
    <w:rsid w:val="001F1E5E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6B1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68E"/>
    <w:rsid w:val="00201A94"/>
    <w:rsid w:val="00201B59"/>
    <w:rsid w:val="00201D53"/>
    <w:rsid w:val="00201DD6"/>
    <w:rsid w:val="0020210F"/>
    <w:rsid w:val="002022AC"/>
    <w:rsid w:val="0020245F"/>
    <w:rsid w:val="002024CD"/>
    <w:rsid w:val="002028A5"/>
    <w:rsid w:val="0020296A"/>
    <w:rsid w:val="00202B3F"/>
    <w:rsid w:val="00203243"/>
    <w:rsid w:val="00203813"/>
    <w:rsid w:val="0020400D"/>
    <w:rsid w:val="0020406E"/>
    <w:rsid w:val="002045D6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C0"/>
    <w:rsid w:val="00206FEA"/>
    <w:rsid w:val="002072A7"/>
    <w:rsid w:val="00207860"/>
    <w:rsid w:val="00207AB8"/>
    <w:rsid w:val="00207B6A"/>
    <w:rsid w:val="00207DA7"/>
    <w:rsid w:val="00207F56"/>
    <w:rsid w:val="0021008D"/>
    <w:rsid w:val="00210482"/>
    <w:rsid w:val="00210504"/>
    <w:rsid w:val="00210618"/>
    <w:rsid w:val="00211056"/>
    <w:rsid w:val="00211113"/>
    <w:rsid w:val="002111F5"/>
    <w:rsid w:val="002113C4"/>
    <w:rsid w:val="00211484"/>
    <w:rsid w:val="00211B26"/>
    <w:rsid w:val="00211BC2"/>
    <w:rsid w:val="00211D59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621"/>
    <w:rsid w:val="0021689F"/>
    <w:rsid w:val="00216A86"/>
    <w:rsid w:val="00217002"/>
    <w:rsid w:val="00217431"/>
    <w:rsid w:val="002176A3"/>
    <w:rsid w:val="00217701"/>
    <w:rsid w:val="00217CAD"/>
    <w:rsid w:val="00217CBE"/>
    <w:rsid w:val="0022005C"/>
    <w:rsid w:val="0022035B"/>
    <w:rsid w:val="002208C9"/>
    <w:rsid w:val="00221063"/>
    <w:rsid w:val="002210D0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60B"/>
    <w:rsid w:val="00223751"/>
    <w:rsid w:val="00223850"/>
    <w:rsid w:val="00223B8B"/>
    <w:rsid w:val="00223E2D"/>
    <w:rsid w:val="0022407F"/>
    <w:rsid w:val="002242A3"/>
    <w:rsid w:val="002247B4"/>
    <w:rsid w:val="00224E2B"/>
    <w:rsid w:val="00225868"/>
    <w:rsid w:val="00225F3D"/>
    <w:rsid w:val="00225FAA"/>
    <w:rsid w:val="00226411"/>
    <w:rsid w:val="00226706"/>
    <w:rsid w:val="00226DA0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3AD9"/>
    <w:rsid w:val="00234399"/>
    <w:rsid w:val="00234457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6B3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285"/>
    <w:rsid w:val="0024349B"/>
    <w:rsid w:val="00243620"/>
    <w:rsid w:val="002437E6"/>
    <w:rsid w:val="00243B78"/>
    <w:rsid w:val="00243FAA"/>
    <w:rsid w:val="00244801"/>
    <w:rsid w:val="00244956"/>
    <w:rsid w:val="0024507F"/>
    <w:rsid w:val="0024519E"/>
    <w:rsid w:val="002451F7"/>
    <w:rsid w:val="00245246"/>
    <w:rsid w:val="00245336"/>
    <w:rsid w:val="002453F3"/>
    <w:rsid w:val="00245603"/>
    <w:rsid w:val="002457C4"/>
    <w:rsid w:val="00245DE6"/>
    <w:rsid w:val="00246245"/>
    <w:rsid w:val="0024643C"/>
    <w:rsid w:val="00246486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94"/>
    <w:rsid w:val="002531DC"/>
    <w:rsid w:val="002533DA"/>
    <w:rsid w:val="002542BD"/>
    <w:rsid w:val="0025446F"/>
    <w:rsid w:val="00254B03"/>
    <w:rsid w:val="00254B4E"/>
    <w:rsid w:val="00254B61"/>
    <w:rsid w:val="00254F41"/>
    <w:rsid w:val="00254FEF"/>
    <w:rsid w:val="00255174"/>
    <w:rsid w:val="00255205"/>
    <w:rsid w:val="00255214"/>
    <w:rsid w:val="002558E4"/>
    <w:rsid w:val="00255CDA"/>
    <w:rsid w:val="00255F39"/>
    <w:rsid w:val="0025634D"/>
    <w:rsid w:val="002567B4"/>
    <w:rsid w:val="002569D3"/>
    <w:rsid w:val="00256FB9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68"/>
    <w:rsid w:val="0026161F"/>
    <w:rsid w:val="00261764"/>
    <w:rsid w:val="002619E1"/>
    <w:rsid w:val="002621D8"/>
    <w:rsid w:val="0026248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4488"/>
    <w:rsid w:val="002647F3"/>
    <w:rsid w:val="00264B10"/>
    <w:rsid w:val="00264E36"/>
    <w:rsid w:val="00264EA4"/>
    <w:rsid w:val="00264FD7"/>
    <w:rsid w:val="00265403"/>
    <w:rsid w:val="00265624"/>
    <w:rsid w:val="00265AAA"/>
    <w:rsid w:val="00265DB0"/>
    <w:rsid w:val="0026602E"/>
    <w:rsid w:val="002662B7"/>
    <w:rsid w:val="002665E8"/>
    <w:rsid w:val="00266CD3"/>
    <w:rsid w:val="00266E8C"/>
    <w:rsid w:val="002670FA"/>
    <w:rsid w:val="00267D93"/>
    <w:rsid w:val="00267EDB"/>
    <w:rsid w:val="00267F7D"/>
    <w:rsid w:val="0027067D"/>
    <w:rsid w:val="0027074A"/>
    <w:rsid w:val="002711B7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AA2"/>
    <w:rsid w:val="00274B33"/>
    <w:rsid w:val="00275083"/>
    <w:rsid w:val="00275167"/>
    <w:rsid w:val="002754DA"/>
    <w:rsid w:val="00275832"/>
    <w:rsid w:val="00275B6F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9F"/>
    <w:rsid w:val="002778B1"/>
    <w:rsid w:val="00277D32"/>
    <w:rsid w:val="00280124"/>
    <w:rsid w:val="0028036B"/>
    <w:rsid w:val="0028065E"/>
    <w:rsid w:val="0028072B"/>
    <w:rsid w:val="00280B8B"/>
    <w:rsid w:val="00281274"/>
    <w:rsid w:val="0028127C"/>
    <w:rsid w:val="002814DB"/>
    <w:rsid w:val="002814F6"/>
    <w:rsid w:val="00281867"/>
    <w:rsid w:val="00281E53"/>
    <w:rsid w:val="00281E88"/>
    <w:rsid w:val="00282C96"/>
    <w:rsid w:val="00282CA0"/>
    <w:rsid w:val="00282D81"/>
    <w:rsid w:val="00282FBF"/>
    <w:rsid w:val="002834EF"/>
    <w:rsid w:val="00283884"/>
    <w:rsid w:val="00283B84"/>
    <w:rsid w:val="00284079"/>
    <w:rsid w:val="0028427E"/>
    <w:rsid w:val="00284AEA"/>
    <w:rsid w:val="00284D5F"/>
    <w:rsid w:val="00284E0C"/>
    <w:rsid w:val="00284FC1"/>
    <w:rsid w:val="00285467"/>
    <w:rsid w:val="002854D2"/>
    <w:rsid w:val="002858B2"/>
    <w:rsid w:val="00285962"/>
    <w:rsid w:val="00285AEB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51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75"/>
    <w:rsid w:val="00291779"/>
    <w:rsid w:val="0029179F"/>
    <w:rsid w:val="00291980"/>
    <w:rsid w:val="00291A30"/>
    <w:rsid w:val="00291BC5"/>
    <w:rsid w:val="00292113"/>
    <w:rsid w:val="00292977"/>
    <w:rsid w:val="002929B5"/>
    <w:rsid w:val="002930AC"/>
    <w:rsid w:val="002930BA"/>
    <w:rsid w:val="002934D0"/>
    <w:rsid w:val="002935B5"/>
    <w:rsid w:val="00293C29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A0D30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F48"/>
    <w:rsid w:val="002A30C5"/>
    <w:rsid w:val="002A319D"/>
    <w:rsid w:val="002A332E"/>
    <w:rsid w:val="002A3436"/>
    <w:rsid w:val="002A4181"/>
    <w:rsid w:val="002A461E"/>
    <w:rsid w:val="002A46B0"/>
    <w:rsid w:val="002A4807"/>
    <w:rsid w:val="002A49D4"/>
    <w:rsid w:val="002A4F26"/>
    <w:rsid w:val="002A50DE"/>
    <w:rsid w:val="002A51B9"/>
    <w:rsid w:val="002A55E3"/>
    <w:rsid w:val="002A5EA7"/>
    <w:rsid w:val="002A692B"/>
    <w:rsid w:val="002A6CF3"/>
    <w:rsid w:val="002A7329"/>
    <w:rsid w:val="002A7DFF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7D6"/>
    <w:rsid w:val="002B2B0F"/>
    <w:rsid w:val="002B2C97"/>
    <w:rsid w:val="002B2F3D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0E6"/>
    <w:rsid w:val="002B511D"/>
    <w:rsid w:val="002B53A1"/>
    <w:rsid w:val="002B5A2C"/>
    <w:rsid w:val="002B5A4F"/>
    <w:rsid w:val="002B626C"/>
    <w:rsid w:val="002B6322"/>
    <w:rsid w:val="002B66BD"/>
    <w:rsid w:val="002B67BB"/>
    <w:rsid w:val="002B6BBC"/>
    <w:rsid w:val="002B6BFC"/>
    <w:rsid w:val="002B6C91"/>
    <w:rsid w:val="002B6E97"/>
    <w:rsid w:val="002B75A2"/>
    <w:rsid w:val="002B75D8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506"/>
    <w:rsid w:val="002C2A19"/>
    <w:rsid w:val="002C2D8B"/>
    <w:rsid w:val="002C2E44"/>
    <w:rsid w:val="002C3375"/>
    <w:rsid w:val="002C3420"/>
    <w:rsid w:val="002C3DC5"/>
    <w:rsid w:val="002C4084"/>
    <w:rsid w:val="002C416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1FE"/>
    <w:rsid w:val="002C72A3"/>
    <w:rsid w:val="002C7412"/>
    <w:rsid w:val="002C75F6"/>
    <w:rsid w:val="002C7703"/>
    <w:rsid w:val="002C776A"/>
    <w:rsid w:val="002C78DF"/>
    <w:rsid w:val="002C7C11"/>
    <w:rsid w:val="002C7CF8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BC6"/>
    <w:rsid w:val="002D5DF9"/>
    <w:rsid w:val="002D5F86"/>
    <w:rsid w:val="002D65C8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0EEF"/>
    <w:rsid w:val="002E1589"/>
    <w:rsid w:val="002E1620"/>
    <w:rsid w:val="002E22A4"/>
    <w:rsid w:val="002E23C6"/>
    <w:rsid w:val="002E28C0"/>
    <w:rsid w:val="002E42C4"/>
    <w:rsid w:val="002E43A0"/>
    <w:rsid w:val="002E43FF"/>
    <w:rsid w:val="002E4454"/>
    <w:rsid w:val="002E4903"/>
    <w:rsid w:val="002E4A1A"/>
    <w:rsid w:val="002E4A53"/>
    <w:rsid w:val="002E541E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1F7B"/>
    <w:rsid w:val="002F2140"/>
    <w:rsid w:val="002F234B"/>
    <w:rsid w:val="002F251B"/>
    <w:rsid w:val="002F2845"/>
    <w:rsid w:val="002F2BF8"/>
    <w:rsid w:val="002F2F0C"/>
    <w:rsid w:val="002F316D"/>
    <w:rsid w:val="002F33C2"/>
    <w:rsid w:val="002F3928"/>
    <w:rsid w:val="002F3ECD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500"/>
    <w:rsid w:val="00301885"/>
    <w:rsid w:val="00301F51"/>
    <w:rsid w:val="00302218"/>
    <w:rsid w:val="00302289"/>
    <w:rsid w:val="00302421"/>
    <w:rsid w:val="0030242F"/>
    <w:rsid w:val="00302523"/>
    <w:rsid w:val="0030265C"/>
    <w:rsid w:val="003027AD"/>
    <w:rsid w:val="003029BD"/>
    <w:rsid w:val="0030323A"/>
    <w:rsid w:val="00303383"/>
    <w:rsid w:val="00303978"/>
    <w:rsid w:val="00303C38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5FAC"/>
    <w:rsid w:val="00306210"/>
    <w:rsid w:val="00306FC7"/>
    <w:rsid w:val="00307530"/>
    <w:rsid w:val="003075AB"/>
    <w:rsid w:val="003078AD"/>
    <w:rsid w:val="0030797D"/>
    <w:rsid w:val="00307A85"/>
    <w:rsid w:val="00307D7D"/>
    <w:rsid w:val="00307E97"/>
    <w:rsid w:val="0031011F"/>
    <w:rsid w:val="00310172"/>
    <w:rsid w:val="0031018A"/>
    <w:rsid w:val="00310357"/>
    <w:rsid w:val="00310C53"/>
    <w:rsid w:val="00311252"/>
    <w:rsid w:val="00311298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0E5"/>
    <w:rsid w:val="00313278"/>
    <w:rsid w:val="003132AB"/>
    <w:rsid w:val="00313589"/>
    <w:rsid w:val="00313670"/>
    <w:rsid w:val="003139AF"/>
    <w:rsid w:val="00313A78"/>
    <w:rsid w:val="00313B17"/>
    <w:rsid w:val="00313CD6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4C"/>
    <w:rsid w:val="00315399"/>
    <w:rsid w:val="0031565D"/>
    <w:rsid w:val="00315C01"/>
    <w:rsid w:val="00315C37"/>
    <w:rsid w:val="00315CB1"/>
    <w:rsid w:val="00315D30"/>
    <w:rsid w:val="00316977"/>
    <w:rsid w:val="00316CCF"/>
    <w:rsid w:val="003173AE"/>
    <w:rsid w:val="003174B2"/>
    <w:rsid w:val="00317505"/>
    <w:rsid w:val="003178B3"/>
    <w:rsid w:val="00317A00"/>
    <w:rsid w:val="0032001B"/>
    <w:rsid w:val="00320382"/>
    <w:rsid w:val="00320515"/>
    <w:rsid w:val="00320B43"/>
    <w:rsid w:val="00320C0B"/>
    <w:rsid w:val="00320C2E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196"/>
    <w:rsid w:val="0032443D"/>
    <w:rsid w:val="0032483A"/>
    <w:rsid w:val="00324E6C"/>
    <w:rsid w:val="0032507F"/>
    <w:rsid w:val="003260A6"/>
    <w:rsid w:val="003263AB"/>
    <w:rsid w:val="003263F6"/>
    <w:rsid w:val="00326496"/>
    <w:rsid w:val="003266F1"/>
    <w:rsid w:val="00326A29"/>
    <w:rsid w:val="00326E17"/>
    <w:rsid w:val="00327149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C0B"/>
    <w:rsid w:val="00333111"/>
    <w:rsid w:val="0033315D"/>
    <w:rsid w:val="003332F9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1867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50"/>
    <w:rsid w:val="00344075"/>
    <w:rsid w:val="003440E0"/>
    <w:rsid w:val="003440EE"/>
    <w:rsid w:val="00344427"/>
    <w:rsid w:val="0034458A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2C7"/>
    <w:rsid w:val="00346B67"/>
    <w:rsid w:val="00347716"/>
    <w:rsid w:val="00347EE4"/>
    <w:rsid w:val="003509C5"/>
    <w:rsid w:val="00351199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7E8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C31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535"/>
    <w:rsid w:val="003626CC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EEC"/>
    <w:rsid w:val="00365FAA"/>
    <w:rsid w:val="00366152"/>
    <w:rsid w:val="003666D6"/>
    <w:rsid w:val="00366731"/>
    <w:rsid w:val="00366ED5"/>
    <w:rsid w:val="00366ED8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074"/>
    <w:rsid w:val="003721D7"/>
    <w:rsid w:val="003723D6"/>
    <w:rsid w:val="0037256F"/>
    <w:rsid w:val="0037263D"/>
    <w:rsid w:val="00372794"/>
    <w:rsid w:val="00372B05"/>
    <w:rsid w:val="00372DDB"/>
    <w:rsid w:val="00372EC0"/>
    <w:rsid w:val="003731A0"/>
    <w:rsid w:val="00373500"/>
    <w:rsid w:val="003738F4"/>
    <w:rsid w:val="00373D93"/>
    <w:rsid w:val="0037413C"/>
    <w:rsid w:val="003746A6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8E9"/>
    <w:rsid w:val="00375961"/>
    <w:rsid w:val="00375B85"/>
    <w:rsid w:val="00375CE8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971"/>
    <w:rsid w:val="00381CEC"/>
    <w:rsid w:val="00381EA8"/>
    <w:rsid w:val="00382029"/>
    <w:rsid w:val="003825DF"/>
    <w:rsid w:val="00382782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2E"/>
    <w:rsid w:val="00383A62"/>
    <w:rsid w:val="00383ACD"/>
    <w:rsid w:val="00383C5F"/>
    <w:rsid w:val="00383CF9"/>
    <w:rsid w:val="00383DC0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74F"/>
    <w:rsid w:val="0038798D"/>
    <w:rsid w:val="00387A3B"/>
    <w:rsid w:val="00390B38"/>
    <w:rsid w:val="00390F17"/>
    <w:rsid w:val="003913E1"/>
    <w:rsid w:val="003917C2"/>
    <w:rsid w:val="00391BA0"/>
    <w:rsid w:val="0039200D"/>
    <w:rsid w:val="003920C6"/>
    <w:rsid w:val="003922FB"/>
    <w:rsid w:val="00392825"/>
    <w:rsid w:val="00392A16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C4A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BB"/>
    <w:rsid w:val="003A13C2"/>
    <w:rsid w:val="003A1590"/>
    <w:rsid w:val="003A1AC5"/>
    <w:rsid w:val="003A1B97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09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9ED"/>
    <w:rsid w:val="003B4C6C"/>
    <w:rsid w:val="003B5378"/>
    <w:rsid w:val="003B558B"/>
    <w:rsid w:val="003B59BD"/>
    <w:rsid w:val="003B5BB3"/>
    <w:rsid w:val="003B5CFC"/>
    <w:rsid w:val="003B5EC6"/>
    <w:rsid w:val="003B6062"/>
    <w:rsid w:val="003B6CFC"/>
    <w:rsid w:val="003B6F6F"/>
    <w:rsid w:val="003B6F9A"/>
    <w:rsid w:val="003B734B"/>
    <w:rsid w:val="003B7560"/>
    <w:rsid w:val="003B75DA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22D1"/>
    <w:rsid w:val="003C24DB"/>
    <w:rsid w:val="003C26C9"/>
    <w:rsid w:val="003C28FF"/>
    <w:rsid w:val="003C3157"/>
    <w:rsid w:val="003C34FD"/>
    <w:rsid w:val="003C350F"/>
    <w:rsid w:val="003C35B3"/>
    <w:rsid w:val="003C3E5E"/>
    <w:rsid w:val="003C46FD"/>
    <w:rsid w:val="003C49F1"/>
    <w:rsid w:val="003C4A2C"/>
    <w:rsid w:val="003C4C01"/>
    <w:rsid w:val="003C4F89"/>
    <w:rsid w:val="003C54F4"/>
    <w:rsid w:val="003C55F8"/>
    <w:rsid w:val="003C5D4E"/>
    <w:rsid w:val="003C6268"/>
    <w:rsid w:val="003C68F5"/>
    <w:rsid w:val="003C69EB"/>
    <w:rsid w:val="003C73EE"/>
    <w:rsid w:val="003C76DC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080"/>
    <w:rsid w:val="003D3521"/>
    <w:rsid w:val="003D3817"/>
    <w:rsid w:val="003D3D71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18"/>
    <w:rsid w:val="003D663B"/>
    <w:rsid w:val="003D6ABC"/>
    <w:rsid w:val="003D712B"/>
    <w:rsid w:val="003D728A"/>
    <w:rsid w:val="003D7387"/>
    <w:rsid w:val="003D7ED8"/>
    <w:rsid w:val="003E00BB"/>
    <w:rsid w:val="003E02EA"/>
    <w:rsid w:val="003E07F6"/>
    <w:rsid w:val="003E0AED"/>
    <w:rsid w:val="003E1493"/>
    <w:rsid w:val="003E1529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EC2"/>
    <w:rsid w:val="003E4657"/>
    <w:rsid w:val="003E46D8"/>
    <w:rsid w:val="003E481A"/>
    <w:rsid w:val="003E4ACE"/>
    <w:rsid w:val="003E4E78"/>
    <w:rsid w:val="003E5154"/>
    <w:rsid w:val="003E51C1"/>
    <w:rsid w:val="003E52A3"/>
    <w:rsid w:val="003E5581"/>
    <w:rsid w:val="003E55F8"/>
    <w:rsid w:val="003E5629"/>
    <w:rsid w:val="003E5EB1"/>
    <w:rsid w:val="003E69A0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2A"/>
    <w:rsid w:val="003F50A8"/>
    <w:rsid w:val="003F549B"/>
    <w:rsid w:val="003F5711"/>
    <w:rsid w:val="003F59B3"/>
    <w:rsid w:val="003F59C6"/>
    <w:rsid w:val="003F5B00"/>
    <w:rsid w:val="003F5CF2"/>
    <w:rsid w:val="003F5E17"/>
    <w:rsid w:val="003F693C"/>
    <w:rsid w:val="003F6BF0"/>
    <w:rsid w:val="003F7287"/>
    <w:rsid w:val="003F7856"/>
    <w:rsid w:val="003F7BE6"/>
    <w:rsid w:val="00400FC6"/>
    <w:rsid w:val="00400FD6"/>
    <w:rsid w:val="00400FFC"/>
    <w:rsid w:val="00401510"/>
    <w:rsid w:val="0040159E"/>
    <w:rsid w:val="00401687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664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88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DB2"/>
    <w:rsid w:val="00414DC8"/>
    <w:rsid w:val="00414F58"/>
    <w:rsid w:val="004153E2"/>
    <w:rsid w:val="00415EAF"/>
    <w:rsid w:val="00416723"/>
    <w:rsid w:val="004168F2"/>
    <w:rsid w:val="00416D1C"/>
    <w:rsid w:val="0041703D"/>
    <w:rsid w:val="00417067"/>
    <w:rsid w:val="004170DE"/>
    <w:rsid w:val="00417203"/>
    <w:rsid w:val="00417228"/>
    <w:rsid w:val="00417250"/>
    <w:rsid w:val="00417973"/>
    <w:rsid w:val="00420407"/>
    <w:rsid w:val="00420420"/>
    <w:rsid w:val="00420B0A"/>
    <w:rsid w:val="00420F3A"/>
    <w:rsid w:val="00421027"/>
    <w:rsid w:val="00422005"/>
    <w:rsid w:val="00422077"/>
    <w:rsid w:val="00422234"/>
    <w:rsid w:val="0042232D"/>
    <w:rsid w:val="00422399"/>
    <w:rsid w:val="004224E0"/>
    <w:rsid w:val="00422981"/>
    <w:rsid w:val="00422994"/>
    <w:rsid w:val="00423204"/>
    <w:rsid w:val="00423257"/>
    <w:rsid w:val="00423309"/>
    <w:rsid w:val="0042387C"/>
    <w:rsid w:val="00423AA6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323"/>
    <w:rsid w:val="0042777D"/>
    <w:rsid w:val="004277D8"/>
    <w:rsid w:val="004279C0"/>
    <w:rsid w:val="00427A31"/>
    <w:rsid w:val="00427AB6"/>
    <w:rsid w:val="00427BD9"/>
    <w:rsid w:val="00427C22"/>
    <w:rsid w:val="004300ED"/>
    <w:rsid w:val="0043043F"/>
    <w:rsid w:val="004305D9"/>
    <w:rsid w:val="00430BAA"/>
    <w:rsid w:val="00430C5F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3DE"/>
    <w:rsid w:val="00437433"/>
    <w:rsid w:val="0043743A"/>
    <w:rsid w:val="004377CB"/>
    <w:rsid w:val="00437AAE"/>
    <w:rsid w:val="00437B53"/>
    <w:rsid w:val="004404C0"/>
    <w:rsid w:val="0044092D"/>
    <w:rsid w:val="00440932"/>
    <w:rsid w:val="00440CD1"/>
    <w:rsid w:val="00440D4F"/>
    <w:rsid w:val="00440E9B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2D01"/>
    <w:rsid w:val="00443270"/>
    <w:rsid w:val="004433A9"/>
    <w:rsid w:val="00443852"/>
    <w:rsid w:val="00443BB1"/>
    <w:rsid w:val="00443C75"/>
    <w:rsid w:val="00444000"/>
    <w:rsid w:val="00444445"/>
    <w:rsid w:val="0044494F"/>
    <w:rsid w:val="00445015"/>
    <w:rsid w:val="004452DC"/>
    <w:rsid w:val="004452F6"/>
    <w:rsid w:val="00445537"/>
    <w:rsid w:val="00446070"/>
    <w:rsid w:val="0044611E"/>
    <w:rsid w:val="004468A4"/>
    <w:rsid w:val="00446A64"/>
    <w:rsid w:val="00446DAF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4F72"/>
    <w:rsid w:val="00455105"/>
    <w:rsid w:val="004551BC"/>
    <w:rsid w:val="004554B7"/>
    <w:rsid w:val="004560EA"/>
    <w:rsid w:val="004563D8"/>
    <w:rsid w:val="00456792"/>
    <w:rsid w:val="00456896"/>
    <w:rsid w:val="00456A4F"/>
    <w:rsid w:val="00456BE6"/>
    <w:rsid w:val="00456D72"/>
    <w:rsid w:val="00456EBC"/>
    <w:rsid w:val="00456F48"/>
    <w:rsid w:val="004575AB"/>
    <w:rsid w:val="004575FB"/>
    <w:rsid w:val="0045762E"/>
    <w:rsid w:val="004577EF"/>
    <w:rsid w:val="00457953"/>
    <w:rsid w:val="004600F8"/>
    <w:rsid w:val="00460AC3"/>
    <w:rsid w:val="00460B1A"/>
    <w:rsid w:val="00460B5A"/>
    <w:rsid w:val="00460C28"/>
    <w:rsid w:val="004610F2"/>
    <w:rsid w:val="00461399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D6A"/>
    <w:rsid w:val="00462E8F"/>
    <w:rsid w:val="00463827"/>
    <w:rsid w:val="004638DA"/>
    <w:rsid w:val="00463963"/>
    <w:rsid w:val="00463BE3"/>
    <w:rsid w:val="00463F89"/>
    <w:rsid w:val="004640C2"/>
    <w:rsid w:val="00464136"/>
    <w:rsid w:val="00464530"/>
    <w:rsid w:val="00464CC8"/>
    <w:rsid w:val="00464FA2"/>
    <w:rsid w:val="00465447"/>
    <w:rsid w:val="00465701"/>
    <w:rsid w:val="00465C06"/>
    <w:rsid w:val="00465E29"/>
    <w:rsid w:val="0046633C"/>
    <w:rsid w:val="00466A67"/>
    <w:rsid w:val="0046700B"/>
    <w:rsid w:val="004672CA"/>
    <w:rsid w:val="0046767B"/>
    <w:rsid w:val="00470041"/>
    <w:rsid w:val="0047048A"/>
    <w:rsid w:val="00470D03"/>
    <w:rsid w:val="0047107E"/>
    <w:rsid w:val="00471446"/>
    <w:rsid w:val="00471A0B"/>
    <w:rsid w:val="00471F7A"/>
    <w:rsid w:val="00471FD5"/>
    <w:rsid w:val="004720F7"/>
    <w:rsid w:val="0047259B"/>
    <w:rsid w:val="00472E37"/>
    <w:rsid w:val="00473053"/>
    <w:rsid w:val="00473269"/>
    <w:rsid w:val="00473730"/>
    <w:rsid w:val="0047374E"/>
    <w:rsid w:val="00473A01"/>
    <w:rsid w:val="00473C03"/>
    <w:rsid w:val="00473C2E"/>
    <w:rsid w:val="00473E05"/>
    <w:rsid w:val="004747E1"/>
    <w:rsid w:val="00474EE8"/>
    <w:rsid w:val="00474EF4"/>
    <w:rsid w:val="0047500A"/>
    <w:rsid w:val="004753E7"/>
    <w:rsid w:val="0047560F"/>
    <w:rsid w:val="004757C1"/>
    <w:rsid w:val="004757EE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065"/>
    <w:rsid w:val="00484225"/>
    <w:rsid w:val="004842AE"/>
    <w:rsid w:val="00484A89"/>
    <w:rsid w:val="00484FD7"/>
    <w:rsid w:val="004853E5"/>
    <w:rsid w:val="00486046"/>
    <w:rsid w:val="0048682C"/>
    <w:rsid w:val="004868E8"/>
    <w:rsid w:val="00486A89"/>
    <w:rsid w:val="00487021"/>
    <w:rsid w:val="00487386"/>
    <w:rsid w:val="004875C4"/>
    <w:rsid w:val="00487BA4"/>
    <w:rsid w:val="00490111"/>
    <w:rsid w:val="004902BC"/>
    <w:rsid w:val="0049099D"/>
    <w:rsid w:val="004913A8"/>
    <w:rsid w:val="00491985"/>
    <w:rsid w:val="00491DB8"/>
    <w:rsid w:val="00491DE0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5118"/>
    <w:rsid w:val="004953FE"/>
    <w:rsid w:val="00495917"/>
    <w:rsid w:val="00495F8B"/>
    <w:rsid w:val="00496115"/>
    <w:rsid w:val="00496455"/>
    <w:rsid w:val="004965DB"/>
    <w:rsid w:val="00496A51"/>
    <w:rsid w:val="00496DCA"/>
    <w:rsid w:val="00496DCE"/>
    <w:rsid w:val="00497076"/>
    <w:rsid w:val="00497481"/>
    <w:rsid w:val="0049780D"/>
    <w:rsid w:val="00497D63"/>
    <w:rsid w:val="00497E14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8CF"/>
    <w:rsid w:val="004A1DE1"/>
    <w:rsid w:val="004A2045"/>
    <w:rsid w:val="004A22CC"/>
    <w:rsid w:val="004A2334"/>
    <w:rsid w:val="004A2354"/>
    <w:rsid w:val="004A24A1"/>
    <w:rsid w:val="004A24CE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190"/>
    <w:rsid w:val="004A5297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2E"/>
    <w:rsid w:val="004B23FA"/>
    <w:rsid w:val="004B27C2"/>
    <w:rsid w:val="004B2A85"/>
    <w:rsid w:val="004B2AD8"/>
    <w:rsid w:val="004B3166"/>
    <w:rsid w:val="004B3312"/>
    <w:rsid w:val="004B33AB"/>
    <w:rsid w:val="004B353F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6DA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089"/>
    <w:rsid w:val="004C0109"/>
    <w:rsid w:val="004C03B8"/>
    <w:rsid w:val="004C08DF"/>
    <w:rsid w:val="004C0934"/>
    <w:rsid w:val="004C0A67"/>
    <w:rsid w:val="004C0D3B"/>
    <w:rsid w:val="004C1502"/>
    <w:rsid w:val="004C15D0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B98"/>
    <w:rsid w:val="004C2E43"/>
    <w:rsid w:val="004C2EAB"/>
    <w:rsid w:val="004C2FEF"/>
    <w:rsid w:val="004C315F"/>
    <w:rsid w:val="004C3195"/>
    <w:rsid w:val="004C32D2"/>
    <w:rsid w:val="004C33B3"/>
    <w:rsid w:val="004C3437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EE6"/>
    <w:rsid w:val="004C50A6"/>
    <w:rsid w:val="004C52D9"/>
    <w:rsid w:val="004C54EB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C7E29"/>
    <w:rsid w:val="004D046B"/>
    <w:rsid w:val="004D0825"/>
    <w:rsid w:val="004D0F41"/>
    <w:rsid w:val="004D11F7"/>
    <w:rsid w:val="004D14E8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90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A8A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CF1"/>
    <w:rsid w:val="004D7DC7"/>
    <w:rsid w:val="004E01AE"/>
    <w:rsid w:val="004E02E5"/>
    <w:rsid w:val="004E056E"/>
    <w:rsid w:val="004E05A5"/>
    <w:rsid w:val="004E065F"/>
    <w:rsid w:val="004E0C62"/>
    <w:rsid w:val="004E0D92"/>
    <w:rsid w:val="004E13D9"/>
    <w:rsid w:val="004E1855"/>
    <w:rsid w:val="004E193A"/>
    <w:rsid w:val="004E22D5"/>
    <w:rsid w:val="004E2506"/>
    <w:rsid w:val="004E254A"/>
    <w:rsid w:val="004E36A2"/>
    <w:rsid w:val="004E3B42"/>
    <w:rsid w:val="004E3C56"/>
    <w:rsid w:val="004E3FF2"/>
    <w:rsid w:val="004E4742"/>
    <w:rsid w:val="004E4932"/>
    <w:rsid w:val="004E5242"/>
    <w:rsid w:val="004E546A"/>
    <w:rsid w:val="004E5811"/>
    <w:rsid w:val="004E6043"/>
    <w:rsid w:val="004E62BD"/>
    <w:rsid w:val="004E62C2"/>
    <w:rsid w:val="004E6372"/>
    <w:rsid w:val="004E6421"/>
    <w:rsid w:val="004E6655"/>
    <w:rsid w:val="004E666A"/>
    <w:rsid w:val="004E6796"/>
    <w:rsid w:val="004E681F"/>
    <w:rsid w:val="004E6824"/>
    <w:rsid w:val="004E6D98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8A3"/>
    <w:rsid w:val="004F1931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38F"/>
    <w:rsid w:val="004F573C"/>
    <w:rsid w:val="004F5779"/>
    <w:rsid w:val="004F594E"/>
    <w:rsid w:val="004F5B03"/>
    <w:rsid w:val="004F611D"/>
    <w:rsid w:val="004F6346"/>
    <w:rsid w:val="004F656F"/>
    <w:rsid w:val="004F677C"/>
    <w:rsid w:val="004F6C55"/>
    <w:rsid w:val="004F6DF7"/>
    <w:rsid w:val="004F6FC4"/>
    <w:rsid w:val="004F6FF9"/>
    <w:rsid w:val="004F77AF"/>
    <w:rsid w:val="004F7D4D"/>
    <w:rsid w:val="004F7DAC"/>
    <w:rsid w:val="004F7F2F"/>
    <w:rsid w:val="00500252"/>
    <w:rsid w:val="0050051F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826"/>
    <w:rsid w:val="00501ACD"/>
    <w:rsid w:val="00501B55"/>
    <w:rsid w:val="00501C0D"/>
    <w:rsid w:val="00501CB0"/>
    <w:rsid w:val="00501FDB"/>
    <w:rsid w:val="0050208A"/>
    <w:rsid w:val="00502193"/>
    <w:rsid w:val="005024EA"/>
    <w:rsid w:val="005026E9"/>
    <w:rsid w:val="00502AC8"/>
    <w:rsid w:val="00502C62"/>
    <w:rsid w:val="00503063"/>
    <w:rsid w:val="0050319A"/>
    <w:rsid w:val="0050319C"/>
    <w:rsid w:val="0050321E"/>
    <w:rsid w:val="0050351D"/>
    <w:rsid w:val="00504060"/>
    <w:rsid w:val="00504114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76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0E18"/>
    <w:rsid w:val="00521269"/>
    <w:rsid w:val="0052139F"/>
    <w:rsid w:val="00521442"/>
    <w:rsid w:val="00521728"/>
    <w:rsid w:val="005219DA"/>
    <w:rsid w:val="005219F7"/>
    <w:rsid w:val="005221B8"/>
    <w:rsid w:val="0052248B"/>
    <w:rsid w:val="005227C3"/>
    <w:rsid w:val="00522A8C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926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519"/>
    <w:rsid w:val="00532818"/>
    <w:rsid w:val="00532881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70F"/>
    <w:rsid w:val="00536914"/>
    <w:rsid w:val="00537139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4C1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4F5"/>
    <w:rsid w:val="00545614"/>
    <w:rsid w:val="00545B1C"/>
    <w:rsid w:val="00545D03"/>
    <w:rsid w:val="00545F95"/>
    <w:rsid w:val="00546459"/>
    <w:rsid w:val="00546699"/>
    <w:rsid w:val="00546CA7"/>
    <w:rsid w:val="00546E18"/>
    <w:rsid w:val="00546FA6"/>
    <w:rsid w:val="00546FE8"/>
    <w:rsid w:val="00547060"/>
    <w:rsid w:val="0054729E"/>
    <w:rsid w:val="00547682"/>
    <w:rsid w:val="005476EE"/>
    <w:rsid w:val="00547874"/>
    <w:rsid w:val="005502DC"/>
    <w:rsid w:val="00550441"/>
    <w:rsid w:val="0055049C"/>
    <w:rsid w:val="00550B17"/>
    <w:rsid w:val="0055168D"/>
    <w:rsid w:val="00551928"/>
    <w:rsid w:val="00551B2F"/>
    <w:rsid w:val="00551BF1"/>
    <w:rsid w:val="005521AB"/>
    <w:rsid w:val="005522EE"/>
    <w:rsid w:val="0055248B"/>
    <w:rsid w:val="005527DA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775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B9"/>
    <w:rsid w:val="005606FD"/>
    <w:rsid w:val="00560946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460"/>
    <w:rsid w:val="0056284B"/>
    <w:rsid w:val="00562EB9"/>
    <w:rsid w:val="00563379"/>
    <w:rsid w:val="00563430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0EB"/>
    <w:rsid w:val="0056753C"/>
    <w:rsid w:val="00567A79"/>
    <w:rsid w:val="00567A81"/>
    <w:rsid w:val="005700CD"/>
    <w:rsid w:val="00570630"/>
    <w:rsid w:val="00570673"/>
    <w:rsid w:val="00570B24"/>
    <w:rsid w:val="00570B59"/>
    <w:rsid w:val="00570E24"/>
    <w:rsid w:val="00570E47"/>
    <w:rsid w:val="00570F1C"/>
    <w:rsid w:val="005711E2"/>
    <w:rsid w:val="0057140E"/>
    <w:rsid w:val="00571DBF"/>
    <w:rsid w:val="00571FA9"/>
    <w:rsid w:val="005720B9"/>
    <w:rsid w:val="005721C6"/>
    <w:rsid w:val="00572968"/>
    <w:rsid w:val="00572BF5"/>
    <w:rsid w:val="00572C34"/>
    <w:rsid w:val="005730FF"/>
    <w:rsid w:val="0057324D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255"/>
    <w:rsid w:val="005802AE"/>
    <w:rsid w:val="005806F1"/>
    <w:rsid w:val="00580820"/>
    <w:rsid w:val="00580AC7"/>
    <w:rsid w:val="00580AFD"/>
    <w:rsid w:val="00580EFF"/>
    <w:rsid w:val="00581F38"/>
    <w:rsid w:val="0058229E"/>
    <w:rsid w:val="005828EE"/>
    <w:rsid w:val="00582ADB"/>
    <w:rsid w:val="00582B72"/>
    <w:rsid w:val="005830F8"/>
    <w:rsid w:val="00583397"/>
    <w:rsid w:val="00583736"/>
    <w:rsid w:val="00583AE5"/>
    <w:rsid w:val="00583DC0"/>
    <w:rsid w:val="00583F80"/>
    <w:rsid w:val="00584313"/>
    <w:rsid w:val="00584A61"/>
    <w:rsid w:val="00584C14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408"/>
    <w:rsid w:val="0058751B"/>
    <w:rsid w:val="005875E0"/>
    <w:rsid w:val="0058766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86C"/>
    <w:rsid w:val="00592940"/>
    <w:rsid w:val="00592ABF"/>
    <w:rsid w:val="00592C26"/>
    <w:rsid w:val="00592CB1"/>
    <w:rsid w:val="00592D2B"/>
    <w:rsid w:val="00593768"/>
    <w:rsid w:val="00593AF9"/>
    <w:rsid w:val="00594162"/>
    <w:rsid w:val="00594376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130D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2FEC"/>
    <w:rsid w:val="005A3208"/>
    <w:rsid w:val="005A337F"/>
    <w:rsid w:val="005A38F4"/>
    <w:rsid w:val="005A392B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D0C"/>
    <w:rsid w:val="005A6FA3"/>
    <w:rsid w:val="005A7091"/>
    <w:rsid w:val="005A70EE"/>
    <w:rsid w:val="005A7421"/>
    <w:rsid w:val="005A7564"/>
    <w:rsid w:val="005A75DE"/>
    <w:rsid w:val="005A7780"/>
    <w:rsid w:val="005A7C6E"/>
    <w:rsid w:val="005A7FE2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363"/>
    <w:rsid w:val="005B46CB"/>
    <w:rsid w:val="005B4A51"/>
    <w:rsid w:val="005B4A77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634"/>
    <w:rsid w:val="005B772E"/>
    <w:rsid w:val="005B776C"/>
    <w:rsid w:val="005B77A0"/>
    <w:rsid w:val="005B7AC5"/>
    <w:rsid w:val="005B7BD7"/>
    <w:rsid w:val="005B7BFC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BC7"/>
    <w:rsid w:val="005C4C4E"/>
    <w:rsid w:val="005C4D9C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39C"/>
    <w:rsid w:val="005C7563"/>
    <w:rsid w:val="005C7570"/>
    <w:rsid w:val="005C7763"/>
    <w:rsid w:val="005C7A22"/>
    <w:rsid w:val="005C7B9A"/>
    <w:rsid w:val="005C7BF3"/>
    <w:rsid w:val="005D0959"/>
    <w:rsid w:val="005D0E33"/>
    <w:rsid w:val="005D19CF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5FE"/>
    <w:rsid w:val="005E3716"/>
    <w:rsid w:val="005E37FA"/>
    <w:rsid w:val="005E38B2"/>
    <w:rsid w:val="005E3E59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B7"/>
    <w:rsid w:val="005E5A8C"/>
    <w:rsid w:val="005E5E14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4E"/>
    <w:rsid w:val="005F087F"/>
    <w:rsid w:val="005F0BEC"/>
    <w:rsid w:val="005F0CE3"/>
    <w:rsid w:val="005F12B7"/>
    <w:rsid w:val="005F142A"/>
    <w:rsid w:val="005F1632"/>
    <w:rsid w:val="005F199C"/>
    <w:rsid w:val="005F2445"/>
    <w:rsid w:val="005F2709"/>
    <w:rsid w:val="005F270A"/>
    <w:rsid w:val="005F2B52"/>
    <w:rsid w:val="005F2B72"/>
    <w:rsid w:val="005F2FBF"/>
    <w:rsid w:val="005F3095"/>
    <w:rsid w:val="005F3965"/>
    <w:rsid w:val="005F3AEE"/>
    <w:rsid w:val="005F43E9"/>
    <w:rsid w:val="005F474E"/>
    <w:rsid w:val="005F4A08"/>
    <w:rsid w:val="005F4E34"/>
    <w:rsid w:val="005F524F"/>
    <w:rsid w:val="005F5575"/>
    <w:rsid w:val="005F6029"/>
    <w:rsid w:val="005F60E7"/>
    <w:rsid w:val="005F6548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791"/>
    <w:rsid w:val="00601E05"/>
    <w:rsid w:val="00601F82"/>
    <w:rsid w:val="0060257E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312"/>
    <w:rsid w:val="00605E5E"/>
    <w:rsid w:val="006061E5"/>
    <w:rsid w:val="006061F2"/>
    <w:rsid w:val="006063BA"/>
    <w:rsid w:val="00606789"/>
    <w:rsid w:val="0060686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83B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0AD"/>
    <w:rsid w:val="00615EBF"/>
    <w:rsid w:val="0061696E"/>
    <w:rsid w:val="00616CB4"/>
    <w:rsid w:val="00616DC3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8E5"/>
    <w:rsid w:val="00620C13"/>
    <w:rsid w:val="00620C1C"/>
    <w:rsid w:val="00620C25"/>
    <w:rsid w:val="00620DA8"/>
    <w:rsid w:val="0062166B"/>
    <w:rsid w:val="006218D2"/>
    <w:rsid w:val="0062193A"/>
    <w:rsid w:val="00621C65"/>
    <w:rsid w:val="00622201"/>
    <w:rsid w:val="006223DB"/>
    <w:rsid w:val="0062269D"/>
    <w:rsid w:val="006229E7"/>
    <w:rsid w:val="0062330F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5FDA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1E"/>
    <w:rsid w:val="00631E57"/>
    <w:rsid w:val="00631FEA"/>
    <w:rsid w:val="00632A67"/>
    <w:rsid w:val="00632CAA"/>
    <w:rsid w:val="00632FF0"/>
    <w:rsid w:val="006330DE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631"/>
    <w:rsid w:val="00635774"/>
    <w:rsid w:val="00635BA4"/>
    <w:rsid w:val="00635CFC"/>
    <w:rsid w:val="006362B6"/>
    <w:rsid w:val="00636612"/>
    <w:rsid w:val="00636F9F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975"/>
    <w:rsid w:val="00645FF5"/>
    <w:rsid w:val="00646126"/>
    <w:rsid w:val="00646264"/>
    <w:rsid w:val="00646313"/>
    <w:rsid w:val="0064634A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C8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6A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9BA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0F9B"/>
    <w:rsid w:val="00661105"/>
    <w:rsid w:val="006613F3"/>
    <w:rsid w:val="00661971"/>
    <w:rsid w:val="006619A7"/>
    <w:rsid w:val="00661F04"/>
    <w:rsid w:val="006621A3"/>
    <w:rsid w:val="0066223C"/>
    <w:rsid w:val="00662248"/>
    <w:rsid w:val="00662684"/>
    <w:rsid w:val="00662C41"/>
    <w:rsid w:val="00662F27"/>
    <w:rsid w:val="006632BD"/>
    <w:rsid w:val="0066377F"/>
    <w:rsid w:val="006639BD"/>
    <w:rsid w:val="00663DDF"/>
    <w:rsid w:val="00664060"/>
    <w:rsid w:val="00664E13"/>
    <w:rsid w:val="00665352"/>
    <w:rsid w:val="00665536"/>
    <w:rsid w:val="006655E9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77"/>
    <w:rsid w:val="00672BB2"/>
    <w:rsid w:val="00672F64"/>
    <w:rsid w:val="00673156"/>
    <w:rsid w:val="0067316D"/>
    <w:rsid w:val="00673790"/>
    <w:rsid w:val="0067380D"/>
    <w:rsid w:val="00673880"/>
    <w:rsid w:val="00673F15"/>
    <w:rsid w:val="00673F9E"/>
    <w:rsid w:val="00674120"/>
    <w:rsid w:val="00674282"/>
    <w:rsid w:val="006744A9"/>
    <w:rsid w:val="00674797"/>
    <w:rsid w:val="006747A4"/>
    <w:rsid w:val="00674AE2"/>
    <w:rsid w:val="00674DF2"/>
    <w:rsid w:val="00675048"/>
    <w:rsid w:val="00675489"/>
    <w:rsid w:val="0067554C"/>
    <w:rsid w:val="006758B9"/>
    <w:rsid w:val="00675942"/>
    <w:rsid w:val="006759A3"/>
    <w:rsid w:val="00675BEF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B8"/>
    <w:rsid w:val="006869E4"/>
    <w:rsid w:val="00686FB0"/>
    <w:rsid w:val="006871AD"/>
    <w:rsid w:val="006872AF"/>
    <w:rsid w:val="00687841"/>
    <w:rsid w:val="00687EB8"/>
    <w:rsid w:val="00690452"/>
    <w:rsid w:val="006909C1"/>
    <w:rsid w:val="00690F29"/>
    <w:rsid w:val="00690FED"/>
    <w:rsid w:val="00691B6C"/>
    <w:rsid w:val="00692287"/>
    <w:rsid w:val="00692289"/>
    <w:rsid w:val="00692476"/>
    <w:rsid w:val="00692685"/>
    <w:rsid w:val="00692919"/>
    <w:rsid w:val="006929EB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1FE"/>
    <w:rsid w:val="006962DA"/>
    <w:rsid w:val="0069679A"/>
    <w:rsid w:val="00696C30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F4F"/>
    <w:rsid w:val="006A15D5"/>
    <w:rsid w:val="006A16CE"/>
    <w:rsid w:val="006A1803"/>
    <w:rsid w:val="006A189B"/>
    <w:rsid w:val="006A19B3"/>
    <w:rsid w:val="006A1A1F"/>
    <w:rsid w:val="006A2E5B"/>
    <w:rsid w:val="006A2FE1"/>
    <w:rsid w:val="006A30D3"/>
    <w:rsid w:val="006A3141"/>
    <w:rsid w:val="006A3712"/>
    <w:rsid w:val="006A3AA5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6D4"/>
    <w:rsid w:val="006A6720"/>
    <w:rsid w:val="006A678B"/>
    <w:rsid w:val="006A69C9"/>
    <w:rsid w:val="006A6C47"/>
    <w:rsid w:val="006A6D59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31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5EC5"/>
    <w:rsid w:val="006B6018"/>
    <w:rsid w:val="006B6104"/>
    <w:rsid w:val="006B6D6F"/>
    <w:rsid w:val="006B6D93"/>
    <w:rsid w:val="006B74C9"/>
    <w:rsid w:val="006B766F"/>
    <w:rsid w:val="006B767C"/>
    <w:rsid w:val="006B775D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480"/>
    <w:rsid w:val="006C3605"/>
    <w:rsid w:val="006C38A6"/>
    <w:rsid w:val="006C3AE3"/>
    <w:rsid w:val="006C3E39"/>
    <w:rsid w:val="006C41A5"/>
    <w:rsid w:val="006C41AF"/>
    <w:rsid w:val="006C441F"/>
    <w:rsid w:val="006C4564"/>
    <w:rsid w:val="006C47A0"/>
    <w:rsid w:val="006C47BA"/>
    <w:rsid w:val="006C5056"/>
    <w:rsid w:val="006C506E"/>
    <w:rsid w:val="006C5201"/>
    <w:rsid w:val="006C5B58"/>
    <w:rsid w:val="006C5E60"/>
    <w:rsid w:val="006C6315"/>
    <w:rsid w:val="006C6798"/>
    <w:rsid w:val="006C6CB1"/>
    <w:rsid w:val="006C7098"/>
    <w:rsid w:val="006C75FA"/>
    <w:rsid w:val="006C7B1F"/>
    <w:rsid w:val="006D01E0"/>
    <w:rsid w:val="006D0C25"/>
    <w:rsid w:val="006D0C4D"/>
    <w:rsid w:val="006D0ED0"/>
    <w:rsid w:val="006D1082"/>
    <w:rsid w:val="006D13A1"/>
    <w:rsid w:val="006D1434"/>
    <w:rsid w:val="006D15DC"/>
    <w:rsid w:val="006D17A2"/>
    <w:rsid w:val="006D1CBF"/>
    <w:rsid w:val="006D1F9B"/>
    <w:rsid w:val="006D1FF5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5C5C"/>
    <w:rsid w:val="006D6005"/>
    <w:rsid w:val="006D6471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BE8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3B8"/>
    <w:rsid w:val="006E554C"/>
    <w:rsid w:val="006E5C12"/>
    <w:rsid w:val="006E5C81"/>
    <w:rsid w:val="006E5DC5"/>
    <w:rsid w:val="006E5EF3"/>
    <w:rsid w:val="006E60B6"/>
    <w:rsid w:val="006E61DB"/>
    <w:rsid w:val="006E628D"/>
    <w:rsid w:val="006E683A"/>
    <w:rsid w:val="006E699D"/>
    <w:rsid w:val="006E6C21"/>
    <w:rsid w:val="006E6EB3"/>
    <w:rsid w:val="006E7266"/>
    <w:rsid w:val="006E737C"/>
    <w:rsid w:val="006E75D7"/>
    <w:rsid w:val="006E7A49"/>
    <w:rsid w:val="006E7B9A"/>
    <w:rsid w:val="006F0789"/>
    <w:rsid w:val="006F1257"/>
    <w:rsid w:val="006F1486"/>
    <w:rsid w:val="006F15B6"/>
    <w:rsid w:val="006F1AC2"/>
    <w:rsid w:val="006F1FA4"/>
    <w:rsid w:val="006F24DF"/>
    <w:rsid w:val="006F2668"/>
    <w:rsid w:val="006F2891"/>
    <w:rsid w:val="006F295D"/>
    <w:rsid w:val="006F2999"/>
    <w:rsid w:val="006F3348"/>
    <w:rsid w:val="006F34F4"/>
    <w:rsid w:val="006F3743"/>
    <w:rsid w:val="006F3C7B"/>
    <w:rsid w:val="006F3DC3"/>
    <w:rsid w:val="006F3F1F"/>
    <w:rsid w:val="006F4006"/>
    <w:rsid w:val="006F445C"/>
    <w:rsid w:val="006F4B31"/>
    <w:rsid w:val="006F53A6"/>
    <w:rsid w:val="006F548A"/>
    <w:rsid w:val="006F5919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1B4"/>
    <w:rsid w:val="0070251E"/>
    <w:rsid w:val="0070267D"/>
    <w:rsid w:val="0070272B"/>
    <w:rsid w:val="007027A4"/>
    <w:rsid w:val="00702A83"/>
    <w:rsid w:val="00702C0F"/>
    <w:rsid w:val="00703757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AE9"/>
    <w:rsid w:val="00706E58"/>
    <w:rsid w:val="00707602"/>
    <w:rsid w:val="007076B0"/>
    <w:rsid w:val="0070774D"/>
    <w:rsid w:val="00707F73"/>
    <w:rsid w:val="00710296"/>
    <w:rsid w:val="007102FA"/>
    <w:rsid w:val="00710310"/>
    <w:rsid w:val="0071049F"/>
    <w:rsid w:val="00710955"/>
    <w:rsid w:val="007109F3"/>
    <w:rsid w:val="00710AD3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619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AC4"/>
    <w:rsid w:val="00716B28"/>
    <w:rsid w:val="00716BB7"/>
    <w:rsid w:val="007172D0"/>
    <w:rsid w:val="0071741D"/>
    <w:rsid w:val="00717540"/>
    <w:rsid w:val="007176D4"/>
    <w:rsid w:val="00717A36"/>
    <w:rsid w:val="00717CE1"/>
    <w:rsid w:val="00717D4E"/>
    <w:rsid w:val="007204B5"/>
    <w:rsid w:val="007205A0"/>
    <w:rsid w:val="007212A7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3C87"/>
    <w:rsid w:val="00724019"/>
    <w:rsid w:val="007242BC"/>
    <w:rsid w:val="007244DF"/>
    <w:rsid w:val="007246F4"/>
    <w:rsid w:val="007250AD"/>
    <w:rsid w:val="00725210"/>
    <w:rsid w:val="0072523C"/>
    <w:rsid w:val="00725440"/>
    <w:rsid w:val="007255D2"/>
    <w:rsid w:val="00725DC7"/>
    <w:rsid w:val="00725E6A"/>
    <w:rsid w:val="0072605D"/>
    <w:rsid w:val="0072663B"/>
    <w:rsid w:val="007268AF"/>
    <w:rsid w:val="00726D53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499B"/>
    <w:rsid w:val="007354BC"/>
    <w:rsid w:val="00735596"/>
    <w:rsid w:val="007355B5"/>
    <w:rsid w:val="007357ED"/>
    <w:rsid w:val="00735A76"/>
    <w:rsid w:val="00735B10"/>
    <w:rsid w:val="00735EAB"/>
    <w:rsid w:val="007363AA"/>
    <w:rsid w:val="0073646C"/>
    <w:rsid w:val="00736B98"/>
    <w:rsid w:val="00736CA2"/>
    <w:rsid w:val="00736DD7"/>
    <w:rsid w:val="007376CF"/>
    <w:rsid w:val="00737861"/>
    <w:rsid w:val="00737895"/>
    <w:rsid w:val="00737B0B"/>
    <w:rsid w:val="00737D66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666"/>
    <w:rsid w:val="00741A8E"/>
    <w:rsid w:val="00741B45"/>
    <w:rsid w:val="00742021"/>
    <w:rsid w:val="0074224D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89D"/>
    <w:rsid w:val="007439BE"/>
    <w:rsid w:val="00743B06"/>
    <w:rsid w:val="00743C42"/>
    <w:rsid w:val="00743D9C"/>
    <w:rsid w:val="00743EB8"/>
    <w:rsid w:val="00743F35"/>
    <w:rsid w:val="00744782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13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672"/>
    <w:rsid w:val="00753851"/>
    <w:rsid w:val="00753BF4"/>
    <w:rsid w:val="00753ED2"/>
    <w:rsid w:val="007549FD"/>
    <w:rsid w:val="00755194"/>
    <w:rsid w:val="0075534C"/>
    <w:rsid w:val="0075581D"/>
    <w:rsid w:val="0075590D"/>
    <w:rsid w:val="00756313"/>
    <w:rsid w:val="00756AB5"/>
    <w:rsid w:val="00756BFB"/>
    <w:rsid w:val="00757046"/>
    <w:rsid w:val="00757285"/>
    <w:rsid w:val="007573D8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0D2"/>
    <w:rsid w:val="00761265"/>
    <w:rsid w:val="00761654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5D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5C6"/>
    <w:rsid w:val="0077560E"/>
    <w:rsid w:val="007757B0"/>
    <w:rsid w:val="0077582C"/>
    <w:rsid w:val="00775871"/>
    <w:rsid w:val="00775C69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A99"/>
    <w:rsid w:val="0078122D"/>
    <w:rsid w:val="00781375"/>
    <w:rsid w:val="00781456"/>
    <w:rsid w:val="00781687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884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D27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23"/>
    <w:rsid w:val="007933B7"/>
    <w:rsid w:val="007938EA"/>
    <w:rsid w:val="00793AA3"/>
    <w:rsid w:val="00793C29"/>
    <w:rsid w:val="007943B5"/>
    <w:rsid w:val="00794FAD"/>
    <w:rsid w:val="007950D5"/>
    <w:rsid w:val="00795232"/>
    <w:rsid w:val="007956DA"/>
    <w:rsid w:val="00795906"/>
    <w:rsid w:val="00795E1D"/>
    <w:rsid w:val="00795E2B"/>
    <w:rsid w:val="00795E4E"/>
    <w:rsid w:val="00795E62"/>
    <w:rsid w:val="00796048"/>
    <w:rsid w:val="0079612A"/>
    <w:rsid w:val="00796455"/>
    <w:rsid w:val="0079666E"/>
    <w:rsid w:val="0079680F"/>
    <w:rsid w:val="007971FD"/>
    <w:rsid w:val="007973B7"/>
    <w:rsid w:val="0079746C"/>
    <w:rsid w:val="00797484"/>
    <w:rsid w:val="0079749F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5E"/>
    <w:rsid w:val="007B1F65"/>
    <w:rsid w:val="007B20E8"/>
    <w:rsid w:val="007B2521"/>
    <w:rsid w:val="007B2961"/>
    <w:rsid w:val="007B2A30"/>
    <w:rsid w:val="007B2C6D"/>
    <w:rsid w:val="007B2E63"/>
    <w:rsid w:val="007B2F35"/>
    <w:rsid w:val="007B2F5C"/>
    <w:rsid w:val="007B30D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563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63E"/>
    <w:rsid w:val="007C4C9F"/>
    <w:rsid w:val="007C4DFD"/>
    <w:rsid w:val="007C4E80"/>
    <w:rsid w:val="007C5899"/>
    <w:rsid w:val="007C5CDB"/>
    <w:rsid w:val="007C5F24"/>
    <w:rsid w:val="007C60B5"/>
    <w:rsid w:val="007C60EA"/>
    <w:rsid w:val="007C6167"/>
    <w:rsid w:val="007C6544"/>
    <w:rsid w:val="007C6A01"/>
    <w:rsid w:val="007C6A2F"/>
    <w:rsid w:val="007C6B35"/>
    <w:rsid w:val="007C6C39"/>
    <w:rsid w:val="007C6E5A"/>
    <w:rsid w:val="007C6F6B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1E97"/>
    <w:rsid w:val="007D206F"/>
    <w:rsid w:val="007D222A"/>
    <w:rsid w:val="007D22D1"/>
    <w:rsid w:val="007D2385"/>
    <w:rsid w:val="007D261A"/>
    <w:rsid w:val="007D2755"/>
    <w:rsid w:val="007D29C0"/>
    <w:rsid w:val="007D2A2A"/>
    <w:rsid w:val="007D2EB4"/>
    <w:rsid w:val="007D2FEF"/>
    <w:rsid w:val="007D311F"/>
    <w:rsid w:val="007D33A1"/>
    <w:rsid w:val="007D3784"/>
    <w:rsid w:val="007D3EAE"/>
    <w:rsid w:val="007D3F51"/>
    <w:rsid w:val="007D40FC"/>
    <w:rsid w:val="007D411E"/>
    <w:rsid w:val="007D43F0"/>
    <w:rsid w:val="007D44C0"/>
    <w:rsid w:val="007D48FC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61D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6FD5"/>
    <w:rsid w:val="007E7112"/>
    <w:rsid w:val="007E7290"/>
    <w:rsid w:val="007E72D0"/>
    <w:rsid w:val="007E7365"/>
    <w:rsid w:val="007E7476"/>
    <w:rsid w:val="007E7522"/>
    <w:rsid w:val="007E7602"/>
    <w:rsid w:val="007E7ABA"/>
    <w:rsid w:val="007E7EF1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3FBC"/>
    <w:rsid w:val="007F4168"/>
    <w:rsid w:val="007F417B"/>
    <w:rsid w:val="007F4296"/>
    <w:rsid w:val="007F43E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57"/>
    <w:rsid w:val="007F65DA"/>
    <w:rsid w:val="007F6CEA"/>
    <w:rsid w:val="007F765D"/>
    <w:rsid w:val="0080008A"/>
    <w:rsid w:val="008000F3"/>
    <w:rsid w:val="008002AF"/>
    <w:rsid w:val="008002D8"/>
    <w:rsid w:val="00800439"/>
    <w:rsid w:val="00800947"/>
    <w:rsid w:val="00800A2A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BDA"/>
    <w:rsid w:val="00802D98"/>
    <w:rsid w:val="0080303A"/>
    <w:rsid w:val="00803070"/>
    <w:rsid w:val="008038E0"/>
    <w:rsid w:val="008039EE"/>
    <w:rsid w:val="00803A34"/>
    <w:rsid w:val="00803EAB"/>
    <w:rsid w:val="0080407A"/>
    <w:rsid w:val="00804353"/>
    <w:rsid w:val="008046EA"/>
    <w:rsid w:val="00805141"/>
    <w:rsid w:val="00805606"/>
    <w:rsid w:val="008056CF"/>
    <w:rsid w:val="008057BE"/>
    <w:rsid w:val="008057C0"/>
    <w:rsid w:val="00805823"/>
    <w:rsid w:val="00805920"/>
    <w:rsid w:val="0080594E"/>
    <w:rsid w:val="00805CC8"/>
    <w:rsid w:val="00805CD3"/>
    <w:rsid w:val="00805CFD"/>
    <w:rsid w:val="00806D60"/>
    <w:rsid w:val="00806F89"/>
    <w:rsid w:val="0080737C"/>
    <w:rsid w:val="00807460"/>
    <w:rsid w:val="00807C21"/>
    <w:rsid w:val="0081048B"/>
    <w:rsid w:val="00810925"/>
    <w:rsid w:val="0081097E"/>
    <w:rsid w:val="00810ABA"/>
    <w:rsid w:val="00810BCD"/>
    <w:rsid w:val="00810F0F"/>
    <w:rsid w:val="00811008"/>
    <w:rsid w:val="0081104A"/>
    <w:rsid w:val="0081112F"/>
    <w:rsid w:val="00811157"/>
    <w:rsid w:val="008115EE"/>
    <w:rsid w:val="0081165D"/>
    <w:rsid w:val="00811CB1"/>
    <w:rsid w:val="00811F5B"/>
    <w:rsid w:val="0081263C"/>
    <w:rsid w:val="00812DE7"/>
    <w:rsid w:val="00812EC5"/>
    <w:rsid w:val="00813080"/>
    <w:rsid w:val="00813673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6064"/>
    <w:rsid w:val="008163C2"/>
    <w:rsid w:val="0081660F"/>
    <w:rsid w:val="008169E2"/>
    <w:rsid w:val="00816F07"/>
    <w:rsid w:val="0081714E"/>
    <w:rsid w:val="00817350"/>
    <w:rsid w:val="00817388"/>
    <w:rsid w:val="00817796"/>
    <w:rsid w:val="008178A8"/>
    <w:rsid w:val="00817A11"/>
    <w:rsid w:val="00817BD7"/>
    <w:rsid w:val="00817D0A"/>
    <w:rsid w:val="00820089"/>
    <w:rsid w:val="008201C8"/>
    <w:rsid w:val="008203D6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BF6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772"/>
    <w:rsid w:val="008259CD"/>
    <w:rsid w:val="00825AD6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7A6"/>
    <w:rsid w:val="00827F18"/>
    <w:rsid w:val="0083040E"/>
    <w:rsid w:val="00830520"/>
    <w:rsid w:val="0083074B"/>
    <w:rsid w:val="00831211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3D71"/>
    <w:rsid w:val="00834181"/>
    <w:rsid w:val="00834443"/>
    <w:rsid w:val="00834816"/>
    <w:rsid w:val="00834B48"/>
    <w:rsid w:val="00834E88"/>
    <w:rsid w:val="0083506E"/>
    <w:rsid w:val="00835318"/>
    <w:rsid w:val="00835576"/>
    <w:rsid w:val="0083570C"/>
    <w:rsid w:val="00836518"/>
    <w:rsid w:val="00836641"/>
    <w:rsid w:val="00836822"/>
    <w:rsid w:val="00836973"/>
    <w:rsid w:val="0083697F"/>
    <w:rsid w:val="00836B86"/>
    <w:rsid w:val="008370D0"/>
    <w:rsid w:val="008377B5"/>
    <w:rsid w:val="008377F7"/>
    <w:rsid w:val="008377FC"/>
    <w:rsid w:val="00837BA1"/>
    <w:rsid w:val="00837D89"/>
    <w:rsid w:val="008402E6"/>
    <w:rsid w:val="00840565"/>
    <w:rsid w:val="008409E7"/>
    <w:rsid w:val="00840C08"/>
    <w:rsid w:val="00840C24"/>
    <w:rsid w:val="00840E9E"/>
    <w:rsid w:val="00840EF1"/>
    <w:rsid w:val="00840FE2"/>
    <w:rsid w:val="0084111C"/>
    <w:rsid w:val="0084116F"/>
    <w:rsid w:val="0084141F"/>
    <w:rsid w:val="008415C2"/>
    <w:rsid w:val="008416A5"/>
    <w:rsid w:val="00841843"/>
    <w:rsid w:val="0084194A"/>
    <w:rsid w:val="00843259"/>
    <w:rsid w:val="00843784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590"/>
    <w:rsid w:val="00844639"/>
    <w:rsid w:val="00844730"/>
    <w:rsid w:val="00844A46"/>
    <w:rsid w:val="00844D6B"/>
    <w:rsid w:val="00844E50"/>
    <w:rsid w:val="00845354"/>
    <w:rsid w:val="00845394"/>
    <w:rsid w:val="008454C2"/>
    <w:rsid w:val="008454FE"/>
    <w:rsid w:val="00845689"/>
    <w:rsid w:val="008456FF"/>
    <w:rsid w:val="0084577C"/>
    <w:rsid w:val="00845BBA"/>
    <w:rsid w:val="00845C3C"/>
    <w:rsid w:val="00846510"/>
    <w:rsid w:val="00846960"/>
    <w:rsid w:val="00846E35"/>
    <w:rsid w:val="00847196"/>
    <w:rsid w:val="0084720C"/>
    <w:rsid w:val="008473E7"/>
    <w:rsid w:val="00847F43"/>
    <w:rsid w:val="008501A5"/>
    <w:rsid w:val="00850F53"/>
    <w:rsid w:val="00850FCE"/>
    <w:rsid w:val="00850FE6"/>
    <w:rsid w:val="00851984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01A"/>
    <w:rsid w:val="008622C8"/>
    <w:rsid w:val="00862A3A"/>
    <w:rsid w:val="00862C0C"/>
    <w:rsid w:val="00862C57"/>
    <w:rsid w:val="00862D15"/>
    <w:rsid w:val="00863299"/>
    <w:rsid w:val="0086341A"/>
    <w:rsid w:val="008636D0"/>
    <w:rsid w:val="00863E26"/>
    <w:rsid w:val="00863FEE"/>
    <w:rsid w:val="00864128"/>
    <w:rsid w:val="00864167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405"/>
    <w:rsid w:val="00867829"/>
    <w:rsid w:val="00867A07"/>
    <w:rsid w:val="00867B4C"/>
    <w:rsid w:val="00867E26"/>
    <w:rsid w:val="00867EFC"/>
    <w:rsid w:val="0087047D"/>
    <w:rsid w:val="00870882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A8F"/>
    <w:rsid w:val="00872BDD"/>
    <w:rsid w:val="00872F7E"/>
    <w:rsid w:val="00872FB2"/>
    <w:rsid w:val="0087316B"/>
    <w:rsid w:val="008733EA"/>
    <w:rsid w:val="008734D4"/>
    <w:rsid w:val="008741A3"/>
    <w:rsid w:val="008741EF"/>
    <w:rsid w:val="00874954"/>
    <w:rsid w:val="00874C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DC1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787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759"/>
    <w:rsid w:val="00887B6A"/>
    <w:rsid w:val="00887CB2"/>
    <w:rsid w:val="00887DDB"/>
    <w:rsid w:val="00887F02"/>
    <w:rsid w:val="00890081"/>
    <w:rsid w:val="008900F0"/>
    <w:rsid w:val="0089061F"/>
    <w:rsid w:val="00890897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B1F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05E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4FBB"/>
    <w:rsid w:val="008A50B3"/>
    <w:rsid w:val="008A5388"/>
    <w:rsid w:val="008A541B"/>
    <w:rsid w:val="008A56FC"/>
    <w:rsid w:val="008A5921"/>
    <w:rsid w:val="008A622D"/>
    <w:rsid w:val="008A658A"/>
    <w:rsid w:val="008A6594"/>
    <w:rsid w:val="008A668B"/>
    <w:rsid w:val="008A670D"/>
    <w:rsid w:val="008A6956"/>
    <w:rsid w:val="008A69A0"/>
    <w:rsid w:val="008A6C2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4C42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D6C"/>
    <w:rsid w:val="008B6FAE"/>
    <w:rsid w:val="008B72D7"/>
    <w:rsid w:val="008B7536"/>
    <w:rsid w:val="008B780C"/>
    <w:rsid w:val="008B7C15"/>
    <w:rsid w:val="008B7F95"/>
    <w:rsid w:val="008C040D"/>
    <w:rsid w:val="008C0884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11A"/>
    <w:rsid w:val="008C34B8"/>
    <w:rsid w:val="008C374F"/>
    <w:rsid w:val="008C397D"/>
    <w:rsid w:val="008C3A8B"/>
    <w:rsid w:val="008C3B87"/>
    <w:rsid w:val="008C3C5A"/>
    <w:rsid w:val="008C42C1"/>
    <w:rsid w:val="008C477A"/>
    <w:rsid w:val="008C5141"/>
    <w:rsid w:val="008C5306"/>
    <w:rsid w:val="008C5433"/>
    <w:rsid w:val="008C5C1E"/>
    <w:rsid w:val="008C6C65"/>
    <w:rsid w:val="008C6CD5"/>
    <w:rsid w:val="008C752A"/>
    <w:rsid w:val="008C76AA"/>
    <w:rsid w:val="008C781D"/>
    <w:rsid w:val="008D05E6"/>
    <w:rsid w:val="008D0621"/>
    <w:rsid w:val="008D064C"/>
    <w:rsid w:val="008D075B"/>
    <w:rsid w:val="008D0ACC"/>
    <w:rsid w:val="008D1BC9"/>
    <w:rsid w:val="008D1D61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959"/>
    <w:rsid w:val="008D596E"/>
    <w:rsid w:val="008D633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0D4"/>
    <w:rsid w:val="008E217A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258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7A4"/>
    <w:rsid w:val="008E6A91"/>
    <w:rsid w:val="008E7386"/>
    <w:rsid w:val="008E7BA3"/>
    <w:rsid w:val="008E7C69"/>
    <w:rsid w:val="008E7C8B"/>
    <w:rsid w:val="008E7D67"/>
    <w:rsid w:val="008E7E66"/>
    <w:rsid w:val="008E7E8A"/>
    <w:rsid w:val="008F0936"/>
    <w:rsid w:val="008F0957"/>
    <w:rsid w:val="008F0B28"/>
    <w:rsid w:val="008F131B"/>
    <w:rsid w:val="008F18D1"/>
    <w:rsid w:val="008F2127"/>
    <w:rsid w:val="008F2163"/>
    <w:rsid w:val="008F2648"/>
    <w:rsid w:val="008F29DB"/>
    <w:rsid w:val="008F2D49"/>
    <w:rsid w:val="008F3116"/>
    <w:rsid w:val="008F320D"/>
    <w:rsid w:val="008F377D"/>
    <w:rsid w:val="008F3855"/>
    <w:rsid w:val="008F39FB"/>
    <w:rsid w:val="008F3E32"/>
    <w:rsid w:val="008F3F97"/>
    <w:rsid w:val="008F4C74"/>
    <w:rsid w:val="008F4DA1"/>
    <w:rsid w:val="008F4E15"/>
    <w:rsid w:val="008F4F5D"/>
    <w:rsid w:val="008F523C"/>
    <w:rsid w:val="008F59B7"/>
    <w:rsid w:val="008F5B1A"/>
    <w:rsid w:val="008F5C86"/>
    <w:rsid w:val="008F5DE1"/>
    <w:rsid w:val="008F654D"/>
    <w:rsid w:val="008F65CA"/>
    <w:rsid w:val="008F6759"/>
    <w:rsid w:val="008F68EA"/>
    <w:rsid w:val="008F69DF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D59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8D2"/>
    <w:rsid w:val="00903BD6"/>
    <w:rsid w:val="00903EC1"/>
    <w:rsid w:val="00904698"/>
    <w:rsid w:val="009046DD"/>
    <w:rsid w:val="00904D06"/>
    <w:rsid w:val="00904E6F"/>
    <w:rsid w:val="009052C0"/>
    <w:rsid w:val="009052EB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CE"/>
    <w:rsid w:val="009102F1"/>
    <w:rsid w:val="00910953"/>
    <w:rsid w:val="00910C18"/>
    <w:rsid w:val="00910FE0"/>
    <w:rsid w:val="0091160D"/>
    <w:rsid w:val="00911B25"/>
    <w:rsid w:val="00911F43"/>
    <w:rsid w:val="00912763"/>
    <w:rsid w:val="00912D8C"/>
    <w:rsid w:val="00913149"/>
    <w:rsid w:val="00913266"/>
    <w:rsid w:val="0091344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6FF"/>
    <w:rsid w:val="00916762"/>
    <w:rsid w:val="009168E1"/>
    <w:rsid w:val="009169A2"/>
    <w:rsid w:val="00916F5A"/>
    <w:rsid w:val="0091711D"/>
    <w:rsid w:val="0091729A"/>
    <w:rsid w:val="009172D6"/>
    <w:rsid w:val="00917709"/>
    <w:rsid w:val="00917DA2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799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100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8C3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207"/>
    <w:rsid w:val="0093334A"/>
    <w:rsid w:val="009333C6"/>
    <w:rsid w:val="00933B1E"/>
    <w:rsid w:val="00934530"/>
    <w:rsid w:val="0093456C"/>
    <w:rsid w:val="00934573"/>
    <w:rsid w:val="009347AE"/>
    <w:rsid w:val="00934E1E"/>
    <w:rsid w:val="00935C04"/>
    <w:rsid w:val="00935C8D"/>
    <w:rsid w:val="00936033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119"/>
    <w:rsid w:val="0094123D"/>
    <w:rsid w:val="009413E8"/>
    <w:rsid w:val="0094186C"/>
    <w:rsid w:val="00941C5B"/>
    <w:rsid w:val="0094276B"/>
    <w:rsid w:val="00942960"/>
    <w:rsid w:val="00942AB8"/>
    <w:rsid w:val="00942CAE"/>
    <w:rsid w:val="009431BF"/>
    <w:rsid w:val="009438B4"/>
    <w:rsid w:val="0094399F"/>
    <w:rsid w:val="00943A8C"/>
    <w:rsid w:val="00943C91"/>
    <w:rsid w:val="00943D98"/>
    <w:rsid w:val="00943E44"/>
    <w:rsid w:val="00944184"/>
    <w:rsid w:val="0094494F"/>
    <w:rsid w:val="00944AE1"/>
    <w:rsid w:val="00945245"/>
    <w:rsid w:val="0094563D"/>
    <w:rsid w:val="009457B9"/>
    <w:rsid w:val="009457FF"/>
    <w:rsid w:val="009459BC"/>
    <w:rsid w:val="009459CE"/>
    <w:rsid w:val="00945E85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870"/>
    <w:rsid w:val="009509C1"/>
    <w:rsid w:val="00950EE7"/>
    <w:rsid w:val="009517FC"/>
    <w:rsid w:val="009518C4"/>
    <w:rsid w:val="0095244E"/>
    <w:rsid w:val="009524AA"/>
    <w:rsid w:val="00952615"/>
    <w:rsid w:val="00952BA0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3FB1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720"/>
    <w:rsid w:val="009659D3"/>
    <w:rsid w:val="00965A84"/>
    <w:rsid w:val="00965E38"/>
    <w:rsid w:val="00965EB8"/>
    <w:rsid w:val="00966226"/>
    <w:rsid w:val="00966328"/>
    <w:rsid w:val="0096646F"/>
    <w:rsid w:val="00966694"/>
    <w:rsid w:val="009668B2"/>
    <w:rsid w:val="009669FC"/>
    <w:rsid w:val="00966F04"/>
    <w:rsid w:val="00967043"/>
    <w:rsid w:val="00967C0E"/>
    <w:rsid w:val="00967D22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4FD"/>
    <w:rsid w:val="0097294C"/>
    <w:rsid w:val="009729D8"/>
    <w:rsid w:val="00972DB4"/>
    <w:rsid w:val="00972F09"/>
    <w:rsid w:val="0097317E"/>
    <w:rsid w:val="009731BF"/>
    <w:rsid w:val="009731E2"/>
    <w:rsid w:val="009731EB"/>
    <w:rsid w:val="00973237"/>
    <w:rsid w:val="0097388D"/>
    <w:rsid w:val="009738FC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1FB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57E"/>
    <w:rsid w:val="00984791"/>
    <w:rsid w:val="0098483C"/>
    <w:rsid w:val="00984BF2"/>
    <w:rsid w:val="00984EE6"/>
    <w:rsid w:val="009853FC"/>
    <w:rsid w:val="009859BB"/>
    <w:rsid w:val="009859CC"/>
    <w:rsid w:val="00985B69"/>
    <w:rsid w:val="00985BE7"/>
    <w:rsid w:val="00986AD8"/>
    <w:rsid w:val="009870BD"/>
    <w:rsid w:val="00987410"/>
    <w:rsid w:val="009875BF"/>
    <w:rsid w:val="00987D79"/>
    <w:rsid w:val="00990036"/>
    <w:rsid w:val="00990058"/>
    <w:rsid w:val="00990BC0"/>
    <w:rsid w:val="009914BB"/>
    <w:rsid w:val="00991788"/>
    <w:rsid w:val="009918AA"/>
    <w:rsid w:val="00991D9D"/>
    <w:rsid w:val="00991FDB"/>
    <w:rsid w:val="0099214A"/>
    <w:rsid w:val="00992C26"/>
    <w:rsid w:val="00992E5F"/>
    <w:rsid w:val="00993282"/>
    <w:rsid w:val="009932EB"/>
    <w:rsid w:val="009932F7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19D"/>
    <w:rsid w:val="009A225B"/>
    <w:rsid w:val="009A31CC"/>
    <w:rsid w:val="009A33B7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2F"/>
    <w:rsid w:val="009A517B"/>
    <w:rsid w:val="009A5324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C83"/>
    <w:rsid w:val="009A7C9C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910"/>
    <w:rsid w:val="009B2A3B"/>
    <w:rsid w:val="009B2C0B"/>
    <w:rsid w:val="009B2C22"/>
    <w:rsid w:val="009B2F3B"/>
    <w:rsid w:val="009B3555"/>
    <w:rsid w:val="009B36C8"/>
    <w:rsid w:val="009B3749"/>
    <w:rsid w:val="009B3BCB"/>
    <w:rsid w:val="009B455A"/>
    <w:rsid w:val="009B4C4B"/>
    <w:rsid w:val="009B5011"/>
    <w:rsid w:val="009B5273"/>
    <w:rsid w:val="009B5301"/>
    <w:rsid w:val="009B5E10"/>
    <w:rsid w:val="009B6337"/>
    <w:rsid w:val="009B646F"/>
    <w:rsid w:val="009B651A"/>
    <w:rsid w:val="009B6889"/>
    <w:rsid w:val="009B69AD"/>
    <w:rsid w:val="009B777D"/>
    <w:rsid w:val="009B7886"/>
    <w:rsid w:val="009B79A0"/>
    <w:rsid w:val="009B7C7D"/>
    <w:rsid w:val="009C016F"/>
    <w:rsid w:val="009C08B6"/>
    <w:rsid w:val="009C0DB2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02F"/>
    <w:rsid w:val="009C320B"/>
    <w:rsid w:val="009C36DF"/>
    <w:rsid w:val="009C3BC9"/>
    <w:rsid w:val="009C3EB2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19D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3EB"/>
    <w:rsid w:val="009D04C8"/>
    <w:rsid w:val="009D0A13"/>
    <w:rsid w:val="009D0D27"/>
    <w:rsid w:val="009D12B4"/>
    <w:rsid w:val="009D1332"/>
    <w:rsid w:val="009D1364"/>
    <w:rsid w:val="009D1520"/>
    <w:rsid w:val="009D1AB4"/>
    <w:rsid w:val="009D1AB5"/>
    <w:rsid w:val="009D1F33"/>
    <w:rsid w:val="009D1F5E"/>
    <w:rsid w:val="009D2114"/>
    <w:rsid w:val="009D2270"/>
    <w:rsid w:val="009D2770"/>
    <w:rsid w:val="009D285F"/>
    <w:rsid w:val="009D2B03"/>
    <w:rsid w:val="009D2DFD"/>
    <w:rsid w:val="009D311C"/>
    <w:rsid w:val="009D32F6"/>
    <w:rsid w:val="009D353A"/>
    <w:rsid w:val="009D3838"/>
    <w:rsid w:val="009D3A02"/>
    <w:rsid w:val="009D3BA6"/>
    <w:rsid w:val="009D3CEA"/>
    <w:rsid w:val="009D3E83"/>
    <w:rsid w:val="009D4CF0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83F"/>
    <w:rsid w:val="009D6DD9"/>
    <w:rsid w:val="009D72B5"/>
    <w:rsid w:val="009D77CA"/>
    <w:rsid w:val="009D7B6E"/>
    <w:rsid w:val="009D7BE4"/>
    <w:rsid w:val="009D7EDC"/>
    <w:rsid w:val="009E05B1"/>
    <w:rsid w:val="009E0C76"/>
    <w:rsid w:val="009E1205"/>
    <w:rsid w:val="009E1263"/>
    <w:rsid w:val="009E13E1"/>
    <w:rsid w:val="009E145B"/>
    <w:rsid w:val="009E1488"/>
    <w:rsid w:val="009E1AAF"/>
    <w:rsid w:val="009E1D87"/>
    <w:rsid w:val="009E1FFF"/>
    <w:rsid w:val="009E26D7"/>
    <w:rsid w:val="009E2888"/>
    <w:rsid w:val="009E2A59"/>
    <w:rsid w:val="009E2F44"/>
    <w:rsid w:val="009E32AD"/>
    <w:rsid w:val="009E3C69"/>
    <w:rsid w:val="009E3CF3"/>
    <w:rsid w:val="009E3E1F"/>
    <w:rsid w:val="009E3E9D"/>
    <w:rsid w:val="009E4240"/>
    <w:rsid w:val="009E4957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344"/>
    <w:rsid w:val="009F359B"/>
    <w:rsid w:val="009F35FC"/>
    <w:rsid w:val="009F3EB3"/>
    <w:rsid w:val="009F3FF9"/>
    <w:rsid w:val="009F43BF"/>
    <w:rsid w:val="009F43E1"/>
    <w:rsid w:val="009F46EF"/>
    <w:rsid w:val="009F4888"/>
    <w:rsid w:val="009F4CE6"/>
    <w:rsid w:val="009F58E2"/>
    <w:rsid w:val="009F59D9"/>
    <w:rsid w:val="009F5B0A"/>
    <w:rsid w:val="009F5BF9"/>
    <w:rsid w:val="009F5D4F"/>
    <w:rsid w:val="009F5DD3"/>
    <w:rsid w:val="009F6352"/>
    <w:rsid w:val="009F679B"/>
    <w:rsid w:val="009F69B3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509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AD2"/>
    <w:rsid w:val="00A04BDB"/>
    <w:rsid w:val="00A04E73"/>
    <w:rsid w:val="00A056FF"/>
    <w:rsid w:val="00A0586A"/>
    <w:rsid w:val="00A063B2"/>
    <w:rsid w:val="00A067D4"/>
    <w:rsid w:val="00A068C9"/>
    <w:rsid w:val="00A06921"/>
    <w:rsid w:val="00A06B87"/>
    <w:rsid w:val="00A06D49"/>
    <w:rsid w:val="00A070B8"/>
    <w:rsid w:val="00A074B3"/>
    <w:rsid w:val="00A0764D"/>
    <w:rsid w:val="00A077FD"/>
    <w:rsid w:val="00A07911"/>
    <w:rsid w:val="00A07E07"/>
    <w:rsid w:val="00A101A0"/>
    <w:rsid w:val="00A102C6"/>
    <w:rsid w:val="00A10304"/>
    <w:rsid w:val="00A10637"/>
    <w:rsid w:val="00A107E1"/>
    <w:rsid w:val="00A10A92"/>
    <w:rsid w:val="00A11299"/>
    <w:rsid w:val="00A11A30"/>
    <w:rsid w:val="00A11ACE"/>
    <w:rsid w:val="00A11B24"/>
    <w:rsid w:val="00A11B74"/>
    <w:rsid w:val="00A11E9C"/>
    <w:rsid w:val="00A1203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53B"/>
    <w:rsid w:val="00A147AD"/>
    <w:rsid w:val="00A1532F"/>
    <w:rsid w:val="00A15803"/>
    <w:rsid w:val="00A159D2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2F"/>
    <w:rsid w:val="00A17652"/>
    <w:rsid w:val="00A178DA"/>
    <w:rsid w:val="00A17918"/>
    <w:rsid w:val="00A17B12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B6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84"/>
    <w:rsid w:val="00A258CE"/>
    <w:rsid w:val="00A25E6D"/>
    <w:rsid w:val="00A25E84"/>
    <w:rsid w:val="00A25EE3"/>
    <w:rsid w:val="00A261BE"/>
    <w:rsid w:val="00A2635C"/>
    <w:rsid w:val="00A26634"/>
    <w:rsid w:val="00A2669F"/>
    <w:rsid w:val="00A2689B"/>
    <w:rsid w:val="00A26BB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1ED6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1AE"/>
    <w:rsid w:val="00A344AD"/>
    <w:rsid w:val="00A34873"/>
    <w:rsid w:val="00A354CF"/>
    <w:rsid w:val="00A35A59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0EAB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5E4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448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766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2A8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C2"/>
    <w:rsid w:val="00A727FC"/>
    <w:rsid w:val="00A72816"/>
    <w:rsid w:val="00A72A51"/>
    <w:rsid w:val="00A73063"/>
    <w:rsid w:val="00A73136"/>
    <w:rsid w:val="00A732DA"/>
    <w:rsid w:val="00A73322"/>
    <w:rsid w:val="00A7365D"/>
    <w:rsid w:val="00A73763"/>
    <w:rsid w:val="00A73FBA"/>
    <w:rsid w:val="00A74426"/>
    <w:rsid w:val="00A74B26"/>
    <w:rsid w:val="00A74BDB"/>
    <w:rsid w:val="00A751A3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AFE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268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43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C9F"/>
    <w:rsid w:val="00A92E2D"/>
    <w:rsid w:val="00A92FC8"/>
    <w:rsid w:val="00A9325B"/>
    <w:rsid w:val="00A93583"/>
    <w:rsid w:val="00A935F7"/>
    <w:rsid w:val="00A936E0"/>
    <w:rsid w:val="00A936FE"/>
    <w:rsid w:val="00A9393D"/>
    <w:rsid w:val="00A93C59"/>
    <w:rsid w:val="00A93EFE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0C"/>
    <w:rsid w:val="00A963E9"/>
    <w:rsid w:val="00A96462"/>
    <w:rsid w:val="00A967C4"/>
    <w:rsid w:val="00A9697A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767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C70"/>
    <w:rsid w:val="00AA6DB6"/>
    <w:rsid w:val="00AA6FDD"/>
    <w:rsid w:val="00AA70EB"/>
    <w:rsid w:val="00AA731F"/>
    <w:rsid w:val="00AA77BF"/>
    <w:rsid w:val="00AA7DA0"/>
    <w:rsid w:val="00AA7DB9"/>
    <w:rsid w:val="00AA7E64"/>
    <w:rsid w:val="00AB036D"/>
    <w:rsid w:val="00AB08A5"/>
    <w:rsid w:val="00AB0969"/>
    <w:rsid w:val="00AB0CDB"/>
    <w:rsid w:val="00AB118C"/>
    <w:rsid w:val="00AB1376"/>
    <w:rsid w:val="00AB1561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B34"/>
    <w:rsid w:val="00AB3CBC"/>
    <w:rsid w:val="00AB3CDA"/>
    <w:rsid w:val="00AB3D03"/>
    <w:rsid w:val="00AB40DC"/>
    <w:rsid w:val="00AB47DE"/>
    <w:rsid w:val="00AB492B"/>
    <w:rsid w:val="00AB4AE1"/>
    <w:rsid w:val="00AB4B62"/>
    <w:rsid w:val="00AB4BA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6D"/>
    <w:rsid w:val="00AC2590"/>
    <w:rsid w:val="00AC2A8F"/>
    <w:rsid w:val="00AC2CDC"/>
    <w:rsid w:val="00AC2F04"/>
    <w:rsid w:val="00AC308B"/>
    <w:rsid w:val="00AC314A"/>
    <w:rsid w:val="00AC359F"/>
    <w:rsid w:val="00AC366A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C2D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00A"/>
    <w:rsid w:val="00AD6213"/>
    <w:rsid w:val="00AD622C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5B5"/>
    <w:rsid w:val="00AE1B14"/>
    <w:rsid w:val="00AE1C07"/>
    <w:rsid w:val="00AE1C72"/>
    <w:rsid w:val="00AE1FA6"/>
    <w:rsid w:val="00AE2457"/>
    <w:rsid w:val="00AE296B"/>
    <w:rsid w:val="00AE2990"/>
    <w:rsid w:val="00AE29B1"/>
    <w:rsid w:val="00AE3016"/>
    <w:rsid w:val="00AE3231"/>
    <w:rsid w:val="00AE34E9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8B4"/>
    <w:rsid w:val="00AE5A4D"/>
    <w:rsid w:val="00AE5BF0"/>
    <w:rsid w:val="00AE6251"/>
    <w:rsid w:val="00AE62FA"/>
    <w:rsid w:val="00AE636E"/>
    <w:rsid w:val="00AE6531"/>
    <w:rsid w:val="00AE6572"/>
    <w:rsid w:val="00AE6D3F"/>
    <w:rsid w:val="00AE709A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311"/>
    <w:rsid w:val="00AF04B7"/>
    <w:rsid w:val="00AF051E"/>
    <w:rsid w:val="00AF06F0"/>
    <w:rsid w:val="00AF0B63"/>
    <w:rsid w:val="00AF0C31"/>
    <w:rsid w:val="00AF0F02"/>
    <w:rsid w:val="00AF15C7"/>
    <w:rsid w:val="00AF2884"/>
    <w:rsid w:val="00AF3545"/>
    <w:rsid w:val="00AF3894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B31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8FB"/>
    <w:rsid w:val="00B01B7D"/>
    <w:rsid w:val="00B02322"/>
    <w:rsid w:val="00B0234F"/>
    <w:rsid w:val="00B0235F"/>
    <w:rsid w:val="00B02C04"/>
    <w:rsid w:val="00B0359D"/>
    <w:rsid w:val="00B03729"/>
    <w:rsid w:val="00B0378D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C5"/>
    <w:rsid w:val="00B125E3"/>
    <w:rsid w:val="00B12BB9"/>
    <w:rsid w:val="00B12FC6"/>
    <w:rsid w:val="00B13124"/>
    <w:rsid w:val="00B13286"/>
    <w:rsid w:val="00B1360E"/>
    <w:rsid w:val="00B139AD"/>
    <w:rsid w:val="00B13C64"/>
    <w:rsid w:val="00B13E06"/>
    <w:rsid w:val="00B14389"/>
    <w:rsid w:val="00B14518"/>
    <w:rsid w:val="00B1481B"/>
    <w:rsid w:val="00B14D43"/>
    <w:rsid w:val="00B154AB"/>
    <w:rsid w:val="00B15791"/>
    <w:rsid w:val="00B15BA3"/>
    <w:rsid w:val="00B15F30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4CA"/>
    <w:rsid w:val="00B20968"/>
    <w:rsid w:val="00B21642"/>
    <w:rsid w:val="00B21B58"/>
    <w:rsid w:val="00B21D4A"/>
    <w:rsid w:val="00B21DCB"/>
    <w:rsid w:val="00B21FC8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54D"/>
    <w:rsid w:val="00B24C8F"/>
    <w:rsid w:val="00B24D5C"/>
    <w:rsid w:val="00B24F99"/>
    <w:rsid w:val="00B2539E"/>
    <w:rsid w:val="00B25774"/>
    <w:rsid w:val="00B2585F"/>
    <w:rsid w:val="00B25A8E"/>
    <w:rsid w:val="00B25B57"/>
    <w:rsid w:val="00B25DA6"/>
    <w:rsid w:val="00B260F8"/>
    <w:rsid w:val="00B2665E"/>
    <w:rsid w:val="00B26731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06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62D"/>
    <w:rsid w:val="00B3677D"/>
    <w:rsid w:val="00B36A0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5C2"/>
    <w:rsid w:val="00B437EB"/>
    <w:rsid w:val="00B43DE1"/>
    <w:rsid w:val="00B43F3D"/>
    <w:rsid w:val="00B44340"/>
    <w:rsid w:val="00B44422"/>
    <w:rsid w:val="00B44B79"/>
    <w:rsid w:val="00B44F18"/>
    <w:rsid w:val="00B45783"/>
    <w:rsid w:val="00B45792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34"/>
    <w:rsid w:val="00B5145E"/>
    <w:rsid w:val="00B5159B"/>
    <w:rsid w:val="00B516A9"/>
    <w:rsid w:val="00B516DE"/>
    <w:rsid w:val="00B5179E"/>
    <w:rsid w:val="00B524E1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496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18B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9F5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D1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2CB"/>
    <w:rsid w:val="00B71343"/>
    <w:rsid w:val="00B71509"/>
    <w:rsid w:val="00B718AF"/>
    <w:rsid w:val="00B71F2D"/>
    <w:rsid w:val="00B72095"/>
    <w:rsid w:val="00B72163"/>
    <w:rsid w:val="00B729FC"/>
    <w:rsid w:val="00B72C25"/>
    <w:rsid w:val="00B72F80"/>
    <w:rsid w:val="00B731D8"/>
    <w:rsid w:val="00B7321A"/>
    <w:rsid w:val="00B735D0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4"/>
    <w:rsid w:val="00B7734E"/>
    <w:rsid w:val="00B775A2"/>
    <w:rsid w:val="00B77A37"/>
    <w:rsid w:val="00B77ABC"/>
    <w:rsid w:val="00B77EBB"/>
    <w:rsid w:val="00B77F8F"/>
    <w:rsid w:val="00B80DCC"/>
    <w:rsid w:val="00B8190A"/>
    <w:rsid w:val="00B81B5C"/>
    <w:rsid w:val="00B81BE1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5630"/>
    <w:rsid w:val="00B857DE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322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2135"/>
    <w:rsid w:val="00BA2457"/>
    <w:rsid w:val="00BA2812"/>
    <w:rsid w:val="00BA28DF"/>
    <w:rsid w:val="00BA2C90"/>
    <w:rsid w:val="00BA2D07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589D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BF2"/>
    <w:rsid w:val="00BA7D0F"/>
    <w:rsid w:val="00BA7E07"/>
    <w:rsid w:val="00BB00E6"/>
    <w:rsid w:val="00BB00E9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3A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B7F0C"/>
    <w:rsid w:val="00BC02ED"/>
    <w:rsid w:val="00BC05D3"/>
    <w:rsid w:val="00BC07AD"/>
    <w:rsid w:val="00BC07E1"/>
    <w:rsid w:val="00BC0B50"/>
    <w:rsid w:val="00BC13EE"/>
    <w:rsid w:val="00BC1914"/>
    <w:rsid w:val="00BC1D71"/>
    <w:rsid w:val="00BC2353"/>
    <w:rsid w:val="00BC25FA"/>
    <w:rsid w:val="00BC2907"/>
    <w:rsid w:val="00BC30A9"/>
    <w:rsid w:val="00BC34FF"/>
    <w:rsid w:val="00BC3878"/>
    <w:rsid w:val="00BC3CEC"/>
    <w:rsid w:val="00BC4321"/>
    <w:rsid w:val="00BC4391"/>
    <w:rsid w:val="00BC4469"/>
    <w:rsid w:val="00BC4640"/>
    <w:rsid w:val="00BC4671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B79"/>
    <w:rsid w:val="00BD0DD7"/>
    <w:rsid w:val="00BD1047"/>
    <w:rsid w:val="00BD1227"/>
    <w:rsid w:val="00BD15AF"/>
    <w:rsid w:val="00BD1C09"/>
    <w:rsid w:val="00BD255D"/>
    <w:rsid w:val="00BD30B9"/>
    <w:rsid w:val="00BD32B3"/>
    <w:rsid w:val="00BD3445"/>
    <w:rsid w:val="00BD3448"/>
    <w:rsid w:val="00BD360C"/>
    <w:rsid w:val="00BD38DD"/>
    <w:rsid w:val="00BD3957"/>
    <w:rsid w:val="00BD3E18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5C"/>
    <w:rsid w:val="00BD5C69"/>
    <w:rsid w:val="00BD5C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D7FC4"/>
    <w:rsid w:val="00BE0455"/>
    <w:rsid w:val="00BE047A"/>
    <w:rsid w:val="00BE0490"/>
    <w:rsid w:val="00BE04F4"/>
    <w:rsid w:val="00BE05EA"/>
    <w:rsid w:val="00BE0794"/>
    <w:rsid w:val="00BE0A1C"/>
    <w:rsid w:val="00BE0A68"/>
    <w:rsid w:val="00BE0CD9"/>
    <w:rsid w:val="00BE0E5A"/>
    <w:rsid w:val="00BE10DA"/>
    <w:rsid w:val="00BE134B"/>
    <w:rsid w:val="00BE1451"/>
    <w:rsid w:val="00BE1642"/>
    <w:rsid w:val="00BE17CD"/>
    <w:rsid w:val="00BE2817"/>
    <w:rsid w:val="00BE2C78"/>
    <w:rsid w:val="00BE2E5E"/>
    <w:rsid w:val="00BE31A5"/>
    <w:rsid w:val="00BE329E"/>
    <w:rsid w:val="00BE342B"/>
    <w:rsid w:val="00BE359C"/>
    <w:rsid w:val="00BE39E0"/>
    <w:rsid w:val="00BE3E61"/>
    <w:rsid w:val="00BE427D"/>
    <w:rsid w:val="00BE4416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935"/>
    <w:rsid w:val="00BE5997"/>
    <w:rsid w:val="00BE5AD7"/>
    <w:rsid w:val="00BE5B35"/>
    <w:rsid w:val="00BE5B44"/>
    <w:rsid w:val="00BE5D89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2FF4"/>
    <w:rsid w:val="00BF3010"/>
    <w:rsid w:val="00BF3180"/>
    <w:rsid w:val="00BF3478"/>
    <w:rsid w:val="00BF3637"/>
    <w:rsid w:val="00BF38B1"/>
    <w:rsid w:val="00BF38E4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A4"/>
    <w:rsid w:val="00C067FE"/>
    <w:rsid w:val="00C068BA"/>
    <w:rsid w:val="00C068CE"/>
    <w:rsid w:val="00C06CDE"/>
    <w:rsid w:val="00C06ECB"/>
    <w:rsid w:val="00C06F8E"/>
    <w:rsid w:val="00C07928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D1"/>
    <w:rsid w:val="00C1143A"/>
    <w:rsid w:val="00C1148E"/>
    <w:rsid w:val="00C11515"/>
    <w:rsid w:val="00C11573"/>
    <w:rsid w:val="00C11698"/>
    <w:rsid w:val="00C1169E"/>
    <w:rsid w:val="00C11779"/>
    <w:rsid w:val="00C11DAB"/>
    <w:rsid w:val="00C1209A"/>
    <w:rsid w:val="00C12A08"/>
    <w:rsid w:val="00C12BB2"/>
    <w:rsid w:val="00C12F17"/>
    <w:rsid w:val="00C131E7"/>
    <w:rsid w:val="00C132C9"/>
    <w:rsid w:val="00C133F9"/>
    <w:rsid w:val="00C1349A"/>
    <w:rsid w:val="00C13A48"/>
    <w:rsid w:val="00C13B70"/>
    <w:rsid w:val="00C13B81"/>
    <w:rsid w:val="00C13C6E"/>
    <w:rsid w:val="00C13DA4"/>
    <w:rsid w:val="00C13FA0"/>
    <w:rsid w:val="00C143C9"/>
    <w:rsid w:val="00C145FC"/>
    <w:rsid w:val="00C14722"/>
    <w:rsid w:val="00C14B26"/>
    <w:rsid w:val="00C14F80"/>
    <w:rsid w:val="00C152AD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948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54F"/>
    <w:rsid w:val="00C266D7"/>
    <w:rsid w:val="00C26D5D"/>
    <w:rsid w:val="00C27193"/>
    <w:rsid w:val="00C275EC"/>
    <w:rsid w:val="00C27867"/>
    <w:rsid w:val="00C30545"/>
    <w:rsid w:val="00C30AFD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37A"/>
    <w:rsid w:val="00C32CAD"/>
    <w:rsid w:val="00C32DB3"/>
    <w:rsid w:val="00C32F16"/>
    <w:rsid w:val="00C3354F"/>
    <w:rsid w:val="00C33D66"/>
    <w:rsid w:val="00C33F4A"/>
    <w:rsid w:val="00C3403E"/>
    <w:rsid w:val="00C341AE"/>
    <w:rsid w:val="00C3436C"/>
    <w:rsid w:val="00C34591"/>
    <w:rsid w:val="00C34809"/>
    <w:rsid w:val="00C34A05"/>
    <w:rsid w:val="00C34C6F"/>
    <w:rsid w:val="00C3520D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C1A"/>
    <w:rsid w:val="00C36F18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328E"/>
    <w:rsid w:val="00C4367D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7D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2229"/>
    <w:rsid w:val="00C527F7"/>
    <w:rsid w:val="00C52A65"/>
    <w:rsid w:val="00C52CBF"/>
    <w:rsid w:val="00C52F15"/>
    <w:rsid w:val="00C52FFE"/>
    <w:rsid w:val="00C53167"/>
    <w:rsid w:val="00C534AA"/>
    <w:rsid w:val="00C537A3"/>
    <w:rsid w:val="00C537A8"/>
    <w:rsid w:val="00C53A1A"/>
    <w:rsid w:val="00C53A45"/>
    <w:rsid w:val="00C53D78"/>
    <w:rsid w:val="00C53FF1"/>
    <w:rsid w:val="00C5412A"/>
    <w:rsid w:val="00C54325"/>
    <w:rsid w:val="00C544F5"/>
    <w:rsid w:val="00C54524"/>
    <w:rsid w:val="00C545E4"/>
    <w:rsid w:val="00C548D3"/>
    <w:rsid w:val="00C54F70"/>
    <w:rsid w:val="00C55575"/>
    <w:rsid w:val="00C5599E"/>
    <w:rsid w:val="00C55D6C"/>
    <w:rsid w:val="00C563EB"/>
    <w:rsid w:val="00C564A4"/>
    <w:rsid w:val="00C5652F"/>
    <w:rsid w:val="00C56AF2"/>
    <w:rsid w:val="00C56C28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203E"/>
    <w:rsid w:val="00C62169"/>
    <w:rsid w:val="00C626D4"/>
    <w:rsid w:val="00C626E2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47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30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9BB"/>
    <w:rsid w:val="00C77BE4"/>
    <w:rsid w:val="00C77C1F"/>
    <w:rsid w:val="00C77CEE"/>
    <w:rsid w:val="00C77F6E"/>
    <w:rsid w:val="00C8004E"/>
    <w:rsid w:val="00C8033B"/>
    <w:rsid w:val="00C803C6"/>
    <w:rsid w:val="00C804CC"/>
    <w:rsid w:val="00C8074C"/>
    <w:rsid w:val="00C80855"/>
    <w:rsid w:val="00C80B79"/>
    <w:rsid w:val="00C80DA7"/>
    <w:rsid w:val="00C80FCC"/>
    <w:rsid w:val="00C80FE9"/>
    <w:rsid w:val="00C8131B"/>
    <w:rsid w:val="00C813C4"/>
    <w:rsid w:val="00C81588"/>
    <w:rsid w:val="00C81948"/>
    <w:rsid w:val="00C81A09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1FD"/>
    <w:rsid w:val="00C842F3"/>
    <w:rsid w:val="00C8446F"/>
    <w:rsid w:val="00C84620"/>
    <w:rsid w:val="00C84A9A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87F31"/>
    <w:rsid w:val="00C90133"/>
    <w:rsid w:val="00C9081E"/>
    <w:rsid w:val="00C9084D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DD"/>
    <w:rsid w:val="00C91AB6"/>
    <w:rsid w:val="00C91C2E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2C"/>
    <w:rsid w:val="00C93E9C"/>
    <w:rsid w:val="00C9421B"/>
    <w:rsid w:val="00C9427D"/>
    <w:rsid w:val="00C9448C"/>
    <w:rsid w:val="00C948E8"/>
    <w:rsid w:val="00C94C65"/>
    <w:rsid w:val="00C95247"/>
    <w:rsid w:val="00C952EC"/>
    <w:rsid w:val="00C95F25"/>
    <w:rsid w:val="00C9601F"/>
    <w:rsid w:val="00C961A9"/>
    <w:rsid w:val="00C969BC"/>
    <w:rsid w:val="00C96B2D"/>
    <w:rsid w:val="00C96F47"/>
    <w:rsid w:val="00C970B9"/>
    <w:rsid w:val="00C972AD"/>
    <w:rsid w:val="00C97573"/>
    <w:rsid w:val="00C978C5"/>
    <w:rsid w:val="00C97933"/>
    <w:rsid w:val="00C97A4D"/>
    <w:rsid w:val="00C97C67"/>
    <w:rsid w:val="00CA0593"/>
    <w:rsid w:val="00CA07C1"/>
    <w:rsid w:val="00CA1017"/>
    <w:rsid w:val="00CA11BB"/>
    <w:rsid w:val="00CA1538"/>
    <w:rsid w:val="00CA17AF"/>
    <w:rsid w:val="00CA18A9"/>
    <w:rsid w:val="00CA1EEB"/>
    <w:rsid w:val="00CA2099"/>
    <w:rsid w:val="00CA2325"/>
    <w:rsid w:val="00CA2878"/>
    <w:rsid w:val="00CA28CB"/>
    <w:rsid w:val="00CA2FA7"/>
    <w:rsid w:val="00CA349F"/>
    <w:rsid w:val="00CA3956"/>
    <w:rsid w:val="00CA3B9A"/>
    <w:rsid w:val="00CA4275"/>
    <w:rsid w:val="00CA4568"/>
    <w:rsid w:val="00CA4ABF"/>
    <w:rsid w:val="00CA4B63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E1F"/>
    <w:rsid w:val="00CA7FD6"/>
    <w:rsid w:val="00CB025E"/>
    <w:rsid w:val="00CB03D2"/>
    <w:rsid w:val="00CB0405"/>
    <w:rsid w:val="00CB062B"/>
    <w:rsid w:val="00CB0706"/>
    <w:rsid w:val="00CB0837"/>
    <w:rsid w:val="00CB0B14"/>
    <w:rsid w:val="00CB0D33"/>
    <w:rsid w:val="00CB0E59"/>
    <w:rsid w:val="00CB1610"/>
    <w:rsid w:val="00CB1B8A"/>
    <w:rsid w:val="00CB1DE9"/>
    <w:rsid w:val="00CB1F15"/>
    <w:rsid w:val="00CB1F9A"/>
    <w:rsid w:val="00CB2283"/>
    <w:rsid w:val="00CB2487"/>
    <w:rsid w:val="00CB39D1"/>
    <w:rsid w:val="00CB40F1"/>
    <w:rsid w:val="00CB41CA"/>
    <w:rsid w:val="00CB48C6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755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932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033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E8E"/>
    <w:rsid w:val="00CD4F3D"/>
    <w:rsid w:val="00CD50DC"/>
    <w:rsid w:val="00CD5402"/>
    <w:rsid w:val="00CD5790"/>
    <w:rsid w:val="00CD588C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D17"/>
    <w:rsid w:val="00CE3E3A"/>
    <w:rsid w:val="00CE3E8A"/>
    <w:rsid w:val="00CE3F28"/>
    <w:rsid w:val="00CE4233"/>
    <w:rsid w:val="00CE4304"/>
    <w:rsid w:val="00CE4FC8"/>
    <w:rsid w:val="00CE5156"/>
    <w:rsid w:val="00CE5441"/>
    <w:rsid w:val="00CE54F0"/>
    <w:rsid w:val="00CE58B0"/>
    <w:rsid w:val="00CE5940"/>
    <w:rsid w:val="00CE5CAD"/>
    <w:rsid w:val="00CE5CF6"/>
    <w:rsid w:val="00CE6353"/>
    <w:rsid w:val="00CE6924"/>
    <w:rsid w:val="00CE69E7"/>
    <w:rsid w:val="00CE6C89"/>
    <w:rsid w:val="00CE74DC"/>
    <w:rsid w:val="00CE754B"/>
    <w:rsid w:val="00CE7908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4146"/>
    <w:rsid w:val="00CF43CB"/>
    <w:rsid w:val="00CF4742"/>
    <w:rsid w:val="00CF4903"/>
    <w:rsid w:val="00CF4A2A"/>
    <w:rsid w:val="00CF4F20"/>
    <w:rsid w:val="00CF4FF8"/>
    <w:rsid w:val="00CF5128"/>
    <w:rsid w:val="00CF5199"/>
    <w:rsid w:val="00CF52D6"/>
    <w:rsid w:val="00CF5903"/>
    <w:rsid w:val="00CF5B75"/>
    <w:rsid w:val="00CF630B"/>
    <w:rsid w:val="00CF6A4F"/>
    <w:rsid w:val="00CF7378"/>
    <w:rsid w:val="00CF7931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38"/>
    <w:rsid w:val="00D00AAF"/>
    <w:rsid w:val="00D00B76"/>
    <w:rsid w:val="00D00C7A"/>
    <w:rsid w:val="00D00EAA"/>
    <w:rsid w:val="00D010A0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554"/>
    <w:rsid w:val="00D039A5"/>
    <w:rsid w:val="00D03B98"/>
    <w:rsid w:val="00D03C5B"/>
    <w:rsid w:val="00D03EE3"/>
    <w:rsid w:val="00D04209"/>
    <w:rsid w:val="00D04224"/>
    <w:rsid w:val="00D04434"/>
    <w:rsid w:val="00D04F50"/>
    <w:rsid w:val="00D04F70"/>
    <w:rsid w:val="00D04FCE"/>
    <w:rsid w:val="00D0543A"/>
    <w:rsid w:val="00D056A1"/>
    <w:rsid w:val="00D05743"/>
    <w:rsid w:val="00D06063"/>
    <w:rsid w:val="00D0613F"/>
    <w:rsid w:val="00D06182"/>
    <w:rsid w:val="00D061E8"/>
    <w:rsid w:val="00D06460"/>
    <w:rsid w:val="00D06461"/>
    <w:rsid w:val="00D06506"/>
    <w:rsid w:val="00D065E3"/>
    <w:rsid w:val="00D07146"/>
    <w:rsid w:val="00D0719C"/>
    <w:rsid w:val="00D07625"/>
    <w:rsid w:val="00D07CC7"/>
    <w:rsid w:val="00D07D74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7F3"/>
    <w:rsid w:val="00D1384A"/>
    <w:rsid w:val="00D1439C"/>
    <w:rsid w:val="00D14764"/>
    <w:rsid w:val="00D149A4"/>
    <w:rsid w:val="00D14CDD"/>
    <w:rsid w:val="00D14D76"/>
    <w:rsid w:val="00D14DE9"/>
    <w:rsid w:val="00D151FD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5D6"/>
    <w:rsid w:val="00D2167F"/>
    <w:rsid w:val="00D2190F"/>
    <w:rsid w:val="00D21E1C"/>
    <w:rsid w:val="00D2216A"/>
    <w:rsid w:val="00D22F00"/>
    <w:rsid w:val="00D22FD5"/>
    <w:rsid w:val="00D233CD"/>
    <w:rsid w:val="00D23873"/>
    <w:rsid w:val="00D23932"/>
    <w:rsid w:val="00D23947"/>
    <w:rsid w:val="00D2397E"/>
    <w:rsid w:val="00D23A2C"/>
    <w:rsid w:val="00D23C27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745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08"/>
    <w:rsid w:val="00D327FF"/>
    <w:rsid w:val="00D3280C"/>
    <w:rsid w:val="00D32C48"/>
    <w:rsid w:val="00D339CF"/>
    <w:rsid w:val="00D33A49"/>
    <w:rsid w:val="00D33BD1"/>
    <w:rsid w:val="00D33CDB"/>
    <w:rsid w:val="00D340ED"/>
    <w:rsid w:val="00D341FA"/>
    <w:rsid w:val="00D34228"/>
    <w:rsid w:val="00D34377"/>
    <w:rsid w:val="00D34671"/>
    <w:rsid w:val="00D3470D"/>
    <w:rsid w:val="00D34FC2"/>
    <w:rsid w:val="00D35911"/>
    <w:rsid w:val="00D35FB9"/>
    <w:rsid w:val="00D361B7"/>
    <w:rsid w:val="00D36580"/>
    <w:rsid w:val="00D36A03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749"/>
    <w:rsid w:val="00D41AAF"/>
    <w:rsid w:val="00D42123"/>
    <w:rsid w:val="00D421A5"/>
    <w:rsid w:val="00D4225E"/>
    <w:rsid w:val="00D4247C"/>
    <w:rsid w:val="00D42A1E"/>
    <w:rsid w:val="00D43A93"/>
    <w:rsid w:val="00D43D45"/>
    <w:rsid w:val="00D44150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4B"/>
    <w:rsid w:val="00D550A3"/>
    <w:rsid w:val="00D551B6"/>
    <w:rsid w:val="00D55387"/>
    <w:rsid w:val="00D553A9"/>
    <w:rsid w:val="00D557E6"/>
    <w:rsid w:val="00D558DA"/>
    <w:rsid w:val="00D55A1A"/>
    <w:rsid w:val="00D55B47"/>
    <w:rsid w:val="00D55D76"/>
    <w:rsid w:val="00D5629B"/>
    <w:rsid w:val="00D56A21"/>
    <w:rsid w:val="00D5717E"/>
    <w:rsid w:val="00D57409"/>
    <w:rsid w:val="00D575F8"/>
    <w:rsid w:val="00D57A18"/>
    <w:rsid w:val="00D57A8C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AF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1B1"/>
    <w:rsid w:val="00D6365A"/>
    <w:rsid w:val="00D63866"/>
    <w:rsid w:val="00D6394D"/>
    <w:rsid w:val="00D63A52"/>
    <w:rsid w:val="00D63ACC"/>
    <w:rsid w:val="00D63B77"/>
    <w:rsid w:val="00D63BCE"/>
    <w:rsid w:val="00D63D84"/>
    <w:rsid w:val="00D6406C"/>
    <w:rsid w:val="00D64096"/>
    <w:rsid w:val="00D644A4"/>
    <w:rsid w:val="00D644C4"/>
    <w:rsid w:val="00D6457E"/>
    <w:rsid w:val="00D64632"/>
    <w:rsid w:val="00D6524B"/>
    <w:rsid w:val="00D65BA0"/>
    <w:rsid w:val="00D65CEC"/>
    <w:rsid w:val="00D66449"/>
    <w:rsid w:val="00D666BD"/>
    <w:rsid w:val="00D666C4"/>
    <w:rsid w:val="00D668B4"/>
    <w:rsid w:val="00D67071"/>
    <w:rsid w:val="00D672D1"/>
    <w:rsid w:val="00D70471"/>
    <w:rsid w:val="00D70711"/>
    <w:rsid w:val="00D71010"/>
    <w:rsid w:val="00D710C9"/>
    <w:rsid w:val="00D71296"/>
    <w:rsid w:val="00D7132C"/>
    <w:rsid w:val="00D71685"/>
    <w:rsid w:val="00D723D0"/>
    <w:rsid w:val="00D7258C"/>
    <w:rsid w:val="00D72741"/>
    <w:rsid w:val="00D72B7A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8C2"/>
    <w:rsid w:val="00D74BBD"/>
    <w:rsid w:val="00D74CFE"/>
    <w:rsid w:val="00D750A0"/>
    <w:rsid w:val="00D7581F"/>
    <w:rsid w:val="00D75C2E"/>
    <w:rsid w:val="00D75C3A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6F"/>
    <w:rsid w:val="00D818BF"/>
    <w:rsid w:val="00D81A8D"/>
    <w:rsid w:val="00D81FEB"/>
    <w:rsid w:val="00D8208C"/>
    <w:rsid w:val="00D825BB"/>
    <w:rsid w:val="00D82692"/>
    <w:rsid w:val="00D835A5"/>
    <w:rsid w:val="00D835DF"/>
    <w:rsid w:val="00D8365D"/>
    <w:rsid w:val="00D83706"/>
    <w:rsid w:val="00D83775"/>
    <w:rsid w:val="00D8379C"/>
    <w:rsid w:val="00D83FB3"/>
    <w:rsid w:val="00D84868"/>
    <w:rsid w:val="00D84B38"/>
    <w:rsid w:val="00D84BB5"/>
    <w:rsid w:val="00D855EA"/>
    <w:rsid w:val="00D85A5F"/>
    <w:rsid w:val="00D85AE2"/>
    <w:rsid w:val="00D85B35"/>
    <w:rsid w:val="00D8692A"/>
    <w:rsid w:val="00D86970"/>
    <w:rsid w:val="00D86D30"/>
    <w:rsid w:val="00D870BB"/>
    <w:rsid w:val="00D87395"/>
    <w:rsid w:val="00D8759F"/>
    <w:rsid w:val="00D87AF1"/>
    <w:rsid w:val="00D87CDC"/>
    <w:rsid w:val="00D87DD7"/>
    <w:rsid w:val="00D87E3E"/>
    <w:rsid w:val="00D90085"/>
    <w:rsid w:val="00D901F8"/>
    <w:rsid w:val="00D90382"/>
    <w:rsid w:val="00D903DA"/>
    <w:rsid w:val="00D90413"/>
    <w:rsid w:val="00D90614"/>
    <w:rsid w:val="00D90658"/>
    <w:rsid w:val="00D90B77"/>
    <w:rsid w:val="00D90BE1"/>
    <w:rsid w:val="00D9103B"/>
    <w:rsid w:val="00D913E3"/>
    <w:rsid w:val="00D913F7"/>
    <w:rsid w:val="00D914F2"/>
    <w:rsid w:val="00D917D5"/>
    <w:rsid w:val="00D91B6B"/>
    <w:rsid w:val="00D91DF1"/>
    <w:rsid w:val="00D91E84"/>
    <w:rsid w:val="00D91E97"/>
    <w:rsid w:val="00D91F68"/>
    <w:rsid w:val="00D91FAB"/>
    <w:rsid w:val="00D9214A"/>
    <w:rsid w:val="00D9280B"/>
    <w:rsid w:val="00D9302D"/>
    <w:rsid w:val="00D930FD"/>
    <w:rsid w:val="00D9334A"/>
    <w:rsid w:val="00D935D1"/>
    <w:rsid w:val="00D9377C"/>
    <w:rsid w:val="00D93ED6"/>
    <w:rsid w:val="00D93FE0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CFE"/>
    <w:rsid w:val="00D960FE"/>
    <w:rsid w:val="00D9634D"/>
    <w:rsid w:val="00D96514"/>
    <w:rsid w:val="00D965CE"/>
    <w:rsid w:val="00D967AD"/>
    <w:rsid w:val="00D9698B"/>
    <w:rsid w:val="00D96BF6"/>
    <w:rsid w:val="00D96CA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75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223"/>
    <w:rsid w:val="00DA68F4"/>
    <w:rsid w:val="00DA68FC"/>
    <w:rsid w:val="00DA6B97"/>
    <w:rsid w:val="00DA6CD7"/>
    <w:rsid w:val="00DA6DAD"/>
    <w:rsid w:val="00DA7035"/>
    <w:rsid w:val="00DA735A"/>
    <w:rsid w:val="00DA738F"/>
    <w:rsid w:val="00DA7434"/>
    <w:rsid w:val="00DA75C5"/>
    <w:rsid w:val="00DA77CB"/>
    <w:rsid w:val="00DA7845"/>
    <w:rsid w:val="00DB01FC"/>
    <w:rsid w:val="00DB022C"/>
    <w:rsid w:val="00DB0460"/>
    <w:rsid w:val="00DB04A2"/>
    <w:rsid w:val="00DB058A"/>
    <w:rsid w:val="00DB0E48"/>
    <w:rsid w:val="00DB16C9"/>
    <w:rsid w:val="00DB16E7"/>
    <w:rsid w:val="00DB1956"/>
    <w:rsid w:val="00DB1F34"/>
    <w:rsid w:val="00DB2265"/>
    <w:rsid w:val="00DB2676"/>
    <w:rsid w:val="00DB28F0"/>
    <w:rsid w:val="00DB30BB"/>
    <w:rsid w:val="00DB31D8"/>
    <w:rsid w:val="00DB325C"/>
    <w:rsid w:val="00DB33A4"/>
    <w:rsid w:val="00DB33BD"/>
    <w:rsid w:val="00DB3411"/>
    <w:rsid w:val="00DB3586"/>
    <w:rsid w:val="00DB373F"/>
    <w:rsid w:val="00DB385F"/>
    <w:rsid w:val="00DB3D7E"/>
    <w:rsid w:val="00DB4C27"/>
    <w:rsid w:val="00DB4C72"/>
    <w:rsid w:val="00DB4D3E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318"/>
    <w:rsid w:val="00DB77BB"/>
    <w:rsid w:val="00DB78C1"/>
    <w:rsid w:val="00DB7D5B"/>
    <w:rsid w:val="00DC0279"/>
    <w:rsid w:val="00DC0400"/>
    <w:rsid w:val="00DC0A4E"/>
    <w:rsid w:val="00DC0F82"/>
    <w:rsid w:val="00DC1700"/>
    <w:rsid w:val="00DC18A2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7F0"/>
    <w:rsid w:val="00DC4BB8"/>
    <w:rsid w:val="00DC4C3E"/>
    <w:rsid w:val="00DC4CE8"/>
    <w:rsid w:val="00DC4DFF"/>
    <w:rsid w:val="00DC4F45"/>
    <w:rsid w:val="00DC4FD3"/>
    <w:rsid w:val="00DC50CC"/>
    <w:rsid w:val="00DC51D6"/>
    <w:rsid w:val="00DC5592"/>
    <w:rsid w:val="00DC55CD"/>
    <w:rsid w:val="00DC5C14"/>
    <w:rsid w:val="00DC5CA3"/>
    <w:rsid w:val="00DC5DB3"/>
    <w:rsid w:val="00DC6141"/>
    <w:rsid w:val="00DC6262"/>
    <w:rsid w:val="00DC681C"/>
    <w:rsid w:val="00DC6FCE"/>
    <w:rsid w:val="00DC7501"/>
    <w:rsid w:val="00DC787D"/>
    <w:rsid w:val="00DC7CCF"/>
    <w:rsid w:val="00DD0106"/>
    <w:rsid w:val="00DD01C8"/>
    <w:rsid w:val="00DD0504"/>
    <w:rsid w:val="00DD0736"/>
    <w:rsid w:val="00DD0B0D"/>
    <w:rsid w:val="00DD109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43B"/>
    <w:rsid w:val="00DD2A7F"/>
    <w:rsid w:val="00DD2CA5"/>
    <w:rsid w:val="00DD3471"/>
    <w:rsid w:val="00DD3A10"/>
    <w:rsid w:val="00DD404A"/>
    <w:rsid w:val="00DD452B"/>
    <w:rsid w:val="00DD474B"/>
    <w:rsid w:val="00DD4A99"/>
    <w:rsid w:val="00DD50C2"/>
    <w:rsid w:val="00DD54AB"/>
    <w:rsid w:val="00DD5851"/>
    <w:rsid w:val="00DD5946"/>
    <w:rsid w:val="00DD5C09"/>
    <w:rsid w:val="00DD60E2"/>
    <w:rsid w:val="00DD6479"/>
    <w:rsid w:val="00DD681D"/>
    <w:rsid w:val="00DD6D3F"/>
    <w:rsid w:val="00DD7183"/>
    <w:rsid w:val="00DD72F4"/>
    <w:rsid w:val="00DD7388"/>
    <w:rsid w:val="00DD77E5"/>
    <w:rsid w:val="00DD7C77"/>
    <w:rsid w:val="00DE093E"/>
    <w:rsid w:val="00DE0B7C"/>
    <w:rsid w:val="00DE114C"/>
    <w:rsid w:val="00DE1521"/>
    <w:rsid w:val="00DE18A4"/>
    <w:rsid w:val="00DE1902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17B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BB5"/>
    <w:rsid w:val="00DE6DFB"/>
    <w:rsid w:val="00DE73DE"/>
    <w:rsid w:val="00DE7604"/>
    <w:rsid w:val="00DE7BC7"/>
    <w:rsid w:val="00DE7DDF"/>
    <w:rsid w:val="00DE7F33"/>
    <w:rsid w:val="00DF067D"/>
    <w:rsid w:val="00DF06D0"/>
    <w:rsid w:val="00DF0916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280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054"/>
    <w:rsid w:val="00E00186"/>
    <w:rsid w:val="00E0027A"/>
    <w:rsid w:val="00E00468"/>
    <w:rsid w:val="00E00933"/>
    <w:rsid w:val="00E009DD"/>
    <w:rsid w:val="00E00A40"/>
    <w:rsid w:val="00E00CDF"/>
    <w:rsid w:val="00E00FBB"/>
    <w:rsid w:val="00E0129D"/>
    <w:rsid w:val="00E015EC"/>
    <w:rsid w:val="00E018BF"/>
    <w:rsid w:val="00E01AD5"/>
    <w:rsid w:val="00E01AE7"/>
    <w:rsid w:val="00E01B37"/>
    <w:rsid w:val="00E01CF2"/>
    <w:rsid w:val="00E0211C"/>
    <w:rsid w:val="00E02230"/>
    <w:rsid w:val="00E02429"/>
    <w:rsid w:val="00E0288C"/>
    <w:rsid w:val="00E028BB"/>
    <w:rsid w:val="00E02A0D"/>
    <w:rsid w:val="00E03183"/>
    <w:rsid w:val="00E03306"/>
    <w:rsid w:val="00E037EA"/>
    <w:rsid w:val="00E03BDF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6ECA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3A3"/>
    <w:rsid w:val="00E11764"/>
    <w:rsid w:val="00E11773"/>
    <w:rsid w:val="00E117A9"/>
    <w:rsid w:val="00E11AC1"/>
    <w:rsid w:val="00E11ACF"/>
    <w:rsid w:val="00E11F98"/>
    <w:rsid w:val="00E126EA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869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49"/>
    <w:rsid w:val="00E1708D"/>
    <w:rsid w:val="00E17221"/>
    <w:rsid w:val="00E1744A"/>
    <w:rsid w:val="00E17CAF"/>
    <w:rsid w:val="00E17D86"/>
    <w:rsid w:val="00E17EBF"/>
    <w:rsid w:val="00E2023A"/>
    <w:rsid w:val="00E202C6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2DE3"/>
    <w:rsid w:val="00E23252"/>
    <w:rsid w:val="00E232AA"/>
    <w:rsid w:val="00E23373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3DF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D60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EF"/>
    <w:rsid w:val="00E320FB"/>
    <w:rsid w:val="00E3214C"/>
    <w:rsid w:val="00E32505"/>
    <w:rsid w:val="00E3298F"/>
    <w:rsid w:val="00E32FC9"/>
    <w:rsid w:val="00E330EE"/>
    <w:rsid w:val="00E334DE"/>
    <w:rsid w:val="00E3380E"/>
    <w:rsid w:val="00E3384B"/>
    <w:rsid w:val="00E338DA"/>
    <w:rsid w:val="00E33A70"/>
    <w:rsid w:val="00E33D39"/>
    <w:rsid w:val="00E34012"/>
    <w:rsid w:val="00E34507"/>
    <w:rsid w:val="00E34E78"/>
    <w:rsid w:val="00E34ECA"/>
    <w:rsid w:val="00E350A8"/>
    <w:rsid w:val="00E353F9"/>
    <w:rsid w:val="00E35654"/>
    <w:rsid w:val="00E363E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22"/>
    <w:rsid w:val="00E41639"/>
    <w:rsid w:val="00E41ADC"/>
    <w:rsid w:val="00E41CAE"/>
    <w:rsid w:val="00E41D15"/>
    <w:rsid w:val="00E41FAB"/>
    <w:rsid w:val="00E4252D"/>
    <w:rsid w:val="00E4290D"/>
    <w:rsid w:val="00E42CBB"/>
    <w:rsid w:val="00E43079"/>
    <w:rsid w:val="00E44D4B"/>
    <w:rsid w:val="00E44D87"/>
    <w:rsid w:val="00E451E3"/>
    <w:rsid w:val="00E453DF"/>
    <w:rsid w:val="00E4566C"/>
    <w:rsid w:val="00E46558"/>
    <w:rsid w:val="00E46574"/>
    <w:rsid w:val="00E473F2"/>
    <w:rsid w:val="00E47D8B"/>
    <w:rsid w:val="00E47DC9"/>
    <w:rsid w:val="00E501B3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429"/>
    <w:rsid w:val="00E5597F"/>
    <w:rsid w:val="00E55EE8"/>
    <w:rsid w:val="00E55F59"/>
    <w:rsid w:val="00E5604A"/>
    <w:rsid w:val="00E5605B"/>
    <w:rsid w:val="00E5614B"/>
    <w:rsid w:val="00E56542"/>
    <w:rsid w:val="00E5667F"/>
    <w:rsid w:val="00E5678B"/>
    <w:rsid w:val="00E569A1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77B"/>
    <w:rsid w:val="00E728E7"/>
    <w:rsid w:val="00E72CD5"/>
    <w:rsid w:val="00E72FE4"/>
    <w:rsid w:val="00E7300C"/>
    <w:rsid w:val="00E73354"/>
    <w:rsid w:val="00E738A9"/>
    <w:rsid w:val="00E73AE4"/>
    <w:rsid w:val="00E73F88"/>
    <w:rsid w:val="00E74352"/>
    <w:rsid w:val="00E74856"/>
    <w:rsid w:val="00E7511A"/>
    <w:rsid w:val="00E7518B"/>
    <w:rsid w:val="00E75193"/>
    <w:rsid w:val="00E754EC"/>
    <w:rsid w:val="00E7554B"/>
    <w:rsid w:val="00E75A70"/>
    <w:rsid w:val="00E75B60"/>
    <w:rsid w:val="00E75DEE"/>
    <w:rsid w:val="00E76137"/>
    <w:rsid w:val="00E76189"/>
    <w:rsid w:val="00E76366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2E34"/>
    <w:rsid w:val="00E83066"/>
    <w:rsid w:val="00E831CD"/>
    <w:rsid w:val="00E83216"/>
    <w:rsid w:val="00E8321D"/>
    <w:rsid w:val="00E832DB"/>
    <w:rsid w:val="00E833D7"/>
    <w:rsid w:val="00E839AB"/>
    <w:rsid w:val="00E84036"/>
    <w:rsid w:val="00E848DC"/>
    <w:rsid w:val="00E849C7"/>
    <w:rsid w:val="00E84BBC"/>
    <w:rsid w:val="00E84C12"/>
    <w:rsid w:val="00E84E14"/>
    <w:rsid w:val="00E853F2"/>
    <w:rsid w:val="00E8566F"/>
    <w:rsid w:val="00E85851"/>
    <w:rsid w:val="00E85E4A"/>
    <w:rsid w:val="00E85ED3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09F8"/>
    <w:rsid w:val="00E912DE"/>
    <w:rsid w:val="00E91596"/>
    <w:rsid w:val="00E91BEC"/>
    <w:rsid w:val="00E91DD7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70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2C17"/>
    <w:rsid w:val="00EB351B"/>
    <w:rsid w:val="00EB3AA3"/>
    <w:rsid w:val="00EB4404"/>
    <w:rsid w:val="00EB4466"/>
    <w:rsid w:val="00EB44C6"/>
    <w:rsid w:val="00EB47EB"/>
    <w:rsid w:val="00EB4917"/>
    <w:rsid w:val="00EB51CE"/>
    <w:rsid w:val="00EB55CC"/>
    <w:rsid w:val="00EB5854"/>
    <w:rsid w:val="00EB588D"/>
    <w:rsid w:val="00EB58D2"/>
    <w:rsid w:val="00EB5AFD"/>
    <w:rsid w:val="00EB5DB6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89"/>
    <w:rsid w:val="00EB7BE4"/>
    <w:rsid w:val="00EC0307"/>
    <w:rsid w:val="00EC0418"/>
    <w:rsid w:val="00EC04C7"/>
    <w:rsid w:val="00EC0576"/>
    <w:rsid w:val="00EC060C"/>
    <w:rsid w:val="00EC0D85"/>
    <w:rsid w:val="00EC0FA3"/>
    <w:rsid w:val="00EC160D"/>
    <w:rsid w:val="00EC1636"/>
    <w:rsid w:val="00EC18EF"/>
    <w:rsid w:val="00EC1974"/>
    <w:rsid w:val="00EC212A"/>
    <w:rsid w:val="00EC2416"/>
    <w:rsid w:val="00EC2427"/>
    <w:rsid w:val="00EC25BA"/>
    <w:rsid w:val="00EC3DF1"/>
    <w:rsid w:val="00EC40CE"/>
    <w:rsid w:val="00EC436E"/>
    <w:rsid w:val="00EC4423"/>
    <w:rsid w:val="00EC44A2"/>
    <w:rsid w:val="00EC45B8"/>
    <w:rsid w:val="00EC4795"/>
    <w:rsid w:val="00EC497B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BA"/>
    <w:rsid w:val="00ED61A0"/>
    <w:rsid w:val="00ED62AD"/>
    <w:rsid w:val="00ED62DE"/>
    <w:rsid w:val="00ED6794"/>
    <w:rsid w:val="00ED67FB"/>
    <w:rsid w:val="00ED6978"/>
    <w:rsid w:val="00ED6B28"/>
    <w:rsid w:val="00ED6D8B"/>
    <w:rsid w:val="00ED720D"/>
    <w:rsid w:val="00ED7331"/>
    <w:rsid w:val="00ED7D3F"/>
    <w:rsid w:val="00ED7D5E"/>
    <w:rsid w:val="00EE024C"/>
    <w:rsid w:val="00EE0C77"/>
    <w:rsid w:val="00EE0E76"/>
    <w:rsid w:val="00EE13D1"/>
    <w:rsid w:val="00EE147C"/>
    <w:rsid w:val="00EE18E9"/>
    <w:rsid w:val="00EE1E15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45F"/>
    <w:rsid w:val="00EE363C"/>
    <w:rsid w:val="00EE37D6"/>
    <w:rsid w:val="00EE3EB4"/>
    <w:rsid w:val="00EE3EED"/>
    <w:rsid w:val="00EE47BC"/>
    <w:rsid w:val="00EE4D05"/>
    <w:rsid w:val="00EE5494"/>
    <w:rsid w:val="00EE56B0"/>
    <w:rsid w:val="00EE5A4C"/>
    <w:rsid w:val="00EE5C7C"/>
    <w:rsid w:val="00EE5E05"/>
    <w:rsid w:val="00EE5EEB"/>
    <w:rsid w:val="00EE5F97"/>
    <w:rsid w:val="00EE696F"/>
    <w:rsid w:val="00EE6A82"/>
    <w:rsid w:val="00EE6E53"/>
    <w:rsid w:val="00EE6FF7"/>
    <w:rsid w:val="00EE7278"/>
    <w:rsid w:val="00EE7624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3EC"/>
    <w:rsid w:val="00EF57A3"/>
    <w:rsid w:val="00EF5DC1"/>
    <w:rsid w:val="00EF65F1"/>
    <w:rsid w:val="00EF66ED"/>
    <w:rsid w:val="00EF67E4"/>
    <w:rsid w:val="00EF69A1"/>
    <w:rsid w:val="00EF6A36"/>
    <w:rsid w:val="00EF6CD2"/>
    <w:rsid w:val="00EF6D3B"/>
    <w:rsid w:val="00EF71BF"/>
    <w:rsid w:val="00EF7457"/>
    <w:rsid w:val="00EF7652"/>
    <w:rsid w:val="00EF7CAE"/>
    <w:rsid w:val="00F0064A"/>
    <w:rsid w:val="00F0069C"/>
    <w:rsid w:val="00F00733"/>
    <w:rsid w:val="00F00AD7"/>
    <w:rsid w:val="00F00BD0"/>
    <w:rsid w:val="00F00DE8"/>
    <w:rsid w:val="00F01798"/>
    <w:rsid w:val="00F01885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34B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47F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6F3"/>
    <w:rsid w:val="00F16CB5"/>
    <w:rsid w:val="00F17106"/>
    <w:rsid w:val="00F17171"/>
    <w:rsid w:val="00F171B2"/>
    <w:rsid w:val="00F173F8"/>
    <w:rsid w:val="00F173FB"/>
    <w:rsid w:val="00F175E2"/>
    <w:rsid w:val="00F17615"/>
    <w:rsid w:val="00F179E3"/>
    <w:rsid w:val="00F200B4"/>
    <w:rsid w:val="00F200E9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9A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0EE7"/>
    <w:rsid w:val="00F3152B"/>
    <w:rsid w:val="00F315E0"/>
    <w:rsid w:val="00F3176F"/>
    <w:rsid w:val="00F3179A"/>
    <w:rsid w:val="00F3190A"/>
    <w:rsid w:val="00F31C17"/>
    <w:rsid w:val="00F323BC"/>
    <w:rsid w:val="00F32562"/>
    <w:rsid w:val="00F32630"/>
    <w:rsid w:val="00F32863"/>
    <w:rsid w:val="00F335C0"/>
    <w:rsid w:val="00F33B17"/>
    <w:rsid w:val="00F33BD5"/>
    <w:rsid w:val="00F33C7D"/>
    <w:rsid w:val="00F33DFE"/>
    <w:rsid w:val="00F3423E"/>
    <w:rsid w:val="00F342C1"/>
    <w:rsid w:val="00F347ED"/>
    <w:rsid w:val="00F35678"/>
    <w:rsid w:val="00F357DD"/>
    <w:rsid w:val="00F35D0C"/>
    <w:rsid w:val="00F36398"/>
    <w:rsid w:val="00F366BB"/>
    <w:rsid w:val="00F36ABB"/>
    <w:rsid w:val="00F36C4E"/>
    <w:rsid w:val="00F36CEE"/>
    <w:rsid w:val="00F36ED1"/>
    <w:rsid w:val="00F36F2B"/>
    <w:rsid w:val="00F37034"/>
    <w:rsid w:val="00F370B1"/>
    <w:rsid w:val="00F370C3"/>
    <w:rsid w:val="00F3753F"/>
    <w:rsid w:val="00F37AE9"/>
    <w:rsid w:val="00F37D30"/>
    <w:rsid w:val="00F37F7A"/>
    <w:rsid w:val="00F40117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650"/>
    <w:rsid w:val="00F4269D"/>
    <w:rsid w:val="00F42883"/>
    <w:rsid w:val="00F429E2"/>
    <w:rsid w:val="00F4328E"/>
    <w:rsid w:val="00F432FA"/>
    <w:rsid w:val="00F4350A"/>
    <w:rsid w:val="00F43837"/>
    <w:rsid w:val="00F43871"/>
    <w:rsid w:val="00F438C7"/>
    <w:rsid w:val="00F43ADD"/>
    <w:rsid w:val="00F43BAF"/>
    <w:rsid w:val="00F43C2E"/>
    <w:rsid w:val="00F43EED"/>
    <w:rsid w:val="00F44624"/>
    <w:rsid w:val="00F446AA"/>
    <w:rsid w:val="00F44AB1"/>
    <w:rsid w:val="00F4521E"/>
    <w:rsid w:val="00F45BAE"/>
    <w:rsid w:val="00F460A1"/>
    <w:rsid w:val="00F461DF"/>
    <w:rsid w:val="00F464CF"/>
    <w:rsid w:val="00F466D4"/>
    <w:rsid w:val="00F468BE"/>
    <w:rsid w:val="00F4706C"/>
    <w:rsid w:val="00F472A3"/>
    <w:rsid w:val="00F47526"/>
    <w:rsid w:val="00F475F7"/>
    <w:rsid w:val="00F476D1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377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39E"/>
    <w:rsid w:val="00F52AE9"/>
    <w:rsid w:val="00F52E5C"/>
    <w:rsid w:val="00F532B7"/>
    <w:rsid w:val="00F5344B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1BA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766"/>
    <w:rsid w:val="00F619BD"/>
    <w:rsid w:val="00F61FB0"/>
    <w:rsid w:val="00F6216A"/>
    <w:rsid w:val="00F62AD7"/>
    <w:rsid w:val="00F62E49"/>
    <w:rsid w:val="00F633E8"/>
    <w:rsid w:val="00F6341C"/>
    <w:rsid w:val="00F6396E"/>
    <w:rsid w:val="00F639A7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792"/>
    <w:rsid w:val="00F659BD"/>
    <w:rsid w:val="00F65A4D"/>
    <w:rsid w:val="00F65C0F"/>
    <w:rsid w:val="00F65C32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E7B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128"/>
    <w:rsid w:val="00F749CC"/>
    <w:rsid w:val="00F74AB4"/>
    <w:rsid w:val="00F75215"/>
    <w:rsid w:val="00F754D7"/>
    <w:rsid w:val="00F7584A"/>
    <w:rsid w:val="00F758C2"/>
    <w:rsid w:val="00F7596B"/>
    <w:rsid w:val="00F75B44"/>
    <w:rsid w:val="00F75DF1"/>
    <w:rsid w:val="00F762E2"/>
    <w:rsid w:val="00F77093"/>
    <w:rsid w:val="00F771A1"/>
    <w:rsid w:val="00F773EE"/>
    <w:rsid w:val="00F774E3"/>
    <w:rsid w:val="00F7760E"/>
    <w:rsid w:val="00F7765D"/>
    <w:rsid w:val="00F77CD7"/>
    <w:rsid w:val="00F77E03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588"/>
    <w:rsid w:val="00F846A7"/>
    <w:rsid w:val="00F847D7"/>
    <w:rsid w:val="00F8484B"/>
    <w:rsid w:val="00F8488C"/>
    <w:rsid w:val="00F84A4A"/>
    <w:rsid w:val="00F84AA5"/>
    <w:rsid w:val="00F84BA5"/>
    <w:rsid w:val="00F84EC7"/>
    <w:rsid w:val="00F852C8"/>
    <w:rsid w:val="00F85AD6"/>
    <w:rsid w:val="00F85E94"/>
    <w:rsid w:val="00F86173"/>
    <w:rsid w:val="00F86B25"/>
    <w:rsid w:val="00F86F9D"/>
    <w:rsid w:val="00F8753D"/>
    <w:rsid w:val="00F8762B"/>
    <w:rsid w:val="00F87ABD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AD"/>
    <w:rsid w:val="00F93776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766"/>
    <w:rsid w:val="00F95952"/>
    <w:rsid w:val="00F95997"/>
    <w:rsid w:val="00F95A15"/>
    <w:rsid w:val="00F95AB6"/>
    <w:rsid w:val="00F95BDF"/>
    <w:rsid w:val="00F95E31"/>
    <w:rsid w:val="00F95ED4"/>
    <w:rsid w:val="00F9614F"/>
    <w:rsid w:val="00F96272"/>
    <w:rsid w:val="00F969FA"/>
    <w:rsid w:val="00F96E28"/>
    <w:rsid w:val="00F9745E"/>
    <w:rsid w:val="00F97568"/>
    <w:rsid w:val="00F975AA"/>
    <w:rsid w:val="00F97B27"/>
    <w:rsid w:val="00F97C69"/>
    <w:rsid w:val="00F97E22"/>
    <w:rsid w:val="00FA0132"/>
    <w:rsid w:val="00FA01DB"/>
    <w:rsid w:val="00FA01FC"/>
    <w:rsid w:val="00FA0949"/>
    <w:rsid w:val="00FA0B4B"/>
    <w:rsid w:val="00FA12AA"/>
    <w:rsid w:val="00FA15E5"/>
    <w:rsid w:val="00FA285E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852"/>
    <w:rsid w:val="00FA5B6D"/>
    <w:rsid w:val="00FA6379"/>
    <w:rsid w:val="00FA6B6C"/>
    <w:rsid w:val="00FA6FC6"/>
    <w:rsid w:val="00FA7248"/>
    <w:rsid w:val="00FA7746"/>
    <w:rsid w:val="00FA7786"/>
    <w:rsid w:val="00FA77EB"/>
    <w:rsid w:val="00FA7999"/>
    <w:rsid w:val="00FA7B52"/>
    <w:rsid w:val="00FA7EDE"/>
    <w:rsid w:val="00FA7F30"/>
    <w:rsid w:val="00FB0246"/>
    <w:rsid w:val="00FB0E44"/>
    <w:rsid w:val="00FB19E5"/>
    <w:rsid w:val="00FB1A37"/>
    <w:rsid w:val="00FB1CDC"/>
    <w:rsid w:val="00FB1F2D"/>
    <w:rsid w:val="00FB1F46"/>
    <w:rsid w:val="00FB217B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46B"/>
    <w:rsid w:val="00FB4546"/>
    <w:rsid w:val="00FB47E7"/>
    <w:rsid w:val="00FB48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D37"/>
    <w:rsid w:val="00FB71E9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1DA"/>
    <w:rsid w:val="00FC17CE"/>
    <w:rsid w:val="00FC18E9"/>
    <w:rsid w:val="00FC1C45"/>
    <w:rsid w:val="00FC1F62"/>
    <w:rsid w:val="00FC2457"/>
    <w:rsid w:val="00FC2D22"/>
    <w:rsid w:val="00FC303B"/>
    <w:rsid w:val="00FC3685"/>
    <w:rsid w:val="00FC37E5"/>
    <w:rsid w:val="00FC3956"/>
    <w:rsid w:val="00FC396C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9F"/>
    <w:rsid w:val="00FC4F4D"/>
    <w:rsid w:val="00FC542B"/>
    <w:rsid w:val="00FC6033"/>
    <w:rsid w:val="00FC61E9"/>
    <w:rsid w:val="00FC6970"/>
    <w:rsid w:val="00FC6DA8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42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3D73"/>
    <w:rsid w:val="00FD42E4"/>
    <w:rsid w:val="00FD4449"/>
    <w:rsid w:val="00FD4589"/>
    <w:rsid w:val="00FD4756"/>
    <w:rsid w:val="00FD4A0A"/>
    <w:rsid w:val="00FD4FC7"/>
    <w:rsid w:val="00FD4FD7"/>
    <w:rsid w:val="00FD51AD"/>
    <w:rsid w:val="00FD5277"/>
    <w:rsid w:val="00FD5896"/>
    <w:rsid w:val="00FD5991"/>
    <w:rsid w:val="00FD5BAD"/>
    <w:rsid w:val="00FD5C42"/>
    <w:rsid w:val="00FD5CB3"/>
    <w:rsid w:val="00FD6252"/>
    <w:rsid w:val="00FD6254"/>
    <w:rsid w:val="00FD678E"/>
    <w:rsid w:val="00FD67B1"/>
    <w:rsid w:val="00FD6B41"/>
    <w:rsid w:val="00FD7525"/>
    <w:rsid w:val="00FD79C1"/>
    <w:rsid w:val="00FD7B21"/>
    <w:rsid w:val="00FE00EA"/>
    <w:rsid w:val="00FE013F"/>
    <w:rsid w:val="00FE0299"/>
    <w:rsid w:val="00FE04A4"/>
    <w:rsid w:val="00FE0D2D"/>
    <w:rsid w:val="00FE0DC0"/>
    <w:rsid w:val="00FE0F55"/>
    <w:rsid w:val="00FE0FAB"/>
    <w:rsid w:val="00FE103D"/>
    <w:rsid w:val="00FE1CD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2FDF"/>
    <w:rsid w:val="00FE3052"/>
    <w:rsid w:val="00FE30B7"/>
    <w:rsid w:val="00FE30F4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397"/>
    <w:rsid w:val="00FE555F"/>
    <w:rsid w:val="00FE5586"/>
    <w:rsid w:val="00FE593F"/>
    <w:rsid w:val="00FE5BFB"/>
    <w:rsid w:val="00FE5C22"/>
    <w:rsid w:val="00FE6426"/>
    <w:rsid w:val="00FE6647"/>
    <w:rsid w:val="00FE67A7"/>
    <w:rsid w:val="00FE6836"/>
    <w:rsid w:val="00FE68A7"/>
    <w:rsid w:val="00FE6CD4"/>
    <w:rsid w:val="00FE6F71"/>
    <w:rsid w:val="00FE6FBA"/>
    <w:rsid w:val="00FE7949"/>
    <w:rsid w:val="00FE7AA0"/>
    <w:rsid w:val="00FE7F0C"/>
    <w:rsid w:val="00FF01CC"/>
    <w:rsid w:val="00FF0268"/>
    <w:rsid w:val="00FF07BB"/>
    <w:rsid w:val="00FF0AC2"/>
    <w:rsid w:val="00FF0BFF"/>
    <w:rsid w:val="00FF0DD6"/>
    <w:rsid w:val="00FF19A9"/>
    <w:rsid w:val="00FF1CBD"/>
    <w:rsid w:val="00FF2615"/>
    <w:rsid w:val="00FF2985"/>
    <w:rsid w:val="00FF2AF1"/>
    <w:rsid w:val="00FF2BB1"/>
    <w:rsid w:val="00FF3062"/>
    <w:rsid w:val="00FF30A1"/>
    <w:rsid w:val="00FF34B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6F8F"/>
    <w:rsid w:val="00FF7226"/>
    <w:rsid w:val="00FF72BF"/>
    <w:rsid w:val="00FF7370"/>
    <w:rsid w:val="00FF7AB6"/>
    <w:rsid w:val="04043AA5"/>
    <w:rsid w:val="0797780E"/>
    <w:rsid w:val="0C037822"/>
    <w:rsid w:val="0C8B38AF"/>
    <w:rsid w:val="18110C4E"/>
    <w:rsid w:val="1CF7616E"/>
    <w:rsid w:val="1FE6B36E"/>
    <w:rsid w:val="247243E2"/>
    <w:rsid w:val="266204DF"/>
    <w:rsid w:val="27FFEF91"/>
    <w:rsid w:val="2EAC0272"/>
    <w:rsid w:val="2F7E16A5"/>
    <w:rsid w:val="30A34C19"/>
    <w:rsid w:val="31CA7D66"/>
    <w:rsid w:val="33F981C3"/>
    <w:rsid w:val="34CF3538"/>
    <w:rsid w:val="361D4A43"/>
    <w:rsid w:val="37DEC32B"/>
    <w:rsid w:val="397A19C7"/>
    <w:rsid w:val="3BF76BAE"/>
    <w:rsid w:val="43816589"/>
    <w:rsid w:val="47330D5C"/>
    <w:rsid w:val="4EEFEE97"/>
    <w:rsid w:val="4FB9FE41"/>
    <w:rsid w:val="539760FB"/>
    <w:rsid w:val="5852253F"/>
    <w:rsid w:val="5DF55733"/>
    <w:rsid w:val="5EDFC46B"/>
    <w:rsid w:val="5F5FC0AD"/>
    <w:rsid w:val="5FBFA051"/>
    <w:rsid w:val="60C54361"/>
    <w:rsid w:val="65B03B33"/>
    <w:rsid w:val="6ACF2F02"/>
    <w:rsid w:val="6B1135A2"/>
    <w:rsid w:val="6D7C700C"/>
    <w:rsid w:val="6EA533C0"/>
    <w:rsid w:val="6FBFF479"/>
    <w:rsid w:val="6FD88E25"/>
    <w:rsid w:val="73C6476D"/>
    <w:rsid w:val="761F43EA"/>
    <w:rsid w:val="76D17C89"/>
    <w:rsid w:val="777FE983"/>
    <w:rsid w:val="7BD7B660"/>
    <w:rsid w:val="7BDDBF2C"/>
    <w:rsid w:val="7D9F617E"/>
    <w:rsid w:val="7DF1CFF0"/>
    <w:rsid w:val="7EFFA8AC"/>
    <w:rsid w:val="7F3F7714"/>
    <w:rsid w:val="7F792620"/>
    <w:rsid w:val="7F9441DB"/>
    <w:rsid w:val="7FE787A7"/>
    <w:rsid w:val="7FF7A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522C31"/>
  <w15:docId w15:val="{B0D2D33C-D853-45D6-A0AB-C430A796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customStyle="1" w:styleId="26">
    <w:name w:val="修订2"/>
    <w:hidden/>
    <w:uiPriority w:val="99"/>
    <w:unhideWhenUsed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8B9F530-9925-44D8-AB73-EA007E43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1775</Words>
  <Characters>10120</Characters>
  <Application>Microsoft Office Word</Application>
  <DocSecurity>0</DocSecurity>
  <Lines>84</Lines>
  <Paragraphs>23</Paragraphs>
  <ScaleCrop>false</ScaleCrop>
  <Company>CMCC</Company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14</cp:revision>
  <cp:lastPrinted>2013-04-05T02:18:00Z</cp:lastPrinted>
  <dcterms:created xsi:type="dcterms:W3CDTF">2024-10-01T12:16:00Z</dcterms:created>
  <dcterms:modified xsi:type="dcterms:W3CDTF">2024-10-01T15:22:00Z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