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DC6" w:rsidRDefault="00EF651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Hlk145670493"/>
      <w:r>
        <w:rPr>
          <w:rFonts w:ascii="Arial" w:hAnsi="Arial" w:cs="Arial"/>
          <w:b/>
          <w:bCs/>
          <w:sz w:val="24"/>
          <w:szCs w:val="18"/>
        </w:rPr>
        <w:t>3GPP TSG RAN WG1 #118bis</w:t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 w:hint="eastAsia"/>
          <w:b/>
          <w:bCs/>
          <w:sz w:val="24"/>
          <w:szCs w:val="18"/>
        </w:rPr>
        <w:t>R1-2407910</w:t>
      </w:r>
    </w:p>
    <w:p w:rsidR="00C03DC6" w:rsidRDefault="00EF65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>
        <w:rPr>
          <w:rFonts w:ascii="Arial" w:eastAsia="MS Mincho" w:hAnsi="Arial" w:cs="Arial"/>
          <w:b/>
          <w:bCs/>
          <w:sz w:val="24"/>
          <w:szCs w:val="18"/>
        </w:rPr>
        <w:t>Hefei, China, October 14</w:t>
      </w:r>
      <w:r>
        <w:rPr>
          <w:rFonts w:ascii="Malgun Gothic" w:eastAsia="Malgun Gothic" w:hAnsi="Malgun Gothic" w:cs="Malgun Gothic" w:hint="eastAsia"/>
          <w:b/>
          <w:bCs/>
          <w:sz w:val="24"/>
          <w:szCs w:val="1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4"/>
          <w:szCs w:val="18"/>
        </w:rPr>
        <w:t xml:space="preserve"> </w:t>
      </w:r>
      <w:r>
        <w:rPr>
          <w:rFonts w:ascii="Arial" w:hAnsi="Arial" w:cs="Arial"/>
          <w:b/>
          <w:bCs/>
          <w:sz w:val="24"/>
          <w:szCs w:val="18"/>
        </w:rPr>
        <w:t>– 18</w:t>
      </w:r>
      <w:r>
        <w:rPr>
          <w:rFonts w:ascii="Arial" w:hAnsi="Arial" w:cs="Arial"/>
          <w:b/>
          <w:bCs/>
          <w:sz w:val="24"/>
          <w:szCs w:val="1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18"/>
        </w:rPr>
        <w:t>, 2024</w:t>
      </w:r>
    </w:p>
    <w:bookmarkEnd w:id="0"/>
    <w:p w:rsidR="00C03DC6" w:rsidRDefault="00C03DC6">
      <w:pPr>
        <w:widowControl w:val="0"/>
        <w:spacing w:after="0"/>
        <w:jc w:val="both"/>
        <w:rPr>
          <w:sz w:val="24"/>
          <w:szCs w:val="24"/>
          <w:lang w:val="en-US" w:eastAsia="zh-CN"/>
        </w:rPr>
      </w:pPr>
    </w:p>
    <w:p w:rsidR="00C03DC6" w:rsidRDefault="00EF651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C03DC6" w:rsidRDefault="00EF6516">
      <w:pPr>
        <w:pStyle w:val="TdocHeader2"/>
        <w:spacing w:after="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Discussion on on-demand SSB SCell operation</w:t>
      </w:r>
    </w:p>
    <w:p w:rsidR="00C03DC6" w:rsidRDefault="00EF651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:rsidR="00C03DC6" w:rsidRDefault="00EF651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C03DC6" w:rsidRDefault="00EF651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:rsidR="00C03DC6" w:rsidRDefault="00EF6516">
      <w:pPr>
        <w:spacing w:after="120"/>
        <w:jc w:val="both"/>
        <w:rPr>
          <w:bCs/>
          <w:lang w:val="en-US" w:eastAsia="zh-CN"/>
        </w:rPr>
      </w:pPr>
      <w:r>
        <w:t xml:space="preserve">In </w:t>
      </w:r>
      <w:r>
        <w:rPr>
          <w:rFonts w:eastAsia="Yu Mincho"/>
          <w:bCs/>
          <w:iCs/>
        </w:rPr>
        <w:t>RAN</w:t>
      </w:r>
      <w:r>
        <w:rPr>
          <w:rFonts w:hint="eastAsia"/>
          <w:bCs/>
          <w:iCs/>
          <w:lang w:val="en-US" w:eastAsia="zh-CN"/>
        </w:rPr>
        <w:t>1</w:t>
      </w:r>
      <w:r>
        <w:rPr>
          <w:rFonts w:eastAsia="Yu Mincho"/>
          <w:bCs/>
          <w:iCs/>
        </w:rPr>
        <w:t>#1</w:t>
      </w:r>
      <w:r>
        <w:rPr>
          <w:rFonts w:hint="eastAsia"/>
          <w:bCs/>
          <w:iCs/>
          <w:lang w:val="en-US" w:eastAsia="zh-CN"/>
        </w:rPr>
        <w:t>18</w:t>
      </w:r>
      <w:r>
        <w:rPr>
          <w:rFonts w:eastAsia="Yu Mincho"/>
          <w:bCs/>
          <w:iCs/>
        </w:rPr>
        <w:t xml:space="preserve"> </w:t>
      </w:r>
      <w:r>
        <w:t xml:space="preserve">meeting [1], </w:t>
      </w:r>
      <w:r>
        <w:rPr>
          <w:szCs w:val="21"/>
        </w:rPr>
        <w:t xml:space="preserve">the following </w:t>
      </w:r>
      <w:r>
        <w:rPr>
          <w:szCs w:val="21"/>
        </w:rPr>
        <w:t>agreements were made regarding</w:t>
      </w:r>
      <w:r>
        <w:rPr>
          <w:rFonts w:hint="eastAsia"/>
          <w:bCs/>
          <w:lang w:val="en-US" w:eastAsia="zh-CN"/>
        </w:rPr>
        <w:t xml:space="preserve"> indication method and configuration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>.</w:t>
      </w:r>
    </w:p>
    <w:p w:rsidR="00C03DC6" w:rsidRDefault="00EF6516">
      <w:pPr>
        <w:spacing w:after="120"/>
        <w:rPr>
          <w:rFonts w:cs="Times"/>
          <w:b/>
          <w:bCs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/>
        <w:contextualSpacing/>
        <w:jc w:val="both"/>
        <w:rPr>
          <w:rFonts w:eastAsia="Malgun Gothic" w:cs="Times"/>
          <w:szCs w:val="20"/>
        </w:rPr>
      </w:pPr>
      <w:r>
        <w:rPr>
          <w:rFonts w:cs="Times"/>
          <w:szCs w:val="20"/>
          <w:lang w:eastAsia="ko-KR"/>
        </w:rPr>
        <w:t>Update the previous RAN1 agreement as follows.</w:t>
      </w:r>
    </w:p>
    <w:p w:rsidR="00C03DC6" w:rsidRDefault="00EF6516">
      <w:pPr>
        <w:pStyle w:val="aff2"/>
        <w:numPr>
          <w:ilvl w:val="1"/>
          <w:numId w:val="7"/>
        </w:numPr>
        <w:spacing w:after="120"/>
        <w:ind w:leftChars="0"/>
        <w:contextualSpacing/>
        <w:jc w:val="both"/>
        <w:rPr>
          <w:rFonts w:eastAsia="Malgun Gothic" w:cs="Times"/>
          <w:szCs w:val="20"/>
        </w:rPr>
      </w:pPr>
      <w:r>
        <w:rPr>
          <w:rFonts w:eastAsia="Malgun Gothic" w:cs="Times"/>
          <w:szCs w:val="20"/>
          <w:lang w:eastAsia="ko-KR"/>
        </w:rPr>
        <w:t xml:space="preserve">At least support L1 measurement based on on-demand SSB </w:t>
      </w:r>
    </w:p>
    <w:p w:rsidR="00C03DC6" w:rsidRDefault="00EF6516">
      <w:pPr>
        <w:pStyle w:val="aff2"/>
        <w:numPr>
          <w:ilvl w:val="2"/>
          <w:numId w:val="7"/>
        </w:numPr>
        <w:spacing w:after="120"/>
        <w:ind w:leftChars="0"/>
        <w:contextualSpacing/>
        <w:jc w:val="both"/>
        <w:rPr>
          <w:rFonts w:eastAsia="Malgun Gothic" w:cs="Times"/>
          <w:lang w:val="en-US"/>
        </w:rPr>
      </w:pPr>
      <w:r>
        <w:rPr>
          <w:rFonts w:eastAsia="Malgun Gothic" w:cs="Times"/>
          <w:szCs w:val="20"/>
          <w:lang w:eastAsia="ko-KR"/>
        </w:rPr>
        <w:t>For L1 measurement based on on-demand SSB, period</w:t>
      </w:r>
      <w:r>
        <w:rPr>
          <w:rFonts w:eastAsia="Malgun Gothic" w:cs="Times"/>
          <w:szCs w:val="20"/>
          <w:lang w:eastAsia="ko-KR"/>
        </w:rPr>
        <w:t xml:space="preserve">ic, semi-persistent, </w:t>
      </w:r>
      <w:r>
        <w:rPr>
          <w:rFonts w:eastAsia="Malgun Gothic" w:cs="Times"/>
          <w:strike/>
          <w:szCs w:val="20"/>
          <w:lang w:eastAsia="ko-KR"/>
        </w:rPr>
        <w:t>[</w:t>
      </w:r>
      <w:r>
        <w:rPr>
          <w:rFonts w:eastAsia="Malgun Gothic" w:cs="Times"/>
          <w:szCs w:val="20"/>
          <w:lang w:eastAsia="ko-KR"/>
        </w:rPr>
        <w:t>and aperiodic</w:t>
      </w:r>
      <w:r>
        <w:rPr>
          <w:rFonts w:eastAsia="Malgun Gothic" w:cs="Times"/>
          <w:strike/>
          <w:szCs w:val="20"/>
          <w:lang w:eastAsia="ko-KR"/>
        </w:rPr>
        <w:t>]</w:t>
      </w:r>
      <w:r>
        <w:rPr>
          <w:rFonts w:eastAsia="Malgun Gothic" w:cs="Times"/>
          <w:szCs w:val="20"/>
          <w:lang w:eastAsia="ko-KR"/>
        </w:rPr>
        <w:t xml:space="preserve"> L1 measurement reports based on existing CSI framework are supported.</w:t>
      </w:r>
    </w:p>
    <w:p w:rsidR="00C03DC6" w:rsidRDefault="00EF6516">
      <w:pPr>
        <w:pStyle w:val="aff2"/>
        <w:numPr>
          <w:ilvl w:val="3"/>
          <w:numId w:val="7"/>
        </w:numPr>
        <w:spacing w:after="120"/>
        <w:ind w:leftChars="0"/>
        <w:contextualSpacing/>
        <w:jc w:val="both"/>
        <w:rPr>
          <w:rFonts w:eastAsia="Malgun Gothic" w:cs="Times"/>
          <w:lang w:val="en-US"/>
        </w:rPr>
      </w:pPr>
      <w:r>
        <w:rPr>
          <w:rFonts w:eastAsia="Malgun Gothic" w:cs="Times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:rsidR="00C03DC6" w:rsidRDefault="00EF6516">
      <w:pPr>
        <w:pStyle w:val="aff2"/>
        <w:numPr>
          <w:ilvl w:val="3"/>
          <w:numId w:val="7"/>
        </w:numPr>
        <w:spacing w:after="120"/>
        <w:ind w:leftChars="0"/>
        <w:contextualSpacing/>
        <w:jc w:val="both"/>
        <w:rPr>
          <w:rFonts w:eastAsia="Malgun Gothic" w:cs="Times"/>
          <w:lang w:val="en-US"/>
        </w:rPr>
      </w:pPr>
      <w:r>
        <w:rPr>
          <w:rFonts w:eastAsia="Malgun Gothic" w:cs="Times"/>
          <w:lang w:val="en-US"/>
        </w:rPr>
        <w:t xml:space="preserve">The </w:t>
      </w:r>
      <w:r>
        <w:rPr>
          <w:rFonts w:eastAsia="Malgun Gothic" w:cs="Times"/>
          <w:lang w:val="en-US"/>
        </w:rPr>
        <w:t>support of LTM is a separate discussion point</w:t>
      </w:r>
    </w:p>
    <w:p w:rsidR="00C03DC6" w:rsidRDefault="00C03DC6">
      <w:pPr>
        <w:rPr>
          <w:lang w:eastAsia="zh-CN"/>
        </w:rPr>
      </w:pPr>
    </w:p>
    <w:p w:rsidR="00C03DC6" w:rsidRDefault="00EF6516">
      <w:pPr>
        <w:spacing w:after="120"/>
        <w:rPr>
          <w:rFonts w:cs="Times"/>
          <w:b/>
          <w:bCs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 xml:space="preserve">Support RRC based signaling to indicate on-demand SSB transmission on the cell at least for the case where </w:t>
      </w:r>
      <w:r>
        <w:rPr>
          <w:rFonts w:ascii="Times New Roman" w:eastAsia="Malgun Gothic" w:hAnsi="Times New Roman"/>
          <w:lang w:val="en-US" w:eastAsia="ko-KR"/>
        </w:rPr>
        <w:t xml:space="preserve">this RRC also configures the SCell, </w:t>
      </w:r>
      <w:r>
        <w:rPr>
          <w:rFonts w:ascii="Times New Roman" w:eastAsia="Malgun Gothic" w:hAnsi="Times New Roman"/>
          <w:lang w:val="en-US" w:eastAsia="ko-KR"/>
        </w:rPr>
        <w:t>activates the SCell, and provides on-demand SSB configuration</w:t>
      </w:r>
      <w:r>
        <w:rPr>
          <w:rFonts w:ascii="Times New Roman" w:eastAsia="Malgun Gothic" w:hAnsi="Times New Roman"/>
          <w:lang w:val="en-US"/>
        </w:rPr>
        <w:t>.</w:t>
      </w:r>
    </w:p>
    <w:p w:rsidR="00C03DC6" w:rsidRDefault="00EF6516">
      <w:pPr>
        <w:pStyle w:val="aff2"/>
        <w:numPr>
          <w:ilvl w:val="1"/>
          <w:numId w:val="7"/>
        </w:numPr>
        <w:spacing w:after="12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FFS: Whether to support RRC based signaling for other cases.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>Support MAC CE based signaling to indicate on-demand SSB transmission on the cell for Scenarios #2 and #2A.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>Note: Deactivation and a</w:t>
      </w:r>
      <w:r>
        <w:rPr>
          <w:rFonts w:ascii="Times New Roman" w:eastAsia="Malgun Gothic" w:hAnsi="Times New Roman"/>
          <w:lang w:val="en-US"/>
        </w:rPr>
        <w:t>daptation of on-demand SSB transmission can be separately discussed.</w:t>
      </w:r>
    </w:p>
    <w:p w:rsidR="00C03DC6" w:rsidRDefault="00C03DC6">
      <w:pPr>
        <w:pStyle w:val="aff2"/>
        <w:spacing w:after="160" w:line="256" w:lineRule="auto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</w:p>
    <w:p w:rsidR="00C03DC6" w:rsidRDefault="00EF6516">
      <w:pPr>
        <w:spacing w:after="120"/>
        <w:rPr>
          <w:rFonts w:cs="Times"/>
          <w:b/>
          <w:bCs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</w:t>
      </w:r>
      <w:r>
        <w:rPr>
          <w:rFonts w:hint="eastAsia"/>
          <w:szCs w:val="20"/>
          <w:lang w:eastAsia="ko-KR"/>
        </w:rPr>
        <w:t>C</w:t>
      </w:r>
      <w:r>
        <w:rPr>
          <w:szCs w:val="20"/>
        </w:rPr>
        <w:t>ell operation</w:t>
      </w:r>
      <w:r>
        <w:rPr>
          <w:rFonts w:hint="eastAsia"/>
          <w:szCs w:val="20"/>
          <w:lang w:eastAsia="ko-KR"/>
        </w:rPr>
        <w:t>,</w:t>
      </w:r>
      <w:r>
        <w:rPr>
          <w:rFonts w:ascii="Times New Roman" w:eastAsia="Malgun Gothic" w:hAnsi="Times New Roman"/>
        </w:rPr>
        <w:t xml:space="preserve"> a</w:t>
      </w:r>
      <w:r>
        <w:rPr>
          <w:rFonts w:ascii="Times New Roman" w:eastAsia="Malgun Gothic" w:hAnsi="Times New Roman" w:hint="eastAsia"/>
          <w:lang w:val="en-US" w:eastAsia="ko-KR"/>
        </w:rPr>
        <w:t>t least for the following parameter(s), multiple candidate values can be configured by RRC and the applicable value can be</w:t>
      </w:r>
      <w:r>
        <w:rPr>
          <w:rFonts w:ascii="Times New Roman" w:eastAsia="Malgun Gothic" w:hAnsi="Times New Roman" w:hint="eastAsia"/>
          <w:lang w:val="en-US" w:eastAsia="ko-KR"/>
        </w:rPr>
        <w:t xml:space="preserve"> indicated by MAC CE for on-demand SSB transmission indication for the cell.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/>
        </w:rPr>
        <w:t>Periodicity of the on-demand SSB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FFS: </w:t>
      </w:r>
      <w:r>
        <w:rPr>
          <w:rFonts w:ascii="Times New Roman" w:eastAsia="Malgun Gothic" w:hAnsi="Times New Roman"/>
          <w:lang w:val="en-US" w:eastAsia="ko-KR"/>
        </w:rPr>
        <w:t>Any other relevant parameters</w:t>
      </w:r>
    </w:p>
    <w:p w:rsidR="00C03DC6" w:rsidRDefault="00C03DC6">
      <w:pPr>
        <w:rPr>
          <w:lang w:val="en-US" w:eastAsia="zh-CN"/>
        </w:rPr>
      </w:pPr>
    </w:p>
    <w:p w:rsidR="00C03DC6" w:rsidRDefault="00EF6516">
      <w:pPr>
        <w:spacing w:after="120"/>
        <w:rPr>
          <w:rFonts w:cs="Times"/>
          <w:b/>
          <w:bCs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  <w:r>
        <w:rPr>
          <w:szCs w:val="20"/>
          <w:lang w:eastAsia="ko-KR"/>
        </w:rPr>
        <w:t xml:space="preserve"> at least the following is supported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On-demand </w:t>
      </w:r>
      <w:r>
        <w:rPr>
          <w:rFonts w:ascii="Times New Roman" w:eastAsia="Malgun Gothic" w:hAnsi="Times New Roman" w:hint="eastAsia"/>
          <w:lang w:val="en-US" w:eastAsia="ko-KR"/>
        </w:rPr>
        <w:t>SSB on the cell is not located on synchronization raster.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O</w:t>
      </w:r>
      <w:r>
        <w:rPr>
          <w:rFonts w:ascii="Times New Roman" w:eastAsia="Malgun Gothic" w:hAnsi="Times New Roman" w:hint="eastAsia"/>
          <w:lang w:val="en-US" w:eastAsia="ko-KR"/>
        </w:rPr>
        <w:t xml:space="preserve">n-demand SSB on the cell is non-cell-defining SSB 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Malgun Gothic" w:hAnsi="Times New Roman"/>
          <w:lang w:val="en-US" w:eastAsia="ko-KR"/>
        </w:rPr>
        <w:t>FFS: Additional support of OD-SSB for CD-SSB located on sync-raster</w:t>
      </w:r>
      <w:r>
        <w:rPr>
          <w:rFonts w:ascii="Times New Roman" w:eastAsia="宋体" w:hAnsi="Times New Roman" w:hint="eastAsia"/>
          <w:lang w:val="en-US" w:eastAsia="zh-CN"/>
        </w:rPr>
        <w:t xml:space="preserve">  </w:t>
      </w:r>
    </w:p>
    <w:p w:rsidR="00C03DC6" w:rsidRDefault="00C03DC6">
      <w:pPr>
        <w:rPr>
          <w:lang w:val="en-US" w:eastAsia="zh-CN"/>
        </w:rPr>
      </w:pPr>
    </w:p>
    <w:p w:rsidR="00C03DC6" w:rsidRDefault="00EF6516">
      <w:pPr>
        <w:spacing w:after="120"/>
        <w:rPr>
          <w:rFonts w:cs="Times"/>
          <w:b/>
          <w:bCs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:rsidR="00C03DC6" w:rsidRDefault="00EF6516">
      <w:pPr>
        <w:pStyle w:val="aff2"/>
        <w:spacing w:after="120"/>
        <w:ind w:leftChars="0" w:left="0" w:firstLine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Support L3 measurement based on on-demand SSB</w:t>
      </w:r>
    </w:p>
    <w:p w:rsidR="00C03DC6" w:rsidRDefault="00EF6516">
      <w:pPr>
        <w:pStyle w:val="aff2"/>
        <w:numPr>
          <w:ilvl w:val="0"/>
          <w:numId w:val="7"/>
        </w:numPr>
        <w:spacing w:after="120"/>
        <w:ind w:leftChars="0" w:left="0" w:firstLine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 xml:space="preserve">Further work on L3 </w:t>
      </w:r>
      <w:r>
        <w:rPr>
          <w:rFonts w:hint="eastAsia"/>
          <w:szCs w:val="20"/>
          <w:lang w:eastAsia="ko-KR"/>
        </w:rPr>
        <w:t>measurement is up to RAN2/RAN4</w:t>
      </w:r>
    </w:p>
    <w:p w:rsidR="00C03DC6" w:rsidRDefault="00C03DC6">
      <w:pPr>
        <w:rPr>
          <w:b/>
          <w:bCs/>
          <w:highlight w:val="green"/>
          <w:lang w:eastAsia="zh-CN"/>
        </w:rPr>
      </w:pPr>
    </w:p>
    <w:p w:rsidR="00C03DC6" w:rsidRDefault="00EF6516">
      <w:pPr>
        <w:spacing w:after="120"/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lastRenderedPageBreak/>
        <w:t>Agreement</w:t>
      </w:r>
    </w:p>
    <w:p w:rsidR="00C03DC6" w:rsidRDefault="00EF6516">
      <w:pPr>
        <w:spacing w:after="120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The previous RAN1 agreement made in RAN1#117 is revised as follows.</w:t>
      </w:r>
    </w:p>
    <w:p w:rsidR="00C03DC6" w:rsidRDefault="00EF6516">
      <w:pPr>
        <w:numPr>
          <w:ilvl w:val="0"/>
          <w:numId w:val="7"/>
        </w:numPr>
        <w:spacing w:after="120"/>
        <w:contextualSpacing/>
        <w:jc w:val="both"/>
        <w:rPr>
          <w:lang w:eastAsia="ko-KR"/>
        </w:rPr>
      </w:pPr>
      <w:r>
        <w:rPr>
          <w:lang w:eastAsia="ko-KR"/>
        </w:rPr>
        <w:t>For SSB burst(s) indicated by on-demand SSB SCell operation via MAC CE, UE expects that on-demand SSB burst(s) is transmitted from time instance A</w:t>
      </w:r>
      <w:r>
        <w:rPr>
          <w:lang w:eastAsia="ko-KR"/>
        </w:rPr>
        <w:t xml:space="preserve"> which is determined as follows.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lang w:eastAsia="ko-KR"/>
        </w:rPr>
      </w:pPr>
      <w:r>
        <w:rPr>
          <w:lang w:eastAsia="ko-KR"/>
        </w:rPr>
        <w:t xml:space="preserve">Alt 3-1: Time instance A is </w:t>
      </w:r>
      <w:r>
        <w:rPr>
          <w:rFonts w:hint="eastAsia"/>
          <w:lang w:eastAsia="ko-KR"/>
        </w:rPr>
        <w:t xml:space="preserve">the beginning of the first slot containing [candidate SSB index 0 or the first actually transmitted SSB index] of on-demand SSB burst </w:t>
      </w:r>
      <w:r>
        <w:rPr>
          <w:strike/>
          <w:lang w:eastAsia="ko-KR"/>
        </w:rPr>
        <w:t xml:space="preserve">[the slot boundary of] the first SSB time domain position [of actually transmitted on-demand SSB burst] </w:t>
      </w:r>
      <w:r>
        <w:rPr>
          <w:lang w:eastAsia="ko-KR"/>
        </w:rPr>
        <w:t xml:space="preserve">which is </w:t>
      </w:r>
      <w:r>
        <w:rPr>
          <w:rFonts w:hint="eastAsia"/>
          <w:highlight w:val="darkYellow"/>
          <w:lang w:eastAsia="ko-KR"/>
        </w:rPr>
        <w:t>at least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 </w:t>
      </w:r>
      <w:r>
        <w:rPr>
          <w:strike/>
          <w:lang w:eastAsia="ko-KR"/>
        </w:rPr>
        <w:t>[</w:t>
      </w:r>
      <w:r>
        <w:rPr>
          <w:lang w:eastAsia="ko-KR"/>
        </w:rPr>
        <w:t xml:space="preserve">slots </w:t>
      </w:r>
      <w:r>
        <w:rPr>
          <w:strike/>
          <w:lang w:eastAsia="ko-KR"/>
        </w:rPr>
        <w:t>or symbols]</w:t>
      </w:r>
      <w:r>
        <w:rPr>
          <w:lang w:eastAsia="ko-KR"/>
        </w:rPr>
        <w:t xml:space="preserve"> after the </w:t>
      </w:r>
      <w:r>
        <w:rPr>
          <w:strike/>
          <w:lang w:eastAsia="ko-KR"/>
        </w:rPr>
        <w:t>[</w:t>
      </w:r>
      <w:r>
        <w:rPr>
          <w:lang w:eastAsia="ko-KR"/>
        </w:rPr>
        <w:t xml:space="preserve">slot </w:t>
      </w:r>
      <w:r>
        <w:rPr>
          <w:strike/>
          <w:lang w:eastAsia="ko-KR"/>
        </w:rPr>
        <w:t xml:space="preserve">or symbol] </w:t>
      </w:r>
      <w:r>
        <w:rPr>
          <w:lang w:eastAsia="ko-KR"/>
        </w:rPr>
        <w:t>where UE receives a signalling from gNB to indicate on-demand SSB transmission</w:t>
      </w:r>
    </w:p>
    <w:p w:rsidR="00C03DC6" w:rsidRDefault="00EF6516">
      <w:pPr>
        <w:numPr>
          <w:ilvl w:val="2"/>
          <w:numId w:val="7"/>
        </w:numPr>
        <w:spacing w:after="120"/>
        <w:contextualSpacing/>
        <w:jc w:val="both"/>
        <w:rPr>
          <w:lang w:eastAsia="ko-KR"/>
        </w:rPr>
      </w:pPr>
      <w:r>
        <w:rPr>
          <w:lang w:eastAsia="ko-KR"/>
        </w:rPr>
        <w:t>The SSB</w:t>
      </w:r>
      <w:r>
        <w:rPr>
          <w:lang w:eastAsia="ko-KR"/>
        </w:rPr>
        <w:t xml:space="preserve"> time domain positions of on-demand SSB burst are configured by gNB.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strike/>
          <w:lang w:eastAsia="ko-KR"/>
        </w:rPr>
      </w:pPr>
      <w:r>
        <w:rPr>
          <w:strike/>
          <w:lang w:eastAsia="ko-KR"/>
        </w:rPr>
        <w:t>FFS: Details of the value of T (≥ 0) including possibility of T comprising of multiple components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lang w:eastAsia="ko-KR"/>
        </w:rPr>
      </w:pPr>
      <w:r>
        <w:rPr>
          <w:lang w:eastAsia="ko-KR"/>
        </w:rPr>
        <w:t>Note: The value of T is not less than existing timeline required for UE’s MAC CE processi</w:t>
      </w:r>
      <w:r>
        <w:rPr>
          <w:lang w:eastAsia="ko-KR"/>
        </w:rPr>
        <w:t xml:space="preserve">ng for SCell activation 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(</w:t>
      </w:r>
      <w:r>
        <w:rPr>
          <w:rFonts w:hint="eastAsia"/>
          <w:highlight w:val="darkYellow"/>
          <w:lang w:eastAsia="ko-KR"/>
        </w:rPr>
        <w:t>Working assumption</w:t>
      </w:r>
      <w:r>
        <w:rPr>
          <w:rFonts w:hint="eastAsia"/>
          <w:lang w:eastAsia="ko-KR"/>
        </w:rPr>
        <w:t>): T is not less than T_min=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bCs/>
          <w:lang w:eastAsia="ko-KR"/>
        </w:rPr>
        <w:t>+1</w:t>
      </w:r>
      <w:r>
        <w:rPr>
          <w:rFonts w:hint="eastAsia"/>
          <w:bCs/>
          <w:lang w:eastAsia="ko-KR"/>
        </w:rPr>
        <w:t xml:space="preserve"> where slot </w:t>
      </w:r>
      <w:r>
        <w:rPr>
          <w:rFonts w:hint="eastAsia"/>
          <w:bCs/>
          <w:i/>
          <w:iCs/>
          <w:lang w:eastAsia="ko-KR"/>
        </w:rPr>
        <w:t>n</w:t>
      </w:r>
      <w:r>
        <w:rPr>
          <w:rFonts w:hint="eastAsia"/>
          <w:bCs/>
          <w:lang w:eastAsia="ko-KR"/>
        </w:rPr>
        <w:t>+</w:t>
      </w:r>
      <w:r>
        <w:rPr>
          <w:rFonts w:hint="eastAsia"/>
          <w:bCs/>
          <w:i/>
          <w:iCs/>
          <w:lang w:eastAsia="ko-KR"/>
        </w:rPr>
        <w:t>m</w:t>
      </w:r>
      <w:r>
        <w:rPr>
          <w:rFonts w:hint="eastAsia"/>
          <w:bCs/>
          <w:lang w:eastAsia="ko-KR"/>
        </w:rPr>
        <w:t xml:space="preserve"> </w:t>
      </w:r>
      <w:r>
        <w:rPr>
          <w:iCs/>
          <w:lang w:eastAsia="ko-KR"/>
        </w:rPr>
        <w:t xml:space="preserve">is a slot indicated for PUCCH transmission with HARQ-QCK information </w:t>
      </w:r>
      <w:r>
        <w:rPr>
          <w:rFonts w:hint="eastAsia"/>
          <w:iCs/>
          <w:lang w:eastAsia="ko-KR"/>
        </w:rPr>
        <w:t>when the UE receives MAC CE signaling to indicate on-demand SSB transmission</w:t>
      </w:r>
      <w:r>
        <w:rPr>
          <w:rFonts w:hint="eastAsia"/>
          <w:iCs/>
          <w:lang w:eastAsia="ko-KR"/>
        </w:rPr>
        <w:t xml:space="preserve"> ending in</w:t>
      </w:r>
      <w:r>
        <w:rPr>
          <w:iCs/>
          <w:lang w:eastAsia="ko-KR"/>
        </w:rPr>
        <w:t xml:space="preserve"> slot </w:t>
      </w:r>
      <w:r>
        <w:rPr>
          <w:i/>
          <w:lang w:eastAsia="ko-KR"/>
        </w:rPr>
        <w:t>n</w:t>
      </w:r>
      <w:r>
        <w:rPr>
          <w:rFonts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rFonts w:hint="eastAsia"/>
          <w:iCs/>
          <w:lang w:eastAsia="ko-KR"/>
        </w:rPr>
        <w:t xml:space="preserve"> is as defined in </w:t>
      </w:r>
      <w:r>
        <w:rPr>
          <w:iCs/>
          <w:lang w:eastAsia="ko-KR"/>
        </w:rPr>
        <w:t>current</w:t>
      </w:r>
      <w:r>
        <w:rPr>
          <w:rFonts w:hint="eastAsia"/>
          <w:iCs/>
          <w:lang w:eastAsia="ko-KR"/>
        </w:rPr>
        <w:t xml:space="preserve"> specification</w:t>
      </w:r>
      <w:r>
        <w:rPr>
          <w:iCs/>
          <w:lang w:eastAsia="ko-KR"/>
        </w:rPr>
        <w:t>.</w:t>
      </w:r>
    </w:p>
    <w:p w:rsidR="00C03DC6" w:rsidRDefault="00EF6516">
      <w:pPr>
        <w:numPr>
          <w:ilvl w:val="2"/>
          <w:numId w:val="7"/>
        </w:numPr>
        <w:spacing w:after="120"/>
        <w:contextualSpacing/>
        <w:jc w:val="both"/>
        <w:rPr>
          <w:lang w:eastAsia="ko-KR"/>
        </w:rPr>
      </w:pPr>
      <w:r>
        <w:rPr>
          <w:rFonts w:hint="eastAsia"/>
          <w:iCs/>
          <w:lang w:eastAsia="ko-KR"/>
        </w:rPr>
        <w:t xml:space="preserve">RAN4 to confirm that T_min can be equal to 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lang w:eastAsia="ko-KR"/>
        </w:rPr>
        <w:t>+1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strike/>
          <w:lang w:eastAsia="ko-KR"/>
        </w:rPr>
      </w:pPr>
      <w:r>
        <w:rPr>
          <w:strike/>
          <w:lang w:eastAsia="ko-KR"/>
        </w:rPr>
        <w:t>FFS: Whether the value of T is predefined or indicated/configured by gNB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lang w:eastAsia="ko-KR"/>
        </w:rPr>
      </w:pPr>
      <w:r>
        <w:rPr>
          <w:rFonts w:hint="eastAsia"/>
          <w:highlight w:val="darkYellow"/>
          <w:lang w:eastAsia="ko-KR"/>
        </w:rPr>
        <w:t>(Working assumption)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T=T_min</w:t>
      </w:r>
    </w:p>
    <w:p w:rsidR="00C03DC6" w:rsidRDefault="00EF6516">
      <w:pPr>
        <w:numPr>
          <w:ilvl w:val="1"/>
          <w:numId w:val="7"/>
        </w:numPr>
        <w:spacing w:after="120"/>
        <w:contextualSpacing/>
        <w:jc w:val="both"/>
        <w:rPr>
          <w:strike/>
          <w:lang w:eastAsia="ko-KR"/>
        </w:rPr>
      </w:pPr>
      <w:r>
        <w:rPr>
          <w:strike/>
          <w:lang w:eastAsia="ko-KR"/>
        </w:rPr>
        <w:t>FFS: D</w:t>
      </w:r>
      <w:r>
        <w:rPr>
          <w:strike/>
          <w:lang w:eastAsia="ko-KR"/>
        </w:rPr>
        <w:t>etails of “the [slot or symbol] where UE receives a signalling from gNB” or “the [slot or symbol] where UE transmits HARQ-ACK corresponding to a signalling from gNB to trigger on-demand SSB”</w:t>
      </w:r>
    </w:p>
    <w:p w:rsidR="00C03DC6" w:rsidRDefault="00EF6516">
      <w:pPr>
        <w:numPr>
          <w:ilvl w:val="0"/>
          <w:numId w:val="7"/>
        </w:numPr>
        <w:spacing w:after="120"/>
        <w:contextualSpacing/>
        <w:jc w:val="both"/>
        <w:rPr>
          <w:lang w:eastAsia="ko-KR"/>
        </w:rPr>
      </w:pPr>
      <w:r>
        <w:rPr>
          <w:lang w:eastAsia="ko-KR"/>
        </w:rPr>
        <w:t>Above applies at least for the case where SCell with on demand SS</w:t>
      </w:r>
      <w:r>
        <w:rPr>
          <w:lang w:eastAsia="ko-KR"/>
        </w:rPr>
        <w:t>B transmission and cell with signalling transmission have the same numerology.</w:t>
      </w:r>
    </w:p>
    <w:p w:rsidR="00C03DC6" w:rsidRDefault="00C03DC6">
      <w:pPr>
        <w:spacing w:after="120"/>
        <w:rPr>
          <w:lang w:eastAsia="zh-CN"/>
        </w:rPr>
      </w:pPr>
    </w:p>
    <w:p w:rsidR="00C03DC6" w:rsidRDefault="00EF6516">
      <w:pPr>
        <w:spacing w:before="0"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In this contribution, we concentrate on discuss</w:t>
      </w:r>
      <w:r>
        <w:rPr>
          <w:rFonts w:hint="eastAsia"/>
          <w:bCs/>
          <w:lang w:val="en-US" w:eastAsia="zh-CN"/>
        </w:rPr>
        <w:t xml:space="preserve">ing the 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 xml:space="preserve"> for connected UEs</w:t>
      </w:r>
      <w:r>
        <w:rPr>
          <w:bCs/>
          <w:lang w:eastAsia="zh-CN"/>
        </w:rPr>
        <w:t>.</w:t>
      </w:r>
    </w:p>
    <w:p w:rsidR="00C03DC6" w:rsidRDefault="00EF6516">
      <w:pPr>
        <w:pStyle w:val="1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Discussion on </w:t>
      </w:r>
      <w:r>
        <w:rPr>
          <w:lang w:val="en-US" w:eastAsia="zh-CN"/>
        </w:rPr>
        <w:t>whether on-demand SSB is CD-SSB</w:t>
      </w:r>
    </w:p>
    <w:p w:rsidR="00C03DC6" w:rsidRDefault="00EF6516">
      <w:pPr>
        <w:spacing w:afterLines="50" w:after="120"/>
        <w:jc w:val="both"/>
        <w:rPr>
          <w:lang w:val="en-US" w:eastAsia="zh-CN"/>
        </w:rPr>
      </w:pPr>
      <w:r>
        <w:t xml:space="preserve">Regarding the UE assumption on SSB transmission on a cell supporting on-demand SSB SCell operation, </w:t>
      </w:r>
      <w:r>
        <w:rPr>
          <w:rFonts w:hint="eastAsia"/>
          <w:lang w:val="en-US" w:eastAsia="zh-CN"/>
        </w:rPr>
        <w:t>RAN1#118 meeting has achieved following agreement. One remaining issue is w</w:t>
      </w:r>
      <w:r>
        <w:t xml:space="preserve">hether on-demand SSB </w:t>
      </w:r>
      <w:r>
        <w:rPr>
          <w:rFonts w:hint="eastAsia"/>
          <w:lang w:val="en-US" w:eastAsia="zh-CN"/>
        </w:rPr>
        <w:t xml:space="preserve">in SCell can be </w:t>
      </w:r>
      <w:r>
        <w:rPr>
          <w:rFonts w:eastAsia="Malgun Gothic"/>
          <w:lang w:val="en-US" w:eastAsia="ko-KR"/>
        </w:rPr>
        <w:t>CD-SSB locat</w:t>
      </w:r>
      <w:r>
        <w:rPr>
          <w:rFonts w:eastAsia="Malgun Gothic"/>
          <w:lang w:val="en-US" w:eastAsia="ko-KR"/>
        </w:rPr>
        <w:t>ed on sync-raster</w:t>
      </w:r>
      <w:r>
        <w:rPr>
          <w:rFonts w:hint="eastAsia"/>
          <w:lang w:val="en-US" w:eastAsia="zh-CN"/>
        </w:rPr>
        <w:t xml:space="preserve">. </w:t>
      </w:r>
    </w:p>
    <w:p w:rsidR="00C03DC6" w:rsidRDefault="00EF6516">
      <w:pPr>
        <w:pStyle w:val="aff2"/>
        <w:numPr>
          <w:ilvl w:val="0"/>
          <w:numId w:val="7"/>
        </w:numPr>
        <w:spacing w:after="160" w:line="256" w:lineRule="auto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On-demand SSB on the cell is not located on synchronization raster.</w:t>
      </w:r>
    </w:p>
    <w:p w:rsidR="00C03DC6" w:rsidRDefault="00EF6516">
      <w:pPr>
        <w:pStyle w:val="aff2"/>
        <w:numPr>
          <w:ilvl w:val="0"/>
          <w:numId w:val="7"/>
        </w:numPr>
        <w:spacing w:after="160" w:line="256" w:lineRule="auto"/>
        <w:ind w:leftChars="0" w:left="0" w:firstLine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O</w:t>
      </w:r>
      <w:r>
        <w:rPr>
          <w:rFonts w:ascii="Times New Roman" w:eastAsia="Malgun Gothic" w:hAnsi="Times New Roman" w:hint="eastAsia"/>
          <w:lang w:val="en-US" w:eastAsia="ko-KR"/>
        </w:rPr>
        <w:t xml:space="preserve">n-demand SSB on the cell is non-cell-defining SSB </w:t>
      </w:r>
    </w:p>
    <w:p w:rsidR="00C03DC6" w:rsidRDefault="00EF6516">
      <w:pPr>
        <w:spacing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agenda 9.5.3, </w:t>
      </w: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>he following agreement was agreed during RAN1#11</w:t>
      </w:r>
      <w:r>
        <w:rPr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  <w:lang w:val="en-US" w:eastAsia="zh-CN"/>
        </w:rPr>
        <w:t xml:space="preserve"> meeting, where </w:t>
      </w:r>
      <w:r>
        <w:rPr>
          <w:rFonts w:eastAsia="Batang"/>
          <w:lang w:eastAsia="zh-CN"/>
        </w:rPr>
        <w:t>adaptation of CD-SSB on sync rast</w:t>
      </w:r>
      <w:r>
        <w:rPr>
          <w:rFonts w:eastAsia="Batang"/>
          <w:lang w:eastAsia="zh-CN"/>
        </w:rPr>
        <w:t xml:space="preserve">er </w:t>
      </w:r>
      <w:r>
        <w:rPr>
          <w:rFonts w:eastAsia="Batang" w:hint="eastAsia"/>
          <w:lang w:val="en-US" w:eastAsia="zh-CN"/>
        </w:rPr>
        <w:t xml:space="preserve">in PCell </w:t>
      </w:r>
      <w:r>
        <w:rPr>
          <w:rFonts w:eastAsia="Batang"/>
          <w:lang w:eastAsia="zh-CN"/>
        </w:rPr>
        <w:t>is not supported</w:t>
      </w:r>
      <w:r>
        <w:rPr>
          <w:rFonts w:eastAsia="Batang" w:hint="eastAsia"/>
          <w:lang w:val="en-US" w:eastAsia="zh-CN"/>
        </w:rPr>
        <w:t>.</w:t>
      </w:r>
    </w:p>
    <w:p w:rsidR="00C03DC6" w:rsidRDefault="00EF6516">
      <w:pPr>
        <w:spacing w:before="0" w:after="0"/>
        <w:rPr>
          <w:rFonts w:ascii="Times" w:eastAsia="Batang" w:hAnsi="Times" w:cs="Times"/>
          <w:b/>
          <w:bCs/>
          <w:szCs w:val="24"/>
          <w:highlight w:val="green"/>
          <w:lang w:eastAsia="zh-CN"/>
        </w:rPr>
      </w:pPr>
      <w:r>
        <w:rPr>
          <w:rFonts w:ascii="Times" w:eastAsia="Batang" w:hAnsi="Times" w:cs="Times"/>
          <w:b/>
          <w:bCs/>
          <w:szCs w:val="24"/>
          <w:highlight w:val="green"/>
          <w:lang w:eastAsia="zh-CN"/>
        </w:rPr>
        <w:t>Agreement</w:t>
      </w:r>
    </w:p>
    <w:p w:rsidR="00C03DC6" w:rsidRDefault="00EF6516">
      <w:pPr>
        <w:spacing w:before="0" w:after="0"/>
        <w:rPr>
          <w:rFonts w:ascii="Times" w:eastAsia="Batang" w:hAnsi="Times"/>
          <w:szCs w:val="24"/>
        </w:rPr>
      </w:pPr>
      <w:r>
        <w:rPr>
          <w:rFonts w:eastAsia="Batang"/>
          <w:szCs w:val="24"/>
        </w:rPr>
        <w:t>For adaptation mechanism(s) of SSB in time-domain,</w:t>
      </w:r>
    </w:p>
    <w:p w:rsidR="00C03DC6" w:rsidRDefault="00EF6516">
      <w:pPr>
        <w:numPr>
          <w:ilvl w:val="0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For Rel-19 NES-capable UE’s PCell (Connected mode), adaptation of CD-SSB on sync raster is not supported </w:t>
      </w:r>
    </w:p>
    <w:p w:rsidR="00C03DC6" w:rsidRDefault="00EF6516">
      <w:pPr>
        <w:numPr>
          <w:ilvl w:val="1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FFS: Adaptation for SSB that is not CD-SSB is supported </w:t>
      </w:r>
      <w:r>
        <w:rPr>
          <w:rFonts w:eastAsia="Batang"/>
          <w:lang w:eastAsia="zh-CN"/>
        </w:rPr>
        <w:t>(A2)</w:t>
      </w:r>
    </w:p>
    <w:p w:rsidR="00C03DC6" w:rsidRDefault="00EF6516">
      <w:pPr>
        <w:numPr>
          <w:ilvl w:val="1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FFS: Adaptation for SSB not on sync raster is supported (A3)</w:t>
      </w:r>
    </w:p>
    <w:p w:rsidR="00C03DC6" w:rsidRDefault="00EF6516">
      <w:pPr>
        <w:numPr>
          <w:ilvl w:val="0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For Rel-19 NES-capable UE’s SCell</w:t>
      </w:r>
    </w:p>
    <w:p w:rsidR="00C03DC6" w:rsidRDefault="00EF6516">
      <w:pPr>
        <w:numPr>
          <w:ilvl w:val="1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Adaptation of SSB configured for the SCell is supported for the following cases</w:t>
      </w:r>
    </w:p>
    <w:p w:rsidR="00C03DC6" w:rsidRDefault="00EF6516">
      <w:pPr>
        <w:numPr>
          <w:ilvl w:val="2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FFS: Adaptation for CD-SSB (B1) including UE impact compared to legacy opera</w:t>
      </w:r>
      <w:r>
        <w:rPr>
          <w:rFonts w:eastAsia="Batang"/>
          <w:lang w:eastAsia="zh-CN"/>
        </w:rPr>
        <w:t>tion where the SSB is configured with periodicity&gt;20msec for SCell</w:t>
      </w:r>
    </w:p>
    <w:p w:rsidR="00C03DC6" w:rsidRDefault="00EF6516">
      <w:pPr>
        <w:numPr>
          <w:ilvl w:val="2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Adaptation for SSB that is not CD-SSB on sync raster (B2’)</w:t>
      </w:r>
    </w:p>
    <w:p w:rsidR="00C03DC6" w:rsidRDefault="00EF6516">
      <w:pPr>
        <w:numPr>
          <w:ilvl w:val="2"/>
          <w:numId w:val="8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Adaptation for SSB that is not CD-SSB not on sync raster (B3’)</w:t>
      </w:r>
    </w:p>
    <w:p w:rsidR="00C03DC6" w:rsidRDefault="00EF6516">
      <w:pPr>
        <w:spacing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t xml:space="preserve">on-demand SSB </w:t>
      </w:r>
      <w:r>
        <w:rPr>
          <w:rFonts w:hint="eastAsia"/>
          <w:lang w:val="en-US" w:eastAsia="zh-CN"/>
        </w:rPr>
        <w:t xml:space="preserve">in SCell is </w:t>
      </w:r>
      <w:r>
        <w:rPr>
          <w:rFonts w:eastAsia="Malgun Gothic"/>
          <w:lang w:val="en-US" w:eastAsia="ko-KR"/>
        </w:rPr>
        <w:t>CD-SSB located on sync-raster</w:t>
      </w:r>
      <w:r>
        <w:rPr>
          <w:rFonts w:hint="eastAsia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the cor</w:t>
      </w:r>
      <w:r>
        <w:rPr>
          <w:sz w:val="21"/>
          <w:szCs w:val="21"/>
          <w:lang w:val="en-US" w:eastAsia="zh-CN"/>
        </w:rPr>
        <w:t xml:space="preserve">responding </w:t>
      </w:r>
      <w:r>
        <w:rPr>
          <w:rFonts w:hint="eastAsia"/>
          <w:sz w:val="21"/>
          <w:szCs w:val="21"/>
          <w:lang w:val="en-US" w:eastAsia="zh-CN"/>
        </w:rPr>
        <w:t>SC</w:t>
      </w:r>
      <w:r>
        <w:rPr>
          <w:sz w:val="21"/>
          <w:szCs w:val="21"/>
          <w:lang w:val="en-US" w:eastAsia="zh-CN"/>
        </w:rPr>
        <w:t xml:space="preserve">ell may be considered as a PCell for another </w:t>
      </w:r>
      <w:r>
        <w:rPr>
          <w:rFonts w:eastAsia="Batang"/>
          <w:lang w:eastAsia="zh-CN"/>
        </w:rPr>
        <w:t>Rel-19 NES-capable UE</w:t>
      </w:r>
      <w:r>
        <w:rPr>
          <w:rFonts w:hint="eastAsia"/>
          <w:sz w:val="21"/>
          <w:szCs w:val="21"/>
          <w:lang w:val="en-US" w:eastAsia="zh-CN"/>
        </w:rPr>
        <w:t xml:space="preserve">, which violates the agreement in agenda 9.5.3. </w:t>
      </w:r>
    </w:p>
    <w:p w:rsidR="00C03DC6" w:rsidRDefault="00EF6516">
      <w:pPr>
        <w:snapToGrid w:val="0"/>
        <w:jc w:val="both"/>
        <w:rPr>
          <w:sz w:val="21"/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t xml:space="preserve">on-demand SSB </w:t>
      </w:r>
      <w:r>
        <w:rPr>
          <w:rFonts w:hint="eastAsia"/>
          <w:lang w:val="en-US" w:eastAsia="zh-CN"/>
        </w:rPr>
        <w:t>in SCell</w:t>
      </w:r>
      <w:r>
        <w:rPr>
          <w:sz w:val="21"/>
          <w:szCs w:val="21"/>
          <w:lang w:val="en-US" w:eastAsia="zh-CN"/>
        </w:rPr>
        <w:t xml:space="preserve"> can </w:t>
      </w:r>
      <w:r>
        <w:rPr>
          <w:rFonts w:hint="eastAsia"/>
          <w:sz w:val="21"/>
          <w:szCs w:val="21"/>
          <w:lang w:val="en-US" w:eastAsia="zh-CN"/>
        </w:rPr>
        <w:t xml:space="preserve">only </w:t>
      </w:r>
      <w:r>
        <w:rPr>
          <w:sz w:val="21"/>
          <w:szCs w:val="21"/>
          <w:lang w:val="en-US" w:eastAsia="zh-CN"/>
        </w:rPr>
        <w:t>be NCD-SSB</w:t>
      </w:r>
      <w:r>
        <w:rPr>
          <w:rFonts w:hint="eastAsia"/>
          <w:sz w:val="21"/>
          <w:szCs w:val="21"/>
          <w:lang w:val="en-US" w:eastAsia="zh-CN"/>
        </w:rPr>
        <w:t xml:space="preserve"> or </w:t>
      </w:r>
      <w:r>
        <w:rPr>
          <w:sz w:val="21"/>
          <w:szCs w:val="21"/>
          <w:lang w:val="en-US" w:eastAsia="zh-CN"/>
        </w:rPr>
        <w:t>not CD-SSB (e.g., SSB not on sync raster)</w:t>
      </w:r>
      <w:r>
        <w:rPr>
          <w:rFonts w:hint="eastAsia"/>
          <w:sz w:val="21"/>
          <w:szCs w:val="21"/>
          <w:lang w:val="en-US" w:eastAsia="zh-CN"/>
        </w:rPr>
        <w:t>. T</w:t>
      </w:r>
      <w:r>
        <w:rPr>
          <w:sz w:val="21"/>
          <w:lang w:val="en-US" w:eastAsia="zh-CN"/>
        </w:rPr>
        <w:t xml:space="preserve">he 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  <w:lang w:val="en-US" w:eastAsia="zh-CN"/>
        </w:rPr>
        <w:t xml:space="preserve">ell </w:t>
      </w:r>
      <w:r>
        <w:t>supporting on-deman</w:t>
      </w:r>
      <w:r>
        <w:t>d SSB SCell operation</w:t>
      </w:r>
      <w:r>
        <w:rPr>
          <w:rFonts w:hint="eastAsia"/>
          <w:lang w:val="en-US" w:eastAsia="zh-CN"/>
        </w:rPr>
        <w:t xml:space="preserve"> </w:t>
      </w:r>
      <w:r>
        <w:rPr>
          <w:sz w:val="21"/>
          <w:lang w:val="en-US" w:eastAsia="zh-CN"/>
        </w:rPr>
        <w:t>can only be a SCell for both R19 NES-capable UE</w:t>
      </w:r>
      <w:r>
        <w:rPr>
          <w:rFonts w:hint="eastAsia"/>
          <w:sz w:val="21"/>
          <w:lang w:val="en-US" w:eastAsia="zh-CN"/>
        </w:rPr>
        <w:t>s</w:t>
      </w:r>
      <w:r>
        <w:rPr>
          <w:sz w:val="21"/>
          <w:lang w:val="en-US" w:eastAsia="zh-CN"/>
        </w:rPr>
        <w:t xml:space="preserve"> and other UE</w:t>
      </w:r>
      <w:r>
        <w:rPr>
          <w:rFonts w:hint="eastAsia"/>
          <w:sz w:val="21"/>
          <w:lang w:val="en-US" w:eastAsia="zh-CN"/>
        </w:rPr>
        <w:t>s</w:t>
      </w:r>
      <w:r>
        <w:rPr>
          <w:sz w:val="21"/>
          <w:lang w:val="en-US" w:eastAsia="zh-CN"/>
        </w:rPr>
        <w:t>.</w:t>
      </w:r>
    </w:p>
    <w:p w:rsidR="00C03DC6" w:rsidRPr="005E5ECA" w:rsidRDefault="00EF6516" w:rsidP="005E5ECA">
      <w:pPr>
        <w:snapToGrid w:val="0"/>
        <w:spacing w:after="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SCell operation</w:t>
      </w:r>
      <w:r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val="en-US" w:eastAsia="zh-CN"/>
        </w:rPr>
        <w:t xml:space="preserve"> </w:t>
      </w:r>
      <w:r w:rsidR="00BE162F">
        <w:rPr>
          <w:rFonts w:hint="eastAsia"/>
          <w:b/>
          <w:bCs/>
          <w:lang w:val="en-US" w:eastAsia="zh-CN"/>
        </w:rPr>
        <w:t>d</w:t>
      </w:r>
      <w:r w:rsidR="00BE162F">
        <w:rPr>
          <w:b/>
          <w:bCs/>
          <w:lang w:val="en-US" w:eastAsia="zh-CN"/>
        </w:rPr>
        <w:t xml:space="preserve">o not support </w:t>
      </w:r>
      <w:r>
        <w:rPr>
          <w:b/>
          <w:bCs/>
        </w:rPr>
        <w:t xml:space="preserve">on-demand SSB </w:t>
      </w:r>
      <w:r w:rsidR="00BE162F">
        <w:rPr>
          <w:b/>
          <w:bCs/>
          <w:lang w:val="en-US" w:eastAsia="zh-CN"/>
        </w:rPr>
        <w:t>for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ko-KR"/>
        </w:rPr>
        <w:t>CD-SSB located on sync-raster</w:t>
      </w:r>
      <w:r>
        <w:rPr>
          <w:rFonts w:hint="eastAsia"/>
          <w:b/>
          <w:bCs/>
          <w:lang w:val="en-US" w:eastAsia="zh-CN"/>
        </w:rPr>
        <w:t>.</w:t>
      </w:r>
    </w:p>
    <w:p w:rsidR="00C03DC6" w:rsidRDefault="00EF6516">
      <w:pPr>
        <w:pStyle w:val="1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Discussion on on-demand SSB SCell operation</w:t>
      </w:r>
    </w:p>
    <w:p w:rsidR="00C03DC6" w:rsidRDefault="00EF6516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RAN1#116b meeting has </w:t>
      </w:r>
      <w:r>
        <w:t xml:space="preserve">identified </w:t>
      </w:r>
      <w:r>
        <w:rPr>
          <w:rFonts w:hint="eastAsia"/>
          <w:lang w:val="en-US" w:eastAsia="zh-CN"/>
        </w:rPr>
        <w:t xml:space="preserve">following four </w:t>
      </w:r>
      <w:r>
        <w:t>scenarios for on-demand SSB SCell operation</w:t>
      </w:r>
      <w:r>
        <w:rPr>
          <w:rFonts w:hint="eastAsia"/>
          <w:lang w:val="en-US" w:eastAsia="zh-CN"/>
        </w:rPr>
        <w:t>:</w:t>
      </w:r>
    </w:p>
    <w:p w:rsidR="00C03DC6" w:rsidRDefault="00EF6516">
      <w:pPr>
        <w:numPr>
          <w:ilvl w:val="0"/>
          <w:numId w:val="7"/>
        </w:numPr>
        <w:contextualSpacing/>
        <w:jc w:val="both"/>
        <w:rPr>
          <w:lang w:val="en-US" w:eastAsia="zh-CN"/>
        </w:rPr>
      </w:pPr>
      <w:r>
        <w:rPr>
          <w:rFonts w:eastAsia="Times New Roman"/>
          <w:lang w:val="en-US" w:eastAsia="zh-CN"/>
        </w:rPr>
        <w:t>Scenario #2: SCell is configured to a UE but before the UE receives SCell activation</w:t>
      </w:r>
      <w:r>
        <w:rPr>
          <w:rFonts w:eastAsia="Times New Roman"/>
          <w:lang w:val="en-US" w:eastAsia="zh-CN"/>
        </w:rPr>
        <w:t xml:space="preserve"> command (e.g., as defined in TS 38.321)</w:t>
      </w:r>
      <w:r>
        <w:rPr>
          <w:rFonts w:hint="eastAsia"/>
          <w:lang w:val="en-US" w:eastAsia="zh-CN"/>
        </w:rPr>
        <w:t xml:space="preserve"> </w:t>
      </w:r>
    </w:p>
    <w:p w:rsidR="00C03DC6" w:rsidRDefault="00EF6516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hint="eastAsia"/>
          <w:lang w:val="en-US" w:eastAsia="zh-CN"/>
        </w:rPr>
        <w:t>Scenario #2A:</w:t>
      </w:r>
      <w:r>
        <w:rPr>
          <w:rFonts w:eastAsia="Malgun Gothic" w:hint="eastAsia"/>
          <w:lang w:eastAsia="ko-KR"/>
        </w:rPr>
        <w:t xml:space="preserve">When </w:t>
      </w:r>
      <w:r>
        <w:t>UE receives SCell activation command (e.g., as defined in TS 38.321)</w:t>
      </w:r>
    </w:p>
    <w:p w:rsidR="00C03DC6" w:rsidRDefault="00EF6516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#3A</w:t>
      </w:r>
      <w:r>
        <w:rPr>
          <w:rFonts w:hint="eastAsia"/>
          <w:lang w:val="en-US" w:eastAsia="zh-CN"/>
        </w:rPr>
        <w:t xml:space="preserve">: </w:t>
      </w:r>
      <w:r>
        <w:rPr>
          <w:rFonts w:eastAsia="Malgun Gothic"/>
          <w:lang w:eastAsia="ko-KR"/>
        </w:rPr>
        <w:t>A</w:t>
      </w:r>
      <w:r>
        <w:t>fter UE receives SCell activation command (e.g., as defined in TS 38.321)</w:t>
      </w:r>
      <w:r>
        <w:rPr>
          <w:rFonts w:hint="eastAsia"/>
          <w:lang w:eastAsia="ko-KR"/>
        </w:rPr>
        <w:t xml:space="preserve"> until SCell activation is completed</w:t>
      </w:r>
    </w:p>
    <w:p w:rsidR="00C03DC6" w:rsidRDefault="00EF6516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#3B</w:t>
      </w:r>
      <w:r>
        <w:rPr>
          <w:rFonts w:hint="eastAsia"/>
          <w:lang w:val="en-US" w:eastAsia="zh-CN"/>
        </w:rPr>
        <w:t>: When SCell activation is completed and SCell is activated or after SCell activation is completed and SCell is activated</w:t>
      </w:r>
    </w:p>
    <w:p w:rsidR="00C03DC6" w:rsidRDefault="00C03DC6">
      <w:pPr>
        <w:spacing w:beforeLines="50" w:afterLines="50" w:after="120"/>
        <w:ind w:left="360"/>
        <w:contextualSpacing/>
        <w:jc w:val="both"/>
        <w:rPr>
          <w:rFonts w:eastAsia="Malgun Gothic"/>
        </w:rPr>
      </w:pPr>
    </w:p>
    <w:p w:rsidR="00C03DC6" w:rsidRDefault="00EF6516">
      <w:pPr>
        <w:spacing w:beforeLines="50" w:afterLines="50" w:after="120"/>
        <w:contextualSpacing/>
        <w:jc w:val="both"/>
        <w:rPr>
          <w:lang w:val="en-US" w:eastAsia="zh-CN"/>
        </w:rPr>
      </w:pPr>
      <w:r>
        <w:t>For the identified scenarios,</w:t>
      </w:r>
      <w:r>
        <w:rPr>
          <w:rFonts w:hint="eastAsia"/>
          <w:lang w:eastAsia="ko-KR"/>
        </w:rPr>
        <w:t xml:space="preserve"> on-demand SSB can be</w:t>
      </w:r>
      <w:r>
        <w:rPr>
          <w:lang w:eastAsia="ko-KR"/>
        </w:rPr>
        <w:t xml:space="preserve"> </w:t>
      </w:r>
      <w:r>
        <w:rPr>
          <w:lang w:val="en-US" w:eastAsia="zh-CN"/>
        </w:rPr>
        <w:t>indicated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by gNB at least for </w:t>
      </w:r>
      <w:r>
        <w:t>Scenario #2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 xml:space="preserve">2, </w:t>
      </w:r>
      <w:r>
        <w:t>Scenari</w:t>
      </w:r>
      <w:r>
        <w:t>o #2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>2.</w:t>
      </w:r>
    </w:p>
    <w:p w:rsidR="00C03DC6" w:rsidRDefault="00EF6516">
      <w:pPr>
        <w:spacing w:beforeLines="100" w:before="24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this section, we discuss indication</w:t>
      </w:r>
      <w:r>
        <w:rPr>
          <w:bCs/>
          <w:lang w:val="en-US" w:eastAsia="zh-CN"/>
        </w:rPr>
        <w:t xml:space="preserve"> method</w:t>
      </w:r>
      <w:r>
        <w:rPr>
          <w:rFonts w:hint="eastAsia"/>
          <w:bCs/>
          <w:lang w:val="en-US" w:eastAsia="zh-CN"/>
        </w:rPr>
        <w:t xml:space="preserve"> for o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in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2 and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 xml:space="preserve">2A, and </w:t>
      </w:r>
      <w:r>
        <w:rPr>
          <w:rFonts w:hint="eastAsia"/>
          <w:bCs/>
          <w:lang w:val="en-US" w:eastAsia="zh-CN"/>
        </w:rPr>
        <w:t xml:space="preserve">whether on-demand SSB can be applied to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3A and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3B.</w:t>
      </w:r>
    </w:p>
    <w:p w:rsidR="00C03DC6" w:rsidRDefault="00EF6516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3.1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  <w:bookmarkStart w:id="6" w:name="_Hlk159082685"/>
      <w:r>
        <w:rPr>
          <w:lang w:val="en-US" w:eastAsia="zh-CN"/>
        </w:rPr>
        <w:t xml:space="preserve">SCell operation in </w:t>
      </w:r>
      <w:bookmarkEnd w:id="6"/>
      <w:r>
        <w:rPr>
          <w:rFonts w:hint="eastAsia"/>
          <w:lang w:val="en-US" w:eastAsia="zh-CN"/>
        </w:rPr>
        <w:t>Scenario #2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For </w:t>
      </w:r>
      <w:r>
        <w:rPr>
          <w:rFonts w:eastAsia="Times New Roman"/>
          <w:lang w:val="en-US" w:eastAsia="zh-CN"/>
        </w:rPr>
        <w:t>Scen</w:t>
      </w:r>
      <w:r>
        <w:rPr>
          <w:rFonts w:eastAsia="Times New Roman"/>
          <w:lang w:val="en-US" w:eastAsia="zh-CN"/>
        </w:rPr>
        <w:t>ario #2</w:t>
      </w:r>
      <w:r>
        <w:rPr>
          <w:rFonts w:hint="eastAsia"/>
          <w:lang w:eastAsia="ko-KR"/>
        </w:rPr>
        <w:t xml:space="preserve"> and Case #1</w:t>
      </w:r>
      <w:r>
        <w:rPr>
          <w:rFonts w:eastAsia="Times New Roman"/>
          <w:lang w:val="en-US" w:eastAsia="zh-CN"/>
        </w:rPr>
        <w:t>, SCell is configured to a UE but the UE hasn’t received SCell activation command,</w:t>
      </w:r>
      <w:r>
        <w:rPr>
          <w:bCs/>
          <w:lang w:val="en-US" w:eastAsia="zh-CN"/>
        </w:rPr>
        <w:t xml:space="preserve"> the NES SCell </w:t>
      </w:r>
      <w:r>
        <w:rPr>
          <w:rFonts w:hint="eastAsia"/>
          <w:bCs/>
          <w:lang w:val="en-US" w:eastAsia="zh-CN"/>
        </w:rPr>
        <w:t>may be an unknown SCell</w:t>
      </w:r>
      <w:r>
        <w:rPr>
          <w:bCs/>
          <w:lang w:val="en-US" w:eastAsia="zh-CN"/>
        </w:rPr>
        <w:t xml:space="preserve"> at this stage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The </w:t>
      </w:r>
      <w:r>
        <w:rPr>
          <w:rFonts w:eastAsia="Times New Roman" w:hint="eastAsia"/>
          <w:lang w:val="en-US" w:eastAsia="zh-CN"/>
        </w:rPr>
        <w:t>benefit of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indicating</w:t>
      </w:r>
      <w:r>
        <w:rPr>
          <w:rFonts w:eastAsia="Times New Roman"/>
          <w:lang w:val="en-US" w:eastAsia="zh-CN"/>
        </w:rPr>
        <w:t xml:space="preserve"> on-demand SSB </w:t>
      </w:r>
      <w:r>
        <w:rPr>
          <w:rFonts w:eastAsia="Times New Roman" w:hint="eastAsia"/>
          <w:lang w:val="en-US" w:eastAsia="zh-CN"/>
        </w:rPr>
        <w:t xml:space="preserve">of multiple SCells </w:t>
      </w:r>
      <w:r>
        <w:rPr>
          <w:rFonts w:eastAsia="Times New Roman"/>
          <w:lang w:val="en-US" w:eastAsia="zh-CN"/>
        </w:rPr>
        <w:t xml:space="preserve">in Scenario #2 </w:t>
      </w:r>
      <w:r>
        <w:rPr>
          <w:rFonts w:eastAsia="Times New Roman" w:hint="eastAsia"/>
          <w:lang w:val="en-US" w:eastAsia="zh-CN"/>
        </w:rPr>
        <w:t>is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 xml:space="preserve">activating a specific SCell based on L3 measurement and report instead of blind activation of a SCell. On the other hand, </w:t>
      </w:r>
      <w:r>
        <w:rPr>
          <w:rFonts w:eastAsia="Times New Roman"/>
          <w:lang w:val="en-US" w:eastAsia="zh-CN"/>
        </w:rPr>
        <w:t>on-demand SSB</w:t>
      </w:r>
      <w:r>
        <w:rPr>
          <w:rFonts w:eastAsia="Times New Roman" w:hint="eastAsia"/>
          <w:lang w:val="en-US" w:eastAsia="zh-CN"/>
        </w:rPr>
        <w:t xml:space="preserve"> before </w:t>
      </w:r>
      <w:r>
        <w:rPr>
          <w:rFonts w:eastAsia="Times New Roman"/>
          <w:lang w:val="en-US" w:eastAsia="zh-CN"/>
        </w:rPr>
        <w:t>SCell activation command</w:t>
      </w:r>
      <w:r>
        <w:rPr>
          <w:rFonts w:eastAsia="Times New Roman" w:hint="eastAsia"/>
          <w:lang w:val="en-US" w:eastAsia="zh-CN"/>
        </w:rPr>
        <w:t xml:space="preserve"> can </w:t>
      </w:r>
      <w:r>
        <w:rPr>
          <w:rFonts w:eastAsia="Times New Roman"/>
          <w:lang w:val="en-US" w:eastAsia="zh-CN"/>
        </w:rPr>
        <w:t xml:space="preserve">turn the </w:t>
      </w:r>
      <w:r>
        <w:rPr>
          <w:rFonts w:hint="eastAsia"/>
          <w:bCs/>
          <w:lang w:val="en-US" w:eastAsia="zh-CN"/>
        </w:rPr>
        <w:t>unknown SCell</w:t>
      </w:r>
      <w:r>
        <w:rPr>
          <w:bCs/>
          <w:lang w:val="en-US" w:eastAsia="zh-CN"/>
        </w:rPr>
        <w:t xml:space="preserve"> to known SCell, so that the SCell can be activated faster whe</w:t>
      </w:r>
      <w:r>
        <w:rPr>
          <w:bCs/>
          <w:lang w:val="en-US" w:eastAsia="zh-CN"/>
        </w:rPr>
        <w:t xml:space="preserve">n UE receives the SCell activation command. 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For </w:t>
      </w:r>
      <w:r>
        <w:rPr>
          <w:rFonts w:eastAsia="Times New Roman"/>
          <w:lang w:val="en-US" w:eastAsia="zh-CN"/>
        </w:rPr>
        <w:t>Scenario #2</w:t>
      </w:r>
      <w:r>
        <w:rPr>
          <w:rFonts w:hint="eastAsia"/>
          <w:lang w:eastAsia="ko-KR"/>
        </w:rPr>
        <w:t xml:space="preserve"> and Case #</w:t>
      </w:r>
      <w:r>
        <w:rPr>
          <w:lang w:eastAsia="ko-KR"/>
        </w:rPr>
        <w:t>2</w:t>
      </w:r>
      <w:r>
        <w:rPr>
          <w:rFonts w:eastAsia="Times New Roman"/>
          <w:lang w:val="en-US" w:eastAsia="zh-CN"/>
        </w:rPr>
        <w:t xml:space="preserve">, considering there is already an always-on SSB on the SCell, </w:t>
      </w:r>
      <w:r>
        <w:rPr>
          <w:rFonts w:eastAsia="Times New Roman" w:hint="eastAsia"/>
          <w:lang w:val="en-US" w:eastAsia="zh-CN"/>
        </w:rPr>
        <w:t>o</w:t>
      </w:r>
      <w:r>
        <w:rPr>
          <w:rFonts w:eastAsia="Times New Roman"/>
          <w:lang w:val="en-US" w:eastAsia="zh-CN"/>
        </w:rPr>
        <w:t xml:space="preserve">ne potential benefit of additional on-demand SSB may be turning the </w:t>
      </w:r>
      <w:r>
        <w:rPr>
          <w:rFonts w:hint="eastAsia"/>
          <w:bCs/>
          <w:lang w:val="en-US" w:eastAsia="zh-CN"/>
        </w:rPr>
        <w:t>unknown SCell</w:t>
      </w:r>
      <w:r>
        <w:rPr>
          <w:bCs/>
          <w:lang w:val="en-US" w:eastAsia="zh-CN"/>
        </w:rPr>
        <w:t xml:space="preserve"> to known SCell more quickly</w:t>
      </w:r>
      <w:r>
        <w:rPr>
          <w:rFonts w:eastAsia="Times New Roman"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 xml:space="preserve">Observation 1: </w:t>
      </w:r>
      <w:r>
        <w:rPr>
          <w:b/>
          <w:i/>
          <w:iCs/>
          <w:lang w:val="en-US" w:eastAsia="zh-CN"/>
        </w:rPr>
        <w:t xml:space="preserve">For </w:t>
      </w:r>
      <w:r>
        <w:rPr>
          <w:rFonts w:hint="eastAsia"/>
          <w:b/>
          <w:i/>
          <w:iCs/>
          <w:lang w:val="en-US" w:eastAsia="zh-CN"/>
        </w:rPr>
        <w:t xml:space="preserve">Scenario #2 </w:t>
      </w:r>
      <w:r>
        <w:rPr>
          <w:b/>
          <w:i/>
          <w:iCs/>
          <w:lang w:val="en-US" w:eastAsia="zh-CN"/>
        </w:rPr>
        <w:t xml:space="preserve">and Case #1, </w:t>
      </w:r>
      <w:bookmarkStart w:id="7" w:name="_Hlk166236180"/>
      <w:r>
        <w:rPr>
          <w:b/>
          <w:i/>
          <w:iCs/>
          <w:lang w:val="en-US" w:eastAsia="zh-CN"/>
        </w:rPr>
        <w:t>o</w:t>
      </w:r>
      <w:r>
        <w:rPr>
          <w:rFonts w:hint="eastAsia"/>
          <w:b/>
          <w:i/>
          <w:iCs/>
          <w:lang w:val="en-US" w:eastAsia="zh-CN"/>
        </w:rPr>
        <w:t>n</w:t>
      </w:r>
      <w:r>
        <w:rPr>
          <w:b/>
          <w:i/>
          <w:iCs/>
          <w:lang w:val="en-US" w:eastAsia="zh-CN"/>
        </w:rPr>
        <w:t>-</w:t>
      </w:r>
      <w:r>
        <w:rPr>
          <w:rFonts w:hint="eastAsia"/>
          <w:b/>
          <w:i/>
          <w:iCs/>
          <w:lang w:val="en-US" w:eastAsia="zh-CN"/>
        </w:rPr>
        <w:t xml:space="preserve">demand SSB </w:t>
      </w:r>
      <w:r>
        <w:rPr>
          <w:b/>
          <w:i/>
          <w:iCs/>
          <w:lang w:val="en-US" w:eastAsia="zh-CN"/>
        </w:rPr>
        <w:t>SCell operation</w:t>
      </w:r>
      <w:bookmarkEnd w:id="7"/>
      <w:r>
        <w:rPr>
          <w:b/>
          <w:i/>
          <w:iCs/>
          <w:lang w:val="en-US" w:eastAsia="zh-CN"/>
        </w:rPr>
        <w:t xml:space="preserve"> </w:t>
      </w:r>
      <w:r>
        <w:rPr>
          <w:rFonts w:hint="eastAsia"/>
          <w:b/>
          <w:i/>
          <w:iCs/>
          <w:lang w:val="en-US" w:eastAsia="zh-CN"/>
        </w:rPr>
        <w:t>has benefit</w:t>
      </w:r>
      <w:r>
        <w:rPr>
          <w:b/>
          <w:i/>
          <w:iCs/>
          <w:lang w:val="en-US" w:eastAsia="zh-CN"/>
        </w:rPr>
        <w:t>s</w:t>
      </w:r>
      <w:r>
        <w:rPr>
          <w:rFonts w:hint="eastAsia"/>
          <w:b/>
          <w:i/>
          <w:iCs/>
          <w:lang w:val="en-US" w:eastAsia="zh-CN"/>
        </w:rPr>
        <w:t xml:space="preserve"> in avoiding </w:t>
      </w:r>
      <w:r>
        <w:rPr>
          <w:rFonts w:eastAsia="Times New Roman" w:hint="eastAsia"/>
          <w:b/>
          <w:i/>
          <w:iCs/>
          <w:lang w:val="en-US" w:eastAsia="zh-CN"/>
        </w:rPr>
        <w:t xml:space="preserve">blind activation of SCell and fast </w:t>
      </w:r>
      <w:r>
        <w:rPr>
          <w:b/>
          <w:i/>
          <w:iCs/>
          <w:lang w:val="en-US" w:eastAsia="zh-CN"/>
        </w:rPr>
        <w:t>SCell activation</w:t>
      </w:r>
      <w:r>
        <w:rPr>
          <w:rFonts w:hint="eastAsia"/>
          <w:b/>
          <w:i/>
          <w:iCs/>
          <w:lang w:val="en-US" w:eastAsia="zh-CN"/>
        </w:rPr>
        <w:t>.</w:t>
      </w:r>
    </w:p>
    <w:p w:rsidR="00C03DC6" w:rsidRDefault="00EF6516">
      <w:pPr>
        <w:jc w:val="both"/>
        <w:rPr>
          <w:rFonts w:eastAsia="Times New Roman"/>
          <w:lang w:val="en-US" w:eastAsia="zh-CN"/>
        </w:rPr>
      </w:pPr>
      <w:r>
        <w:rPr>
          <w:bCs/>
          <w:lang w:val="en-US" w:eastAsia="zh-CN"/>
        </w:rPr>
        <w:t>gNB can know the DL traffic status of the UE by itself and the UL traffic status of the UE through SR/BS</w:t>
      </w:r>
      <w:r>
        <w:rPr>
          <w:bCs/>
          <w:lang w:val="en-US" w:eastAsia="zh-CN"/>
        </w:rPr>
        <w:t>R procedure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Regarding indication signaling of </w:t>
      </w:r>
      <w:r>
        <w:rPr>
          <w:rFonts w:eastAsia="Times New Roman"/>
          <w:lang w:val="en-US" w:eastAsia="zh-CN"/>
        </w:rPr>
        <w:t>on-demand SSB</w:t>
      </w:r>
      <w:r>
        <w:rPr>
          <w:rFonts w:hint="eastAsia"/>
          <w:bCs/>
          <w:lang w:val="en-US" w:eastAsia="zh-CN"/>
        </w:rPr>
        <w:t xml:space="preserve">, RAN1#118 meeting has agreed that </w:t>
      </w:r>
      <w:r>
        <w:rPr>
          <w:bCs/>
          <w:lang w:val="en-US" w:eastAsia="zh-CN"/>
        </w:rPr>
        <w:t xml:space="preserve">gNB </w:t>
      </w:r>
      <w:r>
        <w:rPr>
          <w:rFonts w:hint="eastAsia"/>
          <w:bCs/>
          <w:lang w:val="en-US" w:eastAsia="zh-CN"/>
        </w:rPr>
        <w:t>can indicate</w:t>
      </w:r>
      <w:r>
        <w:rPr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on-demand SSB</w:t>
      </w:r>
      <w:r>
        <w:rPr>
          <w:rFonts w:eastAsia="Times New Roman" w:hint="eastAsia"/>
          <w:lang w:val="en-US" w:eastAsia="zh-CN"/>
        </w:rPr>
        <w:t xml:space="preserve"> transmission</w:t>
      </w:r>
      <w:r>
        <w:rPr>
          <w:rFonts w:eastAsia="Times New Roman"/>
          <w:lang w:val="en-US" w:eastAsia="zh-CN"/>
        </w:rPr>
        <w:t xml:space="preserve"> in Scenario #2 with</w:t>
      </w:r>
      <w:r>
        <w:rPr>
          <w:rFonts w:eastAsia="Times New Roman" w:hint="eastAsia"/>
          <w:lang w:val="en-US" w:eastAsia="zh-CN"/>
        </w:rPr>
        <w:t xml:space="preserve"> MAC CE</w:t>
      </w:r>
      <w:r>
        <w:rPr>
          <w:rFonts w:eastAsia="Times New Roman"/>
          <w:lang w:val="en-US" w:eastAsia="zh-CN"/>
        </w:rPr>
        <w:t xml:space="preserve">. </w:t>
      </w:r>
      <w:r>
        <w:rPr>
          <w:rFonts w:eastAsia="Times New Roman" w:hint="eastAsia"/>
          <w:lang w:val="en-US" w:eastAsia="zh-CN"/>
        </w:rPr>
        <w:t xml:space="preserve">Besides,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 xml:space="preserve">UE </w:t>
      </w:r>
      <w:r>
        <w:rPr>
          <w:rFonts w:eastAsia="Malgun Gothic"/>
          <w:lang w:val="en-US" w:eastAsia="zh-CN"/>
        </w:rPr>
        <w:t xml:space="preserve">under </w:t>
      </w:r>
      <w:r>
        <w:rPr>
          <w:rFonts w:hint="eastAsia"/>
          <w:bCs/>
          <w:lang w:val="en-US" w:eastAsia="zh-CN"/>
        </w:rPr>
        <w:t xml:space="preserve">Scenario#2 </w:t>
      </w:r>
      <w:r>
        <w:rPr>
          <w:bCs/>
          <w:lang w:val="en-US" w:eastAsia="zh-CN"/>
        </w:rPr>
        <w:t>may</w:t>
      </w:r>
      <w:r>
        <w:rPr>
          <w:rFonts w:hint="eastAsia"/>
          <w:bCs/>
          <w:lang w:val="en-US" w:eastAsia="zh-CN"/>
        </w:rPr>
        <w:t xml:space="preserve"> impact</w:t>
      </w:r>
      <w:r>
        <w:rPr>
          <w:bCs/>
          <w:lang w:val="en-US" w:eastAsia="zh-CN"/>
        </w:rPr>
        <w:t xml:space="preserve"> procedures like</w:t>
      </w:r>
      <w:r>
        <w:rPr>
          <w:rFonts w:hint="eastAsia"/>
          <w:bCs/>
          <w:lang w:val="en-US" w:eastAsia="zh-CN"/>
        </w:rPr>
        <w:t xml:space="preserve"> rate matching </w:t>
      </w:r>
      <w:r>
        <w:rPr>
          <w:bCs/>
          <w:lang w:val="en-US" w:eastAsia="zh-CN"/>
        </w:rPr>
        <w:t>or</w:t>
      </w:r>
      <w:r>
        <w:rPr>
          <w:rFonts w:hint="eastAsia"/>
          <w:bCs/>
          <w:lang w:val="en-US" w:eastAsia="zh-CN"/>
        </w:rPr>
        <w:t xml:space="preserve"> UL resource validation of another </w:t>
      </w:r>
      <w:r>
        <w:rPr>
          <w:rFonts w:eastAsia="Malgun Gothic" w:hint="eastAsia"/>
          <w:lang w:val="en-US" w:eastAsia="zh-CN"/>
        </w:rPr>
        <w:t>UE</w:t>
      </w:r>
      <w:r>
        <w:rPr>
          <w:rFonts w:eastAsia="Malgun Gothic"/>
          <w:lang w:val="en-US" w:eastAsia="zh-CN"/>
        </w:rPr>
        <w:t xml:space="preserve"> under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Scenario#3B. </w:t>
      </w:r>
      <w:r>
        <w:rPr>
          <w:bCs/>
          <w:lang w:val="en-US" w:eastAsia="zh-CN"/>
        </w:rPr>
        <w:t>Thus, 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>UE should be known by other UEs. To</w:t>
      </w:r>
      <w:r>
        <w:rPr>
          <w:rFonts w:hint="eastAsia"/>
          <w:bCs/>
          <w:lang w:val="en-US" w:eastAsia="zh-CN"/>
        </w:rPr>
        <w:t xml:space="preserve"> save signaling overhead, group common DCI is also supported </w:t>
      </w:r>
      <w:r>
        <w:rPr>
          <w:rFonts w:eastAsia="Times New Roman"/>
          <w:lang w:val="en-US" w:eastAsia="zh-CN"/>
        </w:rPr>
        <w:t>in Scenario #2</w:t>
      </w:r>
      <w:r>
        <w:rPr>
          <w:rFonts w:eastAsia="Times New Roman" w:hint="eastAsia"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</w:pPr>
      <w:r>
        <w:rPr>
          <w:noProof/>
          <w:lang w:val="en-US" w:eastAsia="zh-CN"/>
        </w:rPr>
        <w:drawing>
          <wp:inline distT="0" distB="0" distL="114300" distR="114300">
            <wp:extent cx="6116955" cy="1983740"/>
            <wp:effectExtent l="0" t="0" r="44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C6" w:rsidRDefault="00EF6516">
      <w:pPr>
        <w:spacing w:beforeLines="50" w:afterLines="50" w:after="120"/>
        <w:jc w:val="center"/>
        <w:rPr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>ig. 1 on-demand SSB triggered by SR/BSR + gNB indication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>on-demand SSB SCell operation in Scenario #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group common DCI </w:t>
      </w:r>
      <w:r>
        <w:rPr>
          <w:b/>
          <w:lang w:val="en-US" w:eastAsia="zh-CN"/>
        </w:rPr>
        <w:t xml:space="preserve">can be considered to </w:t>
      </w:r>
      <w:r>
        <w:rPr>
          <w:rFonts w:hint="eastAsia"/>
          <w:b/>
          <w:lang w:val="en-US" w:eastAsia="zh-CN"/>
        </w:rPr>
        <w:t>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Times New Roman"/>
          <w:lang w:val="en-US" w:eastAsia="zh-CN"/>
        </w:rPr>
        <w:t xml:space="preserve">Another possible way is that </w:t>
      </w:r>
      <w:r>
        <w:rPr>
          <w:rFonts w:eastAsia="Times New Roman" w:hint="eastAsia"/>
          <w:lang w:val="en-US" w:eastAsia="zh-CN"/>
        </w:rPr>
        <w:t>when UL traffic arrives and gNB d</w:t>
      </w:r>
      <w:r>
        <w:rPr>
          <w:rFonts w:eastAsia="Times New Roman" w:hint="eastAsia"/>
          <w:lang w:val="en-US" w:eastAsia="zh-CN"/>
        </w:rPr>
        <w:t xml:space="preserve">oes not know, UE can transmit </w:t>
      </w:r>
      <w:r>
        <w:rPr>
          <w:rFonts w:eastAsia="Times New Roman"/>
          <w:lang w:val="en-US" w:eastAsia="zh-CN"/>
        </w:rPr>
        <w:t>UL WUS</w:t>
      </w:r>
      <w:r>
        <w:rPr>
          <w:rFonts w:eastAsia="Times New Roman" w:hint="eastAsia"/>
          <w:lang w:val="en-US" w:eastAsia="zh-CN"/>
        </w:rPr>
        <w:t xml:space="preserve"> to request </w:t>
      </w:r>
      <w:r>
        <w:rPr>
          <w:bCs/>
          <w:lang w:val="en-US"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transmission </w:t>
      </w:r>
      <w:r>
        <w:rPr>
          <w:bCs/>
          <w:lang w:val="en-US" w:eastAsia="zh-CN"/>
        </w:rPr>
        <w:t>o</w:t>
      </w: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specific </w:t>
      </w:r>
      <w:r>
        <w:rPr>
          <w:bCs/>
          <w:lang w:val="en-US" w:eastAsia="zh-CN"/>
        </w:rPr>
        <w:t>SCell</w:t>
      </w:r>
      <w:r>
        <w:rPr>
          <w:rFonts w:hint="eastAsia"/>
          <w:bCs/>
          <w:lang w:val="en-US" w:eastAsia="zh-CN"/>
        </w:rPr>
        <w:t xml:space="preserve"> (e.g. intra-band SCell) for capacity expansion. T</w:t>
      </w:r>
      <w:r>
        <w:rPr>
          <w:rFonts w:eastAsia="Times New Roman"/>
          <w:lang w:val="en-US" w:eastAsia="zh-CN"/>
        </w:rPr>
        <w:t>he UL WUS</w:t>
      </w:r>
      <w:r>
        <w:rPr>
          <w:rFonts w:eastAsia="Times New Roman" w:hint="eastAsia"/>
          <w:lang w:val="en-US" w:eastAsia="zh-CN"/>
        </w:rPr>
        <w:t xml:space="preserve"> may be associated with different SCell or different SCell group. A</w:t>
      </w:r>
      <w:r>
        <w:rPr>
          <w:rFonts w:hint="eastAsia"/>
          <w:bCs/>
          <w:lang w:val="en-US" w:eastAsia="zh-CN"/>
        </w:rPr>
        <w:t xml:space="preserve">s shown in Fig. 2, </w:t>
      </w:r>
      <w:r>
        <w:rPr>
          <w:rFonts w:eastAsia="Times New Roman" w:hint="eastAsia"/>
          <w:lang w:val="en-US" w:eastAsia="zh-CN"/>
        </w:rPr>
        <w:t>t</w:t>
      </w:r>
      <w:r>
        <w:rPr>
          <w:rFonts w:eastAsia="Times New Roman"/>
          <w:lang w:val="en-US" w:eastAsia="zh-CN"/>
        </w:rPr>
        <w:t>he UL WUS could be</w:t>
      </w:r>
      <w:r>
        <w:rPr>
          <w:rFonts w:eastAsia="Times New Roman"/>
          <w:lang w:val="en-US" w:eastAsia="zh-CN"/>
        </w:rPr>
        <w:t xml:space="preserve"> an </w:t>
      </w:r>
      <w:r>
        <w:rPr>
          <w:rFonts w:hint="eastAsia"/>
          <w:bCs/>
          <w:lang w:val="en-US" w:eastAsia="zh-CN"/>
        </w:rPr>
        <w:t xml:space="preserve">enhanced SR or </w:t>
      </w:r>
      <w:r>
        <w:rPr>
          <w:bCs/>
          <w:lang w:val="en-US" w:eastAsia="zh-CN"/>
        </w:rPr>
        <w:t xml:space="preserve">dedicated PRACH to PCell, so that gNB can immediately know that UE </w:t>
      </w:r>
      <w:r>
        <w:rPr>
          <w:rFonts w:hint="eastAsia"/>
          <w:bCs/>
          <w:lang w:val="en-US" w:eastAsia="zh-CN"/>
        </w:rPr>
        <w:t>needs</w:t>
      </w:r>
      <w:r>
        <w:rPr>
          <w:bCs/>
          <w:lang w:val="en-US" w:eastAsia="zh-CN"/>
        </w:rPr>
        <w:t xml:space="preserve"> on-demand SSB on NES SCell once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receiv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 w:eastAsia="zh-CN"/>
        </w:rPr>
        <w:t xml:space="preserve"> the UL WUS.</w:t>
      </w:r>
      <w:r>
        <w:rPr>
          <w:rFonts w:hint="eastAsia"/>
          <w:bCs/>
          <w:lang w:val="en-US" w:eastAsia="zh-CN"/>
        </w:rPr>
        <w:t xml:space="preserve"> As a confirmation, gNB will feedback on which SCell the </w:t>
      </w:r>
      <w:r>
        <w:rPr>
          <w:bCs/>
          <w:lang w:val="en-US" w:eastAsia="zh-CN"/>
        </w:rPr>
        <w:t>on-demand SSB</w:t>
      </w:r>
      <w:r>
        <w:rPr>
          <w:rFonts w:hint="eastAsia"/>
          <w:bCs/>
          <w:lang w:val="en-US" w:eastAsia="zh-CN"/>
        </w:rPr>
        <w:t xml:space="preserve"> is transmitted, and </w:t>
      </w:r>
      <w:r>
        <w:rPr>
          <w:rFonts w:hint="eastAsia"/>
          <w:bCs/>
          <w:lang w:val="en-US" w:eastAsia="zh-CN"/>
        </w:rPr>
        <w:lastRenderedPageBreak/>
        <w:t xml:space="preserve">then selects one SCell to activate based on measurement results of multiple SCells. In this case, the determination of </w:t>
      </w:r>
      <w:r>
        <w:rPr>
          <w:bCs/>
          <w:lang w:val="en-US" w:eastAsia="zh-CN"/>
        </w:rPr>
        <w:t>on-demand SSB</w:t>
      </w:r>
      <w:r>
        <w:rPr>
          <w:rFonts w:hint="eastAsia"/>
          <w:bCs/>
          <w:lang w:val="en-US" w:eastAsia="zh-CN"/>
        </w:rPr>
        <w:t xml:space="preserve"> transmission still depends on gNB.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Compared with “SR/BSR + </w:t>
      </w:r>
      <w:r>
        <w:rPr>
          <w:rFonts w:hint="eastAsia"/>
          <w:bCs/>
          <w:lang w:val="en-US" w:eastAsia="zh-CN"/>
        </w:rPr>
        <w:t>gNB indication</w:t>
      </w:r>
      <w:r>
        <w:rPr>
          <w:bCs/>
          <w:lang w:val="en-US" w:eastAsia="zh-CN"/>
        </w:rPr>
        <w:t>”, the scheme “UL WUS + gNB c</w:t>
      </w:r>
      <w:r>
        <w:rPr>
          <w:bCs/>
          <w:lang w:val="en-US" w:eastAsia="zh-CN"/>
        </w:rPr>
        <w:t xml:space="preserve">onfirmation” can save UL grant transmission and BSR transmission and </w:t>
      </w:r>
      <w:r>
        <w:rPr>
          <w:rFonts w:hint="eastAsia"/>
          <w:bCs/>
          <w:lang w:val="en-US" w:eastAsia="zh-CN"/>
        </w:rPr>
        <w:t>reduce</w:t>
      </w:r>
      <w:r>
        <w:rPr>
          <w:bCs/>
          <w:lang w:val="en-US" w:eastAsia="zh-CN"/>
        </w:rPr>
        <w:t xml:space="preserve"> total </w:t>
      </w:r>
      <w:r>
        <w:rPr>
          <w:rFonts w:hint="eastAsia"/>
          <w:bCs/>
          <w:lang w:val="en-US" w:eastAsia="zh-CN"/>
        </w:rPr>
        <w:t xml:space="preserve">latency of </w:t>
      </w:r>
      <w:r>
        <w:rPr>
          <w:bCs/>
          <w:lang w:val="en-US" w:eastAsia="zh-CN"/>
        </w:rPr>
        <w:t xml:space="preserve">SCell activation </w:t>
      </w:r>
      <w:r>
        <w:rPr>
          <w:rFonts w:hint="eastAsia"/>
          <w:bCs/>
          <w:lang w:val="en-US" w:eastAsia="zh-CN"/>
        </w:rPr>
        <w:t>procedure</w:t>
      </w:r>
      <w:r>
        <w:rPr>
          <w:bCs/>
          <w:lang w:val="en-US" w:eastAsia="zh-CN"/>
        </w:rPr>
        <w:t xml:space="preserve">. </w:t>
      </w:r>
    </w:p>
    <w:p w:rsidR="00C03DC6" w:rsidRDefault="00EF6516">
      <w:pPr>
        <w:spacing w:beforeLines="50" w:afterLines="50" w:after="120"/>
        <w:jc w:val="both"/>
        <w:rPr>
          <w:highlight w:val="yellow"/>
        </w:rPr>
      </w:pPr>
      <w:r>
        <w:rPr>
          <w:noProof/>
          <w:lang w:val="en-US" w:eastAsia="zh-CN"/>
        </w:rPr>
        <w:drawing>
          <wp:inline distT="0" distB="0" distL="114300" distR="114300">
            <wp:extent cx="6116955" cy="1983740"/>
            <wp:effectExtent l="0" t="0" r="44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C6" w:rsidRDefault="00EF6516">
      <w:pPr>
        <w:spacing w:beforeLines="50" w:afterLines="50" w:after="120"/>
        <w:jc w:val="center"/>
        <w:rPr>
          <w:lang w:val="en-US" w:eastAsia="zh-CN"/>
        </w:rPr>
      </w:pPr>
      <w:r>
        <w:rPr>
          <w:rFonts w:hint="eastAsia"/>
          <w:bCs/>
          <w:lang w:val="en-US" w:eastAsia="zh-CN"/>
        </w:rPr>
        <w:t>Fig. 2 on-demand SSB triggered by WUS + gNB confirmation</w:t>
      </w:r>
    </w:p>
    <w:p w:rsidR="00C03DC6" w:rsidRDefault="00EF6516">
      <w:pPr>
        <w:spacing w:beforeLines="50" w:afterLines="50" w:after="120"/>
        <w:jc w:val="both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 xml:space="preserve">Observation </w:t>
      </w:r>
      <w:r>
        <w:rPr>
          <w:rFonts w:hint="eastAsia"/>
          <w:b/>
          <w:i/>
          <w:iCs/>
          <w:lang w:val="en-US" w:eastAsia="zh-CN"/>
        </w:rPr>
        <w:t>2</w:t>
      </w:r>
      <w:r>
        <w:rPr>
          <w:b/>
          <w:i/>
          <w:iCs/>
          <w:lang w:val="en-US" w:eastAsia="zh-CN"/>
        </w:rPr>
        <w:t xml:space="preserve">: Compared with “SR/BSR + </w:t>
      </w:r>
      <w:r>
        <w:rPr>
          <w:rFonts w:hint="eastAsia"/>
          <w:b/>
          <w:i/>
          <w:iCs/>
          <w:lang w:val="en-US" w:eastAsia="zh-CN"/>
        </w:rPr>
        <w:t>gNB indication</w:t>
      </w:r>
      <w:r>
        <w:rPr>
          <w:b/>
          <w:i/>
          <w:iCs/>
          <w:lang w:val="en-US" w:eastAsia="zh-CN"/>
        </w:rPr>
        <w:t xml:space="preserve">”, the scheme “UL WUS </w:t>
      </w:r>
      <w:r>
        <w:rPr>
          <w:b/>
          <w:i/>
          <w:iCs/>
          <w:lang w:val="en-US" w:eastAsia="zh-CN"/>
        </w:rPr>
        <w:t xml:space="preserve">+ gNB confirmation” </w:t>
      </w:r>
      <w:r>
        <w:rPr>
          <w:rFonts w:hint="eastAsia"/>
          <w:b/>
          <w:i/>
          <w:iCs/>
          <w:lang w:val="en-US" w:eastAsia="zh-CN"/>
        </w:rPr>
        <w:t>can</w:t>
      </w:r>
      <w:r>
        <w:rPr>
          <w:b/>
          <w:i/>
          <w:iCs/>
          <w:lang w:val="en-US" w:eastAsia="zh-CN"/>
        </w:rPr>
        <w:t xml:space="preserve"> save UL grant and BSR transmission and </w:t>
      </w:r>
      <w:r>
        <w:rPr>
          <w:rFonts w:hint="eastAsia"/>
          <w:b/>
          <w:i/>
          <w:iCs/>
          <w:lang w:val="en-US" w:eastAsia="zh-CN"/>
        </w:rPr>
        <w:t>reduce</w:t>
      </w:r>
      <w:r>
        <w:rPr>
          <w:b/>
          <w:i/>
          <w:iCs/>
          <w:lang w:val="en-US" w:eastAsia="zh-CN"/>
        </w:rPr>
        <w:t xml:space="preserve"> total </w:t>
      </w:r>
      <w:r>
        <w:rPr>
          <w:rFonts w:hint="eastAsia"/>
          <w:b/>
          <w:i/>
          <w:iCs/>
          <w:lang w:val="en-US" w:eastAsia="zh-CN"/>
        </w:rPr>
        <w:t xml:space="preserve">latency of </w:t>
      </w:r>
      <w:r>
        <w:rPr>
          <w:b/>
          <w:i/>
          <w:iCs/>
          <w:lang w:val="en-US" w:eastAsia="zh-CN"/>
        </w:rPr>
        <w:t xml:space="preserve">SCell activation </w:t>
      </w:r>
      <w:r>
        <w:rPr>
          <w:rFonts w:hint="eastAsia"/>
          <w:b/>
          <w:i/>
          <w:iCs/>
          <w:lang w:val="en-US" w:eastAsia="zh-CN"/>
        </w:rPr>
        <w:t>procedure</w:t>
      </w:r>
      <w:r>
        <w:rPr>
          <w:b/>
          <w:i/>
          <w:iCs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eastAsia="Times New Roman"/>
          <w:b/>
          <w:bCs/>
          <w:lang w:val="en-US" w:eastAsia="zh-CN"/>
        </w:rPr>
        <w:t xml:space="preserve">Proposal </w:t>
      </w:r>
      <w:r>
        <w:rPr>
          <w:rFonts w:eastAsia="Times New Roman" w:hint="eastAsia"/>
          <w:b/>
          <w:bCs/>
          <w:lang w:val="en-US" w:eastAsia="zh-CN"/>
        </w:rPr>
        <w:t>3</w:t>
      </w:r>
      <w:r>
        <w:rPr>
          <w:rFonts w:eastAsia="Times New Roman"/>
          <w:b/>
          <w:bCs/>
          <w:lang w:val="en-US" w:eastAsia="zh-CN"/>
        </w:rPr>
        <w:t xml:space="preserve">: For </w:t>
      </w:r>
      <w:r>
        <w:rPr>
          <w:rFonts w:hint="eastAsia"/>
          <w:b/>
          <w:bCs/>
          <w:lang w:val="en-US" w:eastAsia="zh-CN"/>
        </w:rPr>
        <w:t xml:space="preserve">on-demand SSB </w:t>
      </w:r>
      <w:r>
        <w:rPr>
          <w:b/>
          <w:bCs/>
          <w:lang w:val="en-US" w:eastAsia="zh-CN"/>
        </w:rPr>
        <w:t xml:space="preserve">SCell operation in </w:t>
      </w:r>
      <w:r>
        <w:rPr>
          <w:rFonts w:hint="eastAsia"/>
          <w:b/>
          <w:bCs/>
          <w:lang w:val="en-US" w:eastAsia="zh-CN"/>
        </w:rPr>
        <w:t>Scenario #</w:t>
      </w:r>
      <w:r>
        <w:rPr>
          <w:b/>
          <w:bCs/>
          <w:lang w:val="en-US" w:eastAsia="zh-CN"/>
        </w:rPr>
        <w:t xml:space="preserve">2, UL WUS </w:t>
      </w:r>
      <w:r>
        <w:rPr>
          <w:rFonts w:hint="eastAsia"/>
          <w:b/>
          <w:bCs/>
          <w:lang w:val="en-US" w:eastAsia="zh-CN"/>
        </w:rPr>
        <w:t>can be used to request</w:t>
      </w:r>
      <w:r>
        <w:rPr>
          <w:b/>
          <w:bCs/>
          <w:lang w:val="en-US" w:eastAsia="zh-CN"/>
        </w:rPr>
        <w:t xml:space="preserve"> on-demand SSB</w:t>
      </w:r>
      <w:r>
        <w:rPr>
          <w:rFonts w:hint="eastAsia"/>
          <w:b/>
          <w:bCs/>
          <w:lang w:val="en-US" w:eastAsia="zh-CN"/>
        </w:rPr>
        <w:t xml:space="preserve"> and subsequent </w:t>
      </w:r>
      <w:r>
        <w:rPr>
          <w:b/>
          <w:bCs/>
          <w:lang w:val="en-US" w:eastAsia="zh-CN"/>
        </w:rPr>
        <w:t>gNB confirmation</w:t>
      </w:r>
      <w:r>
        <w:rPr>
          <w:rFonts w:hint="eastAsia"/>
          <w:b/>
          <w:bCs/>
          <w:lang w:val="en-US" w:eastAsia="zh-CN"/>
        </w:rPr>
        <w:t xml:space="preserve"> indicates</w:t>
      </w:r>
      <w:r>
        <w:rPr>
          <w:b/>
          <w:bCs/>
          <w:lang w:val="en-US" w:eastAsia="zh-CN"/>
        </w:rPr>
        <w:t xml:space="preserve"> on</w:t>
      </w: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demand SSB on NES SCell.</w:t>
      </w:r>
    </w:p>
    <w:p w:rsidR="00C03DC6" w:rsidRDefault="00EF6516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3.2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  <w:r>
        <w:rPr>
          <w:lang w:val="en-US" w:eastAsia="zh-CN"/>
        </w:rPr>
        <w:t xml:space="preserve">SCell operation in </w:t>
      </w:r>
      <w:r>
        <w:rPr>
          <w:rFonts w:hint="eastAsia"/>
          <w:lang w:val="en-US" w:eastAsia="zh-CN"/>
        </w:rPr>
        <w:t>Scenario #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A and #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B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Since </w:t>
      </w:r>
      <w:r>
        <w:rPr>
          <w:rFonts w:hint="eastAsia"/>
          <w:bCs/>
          <w:lang w:val="en-US" w:eastAsia="zh-CN"/>
        </w:rPr>
        <w:t>Scenario#2A is supported and the</w:t>
      </w:r>
      <w:r>
        <w:rPr>
          <w:rFonts w:eastAsia="Times New Roman" w:hint="eastAsia"/>
          <w:lang w:val="en-US" w:eastAsia="zh-CN"/>
        </w:rPr>
        <w:t xml:space="preserve"> first transmission occasion (i.e. instance A) of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burst can be after UE receives </w:t>
      </w:r>
      <w:r>
        <w:rPr>
          <w:rFonts w:eastAsia="Malgun Gothic"/>
          <w:lang w:val="en-US" w:eastAsia="zh-CN"/>
        </w:rPr>
        <w:t>SCell activation</w:t>
      </w:r>
      <w:r>
        <w:rPr>
          <w:rFonts w:eastAsia="Malgun Gothic" w:hint="eastAsia"/>
          <w:lang w:val="en-US" w:eastAsia="zh-CN"/>
        </w:rPr>
        <w:t xml:space="preserve"> signaling</w:t>
      </w:r>
      <w:r>
        <w:rPr>
          <w:rFonts w:eastAsia="Times New Roman" w:hint="eastAsia"/>
          <w:lang w:val="en-US" w:eastAsia="zh-CN"/>
        </w:rPr>
        <w:t xml:space="preserve"> and indicated by </w:t>
      </w:r>
      <w:r>
        <w:rPr>
          <w:rFonts w:eastAsia="Times New Roman"/>
          <w:lang w:val="en-US" w:eastAsia="zh-CN"/>
        </w:rPr>
        <w:t xml:space="preserve">SCell activation </w:t>
      </w:r>
      <w:r>
        <w:rPr>
          <w:rFonts w:eastAsia="Malgun Gothic" w:hint="eastAsia"/>
          <w:lang w:val="en-US" w:eastAsia="zh-CN"/>
        </w:rPr>
        <w:t>signaling</w:t>
      </w:r>
      <w:r>
        <w:rPr>
          <w:rFonts w:eastAsia="Times New Roman" w:hint="eastAsia"/>
          <w:lang w:val="en-US" w:eastAsia="zh-CN"/>
        </w:rPr>
        <w:t>, there is no</w:t>
      </w:r>
      <w:r>
        <w:rPr>
          <w:rFonts w:eastAsia="Times New Roman"/>
          <w:lang w:val="en-US" w:eastAsia="zh-CN"/>
        </w:rPr>
        <w:t xml:space="preserve"> clear</w:t>
      </w:r>
      <w:r>
        <w:rPr>
          <w:rFonts w:eastAsia="Times New Roman" w:hint="eastAsia"/>
          <w:lang w:val="en-US" w:eastAsia="zh-CN"/>
        </w:rPr>
        <w:t xml:space="preserve"> motivation to support </w:t>
      </w:r>
      <w:r>
        <w:rPr>
          <w:rFonts w:hint="eastAsia"/>
          <w:bCs/>
          <w:lang w:val="en-US" w:eastAsia="zh-CN"/>
        </w:rPr>
        <w:t>Scenario#3A.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3A is not supported.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lang w:val="en-US" w:eastAsia="zh-CN"/>
        </w:rPr>
      </w:pPr>
      <w:r>
        <w:rPr>
          <w:rFonts w:hint="eastAsia"/>
          <w:bCs/>
          <w:lang w:val="en-US" w:eastAsia="zh-CN"/>
        </w:rPr>
        <w:t>For Scenario#3B, one</w:t>
      </w:r>
      <w:r>
        <w:rPr>
          <w:bCs/>
          <w:lang w:val="en-US" w:eastAsia="zh-CN"/>
        </w:rPr>
        <w:t xml:space="preserve"> issue is whether 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 xml:space="preserve">demand SSB can be turned off after </w:t>
      </w:r>
      <w:r>
        <w:rPr>
          <w:rFonts w:eastAsia="Malgun Gothic"/>
          <w:lang w:val="en-US" w:eastAsia="zh-CN"/>
        </w:rPr>
        <w:t>SCell</w:t>
      </w:r>
      <w:r>
        <w:rPr>
          <w:rFonts w:eastAsia="Malgun Gothic"/>
          <w:lang w:val="en-US" w:eastAsia="zh-CN"/>
        </w:rPr>
        <w:t xml:space="preserve"> activation is completed</w:t>
      </w:r>
      <w:r>
        <w:rPr>
          <w:bCs/>
          <w:lang w:val="en-US" w:eastAsia="zh-CN"/>
        </w:rPr>
        <w:t>. In our understanding, the 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 shall be transmitted even when SCell activation is completed. However, a</w:t>
      </w:r>
      <w:r>
        <w:rPr>
          <w:rFonts w:hint="eastAsia"/>
          <w:bCs/>
          <w:lang w:val="en-US" w:eastAsia="zh-CN"/>
        </w:rPr>
        <w:t xml:space="preserve">fter SCell activation </w:t>
      </w:r>
      <w:r>
        <w:rPr>
          <w:bCs/>
          <w:lang w:val="en-US" w:eastAsia="zh-CN"/>
        </w:rPr>
        <w:t xml:space="preserve">is </w:t>
      </w:r>
      <w:r>
        <w:rPr>
          <w:rFonts w:hint="eastAsia"/>
          <w:bCs/>
          <w:lang w:val="en-US" w:eastAsia="zh-CN"/>
        </w:rPr>
        <w:t>complet</w:t>
      </w:r>
      <w:r>
        <w:rPr>
          <w:bCs/>
          <w:lang w:val="en-US" w:eastAsia="zh-CN"/>
        </w:rPr>
        <w:t>ed</w:t>
      </w:r>
      <w:r>
        <w:rPr>
          <w:rFonts w:hint="eastAsia"/>
          <w:bCs/>
          <w:lang w:val="en-US" w:eastAsia="zh-CN"/>
        </w:rPr>
        <w:t xml:space="preserve">, it </w:t>
      </w:r>
      <w:r>
        <w:rPr>
          <w:bCs/>
          <w:lang w:val="en-US" w:eastAsia="zh-CN"/>
        </w:rPr>
        <w:t>can</w:t>
      </w:r>
      <w:r>
        <w:rPr>
          <w:rFonts w:hint="eastAsia"/>
          <w:bCs/>
          <w:lang w:val="en-US" w:eastAsia="zh-CN"/>
        </w:rPr>
        <w:t xml:space="preserve"> up to gNB (e.g. when </w:t>
      </w:r>
      <w:r>
        <w:rPr>
          <w:sz w:val="21"/>
          <w:szCs w:val="21"/>
          <w:lang w:val="en-US" w:eastAsia="zh-CN"/>
        </w:rPr>
        <w:t>the traffic load/the UE number is relatively small</w:t>
      </w:r>
      <w:r>
        <w:rPr>
          <w:rFonts w:hint="eastAsia"/>
          <w:bCs/>
          <w:lang w:val="en-US" w:eastAsia="zh-CN"/>
        </w:rPr>
        <w:t>) to</w:t>
      </w:r>
      <w:r>
        <w:rPr>
          <w:rFonts w:hint="eastAsia"/>
          <w:bCs/>
          <w:lang w:val="en-US" w:eastAsia="zh-CN"/>
        </w:rPr>
        <w:t xml:space="preserve"> turn off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for </w:t>
      </w:r>
      <w:r>
        <w:rPr>
          <w:rFonts w:eastAsia="Malgun Gothic"/>
          <w:lang w:val="en-US" w:eastAsia="zh-CN"/>
        </w:rPr>
        <w:t>NES</w:t>
      </w:r>
      <w:r>
        <w:rPr>
          <w:rFonts w:eastAsia="Malgun Gothic" w:hint="eastAsia"/>
          <w:lang w:val="en-US" w:eastAsia="zh-CN"/>
        </w:rPr>
        <w:t xml:space="preserve">. </w:t>
      </w:r>
      <w:r>
        <w:rPr>
          <w:rFonts w:eastAsia="Malgun Gothic"/>
          <w:lang w:val="en-US" w:eastAsia="zh-CN"/>
        </w:rPr>
        <w:t xml:space="preserve">From this perspective, on-demand SSB SCell operation in </w:t>
      </w:r>
      <w:r>
        <w:rPr>
          <w:rFonts w:hint="eastAsia"/>
          <w:bCs/>
          <w:lang w:val="en-US" w:eastAsia="zh-CN"/>
        </w:rPr>
        <w:t>Scenario#3B</w:t>
      </w:r>
      <w:r>
        <w:rPr>
          <w:bCs/>
          <w:lang w:val="en-US" w:eastAsia="zh-CN"/>
        </w:rPr>
        <w:t xml:space="preserve"> can be supported.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Another issue is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whether both </w:t>
      </w:r>
      <w:r>
        <w:t>UE assumption</w:t>
      </w:r>
      <w:r>
        <w:rPr>
          <w:rFonts w:hint="eastAsia"/>
          <w:lang w:val="en-US" w:eastAsia="zh-CN"/>
        </w:rPr>
        <w:t xml:space="preserve"> Case 1 and Case 2 </w:t>
      </w:r>
      <w:r>
        <w:t>on SSB transmission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 xml:space="preserve">applicable under </w:t>
      </w:r>
      <w:r>
        <w:rPr>
          <w:rFonts w:hint="eastAsia"/>
          <w:bCs/>
          <w:lang w:val="en-US" w:eastAsia="zh-CN"/>
        </w:rPr>
        <w:t>Scenario#3B</w:t>
      </w:r>
      <w:r>
        <w:rPr>
          <w:rFonts w:hint="eastAsia"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lang w:val="en-US" w:eastAsia="zh-CN"/>
        </w:rPr>
      </w:pPr>
      <w:r>
        <w:rPr>
          <w:rFonts w:hint="eastAsia"/>
          <w:bCs/>
          <w:lang w:val="en-US" w:eastAsia="zh-CN"/>
        </w:rPr>
        <w:t>For Case 1</w:t>
      </w:r>
      <w:r>
        <w:rPr>
          <w:bCs/>
          <w:lang w:val="en-US" w:eastAsia="zh-CN"/>
        </w:rPr>
        <w:t>, since SSB</w:t>
      </w:r>
      <w:r>
        <w:rPr>
          <w:bCs/>
          <w:lang w:val="en-US" w:eastAsia="zh-CN"/>
        </w:rPr>
        <w:t xml:space="preserve"> is not transmitted by default, energy saving gain from both gNB side and UE side can be maximized. At the same time, </w:t>
      </w:r>
      <w:r>
        <w:rPr>
          <w:rFonts w:hint="eastAsia"/>
          <w:bCs/>
          <w:lang w:val="en-US" w:eastAsia="zh-CN"/>
        </w:rPr>
        <w:t>UE may loss AGC, synchronization and beam tracking after a long period with</w:t>
      </w:r>
      <w:r>
        <w:rPr>
          <w:bCs/>
          <w:lang w:val="en-US" w:eastAsia="zh-CN"/>
        </w:rPr>
        <w:t>out</w:t>
      </w:r>
      <w:r>
        <w:rPr>
          <w:rFonts w:hint="eastAsia"/>
          <w:bCs/>
          <w:lang w:val="en-US" w:eastAsia="zh-CN"/>
        </w:rPr>
        <w:t xml:space="preserve"> SSB. W</w:t>
      </w:r>
      <w:r>
        <w:rPr>
          <w:rFonts w:eastAsia="Malgun Gothic" w:hint="eastAsia"/>
          <w:lang w:val="en-US" w:eastAsia="zh-CN"/>
        </w:rPr>
        <w:t xml:space="preserve">hen gNB detects </w:t>
      </w:r>
      <w:r>
        <w:rPr>
          <w:rFonts w:eastAsia="Malgun Gothic"/>
          <w:lang w:val="en-US" w:eastAsia="zh-CN"/>
        </w:rPr>
        <w:t>a</w:t>
      </w:r>
      <w:r>
        <w:rPr>
          <w:bCs/>
          <w:lang w:val="en-US" w:eastAsia="zh-CN"/>
        </w:rPr>
        <w:t xml:space="preserve"> new DL/UL traffic</w:t>
      </w:r>
      <w:r>
        <w:rPr>
          <w:rFonts w:hint="eastAsia"/>
          <w:bCs/>
          <w:lang w:val="en-US" w:eastAsia="zh-CN"/>
        </w:rPr>
        <w:t xml:space="preserve">,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ca</w:t>
      </w:r>
      <w:r>
        <w:rPr>
          <w:rFonts w:eastAsia="Times New Roman" w:hint="eastAsia"/>
          <w:lang w:val="en-US" w:eastAsia="zh-CN"/>
        </w:rPr>
        <w:t>n be indicated before data transmission for</w:t>
      </w:r>
      <w:r>
        <w:rPr>
          <w:rFonts w:hint="eastAsia"/>
          <w:bCs/>
          <w:lang w:val="en-US" w:eastAsia="zh-CN"/>
        </w:rPr>
        <w:t xml:space="preserve"> AGC, synchronization and L1-RSRP measurement. The delay of these procedure may be long, </w:t>
      </w:r>
      <w:r>
        <w:rPr>
          <w:bCs/>
          <w:lang w:val="en-US" w:eastAsia="zh-CN"/>
        </w:rPr>
        <w:t xml:space="preserve">and </w:t>
      </w:r>
      <w:r>
        <w:rPr>
          <w:rFonts w:hint="eastAsia"/>
          <w:bCs/>
          <w:lang w:val="en-US" w:eastAsia="zh-CN"/>
        </w:rPr>
        <w:t>t</w:t>
      </w:r>
      <w:r>
        <w:rPr>
          <w:rFonts w:eastAsia="Malgun Gothic" w:hint="eastAsia"/>
          <w:lang w:val="en-US" w:eastAsia="zh-CN"/>
        </w:rPr>
        <w:t>he required SSB bursts</w:t>
      </w:r>
      <w:r>
        <w:rPr>
          <w:rFonts w:hint="eastAsia"/>
          <w:bCs/>
          <w:lang w:val="en-US" w:eastAsia="zh-CN"/>
        </w:rPr>
        <w:t xml:space="preserve"> and the precision of synchronization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need </w:t>
      </w:r>
      <w:r>
        <w:rPr>
          <w:bCs/>
          <w:lang w:val="en-US" w:eastAsia="zh-CN"/>
        </w:rPr>
        <w:t xml:space="preserve">some </w:t>
      </w:r>
      <w:r>
        <w:rPr>
          <w:rFonts w:hint="eastAsia"/>
          <w:bCs/>
          <w:lang w:val="en-US" w:eastAsia="zh-CN"/>
        </w:rPr>
        <w:t xml:space="preserve">evaluation. </w:t>
      </w:r>
      <w:r>
        <w:rPr>
          <w:rFonts w:eastAsia="Malgun Gothic"/>
          <w:lang w:val="en-US" w:eastAsia="zh-CN"/>
        </w:rPr>
        <w:t>An</w:t>
      </w:r>
      <w:r>
        <w:rPr>
          <w:rFonts w:eastAsia="Malgun Gothic" w:hint="eastAsia"/>
          <w:lang w:val="en-US" w:eastAsia="zh-CN"/>
        </w:rPr>
        <w:t xml:space="preserve"> LS can be sent to RAN4 for further</w:t>
      </w:r>
      <w:r>
        <w:rPr>
          <w:rFonts w:eastAsia="Malgun Gothic" w:hint="eastAsia"/>
          <w:lang w:val="en-US" w:eastAsia="zh-CN"/>
        </w:rPr>
        <w:t xml:space="preserve"> study</w:t>
      </w:r>
      <w:r>
        <w:t xml:space="preserve"> </w:t>
      </w:r>
      <w:r>
        <w:rPr>
          <w:rFonts w:eastAsia="Malgun Gothic"/>
          <w:lang w:val="en-US" w:eastAsia="zh-CN"/>
        </w:rPr>
        <w:t>the impact of on-demand SSB on measurement related requirements</w:t>
      </w:r>
      <w:r>
        <w:rPr>
          <w:rFonts w:eastAsia="Malgun Gothic" w:hint="eastAsia"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Case 2, </w:t>
      </w:r>
      <w:r>
        <w:rPr>
          <w:bCs/>
          <w:lang w:val="en-US" w:eastAsia="zh-CN"/>
        </w:rPr>
        <w:t xml:space="preserve">since </w:t>
      </w:r>
      <w:r>
        <w:rPr>
          <w:rFonts w:hint="eastAsia"/>
          <w:bCs/>
          <w:lang w:val="en-US" w:eastAsia="zh-CN"/>
        </w:rPr>
        <w:t xml:space="preserve">always-on </w:t>
      </w:r>
      <w:r>
        <w:rPr>
          <w:bCs/>
          <w:lang w:val="en-US" w:eastAsia="zh-CN"/>
        </w:rPr>
        <w:t xml:space="preserve">SSB is transmitted (with larger periodicity), energy saving gain from both gNB side and UE side will be smaller than Case 1. Simultaneously, </w:t>
      </w:r>
      <w:r>
        <w:rPr>
          <w:rFonts w:hint="eastAsia"/>
          <w:bCs/>
          <w:lang w:val="en-US" w:eastAsia="zh-CN"/>
        </w:rPr>
        <w:t xml:space="preserve">UE may not </w:t>
      </w:r>
      <w:r>
        <w:rPr>
          <w:rFonts w:hint="eastAsia"/>
          <w:bCs/>
          <w:lang w:val="en-US" w:eastAsia="zh-CN"/>
        </w:rPr>
        <w:t>perform AGC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or synchronization properly based on </w:t>
      </w:r>
      <w:r>
        <w:rPr>
          <w:rFonts w:hint="eastAsia"/>
          <w:lang w:val="en-US" w:eastAsia="zh-CN"/>
        </w:rPr>
        <w:t>always-on</w:t>
      </w:r>
      <w:r>
        <w:rPr>
          <w:rFonts w:hint="eastAsia"/>
          <w:bCs/>
          <w:lang w:val="en-US" w:eastAsia="zh-CN"/>
        </w:rPr>
        <w:t xml:space="preserve"> SSB,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can also be indicated before data transmission for</w:t>
      </w:r>
      <w:r>
        <w:rPr>
          <w:rFonts w:hint="eastAsia"/>
          <w:bCs/>
          <w:lang w:val="en-US" w:eastAsia="zh-CN"/>
        </w:rPr>
        <w:t xml:space="preserve"> fine synchronization. The delay of these procedure is shorter compared with Case 1.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>In summary, Case 1 and Case 2</w:t>
      </w:r>
      <w:r>
        <w:t xml:space="preserve"> </w:t>
      </w:r>
      <w:r>
        <w:rPr>
          <w:bCs/>
          <w:lang w:val="en-US" w:eastAsia="zh-CN"/>
        </w:rPr>
        <w:t>have their ow</w:t>
      </w:r>
      <w:r>
        <w:rPr>
          <w:bCs/>
          <w:lang w:val="en-US" w:eastAsia="zh-CN"/>
        </w:rPr>
        <w:t>n advantages and can be both considered in Scenario #3B.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5: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Furthermore</w:t>
      </w:r>
      <w:r>
        <w:rPr>
          <w:rFonts w:eastAsia="Malgun Gothic" w:hint="eastAsia"/>
          <w:lang w:val="en-US" w:eastAsia="zh-CN"/>
        </w:rPr>
        <w:t xml:space="preserve">, considering different UEs may operate in different SCell states,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</w:t>
      </w:r>
      <w:r>
        <w:rPr>
          <w:rFonts w:hint="eastAsia"/>
          <w:bCs/>
          <w:lang w:val="en-US" w:eastAsia="zh-CN"/>
        </w:rPr>
        <w:t xml:space="preserve">n indicated for one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Scenario#2 or 2A </w:t>
      </w:r>
      <w:r>
        <w:rPr>
          <w:bCs/>
          <w:lang w:val="en-US" w:eastAsia="zh-CN"/>
        </w:rPr>
        <w:t>may</w:t>
      </w:r>
      <w:r>
        <w:rPr>
          <w:rFonts w:hint="eastAsia"/>
          <w:bCs/>
          <w:lang w:val="en-US" w:eastAsia="zh-CN"/>
        </w:rPr>
        <w:t xml:space="preserve"> impact rate matching and UL resource validation </w:t>
      </w:r>
      <w:r>
        <w:rPr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another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Scenario#3B, especially when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lasts for a long duration. This is because </w:t>
      </w:r>
      <w:r>
        <w:rPr>
          <w:bCs/>
          <w:lang w:val="en-US" w:eastAsia="zh-CN"/>
        </w:rPr>
        <w:t>SSB</w:t>
      </w:r>
      <w:r>
        <w:rPr>
          <w:rFonts w:hint="eastAsia"/>
          <w:bCs/>
          <w:lang w:val="en-US" w:eastAsia="zh-CN"/>
        </w:rPr>
        <w:t xml:space="preserve"> transmission is cell level but indication of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</w:t>
      </w:r>
      <w:r>
        <w:rPr>
          <w:bCs/>
          <w:lang w:val="en-US" w:eastAsia="zh-CN"/>
        </w:rPr>
        <w:t>d SSB</w:t>
      </w:r>
      <w:r>
        <w:rPr>
          <w:rFonts w:hint="eastAsia"/>
          <w:bCs/>
          <w:lang w:val="en-US" w:eastAsia="zh-CN"/>
        </w:rPr>
        <w:t xml:space="preserve"> is UE-specific</w:t>
      </w:r>
      <w:r>
        <w:rPr>
          <w:bCs/>
          <w:lang w:val="en-US" w:eastAsia="zh-CN"/>
        </w:rPr>
        <w:t xml:space="preserve"> level. Thus,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 does not know about the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triggered for other UEs. To avoid negative impact on </w:t>
      </w:r>
      <w:r>
        <w:rPr>
          <w:rFonts w:eastAsia="Malgun Gothic" w:hint="eastAsia"/>
          <w:lang w:val="en-US" w:eastAsia="zh-CN"/>
        </w:rPr>
        <w:t xml:space="preserve">UEs in </w:t>
      </w:r>
      <w:r>
        <w:rPr>
          <w:rFonts w:hint="eastAsia"/>
          <w:bCs/>
          <w:lang w:val="en-US" w:eastAsia="zh-CN"/>
        </w:rPr>
        <w:t xml:space="preserve">Scenario#3B, gNB should inform </w:t>
      </w:r>
      <w:r>
        <w:rPr>
          <w:rFonts w:eastAsia="Malgun Gothic" w:hint="eastAsia"/>
          <w:lang w:val="en-US" w:eastAsia="zh-CN"/>
        </w:rPr>
        <w:t xml:space="preserve">UEs in </w:t>
      </w:r>
      <w:r>
        <w:rPr>
          <w:rFonts w:hint="eastAsia"/>
          <w:bCs/>
          <w:lang w:val="en-US" w:eastAsia="zh-CN"/>
        </w:rPr>
        <w:t xml:space="preserve">Scenario#3B about the transmission of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for other </w:t>
      </w:r>
      <w:r>
        <w:rPr>
          <w:rFonts w:eastAsia="Malgun Gothic" w:hint="eastAsia"/>
          <w:lang w:val="en-US" w:eastAsia="zh-CN"/>
        </w:rPr>
        <w:t>UEs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 group common DCI </w:t>
      </w:r>
      <w:r>
        <w:rPr>
          <w:lang w:val="en-US" w:eastAsia="zh-CN"/>
        </w:rPr>
        <w:t xml:space="preserve">can be considered </w:t>
      </w:r>
      <w:r>
        <w:rPr>
          <w:rFonts w:hint="eastAsia"/>
          <w:lang w:val="en-US" w:eastAsia="zh-CN"/>
        </w:rPr>
        <w:t>to indicat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 w:eastAsia="zh-CN"/>
        </w:rPr>
        <w:t>in Scenario #3</w:t>
      </w:r>
      <w:r>
        <w:rPr>
          <w:rFonts w:hint="eastAsia"/>
          <w:lang w:val="en-US" w:eastAsia="zh-CN"/>
        </w:rPr>
        <w:t>B with low signaling overhead</w:t>
      </w:r>
      <w:r>
        <w:rPr>
          <w:rFonts w:hint="eastAsia"/>
          <w:bCs/>
          <w:lang w:val="en-US" w:eastAsia="zh-CN"/>
        </w:rPr>
        <w:t xml:space="preserve">. The content of </w:t>
      </w:r>
      <w:r>
        <w:rPr>
          <w:rFonts w:hint="eastAsia"/>
          <w:lang w:val="en-US" w:eastAsia="zh-CN"/>
        </w:rPr>
        <w:t xml:space="preserve">group common DCI can refer to DCI 2_9, where the </w:t>
      </w:r>
      <w:r>
        <w:rPr>
          <w:rFonts w:hint="eastAsia"/>
          <w:lang w:val="en-US" w:eastAsia="zh-CN"/>
        </w:rPr>
        <w:lastRenderedPageBreak/>
        <w:t>starting position of different blocks is associated with differe</w:t>
      </w:r>
      <w:r>
        <w:rPr>
          <w:rFonts w:hint="eastAsia"/>
          <w:lang w:val="en-US" w:eastAsia="zh-CN"/>
        </w:rPr>
        <w:t xml:space="preserve">nt SCells, each block indicates whether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is transmitted in the SCell. 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for </w:t>
      </w:r>
      <w:r>
        <w:rPr>
          <w:bCs/>
          <w:lang w:val="en-US" w:eastAsia="zh-CN"/>
        </w:rPr>
        <w:t>a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UE</w:t>
      </w:r>
      <w:r>
        <w:rPr>
          <w:rFonts w:eastAsia="Malgun Gothic"/>
          <w:lang w:val="en-US" w:eastAsia="zh-CN"/>
        </w:rPr>
        <w:t xml:space="preserve"> only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lasts for a short time, rate matching </w:t>
      </w:r>
      <w:r>
        <w:rPr>
          <w:bCs/>
          <w:lang w:val="en-US" w:eastAsia="zh-CN"/>
        </w:rPr>
        <w:t>and UL</w:t>
      </w:r>
      <w:r>
        <w:t xml:space="preserve"> </w:t>
      </w:r>
      <w:r>
        <w:rPr>
          <w:bCs/>
          <w:lang w:val="en-US" w:eastAsia="zh-CN"/>
        </w:rPr>
        <w:t xml:space="preserve">resource validation </w:t>
      </w:r>
      <w:r>
        <w:rPr>
          <w:rFonts w:hint="eastAsia"/>
          <w:bCs/>
          <w:lang w:val="en-US" w:eastAsia="zh-CN"/>
        </w:rPr>
        <w:t xml:space="preserve">issue can be solved </w:t>
      </w:r>
      <w:r>
        <w:rPr>
          <w:bCs/>
          <w:lang w:val="en-US" w:eastAsia="zh-CN"/>
        </w:rPr>
        <w:t>via</w:t>
      </w:r>
      <w:r>
        <w:rPr>
          <w:rFonts w:hint="eastAsia"/>
          <w:bCs/>
          <w:lang w:val="en-US" w:eastAsia="zh-CN"/>
        </w:rPr>
        <w:t xml:space="preserve"> gNB </w:t>
      </w:r>
      <w:r>
        <w:rPr>
          <w:bCs/>
          <w:lang w:val="en-US" w:eastAsia="zh-CN"/>
        </w:rPr>
        <w:t>implementation.</w:t>
      </w:r>
      <w:r>
        <w:t xml:space="preserve"> </w:t>
      </w:r>
      <w:r>
        <w:rPr>
          <w:bCs/>
          <w:lang w:val="en-US" w:eastAsia="zh-CN"/>
        </w:rPr>
        <w:t>Under this premise</w:t>
      </w:r>
      <w:r>
        <w:rPr>
          <w:rFonts w:hint="eastAsia"/>
          <w:bCs/>
          <w:lang w:val="en-US" w:eastAsia="zh-CN"/>
        </w:rPr>
        <w:t>,</w:t>
      </w:r>
      <w:r>
        <w:rPr>
          <w:bCs/>
          <w:lang w:val="en-US" w:eastAsia="zh-CN"/>
        </w:rPr>
        <w:t xml:space="preserve"> a </w:t>
      </w:r>
      <w:r>
        <w:rPr>
          <w:rFonts w:hint="eastAsia"/>
          <w:bCs/>
          <w:lang w:val="en-US" w:eastAsia="zh-CN"/>
        </w:rPr>
        <w:t xml:space="preserve">DCI </w:t>
      </w: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>o</w:t>
      </w:r>
      <w:r>
        <w:rPr>
          <w:bCs/>
          <w:lang w:val="en-US" w:eastAsia="zh-CN"/>
        </w:rPr>
        <w:t>r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 xml:space="preserve">demand SSB indication </w:t>
      </w:r>
      <w:r>
        <w:rPr>
          <w:bCs/>
          <w:lang w:val="en-US" w:eastAsia="zh-CN"/>
        </w:rPr>
        <w:t>may also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useful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to</w:t>
      </w:r>
      <w:r>
        <w:rPr>
          <w:rFonts w:hint="eastAsia"/>
          <w:bCs/>
          <w:lang w:val="en-US" w:eastAsia="zh-CN"/>
        </w:rPr>
        <w:t xml:space="preserve"> reduce the delay and signaling overhead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 xml:space="preserve"> resuming data transmission</w:t>
      </w:r>
      <w:r>
        <w:rPr>
          <w:bCs/>
          <w:lang w:val="en-US" w:eastAsia="zh-CN"/>
        </w:rPr>
        <w:t>. For instance,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a </w:t>
      </w:r>
      <w:r>
        <w:rPr>
          <w:rFonts w:hint="eastAsia"/>
          <w:bCs/>
          <w:lang w:val="en-US" w:eastAsia="zh-CN"/>
        </w:rPr>
        <w:t xml:space="preserve">UE-specific DCI can </w:t>
      </w:r>
      <w:r>
        <w:rPr>
          <w:bCs/>
          <w:lang w:val="en-US" w:eastAsia="zh-CN"/>
        </w:rPr>
        <w:t xml:space="preserve">be introduced to </w:t>
      </w:r>
      <w:r>
        <w:rPr>
          <w:rFonts w:hint="eastAsia"/>
          <w:bCs/>
          <w:lang w:val="en-US" w:eastAsia="zh-CN"/>
        </w:rPr>
        <w:t xml:space="preserve">indicate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transmission meanwhile scheduling data transmission, so that the UE can perform fine </w:t>
      </w:r>
      <w:r>
        <w:rPr>
          <w:rFonts w:hint="eastAsia"/>
          <w:bCs/>
          <w:lang w:val="en-US" w:eastAsia="zh-CN"/>
        </w:rPr>
        <w:t xml:space="preserve">synchronization </w:t>
      </w:r>
      <w:r>
        <w:rPr>
          <w:bCs/>
          <w:lang w:val="en-US" w:eastAsia="zh-CN"/>
        </w:rPr>
        <w:t xml:space="preserve">and AGC right </w:t>
      </w:r>
      <w:r>
        <w:rPr>
          <w:rFonts w:hint="eastAsia"/>
          <w:bCs/>
          <w:lang w:val="en-US" w:eastAsia="zh-CN"/>
        </w:rPr>
        <w:t>before</w:t>
      </w:r>
      <w:r>
        <w:rPr>
          <w:bCs/>
          <w:lang w:val="en-US" w:eastAsia="zh-CN"/>
        </w:rPr>
        <w:t xml:space="preserve"> the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data transmission.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6: For </w:t>
      </w:r>
      <w:r>
        <w:rPr>
          <w:b/>
          <w:lang w:val="en-US" w:eastAsia="zh-CN"/>
        </w:rPr>
        <w:t>on-demand SSB S</w:t>
      </w:r>
      <w:r>
        <w:rPr>
          <w:rFonts w:hint="eastAsia"/>
          <w:b/>
          <w:lang w:val="en-US" w:eastAsia="zh-CN"/>
        </w:rPr>
        <w:t xml:space="preserve">Cell operation in Scenario #3B, group common DCI </w:t>
      </w:r>
      <w:r>
        <w:rPr>
          <w:rFonts w:hint="eastAsia"/>
          <w:b/>
          <w:lang w:val="en-US" w:eastAsia="zh-CN"/>
        </w:rPr>
        <w:t xml:space="preserve">or UE-specific DCI can be </w:t>
      </w:r>
      <w:r>
        <w:rPr>
          <w:rFonts w:hint="eastAsia"/>
          <w:b/>
          <w:lang w:val="en-US" w:eastAsia="zh-CN"/>
        </w:rPr>
        <w:t>considered to 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C03DC6" w:rsidRDefault="00EF6516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3.3 Configuration parameters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C03DC6" w:rsidRDefault="00EF6516">
      <w:pPr>
        <w:pStyle w:val="ListParagraph1"/>
        <w:spacing w:beforeLines="50" w:afterLines="50" w:after="120" w:line="240" w:lineRule="auto"/>
        <w:ind w:firstLineChars="0" w:firstLine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>For</w:t>
      </w:r>
      <w:r>
        <w:rPr>
          <w:rFonts w:ascii="Times New Roman" w:eastAsia="Times New Roman" w:hAnsi="Times New Roman"/>
          <w:sz w:val="20"/>
          <w:szCs w:val="16"/>
          <w:lang w:eastAsia="zh-CN"/>
        </w:rPr>
        <w:t xml:space="preserve"> a cell supporting on-demand SSB SCell operation</w:t>
      </w:r>
      <w:r>
        <w:rPr>
          <w:rFonts w:ascii="Times New Roman" w:eastAsia="Times New Roman" w:hAnsi="Times New Roman" w:hint="eastAsia"/>
          <w:sz w:val="20"/>
          <w:szCs w:val="16"/>
          <w:lang w:eastAsia="zh-CN"/>
        </w:rPr>
        <w:t>,</w:t>
      </w: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 xml:space="preserve"> </w:t>
      </w:r>
      <w:r>
        <w:rPr>
          <w:rFonts w:ascii="Times New Roman" w:hAnsi="Times New Roman" w:hint="eastAsia"/>
          <w:sz w:val="20"/>
          <w:szCs w:val="16"/>
          <w:lang w:eastAsia="zh-CN"/>
        </w:rPr>
        <w:t>RAN1#117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and 118 meeting has agreed 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>at least the following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parameter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>s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for on-demand SSB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can be configured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via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 xml:space="preserve">RRC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signaling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:rsidR="00C03DC6" w:rsidRDefault="00EF6516">
      <w:pPr>
        <w:numPr>
          <w:ilvl w:val="0"/>
          <w:numId w:val="7"/>
        </w:numPr>
        <w:spacing w:before="0" w:afterLines="50" w:after="12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Frequency of the on-demand SSB </w:t>
      </w:r>
    </w:p>
    <w:p w:rsidR="00C03DC6" w:rsidRDefault="00EF6516">
      <w:pPr>
        <w:numPr>
          <w:ilvl w:val="0"/>
          <w:numId w:val="7"/>
        </w:numPr>
        <w:spacing w:before="0" w:afterLines="50" w:after="12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SSB </w:t>
      </w:r>
      <w:r>
        <w:rPr>
          <w:rFonts w:eastAsia="Malgun Gothic"/>
          <w:lang w:val="en-US" w:eastAsia="ko-KR"/>
        </w:rPr>
        <w:t>positions</w:t>
      </w:r>
      <w:r>
        <w:rPr>
          <w:rFonts w:eastAsia="Malgun Gothic" w:hint="eastAsia"/>
          <w:lang w:val="en-US" w:eastAsia="ko-KR"/>
        </w:rPr>
        <w:t xml:space="preserve"> within an on-demand SSB burst</w:t>
      </w:r>
      <w:r>
        <w:rPr>
          <w:rFonts w:eastAsia="Malgun Gothic"/>
          <w:lang w:val="en-US" w:eastAsia="ko-KR"/>
        </w:rPr>
        <w:t xml:space="preserve"> by using signaling similar to </w:t>
      </w:r>
      <w:r>
        <w:rPr>
          <w:rFonts w:eastAsia="Malgun Gothic"/>
          <w:i/>
          <w:lang w:val="en-US" w:eastAsia="ko-KR"/>
        </w:rPr>
        <w:t>ssb-PositionsInBurst</w:t>
      </w:r>
    </w:p>
    <w:p w:rsidR="00C03DC6" w:rsidRDefault="00EF6516">
      <w:pPr>
        <w:numPr>
          <w:ilvl w:val="0"/>
          <w:numId w:val="7"/>
        </w:numPr>
        <w:spacing w:before="0" w:afterLines="50" w:after="12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Periodicity of the on-demand SSB</w:t>
      </w:r>
    </w:p>
    <w:p w:rsidR="00C03DC6" w:rsidRDefault="00C03DC6">
      <w:pPr>
        <w:spacing w:beforeLines="50" w:afterLines="50" w:after="120"/>
        <w:jc w:val="both"/>
        <w:rPr>
          <w:bCs/>
          <w:sz w:val="2"/>
          <w:szCs w:val="2"/>
          <w:lang w:val="en-US" w:eastAsia="zh-CN"/>
        </w:rPr>
      </w:pP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>From our understanding, the e</w:t>
      </w:r>
      <w:r>
        <w:rPr>
          <w:rFonts w:eastAsia="Malgun Gothic"/>
          <w:bCs/>
          <w:lang w:val="en-US" w:eastAsia="zh-CN"/>
        </w:rPr>
        <w:t>xisting</w:t>
      </w:r>
      <w:r>
        <w:rPr>
          <w:rFonts w:eastAsia="Malgun Gothic"/>
          <w:bCs/>
          <w:i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RRC parameters </w:t>
      </w:r>
      <w:r>
        <w:rPr>
          <w:rFonts w:eastAsia="Malgun Gothic"/>
          <w:bCs/>
          <w:i/>
          <w:iCs/>
          <w:lang w:val="en-US" w:eastAsia="zh-CN"/>
        </w:rPr>
        <w:t>ssbFrequency</w:t>
      </w:r>
      <w:r>
        <w:rPr>
          <w:bCs/>
          <w:iCs/>
          <w:lang w:val="en-US" w:eastAsia="zh-CN"/>
        </w:rPr>
        <w:t xml:space="preserve">, </w:t>
      </w:r>
      <w:r>
        <w:rPr>
          <w:bCs/>
          <w:i/>
          <w:color w:val="000000"/>
          <w:lang w:val="en-US" w:eastAsia="zh-CN"/>
        </w:rPr>
        <w:t>ssb-PositionsInBurst</w:t>
      </w:r>
      <w:r>
        <w:rPr>
          <w:bCs/>
          <w:color w:val="000000"/>
          <w:lang w:val="en-US" w:eastAsia="zh-CN"/>
        </w:rPr>
        <w:t xml:space="preserve">, </w:t>
      </w:r>
      <w:r>
        <w:rPr>
          <w:bCs/>
          <w:i/>
          <w:color w:val="000000"/>
          <w:lang w:val="en-US" w:eastAsia="zh-CN"/>
        </w:rPr>
        <w:t>ssb-PeriodicityServingCell</w:t>
      </w:r>
      <w:r>
        <w:rPr>
          <w:bCs/>
          <w:lang w:val="en-US" w:eastAsia="zh-CN"/>
        </w:rPr>
        <w:t xml:space="preserve"> can be</w:t>
      </w:r>
      <w:r>
        <w:rPr>
          <w:rFonts w:eastAsia="Malgun Gothic"/>
          <w:bCs/>
          <w:lang w:val="en-US" w:eastAsia="zh-CN"/>
        </w:rPr>
        <w:t xml:space="preserve"> reuse</w:t>
      </w:r>
      <w:r>
        <w:rPr>
          <w:bCs/>
          <w:lang w:val="en-US" w:eastAsia="zh-CN"/>
        </w:rPr>
        <w:t>d.</w:t>
      </w:r>
      <w:r>
        <w:rPr>
          <w:rFonts w:hint="eastAsia"/>
          <w:bCs/>
          <w:lang w:val="en-US" w:eastAsia="zh-CN"/>
        </w:rPr>
        <w:t xml:space="preserve"> For Case 2, if f</w:t>
      </w:r>
      <w:r>
        <w:rPr>
          <w:rFonts w:eastAsia="Malgun Gothic" w:hint="eastAsia"/>
          <w:bCs/>
          <w:lang w:val="en-US" w:eastAsia="zh-CN"/>
        </w:rPr>
        <w:t>requency</w:t>
      </w:r>
      <w:r>
        <w:rPr>
          <w:rFonts w:hint="eastAsia"/>
          <w:bCs/>
          <w:lang w:val="en-US" w:eastAsia="zh-CN"/>
        </w:rPr>
        <w:t xml:space="preserve"> or </w:t>
      </w:r>
      <w:r>
        <w:rPr>
          <w:rFonts w:eastAsia="Malgun Gothic" w:hint="eastAsia"/>
          <w:bCs/>
          <w:lang w:val="en-US" w:eastAsia="zh-CN"/>
        </w:rPr>
        <w:t xml:space="preserve">SSB </w:t>
      </w:r>
      <w:r>
        <w:rPr>
          <w:rFonts w:eastAsia="Malgun Gothic"/>
          <w:bCs/>
          <w:lang w:val="en-US" w:eastAsia="zh-CN"/>
        </w:rPr>
        <w:t>positions</w:t>
      </w:r>
      <w:r>
        <w:rPr>
          <w:rFonts w:eastAsia="Malgun Gothic" w:hint="eastAsia"/>
          <w:bCs/>
          <w:lang w:val="en-US" w:eastAsia="zh-CN"/>
        </w:rPr>
        <w:t xml:space="preserve"> within an on-demand SSB burst</w:t>
      </w:r>
      <w:r>
        <w:rPr>
          <w:rFonts w:hint="eastAsia"/>
          <w:bCs/>
          <w:lang w:val="en-US" w:eastAsia="zh-CN"/>
        </w:rPr>
        <w:t xml:space="preserve"> is not configured by RRC separately, it is the same as that of always-on SSB by default.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Cs/>
          <w:lang w:val="en-US" w:eastAsia="zh-CN"/>
        </w:rPr>
      </w:pPr>
      <w:r>
        <w:rPr>
          <w:rFonts w:hint="eastAsia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 following</w:t>
      </w:r>
      <w:r>
        <w:rPr>
          <w:rFonts w:hint="eastAsia"/>
          <w:bCs/>
          <w:lang w:val="en-US" w:eastAsia="zh-CN"/>
        </w:rPr>
        <w:t xml:space="preserve"> parameter</w:t>
      </w:r>
      <w:r>
        <w:rPr>
          <w:rFonts w:eastAsia="等线" w:hint="eastAsia"/>
          <w:bCs/>
          <w:lang w:val="en-US" w:eastAsia="zh-CN"/>
        </w:rPr>
        <w:t>s</w:t>
      </w:r>
      <w:r>
        <w:rPr>
          <w:rFonts w:eastAsia="Times New Roman"/>
          <w:bCs/>
          <w:lang w:val="en-US" w:eastAsia="zh-CN"/>
        </w:rPr>
        <w:t xml:space="preserve"> </w:t>
      </w:r>
      <w:r>
        <w:rPr>
          <w:rFonts w:eastAsia="Times New Roman" w:hint="eastAsia"/>
          <w:bCs/>
          <w:lang w:val="en-US" w:eastAsia="zh-CN"/>
        </w:rPr>
        <w:t xml:space="preserve">for on-demand SSB </w:t>
      </w:r>
      <w:r>
        <w:rPr>
          <w:rFonts w:eastAsia="等线" w:hint="eastAsia"/>
          <w:bCs/>
          <w:lang w:val="en-US" w:eastAsia="zh-CN"/>
        </w:rPr>
        <w:t>are known to UE, the indication method is still remaining issue.</w:t>
      </w:r>
    </w:p>
    <w:p w:rsidR="00C03DC6" w:rsidRDefault="00EF6516">
      <w:pPr>
        <w:numPr>
          <w:ilvl w:val="0"/>
          <w:numId w:val="7"/>
        </w:numPr>
        <w:spacing w:before="0" w:afterLines="50" w:after="120"/>
        <w:ind w:left="726" w:hanging="363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ko-KR"/>
        </w:rPr>
        <w:t>Sub-carrier spacing of the on-demand SSB</w:t>
      </w:r>
      <w:r>
        <w:rPr>
          <w:rFonts w:hint="eastAsia"/>
          <w:lang w:val="en-US" w:eastAsia="zh-CN"/>
        </w:rPr>
        <w:t xml:space="preserve"> </w:t>
      </w:r>
    </w:p>
    <w:p w:rsidR="00C03DC6" w:rsidRDefault="00EF6516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ko-KR"/>
        </w:rPr>
        <w:t>P</w:t>
      </w:r>
      <w:r>
        <w:rPr>
          <w:rFonts w:eastAsia="Malgun Gothic" w:hint="eastAsia"/>
          <w:lang w:val="en-US" w:eastAsia="ko-KR"/>
        </w:rPr>
        <w:t xml:space="preserve">hysical </w:t>
      </w:r>
      <w:r>
        <w:rPr>
          <w:rFonts w:eastAsia="Malgun Gothic"/>
          <w:lang w:val="en-US" w:eastAsia="ko-KR"/>
        </w:rPr>
        <w:t>C</w:t>
      </w:r>
      <w:r>
        <w:rPr>
          <w:rFonts w:eastAsia="Malgun Gothic" w:hint="eastAsia"/>
          <w:lang w:val="en-US" w:eastAsia="ko-KR"/>
        </w:rPr>
        <w:t xml:space="preserve">ell </w:t>
      </w:r>
      <w:r>
        <w:rPr>
          <w:rFonts w:eastAsia="Malgun Gothic"/>
          <w:lang w:val="en-US" w:eastAsia="ko-KR"/>
        </w:rPr>
        <w:t xml:space="preserve">ID of </w:t>
      </w:r>
      <w:r>
        <w:rPr>
          <w:rFonts w:eastAsia="Malgun Gothic" w:hint="eastAsia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on</w:t>
      </w: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demand SSB</w:t>
      </w:r>
      <w:r>
        <w:rPr>
          <w:rFonts w:hint="eastAsia"/>
          <w:lang w:val="en-US" w:eastAsia="zh-CN"/>
        </w:rPr>
        <w:t xml:space="preserve"> </w:t>
      </w:r>
    </w:p>
    <w:p w:rsidR="00C03DC6" w:rsidRDefault="00EF6516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ko-KR"/>
        </w:rPr>
        <w:t xml:space="preserve">Location of </w:t>
      </w:r>
      <w:r>
        <w:rPr>
          <w:rFonts w:eastAsia="Malgun Gothic" w:hint="eastAsia"/>
          <w:lang w:val="en-US" w:eastAsia="ko-KR"/>
        </w:rPr>
        <w:t>on-demand SSB burst</w:t>
      </w:r>
    </w:p>
    <w:p w:rsidR="00C03DC6" w:rsidRDefault="00EF6516">
      <w:pPr>
        <w:numPr>
          <w:ilvl w:val="0"/>
          <w:numId w:val="7"/>
        </w:numPr>
        <w:spacing w:beforeLines="50" w:afterLines="150" w:after="360"/>
        <w:ind w:left="726" w:hanging="363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ko-KR"/>
        </w:rPr>
        <w:t>Downlink transmit power of on-demand SSB</w:t>
      </w:r>
      <w:r>
        <w:rPr>
          <w:rFonts w:hint="eastAsia"/>
          <w:lang w:val="en-US" w:eastAsia="zh-CN"/>
        </w:rPr>
        <w:t xml:space="preserve"> </w:t>
      </w:r>
    </w:p>
    <w:p w:rsidR="00C03DC6" w:rsidRDefault="00C03DC6">
      <w:pPr>
        <w:spacing w:beforeLines="50" w:afterLines="50" w:after="120"/>
        <w:jc w:val="both"/>
        <w:rPr>
          <w:bCs/>
          <w:sz w:val="2"/>
          <w:szCs w:val="2"/>
          <w:lang w:val="en-US" w:eastAsia="zh-CN"/>
        </w:rPr>
      </w:pP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existing spec,</w:t>
      </w:r>
      <w:r>
        <w:rPr>
          <w:rFonts w:hint="eastAsia"/>
          <w:bCs/>
          <w:lang w:val="en-US" w:eastAsia="zh-CN"/>
        </w:rPr>
        <w:t xml:space="preserve"> SCS of SSB is determined by frequency band or configured by </w:t>
      </w:r>
      <w:r>
        <w:rPr>
          <w:rFonts w:hint="eastAsia"/>
          <w:bCs/>
          <w:i/>
          <w:iCs/>
          <w:lang w:val="en-US" w:eastAsia="zh-CN"/>
        </w:rPr>
        <w:t>ServingCellConfigCommon</w:t>
      </w:r>
      <w:r>
        <w:rPr>
          <w:rFonts w:hint="eastAsia"/>
          <w:bCs/>
          <w:lang w:val="en-US" w:eastAsia="zh-CN"/>
        </w:rPr>
        <w:t xml:space="preserve">. There seems no motivation to configure different SCS between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and always-on SSB, thus the SCS of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can be the same as that of always-on SSB </w:t>
      </w:r>
      <w:r>
        <w:rPr>
          <w:rFonts w:hint="eastAsia"/>
          <w:lang w:val="en-US" w:eastAsia="zh-CN"/>
        </w:rPr>
        <w:t>by de</w:t>
      </w:r>
      <w:r>
        <w:rPr>
          <w:rFonts w:hint="eastAsia"/>
          <w:lang w:val="en-US" w:eastAsia="zh-CN"/>
        </w:rPr>
        <w:t>fault</w:t>
      </w:r>
      <w:r>
        <w:rPr>
          <w:rFonts w:hint="eastAsia"/>
          <w:bCs/>
          <w:lang w:val="en-US" w:eastAsia="zh-CN"/>
        </w:rPr>
        <w:t xml:space="preserve">. 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P</w:t>
      </w:r>
      <w:r>
        <w:rPr>
          <w:rFonts w:hint="eastAsia"/>
          <w:bCs/>
          <w:lang w:val="en-US" w:eastAsia="ko-KR"/>
        </w:rPr>
        <w:t xml:space="preserve">hysical </w:t>
      </w:r>
      <w:r>
        <w:rPr>
          <w:bCs/>
          <w:lang w:val="en-US" w:eastAsia="ko-KR"/>
        </w:rPr>
        <w:t>C</w:t>
      </w:r>
      <w:r>
        <w:rPr>
          <w:rFonts w:hint="eastAsia"/>
          <w:bCs/>
          <w:lang w:val="en-US" w:eastAsia="ko-KR"/>
        </w:rPr>
        <w:t xml:space="preserve">ell </w:t>
      </w:r>
      <w:r>
        <w:rPr>
          <w:bCs/>
          <w:lang w:val="en-US" w:eastAsia="ko-KR"/>
        </w:rPr>
        <w:t xml:space="preserve">ID of </w:t>
      </w:r>
      <w:r>
        <w:rPr>
          <w:rFonts w:hint="eastAsia"/>
          <w:bCs/>
          <w:lang w:val="en-US" w:eastAsia="ko-KR"/>
        </w:rPr>
        <w:t xml:space="preserve">the </w:t>
      </w:r>
      <w:r>
        <w:rPr>
          <w:bCs/>
          <w:lang w:val="en-US" w:eastAsia="ko-KR"/>
        </w:rPr>
        <w:t>on</w:t>
      </w:r>
      <w:r>
        <w:rPr>
          <w:rFonts w:hint="eastAsia"/>
          <w:bCs/>
          <w:lang w:val="en-US" w:eastAsia="ko-KR"/>
        </w:rPr>
        <w:t>-</w:t>
      </w:r>
      <w:r>
        <w:rPr>
          <w:bCs/>
          <w:lang w:val="en-US" w:eastAsia="ko-KR"/>
        </w:rPr>
        <w:t>demand SSB</w:t>
      </w:r>
      <w:r>
        <w:rPr>
          <w:rFonts w:hint="eastAsia"/>
          <w:bCs/>
          <w:lang w:val="en-US" w:eastAsia="zh-CN"/>
        </w:rPr>
        <w:t xml:space="preserve"> can be obtained by decoding </w:t>
      </w:r>
      <w:r>
        <w:rPr>
          <w:bCs/>
          <w:lang w:val="en-US" w:eastAsia="ko-KR"/>
        </w:rPr>
        <w:t>on</w:t>
      </w:r>
      <w:r>
        <w:rPr>
          <w:rFonts w:hint="eastAsia"/>
          <w:bCs/>
          <w:lang w:val="en-US" w:eastAsia="ko-KR"/>
        </w:rPr>
        <w:t>-</w:t>
      </w:r>
      <w:r>
        <w:rPr>
          <w:bCs/>
          <w:lang w:val="en-US" w:eastAsia="ko-KR"/>
        </w:rPr>
        <w:t>demand SSB</w:t>
      </w:r>
      <w:r>
        <w:rPr>
          <w:rFonts w:hint="eastAsia"/>
          <w:bCs/>
          <w:lang w:val="en-US" w:eastAsia="zh-CN"/>
        </w:rPr>
        <w:t xml:space="preserve"> and should be the same as that of always-on SSB.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Regarding to the location of on-demand SSB burst, RAN1#116b meeting provided five</w:t>
      </w:r>
      <w:r>
        <w:rPr>
          <w:bCs/>
          <w:lang w:val="en-US" w:eastAsia="zh-CN"/>
        </w:rPr>
        <w:t xml:space="preserve"> options</w:t>
      </w:r>
      <w:r>
        <w:rPr>
          <w:rFonts w:hint="eastAsia"/>
          <w:bCs/>
          <w:lang w:val="en-US" w:eastAsia="zh-CN"/>
        </w:rPr>
        <w:t xml:space="preserve"> where the determination of time </w:t>
      </w:r>
      <w:r>
        <w:rPr>
          <w:bCs/>
          <w:lang w:val="en-US" w:eastAsia="zh-CN"/>
        </w:rPr>
        <w:t>instance</w:t>
      </w:r>
      <w:r>
        <w:rPr>
          <w:rFonts w:hint="eastAsia"/>
          <w:bCs/>
          <w:lang w:val="en-US" w:eastAsia="zh-CN"/>
        </w:rPr>
        <w:t xml:space="preserve"> A and time instance B is still under discussion. the number of </w:t>
      </w:r>
      <w:r>
        <w:rPr>
          <w:rFonts w:eastAsia="Malgun Gothic" w:hint="eastAsia"/>
          <w:lang w:val="en-US" w:eastAsia="ko-KR"/>
        </w:rPr>
        <w:t>SSB bursts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Malgun Gothic" w:hint="eastAsia"/>
          <w:lang w:val="en-US" w:eastAsia="ko-KR"/>
        </w:rPr>
        <w:t>that will be transmitted after MAC CE indication</w:t>
      </w:r>
      <w:r>
        <w:rPr>
          <w:rFonts w:hint="eastAsia"/>
          <w:lang w:val="en-US" w:eastAsia="zh-CN"/>
        </w:rPr>
        <w:t xml:space="preserve"> or </w:t>
      </w:r>
      <w:r>
        <w:rPr>
          <w:rFonts w:eastAsia="Malgun Gothic" w:hint="eastAsia"/>
          <w:lang w:val="en-US" w:eastAsia="ko-KR"/>
        </w:rPr>
        <w:t>time duration between time instance A and time instance B</w:t>
      </w:r>
      <w:r>
        <w:rPr>
          <w:rFonts w:hint="eastAsia"/>
          <w:bCs/>
          <w:lang w:val="en-US" w:eastAsia="zh-CN"/>
        </w:rPr>
        <w:t xml:space="preserve"> need to be configured by RRC.</w:t>
      </w:r>
    </w:p>
    <w:p w:rsidR="00C03DC6" w:rsidRDefault="00EF6516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The d</w:t>
      </w:r>
      <w:r>
        <w:rPr>
          <w:rFonts w:hint="eastAsia"/>
          <w:bCs/>
          <w:lang w:val="en-US" w:eastAsia="ko-KR"/>
        </w:rPr>
        <w:t>ownlink transmit power of on-demand SSB</w:t>
      </w:r>
      <w:r>
        <w:rPr>
          <w:rFonts w:hint="eastAsia"/>
          <w:bCs/>
          <w:lang w:val="en-US" w:eastAsia="zh-CN"/>
        </w:rPr>
        <w:t xml:space="preserve"> can be used to calculate </w:t>
      </w:r>
      <w:r>
        <w:rPr>
          <w:bCs/>
          <w:lang w:eastAsia="en-US"/>
        </w:rPr>
        <w:t>the CSI-RS EPRE</w:t>
      </w:r>
      <w:r>
        <w:rPr>
          <w:rFonts w:hint="eastAsia"/>
          <w:bCs/>
          <w:lang w:val="en-US" w:eastAsia="zh-CN"/>
        </w:rPr>
        <w:t xml:space="preserve"> and path loss, and is now configured by </w:t>
      </w:r>
      <w:r>
        <w:rPr>
          <w:rFonts w:hint="eastAsia"/>
          <w:bCs/>
          <w:i/>
          <w:iCs/>
          <w:lang w:val="en-US" w:eastAsia="zh-CN"/>
        </w:rPr>
        <w:t>ServingCellConfigCommon</w:t>
      </w:r>
      <w:r>
        <w:rPr>
          <w:rFonts w:hint="eastAsia"/>
          <w:bCs/>
          <w:lang w:val="en-US" w:eastAsia="zh-CN"/>
        </w:rPr>
        <w:t xml:space="preserve">. If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and always-on SSB are different types of SSB, e.g. NCD-SSB and CD-SSB, the </w:t>
      </w:r>
      <w:r>
        <w:rPr>
          <w:rFonts w:hint="eastAsia"/>
          <w:bCs/>
          <w:lang w:val="en-US" w:eastAsia="ko-KR"/>
        </w:rPr>
        <w:t>transmit powe</w:t>
      </w:r>
      <w:r>
        <w:rPr>
          <w:rFonts w:hint="eastAsia"/>
          <w:bCs/>
          <w:lang w:val="en-US" w:eastAsia="ko-KR"/>
        </w:rPr>
        <w:t>r</w:t>
      </w:r>
      <w:r>
        <w:rPr>
          <w:rFonts w:hint="eastAsia"/>
          <w:bCs/>
          <w:lang w:val="en-US" w:eastAsia="zh-CN"/>
        </w:rPr>
        <w:t xml:space="preserve"> of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may be different and configured by RRC separately. If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and always-on SSB are the same type of SSB, the </w:t>
      </w:r>
      <w:r>
        <w:rPr>
          <w:rFonts w:hint="eastAsia"/>
          <w:bCs/>
          <w:lang w:val="en-US" w:eastAsia="ko-KR"/>
        </w:rPr>
        <w:t>transmit power</w:t>
      </w:r>
      <w:r>
        <w:rPr>
          <w:rFonts w:hint="eastAsia"/>
          <w:bCs/>
          <w:lang w:val="en-US" w:eastAsia="zh-CN"/>
        </w:rPr>
        <w:t xml:space="preserve"> of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is the same as that of always-on SSB </w:t>
      </w:r>
      <w:r>
        <w:rPr>
          <w:rFonts w:hint="eastAsia"/>
          <w:lang w:val="en-US" w:eastAsia="zh-CN"/>
        </w:rPr>
        <w:t>by default</w:t>
      </w:r>
      <w:r>
        <w:rPr>
          <w:rFonts w:hint="eastAsia"/>
          <w:bCs/>
          <w:lang w:val="en-US" w:eastAsia="zh-CN"/>
        </w:rPr>
        <w:t xml:space="preserve">. 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7: T</w:t>
      </w:r>
      <w:r>
        <w:rPr>
          <w:rFonts w:eastAsia="Malgun Gothic" w:hint="eastAsia"/>
          <w:b/>
          <w:lang w:val="en-US" w:eastAsia="zh-CN"/>
        </w:rPr>
        <w:t xml:space="preserve">he SCS and </w:t>
      </w:r>
      <w:r>
        <w:rPr>
          <w:rFonts w:hint="eastAsia"/>
          <w:b/>
          <w:lang w:val="en-US" w:eastAsia="zh-CN"/>
        </w:rPr>
        <w:t>P</w:t>
      </w:r>
      <w:r>
        <w:rPr>
          <w:rFonts w:eastAsia="Malgun Gothic" w:hint="eastAsia"/>
          <w:b/>
          <w:lang w:val="en-US" w:eastAsia="ko-KR"/>
        </w:rPr>
        <w:t xml:space="preserve">hysical </w:t>
      </w:r>
      <w:r>
        <w:rPr>
          <w:rFonts w:eastAsia="Malgun Gothic"/>
          <w:b/>
          <w:lang w:val="en-US" w:eastAsia="ko-KR"/>
        </w:rPr>
        <w:t>C</w:t>
      </w:r>
      <w:r>
        <w:rPr>
          <w:rFonts w:eastAsia="Malgun Gothic" w:hint="eastAsia"/>
          <w:b/>
          <w:lang w:val="en-US" w:eastAsia="ko-KR"/>
        </w:rPr>
        <w:t xml:space="preserve">ell </w:t>
      </w:r>
      <w:r>
        <w:rPr>
          <w:rFonts w:eastAsia="Malgun Gothic"/>
          <w:b/>
          <w:lang w:val="en-US" w:eastAsia="ko-KR"/>
        </w:rPr>
        <w:t>I</w:t>
      </w:r>
      <w:r>
        <w:rPr>
          <w:rFonts w:eastAsia="Malgun Gothic"/>
          <w:b/>
          <w:lang w:val="en-US" w:eastAsia="ko-KR"/>
        </w:rPr>
        <w:t>D</w:t>
      </w:r>
      <w:r>
        <w:rPr>
          <w:rFonts w:eastAsia="Malgun Gothic" w:hint="eastAsia"/>
          <w:b/>
          <w:lang w:val="en-US" w:eastAsia="zh-CN"/>
        </w:rPr>
        <w:t xml:space="preserve"> of </w:t>
      </w:r>
      <w:r>
        <w:rPr>
          <w:rFonts w:eastAsia="Times New Roman" w:hint="eastAsia"/>
          <w:b/>
          <w:lang w:val="en-US" w:eastAsia="ko-KR"/>
        </w:rPr>
        <w:t>on-demand SSB</w:t>
      </w:r>
      <w:r>
        <w:rPr>
          <w:rFonts w:hint="eastAsia"/>
          <w:b/>
          <w:lang w:val="en-US" w:eastAsia="zh-CN"/>
        </w:rPr>
        <w:t xml:space="preserve"> is the same as that of </w:t>
      </w:r>
      <w:r>
        <w:rPr>
          <w:rFonts w:eastAsia="Malgun Gothic" w:hint="eastAsia"/>
          <w:b/>
          <w:lang w:val="en-US" w:eastAsia="zh-CN"/>
        </w:rPr>
        <w:t>always-on SSB.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8: The parameters to determine the location of on-demand SSB burst, e.g. the number of </w:t>
      </w:r>
      <w:r>
        <w:rPr>
          <w:rFonts w:eastAsia="Malgun Gothic" w:hint="eastAsia"/>
          <w:b/>
          <w:lang w:val="en-US" w:eastAsia="ko-KR"/>
        </w:rPr>
        <w:t>SSB bursts</w:t>
      </w:r>
      <w:r>
        <w:rPr>
          <w:rFonts w:hint="eastAsia"/>
          <w:b/>
          <w:lang w:val="en-US" w:eastAsia="zh-CN"/>
        </w:rPr>
        <w:t xml:space="preserve"> or </w:t>
      </w:r>
      <w:r>
        <w:rPr>
          <w:rFonts w:eastAsia="Malgun Gothic" w:hint="eastAsia"/>
          <w:b/>
          <w:lang w:val="en-US" w:eastAsia="ko-KR"/>
        </w:rPr>
        <w:t>time duration between time instance A and time instance B</w:t>
      </w:r>
      <w:r>
        <w:rPr>
          <w:rFonts w:hint="eastAsia"/>
          <w:b/>
          <w:lang w:val="en-US" w:eastAsia="zh-CN"/>
        </w:rPr>
        <w:t>, are configured by RRC.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9: The d</w:t>
      </w:r>
      <w:r>
        <w:rPr>
          <w:rFonts w:eastAsia="Malgun Gothic" w:hint="eastAsia"/>
          <w:b/>
          <w:lang w:val="en-US" w:eastAsia="ko-KR"/>
        </w:rPr>
        <w:t>ownlink transmit power of on-demand SSB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configured by RRC if it is </w:t>
      </w:r>
      <w:r>
        <w:rPr>
          <w:rFonts w:eastAsia="Malgun Gothic" w:hint="eastAsia"/>
          <w:b/>
          <w:lang w:val="en-US" w:eastAsia="zh-CN"/>
        </w:rPr>
        <w:t xml:space="preserve">different type of SSB from always-on SSB, otherwise it </w:t>
      </w:r>
      <w:r>
        <w:rPr>
          <w:rFonts w:hint="eastAsia"/>
          <w:b/>
          <w:lang w:val="en-US" w:eastAsia="zh-CN"/>
        </w:rPr>
        <w:t xml:space="preserve">is the same as that of </w:t>
      </w:r>
      <w:r>
        <w:rPr>
          <w:rFonts w:eastAsia="Malgun Gothic" w:hint="eastAsia"/>
          <w:b/>
          <w:lang w:val="en-US" w:eastAsia="zh-CN"/>
        </w:rPr>
        <w:t>always-on SSB.</w:t>
      </w:r>
    </w:p>
    <w:p w:rsidR="00C03DC6" w:rsidRDefault="00EF6516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3.4 L1 measurement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C03DC6" w:rsidRDefault="00EF6516">
      <w:pPr>
        <w:jc w:val="both"/>
        <w:rPr>
          <w:rFonts w:eastAsia="MS Mincho"/>
          <w:iCs/>
          <w:lang w:val="en-US" w:eastAsia="zh-CN"/>
        </w:rPr>
      </w:pPr>
      <w:r>
        <w:rPr>
          <w:rFonts w:eastAsia="MS Mincho" w:hint="eastAsia"/>
          <w:iCs/>
          <w:lang w:val="en-US" w:eastAsia="zh-CN"/>
        </w:rPr>
        <w:t>The transmission of on-demand SSB m</w:t>
      </w:r>
      <w:r>
        <w:rPr>
          <w:rFonts w:eastAsia="MS Mincho" w:hint="eastAsia"/>
          <w:iCs/>
          <w:lang w:val="en-US" w:eastAsia="zh-CN"/>
        </w:rPr>
        <w:t>ay impact UE behavior, resource configuration and reporting configuration of L1 measurement. For example, for Case 1 and semi-persistent reporting, on-demand SSB changes from present to absent but L1 reporting may be still activated, based on which SSB occ</w:t>
      </w:r>
      <w:r>
        <w:rPr>
          <w:rFonts w:eastAsia="MS Mincho" w:hint="eastAsia"/>
          <w:iCs/>
          <w:lang w:val="en-US" w:eastAsia="zh-CN"/>
        </w:rPr>
        <w:t xml:space="preserve">asion to </w:t>
      </w:r>
      <w:r>
        <w:rPr>
          <w:rFonts w:eastAsia="MS Mincho" w:hint="eastAsia"/>
          <w:iCs/>
          <w:lang w:val="en-US"/>
        </w:rPr>
        <w:t>derive</w:t>
      </w:r>
      <w:r>
        <w:rPr>
          <w:rFonts w:eastAsia="MS Mincho" w:hint="eastAsia"/>
          <w:iCs/>
          <w:lang w:val="en-US" w:eastAsia="zh-CN"/>
        </w:rPr>
        <w:t xml:space="preserve"> one CSI needs further discussion. For Case 2, since SSB index of </w:t>
      </w:r>
      <w:r>
        <w:rPr>
          <w:rFonts w:eastAsia="MS Mincho" w:hint="eastAsia"/>
          <w:iCs/>
          <w:lang w:val="en-US"/>
        </w:rPr>
        <w:t>always-on SSB and on-demand SSB</w:t>
      </w:r>
      <w:r>
        <w:rPr>
          <w:rFonts w:eastAsia="MS Mincho" w:hint="eastAsia"/>
          <w:iCs/>
          <w:lang w:val="en-US" w:eastAsia="zh-CN"/>
        </w:rPr>
        <w:t xml:space="preserve"> may be different, </w:t>
      </w:r>
      <w:r>
        <w:rPr>
          <w:rFonts w:eastAsia="MS Mincho" w:hint="eastAsia"/>
          <w:iCs/>
          <w:lang w:val="en-US"/>
        </w:rPr>
        <w:t>whether a UE measure</w:t>
      </w:r>
      <w:r>
        <w:rPr>
          <w:rFonts w:eastAsia="MS Mincho" w:hint="eastAsia"/>
          <w:iCs/>
          <w:lang w:val="en-US" w:eastAsia="zh-CN"/>
        </w:rPr>
        <w:t>s</w:t>
      </w:r>
      <w:r>
        <w:rPr>
          <w:rFonts w:eastAsia="MS Mincho" w:hint="eastAsia"/>
          <w:iCs/>
          <w:lang w:val="en-US"/>
        </w:rPr>
        <w:t xml:space="preserve"> always-on SSB and on-demand SSB separately or jointly to derive one CSI</w:t>
      </w:r>
      <w:r>
        <w:rPr>
          <w:rFonts w:eastAsia="MS Mincho" w:hint="eastAsia"/>
          <w:iCs/>
          <w:lang w:val="en-US" w:eastAsia="zh-CN"/>
        </w:rPr>
        <w:t xml:space="preserve"> needs further discussion, If </w:t>
      </w:r>
      <w:r>
        <w:rPr>
          <w:rFonts w:eastAsia="MS Mincho" w:hint="eastAsia"/>
          <w:iCs/>
          <w:lang w:val="en-US"/>
        </w:rPr>
        <w:t>UE</w:t>
      </w:r>
      <w:r>
        <w:rPr>
          <w:rFonts w:eastAsia="MS Mincho" w:hint="eastAsia"/>
          <w:iCs/>
          <w:lang w:val="en-US"/>
        </w:rPr>
        <w:t xml:space="preserve"> measure</w:t>
      </w:r>
      <w:r>
        <w:rPr>
          <w:rFonts w:eastAsia="MS Mincho" w:hint="eastAsia"/>
          <w:iCs/>
          <w:lang w:val="en-US" w:eastAsia="zh-CN"/>
        </w:rPr>
        <w:t>s</w:t>
      </w:r>
      <w:r>
        <w:rPr>
          <w:rFonts w:eastAsia="MS Mincho" w:hint="eastAsia"/>
          <w:iCs/>
          <w:lang w:val="en-US"/>
        </w:rPr>
        <w:t xml:space="preserve"> on-demand SSB separately</w:t>
      </w:r>
      <w:r>
        <w:rPr>
          <w:rFonts w:eastAsia="MS Mincho" w:hint="eastAsia"/>
          <w:iCs/>
          <w:lang w:val="en-US" w:eastAsia="zh-CN"/>
        </w:rPr>
        <w:t xml:space="preserve">, the </w:t>
      </w:r>
      <w:r>
        <w:rPr>
          <w:rFonts w:eastAsia="MS Mincho" w:hint="eastAsia"/>
          <w:iCs/>
          <w:lang w:val="en-US" w:eastAsia="ko-KR"/>
        </w:rPr>
        <w:t xml:space="preserve">resource set for on-demand SSB </w:t>
      </w:r>
      <w:r>
        <w:rPr>
          <w:rFonts w:eastAsia="MS Mincho" w:hint="eastAsia"/>
          <w:iCs/>
          <w:lang w:val="en-US" w:eastAsia="zh-CN"/>
        </w:rPr>
        <w:t>may</w:t>
      </w:r>
      <w:r>
        <w:rPr>
          <w:rFonts w:eastAsia="MS Mincho" w:hint="eastAsia"/>
          <w:iCs/>
          <w:lang w:val="en-US" w:eastAsia="ko-KR"/>
        </w:rPr>
        <w:t xml:space="preserve"> be separately configured from resource set for always-on SSB</w:t>
      </w:r>
      <w:r>
        <w:rPr>
          <w:rFonts w:eastAsia="MS Mincho" w:hint="eastAsia"/>
          <w:iCs/>
          <w:lang w:val="en-US" w:eastAsia="zh-CN"/>
        </w:rPr>
        <w:t>. Besides, when gNB turns on or turns off on-demand SSB, the periodicity of SSB changes but reporting periodicity remains</w:t>
      </w:r>
      <w:r>
        <w:rPr>
          <w:rFonts w:eastAsia="MS Mincho" w:hint="eastAsia"/>
          <w:iCs/>
          <w:lang w:val="en-US" w:eastAsia="zh-CN"/>
        </w:rPr>
        <w:t xml:space="preserve"> the same. </w:t>
      </w:r>
      <w:r>
        <w:rPr>
          <w:rFonts w:eastAsia="MS Mincho"/>
          <w:iCs/>
          <w:lang w:val="en-US" w:eastAsia="zh-CN"/>
        </w:rPr>
        <w:t>A s</w:t>
      </w:r>
      <w:r>
        <w:rPr>
          <w:rFonts w:eastAsia="MS Mincho" w:hint="eastAsia"/>
          <w:iCs/>
          <w:lang w:val="en-US" w:eastAsia="zh-CN"/>
        </w:rPr>
        <w:t xml:space="preserve">parse reporting periodicity </w:t>
      </w:r>
      <w:r>
        <w:rPr>
          <w:rFonts w:eastAsia="MS Mincho"/>
          <w:iCs/>
          <w:lang w:val="en-US" w:eastAsia="zh-CN"/>
        </w:rPr>
        <w:t xml:space="preserve">may </w:t>
      </w:r>
      <w:r>
        <w:rPr>
          <w:rFonts w:eastAsia="MS Mincho" w:hint="eastAsia"/>
          <w:iCs/>
          <w:lang w:val="en-US" w:eastAsia="zh-CN"/>
        </w:rPr>
        <w:t xml:space="preserve">enlarge </w:t>
      </w:r>
      <w:r>
        <w:rPr>
          <w:rFonts w:eastAsia="MS Mincho"/>
          <w:iCs/>
          <w:lang w:val="en-US" w:eastAsia="zh-CN"/>
        </w:rPr>
        <w:t xml:space="preserve">the </w:t>
      </w:r>
      <w:r>
        <w:rPr>
          <w:rFonts w:eastAsia="MS Mincho" w:hint="eastAsia"/>
          <w:iCs/>
          <w:lang w:val="en-US" w:eastAsia="zh-CN"/>
        </w:rPr>
        <w:t>reporting latency</w:t>
      </w:r>
      <w:r>
        <w:rPr>
          <w:rFonts w:eastAsia="MS Mincho"/>
          <w:iCs/>
          <w:lang w:val="en-US" w:eastAsia="zh-CN"/>
        </w:rPr>
        <w:t xml:space="preserve"> and decrease the reporting accuracy, while</w:t>
      </w:r>
      <w:r>
        <w:rPr>
          <w:rFonts w:eastAsia="MS Mincho" w:hint="eastAsia"/>
          <w:iCs/>
          <w:lang w:val="en-US" w:eastAsia="zh-CN"/>
        </w:rPr>
        <w:t xml:space="preserve"> </w:t>
      </w:r>
      <w:r>
        <w:rPr>
          <w:rFonts w:eastAsia="MS Mincho"/>
          <w:iCs/>
          <w:lang w:val="en-US" w:eastAsia="zh-CN"/>
        </w:rPr>
        <w:t xml:space="preserve">a </w:t>
      </w:r>
      <w:r>
        <w:rPr>
          <w:rFonts w:eastAsia="MS Mincho" w:hint="eastAsia"/>
          <w:iCs/>
          <w:lang w:val="en-US" w:eastAsia="zh-CN"/>
        </w:rPr>
        <w:lastRenderedPageBreak/>
        <w:t xml:space="preserve">small reporting periodicity </w:t>
      </w:r>
      <w:r>
        <w:rPr>
          <w:rFonts w:eastAsia="MS Mincho"/>
          <w:iCs/>
          <w:lang w:val="en-US" w:eastAsia="zh-CN"/>
        </w:rPr>
        <w:t xml:space="preserve">may </w:t>
      </w:r>
      <w:r>
        <w:rPr>
          <w:rFonts w:eastAsia="MS Mincho" w:hint="eastAsia"/>
          <w:iCs/>
          <w:lang w:val="en-US" w:eastAsia="zh-CN"/>
        </w:rPr>
        <w:t>result in</w:t>
      </w:r>
      <w:r>
        <w:t xml:space="preserve"> </w:t>
      </w:r>
      <w:r>
        <w:rPr>
          <w:rFonts w:eastAsia="MS Mincho"/>
          <w:iCs/>
          <w:lang w:val="en-US" w:eastAsia="zh-CN"/>
        </w:rPr>
        <w:t>unnecessary reporting and waste of UL resource</w:t>
      </w:r>
      <w:r>
        <w:rPr>
          <w:rFonts w:eastAsia="MS Mincho" w:hint="eastAsia"/>
          <w:iCs/>
          <w:lang w:val="en-US" w:eastAsia="zh-CN"/>
        </w:rPr>
        <w:t>.</w:t>
      </w:r>
      <w:r>
        <w:rPr>
          <w:rFonts w:eastAsia="MS Mincho"/>
          <w:iCs/>
          <w:lang w:val="en-US" w:eastAsia="zh-CN"/>
        </w:rPr>
        <w:t xml:space="preserve"> Therefore,</w:t>
      </w:r>
      <w:r>
        <w:rPr>
          <w:rFonts w:eastAsia="MS Mincho" w:hint="eastAsia"/>
          <w:iCs/>
          <w:lang w:val="en-US" w:eastAsia="zh-CN"/>
        </w:rPr>
        <w:t xml:space="preserve"> </w:t>
      </w:r>
      <w:r>
        <w:rPr>
          <w:rFonts w:eastAsia="MS Mincho"/>
          <w:iCs/>
          <w:lang w:val="en-US" w:eastAsia="zh-CN"/>
        </w:rPr>
        <w:t>it is recommended that the r</w:t>
      </w:r>
      <w:r>
        <w:rPr>
          <w:rFonts w:eastAsia="MS Mincho" w:hint="eastAsia"/>
          <w:iCs/>
          <w:lang w:val="en-US" w:eastAsia="zh-CN"/>
        </w:rPr>
        <w:t>eporting periodicity shall adapt to the variation of SSB transmission periodicity.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10: UE behavior, resource configuration </w:t>
      </w:r>
      <w:r>
        <w:rPr>
          <w:rFonts w:eastAsia="MS Mincho" w:hint="eastAsia"/>
          <w:b/>
          <w:iCs/>
          <w:lang w:val="en-US" w:eastAsia="zh-CN"/>
        </w:rPr>
        <w:t>and reporting configuration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(e.g. reporting periodicity) </w:t>
      </w:r>
      <w:r>
        <w:rPr>
          <w:rFonts w:hint="eastAsia"/>
          <w:b/>
          <w:lang w:val="en-US" w:eastAsia="zh-CN"/>
        </w:rPr>
        <w:t>of L1 measurement of on</w:t>
      </w:r>
      <w:r>
        <w:rPr>
          <w:b/>
          <w:lang w:val="en-US" w:eastAsia="zh-CN"/>
        </w:rPr>
        <w:t>-</w:t>
      </w:r>
      <w:r>
        <w:rPr>
          <w:rFonts w:hint="eastAsia"/>
          <w:b/>
          <w:lang w:val="en-US" w:eastAsia="zh-CN"/>
        </w:rPr>
        <w:t>demand SSB can be further studied.</w:t>
      </w:r>
    </w:p>
    <w:p w:rsidR="00C03DC6" w:rsidRDefault="00EF6516">
      <w:pPr>
        <w:pStyle w:val="1"/>
        <w:numPr>
          <w:ilvl w:val="0"/>
          <w:numId w:val="6"/>
        </w:numPr>
        <w:spacing w:before="120"/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</w:t>
      </w:r>
      <w:r>
        <w:rPr>
          <w:rFonts w:ascii="Times New Roman" w:eastAsiaTheme="minorEastAsia" w:hAnsi="Times New Roman" w:hint="eastAsia"/>
          <w:lang w:val="en-US" w:eastAsia="zh-CN"/>
        </w:rPr>
        <w:t>on</w:t>
      </w:r>
    </w:p>
    <w:p w:rsidR="00C03DC6" w:rsidRDefault="00EF6516">
      <w:pPr>
        <w:spacing w:beforeLines="100" w:before="240" w:afterLines="5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this contribution, we discussed the </w:t>
      </w:r>
      <w:r>
        <w:rPr>
          <w:rFonts w:hint="eastAsia"/>
          <w:bCs/>
          <w:lang w:val="en-US" w:eastAsia="zh-CN"/>
        </w:rPr>
        <w:t xml:space="preserve">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 xml:space="preserve"> for connected UEs</w:t>
      </w:r>
      <w:r>
        <w:rPr>
          <w:sz w:val="21"/>
          <w:szCs w:val="21"/>
          <w:lang w:eastAsia="zh-CN"/>
        </w:rPr>
        <w:t>, and the following proposals are made.</w:t>
      </w:r>
    </w:p>
    <w:p w:rsidR="00C03DC6" w:rsidRDefault="00EF6516">
      <w:pPr>
        <w:spacing w:beforeLines="50" w:afterLines="50" w:after="120"/>
        <w:jc w:val="both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 xml:space="preserve">Observation 1: </w:t>
      </w:r>
      <w:r>
        <w:rPr>
          <w:b/>
          <w:i/>
          <w:iCs/>
          <w:lang w:val="en-US" w:eastAsia="zh-CN"/>
        </w:rPr>
        <w:t xml:space="preserve">For </w:t>
      </w:r>
      <w:r>
        <w:rPr>
          <w:rFonts w:hint="eastAsia"/>
          <w:b/>
          <w:i/>
          <w:iCs/>
          <w:lang w:val="en-US" w:eastAsia="zh-CN"/>
        </w:rPr>
        <w:t xml:space="preserve">Scenario #2 </w:t>
      </w:r>
      <w:r>
        <w:rPr>
          <w:b/>
          <w:i/>
          <w:iCs/>
          <w:lang w:val="en-US" w:eastAsia="zh-CN"/>
        </w:rPr>
        <w:t>and Case #1, o</w:t>
      </w:r>
      <w:r>
        <w:rPr>
          <w:rFonts w:hint="eastAsia"/>
          <w:b/>
          <w:i/>
          <w:iCs/>
          <w:lang w:val="en-US" w:eastAsia="zh-CN"/>
        </w:rPr>
        <w:t>n</w:t>
      </w:r>
      <w:r>
        <w:rPr>
          <w:b/>
          <w:i/>
          <w:iCs/>
          <w:lang w:val="en-US" w:eastAsia="zh-CN"/>
        </w:rPr>
        <w:t>-</w:t>
      </w:r>
      <w:r>
        <w:rPr>
          <w:rFonts w:hint="eastAsia"/>
          <w:b/>
          <w:i/>
          <w:iCs/>
          <w:lang w:val="en-US" w:eastAsia="zh-CN"/>
        </w:rPr>
        <w:t xml:space="preserve">demand SSB </w:t>
      </w:r>
      <w:r>
        <w:rPr>
          <w:b/>
          <w:i/>
          <w:iCs/>
          <w:lang w:val="en-US" w:eastAsia="zh-CN"/>
        </w:rPr>
        <w:t>SCell operation</w:t>
      </w:r>
      <w:r>
        <w:rPr>
          <w:b/>
          <w:i/>
          <w:iCs/>
          <w:lang w:val="en-US" w:eastAsia="zh-CN"/>
        </w:rPr>
        <w:t xml:space="preserve"> </w:t>
      </w:r>
      <w:r>
        <w:rPr>
          <w:rFonts w:hint="eastAsia"/>
          <w:b/>
          <w:i/>
          <w:iCs/>
          <w:lang w:val="en-US" w:eastAsia="zh-CN"/>
        </w:rPr>
        <w:t>has benefit</w:t>
      </w:r>
      <w:r>
        <w:rPr>
          <w:b/>
          <w:i/>
          <w:iCs/>
          <w:lang w:val="en-US" w:eastAsia="zh-CN"/>
        </w:rPr>
        <w:t>s</w:t>
      </w:r>
      <w:r>
        <w:rPr>
          <w:rFonts w:hint="eastAsia"/>
          <w:b/>
          <w:i/>
          <w:iCs/>
          <w:lang w:val="en-US" w:eastAsia="zh-CN"/>
        </w:rPr>
        <w:t xml:space="preserve"> in avoiding </w:t>
      </w:r>
      <w:r>
        <w:rPr>
          <w:rFonts w:eastAsia="Times New Roman" w:hint="eastAsia"/>
          <w:b/>
          <w:i/>
          <w:iCs/>
          <w:lang w:val="en-US" w:eastAsia="zh-CN"/>
        </w:rPr>
        <w:t xml:space="preserve">blind activation of SCell and fast </w:t>
      </w:r>
      <w:r>
        <w:rPr>
          <w:b/>
          <w:i/>
          <w:iCs/>
          <w:lang w:val="en-US" w:eastAsia="zh-CN"/>
        </w:rPr>
        <w:t>SCell activation</w:t>
      </w:r>
      <w:r>
        <w:rPr>
          <w:rFonts w:hint="eastAsia"/>
          <w:b/>
          <w:i/>
          <w:iCs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 xml:space="preserve">Observation </w:t>
      </w:r>
      <w:r>
        <w:rPr>
          <w:rFonts w:hint="eastAsia"/>
          <w:b/>
          <w:i/>
          <w:iCs/>
          <w:lang w:val="en-US" w:eastAsia="zh-CN"/>
        </w:rPr>
        <w:t>2</w:t>
      </w:r>
      <w:r>
        <w:rPr>
          <w:b/>
          <w:i/>
          <w:iCs/>
          <w:lang w:val="en-US" w:eastAsia="zh-CN"/>
        </w:rPr>
        <w:t xml:space="preserve">: Compared with “SR/BSR + </w:t>
      </w:r>
      <w:r>
        <w:rPr>
          <w:rFonts w:hint="eastAsia"/>
          <w:b/>
          <w:i/>
          <w:iCs/>
          <w:lang w:val="en-US" w:eastAsia="zh-CN"/>
        </w:rPr>
        <w:t>gNB indication</w:t>
      </w:r>
      <w:r>
        <w:rPr>
          <w:b/>
          <w:i/>
          <w:iCs/>
          <w:lang w:val="en-US" w:eastAsia="zh-CN"/>
        </w:rPr>
        <w:t xml:space="preserve">”, the scheme “UL WUS + gNB confirmation” </w:t>
      </w:r>
      <w:r>
        <w:rPr>
          <w:rFonts w:hint="eastAsia"/>
          <w:b/>
          <w:i/>
          <w:iCs/>
          <w:lang w:val="en-US" w:eastAsia="zh-CN"/>
        </w:rPr>
        <w:t>can</w:t>
      </w:r>
      <w:r>
        <w:rPr>
          <w:b/>
          <w:i/>
          <w:iCs/>
          <w:lang w:val="en-US" w:eastAsia="zh-CN"/>
        </w:rPr>
        <w:t xml:space="preserve"> save UL grant and BSR transmission and </w:t>
      </w:r>
      <w:r>
        <w:rPr>
          <w:rFonts w:hint="eastAsia"/>
          <w:b/>
          <w:i/>
          <w:iCs/>
          <w:lang w:val="en-US" w:eastAsia="zh-CN"/>
        </w:rPr>
        <w:t>reduce</w:t>
      </w:r>
      <w:r>
        <w:rPr>
          <w:b/>
          <w:i/>
          <w:iCs/>
          <w:lang w:val="en-US" w:eastAsia="zh-CN"/>
        </w:rPr>
        <w:t xml:space="preserve"> total </w:t>
      </w:r>
      <w:r>
        <w:rPr>
          <w:rFonts w:hint="eastAsia"/>
          <w:b/>
          <w:i/>
          <w:iCs/>
          <w:lang w:val="en-US" w:eastAsia="zh-CN"/>
        </w:rPr>
        <w:t xml:space="preserve">latency of </w:t>
      </w:r>
      <w:r>
        <w:rPr>
          <w:b/>
          <w:i/>
          <w:iCs/>
          <w:lang w:val="en-US" w:eastAsia="zh-CN"/>
        </w:rPr>
        <w:t xml:space="preserve">SCell activation </w:t>
      </w:r>
      <w:r>
        <w:rPr>
          <w:rFonts w:hint="eastAsia"/>
          <w:b/>
          <w:i/>
          <w:iCs/>
          <w:lang w:val="en-US" w:eastAsia="zh-CN"/>
        </w:rPr>
        <w:t>procedure</w:t>
      </w:r>
      <w:r>
        <w:rPr>
          <w:b/>
          <w:i/>
          <w:iCs/>
          <w:lang w:val="en-US" w:eastAsia="zh-CN"/>
        </w:rPr>
        <w:t>.</w:t>
      </w:r>
    </w:p>
    <w:p w:rsidR="00C03DC6" w:rsidRDefault="00784DB6">
      <w:pPr>
        <w:snapToGrid w:val="0"/>
        <w:spacing w:after="0"/>
        <w:jc w:val="both"/>
        <w:rPr>
          <w:b/>
          <w:bCs/>
          <w:sz w:val="21"/>
          <w:szCs w:val="21"/>
          <w:lang w:val="en-US" w:eastAsia="zh-CN"/>
        </w:rPr>
      </w:pPr>
      <w:r w:rsidRPr="00784DB6">
        <w:rPr>
          <w:b/>
          <w:bCs/>
          <w:sz w:val="21"/>
          <w:szCs w:val="21"/>
          <w:lang w:val="en-US" w:eastAsia="zh-CN"/>
        </w:rPr>
        <w:t>Proposal 1: For a cell supporting on-demand SSB SCell operation, do not support on-demand SSB for CD-SSB located on sync-raste</w:t>
      </w:r>
      <w:r w:rsidR="00EF6516">
        <w:rPr>
          <w:rFonts w:eastAsia="Malgun Gothic"/>
          <w:b/>
          <w:bCs/>
          <w:lang w:val="en-US" w:eastAsia="ko-KR"/>
        </w:rPr>
        <w:t>r</w:t>
      </w:r>
      <w:r w:rsidR="00EF6516">
        <w:rPr>
          <w:rFonts w:hint="eastAsia"/>
          <w:b/>
          <w:bCs/>
          <w:lang w:val="en-US" w:eastAsia="zh-CN"/>
        </w:rPr>
        <w:t>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>on-demand SSB SCell operation in Scenario #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group common DCI </w:t>
      </w:r>
      <w:r>
        <w:rPr>
          <w:b/>
          <w:lang w:val="en-US" w:eastAsia="zh-CN"/>
        </w:rPr>
        <w:t xml:space="preserve">can be considered to </w:t>
      </w:r>
      <w:r>
        <w:rPr>
          <w:rFonts w:hint="eastAsia"/>
          <w:b/>
          <w:lang w:val="en-US" w:eastAsia="zh-CN"/>
        </w:rPr>
        <w:t>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eastAsia="Times New Roman"/>
          <w:b/>
          <w:bCs/>
          <w:lang w:val="en-US" w:eastAsia="zh-CN"/>
        </w:rPr>
        <w:t xml:space="preserve">Proposal </w:t>
      </w:r>
      <w:r>
        <w:rPr>
          <w:rFonts w:eastAsia="Times New Roman" w:hint="eastAsia"/>
          <w:b/>
          <w:bCs/>
          <w:lang w:val="en-US" w:eastAsia="zh-CN"/>
        </w:rPr>
        <w:t>3</w:t>
      </w:r>
      <w:r>
        <w:rPr>
          <w:rFonts w:eastAsia="Times New Roman"/>
          <w:b/>
          <w:bCs/>
          <w:lang w:val="en-US" w:eastAsia="zh-CN"/>
        </w:rPr>
        <w:t xml:space="preserve">: For </w:t>
      </w:r>
      <w:r>
        <w:rPr>
          <w:rFonts w:hint="eastAsia"/>
          <w:b/>
          <w:bCs/>
          <w:lang w:val="en-US" w:eastAsia="zh-CN"/>
        </w:rPr>
        <w:t xml:space="preserve">on-demand SSB </w:t>
      </w:r>
      <w:r>
        <w:rPr>
          <w:b/>
          <w:bCs/>
          <w:lang w:val="en-US" w:eastAsia="zh-CN"/>
        </w:rPr>
        <w:t xml:space="preserve">SCell operation in </w:t>
      </w:r>
      <w:r>
        <w:rPr>
          <w:rFonts w:hint="eastAsia"/>
          <w:b/>
          <w:bCs/>
          <w:lang w:val="en-US" w:eastAsia="zh-CN"/>
        </w:rPr>
        <w:t>Scenario #</w:t>
      </w:r>
      <w:r>
        <w:rPr>
          <w:b/>
          <w:bCs/>
          <w:lang w:val="en-US" w:eastAsia="zh-CN"/>
        </w:rPr>
        <w:t xml:space="preserve">2, UL WUS </w:t>
      </w:r>
      <w:r>
        <w:rPr>
          <w:rFonts w:hint="eastAsia"/>
          <w:b/>
          <w:bCs/>
          <w:lang w:val="en-US" w:eastAsia="zh-CN"/>
        </w:rPr>
        <w:t>can be used to request</w:t>
      </w:r>
      <w:r>
        <w:rPr>
          <w:b/>
          <w:bCs/>
          <w:lang w:val="en-US" w:eastAsia="zh-CN"/>
        </w:rPr>
        <w:t xml:space="preserve"> on-demand SSB</w:t>
      </w:r>
      <w:r>
        <w:rPr>
          <w:rFonts w:hint="eastAsia"/>
          <w:b/>
          <w:bCs/>
          <w:lang w:val="en-US" w:eastAsia="zh-CN"/>
        </w:rPr>
        <w:t xml:space="preserve"> and subsequent </w:t>
      </w:r>
      <w:r>
        <w:rPr>
          <w:b/>
          <w:bCs/>
          <w:lang w:val="en-US" w:eastAsia="zh-CN"/>
        </w:rPr>
        <w:t>gNB confirmati</w:t>
      </w:r>
      <w:r>
        <w:rPr>
          <w:b/>
          <w:bCs/>
          <w:lang w:val="en-US" w:eastAsia="zh-CN"/>
        </w:rPr>
        <w:t>on</w:t>
      </w:r>
      <w:r>
        <w:rPr>
          <w:rFonts w:hint="eastAsia"/>
          <w:b/>
          <w:bCs/>
          <w:lang w:val="en-US" w:eastAsia="zh-CN"/>
        </w:rPr>
        <w:t xml:space="preserve"> indicates</w:t>
      </w:r>
      <w:r>
        <w:rPr>
          <w:b/>
          <w:bCs/>
          <w:lang w:val="en-US" w:eastAsia="zh-CN"/>
        </w:rPr>
        <w:t xml:space="preserve"> on</w:t>
      </w: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demand SSB on NES SCell.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3A is not supported.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5: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6: For on-demand SSB SCell operati</w:t>
      </w:r>
      <w:r>
        <w:rPr>
          <w:b/>
          <w:lang w:val="en-US" w:eastAsia="zh-CN"/>
        </w:rPr>
        <w:t>on in Sce</w:t>
      </w:r>
      <w:r w:rsidR="00173E38">
        <w:rPr>
          <w:b/>
          <w:lang w:val="en-US" w:eastAsia="zh-CN"/>
        </w:rPr>
        <w:t xml:space="preserve">nario #3B, group common DCI </w:t>
      </w:r>
      <w:bookmarkStart w:id="8" w:name="_GoBack"/>
      <w:bookmarkEnd w:id="8"/>
      <w:r>
        <w:rPr>
          <w:b/>
          <w:lang w:val="en-US" w:eastAsia="zh-CN"/>
        </w:rPr>
        <w:t>or UE-specific DCI can be considered to indicate on-demand SSB on NES SCell.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7: T</w:t>
      </w:r>
      <w:r>
        <w:rPr>
          <w:rFonts w:eastAsia="Malgun Gothic" w:hint="eastAsia"/>
          <w:b/>
          <w:lang w:val="en-US" w:eastAsia="zh-CN"/>
        </w:rPr>
        <w:t xml:space="preserve">he SCS and </w:t>
      </w:r>
      <w:r>
        <w:rPr>
          <w:rFonts w:hint="eastAsia"/>
          <w:b/>
          <w:lang w:val="en-US" w:eastAsia="zh-CN"/>
        </w:rPr>
        <w:t>P</w:t>
      </w:r>
      <w:r>
        <w:rPr>
          <w:rFonts w:eastAsia="Malgun Gothic" w:hint="eastAsia"/>
          <w:b/>
          <w:lang w:val="en-US" w:eastAsia="ko-KR"/>
        </w:rPr>
        <w:t xml:space="preserve">hysical </w:t>
      </w:r>
      <w:r>
        <w:rPr>
          <w:rFonts w:eastAsia="Malgun Gothic"/>
          <w:b/>
          <w:lang w:val="en-US" w:eastAsia="ko-KR"/>
        </w:rPr>
        <w:t>C</w:t>
      </w:r>
      <w:r>
        <w:rPr>
          <w:rFonts w:eastAsia="Malgun Gothic" w:hint="eastAsia"/>
          <w:b/>
          <w:lang w:val="en-US" w:eastAsia="ko-KR"/>
        </w:rPr>
        <w:t xml:space="preserve">ell </w:t>
      </w:r>
      <w:r>
        <w:rPr>
          <w:rFonts w:eastAsia="Malgun Gothic"/>
          <w:b/>
          <w:lang w:val="en-US" w:eastAsia="ko-KR"/>
        </w:rPr>
        <w:t>ID</w:t>
      </w:r>
      <w:r>
        <w:rPr>
          <w:rFonts w:eastAsia="Malgun Gothic" w:hint="eastAsia"/>
          <w:b/>
          <w:lang w:val="en-US" w:eastAsia="zh-CN"/>
        </w:rPr>
        <w:t xml:space="preserve"> of </w:t>
      </w:r>
      <w:r>
        <w:rPr>
          <w:rFonts w:eastAsia="Times New Roman" w:hint="eastAsia"/>
          <w:b/>
          <w:lang w:val="en-US" w:eastAsia="ko-KR"/>
        </w:rPr>
        <w:t>on-demand SSB</w:t>
      </w:r>
      <w:r>
        <w:rPr>
          <w:rFonts w:hint="eastAsia"/>
          <w:b/>
          <w:lang w:val="en-US" w:eastAsia="zh-CN"/>
        </w:rPr>
        <w:t xml:space="preserve"> is the same as that of </w:t>
      </w:r>
      <w:r>
        <w:rPr>
          <w:rFonts w:eastAsia="Malgun Gothic" w:hint="eastAsia"/>
          <w:b/>
          <w:lang w:val="en-US" w:eastAsia="zh-CN"/>
        </w:rPr>
        <w:t>always-on SSB.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8: The parameters to determine the location of on-demand SSB burst, e.g. the number of </w:t>
      </w:r>
      <w:r>
        <w:rPr>
          <w:rFonts w:eastAsia="Malgun Gothic" w:hint="eastAsia"/>
          <w:b/>
          <w:lang w:val="en-US" w:eastAsia="ko-KR"/>
        </w:rPr>
        <w:t>SSB bursts</w:t>
      </w:r>
      <w:r>
        <w:rPr>
          <w:rFonts w:hint="eastAsia"/>
          <w:b/>
          <w:lang w:val="en-US" w:eastAsia="zh-CN"/>
        </w:rPr>
        <w:t xml:space="preserve"> or </w:t>
      </w:r>
      <w:r>
        <w:rPr>
          <w:rFonts w:eastAsia="Malgun Gothic" w:hint="eastAsia"/>
          <w:b/>
          <w:lang w:val="en-US" w:eastAsia="ko-KR"/>
        </w:rPr>
        <w:t>time duration between time instance A and time instance B</w:t>
      </w:r>
      <w:r>
        <w:rPr>
          <w:rFonts w:hint="eastAsia"/>
          <w:b/>
          <w:lang w:val="en-US" w:eastAsia="zh-CN"/>
        </w:rPr>
        <w:t>, are configured by RRC.</w:t>
      </w:r>
    </w:p>
    <w:p w:rsidR="00C03DC6" w:rsidRDefault="00EF6516">
      <w:pPr>
        <w:spacing w:beforeLines="50" w:afterLines="50" w:after="120"/>
        <w:jc w:val="both"/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9: The d</w:t>
      </w:r>
      <w:r>
        <w:rPr>
          <w:rFonts w:eastAsia="Malgun Gothic" w:hint="eastAsia"/>
          <w:b/>
          <w:lang w:val="en-US" w:eastAsia="ko-KR"/>
        </w:rPr>
        <w:t>ownlink transmit power of on-demand SSB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configured by RRC if it is </w:t>
      </w:r>
      <w:r>
        <w:rPr>
          <w:rFonts w:eastAsia="Malgun Gothic" w:hint="eastAsia"/>
          <w:b/>
          <w:lang w:val="en-US" w:eastAsia="zh-CN"/>
        </w:rPr>
        <w:t xml:space="preserve">different type of SSB from always-on SSB, otherwise it </w:t>
      </w:r>
      <w:r>
        <w:rPr>
          <w:rFonts w:hint="eastAsia"/>
          <w:b/>
          <w:lang w:val="en-US" w:eastAsia="zh-CN"/>
        </w:rPr>
        <w:t xml:space="preserve">is the same as that of </w:t>
      </w:r>
      <w:r w:rsidR="00173E38">
        <w:rPr>
          <w:rFonts w:eastAsia="Malgun Gothic" w:hint="eastAsia"/>
          <w:b/>
          <w:lang w:val="en-US" w:eastAsia="zh-CN"/>
        </w:rPr>
        <w:t>always-on SSB.</w:t>
      </w:r>
    </w:p>
    <w:p w:rsidR="00C03DC6" w:rsidRDefault="00EF6516">
      <w:pPr>
        <w:spacing w:beforeLines="50" w:afterLines="5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10: UE behavior, resource configuration and reporting configuration (e.g. reporting periodicity) of L1 measurement of on-deman</w:t>
      </w:r>
      <w:r>
        <w:rPr>
          <w:b/>
          <w:lang w:val="en-US" w:eastAsia="zh-CN"/>
        </w:rPr>
        <w:t>d SSB can be further studied.</w:t>
      </w:r>
    </w:p>
    <w:p w:rsidR="00C03DC6" w:rsidRDefault="00EF651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C03DC6" w:rsidRDefault="00EF6516">
      <w:pPr>
        <w:pStyle w:val="References"/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>Chair notes RAN1#118 eom0</w:t>
      </w:r>
      <w:r>
        <w:rPr>
          <w:lang w:eastAsia="zh-CN"/>
        </w:rPr>
        <w:t>, RAN</w:t>
      </w:r>
      <w:r>
        <w:rPr>
          <w:rFonts w:hint="eastAsia"/>
          <w:lang w:eastAsia="zh-CN"/>
        </w:rPr>
        <w:t>1</w:t>
      </w:r>
      <w:r>
        <w:rPr>
          <w:lang w:eastAsia="zh-CN"/>
        </w:rPr>
        <w:t>#1</w:t>
      </w:r>
      <w:r>
        <w:rPr>
          <w:rFonts w:hint="eastAsia"/>
          <w:lang w:eastAsia="zh-CN"/>
        </w:rPr>
        <w:t>18</w:t>
      </w:r>
      <w:r>
        <w:rPr>
          <w:lang w:eastAsia="zh-CN"/>
        </w:rPr>
        <w:t>, Maastricht, NL, August 19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 – 23rd, 2024</w:t>
      </w:r>
      <w:r>
        <w:rPr>
          <w:rFonts w:hint="eastAsia"/>
          <w:lang w:eastAsia="zh-CN"/>
        </w:rPr>
        <w:t>.</w:t>
      </w:r>
    </w:p>
    <w:p w:rsidR="00C03DC6" w:rsidRDefault="00C03DC6">
      <w:pPr>
        <w:pStyle w:val="NoSpacing1"/>
        <w:snapToGrid w:val="0"/>
        <w:jc w:val="both"/>
        <w:rPr>
          <w:sz w:val="20"/>
          <w:szCs w:val="20"/>
        </w:rPr>
      </w:pPr>
    </w:p>
    <w:sectPr w:rsidR="00C03DC6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516" w:rsidRDefault="00EF6516">
      <w:pPr>
        <w:spacing w:before="0" w:after="0"/>
      </w:pPr>
      <w:r>
        <w:separator/>
      </w:r>
    </w:p>
  </w:endnote>
  <w:endnote w:type="continuationSeparator" w:id="0">
    <w:p w:rsidR="00EF6516" w:rsidRDefault="00EF65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altName w:val="Calibr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516" w:rsidRDefault="00EF6516">
      <w:pPr>
        <w:spacing w:before="0" w:after="0"/>
      </w:pPr>
      <w:r>
        <w:separator/>
      </w:r>
    </w:p>
  </w:footnote>
  <w:footnote w:type="continuationSeparator" w:id="0">
    <w:p w:rsidR="00EF6516" w:rsidRDefault="00EF65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DC6" w:rsidRDefault="00EF651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456E85"/>
    <w:multiLevelType w:val="multilevel"/>
    <w:tmpl w:val="85456E85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lvlRestart w:val="0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9509" w:hanging="720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5"/>
    <w:lvlOverride w:ilvl="0">
      <w:startOverride w:val="1"/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ZTFlMmYxM2JjMjQxZWFiZDA3MGRkMmM4MTBlMDIifQ=="/>
  </w:docVars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76C"/>
    <w:rsid w:val="000118C2"/>
    <w:rsid w:val="000122F6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5F3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365"/>
    <w:rsid w:val="00022439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876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1BE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941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37F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20F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05B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8D"/>
    <w:rsid w:val="000B0CC8"/>
    <w:rsid w:val="000B0E31"/>
    <w:rsid w:val="000B0F83"/>
    <w:rsid w:val="000B138F"/>
    <w:rsid w:val="000B152D"/>
    <w:rsid w:val="000B18A6"/>
    <w:rsid w:val="000B193F"/>
    <w:rsid w:val="000B19BE"/>
    <w:rsid w:val="000B2553"/>
    <w:rsid w:val="000B2A62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120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6A46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1257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176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78A"/>
    <w:rsid w:val="00112B32"/>
    <w:rsid w:val="00112F55"/>
    <w:rsid w:val="0011347E"/>
    <w:rsid w:val="001134A5"/>
    <w:rsid w:val="0011363D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4F"/>
    <w:rsid w:val="001259EB"/>
    <w:rsid w:val="00125A31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075F"/>
    <w:rsid w:val="0013139A"/>
    <w:rsid w:val="001313FC"/>
    <w:rsid w:val="00131633"/>
    <w:rsid w:val="0013164D"/>
    <w:rsid w:val="001319E3"/>
    <w:rsid w:val="00131C8A"/>
    <w:rsid w:val="001323C2"/>
    <w:rsid w:val="001323FD"/>
    <w:rsid w:val="00132408"/>
    <w:rsid w:val="0013265C"/>
    <w:rsid w:val="00132661"/>
    <w:rsid w:val="001327DE"/>
    <w:rsid w:val="0013363E"/>
    <w:rsid w:val="0013374F"/>
    <w:rsid w:val="0013392C"/>
    <w:rsid w:val="0013476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C9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73D"/>
    <w:rsid w:val="00144B25"/>
    <w:rsid w:val="00144E1E"/>
    <w:rsid w:val="00144E53"/>
    <w:rsid w:val="0014506C"/>
    <w:rsid w:val="00145312"/>
    <w:rsid w:val="00145B8A"/>
    <w:rsid w:val="00145BEF"/>
    <w:rsid w:val="00145C17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AB7"/>
    <w:rsid w:val="00147BDE"/>
    <w:rsid w:val="00147D77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349"/>
    <w:rsid w:val="00154897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1F5C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3E38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18E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8F2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95C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3FC"/>
    <w:rsid w:val="001C659F"/>
    <w:rsid w:val="001C67C3"/>
    <w:rsid w:val="001C6807"/>
    <w:rsid w:val="001C6A98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F16"/>
    <w:rsid w:val="001D60B3"/>
    <w:rsid w:val="001D6142"/>
    <w:rsid w:val="001D6200"/>
    <w:rsid w:val="001D62AA"/>
    <w:rsid w:val="001D662D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1FA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2E0D"/>
    <w:rsid w:val="001F3117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780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7ED"/>
    <w:rsid w:val="00204C28"/>
    <w:rsid w:val="002057AF"/>
    <w:rsid w:val="00205997"/>
    <w:rsid w:val="002059FC"/>
    <w:rsid w:val="00205C45"/>
    <w:rsid w:val="0020621D"/>
    <w:rsid w:val="0020645E"/>
    <w:rsid w:val="002065BD"/>
    <w:rsid w:val="0020688E"/>
    <w:rsid w:val="00206DB2"/>
    <w:rsid w:val="00206E24"/>
    <w:rsid w:val="00206F8D"/>
    <w:rsid w:val="00206FEA"/>
    <w:rsid w:val="0020714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53D"/>
    <w:rsid w:val="00212732"/>
    <w:rsid w:val="00212733"/>
    <w:rsid w:val="00212781"/>
    <w:rsid w:val="002128A4"/>
    <w:rsid w:val="00212A81"/>
    <w:rsid w:val="00212D55"/>
    <w:rsid w:val="002136B8"/>
    <w:rsid w:val="0021385B"/>
    <w:rsid w:val="00213971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6CB8"/>
    <w:rsid w:val="00217002"/>
    <w:rsid w:val="00217431"/>
    <w:rsid w:val="00217701"/>
    <w:rsid w:val="00217B23"/>
    <w:rsid w:val="00217CAD"/>
    <w:rsid w:val="00217CBE"/>
    <w:rsid w:val="0022005C"/>
    <w:rsid w:val="002201AB"/>
    <w:rsid w:val="0022079F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45C"/>
    <w:rsid w:val="002255A1"/>
    <w:rsid w:val="00226706"/>
    <w:rsid w:val="00226A99"/>
    <w:rsid w:val="00226FE3"/>
    <w:rsid w:val="0022705A"/>
    <w:rsid w:val="002270BF"/>
    <w:rsid w:val="0022715F"/>
    <w:rsid w:val="0022716B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3EF5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0EE8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29A"/>
    <w:rsid w:val="002533DA"/>
    <w:rsid w:val="00253595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18E2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9A0"/>
    <w:rsid w:val="00266CD3"/>
    <w:rsid w:val="00266E8C"/>
    <w:rsid w:val="00267562"/>
    <w:rsid w:val="00267CD8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C0E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2E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467"/>
    <w:rsid w:val="002918AB"/>
    <w:rsid w:val="00291915"/>
    <w:rsid w:val="00291980"/>
    <w:rsid w:val="00291CBF"/>
    <w:rsid w:val="00292113"/>
    <w:rsid w:val="002930BA"/>
    <w:rsid w:val="002935D8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31"/>
    <w:rsid w:val="002A51B9"/>
    <w:rsid w:val="002A5512"/>
    <w:rsid w:val="002A55E3"/>
    <w:rsid w:val="002A5D0E"/>
    <w:rsid w:val="002A5EA7"/>
    <w:rsid w:val="002A63D2"/>
    <w:rsid w:val="002A6532"/>
    <w:rsid w:val="002A66C6"/>
    <w:rsid w:val="002A6CF3"/>
    <w:rsid w:val="002A7329"/>
    <w:rsid w:val="002A7375"/>
    <w:rsid w:val="002A7766"/>
    <w:rsid w:val="002A77C8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62D"/>
    <w:rsid w:val="002B376F"/>
    <w:rsid w:val="002B379E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0EE3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183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2F6"/>
    <w:rsid w:val="002E2666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BEB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1E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BE5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D9A"/>
    <w:rsid w:val="00320F51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BFB"/>
    <w:rsid w:val="00342DAD"/>
    <w:rsid w:val="0034360B"/>
    <w:rsid w:val="00343AE4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452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0"/>
    <w:rsid w:val="003567AE"/>
    <w:rsid w:val="0035697B"/>
    <w:rsid w:val="00356DCA"/>
    <w:rsid w:val="00356F93"/>
    <w:rsid w:val="003575A7"/>
    <w:rsid w:val="00357A3C"/>
    <w:rsid w:val="00357B3F"/>
    <w:rsid w:val="00357C56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2F66"/>
    <w:rsid w:val="003634DD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4DF1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84A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14B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311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0E2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3ED2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6E5F"/>
    <w:rsid w:val="003C6F5A"/>
    <w:rsid w:val="003C73EE"/>
    <w:rsid w:val="003C7467"/>
    <w:rsid w:val="003C7A78"/>
    <w:rsid w:val="003C7AA5"/>
    <w:rsid w:val="003C7C61"/>
    <w:rsid w:val="003D05D2"/>
    <w:rsid w:val="003D07E0"/>
    <w:rsid w:val="003D1038"/>
    <w:rsid w:val="003D1152"/>
    <w:rsid w:val="003D14D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81"/>
    <w:rsid w:val="003E72EE"/>
    <w:rsid w:val="003E7659"/>
    <w:rsid w:val="003E76EE"/>
    <w:rsid w:val="003E7A87"/>
    <w:rsid w:val="003E7E6A"/>
    <w:rsid w:val="003F00A9"/>
    <w:rsid w:val="003F08F8"/>
    <w:rsid w:val="003F0A95"/>
    <w:rsid w:val="003F0BEB"/>
    <w:rsid w:val="003F1130"/>
    <w:rsid w:val="003F1689"/>
    <w:rsid w:val="003F1F2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4E53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2EC1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75A"/>
    <w:rsid w:val="00413812"/>
    <w:rsid w:val="004138D3"/>
    <w:rsid w:val="00413BE6"/>
    <w:rsid w:val="00413C6B"/>
    <w:rsid w:val="0041403C"/>
    <w:rsid w:val="00414230"/>
    <w:rsid w:val="00414299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C6A"/>
    <w:rsid w:val="00417FC3"/>
    <w:rsid w:val="004206AD"/>
    <w:rsid w:val="00420B0A"/>
    <w:rsid w:val="00420F11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4E2"/>
    <w:rsid w:val="004305D9"/>
    <w:rsid w:val="0043077E"/>
    <w:rsid w:val="00430C2E"/>
    <w:rsid w:val="00430C58"/>
    <w:rsid w:val="00430DA5"/>
    <w:rsid w:val="00431426"/>
    <w:rsid w:val="00431562"/>
    <w:rsid w:val="004318BC"/>
    <w:rsid w:val="00431B0C"/>
    <w:rsid w:val="00431C3A"/>
    <w:rsid w:val="00431EC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3A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6A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3F02"/>
    <w:rsid w:val="00454167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1EF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166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DE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829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4C3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BE5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1FC1"/>
    <w:rsid w:val="004A2334"/>
    <w:rsid w:val="004A2354"/>
    <w:rsid w:val="004A24A1"/>
    <w:rsid w:val="004A25FB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E18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4F70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5F45"/>
    <w:rsid w:val="004E6043"/>
    <w:rsid w:val="004E61D5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A3B"/>
    <w:rsid w:val="004F3BE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A8D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7D8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30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239"/>
    <w:rsid w:val="00524397"/>
    <w:rsid w:val="005244CC"/>
    <w:rsid w:val="00524646"/>
    <w:rsid w:val="00524852"/>
    <w:rsid w:val="005249A2"/>
    <w:rsid w:val="00524B6F"/>
    <w:rsid w:val="0052529D"/>
    <w:rsid w:val="005254B5"/>
    <w:rsid w:val="00525765"/>
    <w:rsid w:val="00525945"/>
    <w:rsid w:val="00525AC3"/>
    <w:rsid w:val="00525C10"/>
    <w:rsid w:val="00526415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322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8FB"/>
    <w:rsid w:val="005359D7"/>
    <w:rsid w:val="00535AA5"/>
    <w:rsid w:val="00535E1C"/>
    <w:rsid w:val="00536616"/>
    <w:rsid w:val="00536914"/>
    <w:rsid w:val="00536EE0"/>
    <w:rsid w:val="00537163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377"/>
    <w:rsid w:val="005455AC"/>
    <w:rsid w:val="00545614"/>
    <w:rsid w:val="005461E5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2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15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4A5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BBA"/>
    <w:rsid w:val="00571DBF"/>
    <w:rsid w:val="005721C6"/>
    <w:rsid w:val="0057249C"/>
    <w:rsid w:val="00572BF5"/>
    <w:rsid w:val="00572D88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999"/>
    <w:rsid w:val="00574BB5"/>
    <w:rsid w:val="00574C0E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2D1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4CD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BD6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5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4F0A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1BBF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676"/>
    <w:rsid w:val="005B5FD4"/>
    <w:rsid w:val="005B6099"/>
    <w:rsid w:val="005B60AA"/>
    <w:rsid w:val="005B60C5"/>
    <w:rsid w:val="005B694D"/>
    <w:rsid w:val="005B6C62"/>
    <w:rsid w:val="005B6DD2"/>
    <w:rsid w:val="005B776C"/>
    <w:rsid w:val="005B77A0"/>
    <w:rsid w:val="005B791A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CD2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BE5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19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5ECA"/>
    <w:rsid w:val="005E6242"/>
    <w:rsid w:val="005E677D"/>
    <w:rsid w:val="005E6937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1F"/>
    <w:rsid w:val="005F524F"/>
    <w:rsid w:val="005F5E7C"/>
    <w:rsid w:val="005F6029"/>
    <w:rsid w:val="005F60E7"/>
    <w:rsid w:val="005F6717"/>
    <w:rsid w:val="005F6925"/>
    <w:rsid w:val="005F6A3B"/>
    <w:rsid w:val="005F70DE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860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5D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882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4D"/>
    <w:rsid w:val="00635CFC"/>
    <w:rsid w:val="006362B6"/>
    <w:rsid w:val="00636612"/>
    <w:rsid w:val="00636980"/>
    <w:rsid w:val="00636D36"/>
    <w:rsid w:val="00636DE2"/>
    <w:rsid w:val="00636ED3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32E"/>
    <w:rsid w:val="00643692"/>
    <w:rsid w:val="00643907"/>
    <w:rsid w:val="00643B87"/>
    <w:rsid w:val="00643C8B"/>
    <w:rsid w:val="00643F72"/>
    <w:rsid w:val="006443DC"/>
    <w:rsid w:val="006449EC"/>
    <w:rsid w:val="00644B5C"/>
    <w:rsid w:val="00644F55"/>
    <w:rsid w:val="0064515D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0E9"/>
    <w:rsid w:val="00647183"/>
    <w:rsid w:val="0064744D"/>
    <w:rsid w:val="00647466"/>
    <w:rsid w:val="0064753A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58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4DD"/>
    <w:rsid w:val="00655551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0F0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9B2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DA5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540"/>
    <w:rsid w:val="00684A91"/>
    <w:rsid w:val="00684EBC"/>
    <w:rsid w:val="00684FE7"/>
    <w:rsid w:val="00684FFE"/>
    <w:rsid w:val="00685345"/>
    <w:rsid w:val="006855AF"/>
    <w:rsid w:val="006855BE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0B22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2CD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7F6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560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267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AD"/>
    <w:rsid w:val="00720D4E"/>
    <w:rsid w:val="00720F48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0D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0EC"/>
    <w:rsid w:val="007431DE"/>
    <w:rsid w:val="0074321B"/>
    <w:rsid w:val="00743288"/>
    <w:rsid w:val="0074343E"/>
    <w:rsid w:val="0074360C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47EDA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7F"/>
    <w:rsid w:val="007526C3"/>
    <w:rsid w:val="00752714"/>
    <w:rsid w:val="007533D2"/>
    <w:rsid w:val="00753672"/>
    <w:rsid w:val="00753776"/>
    <w:rsid w:val="00753851"/>
    <w:rsid w:val="00753982"/>
    <w:rsid w:val="0075406F"/>
    <w:rsid w:val="00754517"/>
    <w:rsid w:val="0075581D"/>
    <w:rsid w:val="00755A50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00"/>
    <w:rsid w:val="00762182"/>
    <w:rsid w:val="00762309"/>
    <w:rsid w:val="007625BB"/>
    <w:rsid w:val="00762758"/>
    <w:rsid w:val="00763024"/>
    <w:rsid w:val="0076306B"/>
    <w:rsid w:val="007634E1"/>
    <w:rsid w:val="0076357C"/>
    <w:rsid w:val="00763B30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1FF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3F11"/>
    <w:rsid w:val="00784299"/>
    <w:rsid w:val="00784734"/>
    <w:rsid w:val="00784AD1"/>
    <w:rsid w:val="00784DB6"/>
    <w:rsid w:val="00785BA8"/>
    <w:rsid w:val="00785DBF"/>
    <w:rsid w:val="007863BD"/>
    <w:rsid w:val="0078671E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8D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1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003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7EE"/>
    <w:rsid w:val="007A38E1"/>
    <w:rsid w:val="007A3FC6"/>
    <w:rsid w:val="007A4878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5D"/>
    <w:rsid w:val="007B0675"/>
    <w:rsid w:val="007B083A"/>
    <w:rsid w:val="007B08C3"/>
    <w:rsid w:val="007B0E4C"/>
    <w:rsid w:val="007B118E"/>
    <w:rsid w:val="007B12E8"/>
    <w:rsid w:val="007B13BD"/>
    <w:rsid w:val="007B196C"/>
    <w:rsid w:val="007B1AB2"/>
    <w:rsid w:val="007B1DA8"/>
    <w:rsid w:val="007B2198"/>
    <w:rsid w:val="007B2521"/>
    <w:rsid w:val="007B282D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7D4"/>
    <w:rsid w:val="007C6A01"/>
    <w:rsid w:val="007C6A2F"/>
    <w:rsid w:val="007C6B35"/>
    <w:rsid w:val="007C6F19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1F12"/>
    <w:rsid w:val="007D206F"/>
    <w:rsid w:val="007D2336"/>
    <w:rsid w:val="007D2385"/>
    <w:rsid w:val="007D261A"/>
    <w:rsid w:val="007D2E24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7FF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DCE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1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0B0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75E"/>
    <w:rsid w:val="00813D2C"/>
    <w:rsid w:val="00813DC0"/>
    <w:rsid w:val="00813E06"/>
    <w:rsid w:val="00814493"/>
    <w:rsid w:val="00814B25"/>
    <w:rsid w:val="00814D59"/>
    <w:rsid w:val="00815037"/>
    <w:rsid w:val="00815165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8C9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605"/>
    <w:rsid w:val="00834B48"/>
    <w:rsid w:val="00834E88"/>
    <w:rsid w:val="00835318"/>
    <w:rsid w:val="00835387"/>
    <w:rsid w:val="00835576"/>
    <w:rsid w:val="00835632"/>
    <w:rsid w:val="0083570C"/>
    <w:rsid w:val="00835A46"/>
    <w:rsid w:val="0083638D"/>
    <w:rsid w:val="0083697F"/>
    <w:rsid w:val="00836B66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C50"/>
    <w:rsid w:val="00847137"/>
    <w:rsid w:val="00847196"/>
    <w:rsid w:val="0084779A"/>
    <w:rsid w:val="00847965"/>
    <w:rsid w:val="00847D0A"/>
    <w:rsid w:val="00847DDF"/>
    <w:rsid w:val="00847F43"/>
    <w:rsid w:val="008501A5"/>
    <w:rsid w:val="00850334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0E8"/>
    <w:rsid w:val="008553A0"/>
    <w:rsid w:val="00855455"/>
    <w:rsid w:val="00855520"/>
    <w:rsid w:val="00855C85"/>
    <w:rsid w:val="00855D88"/>
    <w:rsid w:val="008561A6"/>
    <w:rsid w:val="00856263"/>
    <w:rsid w:val="0085629E"/>
    <w:rsid w:val="00856501"/>
    <w:rsid w:val="008567EA"/>
    <w:rsid w:val="00856869"/>
    <w:rsid w:val="0085687D"/>
    <w:rsid w:val="00856A4F"/>
    <w:rsid w:val="00856C7B"/>
    <w:rsid w:val="00857140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05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7BC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99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60C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99C"/>
    <w:rsid w:val="00897A5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5E3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2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2C6"/>
    <w:rsid w:val="008C43F0"/>
    <w:rsid w:val="008C4C66"/>
    <w:rsid w:val="008C5141"/>
    <w:rsid w:val="008C5306"/>
    <w:rsid w:val="008C5433"/>
    <w:rsid w:val="008C6C65"/>
    <w:rsid w:val="008C6CD5"/>
    <w:rsid w:val="008C7470"/>
    <w:rsid w:val="008C752A"/>
    <w:rsid w:val="008C775E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53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482"/>
    <w:rsid w:val="00902756"/>
    <w:rsid w:val="00902764"/>
    <w:rsid w:val="009028C9"/>
    <w:rsid w:val="00902CAD"/>
    <w:rsid w:val="00902CD9"/>
    <w:rsid w:val="00902D1F"/>
    <w:rsid w:val="00902FCE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30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E24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8E1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1A"/>
    <w:rsid w:val="00947F2B"/>
    <w:rsid w:val="00950069"/>
    <w:rsid w:val="009500AE"/>
    <w:rsid w:val="009502AA"/>
    <w:rsid w:val="009505F5"/>
    <w:rsid w:val="00950870"/>
    <w:rsid w:val="009509C1"/>
    <w:rsid w:val="00950F7C"/>
    <w:rsid w:val="009518C4"/>
    <w:rsid w:val="00951A9C"/>
    <w:rsid w:val="00951E04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A5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6FB9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0F1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1939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1E0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AA5"/>
    <w:rsid w:val="009D2DE9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3A2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853"/>
    <w:rsid w:val="009F0D6B"/>
    <w:rsid w:val="009F0F7F"/>
    <w:rsid w:val="009F0FE8"/>
    <w:rsid w:val="009F1126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454"/>
    <w:rsid w:val="00A01AF8"/>
    <w:rsid w:val="00A01E92"/>
    <w:rsid w:val="00A0211A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3A8"/>
    <w:rsid w:val="00A04897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6F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09"/>
    <w:rsid w:val="00A273DD"/>
    <w:rsid w:val="00A27965"/>
    <w:rsid w:val="00A279E9"/>
    <w:rsid w:val="00A27A99"/>
    <w:rsid w:val="00A27D06"/>
    <w:rsid w:val="00A30F9D"/>
    <w:rsid w:val="00A31567"/>
    <w:rsid w:val="00A3161B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4A3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9D2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04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5C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CB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362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53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95F"/>
    <w:rsid w:val="00A87B90"/>
    <w:rsid w:val="00A87BEA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49B"/>
    <w:rsid w:val="00A9758C"/>
    <w:rsid w:val="00A97C8D"/>
    <w:rsid w:val="00A97DDE"/>
    <w:rsid w:val="00AA0119"/>
    <w:rsid w:val="00AA04A8"/>
    <w:rsid w:val="00AA09CD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76D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B23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A40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465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6F6D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1F6C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412"/>
    <w:rsid w:val="00B509A2"/>
    <w:rsid w:val="00B50A3F"/>
    <w:rsid w:val="00B5145E"/>
    <w:rsid w:val="00B5159B"/>
    <w:rsid w:val="00B51963"/>
    <w:rsid w:val="00B52628"/>
    <w:rsid w:val="00B52672"/>
    <w:rsid w:val="00B52CBC"/>
    <w:rsid w:val="00B52CFB"/>
    <w:rsid w:val="00B52D2E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0DD6"/>
    <w:rsid w:val="00B61338"/>
    <w:rsid w:val="00B61584"/>
    <w:rsid w:val="00B61719"/>
    <w:rsid w:val="00B6187F"/>
    <w:rsid w:val="00B618B1"/>
    <w:rsid w:val="00B61938"/>
    <w:rsid w:val="00B61965"/>
    <w:rsid w:val="00B61ED3"/>
    <w:rsid w:val="00B61F92"/>
    <w:rsid w:val="00B622B7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6DCC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5D78"/>
    <w:rsid w:val="00B7624E"/>
    <w:rsid w:val="00B76412"/>
    <w:rsid w:val="00B76498"/>
    <w:rsid w:val="00B764DB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65A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4E2F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5AE"/>
    <w:rsid w:val="00BB16B0"/>
    <w:rsid w:val="00BB1755"/>
    <w:rsid w:val="00BB1A82"/>
    <w:rsid w:val="00BB1E51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12C0"/>
    <w:rsid w:val="00BD22B4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1AB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2F"/>
    <w:rsid w:val="00BE1642"/>
    <w:rsid w:val="00BE2625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5E0"/>
    <w:rsid w:val="00BE5B35"/>
    <w:rsid w:val="00BE5B44"/>
    <w:rsid w:val="00BE5D89"/>
    <w:rsid w:val="00BE60EF"/>
    <w:rsid w:val="00BE6210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AF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61"/>
    <w:rsid w:val="00BF5FA5"/>
    <w:rsid w:val="00BF60D4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3DC6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A4D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874"/>
    <w:rsid w:val="00C36BE2"/>
    <w:rsid w:val="00C36EED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2C59"/>
    <w:rsid w:val="00C42F33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0CB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77B"/>
    <w:rsid w:val="00C50CE0"/>
    <w:rsid w:val="00C50D29"/>
    <w:rsid w:val="00C50E43"/>
    <w:rsid w:val="00C50ECA"/>
    <w:rsid w:val="00C51794"/>
    <w:rsid w:val="00C518AE"/>
    <w:rsid w:val="00C51918"/>
    <w:rsid w:val="00C51E7E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939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A23"/>
    <w:rsid w:val="00C63E0F"/>
    <w:rsid w:val="00C63E9F"/>
    <w:rsid w:val="00C64B46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64C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4AC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DE5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65B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B12"/>
    <w:rsid w:val="00CB7FCF"/>
    <w:rsid w:val="00CC0013"/>
    <w:rsid w:val="00CC00B4"/>
    <w:rsid w:val="00CC01F6"/>
    <w:rsid w:val="00CC0304"/>
    <w:rsid w:val="00CC05A6"/>
    <w:rsid w:val="00CC097A"/>
    <w:rsid w:val="00CC0BDF"/>
    <w:rsid w:val="00CC1087"/>
    <w:rsid w:val="00CC144A"/>
    <w:rsid w:val="00CC15E9"/>
    <w:rsid w:val="00CC1642"/>
    <w:rsid w:val="00CC16F7"/>
    <w:rsid w:val="00CC214D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9D3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BAD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013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6B61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5E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217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819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31F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289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9D2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3DCC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3BF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49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0FA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40"/>
    <w:rsid w:val="00DC5DB3"/>
    <w:rsid w:val="00DC5E82"/>
    <w:rsid w:val="00DC5F86"/>
    <w:rsid w:val="00DC607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3D4E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26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257"/>
    <w:rsid w:val="00DE557A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081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05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17FBE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088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6E1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B3"/>
    <w:rsid w:val="00E451E3"/>
    <w:rsid w:val="00E453DF"/>
    <w:rsid w:val="00E45666"/>
    <w:rsid w:val="00E4566C"/>
    <w:rsid w:val="00E46558"/>
    <w:rsid w:val="00E46574"/>
    <w:rsid w:val="00E46D9A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BA1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306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47D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775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D7E55"/>
    <w:rsid w:val="00EE024C"/>
    <w:rsid w:val="00EE0C77"/>
    <w:rsid w:val="00EE0E76"/>
    <w:rsid w:val="00EE101E"/>
    <w:rsid w:val="00EE1397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2B6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25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BC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16"/>
    <w:rsid w:val="00EF65F1"/>
    <w:rsid w:val="00EF666C"/>
    <w:rsid w:val="00EF69A1"/>
    <w:rsid w:val="00EF6A36"/>
    <w:rsid w:val="00EF6CD2"/>
    <w:rsid w:val="00EF6CF1"/>
    <w:rsid w:val="00EF7CAE"/>
    <w:rsid w:val="00EF7CD6"/>
    <w:rsid w:val="00F0064A"/>
    <w:rsid w:val="00F0069C"/>
    <w:rsid w:val="00F00B4C"/>
    <w:rsid w:val="00F00BD0"/>
    <w:rsid w:val="00F010D2"/>
    <w:rsid w:val="00F01311"/>
    <w:rsid w:val="00F01885"/>
    <w:rsid w:val="00F01892"/>
    <w:rsid w:val="00F01F8B"/>
    <w:rsid w:val="00F0201B"/>
    <w:rsid w:val="00F020BB"/>
    <w:rsid w:val="00F0225B"/>
    <w:rsid w:val="00F0262F"/>
    <w:rsid w:val="00F02840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137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6A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033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184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691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2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4E4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73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14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A1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6B2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97D8A"/>
    <w:rsid w:val="00FA0106"/>
    <w:rsid w:val="00FA01DB"/>
    <w:rsid w:val="00FA01FC"/>
    <w:rsid w:val="00FA0949"/>
    <w:rsid w:val="00FA0B33"/>
    <w:rsid w:val="00FA0B4B"/>
    <w:rsid w:val="00FA1183"/>
    <w:rsid w:val="00FA12AA"/>
    <w:rsid w:val="00FA1460"/>
    <w:rsid w:val="00FA15E5"/>
    <w:rsid w:val="00FA1631"/>
    <w:rsid w:val="00FA2409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3EB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A42"/>
    <w:rsid w:val="00FC6FDD"/>
    <w:rsid w:val="00FC774A"/>
    <w:rsid w:val="00FC77AF"/>
    <w:rsid w:val="00FC79A0"/>
    <w:rsid w:val="00FC7C6A"/>
    <w:rsid w:val="00FC7DB6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14E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E7E7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022ECC"/>
    <w:rsid w:val="01386A6C"/>
    <w:rsid w:val="013D10BC"/>
    <w:rsid w:val="013E69E4"/>
    <w:rsid w:val="01746318"/>
    <w:rsid w:val="0183675B"/>
    <w:rsid w:val="01844907"/>
    <w:rsid w:val="0193257E"/>
    <w:rsid w:val="01A56BFE"/>
    <w:rsid w:val="01C24FBB"/>
    <w:rsid w:val="01D30580"/>
    <w:rsid w:val="01D404C4"/>
    <w:rsid w:val="01D534A6"/>
    <w:rsid w:val="01D612DD"/>
    <w:rsid w:val="01E87658"/>
    <w:rsid w:val="01EC15A8"/>
    <w:rsid w:val="01EC5C3E"/>
    <w:rsid w:val="022B099C"/>
    <w:rsid w:val="024F4BB8"/>
    <w:rsid w:val="02596465"/>
    <w:rsid w:val="028A31AB"/>
    <w:rsid w:val="02A80CEE"/>
    <w:rsid w:val="02A83E01"/>
    <w:rsid w:val="02B81C69"/>
    <w:rsid w:val="02CB0CA2"/>
    <w:rsid w:val="02D94346"/>
    <w:rsid w:val="02DD4FC0"/>
    <w:rsid w:val="02FE0DDE"/>
    <w:rsid w:val="030F22FC"/>
    <w:rsid w:val="03391455"/>
    <w:rsid w:val="036A36D3"/>
    <w:rsid w:val="036E4D22"/>
    <w:rsid w:val="03BA0187"/>
    <w:rsid w:val="03FC5CC2"/>
    <w:rsid w:val="040C6955"/>
    <w:rsid w:val="04251A8C"/>
    <w:rsid w:val="04295EBC"/>
    <w:rsid w:val="04342CCD"/>
    <w:rsid w:val="045071BD"/>
    <w:rsid w:val="046F6F06"/>
    <w:rsid w:val="047E04FF"/>
    <w:rsid w:val="04897476"/>
    <w:rsid w:val="04926B8C"/>
    <w:rsid w:val="04CC5C0F"/>
    <w:rsid w:val="04EF0B76"/>
    <w:rsid w:val="04F15C38"/>
    <w:rsid w:val="050717CD"/>
    <w:rsid w:val="0516458F"/>
    <w:rsid w:val="05206348"/>
    <w:rsid w:val="0521388A"/>
    <w:rsid w:val="052B2FAF"/>
    <w:rsid w:val="054278B2"/>
    <w:rsid w:val="054E4D41"/>
    <w:rsid w:val="057836E2"/>
    <w:rsid w:val="057C3EAE"/>
    <w:rsid w:val="057C5132"/>
    <w:rsid w:val="057C7C92"/>
    <w:rsid w:val="058E1A54"/>
    <w:rsid w:val="05B6532C"/>
    <w:rsid w:val="05BB3CA8"/>
    <w:rsid w:val="05C67B29"/>
    <w:rsid w:val="05DE2C87"/>
    <w:rsid w:val="05F16F65"/>
    <w:rsid w:val="05F50D78"/>
    <w:rsid w:val="061361F8"/>
    <w:rsid w:val="06790757"/>
    <w:rsid w:val="06800DE2"/>
    <w:rsid w:val="06817174"/>
    <w:rsid w:val="06934A2E"/>
    <w:rsid w:val="06A11152"/>
    <w:rsid w:val="06A87C5D"/>
    <w:rsid w:val="06C226A4"/>
    <w:rsid w:val="06C269B3"/>
    <w:rsid w:val="07162068"/>
    <w:rsid w:val="07171649"/>
    <w:rsid w:val="072755EC"/>
    <w:rsid w:val="07336FE5"/>
    <w:rsid w:val="07366140"/>
    <w:rsid w:val="073E1F31"/>
    <w:rsid w:val="073F54F1"/>
    <w:rsid w:val="075B74C7"/>
    <w:rsid w:val="075C7D2C"/>
    <w:rsid w:val="077934A9"/>
    <w:rsid w:val="07813788"/>
    <w:rsid w:val="078F5C55"/>
    <w:rsid w:val="079D7006"/>
    <w:rsid w:val="07A0223E"/>
    <w:rsid w:val="07A508AA"/>
    <w:rsid w:val="07AA56E8"/>
    <w:rsid w:val="07B65CA5"/>
    <w:rsid w:val="07BE1692"/>
    <w:rsid w:val="07CD0767"/>
    <w:rsid w:val="07D85021"/>
    <w:rsid w:val="07E66F84"/>
    <w:rsid w:val="07FD25E4"/>
    <w:rsid w:val="08223845"/>
    <w:rsid w:val="083110B9"/>
    <w:rsid w:val="08610355"/>
    <w:rsid w:val="0862769B"/>
    <w:rsid w:val="086809F9"/>
    <w:rsid w:val="088B212F"/>
    <w:rsid w:val="089327F6"/>
    <w:rsid w:val="08A737BE"/>
    <w:rsid w:val="08BF3B1B"/>
    <w:rsid w:val="08D74D29"/>
    <w:rsid w:val="09071FE5"/>
    <w:rsid w:val="09113749"/>
    <w:rsid w:val="091410E9"/>
    <w:rsid w:val="09334672"/>
    <w:rsid w:val="093830AD"/>
    <w:rsid w:val="09767338"/>
    <w:rsid w:val="097677CC"/>
    <w:rsid w:val="09A320C1"/>
    <w:rsid w:val="09A672B3"/>
    <w:rsid w:val="09B35A13"/>
    <w:rsid w:val="09C53EF3"/>
    <w:rsid w:val="09C81566"/>
    <w:rsid w:val="09CA2AC0"/>
    <w:rsid w:val="09CC08FA"/>
    <w:rsid w:val="09D54B8F"/>
    <w:rsid w:val="0A0748F5"/>
    <w:rsid w:val="0A092EA1"/>
    <w:rsid w:val="0A126445"/>
    <w:rsid w:val="0A2F7DC2"/>
    <w:rsid w:val="0A36131A"/>
    <w:rsid w:val="0A383327"/>
    <w:rsid w:val="0A3C329E"/>
    <w:rsid w:val="0A49229E"/>
    <w:rsid w:val="0A4940C3"/>
    <w:rsid w:val="0A4E1C0A"/>
    <w:rsid w:val="0A4F65C5"/>
    <w:rsid w:val="0A715F82"/>
    <w:rsid w:val="0A982F98"/>
    <w:rsid w:val="0AA373E9"/>
    <w:rsid w:val="0AAB5B0D"/>
    <w:rsid w:val="0ABD0035"/>
    <w:rsid w:val="0AC15133"/>
    <w:rsid w:val="0ADF2F59"/>
    <w:rsid w:val="0AE35A2B"/>
    <w:rsid w:val="0AE962F7"/>
    <w:rsid w:val="0AEE73EF"/>
    <w:rsid w:val="0AF34A82"/>
    <w:rsid w:val="0AFC61CD"/>
    <w:rsid w:val="0B035026"/>
    <w:rsid w:val="0B1873C4"/>
    <w:rsid w:val="0B19691D"/>
    <w:rsid w:val="0B4C1B17"/>
    <w:rsid w:val="0B735BB3"/>
    <w:rsid w:val="0B7364A2"/>
    <w:rsid w:val="0B891CA7"/>
    <w:rsid w:val="0B995385"/>
    <w:rsid w:val="0BC03D97"/>
    <w:rsid w:val="0BE9114E"/>
    <w:rsid w:val="0BEA391B"/>
    <w:rsid w:val="0BEB5BBC"/>
    <w:rsid w:val="0C0F609A"/>
    <w:rsid w:val="0C121428"/>
    <w:rsid w:val="0C186C79"/>
    <w:rsid w:val="0C1C0D97"/>
    <w:rsid w:val="0C1E2E71"/>
    <w:rsid w:val="0C27325E"/>
    <w:rsid w:val="0C3B544C"/>
    <w:rsid w:val="0C9614E4"/>
    <w:rsid w:val="0C9969FF"/>
    <w:rsid w:val="0CA1357C"/>
    <w:rsid w:val="0CA726F2"/>
    <w:rsid w:val="0CD92799"/>
    <w:rsid w:val="0CDC3D5B"/>
    <w:rsid w:val="0D3C5BDE"/>
    <w:rsid w:val="0D4D05A9"/>
    <w:rsid w:val="0D5415D4"/>
    <w:rsid w:val="0D5B3A7D"/>
    <w:rsid w:val="0D76331D"/>
    <w:rsid w:val="0D9003D5"/>
    <w:rsid w:val="0DF450A9"/>
    <w:rsid w:val="0DFE49A3"/>
    <w:rsid w:val="0E307345"/>
    <w:rsid w:val="0E3C5C14"/>
    <w:rsid w:val="0E4E187D"/>
    <w:rsid w:val="0E60331F"/>
    <w:rsid w:val="0E702D3D"/>
    <w:rsid w:val="0E7B230F"/>
    <w:rsid w:val="0E8B5169"/>
    <w:rsid w:val="0E8B7592"/>
    <w:rsid w:val="0E8C64AA"/>
    <w:rsid w:val="0EA2271E"/>
    <w:rsid w:val="0EB51830"/>
    <w:rsid w:val="0EBF3DF5"/>
    <w:rsid w:val="0EE90A43"/>
    <w:rsid w:val="0F3913C6"/>
    <w:rsid w:val="0F57032B"/>
    <w:rsid w:val="0F7618FC"/>
    <w:rsid w:val="0FB360BB"/>
    <w:rsid w:val="0FF87B67"/>
    <w:rsid w:val="104E334E"/>
    <w:rsid w:val="10527A4D"/>
    <w:rsid w:val="105C4E6D"/>
    <w:rsid w:val="10655CF3"/>
    <w:rsid w:val="10E365B9"/>
    <w:rsid w:val="10E50C89"/>
    <w:rsid w:val="113B16DB"/>
    <w:rsid w:val="11427B32"/>
    <w:rsid w:val="11442384"/>
    <w:rsid w:val="11833C58"/>
    <w:rsid w:val="11BA3F89"/>
    <w:rsid w:val="11C37E2D"/>
    <w:rsid w:val="11C77FF0"/>
    <w:rsid w:val="11E93C3E"/>
    <w:rsid w:val="11F5504F"/>
    <w:rsid w:val="1220408B"/>
    <w:rsid w:val="12385FA1"/>
    <w:rsid w:val="125C404F"/>
    <w:rsid w:val="126A1BDB"/>
    <w:rsid w:val="12841729"/>
    <w:rsid w:val="12974570"/>
    <w:rsid w:val="12975631"/>
    <w:rsid w:val="12B3683D"/>
    <w:rsid w:val="12D24236"/>
    <w:rsid w:val="12F07FA0"/>
    <w:rsid w:val="12F90599"/>
    <w:rsid w:val="1316666C"/>
    <w:rsid w:val="131E3E84"/>
    <w:rsid w:val="13587176"/>
    <w:rsid w:val="136C24B0"/>
    <w:rsid w:val="138A126D"/>
    <w:rsid w:val="13974201"/>
    <w:rsid w:val="13AD7D72"/>
    <w:rsid w:val="13B430B9"/>
    <w:rsid w:val="13BC370B"/>
    <w:rsid w:val="13D90761"/>
    <w:rsid w:val="13F73B43"/>
    <w:rsid w:val="140B063D"/>
    <w:rsid w:val="14222345"/>
    <w:rsid w:val="1423428C"/>
    <w:rsid w:val="142B264D"/>
    <w:rsid w:val="142D2826"/>
    <w:rsid w:val="144B6874"/>
    <w:rsid w:val="1473572F"/>
    <w:rsid w:val="148E1CBF"/>
    <w:rsid w:val="14980513"/>
    <w:rsid w:val="14CB169A"/>
    <w:rsid w:val="14D507B4"/>
    <w:rsid w:val="14DC3F85"/>
    <w:rsid w:val="14FB3C0A"/>
    <w:rsid w:val="14FB4D94"/>
    <w:rsid w:val="152624AE"/>
    <w:rsid w:val="1530771B"/>
    <w:rsid w:val="15352365"/>
    <w:rsid w:val="15436FCA"/>
    <w:rsid w:val="15446941"/>
    <w:rsid w:val="154B2101"/>
    <w:rsid w:val="154B3A0B"/>
    <w:rsid w:val="156311AE"/>
    <w:rsid w:val="157F6B73"/>
    <w:rsid w:val="15882C8D"/>
    <w:rsid w:val="1589544C"/>
    <w:rsid w:val="1594561C"/>
    <w:rsid w:val="15CA6DCF"/>
    <w:rsid w:val="15F47354"/>
    <w:rsid w:val="16321C77"/>
    <w:rsid w:val="164F2945"/>
    <w:rsid w:val="166767A4"/>
    <w:rsid w:val="167C04B7"/>
    <w:rsid w:val="16B426BB"/>
    <w:rsid w:val="16D10E83"/>
    <w:rsid w:val="16D46556"/>
    <w:rsid w:val="16D763BB"/>
    <w:rsid w:val="17265553"/>
    <w:rsid w:val="173837FC"/>
    <w:rsid w:val="173F2325"/>
    <w:rsid w:val="17677CEB"/>
    <w:rsid w:val="1771767B"/>
    <w:rsid w:val="179D07BB"/>
    <w:rsid w:val="17A902B7"/>
    <w:rsid w:val="17B70188"/>
    <w:rsid w:val="17B70DC1"/>
    <w:rsid w:val="17E04FAA"/>
    <w:rsid w:val="17F02817"/>
    <w:rsid w:val="18190CCE"/>
    <w:rsid w:val="18244CAD"/>
    <w:rsid w:val="182478A8"/>
    <w:rsid w:val="18314FC0"/>
    <w:rsid w:val="18450079"/>
    <w:rsid w:val="185053CB"/>
    <w:rsid w:val="18580370"/>
    <w:rsid w:val="1858466F"/>
    <w:rsid w:val="186E7023"/>
    <w:rsid w:val="187E584C"/>
    <w:rsid w:val="188350F6"/>
    <w:rsid w:val="189320F9"/>
    <w:rsid w:val="18945C71"/>
    <w:rsid w:val="18A26E83"/>
    <w:rsid w:val="18B95BC0"/>
    <w:rsid w:val="18BE2A3F"/>
    <w:rsid w:val="18CA5A35"/>
    <w:rsid w:val="18CC5520"/>
    <w:rsid w:val="18E37CD2"/>
    <w:rsid w:val="18F47569"/>
    <w:rsid w:val="18FB65E1"/>
    <w:rsid w:val="1910486F"/>
    <w:rsid w:val="192F3C57"/>
    <w:rsid w:val="195A7907"/>
    <w:rsid w:val="19636636"/>
    <w:rsid w:val="197819E9"/>
    <w:rsid w:val="19862579"/>
    <w:rsid w:val="19960DE0"/>
    <w:rsid w:val="19C42AEA"/>
    <w:rsid w:val="19D03396"/>
    <w:rsid w:val="19E81382"/>
    <w:rsid w:val="19EA686E"/>
    <w:rsid w:val="19F32A61"/>
    <w:rsid w:val="1A250260"/>
    <w:rsid w:val="1A293DB7"/>
    <w:rsid w:val="1A2C6410"/>
    <w:rsid w:val="1A3E1F4E"/>
    <w:rsid w:val="1A3E3E61"/>
    <w:rsid w:val="1A4D3B34"/>
    <w:rsid w:val="1A571CAA"/>
    <w:rsid w:val="1A5A77D8"/>
    <w:rsid w:val="1A722A23"/>
    <w:rsid w:val="1A776951"/>
    <w:rsid w:val="1A810095"/>
    <w:rsid w:val="1A8214CB"/>
    <w:rsid w:val="1AB104D7"/>
    <w:rsid w:val="1AB313CB"/>
    <w:rsid w:val="1AC4415C"/>
    <w:rsid w:val="1AF02E12"/>
    <w:rsid w:val="1AF76778"/>
    <w:rsid w:val="1B0C316F"/>
    <w:rsid w:val="1B4A2C53"/>
    <w:rsid w:val="1B710915"/>
    <w:rsid w:val="1BA37E4D"/>
    <w:rsid w:val="1BA65A03"/>
    <w:rsid w:val="1BC13745"/>
    <w:rsid w:val="1BC26DC5"/>
    <w:rsid w:val="1BCF1DE5"/>
    <w:rsid w:val="1BCF6A9C"/>
    <w:rsid w:val="1BDD5A46"/>
    <w:rsid w:val="1BE60DC3"/>
    <w:rsid w:val="1C07609A"/>
    <w:rsid w:val="1C2C1032"/>
    <w:rsid w:val="1C2C2833"/>
    <w:rsid w:val="1C6B126F"/>
    <w:rsid w:val="1C6D08DF"/>
    <w:rsid w:val="1C7C4B87"/>
    <w:rsid w:val="1C7F6717"/>
    <w:rsid w:val="1C8B45E6"/>
    <w:rsid w:val="1CDD0D43"/>
    <w:rsid w:val="1D140CA4"/>
    <w:rsid w:val="1D151852"/>
    <w:rsid w:val="1D26600A"/>
    <w:rsid w:val="1D3C0E97"/>
    <w:rsid w:val="1D3C6C87"/>
    <w:rsid w:val="1D4A164E"/>
    <w:rsid w:val="1D6951CC"/>
    <w:rsid w:val="1D73114E"/>
    <w:rsid w:val="1D8C15F4"/>
    <w:rsid w:val="1D9B132C"/>
    <w:rsid w:val="1DA043F3"/>
    <w:rsid w:val="1DDB4D1C"/>
    <w:rsid w:val="1E2A76E2"/>
    <w:rsid w:val="1E617C32"/>
    <w:rsid w:val="1E6671EB"/>
    <w:rsid w:val="1E89038C"/>
    <w:rsid w:val="1EA109DF"/>
    <w:rsid w:val="1EBC3DAA"/>
    <w:rsid w:val="1EC63429"/>
    <w:rsid w:val="1ED64841"/>
    <w:rsid w:val="1EED73CE"/>
    <w:rsid w:val="1F1A41DD"/>
    <w:rsid w:val="1F2F00EF"/>
    <w:rsid w:val="1F4747FD"/>
    <w:rsid w:val="1F5E76BD"/>
    <w:rsid w:val="1F691BCF"/>
    <w:rsid w:val="1F6D2DA0"/>
    <w:rsid w:val="1F7800C8"/>
    <w:rsid w:val="1F7C0876"/>
    <w:rsid w:val="1F814017"/>
    <w:rsid w:val="1FB05900"/>
    <w:rsid w:val="1FF9390F"/>
    <w:rsid w:val="20014B53"/>
    <w:rsid w:val="20025C29"/>
    <w:rsid w:val="20072575"/>
    <w:rsid w:val="203A5B75"/>
    <w:rsid w:val="2045618C"/>
    <w:rsid w:val="204D601C"/>
    <w:rsid w:val="20533FBF"/>
    <w:rsid w:val="20885FC7"/>
    <w:rsid w:val="20AD128C"/>
    <w:rsid w:val="20C4207D"/>
    <w:rsid w:val="20D45958"/>
    <w:rsid w:val="20DB73C3"/>
    <w:rsid w:val="20E046A3"/>
    <w:rsid w:val="20E07510"/>
    <w:rsid w:val="211D6306"/>
    <w:rsid w:val="213C2203"/>
    <w:rsid w:val="213D6848"/>
    <w:rsid w:val="214D3EF5"/>
    <w:rsid w:val="21595CD1"/>
    <w:rsid w:val="21686323"/>
    <w:rsid w:val="21810998"/>
    <w:rsid w:val="218E5D17"/>
    <w:rsid w:val="21964843"/>
    <w:rsid w:val="21B54092"/>
    <w:rsid w:val="21BF25C2"/>
    <w:rsid w:val="21D360C5"/>
    <w:rsid w:val="21DA1BE6"/>
    <w:rsid w:val="21F27BBF"/>
    <w:rsid w:val="21F4066A"/>
    <w:rsid w:val="22315C4F"/>
    <w:rsid w:val="224A0182"/>
    <w:rsid w:val="224B2029"/>
    <w:rsid w:val="226F2A37"/>
    <w:rsid w:val="22835DAD"/>
    <w:rsid w:val="229745F2"/>
    <w:rsid w:val="229E46EC"/>
    <w:rsid w:val="22B23DA6"/>
    <w:rsid w:val="22BC6465"/>
    <w:rsid w:val="22C17369"/>
    <w:rsid w:val="235704D1"/>
    <w:rsid w:val="23886210"/>
    <w:rsid w:val="2396733E"/>
    <w:rsid w:val="239C426B"/>
    <w:rsid w:val="239F46AB"/>
    <w:rsid w:val="242B73A0"/>
    <w:rsid w:val="243C41C1"/>
    <w:rsid w:val="24577828"/>
    <w:rsid w:val="24634140"/>
    <w:rsid w:val="247F09C2"/>
    <w:rsid w:val="2491323A"/>
    <w:rsid w:val="24922031"/>
    <w:rsid w:val="249C559F"/>
    <w:rsid w:val="24C42EE0"/>
    <w:rsid w:val="24C65F4A"/>
    <w:rsid w:val="24C67385"/>
    <w:rsid w:val="24CC171C"/>
    <w:rsid w:val="24F4389D"/>
    <w:rsid w:val="25057C7B"/>
    <w:rsid w:val="250A6A53"/>
    <w:rsid w:val="251929C3"/>
    <w:rsid w:val="25361BBE"/>
    <w:rsid w:val="25462A55"/>
    <w:rsid w:val="2552184A"/>
    <w:rsid w:val="25566026"/>
    <w:rsid w:val="259A582D"/>
    <w:rsid w:val="25B334DC"/>
    <w:rsid w:val="25C7543A"/>
    <w:rsid w:val="25F267F7"/>
    <w:rsid w:val="26033247"/>
    <w:rsid w:val="260A347A"/>
    <w:rsid w:val="26143B06"/>
    <w:rsid w:val="26357260"/>
    <w:rsid w:val="265265FE"/>
    <w:rsid w:val="26620DBF"/>
    <w:rsid w:val="267E0CB5"/>
    <w:rsid w:val="269047AE"/>
    <w:rsid w:val="26A274C0"/>
    <w:rsid w:val="26BC535F"/>
    <w:rsid w:val="26C82CCE"/>
    <w:rsid w:val="26C9198E"/>
    <w:rsid w:val="26D5539E"/>
    <w:rsid w:val="26D61A6F"/>
    <w:rsid w:val="26EF4BFB"/>
    <w:rsid w:val="26F53F72"/>
    <w:rsid w:val="26F8277E"/>
    <w:rsid w:val="270956D5"/>
    <w:rsid w:val="27121178"/>
    <w:rsid w:val="271D6B64"/>
    <w:rsid w:val="273B4BEE"/>
    <w:rsid w:val="27502F8C"/>
    <w:rsid w:val="27563219"/>
    <w:rsid w:val="275A0061"/>
    <w:rsid w:val="278A419A"/>
    <w:rsid w:val="27A64E45"/>
    <w:rsid w:val="27A94E1A"/>
    <w:rsid w:val="27D164B2"/>
    <w:rsid w:val="27D83164"/>
    <w:rsid w:val="27DF1E78"/>
    <w:rsid w:val="27E77285"/>
    <w:rsid w:val="27EE3A11"/>
    <w:rsid w:val="27FE52E5"/>
    <w:rsid w:val="27FE7BF0"/>
    <w:rsid w:val="280B6D76"/>
    <w:rsid w:val="282A38CC"/>
    <w:rsid w:val="284B672C"/>
    <w:rsid w:val="285D1A3C"/>
    <w:rsid w:val="28637426"/>
    <w:rsid w:val="286D1E20"/>
    <w:rsid w:val="28F44643"/>
    <w:rsid w:val="29151A43"/>
    <w:rsid w:val="293763A4"/>
    <w:rsid w:val="29571452"/>
    <w:rsid w:val="297935A1"/>
    <w:rsid w:val="29A21D8B"/>
    <w:rsid w:val="29B71CD4"/>
    <w:rsid w:val="29BA25C3"/>
    <w:rsid w:val="29C246BD"/>
    <w:rsid w:val="29D00B5B"/>
    <w:rsid w:val="29DF425D"/>
    <w:rsid w:val="29EF001D"/>
    <w:rsid w:val="29F00D86"/>
    <w:rsid w:val="2A0D1C4E"/>
    <w:rsid w:val="2A291A4C"/>
    <w:rsid w:val="2A3500DF"/>
    <w:rsid w:val="2A3E5B53"/>
    <w:rsid w:val="2A40267B"/>
    <w:rsid w:val="2A5E57A0"/>
    <w:rsid w:val="2A73623F"/>
    <w:rsid w:val="2A7C53DA"/>
    <w:rsid w:val="2A8244CF"/>
    <w:rsid w:val="2A8E6E7E"/>
    <w:rsid w:val="2A917072"/>
    <w:rsid w:val="2AB770A8"/>
    <w:rsid w:val="2ADA3C62"/>
    <w:rsid w:val="2AE94DDE"/>
    <w:rsid w:val="2AFB4B7F"/>
    <w:rsid w:val="2AFD1CFA"/>
    <w:rsid w:val="2B0032AF"/>
    <w:rsid w:val="2B131F69"/>
    <w:rsid w:val="2B303086"/>
    <w:rsid w:val="2B344DF3"/>
    <w:rsid w:val="2B9F4064"/>
    <w:rsid w:val="2BB85B43"/>
    <w:rsid w:val="2C0E6B27"/>
    <w:rsid w:val="2C2E0FF2"/>
    <w:rsid w:val="2C6F4FB9"/>
    <w:rsid w:val="2C755070"/>
    <w:rsid w:val="2C8B56FC"/>
    <w:rsid w:val="2C995789"/>
    <w:rsid w:val="2CAC6507"/>
    <w:rsid w:val="2CDC497D"/>
    <w:rsid w:val="2CED1241"/>
    <w:rsid w:val="2CF62808"/>
    <w:rsid w:val="2CF93A46"/>
    <w:rsid w:val="2D2513FE"/>
    <w:rsid w:val="2D28743E"/>
    <w:rsid w:val="2D332AE8"/>
    <w:rsid w:val="2D42545A"/>
    <w:rsid w:val="2D6810FC"/>
    <w:rsid w:val="2D7E2610"/>
    <w:rsid w:val="2D7F5412"/>
    <w:rsid w:val="2D9A3EB1"/>
    <w:rsid w:val="2DF02304"/>
    <w:rsid w:val="2E1262C3"/>
    <w:rsid w:val="2E153175"/>
    <w:rsid w:val="2E156223"/>
    <w:rsid w:val="2E163431"/>
    <w:rsid w:val="2E236DDA"/>
    <w:rsid w:val="2E3254F4"/>
    <w:rsid w:val="2E394564"/>
    <w:rsid w:val="2E4E4560"/>
    <w:rsid w:val="2E556913"/>
    <w:rsid w:val="2E5774A3"/>
    <w:rsid w:val="2E5D56B1"/>
    <w:rsid w:val="2E7C4E54"/>
    <w:rsid w:val="2E8A0D24"/>
    <w:rsid w:val="2E926620"/>
    <w:rsid w:val="2EA83E82"/>
    <w:rsid w:val="2EAD55A1"/>
    <w:rsid w:val="2ED6394D"/>
    <w:rsid w:val="2EE75D1B"/>
    <w:rsid w:val="2F253D90"/>
    <w:rsid w:val="2F3056B7"/>
    <w:rsid w:val="2F393BC1"/>
    <w:rsid w:val="2F3C3D0E"/>
    <w:rsid w:val="2F420F8F"/>
    <w:rsid w:val="2F481F22"/>
    <w:rsid w:val="2F492F05"/>
    <w:rsid w:val="2F6347D3"/>
    <w:rsid w:val="2F7527AD"/>
    <w:rsid w:val="2F7F10FA"/>
    <w:rsid w:val="2F8B39B3"/>
    <w:rsid w:val="2F8C3F15"/>
    <w:rsid w:val="2F957C8D"/>
    <w:rsid w:val="2FBF4B97"/>
    <w:rsid w:val="2FC25D28"/>
    <w:rsid w:val="2FF31539"/>
    <w:rsid w:val="301574EF"/>
    <w:rsid w:val="303654A5"/>
    <w:rsid w:val="306E3DAA"/>
    <w:rsid w:val="309F1C4E"/>
    <w:rsid w:val="30BF0A1D"/>
    <w:rsid w:val="30BF73CB"/>
    <w:rsid w:val="30C91BAD"/>
    <w:rsid w:val="30D06B34"/>
    <w:rsid w:val="30EC7553"/>
    <w:rsid w:val="30F545DF"/>
    <w:rsid w:val="30FA29DB"/>
    <w:rsid w:val="310148F0"/>
    <w:rsid w:val="31103857"/>
    <w:rsid w:val="311341AA"/>
    <w:rsid w:val="31466F52"/>
    <w:rsid w:val="31497320"/>
    <w:rsid w:val="31653D2B"/>
    <w:rsid w:val="316D455A"/>
    <w:rsid w:val="31783D1A"/>
    <w:rsid w:val="317B2062"/>
    <w:rsid w:val="31B45D0F"/>
    <w:rsid w:val="31BF2410"/>
    <w:rsid w:val="31BF3DD5"/>
    <w:rsid w:val="31CA4BAE"/>
    <w:rsid w:val="31DE3EE3"/>
    <w:rsid w:val="31ED63DB"/>
    <w:rsid w:val="31FD3FAF"/>
    <w:rsid w:val="320632F2"/>
    <w:rsid w:val="32143699"/>
    <w:rsid w:val="322946E5"/>
    <w:rsid w:val="32465432"/>
    <w:rsid w:val="32557B3B"/>
    <w:rsid w:val="325A0841"/>
    <w:rsid w:val="3287222B"/>
    <w:rsid w:val="32995DC5"/>
    <w:rsid w:val="32A83F06"/>
    <w:rsid w:val="32A90537"/>
    <w:rsid w:val="32B34221"/>
    <w:rsid w:val="32C01FDF"/>
    <w:rsid w:val="32C2032B"/>
    <w:rsid w:val="32CA07BD"/>
    <w:rsid w:val="32ED7E13"/>
    <w:rsid w:val="33222EB1"/>
    <w:rsid w:val="332C5104"/>
    <w:rsid w:val="3334464B"/>
    <w:rsid w:val="33512FB9"/>
    <w:rsid w:val="33A07250"/>
    <w:rsid w:val="33B427D8"/>
    <w:rsid w:val="33C9214B"/>
    <w:rsid w:val="33E1511F"/>
    <w:rsid w:val="33E51998"/>
    <w:rsid w:val="33FD360B"/>
    <w:rsid w:val="34057765"/>
    <w:rsid w:val="34345E1C"/>
    <w:rsid w:val="34390947"/>
    <w:rsid w:val="3449680C"/>
    <w:rsid w:val="348F53F8"/>
    <w:rsid w:val="3497536E"/>
    <w:rsid w:val="349A0D9D"/>
    <w:rsid w:val="34B453EB"/>
    <w:rsid w:val="34BC7667"/>
    <w:rsid w:val="34EF2854"/>
    <w:rsid w:val="34FC6BA5"/>
    <w:rsid w:val="35297C3D"/>
    <w:rsid w:val="353C7D87"/>
    <w:rsid w:val="3551372B"/>
    <w:rsid w:val="35570926"/>
    <w:rsid w:val="35673DF5"/>
    <w:rsid w:val="356B3BA8"/>
    <w:rsid w:val="357504DA"/>
    <w:rsid w:val="3576043B"/>
    <w:rsid w:val="35776704"/>
    <w:rsid w:val="358878E1"/>
    <w:rsid w:val="35AC681C"/>
    <w:rsid w:val="35B44695"/>
    <w:rsid w:val="35F13904"/>
    <w:rsid w:val="3621295A"/>
    <w:rsid w:val="362C423F"/>
    <w:rsid w:val="364971BE"/>
    <w:rsid w:val="36655747"/>
    <w:rsid w:val="366D46DB"/>
    <w:rsid w:val="36850A9D"/>
    <w:rsid w:val="36965807"/>
    <w:rsid w:val="36A33B41"/>
    <w:rsid w:val="36EE3E4D"/>
    <w:rsid w:val="36EF6F79"/>
    <w:rsid w:val="371D31E5"/>
    <w:rsid w:val="37240498"/>
    <w:rsid w:val="37317C9C"/>
    <w:rsid w:val="374C526C"/>
    <w:rsid w:val="37635216"/>
    <w:rsid w:val="377D30D1"/>
    <w:rsid w:val="37851E2C"/>
    <w:rsid w:val="378F18EA"/>
    <w:rsid w:val="37972EC4"/>
    <w:rsid w:val="37A80D0A"/>
    <w:rsid w:val="37C56BEA"/>
    <w:rsid w:val="37DB2873"/>
    <w:rsid w:val="383C5067"/>
    <w:rsid w:val="386034FE"/>
    <w:rsid w:val="38682D6E"/>
    <w:rsid w:val="3869669A"/>
    <w:rsid w:val="38835FBF"/>
    <w:rsid w:val="388908DD"/>
    <w:rsid w:val="38972D75"/>
    <w:rsid w:val="389841E3"/>
    <w:rsid w:val="38987B3E"/>
    <w:rsid w:val="389A39EB"/>
    <w:rsid w:val="38BA349F"/>
    <w:rsid w:val="38D31E77"/>
    <w:rsid w:val="38D35375"/>
    <w:rsid w:val="38FE16A8"/>
    <w:rsid w:val="391D45E4"/>
    <w:rsid w:val="391E0B98"/>
    <w:rsid w:val="39212C1F"/>
    <w:rsid w:val="393915E8"/>
    <w:rsid w:val="396A40D8"/>
    <w:rsid w:val="39824486"/>
    <w:rsid w:val="39C76619"/>
    <w:rsid w:val="39CA11F3"/>
    <w:rsid w:val="39CD6AE9"/>
    <w:rsid w:val="39DC63CC"/>
    <w:rsid w:val="39E23C86"/>
    <w:rsid w:val="39ED79D3"/>
    <w:rsid w:val="39EE405D"/>
    <w:rsid w:val="39FA2C37"/>
    <w:rsid w:val="39FB2CFD"/>
    <w:rsid w:val="3A2636D0"/>
    <w:rsid w:val="3A5B2B4D"/>
    <w:rsid w:val="3A7274E9"/>
    <w:rsid w:val="3A80665D"/>
    <w:rsid w:val="3A884DF5"/>
    <w:rsid w:val="3A8B2C16"/>
    <w:rsid w:val="3A91355E"/>
    <w:rsid w:val="3AA62059"/>
    <w:rsid w:val="3AA8118E"/>
    <w:rsid w:val="3AAD301B"/>
    <w:rsid w:val="3AAE7587"/>
    <w:rsid w:val="3AB525CF"/>
    <w:rsid w:val="3ABC2641"/>
    <w:rsid w:val="3AC26874"/>
    <w:rsid w:val="3ACB1496"/>
    <w:rsid w:val="3AD50F8D"/>
    <w:rsid w:val="3AD852CC"/>
    <w:rsid w:val="3AE359D7"/>
    <w:rsid w:val="3B001119"/>
    <w:rsid w:val="3B001939"/>
    <w:rsid w:val="3B247CB7"/>
    <w:rsid w:val="3B2C1DF7"/>
    <w:rsid w:val="3B55705A"/>
    <w:rsid w:val="3B6129BC"/>
    <w:rsid w:val="3B82342F"/>
    <w:rsid w:val="3BA55B2B"/>
    <w:rsid w:val="3C067894"/>
    <w:rsid w:val="3C1A327C"/>
    <w:rsid w:val="3C1A7CA8"/>
    <w:rsid w:val="3C2D1B51"/>
    <w:rsid w:val="3C360324"/>
    <w:rsid w:val="3C4C173C"/>
    <w:rsid w:val="3C4D6CB8"/>
    <w:rsid w:val="3C5A3F43"/>
    <w:rsid w:val="3C5D2617"/>
    <w:rsid w:val="3C774EAC"/>
    <w:rsid w:val="3C8C32DC"/>
    <w:rsid w:val="3CAA1AED"/>
    <w:rsid w:val="3CB24540"/>
    <w:rsid w:val="3CBE2059"/>
    <w:rsid w:val="3CCC00F0"/>
    <w:rsid w:val="3CD96B35"/>
    <w:rsid w:val="3CF634F8"/>
    <w:rsid w:val="3CF63C9D"/>
    <w:rsid w:val="3CFA6E46"/>
    <w:rsid w:val="3CFC4C62"/>
    <w:rsid w:val="3D0502B1"/>
    <w:rsid w:val="3D1B4AEB"/>
    <w:rsid w:val="3D3667CE"/>
    <w:rsid w:val="3D7B0201"/>
    <w:rsid w:val="3D7D7281"/>
    <w:rsid w:val="3D8106E3"/>
    <w:rsid w:val="3D8250AE"/>
    <w:rsid w:val="3DB71FA4"/>
    <w:rsid w:val="3DC87273"/>
    <w:rsid w:val="3DED113B"/>
    <w:rsid w:val="3E014747"/>
    <w:rsid w:val="3E0B39CE"/>
    <w:rsid w:val="3E5C190B"/>
    <w:rsid w:val="3E795988"/>
    <w:rsid w:val="3EAC5A7F"/>
    <w:rsid w:val="3EBD1A07"/>
    <w:rsid w:val="3EBF7483"/>
    <w:rsid w:val="3ECB5284"/>
    <w:rsid w:val="3ECF3917"/>
    <w:rsid w:val="3F0864D6"/>
    <w:rsid w:val="3F1D5D59"/>
    <w:rsid w:val="3F284BB7"/>
    <w:rsid w:val="3F47775C"/>
    <w:rsid w:val="3F51549B"/>
    <w:rsid w:val="3F547933"/>
    <w:rsid w:val="3F623449"/>
    <w:rsid w:val="3F773C80"/>
    <w:rsid w:val="3F774D21"/>
    <w:rsid w:val="3F8832AE"/>
    <w:rsid w:val="3F8C6755"/>
    <w:rsid w:val="3F8E0A56"/>
    <w:rsid w:val="3F8E488F"/>
    <w:rsid w:val="3FBE13C5"/>
    <w:rsid w:val="401542F2"/>
    <w:rsid w:val="402804AC"/>
    <w:rsid w:val="403740F3"/>
    <w:rsid w:val="40422E26"/>
    <w:rsid w:val="405524B5"/>
    <w:rsid w:val="408F27F7"/>
    <w:rsid w:val="409957EE"/>
    <w:rsid w:val="409F7F05"/>
    <w:rsid w:val="40DA51F5"/>
    <w:rsid w:val="41073B43"/>
    <w:rsid w:val="41271A71"/>
    <w:rsid w:val="412E2491"/>
    <w:rsid w:val="413A7CBF"/>
    <w:rsid w:val="414E0037"/>
    <w:rsid w:val="41591676"/>
    <w:rsid w:val="41760011"/>
    <w:rsid w:val="418B5CA4"/>
    <w:rsid w:val="41B32933"/>
    <w:rsid w:val="41BE5B28"/>
    <w:rsid w:val="41CA2DCC"/>
    <w:rsid w:val="41CE4CF7"/>
    <w:rsid w:val="41D84B71"/>
    <w:rsid w:val="41EC7462"/>
    <w:rsid w:val="420D74CD"/>
    <w:rsid w:val="42112CF3"/>
    <w:rsid w:val="42162B53"/>
    <w:rsid w:val="421E7D87"/>
    <w:rsid w:val="42274E97"/>
    <w:rsid w:val="423838D2"/>
    <w:rsid w:val="426263AD"/>
    <w:rsid w:val="42721267"/>
    <w:rsid w:val="427C77E8"/>
    <w:rsid w:val="428D75B7"/>
    <w:rsid w:val="42957CE8"/>
    <w:rsid w:val="429A49B3"/>
    <w:rsid w:val="42B3225D"/>
    <w:rsid w:val="42F84F22"/>
    <w:rsid w:val="432A20E9"/>
    <w:rsid w:val="43427C9D"/>
    <w:rsid w:val="435D6EFC"/>
    <w:rsid w:val="43622AFA"/>
    <w:rsid w:val="439E5FB1"/>
    <w:rsid w:val="43DF41E8"/>
    <w:rsid w:val="43E42E9C"/>
    <w:rsid w:val="43E54C16"/>
    <w:rsid w:val="43FE4A9D"/>
    <w:rsid w:val="44016097"/>
    <w:rsid w:val="441962A3"/>
    <w:rsid w:val="441C21E9"/>
    <w:rsid w:val="44206E4F"/>
    <w:rsid w:val="44585B89"/>
    <w:rsid w:val="4466277E"/>
    <w:rsid w:val="446E2DA2"/>
    <w:rsid w:val="447A381B"/>
    <w:rsid w:val="44827275"/>
    <w:rsid w:val="44834CF6"/>
    <w:rsid w:val="44910E74"/>
    <w:rsid w:val="449C5D63"/>
    <w:rsid w:val="44D974B6"/>
    <w:rsid w:val="44E1416B"/>
    <w:rsid w:val="44E33C87"/>
    <w:rsid w:val="44ED471A"/>
    <w:rsid w:val="451819F2"/>
    <w:rsid w:val="45190706"/>
    <w:rsid w:val="453B6621"/>
    <w:rsid w:val="45471AB5"/>
    <w:rsid w:val="454828EA"/>
    <w:rsid w:val="455A5ED7"/>
    <w:rsid w:val="455C30A4"/>
    <w:rsid w:val="456228A7"/>
    <w:rsid w:val="456E79D8"/>
    <w:rsid w:val="45733BEF"/>
    <w:rsid w:val="458462CD"/>
    <w:rsid w:val="459368B0"/>
    <w:rsid w:val="45B36C37"/>
    <w:rsid w:val="45D456DA"/>
    <w:rsid w:val="45E122F9"/>
    <w:rsid w:val="45E85872"/>
    <w:rsid w:val="45F54005"/>
    <w:rsid w:val="462542BC"/>
    <w:rsid w:val="465376AD"/>
    <w:rsid w:val="46637994"/>
    <w:rsid w:val="4697250F"/>
    <w:rsid w:val="46CC767D"/>
    <w:rsid w:val="46D4449A"/>
    <w:rsid w:val="46EB610B"/>
    <w:rsid w:val="46F549B4"/>
    <w:rsid w:val="470D5515"/>
    <w:rsid w:val="4722480E"/>
    <w:rsid w:val="47252506"/>
    <w:rsid w:val="47354BD4"/>
    <w:rsid w:val="473D1469"/>
    <w:rsid w:val="47474760"/>
    <w:rsid w:val="479835CA"/>
    <w:rsid w:val="4798419B"/>
    <w:rsid w:val="47AA0B38"/>
    <w:rsid w:val="47C93485"/>
    <w:rsid w:val="48033EE8"/>
    <w:rsid w:val="48114D6E"/>
    <w:rsid w:val="481A13B0"/>
    <w:rsid w:val="481D3F91"/>
    <w:rsid w:val="48290EF6"/>
    <w:rsid w:val="482A6E52"/>
    <w:rsid w:val="4862178A"/>
    <w:rsid w:val="48756B5E"/>
    <w:rsid w:val="48774611"/>
    <w:rsid w:val="488A22DB"/>
    <w:rsid w:val="489C3BD5"/>
    <w:rsid w:val="48A01B45"/>
    <w:rsid w:val="48B71AFA"/>
    <w:rsid w:val="48EC0F73"/>
    <w:rsid w:val="48EE5E8B"/>
    <w:rsid w:val="490241F5"/>
    <w:rsid w:val="4941303B"/>
    <w:rsid w:val="496C0EE1"/>
    <w:rsid w:val="4972188E"/>
    <w:rsid w:val="49736D52"/>
    <w:rsid w:val="49791098"/>
    <w:rsid w:val="49952D6D"/>
    <w:rsid w:val="49AC3246"/>
    <w:rsid w:val="49BF5779"/>
    <w:rsid w:val="49D20686"/>
    <w:rsid w:val="49EA4256"/>
    <w:rsid w:val="4A0B3D8A"/>
    <w:rsid w:val="4A0F5265"/>
    <w:rsid w:val="4A2A28A4"/>
    <w:rsid w:val="4A3239A7"/>
    <w:rsid w:val="4A3B289B"/>
    <w:rsid w:val="4A4E4376"/>
    <w:rsid w:val="4A517925"/>
    <w:rsid w:val="4A6A47E0"/>
    <w:rsid w:val="4AB84DE2"/>
    <w:rsid w:val="4ABD2D72"/>
    <w:rsid w:val="4ACF6FC9"/>
    <w:rsid w:val="4AD66441"/>
    <w:rsid w:val="4AE6658B"/>
    <w:rsid w:val="4AE87848"/>
    <w:rsid w:val="4B106F0B"/>
    <w:rsid w:val="4B1D3305"/>
    <w:rsid w:val="4B33126C"/>
    <w:rsid w:val="4B553521"/>
    <w:rsid w:val="4B706B7F"/>
    <w:rsid w:val="4B766A14"/>
    <w:rsid w:val="4B7B5D22"/>
    <w:rsid w:val="4B7C1F74"/>
    <w:rsid w:val="4BDE2906"/>
    <w:rsid w:val="4BF25685"/>
    <w:rsid w:val="4C064665"/>
    <w:rsid w:val="4C137FC0"/>
    <w:rsid w:val="4C172387"/>
    <w:rsid w:val="4C49393A"/>
    <w:rsid w:val="4C4C578B"/>
    <w:rsid w:val="4C523D60"/>
    <w:rsid w:val="4C5B122A"/>
    <w:rsid w:val="4C750673"/>
    <w:rsid w:val="4C7639AE"/>
    <w:rsid w:val="4C777F8F"/>
    <w:rsid w:val="4C8D34B8"/>
    <w:rsid w:val="4CA25DC6"/>
    <w:rsid w:val="4CAF55C3"/>
    <w:rsid w:val="4CB45BA0"/>
    <w:rsid w:val="4CBD270D"/>
    <w:rsid w:val="4CDB44FB"/>
    <w:rsid w:val="4CEE7BFF"/>
    <w:rsid w:val="4CF66658"/>
    <w:rsid w:val="4D012F73"/>
    <w:rsid w:val="4D0A5D06"/>
    <w:rsid w:val="4D3A1AE6"/>
    <w:rsid w:val="4D4306DD"/>
    <w:rsid w:val="4D4F15AA"/>
    <w:rsid w:val="4D5460E6"/>
    <w:rsid w:val="4D5F1E73"/>
    <w:rsid w:val="4D625AD5"/>
    <w:rsid w:val="4D6D703A"/>
    <w:rsid w:val="4D7F7A37"/>
    <w:rsid w:val="4D865973"/>
    <w:rsid w:val="4DC5668A"/>
    <w:rsid w:val="4E0E4FDB"/>
    <w:rsid w:val="4E225762"/>
    <w:rsid w:val="4E243E5C"/>
    <w:rsid w:val="4E282E67"/>
    <w:rsid w:val="4E30250D"/>
    <w:rsid w:val="4E513A1F"/>
    <w:rsid w:val="4EC07FC0"/>
    <w:rsid w:val="4ECE4643"/>
    <w:rsid w:val="4ED22BC3"/>
    <w:rsid w:val="4EE0525C"/>
    <w:rsid w:val="4EF546E6"/>
    <w:rsid w:val="4EF913C8"/>
    <w:rsid w:val="4EFC6857"/>
    <w:rsid w:val="4F0F0AF0"/>
    <w:rsid w:val="4F0F6876"/>
    <w:rsid w:val="4F28614E"/>
    <w:rsid w:val="4F36338C"/>
    <w:rsid w:val="4F575E12"/>
    <w:rsid w:val="4F786E56"/>
    <w:rsid w:val="4F9D2C41"/>
    <w:rsid w:val="4FAF28A9"/>
    <w:rsid w:val="4FAF6366"/>
    <w:rsid w:val="4FB57A26"/>
    <w:rsid w:val="4FBD41D8"/>
    <w:rsid w:val="4FD161AB"/>
    <w:rsid w:val="4FD41305"/>
    <w:rsid w:val="4FFB339E"/>
    <w:rsid w:val="50157A91"/>
    <w:rsid w:val="503401AD"/>
    <w:rsid w:val="503A54F0"/>
    <w:rsid w:val="50706A89"/>
    <w:rsid w:val="5072667B"/>
    <w:rsid w:val="50836EBD"/>
    <w:rsid w:val="50940BF0"/>
    <w:rsid w:val="50D95934"/>
    <w:rsid w:val="50DA25E2"/>
    <w:rsid w:val="50DD34E7"/>
    <w:rsid w:val="51123184"/>
    <w:rsid w:val="51245EDA"/>
    <w:rsid w:val="512B72E1"/>
    <w:rsid w:val="513A76CE"/>
    <w:rsid w:val="517C672E"/>
    <w:rsid w:val="518F4E5F"/>
    <w:rsid w:val="51954F37"/>
    <w:rsid w:val="51964C86"/>
    <w:rsid w:val="51B1409D"/>
    <w:rsid w:val="51CA735E"/>
    <w:rsid w:val="52047448"/>
    <w:rsid w:val="520D3807"/>
    <w:rsid w:val="521245B5"/>
    <w:rsid w:val="523A45AF"/>
    <w:rsid w:val="52412B28"/>
    <w:rsid w:val="524A1426"/>
    <w:rsid w:val="526C2699"/>
    <w:rsid w:val="529A2BCF"/>
    <w:rsid w:val="52AC49EB"/>
    <w:rsid w:val="52B40530"/>
    <w:rsid w:val="52B85BC6"/>
    <w:rsid w:val="52C8248B"/>
    <w:rsid w:val="52EE158D"/>
    <w:rsid w:val="52EF09F6"/>
    <w:rsid w:val="52F81C78"/>
    <w:rsid w:val="53127E60"/>
    <w:rsid w:val="531A5742"/>
    <w:rsid w:val="5321301D"/>
    <w:rsid w:val="53233E8C"/>
    <w:rsid w:val="5343700F"/>
    <w:rsid w:val="53800E8B"/>
    <w:rsid w:val="53981E7F"/>
    <w:rsid w:val="539C3BFA"/>
    <w:rsid w:val="539E4E4F"/>
    <w:rsid w:val="539E787C"/>
    <w:rsid w:val="53A56ECF"/>
    <w:rsid w:val="53A95687"/>
    <w:rsid w:val="53B77BF5"/>
    <w:rsid w:val="53E14107"/>
    <w:rsid w:val="540200CC"/>
    <w:rsid w:val="540632CD"/>
    <w:rsid w:val="54254C73"/>
    <w:rsid w:val="542E1C38"/>
    <w:rsid w:val="543728FF"/>
    <w:rsid w:val="54560D8B"/>
    <w:rsid w:val="548413AF"/>
    <w:rsid w:val="548D0B68"/>
    <w:rsid w:val="548D33A8"/>
    <w:rsid w:val="54A84154"/>
    <w:rsid w:val="54BE417E"/>
    <w:rsid w:val="54C51812"/>
    <w:rsid w:val="54D33965"/>
    <w:rsid w:val="54DD256A"/>
    <w:rsid w:val="54F51116"/>
    <w:rsid w:val="5519443A"/>
    <w:rsid w:val="553F2480"/>
    <w:rsid w:val="55601734"/>
    <w:rsid w:val="55785FA9"/>
    <w:rsid w:val="55A54B3E"/>
    <w:rsid w:val="55C46A0A"/>
    <w:rsid w:val="55CD562D"/>
    <w:rsid w:val="55E96876"/>
    <w:rsid w:val="56152BC2"/>
    <w:rsid w:val="563538F2"/>
    <w:rsid w:val="563A5953"/>
    <w:rsid w:val="563D0B8B"/>
    <w:rsid w:val="564426DE"/>
    <w:rsid w:val="564C287D"/>
    <w:rsid w:val="564D7278"/>
    <w:rsid w:val="5667050B"/>
    <w:rsid w:val="566A5C85"/>
    <w:rsid w:val="567E5832"/>
    <w:rsid w:val="56925C88"/>
    <w:rsid w:val="56A07BBD"/>
    <w:rsid w:val="56A90FF7"/>
    <w:rsid w:val="56C45DAC"/>
    <w:rsid w:val="56DE72A8"/>
    <w:rsid w:val="570A09E6"/>
    <w:rsid w:val="57204422"/>
    <w:rsid w:val="57277511"/>
    <w:rsid w:val="57601171"/>
    <w:rsid w:val="576F0018"/>
    <w:rsid w:val="57840E00"/>
    <w:rsid w:val="579B50D4"/>
    <w:rsid w:val="57CD4843"/>
    <w:rsid w:val="57DD7013"/>
    <w:rsid w:val="57E61406"/>
    <w:rsid w:val="57F34EAD"/>
    <w:rsid w:val="58023F12"/>
    <w:rsid w:val="582478F6"/>
    <w:rsid w:val="582F137C"/>
    <w:rsid w:val="583C0B8D"/>
    <w:rsid w:val="584952EF"/>
    <w:rsid w:val="58524D11"/>
    <w:rsid w:val="5853124B"/>
    <w:rsid w:val="585E6D91"/>
    <w:rsid w:val="58690DDB"/>
    <w:rsid w:val="587C43B0"/>
    <w:rsid w:val="589A2127"/>
    <w:rsid w:val="58B63DBA"/>
    <w:rsid w:val="58CB3DA7"/>
    <w:rsid w:val="590606BF"/>
    <w:rsid w:val="590E5EB3"/>
    <w:rsid w:val="590E6D15"/>
    <w:rsid w:val="592A3CA3"/>
    <w:rsid w:val="592A4347"/>
    <w:rsid w:val="59552903"/>
    <w:rsid w:val="596A003E"/>
    <w:rsid w:val="597D42DF"/>
    <w:rsid w:val="5994655C"/>
    <w:rsid w:val="599E08D1"/>
    <w:rsid w:val="59B57BAC"/>
    <w:rsid w:val="59D5597C"/>
    <w:rsid w:val="59D60D9A"/>
    <w:rsid w:val="59EC2395"/>
    <w:rsid w:val="5A07690D"/>
    <w:rsid w:val="5A0F18AB"/>
    <w:rsid w:val="5A245D72"/>
    <w:rsid w:val="5A47605D"/>
    <w:rsid w:val="5A4B7E0E"/>
    <w:rsid w:val="5A500331"/>
    <w:rsid w:val="5A5E73F9"/>
    <w:rsid w:val="5A631ED7"/>
    <w:rsid w:val="5A724180"/>
    <w:rsid w:val="5A85273E"/>
    <w:rsid w:val="5A8A699E"/>
    <w:rsid w:val="5A9B4A0C"/>
    <w:rsid w:val="5AAF1AB3"/>
    <w:rsid w:val="5AF9414E"/>
    <w:rsid w:val="5B120AC1"/>
    <w:rsid w:val="5B215642"/>
    <w:rsid w:val="5B417122"/>
    <w:rsid w:val="5B57150D"/>
    <w:rsid w:val="5B935E32"/>
    <w:rsid w:val="5B98218E"/>
    <w:rsid w:val="5BC93070"/>
    <w:rsid w:val="5BD76A3D"/>
    <w:rsid w:val="5BE424D0"/>
    <w:rsid w:val="5BFE25E9"/>
    <w:rsid w:val="5C19093C"/>
    <w:rsid w:val="5C1955A8"/>
    <w:rsid w:val="5C212334"/>
    <w:rsid w:val="5C2529CD"/>
    <w:rsid w:val="5C4035D4"/>
    <w:rsid w:val="5C453A59"/>
    <w:rsid w:val="5C63525D"/>
    <w:rsid w:val="5C736C66"/>
    <w:rsid w:val="5C82214D"/>
    <w:rsid w:val="5C8E0E34"/>
    <w:rsid w:val="5CA029FF"/>
    <w:rsid w:val="5CAA00FA"/>
    <w:rsid w:val="5CC13F16"/>
    <w:rsid w:val="5CCD0AD0"/>
    <w:rsid w:val="5CD71D80"/>
    <w:rsid w:val="5CF34E32"/>
    <w:rsid w:val="5D1461E0"/>
    <w:rsid w:val="5DA12392"/>
    <w:rsid w:val="5DBE308E"/>
    <w:rsid w:val="5DC12DB2"/>
    <w:rsid w:val="5DDC42EF"/>
    <w:rsid w:val="5E0C4813"/>
    <w:rsid w:val="5E8A4CCD"/>
    <w:rsid w:val="5E980165"/>
    <w:rsid w:val="5EB24BEC"/>
    <w:rsid w:val="5EC26C9B"/>
    <w:rsid w:val="5EC412C0"/>
    <w:rsid w:val="5EC62C14"/>
    <w:rsid w:val="5EC97705"/>
    <w:rsid w:val="5F0643B9"/>
    <w:rsid w:val="5F156643"/>
    <w:rsid w:val="5F1E4813"/>
    <w:rsid w:val="5F225970"/>
    <w:rsid w:val="5F4F47E4"/>
    <w:rsid w:val="5F735683"/>
    <w:rsid w:val="5F7D5585"/>
    <w:rsid w:val="5F8E6FD7"/>
    <w:rsid w:val="5F934DDC"/>
    <w:rsid w:val="5F943BE7"/>
    <w:rsid w:val="5FBD521D"/>
    <w:rsid w:val="5FC04E4C"/>
    <w:rsid w:val="5FC0745B"/>
    <w:rsid w:val="5FC3506D"/>
    <w:rsid w:val="5FCE6B60"/>
    <w:rsid w:val="5FE73D36"/>
    <w:rsid w:val="6018285D"/>
    <w:rsid w:val="601D7048"/>
    <w:rsid w:val="6025343B"/>
    <w:rsid w:val="603D5D3E"/>
    <w:rsid w:val="605B3300"/>
    <w:rsid w:val="606D6287"/>
    <w:rsid w:val="60786761"/>
    <w:rsid w:val="60850FAF"/>
    <w:rsid w:val="608A7F4B"/>
    <w:rsid w:val="60910050"/>
    <w:rsid w:val="60AB34EB"/>
    <w:rsid w:val="60B559B9"/>
    <w:rsid w:val="60DD0639"/>
    <w:rsid w:val="60F3238A"/>
    <w:rsid w:val="61020A46"/>
    <w:rsid w:val="610C0971"/>
    <w:rsid w:val="610C1028"/>
    <w:rsid w:val="61381005"/>
    <w:rsid w:val="61450249"/>
    <w:rsid w:val="61522FD5"/>
    <w:rsid w:val="615A51D2"/>
    <w:rsid w:val="617D27C0"/>
    <w:rsid w:val="61A95924"/>
    <w:rsid w:val="61C001C3"/>
    <w:rsid w:val="61C460A8"/>
    <w:rsid w:val="61E54D6D"/>
    <w:rsid w:val="61F00AE4"/>
    <w:rsid w:val="620E48A7"/>
    <w:rsid w:val="62365232"/>
    <w:rsid w:val="62603BAB"/>
    <w:rsid w:val="62647557"/>
    <w:rsid w:val="626C06E8"/>
    <w:rsid w:val="626C0753"/>
    <w:rsid w:val="62802E43"/>
    <w:rsid w:val="62961BD5"/>
    <w:rsid w:val="629B55C0"/>
    <w:rsid w:val="62A16D00"/>
    <w:rsid w:val="62A34AE2"/>
    <w:rsid w:val="62A574F9"/>
    <w:rsid w:val="62BD5937"/>
    <w:rsid w:val="62D1763C"/>
    <w:rsid w:val="62D7694F"/>
    <w:rsid w:val="62DD1341"/>
    <w:rsid w:val="62E453A7"/>
    <w:rsid w:val="62E56007"/>
    <w:rsid w:val="62F20864"/>
    <w:rsid w:val="630359BB"/>
    <w:rsid w:val="63092BB6"/>
    <w:rsid w:val="630D5566"/>
    <w:rsid w:val="63122B97"/>
    <w:rsid w:val="632D5191"/>
    <w:rsid w:val="632F5DD1"/>
    <w:rsid w:val="63562F74"/>
    <w:rsid w:val="63656AFC"/>
    <w:rsid w:val="63686445"/>
    <w:rsid w:val="637545E3"/>
    <w:rsid w:val="63AC5782"/>
    <w:rsid w:val="63AF2967"/>
    <w:rsid w:val="63B86140"/>
    <w:rsid w:val="63BC78E8"/>
    <w:rsid w:val="63CB088C"/>
    <w:rsid w:val="63DE133E"/>
    <w:rsid w:val="63DE7674"/>
    <w:rsid w:val="63EB41E9"/>
    <w:rsid w:val="63EB7C0A"/>
    <w:rsid w:val="641A0055"/>
    <w:rsid w:val="641D191C"/>
    <w:rsid w:val="6435416B"/>
    <w:rsid w:val="643E7E6D"/>
    <w:rsid w:val="64452F67"/>
    <w:rsid w:val="645210D9"/>
    <w:rsid w:val="645A160A"/>
    <w:rsid w:val="645F539F"/>
    <w:rsid w:val="649117FD"/>
    <w:rsid w:val="649B1FDE"/>
    <w:rsid w:val="64A77F74"/>
    <w:rsid w:val="64C0492C"/>
    <w:rsid w:val="64CC7823"/>
    <w:rsid w:val="64D9547B"/>
    <w:rsid w:val="64E30040"/>
    <w:rsid w:val="650063DE"/>
    <w:rsid w:val="652D588D"/>
    <w:rsid w:val="652E577C"/>
    <w:rsid w:val="65340DFB"/>
    <w:rsid w:val="6535720E"/>
    <w:rsid w:val="6558787C"/>
    <w:rsid w:val="65605375"/>
    <w:rsid w:val="6562171C"/>
    <w:rsid w:val="656A3683"/>
    <w:rsid w:val="657E5EA5"/>
    <w:rsid w:val="657F6D6B"/>
    <w:rsid w:val="6580627C"/>
    <w:rsid w:val="658D32AB"/>
    <w:rsid w:val="658D64A2"/>
    <w:rsid w:val="65B81671"/>
    <w:rsid w:val="65C61669"/>
    <w:rsid w:val="65C6267F"/>
    <w:rsid w:val="65E07179"/>
    <w:rsid w:val="6609625A"/>
    <w:rsid w:val="661A492D"/>
    <w:rsid w:val="662552AC"/>
    <w:rsid w:val="66275982"/>
    <w:rsid w:val="66366464"/>
    <w:rsid w:val="66375C02"/>
    <w:rsid w:val="663B4A16"/>
    <w:rsid w:val="663E19E0"/>
    <w:rsid w:val="66496F1C"/>
    <w:rsid w:val="666F29E4"/>
    <w:rsid w:val="667363D4"/>
    <w:rsid w:val="66946178"/>
    <w:rsid w:val="66B71333"/>
    <w:rsid w:val="66C122F2"/>
    <w:rsid w:val="66CD71F1"/>
    <w:rsid w:val="66CF02C7"/>
    <w:rsid w:val="66D74547"/>
    <w:rsid w:val="66F410BF"/>
    <w:rsid w:val="66FA18A1"/>
    <w:rsid w:val="66FF37F9"/>
    <w:rsid w:val="670A2576"/>
    <w:rsid w:val="67161D7A"/>
    <w:rsid w:val="671910FE"/>
    <w:rsid w:val="672D4F56"/>
    <w:rsid w:val="673D62A5"/>
    <w:rsid w:val="67405D02"/>
    <w:rsid w:val="67440FF4"/>
    <w:rsid w:val="674D64C6"/>
    <w:rsid w:val="67525382"/>
    <w:rsid w:val="6766382F"/>
    <w:rsid w:val="67677DF5"/>
    <w:rsid w:val="676D122D"/>
    <w:rsid w:val="67826CCF"/>
    <w:rsid w:val="67C45A36"/>
    <w:rsid w:val="67CE7B06"/>
    <w:rsid w:val="67CF7D91"/>
    <w:rsid w:val="67EE22D7"/>
    <w:rsid w:val="67F061F8"/>
    <w:rsid w:val="6800358E"/>
    <w:rsid w:val="68016AB3"/>
    <w:rsid w:val="681903C4"/>
    <w:rsid w:val="683532D2"/>
    <w:rsid w:val="68440F62"/>
    <w:rsid w:val="686043B2"/>
    <w:rsid w:val="689A7ED6"/>
    <w:rsid w:val="689B014A"/>
    <w:rsid w:val="68AB6EB0"/>
    <w:rsid w:val="68F02322"/>
    <w:rsid w:val="68F25716"/>
    <w:rsid w:val="68FA3C61"/>
    <w:rsid w:val="69034CB1"/>
    <w:rsid w:val="69130976"/>
    <w:rsid w:val="693B6E94"/>
    <w:rsid w:val="697357A4"/>
    <w:rsid w:val="6985177D"/>
    <w:rsid w:val="698D15E8"/>
    <w:rsid w:val="69951844"/>
    <w:rsid w:val="69AE677E"/>
    <w:rsid w:val="69E14FCE"/>
    <w:rsid w:val="69EA2D03"/>
    <w:rsid w:val="69ED01A4"/>
    <w:rsid w:val="69F17517"/>
    <w:rsid w:val="69FF63B1"/>
    <w:rsid w:val="6A0F6E0E"/>
    <w:rsid w:val="6A110B51"/>
    <w:rsid w:val="6A363B77"/>
    <w:rsid w:val="6A505B3F"/>
    <w:rsid w:val="6A5C015A"/>
    <w:rsid w:val="6A6F3B23"/>
    <w:rsid w:val="6A8309DA"/>
    <w:rsid w:val="6AB22299"/>
    <w:rsid w:val="6ACF313E"/>
    <w:rsid w:val="6AE80482"/>
    <w:rsid w:val="6B07245D"/>
    <w:rsid w:val="6B255947"/>
    <w:rsid w:val="6B3C6CEB"/>
    <w:rsid w:val="6B3C6EE5"/>
    <w:rsid w:val="6B5918C5"/>
    <w:rsid w:val="6B5D0DBB"/>
    <w:rsid w:val="6B5F6147"/>
    <w:rsid w:val="6B7D32D0"/>
    <w:rsid w:val="6B83541C"/>
    <w:rsid w:val="6B8E4BF1"/>
    <w:rsid w:val="6B934398"/>
    <w:rsid w:val="6B9549CC"/>
    <w:rsid w:val="6BAB3BC5"/>
    <w:rsid w:val="6BB45380"/>
    <w:rsid w:val="6BEB5624"/>
    <w:rsid w:val="6BFE6E1C"/>
    <w:rsid w:val="6C1F42E3"/>
    <w:rsid w:val="6C314B7A"/>
    <w:rsid w:val="6C331D16"/>
    <w:rsid w:val="6C3A3E01"/>
    <w:rsid w:val="6C526294"/>
    <w:rsid w:val="6C5C4853"/>
    <w:rsid w:val="6CB45DA1"/>
    <w:rsid w:val="6CBA521B"/>
    <w:rsid w:val="6CBD263E"/>
    <w:rsid w:val="6CFE3898"/>
    <w:rsid w:val="6D1564CB"/>
    <w:rsid w:val="6D1F0058"/>
    <w:rsid w:val="6D230278"/>
    <w:rsid w:val="6D35240F"/>
    <w:rsid w:val="6D4B5665"/>
    <w:rsid w:val="6D4E698D"/>
    <w:rsid w:val="6D58325F"/>
    <w:rsid w:val="6D783263"/>
    <w:rsid w:val="6D7D376F"/>
    <w:rsid w:val="6D8A14CA"/>
    <w:rsid w:val="6D9B51DF"/>
    <w:rsid w:val="6D9E1D96"/>
    <w:rsid w:val="6DAE0F4A"/>
    <w:rsid w:val="6DF0460C"/>
    <w:rsid w:val="6E011126"/>
    <w:rsid w:val="6E0470BD"/>
    <w:rsid w:val="6E235A60"/>
    <w:rsid w:val="6E345F0F"/>
    <w:rsid w:val="6E4F3820"/>
    <w:rsid w:val="6E5D3CBA"/>
    <w:rsid w:val="6E6A7A99"/>
    <w:rsid w:val="6E9B6407"/>
    <w:rsid w:val="6EA84B58"/>
    <w:rsid w:val="6EB1682F"/>
    <w:rsid w:val="6EDA12F8"/>
    <w:rsid w:val="6EE33DB2"/>
    <w:rsid w:val="6EEA526B"/>
    <w:rsid w:val="6EFC3F0C"/>
    <w:rsid w:val="6EFF5E81"/>
    <w:rsid w:val="6F076E16"/>
    <w:rsid w:val="6F1031F6"/>
    <w:rsid w:val="6F3D37E0"/>
    <w:rsid w:val="6F560261"/>
    <w:rsid w:val="6F600666"/>
    <w:rsid w:val="6F6A6BF5"/>
    <w:rsid w:val="6F7779F1"/>
    <w:rsid w:val="6FA9726F"/>
    <w:rsid w:val="6FAC3291"/>
    <w:rsid w:val="70311875"/>
    <w:rsid w:val="70AD2F7D"/>
    <w:rsid w:val="70C02C10"/>
    <w:rsid w:val="70CE3C6D"/>
    <w:rsid w:val="70CE50A2"/>
    <w:rsid w:val="70D55BA2"/>
    <w:rsid w:val="70DA4B8C"/>
    <w:rsid w:val="70EA3AD0"/>
    <w:rsid w:val="710F68B9"/>
    <w:rsid w:val="711F242C"/>
    <w:rsid w:val="71383C51"/>
    <w:rsid w:val="715732F9"/>
    <w:rsid w:val="715B1FD0"/>
    <w:rsid w:val="7168169E"/>
    <w:rsid w:val="716B3CE7"/>
    <w:rsid w:val="717F57FA"/>
    <w:rsid w:val="71B3088B"/>
    <w:rsid w:val="71B30D2E"/>
    <w:rsid w:val="71BA618F"/>
    <w:rsid w:val="71C06BAA"/>
    <w:rsid w:val="71DC0EB4"/>
    <w:rsid w:val="71EA0570"/>
    <w:rsid w:val="72125C65"/>
    <w:rsid w:val="72180E66"/>
    <w:rsid w:val="72193ECB"/>
    <w:rsid w:val="724D7C36"/>
    <w:rsid w:val="725D2ADE"/>
    <w:rsid w:val="726409BB"/>
    <w:rsid w:val="726B209C"/>
    <w:rsid w:val="727B05E0"/>
    <w:rsid w:val="72B15315"/>
    <w:rsid w:val="72BA219A"/>
    <w:rsid w:val="72C16BA2"/>
    <w:rsid w:val="72D11E2A"/>
    <w:rsid w:val="72FD602B"/>
    <w:rsid w:val="730D7874"/>
    <w:rsid w:val="733650F3"/>
    <w:rsid w:val="734170A4"/>
    <w:rsid w:val="73571248"/>
    <w:rsid w:val="736235AF"/>
    <w:rsid w:val="73686F64"/>
    <w:rsid w:val="737A5476"/>
    <w:rsid w:val="737B7A84"/>
    <w:rsid w:val="739A794A"/>
    <w:rsid w:val="73AD712E"/>
    <w:rsid w:val="73B3672D"/>
    <w:rsid w:val="73D0546D"/>
    <w:rsid w:val="73DE69CF"/>
    <w:rsid w:val="73F37985"/>
    <w:rsid w:val="740865C8"/>
    <w:rsid w:val="74156C0C"/>
    <w:rsid w:val="741951E7"/>
    <w:rsid w:val="74573BED"/>
    <w:rsid w:val="74574577"/>
    <w:rsid w:val="74591784"/>
    <w:rsid w:val="748059D1"/>
    <w:rsid w:val="74ED2443"/>
    <w:rsid w:val="74FE6230"/>
    <w:rsid w:val="750D5EEB"/>
    <w:rsid w:val="75140F3D"/>
    <w:rsid w:val="75170AFD"/>
    <w:rsid w:val="751C6875"/>
    <w:rsid w:val="75201B39"/>
    <w:rsid w:val="75277613"/>
    <w:rsid w:val="752E285A"/>
    <w:rsid w:val="753603A4"/>
    <w:rsid w:val="754670CC"/>
    <w:rsid w:val="754C76A7"/>
    <w:rsid w:val="7568648A"/>
    <w:rsid w:val="75792A23"/>
    <w:rsid w:val="75795A4A"/>
    <w:rsid w:val="757A3FD5"/>
    <w:rsid w:val="75810FD3"/>
    <w:rsid w:val="758A6127"/>
    <w:rsid w:val="758B11E8"/>
    <w:rsid w:val="75933300"/>
    <w:rsid w:val="759F6514"/>
    <w:rsid w:val="75A10333"/>
    <w:rsid w:val="75D256C3"/>
    <w:rsid w:val="762A1D4B"/>
    <w:rsid w:val="765668E1"/>
    <w:rsid w:val="768009EE"/>
    <w:rsid w:val="76872BA8"/>
    <w:rsid w:val="769470E1"/>
    <w:rsid w:val="769C61FB"/>
    <w:rsid w:val="76C06244"/>
    <w:rsid w:val="76D77001"/>
    <w:rsid w:val="770E1AB4"/>
    <w:rsid w:val="771435A7"/>
    <w:rsid w:val="772E0594"/>
    <w:rsid w:val="77344D7E"/>
    <w:rsid w:val="77453A3C"/>
    <w:rsid w:val="77514274"/>
    <w:rsid w:val="77522462"/>
    <w:rsid w:val="77553269"/>
    <w:rsid w:val="77911EB3"/>
    <w:rsid w:val="779409A3"/>
    <w:rsid w:val="77AE5A86"/>
    <w:rsid w:val="77E27F2F"/>
    <w:rsid w:val="780472F2"/>
    <w:rsid w:val="780C1A51"/>
    <w:rsid w:val="78603397"/>
    <w:rsid w:val="78890633"/>
    <w:rsid w:val="78891893"/>
    <w:rsid w:val="789B3169"/>
    <w:rsid w:val="78AF5AF2"/>
    <w:rsid w:val="78C61A14"/>
    <w:rsid w:val="79092014"/>
    <w:rsid w:val="79173B00"/>
    <w:rsid w:val="792A6D2A"/>
    <w:rsid w:val="79705630"/>
    <w:rsid w:val="79873139"/>
    <w:rsid w:val="798965CA"/>
    <w:rsid w:val="798D4757"/>
    <w:rsid w:val="79D64A3B"/>
    <w:rsid w:val="79FD5DD2"/>
    <w:rsid w:val="7A0610DE"/>
    <w:rsid w:val="7A097468"/>
    <w:rsid w:val="7A1A184A"/>
    <w:rsid w:val="7A1E42FB"/>
    <w:rsid w:val="7A2C2328"/>
    <w:rsid w:val="7A416389"/>
    <w:rsid w:val="7A435E4B"/>
    <w:rsid w:val="7A460BF1"/>
    <w:rsid w:val="7A64182E"/>
    <w:rsid w:val="7A656E5D"/>
    <w:rsid w:val="7A835632"/>
    <w:rsid w:val="7A8F18AA"/>
    <w:rsid w:val="7A9D6FB6"/>
    <w:rsid w:val="7AAB02D3"/>
    <w:rsid w:val="7AAE5BF8"/>
    <w:rsid w:val="7AF02F1C"/>
    <w:rsid w:val="7B02288E"/>
    <w:rsid w:val="7B1A0FFD"/>
    <w:rsid w:val="7B461910"/>
    <w:rsid w:val="7B47526C"/>
    <w:rsid w:val="7B4B685B"/>
    <w:rsid w:val="7B4C7AB2"/>
    <w:rsid w:val="7B5A5696"/>
    <w:rsid w:val="7B5E68C4"/>
    <w:rsid w:val="7B6F1621"/>
    <w:rsid w:val="7B840C50"/>
    <w:rsid w:val="7B8F385C"/>
    <w:rsid w:val="7BDC27E3"/>
    <w:rsid w:val="7BDD1298"/>
    <w:rsid w:val="7C210D5A"/>
    <w:rsid w:val="7C2F18E8"/>
    <w:rsid w:val="7C306AE4"/>
    <w:rsid w:val="7C46181B"/>
    <w:rsid w:val="7C5F185A"/>
    <w:rsid w:val="7C6F32BC"/>
    <w:rsid w:val="7C706F97"/>
    <w:rsid w:val="7C7741EF"/>
    <w:rsid w:val="7C8E7766"/>
    <w:rsid w:val="7C927A54"/>
    <w:rsid w:val="7C952014"/>
    <w:rsid w:val="7C9B1CB6"/>
    <w:rsid w:val="7CB44591"/>
    <w:rsid w:val="7CB55BBE"/>
    <w:rsid w:val="7CDA6256"/>
    <w:rsid w:val="7CF95A70"/>
    <w:rsid w:val="7CFD3973"/>
    <w:rsid w:val="7D160A41"/>
    <w:rsid w:val="7D1F2A20"/>
    <w:rsid w:val="7D221505"/>
    <w:rsid w:val="7D4B696B"/>
    <w:rsid w:val="7D4C373B"/>
    <w:rsid w:val="7D545EEF"/>
    <w:rsid w:val="7D795622"/>
    <w:rsid w:val="7D843D8A"/>
    <w:rsid w:val="7DA73440"/>
    <w:rsid w:val="7DB42F63"/>
    <w:rsid w:val="7DBE0DB7"/>
    <w:rsid w:val="7DE436F3"/>
    <w:rsid w:val="7E0A40CE"/>
    <w:rsid w:val="7E0E695D"/>
    <w:rsid w:val="7E2A1DA8"/>
    <w:rsid w:val="7E2D130F"/>
    <w:rsid w:val="7E4C55B7"/>
    <w:rsid w:val="7E5754B0"/>
    <w:rsid w:val="7E6165DE"/>
    <w:rsid w:val="7E6467DB"/>
    <w:rsid w:val="7E841CD2"/>
    <w:rsid w:val="7EA313D0"/>
    <w:rsid w:val="7EC759DF"/>
    <w:rsid w:val="7ED337C5"/>
    <w:rsid w:val="7EED480C"/>
    <w:rsid w:val="7EF464A7"/>
    <w:rsid w:val="7F1C00C4"/>
    <w:rsid w:val="7F26759E"/>
    <w:rsid w:val="7F296979"/>
    <w:rsid w:val="7F2C0681"/>
    <w:rsid w:val="7F3A5A11"/>
    <w:rsid w:val="7F43222E"/>
    <w:rsid w:val="7F59789B"/>
    <w:rsid w:val="7F5C0A0F"/>
    <w:rsid w:val="7F923F8E"/>
    <w:rsid w:val="7F97111B"/>
    <w:rsid w:val="7FA612A8"/>
    <w:rsid w:val="7FAF4BA7"/>
    <w:rsid w:val="7FE2684A"/>
    <w:rsid w:val="7FF62FE7"/>
    <w:rsid w:val="7FFA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35A967"/>
  <w15:docId w15:val="{86447B04-66DE-4EB8-B216-92E56977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semiHidden="1" w:uiPriority="0" w:unhideWhenUsed="1" w:qFormat="1"/>
    <w:lsdException w:name="Table Theme" w:locked="1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a"/>
    <w:next w:val="a"/>
    <w:link w:val="31"/>
    <w:qFormat/>
    <w:pPr>
      <w:outlineLvl w:val="2"/>
    </w:pPr>
    <w:rPr>
      <w:i/>
      <w:sz w:val="26"/>
      <w:szCs w:val="26"/>
    </w:rPr>
  </w:style>
  <w:style w:type="paragraph" w:styleId="4">
    <w:name w:val="heading 4"/>
    <w:basedOn w:val="30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qFormat/>
    <w:p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  <w:rPr>
      <w:i/>
      <w:iCs w:val="0"/>
      <w:sz w:val="24"/>
      <w:szCs w:val="24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"/>
    <w:link w:val="af0"/>
    <w:uiPriority w:val="99"/>
    <w:qFormat/>
    <w:pPr>
      <w:jc w:val="center"/>
    </w:pPr>
  </w:style>
  <w:style w:type="paragraph" w:styleId="af1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Pr>
      <w:rFonts w:cs="Times New Roman"/>
    </w:rPr>
  </w:style>
  <w:style w:type="character" w:styleId="afe">
    <w:name w:val="Hyperlink"/>
    <w:uiPriority w:val="99"/>
    <w:unhideWhenUsed/>
    <w:qFormat/>
    <w:locked/>
    <w:rPr>
      <w:color w:val="0000FF"/>
      <w:u w:val="single"/>
    </w:rPr>
  </w:style>
  <w:style w:type="character" w:styleId="aff">
    <w:name w:val="annotation reference"/>
    <w:qFormat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0"/>
    <w:qFormat/>
    <w:locked/>
    <w:rPr>
      <w:rFonts w:eastAsia="time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qFormat/>
    <w:locked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qFormat/>
    <w:locked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qFormat/>
    <w:locked/>
    <w:rPr>
      <w:rFonts w:ascii="Calibri" w:eastAsia="time" w:hAnsi="Calibri"/>
      <w:b/>
      <w:bCs/>
      <w:i/>
      <w:lang w:val="en-GB" w:eastAsia="ja-JP"/>
    </w:rPr>
  </w:style>
  <w:style w:type="character" w:customStyle="1" w:styleId="70">
    <w:name w:val="标题 7 字符"/>
    <w:link w:val="7"/>
    <w:qFormat/>
    <w:locked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0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1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出段落 字符"/>
    <w:link w:val="aff2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4">
    <w:name w:val="批注文字 字符"/>
    <w:semiHidden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">
    <w:name w:val="网格型浅色1"/>
    <w:basedOn w:val="a1"/>
    <w:uiPriority w:val="99"/>
    <w:qFormat/>
    <w:locked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9">
    <w:name w:val="网格型1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67"/>
    <w:qFormat/>
    <w:rPr>
      <w:color w:val="808080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qFormat/>
  </w:style>
  <w:style w:type="character" w:customStyle="1" w:styleId="fszzbb">
    <w:name w:val="fszzbb"/>
    <w:basedOn w:val="a0"/>
    <w:qFormat/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character" w:customStyle="1" w:styleId="420">
    <w:name w:val="标题 4 字符2"/>
    <w:uiPriority w:val="9"/>
    <w:qFormat/>
    <w:rPr>
      <w:rFonts w:ascii="Arial" w:eastAsia="Batang" w:hAnsi="Arial"/>
      <w:b/>
      <w:bCs/>
      <w:i/>
      <w:szCs w:val="26"/>
      <w:lang w:val="en-GB"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ja-JP"/>
    </w:rPr>
  </w:style>
  <w:style w:type="paragraph" w:customStyle="1" w:styleId="0Maintext">
    <w:name w:val="0 Main text"/>
    <w:basedOn w:val="a"/>
    <w:qFormat/>
    <w:pPr>
      <w:jc w:val="both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59A8-ACCA-4D90-9A0E-C5ECF041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2922</Words>
  <Characters>16657</Characters>
  <Application>Microsoft Office Word</Application>
  <DocSecurity>0</DocSecurity>
  <Lines>138</Lines>
  <Paragraphs>39</Paragraphs>
  <ScaleCrop>false</ScaleCrop>
  <Company>cmcc</Company>
  <LinksUpToDate>false</LinksUpToDate>
  <CharactersWithSpaces>19540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Minghan Jiao (CMCC)</cp:lastModifiedBy>
  <cp:revision>7</cp:revision>
  <cp:lastPrinted>2021-11-04T10:32:00Z</cp:lastPrinted>
  <dcterms:created xsi:type="dcterms:W3CDTF">2024-09-29T08:14:00Z</dcterms:created>
  <dcterms:modified xsi:type="dcterms:W3CDTF">2024-09-29T08:15:00Z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F02A709090AD454DBFE494E2F895EBF1</vt:lpwstr>
  </property>
</Properties>
</file>