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4CBD6" w14:textId="7FF06FEC" w:rsidR="0089655E" w:rsidRDefault="00A9309A">
      <w:pPr>
        <w:widowControl/>
        <w:tabs>
          <w:tab w:val="center" w:pos="4536"/>
          <w:tab w:val="right" w:pos="7938"/>
          <w:tab w:val="right" w:pos="9639"/>
        </w:tabs>
        <w:ind w:right="2"/>
        <w:jc w:val="left"/>
        <w:rPr>
          <w:rFonts w:ascii="Arial" w:eastAsia="Batang" w:hAnsi="Arial" w:cs="Arial"/>
          <w:iCs w:val="0"/>
          <w:sz w:val="28"/>
          <w:szCs w:val="24"/>
          <w:lang w:val="en-GB" w:eastAsia="en-US"/>
        </w:rPr>
      </w:pPr>
      <w:bookmarkStart w:id="0" w:name="_Hlk145670493"/>
      <w:r>
        <w:rPr>
          <w:rFonts w:ascii="Arial" w:eastAsia="Batang" w:hAnsi="Arial" w:cs="Arial"/>
          <w:sz w:val="28"/>
          <w:szCs w:val="24"/>
          <w:lang w:val="en-GB" w:eastAsia="en-US"/>
        </w:rPr>
        <w:t>3GPP TSG RAN WG1 #118bis</w:t>
      </w:r>
      <w:r>
        <w:rPr>
          <w:rFonts w:ascii="Arial" w:eastAsia="Batang" w:hAnsi="Arial" w:cs="Arial"/>
          <w:sz w:val="28"/>
          <w:szCs w:val="24"/>
          <w:lang w:val="en-GB" w:eastAsia="en-US"/>
        </w:rPr>
        <w:tab/>
      </w:r>
      <w:r>
        <w:rPr>
          <w:rFonts w:ascii="Arial" w:eastAsia="Batang" w:hAnsi="Arial" w:cs="Arial"/>
          <w:sz w:val="28"/>
          <w:szCs w:val="24"/>
          <w:lang w:val="en-GB" w:eastAsia="en-US"/>
        </w:rPr>
        <w:tab/>
      </w:r>
      <w:r>
        <w:rPr>
          <w:rFonts w:ascii="Arial" w:eastAsia="Batang" w:hAnsi="Arial" w:cs="Arial"/>
          <w:sz w:val="28"/>
          <w:szCs w:val="24"/>
          <w:lang w:val="en-GB" w:eastAsia="en-US"/>
        </w:rPr>
        <w:tab/>
      </w:r>
      <w:r w:rsidR="00A82985" w:rsidRPr="00A82985">
        <w:rPr>
          <w:rFonts w:ascii="Arial" w:eastAsia="Batang" w:hAnsi="Arial" w:cs="Arial" w:hint="eastAsia"/>
          <w:sz w:val="28"/>
          <w:szCs w:val="24"/>
          <w:lang w:eastAsia="en-US"/>
        </w:rPr>
        <w:t>R1-2407908</w:t>
      </w:r>
    </w:p>
    <w:p w14:paraId="7AEC9885" w14:textId="77777777" w:rsidR="0089655E" w:rsidRDefault="00A9309A">
      <w:pPr>
        <w:widowControl/>
        <w:tabs>
          <w:tab w:val="center" w:pos="4536"/>
          <w:tab w:val="right" w:pos="9072"/>
        </w:tabs>
        <w:jc w:val="left"/>
        <w:rPr>
          <w:rFonts w:ascii="Arial" w:eastAsia="MS Mincho" w:hAnsi="Arial" w:cs="Arial"/>
          <w:iCs w:val="0"/>
          <w:sz w:val="28"/>
          <w:szCs w:val="24"/>
          <w:lang w:val="en-GB" w:eastAsia="ja-JP"/>
        </w:rPr>
      </w:pPr>
      <w:r>
        <w:rPr>
          <w:rFonts w:ascii="Arial" w:eastAsia="MS Mincho" w:hAnsi="Arial" w:cs="Arial"/>
          <w:sz w:val="28"/>
          <w:szCs w:val="24"/>
          <w:lang w:val="en-GB" w:eastAsia="ja-JP"/>
        </w:rPr>
        <w:t>Hefei, China, October 14</w:t>
      </w:r>
      <w:r>
        <w:rPr>
          <w:rFonts w:ascii="Malgun Gothic" w:eastAsia="Malgun Gothic" w:hAnsi="Malgun Gothic" w:cs="Malgun Gothic" w:hint="eastAsia"/>
          <w:sz w:val="28"/>
          <w:szCs w:val="24"/>
          <w:vertAlign w:val="superscript"/>
          <w:lang w:val="en-GB" w:eastAsia="ko-KR"/>
        </w:rPr>
        <w:t>th</w:t>
      </w:r>
      <w:r>
        <w:rPr>
          <w:rFonts w:ascii="Arial" w:eastAsia="MS Mincho" w:hAnsi="Arial" w:cs="Arial"/>
          <w:sz w:val="28"/>
          <w:szCs w:val="24"/>
          <w:lang w:val="en-GB" w:eastAsia="ja-JP"/>
        </w:rPr>
        <w:t xml:space="preserve"> </w:t>
      </w:r>
      <w:r>
        <w:rPr>
          <w:rFonts w:ascii="Arial" w:eastAsia="Batang" w:hAnsi="Arial" w:cs="Arial"/>
          <w:sz w:val="28"/>
          <w:szCs w:val="24"/>
          <w:lang w:val="en-GB" w:eastAsia="en-US"/>
        </w:rPr>
        <w:t>– 18</w:t>
      </w:r>
      <w:r>
        <w:rPr>
          <w:rFonts w:ascii="Arial" w:eastAsia="Batang" w:hAnsi="Arial" w:cs="Arial"/>
          <w:sz w:val="28"/>
          <w:szCs w:val="24"/>
          <w:vertAlign w:val="superscript"/>
          <w:lang w:val="en-GB" w:eastAsia="en-US"/>
        </w:rPr>
        <w:t>th</w:t>
      </w:r>
      <w:r>
        <w:rPr>
          <w:rFonts w:ascii="Arial" w:eastAsia="MS Mincho" w:hAnsi="Arial" w:cs="Arial"/>
          <w:sz w:val="28"/>
          <w:szCs w:val="24"/>
          <w:lang w:val="en-GB" w:eastAsia="ja-JP"/>
        </w:rPr>
        <w:t>, 2024</w:t>
      </w:r>
    </w:p>
    <w:bookmarkEnd w:id="0"/>
    <w:p w14:paraId="61A426F7" w14:textId="77777777" w:rsidR="0089655E" w:rsidRDefault="0089655E">
      <w:pPr>
        <w:snapToGrid w:val="0"/>
        <w:spacing w:before="120"/>
        <w:ind w:left="1988" w:hanging="1988"/>
        <w:rPr>
          <w:rFonts w:ascii="Arial" w:hAnsi="Arial" w:cs="Arial"/>
          <w:b w:val="0"/>
          <w:szCs w:val="21"/>
          <w:lang w:val="en-GB"/>
        </w:rPr>
      </w:pPr>
    </w:p>
    <w:p w14:paraId="7177CD49" w14:textId="77777777" w:rsidR="0089655E" w:rsidRDefault="00A9309A">
      <w:pPr>
        <w:snapToGrid w:val="0"/>
        <w:spacing w:before="120"/>
        <w:ind w:left="1988" w:hanging="1988"/>
        <w:rPr>
          <w:rFonts w:ascii="Arial" w:hAnsi="Arial" w:cs="Arial"/>
          <w:b w:val="0"/>
        </w:rPr>
      </w:pPr>
      <w:r>
        <w:rPr>
          <w:rFonts w:ascii="Arial" w:hAnsi="Arial" w:cs="Arial"/>
        </w:rPr>
        <w:t>Agenda item:</w:t>
      </w:r>
      <w:r>
        <w:rPr>
          <w:rFonts w:ascii="Arial" w:hAnsi="Arial" w:cs="Arial"/>
        </w:rPr>
        <w:tab/>
        <w:t>9.4.2.3</w:t>
      </w:r>
    </w:p>
    <w:p w14:paraId="1C0B5784" w14:textId="77777777" w:rsidR="0089655E" w:rsidRDefault="00A9309A">
      <w:pPr>
        <w:snapToGrid w:val="0"/>
        <w:spacing w:before="120"/>
        <w:ind w:left="1988" w:hanging="1988"/>
        <w:rPr>
          <w:rFonts w:ascii="Arial" w:hAnsi="Arial" w:cs="Arial"/>
          <w:b w:val="0"/>
        </w:rPr>
      </w:pPr>
      <w:r>
        <w:rPr>
          <w:rFonts w:ascii="Arial" w:hAnsi="Arial" w:cs="Arial"/>
        </w:rPr>
        <w:t xml:space="preserve">Source: </w:t>
      </w:r>
      <w:r>
        <w:rPr>
          <w:rFonts w:ascii="Arial" w:hAnsi="Arial" w:cs="Arial"/>
        </w:rPr>
        <w:tab/>
        <w:t>CMCC</w:t>
      </w:r>
    </w:p>
    <w:p w14:paraId="7A292F4D" w14:textId="77777777" w:rsidR="0089655E" w:rsidRDefault="00A9309A">
      <w:pPr>
        <w:snapToGrid w:val="0"/>
        <w:spacing w:before="120"/>
        <w:ind w:left="1988" w:hanging="1988"/>
        <w:rPr>
          <w:rFonts w:ascii="Arial" w:hAnsi="Arial" w:cs="Arial"/>
          <w:b w:val="0"/>
        </w:rPr>
      </w:pPr>
      <w:r>
        <w:rPr>
          <w:rFonts w:ascii="Arial" w:hAnsi="Arial" w:cs="Arial"/>
        </w:rPr>
        <w:t xml:space="preserve">Title: </w:t>
      </w:r>
      <w:r>
        <w:rPr>
          <w:rFonts w:ascii="Arial" w:hAnsi="Arial" w:cs="Arial"/>
        </w:rPr>
        <w:tab/>
      </w:r>
      <w:r>
        <w:rPr>
          <w:rFonts w:ascii="Arial" w:hAnsi="Arial" w:cs="Arial" w:hint="eastAsia"/>
        </w:rPr>
        <w:t>Discussion on downlink and uplink channel/signal aspects</w:t>
      </w:r>
    </w:p>
    <w:p w14:paraId="1908A0B3" w14:textId="77777777" w:rsidR="0089655E" w:rsidRDefault="00A9309A">
      <w:pPr>
        <w:snapToGrid w:val="0"/>
        <w:spacing w:before="120"/>
        <w:ind w:left="1988" w:hanging="1988"/>
        <w:rPr>
          <w:rFonts w:ascii="Arial" w:hAnsi="Arial" w:cs="Arial"/>
          <w:b w:val="0"/>
        </w:rPr>
      </w:pPr>
      <w:r>
        <w:rPr>
          <w:rFonts w:ascii="Arial" w:hAnsi="Arial" w:cs="Arial"/>
        </w:rPr>
        <w:t>Document for:</w:t>
      </w:r>
      <w:bookmarkStart w:id="1" w:name="DocumentFor"/>
      <w:bookmarkEnd w:id="1"/>
      <w:r>
        <w:rPr>
          <w:rFonts w:ascii="Arial" w:hAnsi="Arial" w:cs="Arial"/>
        </w:rPr>
        <w:tab/>
        <w:t>Discussion and Decision</w:t>
      </w:r>
    </w:p>
    <w:p w14:paraId="7B09B316" w14:textId="77777777" w:rsidR="0089655E" w:rsidRDefault="00A9309A">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3E285ECF" w14:textId="77777777" w:rsidR="0089655E" w:rsidRPr="00A82985" w:rsidRDefault="00A9309A">
      <w:pPr>
        <w:spacing w:before="120" w:afterLines="50" w:after="120" w:line="288" w:lineRule="auto"/>
        <w:rPr>
          <w:rFonts w:ascii="Arial" w:hAnsi="Arial" w:cs="Arial"/>
          <w:b w:val="0"/>
          <w:bCs w:val="0"/>
          <w:sz w:val="20"/>
          <w:szCs w:val="20"/>
        </w:rPr>
      </w:pPr>
      <w:r w:rsidRPr="00C34193">
        <w:rPr>
          <w:rFonts w:ascii="Arial" w:hAnsi="Arial" w:cs="Arial"/>
          <w:b w:val="0"/>
          <w:bCs w:val="0"/>
          <w:sz w:val="20"/>
          <w:szCs w:val="20"/>
        </w:rPr>
        <w:t>In RAN#10</w:t>
      </w:r>
      <w:r w:rsidRPr="00C34193">
        <w:rPr>
          <w:rFonts w:ascii="Arial" w:hAnsi="Arial" w:cs="Arial" w:hint="eastAsia"/>
          <w:b w:val="0"/>
          <w:bCs w:val="0"/>
          <w:sz w:val="20"/>
          <w:szCs w:val="20"/>
        </w:rPr>
        <w:t>3</w:t>
      </w:r>
      <w:r w:rsidRPr="00C34193">
        <w:rPr>
          <w:rFonts w:ascii="Arial" w:hAnsi="Arial" w:cs="Arial"/>
          <w:b w:val="0"/>
          <w:bCs w:val="0"/>
          <w:sz w:val="20"/>
          <w:szCs w:val="20"/>
        </w:rPr>
        <w:t xml:space="preserve"> meeting, a </w:t>
      </w:r>
      <w:r w:rsidRPr="00C34193">
        <w:rPr>
          <w:rFonts w:ascii="Arial" w:hAnsi="Arial" w:cs="Arial" w:hint="eastAsia"/>
          <w:b w:val="0"/>
          <w:bCs w:val="0"/>
          <w:sz w:val="20"/>
          <w:szCs w:val="20"/>
        </w:rPr>
        <w:t>revised</w:t>
      </w:r>
      <w:r w:rsidRPr="00C34193">
        <w:rPr>
          <w:rFonts w:ascii="Arial" w:hAnsi="Arial" w:cs="Arial"/>
          <w:b w:val="0"/>
          <w:bCs w:val="0"/>
          <w:sz w:val="20"/>
          <w:szCs w:val="20"/>
        </w:rPr>
        <w:t xml:space="preserve"> </w:t>
      </w:r>
      <w:r w:rsidRPr="00C34193">
        <w:rPr>
          <w:rFonts w:ascii="Arial" w:hAnsi="Arial" w:cs="Arial" w:hint="eastAsia"/>
          <w:b w:val="0"/>
          <w:bCs w:val="0"/>
          <w:sz w:val="20"/>
          <w:szCs w:val="20"/>
        </w:rPr>
        <w:t>S</w:t>
      </w:r>
      <w:r w:rsidRPr="00C34193">
        <w:rPr>
          <w:rFonts w:ascii="Arial" w:hAnsi="Arial" w:cs="Arial"/>
          <w:b w:val="0"/>
          <w:bCs w:val="0"/>
          <w:sz w:val="20"/>
          <w:szCs w:val="20"/>
        </w:rPr>
        <w:t xml:space="preserve">ID on solutions for Ambient IoT (Internet of Things) in NR has been approved </w:t>
      </w:r>
      <w:r w:rsidRPr="00A82985">
        <w:rPr>
          <w:rFonts w:ascii="Arial" w:hAnsi="Arial" w:cs="Arial"/>
          <w:b w:val="0"/>
          <w:bCs w:val="0"/>
          <w:sz w:val="20"/>
          <w:szCs w:val="20"/>
          <w:highlight w:val="yellow"/>
        </w:rPr>
        <w:fldChar w:fldCharType="begin"/>
      </w:r>
      <w:r w:rsidRPr="00C34193">
        <w:rPr>
          <w:rFonts w:ascii="Arial" w:hAnsi="Arial" w:cs="Arial"/>
          <w:b w:val="0"/>
          <w:bCs w:val="0"/>
          <w:sz w:val="20"/>
          <w:szCs w:val="20"/>
        </w:rPr>
        <w:instrText xml:space="preserve"> REF _Ref127173010 \r \h </w:instrText>
      </w:r>
      <w:r w:rsidRPr="00C34193">
        <w:rPr>
          <w:rFonts w:ascii="Arial" w:hAnsi="Arial" w:cs="Arial"/>
          <w:b w:val="0"/>
          <w:bCs w:val="0"/>
          <w:sz w:val="20"/>
          <w:szCs w:val="20"/>
          <w:highlight w:val="yellow"/>
        </w:rPr>
        <w:instrText xml:space="preserve"> \* MERGEFORMAT </w:instrText>
      </w:r>
      <w:r w:rsidRPr="00A82985">
        <w:rPr>
          <w:rFonts w:ascii="Arial" w:hAnsi="Arial" w:cs="Arial"/>
          <w:b w:val="0"/>
          <w:bCs w:val="0"/>
          <w:sz w:val="20"/>
          <w:szCs w:val="20"/>
          <w:highlight w:val="yellow"/>
        </w:rPr>
      </w:r>
      <w:r w:rsidRPr="00A82985">
        <w:rPr>
          <w:rFonts w:ascii="Arial" w:hAnsi="Arial" w:cs="Arial"/>
          <w:b w:val="0"/>
          <w:bCs w:val="0"/>
          <w:sz w:val="20"/>
          <w:szCs w:val="20"/>
          <w:highlight w:val="yellow"/>
        </w:rPr>
        <w:fldChar w:fldCharType="separate"/>
      </w:r>
      <w:r w:rsidRPr="00C34193">
        <w:rPr>
          <w:rFonts w:ascii="Arial" w:hAnsi="Arial" w:cs="Arial"/>
          <w:b w:val="0"/>
          <w:bCs w:val="0"/>
          <w:sz w:val="20"/>
          <w:szCs w:val="20"/>
        </w:rPr>
        <w:t>[1]</w:t>
      </w:r>
      <w:r w:rsidRPr="00A82985">
        <w:rPr>
          <w:rFonts w:ascii="Arial" w:hAnsi="Arial" w:cs="Arial"/>
          <w:b w:val="0"/>
          <w:bCs w:val="0"/>
          <w:sz w:val="20"/>
          <w:szCs w:val="20"/>
          <w:highlight w:val="yellow"/>
        </w:rPr>
        <w:fldChar w:fldCharType="end"/>
      </w:r>
      <w:r w:rsidRPr="00C34193">
        <w:rPr>
          <w:rFonts w:ascii="Arial" w:hAnsi="Arial" w:cs="Arial"/>
          <w:b w:val="0"/>
          <w:bCs w:val="0"/>
          <w:sz w:val="20"/>
          <w:szCs w:val="20"/>
        </w:rPr>
        <w:t xml:space="preserve">, in which a new IoT technology whose complexity and power consumption orders of magnitude lower than the existing 3GPP LPWA technologies (e.g. NB-IoT and </w:t>
      </w:r>
      <w:proofErr w:type="spellStart"/>
      <w:r w:rsidRPr="00C34193">
        <w:rPr>
          <w:rFonts w:ascii="Arial" w:hAnsi="Arial" w:cs="Arial"/>
          <w:b w:val="0"/>
          <w:bCs w:val="0"/>
          <w:sz w:val="20"/>
          <w:szCs w:val="20"/>
        </w:rPr>
        <w:t>eMTC</w:t>
      </w:r>
      <w:proofErr w:type="spellEnd"/>
      <w:r w:rsidRPr="00C34193">
        <w:rPr>
          <w:rFonts w:ascii="Arial" w:hAnsi="Arial" w:cs="Arial"/>
          <w:b w:val="0"/>
          <w:bCs w:val="0"/>
          <w:sz w:val="20"/>
          <w:szCs w:val="20"/>
        </w:rPr>
        <w:t>), and addressing use cases and scenarios that cannot otherwise be fulfilled based on existing 3GPP LPWA IoT technologies, is recommended for study.</w:t>
      </w:r>
    </w:p>
    <w:p w14:paraId="2DCA02F1" w14:textId="77777777" w:rsidR="0089655E" w:rsidRPr="00A82985" w:rsidRDefault="00A9309A">
      <w:pPr>
        <w:spacing w:before="120" w:afterLines="50" w:after="120" w:line="288" w:lineRule="auto"/>
        <w:rPr>
          <w:rFonts w:ascii="Arial" w:hAnsi="Arial" w:cs="Arial"/>
          <w:b w:val="0"/>
          <w:bCs w:val="0"/>
          <w:sz w:val="20"/>
          <w:szCs w:val="20"/>
        </w:rPr>
      </w:pPr>
      <w:r w:rsidRPr="00C34193">
        <w:rPr>
          <w:rFonts w:ascii="Arial" w:hAnsi="Arial" w:cs="Arial" w:hint="eastAsia"/>
          <w:b w:val="0"/>
          <w:bCs w:val="0"/>
          <w:sz w:val="20"/>
          <w:szCs w:val="20"/>
        </w:rPr>
        <w:t>T</w:t>
      </w:r>
      <w:r w:rsidRPr="00C34193">
        <w:rPr>
          <w:rFonts w:ascii="Arial" w:hAnsi="Arial" w:cs="Arial"/>
          <w:b w:val="0"/>
          <w:bCs w:val="0"/>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89655E" w:rsidRPr="00C34193" w14:paraId="507A86A7" w14:textId="77777777">
        <w:tc>
          <w:tcPr>
            <w:tcW w:w="9962" w:type="dxa"/>
          </w:tcPr>
          <w:p w14:paraId="39DFA5ED" w14:textId="77777777" w:rsidR="0089655E" w:rsidRPr="00A82985" w:rsidRDefault="00A9309A">
            <w:pPr>
              <w:spacing w:before="0" w:line="288" w:lineRule="auto"/>
              <w:ind w:right="79"/>
              <w:rPr>
                <w:rFonts w:ascii="Arial" w:hAnsi="Arial" w:cs="Arial"/>
                <w:b w:val="0"/>
                <w:bCs w:val="0"/>
                <w:sz w:val="20"/>
                <w:szCs w:val="20"/>
                <w:lang w:eastAsia="ja-JP"/>
              </w:rPr>
            </w:pPr>
            <w:r w:rsidRPr="00C34193">
              <w:rPr>
                <w:rFonts w:ascii="Arial" w:hAnsi="Arial" w:cs="Arial"/>
                <w:b w:val="0"/>
                <w:bCs w:val="0"/>
                <w:sz w:val="20"/>
                <w:szCs w:val="20"/>
                <w:lang w:eastAsia="ja-JP"/>
              </w:rPr>
              <w:t>For the Ambient IoT DL and UL:</w:t>
            </w:r>
          </w:p>
          <w:p w14:paraId="53ED4EC9" w14:textId="77777777" w:rsidR="0089655E" w:rsidRPr="00A82985" w:rsidRDefault="00A9309A">
            <w:pPr>
              <w:numPr>
                <w:ilvl w:val="1"/>
                <w:numId w:val="9"/>
              </w:numPr>
              <w:spacing w:before="0" w:line="288" w:lineRule="auto"/>
              <w:ind w:leftChars="226" w:left="925" w:rightChars="110" w:right="243"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Frame structure, synchronization and timing, random access</w:t>
            </w:r>
          </w:p>
          <w:p w14:paraId="51F45F1E"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Numerologies, bandwidths, and multiple access</w:t>
            </w:r>
          </w:p>
          <w:p w14:paraId="26F1E388"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Waveforms and modulations</w:t>
            </w:r>
          </w:p>
          <w:p w14:paraId="28B2A5E2"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Channel coding</w:t>
            </w:r>
          </w:p>
          <w:p w14:paraId="6892A1E5"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Downlink channel/signal aspects</w:t>
            </w:r>
          </w:p>
          <w:p w14:paraId="5C59C361"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Uplink channel/signal aspects</w:t>
            </w:r>
          </w:p>
          <w:p w14:paraId="7AA93D5F"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Scheduling and timing relationships</w:t>
            </w:r>
          </w:p>
          <w:p w14:paraId="49A45D3F" w14:textId="77777777" w:rsidR="0089655E" w:rsidRPr="00A82985" w:rsidRDefault="00A9309A">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34193">
              <w:rPr>
                <w:rFonts w:ascii="Arial" w:hAnsi="Arial" w:cs="Arial"/>
                <w:b w:val="0"/>
                <w:bCs w:val="0"/>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C34193">
              <w:rPr>
                <w:rFonts w:ascii="Arial" w:hAnsi="Arial" w:cs="Arial"/>
                <w:b w:val="0"/>
                <w:bCs w:val="0"/>
                <w:sz w:val="20"/>
                <w:szCs w:val="20"/>
                <w:lang w:eastAsia="ja-JP"/>
              </w:rPr>
              <w:t>basestation</w:t>
            </w:r>
            <w:proofErr w:type="spellEnd"/>
            <w:r w:rsidRPr="00C34193">
              <w:rPr>
                <w:rFonts w:ascii="Arial" w:hAnsi="Arial" w:cs="Arial"/>
                <w:b w:val="0"/>
                <w:bCs w:val="0"/>
                <w:sz w:val="20"/>
                <w:szCs w:val="20"/>
                <w:lang w:eastAsia="ja-JP"/>
              </w:rPr>
              <w:t xml:space="preserve">. </w:t>
            </w:r>
          </w:p>
          <w:p w14:paraId="419A1DEB" w14:textId="77777777" w:rsidR="0089655E" w:rsidRPr="00A82985" w:rsidRDefault="00A9309A">
            <w:pPr>
              <w:spacing w:before="0" w:line="288" w:lineRule="auto"/>
              <w:ind w:leftChars="13" w:left="29" w:right="79"/>
              <w:rPr>
                <w:rFonts w:ascii="Arial" w:eastAsia="MS Mincho" w:hAnsi="Arial" w:cs="Arial"/>
                <w:b w:val="0"/>
                <w:bCs w:val="0"/>
                <w:sz w:val="20"/>
                <w:szCs w:val="20"/>
                <w:lang w:eastAsia="ja-JP"/>
              </w:rPr>
            </w:pPr>
            <w:r w:rsidRPr="00C34193">
              <w:rPr>
                <w:rFonts w:ascii="Arial" w:hAnsi="Arial" w:cs="Arial"/>
                <w:b w:val="0"/>
                <w:bCs w:val="0"/>
                <w:sz w:val="20"/>
                <w:szCs w:val="20"/>
                <w:lang w:eastAsia="ja-JP"/>
              </w:rPr>
              <w:t xml:space="preserve">       For Topology 2, no difference in physical layer design from Topology 1.</w:t>
            </w:r>
          </w:p>
        </w:tc>
      </w:tr>
    </w:tbl>
    <w:p w14:paraId="078C9D0C" w14:textId="77777777" w:rsidR="0089655E" w:rsidRPr="00A82985" w:rsidRDefault="00A9309A">
      <w:pPr>
        <w:spacing w:beforeLines="50" w:before="120" w:afterLines="50" w:after="120" w:line="288" w:lineRule="auto"/>
        <w:rPr>
          <w:rFonts w:ascii="Arial" w:hAnsi="Arial" w:cs="Arial"/>
          <w:b w:val="0"/>
          <w:bCs w:val="0"/>
          <w:sz w:val="20"/>
          <w:szCs w:val="20"/>
        </w:rPr>
      </w:pPr>
      <w:r w:rsidRPr="00C34193">
        <w:rPr>
          <w:rFonts w:ascii="Arial" w:hAnsi="Arial" w:cs="Arial" w:hint="eastAsia"/>
          <w:b w:val="0"/>
          <w:bCs w:val="0"/>
          <w:sz w:val="20"/>
          <w:szCs w:val="20"/>
        </w:rPr>
        <w:t>I</w:t>
      </w:r>
      <w:r w:rsidRPr="00C34193">
        <w:rPr>
          <w:rFonts w:ascii="Arial" w:hAnsi="Arial" w:cs="Arial"/>
          <w:b w:val="0"/>
          <w:bCs w:val="0"/>
          <w:sz w:val="20"/>
          <w:szCs w:val="20"/>
        </w:rPr>
        <w:t>n</w:t>
      </w:r>
      <w:r w:rsidRPr="00C34193">
        <w:rPr>
          <w:rFonts w:ascii="Arial" w:hAnsi="Arial" w:cs="Arial" w:hint="eastAsia"/>
          <w:b w:val="0"/>
          <w:bCs w:val="0"/>
          <w:sz w:val="20"/>
          <w:szCs w:val="20"/>
        </w:rPr>
        <w:t xml:space="preserve"> previous RAN1 meetings, some progress has been made on </w:t>
      </w:r>
      <w:r w:rsidRPr="00C34193">
        <w:rPr>
          <w:rFonts w:ascii="Arial" w:hAnsi="Arial" w:cs="Arial"/>
          <w:b w:val="0"/>
          <w:bCs w:val="0"/>
          <w:sz w:val="20"/>
          <w:szCs w:val="20"/>
        </w:rPr>
        <w:t>the design aspects of downlink and uplink channels/signals.</w:t>
      </w:r>
      <w:r w:rsidRPr="00C34193">
        <w:rPr>
          <w:rFonts w:ascii="Arial" w:hAnsi="Arial" w:cs="Arial" w:hint="eastAsia"/>
          <w:b w:val="0"/>
          <w:bCs w:val="0"/>
          <w:sz w:val="20"/>
          <w:szCs w:val="20"/>
        </w:rPr>
        <w:t xml:space="preserve"> In this contribution, we will continually provide our views on related issues based on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current outcome </w:t>
      </w:r>
      <w:r w:rsidRPr="00A82985">
        <w:rPr>
          <w:rFonts w:ascii="Arial" w:hAnsi="Arial" w:cs="Arial"/>
          <w:b w:val="0"/>
          <w:bCs w:val="0"/>
          <w:sz w:val="20"/>
          <w:szCs w:val="20"/>
        </w:rPr>
        <w:fldChar w:fldCharType="begin"/>
      </w:r>
      <w:r w:rsidRPr="00C34193">
        <w:rPr>
          <w:rFonts w:ascii="Arial" w:hAnsi="Arial" w:cs="Arial"/>
          <w:b w:val="0"/>
          <w:bCs w:val="0"/>
          <w:sz w:val="20"/>
          <w:szCs w:val="20"/>
        </w:rPr>
        <w:instrText xml:space="preserve"> </w:instrText>
      </w:r>
      <w:r w:rsidRPr="00C34193">
        <w:rPr>
          <w:rFonts w:ascii="Arial" w:hAnsi="Arial" w:cs="Arial" w:hint="eastAsia"/>
          <w:b w:val="0"/>
          <w:bCs w:val="0"/>
          <w:sz w:val="20"/>
          <w:szCs w:val="20"/>
        </w:rPr>
        <w:instrText>REF _Ref165963918 \r \h</w:instrText>
      </w:r>
      <w:r w:rsidRPr="00C34193">
        <w:rPr>
          <w:rFonts w:ascii="Arial" w:hAnsi="Arial" w:cs="Arial"/>
          <w:b w:val="0"/>
          <w:bCs w:val="0"/>
          <w:sz w:val="20"/>
          <w:szCs w:val="20"/>
        </w:rPr>
        <w:instrText xml:space="preserve">  \* MERGEFORMAT </w:instrText>
      </w:r>
      <w:r w:rsidRPr="00A82985">
        <w:rPr>
          <w:rFonts w:ascii="Arial" w:hAnsi="Arial" w:cs="Arial"/>
          <w:b w:val="0"/>
          <w:bCs w:val="0"/>
          <w:sz w:val="20"/>
          <w:szCs w:val="20"/>
        </w:rPr>
      </w:r>
      <w:r w:rsidRPr="00A82985">
        <w:rPr>
          <w:rFonts w:ascii="Arial" w:hAnsi="Arial" w:cs="Arial"/>
          <w:b w:val="0"/>
          <w:bCs w:val="0"/>
          <w:sz w:val="20"/>
          <w:szCs w:val="20"/>
        </w:rPr>
        <w:fldChar w:fldCharType="separate"/>
      </w:r>
      <w:r w:rsidRPr="00C34193">
        <w:rPr>
          <w:rFonts w:ascii="Arial" w:hAnsi="Arial" w:cs="Arial"/>
          <w:b w:val="0"/>
          <w:bCs w:val="0"/>
          <w:sz w:val="20"/>
          <w:szCs w:val="20"/>
        </w:rPr>
        <w:t>[2]</w:t>
      </w:r>
      <w:r w:rsidRPr="00A82985">
        <w:rPr>
          <w:rFonts w:ascii="Arial" w:hAnsi="Arial" w:cs="Arial"/>
          <w:b w:val="0"/>
          <w:bCs w:val="0"/>
          <w:sz w:val="20"/>
          <w:szCs w:val="20"/>
        </w:rPr>
        <w:fldChar w:fldCharType="end"/>
      </w:r>
      <w:r w:rsidRPr="00C34193">
        <w:rPr>
          <w:rFonts w:ascii="Arial" w:hAnsi="Arial" w:cs="Arial" w:hint="eastAsia"/>
          <w:b w:val="0"/>
          <w:bCs w:val="0"/>
          <w:sz w:val="20"/>
          <w:szCs w:val="20"/>
        </w:rPr>
        <w:t>.</w:t>
      </w:r>
    </w:p>
    <w:p w14:paraId="387189CF" w14:textId="77777777" w:rsidR="0089655E" w:rsidRDefault="0089655E">
      <w:pPr>
        <w:spacing w:before="120" w:afterLines="50" w:after="120" w:line="288" w:lineRule="auto"/>
        <w:rPr>
          <w:rFonts w:ascii="Arial" w:hAnsi="Arial" w:cs="Arial"/>
          <w:b w:val="0"/>
          <w:bCs w:val="0"/>
        </w:rPr>
      </w:pPr>
    </w:p>
    <w:p w14:paraId="76C0A9BB" w14:textId="77777777" w:rsidR="0089655E" w:rsidRDefault="00A9309A">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583C5B7A" w14:textId="77777777" w:rsidR="0089655E" w:rsidRDefault="00A9309A">
      <w:pPr>
        <w:pStyle w:val="3GPPH2"/>
        <w:numPr>
          <w:ilvl w:val="0"/>
          <w:numId w:val="0"/>
        </w:numPr>
        <w:rPr>
          <w:b/>
          <w:bCs/>
          <w:sz w:val="24"/>
          <w:szCs w:val="24"/>
          <w:lang w:eastAsia="zh-CN"/>
        </w:rPr>
      </w:pPr>
      <w:r>
        <w:rPr>
          <w:rFonts w:hint="eastAsia"/>
          <w:b/>
          <w:bCs/>
          <w:sz w:val="24"/>
          <w:szCs w:val="24"/>
          <w:lang w:eastAsia="zh-CN"/>
        </w:rPr>
        <w:t>2.1 Physical channel and signal</w:t>
      </w:r>
    </w:p>
    <w:p w14:paraId="1E8E2A91" w14:textId="77777777" w:rsidR="0089655E" w:rsidRDefault="00A9309A">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1.1</w:t>
      </w:r>
      <w:r>
        <w:rPr>
          <w:b/>
          <w:bCs/>
          <w:sz w:val="24"/>
          <w:szCs w:val="24"/>
          <w:lang w:eastAsia="zh-CN"/>
        </w:rPr>
        <w:t xml:space="preserve"> </w:t>
      </w:r>
      <w:r>
        <w:rPr>
          <w:rFonts w:hint="eastAsia"/>
          <w:b/>
          <w:bCs/>
          <w:sz w:val="24"/>
          <w:szCs w:val="24"/>
          <w:lang w:eastAsia="zh-CN"/>
        </w:rPr>
        <w:t>R2D</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4F03CEF2" w14:textId="77777777" w:rsidR="0089655E" w:rsidRDefault="00A9309A">
      <w:pPr>
        <w:snapToGrid w:val="0"/>
        <w:spacing w:beforeLines="50" w:before="120" w:line="288" w:lineRule="auto"/>
        <w:outlineLvl w:val="3"/>
        <w:rPr>
          <w:rFonts w:ascii="Arial" w:hAnsi="Arial" w:cs="Arial"/>
        </w:rPr>
      </w:pPr>
      <w:r>
        <w:rPr>
          <w:rFonts w:ascii="Arial" w:hAnsi="Arial" w:cs="Arial" w:hint="eastAsia"/>
        </w:rPr>
        <w:t>2.1.1.1 R2D signal</w:t>
      </w:r>
    </w:p>
    <w:p w14:paraId="602704AF"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r>
        <w:rPr>
          <w:rFonts w:ascii="Arial" w:hAnsi="Arial" w:cs="Arial"/>
          <w:i/>
          <w:sz w:val="20"/>
          <w:szCs w:val="21"/>
          <w:u w:val="single"/>
        </w:rPr>
        <w:t xml:space="preserve"> </w:t>
      </w:r>
    </w:p>
    <w:p w14:paraId="05CC51AC" w14:textId="3B18CD19"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previous RAN1 meetings, it has agreed that a R2D preamble includes at least two parts which provide two functionalities, one is the start-indicator part to provide the start of R2D transmission, and the other is the clock-acquisition part which provide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clock </w:t>
      </w:r>
      <w:r w:rsidRPr="00C34193">
        <w:rPr>
          <w:rFonts w:ascii="Arial" w:hAnsi="Arial" w:cs="Arial"/>
          <w:b w:val="0"/>
          <w:bCs w:val="0"/>
          <w:sz w:val="20"/>
          <w:szCs w:val="21"/>
        </w:rPr>
        <w:t>synchronization</w:t>
      </w:r>
      <w:r w:rsidRPr="00C34193">
        <w:rPr>
          <w:rFonts w:ascii="Arial" w:hAnsi="Arial" w:cs="Arial" w:hint="eastAsia"/>
          <w:b w:val="0"/>
          <w:bCs w:val="0"/>
          <w:sz w:val="20"/>
          <w:szCs w:val="21"/>
        </w:rPr>
        <w:t xml:space="preserve"> for the subsequent physical channel transmission. In the following, we will provide our views on the design details of the start-indicator part and clock-acquisition part. </w:t>
      </w:r>
    </w:p>
    <w:p w14:paraId="0A65D73B" w14:textId="77777777" w:rsidR="0089655E" w:rsidRPr="00A91536" w:rsidRDefault="00A9309A" w:rsidP="00A91536">
      <w:pPr>
        <w:pStyle w:val="aff2"/>
        <w:numPr>
          <w:ilvl w:val="0"/>
          <w:numId w:val="11"/>
        </w:numPr>
        <w:snapToGrid w:val="0"/>
        <w:spacing w:beforeLines="50" w:before="120" w:line="288" w:lineRule="auto"/>
        <w:rPr>
          <w:rFonts w:ascii="Arial" w:hAnsi="Arial" w:cs="Arial"/>
          <w:sz w:val="20"/>
          <w:szCs w:val="21"/>
        </w:rPr>
      </w:pPr>
      <w:r>
        <w:rPr>
          <w:rFonts w:ascii="Arial" w:eastAsiaTheme="minorEastAsia" w:hAnsi="Arial" w:cs="Arial"/>
          <w:sz w:val="20"/>
          <w:szCs w:val="21"/>
        </w:rPr>
        <w:lastRenderedPageBreak/>
        <w:t>Start-indicator part</w:t>
      </w:r>
    </w:p>
    <w:p w14:paraId="7FFE9832" w14:textId="77777777" w:rsidR="0089655E" w:rsidRPr="00C34193" w:rsidRDefault="00A9309A" w:rsidP="00A91536">
      <w:pPr>
        <w:snapToGrid w:val="0"/>
        <w:spacing w:beforeLines="50" w:before="120" w:afterLines="50" w:after="120" w:line="288" w:lineRule="auto"/>
        <w:rPr>
          <w:rFonts w:ascii="Arial" w:hAnsi="Arial" w:cs="Arial"/>
          <w:b w:val="0"/>
          <w:bCs w:val="0"/>
          <w:sz w:val="20"/>
          <w:szCs w:val="21"/>
        </w:rPr>
      </w:pPr>
      <w:r w:rsidRPr="00C34193">
        <w:rPr>
          <w:rFonts w:ascii="Arial" w:hAnsi="Arial" w:cs="Arial" w:hint="eastAsia"/>
          <w:b w:val="0"/>
          <w:bCs w:val="0"/>
          <w:sz w:val="20"/>
          <w:szCs w:val="21"/>
        </w:rPr>
        <w:t>In the last RAN1 meeting, the design of start-indicator part has been intensively discussed and the following agreement has been achieved:</w:t>
      </w:r>
    </w:p>
    <w:tbl>
      <w:tblPr>
        <w:tblStyle w:val="afa"/>
        <w:tblW w:w="0" w:type="auto"/>
        <w:tblLook w:val="04A0" w:firstRow="1" w:lastRow="0" w:firstColumn="1" w:lastColumn="0" w:noHBand="0" w:noVBand="1"/>
      </w:tblPr>
      <w:tblGrid>
        <w:gridCol w:w="9962"/>
      </w:tblGrid>
      <w:tr w:rsidR="0089655E" w:rsidRPr="00C34193" w14:paraId="0D83260A" w14:textId="77777777">
        <w:tc>
          <w:tcPr>
            <w:tcW w:w="9962" w:type="dxa"/>
          </w:tcPr>
          <w:p w14:paraId="6521A4FB" w14:textId="77777777" w:rsidR="0089655E" w:rsidRPr="00C34193" w:rsidRDefault="00A9309A" w:rsidP="00A91536">
            <w:pPr>
              <w:widowControl/>
              <w:spacing w:before="0" w:line="288" w:lineRule="auto"/>
              <w:rPr>
                <w:rFonts w:eastAsia="Malgun Gothic"/>
                <w:b w:val="0"/>
                <w:bCs w:val="0"/>
                <w:iCs w:val="0"/>
                <w:sz w:val="20"/>
                <w:szCs w:val="20"/>
                <w:highlight w:val="green"/>
                <w:lang w:val="en-GB"/>
              </w:rPr>
            </w:pPr>
            <w:r w:rsidRPr="00C34193">
              <w:rPr>
                <w:rFonts w:eastAsia="等线"/>
                <w:b w:val="0"/>
                <w:bCs w:val="0"/>
                <w:sz w:val="20"/>
                <w:szCs w:val="20"/>
                <w:highlight w:val="green"/>
                <w:lang w:val="en-GB"/>
              </w:rPr>
              <w:t>Agreement</w:t>
            </w:r>
          </w:p>
          <w:p w14:paraId="56C323E6" w14:textId="77777777" w:rsidR="0089655E" w:rsidRPr="00C34193" w:rsidRDefault="00A9309A" w:rsidP="00A91536">
            <w:pPr>
              <w:widowControl/>
              <w:spacing w:before="0" w:line="288" w:lineRule="auto"/>
              <w:rPr>
                <w:rFonts w:eastAsia="等线"/>
                <w:b w:val="0"/>
                <w:bCs w:val="0"/>
                <w:iCs w:val="0"/>
                <w:sz w:val="20"/>
                <w:szCs w:val="20"/>
                <w:lang w:val="en-GB"/>
              </w:rPr>
            </w:pPr>
            <w:r w:rsidRPr="00C34193">
              <w:rPr>
                <w:rFonts w:eastAsia="等线"/>
                <w:b w:val="0"/>
                <w:bCs w:val="0"/>
                <w:color w:val="000000"/>
                <w:sz w:val="20"/>
                <w:szCs w:val="20"/>
                <w:lang w:val="en-GB" w:eastAsia="en-US"/>
              </w:rPr>
              <w:t>For the start-indicator part of the R2D time acquisition signal, ON/OFF pattern i.e. high/low voltage transmission is applied</w:t>
            </w:r>
          </w:p>
          <w:p w14:paraId="17450BEB"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FFS: length/pattern of ON/OFF.</w:t>
            </w:r>
          </w:p>
          <w:p w14:paraId="4EE6F649" w14:textId="77777777" w:rsidR="0089655E" w:rsidRPr="00A91536" w:rsidRDefault="00A9309A" w:rsidP="00A91536">
            <w:pPr>
              <w:widowControl/>
              <w:numPr>
                <w:ilvl w:val="0"/>
                <w:numId w:val="12"/>
              </w:numPr>
              <w:autoSpaceDE w:val="0"/>
              <w:autoSpaceDN w:val="0"/>
              <w:adjustRightInd w:val="0"/>
              <w:snapToGrid w:val="0"/>
              <w:spacing w:before="0" w:line="288" w:lineRule="auto"/>
              <w:contextualSpacing/>
              <w:rPr>
                <w:rFonts w:ascii="Times" w:eastAsia="Batang" w:hAnsi="Times" w:cs="Times"/>
                <w:b w:val="0"/>
                <w:bCs w:val="0"/>
                <w:color w:val="000000"/>
                <w:sz w:val="20"/>
                <w:szCs w:val="24"/>
                <w:lang w:val="en-GB"/>
              </w:rPr>
            </w:pPr>
            <w:r w:rsidRPr="00C34193">
              <w:rPr>
                <w:rFonts w:ascii="Times" w:eastAsia="Batang" w:hAnsi="Times" w:cs="Times"/>
                <w:b w:val="0"/>
                <w:bCs w:val="0"/>
                <w:color w:val="000000"/>
                <w:sz w:val="20"/>
                <w:szCs w:val="24"/>
                <w:lang w:val="en-GB"/>
              </w:rPr>
              <w:t>FFS: when T</w:t>
            </w:r>
            <w:r w:rsidRPr="00C34193">
              <w:rPr>
                <w:rFonts w:ascii="Times" w:eastAsia="Batang" w:hAnsi="Times" w:cs="Times"/>
                <w:b w:val="0"/>
                <w:bCs w:val="0"/>
                <w:color w:val="000000"/>
                <w:sz w:val="20"/>
                <w:szCs w:val="24"/>
                <w:vertAlign w:val="subscript"/>
                <w:lang w:val="en-GB"/>
              </w:rPr>
              <w:t>D2R_min</w:t>
            </w:r>
            <w:r w:rsidRPr="00C34193">
              <w:rPr>
                <w:rFonts w:ascii="Times" w:eastAsia="Batang" w:hAnsi="Times" w:cs="Times"/>
                <w:b w:val="0"/>
                <w:bCs w:val="0"/>
                <w:color w:val="000000"/>
                <w:sz w:val="20"/>
                <w:szCs w:val="24"/>
                <w:lang w:val="en-GB"/>
              </w:rPr>
              <w:t xml:space="preserve"> is applicable, whether/how the start-indicator part is included in T</w:t>
            </w:r>
            <w:r w:rsidRPr="00C34193">
              <w:rPr>
                <w:rFonts w:ascii="Times" w:eastAsia="Batang" w:hAnsi="Times" w:cs="Times"/>
                <w:b w:val="0"/>
                <w:bCs w:val="0"/>
                <w:color w:val="000000"/>
                <w:sz w:val="20"/>
                <w:szCs w:val="24"/>
                <w:vertAlign w:val="subscript"/>
                <w:lang w:val="en-GB"/>
              </w:rPr>
              <w:t>D2R_min</w:t>
            </w:r>
            <w:r w:rsidRPr="00C34193">
              <w:rPr>
                <w:rFonts w:ascii="Times" w:eastAsia="Batang" w:hAnsi="Times" w:cs="Times"/>
                <w:b w:val="0"/>
                <w:bCs w:val="0"/>
                <w:color w:val="000000"/>
                <w:sz w:val="20"/>
                <w:szCs w:val="24"/>
                <w:lang w:val="en-GB"/>
              </w:rPr>
              <w:t xml:space="preserve"> or not. To be discussed in 9.4.2.2</w:t>
            </w:r>
          </w:p>
        </w:tc>
      </w:tr>
    </w:tbl>
    <w:p w14:paraId="7B570719"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From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agreements, ON/OFF pattern of the start-indicator part is considered for further study. We will continually discuss the remaining issues.</w:t>
      </w:r>
    </w:p>
    <w:p w14:paraId="54B8567F" w14:textId="09694B49" w:rsidR="0089655E"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The first issue is the pattern of the ON/OFF start-indicator part. Based on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discussion in the last RAN1 meeting, there are two </w:t>
      </w:r>
      <w:r w:rsidRPr="00C34193">
        <w:rPr>
          <w:rFonts w:ascii="Arial" w:hAnsi="Arial" w:cs="Arial"/>
          <w:b w:val="0"/>
          <w:bCs w:val="0"/>
          <w:sz w:val="20"/>
          <w:szCs w:val="21"/>
        </w:rPr>
        <w:t>opinions</w:t>
      </w:r>
      <w:r w:rsidRPr="00C34193">
        <w:rPr>
          <w:rFonts w:ascii="Arial" w:hAnsi="Arial" w:cs="Arial" w:hint="eastAsia"/>
          <w:b w:val="0"/>
          <w:bCs w:val="0"/>
          <w:sz w:val="20"/>
          <w:szCs w:val="21"/>
        </w:rPr>
        <w:t xml:space="preserve"> on the ON/OFF pattern. One is that the ON/OFF pattern is simply a duration of high voltage followed by a duration of low voltage. The other is </w:t>
      </w:r>
      <w:r w:rsidRPr="00C34193">
        <w:rPr>
          <w:rFonts w:ascii="Arial" w:hAnsi="Arial" w:cs="Arial"/>
          <w:b w:val="0"/>
          <w:bCs w:val="0"/>
          <w:sz w:val="20"/>
          <w:szCs w:val="21"/>
        </w:rPr>
        <w:t>that</w:t>
      </w:r>
      <w:r w:rsidRPr="00C34193">
        <w:rPr>
          <w:rFonts w:ascii="Arial" w:hAnsi="Arial" w:cs="Arial" w:hint="eastAsia"/>
          <w:b w:val="0"/>
          <w:bCs w:val="0"/>
          <w:sz w:val="20"/>
          <w:szCs w:val="21"/>
        </w:rPr>
        <w:t xml:space="preserve"> the ON/OFF pattern is a sequence of ON and OFF </w:t>
      </w:r>
      <w:r w:rsidRPr="00C34193">
        <w:rPr>
          <w:rFonts w:ascii="Arial" w:hAnsi="Arial" w:cs="Arial"/>
          <w:b w:val="0"/>
          <w:bCs w:val="0"/>
          <w:sz w:val="20"/>
          <w:szCs w:val="21"/>
        </w:rPr>
        <w:t>chips</w:t>
      </w:r>
      <w:r w:rsidRPr="00C34193">
        <w:rPr>
          <w:rFonts w:ascii="Arial" w:hAnsi="Arial" w:cs="Arial" w:hint="eastAsia"/>
          <w:b w:val="0"/>
          <w:bCs w:val="0"/>
          <w:sz w:val="20"/>
          <w:szCs w:val="21"/>
        </w:rPr>
        <w:t xml:space="preserve">. In our views, the design of the start-indicator part should let the device determine the start of R2D transmission in a very easy and power efficient way, therefore, the </w:t>
      </w:r>
      <w:r w:rsidRPr="00C34193">
        <w:rPr>
          <w:rFonts w:ascii="Arial" w:hAnsi="Arial" w:cs="Arial"/>
          <w:b w:val="0"/>
          <w:bCs w:val="0"/>
          <w:sz w:val="20"/>
          <w:szCs w:val="21"/>
        </w:rPr>
        <w:t>first</w:t>
      </w:r>
      <w:r w:rsidRPr="00C34193">
        <w:rPr>
          <w:rFonts w:ascii="Arial" w:hAnsi="Arial" w:cs="Arial" w:hint="eastAsia"/>
          <w:b w:val="0"/>
          <w:bCs w:val="0"/>
          <w:sz w:val="20"/>
          <w:szCs w:val="21"/>
        </w:rPr>
        <w:t xml:space="preserve"> option is preferred, i.e.,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ON/OFF pattern of the start-indicator part should include one low voltage </w:t>
      </w:r>
      <w:r w:rsidRPr="00C34193">
        <w:rPr>
          <w:rFonts w:ascii="Arial" w:hAnsi="Arial" w:cs="Arial"/>
          <w:b w:val="0"/>
          <w:bCs w:val="0"/>
          <w:sz w:val="20"/>
          <w:szCs w:val="21"/>
        </w:rPr>
        <w:t>transmission</w:t>
      </w:r>
      <w:r w:rsidRPr="00C34193">
        <w:rPr>
          <w:rFonts w:ascii="Arial" w:hAnsi="Arial" w:cs="Arial" w:hint="eastAsia"/>
          <w:b w:val="0"/>
          <w:bCs w:val="0"/>
          <w:sz w:val="20"/>
          <w:szCs w:val="21"/>
        </w:rPr>
        <w:t xml:space="preserve"> and a high voltage transmission </w:t>
      </w:r>
      <w:r w:rsidRPr="00C34193">
        <w:rPr>
          <w:rFonts w:ascii="Arial" w:hAnsi="Arial" w:cs="Arial"/>
          <w:b w:val="0"/>
          <w:bCs w:val="0"/>
          <w:sz w:val="20"/>
          <w:szCs w:val="21"/>
        </w:rPr>
        <w:t>preceding</w:t>
      </w:r>
      <w:r w:rsidRPr="00C34193">
        <w:rPr>
          <w:rFonts w:ascii="Arial" w:hAnsi="Arial" w:cs="Arial" w:hint="eastAsia"/>
          <w:b w:val="0"/>
          <w:bCs w:val="0"/>
          <w:sz w:val="20"/>
          <w:szCs w:val="21"/>
        </w:rPr>
        <w:t xml:space="preserve"> it. With this pattern, the device is able to determine the upcoming R2D transmission based on a very power efficient energy detector. In contrast, if an ON/OFF sequence is used as the start-indicator part, sequence correlation is required for the device to detect the upcoming R2D </w:t>
      </w:r>
      <w:r w:rsidRPr="00C34193">
        <w:rPr>
          <w:rFonts w:ascii="Arial" w:hAnsi="Arial" w:cs="Arial"/>
          <w:b w:val="0"/>
          <w:bCs w:val="0"/>
          <w:sz w:val="20"/>
          <w:szCs w:val="21"/>
        </w:rPr>
        <w:t>transmission</w:t>
      </w:r>
      <w:r w:rsidRPr="00C34193">
        <w:rPr>
          <w:rFonts w:ascii="Arial" w:hAnsi="Arial" w:cs="Arial" w:hint="eastAsia"/>
          <w:b w:val="0"/>
          <w:bCs w:val="0"/>
          <w:sz w:val="20"/>
          <w:szCs w:val="21"/>
        </w:rPr>
        <w:t xml:space="preserve">. However, it should be noted that correlation operation inevitably includes large number of </w:t>
      </w:r>
      <w:r w:rsidRPr="00C34193">
        <w:rPr>
          <w:rFonts w:ascii="Arial" w:hAnsi="Arial" w:cs="Arial"/>
          <w:b w:val="0"/>
          <w:bCs w:val="0"/>
          <w:sz w:val="20"/>
          <w:szCs w:val="21"/>
        </w:rPr>
        <w:t>multiplication</w:t>
      </w:r>
      <w:r w:rsidRPr="00C34193">
        <w:rPr>
          <w:rFonts w:ascii="Arial" w:hAnsi="Arial" w:cs="Arial" w:hint="eastAsia"/>
          <w:b w:val="0"/>
          <w:bCs w:val="0"/>
          <w:sz w:val="20"/>
          <w:szCs w:val="21"/>
        </w:rPr>
        <w:t xml:space="preserve"> and summation, which is too </w:t>
      </w:r>
      <w:r w:rsidRPr="00C34193">
        <w:rPr>
          <w:rFonts w:ascii="Arial" w:hAnsi="Arial" w:cs="Arial"/>
          <w:b w:val="0"/>
          <w:bCs w:val="0"/>
          <w:sz w:val="20"/>
          <w:szCs w:val="21"/>
        </w:rPr>
        <w:t>complicated</w:t>
      </w:r>
      <w:r w:rsidRPr="00C34193">
        <w:rPr>
          <w:rFonts w:ascii="Arial" w:hAnsi="Arial" w:cs="Arial" w:hint="eastAsia"/>
          <w:b w:val="0"/>
          <w:bCs w:val="0"/>
          <w:sz w:val="20"/>
          <w:szCs w:val="21"/>
        </w:rPr>
        <w:t xml:space="preserve"> and consumes much more power to determine the starting of R2D transmission. </w:t>
      </w:r>
      <w:r w:rsidR="00137A5A" w:rsidRPr="00C34193">
        <w:rPr>
          <w:rFonts w:ascii="Arial" w:hAnsi="Arial" w:cs="Arial" w:hint="eastAsia"/>
          <w:b w:val="0"/>
          <w:bCs w:val="0"/>
          <w:sz w:val="20"/>
          <w:szCs w:val="21"/>
        </w:rPr>
        <w:t>This</w:t>
      </w:r>
      <w:r w:rsidR="00137A5A" w:rsidRPr="00C34193">
        <w:rPr>
          <w:rFonts w:ascii="Arial" w:hAnsi="Arial" w:cs="Arial"/>
          <w:b w:val="0"/>
          <w:bCs w:val="0"/>
          <w:sz w:val="20"/>
          <w:szCs w:val="21"/>
        </w:rPr>
        <w:t xml:space="preserve"> is </w:t>
      </w:r>
      <w:r w:rsidR="008519FE" w:rsidRPr="00C34193">
        <w:rPr>
          <w:rFonts w:ascii="Arial" w:hAnsi="Arial" w:cs="Arial"/>
          <w:b w:val="0"/>
          <w:bCs w:val="0"/>
          <w:sz w:val="20"/>
          <w:szCs w:val="21"/>
        </w:rPr>
        <w:t>an especially</w:t>
      </w:r>
      <w:r w:rsidR="00137A5A" w:rsidRPr="00C34193">
        <w:rPr>
          <w:rFonts w:ascii="Arial" w:hAnsi="Arial" w:cs="Arial"/>
          <w:b w:val="0"/>
          <w:bCs w:val="0"/>
          <w:sz w:val="20"/>
          <w:szCs w:val="21"/>
        </w:rPr>
        <w:t xml:space="preserve"> undesirable design for 1uW devices, which has been proven in some commercial system, such as RFID.  </w:t>
      </w:r>
    </w:p>
    <w:p w14:paraId="3EDB2F43" w14:textId="10C44EF6"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one low voltage and one high voltage preceding it,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79B0F11B" w14:textId="77777777"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w:t>
      </w:r>
      <w:r>
        <w:rPr>
          <w:rFonts w:ascii="Arial" w:hAnsi="Arial" w:cs="Arial"/>
          <w:sz w:val="20"/>
          <w:szCs w:val="21"/>
        </w:rPr>
        <w:t>consumption</w:t>
      </w:r>
      <w:r>
        <w:rPr>
          <w:rFonts w:ascii="Arial" w:hAnsi="Arial" w:cs="Arial" w:hint="eastAsia"/>
          <w:sz w:val="20"/>
          <w:szCs w:val="21"/>
        </w:rPr>
        <w:t>.</w:t>
      </w:r>
    </w:p>
    <w:p w14:paraId="141E9BDC" w14:textId="77777777" w:rsidR="0089655E" w:rsidRDefault="00A9309A">
      <w:pPr>
        <w:snapToGrid w:val="0"/>
        <w:spacing w:beforeLines="50" w:before="120" w:line="288" w:lineRule="auto"/>
        <w:rPr>
          <w:rFonts w:ascii="Arial" w:hAnsi="Arial" w:cs="Arial"/>
          <w:sz w:val="20"/>
          <w:szCs w:val="21"/>
        </w:rPr>
      </w:pPr>
      <w:r w:rsidRPr="00137A5A">
        <w:rPr>
          <w:rFonts w:ascii="Arial" w:hAnsi="Arial" w:cs="Arial"/>
          <w:sz w:val="20"/>
          <w:szCs w:val="21"/>
        </w:rPr>
        <w:t xml:space="preserve">Proposal </w:t>
      </w:r>
      <w:r>
        <w:rPr>
          <w:rFonts w:ascii="Arial" w:hAnsi="Arial" w:cs="Arial" w:hint="eastAsia"/>
          <w:sz w:val="20"/>
          <w:szCs w:val="21"/>
        </w:rPr>
        <w:t>1</w:t>
      </w:r>
      <w:r w:rsidRPr="00137A5A">
        <w:rPr>
          <w:rFonts w:ascii="Arial" w:hAnsi="Arial" w:cs="Arial"/>
          <w:sz w:val="20"/>
          <w:szCs w:val="21"/>
        </w:rPr>
        <w:t xml:space="preserve">: </w:t>
      </w:r>
      <w:r>
        <w:rPr>
          <w:rFonts w:ascii="Arial" w:hAnsi="Arial" w:cs="Arial" w:hint="eastAsia"/>
          <w:sz w:val="20"/>
          <w:szCs w:val="21"/>
        </w:rPr>
        <w:t xml:space="preserve">The start-indicator part of the R2D time </w:t>
      </w:r>
      <w:r>
        <w:rPr>
          <w:rFonts w:ascii="Arial" w:hAnsi="Arial" w:cs="Arial"/>
          <w:sz w:val="20"/>
          <w:szCs w:val="21"/>
        </w:rPr>
        <w:t>acquisition</w:t>
      </w:r>
      <w:r>
        <w:rPr>
          <w:rFonts w:ascii="Arial" w:hAnsi="Arial" w:cs="Arial" w:hint="eastAsia"/>
          <w:sz w:val="20"/>
          <w:szCs w:val="21"/>
        </w:rPr>
        <w:t xml:space="preserve"> signal includes one low voltage transmission and one high voltage transmission preceding it.</w:t>
      </w:r>
    </w:p>
    <w:p w14:paraId="754E14EB" w14:textId="77777777" w:rsidR="0089655E" w:rsidRPr="00137A5A" w:rsidRDefault="0089655E">
      <w:pPr>
        <w:snapToGrid w:val="0"/>
        <w:spacing w:beforeLines="50" w:before="120" w:line="288" w:lineRule="auto"/>
        <w:rPr>
          <w:rFonts w:ascii="Arial" w:hAnsi="Arial" w:cs="Arial"/>
          <w:b w:val="0"/>
          <w:bCs w:val="0"/>
          <w:sz w:val="20"/>
          <w:szCs w:val="21"/>
        </w:rPr>
      </w:pPr>
    </w:p>
    <w:p w14:paraId="4F857EF2" w14:textId="77777777" w:rsidR="0089655E" w:rsidRDefault="00A9309A">
      <w:pPr>
        <w:snapToGrid w:val="0"/>
        <w:spacing w:beforeLines="50" w:before="120" w:line="288" w:lineRule="auto"/>
        <w:jc w:val="center"/>
      </w:pPr>
      <w:r>
        <w:rPr>
          <w:rFonts w:hint="eastAsia"/>
        </w:rPr>
        <w:object w:dxaOrig="6998" w:dyaOrig="2333" w14:anchorId="58EF6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5pt;height:116.7pt" o:ole="">
            <v:imagedata r:id="rId14" o:title=""/>
          </v:shape>
          <o:OLEObject Type="Embed" ProgID="Visio.Drawing.15" ShapeID="_x0000_i1025" DrawAspect="Content" ObjectID="_1789316858" r:id="rId15"/>
        </w:object>
      </w:r>
    </w:p>
    <w:p w14:paraId="4F63E241" w14:textId="77777777" w:rsidR="0089655E" w:rsidRDefault="00A9309A">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1: Illustration of the </w:t>
      </w:r>
      <w:r>
        <w:rPr>
          <w:rFonts w:ascii="Arial" w:hAnsi="Arial" w:cs="Arial"/>
          <w:sz w:val="20"/>
          <w:szCs w:val="21"/>
        </w:rPr>
        <w:t>functionality</w:t>
      </w:r>
      <w:r>
        <w:rPr>
          <w:rFonts w:ascii="Arial" w:hAnsi="Arial" w:cs="Arial" w:hint="eastAsia"/>
          <w:sz w:val="20"/>
          <w:szCs w:val="21"/>
        </w:rPr>
        <w:t xml:space="preserve"> and design of the start-indicator part</w:t>
      </w:r>
    </w:p>
    <w:p w14:paraId="7EE69698" w14:textId="77777777" w:rsidR="0089655E" w:rsidRDefault="0089655E">
      <w:pPr>
        <w:snapToGrid w:val="0"/>
        <w:spacing w:beforeLines="50" w:before="120" w:line="288" w:lineRule="auto"/>
        <w:rPr>
          <w:rFonts w:ascii="Arial" w:hAnsi="Arial" w:cs="Arial"/>
          <w:b w:val="0"/>
          <w:bCs w:val="0"/>
          <w:sz w:val="20"/>
          <w:szCs w:val="21"/>
        </w:rPr>
      </w:pPr>
    </w:p>
    <w:p w14:paraId="6F2C3250" w14:textId="6696F1EE"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Another issue is the length of the ON/OFF pattern. We first discuss the duration of the low voltage. Based on the discussion above, apparently, the low voltage </w:t>
      </w:r>
      <w:r w:rsidRPr="00C34193">
        <w:rPr>
          <w:rFonts w:ascii="Arial" w:hAnsi="Arial" w:cs="Arial"/>
          <w:b w:val="0"/>
          <w:bCs w:val="0"/>
          <w:sz w:val="20"/>
          <w:szCs w:val="21"/>
        </w:rPr>
        <w:t>provides</w:t>
      </w:r>
      <w:r w:rsidRPr="00C34193">
        <w:rPr>
          <w:rFonts w:ascii="Arial" w:hAnsi="Arial" w:cs="Arial" w:hint="eastAsia"/>
          <w:b w:val="0"/>
          <w:bCs w:val="0"/>
          <w:sz w:val="20"/>
          <w:szCs w:val="21"/>
        </w:rPr>
        <w:t xml:space="preserve"> the main function to determine the </w:t>
      </w:r>
      <w:r w:rsidRPr="00C34193">
        <w:rPr>
          <w:rFonts w:ascii="Arial" w:hAnsi="Arial" w:cs="Arial"/>
          <w:b w:val="0"/>
          <w:bCs w:val="0"/>
          <w:sz w:val="20"/>
          <w:szCs w:val="21"/>
        </w:rPr>
        <w:t>start</w:t>
      </w:r>
      <w:r w:rsidRPr="00C34193">
        <w:rPr>
          <w:rFonts w:ascii="Arial" w:hAnsi="Arial" w:cs="Arial" w:hint="eastAsia"/>
          <w:b w:val="0"/>
          <w:bCs w:val="0"/>
          <w:sz w:val="20"/>
          <w:szCs w:val="21"/>
        </w:rPr>
        <w:t xml:space="preserve"> of R2D </w:t>
      </w:r>
      <w:r w:rsidRPr="00C34193">
        <w:rPr>
          <w:rFonts w:ascii="Arial" w:hAnsi="Arial" w:cs="Arial" w:hint="eastAsia"/>
          <w:b w:val="0"/>
          <w:bCs w:val="0"/>
          <w:sz w:val="20"/>
          <w:szCs w:val="21"/>
        </w:rPr>
        <w:lastRenderedPageBreak/>
        <w:t xml:space="preserve">transmission, and the high voltage preceding the low voltage is just used to enable the device to easily detect the low voltage transmission. From this </w:t>
      </w:r>
      <w:r w:rsidRPr="00C34193">
        <w:rPr>
          <w:rFonts w:ascii="Arial" w:hAnsi="Arial" w:cs="Arial"/>
          <w:b w:val="0"/>
          <w:bCs w:val="0"/>
          <w:sz w:val="20"/>
          <w:szCs w:val="21"/>
        </w:rPr>
        <w:t>perspective</w:t>
      </w:r>
      <w:r w:rsidRPr="00C34193">
        <w:rPr>
          <w:rFonts w:ascii="Arial" w:hAnsi="Arial" w:cs="Arial" w:hint="eastAsia"/>
          <w:b w:val="0"/>
          <w:bCs w:val="0"/>
          <w:sz w:val="20"/>
          <w:szCs w:val="21"/>
        </w:rPr>
        <w:t xml:space="preserve">, it is sufficient to define the high voltage transmission with a length to satisfy the minimum requirement of the device identifying the high voltage, and hence to reduce the resource overhead of the start-indicator part. Regarding the length of the low voltage transmission, it should be distinguishable from the upcoming PRDCH, no matter </w:t>
      </w:r>
      <w:r w:rsidRPr="00C34193">
        <w:rPr>
          <w:rFonts w:ascii="Arial" w:hAnsi="Arial" w:cs="Arial"/>
          <w:b w:val="0"/>
          <w:bCs w:val="0"/>
          <w:sz w:val="20"/>
          <w:szCs w:val="21"/>
        </w:rPr>
        <w:t>what</w:t>
      </w:r>
      <w:r w:rsidRPr="00C34193">
        <w:rPr>
          <w:rFonts w:ascii="Arial" w:hAnsi="Arial" w:cs="Arial" w:hint="eastAsia"/>
          <w:b w:val="0"/>
          <w:bCs w:val="0"/>
          <w:sz w:val="20"/>
          <w:szCs w:val="21"/>
        </w:rPr>
        <w:t xml:space="preserve"> M value is used for PRDCH transmission. Therefore, the duration of the low voltage should be greater than or equal to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chip duration with the smallest M value. This is </w:t>
      </w:r>
      <w:r w:rsidRPr="00C34193">
        <w:rPr>
          <w:rFonts w:ascii="Arial" w:hAnsi="Arial" w:cs="Arial"/>
          <w:b w:val="0"/>
          <w:bCs w:val="0"/>
          <w:sz w:val="20"/>
          <w:szCs w:val="21"/>
        </w:rPr>
        <w:t>similar</w:t>
      </w:r>
      <w:r w:rsidRPr="00C34193">
        <w:rPr>
          <w:rFonts w:ascii="Arial" w:hAnsi="Arial" w:cs="Arial" w:hint="eastAsia"/>
          <w:b w:val="0"/>
          <w:bCs w:val="0"/>
          <w:sz w:val="20"/>
          <w:szCs w:val="21"/>
        </w:rPr>
        <w:t xml:space="preserve"> to the design in UHF RFID. One Tari consists of one ON chip and one OFF chip, whose value is in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range of 6.25 us to 25 us, meaning that the largest possible chip duration is 12.5 us. Therefore, the length of delimiter (i.e., the low voltage preceding the R2D transmission) in UHF RFID which applies the same functionality of the start-indicator part is specified as 12.5 us.</w:t>
      </w:r>
    </w:p>
    <w:p w14:paraId="0D9312E3" w14:textId="77777777"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3: The low voltage </w:t>
      </w:r>
      <w:r>
        <w:rPr>
          <w:rFonts w:ascii="Arial" w:hAnsi="Arial" w:cs="Arial"/>
          <w:sz w:val="20"/>
          <w:szCs w:val="21"/>
        </w:rPr>
        <w:t>provides</w:t>
      </w:r>
      <w:r>
        <w:rPr>
          <w:rFonts w:ascii="Arial" w:hAnsi="Arial" w:cs="Arial" w:hint="eastAsia"/>
          <w:sz w:val="20"/>
          <w:szCs w:val="21"/>
        </w:rPr>
        <w:t xml:space="preserve"> the main function to determine the </w:t>
      </w:r>
      <w:r>
        <w:rPr>
          <w:rFonts w:ascii="Arial" w:hAnsi="Arial" w:cs="Arial"/>
          <w:sz w:val="20"/>
          <w:szCs w:val="21"/>
        </w:rPr>
        <w:t>start</w:t>
      </w:r>
      <w:r>
        <w:rPr>
          <w:rFonts w:ascii="Arial" w:hAnsi="Arial" w:cs="Arial" w:hint="eastAsia"/>
          <w:sz w:val="20"/>
          <w:szCs w:val="21"/>
        </w:rPr>
        <w:t xml:space="preserve"> of R2D transmission, and the high voltage preceding the low voltage is just used to enable the device to easily detect the low voltage transmission.</w:t>
      </w:r>
    </w:p>
    <w:p w14:paraId="5E4850A0" w14:textId="77777777" w:rsidR="0089655E" w:rsidRDefault="00A9309A">
      <w:pPr>
        <w:snapToGrid w:val="0"/>
        <w:spacing w:beforeLines="50" w:before="120" w:line="288" w:lineRule="auto"/>
        <w:rPr>
          <w:rFonts w:ascii="Arial" w:hAnsi="Arial" w:cs="Arial"/>
          <w:sz w:val="20"/>
          <w:szCs w:val="21"/>
        </w:rPr>
      </w:pPr>
      <w:r w:rsidRPr="00137A5A">
        <w:rPr>
          <w:rFonts w:ascii="Arial" w:hAnsi="Arial" w:cs="Arial"/>
          <w:sz w:val="20"/>
          <w:szCs w:val="21"/>
        </w:rPr>
        <w:t xml:space="preserve">Proposal 2: </w:t>
      </w:r>
      <w:r>
        <w:rPr>
          <w:rFonts w:ascii="Arial" w:hAnsi="Arial" w:cs="Arial" w:hint="eastAsia"/>
          <w:sz w:val="20"/>
          <w:szCs w:val="21"/>
        </w:rPr>
        <w:t xml:space="preserve">For the start-indicator part of the R2D time </w:t>
      </w:r>
      <w:r>
        <w:rPr>
          <w:rFonts w:ascii="Arial" w:hAnsi="Arial" w:cs="Arial"/>
          <w:sz w:val="20"/>
          <w:szCs w:val="21"/>
        </w:rPr>
        <w:t>acquisition</w:t>
      </w:r>
      <w:r>
        <w:rPr>
          <w:rFonts w:ascii="Arial" w:hAnsi="Arial" w:cs="Arial" w:hint="eastAsia"/>
          <w:sz w:val="20"/>
          <w:szCs w:val="21"/>
        </w:rPr>
        <w:t xml:space="preserve"> signal, the </w:t>
      </w:r>
      <w:r>
        <w:rPr>
          <w:rFonts w:ascii="Arial" w:hAnsi="Arial" w:cs="Arial"/>
          <w:sz w:val="20"/>
          <w:szCs w:val="21"/>
        </w:rPr>
        <w:t>duration</w:t>
      </w:r>
      <w:r>
        <w:rPr>
          <w:rFonts w:ascii="Arial" w:hAnsi="Arial" w:cs="Arial" w:hint="eastAsia"/>
          <w:sz w:val="20"/>
          <w:szCs w:val="21"/>
        </w:rPr>
        <w:t xml:space="preserve"> of the high voltage transmission </w:t>
      </w:r>
      <w:r>
        <w:rPr>
          <w:rFonts w:ascii="Arial" w:hAnsi="Arial" w:cs="Arial"/>
          <w:sz w:val="20"/>
          <w:szCs w:val="21"/>
        </w:rPr>
        <w:t>should</w:t>
      </w:r>
      <w:r>
        <w:rPr>
          <w:rFonts w:ascii="Arial" w:hAnsi="Arial" w:cs="Arial" w:hint="eastAsia"/>
          <w:sz w:val="20"/>
          <w:szCs w:val="21"/>
        </w:rPr>
        <w:t xml:space="preserve"> meet the minimum requirement of </w:t>
      </w:r>
      <w:r>
        <w:rPr>
          <w:rFonts w:ascii="Arial" w:hAnsi="Arial" w:cs="Arial"/>
          <w:sz w:val="20"/>
          <w:szCs w:val="21"/>
        </w:rPr>
        <w:t>the device</w:t>
      </w:r>
      <w:r>
        <w:rPr>
          <w:rFonts w:ascii="Arial" w:hAnsi="Arial" w:cs="Arial" w:hint="eastAsia"/>
          <w:sz w:val="20"/>
          <w:szCs w:val="21"/>
        </w:rPr>
        <w:t xml:space="preserve"> identifying the high voltage.</w:t>
      </w:r>
    </w:p>
    <w:p w14:paraId="0AF752AC" w14:textId="4CD7ECF1" w:rsidR="0089655E" w:rsidRDefault="00A9309A" w:rsidP="00A91536">
      <w:pPr>
        <w:snapToGrid w:val="0"/>
        <w:spacing w:beforeLines="50" w:before="120" w:line="288" w:lineRule="auto"/>
        <w:rPr>
          <w:rFonts w:ascii="Arial" w:hAnsi="Arial" w:cs="Arial"/>
          <w:b w:val="0"/>
          <w:bCs w:val="0"/>
          <w:sz w:val="20"/>
          <w:szCs w:val="21"/>
        </w:rPr>
      </w:pPr>
      <w:r w:rsidRPr="00A82985">
        <w:rPr>
          <w:rFonts w:ascii="Arial" w:hAnsi="Arial" w:cs="Arial"/>
          <w:sz w:val="20"/>
          <w:szCs w:val="21"/>
        </w:rPr>
        <w:t>Proposal 3</w:t>
      </w:r>
      <w:r>
        <w:rPr>
          <w:rFonts w:ascii="Arial" w:hAnsi="Arial" w:cs="Arial" w:hint="eastAsia"/>
          <w:sz w:val="20"/>
          <w:szCs w:val="21"/>
        </w:rPr>
        <w:t xml:space="preserve">: For the start-indicator part of the R2D time </w:t>
      </w:r>
      <w:r>
        <w:rPr>
          <w:rFonts w:ascii="Arial" w:hAnsi="Arial" w:cs="Arial"/>
          <w:sz w:val="20"/>
          <w:szCs w:val="21"/>
        </w:rPr>
        <w:t>acquisition</w:t>
      </w:r>
      <w:r>
        <w:rPr>
          <w:rFonts w:ascii="Arial" w:hAnsi="Arial" w:cs="Arial" w:hint="eastAsia"/>
          <w:sz w:val="20"/>
          <w:szCs w:val="21"/>
        </w:rPr>
        <w:t xml:space="preserve"> signal, the </w:t>
      </w:r>
      <w:r>
        <w:rPr>
          <w:rFonts w:ascii="Arial" w:hAnsi="Arial" w:cs="Arial"/>
          <w:sz w:val="20"/>
          <w:szCs w:val="21"/>
        </w:rPr>
        <w:t>duration</w:t>
      </w:r>
      <w:r>
        <w:rPr>
          <w:rFonts w:ascii="Arial" w:hAnsi="Arial" w:cs="Arial" w:hint="eastAsia"/>
          <w:sz w:val="20"/>
          <w:szCs w:val="21"/>
        </w:rPr>
        <w:t xml:space="preserve"> of the low voltage transmission </w:t>
      </w:r>
      <w:r>
        <w:rPr>
          <w:rFonts w:ascii="Arial" w:hAnsi="Arial" w:cs="Arial"/>
          <w:sz w:val="20"/>
          <w:szCs w:val="21"/>
        </w:rPr>
        <w:t>should</w:t>
      </w:r>
      <w:r>
        <w:rPr>
          <w:rFonts w:ascii="Arial" w:hAnsi="Arial" w:cs="Arial" w:hint="eastAsia"/>
          <w:sz w:val="20"/>
          <w:szCs w:val="21"/>
        </w:rPr>
        <w:t xml:space="preserve"> be distinguishable from the PRDCH transmission, i.e., greater than or equal to the chip duration </w:t>
      </w:r>
      <w:r>
        <w:rPr>
          <w:rFonts w:ascii="Arial" w:hAnsi="Arial" w:cs="Arial"/>
          <w:sz w:val="20"/>
          <w:szCs w:val="21"/>
        </w:rPr>
        <w:t>with the</w:t>
      </w:r>
      <w:r>
        <w:rPr>
          <w:rFonts w:ascii="Arial" w:hAnsi="Arial" w:cs="Arial" w:hint="eastAsia"/>
          <w:sz w:val="20"/>
          <w:szCs w:val="21"/>
        </w:rPr>
        <w:t xml:space="preserve"> smallest M value.</w:t>
      </w:r>
    </w:p>
    <w:p w14:paraId="05F12C9C" w14:textId="77777777" w:rsidR="0089655E" w:rsidRPr="00A91536" w:rsidRDefault="00A9309A" w:rsidP="00A91536">
      <w:pPr>
        <w:pStyle w:val="aff2"/>
        <w:numPr>
          <w:ilvl w:val="0"/>
          <w:numId w:val="11"/>
        </w:numPr>
        <w:snapToGrid w:val="0"/>
        <w:spacing w:beforeLines="50" w:before="120" w:line="288" w:lineRule="auto"/>
        <w:rPr>
          <w:rFonts w:ascii="Arial" w:hAnsi="Arial" w:cs="Arial"/>
          <w:sz w:val="20"/>
          <w:szCs w:val="21"/>
        </w:rPr>
      </w:pPr>
      <w:r>
        <w:rPr>
          <w:rFonts w:ascii="Arial" w:eastAsiaTheme="minorEastAsia" w:hAnsi="Arial" w:cs="Arial" w:hint="eastAsia"/>
          <w:sz w:val="20"/>
          <w:szCs w:val="21"/>
        </w:rPr>
        <w:t>Clock-acquisition part</w:t>
      </w:r>
    </w:p>
    <w:p w14:paraId="10491ED6" w14:textId="622DE16F"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We then discuss the pattern of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clock-acquisition part to </w:t>
      </w:r>
      <w:r w:rsidRPr="00C34193">
        <w:rPr>
          <w:rFonts w:ascii="Arial" w:hAnsi="Arial" w:cs="Arial"/>
          <w:b w:val="0"/>
          <w:bCs w:val="0"/>
          <w:sz w:val="20"/>
          <w:szCs w:val="21"/>
        </w:rPr>
        <w:t>provide</w:t>
      </w:r>
      <w:r w:rsidRPr="00C34193">
        <w:rPr>
          <w:rFonts w:ascii="Arial" w:hAnsi="Arial" w:cs="Arial" w:hint="eastAsia"/>
          <w:b w:val="0"/>
          <w:bCs w:val="0"/>
          <w:sz w:val="20"/>
          <w:szCs w:val="21"/>
        </w:rPr>
        <w:t xml:space="preserve"> the OOK chip length/duration of the subsequent PRDCH so that the device can further decode the PRDCH by detecting the rising and/or falling edges </w:t>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w:instrText>
      </w:r>
      <w:r w:rsidRPr="00C34193">
        <w:rPr>
          <w:rFonts w:ascii="Arial" w:hAnsi="Arial" w:cs="Arial" w:hint="eastAsia"/>
          <w:b w:val="0"/>
          <w:bCs w:val="0"/>
          <w:sz w:val="20"/>
          <w:szCs w:val="21"/>
        </w:rPr>
        <w:instrText>REF _Ref165906726 \r \h</w:instrText>
      </w:r>
      <w:r w:rsidRPr="00C34193">
        <w:rPr>
          <w:rFonts w:ascii="Arial" w:hAnsi="Arial" w:cs="Arial"/>
          <w:b w:val="0"/>
          <w:bCs w:val="0"/>
          <w:sz w:val="20"/>
          <w:szCs w:val="21"/>
        </w:rPr>
        <w:instrText xml:space="preserve"> </w:instrText>
      </w:r>
      <w:r w:rsidRPr="00C34193">
        <w:rPr>
          <w:rFonts w:ascii="Arial" w:hAnsi="Arial" w:cs="Arial"/>
          <w:b w:val="0"/>
          <w:bCs w:val="0"/>
          <w:sz w:val="20"/>
          <w:szCs w:val="21"/>
        </w:rPr>
      </w:r>
      <w:r w:rsidR="00C34193">
        <w:rPr>
          <w:rFonts w:ascii="Arial" w:hAnsi="Arial" w:cs="Arial"/>
          <w:b w:val="0"/>
          <w:bCs w:val="0"/>
          <w:sz w:val="20"/>
          <w:szCs w:val="21"/>
        </w:rPr>
        <w:instrText xml:space="preserve"> \* MERGEFORMAT </w:instrText>
      </w:r>
      <w:r w:rsidRPr="00C34193">
        <w:rPr>
          <w:rFonts w:ascii="Arial" w:hAnsi="Arial" w:cs="Arial"/>
          <w:b w:val="0"/>
          <w:bCs w:val="0"/>
          <w:sz w:val="20"/>
          <w:szCs w:val="21"/>
        </w:rPr>
        <w:fldChar w:fldCharType="separate"/>
      </w:r>
      <w:r w:rsidRPr="00C34193">
        <w:rPr>
          <w:rFonts w:ascii="Arial" w:hAnsi="Arial" w:cs="Arial"/>
          <w:b w:val="0"/>
          <w:bCs w:val="0"/>
          <w:sz w:val="20"/>
          <w:szCs w:val="21"/>
        </w:rPr>
        <w:t>[3]</w:t>
      </w:r>
      <w:r w:rsidRPr="00C34193">
        <w:rPr>
          <w:rFonts w:ascii="Arial" w:hAnsi="Arial" w:cs="Arial"/>
          <w:b w:val="0"/>
          <w:bCs w:val="0"/>
          <w:sz w:val="20"/>
          <w:szCs w:val="21"/>
        </w:rPr>
        <w:fldChar w:fldCharType="end"/>
      </w:r>
      <w:r w:rsidRPr="00C34193">
        <w:rPr>
          <w:rFonts w:ascii="Arial" w:hAnsi="Arial" w:cs="Arial" w:hint="eastAsia"/>
          <w:b w:val="0"/>
          <w:bCs w:val="0"/>
          <w:sz w:val="20"/>
          <w:szCs w:val="21"/>
        </w:rPr>
        <w:t xml:space="preserve">. As shown in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following figure, taking Manchester encoding as an example, suppose that rising-edge detection is </w:t>
      </w:r>
      <w:r w:rsidRPr="00C34193">
        <w:rPr>
          <w:rFonts w:ascii="Arial" w:hAnsi="Arial" w:cs="Arial"/>
          <w:b w:val="0"/>
          <w:bCs w:val="0"/>
          <w:sz w:val="20"/>
          <w:szCs w:val="21"/>
        </w:rPr>
        <w:t>used,</w:t>
      </w:r>
      <w:r w:rsidRPr="00C34193">
        <w:rPr>
          <w:rFonts w:ascii="Arial" w:hAnsi="Arial" w:cs="Arial" w:hint="eastAsia"/>
          <w:b w:val="0"/>
          <w:bCs w:val="0"/>
          <w:sz w:val="20"/>
          <w:szCs w:val="21"/>
        </w:rPr>
        <w:t xml:space="preserve"> the device generates an interruption each time a rising edge is detected. </w:t>
      </w:r>
    </w:p>
    <w:p w14:paraId="6030BA21" w14:textId="77777777" w:rsidR="0089655E" w:rsidRDefault="00A9309A">
      <w:pPr>
        <w:snapToGrid w:val="0"/>
        <w:spacing w:beforeLines="50" w:before="120" w:line="288" w:lineRule="auto"/>
        <w:jc w:val="center"/>
      </w:pPr>
      <w:r>
        <w:object w:dxaOrig="9971" w:dyaOrig="1935" w14:anchorId="2B6357E5">
          <v:shape id="_x0000_i1027" type="#_x0000_t75" style="width:498.55pt;height:96.9pt" o:ole="">
            <v:imagedata r:id="rId16" o:title=""/>
          </v:shape>
          <o:OLEObject Type="Embed" ProgID="Visio.Drawing.15" ShapeID="_x0000_i1027" DrawAspect="Content" ObjectID="_1789316859" r:id="rId17"/>
        </w:object>
      </w:r>
    </w:p>
    <w:p w14:paraId="48615B48" w14:textId="77777777" w:rsidR="0089655E" w:rsidRDefault="00A9309A">
      <w:pPr>
        <w:snapToGrid w:val="0"/>
        <w:spacing w:beforeLines="50" w:before="120" w:line="288" w:lineRule="auto"/>
        <w:jc w:val="center"/>
        <w:rPr>
          <w:rFonts w:ascii="Arial" w:hAnsi="Arial" w:cs="Arial"/>
          <w:sz w:val="20"/>
          <w:szCs w:val="21"/>
        </w:rPr>
      </w:pPr>
      <w:r>
        <w:rPr>
          <w:rFonts w:ascii="Arial" w:hAnsi="Arial" w:cs="Arial"/>
          <w:sz w:val="20"/>
          <w:szCs w:val="21"/>
        </w:rPr>
        <w:t xml:space="preserve">Figure 2: </w:t>
      </w:r>
      <w:r>
        <w:rPr>
          <w:rFonts w:ascii="Arial" w:hAnsi="Arial" w:cs="Arial" w:hint="eastAsia"/>
          <w:sz w:val="20"/>
          <w:szCs w:val="21"/>
        </w:rPr>
        <w:t xml:space="preserve">Illustration of clock-acquisition part for R2D transmissions </w:t>
      </w:r>
      <w:r>
        <w:rPr>
          <w:rFonts w:ascii="Arial" w:hAnsi="Arial" w:cs="Arial"/>
          <w:sz w:val="20"/>
          <w:szCs w:val="21"/>
        </w:rPr>
        <w:t>using</w:t>
      </w:r>
      <w:r>
        <w:rPr>
          <w:rFonts w:ascii="Arial" w:hAnsi="Arial" w:cs="Arial" w:hint="eastAsia"/>
          <w:sz w:val="20"/>
          <w:szCs w:val="21"/>
        </w:rPr>
        <w:t xml:space="preserve"> Manchester encoding</w:t>
      </w:r>
    </w:p>
    <w:p w14:paraId="59F7A415" w14:textId="1FA24D14"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From this perspective, the clock-acquisition part should include at least two adjacent transition edges so that the device can determine the OOK chip duration. Furthermore, in RFID, the preamble or frame-sync </w:t>
      </w:r>
      <w:r w:rsidRPr="00C34193">
        <w:rPr>
          <w:rFonts w:ascii="Arial" w:hAnsi="Arial" w:cs="Arial"/>
          <w:b w:val="0"/>
          <w:bCs w:val="0"/>
          <w:sz w:val="20"/>
          <w:szCs w:val="21"/>
        </w:rPr>
        <w:t>also</w:t>
      </w:r>
      <w:r w:rsidRPr="00C34193">
        <w:rPr>
          <w:rFonts w:ascii="Arial" w:hAnsi="Arial" w:cs="Arial" w:hint="eastAsia"/>
          <w:b w:val="0"/>
          <w:bCs w:val="0"/>
          <w:sz w:val="20"/>
          <w:szCs w:val="21"/>
        </w:rPr>
        <w:t xml:space="preserve"> include a </w:t>
      </w:r>
      <w:proofErr w:type="spellStart"/>
      <w:r w:rsidRPr="00C34193">
        <w:rPr>
          <w:rFonts w:ascii="Arial" w:hAnsi="Arial" w:cs="Arial" w:hint="eastAsia"/>
          <w:b w:val="0"/>
          <w:bCs w:val="0"/>
          <w:sz w:val="20"/>
          <w:szCs w:val="21"/>
        </w:rPr>
        <w:t>TRcal</w:t>
      </w:r>
      <w:proofErr w:type="spellEnd"/>
      <w:r w:rsidRPr="00C34193">
        <w:rPr>
          <w:rFonts w:ascii="Arial" w:hAnsi="Arial" w:cs="Arial" w:hint="eastAsia"/>
          <w:b w:val="0"/>
          <w:bCs w:val="0"/>
          <w:sz w:val="20"/>
          <w:szCs w:val="21"/>
        </w:rPr>
        <w:t xml:space="preserve"> part whose length varies between 1.1RTcal and 3RTcal, based on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w:t>
      </w:r>
      <w:proofErr w:type="spellStart"/>
      <w:r w:rsidRPr="00C34193">
        <w:rPr>
          <w:rFonts w:ascii="Arial" w:hAnsi="Arial" w:cs="Arial" w:hint="eastAsia"/>
          <w:b w:val="0"/>
          <w:bCs w:val="0"/>
          <w:sz w:val="20"/>
          <w:szCs w:val="21"/>
        </w:rPr>
        <w:t>TRcal</w:t>
      </w:r>
      <w:proofErr w:type="spellEnd"/>
      <w:r w:rsidRPr="00C34193">
        <w:rPr>
          <w:rFonts w:ascii="Arial" w:hAnsi="Arial" w:cs="Arial" w:hint="eastAsia"/>
          <w:b w:val="0"/>
          <w:bCs w:val="0"/>
          <w:sz w:val="20"/>
          <w:szCs w:val="21"/>
        </w:rPr>
        <w:t xml:space="preserve"> part and the divide ratio in Query command,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data rate or backscatter link frequency (BLF) of D2R transmission can be generated by dividing or doubling the clock signal. From this </w:t>
      </w:r>
      <w:r w:rsidRPr="00C34193">
        <w:rPr>
          <w:rFonts w:ascii="Arial" w:hAnsi="Arial" w:cs="Arial"/>
          <w:b w:val="0"/>
          <w:bCs w:val="0"/>
          <w:sz w:val="20"/>
          <w:szCs w:val="21"/>
        </w:rPr>
        <w:t>perspective</w:t>
      </w:r>
      <w:r w:rsidRPr="00C34193">
        <w:rPr>
          <w:rFonts w:ascii="Arial" w:hAnsi="Arial" w:cs="Arial" w:hint="eastAsia"/>
          <w:b w:val="0"/>
          <w:bCs w:val="0"/>
          <w:sz w:val="20"/>
          <w:szCs w:val="21"/>
        </w:rPr>
        <w:t xml:space="preserve">, the clock-acquisition part to provide the timing information of the R2D triggered D2R transmissions can also be studied. Based on the analysis in </w:t>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w:instrText>
      </w:r>
      <w:r w:rsidRPr="00C34193">
        <w:rPr>
          <w:rFonts w:ascii="Arial" w:hAnsi="Arial" w:cs="Arial" w:hint="eastAsia"/>
          <w:b w:val="0"/>
          <w:bCs w:val="0"/>
          <w:sz w:val="20"/>
          <w:szCs w:val="21"/>
        </w:rPr>
        <w:instrText>REF _Ref165906819 \r \h</w:instrText>
      </w:r>
      <w:r w:rsidRPr="00C34193">
        <w:rPr>
          <w:rFonts w:ascii="Arial" w:hAnsi="Arial" w:cs="Arial"/>
          <w:b w:val="0"/>
          <w:bCs w:val="0"/>
          <w:sz w:val="20"/>
          <w:szCs w:val="21"/>
        </w:rPr>
        <w:instrText xml:space="preserve"> </w:instrText>
      </w:r>
      <w:r w:rsidRPr="00C34193">
        <w:rPr>
          <w:rFonts w:ascii="Arial" w:hAnsi="Arial" w:cs="Arial"/>
          <w:b w:val="0"/>
          <w:bCs w:val="0"/>
          <w:sz w:val="20"/>
          <w:szCs w:val="21"/>
        </w:rPr>
      </w:r>
      <w:r w:rsidR="00C34193">
        <w:rPr>
          <w:rFonts w:ascii="Arial" w:hAnsi="Arial" w:cs="Arial"/>
          <w:b w:val="0"/>
          <w:bCs w:val="0"/>
          <w:sz w:val="20"/>
          <w:szCs w:val="21"/>
        </w:rPr>
        <w:instrText xml:space="preserve"> \* MERGEFORMAT </w:instrText>
      </w:r>
      <w:r w:rsidRPr="00C34193">
        <w:rPr>
          <w:rFonts w:ascii="Arial" w:hAnsi="Arial" w:cs="Arial"/>
          <w:b w:val="0"/>
          <w:bCs w:val="0"/>
          <w:sz w:val="20"/>
          <w:szCs w:val="21"/>
        </w:rPr>
        <w:fldChar w:fldCharType="separate"/>
      </w:r>
      <w:r w:rsidRPr="00C34193">
        <w:rPr>
          <w:rFonts w:ascii="Arial" w:hAnsi="Arial" w:cs="Arial"/>
          <w:b w:val="0"/>
          <w:bCs w:val="0"/>
          <w:sz w:val="20"/>
          <w:szCs w:val="21"/>
        </w:rPr>
        <w:t>[4]</w:t>
      </w:r>
      <w:r w:rsidRPr="00C34193">
        <w:rPr>
          <w:rFonts w:ascii="Arial" w:hAnsi="Arial" w:cs="Arial"/>
          <w:b w:val="0"/>
          <w:bCs w:val="0"/>
          <w:sz w:val="20"/>
          <w:szCs w:val="21"/>
        </w:rPr>
        <w:fldChar w:fldCharType="end"/>
      </w:r>
      <w:r w:rsidRPr="00C34193">
        <w:rPr>
          <w:rFonts w:ascii="Arial" w:hAnsi="Arial" w:cs="Arial" w:hint="eastAsia"/>
          <w:b w:val="0"/>
          <w:bCs w:val="0"/>
          <w:sz w:val="20"/>
          <w:szCs w:val="21"/>
        </w:rPr>
        <w:t xml:space="preserve">, the BLF error decreases with the increase of </w:t>
      </w:r>
      <w:proofErr w:type="spellStart"/>
      <w:r w:rsidRPr="00C34193">
        <w:rPr>
          <w:rFonts w:ascii="Arial" w:hAnsi="Arial" w:cs="Arial" w:hint="eastAsia"/>
          <w:b w:val="0"/>
          <w:bCs w:val="0"/>
          <w:sz w:val="20"/>
          <w:szCs w:val="21"/>
        </w:rPr>
        <w:t>TRcal</w:t>
      </w:r>
      <w:proofErr w:type="spellEnd"/>
      <w:r w:rsidRPr="00C34193">
        <w:rPr>
          <w:rFonts w:ascii="Arial" w:hAnsi="Arial" w:cs="Arial" w:hint="eastAsia"/>
          <w:b w:val="0"/>
          <w:bCs w:val="0"/>
          <w:sz w:val="20"/>
          <w:szCs w:val="21"/>
        </w:rPr>
        <w:t xml:space="preserve"> length, in this sense, the length of the clock calibration part should be as long as possible while considering the overhead.</w:t>
      </w:r>
    </w:p>
    <w:p w14:paraId="0C5EAC0C" w14:textId="2116501A"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Proposal 4</w:t>
      </w:r>
      <w:r>
        <w:rPr>
          <w:rFonts w:ascii="Arial" w:hAnsi="Arial" w:cs="Arial" w:hint="eastAsia"/>
          <w:sz w:val="20"/>
          <w:szCs w:val="21"/>
        </w:rPr>
        <w:t>: For the clock-acquisition part of the R2D time acquisition signal:</w:t>
      </w:r>
    </w:p>
    <w:p w14:paraId="26FB09D9"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hint="eastAsia"/>
          <w:sz w:val="20"/>
          <w:szCs w:val="21"/>
        </w:rPr>
        <w:t>It should include</w:t>
      </w:r>
      <w:r>
        <w:rPr>
          <w:rFonts w:ascii="Arial" w:eastAsiaTheme="minorEastAsia" w:hAnsi="Arial" w:cs="Arial" w:hint="eastAsia"/>
          <w:sz w:val="20"/>
          <w:szCs w:val="21"/>
        </w:rPr>
        <w:t xml:space="preserve"> integer multiple of adjacent transition edges, based on the duration between two adjacent </w:t>
      </w:r>
      <w:r>
        <w:rPr>
          <w:rFonts w:ascii="Arial" w:eastAsiaTheme="minorEastAsia" w:hAnsi="Arial" w:cs="Arial"/>
          <w:sz w:val="20"/>
          <w:szCs w:val="21"/>
        </w:rPr>
        <w:t>transition</w:t>
      </w:r>
      <w:r>
        <w:rPr>
          <w:rFonts w:ascii="Arial" w:eastAsiaTheme="minorEastAsia" w:hAnsi="Arial" w:cs="Arial" w:hint="eastAsia"/>
          <w:sz w:val="20"/>
          <w:szCs w:val="21"/>
        </w:rPr>
        <w:t xml:space="preserve"> edges, the device can determine </w:t>
      </w:r>
      <w:r>
        <w:rPr>
          <w:rFonts w:ascii="Arial" w:eastAsiaTheme="minorEastAsia" w:hAnsi="Arial" w:cs="Arial"/>
          <w:sz w:val="20"/>
          <w:szCs w:val="21"/>
        </w:rPr>
        <w:t>the</w:t>
      </w:r>
      <w:r>
        <w:rPr>
          <w:rFonts w:ascii="Arial" w:eastAsiaTheme="minorEastAsia" w:hAnsi="Arial" w:cs="Arial" w:hint="eastAsia"/>
          <w:sz w:val="20"/>
          <w:szCs w:val="21"/>
        </w:rPr>
        <w:t xml:space="preserve"> OOK chip duration</w:t>
      </w:r>
      <w:r>
        <w:rPr>
          <w:rFonts w:ascii="Arial" w:hAnsi="Arial" w:cs="Arial" w:hint="eastAsia"/>
          <w:sz w:val="20"/>
          <w:szCs w:val="21"/>
        </w:rPr>
        <w:t xml:space="preserve"> of the subsequent PRDCH. The length </w:t>
      </w:r>
      <w:r>
        <w:rPr>
          <w:rFonts w:ascii="Arial" w:eastAsiaTheme="minorEastAsia" w:hAnsi="Arial" w:cs="Arial" w:hint="eastAsia"/>
          <w:sz w:val="20"/>
          <w:szCs w:val="21"/>
        </w:rPr>
        <w:t>of the clock-</w:t>
      </w:r>
      <w:r>
        <w:rPr>
          <w:rFonts w:ascii="Arial" w:eastAsiaTheme="minorEastAsia" w:hAnsi="Arial" w:cs="Arial"/>
          <w:sz w:val="20"/>
          <w:szCs w:val="21"/>
        </w:rPr>
        <w:t>acquisition</w:t>
      </w:r>
      <w:r>
        <w:rPr>
          <w:rFonts w:ascii="Arial" w:eastAsiaTheme="minorEastAsia" w:hAnsi="Arial" w:cs="Arial" w:hint="eastAsia"/>
          <w:sz w:val="20"/>
          <w:szCs w:val="21"/>
        </w:rPr>
        <w:t xml:space="preserve"> part </w:t>
      </w:r>
      <w:r>
        <w:rPr>
          <w:rFonts w:ascii="Arial" w:hAnsi="Arial" w:cs="Arial" w:hint="eastAsia"/>
          <w:sz w:val="20"/>
          <w:szCs w:val="21"/>
        </w:rPr>
        <w:t xml:space="preserve">can be as long as </w:t>
      </w:r>
      <w:r>
        <w:rPr>
          <w:rFonts w:ascii="Arial" w:hAnsi="Arial" w:cs="Arial" w:hint="eastAsia"/>
          <w:sz w:val="20"/>
          <w:szCs w:val="21"/>
        </w:rPr>
        <w:lastRenderedPageBreak/>
        <w:t>possible while considering the overhead.</w:t>
      </w:r>
    </w:p>
    <w:p w14:paraId="07B59A3C"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5CEA9F73" w14:textId="77777777" w:rsidR="0089655E" w:rsidRPr="00C34193" w:rsidRDefault="00A9309A">
      <w:pPr>
        <w:spacing w:beforeLines="50" w:before="120" w:line="300" w:lineRule="auto"/>
        <w:rPr>
          <w:rFonts w:ascii="Arial" w:hAnsi="Arial" w:cs="Arial"/>
          <w:b w:val="0"/>
          <w:bCs w:val="0"/>
          <w:sz w:val="20"/>
          <w:szCs w:val="21"/>
        </w:rPr>
      </w:pPr>
      <w:r w:rsidRPr="00C34193">
        <w:rPr>
          <w:rFonts w:ascii="Arial" w:hAnsi="Arial" w:cs="Arial" w:hint="eastAsia"/>
          <w:b w:val="0"/>
          <w:bCs w:val="0"/>
          <w:sz w:val="20"/>
          <w:szCs w:val="21"/>
        </w:rPr>
        <w:t xml:space="preserve">In AI 9.4.2.1, the R2D CP handling issue for OFDM based OOK waveform in case of M chips per OFDM symbol has been discussed. It should be noticed that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CP insertion not only impact the OOK waveform of PRDCH transmission but also impact the clock-acquisition part of the R2D time acquisition signal, especially when M is a smaller value, e.g., M equals 2 or 4. An </w:t>
      </w:r>
      <w:r w:rsidRPr="00C34193">
        <w:rPr>
          <w:rFonts w:ascii="Arial" w:hAnsi="Arial" w:cs="Arial"/>
          <w:b w:val="0"/>
          <w:bCs w:val="0"/>
          <w:sz w:val="20"/>
          <w:szCs w:val="21"/>
        </w:rPr>
        <w:t>example</w:t>
      </w:r>
      <w:r w:rsidRPr="00C34193">
        <w:rPr>
          <w:rFonts w:ascii="Arial" w:hAnsi="Arial" w:cs="Arial" w:hint="eastAsia"/>
          <w:b w:val="0"/>
          <w:bCs w:val="0"/>
          <w:sz w:val="20"/>
          <w:szCs w:val="21"/>
        </w:rPr>
        <w:t xml:space="preserve"> when M equals 2 is shown in the following figure, assume that the clock acquisition part includes 4 transition edges (i.e., 4 OOK ON/OFF chips), due to CP insertion, the chip duration between the adjacent falling edge and rising edge becomes larger, which will degrade the timing </w:t>
      </w:r>
      <w:r w:rsidRPr="00C34193">
        <w:rPr>
          <w:rFonts w:ascii="Arial" w:hAnsi="Arial" w:cs="Arial"/>
          <w:b w:val="0"/>
          <w:bCs w:val="0"/>
          <w:sz w:val="20"/>
          <w:szCs w:val="21"/>
        </w:rPr>
        <w:t>acquisition</w:t>
      </w:r>
      <w:r w:rsidRPr="00C34193">
        <w:rPr>
          <w:rFonts w:ascii="Arial" w:hAnsi="Arial" w:cs="Arial" w:hint="eastAsia"/>
          <w:b w:val="0"/>
          <w:bCs w:val="0"/>
          <w:sz w:val="20"/>
          <w:szCs w:val="21"/>
        </w:rPr>
        <w:t xml:space="preserve"> performance.</w:t>
      </w:r>
    </w:p>
    <w:p w14:paraId="2FF3ECB3" w14:textId="09E3A3DD" w:rsidR="0089655E" w:rsidRDefault="00A9309A">
      <w:pPr>
        <w:spacing w:beforeLines="50" w:before="120" w:line="300" w:lineRule="auto"/>
        <w:rPr>
          <w:rFonts w:ascii="Arial" w:hAnsi="Arial" w:cs="Arial"/>
          <w:sz w:val="20"/>
          <w:szCs w:val="21"/>
        </w:rPr>
      </w:pPr>
      <w:r w:rsidRPr="00A82985">
        <w:rPr>
          <w:rFonts w:ascii="Arial" w:hAnsi="Arial" w:cs="Arial"/>
          <w:sz w:val="20"/>
          <w:szCs w:val="21"/>
        </w:rPr>
        <w:t>Observation 4</w:t>
      </w:r>
      <w:r>
        <w:rPr>
          <w:rFonts w:ascii="Arial" w:hAnsi="Arial" w:cs="Arial" w:hint="eastAsia"/>
          <w:sz w:val="20"/>
          <w:szCs w:val="21"/>
        </w:rPr>
        <w:t xml:space="preserve">: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or 4), the clock-acquisition part may </w:t>
      </w:r>
      <w:r w:rsidR="008519FE">
        <w:rPr>
          <w:rFonts w:ascii="Arial" w:hAnsi="Arial" w:cs="Arial"/>
          <w:sz w:val="20"/>
          <w:szCs w:val="21"/>
        </w:rPr>
        <w:t>cross</w:t>
      </w:r>
      <w:r>
        <w:rPr>
          <w:rFonts w:ascii="Arial" w:hAnsi="Arial" w:cs="Arial" w:hint="eastAsia"/>
          <w:sz w:val="20"/>
          <w:szCs w:val="21"/>
        </w:rPr>
        <w:t xml:space="preserve">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3BCC5469" w14:textId="77777777" w:rsidR="0089655E" w:rsidRDefault="00A9309A">
      <w:pPr>
        <w:spacing w:beforeLines="50" w:before="120" w:line="300" w:lineRule="auto"/>
        <w:jc w:val="center"/>
      </w:pPr>
      <w:r>
        <w:rPr>
          <w:rFonts w:hint="eastAsia"/>
        </w:rPr>
        <w:object w:dxaOrig="8317" w:dyaOrig="1331" w14:anchorId="1D2FC163">
          <v:shape id="_x0000_i1028" type="#_x0000_t75" style="width:415.95pt;height:66.55pt" o:ole="">
            <v:imagedata r:id="rId18" o:title=""/>
          </v:shape>
          <o:OLEObject Type="Embed" ProgID="Visio.Drawing.15" ShapeID="_x0000_i1028" DrawAspect="Content" ObjectID="_1789316860" r:id="rId19"/>
        </w:object>
      </w:r>
    </w:p>
    <w:p w14:paraId="28CF21A1" w14:textId="77777777" w:rsidR="0089655E" w:rsidRDefault="00A9309A">
      <w:pPr>
        <w:spacing w:beforeLines="50" w:before="120" w:line="300" w:lineRule="auto"/>
        <w:jc w:val="center"/>
        <w:rPr>
          <w:rFonts w:ascii="Arial" w:hAnsi="Arial" w:cs="Arial"/>
          <w:b w:val="0"/>
          <w:bCs w:val="0"/>
          <w:sz w:val="20"/>
          <w:szCs w:val="20"/>
        </w:rPr>
      </w:pPr>
      <w:r>
        <w:rPr>
          <w:rFonts w:ascii="Arial" w:hAnsi="Arial" w:cs="Arial"/>
          <w:sz w:val="20"/>
          <w:szCs w:val="20"/>
        </w:rPr>
        <w:t>Figure 3: Illustration of CP insertion impact on clock-acquisition part</w:t>
      </w:r>
    </w:p>
    <w:p w14:paraId="2D49DD07" w14:textId="77777777" w:rsidR="0089655E" w:rsidRPr="00C34193" w:rsidRDefault="00A9309A">
      <w:pPr>
        <w:spacing w:beforeLines="50" w:before="120" w:line="300" w:lineRule="auto"/>
        <w:rPr>
          <w:rFonts w:ascii="Arial" w:hAnsi="Arial" w:cs="Arial"/>
          <w:b w:val="0"/>
          <w:bCs w:val="0"/>
          <w:sz w:val="20"/>
          <w:szCs w:val="21"/>
        </w:rPr>
      </w:pPr>
      <w:r w:rsidRPr="00C34193">
        <w:rPr>
          <w:rFonts w:ascii="Arial" w:hAnsi="Arial" w:cs="Arial"/>
          <w:b w:val="0"/>
          <w:bCs w:val="0"/>
          <w:sz w:val="20"/>
          <w:szCs w:val="21"/>
        </w:rPr>
        <w:t>In addition, the</w:t>
      </w:r>
      <w:r w:rsidRPr="00C34193">
        <w:rPr>
          <w:rFonts w:ascii="Arial" w:hAnsi="Arial" w:cs="Arial" w:hint="eastAsia"/>
          <w:b w:val="0"/>
          <w:bCs w:val="0"/>
          <w:sz w:val="20"/>
          <w:szCs w:val="21"/>
        </w:rPr>
        <w:t xml:space="preserve"> design of the clock-acquisition part should also take into account the CP handling method. In case that CP handling Method Type 2 is considered, since the reader can adjust the M chips per OFDM symbol to be M </w:t>
      </w:r>
      <w:r w:rsidRPr="00C34193">
        <w:rPr>
          <w:rFonts w:ascii="Arial" w:hAnsi="Arial" w:cs="Arial" w:hint="eastAsia"/>
          <w:b w:val="0"/>
          <w:bCs w:val="0"/>
          <w:sz w:val="20"/>
          <w:szCs w:val="21"/>
        </w:rPr>
        <w:t>±</w:t>
      </w:r>
      <w:r w:rsidRPr="00C34193">
        <w:rPr>
          <w:rFonts w:ascii="Arial" w:hAnsi="Arial" w:cs="Arial" w:hint="eastAsia"/>
          <w:b w:val="0"/>
          <w:bCs w:val="0"/>
          <w:sz w:val="20"/>
          <w:szCs w:val="21"/>
        </w:rPr>
        <w:t xml:space="preserve"> 1 to ensure </w:t>
      </w:r>
      <w:r w:rsidRPr="00C34193">
        <w:rPr>
          <w:rFonts w:ascii="Arial" w:hAnsi="Arial" w:cs="Arial"/>
          <w:b w:val="0"/>
          <w:bCs w:val="0"/>
          <w:sz w:val="20"/>
          <w:szCs w:val="21"/>
        </w:rPr>
        <w:t>a transition edge occurs only at the start or only at the end of the CP, and no transition edge occurs during the CP</w:t>
      </w:r>
      <w:r w:rsidRPr="00C34193">
        <w:rPr>
          <w:rFonts w:ascii="Arial" w:hAnsi="Arial" w:cs="Arial" w:hint="eastAsia"/>
          <w:b w:val="0"/>
          <w:bCs w:val="0"/>
          <w:sz w:val="20"/>
          <w:szCs w:val="21"/>
        </w:rPr>
        <w:t>, the CP handling is then transparent to the device. In such a case, for a given pattern of the clock-</w:t>
      </w:r>
      <w:r w:rsidRPr="00C34193">
        <w:rPr>
          <w:rFonts w:ascii="Arial" w:hAnsi="Arial" w:cs="Arial"/>
          <w:b w:val="0"/>
          <w:bCs w:val="0"/>
          <w:sz w:val="20"/>
          <w:szCs w:val="21"/>
        </w:rPr>
        <w:t>acquisition</w:t>
      </w:r>
      <w:r w:rsidRPr="00C34193">
        <w:rPr>
          <w:rFonts w:ascii="Arial" w:hAnsi="Arial" w:cs="Arial" w:hint="eastAsia"/>
          <w:b w:val="0"/>
          <w:bCs w:val="0"/>
          <w:sz w:val="20"/>
          <w:szCs w:val="21"/>
        </w:rPr>
        <w:t xml:space="preserve"> part, error rising/falling edges could still occur. For example, as illustrated below, when M equals 2, and the information bit starts with 10, the error </w:t>
      </w:r>
      <w:r w:rsidRPr="00C34193">
        <w:rPr>
          <w:rFonts w:ascii="Arial" w:hAnsi="Arial" w:cs="Arial"/>
          <w:b w:val="0"/>
          <w:bCs w:val="0"/>
          <w:sz w:val="20"/>
          <w:szCs w:val="21"/>
        </w:rPr>
        <w:t>rising</w:t>
      </w:r>
      <w:r w:rsidRPr="00C34193">
        <w:rPr>
          <w:rFonts w:ascii="Arial" w:hAnsi="Arial" w:cs="Arial" w:hint="eastAsia"/>
          <w:b w:val="0"/>
          <w:bCs w:val="0"/>
          <w:sz w:val="20"/>
          <w:szCs w:val="21"/>
        </w:rPr>
        <w:t xml:space="preserve">/falling edges at the </w:t>
      </w:r>
      <w:r w:rsidRPr="00C34193">
        <w:rPr>
          <w:rFonts w:ascii="Arial" w:hAnsi="Arial" w:cs="Arial"/>
          <w:b w:val="0"/>
          <w:bCs w:val="0"/>
          <w:sz w:val="20"/>
          <w:szCs w:val="21"/>
        </w:rPr>
        <w:t>beginning</w:t>
      </w:r>
      <w:r w:rsidRPr="00C34193">
        <w:rPr>
          <w:rFonts w:ascii="Arial" w:hAnsi="Arial" w:cs="Arial" w:hint="eastAsia"/>
          <w:b w:val="0"/>
          <w:bCs w:val="0"/>
          <w:sz w:val="20"/>
          <w:szCs w:val="21"/>
        </w:rPr>
        <w:t xml:space="preserve"> of the PRDCH is inevitable. By changing the pattern of the clock-acquisition part from 4 chips to 3 chips, e.g., ON-OFF-ON, can solve this issue, </w:t>
      </w:r>
      <w:r w:rsidRPr="00C34193">
        <w:rPr>
          <w:rFonts w:ascii="Arial" w:hAnsi="Arial" w:cs="Arial"/>
          <w:b w:val="0"/>
          <w:bCs w:val="0"/>
          <w:sz w:val="20"/>
          <w:szCs w:val="21"/>
        </w:rPr>
        <w:t>however</w:t>
      </w:r>
      <w:r w:rsidRPr="00C34193">
        <w:rPr>
          <w:rFonts w:ascii="Arial" w:hAnsi="Arial" w:cs="Arial" w:hint="eastAsia"/>
          <w:b w:val="0"/>
          <w:bCs w:val="0"/>
          <w:sz w:val="20"/>
          <w:szCs w:val="21"/>
        </w:rPr>
        <w:t>, the changeable pattern will lead to blind detection of the clock-</w:t>
      </w:r>
      <w:r w:rsidRPr="00C34193">
        <w:rPr>
          <w:rFonts w:ascii="Arial" w:hAnsi="Arial" w:cs="Arial"/>
          <w:b w:val="0"/>
          <w:bCs w:val="0"/>
          <w:sz w:val="20"/>
          <w:szCs w:val="21"/>
        </w:rPr>
        <w:t>acquisition</w:t>
      </w:r>
      <w:r w:rsidRPr="00C34193">
        <w:rPr>
          <w:rFonts w:ascii="Arial" w:hAnsi="Arial" w:cs="Arial" w:hint="eastAsia"/>
          <w:b w:val="0"/>
          <w:bCs w:val="0"/>
          <w:sz w:val="20"/>
          <w:szCs w:val="21"/>
        </w:rPr>
        <w:t xml:space="preserve"> part, and should be avoided. </w:t>
      </w:r>
    </w:p>
    <w:p w14:paraId="05B13096" w14:textId="0BEBC56F" w:rsidR="0089655E" w:rsidRDefault="00A9309A">
      <w:pPr>
        <w:spacing w:beforeLines="50" w:before="120" w:line="300" w:lineRule="auto"/>
        <w:rPr>
          <w:rFonts w:ascii="Arial" w:hAnsi="Arial" w:cs="Arial"/>
          <w:sz w:val="20"/>
          <w:szCs w:val="21"/>
        </w:rPr>
      </w:pPr>
      <w:r w:rsidRPr="00A82985">
        <w:rPr>
          <w:rFonts w:ascii="Arial" w:hAnsi="Arial" w:cs="Arial"/>
          <w:sz w:val="20"/>
          <w:szCs w:val="21"/>
        </w:rPr>
        <w:t>Observation 5</w:t>
      </w:r>
      <w:r>
        <w:rPr>
          <w:rFonts w:ascii="Arial" w:hAnsi="Arial" w:cs="Arial"/>
          <w:sz w:val="20"/>
          <w:szCs w:val="21"/>
        </w:rPr>
        <w:t xml:space="preserve">: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79A19233" w14:textId="77777777" w:rsidR="0089655E" w:rsidRDefault="00A9309A">
      <w:pPr>
        <w:spacing w:beforeLines="50" w:before="120" w:line="300" w:lineRule="auto"/>
      </w:pPr>
      <w:r>
        <w:rPr>
          <w:rFonts w:hint="eastAsia"/>
        </w:rPr>
        <w:object w:dxaOrig="9971" w:dyaOrig="1094" w14:anchorId="4C1ABA99">
          <v:shape id="_x0000_i1029" type="#_x0000_t75" style="width:498.55pt;height:54.95pt" o:ole="">
            <v:imagedata r:id="rId20" o:title=""/>
          </v:shape>
          <o:OLEObject Type="Embed" ProgID="Visio.Drawing.15" ShapeID="_x0000_i1029" DrawAspect="Content" ObjectID="_1789316861" r:id="rId21"/>
        </w:object>
      </w:r>
    </w:p>
    <w:p w14:paraId="4672B912" w14:textId="77777777" w:rsidR="0089655E" w:rsidRDefault="00A9309A">
      <w:pPr>
        <w:spacing w:beforeLines="50" w:before="120" w:line="300" w:lineRule="auto"/>
        <w:jc w:val="center"/>
        <w:rPr>
          <w:rFonts w:ascii="Arial" w:hAnsi="Arial" w:cs="Arial"/>
          <w:b w:val="0"/>
          <w:bCs w:val="0"/>
          <w:sz w:val="20"/>
          <w:szCs w:val="21"/>
        </w:rPr>
      </w:pPr>
      <w:r>
        <w:rPr>
          <w:rFonts w:ascii="Arial" w:hAnsi="Arial" w:cs="Arial"/>
          <w:sz w:val="20"/>
          <w:szCs w:val="20"/>
        </w:rPr>
        <w:t xml:space="preserve">Figure </w:t>
      </w:r>
      <w:r>
        <w:rPr>
          <w:rFonts w:ascii="Arial" w:hAnsi="Arial" w:cs="Arial" w:hint="eastAsia"/>
          <w:sz w:val="20"/>
          <w:szCs w:val="20"/>
        </w:rPr>
        <w:t>4</w:t>
      </w:r>
      <w:r>
        <w:rPr>
          <w:rFonts w:ascii="Arial" w:hAnsi="Arial" w:cs="Arial"/>
          <w:sz w:val="20"/>
          <w:szCs w:val="20"/>
        </w:rPr>
        <w:t xml:space="preserve">: Illustration of </w:t>
      </w:r>
      <w:r>
        <w:rPr>
          <w:rFonts w:ascii="Arial" w:hAnsi="Arial" w:cs="Arial" w:hint="eastAsia"/>
          <w:sz w:val="20"/>
          <w:szCs w:val="20"/>
        </w:rPr>
        <w:t>error rising/falling edges for a given</w:t>
      </w:r>
      <w:r>
        <w:rPr>
          <w:rFonts w:ascii="Arial" w:hAnsi="Arial" w:cs="Arial"/>
          <w:sz w:val="20"/>
          <w:szCs w:val="20"/>
        </w:rPr>
        <w:t xml:space="preserve"> </w:t>
      </w:r>
      <w:r>
        <w:rPr>
          <w:rFonts w:ascii="Arial" w:hAnsi="Arial" w:cs="Arial" w:hint="eastAsia"/>
          <w:sz w:val="20"/>
          <w:szCs w:val="20"/>
        </w:rPr>
        <w:t xml:space="preserve">pattern of </w:t>
      </w:r>
      <w:r>
        <w:rPr>
          <w:rFonts w:ascii="Arial" w:hAnsi="Arial" w:cs="Arial"/>
          <w:sz w:val="20"/>
          <w:szCs w:val="20"/>
        </w:rPr>
        <w:t>clock-acquisition part</w:t>
      </w:r>
      <w:r>
        <w:rPr>
          <w:rFonts w:ascii="Arial" w:hAnsi="Arial" w:cs="Arial" w:hint="eastAsia"/>
          <w:sz w:val="20"/>
          <w:szCs w:val="20"/>
        </w:rPr>
        <w:t xml:space="preserve"> and CP handling Method Type 2.</w:t>
      </w:r>
    </w:p>
    <w:p w14:paraId="3A32BBD6" w14:textId="1BFF411B" w:rsidR="0089655E" w:rsidRPr="00C34193" w:rsidRDefault="00A9309A">
      <w:pPr>
        <w:spacing w:beforeLines="50" w:before="120" w:line="300" w:lineRule="auto"/>
        <w:rPr>
          <w:rFonts w:ascii="Arial" w:hAnsi="Arial" w:cs="Arial"/>
          <w:b w:val="0"/>
          <w:bCs w:val="0"/>
          <w:sz w:val="20"/>
          <w:szCs w:val="21"/>
        </w:rPr>
      </w:pPr>
      <w:r w:rsidRPr="00C34193">
        <w:rPr>
          <w:rFonts w:ascii="Arial" w:hAnsi="Arial" w:cs="Arial" w:hint="eastAsia"/>
          <w:b w:val="0"/>
          <w:bCs w:val="0"/>
          <w:sz w:val="20"/>
          <w:szCs w:val="21"/>
        </w:rPr>
        <w:t xml:space="preserve">Considering the above issues in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pattern design of the clock-acquisition part, some potential schemes can be further studied. One is to confine the clock-acquisition part within 1 OFMD symbol to avoid the CP insertion issue. In this case, </w:t>
      </w:r>
      <w:r w:rsidR="00814BAE" w:rsidRPr="00C34193">
        <w:rPr>
          <w:rFonts w:ascii="Arial" w:hAnsi="Arial" w:cs="Arial"/>
          <w:b w:val="0"/>
          <w:bCs w:val="0"/>
          <w:sz w:val="20"/>
          <w:szCs w:val="21"/>
        </w:rPr>
        <w:t>an additional</w:t>
      </w:r>
      <w:r w:rsidRPr="00C34193">
        <w:rPr>
          <w:rFonts w:ascii="Arial" w:hAnsi="Arial" w:cs="Arial" w:hint="eastAsia"/>
          <w:b w:val="0"/>
          <w:bCs w:val="0"/>
          <w:sz w:val="20"/>
          <w:szCs w:val="21"/>
        </w:rPr>
        <w:t xml:space="preserve"> design to indicate the exact OOK chip duration of the subsequent PRDCH </w:t>
      </w:r>
      <w:r w:rsidRPr="00C34193">
        <w:rPr>
          <w:rFonts w:ascii="Arial" w:hAnsi="Arial" w:cs="Arial"/>
          <w:b w:val="0"/>
          <w:bCs w:val="0"/>
          <w:sz w:val="20"/>
          <w:szCs w:val="21"/>
        </w:rPr>
        <w:t>should</w:t>
      </w:r>
      <w:r w:rsidRPr="00C34193">
        <w:rPr>
          <w:rFonts w:ascii="Arial" w:hAnsi="Arial" w:cs="Arial" w:hint="eastAsia"/>
          <w:b w:val="0"/>
          <w:bCs w:val="0"/>
          <w:sz w:val="20"/>
          <w:szCs w:val="21"/>
        </w:rPr>
        <w:t xml:space="preserve"> be considered. The other is to consider a pattern of clock-acquisition part where the device can apply a unified timing </w:t>
      </w:r>
      <w:r w:rsidRPr="00C34193">
        <w:rPr>
          <w:rFonts w:ascii="Arial" w:hAnsi="Arial" w:cs="Arial"/>
          <w:b w:val="0"/>
          <w:bCs w:val="0"/>
          <w:sz w:val="20"/>
          <w:szCs w:val="21"/>
        </w:rPr>
        <w:t>acquisition</w:t>
      </w:r>
      <w:r w:rsidRPr="00C34193">
        <w:rPr>
          <w:rFonts w:ascii="Arial" w:hAnsi="Arial" w:cs="Arial" w:hint="eastAsia"/>
          <w:b w:val="0"/>
          <w:bCs w:val="0"/>
          <w:sz w:val="20"/>
          <w:szCs w:val="21"/>
        </w:rPr>
        <w:t xml:space="preserve"> rule using chips without CP insertion issue to acquire the OOK chip duration.</w:t>
      </w:r>
    </w:p>
    <w:p w14:paraId="475CC17B" w14:textId="6F01E90C" w:rsidR="0089655E" w:rsidRDefault="00A9309A">
      <w:pPr>
        <w:spacing w:beforeLines="50" w:before="120" w:line="300" w:lineRule="auto"/>
        <w:rPr>
          <w:rFonts w:ascii="Arial" w:hAnsi="Arial" w:cs="Arial"/>
          <w:sz w:val="20"/>
          <w:szCs w:val="21"/>
        </w:rPr>
      </w:pPr>
      <w:r w:rsidRPr="00A82985">
        <w:rPr>
          <w:rFonts w:ascii="Arial" w:hAnsi="Arial" w:cs="Arial"/>
          <w:sz w:val="20"/>
          <w:szCs w:val="21"/>
        </w:rPr>
        <w:lastRenderedPageBreak/>
        <w:t>Proposal 5</w:t>
      </w:r>
      <w:r>
        <w:rPr>
          <w:rFonts w:ascii="Arial" w:hAnsi="Arial" w:cs="Arial"/>
          <w:sz w:val="20"/>
          <w:szCs w:val="21"/>
        </w:rPr>
        <w:t>:</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and CP handling method.</w:t>
      </w:r>
      <w:r w:rsidR="00E56DB1">
        <w:rPr>
          <w:rFonts w:ascii="Arial" w:hAnsi="Arial" w:cs="Arial"/>
          <w:sz w:val="20"/>
          <w:szCs w:val="21"/>
        </w:rPr>
        <w:t xml:space="preserve"> The following </w:t>
      </w:r>
      <w:r w:rsidR="000B526D">
        <w:rPr>
          <w:rFonts w:ascii="Arial" w:hAnsi="Arial" w:cs="Arial" w:hint="eastAsia"/>
          <w:sz w:val="20"/>
          <w:szCs w:val="21"/>
        </w:rPr>
        <w:t>options</w:t>
      </w:r>
      <w:r w:rsidR="00E56DB1">
        <w:rPr>
          <w:rFonts w:ascii="Arial" w:hAnsi="Arial" w:cs="Arial"/>
          <w:sz w:val="20"/>
          <w:szCs w:val="21"/>
        </w:rPr>
        <w:t xml:space="preserve"> can be considered,</w:t>
      </w:r>
    </w:p>
    <w:p w14:paraId="2B47FB0C" w14:textId="6A506AF7" w:rsidR="00E56DB1" w:rsidRPr="00571001" w:rsidRDefault="000B526D" w:rsidP="00571001">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Option 1: C</w:t>
      </w:r>
      <w:r w:rsidR="00E56DB1" w:rsidRPr="00571001">
        <w:rPr>
          <w:rFonts w:ascii="Arial" w:eastAsiaTheme="minorEastAsia" w:hAnsi="Arial" w:cs="Arial" w:hint="eastAsia"/>
          <w:sz w:val="20"/>
          <w:szCs w:val="21"/>
        </w:rPr>
        <w:t>onfine the clock-acquisition part within 1 OFMD symbol to avoid the CP insertion issue</w:t>
      </w:r>
      <w:r>
        <w:rPr>
          <w:rFonts w:ascii="Arial" w:eastAsiaTheme="minorEastAsia" w:hAnsi="Arial" w:cs="Arial" w:hint="eastAsia"/>
          <w:sz w:val="20"/>
          <w:szCs w:val="21"/>
        </w:rPr>
        <w:t>.</w:t>
      </w:r>
    </w:p>
    <w:p w14:paraId="130901EC" w14:textId="32649D5F" w:rsidR="00E56DB1" w:rsidRPr="00A91536" w:rsidRDefault="000B526D" w:rsidP="00A91536">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C</w:t>
      </w:r>
      <w:r w:rsidR="00E56DB1">
        <w:rPr>
          <w:rFonts w:ascii="Arial" w:eastAsiaTheme="minorEastAsia" w:hAnsi="Arial" w:cs="Arial"/>
          <w:sz w:val="20"/>
          <w:szCs w:val="21"/>
        </w:rPr>
        <w:t xml:space="preserve">onsider the </w:t>
      </w:r>
      <w:r w:rsidR="00E56DB1" w:rsidRPr="00571001">
        <w:rPr>
          <w:rFonts w:ascii="Arial" w:eastAsiaTheme="minorEastAsia" w:hAnsi="Arial" w:cs="Arial" w:hint="eastAsia"/>
          <w:sz w:val="20"/>
          <w:szCs w:val="21"/>
        </w:rPr>
        <w:t xml:space="preserve">pattern of clock-acquisition part where the device can apply a unified timing </w:t>
      </w:r>
      <w:r w:rsidR="00E56DB1" w:rsidRPr="00571001">
        <w:rPr>
          <w:rFonts w:ascii="Arial" w:eastAsiaTheme="minorEastAsia" w:hAnsi="Arial" w:cs="Arial"/>
          <w:sz w:val="20"/>
          <w:szCs w:val="21"/>
        </w:rPr>
        <w:t>acquisition</w:t>
      </w:r>
      <w:r w:rsidR="00E56DB1">
        <w:rPr>
          <w:rFonts w:ascii="Arial" w:hAnsi="Arial" w:cs="Arial" w:hint="eastAsia"/>
          <w:sz w:val="20"/>
          <w:szCs w:val="21"/>
        </w:rPr>
        <w:t xml:space="preserve"> rule using chips without CP insertion issue to acquire the OOK chip duration</w:t>
      </w:r>
      <w:r>
        <w:rPr>
          <w:rFonts w:ascii="Arial" w:eastAsiaTheme="minorEastAsia" w:hAnsi="Arial" w:cs="Arial" w:hint="eastAsia"/>
          <w:sz w:val="20"/>
          <w:szCs w:val="21"/>
        </w:rPr>
        <w:t>.</w:t>
      </w:r>
    </w:p>
    <w:p w14:paraId="4C776320" w14:textId="77777777" w:rsidR="0089655E" w:rsidRDefault="0089655E">
      <w:pPr>
        <w:snapToGrid w:val="0"/>
        <w:spacing w:beforeLines="50" w:before="120" w:line="288" w:lineRule="auto"/>
        <w:rPr>
          <w:rFonts w:ascii="Arial" w:hAnsi="Arial" w:cs="Arial"/>
          <w:b w:val="0"/>
          <w:bCs w:val="0"/>
          <w:sz w:val="20"/>
          <w:szCs w:val="21"/>
        </w:rPr>
      </w:pPr>
    </w:p>
    <w:p w14:paraId="1B229B7E" w14:textId="77777777" w:rsidR="0089655E" w:rsidRDefault="00A9309A">
      <w:pPr>
        <w:pStyle w:val="aff2"/>
        <w:numPr>
          <w:ilvl w:val="0"/>
          <w:numId w:val="11"/>
        </w:numPr>
        <w:snapToGrid w:val="0"/>
        <w:spacing w:beforeLines="50" w:before="120" w:line="288" w:lineRule="auto"/>
        <w:rPr>
          <w:rFonts w:ascii="Arial" w:hAnsi="Arial" w:cs="Arial"/>
          <w:sz w:val="20"/>
          <w:szCs w:val="21"/>
        </w:rPr>
      </w:pPr>
      <w:r>
        <w:rPr>
          <w:rFonts w:ascii="Arial" w:eastAsiaTheme="minorEastAsia" w:hAnsi="Arial" w:cs="Arial" w:hint="eastAsia"/>
          <w:sz w:val="20"/>
          <w:szCs w:val="21"/>
        </w:rPr>
        <w:t>Carrier frequency synchronization for device 2b</w:t>
      </w:r>
    </w:p>
    <w:p w14:paraId="19B3F496"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During the discussion in previous RAN1 meetings, some companies argued that for device 2b, enhancement on R2D time acquisition signal should be studied considering CFO; otherwise, the design is not sufficient for all </w:t>
      </w:r>
      <w:r w:rsidRPr="00C34193">
        <w:rPr>
          <w:rFonts w:ascii="Arial" w:hAnsi="Arial" w:cs="Arial"/>
          <w:b w:val="0"/>
          <w:bCs w:val="0"/>
          <w:sz w:val="20"/>
          <w:szCs w:val="21"/>
        </w:rPr>
        <w:t>devices</w:t>
      </w:r>
      <w:r w:rsidRPr="00C34193">
        <w:rPr>
          <w:rFonts w:ascii="Arial" w:hAnsi="Arial" w:cs="Arial" w:hint="eastAsia"/>
          <w:b w:val="0"/>
          <w:bCs w:val="0"/>
          <w:sz w:val="20"/>
          <w:szCs w:val="21"/>
        </w:rPr>
        <w:t>.</w:t>
      </w:r>
    </w:p>
    <w:p w14:paraId="27BAE0BB" w14:textId="348A852D"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We can understand the intention of CFO calibration, as device 2b </w:t>
      </w:r>
      <w:r w:rsidRPr="00C34193">
        <w:rPr>
          <w:rFonts w:ascii="Arial" w:hAnsi="Arial" w:cs="Arial" w:hint="eastAsia"/>
          <w:b w:val="0"/>
          <w:bCs w:val="0"/>
          <w:sz w:val="20"/>
          <w:szCs w:val="21"/>
          <w:lang w:eastAsia="zh"/>
        </w:rPr>
        <w:t>needs to</w:t>
      </w:r>
      <w:r w:rsidRPr="00C34193">
        <w:rPr>
          <w:rFonts w:ascii="Arial" w:hAnsi="Arial" w:cs="Arial" w:hint="eastAsia"/>
          <w:b w:val="0"/>
          <w:bCs w:val="0"/>
          <w:sz w:val="20"/>
          <w:szCs w:val="21"/>
        </w:rPr>
        <w:t xml:space="preserve"> generate carrier frequency internally target at 900 MHz for D2R transmissions. However, we doubt the feasibility and necessity of CFO calibration for device 2b. First, to our understanding, it may </w:t>
      </w:r>
      <w:r w:rsidR="00814BAE">
        <w:rPr>
          <w:rFonts w:ascii="Arial" w:hAnsi="Arial" w:cs="Arial" w:hint="eastAsia"/>
          <w:b w:val="0"/>
          <w:bCs w:val="0"/>
          <w:sz w:val="20"/>
          <w:szCs w:val="21"/>
        </w:rPr>
        <w:t xml:space="preserve">not </w:t>
      </w:r>
      <w:r w:rsidRPr="00C34193">
        <w:rPr>
          <w:rFonts w:ascii="Arial" w:hAnsi="Arial" w:cs="Arial" w:hint="eastAsia"/>
          <w:b w:val="0"/>
          <w:bCs w:val="0"/>
          <w:sz w:val="20"/>
          <w:szCs w:val="21"/>
        </w:rPr>
        <w:t>be possible for device 2b</w:t>
      </w:r>
      <w:r w:rsidR="005B22B6">
        <w:rPr>
          <w:rFonts w:ascii="Arial" w:hAnsi="Arial" w:cs="Arial" w:hint="eastAsia"/>
          <w:b w:val="0"/>
          <w:bCs w:val="0"/>
          <w:sz w:val="20"/>
          <w:szCs w:val="21"/>
        </w:rPr>
        <w:t>, especially</w:t>
      </w:r>
      <w:r w:rsidRPr="00C34193">
        <w:rPr>
          <w:rFonts w:ascii="Arial" w:hAnsi="Arial" w:cs="Arial" w:hint="eastAsia"/>
          <w:b w:val="0"/>
          <w:bCs w:val="0"/>
          <w:sz w:val="20"/>
          <w:szCs w:val="21"/>
        </w:rPr>
        <w:t xml:space="preserve"> with</w:t>
      </w:r>
      <w:r w:rsidR="005B22B6">
        <w:rPr>
          <w:rFonts w:ascii="Arial" w:hAnsi="Arial" w:cs="Arial" w:hint="eastAsia"/>
          <w:b w:val="0"/>
          <w:bCs w:val="0"/>
          <w:sz w:val="20"/>
          <w:szCs w:val="21"/>
        </w:rPr>
        <w:t xml:space="preserve"> </w:t>
      </w:r>
      <w:r w:rsidRPr="00C34193">
        <w:rPr>
          <w:rFonts w:ascii="Arial" w:hAnsi="Arial" w:cs="Arial" w:hint="eastAsia"/>
          <w:b w:val="0"/>
          <w:bCs w:val="0"/>
          <w:sz w:val="20"/>
          <w:szCs w:val="21"/>
        </w:rPr>
        <w:t>RF ED</w:t>
      </w:r>
      <w:r w:rsidR="005B22B6">
        <w:rPr>
          <w:rFonts w:ascii="Arial" w:hAnsi="Arial" w:cs="Arial" w:hint="eastAsia"/>
          <w:b w:val="0"/>
          <w:bCs w:val="0"/>
          <w:sz w:val="20"/>
          <w:szCs w:val="21"/>
        </w:rPr>
        <w:t xml:space="preserve"> to perform</w:t>
      </w:r>
      <w:r w:rsidRPr="00C34193">
        <w:rPr>
          <w:rFonts w:ascii="Arial" w:hAnsi="Arial" w:cs="Arial" w:hint="eastAsia"/>
          <w:b w:val="0"/>
          <w:bCs w:val="0"/>
          <w:sz w:val="20"/>
          <w:szCs w:val="21"/>
        </w:rPr>
        <w:t xml:space="preserve"> CFO calibration. Furthermore, even if device 2b can perform CFO calibration, it is not </w:t>
      </w:r>
      <w:r w:rsidRPr="00C34193">
        <w:rPr>
          <w:rFonts w:ascii="Arial" w:hAnsi="Arial" w:cs="Arial"/>
          <w:b w:val="0"/>
          <w:bCs w:val="0"/>
          <w:sz w:val="20"/>
          <w:szCs w:val="21"/>
        </w:rPr>
        <w:t>clear</w:t>
      </w:r>
      <w:r w:rsidRPr="00C34193">
        <w:rPr>
          <w:rFonts w:ascii="Arial" w:hAnsi="Arial" w:cs="Arial" w:hint="eastAsia"/>
          <w:b w:val="0"/>
          <w:bCs w:val="0"/>
          <w:sz w:val="20"/>
          <w:szCs w:val="21"/>
        </w:rPr>
        <w:t xml:space="preserve"> whether the calibration performance is feasible to enable coherent receiver at reader side. To be specific, suppose </w:t>
      </w:r>
      <w:r w:rsidRPr="00C34193">
        <w:rPr>
          <w:rFonts w:ascii="Arial" w:hAnsi="Arial" w:cs="Arial"/>
          <w:b w:val="0"/>
          <w:bCs w:val="0"/>
          <w:sz w:val="20"/>
          <w:szCs w:val="21"/>
        </w:rPr>
        <w:t>that</w:t>
      </w:r>
      <w:r w:rsidRPr="00C34193">
        <w:rPr>
          <w:rFonts w:ascii="Arial" w:hAnsi="Arial" w:cs="Arial" w:hint="eastAsia"/>
          <w:b w:val="0"/>
          <w:bCs w:val="0"/>
          <w:sz w:val="20"/>
          <w:szCs w:val="21"/>
        </w:rPr>
        <w:t xml:space="preserve"> with additional optimization on carrier frequency synchronization, the residual CFO at device side can achieve the same accuracy as that of NR UE, i.e., 0.1 ppm. With 0.1 ppm residual CFO, the carrier frequency offset is 90 Hz at carrier frequency of 900 </w:t>
      </w:r>
      <w:proofErr w:type="spellStart"/>
      <w:r w:rsidRPr="00C34193">
        <w:rPr>
          <w:rFonts w:ascii="Arial" w:hAnsi="Arial" w:cs="Arial" w:hint="eastAsia"/>
          <w:b w:val="0"/>
          <w:bCs w:val="0"/>
          <w:sz w:val="20"/>
          <w:szCs w:val="21"/>
        </w:rPr>
        <w:t>MHz.</w:t>
      </w:r>
      <w:proofErr w:type="spellEnd"/>
      <w:r w:rsidRPr="00C34193">
        <w:rPr>
          <w:rFonts w:ascii="Arial" w:hAnsi="Arial" w:cs="Arial" w:hint="eastAsia"/>
          <w:b w:val="0"/>
          <w:bCs w:val="0"/>
          <w:sz w:val="20"/>
          <w:szCs w:val="21"/>
        </w:rPr>
        <w:t xml:space="preserve"> In such a case, the carrier phase will shift </w:t>
      </w:r>
      <m:oMath>
        <m:r>
          <w:rPr>
            <w:rFonts w:ascii="Cambria Math" w:hAnsi="Cambria Math" w:cs="Arial" w:hint="eastAsia"/>
            <w:sz w:val="20"/>
            <w:szCs w:val="21"/>
          </w:rPr>
          <m:t>2</m:t>
        </m:r>
        <m:r>
          <w:rPr>
            <w:rFonts w:ascii="Cambria Math" w:hAnsi="Cambria Math" w:cs="Arial"/>
            <w:sz w:val="20"/>
            <w:szCs w:val="21"/>
          </w:rPr>
          <m:t>π</m:t>
        </m:r>
      </m:oMath>
      <w:r w:rsidRPr="00C34193">
        <w:rPr>
          <w:rFonts w:ascii="Arial" w:hAnsi="Arial" w:cs="Arial" w:hint="eastAsia"/>
          <w:b w:val="0"/>
          <w:bCs w:val="0"/>
          <w:sz w:val="20"/>
          <w:szCs w:val="21"/>
        </w:rPr>
        <w:t xml:space="preserve"> every 11 ms. </w:t>
      </w:r>
      <w:r w:rsidRPr="00C34193">
        <w:rPr>
          <w:rFonts w:ascii="Arial" w:hAnsi="Arial" w:cs="Arial"/>
          <w:b w:val="0"/>
          <w:bCs w:val="0"/>
          <w:sz w:val="20"/>
          <w:szCs w:val="21"/>
        </w:rPr>
        <w:t>T</w:t>
      </w:r>
      <w:r w:rsidRPr="00C34193">
        <w:rPr>
          <w:rFonts w:ascii="Arial" w:hAnsi="Arial" w:cs="Arial" w:hint="eastAsia"/>
          <w:b w:val="0"/>
          <w:bCs w:val="0"/>
          <w:sz w:val="20"/>
          <w:szCs w:val="21"/>
        </w:rPr>
        <w:t xml:space="preserve">o implement coherent receiver, the pilot </w:t>
      </w:r>
      <w:r w:rsidRPr="00C34193">
        <w:rPr>
          <w:rFonts w:ascii="Arial" w:hAnsi="Arial" w:cs="Arial"/>
          <w:b w:val="0"/>
          <w:bCs w:val="0"/>
          <w:sz w:val="20"/>
          <w:szCs w:val="21"/>
        </w:rPr>
        <w:t>signal</w:t>
      </w:r>
      <w:r w:rsidRPr="00C34193">
        <w:rPr>
          <w:rFonts w:ascii="Arial" w:hAnsi="Arial" w:cs="Arial" w:hint="eastAsia"/>
          <w:b w:val="0"/>
          <w:bCs w:val="0"/>
          <w:sz w:val="20"/>
          <w:szCs w:val="21"/>
        </w:rPr>
        <w:t xml:space="preserve"> for CFO estimation has to be heavily inserted, which is not practical</w:t>
      </w:r>
      <w:r w:rsidR="00FB276F" w:rsidRPr="00C34193">
        <w:rPr>
          <w:rFonts w:ascii="Arial" w:hAnsi="Arial" w:cs="Arial"/>
          <w:b w:val="0"/>
          <w:bCs w:val="0"/>
          <w:sz w:val="20"/>
          <w:szCs w:val="21"/>
        </w:rPr>
        <w:t xml:space="preserve"> </w:t>
      </w:r>
      <w:r w:rsidR="00FB276F" w:rsidRPr="00C34193">
        <w:rPr>
          <w:rFonts w:ascii="Arial" w:hAnsi="Arial" w:cs="Arial" w:hint="eastAsia"/>
          <w:b w:val="0"/>
          <w:bCs w:val="0"/>
          <w:sz w:val="20"/>
          <w:szCs w:val="21"/>
        </w:rPr>
        <w:t>especially</w:t>
      </w:r>
      <w:r w:rsidR="00FB276F" w:rsidRPr="00C34193">
        <w:rPr>
          <w:rFonts w:ascii="Arial" w:hAnsi="Arial" w:cs="Arial"/>
          <w:b w:val="0"/>
          <w:bCs w:val="0"/>
          <w:sz w:val="20"/>
          <w:szCs w:val="21"/>
        </w:rPr>
        <w:t xml:space="preserve"> </w:t>
      </w:r>
      <w:r w:rsidR="00FB276F" w:rsidRPr="00C34193">
        <w:rPr>
          <w:rFonts w:ascii="Arial" w:hAnsi="Arial" w:cs="Arial" w:hint="eastAsia"/>
          <w:b w:val="0"/>
          <w:bCs w:val="0"/>
          <w:sz w:val="20"/>
          <w:szCs w:val="21"/>
        </w:rPr>
        <w:t>when</w:t>
      </w:r>
      <w:r w:rsidR="00FB276F" w:rsidRPr="00C34193">
        <w:rPr>
          <w:rFonts w:ascii="Arial" w:hAnsi="Arial" w:cs="Arial"/>
          <w:b w:val="0"/>
          <w:bCs w:val="0"/>
          <w:sz w:val="20"/>
          <w:szCs w:val="21"/>
        </w:rPr>
        <w:t xml:space="preserve"> the D2R data rate is low</w:t>
      </w:r>
      <w:r w:rsidRPr="00C34193">
        <w:rPr>
          <w:rFonts w:ascii="Arial" w:hAnsi="Arial" w:cs="Arial" w:hint="eastAsia"/>
          <w:b w:val="0"/>
          <w:bCs w:val="0"/>
          <w:sz w:val="20"/>
          <w:szCs w:val="21"/>
        </w:rPr>
        <w:t xml:space="preserve">. In addition, based on our link level evaluation, non-coherent receiver is </w:t>
      </w:r>
      <w:r w:rsidR="00231C19" w:rsidRPr="00C34193">
        <w:rPr>
          <w:rFonts w:ascii="Arial" w:hAnsi="Arial" w:cs="Arial"/>
          <w:b w:val="0"/>
          <w:bCs w:val="0"/>
          <w:sz w:val="20"/>
          <w:szCs w:val="21"/>
        </w:rPr>
        <w:t>feasible and workable</w:t>
      </w:r>
      <w:r w:rsidRPr="00C34193">
        <w:rPr>
          <w:rFonts w:ascii="Arial" w:hAnsi="Arial" w:cs="Arial" w:hint="eastAsia"/>
          <w:b w:val="0"/>
          <w:bCs w:val="0"/>
          <w:sz w:val="20"/>
          <w:szCs w:val="21"/>
        </w:rPr>
        <w:t xml:space="preserve"> for device 2b. Therefore, we</w:t>
      </w:r>
      <w:r w:rsidR="00231C19" w:rsidRPr="00C34193">
        <w:rPr>
          <w:rFonts w:ascii="Arial" w:hAnsi="Arial" w:cs="Arial"/>
          <w:b w:val="0"/>
          <w:bCs w:val="0"/>
          <w:sz w:val="20"/>
          <w:szCs w:val="21"/>
        </w:rPr>
        <w:t xml:space="preserve"> </w:t>
      </w:r>
      <w:r w:rsidRPr="00C34193">
        <w:rPr>
          <w:rFonts w:ascii="Arial" w:hAnsi="Arial" w:cs="Arial" w:hint="eastAsia"/>
          <w:b w:val="0"/>
          <w:bCs w:val="0"/>
          <w:sz w:val="20"/>
          <w:szCs w:val="21"/>
        </w:rPr>
        <w:t xml:space="preserve">think it </w:t>
      </w:r>
      <w:r w:rsidR="0058096F" w:rsidRPr="00C34193">
        <w:rPr>
          <w:rFonts w:ascii="Arial" w:hAnsi="Arial" w:cs="Arial"/>
          <w:b w:val="0"/>
          <w:bCs w:val="0"/>
          <w:sz w:val="20"/>
          <w:szCs w:val="21"/>
        </w:rPr>
        <w:t>needs</w:t>
      </w:r>
      <w:r w:rsidR="00231C19" w:rsidRPr="00C34193">
        <w:rPr>
          <w:rFonts w:ascii="Arial" w:hAnsi="Arial" w:cs="Arial"/>
          <w:b w:val="0"/>
          <w:bCs w:val="0"/>
          <w:sz w:val="20"/>
          <w:szCs w:val="21"/>
        </w:rPr>
        <w:t xml:space="preserve"> to have further clarification to understand the </w:t>
      </w:r>
      <w:r w:rsidRPr="00C34193">
        <w:rPr>
          <w:rFonts w:ascii="Arial" w:hAnsi="Arial" w:cs="Arial" w:hint="eastAsia"/>
          <w:b w:val="0"/>
          <w:bCs w:val="0"/>
          <w:sz w:val="20"/>
          <w:szCs w:val="21"/>
        </w:rPr>
        <w:t>feasib</w:t>
      </w:r>
      <w:r w:rsidR="00231C19" w:rsidRPr="00C34193">
        <w:rPr>
          <w:rFonts w:ascii="Arial" w:hAnsi="Arial" w:cs="Arial"/>
          <w:b w:val="0"/>
          <w:bCs w:val="0"/>
          <w:sz w:val="20"/>
          <w:szCs w:val="21"/>
        </w:rPr>
        <w:t>ility</w:t>
      </w:r>
      <w:r w:rsidRPr="00C34193">
        <w:rPr>
          <w:rFonts w:ascii="Arial" w:hAnsi="Arial" w:cs="Arial" w:hint="eastAsia"/>
          <w:b w:val="0"/>
          <w:bCs w:val="0"/>
          <w:sz w:val="20"/>
          <w:szCs w:val="21"/>
        </w:rPr>
        <w:t xml:space="preserve"> and </w:t>
      </w:r>
      <w:r w:rsidRPr="00C34193">
        <w:rPr>
          <w:rFonts w:ascii="Arial" w:hAnsi="Arial" w:cs="Arial"/>
          <w:b w:val="0"/>
          <w:bCs w:val="0"/>
          <w:sz w:val="20"/>
          <w:szCs w:val="21"/>
        </w:rPr>
        <w:t>necess</w:t>
      </w:r>
      <w:r w:rsidR="00231C19" w:rsidRPr="00C34193">
        <w:rPr>
          <w:rFonts w:ascii="Arial" w:hAnsi="Arial" w:cs="Arial"/>
          <w:b w:val="0"/>
          <w:bCs w:val="0"/>
          <w:sz w:val="20"/>
          <w:szCs w:val="21"/>
        </w:rPr>
        <w:t>ity</w:t>
      </w:r>
      <w:r w:rsidRPr="00C34193">
        <w:rPr>
          <w:rFonts w:ascii="Arial" w:hAnsi="Arial" w:cs="Arial" w:hint="eastAsia"/>
          <w:b w:val="0"/>
          <w:bCs w:val="0"/>
          <w:sz w:val="20"/>
          <w:szCs w:val="21"/>
        </w:rPr>
        <w:t xml:space="preserve"> to introduce carrier frequency synchronization for device 2b</w:t>
      </w:r>
      <w:r w:rsidR="00231C19" w:rsidRPr="00C34193">
        <w:rPr>
          <w:rFonts w:ascii="Arial" w:hAnsi="Arial" w:cs="Arial"/>
          <w:b w:val="0"/>
          <w:bCs w:val="0"/>
          <w:sz w:val="20"/>
          <w:szCs w:val="21"/>
        </w:rPr>
        <w:t xml:space="preserve"> for coherent detection</w:t>
      </w:r>
      <w:r w:rsidRPr="00C34193">
        <w:rPr>
          <w:rFonts w:ascii="Arial" w:hAnsi="Arial" w:cs="Arial" w:hint="eastAsia"/>
          <w:b w:val="0"/>
          <w:bCs w:val="0"/>
          <w:sz w:val="20"/>
          <w:szCs w:val="21"/>
        </w:rPr>
        <w:t>.</w:t>
      </w:r>
    </w:p>
    <w:p w14:paraId="474C2F4A" w14:textId="5A21F1DE"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Observation 6: CFO calibration based on R2D time acquisition signal may not be possible for device 2b</w:t>
      </w:r>
      <w:r w:rsidR="00E300A3">
        <w:rPr>
          <w:rFonts w:ascii="Arial" w:hAnsi="Arial" w:cs="Arial" w:hint="eastAsia"/>
          <w:sz w:val="20"/>
          <w:szCs w:val="21"/>
        </w:rPr>
        <w:t>, especially</w:t>
      </w:r>
      <w:r>
        <w:rPr>
          <w:rFonts w:ascii="Arial" w:hAnsi="Arial" w:cs="Arial" w:hint="eastAsia"/>
          <w:sz w:val="20"/>
          <w:szCs w:val="21"/>
        </w:rPr>
        <w:t xml:space="preserve"> with RF ED.</w:t>
      </w:r>
    </w:p>
    <w:p w14:paraId="50BEFD0D" w14:textId="77777777" w:rsidR="0089655E" w:rsidRPr="00137A5A"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7: Even with a residual CFO of 0.1 ppm same as the accuracy of NR UE, it leads to a carrier frequency offset of 90 Hz, which is </w:t>
      </w:r>
      <w:r>
        <w:rPr>
          <w:rFonts w:ascii="Arial" w:hAnsi="Arial" w:cs="Arial"/>
          <w:sz w:val="20"/>
          <w:szCs w:val="21"/>
        </w:rPr>
        <w:t>not</w:t>
      </w:r>
      <w:r>
        <w:rPr>
          <w:rFonts w:ascii="Arial" w:hAnsi="Arial" w:cs="Arial" w:hint="eastAsia"/>
          <w:sz w:val="20"/>
          <w:szCs w:val="21"/>
        </w:rPr>
        <w:t xml:space="preserve"> practical to enable coherent receiver at reader side.</w:t>
      </w:r>
    </w:p>
    <w:p w14:paraId="4F1A3DDC" w14:textId="62884A4E" w:rsidR="0089655E" w:rsidRDefault="00A9309A">
      <w:pPr>
        <w:snapToGrid w:val="0"/>
        <w:spacing w:beforeLines="50" w:before="120" w:line="288" w:lineRule="auto"/>
        <w:rPr>
          <w:rFonts w:ascii="Arial" w:hAnsi="Arial" w:cs="Arial"/>
          <w:b w:val="0"/>
          <w:bCs w:val="0"/>
          <w:sz w:val="20"/>
          <w:szCs w:val="21"/>
        </w:rPr>
      </w:pPr>
      <w:r>
        <w:rPr>
          <w:rFonts w:ascii="Arial" w:hAnsi="Arial" w:cs="Arial"/>
          <w:sz w:val="20"/>
          <w:szCs w:val="21"/>
        </w:rPr>
        <w:t xml:space="preserve">Proposal </w:t>
      </w:r>
      <w:r>
        <w:rPr>
          <w:rFonts w:ascii="Arial" w:hAnsi="Arial" w:cs="Arial" w:hint="eastAsia"/>
          <w:sz w:val="20"/>
          <w:szCs w:val="21"/>
        </w:rPr>
        <w:t>6: R2D time</w:t>
      </w:r>
      <w:r w:rsidR="00231C19">
        <w:rPr>
          <w:rFonts w:ascii="Arial" w:hAnsi="Arial" w:cs="Arial"/>
          <w:sz w:val="20"/>
          <w:szCs w:val="21"/>
        </w:rPr>
        <w:t>/frequency</w:t>
      </w:r>
      <w:r>
        <w:rPr>
          <w:rFonts w:ascii="Arial" w:hAnsi="Arial" w:cs="Arial" w:hint="eastAsia"/>
          <w:sz w:val="20"/>
          <w:szCs w:val="21"/>
        </w:rPr>
        <w:t xml:space="preserve"> acquisition </w:t>
      </w:r>
      <w:r>
        <w:rPr>
          <w:rFonts w:ascii="Arial" w:hAnsi="Arial" w:cs="Arial"/>
          <w:sz w:val="20"/>
          <w:szCs w:val="21"/>
        </w:rPr>
        <w:t>signal</w:t>
      </w:r>
      <w:r>
        <w:rPr>
          <w:rFonts w:ascii="Arial" w:hAnsi="Arial" w:cs="Arial" w:hint="eastAsia"/>
          <w:sz w:val="20"/>
          <w:szCs w:val="21"/>
        </w:rPr>
        <w:t xml:space="preserve"> optimization of clock frequency synchronization for device 2b is not pursued in the study.</w:t>
      </w:r>
    </w:p>
    <w:p w14:paraId="3CC3F42B" w14:textId="77777777" w:rsidR="0089655E" w:rsidRDefault="0089655E">
      <w:pPr>
        <w:snapToGrid w:val="0"/>
        <w:spacing w:beforeLines="50" w:before="120" w:line="288" w:lineRule="auto"/>
        <w:rPr>
          <w:rFonts w:ascii="Arial" w:hAnsi="Arial" w:cs="Arial"/>
          <w:b w:val="0"/>
          <w:bCs w:val="0"/>
          <w:sz w:val="20"/>
          <w:szCs w:val="21"/>
        </w:rPr>
      </w:pPr>
    </w:p>
    <w:p w14:paraId="447AE7E4" w14:textId="77777777" w:rsidR="0089655E" w:rsidRDefault="00A9309A">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Midamble</w:t>
      </w:r>
      <w:proofErr w:type="spellEnd"/>
    </w:p>
    <w:p w14:paraId="3A1F009A"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RAN1#116bis meeting, the following agreement has been made on the presence of </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 xml:space="preserve"> under AI 9.4.2.2:</w:t>
      </w:r>
    </w:p>
    <w:tbl>
      <w:tblPr>
        <w:tblStyle w:val="afa"/>
        <w:tblW w:w="0" w:type="auto"/>
        <w:tblLook w:val="04A0" w:firstRow="1" w:lastRow="0" w:firstColumn="1" w:lastColumn="0" w:noHBand="0" w:noVBand="1"/>
      </w:tblPr>
      <w:tblGrid>
        <w:gridCol w:w="9962"/>
      </w:tblGrid>
      <w:tr w:rsidR="0089655E" w:rsidRPr="00C34193" w14:paraId="32E1E7B3" w14:textId="77777777">
        <w:tc>
          <w:tcPr>
            <w:tcW w:w="9962" w:type="dxa"/>
          </w:tcPr>
          <w:p w14:paraId="5266E791"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highlight w:val="green"/>
                <w:lang w:eastAsia="en-US"/>
              </w:rPr>
              <w:t>Agreement</w:t>
            </w:r>
          </w:p>
          <w:p w14:paraId="50CE746D"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lang w:eastAsia="en-US"/>
              </w:rPr>
              <w:t xml:space="preserve">RAN1 study the R2D transmission without </w:t>
            </w:r>
            <w:proofErr w:type="spellStart"/>
            <w:r w:rsidRPr="00C34193">
              <w:rPr>
                <w:rFonts w:ascii="Times" w:eastAsia="Batang" w:hAnsi="Times"/>
                <w:b w:val="0"/>
                <w:bCs w:val="0"/>
                <w:sz w:val="20"/>
                <w:szCs w:val="24"/>
                <w:lang w:eastAsia="en-US"/>
              </w:rPr>
              <w:t>midamble</w:t>
            </w:r>
            <w:proofErr w:type="spellEnd"/>
            <w:r w:rsidRPr="00C34193">
              <w:rPr>
                <w:rFonts w:ascii="Times" w:eastAsia="Batang" w:hAnsi="Times"/>
                <w:b w:val="0"/>
                <w:bCs w:val="0"/>
                <w:sz w:val="20"/>
                <w:szCs w:val="24"/>
                <w:lang w:eastAsia="en-US"/>
              </w:rPr>
              <w:t xml:space="preserve"> as the baseline if Manchester encoding is used.</w:t>
            </w:r>
          </w:p>
          <w:p w14:paraId="1B554FC5" w14:textId="77777777" w:rsidR="0089655E" w:rsidRPr="00C34193" w:rsidRDefault="00A9309A">
            <w:pPr>
              <w:widowControl/>
              <w:numPr>
                <w:ilvl w:val="0"/>
                <w:numId w:val="14"/>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 xml:space="preserve">FFS the necessity for the R2D transmission with </w:t>
            </w:r>
            <w:proofErr w:type="spellStart"/>
            <w:r w:rsidRPr="00C34193">
              <w:rPr>
                <w:rFonts w:ascii="Times" w:eastAsia="Batang" w:hAnsi="Times"/>
                <w:b w:val="0"/>
                <w:bCs w:val="0"/>
                <w:sz w:val="20"/>
                <w:szCs w:val="24"/>
                <w:lang w:val="en-GB" w:eastAsia="en-US"/>
              </w:rPr>
              <w:t>midamble</w:t>
            </w:r>
            <w:proofErr w:type="spellEnd"/>
            <w:r w:rsidRPr="00C34193">
              <w:rPr>
                <w:rFonts w:ascii="Times" w:eastAsia="Batang" w:hAnsi="Times"/>
                <w:b w:val="0"/>
                <w:bCs w:val="0"/>
                <w:sz w:val="20"/>
                <w:szCs w:val="24"/>
                <w:lang w:val="en-GB" w:eastAsia="en-US"/>
              </w:rPr>
              <w:t xml:space="preserve"> if PIE is used. </w:t>
            </w:r>
          </w:p>
        </w:tc>
      </w:tr>
    </w:tbl>
    <w:p w14:paraId="1F827B2C" w14:textId="4123F074"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As illustrated above, for R2D reception, devices are not possible to perform complicated decoding, and a more reliable operation is to find the ascending or descending edge of line codes for decoding</w:t>
      </w:r>
      <w:r w:rsidR="004D1941" w:rsidRPr="00C34193">
        <w:rPr>
          <w:rFonts w:ascii="Arial" w:hAnsi="Arial" w:cs="Arial"/>
          <w:b w:val="0"/>
          <w:bCs w:val="0"/>
          <w:sz w:val="20"/>
          <w:szCs w:val="21"/>
        </w:rPr>
        <w:t xml:space="preserve"> especially for device 1</w:t>
      </w:r>
      <w:r w:rsidRPr="00C34193">
        <w:rPr>
          <w:rFonts w:ascii="Arial" w:hAnsi="Arial" w:cs="Arial" w:hint="eastAsia"/>
          <w:b w:val="0"/>
          <w:bCs w:val="0"/>
          <w:sz w:val="20"/>
          <w:szCs w:val="21"/>
        </w:rPr>
        <w:t xml:space="preserve">. Since line codes, e.g., </w:t>
      </w:r>
      <w:r w:rsidRPr="00C34193">
        <w:rPr>
          <w:rFonts w:ascii="Arial" w:hAnsi="Arial" w:cs="Arial"/>
          <w:b w:val="0"/>
          <w:bCs w:val="0"/>
          <w:sz w:val="20"/>
          <w:szCs w:val="21"/>
        </w:rPr>
        <w:t>Manchester</w:t>
      </w:r>
      <w:r w:rsidRPr="00C34193">
        <w:rPr>
          <w:rFonts w:ascii="Arial" w:hAnsi="Arial" w:cs="Arial" w:hint="eastAsia"/>
          <w:b w:val="0"/>
          <w:bCs w:val="0"/>
          <w:sz w:val="20"/>
          <w:szCs w:val="21"/>
        </w:rPr>
        <w:t xml:space="preserve"> and PIE, are self-clocking encoding schemes, it is not necessary to additionally insert </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 xml:space="preserve"> between R2D transmissions for timing acquisition.</w:t>
      </w:r>
    </w:p>
    <w:p w14:paraId="6BBC02DA" w14:textId="219774DE"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7: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w:t>
      </w:r>
      <w:r>
        <w:rPr>
          <w:rFonts w:ascii="Arial" w:hAnsi="Arial" w:cs="Arial" w:hint="eastAsia"/>
          <w:sz w:val="20"/>
          <w:szCs w:val="21"/>
        </w:rPr>
        <w:lastRenderedPageBreak/>
        <w:t xml:space="preserve">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26C6440E" w14:textId="77777777" w:rsidR="0089655E" w:rsidRDefault="0089655E">
      <w:pPr>
        <w:snapToGrid w:val="0"/>
        <w:spacing w:beforeLines="50" w:before="120" w:line="288" w:lineRule="auto"/>
        <w:rPr>
          <w:rFonts w:ascii="Arial" w:hAnsi="Arial" w:cs="Arial"/>
          <w:i/>
          <w:iCs w:val="0"/>
          <w:sz w:val="20"/>
          <w:szCs w:val="21"/>
          <w:u w:val="single"/>
        </w:rPr>
      </w:pPr>
    </w:p>
    <w:p w14:paraId="1F2DA56E" w14:textId="77777777" w:rsidR="0089655E" w:rsidRDefault="00A9309A">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Postamble</w:t>
      </w:r>
      <w:proofErr w:type="spellEnd"/>
    </w:p>
    <w:p w14:paraId="3530265B" w14:textId="77777777"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In RAN1#116bis meeting,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following was agreed on the determination of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end of PRDCH transmission:</w:t>
      </w:r>
    </w:p>
    <w:tbl>
      <w:tblPr>
        <w:tblStyle w:val="afa"/>
        <w:tblW w:w="0" w:type="auto"/>
        <w:tblLook w:val="04A0" w:firstRow="1" w:lastRow="0" w:firstColumn="1" w:lastColumn="0" w:noHBand="0" w:noVBand="1"/>
      </w:tblPr>
      <w:tblGrid>
        <w:gridCol w:w="9962"/>
      </w:tblGrid>
      <w:tr w:rsidR="0089655E" w:rsidRPr="00C34193" w14:paraId="466AE273" w14:textId="77777777">
        <w:tc>
          <w:tcPr>
            <w:tcW w:w="9962" w:type="dxa"/>
          </w:tcPr>
          <w:p w14:paraId="133C5025"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highlight w:val="green"/>
                <w:lang w:eastAsia="en-US"/>
              </w:rPr>
              <w:t>Agreement</w:t>
            </w:r>
          </w:p>
          <w:p w14:paraId="0BDB622D"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lang w:eastAsia="en-US"/>
              </w:rPr>
              <w:t xml:space="preserve">To determine or derive the end of PRDCH transmission, study at least following options:  </w:t>
            </w:r>
          </w:p>
          <w:p w14:paraId="7A521DCE"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O</w:t>
            </w:r>
            <w:r w:rsidRPr="00C34193">
              <w:rPr>
                <w:rFonts w:ascii="Times" w:eastAsia="Batang" w:hAnsi="Times"/>
                <w:b w:val="0"/>
                <w:bCs w:val="0"/>
                <w:sz w:val="20"/>
                <w:szCs w:val="24"/>
                <w:lang w:val="en-GB" w:eastAsia="en-US"/>
              </w:rPr>
              <w:t xml:space="preserve">ption 1: R2D </w:t>
            </w:r>
            <w:proofErr w:type="spellStart"/>
            <w:r w:rsidRPr="00C34193">
              <w:rPr>
                <w:rFonts w:ascii="Times" w:eastAsia="Batang" w:hAnsi="Times"/>
                <w:b w:val="0"/>
                <w:bCs w:val="0"/>
                <w:sz w:val="20"/>
                <w:szCs w:val="24"/>
                <w:lang w:val="en-GB" w:eastAsia="en-US"/>
              </w:rPr>
              <w:t>postamble</w:t>
            </w:r>
            <w:proofErr w:type="spellEnd"/>
            <w:r w:rsidRPr="00C34193">
              <w:rPr>
                <w:rFonts w:ascii="Times" w:eastAsia="Batang" w:hAnsi="Times"/>
                <w:b w:val="0"/>
                <w:bCs w:val="0"/>
                <w:sz w:val="20"/>
                <w:szCs w:val="24"/>
                <w:lang w:val="en-GB" w:eastAsia="en-US"/>
              </w:rPr>
              <w:t xml:space="preserve"> immediately follows the PRDCH to indicate the end of the PRDCH.       </w:t>
            </w:r>
          </w:p>
          <w:p w14:paraId="3B4E5049" w14:textId="77777777" w:rsidR="0089655E" w:rsidRPr="00C34193" w:rsidRDefault="00A9309A">
            <w:pPr>
              <w:widowControl/>
              <w:numPr>
                <w:ilvl w:val="0"/>
                <w:numId w:val="14"/>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O</w:t>
            </w:r>
            <w:r w:rsidRPr="00C34193">
              <w:rPr>
                <w:rFonts w:ascii="Times" w:eastAsia="Batang" w:hAnsi="Times"/>
                <w:b w:val="0"/>
                <w:bCs w:val="0"/>
                <w:sz w:val="20"/>
                <w:szCs w:val="24"/>
                <w:lang w:val="en-GB" w:eastAsia="en-US"/>
              </w:rPr>
              <w:t>ption 2: Based on R2D control information.</w:t>
            </w:r>
          </w:p>
        </w:tc>
      </w:tr>
    </w:tbl>
    <w:p w14:paraId="0D7E3F21" w14:textId="7FC8BAE2"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In the agreement, Option 1 is the mechanism used in RFID, which is</w:t>
      </w:r>
      <w:r w:rsidRPr="00C34193">
        <w:rPr>
          <w:rFonts w:ascii="Arial" w:hAnsi="Arial" w:cs="Arial"/>
          <w:b w:val="0"/>
          <w:bCs w:val="0"/>
          <w:sz w:val="20"/>
          <w:szCs w:val="20"/>
        </w:rPr>
        <w:t xml:space="preserve"> a simple and feasible solution to support flexible information payload or </w:t>
      </w:r>
      <w:r w:rsidRPr="00C34193">
        <w:rPr>
          <w:rFonts w:ascii="Arial" w:hAnsi="Arial" w:cs="Arial" w:hint="eastAsia"/>
          <w:b w:val="0"/>
          <w:bCs w:val="0"/>
          <w:sz w:val="20"/>
          <w:szCs w:val="20"/>
        </w:rPr>
        <w:t>TBS</w:t>
      </w:r>
      <w:r w:rsidRPr="00C34193">
        <w:rPr>
          <w:rFonts w:ascii="Arial" w:hAnsi="Arial" w:cs="Arial"/>
          <w:b w:val="0"/>
          <w:bCs w:val="0"/>
          <w:sz w:val="20"/>
          <w:szCs w:val="20"/>
        </w:rPr>
        <w:t>.</w:t>
      </w:r>
      <w:r w:rsidRPr="00C34193">
        <w:rPr>
          <w:rFonts w:ascii="Arial" w:hAnsi="Arial" w:cs="Arial" w:hint="eastAsia"/>
          <w:b w:val="0"/>
          <w:bCs w:val="0"/>
          <w:sz w:val="20"/>
          <w:szCs w:val="20"/>
        </w:rPr>
        <w:t xml:space="preserve"> Option 2 is similar </w:t>
      </w:r>
      <w:r w:rsidR="0058096F" w:rsidRPr="00C34193">
        <w:rPr>
          <w:rFonts w:ascii="Arial" w:hAnsi="Arial" w:cs="Arial"/>
          <w:b w:val="0"/>
          <w:bCs w:val="0"/>
          <w:sz w:val="20"/>
          <w:szCs w:val="20"/>
        </w:rPr>
        <w:t>to</w:t>
      </w:r>
      <w:r w:rsidRPr="00C34193">
        <w:rPr>
          <w:rFonts w:ascii="Arial" w:hAnsi="Arial" w:cs="Arial" w:hint="eastAsia"/>
          <w:b w:val="0"/>
          <w:bCs w:val="0"/>
          <w:sz w:val="20"/>
          <w:szCs w:val="20"/>
        </w:rPr>
        <w:t xml:space="preserve"> NR to indicate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TBS of PRDCH transmission. In our </w:t>
      </w:r>
      <w:r w:rsidR="0058096F" w:rsidRPr="00C34193">
        <w:rPr>
          <w:rFonts w:ascii="Arial" w:hAnsi="Arial" w:cs="Arial"/>
          <w:b w:val="0"/>
          <w:bCs w:val="0"/>
          <w:sz w:val="20"/>
          <w:szCs w:val="20"/>
        </w:rPr>
        <w:t>view</w:t>
      </w:r>
      <w:r w:rsidRPr="00C34193">
        <w:rPr>
          <w:rFonts w:ascii="Arial" w:hAnsi="Arial" w:cs="Arial" w:hint="eastAsia"/>
          <w:b w:val="0"/>
          <w:bCs w:val="0"/>
          <w:sz w:val="20"/>
          <w:szCs w:val="20"/>
        </w:rPr>
        <w:t xml:space="preserve">, both options can be considered </w:t>
      </w:r>
      <w:r w:rsidRPr="00C34193">
        <w:rPr>
          <w:rFonts w:ascii="Arial" w:hAnsi="Arial" w:cs="Arial"/>
          <w:b w:val="0"/>
          <w:bCs w:val="0"/>
          <w:sz w:val="20"/>
          <w:szCs w:val="20"/>
        </w:rPr>
        <w:t>and</w:t>
      </w:r>
      <w:r w:rsidRPr="00C34193">
        <w:rPr>
          <w:rFonts w:ascii="Arial" w:hAnsi="Arial" w:cs="Arial" w:hint="eastAsia"/>
          <w:b w:val="0"/>
          <w:bCs w:val="0"/>
          <w:sz w:val="20"/>
          <w:szCs w:val="20"/>
        </w:rPr>
        <w:t xml:space="preserve"> applied under different conditions. </w:t>
      </w:r>
      <w:r w:rsidRPr="00C34193">
        <w:rPr>
          <w:rFonts w:ascii="Arial" w:hAnsi="Arial" w:cs="Arial"/>
          <w:b w:val="0"/>
          <w:bCs w:val="0"/>
          <w:sz w:val="20"/>
          <w:szCs w:val="20"/>
        </w:rPr>
        <w:t xml:space="preserve">In Ambient IoT, </w:t>
      </w:r>
      <w:r w:rsidR="0058096F" w:rsidRPr="00C34193">
        <w:rPr>
          <w:rFonts w:ascii="Arial" w:hAnsi="Arial" w:cs="Arial"/>
          <w:b w:val="0"/>
          <w:bCs w:val="0"/>
          <w:sz w:val="20"/>
          <w:szCs w:val="20"/>
        </w:rPr>
        <w:t>various</w:t>
      </w:r>
      <w:r w:rsidRPr="00C34193">
        <w:rPr>
          <w:rFonts w:ascii="Arial" w:hAnsi="Arial" w:cs="Arial"/>
          <w:b w:val="0"/>
          <w:bCs w:val="0"/>
          <w:sz w:val="20"/>
          <w:szCs w:val="20"/>
        </w:rPr>
        <w:t xml:space="preserve"> </w:t>
      </w:r>
      <w:r w:rsidRPr="00C34193">
        <w:rPr>
          <w:rFonts w:ascii="Arial" w:hAnsi="Arial" w:cs="Arial" w:hint="eastAsia"/>
          <w:b w:val="0"/>
          <w:bCs w:val="0"/>
          <w:sz w:val="20"/>
          <w:szCs w:val="20"/>
        </w:rPr>
        <w:t xml:space="preserve">commands or </w:t>
      </w:r>
      <w:proofErr w:type="spellStart"/>
      <w:r w:rsidRPr="00C34193">
        <w:rPr>
          <w:rFonts w:ascii="Arial" w:hAnsi="Arial" w:cs="Arial"/>
          <w:b w:val="0"/>
          <w:bCs w:val="0"/>
          <w:sz w:val="20"/>
          <w:szCs w:val="20"/>
        </w:rPr>
        <w:t>signalling</w:t>
      </w:r>
      <w:proofErr w:type="spellEnd"/>
      <w:r w:rsidRPr="00C34193">
        <w:rPr>
          <w:rFonts w:ascii="Arial" w:hAnsi="Arial" w:cs="Arial"/>
          <w:b w:val="0"/>
          <w:bCs w:val="0"/>
          <w:sz w:val="20"/>
          <w:szCs w:val="20"/>
        </w:rPr>
        <w:t xml:space="preserve"> with bit length from a few bits to </w:t>
      </w:r>
      <w:r w:rsidRPr="00C34193">
        <w:rPr>
          <w:rFonts w:ascii="Arial" w:hAnsi="Arial" w:cs="Arial" w:hint="eastAsia"/>
          <w:b w:val="0"/>
          <w:bCs w:val="0"/>
          <w:sz w:val="20"/>
          <w:szCs w:val="20"/>
        </w:rPr>
        <w:t>hundreds of</w:t>
      </w:r>
      <w:r w:rsidRPr="00C34193">
        <w:rPr>
          <w:rFonts w:ascii="Arial" w:hAnsi="Arial" w:cs="Arial"/>
          <w:b w:val="0"/>
          <w:bCs w:val="0"/>
          <w:sz w:val="20"/>
          <w:szCs w:val="20"/>
        </w:rPr>
        <w:t xml:space="preserve"> bits should be supported. In this sense, </w:t>
      </w:r>
      <w:r w:rsidRPr="00C34193">
        <w:rPr>
          <w:rFonts w:ascii="Arial" w:hAnsi="Arial" w:cs="Arial" w:hint="eastAsia"/>
          <w:b w:val="0"/>
          <w:bCs w:val="0"/>
          <w:sz w:val="20"/>
          <w:szCs w:val="20"/>
        </w:rPr>
        <w:t>Option 1</w:t>
      </w:r>
      <w:r w:rsidRPr="00C34193">
        <w:rPr>
          <w:rFonts w:ascii="Arial" w:hAnsi="Arial" w:cs="Arial"/>
          <w:b w:val="0"/>
          <w:bCs w:val="0"/>
          <w:sz w:val="20"/>
          <w:szCs w:val="20"/>
        </w:rPr>
        <w:t xml:space="preserve"> </w:t>
      </w:r>
      <w:r w:rsidRPr="00C34193">
        <w:rPr>
          <w:rFonts w:ascii="Arial" w:hAnsi="Arial" w:cs="Arial" w:hint="eastAsia"/>
          <w:b w:val="0"/>
          <w:bCs w:val="0"/>
          <w:sz w:val="20"/>
          <w:szCs w:val="20"/>
        </w:rPr>
        <w:t>should be considered as a baseline</w:t>
      </w:r>
      <w:r w:rsidRPr="00C34193">
        <w:rPr>
          <w:rFonts w:ascii="Arial" w:hAnsi="Arial" w:cs="Arial"/>
          <w:b w:val="0"/>
          <w:bCs w:val="0"/>
          <w:sz w:val="20"/>
          <w:szCs w:val="20"/>
        </w:rPr>
        <w:t xml:space="preserve">. </w:t>
      </w:r>
      <w:r w:rsidRPr="00C34193">
        <w:rPr>
          <w:rFonts w:ascii="Arial" w:hAnsi="Arial" w:cs="Arial" w:hint="eastAsia"/>
          <w:b w:val="0"/>
          <w:bCs w:val="0"/>
          <w:sz w:val="20"/>
          <w:szCs w:val="20"/>
        </w:rPr>
        <w:t xml:space="preserve">In such a case, to identify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R2D </w:t>
      </w:r>
      <w:proofErr w:type="spellStart"/>
      <w:r w:rsidRPr="00C34193">
        <w:rPr>
          <w:rFonts w:ascii="Arial" w:hAnsi="Arial" w:cs="Arial" w:hint="eastAsia"/>
          <w:b w:val="0"/>
          <w:bCs w:val="0"/>
          <w:sz w:val="20"/>
          <w:szCs w:val="20"/>
        </w:rPr>
        <w:t>postamble</w:t>
      </w:r>
      <w:proofErr w:type="spellEnd"/>
      <w:r w:rsidRPr="00C34193">
        <w:rPr>
          <w:rFonts w:ascii="Arial" w:hAnsi="Arial" w:cs="Arial" w:hint="eastAsia"/>
          <w:b w:val="0"/>
          <w:bCs w:val="0"/>
          <w:sz w:val="20"/>
          <w:szCs w:val="20"/>
        </w:rPr>
        <w:t xml:space="preserve">, the pattern should be different from any part of the R2D preamble and data. A simple design of </w:t>
      </w:r>
      <w:proofErr w:type="spellStart"/>
      <w:r w:rsidRPr="00C34193">
        <w:rPr>
          <w:rFonts w:ascii="Arial" w:hAnsi="Arial" w:cs="Arial" w:hint="eastAsia"/>
          <w:b w:val="0"/>
          <w:bCs w:val="0"/>
          <w:sz w:val="20"/>
          <w:szCs w:val="20"/>
        </w:rPr>
        <w:t>postamble</w:t>
      </w:r>
      <w:proofErr w:type="spellEnd"/>
      <w:r w:rsidRPr="00C34193">
        <w:rPr>
          <w:rFonts w:ascii="Arial" w:hAnsi="Arial" w:cs="Arial" w:hint="eastAsia"/>
          <w:b w:val="0"/>
          <w:bCs w:val="0"/>
          <w:sz w:val="20"/>
          <w:szCs w:val="20"/>
        </w:rPr>
        <w:t xml:space="preserve"> can be a duration of high voltage, and the duration should be longer than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continuous OOK ON duration in the R2D preamble and data. </w:t>
      </w:r>
      <w:r w:rsidRPr="00C34193">
        <w:rPr>
          <w:rFonts w:ascii="Arial" w:hAnsi="Arial" w:cs="Arial"/>
          <w:b w:val="0"/>
          <w:bCs w:val="0"/>
          <w:sz w:val="20"/>
          <w:szCs w:val="20"/>
        </w:rPr>
        <w:t xml:space="preserve">In addition, we should notice that </w:t>
      </w:r>
      <w:r w:rsidRPr="00C34193">
        <w:rPr>
          <w:rFonts w:ascii="Arial" w:hAnsi="Arial" w:cs="Arial" w:hint="eastAsia"/>
          <w:b w:val="0"/>
          <w:bCs w:val="0"/>
          <w:sz w:val="20"/>
          <w:szCs w:val="20"/>
        </w:rPr>
        <w:t xml:space="preserve">in RFID, </w:t>
      </w:r>
      <w:r w:rsidRPr="00C34193">
        <w:rPr>
          <w:rFonts w:ascii="Arial" w:hAnsi="Arial" w:cs="Arial"/>
          <w:b w:val="0"/>
          <w:bCs w:val="0"/>
          <w:sz w:val="20"/>
          <w:szCs w:val="20"/>
        </w:rPr>
        <w:t xml:space="preserve">some </w:t>
      </w:r>
      <w:r w:rsidRPr="00C34193">
        <w:rPr>
          <w:rFonts w:ascii="Arial" w:hAnsi="Arial" w:cs="Arial" w:hint="eastAsia"/>
          <w:b w:val="0"/>
          <w:bCs w:val="0"/>
          <w:sz w:val="20"/>
          <w:szCs w:val="20"/>
        </w:rPr>
        <w:t>R=&gt;T</w:t>
      </w:r>
      <w:r w:rsidRPr="00C34193">
        <w:rPr>
          <w:rFonts w:ascii="Arial" w:hAnsi="Arial" w:cs="Arial"/>
          <w:b w:val="0"/>
          <w:bCs w:val="0"/>
          <w:sz w:val="20"/>
          <w:szCs w:val="20"/>
        </w:rPr>
        <w:t xml:space="preserve"> commands or </w:t>
      </w:r>
      <w:proofErr w:type="spellStart"/>
      <w:r w:rsidRPr="00C34193">
        <w:rPr>
          <w:rFonts w:ascii="Arial" w:hAnsi="Arial" w:cs="Arial"/>
          <w:b w:val="0"/>
          <w:bCs w:val="0"/>
          <w:sz w:val="20"/>
          <w:szCs w:val="20"/>
        </w:rPr>
        <w:t>signalling</w:t>
      </w:r>
      <w:proofErr w:type="spellEnd"/>
      <w:r w:rsidRPr="00C34193">
        <w:rPr>
          <w:rFonts w:ascii="Arial" w:hAnsi="Arial" w:cs="Arial"/>
          <w:b w:val="0"/>
          <w:bCs w:val="0"/>
          <w:sz w:val="20"/>
          <w:szCs w:val="20"/>
        </w:rPr>
        <w:t xml:space="preserve"> </w:t>
      </w:r>
      <w:r w:rsidRPr="00C34193">
        <w:rPr>
          <w:rFonts w:ascii="Arial" w:hAnsi="Arial" w:cs="Arial" w:hint="eastAsia"/>
          <w:b w:val="0"/>
          <w:bCs w:val="0"/>
          <w:sz w:val="20"/>
          <w:szCs w:val="20"/>
        </w:rPr>
        <w:t xml:space="preserve">in the inventory procedure </w:t>
      </w:r>
      <w:r w:rsidRPr="00C34193">
        <w:rPr>
          <w:rFonts w:ascii="Arial" w:hAnsi="Arial" w:cs="Arial"/>
          <w:b w:val="0"/>
          <w:bCs w:val="0"/>
          <w:sz w:val="20"/>
          <w:szCs w:val="20"/>
        </w:rPr>
        <w:t xml:space="preserve">have fixed length with only a few bits. For example, the </w:t>
      </w:r>
      <w:proofErr w:type="spellStart"/>
      <w:r w:rsidRPr="00C34193">
        <w:rPr>
          <w:rFonts w:ascii="Arial" w:hAnsi="Arial" w:cs="Arial"/>
          <w:b w:val="0"/>
          <w:bCs w:val="0"/>
          <w:sz w:val="20"/>
          <w:szCs w:val="20"/>
        </w:rPr>
        <w:t>QueryRep</w:t>
      </w:r>
      <w:proofErr w:type="spellEnd"/>
      <w:r w:rsidRPr="00C34193">
        <w:rPr>
          <w:rFonts w:ascii="Arial" w:hAnsi="Arial" w:cs="Arial"/>
          <w:b w:val="0"/>
          <w:bCs w:val="0"/>
          <w:sz w:val="20"/>
          <w:szCs w:val="20"/>
        </w:rPr>
        <w:t xml:space="preserve"> command in inventory operation is only 4 bits. For </w:t>
      </w:r>
      <w:r w:rsidR="0058096F" w:rsidRPr="00C34193">
        <w:rPr>
          <w:rFonts w:ascii="Arial" w:hAnsi="Arial" w:cs="Arial"/>
          <w:b w:val="0"/>
          <w:bCs w:val="0"/>
          <w:sz w:val="20"/>
          <w:szCs w:val="20"/>
        </w:rPr>
        <w:t>such a</w:t>
      </w:r>
      <w:r w:rsidRPr="00C34193">
        <w:rPr>
          <w:rFonts w:ascii="Arial" w:hAnsi="Arial" w:cs="Arial"/>
          <w:b w:val="0"/>
          <w:bCs w:val="0"/>
          <w:sz w:val="20"/>
          <w:szCs w:val="20"/>
        </w:rPr>
        <w:t xml:space="preserve"> small transport block size</w:t>
      </w:r>
      <w:r w:rsidRPr="00C34193">
        <w:rPr>
          <w:rFonts w:ascii="Arial" w:hAnsi="Arial" w:cs="Arial" w:hint="eastAsia"/>
          <w:b w:val="0"/>
          <w:bCs w:val="0"/>
          <w:sz w:val="20"/>
          <w:szCs w:val="20"/>
        </w:rPr>
        <w:t xml:space="preserve"> in Ambient IoT</w:t>
      </w:r>
      <w:r w:rsidRPr="00C34193">
        <w:rPr>
          <w:rFonts w:ascii="Arial" w:hAnsi="Arial" w:cs="Arial"/>
          <w:b w:val="0"/>
          <w:bCs w:val="0"/>
          <w:sz w:val="20"/>
          <w:szCs w:val="20"/>
        </w:rPr>
        <w:t xml:space="preserve">, the presence of long </w:t>
      </w:r>
      <w:proofErr w:type="spellStart"/>
      <w:r w:rsidRPr="00C34193">
        <w:rPr>
          <w:rFonts w:ascii="Arial" w:hAnsi="Arial" w:cs="Arial"/>
          <w:b w:val="0"/>
          <w:bCs w:val="0"/>
          <w:sz w:val="20"/>
          <w:szCs w:val="20"/>
        </w:rPr>
        <w:t>postamble</w:t>
      </w:r>
      <w:proofErr w:type="spellEnd"/>
      <w:r w:rsidRPr="00C34193">
        <w:rPr>
          <w:rFonts w:ascii="Arial" w:hAnsi="Arial" w:cs="Arial"/>
          <w:b w:val="0"/>
          <w:bCs w:val="0"/>
          <w:sz w:val="20"/>
          <w:szCs w:val="20"/>
        </w:rPr>
        <w:t xml:space="preserve"> will generate large resource overhead. Therefore, we think that solutions to discard </w:t>
      </w:r>
      <w:proofErr w:type="spellStart"/>
      <w:r w:rsidRPr="00C34193">
        <w:rPr>
          <w:rFonts w:ascii="Arial" w:hAnsi="Arial" w:cs="Arial"/>
          <w:b w:val="0"/>
          <w:bCs w:val="0"/>
          <w:sz w:val="20"/>
          <w:szCs w:val="20"/>
        </w:rPr>
        <w:t>postamble</w:t>
      </w:r>
      <w:proofErr w:type="spellEnd"/>
      <w:r w:rsidRPr="00C34193">
        <w:rPr>
          <w:rFonts w:ascii="Arial" w:hAnsi="Arial" w:cs="Arial"/>
          <w:b w:val="0"/>
          <w:bCs w:val="0"/>
          <w:sz w:val="20"/>
          <w:szCs w:val="20"/>
        </w:rPr>
        <w:t xml:space="preserve"> under certain circumstances (e.g., for small payload size) can also be further studied.</w:t>
      </w:r>
    </w:p>
    <w:p w14:paraId="3F48974D" w14:textId="4A6B3D04" w:rsidR="0089655E" w:rsidRDefault="00A9309A">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8</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5EE1354B" w14:textId="0F10B087" w:rsidR="0089655E" w:rsidRDefault="00A9309A">
      <w:pPr>
        <w:snapToGrid w:val="0"/>
        <w:spacing w:beforeLines="50" w:before="120" w:line="288" w:lineRule="auto"/>
        <w:rPr>
          <w:rFonts w:ascii="Arial" w:hAnsi="Arial" w:cs="Arial"/>
          <w:sz w:val="20"/>
          <w:szCs w:val="20"/>
        </w:rPr>
      </w:pPr>
      <w:r>
        <w:rPr>
          <w:rFonts w:ascii="Arial" w:hAnsi="Arial" w:cs="Arial" w:hint="eastAsia"/>
          <w:sz w:val="20"/>
          <w:szCs w:val="20"/>
        </w:rPr>
        <w:t>Proposal 8: To determine or derive the end of PRDCH transmissions, consider both options:</w:t>
      </w:r>
    </w:p>
    <w:p w14:paraId="00C673AA"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584FE612" w14:textId="323DA31E" w:rsidR="0089655E" w:rsidRPr="00A91536"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0C3A2BEA" w14:textId="0E50D801" w:rsidR="0089655E" w:rsidRDefault="00A9309A">
      <w:pPr>
        <w:snapToGrid w:val="0"/>
        <w:spacing w:beforeLines="50" w:before="120" w:line="288" w:lineRule="auto"/>
        <w:rPr>
          <w:rFonts w:ascii="Arial" w:hAnsi="Arial" w:cs="Arial"/>
          <w:b w:val="0"/>
          <w:bCs w:val="0"/>
          <w:sz w:val="20"/>
          <w:szCs w:val="20"/>
        </w:rPr>
      </w:pPr>
      <w:r w:rsidRPr="00A82985">
        <w:rPr>
          <w:rFonts w:ascii="Arial" w:hAnsi="Arial" w:cs="Arial"/>
          <w:sz w:val="20"/>
          <w:szCs w:val="20"/>
        </w:rPr>
        <w:t>Proposal 9</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2EB37A1D" w14:textId="77777777" w:rsidR="0089655E" w:rsidRDefault="0089655E">
      <w:pPr>
        <w:snapToGrid w:val="0"/>
        <w:spacing w:beforeLines="50" w:before="120" w:line="288" w:lineRule="auto"/>
        <w:rPr>
          <w:rFonts w:ascii="Arial" w:hAnsi="Arial" w:cs="Arial"/>
        </w:rPr>
      </w:pPr>
    </w:p>
    <w:p w14:paraId="366076AA" w14:textId="77777777" w:rsidR="0089655E" w:rsidRDefault="00A9309A">
      <w:pPr>
        <w:snapToGrid w:val="0"/>
        <w:spacing w:beforeLines="50" w:before="120" w:line="288" w:lineRule="auto"/>
        <w:outlineLvl w:val="3"/>
        <w:rPr>
          <w:rFonts w:ascii="Arial" w:hAnsi="Arial" w:cs="Arial"/>
        </w:rPr>
      </w:pPr>
      <w:r>
        <w:rPr>
          <w:rFonts w:ascii="Arial" w:hAnsi="Arial" w:cs="Arial" w:hint="eastAsia"/>
        </w:rPr>
        <w:t>2.1.1.2 R2D control information/channel</w:t>
      </w:r>
    </w:p>
    <w:p w14:paraId="2DB52037" w14:textId="3E32473D" w:rsidR="0089655E" w:rsidRPr="00C34193" w:rsidRDefault="00A9309A" w:rsidP="00A91536">
      <w:pPr>
        <w:snapToGrid w:val="0"/>
        <w:spacing w:beforeLines="50" w:before="120" w:afterLines="50" w:after="120" w:line="288" w:lineRule="auto"/>
        <w:rPr>
          <w:rFonts w:ascii="Arial" w:hAnsi="Arial" w:cs="Arial"/>
          <w:b w:val="0"/>
          <w:bCs w:val="0"/>
          <w:sz w:val="20"/>
          <w:szCs w:val="21"/>
        </w:rPr>
      </w:pPr>
      <w:r w:rsidRPr="00C34193">
        <w:rPr>
          <w:rFonts w:ascii="Arial" w:hAnsi="Arial" w:cs="Arial" w:hint="eastAsia"/>
          <w:b w:val="0"/>
          <w:bCs w:val="0"/>
          <w:sz w:val="20"/>
          <w:szCs w:val="21"/>
        </w:rPr>
        <w:t xml:space="preserve">In RAN1#117 meeting, it has been agreed that PRDCH is </w:t>
      </w:r>
      <w:r w:rsidRPr="00C34193">
        <w:rPr>
          <w:rFonts w:ascii="Arial" w:hAnsi="Arial" w:cs="Arial"/>
          <w:b w:val="0"/>
          <w:bCs w:val="0"/>
          <w:sz w:val="20"/>
          <w:szCs w:val="21"/>
        </w:rPr>
        <w:t>the onl</w:t>
      </w:r>
      <w:r w:rsidRPr="00C34193">
        <w:rPr>
          <w:rFonts w:ascii="Arial" w:hAnsi="Arial" w:cs="Arial" w:hint="eastAsia"/>
          <w:b w:val="0"/>
          <w:bCs w:val="0"/>
          <w:sz w:val="20"/>
          <w:szCs w:val="21"/>
        </w:rPr>
        <w:t xml:space="preserve">y physical channel for </w:t>
      </w:r>
      <w:r w:rsidR="0058096F" w:rsidRPr="00C34193">
        <w:rPr>
          <w:rFonts w:ascii="Arial" w:hAnsi="Arial" w:cs="Arial"/>
          <w:b w:val="0"/>
          <w:bCs w:val="0"/>
          <w:sz w:val="20"/>
          <w:szCs w:val="21"/>
        </w:rPr>
        <w:t>R2D,</w:t>
      </w:r>
      <w:r w:rsidRPr="00C34193">
        <w:rPr>
          <w:rFonts w:ascii="Arial" w:hAnsi="Arial" w:cs="Arial" w:hint="eastAsia"/>
          <w:b w:val="0"/>
          <w:bCs w:val="0"/>
          <w:sz w:val="20"/>
          <w:szCs w:val="21"/>
        </w:rPr>
        <w:t xml:space="preserve"> and it will carry any higher-layer payload and L1 control information (if any). In RAN1#118 meeting, the content of R2D control information for both PDRCH and PRDCH have been further discussed and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w:t>
      </w:r>
      <w:r w:rsidRPr="00C34193">
        <w:rPr>
          <w:rFonts w:ascii="Arial" w:hAnsi="Arial" w:cs="Arial"/>
          <w:b w:val="0"/>
          <w:bCs w:val="0"/>
          <w:sz w:val="20"/>
          <w:szCs w:val="21"/>
        </w:rPr>
        <w:t>following</w:t>
      </w:r>
      <w:r w:rsidRPr="00C34193">
        <w:rPr>
          <w:rFonts w:ascii="Arial" w:hAnsi="Arial" w:cs="Arial" w:hint="eastAsia"/>
          <w:b w:val="0"/>
          <w:bCs w:val="0"/>
          <w:sz w:val="20"/>
          <w:szCs w:val="21"/>
        </w:rPr>
        <w:t xml:space="preserve"> has been agreed:</w:t>
      </w:r>
    </w:p>
    <w:tbl>
      <w:tblPr>
        <w:tblStyle w:val="afa"/>
        <w:tblW w:w="0" w:type="auto"/>
        <w:tblLook w:val="04A0" w:firstRow="1" w:lastRow="0" w:firstColumn="1" w:lastColumn="0" w:noHBand="0" w:noVBand="1"/>
      </w:tblPr>
      <w:tblGrid>
        <w:gridCol w:w="9962"/>
      </w:tblGrid>
      <w:tr w:rsidR="0089655E" w:rsidRPr="00C34193" w14:paraId="1D26C9B5" w14:textId="77777777">
        <w:tc>
          <w:tcPr>
            <w:tcW w:w="9962" w:type="dxa"/>
          </w:tcPr>
          <w:p w14:paraId="18A1AA43" w14:textId="77777777" w:rsidR="0089655E" w:rsidRPr="00C34193" w:rsidRDefault="00A9309A" w:rsidP="00A91536">
            <w:pPr>
              <w:widowControl/>
              <w:spacing w:before="0" w:line="288" w:lineRule="auto"/>
              <w:rPr>
                <w:rFonts w:eastAsia="Malgun Gothic"/>
                <w:b w:val="0"/>
                <w:bCs w:val="0"/>
                <w:iCs w:val="0"/>
                <w:sz w:val="20"/>
                <w:szCs w:val="20"/>
                <w:highlight w:val="green"/>
                <w:lang w:val="en-GB"/>
              </w:rPr>
            </w:pPr>
            <w:r w:rsidRPr="00C34193">
              <w:rPr>
                <w:rFonts w:eastAsia="等线"/>
                <w:b w:val="0"/>
                <w:bCs w:val="0"/>
                <w:sz w:val="20"/>
                <w:szCs w:val="20"/>
                <w:highlight w:val="green"/>
                <w:lang w:val="en-GB"/>
              </w:rPr>
              <w:t>Agreement</w:t>
            </w:r>
          </w:p>
          <w:p w14:paraId="0D0D7C5F" w14:textId="77777777" w:rsidR="0089655E" w:rsidRPr="00C34193" w:rsidRDefault="00A9309A" w:rsidP="00A91536">
            <w:pPr>
              <w:widowControl/>
              <w:spacing w:before="0" w:line="288" w:lineRule="auto"/>
              <w:jc w:val="left"/>
              <w:rPr>
                <w:rFonts w:ascii="Times" w:eastAsia="Batang" w:hAnsi="Times"/>
                <w:b w:val="0"/>
                <w:bCs w:val="0"/>
                <w:iCs w:val="0"/>
                <w:color w:val="000000"/>
                <w:sz w:val="20"/>
                <w:szCs w:val="24"/>
                <w:lang w:val="en-GB" w:eastAsia="en-US"/>
              </w:rPr>
            </w:pPr>
            <w:r w:rsidRPr="00C34193">
              <w:rPr>
                <w:rFonts w:ascii="Times" w:eastAsia="Batang" w:hAnsi="Times"/>
                <w:b w:val="0"/>
                <w:bCs w:val="0"/>
                <w:color w:val="000000"/>
                <w:sz w:val="20"/>
                <w:szCs w:val="24"/>
                <w:lang w:val="en-GB" w:eastAsia="en-US"/>
              </w:rPr>
              <w:t>For D2R scheduling, the following information potentially can be explicitly/implicitly indicated to the device via corresponding PRDCH:</w:t>
            </w:r>
          </w:p>
          <w:p w14:paraId="59690C8C"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Time domain resources</w:t>
            </w:r>
          </w:p>
          <w:p w14:paraId="2E132E01"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Frequency domain resources</w:t>
            </w:r>
          </w:p>
          <w:p w14:paraId="30D8995B"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MCS-like information</w:t>
            </w:r>
          </w:p>
          <w:p w14:paraId="00800C5B"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Chip duration</w:t>
            </w:r>
          </w:p>
          <w:p w14:paraId="4B66BFCC"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ID associated with device(s)</w:t>
            </w:r>
          </w:p>
          <w:p w14:paraId="3FD8CC8D"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lastRenderedPageBreak/>
              <w:t>Repetitions</w:t>
            </w:r>
          </w:p>
          <w:p w14:paraId="7B2C218C" w14:textId="77777777" w:rsidR="0089655E" w:rsidRPr="00C34193" w:rsidRDefault="00A9309A" w:rsidP="00A91536">
            <w:pPr>
              <w:widowControl/>
              <w:spacing w:before="0" w:line="288" w:lineRule="auto"/>
              <w:jc w:val="left"/>
              <w:rPr>
                <w:rFonts w:ascii="Times" w:eastAsia="Batang" w:hAnsi="Times"/>
                <w:b w:val="0"/>
                <w:bCs w:val="0"/>
                <w:iCs w:val="0"/>
                <w:color w:val="000000"/>
                <w:sz w:val="20"/>
                <w:szCs w:val="24"/>
                <w:lang w:val="en-GB" w:eastAsia="en-US"/>
              </w:rPr>
            </w:pPr>
            <w:r w:rsidRPr="00C34193">
              <w:rPr>
                <w:rFonts w:ascii="Times" w:eastAsia="Batang" w:hAnsi="Times"/>
                <w:b w:val="0"/>
                <w:bCs w:val="0"/>
                <w:color w:val="000000"/>
                <w:sz w:val="20"/>
                <w:szCs w:val="24"/>
                <w:lang w:val="en-GB" w:eastAsia="en-US"/>
              </w:rPr>
              <w:t>FFS: other information</w:t>
            </w:r>
          </w:p>
          <w:p w14:paraId="67100060" w14:textId="77777777" w:rsidR="0089655E" w:rsidRPr="00C34193" w:rsidRDefault="00A9309A" w:rsidP="00A91536">
            <w:pPr>
              <w:widowControl/>
              <w:spacing w:before="0" w:line="288" w:lineRule="auto"/>
              <w:jc w:val="left"/>
              <w:rPr>
                <w:rFonts w:ascii="Times" w:eastAsia="Batang" w:hAnsi="Times"/>
                <w:b w:val="0"/>
                <w:bCs w:val="0"/>
                <w:iCs w:val="0"/>
                <w:color w:val="000000"/>
                <w:sz w:val="20"/>
                <w:szCs w:val="24"/>
                <w:lang w:val="en-GB" w:eastAsia="en-US"/>
              </w:rPr>
            </w:pPr>
            <w:r w:rsidRPr="00C34193">
              <w:rPr>
                <w:rFonts w:ascii="Times" w:eastAsia="Batang" w:hAnsi="Times"/>
                <w:b w:val="0"/>
                <w:bCs w:val="0"/>
                <w:color w:val="000000"/>
                <w:sz w:val="20"/>
                <w:szCs w:val="24"/>
                <w:lang w:val="en-GB" w:eastAsia="en-US"/>
              </w:rPr>
              <w:t xml:space="preserve">FFS: For each information, whether higher-layer </w:t>
            </w:r>
            <w:proofErr w:type="spellStart"/>
            <w:r w:rsidRPr="00C34193">
              <w:rPr>
                <w:rFonts w:ascii="Times" w:eastAsia="Batang" w:hAnsi="Times"/>
                <w:b w:val="0"/>
                <w:bCs w:val="0"/>
                <w:color w:val="000000"/>
                <w:sz w:val="20"/>
                <w:szCs w:val="24"/>
                <w:lang w:val="en-GB" w:eastAsia="en-US"/>
              </w:rPr>
              <w:t>signaling</w:t>
            </w:r>
            <w:proofErr w:type="spellEnd"/>
            <w:r w:rsidRPr="00C34193">
              <w:rPr>
                <w:rFonts w:ascii="Times" w:eastAsia="Batang" w:hAnsi="Times"/>
                <w:b w:val="0"/>
                <w:bCs w:val="0"/>
                <w:color w:val="000000"/>
                <w:sz w:val="20"/>
                <w:szCs w:val="24"/>
                <w:lang w:val="en-GB" w:eastAsia="en-US"/>
              </w:rPr>
              <w:t xml:space="preserve"> and/or L1 R2D control </w:t>
            </w:r>
            <w:proofErr w:type="spellStart"/>
            <w:r w:rsidRPr="00C34193">
              <w:rPr>
                <w:rFonts w:ascii="Times" w:eastAsia="Batang" w:hAnsi="Times"/>
                <w:b w:val="0"/>
                <w:bCs w:val="0"/>
                <w:color w:val="000000"/>
                <w:sz w:val="20"/>
                <w:szCs w:val="24"/>
                <w:lang w:val="en-GB" w:eastAsia="en-US"/>
              </w:rPr>
              <w:t>signaling</w:t>
            </w:r>
            <w:proofErr w:type="spellEnd"/>
            <w:r w:rsidRPr="00C34193">
              <w:rPr>
                <w:rFonts w:ascii="Times" w:eastAsia="Batang" w:hAnsi="Times"/>
                <w:b w:val="0"/>
                <w:bCs w:val="0"/>
                <w:color w:val="000000"/>
                <w:sz w:val="20"/>
                <w:szCs w:val="24"/>
                <w:lang w:val="en-GB" w:eastAsia="en-US"/>
              </w:rPr>
              <w:t xml:space="preserve"> is used</w:t>
            </w:r>
          </w:p>
          <w:p w14:paraId="6BEB6147" w14:textId="77777777" w:rsidR="0089655E" w:rsidRPr="00C34193" w:rsidRDefault="0089655E">
            <w:pPr>
              <w:snapToGrid w:val="0"/>
              <w:spacing w:before="0" w:line="288" w:lineRule="auto"/>
              <w:rPr>
                <w:rFonts w:ascii="Arial" w:hAnsi="Arial" w:cs="Arial"/>
                <w:b w:val="0"/>
                <w:bCs w:val="0"/>
                <w:sz w:val="20"/>
                <w:szCs w:val="21"/>
                <w:lang w:val="en-GB"/>
              </w:rPr>
            </w:pPr>
          </w:p>
          <w:p w14:paraId="3FFFCB0B" w14:textId="77777777" w:rsidR="0089655E" w:rsidRPr="00C34193" w:rsidRDefault="00A9309A" w:rsidP="00A91536">
            <w:pPr>
              <w:widowControl/>
              <w:spacing w:before="0" w:line="288" w:lineRule="auto"/>
              <w:rPr>
                <w:rFonts w:eastAsia="Malgun Gothic"/>
                <w:b w:val="0"/>
                <w:bCs w:val="0"/>
                <w:iCs w:val="0"/>
                <w:sz w:val="20"/>
                <w:szCs w:val="20"/>
                <w:lang w:val="en-GB"/>
              </w:rPr>
            </w:pPr>
            <w:r w:rsidRPr="00C34193">
              <w:rPr>
                <w:rFonts w:eastAsia="等线"/>
                <w:b w:val="0"/>
                <w:bCs w:val="0"/>
                <w:sz w:val="20"/>
                <w:szCs w:val="20"/>
                <w:highlight w:val="green"/>
                <w:lang w:val="en-GB"/>
              </w:rPr>
              <w:t>Agreement</w:t>
            </w:r>
          </w:p>
          <w:p w14:paraId="531D2E5A" w14:textId="77777777" w:rsidR="0089655E" w:rsidRPr="00C34193" w:rsidRDefault="00A9309A" w:rsidP="00A91536">
            <w:pPr>
              <w:widowControl/>
              <w:spacing w:before="0" w:line="288" w:lineRule="auto"/>
              <w:jc w:val="left"/>
              <w:rPr>
                <w:rFonts w:ascii="Times" w:eastAsia="Batang" w:hAnsi="Times"/>
                <w:b w:val="0"/>
                <w:bCs w:val="0"/>
                <w:iCs w:val="0"/>
                <w:color w:val="000000"/>
                <w:sz w:val="20"/>
                <w:szCs w:val="24"/>
                <w:lang w:val="en-GB" w:eastAsia="en-US"/>
              </w:rPr>
            </w:pPr>
            <w:r w:rsidRPr="00C34193">
              <w:rPr>
                <w:rFonts w:ascii="Times" w:eastAsia="Batang" w:hAnsi="Times"/>
                <w:b w:val="0"/>
                <w:bCs w:val="0"/>
                <w:color w:val="000000"/>
                <w:sz w:val="20"/>
                <w:szCs w:val="24"/>
                <w:lang w:val="en-GB" w:eastAsia="en-US"/>
              </w:rPr>
              <w:t>For R2D reception, the following information potentially can be explicitly/implicitly indicated to the device via PRDCH:</w:t>
            </w:r>
          </w:p>
          <w:p w14:paraId="218805DE"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ID associated with device(s) intended for the reception of R2D, potentially including all devices (if supported)</w:t>
            </w:r>
          </w:p>
          <w:p w14:paraId="7A55E0F3" w14:textId="77777777" w:rsidR="0089655E" w:rsidRPr="00C34193" w:rsidRDefault="00A9309A" w:rsidP="00A91536">
            <w:pPr>
              <w:widowControl/>
              <w:numPr>
                <w:ilvl w:val="0"/>
                <w:numId w:val="12"/>
              </w:numPr>
              <w:autoSpaceDE w:val="0"/>
              <w:autoSpaceDN w:val="0"/>
              <w:adjustRightInd w:val="0"/>
              <w:snapToGrid w:val="0"/>
              <w:spacing w:before="0" w:line="288" w:lineRule="auto"/>
              <w:contextualSpacing/>
              <w:jc w:val="left"/>
              <w:rPr>
                <w:rFonts w:ascii="Times" w:eastAsia="Batang" w:hAnsi="Times" w:cs="Times"/>
                <w:b w:val="0"/>
                <w:bCs w:val="0"/>
                <w:iCs w:val="0"/>
                <w:color w:val="000000"/>
                <w:sz w:val="20"/>
                <w:szCs w:val="24"/>
                <w:lang w:val="en-GB"/>
              </w:rPr>
            </w:pPr>
            <w:r w:rsidRPr="00C34193">
              <w:rPr>
                <w:rFonts w:ascii="Times" w:eastAsia="Batang" w:hAnsi="Times" w:cs="Times"/>
                <w:b w:val="0"/>
                <w:bCs w:val="0"/>
                <w:color w:val="000000"/>
                <w:sz w:val="20"/>
                <w:szCs w:val="24"/>
                <w:lang w:val="en-GB"/>
              </w:rPr>
              <w:t>FFS: other information</w:t>
            </w:r>
          </w:p>
          <w:p w14:paraId="4BA3B92C" w14:textId="77777777" w:rsidR="0089655E" w:rsidRPr="00C34193" w:rsidRDefault="00A9309A" w:rsidP="00A91536">
            <w:pPr>
              <w:widowControl/>
              <w:spacing w:before="0" w:line="288" w:lineRule="auto"/>
              <w:jc w:val="left"/>
              <w:rPr>
                <w:rFonts w:ascii="Times" w:eastAsia="Batang" w:hAnsi="Times"/>
                <w:b w:val="0"/>
                <w:bCs w:val="0"/>
                <w:iCs w:val="0"/>
                <w:color w:val="000000"/>
                <w:sz w:val="20"/>
                <w:szCs w:val="24"/>
                <w:lang w:val="en-GB" w:eastAsia="en-US"/>
              </w:rPr>
            </w:pPr>
            <w:r w:rsidRPr="00C34193">
              <w:rPr>
                <w:rFonts w:ascii="Times" w:eastAsia="Batang" w:hAnsi="Times"/>
                <w:b w:val="0"/>
                <w:bCs w:val="0"/>
                <w:color w:val="000000"/>
                <w:sz w:val="20"/>
                <w:szCs w:val="24"/>
                <w:lang w:val="en-GB" w:eastAsia="en-US"/>
              </w:rPr>
              <w:t xml:space="preserve">FFS: For each information, whether higher-layer </w:t>
            </w:r>
            <w:proofErr w:type="spellStart"/>
            <w:r w:rsidRPr="00C34193">
              <w:rPr>
                <w:rFonts w:ascii="Times" w:eastAsia="Batang" w:hAnsi="Times"/>
                <w:b w:val="0"/>
                <w:bCs w:val="0"/>
                <w:color w:val="000000"/>
                <w:sz w:val="20"/>
                <w:szCs w:val="24"/>
                <w:lang w:val="en-GB" w:eastAsia="en-US"/>
              </w:rPr>
              <w:t>signaling</w:t>
            </w:r>
            <w:proofErr w:type="spellEnd"/>
            <w:r w:rsidRPr="00C34193">
              <w:rPr>
                <w:rFonts w:ascii="Times" w:eastAsia="Batang" w:hAnsi="Times"/>
                <w:b w:val="0"/>
                <w:bCs w:val="0"/>
                <w:color w:val="000000"/>
                <w:sz w:val="20"/>
                <w:szCs w:val="24"/>
                <w:lang w:val="en-GB" w:eastAsia="en-US"/>
              </w:rPr>
              <w:t xml:space="preserve"> and/or L1 R2D control </w:t>
            </w:r>
            <w:proofErr w:type="spellStart"/>
            <w:r w:rsidRPr="00C34193">
              <w:rPr>
                <w:rFonts w:ascii="Times" w:eastAsia="Batang" w:hAnsi="Times"/>
                <w:b w:val="0"/>
                <w:bCs w:val="0"/>
                <w:color w:val="000000"/>
                <w:sz w:val="20"/>
                <w:szCs w:val="24"/>
                <w:lang w:val="en-GB" w:eastAsia="en-US"/>
              </w:rPr>
              <w:t>signaling</w:t>
            </w:r>
            <w:proofErr w:type="spellEnd"/>
            <w:r w:rsidRPr="00C34193">
              <w:rPr>
                <w:rFonts w:ascii="Times" w:eastAsia="Batang" w:hAnsi="Times"/>
                <w:b w:val="0"/>
                <w:bCs w:val="0"/>
                <w:color w:val="000000"/>
                <w:sz w:val="20"/>
                <w:szCs w:val="24"/>
                <w:lang w:val="en-GB" w:eastAsia="en-US"/>
              </w:rPr>
              <w:t xml:space="preserve"> is used</w:t>
            </w:r>
          </w:p>
          <w:p w14:paraId="6303A03A" w14:textId="77777777" w:rsidR="0089655E" w:rsidRPr="00A91536" w:rsidRDefault="0089655E" w:rsidP="00A91536">
            <w:pPr>
              <w:snapToGrid w:val="0"/>
              <w:spacing w:before="0" w:line="288" w:lineRule="auto"/>
              <w:rPr>
                <w:rFonts w:ascii="Arial" w:hAnsi="Arial" w:cs="Arial"/>
                <w:b w:val="0"/>
                <w:bCs w:val="0"/>
                <w:sz w:val="20"/>
                <w:szCs w:val="21"/>
                <w:lang w:val="en-GB"/>
              </w:rPr>
            </w:pPr>
          </w:p>
        </w:tc>
      </w:tr>
    </w:tbl>
    <w:p w14:paraId="64D483C0" w14:textId="77D6EFAF"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Based on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agreements, there are still FFS issues on any other required information for D2R scheduling or R2D reception, and also whether higher-layer signaling or L1 control signaling is used for the listed information. In the following, we further provide our views on the remaining issues:</w:t>
      </w:r>
    </w:p>
    <w:p w14:paraId="47CF528A"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R2D control information for PRDCH</w:t>
      </w:r>
    </w:p>
    <w:p w14:paraId="4F76B2AF"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b w:val="0"/>
          <w:bCs w:val="0"/>
          <w:sz w:val="20"/>
          <w:szCs w:val="21"/>
        </w:rPr>
        <w:t xml:space="preserve">The following </w:t>
      </w:r>
      <w:r w:rsidRPr="00C34193">
        <w:rPr>
          <w:rFonts w:ascii="Arial" w:hAnsi="Arial" w:cs="Arial" w:hint="eastAsia"/>
          <w:b w:val="0"/>
          <w:bCs w:val="0"/>
          <w:sz w:val="20"/>
          <w:szCs w:val="21"/>
        </w:rPr>
        <w:t>R2D control information for PRDCH reception can be further studied.</w:t>
      </w:r>
    </w:p>
    <w:p w14:paraId="17B1B284" w14:textId="46BEB23A" w:rsidR="0089655E" w:rsidRPr="00C34193" w:rsidRDefault="00A9309A">
      <w:pPr>
        <w:pStyle w:val="aff2"/>
        <w:numPr>
          <w:ilvl w:val="0"/>
          <w:numId w:val="18"/>
        </w:numPr>
        <w:snapToGrid w:val="0"/>
        <w:spacing w:beforeLines="50" w:before="120" w:line="288" w:lineRule="auto"/>
        <w:rPr>
          <w:rFonts w:ascii="Arial" w:hAnsi="Arial" w:cs="Arial"/>
          <w:b w:val="0"/>
          <w:bCs w:val="0"/>
          <w:i/>
          <w:iCs w:val="0"/>
          <w:sz w:val="20"/>
          <w:szCs w:val="21"/>
        </w:rPr>
      </w:pPr>
      <w:r w:rsidRPr="00C34193">
        <w:rPr>
          <w:rFonts w:ascii="Arial" w:hAnsi="Arial" w:cs="Arial" w:hint="eastAsia"/>
          <w:i/>
          <w:sz w:val="20"/>
          <w:szCs w:val="21"/>
        </w:rPr>
        <w:t>TBS</w:t>
      </w:r>
      <w:r w:rsidRPr="00C34193">
        <w:rPr>
          <w:rFonts w:ascii="Arial" w:eastAsiaTheme="minorEastAsia" w:hAnsi="Arial" w:cs="Arial" w:hint="eastAsia"/>
          <w:i/>
          <w:sz w:val="20"/>
          <w:szCs w:val="21"/>
        </w:rPr>
        <w:t xml:space="preserve">: </w:t>
      </w:r>
      <w:r w:rsidRPr="00C34193">
        <w:rPr>
          <w:rFonts w:ascii="Arial" w:hAnsi="Arial" w:cs="Arial"/>
          <w:b w:val="0"/>
          <w:bCs w:val="0"/>
          <w:sz w:val="20"/>
          <w:szCs w:val="21"/>
        </w:rPr>
        <w:t xml:space="preserve">For PRDCH, whether TBS indication is needed as a R2D control information depends on how the PRDCH TBS is determined at device side. One option is that the TBS is derived based on the presence of </w:t>
      </w:r>
      <w:proofErr w:type="spellStart"/>
      <w:r w:rsidRPr="00C34193">
        <w:rPr>
          <w:rFonts w:ascii="Arial" w:hAnsi="Arial" w:cs="Arial"/>
          <w:b w:val="0"/>
          <w:bCs w:val="0"/>
          <w:sz w:val="20"/>
          <w:szCs w:val="21"/>
        </w:rPr>
        <w:t>postamble</w:t>
      </w:r>
      <w:proofErr w:type="spellEnd"/>
      <w:r w:rsidRPr="00C34193">
        <w:rPr>
          <w:rFonts w:ascii="Arial" w:hAnsi="Arial" w:cs="Arial"/>
          <w:b w:val="0"/>
          <w:bCs w:val="0"/>
          <w:sz w:val="20"/>
          <w:szCs w:val="21"/>
        </w:rPr>
        <w:t xml:space="preserve">, in such a case, no TBS indication is needed. The other is that the TBS is indicated to the device as </w:t>
      </w:r>
      <w:r w:rsidR="0058096F" w:rsidRPr="00C34193">
        <w:rPr>
          <w:rFonts w:ascii="Arial" w:hAnsi="Arial" w:cs="Arial"/>
          <w:b w:val="0"/>
          <w:bCs w:val="0"/>
          <w:sz w:val="20"/>
          <w:szCs w:val="21"/>
        </w:rPr>
        <w:t>R2D</w:t>
      </w:r>
      <w:r w:rsidRPr="00C34193">
        <w:rPr>
          <w:rFonts w:ascii="Arial" w:hAnsi="Arial" w:cs="Arial"/>
          <w:b w:val="0"/>
          <w:bCs w:val="0"/>
          <w:sz w:val="20"/>
          <w:szCs w:val="21"/>
        </w:rPr>
        <w:t xml:space="preserve"> control information.</w:t>
      </w:r>
      <w:r w:rsidR="0058096F">
        <w:rPr>
          <w:rFonts w:ascii="Arial" w:eastAsiaTheme="minorEastAsia" w:hAnsi="Arial" w:cs="Arial" w:hint="eastAsia"/>
          <w:b w:val="0"/>
          <w:bCs w:val="0"/>
          <w:sz w:val="20"/>
          <w:szCs w:val="21"/>
        </w:rPr>
        <w:t xml:space="preserve"> </w:t>
      </w:r>
      <w:r w:rsidRPr="00C34193">
        <w:rPr>
          <w:rFonts w:ascii="Arial" w:hAnsi="Arial" w:cs="Arial"/>
          <w:b w:val="0"/>
          <w:bCs w:val="0"/>
          <w:sz w:val="20"/>
          <w:szCs w:val="21"/>
        </w:rPr>
        <w:t xml:space="preserve">In our view, considering the additional overhead of inserting </w:t>
      </w:r>
      <w:proofErr w:type="spellStart"/>
      <w:r w:rsidRPr="00C34193">
        <w:rPr>
          <w:rFonts w:ascii="Arial" w:hAnsi="Arial" w:cs="Arial"/>
          <w:b w:val="0"/>
          <w:bCs w:val="0"/>
          <w:sz w:val="20"/>
          <w:szCs w:val="21"/>
        </w:rPr>
        <w:t>postamble</w:t>
      </w:r>
      <w:proofErr w:type="spellEnd"/>
      <w:r w:rsidRPr="00C34193">
        <w:rPr>
          <w:rFonts w:ascii="Arial" w:hAnsi="Arial" w:cs="Arial"/>
          <w:b w:val="0"/>
          <w:bCs w:val="0"/>
          <w:sz w:val="20"/>
          <w:szCs w:val="21"/>
        </w:rPr>
        <w:t xml:space="preserve"> at the end of each PRDCH transmission, and also the potential miss detection of </w:t>
      </w:r>
      <w:proofErr w:type="spellStart"/>
      <w:r w:rsidRPr="00C34193">
        <w:rPr>
          <w:rFonts w:ascii="Arial" w:hAnsi="Arial" w:cs="Arial"/>
          <w:b w:val="0"/>
          <w:bCs w:val="0"/>
          <w:sz w:val="20"/>
          <w:szCs w:val="21"/>
        </w:rPr>
        <w:t>postamble</w:t>
      </w:r>
      <w:proofErr w:type="spellEnd"/>
      <w:r w:rsidRPr="00C34193">
        <w:rPr>
          <w:rFonts w:ascii="Arial" w:hAnsi="Arial" w:cs="Arial"/>
          <w:b w:val="0"/>
          <w:bCs w:val="0"/>
          <w:sz w:val="20"/>
          <w:szCs w:val="21"/>
        </w:rPr>
        <w:t xml:space="preserve">, TBS indication for PRDCH can be studied, at least in case of small packet size. More </w:t>
      </w:r>
      <w:r w:rsidR="0058096F" w:rsidRPr="00C34193">
        <w:rPr>
          <w:rFonts w:ascii="Arial" w:hAnsi="Arial" w:cs="Arial"/>
          <w:b w:val="0"/>
          <w:bCs w:val="0"/>
          <w:sz w:val="20"/>
          <w:szCs w:val="21"/>
        </w:rPr>
        <w:t>details</w:t>
      </w:r>
      <w:r w:rsidRPr="00C34193">
        <w:rPr>
          <w:rFonts w:ascii="Arial" w:hAnsi="Arial" w:cs="Arial"/>
          <w:b w:val="0"/>
          <w:bCs w:val="0"/>
          <w:sz w:val="20"/>
          <w:szCs w:val="21"/>
        </w:rPr>
        <w:t xml:space="preserve"> are provided in Section 2.2.</w:t>
      </w:r>
      <w:r w:rsidRPr="00C34193">
        <w:rPr>
          <w:rFonts w:ascii="Arial" w:eastAsiaTheme="minorEastAsia" w:hAnsi="Arial" w:cs="Arial" w:hint="eastAsia"/>
          <w:b w:val="0"/>
          <w:bCs w:val="0"/>
          <w:sz w:val="20"/>
          <w:szCs w:val="21"/>
        </w:rPr>
        <w:t xml:space="preserve"> </w:t>
      </w:r>
      <w:r w:rsidRPr="00C34193">
        <w:rPr>
          <w:rFonts w:ascii="Arial" w:hAnsi="Arial" w:cs="Arial"/>
          <w:b w:val="0"/>
          <w:bCs w:val="0"/>
          <w:sz w:val="20"/>
          <w:szCs w:val="21"/>
        </w:rPr>
        <w:t>In such a case, as the device needs to understand the packet size of PRDCH before decoding, the TBS indication should be carried via L1 control information or a PHY header.</w:t>
      </w:r>
    </w:p>
    <w:p w14:paraId="171A1FF6" w14:textId="77777777" w:rsidR="0089655E" w:rsidRPr="00C34193" w:rsidRDefault="00A9309A">
      <w:pPr>
        <w:pStyle w:val="aff2"/>
        <w:numPr>
          <w:ilvl w:val="0"/>
          <w:numId w:val="18"/>
        </w:numPr>
        <w:snapToGrid w:val="0"/>
        <w:spacing w:beforeLines="50" w:before="120" w:line="288" w:lineRule="auto"/>
        <w:rPr>
          <w:rFonts w:ascii="Arial" w:hAnsi="Arial" w:cs="Arial"/>
          <w:b w:val="0"/>
          <w:bCs w:val="0"/>
          <w:i/>
          <w:iCs w:val="0"/>
          <w:sz w:val="20"/>
          <w:szCs w:val="21"/>
        </w:rPr>
      </w:pPr>
      <w:r w:rsidRPr="00C34193">
        <w:rPr>
          <w:rFonts w:ascii="Arial" w:hAnsi="Arial" w:cs="Arial"/>
          <w:i/>
          <w:sz w:val="20"/>
          <w:szCs w:val="21"/>
        </w:rPr>
        <w:t>Chip duration</w:t>
      </w:r>
      <w:r w:rsidRPr="00C34193">
        <w:rPr>
          <w:rFonts w:ascii="Arial" w:eastAsiaTheme="minorEastAsia" w:hAnsi="Arial" w:cs="Arial" w:hint="eastAsia"/>
          <w:i/>
          <w:sz w:val="20"/>
          <w:szCs w:val="21"/>
        </w:rPr>
        <w:t>:</w:t>
      </w:r>
      <w:r w:rsidRPr="00C34193">
        <w:rPr>
          <w:rFonts w:ascii="Arial" w:eastAsiaTheme="minorEastAsia" w:hAnsi="Arial" w:cs="Arial" w:hint="eastAsia"/>
          <w:b w:val="0"/>
          <w:bCs w:val="0"/>
          <w:i/>
          <w:sz w:val="20"/>
          <w:szCs w:val="21"/>
        </w:rPr>
        <w:t xml:space="preserve"> </w:t>
      </w:r>
      <w:r w:rsidRPr="00C34193">
        <w:rPr>
          <w:rFonts w:ascii="Arial" w:hAnsi="Arial" w:cs="Arial"/>
          <w:b w:val="0"/>
          <w:bCs w:val="0"/>
          <w:sz w:val="20"/>
          <w:szCs w:val="21"/>
        </w:rPr>
        <w:t xml:space="preserve">In the last RAN1 meeting, it has agreed that </w:t>
      </w:r>
      <w:r w:rsidRPr="00C34193">
        <w:rPr>
          <w:rFonts w:ascii="Arial" w:eastAsia="宋体" w:hAnsi="Arial" w:cs="Arial"/>
          <w:b w:val="0"/>
          <w:bCs w:val="0"/>
          <w:sz w:val="20"/>
          <w:szCs w:val="21"/>
        </w:rPr>
        <w:t>the clock-acquisition part of the R2D time acquisition signal is used to determine the OOK chip duration</w:t>
      </w:r>
      <w:r w:rsidRPr="00C34193">
        <w:rPr>
          <w:rFonts w:ascii="Arial" w:hAnsi="Arial" w:cs="Arial"/>
          <w:b w:val="0"/>
          <w:bCs w:val="0"/>
          <w:sz w:val="20"/>
          <w:szCs w:val="21"/>
        </w:rPr>
        <w:t xml:space="preserve"> for R2D, but details are still FFS. Based on the discussion in Section 2.1.1.1, we raised some issues on the pattern design of the clock-acquisition part. Especially for the case when M value is small, e.g., M = 2 or 4, to avoid the impact of CP insertion on the pattern of clock-acquisition part and potential degradation of time acquisition performance, the chip duration of PRDCH may not be directly derived from the clock-acquisition part. Therefore, we think that whether and how the chip duration of PRDCH is indicated should be dependent on the design of clock-acquisition part and can be left open for now.</w:t>
      </w:r>
    </w:p>
    <w:p w14:paraId="6048E812" w14:textId="042FFAC7" w:rsidR="0089655E" w:rsidRPr="00C34193" w:rsidRDefault="00A9309A">
      <w:pPr>
        <w:pStyle w:val="aff2"/>
        <w:numPr>
          <w:ilvl w:val="0"/>
          <w:numId w:val="18"/>
        </w:numPr>
        <w:snapToGrid w:val="0"/>
        <w:spacing w:beforeLines="50" w:before="120" w:line="288" w:lineRule="auto"/>
        <w:rPr>
          <w:rFonts w:ascii="Arial" w:hAnsi="Arial" w:cs="Arial"/>
          <w:b w:val="0"/>
          <w:bCs w:val="0"/>
          <w:i/>
          <w:iCs w:val="0"/>
          <w:sz w:val="20"/>
          <w:szCs w:val="21"/>
        </w:rPr>
      </w:pPr>
      <w:r w:rsidRPr="00C34193">
        <w:rPr>
          <w:rFonts w:ascii="Arial" w:hAnsi="Arial" w:cs="Arial" w:hint="eastAsia"/>
          <w:i/>
          <w:sz w:val="20"/>
          <w:szCs w:val="21"/>
        </w:rPr>
        <w:t>Early indication</w:t>
      </w:r>
      <w:r w:rsidRPr="00C34193">
        <w:rPr>
          <w:rFonts w:ascii="Arial" w:eastAsiaTheme="minorEastAsia" w:hAnsi="Arial" w:cs="Arial" w:hint="eastAsia"/>
          <w:i/>
          <w:sz w:val="20"/>
          <w:szCs w:val="21"/>
        </w:rPr>
        <w:t>:</w:t>
      </w:r>
      <w:r w:rsidRPr="00C34193">
        <w:rPr>
          <w:rFonts w:ascii="Arial" w:eastAsiaTheme="minorEastAsia" w:hAnsi="Arial" w:cs="Arial" w:hint="eastAsia"/>
          <w:b w:val="0"/>
          <w:bCs w:val="0"/>
          <w:i/>
          <w:sz w:val="20"/>
          <w:szCs w:val="21"/>
        </w:rPr>
        <w:t xml:space="preserve"> </w:t>
      </w:r>
      <w:r w:rsidRPr="00C34193">
        <w:rPr>
          <w:rFonts w:ascii="Arial" w:hAnsi="Arial" w:cs="Arial"/>
          <w:b w:val="0"/>
          <w:bCs w:val="0"/>
          <w:sz w:val="20"/>
          <w:szCs w:val="21"/>
        </w:rPr>
        <w:t>Based on our analysis on device unavailability due to energy harvesting</w:t>
      </w:r>
      <w:r w:rsidRPr="00C34193">
        <w:rPr>
          <w:rFonts w:ascii="Arial" w:eastAsiaTheme="minorEastAsia" w:hAnsi="Arial" w:cs="Arial" w:hint="eastAsia"/>
          <w:b w:val="0"/>
          <w:bCs w:val="0"/>
          <w:sz w:val="20"/>
          <w:szCs w:val="21"/>
        </w:rPr>
        <w:t xml:space="preserve"> </w:t>
      </w:r>
      <w:r w:rsidRPr="00C34193">
        <w:rPr>
          <w:rFonts w:ascii="Arial" w:eastAsiaTheme="minorEastAsia" w:hAnsi="Arial" w:cs="Arial"/>
          <w:b w:val="0"/>
          <w:bCs w:val="0"/>
          <w:sz w:val="20"/>
          <w:szCs w:val="21"/>
          <w:highlight w:val="yellow"/>
        </w:rPr>
        <w:fldChar w:fldCharType="begin"/>
      </w:r>
      <w:r w:rsidRPr="00C34193">
        <w:rPr>
          <w:rFonts w:ascii="Arial" w:eastAsiaTheme="minorEastAsia" w:hAnsi="Arial" w:cs="Arial"/>
          <w:b w:val="0"/>
          <w:bCs w:val="0"/>
          <w:sz w:val="20"/>
          <w:szCs w:val="21"/>
        </w:rPr>
        <w:instrText xml:space="preserve"> </w:instrText>
      </w:r>
      <w:r w:rsidRPr="00C34193">
        <w:rPr>
          <w:rFonts w:ascii="Arial" w:eastAsiaTheme="minorEastAsia" w:hAnsi="Arial" w:cs="Arial" w:hint="eastAsia"/>
          <w:b w:val="0"/>
          <w:bCs w:val="0"/>
          <w:sz w:val="20"/>
          <w:szCs w:val="21"/>
        </w:rPr>
        <w:instrText>REF _Ref173749721 \r \h</w:instrText>
      </w:r>
      <w:r w:rsidRPr="00C34193">
        <w:rPr>
          <w:rFonts w:ascii="Arial" w:eastAsiaTheme="minorEastAsia" w:hAnsi="Arial" w:cs="Arial"/>
          <w:b w:val="0"/>
          <w:bCs w:val="0"/>
          <w:sz w:val="20"/>
          <w:szCs w:val="21"/>
        </w:rPr>
        <w:instrText xml:space="preserve"> </w:instrText>
      </w:r>
      <w:r w:rsidRPr="00C34193">
        <w:rPr>
          <w:rFonts w:ascii="Arial" w:eastAsiaTheme="minorEastAsia" w:hAnsi="Arial" w:cs="Arial"/>
          <w:b w:val="0"/>
          <w:bCs w:val="0"/>
          <w:sz w:val="20"/>
          <w:szCs w:val="21"/>
          <w:highlight w:val="yellow"/>
        </w:rPr>
      </w:r>
      <w:r w:rsidR="00C34193">
        <w:rPr>
          <w:rFonts w:ascii="Arial" w:eastAsiaTheme="minorEastAsia" w:hAnsi="Arial" w:cs="Arial"/>
          <w:b w:val="0"/>
          <w:bCs w:val="0"/>
          <w:sz w:val="20"/>
          <w:szCs w:val="21"/>
          <w:highlight w:val="yellow"/>
        </w:rPr>
        <w:instrText xml:space="preserve"> \* MERGEFORMAT </w:instrText>
      </w:r>
      <w:r w:rsidRPr="00C34193">
        <w:rPr>
          <w:rFonts w:ascii="Arial" w:eastAsiaTheme="minorEastAsia" w:hAnsi="Arial" w:cs="Arial"/>
          <w:b w:val="0"/>
          <w:bCs w:val="0"/>
          <w:sz w:val="20"/>
          <w:szCs w:val="21"/>
          <w:highlight w:val="yellow"/>
        </w:rPr>
        <w:fldChar w:fldCharType="separate"/>
      </w:r>
      <w:r w:rsidRPr="00C34193">
        <w:rPr>
          <w:rFonts w:ascii="Arial" w:eastAsiaTheme="minorEastAsia" w:hAnsi="Arial" w:cs="Arial"/>
          <w:b w:val="0"/>
          <w:bCs w:val="0"/>
          <w:sz w:val="20"/>
          <w:szCs w:val="21"/>
        </w:rPr>
        <w:t>[5]</w:t>
      </w:r>
      <w:r w:rsidRPr="00C34193">
        <w:rPr>
          <w:rFonts w:ascii="Arial" w:eastAsiaTheme="minorEastAsia" w:hAnsi="Arial" w:cs="Arial"/>
          <w:b w:val="0"/>
          <w:bCs w:val="0"/>
          <w:sz w:val="20"/>
          <w:szCs w:val="21"/>
          <w:highlight w:val="yellow"/>
        </w:rPr>
        <w:fldChar w:fldCharType="end"/>
      </w:r>
      <w:r w:rsidRPr="00C34193">
        <w:rPr>
          <w:rFonts w:ascii="Arial" w:hAnsi="Arial" w:cs="Arial"/>
          <w:b w:val="0"/>
          <w:bCs w:val="0"/>
          <w:sz w:val="20"/>
          <w:szCs w:val="21"/>
        </w:rPr>
        <w:t xml:space="preserve">, it is observed that for device 1 with limited capacitor size, or device 2 with power consumption up to hundreds of </w:t>
      </w:r>
      <w:proofErr w:type="spellStart"/>
      <w:r w:rsidRPr="00C34193">
        <w:rPr>
          <w:rFonts w:ascii="Arial" w:hAnsi="Arial" w:cs="Arial"/>
          <w:b w:val="0"/>
          <w:bCs w:val="0"/>
          <w:sz w:val="20"/>
          <w:szCs w:val="21"/>
        </w:rPr>
        <w:t>uW</w:t>
      </w:r>
      <w:proofErr w:type="spellEnd"/>
      <w:r w:rsidRPr="00C34193">
        <w:rPr>
          <w:rFonts w:ascii="Arial" w:hAnsi="Arial" w:cs="Arial"/>
          <w:b w:val="0"/>
          <w:bCs w:val="0"/>
          <w:sz w:val="20"/>
          <w:szCs w:val="21"/>
        </w:rPr>
        <w:t xml:space="preserve">, the device can easily run out of energy and be unavailable. From this perspective, we are open to </w:t>
      </w:r>
      <w:r w:rsidR="00E108DC" w:rsidRPr="00C34193">
        <w:rPr>
          <w:rFonts w:ascii="Arial" w:hAnsi="Arial" w:cs="Arial"/>
          <w:b w:val="0"/>
          <w:bCs w:val="0"/>
          <w:sz w:val="20"/>
          <w:szCs w:val="21"/>
        </w:rPr>
        <w:t>discussing</w:t>
      </w:r>
      <w:r w:rsidRPr="00C34193">
        <w:rPr>
          <w:rFonts w:ascii="Arial" w:hAnsi="Arial" w:cs="Arial"/>
          <w:b w:val="0"/>
          <w:bCs w:val="0"/>
          <w:sz w:val="20"/>
          <w:szCs w:val="21"/>
        </w:rPr>
        <w:t xml:space="preserve"> some energy saving mechanisms. To be specific, we can consider some early indication (e.g., cast type, power saving indication) to inform a device to skip the subsequent PRDCH transmissions.</w:t>
      </w:r>
    </w:p>
    <w:p w14:paraId="67FBF438" w14:textId="676464C5"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Proposal 10</w:t>
      </w:r>
      <w:r>
        <w:rPr>
          <w:rFonts w:ascii="Arial" w:hAnsi="Arial" w:cs="Arial"/>
          <w:sz w:val="20"/>
          <w:szCs w:val="21"/>
        </w:rPr>
        <w:t xml:space="preserve">: </w:t>
      </w:r>
      <w:r>
        <w:rPr>
          <w:rFonts w:ascii="Arial" w:hAnsi="Arial" w:cs="Arial" w:hint="eastAsia"/>
          <w:sz w:val="20"/>
          <w:szCs w:val="21"/>
        </w:rPr>
        <w:t xml:space="preserve">For R2D reception, </w:t>
      </w:r>
      <w:r>
        <w:rPr>
          <w:rFonts w:ascii="Arial" w:hAnsi="Arial" w:cs="Arial"/>
          <w:sz w:val="20"/>
          <w:szCs w:val="21"/>
        </w:rPr>
        <w:t xml:space="preserve">the following information can be </w:t>
      </w:r>
      <w:r>
        <w:rPr>
          <w:rFonts w:ascii="Arial" w:hAnsi="Arial" w:cs="Arial" w:hint="eastAsia"/>
          <w:sz w:val="20"/>
          <w:szCs w:val="21"/>
        </w:rPr>
        <w:t xml:space="preserve">further </w:t>
      </w:r>
      <w:r>
        <w:rPr>
          <w:rFonts w:ascii="Arial" w:hAnsi="Arial" w:cs="Arial"/>
          <w:sz w:val="20"/>
          <w:szCs w:val="21"/>
        </w:rPr>
        <w:t>studied:</w:t>
      </w:r>
    </w:p>
    <w:tbl>
      <w:tblPr>
        <w:tblStyle w:val="afa"/>
        <w:tblW w:w="0" w:type="auto"/>
        <w:tblLook w:val="04A0" w:firstRow="1" w:lastRow="0" w:firstColumn="1" w:lastColumn="0" w:noHBand="0" w:noVBand="1"/>
      </w:tblPr>
      <w:tblGrid>
        <w:gridCol w:w="2490"/>
        <w:gridCol w:w="2490"/>
        <w:gridCol w:w="2491"/>
        <w:gridCol w:w="2491"/>
      </w:tblGrid>
      <w:tr w:rsidR="0089655E" w14:paraId="3E29E20B" w14:textId="77777777">
        <w:tc>
          <w:tcPr>
            <w:tcW w:w="2490" w:type="dxa"/>
          </w:tcPr>
          <w:p w14:paraId="47D507F2"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529EB591"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2DA84FAC"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2D0544B7"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89655E" w14:paraId="125C3D3C" w14:textId="77777777">
        <w:tc>
          <w:tcPr>
            <w:tcW w:w="2490" w:type="dxa"/>
          </w:tcPr>
          <w:p w14:paraId="67D1975C"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TBS (if any)</w:t>
            </w:r>
          </w:p>
        </w:tc>
        <w:tc>
          <w:tcPr>
            <w:tcW w:w="2490" w:type="dxa"/>
          </w:tcPr>
          <w:p w14:paraId="6EA89CAE"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558FAD81"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04001618" w14:textId="77777777" w:rsidR="0089655E" w:rsidRDefault="0089655E" w:rsidP="00A91536">
            <w:pPr>
              <w:snapToGrid w:val="0"/>
              <w:spacing w:beforeLines="50" w:line="288" w:lineRule="auto"/>
              <w:jc w:val="center"/>
              <w:rPr>
                <w:rFonts w:ascii="Arial" w:hAnsi="Arial" w:cs="Arial"/>
                <w:b w:val="0"/>
                <w:bCs w:val="0"/>
                <w:sz w:val="20"/>
                <w:szCs w:val="21"/>
              </w:rPr>
            </w:pPr>
          </w:p>
        </w:tc>
      </w:tr>
      <w:tr w:rsidR="0089655E" w14:paraId="562A267A" w14:textId="77777777">
        <w:tc>
          <w:tcPr>
            <w:tcW w:w="2490" w:type="dxa"/>
          </w:tcPr>
          <w:p w14:paraId="77A5E835"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FFS: Chip duration</w:t>
            </w:r>
          </w:p>
        </w:tc>
        <w:tc>
          <w:tcPr>
            <w:tcW w:w="2490" w:type="dxa"/>
          </w:tcPr>
          <w:p w14:paraId="32CA290C"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10958B80"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541574AE" w14:textId="77777777" w:rsidR="0089655E" w:rsidRDefault="0089655E" w:rsidP="00A91536">
            <w:pPr>
              <w:snapToGrid w:val="0"/>
              <w:spacing w:beforeLines="50" w:line="288" w:lineRule="auto"/>
              <w:jc w:val="center"/>
              <w:rPr>
                <w:rFonts w:ascii="Arial" w:hAnsi="Arial" w:cs="Arial"/>
                <w:b w:val="0"/>
                <w:bCs w:val="0"/>
                <w:sz w:val="20"/>
                <w:szCs w:val="21"/>
              </w:rPr>
            </w:pPr>
          </w:p>
        </w:tc>
      </w:tr>
      <w:tr w:rsidR="0089655E" w14:paraId="4CE80948" w14:textId="77777777">
        <w:tc>
          <w:tcPr>
            <w:tcW w:w="2490" w:type="dxa"/>
          </w:tcPr>
          <w:p w14:paraId="2A130C69"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FFS: Early indication</w:t>
            </w:r>
          </w:p>
        </w:tc>
        <w:tc>
          <w:tcPr>
            <w:tcW w:w="2490" w:type="dxa"/>
          </w:tcPr>
          <w:p w14:paraId="37CFD5D0"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Signaled</w:t>
            </w:r>
          </w:p>
        </w:tc>
        <w:tc>
          <w:tcPr>
            <w:tcW w:w="2491" w:type="dxa"/>
          </w:tcPr>
          <w:p w14:paraId="3B4A52D9" w14:textId="77777777" w:rsidR="0089655E" w:rsidRDefault="00A9309A" w:rsidP="00A91536">
            <w:pPr>
              <w:snapToGrid w:val="0"/>
              <w:spacing w:beforeLines="50" w:line="288" w:lineRule="auto"/>
              <w:jc w:val="center"/>
              <w:rPr>
                <w:rFonts w:ascii="Arial" w:hAnsi="Arial" w:cs="Arial"/>
                <w:b w:val="0"/>
                <w:bCs w:val="0"/>
                <w:sz w:val="20"/>
                <w:szCs w:val="21"/>
              </w:rPr>
            </w:pPr>
            <w:r>
              <w:rPr>
                <w:rFonts w:ascii="Arial" w:hAnsi="Arial" w:cs="Arial"/>
                <w:sz w:val="20"/>
                <w:szCs w:val="21"/>
              </w:rPr>
              <w:t>Preferred</w:t>
            </w:r>
          </w:p>
        </w:tc>
        <w:tc>
          <w:tcPr>
            <w:tcW w:w="2491" w:type="dxa"/>
          </w:tcPr>
          <w:p w14:paraId="2D5910D8" w14:textId="77777777" w:rsidR="0089655E" w:rsidRDefault="0089655E" w:rsidP="00A91536">
            <w:pPr>
              <w:snapToGrid w:val="0"/>
              <w:spacing w:beforeLines="50" w:line="288" w:lineRule="auto"/>
              <w:jc w:val="center"/>
              <w:rPr>
                <w:rFonts w:ascii="Arial" w:hAnsi="Arial" w:cs="Arial"/>
                <w:b w:val="0"/>
                <w:bCs w:val="0"/>
                <w:sz w:val="20"/>
                <w:szCs w:val="21"/>
              </w:rPr>
            </w:pPr>
          </w:p>
        </w:tc>
      </w:tr>
    </w:tbl>
    <w:p w14:paraId="7CB8EEB0" w14:textId="77777777" w:rsidR="0089655E" w:rsidRDefault="0089655E">
      <w:pPr>
        <w:snapToGrid w:val="0"/>
        <w:spacing w:beforeLines="50" w:before="120" w:line="288" w:lineRule="auto"/>
        <w:rPr>
          <w:rFonts w:ascii="Arial" w:hAnsi="Arial" w:cs="Arial"/>
          <w:i/>
          <w:iCs w:val="0"/>
          <w:sz w:val="20"/>
          <w:szCs w:val="21"/>
        </w:rPr>
      </w:pPr>
    </w:p>
    <w:p w14:paraId="5DA9C67A"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lastRenderedPageBreak/>
        <w:t>R2D control information for PRDCH</w:t>
      </w:r>
    </w:p>
    <w:p w14:paraId="76512DE3" w14:textId="0BAA8441"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For PDRCH, </w:t>
      </w:r>
      <w:r w:rsidRPr="00C34193">
        <w:rPr>
          <w:rFonts w:ascii="Arial" w:hAnsi="Arial" w:cs="Arial"/>
          <w:b w:val="0"/>
          <w:bCs w:val="0"/>
          <w:sz w:val="20"/>
          <w:szCs w:val="20"/>
        </w:rPr>
        <w:t>to the question whether it is signaled as L1 or higher layer control information</w:t>
      </w:r>
      <w:r w:rsidRPr="00C34193">
        <w:rPr>
          <w:rFonts w:ascii="Arial" w:hAnsi="Arial" w:cs="Arial" w:hint="eastAsia"/>
          <w:b w:val="0"/>
          <w:bCs w:val="0"/>
          <w:sz w:val="20"/>
          <w:szCs w:val="20"/>
        </w:rPr>
        <w:t xml:space="preserve">, in general, as the PDRCH transmission only occurs when the device can successfully </w:t>
      </w:r>
      <w:r w:rsidRPr="00C34193">
        <w:rPr>
          <w:rFonts w:ascii="Arial" w:hAnsi="Arial" w:cs="Arial"/>
          <w:b w:val="0"/>
          <w:bCs w:val="0"/>
          <w:sz w:val="20"/>
          <w:szCs w:val="20"/>
        </w:rPr>
        <w:t>decode</w:t>
      </w:r>
      <w:r w:rsidRPr="00C34193">
        <w:rPr>
          <w:rFonts w:ascii="Arial" w:hAnsi="Arial" w:cs="Arial" w:hint="eastAsia"/>
          <w:b w:val="0"/>
          <w:bCs w:val="0"/>
          <w:sz w:val="20"/>
          <w:szCs w:val="20"/>
        </w:rPr>
        <w:t xml:space="preserve"> the preceding PRDCH transmission, and therefore, these R2D control </w:t>
      </w:r>
      <w:r w:rsidRPr="00C34193">
        <w:rPr>
          <w:rFonts w:ascii="Arial" w:hAnsi="Arial" w:cs="Arial"/>
          <w:b w:val="0"/>
          <w:bCs w:val="0"/>
          <w:sz w:val="20"/>
          <w:szCs w:val="20"/>
        </w:rPr>
        <w:t>information</w:t>
      </w:r>
      <w:r w:rsidRPr="00C34193">
        <w:rPr>
          <w:rFonts w:ascii="Arial" w:hAnsi="Arial" w:cs="Arial" w:hint="eastAsia"/>
          <w:b w:val="0"/>
          <w:bCs w:val="0"/>
          <w:sz w:val="20"/>
          <w:szCs w:val="20"/>
        </w:rPr>
        <w:t xml:space="preserve"> can be considered as higher layer control information</w:t>
      </w:r>
      <w:r w:rsidR="00BA1B16" w:rsidRPr="00C34193">
        <w:rPr>
          <w:rFonts w:ascii="Arial" w:hAnsi="Arial" w:cs="Arial"/>
          <w:b w:val="0"/>
          <w:bCs w:val="0"/>
          <w:sz w:val="20"/>
          <w:szCs w:val="20"/>
        </w:rPr>
        <w:t>, e.g., MAC CE</w:t>
      </w:r>
      <w:r w:rsidRPr="00C34193">
        <w:rPr>
          <w:rFonts w:ascii="Arial" w:hAnsi="Arial" w:cs="Arial" w:hint="eastAsia"/>
          <w:b w:val="0"/>
          <w:bCs w:val="0"/>
          <w:sz w:val="20"/>
          <w:szCs w:val="20"/>
        </w:rPr>
        <w:t>.</w:t>
      </w:r>
    </w:p>
    <w:p w14:paraId="5A91F46B" w14:textId="407C3F58" w:rsidR="0089655E" w:rsidRDefault="00A9309A">
      <w:pPr>
        <w:snapToGrid w:val="0"/>
        <w:spacing w:beforeLines="50" w:before="120" w:line="288" w:lineRule="auto"/>
        <w:rPr>
          <w:rFonts w:ascii="Arial" w:hAnsi="Arial" w:cs="Arial"/>
          <w:i/>
          <w:iCs w:val="0"/>
          <w:sz w:val="20"/>
          <w:szCs w:val="21"/>
          <w:u w:val="single"/>
        </w:rPr>
      </w:pPr>
      <w:r w:rsidRPr="00A82985">
        <w:rPr>
          <w:rFonts w:ascii="Arial" w:hAnsi="Arial" w:cs="Arial"/>
          <w:sz w:val="20"/>
          <w:szCs w:val="21"/>
        </w:rPr>
        <w:t>Proposal 11</w:t>
      </w:r>
      <w:r>
        <w:rPr>
          <w:rFonts w:ascii="Arial" w:hAnsi="Arial" w:cs="Arial"/>
          <w:sz w:val="20"/>
          <w:szCs w:val="21"/>
        </w:rPr>
        <w:t xml:space="preserve">: </w:t>
      </w:r>
      <w:r>
        <w:rPr>
          <w:rFonts w:ascii="Arial" w:hAnsi="Arial" w:cs="Arial" w:hint="eastAsia"/>
          <w:sz w:val="20"/>
          <w:szCs w:val="21"/>
        </w:rPr>
        <w:t xml:space="preserve">For D2R scheduling, the control information is preferred to be carried via higher layer </w:t>
      </w:r>
      <w:proofErr w:type="spellStart"/>
      <w:r>
        <w:rPr>
          <w:rFonts w:ascii="Arial" w:hAnsi="Arial" w:cs="Arial" w:hint="eastAsia"/>
          <w:sz w:val="20"/>
          <w:szCs w:val="21"/>
        </w:rPr>
        <w:t>signalling</w:t>
      </w:r>
      <w:proofErr w:type="spellEnd"/>
      <w:r w:rsidR="00BA1B16">
        <w:rPr>
          <w:rFonts w:ascii="Arial" w:hAnsi="Arial" w:cs="Arial"/>
          <w:sz w:val="20"/>
          <w:szCs w:val="21"/>
        </w:rPr>
        <w:t>.</w:t>
      </w:r>
    </w:p>
    <w:p w14:paraId="2C5A9A6B" w14:textId="77777777" w:rsidR="0089655E" w:rsidRDefault="0089655E">
      <w:pPr>
        <w:snapToGrid w:val="0"/>
        <w:spacing w:beforeLines="50" w:before="120" w:line="288" w:lineRule="auto"/>
        <w:rPr>
          <w:rFonts w:ascii="Arial" w:hAnsi="Arial" w:cs="Arial"/>
          <w:b w:val="0"/>
          <w:bCs w:val="0"/>
        </w:rPr>
      </w:pPr>
    </w:p>
    <w:p w14:paraId="2AE2C3C7" w14:textId="77777777" w:rsidR="0089655E" w:rsidRDefault="00A9309A">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1.2</w:t>
      </w:r>
      <w:r>
        <w:rPr>
          <w:b/>
          <w:bCs/>
          <w:sz w:val="24"/>
          <w:szCs w:val="24"/>
          <w:lang w:eastAsia="zh-CN"/>
        </w:rPr>
        <w:t xml:space="preserve"> </w:t>
      </w:r>
      <w:r>
        <w:rPr>
          <w:rFonts w:hint="eastAsia"/>
          <w:b/>
          <w:bCs/>
          <w:sz w:val="24"/>
          <w:szCs w:val="24"/>
          <w:lang w:eastAsia="zh-CN"/>
        </w:rPr>
        <w:t>D2R</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587D7904" w14:textId="77777777" w:rsidR="0089655E" w:rsidRDefault="00A9309A">
      <w:pPr>
        <w:snapToGrid w:val="0"/>
        <w:spacing w:beforeLines="50" w:before="120" w:line="288" w:lineRule="auto"/>
        <w:outlineLvl w:val="3"/>
        <w:rPr>
          <w:rFonts w:ascii="Arial" w:hAnsi="Arial" w:cs="Arial"/>
        </w:rPr>
      </w:pPr>
      <w:r>
        <w:rPr>
          <w:rFonts w:ascii="Arial" w:hAnsi="Arial" w:cs="Arial" w:hint="eastAsia"/>
        </w:rPr>
        <w:t>2.1.2.1 D2R signal</w:t>
      </w:r>
    </w:p>
    <w:p w14:paraId="6098727B" w14:textId="77777777" w:rsidR="0089655E" w:rsidRDefault="00A9309A">
      <w:pPr>
        <w:snapToGrid w:val="0"/>
        <w:spacing w:beforeLines="50" w:before="120" w:line="288" w:lineRule="auto"/>
        <w:rPr>
          <w:rFonts w:ascii="Arial" w:hAnsi="Arial" w:cs="Arial"/>
          <w:sz w:val="20"/>
          <w:szCs w:val="21"/>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p>
    <w:p w14:paraId="536CC554"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RAN1#116bis meeting,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following agreements have been made regarding D2R preamble, </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 xml:space="preserv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w:t>
      </w:r>
    </w:p>
    <w:tbl>
      <w:tblPr>
        <w:tblStyle w:val="afa"/>
        <w:tblW w:w="0" w:type="auto"/>
        <w:tblLook w:val="04A0" w:firstRow="1" w:lastRow="0" w:firstColumn="1" w:lastColumn="0" w:noHBand="0" w:noVBand="1"/>
      </w:tblPr>
      <w:tblGrid>
        <w:gridCol w:w="9962"/>
      </w:tblGrid>
      <w:tr w:rsidR="0089655E" w:rsidRPr="00C34193" w14:paraId="1ABC1EC1" w14:textId="77777777">
        <w:tc>
          <w:tcPr>
            <w:tcW w:w="9962" w:type="dxa"/>
          </w:tcPr>
          <w:p w14:paraId="0EDB0FE5" w14:textId="77777777" w:rsidR="0089655E" w:rsidRPr="00C34193" w:rsidRDefault="00A9309A">
            <w:pPr>
              <w:widowControl/>
              <w:spacing w:before="0" w:line="240" w:lineRule="auto"/>
              <w:jc w:val="left"/>
              <w:rPr>
                <w:rFonts w:ascii="Times" w:eastAsia="Batang" w:hAnsi="Times"/>
                <w:b w:val="0"/>
                <w:bCs w:val="0"/>
                <w:sz w:val="20"/>
                <w:szCs w:val="20"/>
                <w:lang w:val="en-GB"/>
              </w:rPr>
            </w:pPr>
            <w:r w:rsidRPr="00C34193">
              <w:rPr>
                <w:rFonts w:ascii="Times" w:eastAsia="Batang" w:hAnsi="Times"/>
                <w:b w:val="0"/>
                <w:bCs w:val="0"/>
                <w:sz w:val="20"/>
                <w:szCs w:val="20"/>
                <w:highlight w:val="green"/>
                <w:lang w:val="en-GB"/>
              </w:rPr>
              <w:t>Agreement</w:t>
            </w:r>
          </w:p>
          <w:p w14:paraId="04FD78A5" w14:textId="77777777" w:rsidR="0089655E" w:rsidRPr="00C34193" w:rsidRDefault="00A9309A">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r w:rsidRPr="00C34193">
              <w:rPr>
                <w:rFonts w:ascii="Times" w:eastAsia="Batang" w:hAnsi="Times"/>
                <w:b w:val="0"/>
                <w:bCs w:val="0"/>
                <w:sz w:val="20"/>
                <w:szCs w:val="20"/>
                <w:lang w:val="en-GB"/>
              </w:rPr>
              <w:t>For D2R, a preamble preceding each PDRCH transmission is studied as the baseline at least for the D2R timing acquisition signal:</w:t>
            </w:r>
          </w:p>
          <w:p w14:paraId="0B0A0B1E"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Preamble is not part of PDRCH</w:t>
            </w:r>
          </w:p>
          <w:p w14:paraId="1B5921B7"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FFS: Other functionalities of the preamble</w:t>
            </w:r>
          </w:p>
          <w:p w14:paraId="456F3C93" w14:textId="77777777" w:rsidR="0089655E" w:rsidRPr="00C34193" w:rsidRDefault="0089655E">
            <w:pPr>
              <w:snapToGrid w:val="0"/>
              <w:spacing w:beforeLines="50" w:line="288" w:lineRule="auto"/>
              <w:rPr>
                <w:rFonts w:ascii="Arial" w:hAnsi="Arial" w:cs="Arial"/>
                <w:b w:val="0"/>
                <w:bCs w:val="0"/>
                <w:sz w:val="20"/>
                <w:szCs w:val="21"/>
                <w:lang w:val="en-GB"/>
              </w:rPr>
            </w:pPr>
          </w:p>
          <w:p w14:paraId="5773BE19"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highlight w:val="green"/>
                <w:lang w:eastAsia="en-US"/>
              </w:rPr>
              <w:t>Agreement</w:t>
            </w:r>
          </w:p>
          <w:p w14:paraId="0E50B81A"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lang w:eastAsia="en-US"/>
              </w:rPr>
              <w:t xml:space="preserve">For the reader to acquire the end of PDRCH transmission, study at least following options:  </w:t>
            </w:r>
          </w:p>
          <w:p w14:paraId="49B369F4"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O</w:t>
            </w:r>
            <w:r w:rsidRPr="00C34193">
              <w:rPr>
                <w:rFonts w:ascii="Times" w:eastAsia="Batang" w:hAnsi="Times"/>
                <w:b w:val="0"/>
                <w:bCs w:val="0"/>
                <w:sz w:val="20"/>
                <w:szCs w:val="24"/>
                <w:lang w:val="en-GB" w:eastAsia="en-US"/>
              </w:rPr>
              <w:t xml:space="preserve">ption 1: D2R </w:t>
            </w:r>
            <w:proofErr w:type="spellStart"/>
            <w:r w:rsidRPr="00C34193">
              <w:rPr>
                <w:rFonts w:ascii="Times" w:eastAsia="Batang" w:hAnsi="Times"/>
                <w:b w:val="0"/>
                <w:bCs w:val="0"/>
                <w:sz w:val="20"/>
                <w:szCs w:val="24"/>
                <w:lang w:val="en-GB" w:eastAsia="en-US"/>
              </w:rPr>
              <w:t>postamble</w:t>
            </w:r>
            <w:proofErr w:type="spellEnd"/>
            <w:r w:rsidRPr="00C34193">
              <w:rPr>
                <w:rFonts w:ascii="Times" w:eastAsia="Batang" w:hAnsi="Times"/>
                <w:b w:val="0"/>
                <w:bCs w:val="0"/>
                <w:sz w:val="20"/>
                <w:szCs w:val="24"/>
                <w:lang w:val="en-GB" w:eastAsia="en-US"/>
              </w:rPr>
              <w:t xml:space="preserve"> immediately follows the PDRCH</w:t>
            </w:r>
          </w:p>
          <w:p w14:paraId="02F48B70"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O</w:t>
            </w:r>
            <w:r w:rsidRPr="00C34193">
              <w:rPr>
                <w:rFonts w:ascii="Times" w:eastAsia="Batang" w:hAnsi="Times"/>
                <w:b w:val="0"/>
                <w:bCs w:val="0"/>
                <w:sz w:val="20"/>
                <w:szCs w:val="24"/>
                <w:lang w:val="en-GB" w:eastAsia="en-US"/>
              </w:rPr>
              <w:t>ption 2: Based on control information</w:t>
            </w:r>
          </w:p>
          <w:p w14:paraId="7A95FA56" w14:textId="77777777" w:rsidR="0089655E" w:rsidRPr="00C34193" w:rsidRDefault="0089655E">
            <w:pPr>
              <w:snapToGrid w:val="0"/>
              <w:spacing w:beforeLines="50" w:line="288" w:lineRule="auto"/>
              <w:rPr>
                <w:rFonts w:ascii="Arial" w:hAnsi="Arial" w:cs="Arial"/>
                <w:b w:val="0"/>
                <w:bCs w:val="0"/>
                <w:sz w:val="20"/>
                <w:szCs w:val="21"/>
                <w:lang w:val="en-GB"/>
              </w:rPr>
            </w:pPr>
          </w:p>
          <w:p w14:paraId="66B1AD5A" w14:textId="77777777" w:rsidR="0089655E" w:rsidRPr="00C34193" w:rsidRDefault="00A9309A">
            <w:pPr>
              <w:widowControl/>
              <w:adjustRightInd w:val="0"/>
              <w:snapToGrid w:val="0"/>
              <w:spacing w:before="0" w:line="240" w:lineRule="auto"/>
              <w:jc w:val="left"/>
              <w:rPr>
                <w:rFonts w:ascii="Times" w:eastAsia="Batang" w:hAnsi="Times"/>
                <w:b w:val="0"/>
                <w:bCs w:val="0"/>
                <w:iCs w:val="0"/>
                <w:sz w:val="20"/>
                <w:szCs w:val="24"/>
                <w:lang w:eastAsia="en-US"/>
              </w:rPr>
            </w:pPr>
            <w:r w:rsidRPr="00C34193">
              <w:rPr>
                <w:rFonts w:ascii="Times" w:eastAsia="Batang" w:hAnsi="Times"/>
                <w:b w:val="0"/>
                <w:bCs w:val="0"/>
                <w:sz w:val="20"/>
                <w:szCs w:val="24"/>
                <w:highlight w:val="green"/>
                <w:lang w:eastAsia="en-US"/>
              </w:rPr>
              <w:t>Agreement</w:t>
            </w:r>
          </w:p>
          <w:p w14:paraId="49544D0E" w14:textId="77777777" w:rsidR="0089655E" w:rsidRPr="00C34193" w:rsidRDefault="00A9309A">
            <w:pPr>
              <w:widowControl/>
              <w:adjustRightInd w:val="0"/>
              <w:snapToGrid w:val="0"/>
              <w:spacing w:before="0" w:line="240" w:lineRule="auto"/>
              <w:jc w:val="left"/>
              <w:rPr>
                <w:rFonts w:ascii="Times" w:hAnsi="Times"/>
                <w:b w:val="0"/>
                <w:bCs w:val="0"/>
                <w:iCs w:val="0"/>
                <w:sz w:val="20"/>
                <w:szCs w:val="24"/>
                <w:lang w:val="en-GB" w:eastAsia="en-US"/>
              </w:rPr>
            </w:pPr>
            <w:r w:rsidRPr="00C34193">
              <w:rPr>
                <w:rFonts w:ascii="Times" w:hAnsi="Times"/>
                <w:b w:val="0"/>
                <w:bCs w:val="0"/>
                <w:sz w:val="20"/>
                <w:szCs w:val="24"/>
                <w:lang w:val="en-GB" w:eastAsia="en-US"/>
              </w:rPr>
              <w:t xml:space="preserve">For D2R transmission, study the necessity of </w:t>
            </w:r>
            <w:proofErr w:type="spellStart"/>
            <w:r w:rsidRPr="00C34193">
              <w:rPr>
                <w:rFonts w:ascii="Times" w:hAnsi="Times"/>
                <w:b w:val="0"/>
                <w:bCs w:val="0"/>
                <w:sz w:val="20"/>
                <w:szCs w:val="24"/>
                <w:lang w:val="en-GB" w:eastAsia="en-US"/>
              </w:rPr>
              <w:t>midamble</w:t>
            </w:r>
            <w:proofErr w:type="spellEnd"/>
            <w:r w:rsidRPr="00C34193">
              <w:rPr>
                <w:rFonts w:ascii="Times" w:hAnsi="Times"/>
                <w:b w:val="0"/>
                <w:bCs w:val="0"/>
                <w:sz w:val="20"/>
                <w:szCs w:val="24"/>
                <w:lang w:val="en-GB" w:eastAsia="en-US"/>
              </w:rPr>
              <w:t xml:space="preserve"> at least for the purpose of performing timing/frequency tracking or channel estimation or interference estimation, considering at least the following: </w:t>
            </w:r>
          </w:p>
          <w:p w14:paraId="421CF97D"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 xml:space="preserve">Modulation and Coding schemes, e.g., data modulation, line/channel coding </w:t>
            </w:r>
          </w:p>
          <w:p w14:paraId="6C9BFD5C"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R</w:t>
            </w:r>
            <w:r w:rsidRPr="00C34193">
              <w:rPr>
                <w:rFonts w:ascii="Times" w:eastAsia="Batang" w:hAnsi="Times"/>
                <w:b w:val="0"/>
                <w:bCs w:val="0"/>
                <w:sz w:val="20"/>
                <w:szCs w:val="24"/>
                <w:lang w:val="en-GB" w:eastAsia="en-US"/>
              </w:rPr>
              <w:t>eceiving methods, e.g., coherent or non-coherent</w:t>
            </w:r>
          </w:p>
          <w:p w14:paraId="3753A12B"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D2R transmission length/packet size</w:t>
            </w:r>
          </w:p>
          <w:p w14:paraId="1E5AB415"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proofErr w:type="spellStart"/>
            <w:r w:rsidRPr="00C34193">
              <w:rPr>
                <w:rFonts w:ascii="Times" w:eastAsia="Batang" w:hAnsi="Times" w:hint="eastAsia"/>
                <w:b w:val="0"/>
                <w:bCs w:val="0"/>
                <w:sz w:val="20"/>
                <w:szCs w:val="24"/>
                <w:lang w:val="en-GB" w:eastAsia="en-US"/>
              </w:rPr>
              <w:t>M</w:t>
            </w:r>
            <w:r w:rsidRPr="00C34193">
              <w:rPr>
                <w:rFonts w:ascii="Times" w:eastAsia="Batang" w:hAnsi="Times"/>
                <w:b w:val="0"/>
                <w:bCs w:val="0"/>
                <w:sz w:val="20"/>
                <w:szCs w:val="24"/>
                <w:lang w:val="en-GB" w:eastAsia="en-US"/>
              </w:rPr>
              <w:t>idamble</w:t>
            </w:r>
            <w:proofErr w:type="spellEnd"/>
            <w:r w:rsidRPr="00C34193">
              <w:rPr>
                <w:rFonts w:ascii="Times" w:eastAsia="Batang" w:hAnsi="Times"/>
                <w:b w:val="0"/>
                <w:bCs w:val="0"/>
                <w:sz w:val="20"/>
                <w:szCs w:val="24"/>
                <w:lang w:val="en-GB" w:eastAsia="en-US"/>
              </w:rPr>
              <w:t xml:space="preserve"> overhead</w:t>
            </w:r>
          </w:p>
          <w:p w14:paraId="18BB4BB8"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hint="eastAsia"/>
                <w:b w:val="0"/>
                <w:bCs w:val="0"/>
                <w:sz w:val="20"/>
                <w:szCs w:val="24"/>
                <w:lang w:val="en-GB" w:eastAsia="en-US"/>
              </w:rPr>
              <w:t>T</w:t>
            </w:r>
            <w:r w:rsidRPr="00C34193">
              <w:rPr>
                <w:rFonts w:ascii="Times" w:eastAsia="Batang" w:hAnsi="Times"/>
                <w:b w:val="0"/>
                <w:bCs w:val="0"/>
                <w:sz w:val="20"/>
                <w:szCs w:val="24"/>
                <w:lang w:val="en-GB" w:eastAsia="en-US"/>
              </w:rPr>
              <w:t>iming/frequency accuracy</w:t>
            </w:r>
          </w:p>
          <w:p w14:paraId="64548D43" w14:textId="77777777" w:rsidR="0089655E" w:rsidRPr="00C34193" w:rsidRDefault="00A9309A">
            <w:pPr>
              <w:widowControl/>
              <w:numPr>
                <w:ilvl w:val="0"/>
                <w:numId w:val="14"/>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Phase accuracy</w:t>
            </w:r>
          </w:p>
        </w:tc>
      </w:tr>
    </w:tbl>
    <w:p w14:paraId="3DF49CAB"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RAN1#118 meeting,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following agreement has been made for preamble to further study the additional functionalities:</w:t>
      </w:r>
    </w:p>
    <w:tbl>
      <w:tblPr>
        <w:tblStyle w:val="afa"/>
        <w:tblW w:w="0" w:type="auto"/>
        <w:tblLook w:val="04A0" w:firstRow="1" w:lastRow="0" w:firstColumn="1" w:lastColumn="0" w:noHBand="0" w:noVBand="1"/>
      </w:tblPr>
      <w:tblGrid>
        <w:gridCol w:w="9962"/>
      </w:tblGrid>
      <w:tr w:rsidR="0089655E" w:rsidRPr="00C34193" w14:paraId="1ED3CDFE" w14:textId="77777777">
        <w:tc>
          <w:tcPr>
            <w:tcW w:w="9962" w:type="dxa"/>
          </w:tcPr>
          <w:p w14:paraId="6C2B1BB1" w14:textId="77777777" w:rsidR="0089655E" w:rsidRPr="00C34193" w:rsidRDefault="00A9309A" w:rsidP="00A91536">
            <w:pPr>
              <w:widowControl/>
              <w:spacing w:before="0" w:line="288" w:lineRule="auto"/>
              <w:jc w:val="left"/>
              <w:rPr>
                <w:rFonts w:ascii="Times" w:eastAsia="Batang" w:hAnsi="Times"/>
                <w:b w:val="0"/>
                <w:bCs w:val="0"/>
                <w:sz w:val="20"/>
                <w:szCs w:val="24"/>
                <w:lang w:val="en-GB"/>
              </w:rPr>
            </w:pPr>
            <w:r w:rsidRPr="00C34193">
              <w:rPr>
                <w:rFonts w:ascii="Times" w:eastAsia="Batang" w:hAnsi="Times"/>
                <w:b w:val="0"/>
                <w:bCs w:val="0"/>
                <w:sz w:val="20"/>
                <w:szCs w:val="24"/>
                <w:highlight w:val="green"/>
                <w:lang w:val="en-GB"/>
              </w:rPr>
              <w:t>Agreement</w:t>
            </w:r>
          </w:p>
          <w:p w14:paraId="4CD251C2" w14:textId="77777777" w:rsidR="0089655E" w:rsidRPr="00C34193" w:rsidRDefault="00A9309A" w:rsidP="00A91536">
            <w:pPr>
              <w:widowControl/>
              <w:spacing w:before="0" w:line="288"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For D2R transmission, preamble preceding the PDRCH is studied also for the potential additional functionalities:</w:t>
            </w:r>
          </w:p>
          <w:p w14:paraId="3B974E14" w14:textId="77777777" w:rsidR="0089655E" w:rsidRPr="00C34193" w:rsidRDefault="00A9309A" w:rsidP="00A91536">
            <w:pPr>
              <w:widowControl/>
              <w:numPr>
                <w:ilvl w:val="0"/>
                <w:numId w:val="19"/>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sidRPr="00C34193">
              <w:rPr>
                <w:rFonts w:ascii="Times" w:eastAsia="Batang" w:hAnsi="Times" w:cs="Times"/>
                <w:b w:val="0"/>
                <w:bCs w:val="0"/>
                <w:sz w:val="20"/>
                <w:szCs w:val="24"/>
                <w:lang w:val="en-GB"/>
              </w:rPr>
              <w:t>SFO estimation</w:t>
            </w:r>
          </w:p>
          <w:p w14:paraId="369B1D7F" w14:textId="77777777" w:rsidR="0089655E" w:rsidRPr="00C34193" w:rsidRDefault="00A9309A" w:rsidP="00A91536">
            <w:pPr>
              <w:widowControl/>
              <w:numPr>
                <w:ilvl w:val="0"/>
                <w:numId w:val="19"/>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sidRPr="00C34193">
              <w:rPr>
                <w:rFonts w:ascii="Times" w:eastAsia="Batang" w:hAnsi="Times" w:cs="Times"/>
                <w:b w:val="0"/>
                <w:bCs w:val="0"/>
                <w:sz w:val="20"/>
                <w:szCs w:val="24"/>
                <w:lang w:val="en-GB"/>
              </w:rPr>
              <w:t>CFO estimation</w:t>
            </w:r>
          </w:p>
          <w:p w14:paraId="77C76EDE" w14:textId="77777777" w:rsidR="0089655E" w:rsidRPr="00C34193" w:rsidRDefault="00A9309A" w:rsidP="00A91536">
            <w:pPr>
              <w:widowControl/>
              <w:numPr>
                <w:ilvl w:val="0"/>
                <w:numId w:val="19"/>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sidRPr="00C34193">
              <w:rPr>
                <w:rFonts w:ascii="Times" w:eastAsia="Batang" w:hAnsi="Times" w:cs="Times"/>
                <w:b w:val="0"/>
                <w:bCs w:val="0"/>
                <w:sz w:val="20"/>
                <w:szCs w:val="24"/>
                <w:lang w:val="en-GB"/>
              </w:rPr>
              <w:t>Channel estimation</w:t>
            </w:r>
          </w:p>
          <w:p w14:paraId="38F543C5" w14:textId="77777777" w:rsidR="0089655E" w:rsidRPr="00C34193" w:rsidRDefault="00A9309A" w:rsidP="00A91536">
            <w:pPr>
              <w:widowControl/>
              <w:numPr>
                <w:ilvl w:val="0"/>
                <w:numId w:val="19"/>
              </w:numPr>
              <w:autoSpaceDE w:val="0"/>
              <w:autoSpaceDN w:val="0"/>
              <w:adjustRightInd w:val="0"/>
              <w:snapToGrid w:val="0"/>
              <w:spacing w:before="0" w:line="288" w:lineRule="auto"/>
              <w:contextualSpacing/>
              <w:jc w:val="left"/>
              <w:rPr>
                <w:rFonts w:ascii="Times" w:eastAsia="Batang" w:hAnsi="Times" w:cs="Times"/>
                <w:b w:val="0"/>
                <w:bCs w:val="0"/>
                <w:iCs w:val="0"/>
                <w:sz w:val="20"/>
                <w:szCs w:val="24"/>
                <w:lang w:val="en-GB"/>
              </w:rPr>
            </w:pPr>
            <w:r w:rsidRPr="00C34193">
              <w:rPr>
                <w:rFonts w:ascii="Times" w:eastAsia="Batang" w:hAnsi="Times" w:cs="Times"/>
                <w:b w:val="0"/>
                <w:bCs w:val="0"/>
                <w:sz w:val="20"/>
                <w:szCs w:val="24"/>
                <w:lang w:val="en-GB"/>
              </w:rPr>
              <w:t>Interference estimation</w:t>
            </w:r>
          </w:p>
          <w:p w14:paraId="34359FA1" w14:textId="77777777" w:rsidR="0089655E" w:rsidRPr="00C34193" w:rsidRDefault="00A9309A" w:rsidP="00A91536">
            <w:pPr>
              <w:widowControl/>
              <w:spacing w:before="0" w:line="288"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 xml:space="preserve">Note: this does not preclude studying the above functionalities by using a </w:t>
            </w:r>
            <w:proofErr w:type="spellStart"/>
            <w:r w:rsidRPr="00C34193">
              <w:rPr>
                <w:rFonts w:ascii="Times" w:eastAsia="Batang" w:hAnsi="Times"/>
                <w:b w:val="0"/>
                <w:bCs w:val="0"/>
                <w:sz w:val="20"/>
                <w:szCs w:val="24"/>
                <w:lang w:val="en-GB" w:eastAsia="en-US"/>
              </w:rPr>
              <w:t>midamble</w:t>
            </w:r>
            <w:proofErr w:type="spellEnd"/>
            <w:r w:rsidRPr="00C34193">
              <w:rPr>
                <w:rFonts w:ascii="Times" w:eastAsia="Batang" w:hAnsi="Times"/>
                <w:b w:val="0"/>
                <w:bCs w:val="0"/>
                <w:sz w:val="20"/>
                <w:szCs w:val="24"/>
                <w:lang w:val="en-GB" w:eastAsia="en-US"/>
              </w:rPr>
              <w:t xml:space="preserve"> and/or </w:t>
            </w:r>
            <w:proofErr w:type="spellStart"/>
            <w:r w:rsidRPr="00C34193">
              <w:rPr>
                <w:rFonts w:ascii="Times" w:eastAsia="Batang" w:hAnsi="Times"/>
                <w:b w:val="0"/>
                <w:bCs w:val="0"/>
                <w:sz w:val="20"/>
                <w:szCs w:val="24"/>
                <w:lang w:val="en-GB" w:eastAsia="en-US"/>
              </w:rPr>
              <w:t>postamble</w:t>
            </w:r>
            <w:proofErr w:type="spellEnd"/>
            <w:r w:rsidRPr="00C34193">
              <w:rPr>
                <w:rFonts w:ascii="Times" w:eastAsia="Batang" w:hAnsi="Times"/>
                <w:b w:val="0"/>
                <w:bCs w:val="0"/>
                <w:sz w:val="20"/>
                <w:szCs w:val="24"/>
                <w:lang w:val="en-GB" w:eastAsia="en-US"/>
              </w:rPr>
              <w:t>, if supported</w:t>
            </w:r>
          </w:p>
          <w:p w14:paraId="0839ACC6" w14:textId="77777777" w:rsidR="0089655E" w:rsidRPr="00C34193" w:rsidRDefault="00A9309A" w:rsidP="00A91536">
            <w:pPr>
              <w:widowControl/>
              <w:spacing w:before="0" w:line="288"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FFS: Other functionalities, if any</w:t>
            </w:r>
          </w:p>
          <w:p w14:paraId="27A5CDC5" w14:textId="77777777" w:rsidR="0089655E" w:rsidRPr="00C34193" w:rsidRDefault="0089655E" w:rsidP="00A91536">
            <w:pPr>
              <w:snapToGrid w:val="0"/>
              <w:spacing w:before="0" w:line="240" w:lineRule="auto"/>
              <w:rPr>
                <w:rFonts w:ascii="Arial" w:hAnsi="Arial" w:cs="Arial"/>
                <w:b w:val="0"/>
                <w:bCs w:val="0"/>
                <w:sz w:val="20"/>
                <w:szCs w:val="21"/>
              </w:rPr>
            </w:pPr>
          </w:p>
        </w:tc>
      </w:tr>
    </w:tbl>
    <w:p w14:paraId="3E92516E" w14:textId="77777777" w:rsidR="0089655E" w:rsidRPr="00A91536" w:rsidRDefault="0089655E">
      <w:pPr>
        <w:snapToGrid w:val="0"/>
        <w:spacing w:beforeLines="50" w:before="120" w:line="288" w:lineRule="auto"/>
        <w:rPr>
          <w:rFonts w:ascii="Arial" w:hAnsi="Arial" w:cs="Arial"/>
          <w:iCs w:val="0"/>
          <w:sz w:val="20"/>
          <w:szCs w:val="21"/>
        </w:rPr>
      </w:pPr>
    </w:p>
    <w:p w14:paraId="0E4ABFBB"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lastRenderedPageBreak/>
        <w:t xml:space="preserve">Preamble and </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for timing tracking</w:t>
      </w:r>
    </w:p>
    <w:p w14:paraId="64AA2972"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Based on the above </w:t>
      </w:r>
      <w:r w:rsidRPr="00C34193">
        <w:rPr>
          <w:rFonts w:ascii="Arial" w:hAnsi="Arial" w:cs="Arial"/>
          <w:b w:val="0"/>
          <w:bCs w:val="0"/>
          <w:sz w:val="20"/>
          <w:szCs w:val="21"/>
        </w:rPr>
        <w:t>agreements, a</w:t>
      </w:r>
      <w:r w:rsidRPr="00C34193">
        <w:rPr>
          <w:rFonts w:ascii="Arial" w:hAnsi="Arial" w:cs="Arial" w:hint="eastAsia"/>
          <w:b w:val="0"/>
          <w:bCs w:val="0"/>
          <w:sz w:val="20"/>
          <w:szCs w:val="21"/>
        </w:rPr>
        <w:t xml:space="preserve"> preamble preceding each PDRCH transmission has been agreed for D2R timing acquisition. </w:t>
      </w:r>
      <w:r w:rsidRPr="00C34193">
        <w:rPr>
          <w:rFonts w:ascii="Arial" w:hAnsi="Arial" w:cs="Arial"/>
          <w:b w:val="0"/>
          <w:bCs w:val="0"/>
          <w:sz w:val="20"/>
          <w:szCs w:val="21"/>
        </w:rPr>
        <w:t>Regarding</w:t>
      </w:r>
      <w:r w:rsidRPr="00C34193">
        <w:rPr>
          <w:rFonts w:ascii="Arial" w:hAnsi="Arial" w:cs="Arial" w:hint="eastAsia"/>
          <w:b w:val="0"/>
          <w:bCs w:val="0"/>
          <w:sz w:val="20"/>
          <w:szCs w:val="21"/>
        </w:rPr>
        <w:t xml:space="preserve">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the current agreement only considers the purpose of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as the indication of the end of PDRCH transmission. In our views, we think that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is important in D2R transmission for timing tracking and finer SFO estimation.</w:t>
      </w:r>
    </w:p>
    <w:p w14:paraId="6F04E350" w14:textId="2C49A8E5"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Unlike R2D, where the device performs edge detection for PRDCH reception, as the SINR for D2R link is quite low (e.g., the D2R reception can be performed at a SNR region of less than 0 dB), the reader should precisely estimate and correct the large initial SFO of up to 10</w:t>
      </w:r>
      <w:r w:rsidRPr="00C34193">
        <w:rPr>
          <w:rFonts w:ascii="Arial" w:hAnsi="Arial" w:cs="Arial"/>
          <w:b w:val="0"/>
          <w:bCs w:val="0"/>
          <w:sz w:val="20"/>
          <w:szCs w:val="21"/>
          <w:vertAlign w:val="superscript"/>
        </w:rPr>
        <w:t>5</w:t>
      </w:r>
      <w:r w:rsidRPr="00C34193">
        <w:rPr>
          <w:rFonts w:ascii="Arial" w:hAnsi="Arial" w:cs="Arial" w:hint="eastAsia"/>
          <w:b w:val="0"/>
          <w:bCs w:val="0"/>
          <w:sz w:val="20"/>
          <w:szCs w:val="21"/>
        </w:rPr>
        <w:t xml:space="preserve"> ppm. As </w:t>
      </w:r>
      <w:r w:rsidR="00E108DC" w:rsidRPr="00C34193">
        <w:rPr>
          <w:rFonts w:ascii="Arial" w:hAnsi="Arial" w:cs="Arial"/>
          <w:b w:val="0"/>
          <w:bCs w:val="0"/>
          <w:sz w:val="20"/>
          <w:szCs w:val="21"/>
        </w:rPr>
        <w:t>illustrated</w:t>
      </w:r>
      <w:r w:rsidRPr="00C34193">
        <w:rPr>
          <w:rFonts w:ascii="Arial" w:hAnsi="Arial" w:cs="Arial" w:hint="eastAsia"/>
          <w:b w:val="0"/>
          <w:bCs w:val="0"/>
          <w:sz w:val="20"/>
          <w:szCs w:val="21"/>
        </w:rPr>
        <w:t xml:space="preserve"> in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following figure, the reader can first acquire a coarse SFO estimation by detecting preamble to reduce the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searching window. In the next step,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reader can estimate finer timing offset based on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actual sampling points determined by the peaks of preamble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and the real sampling points.</w:t>
      </w:r>
    </w:p>
    <w:p w14:paraId="2991594B" w14:textId="77777777" w:rsidR="0089655E" w:rsidRDefault="00A9309A">
      <w:pPr>
        <w:snapToGrid w:val="0"/>
        <w:spacing w:beforeLines="50" w:before="120" w:line="288" w:lineRule="auto"/>
        <w:jc w:val="center"/>
      </w:pPr>
      <w:r>
        <w:rPr>
          <w:rFonts w:hint="eastAsia"/>
        </w:rPr>
        <w:object w:dxaOrig="6492" w:dyaOrig="2920" w14:anchorId="38754BEF">
          <v:shape id="_x0000_i1030" type="#_x0000_t75" style="width:324.5pt;height:146.05pt" o:ole="">
            <v:imagedata r:id="rId22" o:title=""/>
          </v:shape>
          <o:OLEObject Type="Embed" ProgID="Visio.Drawing.15" ShapeID="_x0000_i1030" DrawAspect="Content" ObjectID="_1789316862" r:id="rId23"/>
        </w:object>
      </w:r>
    </w:p>
    <w:p w14:paraId="481B5502" w14:textId="77777777" w:rsidR="0089655E" w:rsidRDefault="00A9309A">
      <w:pPr>
        <w:snapToGrid w:val="0"/>
        <w:spacing w:beforeLines="50" w:before="120" w:line="288" w:lineRule="auto"/>
        <w:jc w:val="center"/>
        <w:rPr>
          <w:rFonts w:ascii="Arial" w:hAnsi="Arial" w:cs="Arial"/>
          <w:b w:val="0"/>
          <w:bCs w:val="0"/>
          <w:sz w:val="16"/>
          <w:szCs w:val="18"/>
        </w:rPr>
      </w:pPr>
      <w:r>
        <w:rPr>
          <w:rFonts w:ascii="Arial" w:hAnsi="Arial" w:cs="Arial"/>
          <w:sz w:val="20"/>
          <w:szCs w:val="20"/>
        </w:rPr>
        <w:t xml:space="preserve">Figure 5: Timing tracking and SFO estimation based on preamble and </w:t>
      </w:r>
      <w:proofErr w:type="spellStart"/>
      <w:r>
        <w:rPr>
          <w:rFonts w:ascii="Arial" w:hAnsi="Arial" w:cs="Arial"/>
          <w:sz w:val="20"/>
          <w:szCs w:val="20"/>
        </w:rPr>
        <w:t>postamble</w:t>
      </w:r>
      <w:proofErr w:type="spellEnd"/>
    </w:p>
    <w:p w14:paraId="5B99017F" w14:textId="2AD457BB"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Proposal 12</w:t>
      </w:r>
      <w:r>
        <w:rPr>
          <w:rFonts w:ascii="Arial" w:hAnsi="Arial" w:cs="Arial"/>
          <w:sz w:val="20"/>
          <w:szCs w:val="21"/>
        </w:rPr>
        <w:t xml:space="preserve">: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w:t>
      </w:r>
      <w:r w:rsidR="005152D2">
        <w:rPr>
          <w:rFonts w:ascii="Arial" w:hAnsi="Arial" w:cs="Arial"/>
          <w:sz w:val="20"/>
          <w:szCs w:val="21"/>
        </w:rPr>
        <w:t xml:space="preserve">beneficial </w:t>
      </w:r>
      <w:r>
        <w:rPr>
          <w:rFonts w:ascii="Arial" w:hAnsi="Arial" w:cs="Arial"/>
          <w:sz w:val="20"/>
          <w:szCs w:val="21"/>
        </w:rPr>
        <w:t xml:space="preserve">for timing tracking and fine SFO estimation. </w:t>
      </w:r>
    </w:p>
    <w:p w14:paraId="17DB41D3" w14:textId="77777777" w:rsidR="0089655E" w:rsidRDefault="0089655E">
      <w:pPr>
        <w:snapToGrid w:val="0"/>
        <w:spacing w:beforeLines="50" w:before="120" w:line="288" w:lineRule="auto"/>
        <w:rPr>
          <w:rFonts w:ascii="Arial" w:hAnsi="Arial" w:cs="Arial"/>
          <w:sz w:val="20"/>
          <w:szCs w:val="21"/>
        </w:rPr>
      </w:pPr>
    </w:p>
    <w:p w14:paraId="51790994"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i/>
          <w:sz w:val="20"/>
          <w:szCs w:val="21"/>
          <w:u w:val="single"/>
        </w:rPr>
        <w:t xml:space="preserve">Necessity of </w:t>
      </w:r>
      <w:proofErr w:type="spellStart"/>
      <w:r>
        <w:rPr>
          <w:rFonts w:ascii="Arial" w:hAnsi="Arial" w:cs="Arial"/>
          <w:i/>
          <w:sz w:val="20"/>
          <w:szCs w:val="21"/>
          <w:u w:val="single"/>
        </w:rPr>
        <w:t>midamble</w:t>
      </w:r>
      <w:proofErr w:type="spellEnd"/>
    </w:p>
    <w:p w14:paraId="2B714902" w14:textId="77777777"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the following, we first discuss the necessity of inserting </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 xml:space="preserve"> for D2R transmission. There are some </w:t>
      </w:r>
      <w:r w:rsidRPr="00C34193">
        <w:rPr>
          <w:rFonts w:ascii="Arial" w:hAnsi="Arial" w:cs="Arial"/>
          <w:b w:val="0"/>
          <w:bCs w:val="0"/>
          <w:sz w:val="20"/>
          <w:szCs w:val="21"/>
        </w:rPr>
        <w:t xml:space="preserve">major differences between </w:t>
      </w:r>
      <w:r w:rsidRPr="00C34193">
        <w:rPr>
          <w:rFonts w:ascii="Arial" w:hAnsi="Arial" w:cs="Arial" w:hint="eastAsia"/>
          <w:b w:val="0"/>
          <w:bCs w:val="0"/>
          <w:sz w:val="20"/>
          <w:szCs w:val="21"/>
        </w:rPr>
        <w:t xml:space="preserve">R2D and D2R transmissions when considering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signal design</w:t>
      </w:r>
      <w:r w:rsidRPr="00C34193">
        <w:rPr>
          <w:rFonts w:ascii="Arial" w:hAnsi="Arial" w:cs="Arial"/>
          <w:b w:val="0"/>
          <w:bCs w:val="0"/>
          <w:sz w:val="20"/>
          <w:szCs w:val="21"/>
        </w:rPr>
        <w:t>.</w:t>
      </w:r>
      <w:r w:rsidRPr="00C34193">
        <w:rPr>
          <w:rFonts w:ascii="Arial" w:hAnsi="Arial" w:cs="Arial" w:hint="eastAsia"/>
          <w:b w:val="0"/>
          <w:bCs w:val="0"/>
          <w:sz w:val="20"/>
          <w:szCs w:val="21"/>
        </w:rPr>
        <w:t xml:space="preserve"> </w:t>
      </w:r>
    </w:p>
    <w:p w14:paraId="340AAE30" w14:textId="543F10B8" w:rsidR="0089655E" w:rsidRPr="00C34193" w:rsidRDefault="00A9309A">
      <w:pPr>
        <w:pStyle w:val="aff2"/>
        <w:numPr>
          <w:ilvl w:val="0"/>
          <w:numId w:val="20"/>
        </w:numPr>
        <w:snapToGrid w:val="0"/>
        <w:spacing w:beforeLines="50" w:before="120" w:line="288" w:lineRule="auto"/>
        <w:rPr>
          <w:rFonts w:ascii="Arial" w:hAnsi="Arial" w:cs="Arial"/>
          <w:b w:val="0"/>
          <w:bCs w:val="0"/>
          <w:sz w:val="20"/>
          <w:szCs w:val="21"/>
        </w:rPr>
      </w:pPr>
      <w:r w:rsidRPr="00C34193">
        <w:rPr>
          <w:rFonts w:ascii="Arial" w:hAnsi="Arial" w:cs="Arial"/>
          <w:b w:val="0"/>
          <w:bCs w:val="0"/>
          <w:sz w:val="20"/>
          <w:szCs w:val="21"/>
          <w:u w:val="single"/>
        </w:rPr>
        <w:t>More complicated operation</w:t>
      </w:r>
      <w:r w:rsidRPr="00C34193">
        <w:rPr>
          <w:rFonts w:ascii="Arial" w:eastAsiaTheme="minorEastAsia" w:hAnsi="Arial" w:cs="Arial"/>
          <w:b w:val="0"/>
          <w:bCs w:val="0"/>
          <w:sz w:val="20"/>
          <w:szCs w:val="21"/>
          <w:u w:val="single"/>
        </w:rPr>
        <w:t xml:space="preserve"> is applied at D2R receiver </w:t>
      </w:r>
      <w:r w:rsidRPr="00C34193">
        <w:rPr>
          <w:rFonts w:ascii="Arial" w:hAnsi="Arial" w:cs="Arial"/>
          <w:b w:val="0"/>
          <w:bCs w:val="0"/>
          <w:sz w:val="20"/>
          <w:szCs w:val="21"/>
          <w:u w:val="single"/>
        </w:rPr>
        <w:t xml:space="preserve">(i.e., </w:t>
      </w:r>
      <w:proofErr w:type="spellStart"/>
      <w:r w:rsidRPr="00C34193">
        <w:rPr>
          <w:rFonts w:ascii="Arial" w:hAnsi="Arial" w:cs="Arial"/>
          <w:b w:val="0"/>
          <w:bCs w:val="0"/>
          <w:sz w:val="20"/>
          <w:szCs w:val="21"/>
          <w:u w:val="single"/>
        </w:rPr>
        <w:t>gNB</w:t>
      </w:r>
      <w:proofErr w:type="spellEnd"/>
      <w:r w:rsidRPr="00C34193">
        <w:rPr>
          <w:rFonts w:ascii="Arial" w:hAnsi="Arial" w:cs="Arial"/>
          <w:b w:val="0"/>
          <w:bCs w:val="0"/>
          <w:sz w:val="20"/>
          <w:szCs w:val="21"/>
          <w:u w:val="single"/>
        </w:rPr>
        <w:t xml:space="preserve"> for Topology 1 and by UE for Topology 2)</w:t>
      </w:r>
      <w:r w:rsidRPr="00C34193">
        <w:rPr>
          <w:rFonts w:ascii="Arial" w:eastAsiaTheme="minorEastAsia" w:hAnsi="Arial" w:cs="Arial" w:hint="eastAsia"/>
          <w:b w:val="0"/>
          <w:bCs w:val="0"/>
          <w:sz w:val="20"/>
          <w:szCs w:val="21"/>
        </w:rPr>
        <w:t xml:space="preserve">. Based on the discussion in previous RAN1 meeting, some companies argued that for a reader performs edge detection, </w:t>
      </w:r>
      <w:r w:rsidRPr="00C34193">
        <w:rPr>
          <w:rFonts w:ascii="Arial" w:eastAsiaTheme="minorEastAsia" w:hAnsi="Arial" w:cs="Arial"/>
          <w:b w:val="0"/>
          <w:bCs w:val="0"/>
          <w:sz w:val="20"/>
          <w:szCs w:val="21"/>
        </w:rPr>
        <w:t>in case</w:t>
      </w:r>
      <w:r w:rsidRPr="00C34193">
        <w:rPr>
          <w:rFonts w:ascii="Arial" w:eastAsiaTheme="minorEastAsia" w:hAnsi="Arial" w:cs="Arial" w:hint="eastAsia"/>
          <w:b w:val="0"/>
          <w:bCs w:val="0"/>
          <w:sz w:val="20"/>
          <w:szCs w:val="21"/>
        </w:rPr>
        <w:t xml:space="preserve"> of D2R using line coding, similar as R2D, since line code is self-clocking, </w:t>
      </w:r>
      <w:proofErr w:type="spellStart"/>
      <w:r w:rsidRPr="00C34193">
        <w:rPr>
          <w:rFonts w:ascii="Arial" w:eastAsiaTheme="minorEastAsia" w:hAnsi="Arial" w:cs="Arial" w:hint="eastAsia"/>
          <w:b w:val="0"/>
          <w:bCs w:val="0"/>
          <w:sz w:val="20"/>
          <w:szCs w:val="21"/>
        </w:rPr>
        <w:t>midamble</w:t>
      </w:r>
      <w:proofErr w:type="spellEnd"/>
      <w:r w:rsidRPr="00C34193">
        <w:rPr>
          <w:rFonts w:ascii="Arial" w:eastAsiaTheme="minorEastAsia" w:hAnsi="Arial" w:cs="Arial" w:hint="eastAsia"/>
          <w:b w:val="0"/>
          <w:bCs w:val="0"/>
          <w:sz w:val="20"/>
          <w:szCs w:val="21"/>
        </w:rPr>
        <w:t xml:space="preserve"> is not needed for timing tracking. However, it should be noted that </w:t>
      </w:r>
      <w:r w:rsidR="00E108DC" w:rsidRPr="00C34193">
        <w:rPr>
          <w:rFonts w:ascii="Arial" w:eastAsiaTheme="minorEastAsia" w:hAnsi="Arial" w:cs="Arial"/>
          <w:b w:val="0"/>
          <w:bCs w:val="0"/>
          <w:sz w:val="20"/>
          <w:szCs w:val="21"/>
        </w:rPr>
        <w:t>edge</w:t>
      </w:r>
      <w:r w:rsidRPr="00C34193">
        <w:rPr>
          <w:rFonts w:ascii="Arial" w:eastAsiaTheme="minorEastAsia" w:hAnsi="Arial" w:cs="Arial" w:hint="eastAsia"/>
          <w:b w:val="0"/>
          <w:bCs w:val="0"/>
          <w:sz w:val="20"/>
          <w:szCs w:val="21"/>
        </w:rPr>
        <w:t xml:space="preserve"> detection is sensitive to SINR. </w:t>
      </w:r>
      <w:r w:rsidRPr="00C34193">
        <w:rPr>
          <w:rFonts w:ascii="Arial" w:eastAsiaTheme="minorEastAsia" w:hAnsi="Arial" w:cs="Arial"/>
          <w:b w:val="0"/>
          <w:bCs w:val="0"/>
          <w:sz w:val="20"/>
          <w:szCs w:val="21"/>
        </w:rPr>
        <w:t>In order to improve the performance when the</w:t>
      </w:r>
      <w:r w:rsidRPr="00C34193">
        <w:rPr>
          <w:rFonts w:ascii="Arial" w:eastAsiaTheme="minorEastAsia" w:hAnsi="Arial" w:cs="Arial" w:hint="eastAsia"/>
          <w:b w:val="0"/>
          <w:bCs w:val="0"/>
          <w:sz w:val="20"/>
          <w:szCs w:val="21"/>
        </w:rPr>
        <w:t xml:space="preserve"> received SINR of D2R link is low, the receiver side will perform coherent detection. I</w:t>
      </w:r>
      <w:r w:rsidRPr="00C34193">
        <w:rPr>
          <w:rFonts w:ascii="Arial" w:hAnsi="Arial" w:cs="Arial" w:hint="eastAsia"/>
          <w:b w:val="0"/>
          <w:bCs w:val="0"/>
          <w:sz w:val="20"/>
          <w:szCs w:val="21"/>
        </w:rPr>
        <w:t>n such a case, channel estimation/equalization is required at the receiver side</w:t>
      </w:r>
      <w:r w:rsidRPr="00C34193">
        <w:rPr>
          <w:rFonts w:ascii="Arial" w:eastAsiaTheme="minorEastAsia" w:hAnsi="Arial" w:cs="Arial" w:hint="eastAsia"/>
          <w:b w:val="0"/>
          <w:bCs w:val="0"/>
          <w:sz w:val="20"/>
          <w:szCs w:val="21"/>
        </w:rPr>
        <w:t xml:space="preserve">, </w:t>
      </w:r>
      <w:r w:rsidRPr="00C34193">
        <w:rPr>
          <w:rFonts w:ascii="Arial" w:eastAsiaTheme="minorEastAsia" w:hAnsi="Arial" w:cs="Arial"/>
          <w:b w:val="0"/>
          <w:bCs w:val="0"/>
          <w:sz w:val="20"/>
          <w:szCs w:val="21"/>
        </w:rPr>
        <w:t>and</w:t>
      </w:r>
      <w:r w:rsidRPr="00C34193">
        <w:rPr>
          <w:rFonts w:ascii="Arial" w:eastAsiaTheme="minorEastAsia" w:hAnsi="Arial" w:cs="Arial" w:hint="eastAsia"/>
          <w:b w:val="0"/>
          <w:bCs w:val="0"/>
          <w:sz w:val="20"/>
          <w:szCs w:val="21"/>
        </w:rPr>
        <w:t xml:space="preserve"> inserting </w:t>
      </w:r>
      <w:proofErr w:type="spellStart"/>
      <w:r w:rsidRPr="00C34193">
        <w:rPr>
          <w:rFonts w:ascii="Arial" w:eastAsiaTheme="minorEastAsia" w:hAnsi="Arial" w:cs="Arial" w:hint="eastAsia"/>
          <w:b w:val="0"/>
          <w:bCs w:val="0"/>
          <w:sz w:val="20"/>
          <w:szCs w:val="21"/>
        </w:rPr>
        <w:t>midamble</w:t>
      </w:r>
      <w:proofErr w:type="spellEnd"/>
      <w:r w:rsidRPr="00C34193">
        <w:rPr>
          <w:rFonts w:ascii="Arial" w:eastAsiaTheme="minorEastAsia" w:hAnsi="Arial" w:cs="Arial" w:hint="eastAsia"/>
          <w:b w:val="0"/>
          <w:bCs w:val="0"/>
          <w:sz w:val="20"/>
          <w:szCs w:val="21"/>
        </w:rPr>
        <w:t xml:space="preserve"> would be beneficial for channel estimation</w:t>
      </w:r>
      <w:r w:rsidRPr="00C34193">
        <w:rPr>
          <w:rFonts w:ascii="Arial" w:hAnsi="Arial" w:cs="Arial"/>
          <w:b w:val="0"/>
          <w:bCs w:val="0"/>
          <w:sz w:val="20"/>
          <w:szCs w:val="21"/>
        </w:rPr>
        <w:t>.</w:t>
      </w:r>
    </w:p>
    <w:p w14:paraId="18C946D3" w14:textId="77777777" w:rsidR="0089655E" w:rsidRPr="00C34193" w:rsidRDefault="00A9309A">
      <w:pPr>
        <w:pStyle w:val="aff2"/>
        <w:numPr>
          <w:ilvl w:val="0"/>
          <w:numId w:val="20"/>
        </w:numPr>
        <w:snapToGrid w:val="0"/>
        <w:spacing w:beforeLines="50" w:before="120" w:line="288" w:lineRule="auto"/>
        <w:rPr>
          <w:rFonts w:ascii="Arial" w:hAnsi="Arial" w:cs="Arial"/>
          <w:b w:val="0"/>
          <w:bCs w:val="0"/>
          <w:sz w:val="20"/>
          <w:szCs w:val="21"/>
        </w:rPr>
      </w:pPr>
      <w:r w:rsidRPr="00C34193">
        <w:rPr>
          <w:rFonts w:ascii="Arial" w:hAnsi="Arial" w:cs="Arial"/>
          <w:b w:val="0"/>
          <w:bCs w:val="0"/>
          <w:sz w:val="20"/>
          <w:szCs w:val="21"/>
          <w:u w:val="single"/>
        </w:rPr>
        <w:t xml:space="preserve">D2R packet size </w:t>
      </w:r>
      <w:r w:rsidRPr="00C34193">
        <w:rPr>
          <w:rFonts w:ascii="Arial" w:eastAsiaTheme="minorEastAsia" w:hAnsi="Arial" w:cs="Arial"/>
          <w:b w:val="0"/>
          <w:bCs w:val="0"/>
          <w:sz w:val="20"/>
          <w:szCs w:val="21"/>
          <w:u w:val="single"/>
        </w:rPr>
        <w:t>can be as large as hundreds of bits</w:t>
      </w:r>
      <w:r w:rsidRPr="00C34193">
        <w:rPr>
          <w:rFonts w:ascii="Arial" w:eastAsiaTheme="minorEastAsia" w:hAnsi="Arial" w:cs="Arial" w:hint="eastAsia"/>
          <w:b w:val="0"/>
          <w:bCs w:val="0"/>
          <w:sz w:val="20"/>
          <w:szCs w:val="21"/>
          <w:u w:val="single"/>
        </w:rPr>
        <w:t>.</w:t>
      </w:r>
      <w:r w:rsidRPr="00C34193">
        <w:rPr>
          <w:rFonts w:ascii="Arial" w:eastAsiaTheme="minorEastAsia" w:hAnsi="Arial" w:cs="Arial" w:hint="eastAsia"/>
          <w:b w:val="0"/>
          <w:bCs w:val="0"/>
          <w:sz w:val="20"/>
          <w:szCs w:val="21"/>
        </w:rPr>
        <w:t xml:space="preserve"> Based on the link level simulation assumptions, the device velocity is set to 3 km/h, which implies that the </w:t>
      </w:r>
      <w:r w:rsidRPr="00C34193">
        <w:rPr>
          <w:rFonts w:ascii="Arial" w:eastAsiaTheme="minorEastAsia" w:hAnsi="Arial" w:cs="Arial"/>
          <w:b w:val="0"/>
          <w:bCs w:val="0"/>
          <w:sz w:val="20"/>
          <w:szCs w:val="21"/>
        </w:rPr>
        <w:t>coherent</w:t>
      </w:r>
      <w:r w:rsidRPr="00C34193">
        <w:rPr>
          <w:rFonts w:ascii="Arial" w:eastAsiaTheme="minorEastAsia" w:hAnsi="Arial" w:cs="Arial" w:hint="eastAsia"/>
          <w:b w:val="0"/>
          <w:bCs w:val="0"/>
          <w:sz w:val="20"/>
          <w:szCs w:val="21"/>
        </w:rPr>
        <w:t xml:space="preserve"> time is in the level of hundreds of </w:t>
      </w:r>
      <w:r w:rsidRPr="00C34193">
        <w:rPr>
          <w:rFonts w:ascii="Arial" w:eastAsiaTheme="minorEastAsia" w:hAnsi="Arial" w:cs="Arial"/>
          <w:b w:val="0"/>
          <w:bCs w:val="0"/>
          <w:sz w:val="20"/>
          <w:szCs w:val="21"/>
        </w:rPr>
        <w:t>milliseconds</w:t>
      </w:r>
      <w:r w:rsidRPr="00C34193">
        <w:rPr>
          <w:rFonts w:ascii="Arial" w:eastAsiaTheme="minorEastAsia" w:hAnsi="Arial" w:cs="Arial" w:hint="eastAsia"/>
          <w:b w:val="0"/>
          <w:bCs w:val="0"/>
          <w:sz w:val="20"/>
          <w:szCs w:val="21"/>
        </w:rPr>
        <w:t xml:space="preserve">, if the packet size is large or the transmission data rate is low, the channel estimation performance using only preamble and </w:t>
      </w:r>
      <w:proofErr w:type="spellStart"/>
      <w:r w:rsidRPr="00C34193">
        <w:rPr>
          <w:rFonts w:ascii="Arial" w:eastAsiaTheme="minorEastAsia" w:hAnsi="Arial" w:cs="Arial" w:hint="eastAsia"/>
          <w:b w:val="0"/>
          <w:bCs w:val="0"/>
          <w:sz w:val="20"/>
          <w:szCs w:val="21"/>
        </w:rPr>
        <w:t>postamble</w:t>
      </w:r>
      <w:proofErr w:type="spellEnd"/>
      <w:r w:rsidRPr="00C34193">
        <w:rPr>
          <w:rFonts w:ascii="Arial" w:eastAsiaTheme="minorEastAsia" w:hAnsi="Arial" w:cs="Arial" w:hint="eastAsia"/>
          <w:b w:val="0"/>
          <w:bCs w:val="0"/>
          <w:sz w:val="20"/>
          <w:szCs w:val="21"/>
        </w:rPr>
        <w:t xml:space="preserve"> may not be good enough for decoding. Below </w:t>
      </w:r>
      <w:r w:rsidRPr="00C34193">
        <w:rPr>
          <w:rFonts w:ascii="Arial" w:eastAsiaTheme="minorEastAsia" w:hAnsi="Arial" w:cs="Arial"/>
          <w:b w:val="0"/>
          <w:bCs w:val="0"/>
          <w:sz w:val="20"/>
          <w:szCs w:val="21"/>
        </w:rPr>
        <w:t>are</w:t>
      </w:r>
      <w:r w:rsidRPr="00C34193">
        <w:rPr>
          <w:rFonts w:ascii="Arial" w:eastAsiaTheme="minorEastAsia" w:hAnsi="Arial" w:cs="Arial" w:hint="eastAsia"/>
          <w:b w:val="0"/>
          <w:bCs w:val="0"/>
          <w:sz w:val="20"/>
          <w:szCs w:val="21"/>
        </w:rPr>
        <w:t xml:space="preserve"> our preliminary results for 400 bits message size with 1 kbps data rate. In this case, </w:t>
      </w:r>
      <w:r w:rsidRPr="00C34193">
        <w:rPr>
          <w:rFonts w:ascii="Arial" w:eastAsiaTheme="minorEastAsia" w:hAnsi="Arial" w:cs="Arial"/>
          <w:b w:val="0"/>
          <w:bCs w:val="0"/>
          <w:sz w:val="20"/>
          <w:szCs w:val="21"/>
        </w:rPr>
        <w:t>the</w:t>
      </w:r>
      <w:r w:rsidRPr="00C34193">
        <w:rPr>
          <w:rFonts w:ascii="Arial" w:eastAsiaTheme="minorEastAsia" w:hAnsi="Arial" w:cs="Arial" w:hint="eastAsia"/>
          <w:b w:val="0"/>
          <w:bCs w:val="0"/>
          <w:sz w:val="20"/>
          <w:szCs w:val="21"/>
        </w:rPr>
        <w:t xml:space="preserve"> D2R transmission time can be as long as 400 </w:t>
      </w:r>
      <w:proofErr w:type="spellStart"/>
      <w:r w:rsidRPr="00C34193">
        <w:rPr>
          <w:rFonts w:ascii="Arial" w:eastAsiaTheme="minorEastAsia" w:hAnsi="Arial" w:cs="Arial" w:hint="eastAsia"/>
          <w:b w:val="0"/>
          <w:bCs w:val="0"/>
          <w:sz w:val="20"/>
          <w:szCs w:val="21"/>
        </w:rPr>
        <w:t>ms.</w:t>
      </w:r>
      <w:proofErr w:type="spellEnd"/>
      <w:r w:rsidRPr="00C34193">
        <w:rPr>
          <w:rFonts w:ascii="Arial" w:eastAsiaTheme="minorEastAsia" w:hAnsi="Arial" w:cs="Arial" w:hint="eastAsia"/>
          <w:b w:val="0"/>
          <w:bCs w:val="0"/>
          <w:sz w:val="20"/>
          <w:szCs w:val="21"/>
        </w:rPr>
        <w:t xml:space="preserve"> It is </w:t>
      </w:r>
      <w:r w:rsidRPr="00C34193">
        <w:rPr>
          <w:rFonts w:ascii="Arial" w:eastAsiaTheme="minorEastAsia" w:hAnsi="Arial" w:cs="Arial"/>
          <w:b w:val="0"/>
          <w:bCs w:val="0"/>
          <w:sz w:val="20"/>
          <w:szCs w:val="21"/>
        </w:rPr>
        <w:t>observed</w:t>
      </w:r>
      <w:r w:rsidRPr="00C34193">
        <w:rPr>
          <w:rFonts w:ascii="Arial" w:eastAsiaTheme="minorEastAsia" w:hAnsi="Arial" w:cs="Arial" w:hint="eastAsia"/>
          <w:b w:val="0"/>
          <w:bCs w:val="0"/>
          <w:sz w:val="20"/>
          <w:szCs w:val="21"/>
        </w:rPr>
        <w:t xml:space="preserve"> that </w:t>
      </w:r>
      <w:proofErr w:type="spellStart"/>
      <w:r w:rsidRPr="00C34193">
        <w:rPr>
          <w:rFonts w:ascii="Arial" w:eastAsiaTheme="minorEastAsia" w:hAnsi="Arial" w:cs="Arial" w:hint="eastAsia"/>
          <w:b w:val="0"/>
          <w:bCs w:val="0"/>
          <w:sz w:val="20"/>
          <w:szCs w:val="21"/>
        </w:rPr>
        <w:t>midamble</w:t>
      </w:r>
      <w:proofErr w:type="spellEnd"/>
      <w:r w:rsidRPr="00C34193">
        <w:rPr>
          <w:rFonts w:ascii="Arial" w:eastAsiaTheme="minorEastAsia" w:hAnsi="Arial" w:cs="Arial" w:hint="eastAsia"/>
          <w:b w:val="0"/>
          <w:bCs w:val="0"/>
          <w:sz w:val="20"/>
          <w:szCs w:val="21"/>
        </w:rPr>
        <w:t xml:space="preserve"> can </w:t>
      </w:r>
      <w:r w:rsidRPr="00C34193">
        <w:rPr>
          <w:rFonts w:ascii="Arial" w:eastAsiaTheme="minorEastAsia" w:hAnsi="Arial" w:cs="Arial"/>
          <w:b w:val="0"/>
          <w:bCs w:val="0"/>
          <w:sz w:val="20"/>
          <w:szCs w:val="21"/>
        </w:rPr>
        <w:t>assist channel</w:t>
      </w:r>
      <w:r w:rsidRPr="00C34193">
        <w:rPr>
          <w:rFonts w:ascii="Arial" w:eastAsiaTheme="minorEastAsia" w:hAnsi="Arial" w:cs="Arial" w:hint="eastAsia"/>
          <w:b w:val="0"/>
          <w:bCs w:val="0"/>
          <w:sz w:val="20"/>
          <w:szCs w:val="21"/>
        </w:rPr>
        <w:t xml:space="preserve"> estimation and improve the link performance, and at least two </w:t>
      </w:r>
      <w:proofErr w:type="spellStart"/>
      <w:r w:rsidRPr="00C34193">
        <w:rPr>
          <w:rFonts w:ascii="Arial" w:eastAsiaTheme="minorEastAsia" w:hAnsi="Arial" w:cs="Arial" w:hint="eastAsia"/>
          <w:b w:val="0"/>
          <w:bCs w:val="0"/>
          <w:sz w:val="20"/>
          <w:szCs w:val="21"/>
        </w:rPr>
        <w:t>midamble</w:t>
      </w:r>
      <w:proofErr w:type="spellEnd"/>
      <w:r w:rsidRPr="00C34193">
        <w:rPr>
          <w:rFonts w:ascii="Arial" w:eastAsiaTheme="minorEastAsia" w:hAnsi="Arial" w:cs="Arial" w:hint="eastAsia"/>
          <w:b w:val="0"/>
          <w:bCs w:val="0"/>
          <w:sz w:val="20"/>
          <w:szCs w:val="21"/>
        </w:rPr>
        <w:t xml:space="preserve"> is needed to acquire </w:t>
      </w:r>
      <w:r w:rsidRPr="00C34193">
        <w:rPr>
          <w:rFonts w:ascii="Arial" w:eastAsiaTheme="minorEastAsia" w:hAnsi="Arial" w:cs="Arial"/>
          <w:b w:val="0"/>
          <w:bCs w:val="0"/>
          <w:sz w:val="20"/>
          <w:szCs w:val="21"/>
        </w:rPr>
        <w:t>sufficient</w:t>
      </w:r>
      <w:r w:rsidRPr="00C34193">
        <w:rPr>
          <w:rFonts w:ascii="Arial" w:eastAsiaTheme="minorEastAsia" w:hAnsi="Arial" w:cs="Arial" w:hint="eastAsia"/>
          <w:b w:val="0"/>
          <w:bCs w:val="0"/>
          <w:sz w:val="20"/>
          <w:szCs w:val="21"/>
        </w:rPr>
        <w:t>ly good performance.</w:t>
      </w:r>
    </w:p>
    <w:p w14:paraId="7CAEC8E4" w14:textId="77777777" w:rsidR="0089655E" w:rsidRDefault="00A9309A">
      <w:pPr>
        <w:snapToGrid w:val="0"/>
        <w:spacing w:beforeLines="50" w:before="120" w:line="288" w:lineRule="auto"/>
        <w:jc w:val="center"/>
        <w:rPr>
          <w:rFonts w:ascii="Arial" w:hAnsi="Arial" w:cs="Arial"/>
          <w:b w:val="0"/>
          <w:bCs w:val="0"/>
          <w:sz w:val="20"/>
          <w:szCs w:val="21"/>
        </w:rPr>
      </w:pPr>
      <w:r>
        <w:rPr>
          <w:noProof/>
        </w:rPr>
        <w:lastRenderedPageBreak/>
        <w:drawing>
          <wp:inline distT="0" distB="0" distL="0" distR="0" wp14:anchorId="06EEED30" wp14:editId="170E0A5B">
            <wp:extent cx="3437255" cy="2409825"/>
            <wp:effectExtent l="0" t="0" r="0" b="0"/>
            <wp:docPr id="7" name="图片 6" descr="upload_post_object_v2_05521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pload_post_object_v2_055210177"/>
                    <pic:cNvPicPr>
                      <a:picLocks noChangeAspect="1"/>
                    </pic:cNvPicPr>
                  </pic:nvPicPr>
                  <pic:blipFill>
                    <a:blip r:embed="rId24"/>
                    <a:stretch>
                      <a:fillRect/>
                    </a:stretch>
                  </pic:blipFill>
                  <pic:spPr>
                    <a:xfrm>
                      <a:off x="0" y="0"/>
                      <a:ext cx="3448994" cy="2417637"/>
                    </a:xfrm>
                    <a:prstGeom prst="rect">
                      <a:avLst/>
                    </a:prstGeom>
                  </pic:spPr>
                </pic:pic>
              </a:graphicData>
            </a:graphic>
          </wp:inline>
        </w:drawing>
      </w:r>
    </w:p>
    <w:p w14:paraId="585DD487" w14:textId="77777777" w:rsidR="0089655E" w:rsidRDefault="00A9309A">
      <w:pPr>
        <w:snapToGrid w:val="0"/>
        <w:spacing w:beforeLines="50" w:before="120" w:line="288" w:lineRule="auto"/>
        <w:jc w:val="center"/>
        <w:rPr>
          <w:rFonts w:ascii="Arial" w:hAnsi="Arial" w:cs="Arial"/>
          <w:sz w:val="20"/>
          <w:szCs w:val="21"/>
        </w:rPr>
      </w:pPr>
      <w:r>
        <w:rPr>
          <w:rFonts w:ascii="Arial" w:hAnsi="Arial" w:cs="Arial"/>
          <w:sz w:val="20"/>
          <w:szCs w:val="21"/>
        </w:rPr>
        <w:t xml:space="preserve">Figure </w:t>
      </w:r>
      <w:r>
        <w:rPr>
          <w:rFonts w:ascii="Arial" w:hAnsi="Arial" w:cs="Arial" w:hint="eastAsia"/>
          <w:sz w:val="20"/>
          <w:szCs w:val="21"/>
        </w:rPr>
        <w:t>6</w:t>
      </w:r>
      <w:r>
        <w:rPr>
          <w:rFonts w:ascii="Arial" w:hAnsi="Arial" w:cs="Arial"/>
          <w:sz w:val="20"/>
          <w:szCs w:val="21"/>
        </w:rPr>
        <w:t xml:space="preserve">: </w:t>
      </w:r>
      <w:r>
        <w:rPr>
          <w:rFonts w:ascii="Arial" w:hAnsi="Arial" w:cs="Arial" w:hint="eastAsia"/>
          <w:sz w:val="20"/>
          <w:szCs w:val="21"/>
        </w:rPr>
        <w:t xml:space="preserve">Simulation results of D2R reception performance with respect to </w:t>
      </w:r>
      <w:proofErr w:type="spellStart"/>
      <w:r>
        <w:rPr>
          <w:rFonts w:ascii="Arial" w:hAnsi="Arial" w:cs="Arial" w:hint="eastAsia"/>
          <w:sz w:val="20"/>
          <w:szCs w:val="21"/>
        </w:rPr>
        <w:t>midamble</w:t>
      </w:r>
      <w:proofErr w:type="spellEnd"/>
    </w:p>
    <w:p w14:paraId="22AF2912" w14:textId="2F366BA3"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Observation 9</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even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34C74BD7" w14:textId="55CC29B9"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Observation 10</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w:t>
      </w:r>
      <w:r>
        <w:rPr>
          <w:rFonts w:ascii="Arial" w:hAnsi="Arial" w:cs="Arial"/>
          <w:sz w:val="20"/>
          <w:szCs w:val="20"/>
        </w:rPr>
        <w:t xml:space="preserve">the channel estimation performance using only preamble and </w:t>
      </w:r>
      <w:proofErr w:type="spellStart"/>
      <w:r>
        <w:rPr>
          <w:rFonts w:ascii="Arial" w:hAnsi="Arial" w:cs="Arial"/>
          <w:sz w:val="20"/>
          <w:szCs w:val="20"/>
        </w:rPr>
        <w:t>postamble</w:t>
      </w:r>
      <w:proofErr w:type="spellEnd"/>
      <w:r>
        <w:rPr>
          <w:rFonts w:ascii="Arial" w:hAnsi="Arial" w:cs="Arial"/>
          <w:sz w:val="20"/>
          <w:szCs w:val="20"/>
        </w:rPr>
        <w:t xml:space="preserve"> may not be </w:t>
      </w:r>
      <w:r>
        <w:rPr>
          <w:rFonts w:ascii="Arial" w:hAnsi="Arial" w:cs="Arial" w:hint="eastAsia"/>
          <w:sz w:val="20"/>
          <w:szCs w:val="20"/>
        </w:rPr>
        <w:t>sufficient</w:t>
      </w:r>
      <w:r>
        <w:rPr>
          <w:rFonts w:ascii="Arial" w:hAnsi="Arial" w:cs="Arial"/>
          <w:sz w:val="20"/>
          <w:szCs w:val="20"/>
        </w:rPr>
        <w:t xml:space="preserve"> for decoding. </w:t>
      </w:r>
    </w:p>
    <w:p w14:paraId="5CB548B3" w14:textId="1469926C"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Proposal 13</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channel estimation in case of large packet size or low data rate.</w:t>
      </w:r>
    </w:p>
    <w:p w14:paraId="31B2F3D0" w14:textId="77777777" w:rsidR="0089655E" w:rsidRDefault="0089655E">
      <w:pPr>
        <w:widowControl/>
        <w:snapToGrid w:val="0"/>
        <w:spacing w:beforeLines="50" w:before="120" w:line="288" w:lineRule="auto"/>
        <w:jc w:val="left"/>
        <w:rPr>
          <w:rFonts w:ascii="Arial" w:hAnsi="Arial" w:cs="Arial"/>
          <w:b w:val="0"/>
          <w:bCs w:val="0"/>
          <w:sz w:val="20"/>
          <w:szCs w:val="21"/>
        </w:rPr>
      </w:pPr>
    </w:p>
    <w:p w14:paraId="394044E9" w14:textId="77777777" w:rsidR="0089655E" w:rsidRDefault="00A9309A">
      <w:pPr>
        <w:widowControl/>
        <w:snapToGrid w:val="0"/>
        <w:spacing w:beforeLines="50" w:before="120" w:line="288" w:lineRule="auto"/>
        <w:jc w:val="left"/>
        <w:rPr>
          <w:rFonts w:ascii="Arial" w:hAnsi="Arial" w:cs="Arial"/>
          <w:i/>
          <w:iCs w:val="0"/>
          <w:sz w:val="20"/>
          <w:szCs w:val="21"/>
          <w:u w:val="single"/>
        </w:rPr>
      </w:pPr>
      <w:r>
        <w:rPr>
          <w:rFonts w:ascii="Arial" w:hAnsi="Arial" w:cs="Arial"/>
          <w:i/>
          <w:sz w:val="20"/>
          <w:szCs w:val="21"/>
          <w:u w:val="single"/>
        </w:rPr>
        <w:t>D2R PHY channel structure</w:t>
      </w:r>
    </w:p>
    <w:p w14:paraId="71A06A05" w14:textId="7C2B635B" w:rsidR="0089655E" w:rsidRPr="00C34193" w:rsidRDefault="00A9309A">
      <w:pPr>
        <w:widowControl/>
        <w:snapToGrid w:val="0"/>
        <w:spacing w:beforeLines="50" w:before="120" w:line="288" w:lineRule="auto"/>
        <w:jc w:val="left"/>
        <w:rPr>
          <w:rFonts w:ascii="Arial" w:hAnsi="Arial" w:cs="Arial"/>
          <w:b w:val="0"/>
          <w:bCs w:val="0"/>
          <w:sz w:val="20"/>
          <w:szCs w:val="21"/>
        </w:rPr>
      </w:pPr>
      <w:r w:rsidRPr="00C34193">
        <w:rPr>
          <w:rFonts w:ascii="Arial" w:hAnsi="Arial" w:cs="Arial" w:hint="eastAsia"/>
          <w:b w:val="0"/>
          <w:bCs w:val="0"/>
          <w:sz w:val="20"/>
          <w:szCs w:val="21"/>
        </w:rPr>
        <w:t>As discussed in our companion</w:t>
      </w:r>
      <w:r w:rsidRPr="00C34193">
        <w:rPr>
          <w:rFonts w:ascii="Arial" w:hAnsi="Arial" w:cs="Arial"/>
          <w:b w:val="0"/>
          <w:bCs w:val="0"/>
          <w:sz w:val="20"/>
          <w:szCs w:val="21"/>
        </w:rPr>
        <w:t>’</w:t>
      </w:r>
      <w:r w:rsidRPr="00C34193">
        <w:rPr>
          <w:rFonts w:ascii="Arial" w:hAnsi="Arial" w:cs="Arial" w:hint="eastAsia"/>
          <w:b w:val="0"/>
          <w:bCs w:val="0"/>
          <w:sz w:val="20"/>
          <w:szCs w:val="21"/>
        </w:rPr>
        <w:t xml:space="preserve">s contribution </w:t>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w:instrText>
      </w:r>
      <w:r w:rsidRPr="00C34193">
        <w:rPr>
          <w:rFonts w:ascii="Arial" w:hAnsi="Arial" w:cs="Arial" w:hint="eastAsia"/>
          <w:b w:val="0"/>
          <w:bCs w:val="0"/>
          <w:sz w:val="20"/>
          <w:szCs w:val="21"/>
        </w:rPr>
        <w:instrText>REF _Ref173749721 \r \h</w:instrText>
      </w:r>
      <w:r w:rsidRPr="00C34193">
        <w:rPr>
          <w:rFonts w:ascii="Arial" w:hAnsi="Arial" w:cs="Arial"/>
          <w:b w:val="0"/>
          <w:bCs w:val="0"/>
          <w:sz w:val="20"/>
          <w:szCs w:val="21"/>
        </w:rPr>
        <w:instrText xml:space="preserve"> </w:instrText>
      </w:r>
      <w:r w:rsidRPr="00C34193">
        <w:rPr>
          <w:rFonts w:ascii="Arial" w:hAnsi="Arial" w:cs="Arial"/>
          <w:b w:val="0"/>
          <w:bCs w:val="0"/>
          <w:sz w:val="20"/>
          <w:szCs w:val="21"/>
        </w:rPr>
      </w:r>
      <w:r w:rsidR="00C34193">
        <w:rPr>
          <w:rFonts w:ascii="Arial" w:hAnsi="Arial" w:cs="Arial"/>
          <w:b w:val="0"/>
          <w:bCs w:val="0"/>
          <w:sz w:val="20"/>
          <w:szCs w:val="21"/>
        </w:rPr>
        <w:instrText xml:space="preserve"> \* MERGEFORMAT </w:instrText>
      </w:r>
      <w:r w:rsidRPr="00C34193">
        <w:rPr>
          <w:rFonts w:ascii="Arial" w:hAnsi="Arial" w:cs="Arial"/>
          <w:b w:val="0"/>
          <w:bCs w:val="0"/>
          <w:sz w:val="20"/>
          <w:szCs w:val="21"/>
        </w:rPr>
        <w:fldChar w:fldCharType="separate"/>
      </w:r>
      <w:r w:rsidRPr="00C34193">
        <w:rPr>
          <w:rFonts w:ascii="Arial" w:hAnsi="Arial" w:cs="Arial"/>
          <w:b w:val="0"/>
          <w:bCs w:val="0"/>
          <w:sz w:val="20"/>
          <w:szCs w:val="21"/>
        </w:rPr>
        <w:t>[5]</w:t>
      </w:r>
      <w:r w:rsidRPr="00C34193">
        <w:rPr>
          <w:rFonts w:ascii="Arial" w:hAnsi="Arial" w:cs="Arial"/>
          <w:b w:val="0"/>
          <w:bCs w:val="0"/>
          <w:sz w:val="20"/>
          <w:szCs w:val="21"/>
        </w:rPr>
        <w:fldChar w:fldCharType="end"/>
      </w:r>
      <w:r w:rsidRPr="00C34193">
        <w:rPr>
          <w:rFonts w:ascii="Arial" w:hAnsi="Arial" w:cs="Arial" w:hint="eastAsia"/>
          <w:b w:val="0"/>
          <w:bCs w:val="0"/>
          <w:sz w:val="20"/>
          <w:szCs w:val="21"/>
        </w:rPr>
        <w:t xml:space="preserve">, FDM(A) can be studied to further improve the random access efficiency for D2R transmissions. In such cases, considering the large initial SFO and the potential harmonic issues due to square wave modulation, the link performance may be </w:t>
      </w:r>
      <w:r w:rsidRPr="00C34193">
        <w:rPr>
          <w:rFonts w:ascii="Arial" w:hAnsi="Arial" w:cs="Arial"/>
          <w:b w:val="0"/>
          <w:bCs w:val="0"/>
          <w:sz w:val="20"/>
          <w:szCs w:val="21"/>
        </w:rPr>
        <w:t>deteriorated</w:t>
      </w:r>
      <w:r w:rsidRPr="00C34193">
        <w:rPr>
          <w:rFonts w:ascii="Arial" w:hAnsi="Arial" w:cs="Arial" w:hint="eastAsia"/>
          <w:b w:val="0"/>
          <w:bCs w:val="0"/>
          <w:sz w:val="20"/>
          <w:szCs w:val="21"/>
        </w:rPr>
        <w:t xml:space="preserve"> as the timing </w:t>
      </w:r>
      <w:r w:rsidRPr="00C34193">
        <w:rPr>
          <w:rFonts w:ascii="Arial" w:hAnsi="Arial" w:cs="Arial"/>
          <w:b w:val="0"/>
          <w:bCs w:val="0"/>
          <w:sz w:val="20"/>
          <w:szCs w:val="21"/>
        </w:rPr>
        <w:t>tracking</w:t>
      </w:r>
      <w:r w:rsidRPr="00C34193">
        <w:rPr>
          <w:rFonts w:ascii="Arial" w:hAnsi="Arial" w:cs="Arial" w:hint="eastAsia"/>
          <w:b w:val="0"/>
          <w:bCs w:val="0"/>
          <w:sz w:val="20"/>
          <w:szCs w:val="21"/>
        </w:rPr>
        <w:t xml:space="preserve"> and/or channel estimation performance degrades. To solve this problem, as shown in the following figure, the preamble/</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can be optimally transmitted in </w:t>
      </w:r>
      <w:proofErr w:type="spellStart"/>
      <w:r w:rsidRPr="00C34193">
        <w:rPr>
          <w:rFonts w:ascii="Arial" w:hAnsi="Arial" w:cs="Arial" w:hint="eastAsia"/>
          <w:b w:val="0"/>
          <w:bCs w:val="0"/>
          <w:sz w:val="20"/>
          <w:szCs w:val="21"/>
        </w:rPr>
        <w:t>TDMed</w:t>
      </w:r>
      <w:proofErr w:type="spellEnd"/>
      <w:r w:rsidRPr="00C34193">
        <w:rPr>
          <w:rFonts w:ascii="Arial" w:hAnsi="Arial" w:cs="Arial" w:hint="eastAsia"/>
          <w:b w:val="0"/>
          <w:bCs w:val="0"/>
          <w:sz w:val="20"/>
          <w:szCs w:val="21"/>
        </w:rPr>
        <w:t xml:space="preserve"> way to improve the link performance.</w:t>
      </w:r>
    </w:p>
    <w:p w14:paraId="321037AE" w14:textId="77777777" w:rsidR="0089655E" w:rsidRDefault="00A9309A">
      <w:pPr>
        <w:widowControl/>
        <w:snapToGrid w:val="0"/>
        <w:spacing w:beforeLines="50" w:before="120" w:line="288" w:lineRule="auto"/>
        <w:jc w:val="left"/>
      </w:pPr>
      <w:r>
        <w:rPr>
          <w:noProof/>
        </w:rPr>
        <w:drawing>
          <wp:inline distT="0" distB="0" distL="0" distR="0" wp14:anchorId="10AFF637" wp14:editId="49855573">
            <wp:extent cx="6332220" cy="1393190"/>
            <wp:effectExtent l="0" t="0" r="0" b="0"/>
            <wp:docPr id="5" name="图片 4" descr="upload_post_object_v2_39326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pload_post_object_v2_393264575"/>
                    <pic:cNvPicPr>
                      <a:picLocks noChangeAspect="1"/>
                    </pic:cNvPicPr>
                  </pic:nvPicPr>
                  <pic:blipFill>
                    <a:blip r:embed="rId25"/>
                    <a:stretch>
                      <a:fillRect/>
                    </a:stretch>
                  </pic:blipFill>
                  <pic:spPr>
                    <a:xfrm>
                      <a:off x="0" y="0"/>
                      <a:ext cx="6332220" cy="1393190"/>
                    </a:xfrm>
                    <a:prstGeom prst="rect">
                      <a:avLst/>
                    </a:prstGeom>
                  </pic:spPr>
                </pic:pic>
              </a:graphicData>
            </a:graphic>
          </wp:inline>
        </w:drawing>
      </w:r>
    </w:p>
    <w:p w14:paraId="3334DD69" w14:textId="77777777" w:rsidR="0089655E" w:rsidRDefault="00A9309A">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7: Illustration of D2R PHY channel structure in case of FDM(A) </w:t>
      </w:r>
      <w:r>
        <w:rPr>
          <w:rFonts w:ascii="Arial" w:hAnsi="Arial" w:cs="Arial"/>
          <w:sz w:val="20"/>
          <w:szCs w:val="21"/>
        </w:rPr>
        <w:t>transmission</w:t>
      </w:r>
    </w:p>
    <w:p w14:paraId="0E1EDEC3" w14:textId="31230882"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Proposal 14</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preamble/</w:t>
      </w:r>
      <w:proofErr w:type="spellStart"/>
      <w:r>
        <w:rPr>
          <w:rFonts w:ascii="Arial" w:hAnsi="Arial" w:cs="Arial" w:hint="eastAsia"/>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w:t>
      </w:r>
      <w:r>
        <w:rPr>
          <w:rFonts w:ascii="Arial" w:hAnsi="Arial" w:cs="Arial" w:hint="eastAsia"/>
          <w:sz w:val="20"/>
          <w:szCs w:val="21"/>
        </w:rPr>
        <w:t xml:space="preserve">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link performance</w:t>
      </w:r>
      <w:r>
        <w:rPr>
          <w:rFonts w:ascii="Arial" w:hAnsi="Arial" w:cs="Arial"/>
          <w:sz w:val="20"/>
          <w:szCs w:val="20"/>
        </w:rPr>
        <w:t xml:space="preserve"> </w:t>
      </w:r>
      <w:r>
        <w:rPr>
          <w:rFonts w:ascii="Arial" w:hAnsi="Arial" w:cs="Arial" w:hint="eastAsia"/>
          <w:sz w:val="20"/>
          <w:szCs w:val="21"/>
        </w:rPr>
        <w:t>in case of FDM(A)</w:t>
      </w:r>
      <w:r w:rsidR="005152D2">
        <w:rPr>
          <w:rFonts w:ascii="Arial" w:hAnsi="Arial" w:cs="Arial"/>
          <w:sz w:val="20"/>
          <w:szCs w:val="21"/>
        </w:rPr>
        <w:t xml:space="preserve"> of PDRCH transmission</w:t>
      </w:r>
      <w:r>
        <w:rPr>
          <w:rFonts w:ascii="Arial" w:hAnsi="Arial" w:cs="Arial" w:hint="eastAsia"/>
          <w:sz w:val="20"/>
          <w:szCs w:val="20"/>
        </w:rPr>
        <w:t>.</w:t>
      </w:r>
    </w:p>
    <w:p w14:paraId="51549B9B" w14:textId="77777777" w:rsidR="0089655E" w:rsidRDefault="0089655E">
      <w:pPr>
        <w:snapToGrid w:val="0"/>
        <w:spacing w:beforeLines="50" w:before="120" w:line="288" w:lineRule="auto"/>
        <w:rPr>
          <w:rFonts w:ascii="Arial" w:hAnsi="Arial" w:cs="Arial"/>
          <w:sz w:val="20"/>
          <w:szCs w:val="20"/>
        </w:rPr>
      </w:pPr>
    </w:p>
    <w:p w14:paraId="35E26F10" w14:textId="77777777" w:rsidR="0089655E" w:rsidRDefault="00A9309A">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design</w:t>
      </w:r>
    </w:p>
    <w:p w14:paraId="4ACB85EA" w14:textId="77777777" w:rsidR="0089655E" w:rsidRPr="00C34193" w:rsidRDefault="00A9309A">
      <w:pPr>
        <w:widowControl/>
        <w:snapToGrid w:val="0"/>
        <w:spacing w:beforeLines="50" w:before="120" w:line="288" w:lineRule="auto"/>
        <w:jc w:val="left"/>
        <w:rPr>
          <w:rFonts w:ascii="Arial" w:hAnsi="Arial" w:cs="Arial"/>
          <w:b w:val="0"/>
          <w:bCs w:val="0"/>
          <w:sz w:val="20"/>
          <w:szCs w:val="21"/>
        </w:rPr>
      </w:pPr>
      <w:r w:rsidRPr="00C34193">
        <w:rPr>
          <w:rFonts w:ascii="Arial" w:hAnsi="Arial" w:cs="Arial" w:hint="eastAsia"/>
          <w:b w:val="0"/>
          <w:bCs w:val="0"/>
          <w:sz w:val="20"/>
          <w:szCs w:val="21"/>
        </w:rPr>
        <w:lastRenderedPageBreak/>
        <w:t xml:space="preserve">In the following, we discuss some preliminary </w:t>
      </w:r>
      <w:r w:rsidRPr="00C34193">
        <w:rPr>
          <w:rFonts w:ascii="Arial" w:hAnsi="Arial" w:cs="Arial"/>
          <w:b w:val="0"/>
          <w:bCs w:val="0"/>
          <w:sz w:val="20"/>
          <w:szCs w:val="21"/>
        </w:rPr>
        <w:t>design</w:t>
      </w:r>
      <w:r w:rsidRPr="00C34193">
        <w:rPr>
          <w:rFonts w:ascii="Arial" w:hAnsi="Arial" w:cs="Arial" w:hint="eastAsia"/>
          <w:b w:val="0"/>
          <w:bCs w:val="0"/>
          <w:sz w:val="20"/>
          <w:szCs w:val="21"/>
        </w:rPr>
        <w:t xml:space="preserve"> considerations for D2R preamble, </w:t>
      </w:r>
      <w:proofErr w:type="spellStart"/>
      <w:r w:rsidRPr="00C34193">
        <w:rPr>
          <w:rFonts w:ascii="Arial" w:hAnsi="Arial" w:cs="Arial" w:hint="eastAsia"/>
          <w:b w:val="0"/>
          <w:bCs w:val="0"/>
          <w:sz w:val="20"/>
          <w:szCs w:val="21"/>
        </w:rPr>
        <w:t>midamble</w:t>
      </w:r>
      <w:proofErr w:type="spellEnd"/>
      <w:r w:rsidRPr="00C34193">
        <w:rPr>
          <w:rFonts w:ascii="Arial" w:hAnsi="Arial" w:cs="Arial" w:hint="eastAsia"/>
          <w:b w:val="0"/>
          <w:bCs w:val="0"/>
          <w:sz w:val="20"/>
          <w:szCs w:val="21"/>
        </w:rPr>
        <w:t xml:space="preserv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w:t>
      </w:r>
    </w:p>
    <w:p w14:paraId="7CDD3852" w14:textId="571BF0E7" w:rsidR="0089655E" w:rsidRPr="00C34193" w:rsidRDefault="00A9309A">
      <w:pPr>
        <w:widowControl/>
        <w:snapToGrid w:val="0"/>
        <w:spacing w:beforeLines="50" w:before="120" w:line="288" w:lineRule="auto"/>
        <w:jc w:val="left"/>
        <w:rPr>
          <w:rFonts w:ascii="Arial" w:hAnsi="Arial" w:cs="Arial"/>
          <w:b w:val="0"/>
          <w:bCs w:val="0"/>
          <w:sz w:val="20"/>
          <w:szCs w:val="21"/>
        </w:rPr>
      </w:pPr>
      <w:r w:rsidRPr="00C34193">
        <w:rPr>
          <w:rFonts w:ascii="Arial" w:hAnsi="Arial" w:cs="Arial" w:hint="eastAsia"/>
          <w:b w:val="0"/>
          <w:bCs w:val="0"/>
          <w:sz w:val="20"/>
          <w:szCs w:val="21"/>
        </w:rPr>
        <w:t>First, a</w:t>
      </w:r>
      <w:r w:rsidRPr="00C34193">
        <w:rPr>
          <w:rFonts w:ascii="Arial" w:hAnsi="Arial" w:cs="Arial"/>
          <w:b w:val="0"/>
          <w:bCs w:val="0"/>
          <w:sz w:val="20"/>
          <w:szCs w:val="21"/>
        </w:rPr>
        <w:t xml:space="preserve">s mentioned above, </w:t>
      </w:r>
      <w:r w:rsidRPr="00C34193">
        <w:rPr>
          <w:rFonts w:ascii="Arial" w:hAnsi="Arial" w:cs="Arial" w:hint="eastAsia"/>
          <w:b w:val="0"/>
          <w:bCs w:val="0"/>
          <w:sz w:val="20"/>
          <w:szCs w:val="21"/>
        </w:rPr>
        <w:t xml:space="preserve">binary </w:t>
      </w:r>
      <w:r w:rsidRPr="00C34193">
        <w:rPr>
          <w:rFonts w:ascii="Arial" w:hAnsi="Arial" w:cs="Arial"/>
          <w:b w:val="0"/>
          <w:bCs w:val="0"/>
          <w:sz w:val="20"/>
          <w:szCs w:val="21"/>
        </w:rPr>
        <w:t xml:space="preserve">sequence-based design for </w:t>
      </w:r>
      <w:r w:rsidRPr="00C34193">
        <w:rPr>
          <w:rFonts w:ascii="Arial" w:hAnsi="Arial" w:cs="Arial" w:hint="eastAsia"/>
          <w:b w:val="0"/>
          <w:bCs w:val="0"/>
          <w:sz w:val="20"/>
          <w:szCs w:val="21"/>
        </w:rPr>
        <w:t>D2R</w:t>
      </w:r>
      <w:r w:rsidRPr="00C34193">
        <w:rPr>
          <w:rFonts w:ascii="Arial" w:hAnsi="Arial" w:cs="Arial"/>
          <w:b w:val="0"/>
          <w:bCs w:val="0"/>
          <w:sz w:val="20"/>
          <w:szCs w:val="21"/>
        </w:rPr>
        <w:t xml:space="preserve"> synchronization should be considered to allow </w:t>
      </w:r>
      <w:r w:rsidR="00E108DC" w:rsidRPr="00C34193">
        <w:rPr>
          <w:rFonts w:ascii="Arial" w:hAnsi="Arial" w:cs="Arial"/>
          <w:b w:val="0"/>
          <w:bCs w:val="0"/>
          <w:sz w:val="20"/>
          <w:szCs w:val="21"/>
        </w:rPr>
        <w:t>the reader</w:t>
      </w:r>
      <w:r w:rsidRPr="00C34193">
        <w:rPr>
          <w:rFonts w:ascii="Arial" w:hAnsi="Arial" w:cs="Arial"/>
          <w:b w:val="0"/>
          <w:bCs w:val="0"/>
          <w:sz w:val="20"/>
          <w:szCs w:val="21"/>
        </w:rPr>
        <w:t xml:space="preserve"> side to get more precise </w:t>
      </w:r>
      <w:r w:rsidRPr="00C34193">
        <w:rPr>
          <w:rFonts w:ascii="Arial" w:hAnsi="Arial" w:cs="Arial" w:hint="eastAsia"/>
          <w:b w:val="0"/>
          <w:bCs w:val="0"/>
          <w:sz w:val="20"/>
          <w:szCs w:val="21"/>
        </w:rPr>
        <w:t xml:space="preserve">timing </w:t>
      </w:r>
      <w:r w:rsidRPr="00C34193">
        <w:rPr>
          <w:rFonts w:ascii="Arial" w:hAnsi="Arial" w:cs="Arial"/>
          <w:b w:val="0"/>
          <w:bCs w:val="0"/>
          <w:sz w:val="20"/>
          <w:szCs w:val="21"/>
        </w:rPr>
        <w:t xml:space="preserve">information for </w:t>
      </w:r>
      <w:r w:rsidRPr="00C34193">
        <w:rPr>
          <w:rFonts w:ascii="Arial" w:hAnsi="Arial" w:cs="Arial" w:hint="eastAsia"/>
          <w:b w:val="0"/>
          <w:bCs w:val="0"/>
          <w:sz w:val="20"/>
          <w:szCs w:val="21"/>
        </w:rPr>
        <w:t>advanced processing</w:t>
      </w:r>
      <w:r w:rsidRPr="00C34193">
        <w:rPr>
          <w:rFonts w:ascii="Arial" w:hAnsi="Arial" w:cs="Arial"/>
          <w:b w:val="0"/>
          <w:bCs w:val="0"/>
          <w:sz w:val="20"/>
          <w:szCs w:val="21"/>
        </w:rPr>
        <w:t>.</w:t>
      </w:r>
      <w:r w:rsidRPr="00C34193">
        <w:rPr>
          <w:rFonts w:ascii="Arial" w:hAnsi="Arial" w:cs="Arial" w:hint="eastAsia"/>
          <w:b w:val="0"/>
          <w:bCs w:val="0"/>
          <w:sz w:val="20"/>
          <w:szCs w:val="21"/>
        </w:rPr>
        <w:t xml:space="preserve"> We provide some simulation results on the timing tracking performance with respect to the length of preamble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As shown below, it can be seen that with the increase of the </w:t>
      </w:r>
      <w:r w:rsidRPr="00C34193">
        <w:rPr>
          <w:rFonts w:ascii="Arial" w:hAnsi="Arial" w:cs="Arial"/>
          <w:b w:val="0"/>
          <w:bCs w:val="0"/>
          <w:sz w:val="20"/>
          <w:szCs w:val="21"/>
        </w:rPr>
        <w:t>sequence</w:t>
      </w:r>
      <w:r w:rsidRPr="00C34193">
        <w:rPr>
          <w:rFonts w:ascii="Arial" w:hAnsi="Arial" w:cs="Arial" w:hint="eastAsia"/>
          <w:b w:val="0"/>
          <w:bCs w:val="0"/>
          <w:sz w:val="20"/>
          <w:szCs w:val="21"/>
        </w:rPr>
        <w:t xml:space="preserve"> length of preamble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 xml:space="preserve">, the D2R </w:t>
      </w:r>
      <w:r w:rsidRPr="00C34193">
        <w:rPr>
          <w:rFonts w:ascii="Arial" w:hAnsi="Arial" w:cs="Arial"/>
          <w:b w:val="0"/>
          <w:bCs w:val="0"/>
          <w:sz w:val="20"/>
          <w:szCs w:val="21"/>
        </w:rPr>
        <w:t>link</w:t>
      </w:r>
      <w:r w:rsidRPr="00C34193">
        <w:rPr>
          <w:rFonts w:ascii="Arial" w:hAnsi="Arial" w:cs="Arial" w:hint="eastAsia"/>
          <w:b w:val="0"/>
          <w:bCs w:val="0"/>
          <w:sz w:val="20"/>
          <w:szCs w:val="21"/>
        </w:rPr>
        <w:t xml:space="preserve"> performance improves. Generally, to achieve a BLER performance at 10%, the timing synchronization error should be less than 10%; otherwise, the link performance would be </w:t>
      </w:r>
      <w:r w:rsidRPr="00C34193">
        <w:rPr>
          <w:rFonts w:ascii="Arial" w:hAnsi="Arial" w:cs="Arial"/>
          <w:b w:val="0"/>
          <w:bCs w:val="0"/>
          <w:sz w:val="20"/>
          <w:szCs w:val="21"/>
        </w:rPr>
        <w:t>restricted</w:t>
      </w:r>
      <w:r w:rsidRPr="00C34193">
        <w:rPr>
          <w:rFonts w:ascii="Arial" w:hAnsi="Arial" w:cs="Arial" w:hint="eastAsia"/>
          <w:b w:val="0"/>
          <w:bCs w:val="0"/>
          <w:sz w:val="20"/>
          <w:szCs w:val="21"/>
        </w:rPr>
        <w:t xml:space="preserve"> by the timing synchronization performance. Based on the results, the timing synchronization performance is highly related to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sequence length of the </w:t>
      </w:r>
      <w:r w:rsidRPr="00C34193">
        <w:rPr>
          <w:rFonts w:ascii="Arial" w:hAnsi="Arial" w:cs="Arial"/>
          <w:b w:val="0"/>
          <w:bCs w:val="0"/>
          <w:sz w:val="20"/>
          <w:szCs w:val="21"/>
        </w:rPr>
        <w:t>preamble</w:t>
      </w:r>
      <w:r w:rsidRPr="00C34193">
        <w:rPr>
          <w:rFonts w:ascii="Arial" w:hAnsi="Arial" w:cs="Arial" w:hint="eastAsia"/>
          <w:b w:val="0"/>
          <w:bCs w:val="0"/>
          <w:sz w:val="20"/>
          <w:szCs w:val="21"/>
        </w:rPr>
        <w:t xml:space="preserve"> and </w:t>
      </w:r>
      <w:proofErr w:type="spellStart"/>
      <w:r w:rsidRPr="00C34193">
        <w:rPr>
          <w:rFonts w:ascii="Arial" w:hAnsi="Arial" w:cs="Arial" w:hint="eastAsia"/>
          <w:b w:val="0"/>
          <w:bCs w:val="0"/>
          <w:sz w:val="20"/>
          <w:szCs w:val="21"/>
        </w:rPr>
        <w:t>postamble</w:t>
      </w:r>
      <w:proofErr w:type="spellEnd"/>
      <w:r w:rsidRPr="00C34193">
        <w:rPr>
          <w:rFonts w:ascii="Arial" w:hAnsi="Arial" w:cs="Arial" w:hint="eastAsia"/>
          <w:b w:val="0"/>
          <w:bCs w:val="0"/>
          <w:sz w:val="20"/>
          <w:szCs w:val="21"/>
        </w:rPr>
        <w:t>.</w:t>
      </w:r>
    </w:p>
    <w:p w14:paraId="4DC6AB95" w14:textId="77777777" w:rsidR="0089655E" w:rsidRDefault="00A9309A">
      <w:pPr>
        <w:widowControl/>
        <w:snapToGrid w:val="0"/>
        <w:spacing w:beforeLines="50" w:before="120" w:line="288" w:lineRule="auto"/>
        <w:jc w:val="left"/>
        <w:rPr>
          <w:rFonts w:ascii="Arial" w:hAnsi="Arial" w:cs="Arial"/>
          <w:b w:val="0"/>
          <w:bCs w:val="0"/>
          <w:sz w:val="20"/>
          <w:szCs w:val="21"/>
        </w:rPr>
      </w:pPr>
      <w:r>
        <w:rPr>
          <w:rFonts w:ascii="Arial" w:hAnsi="Arial" w:cs="Arial"/>
          <w:noProof/>
          <w:sz w:val="20"/>
          <w:szCs w:val="21"/>
        </w:rPr>
        <w:drawing>
          <wp:inline distT="0" distB="0" distL="0" distR="0" wp14:anchorId="1B2C02D5" wp14:editId="027567FF">
            <wp:extent cx="5928360" cy="3387725"/>
            <wp:effectExtent l="0" t="0" r="0" b="3175"/>
            <wp:docPr id="6" name="图片 5" descr="upload_post_object_v2_80782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pload_post_object_v2_807821930"/>
                    <pic:cNvPicPr>
                      <a:picLocks noChangeAspect="1"/>
                    </pic:cNvPicPr>
                  </pic:nvPicPr>
                  <pic:blipFill>
                    <a:blip r:embed="rId26"/>
                    <a:stretch>
                      <a:fillRect/>
                    </a:stretch>
                  </pic:blipFill>
                  <pic:spPr>
                    <a:xfrm>
                      <a:off x="0" y="0"/>
                      <a:ext cx="5928523" cy="3387840"/>
                    </a:xfrm>
                    <a:prstGeom prst="rect">
                      <a:avLst/>
                    </a:prstGeom>
                  </pic:spPr>
                </pic:pic>
              </a:graphicData>
            </a:graphic>
          </wp:inline>
        </w:drawing>
      </w:r>
    </w:p>
    <w:p w14:paraId="59B14E77" w14:textId="77777777" w:rsidR="0089655E" w:rsidRDefault="00A9309A">
      <w:pPr>
        <w:widowControl/>
        <w:snapToGrid w:val="0"/>
        <w:spacing w:beforeLines="50" w:before="120" w:line="288" w:lineRule="auto"/>
        <w:jc w:val="center"/>
        <w:rPr>
          <w:rFonts w:ascii="Arial" w:hAnsi="Arial" w:cs="Arial"/>
          <w:sz w:val="20"/>
          <w:szCs w:val="21"/>
        </w:rPr>
      </w:pPr>
      <w:r>
        <w:rPr>
          <w:rFonts w:ascii="Arial" w:hAnsi="Arial" w:cs="Arial"/>
          <w:sz w:val="20"/>
          <w:szCs w:val="21"/>
        </w:rPr>
        <w:t>Figure</w:t>
      </w:r>
      <w:r>
        <w:rPr>
          <w:rFonts w:ascii="Arial" w:hAnsi="Arial" w:cs="Arial" w:hint="eastAsia"/>
          <w:sz w:val="20"/>
          <w:szCs w:val="21"/>
        </w:rPr>
        <w:t xml:space="preserve"> 8</w:t>
      </w:r>
      <w:r>
        <w:rPr>
          <w:rFonts w:ascii="Arial" w:hAnsi="Arial" w:cs="Arial"/>
          <w:sz w:val="20"/>
          <w:szCs w:val="21"/>
        </w:rPr>
        <w:t>:</w:t>
      </w:r>
      <w:r>
        <w:rPr>
          <w:rFonts w:ascii="Arial" w:hAnsi="Arial" w:cs="Arial" w:hint="eastAsia"/>
          <w:sz w:val="20"/>
          <w:szCs w:val="21"/>
        </w:rPr>
        <w:t xml:space="preserve"> Simulation results of D2R reception performance with respect to </w:t>
      </w:r>
      <w:r>
        <w:rPr>
          <w:rFonts w:ascii="Arial" w:hAnsi="Arial" w:cs="Arial"/>
          <w:sz w:val="20"/>
          <w:szCs w:val="21"/>
        </w:rPr>
        <w:t>the</w:t>
      </w:r>
      <w:r>
        <w:rPr>
          <w:rFonts w:ascii="Arial" w:hAnsi="Arial" w:cs="Arial" w:hint="eastAsia"/>
          <w:sz w:val="20"/>
          <w:szCs w:val="21"/>
        </w:rPr>
        <w:t xml:space="preserve"> sequence length of preamble and </w:t>
      </w:r>
      <w:proofErr w:type="spellStart"/>
      <w:r>
        <w:rPr>
          <w:rFonts w:ascii="Arial" w:hAnsi="Arial" w:cs="Arial" w:hint="eastAsia"/>
          <w:sz w:val="20"/>
          <w:szCs w:val="21"/>
        </w:rPr>
        <w:t>postamble</w:t>
      </w:r>
      <w:proofErr w:type="spellEnd"/>
    </w:p>
    <w:p w14:paraId="021C152F" w14:textId="280A43D0" w:rsidR="0089655E" w:rsidRDefault="00A9309A">
      <w:pPr>
        <w:widowControl/>
        <w:snapToGrid w:val="0"/>
        <w:spacing w:beforeLines="50" w:before="120" w:line="288" w:lineRule="auto"/>
        <w:jc w:val="left"/>
        <w:rPr>
          <w:rFonts w:ascii="Arial" w:hAnsi="Arial" w:cs="Arial"/>
          <w:sz w:val="20"/>
          <w:szCs w:val="21"/>
        </w:rPr>
      </w:pPr>
      <w:r w:rsidRPr="00A82985">
        <w:rPr>
          <w:rFonts w:ascii="Arial" w:hAnsi="Arial" w:cs="Arial"/>
          <w:sz w:val="20"/>
          <w:szCs w:val="21"/>
        </w:rPr>
        <w:t>Proposal 15</w:t>
      </w:r>
      <w:r>
        <w:rPr>
          <w:rFonts w:ascii="Arial" w:hAnsi="Arial" w:cs="Arial"/>
          <w:sz w:val="20"/>
          <w:szCs w:val="21"/>
        </w:rPr>
        <w:t>:</w:t>
      </w:r>
      <w:r>
        <w:rPr>
          <w:rFonts w:ascii="Arial" w:hAnsi="Arial" w:cs="Arial" w:hint="eastAsia"/>
          <w:sz w:val="20"/>
          <w:szCs w:val="21"/>
        </w:rPr>
        <w:t xml:space="preserve">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 </w:t>
      </w:r>
    </w:p>
    <w:p w14:paraId="0A655969" w14:textId="77777777" w:rsidR="0089655E" w:rsidRPr="00C34193" w:rsidRDefault="00A9309A">
      <w:pPr>
        <w:widowControl/>
        <w:snapToGrid w:val="0"/>
        <w:spacing w:beforeLines="50" w:before="120" w:line="288" w:lineRule="auto"/>
        <w:jc w:val="left"/>
        <w:rPr>
          <w:rFonts w:ascii="Arial" w:hAnsi="Arial" w:cs="Arial"/>
          <w:b w:val="0"/>
          <w:bCs w:val="0"/>
          <w:sz w:val="20"/>
          <w:szCs w:val="21"/>
        </w:rPr>
      </w:pPr>
      <w:r w:rsidRPr="00C34193">
        <w:rPr>
          <w:rFonts w:ascii="Arial" w:hAnsi="Arial" w:cs="Arial" w:hint="eastAsia"/>
          <w:b w:val="0"/>
          <w:bCs w:val="0"/>
          <w:sz w:val="20"/>
          <w:szCs w:val="21"/>
        </w:rPr>
        <w:t xml:space="preserve">In addition, </w:t>
      </w:r>
      <w:r w:rsidRPr="00C34193">
        <w:rPr>
          <w:rFonts w:ascii="Arial" w:hAnsi="Arial" w:cs="Arial"/>
          <w:b w:val="0"/>
          <w:bCs w:val="0"/>
          <w:sz w:val="20"/>
          <w:szCs w:val="21"/>
        </w:rPr>
        <w:t>at least the following criteria for performance optimization can be considered</w:t>
      </w:r>
      <w:r w:rsidRPr="00C34193">
        <w:rPr>
          <w:rFonts w:ascii="Arial" w:hAnsi="Arial" w:cs="Arial" w:hint="eastAsia"/>
          <w:b w:val="0"/>
          <w:bCs w:val="0"/>
          <w:sz w:val="20"/>
          <w:szCs w:val="21"/>
        </w:rPr>
        <w:t xml:space="preserve"> for design details </w:t>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w:instrText>
      </w:r>
      <w:r w:rsidRPr="00C34193">
        <w:rPr>
          <w:rFonts w:ascii="Arial" w:hAnsi="Arial" w:cs="Arial" w:hint="eastAsia"/>
          <w:b w:val="0"/>
          <w:bCs w:val="0"/>
          <w:sz w:val="20"/>
          <w:szCs w:val="21"/>
        </w:rPr>
        <w:instrText>REF _Ref162883980 \r \h</w:instrText>
      </w:r>
      <w:r w:rsidRPr="00C34193">
        <w:rPr>
          <w:rFonts w:ascii="Arial" w:hAnsi="Arial" w:cs="Arial"/>
          <w:b w:val="0"/>
          <w:bCs w:val="0"/>
          <w:sz w:val="20"/>
          <w:szCs w:val="21"/>
        </w:rPr>
        <w:instrText xml:space="preserve">  \* MERGEFORMAT </w:instrText>
      </w:r>
      <w:r w:rsidRPr="00C34193">
        <w:rPr>
          <w:rFonts w:ascii="Arial" w:hAnsi="Arial" w:cs="Arial"/>
          <w:b w:val="0"/>
          <w:bCs w:val="0"/>
          <w:sz w:val="20"/>
          <w:szCs w:val="21"/>
        </w:rPr>
      </w:r>
      <w:r w:rsidRPr="00C34193">
        <w:rPr>
          <w:rFonts w:ascii="Arial" w:hAnsi="Arial" w:cs="Arial"/>
          <w:b w:val="0"/>
          <w:bCs w:val="0"/>
          <w:sz w:val="20"/>
          <w:szCs w:val="21"/>
        </w:rPr>
        <w:fldChar w:fldCharType="separate"/>
      </w:r>
      <w:r w:rsidRPr="00C34193">
        <w:rPr>
          <w:rFonts w:ascii="Arial" w:hAnsi="Arial" w:cs="Arial"/>
          <w:b w:val="0"/>
          <w:bCs w:val="0"/>
          <w:sz w:val="20"/>
          <w:szCs w:val="21"/>
        </w:rPr>
        <w:t>[6]</w:t>
      </w:r>
      <w:r w:rsidRPr="00C34193">
        <w:rPr>
          <w:rFonts w:ascii="Arial" w:hAnsi="Arial" w:cs="Arial"/>
          <w:b w:val="0"/>
          <w:bCs w:val="0"/>
          <w:sz w:val="20"/>
          <w:szCs w:val="21"/>
        </w:rPr>
        <w:fldChar w:fldCharType="end"/>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REF _Ref162883982 \r \h  \* MERGEFORMAT </w:instrText>
      </w:r>
      <w:r w:rsidRPr="00C34193">
        <w:rPr>
          <w:rFonts w:ascii="Arial" w:hAnsi="Arial" w:cs="Arial"/>
          <w:b w:val="0"/>
          <w:bCs w:val="0"/>
          <w:sz w:val="20"/>
          <w:szCs w:val="21"/>
        </w:rPr>
      </w:r>
      <w:r w:rsidRPr="00C34193">
        <w:rPr>
          <w:rFonts w:ascii="Arial" w:hAnsi="Arial" w:cs="Arial"/>
          <w:b w:val="0"/>
          <w:bCs w:val="0"/>
          <w:sz w:val="20"/>
          <w:szCs w:val="21"/>
        </w:rPr>
        <w:fldChar w:fldCharType="separate"/>
      </w:r>
      <w:r w:rsidRPr="00C34193">
        <w:rPr>
          <w:rFonts w:ascii="Arial" w:hAnsi="Arial" w:cs="Arial"/>
          <w:b w:val="0"/>
          <w:bCs w:val="0"/>
          <w:sz w:val="20"/>
          <w:szCs w:val="21"/>
        </w:rPr>
        <w:t>[7]</w:t>
      </w:r>
      <w:r w:rsidRPr="00C34193">
        <w:rPr>
          <w:rFonts w:ascii="Arial" w:hAnsi="Arial" w:cs="Arial"/>
          <w:b w:val="0"/>
          <w:bCs w:val="0"/>
          <w:sz w:val="20"/>
          <w:szCs w:val="21"/>
        </w:rPr>
        <w:fldChar w:fldCharType="end"/>
      </w:r>
      <w:r w:rsidRPr="00C34193">
        <w:rPr>
          <w:rFonts w:ascii="Arial" w:hAnsi="Arial" w:cs="Arial" w:hint="eastAsia"/>
          <w:b w:val="0"/>
          <w:bCs w:val="0"/>
          <w:sz w:val="20"/>
          <w:szCs w:val="21"/>
        </w:rPr>
        <w:t xml:space="preserve">: </w:t>
      </w:r>
    </w:p>
    <w:p w14:paraId="6D23C080" w14:textId="77777777" w:rsidR="0089655E" w:rsidRPr="00C34193" w:rsidRDefault="00A9309A">
      <w:pPr>
        <w:pStyle w:val="aff2"/>
        <w:numPr>
          <w:ilvl w:val="0"/>
          <w:numId w:val="20"/>
        </w:numPr>
        <w:snapToGrid w:val="0"/>
        <w:spacing w:beforeLines="50" w:before="120" w:line="288" w:lineRule="auto"/>
        <w:rPr>
          <w:rFonts w:ascii="Arial" w:eastAsiaTheme="minorEastAsia" w:hAnsi="Arial" w:cs="Arial"/>
          <w:b w:val="0"/>
          <w:bCs w:val="0"/>
          <w:sz w:val="20"/>
          <w:szCs w:val="21"/>
        </w:rPr>
      </w:pPr>
      <w:r w:rsidRPr="00C34193">
        <w:rPr>
          <w:rFonts w:ascii="Arial" w:eastAsiaTheme="minorEastAsia" w:hAnsi="Arial" w:cs="Arial" w:hint="eastAsia"/>
          <w:b w:val="0"/>
          <w:bCs w:val="0"/>
          <w:sz w:val="20"/>
          <w:szCs w:val="21"/>
        </w:rPr>
        <w:t>L</w:t>
      </w:r>
      <w:r w:rsidRPr="00C34193">
        <w:rPr>
          <w:rFonts w:ascii="Arial" w:hAnsi="Arial" w:cs="Arial"/>
          <w:b w:val="0"/>
          <w:bCs w:val="0"/>
          <w:sz w:val="20"/>
          <w:szCs w:val="21"/>
        </w:rPr>
        <w:t>ow peak sidelobe level</w:t>
      </w:r>
      <w:r w:rsidRPr="00C34193">
        <w:rPr>
          <w:rFonts w:ascii="Arial" w:eastAsiaTheme="minorEastAsia" w:hAnsi="Arial" w:cs="Arial" w:hint="eastAsia"/>
          <w:b w:val="0"/>
          <w:bCs w:val="0"/>
          <w:sz w:val="20"/>
          <w:szCs w:val="21"/>
        </w:rPr>
        <w:t xml:space="preserve"> (PSL): PSL is one of the most commonly used merit figures of autocorrelation function (ACF), which is the maximum magnitude of the out-of-phase ACF.</w:t>
      </w:r>
    </w:p>
    <w:p w14:paraId="0F9CD78B" w14:textId="77777777" w:rsidR="0089655E" w:rsidRPr="00C34193" w:rsidRDefault="00A9309A">
      <w:pPr>
        <w:pStyle w:val="aff2"/>
        <w:numPr>
          <w:ilvl w:val="0"/>
          <w:numId w:val="20"/>
        </w:num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H</w:t>
      </w:r>
      <w:r w:rsidRPr="00C34193">
        <w:rPr>
          <w:rFonts w:ascii="Arial" w:hAnsi="Arial" w:cs="Arial"/>
          <w:b w:val="0"/>
          <w:bCs w:val="0"/>
          <w:sz w:val="20"/>
          <w:szCs w:val="21"/>
        </w:rPr>
        <w:t>igh merit factor</w:t>
      </w:r>
      <w:r w:rsidRPr="00C34193">
        <w:rPr>
          <w:rFonts w:ascii="Arial" w:hAnsi="Arial" w:cs="Arial" w:hint="eastAsia"/>
          <w:b w:val="0"/>
          <w:bCs w:val="0"/>
          <w:sz w:val="20"/>
          <w:szCs w:val="21"/>
        </w:rPr>
        <w:t xml:space="preserve"> (MF): MF is another </w:t>
      </w:r>
      <w:r w:rsidRPr="00C34193">
        <w:rPr>
          <w:rFonts w:ascii="Arial" w:hAnsi="Arial" w:cs="Arial"/>
          <w:b w:val="0"/>
          <w:bCs w:val="0"/>
          <w:sz w:val="20"/>
          <w:szCs w:val="21"/>
        </w:rPr>
        <w:t>important</w:t>
      </w:r>
      <w:r w:rsidRPr="00C34193">
        <w:rPr>
          <w:rFonts w:ascii="Arial" w:hAnsi="Arial" w:cs="Arial" w:hint="eastAsia"/>
          <w:b w:val="0"/>
          <w:bCs w:val="0"/>
          <w:sz w:val="20"/>
          <w:szCs w:val="21"/>
        </w:rPr>
        <w:t xml:space="preserve"> measure of ACF, which </w:t>
      </w:r>
      <w:r w:rsidRPr="00C34193">
        <w:rPr>
          <w:rFonts w:ascii="Arial" w:hAnsi="Arial" w:cs="Arial"/>
          <w:b w:val="0"/>
          <w:bCs w:val="0"/>
          <w:sz w:val="20"/>
          <w:szCs w:val="21"/>
        </w:rPr>
        <w:t xml:space="preserve">specifies the ratio of the energy of ACF </w:t>
      </w:r>
      <w:proofErr w:type="spellStart"/>
      <w:r w:rsidRPr="00C34193">
        <w:rPr>
          <w:rFonts w:ascii="Arial" w:hAnsi="Arial" w:cs="Arial"/>
          <w:b w:val="0"/>
          <w:bCs w:val="0"/>
          <w:sz w:val="20"/>
          <w:szCs w:val="21"/>
        </w:rPr>
        <w:t>mainlobe</w:t>
      </w:r>
      <w:proofErr w:type="spellEnd"/>
      <w:r w:rsidRPr="00C34193">
        <w:rPr>
          <w:rFonts w:ascii="Arial" w:hAnsi="Arial" w:cs="Arial" w:hint="eastAsia"/>
          <w:b w:val="0"/>
          <w:bCs w:val="0"/>
          <w:sz w:val="20"/>
          <w:szCs w:val="21"/>
        </w:rPr>
        <w:t xml:space="preserve"> </w:t>
      </w:r>
      <w:r w:rsidRPr="00C34193">
        <w:rPr>
          <w:rFonts w:ascii="Arial" w:hAnsi="Arial" w:cs="Arial"/>
          <w:b w:val="0"/>
          <w:bCs w:val="0"/>
          <w:sz w:val="20"/>
          <w:szCs w:val="21"/>
        </w:rPr>
        <w:t>to the energy of the ACF sidelobes</w:t>
      </w:r>
      <w:r w:rsidRPr="00C34193">
        <w:rPr>
          <w:rFonts w:ascii="Arial" w:hAnsi="Arial" w:cs="Arial" w:hint="eastAsia"/>
          <w:b w:val="0"/>
          <w:bCs w:val="0"/>
          <w:sz w:val="20"/>
          <w:szCs w:val="21"/>
        </w:rPr>
        <w:t>.</w:t>
      </w:r>
    </w:p>
    <w:p w14:paraId="0F05AD2A" w14:textId="77777777" w:rsidR="0089655E" w:rsidRPr="00C34193" w:rsidRDefault="00A9309A">
      <w:pPr>
        <w:widowControl/>
        <w:snapToGrid w:val="0"/>
        <w:spacing w:beforeLines="50" w:before="120" w:line="288" w:lineRule="auto"/>
        <w:jc w:val="left"/>
        <w:rPr>
          <w:rFonts w:ascii="Arial" w:hAnsi="Arial" w:cs="Arial"/>
          <w:b w:val="0"/>
          <w:bCs w:val="0"/>
          <w:sz w:val="20"/>
          <w:szCs w:val="21"/>
        </w:rPr>
      </w:pPr>
      <w:r w:rsidRPr="00C34193">
        <w:rPr>
          <w:rFonts w:ascii="Arial" w:hAnsi="Arial" w:cs="Arial" w:hint="eastAsia"/>
          <w:b w:val="0"/>
          <w:bCs w:val="0"/>
          <w:sz w:val="20"/>
          <w:szCs w:val="21"/>
        </w:rPr>
        <w:t xml:space="preserve">Furthermore, considering </w:t>
      </w:r>
      <w:r w:rsidRPr="00C34193">
        <w:rPr>
          <w:rFonts w:ascii="Arial" w:hAnsi="Arial" w:cs="Arial"/>
          <w:b w:val="0"/>
          <w:bCs w:val="0"/>
          <w:sz w:val="20"/>
          <w:szCs w:val="21"/>
        </w:rPr>
        <w:t>D2R transmissions</w:t>
      </w:r>
      <w:r w:rsidRPr="00C34193">
        <w:rPr>
          <w:rFonts w:ascii="Arial" w:hAnsi="Arial" w:cs="Arial" w:hint="eastAsia"/>
          <w:b w:val="0"/>
          <w:bCs w:val="0"/>
          <w:sz w:val="20"/>
          <w:szCs w:val="21"/>
        </w:rPr>
        <w:t xml:space="preserve"> using </w:t>
      </w:r>
      <w:r w:rsidRPr="00C34193">
        <w:rPr>
          <w:rFonts w:ascii="Arial" w:hAnsi="Arial" w:cs="Arial"/>
          <w:b w:val="0"/>
          <w:bCs w:val="0"/>
          <w:sz w:val="20"/>
          <w:szCs w:val="21"/>
        </w:rPr>
        <w:t>TDM(A)</w:t>
      </w:r>
      <w:r w:rsidRPr="00C34193">
        <w:rPr>
          <w:rFonts w:ascii="Arial" w:hAnsi="Arial" w:cs="Arial" w:hint="eastAsia"/>
          <w:b w:val="0"/>
          <w:bCs w:val="0"/>
          <w:sz w:val="20"/>
          <w:szCs w:val="21"/>
        </w:rPr>
        <w:t xml:space="preserve"> or </w:t>
      </w:r>
      <w:r w:rsidRPr="00C34193">
        <w:rPr>
          <w:rFonts w:ascii="Arial" w:hAnsi="Arial" w:cs="Arial"/>
          <w:b w:val="0"/>
          <w:bCs w:val="0"/>
          <w:sz w:val="20"/>
          <w:szCs w:val="21"/>
        </w:rPr>
        <w:t>FDM(A) multiple access</w:t>
      </w:r>
      <w:r w:rsidRPr="00C34193">
        <w:rPr>
          <w:rFonts w:ascii="Arial" w:hAnsi="Arial" w:cs="Arial" w:hint="eastAsia"/>
          <w:b w:val="0"/>
          <w:bCs w:val="0"/>
          <w:sz w:val="20"/>
          <w:szCs w:val="21"/>
        </w:rPr>
        <w:t xml:space="preserve"> to </w:t>
      </w:r>
      <w:r w:rsidRPr="00C34193">
        <w:rPr>
          <w:rFonts w:ascii="Arial" w:hAnsi="Arial" w:cs="Arial"/>
          <w:b w:val="0"/>
          <w:bCs w:val="0"/>
          <w:sz w:val="20"/>
          <w:szCs w:val="21"/>
        </w:rPr>
        <w:t>further</w:t>
      </w:r>
      <w:r w:rsidRPr="00C34193">
        <w:rPr>
          <w:rFonts w:ascii="Arial" w:hAnsi="Arial" w:cs="Arial" w:hint="eastAsia"/>
          <w:b w:val="0"/>
          <w:bCs w:val="0"/>
          <w:sz w:val="20"/>
          <w:szCs w:val="21"/>
        </w:rPr>
        <w:t xml:space="preserve"> improve the transmissions efficiency, the sequence design using </w:t>
      </w:r>
      <w:r w:rsidRPr="00C34193">
        <w:rPr>
          <w:rFonts w:ascii="Arial" w:hAnsi="Arial" w:cs="Arial"/>
          <w:b w:val="0"/>
          <w:bCs w:val="0"/>
          <w:sz w:val="20"/>
          <w:szCs w:val="21"/>
        </w:rPr>
        <w:t>sequence pairs</w:t>
      </w:r>
      <w:r w:rsidRPr="00C34193">
        <w:rPr>
          <w:rFonts w:ascii="Arial" w:hAnsi="Arial" w:cs="Arial" w:hint="eastAsia"/>
          <w:b w:val="0"/>
          <w:bCs w:val="0"/>
          <w:sz w:val="20"/>
          <w:szCs w:val="21"/>
        </w:rPr>
        <w:t xml:space="preserve"> or sequence </w:t>
      </w:r>
      <w:r w:rsidRPr="00C34193">
        <w:rPr>
          <w:rFonts w:ascii="Arial" w:hAnsi="Arial" w:cs="Arial"/>
          <w:b w:val="0"/>
          <w:bCs w:val="0"/>
          <w:sz w:val="20"/>
          <w:szCs w:val="21"/>
        </w:rPr>
        <w:t>sets with large zero cross correlation zone</w:t>
      </w:r>
      <w:r w:rsidRPr="00C34193">
        <w:rPr>
          <w:rFonts w:ascii="Arial" w:hAnsi="Arial" w:cs="Arial" w:hint="eastAsia"/>
          <w:b w:val="0"/>
          <w:bCs w:val="0"/>
          <w:sz w:val="20"/>
          <w:szCs w:val="21"/>
        </w:rPr>
        <w:t xml:space="preserve"> (ZCCZ) can also be studied </w:t>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w:instrText>
      </w:r>
      <w:r w:rsidRPr="00C34193">
        <w:rPr>
          <w:rFonts w:ascii="Arial" w:hAnsi="Arial" w:cs="Arial" w:hint="eastAsia"/>
          <w:b w:val="0"/>
          <w:bCs w:val="0"/>
          <w:sz w:val="20"/>
          <w:szCs w:val="21"/>
        </w:rPr>
        <w:instrText>REF _Ref162884028 \r \h</w:instrText>
      </w:r>
      <w:r w:rsidRPr="00C34193">
        <w:rPr>
          <w:rFonts w:ascii="Arial" w:hAnsi="Arial" w:cs="Arial"/>
          <w:b w:val="0"/>
          <w:bCs w:val="0"/>
          <w:sz w:val="20"/>
          <w:szCs w:val="21"/>
        </w:rPr>
        <w:instrText xml:space="preserve">  \* MERGEFORMAT </w:instrText>
      </w:r>
      <w:r w:rsidRPr="00C34193">
        <w:rPr>
          <w:rFonts w:ascii="Arial" w:hAnsi="Arial" w:cs="Arial"/>
          <w:b w:val="0"/>
          <w:bCs w:val="0"/>
          <w:sz w:val="20"/>
          <w:szCs w:val="21"/>
        </w:rPr>
      </w:r>
      <w:r w:rsidRPr="00C34193">
        <w:rPr>
          <w:rFonts w:ascii="Arial" w:hAnsi="Arial" w:cs="Arial"/>
          <w:b w:val="0"/>
          <w:bCs w:val="0"/>
          <w:sz w:val="20"/>
          <w:szCs w:val="21"/>
        </w:rPr>
        <w:fldChar w:fldCharType="separate"/>
      </w:r>
      <w:r w:rsidRPr="00C34193">
        <w:rPr>
          <w:rFonts w:ascii="Arial" w:hAnsi="Arial" w:cs="Arial"/>
          <w:b w:val="0"/>
          <w:bCs w:val="0"/>
          <w:sz w:val="20"/>
          <w:szCs w:val="21"/>
        </w:rPr>
        <w:t>[8]</w:t>
      </w:r>
      <w:r w:rsidRPr="00C34193">
        <w:rPr>
          <w:rFonts w:ascii="Arial" w:hAnsi="Arial" w:cs="Arial"/>
          <w:b w:val="0"/>
          <w:bCs w:val="0"/>
          <w:sz w:val="20"/>
          <w:szCs w:val="21"/>
        </w:rPr>
        <w:fldChar w:fldCharType="end"/>
      </w:r>
      <w:r w:rsidRPr="00C34193">
        <w:rPr>
          <w:rFonts w:ascii="Arial" w:hAnsi="Arial" w:cs="Arial"/>
          <w:b w:val="0"/>
          <w:bCs w:val="0"/>
          <w:sz w:val="20"/>
          <w:szCs w:val="21"/>
        </w:rPr>
        <w:fldChar w:fldCharType="begin"/>
      </w:r>
      <w:r w:rsidRPr="00C34193">
        <w:rPr>
          <w:rFonts w:ascii="Arial" w:hAnsi="Arial" w:cs="Arial"/>
          <w:b w:val="0"/>
          <w:bCs w:val="0"/>
          <w:sz w:val="20"/>
          <w:szCs w:val="21"/>
        </w:rPr>
        <w:instrText xml:space="preserve"> REF _Ref162884030 \r \h  \* MERGEFORMAT </w:instrText>
      </w:r>
      <w:r w:rsidRPr="00C34193">
        <w:rPr>
          <w:rFonts w:ascii="Arial" w:hAnsi="Arial" w:cs="Arial"/>
          <w:b w:val="0"/>
          <w:bCs w:val="0"/>
          <w:sz w:val="20"/>
          <w:szCs w:val="21"/>
        </w:rPr>
      </w:r>
      <w:r w:rsidRPr="00C34193">
        <w:rPr>
          <w:rFonts w:ascii="Arial" w:hAnsi="Arial" w:cs="Arial"/>
          <w:b w:val="0"/>
          <w:bCs w:val="0"/>
          <w:sz w:val="20"/>
          <w:szCs w:val="21"/>
        </w:rPr>
        <w:fldChar w:fldCharType="separate"/>
      </w:r>
      <w:r w:rsidRPr="00C34193">
        <w:rPr>
          <w:rFonts w:ascii="Arial" w:hAnsi="Arial" w:cs="Arial"/>
          <w:b w:val="0"/>
          <w:bCs w:val="0"/>
          <w:sz w:val="20"/>
          <w:szCs w:val="21"/>
        </w:rPr>
        <w:t>[9]</w:t>
      </w:r>
      <w:r w:rsidRPr="00C34193">
        <w:rPr>
          <w:rFonts w:ascii="Arial" w:hAnsi="Arial" w:cs="Arial"/>
          <w:b w:val="0"/>
          <w:bCs w:val="0"/>
          <w:sz w:val="20"/>
          <w:szCs w:val="21"/>
        </w:rPr>
        <w:fldChar w:fldCharType="end"/>
      </w:r>
      <w:r w:rsidRPr="00C34193">
        <w:rPr>
          <w:rFonts w:ascii="Arial" w:hAnsi="Arial" w:cs="Arial" w:hint="eastAsia"/>
          <w:b w:val="0"/>
          <w:bCs w:val="0"/>
          <w:sz w:val="20"/>
          <w:szCs w:val="21"/>
        </w:rPr>
        <w:t>.</w:t>
      </w:r>
    </w:p>
    <w:p w14:paraId="67D0EA8A" w14:textId="2CD83B36"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Proposal 16</w:t>
      </w:r>
      <w:r>
        <w:rPr>
          <w:rFonts w:ascii="Arial" w:hAnsi="Arial" w:cs="Arial"/>
          <w:sz w:val="20"/>
          <w:szCs w:val="20"/>
        </w:rPr>
        <w:t xml:space="preserve">: </w:t>
      </w:r>
      <w:r>
        <w:rPr>
          <w:rFonts w:ascii="Arial" w:hAnsi="Arial" w:cs="Arial" w:hint="eastAsia"/>
          <w:sz w:val="20"/>
          <w:szCs w:val="20"/>
        </w:rPr>
        <w:t xml:space="preserve">For D2R,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54C29882"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lastRenderedPageBreak/>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
    <w:p w14:paraId="48618E0A"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
    <w:p w14:paraId="6192F52A"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322D5792" w14:textId="77777777" w:rsidR="0089655E" w:rsidRDefault="0089655E">
      <w:pPr>
        <w:snapToGrid w:val="0"/>
        <w:spacing w:beforeLines="50" w:before="120" w:line="288" w:lineRule="auto"/>
        <w:rPr>
          <w:rFonts w:ascii="Arial" w:hAnsi="Arial" w:cs="Arial" w:hint="eastAsia"/>
          <w:i/>
          <w:iCs w:val="0"/>
          <w:sz w:val="20"/>
          <w:szCs w:val="21"/>
          <w:u w:val="single"/>
        </w:rPr>
      </w:pPr>
    </w:p>
    <w:p w14:paraId="10854060" w14:textId="77777777" w:rsidR="0089655E" w:rsidRDefault="00A9309A">
      <w:pPr>
        <w:snapToGrid w:val="0"/>
        <w:spacing w:beforeLines="50" w:before="120" w:line="288" w:lineRule="auto"/>
        <w:outlineLvl w:val="3"/>
        <w:rPr>
          <w:rFonts w:ascii="Arial" w:hAnsi="Arial" w:cs="Arial"/>
        </w:rPr>
      </w:pPr>
      <w:r>
        <w:rPr>
          <w:rFonts w:ascii="Arial" w:hAnsi="Arial" w:cs="Arial" w:hint="eastAsia"/>
        </w:rPr>
        <w:t>2.1.2.2 D2R control information/channel</w:t>
      </w:r>
    </w:p>
    <w:p w14:paraId="63036F86" w14:textId="77777777"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In the last RAN1 meeting, the following agreement has been achieved for D2R channel:</w:t>
      </w:r>
    </w:p>
    <w:tbl>
      <w:tblPr>
        <w:tblStyle w:val="afa"/>
        <w:tblW w:w="0" w:type="auto"/>
        <w:tblLook w:val="04A0" w:firstRow="1" w:lastRow="0" w:firstColumn="1" w:lastColumn="0" w:noHBand="0" w:noVBand="1"/>
      </w:tblPr>
      <w:tblGrid>
        <w:gridCol w:w="9962"/>
      </w:tblGrid>
      <w:tr w:rsidR="0089655E" w:rsidRPr="00C34193" w14:paraId="2D4DCAEF" w14:textId="77777777">
        <w:tc>
          <w:tcPr>
            <w:tcW w:w="9962" w:type="dxa"/>
          </w:tcPr>
          <w:p w14:paraId="15DA60EB" w14:textId="77777777" w:rsidR="0089655E" w:rsidRPr="00C34193" w:rsidRDefault="00A9309A">
            <w:pPr>
              <w:widowControl/>
              <w:spacing w:before="0" w:line="240" w:lineRule="auto"/>
              <w:jc w:val="left"/>
              <w:rPr>
                <w:rFonts w:ascii="Times" w:eastAsia="Batang" w:hAnsi="Times"/>
                <w:b w:val="0"/>
                <w:bCs w:val="0"/>
                <w:sz w:val="20"/>
                <w:szCs w:val="20"/>
              </w:rPr>
            </w:pPr>
            <w:r w:rsidRPr="00C34193">
              <w:rPr>
                <w:rFonts w:ascii="Times" w:eastAsia="Batang" w:hAnsi="Times"/>
                <w:b w:val="0"/>
                <w:bCs w:val="0"/>
                <w:sz w:val="20"/>
                <w:szCs w:val="20"/>
                <w:highlight w:val="green"/>
              </w:rPr>
              <w:t>Agreement</w:t>
            </w:r>
          </w:p>
          <w:p w14:paraId="75C4C6CC" w14:textId="77777777" w:rsidR="0089655E" w:rsidRPr="00C34193" w:rsidRDefault="00A9309A">
            <w:pPr>
              <w:widowControl/>
              <w:spacing w:before="0" w:line="240" w:lineRule="auto"/>
              <w:jc w:val="left"/>
              <w:rPr>
                <w:rFonts w:ascii="Times" w:eastAsia="Batang" w:hAnsi="Times"/>
                <w:b w:val="0"/>
                <w:bCs w:val="0"/>
                <w:sz w:val="20"/>
                <w:szCs w:val="20"/>
              </w:rPr>
            </w:pPr>
            <w:r w:rsidRPr="00C34193">
              <w:rPr>
                <w:rFonts w:ascii="Times" w:eastAsia="Batang" w:hAnsi="Times"/>
                <w:b w:val="0"/>
                <w:bCs w:val="0"/>
                <w:sz w:val="20"/>
                <w:szCs w:val="20"/>
                <w:lang w:val="en-GB" w:eastAsia="en-US"/>
              </w:rPr>
              <w:t>For D2R</w:t>
            </w:r>
          </w:p>
          <w:p w14:paraId="190B7F7D" w14:textId="77777777" w:rsidR="0089655E" w:rsidRPr="00C34193" w:rsidRDefault="00A9309A">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C34193">
              <w:rPr>
                <w:rFonts w:ascii="Times" w:eastAsia="Batang" w:hAnsi="Times"/>
                <w:b w:val="0"/>
                <w:bCs w:val="0"/>
                <w:sz w:val="20"/>
                <w:szCs w:val="20"/>
                <w:lang w:val="en-GB"/>
              </w:rPr>
              <w:t>PDRCH carries any higher-layer payload</w:t>
            </w:r>
          </w:p>
          <w:p w14:paraId="6926B028" w14:textId="77777777" w:rsidR="0089655E" w:rsidRPr="00C34193" w:rsidRDefault="00A9309A">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C34193">
              <w:rPr>
                <w:rFonts w:ascii="Times" w:eastAsia="Batang" w:hAnsi="Times"/>
                <w:b w:val="0"/>
                <w:bCs w:val="0"/>
                <w:sz w:val="20"/>
                <w:szCs w:val="20"/>
                <w:lang w:val="en-GB"/>
              </w:rPr>
              <w:t xml:space="preserve">PDRCH carries </w:t>
            </w:r>
            <w:r w:rsidRPr="00C34193">
              <w:rPr>
                <w:rFonts w:ascii="Times" w:eastAsia="Batang" w:hAnsi="Times"/>
                <w:b w:val="0"/>
                <w:bCs w:val="0"/>
                <w:color w:val="000000"/>
                <w:sz w:val="20"/>
                <w:szCs w:val="20"/>
                <w:lang w:val="en-GB"/>
              </w:rPr>
              <w:t xml:space="preserve">L1 </w:t>
            </w:r>
            <w:r w:rsidRPr="00C34193">
              <w:rPr>
                <w:rFonts w:ascii="Times" w:eastAsia="Batang" w:hAnsi="Times"/>
                <w:b w:val="0"/>
                <w:bCs w:val="0"/>
                <w:sz w:val="20"/>
                <w:szCs w:val="20"/>
                <w:lang w:val="en-GB"/>
              </w:rPr>
              <w:t>D2R control information (if defined)</w:t>
            </w:r>
          </w:p>
          <w:p w14:paraId="0C40CEE4" w14:textId="77777777" w:rsidR="0089655E" w:rsidRPr="00C34193" w:rsidRDefault="00A9309A">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C34193">
              <w:rPr>
                <w:rFonts w:ascii="Times" w:eastAsia="Batang" w:hAnsi="Times"/>
                <w:b w:val="0"/>
                <w:bCs w:val="0"/>
                <w:sz w:val="20"/>
                <w:szCs w:val="20"/>
                <w:lang w:val="en-GB"/>
              </w:rPr>
              <w:t xml:space="preserve">Note: </w:t>
            </w:r>
            <w:r w:rsidRPr="00C34193">
              <w:rPr>
                <w:rFonts w:ascii="Times" w:eastAsia="Batang" w:hAnsi="Times" w:hint="eastAsia"/>
                <w:b w:val="0"/>
                <w:bCs w:val="0"/>
                <w:sz w:val="20"/>
                <w:szCs w:val="20"/>
                <w:lang w:val="en-GB"/>
              </w:rPr>
              <w:t>P</w:t>
            </w:r>
            <w:r w:rsidRPr="00C34193">
              <w:rPr>
                <w:rFonts w:ascii="Times" w:eastAsia="Batang" w:hAnsi="Times"/>
                <w:b w:val="0"/>
                <w:bCs w:val="0"/>
                <w:sz w:val="20"/>
                <w:szCs w:val="20"/>
                <w:lang w:val="en-GB"/>
              </w:rPr>
              <w:t>DRCH carries the response agreed at RAN1#116</w:t>
            </w:r>
          </w:p>
        </w:tc>
      </w:tr>
    </w:tbl>
    <w:p w14:paraId="1C6EFEF4" w14:textId="77777777"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There was a remaining issue on whether Msg 1 </w:t>
      </w:r>
      <w:r w:rsidRPr="00C34193">
        <w:rPr>
          <w:rFonts w:ascii="Arial" w:hAnsi="Arial" w:cs="Arial"/>
          <w:b w:val="0"/>
          <w:bCs w:val="0"/>
          <w:sz w:val="20"/>
          <w:szCs w:val="20"/>
        </w:rPr>
        <w:t>is</w:t>
      </w:r>
      <w:r w:rsidRPr="00C34193">
        <w:rPr>
          <w:rFonts w:ascii="Arial" w:hAnsi="Arial" w:cs="Arial" w:hint="eastAsia"/>
          <w:b w:val="0"/>
          <w:bCs w:val="0"/>
          <w:sz w:val="20"/>
          <w:szCs w:val="20"/>
        </w:rPr>
        <w:t xml:space="preserve"> carried by PDRCH. During the discussion in the last RAN1 meeting, companies had different views on what is the response transmitted from device to a reader during contention-based procedure. Many </w:t>
      </w:r>
      <w:r w:rsidRPr="00C34193">
        <w:rPr>
          <w:rFonts w:ascii="Arial" w:hAnsi="Arial" w:cs="Arial"/>
          <w:b w:val="0"/>
          <w:bCs w:val="0"/>
          <w:sz w:val="20"/>
          <w:szCs w:val="20"/>
        </w:rPr>
        <w:t>companies</w:t>
      </w:r>
      <w:r w:rsidRPr="00C34193">
        <w:rPr>
          <w:rFonts w:ascii="Arial" w:hAnsi="Arial" w:cs="Arial" w:hint="eastAsia"/>
          <w:b w:val="0"/>
          <w:bCs w:val="0"/>
          <w:sz w:val="20"/>
          <w:szCs w:val="20"/>
        </w:rPr>
        <w:t xml:space="preserve"> argued that Msg 1 is not included in the agreed response, </w:t>
      </w:r>
      <w:r w:rsidRPr="00C34193">
        <w:rPr>
          <w:rFonts w:ascii="Arial" w:hAnsi="Arial" w:cs="Arial"/>
          <w:b w:val="0"/>
          <w:bCs w:val="0"/>
          <w:sz w:val="20"/>
          <w:szCs w:val="20"/>
        </w:rPr>
        <w:t>and</w:t>
      </w:r>
      <w:r w:rsidRPr="00C34193">
        <w:rPr>
          <w:rFonts w:ascii="Arial" w:hAnsi="Arial" w:cs="Arial" w:hint="eastAsia"/>
          <w:b w:val="0"/>
          <w:bCs w:val="0"/>
          <w:sz w:val="20"/>
          <w:szCs w:val="20"/>
        </w:rPr>
        <w:t xml:space="preserve"> whether it can be carried in </w:t>
      </w:r>
      <w:r w:rsidRPr="00C34193">
        <w:rPr>
          <w:rFonts w:ascii="Arial" w:hAnsi="Arial" w:cs="Arial"/>
          <w:b w:val="0"/>
          <w:bCs w:val="0"/>
          <w:sz w:val="20"/>
          <w:szCs w:val="20"/>
        </w:rPr>
        <w:t>PDRCH,</w:t>
      </w:r>
      <w:r w:rsidRPr="00C34193">
        <w:rPr>
          <w:rFonts w:ascii="Arial" w:hAnsi="Arial" w:cs="Arial" w:hint="eastAsia"/>
          <w:b w:val="0"/>
          <w:bCs w:val="0"/>
          <w:sz w:val="20"/>
          <w:szCs w:val="20"/>
        </w:rPr>
        <w:t xml:space="preserve"> or it is treated as a sequence and carried in other physical channel, should be further discussed.</w:t>
      </w:r>
    </w:p>
    <w:p w14:paraId="69379F18" w14:textId="03E69440" w:rsidR="0089655E" w:rsidRPr="00C34193" w:rsidRDefault="00A9309A">
      <w:pPr>
        <w:snapToGrid w:val="0"/>
        <w:spacing w:beforeLines="50" w:before="120" w:line="288" w:lineRule="auto"/>
        <w:rPr>
          <w:rFonts w:ascii="Arial" w:hAnsi="Arial" w:cs="Arial"/>
          <w:b w:val="0"/>
          <w:bCs w:val="0"/>
          <w:sz w:val="20"/>
          <w:szCs w:val="21"/>
        </w:rPr>
      </w:pPr>
      <w:r w:rsidRPr="00C34193">
        <w:rPr>
          <w:rFonts w:ascii="Arial" w:hAnsi="Arial" w:cs="Arial" w:hint="eastAsia"/>
          <w:b w:val="0"/>
          <w:bCs w:val="0"/>
          <w:sz w:val="20"/>
          <w:szCs w:val="21"/>
        </w:rPr>
        <w:t xml:space="preserve">In our </w:t>
      </w:r>
      <w:r w:rsidR="000A3E20" w:rsidRPr="00C34193">
        <w:rPr>
          <w:rFonts w:ascii="Arial" w:hAnsi="Arial" w:cs="Arial"/>
          <w:b w:val="0"/>
          <w:bCs w:val="0"/>
          <w:sz w:val="20"/>
          <w:szCs w:val="21"/>
        </w:rPr>
        <w:t>view</w:t>
      </w:r>
      <w:r w:rsidRPr="00C34193">
        <w:rPr>
          <w:rFonts w:ascii="Arial" w:hAnsi="Arial" w:cs="Arial" w:hint="eastAsia"/>
          <w:b w:val="0"/>
          <w:bCs w:val="0"/>
          <w:sz w:val="20"/>
          <w:szCs w:val="21"/>
        </w:rPr>
        <w:t xml:space="preserve">, we think that the Msg 1 should be transmitted on PDRCH, and there is no clear benefit to define a dedicated physical channel for this. </w:t>
      </w:r>
      <w:r w:rsidRPr="00C34193">
        <w:rPr>
          <w:rFonts w:ascii="Arial" w:hAnsi="Arial" w:cs="Arial"/>
          <w:b w:val="0"/>
          <w:bCs w:val="0"/>
          <w:sz w:val="20"/>
          <w:szCs w:val="21"/>
        </w:rPr>
        <w:t xml:space="preserve">In NR, </w:t>
      </w:r>
      <w:r w:rsidRPr="00C34193">
        <w:rPr>
          <w:rFonts w:ascii="Arial" w:hAnsi="Arial" w:cs="Arial" w:hint="eastAsia"/>
          <w:b w:val="0"/>
          <w:bCs w:val="0"/>
          <w:sz w:val="20"/>
          <w:szCs w:val="21"/>
        </w:rPr>
        <w:t xml:space="preserve">PRACH is introduced for random access procedure to transmit preamble. The two main functionalities of PRACH are, first, to </w:t>
      </w:r>
      <w:r w:rsidRPr="00C34193">
        <w:rPr>
          <w:rFonts w:ascii="Arial" w:hAnsi="Arial" w:cs="Arial"/>
          <w:b w:val="0"/>
          <w:bCs w:val="0"/>
          <w:sz w:val="20"/>
          <w:szCs w:val="21"/>
        </w:rPr>
        <w:t>acquire timing advance (TA)</w:t>
      </w:r>
      <w:r w:rsidRPr="00C34193">
        <w:rPr>
          <w:rFonts w:ascii="Arial" w:hAnsi="Arial" w:cs="Arial" w:hint="eastAsia"/>
          <w:b w:val="0"/>
          <w:bCs w:val="0"/>
          <w:sz w:val="20"/>
          <w:szCs w:val="21"/>
        </w:rPr>
        <w:t xml:space="preserve"> for UL synchronization, and second, to allow multiple access (i.e., using different orthogonal preambles) of </w:t>
      </w:r>
      <w:r w:rsidRPr="00C34193">
        <w:rPr>
          <w:rFonts w:ascii="Arial" w:hAnsi="Arial" w:cs="Arial"/>
          <w:b w:val="0"/>
          <w:bCs w:val="0"/>
          <w:sz w:val="20"/>
          <w:szCs w:val="21"/>
        </w:rPr>
        <w:t>different</w:t>
      </w:r>
      <w:r w:rsidRPr="00C34193">
        <w:rPr>
          <w:rFonts w:ascii="Arial" w:hAnsi="Arial" w:cs="Arial" w:hint="eastAsia"/>
          <w:b w:val="0"/>
          <w:bCs w:val="0"/>
          <w:sz w:val="20"/>
          <w:szCs w:val="21"/>
        </w:rPr>
        <w:t xml:space="preserve"> UEs such that a part of contention can be resolved and the random access efficiency can also be improved. </w:t>
      </w:r>
      <w:r w:rsidRPr="00C34193">
        <w:rPr>
          <w:rFonts w:ascii="Arial" w:hAnsi="Arial" w:cs="Arial"/>
          <w:b w:val="0"/>
          <w:bCs w:val="0"/>
          <w:sz w:val="20"/>
          <w:szCs w:val="21"/>
        </w:rPr>
        <w:t>However</w:t>
      </w:r>
      <w:r w:rsidRPr="00C34193">
        <w:rPr>
          <w:rFonts w:ascii="Arial" w:hAnsi="Arial" w:cs="Arial" w:hint="eastAsia"/>
          <w:b w:val="0"/>
          <w:bCs w:val="0"/>
          <w:sz w:val="20"/>
          <w:szCs w:val="21"/>
        </w:rPr>
        <w:t xml:space="preserve">, the intention to define a dedicated physical channel for contention-based access procedure in Ambient IoT is not valid. First, </w:t>
      </w:r>
      <w:r w:rsidRPr="00C34193">
        <w:rPr>
          <w:rFonts w:ascii="Arial" w:hAnsi="Arial" w:cs="Arial"/>
          <w:b w:val="0"/>
          <w:bCs w:val="0"/>
          <w:sz w:val="20"/>
          <w:szCs w:val="21"/>
        </w:rPr>
        <w:t xml:space="preserve">as mentioned above, it is difficult for an Ambient IoT device to maintain </w:t>
      </w:r>
      <w:r w:rsidRPr="00C34193">
        <w:rPr>
          <w:rFonts w:ascii="Arial" w:hAnsi="Arial" w:cs="Arial" w:hint="eastAsia"/>
          <w:b w:val="0"/>
          <w:bCs w:val="0"/>
          <w:sz w:val="20"/>
          <w:szCs w:val="21"/>
        </w:rPr>
        <w:t>timing</w:t>
      </w:r>
      <w:r w:rsidRPr="00C34193">
        <w:rPr>
          <w:rFonts w:ascii="Arial" w:hAnsi="Arial" w:cs="Arial"/>
          <w:b w:val="0"/>
          <w:bCs w:val="0"/>
          <w:sz w:val="20"/>
          <w:szCs w:val="21"/>
        </w:rPr>
        <w:t xml:space="preserve"> synchronization due to poor SFO performance</w:t>
      </w:r>
      <w:r w:rsidRPr="00C34193">
        <w:rPr>
          <w:rFonts w:ascii="Arial" w:hAnsi="Arial" w:cs="Arial" w:hint="eastAsia"/>
          <w:b w:val="0"/>
          <w:bCs w:val="0"/>
          <w:sz w:val="20"/>
          <w:szCs w:val="21"/>
        </w:rPr>
        <w:t>, and therefore applying TA is meaningless</w:t>
      </w:r>
      <w:r w:rsidRPr="00C34193">
        <w:rPr>
          <w:rFonts w:ascii="Arial" w:hAnsi="Arial" w:cs="Arial"/>
          <w:b w:val="0"/>
          <w:bCs w:val="0"/>
          <w:sz w:val="20"/>
          <w:szCs w:val="21"/>
        </w:rPr>
        <w:t>.</w:t>
      </w:r>
      <w:r w:rsidRPr="00C34193">
        <w:rPr>
          <w:rFonts w:ascii="Arial" w:hAnsi="Arial" w:cs="Arial" w:hint="eastAsia"/>
          <w:b w:val="0"/>
          <w:bCs w:val="0"/>
          <w:sz w:val="20"/>
          <w:szCs w:val="21"/>
        </w:rPr>
        <w:t xml:space="preserve"> Furthermore, </w:t>
      </w:r>
      <w:r w:rsidRPr="00C34193">
        <w:rPr>
          <w:rFonts w:ascii="Arial" w:hAnsi="Arial" w:cs="Arial"/>
          <w:b w:val="0"/>
          <w:bCs w:val="0"/>
          <w:sz w:val="20"/>
          <w:szCs w:val="21"/>
        </w:rPr>
        <w:t>the</w:t>
      </w:r>
      <w:r w:rsidRPr="00C34193">
        <w:rPr>
          <w:rFonts w:ascii="Arial" w:hAnsi="Arial" w:cs="Arial" w:hint="eastAsia"/>
          <w:b w:val="0"/>
          <w:bCs w:val="0"/>
          <w:sz w:val="20"/>
          <w:szCs w:val="21"/>
        </w:rPr>
        <w:t xml:space="preserve"> poor SFO performance will deteriorate the feasibility of CDMA. Even if it is feasible to use orthogonal binary sequences </w:t>
      </w:r>
      <w:r w:rsidRPr="00C34193">
        <w:rPr>
          <w:rFonts w:ascii="Arial" w:hAnsi="Arial" w:cs="Arial"/>
          <w:b w:val="0"/>
          <w:bCs w:val="0"/>
          <w:sz w:val="20"/>
          <w:szCs w:val="21"/>
        </w:rPr>
        <w:t>for</w:t>
      </w:r>
      <w:r w:rsidRPr="00C34193">
        <w:rPr>
          <w:rFonts w:ascii="Arial" w:hAnsi="Arial" w:cs="Arial" w:hint="eastAsia"/>
          <w:b w:val="0"/>
          <w:bCs w:val="0"/>
          <w:sz w:val="20"/>
          <w:szCs w:val="21"/>
        </w:rPr>
        <w:t xml:space="preserve"> multiplexing different devices in contention-based access procedure, the multiplexing capacity could be quite limited (e.g., up to several bits) when compared to RN16 in RFID, the system performance may not be significantly improved. We share same </w:t>
      </w:r>
      <w:r w:rsidR="000A3E20" w:rsidRPr="00C34193">
        <w:rPr>
          <w:rFonts w:ascii="Arial" w:hAnsi="Arial" w:cs="Arial"/>
          <w:b w:val="0"/>
          <w:bCs w:val="0"/>
          <w:sz w:val="20"/>
          <w:szCs w:val="21"/>
        </w:rPr>
        <w:t>view</w:t>
      </w:r>
      <w:r w:rsidRPr="00C34193">
        <w:rPr>
          <w:rFonts w:ascii="Arial" w:hAnsi="Arial" w:cs="Arial" w:hint="eastAsia"/>
          <w:b w:val="0"/>
          <w:bCs w:val="0"/>
          <w:sz w:val="20"/>
          <w:szCs w:val="21"/>
        </w:rPr>
        <w:t xml:space="preserve"> that further </w:t>
      </w:r>
      <w:r w:rsidRPr="00C34193">
        <w:rPr>
          <w:rFonts w:ascii="Arial" w:hAnsi="Arial" w:cs="Arial"/>
          <w:b w:val="0"/>
          <w:bCs w:val="0"/>
          <w:sz w:val="20"/>
          <w:szCs w:val="21"/>
        </w:rPr>
        <w:t>optimization</w:t>
      </w:r>
      <w:r w:rsidRPr="00C34193">
        <w:rPr>
          <w:rFonts w:ascii="Arial" w:hAnsi="Arial" w:cs="Arial" w:hint="eastAsia"/>
          <w:b w:val="0"/>
          <w:bCs w:val="0"/>
          <w:sz w:val="20"/>
          <w:szCs w:val="21"/>
        </w:rPr>
        <w:t xml:space="preserve"> can be studied to improve the efficiency of contention-based access in Ambient IoT, but instead of using CDMA, we believe that TDMA </w:t>
      </w:r>
      <w:r w:rsidRPr="00C34193">
        <w:rPr>
          <w:rFonts w:ascii="Arial" w:hAnsi="Arial" w:cs="Arial"/>
          <w:b w:val="0"/>
          <w:bCs w:val="0"/>
          <w:sz w:val="20"/>
          <w:szCs w:val="21"/>
        </w:rPr>
        <w:t>and</w:t>
      </w:r>
      <w:r w:rsidRPr="00C34193">
        <w:rPr>
          <w:rFonts w:ascii="Arial" w:hAnsi="Arial" w:cs="Arial" w:hint="eastAsia"/>
          <w:b w:val="0"/>
          <w:bCs w:val="0"/>
          <w:sz w:val="20"/>
          <w:szCs w:val="21"/>
        </w:rPr>
        <w:t xml:space="preserve"> FDMA should be considered as a starting point. </w:t>
      </w:r>
      <w:r w:rsidRPr="00C34193">
        <w:rPr>
          <w:rFonts w:ascii="Arial" w:hAnsi="Arial" w:cs="Arial"/>
          <w:b w:val="0"/>
          <w:bCs w:val="0"/>
          <w:sz w:val="20"/>
          <w:szCs w:val="21"/>
        </w:rPr>
        <w:t xml:space="preserve">For </w:t>
      </w:r>
      <w:r w:rsidRPr="00C34193">
        <w:rPr>
          <w:rFonts w:ascii="Arial" w:hAnsi="Arial" w:cs="Arial" w:hint="eastAsia"/>
          <w:b w:val="0"/>
          <w:bCs w:val="0"/>
          <w:sz w:val="20"/>
          <w:szCs w:val="21"/>
        </w:rPr>
        <w:t xml:space="preserve">TDMA </w:t>
      </w:r>
      <w:r w:rsidRPr="00C34193">
        <w:rPr>
          <w:rFonts w:ascii="Arial" w:hAnsi="Arial" w:cs="Arial"/>
          <w:b w:val="0"/>
          <w:bCs w:val="0"/>
          <w:sz w:val="20"/>
          <w:szCs w:val="21"/>
        </w:rPr>
        <w:t>and</w:t>
      </w:r>
      <w:r w:rsidRPr="00C34193">
        <w:rPr>
          <w:rFonts w:ascii="Arial" w:hAnsi="Arial" w:cs="Arial" w:hint="eastAsia"/>
          <w:b w:val="0"/>
          <w:bCs w:val="0"/>
          <w:sz w:val="20"/>
          <w:szCs w:val="21"/>
        </w:rPr>
        <w:t xml:space="preserve"> FDMA, we think that </w:t>
      </w:r>
      <w:r w:rsidR="000A3E20" w:rsidRPr="00C34193">
        <w:rPr>
          <w:rFonts w:ascii="Arial" w:hAnsi="Arial" w:cs="Arial"/>
          <w:b w:val="0"/>
          <w:bCs w:val="0"/>
          <w:sz w:val="20"/>
          <w:szCs w:val="21"/>
        </w:rPr>
        <w:t>there is no</w:t>
      </w:r>
      <w:r w:rsidRPr="00C34193">
        <w:rPr>
          <w:rFonts w:ascii="Arial" w:hAnsi="Arial" w:cs="Arial" w:hint="eastAsia"/>
          <w:b w:val="0"/>
          <w:bCs w:val="0"/>
          <w:sz w:val="20"/>
          <w:szCs w:val="21"/>
        </w:rPr>
        <w:t xml:space="preserve"> need to consider dedicated physical channel to transmit responses for contention resolution in the study.</w:t>
      </w:r>
    </w:p>
    <w:p w14:paraId="15DF4E5D" w14:textId="7E644661" w:rsidR="0089655E" w:rsidRDefault="00A9309A">
      <w:pPr>
        <w:snapToGrid w:val="0"/>
        <w:spacing w:beforeLines="50" w:before="120" w:line="288" w:lineRule="auto"/>
        <w:rPr>
          <w:rFonts w:ascii="Arial" w:hAnsi="Arial" w:cs="Arial"/>
          <w:b w:val="0"/>
          <w:bCs w:val="0"/>
          <w:sz w:val="20"/>
          <w:szCs w:val="21"/>
        </w:rPr>
      </w:pPr>
      <w:r w:rsidRPr="00A82985">
        <w:rPr>
          <w:rFonts w:ascii="Arial" w:hAnsi="Arial" w:cs="Arial"/>
          <w:sz w:val="20"/>
          <w:szCs w:val="21"/>
        </w:rPr>
        <w:t>Observation 11</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32CDF5D1" w14:textId="67ECE72E"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Observation 12</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225C16F6" w14:textId="066DB7F1"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Observation 13</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41E9B282" w14:textId="3A363F11" w:rsidR="0089655E" w:rsidRDefault="00A9309A">
      <w:pPr>
        <w:snapToGrid w:val="0"/>
        <w:spacing w:beforeLines="50" w:before="120" w:line="288" w:lineRule="auto"/>
        <w:rPr>
          <w:rFonts w:ascii="Arial" w:hAnsi="Arial" w:cs="Arial"/>
          <w:sz w:val="20"/>
          <w:szCs w:val="21"/>
        </w:rPr>
      </w:pPr>
      <w:r w:rsidRPr="00A82985">
        <w:rPr>
          <w:rFonts w:ascii="Arial" w:hAnsi="Arial" w:cs="Arial"/>
          <w:sz w:val="20"/>
          <w:szCs w:val="21"/>
        </w:rPr>
        <w:t>Proposal 17</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3D720895" w14:textId="77777777" w:rsidR="0089655E" w:rsidRDefault="00A9309A">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5AC0106C" w14:textId="77777777" w:rsidR="0089655E" w:rsidRDefault="0089655E">
      <w:pPr>
        <w:snapToGrid w:val="0"/>
        <w:spacing w:beforeLines="50" w:before="120" w:line="288" w:lineRule="auto"/>
        <w:rPr>
          <w:rFonts w:ascii="Arial" w:hAnsi="Arial" w:cs="Arial"/>
          <w:b w:val="0"/>
          <w:bCs w:val="0"/>
        </w:rPr>
      </w:pPr>
    </w:p>
    <w:p w14:paraId="1542E657" w14:textId="77777777" w:rsidR="0089655E" w:rsidRDefault="00A9309A">
      <w:pPr>
        <w:snapToGrid w:val="0"/>
        <w:spacing w:beforeLines="50" w:before="120" w:line="288" w:lineRule="auto"/>
        <w:outlineLvl w:val="3"/>
        <w:rPr>
          <w:rFonts w:ascii="Arial" w:hAnsi="Arial" w:cs="Arial"/>
        </w:rPr>
      </w:pPr>
      <w:r>
        <w:rPr>
          <w:rFonts w:ascii="Arial" w:hAnsi="Arial" w:cs="Arial" w:hint="eastAsia"/>
        </w:rPr>
        <w:lastRenderedPageBreak/>
        <w:t>2.1.2.3 PDRCH generation block</w:t>
      </w:r>
    </w:p>
    <w:p w14:paraId="428B48AF" w14:textId="77777777"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In RAN1#116bis meeting, the following agreement on PDRCH generation has been approved:</w:t>
      </w:r>
    </w:p>
    <w:tbl>
      <w:tblPr>
        <w:tblStyle w:val="afa"/>
        <w:tblW w:w="0" w:type="auto"/>
        <w:tblLook w:val="04A0" w:firstRow="1" w:lastRow="0" w:firstColumn="1" w:lastColumn="0" w:noHBand="0" w:noVBand="1"/>
      </w:tblPr>
      <w:tblGrid>
        <w:gridCol w:w="9962"/>
      </w:tblGrid>
      <w:tr w:rsidR="0089655E" w:rsidRPr="00C34193" w14:paraId="234A0610" w14:textId="77777777">
        <w:tc>
          <w:tcPr>
            <w:tcW w:w="9962" w:type="dxa"/>
          </w:tcPr>
          <w:p w14:paraId="74703A70" w14:textId="77777777" w:rsidR="0089655E" w:rsidRPr="00C34193" w:rsidRDefault="00A9309A">
            <w:pPr>
              <w:widowControl/>
              <w:spacing w:before="0" w:line="240" w:lineRule="auto"/>
              <w:jc w:val="left"/>
              <w:rPr>
                <w:rFonts w:ascii="Times" w:eastAsia="Batang" w:hAnsi="Times"/>
                <w:b w:val="0"/>
                <w:bCs w:val="0"/>
                <w:sz w:val="20"/>
                <w:szCs w:val="24"/>
                <w:lang w:val="en-GB"/>
              </w:rPr>
            </w:pPr>
            <w:r w:rsidRPr="00C34193">
              <w:rPr>
                <w:rFonts w:ascii="Times" w:eastAsia="Batang" w:hAnsi="Times"/>
                <w:b w:val="0"/>
                <w:bCs w:val="0"/>
                <w:sz w:val="20"/>
                <w:szCs w:val="24"/>
                <w:highlight w:val="green"/>
                <w:lang w:val="en-GB"/>
              </w:rPr>
              <w:t>Agreement</w:t>
            </w:r>
          </w:p>
          <w:p w14:paraId="107EC4DD" w14:textId="77777777" w:rsidR="0089655E" w:rsidRPr="00C34193" w:rsidRDefault="00A9309A">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bookmarkStart w:id="3" w:name="_Hlk165987325"/>
            <w:r w:rsidRPr="00C34193">
              <w:rPr>
                <w:rFonts w:ascii="Times" w:eastAsia="Batang" w:hAnsi="Times"/>
                <w:b w:val="0"/>
                <w:bCs w:val="0"/>
                <w:sz w:val="20"/>
                <w:szCs w:val="20"/>
                <w:lang w:val="en-GB"/>
              </w:rPr>
              <w:t>For PDRCH generation at the device, at least following blocks</w:t>
            </w:r>
            <w:bookmarkEnd w:id="3"/>
            <w:r w:rsidRPr="00C34193">
              <w:rPr>
                <w:rFonts w:ascii="Times" w:eastAsia="Batang" w:hAnsi="Times"/>
                <w:b w:val="0"/>
                <w:bCs w:val="0"/>
                <w:sz w:val="20"/>
                <w:szCs w:val="20"/>
                <w:lang w:val="en-GB"/>
              </w:rPr>
              <w:t xml:space="preserve"> are studied as the baseline:</w:t>
            </w:r>
          </w:p>
          <w:p w14:paraId="6A531498"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CRC bits are appended if there is non-zero length CRC</w:t>
            </w:r>
          </w:p>
          <w:p w14:paraId="104A01E9" w14:textId="77777777" w:rsidR="0089655E" w:rsidRPr="00C34193" w:rsidRDefault="00A9309A">
            <w:pPr>
              <w:widowControl/>
              <w:numPr>
                <w:ilvl w:val="1"/>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Note: CRC details discussed in agenda item 9.4.2.1</w:t>
            </w:r>
          </w:p>
          <w:p w14:paraId="0237F056"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 xml:space="preserve">Coding </w:t>
            </w:r>
          </w:p>
          <w:p w14:paraId="370BB88F" w14:textId="77777777" w:rsidR="0089655E" w:rsidRPr="00C34193" w:rsidRDefault="00A9309A">
            <w:pPr>
              <w:widowControl/>
              <w:numPr>
                <w:ilvl w:val="1"/>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Exact coding methods within the coding block, e.g. with/without line coding and/or FEC discussed under agenda 9.4.2.1</w:t>
            </w:r>
          </w:p>
          <w:p w14:paraId="57B40AF6" w14:textId="77777777" w:rsidR="0089655E" w:rsidRPr="00C34193" w:rsidRDefault="00A9309A">
            <w:pPr>
              <w:widowControl/>
              <w:numPr>
                <w:ilvl w:val="1"/>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Note: If no line coding is used, there may be an additional block (e.g. square wave generator) before/after modulation block</w:t>
            </w:r>
          </w:p>
          <w:p w14:paraId="31155503"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Modulation</w:t>
            </w:r>
          </w:p>
          <w:p w14:paraId="1A6B1F2C" w14:textId="77777777" w:rsidR="0089655E" w:rsidRPr="00C34193" w:rsidRDefault="00A9309A">
            <w:pPr>
              <w:widowControl/>
              <w:numPr>
                <w:ilvl w:val="0"/>
                <w:numId w:val="14"/>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34193">
              <w:rPr>
                <w:rFonts w:ascii="Times" w:eastAsia="Batang" w:hAnsi="Times"/>
                <w:b w:val="0"/>
                <w:bCs w:val="0"/>
                <w:sz w:val="20"/>
                <w:szCs w:val="24"/>
                <w:lang w:val="en-GB" w:eastAsia="en-US"/>
              </w:rPr>
              <w:t xml:space="preserve">Note: Other blocks could be added if agreed  </w:t>
            </w:r>
          </w:p>
          <w:p w14:paraId="1A978E9D" w14:textId="77777777" w:rsidR="0089655E" w:rsidRPr="00C34193" w:rsidRDefault="0089655E">
            <w:pPr>
              <w:widowControl/>
              <w:spacing w:before="0" w:line="240" w:lineRule="auto"/>
              <w:ind w:leftChars="400" w:left="883"/>
              <w:jc w:val="left"/>
              <w:rPr>
                <w:rFonts w:ascii="Times" w:eastAsia="Batang" w:hAnsi="Times"/>
                <w:b w:val="0"/>
                <w:bCs w:val="0"/>
                <w:iCs w:val="0"/>
                <w:sz w:val="20"/>
                <w:szCs w:val="20"/>
                <w:lang w:val="en-GB"/>
              </w:rPr>
            </w:pPr>
          </w:p>
          <w:p w14:paraId="4346D648" w14:textId="77777777" w:rsidR="0089655E" w:rsidRPr="00C34193" w:rsidRDefault="00A9309A">
            <w:pPr>
              <w:widowControl/>
              <w:spacing w:before="0" w:line="240" w:lineRule="auto"/>
              <w:ind w:leftChars="400" w:left="883"/>
              <w:jc w:val="center"/>
              <w:rPr>
                <w:rFonts w:ascii="Times" w:eastAsia="Batang" w:hAnsi="Times"/>
                <w:b w:val="0"/>
                <w:bCs w:val="0"/>
                <w:iCs w:val="0"/>
                <w:sz w:val="20"/>
                <w:szCs w:val="20"/>
                <w:lang w:val="en-GB"/>
              </w:rPr>
            </w:pPr>
            <w:r w:rsidRPr="00C34193">
              <w:rPr>
                <w:rFonts w:ascii="Times" w:eastAsia="Batang" w:hAnsi="Times"/>
                <w:b w:val="0"/>
                <w:bCs w:val="0"/>
                <w:sz w:val="20"/>
                <w:szCs w:val="20"/>
                <w:lang w:val="en-GB"/>
              </w:rPr>
              <w:t xml:space="preserve"> </w:t>
            </w:r>
            <w:r w:rsidRPr="00C34193">
              <w:rPr>
                <w:rFonts w:ascii="Times" w:eastAsia="Batang" w:hAnsi="Times"/>
                <w:b w:val="0"/>
                <w:bCs w:val="0"/>
                <w:iCs w:val="0"/>
                <w:noProof/>
                <w:sz w:val="20"/>
                <w:szCs w:val="20"/>
                <w:lang w:val="en-GB"/>
              </w:rPr>
              <w:drawing>
                <wp:inline distT="0" distB="0" distL="0" distR="0" wp14:anchorId="6D23411B" wp14:editId="7C858DBC">
                  <wp:extent cx="5139055" cy="398780"/>
                  <wp:effectExtent l="0" t="0" r="0" b="1270"/>
                  <wp:docPr id="2362453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45360" name="图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139055" cy="398780"/>
                          </a:xfrm>
                          <a:prstGeom prst="rect">
                            <a:avLst/>
                          </a:prstGeom>
                          <a:noFill/>
                          <a:ln>
                            <a:noFill/>
                          </a:ln>
                        </pic:spPr>
                      </pic:pic>
                    </a:graphicData>
                  </a:graphic>
                </wp:inline>
              </w:drawing>
            </w:r>
          </w:p>
          <w:p w14:paraId="0F97594F" w14:textId="77777777" w:rsidR="0089655E" w:rsidRPr="00C34193" w:rsidRDefault="0089655E">
            <w:pPr>
              <w:widowControl/>
              <w:spacing w:before="0" w:line="240" w:lineRule="auto"/>
              <w:ind w:leftChars="400" w:left="883"/>
              <w:jc w:val="center"/>
              <w:rPr>
                <w:rFonts w:ascii="Times" w:eastAsia="Batang" w:hAnsi="Times"/>
                <w:b w:val="0"/>
                <w:bCs w:val="0"/>
                <w:iCs w:val="0"/>
                <w:sz w:val="20"/>
                <w:szCs w:val="20"/>
                <w:lang w:val="en-GB"/>
              </w:rPr>
            </w:pPr>
          </w:p>
          <w:p w14:paraId="3C49D450" w14:textId="77777777" w:rsidR="0089655E" w:rsidRPr="00C34193" w:rsidRDefault="00A9309A">
            <w:pPr>
              <w:widowControl/>
              <w:spacing w:before="0" w:line="240" w:lineRule="auto"/>
              <w:ind w:leftChars="400" w:left="883"/>
              <w:jc w:val="center"/>
              <w:rPr>
                <w:rFonts w:ascii="Times" w:eastAsia="Batang" w:hAnsi="Times"/>
                <w:b w:val="0"/>
                <w:bCs w:val="0"/>
                <w:iCs w:val="0"/>
                <w:sz w:val="20"/>
                <w:szCs w:val="20"/>
                <w:lang w:val="en-GB"/>
              </w:rPr>
            </w:pPr>
            <w:r w:rsidRPr="00C34193">
              <w:rPr>
                <w:rFonts w:ascii="Times" w:eastAsia="Batang" w:hAnsi="Times"/>
                <w:b w:val="0"/>
                <w:bCs w:val="0"/>
                <w:sz w:val="20"/>
                <w:szCs w:val="20"/>
                <w:lang w:val="en-GB"/>
              </w:rPr>
              <w:t>PDRCH generation</w:t>
            </w:r>
          </w:p>
          <w:p w14:paraId="7762C5C5" w14:textId="77777777" w:rsidR="0089655E" w:rsidRPr="00C34193" w:rsidRDefault="0089655E">
            <w:pPr>
              <w:snapToGrid w:val="0"/>
              <w:spacing w:before="0" w:line="240" w:lineRule="auto"/>
              <w:rPr>
                <w:rFonts w:ascii="Arial" w:hAnsi="Arial" w:cs="Arial"/>
                <w:b w:val="0"/>
                <w:bCs w:val="0"/>
                <w:sz w:val="20"/>
                <w:szCs w:val="20"/>
              </w:rPr>
            </w:pPr>
          </w:p>
        </w:tc>
      </w:tr>
    </w:tbl>
    <w:p w14:paraId="69D75213" w14:textId="177BA0EF"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Based on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agreement, the coding block includes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case with or without line coding, with or without FEC. In case of no line coding, an additional block of square wave generator can be considered. During the discussion in </w:t>
      </w:r>
      <w:r w:rsidRPr="00C34193">
        <w:rPr>
          <w:rFonts w:ascii="Arial" w:hAnsi="Arial" w:cs="Arial" w:hint="eastAsia"/>
          <w:b w:val="0"/>
          <w:bCs w:val="0"/>
          <w:sz w:val="20"/>
          <w:szCs w:val="20"/>
          <w:lang w:eastAsia="zh"/>
        </w:rPr>
        <w:t>previous</w:t>
      </w:r>
      <w:r w:rsidRPr="00C34193">
        <w:rPr>
          <w:rFonts w:ascii="Arial" w:hAnsi="Arial" w:cs="Arial" w:hint="eastAsia"/>
          <w:b w:val="0"/>
          <w:bCs w:val="0"/>
          <w:sz w:val="20"/>
          <w:szCs w:val="20"/>
        </w:rPr>
        <w:t xml:space="preserve"> RAN1 meeting, the concept of line coding and square wave are ambiguous, and we think that it should be clarified </w:t>
      </w:r>
      <w:r w:rsidR="000A3E20" w:rsidRPr="00C34193">
        <w:rPr>
          <w:rFonts w:ascii="Arial" w:hAnsi="Arial" w:cs="Arial"/>
          <w:b w:val="0"/>
          <w:bCs w:val="0"/>
          <w:sz w:val="20"/>
          <w:szCs w:val="20"/>
        </w:rPr>
        <w:t>in the first</w:t>
      </w:r>
      <w:r w:rsidRPr="00C34193">
        <w:rPr>
          <w:rFonts w:ascii="Arial" w:hAnsi="Arial" w:cs="Arial" w:hint="eastAsia"/>
          <w:b w:val="0"/>
          <w:bCs w:val="0"/>
          <w:sz w:val="20"/>
          <w:szCs w:val="20"/>
        </w:rPr>
        <w:t xml:space="preserve"> place. </w:t>
      </w:r>
    </w:p>
    <w:p w14:paraId="0474A0F0" w14:textId="46E2543A"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In our </w:t>
      </w:r>
      <w:r w:rsidR="000A3E20" w:rsidRPr="00C34193">
        <w:rPr>
          <w:rFonts w:ascii="Arial" w:hAnsi="Arial" w:cs="Arial"/>
          <w:b w:val="0"/>
          <w:bCs w:val="0"/>
          <w:sz w:val="20"/>
          <w:szCs w:val="20"/>
        </w:rPr>
        <w:t>view</w:t>
      </w:r>
      <w:r w:rsidRPr="00C34193">
        <w:rPr>
          <w:rFonts w:ascii="Arial" w:hAnsi="Arial" w:cs="Arial" w:hint="eastAsia"/>
          <w:b w:val="0"/>
          <w:bCs w:val="0"/>
          <w:sz w:val="20"/>
          <w:szCs w:val="20"/>
        </w:rPr>
        <w:t xml:space="preserve">, line coding for D2R transmissions, including Miller encoding, FM0 encoding, and Manchester encoding are different encoding schemes which map a data bit to a codeword. For instance,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mapping function of Miller encoding is that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0/1 state is inverted </w:t>
      </w:r>
      <w:r w:rsidRPr="00C34193">
        <w:rPr>
          <w:rFonts w:ascii="Arial" w:hAnsi="Arial" w:cs="Arial"/>
          <w:b w:val="0"/>
          <w:bCs w:val="0"/>
          <w:sz w:val="20"/>
          <w:szCs w:val="20"/>
        </w:rPr>
        <w:t>between</w:t>
      </w:r>
      <w:r w:rsidRPr="00C34193">
        <w:rPr>
          <w:rFonts w:ascii="Arial" w:hAnsi="Arial" w:cs="Arial" w:hint="eastAsia"/>
          <w:b w:val="0"/>
          <w:bCs w:val="0"/>
          <w:sz w:val="20"/>
          <w:szCs w:val="20"/>
        </w:rPr>
        <w:t xml:space="preserve"> two data bit 0, </w:t>
      </w:r>
      <w:r w:rsidRPr="00C34193">
        <w:rPr>
          <w:rFonts w:ascii="Arial" w:hAnsi="Arial" w:cs="Arial"/>
          <w:b w:val="0"/>
          <w:bCs w:val="0"/>
          <w:sz w:val="20"/>
          <w:szCs w:val="20"/>
        </w:rPr>
        <w:t>and</w:t>
      </w:r>
      <w:r w:rsidRPr="00C34193">
        <w:rPr>
          <w:rFonts w:ascii="Arial" w:hAnsi="Arial" w:cs="Arial" w:hint="eastAsia"/>
          <w:b w:val="0"/>
          <w:bCs w:val="0"/>
          <w:sz w:val="20"/>
          <w:szCs w:val="20"/>
        </w:rPr>
        <w:t xml:space="preserve"> 0/1 state is inverted in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middle of a data bit 1. For Manchester encoding, the mapping function is data bit 0 maps to </w:t>
      </w:r>
      <w:r w:rsidRPr="00C34193">
        <w:rPr>
          <w:rFonts w:ascii="Arial" w:hAnsi="Arial" w:cs="Arial"/>
          <w:b w:val="0"/>
          <w:bCs w:val="0"/>
          <w:sz w:val="20"/>
          <w:szCs w:val="20"/>
        </w:rPr>
        <w:t>“</w:t>
      </w:r>
      <w:r w:rsidRPr="00C34193">
        <w:rPr>
          <w:rFonts w:ascii="Arial" w:hAnsi="Arial" w:cs="Arial" w:hint="eastAsia"/>
          <w:b w:val="0"/>
          <w:bCs w:val="0"/>
          <w:sz w:val="20"/>
          <w:szCs w:val="20"/>
        </w:rPr>
        <w:t>01</w:t>
      </w:r>
      <w:r w:rsidRPr="00C34193">
        <w:rPr>
          <w:rFonts w:ascii="Arial" w:hAnsi="Arial" w:cs="Arial"/>
          <w:b w:val="0"/>
          <w:bCs w:val="0"/>
          <w:sz w:val="20"/>
          <w:szCs w:val="20"/>
        </w:rPr>
        <w:t>”</w:t>
      </w:r>
      <w:r w:rsidRPr="00C34193">
        <w:rPr>
          <w:rFonts w:ascii="Arial" w:hAnsi="Arial" w:cs="Arial" w:hint="eastAsia"/>
          <w:b w:val="0"/>
          <w:bCs w:val="0"/>
          <w:sz w:val="20"/>
          <w:szCs w:val="20"/>
        </w:rPr>
        <w:t xml:space="preserve"> and data bit 1 maps to </w:t>
      </w:r>
      <w:r w:rsidRPr="00C34193">
        <w:rPr>
          <w:rFonts w:ascii="Arial" w:hAnsi="Arial" w:cs="Arial"/>
          <w:b w:val="0"/>
          <w:bCs w:val="0"/>
          <w:sz w:val="20"/>
          <w:szCs w:val="20"/>
        </w:rPr>
        <w:t>“</w:t>
      </w:r>
      <w:r w:rsidRPr="00C34193">
        <w:rPr>
          <w:rFonts w:ascii="Arial" w:hAnsi="Arial" w:cs="Arial" w:hint="eastAsia"/>
          <w:b w:val="0"/>
          <w:bCs w:val="0"/>
          <w:sz w:val="20"/>
          <w:szCs w:val="20"/>
        </w:rPr>
        <w:t>10</w:t>
      </w:r>
      <w:r w:rsidRPr="00C34193">
        <w:rPr>
          <w:rFonts w:ascii="Arial" w:hAnsi="Arial" w:cs="Arial"/>
          <w:b w:val="0"/>
          <w:bCs w:val="0"/>
          <w:sz w:val="20"/>
          <w:szCs w:val="20"/>
        </w:rPr>
        <w:t>”</w:t>
      </w:r>
      <w:r w:rsidRPr="00C34193">
        <w:rPr>
          <w:rFonts w:ascii="Arial" w:hAnsi="Arial" w:cs="Arial" w:hint="eastAsia"/>
          <w:b w:val="0"/>
          <w:bCs w:val="0"/>
          <w:sz w:val="20"/>
          <w:szCs w:val="20"/>
        </w:rPr>
        <w:t>. For square wave generator, we think that it is referred to the Miller-</w:t>
      </w:r>
      <w:r w:rsidRPr="00C34193">
        <w:rPr>
          <w:rFonts w:ascii="Arial" w:hAnsi="Arial" w:cs="Arial"/>
          <w:b w:val="0"/>
          <w:bCs w:val="0"/>
          <w:sz w:val="20"/>
          <w:szCs w:val="20"/>
        </w:rPr>
        <w:t>m</w:t>
      </w:r>
      <w:r w:rsidRPr="00C34193">
        <w:rPr>
          <w:rFonts w:ascii="Arial" w:hAnsi="Arial" w:cs="Arial" w:hint="eastAsia"/>
          <w:b w:val="0"/>
          <w:bCs w:val="0"/>
          <w:sz w:val="20"/>
          <w:szCs w:val="20"/>
        </w:rPr>
        <w:t>odulated subcarrier in RFID, where M</w:t>
      </w:r>
      <w:r w:rsidRPr="00C34193">
        <w:rPr>
          <w:rFonts w:ascii="Arial" w:hAnsi="Arial" w:cs="Arial"/>
          <w:b w:val="0"/>
          <w:bCs w:val="0"/>
          <w:sz w:val="20"/>
          <w:szCs w:val="20"/>
        </w:rPr>
        <w:t>i</w:t>
      </w:r>
      <w:r w:rsidRPr="00C34193">
        <w:rPr>
          <w:rFonts w:ascii="Arial" w:hAnsi="Arial" w:cs="Arial" w:hint="eastAsia"/>
          <w:b w:val="0"/>
          <w:bCs w:val="0"/>
          <w:sz w:val="20"/>
          <w:szCs w:val="20"/>
        </w:rPr>
        <w:t xml:space="preserve">ller encoded symbol is multiplied by a </w:t>
      </w:r>
      <w:r w:rsidRPr="00C34193">
        <w:rPr>
          <w:rFonts w:ascii="Arial" w:hAnsi="Arial" w:cs="Arial"/>
          <w:b w:val="0"/>
          <w:bCs w:val="0"/>
          <w:sz w:val="20"/>
          <w:szCs w:val="20"/>
        </w:rPr>
        <w:t>square</w:t>
      </w:r>
      <w:r w:rsidRPr="00C34193">
        <w:rPr>
          <w:rFonts w:ascii="Arial" w:hAnsi="Arial" w:cs="Arial" w:hint="eastAsia"/>
          <w:b w:val="0"/>
          <w:bCs w:val="0"/>
          <w:sz w:val="20"/>
          <w:szCs w:val="20"/>
        </w:rPr>
        <w:t xml:space="preserve"> wave M times the encoded symbol rate. The main purpose of such operation is for small frequency shift. Although line code can also shift the power spectrum away from </w:t>
      </w:r>
      <w:r w:rsidRPr="00C34193">
        <w:rPr>
          <w:rFonts w:ascii="Arial" w:hAnsi="Arial" w:cs="Arial"/>
          <w:b w:val="0"/>
          <w:bCs w:val="0"/>
          <w:sz w:val="20"/>
          <w:szCs w:val="20"/>
        </w:rPr>
        <w:t>the</w:t>
      </w:r>
      <w:r w:rsidRPr="00C34193">
        <w:rPr>
          <w:rFonts w:ascii="Arial" w:hAnsi="Arial" w:cs="Arial" w:hint="eastAsia"/>
          <w:b w:val="0"/>
          <w:bCs w:val="0"/>
          <w:sz w:val="20"/>
          <w:szCs w:val="20"/>
        </w:rPr>
        <w:t xml:space="preserve"> DC component, by multiplying the Miller/FM0/Manchester encoded symbols with a square wave at different times the encoded symbol rate, the spectrum can be flexibly shifted to different frequency locations (in the level of hundreds of kHz).</w:t>
      </w:r>
    </w:p>
    <w:p w14:paraId="094EB83C" w14:textId="27D4FCA9"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Observation 14</w:t>
      </w:r>
      <w:r>
        <w:rPr>
          <w:rFonts w:ascii="Arial" w:hAnsi="Arial" w:cs="Arial" w:hint="eastAsia"/>
          <w:sz w:val="20"/>
          <w:szCs w:val="20"/>
        </w:rPr>
        <w:t>: Line coding is the encoding scheme, e.g., Miller encoding, FM0 encoding, and Manchester encoding, that map a data bit to a codeword.</w:t>
      </w:r>
    </w:p>
    <w:p w14:paraId="2BFE8D3F" w14:textId="30EDA6A7"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Observation 15</w:t>
      </w:r>
      <w:r>
        <w:rPr>
          <w:rFonts w:ascii="Arial" w:hAnsi="Arial" w:cs="Arial" w:hint="eastAsia"/>
          <w:sz w:val="20"/>
          <w:szCs w:val="20"/>
        </w:rPr>
        <w:t>: Square wave generator</w:t>
      </w:r>
      <w:r w:rsidR="005152D2">
        <w:rPr>
          <w:rFonts w:ascii="Arial" w:hAnsi="Arial" w:cs="Arial"/>
          <w:sz w:val="20"/>
          <w:szCs w:val="20"/>
        </w:rPr>
        <w:t xml:space="preserve"> (</w:t>
      </w:r>
      <w:r w:rsidR="00B079B8">
        <w:rPr>
          <w:rFonts w:ascii="Arial" w:hAnsi="Arial" w:cs="Arial"/>
          <w:sz w:val="20"/>
          <w:szCs w:val="20"/>
        </w:rPr>
        <w:t>i.e., XOR operation to the logical bits after coding</w:t>
      </w:r>
      <w:r w:rsidR="005152D2">
        <w:rPr>
          <w:rFonts w:ascii="Arial" w:hAnsi="Arial" w:cs="Arial"/>
          <w:sz w:val="20"/>
          <w:szCs w:val="20"/>
        </w:rPr>
        <w:t>)</w:t>
      </w:r>
      <w:r>
        <w:rPr>
          <w:rFonts w:ascii="Arial" w:hAnsi="Arial" w:cs="Arial" w:hint="eastAsia"/>
          <w:sz w:val="20"/>
          <w:szCs w:val="20"/>
        </w:rPr>
        <w:t xml:space="preserve"> is for small frequency shift, multiplying </w:t>
      </w:r>
      <w:r w:rsidR="00B079B8">
        <w:rPr>
          <w:rFonts w:ascii="Arial" w:hAnsi="Arial" w:cs="Arial"/>
          <w:sz w:val="20"/>
          <w:szCs w:val="20"/>
        </w:rPr>
        <w:t>(</w:t>
      </w:r>
      <w:proofErr w:type="spellStart"/>
      <w:r w:rsidR="00B079B8">
        <w:rPr>
          <w:rFonts w:ascii="Arial" w:hAnsi="Arial" w:cs="Arial"/>
          <w:sz w:val="20"/>
          <w:szCs w:val="20"/>
        </w:rPr>
        <w:t>i.e</w:t>
      </w:r>
      <w:proofErr w:type="spellEnd"/>
      <w:r w:rsidR="00B079B8">
        <w:rPr>
          <w:rFonts w:ascii="Arial" w:hAnsi="Arial" w:cs="Arial"/>
          <w:sz w:val="20"/>
          <w:szCs w:val="20"/>
        </w:rPr>
        <w:t xml:space="preserve">, XOR operation) </w:t>
      </w:r>
      <w:r>
        <w:rPr>
          <w:rFonts w:ascii="Arial" w:hAnsi="Arial" w:cs="Arial" w:hint="eastAsia"/>
          <w:sz w:val="20"/>
          <w:szCs w:val="20"/>
        </w:rPr>
        <w:t xml:space="preserve">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5F7D6D3F" w14:textId="1178C3D6"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 xml:space="preserve">Based on the above </w:t>
      </w:r>
      <w:r w:rsidRPr="00C34193">
        <w:rPr>
          <w:rFonts w:ascii="Arial" w:hAnsi="Arial" w:cs="Arial"/>
          <w:b w:val="0"/>
          <w:bCs w:val="0"/>
          <w:sz w:val="20"/>
          <w:szCs w:val="20"/>
        </w:rPr>
        <w:t>analysis</w:t>
      </w:r>
      <w:r w:rsidRPr="00C34193">
        <w:rPr>
          <w:rFonts w:ascii="Arial" w:hAnsi="Arial" w:cs="Arial" w:hint="eastAsia"/>
          <w:b w:val="0"/>
          <w:bCs w:val="0"/>
          <w:sz w:val="20"/>
          <w:szCs w:val="20"/>
        </w:rPr>
        <w:t xml:space="preserve">, a clearer PDRCH generation procedure is </w:t>
      </w:r>
      <w:r w:rsidRPr="00C34193">
        <w:rPr>
          <w:rFonts w:ascii="Arial" w:hAnsi="Arial" w:cs="Arial"/>
          <w:b w:val="0"/>
          <w:bCs w:val="0"/>
          <w:sz w:val="20"/>
          <w:szCs w:val="20"/>
        </w:rPr>
        <w:t>proposed</w:t>
      </w:r>
      <w:r w:rsidRPr="00C34193">
        <w:rPr>
          <w:rFonts w:ascii="Arial" w:hAnsi="Arial" w:cs="Arial" w:hint="eastAsia"/>
          <w:b w:val="0"/>
          <w:bCs w:val="0"/>
          <w:sz w:val="20"/>
          <w:szCs w:val="20"/>
        </w:rPr>
        <w:t xml:space="preserve"> as follows. To be specific, the coding block consists of FEC and line coding, where FEC operation including with or without FEC, and line coding operation including Miller encoding, FM0 encoding, Manchester encoding, or no line coding. The modulation block consists of small frequency shift modulation and chip modulation. The small frequency modulation operation is for small frequency shifting </w:t>
      </w:r>
      <w:r w:rsidRPr="00C34193">
        <w:rPr>
          <w:rFonts w:ascii="Arial" w:hAnsi="Arial" w:cs="Arial"/>
          <w:b w:val="0"/>
          <w:bCs w:val="0"/>
          <w:sz w:val="20"/>
          <w:szCs w:val="20"/>
        </w:rPr>
        <w:t>and</w:t>
      </w:r>
      <w:r w:rsidRPr="00C34193">
        <w:rPr>
          <w:rFonts w:ascii="Arial" w:hAnsi="Arial" w:cs="Arial" w:hint="eastAsia"/>
          <w:b w:val="0"/>
          <w:bCs w:val="0"/>
          <w:sz w:val="20"/>
          <w:szCs w:val="20"/>
        </w:rPr>
        <w:t xml:space="preserve"> we can further study </w:t>
      </w:r>
      <w:r w:rsidR="000A3E20" w:rsidRPr="00C34193">
        <w:rPr>
          <w:rFonts w:ascii="Arial" w:hAnsi="Arial" w:cs="Arial"/>
          <w:b w:val="0"/>
          <w:bCs w:val="0"/>
          <w:sz w:val="20"/>
          <w:szCs w:val="20"/>
        </w:rPr>
        <w:t>using</w:t>
      </w:r>
      <w:r w:rsidRPr="00C34193">
        <w:rPr>
          <w:rFonts w:ascii="Arial" w:hAnsi="Arial" w:cs="Arial" w:hint="eastAsia"/>
          <w:b w:val="0"/>
          <w:bCs w:val="0"/>
          <w:sz w:val="20"/>
          <w:szCs w:val="20"/>
        </w:rPr>
        <w:t xml:space="preserve"> square wave (similar as the Miller subcarrier in RFID) or other sequences (e.g., a Miller code sequence) to achieve the small frequency shifting.</w:t>
      </w:r>
    </w:p>
    <w:p w14:paraId="69D4EF0A" w14:textId="77777777" w:rsidR="0089655E" w:rsidRDefault="00A9309A">
      <w:pPr>
        <w:snapToGrid w:val="0"/>
        <w:spacing w:beforeLines="50" w:before="120" w:line="288" w:lineRule="auto"/>
        <w:jc w:val="center"/>
      </w:pPr>
      <w:r>
        <w:rPr>
          <w:noProof/>
        </w:rPr>
        <w:lastRenderedPageBreak/>
        <w:drawing>
          <wp:inline distT="0" distB="0" distL="0" distR="0" wp14:anchorId="2A9B6FD7" wp14:editId="281E5F67">
            <wp:extent cx="5514975" cy="1410970"/>
            <wp:effectExtent l="0" t="0" r="0" b="0"/>
            <wp:docPr id="20010910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91068"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28E334B7" w14:textId="77777777" w:rsidR="0089655E" w:rsidRDefault="00A9309A">
      <w:pPr>
        <w:snapToGrid w:val="0"/>
        <w:spacing w:beforeLines="50" w:before="120" w:line="288" w:lineRule="auto"/>
        <w:jc w:val="center"/>
        <w:rPr>
          <w:rFonts w:ascii="Arial" w:hAnsi="Arial" w:cs="Arial"/>
          <w:sz w:val="20"/>
          <w:szCs w:val="20"/>
        </w:rPr>
      </w:pPr>
      <w:r>
        <w:rPr>
          <w:rFonts w:ascii="Arial" w:hAnsi="Arial" w:cs="Arial" w:hint="eastAsia"/>
          <w:sz w:val="20"/>
          <w:szCs w:val="20"/>
        </w:rPr>
        <w:t>Figure 9: Proposed PDRCH generation blocks</w:t>
      </w:r>
    </w:p>
    <w:p w14:paraId="2F6A2168" w14:textId="281F248B" w:rsidR="0089655E" w:rsidRDefault="00A9309A">
      <w:pPr>
        <w:snapToGrid w:val="0"/>
        <w:spacing w:beforeLines="50" w:before="120" w:line="288" w:lineRule="auto"/>
        <w:rPr>
          <w:rFonts w:ascii="Arial" w:hAnsi="Arial" w:cs="Arial"/>
          <w:sz w:val="20"/>
          <w:szCs w:val="20"/>
        </w:rPr>
      </w:pPr>
      <w:r w:rsidRPr="00A82985">
        <w:rPr>
          <w:rFonts w:ascii="Arial" w:hAnsi="Arial" w:cs="Arial"/>
          <w:sz w:val="20"/>
          <w:szCs w:val="20"/>
        </w:rPr>
        <w:t>Proposal 18</w:t>
      </w:r>
      <w:r>
        <w:rPr>
          <w:rFonts w:ascii="Arial" w:hAnsi="Arial" w:cs="Arial" w:hint="eastAsia"/>
          <w:sz w:val="20"/>
          <w:szCs w:val="20"/>
        </w:rPr>
        <w:t xml:space="preserve">: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15904CDB" w14:textId="77777777" w:rsidR="0089655E" w:rsidRDefault="00A9309A">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5BE11844" w14:textId="77777777" w:rsidR="0089655E" w:rsidRDefault="00A9309A">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656CD712" w14:textId="77777777" w:rsidR="0089655E" w:rsidRDefault="00A9309A">
      <w:pPr>
        <w:snapToGrid w:val="0"/>
        <w:spacing w:beforeLines="50" w:before="120" w:line="288" w:lineRule="auto"/>
        <w:jc w:val="center"/>
        <w:rPr>
          <w:rFonts w:ascii="Arial" w:hAnsi="Arial" w:cs="Arial"/>
          <w:sz w:val="20"/>
          <w:szCs w:val="20"/>
        </w:rPr>
      </w:pPr>
      <w:r>
        <w:rPr>
          <w:noProof/>
        </w:rPr>
        <w:drawing>
          <wp:inline distT="0" distB="0" distL="0" distR="0" wp14:anchorId="303EB328" wp14:editId="706BDCF8">
            <wp:extent cx="5514975" cy="141097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1B83BCBC" w14:textId="77777777" w:rsidR="0089655E" w:rsidRDefault="0089655E">
      <w:pPr>
        <w:snapToGrid w:val="0"/>
        <w:spacing w:beforeLines="50" w:before="120" w:line="288" w:lineRule="auto"/>
        <w:rPr>
          <w:rFonts w:ascii="Arial" w:hAnsi="Arial" w:cs="Arial"/>
          <w:sz w:val="20"/>
          <w:szCs w:val="20"/>
        </w:rPr>
      </w:pPr>
    </w:p>
    <w:p w14:paraId="3017DF83" w14:textId="77777777" w:rsidR="00C34193" w:rsidRDefault="00A9309A">
      <w:pPr>
        <w:pStyle w:val="3GPPH2"/>
        <w:numPr>
          <w:ilvl w:val="0"/>
          <w:numId w:val="0"/>
        </w:numPr>
        <w:rPr>
          <w:b/>
          <w:bCs/>
          <w:sz w:val="24"/>
          <w:szCs w:val="24"/>
          <w:lang w:eastAsia="zh-CN"/>
        </w:rPr>
      </w:pPr>
      <w:r>
        <w:rPr>
          <w:b/>
          <w:bCs/>
          <w:sz w:val="24"/>
          <w:szCs w:val="24"/>
          <w:lang w:eastAsia="zh-CN"/>
        </w:rPr>
        <w:t xml:space="preserve">2.2 </w:t>
      </w:r>
      <w:r>
        <w:rPr>
          <w:rFonts w:hint="eastAsia"/>
          <w:b/>
          <w:bCs/>
          <w:sz w:val="24"/>
          <w:szCs w:val="24"/>
          <w:lang w:eastAsia="zh-CN"/>
        </w:rPr>
        <w:t xml:space="preserve">TBS </w:t>
      </w:r>
    </w:p>
    <w:p w14:paraId="76F52225" w14:textId="6396A6B2" w:rsidR="00C34193" w:rsidRDefault="00C34193" w:rsidP="00C34193">
      <w:pPr>
        <w:pStyle w:val="3GPPH2"/>
        <w:numPr>
          <w:ilvl w:val="0"/>
          <w:numId w:val="0"/>
        </w:numPr>
        <w:outlineLvl w:val="2"/>
        <w:rPr>
          <w:b/>
          <w:bCs/>
          <w:sz w:val="24"/>
          <w:szCs w:val="24"/>
          <w:lang w:eastAsia="zh-CN"/>
        </w:rPr>
      </w:pPr>
      <w:r w:rsidRPr="00C34193">
        <w:rPr>
          <w:rFonts w:hint="eastAsia"/>
          <w:b/>
          <w:bCs/>
          <w:sz w:val="24"/>
          <w:szCs w:val="24"/>
          <w:lang w:eastAsia="zh-CN"/>
        </w:rPr>
        <w:t>2.1.1 M</w:t>
      </w:r>
      <w:r w:rsidR="00CB50D5">
        <w:rPr>
          <w:rFonts w:hint="eastAsia"/>
          <w:b/>
          <w:bCs/>
          <w:sz w:val="24"/>
          <w:szCs w:val="24"/>
          <w:lang w:eastAsia="zh-CN"/>
        </w:rPr>
        <w:t>aximum</w:t>
      </w:r>
      <w:r w:rsidRPr="00C34193">
        <w:rPr>
          <w:rFonts w:hint="eastAsia"/>
          <w:b/>
          <w:bCs/>
          <w:sz w:val="24"/>
          <w:szCs w:val="24"/>
          <w:lang w:eastAsia="zh-CN"/>
        </w:rPr>
        <w:t xml:space="preserve"> and </w:t>
      </w:r>
      <w:r w:rsidR="00CB50D5">
        <w:rPr>
          <w:rFonts w:hint="eastAsia"/>
          <w:b/>
          <w:bCs/>
          <w:sz w:val="24"/>
          <w:szCs w:val="24"/>
          <w:lang w:eastAsia="zh-CN"/>
        </w:rPr>
        <w:t>minimum</w:t>
      </w:r>
      <w:r w:rsidRPr="00C34193">
        <w:rPr>
          <w:rFonts w:hint="eastAsia"/>
          <w:b/>
          <w:bCs/>
          <w:sz w:val="24"/>
          <w:szCs w:val="24"/>
          <w:lang w:eastAsia="zh-CN"/>
        </w:rPr>
        <w:t xml:space="preserve"> TBS</w:t>
      </w:r>
    </w:p>
    <w:p w14:paraId="6AD87AEC" w14:textId="42FE3C36" w:rsidR="00C34193" w:rsidRDefault="009D772B" w:rsidP="009D772B">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 xml:space="preserve">RAN2 sent an LS to RAN1 </w:t>
      </w:r>
      <w:r w:rsidR="00CB50D5">
        <w:rPr>
          <w:rFonts w:ascii="Arial" w:hAnsi="Arial" w:cs="Arial" w:hint="eastAsia"/>
          <w:b w:val="0"/>
          <w:bCs w:val="0"/>
          <w:color w:val="111111"/>
          <w:sz w:val="20"/>
          <w:szCs w:val="20"/>
          <w:shd w:val="clear" w:color="auto" w:fill="FFFFFF"/>
        </w:rPr>
        <w:t>to request</w:t>
      </w:r>
      <w:r>
        <w:rPr>
          <w:rFonts w:ascii="Arial" w:hAnsi="Arial" w:cs="Arial" w:hint="eastAsia"/>
          <w:b w:val="0"/>
          <w:bCs w:val="0"/>
          <w:color w:val="111111"/>
          <w:sz w:val="20"/>
          <w:szCs w:val="20"/>
          <w:shd w:val="clear" w:color="auto" w:fill="FFFFFF"/>
        </w:rPr>
        <w:t xml:space="preserve"> the </w:t>
      </w:r>
      <w:r w:rsidR="00CB50D5">
        <w:rPr>
          <w:rFonts w:ascii="Arial" w:hAnsi="Arial" w:cs="Arial" w:hint="eastAsia"/>
          <w:b w:val="0"/>
          <w:bCs w:val="0"/>
          <w:color w:val="111111"/>
          <w:sz w:val="20"/>
          <w:szCs w:val="20"/>
          <w:shd w:val="clear" w:color="auto" w:fill="FFFFFF"/>
        </w:rPr>
        <w:t xml:space="preserve">maximum </w:t>
      </w:r>
      <w:r w:rsidR="000066D8">
        <w:rPr>
          <w:rFonts w:ascii="Arial" w:hAnsi="Arial" w:cs="Arial" w:hint="eastAsia"/>
          <w:b w:val="0"/>
          <w:bCs w:val="0"/>
          <w:color w:val="111111"/>
          <w:sz w:val="20"/>
          <w:szCs w:val="20"/>
          <w:shd w:val="clear" w:color="auto" w:fill="FFFFFF"/>
        </w:rPr>
        <w:t xml:space="preserve">and minimum </w:t>
      </w:r>
      <w:r>
        <w:rPr>
          <w:rFonts w:ascii="Arial" w:hAnsi="Arial" w:cs="Arial" w:hint="eastAsia"/>
          <w:b w:val="0"/>
          <w:bCs w:val="0"/>
          <w:color w:val="111111"/>
          <w:sz w:val="20"/>
          <w:szCs w:val="20"/>
          <w:shd w:val="clear" w:color="auto" w:fill="FFFFFF"/>
        </w:rPr>
        <w:t>data block size</w:t>
      </w:r>
      <w:r w:rsidR="000066D8">
        <w:rPr>
          <w:rFonts w:ascii="Arial" w:hAnsi="Arial" w:cs="Arial" w:hint="eastAsia"/>
          <w:b w:val="0"/>
          <w:bCs w:val="0"/>
          <w:color w:val="111111"/>
          <w:sz w:val="20"/>
          <w:szCs w:val="20"/>
          <w:shd w:val="clear" w:color="auto" w:fill="FFFFFF"/>
        </w:rPr>
        <w:t xml:space="preserve"> that are expected to be supported in physical layer.</w:t>
      </w:r>
    </w:p>
    <w:p w14:paraId="7CDA20B1" w14:textId="36641C01" w:rsidR="000066D8" w:rsidRPr="000066D8" w:rsidRDefault="000066D8" w:rsidP="000066D8">
      <w:pPr>
        <w:snapToGrid w:val="0"/>
        <w:spacing w:beforeLines="50" w:before="120" w:line="288" w:lineRule="auto"/>
        <w:rPr>
          <w:rFonts w:ascii="Arial" w:hAnsi="Arial" w:cs="Arial"/>
          <w:b w:val="0"/>
          <w:bCs w:val="0"/>
          <w:color w:val="111111"/>
          <w:sz w:val="20"/>
          <w:szCs w:val="20"/>
          <w:shd w:val="clear" w:color="auto" w:fill="FFFFFF"/>
        </w:rPr>
      </w:pPr>
      <w:r w:rsidRPr="000066D8">
        <w:rPr>
          <w:rFonts w:ascii="Arial" w:hAnsi="Arial" w:cs="Arial" w:hint="eastAsia"/>
          <w:b w:val="0"/>
          <w:bCs w:val="0"/>
          <w:color w:val="111111"/>
          <w:sz w:val="20"/>
          <w:szCs w:val="20"/>
          <w:shd w:val="clear" w:color="auto" w:fill="FFFFFF"/>
        </w:rPr>
        <w:t>In general, we think that when RAN1 discussing the maximum and minimum data block sizes</w:t>
      </w:r>
      <w:r>
        <w:rPr>
          <w:rFonts w:ascii="Arial" w:hAnsi="Arial" w:cs="Arial" w:hint="eastAsia"/>
          <w:b w:val="0"/>
          <w:bCs w:val="0"/>
          <w:color w:val="111111"/>
          <w:sz w:val="20"/>
          <w:szCs w:val="20"/>
          <w:shd w:val="clear" w:color="auto" w:fill="FFFFFF"/>
        </w:rPr>
        <w:t xml:space="preserve">, it </w:t>
      </w:r>
      <w:r w:rsidRPr="000066D8">
        <w:rPr>
          <w:rFonts w:ascii="Arial" w:hAnsi="Arial" w:cs="Arial" w:hint="eastAsia"/>
          <w:b w:val="0"/>
          <w:bCs w:val="0"/>
          <w:color w:val="111111"/>
          <w:sz w:val="20"/>
          <w:szCs w:val="20"/>
          <w:shd w:val="clear" w:color="auto" w:fill="FFFFFF"/>
        </w:rPr>
        <w:t>should be dependent on the actual data block size to be transmitted; otherwise, frequent padding may be inevitable and therefore decreases resource utilization efficiency in physical layer.</w:t>
      </w:r>
    </w:p>
    <w:p w14:paraId="44D800D3" w14:textId="05E901C8" w:rsidR="000066D8" w:rsidRPr="00DB5D96" w:rsidRDefault="000066D8" w:rsidP="000066D8">
      <w:pPr>
        <w:spacing w:beforeLines="50" w:before="120" w:afterLines="50" w:after="120" w:line="288" w:lineRule="auto"/>
        <w:rPr>
          <w:rFonts w:ascii="Arial" w:hAnsi="Arial" w:cs="Arial"/>
          <w:b w:val="0"/>
          <w:sz w:val="20"/>
          <w:szCs w:val="20"/>
        </w:rPr>
      </w:pPr>
      <w:r w:rsidRPr="00DB5D96">
        <w:rPr>
          <w:rFonts w:ascii="Arial" w:hAnsi="Arial" w:cs="Arial" w:hint="eastAsia"/>
          <w:sz w:val="20"/>
          <w:szCs w:val="20"/>
        </w:rPr>
        <w:t>Observation 16: From RAN1 perspective, the discussion on maximum and minimum data block</w:t>
      </w:r>
      <w:r w:rsidRPr="00DB5D96">
        <w:rPr>
          <w:rFonts w:ascii="Arial" w:hAnsi="Arial" w:cs="Arial"/>
          <w:sz w:val="20"/>
          <w:szCs w:val="20"/>
        </w:rPr>
        <w:t xml:space="preserve"> sizes </w:t>
      </w:r>
      <w:r w:rsidRPr="00DB5D96">
        <w:rPr>
          <w:rFonts w:ascii="Arial" w:hAnsi="Arial" w:cs="Arial" w:hint="eastAsia"/>
          <w:sz w:val="20"/>
          <w:szCs w:val="20"/>
        </w:rPr>
        <w:t xml:space="preserve">that </w:t>
      </w:r>
      <w:r w:rsidRPr="00DB5D96">
        <w:rPr>
          <w:rFonts w:ascii="Arial" w:hAnsi="Arial" w:cs="Arial"/>
          <w:sz w:val="20"/>
          <w:szCs w:val="20"/>
        </w:rPr>
        <w:t>are expected to be specified</w:t>
      </w:r>
      <w:r w:rsidRPr="00DB5D96">
        <w:rPr>
          <w:rFonts w:ascii="Arial" w:hAnsi="Arial" w:cs="Arial" w:hint="eastAsia"/>
          <w:sz w:val="20"/>
          <w:szCs w:val="20"/>
        </w:rPr>
        <w:t xml:space="preserve"> should refer to the actual data block size from higher layer.</w:t>
      </w:r>
    </w:p>
    <w:p w14:paraId="6FE211FA" w14:textId="77777777" w:rsidR="006F3C97" w:rsidRPr="006F3C97" w:rsidRDefault="006F3C97" w:rsidP="006F3C97">
      <w:pPr>
        <w:spacing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For maximum TBS, a</w:t>
      </w:r>
      <w:r w:rsidRPr="006F3C97">
        <w:rPr>
          <w:rFonts w:ascii="Arial" w:hAnsi="Arial" w:cs="Arial" w:hint="eastAsia"/>
          <w:b w:val="0"/>
          <w:bCs w:val="0"/>
          <w:color w:val="111111"/>
          <w:sz w:val="20"/>
          <w:szCs w:val="20"/>
          <w:shd w:val="clear" w:color="auto" w:fill="FFFFFF"/>
        </w:rPr>
        <w:t>s a reference in TR 38.848,</w:t>
      </w:r>
      <w:r>
        <w:rPr>
          <w:rFonts w:ascii="Arial" w:hAnsi="Arial" w:cs="Arial" w:hint="eastAsia"/>
          <w:b w:val="0"/>
          <w:bCs w:val="0"/>
          <w:color w:val="111111"/>
          <w:sz w:val="20"/>
          <w:szCs w:val="20"/>
          <w:shd w:val="clear" w:color="auto" w:fill="FFFFFF"/>
        </w:rPr>
        <w:t xml:space="preserve"> where</w:t>
      </w:r>
      <w:r w:rsidRPr="006F3C97">
        <w:rPr>
          <w:rFonts w:ascii="Arial" w:hAnsi="Arial" w:cs="Arial" w:hint="eastAsia"/>
          <w:b w:val="0"/>
          <w:bCs w:val="0"/>
          <w:color w:val="111111"/>
          <w:sz w:val="20"/>
          <w:szCs w:val="20"/>
          <w:shd w:val="clear" w:color="auto" w:fill="FFFFFF"/>
        </w:rPr>
        <w:t xml:space="preserve"> the maximum </w:t>
      </w:r>
      <w:r w:rsidRPr="006F3C97">
        <w:rPr>
          <w:rFonts w:ascii="Arial" w:hAnsi="Arial" w:cs="Arial"/>
          <w:b w:val="0"/>
          <w:bCs w:val="0"/>
          <w:color w:val="111111"/>
          <w:sz w:val="20"/>
          <w:szCs w:val="20"/>
          <w:shd w:val="clear" w:color="auto" w:fill="FFFFFF"/>
        </w:rPr>
        <w:t>message</w:t>
      </w:r>
      <w:r w:rsidRPr="006F3C97">
        <w:rPr>
          <w:rFonts w:ascii="Arial" w:hAnsi="Arial" w:cs="Arial" w:hint="eastAsia"/>
          <w:b w:val="0"/>
          <w:bCs w:val="0"/>
          <w:color w:val="111111"/>
          <w:sz w:val="20"/>
          <w:szCs w:val="20"/>
          <w:shd w:val="clear" w:color="auto" w:fill="FFFFFF"/>
        </w:rPr>
        <w:t xml:space="preserve"> size of approximately 1000 bits has been defined for both R2D and D2R directions</w:t>
      </w:r>
      <w:r>
        <w:rPr>
          <w:rFonts w:ascii="Arial" w:hAnsi="Arial" w:cs="Arial" w:hint="eastAsia"/>
          <w:b w:val="0"/>
          <w:bCs w:val="0"/>
          <w:color w:val="111111"/>
          <w:sz w:val="20"/>
          <w:szCs w:val="20"/>
          <w:shd w:val="clear" w:color="auto" w:fill="FFFFFF"/>
        </w:rPr>
        <w:t xml:space="preserve">, </w:t>
      </w:r>
      <w:r w:rsidRPr="006F3C97">
        <w:rPr>
          <w:rFonts w:ascii="Arial" w:hAnsi="Arial" w:cs="Arial" w:hint="eastAsia"/>
          <w:b w:val="0"/>
          <w:bCs w:val="0"/>
          <w:color w:val="111111"/>
          <w:sz w:val="20"/>
          <w:szCs w:val="20"/>
          <w:shd w:val="clear" w:color="auto" w:fill="FFFFFF"/>
        </w:rPr>
        <w:t>from RAN1 perspective, the maximum data block size of up to 1000 bits can be considered.</w:t>
      </w:r>
      <w:r>
        <w:rPr>
          <w:rFonts w:ascii="Arial" w:hAnsi="Arial" w:cs="Arial" w:hint="eastAsia"/>
          <w:b w:val="0"/>
          <w:bCs w:val="0"/>
          <w:color w:val="111111"/>
          <w:sz w:val="20"/>
          <w:szCs w:val="20"/>
          <w:shd w:val="clear" w:color="auto" w:fill="FFFFFF"/>
        </w:rPr>
        <w:t xml:space="preserve"> </w:t>
      </w:r>
      <w:r w:rsidRPr="006F3C97">
        <w:rPr>
          <w:rFonts w:ascii="Arial" w:hAnsi="Arial" w:cs="Arial" w:hint="eastAsia"/>
          <w:b w:val="0"/>
          <w:bCs w:val="0"/>
          <w:color w:val="111111"/>
          <w:sz w:val="20"/>
          <w:szCs w:val="20"/>
          <w:shd w:val="clear" w:color="auto" w:fill="FFFFFF"/>
        </w:rPr>
        <w:t xml:space="preserve">In the following, we provide link level simulation results considering </w:t>
      </w:r>
      <w:r w:rsidRPr="006F3C97">
        <w:rPr>
          <w:rFonts w:ascii="Arial" w:hAnsi="Arial" w:cs="Arial"/>
          <w:b w:val="0"/>
          <w:bCs w:val="0"/>
          <w:color w:val="111111"/>
          <w:sz w:val="20"/>
          <w:szCs w:val="20"/>
          <w:shd w:val="clear" w:color="auto" w:fill="FFFFFF"/>
        </w:rPr>
        <w:t>message</w:t>
      </w:r>
      <w:r w:rsidRPr="006F3C97">
        <w:rPr>
          <w:rFonts w:ascii="Arial" w:hAnsi="Arial" w:cs="Arial" w:hint="eastAsia"/>
          <w:b w:val="0"/>
          <w:bCs w:val="0"/>
          <w:color w:val="111111"/>
          <w:sz w:val="20"/>
          <w:szCs w:val="20"/>
          <w:shd w:val="clear" w:color="auto" w:fill="FFFFFF"/>
        </w:rPr>
        <w:t xml:space="preserve"> size of 1000 bits. </w:t>
      </w:r>
    </w:p>
    <w:p w14:paraId="4ED8A9F1" w14:textId="77777777" w:rsidR="006F3C97" w:rsidRDefault="006F3C97" w:rsidP="006F3C97">
      <w:pPr>
        <w:spacing w:line="288" w:lineRule="auto"/>
        <w:jc w:val="center"/>
        <w:rPr>
          <w:rFonts w:ascii="Arial" w:hAnsi="Arial" w:cs="Arial"/>
          <w:bCs w:val="0"/>
        </w:rPr>
      </w:pPr>
      <w:r>
        <w:rPr>
          <w:noProof/>
        </w:rPr>
        <w:lastRenderedPageBreak/>
        <w:drawing>
          <wp:inline distT="0" distB="0" distL="114300" distR="114300" wp14:anchorId="6F91BED8" wp14:editId="0DE482D5">
            <wp:extent cx="5033023" cy="3774643"/>
            <wp:effectExtent l="0" t="0" r="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a:picLocks noChangeAspect="1"/>
                    </pic:cNvPicPr>
                  </pic:nvPicPr>
                  <pic:blipFill>
                    <a:blip r:embed="rId29"/>
                    <a:stretch>
                      <a:fillRect/>
                    </a:stretch>
                  </pic:blipFill>
                  <pic:spPr>
                    <a:xfrm>
                      <a:off x="0" y="0"/>
                      <a:ext cx="5052161" cy="3788996"/>
                    </a:xfrm>
                    <a:prstGeom prst="rect">
                      <a:avLst/>
                    </a:prstGeom>
                    <a:noFill/>
                    <a:ln>
                      <a:noFill/>
                    </a:ln>
                  </pic:spPr>
                </pic:pic>
              </a:graphicData>
            </a:graphic>
          </wp:inline>
        </w:drawing>
      </w:r>
    </w:p>
    <w:p w14:paraId="68FC61C8" w14:textId="31127D3F" w:rsidR="006F3C97" w:rsidRPr="005A77F9" w:rsidRDefault="006F3C97" w:rsidP="006F3C97">
      <w:pPr>
        <w:spacing w:line="288" w:lineRule="auto"/>
        <w:jc w:val="center"/>
        <w:rPr>
          <w:rFonts w:ascii="Arial" w:hAnsi="Arial" w:cs="Arial"/>
          <w:b w:val="0"/>
          <w:sz w:val="20"/>
          <w:szCs w:val="20"/>
        </w:rPr>
      </w:pPr>
      <w:r w:rsidRPr="005A77F9">
        <w:rPr>
          <w:rFonts w:ascii="Arial" w:hAnsi="Arial" w:cs="Arial" w:hint="eastAsia"/>
          <w:sz w:val="20"/>
          <w:szCs w:val="20"/>
        </w:rPr>
        <w:t xml:space="preserve">Figure 10: BLER with a function of SNR for 1000 bits </w:t>
      </w:r>
      <w:r w:rsidRPr="005A77F9">
        <w:rPr>
          <w:rFonts w:ascii="Arial" w:hAnsi="Arial" w:cs="Arial"/>
          <w:sz w:val="20"/>
          <w:szCs w:val="20"/>
        </w:rPr>
        <w:t>message</w:t>
      </w:r>
      <w:r w:rsidRPr="005A77F9">
        <w:rPr>
          <w:rFonts w:ascii="Arial" w:hAnsi="Arial" w:cs="Arial" w:hint="eastAsia"/>
          <w:sz w:val="20"/>
          <w:szCs w:val="20"/>
        </w:rPr>
        <w:t xml:space="preserve"> size (D2R).</w:t>
      </w:r>
    </w:p>
    <w:p w14:paraId="4F2BB827" w14:textId="48E7C6F1" w:rsidR="006F3C97" w:rsidRPr="00A503CD" w:rsidRDefault="006F3C97" w:rsidP="006F3C97">
      <w:pPr>
        <w:spacing w:beforeLines="50" w:before="120" w:afterLines="50" w:after="120" w:line="288" w:lineRule="auto"/>
        <w:rPr>
          <w:rFonts w:ascii="Arial" w:hAnsi="Arial" w:cs="Arial"/>
          <w:b w:val="0"/>
          <w:bCs w:val="0"/>
          <w:sz w:val="20"/>
          <w:szCs w:val="20"/>
        </w:rPr>
      </w:pPr>
      <w:r w:rsidRPr="00A503CD">
        <w:rPr>
          <w:rFonts w:ascii="Arial" w:hAnsi="Arial" w:cs="Arial" w:hint="eastAsia"/>
          <w:b w:val="0"/>
          <w:bCs w:val="0"/>
          <w:sz w:val="20"/>
          <w:szCs w:val="20"/>
        </w:rPr>
        <w:t xml:space="preserve">From the results, it can be observed that 10% BLER is still achievable. As expected, with the </w:t>
      </w:r>
      <w:r w:rsidRPr="00A503CD">
        <w:rPr>
          <w:rFonts w:ascii="Arial" w:hAnsi="Arial" w:cs="Arial"/>
          <w:b w:val="0"/>
          <w:bCs w:val="0"/>
          <w:sz w:val="20"/>
          <w:szCs w:val="20"/>
        </w:rPr>
        <w:t>increa</w:t>
      </w:r>
      <w:r w:rsidRPr="00A503CD">
        <w:rPr>
          <w:rFonts w:ascii="Arial" w:hAnsi="Arial" w:cs="Arial" w:hint="eastAsia"/>
          <w:b w:val="0"/>
          <w:bCs w:val="0"/>
          <w:sz w:val="20"/>
          <w:szCs w:val="20"/>
        </w:rPr>
        <w:t xml:space="preserve">se of data block size, the decoding performance decreases, but the error floor is not present for the transmission of 1000 bits data block size. Note that to transmit or receive a data block of 1000 bits, the expected coverage may shrink. However, our understanding of the maximum data block size that can be </w:t>
      </w:r>
      <w:r w:rsidRPr="00A503CD">
        <w:rPr>
          <w:rFonts w:ascii="Arial" w:hAnsi="Arial" w:cs="Arial"/>
          <w:b w:val="0"/>
          <w:bCs w:val="0"/>
          <w:sz w:val="20"/>
          <w:szCs w:val="20"/>
        </w:rPr>
        <w:t>supported</w:t>
      </w:r>
      <w:r w:rsidRPr="00A503CD">
        <w:rPr>
          <w:rFonts w:ascii="Arial" w:hAnsi="Arial" w:cs="Arial" w:hint="eastAsia"/>
          <w:b w:val="0"/>
          <w:bCs w:val="0"/>
          <w:sz w:val="20"/>
          <w:szCs w:val="20"/>
        </w:rPr>
        <w:t xml:space="preserve"> in physical layer does not mean that it always </w:t>
      </w:r>
      <w:r w:rsidRPr="00A503CD">
        <w:rPr>
          <w:rFonts w:ascii="Arial" w:hAnsi="Arial" w:cs="Arial"/>
          <w:b w:val="0"/>
          <w:bCs w:val="0"/>
          <w:sz w:val="20"/>
          <w:szCs w:val="20"/>
        </w:rPr>
        <w:t>works</w:t>
      </w:r>
      <w:r w:rsidRPr="00A503CD">
        <w:rPr>
          <w:rFonts w:ascii="Arial" w:hAnsi="Arial" w:cs="Arial" w:hint="eastAsia"/>
          <w:b w:val="0"/>
          <w:bCs w:val="0"/>
          <w:sz w:val="20"/>
          <w:szCs w:val="20"/>
        </w:rPr>
        <w:t xml:space="preserve"> under limiting coverage cases.</w:t>
      </w:r>
    </w:p>
    <w:p w14:paraId="1E16CD7E" w14:textId="58635145" w:rsidR="00B95243" w:rsidRPr="00A503CD" w:rsidRDefault="00B95243" w:rsidP="00B95243">
      <w:pPr>
        <w:spacing w:beforeLines="50" w:before="120" w:line="288" w:lineRule="auto"/>
        <w:rPr>
          <w:rFonts w:ascii="Arial" w:hAnsi="Arial" w:cs="Arial"/>
          <w:b w:val="0"/>
          <w:sz w:val="20"/>
          <w:szCs w:val="20"/>
        </w:rPr>
      </w:pPr>
      <w:r w:rsidRPr="00A503CD">
        <w:rPr>
          <w:rFonts w:ascii="Arial" w:hAnsi="Arial" w:cs="Arial" w:hint="eastAsia"/>
          <w:sz w:val="20"/>
          <w:szCs w:val="20"/>
        </w:rPr>
        <w:t>Proposal 19: Transmission of 1000 bits is feasible from physical layer perspective. The maximum data block size of 1000 bits can be considered in physical layer.</w:t>
      </w:r>
    </w:p>
    <w:p w14:paraId="4518149A" w14:textId="3FE36D2E" w:rsidR="002A0D4B" w:rsidRPr="00A503CD" w:rsidRDefault="002A0D4B" w:rsidP="002A0D4B">
      <w:pPr>
        <w:spacing w:beforeLines="50" w:before="120" w:line="288" w:lineRule="auto"/>
        <w:rPr>
          <w:rFonts w:ascii="Arial" w:hAnsi="Arial" w:cs="Arial"/>
          <w:b w:val="0"/>
          <w:bCs w:val="0"/>
          <w:color w:val="111111"/>
          <w:sz w:val="20"/>
          <w:szCs w:val="20"/>
          <w:shd w:val="clear" w:color="auto" w:fill="FFFFFF"/>
        </w:rPr>
      </w:pPr>
      <w:r w:rsidRPr="00A503CD">
        <w:rPr>
          <w:rFonts w:ascii="Arial" w:hAnsi="Arial" w:cs="Arial" w:hint="eastAsia"/>
          <w:b w:val="0"/>
          <w:bCs w:val="0"/>
          <w:color w:val="111111"/>
          <w:sz w:val="20"/>
          <w:szCs w:val="20"/>
          <w:shd w:val="clear" w:color="auto" w:fill="FFFFFF"/>
        </w:rPr>
        <w:t xml:space="preserve">For minimum TBS, from </w:t>
      </w:r>
      <w:r w:rsidRPr="00A503CD">
        <w:rPr>
          <w:rFonts w:ascii="Arial" w:hAnsi="Arial" w:cs="Arial"/>
          <w:b w:val="0"/>
          <w:bCs w:val="0"/>
          <w:color w:val="111111"/>
          <w:sz w:val="20"/>
          <w:szCs w:val="20"/>
          <w:shd w:val="clear" w:color="auto" w:fill="FFFFFF"/>
        </w:rPr>
        <w:t>the</w:t>
      </w:r>
      <w:r w:rsidRPr="00A503CD">
        <w:rPr>
          <w:rFonts w:ascii="Arial" w:hAnsi="Arial" w:cs="Arial" w:hint="eastAsia"/>
          <w:b w:val="0"/>
          <w:bCs w:val="0"/>
          <w:color w:val="111111"/>
          <w:sz w:val="20"/>
          <w:szCs w:val="20"/>
          <w:shd w:val="clear" w:color="auto" w:fill="FFFFFF"/>
        </w:rPr>
        <w:t xml:space="preserve"> RAN2 agreement, the random ID for 3-step CBRA is fixed as 16 bits. Therefore, from physical layer perspective, at least the minimum data block size of 16 bit should be considered. Based on future progress, smaller data block size of less than 16 bits can be studied </w:t>
      </w:r>
      <w:r w:rsidRPr="00A503CD">
        <w:rPr>
          <w:rFonts w:ascii="Arial" w:hAnsi="Arial" w:cs="Arial"/>
          <w:b w:val="0"/>
          <w:bCs w:val="0"/>
          <w:color w:val="111111"/>
          <w:sz w:val="20"/>
          <w:szCs w:val="20"/>
          <w:shd w:val="clear" w:color="auto" w:fill="FFFFFF"/>
        </w:rPr>
        <w:t>and</w:t>
      </w:r>
      <w:r w:rsidRPr="00A503CD">
        <w:rPr>
          <w:rFonts w:ascii="Arial" w:hAnsi="Arial" w:cs="Arial" w:hint="eastAsia"/>
          <w:b w:val="0"/>
          <w:bCs w:val="0"/>
          <w:color w:val="111111"/>
          <w:sz w:val="20"/>
          <w:szCs w:val="20"/>
          <w:shd w:val="clear" w:color="auto" w:fill="FFFFFF"/>
        </w:rPr>
        <w:t xml:space="preserve"> is not precluded at the current stage.</w:t>
      </w:r>
    </w:p>
    <w:p w14:paraId="47DB30A9" w14:textId="77CDDBA7" w:rsidR="002A0D4B" w:rsidRPr="00A503CD" w:rsidRDefault="002A0D4B" w:rsidP="002A0D4B">
      <w:pPr>
        <w:spacing w:beforeLines="50" w:before="120" w:line="288" w:lineRule="auto"/>
        <w:rPr>
          <w:rFonts w:ascii="Arial" w:hAnsi="Arial" w:cs="Arial"/>
          <w:color w:val="111111"/>
          <w:sz w:val="20"/>
          <w:szCs w:val="20"/>
          <w:shd w:val="clear" w:color="auto" w:fill="FFFFFF"/>
        </w:rPr>
      </w:pPr>
      <w:r w:rsidRPr="00A503CD">
        <w:rPr>
          <w:rFonts w:ascii="Arial" w:hAnsi="Arial" w:cs="Arial" w:hint="eastAsia"/>
          <w:color w:val="111111"/>
          <w:sz w:val="20"/>
          <w:szCs w:val="20"/>
          <w:shd w:val="clear" w:color="auto" w:fill="FFFFFF"/>
        </w:rPr>
        <w:t xml:space="preserve">Proposal 20: A minimum data block size of 16 bits can be considered in physical layer. </w:t>
      </w:r>
      <w:bookmarkStart w:id="4" w:name="_Hlk178525515"/>
      <w:r w:rsidRPr="00A503CD">
        <w:rPr>
          <w:rFonts w:ascii="Arial" w:hAnsi="Arial" w:cs="Arial" w:hint="eastAsia"/>
          <w:color w:val="111111"/>
          <w:sz w:val="20"/>
          <w:szCs w:val="20"/>
          <w:shd w:val="clear" w:color="auto" w:fill="FFFFFF"/>
        </w:rPr>
        <w:t xml:space="preserve">Smaller data block size of less than 16 bits is not precluded and can be further </w:t>
      </w:r>
      <w:r w:rsidRPr="00A503CD">
        <w:rPr>
          <w:rFonts w:ascii="Arial" w:hAnsi="Arial" w:cs="Arial"/>
          <w:color w:val="111111"/>
          <w:sz w:val="20"/>
          <w:szCs w:val="20"/>
          <w:shd w:val="clear" w:color="auto" w:fill="FFFFFF"/>
        </w:rPr>
        <w:t>studied</w:t>
      </w:r>
      <w:r w:rsidRPr="00A503CD">
        <w:rPr>
          <w:rFonts w:ascii="Arial" w:hAnsi="Arial" w:cs="Arial" w:hint="eastAsia"/>
          <w:color w:val="111111"/>
          <w:sz w:val="20"/>
          <w:szCs w:val="20"/>
          <w:shd w:val="clear" w:color="auto" w:fill="FFFFFF"/>
        </w:rPr>
        <w:t xml:space="preserve"> based on future progress.</w:t>
      </w:r>
      <w:bookmarkEnd w:id="4"/>
    </w:p>
    <w:p w14:paraId="2CD13EC5" w14:textId="77777777" w:rsidR="009D772B" w:rsidRPr="009D772B" w:rsidRDefault="009D772B" w:rsidP="009D772B">
      <w:pPr>
        <w:snapToGrid w:val="0"/>
        <w:spacing w:beforeLines="50" w:before="120" w:line="288" w:lineRule="auto"/>
        <w:rPr>
          <w:rFonts w:ascii="Arial" w:hAnsi="Arial" w:cs="Arial" w:hint="eastAsia"/>
          <w:b w:val="0"/>
          <w:bCs w:val="0"/>
          <w:color w:val="111111"/>
          <w:sz w:val="20"/>
          <w:szCs w:val="20"/>
          <w:shd w:val="clear" w:color="auto" w:fill="FFFFFF"/>
        </w:rPr>
      </w:pPr>
    </w:p>
    <w:p w14:paraId="27EC410E" w14:textId="7918963B" w:rsidR="0089655E" w:rsidRPr="00C34193" w:rsidRDefault="00C34193" w:rsidP="00C34193">
      <w:pPr>
        <w:pStyle w:val="3GPPH2"/>
        <w:numPr>
          <w:ilvl w:val="0"/>
          <w:numId w:val="0"/>
        </w:numPr>
        <w:outlineLvl w:val="2"/>
        <w:rPr>
          <w:b/>
          <w:bCs/>
          <w:sz w:val="24"/>
          <w:szCs w:val="24"/>
          <w:lang w:eastAsia="zh-CN"/>
        </w:rPr>
      </w:pPr>
      <w:r>
        <w:rPr>
          <w:rFonts w:hint="eastAsia"/>
          <w:b/>
          <w:bCs/>
          <w:sz w:val="24"/>
          <w:szCs w:val="24"/>
          <w:lang w:eastAsia="zh-CN"/>
        </w:rPr>
        <w:t xml:space="preserve">2.1.2 </w:t>
      </w:r>
      <w:r w:rsidRPr="00C34193">
        <w:rPr>
          <w:rFonts w:hint="eastAsia"/>
          <w:b/>
          <w:bCs/>
          <w:sz w:val="24"/>
          <w:szCs w:val="24"/>
          <w:lang w:eastAsia="zh-CN"/>
        </w:rPr>
        <w:t xml:space="preserve">TBS </w:t>
      </w:r>
      <w:r w:rsidR="00A9309A" w:rsidRPr="00C34193">
        <w:rPr>
          <w:rFonts w:hint="eastAsia"/>
          <w:b/>
          <w:bCs/>
          <w:sz w:val="24"/>
          <w:szCs w:val="24"/>
          <w:lang w:eastAsia="zh-CN"/>
        </w:rPr>
        <w:t>determination</w:t>
      </w:r>
    </w:p>
    <w:p w14:paraId="2D8877E0" w14:textId="77777777" w:rsidR="0089655E" w:rsidRPr="00C34193" w:rsidRDefault="00A9309A">
      <w:pPr>
        <w:snapToGrid w:val="0"/>
        <w:spacing w:beforeLines="50" w:before="120" w:line="288" w:lineRule="auto"/>
        <w:rPr>
          <w:rFonts w:ascii="Arial" w:hAnsi="Arial" w:cs="Arial"/>
          <w:b w:val="0"/>
          <w:bCs w:val="0"/>
          <w:color w:val="111111"/>
          <w:sz w:val="20"/>
          <w:szCs w:val="20"/>
          <w:shd w:val="clear" w:color="auto" w:fill="FFFFFF"/>
        </w:rPr>
      </w:pPr>
      <w:r w:rsidRPr="00C34193">
        <w:rPr>
          <w:rFonts w:ascii="Arial" w:hAnsi="Arial" w:cs="Arial" w:hint="eastAsia"/>
          <w:b w:val="0"/>
          <w:bCs w:val="0"/>
          <w:color w:val="111111"/>
          <w:sz w:val="20"/>
          <w:szCs w:val="20"/>
          <w:shd w:val="clear" w:color="auto" w:fill="FFFFFF"/>
        </w:rPr>
        <w:t>T</w:t>
      </w:r>
      <w:r w:rsidRPr="00C34193">
        <w:rPr>
          <w:rFonts w:ascii="Arial" w:hAnsi="Arial" w:cs="Arial"/>
          <w:b w:val="0"/>
          <w:bCs w:val="0"/>
          <w:color w:val="111111"/>
          <w:sz w:val="20"/>
          <w:szCs w:val="20"/>
          <w:shd w:val="clear" w:color="auto" w:fill="FFFFFF"/>
        </w:rPr>
        <w:t xml:space="preserve">his issue is highly dependent on several design aspects, including frame structure, whether control information to indicate TBS is introduced, and resource overhead optimization to reduce </w:t>
      </w:r>
      <w:proofErr w:type="spellStart"/>
      <w:r w:rsidRPr="00C34193">
        <w:rPr>
          <w:rFonts w:ascii="Arial" w:hAnsi="Arial" w:cs="Arial"/>
          <w:b w:val="0"/>
          <w:bCs w:val="0"/>
          <w:color w:val="111111"/>
          <w:sz w:val="20"/>
          <w:szCs w:val="20"/>
          <w:shd w:val="clear" w:color="auto" w:fill="FFFFFF"/>
        </w:rPr>
        <w:t>postamble</w:t>
      </w:r>
      <w:proofErr w:type="spellEnd"/>
      <w:r w:rsidRPr="00C34193">
        <w:rPr>
          <w:rFonts w:ascii="Arial" w:hAnsi="Arial" w:cs="Arial"/>
          <w:b w:val="0"/>
          <w:bCs w:val="0"/>
          <w:color w:val="111111"/>
          <w:sz w:val="20"/>
          <w:szCs w:val="20"/>
          <w:shd w:val="clear" w:color="auto" w:fill="FFFFFF"/>
        </w:rPr>
        <w:t>, etc.</w:t>
      </w:r>
    </w:p>
    <w:p w14:paraId="676B9248" w14:textId="77777777" w:rsidR="0089655E" w:rsidRPr="00C34193" w:rsidRDefault="00A9309A">
      <w:pPr>
        <w:snapToGrid w:val="0"/>
        <w:spacing w:beforeLines="50" w:before="120" w:line="288" w:lineRule="auto"/>
        <w:rPr>
          <w:rFonts w:ascii="Arial" w:hAnsi="Arial" w:cs="Arial"/>
          <w:b w:val="0"/>
          <w:bCs w:val="0"/>
          <w:color w:val="111111"/>
          <w:sz w:val="20"/>
          <w:szCs w:val="20"/>
          <w:shd w:val="clear" w:color="auto" w:fill="FFFFFF"/>
        </w:rPr>
      </w:pPr>
      <w:r w:rsidRPr="00C34193">
        <w:rPr>
          <w:rFonts w:ascii="Arial" w:hAnsi="Arial" w:cs="Arial" w:hint="eastAsia"/>
          <w:b w:val="0"/>
          <w:bCs w:val="0"/>
          <w:color w:val="111111"/>
          <w:sz w:val="20"/>
          <w:szCs w:val="20"/>
          <w:shd w:val="clear" w:color="auto" w:fill="FFFFFF"/>
        </w:rPr>
        <w:t>A</w:t>
      </w:r>
      <w:r w:rsidRPr="00C34193">
        <w:rPr>
          <w:rFonts w:ascii="Arial" w:hAnsi="Arial" w:cs="Arial"/>
          <w:b w:val="0"/>
          <w:bCs w:val="0"/>
          <w:color w:val="111111"/>
          <w:sz w:val="20"/>
          <w:szCs w:val="20"/>
          <w:shd w:val="clear" w:color="auto" w:fill="FFFFFF"/>
        </w:rPr>
        <w:t>s discussed in our companion’s contribution</w:t>
      </w:r>
      <w:r w:rsidRPr="00C34193">
        <w:rPr>
          <w:rFonts w:ascii="Arial" w:hAnsi="Arial" w:cs="Arial" w:hint="eastAsia"/>
          <w:b w:val="0"/>
          <w:bCs w:val="0"/>
          <w:color w:val="111111"/>
          <w:sz w:val="20"/>
          <w:szCs w:val="20"/>
          <w:shd w:val="clear" w:color="auto" w:fill="FFFFFF"/>
        </w:rPr>
        <w:t xml:space="preserve"> under AI 9.4.2.2</w:t>
      </w:r>
      <w:r w:rsidRPr="00C34193">
        <w:rPr>
          <w:rFonts w:ascii="Arial" w:hAnsi="Arial" w:cs="Arial"/>
          <w:b w:val="0"/>
          <w:bCs w:val="0"/>
          <w:color w:val="111111"/>
          <w:sz w:val="20"/>
          <w:szCs w:val="20"/>
          <w:shd w:val="clear" w:color="auto" w:fill="FFFFFF"/>
        </w:rPr>
        <w:t xml:space="preserve">, to improve </w:t>
      </w:r>
      <w:r w:rsidRPr="00C34193">
        <w:rPr>
          <w:rFonts w:ascii="Arial" w:hAnsi="Arial" w:cs="Arial" w:hint="eastAsia"/>
          <w:b w:val="0"/>
          <w:bCs w:val="0"/>
          <w:color w:val="111111"/>
          <w:sz w:val="20"/>
          <w:szCs w:val="20"/>
          <w:shd w:val="clear" w:color="auto" w:fill="FFFFFF"/>
        </w:rPr>
        <w:t>D2R</w:t>
      </w:r>
      <w:r w:rsidRPr="00C34193">
        <w:rPr>
          <w:rFonts w:ascii="Arial" w:hAnsi="Arial" w:cs="Arial"/>
          <w:b w:val="0"/>
          <w:bCs w:val="0"/>
          <w:color w:val="111111"/>
          <w:sz w:val="20"/>
          <w:szCs w:val="20"/>
          <w:shd w:val="clear" w:color="auto" w:fill="FFFFFF"/>
        </w:rPr>
        <w:t xml:space="preserve"> reception performance</w:t>
      </w:r>
      <w:r w:rsidRPr="00C34193">
        <w:rPr>
          <w:rFonts w:ascii="Arial" w:hAnsi="Arial" w:cs="Arial" w:hint="eastAsia"/>
          <w:b w:val="0"/>
          <w:bCs w:val="0"/>
          <w:color w:val="111111"/>
          <w:sz w:val="20"/>
          <w:szCs w:val="20"/>
          <w:shd w:val="clear" w:color="auto" w:fill="FFFFFF"/>
        </w:rPr>
        <w:t xml:space="preserve"> especially in case of large packet size or low data rate</w:t>
      </w:r>
      <w:r w:rsidRPr="00C34193">
        <w:rPr>
          <w:rFonts w:ascii="Arial" w:hAnsi="Arial" w:cs="Arial"/>
          <w:b w:val="0"/>
          <w:bCs w:val="0"/>
          <w:color w:val="111111"/>
          <w:sz w:val="20"/>
          <w:szCs w:val="20"/>
          <w:shd w:val="clear" w:color="auto" w:fill="FFFFFF"/>
        </w:rPr>
        <w:t xml:space="preserve">, we propose that </w:t>
      </w:r>
      <w:r w:rsidRPr="00C34193">
        <w:rPr>
          <w:rFonts w:ascii="Arial" w:hAnsi="Arial" w:cs="Arial" w:hint="eastAsia"/>
          <w:b w:val="0"/>
          <w:bCs w:val="0"/>
          <w:color w:val="111111"/>
          <w:sz w:val="20"/>
          <w:szCs w:val="20"/>
          <w:shd w:val="clear" w:color="auto" w:fill="FFFFFF"/>
        </w:rPr>
        <w:t>the D2R</w:t>
      </w:r>
      <w:r w:rsidRPr="00C34193">
        <w:rPr>
          <w:rFonts w:ascii="Arial" w:hAnsi="Arial" w:cs="Arial"/>
          <w:b w:val="0"/>
          <w:bCs w:val="0"/>
          <w:color w:val="111111"/>
          <w:sz w:val="20"/>
          <w:szCs w:val="20"/>
          <w:shd w:val="clear" w:color="auto" w:fill="FFFFFF"/>
        </w:rPr>
        <w:t xml:space="preserve"> frame structure is composed of </w:t>
      </w:r>
      <w:r w:rsidRPr="00C34193">
        <w:rPr>
          <w:b w:val="0"/>
          <w:bCs w:val="0"/>
          <w:position w:val="-10"/>
          <w:sz w:val="20"/>
          <w:szCs w:val="20"/>
        </w:rPr>
        <w:object w:dxaOrig="950" w:dyaOrig="334" w14:anchorId="75091552">
          <v:shape id="_x0000_i1031" type="#_x0000_t75" style="width:47.45pt;height:16.7pt" o:ole="">
            <v:imagedata r:id="rId30" o:title=""/>
          </v:shape>
          <o:OLEObject Type="Embed" ProgID="Equation.DSMT4" ShapeID="_x0000_i1031" DrawAspect="Content" ObjectID="_1789316863" r:id="rId31"/>
        </w:object>
      </w:r>
      <w:r w:rsidRPr="00C34193">
        <w:rPr>
          <w:rFonts w:ascii="Arial" w:hAnsi="Arial" w:cs="Arial"/>
          <w:b w:val="0"/>
          <w:bCs w:val="0"/>
          <w:color w:val="111111"/>
          <w:sz w:val="20"/>
          <w:szCs w:val="20"/>
          <w:shd w:val="clear" w:color="auto" w:fill="FFFFFF"/>
        </w:rPr>
        <w:t xml:space="preserve"> transmission occasions and </w:t>
      </w:r>
      <w:proofErr w:type="spellStart"/>
      <w:r w:rsidRPr="00C34193">
        <w:rPr>
          <w:rFonts w:ascii="Arial" w:hAnsi="Arial" w:cs="Arial"/>
          <w:b w:val="0"/>
          <w:bCs w:val="0"/>
          <w:color w:val="111111"/>
          <w:sz w:val="20"/>
          <w:szCs w:val="20"/>
          <w:shd w:val="clear" w:color="auto" w:fill="FFFFFF"/>
        </w:rPr>
        <w:t>midamble</w:t>
      </w:r>
      <w:proofErr w:type="spellEnd"/>
      <w:r w:rsidRPr="00C34193">
        <w:rPr>
          <w:rFonts w:ascii="Arial" w:hAnsi="Arial" w:cs="Arial"/>
          <w:b w:val="0"/>
          <w:bCs w:val="0"/>
          <w:color w:val="111111"/>
          <w:sz w:val="20"/>
          <w:szCs w:val="20"/>
          <w:shd w:val="clear" w:color="auto" w:fill="FFFFFF"/>
        </w:rPr>
        <w:t xml:space="preserve"> </w:t>
      </w:r>
      <w:r w:rsidRPr="00C34193">
        <w:rPr>
          <w:rFonts w:ascii="Arial" w:hAnsi="Arial" w:cs="Arial" w:hint="eastAsia"/>
          <w:b w:val="0"/>
          <w:bCs w:val="0"/>
          <w:color w:val="111111"/>
          <w:sz w:val="20"/>
          <w:szCs w:val="20"/>
          <w:shd w:val="clear" w:color="auto" w:fill="FFFFFF"/>
        </w:rPr>
        <w:t>can be</w:t>
      </w:r>
      <w:r w:rsidRPr="00C34193">
        <w:rPr>
          <w:rFonts w:ascii="Arial" w:hAnsi="Arial" w:cs="Arial"/>
          <w:b w:val="0"/>
          <w:bCs w:val="0"/>
          <w:color w:val="111111"/>
          <w:sz w:val="20"/>
          <w:szCs w:val="20"/>
          <w:shd w:val="clear" w:color="auto" w:fill="FFFFFF"/>
        </w:rPr>
        <w:t xml:space="preserve"> </w:t>
      </w:r>
      <w:r w:rsidRPr="00C34193">
        <w:rPr>
          <w:rFonts w:ascii="Arial" w:hAnsi="Arial" w:cs="Arial" w:hint="eastAsia"/>
          <w:b w:val="0"/>
          <w:bCs w:val="0"/>
          <w:color w:val="111111"/>
          <w:sz w:val="20"/>
          <w:szCs w:val="20"/>
          <w:shd w:val="clear" w:color="auto" w:fill="FFFFFF"/>
        </w:rPr>
        <w:t xml:space="preserve">inserted in </w:t>
      </w:r>
      <w:r w:rsidRPr="00C34193">
        <w:rPr>
          <w:rFonts w:ascii="Arial" w:hAnsi="Arial" w:cs="Arial"/>
          <w:b w:val="0"/>
          <w:bCs w:val="0"/>
          <w:color w:val="111111"/>
          <w:sz w:val="20"/>
          <w:szCs w:val="20"/>
          <w:shd w:val="clear" w:color="auto" w:fill="FFFFFF"/>
        </w:rPr>
        <w:t>the</w:t>
      </w:r>
      <w:r w:rsidRPr="00C34193">
        <w:rPr>
          <w:rFonts w:ascii="Arial" w:hAnsi="Arial" w:cs="Arial" w:hint="eastAsia"/>
          <w:b w:val="0"/>
          <w:bCs w:val="0"/>
          <w:color w:val="111111"/>
          <w:sz w:val="20"/>
          <w:szCs w:val="20"/>
          <w:shd w:val="clear" w:color="auto" w:fill="FFFFFF"/>
        </w:rPr>
        <w:t xml:space="preserve"> middle of D2R data transmission</w:t>
      </w:r>
      <w:r w:rsidRPr="00C34193">
        <w:rPr>
          <w:rFonts w:ascii="Arial" w:hAnsi="Arial" w:cs="Arial"/>
          <w:b w:val="0"/>
          <w:bCs w:val="0"/>
          <w:color w:val="111111"/>
          <w:sz w:val="20"/>
          <w:szCs w:val="20"/>
          <w:shd w:val="clear" w:color="auto" w:fill="FFFFFF"/>
        </w:rPr>
        <w:t xml:space="preserve"> for </w:t>
      </w:r>
      <w:r w:rsidRPr="00C34193">
        <w:rPr>
          <w:rFonts w:ascii="Arial" w:hAnsi="Arial" w:cs="Arial" w:hint="eastAsia"/>
          <w:b w:val="0"/>
          <w:bCs w:val="0"/>
          <w:color w:val="111111"/>
          <w:sz w:val="20"/>
          <w:szCs w:val="20"/>
          <w:shd w:val="clear" w:color="auto" w:fill="FFFFFF"/>
        </w:rPr>
        <w:t>channel estimation/equalization</w:t>
      </w:r>
      <w:r w:rsidRPr="00C34193">
        <w:rPr>
          <w:rFonts w:ascii="Arial" w:hAnsi="Arial" w:cs="Arial"/>
          <w:b w:val="0"/>
          <w:bCs w:val="0"/>
          <w:color w:val="111111"/>
          <w:sz w:val="20"/>
          <w:szCs w:val="20"/>
          <w:shd w:val="clear" w:color="auto" w:fill="FFFFFF"/>
        </w:rPr>
        <w:t xml:space="preserve">, as shown below. </w:t>
      </w:r>
    </w:p>
    <w:p w14:paraId="24D7C00E" w14:textId="77777777" w:rsidR="0089655E" w:rsidRDefault="00A9309A">
      <w:pPr>
        <w:snapToGrid w:val="0"/>
        <w:spacing w:beforeLines="50" w:before="120" w:line="288" w:lineRule="auto"/>
        <w:jc w:val="center"/>
        <w:rPr>
          <w:rFonts w:ascii="Arial" w:hAnsi="Arial" w:cs="Arial"/>
          <w:sz w:val="20"/>
          <w:szCs w:val="20"/>
        </w:rPr>
      </w:pPr>
      <w:r>
        <w:rPr>
          <w:rFonts w:hint="eastAsia"/>
        </w:rPr>
        <w:object w:dxaOrig="9953" w:dyaOrig="1509" w14:anchorId="7883D51C">
          <v:shape id="_x0000_i1032" type="#_x0000_t75" style="width:497.5pt;height:75.4pt" o:ole="">
            <v:imagedata r:id="rId32" o:title=""/>
          </v:shape>
          <o:OLEObject Type="Embed" ProgID="Visio.Drawing.15" ShapeID="_x0000_i1032" DrawAspect="Content" ObjectID="_1789316864" r:id="rId33"/>
        </w:object>
      </w:r>
    </w:p>
    <w:p w14:paraId="03EFA225" w14:textId="77777777" w:rsidR="0089655E" w:rsidRDefault="00A9309A">
      <w:pPr>
        <w:snapToGrid w:val="0"/>
        <w:spacing w:beforeLines="50" w:before="120" w:line="288" w:lineRule="auto"/>
        <w:jc w:val="center"/>
        <w:rPr>
          <w:rFonts w:ascii="Arial" w:hAnsi="Arial" w:cs="Arial"/>
          <w:b w:val="0"/>
          <w:bCs w:val="0"/>
          <w:sz w:val="20"/>
          <w:szCs w:val="20"/>
        </w:rPr>
      </w:pPr>
      <w:r>
        <w:rPr>
          <w:rFonts w:ascii="Arial" w:hAnsi="Arial" w:cs="Arial" w:hint="eastAsia"/>
          <w:sz w:val="20"/>
          <w:szCs w:val="20"/>
        </w:rPr>
        <w:t>Figure</w:t>
      </w:r>
      <w:r>
        <w:rPr>
          <w:rFonts w:ascii="Arial" w:hAnsi="Arial" w:cs="Arial"/>
          <w:sz w:val="20"/>
          <w:szCs w:val="20"/>
        </w:rPr>
        <w:t xml:space="preserve"> </w:t>
      </w:r>
      <w:r>
        <w:rPr>
          <w:rFonts w:ascii="Arial" w:hAnsi="Arial" w:cs="Arial" w:hint="eastAsia"/>
          <w:sz w:val="20"/>
          <w:szCs w:val="20"/>
        </w:rPr>
        <w:t>10:</w:t>
      </w:r>
      <w:r>
        <w:rPr>
          <w:rFonts w:ascii="Arial" w:hAnsi="Arial" w:cs="Arial"/>
          <w:sz w:val="20"/>
          <w:szCs w:val="20"/>
        </w:rPr>
        <w:t xml:space="preserve"> Illustration of </w:t>
      </w:r>
      <w:r>
        <w:rPr>
          <w:rFonts w:ascii="Arial" w:hAnsi="Arial" w:cs="Arial" w:hint="eastAsia"/>
          <w:sz w:val="20"/>
          <w:szCs w:val="20"/>
        </w:rPr>
        <w:t>D2R</w:t>
      </w:r>
      <w:r>
        <w:rPr>
          <w:rFonts w:ascii="Arial" w:hAnsi="Arial" w:cs="Arial"/>
          <w:sz w:val="20"/>
          <w:szCs w:val="20"/>
        </w:rPr>
        <w:t xml:space="preserve"> frame structure</w:t>
      </w:r>
    </w:p>
    <w:p w14:paraId="1B2C1CBE" w14:textId="57C1DA27" w:rsidR="0089655E" w:rsidRPr="00C34193" w:rsidRDefault="00A9309A">
      <w:pPr>
        <w:snapToGrid w:val="0"/>
        <w:spacing w:beforeLines="50" w:before="120" w:line="288" w:lineRule="auto"/>
        <w:rPr>
          <w:rFonts w:ascii="Arial" w:hAnsi="Arial" w:cs="Arial"/>
          <w:b w:val="0"/>
          <w:bCs w:val="0"/>
          <w:sz w:val="20"/>
          <w:szCs w:val="20"/>
        </w:rPr>
      </w:pPr>
      <w:r w:rsidRPr="00C34193">
        <w:rPr>
          <w:rFonts w:ascii="Arial" w:hAnsi="Arial" w:cs="Arial"/>
          <w:b w:val="0"/>
          <w:bCs w:val="0"/>
          <w:color w:val="111111"/>
          <w:sz w:val="20"/>
          <w:szCs w:val="20"/>
          <w:shd w:val="clear" w:color="auto" w:fill="FFFFFF"/>
        </w:rPr>
        <w:t xml:space="preserve">In such a case, we think that </w:t>
      </w:r>
      <w:r w:rsidRPr="00C34193">
        <w:rPr>
          <w:rFonts w:ascii="Arial" w:hAnsi="Arial" w:cs="Arial" w:hint="eastAsia"/>
          <w:b w:val="0"/>
          <w:bCs w:val="0"/>
          <w:color w:val="111111"/>
          <w:sz w:val="20"/>
          <w:szCs w:val="20"/>
          <w:shd w:val="clear" w:color="auto" w:fill="FFFFFF"/>
        </w:rPr>
        <w:t xml:space="preserve">the </w:t>
      </w:r>
      <w:r w:rsidRPr="00C34193">
        <w:rPr>
          <w:rFonts w:ascii="Arial" w:hAnsi="Arial" w:cs="Arial"/>
          <w:b w:val="0"/>
          <w:bCs w:val="0"/>
          <w:color w:val="111111"/>
          <w:sz w:val="20"/>
          <w:szCs w:val="20"/>
          <w:shd w:val="clear" w:color="auto" w:fill="FFFFFF"/>
        </w:rPr>
        <w:t xml:space="preserve">determination of TBS, number of transmission occasions, and/or block size for each transmission </w:t>
      </w:r>
      <w:r w:rsidR="009D772B" w:rsidRPr="00C34193">
        <w:rPr>
          <w:rFonts w:ascii="Arial" w:hAnsi="Arial" w:cs="Arial"/>
          <w:b w:val="0"/>
          <w:bCs w:val="0"/>
          <w:color w:val="111111"/>
          <w:sz w:val="20"/>
          <w:szCs w:val="20"/>
          <w:shd w:val="clear" w:color="auto" w:fill="FFFFFF"/>
        </w:rPr>
        <w:t>occasion</w:t>
      </w:r>
      <w:r w:rsidRPr="00C34193">
        <w:rPr>
          <w:rFonts w:ascii="Arial" w:hAnsi="Arial" w:cs="Arial"/>
          <w:b w:val="0"/>
          <w:bCs w:val="0"/>
          <w:color w:val="111111"/>
          <w:sz w:val="20"/>
          <w:szCs w:val="20"/>
          <w:shd w:val="clear" w:color="auto" w:fill="FFFFFF"/>
        </w:rPr>
        <w:t xml:space="preserve"> (</w:t>
      </w:r>
      <w:proofErr w:type="spellStart"/>
      <w:r w:rsidRPr="00C34193">
        <w:rPr>
          <w:rFonts w:ascii="Arial" w:hAnsi="Arial" w:cs="Arial"/>
          <w:b w:val="0"/>
          <w:bCs w:val="0"/>
          <w:color w:val="111111"/>
          <w:sz w:val="20"/>
          <w:szCs w:val="20"/>
          <w:shd w:val="clear" w:color="auto" w:fill="FFFFFF"/>
        </w:rPr>
        <w:t>a.k.a</w:t>
      </w:r>
      <w:proofErr w:type="spellEnd"/>
      <w:r w:rsidRPr="00C34193">
        <w:rPr>
          <w:rFonts w:ascii="Arial" w:hAnsi="Arial" w:cs="Arial"/>
          <w:b w:val="0"/>
          <w:bCs w:val="0"/>
          <w:color w:val="111111"/>
          <w:sz w:val="20"/>
          <w:szCs w:val="20"/>
          <w:shd w:val="clear" w:color="auto" w:fill="FFFFFF"/>
        </w:rPr>
        <w:t xml:space="preserve"> CBS) should be</w:t>
      </w:r>
      <w:r w:rsidRPr="00C34193">
        <w:rPr>
          <w:rFonts w:ascii="Arial" w:hAnsi="Arial" w:cs="Arial" w:hint="eastAsia"/>
          <w:b w:val="0"/>
          <w:bCs w:val="0"/>
          <w:color w:val="111111"/>
          <w:sz w:val="20"/>
          <w:szCs w:val="20"/>
          <w:shd w:val="clear" w:color="auto" w:fill="FFFFFF"/>
        </w:rPr>
        <w:t xml:space="preserve"> </w:t>
      </w:r>
      <w:r w:rsidR="009D772B" w:rsidRPr="00C34193">
        <w:rPr>
          <w:rFonts w:ascii="Arial" w:hAnsi="Arial" w:cs="Arial"/>
          <w:b w:val="0"/>
          <w:bCs w:val="0"/>
          <w:color w:val="111111"/>
          <w:sz w:val="20"/>
          <w:szCs w:val="20"/>
          <w:shd w:val="clear" w:color="auto" w:fill="FFFFFF"/>
        </w:rPr>
        <w:t>considered and</w:t>
      </w:r>
      <w:r w:rsidRPr="00C34193">
        <w:rPr>
          <w:rFonts w:ascii="Arial" w:hAnsi="Arial" w:cs="Arial" w:hint="eastAsia"/>
          <w:b w:val="0"/>
          <w:bCs w:val="0"/>
          <w:color w:val="111111"/>
          <w:sz w:val="20"/>
          <w:szCs w:val="20"/>
          <w:shd w:val="clear" w:color="auto" w:fill="FFFFFF"/>
        </w:rPr>
        <w:t xml:space="preserve"> indicated by R2D control information.</w:t>
      </w:r>
    </w:p>
    <w:p w14:paraId="06575A73" w14:textId="42950C3D" w:rsidR="0089655E" w:rsidRPr="00C34193" w:rsidRDefault="00A9309A">
      <w:pPr>
        <w:snapToGrid w:val="0"/>
        <w:spacing w:beforeLines="50" w:before="120" w:line="288" w:lineRule="auto"/>
        <w:rPr>
          <w:rFonts w:ascii="Arial" w:hAnsi="Arial" w:cs="Arial"/>
          <w:b w:val="0"/>
          <w:bCs w:val="0"/>
          <w:color w:val="111111"/>
          <w:sz w:val="20"/>
          <w:szCs w:val="20"/>
          <w:shd w:val="clear" w:color="auto" w:fill="FFFFFF"/>
        </w:rPr>
      </w:pPr>
      <w:r w:rsidRPr="00C34193">
        <w:rPr>
          <w:rFonts w:ascii="Arial" w:hAnsi="Arial" w:cs="Arial"/>
          <w:b w:val="0"/>
          <w:bCs w:val="0"/>
          <w:color w:val="111111"/>
          <w:sz w:val="20"/>
          <w:szCs w:val="20"/>
          <w:shd w:val="clear" w:color="auto" w:fill="FFFFFF"/>
        </w:rPr>
        <w:t xml:space="preserve">Similar </w:t>
      </w:r>
      <w:r w:rsidR="009D772B" w:rsidRPr="00C34193">
        <w:rPr>
          <w:rFonts w:ascii="Arial" w:hAnsi="Arial" w:cs="Arial"/>
          <w:b w:val="0"/>
          <w:bCs w:val="0"/>
          <w:color w:val="111111"/>
          <w:sz w:val="20"/>
          <w:szCs w:val="20"/>
          <w:shd w:val="clear" w:color="auto" w:fill="FFFFFF"/>
        </w:rPr>
        <w:t>to</w:t>
      </w:r>
      <w:r w:rsidRPr="00C34193">
        <w:rPr>
          <w:rFonts w:ascii="Arial" w:hAnsi="Arial" w:cs="Arial" w:hint="eastAsia"/>
          <w:b w:val="0"/>
          <w:bCs w:val="0"/>
          <w:color w:val="111111"/>
          <w:sz w:val="20"/>
          <w:szCs w:val="20"/>
          <w:shd w:val="clear" w:color="auto" w:fill="FFFFFF"/>
        </w:rPr>
        <w:t xml:space="preserve"> D2R transmissions</w:t>
      </w:r>
      <w:r w:rsidRPr="00C34193">
        <w:rPr>
          <w:rFonts w:ascii="Arial" w:hAnsi="Arial" w:cs="Arial"/>
          <w:b w:val="0"/>
          <w:bCs w:val="0"/>
          <w:color w:val="111111"/>
          <w:sz w:val="20"/>
          <w:szCs w:val="20"/>
          <w:shd w:val="clear" w:color="auto" w:fill="FFFFFF"/>
        </w:rPr>
        <w:t>, TBS determination</w:t>
      </w:r>
      <w:r w:rsidRPr="00C34193">
        <w:rPr>
          <w:rFonts w:ascii="Arial" w:hAnsi="Arial" w:cs="Arial" w:hint="eastAsia"/>
          <w:b w:val="0"/>
          <w:bCs w:val="0"/>
          <w:color w:val="111111"/>
          <w:sz w:val="20"/>
          <w:szCs w:val="20"/>
          <w:shd w:val="clear" w:color="auto" w:fill="FFFFFF"/>
        </w:rPr>
        <w:t xml:space="preserve"> </w:t>
      </w:r>
      <w:r w:rsidRPr="00C34193">
        <w:rPr>
          <w:rFonts w:ascii="Arial" w:hAnsi="Arial" w:cs="Arial"/>
          <w:b w:val="0"/>
          <w:bCs w:val="0"/>
          <w:color w:val="111111"/>
          <w:sz w:val="20"/>
          <w:szCs w:val="20"/>
          <w:shd w:val="clear" w:color="auto" w:fill="FFFFFF"/>
        </w:rPr>
        <w:t xml:space="preserve">in </w:t>
      </w:r>
      <w:r w:rsidRPr="00C34193">
        <w:rPr>
          <w:rFonts w:ascii="Arial" w:hAnsi="Arial" w:cs="Arial" w:hint="eastAsia"/>
          <w:b w:val="0"/>
          <w:bCs w:val="0"/>
          <w:color w:val="111111"/>
          <w:sz w:val="20"/>
          <w:szCs w:val="20"/>
          <w:shd w:val="clear" w:color="auto" w:fill="FFFFFF"/>
        </w:rPr>
        <w:t>R2D</w:t>
      </w:r>
      <w:r w:rsidRPr="00C34193">
        <w:rPr>
          <w:rFonts w:ascii="Arial" w:hAnsi="Arial" w:cs="Arial"/>
          <w:b w:val="0"/>
          <w:bCs w:val="0"/>
          <w:color w:val="111111"/>
          <w:sz w:val="20"/>
          <w:szCs w:val="20"/>
          <w:shd w:val="clear" w:color="auto" w:fill="FFFFFF"/>
        </w:rPr>
        <w:t xml:space="preserve"> </w:t>
      </w:r>
      <w:r w:rsidRPr="00C34193">
        <w:rPr>
          <w:rFonts w:ascii="Arial" w:hAnsi="Arial" w:cs="Arial" w:hint="eastAsia"/>
          <w:b w:val="0"/>
          <w:bCs w:val="0"/>
          <w:color w:val="111111"/>
          <w:sz w:val="20"/>
          <w:szCs w:val="20"/>
          <w:shd w:val="clear" w:color="auto" w:fill="FFFFFF"/>
        </w:rPr>
        <w:t xml:space="preserve">transmissions </w:t>
      </w:r>
      <w:r w:rsidRPr="00C34193">
        <w:rPr>
          <w:rFonts w:ascii="Arial" w:hAnsi="Arial" w:cs="Arial"/>
          <w:b w:val="0"/>
          <w:bCs w:val="0"/>
          <w:color w:val="111111"/>
          <w:sz w:val="20"/>
          <w:szCs w:val="20"/>
          <w:shd w:val="clear" w:color="auto" w:fill="FFFFFF"/>
        </w:rPr>
        <w:t xml:space="preserve">should be </w:t>
      </w:r>
      <w:r w:rsidRPr="00C34193">
        <w:rPr>
          <w:rFonts w:ascii="Arial" w:hAnsi="Arial" w:cs="Arial" w:hint="eastAsia"/>
          <w:b w:val="0"/>
          <w:bCs w:val="0"/>
          <w:color w:val="111111"/>
          <w:sz w:val="20"/>
          <w:szCs w:val="20"/>
          <w:shd w:val="clear" w:color="auto" w:fill="FFFFFF"/>
        </w:rPr>
        <w:t xml:space="preserve">studied. Since in R2D transmissions, </w:t>
      </w:r>
      <w:proofErr w:type="spellStart"/>
      <w:r w:rsidRPr="00C34193">
        <w:rPr>
          <w:rFonts w:ascii="Arial" w:hAnsi="Arial" w:cs="Arial" w:hint="eastAsia"/>
          <w:b w:val="0"/>
          <w:bCs w:val="0"/>
          <w:color w:val="111111"/>
          <w:sz w:val="20"/>
          <w:szCs w:val="20"/>
          <w:shd w:val="clear" w:color="auto" w:fill="FFFFFF"/>
        </w:rPr>
        <w:t>midamble</w:t>
      </w:r>
      <w:proofErr w:type="spellEnd"/>
      <w:r w:rsidRPr="00C34193">
        <w:rPr>
          <w:rFonts w:ascii="Arial" w:hAnsi="Arial" w:cs="Arial" w:hint="eastAsia"/>
          <w:b w:val="0"/>
          <w:bCs w:val="0"/>
          <w:color w:val="111111"/>
          <w:sz w:val="20"/>
          <w:szCs w:val="20"/>
          <w:shd w:val="clear" w:color="auto" w:fill="FFFFFF"/>
        </w:rPr>
        <w:t xml:space="preserve"> may not be needed if line coding is used, there is no consideration of CBS and number of CBs. In such a case, the following two options can be considered for further study:</w:t>
      </w:r>
    </w:p>
    <w:p w14:paraId="6035B4CF" w14:textId="77777777" w:rsidR="0089655E" w:rsidRPr="00C34193" w:rsidRDefault="00A9309A">
      <w:pPr>
        <w:pStyle w:val="aff2"/>
        <w:numPr>
          <w:ilvl w:val="0"/>
          <w:numId w:val="21"/>
        </w:num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Option 1:</w:t>
      </w:r>
      <w:r w:rsidRPr="00C34193">
        <w:rPr>
          <w:rFonts w:ascii="Arial" w:eastAsiaTheme="minorEastAsia" w:hAnsi="Arial" w:cs="Arial" w:hint="eastAsia"/>
          <w:b w:val="0"/>
          <w:bCs w:val="0"/>
          <w:sz w:val="20"/>
          <w:szCs w:val="20"/>
        </w:rPr>
        <w:t xml:space="preserve"> </w:t>
      </w:r>
      <w:proofErr w:type="spellStart"/>
      <w:r w:rsidRPr="00C34193">
        <w:rPr>
          <w:rFonts w:ascii="Arial" w:eastAsiaTheme="minorEastAsia" w:hAnsi="Arial" w:cs="Arial" w:hint="eastAsia"/>
          <w:b w:val="0"/>
          <w:bCs w:val="0"/>
          <w:sz w:val="20"/>
          <w:szCs w:val="20"/>
        </w:rPr>
        <w:t>Postamble</w:t>
      </w:r>
      <w:proofErr w:type="spellEnd"/>
      <w:r w:rsidRPr="00C34193">
        <w:rPr>
          <w:rFonts w:ascii="Arial" w:eastAsiaTheme="minorEastAsia" w:hAnsi="Arial" w:cs="Arial" w:hint="eastAsia"/>
          <w:b w:val="0"/>
          <w:bCs w:val="0"/>
          <w:sz w:val="20"/>
          <w:szCs w:val="20"/>
        </w:rPr>
        <w:t xml:space="preserve"> is included at the end of PRDCH, the TBS is determined based on detection of </w:t>
      </w:r>
      <w:proofErr w:type="spellStart"/>
      <w:r w:rsidRPr="00C34193">
        <w:rPr>
          <w:rFonts w:ascii="Arial" w:eastAsiaTheme="minorEastAsia" w:hAnsi="Arial" w:cs="Arial" w:hint="eastAsia"/>
          <w:b w:val="0"/>
          <w:bCs w:val="0"/>
          <w:sz w:val="20"/>
          <w:szCs w:val="20"/>
        </w:rPr>
        <w:t>postamble</w:t>
      </w:r>
      <w:proofErr w:type="spellEnd"/>
      <w:r w:rsidRPr="00C34193">
        <w:rPr>
          <w:rFonts w:ascii="Arial" w:eastAsiaTheme="minorEastAsia" w:hAnsi="Arial" w:cs="Arial" w:hint="eastAsia"/>
          <w:b w:val="0"/>
          <w:bCs w:val="0"/>
          <w:sz w:val="20"/>
          <w:szCs w:val="20"/>
        </w:rPr>
        <w:t>.</w:t>
      </w:r>
    </w:p>
    <w:p w14:paraId="07664A89" w14:textId="77777777" w:rsidR="0089655E" w:rsidRPr="00C34193" w:rsidRDefault="00A9309A">
      <w:pPr>
        <w:pStyle w:val="aff2"/>
        <w:numPr>
          <w:ilvl w:val="0"/>
          <w:numId w:val="21"/>
        </w:numPr>
        <w:snapToGrid w:val="0"/>
        <w:spacing w:beforeLines="50" w:before="120" w:line="288" w:lineRule="auto"/>
        <w:rPr>
          <w:rFonts w:ascii="Arial" w:hAnsi="Arial" w:cs="Arial"/>
          <w:b w:val="0"/>
          <w:bCs w:val="0"/>
          <w:sz w:val="20"/>
          <w:szCs w:val="20"/>
        </w:rPr>
      </w:pPr>
      <w:r w:rsidRPr="00C34193">
        <w:rPr>
          <w:rFonts w:ascii="Arial" w:hAnsi="Arial" w:cs="Arial" w:hint="eastAsia"/>
          <w:b w:val="0"/>
          <w:bCs w:val="0"/>
          <w:sz w:val="20"/>
          <w:szCs w:val="20"/>
        </w:rPr>
        <w:t>Option 2:</w:t>
      </w:r>
      <w:r w:rsidRPr="00C34193">
        <w:rPr>
          <w:rFonts w:ascii="Arial" w:eastAsiaTheme="minorEastAsia" w:hAnsi="Arial" w:cs="Arial" w:hint="eastAsia"/>
          <w:b w:val="0"/>
          <w:bCs w:val="0"/>
          <w:sz w:val="20"/>
          <w:szCs w:val="20"/>
        </w:rPr>
        <w:t xml:space="preserve"> </w:t>
      </w:r>
      <w:proofErr w:type="spellStart"/>
      <w:r w:rsidRPr="00C34193">
        <w:rPr>
          <w:rFonts w:ascii="Arial" w:eastAsiaTheme="minorEastAsia" w:hAnsi="Arial" w:cs="Arial" w:hint="eastAsia"/>
          <w:b w:val="0"/>
          <w:bCs w:val="0"/>
          <w:sz w:val="20"/>
          <w:szCs w:val="20"/>
        </w:rPr>
        <w:t>Postamble</w:t>
      </w:r>
      <w:proofErr w:type="spellEnd"/>
      <w:r w:rsidRPr="00C34193">
        <w:rPr>
          <w:rFonts w:ascii="Arial" w:eastAsiaTheme="minorEastAsia" w:hAnsi="Arial" w:cs="Arial" w:hint="eastAsia"/>
          <w:b w:val="0"/>
          <w:bCs w:val="0"/>
          <w:sz w:val="20"/>
          <w:szCs w:val="20"/>
        </w:rPr>
        <w:t xml:space="preserve"> is absent. </w:t>
      </w:r>
      <w:r w:rsidRPr="00C34193">
        <w:rPr>
          <w:rFonts w:ascii="Arial" w:eastAsiaTheme="minorEastAsia" w:hAnsi="Arial" w:cs="Arial"/>
          <w:b w:val="0"/>
          <w:bCs w:val="0"/>
          <w:sz w:val="20"/>
          <w:szCs w:val="20"/>
        </w:rPr>
        <w:t>The</w:t>
      </w:r>
      <w:r w:rsidRPr="00C34193">
        <w:rPr>
          <w:rFonts w:ascii="Arial" w:eastAsiaTheme="minorEastAsia" w:hAnsi="Arial" w:cs="Arial" w:hint="eastAsia"/>
          <w:b w:val="0"/>
          <w:bCs w:val="0"/>
          <w:sz w:val="20"/>
          <w:szCs w:val="20"/>
        </w:rPr>
        <w:t xml:space="preserve"> TBS can be pre-defined with indices. T</w:t>
      </w:r>
      <w:r w:rsidRPr="00C34193">
        <w:rPr>
          <w:rFonts w:ascii="Arial" w:eastAsiaTheme="minorEastAsia" w:hAnsi="Arial" w:cs="Arial"/>
          <w:b w:val="0"/>
          <w:bCs w:val="0"/>
          <w:sz w:val="20"/>
          <w:szCs w:val="20"/>
        </w:rPr>
        <w:t>h</w:t>
      </w:r>
      <w:r w:rsidRPr="00C34193">
        <w:rPr>
          <w:rFonts w:ascii="Arial" w:eastAsiaTheme="minorEastAsia" w:hAnsi="Arial" w:cs="Arial" w:hint="eastAsia"/>
          <w:b w:val="0"/>
          <w:bCs w:val="0"/>
          <w:sz w:val="20"/>
          <w:szCs w:val="20"/>
        </w:rPr>
        <w:t>e index is indicated by R2D control information.</w:t>
      </w:r>
    </w:p>
    <w:p w14:paraId="7A461B5E" w14:textId="4DC9B419" w:rsidR="0089655E" w:rsidRDefault="00A9309A">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sidR="00B95243">
        <w:rPr>
          <w:rFonts w:ascii="Arial" w:hAnsi="Arial" w:cs="Arial" w:hint="eastAsia"/>
          <w:color w:val="111111"/>
          <w:sz w:val="20"/>
          <w:szCs w:val="20"/>
          <w:shd w:val="clear" w:color="auto" w:fill="FFFFFF"/>
        </w:rPr>
        <w:t>2</w:t>
      </w:r>
      <w:r w:rsidR="002A0D4B">
        <w:rPr>
          <w:rFonts w:ascii="Arial" w:hAnsi="Arial" w:cs="Arial" w:hint="eastAsia"/>
          <w:color w:val="111111"/>
          <w:sz w:val="20"/>
          <w:szCs w:val="20"/>
          <w:shd w:val="clear" w:color="auto" w:fill="FFFFFF"/>
        </w:rPr>
        <w:t>1</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1BA49C01" w14:textId="77777777" w:rsidR="0089655E" w:rsidRDefault="0089655E">
      <w:pPr>
        <w:snapToGrid w:val="0"/>
        <w:spacing w:beforeLines="50" w:before="120" w:line="288" w:lineRule="auto"/>
        <w:rPr>
          <w:rFonts w:ascii="Arial" w:hAnsi="Arial" w:cs="Arial"/>
          <w:b w:val="0"/>
          <w:bCs w:val="0"/>
        </w:rPr>
      </w:pPr>
    </w:p>
    <w:p w14:paraId="150195BA" w14:textId="77777777" w:rsidR="0089655E" w:rsidRDefault="00A9309A">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78D9BF5B" w14:textId="77777777" w:rsidR="0089655E" w:rsidRPr="00CB50D5" w:rsidRDefault="00A9309A">
      <w:pPr>
        <w:snapToGrid w:val="0"/>
        <w:spacing w:beforeLines="50" w:before="120" w:line="288" w:lineRule="auto"/>
        <w:rPr>
          <w:rFonts w:ascii="Arial" w:eastAsia="Batang" w:hAnsi="Arial" w:cs="Arial"/>
          <w:b w:val="0"/>
          <w:bCs w:val="0"/>
          <w:sz w:val="20"/>
          <w:szCs w:val="20"/>
        </w:rPr>
      </w:pPr>
      <w:r w:rsidRPr="00CB50D5">
        <w:rPr>
          <w:rFonts w:ascii="Arial" w:eastAsia="Batang" w:hAnsi="Arial" w:cs="Arial"/>
          <w:b w:val="0"/>
          <w:bCs w:val="0"/>
          <w:sz w:val="20"/>
          <w:szCs w:val="20"/>
        </w:rPr>
        <w:t xml:space="preserve">In this contribution, we </w:t>
      </w:r>
      <w:r w:rsidRPr="00CB50D5">
        <w:rPr>
          <w:rFonts w:ascii="Arial" w:hAnsi="Arial" w:cs="Arial"/>
          <w:b w:val="0"/>
          <w:bCs w:val="0"/>
          <w:sz w:val="20"/>
          <w:szCs w:val="20"/>
        </w:rPr>
        <w:t>provide our views on</w:t>
      </w:r>
      <w:r w:rsidRPr="00CB50D5">
        <w:rPr>
          <w:rFonts w:ascii="Arial" w:hAnsi="Arial" w:cs="Arial"/>
          <w:b w:val="0"/>
          <w:bCs w:val="0"/>
          <w:sz w:val="20"/>
          <w:szCs w:val="20"/>
          <w:lang w:val="fi-FI"/>
        </w:rPr>
        <w:t xml:space="preserve"> downlink and uplink channel/signal, and</w:t>
      </w:r>
      <w:r w:rsidRPr="00CB50D5">
        <w:rPr>
          <w:rFonts w:ascii="Arial" w:eastAsia="Batang" w:hAnsi="Arial" w:cs="Arial"/>
          <w:b w:val="0"/>
          <w:bCs w:val="0"/>
          <w:sz w:val="20"/>
          <w:szCs w:val="20"/>
        </w:rPr>
        <w:t xml:space="preserve"> the following observations and proposals are made:</w:t>
      </w:r>
    </w:p>
    <w:p w14:paraId="548F0E81" w14:textId="5F1C2E53"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one low voltage and one high voltage preceding it,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0F2C3BDD" w14:textId="77777777"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w:t>
      </w:r>
      <w:r>
        <w:rPr>
          <w:rFonts w:ascii="Arial" w:hAnsi="Arial" w:cs="Arial"/>
          <w:sz w:val="20"/>
          <w:szCs w:val="21"/>
        </w:rPr>
        <w:t>consumption</w:t>
      </w:r>
      <w:r>
        <w:rPr>
          <w:rFonts w:ascii="Arial" w:hAnsi="Arial" w:cs="Arial" w:hint="eastAsia"/>
          <w:sz w:val="20"/>
          <w:szCs w:val="21"/>
        </w:rPr>
        <w:t>.</w:t>
      </w:r>
    </w:p>
    <w:p w14:paraId="2F014E53" w14:textId="77777777"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3: The low voltage </w:t>
      </w:r>
      <w:r>
        <w:rPr>
          <w:rFonts w:ascii="Arial" w:hAnsi="Arial" w:cs="Arial"/>
          <w:sz w:val="20"/>
          <w:szCs w:val="21"/>
        </w:rPr>
        <w:t>provides</w:t>
      </w:r>
      <w:r>
        <w:rPr>
          <w:rFonts w:ascii="Arial" w:hAnsi="Arial" w:cs="Arial" w:hint="eastAsia"/>
          <w:sz w:val="20"/>
          <w:szCs w:val="21"/>
        </w:rPr>
        <w:t xml:space="preserve"> the main function to determine the </w:t>
      </w:r>
      <w:r>
        <w:rPr>
          <w:rFonts w:ascii="Arial" w:hAnsi="Arial" w:cs="Arial"/>
          <w:sz w:val="20"/>
          <w:szCs w:val="21"/>
        </w:rPr>
        <w:t>start</w:t>
      </w:r>
      <w:r>
        <w:rPr>
          <w:rFonts w:ascii="Arial" w:hAnsi="Arial" w:cs="Arial" w:hint="eastAsia"/>
          <w:sz w:val="20"/>
          <w:szCs w:val="21"/>
        </w:rPr>
        <w:t xml:space="preserve"> of R2D transmission, and the high voltage preceding the low voltage is just used to enable the device to easily detect the low voltage transmission.</w:t>
      </w:r>
    </w:p>
    <w:p w14:paraId="5D012174" w14:textId="77777777" w:rsidR="008519FE" w:rsidRDefault="008519FE" w:rsidP="008519FE">
      <w:pPr>
        <w:spacing w:beforeLines="50" w:before="120" w:line="300" w:lineRule="auto"/>
        <w:rPr>
          <w:rFonts w:ascii="Arial" w:hAnsi="Arial" w:cs="Arial"/>
          <w:sz w:val="20"/>
          <w:szCs w:val="21"/>
        </w:rPr>
      </w:pPr>
      <w:r w:rsidRPr="00A82985">
        <w:rPr>
          <w:rFonts w:ascii="Arial" w:hAnsi="Arial" w:cs="Arial"/>
          <w:sz w:val="20"/>
          <w:szCs w:val="21"/>
        </w:rPr>
        <w:t>Observation 4</w:t>
      </w:r>
      <w:r>
        <w:rPr>
          <w:rFonts w:ascii="Arial" w:hAnsi="Arial" w:cs="Arial" w:hint="eastAsia"/>
          <w:sz w:val="20"/>
          <w:szCs w:val="21"/>
        </w:rPr>
        <w:t xml:space="preserve">: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or 4), the clock-acquisition part may </w:t>
      </w:r>
      <w:r>
        <w:rPr>
          <w:rFonts w:ascii="Arial" w:hAnsi="Arial" w:cs="Arial"/>
          <w:sz w:val="20"/>
          <w:szCs w:val="21"/>
        </w:rPr>
        <w:t>cross</w:t>
      </w:r>
      <w:r>
        <w:rPr>
          <w:rFonts w:ascii="Arial" w:hAnsi="Arial" w:cs="Arial" w:hint="eastAsia"/>
          <w:sz w:val="20"/>
          <w:szCs w:val="21"/>
        </w:rPr>
        <w:t xml:space="preserve">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42E63B31" w14:textId="062E0CD2" w:rsidR="0089655E" w:rsidRDefault="00A9309A">
      <w:pPr>
        <w:spacing w:beforeLines="50" w:before="120" w:line="300" w:lineRule="auto"/>
        <w:rPr>
          <w:rFonts w:ascii="Arial" w:hAnsi="Arial" w:cs="Arial"/>
          <w:sz w:val="20"/>
          <w:szCs w:val="21"/>
        </w:rPr>
      </w:pPr>
      <w:r>
        <w:rPr>
          <w:rFonts w:ascii="Arial" w:hAnsi="Arial" w:cs="Arial"/>
          <w:sz w:val="20"/>
          <w:szCs w:val="21"/>
        </w:rPr>
        <w:t xml:space="preserve">Observation </w:t>
      </w:r>
      <w:r>
        <w:rPr>
          <w:rFonts w:ascii="Arial" w:hAnsi="Arial" w:cs="Arial" w:hint="eastAsia"/>
          <w:sz w:val="20"/>
          <w:szCs w:val="21"/>
        </w:rPr>
        <w:t>5</w:t>
      </w:r>
      <w:r>
        <w:rPr>
          <w:rFonts w:ascii="Arial" w:hAnsi="Arial" w:cs="Arial"/>
          <w:sz w:val="20"/>
          <w:szCs w:val="21"/>
        </w:rPr>
        <w:t xml:space="preserve">: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7529F49D" w14:textId="77777777" w:rsidR="00E300A3" w:rsidRDefault="00E300A3" w:rsidP="00E300A3">
      <w:pPr>
        <w:snapToGrid w:val="0"/>
        <w:spacing w:beforeLines="50" w:before="120" w:line="288" w:lineRule="auto"/>
        <w:rPr>
          <w:rFonts w:ascii="Arial" w:hAnsi="Arial" w:cs="Arial"/>
          <w:sz w:val="20"/>
          <w:szCs w:val="21"/>
        </w:rPr>
      </w:pPr>
      <w:r>
        <w:rPr>
          <w:rFonts w:ascii="Arial" w:hAnsi="Arial" w:cs="Arial" w:hint="eastAsia"/>
          <w:sz w:val="20"/>
          <w:szCs w:val="21"/>
        </w:rPr>
        <w:t>Observation 6: CFO calibration based on R2D time acquisition signal may not be possible for device 2b, especially with RF ED.</w:t>
      </w:r>
    </w:p>
    <w:p w14:paraId="7300E8AF" w14:textId="77777777" w:rsidR="0089655E" w:rsidRPr="00137A5A"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7: Even with a residual CFO of 0.1 ppm same as the accuracy of NR UE, it leads to a carrier frequency offset of 90 Hz, which is </w:t>
      </w:r>
      <w:r>
        <w:rPr>
          <w:rFonts w:ascii="Arial" w:hAnsi="Arial" w:cs="Arial"/>
          <w:sz w:val="20"/>
          <w:szCs w:val="21"/>
        </w:rPr>
        <w:t>not</w:t>
      </w:r>
      <w:r>
        <w:rPr>
          <w:rFonts w:ascii="Arial" w:hAnsi="Arial" w:cs="Arial" w:hint="eastAsia"/>
          <w:sz w:val="20"/>
          <w:szCs w:val="21"/>
        </w:rPr>
        <w:t xml:space="preserve"> practical to enable coherent receiver at reader side.</w:t>
      </w:r>
    </w:p>
    <w:p w14:paraId="04EB6B9A" w14:textId="2FAE95DA" w:rsidR="0089655E" w:rsidRDefault="00A9309A">
      <w:pPr>
        <w:snapToGrid w:val="0"/>
        <w:spacing w:beforeLines="50" w:before="120" w:line="288" w:lineRule="auto"/>
        <w:rPr>
          <w:rFonts w:ascii="Arial" w:hAnsi="Arial" w:cs="Arial"/>
          <w:b w:val="0"/>
          <w:bCs w:val="0"/>
          <w:sz w:val="20"/>
          <w:szCs w:val="20"/>
        </w:rPr>
      </w:pPr>
      <w:r>
        <w:rPr>
          <w:rFonts w:ascii="Arial" w:hAnsi="Arial" w:cs="Arial" w:hint="eastAsia"/>
          <w:sz w:val="20"/>
          <w:szCs w:val="20"/>
        </w:rPr>
        <w:lastRenderedPageBreak/>
        <w:t>O</w:t>
      </w:r>
      <w:r>
        <w:rPr>
          <w:rFonts w:ascii="Arial" w:hAnsi="Arial" w:cs="Arial"/>
          <w:sz w:val="20"/>
          <w:szCs w:val="20"/>
        </w:rPr>
        <w:t xml:space="preserve">bservation </w:t>
      </w:r>
      <w:r>
        <w:rPr>
          <w:rFonts w:ascii="Arial" w:hAnsi="Arial" w:cs="Arial" w:hint="eastAsia"/>
          <w:sz w:val="20"/>
          <w:szCs w:val="20"/>
        </w:rPr>
        <w:t>8</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568BA752" w14:textId="57B7A390" w:rsidR="0089655E" w:rsidRDefault="00A9309A">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even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469ECD5B" w14:textId="3B0A9D36" w:rsidR="0089655E" w:rsidRDefault="00A9309A">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10</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w:t>
      </w:r>
      <w:r>
        <w:rPr>
          <w:rFonts w:ascii="Arial" w:hAnsi="Arial" w:cs="Arial"/>
          <w:sz w:val="20"/>
          <w:szCs w:val="20"/>
        </w:rPr>
        <w:t xml:space="preserve">the channel estimation performance using only preamble and </w:t>
      </w:r>
      <w:proofErr w:type="spellStart"/>
      <w:r>
        <w:rPr>
          <w:rFonts w:ascii="Arial" w:hAnsi="Arial" w:cs="Arial"/>
          <w:sz w:val="20"/>
          <w:szCs w:val="20"/>
        </w:rPr>
        <w:t>postamble</w:t>
      </w:r>
      <w:proofErr w:type="spellEnd"/>
      <w:r>
        <w:rPr>
          <w:rFonts w:ascii="Arial" w:hAnsi="Arial" w:cs="Arial"/>
          <w:sz w:val="20"/>
          <w:szCs w:val="20"/>
        </w:rPr>
        <w:t xml:space="preserve"> may not be </w:t>
      </w:r>
      <w:r>
        <w:rPr>
          <w:rFonts w:ascii="Arial" w:hAnsi="Arial" w:cs="Arial" w:hint="eastAsia"/>
          <w:sz w:val="20"/>
          <w:szCs w:val="20"/>
        </w:rPr>
        <w:t>sufficient</w:t>
      </w:r>
      <w:r>
        <w:rPr>
          <w:rFonts w:ascii="Arial" w:hAnsi="Arial" w:cs="Arial"/>
          <w:sz w:val="20"/>
          <w:szCs w:val="20"/>
        </w:rPr>
        <w:t xml:space="preserve"> for decoding. </w:t>
      </w:r>
    </w:p>
    <w:p w14:paraId="5538EA5C" w14:textId="213DE88D" w:rsidR="0089655E" w:rsidRDefault="00A9309A">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11</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03839E26" w14:textId="5F0F2B15"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12</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6B56B94C" w14:textId="63F4B7DE"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13</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790F79DD" w14:textId="3E3EA76D" w:rsidR="0089655E" w:rsidRDefault="00A9309A">
      <w:pPr>
        <w:snapToGrid w:val="0"/>
        <w:spacing w:beforeLines="50" w:before="120" w:line="288" w:lineRule="auto"/>
        <w:rPr>
          <w:rFonts w:ascii="Arial" w:hAnsi="Arial" w:cs="Arial"/>
          <w:sz w:val="20"/>
          <w:szCs w:val="20"/>
        </w:rPr>
      </w:pPr>
      <w:r>
        <w:rPr>
          <w:rFonts w:ascii="Arial" w:hAnsi="Arial" w:cs="Arial" w:hint="eastAsia"/>
          <w:sz w:val="20"/>
          <w:szCs w:val="20"/>
        </w:rPr>
        <w:t>Observation 14: Line coding is the encoding scheme, e.g., Miller encoding, FM0 encoding, and Manchester encoding, that map a data bit to a codeword.</w:t>
      </w:r>
    </w:p>
    <w:p w14:paraId="7F6A139F" w14:textId="04A9CA08" w:rsidR="009D02FD" w:rsidRPr="009D02FD" w:rsidRDefault="009D02FD">
      <w:pPr>
        <w:snapToGrid w:val="0"/>
        <w:spacing w:beforeLines="50" w:before="120" w:line="288" w:lineRule="auto"/>
        <w:rPr>
          <w:rFonts w:ascii="Arial" w:hAnsi="Arial" w:cs="Arial" w:hint="eastAsia"/>
          <w:sz w:val="20"/>
          <w:szCs w:val="20"/>
        </w:rPr>
      </w:pPr>
      <w:r w:rsidRPr="00A82985">
        <w:rPr>
          <w:rFonts w:ascii="Arial" w:hAnsi="Arial" w:cs="Arial"/>
          <w:sz w:val="20"/>
          <w:szCs w:val="20"/>
        </w:rPr>
        <w:t>Observation 15</w:t>
      </w:r>
      <w:r>
        <w:rPr>
          <w:rFonts w:ascii="Arial" w:hAnsi="Arial" w:cs="Arial" w:hint="eastAsia"/>
          <w:sz w:val="20"/>
          <w:szCs w:val="20"/>
        </w:rPr>
        <w:t>: Square wave generator</w:t>
      </w:r>
      <w:r>
        <w:rPr>
          <w:rFonts w:ascii="Arial" w:hAnsi="Arial" w:cs="Arial"/>
          <w:sz w:val="20"/>
          <w:szCs w:val="20"/>
        </w:rPr>
        <w:t xml:space="preserve"> (i.e., XOR operation to the logical bits after coding)</w:t>
      </w:r>
      <w:r>
        <w:rPr>
          <w:rFonts w:ascii="Arial" w:hAnsi="Arial" w:cs="Arial" w:hint="eastAsia"/>
          <w:sz w:val="20"/>
          <w:szCs w:val="20"/>
        </w:rPr>
        <w:t xml:space="preserve"> is for small frequency shift, multiplying </w:t>
      </w:r>
      <w:r>
        <w:rPr>
          <w:rFonts w:ascii="Arial" w:hAnsi="Arial" w:cs="Arial"/>
          <w:sz w:val="20"/>
          <w:szCs w:val="20"/>
        </w:rPr>
        <w:t>(</w:t>
      </w:r>
      <w:proofErr w:type="spellStart"/>
      <w:r>
        <w:rPr>
          <w:rFonts w:ascii="Arial" w:hAnsi="Arial" w:cs="Arial"/>
          <w:sz w:val="20"/>
          <w:szCs w:val="20"/>
        </w:rPr>
        <w:t>i.e</w:t>
      </w:r>
      <w:proofErr w:type="spellEnd"/>
      <w:r>
        <w:rPr>
          <w:rFonts w:ascii="Arial" w:hAnsi="Arial" w:cs="Arial"/>
          <w:sz w:val="20"/>
          <w:szCs w:val="20"/>
        </w:rPr>
        <w:t xml:space="preserve">, XOR operation) </w:t>
      </w:r>
      <w:r>
        <w:rPr>
          <w:rFonts w:ascii="Arial" w:hAnsi="Arial" w:cs="Arial" w:hint="eastAsia"/>
          <w:sz w:val="20"/>
          <w:szCs w:val="20"/>
        </w:rPr>
        <w:t xml:space="preserve">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29634B39" w14:textId="77777777" w:rsidR="00A503CD" w:rsidRPr="00DB5D96" w:rsidRDefault="00A503CD" w:rsidP="00A503CD">
      <w:pPr>
        <w:spacing w:beforeLines="50" w:before="120" w:afterLines="50" w:after="120" w:line="288" w:lineRule="auto"/>
        <w:rPr>
          <w:rFonts w:ascii="Arial" w:hAnsi="Arial" w:cs="Arial"/>
          <w:b w:val="0"/>
          <w:sz w:val="20"/>
          <w:szCs w:val="20"/>
        </w:rPr>
      </w:pPr>
      <w:r w:rsidRPr="00DB5D96">
        <w:rPr>
          <w:rFonts w:ascii="Arial" w:hAnsi="Arial" w:cs="Arial" w:hint="eastAsia"/>
          <w:sz w:val="20"/>
          <w:szCs w:val="20"/>
        </w:rPr>
        <w:t>Observation 16: From RAN1 perspective, the discussion on maximum and minimum data block</w:t>
      </w:r>
      <w:r w:rsidRPr="00DB5D96">
        <w:rPr>
          <w:rFonts w:ascii="Arial" w:hAnsi="Arial" w:cs="Arial"/>
          <w:sz w:val="20"/>
          <w:szCs w:val="20"/>
        </w:rPr>
        <w:t xml:space="preserve"> sizes </w:t>
      </w:r>
      <w:r w:rsidRPr="00DB5D96">
        <w:rPr>
          <w:rFonts w:ascii="Arial" w:hAnsi="Arial" w:cs="Arial" w:hint="eastAsia"/>
          <w:sz w:val="20"/>
          <w:szCs w:val="20"/>
        </w:rPr>
        <w:t xml:space="preserve">that </w:t>
      </w:r>
      <w:r w:rsidRPr="00DB5D96">
        <w:rPr>
          <w:rFonts w:ascii="Arial" w:hAnsi="Arial" w:cs="Arial"/>
          <w:sz w:val="20"/>
          <w:szCs w:val="20"/>
        </w:rPr>
        <w:t>are expected to be specified</w:t>
      </w:r>
      <w:r w:rsidRPr="00DB5D96">
        <w:rPr>
          <w:rFonts w:ascii="Arial" w:hAnsi="Arial" w:cs="Arial" w:hint="eastAsia"/>
          <w:sz w:val="20"/>
          <w:szCs w:val="20"/>
        </w:rPr>
        <w:t xml:space="preserve"> should refer to the actual data block size from higher layer.</w:t>
      </w:r>
    </w:p>
    <w:p w14:paraId="12820329" w14:textId="77777777" w:rsidR="0089655E" w:rsidRPr="00A503CD" w:rsidRDefault="0089655E">
      <w:pPr>
        <w:snapToGrid w:val="0"/>
        <w:spacing w:beforeLines="50" w:before="120" w:line="288" w:lineRule="auto"/>
        <w:rPr>
          <w:rFonts w:ascii="Arial" w:hAnsi="Arial" w:cs="Arial"/>
          <w:color w:val="111111"/>
          <w:szCs w:val="21"/>
          <w:shd w:val="clear" w:color="auto" w:fill="FFFFFF"/>
        </w:rPr>
      </w:pPr>
    </w:p>
    <w:p w14:paraId="20C00793" w14:textId="77777777" w:rsidR="0089655E" w:rsidRDefault="00A9309A">
      <w:pPr>
        <w:snapToGrid w:val="0"/>
        <w:spacing w:beforeLines="50" w:before="120" w:line="288" w:lineRule="auto"/>
        <w:rPr>
          <w:rFonts w:ascii="Arial" w:hAnsi="Arial" w:cs="Arial"/>
          <w:sz w:val="20"/>
          <w:szCs w:val="21"/>
        </w:rPr>
      </w:pPr>
      <w:r w:rsidRPr="00137A5A">
        <w:rPr>
          <w:rFonts w:ascii="Arial" w:hAnsi="Arial" w:cs="Arial"/>
          <w:sz w:val="20"/>
          <w:szCs w:val="21"/>
        </w:rPr>
        <w:t xml:space="preserve">Proposal </w:t>
      </w:r>
      <w:r>
        <w:rPr>
          <w:rFonts w:ascii="Arial" w:hAnsi="Arial" w:cs="Arial" w:hint="eastAsia"/>
          <w:sz w:val="20"/>
          <w:szCs w:val="21"/>
        </w:rPr>
        <w:t>1</w:t>
      </w:r>
      <w:r w:rsidRPr="00137A5A">
        <w:rPr>
          <w:rFonts w:ascii="Arial" w:hAnsi="Arial" w:cs="Arial"/>
          <w:sz w:val="20"/>
          <w:szCs w:val="21"/>
        </w:rPr>
        <w:t xml:space="preserve">: </w:t>
      </w:r>
      <w:r>
        <w:rPr>
          <w:rFonts w:ascii="Arial" w:hAnsi="Arial" w:cs="Arial" w:hint="eastAsia"/>
          <w:sz w:val="20"/>
          <w:szCs w:val="21"/>
        </w:rPr>
        <w:t xml:space="preserve">The start-indicator part of the R2D time </w:t>
      </w:r>
      <w:r>
        <w:rPr>
          <w:rFonts w:ascii="Arial" w:hAnsi="Arial" w:cs="Arial"/>
          <w:sz w:val="20"/>
          <w:szCs w:val="21"/>
        </w:rPr>
        <w:t>acquisition</w:t>
      </w:r>
      <w:r>
        <w:rPr>
          <w:rFonts w:ascii="Arial" w:hAnsi="Arial" w:cs="Arial" w:hint="eastAsia"/>
          <w:sz w:val="20"/>
          <w:szCs w:val="21"/>
        </w:rPr>
        <w:t xml:space="preserve"> signal includes one low voltage transmission and one high voltage transmission preceding it.</w:t>
      </w:r>
    </w:p>
    <w:p w14:paraId="01EF576A" w14:textId="77777777" w:rsidR="0089655E" w:rsidRDefault="00A9309A">
      <w:pPr>
        <w:snapToGrid w:val="0"/>
        <w:spacing w:beforeLines="50" w:before="120" w:line="288" w:lineRule="auto"/>
        <w:rPr>
          <w:rFonts w:ascii="Arial" w:hAnsi="Arial" w:cs="Arial"/>
          <w:sz w:val="20"/>
          <w:szCs w:val="21"/>
        </w:rPr>
      </w:pPr>
      <w:r w:rsidRPr="00137A5A">
        <w:rPr>
          <w:rFonts w:ascii="Arial" w:hAnsi="Arial" w:cs="Arial"/>
          <w:sz w:val="20"/>
          <w:szCs w:val="21"/>
        </w:rPr>
        <w:t xml:space="preserve">Proposal 2: </w:t>
      </w:r>
      <w:r>
        <w:rPr>
          <w:rFonts w:ascii="Arial" w:hAnsi="Arial" w:cs="Arial" w:hint="eastAsia"/>
          <w:sz w:val="20"/>
          <w:szCs w:val="21"/>
        </w:rPr>
        <w:t xml:space="preserve">For the start-indicator part of the R2D time </w:t>
      </w:r>
      <w:r>
        <w:rPr>
          <w:rFonts w:ascii="Arial" w:hAnsi="Arial" w:cs="Arial"/>
          <w:sz w:val="20"/>
          <w:szCs w:val="21"/>
        </w:rPr>
        <w:t>acquisition</w:t>
      </w:r>
      <w:r>
        <w:rPr>
          <w:rFonts w:ascii="Arial" w:hAnsi="Arial" w:cs="Arial" w:hint="eastAsia"/>
          <w:sz w:val="20"/>
          <w:szCs w:val="21"/>
        </w:rPr>
        <w:t xml:space="preserve"> signal, the </w:t>
      </w:r>
      <w:r>
        <w:rPr>
          <w:rFonts w:ascii="Arial" w:hAnsi="Arial" w:cs="Arial"/>
          <w:sz w:val="20"/>
          <w:szCs w:val="21"/>
        </w:rPr>
        <w:t>duration</w:t>
      </w:r>
      <w:r>
        <w:rPr>
          <w:rFonts w:ascii="Arial" w:hAnsi="Arial" w:cs="Arial" w:hint="eastAsia"/>
          <w:sz w:val="20"/>
          <w:szCs w:val="21"/>
        </w:rPr>
        <w:t xml:space="preserve"> of the high voltage transmission </w:t>
      </w:r>
      <w:r>
        <w:rPr>
          <w:rFonts w:ascii="Arial" w:hAnsi="Arial" w:cs="Arial"/>
          <w:sz w:val="20"/>
          <w:szCs w:val="21"/>
        </w:rPr>
        <w:t>should</w:t>
      </w:r>
      <w:r>
        <w:rPr>
          <w:rFonts w:ascii="Arial" w:hAnsi="Arial" w:cs="Arial" w:hint="eastAsia"/>
          <w:sz w:val="20"/>
          <w:szCs w:val="21"/>
        </w:rPr>
        <w:t xml:space="preserve"> meet the minimum requirement of </w:t>
      </w:r>
      <w:r>
        <w:rPr>
          <w:rFonts w:ascii="Arial" w:hAnsi="Arial" w:cs="Arial"/>
          <w:sz w:val="20"/>
          <w:szCs w:val="21"/>
        </w:rPr>
        <w:t>the device</w:t>
      </w:r>
      <w:r>
        <w:rPr>
          <w:rFonts w:ascii="Arial" w:hAnsi="Arial" w:cs="Arial" w:hint="eastAsia"/>
          <w:sz w:val="20"/>
          <w:szCs w:val="21"/>
        </w:rPr>
        <w:t xml:space="preserve"> identifying the high voltage.</w:t>
      </w:r>
    </w:p>
    <w:p w14:paraId="558551F3" w14:textId="6561FE65" w:rsidR="0089655E" w:rsidRDefault="00A9309A" w:rsidP="00A91536">
      <w:pPr>
        <w:snapToGrid w:val="0"/>
        <w:spacing w:beforeLines="50" w:before="120" w:line="288" w:lineRule="auto"/>
        <w:rPr>
          <w:rFonts w:ascii="Arial" w:hAnsi="Arial" w:cs="Arial"/>
          <w:b w:val="0"/>
          <w:bCs w:val="0"/>
          <w:sz w:val="20"/>
          <w:szCs w:val="21"/>
        </w:rPr>
      </w:pPr>
      <w:r>
        <w:rPr>
          <w:rFonts w:ascii="Arial" w:hAnsi="Arial" w:cs="Arial" w:hint="eastAsia"/>
          <w:sz w:val="20"/>
          <w:szCs w:val="21"/>
        </w:rPr>
        <w:t xml:space="preserve">Proposal 3: For the start-indicator part of the R2D time </w:t>
      </w:r>
      <w:r>
        <w:rPr>
          <w:rFonts w:ascii="Arial" w:hAnsi="Arial" w:cs="Arial"/>
          <w:sz w:val="20"/>
          <w:szCs w:val="21"/>
        </w:rPr>
        <w:t>acquisition</w:t>
      </w:r>
      <w:r>
        <w:rPr>
          <w:rFonts w:ascii="Arial" w:hAnsi="Arial" w:cs="Arial" w:hint="eastAsia"/>
          <w:sz w:val="20"/>
          <w:szCs w:val="21"/>
        </w:rPr>
        <w:t xml:space="preserve"> signal, the </w:t>
      </w:r>
      <w:r>
        <w:rPr>
          <w:rFonts w:ascii="Arial" w:hAnsi="Arial" w:cs="Arial"/>
          <w:sz w:val="20"/>
          <w:szCs w:val="21"/>
        </w:rPr>
        <w:t>duration</w:t>
      </w:r>
      <w:r>
        <w:rPr>
          <w:rFonts w:ascii="Arial" w:hAnsi="Arial" w:cs="Arial" w:hint="eastAsia"/>
          <w:sz w:val="20"/>
          <w:szCs w:val="21"/>
        </w:rPr>
        <w:t xml:space="preserve"> of the low voltage transmission </w:t>
      </w:r>
      <w:r>
        <w:rPr>
          <w:rFonts w:ascii="Arial" w:hAnsi="Arial" w:cs="Arial"/>
          <w:sz w:val="20"/>
          <w:szCs w:val="21"/>
        </w:rPr>
        <w:t>should</w:t>
      </w:r>
      <w:r>
        <w:rPr>
          <w:rFonts w:ascii="Arial" w:hAnsi="Arial" w:cs="Arial" w:hint="eastAsia"/>
          <w:sz w:val="20"/>
          <w:szCs w:val="21"/>
        </w:rPr>
        <w:t xml:space="preserve"> be distinguishable from the PRDCH transmission, i.e., greater than or equal to the chip duration </w:t>
      </w:r>
      <w:r>
        <w:rPr>
          <w:rFonts w:ascii="Arial" w:hAnsi="Arial" w:cs="Arial"/>
          <w:sz w:val="20"/>
          <w:szCs w:val="21"/>
        </w:rPr>
        <w:t>with the</w:t>
      </w:r>
      <w:r>
        <w:rPr>
          <w:rFonts w:ascii="Arial" w:hAnsi="Arial" w:cs="Arial" w:hint="eastAsia"/>
          <w:sz w:val="20"/>
          <w:szCs w:val="21"/>
        </w:rPr>
        <w:t xml:space="preserve"> smallest M value.</w:t>
      </w:r>
    </w:p>
    <w:p w14:paraId="76A5C771" w14:textId="7B6944A0"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Proposal 4: For the clock-acquisition part of the R2D time acquisition signal:</w:t>
      </w:r>
    </w:p>
    <w:p w14:paraId="50E13708"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hint="eastAsia"/>
          <w:sz w:val="20"/>
          <w:szCs w:val="21"/>
        </w:rPr>
        <w:t>It should include</w:t>
      </w:r>
      <w:r>
        <w:rPr>
          <w:rFonts w:ascii="Arial" w:eastAsiaTheme="minorEastAsia" w:hAnsi="Arial" w:cs="Arial" w:hint="eastAsia"/>
          <w:sz w:val="20"/>
          <w:szCs w:val="21"/>
        </w:rPr>
        <w:t xml:space="preserve"> integer multiple of adjacent transition edges, based on the duration between two adjacent </w:t>
      </w:r>
      <w:r>
        <w:rPr>
          <w:rFonts w:ascii="Arial" w:eastAsiaTheme="minorEastAsia" w:hAnsi="Arial" w:cs="Arial"/>
          <w:sz w:val="20"/>
          <w:szCs w:val="21"/>
        </w:rPr>
        <w:t>transition</w:t>
      </w:r>
      <w:r>
        <w:rPr>
          <w:rFonts w:ascii="Arial" w:eastAsiaTheme="minorEastAsia" w:hAnsi="Arial" w:cs="Arial" w:hint="eastAsia"/>
          <w:sz w:val="20"/>
          <w:szCs w:val="21"/>
        </w:rPr>
        <w:t xml:space="preserve"> edges, the device can determine </w:t>
      </w:r>
      <w:r>
        <w:rPr>
          <w:rFonts w:ascii="Arial" w:eastAsiaTheme="minorEastAsia" w:hAnsi="Arial" w:cs="Arial"/>
          <w:sz w:val="20"/>
          <w:szCs w:val="21"/>
        </w:rPr>
        <w:t>the</w:t>
      </w:r>
      <w:r>
        <w:rPr>
          <w:rFonts w:ascii="Arial" w:eastAsiaTheme="minorEastAsia" w:hAnsi="Arial" w:cs="Arial" w:hint="eastAsia"/>
          <w:sz w:val="20"/>
          <w:szCs w:val="21"/>
        </w:rPr>
        <w:t xml:space="preserve"> OOK chip duration</w:t>
      </w:r>
      <w:r>
        <w:rPr>
          <w:rFonts w:ascii="Arial" w:hAnsi="Arial" w:cs="Arial" w:hint="eastAsia"/>
          <w:sz w:val="20"/>
          <w:szCs w:val="21"/>
        </w:rPr>
        <w:t xml:space="preserve"> of the subsequent PRDCH. The length </w:t>
      </w:r>
      <w:r>
        <w:rPr>
          <w:rFonts w:ascii="Arial" w:eastAsiaTheme="minorEastAsia" w:hAnsi="Arial" w:cs="Arial" w:hint="eastAsia"/>
          <w:sz w:val="20"/>
          <w:szCs w:val="21"/>
        </w:rPr>
        <w:t>of the clock-</w:t>
      </w:r>
      <w:r>
        <w:rPr>
          <w:rFonts w:ascii="Arial" w:eastAsiaTheme="minorEastAsia" w:hAnsi="Arial" w:cs="Arial"/>
          <w:sz w:val="20"/>
          <w:szCs w:val="21"/>
        </w:rPr>
        <w:t>acquisition</w:t>
      </w:r>
      <w:r>
        <w:rPr>
          <w:rFonts w:ascii="Arial" w:eastAsiaTheme="minorEastAsia" w:hAnsi="Arial" w:cs="Arial" w:hint="eastAsia"/>
          <w:sz w:val="20"/>
          <w:szCs w:val="21"/>
        </w:rPr>
        <w:t xml:space="preserve"> part </w:t>
      </w:r>
      <w:r>
        <w:rPr>
          <w:rFonts w:ascii="Arial" w:hAnsi="Arial" w:cs="Arial" w:hint="eastAsia"/>
          <w:sz w:val="20"/>
          <w:szCs w:val="21"/>
        </w:rPr>
        <w:t>can be as long as possible while considering the overhead.</w:t>
      </w:r>
    </w:p>
    <w:p w14:paraId="6B0906D8"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7CE14101" w14:textId="107AA976" w:rsidR="00200FEC" w:rsidRDefault="00200FEC" w:rsidP="00200FEC">
      <w:pPr>
        <w:spacing w:beforeLines="50" w:before="120" w:line="300" w:lineRule="auto"/>
        <w:rPr>
          <w:rFonts w:ascii="Arial" w:hAnsi="Arial" w:cs="Arial"/>
          <w:sz w:val="20"/>
          <w:szCs w:val="21"/>
        </w:rPr>
      </w:pPr>
      <w:r w:rsidRPr="00A82985">
        <w:rPr>
          <w:rFonts w:ascii="Arial" w:hAnsi="Arial" w:cs="Arial"/>
          <w:sz w:val="20"/>
          <w:szCs w:val="21"/>
        </w:rPr>
        <w:t>Proposal 5</w:t>
      </w:r>
      <w:r>
        <w:rPr>
          <w:rFonts w:ascii="Arial" w:hAnsi="Arial" w:cs="Arial"/>
          <w:sz w:val="20"/>
          <w:szCs w:val="21"/>
        </w:rPr>
        <w:t>:</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and CP handling method.</w:t>
      </w:r>
      <w:r>
        <w:rPr>
          <w:rFonts w:ascii="Arial" w:hAnsi="Arial" w:cs="Arial"/>
          <w:sz w:val="20"/>
          <w:szCs w:val="21"/>
        </w:rPr>
        <w:t xml:space="preserve"> The following </w:t>
      </w:r>
      <w:r>
        <w:rPr>
          <w:rFonts w:ascii="Arial" w:hAnsi="Arial" w:cs="Arial" w:hint="eastAsia"/>
          <w:sz w:val="20"/>
          <w:szCs w:val="21"/>
        </w:rPr>
        <w:t>options</w:t>
      </w:r>
      <w:r>
        <w:rPr>
          <w:rFonts w:ascii="Arial" w:hAnsi="Arial" w:cs="Arial"/>
          <w:sz w:val="20"/>
          <w:szCs w:val="21"/>
        </w:rPr>
        <w:t xml:space="preserve"> can be considered,</w:t>
      </w:r>
    </w:p>
    <w:p w14:paraId="6887B819" w14:textId="77777777" w:rsidR="00200FEC" w:rsidRDefault="00200FEC" w:rsidP="00571001">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w:t>
      </w:r>
      <w:r w:rsidRPr="00571001">
        <w:rPr>
          <w:rFonts w:ascii="Arial" w:hAnsi="Arial" w:cs="Arial" w:hint="eastAsia"/>
          <w:sz w:val="20"/>
          <w:szCs w:val="21"/>
        </w:rPr>
        <w:t xml:space="preserve"> 1: C</w:t>
      </w:r>
      <w:r>
        <w:rPr>
          <w:rFonts w:ascii="Arial" w:hAnsi="Arial" w:cs="Arial" w:hint="eastAsia"/>
          <w:sz w:val="20"/>
          <w:szCs w:val="21"/>
        </w:rPr>
        <w:t xml:space="preserve">onfine the clock-acquisition part within 1 OFMD symbol to avoid the CP </w:t>
      </w:r>
      <w:r>
        <w:rPr>
          <w:rFonts w:ascii="Arial" w:hAnsi="Arial" w:cs="Arial" w:hint="eastAsia"/>
          <w:sz w:val="20"/>
          <w:szCs w:val="21"/>
        </w:rPr>
        <w:lastRenderedPageBreak/>
        <w:t>insertion issue</w:t>
      </w:r>
      <w:r w:rsidRPr="00571001">
        <w:rPr>
          <w:rFonts w:ascii="Arial" w:hAnsi="Arial" w:cs="Arial" w:hint="eastAsia"/>
          <w:sz w:val="20"/>
          <w:szCs w:val="21"/>
        </w:rPr>
        <w:t>.</w:t>
      </w:r>
    </w:p>
    <w:p w14:paraId="39AE9749" w14:textId="77777777" w:rsidR="00200FEC" w:rsidRPr="00A91536" w:rsidRDefault="00200FEC" w:rsidP="00A91536">
      <w:pPr>
        <w:pStyle w:val="aff2"/>
        <w:numPr>
          <w:ilvl w:val="0"/>
          <w:numId w:val="13"/>
        </w:numPr>
        <w:snapToGrid w:val="0"/>
        <w:spacing w:beforeLines="50" w:before="120" w:line="288" w:lineRule="auto"/>
        <w:ind w:left="1560"/>
        <w:rPr>
          <w:rFonts w:ascii="Arial" w:hAnsi="Arial" w:cs="Arial"/>
          <w:sz w:val="20"/>
          <w:szCs w:val="21"/>
        </w:rPr>
      </w:pPr>
      <w:r w:rsidRPr="00571001">
        <w:rPr>
          <w:rFonts w:ascii="Arial" w:hAnsi="Arial" w:cs="Arial" w:hint="eastAsia"/>
          <w:sz w:val="20"/>
          <w:szCs w:val="21"/>
        </w:rPr>
        <w:t>Option 2: C</w:t>
      </w:r>
      <w:r w:rsidRPr="00571001">
        <w:rPr>
          <w:rFonts w:ascii="Arial" w:hAnsi="Arial" w:cs="Arial"/>
          <w:sz w:val="20"/>
          <w:szCs w:val="21"/>
        </w:rPr>
        <w:t xml:space="preserve">onsider the </w:t>
      </w:r>
      <w:r>
        <w:rPr>
          <w:rFonts w:ascii="Arial" w:hAnsi="Arial" w:cs="Arial" w:hint="eastAsia"/>
          <w:sz w:val="20"/>
          <w:szCs w:val="21"/>
        </w:rPr>
        <w:t xml:space="preserve">pattern of clock-acquisition part where the device can apply a unified timing </w:t>
      </w:r>
      <w:r>
        <w:rPr>
          <w:rFonts w:ascii="Arial" w:hAnsi="Arial" w:cs="Arial"/>
          <w:sz w:val="20"/>
          <w:szCs w:val="21"/>
        </w:rPr>
        <w:t>acquisition</w:t>
      </w:r>
      <w:r>
        <w:rPr>
          <w:rFonts w:ascii="Arial" w:hAnsi="Arial" w:cs="Arial" w:hint="eastAsia"/>
          <w:sz w:val="20"/>
          <w:szCs w:val="21"/>
        </w:rPr>
        <w:t xml:space="preserve"> rule using chips without CP insertion issue to acquire the OOK chip duration</w:t>
      </w:r>
      <w:r>
        <w:rPr>
          <w:rFonts w:ascii="Arial" w:eastAsiaTheme="minorEastAsia" w:hAnsi="Arial" w:cs="Arial" w:hint="eastAsia"/>
          <w:sz w:val="20"/>
          <w:szCs w:val="21"/>
        </w:rPr>
        <w:t>.</w:t>
      </w:r>
    </w:p>
    <w:p w14:paraId="2A4697A4" w14:textId="0DAC4DAE" w:rsidR="0089655E" w:rsidRDefault="00B324F1">
      <w:pPr>
        <w:snapToGrid w:val="0"/>
        <w:spacing w:beforeLines="50" w:before="120" w:line="288" w:lineRule="auto"/>
        <w:rPr>
          <w:rFonts w:ascii="Arial" w:hAnsi="Arial" w:cs="Arial"/>
          <w:color w:val="111111"/>
          <w:szCs w:val="21"/>
          <w:shd w:val="clear" w:color="auto" w:fill="FFFFFF"/>
        </w:rPr>
      </w:pPr>
      <w:r>
        <w:rPr>
          <w:rFonts w:ascii="Arial" w:hAnsi="Arial" w:cs="Arial"/>
          <w:sz w:val="20"/>
          <w:szCs w:val="21"/>
        </w:rPr>
        <w:t xml:space="preserve">Proposal </w:t>
      </w:r>
      <w:r>
        <w:rPr>
          <w:rFonts w:ascii="Arial" w:hAnsi="Arial" w:cs="Arial" w:hint="eastAsia"/>
          <w:sz w:val="20"/>
          <w:szCs w:val="21"/>
        </w:rPr>
        <w:t>6: R2D time</w:t>
      </w:r>
      <w:r>
        <w:rPr>
          <w:rFonts w:ascii="Arial" w:hAnsi="Arial" w:cs="Arial"/>
          <w:sz w:val="20"/>
          <w:szCs w:val="21"/>
        </w:rPr>
        <w:t>/frequency</w:t>
      </w:r>
      <w:r>
        <w:rPr>
          <w:rFonts w:ascii="Arial" w:hAnsi="Arial" w:cs="Arial" w:hint="eastAsia"/>
          <w:sz w:val="20"/>
          <w:szCs w:val="21"/>
        </w:rPr>
        <w:t xml:space="preserve"> acquisition </w:t>
      </w:r>
      <w:r>
        <w:rPr>
          <w:rFonts w:ascii="Arial" w:hAnsi="Arial" w:cs="Arial"/>
          <w:sz w:val="20"/>
          <w:szCs w:val="21"/>
        </w:rPr>
        <w:t>signal</w:t>
      </w:r>
      <w:r>
        <w:rPr>
          <w:rFonts w:ascii="Arial" w:hAnsi="Arial" w:cs="Arial" w:hint="eastAsia"/>
          <w:sz w:val="20"/>
          <w:szCs w:val="21"/>
        </w:rPr>
        <w:t xml:space="preserve"> optimization of clock frequency synchronization for device 2b is not pursued in the study.</w:t>
      </w:r>
    </w:p>
    <w:p w14:paraId="442C8717" w14:textId="180E3463"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7: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7B475BFD" w14:textId="73FC86EA" w:rsidR="0089655E" w:rsidRDefault="00A9309A">
      <w:pPr>
        <w:snapToGrid w:val="0"/>
        <w:spacing w:beforeLines="50" w:before="120" w:line="288" w:lineRule="auto"/>
        <w:rPr>
          <w:rFonts w:ascii="Arial" w:hAnsi="Arial" w:cs="Arial"/>
          <w:sz w:val="20"/>
          <w:szCs w:val="20"/>
        </w:rPr>
      </w:pPr>
      <w:r>
        <w:rPr>
          <w:rFonts w:ascii="Arial" w:hAnsi="Arial" w:cs="Arial" w:hint="eastAsia"/>
          <w:sz w:val="20"/>
          <w:szCs w:val="20"/>
        </w:rPr>
        <w:t>Proposal 8: To determine or derive the end of PRDCH transmissions, consider both options:</w:t>
      </w:r>
    </w:p>
    <w:p w14:paraId="7BA0E28E"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66206648" w14:textId="77777777" w:rsidR="0089655E" w:rsidRDefault="00A9309A">
      <w:pPr>
        <w:pStyle w:val="aff2"/>
        <w:numPr>
          <w:ilvl w:val="0"/>
          <w:numId w:val="13"/>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0400CC60" w14:textId="39D0ADC1" w:rsidR="0089655E" w:rsidRDefault="00A9309A">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9</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2DAD27CA" w14:textId="04EB6B8A" w:rsidR="0089655E" w:rsidRDefault="00A9309A">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10</w:t>
      </w:r>
      <w:r>
        <w:rPr>
          <w:rFonts w:ascii="Arial" w:hAnsi="Arial" w:cs="Arial"/>
          <w:sz w:val="20"/>
          <w:szCs w:val="21"/>
        </w:rPr>
        <w:t xml:space="preserve">: </w:t>
      </w:r>
      <w:r>
        <w:rPr>
          <w:rFonts w:ascii="Arial" w:hAnsi="Arial" w:cs="Arial" w:hint="eastAsia"/>
          <w:sz w:val="20"/>
          <w:szCs w:val="21"/>
        </w:rPr>
        <w:t xml:space="preserve">For R2D reception, </w:t>
      </w:r>
      <w:r>
        <w:rPr>
          <w:rFonts w:ascii="Arial" w:hAnsi="Arial" w:cs="Arial"/>
          <w:sz w:val="20"/>
          <w:szCs w:val="21"/>
        </w:rPr>
        <w:t xml:space="preserve">the following information can be </w:t>
      </w:r>
      <w:r>
        <w:rPr>
          <w:rFonts w:ascii="Arial" w:hAnsi="Arial" w:cs="Arial" w:hint="eastAsia"/>
          <w:sz w:val="20"/>
          <w:szCs w:val="21"/>
        </w:rPr>
        <w:t xml:space="preserve">further </w:t>
      </w:r>
      <w:r>
        <w:rPr>
          <w:rFonts w:ascii="Arial" w:hAnsi="Arial" w:cs="Arial"/>
          <w:sz w:val="20"/>
          <w:szCs w:val="21"/>
        </w:rPr>
        <w:t>studied:</w:t>
      </w:r>
    </w:p>
    <w:tbl>
      <w:tblPr>
        <w:tblStyle w:val="afa"/>
        <w:tblW w:w="0" w:type="auto"/>
        <w:tblLook w:val="04A0" w:firstRow="1" w:lastRow="0" w:firstColumn="1" w:lastColumn="0" w:noHBand="0" w:noVBand="1"/>
      </w:tblPr>
      <w:tblGrid>
        <w:gridCol w:w="2490"/>
        <w:gridCol w:w="2490"/>
        <w:gridCol w:w="2491"/>
        <w:gridCol w:w="2491"/>
      </w:tblGrid>
      <w:tr w:rsidR="0089655E" w14:paraId="0A86D0AC" w14:textId="77777777">
        <w:tc>
          <w:tcPr>
            <w:tcW w:w="2490" w:type="dxa"/>
          </w:tcPr>
          <w:p w14:paraId="66DC2A9A"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275B34F5"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710B5AC4"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5BA60125" w14:textId="77777777" w:rsidR="0089655E" w:rsidRDefault="00A9309A">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89655E" w14:paraId="22B34997" w14:textId="77777777">
        <w:tc>
          <w:tcPr>
            <w:tcW w:w="2490" w:type="dxa"/>
          </w:tcPr>
          <w:p w14:paraId="70FFFCFF"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TBS (if any)</w:t>
            </w:r>
          </w:p>
        </w:tc>
        <w:tc>
          <w:tcPr>
            <w:tcW w:w="2490" w:type="dxa"/>
          </w:tcPr>
          <w:p w14:paraId="2799AA6A"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Signaled</w:t>
            </w:r>
          </w:p>
        </w:tc>
        <w:tc>
          <w:tcPr>
            <w:tcW w:w="2491" w:type="dxa"/>
          </w:tcPr>
          <w:p w14:paraId="4D2B6E03"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Preferred</w:t>
            </w:r>
          </w:p>
        </w:tc>
        <w:tc>
          <w:tcPr>
            <w:tcW w:w="2491" w:type="dxa"/>
          </w:tcPr>
          <w:p w14:paraId="16284A33" w14:textId="77777777" w:rsidR="0089655E" w:rsidRDefault="0089655E">
            <w:pPr>
              <w:snapToGrid w:val="0"/>
              <w:spacing w:beforeLines="50" w:line="288" w:lineRule="auto"/>
              <w:rPr>
                <w:rFonts w:ascii="Arial" w:hAnsi="Arial" w:cs="Arial"/>
                <w:b w:val="0"/>
                <w:bCs w:val="0"/>
                <w:sz w:val="20"/>
                <w:szCs w:val="21"/>
              </w:rPr>
            </w:pPr>
          </w:p>
        </w:tc>
      </w:tr>
      <w:tr w:rsidR="0089655E" w14:paraId="1CA5C079" w14:textId="77777777">
        <w:tc>
          <w:tcPr>
            <w:tcW w:w="2490" w:type="dxa"/>
          </w:tcPr>
          <w:p w14:paraId="531AEF22"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FFS: Chip duration</w:t>
            </w:r>
          </w:p>
        </w:tc>
        <w:tc>
          <w:tcPr>
            <w:tcW w:w="2490" w:type="dxa"/>
          </w:tcPr>
          <w:p w14:paraId="4B54DDEB"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Signaled</w:t>
            </w:r>
          </w:p>
        </w:tc>
        <w:tc>
          <w:tcPr>
            <w:tcW w:w="2491" w:type="dxa"/>
          </w:tcPr>
          <w:p w14:paraId="11D24FCC"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Preferred</w:t>
            </w:r>
          </w:p>
        </w:tc>
        <w:tc>
          <w:tcPr>
            <w:tcW w:w="2491" w:type="dxa"/>
          </w:tcPr>
          <w:p w14:paraId="4C4C0D44" w14:textId="77777777" w:rsidR="0089655E" w:rsidRDefault="0089655E">
            <w:pPr>
              <w:snapToGrid w:val="0"/>
              <w:spacing w:beforeLines="50" w:line="288" w:lineRule="auto"/>
              <w:rPr>
                <w:rFonts w:ascii="Arial" w:hAnsi="Arial" w:cs="Arial"/>
                <w:b w:val="0"/>
                <w:bCs w:val="0"/>
                <w:sz w:val="20"/>
                <w:szCs w:val="21"/>
              </w:rPr>
            </w:pPr>
          </w:p>
        </w:tc>
      </w:tr>
      <w:tr w:rsidR="0089655E" w14:paraId="39855986" w14:textId="77777777">
        <w:tc>
          <w:tcPr>
            <w:tcW w:w="2490" w:type="dxa"/>
          </w:tcPr>
          <w:p w14:paraId="1DD5A279"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FFS: Early indication</w:t>
            </w:r>
          </w:p>
        </w:tc>
        <w:tc>
          <w:tcPr>
            <w:tcW w:w="2490" w:type="dxa"/>
          </w:tcPr>
          <w:p w14:paraId="27C6BE7F"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Signaled</w:t>
            </w:r>
          </w:p>
        </w:tc>
        <w:tc>
          <w:tcPr>
            <w:tcW w:w="2491" w:type="dxa"/>
          </w:tcPr>
          <w:p w14:paraId="0E86CD01" w14:textId="77777777" w:rsidR="0089655E" w:rsidRDefault="00A9309A">
            <w:pPr>
              <w:snapToGrid w:val="0"/>
              <w:spacing w:beforeLines="50" w:line="288" w:lineRule="auto"/>
              <w:rPr>
                <w:rFonts w:ascii="Arial" w:hAnsi="Arial" w:cs="Arial"/>
                <w:b w:val="0"/>
                <w:bCs w:val="0"/>
                <w:sz w:val="20"/>
                <w:szCs w:val="21"/>
              </w:rPr>
            </w:pPr>
            <w:r>
              <w:rPr>
                <w:rFonts w:ascii="Arial" w:hAnsi="Arial" w:cs="Arial"/>
                <w:sz w:val="20"/>
                <w:szCs w:val="21"/>
              </w:rPr>
              <w:t>Preferred</w:t>
            </w:r>
          </w:p>
        </w:tc>
        <w:tc>
          <w:tcPr>
            <w:tcW w:w="2491" w:type="dxa"/>
          </w:tcPr>
          <w:p w14:paraId="6473620C" w14:textId="77777777" w:rsidR="0089655E" w:rsidRDefault="0089655E">
            <w:pPr>
              <w:snapToGrid w:val="0"/>
              <w:spacing w:beforeLines="50" w:line="288" w:lineRule="auto"/>
              <w:rPr>
                <w:rFonts w:ascii="Arial" w:hAnsi="Arial" w:cs="Arial"/>
                <w:b w:val="0"/>
                <w:bCs w:val="0"/>
                <w:sz w:val="20"/>
                <w:szCs w:val="21"/>
              </w:rPr>
            </w:pPr>
          </w:p>
        </w:tc>
      </w:tr>
    </w:tbl>
    <w:p w14:paraId="5DDE6AF6" w14:textId="0D2D873F" w:rsidR="0089655E" w:rsidRDefault="00A9309A">
      <w:pPr>
        <w:snapToGrid w:val="0"/>
        <w:spacing w:beforeLines="50" w:before="120" w:line="288" w:lineRule="auto"/>
        <w:rPr>
          <w:rFonts w:ascii="Arial" w:hAnsi="Arial" w:cs="Arial"/>
          <w:i/>
          <w:iCs w:val="0"/>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11</w:t>
      </w:r>
      <w:r>
        <w:rPr>
          <w:rFonts w:ascii="Arial" w:hAnsi="Arial" w:cs="Arial"/>
          <w:sz w:val="20"/>
          <w:szCs w:val="21"/>
        </w:rPr>
        <w:t xml:space="preserve">: </w:t>
      </w:r>
      <w:r>
        <w:rPr>
          <w:rFonts w:ascii="Arial" w:hAnsi="Arial" w:cs="Arial" w:hint="eastAsia"/>
          <w:sz w:val="20"/>
          <w:szCs w:val="21"/>
        </w:rPr>
        <w:t xml:space="preserve">For D2R scheduling, the control information is preferred to be carried via higher layer </w:t>
      </w:r>
      <w:proofErr w:type="spellStart"/>
      <w:r>
        <w:rPr>
          <w:rFonts w:ascii="Arial" w:hAnsi="Arial" w:cs="Arial" w:hint="eastAsia"/>
          <w:sz w:val="20"/>
          <w:szCs w:val="21"/>
        </w:rPr>
        <w:t>signalling</w:t>
      </w:r>
      <w:proofErr w:type="spellEnd"/>
      <w:r>
        <w:rPr>
          <w:rFonts w:ascii="Arial" w:hAnsi="Arial" w:cs="Arial" w:hint="eastAsia"/>
          <w:sz w:val="20"/>
          <w:szCs w:val="21"/>
        </w:rPr>
        <w:t>.</w:t>
      </w:r>
    </w:p>
    <w:p w14:paraId="529578CB" w14:textId="6CC1F39B" w:rsidR="00B324F1" w:rsidRDefault="00B324F1">
      <w:pPr>
        <w:snapToGrid w:val="0"/>
        <w:spacing w:beforeLines="50" w:before="120" w:line="288" w:lineRule="auto"/>
        <w:rPr>
          <w:rFonts w:ascii="Arial" w:hAnsi="Arial" w:cs="Arial"/>
          <w:sz w:val="20"/>
          <w:szCs w:val="21"/>
        </w:rPr>
      </w:pPr>
      <w:r w:rsidRPr="00A82985">
        <w:rPr>
          <w:rFonts w:ascii="Arial" w:hAnsi="Arial" w:cs="Arial"/>
          <w:sz w:val="20"/>
          <w:szCs w:val="21"/>
        </w:rPr>
        <w:t>Proposal 12</w:t>
      </w:r>
      <w:r>
        <w:rPr>
          <w:rFonts w:ascii="Arial" w:hAnsi="Arial" w:cs="Arial"/>
          <w:sz w:val="20"/>
          <w:szCs w:val="21"/>
        </w:rPr>
        <w:t xml:space="preserve">: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beneficial for timing tracking and fine SFO estimation</w:t>
      </w:r>
    </w:p>
    <w:p w14:paraId="5B2E980E" w14:textId="37DF63FF" w:rsidR="0089655E" w:rsidRDefault="00A9309A">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3</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channel estimation in case of large packet size or low data rate.</w:t>
      </w:r>
    </w:p>
    <w:p w14:paraId="317C55D0" w14:textId="100BF439" w:rsidR="00B324F1" w:rsidRPr="00B324F1" w:rsidRDefault="00B324F1">
      <w:pPr>
        <w:snapToGrid w:val="0"/>
        <w:spacing w:beforeLines="50" w:before="120" w:line="288" w:lineRule="auto"/>
        <w:rPr>
          <w:rFonts w:ascii="Arial" w:hAnsi="Arial" w:cs="Arial" w:hint="eastAsia"/>
          <w:sz w:val="20"/>
          <w:szCs w:val="20"/>
        </w:rPr>
      </w:pPr>
      <w:r w:rsidRPr="00A82985">
        <w:rPr>
          <w:rFonts w:ascii="Arial" w:hAnsi="Arial" w:cs="Arial"/>
          <w:sz w:val="20"/>
          <w:szCs w:val="20"/>
        </w:rPr>
        <w:t>Proposal 14</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preamble/</w:t>
      </w:r>
      <w:proofErr w:type="spellStart"/>
      <w:r>
        <w:rPr>
          <w:rFonts w:ascii="Arial" w:hAnsi="Arial" w:cs="Arial" w:hint="eastAsia"/>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w:t>
      </w:r>
      <w:r>
        <w:rPr>
          <w:rFonts w:ascii="Arial" w:hAnsi="Arial" w:cs="Arial" w:hint="eastAsia"/>
          <w:sz w:val="20"/>
          <w:szCs w:val="21"/>
        </w:rPr>
        <w:t xml:space="preserve">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link performance</w:t>
      </w:r>
      <w:r>
        <w:rPr>
          <w:rFonts w:ascii="Arial" w:hAnsi="Arial" w:cs="Arial"/>
          <w:sz w:val="20"/>
          <w:szCs w:val="20"/>
        </w:rPr>
        <w:t xml:space="preserve"> </w:t>
      </w:r>
      <w:r>
        <w:rPr>
          <w:rFonts w:ascii="Arial" w:hAnsi="Arial" w:cs="Arial" w:hint="eastAsia"/>
          <w:sz w:val="20"/>
          <w:szCs w:val="21"/>
        </w:rPr>
        <w:t>in case of FDM(A)</w:t>
      </w:r>
      <w:r>
        <w:rPr>
          <w:rFonts w:ascii="Arial" w:hAnsi="Arial" w:cs="Arial"/>
          <w:sz w:val="20"/>
          <w:szCs w:val="21"/>
        </w:rPr>
        <w:t xml:space="preserve"> of PDRCH transmission</w:t>
      </w:r>
      <w:r>
        <w:rPr>
          <w:rFonts w:ascii="Arial" w:hAnsi="Arial" w:cs="Arial" w:hint="eastAsia"/>
          <w:sz w:val="20"/>
          <w:szCs w:val="20"/>
        </w:rPr>
        <w:t>.</w:t>
      </w:r>
    </w:p>
    <w:p w14:paraId="0DE47170" w14:textId="35A4E63B" w:rsidR="0089655E" w:rsidRDefault="00A9309A">
      <w:pPr>
        <w:widowControl/>
        <w:snapToGrid w:val="0"/>
        <w:spacing w:beforeLines="50" w:before="120" w:line="288" w:lineRule="auto"/>
        <w:jc w:val="left"/>
        <w:rPr>
          <w:rFonts w:ascii="Arial" w:hAnsi="Arial" w:cs="Arial"/>
          <w:sz w:val="20"/>
          <w:szCs w:val="21"/>
        </w:rPr>
      </w:pPr>
      <w:r>
        <w:rPr>
          <w:rFonts w:ascii="Arial" w:hAnsi="Arial" w:cs="Arial"/>
          <w:sz w:val="20"/>
          <w:szCs w:val="21"/>
        </w:rPr>
        <w:t>Proposal 1</w:t>
      </w:r>
      <w:r>
        <w:rPr>
          <w:rFonts w:ascii="Arial" w:hAnsi="Arial" w:cs="Arial" w:hint="eastAsia"/>
          <w:sz w:val="20"/>
          <w:szCs w:val="21"/>
        </w:rPr>
        <w:t>5</w:t>
      </w:r>
      <w:r>
        <w:rPr>
          <w:rFonts w:ascii="Arial" w:hAnsi="Arial" w:cs="Arial"/>
          <w:sz w:val="20"/>
          <w:szCs w:val="21"/>
        </w:rPr>
        <w:t>:</w:t>
      </w:r>
      <w:r>
        <w:rPr>
          <w:rFonts w:ascii="Arial" w:hAnsi="Arial" w:cs="Arial" w:hint="eastAsia"/>
          <w:sz w:val="20"/>
          <w:szCs w:val="21"/>
        </w:rPr>
        <w:t xml:space="preserve">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 </w:t>
      </w:r>
    </w:p>
    <w:p w14:paraId="0FE07E9A" w14:textId="1E322CE0" w:rsidR="0089655E" w:rsidRDefault="00A9309A">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6</w:t>
      </w:r>
      <w:r>
        <w:rPr>
          <w:rFonts w:ascii="Arial" w:hAnsi="Arial" w:cs="Arial"/>
          <w:sz w:val="20"/>
          <w:szCs w:val="20"/>
        </w:rPr>
        <w:t xml:space="preserve">: </w:t>
      </w:r>
      <w:r>
        <w:rPr>
          <w:rFonts w:ascii="Arial" w:hAnsi="Arial" w:cs="Arial" w:hint="eastAsia"/>
          <w:sz w:val="20"/>
          <w:szCs w:val="20"/>
        </w:rPr>
        <w:t xml:space="preserve">For D2R,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3265942A"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
    <w:p w14:paraId="7DF1EE43"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
    <w:p w14:paraId="454E8CD5" w14:textId="77777777" w:rsidR="0089655E" w:rsidRDefault="00A9309A">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717D9108" w14:textId="05F04979" w:rsidR="0089655E" w:rsidRDefault="00A9309A">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17</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7931CEF2" w14:textId="77777777" w:rsidR="0089655E" w:rsidRDefault="00A9309A">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lastRenderedPageBreak/>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06DD219D" w14:textId="6E3F4DFE" w:rsidR="0089655E" w:rsidRDefault="00A9309A">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18: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6C5F35B6" w14:textId="77777777" w:rsidR="0089655E" w:rsidRDefault="00A9309A">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1B9C715E" w14:textId="77777777" w:rsidR="0089655E" w:rsidRDefault="00A9309A">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5BB5EC80" w14:textId="77777777" w:rsidR="0089655E" w:rsidRDefault="00A9309A">
      <w:pPr>
        <w:snapToGrid w:val="0"/>
        <w:spacing w:beforeLines="50" w:before="120" w:line="288" w:lineRule="auto"/>
        <w:jc w:val="center"/>
        <w:rPr>
          <w:rFonts w:ascii="Arial" w:hAnsi="Arial" w:cs="Arial"/>
          <w:sz w:val="20"/>
          <w:szCs w:val="20"/>
        </w:rPr>
      </w:pPr>
      <w:r>
        <w:rPr>
          <w:noProof/>
        </w:rPr>
        <w:drawing>
          <wp:inline distT="0" distB="0" distL="0" distR="0" wp14:anchorId="5B19AC2D" wp14:editId="02EF1132">
            <wp:extent cx="5514975" cy="1410970"/>
            <wp:effectExtent l="0" t="0" r="0" b="0"/>
            <wp:docPr id="1373420757"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420757" name="图片 2" descr="图片包含 游戏机, 笔记本, 电脑, 星星&#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5150A995" w14:textId="1F75BF4E" w:rsidR="00BF66A7" w:rsidRPr="00BF66A7" w:rsidRDefault="00BF66A7" w:rsidP="00BF66A7">
      <w:pPr>
        <w:spacing w:beforeLines="50" w:before="120" w:line="288" w:lineRule="auto"/>
        <w:rPr>
          <w:rFonts w:ascii="Arial" w:hAnsi="Arial" w:cs="Arial" w:hint="eastAsia"/>
          <w:b w:val="0"/>
          <w:sz w:val="20"/>
          <w:szCs w:val="20"/>
        </w:rPr>
      </w:pPr>
      <w:r w:rsidRPr="00BF66A7">
        <w:rPr>
          <w:rFonts w:ascii="Arial" w:hAnsi="Arial" w:cs="Arial" w:hint="eastAsia"/>
          <w:sz w:val="20"/>
          <w:szCs w:val="20"/>
        </w:rPr>
        <w:t>Proposal 19: Transmission of 1000 bits is feasible from physical layer perspective. The maximum data block size of 1000 bits can be considered in physical layer.</w:t>
      </w:r>
    </w:p>
    <w:p w14:paraId="6AD95B25" w14:textId="68243D4D" w:rsidR="00BF66A7" w:rsidRPr="00BF66A7" w:rsidRDefault="00BF66A7" w:rsidP="00BF66A7">
      <w:pPr>
        <w:spacing w:beforeLines="50" w:before="120" w:line="288" w:lineRule="auto"/>
        <w:rPr>
          <w:rFonts w:ascii="Arial" w:hAnsi="Arial" w:cs="Arial" w:hint="eastAsia"/>
          <w:color w:val="111111"/>
          <w:sz w:val="20"/>
          <w:szCs w:val="20"/>
          <w:shd w:val="clear" w:color="auto" w:fill="FFFFFF"/>
        </w:rPr>
      </w:pPr>
      <w:r w:rsidRPr="002A0D4B">
        <w:rPr>
          <w:rFonts w:ascii="Arial" w:hAnsi="Arial" w:cs="Arial" w:hint="eastAsia"/>
          <w:color w:val="111111"/>
          <w:sz w:val="20"/>
          <w:szCs w:val="20"/>
          <w:shd w:val="clear" w:color="auto" w:fill="FFFFFF"/>
        </w:rPr>
        <w:t>Proposal 2</w:t>
      </w:r>
      <w:r>
        <w:rPr>
          <w:rFonts w:ascii="Arial" w:hAnsi="Arial" w:cs="Arial" w:hint="eastAsia"/>
          <w:color w:val="111111"/>
          <w:sz w:val="20"/>
          <w:szCs w:val="20"/>
          <w:shd w:val="clear" w:color="auto" w:fill="FFFFFF"/>
        </w:rPr>
        <w:t>0</w:t>
      </w:r>
      <w:r w:rsidRPr="002A0D4B">
        <w:rPr>
          <w:rFonts w:ascii="Arial" w:hAnsi="Arial" w:cs="Arial" w:hint="eastAsia"/>
          <w:color w:val="111111"/>
          <w:sz w:val="20"/>
          <w:szCs w:val="20"/>
          <w:shd w:val="clear" w:color="auto" w:fill="FFFFFF"/>
        </w:rPr>
        <w:t xml:space="preserve">: A minimum data block size of 16 bits can be considered in physical layer. Smaller data block size of less than 16 bits is not precluded and can be further </w:t>
      </w:r>
      <w:r w:rsidRPr="002A0D4B">
        <w:rPr>
          <w:rFonts w:ascii="Arial" w:hAnsi="Arial" w:cs="Arial"/>
          <w:color w:val="111111"/>
          <w:sz w:val="20"/>
          <w:szCs w:val="20"/>
          <w:shd w:val="clear" w:color="auto" w:fill="FFFFFF"/>
        </w:rPr>
        <w:t>studied</w:t>
      </w:r>
      <w:r w:rsidRPr="002A0D4B">
        <w:rPr>
          <w:rFonts w:ascii="Arial" w:hAnsi="Arial" w:cs="Arial" w:hint="eastAsia"/>
          <w:color w:val="111111"/>
          <w:sz w:val="20"/>
          <w:szCs w:val="20"/>
          <w:shd w:val="clear" w:color="auto" w:fill="FFFFFF"/>
        </w:rPr>
        <w:t xml:space="preserve"> based on future progress.</w:t>
      </w:r>
    </w:p>
    <w:p w14:paraId="6D3EE408" w14:textId="0D9FFB78" w:rsidR="0089655E" w:rsidRDefault="00A9309A">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sidR="00BF66A7">
        <w:rPr>
          <w:rFonts w:ascii="Arial" w:hAnsi="Arial" w:cs="Arial" w:hint="eastAsia"/>
          <w:color w:val="111111"/>
          <w:sz w:val="20"/>
          <w:szCs w:val="20"/>
          <w:shd w:val="clear" w:color="auto" w:fill="FFFFFF"/>
        </w:rPr>
        <w:t>21</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20BEF893" w14:textId="77777777" w:rsidR="0089655E" w:rsidRDefault="0089655E">
      <w:pPr>
        <w:snapToGrid w:val="0"/>
        <w:spacing w:beforeLines="50" w:before="120" w:line="288" w:lineRule="auto"/>
        <w:rPr>
          <w:rFonts w:ascii="Arial" w:hAnsi="Arial" w:cs="Arial"/>
        </w:rPr>
      </w:pPr>
    </w:p>
    <w:p w14:paraId="5952E802" w14:textId="77777777" w:rsidR="0089655E" w:rsidRDefault="00A9309A">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5C9B6EF0"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5" w:name="_Ref130805420"/>
      <w:r w:rsidRPr="00CB50D5">
        <w:rPr>
          <w:rFonts w:ascii="Arial" w:eastAsia="Batang" w:hAnsi="Arial" w:cs="Arial"/>
          <w:b w:val="0"/>
          <w:bCs w:val="0"/>
          <w:sz w:val="20"/>
          <w:szCs w:val="20"/>
        </w:rPr>
        <w:t>RP-2</w:t>
      </w:r>
      <w:r w:rsidRPr="00CB50D5">
        <w:rPr>
          <w:rFonts w:ascii="Arial" w:hAnsi="Arial" w:cs="Arial" w:hint="eastAsia"/>
          <w:b w:val="0"/>
          <w:bCs w:val="0"/>
          <w:sz w:val="20"/>
          <w:szCs w:val="20"/>
        </w:rPr>
        <w:t>4082</w:t>
      </w:r>
      <w:r w:rsidRPr="00CB50D5">
        <w:rPr>
          <w:rFonts w:ascii="Arial" w:eastAsia="Batang" w:hAnsi="Arial" w:cs="Arial" w:hint="eastAsia"/>
          <w:b w:val="0"/>
          <w:bCs w:val="0"/>
          <w:sz w:val="20"/>
          <w:szCs w:val="20"/>
        </w:rPr>
        <w:t>6,</w:t>
      </w:r>
      <w:r w:rsidRPr="00CB50D5">
        <w:rPr>
          <w:rFonts w:ascii="Arial" w:eastAsia="Batang" w:hAnsi="Arial" w:cs="Arial"/>
          <w:b w:val="0"/>
          <w:bCs w:val="0"/>
          <w:sz w:val="20"/>
          <w:szCs w:val="20"/>
        </w:rPr>
        <w:t xml:space="preserve"> </w:t>
      </w:r>
      <w:r w:rsidRPr="00CB50D5">
        <w:rPr>
          <w:rFonts w:ascii="Arial" w:eastAsia="Batang" w:hAnsi="Arial" w:cs="Arial" w:hint="eastAsia"/>
          <w:b w:val="0"/>
          <w:bCs w:val="0"/>
          <w:sz w:val="20"/>
          <w:szCs w:val="20"/>
        </w:rPr>
        <w:t>Revised</w:t>
      </w:r>
      <w:r w:rsidRPr="00CB50D5">
        <w:rPr>
          <w:rFonts w:ascii="Arial" w:eastAsia="Batang" w:hAnsi="Arial" w:cs="Arial"/>
          <w:b w:val="0"/>
          <w:bCs w:val="0"/>
          <w:sz w:val="20"/>
          <w:szCs w:val="20"/>
        </w:rPr>
        <w:t xml:space="preserve"> SID: Study on solutions for Ambient IoT (Internet of Things) in NR, 3GPP TSG RAN Meeting #10</w:t>
      </w:r>
      <w:r w:rsidRPr="00CB50D5">
        <w:rPr>
          <w:rFonts w:ascii="Arial" w:hAnsi="Arial" w:cs="Arial" w:hint="eastAsia"/>
          <w:b w:val="0"/>
          <w:bCs w:val="0"/>
          <w:sz w:val="20"/>
          <w:szCs w:val="20"/>
        </w:rPr>
        <w:t>3</w:t>
      </w:r>
      <w:r w:rsidRPr="00CB50D5">
        <w:rPr>
          <w:rFonts w:ascii="Arial" w:eastAsia="Batang" w:hAnsi="Arial" w:cs="Arial"/>
          <w:b w:val="0"/>
          <w:bCs w:val="0"/>
          <w:sz w:val="20"/>
          <w:szCs w:val="20"/>
        </w:rPr>
        <w:t>.</w:t>
      </w:r>
      <w:bookmarkEnd w:id="5"/>
    </w:p>
    <w:p w14:paraId="51FBE1B3" w14:textId="40842511"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6" w:name="_Ref165963918"/>
      <w:r w:rsidRPr="00CB50D5">
        <w:rPr>
          <w:rFonts w:ascii="Arial" w:eastAsia="Batang" w:hAnsi="Arial" w:cs="Arial"/>
          <w:b w:val="0"/>
          <w:bCs w:val="0"/>
          <w:sz w:val="20"/>
          <w:szCs w:val="20"/>
        </w:rPr>
        <w:t>Draft Report of 3GPP TSG RAN WG1 #11</w:t>
      </w:r>
      <w:r w:rsidRPr="00CB50D5">
        <w:rPr>
          <w:rFonts w:ascii="Arial" w:hAnsi="Arial" w:cs="Arial" w:hint="eastAsia"/>
          <w:b w:val="0"/>
          <w:bCs w:val="0"/>
          <w:sz w:val="20"/>
          <w:szCs w:val="20"/>
        </w:rPr>
        <w:t>8</w:t>
      </w:r>
      <w:r w:rsidRPr="00CB50D5">
        <w:rPr>
          <w:rFonts w:ascii="Arial" w:eastAsia="Batang" w:hAnsi="Arial" w:cs="Arial"/>
          <w:b w:val="0"/>
          <w:bCs w:val="0"/>
          <w:sz w:val="20"/>
          <w:szCs w:val="20"/>
        </w:rPr>
        <w:t xml:space="preserve"> v0.3.0</w:t>
      </w:r>
      <w:r w:rsidRPr="00CB50D5">
        <w:rPr>
          <w:rFonts w:ascii="Arial" w:hAnsi="Arial" w:cs="Arial"/>
          <w:b w:val="0"/>
          <w:bCs w:val="0"/>
          <w:sz w:val="20"/>
          <w:szCs w:val="20"/>
        </w:rPr>
        <w:t>.</w:t>
      </w:r>
      <w:bookmarkEnd w:id="6"/>
    </w:p>
    <w:p w14:paraId="470E7B2D"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7" w:name="_Ref165906726"/>
      <w:r w:rsidRPr="00CB50D5">
        <w:rPr>
          <w:rFonts w:ascii="Arial" w:eastAsia="Batang" w:hAnsi="Arial" w:cs="Arial" w:hint="eastAsia"/>
          <w:b w:val="0"/>
          <w:bCs w:val="0"/>
          <w:sz w:val="20"/>
          <w:szCs w:val="20"/>
        </w:rPr>
        <w:t>Using the XGATE for Manchester Decoding</w:t>
      </w:r>
      <w:r w:rsidRPr="00CB50D5">
        <w:rPr>
          <w:rFonts w:ascii="Arial" w:hAnsi="Arial" w:cs="Arial" w:hint="eastAsia"/>
          <w:b w:val="0"/>
          <w:bCs w:val="0"/>
          <w:sz w:val="20"/>
          <w:szCs w:val="20"/>
        </w:rPr>
        <w:t>, NXP semiconductor.</w:t>
      </w:r>
      <w:bookmarkEnd w:id="7"/>
    </w:p>
    <w:p w14:paraId="11983D73"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8" w:name="_Ref165906819"/>
      <w:r w:rsidRPr="00CB50D5">
        <w:rPr>
          <w:rFonts w:ascii="Arial" w:hAnsi="Arial" w:cs="Arial" w:hint="eastAsia"/>
          <w:b w:val="0"/>
          <w:bCs w:val="0"/>
          <w:sz w:val="20"/>
          <w:szCs w:val="20"/>
        </w:rPr>
        <w:t xml:space="preserve">Z. Wang, et al., </w:t>
      </w:r>
      <w:r w:rsidRPr="00CB50D5">
        <w:rPr>
          <w:rFonts w:ascii="Arial" w:eastAsia="Batang" w:hAnsi="Arial" w:cs="Arial"/>
          <w:b w:val="0"/>
          <w:bCs w:val="0"/>
          <w:sz w:val="20"/>
          <w:szCs w:val="20"/>
        </w:rPr>
        <w:t>Design of a Passive UHF RFID Transponder Featuring a Variation-Tolerant Baseband Processor</w:t>
      </w:r>
      <w:r w:rsidRPr="00CB50D5">
        <w:rPr>
          <w:rFonts w:ascii="Arial" w:hAnsi="Arial" w:cs="Arial" w:hint="eastAsia"/>
          <w:b w:val="0"/>
          <w:bCs w:val="0"/>
          <w:sz w:val="20"/>
          <w:szCs w:val="20"/>
        </w:rPr>
        <w:t>, IEEE RFID 2010.</w:t>
      </w:r>
      <w:bookmarkEnd w:id="8"/>
    </w:p>
    <w:p w14:paraId="187A1EED" w14:textId="4D8A49CB"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9" w:name="_Ref173749721"/>
      <w:r w:rsidRPr="00A91536">
        <w:rPr>
          <w:rFonts w:ascii="Arial" w:hAnsi="Arial" w:cs="Arial" w:hint="eastAsia"/>
          <w:b w:val="0"/>
          <w:bCs w:val="0"/>
          <w:sz w:val="20"/>
          <w:szCs w:val="20"/>
          <w:lang w:bidi="ar"/>
        </w:rPr>
        <w:t>R1-2407907</w:t>
      </w:r>
      <w:r w:rsidRPr="00CB50D5">
        <w:rPr>
          <w:rFonts w:ascii="Arial" w:hAnsi="Arial" w:cs="Arial"/>
          <w:b w:val="0"/>
          <w:bCs w:val="0"/>
          <w:sz w:val="20"/>
          <w:szCs w:val="20"/>
        </w:rPr>
        <w:t>, Discussion on frame structure and timing aspects</w:t>
      </w:r>
      <w:r w:rsidRPr="00CB50D5">
        <w:rPr>
          <w:rFonts w:ascii="Arial" w:hAnsi="Arial" w:cs="Arial" w:hint="eastAsia"/>
          <w:b w:val="0"/>
          <w:bCs w:val="0"/>
          <w:sz w:val="20"/>
          <w:szCs w:val="20"/>
        </w:rPr>
        <w:t xml:space="preserve"> for A-IoT, 3GPP TSG RAN WG1 #118, CMCC.</w:t>
      </w:r>
      <w:bookmarkEnd w:id="9"/>
    </w:p>
    <w:p w14:paraId="20011BC7"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10" w:name="_Ref162883980"/>
      <w:r w:rsidRPr="00CB50D5">
        <w:rPr>
          <w:rFonts w:ascii="Arial" w:eastAsia="Batang" w:hAnsi="Arial" w:cs="Arial" w:hint="eastAsia"/>
          <w:b w:val="0"/>
          <w:bCs w:val="0"/>
          <w:sz w:val="20"/>
          <w:szCs w:val="20"/>
        </w:rPr>
        <w:t xml:space="preserve">X. Deng, P. Fan, </w:t>
      </w:r>
      <w:r w:rsidRPr="00CB50D5">
        <w:rPr>
          <w:rFonts w:ascii="Arial" w:eastAsia="Batang" w:hAnsi="Arial" w:cs="Arial"/>
          <w:b w:val="0"/>
          <w:bCs w:val="0"/>
          <w:sz w:val="20"/>
          <w:szCs w:val="20"/>
        </w:rPr>
        <w:t>New Binary Sequences with Good Aperiodic</w:t>
      </w:r>
      <w:r w:rsidRPr="00CB50D5">
        <w:rPr>
          <w:rFonts w:ascii="Arial" w:eastAsia="Batang" w:hAnsi="Arial" w:cs="Arial" w:hint="eastAsia"/>
          <w:b w:val="0"/>
          <w:bCs w:val="0"/>
          <w:sz w:val="20"/>
          <w:szCs w:val="20"/>
        </w:rPr>
        <w:t xml:space="preserve"> </w:t>
      </w:r>
      <w:r w:rsidRPr="00CB50D5">
        <w:rPr>
          <w:rFonts w:ascii="Arial" w:eastAsia="Batang" w:hAnsi="Arial" w:cs="Arial"/>
          <w:b w:val="0"/>
          <w:bCs w:val="0"/>
          <w:sz w:val="20"/>
          <w:szCs w:val="20"/>
        </w:rPr>
        <w:t>Autocorrelations Obtained by</w:t>
      </w:r>
      <w:r w:rsidRPr="00CB50D5">
        <w:rPr>
          <w:rFonts w:ascii="Arial" w:eastAsia="Batang" w:hAnsi="Arial" w:cs="Arial" w:hint="eastAsia"/>
          <w:b w:val="0"/>
          <w:bCs w:val="0"/>
          <w:sz w:val="20"/>
          <w:szCs w:val="20"/>
        </w:rPr>
        <w:t xml:space="preserve"> </w:t>
      </w:r>
      <w:r w:rsidRPr="00CB50D5">
        <w:rPr>
          <w:rFonts w:ascii="Arial" w:eastAsia="Batang" w:hAnsi="Arial" w:cs="Arial"/>
          <w:b w:val="0"/>
          <w:bCs w:val="0"/>
          <w:sz w:val="20"/>
          <w:szCs w:val="20"/>
        </w:rPr>
        <w:t>Evolutionary Algorithm</w:t>
      </w:r>
      <w:r w:rsidRPr="00CB50D5">
        <w:rPr>
          <w:rFonts w:ascii="Arial" w:eastAsia="Batang" w:hAnsi="Arial" w:cs="Arial" w:hint="eastAsia"/>
          <w:b w:val="0"/>
          <w:bCs w:val="0"/>
          <w:sz w:val="20"/>
          <w:szCs w:val="20"/>
        </w:rPr>
        <w:t xml:space="preserve">, IEEE </w:t>
      </w:r>
      <w:proofErr w:type="spellStart"/>
      <w:r w:rsidRPr="00CB50D5">
        <w:rPr>
          <w:rFonts w:ascii="Arial" w:eastAsia="Batang" w:hAnsi="Arial" w:cs="Arial" w:hint="eastAsia"/>
          <w:b w:val="0"/>
          <w:bCs w:val="0"/>
          <w:sz w:val="20"/>
          <w:szCs w:val="20"/>
        </w:rPr>
        <w:t>Commun</w:t>
      </w:r>
      <w:proofErr w:type="spellEnd"/>
      <w:r w:rsidRPr="00CB50D5">
        <w:rPr>
          <w:rFonts w:ascii="Arial" w:eastAsia="Batang" w:hAnsi="Arial" w:cs="Arial" w:hint="eastAsia"/>
          <w:b w:val="0"/>
          <w:bCs w:val="0"/>
          <w:sz w:val="20"/>
          <w:szCs w:val="20"/>
        </w:rPr>
        <w:t>. Lett.</w:t>
      </w:r>
      <w:bookmarkEnd w:id="10"/>
    </w:p>
    <w:p w14:paraId="6593652D"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11" w:name="_Ref162883982"/>
      <w:r w:rsidRPr="00CB50D5">
        <w:rPr>
          <w:rFonts w:ascii="Arial" w:hAnsi="Arial" w:cs="Arial" w:hint="eastAsia"/>
          <w:b w:val="0"/>
          <w:bCs w:val="0"/>
          <w:sz w:val="20"/>
          <w:szCs w:val="20"/>
        </w:rPr>
        <w:t xml:space="preserve">J. </w:t>
      </w:r>
      <w:proofErr w:type="spellStart"/>
      <w:r w:rsidRPr="00CB50D5">
        <w:rPr>
          <w:rFonts w:ascii="Arial" w:hAnsi="Arial" w:cs="Arial" w:hint="eastAsia"/>
          <w:b w:val="0"/>
          <w:bCs w:val="0"/>
          <w:sz w:val="20"/>
          <w:szCs w:val="20"/>
        </w:rPr>
        <w:t>Jedw</w:t>
      </w:r>
      <w:r w:rsidRPr="00CB50D5">
        <w:rPr>
          <w:rFonts w:ascii="Arial" w:eastAsia="Batang" w:hAnsi="Arial" w:cs="Arial" w:hint="eastAsia"/>
          <w:b w:val="0"/>
          <w:bCs w:val="0"/>
          <w:sz w:val="20"/>
          <w:szCs w:val="20"/>
        </w:rPr>
        <w:t>ab</w:t>
      </w:r>
      <w:proofErr w:type="spellEnd"/>
      <w:r w:rsidRPr="00CB50D5">
        <w:rPr>
          <w:rFonts w:ascii="Arial" w:eastAsia="Batang" w:hAnsi="Arial" w:cs="Arial" w:hint="eastAsia"/>
          <w:b w:val="0"/>
          <w:bCs w:val="0"/>
          <w:sz w:val="20"/>
          <w:szCs w:val="20"/>
        </w:rPr>
        <w:t xml:space="preserve">, A survey of the merit factor problem for binary sequence, </w:t>
      </w:r>
      <w:r w:rsidRPr="00CB50D5">
        <w:rPr>
          <w:rFonts w:ascii="Arial" w:eastAsia="Batang" w:hAnsi="Arial" w:cs="Arial"/>
          <w:b w:val="0"/>
          <w:bCs w:val="0"/>
          <w:sz w:val="20"/>
          <w:szCs w:val="20"/>
        </w:rPr>
        <w:t>Sequences and Their Applications - SETA 2004</w:t>
      </w:r>
      <w:r w:rsidRPr="00CB50D5">
        <w:rPr>
          <w:rFonts w:ascii="Arial" w:hAnsi="Arial" w:cs="Arial" w:hint="eastAsia"/>
          <w:b w:val="0"/>
          <w:bCs w:val="0"/>
          <w:sz w:val="20"/>
          <w:szCs w:val="20"/>
        </w:rPr>
        <w:t>,</w:t>
      </w:r>
      <w:r w:rsidRPr="00CB50D5">
        <w:rPr>
          <w:rFonts w:ascii="Arial" w:eastAsia="Batang" w:hAnsi="Arial" w:cs="Arial"/>
          <w:b w:val="0"/>
          <w:bCs w:val="0"/>
          <w:sz w:val="20"/>
          <w:szCs w:val="20"/>
        </w:rPr>
        <w:t> pp 30–55</w:t>
      </w:r>
      <w:r w:rsidRPr="00CB50D5">
        <w:rPr>
          <w:rFonts w:ascii="Arial" w:hAnsi="Arial" w:cs="Arial" w:hint="eastAsia"/>
          <w:b w:val="0"/>
          <w:bCs w:val="0"/>
          <w:sz w:val="20"/>
          <w:szCs w:val="20"/>
        </w:rPr>
        <w:t>.</w:t>
      </w:r>
      <w:bookmarkEnd w:id="11"/>
    </w:p>
    <w:p w14:paraId="629D5EEA"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12" w:name="_Ref162884028"/>
      <w:bookmarkStart w:id="13" w:name="_Ref157251002"/>
      <w:r w:rsidRPr="00CB50D5">
        <w:rPr>
          <w:rFonts w:ascii="Arial" w:eastAsia="Batang" w:hAnsi="Arial" w:cs="Arial" w:hint="eastAsia"/>
          <w:b w:val="0"/>
          <w:bCs w:val="0"/>
          <w:sz w:val="20"/>
          <w:szCs w:val="20"/>
        </w:rPr>
        <w:t xml:space="preserve">C. Xie, Y. Sun, Y. Ming, </w:t>
      </w:r>
      <w:r w:rsidRPr="00CB50D5">
        <w:rPr>
          <w:rFonts w:ascii="Arial" w:eastAsia="Batang" w:hAnsi="Arial" w:cs="Arial"/>
          <w:b w:val="0"/>
          <w:bCs w:val="0"/>
          <w:sz w:val="20"/>
          <w:szCs w:val="20"/>
        </w:rPr>
        <w:t>Constructions of Optimal Binary Z-Complementary</w:t>
      </w:r>
      <w:r w:rsidRPr="00CB50D5">
        <w:rPr>
          <w:rFonts w:ascii="Arial" w:eastAsia="Batang" w:hAnsi="Arial" w:cs="Arial" w:hint="eastAsia"/>
          <w:b w:val="0"/>
          <w:bCs w:val="0"/>
          <w:sz w:val="20"/>
          <w:szCs w:val="20"/>
        </w:rPr>
        <w:t xml:space="preserve"> </w:t>
      </w:r>
      <w:r w:rsidRPr="00CB50D5">
        <w:rPr>
          <w:rFonts w:ascii="Arial" w:eastAsia="Batang" w:hAnsi="Arial" w:cs="Arial"/>
          <w:b w:val="0"/>
          <w:bCs w:val="0"/>
          <w:sz w:val="20"/>
          <w:szCs w:val="20"/>
        </w:rPr>
        <w:t>Sequence Sets With Large Zero Correlation Zone</w:t>
      </w:r>
      <w:r w:rsidRPr="00CB50D5">
        <w:rPr>
          <w:rFonts w:ascii="Arial" w:eastAsia="Batang" w:hAnsi="Arial" w:cs="Arial" w:hint="eastAsia"/>
          <w:b w:val="0"/>
          <w:bCs w:val="0"/>
          <w:sz w:val="20"/>
          <w:szCs w:val="20"/>
        </w:rPr>
        <w:t>, IEEE Signal Process. Lett.</w:t>
      </w:r>
      <w:bookmarkEnd w:id="12"/>
    </w:p>
    <w:p w14:paraId="4A4F229B" w14:textId="77777777" w:rsidR="0089655E" w:rsidRPr="00CB50D5" w:rsidRDefault="00A9309A">
      <w:pPr>
        <w:numPr>
          <w:ilvl w:val="0"/>
          <w:numId w:val="24"/>
        </w:numPr>
        <w:spacing w:beforeLines="50" w:before="120" w:line="288" w:lineRule="auto"/>
        <w:rPr>
          <w:rFonts w:ascii="Arial" w:eastAsia="Batang" w:hAnsi="Arial" w:cs="Arial"/>
          <w:b w:val="0"/>
          <w:bCs w:val="0"/>
          <w:sz w:val="20"/>
          <w:szCs w:val="20"/>
        </w:rPr>
      </w:pPr>
      <w:bookmarkStart w:id="14" w:name="_Ref162884030"/>
      <w:r w:rsidRPr="00CB50D5">
        <w:rPr>
          <w:rFonts w:ascii="Arial" w:eastAsia="Batang" w:hAnsi="Arial" w:cs="Arial" w:hint="eastAsia"/>
          <w:b w:val="0"/>
          <w:bCs w:val="0"/>
          <w:sz w:val="20"/>
          <w:szCs w:val="20"/>
        </w:rPr>
        <w:t xml:space="preserve">C-Y. Chen, S-W. Wu, </w:t>
      </w:r>
      <w:r w:rsidRPr="00CB50D5">
        <w:rPr>
          <w:rFonts w:ascii="Arial" w:eastAsia="Batang" w:hAnsi="Arial" w:cs="Arial"/>
          <w:b w:val="0"/>
          <w:bCs w:val="0"/>
          <w:sz w:val="20"/>
          <w:szCs w:val="20"/>
        </w:rPr>
        <w:t>Golay Complementary Sequence Sets With</w:t>
      </w:r>
      <w:r w:rsidRPr="00CB50D5">
        <w:rPr>
          <w:rFonts w:ascii="Arial" w:eastAsia="Batang" w:hAnsi="Arial" w:cs="Arial" w:hint="eastAsia"/>
          <w:b w:val="0"/>
          <w:bCs w:val="0"/>
          <w:sz w:val="20"/>
          <w:szCs w:val="20"/>
        </w:rPr>
        <w:t xml:space="preserve"> </w:t>
      </w:r>
      <w:r w:rsidRPr="00CB50D5">
        <w:rPr>
          <w:rFonts w:ascii="Arial" w:eastAsia="Batang" w:hAnsi="Arial" w:cs="Arial"/>
          <w:b w:val="0"/>
          <w:bCs w:val="0"/>
          <w:sz w:val="20"/>
          <w:szCs w:val="20"/>
        </w:rPr>
        <w:t>Large Zero Correlation Zones</w:t>
      </w:r>
      <w:r w:rsidRPr="00CB50D5">
        <w:rPr>
          <w:rFonts w:ascii="Arial" w:eastAsia="Batang" w:hAnsi="Arial" w:cs="Arial" w:hint="eastAsia"/>
          <w:b w:val="0"/>
          <w:bCs w:val="0"/>
          <w:sz w:val="20"/>
          <w:szCs w:val="20"/>
        </w:rPr>
        <w:t xml:space="preserve">, IEEE Trans. </w:t>
      </w:r>
      <w:proofErr w:type="spellStart"/>
      <w:r w:rsidRPr="00CB50D5">
        <w:rPr>
          <w:rFonts w:ascii="Arial" w:eastAsia="Batang" w:hAnsi="Arial" w:cs="Arial" w:hint="eastAsia"/>
          <w:b w:val="0"/>
          <w:bCs w:val="0"/>
          <w:sz w:val="20"/>
          <w:szCs w:val="20"/>
        </w:rPr>
        <w:t>Commun</w:t>
      </w:r>
      <w:proofErr w:type="spellEnd"/>
      <w:r w:rsidRPr="00CB50D5">
        <w:rPr>
          <w:rFonts w:ascii="Arial" w:eastAsia="Batang" w:hAnsi="Arial" w:cs="Arial" w:hint="eastAsia"/>
          <w:b w:val="0"/>
          <w:bCs w:val="0"/>
          <w:sz w:val="20"/>
          <w:szCs w:val="20"/>
        </w:rPr>
        <w:t>.</w:t>
      </w:r>
      <w:bookmarkEnd w:id="13"/>
      <w:bookmarkEnd w:id="14"/>
    </w:p>
    <w:sectPr w:rsidR="0089655E" w:rsidRPr="00CB50D5">
      <w:headerReference w:type="even" r:id="rId34"/>
      <w:footerReference w:type="even" r:id="rId35"/>
      <w:footerReference w:type="default" r:id="rId3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0BB36" w14:textId="77777777" w:rsidR="00FE6F3E" w:rsidRDefault="00FE6F3E">
      <w:r>
        <w:separator/>
      </w:r>
    </w:p>
  </w:endnote>
  <w:endnote w:type="continuationSeparator" w:id="0">
    <w:p w14:paraId="409A04AB" w14:textId="77777777" w:rsidR="00FE6F3E" w:rsidRDefault="00FE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Nanum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2D89" w14:textId="77777777" w:rsidR="0089655E" w:rsidRDefault="00A9309A">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78D59045" w14:textId="77777777" w:rsidR="0089655E" w:rsidRDefault="0089655E">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58935" w14:textId="77777777" w:rsidR="0089655E" w:rsidRDefault="00A9309A">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92F91" w14:textId="77777777" w:rsidR="00FE6F3E" w:rsidRDefault="00FE6F3E">
      <w:r>
        <w:separator/>
      </w:r>
    </w:p>
  </w:footnote>
  <w:footnote w:type="continuationSeparator" w:id="0">
    <w:p w14:paraId="138D8B35" w14:textId="77777777" w:rsidR="00FE6F3E" w:rsidRDefault="00FE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22C84" w14:textId="77777777" w:rsidR="0089655E" w:rsidRDefault="00A9309A">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603E78"/>
    <w:multiLevelType w:val="multilevel"/>
    <w:tmpl w:val="1C603E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0F70FA"/>
    <w:multiLevelType w:val="multilevel"/>
    <w:tmpl w:val="250F70F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0A3AA3"/>
    <w:multiLevelType w:val="multilevel"/>
    <w:tmpl w:val="300A3AA3"/>
    <w:lvl w:ilvl="0">
      <w:start w:val="1"/>
      <w:numFmt w:val="bullet"/>
      <w:lvlText w:val=""/>
      <w:lvlJc w:val="left"/>
      <w:pPr>
        <w:ind w:left="494" w:hanging="440"/>
      </w:pPr>
      <w:rPr>
        <w:rFonts w:ascii="Wingdings" w:hAnsi="Wingdings" w:hint="default"/>
      </w:rPr>
    </w:lvl>
    <w:lvl w:ilvl="1">
      <w:start w:val="1"/>
      <w:numFmt w:val="bullet"/>
      <w:lvlText w:val=""/>
      <w:lvlJc w:val="left"/>
      <w:pPr>
        <w:ind w:left="934" w:hanging="440"/>
      </w:pPr>
      <w:rPr>
        <w:rFonts w:ascii="Wingdings" w:hAnsi="Wingdings" w:hint="default"/>
      </w:rPr>
    </w:lvl>
    <w:lvl w:ilvl="2">
      <w:start w:val="1"/>
      <w:numFmt w:val="bullet"/>
      <w:lvlText w:val=""/>
      <w:lvlJc w:val="left"/>
      <w:pPr>
        <w:ind w:left="1374" w:hanging="440"/>
      </w:pPr>
      <w:rPr>
        <w:rFonts w:ascii="Wingdings" w:hAnsi="Wingdings" w:hint="default"/>
      </w:rPr>
    </w:lvl>
    <w:lvl w:ilvl="3">
      <w:start w:val="1"/>
      <w:numFmt w:val="bullet"/>
      <w:lvlText w:val=""/>
      <w:lvlJc w:val="left"/>
      <w:pPr>
        <w:ind w:left="1814" w:hanging="440"/>
      </w:pPr>
      <w:rPr>
        <w:rFonts w:ascii="Wingdings" w:hAnsi="Wingdings" w:hint="default"/>
      </w:rPr>
    </w:lvl>
    <w:lvl w:ilvl="4">
      <w:start w:val="1"/>
      <w:numFmt w:val="bullet"/>
      <w:lvlText w:val=""/>
      <w:lvlJc w:val="left"/>
      <w:pPr>
        <w:ind w:left="2254" w:hanging="440"/>
      </w:pPr>
      <w:rPr>
        <w:rFonts w:ascii="Wingdings" w:hAnsi="Wingdings" w:hint="default"/>
      </w:rPr>
    </w:lvl>
    <w:lvl w:ilvl="5">
      <w:start w:val="1"/>
      <w:numFmt w:val="bullet"/>
      <w:lvlText w:val=""/>
      <w:lvlJc w:val="left"/>
      <w:pPr>
        <w:ind w:left="2694" w:hanging="440"/>
      </w:pPr>
      <w:rPr>
        <w:rFonts w:ascii="Wingdings" w:hAnsi="Wingdings" w:hint="default"/>
      </w:rPr>
    </w:lvl>
    <w:lvl w:ilvl="6">
      <w:start w:val="1"/>
      <w:numFmt w:val="bullet"/>
      <w:lvlText w:val=""/>
      <w:lvlJc w:val="left"/>
      <w:pPr>
        <w:ind w:left="3134" w:hanging="440"/>
      </w:pPr>
      <w:rPr>
        <w:rFonts w:ascii="Wingdings" w:hAnsi="Wingdings" w:hint="default"/>
      </w:rPr>
    </w:lvl>
    <w:lvl w:ilvl="7">
      <w:start w:val="1"/>
      <w:numFmt w:val="bullet"/>
      <w:lvlText w:val=""/>
      <w:lvlJc w:val="left"/>
      <w:pPr>
        <w:ind w:left="3574" w:hanging="440"/>
      </w:pPr>
      <w:rPr>
        <w:rFonts w:ascii="Wingdings" w:hAnsi="Wingdings" w:hint="default"/>
      </w:rPr>
    </w:lvl>
    <w:lvl w:ilvl="8">
      <w:start w:val="1"/>
      <w:numFmt w:val="bullet"/>
      <w:lvlText w:val=""/>
      <w:lvlJc w:val="left"/>
      <w:pPr>
        <w:ind w:left="4014" w:hanging="440"/>
      </w:pPr>
      <w:rPr>
        <w:rFonts w:ascii="Wingdings" w:hAnsi="Wingdings" w:hint="default"/>
      </w:rPr>
    </w:lvl>
  </w:abstractNum>
  <w:abstractNum w:abstractNumId="16"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EE3291"/>
    <w:multiLevelType w:val="multilevel"/>
    <w:tmpl w:val="7FEE32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62701118">
    <w:abstractNumId w:val="1"/>
  </w:num>
  <w:num w:numId="2" w16cid:durableId="322124160">
    <w:abstractNumId w:val="17"/>
  </w:num>
  <w:num w:numId="3" w16cid:durableId="630479876">
    <w:abstractNumId w:val="14"/>
  </w:num>
  <w:num w:numId="4" w16cid:durableId="1340238240">
    <w:abstractNumId w:val="12"/>
  </w:num>
  <w:num w:numId="5" w16cid:durableId="2066177252">
    <w:abstractNumId w:val="4"/>
  </w:num>
  <w:num w:numId="6" w16cid:durableId="848108336">
    <w:abstractNumId w:val="3"/>
  </w:num>
  <w:num w:numId="7" w16cid:durableId="2057074809">
    <w:abstractNumId w:val="0"/>
  </w:num>
  <w:num w:numId="8" w16cid:durableId="2014448421">
    <w:abstractNumId w:val="18"/>
  </w:num>
  <w:num w:numId="9" w16cid:durableId="1484002717">
    <w:abstractNumId w:val="20"/>
  </w:num>
  <w:num w:numId="10" w16cid:durableId="1413308558">
    <w:abstractNumId w:val="19"/>
  </w:num>
  <w:num w:numId="11" w16cid:durableId="1005782690">
    <w:abstractNumId w:val="11"/>
  </w:num>
  <w:num w:numId="12" w16cid:durableId="1711683">
    <w:abstractNumId w:val="10"/>
  </w:num>
  <w:num w:numId="13" w16cid:durableId="1452212693">
    <w:abstractNumId w:val="2"/>
  </w:num>
  <w:num w:numId="14" w16cid:durableId="756248502">
    <w:abstractNumId w:val="5"/>
  </w:num>
  <w:num w:numId="15" w16cid:durableId="1362588888">
    <w:abstractNumId w:val="22"/>
  </w:num>
  <w:num w:numId="16" w16cid:durableId="792485535">
    <w:abstractNumId w:val="21"/>
  </w:num>
  <w:num w:numId="17" w16cid:durableId="1689019093">
    <w:abstractNumId w:val="13"/>
  </w:num>
  <w:num w:numId="18" w16cid:durableId="1300300103">
    <w:abstractNumId w:val="8"/>
  </w:num>
  <w:num w:numId="19" w16cid:durableId="615454121">
    <w:abstractNumId w:val="6"/>
  </w:num>
  <w:num w:numId="20" w16cid:durableId="1160315117">
    <w:abstractNumId w:val="23"/>
  </w:num>
  <w:num w:numId="21" w16cid:durableId="40593456">
    <w:abstractNumId w:val="7"/>
  </w:num>
  <w:num w:numId="22" w16cid:durableId="1408259184">
    <w:abstractNumId w:val="15"/>
  </w:num>
  <w:num w:numId="23" w16cid:durableId="935793339">
    <w:abstractNumId w:val="16"/>
  </w:num>
  <w:num w:numId="24" w16cid:durableId="920530069">
    <w:abstractNumId w:val="9"/>
  </w:num>
  <w:num w:numId="25" w16cid:durableId="1791313529">
    <w:abstractNumId w:val="3"/>
  </w:num>
  <w:num w:numId="26" w16cid:durableId="935557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E5B1A0E"/>
    <w:rsid w:val="BF9FB289"/>
    <w:rsid w:val="BFDFFF2E"/>
    <w:rsid w:val="BFF5DD1D"/>
    <w:rsid w:val="C7F510A6"/>
    <w:rsid w:val="D1B78CFE"/>
    <w:rsid w:val="D6FFD399"/>
    <w:rsid w:val="DB6D6D95"/>
    <w:rsid w:val="E7FF49BA"/>
    <w:rsid w:val="EBE5880C"/>
    <w:rsid w:val="F3AB3B3B"/>
    <w:rsid w:val="F3FE0606"/>
    <w:rsid w:val="F47F8A82"/>
    <w:rsid w:val="F5EEF669"/>
    <w:rsid w:val="F657D964"/>
    <w:rsid w:val="F96E8E75"/>
    <w:rsid w:val="FB255A58"/>
    <w:rsid w:val="FB7A852A"/>
    <w:rsid w:val="FDFAC94E"/>
    <w:rsid w:val="FDFDA4FC"/>
    <w:rsid w:val="FEDFFE3A"/>
    <w:rsid w:val="FF67C47C"/>
    <w:rsid w:val="FF9B479D"/>
    <w:rsid w:val="FF9FBD16"/>
    <w:rsid w:val="FFAE3B75"/>
    <w:rsid w:val="000000A2"/>
    <w:rsid w:val="0000028B"/>
    <w:rsid w:val="00000383"/>
    <w:rsid w:val="000004CA"/>
    <w:rsid w:val="00000515"/>
    <w:rsid w:val="00000541"/>
    <w:rsid w:val="0000058C"/>
    <w:rsid w:val="000005A3"/>
    <w:rsid w:val="00000ECA"/>
    <w:rsid w:val="00000F2A"/>
    <w:rsid w:val="00000F62"/>
    <w:rsid w:val="00001027"/>
    <w:rsid w:val="000010E8"/>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221"/>
    <w:rsid w:val="000045D4"/>
    <w:rsid w:val="0000472B"/>
    <w:rsid w:val="00004885"/>
    <w:rsid w:val="00004CD0"/>
    <w:rsid w:val="00004D8C"/>
    <w:rsid w:val="00004DCB"/>
    <w:rsid w:val="00004DD7"/>
    <w:rsid w:val="00005173"/>
    <w:rsid w:val="000051F0"/>
    <w:rsid w:val="00005327"/>
    <w:rsid w:val="0000553B"/>
    <w:rsid w:val="0000606F"/>
    <w:rsid w:val="000066D8"/>
    <w:rsid w:val="0000675B"/>
    <w:rsid w:val="00006780"/>
    <w:rsid w:val="000068B8"/>
    <w:rsid w:val="00006C7A"/>
    <w:rsid w:val="00006D58"/>
    <w:rsid w:val="00006E95"/>
    <w:rsid w:val="000072BD"/>
    <w:rsid w:val="0000792C"/>
    <w:rsid w:val="00007964"/>
    <w:rsid w:val="00007CEF"/>
    <w:rsid w:val="00007CF1"/>
    <w:rsid w:val="00007E9D"/>
    <w:rsid w:val="000101EF"/>
    <w:rsid w:val="000108D3"/>
    <w:rsid w:val="00010BA8"/>
    <w:rsid w:val="00010D1F"/>
    <w:rsid w:val="00010E97"/>
    <w:rsid w:val="00010EE2"/>
    <w:rsid w:val="00010FD1"/>
    <w:rsid w:val="00011703"/>
    <w:rsid w:val="00011897"/>
    <w:rsid w:val="00011E7D"/>
    <w:rsid w:val="00011F10"/>
    <w:rsid w:val="00012057"/>
    <w:rsid w:val="000120C5"/>
    <w:rsid w:val="000124D1"/>
    <w:rsid w:val="000128DD"/>
    <w:rsid w:val="00012D90"/>
    <w:rsid w:val="00012F8B"/>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ECC"/>
    <w:rsid w:val="00020F68"/>
    <w:rsid w:val="0002130A"/>
    <w:rsid w:val="0002165C"/>
    <w:rsid w:val="00021738"/>
    <w:rsid w:val="00021C67"/>
    <w:rsid w:val="00021C8C"/>
    <w:rsid w:val="00021DEC"/>
    <w:rsid w:val="00021F67"/>
    <w:rsid w:val="00022284"/>
    <w:rsid w:val="000222F7"/>
    <w:rsid w:val="000228C4"/>
    <w:rsid w:val="00023030"/>
    <w:rsid w:val="00023C29"/>
    <w:rsid w:val="000240F5"/>
    <w:rsid w:val="00024139"/>
    <w:rsid w:val="00024141"/>
    <w:rsid w:val="000242B0"/>
    <w:rsid w:val="00024E37"/>
    <w:rsid w:val="00024E57"/>
    <w:rsid w:val="0002506A"/>
    <w:rsid w:val="00025281"/>
    <w:rsid w:val="00025389"/>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DE0"/>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2EDA"/>
    <w:rsid w:val="00033000"/>
    <w:rsid w:val="0003311F"/>
    <w:rsid w:val="000334D2"/>
    <w:rsid w:val="000336FB"/>
    <w:rsid w:val="00033834"/>
    <w:rsid w:val="00033A55"/>
    <w:rsid w:val="00033AE8"/>
    <w:rsid w:val="00033B86"/>
    <w:rsid w:val="00033E5C"/>
    <w:rsid w:val="000340E3"/>
    <w:rsid w:val="00034922"/>
    <w:rsid w:val="000349B7"/>
    <w:rsid w:val="000349DB"/>
    <w:rsid w:val="00034DC2"/>
    <w:rsid w:val="00034E3E"/>
    <w:rsid w:val="00034F4E"/>
    <w:rsid w:val="000350B6"/>
    <w:rsid w:val="0003540B"/>
    <w:rsid w:val="000355BC"/>
    <w:rsid w:val="000357BE"/>
    <w:rsid w:val="00035841"/>
    <w:rsid w:val="000358C5"/>
    <w:rsid w:val="000358C8"/>
    <w:rsid w:val="00035AB0"/>
    <w:rsid w:val="00035CAB"/>
    <w:rsid w:val="00035D97"/>
    <w:rsid w:val="00036231"/>
    <w:rsid w:val="00036255"/>
    <w:rsid w:val="00036390"/>
    <w:rsid w:val="00036A16"/>
    <w:rsid w:val="00036A46"/>
    <w:rsid w:val="00036C45"/>
    <w:rsid w:val="00036E0C"/>
    <w:rsid w:val="00036FA7"/>
    <w:rsid w:val="00036FE0"/>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39F"/>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60"/>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7A"/>
    <w:rsid w:val="000505E0"/>
    <w:rsid w:val="00050831"/>
    <w:rsid w:val="00050D33"/>
    <w:rsid w:val="00050DA3"/>
    <w:rsid w:val="00050E34"/>
    <w:rsid w:val="0005108B"/>
    <w:rsid w:val="00051135"/>
    <w:rsid w:val="00051586"/>
    <w:rsid w:val="00051811"/>
    <w:rsid w:val="00051858"/>
    <w:rsid w:val="00051870"/>
    <w:rsid w:val="00051A5A"/>
    <w:rsid w:val="00051D17"/>
    <w:rsid w:val="00051DFA"/>
    <w:rsid w:val="00051F3D"/>
    <w:rsid w:val="0005201C"/>
    <w:rsid w:val="00052379"/>
    <w:rsid w:val="000523CE"/>
    <w:rsid w:val="0005291A"/>
    <w:rsid w:val="00052AE3"/>
    <w:rsid w:val="00052FBE"/>
    <w:rsid w:val="000531A8"/>
    <w:rsid w:val="00053698"/>
    <w:rsid w:val="00053849"/>
    <w:rsid w:val="00053A47"/>
    <w:rsid w:val="00053B4E"/>
    <w:rsid w:val="00053CAD"/>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917"/>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B4F"/>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B4C"/>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F8"/>
    <w:rsid w:val="0006739D"/>
    <w:rsid w:val="000673A9"/>
    <w:rsid w:val="00067436"/>
    <w:rsid w:val="000674DD"/>
    <w:rsid w:val="0006777C"/>
    <w:rsid w:val="00067E3A"/>
    <w:rsid w:val="00067FE2"/>
    <w:rsid w:val="000700E5"/>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4EE"/>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96"/>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7EE"/>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4E3"/>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20"/>
    <w:rsid w:val="000A3E62"/>
    <w:rsid w:val="000A406E"/>
    <w:rsid w:val="000A4133"/>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96D"/>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94C"/>
    <w:rsid w:val="000B3A6A"/>
    <w:rsid w:val="000B3A7A"/>
    <w:rsid w:val="000B3A8F"/>
    <w:rsid w:val="000B3F37"/>
    <w:rsid w:val="000B40FF"/>
    <w:rsid w:val="000B4222"/>
    <w:rsid w:val="000B4968"/>
    <w:rsid w:val="000B49D7"/>
    <w:rsid w:val="000B4AA0"/>
    <w:rsid w:val="000B4F2E"/>
    <w:rsid w:val="000B5022"/>
    <w:rsid w:val="000B5114"/>
    <w:rsid w:val="000B526D"/>
    <w:rsid w:val="000B534F"/>
    <w:rsid w:val="000B53AF"/>
    <w:rsid w:val="000B5449"/>
    <w:rsid w:val="000B546F"/>
    <w:rsid w:val="000B5717"/>
    <w:rsid w:val="000B5BB1"/>
    <w:rsid w:val="000B5D15"/>
    <w:rsid w:val="000B5EE6"/>
    <w:rsid w:val="000B5FD4"/>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1F4"/>
    <w:rsid w:val="000C2A25"/>
    <w:rsid w:val="000C2CA1"/>
    <w:rsid w:val="000C2DE1"/>
    <w:rsid w:val="000C2FDD"/>
    <w:rsid w:val="000C309C"/>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170"/>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BC0"/>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E70"/>
    <w:rsid w:val="000E3F84"/>
    <w:rsid w:val="000E471D"/>
    <w:rsid w:val="000E48CD"/>
    <w:rsid w:val="000E4ACA"/>
    <w:rsid w:val="000E4BC7"/>
    <w:rsid w:val="000E4C9B"/>
    <w:rsid w:val="000E4D01"/>
    <w:rsid w:val="000E4E69"/>
    <w:rsid w:val="000E51DC"/>
    <w:rsid w:val="000E52E5"/>
    <w:rsid w:val="000E56B1"/>
    <w:rsid w:val="000E5830"/>
    <w:rsid w:val="000E5C4E"/>
    <w:rsid w:val="000E60A9"/>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1FB"/>
    <w:rsid w:val="000F737B"/>
    <w:rsid w:val="000F73A7"/>
    <w:rsid w:val="000F765E"/>
    <w:rsid w:val="000F77C9"/>
    <w:rsid w:val="000F7C07"/>
    <w:rsid w:val="000F7FD0"/>
    <w:rsid w:val="00100013"/>
    <w:rsid w:val="00100097"/>
    <w:rsid w:val="001000E9"/>
    <w:rsid w:val="00100169"/>
    <w:rsid w:val="00100224"/>
    <w:rsid w:val="0010022D"/>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67A"/>
    <w:rsid w:val="0012079F"/>
    <w:rsid w:val="001207F3"/>
    <w:rsid w:val="001212C7"/>
    <w:rsid w:val="001212D9"/>
    <w:rsid w:val="001213E6"/>
    <w:rsid w:val="00121470"/>
    <w:rsid w:val="001216DD"/>
    <w:rsid w:val="00121897"/>
    <w:rsid w:val="001219D0"/>
    <w:rsid w:val="00122176"/>
    <w:rsid w:val="001221F3"/>
    <w:rsid w:val="00122469"/>
    <w:rsid w:val="00122581"/>
    <w:rsid w:val="00122842"/>
    <w:rsid w:val="00122EB3"/>
    <w:rsid w:val="00123358"/>
    <w:rsid w:val="0012345C"/>
    <w:rsid w:val="00123587"/>
    <w:rsid w:val="001235C4"/>
    <w:rsid w:val="00123607"/>
    <w:rsid w:val="0012370F"/>
    <w:rsid w:val="00123975"/>
    <w:rsid w:val="00123AD9"/>
    <w:rsid w:val="00123AE5"/>
    <w:rsid w:val="00123BEC"/>
    <w:rsid w:val="00123DED"/>
    <w:rsid w:val="00123F71"/>
    <w:rsid w:val="001245E4"/>
    <w:rsid w:val="0012467D"/>
    <w:rsid w:val="001246EC"/>
    <w:rsid w:val="0012470F"/>
    <w:rsid w:val="001249D7"/>
    <w:rsid w:val="00124D23"/>
    <w:rsid w:val="00124DFA"/>
    <w:rsid w:val="00124E10"/>
    <w:rsid w:val="00124E1B"/>
    <w:rsid w:val="00124F66"/>
    <w:rsid w:val="00125078"/>
    <w:rsid w:val="001252FE"/>
    <w:rsid w:val="0012543D"/>
    <w:rsid w:val="001257E6"/>
    <w:rsid w:val="001258B6"/>
    <w:rsid w:val="001259CE"/>
    <w:rsid w:val="00125ADE"/>
    <w:rsid w:val="00125C5D"/>
    <w:rsid w:val="00125DEA"/>
    <w:rsid w:val="00126260"/>
    <w:rsid w:val="001266EB"/>
    <w:rsid w:val="0012671E"/>
    <w:rsid w:val="0012742F"/>
    <w:rsid w:val="00127486"/>
    <w:rsid w:val="001274AC"/>
    <w:rsid w:val="001275E6"/>
    <w:rsid w:val="00127DE2"/>
    <w:rsid w:val="00127F28"/>
    <w:rsid w:val="00127F2F"/>
    <w:rsid w:val="001301E5"/>
    <w:rsid w:val="00130370"/>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3C9"/>
    <w:rsid w:val="00137480"/>
    <w:rsid w:val="001374BE"/>
    <w:rsid w:val="001376F7"/>
    <w:rsid w:val="0013779E"/>
    <w:rsid w:val="00137A5A"/>
    <w:rsid w:val="00137A97"/>
    <w:rsid w:val="00137E6E"/>
    <w:rsid w:val="00140288"/>
    <w:rsid w:val="00140608"/>
    <w:rsid w:val="0014073C"/>
    <w:rsid w:val="00140762"/>
    <w:rsid w:val="0014082E"/>
    <w:rsid w:val="00140A54"/>
    <w:rsid w:val="00140C52"/>
    <w:rsid w:val="00140D95"/>
    <w:rsid w:val="00140E5E"/>
    <w:rsid w:val="00141062"/>
    <w:rsid w:val="001410F1"/>
    <w:rsid w:val="001411F6"/>
    <w:rsid w:val="0014132A"/>
    <w:rsid w:val="00141440"/>
    <w:rsid w:val="00141807"/>
    <w:rsid w:val="001418FE"/>
    <w:rsid w:val="00141E46"/>
    <w:rsid w:val="0014206B"/>
    <w:rsid w:val="00142093"/>
    <w:rsid w:val="0014226D"/>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E95"/>
    <w:rsid w:val="00144FC7"/>
    <w:rsid w:val="00145484"/>
    <w:rsid w:val="001454C4"/>
    <w:rsid w:val="00145CFA"/>
    <w:rsid w:val="00146129"/>
    <w:rsid w:val="0014624C"/>
    <w:rsid w:val="0014636B"/>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6FC"/>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2E5"/>
    <w:rsid w:val="0015347E"/>
    <w:rsid w:val="0015367E"/>
    <w:rsid w:val="0015384F"/>
    <w:rsid w:val="00153A48"/>
    <w:rsid w:val="00153A6B"/>
    <w:rsid w:val="00153A73"/>
    <w:rsid w:val="00153A89"/>
    <w:rsid w:val="00153B54"/>
    <w:rsid w:val="00153BE5"/>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1F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3DAA"/>
    <w:rsid w:val="00164309"/>
    <w:rsid w:val="00164646"/>
    <w:rsid w:val="001647FA"/>
    <w:rsid w:val="001649D4"/>
    <w:rsid w:val="00164EAD"/>
    <w:rsid w:val="00165137"/>
    <w:rsid w:val="00165582"/>
    <w:rsid w:val="0016558B"/>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726"/>
    <w:rsid w:val="001808AB"/>
    <w:rsid w:val="00180ADD"/>
    <w:rsid w:val="00180E60"/>
    <w:rsid w:val="001817BA"/>
    <w:rsid w:val="00181B3A"/>
    <w:rsid w:val="00181B5B"/>
    <w:rsid w:val="00181D47"/>
    <w:rsid w:val="00181D68"/>
    <w:rsid w:val="00181E15"/>
    <w:rsid w:val="00181FAA"/>
    <w:rsid w:val="001820B2"/>
    <w:rsid w:val="001821E9"/>
    <w:rsid w:val="00182374"/>
    <w:rsid w:val="001823B5"/>
    <w:rsid w:val="0018258D"/>
    <w:rsid w:val="00182608"/>
    <w:rsid w:val="00182B62"/>
    <w:rsid w:val="00182E52"/>
    <w:rsid w:val="00182E75"/>
    <w:rsid w:val="00182EC2"/>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119"/>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9AE"/>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C89"/>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E31"/>
    <w:rsid w:val="001A2FD5"/>
    <w:rsid w:val="001A3037"/>
    <w:rsid w:val="001A30B0"/>
    <w:rsid w:val="001A30FB"/>
    <w:rsid w:val="001A34F4"/>
    <w:rsid w:val="001A35B2"/>
    <w:rsid w:val="001A36CF"/>
    <w:rsid w:val="001A3786"/>
    <w:rsid w:val="001A3974"/>
    <w:rsid w:val="001A39C8"/>
    <w:rsid w:val="001A3B8A"/>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6EA"/>
    <w:rsid w:val="001A67D9"/>
    <w:rsid w:val="001A6AFE"/>
    <w:rsid w:val="001A6EED"/>
    <w:rsid w:val="001A6F38"/>
    <w:rsid w:val="001A6FB5"/>
    <w:rsid w:val="001A706D"/>
    <w:rsid w:val="001A71EB"/>
    <w:rsid w:val="001A72EE"/>
    <w:rsid w:val="001A73D6"/>
    <w:rsid w:val="001A74F8"/>
    <w:rsid w:val="001A7912"/>
    <w:rsid w:val="001A7924"/>
    <w:rsid w:val="001A7A57"/>
    <w:rsid w:val="001A7ACB"/>
    <w:rsid w:val="001A7BF4"/>
    <w:rsid w:val="001A7C1F"/>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9ED"/>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4FE8"/>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16A"/>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6A"/>
    <w:rsid w:val="001E21EA"/>
    <w:rsid w:val="001E220A"/>
    <w:rsid w:val="001E2366"/>
    <w:rsid w:val="001E241E"/>
    <w:rsid w:val="001E251E"/>
    <w:rsid w:val="001E25BB"/>
    <w:rsid w:val="001E266E"/>
    <w:rsid w:val="001E2EEF"/>
    <w:rsid w:val="001E3188"/>
    <w:rsid w:val="001E31D1"/>
    <w:rsid w:val="001E32BE"/>
    <w:rsid w:val="001E334A"/>
    <w:rsid w:val="001E3373"/>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E1E"/>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FEC"/>
    <w:rsid w:val="00201070"/>
    <w:rsid w:val="00201135"/>
    <w:rsid w:val="002012E7"/>
    <w:rsid w:val="002015DA"/>
    <w:rsid w:val="00201646"/>
    <w:rsid w:val="0020181B"/>
    <w:rsid w:val="00201845"/>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2E9"/>
    <w:rsid w:val="002047BE"/>
    <w:rsid w:val="002047DE"/>
    <w:rsid w:val="002049E0"/>
    <w:rsid w:val="00204A5A"/>
    <w:rsid w:val="00204C12"/>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4D5"/>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7FE"/>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1C5"/>
    <w:rsid w:val="0021625B"/>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031"/>
    <w:rsid w:val="002202EC"/>
    <w:rsid w:val="00220422"/>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57F"/>
    <w:rsid w:val="002225BD"/>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6C3"/>
    <w:rsid w:val="002267B6"/>
    <w:rsid w:val="0022683F"/>
    <w:rsid w:val="002269A7"/>
    <w:rsid w:val="00226BD3"/>
    <w:rsid w:val="00226C2B"/>
    <w:rsid w:val="00226D25"/>
    <w:rsid w:val="00226E44"/>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C19"/>
    <w:rsid w:val="00231D67"/>
    <w:rsid w:val="00231E15"/>
    <w:rsid w:val="00232191"/>
    <w:rsid w:val="002321A5"/>
    <w:rsid w:val="0023255D"/>
    <w:rsid w:val="00232587"/>
    <w:rsid w:val="00232C8F"/>
    <w:rsid w:val="00232C9B"/>
    <w:rsid w:val="00232CC7"/>
    <w:rsid w:val="00232E9D"/>
    <w:rsid w:val="00232FF5"/>
    <w:rsid w:val="0023329D"/>
    <w:rsid w:val="00233301"/>
    <w:rsid w:val="0023361E"/>
    <w:rsid w:val="00233B04"/>
    <w:rsid w:val="00233BAD"/>
    <w:rsid w:val="00233C4B"/>
    <w:rsid w:val="00233EBA"/>
    <w:rsid w:val="002344C8"/>
    <w:rsid w:val="0023464A"/>
    <w:rsid w:val="002346FA"/>
    <w:rsid w:val="0023480D"/>
    <w:rsid w:val="002348E2"/>
    <w:rsid w:val="002349C5"/>
    <w:rsid w:val="00234C5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1D0"/>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4F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0BF"/>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512"/>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0A7A"/>
    <w:rsid w:val="00281278"/>
    <w:rsid w:val="002813BF"/>
    <w:rsid w:val="002817DC"/>
    <w:rsid w:val="0028183D"/>
    <w:rsid w:val="0028185F"/>
    <w:rsid w:val="00281D3D"/>
    <w:rsid w:val="00281DD0"/>
    <w:rsid w:val="0028203A"/>
    <w:rsid w:val="002825CE"/>
    <w:rsid w:val="002826D0"/>
    <w:rsid w:val="00282878"/>
    <w:rsid w:val="002829B0"/>
    <w:rsid w:val="002829E8"/>
    <w:rsid w:val="00282AE3"/>
    <w:rsid w:val="00282B6C"/>
    <w:rsid w:val="00282E14"/>
    <w:rsid w:val="00282E22"/>
    <w:rsid w:val="0028309B"/>
    <w:rsid w:val="00283112"/>
    <w:rsid w:val="00283181"/>
    <w:rsid w:val="002831BB"/>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085"/>
    <w:rsid w:val="00286487"/>
    <w:rsid w:val="00286631"/>
    <w:rsid w:val="00286759"/>
    <w:rsid w:val="00286A45"/>
    <w:rsid w:val="00286B14"/>
    <w:rsid w:val="00286F76"/>
    <w:rsid w:val="0028700B"/>
    <w:rsid w:val="002871D6"/>
    <w:rsid w:val="00287376"/>
    <w:rsid w:val="00287438"/>
    <w:rsid w:val="0028749A"/>
    <w:rsid w:val="0028758D"/>
    <w:rsid w:val="00287605"/>
    <w:rsid w:val="002877DE"/>
    <w:rsid w:val="00287C28"/>
    <w:rsid w:val="00287CDC"/>
    <w:rsid w:val="00290254"/>
    <w:rsid w:val="002906A4"/>
    <w:rsid w:val="00290CE2"/>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2BB"/>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4B"/>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2CF"/>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26"/>
    <w:rsid w:val="002B4A64"/>
    <w:rsid w:val="002B4C39"/>
    <w:rsid w:val="002B4E40"/>
    <w:rsid w:val="002B53F9"/>
    <w:rsid w:val="002B5516"/>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666"/>
    <w:rsid w:val="002B7716"/>
    <w:rsid w:val="002B783E"/>
    <w:rsid w:val="002B79CA"/>
    <w:rsid w:val="002C0017"/>
    <w:rsid w:val="002C039E"/>
    <w:rsid w:val="002C04C2"/>
    <w:rsid w:val="002C0818"/>
    <w:rsid w:val="002C08D3"/>
    <w:rsid w:val="002C0CDC"/>
    <w:rsid w:val="002C0D09"/>
    <w:rsid w:val="002C0DD0"/>
    <w:rsid w:val="002C0DD4"/>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462"/>
    <w:rsid w:val="002C4580"/>
    <w:rsid w:val="002C4751"/>
    <w:rsid w:val="002C4BB4"/>
    <w:rsid w:val="002C4FFD"/>
    <w:rsid w:val="002C5533"/>
    <w:rsid w:val="002C5620"/>
    <w:rsid w:val="002C5A6B"/>
    <w:rsid w:val="002C5B5C"/>
    <w:rsid w:val="002C5B7C"/>
    <w:rsid w:val="002C6165"/>
    <w:rsid w:val="002C61AD"/>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A0"/>
    <w:rsid w:val="002D28E0"/>
    <w:rsid w:val="002D2A7D"/>
    <w:rsid w:val="002D2AC4"/>
    <w:rsid w:val="002D2B4E"/>
    <w:rsid w:val="002D2C31"/>
    <w:rsid w:val="002D2C8B"/>
    <w:rsid w:val="002D2D1A"/>
    <w:rsid w:val="002D2D87"/>
    <w:rsid w:val="002D2E34"/>
    <w:rsid w:val="002D3271"/>
    <w:rsid w:val="002D32F7"/>
    <w:rsid w:val="002D3848"/>
    <w:rsid w:val="002D3968"/>
    <w:rsid w:val="002D3B6B"/>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0D"/>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1FD0"/>
    <w:rsid w:val="002E21D5"/>
    <w:rsid w:val="002E23E9"/>
    <w:rsid w:val="002E251B"/>
    <w:rsid w:val="002E2918"/>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464"/>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1BB3"/>
    <w:rsid w:val="003121B8"/>
    <w:rsid w:val="0031226C"/>
    <w:rsid w:val="003125FC"/>
    <w:rsid w:val="00312A7B"/>
    <w:rsid w:val="00313033"/>
    <w:rsid w:val="003136FF"/>
    <w:rsid w:val="003137A0"/>
    <w:rsid w:val="003137ED"/>
    <w:rsid w:val="00313A8D"/>
    <w:rsid w:val="00313BA1"/>
    <w:rsid w:val="00313C4F"/>
    <w:rsid w:val="00313EE1"/>
    <w:rsid w:val="00313F4E"/>
    <w:rsid w:val="003140CD"/>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C53"/>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48A"/>
    <w:rsid w:val="003355E2"/>
    <w:rsid w:val="00335664"/>
    <w:rsid w:val="0033592C"/>
    <w:rsid w:val="00335DF1"/>
    <w:rsid w:val="00335E2A"/>
    <w:rsid w:val="003361F7"/>
    <w:rsid w:val="00336225"/>
    <w:rsid w:val="003363E0"/>
    <w:rsid w:val="00336780"/>
    <w:rsid w:val="003367C5"/>
    <w:rsid w:val="00336F01"/>
    <w:rsid w:val="00336FE2"/>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AA1"/>
    <w:rsid w:val="00341B50"/>
    <w:rsid w:val="00341CDF"/>
    <w:rsid w:val="003420BD"/>
    <w:rsid w:val="00342160"/>
    <w:rsid w:val="0034243C"/>
    <w:rsid w:val="0034246D"/>
    <w:rsid w:val="003426DE"/>
    <w:rsid w:val="0034297F"/>
    <w:rsid w:val="00342DC5"/>
    <w:rsid w:val="0034305B"/>
    <w:rsid w:val="003430E0"/>
    <w:rsid w:val="003433CA"/>
    <w:rsid w:val="0034347B"/>
    <w:rsid w:val="003434DC"/>
    <w:rsid w:val="00343576"/>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469"/>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AAB"/>
    <w:rsid w:val="00356BA5"/>
    <w:rsid w:val="00356CEC"/>
    <w:rsid w:val="00356EAD"/>
    <w:rsid w:val="003572DE"/>
    <w:rsid w:val="003574DC"/>
    <w:rsid w:val="0035750D"/>
    <w:rsid w:val="0035756A"/>
    <w:rsid w:val="00357659"/>
    <w:rsid w:val="00357712"/>
    <w:rsid w:val="00357841"/>
    <w:rsid w:val="00357AE6"/>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C12"/>
    <w:rsid w:val="00363F7A"/>
    <w:rsid w:val="003643AE"/>
    <w:rsid w:val="00364A63"/>
    <w:rsid w:val="00364B44"/>
    <w:rsid w:val="00364F11"/>
    <w:rsid w:val="00365351"/>
    <w:rsid w:val="0036561B"/>
    <w:rsid w:val="00365F7D"/>
    <w:rsid w:val="0036616D"/>
    <w:rsid w:val="0036627A"/>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4EB"/>
    <w:rsid w:val="00375AE6"/>
    <w:rsid w:val="00375AEC"/>
    <w:rsid w:val="00375FFC"/>
    <w:rsid w:val="003760A2"/>
    <w:rsid w:val="00376478"/>
    <w:rsid w:val="003764FA"/>
    <w:rsid w:val="00376C2F"/>
    <w:rsid w:val="00376C90"/>
    <w:rsid w:val="00376E52"/>
    <w:rsid w:val="00376E7E"/>
    <w:rsid w:val="00376EFA"/>
    <w:rsid w:val="00376F67"/>
    <w:rsid w:val="0037704E"/>
    <w:rsid w:val="0037709A"/>
    <w:rsid w:val="00377146"/>
    <w:rsid w:val="0037734D"/>
    <w:rsid w:val="00377393"/>
    <w:rsid w:val="00377397"/>
    <w:rsid w:val="003774FD"/>
    <w:rsid w:val="003775BD"/>
    <w:rsid w:val="00377983"/>
    <w:rsid w:val="00377D74"/>
    <w:rsid w:val="00380265"/>
    <w:rsid w:val="0038028A"/>
    <w:rsid w:val="003802CE"/>
    <w:rsid w:val="00380300"/>
    <w:rsid w:val="00380503"/>
    <w:rsid w:val="0038084F"/>
    <w:rsid w:val="00380892"/>
    <w:rsid w:val="00381685"/>
    <w:rsid w:val="003818CD"/>
    <w:rsid w:val="00381A9C"/>
    <w:rsid w:val="00381EFE"/>
    <w:rsid w:val="00381F70"/>
    <w:rsid w:val="003821E7"/>
    <w:rsid w:val="003827C5"/>
    <w:rsid w:val="003827F2"/>
    <w:rsid w:val="00382903"/>
    <w:rsid w:val="00382D95"/>
    <w:rsid w:val="00383001"/>
    <w:rsid w:val="00383036"/>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818"/>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B1"/>
    <w:rsid w:val="003941E9"/>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C1A"/>
    <w:rsid w:val="003B5E0B"/>
    <w:rsid w:val="003B5E30"/>
    <w:rsid w:val="003B5FF7"/>
    <w:rsid w:val="003B6194"/>
    <w:rsid w:val="003B62B9"/>
    <w:rsid w:val="003B633C"/>
    <w:rsid w:val="003B6F75"/>
    <w:rsid w:val="003B6FCB"/>
    <w:rsid w:val="003B7020"/>
    <w:rsid w:val="003B7271"/>
    <w:rsid w:val="003B7294"/>
    <w:rsid w:val="003B7404"/>
    <w:rsid w:val="003B7619"/>
    <w:rsid w:val="003B765B"/>
    <w:rsid w:val="003B76FE"/>
    <w:rsid w:val="003B7B6B"/>
    <w:rsid w:val="003B7E1A"/>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ED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52"/>
    <w:rsid w:val="003D1910"/>
    <w:rsid w:val="003D193F"/>
    <w:rsid w:val="003D1AB6"/>
    <w:rsid w:val="003D1F90"/>
    <w:rsid w:val="003D1FA1"/>
    <w:rsid w:val="003D2050"/>
    <w:rsid w:val="003D2091"/>
    <w:rsid w:val="003D22F4"/>
    <w:rsid w:val="003D2339"/>
    <w:rsid w:val="003D2561"/>
    <w:rsid w:val="003D26AA"/>
    <w:rsid w:val="003D27ED"/>
    <w:rsid w:val="003D29B6"/>
    <w:rsid w:val="003D2A2B"/>
    <w:rsid w:val="003D2EC6"/>
    <w:rsid w:val="003D30F8"/>
    <w:rsid w:val="003D35E6"/>
    <w:rsid w:val="003D398B"/>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E50"/>
    <w:rsid w:val="003F3FEB"/>
    <w:rsid w:val="003F404C"/>
    <w:rsid w:val="003F41E9"/>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A01"/>
    <w:rsid w:val="003F6A55"/>
    <w:rsid w:val="003F6F1A"/>
    <w:rsid w:val="003F6FCF"/>
    <w:rsid w:val="003F72BA"/>
    <w:rsid w:val="003F73A0"/>
    <w:rsid w:val="003F75DD"/>
    <w:rsid w:val="003F7B9B"/>
    <w:rsid w:val="003F7DFF"/>
    <w:rsid w:val="0040015E"/>
    <w:rsid w:val="00400427"/>
    <w:rsid w:val="00400713"/>
    <w:rsid w:val="00400930"/>
    <w:rsid w:val="00400B43"/>
    <w:rsid w:val="00400C44"/>
    <w:rsid w:val="00400C85"/>
    <w:rsid w:val="004010CF"/>
    <w:rsid w:val="00401175"/>
    <w:rsid w:val="004012FA"/>
    <w:rsid w:val="004017C6"/>
    <w:rsid w:val="00401BBE"/>
    <w:rsid w:val="00401F55"/>
    <w:rsid w:val="00401FE8"/>
    <w:rsid w:val="004023DB"/>
    <w:rsid w:val="0040249A"/>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B9B"/>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52"/>
    <w:rsid w:val="0041616C"/>
    <w:rsid w:val="004163D3"/>
    <w:rsid w:val="004168D5"/>
    <w:rsid w:val="00416965"/>
    <w:rsid w:val="00416A66"/>
    <w:rsid w:val="00416A7A"/>
    <w:rsid w:val="00416B16"/>
    <w:rsid w:val="00416C3B"/>
    <w:rsid w:val="00416D41"/>
    <w:rsid w:val="00416DCB"/>
    <w:rsid w:val="004171CE"/>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B1"/>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52"/>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4F7B"/>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39B"/>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40F"/>
    <w:rsid w:val="00445489"/>
    <w:rsid w:val="00445494"/>
    <w:rsid w:val="00445513"/>
    <w:rsid w:val="00445907"/>
    <w:rsid w:val="00445CFF"/>
    <w:rsid w:val="00445E48"/>
    <w:rsid w:val="00445F92"/>
    <w:rsid w:val="004462AF"/>
    <w:rsid w:val="0044660F"/>
    <w:rsid w:val="0044662A"/>
    <w:rsid w:val="0044666E"/>
    <w:rsid w:val="004466B5"/>
    <w:rsid w:val="0044683A"/>
    <w:rsid w:val="00446956"/>
    <w:rsid w:val="00446D5A"/>
    <w:rsid w:val="0044712D"/>
    <w:rsid w:val="00447486"/>
    <w:rsid w:val="00447634"/>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460"/>
    <w:rsid w:val="004526EF"/>
    <w:rsid w:val="004527C0"/>
    <w:rsid w:val="00452BF1"/>
    <w:rsid w:val="00453244"/>
    <w:rsid w:val="00453871"/>
    <w:rsid w:val="004539F7"/>
    <w:rsid w:val="00453DEF"/>
    <w:rsid w:val="0045401A"/>
    <w:rsid w:val="004543E4"/>
    <w:rsid w:val="004544C9"/>
    <w:rsid w:val="004548E5"/>
    <w:rsid w:val="00454F08"/>
    <w:rsid w:val="00454FDD"/>
    <w:rsid w:val="00455105"/>
    <w:rsid w:val="0045588A"/>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C68"/>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FFD"/>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C94"/>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B5B"/>
    <w:rsid w:val="00473CE5"/>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D53"/>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AA3"/>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68D"/>
    <w:rsid w:val="00491742"/>
    <w:rsid w:val="00491786"/>
    <w:rsid w:val="004917A9"/>
    <w:rsid w:val="004918A0"/>
    <w:rsid w:val="00491B91"/>
    <w:rsid w:val="004922FA"/>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97C0B"/>
    <w:rsid w:val="004A01E1"/>
    <w:rsid w:val="004A03E6"/>
    <w:rsid w:val="004A0956"/>
    <w:rsid w:val="004A0B3C"/>
    <w:rsid w:val="004A0BA0"/>
    <w:rsid w:val="004A0C3C"/>
    <w:rsid w:val="004A0E00"/>
    <w:rsid w:val="004A10ED"/>
    <w:rsid w:val="004A1150"/>
    <w:rsid w:val="004A13C8"/>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45B"/>
    <w:rsid w:val="004A366E"/>
    <w:rsid w:val="004A36C0"/>
    <w:rsid w:val="004A39C0"/>
    <w:rsid w:val="004A3AA3"/>
    <w:rsid w:val="004A3C1C"/>
    <w:rsid w:val="004A3DE0"/>
    <w:rsid w:val="004A3DF4"/>
    <w:rsid w:val="004A3E91"/>
    <w:rsid w:val="004A4012"/>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F26"/>
    <w:rsid w:val="004A705C"/>
    <w:rsid w:val="004A707C"/>
    <w:rsid w:val="004A717D"/>
    <w:rsid w:val="004A7222"/>
    <w:rsid w:val="004A7276"/>
    <w:rsid w:val="004A727C"/>
    <w:rsid w:val="004A7901"/>
    <w:rsid w:val="004A7AFC"/>
    <w:rsid w:val="004A7D2A"/>
    <w:rsid w:val="004A7EE7"/>
    <w:rsid w:val="004A7FB0"/>
    <w:rsid w:val="004A7FF9"/>
    <w:rsid w:val="004B0043"/>
    <w:rsid w:val="004B015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4FEA"/>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7F6"/>
    <w:rsid w:val="004C2C4E"/>
    <w:rsid w:val="004C2F01"/>
    <w:rsid w:val="004C336F"/>
    <w:rsid w:val="004C3472"/>
    <w:rsid w:val="004C34E8"/>
    <w:rsid w:val="004C3917"/>
    <w:rsid w:val="004C3A42"/>
    <w:rsid w:val="004C3C3C"/>
    <w:rsid w:val="004C3C51"/>
    <w:rsid w:val="004C3C6D"/>
    <w:rsid w:val="004C4384"/>
    <w:rsid w:val="004C47FE"/>
    <w:rsid w:val="004C4BCE"/>
    <w:rsid w:val="004C4BF3"/>
    <w:rsid w:val="004C4F33"/>
    <w:rsid w:val="004C521E"/>
    <w:rsid w:val="004C550B"/>
    <w:rsid w:val="004C5564"/>
    <w:rsid w:val="004C5641"/>
    <w:rsid w:val="004C5A8B"/>
    <w:rsid w:val="004C5C61"/>
    <w:rsid w:val="004C5E41"/>
    <w:rsid w:val="004C5EF0"/>
    <w:rsid w:val="004C624C"/>
    <w:rsid w:val="004C637E"/>
    <w:rsid w:val="004C63D6"/>
    <w:rsid w:val="004C654F"/>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41"/>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82F"/>
    <w:rsid w:val="004D7B1B"/>
    <w:rsid w:val="004D7C20"/>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755"/>
    <w:rsid w:val="004E3892"/>
    <w:rsid w:val="004E3FD8"/>
    <w:rsid w:val="004E4116"/>
    <w:rsid w:val="004E4131"/>
    <w:rsid w:val="004E4254"/>
    <w:rsid w:val="004E43E2"/>
    <w:rsid w:val="004E4640"/>
    <w:rsid w:val="004E471C"/>
    <w:rsid w:val="004E471E"/>
    <w:rsid w:val="004E4725"/>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A01"/>
    <w:rsid w:val="004E7B7F"/>
    <w:rsid w:val="004E7D7A"/>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D49"/>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795"/>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9A"/>
    <w:rsid w:val="005023C0"/>
    <w:rsid w:val="005025EA"/>
    <w:rsid w:val="0050296A"/>
    <w:rsid w:val="005029A2"/>
    <w:rsid w:val="00502B04"/>
    <w:rsid w:val="00502BF0"/>
    <w:rsid w:val="00502D5B"/>
    <w:rsid w:val="00502F59"/>
    <w:rsid w:val="00502FCA"/>
    <w:rsid w:val="00503266"/>
    <w:rsid w:val="00503347"/>
    <w:rsid w:val="00503439"/>
    <w:rsid w:val="005035E7"/>
    <w:rsid w:val="005038A7"/>
    <w:rsid w:val="0050397E"/>
    <w:rsid w:val="00503B21"/>
    <w:rsid w:val="00503BDF"/>
    <w:rsid w:val="00503C88"/>
    <w:rsid w:val="00503FAD"/>
    <w:rsid w:val="005040DC"/>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048"/>
    <w:rsid w:val="00512182"/>
    <w:rsid w:val="00512489"/>
    <w:rsid w:val="00512747"/>
    <w:rsid w:val="005128FF"/>
    <w:rsid w:val="00512A11"/>
    <w:rsid w:val="00512AD3"/>
    <w:rsid w:val="00512C36"/>
    <w:rsid w:val="00512C63"/>
    <w:rsid w:val="00512E73"/>
    <w:rsid w:val="005133A6"/>
    <w:rsid w:val="005139D2"/>
    <w:rsid w:val="00513B11"/>
    <w:rsid w:val="00513CB8"/>
    <w:rsid w:val="00513D9A"/>
    <w:rsid w:val="00513F8F"/>
    <w:rsid w:val="005140A1"/>
    <w:rsid w:val="00514455"/>
    <w:rsid w:val="00514600"/>
    <w:rsid w:val="00514678"/>
    <w:rsid w:val="005147E7"/>
    <w:rsid w:val="00514882"/>
    <w:rsid w:val="005149A2"/>
    <w:rsid w:val="00514CD3"/>
    <w:rsid w:val="00514CEE"/>
    <w:rsid w:val="00514DCF"/>
    <w:rsid w:val="00514E23"/>
    <w:rsid w:val="00514EEB"/>
    <w:rsid w:val="005150E4"/>
    <w:rsid w:val="005152D2"/>
    <w:rsid w:val="005153C1"/>
    <w:rsid w:val="005154AC"/>
    <w:rsid w:val="00515820"/>
    <w:rsid w:val="00515907"/>
    <w:rsid w:val="00515DAD"/>
    <w:rsid w:val="00515E2B"/>
    <w:rsid w:val="005162B0"/>
    <w:rsid w:val="005167B8"/>
    <w:rsid w:val="0051686C"/>
    <w:rsid w:val="00516908"/>
    <w:rsid w:val="00516A31"/>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394"/>
    <w:rsid w:val="005205C8"/>
    <w:rsid w:val="005206F7"/>
    <w:rsid w:val="00520B87"/>
    <w:rsid w:val="00520CF8"/>
    <w:rsid w:val="00520F9B"/>
    <w:rsid w:val="0052140B"/>
    <w:rsid w:val="00521490"/>
    <w:rsid w:val="005216E1"/>
    <w:rsid w:val="00521723"/>
    <w:rsid w:val="00521BC9"/>
    <w:rsid w:val="00521CB8"/>
    <w:rsid w:val="00521D65"/>
    <w:rsid w:val="00521DB1"/>
    <w:rsid w:val="0052217F"/>
    <w:rsid w:val="005221A4"/>
    <w:rsid w:val="005225D6"/>
    <w:rsid w:val="00522906"/>
    <w:rsid w:val="00522931"/>
    <w:rsid w:val="00522ACC"/>
    <w:rsid w:val="00522E9E"/>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771"/>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38F"/>
    <w:rsid w:val="005334E4"/>
    <w:rsid w:val="0053358F"/>
    <w:rsid w:val="00533632"/>
    <w:rsid w:val="00533662"/>
    <w:rsid w:val="005338BD"/>
    <w:rsid w:val="0053394F"/>
    <w:rsid w:val="005339F0"/>
    <w:rsid w:val="00533A07"/>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704E"/>
    <w:rsid w:val="005375CC"/>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17"/>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1A5"/>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3AC"/>
    <w:rsid w:val="005515C1"/>
    <w:rsid w:val="005515CE"/>
    <w:rsid w:val="00551CAF"/>
    <w:rsid w:val="00551E1E"/>
    <w:rsid w:val="00551E52"/>
    <w:rsid w:val="00551EF4"/>
    <w:rsid w:val="00552038"/>
    <w:rsid w:val="005522BA"/>
    <w:rsid w:val="0055233E"/>
    <w:rsid w:val="00552569"/>
    <w:rsid w:val="005526F2"/>
    <w:rsid w:val="00552924"/>
    <w:rsid w:val="0055298F"/>
    <w:rsid w:val="00552B2B"/>
    <w:rsid w:val="00552DF7"/>
    <w:rsid w:val="00552FF4"/>
    <w:rsid w:val="00553289"/>
    <w:rsid w:val="0055345C"/>
    <w:rsid w:val="005538AD"/>
    <w:rsid w:val="0055390C"/>
    <w:rsid w:val="005539DD"/>
    <w:rsid w:val="00553C5D"/>
    <w:rsid w:val="00553D79"/>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701C5"/>
    <w:rsid w:val="00570324"/>
    <w:rsid w:val="005703E3"/>
    <w:rsid w:val="0057046A"/>
    <w:rsid w:val="0057054C"/>
    <w:rsid w:val="005706C1"/>
    <w:rsid w:val="005706DA"/>
    <w:rsid w:val="00570825"/>
    <w:rsid w:val="005708C3"/>
    <w:rsid w:val="005708C6"/>
    <w:rsid w:val="00570A22"/>
    <w:rsid w:val="00570B32"/>
    <w:rsid w:val="00570C3E"/>
    <w:rsid w:val="00570C83"/>
    <w:rsid w:val="00570FCC"/>
    <w:rsid w:val="00571001"/>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6F"/>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6D0"/>
    <w:rsid w:val="00583767"/>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44D"/>
    <w:rsid w:val="005905E0"/>
    <w:rsid w:val="00590B59"/>
    <w:rsid w:val="00590BF6"/>
    <w:rsid w:val="005910DC"/>
    <w:rsid w:val="00591216"/>
    <w:rsid w:val="0059146D"/>
    <w:rsid w:val="00591737"/>
    <w:rsid w:val="00591777"/>
    <w:rsid w:val="00591B9C"/>
    <w:rsid w:val="00591C7A"/>
    <w:rsid w:val="00591D43"/>
    <w:rsid w:val="00591D91"/>
    <w:rsid w:val="00591EC9"/>
    <w:rsid w:val="00592160"/>
    <w:rsid w:val="005921A2"/>
    <w:rsid w:val="005923C9"/>
    <w:rsid w:val="00592569"/>
    <w:rsid w:val="00592597"/>
    <w:rsid w:val="0059284F"/>
    <w:rsid w:val="005928BF"/>
    <w:rsid w:val="00592B54"/>
    <w:rsid w:val="00592FD0"/>
    <w:rsid w:val="00592FE4"/>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6E"/>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D5D"/>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15"/>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7F9"/>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0"/>
    <w:rsid w:val="005B17CE"/>
    <w:rsid w:val="005B1AF3"/>
    <w:rsid w:val="005B1BC6"/>
    <w:rsid w:val="005B22B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4FFF"/>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5BD5"/>
    <w:rsid w:val="005C6110"/>
    <w:rsid w:val="005C641A"/>
    <w:rsid w:val="005C69C5"/>
    <w:rsid w:val="005C6E93"/>
    <w:rsid w:val="005C6FD9"/>
    <w:rsid w:val="005C7087"/>
    <w:rsid w:val="005C7142"/>
    <w:rsid w:val="005C7340"/>
    <w:rsid w:val="005C7344"/>
    <w:rsid w:val="005C7439"/>
    <w:rsid w:val="005C75A5"/>
    <w:rsid w:val="005C7A54"/>
    <w:rsid w:val="005C7C37"/>
    <w:rsid w:val="005C7CAD"/>
    <w:rsid w:val="005C7EF8"/>
    <w:rsid w:val="005C7FD5"/>
    <w:rsid w:val="005D0102"/>
    <w:rsid w:val="005D02FA"/>
    <w:rsid w:val="005D031D"/>
    <w:rsid w:val="005D047B"/>
    <w:rsid w:val="005D06DB"/>
    <w:rsid w:val="005D06E0"/>
    <w:rsid w:val="005D0790"/>
    <w:rsid w:val="005D07C0"/>
    <w:rsid w:val="005D0B23"/>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5F2"/>
    <w:rsid w:val="005D3C1B"/>
    <w:rsid w:val="005D4429"/>
    <w:rsid w:val="005D4764"/>
    <w:rsid w:val="005D4F9F"/>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8B2"/>
    <w:rsid w:val="005D6929"/>
    <w:rsid w:val="005D6B30"/>
    <w:rsid w:val="005D6E1C"/>
    <w:rsid w:val="005D7110"/>
    <w:rsid w:val="005D76AC"/>
    <w:rsid w:val="005D7741"/>
    <w:rsid w:val="005D7C8C"/>
    <w:rsid w:val="005D7E04"/>
    <w:rsid w:val="005E0079"/>
    <w:rsid w:val="005E0082"/>
    <w:rsid w:val="005E0198"/>
    <w:rsid w:val="005E0A14"/>
    <w:rsid w:val="005E0BD2"/>
    <w:rsid w:val="005E0D76"/>
    <w:rsid w:val="005E0E13"/>
    <w:rsid w:val="005E0F0D"/>
    <w:rsid w:val="005E1173"/>
    <w:rsid w:val="005E11F2"/>
    <w:rsid w:val="005E1385"/>
    <w:rsid w:val="005E1393"/>
    <w:rsid w:val="005E165A"/>
    <w:rsid w:val="005E19B7"/>
    <w:rsid w:val="005E1A58"/>
    <w:rsid w:val="005E1C06"/>
    <w:rsid w:val="005E1F2A"/>
    <w:rsid w:val="005E1FEB"/>
    <w:rsid w:val="005E20C9"/>
    <w:rsid w:val="005E2369"/>
    <w:rsid w:val="005E23B0"/>
    <w:rsid w:val="005E23D8"/>
    <w:rsid w:val="005E2980"/>
    <w:rsid w:val="005E2ACF"/>
    <w:rsid w:val="005E2E2C"/>
    <w:rsid w:val="005E2F89"/>
    <w:rsid w:val="005E32AC"/>
    <w:rsid w:val="005E35FD"/>
    <w:rsid w:val="005E383F"/>
    <w:rsid w:val="005E39D1"/>
    <w:rsid w:val="005E3A1A"/>
    <w:rsid w:val="005E3B3E"/>
    <w:rsid w:val="005E41E2"/>
    <w:rsid w:val="005E444B"/>
    <w:rsid w:val="005E4606"/>
    <w:rsid w:val="005E46BA"/>
    <w:rsid w:val="005E48F7"/>
    <w:rsid w:val="005E4B4D"/>
    <w:rsid w:val="005E4C86"/>
    <w:rsid w:val="005E4D08"/>
    <w:rsid w:val="005E4F80"/>
    <w:rsid w:val="005E4FBD"/>
    <w:rsid w:val="005E5009"/>
    <w:rsid w:val="005E5137"/>
    <w:rsid w:val="005E540E"/>
    <w:rsid w:val="005E541F"/>
    <w:rsid w:val="005E548F"/>
    <w:rsid w:val="005E5563"/>
    <w:rsid w:val="005E580A"/>
    <w:rsid w:val="005E59C1"/>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23"/>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B5B"/>
    <w:rsid w:val="005F4CEF"/>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36"/>
    <w:rsid w:val="006060D1"/>
    <w:rsid w:val="00606D0C"/>
    <w:rsid w:val="00606F98"/>
    <w:rsid w:val="00607039"/>
    <w:rsid w:val="00607244"/>
    <w:rsid w:val="0060731A"/>
    <w:rsid w:val="006073CE"/>
    <w:rsid w:val="006074B1"/>
    <w:rsid w:val="00607597"/>
    <w:rsid w:val="006078F5"/>
    <w:rsid w:val="006079D8"/>
    <w:rsid w:val="00607ADE"/>
    <w:rsid w:val="00607BB7"/>
    <w:rsid w:val="00607C08"/>
    <w:rsid w:val="00607E68"/>
    <w:rsid w:val="00607F4B"/>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4F59"/>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861"/>
    <w:rsid w:val="00617C5B"/>
    <w:rsid w:val="00617ED2"/>
    <w:rsid w:val="00617F5D"/>
    <w:rsid w:val="006201A2"/>
    <w:rsid w:val="0062024A"/>
    <w:rsid w:val="00620254"/>
    <w:rsid w:val="00620629"/>
    <w:rsid w:val="00620686"/>
    <w:rsid w:val="00620860"/>
    <w:rsid w:val="006209E8"/>
    <w:rsid w:val="00620E2F"/>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44"/>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D6"/>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9F1"/>
    <w:rsid w:val="00635E1A"/>
    <w:rsid w:val="00635EDC"/>
    <w:rsid w:val="00635F56"/>
    <w:rsid w:val="00636094"/>
    <w:rsid w:val="006362E2"/>
    <w:rsid w:val="006363C9"/>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258"/>
    <w:rsid w:val="006454D6"/>
    <w:rsid w:val="006455A3"/>
    <w:rsid w:val="006457B7"/>
    <w:rsid w:val="00645D07"/>
    <w:rsid w:val="00645F3F"/>
    <w:rsid w:val="00646037"/>
    <w:rsid w:val="0064616E"/>
    <w:rsid w:val="006464DB"/>
    <w:rsid w:val="00646553"/>
    <w:rsid w:val="00646973"/>
    <w:rsid w:val="00646A90"/>
    <w:rsid w:val="00646CE0"/>
    <w:rsid w:val="00646CF2"/>
    <w:rsid w:val="006479B2"/>
    <w:rsid w:val="00647CB3"/>
    <w:rsid w:val="00647D45"/>
    <w:rsid w:val="00647D60"/>
    <w:rsid w:val="00647FF9"/>
    <w:rsid w:val="00650150"/>
    <w:rsid w:val="006503D2"/>
    <w:rsid w:val="00650854"/>
    <w:rsid w:val="006508D2"/>
    <w:rsid w:val="00650A0F"/>
    <w:rsid w:val="00650A60"/>
    <w:rsid w:val="00650B2C"/>
    <w:rsid w:val="00650B95"/>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B9"/>
    <w:rsid w:val="006524CD"/>
    <w:rsid w:val="00652763"/>
    <w:rsid w:val="00652BB4"/>
    <w:rsid w:val="00652C42"/>
    <w:rsid w:val="00653205"/>
    <w:rsid w:val="00653273"/>
    <w:rsid w:val="006537ED"/>
    <w:rsid w:val="006537FA"/>
    <w:rsid w:val="00653830"/>
    <w:rsid w:val="00653924"/>
    <w:rsid w:val="00653ABF"/>
    <w:rsid w:val="00653B8D"/>
    <w:rsid w:val="00653C13"/>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6A8"/>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0"/>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CA4"/>
    <w:rsid w:val="00662EFE"/>
    <w:rsid w:val="00662FA2"/>
    <w:rsid w:val="0066331F"/>
    <w:rsid w:val="00663551"/>
    <w:rsid w:val="00663555"/>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A6E"/>
    <w:rsid w:val="00667C07"/>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CEB"/>
    <w:rsid w:val="00675E8E"/>
    <w:rsid w:val="00675F4A"/>
    <w:rsid w:val="0067616B"/>
    <w:rsid w:val="00676347"/>
    <w:rsid w:val="006767B8"/>
    <w:rsid w:val="006769FF"/>
    <w:rsid w:val="00676CF8"/>
    <w:rsid w:val="00676E7A"/>
    <w:rsid w:val="00676E98"/>
    <w:rsid w:val="00677139"/>
    <w:rsid w:val="00677595"/>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3FC6"/>
    <w:rsid w:val="00684258"/>
    <w:rsid w:val="00684519"/>
    <w:rsid w:val="00684966"/>
    <w:rsid w:val="006849D0"/>
    <w:rsid w:val="00684A0B"/>
    <w:rsid w:val="00684E2E"/>
    <w:rsid w:val="006851F6"/>
    <w:rsid w:val="00685344"/>
    <w:rsid w:val="00685725"/>
    <w:rsid w:val="0068599C"/>
    <w:rsid w:val="00685A44"/>
    <w:rsid w:val="00685B02"/>
    <w:rsid w:val="00685BB7"/>
    <w:rsid w:val="00685D3B"/>
    <w:rsid w:val="00685E3E"/>
    <w:rsid w:val="00685FEA"/>
    <w:rsid w:val="0068608B"/>
    <w:rsid w:val="006860A4"/>
    <w:rsid w:val="0068623E"/>
    <w:rsid w:val="00686310"/>
    <w:rsid w:val="00686366"/>
    <w:rsid w:val="006864F7"/>
    <w:rsid w:val="00686533"/>
    <w:rsid w:val="0068653A"/>
    <w:rsid w:val="0068673B"/>
    <w:rsid w:val="006867BE"/>
    <w:rsid w:val="006868EC"/>
    <w:rsid w:val="006870B7"/>
    <w:rsid w:val="00687141"/>
    <w:rsid w:val="0068721F"/>
    <w:rsid w:val="00687750"/>
    <w:rsid w:val="006878FA"/>
    <w:rsid w:val="00687A64"/>
    <w:rsid w:val="00687B4B"/>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8C2"/>
    <w:rsid w:val="00693CA1"/>
    <w:rsid w:val="006943ED"/>
    <w:rsid w:val="0069447C"/>
    <w:rsid w:val="006947CF"/>
    <w:rsid w:val="006949AD"/>
    <w:rsid w:val="00694F91"/>
    <w:rsid w:val="00695184"/>
    <w:rsid w:val="006952BF"/>
    <w:rsid w:val="0069556A"/>
    <w:rsid w:val="006958E7"/>
    <w:rsid w:val="00695A8C"/>
    <w:rsid w:val="00695C33"/>
    <w:rsid w:val="00695E95"/>
    <w:rsid w:val="00695F2E"/>
    <w:rsid w:val="00696244"/>
    <w:rsid w:val="00696651"/>
    <w:rsid w:val="00696787"/>
    <w:rsid w:val="006969B2"/>
    <w:rsid w:val="006969D6"/>
    <w:rsid w:val="00696A1A"/>
    <w:rsid w:val="00696CBA"/>
    <w:rsid w:val="00696F6B"/>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0D"/>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728"/>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71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839"/>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0F84"/>
    <w:rsid w:val="006C12EE"/>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1A6"/>
    <w:rsid w:val="006C6287"/>
    <w:rsid w:val="006C64B8"/>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334"/>
    <w:rsid w:val="006D1407"/>
    <w:rsid w:val="006D1543"/>
    <w:rsid w:val="006D17CB"/>
    <w:rsid w:val="006D18B3"/>
    <w:rsid w:val="006D19ED"/>
    <w:rsid w:val="006D1A23"/>
    <w:rsid w:val="006D1C63"/>
    <w:rsid w:val="006D1F1A"/>
    <w:rsid w:val="006D1FED"/>
    <w:rsid w:val="006D21FF"/>
    <w:rsid w:val="006D231F"/>
    <w:rsid w:val="006D2627"/>
    <w:rsid w:val="006D2ABF"/>
    <w:rsid w:val="006D2B51"/>
    <w:rsid w:val="006D2B5D"/>
    <w:rsid w:val="006D31AF"/>
    <w:rsid w:val="006D31DD"/>
    <w:rsid w:val="006D33C5"/>
    <w:rsid w:val="006D353E"/>
    <w:rsid w:val="006D423B"/>
    <w:rsid w:val="006D431E"/>
    <w:rsid w:val="006D441B"/>
    <w:rsid w:val="006D48BB"/>
    <w:rsid w:val="006D492A"/>
    <w:rsid w:val="006D493C"/>
    <w:rsid w:val="006D4ED8"/>
    <w:rsid w:val="006D4F72"/>
    <w:rsid w:val="006D4FB0"/>
    <w:rsid w:val="006D518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0EA"/>
    <w:rsid w:val="006E03C7"/>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83"/>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25E"/>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99C"/>
    <w:rsid w:val="006F2B10"/>
    <w:rsid w:val="006F2E21"/>
    <w:rsid w:val="006F3052"/>
    <w:rsid w:val="006F314D"/>
    <w:rsid w:val="006F33AB"/>
    <w:rsid w:val="006F3738"/>
    <w:rsid w:val="006F3908"/>
    <w:rsid w:val="006F3B01"/>
    <w:rsid w:val="006F3BDF"/>
    <w:rsid w:val="006F3C97"/>
    <w:rsid w:val="006F4072"/>
    <w:rsid w:val="006F4189"/>
    <w:rsid w:val="006F42EA"/>
    <w:rsid w:val="006F435C"/>
    <w:rsid w:val="006F449F"/>
    <w:rsid w:val="006F461B"/>
    <w:rsid w:val="006F4641"/>
    <w:rsid w:val="006F4A19"/>
    <w:rsid w:val="006F4A65"/>
    <w:rsid w:val="006F4B36"/>
    <w:rsid w:val="006F4D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9F6"/>
    <w:rsid w:val="00710A3E"/>
    <w:rsid w:val="00710A55"/>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35B"/>
    <w:rsid w:val="0071574D"/>
    <w:rsid w:val="0071594B"/>
    <w:rsid w:val="00715DFE"/>
    <w:rsid w:val="00715F49"/>
    <w:rsid w:val="00716036"/>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A5"/>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598"/>
    <w:rsid w:val="0073171A"/>
    <w:rsid w:val="007318E3"/>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4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22F"/>
    <w:rsid w:val="00743757"/>
    <w:rsid w:val="00743867"/>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7C0"/>
    <w:rsid w:val="007469F5"/>
    <w:rsid w:val="00746AAB"/>
    <w:rsid w:val="00746C0C"/>
    <w:rsid w:val="00747048"/>
    <w:rsid w:val="00747069"/>
    <w:rsid w:val="007471A8"/>
    <w:rsid w:val="00747285"/>
    <w:rsid w:val="00747446"/>
    <w:rsid w:val="00747462"/>
    <w:rsid w:val="00747BD8"/>
    <w:rsid w:val="00747DDD"/>
    <w:rsid w:val="00747E09"/>
    <w:rsid w:val="00747EC2"/>
    <w:rsid w:val="00747ECB"/>
    <w:rsid w:val="00747F05"/>
    <w:rsid w:val="00750230"/>
    <w:rsid w:val="0075038A"/>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BAC"/>
    <w:rsid w:val="00755CA2"/>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146"/>
    <w:rsid w:val="0076724F"/>
    <w:rsid w:val="0076731C"/>
    <w:rsid w:val="00767416"/>
    <w:rsid w:val="0076747C"/>
    <w:rsid w:val="007678B6"/>
    <w:rsid w:val="00767CF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1CA"/>
    <w:rsid w:val="007762CD"/>
    <w:rsid w:val="00776448"/>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E09"/>
    <w:rsid w:val="00781FE0"/>
    <w:rsid w:val="00782266"/>
    <w:rsid w:val="007823DE"/>
    <w:rsid w:val="0078243D"/>
    <w:rsid w:val="00782553"/>
    <w:rsid w:val="00782831"/>
    <w:rsid w:val="00782D8A"/>
    <w:rsid w:val="0078300A"/>
    <w:rsid w:val="007831EB"/>
    <w:rsid w:val="00783315"/>
    <w:rsid w:val="007833C3"/>
    <w:rsid w:val="00783580"/>
    <w:rsid w:val="007837BE"/>
    <w:rsid w:val="0078380D"/>
    <w:rsid w:val="00783F00"/>
    <w:rsid w:val="007842FE"/>
    <w:rsid w:val="007845B9"/>
    <w:rsid w:val="00784702"/>
    <w:rsid w:val="00784B81"/>
    <w:rsid w:val="00784BD5"/>
    <w:rsid w:val="00784C31"/>
    <w:rsid w:val="00784EA1"/>
    <w:rsid w:val="00784FC7"/>
    <w:rsid w:val="00785008"/>
    <w:rsid w:val="00785036"/>
    <w:rsid w:val="00785223"/>
    <w:rsid w:val="0078573B"/>
    <w:rsid w:val="00785957"/>
    <w:rsid w:val="00785A8A"/>
    <w:rsid w:val="00785E0F"/>
    <w:rsid w:val="00785F59"/>
    <w:rsid w:val="0078600C"/>
    <w:rsid w:val="00786032"/>
    <w:rsid w:val="007861D1"/>
    <w:rsid w:val="00786272"/>
    <w:rsid w:val="007862C8"/>
    <w:rsid w:val="007864B2"/>
    <w:rsid w:val="00786566"/>
    <w:rsid w:val="00786620"/>
    <w:rsid w:val="00786802"/>
    <w:rsid w:val="007868B7"/>
    <w:rsid w:val="00786A4B"/>
    <w:rsid w:val="00786AF3"/>
    <w:rsid w:val="00786BC0"/>
    <w:rsid w:val="00786E45"/>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5DA"/>
    <w:rsid w:val="007959D0"/>
    <w:rsid w:val="00795A77"/>
    <w:rsid w:val="00795ABD"/>
    <w:rsid w:val="00795B83"/>
    <w:rsid w:val="00795E1B"/>
    <w:rsid w:val="00795FF7"/>
    <w:rsid w:val="0079601B"/>
    <w:rsid w:val="00796107"/>
    <w:rsid w:val="007962E1"/>
    <w:rsid w:val="0079642D"/>
    <w:rsid w:val="0079643F"/>
    <w:rsid w:val="0079663F"/>
    <w:rsid w:val="00796C44"/>
    <w:rsid w:val="00796F91"/>
    <w:rsid w:val="0079727F"/>
    <w:rsid w:val="00797889"/>
    <w:rsid w:val="00797D3D"/>
    <w:rsid w:val="00797DAA"/>
    <w:rsid w:val="00797E00"/>
    <w:rsid w:val="00797F7D"/>
    <w:rsid w:val="00797FCF"/>
    <w:rsid w:val="007A0321"/>
    <w:rsid w:val="007A0418"/>
    <w:rsid w:val="007A0506"/>
    <w:rsid w:val="007A0616"/>
    <w:rsid w:val="007A0983"/>
    <w:rsid w:val="007A099A"/>
    <w:rsid w:val="007A0A6E"/>
    <w:rsid w:val="007A0B8C"/>
    <w:rsid w:val="007A0DAC"/>
    <w:rsid w:val="007A1189"/>
    <w:rsid w:val="007A12E5"/>
    <w:rsid w:val="007A1425"/>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3C21"/>
    <w:rsid w:val="007A4264"/>
    <w:rsid w:val="007A426E"/>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175"/>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9F1"/>
    <w:rsid w:val="007B2AA8"/>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18E"/>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96B"/>
    <w:rsid w:val="007C1A74"/>
    <w:rsid w:val="007C1B44"/>
    <w:rsid w:val="007C1B94"/>
    <w:rsid w:val="007C1C1E"/>
    <w:rsid w:val="007C1E94"/>
    <w:rsid w:val="007C2073"/>
    <w:rsid w:val="007C2252"/>
    <w:rsid w:val="007C2257"/>
    <w:rsid w:val="007C24A4"/>
    <w:rsid w:val="007C2A39"/>
    <w:rsid w:val="007C2AD0"/>
    <w:rsid w:val="007C2DEC"/>
    <w:rsid w:val="007C2F29"/>
    <w:rsid w:val="007C2F99"/>
    <w:rsid w:val="007C336C"/>
    <w:rsid w:val="007C3482"/>
    <w:rsid w:val="007C377D"/>
    <w:rsid w:val="007C3CBD"/>
    <w:rsid w:val="007C3D88"/>
    <w:rsid w:val="007C3E76"/>
    <w:rsid w:val="007C3F14"/>
    <w:rsid w:val="007C4059"/>
    <w:rsid w:val="007C43B4"/>
    <w:rsid w:val="007C458F"/>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34"/>
    <w:rsid w:val="007C73FB"/>
    <w:rsid w:val="007C7A48"/>
    <w:rsid w:val="007C7D17"/>
    <w:rsid w:val="007C7EF3"/>
    <w:rsid w:val="007C7F94"/>
    <w:rsid w:val="007D010E"/>
    <w:rsid w:val="007D020B"/>
    <w:rsid w:val="007D0322"/>
    <w:rsid w:val="007D0677"/>
    <w:rsid w:val="007D0779"/>
    <w:rsid w:val="007D096E"/>
    <w:rsid w:val="007D098C"/>
    <w:rsid w:val="007D0DE3"/>
    <w:rsid w:val="007D0E7E"/>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E3F"/>
    <w:rsid w:val="007D7E94"/>
    <w:rsid w:val="007D7F51"/>
    <w:rsid w:val="007E00A4"/>
    <w:rsid w:val="007E015B"/>
    <w:rsid w:val="007E0162"/>
    <w:rsid w:val="007E02CC"/>
    <w:rsid w:val="007E05D9"/>
    <w:rsid w:val="007E05FA"/>
    <w:rsid w:val="007E07FD"/>
    <w:rsid w:val="007E08D9"/>
    <w:rsid w:val="007E0981"/>
    <w:rsid w:val="007E0986"/>
    <w:rsid w:val="007E0C8C"/>
    <w:rsid w:val="007E12F7"/>
    <w:rsid w:val="007E13EB"/>
    <w:rsid w:val="007E1479"/>
    <w:rsid w:val="007E152B"/>
    <w:rsid w:val="007E19E5"/>
    <w:rsid w:val="007E1A3F"/>
    <w:rsid w:val="007E1A55"/>
    <w:rsid w:val="007E1C54"/>
    <w:rsid w:val="007E1CB1"/>
    <w:rsid w:val="007E201B"/>
    <w:rsid w:val="007E205D"/>
    <w:rsid w:val="007E2146"/>
    <w:rsid w:val="007E2395"/>
    <w:rsid w:val="007E2872"/>
    <w:rsid w:val="007E28ED"/>
    <w:rsid w:val="007E2A10"/>
    <w:rsid w:val="007E2A59"/>
    <w:rsid w:val="007E2AC2"/>
    <w:rsid w:val="007E2B1C"/>
    <w:rsid w:val="007E2B64"/>
    <w:rsid w:val="007E2DEE"/>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50"/>
    <w:rsid w:val="007E6EF1"/>
    <w:rsid w:val="007E70DE"/>
    <w:rsid w:val="007E7111"/>
    <w:rsid w:val="007E714F"/>
    <w:rsid w:val="007E73E9"/>
    <w:rsid w:val="007E73ED"/>
    <w:rsid w:val="007E769F"/>
    <w:rsid w:val="007E78A8"/>
    <w:rsid w:val="007E7968"/>
    <w:rsid w:val="007E7A70"/>
    <w:rsid w:val="007E7B2B"/>
    <w:rsid w:val="007E7CBA"/>
    <w:rsid w:val="007E7CC5"/>
    <w:rsid w:val="007E7D0B"/>
    <w:rsid w:val="007F00BA"/>
    <w:rsid w:val="007F00BD"/>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BC"/>
    <w:rsid w:val="007F1F05"/>
    <w:rsid w:val="007F2099"/>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D7"/>
    <w:rsid w:val="007F70D6"/>
    <w:rsid w:val="007F70F6"/>
    <w:rsid w:val="007F75D5"/>
    <w:rsid w:val="007F7864"/>
    <w:rsid w:val="007F7937"/>
    <w:rsid w:val="007F795B"/>
    <w:rsid w:val="007F7B6D"/>
    <w:rsid w:val="007F7C2F"/>
    <w:rsid w:val="007F7E26"/>
    <w:rsid w:val="00800040"/>
    <w:rsid w:val="00800104"/>
    <w:rsid w:val="00800184"/>
    <w:rsid w:val="00800282"/>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3B"/>
    <w:rsid w:val="00801C93"/>
    <w:rsid w:val="00801FBC"/>
    <w:rsid w:val="0080226E"/>
    <w:rsid w:val="00802272"/>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CC8"/>
    <w:rsid w:val="00811EF6"/>
    <w:rsid w:val="00811FC6"/>
    <w:rsid w:val="008123D5"/>
    <w:rsid w:val="008124AF"/>
    <w:rsid w:val="008124FE"/>
    <w:rsid w:val="008126F0"/>
    <w:rsid w:val="008127B0"/>
    <w:rsid w:val="0081304D"/>
    <w:rsid w:val="0081369D"/>
    <w:rsid w:val="00813745"/>
    <w:rsid w:val="00813775"/>
    <w:rsid w:val="0081389D"/>
    <w:rsid w:val="00813A6E"/>
    <w:rsid w:val="00813CAD"/>
    <w:rsid w:val="00813CE0"/>
    <w:rsid w:val="00813DE4"/>
    <w:rsid w:val="00813DEF"/>
    <w:rsid w:val="00813FCD"/>
    <w:rsid w:val="0081421C"/>
    <w:rsid w:val="00814240"/>
    <w:rsid w:val="0081433F"/>
    <w:rsid w:val="008143A0"/>
    <w:rsid w:val="008145D0"/>
    <w:rsid w:val="00814834"/>
    <w:rsid w:val="00814A14"/>
    <w:rsid w:val="00814ACE"/>
    <w:rsid w:val="00814B38"/>
    <w:rsid w:val="00814B65"/>
    <w:rsid w:val="00814BAE"/>
    <w:rsid w:val="00814C34"/>
    <w:rsid w:val="00814CE6"/>
    <w:rsid w:val="00814D2B"/>
    <w:rsid w:val="008154B6"/>
    <w:rsid w:val="00815505"/>
    <w:rsid w:val="008155E8"/>
    <w:rsid w:val="00815706"/>
    <w:rsid w:val="00815D9E"/>
    <w:rsid w:val="00815F85"/>
    <w:rsid w:val="00816104"/>
    <w:rsid w:val="00816654"/>
    <w:rsid w:val="00816A54"/>
    <w:rsid w:val="00816D94"/>
    <w:rsid w:val="0081727D"/>
    <w:rsid w:val="008173F5"/>
    <w:rsid w:val="00817412"/>
    <w:rsid w:val="00817508"/>
    <w:rsid w:val="00817742"/>
    <w:rsid w:val="00817829"/>
    <w:rsid w:val="0081787C"/>
    <w:rsid w:val="00817B8F"/>
    <w:rsid w:val="00817C96"/>
    <w:rsid w:val="00817CF4"/>
    <w:rsid w:val="00817D2A"/>
    <w:rsid w:val="00817F27"/>
    <w:rsid w:val="00820052"/>
    <w:rsid w:val="00820129"/>
    <w:rsid w:val="008204F2"/>
    <w:rsid w:val="00820995"/>
    <w:rsid w:val="00820CDF"/>
    <w:rsid w:val="00820DF1"/>
    <w:rsid w:val="0082166E"/>
    <w:rsid w:val="0082172C"/>
    <w:rsid w:val="00821781"/>
    <w:rsid w:val="00821FD0"/>
    <w:rsid w:val="008220AC"/>
    <w:rsid w:val="008228BF"/>
    <w:rsid w:val="00822B16"/>
    <w:rsid w:val="0082313E"/>
    <w:rsid w:val="00823233"/>
    <w:rsid w:val="00823335"/>
    <w:rsid w:val="008235BD"/>
    <w:rsid w:val="008237B2"/>
    <w:rsid w:val="008237CA"/>
    <w:rsid w:val="00823869"/>
    <w:rsid w:val="00823BDE"/>
    <w:rsid w:val="00823EF3"/>
    <w:rsid w:val="00823F61"/>
    <w:rsid w:val="00823F74"/>
    <w:rsid w:val="0082449E"/>
    <w:rsid w:val="008246A2"/>
    <w:rsid w:val="008249FF"/>
    <w:rsid w:val="00824A15"/>
    <w:rsid w:val="00824D43"/>
    <w:rsid w:val="008251EC"/>
    <w:rsid w:val="00825478"/>
    <w:rsid w:val="008254DD"/>
    <w:rsid w:val="008255D0"/>
    <w:rsid w:val="008257F4"/>
    <w:rsid w:val="00825862"/>
    <w:rsid w:val="00825DD4"/>
    <w:rsid w:val="008260EA"/>
    <w:rsid w:val="0082616E"/>
    <w:rsid w:val="00826204"/>
    <w:rsid w:val="008262C0"/>
    <w:rsid w:val="00826575"/>
    <w:rsid w:val="00826A15"/>
    <w:rsid w:val="00826CDD"/>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3F6B"/>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3A4"/>
    <w:rsid w:val="008374EC"/>
    <w:rsid w:val="0083768C"/>
    <w:rsid w:val="00837722"/>
    <w:rsid w:val="00837BED"/>
    <w:rsid w:val="00837C38"/>
    <w:rsid w:val="00837C8D"/>
    <w:rsid w:val="00837DF8"/>
    <w:rsid w:val="00837E01"/>
    <w:rsid w:val="008401C3"/>
    <w:rsid w:val="008403BA"/>
    <w:rsid w:val="008404D7"/>
    <w:rsid w:val="00840634"/>
    <w:rsid w:val="008406F8"/>
    <w:rsid w:val="00840A68"/>
    <w:rsid w:val="00840A83"/>
    <w:rsid w:val="00840ADD"/>
    <w:rsid w:val="00840C39"/>
    <w:rsid w:val="00840D46"/>
    <w:rsid w:val="00840FC6"/>
    <w:rsid w:val="0084109E"/>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A1"/>
    <w:rsid w:val="008432D2"/>
    <w:rsid w:val="0084355A"/>
    <w:rsid w:val="008436CC"/>
    <w:rsid w:val="0084387F"/>
    <w:rsid w:val="0084397B"/>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996"/>
    <w:rsid w:val="00845DAC"/>
    <w:rsid w:val="00845E0B"/>
    <w:rsid w:val="00845F51"/>
    <w:rsid w:val="00845F6D"/>
    <w:rsid w:val="00846106"/>
    <w:rsid w:val="0084616B"/>
    <w:rsid w:val="008462E7"/>
    <w:rsid w:val="00846467"/>
    <w:rsid w:val="0084674D"/>
    <w:rsid w:val="0084690B"/>
    <w:rsid w:val="00846AFB"/>
    <w:rsid w:val="00846B50"/>
    <w:rsid w:val="00846D1E"/>
    <w:rsid w:val="00846D8A"/>
    <w:rsid w:val="00846FF5"/>
    <w:rsid w:val="00847546"/>
    <w:rsid w:val="00847991"/>
    <w:rsid w:val="00847C4E"/>
    <w:rsid w:val="0085021D"/>
    <w:rsid w:val="008502AA"/>
    <w:rsid w:val="008504B3"/>
    <w:rsid w:val="00850614"/>
    <w:rsid w:val="0085081C"/>
    <w:rsid w:val="0085126C"/>
    <w:rsid w:val="0085130C"/>
    <w:rsid w:val="0085154E"/>
    <w:rsid w:val="008515A7"/>
    <w:rsid w:val="00851665"/>
    <w:rsid w:val="008519FE"/>
    <w:rsid w:val="00851AB6"/>
    <w:rsid w:val="00851B22"/>
    <w:rsid w:val="00851C6C"/>
    <w:rsid w:val="0085202C"/>
    <w:rsid w:val="008521B8"/>
    <w:rsid w:val="008521C5"/>
    <w:rsid w:val="00852338"/>
    <w:rsid w:val="00852B93"/>
    <w:rsid w:val="00852D18"/>
    <w:rsid w:val="00852F3B"/>
    <w:rsid w:val="008531F0"/>
    <w:rsid w:val="008535EC"/>
    <w:rsid w:val="0085378A"/>
    <w:rsid w:val="00853B20"/>
    <w:rsid w:val="00853B2A"/>
    <w:rsid w:val="00853C45"/>
    <w:rsid w:val="00853FAE"/>
    <w:rsid w:val="00854090"/>
    <w:rsid w:val="008540E5"/>
    <w:rsid w:val="008541B6"/>
    <w:rsid w:val="00854290"/>
    <w:rsid w:val="0085434A"/>
    <w:rsid w:val="00854392"/>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078"/>
    <w:rsid w:val="00860315"/>
    <w:rsid w:val="0086037F"/>
    <w:rsid w:val="00860653"/>
    <w:rsid w:val="0086067F"/>
    <w:rsid w:val="00860C07"/>
    <w:rsid w:val="00860CA1"/>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6B2E"/>
    <w:rsid w:val="00866EE4"/>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3C2A"/>
    <w:rsid w:val="00873DA9"/>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260"/>
    <w:rsid w:val="008762F7"/>
    <w:rsid w:val="0087630E"/>
    <w:rsid w:val="008768AA"/>
    <w:rsid w:val="00876AC7"/>
    <w:rsid w:val="00876B50"/>
    <w:rsid w:val="00876DC7"/>
    <w:rsid w:val="00876E56"/>
    <w:rsid w:val="0087702C"/>
    <w:rsid w:val="0087721D"/>
    <w:rsid w:val="0087722C"/>
    <w:rsid w:val="0087746C"/>
    <w:rsid w:val="00877C57"/>
    <w:rsid w:val="00877E1A"/>
    <w:rsid w:val="00877FA3"/>
    <w:rsid w:val="0088011E"/>
    <w:rsid w:val="00880338"/>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C59"/>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2B0"/>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3FFD"/>
    <w:rsid w:val="008940FF"/>
    <w:rsid w:val="00894304"/>
    <w:rsid w:val="0089459B"/>
    <w:rsid w:val="00894825"/>
    <w:rsid w:val="00894873"/>
    <w:rsid w:val="008950D2"/>
    <w:rsid w:val="00895125"/>
    <w:rsid w:val="00895243"/>
    <w:rsid w:val="00895384"/>
    <w:rsid w:val="00895484"/>
    <w:rsid w:val="0089563D"/>
    <w:rsid w:val="00895A0C"/>
    <w:rsid w:val="0089643F"/>
    <w:rsid w:val="0089655E"/>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EB"/>
    <w:rsid w:val="008A7A9C"/>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B7F56"/>
    <w:rsid w:val="008C0044"/>
    <w:rsid w:val="008C0366"/>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3F76"/>
    <w:rsid w:val="008C4188"/>
    <w:rsid w:val="008C41EC"/>
    <w:rsid w:val="008C43F6"/>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E6F"/>
    <w:rsid w:val="008D5FB9"/>
    <w:rsid w:val="008D5FCD"/>
    <w:rsid w:val="008D601C"/>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833"/>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B84"/>
    <w:rsid w:val="008E3D7C"/>
    <w:rsid w:val="008E3F52"/>
    <w:rsid w:val="008E4074"/>
    <w:rsid w:val="008E40BC"/>
    <w:rsid w:val="008E412D"/>
    <w:rsid w:val="008E427C"/>
    <w:rsid w:val="008E4421"/>
    <w:rsid w:val="008E451A"/>
    <w:rsid w:val="008E469E"/>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6D0D"/>
    <w:rsid w:val="008E72B3"/>
    <w:rsid w:val="008E757E"/>
    <w:rsid w:val="008E773B"/>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37"/>
    <w:rsid w:val="008F4BFE"/>
    <w:rsid w:val="008F4C66"/>
    <w:rsid w:val="008F4E3F"/>
    <w:rsid w:val="008F505D"/>
    <w:rsid w:val="008F511C"/>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4"/>
    <w:rsid w:val="009067B8"/>
    <w:rsid w:val="00906C4B"/>
    <w:rsid w:val="00906EED"/>
    <w:rsid w:val="00907071"/>
    <w:rsid w:val="0090715C"/>
    <w:rsid w:val="00907409"/>
    <w:rsid w:val="00907549"/>
    <w:rsid w:val="00907AB4"/>
    <w:rsid w:val="00907D6E"/>
    <w:rsid w:val="00907DCB"/>
    <w:rsid w:val="00907DF0"/>
    <w:rsid w:val="00907EFD"/>
    <w:rsid w:val="00907FB3"/>
    <w:rsid w:val="0091001E"/>
    <w:rsid w:val="00910334"/>
    <w:rsid w:val="00910619"/>
    <w:rsid w:val="009108A7"/>
    <w:rsid w:val="00910A5C"/>
    <w:rsid w:val="00910ED6"/>
    <w:rsid w:val="00910F20"/>
    <w:rsid w:val="009113C6"/>
    <w:rsid w:val="0091147F"/>
    <w:rsid w:val="0091179C"/>
    <w:rsid w:val="00911E1A"/>
    <w:rsid w:val="00911E62"/>
    <w:rsid w:val="00911EB8"/>
    <w:rsid w:val="00911F16"/>
    <w:rsid w:val="00912104"/>
    <w:rsid w:val="009123B9"/>
    <w:rsid w:val="00912453"/>
    <w:rsid w:val="0091254F"/>
    <w:rsid w:val="00912611"/>
    <w:rsid w:val="0091279B"/>
    <w:rsid w:val="00912802"/>
    <w:rsid w:val="00912EA1"/>
    <w:rsid w:val="009132FF"/>
    <w:rsid w:val="0091350E"/>
    <w:rsid w:val="00913745"/>
    <w:rsid w:val="00913F4C"/>
    <w:rsid w:val="0091404B"/>
    <w:rsid w:val="0091423A"/>
    <w:rsid w:val="009142B4"/>
    <w:rsid w:val="00914404"/>
    <w:rsid w:val="00914923"/>
    <w:rsid w:val="00914A5D"/>
    <w:rsid w:val="00914A6C"/>
    <w:rsid w:val="00914F86"/>
    <w:rsid w:val="0091501A"/>
    <w:rsid w:val="00915032"/>
    <w:rsid w:val="009150F1"/>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91C"/>
    <w:rsid w:val="00917F9F"/>
    <w:rsid w:val="0092010D"/>
    <w:rsid w:val="00920440"/>
    <w:rsid w:val="00920449"/>
    <w:rsid w:val="00920588"/>
    <w:rsid w:val="00920D7D"/>
    <w:rsid w:val="00920E25"/>
    <w:rsid w:val="00920FE4"/>
    <w:rsid w:val="00921140"/>
    <w:rsid w:val="009216BF"/>
    <w:rsid w:val="00921862"/>
    <w:rsid w:val="009218D2"/>
    <w:rsid w:val="00921A74"/>
    <w:rsid w:val="00921C3A"/>
    <w:rsid w:val="00921C9F"/>
    <w:rsid w:val="00921CA2"/>
    <w:rsid w:val="00921CA3"/>
    <w:rsid w:val="00921ED5"/>
    <w:rsid w:val="00921FA1"/>
    <w:rsid w:val="00922308"/>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4FF"/>
    <w:rsid w:val="00925836"/>
    <w:rsid w:val="0092590B"/>
    <w:rsid w:val="00925AF3"/>
    <w:rsid w:val="00925B20"/>
    <w:rsid w:val="00925C04"/>
    <w:rsid w:val="00925C10"/>
    <w:rsid w:val="00925D29"/>
    <w:rsid w:val="00925DD1"/>
    <w:rsid w:val="00925F12"/>
    <w:rsid w:val="0092603E"/>
    <w:rsid w:val="009260EC"/>
    <w:rsid w:val="009261BB"/>
    <w:rsid w:val="00926264"/>
    <w:rsid w:val="009263D9"/>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8D"/>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95D"/>
    <w:rsid w:val="00941A1C"/>
    <w:rsid w:val="00941AB3"/>
    <w:rsid w:val="00941B97"/>
    <w:rsid w:val="00941EC4"/>
    <w:rsid w:val="00941F23"/>
    <w:rsid w:val="00942397"/>
    <w:rsid w:val="00942772"/>
    <w:rsid w:val="00942BB8"/>
    <w:rsid w:val="00943191"/>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706"/>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77"/>
    <w:rsid w:val="00950DD1"/>
    <w:rsid w:val="00951417"/>
    <w:rsid w:val="0095154C"/>
    <w:rsid w:val="009516CD"/>
    <w:rsid w:val="00951736"/>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98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8DC"/>
    <w:rsid w:val="0096392B"/>
    <w:rsid w:val="0096397B"/>
    <w:rsid w:val="00964036"/>
    <w:rsid w:val="009640C7"/>
    <w:rsid w:val="00964873"/>
    <w:rsid w:val="009648DD"/>
    <w:rsid w:val="00964B17"/>
    <w:rsid w:val="00964C39"/>
    <w:rsid w:val="00964E3C"/>
    <w:rsid w:val="00964E69"/>
    <w:rsid w:val="00964EA5"/>
    <w:rsid w:val="0096504D"/>
    <w:rsid w:val="009652E1"/>
    <w:rsid w:val="00965443"/>
    <w:rsid w:val="009654F0"/>
    <w:rsid w:val="00965618"/>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72A"/>
    <w:rsid w:val="00982837"/>
    <w:rsid w:val="00982AB4"/>
    <w:rsid w:val="00982B3A"/>
    <w:rsid w:val="00982E67"/>
    <w:rsid w:val="00982F5A"/>
    <w:rsid w:val="00983061"/>
    <w:rsid w:val="009830E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AF1"/>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9AD"/>
    <w:rsid w:val="009A0E68"/>
    <w:rsid w:val="009A10A9"/>
    <w:rsid w:val="009A10D9"/>
    <w:rsid w:val="009A1723"/>
    <w:rsid w:val="009A175B"/>
    <w:rsid w:val="009A1906"/>
    <w:rsid w:val="009A1A5C"/>
    <w:rsid w:val="009A1B35"/>
    <w:rsid w:val="009A1E77"/>
    <w:rsid w:val="009A20F1"/>
    <w:rsid w:val="009A2139"/>
    <w:rsid w:val="009A2180"/>
    <w:rsid w:val="009A21EA"/>
    <w:rsid w:val="009A2251"/>
    <w:rsid w:val="009A2366"/>
    <w:rsid w:val="009A23DE"/>
    <w:rsid w:val="009A246A"/>
    <w:rsid w:val="009A2B0F"/>
    <w:rsid w:val="009A2BDF"/>
    <w:rsid w:val="009A2BED"/>
    <w:rsid w:val="009A2C5C"/>
    <w:rsid w:val="009A2D14"/>
    <w:rsid w:val="009A3183"/>
    <w:rsid w:val="009A37AC"/>
    <w:rsid w:val="009A3AB5"/>
    <w:rsid w:val="009A3C56"/>
    <w:rsid w:val="009A3CC2"/>
    <w:rsid w:val="009A4087"/>
    <w:rsid w:val="009A4189"/>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ECD"/>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BD0"/>
    <w:rsid w:val="009B7D6D"/>
    <w:rsid w:val="009B7E6E"/>
    <w:rsid w:val="009B7FFA"/>
    <w:rsid w:val="009C003B"/>
    <w:rsid w:val="009C00EF"/>
    <w:rsid w:val="009C0502"/>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D88"/>
    <w:rsid w:val="009C3E62"/>
    <w:rsid w:val="009C3FD7"/>
    <w:rsid w:val="009C4170"/>
    <w:rsid w:val="009C4362"/>
    <w:rsid w:val="009C44A6"/>
    <w:rsid w:val="009C44C1"/>
    <w:rsid w:val="009C44DB"/>
    <w:rsid w:val="009C4871"/>
    <w:rsid w:val="009C4883"/>
    <w:rsid w:val="009C49FC"/>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2FD"/>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B19"/>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16"/>
    <w:rsid w:val="009D4F78"/>
    <w:rsid w:val="009D5D10"/>
    <w:rsid w:val="009D608A"/>
    <w:rsid w:val="009D610C"/>
    <w:rsid w:val="009D62E7"/>
    <w:rsid w:val="009D65EF"/>
    <w:rsid w:val="009D69DA"/>
    <w:rsid w:val="009D6A30"/>
    <w:rsid w:val="009D6D32"/>
    <w:rsid w:val="009D7207"/>
    <w:rsid w:val="009D734F"/>
    <w:rsid w:val="009D75A4"/>
    <w:rsid w:val="009D764E"/>
    <w:rsid w:val="009D76C8"/>
    <w:rsid w:val="009D772B"/>
    <w:rsid w:val="009D7852"/>
    <w:rsid w:val="009D7932"/>
    <w:rsid w:val="009D7B4B"/>
    <w:rsid w:val="009D7CC3"/>
    <w:rsid w:val="009D7DA0"/>
    <w:rsid w:val="009E07F9"/>
    <w:rsid w:val="009E0C95"/>
    <w:rsid w:val="009E0D2B"/>
    <w:rsid w:val="009E11A9"/>
    <w:rsid w:val="009E176B"/>
    <w:rsid w:val="009E1E13"/>
    <w:rsid w:val="009E1E54"/>
    <w:rsid w:val="009E1F70"/>
    <w:rsid w:val="009E1FFC"/>
    <w:rsid w:val="009E27D6"/>
    <w:rsid w:val="009E295C"/>
    <w:rsid w:val="009E2A61"/>
    <w:rsid w:val="009E2F97"/>
    <w:rsid w:val="009E3090"/>
    <w:rsid w:val="009E3235"/>
    <w:rsid w:val="009E3369"/>
    <w:rsid w:val="009E35F6"/>
    <w:rsid w:val="009E3790"/>
    <w:rsid w:val="009E38B9"/>
    <w:rsid w:val="009E3BEC"/>
    <w:rsid w:val="009E3C27"/>
    <w:rsid w:val="009E40D1"/>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6C6"/>
    <w:rsid w:val="009F27AD"/>
    <w:rsid w:val="009F2A82"/>
    <w:rsid w:val="009F2E7E"/>
    <w:rsid w:val="009F322D"/>
    <w:rsid w:val="009F32D6"/>
    <w:rsid w:val="009F3363"/>
    <w:rsid w:val="009F33D5"/>
    <w:rsid w:val="009F361D"/>
    <w:rsid w:val="009F3639"/>
    <w:rsid w:val="009F36B8"/>
    <w:rsid w:val="009F399C"/>
    <w:rsid w:val="009F39F6"/>
    <w:rsid w:val="009F3A00"/>
    <w:rsid w:val="009F3A42"/>
    <w:rsid w:val="009F3A4B"/>
    <w:rsid w:val="009F3E9D"/>
    <w:rsid w:val="009F41A6"/>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01"/>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47D"/>
    <w:rsid w:val="00A00519"/>
    <w:rsid w:val="00A007D3"/>
    <w:rsid w:val="00A009FB"/>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E0D"/>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007"/>
    <w:rsid w:val="00A1413C"/>
    <w:rsid w:val="00A145D0"/>
    <w:rsid w:val="00A14743"/>
    <w:rsid w:val="00A1481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1EAF"/>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092"/>
    <w:rsid w:val="00A3345F"/>
    <w:rsid w:val="00A334DA"/>
    <w:rsid w:val="00A33569"/>
    <w:rsid w:val="00A33753"/>
    <w:rsid w:val="00A33A2C"/>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A6"/>
    <w:rsid w:val="00A362CB"/>
    <w:rsid w:val="00A364B2"/>
    <w:rsid w:val="00A36694"/>
    <w:rsid w:val="00A366C6"/>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3CD"/>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CB6"/>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97"/>
    <w:rsid w:val="00A70FDF"/>
    <w:rsid w:val="00A7141F"/>
    <w:rsid w:val="00A715FF"/>
    <w:rsid w:val="00A7166D"/>
    <w:rsid w:val="00A71822"/>
    <w:rsid w:val="00A7186C"/>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C0E"/>
    <w:rsid w:val="00A77D83"/>
    <w:rsid w:val="00A77E94"/>
    <w:rsid w:val="00A80402"/>
    <w:rsid w:val="00A80487"/>
    <w:rsid w:val="00A806D6"/>
    <w:rsid w:val="00A80D0B"/>
    <w:rsid w:val="00A80E52"/>
    <w:rsid w:val="00A8135C"/>
    <w:rsid w:val="00A813F9"/>
    <w:rsid w:val="00A81633"/>
    <w:rsid w:val="00A8221B"/>
    <w:rsid w:val="00A82665"/>
    <w:rsid w:val="00A82979"/>
    <w:rsid w:val="00A82985"/>
    <w:rsid w:val="00A82A27"/>
    <w:rsid w:val="00A82C3B"/>
    <w:rsid w:val="00A82D62"/>
    <w:rsid w:val="00A82E41"/>
    <w:rsid w:val="00A82EE1"/>
    <w:rsid w:val="00A82F34"/>
    <w:rsid w:val="00A83098"/>
    <w:rsid w:val="00A831F0"/>
    <w:rsid w:val="00A8338F"/>
    <w:rsid w:val="00A834EC"/>
    <w:rsid w:val="00A83597"/>
    <w:rsid w:val="00A835D2"/>
    <w:rsid w:val="00A83BF1"/>
    <w:rsid w:val="00A83C06"/>
    <w:rsid w:val="00A83D3C"/>
    <w:rsid w:val="00A83EB2"/>
    <w:rsid w:val="00A83F96"/>
    <w:rsid w:val="00A8409E"/>
    <w:rsid w:val="00A84298"/>
    <w:rsid w:val="00A84321"/>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E28"/>
    <w:rsid w:val="00A86FB6"/>
    <w:rsid w:val="00A86FEF"/>
    <w:rsid w:val="00A87166"/>
    <w:rsid w:val="00A873B0"/>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36"/>
    <w:rsid w:val="00A9159A"/>
    <w:rsid w:val="00A9164F"/>
    <w:rsid w:val="00A916D9"/>
    <w:rsid w:val="00A918F6"/>
    <w:rsid w:val="00A91BAB"/>
    <w:rsid w:val="00A91BAC"/>
    <w:rsid w:val="00A91BC7"/>
    <w:rsid w:val="00A91D3C"/>
    <w:rsid w:val="00A91F3E"/>
    <w:rsid w:val="00A924F7"/>
    <w:rsid w:val="00A92F15"/>
    <w:rsid w:val="00A9309A"/>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D6"/>
    <w:rsid w:val="00AA7744"/>
    <w:rsid w:val="00AA7ABD"/>
    <w:rsid w:val="00AA7C4F"/>
    <w:rsid w:val="00AB001C"/>
    <w:rsid w:val="00AB00CD"/>
    <w:rsid w:val="00AB02C8"/>
    <w:rsid w:val="00AB03C7"/>
    <w:rsid w:val="00AB0476"/>
    <w:rsid w:val="00AB06B8"/>
    <w:rsid w:val="00AB0723"/>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7EC"/>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141"/>
    <w:rsid w:val="00AD0280"/>
    <w:rsid w:val="00AD063D"/>
    <w:rsid w:val="00AD06CA"/>
    <w:rsid w:val="00AD06FA"/>
    <w:rsid w:val="00AD0A67"/>
    <w:rsid w:val="00AD0A76"/>
    <w:rsid w:val="00AD0AE8"/>
    <w:rsid w:val="00AD0ED1"/>
    <w:rsid w:val="00AD0FF9"/>
    <w:rsid w:val="00AD12BD"/>
    <w:rsid w:val="00AD134A"/>
    <w:rsid w:val="00AD13E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5BAA"/>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1"/>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9B"/>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DED"/>
    <w:rsid w:val="00AF316A"/>
    <w:rsid w:val="00AF324E"/>
    <w:rsid w:val="00AF3618"/>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BBE"/>
    <w:rsid w:val="00AF5D8F"/>
    <w:rsid w:val="00AF5EBE"/>
    <w:rsid w:val="00AF5F78"/>
    <w:rsid w:val="00AF5FC0"/>
    <w:rsid w:val="00AF6066"/>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9B8"/>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5"/>
    <w:rsid w:val="00B14366"/>
    <w:rsid w:val="00B147CC"/>
    <w:rsid w:val="00B1489F"/>
    <w:rsid w:val="00B14D07"/>
    <w:rsid w:val="00B150B5"/>
    <w:rsid w:val="00B1511C"/>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68F"/>
    <w:rsid w:val="00B17744"/>
    <w:rsid w:val="00B17F54"/>
    <w:rsid w:val="00B20057"/>
    <w:rsid w:val="00B20172"/>
    <w:rsid w:val="00B20304"/>
    <w:rsid w:val="00B20316"/>
    <w:rsid w:val="00B2043A"/>
    <w:rsid w:val="00B20768"/>
    <w:rsid w:val="00B2095A"/>
    <w:rsid w:val="00B20A3F"/>
    <w:rsid w:val="00B20AA2"/>
    <w:rsid w:val="00B20E2B"/>
    <w:rsid w:val="00B21016"/>
    <w:rsid w:val="00B212DA"/>
    <w:rsid w:val="00B215F9"/>
    <w:rsid w:val="00B21731"/>
    <w:rsid w:val="00B218BA"/>
    <w:rsid w:val="00B21BE4"/>
    <w:rsid w:val="00B21CA7"/>
    <w:rsid w:val="00B21D72"/>
    <w:rsid w:val="00B21D85"/>
    <w:rsid w:val="00B21DF9"/>
    <w:rsid w:val="00B21EFE"/>
    <w:rsid w:val="00B220B5"/>
    <w:rsid w:val="00B225E7"/>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123"/>
    <w:rsid w:val="00B31295"/>
    <w:rsid w:val="00B312C6"/>
    <w:rsid w:val="00B31E5F"/>
    <w:rsid w:val="00B31F71"/>
    <w:rsid w:val="00B3207A"/>
    <w:rsid w:val="00B322AA"/>
    <w:rsid w:val="00B324F1"/>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99"/>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2C"/>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C9F"/>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94"/>
    <w:rsid w:val="00B457E7"/>
    <w:rsid w:val="00B45A61"/>
    <w:rsid w:val="00B45CB7"/>
    <w:rsid w:val="00B45E03"/>
    <w:rsid w:val="00B462D6"/>
    <w:rsid w:val="00B463DB"/>
    <w:rsid w:val="00B46618"/>
    <w:rsid w:val="00B46657"/>
    <w:rsid w:val="00B466BA"/>
    <w:rsid w:val="00B46A9D"/>
    <w:rsid w:val="00B46B09"/>
    <w:rsid w:val="00B46BBB"/>
    <w:rsid w:val="00B46D01"/>
    <w:rsid w:val="00B47182"/>
    <w:rsid w:val="00B47589"/>
    <w:rsid w:val="00B4764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94"/>
    <w:rsid w:val="00B52559"/>
    <w:rsid w:val="00B52624"/>
    <w:rsid w:val="00B52646"/>
    <w:rsid w:val="00B52761"/>
    <w:rsid w:val="00B529F2"/>
    <w:rsid w:val="00B52AAD"/>
    <w:rsid w:val="00B53CDF"/>
    <w:rsid w:val="00B53E39"/>
    <w:rsid w:val="00B53EAD"/>
    <w:rsid w:val="00B53ED5"/>
    <w:rsid w:val="00B53EF5"/>
    <w:rsid w:val="00B53F8F"/>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C4D"/>
    <w:rsid w:val="00B64FC1"/>
    <w:rsid w:val="00B65272"/>
    <w:rsid w:val="00B652B0"/>
    <w:rsid w:val="00B65379"/>
    <w:rsid w:val="00B65593"/>
    <w:rsid w:val="00B65611"/>
    <w:rsid w:val="00B657B5"/>
    <w:rsid w:val="00B65914"/>
    <w:rsid w:val="00B65B99"/>
    <w:rsid w:val="00B65C49"/>
    <w:rsid w:val="00B65D1C"/>
    <w:rsid w:val="00B66181"/>
    <w:rsid w:val="00B66205"/>
    <w:rsid w:val="00B664EC"/>
    <w:rsid w:val="00B665AE"/>
    <w:rsid w:val="00B66801"/>
    <w:rsid w:val="00B676EC"/>
    <w:rsid w:val="00B6796C"/>
    <w:rsid w:val="00B67B2B"/>
    <w:rsid w:val="00B67ED5"/>
    <w:rsid w:val="00B67F3C"/>
    <w:rsid w:val="00B7030B"/>
    <w:rsid w:val="00B70333"/>
    <w:rsid w:val="00B7047F"/>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A8D"/>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07"/>
    <w:rsid w:val="00B80B5B"/>
    <w:rsid w:val="00B80BEE"/>
    <w:rsid w:val="00B80F5B"/>
    <w:rsid w:val="00B80FD8"/>
    <w:rsid w:val="00B812D2"/>
    <w:rsid w:val="00B81578"/>
    <w:rsid w:val="00B81633"/>
    <w:rsid w:val="00B81684"/>
    <w:rsid w:val="00B817AF"/>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6D8"/>
    <w:rsid w:val="00B91C36"/>
    <w:rsid w:val="00B91E0F"/>
    <w:rsid w:val="00B9214B"/>
    <w:rsid w:val="00B9216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243"/>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4D5"/>
    <w:rsid w:val="00B97684"/>
    <w:rsid w:val="00B9770B"/>
    <w:rsid w:val="00B977E6"/>
    <w:rsid w:val="00B978FA"/>
    <w:rsid w:val="00B97B85"/>
    <w:rsid w:val="00BA00DA"/>
    <w:rsid w:val="00BA067F"/>
    <w:rsid w:val="00BA0719"/>
    <w:rsid w:val="00BA13CC"/>
    <w:rsid w:val="00BA13E0"/>
    <w:rsid w:val="00BA1575"/>
    <w:rsid w:val="00BA17C4"/>
    <w:rsid w:val="00BA1AB6"/>
    <w:rsid w:val="00BA1B1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406"/>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7D6"/>
    <w:rsid w:val="00BC38B8"/>
    <w:rsid w:val="00BC3AD4"/>
    <w:rsid w:val="00BC3B63"/>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66"/>
    <w:rsid w:val="00BC6AE3"/>
    <w:rsid w:val="00BC6BDE"/>
    <w:rsid w:val="00BC70D5"/>
    <w:rsid w:val="00BC7102"/>
    <w:rsid w:val="00BC71C5"/>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227"/>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8B8"/>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4F"/>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B6F"/>
    <w:rsid w:val="00BE4C1B"/>
    <w:rsid w:val="00BE4CF3"/>
    <w:rsid w:val="00BE4DE7"/>
    <w:rsid w:val="00BE4ED0"/>
    <w:rsid w:val="00BE507F"/>
    <w:rsid w:val="00BE5436"/>
    <w:rsid w:val="00BE5519"/>
    <w:rsid w:val="00BE551C"/>
    <w:rsid w:val="00BE5523"/>
    <w:rsid w:val="00BE5765"/>
    <w:rsid w:val="00BE57B1"/>
    <w:rsid w:val="00BE5813"/>
    <w:rsid w:val="00BE5D24"/>
    <w:rsid w:val="00BE5FB5"/>
    <w:rsid w:val="00BE6468"/>
    <w:rsid w:val="00BE65B3"/>
    <w:rsid w:val="00BE65B5"/>
    <w:rsid w:val="00BE6682"/>
    <w:rsid w:val="00BE67C6"/>
    <w:rsid w:val="00BE6B6B"/>
    <w:rsid w:val="00BE6C35"/>
    <w:rsid w:val="00BE6EF0"/>
    <w:rsid w:val="00BE7424"/>
    <w:rsid w:val="00BE76AE"/>
    <w:rsid w:val="00BE781F"/>
    <w:rsid w:val="00BE7B27"/>
    <w:rsid w:val="00BE7C0B"/>
    <w:rsid w:val="00BE7D6D"/>
    <w:rsid w:val="00BE7DAF"/>
    <w:rsid w:val="00BE7DEA"/>
    <w:rsid w:val="00BE7E58"/>
    <w:rsid w:val="00BE7E90"/>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6A7"/>
    <w:rsid w:val="00BF6C19"/>
    <w:rsid w:val="00BF6CF9"/>
    <w:rsid w:val="00BF6D85"/>
    <w:rsid w:val="00BF6F8F"/>
    <w:rsid w:val="00BF6FBF"/>
    <w:rsid w:val="00BF70A1"/>
    <w:rsid w:val="00BF70F8"/>
    <w:rsid w:val="00BF7219"/>
    <w:rsid w:val="00BF7963"/>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6"/>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AA"/>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8A6"/>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B24"/>
    <w:rsid w:val="00C24C5E"/>
    <w:rsid w:val="00C24CA2"/>
    <w:rsid w:val="00C24CE0"/>
    <w:rsid w:val="00C24D02"/>
    <w:rsid w:val="00C24EE5"/>
    <w:rsid w:val="00C24F74"/>
    <w:rsid w:val="00C250CF"/>
    <w:rsid w:val="00C2544D"/>
    <w:rsid w:val="00C258D0"/>
    <w:rsid w:val="00C25D3A"/>
    <w:rsid w:val="00C25DA6"/>
    <w:rsid w:val="00C25FAE"/>
    <w:rsid w:val="00C2606D"/>
    <w:rsid w:val="00C263AE"/>
    <w:rsid w:val="00C267AB"/>
    <w:rsid w:val="00C26871"/>
    <w:rsid w:val="00C2690C"/>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193"/>
    <w:rsid w:val="00C3463A"/>
    <w:rsid w:val="00C346BB"/>
    <w:rsid w:val="00C346C1"/>
    <w:rsid w:val="00C347F2"/>
    <w:rsid w:val="00C34977"/>
    <w:rsid w:val="00C34C05"/>
    <w:rsid w:val="00C350F9"/>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5C"/>
    <w:rsid w:val="00C415B2"/>
    <w:rsid w:val="00C41B8A"/>
    <w:rsid w:val="00C41C14"/>
    <w:rsid w:val="00C41C58"/>
    <w:rsid w:val="00C41D74"/>
    <w:rsid w:val="00C41F29"/>
    <w:rsid w:val="00C42027"/>
    <w:rsid w:val="00C42130"/>
    <w:rsid w:val="00C42619"/>
    <w:rsid w:val="00C42784"/>
    <w:rsid w:val="00C429E1"/>
    <w:rsid w:val="00C42E4B"/>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284"/>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50A"/>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CC"/>
    <w:rsid w:val="00C61731"/>
    <w:rsid w:val="00C618CD"/>
    <w:rsid w:val="00C619F5"/>
    <w:rsid w:val="00C61A81"/>
    <w:rsid w:val="00C61AAE"/>
    <w:rsid w:val="00C61E9F"/>
    <w:rsid w:val="00C62027"/>
    <w:rsid w:val="00C62163"/>
    <w:rsid w:val="00C6216B"/>
    <w:rsid w:val="00C626B1"/>
    <w:rsid w:val="00C628F6"/>
    <w:rsid w:val="00C62997"/>
    <w:rsid w:val="00C62A19"/>
    <w:rsid w:val="00C62A57"/>
    <w:rsid w:val="00C62BE7"/>
    <w:rsid w:val="00C62C31"/>
    <w:rsid w:val="00C62FB1"/>
    <w:rsid w:val="00C6309E"/>
    <w:rsid w:val="00C633AB"/>
    <w:rsid w:val="00C6343A"/>
    <w:rsid w:val="00C6349A"/>
    <w:rsid w:val="00C63593"/>
    <w:rsid w:val="00C635B2"/>
    <w:rsid w:val="00C6395C"/>
    <w:rsid w:val="00C639B7"/>
    <w:rsid w:val="00C63ACC"/>
    <w:rsid w:val="00C64376"/>
    <w:rsid w:val="00C64456"/>
    <w:rsid w:val="00C6459D"/>
    <w:rsid w:val="00C645D5"/>
    <w:rsid w:val="00C64626"/>
    <w:rsid w:val="00C646C4"/>
    <w:rsid w:val="00C64849"/>
    <w:rsid w:val="00C64B29"/>
    <w:rsid w:val="00C64D24"/>
    <w:rsid w:val="00C64EDC"/>
    <w:rsid w:val="00C65255"/>
    <w:rsid w:val="00C652A1"/>
    <w:rsid w:val="00C65D24"/>
    <w:rsid w:val="00C65E90"/>
    <w:rsid w:val="00C65F58"/>
    <w:rsid w:val="00C66106"/>
    <w:rsid w:val="00C661AD"/>
    <w:rsid w:val="00C66571"/>
    <w:rsid w:val="00C66687"/>
    <w:rsid w:val="00C666DB"/>
    <w:rsid w:val="00C667F6"/>
    <w:rsid w:val="00C66984"/>
    <w:rsid w:val="00C66B89"/>
    <w:rsid w:val="00C66C34"/>
    <w:rsid w:val="00C66DCD"/>
    <w:rsid w:val="00C670E0"/>
    <w:rsid w:val="00C67231"/>
    <w:rsid w:val="00C6764A"/>
    <w:rsid w:val="00C67768"/>
    <w:rsid w:val="00C677CD"/>
    <w:rsid w:val="00C67825"/>
    <w:rsid w:val="00C679BE"/>
    <w:rsid w:val="00C67CAC"/>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34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940"/>
    <w:rsid w:val="00C82A88"/>
    <w:rsid w:val="00C82AC4"/>
    <w:rsid w:val="00C82E79"/>
    <w:rsid w:val="00C8384C"/>
    <w:rsid w:val="00C838D5"/>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CA"/>
    <w:rsid w:val="00C9318C"/>
    <w:rsid w:val="00C9323B"/>
    <w:rsid w:val="00C93297"/>
    <w:rsid w:val="00C935D1"/>
    <w:rsid w:val="00C9366E"/>
    <w:rsid w:val="00C93775"/>
    <w:rsid w:val="00C939F0"/>
    <w:rsid w:val="00C93BB6"/>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D4"/>
    <w:rsid w:val="00C95CFA"/>
    <w:rsid w:val="00C95E8F"/>
    <w:rsid w:val="00C96043"/>
    <w:rsid w:val="00C96323"/>
    <w:rsid w:val="00C96A3F"/>
    <w:rsid w:val="00C96CE2"/>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1EDA"/>
    <w:rsid w:val="00CA2281"/>
    <w:rsid w:val="00CA2848"/>
    <w:rsid w:val="00CA2919"/>
    <w:rsid w:val="00CA29CE"/>
    <w:rsid w:val="00CA2C56"/>
    <w:rsid w:val="00CA3030"/>
    <w:rsid w:val="00CA3254"/>
    <w:rsid w:val="00CA348D"/>
    <w:rsid w:val="00CA3597"/>
    <w:rsid w:val="00CA39CD"/>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97"/>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A72"/>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0D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0C9"/>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5EBD"/>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AAF"/>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B9C"/>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D3B"/>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C0A"/>
    <w:rsid w:val="00CF3F01"/>
    <w:rsid w:val="00CF405D"/>
    <w:rsid w:val="00CF406C"/>
    <w:rsid w:val="00CF40E7"/>
    <w:rsid w:val="00CF448D"/>
    <w:rsid w:val="00CF46E1"/>
    <w:rsid w:val="00CF47B3"/>
    <w:rsid w:val="00CF48F2"/>
    <w:rsid w:val="00CF4920"/>
    <w:rsid w:val="00CF4C1B"/>
    <w:rsid w:val="00CF4CC7"/>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172"/>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3CDD"/>
    <w:rsid w:val="00D0417F"/>
    <w:rsid w:val="00D0434F"/>
    <w:rsid w:val="00D0438E"/>
    <w:rsid w:val="00D04898"/>
    <w:rsid w:val="00D04A64"/>
    <w:rsid w:val="00D04AFF"/>
    <w:rsid w:val="00D04FC8"/>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7B2"/>
    <w:rsid w:val="00D1495E"/>
    <w:rsid w:val="00D1544C"/>
    <w:rsid w:val="00D154B5"/>
    <w:rsid w:val="00D156D9"/>
    <w:rsid w:val="00D15704"/>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C"/>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B4D"/>
    <w:rsid w:val="00D36C8E"/>
    <w:rsid w:val="00D36DEF"/>
    <w:rsid w:val="00D36E1C"/>
    <w:rsid w:val="00D37131"/>
    <w:rsid w:val="00D3726E"/>
    <w:rsid w:val="00D37C2D"/>
    <w:rsid w:val="00D40221"/>
    <w:rsid w:val="00D404CE"/>
    <w:rsid w:val="00D40925"/>
    <w:rsid w:val="00D40A34"/>
    <w:rsid w:val="00D40C70"/>
    <w:rsid w:val="00D40D19"/>
    <w:rsid w:val="00D40E25"/>
    <w:rsid w:val="00D40E78"/>
    <w:rsid w:val="00D41009"/>
    <w:rsid w:val="00D41198"/>
    <w:rsid w:val="00D41231"/>
    <w:rsid w:val="00D4130A"/>
    <w:rsid w:val="00D4149D"/>
    <w:rsid w:val="00D41901"/>
    <w:rsid w:val="00D41B2C"/>
    <w:rsid w:val="00D41B46"/>
    <w:rsid w:val="00D41BEE"/>
    <w:rsid w:val="00D41CD0"/>
    <w:rsid w:val="00D41E0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63"/>
    <w:rsid w:val="00D477E2"/>
    <w:rsid w:val="00D47F8C"/>
    <w:rsid w:val="00D47FA9"/>
    <w:rsid w:val="00D50196"/>
    <w:rsid w:val="00D5027B"/>
    <w:rsid w:val="00D5034B"/>
    <w:rsid w:val="00D5044A"/>
    <w:rsid w:val="00D507A9"/>
    <w:rsid w:val="00D50A6B"/>
    <w:rsid w:val="00D50D94"/>
    <w:rsid w:val="00D50F95"/>
    <w:rsid w:val="00D50FB1"/>
    <w:rsid w:val="00D5102A"/>
    <w:rsid w:val="00D5135E"/>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4EA7"/>
    <w:rsid w:val="00D65161"/>
    <w:rsid w:val="00D652B1"/>
    <w:rsid w:val="00D65404"/>
    <w:rsid w:val="00D6571B"/>
    <w:rsid w:val="00D6575A"/>
    <w:rsid w:val="00D65837"/>
    <w:rsid w:val="00D65AAD"/>
    <w:rsid w:val="00D66022"/>
    <w:rsid w:val="00D66065"/>
    <w:rsid w:val="00D662E2"/>
    <w:rsid w:val="00D66A50"/>
    <w:rsid w:val="00D66D78"/>
    <w:rsid w:val="00D66DAA"/>
    <w:rsid w:val="00D673AB"/>
    <w:rsid w:val="00D67A1F"/>
    <w:rsid w:val="00D67B82"/>
    <w:rsid w:val="00D67D00"/>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50B"/>
    <w:rsid w:val="00D817FD"/>
    <w:rsid w:val="00D8196D"/>
    <w:rsid w:val="00D81E9C"/>
    <w:rsid w:val="00D81F7B"/>
    <w:rsid w:val="00D820F3"/>
    <w:rsid w:val="00D822D5"/>
    <w:rsid w:val="00D824B5"/>
    <w:rsid w:val="00D826FC"/>
    <w:rsid w:val="00D8289C"/>
    <w:rsid w:val="00D829AC"/>
    <w:rsid w:val="00D82AE8"/>
    <w:rsid w:val="00D82D48"/>
    <w:rsid w:val="00D82F27"/>
    <w:rsid w:val="00D82FD2"/>
    <w:rsid w:val="00D83401"/>
    <w:rsid w:val="00D83B4B"/>
    <w:rsid w:val="00D84268"/>
    <w:rsid w:val="00D846C5"/>
    <w:rsid w:val="00D84877"/>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089"/>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E2B"/>
    <w:rsid w:val="00DA1F5B"/>
    <w:rsid w:val="00DA2037"/>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96"/>
    <w:rsid w:val="00DB5DEB"/>
    <w:rsid w:val="00DB5EE5"/>
    <w:rsid w:val="00DB5F5D"/>
    <w:rsid w:val="00DB62A6"/>
    <w:rsid w:val="00DB6500"/>
    <w:rsid w:val="00DB6598"/>
    <w:rsid w:val="00DB6745"/>
    <w:rsid w:val="00DB68FF"/>
    <w:rsid w:val="00DB695E"/>
    <w:rsid w:val="00DB6A3B"/>
    <w:rsid w:val="00DB6FA9"/>
    <w:rsid w:val="00DB7164"/>
    <w:rsid w:val="00DB71FD"/>
    <w:rsid w:val="00DB7427"/>
    <w:rsid w:val="00DB749A"/>
    <w:rsid w:val="00DB7DE2"/>
    <w:rsid w:val="00DB7E8C"/>
    <w:rsid w:val="00DB7F53"/>
    <w:rsid w:val="00DC0199"/>
    <w:rsid w:val="00DC0349"/>
    <w:rsid w:val="00DC070E"/>
    <w:rsid w:val="00DC0715"/>
    <w:rsid w:val="00DC080E"/>
    <w:rsid w:val="00DC09D6"/>
    <w:rsid w:val="00DC0A12"/>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BD8"/>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5D8"/>
    <w:rsid w:val="00DC6913"/>
    <w:rsid w:val="00DC6A0C"/>
    <w:rsid w:val="00DC6A94"/>
    <w:rsid w:val="00DC7073"/>
    <w:rsid w:val="00DC72A9"/>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96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441"/>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7D6"/>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255"/>
    <w:rsid w:val="00DF665D"/>
    <w:rsid w:val="00DF6672"/>
    <w:rsid w:val="00DF6820"/>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7FA"/>
    <w:rsid w:val="00E00A07"/>
    <w:rsid w:val="00E00BCF"/>
    <w:rsid w:val="00E00C11"/>
    <w:rsid w:val="00E00EFF"/>
    <w:rsid w:val="00E00FBC"/>
    <w:rsid w:val="00E012AE"/>
    <w:rsid w:val="00E0191C"/>
    <w:rsid w:val="00E019CB"/>
    <w:rsid w:val="00E019EA"/>
    <w:rsid w:val="00E01C92"/>
    <w:rsid w:val="00E01DAA"/>
    <w:rsid w:val="00E01E92"/>
    <w:rsid w:val="00E0204F"/>
    <w:rsid w:val="00E028E6"/>
    <w:rsid w:val="00E02AFD"/>
    <w:rsid w:val="00E02C20"/>
    <w:rsid w:val="00E02E67"/>
    <w:rsid w:val="00E03253"/>
    <w:rsid w:val="00E032C1"/>
    <w:rsid w:val="00E039C0"/>
    <w:rsid w:val="00E03B67"/>
    <w:rsid w:val="00E03DF6"/>
    <w:rsid w:val="00E040D2"/>
    <w:rsid w:val="00E041A5"/>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7F4"/>
    <w:rsid w:val="00E078D9"/>
    <w:rsid w:val="00E07E45"/>
    <w:rsid w:val="00E07FD4"/>
    <w:rsid w:val="00E1007C"/>
    <w:rsid w:val="00E102BD"/>
    <w:rsid w:val="00E102E3"/>
    <w:rsid w:val="00E1039D"/>
    <w:rsid w:val="00E103F8"/>
    <w:rsid w:val="00E104DE"/>
    <w:rsid w:val="00E1074E"/>
    <w:rsid w:val="00E108DC"/>
    <w:rsid w:val="00E10F50"/>
    <w:rsid w:val="00E11652"/>
    <w:rsid w:val="00E11A13"/>
    <w:rsid w:val="00E11C22"/>
    <w:rsid w:val="00E11CAF"/>
    <w:rsid w:val="00E11EB8"/>
    <w:rsid w:val="00E125EE"/>
    <w:rsid w:val="00E12775"/>
    <w:rsid w:val="00E12A5A"/>
    <w:rsid w:val="00E12B67"/>
    <w:rsid w:val="00E12CFB"/>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711F"/>
    <w:rsid w:val="00E1729E"/>
    <w:rsid w:val="00E1742B"/>
    <w:rsid w:val="00E17584"/>
    <w:rsid w:val="00E175FF"/>
    <w:rsid w:val="00E17B38"/>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A34"/>
    <w:rsid w:val="00E24D31"/>
    <w:rsid w:val="00E25085"/>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024"/>
    <w:rsid w:val="00E300A3"/>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63"/>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1F"/>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6DB1"/>
    <w:rsid w:val="00E5705E"/>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0B"/>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303"/>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B23"/>
    <w:rsid w:val="00E75F9B"/>
    <w:rsid w:val="00E76141"/>
    <w:rsid w:val="00E76270"/>
    <w:rsid w:val="00E76309"/>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2F4B"/>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C01"/>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7D7"/>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BF0"/>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3E"/>
    <w:rsid w:val="00EB6C50"/>
    <w:rsid w:val="00EB6C53"/>
    <w:rsid w:val="00EB6ED2"/>
    <w:rsid w:val="00EB73C2"/>
    <w:rsid w:val="00EB747B"/>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8A2"/>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23F"/>
    <w:rsid w:val="00EC7349"/>
    <w:rsid w:val="00EC757E"/>
    <w:rsid w:val="00ED00B4"/>
    <w:rsid w:val="00ED022F"/>
    <w:rsid w:val="00ED045F"/>
    <w:rsid w:val="00ED04CE"/>
    <w:rsid w:val="00ED0C00"/>
    <w:rsid w:val="00ED0DE8"/>
    <w:rsid w:val="00ED0EB9"/>
    <w:rsid w:val="00ED1206"/>
    <w:rsid w:val="00ED1447"/>
    <w:rsid w:val="00ED168B"/>
    <w:rsid w:val="00ED17C3"/>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9AE"/>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98"/>
    <w:rsid w:val="00EE12DA"/>
    <w:rsid w:val="00EE12F6"/>
    <w:rsid w:val="00EE14D7"/>
    <w:rsid w:val="00EE15CA"/>
    <w:rsid w:val="00EE18BB"/>
    <w:rsid w:val="00EE1A03"/>
    <w:rsid w:val="00EE1CDA"/>
    <w:rsid w:val="00EE24B7"/>
    <w:rsid w:val="00EE27AE"/>
    <w:rsid w:val="00EE2996"/>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CC3"/>
    <w:rsid w:val="00EE4F27"/>
    <w:rsid w:val="00EE5112"/>
    <w:rsid w:val="00EE58ED"/>
    <w:rsid w:val="00EE59B5"/>
    <w:rsid w:val="00EE62B4"/>
    <w:rsid w:val="00EE636D"/>
    <w:rsid w:val="00EE66B1"/>
    <w:rsid w:val="00EE671F"/>
    <w:rsid w:val="00EE6979"/>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3F0"/>
    <w:rsid w:val="00EF082A"/>
    <w:rsid w:val="00EF098C"/>
    <w:rsid w:val="00EF0BAB"/>
    <w:rsid w:val="00EF0BBB"/>
    <w:rsid w:val="00EF0C55"/>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EF7FEC"/>
    <w:rsid w:val="00F00018"/>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78C"/>
    <w:rsid w:val="00F0388F"/>
    <w:rsid w:val="00F03891"/>
    <w:rsid w:val="00F043D0"/>
    <w:rsid w:val="00F044CA"/>
    <w:rsid w:val="00F04551"/>
    <w:rsid w:val="00F04887"/>
    <w:rsid w:val="00F04C90"/>
    <w:rsid w:val="00F04D51"/>
    <w:rsid w:val="00F04F3E"/>
    <w:rsid w:val="00F0522E"/>
    <w:rsid w:val="00F0523C"/>
    <w:rsid w:val="00F05819"/>
    <w:rsid w:val="00F058CE"/>
    <w:rsid w:val="00F05EED"/>
    <w:rsid w:val="00F0639D"/>
    <w:rsid w:val="00F06AD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1A8"/>
    <w:rsid w:val="00F124CB"/>
    <w:rsid w:val="00F128BA"/>
    <w:rsid w:val="00F128F4"/>
    <w:rsid w:val="00F12A77"/>
    <w:rsid w:val="00F12B3D"/>
    <w:rsid w:val="00F12D63"/>
    <w:rsid w:val="00F1301B"/>
    <w:rsid w:val="00F13179"/>
    <w:rsid w:val="00F134F0"/>
    <w:rsid w:val="00F138CE"/>
    <w:rsid w:val="00F13B07"/>
    <w:rsid w:val="00F13E3F"/>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310"/>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25"/>
    <w:rsid w:val="00F22266"/>
    <w:rsid w:val="00F222A3"/>
    <w:rsid w:val="00F22444"/>
    <w:rsid w:val="00F2245E"/>
    <w:rsid w:val="00F22469"/>
    <w:rsid w:val="00F227B6"/>
    <w:rsid w:val="00F229BA"/>
    <w:rsid w:val="00F22A03"/>
    <w:rsid w:val="00F22C96"/>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C7"/>
    <w:rsid w:val="00F25610"/>
    <w:rsid w:val="00F257F5"/>
    <w:rsid w:val="00F25870"/>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2D6"/>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95"/>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3C5"/>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962"/>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A89"/>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9B4"/>
    <w:rsid w:val="00F729CA"/>
    <w:rsid w:val="00F72A56"/>
    <w:rsid w:val="00F72C94"/>
    <w:rsid w:val="00F72E17"/>
    <w:rsid w:val="00F73226"/>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CF7"/>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8D"/>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A1F"/>
    <w:rsid w:val="00F86B20"/>
    <w:rsid w:val="00F86C43"/>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5E0"/>
    <w:rsid w:val="00F9585C"/>
    <w:rsid w:val="00F9592D"/>
    <w:rsid w:val="00F95DAB"/>
    <w:rsid w:val="00F9632D"/>
    <w:rsid w:val="00F9644F"/>
    <w:rsid w:val="00F964F4"/>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1F00"/>
    <w:rsid w:val="00FA2002"/>
    <w:rsid w:val="00FA21AE"/>
    <w:rsid w:val="00FA2526"/>
    <w:rsid w:val="00FA2729"/>
    <w:rsid w:val="00FA2AB0"/>
    <w:rsid w:val="00FA2E85"/>
    <w:rsid w:val="00FA36E8"/>
    <w:rsid w:val="00FA375C"/>
    <w:rsid w:val="00FA3867"/>
    <w:rsid w:val="00FA3B53"/>
    <w:rsid w:val="00FA3C84"/>
    <w:rsid w:val="00FA3C8F"/>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4E9"/>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6F"/>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927"/>
    <w:rsid w:val="00FC1BF9"/>
    <w:rsid w:val="00FC1C46"/>
    <w:rsid w:val="00FC1D53"/>
    <w:rsid w:val="00FC2075"/>
    <w:rsid w:val="00FC20E9"/>
    <w:rsid w:val="00FC21B6"/>
    <w:rsid w:val="00FC2282"/>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D6"/>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6EA"/>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3A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330"/>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6"/>
    <w:rsid w:val="00FE2ECF"/>
    <w:rsid w:val="00FE3100"/>
    <w:rsid w:val="00FE3422"/>
    <w:rsid w:val="00FE3439"/>
    <w:rsid w:val="00FE3768"/>
    <w:rsid w:val="00FE37A4"/>
    <w:rsid w:val="00FE3B7D"/>
    <w:rsid w:val="00FE3D7C"/>
    <w:rsid w:val="00FE4021"/>
    <w:rsid w:val="00FE45D2"/>
    <w:rsid w:val="00FE4AD0"/>
    <w:rsid w:val="00FE4B47"/>
    <w:rsid w:val="00FE5172"/>
    <w:rsid w:val="00FE51F9"/>
    <w:rsid w:val="00FE5410"/>
    <w:rsid w:val="00FE5538"/>
    <w:rsid w:val="00FE56D0"/>
    <w:rsid w:val="00FE57F5"/>
    <w:rsid w:val="00FE5977"/>
    <w:rsid w:val="00FE5C02"/>
    <w:rsid w:val="00FE5CD5"/>
    <w:rsid w:val="00FE5D78"/>
    <w:rsid w:val="00FE5E36"/>
    <w:rsid w:val="00FE5FB6"/>
    <w:rsid w:val="00FE61A2"/>
    <w:rsid w:val="00FE627C"/>
    <w:rsid w:val="00FE6521"/>
    <w:rsid w:val="00FE65A5"/>
    <w:rsid w:val="00FE65FA"/>
    <w:rsid w:val="00FE695A"/>
    <w:rsid w:val="00FE6DEC"/>
    <w:rsid w:val="00FE6F3E"/>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6B1"/>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1A2776A0"/>
    <w:rsid w:val="2F9D95D8"/>
    <w:rsid w:val="3BE6BE8C"/>
    <w:rsid w:val="3DB2E690"/>
    <w:rsid w:val="3E5F39E4"/>
    <w:rsid w:val="3EFA6020"/>
    <w:rsid w:val="3FCF7188"/>
    <w:rsid w:val="3FEE4959"/>
    <w:rsid w:val="3FFF37E3"/>
    <w:rsid w:val="5BFB59C1"/>
    <w:rsid w:val="5E535185"/>
    <w:rsid w:val="69DFC2F7"/>
    <w:rsid w:val="783FCA5D"/>
    <w:rsid w:val="79DC9031"/>
    <w:rsid w:val="7B6A7C37"/>
    <w:rsid w:val="7BBB6D7C"/>
    <w:rsid w:val="7D3FFAFD"/>
    <w:rsid w:val="7D768298"/>
    <w:rsid w:val="7DBBE3C7"/>
    <w:rsid w:val="7DF37870"/>
    <w:rsid w:val="7DF741C3"/>
    <w:rsid w:val="7DFEC4FC"/>
    <w:rsid w:val="7E7FBD7F"/>
    <w:rsid w:val="7E9FC44B"/>
    <w:rsid w:val="7EECB08F"/>
    <w:rsid w:val="7EF63A96"/>
    <w:rsid w:val="7FBFA5A9"/>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31D895"/>
  <w15:docId w15:val="{0C3F318F-F54C-4AF8-A73A-67E18EE3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2985"/>
    <w:pPr>
      <w:widowControl w:val="0"/>
      <w:jc w:val="both"/>
    </w:pPr>
    <w:rPr>
      <w:rFonts w:cs="Times New Roman"/>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Theme="minorEastAsia" w:hAnsi="Arial" w:cs="Times New Roman"/>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ind w:left="2520" w:hanging="360"/>
      <w:outlineLvl w:val="2"/>
    </w:pPr>
    <w:rPr>
      <w:sz w:val="28"/>
    </w:rPr>
  </w:style>
  <w:style w:type="paragraph" w:styleId="4">
    <w:name w:val="heading 4"/>
    <w:basedOn w:val="3"/>
    <w:next w:val="a"/>
    <w:link w:val="41"/>
    <w:uiPriority w:val="9"/>
    <w:qFormat/>
    <w:pPr>
      <w:numPr>
        <w:ilvl w:val="3"/>
      </w:numPr>
      <w:ind w:left="3240" w:hanging="360"/>
      <w:outlineLvl w:val="3"/>
    </w:pPr>
    <w:rPr>
      <w:sz w:val="24"/>
    </w:rPr>
  </w:style>
  <w:style w:type="paragraph" w:styleId="5">
    <w:name w:val="heading 5"/>
    <w:basedOn w:val="4"/>
    <w:next w:val="a"/>
    <w:link w:val="50"/>
    <w:uiPriority w:val="9"/>
    <w:qFormat/>
    <w:pPr>
      <w:numPr>
        <w:ilvl w:val="4"/>
      </w:numPr>
      <w:ind w:left="3960" w:hanging="360"/>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rsid w:val="00A8298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2985"/>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qFormat/>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cs="Times New Roman"/>
      <w:sz w:val="22"/>
      <w:lang w:eastAsia="en-US"/>
    </w:rPr>
  </w:style>
  <w:style w:type="paragraph" w:styleId="34">
    <w:name w:val="index 3"/>
    <w:basedOn w:val="a"/>
    <w:next w:val="a"/>
    <w:qFormat/>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heme="minorEastAsia" w:hAnsi="Arial" w:cs="Times New Roman"/>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6">
    <w:name w:val="table of figures"/>
    <w:basedOn w:val="a"/>
    <w:next w:val="a"/>
    <w:uiPriority w:val="99"/>
    <w:qFormat/>
    <w:pPr>
      <w:ind w:left="400" w:hanging="400"/>
    </w:pPr>
    <w:rPr>
      <w:rFonts w:ascii="Calibri" w:hAnsi="Calibri" w:cs="Calibri"/>
      <w:b w:val="0"/>
      <w:bCs w:val="0"/>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rPr>
  </w:style>
  <w:style w:type="paragraph" w:styleId="af7">
    <w:name w:val="Normal (Web)"/>
    <w:basedOn w:val="a"/>
    <w:uiPriority w:val="99"/>
    <w:unhideWhenUsed/>
    <w:qFormat/>
    <w:pPr>
      <w:spacing w:before="100" w:beforeAutospacing="1" w:after="100" w:afterAutospacing="1"/>
    </w:pPr>
    <w:rPr>
      <w:sz w:val="24"/>
      <w:szCs w:val="24"/>
    </w:rPr>
  </w:style>
  <w:style w:type="paragraph" w:styleId="25">
    <w:name w:val="index 2"/>
    <w:basedOn w:val="11"/>
    <w:next w:val="a"/>
    <w:semiHidden/>
    <w:qFormat/>
    <w:pPr>
      <w:ind w:left="400"/>
    </w:pPr>
  </w:style>
  <w:style w:type="paragraph" w:styleId="af8">
    <w:name w:val="annotation subject"/>
    <w:basedOn w:val="a9"/>
    <w:next w:val="a9"/>
    <w:link w:val="af9"/>
    <w:uiPriority w:val="99"/>
    <w:qFormat/>
    <w:rPr>
      <w:b w:val="0"/>
      <w:bCs w:val="0"/>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eastAsia="en-US"/>
    </w:rPr>
  </w:style>
  <w:style w:type="paragraph" w:customStyle="1" w:styleId="TT">
    <w:name w:val="TT"/>
    <w:basedOn w:val="1"/>
    <w:next w:val="a"/>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Theme="minorEastAsia" w:cs="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cs="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snapToGrid w:val="0"/>
      <w:spacing w:line="264" w:lineRule="auto"/>
    </w:pPr>
    <w:rPr>
      <w:rFonts w:eastAsia="Batang"/>
      <w:szCs w:val="24"/>
      <w:lang w:eastAsia="ko-KR"/>
    </w:rPr>
  </w:style>
  <w:style w:type="paragraph" w:customStyle="1" w:styleId="3GPPProposal">
    <w:name w:val="3GPP Proposal"/>
    <w:basedOn w:val="3GPPNormalText"/>
    <w:link w:val="3GPPProposalChar"/>
    <w:qFormat/>
    <w:pPr>
      <w:keepNext/>
      <w:keepLines/>
      <w:contextualSpacing/>
      <w:jc w:val="left"/>
    </w:pPr>
    <w:rPr>
      <w:b w:val="0"/>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qFormat/>
    <w:pPr>
      <w:widowControl w:val="0"/>
      <w:spacing w:before="100" w:beforeAutospacing="1" w:after="160" w:line="256" w:lineRule="auto"/>
      <w:jc w:val="both"/>
    </w:pPr>
    <w:rPr>
      <w:rFonts w:eastAsiaTheme="minorEastAsia" w:cs="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eastAsiaTheme="minorEastAsia" w:cs="Times New Roman"/>
      <w:color w:val="000000"/>
      <w:sz w:val="24"/>
      <w:szCs w:val="24"/>
      <w:lang w:eastAsia="en-US"/>
    </w:rPr>
  </w:style>
  <w:style w:type="paragraph" w:customStyle="1" w:styleId="xxmsolistparagraph">
    <w:name w:val="x_xmsolistparagraph"/>
    <w:basedOn w:val="a"/>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45">
    <w:name w:val="修订4"/>
    <w:hidden/>
    <w:uiPriority w:val="99"/>
    <w:unhideWhenUsed/>
    <w:qFormat/>
    <w:rPr>
      <w:rFonts w:cs="Times New Roman"/>
      <w:b/>
      <w:bCs/>
      <w:iCs/>
      <w:sz w:val="22"/>
      <w:szCs w:val="22"/>
    </w:rPr>
  </w:style>
  <w:style w:type="paragraph" w:customStyle="1" w:styleId="54">
    <w:name w:val="修订5"/>
    <w:hidden/>
    <w:uiPriority w:val="99"/>
    <w:unhideWhenUsed/>
    <w:rPr>
      <w:rFonts w:asciiTheme="minorHAnsi" w:eastAsiaTheme="minorEastAsia" w:hAnsiTheme="minorHAnsi" w:cstheme="minorBidi"/>
      <w:kern w:val="2"/>
      <w:sz w:val="21"/>
      <w:szCs w:val="22"/>
      <w14:ligatures w14:val="standardContextual"/>
    </w:rPr>
  </w:style>
  <w:style w:type="paragraph" w:customStyle="1" w:styleId="61">
    <w:name w:val="修订6"/>
    <w:hidden/>
    <w:uiPriority w:val="99"/>
    <w:unhideWhenUsed/>
    <w:rPr>
      <w:rFonts w:cs="Times New Roman"/>
      <w:b/>
      <w:bCs/>
      <w:iCs/>
      <w:sz w:val="22"/>
      <w:szCs w:val="22"/>
    </w:rPr>
  </w:style>
  <w:style w:type="paragraph" w:styleId="aff5">
    <w:name w:val="Revision"/>
    <w:hidden/>
    <w:uiPriority w:val="99"/>
    <w:semiHidden/>
    <w:rsid w:val="00A82985"/>
    <w:rPr>
      <w:rFonts w:cs="Times New Roman"/>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png"/><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7.png"/><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png"/><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image" Target="media/image12.wmf"/><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LongProperties xmlns="http://schemas.microsoft.com/office/2006/metadata/longProperties"/>
</file>

<file path=customXml/item3.xml><?xml version="1.0" encoding="utf-8"?>
<p:properties xmlns:p="http://schemas.microsoft.com/office/2006/metadata/properties" xmlns:pc="http://schemas.microsoft.com/office/infopath/2007/PartnerControl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ma="http://schemas.microsoft.com/office/2006/metadata/properties/metaAttributes" xmlns:ct="http://schemas.microsoft.com/office/2006/metadata/contentType" ma:_="" ma:contentTypeName="Report" ma:versionID="c483ac4061d2905d5c4930da296c53cc" ma:contentTypeDescription="" ma:contentTypeVersion="0" ma:contentTypeScope="" ct:_="" ma:contentTypeID="0x01010058DDEB47312E4967BFC1576B96E8C3D40039B5EFFB71B84E46BCEF74BDDA92E4BD">
  <xsd:schema xmlns:p="http://schemas.microsoft.com/office/2006/metadata/properties" xmlns:xs="http://www.w3.org/2001/XMLSchema" xmlns:xsd="http://www.w3.org/2001/XMLSchema" xmlns:ns1="http://schemas.microsoft.com/sharepoint/v3" ma:fieldsID="7ebc75be612e8fc438496c4cc075b382" ns1:_="" ma:root="true" targetNamespace="http://schemas.microsoft.com/office/2006/metadata/properties">
    <xsd:import namespace="http://schemas.microsoft.com/sharepoint/v3"/>
    <xsd:element name="properties">
      <xsd:complexType>
        <xsd:sequence>
          <xsd:element name="documentManagement">
            <xsd:complexType>
              <xsd:all>
                <xsd:element minOccurs="0" ref="ns1:ReportDescription"/>
                <xsd:element minOccurs="0" ref="ns1:ParentId"/>
                <xsd:element minOccurs="0" ref="ns1:ReportOwner"/>
                <xsd:element minOccurs="0" ref="ns1:ReportStatus"/>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description="A description of the contents of the report" ma:internalName="ReportDescription" ma:displayName="Report Description" nillable="true" name="ReportDescription" ma:index="8">
      <xsd:simpleType>
        <xsd:restriction base="dms:Note">
          <xsd:maxLength value="255"/>
        </xsd:restriction>
      </xsd:simpleType>
    </xsd:element>
    <xsd:element ma:description="The Parent Id of this report" ma:internalName="ParentId" ma:displayName="Parent ID" nillable="true" name="ParentId" ma:index="9" ma:hidden="true">
      <xsd:simpleType>
        <xsd:restriction base="dms:Number"/>
      </xsd:simpleType>
    </xsd:element>
    <xsd:element ma:description="Owner of this document" ma:internalName="ReportOwner" ma:displayName="Owner" nillable="true" name="ReportOwner" ma:list="UserInfo" ma:index="10">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description="Status of the report" ma:internalName="ReportStatus" ma:displayName="Report Status" nillable="true" name="ReportStatus" ma:index="11">
      <xsd:simpleType>
        <xsd:restriction base="dms:Choice">
          <xsd:enumeration value="Final"/>
          <xsd:enumeration value="Preliminary"/>
          <xsd:enumeration value="Period To Date"/>
        </xsd:restriction>
      </xsd:simpleType>
    </xsd:element>
  </xsd:schema>
  <xsd:schema xmlns:odoc="http://schemas.microsoft.com/internal/obd" xmlns:dc="http://purl.org/dc/elements/1.1/" xmlns:xsd="http://www.w3.org/2001/XMLSchema" xmlns:dcterms="http://purl.org/dc/terms/" xmlns="http://schemas.openxmlformats.org/package/2006/metadata/core-properties" xmlns:xsi="http://www.w3.org/2001/XMLSchema-instance"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maxOccurs="1" ref="dc:creator"/>
        <xsd:element minOccurs="0" maxOccurs="1" ref="dcterms:created"/>
        <xsd:element minOccurs="0" maxOccurs="1" ref="dc:identifier"/>
        <xsd:element ma:displayName="Content Type" minOccurs="0" name="contentType" maxOccurs="1" type="xsd:string" ma:index="0"/>
        <xsd:element ma:displayName="Title" minOccurs="0" maxOccurs="1" ref="dc:title" ma:index="4"/>
        <xsd:element minOccurs="0" maxOccurs="1" ref="dc:subject"/>
        <xsd:element minOccurs="0" maxOccurs="1" ref="dc:description"/>
        <xsd:element minOccurs="0" name="keywords" maxOccurs="1" type="xsd:string"/>
        <xsd:element minOccurs="0" maxOccurs="1" ref="dc:language"/>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maxOccurs="1" ref="dcterms:modified"/>
        <xsd:element minOccurs="0" name="contentStatus" maxOccurs="1"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tyleName="APA" SelectedStyle="\APA.XSL"/>
</file>

<file path=customXml/item6.xml><?xml version="1.0" encoding="utf-8"?>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properties/metaAttributes"/>
    <ds:schemaRef ds:uri="http://schemas.microsoft.com/office/2006/metadata/contentType"/>
    <ds:schemaRef ds:uri="http://schemas.microsoft.com/office/2006/metadata/properties"/>
    <ds:schemaRef ds:uri="http://www.w3.org/2001/XMLSchema"/>
    <ds:schemaRef ds:uri="http://schemas.microsoft.com/sharepoint/v3"/>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7496</Words>
  <Characters>42732</Characters>
  <Application>Microsoft Office Word</Application>
  <DocSecurity>0</DocSecurity>
  <Lines>356</Lines>
  <Paragraphs>100</Paragraphs>
  <ScaleCrop>false</ScaleCrop>
  <Company>CMCC</Company>
  <LinksUpToDate>false</LinksUpToDate>
  <CharactersWithSpaces>50128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10</cp:revision>
  <cp:lastPrinted>2016-05-10T23:33:00Z</cp:lastPrinted>
  <dcterms:created xsi:type="dcterms:W3CDTF">2024-10-01T11:31:00Z</dcterms:created>
  <dcterms:modified xsi:type="dcterms:W3CDTF">2024-10-01T11:38:00Z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3C317A0D8EF448F2818744F2E74BB386</vt:lpwstr>
  </property>
</Properties>
</file>