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09A97EE5" w:rsidR="00CC1E7A" w:rsidRPr="00D561E2"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C54F3A">
        <w:rPr>
          <w:rFonts w:ascii="Arial" w:hAnsi="Arial" w:cs="Arial"/>
          <w:b/>
          <w:bCs/>
          <w:sz w:val="28"/>
        </w:rPr>
        <w:t>8</w:t>
      </w:r>
      <w:r w:rsidR="00B20147">
        <w:rPr>
          <w:rFonts w:ascii="Arial" w:hAnsi="Arial" w:cs="Arial"/>
          <w:b/>
          <w:bCs/>
          <w:sz w:val="28"/>
        </w:rPr>
        <w:t>bis</w:t>
      </w:r>
      <w:r w:rsidRPr="00AA4445">
        <w:rPr>
          <w:rFonts w:ascii="Arial" w:hAnsi="Arial" w:cs="Arial"/>
          <w:b/>
          <w:bCs/>
          <w:sz w:val="28"/>
        </w:rPr>
        <w:tab/>
      </w:r>
      <w:r w:rsidR="005B4DB4" w:rsidRPr="005B4DB4">
        <w:rPr>
          <w:rFonts w:ascii="Arial" w:hAnsi="Arial" w:cs="Arial"/>
          <w:b/>
          <w:bCs/>
          <w:sz w:val="28"/>
        </w:rPr>
        <w:t>R1-</w:t>
      </w:r>
      <w:r w:rsidR="00B20147" w:rsidRPr="005B4DB4">
        <w:rPr>
          <w:rFonts w:ascii="Arial" w:hAnsi="Arial" w:cs="Arial"/>
          <w:b/>
          <w:bCs/>
          <w:sz w:val="28"/>
        </w:rPr>
        <w:t>2</w:t>
      </w:r>
      <w:r w:rsidR="00B20147">
        <w:rPr>
          <w:rFonts w:ascii="Arial" w:hAnsi="Arial" w:cs="Arial"/>
          <w:b/>
          <w:bCs/>
          <w:sz w:val="28"/>
        </w:rPr>
        <w:t>4</w:t>
      </w:r>
      <w:r w:rsidR="00EA5C59">
        <w:rPr>
          <w:rFonts w:ascii="Arial" w:hAnsi="Arial" w:cs="Arial"/>
          <w:b/>
          <w:bCs/>
          <w:sz w:val="28"/>
        </w:rPr>
        <w:t>07876</w:t>
      </w:r>
    </w:p>
    <w:bookmarkEnd w:id="0"/>
    <w:p w14:paraId="242B697C" w14:textId="0CE7824E" w:rsidR="0036434B" w:rsidRPr="00470EE1" w:rsidRDefault="00B20147" w:rsidP="0036434B">
      <w:pPr>
        <w:tabs>
          <w:tab w:val="right" w:pos="9356"/>
          <w:tab w:val="right" w:pos="9639"/>
        </w:tabs>
        <w:ind w:right="2"/>
        <w:rPr>
          <w:rFonts w:ascii="Arial" w:hAnsi="Arial" w:cs="Arial"/>
          <w:b/>
          <w:bCs/>
          <w:sz w:val="28"/>
        </w:rPr>
      </w:pPr>
      <w:r>
        <w:rPr>
          <w:rFonts w:ascii="Arial" w:eastAsia="MS Mincho" w:hAnsi="Arial" w:cs="Arial"/>
          <w:b/>
          <w:bCs/>
          <w:sz w:val="28"/>
          <w:szCs w:val="28"/>
        </w:rPr>
        <w:t>Hefei</w:t>
      </w:r>
      <w:r w:rsidR="00C54F3A" w:rsidRPr="00C54F3A">
        <w:rPr>
          <w:rFonts w:ascii="Arial" w:eastAsia="MS Mincho" w:hAnsi="Arial" w:cs="Arial"/>
          <w:b/>
          <w:bCs/>
          <w:sz w:val="28"/>
          <w:szCs w:val="28"/>
        </w:rPr>
        <w:t xml:space="preserve">, </w:t>
      </w:r>
      <w:r>
        <w:rPr>
          <w:rFonts w:ascii="Arial" w:eastAsia="MS Mincho" w:hAnsi="Arial" w:cs="Arial"/>
          <w:b/>
          <w:bCs/>
          <w:sz w:val="28"/>
          <w:szCs w:val="28"/>
        </w:rPr>
        <w:t>China</w:t>
      </w:r>
      <w:r w:rsidR="00C54F3A" w:rsidRPr="00C54F3A">
        <w:rPr>
          <w:rFonts w:ascii="Arial" w:eastAsia="MS Mincho" w:hAnsi="Arial" w:cs="Arial"/>
          <w:b/>
          <w:bCs/>
          <w:sz w:val="28"/>
          <w:szCs w:val="28"/>
        </w:rPr>
        <w:t xml:space="preserve">, </w:t>
      </w:r>
      <w:r>
        <w:rPr>
          <w:rFonts w:ascii="Arial" w:eastAsia="MS Mincho" w:hAnsi="Arial" w:cs="Arial"/>
          <w:b/>
          <w:bCs/>
          <w:sz w:val="28"/>
          <w:szCs w:val="28"/>
        </w:rPr>
        <w:t>October</w:t>
      </w:r>
      <w:r w:rsidRPr="00C54F3A">
        <w:rPr>
          <w:rFonts w:ascii="Arial" w:eastAsia="MS Mincho" w:hAnsi="Arial" w:cs="Arial"/>
          <w:b/>
          <w:bCs/>
          <w:sz w:val="28"/>
          <w:szCs w:val="28"/>
        </w:rPr>
        <w:t xml:space="preserve"> 1</w:t>
      </w:r>
      <w:r>
        <w:rPr>
          <w:rFonts w:ascii="Arial" w:eastAsia="MS Mincho" w:hAnsi="Arial" w:cs="Arial"/>
          <w:b/>
          <w:bCs/>
          <w:sz w:val="28"/>
          <w:szCs w:val="28"/>
        </w:rPr>
        <w:t>4</w:t>
      </w:r>
      <w:r w:rsidRPr="00435B48">
        <w:rPr>
          <w:rFonts w:ascii="Arial" w:eastAsia="MS Mincho" w:hAnsi="Arial" w:cs="Arial"/>
          <w:b/>
          <w:sz w:val="28"/>
          <w:szCs w:val="28"/>
          <w:vertAlign w:val="superscript"/>
        </w:rPr>
        <w:t>th</w:t>
      </w:r>
      <w:r w:rsidRPr="00C54F3A">
        <w:rPr>
          <w:rFonts w:ascii="Arial" w:eastAsia="MS Mincho" w:hAnsi="Arial" w:cs="Arial"/>
          <w:b/>
          <w:bCs/>
          <w:sz w:val="28"/>
          <w:szCs w:val="28"/>
        </w:rPr>
        <w:t xml:space="preserve"> </w:t>
      </w:r>
      <w:r w:rsidR="00C54F3A" w:rsidRPr="00C54F3A">
        <w:rPr>
          <w:rFonts w:ascii="Arial" w:eastAsia="MS Mincho" w:hAnsi="Arial" w:cs="Arial"/>
          <w:b/>
          <w:bCs/>
          <w:sz w:val="28"/>
          <w:szCs w:val="28"/>
        </w:rPr>
        <w:t xml:space="preserve">– </w:t>
      </w:r>
      <w:r>
        <w:rPr>
          <w:rFonts w:ascii="Arial" w:eastAsia="MS Mincho" w:hAnsi="Arial" w:cs="Arial"/>
          <w:b/>
          <w:bCs/>
          <w:sz w:val="28"/>
          <w:szCs w:val="28"/>
        </w:rPr>
        <w:t>18</w:t>
      </w:r>
      <w:r w:rsidRPr="00435B48">
        <w:rPr>
          <w:rFonts w:ascii="Arial" w:eastAsia="MS Mincho" w:hAnsi="Arial" w:cs="Arial"/>
          <w:b/>
          <w:sz w:val="28"/>
          <w:szCs w:val="28"/>
          <w:vertAlign w:val="superscript"/>
        </w:rPr>
        <w:t>th</w:t>
      </w:r>
      <w:r w:rsidR="00C54F3A" w:rsidRPr="00C54F3A">
        <w:rPr>
          <w:rFonts w:ascii="Arial" w:eastAsia="MS Mincho" w:hAnsi="Arial" w:cs="Arial"/>
          <w:b/>
          <w:bCs/>
          <w:sz w:val="28"/>
          <w:szCs w:val="28"/>
        </w:rPr>
        <w:t>, 2024</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6905D46D"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C54F3A">
        <w:rPr>
          <w:rFonts w:ascii="Arial" w:hAnsi="Arial" w:cs="Arial"/>
          <w:b/>
          <w:sz w:val="22"/>
          <w:szCs w:val="20"/>
        </w:rPr>
        <w:t>Views</w:t>
      </w:r>
      <w:r w:rsidR="00DD59A8">
        <w:rPr>
          <w:rFonts w:ascii="Arial" w:hAnsi="Arial" w:cs="Arial"/>
          <w:b/>
          <w:sz w:val="22"/>
          <w:szCs w:val="20"/>
        </w:rPr>
        <w:t xml:space="preserve"> </w:t>
      </w:r>
      <w:r w:rsidR="006321DB" w:rsidRPr="006321DB">
        <w:rPr>
          <w:rFonts w:ascii="Arial" w:hAnsi="Arial" w:cs="Arial"/>
          <w:b/>
          <w:sz w:val="22"/>
          <w:szCs w:val="20"/>
        </w:rPr>
        <w:t>on</w:t>
      </w:r>
      <w:r w:rsidR="004874BA" w:rsidRPr="00CC1E7A">
        <w:rPr>
          <w:rFonts w:ascii="Arial" w:hAnsi="Arial" w:cs="Arial"/>
          <w:b/>
          <w:sz w:val="22"/>
          <w:szCs w:val="20"/>
        </w:rPr>
        <w:t xml:space="preserve"> </w:t>
      </w:r>
      <w:r w:rsidR="00C54F3A">
        <w:rPr>
          <w:rFonts w:ascii="Arial" w:hAnsi="Arial" w:cs="Arial"/>
          <w:b/>
          <w:sz w:val="22"/>
          <w:szCs w:val="20"/>
        </w:rPr>
        <w:t>m</w:t>
      </w:r>
      <w:r w:rsidR="00C54F3A" w:rsidRPr="00C54F3A">
        <w:rPr>
          <w:rFonts w:ascii="Arial" w:hAnsi="Arial" w:cs="Arial"/>
          <w:b/>
          <w:sz w:val="22"/>
          <w:szCs w:val="20"/>
        </w:rPr>
        <w:t>easurements related enhancements for LTM</w:t>
      </w:r>
    </w:p>
    <w:p w14:paraId="5BDBFE3E" w14:textId="78DEF285"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w:t>
      </w:r>
      <w:r w:rsidR="00C54F3A">
        <w:rPr>
          <w:rFonts w:ascii="Arial" w:hAnsi="Arial" w:cs="Arial"/>
          <w:b/>
          <w:sz w:val="22"/>
          <w:szCs w:val="20"/>
        </w:rPr>
        <w:t>9</w:t>
      </w:r>
      <w:r w:rsidR="009A5CEE">
        <w:rPr>
          <w:rFonts w:ascii="Arial" w:hAnsi="Arial" w:cs="Arial"/>
          <w:b/>
          <w:sz w:val="22"/>
          <w:szCs w:val="20"/>
        </w:rPr>
        <w:t>.</w:t>
      </w:r>
      <w:r w:rsidR="00775E1A">
        <w:rPr>
          <w:rFonts w:ascii="Arial" w:hAnsi="Arial" w:cs="Arial"/>
          <w:b/>
          <w:sz w:val="22"/>
          <w:szCs w:val="20"/>
        </w:rPr>
        <w:t>1</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spacing w:before="120" w:after="120"/>
      </w:pPr>
      <w:r w:rsidRPr="009108BC">
        <w:t>Introduction</w:t>
      </w:r>
    </w:p>
    <w:p w14:paraId="1C7B5709" w14:textId="324AF13A" w:rsidR="00775E1A" w:rsidRDefault="00CF2149" w:rsidP="00775E1A">
      <w:pPr>
        <w:pStyle w:val="bullet1"/>
        <w:numPr>
          <w:ilvl w:val="0"/>
          <w:numId w:val="0"/>
        </w:numPr>
        <w:ind w:left="45"/>
      </w:pPr>
      <w:bookmarkStart w:id="2" w:name="OLE_LINK1"/>
      <w:bookmarkStart w:id="3" w:name="OLE_LINK2"/>
      <w:bookmarkStart w:id="4" w:name="OLE_LINK13"/>
      <w:bookmarkStart w:id="5" w:name="OLE_LINK14"/>
      <w:r>
        <w:t>As shown in</w:t>
      </w:r>
      <w:r w:rsidR="00C54F3A">
        <w:t xml:space="preserve"> </w:t>
      </w:r>
      <w:r w:rsidR="005D5419">
        <w:t xml:space="preserve">the revised </w:t>
      </w:r>
      <w:r w:rsidR="00C54F3A">
        <w:t>WID</w:t>
      </w:r>
      <w:r w:rsidR="0039554D">
        <w:t xml:space="preserve"> [1]</w:t>
      </w:r>
      <w:r w:rsidR="007B34D8" w:rsidRPr="007B34D8">
        <w:t>,</w:t>
      </w:r>
      <w:r w:rsidR="0039554D">
        <w:t xml:space="preserve"> </w:t>
      </w:r>
      <w:r>
        <w:t>measurement enhancement for LTM needs to be considered from the following aspects:</w:t>
      </w:r>
    </w:p>
    <w:tbl>
      <w:tblPr>
        <w:tblStyle w:val="ac"/>
        <w:tblW w:w="0" w:type="auto"/>
        <w:tblLook w:val="04A0" w:firstRow="1" w:lastRow="0" w:firstColumn="1" w:lastColumn="0" w:noHBand="0" w:noVBand="1"/>
      </w:tblPr>
      <w:tblGrid>
        <w:gridCol w:w="9060"/>
      </w:tblGrid>
      <w:tr w:rsidR="007B34D8" w14:paraId="767B2E01" w14:textId="77777777" w:rsidTr="007B34D8">
        <w:tc>
          <w:tcPr>
            <w:tcW w:w="9060" w:type="dxa"/>
          </w:tcPr>
          <w:p w14:paraId="455DC846" w14:textId="77777777" w:rsidR="00C54F3A" w:rsidRPr="00C54F3A" w:rsidRDefault="00C54F3A" w:rsidP="00BB06F3">
            <w:pPr>
              <w:numPr>
                <w:ilvl w:val="0"/>
                <w:numId w:val="50"/>
              </w:numPr>
              <w:overflowPunct w:val="0"/>
              <w:autoSpaceDE w:val="0"/>
              <w:autoSpaceDN w:val="0"/>
              <w:adjustRightInd w:val="0"/>
              <w:spacing w:before="100" w:beforeAutospacing="1" w:after="0"/>
              <w:jc w:val="left"/>
              <w:textAlignment w:val="baseline"/>
              <w:rPr>
                <w:rFonts w:eastAsia="宋体"/>
                <w:bCs/>
                <w:szCs w:val="20"/>
                <w:lang w:eastAsia="zh-CN"/>
              </w:rPr>
            </w:pPr>
            <w:r w:rsidRPr="00C54F3A">
              <w:rPr>
                <w:rFonts w:eastAsia="宋体"/>
                <w:bCs/>
                <w:szCs w:val="20"/>
                <w:lang w:eastAsia="zh-CN"/>
              </w:rPr>
              <w:t>Measurements related enhancements for purpose of supporting LTM: [RAN2, RAN1]</w:t>
            </w:r>
          </w:p>
          <w:p w14:paraId="507CA39E" w14:textId="77777777" w:rsidR="009F68AA" w:rsidRPr="009F68AA" w:rsidRDefault="009F68AA" w:rsidP="009F68AA">
            <w:pPr>
              <w:numPr>
                <w:ilvl w:val="1"/>
                <w:numId w:val="50"/>
              </w:numPr>
              <w:overflowPunct w:val="0"/>
              <w:autoSpaceDE w:val="0"/>
              <w:autoSpaceDN w:val="0"/>
              <w:adjustRightInd w:val="0"/>
              <w:spacing w:before="100" w:beforeAutospacing="1" w:after="0"/>
              <w:jc w:val="left"/>
              <w:textAlignment w:val="baseline"/>
              <w:rPr>
                <w:rFonts w:eastAsia="宋体"/>
                <w:bCs/>
                <w:szCs w:val="20"/>
                <w:lang w:eastAsia="zh-CN"/>
              </w:rPr>
            </w:pPr>
            <w:r w:rsidRPr="009F68AA">
              <w:rPr>
                <w:rFonts w:eastAsia="宋体"/>
                <w:bCs/>
                <w:szCs w:val="20"/>
                <w:lang w:eastAsia="zh-CN"/>
              </w:rPr>
              <w:t>Measurement related enhancements are applicable to Intra-CU MCG/SCG LTM and Inter-CU MCG/SCG LTM</w:t>
            </w:r>
          </w:p>
          <w:p w14:paraId="589DBD30" w14:textId="77777777" w:rsidR="009F68AA" w:rsidRPr="009F68AA" w:rsidRDefault="009F68AA" w:rsidP="009F68AA">
            <w:pPr>
              <w:numPr>
                <w:ilvl w:val="1"/>
                <w:numId w:val="50"/>
              </w:numPr>
              <w:overflowPunct w:val="0"/>
              <w:autoSpaceDE w:val="0"/>
              <w:autoSpaceDN w:val="0"/>
              <w:adjustRightInd w:val="0"/>
              <w:spacing w:before="100" w:beforeAutospacing="1" w:after="0"/>
              <w:jc w:val="left"/>
              <w:textAlignment w:val="baseline"/>
              <w:rPr>
                <w:rFonts w:eastAsia="宋体"/>
                <w:bCs/>
                <w:szCs w:val="20"/>
                <w:lang w:eastAsia="zh-CN"/>
              </w:rPr>
            </w:pPr>
            <w:r w:rsidRPr="009F68AA">
              <w:rPr>
                <w:rFonts w:eastAsia="宋体"/>
                <w:bCs/>
                <w:szCs w:val="20"/>
                <w:lang w:eastAsia="zh-CN"/>
              </w:rPr>
              <w:t>Specify necessary components to support event triggered L1 measurement reporting [RAN2, RAN1]</w:t>
            </w:r>
          </w:p>
          <w:p w14:paraId="77CB294C" w14:textId="772E6719" w:rsidR="009F68AA" w:rsidRPr="009F68AA" w:rsidRDefault="009F68AA" w:rsidP="009F68AA">
            <w:pPr>
              <w:numPr>
                <w:ilvl w:val="1"/>
                <w:numId w:val="50"/>
              </w:numPr>
              <w:overflowPunct w:val="0"/>
              <w:autoSpaceDE w:val="0"/>
              <w:autoSpaceDN w:val="0"/>
              <w:adjustRightInd w:val="0"/>
              <w:spacing w:before="100" w:beforeAutospacing="1" w:after="0"/>
              <w:jc w:val="left"/>
              <w:textAlignment w:val="baseline"/>
              <w:rPr>
                <w:rFonts w:eastAsia="宋体"/>
                <w:bCs/>
                <w:szCs w:val="20"/>
                <w:lang w:eastAsia="zh-CN"/>
              </w:rPr>
            </w:pPr>
            <w:r w:rsidRPr="009F68AA">
              <w:rPr>
                <w:rFonts w:eastAsia="宋体"/>
                <w:bCs/>
                <w:szCs w:val="20"/>
                <w:lang w:eastAsia="zh-CN"/>
              </w:rPr>
              <w:t>Specify support for CSI-RS measurements for LTM procedures and enable CSI-RS based beam management [RAN1]</w:t>
            </w:r>
          </w:p>
          <w:p w14:paraId="2A21CEDC" w14:textId="77777777" w:rsidR="009F68AA" w:rsidRDefault="009F68AA" w:rsidP="009F68AA">
            <w:pPr>
              <w:numPr>
                <w:ilvl w:val="1"/>
                <w:numId w:val="50"/>
              </w:numPr>
              <w:overflowPunct w:val="0"/>
              <w:autoSpaceDE w:val="0"/>
              <w:autoSpaceDN w:val="0"/>
              <w:adjustRightInd w:val="0"/>
              <w:spacing w:before="100" w:beforeAutospacing="1" w:after="0"/>
              <w:jc w:val="left"/>
              <w:textAlignment w:val="baseline"/>
              <w:rPr>
                <w:rFonts w:eastAsia="宋体"/>
                <w:bCs/>
                <w:szCs w:val="20"/>
                <w:lang w:eastAsia="zh-CN"/>
              </w:rPr>
            </w:pPr>
            <w:r w:rsidRPr="009F68AA">
              <w:rPr>
                <w:rFonts w:eastAsia="宋体"/>
                <w:bCs/>
                <w:szCs w:val="20"/>
                <w:lang w:eastAsia="zh-CN"/>
              </w:rPr>
              <w:t>Specify CSI acquisition on candidate cell(s) based on CSI-RS before or during LTM cell switch [RAN1]</w:t>
            </w:r>
          </w:p>
          <w:p w14:paraId="3DA82408" w14:textId="7AF12B4B" w:rsidR="007B34D8" w:rsidRPr="00C54F3A" w:rsidRDefault="009F68AA" w:rsidP="00AE3B48">
            <w:pPr>
              <w:overflowPunct w:val="0"/>
              <w:autoSpaceDE w:val="0"/>
              <w:autoSpaceDN w:val="0"/>
              <w:adjustRightInd w:val="0"/>
              <w:spacing w:after="0"/>
              <w:ind w:leftChars="300" w:left="600"/>
              <w:textAlignment w:val="baseline"/>
              <w:rPr>
                <w:rFonts w:eastAsia="宋体"/>
                <w:bCs/>
                <w:sz w:val="24"/>
                <w:lang w:eastAsia="zh-CN"/>
              </w:rPr>
            </w:pPr>
            <w:r w:rsidRPr="009F68AA">
              <w:rPr>
                <w:rFonts w:eastAsia="宋体"/>
                <w:bCs/>
                <w:szCs w:val="20"/>
                <w:lang w:eastAsia="zh-CN"/>
              </w:rPr>
              <w:t xml:space="preserve">NOTE: </w:t>
            </w:r>
            <w:r w:rsidRPr="009F68AA">
              <w:rPr>
                <w:rFonts w:eastAsia="宋体"/>
                <w:bCs/>
                <w:szCs w:val="20"/>
                <w:lang w:eastAsia="zh-CN"/>
              </w:rPr>
              <w:tab/>
              <w:t>RAN1 WG to decide on whether to support CSI report before or during the LTM cell switch, as part of the CSI acquisition procedure.</w:t>
            </w:r>
          </w:p>
        </w:tc>
      </w:tr>
    </w:tbl>
    <w:p w14:paraId="69CD5E6E" w14:textId="384D48A4" w:rsidR="007B34D8" w:rsidRDefault="00E23EEF" w:rsidP="00775E1A">
      <w:pPr>
        <w:pStyle w:val="bullet1"/>
        <w:numPr>
          <w:ilvl w:val="0"/>
          <w:numId w:val="0"/>
        </w:numPr>
        <w:spacing w:beforeLines="50" w:before="120"/>
      </w:pPr>
      <w:r>
        <w:t xml:space="preserve">In Rel-18 intra-DU and </w:t>
      </w:r>
      <w:r w:rsidR="00C34AD7">
        <w:t>intra-CU inter-DU</w:t>
      </w:r>
      <w:r>
        <w:t xml:space="preserve"> </w:t>
      </w:r>
      <w:r w:rsidR="008B70AE">
        <w:t>MCG</w:t>
      </w:r>
      <w:r>
        <w:t xml:space="preserve">/SCG LTM, </w:t>
      </w:r>
      <w:r w:rsidR="00FD2CAA">
        <w:t xml:space="preserve">corresponding </w:t>
      </w:r>
      <w:r>
        <w:t xml:space="preserve">physical layer operations, e.g., early DL synchronization, early UL synchronization and SSB-based beam measurement, have been discussed and determined clearly. For inter-CU MCG/SCG LTM, these physical </w:t>
      </w:r>
      <w:r w:rsidR="00FD2CAA">
        <w:t xml:space="preserve">layer </w:t>
      </w:r>
      <w:r>
        <w:t>operations can be reused.</w:t>
      </w:r>
      <w:r w:rsidR="00A92505">
        <w:t xml:space="preserve"> </w:t>
      </w:r>
      <w:r w:rsidR="004D56D1">
        <w:rPr>
          <w:rFonts w:hint="eastAsia"/>
        </w:rPr>
        <w:t>Thus</w:t>
      </w:r>
      <w:r>
        <w:t xml:space="preserve">, from </w:t>
      </w:r>
      <w:r w:rsidR="00BB436D">
        <w:t xml:space="preserve">the </w:t>
      </w:r>
      <w:r>
        <w:t>RAN1 perspective, we only need to focus on event-triggered measurements and reporting</w:t>
      </w:r>
      <w:r w:rsidR="005D5419">
        <w:t>,</w:t>
      </w:r>
      <w:r>
        <w:t xml:space="preserve"> </w:t>
      </w:r>
      <w:r w:rsidR="00BB436D">
        <w:t>CSI-RS-based</w:t>
      </w:r>
      <w:r>
        <w:t xml:space="preserve"> </w:t>
      </w:r>
      <w:r w:rsidR="005D5419">
        <w:t>beam management, and CSI-RS-based CSI acquisition</w:t>
      </w:r>
      <w:r>
        <w:t xml:space="preserve"> for LTM procedure. </w:t>
      </w:r>
      <w:r w:rsidR="007B34D8" w:rsidRPr="007B34D8">
        <w:t>Therefore</w:t>
      </w:r>
      <w:r w:rsidR="00BB436D">
        <w:t>, we provide our views on the</w:t>
      </w:r>
      <w:r w:rsidR="00FD2CAA">
        <w:t>se</w:t>
      </w:r>
      <w:r w:rsidR="00BB436D">
        <w:t xml:space="preserve"> two aspects in this contribution</w:t>
      </w:r>
      <w:r w:rsidR="007B34D8" w:rsidRPr="007B34D8">
        <w:t xml:space="preserve">. </w:t>
      </w:r>
    </w:p>
    <w:p w14:paraId="18725862" w14:textId="1A4C2E6D" w:rsidR="00E11F77" w:rsidRDefault="00775E1A" w:rsidP="00775E1A">
      <w:pPr>
        <w:pStyle w:val="title1"/>
        <w:spacing w:before="120" w:after="120"/>
      </w:pPr>
      <w:r>
        <w:t>D</w:t>
      </w:r>
      <w:r>
        <w:rPr>
          <w:rFonts w:hint="eastAsia"/>
        </w:rPr>
        <w:t>is</w:t>
      </w:r>
      <w:r>
        <w:t>cussion</w:t>
      </w:r>
    </w:p>
    <w:p w14:paraId="4E94767B" w14:textId="7E605F59" w:rsidR="00775E1A" w:rsidRDefault="00C54F3A" w:rsidP="00AD6789">
      <w:pPr>
        <w:pStyle w:val="title2"/>
      </w:pPr>
      <w:r>
        <w:t>Event-triggered reporting for LTM</w:t>
      </w:r>
    </w:p>
    <w:p w14:paraId="414B4780" w14:textId="3FF261A0" w:rsidR="00937AFB" w:rsidRDefault="00AD7D20" w:rsidP="00AD7D20">
      <w:pPr>
        <w:rPr>
          <w:rFonts w:eastAsiaTheme="minorEastAsia"/>
          <w:lang w:eastAsia="zh-CN"/>
        </w:rPr>
      </w:pPr>
      <w:r>
        <w:rPr>
          <w:rFonts w:eastAsiaTheme="minorEastAsia"/>
          <w:lang w:eastAsia="zh-CN"/>
        </w:rPr>
        <w:t xml:space="preserve">In </w:t>
      </w:r>
      <w:r w:rsidR="00BB436D">
        <w:rPr>
          <w:rFonts w:eastAsiaTheme="minorEastAsia"/>
          <w:lang w:eastAsia="zh-CN"/>
        </w:rPr>
        <w:t xml:space="preserve">the </w:t>
      </w:r>
      <w:r>
        <w:rPr>
          <w:rFonts w:eastAsiaTheme="minorEastAsia"/>
          <w:lang w:eastAsia="zh-CN"/>
        </w:rPr>
        <w:t xml:space="preserve">RAN2 </w:t>
      </w:r>
      <w:r w:rsidR="00937AFB">
        <w:rPr>
          <w:rFonts w:eastAsiaTheme="minorEastAsia"/>
          <w:lang w:eastAsia="zh-CN"/>
        </w:rPr>
        <w:t xml:space="preserve">125bis meeting </w:t>
      </w:r>
      <w:r w:rsidR="00937AFB">
        <w:rPr>
          <w:rFonts w:eastAsiaTheme="minorEastAsia" w:hint="eastAsia"/>
          <w:lang w:eastAsia="zh-CN"/>
        </w:rPr>
        <w:t>[</w:t>
      </w:r>
      <w:r w:rsidR="00937AFB">
        <w:rPr>
          <w:rFonts w:eastAsiaTheme="minorEastAsia"/>
          <w:lang w:eastAsia="zh-CN"/>
        </w:rPr>
        <w:t>2]</w:t>
      </w:r>
      <w:r w:rsidR="009F09CE">
        <w:rPr>
          <w:rFonts w:eastAsiaTheme="minorEastAsia"/>
          <w:lang w:eastAsia="zh-CN"/>
        </w:rPr>
        <w:t>,</w:t>
      </w:r>
      <w:r w:rsidR="00937AFB">
        <w:rPr>
          <w:rFonts w:eastAsiaTheme="minorEastAsia"/>
          <w:lang w:eastAsia="zh-CN"/>
        </w:rPr>
        <w:t xml:space="preserve"> 126 meeting [3]</w:t>
      </w:r>
      <w:r w:rsidR="009F09CE">
        <w:rPr>
          <w:rFonts w:eastAsiaTheme="minorEastAsia"/>
          <w:lang w:eastAsia="zh-CN"/>
        </w:rPr>
        <w:t xml:space="preserve"> and 127 meeting [4]</w:t>
      </w:r>
      <w:r w:rsidR="00937AFB">
        <w:rPr>
          <w:rFonts w:eastAsiaTheme="minorEastAsia"/>
          <w:lang w:eastAsia="zh-CN"/>
        </w:rPr>
        <w:t xml:space="preserve">, some issues </w:t>
      </w:r>
      <w:r w:rsidR="00FD2CAA">
        <w:rPr>
          <w:rFonts w:eastAsiaTheme="minorEastAsia"/>
          <w:lang w:eastAsia="zh-CN"/>
        </w:rPr>
        <w:t>on</w:t>
      </w:r>
      <w:r w:rsidR="00937AFB">
        <w:rPr>
          <w:rFonts w:eastAsiaTheme="minorEastAsia"/>
          <w:lang w:eastAsia="zh-CN"/>
        </w:rPr>
        <w:t xml:space="preserve"> event-triggered reporting for LTM were discussed and the following agreements were achieved:</w:t>
      </w:r>
    </w:p>
    <w:tbl>
      <w:tblPr>
        <w:tblStyle w:val="ac"/>
        <w:tblW w:w="0" w:type="auto"/>
        <w:tblLook w:val="04A0" w:firstRow="1" w:lastRow="0" w:firstColumn="1" w:lastColumn="0" w:noHBand="0" w:noVBand="1"/>
      </w:tblPr>
      <w:tblGrid>
        <w:gridCol w:w="9060"/>
      </w:tblGrid>
      <w:tr w:rsidR="00937AFB" w14:paraId="1DCA4E72" w14:textId="77777777" w:rsidTr="00937AFB">
        <w:tc>
          <w:tcPr>
            <w:tcW w:w="9060" w:type="dxa"/>
          </w:tcPr>
          <w:p w14:paraId="173A228F" w14:textId="77777777" w:rsidR="00937AFB" w:rsidRDefault="00937AFB" w:rsidP="00AD7D20">
            <w:pPr>
              <w:rPr>
                <w:rFonts w:eastAsiaTheme="minorEastAsia"/>
                <w:lang w:eastAsia="zh-CN"/>
              </w:rPr>
            </w:pPr>
            <w:r>
              <w:rPr>
                <w:rFonts w:eastAsiaTheme="minorEastAsia"/>
                <w:lang w:eastAsia="zh-CN"/>
              </w:rPr>
              <w:t xml:space="preserve"> </w:t>
            </w:r>
            <w:r w:rsidRPr="00937AFB">
              <w:rPr>
                <w:rFonts w:eastAsiaTheme="minorEastAsia"/>
                <w:highlight w:val="green"/>
                <w:lang w:eastAsia="zh-CN"/>
              </w:rPr>
              <w:t>RAN2 125bis meeting Agreement</w:t>
            </w:r>
          </w:p>
          <w:p w14:paraId="0E6F8788" w14:textId="1A6B359F" w:rsidR="00937AFB" w:rsidRPr="00937AFB" w:rsidRDefault="00937AFB" w:rsidP="00BB06F3">
            <w:pPr>
              <w:pStyle w:val="af8"/>
              <w:numPr>
                <w:ilvl w:val="0"/>
                <w:numId w:val="51"/>
              </w:numPr>
              <w:ind w:firstLineChars="0"/>
              <w:rPr>
                <w:rFonts w:ascii="Times New Roman" w:eastAsiaTheme="minorEastAsia" w:hAnsi="Times New Roman"/>
                <w:sz w:val="20"/>
                <w:szCs w:val="20"/>
              </w:rPr>
            </w:pPr>
            <w:r w:rsidRPr="00937AFB">
              <w:rPr>
                <w:rFonts w:ascii="Times New Roman" w:eastAsiaTheme="minorEastAsia" w:hAnsi="Times New Roman"/>
                <w:sz w:val="20"/>
                <w:szCs w:val="20"/>
              </w:rPr>
              <w:t>L1 LTM measurement event configuration is associated with L1 measurement resource configuration provided in LTM configuration via RRC signaling.</w:t>
            </w:r>
          </w:p>
          <w:p w14:paraId="397783D6" w14:textId="77777777" w:rsidR="00937AFB" w:rsidRDefault="00937AFB" w:rsidP="00AD7D20">
            <w:pPr>
              <w:rPr>
                <w:rFonts w:eastAsiaTheme="minorEastAsia"/>
                <w:highlight w:val="green"/>
                <w:lang w:eastAsia="zh-CN"/>
              </w:rPr>
            </w:pPr>
            <w:r w:rsidRPr="00937AFB">
              <w:rPr>
                <w:rFonts w:eastAsiaTheme="minorEastAsia" w:hint="eastAsia"/>
                <w:highlight w:val="green"/>
                <w:lang w:eastAsia="zh-CN"/>
              </w:rPr>
              <w:t>R</w:t>
            </w:r>
            <w:r w:rsidRPr="00937AFB">
              <w:rPr>
                <w:rFonts w:eastAsiaTheme="minorEastAsia"/>
                <w:highlight w:val="green"/>
                <w:lang w:eastAsia="zh-CN"/>
              </w:rPr>
              <w:t>AN2 126 meeting Agreement</w:t>
            </w:r>
          </w:p>
          <w:p w14:paraId="461CC12A" w14:textId="5D39B375" w:rsidR="00937AFB" w:rsidRPr="00937AFB" w:rsidRDefault="00937AFB" w:rsidP="00BB06F3">
            <w:pPr>
              <w:pStyle w:val="af8"/>
              <w:numPr>
                <w:ilvl w:val="0"/>
                <w:numId w:val="52"/>
              </w:numPr>
              <w:spacing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Event triggered L1 measurement should be designed for the following LTM purposes:</w:t>
            </w:r>
          </w:p>
          <w:p w14:paraId="5DD96778" w14:textId="5B4C964A" w:rsidR="00937AFB" w:rsidRPr="00937AFB" w:rsidRDefault="00937AFB" w:rsidP="00BB06F3">
            <w:pPr>
              <w:pStyle w:val="af8"/>
              <w:numPr>
                <w:ilvl w:val="1"/>
                <w:numId w:val="53"/>
              </w:numPr>
              <w:spacing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Select the candidate beam/cell to trigger early synchronization.</w:t>
            </w:r>
          </w:p>
          <w:p w14:paraId="78636080" w14:textId="7AEE3DE6" w:rsidR="00937AFB" w:rsidRPr="00937AFB" w:rsidRDefault="00937AFB" w:rsidP="00BB06F3">
            <w:pPr>
              <w:pStyle w:val="af8"/>
              <w:numPr>
                <w:ilvl w:val="1"/>
                <w:numId w:val="53"/>
              </w:numPr>
              <w:spacing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Select the target beam/cell and trigger LTM cell switch procedure.</w:t>
            </w:r>
          </w:p>
          <w:p w14:paraId="1779FCA6" w14:textId="28F9EF87" w:rsidR="00937AFB" w:rsidRDefault="00937AFB" w:rsidP="00BB06F3">
            <w:pPr>
              <w:pStyle w:val="af8"/>
              <w:numPr>
                <w:ilvl w:val="0"/>
                <w:numId w:val="52"/>
              </w:numPr>
              <w:spacing w:beforeLines="50" w:before="120"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For event triggered L1 measurement, use of beam level measurement result for event evaluation is baseline. FFS for the cell level measurement.</w:t>
            </w:r>
          </w:p>
          <w:p w14:paraId="3DDE2061" w14:textId="018BD565" w:rsidR="00937AFB" w:rsidRPr="00937AFB" w:rsidRDefault="00937AFB" w:rsidP="00BB06F3">
            <w:pPr>
              <w:pStyle w:val="af8"/>
              <w:numPr>
                <w:ilvl w:val="0"/>
                <w:numId w:val="52"/>
              </w:numPr>
              <w:spacing w:beforeLines="50" w:before="120"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Support the following LTM events based on beam specific quality of serving cell and candidate cells as the L1 LTM measurement events.</w:t>
            </w:r>
          </w:p>
          <w:p w14:paraId="0D8D0C4C" w14:textId="465F8D3A" w:rsidR="00937AFB" w:rsidRPr="00937AFB" w:rsidRDefault="00937AFB" w:rsidP="00BB06F3">
            <w:pPr>
              <w:pStyle w:val="af8"/>
              <w:numPr>
                <w:ilvl w:val="1"/>
                <w:numId w:val="54"/>
              </w:numPr>
              <w:spacing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Event LTM2: Beam of serving cell becomes worse than absolute threshold;</w:t>
            </w:r>
          </w:p>
          <w:p w14:paraId="771D7807" w14:textId="39C9F383" w:rsidR="00937AFB" w:rsidRPr="00937AFB" w:rsidRDefault="00937AFB" w:rsidP="00BB06F3">
            <w:pPr>
              <w:pStyle w:val="af8"/>
              <w:numPr>
                <w:ilvl w:val="1"/>
                <w:numId w:val="54"/>
              </w:numPr>
              <w:spacing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Event LTM3: Beam of candidate cell becomes amount of offset better than beam of serving cell;</w:t>
            </w:r>
          </w:p>
          <w:p w14:paraId="40929C21" w14:textId="30BDAFF5" w:rsidR="00937AFB" w:rsidRPr="00937AFB" w:rsidRDefault="00937AFB" w:rsidP="00BB06F3">
            <w:pPr>
              <w:pStyle w:val="af8"/>
              <w:numPr>
                <w:ilvl w:val="1"/>
                <w:numId w:val="54"/>
              </w:numPr>
              <w:spacing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Event LTM4: Beam of candidate cell becomes better than absolute threshold;</w:t>
            </w:r>
          </w:p>
          <w:p w14:paraId="2D612332" w14:textId="77777777" w:rsidR="00937AFB" w:rsidRDefault="00937AFB" w:rsidP="00BB06F3">
            <w:pPr>
              <w:pStyle w:val="af8"/>
              <w:numPr>
                <w:ilvl w:val="1"/>
                <w:numId w:val="54"/>
              </w:numPr>
              <w:spacing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Event LTM5: Beam of serving cell becomes worse than absolute threshold1 AND Beam of candidate cell becomes better than another absolute threshold2.</w:t>
            </w:r>
          </w:p>
          <w:p w14:paraId="3D74E833" w14:textId="5A8B142D" w:rsidR="00937AFB" w:rsidRPr="00937AFB" w:rsidRDefault="00937AFB" w:rsidP="00BB06F3">
            <w:pPr>
              <w:pStyle w:val="af8"/>
              <w:numPr>
                <w:ilvl w:val="1"/>
                <w:numId w:val="54"/>
              </w:numPr>
              <w:spacing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lastRenderedPageBreak/>
              <w:t>FFS on what beam(s) of the serving cell and neighboring cell is used for event evaluation. FFS on the need of Event LTM1.</w:t>
            </w:r>
          </w:p>
          <w:p w14:paraId="48FCAF97" w14:textId="225828F4" w:rsidR="00937AFB" w:rsidRPr="00937AFB" w:rsidRDefault="00937AFB" w:rsidP="00BB06F3">
            <w:pPr>
              <w:pStyle w:val="af8"/>
              <w:numPr>
                <w:ilvl w:val="0"/>
                <w:numId w:val="55"/>
              </w:numPr>
              <w:spacing w:beforeLines="50" w:before="120"/>
              <w:ind w:firstLineChars="0"/>
              <w:rPr>
                <w:rFonts w:ascii="Times New Roman" w:eastAsiaTheme="minorEastAsia" w:hAnsi="Times New Roman"/>
                <w:sz w:val="20"/>
                <w:szCs w:val="20"/>
              </w:rPr>
            </w:pPr>
            <w:r w:rsidRPr="00937AFB">
              <w:rPr>
                <w:rFonts w:ascii="Times New Roman" w:eastAsiaTheme="minorEastAsia" w:hAnsi="Times New Roman"/>
                <w:sz w:val="20"/>
                <w:szCs w:val="20"/>
              </w:rPr>
              <w:t xml:space="preserve">Support the beam config of both SSB and CSI-RS in L1 measurement resource configuration in LTM config. Working assumption: Same RS type should be used for both serving and </w:t>
            </w:r>
            <w:proofErr w:type="spellStart"/>
            <w:r w:rsidRPr="00937AFB">
              <w:rPr>
                <w:rFonts w:ascii="Times New Roman" w:eastAsiaTheme="minorEastAsia" w:hAnsi="Times New Roman"/>
                <w:sz w:val="20"/>
                <w:szCs w:val="20"/>
              </w:rPr>
              <w:t>neighbouring</w:t>
            </w:r>
            <w:proofErr w:type="spellEnd"/>
            <w:r w:rsidRPr="00937AFB">
              <w:rPr>
                <w:rFonts w:ascii="Times New Roman" w:eastAsiaTheme="minorEastAsia" w:hAnsi="Times New Roman"/>
                <w:sz w:val="20"/>
                <w:szCs w:val="20"/>
              </w:rPr>
              <w:t xml:space="preserve"> cell for event LTM3 and event LTM5.</w:t>
            </w:r>
          </w:p>
          <w:p w14:paraId="20E8FD23" w14:textId="0EC26F6C" w:rsidR="00937AFB" w:rsidRPr="00937AFB" w:rsidRDefault="00937AFB" w:rsidP="00BB06F3">
            <w:pPr>
              <w:pStyle w:val="af8"/>
              <w:numPr>
                <w:ilvl w:val="0"/>
                <w:numId w:val="55"/>
              </w:numPr>
              <w:ind w:firstLineChars="0"/>
              <w:rPr>
                <w:rFonts w:ascii="Times New Roman" w:eastAsiaTheme="minorEastAsia" w:hAnsi="Times New Roman"/>
                <w:sz w:val="20"/>
                <w:szCs w:val="20"/>
              </w:rPr>
            </w:pPr>
            <w:r w:rsidRPr="00937AFB">
              <w:rPr>
                <w:rFonts w:ascii="Times New Roman" w:eastAsiaTheme="minorEastAsia" w:hAnsi="Times New Roman"/>
                <w:sz w:val="20"/>
                <w:szCs w:val="20"/>
              </w:rPr>
              <w:t>RAN2 assumes filtering of the L1 measure results is needed. It’s up to RAN1 whether the specified L1 filtering is needed or ok to leave it to UE implementation.</w:t>
            </w:r>
          </w:p>
          <w:p w14:paraId="30F79A30" w14:textId="25E2DE55" w:rsidR="00937AFB" w:rsidRPr="00AE3B48" w:rsidRDefault="00937AFB" w:rsidP="00BB06F3">
            <w:pPr>
              <w:pStyle w:val="af8"/>
              <w:numPr>
                <w:ilvl w:val="0"/>
                <w:numId w:val="55"/>
              </w:numPr>
              <w:ind w:firstLineChars="0"/>
              <w:rPr>
                <w:rFonts w:eastAsiaTheme="minorEastAsia"/>
              </w:rPr>
            </w:pPr>
            <w:r w:rsidRPr="00937AFB">
              <w:rPr>
                <w:rFonts w:ascii="Times New Roman" w:eastAsiaTheme="minorEastAsia" w:hAnsi="Times New Roman"/>
                <w:sz w:val="20"/>
                <w:szCs w:val="20"/>
              </w:rPr>
              <w:t>For LTM event evaluation, TTT, hysteresis for entering/leaving, and/or beam specific (FFS for cell specific) offset can be applied. FFS on the need of measurement reporting once leaving condition is met.</w:t>
            </w:r>
          </w:p>
          <w:p w14:paraId="0B7833E1" w14:textId="007D3A15" w:rsidR="009F09CE" w:rsidRPr="00B20147" w:rsidRDefault="009F09CE" w:rsidP="00AE3B48">
            <w:pPr>
              <w:rPr>
                <w:rFonts w:eastAsiaTheme="minorEastAsia"/>
              </w:rPr>
            </w:pPr>
            <w:r w:rsidRPr="00AE3B48">
              <w:rPr>
                <w:rFonts w:eastAsiaTheme="minorEastAsia"/>
                <w:highlight w:val="green"/>
                <w:lang w:eastAsia="zh-CN"/>
              </w:rPr>
              <w:t>RAN2 12</w:t>
            </w:r>
            <w:r>
              <w:rPr>
                <w:rFonts w:eastAsiaTheme="minorEastAsia"/>
                <w:highlight w:val="green"/>
                <w:lang w:eastAsia="zh-CN"/>
              </w:rPr>
              <w:t>7</w:t>
            </w:r>
            <w:r w:rsidRPr="00AE3B48">
              <w:rPr>
                <w:rFonts w:eastAsiaTheme="minorEastAsia"/>
                <w:highlight w:val="green"/>
                <w:lang w:eastAsia="zh-CN"/>
              </w:rPr>
              <w:t xml:space="preserve"> meeting Agreement</w:t>
            </w:r>
          </w:p>
          <w:p w14:paraId="6278B86F" w14:textId="6CC07A3A" w:rsidR="009F09CE" w:rsidRPr="00AE3B48" w:rsidRDefault="009F09CE" w:rsidP="00AE3B48">
            <w:pPr>
              <w:pStyle w:val="af8"/>
              <w:numPr>
                <w:ilvl w:val="0"/>
                <w:numId w:val="55"/>
              </w:numPr>
              <w:spacing w:afterLines="50"/>
              <w:ind w:firstLineChars="0"/>
              <w:rPr>
                <w:rFonts w:ascii="Times New Roman" w:eastAsiaTheme="minorEastAsia" w:hAnsi="Times New Roman"/>
                <w:sz w:val="20"/>
                <w:szCs w:val="20"/>
              </w:rPr>
            </w:pPr>
            <w:r w:rsidRPr="00AE3B48">
              <w:rPr>
                <w:rFonts w:ascii="Times New Roman" w:eastAsiaTheme="minorEastAsia" w:hAnsi="Times New Roman"/>
                <w:sz w:val="20"/>
                <w:szCs w:val="20"/>
              </w:rPr>
              <w:t>Event LTM1 is not defined.</w:t>
            </w:r>
          </w:p>
          <w:p w14:paraId="4C486925" w14:textId="2D4B07EF" w:rsidR="009F09CE" w:rsidRPr="00AE3B48" w:rsidRDefault="009F09CE" w:rsidP="00AE3B48">
            <w:pPr>
              <w:pStyle w:val="af8"/>
              <w:numPr>
                <w:ilvl w:val="0"/>
                <w:numId w:val="55"/>
              </w:numPr>
              <w:spacing w:afterLines="50"/>
              <w:ind w:firstLineChars="0"/>
              <w:rPr>
                <w:rFonts w:ascii="Times New Roman" w:eastAsiaTheme="minorEastAsia" w:hAnsi="Times New Roman"/>
                <w:sz w:val="20"/>
                <w:szCs w:val="20"/>
              </w:rPr>
            </w:pPr>
            <w:r w:rsidRPr="00AE3B48">
              <w:rPr>
                <w:rFonts w:ascii="Times New Roman" w:eastAsiaTheme="minorEastAsia" w:hAnsi="Times New Roman"/>
                <w:sz w:val="20"/>
                <w:szCs w:val="20"/>
              </w:rPr>
              <w:t>Current beam (i.e. a beam corresponding to the indicated TCI state) is used for event evaluation in L1 measurement reporting for serving cell.</w:t>
            </w:r>
          </w:p>
          <w:p w14:paraId="10F67CB9" w14:textId="60B0BD1C" w:rsidR="009F09CE" w:rsidRPr="00AE3B48" w:rsidRDefault="009F09CE" w:rsidP="00AE3B48">
            <w:pPr>
              <w:pStyle w:val="af8"/>
              <w:numPr>
                <w:ilvl w:val="0"/>
                <w:numId w:val="55"/>
              </w:numPr>
              <w:spacing w:afterLines="50"/>
              <w:ind w:firstLineChars="0"/>
              <w:rPr>
                <w:rFonts w:ascii="Times New Roman" w:eastAsiaTheme="minorEastAsia" w:hAnsi="Times New Roman"/>
                <w:sz w:val="20"/>
                <w:szCs w:val="20"/>
              </w:rPr>
            </w:pPr>
            <w:r w:rsidRPr="00AE3B48">
              <w:rPr>
                <w:rFonts w:ascii="Times New Roman" w:eastAsiaTheme="minorEastAsia" w:hAnsi="Times New Roman"/>
                <w:sz w:val="20"/>
                <w:szCs w:val="20"/>
              </w:rPr>
              <w:t>Any beam in candidate RS configuration can be used for LTM event evaluation.</w:t>
            </w:r>
          </w:p>
          <w:p w14:paraId="5B1B753C" w14:textId="6630ADC3" w:rsidR="009F09CE" w:rsidRPr="00AE3B48" w:rsidRDefault="009F09CE" w:rsidP="00AE3B48">
            <w:pPr>
              <w:pStyle w:val="af8"/>
              <w:numPr>
                <w:ilvl w:val="0"/>
                <w:numId w:val="55"/>
              </w:numPr>
              <w:spacing w:afterLines="50"/>
              <w:ind w:firstLineChars="0"/>
              <w:rPr>
                <w:rFonts w:ascii="Times New Roman" w:eastAsiaTheme="minorEastAsia" w:hAnsi="Times New Roman"/>
                <w:sz w:val="20"/>
                <w:szCs w:val="20"/>
              </w:rPr>
            </w:pPr>
            <w:r w:rsidRPr="00AE3B48">
              <w:rPr>
                <w:rFonts w:ascii="Times New Roman" w:eastAsiaTheme="minorEastAsia" w:hAnsi="Times New Roman"/>
                <w:sz w:val="20"/>
                <w:szCs w:val="20"/>
              </w:rPr>
              <w:t>Beam level measurement result, not cell level measurement result, is used LTM event evaluation. FFS on the conditional LTM case.</w:t>
            </w:r>
          </w:p>
          <w:p w14:paraId="476D6932" w14:textId="79C9A453" w:rsidR="009F09CE" w:rsidRPr="00AE3B48" w:rsidRDefault="009F09CE" w:rsidP="00AE3B48">
            <w:pPr>
              <w:pStyle w:val="af8"/>
              <w:numPr>
                <w:ilvl w:val="0"/>
                <w:numId w:val="55"/>
              </w:numPr>
              <w:spacing w:after="0"/>
              <w:ind w:firstLineChars="0"/>
              <w:rPr>
                <w:rFonts w:ascii="Times New Roman" w:eastAsiaTheme="minorEastAsia" w:hAnsi="Times New Roman"/>
                <w:sz w:val="20"/>
                <w:szCs w:val="20"/>
              </w:rPr>
            </w:pPr>
            <w:r w:rsidRPr="00AE3B48">
              <w:rPr>
                <w:rFonts w:ascii="Times New Roman" w:eastAsiaTheme="minorEastAsia" w:hAnsi="Times New Roman"/>
                <w:sz w:val="20"/>
                <w:szCs w:val="20"/>
              </w:rPr>
              <w:t>R19 LTM event triggered measurement configuration can be taken as baseline:</w:t>
            </w:r>
          </w:p>
          <w:p w14:paraId="4B697A4E" w14:textId="0338106C" w:rsidR="009F09CE" w:rsidRPr="00AE3B48" w:rsidRDefault="009F09CE" w:rsidP="00AE3B48">
            <w:pPr>
              <w:pStyle w:val="af8"/>
              <w:numPr>
                <w:ilvl w:val="0"/>
                <w:numId w:val="60"/>
              </w:numPr>
              <w:spacing w:after="0"/>
              <w:ind w:firstLineChars="0"/>
              <w:rPr>
                <w:rFonts w:ascii="Times New Roman" w:eastAsiaTheme="minorEastAsia" w:hAnsi="Times New Roman"/>
                <w:sz w:val="20"/>
                <w:szCs w:val="20"/>
              </w:rPr>
            </w:pPr>
            <w:r w:rsidRPr="00AE3B48">
              <w:rPr>
                <w:rFonts w:ascii="Times New Roman" w:eastAsiaTheme="minorEastAsia" w:hAnsi="Times New Roman"/>
                <w:sz w:val="20"/>
                <w:szCs w:val="20"/>
              </w:rPr>
              <w:t>LTM measurement resource configuration is provided in LTM-config.</w:t>
            </w:r>
          </w:p>
          <w:p w14:paraId="2885E5B1" w14:textId="19B1F233" w:rsidR="009F09CE" w:rsidRPr="00AE3B48" w:rsidRDefault="009F09CE" w:rsidP="00AE3B48">
            <w:pPr>
              <w:pStyle w:val="af8"/>
              <w:numPr>
                <w:ilvl w:val="0"/>
                <w:numId w:val="60"/>
              </w:numPr>
              <w:spacing w:afterLines="50"/>
              <w:ind w:firstLineChars="0"/>
              <w:rPr>
                <w:rFonts w:ascii="Times New Roman" w:eastAsiaTheme="minorEastAsia" w:hAnsi="Times New Roman"/>
                <w:sz w:val="20"/>
                <w:szCs w:val="20"/>
              </w:rPr>
            </w:pPr>
            <w:r w:rsidRPr="00AE3B48">
              <w:rPr>
                <w:rFonts w:ascii="Times New Roman" w:eastAsiaTheme="minorEastAsia" w:hAnsi="Times New Roman"/>
                <w:sz w:val="20"/>
                <w:szCs w:val="20"/>
              </w:rPr>
              <w:t>Event triggered report config is provided in serving cell config.</w:t>
            </w:r>
          </w:p>
          <w:p w14:paraId="0C604C0A" w14:textId="77777777" w:rsidR="009F09CE" w:rsidRPr="00AE3B48" w:rsidRDefault="009F09CE" w:rsidP="009F09CE">
            <w:pPr>
              <w:pStyle w:val="af8"/>
              <w:numPr>
                <w:ilvl w:val="0"/>
                <w:numId w:val="55"/>
              </w:numPr>
              <w:spacing w:afterLines="50"/>
              <w:ind w:firstLineChars="0"/>
              <w:rPr>
                <w:rFonts w:eastAsiaTheme="minorEastAsia"/>
              </w:rPr>
            </w:pPr>
            <w:r w:rsidRPr="00AE3B48">
              <w:rPr>
                <w:rFonts w:ascii="Times New Roman" w:eastAsiaTheme="minorEastAsia" w:hAnsi="Times New Roman"/>
                <w:sz w:val="20"/>
                <w:szCs w:val="20"/>
              </w:rPr>
              <w:t>MAC layer handles the event evaluation and measurement report triggering.</w:t>
            </w:r>
          </w:p>
          <w:p w14:paraId="1072C3B2" w14:textId="31EF8906" w:rsidR="009F09CE" w:rsidRPr="00AE3B48" w:rsidRDefault="009F09CE" w:rsidP="00AE3B48">
            <w:pPr>
              <w:pStyle w:val="af8"/>
              <w:numPr>
                <w:ilvl w:val="0"/>
                <w:numId w:val="55"/>
              </w:numPr>
              <w:spacing w:afterLines="50"/>
              <w:ind w:firstLineChars="0"/>
              <w:rPr>
                <w:rFonts w:ascii="Times New Roman" w:eastAsiaTheme="minorEastAsia" w:hAnsi="Times New Roman"/>
                <w:sz w:val="20"/>
                <w:szCs w:val="20"/>
              </w:rPr>
            </w:pPr>
            <w:r w:rsidRPr="00AE3B48">
              <w:rPr>
                <w:rFonts w:ascii="Times New Roman" w:eastAsiaTheme="minorEastAsia" w:hAnsi="Times New Roman"/>
                <w:sz w:val="20"/>
                <w:szCs w:val="20"/>
              </w:rPr>
              <w:t>Event-triggered L1-measurements are reported by the UE to the network via MAC CE.</w:t>
            </w:r>
          </w:p>
        </w:tc>
      </w:tr>
    </w:tbl>
    <w:p w14:paraId="5236D257" w14:textId="768608F2" w:rsidR="00AD7D20" w:rsidRPr="00AD7D20" w:rsidRDefault="00FC2BC2" w:rsidP="00FC2BC2">
      <w:pPr>
        <w:spacing w:beforeLines="50" w:before="120" w:after="0"/>
        <w:rPr>
          <w:rFonts w:eastAsiaTheme="minorEastAsia"/>
          <w:lang w:eastAsia="zh-CN"/>
        </w:rPr>
      </w:pPr>
      <w:r>
        <w:rPr>
          <w:rFonts w:eastAsiaTheme="minorEastAsia" w:hint="eastAsia"/>
          <w:lang w:eastAsia="zh-CN"/>
        </w:rPr>
        <w:lastRenderedPageBreak/>
        <w:t>A</w:t>
      </w:r>
      <w:r>
        <w:rPr>
          <w:rFonts w:eastAsiaTheme="minorEastAsia"/>
          <w:lang w:eastAsia="zh-CN"/>
        </w:rPr>
        <w:t xml:space="preserve">ccording to </w:t>
      </w:r>
      <w:r w:rsidR="0042622C">
        <w:rPr>
          <w:rFonts w:eastAsiaTheme="minorEastAsia"/>
          <w:lang w:eastAsia="zh-CN"/>
        </w:rPr>
        <w:t xml:space="preserve">RAN2 </w:t>
      </w:r>
      <w:r w:rsidR="007209BA">
        <w:rPr>
          <w:rFonts w:eastAsiaTheme="minorEastAsia"/>
          <w:lang w:eastAsia="zh-CN"/>
        </w:rPr>
        <w:t>agreements</w:t>
      </w:r>
      <w:r w:rsidR="0042622C">
        <w:rPr>
          <w:rFonts w:eastAsiaTheme="minorEastAsia"/>
          <w:lang w:eastAsia="zh-CN"/>
        </w:rPr>
        <w:t xml:space="preserve">, </w:t>
      </w:r>
      <w:r w:rsidR="005D5419">
        <w:rPr>
          <w:rFonts w:eastAsiaTheme="minorEastAsia"/>
          <w:lang w:eastAsia="zh-CN"/>
        </w:rPr>
        <w:t xml:space="preserve">the whole procedure of event-trigger beam reporting is almost clear and some details </w:t>
      </w:r>
      <w:r w:rsidR="00E45329">
        <w:rPr>
          <w:rFonts w:eastAsiaTheme="minorEastAsia"/>
          <w:lang w:eastAsia="zh-CN"/>
        </w:rPr>
        <w:t>need</w:t>
      </w:r>
      <w:r w:rsidR="005D5419">
        <w:rPr>
          <w:rFonts w:eastAsiaTheme="minorEastAsia"/>
          <w:lang w:eastAsia="zh-CN"/>
        </w:rPr>
        <w:t xml:space="preserve"> further discussion</w:t>
      </w:r>
      <w:r w:rsidR="0042622C">
        <w:rPr>
          <w:rFonts w:eastAsiaTheme="minorEastAsia"/>
          <w:lang w:eastAsia="zh-CN"/>
        </w:rPr>
        <w:t xml:space="preserve">. </w:t>
      </w:r>
      <w:r w:rsidR="00AB6F9B">
        <w:rPr>
          <w:rFonts w:eastAsiaTheme="minorEastAsia"/>
          <w:lang w:eastAsia="zh-CN"/>
        </w:rPr>
        <w:t>Some p</w:t>
      </w:r>
      <w:r w:rsidR="00932B37">
        <w:rPr>
          <w:rFonts w:eastAsiaTheme="minorEastAsia"/>
          <w:lang w:eastAsia="zh-CN"/>
        </w:rPr>
        <w:t>hysical layer</w:t>
      </w:r>
      <w:r w:rsidR="0042622C">
        <w:rPr>
          <w:rFonts w:eastAsiaTheme="minorEastAsia"/>
          <w:lang w:eastAsia="zh-CN"/>
        </w:rPr>
        <w:t xml:space="preserve"> issues, </w:t>
      </w:r>
      <w:r w:rsidR="00932B37">
        <w:rPr>
          <w:rFonts w:eastAsiaTheme="minorEastAsia"/>
          <w:lang w:eastAsia="zh-CN"/>
        </w:rPr>
        <w:t>such as</w:t>
      </w:r>
      <w:r w:rsidR="0042622C">
        <w:rPr>
          <w:rFonts w:eastAsiaTheme="minorEastAsia"/>
          <w:lang w:eastAsia="zh-CN"/>
        </w:rPr>
        <w:t xml:space="preserve"> measurement quantity used for event detection</w:t>
      </w:r>
      <w:r w:rsidR="00932B37">
        <w:rPr>
          <w:rFonts w:eastAsiaTheme="minorEastAsia"/>
          <w:lang w:eastAsia="zh-CN"/>
        </w:rPr>
        <w:t xml:space="preserve"> and </w:t>
      </w:r>
      <w:r w:rsidR="0042622C">
        <w:rPr>
          <w:rFonts w:eastAsiaTheme="minorEastAsia"/>
          <w:lang w:eastAsia="zh-CN"/>
        </w:rPr>
        <w:t xml:space="preserve">L1 filtering </w:t>
      </w:r>
      <w:r w:rsidR="00932B37">
        <w:rPr>
          <w:rFonts w:eastAsiaTheme="minorEastAsia"/>
          <w:lang w:eastAsia="zh-CN"/>
        </w:rPr>
        <w:t xml:space="preserve">should be discussed in RAN1. In addition, </w:t>
      </w:r>
      <w:r w:rsidR="00E45329">
        <w:rPr>
          <w:rFonts w:eastAsiaTheme="minorEastAsia"/>
          <w:lang w:eastAsia="zh-CN"/>
        </w:rPr>
        <w:t>the report content has not yet been determined</w:t>
      </w:r>
      <w:r w:rsidR="00484136">
        <w:rPr>
          <w:rFonts w:eastAsiaTheme="minorEastAsia"/>
          <w:lang w:eastAsia="zh-CN"/>
        </w:rPr>
        <w:t>.</w:t>
      </w:r>
      <w:r w:rsidR="00932B37">
        <w:rPr>
          <w:rFonts w:eastAsiaTheme="minorEastAsia"/>
          <w:lang w:eastAsia="zh-CN"/>
        </w:rPr>
        <w:t xml:space="preserve">  In this section, we analyze these issues and provide our views.</w:t>
      </w:r>
    </w:p>
    <w:p w14:paraId="7D44F40E" w14:textId="6642EDE8" w:rsidR="00265B7C" w:rsidRDefault="00932B37" w:rsidP="00BB06F3">
      <w:pPr>
        <w:pStyle w:val="af8"/>
        <w:numPr>
          <w:ilvl w:val="0"/>
          <w:numId w:val="47"/>
        </w:numPr>
        <w:spacing w:beforeLines="50" w:before="120"/>
        <w:ind w:left="442" w:firstLineChars="0" w:hanging="442"/>
        <w:rPr>
          <w:rFonts w:ascii="Times New Roman" w:eastAsiaTheme="minorEastAsia" w:hAnsi="Times New Roman"/>
          <w:b/>
          <w:bCs/>
          <w:sz w:val="20"/>
          <w:szCs w:val="20"/>
        </w:rPr>
      </w:pPr>
      <w:r>
        <w:rPr>
          <w:rFonts w:ascii="Times New Roman" w:eastAsiaTheme="minorEastAsia" w:hAnsi="Times New Roman"/>
          <w:b/>
          <w:bCs/>
          <w:sz w:val="20"/>
          <w:szCs w:val="20"/>
        </w:rPr>
        <w:t>Measurement quantity</w:t>
      </w:r>
    </w:p>
    <w:p w14:paraId="68AA75C2" w14:textId="00825E01" w:rsidR="005A30FD" w:rsidRDefault="00665A6E" w:rsidP="005A30FD">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last meeting</w:t>
      </w:r>
      <w:r w:rsidR="00F54B24">
        <w:rPr>
          <w:rFonts w:eastAsiaTheme="minorEastAsia"/>
          <w:lang w:eastAsia="zh-CN"/>
        </w:rPr>
        <w:t xml:space="preserve"> [5]</w:t>
      </w:r>
      <w:r>
        <w:rPr>
          <w:rFonts w:eastAsiaTheme="minorEastAsia"/>
          <w:lang w:eastAsia="zh-CN"/>
        </w:rPr>
        <w:t xml:space="preserve">, event-triggered L1-RSRP reporting was agreed. </w:t>
      </w:r>
      <w:r w:rsidR="005A30FD" w:rsidRPr="005A30FD">
        <w:rPr>
          <w:rFonts w:eastAsiaTheme="minorEastAsia"/>
          <w:lang w:eastAsia="zh-CN"/>
        </w:rPr>
        <w:t xml:space="preserve">Besides L1-RSRP, L1-SINR </w:t>
      </w:r>
      <w:r w:rsidR="00771154">
        <w:rPr>
          <w:rFonts w:eastAsiaTheme="minorEastAsia"/>
          <w:lang w:eastAsia="zh-CN"/>
        </w:rPr>
        <w:t>could be</w:t>
      </w:r>
      <w:r w:rsidR="005A30FD">
        <w:rPr>
          <w:rFonts w:eastAsiaTheme="minorEastAsia"/>
          <w:lang w:eastAsia="zh-CN"/>
        </w:rPr>
        <w:t xml:space="preserve"> beneficial to reflect inter-cell interference</w:t>
      </w:r>
      <w:r w:rsidR="005A30FD" w:rsidRPr="005A30FD">
        <w:rPr>
          <w:rFonts w:eastAsiaTheme="minorEastAsia"/>
          <w:lang w:eastAsia="zh-CN"/>
        </w:rPr>
        <w:t>.</w:t>
      </w:r>
      <w:r w:rsidR="00D16932">
        <w:rPr>
          <w:rFonts w:eastAsiaTheme="minorEastAsia"/>
          <w:lang w:eastAsia="zh-CN"/>
        </w:rPr>
        <w:t xml:space="preserve"> </w:t>
      </w:r>
      <w:r w:rsidR="00726C31">
        <w:rPr>
          <w:rFonts w:eastAsiaTheme="minorEastAsia"/>
          <w:lang w:eastAsia="zh-CN"/>
        </w:rPr>
        <w:t>However</w:t>
      </w:r>
      <w:r w:rsidR="00970F64">
        <w:rPr>
          <w:rFonts w:eastAsiaTheme="minorEastAsia"/>
          <w:lang w:eastAsia="zh-CN"/>
        </w:rPr>
        <w:t xml:space="preserve">, </w:t>
      </w:r>
      <w:bookmarkStart w:id="6" w:name="_Hlk178193002"/>
      <w:r w:rsidR="00970F64">
        <w:rPr>
          <w:rFonts w:eastAsiaTheme="minorEastAsia"/>
          <w:lang w:eastAsia="zh-CN"/>
        </w:rPr>
        <w:t>interference is not stable for one-shot measurement.</w:t>
      </w:r>
      <w:bookmarkEnd w:id="6"/>
      <w:r w:rsidR="00970F64">
        <w:rPr>
          <w:rFonts w:eastAsiaTheme="minorEastAsia"/>
          <w:lang w:eastAsia="zh-CN"/>
        </w:rPr>
        <w:t xml:space="preserve"> It is not reliable to trigger reporting and perform handover based on the instantaneous interference measurement result.  In addition, f</w:t>
      </w:r>
      <w:r w:rsidR="005A30FD">
        <w:rPr>
          <w:rFonts w:eastAsiaTheme="minorEastAsia"/>
          <w:lang w:eastAsia="zh-CN"/>
        </w:rPr>
        <w:t xml:space="preserve">or L1-SINR measurement, interference from neighbor cells can be measured </w:t>
      </w:r>
      <w:r w:rsidR="00F94F42">
        <w:rPr>
          <w:rFonts w:eastAsiaTheme="minorEastAsia"/>
          <w:lang w:eastAsia="zh-CN"/>
        </w:rPr>
        <w:t>on</w:t>
      </w:r>
      <w:r w:rsidR="005A30FD">
        <w:rPr>
          <w:rFonts w:eastAsiaTheme="minorEastAsia"/>
          <w:lang w:eastAsia="zh-CN"/>
        </w:rPr>
        <w:t xml:space="preserve"> NZP-CSI-RS</w:t>
      </w:r>
      <w:r w:rsidR="00970F64">
        <w:rPr>
          <w:rFonts w:eastAsiaTheme="minorEastAsia"/>
          <w:lang w:eastAsia="zh-CN"/>
        </w:rPr>
        <w:t>/SSB</w:t>
      </w:r>
      <w:r w:rsidR="005A30FD">
        <w:rPr>
          <w:rFonts w:eastAsiaTheme="minorEastAsia"/>
          <w:lang w:eastAsia="zh-CN"/>
        </w:rPr>
        <w:t xml:space="preserve"> for channel measurement, or the dedicated reference signal for interference measurement (i.e., CSI-IM or NZP CSI-RS) </w:t>
      </w:r>
      <w:r w:rsidR="005A30FD">
        <w:rPr>
          <w:rFonts w:eastAsiaTheme="minorEastAsia" w:hint="eastAsia"/>
          <w:lang w:eastAsia="zh-CN"/>
        </w:rPr>
        <w:t>in</w:t>
      </w:r>
      <w:r w:rsidR="005A30FD">
        <w:rPr>
          <w:rFonts w:eastAsiaTheme="minorEastAsia"/>
          <w:lang w:eastAsia="zh-CN"/>
        </w:rPr>
        <w:t xml:space="preserve"> Rel-16. </w:t>
      </w:r>
      <w:r w:rsidR="007D15AF">
        <w:rPr>
          <w:rFonts w:eastAsiaTheme="minorEastAsia"/>
          <w:lang w:eastAsia="zh-CN"/>
        </w:rPr>
        <w:t>To enable event-triggered L1-SINR reporting, RS configuration</w:t>
      </w:r>
      <w:r w:rsidR="00F94F42">
        <w:rPr>
          <w:rFonts w:eastAsiaTheme="minorEastAsia"/>
          <w:lang w:eastAsia="zh-CN"/>
        </w:rPr>
        <w:t xml:space="preserve"> for interference measurement</w:t>
      </w:r>
      <w:r w:rsidR="007D15AF">
        <w:rPr>
          <w:rFonts w:eastAsiaTheme="minorEastAsia"/>
          <w:lang w:eastAsia="zh-CN"/>
        </w:rPr>
        <w:t xml:space="preserve"> </w:t>
      </w:r>
      <w:r w:rsidR="00970F64">
        <w:rPr>
          <w:rFonts w:eastAsiaTheme="minorEastAsia"/>
          <w:lang w:eastAsia="zh-CN"/>
        </w:rPr>
        <w:t>needs enhancement</w:t>
      </w:r>
      <w:r w:rsidR="007D15AF">
        <w:rPr>
          <w:rFonts w:eastAsiaTheme="minorEastAsia"/>
          <w:lang w:eastAsia="zh-CN"/>
        </w:rPr>
        <w:t xml:space="preserve">.  According to RAN2 </w:t>
      </w:r>
      <w:r w:rsidR="00726C31">
        <w:rPr>
          <w:rFonts w:eastAsiaTheme="minorEastAsia"/>
          <w:lang w:eastAsia="zh-CN"/>
        </w:rPr>
        <w:t>agreement</w:t>
      </w:r>
      <w:r w:rsidR="007D15AF">
        <w:rPr>
          <w:rFonts w:eastAsiaTheme="minorEastAsia"/>
          <w:lang w:eastAsia="zh-CN"/>
        </w:rPr>
        <w:t xml:space="preserve">, </w:t>
      </w:r>
      <w:r w:rsidR="0029420B">
        <w:rPr>
          <w:rFonts w:eastAsiaTheme="minorEastAsia"/>
          <w:lang w:eastAsia="zh-CN"/>
        </w:rPr>
        <w:t>the beam of serving cell is determined implicitly based on the indicated TCI state</w:t>
      </w:r>
      <w:r w:rsidR="0029420B">
        <w:rPr>
          <w:rFonts w:eastAsiaTheme="minorEastAsia" w:hint="eastAsia"/>
          <w:lang w:eastAsia="zh-CN"/>
        </w:rPr>
        <w:t>,</w:t>
      </w:r>
      <w:r w:rsidR="0029420B">
        <w:rPr>
          <w:rFonts w:eastAsiaTheme="minorEastAsia"/>
          <w:lang w:eastAsia="zh-CN"/>
        </w:rPr>
        <w:t xml:space="preserve"> </w:t>
      </w:r>
      <w:proofErr w:type="gramStart"/>
      <w:r w:rsidR="0029420B">
        <w:rPr>
          <w:rFonts w:eastAsiaTheme="minorEastAsia"/>
          <w:lang w:eastAsia="zh-CN"/>
        </w:rPr>
        <w:t>similar to</w:t>
      </w:r>
      <w:proofErr w:type="gramEnd"/>
      <w:r w:rsidR="0029420B">
        <w:rPr>
          <w:rFonts w:eastAsiaTheme="minorEastAsia"/>
          <w:lang w:eastAsia="zh-CN"/>
        </w:rPr>
        <w:t xml:space="preserve"> </w:t>
      </w:r>
      <w:r w:rsidR="00B169CD">
        <w:rPr>
          <w:rFonts w:eastAsiaTheme="minorEastAsia"/>
          <w:lang w:eastAsia="zh-CN"/>
        </w:rPr>
        <w:t xml:space="preserve">the mechanism in </w:t>
      </w:r>
      <w:r w:rsidR="0029420B">
        <w:rPr>
          <w:rFonts w:eastAsiaTheme="minorEastAsia"/>
          <w:lang w:eastAsia="zh-CN"/>
        </w:rPr>
        <w:t xml:space="preserve">UE-initiated beam reporting in </w:t>
      </w:r>
      <w:r w:rsidR="00B169CD">
        <w:rPr>
          <w:rFonts w:eastAsiaTheme="minorEastAsia"/>
          <w:lang w:eastAsia="zh-CN"/>
        </w:rPr>
        <w:t>Rel-19 MIMO AI</w:t>
      </w:r>
      <w:r w:rsidR="0029420B">
        <w:rPr>
          <w:rFonts w:eastAsiaTheme="minorEastAsia"/>
          <w:lang w:eastAsia="zh-CN"/>
        </w:rPr>
        <w:t xml:space="preserve">.  If CMR is determined dynamically, </w:t>
      </w:r>
      <w:r w:rsidR="00BB436D">
        <w:rPr>
          <w:rFonts w:eastAsiaTheme="minorEastAsia"/>
          <w:lang w:eastAsia="zh-CN"/>
        </w:rPr>
        <w:t xml:space="preserve">the </w:t>
      </w:r>
      <w:r w:rsidR="0029420B">
        <w:rPr>
          <w:rFonts w:eastAsiaTheme="minorEastAsia"/>
          <w:lang w:eastAsia="zh-CN"/>
        </w:rPr>
        <w:t xml:space="preserve">corresponding IMR also needs to be determined dynamically </w:t>
      </w:r>
      <w:r w:rsidR="00B41702">
        <w:rPr>
          <w:rFonts w:eastAsiaTheme="minorEastAsia"/>
          <w:lang w:eastAsia="zh-CN"/>
        </w:rPr>
        <w:t xml:space="preserve">which is </w:t>
      </w:r>
      <w:r w:rsidR="00CB5732">
        <w:rPr>
          <w:rFonts w:eastAsiaTheme="minorEastAsia"/>
          <w:lang w:eastAsia="zh-CN"/>
        </w:rPr>
        <w:t>im</w:t>
      </w:r>
      <w:r w:rsidR="00B41702">
        <w:rPr>
          <w:rFonts w:eastAsiaTheme="minorEastAsia"/>
          <w:lang w:eastAsia="zh-CN"/>
        </w:rPr>
        <w:t>possible</w:t>
      </w:r>
      <w:r w:rsidR="0029420B">
        <w:rPr>
          <w:rFonts w:eastAsiaTheme="minorEastAsia"/>
          <w:lang w:eastAsia="zh-CN"/>
        </w:rPr>
        <w:t xml:space="preserve"> </w:t>
      </w:r>
      <w:r w:rsidR="00B41702">
        <w:rPr>
          <w:rFonts w:eastAsiaTheme="minorEastAsia"/>
          <w:lang w:eastAsia="zh-CN"/>
        </w:rPr>
        <w:t>according to</w:t>
      </w:r>
      <w:r w:rsidR="0029420B">
        <w:rPr>
          <w:rFonts w:eastAsiaTheme="minorEastAsia"/>
          <w:lang w:eastAsia="zh-CN"/>
        </w:rPr>
        <w:t xml:space="preserve"> the current specification.</w:t>
      </w:r>
      <w:r w:rsidR="0029420B">
        <w:rPr>
          <w:rFonts w:eastAsiaTheme="minorEastAsia" w:hint="eastAsia"/>
          <w:lang w:eastAsia="zh-CN"/>
        </w:rPr>
        <w:t xml:space="preserve"> </w:t>
      </w:r>
      <w:r w:rsidR="005A30FD">
        <w:rPr>
          <w:rFonts w:eastAsiaTheme="minorEastAsia"/>
          <w:lang w:eastAsia="zh-CN"/>
        </w:rPr>
        <w:t xml:space="preserve">To </w:t>
      </w:r>
      <w:r w:rsidR="00970F64">
        <w:rPr>
          <w:rFonts w:eastAsiaTheme="minorEastAsia"/>
          <w:lang w:eastAsia="zh-CN"/>
        </w:rPr>
        <w:t>avoid complicated specification design, event-triggered L1-SINR reporting should be deprioritized</w:t>
      </w:r>
      <w:r w:rsidR="005A30FD">
        <w:rPr>
          <w:rFonts w:eastAsiaTheme="minorEastAsia"/>
          <w:lang w:eastAsia="zh-CN"/>
        </w:rPr>
        <w:t>.</w:t>
      </w:r>
    </w:p>
    <w:p w14:paraId="4DE86D00" w14:textId="13CC159B" w:rsidR="005A30FD" w:rsidRPr="00CF63EB" w:rsidRDefault="00970F64" w:rsidP="00932B37">
      <w:pPr>
        <w:pStyle w:val="proposal0"/>
        <w:spacing w:before="120" w:after="120"/>
      </w:pPr>
      <w:r>
        <w:t xml:space="preserve">Event-triggered </w:t>
      </w:r>
      <w:r w:rsidR="00CF63EB">
        <w:t xml:space="preserve">L1-SINR </w:t>
      </w:r>
      <w:r>
        <w:t xml:space="preserve">reporting should be deprioritized. </w:t>
      </w:r>
    </w:p>
    <w:p w14:paraId="68758DC4" w14:textId="74CE10D0" w:rsidR="00F02811" w:rsidRDefault="00265B7C" w:rsidP="00BB06F3">
      <w:pPr>
        <w:pStyle w:val="af8"/>
        <w:numPr>
          <w:ilvl w:val="0"/>
          <w:numId w:val="47"/>
        </w:numPr>
        <w:ind w:firstLineChars="0"/>
        <w:rPr>
          <w:rFonts w:ascii="Times New Roman" w:eastAsiaTheme="minorEastAsia" w:hAnsi="Times New Roman"/>
          <w:b/>
          <w:bCs/>
          <w:sz w:val="20"/>
          <w:szCs w:val="20"/>
        </w:rPr>
      </w:pPr>
      <w:r>
        <w:rPr>
          <w:rFonts w:ascii="Times New Roman" w:eastAsiaTheme="minorEastAsia" w:hAnsi="Times New Roman"/>
          <w:b/>
          <w:bCs/>
          <w:sz w:val="20"/>
          <w:szCs w:val="20"/>
        </w:rPr>
        <w:t>L1 filtering</w:t>
      </w:r>
    </w:p>
    <w:p w14:paraId="61DCAB9C" w14:textId="3AEB5843" w:rsidR="00F71970" w:rsidRDefault="00347EE8" w:rsidP="002708B3">
      <w:pPr>
        <w:rPr>
          <w:rFonts w:eastAsiaTheme="minorEastAsia"/>
          <w:bCs/>
          <w:szCs w:val="20"/>
          <w:lang w:eastAsia="zh-CN"/>
        </w:rPr>
      </w:pPr>
      <w:r>
        <w:rPr>
          <w:rFonts w:eastAsiaTheme="minorEastAsia"/>
          <w:bCs/>
          <w:szCs w:val="20"/>
          <w:lang w:eastAsia="zh-CN"/>
        </w:rPr>
        <w:t xml:space="preserve">In event-triggered L3 reporting, </w:t>
      </w:r>
      <w:proofErr w:type="spellStart"/>
      <w:r w:rsidRPr="00347EE8">
        <w:rPr>
          <w:rFonts w:eastAsiaTheme="minorEastAsia"/>
          <w:bCs/>
          <w:i/>
          <w:szCs w:val="20"/>
          <w:lang w:eastAsia="zh-CN"/>
        </w:rPr>
        <w:t>TimeToTrigger</w:t>
      </w:r>
      <w:proofErr w:type="spellEnd"/>
      <w:r w:rsidRPr="00347EE8">
        <w:rPr>
          <w:rFonts w:eastAsiaTheme="minorEastAsia"/>
          <w:bCs/>
          <w:i/>
          <w:szCs w:val="20"/>
          <w:lang w:eastAsia="zh-CN"/>
        </w:rPr>
        <w:t xml:space="preserve"> </w:t>
      </w:r>
      <w:r w:rsidRPr="00347EE8">
        <w:rPr>
          <w:rFonts w:eastAsiaTheme="minorEastAsia"/>
          <w:bCs/>
          <w:szCs w:val="20"/>
          <w:lang w:eastAsia="zh-CN"/>
        </w:rPr>
        <w:t>and filtering</w:t>
      </w:r>
      <w:r>
        <w:rPr>
          <w:rFonts w:eastAsiaTheme="minorEastAsia"/>
          <w:bCs/>
          <w:szCs w:val="20"/>
          <w:lang w:eastAsia="zh-CN"/>
        </w:rPr>
        <w:t xml:space="preserve"> are introduced to improve robustness and avoid frequent reporting. Only when </w:t>
      </w:r>
      <w:r w:rsidR="00F6270A">
        <w:rPr>
          <w:rFonts w:eastAsiaTheme="minorEastAsia"/>
          <w:bCs/>
          <w:szCs w:val="20"/>
          <w:lang w:eastAsia="zh-CN"/>
        </w:rPr>
        <w:t xml:space="preserve">consecutive </w:t>
      </w:r>
      <w:r>
        <w:rPr>
          <w:rFonts w:eastAsiaTheme="minorEastAsia"/>
          <w:bCs/>
          <w:szCs w:val="20"/>
          <w:lang w:eastAsia="zh-CN"/>
        </w:rPr>
        <w:t xml:space="preserve">filtered measurement result(s) satisfies the condition of the certain event within the duration of the </w:t>
      </w:r>
      <w:proofErr w:type="spellStart"/>
      <w:r w:rsidRPr="00347EE8">
        <w:rPr>
          <w:rFonts w:eastAsiaTheme="minorEastAsia"/>
          <w:bCs/>
          <w:i/>
          <w:szCs w:val="20"/>
          <w:lang w:eastAsia="zh-CN"/>
        </w:rPr>
        <w:t>TimeToTrigger</w:t>
      </w:r>
      <w:proofErr w:type="spellEnd"/>
      <w:r w:rsidRPr="00347EE8">
        <w:rPr>
          <w:rFonts w:eastAsiaTheme="minorEastAsia"/>
          <w:bCs/>
          <w:szCs w:val="20"/>
          <w:lang w:eastAsia="zh-CN"/>
        </w:rPr>
        <w:t xml:space="preserve">, </w:t>
      </w:r>
      <w:r>
        <w:rPr>
          <w:rFonts w:eastAsiaTheme="minorEastAsia"/>
          <w:bCs/>
          <w:szCs w:val="20"/>
          <w:lang w:eastAsia="zh-CN"/>
        </w:rPr>
        <w:t xml:space="preserve">the </w:t>
      </w:r>
      <w:r w:rsidRPr="00347EE8">
        <w:rPr>
          <w:rFonts w:eastAsiaTheme="minorEastAsia"/>
          <w:bCs/>
          <w:szCs w:val="20"/>
          <w:lang w:eastAsia="zh-CN"/>
        </w:rPr>
        <w:t xml:space="preserve">corresponding </w:t>
      </w:r>
      <w:r>
        <w:rPr>
          <w:rFonts w:eastAsiaTheme="minorEastAsia"/>
          <w:bCs/>
          <w:szCs w:val="20"/>
          <w:lang w:eastAsia="zh-CN"/>
        </w:rPr>
        <w:t xml:space="preserve">L3 report will be initiated and transmitted. To achieve the same purpose, </w:t>
      </w:r>
      <w:proofErr w:type="spellStart"/>
      <w:r w:rsidRPr="00347EE8">
        <w:rPr>
          <w:rFonts w:eastAsiaTheme="minorEastAsia"/>
          <w:bCs/>
          <w:i/>
          <w:szCs w:val="20"/>
          <w:lang w:eastAsia="zh-CN"/>
        </w:rPr>
        <w:t>TimeToTrigger</w:t>
      </w:r>
      <w:proofErr w:type="spellEnd"/>
      <w:r>
        <w:rPr>
          <w:rFonts w:eastAsiaTheme="minorEastAsia"/>
          <w:bCs/>
          <w:szCs w:val="20"/>
          <w:lang w:eastAsia="zh-CN"/>
        </w:rPr>
        <w:t xml:space="preserve"> has been agreed </w:t>
      </w:r>
      <w:r w:rsidR="00F6270A">
        <w:rPr>
          <w:rFonts w:eastAsiaTheme="minorEastAsia"/>
          <w:bCs/>
          <w:szCs w:val="20"/>
          <w:lang w:eastAsia="zh-CN"/>
        </w:rPr>
        <w:t>for</w:t>
      </w:r>
      <w:r>
        <w:rPr>
          <w:rFonts w:eastAsiaTheme="minorEastAsia"/>
          <w:bCs/>
          <w:szCs w:val="20"/>
          <w:lang w:eastAsia="zh-CN"/>
        </w:rPr>
        <w:t xml:space="preserve"> event-triggered L1/L2 reporting</w:t>
      </w:r>
      <w:r w:rsidR="00F6270A">
        <w:rPr>
          <w:rFonts w:eastAsiaTheme="minorEastAsia"/>
          <w:bCs/>
          <w:szCs w:val="20"/>
          <w:lang w:eastAsia="zh-CN"/>
        </w:rPr>
        <w:t xml:space="preserve"> in RAN2</w:t>
      </w:r>
      <w:r>
        <w:rPr>
          <w:rFonts w:eastAsiaTheme="minorEastAsia"/>
          <w:bCs/>
          <w:szCs w:val="20"/>
          <w:lang w:eastAsia="zh-CN"/>
        </w:rPr>
        <w:t xml:space="preserve">. In this case, whether the L1 filtering is needed or not needs further </w:t>
      </w:r>
      <w:r w:rsidR="0030677B">
        <w:rPr>
          <w:rFonts w:eastAsiaTheme="minorEastAsia"/>
          <w:bCs/>
          <w:szCs w:val="20"/>
          <w:lang w:eastAsia="zh-CN"/>
        </w:rPr>
        <w:t>clarification</w:t>
      </w:r>
      <w:r>
        <w:rPr>
          <w:rFonts w:eastAsiaTheme="minorEastAsia"/>
          <w:bCs/>
          <w:szCs w:val="20"/>
          <w:lang w:eastAsia="zh-CN"/>
        </w:rPr>
        <w:t>.</w:t>
      </w:r>
      <w:r w:rsidR="00137875">
        <w:rPr>
          <w:rFonts w:eastAsiaTheme="minorEastAsia"/>
          <w:bCs/>
          <w:szCs w:val="20"/>
          <w:lang w:eastAsia="zh-CN"/>
        </w:rPr>
        <w:t xml:space="preserve">  </w:t>
      </w:r>
    </w:p>
    <w:p w14:paraId="26896DD0" w14:textId="582CCE8E" w:rsidR="00C564D2" w:rsidRDefault="00C564D2" w:rsidP="00C564D2">
      <w:pPr>
        <w:pStyle w:val="observation"/>
      </w:pPr>
      <w:proofErr w:type="spellStart"/>
      <w:r>
        <w:rPr>
          <w:rFonts w:hint="eastAsia"/>
        </w:rPr>
        <w:t>T</w:t>
      </w:r>
      <w:r>
        <w:t>imeToTigger</w:t>
      </w:r>
      <w:proofErr w:type="spellEnd"/>
      <w:r>
        <w:t xml:space="preserve"> is already supported for LTM and it can improve robustness and avoid frequent reporting. </w:t>
      </w:r>
    </w:p>
    <w:p w14:paraId="2650641C" w14:textId="4675C1D3" w:rsidR="00934DE6" w:rsidRDefault="00934DE6" w:rsidP="002708B3">
      <w:pPr>
        <w:rPr>
          <w:rFonts w:eastAsiaTheme="minorEastAsia"/>
          <w:bCs/>
          <w:szCs w:val="20"/>
          <w:lang w:eastAsia="zh-CN"/>
        </w:rPr>
      </w:pPr>
      <w:r>
        <w:rPr>
          <w:rFonts w:eastAsiaTheme="minorEastAsia"/>
          <w:bCs/>
          <w:szCs w:val="20"/>
          <w:lang w:eastAsia="zh-CN"/>
        </w:rPr>
        <w:t xml:space="preserve">Before </w:t>
      </w:r>
      <w:r w:rsidR="00D54436">
        <w:rPr>
          <w:rFonts w:eastAsiaTheme="minorEastAsia"/>
          <w:bCs/>
          <w:szCs w:val="20"/>
          <w:lang w:eastAsia="zh-CN"/>
        </w:rPr>
        <w:t>we discuss the necessity</w:t>
      </w:r>
      <w:r>
        <w:rPr>
          <w:rFonts w:eastAsiaTheme="minorEastAsia"/>
          <w:bCs/>
          <w:szCs w:val="20"/>
          <w:lang w:eastAsia="zh-CN"/>
        </w:rPr>
        <w:t>, the definition of L1 filtering should be clarified</w:t>
      </w:r>
      <w:r w:rsidR="00D54436">
        <w:rPr>
          <w:rFonts w:eastAsiaTheme="minorEastAsia"/>
          <w:bCs/>
          <w:szCs w:val="20"/>
          <w:lang w:eastAsia="zh-CN"/>
        </w:rPr>
        <w:t xml:space="preserve"> first</w:t>
      </w:r>
      <w:r>
        <w:rPr>
          <w:rFonts w:eastAsiaTheme="minorEastAsia"/>
          <w:bCs/>
          <w:szCs w:val="20"/>
          <w:lang w:eastAsia="zh-CN"/>
        </w:rPr>
        <w:t xml:space="preserve">. According to the last discussion, </w:t>
      </w:r>
      <w:r w:rsidR="00D54436">
        <w:rPr>
          <w:rFonts w:eastAsiaTheme="minorEastAsia"/>
          <w:bCs/>
          <w:szCs w:val="20"/>
          <w:lang w:eastAsia="zh-CN"/>
        </w:rPr>
        <w:t xml:space="preserve">there are </w:t>
      </w:r>
      <w:r>
        <w:rPr>
          <w:rFonts w:eastAsiaTheme="minorEastAsia"/>
          <w:bCs/>
          <w:szCs w:val="20"/>
          <w:lang w:eastAsia="zh-CN"/>
        </w:rPr>
        <w:t xml:space="preserve">two alternatives </w:t>
      </w:r>
      <w:r w:rsidR="00D54436">
        <w:rPr>
          <w:rFonts w:eastAsiaTheme="minorEastAsia"/>
          <w:bCs/>
          <w:szCs w:val="20"/>
          <w:lang w:eastAsia="zh-CN"/>
        </w:rPr>
        <w:t xml:space="preserve">as </w:t>
      </w:r>
      <w:r>
        <w:rPr>
          <w:rFonts w:eastAsiaTheme="minorEastAsia"/>
          <w:bCs/>
          <w:szCs w:val="20"/>
          <w:lang w:eastAsia="zh-CN"/>
        </w:rPr>
        <w:t>listed below.</w:t>
      </w:r>
    </w:p>
    <w:p w14:paraId="2DB7F192" w14:textId="400DB05A" w:rsidR="00934DE6" w:rsidRDefault="00934DE6" w:rsidP="002708B3">
      <w:pPr>
        <w:rPr>
          <w:rFonts w:eastAsiaTheme="minorEastAsia"/>
          <w:bCs/>
          <w:szCs w:val="20"/>
          <w:lang w:eastAsia="zh-CN"/>
        </w:rPr>
      </w:pPr>
      <w:r>
        <w:rPr>
          <w:rFonts w:eastAsiaTheme="minorEastAsia"/>
          <w:bCs/>
          <w:szCs w:val="20"/>
          <w:lang w:eastAsia="zh-CN"/>
        </w:rPr>
        <w:t xml:space="preserve">Alt-1: L1-filtered measurement result is derived </w:t>
      </w:r>
      <w:r w:rsidR="005A6A21">
        <w:rPr>
          <w:rFonts w:eastAsiaTheme="minorEastAsia"/>
          <w:bCs/>
          <w:szCs w:val="20"/>
          <w:lang w:eastAsia="zh-CN"/>
        </w:rPr>
        <w:t>from</w:t>
      </w:r>
      <w:r>
        <w:rPr>
          <w:rFonts w:eastAsiaTheme="minorEastAsia"/>
          <w:bCs/>
          <w:szCs w:val="20"/>
          <w:lang w:eastAsia="zh-CN"/>
        </w:rPr>
        <w:t xml:space="preserve"> several samples but the filtering operation is up to UE implementation.</w:t>
      </w:r>
    </w:p>
    <w:p w14:paraId="122BD54F" w14:textId="6CF0A2A2" w:rsidR="00934DE6" w:rsidRDefault="00934DE6" w:rsidP="002708B3">
      <w:pPr>
        <w:rPr>
          <w:rFonts w:eastAsiaTheme="minorEastAsia"/>
          <w:bCs/>
          <w:szCs w:val="20"/>
          <w:lang w:eastAsia="zh-CN"/>
        </w:rPr>
      </w:pPr>
      <w:r>
        <w:rPr>
          <w:rFonts w:eastAsiaTheme="minorEastAsia"/>
          <w:bCs/>
          <w:szCs w:val="20"/>
          <w:lang w:eastAsia="zh-CN"/>
        </w:rPr>
        <w:lastRenderedPageBreak/>
        <w:t>Alt-2: L1-filtered measurement result is derived</w:t>
      </w:r>
      <w:r w:rsidR="005A6A21">
        <w:rPr>
          <w:rFonts w:eastAsiaTheme="minorEastAsia"/>
          <w:bCs/>
          <w:szCs w:val="20"/>
          <w:lang w:eastAsia="zh-CN"/>
        </w:rPr>
        <w:t xml:space="preserve"> from</w:t>
      </w:r>
      <w:r>
        <w:rPr>
          <w:rFonts w:eastAsiaTheme="minorEastAsia"/>
          <w:bCs/>
          <w:szCs w:val="20"/>
          <w:lang w:eastAsia="zh-CN"/>
        </w:rPr>
        <w:t xml:space="preserve"> several samples with RRC-configured L1 filtered coefficient, which is </w:t>
      </w:r>
      <w:proofErr w:type="gramStart"/>
      <w:r>
        <w:rPr>
          <w:rFonts w:eastAsiaTheme="minorEastAsia"/>
          <w:bCs/>
          <w:szCs w:val="20"/>
          <w:lang w:eastAsia="zh-CN"/>
        </w:rPr>
        <w:t>similar to</w:t>
      </w:r>
      <w:proofErr w:type="gramEnd"/>
      <w:r>
        <w:rPr>
          <w:rFonts w:eastAsiaTheme="minorEastAsia"/>
          <w:bCs/>
          <w:szCs w:val="20"/>
          <w:lang w:eastAsia="zh-CN"/>
        </w:rPr>
        <w:t xml:space="preserve"> L3 filtering.</w:t>
      </w:r>
    </w:p>
    <w:p w14:paraId="7725A197" w14:textId="2E99A30E" w:rsidR="008209CB" w:rsidRDefault="008209CB" w:rsidP="002708B3">
      <w:pPr>
        <w:rPr>
          <w:rFonts w:eastAsiaTheme="minorEastAsia"/>
          <w:bCs/>
          <w:szCs w:val="20"/>
          <w:lang w:eastAsia="zh-CN"/>
        </w:rPr>
      </w:pPr>
      <w:r>
        <w:rPr>
          <w:rFonts w:eastAsiaTheme="minorEastAsia"/>
          <w:bCs/>
          <w:szCs w:val="20"/>
          <w:lang w:eastAsia="zh-CN"/>
        </w:rPr>
        <w:t xml:space="preserve">In our view, </w:t>
      </w:r>
      <w:r w:rsidR="00903A14">
        <w:rPr>
          <w:rFonts w:eastAsiaTheme="minorEastAsia"/>
          <w:bCs/>
          <w:szCs w:val="20"/>
          <w:lang w:eastAsia="zh-CN"/>
        </w:rPr>
        <w:t xml:space="preserve">Alt-1 and Alt-2 achieve the same purpose to further improve robustness. Compared </w:t>
      </w:r>
      <w:r w:rsidR="005C3C1C">
        <w:rPr>
          <w:rFonts w:eastAsiaTheme="minorEastAsia"/>
          <w:bCs/>
          <w:szCs w:val="20"/>
          <w:lang w:eastAsia="zh-CN"/>
        </w:rPr>
        <w:t>to</w:t>
      </w:r>
      <w:r w:rsidR="00903A14">
        <w:rPr>
          <w:rFonts w:eastAsiaTheme="minorEastAsia"/>
          <w:bCs/>
          <w:szCs w:val="20"/>
          <w:lang w:eastAsia="zh-CN"/>
        </w:rPr>
        <w:t xml:space="preserve"> Alt-1, filtered coefficients configuration is required and filtered operation needs to be specified</w:t>
      </w:r>
      <w:r w:rsidR="00D36B8F">
        <w:rPr>
          <w:rFonts w:eastAsiaTheme="minorEastAsia"/>
          <w:bCs/>
          <w:szCs w:val="20"/>
          <w:lang w:eastAsia="zh-CN"/>
        </w:rPr>
        <w:t xml:space="preserve"> for Alt-2</w:t>
      </w:r>
      <w:r w:rsidR="005C3C1C">
        <w:rPr>
          <w:rFonts w:eastAsiaTheme="minorEastAsia"/>
          <w:bCs/>
          <w:szCs w:val="20"/>
          <w:lang w:eastAsia="zh-CN"/>
        </w:rPr>
        <w:t>, thus</w:t>
      </w:r>
      <w:r w:rsidR="00903A14">
        <w:rPr>
          <w:rFonts w:eastAsiaTheme="minorEastAsia"/>
          <w:bCs/>
          <w:szCs w:val="20"/>
          <w:lang w:eastAsia="zh-CN"/>
        </w:rPr>
        <w:t xml:space="preserve"> more RAN1 and RAN2 specification efforts</w:t>
      </w:r>
      <w:r w:rsidR="005C3C1C">
        <w:rPr>
          <w:rFonts w:eastAsiaTheme="minorEastAsia"/>
          <w:bCs/>
          <w:szCs w:val="20"/>
          <w:lang w:eastAsia="zh-CN"/>
        </w:rPr>
        <w:t xml:space="preserve"> are needed</w:t>
      </w:r>
      <w:r w:rsidR="00903A14">
        <w:rPr>
          <w:rFonts w:eastAsiaTheme="minorEastAsia"/>
          <w:bCs/>
          <w:szCs w:val="20"/>
          <w:lang w:eastAsia="zh-CN"/>
        </w:rPr>
        <w:t>. Therefore, we prefer Alt-1</w:t>
      </w:r>
      <w:r w:rsidR="00D36B8F">
        <w:rPr>
          <w:rFonts w:eastAsiaTheme="minorEastAsia"/>
          <w:bCs/>
          <w:szCs w:val="20"/>
          <w:lang w:eastAsia="zh-CN"/>
        </w:rPr>
        <w:t>, i.e.,</w:t>
      </w:r>
      <w:r w:rsidR="005C3C1C">
        <w:rPr>
          <w:rFonts w:eastAsiaTheme="minorEastAsia"/>
          <w:bCs/>
          <w:szCs w:val="20"/>
          <w:lang w:eastAsia="zh-CN"/>
        </w:rPr>
        <w:t xml:space="preserve"> L1 filtering is up to UE implementation</w:t>
      </w:r>
      <w:r w:rsidR="00903A14">
        <w:rPr>
          <w:rFonts w:eastAsiaTheme="minorEastAsia"/>
          <w:bCs/>
          <w:szCs w:val="20"/>
          <w:lang w:eastAsia="zh-CN"/>
        </w:rPr>
        <w:t>.</w:t>
      </w:r>
      <w:r w:rsidR="005C3C1C">
        <w:rPr>
          <w:rFonts w:eastAsiaTheme="minorEastAsia"/>
          <w:bCs/>
          <w:szCs w:val="20"/>
          <w:lang w:eastAsia="zh-CN"/>
        </w:rPr>
        <w:t xml:space="preserve"> </w:t>
      </w:r>
    </w:p>
    <w:p w14:paraId="419C3251" w14:textId="46B8B5BB" w:rsidR="00F65347" w:rsidRDefault="00573AC2" w:rsidP="00F65347">
      <w:pPr>
        <w:pStyle w:val="proposal0"/>
        <w:spacing w:before="120" w:after="120"/>
      </w:pPr>
      <w:r>
        <w:t xml:space="preserve">No RAN1 spec impact is needed for </w:t>
      </w:r>
      <w:r w:rsidR="00F65347">
        <w:t xml:space="preserve">L1 filtering for </w:t>
      </w:r>
      <w:r w:rsidR="005C3C1C">
        <w:t xml:space="preserve">LTM </w:t>
      </w:r>
      <w:r w:rsidR="00F65347">
        <w:t xml:space="preserve">event evaluation. </w:t>
      </w:r>
    </w:p>
    <w:p w14:paraId="416E1582" w14:textId="7BE8509D" w:rsidR="007B34D8" w:rsidRDefault="00265B7C" w:rsidP="00BB06F3">
      <w:pPr>
        <w:pStyle w:val="af8"/>
        <w:numPr>
          <w:ilvl w:val="0"/>
          <w:numId w:val="47"/>
        </w:numPr>
        <w:ind w:firstLineChars="0"/>
        <w:rPr>
          <w:rFonts w:ascii="Times New Roman" w:eastAsiaTheme="minorEastAsia" w:hAnsi="Times New Roman"/>
          <w:b/>
          <w:bCs/>
          <w:sz w:val="20"/>
          <w:szCs w:val="20"/>
        </w:rPr>
      </w:pPr>
      <w:bookmarkStart w:id="7" w:name="_Hlk173318755"/>
      <w:bookmarkEnd w:id="2"/>
      <w:bookmarkEnd w:id="3"/>
      <w:r>
        <w:rPr>
          <w:rFonts w:ascii="Times New Roman" w:eastAsiaTheme="minorEastAsia" w:hAnsi="Times New Roman"/>
          <w:b/>
          <w:bCs/>
          <w:sz w:val="20"/>
          <w:szCs w:val="20"/>
        </w:rPr>
        <w:t>Report content</w:t>
      </w:r>
    </w:p>
    <w:p w14:paraId="267E8482" w14:textId="0E9FAC72" w:rsidR="00F65347" w:rsidRDefault="00F65347" w:rsidP="00F65347">
      <w:pPr>
        <w:rPr>
          <w:rFonts w:eastAsiaTheme="minorEastAsia"/>
          <w:bCs/>
          <w:szCs w:val="20"/>
          <w:lang w:eastAsia="zh-CN"/>
        </w:rPr>
      </w:pPr>
      <w:r w:rsidRPr="00F65347">
        <w:rPr>
          <w:rFonts w:eastAsiaTheme="minorEastAsia"/>
          <w:bCs/>
          <w:szCs w:val="20"/>
          <w:lang w:eastAsia="zh-CN"/>
        </w:rPr>
        <w:t xml:space="preserve">In </w:t>
      </w:r>
      <w:r>
        <w:rPr>
          <w:rFonts w:eastAsiaTheme="minorEastAsia"/>
          <w:bCs/>
          <w:szCs w:val="20"/>
          <w:lang w:eastAsia="zh-CN"/>
        </w:rPr>
        <w:t xml:space="preserve">Rel-18 LTM, UE selects up to L cell(s) and up to M beam(s) of each cell to report in a single report instance, where the value of L and M is configured by the network. The reported information is carried by PUCCH or PUSCH as UCI. Compared to the fixed report format in Rel-18, a flexible report scheme is more suitable for event-triggered reporting for LTM. </w:t>
      </w:r>
      <w:r w:rsidR="00C564D2">
        <w:rPr>
          <w:rFonts w:eastAsiaTheme="minorEastAsia"/>
          <w:bCs/>
          <w:szCs w:val="20"/>
          <w:lang w:eastAsia="zh-CN"/>
        </w:rPr>
        <w:t xml:space="preserve">If the number of reported cell(s)/beam(s) is fixed, some redundant information may be included, as the number of cell(s)/beam(s) that satisfy the condition of a certain event is not fixed </w:t>
      </w:r>
      <w:r w:rsidR="0067356B">
        <w:rPr>
          <w:rFonts w:eastAsiaTheme="minorEastAsia"/>
          <w:bCs/>
          <w:szCs w:val="20"/>
          <w:lang w:eastAsia="zh-CN"/>
        </w:rPr>
        <w:t xml:space="preserve">which </w:t>
      </w:r>
      <w:r w:rsidR="00C564D2">
        <w:rPr>
          <w:rFonts w:eastAsiaTheme="minorEastAsia"/>
          <w:bCs/>
          <w:szCs w:val="20"/>
          <w:lang w:eastAsia="zh-CN"/>
        </w:rPr>
        <w:t xml:space="preserve">may vary over time.  Therefore, </w:t>
      </w:r>
      <w:r w:rsidR="0067356B">
        <w:rPr>
          <w:rFonts w:eastAsiaTheme="minorEastAsia"/>
          <w:bCs/>
          <w:szCs w:val="20"/>
          <w:lang w:eastAsia="zh-CN"/>
        </w:rPr>
        <w:t>for efficient design,</w:t>
      </w:r>
      <w:r w:rsidR="00C564D2">
        <w:rPr>
          <w:rFonts w:eastAsiaTheme="minorEastAsia"/>
          <w:bCs/>
          <w:szCs w:val="20"/>
          <w:lang w:eastAsia="zh-CN"/>
        </w:rPr>
        <w:t xml:space="preserve"> </w:t>
      </w:r>
      <w:r w:rsidR="0067356B">
        <w:rPr>
          <w:rFonts w:eastAsiaTheme="minorEastAsia"/>
          <w:bCs/>
          <w:szCs w:val="20"/>
          <w:lang w:eastAsia="zh-CN"/>
        </w:rPr>
        <w:t xml:space="preserve">the </w:t>
      </w:r>
      <w:r w:rsidR="00C564D2">
        <w:rPr>
          <w:rFonts w:eastAsiaTheme="minorEastAsia"/>
          <w:bCs/>
          <w:szCs w:val="20"/>
          <w:lang w:eastAsia="zh-CN"/>
        </w:rPr>
        <w:t>UE only report</w:t>
      </w:r>
      <w:r w:rsidR="0067356B">
        <w:rPr>
          <w:rFonts w:eastAsiaTheme="minorEastAsia"/>
          <w:bCs/>
          <w:szCs w:val="20"/>
          <w:lang w:eastAsia="zh-CN"/>
        </w:rPr>
        <w:t>s</w:t>
      </w:r>
      <w:r w:rsidR="00C564D2">
        <w:rPr>
          <w:rFonts w:eastAsiaTheme="minorEastAsia"/>
          <w:bCs/>
          <w:szCs w:val="20"/>
          <w:lang w:eastAsia="zh-CN"/>
        </w:rPr>
        <w:t xml:space="preserve"> cell(s)/beam(s) that satisfy the condition of the pre-defined event(s). Considering at least 4 events for LTM are already supported and the conditions of </w:t>
      </w:r>
      <w:r w:rsidR="0067356B">
        <w:rPr>
          <w:rFonts w:eastAsiaTheme="minorEastAsia"/>
          <w:bCs/>
          <w:szCs w:val="20"/>
          <w:lang w:eastAsia="zh-CN"/>
        </w:rPr>
        <w:t>multiple</w:t>
      </w:r>
      <w:r w:rsidR="00C564D2">
        <w:rPr>
          <w:rFonts w:eastAsiaTheme="minorEastAsia"/>
          <w:bCs/>
          <w:szCs w:val="20"/>
          <w:lang w:eastAsia="zh-CN"/>
        </w:rPr>
        <w:t xml:space="preserve"> events may be satisfied simultaneously, besides the beam identifier(s) and corresponding measurement result(s), the event identifier(s) also needs to be reported</w:t>
      </w:r>
      <w:r w:rsidR="0067356B">
        <w:rPr>
          <w:rFonts w:eastAsiaTheme="minorEastAsia"/>
          <w:bCs/>
          <w:szCs w:val="20"/>
          <w:lang w:eastAsia="zh-CN"/>
        </w:rPr>
        <w:t xml:space="preserve"> to indicate which event the corresponding report is based on</w:t>
      </w:r>
      <w:r w:rsidR="00C564D2">
        <w:rPr>
          <w:rFonts w:eastAsiaTheme="minorEastAsia"/>
          <w:bCs/>
          <w:szCs w:val="20"/>
          <w:lang w:eastAsia="zh-CN"/>
        </w:rPr>
        <w:t xml:space="preserve">. </w:t>
      </w:r>
      <w:r w:rsidR="0063113E">
        <w:rPr>
          <w:rFonts w:eastAsiaTheme="minorEastAsia"/>
          <w:bCs/>
          <w:szCs w:val="20"/>
          <w:lang w:eastAsia="zh-CN"/>
        </w:rPr>
        <w:t>In our view, L3 event-triggered reporting configuration framework is the baseline of the L1 event-triggered reporting</w:t>
      </w:r>
      <w:r w:rsidR="00197532">
        <w:rPr>
          <w:rFonts w:eastAsiaTheme="minorEastAsia"/>
          <w:bCs/>
          <w:szCs w:val="20"/>
          <w:lang w:eastAsia="zh-CN"/>
        </w:rPr>
        <w:t xml:space="preserve">, where </w:t>
      </w:r>
      <w:r w:rsidR="00B24FEF">
        <w:rPr>
          <w:rFonts w:eastAsiaTheme="minorEastAsia"/>
          <w:bCs/>
          <w:szCs w:val="20"/>
          <w:lang w:eastAsia="zh-CN"/>
        </w:rPr>
        <w:t>only one event is associated with a report configuration</w:t>
      </w:r>
      <w:r w:rsidR="00197532">
        <w:rPr>
          <w:rFonts w:eastAsiaTheme="minorEastAsia"/>
          <w:bCs/>
          <w:szCs w:val="20"/>
          <w:lang w:eastAsia="zh-CN"/>
        </w:rPr>
        <w:t>. Thus,</w:t>
      </w:r>
      <w:r w:rsidR="00B24FEF">
        <w:rPr>
          <w:rFonts w:eastAsiaTheme="minorEastAsia"/>
          <w:bCs/>
          <w:szCs w:val="20"/>
          <w:lang w:eastAsia="zh-CN"/>
        </w:rPr>
        <w:t xml:space="preserve"> the event identifier can be interpreted as the report configuration index. </w:t>
      </w:r>
      <w:r w:rsidR="00C564D2">
        <w:rPr>
          <w:rFonts w:eastAsiaTheme="minorEastAsia"/>
          <w:bCs/>
          <w:szCs w:val="20"/>
          <w:lang w:eastAsia="zh-CN"/>
        </w:rPr>
        <w:t xml:space="preserve">As for the candidate cell identifier(s) associated with the reported beam(s), whether it needs to be reported or not is up to the measurement configuration. If event-trigger reporting for LTM reuses Rel-18 LTM measurement configuration, i.e., each measurement resource is explicitly associated with a candidate cell identity, it is </w:t>
      </w:r>
      <w:r w:rsidR="00C72552">
        <w:rPr>
          <w:rFonts w:eastAsiaTheme="minorEastAsia"/>
          <w:bCs/>
          <w:szCs w:val="20"/>
          <w:lang w:eastAsia="zh-CN"/>
        </w:rPr>
        <w:t xml:space="preserve">not necessary </w:t>
      </w:r>
      <w:r w:rsidR="00C564D2">
        <w:rPr>
          <w:rFonts w:eastAsiaTheme="minorEastAsia"/>
          <w:bCs/>
          <w:szCs w:val="20"/>
          <w:lang w:eastAsia="zh-CN"/>
        </w:rPr>
        <w:t xml:space="preserve">to report the candidate cell identity. Otherwise, it is needed, as the number of candidate cell(s) that satisfy the condition of a certain event </w:t>
      </w:r>
      <w:r w:rsidR="009352BE">
        <w:rPr>
          <w:rFonts w:eastAsiaTheme="minorEastAsia"/>
          <w:bCs/>
          <w:szCs w:val="20"/>
          <w:lang w:eastAsia="zh-CN"/>
        </w:rPr>
        <w:t>may be</w:t>
      </w:r>
      <w:r w:rsidR="00C564D2">
        <w:rPr>
          <w:rFonts w:eastAsiaTheme="minorEastAsia"/>
          <w:bCs/>
          <w:szCs w:val="20"/>
          <w:lang w:eastAsia="zh-CN"/>
        </w:rPr>
        <w:t xml:space="preserve"> larger than 1. </w:t>
      </w:r>
      <w:r w:rsidR="009352BE">
        <w:rPr>
          <w:rFonts w:eastAsiaTheme="minorEastAsia"/>
          <w:bCs/>
          <w:szCs w:val="20"/>
          <w:lang w:eastAsia="zh-CN"/>
        </w:rPr>
        <w:t xml:space="preserve">As for </w:t>
      </w:r>
      <w:r w:rsidR="00FC5F2A">
        <w:rPr>
          <w:rFonts w:eastAsiaTheme="minorEastAsia"/>
          <w:bCs/>
          <w:szCs w:val="20"/>
          <w:lang w:eastAsia="zh-CN"/>
        </w:rPr>
        <w:t xml:space="preserve">whether to always report the measurement result of the beam of the serving cell, </w:t>
      </w:r>
      <w:r w:rsidR="00C72552">
        <w:rPr>
          <w:rFonts w:eastAsiaTheme="minorEastAsia"/>
          <w:bCs/>
          <w:szCs w:val="20"/>
          <w:lang w:eastAsia="zh-CN"/>
        </w:rPr>
        <w:t>in our view,</w:t>
      </w:r>
      <w:r w:rsidR="00FC5F2A">
        <w:rPr>
          <w:rFonts w:eastAsiaTheme="minorEastAsia"/>
          <w:bCs/>
          <w:szCs w:val="20"/>
          <w:lang w:eastAsia="zh-CN"/>
        </w:rPr>
        <w:t xml:space="preserve"> it can be configurable, </w:t>
      </w:r>
      <w:proofErr w:type="gramStart"/>
      <w:r w:rsidR="00FC5F2A">
        <w:rPr>
          <w:rFonts w:eastAsiaTheme="minorEastAsia"/>
          <w:bCs/>
          <w:szCs w:val="20"/>
          <w:lang w:eastAsia="zh-CN"/>
        </w:rPr>
        <w:t>similar to</w:t>
      </w:r>
      <w:proofErr w:type="gramEnd"/>
      <w:r w:rsidR="00FC5F2A">
        <w:rPr>
          <w:rFonts w:eastAsiaTheme="minorEastAsia"/>
          <w:bCs/>
          <w:szCs w:val="20"/>
          <w:lang w:eastAsia="zh-CN"/>
        </w:rPr>
        <w:t xml:space="preserve"> R</w:t>
      </w:r>
      <w:r w:rsidR="00DF59A4">
        <w:rPr>
          <w:rFonts w:eastAsiaTheme="minorEastAsia"/>
          <w:bCs/>
          <w:szCs w:val="20"/>
          <w:lang w:eastAsia="zh-CN"/>
        </w:rPr>
        <w:t>el-</w:t>
      </w:r>
      <w:r w:rsidR="00FC5F2A">
        <w:rPr>
          <w:rFonts w:eastAsiaTheme="minorEastAsia"/>
          <w:bCs/>
          <w:szCs w:val="20"/>
          <w:lang w:eastAsia="zh-CN"/>
        </w:rPr>
        <w:t>18 LTM.</w:t>
      </w:r>
    </w:p>
    <w:p w14:paraId="00412E4B" w14:textId="40345DCA" w:rsidR="009352BE" w:rsidRDefault="00FC5F2A" w:rsidP="009352BE">
      <w:pPr>
        <w:pStyle w:val="proposal0"/>
        <w:spacing w:before="120" w:after="120"/>
      </w:pPr>
      <w:r>
        <w:t xml:space="preserve">At least the following contents should be considered </w:t>
      </w:r>
      <w:r w:rsidR="00D42281">
        <w:t>for</w:t>
      </w:r>
      <w:r>
        <w:t xml:space="preserve"> report</w:t>
      </w:r>
      <w:r w:rsidR="00D42281">
        <w:t>ing</w:t>
      </w:r>
      <w:r>
        <w:t>:</w:t>
      </w:r>
    </w:p>
    <w:p w14:paraId="5C0E87F1" w14:textId="1263CC7E" w:rsidR="00FC5F2A" w:rsidRPr="00FC5F2A" w:rsidRDefault="00B24FEF" w:rsidP="00FC5F2A">
      <w:pPr>
        <w:pStyle w:val="af8"/>
        <w:numPr>
          <w:ilvl w:val="0"/>
          <w:numId w:val="56"/>
        </w:numPr>
        <w:ind w:firstLineChars="0"/>
        <w:rPr>
          <w:rFonts w:ascii="Times New Roman" w:eastAsiaTheme="minorEastAsia" w:hAnsi="Times New Roman"/>
          <w:b/>
          <w:i/>
          <w:sz w:val="20"/>
          <w:szCs w:val="20"/>
        </w:rPr>
      </w:pPr>
      <w:r>
        <w:rPr>
          <w:rFonts w:ascii="Times New Roman" w:eastAsiaTheme="minorEastAsia" w:hAnsi="Times New Roman"/>
          <w:b/>
          <w:i/>
          <w:sz w:val="20"/>
          <w:szCs w:val="20"/>
        </w:rPr>
        <w:t>Report configuration index(es)</w:t>
      </w:r>
      <w:r w:rsidR="00FC5F2A" w:rsidRPr="00FC5F2A">
        <w:rPr>
          <w:rFonts w:ascii="Times New Roman" w:eastAsiaTheme="minorEastAsia" w:hAnsi="Times New Roman"/>
          <w:b/>
          <w:i/>
          <w:sz w:val="20"/>
          <w:szCs w:val="20"/>
        </w:rPr>
        <w:t>;</w:t>
      </w:r>
    </w:p>
    <w:p w14:paraId="34821952" w14:textId="33FEEB98" w:rsidR="00FC5F2A" w:rsidRPr="00FC5F2A" w:rsidRDefault="00FC5F2A" w:rsidP="00FC5F2A">
      <w:pPr>
        <w:pStyle w:val="af8"/>
        <w:numPr>
          <w:ilvl w:val="0"/>
          <w:numId w:val="56"/>
        </w:numPr>
        <w:ind w:firstLineChars="0"/>
        <w:rPr>
          <w:rFonts w:ascii="Times New Roman" w:eastAsiaTheme="minorEastAsia" w:hAnsi="Times New Roman"/>
          <w:b/>
          <w:i/>
          <w:sz w:val="20"/>
          <w:szCs w:val="20"/>
        </w:rPr>
      </w:pPr>
      <w:r w:rsidRPr="00FC5F2A">
        <w:rPr>
          <w:rFonts w:ascii="Times New Roman" w:eastAsiaTheme="minorEastAsia" w:hAnsi="Times New Roman"/>
          <w:b/>
          <w:i/>
          <w:sz w:val="20"/>
          <w:szCs w:val="20"/>
        </w:rPr>
        <w:t xml:space="preserve">Explicit or implicit identifier(s) of the candidate cell </w:t>
      </w:r>
      <w:r w:rsidR="00544E85">
        <w:rPr>
          <w:rFonts w:ascii="Times New Roman" w:eastAsiaTheme="minorEastAsia" w:hAnsi="Times New Roman"/>
          <w:b/>
          <w:i/>
          <w:sz w:val="20"/>
          <w:szCs w:val="20"/>
        </w:rPr>
        <w:t>with</w:t>
      </w:r>
      <w:r w:rsidR="00544E85" w:rsidRPr="00FC5F2A">
        <w:rPr>
          <w:rFonts w:ascii="Times New Roman" w:eastAsiaTheme="minorEastAsia" w:hAnsi="Times New Roman"/>
          <w:b/>
          <w:i/>
          <w:sz w:val="20"/>
          <w:szCs w:val="20"/>
        </w:rPr>
        <w:t xml:space="preserve"> </w:t>
      </w:r>
      <w:r w:rsidRPr="00FC5F2A">
        <w:rPr>
          <w:rFonts w:ascii="Times New Roman" w:eastAsiaTheme="minorEastAsia" w:hAnsi="Times New Roman"/>
          <w:b/>
          <w:i/>
          <w:sz w:val="20"/>
          <w:szCs w:val="20"/>
        </w:rPr>
        <w:t>at least one beam satisfies the condition of the event;</w:t>
      </w:r>
    </w:p>
    <w:p w14:paraId="7E12206C" w14:textId="2F955D47" w:rsidR="00FC5F2A" w:rsidRPr="00FC5F2A" w:rsidRDefault="00FC5F2A" w:rsidP="00FC5F2A">
      <w:pPr>
        <w:pStyle w:val="af8"/>
        <w:numPr>
          <w:ilvl w:val="0"/>
          <w:numId w:val="56"/>
        </w:numPr>
        <w:ind w:firstLineChars="0"/>
        <w:rPr>
          <w:rFonts w:ascii="Times New Roman" w:eastAsiaTheme="minorEastAsia" w:hAnsi="Times New Roman"/>
          <w:b/>
          <w:i/>
          <w:sz w:val="20"/>
          <w:szCs w:val="20"/>
        </w:rPr>
      </w:pPr>
      <w:r w:rsidRPr="00FC5F2A">
        <w:rPr>
          <w:rFonts w:ascii="Times New Roman" w:eastAsiaTheme="minorEastAsia" w:hAnsi="Times New Roman"/>
          <w:b/>
          <w:i/>
          <w:sz w:val="20"/>
          <w:szCs w:val="20"/>
        </w:rPr>
        <w:t>Candidate cell(s) beams that satisfy the condition of the event;</w:t>
      </w:r>
    </w:p>
    <w:p w14:paraId="3D29D9BA" w14:textId="793211E5" w:rsidR="00C90F0B" w:rsidRPr="002973B3" w:rsidRDefault="00FC5F2A" w:rsidP="00CB15FD">
      <w:pPr>
        <w:pStyle w:val="af8"/>
        <w:numPr>
          <w:ilvl w:val="0"/>
          <w:numId w:val="56"/>
        </w:numPr>
        <w:ind w:firstLineChars="0"/>
      </w:pPr>
      <w:r w:rsidRPr="00FC5F2A">
        <w:rPr>
          <w:rFonts w:ascii="Times New Roman" w:eastAsiaTheme="minorEastAsia" w:hAnsi="Times New Roman"/>
          <w:b/>
          <w:i/>
          <w:sz w:val="20"/>
          <w:szCs w:val="20"/>
        </w:rPr>
        <w:t xml:space="preserve">The beam of </w:t>
      </w:r>
      <w:r w:rsidR="00CF4ABC">
        <w:rPr>
          <w:rFonts w:ascii="Times New Roman" w:eastAsiaTheme="minorEastAsia" w:hAnsi="Times New Roman"/>
          <w:b/>
          <w:i/>
          <w:sz w:val="20"/>
          <w:szCs w:val="20"/>
        </w:rPr>
        <w:t xml:space="preserve">the </w:t>
      </w:r>
      <w:r w:rsidRPr="00FC5F2A">
        <w:rPr>
          <w:rFonts w:ascii="Times New Roman" w:eastAsiaTheme="minorEastAsia" w:hAnsi="Times New Roman"/>
          <w:b/>
          <w:i/>
          <w:sz w:val="20"/>
          <w:szCs w:val="20"/>
        </w:rPr>
        <w:t>serving cell (configurable).</w:t>
      </w:r>
    </w:p>
    <w:bookmarkEnd w:id="7"/>
    <w:p w14:paraId="70E29070" w14:textId="1A69A387" w:rsidR="007C13FE" w:rsidRDefault="00BB436D" w:rsidP="007C13FE">
      <w:pPr>
        <w:pStyle w:val="title2"/>
      </w:pPr>
      <w:r>
        <w:t>CSI-RS-based</w:t>
      </w:r>
      <w:r w:rsidR="00C54F3A">
        <w:t xml:space="preserve"> </w:t>
      </w:r>
      <w:r w:rsidR="00665A6E">
        <w:t>beam management</w:t>
      </w:r>
      <w:r w:rsidR="00C54F3A">
        <w:t xml:space="preserve"> for LTM</w:t>
      </w:r>
    </w:p>
    <w:p w14:paraId="663C2E6B" w14:textId="10A8CCC4" w:rsidR="00AA4E2D" w:rsidRPr="00AA4E2D" w:rsidRDefault="00F537F4" w:rsidP="00AA4E2D">
      <w:pPr>
        <w:rPr>
          <w:rFonts w:eastAsiaTheme="minorEastAsia"/>
          <w:lang w:eastAsia="zh-CN"/>
        </w:rPr>
      </w:pPr>
      <w:r>
        <w:rPr>
          <w:rFonts w:eastAsiaTheme="minorEastAsia"/>
          <w:lang w:eastAsia="zh-CN"/>
        </w:rPr>
        <w:t xml:space="preserve">To achieve finer beam tracking on candidate cell(s), </w:t>
      </w:r>
      <w:r w:rsidR="00BB436D">
        <w:rPr>
          <w:rFonts w:eastAsiaTheme="minorEastAsia"/>
          <w:lang w:eastAsia="zh-CN"/>
        </w:rPr>
        <w:t>CSI-RS-based</w:t>
      </w:r>
      <w:r>
        <w:rPr>
          <w:rFonts w:eastAsiaTheme="minorEastAsia"/>
          <w:lang w:eastAsia="zh-CN"/>
        </w:rPr>
        <w:t xml:space="preserve"> beam management is proposed in Rel-19 LTM. The related issues, such as CSI-RS for BM configuration on candidate cell(s), time </w:t>
      </w:r>
      <w:r w:rsidR="00A51DD3">
        <w:rPr>
          <w:rFonts w:eastAsiaTheme="minorEastAsia"/>
          <w:lang w:eastAsia="zh-CN"/>
        </w:rPr>
        <w:t xml:space="preserve">domain </w:t>
      </w:r>
      <w:r>
        <w:rPr>
          <w:rFonts w:eastAsiaTheme="minorEastAsia"/>
          <w:lang w:eastAsia="zh-CN"/>
        </w:rPr>
        <w:t>propert</w:t>
      </w:r>
      <w:r w:rsidR="00A51DD3">
        <w:rPr>
          <w:rFonts w:eastAsiaTheme="minorEastAsia"/>
          <w:lang w:eastAsia="zh-CN"/>
        </w:rPr>
        <w:t>ies</w:t>
      </w:r>
      <w:r>
        <w:rPr>
          <w:rFonts w:eastAsiaTheme="minorEastAsia"/>
          <w:lang w:eastAsia="zh-CN"/>
        </w:rPr>
        <w:t xml:space="preserve"> of the CSI-RS for BM and </w:t>
      </w:r>
      <w:r w:rsidR="00995085">
        <w:rPr>
          <w:rFonts w:eastAsiaTheme="minorEastAsia"/>
          <w:lang w:eastAsia="zh-CN"/>
        </w:rPr>
        <w:t xml:space="preserve">UE measurement and reporting behavior on the CSI-RS for BM, </w:t>
      </w:r>
      <w:r w:rsidR="003D3B28">
        <w:rPr>
          <w:rFonts w:eastAsiaTheme="minorEastAsia"/>
          <w:lang w:eastAsia="zh-CN"/>
        </w:rPr>
        <w:t>require further</w:t>
      </w:r>
      <w:r w:rsidR="00995085">
        <w:rPr>
          <w:rFonts w:eastAsiaTheme="minorEastAsia"/>
          <w:lang w:eastAsia="zh-CN"/>
        </w:rPr>
        <w:t xml:space="preserve"> discuss</w:t>
      </w:r>
      <w:r w:rsidR="003D3B28">
        <w:rPr>
          <w:rFonts w:eastAsiaTheme="minorEastAsia"/>
          <w:lang w:eastAsia="zh-CN"/>
        </w:rPr>
        <w:t>ion</w:t>
      </w:r>
      <w:r w:rsidR="00995085">
        <w:rPr>
          <w:rFonts w:eastAsiaTheme="minorEastAsia"/>
          <w:lang w:eastAsia="zh-CN"/>
        </w:rPr>
        <w:t>. In this section, we provided our view</w:t>
      </w:r>
      <w:r w:rsidR="00A51DD3">
        <w:rPr>
          <w:rFonts w:eastAsiaTheme="minorEastAsia"/>
          <w:lang w:eastAsia="zh-CN"/>
        </w:rPr>
        <w:t>s</w:t>
      </w:r>
      <w:r w:rsidR="00995085">
        <w:rPr>
          <w:rFonts w:eastAsiaTheme="minorEastAsia"/>
          <w:lang w:eastAsia="zh-CN"/>
        </w:rPr>
        <w:t xml:space="preserve"> on the</w:t>
      </w:r>
      <w:r w:rsidR="00A51DD3">
        <w:rPr>
          <w:rFonts w:eastAsiaTheme="minorEastAsia"/>
          <w:lang w:eastAsia="zh-CN"/>
        </w:rPr>
        <w:t>se issues</w:t>
      </w:r>
      <w:r w:rsidR="00995085">
        <w:rPr>
          <w:rFonts w:eastAsiaTheme="minorEastAsia"/>
          <w:lang w:eastAsia="zh-CN"/>
        </w:rPr>
        <w:t xml:space="preserve">. </w:t>
      </w:r>
    </w:p>
    <w:p w14:paraId="1EED0819" w14:textId="7D96005A" w:rsidR="00265B7C" w:rsidRPr="00C507E5" w:rsidRDefault="00265B7C" w:rsidP="00BB06F3">
      <w:pPr>
        <w:pStyle w:val="af8"/>
        <w:numPr>
          <w:ilvl w:val="0"/>
          <w:numId w:val="47"/>
        </w:numPr>
        <w:ind w:firstLineChars="0"/>
        <w:rPr>
          <w:rFonts w:eastAsiaTheme="minorEastAsia"/>
        </w:rPr>
      </w:pPr>
      <w:r>
        <w:rPr>
          <w:rFonts w:ascii="Times New Roman" w:eastAsiaTheme="minorEastAsia" w:hAnsi="Times New Roman"/>
          <w:b/>
          <w:bCs/>
          <w:sz w:val="20"/>
          <w:szCs w:val="20"/>
        </w:rPr>
        <w:t>CSI-RS configuration</w:t>
      </w:r>
      <w:r w:rsidR="00761A37">
        <w:rPr>
          <w:rFonts w:ascii="Times New Roman" w:eastAsiaTheme="minorEastAsia" w:hAnsi="Times New Roman"/>
          <w:b/>
          <w:bCs/>
          <w:sz w:val="20"/>
          <w:szCs w:val="20"/>
        </w:rPr>
        <w:t xml:space="preserve"> </w:t>
      </w:r>
    </w:p>
    <w:p w14:paraId="383033BA" w14:textId="49E6879C" w:rsidR="00744B76" w:rsidRDefault="00744B76" w:rsidP="00744B76">
      <w:pPr>
        <w:pStyle w:val="1d"/>
        <w:rPr>
          <w:rFonts w:eastAsiaTheme="minorEastAsia"/>
        </w:rPr>
      </w:pPr>
      <w:r>
        <w:rPr>
          <w:rFonts w:eastAsiaTheme="minorEastAsia"/>
        </w:rPr>
        <w:t xml:space="preserve">In the last meeting, periodic CSI-RS </w:t>
      </w:r>
      <w:r w:rsidR="00215FDD">
        <w:rPr>
          <w:rFonts w:eastAsiaTheme="minorEastAsia"/>
        </w:rPr>
        <w:t xml:space="preserve">for BM </w:t>
      </w:r>
      <w:r w:rsidR="00215FDD" w:rsidRPr="00215FDD">
        <w:rPr>
          <w:rFonts w:eastAsiaTheme="minorEastAsia"/>
        </w:rPr>
        <w:t xml:space="preserve">is supported for L1-RSRP measurement </w:t>
      </w:r>
      <w:r w:rsidR="00215FDD">
        <w:rPr>
          <w:rFonts w:eastAsiaTheme="minorEastAsia"/>
        </w:rPr>
        <w:t>on</w:t>
      </w:r>
      <w:r w:rsidR="00215FDD" w:rsidRPr="00215FDD">
        <w:rPr>
          <w:rFonts w:eastAsiaTheme="minorEastAsia"/>
        </w:rPr>
        <w:t xml:space="preserve"> candidate cell</w:t>
      </w:r>
      <w:r w:rsidR="00215FDD">
        <w:rPr>
          <w:rFonts w:eastAsiaTheme="minorEastAsia"/>
        </w:rPr>
        <w:t>(s)</w:t>
      </w:r>
      <w:r>
        <w:rPr>
          <w:rFonts w:eastAsiaTheme="minorEastAsia"/>
        </w:rPr>
        <w:t xml:space="preserve">. As for semi-persistent and aperiodic CSI-RS for BM, </w:t>
      </w:r>
      <w:r w:rsidR="00215FDD">
        <w:rPr>
          <w:rFonts w:eastAsiaTheme="minorEastAsia"/>
        </w:rPr>
        <w:t>it requires m</w:t>
      </w:r>
      <w:r w:rsidR="00AC2D1F">
        <w:rPr>
          <w:rFonts w:eastAsiaTheme="minorEastAsia"/>
        </w:rPr>
        <w:t>ore</w:t>
      </w:r>
      <w:r w:rsidR="00215FDD">
        <w:rPr>
          <w:rFonts w:eastAsiaTheme="minorEastAsia"/>
        </w:rPr>
        <w:t xml:space="preserve"> </w:t>
      </w:r>
      <w:r w:rsidR="00AC2D1F">
        <w:rPr>
          <w:rFonts w:eastAsiaTheme="minorEastAsia"/>
        </w:rPr>
        <w:t xml:space="preserve">interaction over </w:t>
      </w:r>
      <w:r w:rsidR="00215FDD">
        <w:rPr>
          <w:rFonts w:eastAsiaTheme="minorEastAsia"/>
        </w:rPr>
        <w:t>interf</w:t>
      </w:r>
      <w:r w:rsidR="00AC2D1F">
        <w:rPr>
          <w:rFonts w:eastAsiaTheme="minorEastAsia"/>
        </w:rPr>
        <w:t>ace for</w:t>
      </w:r>
      <w:r w:rsidR="00215FDD">
        <w:rPr>
          <w:rFonts w:eastAsiaTheme="minorEastAsia"/>
        </w:rPr>
        <w:t xml:space="preserve"> inter-DU/CU </w:t>
      </w:r>
      <w:r w:rsidR="00E45329">
        <w:rPr>
          <w:rFonts w:eastAsiaTheme="minorEastAsia"/>
        </w:rPr>
        <w:t>cases</w:t>
      </w:r>
      <w:r w:rsidR="00215FDD">
        <w:rPr>
          <w:rFonts w:eastAsiaTheme="minorEastAsia"/>
        </w:rPr>
        <w:t xml:space="preserve">. Furthermore, </w:t>
      </w:r>
      <w:r>
        <w:rPr>
          <w:rFonts w:eastAsiaTheme="minorEastAsia"/>
        </w:rPr>
        <w:t xml:space="preserve">the motivation and benefits are not clear, </w:t>
      </w:r>
      <w:r w:rsidR="0034519E">
        <w:rPr>
          <w:rFonts w:eastAsiaTheme="minorEastAsia"/>
        </w:rPr>
        <w:t xml:space="preserve">hence </w:t>
      </w:r>
      <w:r>
        <w:rPr>
          <w:rFonts w:eastAsiaTheme="minorEastAsia"/>
        </w:rPr>
        <w:t xml:space="preserve">further discussion is needed. Besides CSI-RS for </w:t>
      </w:r>
      <w:r w:rsidR="00215FDD">
        <w:rPr>
          <w:rFonts w:eastAsiaTheme="minorEastAsia"/>
        </w:rPr>
        <w:t>BM</w:t>
      </w:r>
      <w:r>
        <w:rPr>
          <w:rFonts w:eastAsiaTheme="minorEastAsia"/>
        </w:rPr>
        <w:t>, CSI-RS for mobility was also proposed for L1-RSRP measurement and reporting in the last meeting. In our view, CSI-RS for mobility is mainly used for L3 measurement and reporting. Considering measurement requirements for L1 reporting and L3 reporting are different, to avoid ambiguity on UE measurement behavior, L1</w:t>
      </w:r>
      <w:r w:rsidR="00215FDD">
        <w:rPr>
          <w:rFonts w:eastAsiaTheme="minorEastAsia"/>
        </w:rPr>
        <w:t>-RSRP</w:t>
      </w:r>
      <w:r>
        <w:rPr>
          <w:rFonts w:eastAsiaTheme="minorEastAsia"/>
        </w:rPr>
        <w:t xml:space="preserve"> measurement and reporting</w:t>
      </w:r>
      <w:r w:rsidR="00F5731A" w:rsidRPr="00F5731A">
        <w:rPr>
          <w:rFonts w:eastAsiaTheme="minorEastAsia"/>
        </w:rPr>
        <w:t xml:space="preserve"> </w:t>
      </w:r>
      <w:r w:rsidR="00F5731A">
        <w:rPr>
          <w:rFonts w:eastAsiaTheme="minorEastAsia"/>
        </w:rPr>
        <w:t>on CSI-RS for mobility</w:t>
      </w:r>
      <w:r w:rsidR="00215FDD">
        <w:rPr>
          <w:rFonts w:eastAsiaTheme="minorEastAsia"/>
        </w:rPr>
        <w:t xml:space="preserve">, regardless of </w:t>
      </w:r>
      <w:proofErr w:type="spellStart"/>
      <w:r w:rsidR="00215FDD" w:rsidRPr="00215FDD">
        <w:rPr>
          <w:rFonts w:eastAsiaTheme="minorEastAsia"/>
        </w:rPr>
        <w:t>gNB</w:t>
      </w:r>
      <w:proofErr w:type="spellEnd"/>
      <w:r w:rsidR="00E45329">
        <w:rPr>
          <w:rFonts w:eastAsiaTheme="minorEastAsia"/>
        </w:rPr>
        <w:t>-</w:t>
      </w:r>
      <w:r w:rsidR="00215FDD" w:rsidRPr="00215FDD">
        <w:rPr>
          <w:rFonts w:eastAsiaTheme="minorEastAsia"/>
        </w:rPr>
        <w:t xml:space="preserve">scheduled reporting </w:t>
      </w:r>
      <w:r w:rsidR="00F5731A">
        <w:rPr>
          <w:rFonts w:eastAsiaTheme="minorEastAsia"/>
        </w:rPr>
        <w:t>or</w:t>
      </w:r>
      <w:r w:rsidR="00215FDD" w:rsidRPr="00215FDD">
        <w:rPr>
          <w:rFonts w:eastAsiaTheme="minorEastAsia"/>
        </w:rPr>
        <w:t xml:space="preserve"> event</w:t>
      </w:r>
      <w:r w:rsidR="00E45329">
        <w:rPr>
          <w:rFonts w:eastAsiaTheme="minorEastAsia"/>
        </w:rPr>
        <w:t>-</w:t>
      </w:r>
      <w:r w:rsidR="00215FDD" w:rsidRPr="00215FDD">
        <w:rPr>
          <w:rFonts w:eastAsiaTheme="minorEastAsia"/>
        </w:rPr>
        <w:t>triggered reporting</w:t>
      </w:r>
      <w:r w:rsidR="00215FDD">
        <w:rPr>
          <w:rFonts w:eastAsiaTheme="minorEastAsia"/>
        </w:rPr>
        <w:t>,</w:t>
      </w:r>
      <w:r w:rsidR="00215FDD" w:rsidRPr="00215FDD">
        <w:rPr>
          <w:rFonts w:eastAsiaTheme="minorEastAsia"/>
        </w:rPr>
        <w:t xml:space="preserve"> </w:t>
      </w:r>
      <w:r>
        <w:rPr>
          <w:rFonts w:eastAsiaTheme="minorEastAsia"/>
        </w:rPr>
        <w:t xml:space="preserve">should not be supported. </w:t>
      </w:r>
    </w:p>
    <w:p w14:paraId="2C3D3BD7" w14:textId="57111D09" w:rsidR="00744B76" w:rsidRDefault="00744B76" w:rsidP="00744B76">
      <w:pPr>
        <w:pStyle w:val="proposal0"/>
        <w:spacing w:before="120" w:after="120"/>
      </w:pPr>
      <w:r>
        <w:t xml:space="preserve">Do not support </w:t>
      </w:r>
      <w:r w:rsidR="00215FDD">
        <w:t>L1</w:t>
      </w:r>
      <w:r w:rsidR="00371EBF">
        <w:t>-RSRP</w:t>
      </w:r>
      <w:r w:rsidR="00F5731A" w:rsidRPr="00F5731A">
        <w:t xml:space="preserve"> </w:t>
      </w:r>
      <w:r>
        <w:t>measurement</w:t>
      </w:r>
      <w:r w:rsidR="00F5731A">
        <w:t xml:space="preserve"> on</w:t>
      </w:r>
      <w:r>
        <w:t xml:space="preserve"> </w:t>
      </w:r>
      <w:r w:rsidR="00F5731A">
        <w:t xml:space="preserve">CSI-RS for mobility </w:t>
      </w:r>
      <w:r w:rsidR="00371EBF">
        <w:t>for candidate cell(s)</w:t>
      </w:r>
      <w:r>
        <w:t>.</w:t>
      </w:r>
    </w:p>
    <w:p w14:paraId="18CE2A0F" w14:textId="1A6ADD82" w:rsidR="00744B76" w:rsidRDefault="00744B76" w:rsidP="00754CFB">
      <w:pPr>
        <w:pStyle w:val="1d"/>
        <w:rPr>
          <w:rFonts w:eastAsiaTheme="minorEastAsia"/>
          <w:sz w:val="20"/>
          <w:szCs w:val="20"/>
        </w:rPr>
      </w:pPr>
      <w:r w:rsidRPr="00744B76">
        <w:rPr>
          <w:rFonts w:eastAsiaTheme="minorEastAsia"/>
          <w:sz w:val="20"/>
          <w:szCs w:val="20"/>
        </w:rPr>
        <w:t xml:space="preserve">In Rel-18 LTM, TRS configuration on candidate cell(s) was supported. Corresponding parameters to determine the TRS resource, e.g., SCS, CP, </w:t>
      </w:r>
      <w:proofErr w:type="spellStart"/>
      <w:r w:rsidRPr="00CB15FD">
        <w:rPr>
          <w:rFonts w:eastAsiaTheme="minorEastAsia"/>
          <w:i/>
          <w:sz w:val="20"/>
          <w:szCs w:val="20"/>
        </w:rPr>
        <w:t>absoluteFrequencyPointA</w:t>
      </w:r>
      <w:proofErr w:type="spellEnd"/>
      <w:r w:rsidRPr="00744B76">
        <w:rPr>
          <w:rFonts w:eastAsiaTheme="minorEastAsia"/>
          <w:sz w:val="20"/>
          <w:szCs w:val="20"/>
        </w:rPr>
        <w:t xml:space="preserve"> and </w:t>
      </w:r>
      <w:proofErr w:type="spellStart"/>
      <w:r w:rsidRPr="00CB15FD">
        <w:rPr>
          <w:rFonts w:eastAsiaTheme="minorEastAsia"/>
          <w:i/>
          <w:sz w:val="20"/>
          <w:szCs w:val="20"/>
        </w:rPr>
        <w:t>resourceMapping</w:t>
      </w:r>
      <w:proofErr w:type="spellEnd"/>
      <w:r w:rsidRPr="00744B76">
        <w:rPr>
          <w:rFonts w:eastAsiaTheme="minorEastAsia"/>
          <w:sz w:val="20"/>
          <w:szCs w:val="20"/>
        </w:rPr>
        <w:t xml:space="preserve"> were introduced. Thus, these parameter configurations can be reused for CSI-RS for beam management.</w:t>
      </w:r>
      <w:r w:rsidR="00371EBF">
        <w:rPr>
          <w:rFonts w:eastAsiaTheme="minorEastAsia"/>
          <w:sz w:val="20"/>
          <w:szCs w:val="20"/>
        </w:rPr>
        <w:t xml:space="preserve"> </w:t>
      </w:r>
      <w:r w:rsidR="00C733C4">
        <w:rPr>
          <w:rFonts w:eastAsiaTheme="minorEastAsia"/>
          <w:sz w:val="20"/>
          <w:szCs w:val="20"/>
        </w:rPr>
        <w:t>I</w:t>
      </w:r>
      <w:r w:rsidR="00371EBF">
        <w:rPr>
          <w:rFonts w:eastAsiaTheme="minorEastAsia"/>
          <w:sz w:val="20"/>
          <w:szCs w:val="20"/>
        </w:rPr>
        <w:t xml:space="preserve">n the current specification, the </w:t>
      </w:r>
      <w:r w:rsidR="00F111D9">
        <w:rPr>
          <w:rFonts w:eastAsiaTheme="minorEastAsia"/>
          <w:sz w:val="20"/>
          <w:szCs w:val="20"/>
        </w:rPr>
        <w:t xml:space="preserve">configuration value of </w:t>
      </w:r>
      <w:proofErr w:type="spellStart"/>
      <w:r w:rsidR="00371EBF" w:rsidRPr="00CB15FD">
        <w:rPr>
          <w:rFonts w:eastAsiaTheme="minorEastAsia"/>
          <w:i/>
          <w:sz w:val="20"/>
          <w:szCs w:val="20"/>
        </w:rPr>
        <w:t>StartingRB</w:t>
      </w:r>
      <w:proofErr w:type="spellEnd"/>
      <w:r w:rsidR="00371EBF">
        <w:rPr>
          <w:rFonts w:eastAsiaTheme="minorEastAsia"/>
          <w:sz w:val="20"/>
          <w:szCs w:val="20"/>
        </w:rPr>
        <w:t xml:space="preserve"> and </w:t>
      </w:r>
      <w:proofErr w:type="spellStart"/>
      <w:r w:rsidR="00371EBF" w:rsidRPr="00CB15FD">
        <w:rPr>
          <w:rFonts w:eastAsiaTheme="minorEastAsia"/>
          <w:i/>
          <w:sz w:val="20"/>
          <w:szCs w:val="20"/>
        </w:rPr>
        <w:t>nrofRBs</w:t>
      </w:r>
      <w:proofErr w:type="spellEnd"/>
      <w:r w:rsidR="00371EBF">
        <w:rPr>
          <w:rFonts w:eastAsiaTheme="minorEastAsia"/>
          <w:sz w:val="20"/>
          <w:szCs w:val="20"/>
        </w:rPr>
        <w:t xml:space="preserve"> of different TRSs on a candidate cell may be different. </w:t>
      </w:r>
      <w:r w:rsidR="000259BD">
        <w:rPr>
          <w:rFonts w:eastAsiaTheme="minorEastAsia"/>
          <w:sz w:val="20"/>
          <w:szCs w:val="20"/>
        </w:rPr>
        <w:t xml:space="preserve">If </w:t>
      </w:r>
      <w:r w:rsidR="00E45329">
        <w:rPr>
          <w:rFonts w:eastAsiaTheme="minorEastAsia"/>
          <w:sz w:val="20"/>
          <w:szCs w:val="20"/>
        </w:rPr>
        <w:t xml:space="preserve">the </w:t>
      </w:r>
      <w:r w:rsidR="000259BD">
        <w:rPr>
          <w:rFonts w:eastAsiaTheme="minorEastAsia"/>
          <w:sz w:val="20"/>
          <w:szCs w:val="20"/>
        </w:rPr>
        <w:t xml:space="preserve">resource configuration of CSI-RS for BM on the candidate cell is same as TRS, </w:t>
      </w:r>
      <w:r w:rsidR="000259BD" w:rsidRPr="000259BD">
        <w:rPr>
          <w:rFonts w:eastAsiaTheme="minorEastAsia"/>
          <w:sz w:val="20"/>
          <w:szCs w:val="20"/>
        </w:rPr>
        <w:t xml:space="preserve">the central frequencies of all CSI-RS resources of </w:t>
      </w:r>
      <w:r w:rsidR="000259BD">
        <w:rPr>
          <w:rFonts w:eastAsiaTheme="minorEastAsia"/>
          <w:sz w:val="20"/>
          <w:szCs w:val="20"/>
        </w:rPr>
        <w:t>the</w:t>
      </w:r>
      <w:r w:rsidR="000259BD" w:rsidRPr="000259BD">
        <w:rPr>
          <w:rFonts w:eastAsiaTheme="minorEastAsia"/>
          <w:sz w:val="20"/>
          <w:szCs w:val="20"/>
        </w:rPr>
        <w:t xml:space="preserve"> candidate cell </w:t>
      </w:r>
      <w:r w:rsidR="000259BD">
        <w:rPr>
          <w:rFonts w:eastAsiaTheme="minorEastAsia"/>
          <w:sz w:val="20"/>
          <w:szCs w:val="20"/>
        </w:rPr>
        <w:t>are</w:t>
      </w:r>
      <w:r w:rsidR="000259BD" w:rsidRPr="000259BD">
        <w:rPr>
          <w:rFonts w:eastAsiaTheme="minorEastAsia"/>
          <w:sz w:val="20"/>
          <w:szCs w:val="20"/>
        </w:rPr>
        <w:t xml:space="preserve"> different</w:t>
      </w:r>
      <w:r w:rsidR="000259BD">
        <w:rPr>
          <w:rFonts w:eastAsiaTheme="minorEastAsia"/>
          <w:sz w:val="20"/>
          <w:szCs w:val="20"/>
        </w:rPr>
        <w:t xml:space="preserve">. </w:t>
      </w:r>
      <w:r w:rsidR="00C564AD">
        <w:rPr>
          <w:rFonts w:eastAsiaTheme="minorEastAsia"/>
          <w:sz w:val="20"/>
          <w:szCs w:val="20"/>
        </w:rPr>
        <w:t xml:space="preserve">This </w:t>
      </w:r>
      <w:r w:rsidR="000E11D9">
        <w:rPr>
          <w:rFonts w:eastAsiaTheme="minorEastAsia"/>
          <w:sz w:val="20"/>
          <w:szCs w:val="20"/>
        </w:rPr>
        <w:t xml:space="preserve">issue </w:t>
      </w:r>
      <w:r w:rsidR="00C564AD">
        <w:rPr>
          <w:rFonts w:eastAsiaTheme="minorEastAsia"/>
          <w:sz w:val="20"/>
          <w:szCs w:val="20"/>
        </w:rPr>
        <w:t xml:space="preserve">would impact the RAN4 discussion of intra-f/inter-f definition. In our view, </w:t>
      </w:r>
      <w:r w:rsidR="002C50B7">
        <w:rPr>
          <w:rFonts w:eastAsiaTheme="minorEastAsia"/>
          <w:sz w:val="20"/>
          <w:szCs w:val="20"/>
        </w:rPr>
        <w:t xml:space="preserve">R18 NZP CSI-RS configuration for candidate cell is already enough to serve this purpose, </w:t>
      </w:r>
      <w:r w:rsidR="002C50B7">
        <w:rPr>
          <w:rFonts w:eastAsiaTheme="minorEastAsia"/>
          <w:sz w:val="20"/>
          <w:szCs w:val="20"/>
        </w:rPr>
        <w:lastRenderedPageBreak/>
        <w:t xml:space="preserve">and </w:t>
      </w:r>
      <w:r w:rsidR="00C564AD">
        <w:rPr>
          <w:rFonts w:eastAsiaTheme="minorEastAsia"/>
          <w:sz w:val="20"/>
          <w:szCs w:val="20"/>
        </w:rPr>
        <w:t xml:space="preserve">there is no strong motivation to specify </w:t>
      </w:r>
      <w:r w:rsidR="00C86318">
        <w:t>RB configuration restriction</w:t>
      </w:r>
      <w:r w:rsidR="00C86318">
        <w:rPr>
          <w:rFonts w:eastAsiaTheme="minorEastAsia"/>
        </w:rPr>
        <w:t xml:space="preserve"> of all CSI-RS resources for BM for CSI-RS based LTM L1 measurements, since UE will not be able to perform the rough time-frequency synchronization purely based on these CSI-RSs. SSB</w:t>
      </w:r>
      <w:r w:rsidR="007B6170">
        <w:rPr>
          <w:rFonts w:eastAsiaTheme="minorEastAsia"/>
        </w:rPr>
        <w:t>s</w:t>
      </w:r>
      <w:r w:rsidR="00C86318">
        <w:rPr>
          <w:rFonts w:eastAsiaTheme="minorEastAsia"/>
        </w:rPr>
        <w:t xml:space="preserve"> shall be set as the QCL source of these CSI-RSs. </w:t>
      </w:r>
      <w:r w:rsidR="0012025A">
        <w:rPr>
          <w:rFonts w:eastAsiaTheme="minorEastAsia"/>
        </w:rPr>
        <w:t>In other words, even if RBs for CSI-RSs are not aligned across differen</w:t>
      </w:r>
      <w:r w:rsidR="00EA5C59">
        <w:rPr>
          <w:rFonts w:eastAsiaTheme="minorEastAsia"/>
        </w:rPr>
        <w:t>t</w:t>
      </w:r>
      <w:r w:rsidR="0012025A">
        <w:rPr>
          <w:rFonts w:eastAsiaTheme="minorEastAsia"/>
        </w:rPr>
        <w:t xml:space="preserve"> cells on the same CC, </w:t>
      </w:r>
      <w:proofErr w:type="gramStart"/>
      <w:r w:rsidR="0012025A">
        <w:rPr>
          <w:rFonts w:eastAsiaTheme="minorEastAsia"/>
        </w:rPr>
        <w:t>as long as</w:t>
      </w:r>
      <w:proofErr w:type="gramEnd"/>
      <w:r w:rsidR="0012025A">
        <w:rPr>
          <w:rFonts w:eastAsiaTheme="minorEastAsia"/>
        </w:rPr>
        <w:t xml:space="preserve"> they are in the active BWPs</w:t>
      </w:r>
      <w:r w:rsidR="00455BB6">
        <w:rPr>
          <w:rFonts w:eastAsiaTheme="minorEastAsia" w:hint="eastAsia"/>
        </w:rPr>
        <w:t>,</w:t>
      </w:r>
      <w:r w:rsidR="00455BB6">
        <w:rPr>
          <w:rFonts w:eastAsiaTheme="minorEastAsia"/>
        </w:rPr>
        <w:t xml:space="preserve"> and the QCL source SSB is </w:t>
      </w:r>
      <w:r w:rsidR="00D62983">
        <w:rPr>
          <w:rFonts w:eastAsiaTheme="minorEastAsia"/>
        </w:rPr>
        <w:t>measurable</w:t>
      </w:r>
      <w:r w:rsidR="0012025A">
        <w:rPr>
          <w:rFonts w:eastAsiaTheme="minorEastAsia"/>
        </w:rPr>
        <w:t xml:space="preserve">, UE would be able to perform LTM L1 measurement on them. </w:t>
      </w:r>
    </w:p>
    <w:p w14:paraId="0DC723A3" w14:textId="45137132" w:rsidR="00744B76" w:rsidRPr="00EA5C59" w:rsidRDefault="00D0262A" w:rsidP="00EA5C59">
      <w:pPr>
        <w:pStyle w:val="proposal0"/>
        <w:spacing w:before="120" w:after="120"/>
      </w:pPr>
      <w:r w:rsidRPr="00EA5C59">
        <w:t xml:space="preserve">Re-use R18 NZP CSI-RS resource configuration for R19 CSI-RS for LTM L1 measurements. </w:t>
      </w:r>
      <w:r w:rsidR="00F111D9" w:rsidRPr="00EA5C59">
        <w:t xml:space="preserve">RB configuration restriction of all CSI-RS resources for BM </w:t>
      </w:r>
      <w:r w:rsidR="00C564AD" w:rsidRPr="00EA5C59">
        <w:t>is not needed for R1</w:t>
      </w:r>
      <w:r w:rsidR="00D834BE" w:rsidRPr="00EA5C59">
        <w:t>9</w:t>
      </w:r>
      <w:r w:rsidR="00C564AD" w:rsidRPr="00EA5C59">
        <w:t xml:space="preserve"> </w:t>
      </w:r>
      <w:r w:rsidR="00D834BE" w:rsidRPr="00EA5C59">
        <w:t xml:space="preserve">CSI-RS based </w:t>
      </w:r>
      <w:r w:rsidR="00C564AD" w:rsidRPr="00EA5C59">
        <w:t>LTM</w:t>
      </w:r>
      <w:r w:rsidR="00D834BE" w:rsidRPr="00EA5C59">
        <w:t xml:space="preserve"> L1 measurements</w:t>
      </w:r>
      <w:r w:rsidR="00F111D9" w:rsidRPr="00EA5C59">
        <w:t xml:space="preserve">.   </w:t>
      </w:r>
    </w:p>
    <w:p w14:paraId="0FA016A7" w14:textId="15565EC0" w:rsidR="00D0262A" w:rsidRPr="00EA5C59" w:rsidRDefault="00EF123B" w:rsidP="00EA5C59">
      <w:pPr>
        <w:pStyle w:val="proposal0"/>
        <w:spacing w:before="120" w:after="120"/>
      </w:pPr>
      <w:r>
        <w:t>In general, both intra-frequency scenario and inter-frequency scenario shall be supported for CSI-RS based L1 measurements. The definition of intra-frequency/inter-frequency is up to RAN4.</w:t>
      </w:r>
    </w:p>
    <w:p w14:paraId="53C6C941" w14:textId="444B92F8" w:rsidR="00744B76" w:rsidRPr="00CB15FD" w:rsidRDefault="00744B76" w:rsidP="00EA5C59">
      <w:pPr>
        <w:pStyle w:val="1d"/>
        <w:numPr>
          <w:ilvl w:val="0"/>
          <w:numId w:val="47"/>
        </w:numPr>
        <w:ind w:left="442" w:hanging="442"/>
        <w:rPr>
          <w:rFonts w:eastAsiaTheme="minorEastAsia"/>
          <w:b/>
          <w:sz w:val="20"/>
          <w:szCs w:val="20"/>
        </w:rPr>
      </w:pPr>
      <w:r w:rsidRPr="00CB15FD">
        <w:rPr>
          <w:rFonts w:eastAsiaTheme="minorEastAsia"/>
          <w:b/>
          <w:sz w:val="20"/>
          <w:szCs w:val="20"/>
        </w:rPr>
        <w:t>Measurement and report configuration</w:t>
      </w:r>
    </w:p>
    <w:p w14:paraId="3F1FE565" w14:textId="0F784C12" w:rsidR="00754CFB" w:rsidRPr="009D3848" w:rsidRDefault="00F111D9" w:rsidP="00EA5C59">
      <w:pPr>
        <w:rPr>
          <w:rFonts w:eastAsiaTheme="minorEastAsia"/>
        </w:rPr>
      </w:pPr>
      <w:r>
        <w:rPr>
          <w:rFonts w:eastAsiaTheme="minorEastAsia"/>
        </w:rPr>
        <w:t xml:space="preserve">In the last meeting, CSI-RS based </w:t>
      </w:r>
      <w:proofErr w:type="spellStart"/>
      <w:r>
        <w:rPr>
          <w:rFonts w:eastAsiaTheme="minorEastAsia" w:hint="eastAsia"/>
        </w:rPr>
        <w:t>g</w:t>
      </w:r>
      <w:r>
        <w:rPr>
          <w:rFonts w:eastAsiaTheme="minorEastAsia"/>
        </w:rPr>
        <w:t>NB</w:t>
      </w:r>
      <w:proofErr w:type="spellEnd"/>
      <w:r>
        <w:rPr>
          <w:rFonts w:eastAsiaTheme="minorEastAsia"/>
        </w:rPr>
        <w:t xml:space="preserve"> </w:t>
      </w:r>
      <w:r w:rsidRPr="00F111D9">
        <w:rPr>
          <w:rFonts w:eastAsiaTheme="minorEastAsia"/>
        </w:rPr>
        <w:t xml:space="preserve">scheduled reporting and </w:t>
      </w:r>
      <w:r w:rsidR="00E45329">
        <w:rPr>
          <w:rFonts w:eastAsiaTheme="minorEastAsia"/>
        </w:rPr>
        <w:t>event-triggered</w:t>
      </w:r>
      <w:r w:rsidRPr="00F111D9">
        <w:rPr>
          <w:rFonts w:eastAsiaTheme="minorEastAsia"/>
        </w:rPr>
        <w:t xml:space="preserve"> reporting</w:t>
      </w:r>
      <w:r>
        <w:rPr>
          <w:rFonts w:eastAsiaTheme="minorEastAsia"/>
        </w:rPr>
        <w:t xml:space="preserve"> </w:t>
      </w:r>
      <w:r w:rsidR="00E45329">
        <w:rPr>
          <w:rFonts w:eastAsiaTheme="minorEastAsia"/>
        </w:rPr>
        <w:t>were</w:t>
      </w:r>
      <w:r>
        <w:rPr>
          <w:rFonts w:eastAsiaTheme="minorEastAsia"/>
        </w:rPr>
        <w:t xml:space="preserve"> supported. </w:t>
      </w:r>
      <w:r w:rsidR="00763FB5" w:rsidRPr="00CB15FD">
        <w:rPr>
          <w:rFonts w:eastAsiaTheme="minorEastAsia"/>
        </w:rPr>
        <w:t xml:space="preserve">To perform CSI-RS-based beam measurement and reporting on candidate cell(s) and </w:t>
      </w:r>
      <w:r w:rsidR="00E45329">
        <w:rPr>
          <w:rFonts w:eastAsiaTheme="minorEastAsia"/>
        </w:rPr>
        <w:t>find</w:t>
      </w:r>
      <w:r w:rsidR="00763FB5" w:rsidRPr="00CB15FD">
        <w:rPr>
          <w:rFonts w:eastAsiaTheme="minorEastAsia"/>
        </w:rPr>
        <w:t xml:space="preserve"> the best Tx beam and/or the </w:t>
      </w:r>
      <w:r w:rsidR="00DF1C26">
        <w:rPr>
          <w:rFonts w:eastAsiaTheme="minorEastAsia"/>
        </w:rPr>
        <w:t xml:space="preserve">target </w:t>
      </w:r>
      <w:r w:rsidR="00763FB5" w:rsidRPr="00CB15FD">
        <w:rPr>
          <w:rFonts w:eastAsiaTheme="minorEastAsia"/>
        </w:rPr>
        <w:t>candidate cell, multiple NZP-CSI-RS resources from different candidate cell(s) should be included in the NZP-CSI-RS resource set.</w:t>
      </w:r>
      <w:r w:rsidR="00754CFB" w:rsidRPr="00CB15FD">
        <w:rPr>
          <w:rFonts w:eastAsiaTheme="minorEastAsia"/>
        </w:rPr>
        <w:t xml:space="preserve"> As shown in Figure 1, </w:t>
      </w:r>
      <w:proofErr w:type="gramStart"/>
      <w:r w:rsidR="00754CFB" w:rsidRPr="00CB15FD">
        <w:rPr>
          <w:rFonts w:eastAsiaTheme="minorEastAsia"/>
        </w:rPr>
        <w:t>similar</w:t>
      </w:r>
      <w:bookmarkStart w:id="8" w:name="_GoBack"/>
      <w:bookmarkEnd w:id="8"/>
      <w:r w:rsidR="00754CFB" w:rsidRPr="00CB15FD">
        <w:rPr>
          <w:rFonts w:eastAsiaTheme="minorEastAsia"/>
        </w:rPr>
        <w:t xml:space="preserve"> to</w:t>
      </w:r>
      <w:proofErr w:type="gramEnd"/>
      <w:r w:rsidR="00754CFB" w:rsidRPr="00CB15FD">
        <w:rPr>
          <w:rFonts w:eastAsiaTheme="minorEastAsia"/>
        </w:rPr>
        <w:t xml:space="preserve"> </w:t>
      </w:r>
      <w:r w:rsidR="00754CFB" w:rsidRPr="00CB15FD">
        <w:rPr>
          <w:rFonts w:eastAsiaTheme="minorEastAsia"/>
          <w:i/>
        </w:rPr>
        <w:t>LTM-CSI-SSB-</w:t>
      </w:r>
      <w:proofErr w:type="spellStart"/>
      <w:r w:rsidR="00754CFB" w:rsidRPr="00CB15FD">
        <w:rPr>
          <w:rFonts w:eastAsiaTheme="minorEastAsia"/>
          <w:i/>
        </w:rPr>
        <w:t>ResourceSet</w:t>
      </w:r>
      <w:proofErr w:type="spellEnd"/>
      <w:r w:rsidR="00754CFB" w:rsidRPr="00CB15FD">
        <w:rPr>
          <w:rFonts w:eastAsiaTheme="minorEastAsia"/>
        </w:rPr>
        <w:t xml:space="preserve"> in </w:t>
      </w:r>
      <w:r w:rsidR="00754CFB" w:rsidRPr="00CB15FD">
        <w:rPr>
          <w:rFonts w:eastAsiaTheme="minorEastAsia"/>
          <w:i/>
        </w:rPr>
        <w:t>LTM-CSI-</w:t>
      </w:r>
      <w:proofErr w:type="spellStart"/>
      <w:r w:rsidR="00754CFB" w:rsidRPr="00CB15FD">
        <w:rPr>
          <w:rFonts w:eastAsiaTheme="minorEastAsia"/>
          <w:i/>
        </w:rPr>
        <w:t>ResourceConfig</w:t>
      </w:r>
      <w:proofErr w:type="spellEnd"/>
      <w:r w:rsidR="00754CFB" w:rsidRPr="00CB15FD">
        <w:rPr>
          <w:rFonts w:eastAsiaTheme="minorEastAsia"/>
        </w:rPr>
        <w:t xml:space="preserve">, an LTM CSI report setting is associated with an LTM CSI resource setting, and the LTM CSI resource setting includes only one NZP-CSI-RS resource set that includes a </w:t>
      </w:r>
      <w:proofErr w:type="spellStart"/>
      <w:r w:rsidR="00754CFB" w:rsidRPr="009D3848">
        <w:rPr>
          <w:rFonts w:eastAsiaTheme="minorEastAsia"/>
          <w:i/>
        </w:rPr>
        <w:t>ltm</w:t>
      </w:r>
      <w:proofErr w:type="spellEnd"/>
      <w:r w:rsidR="00754CFB" w:rsidRPr="009D3848">
        <w:rPr>
          <w:rFonts w:eastAsiaTheme="minorEastAsia"/>
          <w:i/>
        </w:rPr>
        <w:t>-NZP-CSI-RS-</w:t>
      </w:r>
      <w:proofErr w:type="spellStart"/>
      <w:r w:rsidR="00754CFB" w:rsidRPr="009D3848">
        <w:rPr>
          <w:rFonts w:eastAsiaTheme="minorEastAsia"/>
          <w:i/>
        </w:rPr>
        <w:t>ResourceList</w:t>
      </w:r>
      <w:proofErr w:type="spellEnd"/>
      <w:r w:rsidR="00754CFB" w:rsidRPr="009D3848">
        <w:rPr>
          <w:rFonts w:eastAsiaTheme="minorEastAsia"/>
        </w:rPr>
        <w:t xml:space="preserve"> and a </w:t>
      </w:r>
      <w:proofErr w:type="spellStart"/>
      <w:r w:rsidR="00754CFB" w:rsidRPr="009D3848">
        <w:rPr>
          <w:i/>
        </w:rPr>
        <w:t>ltm-CandidateIdList</w:t>
      </w:r>
      <w:proofErr w:type="spellEnd"/>
      <w:r w:rsidR="00754CFB" w:rsidRPr="009D3848">
        <w:t>.</w:t>
      </w:r>
      <w:r w:rsidR="00DF1C26" w:rsidRPr="009D3848">
        <w:t xml:space="preserve"> </w:t>
      </w:r>
      <w:r w:rsidR="00E45329">
        <w:t>The</w:t>
      </w:r>
      <w:r w:rsidR="00DF1C26">
        <w:t xml:space="preserve"> total number of elements included in both lists is </w:t>
      </w:r>
      <w:r w:rsidR="00E45329">
        <w:t xml:space="preserve">the </w:t>
      </w:r>
      <w:r w:rsidR="00DF1C26">
        <w:t xml:space="preserve">same. </w:t>
      </w:r>
    </w:p>
    <w:p w14:paraId="3952CA1B" w14:textId="77777777" w:rsidR="00DF1C26" w:rsidRDefault="00DF1C26" w:rsidP="00DF1C26">
      <w:pPr>
        <w:spacing w:beforeLines="50" w:before="120"/>
      </w:pPr>
      <w:r>
        <w:object w:dxaOrig="13051" w:dyaOrig="2955" w14:anchorId="682A4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01.25pt" o:ole="">
            <v:imagedata r:id="rId11" o:title=""/>
          </v:shape>
          <o:OLEObject Type="Embed" ProgID="Visio.Drawing.15" ShapeID="_x0000_i1025" DrawAspect="Content" ObjectID="_1789222216" r:id="rId12"/>
        </w:object>
      </w:r>
    </w:p>
    <w:p w14:paraId="03D39C92" w14:textId="035AAE96" w:rsidR="00DF1C26" w:rsidRPr="0074369D" w:rsidRDefault="00DF1C26" w:rsidP="009D3848">
      <w:pPr>
        <w:pStyle w:val="figure"/>
        <w:ind w:leftChars="90" w:left="180"/>
      </w:pPr>
      <w:r>
        <w:t>CSI-RS-based measurement and reporting configuration framework</w:t>
      </w:r>
    </w:p>
    <w:p w14:paraId="5A8DFFC9" w14:textId="4A3C53B6" w:rsidR="00763FB5" w:rsidRPr="00EA5C59" w:rsidRDefault="00DF1C26" w:rsidP="00EA5C59">
      <w:pPr>
        <w:pStyle w:val="proposal0"/>
        <w:spacing w:before="120" w:after="120"/>
      </w:pPr>
      <w:r w:rsidRPr="00EA5C59">
        <w:t xml:space="preserve">To obtain CSI-RS-based measurement results on multiple candidate cells, </w:t>
      </w:r>
      <w:proofErr w:type="gramStart"/>
      <w:r w:rsidRPr="00EA5C59">
        <w:t>similar to</w:t>
      </w:r>
      <w:proofErr w:type="gramEnd"/>
      <w:r w:rsidRPr="00EA5C59">
        <w:t xml:space="preserve"> LTM-CSI-SSB-</w:t>
      </w:r>
      <w:proofErr w:type="spellStart"/>
      <w:r w:rsidRPr="00EA5C59">
        <w:t>ResourceSet</w:t>
      </w:r>
      <w:proofErr w:type="spellEnd"/>
      <w:r w:rsidRPr="00EA5C59">
        <w:t xml:space="preserve"> in LTM-CSI-</w:t>
      </w:r>
      <w:proofErr w:type="spellStart"/>
      <w:r w:rsidRPr="00EA5C59">
        <w:t>ResourceConfig</w:t>
      </w:r>
      <w:proofErr w:type="spellEnd"/>
      <w:r w:rsidRPr="00EA5C59">
        <w:t>,</w:t>
      </w:r>
      <w:r w:rsidRPr="00EA5C59" w:rsidDel="00754CFB">
        <w:t xml:space="preserve"> </w:t>
      </w:r>
      <w:r w:rsidR="00C92995" w:rsidRPr="00EA5C59">
        <w:t xml:space="preserve">corresponding </w:t>
      </w:r>
      <w:r w:rsidRPr="00EA5C59">
        <w:t xml:space="preserve">NZP-CSI-RS resource set includes </w:t>
      </w:r>
      <w:r w:rsidR="00C92995" w:rsidRPr="00EA5C59">
        <w:t>NZP-CSI-RS resources from different candidate cells</w:t>
      </w:r>
      <w:r w:rsidR="006C7A38" w:rsidRPr="00EA5C59">
        <w:t xml:space="preserve">, regardless of </w:t>
      </w:r>
      <w:proofErr w:type="spellStart"/>
      <w:r w:rsidR="006C7A38" w:rsidRPr="00EA5C59">
        <w:t>gNB</w:t>
      </w:r>
      <w:proofErr w:type="spellEnd"/>
      <w:r w:rsidR="006C7A38" w:rsidRPr="00EA5C59">
        <w:t xml:space="preserve"> scheduled reporting and </w:t>
      </w:r>
      <w:r w:rsidR="00E45329" w:rsidRPr="00EA5C59">
        <w:t>event-triggered</w:t>
      </w:r>
      <w:r w:rsidR="006C7A38" w:rsidRPr="00EA5C59">
        <w:t xml:space="preserve"> reporting</w:t>
      </w:r>
      <w:r w:rsidRPr="00EA5C59">
        <w:t>.</w:t>
      </w:r>
    </w:p>
    <w:p w14:paraId="21392B27" w14:textId="79681EBC" w:rsidR="004B37F1" w:rsidRDefault="00DF1C26" w:rsidP="00995085">
      <w:pPr>
        <w:rPr>
          <w:rFonts w:eastAsiaTheme="minorEastAsia"/>
          <w:lang w:eastAsia="zh-CN"/>
        </w:rPr>
      </w:pPr>
      <w:r>
        <w:rPr>
          <w:rFonts w:eastAsiaTheme="minorEastAsia"/>
          <w:lang w:eastAsia="zh-CN"/>
        </w:rPr>
        <w:t xml:space="preserve">After NW determines the best Tx beam of the target candidate cell, </w:t>
      </w:r>
      <w:r w:rsidR="00F155C3">
        <w:rPr>
          <w:rFonts w:eastAsiaTheme="minorEastAsia"/>
          <w:lang w:eastAsia="zh-CN"/>
        </w:rPr>
        <w:t>for better</w:t>
      </w:r>
      <w:r>
        <w:rPr>
          <w:rFonts w:eastAsiaTheme="minorEastAsia"/>
          <w:lang w:eastAsia="zh-CN"/>
        </w:rPr>
        <w:t xml:space="preserve"> performance gain based on fine Tx-Rx beam pair, UE Rx beam sweeping should be considered. To achieve it</w:t>
      </w:r>
      <w:r w:rsidR="005578B3">
        <w:rPr>
          <w:rFonts w:eastAsiaTheme="minorEastAsia"/>
          <w:lang w:eastAsia="zh-CN"/>
        </w:rPr>
        <w:t xml:space="preserve">, </w:t>
      </w:r>
      <w:r w:rsidR="005578B3" w:rsidRPr="005578B3">
        <w:rPr>
          <w:rFonts w:eastAsiaTheme="minorEastAsia"/>
          <w:i/>
          <w:lang w:eastAsia="zh-CN"/>
        </w:rPr>
        <w:t>repetition</w:t>
      </w:r>
      <w:r w:rsidR="005578B3">
        <w:rPr>
          <w:rFonts w:eastAsiaTheme="minorEastAsia"/>
          <w:lang w:eastAsia="zh-CN"/>
        </w:rPr>
        <w:t xml:space="preserve"> needs to be </w:t>
      </w:r>
      <w:r w:rsidR="00C06190">
        <w:rPr>
          <w:rFonts w:eastAsiaTheme="minorEastAsia"/>
          <w:lang w:eastAsia="zh-CN"/>
        </w:rPr>
        <w:t>supported for</w:t>
      </w:r>
      <w:r w:rsidR="005578B3">
        <w:rPr>
          <w:rFonts w:eastAsiaTheme="minorEastAsia"/>
          <w:lang w:eastAsia="zh-CN"/>
        </w:rPr>
        <w:t xml:space="preserve"> the NZP-CSI-RS resource set of </w:t>
      </w:r>
      <w:r>
        <w:rPr>
          <w:rFonts w:eastAsiaTheme="minorEastAsia"/>
          <w:lang w:eastAsia="zh-CN"/>
        </w:rPr>
        <w:t xml:space="preserve">the target </w:t>
      </w:r>
      <w:r w:rsidR="005578B3">
        <w:rPr>
          <w:rFonts w:eastAsiaTheme="minorEastAsia"/>
          <w:lang w:eastAsia="zh-CN"/>
        </w:rPr>
        <w:t xml:space="preserve">candidate cell(s). </w:t>
      </w:r>
      <w:r>
        <w:rPr>
          <w:rFonts w:eastAsiaTheme="minorEastAsia"/>
          <w:lang w:eastAsia="zh-CN"/>
        </w:rPr>
        <w:t>A</w:t>
      </w:r>
      <w:r w:rsidR="00C507E5">
        <w:rPr>
          <w:rFonts w:eastAsiaTheme="minorEastAsia"/>
          <w:lang w:eastAsia="zh-CN"/>
        </w:rPr>
        <w:t xml:space="preserve">s shown in Figure 2, </w:t>
      </w:r>
      <w:r w:rsidR="00CD5474">
        <w:rPr>
          <w:rFonts w:eastAsiaTheme="minorEastAsia"/>
          <w:lang w:eastAsia="zh-CN"/>
        </w:rPr>
        <w:t xml:space="preserve">an LTM CSI report setting is associated with an LTM CSI resource setting, and the LTM CSI resource setting includes only one NZP-CSI-RS resource set that is associated with </w:t>
      </w:r>
      <w:r>
        <w:rPr>
          <w:rFonts w:eastAsiaTheme="minorEastAsia"/>
          <w:lang w:eastAsia="zh-CN"/>
        </w:rPr>
        <w:t xml:space="preserve">the target </w:t>
      </w:r>
      <w:r w:rsidR="00CD5474">
        <w:rPr>
          <w:rFonts w:eastAsiaTheme="minorEastAsia"/>
          <w:lang w:eastAsia="zh-CN"/>
        </w:rPr>
        <w:t>candidate cell.</w:t>
      </w:r>
      <w:r w:rsidR="006C7A38">
        <w:rPr>
          <w:rFonts w:eastAsiaTheme="minorEastAsia"/>
          <w:lang w:eastAsia="zh-CN"/>
        </w:rPr>
        <w:t xml:space="preserve"> Furthermore, if UE Rx beam sweeping is supported, it is more reasonable </w:t>
      </w:r>
      <w:r w:rsidR="00F155C3">
        <w:rPr>
          <w:rFonts w:eastAsiaTheme="minorEastAsia"/>
          <w:lang w:eastAsia="zh-CN"/>
        </w:rPr>
        <w:t>for</w:t>
      </w:r>
      <w:r w:rsidR="006C7A38">
        <w:rPr>
          <w:rFonts w:eastAsiaTheme="minorEastAsia"/>
          <w:lang w:eastAsia="zh-CN"/>
        </w:rPr>
        <w:t xml:space="preserve"> </w:t>
      </w:r>
      <w:proofErr w:type="spellStart"/>
      <w:r w:rsidR="006C7A38">
        <w:rPr>
          <w:rFonts w:eastAsiaTheme="minorEastAsia" w:hint="eastAsia"/>
          <w:lang w:eastAsia="zh-CN"/>
        </w:rPr>
        <w:t>gNB</w:t>
      </w:r>
      <w:proofErr w:type="spellEnd"/>
      <w:r w:rsidR="006C7A38">
        <w:rPr>
          <w:rFonts w:eastAsiaTheme="minorEastAsia"/>
          <w:lang w:eastAsia="zh-CN"/>
        </w:rPr>
        <w:t xml:space="preserve"> scheduled</w:t>
      </w:r>
      <w:r w:rsidR="00F155C3">
        <w:rPr>
          <w:rFonts w:eastAsiaTheme="minorEastAsia"/>
          <w:lang w:eastAsia="zh-CN"/>
        </w:rPr>
        <w:t xml:space="preserve"> </w:t>
      </w:r>
      <w:r w:rsidR="006C7A38">
        <w:rPr>
          <w:rFonts w:eastAsiaTheme="minorEastAsia"/>
          <w:lang w:eastAsia="zh-CN"/>
        </w:rPr>
        <w:t xml:space="preserve">reporting, as there is no </w:t>
      </w:r>
      <w:r w:rsidR="00DD7051">
        <w:rPr>
          <w:rFonts w:eastAsiaTheme="minorEastAsia"/>
          <w:lang w:eastAsia="zh-CN"/>
        </w:rPr>
        <w:t>LTM event defined for UR Rx beam sweeping.</w:t>
      </w:r>
      <w:r w:rsidR="006C7A38">
        <w:rPr>
          <w:rFonts w:eastAsiaTheme="minorEastAsia"/>
          <w:lang w:eastAsia="zh-CN"/>
        </w:rPr>
        <w:t xml:space="preserve"> </w:t>
      </w:r>
    </w:p>
    <w:p w14:paraId="42227C3A" w14:textId="77777777" w:rsidR="00C92995" w:rsidRDefault="00C92995" w:rsidP="00C92995">
      <w:pPr>
        <w:jc w:val="center"/>
      </w:pPr>
      <w:r>
        <w:object w:dxaOrig="13051" w:dyaOrig="4141" w14:anchorId="0DF31969">
          <v:shape id="_x0000_i1026" type="#_x0000_t75" style="width:439.5pt;height:137.25pt" o:ole="">
            <v:imagedata r:id="rId13" o:title=""/>
          </v:shape>
          <o:OLEObject Type="Embed" ProgID="Visio.Drawing.15" ShapeID="_x0000_i1026" DrawAspect="Content" ObjectID="_1789222217" r:id="rId14"/>
        </w:object>
      </w:r>
    </w:p>
    <w:p w14:paraId="6CDA4E19" w14:textId="5D56780F" w:rsidR="00C92995" w:rsidRPr="009D3848" w:rsidRDefault="00C92995" w:rsidP="009D3848">
      <w:pPr>
        <w:pStyle w:val="figure"/>
      </w:pPr>
      <w:r>
        <w:t>CSI-RS-based measurement and reporting configuration framework</w:t>
      </w:r>
    </w:p>
    <w:p w14:paraId="69086096" w14:textId="311B2506" w:rsidR="00C507E5" w:rsidRDefault="00EA5C59" w:rsidP="007F2B23">
      <w:pPr>
        <w:pStyle w:val="proposal0"/>
        <w:spacing w:before="120" w:after="120"/>
      </w:pPr>
      <w:r>
        <w:t>I</w:t>
      </w:r>
      <w:r w:rsidR="00DF1C26" w:rsidRPr="009D3848">
        <w:t>f UE Rx beam sweeping before cell switch is supported,</w:t>
      </w:r>
      <w:r w:rsidR="00C92995" w:rsidRPr="008218D4">
        <w:t xml:space="preserve"> corresponding NZP-CSI-RS resource set includes NZP-CSI-RS resources from a certain candidate cell and repetition “on” should be included</w:t>
      </w:r>
      <w:r w:rsidR="00AE314C">
        <w:t xml:space="preserve"> for</w:t>
      </w:r>
      <w:r w:rsidR="00DD7051">
        <w:t xml:space="preserve"> </w:t>
      </w:r>
      <w:proofErr w:type="spellStart"/>
      <w:r w:rsidR="00DD7051">
        <w:rPr>
          <w:rFonts w:hint="eastAsia"/>
        </w:rPr>
        <w:t>gNB</w:t>
      </w:r>
      <w:proofErr w:type="spellEnd"/>
      <w:r w:rsidR="00DD7051">
        <w:t xml:space="preserve"> scheduled reporting</w:t>
      </w:r>
      <w:r w:rsidR="00BB436D" w:rsidRPr="00B20147">
        <w:t xml:space="preserve">. </w:t>
      </w:r>
    </w:p>
    <w:p w14:paraId="30CAA45C" w14:textId="137D7C3D" w:rsidR="00265B7C" w:rsidRDefault="00995085" w:rsidP="00BB06F3">
      <w:pPr>
        <w:pStyle w:val="af8"/>
        <w:numPr>
          <w:ilvl w:val="0"/>
          <w:numId w:val="47"/>
        </w:numPr>
        <w:ind w:firstLineChars="0"/>
        <w:rPr>
          <w:rFonts w:ascii="Times New Roman" w:eastAsiaTheme="minorEastAsia" w:hAnsi="Times New Roman"/>
          <w:b/>
          <w:bCs/>
          <w:sz w:val="20"/>
          <w:szCs w:val="20"/>
        </w:rPr>
      </w:pPr>
      <w:r>
        <w:rPr>
          <w:rFonts w:ascii="Times New Roman" w:eastAsiaTheme="minorEastAsia" w:hAnsi="Times New Roman"/>
          <w:b/>
          <w:bCs/>
          <w:sz w:val="20"/>
          <w:szCs w:val="20"/>
        </w:rPr>
        <w:t xml:space="preserve">UE </w:t>
      </w:r>
      <w:r w:rsidR="00265B7C">
        <w:rPr>
          <w:rFonts w:ascii="Times New Roman" w:eastAsiaTheme="minorEastAsia" w:hAnsi="Times New Roman"/>
          <w:b/>
          <w:bCs/>
          <w:sz w:val="20"/>
          <w:szCs w:val="20"/>
        </w:rPr>
        <w:t>measurement and reporting</w:t>
      </w:r>
      <w:r>
        <w:rPr>
          <w:rFonts w:ascii="Times New Roman" w:eastAsiaTheme="minorEastAsia" w:hAnsi="Times New Roman"/>
          <w:b/>
          <w:bCs/>
          <w:sz w:val="20"/>
          <w:szCs w:val="20"/>
        </w:rPr>
        <w:t xml:space="preserve"> behavior </w:t>
      </w:r>
    </w:p>
    <w:p w14:paraId="5013E3DC" w14:textId="105E922C" w:rsidR="00E830CE" w:rsidRPr="00E830CE" w:rsidRDefault="00E830CE" w:rsidP="00E830CE">
      <w:pPr>
        <w:rPr>
          <w:rFonts w:eastAsiaTheme="minorEastAsia"/>
          <w:bCs/>
          <w:szCs w:val="20"/>
          <w:lang w:eastAsia="zh-CN"/>
        </w:rPr>
      </w:pPr>
      <w:r>
        <w:rPr>
          <w:rFonts w:eastAsiaTheme="minorEastAsia"/>
          <w:bCs/>
          <w:szCs w:val="20"/>
          <w:lang w:eastAsia="zh-CN"/>
        </w:rPr>
        <w:lastRenderedPageBreak/>
        <w:t xml:space="preserve">In general, once periodic CSI-RS resources are configured, UE needs to always measure them. In Rel-18 LTM, up to 8 candidate cells can be configured and up to 64 SSBs can be configured in each candidate cell. For the case of CSI-RS for BM, </w:t>
      </w:r>
      <w:r w:rsidR="00366E20">
        <w:rPr>
          <w:rFonts w:eastAsiaTheme="minorEastAsia"/>
          <w:bCs/>
          <w:szCs w:val="20"/>
          <w:lang w:eastAsia="zh-CN"/>
        </w:rPr>
        <w:t xml:space="preserve">in general, </w:t>
      </w:r>
      <w:r>
        <w:rPr>
          <w:rFonts w:eastAsiaTheme="minorEastAsia"/>
          <w:bCs/>
          <w:szCs w:val="20"/>
          <w:lang w:eastAsia="zh-CN"/>
        </w:rPr>
        <w:t xml:space="preserve">the </w:t>
      </w:r>
      <w:r w:rsidR="00366E20">
        <w:rPr>
          <w:rFonts w:eastAsiaTheme="minorEastAsia"/>
          <w:bCs/>
          <w:szCs w:val="20"/>
          <w:lang w:eastAsia="zh-CN"/>
        </w:rPr>
        <w:t xml:space="preserve">beam </w:t>
      </w:r>
      <w:r>
        <w:rPr>
          <w:rFonts w:eastAsiaTheme="minorEastAsia"/>
          <w:bCs/>
          <w:szCs w:val="20"/>
          <w:lang w:eastAsia="zh-CN"/>
        </w:rPr>
        <w:t xml:space="preserve">width </w:t>
      </w:r>
      <w:r w:rsidR="00366E20">
        <w:rPr>
          <w:rFonts w:eastAsiaTheme="minorEastAsia"/>
          <w:bCs/>
          <w:szCs w:val="20"/>
          <w:lang w:eastAsia="zh-CN"/>
        </w:rPr>
        <w:t>is</w:t>
      </w:r>
      <w:r>
        <w:rPr>
          <w:rFonts w:eastAsiaTheme="minorEastAsia"/>
          <w:bCs/>
          <w:szCs w:val="20"/>
          <w:lang w:eastAsia="zh-CN"/>
        </w:rPr>
        <w:t xml:space="preserve"> </w:t>
      </w:r>
      <w:r w:rsidR="00366E20">
        <w:rPr>
          <w:rFonts w:eastAsiaTheme="minorEastAsia"/>
          <w:bCs/>
          <w:szCs w:val="20"/>
          <w:lang w:eastAsia="zh-CN"/>
        </w:rPr>
        <w:t>narrower</w:t>
      </w:r>
      <w:r>
        <w:rPr>
          <w:rFonts w:eastAsiaTheme="minorEastAsia"/>
          <w:bCs/>
          <w:szCs w:val="20"/>
          <w:lang w:eastAsia="zh-CN"/>
        </w:rPr>
        <w:t xml:space="preserve">. To achieve the same coverage, more CSI-RS resources for BM are required. Thus, </w:t>
      </w:r>
      <w:r w:rsidR="00A334E1">
        <w:rPr>
          <w:rFonts w:eastAsiaTheme="minorEastAsia"/>
          <w:bCs/>
          <w:szCs w:val="20"/>
          <w:lang w:eastAsia="zh-CN"/>
        </w:rPr>
        <w:t xml:space="preserve">an </w:t>
      </w:r>
      <w:r>
        <w:rPr>
          <w:rFonts w:eastAsiaTheme="minorEastAsia"/>
          <w:bCs/>
          <w:szCs w:val="20"/>
          <w:lang w:eastAsia="zh-CN"/>
        </w:rPr>
        <w:t xml:space="preserve">UE needs to measure a </w:t>
      </w:r>
      <w:r w:rsidR="00366E20">
        <w:rPr>
          <w:rFonts w:eastAsiaTheme="minorEastAsia"/>
          <w:bCs/>
          <w:szCs w:val="20"/>
          <w:lang w:eastAsia="zh-CN"/>
        </w:rPr>
        <w:t>large</w:t>
      </w:r>
      <w:r>
        <w:rPr>
          <w:rFonts w:eastAsiaTheme="minorEastAsia"/>
          <w:bCs/>
          <w:szCs w:val="20"/>
          <w:lang w:eastAsia="zh-CN"/>
        </w:rPr>
        <w:t xml:space="preserve"> </w:t>
      </w:r>
      <w:r w:rsidR="00366E20">
        <w:rPr>
          <w:rFonts w:eastAsiaTheme="minorEastAsia"/>
          <w:bCs/>
          <w:szCs w:val="20"/>
          <w:lang w:eastAsia="zh-CN"/>
        </w:rPr>
        <w:t>number</w:t>
      </w:r>
      <w:r>
        <w:rPr>
          <w:rFonts w:eastAsiaTheme="minorEastAsia"/>
          <w:bCs/>
          <w:szCs w:val="20"/>
          <w:lang w:eastAsia="zh-CN"/>
        </w:rPr>
        <w:t xml:space="preserve"> of CSI-RS resources and the measurement overhead will be huge. In this </w:t>
      </w:r>
      <w:r w:rsidR="00B12C4C">
        <w:rPr>
          <w:rFonts w:eastAsiaTheme="minorEastAsia"/>
          <w:bCs/>
          <w:szCs w:val="20"/>
          <w:lang w:eastAsia="zh-CN"/>
        </w:rPr>
        <w:t>case</w:t>
      </w:r>
      <w:r>
        <w:rPr>
          <w:rFonts w:eastAsiaTheme="minorEastAsia"/>
          <w:bCs/>
          <w:szCs w:val="20"/>
          <w:lang w:eastAsia="zh-CN"/>
        </w:rPr>
        <w:t xml:space="preserve">, how to reduce </w:t>
      </w:r>
      <w:r w:rsidR="00F51D4A">
        <w:rPr>
          <w:rFonts w:eastAsiaTheme="minorEastAsia"/>
          <w:bCs/>
          <w:szCs w:val="20"/>
          <w:lang w:eastAsia="zh-CN"/>
        </w:rPr>
        <w:t xml:space="preserve">the </w:t>
      </w:r>
      <w:r>
        <w:rPr>
          <w:rFonts w:eastAsiaTheme="minorEastAsia"/>
          <w:bCs/>
          <w:szCs w:val="20"/>
          <w:lang w:eastAsia="zh-CN"/>
        </w:rPr>
        <w:t xml:space="preserve">UE measurement overhead should be considered. In our view, it can be achieved by </w:t>
      </w:r>
      <w:r w:rsidRPr="00E830CE">
        <w:rPr>
          <w:rFonts w:eastAsiaTheme="minorEastAsia"/>
          <w:bCs/>
          <w:szCs w:val="20"/>
          <w:lang w:eastAsia="zh-CN"/>
        </w:rPr>
        <w:t xml:space="preserve">dynamically </w:t>
      </w:r>
      <w:r>
        <w:rPr>
          <w:rFonts w:eastAsiaTheme="minorEastAsia"/>
          <w:bCs/>
          <w:szCs w:val="20"/>
          <w:lang w:eastAsia="zh-CN"/>
        </w:rPr>
        <w:t>selecting</w:t>
      </w:r>
      <w:r w:rsidRPr="00E830CE">
        <w:rPr>
          <w:rFonts w:eastAsiaTheme="minorEastAsia"/>
          <w:bCs/>
          <w:szCs w:val="20"/>
          <w:lang w:eastAsia="zh-CN"/>
        </w:rPr>
        <w:t xml:space="preserve"> CSI-RS resource(s) </w:t>
      </w:r>
      <w:r>
        <w:rPr>
          <w:rFonts w:eastAsiaTheme="minorEastAsia"/>
          <w:bCs/>
          <w:szCs w:val="20"/>
          <w:lang w:eastAsia="zh-CN"/>
        </w:rPr>
        <w:t>from configured</w:t>
      </w:r>
      <w:r w:rsidRPr="00E830CE">
        <w:rPr>
          <w:rFonts w:eastAsiaTheme="minorEastAsia"/>
          <w:bCs/>
          <w:szCs w:val="20"/>
          <w:lang w:eastAsia="zh-CN"/>
        </w:rPr>
        <w:t xml:space="preserve"> </w:t>
      </w:r>
      <w:r>
        <w:rPr>
          <w:rFonts w:eastAsiaTheme="minorEastAsia"/>
          <w:bCs/>
          <w:szCs w:val="20"/>
          <w:lang w:eastAsia="zh-CN"/>
        </w:rPr>
        <w:t xml:space="preserve">periodic CSI-RS resources </w:t>
      </w:r>
      <w:r w:rsidRPr="00E830CE">
        <w:rPr>
          <w:rFonts w:eastAsiaTheme="minorEastAsia"/>
          <w:bCs/>
          <w:szCs w:val="20"/>
          <w:lang w:eastAsia="zh-CN"/>
        </w:rPr>
        <w:t xml:space="preserve">to be measured or starting to measure only </w:t>
      </w:r>
      <w:r w:rsidR="005612E1">
        <w:rPr>
          <w:rFonts w:eastAsiaTheme="minorEastAsia"/>
          <w:bCs/>
          <w:szCs w:val="20"/>
          <w:lang w:eastAsia="zh-CN"/>
        </w:rPr>
        <w:t>after</w:t>
      </w:r>
      <w:r w:rsidRPr="00E830CE">
        <w:rPr>
          <w:rFonts w:eastAsiaTheme="minorEastAsia"/>
          <w:bCs/>
          <w:szCs w:val="20"/>
          <w:lang w:eastAsia="zh-CN"/>
        </w:rPr>
        <w:t xml:space="preserve"> </w:t>
      </w:r>
      <w:r>
        <w:rPr>
          <w:rFonts w:eastAsiaTheme="minorEastAsia"/>
          <w:bCs/>
          <w:szCs w:val="20"/>
          <w:lang w:eastAsia="zh-CN"/>
        </w:rPr>
        <w:t xml:space="preserve">a </w:t>
      </w:r>
      <w:r w:rsidRPr="00E830CE">
        <w:rPr>
          <w:rFonts w:eastAsiaTheme="minorEastAsia"/>
          <w:bCs/>
          <w:szCs w:val="20"/>
          <w:lang w:eastAsia="zh-CN"/>
        </w:rPr>
        <w:t>certain condition is satisfied</w:t>
      </w:r>
      <w:r>
        <w:rPr>
          <w:rFonts w:eastAsiaTheme="minorEastAsia"/>
          <w:bCs/>
          <w:szCs w:val="20"/>
          <w:lang w:eastAsia="zh-CN"/>
        </w:rPr>
        <w:t xml:space="preserve"> or after the reception of indication from the network</w:t>
      </w:r>
      <w:r w:rsidRPr="00E830CE">
        <w:rPr>
          <w:rFonts w:eastAsiaTheme="minorEastAsia"/>
          <w:bCs/>
          <w:szCs w:val="20"/>
          <w:lang w:eastAsia="zh-CN"/>
        </w:rPr>
        <w:t>.</w:t>
      </w:r>
    </w:p>
    <w:p w14:paraId="5E33B329" w14:textId="5A0F4860" w:rsidR="004B37F1" w:rsidRDefault="00B12C4C" w:rsidP="004B37F1">
      <w:pPr>
        <w:pStyle w:val="proposal0"/>
        <w:spacing w:before="120" w:after="120"/>
      </w:pPr>
      <w:bookmarkStart w:id="9" w:name="_Hlk174115483"/>
      <w:r>
        <w:t>For</w:t>
      </w:r>
      <w:r w:rsidR="004B37F1" w:rsidRPr="004B37F1">
        <w:t xml:space="preserve"> periodic CSI-RS </w:t>
      </w:r>
      <w:r w:rsidR="005612E1">
        <w:t>for BM</w:t>
      </w:r>
      <w:r w:rsidR="004B37F1" w:rsidRPr="004B37F1">
        <w:t xml:space="preserve">, the reduction of UE measurement overhead should be considered, e.g., dynamically indicating CSI-RS resource(s) to be measured or start to measure only </w:t>
      </w:r>
      <w:r w:rsidR="005612E1">
        <w:t>afte</w:t>
      </w:r>
      <w:r w:rsidR="00A85C3D">
        <w:rPr>
          <w:rFonts w:hint="eastAsia"/>
        </w:rPr>
        <w:t>r</w:t>
      </w:r>
      <w:r w:rsidR="004B37F1" w:rsidRPr="004B37F1">
        <w:t xml:space="preserve"> </w:t>
      </w:r>
      <w:r w:rsidR="00CF4ABC">
        <w:t xml:space="preserve">a </w:t>
      </w:r>
      <w:r w:rsidR="004B37F1" w:rsidRPr="004B37F1">
        <w:t>certain condition is satisfied</w:t>
      </w:r>
      <w:r w:rsidR="00E830CE">
        <w:t xml:space="preserve"> or after the reception of measurement indication from the network side</w:t>
      </w:r>
      <w:r w:rsidR="004B37F1" w:rsidRPr="004B37F1">
        <w:t xml:space="preserve">.  </w:t>
      </w:r>
    </w:p>
    <w:bookmarkEnd w:id="9"/>
    <w:p w14:paraId="20AC9F3C" w14:textId="0A742933" w:rsidR="00E830CE" w:rsidRPr="00E830CE" w:rsidRDefault="00E830CE" w:rsidP="00E830CE">
      <w:pPr>
        <w:rPr>
          <w:rFonts w:eastAsiaTheme="minorEastAsia"/>
          <w:lang w:eastAsia="zh-CN"/>
        </w:rPr>
      </w:pPr>
      <w:r>
        <w:rPr>
          <w:rFonts w:eastAsiaTheme="minorEastAsia"/>
          <w:lang w:eastAsia="zh-CN"/>
        </w:rPr>
        <w:t>To perform CSI-RS measurement on a candidate cell, at least coarse DL synchronization on the candidate cell should be achieved before</w:t>
      </w:r>
      <w:r w:rsidR="008E6BA8">
        <w:rPr>
          <w:rFonts w:eastAsiaTheme="minorEastAsia"/>
          <w:lang w:eastAsia="zh-CN"/>
        </w:rPr>
        <w:t>hand</w:t>
      </w:r>
      <w:r>
        <w:rPr>
          <w:rFonts w:eastAsiaTheme="minorEastAsia"/>
          <w:lang w:eastAsia="zh-CN"/>
        </w:rPr>
        <w:t xml:space="preserve">. In Rel-15, </w:t>
      </w:r>
      <w:r w:rsidR="00BB436D">
        <w:rPr>
          <w:rFonts w:eastAsiaTheme="minorEastAsia"/>
          <w:lang w:eastAsia="zh-CN"/>
        </w:rPr>
        <w:t xml:space="preserve">the </w:t>
      </w:r>
      <w:r>
        <w:rPr>
          <w:rFonts w:eastAsiaTheme="minorEastAsia"/>
          <w:lang w:eastAsia="zh-CN"/>
        </w:rPr>
        <w:t xml:space="preserve">measurement </w:t>
      </w:r>
      <w:r w:rsidR="00CF4ABC">
        <w:rPr>
          <w:rFonts w:eastAsiaTheme="minorEastAsia"/>
          <w:lang w:eastAsia="zh-CN"/>
        </w:rPr>
        <w:t xml:space="preserve">of </w:t>
      </w:r>
      <w:r>
        <w:rPr>
          <w:rFonts w:eastAsiaTheme="minorEastAsia"/>
          <w:lang w:eastAsia="zh-CN"/>
        </w:rPr>
        <w:t xml:space="preserve">CSI-RS for mobility is performed based on the synchronization information acquired </w:t>
      </w:r>
      <w:r w:rsidR="00726509">
        <w:rPr>
          <w:rFonts w:eastAsiaTheme="minorEastAsia"/>
          <w:lang w:eastAsia="zh-CN"/>
        </w:rPr>
        <w:t>on the</w:t>
      </w:r>
      <w:r>
        <w:rPr>
          <w:rFonts w:eastAsiaTheme="minorEastAsia"/>
          <w:lang w:eastAsia="zh-CN"/>
        </w:rPr>
        <w:t xml:space="preserve"> associated SSB or the source cell. For CSI-RS resources for BM on candidate cell, an SSB can be configured as </w:t>
      </w:r>
      <w:r w:rsidR="00726509">
        <w:rPr>
          <w:rFonts w:eastAsiaTheme="minorEastAsia"/>
          <w:lang w:eastAsia="zh-CN"/>
        </w:rPr>
        <w:t>the</w:t>
      </w:r>
      <w:r>
        <w:rPr>
          <w:rFonts w:eastAsiaTheme="minorEastAsia"/>
          <w:lang w:eastAsia="zh-CN"/>
        </w:rPr>
        <w:t xml:space="preserve"> QCL-type C source RS. Therefore, if it is configured, UE can perform </w:t>
      </w:r>
      <w:r w:rsidR="00BB436D">
        <w:rPr>
          <w:rFonts w:eastAsiaTheme="minorEastAsia"/>
          <w:lang w:eastAsia="zh-CN"/>
        </w:rPr>
        <w:t>CSI-RS-based</w:t>
      </w:r>
      <w:r>
        <w:rPr>
          <w:rFonts w:eastAsiaTheme="minorEastAsia"/>
          <w:lang w:eastAsia="zh-CN"/>
        </w:rPr>
        <w:t xml:space="preserve"> measurement based on the synchronization information acquired </w:t>
      </w:r>
      <w:r w:rsidR="00726509">
        <w:rPr>
          <w:rFonts w:eastAsiaTheme="minorEastAsia"/>
          <w:lang w:eastAsia="zh-CN"/>
        </w:rPr>
        <w:t>on</w:t>
      </w:r>
      <w:r>
        <w:rPr>
          <w:rFonts w:eastAsiaTheme="minorEastAsia"/>
          <w:lang w:eastAsia="zh-CN"/>
        </w:rPr>
        <w:t xml:space="preserve"> the SSB. Otherwise, UE should refer to the timing of the source cell.    </w:t>
      </w:r>
    </w:p>
    <w:p w14:paraId="5CA1BFA3" w14:textId="7ED3C6C4" w:rsidR="004B37F1" w:rsidRPr="004B37F1" w:rsidRDefault="004B37F1" w:rsidP="004B37F1">
      <w:pPr>
        <w:pStyle w:val="observation"/>
      </w:pPr>
      <w:r w:rsidRPr="00A9642C">
        <w:t>Before performing CSI-RS-based measurement on candidate cell, UE needs to determine the synchronization info</w:t>
      </w:r>
      <w:r w:rsidR="00995085">
        <w:t>rmation</w:t>
      </w:r>
      <w:r w:rsidRPr="00A9642C">
        <w:t xml:space="preserve"> of the candidate cell.  </w:t>
      </w:r>
    </w:p>
    <w:p w14:paraId="4441AD0D" w14:textId="367640A8" w:rsidR="004B37F1" w:rsidRDefault="004B37F1" w:rsidP="004B37F1">
      <w:pPr>
        <w:pStyle w:val="proposal0"/>
        <w:spacing w:before="120" w:after="120"/>
      </w:pPr>
      <w:bookmarkStart w:id="10" w:name="_Hlk174115530"/>
      <w:r w:rsidRPr="00A9642C">
        <w:t xml:space="preserve">CSI-RS for BM on candidate cell should be associated with </w:t>
      </w:r>
      <w:r w:rsidR="00BB436D">
        <w:t>an</w:t>
      </w:r>
      <w:r w:rsidRPr="00A9642C">
        <w:t xml:space="preserve"> SSB, e.g., SSB as </w:t>
      </w:r>
      <w:r w:rsidR="002D22DE">
        <w:t>the</w:t>
      </w:r>
      <w:r w:rsidR="00BB436D">
        <w:t xml:space="preserve"> </w:t>
      </w:r>
      <w:r w:rsidRPr="00A9642C">
        <w:t>QCL source RS; otherwise, UE performs CSI-RS-based measurement based on the serving cell synchronization info</w:t>
      </w:r>
      <w:r w:rsidR="00995085">
        <w:t>rmation</w:t>
      </w:r>
      <w:r w:rsidRPr="00A9642C">
        <w:t>.</w:t>
      </w:r>
    </w:p>
    <w:p w14:paraId="5102DCF8" w14:textId="447A5FF8" w:rsidR="00125E81" w:rsidRDefault="007D133E" w:rsidP="00DD7051">
      <w:pPr>
        <w:rPr>
          <w:rFonts w:eastAsiaTheme="minorEastAsia"/>
          <w:lang w:eastAsia="zh-CN"/>
        </w:rPr>
      </w:pPr>
      <w:r>
        <w:rPr>
          <w:rFonts w:eastAsiaTheme="minorEastAsia"/>
          <w:lang w:eastAsia="zh-CN"/>
        </w:rPr>
        <w:t>F</w:t>
      </w:r>
      <w:r w:rsidR="00DD7051" w:rsidRPr="00DD7051">
        <w:rPr>
          <w:rFonts w:eastAsiaTheme="minorEastAsia"/>
          <w:lang w:eastAsia="zh-CN"/>
        </w:rPr>
        <w:t>or gNB scheduled reporting</w:t>
      </w:r>
      <w:r w:rsidR="00DD7051">
        <w:rPr>
          <w:rFonts w:eastAsiaTheme="minorEastAsia"/>
          <w:lang w:eastAsia="zh-CN"/>
        </w:rPr>
        <w:t xml:space="preserve">, </w:t>
      </w:r>
      <w:r w:rsidR="00125E81">
        <w:rPr>
          <w:rFonts w:eastAsiaTheme="minorEastAsia"/>
          <w:lang w:eastAsia="zh-CN"/>
        </w:rPr>
        <w:t xml:space="preserve">CSI-RS based L1-RSRP reporting was agreed in the last meeting. Besides, </w:t>
      </w:r>
      <w:r w:rsidR="00E45329">
        <w:rPr>
          <w:rFonts w:eastAsiaTheme="minorEastAsia"/>
          <w:lang w:eastAsia="zh-CN"/>
        </w:rPr>
        <w:t>CSI-RS-based</w:t>
      </w:r>
      <w:r w:rsidR="00125E81">
        <w:rPr>
          <w:rFonts w:eastAsiaTheme="minorEastAsia"/>
          <w:lang w:eastAsia="zh-CN"/>
        </w:rPr>
        <w:t xml:space="preserve"> L1-SINR reporting is proposed to study. In our view, it should be deprioritized </w:t>
      </w:r>
      <w:r w:rsidR="00BB2059">
        <w:rPr>
          <w:rFonts w:eastAsiaTheme="minorEastAsia"/>
          <w:lang w:eastAsia="zh-CN"/>
        </w:rPr>
        <w:t>for</w:t>
      </w:r>
      <w:r w:rsidR="00125E81">
        <w:rPr>
          <w:rFonts w:eastAsiaTheme="minorEastAsia"/>
          <w:lang w:eastAsia="zh-CN"/>
        </w:rPr>
        <w:t xml:space="preserve"> </w:t>
      </w:r>
      <w:r w:rsidR="00E45329">
        <w:rPr>
          <w:rFonts w:eastAsiaTheme="minorEastAsia"/>
          <w:lang w:eastAsia="zh-CN"/>
        </w:rPr>
        <w:t xml:space="preserve">the </w:t>
      </w:r>
      <w:r w:rsidR="00125E81">
        <w:rPr>
          <w:rFonts w:eastAsiaTheme="minorEastAsia"/>
          <w:lang w:eastAsia="zh-CN"/>
        </w:rPr>
        <w:t xml:space="preserve">following </w:t>
      </w:r>
      <w:r w:rsidR="00BB2059">
        <w:rPr>
          <w:rFonts w:eastAsiaTheme="minorEastAsia"/>
          <w:lang w:eastAsia="zh-CN"/>
        </w:rPr>
        <w:t>reasons</w:t>
      </w:r>
      <w:r w:rsidR="00125E81">
        <w:rPr>
          <w:rFonts w:eastAsiaTheme="minorEastAsia"/>
          <w:lang w:eastAsia="zh-CN"/>
        </w:rPr>
        <w:t>:</w:t>
      </w:r>
    </w:p>
    <w:p w14:paraId="0556D251" w14:textId="2F8C0B00" w:rsidR="00125E81" w:rsidRPr="00CB5732" w:rsidRDefault="00125E81" w:rsidP="00125E81">
      <w:pPr>
        <w:pStyle w:val="af8"/>
        <w:numPr>
          <w:ilvl w:val="0"/>
          <w:numId w:val="63"/>
        </w:numPr>
        <w:ind w:firstLineChars="0"/>
        <w:rPr>
          <w:rFonts w:ascii="Times New Roman" w:eastAsiaTheme="minorEastAsia" w:hAnsi="Times New Roman"/>
        </w:rPr>
      </w:pPr>
      <w:r w:rsidRPr="00BA3BB1">
        <w:rPr>
          <w:rFonts w:ascii="Times New Roman" w:eastAsiaTheme="minorEastAsia" w:hAnsi="Times New Roman"/>
        </w:rPr>
        <w:t xml:space="preserve">IMR configuration for candidate cell </w:t>
      </w:r>
      <w:r w:rsidRPr="00CB5732">
        <w:rPr>
          <w:rFonts w:ascii="Times New Roman" w:eastAsiaTheme="minorEastAsia" w:hAnsi="Times New Roman"/>
        </w:rPr>
        <w:t>may be</w:t>
      </w:r>
      <w:r w:rsidRPr="00BA3BB1">
        <w:rPr>
          <w:rFonts w:ascii="Times New Roman" w:eastAsiaTheme="minorEastAsia" w:hAnsi="Times New Roman"/>
        </w:rPr>
        <w:t xml:space="preserve"> </w:t>
      </w:r>
      <w:r w:rsidRPr="00CB5732">
        <w:rPr>
          <w:rFonts w:ascii="Times New Roman" w:eastAsiaTheme="minorEastAsia" w:hAnsi="Times New Roman"/>
        </w:rPr>
        <w:t>required, and RS overhead will be increased</w:t>
      </w:r>
      <w:r w:rsidRPr="00125E81">
        <w:rPr>
          <w:rFonts w:ascii="Times New Roman" w:eastAsiaTheme="minorEastAsia" w:hAnsi="Times New Roman"/>
        </w:rPr>
        <w:t>;</w:t>
      </w:r>
    </w:p>
    <w:p w14:paraId="2A8EC296" w14:textId="6D3CE545" w:rsidR="00125E81" w:rsidRPr="00BA3BB1" w:rsidRDefault="00125E81" w:rsidP="00125E81">
      <w:pPr>
        <w:pStyle w:val="af8"/>
        <w:numPr>
          <w:ilvl w:val="0"/>
          <w:numId w:val="63"/>
        </w:numPr>
        <w:ind w:firstLineChars="0"/>
        <w:rPr>
          <w:rFonts w:ascii="Times New Roman" w:eastAsiaTheme="minorEastAsia" w:hAnsi="Times New Roman"/>
        </w:rPr>
      </w:pPr>
      <w:r w:rsidRPr="00BA3BB1">
        <w:rPr>
          <w:rFonts w:ascii="Times New Roman" w:eastAsiaTheme="minorEastAsia" w:hAnsi="Times New Roman"/>
        </w:rPr>
        <w:t>UE measurement overhead will be increased as both CMR and IMR need to be measured;</w:t>
      </w:r>
    </w:p>
    <w:p w14:paraId="54347503" w14:textId="26C6060D" w:rsidR="00125E81" w:rsidRDefault="00125E81" w:rsidP="00125E81">
      <w:pPr>
        <w:pStyle w:val="af8"/>
        <w:numPr>
          <w:ilvl w:val="0"/>
          <w:numId w:val="63"/>
        </w:numPr>
        <w:ind w:firstLineChars="0"/>
        <w:rPr>
          <w:rFonts w:ascii="Times New Roman" w:eastAsiaTheme="minorEastAsia" w:hAnsi="Times New Roman"/>
        </w:rPr>
      </w:pPr>
      <w:r w:rsidRPr="00BA3BB1">
        <w:rPr>
          <w:rFonts w:ascii="Times New Roman" w:eastAsiaTheme="minorEastAsia" w:hAnsi="Times New Roman"/>
        </w:rPr>
        <w:t>Benefit is not clear since interference is not stable for one-shot measurement.</w:t>
      </w:r>
    </w:p>
    <w:p w14:paraId="15E2F71E" w14:textId="21FE543D" w:rsidR="00125E81" w:rsidRDefault="00523460" w:rsidP="00523460">
      <w:pPr>
        <w:pStyle w:val="proposal0"/>
        <w:spacing w:before="120" w:after="120"/>
      </w:pPr>
      <w:r w:rsidRPr="00523460">
        <w:t>CSI-RS based L1-SINR reporting</w:t>
      </w:r>
      <w:r>
        <w:t xml:space="preserve"> for </w:t>
      </w:r>
      <w:r w:rsidRPr="00523460">
        <w:t>gNB scheduled reporting</w:t>
      </w:r>
      <w:r>
        <w:t xml:space="preserve"> should also be deprioritized.</w:t>
      </w:r>
    </w:p>
    <w:p w14:paraId="14DA76C6" w14:textId="3FBD09BD" w:rsidR="00523460" w:rsidRDefault="00523460" w:rsidP="00523460">
      <w:pPr>
        <w:pStyle w:val="af8"/>
        <w:numPr>
          <w:ilvl w:val="0"/>
          <w:numId w:val="47"/>
        </w:numPr>
        <w:ind w:firstLineChars="0"/>
        <w:rPr>
          <w:rFonts w:ascii="Times New Roman" w:eastAsiaTheme="minorEastAsia" w:hAnsi="Times New Roman"/>
          <w:b/>
          <w:bCs/>
          <w:sz w:val="20"/>
          <w:szCs w:val="20"/>
        </w:rPr>
      </w:pPr>
      <w:r w:rsidRPr="00BA3BB1">
        <w:rPr>
          <w:rFonts w:ascii="Times New Roman" w:eastAsiaTheme="minorEastAsia" w:hAnsi="Times New Roman"/>
          <w:b/>
          <w:bCs/>
          <w:sz w:val="20"/>
          <w:szCs w:val="20"/>
        </w:rPr>
        <w:t>Candidate TCI state enhancement</w:t>
      </w:r>
    </w:p>
    <w:p w14:paraId="6D64FB61" w14:textId="655BB820" w:rsidR="00AE33E2" w:rsidRDefault="00523460" w:rsidP="00523460">
      <w:pPr>
        <w:rPr>
          <w:rFonts w:eastAsiaTheme="minorEastAsia"/>
          <w:bCs/>
          <w:szCs w:val="20"/>
          <w:lang w:eastAsia="zh-CN"/>
        </w:rPr>
      </w:pPr>
      <w:r w:rsidRPr="00BA3BB1">
        <w:rPr>
          <w:rFonts w:eastAsiaTheme="minorEastAsia"/>
          <w:bCs/>
          <w:szCs w:val="20"/>
          <w:lang w:eastAsia="zh-CN"/>
        </w:rPr>
        <w:t>In Rel-18 LTM</w:t>
      </w:r>
      <w:r>
        <w:rPr>
          <w:rFonts w:eastAsiaTheme="minorEastAsia"/>
          <w:bCs/>
          <w:szCs w:val="20"/>
          <w:lang w:eastAsia="zh-CN"/>
        </w:rPr>
        <w:t>, as only SSB and TRS configuration for candidate cell(s) is provided, the QCL source RS of Candidate TCI/TCI-UL state is either SSB or TRS. Since CSI-RS for BM has been agreed in Rel-19 LTM, the QCL source RS of Candidate TCI state can be CSI-RS for BM. Thus, transmission performance</w:t>
      </w:r>
      <w:r w:rsidR="00AE33E2">
        <w:rPr>
          <w:rFonts w:eastAsiaTheme="minorEastAsia"/>
          <w:bCs/>
          <w:szCs w:val="20"/>
          <w:lang w:eastAsia="zh-CN"/>
        </w:rPr>
        <w:t xml:space="preserve"> within/after cell switch </w:t>
      </w:r>
      <w:r>
        <w:rPr>
          <w:rFonts w:eastAsiaTheme="minorEastAsia"/>
          <w:bCs/>
          <w:szCs w:val="20"/>
          <w:lang w:eastAsia="zh-CN"/>
        </w:rPr>
        <w:t xml:space="preserve">based on </w:t>
      </w:r>
      <w:r w:rsidR="00AE33E2">
        <w:rPr>
          <w:rFonts w:eastAsiaTheme="minorEastAsia"/>
          <w:bCs/>
          <w:szCs w:val="20"/>
          <w:lang w:eastAsia="zh-CN"/>
        </w:rPr>
        <w:t xml:space="preserve">a fine Tx-Rx beam pair </w:t>
      </w:r>
      <w:r>
        <w:rPr>
          <w:rFonts w:eastAsiaTheme="minorEastAsia"/>
          <w:bCs/>
          <w:szCs w:val="20"/>
          <w:lang w:eastAsia="zh-CN"/>
        </w:rPr>
        <w:t xml:space="preserve">can be improved </w:t>
      </w:r>
      <w:r w:rsidR="00BC3480">
        <w:rPr>
          <w:rFonts w:eastAsiaTheme="minorEastAsia"/>
          <w:bCs/>
          <w:szCs w:val="20"/>
          <w:lang w:eastAsia="zh-CN"/>
        </w:rPr>
        <w:t>significantly</w:t>
      </w:r>
      <w:r>
        <w:rPr>
          <w:rFonts w:eastAsiaTheme="minorEastAsia"/>
          <w:bCs/>
          <w:szCs w:val="20"/>
          <w:lang w:eastAsia="zh-CN"/>
        </w:rPr>
        <w:t>.</w:t>
      </w:r>
    </w:p>
    <w:p w14:paraId="5F0D772C" w14:textId="70A2E0E9" w:rsidR="00523460" w:rsidRDefault="00523460" w:rsidP="000C4185">
      <w:pPr>
        <w:pStyle w:val="proposal0"/>
        <w:spacing w:before="120" w:after="120"/>
      </w:pPr>
      <w:r>
        <w:t xml:space="preserve"> </w:t>
      </w:r>
      <w:r w:rsidR="00AE33E2">
        <w:t xml:space="preserve">Support CSI-RS for BM as the QCL source RS of Candidate TCI/TCI-UL state. </w:t>
      </w:r>
    </w:p>
    <w:bookmarkEnd w:id="10"/>
    <w:p w14:paraId="18F059D2" w14:textId="6A85AE35" w:rsidR="007C13FE" w:rsidRDefault="00665A6E" w:rsidP="007C13FE">
      <w:pPr>
        <w:pStyle w:val="title2"/>
      </w:pPr>
      <w:r>
        <w:t>CSI-RS-based CSI acquisition</w:t>
      </w:r>
      <w:r w:rsidR="00265B7C">
        <w:t xml:space="preserve"> for LTM</w:t>
      </w:r>
    </w:p>
    <w:p w14:paraId="4B3DFB50" w14:textId="5AA752BC" w:rsidR="000906FD" w:rsidRDefault="000906FD" w:rsidP="0092279A">
      <w:pPr>
        <w:rPr>
          <w:rFonts w:eastAsiaTheme="minorEastAsia"/>
          <w:lang w:eastAsia="zh-CN"/>
        </w:rPr>
      </w:pPr>
      <w:r>
        <w:rPr>
          <w:rFonts w:eastAsiaTheme="minorEastAsia"/>
          <w:lang w:eastAsia="zh-CN"/>
        </w:rPr>
        <w:t>A</w:t>
      </w:r>
      <w:r w:rsidR="00E45329">
        <w:rPr>
          <w:rFonts w:eastAsiaTheme="minorEastAsia"/>
          <w:lang w:eastAsia="zh-CN"/>
        </w:rPr>
        <w:t>ccording</w:t>
      </w:r>
      <w:r>
        <w:rPr>
          <w:rFonts w:eastAsiaTheme="minorEastAsia"/>
          <w:lang w:eastAsia="zh-CN"/>
        </w:rPr>
        <w:t xml:space="preserve"> to the </w:t>
      </w:r>
      <w:r w:rsidR="00B617B1">
        <w:rPr>
          <w:rFonts w:eastAsiaTheme="minorEastAsia"/>
          <w:lang w:eastAsia="zh-CN"/>
        </w:rPr>
        <w:t>revised</w:t>
      </w:r>
      <w:r>
        <w:rPr>
          <w:rFonts w:eastAsiaTheme="minorEastAsia"/>
          <w:lang w:eastAsia="zh-CN"/>
        </w:rPr>
        <w:t xml:space="preserve"> WID, CSI acquisition on candidate cell(s) before or during cell switch is </w:t>
      </w:r>
      <w:r w:rsidR="00B617B1">
        <w:rPr>
          <w:rFonts w:eastAsiaTheme="minorEastAsia"/>
          <w:lang w:eastAsia="zh-CN"/>
        </w:rPr>
        <w:t>within scope of the objective</w:t>
      </w:r>
      <w:r>
        <w:rPr>
          <w:rFonts w:eastAsiaTheme="minorEastAsia"/>
          <w:lang w:eastAsia="zh-CN"/>
        </w:rPr>
        <w:t xml:space="preserve">. And related details, such as RS configuration, measurement and reporting timeline, and report content, need to be discussed and determined.  In this </w:t>
      </w:r>
      <w:r w:rsidR="00B617B1">
        <w:rPr>
          <w:rFonts w:eastAsiaTheme="minorEastAsia"/>
          <w:lang w:eastAsia="zh-CN"/>
        </w:rPr>
        <w:t>section</w:t>
      </w:r>
      <w:r>
        <w:rPr>
          <w:rFonts w:eastAsiaTheme="minorEastAsia"/>
          <w:lang w:eastAsia="zh-CN"/>
        </w:rPr>
        <w:t>, we provide our views on these issues.</w:t>
      </w:r>
    </w:p>
    <w:p w14:paraId="03F5DED6" w14:textId="39FE70F0" w:rsidR="00A00221" w:rsidRDefault="00A00221" w:rsidP="00EA5C59">
      <w:pPr>
        <w:pStyle w:val="af8"/>
        <w:numPr>
          <w:ilvl w:val="0"/>
          <w:numId w:val="47"/>
        </w:numPr>
        <w:ind w:left="442" w:firstLineChars="0" w:hanging="442"/>
        <w:rPr>
          <w:rFonts w:ascii="Times New Roman" w:eastAsiaTheme="minorEastAsia" w:hAnsi="Times New Roman"/>
          <w:b/>
        </w:rPr>
      </w:pPr>
      <w:r>
        <w:rPr>
          <w:rFonts w:ascii="Times New Roman" w:eastAsiaTheme="minorEastAsia" w:hAnsi="Times New Roman"/>
          <w:b/>
        </w:rPr>
        <w:t>CSI acquisition before cell switch</w:t>
      </w:r>
    </w:p>
    <w:p w14:paraId="055F719B" w14:textId="601DDF32" w:rsidR="0095301C" w:rsidRPr="00CB5732" w:rsidRDefault="0095301C" w:rsidP="0095301C">
      <w:pPr>
        <w:rPr>
          <w:rFonts w:eastAsiaTheme="minorEastAsia"/>
          <w:szCs w:val="20"/>
          <w:lang w:eastAsia="zh-CN"/>
        </w:rPr>
      </w:pPr>
      <w:bookmarkStart w:id="11" w:name="_Hlk178260119"/>
      <w:r w:rsidRPr="00CB5732">
        <w:rPr>
          <w:rFonts w:eastAsiaTheme="minorEastAsia"/>
          <w:szCs w:val="20"/>
          <w:lang w:eastAsia="zh-CN"/>
        </w:rPr>
        <w:t>For the case of CSI acquisition before cell switch</w:t>
      </w:r>
      <w:bookmarkEnd w:id="11"/>
      <w:r w:rsidRPr="00CB5732">
        <w:rPr>
          <w:rFonts w:eastAsiaTheme="minorEastAsia"/>
          <w:szCs w:val="20"/>
          <w:lang w:eastAsia="zh-CN"/>
        </w:rPr>
        <w:t xml:space="preserve">, two schemes </w:t>
      </w:r>
      <w:r w:rsidR="00EF6387">
        <w:rPr>
          <w:rFonts w:eastAsiaTheme="minorEastAsia"/>
          <w:szCs w:val="20"/>
          <w:lang w:eastAsia="zh-CN"/>
        </w:rPr>
        <w:t>can be considered as</w:t>
      </w:r>
      <w:r w:rsidRPr="00CB5732">
        <w:rPr>
          <w:rFonts w:eastAsiaTheme="minorEastAsia"/>
          <w:szCs w:val="20"/>
          <w:lang w:eastAsia="zh-CN"/>
        </w:rPr>
        <w:t xml:space="preserve"> below:</w:t>
      </w:r>
    </w:p>
    <w:p w14:paraId="34D89E12" w14:textId="0697309D" w:rsidR="0095301C" w:rsidRPr="00B617B1" w:rsidRDefault="0095301C" w:rsidP="0095301C">
      <w:pPr>
        <w:pStyle w:val="af8"/>
        <w:numPr>
          <w:ilvl w:val="0"/>
          <w:numId w:val="65"/>
        </w:numPr>
        <w:ind w:leftChars="90" w:left="600" w:firstLineChars="0"/>
        <w:rPr>
          <w:rFonts w:ascii="Times New Roman" w:eastAsiaTheme="minorEastAsia" w:hAnsi="Times New Roman"/>
          <w:sz w:val="20"/>
          <w:szCs w:val="20"/>
        </w:rPr>
      </w:pPr>
      <w:r w:rsidRPr="00B617B1">
        <w:rPr>
          <w:rFonts w:ascii="Times New Roman" w:eastAsiaTheme="minorEastAsia" w:hAnsi="Times New Roman"/>
          <w:sz w:val="20"/>
          <w:szCs w:val="20"/>
        </w:rPr>
        <w:t>Scheme#1 (shown as Figure 3): CSI measurement and reporting before cell switch;</w:t>
      </w:r>
    </w:p>
    <w:p w14:paraId="19415820" w14:textId="77777777" w:rsidR="00653522" w:rsidRDefault="00653522" w:rsidP="00653522">
      <w:pPr>
        <w:jc w:val="center"/>
      </w:pPr>
      <w:r>
        <w:object w:dxaOrig="13051" w:dyaOrig="2730" w14:anchorId="71104C05">
          <v:shape id="_x0000_i1027" type="#_x0000_t75" style="width:453.75pt;height:93.75pt" o:ole="">
            <v:imagedata r:id="rId15" o:title=""/>
          </v:shape>
          <o:OLEObject Type="Embed" ProgID="Visio.Drawing.15" ShapeID="_x0000_i1027" DrawAspect="Content" ObjectID="_1789222218" r:id="rId16"/>
        </w:object>
      </w:r>
    </w:p>
    <w:p w14:paraId="71309D52" w14:textId="176D42CB" w:rsidR="00653522" w:rsidRPr="00CB5732" w:rsidRDefault="00653522" w:rsidP="00B617B1">
      <w:pPr>
        <w:pStyle w:val="figure"/>
        <w:ind w:leftChars="90" w:left="180"/>
        <w:rPr>
          <w:rFonts w:eastAsiaTheme="minorEastAsia"/>
        </w:rPr>
      </w:pPr>
      <w:r w:rsidRPr="009F754C">
        <w:rPr>
          <w:rFonts w:eastAsiaTheme="minorEastAsia"/>
        </w:rPr>
        <w:t>CSI measurement and reporting before cell switch</w:t>
      </w:r>
    </w:p>
    <w:p w14:paraId="160881EF" w14:textId="37903021" w:rsidR="0095301C" w:rsidRPr="00B617B1" w:rsidRDefault="0095301C" w:rsidP="00B617B1">
      <w:pPr>
        <w:pStyle w:val="af8"/>
        <w:numPr>
          <w:ilvl w:val="0"/>
          <w:numId w:val="65"/>
        </w:numPr>
        <w:ind w:leftChars="90" w:left="600" w:firstLineChars="0"/>
        <w:rPr>
          <w:rFonts w:eastAsiaTheme="minorEastAsia"/>
          <w:szCs w:val="20"/>
        </w:rPr>
      </w:pPr>
      <w:r w:rsidRPr="00B617B1">
        <w:rPr>
          <w:rFonts w:ascii="Times New Roman" w:eastAsiaTheme="minorEastAsia" w:hAnsi="Times New Roman"/>
          <w:sz w:val="20"/>
          <w:szCs w:val="20"/>
        </w:rPr>
        <w:lastRenderedPageBreak/>
        <w:t xml:space="preserve">Scheme#2 (shown as Figure 4): CSI measurement before cell switch, but CSI reporting </w:t>
      </w:r>
      <w:r w:rsidR="00FD2A6C">
        <w:rPr>
          <w:rFonts w:ascii="Times New Roman" w:eastAsiaTheme="minorEastAsia" w:hAnsi="Times New Roman"/>
          <w:sz w:val="20"/>
          <w:szCs w:val="20"/>
        </w:rPr>
        <w:t xml:space="preserve">during </w:t>
      </w:r>
      <w:r w:rsidRPr="00B617B1">
        <w:rPr>
          <w:rFonts w:ascii="Times New Roman" w:eastAsiaTheme="minorEastAsia" w:hAnsi="Times New Roman"/>
          <w:sz w:val="20"/>
          <w:szCs w:val="20"/>
        </w:rPr>
        <w:t>cell switch.</w:t>
      </w:r>
    </w:p>
    <w:p w14:paraId="19BB824A" w14:textId="1C63CB76" w:rsidR="0095301C" w:rsidRDefault="00653522" w:rsidP="0095301C">
      <w:pPr>
        <w:jc w:val="center"/>
      </w:pPr>
      <w:r>
        <w:object w:dxaOrig="13051" w:dyaOrig="2416" w14:anchorId="63269CF1">
          <v:shape id="_x0000_i1028" type="#_x0000_t75" style="width:6in;height:79.5pt" o:ole="">
            <v:imagedata r:id="rId17" o:title=""/>
          </v:shape>
          <o:OLEObject Type="Embed" ProgID="Visio.Drawing.15" ShapeID="_x0000_i1028" DrawAspect="Content" ObjectID="_1789222219" r:id="rId18"/>
        </w:object>
      </w:r>
    </w:p>
    <w:p w14:paraId="3B16B33D" w14:textId="6E194A23" w:rsidR="0095301C" w:rsidRDefault="0095301C" w:rsidP="0095301C">
      <w:pPr>
        <w:pStyle w:val="figure"/>
        <w:rPr>
          <w:rFonts w:eastAsiaTheme="minorEastAsia"/>
        </w:rPr>
      </w:pPr>
      <w:r w:rsidRPr="009F754C">
        <w:rPr>
          <w:rFonts w:eastAsiaTheme="minorEastAsia"/>
        </w:rPr>
        <w:t xml:space="preserve">CSI measurement before cell switch, but CSI reporting </w:t>
      </w:r>
      <w:r w:rsidR="00FD2A6C">
        <w:rPr>
          <w:rFonts w:eastAsiaTheme="minorEastAsia"/>
        </w:rPr>
        <w:t>during</w:t>
      </w:r>
      <w:r w:rsidRPr="009F754C">
        <w:rPr>
          <w:rFonts w:eastAsiaTheme="minorEastAsia"/>
        </w:rPr>
        <w:t xml:space="preserve"> cell switch</w:t>
      </w:r>
    </w:p>
    <w:p w14:paraId="0AF04344" w14:textId="29BC36C0" w:rsidR="00537A05" w:rsidRDefault="00537A05" w:rsidP="00653522">
      <w:pPr>
        <w:rPr>
          <w:rFonts w:eastAsia="宋体"/>
          <w:lang w:eastAsia="zh-CN"/>
        </w:rPr>
      </w:pPr>
      <w:r>
        <w:rPr>
          <w:rFonts w:eastAsia="宋体"/>
          <w:lang w:eastAsia="zh-CN"/>
        </w:rPr>
        <w:t xml:space="preserve">To support </w:t>
      </w:r>
      <w:r w:rsidRPr="00537A05">
        <w:rPr>
          <w:rFonts w:eastAsia="宋体"/>
          <w:lang w:eastAsia="zh-CN"/>
        </w:rPr>
        <w:t>CSI acquisition before cell switch</w:t>
      </w:r>
      <w:r>
        <w:rPr>
          <w:rFonts w:eastAsia="宋体"/>
          <w:lang w:eastAsia="zh-CN"/>
        </w:rPr>
        <w:t xml:space="preserve">, </w:t>
      </w:r>
      <w:r w:rsidR="00E45329">
        <w:rPr>
          <w:rFonts w:eastAsia="宋体"/>
          <w:lang w:eastAsia="zh-CN"/>
        </w:rPr>
        <w:t xml:space="preserve">the </w:t>
      </w:r>
      <w:r>
        <w:rPr>
          <w:rFonts w:eastAsia="宋体"/>
          <w:lang w:eastAsia="zh-CN"/>
        </w:rPr>
        <w:t>following aspects should be considered:</w:t>
      </w:r>
    </w:p>
    <w:p w14:paraId="3D5B1592" w14:textId="4925F292" w:rsidR="00537A05" w:rsidRPr="00CB5732" w:rsidRDefault="00537A05" w:rsidP="00537A05">
      <w:pPr>
        <w:pStyle w:val="af8"/>
        <w:numPr>
          <w:ilvl w:val="0"/>
          <w:numId w:val="66"/>
        </w:numPr>
        <w:ind w:firstLineChars="0"/>
        <w:rPr>
          <w:rFonts w:ascii="Times New Roman" w:hAnsi="Times New Roman"/>
        </w:rPr>
      </w:pPr>
      <w:r w:rsidRPr="00CB5732">
        <w:rPr>
          <w:rFonts w:ascii="Times New Roman" w:hAnsi="Times New Roman" w:hint="eastAsia"/>
        </w:rPr>
        <w:t>R</w:t>
      </w:r>
      <w:r w:rsidRPr="00CB5732">
        <w:rPr>
          <w:rFonts w:ascii="Times New Roman" w:hAnsi="Times New Roman"/>
        </w:rPr>
        <w:t>S configuration</w:t>
      </w:r>
    </w:p>
    <w:p w14:paraId="7E78528F" w14:textId="5FEB3870" w:rsidR="00AE517E" w:rsidRPr="00D04890" w:rsidRDefault="00653522" w:rsidP="00537A05">
      <w:pPr>
        <w:pStyle w:val="af8"/>
        <w:ind w:left="420" w:firstLineChars="0" w:firstLine="0"/>
        <w:rPr>
          <w:rFonts w:ascii="Times New Roman" w:hAnsi="Times New Roman"/>
          <w:sz w:val="20"/>
          <w:szCs w:val="20"/>
        </w:rPr>
      </w:pPr>
      <w:r w:rsidRPr="00B617B1">
        <w:rPr>
          <w:rFonts w:ascii="Times New Roman" w:hAnsi="Times New Roman"/>
          <w:sz w:val="20"/>
          <w:szCs w:val="20"/>
        </w:rPr>
        <w:t>RS configuration of CSI-RS for CSI for candidate cell(s) should be provided before cell switch</w:t>
      </w:r>
      <w:r w:rsidR="00537A05" w:rsidRPr="00B617B1">
        <w:rPr>
          <w:rFonts w:ascii="Times New Roman" w:hAnsi="Times New Roman"/>
          <w:sz w:val="20"/>
          <w:szCs w:val="20"/>
        </w:rPr>
        <w:t>, regardless of Scheme#1 and Scheme#2</w:t>
      </w:r>
      <w:r w:rsidRPr="00D04890">
        <w:rPr>
          <w:rFonts w:ascii="Times New Roman" w:hAnsi="Times New Roman"/>
          <w:sz w:val="20"/>
          <w:szCs w:val="20"/>
        </w:rPr>
        <w:t xml:space="preserve">. And detailed RS </w:t>
      </w:r>
      <w:r w:rsidR="00AE517E" w:rsidRPr="00D04890">
        <w:rPr>
          <w:rFonts w:ascii="Times New Roman" w:hAnsi="Times New Roman"/>
          <w:sz w:val="20"/>
          <w:szCs w:val="20"/>
        </w:rPr>
        <w:t>configuration</w:t>
      </w:r>
      <w:r w:rsidRPr="00D04890">
        <w:rPr>
          <w:rFonts w:ascii="Times New Roman" w:hAnsi="Times New Roman"/>
          <w:sz w:val="20"/>
          <w:szCs w:val="20"/>
        </w:rPr>
        <w:t>, like port number</w:t>
      </w:r>
      <w:r w:rsidR="00AE517E" w:rsidRPr="00D04890">
        <w:rPr>
          <w:rFonts w:ascii="Times New Roman" w:hAnsi="Times New Roman"/>
          <w:sz w:val="20"/>
          <w:szCs w:val="20"/>
        </w:rPr>
        <w:t xml:space="preserve">, RS number within a resource set for CSI measurement, </w:t>
      </w:r>
      <w:r w:rsidR="00E87091" w:rsidRPr="00D04890">
        <w:rPr>
          <w:rFonts w:ascii="Times New Roman" w:hAnsi="Times New Roman"/>
          <w:sz w:val="20"/>
          <w:szCs w:val="20"/>
        </w:rPr>
        <w:t>needs to be determined</w:t>
      </w:r>
      <w:r w:rsidR="00AE517E" w:rsidRPr="00D04890">
        <w:rPr>
          <w:rFonts w:ascii="Times New Roman" w:hAnsi="Times New Roman"/>
          <w:sz w:val="20"/>
          <w:szCs w:val="20"/>
        </w:rPr>
        <w:t xml:space="preserve">. According to CSI measurement within serving cell, the maximum port number of a CSI-RS resource for CSI is 32, and up to 8 CSI-RS </w:t>
      </w:r>
      <w:r w:rsidR="00E45329">
        <w:rPr>
          <w:rFonts w:ascii="Times New Roman" w:hAnsi="Times New Roman"/>
          <w:sz w:val="20"/>
          <w:szCs w:val="20"/>
        </w:rPr>
        <w:t>resources</w:t>
      </w:r>
      <w:r w:rsidR="00AE517E" w:rsidRPr="00D04890">
        <w:rPr>
          <w:rFonts w:ascii="Times New Roman" w:hAnsi="Times New Roman"/>
          <w:sz w:val="20"/>
          <w:szCs w:val="20"/>
        </w:rPr>
        <w:t xml:space="preserve"> can be included in the NZP-CSI-RS resource set for CSI. </w:t>
      </w:r>
      <w:r w:rsidR="00E87091" w:rsidRPr="00D04890">
        <w:rPr>
          <w:rFonts w:ascii="Times New Roman" w:hAnsi="Times New Roman"/>
          <w:sz w:val="20"/>
          <w:szCs w:val="20"/>
        </w:rPr>
        <w:t xml:space="preserve">The most straightforward approach is to reuse </w:t>
      </w:r>
      <w:r w:rsidR="00E45329">
        <w:rPr>
          <w:rFonts w:ascii="Times New Roman" w:hAnsi="Times New Roman"/>
          <w:sz w:val="20"/>
          <w:szCs w:val="20"/>
        </w:rPr>
        <w:t xml:space="preserve">the </w:t>
      </w:r>
      <w:r w:rsidR="00E87091" w:rsidRPr="00D04890">
        <w:rPr>
          <w:rFonts w:ascii="Times New Roman" w:hAnsi="Times New Roman"/>
          <w:sz w:val="20"/>
          <w:szCs w:val="20"/>
        </w:rPr>
        <w:t xml:space="preserve">above configuration for CSI-RS on candidate cell(s). </w:t>
      </w:r>
    </w:p>
    <w:p w14:paraId="688CD92F" w14:textId="77777777" w:rsidR="00537A05" w:rsidRPr="00D04890" w:rsidRDefault="00537A05" w:rsidP="00653522">
      <w:pPr>
        <w:pStyle w:val="af8"/>
        <w:numPr>
          <w:ilvl w:val="0"/>
          <w:numId w:val="66"/>
        </w:numPr>
        <w:ind w:firstLineChars="0"/>
        <w:rPr>
          <w:rFonts w:ascii="Times New Roman" w:hAnsi="Times New Roman"/>
        </w:rPr>
      </w:pPr>
      <w:r w:rsidRPr="00D04890">
        <w:rPr>
          <w:rFonts w:ascii="Times New Roman" w:hAnsi="Times New Roman"/>
        </w:rPr>
        <w:t>T</w:t>
      </w:r>
      <w:r w:rsidRPr="00CB5732">
        <w:rPr>
          <w:rFonts w:ascii="Times New Roman" w:hAnsi="Times New Roman"/>
        </w:rPr>
        <w:t>ime-domain property of CSI-RS for CSI</w:t>
      </w:r>
    </w:p>
    <w:p w14:paraId="32F331DB" w14:textId="75086664" w:rsidR="00F546E6" w:rsidRDefault="00653522" w:rsidP="00537A05">
      <w:pPr>
        <w:pStyle w:val="af8"/>
        <w:ind w:left="420" w:firstLineChars="0" w:firstLine="0"/>
        <w:rPr>
          <w:rFonts w:ascii="Times New Roman" w:hAnsi="Times New Roman"/>
          <w:sz w:val="20"/>
          <w:szCs w:val="20"/>
        </w:rPr>
      </w:pPr>
      <w:r w:rsidRPr="001059F3">
        <w:rPr>
          <w:rFonts w:ascii="Times New Roman" w:hAnsi="Times New Roman"/>
          <w:sz w:val="20"/>
          <w:szCs w:val="20"/>
        </w:rPr>
        <w:t xml:space="preserve">In addition, the time-domain property of CSI-RS for CSI on candidate cell(s), i.e., periodic, semi-persistent or aperiodic, also needs discussion. </w:t>
      </w:r>
      <w:r w:rsidR="00E87091" w:rsidRPr="001059F3">
        <w:rPr>
          <w:rFonts w:ascii="Times New Roman" w:hAnsi="Times New Roman"/>
          <w:sz w:val="20"/>
          <w:szCs w:val="20"/>
        </w:rPr>
        <w:t xml:space="preserve">For periodic CSI-RS for CSI, </w:t>
      </w:r>
      <w:r w:rsidR="00532E3A" w:rsidRPr="001059F3">
        <w:rPr>
          <w:rFonts w:ascii="Times New Roman" w:hAnsi="Times New Roman"/>
          <w:sz w:val="20"/>
          <w:szCs w:val="20"/>
        </w:rPr>
        <w:t xml:space="preserve">UE assumes the candidate cell always transmits CSI-RS resources </w:t>
      </w:r>
      <w:r w:rsidR="00BD6EE2" w:rsidRPr="001059F3">
        <w:rPr>
          <w:rFonts w:ascii="Times New Roman" w:hAnsi="Times New Roman"/>
          <w:sz w:val="20"/>
          <w:szCs w:val="20"/>
        </w:rPr>
        <w:t xml:space="preserve">periodically </w:t>
      </w:r>
      <w:r w:rsidR="00532E3A" w:rsidRPr="001059F3">
        <w:rPr>
          <w:rFonts w:ascii="Times New Roman" w:hAnsi="Times New Roman"/>
          <w:sz w:val="20"/>
          <w:szCs w:val="20"/>
        </w:rPr>
        <w:t xml:space="preserve">and </w:t>
      </w:r>
      <w:r w:rsidR="00E87091" w:rsidRPr="001059F3">
        <w:rPr>
          <w:rFonts w:ascii="Times New Roman" w:hAnsi="Times New Roman"/>
          <w:sz w:val="20"/>
          <w:szCs w:val="20"/>
        </w:rPr>
        <w:t>UE needs to always perform CSI measurement on them</w:t>
      </w:r>
      <w:r w:rsidR="00532E3A" w:rsidRPr="001059F3">
        <w:rPr>
          <w:rFonts w:ascii="Times New Roman" w:hAnsi="Times New Roman"/>
          <w:sz w:val="20"/>
          <w:szCs w:val="20"/>
        </w:rPr>
        <w:t xml:space="preserve"> generally. Considering CSI-RS for CSI has more port numbers than CSI-RS for BM and CSI measurement is more complex than L1-RSRP measurement, periodic CSI-RS for CSI leads to much more RS overhead and increases UE computation complexity a lot. </w:t>
      </w:r>
      <w:r w:rsidR="00E45329">
        <w:rPr>
          <w:rFonts w:ascii="Times New Roman" w:hAnsi="Times New Roman"/>
          <w:sz w:val="20"/>
          <w:szCs w:val="20"/>
        </w:rPr>
        <w:t xml:space="preserve">Although </w:t>
      </w:r>
      <w:r w:rsidR="00BD6EE2" w:rsidRPr="001059F3">
        <w:rPr>
          <w:rFonts w:ascii="Times New Roman" w:hAnsi="Times New Roman"/>
          <w:sz w:val="20"/>
          <w:szCs w:val="20"/>
        </w:rPr>
        <w:t>semi-persistent</w:t>
      </w:r>
      <w:r w:rsidR="00F546E6">
        <w:rPr>
          <w:rFonts w:ascii="Times New Roman" w:hAnsi="Times New Roman"/>
          <w:sz w:val="20"/>
          <w:szCs w:val="20"/>
        </w:rPr>
        <w:t xml:space="preserve"> and aperiodic</w:t>
      </w:r>
      <w:r w:rsidR="00BD6EE2" w:rsidRPr="001059F3">
        <w:rPr>
          <w:rFonts w:ascii="Times New Roman" w:hAnsi="Times New Roman"/>
          <w:sz w:val="20"/>
          <w:szCs w:val="20"/>
        </w:rPr>
        <w:t xml:space="preserve"> CSI-RS </w:t>
      </w:r>
      <w:r w:rsidR="00E45329">
        <w:rPr>
          <w:rFonts w:ascii="Times New Roman" w:hAnsi="Times New Roman"/>
          <w:sz w:val="20"/>
          <w:szCs w:val="20"/>
        </w:rPr>
        <w:t>resources</w:t>
      </w:r>
      <w:r w:rsidR="00F546E6">
        <w:rPr>
          <w:rFonts w:ascii="Times New Roman" w:hAnsi="Times New Roman"/>
          <w:sz w:val="20"/>
          <w:szCs w:val="20"/>
        </w:rPr>
        <w:t xml:space="preserve"> have less RS overhead and </w:t>
      </w:r>
      <w:r w:rsidR="00F546E6" w:rsidRPr="009F754C">
        <w:rPr>
          <w:rFonts w:ascii="Times New Roman" w:hAnsi="Times New Roman"/>
          <w:sz w:val="20"/>
          <w:szCs w:val="20"/>
        </w:rPr>
        <w:t>UE computation complexity</w:t>
      </w:r>
      <w:r w:rsidR="00F546E6">
        <w:rPr>
          <w:rFonts w:ascii="Times New Roman" w:hAnsi="Times New Roman"/>
          <w:sz w:val="20"/>
          <w:szCs w:val="20"/>
        </w:rPr>
        <w:t xml:space="preserve"> than periodic CSI-RS </w:t>
      </w:r>
      <w:r w:rsidR="00E45329">
        <w:rPr>
          <w:rFonts w:ascii="Times New Roman" w:hAnsi="Times New Roman"/>
          <w:sz w:val="20"/>
          <w:szCs w:val="20"/>
        </w:rPr>
        <w:t>resources</w:t>
      </w:r>
      <w:r w:rsidR="00F546E6">
        <w:rPr>
          <w:rFonts w:ascii="Times New Roman" w:hAnsi="Times New Roman"/>
          <w:sz w:val="20"/>
          <w:szCs w:val="20"/>
        </w:rPr>
        <w:t xml:space="preserve">, </w:t>
      </w:r>
      <w:r w:rsidR="00E45329">
        <w:rPr>
          <w:rFonts w:ascii="Times New Roman" w:hAnsi="Times New Roman"/>
          <w:sz w:val="20"/>
          <w:szCs w:val="20"/>
        </w:rPr>
        <w:t>they</w:t>
      </w:r>
      <w:r w:rsidR="00F546E6">
        <w:rPr>
          <w:rFonts w:ascii="Times New Roman" w:hAnsi="Times New Roman"/>
          <w:sz w:val="20"/>
          <w:szCs w:val="20"/>
        </w:rPr>
        <w:t xml:space="preserve"> require much more interactions</w:t>
      </w:r>
      <w:r w:rsidR="001059F3" w:rsidRPr="001059F3">
        <w:rPr>
          <w:rFonts w:ascii="Times New Roman" w:hAnsi="Times New Roman"/>
          <w:sz w:val="20"/>
          <w:szCs w:val="20"/>
        </w:rPr>
        <w:t xml:space="preserve"> </w:t>
      </w:r>
      <w:r w:rsidR="001059F3">
        <w:rPr>
          <w:rFonts w:ascii="Times New Roman" w:hAnsi="Times New Roman"/>
          <w:sz w:val="20"/>
          <w:szCs w:val="20"/>
        </w:rPr>
        <w:t>over interface</w:t>
      </w:r>
      <w:r w:rsidR="00F546E6">
        <w:rPr>
          <w:rFonts w:ascii="Times New Roman" w:hAnsi="Times New Roman"/>
          <w:sz w:val="20"/>
          <w:szCs w:val="20"/>
        </w:rPr>
        <w:t xml:space="preserve"> in inter DU/CU </w:t>
      </w:r>
      <w:r w:rsidR="00E45329">
        <w:rPr>
          <w:rFonts w:ascii="Times New Roman" w:hAnsi="Times New Roman"/>
          <w:sz w:val="20"/>
          <w:szCs w:val="20"/>
        </w:rPr>
        <w:t>cases</w:t>
      </w:r>
      <w:r w:rsidR="00F546E6">
        <w:rPr>
          <w:rFonts w:ascii="Times New Roman" w:hAnsi="Times New Roman"/>
          <w:sz w:val="20"/>
          <w:szCs w:val="20"/>
        </w:rPr>
        <w:t xml:space="preserve"> to trigger aperiodic CSI-RS </w:t>
      </w:r>
      <w:r w:rsidR="00E45329">
        <w:rPr>
          <w:rFonts w:ascii="Times New Roman" w:hAnsi="Times New Roman"/>
          <w:sz w:val="20"/>
          <w:szCs w:val="20"/>
        </w:rPr>
        <w:t>resources</w:t>
      </w:r>
      <w:r w:rsidR="00F546E6">
        <w:rPr>
          <w:rFonts w:ascii="Times New Roman" w:hAnsi="Times New Roman"/>
          <w:sz w:val="20"/>
          <w:szCs w:val="20"/>
        </w:rPr>
        <w:t xml:space="preserve"> or activate semi-persistent CSI-RS </w:t>
      </w:r>
      <w:r w:rsidR="00E45329">
        <w:rPr>
          <w:rFonts w:ascii="Times New Roman" w:hAnsi="Times New Roman"/>
          <w:sz w:val="20"/>
          <w:szCs w:val="20"/>
        </w:rPr>
        <w:t>resources</w:t>
      </w:r>
      <w:r w:rsidR="0069506C" w:rsidRPr="001059F3">
        <w:rPr>
          <w:rFonts w:ascii="Times New Roman" w:hAnsi="Times New Roman"/>
          <w:sz w:val="20"/>
          <w:szCs w:val="20"/>
        </w:rPr>
        <w:t xml:space="preserve">. </w:t>
      </w:r>
    </w:p>
    <w:p w14:paraId="50674F92" w14:textId="295307B2" w:rsidR="00F546E6" w:rsidRDefault="00154827" w:rsidP="00EA5C59">
      <w:pPr>
        <w:pStyle w:val="af8"/>
        <w:numPr>
          <w:ilvl w:val="0"/>
          <w:numId w:val="66"/>
        </w:numPr>
        <w:ind w:firstLineChars="0"/>
        <w:rPr>
          <w:rFonts w:ascii="Times New Roman" w:hAnsi="Times New Roman"/>
          <w:sz w:val="20"/>
          <w:szCs w:val="20"/>
        </w:rPr>
      </w:pPr>
      <w:bookmarkStart w:id="12" w:name="_Hlk178258207"/>
      <w:r w:rsidRPr="001059F3">
        <w:rPr>
          <w:rFonts w:ascii="Times New Roman" w:hAnsi="Times New Roman"/>
          <w:sz w:val="20"/>
          <w:szCs w:val="20"/>
        </w:rPr>
        <w:t>M</w:t>
      </w:r>
      <w:r w:rsidR="00F546E6" w:rsidRPr="00CB5732">
        <w:rPr>
          <w:rFonts w:ascii="Times New Roman" w:hAnsi="Times New Roman"/>
          <w:sz w:val="20"/>
          <w:szCs w:val="20"/>
        </w:rPr>
        <w:t>easurement</w:t>
      </w:r>
      <w:r w:rsidRPr="001059F3">
        <w:rPr>
          <w:rFonts w:ascii="Times New Roman" w:hAnsi="Times New Roman"/>
          <w:sz w:val="20"/>
          <w:szCs w:val="20"/>
        </w:rPr>
        <w:t xml:space="preserve"> and reporting timeline</w:t>
      </w:r>
    </w:p>
    <w:bookmarkEnd w:id="12"/>
    <w:p w14:paraId="715AF733" w14:textId="55370830" w:rsidR="00D62AC5" w:rsidRDefault="00D62AC5" w:rsidP="00EA5C59">
      <w:pPr>
        <w:pStyle w:val="af8"/>
        <w:numPr>
          <w:ilvl w:val="1"/>
          <w:numId w:val="67"/>
        </w:numPr>
        <w:ind w:leftChars="200" w:left="820"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cheme#1</w:t>
      </w:r>
    </w:p>
    <w:p w14:paraId="3B4207F5" w14:textId="293DA545" w:rsidR="00D62AC5" w:rsidRDefault="00D62AC5" w:rsidP="00EA5C59">
      <w:pPr>
        <w:pStyle w:val="af8"/>
        <w:ind w:leftChars="200" w:left="400" w:firstLineChars="0" w:firstLine="0"/>
        <w:rPr>
          <w:rFonts w:ascii="Times New Roman" w:hAnsi="Times New Roman"/>
          <w:sz w:val="20"/>
          <w:szCs w:val="20"/>
        </w:rPr>
      </w:pPr>
      <w:r>
        <w:rPr>
          <w:rFonts w:ascii="Times New Roman" w:hAnsi="Times New Roman"/>
          <w:sz w:val="20"/>
          <w:szCs w:val="20"/>
        </w:rPr>
        <w:t>If CSI measurement and reporting for candidate cell is performed before cell switch,</w:t>
      </w:r>
      <w:r w:rsidR="00C137CC">
        <w:rPr>
          <w:rFonts w:ascii="Times New Roman" w:hAnsi="Times New Roman"/>
          <w:sz w:val="20"/>
          <w:szCs w:val="20"/>
        </w:rPr>
        <w:t xml:space="preserve"> CSI</w:t>
      </w:r>
      <w:r>
        <w:rPr>
          <w:rFonts w:ascii="Times New Roman" w:hAnsi="Times New Roman"/>
          <w:sz w:val="20"/>
          <w:szCs w:val="20"/>
        </w:rPr>
        <w:t xml:space="preserve"> </w:t>
      </w:r>
      <w:r w:rsidR="00C137CC">
        <w:rPr>
          <w:rFonts w:ascii="Times New Roman" w:hAnsi="Times New Roman"/>
          <w:sz w:val="20"/>
          <w:szCs w:val="20"/>
        </w:rPr>
        <w:t xml:space="preserve">measurement and </w:t>
      </w:r>
      <w:r>
        <w:rPr>
          <w:rFonts w:ascii="Times New Roman" w:hAnsi="Times New Roman"/>
          <w:sz w:val="20"/>
          <w:szCs w:val="20"/>
        </w:rPr>
        <w:t xml:space="preserve">reporting procedure </w:t>
      </w:r>
      <w:r w:rsidR="00C137CC">
        <w:rPr>
          <w:rFonts w:ascii="Times New Roman" w:hAnsi="Times New Roman"/>
          <w:sz w:val="20"/>
          <w:szCs w:val="20"/>
        </w:rPr>
        <w:t xml:space="preserve">for serving cell </w:t>
      </w:r>
      <w:r>
        <w:rPr>
          <w:rFonts w:ascii="Times New Roman" w:hAnsi="Times New Roman"/>
          <w:sz w:val="20"/>
          <w:szCs w:val="20"/>
        </w:rPr>
        <w:t xml:space="preserve">can be a baseline. Regardless of periodic CSI reporting, semi-persistent CSI reporting and aperiodic CSI reporting, UE measures the associated CSI-RS resource </w:t>
      </w:r>
      <w:r w:rsidR="00FA35B1">
        <w:rPr>
          <w:rFonts w:ascii="Times New Roman" w:hAnsi="Times New Roman"/>
          <w:sz w:val="20"/>
          <w:szCs w:val="20"/>
        </w:rPr>
        <w:t>and then reports the CSI measurement results to the s</w:t>
      </w:r>
      <w:r w:rsidR="001A53D1">
        <w:rPr>
          <w:rFonts w:ascii="Times New Roman" w:hAnsi="Times New Roman"/>
          <w:sz w:val="20"/>
          <w:szCs w:val="20"/>
        </w:rPr>
        <w:t>erving</w:t>
      </w:r>
      <w:r w:rsidR="00FA35B1">
        <w:rPr>
          <w:rFonts w:ascii="Times New Roman" w:hAnsi="Times New Roman"/>
          <w:sz w:val="20"/>
          <w:szCs w:val="20"/>
        </w:rPr>
        <w:t xml:space="preserve"> cell. </w:t>
      </w:r>
      <w:r>
        <w:rPr>
          <w:rFonts w:ascii="Times New Roman" w:hAnsi="Times New Roman"/>
          <w:sz w:val="20"/>
          <w:szCs w:val="20"/>
        </w:rPr>
        <w:t xml:space="preserve"> </w:t>
      </w:r>
      <w:r w:rsidR="00E45329">
        <w:rPr>
          <w:rFonts w:ascii="Times New Roman" w:hAnsi="Times New Roman"/>
          <w:sz w:val="20"/>
          <w:szCs w:val="20"/>
        </w:rPr>
        <w:t>Detailed</w:t>
      </w:r>
      <w:r w:rsidR="001A53D1">
        <w:rPr>
          <w:rFonts w:ascii="Times New Roman" w:hAnsi="Times New Roman"/>
          <w:sz w:val="20"/>
          <w:szCs w:val="20"/>
        </w:rPr>
        <w:t xml:space="preserve"> operations, like </w:t>
      </w:r>
      <w:r>
        <w:rPr>
          <w:rFonts w:ascii="Times New Roman" w:hAnsi="Times New Roman"/>
          <w:sz w:val="20"/>
          <w:szCs w:val="20"/>
        </w:rPr>
        <w:t>measurement RS configuration, report quantity</w:t>
      </w:r>
      <w:r w:rsidR="00C137CC">
        <w:rPr>
          <w:rFonts w:ascii="Times New Roman" w:hAnsi="Times New Roman"/>
          <w:sz w:val="20"/>
          <w:szCs w:val="20"/>
        </w:rPr>
        <w:t>,</w:t>
      </w:r>
      <w:r>
        <w:rPr>
          <w:rFonts w:ascii="Times New Roman" w:hAnsi="Times New Roman"/>
          <w:sz w:val="20"/>
          <w:szCs w:val="20"/>
        </w:rPr>
        <w:t xml:space="preserve"> the occupied number of CSI processing </w:t>
      </w:r>
      <w:r w:rsidR="00E45329">
        <w:rPr>
          <w:rFonts w:ascii="Times New Roman" w:hAnsi="Times New Roman"/>
          <w:sz w:val="20"/>
          <w:szCs w:val="20"/>
        </w:rPr>
        <w:t>units</w:t>
      </w:r>
      <w:r w:rsidR="00C137CC">
        <w:rPr>
          <w:rFonts w:ascii="Times New Roman" w:hAnsi="Times New Roman"/>
          <w:sz w:val="20"/>
          <w:szCs w:val="20"/>
        </w:rPr>
        <w:t>, and active CSI-RS resource and CSI-RS port</w:t>
      </w:r>
      <w:r w:rsidR="001A53D1">
        <w:rPr>
          <w:rFonts w:ascii="Times New Roman" w:hAnsi="Times New Roman"/>
          <w:sz w:val="20"/>
          <w:szCs w:val="20"/>
        </w:rPr>
        <w:t>, could reuse the legacy mechanism</w:t>
      </w:r>
      <w:r>
        <w:rPr>
          <w:rFonts w:ascii="Times New Roman" w:hAnsi="Times New Roman"/>
          <w:sz w:val="20"/>
          <w:szCs w:val="20"/>
        </w:rPr>
        <w:t>.</w:t>
      </w:r>
      <w:r w:rsidR="001A53D1">
        <w:rPr>
          <w:rFonts w:ascii="Times New Roman" w:hAnsi="Times New Roman"/>
          <w:sz w:val="20"/>
          <w:szCs w:val="20"/>
        </w:rPr>
        <w:t xml:space="preserve"> The only difference is the measurement resource(s) is from candidate cell(s) and reporting is towards to the source cell. Therefore, the measurement and reporting configuration framework should be based on Rel-18 LTM CSI report configuration. Besides, as the CSI measurement results is used to assist on data transmission after cell switch, the source cell needs to forward the reported information to the target cell</w:t>
      </w:r>
      <w:r w:rsidR="00FD2A6C">
        <w:rPr>
          <w:rFonts w:ascii="Times New Roman" w:hAnsi="Times New Roman"/>
          <w:sz w:val="20"/>
          <w:szCs w:val="20"/>
        </w:rPr>
        <w:t xml:space="preserve">. Thus, it may introduce </w:t>
      </w:r>
      <w:r w:rsidR="00E45329">
        <w:rPr>
          <w:rFonts w:ascii="Times New Roman" w:hAnsi="Times New Roman"/>
          <w:sz w:val="20"/>
          <w:szCs w:val="20"/>
        </w:rPr>
        <w:t xml:space="preserve">a lot of </w:t>
      </w:r>
      <w:r w:rsidR="00FD2A6C">
        <w:rPr>
          <w:rFonts w:ascii="Times New Roman" w:hAnsi="Times New Roman"/>
          <w:sz w:val="20"/>
          <w:szCs w:val="20"/>
        </w:rPr>
        <w:t>specification impact</w:t>
      </w:r>
      <w:r w:rsidR="00E45329">
        <w:rPr>
          <w:rFonts w:ascii="Times New Roman" w:hAnsi="Times New Roman"/>
          <w:sz w:val="20"/>
          <w:szCs w:val="20"/>
        </w:rPr>
        <w:t>s</w:t>
      </w:r>
      <w:r w:rsidR="00FD2A6C">
        <w:rPr>
          <w:rFonts w:ascii="Times New Roman" w:hAnsi="Times New Roman"/>
          <w:sz w:val="20"/>
          <w:szCs w:val="20"/>
        </w:rPr>
        <w:t xml:space="preserve"> on RAN3. </w:t>
      </w:r>
      <w:r w:rsidR="001A53D1">
        <w:rPr>
          <w:rFonts w:ascii="Times New Roman" w:hAnsi="Times New Roman"/>
          <w:sz w:val="20"/>
          <w:szCs w:val="20"/>
        </w:rPr>
        <w:t xml:space="preserve">  </w:t>
      </w:r>
    </w:p>
    <w:p w14:paraId="375248B3" w14:textId="66421B2B" w:rsidR="00D62AC5" w:rsidRDefault="00D62AC5" w:rsidP="00EA5C59">
      <w:pPr>
        <w:pStyle w:val="af8"/>
        <w:numPr>
          <w:ilvl w:val="1"/>
          <w:numId w:val="67"/>
        </w:numPr>
        <w:ind w:leftChars="200" w:left="820"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cheme#2</w:t>
      </w:r>
    </w:p>
    <w:p w14:paraId="75E567B9" w14:textId="4BA6A700" w:rsidR="00D62AC5" w:rsidRDefault="00FD2A6C" w:rsidP="00EA5C59">
      <w:pPr>
        <w:pStyle w:val="af8"/>
        <w:ind w:leftChars="200" w:left="400" w:firstLineChars="0" w:firstLine="0"/>
        <w:rPr>
          <w:rFonts w:ascii="Times New Roman" w:hAnsi="Times New Roman"/>
          <w:sz w:val="20"/>
          <w:szCs w:val="20"/>
        </w:rPr>
      </w:pPr>
      <w:r>
        <w:rPr>
          <w:rFonts w:ascii="Times New Roman" w:hAnsi="Times New Roman"/>
          <w:sz w:val="20"/>
          <w:szCs w:val="20"/>
        </w:rPr>
        <w:t xml:space="preserve">If CSI measurement for candidate cell is performed before cell switch, but reporting is performed during cell switch, </w:t>
      </w:r>
      <w:r w:rsidR="00E45329">
        <w:rPr>
          <w:rFonts w:ascii="Times New Roman" w:hAnsi="Times New Roman"/>
          <w:sz w:val="20"/>
          <w:szCs w:val="20"/>
        </w:rPr>
        <w:t xml:space="preserve">the </w:t>
      </w:r>
      <w:r>
        <w:rPr>
          <w:rFonts w:ascii="Times New Roman" w:hAnsi="Times New Roman"/>
          <w:sz w:val="20"/>
          <w:szCs w:val="20"/>
        </w:rPr>
        <w:t xml:space="preserve">corresponding measurement and reporting timeline is more complicated. </w:t>
      </w:r>
      <w:r w:rsidR="00C341B3">
        <w:rPr>
          <w:rFonts w:ascii="Times New Roman" w:hAnsi="Times New Roman"/>
          <w:sz w:val="20"/>
          <w:szCs w:val="20"/>
        </w:rPr>
        <w:t>F</w:t>
      </w:r>
      <w:r>
        <w:rPr>
          <w:rFonts w:ascii="Times New Roman" w:hAnsi="Times New Roman"/>
          <w:sz w:val="20"/>
          <w:szCs w:val="20"/>
        </w:rPr>
        <w:t xml:space="preserve">irstly, </w:t>
      </w:r>
      <w:r w:rsidR="00C341B3">
        <w:rPr>
          <w:rFonts w:ascii="Times New Roman" w:hAnsi="Times New Roman"/>
          <w:sz w:val="20"/>
          <w:szCs w:val="20"/>
        </w:rPr>
        <w:t xml:space="preserve">the reporting uplink resource should be determined.  In our view, Msg 3 </w:t>
      </w:r>
      <w:r w:rsidR="00C341B3">
        <w:rPr>
          <w:rFonts w:ascii="Times New Roman" w:hAnsi="Times New Roman" w:hint="eastAsia"/>
          <w:sz w:val="20"/>
          <w:szCs w:val="20"/>
        </w:rPr>
        <w:t>for</w:t>
      </w:r>
      <w:r w:rsidR="00C341B3">
        <w:rPr>
          <w:rFonts w:ascii="Times New Roman" w:hAnsi="Times New Roman"/>
          <w:sz w:val="20"/>
          <w:szCs w:val="20"/>
        </w:rPr>
        <w:t xml:space="preserve"> RACH-based handover, CG-PUSCH, PUSCH scheduled by DCI from target cell, and dedicated PUCCH resource indicated by cell switch command can be considered. After </w:t>
      </w:r>
      <w:r w:rsidR="00E45329">
        <w:rPr>
          <w:rFonts w:ascii="Times New Roman" w:hAnsi="Times New Roman"/>
          <w:sz w:val="20"/>
          <w:szCs w:val="20"/>
        </w:rPr>
        <w:t xml:space="preserve">the </w:t>
      </w:r>
      <w:r w:rsidR="00C341B3">
        <w:rPr>
          <w:rFonts w:ascii="Times New Roman" w:hAnsi="Times New Roman"/>
          <w:sz w:val="20"/>
          <w:szCs w:val="20"/>
        </w:rPr>
        <w:t xml:space="preserve">determination of </w:t>
      </w:r>
      <w:r w:rsidR="00E45329">
        <w:rPr>
          <w:rFonts w:ascii="Times New Roman" w:hAnsi="Times New Roman"/>
          <w:sz w:val="20"/>
          <w:szCs w:val="20"/>
        </w:rPr>
        <w:t xml:space="preserve">the </w:t>
      </w:r>
      <w:r w:rsidR="00C341B3">
        <w:rPr>
          <w:rFonts w:ascii="Times New Roman" w:hAnsi="Times New Roman"/>
          <w:sz w:val="20"/>
          <w:szCs w:val="20"/>
        </w:rPr>
        <w:t>uplink resource, when to perform CSI-RS measurement on CSI-RS for candidate cell</w:t>
      </w:r>
      <w:r w:rsidR="00E45329">
        <w:rPr>
          <w:rFonts w:ascii="Times New Roman" w:hAnsi="Times New Roman"/>
          <w:sz w:val="20"/>
          <w:szCs w:val="20"/>
        </w:rPr>
        <w:t>(s)</w:t>
      </w:r>
      <w:r w:rsidR="00C341B3">
        <w:rPr>
          <w:rFonts w:ascii="Times New Roman" w:hAnsi="Times New Roman"/>
          <w:sz w:val="20"/>
          <w:szCs w:val="20"/>
        </w:rPr>
        <w:t xml:space="preserve"> should also be discussed, especially when the CSI-RS resource is periodic or semi-persistent. </w:t>
      </w:r>
      <w:r w:rsidR="00257E69">
        <w:rPr>
          <w:rFonts w:ascii="Times New Roman" w:hAnsi="Times New Roman"/>
          <w:sz w:val="20"/>
          <w:szCs w:val="20"/>
        </w:rPr>
        <w:t xml:space="preserve">Besides, </w:t>
      </w:r>
      <w:r w:rsidR="00E45329">
        <w:rPr>
          <w:rFonts w:ascii="Times New Roman" w:hAnsi="Times New Roman"/>
          <w:sz w:val="20"/>
          <w:szCs w:val="20"/>
        </w:rPr>
        <w:t xml:space="preserve">the </w:t>
      </w:r>
      <w:r w:rsidR="00257E69">
        <w:rPr>
          <w:rFonts w:ascii="Times New Roman" w:hAnsi="Times New Roman"/>
          <w:sz w:val="20"/>
          <w:szCs w:val="20"/>
        </w:rPr>
        <w:t xml:space="preserve">counting rule of active CSI-RS resources and CSI-RS ports, and </w:t>
      </w:r>
      <w:r w:rsidR="00E45329">
        <w:rPr>
          <w:rFonts w:ascii="Times New Roman" w:hAnsi="Times New Roman"/>
          <w:sz w:val="20"/>
          <w:szCs w:val="20"/>
        </w:rPr>
        <w:t xml:space="preserve">the </w:t>
      </w:r>
      <w:r w:rsidR="00257E69">
        <w:rPr>
          <w:rFonts w:ascii="Times New Roman" w:hAnsi="Times New Roman"/>
          <w:sz w:val="20"/>
          <w:szCs w:val="20"/>
        </w:rPr>
        <w:t>CPU occupancy principle also need to be discussed.  For example, if the measurement RS is a</w:t>
      </w:r>
      <w:r w:rsidR="00AC3231">
        <w:rPr>
          <w:rFonts w:ascii="Times New Roman" w:hAnsi="Times New Roman"/>
          <w:sz w:val="20"/>
          <w:szCs w:val="20"/>
        </w:rPr>
        <w:t>n</w:t>
      </w:r>
      <w:r w:rsidR="00257E69">
        <w:rPr>
          <w:rFonts w:ascii="Times New Roman" w:hAnsi="Times New Roman"/>
          <w:sz w:val="20"/>
          <w:szCs w:val="20"/>
        </w:rPr>
        <w:t xml:space="preserve"> aperiodic CSI-RS, whether its active time ends up with the reception of </w:t>
      </w:r>
      <w:r w:rsidR="00E45329">
        <w:rPr>
          <w:rFonts w:ascii="Times New Roman" w:hAnsi="Times New Roman"/>
          <w:sz w:val="20"/>
          <w:szCs w:val="20"/>
        </w:rPr>
        <w:t xml:space="preserve">the </w:t>
      </w:r>
      <w:r w:rsidR="00257E69">
        <w:rPr>
          <w:rFonts w:ascii="Times New Roman" w:hAnsi="Times New Roman"/>
          <w:sz w:val="20"/>
          <w:szCs w:val="20"/>
        </w:rPr>
        <w:t>cell switch command or the last symbol of the reporting uplink resource after cell switch.</w:t>
      </w:r>
    </w:p>
    <w:p w14:paraId="76CF9900" w14:textId="4EC97793" w:rsidR="00F546E6" w:rsidRPr="00CB5732" w:rsidRDefault="00922595" w:rsidP="00EA5C59">
      <w:pPr>
        <w:pStyle w:val="af8"/>
        <w:ind w:leftChars="200" w:left="400" w:firstLineChars="0" w:firstLine="0"/>
        <w:rPr>
          <w:rFonts w:ascii="Times New Roman" w:hAnsi="Times New Roman"/>
          <w:sz w:val="20"/>
          <w:szCs w:val="20"/>
        </w:rPr>
      </w:pPr>
      <w:r>
        <w:rPr>
          <w:rFonts w:ascii="Times New Roman" w:hAnsi="Times New Roman"/>
          <w:sz w:val="20"/>
          <w:szCs w:val="20"/>
        </w:rPr>
        <w:t xml:space="preserve">Compared to Scheme#1, data forwarding of CSI measurement results between source cell and target cell is avoided. But if </w:t>
      </w:r>
      <w:r w:rsidR="007149DA">
        <w:rPr>
          <w:rFonts w:ascii="Times New Roman" w:hAnsi="Times New Roman"/>
          <w:sz w:val="20"/>
          <w:szCs w:val="20"/>
        </w:rPr>
        <w:t>the</w:t>
      </w:r>
      <w:r>
        <w:rPr>
          <w:rFonts w:ascii="Times New Roman" w:hAnsi="Times New Roman"/>
          <w:sz w:val="20"/>
          <w:szCs w:val="20"/>
        </w:rPr>
        <w:t xml:space="preserve"> reporting uplink resource is far from the CSI measurement, UE needs to buffer the CSI measurement results a long time and CSI measurement results may be outdated.  </w:t>
      </w:r>
    </w:p>
    <w:p w14:paraId="3EB08FE4" w14:textId="53617BB2" w:rsidR="00AC3231" w:rsidRDefault="00AC3231" w:rsidP="00EA5C59">
      <w:pPr>
        <w:pStyle w:val="observation"/>
      </w:pPr>
      <w:r>
        <w:t xml:space="preserve">For CSI measurement and reporting before cell switch, </w:t>
      </w:r>
      <w:r w:rsidR="007149DA">
        <w:t xml:space="preserve">it has </w:t>
      </w:r>
      <w:r w:rsidR="00E45329">
        <w:t xml:space="preserve">the </w:t>
      </w:r>
      <w:r w:rsidR="007149DA">
        <w:t>following properties:</w:t>
      </w:r>
    </w:p>
    <w:p w14:paraId="0F1A3105" w14:textId="15873348" w:rsidR="007149DA" w:rsidRDefault="007149DA" w:rsidP="00EA5C59">
      <w:pPr>
        <w:pStyle w:val="observation"/>
        <w:numPr>
          <w:ilvl w:val="0"/>
          <w:numId w:val="68"/>
        </w:numPr>
      </w:pPr>
      <w:r>
        <w:lastRenderedPageBreak/>
        <w:t>Large RS overhead especially when CSI-RS is periodic;</w:t>
      </w:r>
    </w:p>
    <w:p w14:paraId="4207D469" w14:textId="3A50B303" w:rsidR="007149DA" w:rsidRDefault="007149DA" w:rsidP="00EA5C59">
      <w:pPr>
        <w:pStyle w:val="observation"/>
        <w:numPr>
          <w:ilvl w:val="0"/>
          <w:numId w:val="68"/>
        </w:numPr>
      </w:pPr>
      <w:r>
        <w:t>High measurement complexity especially when multiple candidate cells perform CSI measurement;</w:t>
      </w:r>
    </w:p>
    <w:p w14:paraId="4E646CF6" w14:textId="518100F2" w:rsidR="007149DA" w:rsidRDefault="007149DA" w:rsidP="00EA5C59">
      <w:pPr>
        <w:pStyle w:val="observation"/>
        <w:numPr>
          <w:ilvl w:val="0"/>
          <w:numId w:val="68"/>
        </w:numPr>
      </w:pPr>
      <w:r>
        <w:t>Data forwarding of CSI measurement results from source cell to target cell  in the inter-DU/inter-CU case</w:t>
      </w:r>
      <w:r>
        <w:rPr>
          <w:rFonts w:hint="eastAsia"/>
        </w:rPr>
        <w:t>；</w:t>
      </w:r>
    </w:p>
    <w:p w14:paraId="5D0E35CE" w14:textId="2D7B516C" w:rsidR="00870F92" w:rsidRDefault="00870F92" w:rsidP="00EA5C59">
      <w:pPr>
        <w:pStyle w:val="observation"/>
        <w:numPr>
          <w:ilvl w:val="0"/>
          <w:numId w:val="68"/>
        </w:numPr>
      </w:pPr>
      <w:bookmarkStart w:id="13" w:name="_Hlk178262294"/>
      <w:r>
        <w:t xml:space="preserve">Measurement and reporting timeline of </w:t>
      </w:r>
      <w:r>
        <w:rPr>
          <w:rFonts w:hint="eastAsia"/>
        </w:rPr>
        <w:t>l</w:t>
      </w:r>
      <w:r>
        <w:t>egacy CSI measurement reporting can be the baseline.</w:t>
      </w:r>
    </w:p>
    <w:bookmarkEnd w:id="13"/>
    <w:p w14:paraId="22195FCE" w14:textId="5DD34D8E" w:rsidR="007149DA" w:rsidRDefault="007149DA" w:rsidP="00EA5C59">
      <w:pPr>
        <w:pStyle w:val="observation"/>
      </w:pPr>
      <w:r>
        <w:rPr>
          <w:rFonts w:hint="eastAsia"/>
        </w:rPr>
        <w:t>For</w:t>
      </w:r>
      <w:r>
        <w:t xml:space="preserve"> CSI measurement before cell switch and reporting during cell switch, it has </w:t>
      </w:r>
      <w:r w:rsidR="00E45329">
        <w:t xml:space="preserve">the </w:t>
      </w:r>
      <w:r>
        <w:t>following properties:</w:t>
      </w:r>
    </w:p>
    <w:p w14:paraId="67308A12" w14:textId="77777777" w:rsidR="007149DA" w:rsidRPr="007149DA" w:rsidRDefault="007149DA" w:rsidP="00EA5C59">
      <w:pPr>
        <w:pStyle w:val="af8"/>
        <w:numPr>
          <w:ilvl w:val="0"/>
          <w:numId w:val="68"/>
        </w:numPr>
        <w:ind w:firstLineChars="0"/>
        <w:rPr>
          <w:rFonts w:ascii="Times New Roman" w:eastAsiaTheme="minorEastAsia" w:hAnsi="Times New Roman"/>
          <w:b/>
          <w:i/>
          <w:kern w:val="0"/>
          <w:sz w:val="20"/>
          <w:szCs w:val="24"/>
        </w:rPr>
      </w:pPr>
      <w:bookmarkStart w:id="14" w:name="_Hlk178262164"/>
      <w:r w:rsidRPr="007149DA">
        <w:rPr>
          <w:rFonts w:ascii="Times New Roman" w:eastAsiaTheme="minorEastAsia" w:hAnsi="Times New Roman"/>
          <w:b/>
          <w:i/>
          <w:kern w:val="0"/>
          <w:sz w:val="20"/>
          <w:szCs w:val="24"/>
        </w:rPr>
        <w:t>Large RS overhead especially when CSI-RS is periodic;</w:t>
      </w:r>
    </w:p>
    <w:p w14:paraId="3F26776A" w14:textId="4167D373" w:rsidR="007149DA" w:rsidRDefault="007149DA" w:rsidP="00EA5C59">
      <w:pPr>
        <w:pStyle w:val="af8"/>
        <w:numPr>
          <w:ilvl w:val="0"/>
          <w:numId w:val="68"/>
        </w:numPr>
        <w:ind w:firstLineChars="0"/>
        <w:rPr>
          <w:rFonts w:ascii="Times New Roman" w:eastAsiaTheme="minorEastAsia" w:hAnsi="Times New Roman"/>
          <w:b/>
          <w:i/>
          <w:kern w:val="0"/>
          <w:sz w:val="20"/>
          <w:szCs w:val="24"/>
        </w:rPr>
      </w:pPr>
      <w:r w:rsidRPr="007149DA">
        <w:rPr>
          <w:rFonts w:ascii="Times New Roman" w:eastAsiaTheme="minorEastAsia" w:hAnsi="Times New Roman"/>
          <w:b/>
          <w:i/>
          <w:kern w:val="0"/>
          <w:sz w:val="20"/>
          <w:szCs w:val="24"/>
        </w:rPr>
        <w:t>High measurement complexity especially when multiple candidate cells perform CSI measurement;</w:t>
      </w:r>
    </w:p>
    <w:p w14:paraId="4727B7F8" w14:textId="64099A0C" w:rsidR="00870F92" w:rsidRPr="007149DA" w:rsidRDefault="00870F92" w:rsidP="00EA5C59">
      <w:pPr>
        <w:pStyle w:val="af8"/>
        <w:numPr>
          <w:ilvl w:val="0"/>
          <w:numId w:val="68"/>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No d</w:t>
      </w:r>
      <w:r w:rsidRPr="00870F92">
        <w:rPr>
          <w:rFonts w:ascii="Times New Roman" w:eastAsiaTheme="minorEastAsia" w:hAnsi="Times New Roman"/>
          <w:b/>
          <w:i/>
          <w:kern w:val="0"/>
          <w:sz w:val="20"/>
          <w:szCs w:val="24"/>
        </w:rPr>
        <w:t>ata forwarding of CSI measurement results from source cell to target cell</w:t>
      </w:r>
      <w:r>
        <w:rPr>
          <w:rFonts w:ascii="Times New Roman" w:eastAsiaTheme="minorEastAsia" w:hAnsi="Times New Roman"/>
          <w:b/>
          <w:i/>
          <w:kern w:val="0"/>
          <w:sz w:val="20"/>
          <w:szCs w:val="24"/>
        </w:rPr>
        <w:t>, but the CSI measurement results may be outdated;</w:t>
      </w:r>
    </w:p>
    <w:p w14:paraId="23D06B0E" w14:textId="25B39310" w:rsidR="007149DA" w:rsidRPr="00703EEE" w:rsidRDefault="00870F92" w:rsidP="00EA5C59">
      <w:pPr>
        <w:pStyle w:val="observation"/>
        <w:numPr>
          <w:ilvl w:val="0"/>
          <w:numId w:val="68"/>
        </w:numPr>
      </w:pPr>
      <w:r>
        <w:t xml:space="preserve">Measurement and reporting </w:t>
      </w:r>
      <w:r w:rsidR="00E45329">
        <w:t>timelines</w:t>
      </w:r>
      <w:r>
        <w:t xml:space="preserve"> </w:t>
      </w:r>
      <w:r w:rsidR="002372DC">
        <w:t>are</w:t>
      </w:r>
      <w:r w:rsidR="00A00FDD">
        <w:t xml:space="preserve"> not clear and </w:t>
      </w:r>
      <w:r>
        <w:t xml:space="preserve">need further </w:t>
      </w:r>
      <w:r w:rsidR="00A00FDD">
        <w:t>clarification</w:t>
      </w:r>
      <w:r>
        <w:t>.</w:t>
      </w:r>
    </w:p>
    <w:bookmarkEnd w:id="14"/>
    <w:p w14:paraId="477A25E3" w14:textId="5F679C65" w:rsidR="00A00221" w:rsidRDefault="00A00221" w:rsidP="00EA5C59">
      <w:pPr>
        <w:pStyle w:val="af8"/>
        <w:numPr>
          <w:ilvl w:val="0"/>
          <w:numId w:val="47"/>
        </w:numPr>
        <w:ind w:left="442" w:firstLineChars="0" w:hanging="442"/>
        <w:rPr>
          <w:rFonts w:ascii="Times New Roman" w:eastAsiaTheme="minorEastAsia" w:hAnsi="Times New Roman"/>
          <w:b/>
        </w:rPr>
      </w:pPr>
      <w:r>
        <w:rPr>
          <w:rFonts w:ascii="Times New Roman" w:eastAsiaTheme="minorEastAsia" w:hAnsi="Times New Roman"/>
          <w:b/>
        </w:rPr>
        <w:t>CSI acquisition during cell switch</w:t>
      </w:r>
    </w:p>
    <w:p w14:paraId="24E7A6F5" w14:textId="4911A5DA" w:rsidR="00870F92" w:rsidRDefault="00870F92" w:rsidP="00EA5C59">
      <w:pPr>
        <w:rPr>
          <w:rFonts w:eastAsiaTheme="minorEastAsia"/>
          <w:lang w:eastAsia="zh-CN"/>
        </w:rPr>
      </w:pPr>
      <w:r w:rsidRPr="009F754C">
        <w:rPr>
          <w:rFonts w:eastAsiaTheme="minorEastAsia"/>
          <w:lang w:eastAsia="zh-CN"/>
        </w:rPr>
        <w:t xml:space="preserve">For the case of CSI acquisition </w:t>
      </w:r>
      <w:r>
        <w:rPr>
          <w:rFonts w:eastAsiaTheme="minorEastAsia"/>
          <w:lang w:eastAsia="zh-CN"/>
        </w:rPr>
        <w:t>during</w:t>
      </w:r>
      <w:r w:rsidRPr="009F754C">
        <w:rPr>
          <w:rFonts w:eastAsiaTheme="minorEastAsia"/>
          <w:lang w:eastAsia="zh-CN"/>
        </w:rPr>
        <w:t xml:space="preserve"> cell switch</w:t>
      </w:r>
      <w:r>
        <w:rPr>
          <w:rFonts w:eastAsiaTheme="minorEastAsia"/>
          <w:lang w:eastAsia="zh-CN"/>
        </w:rPr>
        <w:t xml:space="preserve">, as shown in Figure 5, </w:t>
      </w:r>
      <w:r w:rsidR="009D0D05">
        <w:rPr>
          <w:rFonts w:eastAsiaTheme="minorEastAsia"/>
          <w:lang w:eastAsia="zh-CN"/>
        </w:rPr>
        <w:t xml:space="preserve">a typical case is cell switch command triggers an aperiodic CSI report based on few aperiodic CSI-RS, where the aperiodic CSI-RS resources are indicated by the cell switch command. </w:t>
      </w:r>
    </w:p>
    <w:p w14:paraId="50CB6FEC" w14:textId="4939869B" w:rsidR="00870F92" w:rsidRDefault="00870F92" w:rsidP="00870F92">
      <w:pPr>
        <w:jc w:val="center"/>
      </w:pPr>
      <w:r>
        <w:object w:dxaOrig="9810" w:dyaOrig="2716" w14:anchorId="13FBD62B">
          <v:shape id="_x0000_i1029" type="#_x0000_t75" style="width:367.5pt;height:101.25pt" o:ole="">
            <v:imagedata r:id="rId19" o:title=""/>
          </v:shape>
          <o:OLEObject Type="Embed" ProgID="Visio.Drawing.15" ShapeID="_x0000_i1029" DrawAspect="Content" ObjectID="_1789222220" r:id="rId20"/>
        </w:object>
      </w:r>
    </w:p>
    <w:p w14:paraId="3EEDBB08" w14:textId="0D51FB45" w:rsidR="00870F92" w:rsidRDefault="00870F92" w:rsidP="00870F92">
      <w:pPr>
        <w:pStyle w:val="figure"/>
        <w:ind w:leftChars="90" w:left="180"/>
      </w:pPr>
      <w:r>
        <w:rPr>
          <w:rFonts w:hint="eastAsia"/>
        </w:rPr>
        <w:t>C</w:t>
      </w:r>
      <w:r>
        <w:t>SI acquisition during cell switch</w:t>
      </w:r>
    </w:p>
    <w:p w14:paraId="1D214B9A" w14:textId="6A5967A7" w:rsidR="009D0D05" w:rsidRDefault="009D0D05" w:rsidP="00EA5C59">
      <w:pPr>
        <w:rPr>
          <w:rFonts w:eastAsiaTheme="minorEastAsia"/>
          <w:lang w:eastAsia="zh-CN"/>
        </w:rPr>
      </w:pPr>
      <w:r>
        <w:rPr>
          <w:rFonts w:eastAsiaTheme="minorEastAsia"/>
          <w:lang w:eastAsia="zh-CN"/>
        </w:rPr>
        <w:t>As CSI measurement is only performed for the target cell, no impact is introduced to UE measurement complexity. In this case, CSI-RS for CSI is not transmitted from the target cell until the target cell determines that UE performs handover</w:t>
      </w:r>
      <w:r w:rsidR="009C1F48">
        <w:rPr>
          <w:rFonts w:eastAsiaTheme="minorEastAsia"/>
          <w:lang w:eastAsia="zh-CN"/>
        </w:rPr>
        <w:t xml:space="preserve">. Hence, the RS overhead is small. Besides, </w:t>
      </w:r>
      <w:r w:rsidR="009C1F48" w:rsidRPr="009C1F48">
        <w:rPr>
          <w:rFonts w:eastAsiaTheme="minorEastAsia"/>
          <w:lang w:eastAsia="zh-CN"/>
        </w:rPr>
        <w:t>data forwarding of CSI measurement results from source cell to target cell</w:t>
      </w:r>
      <w:r w:rsidR="009C1F48">
        <w:rPr>
          <w:rFonts w:eastAsiaTheme="minorEastAsia"/>
          <w:lang w:eastAsia="zh-CN"/>
        </w:rPr>
        <w:t xml:space="preserve"> is not needed, since the reporting is performed on the target cell. As for the measurement and timeline, similar</w:t>
      </w:r>
      <w:r w:rsidR="00A00FDD">
        <w:rPr>
          <w:rFonts w:eastAsiaTheme="minorEastAsia"/>
          <w:lang w:eastAsia="zh-CN"/>
        </w:rPr>
        <w:t xml:space="preserve"> </w:t>
      </w:r>
      <w:r w:rsidR="009C1F48">
        <w:rPr>
          <w:rFonts w:eastAsiaTheme="minorEastAsia"/>
          <w:lang w:eastAsia="zh-CN"/>
        </w:rPr>
        <w:t xml:space="preserve">to aperiodic CSI reporting based on aperiodic CSI-RS measurement, UE measures the aperiodic CSI-RS resource(s) triggered by cell switch command and then reports CSI measurement results on the uplink resource. As for the determination of the uplink resource for reporting, it can be indicated by the cell switch command, e.g., </w:t>
      </w:r>
      <w:r w:rsidR="00A00FDD">
        <w:rPr>
          <w:rFonts w:eastAsiaTheme="minorEastAsia"/>
          <w:lang w:eastAsia="zh-CN"/>
        </w:rPr>
        <w:t xml:space="preserve">at least including </w:t>
      </w:r>
      <w:r w:rsidR="009C1F48">
        <w:rPr>
          <w:rFonts w:eastAsiaTheme="minorEastAsia"/>
          <w:lang w:eastAsia="zh-CN"/>
        </w:rPr>
        <w:t xml:space="preserve">an offset between the last symbol of PUSCH carrying the cell switch command and </w:t>
      </w:r>
      <w:r w:rsidR="00A00FDD">
        <w:rPr>
          <w:rFonts w:eastAsiaTheme="minorEastAsia"/>
          <w:lang w:eastAsia="zh-CN"/>
        </w:rPr>
        <w:t>the first symbol of the uplink resource. Besides, the uplink resource for reporting can be Msg3 for RACH-based handover, while it can be CG-PUSCH for RACH-</w:t>
      </w:r>
      <w:r w:rsidR="00A00FDD">
        <w:rPr>
          <w:rFonts w:eastAsiaTheme="minorEastAsia" w:hint="eastAsia"/>
          <w:lang w:eastAsia="zh-CN"/>
        </w:rPr>
        <w:t>less</w:t>
      </w:r>
      <w:r w:rsidR="00A00FDD">
        <w:rPr>
          <w:rFonts w:eastAsiaTheme="minorEastAsia"/>
          <w:lang w:eastAsia="zh-CN"/>
        </w:rPr>
        <w:t xml:space="preserve"> handover. </w:t>
      </w:r>
      <w:r w:rsidR="00E45329">
        <w:rPr>
          <w:rFonts w:eastAsiaTheme="minorEastAsia"/>
          <w:lang w:eastAsia="zh-CN"/>
        </w:rPr>
        <w:t>The corresponding</w:t>
      </w:r>
      <w:r w:rsidR="00A00FDD">
        <w:rPr>
          <w:rFonts w:eastAsiaTheme="minorEastAsia"/>
          <w:lang w:eastAsia="zh-CN"/>
        </w:rPr>
        <w:t xml:space="preserve"> counting rule for active CSI-RS </w:t>
      </w:r>
      <w:r w:rsidR="00E45329">
        <w:rPr>
          <w:rFonts w:eastAsiaTheme="minorEastAsia"/>
          <w:lang w:eastAsia="zh-CN"/>
        </w:rPr>
        <w:t>resources</w:t>
      </w:r>
      <w:r w:rsidR="00A00FDD">
        <w:rPr>
          <w:rFonts w:eastAsiaTheme="minorEastAsia"/>
          <w:lang w:eastAsia="zh-CN"/>
        </w:rPr>
        <w:t xml:space="preserve"> and CSI-RS port</w:t>
      </w:r>
      <w:r w:rsidR="00E45329">
        <w:rPr>
          <w:rFonts w:eastAsiaTheme="minorEastAsia"/>
          <w:lang w:eastAsia="zh-CN"/>
        </w:rPr>
        <w:t>s</w:t>
      </w:r>
      <w:r w:rsidR="00A00FDD">
        <w:rPr>
          <w:rFonts w:eastAsiaTheme="minorEastAsia"/>
          <w:lang w:eastAsia="zh-CN"/>
        </w:rPr>
        <w:t xml:space="preserve"> </w:t>
      </w:r>
      <w:r w:rsidR="00A00FDD">
        <w:rPr>
          <w:rFonts w:eastAsiaTheme="minorEastAsia" w:hint="eastAsia"/>
          <w:lang w:eastAsia="zh-CN"/>
        </w:rPr>
        <w:t>and</w:t>
      </w:r>
      <w:r w:rsidR="00A00FDD">
        <w:rPr>
          <w:rFonts w:eastAsiaTheme="minorEastAsia"/>
          <w:lang w:eastAsia="zh-CN"/>
        </w:rPr>
        <w:t xml:space="preserve"> CPU occupancy principle are similar to the legacy mechanism. The only difference is the start timing is the last symbol of the PUSCH carrying the cell switch command.     </w:t>
      </w:r>
      <w:r w:rsidR="009C1F48">
        <w:rPr>
          <w:rFonts w:eastAsiaTheme="minorEastAsia"/>
          <w:lang w:eastAsia="zh-CN"/>
        </w:rPr>
        <w:t xml:space="preserve">    </w:t>
      </w:r>
      <w:r>
        <w:rPr>
          <w:rFonts w:eastAsiaTheme="minorEastAsia"/>
          <w:lang w:eastAsia="zh-CN"/>
        </w:rPr>
        <w:t xml:space="preserve">     </w:t>
      </w:r>
    </w:p>
    <w:p w14:paraId="17141548" w14:textId="02EA7146" w:rsidR="00A00FDD" w:rsidRDefault="00A00FDD" w:rsidP="00EA5C59">
      <w:pPr>
        <w:pStyle w:val="observation"/>
      </w:pPr>
      <w:r>
        <w:rPr>
          <w:rFonts w:hint="eastAsia"/>
        </w:rPr>
        <w:t>For</w:t>
      </w:r>
      <w:r>
        <w:t xml:space="preserve"> CSI measurement and reporting during cell switch, it has </w:t>
      </w:r>
      <w:r w:rsidR="00E45329">
        <w:t xml:space="preserve">the </w:t>
      </w:r>
      <w:r>
        <w:t>following properties:</w:t>
      </w:r>
    </w:p>
    <w:p w14:paraId="0517C3BB" w14:textId="79FB65EE" w:rsidR="00A00FDD" w:rsidRPr="007149DA" w:rsidRDefault="00A00FDD" w:rsidP="00EA5C59">
      <w:pPr>
        <w:pStyle w:val="af8"/>
        <w:numPr>
          <w:ilvl w:val="0"/>
          <w:numId w:val="68"/>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Small</w:t>
      </w:r>
      <w:r w:rsidRPr="007149DA">
        <w:rPr>
          <w:rFonts w:ascii="Times New Roman" w:eastAsiaTheme="minorEastAsia" w:hAnsi="Times New Roman"/>
          <w:b/>
          <w:i/>
          <w:kern w:val="0"/>
          <w:sz w:val="20"/>
          <w:szCs w:val="24"/>
        </w:rPr>
        <w:t xml:space="preserve"> RS overhead;</w:t>
      </w:r>
    </w:p>
    <w:p w14:paraId="7BBC998C" w14:textId="522B9BCE" w:rsidR="00A00FDD" w:rsidRDefault="00A00FDD" w:rsidP="00EA5C59">
      <w:pPr>
        <w:pStyle w:val="af8"/>
        <w:numPr>
          <w:ilvl w:val="0"/>
          <w:numId w:val="68"/>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Low</w:t>
      </w:r>
      <w:r w:rsidRPr="007149DA">
        <w:rPr>
          <w:rFonts w:ascii="Times New Roman" w:eastAsiaTheme="minorEastAsia" w:hAnsi="Times New Roman"/>
          <w:b/>
          <w:i/>
          <w:kern w:val="0"/>
          <w:sz w:val="20"/>
          <w:szCs w:val="24"/>
        </w:rPr>
        <w:t xml:space="preserve"> measurement complexity;</w:t>
      </w:r>
    </w:p>
    <w:p w14:paraId="0D5B8E0B" w14:textId="6E050487" w:rsidR="00A00FDD" w:rsidRPr="007149DA" w:rsidRDefault="00A00FDD" w:rsidP="00EA5C59">
      <w:pPr>
        <w:pStyle w:val="af8"/>
        <w:numPr>
          <w:ilvl w:val="0"/>
          <w:numId w:val="68"/>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No d</w:t>
      </w:r>
      <w:r w:rsidRPr="00870F92">
        <w:rPr>
          <w:rFonts w:ascii="Times New Roman" w:eastAsiaTheme="minorEastAsia" w:hAnsi="Times New Roman"/>
          <w:b/>
          <w:i/>
          <w:kern w:val="0"/>
          <w:sz w:val="20"/>
          <w:szCs w:val="24"/>
        </w:rPr>
        <w:t>ata forwarding of CSI measurement results from source cell to target cell</w:t>
      </w:r>
      <w:r>
        <w:rPr>
          <w:rFonts w:ascii="Times New Roman" w:eastAsiaTheme="minorEastAsia" w:hAnsi="Times New Roman"/>
          <w:b/>
          <w:i/>
          <w:kern w:val="0"/>
          <w:sz w:val="20"/>
          <w:szCs w:val="24"/>
        </w:rPr>
        <w:t>;</w:t>
      </w:r>
    </w:p>
    <w:p w14:paraId="300A2BBE" w14:textId="77777777" w:rsidR="002372DC" w:rsidRPr="002372DC" w:rsidRDefault="002372DC" w:rsidP="00EA5C59">
      <w:pPr>
        <w:pStyle w:val="af8"/>
        <w:numPr>
          <w:ilvl w:val="0"/>
          <w:numId w:val="68"/>
        </w:numPr>
        <w:ind w:firstLineChars="0"/>
        <w:rPr>
          <w:rFonts w:ascii="Times New Roman" w:eastAsiaTheme="minorEastAsia" w:hAnsi="Times New Roman"/>
          <w:b/>
          <w:i/>
          <w:kern w:val="0"/>
          <w:sz w:val="20"/>
          <w:szCs w:val="24"/>
        </w:rPr>
      </w:pPr>
      <w:r w:rsidRPr="002372DC">
        <w:rPr>
          <w:rFonts w:ascii="Times New Roman" w:eastAsiaTheme="minorEastAsia" w:hAnsi="Times New Roman"/>
          <w:b/>
          <w:i/>
          <w:kern w:val="0"/>
          <w:sz w:val="20"/>
          <w:szCs w:val="24"/>
        </w:rPr>
        <w:t>Measurement and reporting timeline of legacy CSI measurement reporting can be the baseline.</w:t>
      </w:r>
    </w:p>
    <w:p w14:paraId="0C64EAFB" w14:textId="224AAF1E" w:rsidR="00A00FDD" w:rsidRPr="009F754C" w:rsidRDefault="002372DC" w:rsidP="00EA5C59">
      <w:pPr>
        <w:pStyle w:val="proposal0"/>
        <w:spacing w:before="120" w:after="120"/>
      </w:pPr>
      <w:r>
        <w:t>Support CSI measurement and reporting for target cell during cell switch</w:t>
      </w:r>
      <w:r w:rsidR="00A00FDD">
        <w:t>.</w:t>
      </w:r>
    </w:p>
    <w:p w14:paraId="56B364DB" w14:textId="63456D54" w:rsidR="004E1CF4" w:rsidRDefault="002372DC" w:rsidP="00430A3B">
      <w:pPr>
        <w:rPr>
          <w:rFonts w:eastAsiaTheme="minorEastAsia"/>
          <w:lang w:eastAsia="zh-CN"/>
        </w:rPr>
      </w:pPr>
      <w:r>
        <w:rPr>
          <w:rFonts w:eastAsiaTheme="minorEastAsia"/>
          <w:lang w:eastAsia="zh-CN"/>
        </w:rPr>
        <w:t xml:space="preserve">Besides </w:t>
      </w:r>
      <w:r w:rsidR="00E45329">
        <w:rPr>
          <w:rFonts w:eastAsiaTheme="minorEastAsia"/>
          <w:lang w:eastAsia="zh-CN"/>
        </w:rPr>
        <w:t xml:space="preserve">the </w:t>
      </w:r>
      <w:r>
        <w:rPr>
          <w:rFonts w:eastAsiaTheme="minorEastAsia"/>
          <w:lang w:eastAsia="zh-CN"/>
        </w:rPr>
        <w:t xml:space="preserve">measurement and reporting procedure, report quantity of the CSI report also needs discussion. In the current specification, to suit various transmission strategies, a lot of different types of report </w:t>
      </w:r>
      <w:r w:rsidR="00EA5C59">
        <w:rPr>
          <w:rFonts w:eastAsiaTheme="minorEastAsia"/>
          <w:lang w:eastAsia="zh-CN"/>
        </w:rPr>
        <w:t>quantities</w:t>
      </w:r>
      <w:r>
        <w:rPr>
          <w:rFonts w:eastAsiaTheme="minorEastAsia"/>
          <w:lang w:eastAsia="zh-CN"/>
        </w:rPr>
        <w:t xml:space="preserve"> are supported. </w:t>
      </w:r>
      <w:r w:rsidR="00E45329">
        <w:rPr>
          <w:rFonts w:eastAsiaTheme="minorEastAsia"/>
          <w:lang w:eastAsia="zh-CN"/>
        </w:rPr>
        <w:t>They</w:t>
      </w:r>
      <w:r>
        <w:rPr>
          <w:rFonts w:eastAsiaTheme="minorEastAsia"/>
          <w:lang w:eastAsia="zh-CN"/>
        </w:rPr>
        <w:t xml:space="preserve"> can be divided into two categories, subband CSI measurement results and wideband CSI measurement results</w:t>
      </w:r>
      <w:r w:rsidR="003B2190">
        <w:rPr>
          <w:rFonts w:eastAsiaTheme="minorEastAsia"/>
          <w:lang w:eastAsia="zh-CN"/>
        </w:rPr>
        <w:t>. In our view, reporting wideband CSI measurement results</w:t>
      </w:r>
      <w:r w:rsidR="004E1CF4">
        <w:rPr>
          <w:rFonts w:eastAsiaTheme="minorEastAsia"/>
          <w:lang w:eastAsia="zh-CN"/>
        </w:rPr>
        <w:t>, i.e., wideband PMI and CQI,</w:t>
      </w:r>
      <w:r w:rsidR="003B2190">
        <w:rPr>
          <w:rFonts w:eastAsiaTheme="minorEastAsia"/>
          <w:lang w:eastAsia="zh-CN"/>
        </w:rPr>
        <w:t xml:space="preserve"> during cell switch is enough, as the </w:t>
      </w:r>
      <w:r w:rsidR="004E1CF4">
        <w:rPr>
          <w:rFonts w:eastAsiaTheme="minorEastAsia"/>
          <w:lang w:eastAsia="zh-CN"/>
        </w:rPr>
        <w:t xml:space="preserve">bandwidth of </w:t>
      </w:r>
      <w:r w:rsidR="00E45329">
        <w:rPr>
          <w:rFonts w:eastAsiaTheme="minorEastAsia"/>
          <w:lang w:eastAsia="zh-CN"/>
        </w:rPr>
        <w:t xml:space="preserve">the </w:t>
      </w:r>
      <w:r w:rsidR="003B2190">
        <w:rPr>
          <w:rFonts w:eastAsiaTheme="minorEastAsia"/>
          <w:lang w:eastAsia="zh-CN"/>
        </w:rPr>
        <w:t xml:space="preserve">first active BWP of the target cell </w:t>
      </w:r>
      <w:r w:rsidR="004E1CF4">
        <w:rPr>
          <w:rFonts w:eastAsiaTheme="minorEastAsia"/>
          <w:lang w:eastAsia="zh-CN"/>
        </w:rPr>
        <w:t xml:space="preserve">is not large generally, thus the </w:t>
      </w:r>
      <w:r w:rsidR="004E1CF4" w:rsidRPr="003B2190">
        <w:rPr>
          <w:rFonts w:eastAsiaTheme="minorEastAsia"/>
          <w:lang w:eastAsia="zh-CN"/>
        </w:rPr>
        <w:t>amount of data initially transmitted in the target cell will not be particularly</w:t>
      </w:r>
      <w:r w:rsidR="00C038F4">
        <w:rPr>
          <w:rFonts w:eastAsiaTheme="minorEastAsia"/>
          <w:lang w:eastAsia="zh-CN"/>
        </w:rPr>
        <w:t xml:space="preserve"> large</w:t>
      </w:r>
      <w:r w:rsidR="004E1CF4">
        <w:rPr>
          <w:rFonts w:eastAsiaTheme="minorEastAsia"/>
          <w:lang w:eastAsia="zh-CN"/>
        </w:rPr>
        <w:t xml:space="preserve">. In addition, as subband CSI measurement results </w:t>
      </w:r>
      <w:r w:rsidR="00E45329">
        <w:rPr>
          <w:rFonts w:eastAsiaTheme="minorEastAsia"/>
          <w:lang w:eastAsia="zh-CN"/>
        </w:rPr>
        <w:t>have</w:t>
      </w:r>
      <w:r w:rsidR="004E1CF4">
        <w:rPr>
          <w:rFonts w:eastAsiaTheme="minorEastAsia"/>
          <w:lang w:eastAsia="zh-CN"/>
        </w:rPr>
        <w:t xml:space="preserve"> small g</w:t>
      </w:r>
      <w:r w:rsidR="004E1CF4" w:rsidRPr="004E1CF4">
        <w:rPr>
          <w:rFonts w:eastAsiaTheme="minorEastAsia"/>
          <w:lang w:eastAsia="zh-CN"/>
        </w:rPr>
        <w:t>ranularity</w:t>
      </w:r>
      <w:r w:rsidR="004E1CF4">
        <w:rPr>
          <w:rFonts w:eastAsiaTheme="minorEastAsia"/>
          <w:lang w:eastAsia="zh-CN"/>
        </w:rPr>
        <w:t xml:space="preserve"> and much more information needs to be reported, it requires the uplink resource with </w:t>
      </w:r>
      <w:r w:rsidR="00E45329">
        <w:rPr>
          <w:rFonts w:eastAsiaTheme="minorEastAsia"/>
          <w:lang w:eastAsia="zh-CN"/>
        </w:rPr>
        <w:t xml:space="preserve">a </w:t>
      </w:r>
      <w:r w:rsidR="004E1CF4">
        <w:rPr>
          <w:rFonts w:eastAsiaTheme="minorEastAsia"/>
          <w:lang w:eastAsia="zh-CN"/>
        </w:rPr>
        <w:t xml:space="preserve">larger payload size. Therefore, we prefer wideband </w:t>
      </w:r>
      <w:r w:rsidR="009B2B64">
        <w:rPr>
          <w:rFonts w:eastAsiaTheme="minorEastAsia"/>
          <w:lang w:eastAsia="zh-CN"/>
        </w:rPr>
        <w:t xml:space="preserve">Type1 </w:t>
      </w:r>
      <w:r w:rsidR="004E1CF4">
        <w:rPr>
          <w:rFonts w:eastAsiaTheme="minorEastAsia"/>
          <w:lang w:eastAsia="zh-CN"/>
        </w:rPr>
        <w:t xml:space="preserve">CSI </w:t>
      </w:r>
      <w:r w:rsidR="009B2B64">
        <w:rPr>
          <w:rFonts w:eastAsiaTheme="minorEastAsia"/>
          <w:lang w:eastAsia="zh-CN"/>
        </w:rPr>
        <w:t>report only</w:t>
      </w:r>
      <w:r w:rsidR="004E1CF4">
        <w:rPr>
          <w:rFonts w:eastAsiaTheme="minorEastAsia"/>
          <w:lang w:eastAsia="zh-CN"/>
        </w:rPr>
        <w:t>, i.e. wideband PMI and CQI during cell switch.</w:t>
      </w:r>
    </w:p>
    <w:p w14:paraId="12E1D181" w14:textId="18AD8190" w:rsidR="00C10967" w:rsidRPr="00AE3B48" w:rsidRDefault="004E1CF4" w:rsidP="00C7755B">
      <w:pPr>
        <w:pStyle w:val="proposal0"/>
        <w:spacing w:before="120" w:after="120"/>
      </w:pPr>
      <w:r>
        <w:lastRenderedPageBreak/>
        <w:t xml:space="preserve">Support </w:t>
      </w:r>
      <w:r w:rsidRPr="004E1CF4">
        <w:t xml:space="preserve">wideband </w:t>
      </w:r>
      <w:r w:rsidR="009B2B64">
        <w:t>Type 1</w:t>
      </w:r>
      <w:r w:rsidR="000C4185">
        <w:t xml:space="preserve"> </w:t>
      </w:r>
      <w:r w:rsidRPr="004E1CF4">
        <w:t xml:space="preserve">CSI </w:t>
      </w:r>
      <w:r w:rsidR="009B2B64">
        <w:t>reporting only</w:t>
      </w:r>
      <w:r w:rsidRPr="004E1CF4">
        <w:t>, i.e. wideband PMI and CQI during cell switch.</w:t>
      </w:r>
      <w:r>
        <w:t xml:space="preserve">  </w:t>
      </w:r>
      <w:r w:rsidR="003B2190">
        <w:t xml:space="preserve">   </w:t>
      </w:r>
    </w:p>
    <w:p w14:paraId="6D240292" w14:textId="3A51B4E9" w:rsidR="00C44E1E" w:rsidRDefault="00C44E1E" w:rsidP="000E140E">
      <w:pPr>
        <w:pStyle w:val="title1"/>
        <w:spacing w:before="120" w:after="120"/>
      </w:pPr>
      <w:r w:rsidRPr="00C44E1E">
        <w:rPr>
          <w:rFonts w:hint="eastAsia"/>
        </w:rPr>
        <w:t>C</w:t>
      </w:r>
      <w:r w:rsidRPr="00C44E1E">
        <w:t>onclusion</w:t>
      </w:r>
    </w:p>
    <w:p w14:paraId="1DB2060C" w14:textId="4D4A9841" w:rsidR="00EA5C59" w:rsidRDefault="00834C2E" w:rsidP="00834C2E">
      <w:pPr>
        <w:rPr>
          <w:rFonts w:eastAsiaTheme="minorEastAsia"/>
          <w:lang w:eastAsia="zh-CN"/>
        </w:rPr>
      </w:pPr>
      <w:r>
        <w:rPr>
          <w:rFonts w:eastAsiaTheme="minorEastAsia"/>
          <w:lang w:eastAsia="zh-CN"/>
        </w:rPr>
        <w:t xml:space="preserve">For </w:t>
      </w:r>
      <w:r w:rsidR="00FC5F2A">
        <w:rPr>
          <w:rFonts w:eastAsiaTheme="minorEastAsia" w:hint="eastAsia"/>
          <w:lang w:eastAsia="zh-CN"/>
        </w:rPr>
        <w:t>measurement</w:t>
      </w:r>
      <w:r w:rsidR="00FC5F2A">
        <w:rPr>
          <w:rFonts w:eastAsiaTheme="minorEastAsia"/>
          <w:lang w:eastAsia="zh-CN"/>
        </w:rPr>
        <w:t>s related enhancement(s) for LTM</w:t>
      </w:r>
      <w:r>
        <w:rPr>
          <w:rFonts w:eastAsiaTheme="minorEastAsia"/>
          <w:lang w:eastAsia="zh-CN"/>
        </w:rPr>
        <w:t xml:space="preserve">, we have </w:t>
      </w:r>
      <w:r w:rsidR="00582648">
        <w:rPr>
          <w:rFonts w:eastAsiaTheme="minorEastAsia"/>
          <w:lang w:eastAsia="zh-CN"/>
        </w:rPr>
        <w:t xml:space="preserve">the </w:t>
      </w:r>
      <w:r>
        <w:rPr>
          <w:rFonts w:eastAsiaTheme="minorEastAsia"/>
          <w:lang w:eastAsia="zh-CN"/>
        </w:rPr>
        <w:t>follow</w:t>
      </w:r>
      <w:r w:rsidR="00FB6659">
        <w:rPr>
          <w:rFonts w:eastAsiaTheme="minorEastAsia"/>
          <w:lang w:eastAsia="zh-CN"/>
        </w:rPr>
        <w:t>ing</w:t>
      </w:r>
      <w:r>
        <w:rPr>
          <w:rFonts w:eastAsiaTheme="minorEastAsia"/>
          <w:lang w:eastAsia="zh-CN"/>
        </w:rPr>
        <w:t xml:space="preserve"> observations and proposal</w:t>
      </w:r>
      <w:r w:rsidR="00D91CA3">
        <w:rPr>
          <w:rFonts w:eastAsiaTheme="minorEastAsia"/>
          <w:lang w:eastAsia="zh-CN"/>
        </w:rPr>
        <w:t>s</w:t>
      </w:r>
      <w:r>
        <w:rPr>
          <w:rFonts w:eastAsiaTheme="minorEastAsia"/>
          <w:lang w:eastAsia="zh-CN"/>
        </w:rPr>
        <w:t>:</w:t>
      </w:r>
    </w:p>
    <w:p w14:paraId="798E83E4" w14:textId="77777777" w:rsidR="00337B12" w:rsidRDefault="00337B12" w:rsidP="00337B12">
      <w:pPr>
        <w:pStyle w:val="observation"/>
        <w:numPr>
          <w:ilvl w:val="0"/>
          <w:numId w:val="49"/>
        </w:numPr>
        <w:ind w:left="1418" w:hanging="1418"/>
      </w:pPr>
      <w:proofErr w:type="spellStart"/>
      <w:r>
        <w:rPr>
          <w:rFonts w:hint="eastAsia"/>
        </w:rPr>
        <w:t>T</w:t>
      </w:r>
      <w:r>
        <w:t>imeToTigger</w:t>
      </w:r>
      <w:proofErr w:type="spellEnd"/>
      <w:r>
        <w:t xml:space="preserve"> is already supported for LTM and it can improve robustness and avoid frequent reporting. </w:t>
      </w:r>
    </w:p>
    <w:p w14:paraId="6B66C16E" w14:textId="77777777" w:rsidR="00337B12" w:rsidRDefault="00337B12" w:rsidP="00337B12">
      <w:pPr>
        <w:pStyle w:val="observation"/>
        <w:numPr>
          <w:ilvl w:val="0"/>
          <w:numId w:val="49"/>
        </w:numPr>
        <w:ind w:left="1418" w:hanging="1418"/>
      </w:pPr>
      <w:r w:rsidRPr="002D15C7">
        <w:t xml:space="preserve">Before performing CSI-RS-based measurement on candidate cell, UE needs to determine the synchronization information of the candidate cell.  </w:t>
      </w:r>
    </w:p>
    <w:p w14:paraId="60177FB0" w14:textId="77777777" w:rsidR="00337B12" w:rsidRDefault="00337B12" w:rsidP="00337B12">
      <w:pPr>
        <w:pStyle w:val="observation"/>
        <w:ind w:left="502" w:hangingChars="250" w:hanging="502"/>
      </w:pPr>
      <w:r>
        <w:t>For CSI measurement and reporting before cell switch, it has the following properties:</w:t>
      </w:r>
    </w:p>
    <w:p w14:paraId="008A5DFB" w14:textId="77777777" w:rsidR="00337B12" w:rsidRDefault="00337B12" w:rsidP="00337B12">
      <w:pPr>
        <w:pStyle w:val="observation"/>
        <w:numPr>
          <w:ilvl w:val="0"/>
          <w:numId w:val="68"/>
        </w:numPr>
        <w:ind w:left="502" w:hangingChars="250" w:hanging="502"/>
      </w:pPr>
      <w:r>
        <w:t>Large RS overhead especially when CSI-RS is periodic;</w:t>
      </w:r>
    </w:p>
    <w:p w14:paraId="57440DE5" w14:textId="77777777" w:rsidR="00337B12" w:rsidRDefault="00337B12" w:rsidP="00337B12">
      <w:pPr>
        <w:pStyle w:val="observation"/>
        <w:numPr>
          <w:ilvl w:val="0"/>
          <w:numId w:val="68"/>
        </w:numPr>
        <w:ind w:left="502" w:hangingChars="250" w:hanging="502"/>
      </w:pPr>
      <w:r>
        <w:t>High measurement complexity especially when multiple candidate cells perform CSI measurement;</w:t>
      </w:r>
    </w:p>
    <w:p w14:paraId="68D5EE5F" w14:textId="77777777" w:rsidR="00337B12" w:rsidRDefault="00337B12" w:rsidP="00337B12">
      <w:pPr>
        <w:pStyle w:val="observation"/>
        <w:numPr>
          <w:ilvl w:val="0"/>
          <w:numId w:val="68"/>
        </w:numPr>
        <w:ind w:left="502" w:hangingChars="250" w:hanging="502"/>
      </w:pPr>
      <w:r>
        <w:t>Data forwarding of CSI measurement results from source cell to target cell  in the inter-DU/inter-CU case</w:t>
      </w:r>
      <w:r>
        <w:rPr>
          <w:rFonts w:hint="eastAsia"/>
        </w:rPr>
        <w:t>；</w:t>
      </w:r>
    </w:p>
    <w:p w14:paraId="72269231" w14:textId="77777777" w:rsidR="00337B12" w:rsidRDefault="00337B12" w:rsidP="00337B12">
      <w:pPr>
        <w:pStyle w:val="observation"/>
        <w:numPr>
          <w:ilvl w:val="0"/>
          <w:numId w:val="68"/>
        </w:numPr>
        <w:ind w:left="502" w:hangingChars="250" w:hanging="502"/>
      </w:pPr>
      <w:r>
        <w:t xml:space="preserve">Measurement and reporting timeline of </w:t>
      </w:r>
      <w:r>
        <w:rPr>
          <w:rFonts w:hint="eastAsia"/>
        </w:rPr>
        <w:t>l</w:t>
      </w:r>
      <w:r>
        <w:t>egacy CSI measurement reporting can be the baseline.</w:t>
      </w:r>
    </w:p>
    <w:p w14:paraId="4CC36047" w14:textId="77777777" w:rsidR="00337B12" w:rsidRDefault="00337B12" w:rsidP="00337B12">
      <w:pPr>
        <w:pStyle w:val="observation"/>
        <w:ind w:left="1405" w:hangingChars="700" w:hanging="1405"/>
      </w:pPr>
      <w:r>
        <w:rPr>
          <w:rFonts w:hint="eastAsia"/>
        </w:rPr>
        <w:t>For</w:t>
      </w:r>
      <w:r>
        <w:t xml:space="preserve"> CSI measurement before cell switch and reporting during cell switch, it has the following properties:</w:t>
      </w:r>
    </w:p>
    <w:p w14:paraId="7E517502" w14:textId="77777777" w:rsidR="00337B12" w:rsidRPr="007149DA" w:rsidRDefault="00337B12" w:rsidP="00337B12">
      <w:pPr>
        <w:pStyle w:val="af8"/>
        <w:numPr>
          <w:ilvl w:val="0"/>
          <w:numId w:val="68"/>
        </w:numPr>
        <w:ind w:left="502" w:hangingChars="250" w:hanging="502"/>
        <w:rPr>
          <w:rFonts w:ascii="Times New Roman" w:eastAsiaTheme="minorEastAsia" w:hAnsi="Times New Roman"/>
          <w:b/>
          <w:i/>
          <w:kern w:val="0"/>
          <w:sz w:val="20"/>
          <w:szCs w:val="24"/>
        </w:rPr>
      </w:pPr>
      <w:r w:rsidRPr="007149DA">
        <w:rPr>
          <w:rFonts w:ascii="Times New Roman" w:eastAsiaTheme="minorEastAsia" w:hAnsi="Times New Roman"/>
          <w:b/>
          <w:i/>
          <w:kern w:val="0"/>
          <w:sz w:val="20"/>
          <w:szCs w:val="24"/>
        </w:rPr>
        <w:t>Large RS overhead especially when CSI-RS is periodic;</w:t>
      </w:r>
    </w:p>
    <w:p w14:paraId="1602B92D" w14:textId="77777777" w:rsidR="00337B12" w:rsidRDefault="00337B12" w:rsidP="00337B12">
      <w:pPr>
        <w:pStyle w:val="af8"/>
        <w:numPr>
          <w:ilvl w:val="0"/>
          <w:numId w:val="68"/>
        </w:numPr>
        <w:ind w:left="502" w:hangingChars="250" w:hanging="502"/>
        <w:rPr>
          <w:rFonts w:ascii="Times New Roman" w:eastAsiaTheme="minorEastAsia" w:hAnsi="Times New Roman"/>
          <w:b/>
          <w:i/>
          <w:kern w:val="0"/>
          <w:sz w:val="20"/>
          <w:szCs w:val="24"/>
        </w:rPr>
      </w:pPr>
      <w:r w:rsidRPr="007149DA">
        <w:rPr>
          <w:rFonts w:ascii="Times New Roman" w:eastAsiaTheme="minorEastAsia" w:hAnsi="Times New Roman"/>
          <w:b/>
          <w:i/>
          <w:kern w:val="0"/>
          <w:sz w:val="20"/>
          <w:szCs w:val="24"/>
        </w:rPr>
        <w:t>High measurement complexity especially when multiple candidate cells perform CSI measurement;</w:t>
      </w:r>
    </w:p>
    <w:p w14:paraId="0186B91C" w14:textId="77777777" w:rsidR="00337B12" w:rsidRPr="007149DA" w:rsidRDefault="00337B12" w:rsidP="00337B12">
      <w:pPr>
        <w:pStyle w:val="af8"/>
        <w:numPr>
          <w:ilvl w:val="0"/>
          <w:numId w:val="68"/>
        </w:numPr>
        <w:ind w:left="502" w:hangingChars="250" w:hanging="502"/>
        <w:rPr>
          <w:rFonts w:ascii="Times New Roman" w:eastAsiaTheme="minorEastAsia" w:hAnsi="Times New Roman"/>
          <w:b/>
          <w:i/>
          <w:kern w:val="0"/>
          <w:sz w:val="20"/>
          <w:szCs w:val="24"/>
        </w:rPr>
      </w:pPr>
      <w:r>
        <w:rPr>
          <w:rFonts w:ascii="Times New Roman" w:eastAsiaTheme="minorEastAsia" w:hAnsi="Times New Roman"/>
          <w:b/>
          <w:i/>
          <w:kern w:val="0"/>
          <w:sz w:val="20"/>
          <w:szCs w:val="24"/>
        </w:rPr>
        <w:t>No d</w:t>
      </w:r>
      <w:r w:rsidRPr="00870F92">
        <w:rPr>
          <w:rFonts w:ascii="Times New Roman" w:eastAsiaTheme="minorEastAsia" w:hAnsi="Times New Roman"/>
          <w:b/>
          <w:i/>
          <w:kern w:val="0"/>
          <w:sz w:val="20"/>
          <w:szCs w:val="24"/>
        </w:rPr>
        <w:t>ata forwarding of CSI measurement results from source cell to target cell</w:t>
      </w:r>
      <w:r>
        <w:rPr>
          <w:rFonts w:ascii="Times New Roman" w:eastAsiaTheme="minorEastAsia" w:hAnsi="Times New Roman"/>
          <w:b/>
          <w:i/>
          <w:kern w:val="0"/>
          <w:sz w:val="20"/>
          <w:szCs w:val="24"/>
        </w:rPr>
        <w:t>, but the CSI measurement results may be outdated;</w:t>
      </w:r>
    </w:p>
    <w:p w14:paraId="28781EC5" w14:textId="77777777" w:rsidR="00337B12" w:rsidRPr="00703EEE" w:rsidRDefault="00337B12" w:rsidP="00337B12">
      <w:pPr>
        <w:pStyle w:val="observation"/>
        <w:numPr>
          <w:ilvl w:val="0"/>
          <w:numId w:val="68"/>
        </w:numPr>
        <w:ind w:left="502" w:hangingChars="250" w:hanging="502"/>
      </w:pPr>
      <w:r>
        <w:t>Measurement and reporting timelines are not clear and need further clarification.</w:t>
      </w:r>
    </w:p>
    <w:p w14:paraId="23413CDE" w14:textId="77777777" w:rsidR="00337B12" w:rsidRDefault="00337B12" w:rsidP="00337B12">
      <w:pPr>
        <w:pStyle w:val="observation"/>
      </w:pPr>
      <w:r>
        <w:rPr>
          <w:rFonts w:hint="eastAsia"/>
        </w:rPr>
        <w:t>For</w:t>
      </w:r>
      <w:r>
        <w:t xml:space="preserve"> CSI measurement and reporting during cell switch, it has the following properties:</w:t>
      </w:r>
    </w:p>
    <w:p w14:paraId="18C8D2B3" w14:textId="77777777" w:rsidR="00337B12" w:rsidRPr="007149DA" w:rsidRDefault="00337B12" w:rsidP="00337B12">
      <w:pPr>
        <w:pStyle w:val="af8"/>
        <w:numPr>
          <w:ilvl w:val="0"/>
          <w:numId w:val="68"/>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Small</w:t>
      </w:r>
      <w:r w:rsidRPr="007149DA">
        <w:rPr>
          <w:rFonts w:ascii="Times New Roman" w:eastAsiaTheme="minorEastAsia" w:hAnsi="Times New Roman"/>
          <w:b/>
          <w:i/>
          <w:kern w:val="0"/>
          <w:sz w:val="20"/>
          <w:szCs w:val="24"/>
        </w:rPr>
        <w:t xml:space="preserve"> RS overhead;</w:t>
      </w:r>
    </w:p>
    <w:p w14:paraId="6B47E824" w14:textId="77777777" w:rsidR="00337B12" w:rsidRDefault="00337B12" w:rsidP="00337B12">
      <w:pPr>
        <w:pStyle w:val="af8"/>
        <w:numPr>
          <w:ilvl w:val="0"/>
          <w:numId w:val="68"/>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Low</w:t>
      </w:r>
      <w:r w:rsidRPr="007149DA">
        <w:rPr>
          <w:rFonts w:ascii="Times New Roman" w:eastAsiaTheme="minorEastAsia" w:hAnsi="Times New Roman"/>
          <w:b/>
          <w:i/>
          <w:kern w:val="0"/>
          <w:sz w:val="20"/>
          <w:szCs w:val="24"/>
        </w:rPr>
        <w:t xml:space="preserve"> measurement complexity;</w:t>
      </w:r>
    </w:p>
    <w:p w14:paraId="40A19DBC" w14:textId="77777777" w:rsidR="00337B12" w:rsidRPr="007149DA" w:rsidRDefault="00337B12" w:rsidP="00337B12">
      <w:pPr>
        <w:pStyle w:val="af8"/>
        <w:numPr>
          <w:ilvl w:val="0"/>
          <w:numId w:val="68"/>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No d</w:t>
      </w:r>
      <w:r w:rsidRPr="00870F92">
        <w:rPr>
          <w:rFonts w:ascii="Times New Roman" w:eastAsiaTheme="minorEastAsia" w:hAnsi="Times New Roman"/>
          <w:b/>
          <w:i/>
          <w:kern w:val="0"/>
          <w:sz w:val="20"/>
          <w:szCs w:val="24"/>
        </w:rPr>
        <w:t>ata forwarding of CSI measurement results from source cell to target cell</w:t>
      </w:r>
      <w:r>
        <w:rPr>
          <w:rFonts w:ascii="Times New Roman" w:eastAsiaTheme="minorEastAsia" w:hAnsi="Times New Roman"/>
          <w:b/>
          <w:i/>
          <w:kern w:val="0"/>
          <w:sz w:val="20"/>
          <w:szCs w:val="24"/>
        </w:rPr>
        <w:t>;</w:t>
      </w:r>
    </w:p>
    <w:p w14:paraId="132CFFB4" w14:textId="77777777" w:rsidR="00337B12" w:rsidRPr="00341213" w:rsidRDefault="00337B12" w:rsidP="00337B12">
      <w:pPr>
        <w:pStyle w:val="af8"/>
        <w:numPr>
          <w:ilvl w:val="0"/>
          <w:numId w:val="68"/>
        </w:numPr>
        <w:ind w:firstLineChars="0"/>
        <w:rPr>
          <w:rFonts w:ascii="Times New Roman" w:eastAsiaTheme="minorEastAsia" w:hAnsi="Times New Roman"/>
          <w:b/>
          <w:i/>
          <w:kern w:val="0"/>
          <w:sz w:val="20"/>
          <w:szCs w:val="24"/>
        </w:rPr>
      </w:pPr>
      <w:r w:rsidRPr="002372DC">
        <w:rPr>
          <w:rFonts w:ascii="Times New Roman" w:eastAsiaTheme="minorEastAsia" w:hAnsi="Times New Roman"/>
          <w:b/>
          <w:i/>
          <w:kern w:val="0"/>
          <w:sz w:val="20"/>
          <w:szCs w:val="24"/>
        </w:rPr>
        <w:t>Measurement and reporting timeline of legacy CSI measurement reporting can be the baseline.</w:t>
      </w:r>
    </w:p>
    <w:p w14:paraId="405A5E07" w14:textId="77777777" w:rsidR="00337B12" w:rsidRDefault="00337B12" w:rsidP="00337B12">
      <w:pPr>
        <w:pStyle w:val="observation"/>
        <w:numPr>
          <w:ilvl w:val="0"/>
          <w:numId w:val="0"/>
        </w:numPr>
        <w:ind w:left="1418"/>
      </w:pPr>
    </w:p>
    <w:p w14:paraId="65D610E0" w14:textId="77777777" w:rsidR="00337B12" w:rsidRPr="00CF63EB" w:rsidRDefault="00337B12" w:rsidP="00337B12">
      <w:pPr>
        <w:pStyle w:val="proposal0"/>
        <w:numPr>
          <w:ilvl w:val="0"/>
          <w:numId w:val="48"/>
        </w:numPr>
        <w:spacing w:before="120" w:after="120"/>
        <w:ind w:left="1134" w:hanging="1134"/>
      </w:pPr>
      <w:r>
        <w:t xml:space="preserve">Event-triggered L1-SINR reporting should be deprioritized. </w:t>
      </w:r>
    </w:p>
    <w:p w14:paraId="60525583" w14:textId="77777777" w:rsidR="00337B12" w:rsidRDefault="00337B12" w:rsidP="00337B12">
      <w:pPr>
        <w:pStyle w:val="proposal0"/>
        <w:spacing w:before="120" w:after="120"/>
      </w:pPr>
      <w:r>
        <w:t xml:space="preserve">No RAN1 spec impact is needed for L1 filtering for LTM event evaluation. </w:t>
      </w:r>
    </w:p>
    <w:p w14:paraId="51A77142" w14:textId="77777777" w:rsidR="00337B12" w:rsidRDefault="00337B12" w:rsidP="00337B12">
      <w:pPr>
        <w:pStyle w:val="proposal0"/>
        <w:spacing w:before="120" w:after="120"/>
      </w:pPr>
      <w:r>
        <w:t>At least the following contents should be considered for reporting:</w:t>
      </w:r>
    </w:p>
    <w:p w14:paraId="1FB0D5AF" w14:textId="77777777" w:rsidR="00337B12" w:rsidRPr="00FC5F2A" w:rsidRDefault="00337B12" w:rsidP="00337B12">
      <w:pPr>
        <w:pStyle w:val="af8"/>
        <w:numPr>
          <w:ilvl w:val="0"/>
          <w:numId w:val="56"/>
        </w:numPr>
        <w:ind w:firstLineChars="0"/>
        <w:rPr>
          <w:rFonts w:ascii="Times New Roman" w:eastAsiaTheme="minorEastAsia" w:hAnsi="Times New Roman"/>
          <w:b/>
          <w:i/>
          <w:sz w:val="20"/>
          <w:szCs w:val="20"/>
        </w:rPr>
      </w:pPr>
      <w:r>
        <w:rPr>
          <w:rFonts w:ascii="Times New Roman" w:eastAsiaTheme="minorEastAsia" w:hAnsi="Times New Roman"/>
          <w:b/>
          <w:i/>
          <w:sz w:val="20"/>
          <w:szCs w:val="20"/>
        </w:rPr>
        <w:t>Report configuration index(es)</w:t>
      </w:r>
      <w:r w:rsidRPr="00FC5F2A">
        <w:rPr>
          <w:rFonts w:ascii="Times New Roman" w:eastAsiaTheme="minorEastAsia" w:hAnsi="Times New Roman"/>
          <w:b/>
          <w:i/>
          <w:sz w:val="20"/>
          <w:szCs w:val="20"/>
        </w:rPr>
        <w:t>;</w:t>
      </w:r>
    </w:p>
    <w:p w14:paraId="5E0252D8" w14:textId="77777777" w:rsidR="00337B12" w:rsidRPr="00FC5F2A" w:rsidRDefault="00337B12" w:rsidP="00337B12">
      <w:pPr>
        <w:pStyle w:val="af8"/>
        <w:numPr>
          <w:ilvl w:val="0"/>
          <w:numId w:val="56"/>
        </w:numPr>
        <w:ind w:firstLineChars="0"/>
        <w:rPr>
          <w:rFonts w:ascii="Times New Roman" w:eastAsiaTheme="minorEastAsia" w:hAnsi="Times New Roman"/>
          <w:b/>
          <w:i/>
          <w:sz w:val="20"/>
          <w:szCs w:val="20"/>
        </w:rPr>
      </w:pPr>
      <w:r w:rsidRPr="00FC5F2A">
        <w:rPr>
          <w:rFonts w:ascii="Times New Roman" w:eastAsiaTheme="minorEastAsia" w:hAnsi="Times New Roman"/>
          <w:b/>
          <w:i/>
          <w:sz w:val="20"/>
          <w:szCs w:val="20"/>
        </w:rPr>
        <w:t xml:space="preserve">Explicit or implicit identifier(s) of the candidate cell </w:t>
      </w:r>
      <w:r>
        <w:rPr>
          <w:rFonts w:ascii="Times New Roman" w:eastAsiaTheme="minorEastAsia" w:hAnsi="Times New Roman"/>
          <w:b/>
          <w:i/>
          <w:sz w:val="20"/>
          <w:szCs w:val="20"/>
        </w:rPr>
        <w:t>with</w:t>
      </w:r>
      <w:r w:rsidRPr="00FC5F2A">
        <w:rPr>
          <w:rFonts w:ascii="Times New Roman" w:eastAsiaTheme="minorEastAsia" w:hAnsi="Times New Roman"/>
          <w:b/>
          <w:i/>
          <w:sz w:val="20"/>
          <w:szCs w:val="20"/>
        </w:rPr>
        <w:t xml:space="preserve"> at least one beam satisfies the condition of the event;</w:t>
      </w:r>
    </w:p>
    <w:p w14:paraId="1A31121F" w14:textId="77777777" w:rsidR="00337B12" w:rsidRPr="00FC5F2A" w:rsidRDefault="00337B12" w:rsidP="00337B12">
      <w:pPr>
        <w:pStyle w:val="af8"/>
        <w:numPr>
          <w:ilvl w:val="0"/>
          <w:numId w:val="56"/>
        </w:numPr>
        <w:ind w:firstLineChars="0"/>
        <w:rPr>
          <w:rFonts w:ascii="Times New Roman" w:eastAsiaTheme="minorEastAsia" w:hAnsi="Times New Roman"/>
          <w:b/>
          <w:i/>
          <w:sz w:val="20"/>
          <w:szCs w:val="20"/>
        </w:rPr>
      </w:pPr>
      <w:r w:rsidRPr="00FC5F2A">
        <w:rPr>
          <w:rFonts w:ascii="Times New Roman" w:eastAsiaTheme="minorEastAsia" w:hAnsi="Times New Roman"/>
          <w:b/>
          <w:i/>
          <w:sz w:val="20"/>
          <w:szCs w:val="20"/>
        </w:rPr>
        <w:t>Candidate cell(s) beams that satisfy the condition of the event;</w:t>
      </w:r>
    </w:p>
    <w:p w14:paraId="6790E715" w14:textId="77777777" w:rsidR="00337B12" w:rsidRPr="002973B3" w:rsidRDefault="00337B12" w:rsidP="00337B12">
      <w:pPr>
        <w:pStyle w:val="af8"/>
        <w:numPr>
          <w:ilvl w:val="0"/>
          <w:numId w:val="56"/>
        </w:numPr>
        <w:ind w:firstLineChars="0"/>
      </w:pPr>
      <w:r w:rsidRPr="00FC5F2A">
        <w:rPr>
          <w:rFonts w:ascii="Times New Roman" w:eastAsiaTheme="minorEastAsia" w:hAnsi="Times New Roman"/>
          <w:b/>
          <w:i/>
          <w:sz w:val="20"/>
          <w:szCs w:val="20"/>
        </w:rPr>
        <w:t xml:space="preserve">The beam of </w:t>
      </w:r>
      <w:r>
        <w:rPr>
          <w:rFonts w:ascii="Times New Roman" w:eastAsiaTheme="minorEastAsia" w:hAnsi="Times New Roman"/>
          <w:b/>
          <w:i/>
          <w:sz w:val="20"/>
          <w:szCs w:val="20"/>
        </w:rPr>
        <w:t xml:space="preserve">the </w:t>
      </w:r>
      <w:r w:rsidRPr="00FC5F2A">
        <w:rPr>
          <w:rFonts w:ascii="Times New Roman" w:eastAsiaTheme="minorEastAsia" w:hAnsi="Times New Roman"/>
          <w:b/>
          <w:i/>
          <w:sz w:val="20"/>
          <w:szCs w:val="20"/>
        </w:rPr>
        <w:t>serving cell (configurable).</w:t>
      </w:r>
    </w:p>
    <w:p w14:paraId="3CFDF6D5" w14:textId="77777777" w:rsidR="00337B12" w:rsidRDefault="00337B12" w:rsidP="00337B12">
      <w:pPr>
        <w:pStyle w:val="proposal0"/>
        <w:spacing w:before="120" w:after="120"/>
      </w:pPr>
      <w:r>
        <w:t>Do not support L1-RSRP</w:t>
      </w:r>
      <w:r w:rsidRPr="00F5731A">
        <w:t xml:space="preserve"> </w:t>
      </w:r>
      <w:r>
        <w:t>measurement on CSI-RS for mobility for candidate cell(s).</w:t>
      </w:r>
    </w:p>
    <w:p w14:paraId="75F319ED" w14:textId="77777777" w:rsidR="00337B12" w:rsidRPr="002D15C7" w:rsidRDefault="00337B12" w:rsidP="00337B12">
      <w:pPr>
        <w:pStyle w:val="proposal0"/>
        <w:spacing w:before="120" w:after="120"/>
      </w:pPr>
      <w:r w:rsidRPr="002D15C7">
        <w:t xml:space="preserve"> Re-use R18 NZP CSI-RS resource configuration for R19 CSI-RS for LTM L1 measurements. RB configuration restriction of all CSI-RS resources for BM is not needed for R19 CSI-RS based LTM L1 measurements.   </w:t>
      </w:r>
    </w:p>
    <w:p w14:paraId="0A367D0E" w14:textId="77777777" w:rsidR="00337B12" w:rsidRDefault="00337B12" w:rsidP="00337B12">
      <w:pPr>
        <w:pStyle w:val="proposal0"/>
        <w:spacing w:before="120" w:after="120"/>
      </w:pPr>
      <w:r w:rsidRPr="002D15C7">
        <w:t xml:space="preserve">In general, both intra-frequency </w:t>
      </w:r>
      <w:r>
        <w:t>scenarios</w:t>
      </w:r>
      <w:r w:rsidRPr="002D15C7">
        <w:t xml:space="preserve"> and inter-frequency </w:t>
      </w:r>
      <w:r>
        <w:t>scenarios</w:t>
      </w:r>
      <w:r w:rsidRPr="002D15C7">
        <w:t xml:space="preserve"> shall be supported for CSI-RS based L1 measurements. The definition of intra-frequency/inter-frequency is up to RAN4.</w:t>
      </w:r>
    </w:p>
    <w:p w14:paraId="6768418C" w14:textId="77777777" w:rsidR="00337B12" w:rsidRDefault="00337B12" w:rsidP="00337B12">
      <w:pPr>
        <w:pStyle w:val="proposal0"/>
        <w:spacing w:before="120" w:after="120"/>
      </w:pPr>
      <w:r w:rsidRPr="002D15C7">
        <w:t xml:space="preserve">To obtain CSI-RS-based measurement results on multiple candidate cells, </w:t>
      </w:r>
      <w:proofErr w:type="gramStart"/>
      <w:r w:rsidRPr="002D15C7">
        <w:t>similar to</w:t>
      </w:r>
      <w:proofErr w:type="gramEnd"/>
      <w:r w:rsidRPr="002D15C7">
        <w:t xml:space="preserve"> LTM-CSI-SSB-</w:t>
      </w:r>
      <w:proofErr w:type="spellStart"/>
      <w:r w:rsidRPr="002D15C7">
        <w:t>ResourceSet</w:t>
      </w:r>
      <w:proofErr w:type="spellEnd"/>
      <w:r w:rsidRPr="002D15C7">
        <w:t xml:space="preserve"> in LTM-CSI-</w:t>
      </w:r>
      <w:proofErr w:type="spellStart"/>
      <w:r w:rsidRPr="002D15C7">
        <w:t>ResourceConfig</w:t>
      </w:r>
      <w:proofErr w:type="spellEnd"/>
      <w:r w:rsidRPr="002D15C7">
        <w:t xml:space="preserve">, corresponding NZP-CSI-RS resource set includes NZP-CSI-RS resources from different candidate cells, regardless of </w:t>
      </w:r>
      <w:proofErr w:type="spellStart"/>
      <w:r w:rsidRPr="002D15C7">
        <w:t>gNB</w:t>
      </w:r>
      <w:proofErr w:type="spellEnd"/>
      <w:r w:rsidRPr="002D15C7">
        <w:t xml:space="preserve"> scheduled reporting and event-triggered reporting.</w:t>
      </w:r>
    </w:p>
    <w:p w14:paraId="25A7924B" w14:textId="77777777" w:rsidR="00337B12" w:rsidRDefault="00337B12" w:rsidP="00337B12">
      <w:pPr>
        <w:pStyle w:val="proposal0"/>
        <w:spacing w:before="120" w:after="120"/>
      </w:pPr>
      <w:r w:rsidRPr="002D15C7">
        <w:lastRenderedPageBreak/>
        <w:t xml:space="preserve">If UE Rx beam sweeping before cell switch is supported, corresponding NZP-CSI-RS resource set includes NZP-CSI-RS resources from a certain candidate cell and repetition “on” should be included for </w:t>
      </w:r>
      <w:proofErr w:type="spellStart"/>
      <w:r w:rsidRPr="002D15C7">
        <w:t>gNB</w:t>
      </w:r>
      <w:proofErr w:type="spellEnd"/>
      <w:r w:rsidRPr="002D15C7">
        <w:t xml:space="preserve"> scheduled reporting.</w:t>
      </w:r>
    </w:p>
    <w:p w14:paraId="28A41972" w14:textId="77777777" w:rsidR="00337B12" w:rsidRDefault="00337B12" w:rsidP="00337B12">
      <w:pPr>
        <w:pStyle w:val="proposal0"/>
        <w:spacing w:before="120" w:after="120"/>
      </w:pPr>
      <w:r w:rsidRPr="002D15C7">
        <w:t xml:space="preserve">For periodic CSI-RS for BM, the reduction of UE measurement overhead should be considered, e.g., dynamically indicating CSI-RS resource(s) to be measured or start to measure only after a certain condition is satisfied or after the reception of measurement indication from the network side.  </w:t>
      </w:r>
    </w:p>
    <w:p w14:paraId="3A70E7DB" w14:textId="77777777" w:rsidR="00337B12" w:rsidRDefault="00337B12" w:rsidP="00337B12">
      <w:pPr>
        <w:pStyle w:val="proposal0"/>
        <w:spacing w:before="120" w:after="120"/>
      </w:pPr>
      <w:r w:rsidRPr="002D15C7">
        <w:t>CSI-RS for BM on candidate cell should be associated with an SSB, e.g., SSB as the QCL source RS; otherwise, UE performs CSI-RS-based measurement based on the serving cell synchronization information.</w:t>
      </w:r>
    </w:p>
    <w:p w14:paraId="187B944D" w14:textId="77777777" w:rsidR="00337B12" w:rsidRDefault="00337B12" w:rsidP="00337B12">
      <w:pPr>
        <w:pStyle w:val="proposal0"/>
        <w:spacing w:before="120" w:after="120"/>
      </w:pPr>
      <w:r w:rsidRPr="002D15C7">
        <w:t xml:space="preserve">CSI-RS based L1-SINR reporting for </w:t>
      </w:r>
      <w:proofErr w:type="spellStart"/>
      <w:r w:rsidRPr="002D15C7">
        <w:t>gNB</w:t>
      </w:r>
      <w:proofErr w:type="spellEnd"/>
      <w:r w:rsidRPr="002D15C7">
        <w:t xml:space="preserve"> scheduled reporting should also be deprioritized.</w:t>
      </w:r>
    </w:p>
    <w:p w14:paraId="57F51C59" w14:textId="77777777" w:rsidR="00337B12" w:rsidRDefault="00337B12" w:rsidP="00337B12">
      <w:pPr>
        <w:pStyle w:val="proposal0"/>
        <w:spacing w:before="120" w:after="120"/>
      </w:pPr>
      <w:r w:rsidRPr="002D15C7">
        <w:t>Support CSI-RS for BM as the QCL source RS of Candidate TCI/TCI-UL state.</w:t>
      </w:r>
    </w:p>
    <w:p w14:paraId="714D5C05" w14:textId="77777777" w:rsidR="00337B12" w:rsidRDefault="00337B12" w:rsidP="00337B12">
      <w:pPr>
        <w:pStyle w:val="proposal0"/>
        <w:spacing w:before="120" w:after="120"/>
      </w:pPr>
      <w:r w:rsidRPr="008D4684">
        <w:t>Support CSI measurement and reporting for target cell during cell switch.</w:t>
      </w:r>
    </w:p>
    <w:p w14:paraId="41BFE3AF" w14:textId="79B4D22E" w:rsidR="00337B12" w:rsidRPr="00337B12" w:rsidRDefault="00337B12" w:rsidP="00834C2E">
      <w:pPr>
        <w:pStyle w:val="proposal0"/>
        <w:spacing w:before="120" w:after="120"/>
      </w:pPr>
      <w:r w:rsidRPr="008D4684">
        <w:t xml:space="preserve">Support wideband Type 1 CSI reporting only, i.e. wideband PMI and CQI during cell switch.   </w:t>
      </w:r>
    </w:p>
    <w:p w14:paraId="4F9B0A27" w14:textId="45F88CC1" w:rsidR="00C44E1E" w:rsidRPr="00C44E1E" w:rsidRDefault="00C44E1E" w:rsidP="00C44E1E">
      <w:pPr>
        <w:pStyle w:val="titlereference"/>
        <w:spacing w:before="120" w:after="120"/>
      </w:pPr>
      <w:r w:rsidRPr="009108BC">
        <w:t>References</w:t>
      </w:r>
    </w:p>
    <w:p w14:paraId="2648A545" w14:textId="6353A746" w:rsidR="00E51611" w:rsidRDefault="00AA4E2D" w:rsidP="00E51611">
      <w:pPr>
        <w:pStyle w:val="references0"/>
      </w:pPr>
      <w:r w:rsidRPr="00AA4E2D">
        <w:t>RP-</w:t>
      </w:r>
      <w:r w:rsidR="009F68AA" w:rsidRPr="00AA4E2D">
        <w:t>24</w:t>
      </w:r>
      <w:r w:rsidR="009F68AA">
        <w:t>2356</w:t>
      </w:r>
      <w:r w:rsidR="00E51611">
        <w:t>.</w:t>
      </w:r>
    </w:p>
    <w:p w14:paraId="2AA3505E" w14:textId="7602D71A" w:rsidR="00D72498" w:rsidRPr="00D72498" w:rsidRDefault="00D72498" w:rsidP="00D72498">
      <w:pPr>
        <w:pStyle w:val="references0"/>
      </w:pPr>
      <w:r w:rsidRPr="00D72498">
        <w:t>RAN2#12</w:t>
      </w:r>
      <w:r>
        <w:t>5bis</w:t>
      </w:r>
      <w:r w:rsidRPr="00D72498">
        <w:t xml:space="preserve"> Chiarman Notes.</w:t>
      </w:r>
    </w:p>
    <w:p w14:paraId="4FB23871" w14:textId="77777777" w:rsidR="00C94B2A" w:rsidRPr="009108BC" w:rsidRDefault="00C94B2A" w:rsidP="00A674CE">
      <w:pPr>
        <w:rPr>
          <w:rFonts w:eastAsiaTheme="minorEastAsia"/>
          <w:bCs/>
          <w:vanish/>
          <w:sz w:val="24"/>
          <w:szCs w:val="26"/>
        </w:rPr>
      </w:pPr>
    </w:p>
    <w:bookmarkEnd w:id="4"/>
    <w:bookmarkEnd w:id="5"/>
    <w:p w14:paraId="6DD27B54" w14:textId="56266E19" w:rsidR="004E1CF4" w:rsidRDefault="00003973" w:rsidP="00CB5732">
      <w:pPr>
        <w:pStyle w:val="references0"/>
      </w:pPr>
      <w:r>
        <w:rPr>
          <w:rFonts w:hint="eastAsia"/>
        </w:rPr>
        <w:t>R</w:t>
      </w:r>
      <w:r>
        <w:t>AN</w:t>
      </w:r>
      <w:r w:rsidR="00D72498">
        <w:t>2</w:t>
      </w:r>
      <w:r>
        <w:t>#1</w:t>
      </w:r>
      <w:r w:rsidR="00D72498">
        <w:t>2</w:t>
      </w:r>
      <w:r>
        <w:t>6 Chiarman Notes.</w:t>
      </w:r>
    </w:p>
    <w:p w14:paraId="43C0B17B" w14:textId="1F84B793" w:rsidR="004E1CF4" w:rsidRDefault="004E1CF4" w:rsidP="00A92505">
      <w:pPr>
        <w:pStyle w:val="references0"/>
        <w:ind w:left="357" w:hanging="357"/>
      </w:pPr>
      <w:r>
        <w:rPr>
          <w:rFonts w:hint="eastAsia"/>
        </w:rPr>
        <w:t>R</w:t>
      </w:r>
      <w:r>
        <w:t>AN2#127 Chiarman Notes.</w:t>
      </w:r>
    </w:p>
    <w:p w14:paraId="44BE9183" w14:textId="3F4FFDEA" w:rsidR="00247CB8" w:rsidRDefault="00F54B24" w:rsidP="00CB5732">
      <w:pPr>
        <w:pStyle w:val="references0"/>
      </w:pPr>
      <w:r>
        <w:rPr>
          <w:rFonts w:hint="eastAsia"/>
        </w:rPr>
        <w:t>R</w:t>
      </w:r>
      <w:r>
        <w:t>AN1#118 Chiarman Notes.</w:t>
      </w:r>
    </w:p>
    <w:sectPr w:rsidR="00247CB8" w:rsidSect="00C97AC2">
      <w:headerReference w:type="default" r:id="rId21"/>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17AE76" w16cex:dateUtc="2024-09-29T09: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0B4D9" w14:textId="77777777" w:rsidR="00D25716" w:rsidRDefault="00D25716">
      <w:r>
        <w:separator/>
      </w:r>
    </w:p>
  </w:endnote>
  <w:endnote w:type="continuationSeparator" w:id="0">
    <w:p w14:paraId="3329143A" w14:textId="77777777" w:rsidR="00D25716" w:rsidRDefault="00D25716">
      <w:r>
        <w:continuationSeparator/>
      </w:r>
    </w:p>
  </w:endnote>
  <w:endnote w:type="continuationNotice" w:id="1">
    <w:p w14:paraId="0DD465B8" w14:textId="77777777" w:rsidR="00D25716" w:rsidRDefault="00D25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C29B8" w14:textId="77777777" w:rsidR="00D25716" w:rsidRDefault="00D25716">
      <w:r>
        <w:separator/>
      </w:r>
    </w:p>
  </w:footnote>
  <w:footnote w:type="continuationSeparator" w:id="0">
    <w:p w14:paraId="05692B93" w14:textId="77777777" w:rsidR="00D25716" w:rsidRDefault="00D25716">
      <w:r>
        <w:continuationSeparator/>
      </w:r>
    </w:p>
  </w:footnote>
  <w:footnote w:type="continuationNotice" w:id="1">
    <w:p w14:paraId="1A603FE4" w14:textId="77777777" w:rsidR="00D25716" w:rsidRDefault="00D257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9623F7" w:rsidRDefault="009623F7"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582A96"/>
    <w:multiLevelType w:val="hybridMultilevel"/>
    <w:tmpl w:val="33D6296E"/>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E6447C"/>
    <w:multiLevelType w:val="hybridMultilevel"/>
    <w:tmpl w:val="3D3802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75057A"/>
    <w:multiLevelType w:val="hybridMultilevel"/>
    <w:tmpl w:val="48CC5296"/>
    <w:lvl w:ilvl="0" w:tplc="2CE4A59C">
      <w:start w:val="3"/>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F45447"/>
    <w:multiLevelType w:val="hybridMultilevel"/>
    <w:tmpl w:val="D31427E2"/>
    <w:lvl w:ilvl="0" w:tplc="2CE4A59C">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5375DF3"/>
    <w:multiLevelType w:val="hybridMultilevel"/>
    <w:tmpl w:val="18E0903A"/>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66818C0"/>
    <w:multiLevelType w:val="hybridMultilevel"/>
    <w:tmpl w:val="53A6766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16"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F83917"/>
    <w:multiLevelType w:val="hybridMultilevel"/>
    <w:tmpl w:val="E9560D02"/>
    <w:lvl w:ilvl="0" w:tplc="479CA6E0">
      <w:start w:val="1"/>
      <w:numFmt w:val="bullet"/>
      <w:lvlText w:val="–"/>
      <w:lvlJc w:val="left"/>
      <w:pPr>
        <w:ind w:left="420" w:hanging="420"/>
      </w:pPr>
      <w:rPr>
        <w:rFonts w:ascii="Arial" w:hAnsi="Arial" w:hint="default"/>
      </w:rPr>
    </w:lvl>
    <w:lvl w:ilvl="1" w:tplc="479CA6E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E65C18"/>
    <w:multiLevelType w:val="hybridMultilevel"/>
    <w:tmpl w:val="A86CCFC2"/>
    <w:lvl w:ilvl="0" w:tplc="479CA6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C5108DD"/>
    <w:multiLevelType w:val="hybridMultilevel"/>
    <w:tmpl w:val="59F203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DCA14F3"/>
    <w:multiLevelType w:val="hybridMultilevel"/>
    <w:tmpl w:val="63F8867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2" w15:restartNumberingAfterBreak="0">
    <w:nsid w:val="5895137C"/>
    <w:multiLevelType w:val="hybridMultilevel"/>
    <w:tmpl w:val="5A7010F8"/>
    <w:lvl w:ilvl="0" w:tplc="479CA6E0">
      <w:start w:val="1"/>
      <w:numFmt w:val="bullet"/>
      <w:lvlText w:val="–"/>
      <w:lvlJc w:val="left"/>
      <w:pPr>
        <w:ind w:left="420" w:hanging="420"/>
      </w:pPr>
      <w:rPr>
        <w:rFonts w:ascii="Arial" w:hAnsi="Arial" w:hint="default"/>
      </w:rPr>
    </w:lvl>
    <w:lvl w:ilvl="1" w:tplc="479CA6E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3312BC7"/>
    <w:multiLevelType w:val="multilevel"/>
    <w:tmpl w:val="51E420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3562B45"/>
    <w:multiLevelType w:val="hybridMultilevel"/>
    <w:tmpl w:val="0934788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8F5552C"/>
    <w:multiLevelType w:val="hybridMultilevel"/>
    <w:tmpl w:val="89E81B5A"/>
    <w:lvl w:ilvl="0" w:tplc="04090003">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A4F2D3B"/>
    <w:multiLevelType w:val="hybridMultilevel"/>
    <w:tmpl w:val="7A4E90D8"/>
    <w:lvl w:ilvl="0" w:tplc="23F61CD8">
      <w:start w:val="1"/>
      <w:numFmt w:val="decimal"/>
      <w:pStyle w:val="proposal0"/>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0B06D5F"/>
    <w:multiLevelType w:val="hybridMultilevel"/>
    <w:tmpl w:val="2DFA31A4"/>
    <w:lvl w:ilvl="0" w:tplc="0A8AC804">
      <w:start w:val="2703"/>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D96C2A"/>
    <w:multiLevelType w:val="hybridMultilevel"/>
    <w:tmpl w:val="42A41E70"/>
    <w:lvl w:ilvl="0" w:tplc="2CE4A59C">
      <w:start w:val="3"/>
      <w:numFmt w:val="bullet"/>
      <w:lvlText w:val=""/>
      <w:lvlJc w:val="left"/>
      <w:pPr>
        <w:ind w:left="420" w:hanging="420"/>
      </w:pPr>
      <w:rPr>
        <w:rFonts w:ascii="Wingdings" w:eastAsiaTheme="minorEastAsia" w:hAnsi="Wingdings" w:cs="Times New Roman" w:hint="default"/>
      </w:rPr>
    </w:lvl>
    <w:lvl w:ilvl="1" w:tplc="6DAE2A0A">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4F94CE1"/>
    <w:multiLevelType w:val="hybridMultilevel"/>
    <w:tmpl w:val="447CB3C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6450D58"/>
    <w:multiLevelType w:val="multilevel"/>
    <w:tmpl w:val="6D48CEE2"/>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53"/>
  </w:num>
  <w:num w:numId="3">
    <w:abstractNumId w:val="29"/>
  </w:num>
  <w:num w:numId="4">
    <w:abstractNumId w:val="40"/>
  </w:num>
  <w:num w:numId="5">
    <w:abstractNumId w:val="28"/>
  </w:num>
  <w:num w:numId="6">
    <w:abstractNumId w:val="27"/>
  </w:num>
  <w:num w:numId="7">
    <w:abstractNumId w:val="34"/>
  </w:num>
  <w:num w:numId="8">
    <w:abstractNumId w:val="23"/>
  </w:num>
  <w:num w:numId="9">
    <w:abstractNumId w:val="4"/>
  </w:num>
  <w:num w:numId="10">
    <w:abstractNumId w:val="43"/>
  </w:num>
  <w:num w:numId="11">
    <w:abstractNumId w:val="6"/>
  </w:num>
  <w:num w:numId="12">
    <w:abstractNumId w:val="57"/>
  </w:num>
  <w:num w:numId="13">
    <w:abstractNumId w:val="15"/>
  </w:num>
  <w:num w:numId="14">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5">
    <w:abstractNumId w:val="21"/>
  </w:num>
  <w:num w:numId="16">
    <w:abstractNumId w:val="32"/>
  </w:num>
  <w:num w:numId="17">
    <w:abstractNumId w:val="24"/>
  </w:num>
  <w:num w:numId="18">
    <w:abstractNumId w:val="26"/>
  </w:num>
  <w:num w:numId="19">
    <w:abstractNumId w:val="3"/>
  </w:num>
  <w:num w:numId="20">
    <w:abstractNumId w:val="5"/>
  </w:num>
  <w:num w:numId="21">
    <w:abstractNumId w:val="58"/>
  </w:num>
  <w:num w:numId="22">
    <w:abstractNumId w:val="19"/>
  </w:num>
  <w:num w:numId="23">
    <w:abstractNumId w:val="0"/>
  </w:num>
  <w:num w:numId="24">
    <w:abstractNumId w:val="39"/>
  </w:num>
  <w:num w:numId="25">
    <w:abstractNumId w:val="61"/>
  </w:num>
  <w:num w:numId="26">
    <w:abstractNumId w:val="35"/>
  </w:num>
  <w:num w:numId="27">
    <w:abstractNumId w:val="33"/>
  </w:num>
  <w:num w:numId="28">
    <w:abstractNumId w:val="59"/>
  </w:num>
  <w:num w:numId="29">
    <w:abstractNumId w:val="22"/>
  </w:num>
  <w:num w:numId="30">
    <w:abstractNumId w:val="18"/>
  </w:num>
  <w:num w:numId="31">
    <w:abstractNumId w:val="38"/>
  </w:num>
  <w:num w:numId="32">
    <w:abstractNumId w:val="60"/>
  </w:num>
  <w:num w:numId="33">
    <w:abstractNumId w:val="51"/>
  </w:num>
  <w:num w:numId="34">
    <w:abstractNumId w:val="7"/>
  </w:num>
  <w:num w:numId="35">
    <w:abstractNumId w:val="62"/>
  </w:num>
  <w:num w:numId="36">
    <w:abstractNumId w:val="20"/>
  </w:num>
  <w:num w:numId="37">
    <w:abstractNumId w:val="54"/>
  </w:num>
  <w:num w:numId="38">
    <w:abstractNumId w:val="13"/>
  </w:num>
  <w:num w:numId="39">
    <w:abstractNumId w:val="47"/>
  </w:num>
  <w:num w:numId="40">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44"/>
  </w:num>
  <w:num w:numId="43">
    <w:abstractNumId w:val="52"/>
  </w:num>
  <w:num w:numId="44">
    <w:abstractNumId w:val="11"/>
  </w:num>
  <w:num w:numId="45">
    <w:abstractNumId w:val="16"/>
  </w:num>
  <w:num w:numId="46">
    <w:abstractNumId w:val="49"/>
  </w:num>
  <w:num w:numId="47">
    <w:abstractNumId w:val="46"/>
  </w:num>
  <w:num w:numId="48">
    <w:abstractNumId w:val="49"/>
    <w:lvlOverride w:ilvl="0">
      <w:startOverride w:val="1"/>
    </w:lvlOverride>
  </w:num>
  <w:num w:numId="49">
    <w:abstractNumId w:val="15"/>
    <w:lvlOverride w:ilvl="0">
      <w:startOverride w:val="1"/>
    </w:lvlOverride>
  </w:num>
  <w:num w:numId="50">
    <w:abstractNumId w:val="45"/>
  </w:num>
  <w:num w:numId="51">
    <w:abstractNumId w:val="10"/>
  </w:num>
  <w:num w:numId="52">
    <w:abstractNumId w:val="55"/>
  </w:num>
  <w:num w:numId="53">
    <w:abstractNumId w:val="42"/>
  </w:num>
  <w:num w:numId="54">
    <w:abstractNumId w:val="17"/>
  </w:num>
  <w:num w:numId="55">
    <w:abstractNumId w:val="9"/>
  </w:num>
  <w:num w:numId="56">
    <w:abstractNumId w:val="14"/>
  </w:num>
  <w:num w:numId="57">
    <w:abstractNumId w:val="49"/>
    <w:lvlOverride w:ilvl="0">
      <w:startOverride w:val="1"/>
    </w:lvlOverride>
  </w:num>
  <w:num w:numId="58">
    <w:abstractNumId w:val="15"/>
    <w:lvlOverride w:ilvl="0">
      <w:startOverride w:val="1"/>
    </w:lvlOverride>
  </w:num>
  <w:num w:numId="59">
    <w:abstractNumId w:val="49"/>
    <w:lvlOverride w:ilvl="0">
      <w:startOverride w:val="1"/>
    </w:lvlOverride>
  </w:num>
  <w:num w:numId="60">
    <w:abstractNumId w:val="25"/>
  </w:num>
  <w:num w:numId="61">
    <w:abstractNumId w:val="2"/>
  </w:num>
  <w:num w:numId="62">
    <w:abstractNumId w:val="12"/>
  </w:num>
  <w:num w:numId="63">
    <w:abstractNumId w:val="50"/>
  </w:num>
  <w:num w:numId="64">
    <w:abstractNumId w:val="8"/>
  </w:num>
  <w:num w:numId="65">
    <w:abstractNumId w:val="37"/>
  </w:num>
  <w:num w:numId="66">
    <w:abstractNumId w:val="36"/>
  </w:num>
  <w:num w:numId="67">
    <w:abstractNumId w:val="48"/>
  </w:num>
  <w:num w:numId="68">
    <w:abstractNumId w:val="56"/>
  </w:num>
  <w:num w:numId="69">
    <w:abstractNumId w:val="4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LOsBQA7L/mg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6B99"/>
    <w:rsid w:val="00007060"/>
    <w:rsid w:val="00007653"/>
    <w:rsid w:val="000078A1"/>
    <w:rsid w:val="00007A2B"/>
    <w:rsid w:val="00007A7C"/>
    <w:rsid w:val="00010151"/>
    <w:rsid w:val="0001068D"/>
    <w:rsid w:val="000106E0"/>
    <w:rsid w:val="00010791"/>
    <w:rsid w:val="00010BA7"/>
    <w:rsid w:val="00010C4C"/>
    <w:rsid w:val="00010CE3"/>
    <w:rsid w:val="00011387"/>
    <w:rsid w:val="0001138E"/>
    <w:rsid w:val="000114C4"/>
    <w:rsid w:val="000115AD"/>
    <w:rsid w:val="000116A5"/>
    <w:rsid w:val="0001180C"/>
    <w:rsid w:val="000119D3"/>
    <w:rsid w:val="00011C8C"/>
    <w:rsid w:val="00011F30"/>
    <w:rsid w:val="00011FFB"/>
    <w:rsid w:val="0001221F"/>
    <w:rsid w:val="00012414"/>
    <w:rsid w:val="000124C4"/>
    <w:rsid w:val="000124D0"/>
    <w:rsid w:val="00012641"/>
    <w:rsid w:val="000126F3"/>
    <w:rsid w:val="000129F7"/>
    <w:rsid w:val="000137AA"/>
    <w:rsid w:val="00013824"/>
    <w:rsid w:val="0001389A"/>
    <w:rsid w:val="0001397F"/>
    <w:rsid w:val="00013B34"/>
    <w:rsid w:val="00013F5B"/>
    <w:rsid w:val="000142B3"/>
    <w:rsid w:val="00014D04"/>
    <w:rsid w:val="000152AD"/>
    <w:rsid w:val="0001531A"/>
    <w:rsid w:val="00015654"/>
    <w:rsid w:val="00015937"/>
    <w:rsid w:val="00015A87"/>
    <w:rsid w:val="00015CF4"/>
    <w:rsid w:val="00016208"/>
    <w:rsid w:val="0001654E"/>
    <w:rsid w:val="000169AF"/>
    <w:rsid w:val="00016AC6"/>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52A"/>
    <w:rsid w:val="00025791"/>
    <w:rsid w:val="000259BD"/>
    <w:rsid w:val="00025A64"/>
    <w:rsid w:val="00025C87"/>
    <w:rsid w:val="000260C1"/>
    <w:rsid w:val="0002671B"/>
    <w:rsid w:val="0002680D"/>
    <w:rsid w:val="00026A33"/>
    <w:rsid w:val="00026B79"/>
    <w:rsid w:val="00026F14"/>
    <w:rsid w:val="0002754F"/>
    <w:rsid w:val="000301E9"/>
    <w:rsid w:val="0003029A"/>
    <w:rsid w:val="00030442"/>
    <w:rsid w:val="00030815"/>
    <w:rsid w:val="00030852"/>
    <w:rsid w:val="0003089F"/>
    <w:rsid w:val="00030A12"/>
    <w:rsid w:val="00030BD6"/>
    <w:rsid w:val="00030DFC"/>
    <w:rsid w:val="00030ED8"/>
    <w:rsid w:val="000310EE"/>
    <w:rsid w:val="00031855"/>
    <w:rsid w:val="00031D53"/>
    <w:rsid w:val="00032104"/>
    <w:rsid w:val="00032255"/>
    <w:rsid w:val="000324B9"/>
    <w:rsid w:val="000325F0"/>
    <w:rsid w:val="000325F7"/>
    <w:rsid w:val="00032670"/>
    <w:rsid w:val="0003325F"/>
    <w:rsid w:val="00033319"/>
    <w:rsid w:val="000335E3"/>
    <w:rsid w:val="000338A4"/>
    <w:rsid w:val="000339E4"/>
    <w:rsid w:val="00033B2E"/>
    <w:rsid w:val="00033D65"/>
    <w:rsid w:val="00033F30"/>
    <w:rsid w:val="00033F3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08D"/>
    <w:rsid w:val="0004531D"/>
    <w:rsid w:val="00045384"/>
    <w:rsid w:val="000457E1"/>
    <w:rsid w:val="0004586E"/>
    <w:rsid w:val="000458F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0DB9"/>
    <w:rsid w:val="00051431"/>
    <w:rsid w:val="00051453"/>
    <w:rsid w:val="000514AB"/>
    <w:rsid w:val="000517C0"/>
    <w:rsid w:val="000517E7"/>
    <w:rsid w:val="00051C37"/>
    <w:rsid w:val="00051D20"/>
    <w:rsid w:val="000520C7"/>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1A4"/>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896"/>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6276"/>
    <w:rsid w:val="0006633A"/>
    <w:rsid w:val="000663FC"/>
    <w:rsid w:val="0006651A"/>
    <w:rsid w:val="000665CF"/>
    <w:rsid w:val="0006661A"/>
    <w:rsid w:val="00066691"/>
    <w:rsid w:val="00066A5E"/>
    <w:rsid w:val="00066AC2"/>
    <w:rsid w:val="00066D83"/>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AF"/>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79F"/>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668"/>
    <w:rsid w:val="000838E0"/>
    <w:rsid w:val="000839F8"/>
    <w:rsid w:val="00083C3C"/>
    <w:rsid w:val="000841C4"/>
    <w:rsid w:val="0008486B"/>
    <w:rsid w:val="000849C5"/>
    <w:rsid w:val="00084CE6"/>
    <w:rsid w:val="00084FDF"/>
    <w:rsid w:val="0008515D"/>
    <w:rsid w:val="0008516F"/>
    <w:rsid w:val="00085374"/>
    <w:rsid w:val="00085662"/>
    <w:rsid w:val="00085970"/>
    <w:rsid w:val="00085C08"/>
    <w:rsid w:val="00085F80"/>
    <w:rsid w:val="00086187"/>
    <w:rsid w:val="0008623C"/>
    <w:rsid w:val="0008625E"/>
    <w:rsid w:val="0008626B"/>
    <w:rsid w:val="00086888"/>
    <w:rsid w:val="00086BA5"/>
    <w:rsid w:val="000871C0"/>
    <w:rsid w:val="00087243"/>
    <w:rsid w:val="00087CF0"/>
    <w:rsid w:val="00087DD4"/>
    <w:rsid w:val="000903E3"/>
    <w:rsid w:val="0009069A"/>
    <w:rsid w:val="000906FD"/>
    <w:rsid w:val="000907F6"/>
    <w:rsid w:val="00090966"/>
    <w:rsid w:val="00090B09"/>
    <w:rsid w:val="00090E2E"/>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D32"/>
    <w:rsid w:val="00092E4E"/>
    <w:rsid w:val="00092E76"/>
    <w:rsid w:val="00092F7D"/>
    <w:rsid w:val="00093102"/>
    <w:rsid w:val="000931F0"/>
    <w:rsid w:val="0009327A"/>
    <w:rsid w:val="00093374"/>
    <w:rsid w:val="0009349C"/>
    <w:rsid w:val="00093720"/>
    <w:rsid w:val="0009396C"/>
    <w:rsid w:val="00093C5F"/>
    <w:rsid w:val="00094600"/>
    <w:rsid w:val="0009473F"/>
    <w:rsid w:val="00094ABC"/>
    <w:rsid w:val="00094B3C"/>
    <w:rsid w:val="00094C23"/>
    <w:rsid w:val="00094EB6"/>
    <w:rsid w:val="000951E0"/>
    <w:rsid w:val="0009547D"/>
    <w:rsid w:val="0009571F"/>
    <w:rsid w:val="00095889"/>
    <w:rsid w:val="00095A2D"/>
    <w:rsid w:val="00095E3C"/>
    <w:rsid w:val="00095E9D"/>
    <w:rsid w:val="00095F77"/>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A0069"/>
    <w:rsid w:val="000A05A4"/>
    <w:rsid w:val="000A07A7"/>
    <w:rsid w:val="000A09D3"/>
    <w:rsid w:val="000A0ECB"/>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A94"/>
    <w:rsid w:val="000A3AFC"/>
    <w:rsid w:val="000A3C0E"/>
    <w:rsid w:val="000A3D73"/>
    <w:rsid w:val="000A3FE9"/>
    <w:rsid w:val="000A3FFE"/>
    <w:rsid w:val="000A437E"/>
    <w:rsid w:val="000A46EF"/>
    <w:rsid w:val="000A48DC"/>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E8"/>
    <w:rsid w:val="000B3142"/>
    <w:rsid w:val="000B3216"/>
    <w:rsid w:val="000B324B"/>
    <w:rsid w:val="000B3390"/>
    <w:rsid w:val="000B33C6"/>
    <w:rsid w:val="000B35BB"/>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55C"/>
    <w:rsid w:val="000B560D"/>
    <w:rsid w:val="000B582B"/>
    <w:rsid w:val="000B589C"/>
    <w:rsid w:val="000B5A94"/>
    <w:rsid w:val="000B5F99"/>
    <w:rsid w:val="000B6824"/>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C8"/>
    <w:rsid w:val="000C4185"/>
    <w:rsid w:val="000C4389"/>
    <w:rsid w:val="000C48FF"/>
    <w:rsid w:val="000C4D73"/>
    <w:rsid w:val="000C4D98"/>
    <w:rsid w:val="000C4F19"/>
    <w:rsid w:val="000C515A"/>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13EC"/>
    <w:rsid w:val="000D1557"/>
    <w:rsid w:val="000D1658"/>
    <w:rsid w:val="000D1D35"/>
    <w:rsid w:val="000D1E97"/>
    <w:rsid w:val="000D221E"/>
    <w:rsid w:val="000D22DC"/>
    <w:rsid w:val="000D236A"/>
    <w:rsid w:val="000D2554"/>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1D9"/>
    <w:rsid w:val="000E140E"/>
    <w:rsid w:val="000E1561"/>
    <w:rsid w:val="000E157B"/>
    <w:rsid w:val="000E176E"/>
    <w:rsid w:val="000E1909"/>
    <w:rsid w:val="000E1FCC"/>
    <w:rsid w:val="000E2306"/>
    <w:rsid w:val="000E23E0"/>
    <w:rsid w:val="000E27FB"/>
    <w:rsid w:val="000E29C7"/>
    <w:rsid w:val="000E2B92"/>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CB6"/>
    <w:rsid w:val="000E5F18"/>
    <w:rsid w:val="000E5F7A"/>
    <w:rsid w:val="000E5FB3"/>
    <w:rsid w:val="000E66F1"/>
    <w:rsid w:val="000E6802"/>
    <w:rsid w:val="000E6E56"/>
    <w:rsid w:val="000E6F0F"/>
    <w:rsid w:val="000E6F38"/>
    <w:rsid w:val="000E7159"/>
    <w:rsid w:val="000E79CD"/>
    <w:rsid w:val="000E7D93"/>
    <w:rsid w:val="000E7E98"/>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28C"/>
    <w:rsid w:val="000F24E0"/>
    <w:rsid w:val="000F26CF"/>
    <w:rsid w:val="000F2F5C"/>
    <w:rsid w:val="000F2F7F"/>
    <w:rsid w:val="000F306D"/>
    <w:rsid w:val="000F30E0"/>
    <w:rsid w:val="000F332B"/>
    <w:rsid w:val="000F335D"/>
    <w:rsid w:val="000F3400"/>
    <w:rsid w:val="000F340A"/>
    <w:rsid w:val="000F3472"/>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C91"/>
    <w:rsid w:val="00103241"/>
    <w:rsid w:val="001032FB"/>
    <w:rsid w:val="00103937"/>
    <w:rsid w:val="00104293"/>
    <w:rsid w:val="0010493D"/>
    <w:rsid w:val="00104973"/>
    <w:rsid w:val="00104A00"/>
    <w:rsid w:val="00104B01"/>
    <w:rsid w:val="00104D62"/>
    <w:rsid w:val="00104DA0"/>
    <w:rsid w:val="00104DEB"/>
    <w:rsid w:val="00104E3E"/>
    <w:rsid w:val="00104E60"/>
    <w:rsid w:val="00104F99"/>
    <w:rsid w:val="00105160"/>
    <w:rsid w:val="001052E2"/>
    <w:rsid w:val="001053C1"/>
    <w:rsid w:val="00105570"/>
    <w:rsid w:val="0010569A"/>
    <w:rsid w:val="001056CB"/>
    <w:rsid w:val="00105812"/>
    <w:rsid w:val="001059F3"/>
    <w:rsid w:val="0010617C"/>
    <w:rsid w:val="001063C3"/>
    <w:rsid w:val="001066BB"/>
    <w:rsid w:val="001067A4"/>
    <w:rsid w:val="00106BC9"/>
    <w:rsid w:val="00106CD9"/>
    <w:rsid w:val="00106D36"/>
    <w:rsid w:val="00106E82"/>
    <w:rsid w:val="00106E95"/>
    <w:rsid w:val="00107257"/>
    <w:rsid w:val="00107260"/>
    <w:rsid w:val="00107304"/>
    <w:rsid w:val="0010733E"/>
    <w:rsid w:val="001079EF"/>
    <w:rsid w:val="00107DE3"/>
    <w:rsid w:val="0011010F"/>
    <w:rsid w:val="001103B8"/>
    <w:rsid w:val="00110659"/>
    <w:rsid w:val="00110898"/>
    <w:rsid w:val="00110915"/>
    <w:rsid w:val="001109E6"/>
    <w:rsid w:val="00110D32"/>
    <w:rsid w:val="00110E86"/>
    <w:rsid w:val="001113AF"/>
    <w:rsid w:val="00111719"/>
    <w:rsid w:val="0011189A"/>
    <w:rsid w:val="00111A90"/>
    <w:rsid w:val="00111C5C"/>
    <w:rsid w:val="00111E57"/>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911"/>
    <w:rsid w:val="00115CE3"/>
    <w:rsid w:val="0011612A"/>
    <w:rsid w:val="00116367"/>
    <w:rsid w:val="001166B0"/>
    <w:rsid w:val="00116872"/>
    <w:rsid w:val="00116C34"/>
    <w:rsid w:val="00116CD8"/>
    <w:rsid w:val="00117296"/>
    <w:rsid w:val="001172BC"/>
    <w:rsid w:val="0011734D"/>
    <w:rsid w:val="00117423"/>
    <w:rsid w:val="00117454"/>
    <w:rsid w:val="001174AC"/>
    <w:rsid w:val="0011759E"/>
    <w:rsid w:val="00117E79"/>
    <w:rsid w:val="0012000F"/>
    <w:rsid w:val="00120087"/>
    <w:rsid w:val="00120101"/>
    <w:rsid w:val="0012025A"/>
    <w:rsid w:val="0012029F"/>
    <w:rsid w:val="00120A72"/>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E23"/>
    <w:rsid w:val="00123E88"/>
    <w:rsid w:val="0012412F"/>
    <w:rsid w:val="0012475E"/>
    <w:rsid w:val="00124BE6"/>
    <w:rsid w:val="00124FD2"/>
    <w:rsid w:val="00125937"/>
    <w:rsid w:val="001259D5"/>
    <w:rsid w:val="00125B6E"/>
    <w:rsid w:val="00125C01"/>
    <w:rsid w:val="00125C13"/>
    <w:rsid w:val="00125CA4"/>
    <w:rsid w:val="00125CC5"/>
    <w:rsid w:val="00125D22"/>
    <w:rsid w:val="00125D98"/>
    <w:rsid w:val="00125E29"/>
    <w:rsid w:val="00125E4C"/>
    <w:rsid w:val="00125E81"/>
    <w:rsid w:val="00125ED7"/>
    <w:rsid w:val="00125EDD"/>
    <w:rsid w:val="00125F5D"/>
    <w:rsid w:val="00126213"/>
    <w:rsid w:val="00126673"/>
    <w:rsid w:val="00126729"/>
    <w:rsid w:val="00126884"/>
    <w:rsid w:val="00126A1D"/>
    <w:rsid w:val="00127001"/>
    <w:rsid w:val="00127206"/>
    <w:rsid w:val="001279D0"/>
    <w:rsid w:val="00127EA2"/>
    <w:rsid w:val="00130037"/>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7E4"/>
    <w:rsid w:val="001348F3"/>
    <w:rsid w:val="00134974"/>
    <w:rsid w:val="00134ADD"/>
    <w:rsid w:val="00134B9D"/>
    <w:rsid w:val="0013524B"/>
    <w:rsid w:val="0013529A"/>
    <w:rsid w:val="0013594B"/>
    <w:rsid w:val="00135972"/>
    <w:rsid w:val="00135A19"/>
    <w:rsid w:val="001360D0"/>
    <w:rsid w:val="00136179"/>
    <w:rsid w:val="0013618B"/>
    <w:rsid w:val="00136576"/>
    <w:rsid w:val="0013659E"/>
    <w:rsid w:val="00136778"/>
    <w:rsid w:val="0013688A"/>
    <w:rsid w:val="00136C03"/>
    <w:rsid w:val="00136E00"/>
    <w:rsid w:val="00136EA1"/>
    <w:rsid w:val="001374D7"/>
    <w:rsid w:val="00137875"/>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9DD"/>
    <w:rsid w:val="00142A5D"/>
    <w:rsid w:val="00142B0F"/>
    <w:rsid w:val="0014308C"/>
    <w:rsid w:val="001430DA"/>
    <w:rsid w:val="0014391B"/>
    <w:rsid w:val="00143BD9"/>
    <w:rsid w:val="00143C55"/>
    <w:rsid w:val="0014405C"/>
    <w:rsid w:val="001441AB"/>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A7"/>
    <w:rsid w:val="001545C7"/>
    <w:rsid w:val="00154789"/>
    <w:rsid w:val="00154827"/>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7B3"/>
    <w:rsid w:val="001609C9"/>
    <w:rsid w:val="00160C1B"/>
    <w:rsid w:val="00160C79"/>
    <w:rsid w:val="00160E42"/>
    <w:rsid w:val="00160ECF"/>
    <w:rsid w:val="00161189"/>
    <w:rsid w:val="001615A6"/>
    <w:rsid w:val="00161DC1"/>
    <w:rsid w:val="00161E41"/>
    <w:rsid w:val="00161E86"/>
    <w:rsid w:val="00162620"/>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5121"/>
    <w:rsid w:val="001753CB"/>
    <w:rsid w:val="00175564"/>
    <w:rsid w:val="001759F9"/>
    <w:rsid w:val="00175B32"/>
    <w:rsid w:val="0017669A"/>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249"/>
    <w:rsid w:val="00184286"/>
    <w:rsid w:val="0018454F"/>
    <w:rsid w:val="00184550"/>
    <w:rsid w:val="001846B8"/>
    <w:rsid w:val="00184F40"/>
    <w:rsid w:val="00184FBD"/>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863"/>
    <w:rsid w:val="00196DC5"/>
    <w:rsid w:val="00196EB9"/>
    <w:rsid w:val="00196F6F"/>
    <w:rsid w:val="001970D6"/>
    <w:rsid w:val="001970DE"/>
    <w:rsid w:val="0019749A"/>
    <w:rsid w:val="00197532"/>
    <w:rsid w:val="00197B2C"/>
    <w:rsid w:val="00197BC4"/>
    <w:rsid w:val="001A0275"/>
    <w:rsid w:val="001A02C2"/>
    <w:rsid w:val="001A0308"/>
    <w:rsid w:val="001A0404"/>
    <w:rsid w:val="001A082D"/>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3D1"/>
    <w:rsid w:val="001A551B"/>
    <w:rsid w:val="001A5D5B"/>
    <w:rsid w:val="001A5F47"/>
    <w:rsid w:val="001A60A9"/>
    <w:rsid w:val="001A644B"/>
    <w:rsid w:val="001A6466"/>
    <w:rsid w:val="001A65A2"/>
    <w:rsid w:val="001A6CF3"/>
    <w:rsid w:val="001A725E"/>
    <w:rsid w:val="001A727B"/>
    <w:rsid w:val="001A7328"/>
    <w:rsid w:val="001A7386"/>
    <w:rsid w:val="001A760C"/>
    <w:rsid w:val="001A7D4F"/>
    <w:rsid w:val="001B037F"/>
    <w:rsid w:val="001B03B7"/>
    <w:rsid w:val="001B041E"/>
    <w:rsid w:val="001B071D"/>
    <w:rsid w:val="001B09AD"/>
    <w:rsid w:val="001B0A56"/>
    <w:rsid w:val="001B0B19"/>
    <w:rsid w:val="001B1281"/>
    <w:rsid w:val="001B14CF"/>
    <w:rsid w:val="001B150C"/>
    <w:rsid w:val="001B1869"/>
    <w:rsid w:val="001B1972"/>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0B"/>
    <w:rsid w:val="001B79A6"/>
    <w:rsid w:val="001B7B24"/>
    <w:rsid w:val="001B7B51"/>
    <w:rsid w:val="001B7E41"/>
    <w:rsid w:val="001B7E50"/>
    <w:rsid w:val="001B7F44"/>
    <w:rsid w:val="001C014C"/>
    <w:rsid w:val="001C01B7"/>
    <w:rsid w:val="001C0296"/>
    <w:rsid w:val="001C034E"/>
    <w:rsid w:val="001C0625"/>
    <w:rsid w:val="001C0698"/>
    <w:rsid w:val="001C07FA"/>
    <w:rsid w:val="001C081D"/>
    <w:rsid w:val="001C0B2A"/>
    <w:rsid w:val="001C0B54"/>
    <w:rsid w:val="001C0BC4"/>
    <w:rsid w:val="001C0D17"/>
    <w:rsid w:val="001C179A"/>
    <w:rsid w:val="001C1A97"/>
    <w:rsid w:val="001C1B76"/>
    <w:rsid w:val="001C1BBD"/>
    <w:rsid w:val="001C1C4A"/>
    <w:rsid w:val="001C1C4B"/>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23"/>
    <w:rsid w:val="001C4443"/>
    <w:rsid w:val="001C47DE"/>
    <w:rsid w:val="001C4B79"/>
    <w:rsid w:val="001C4D0A"/>
    <w:rsid w:val="001C4D1F"/>
    <w:rsid w:val="001C4D23"/>
    <w:rsid w:val="001C4F0D"/>
    <w:rsid w:val="001C56C5"/>
    <w:rsid w:val="001C5A50"/>
    <w:rsid w:val="001C5AE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036"/>
    <w:rsid w:val="001D33CF"/>
    <w:rsid w:val="001D3507"/>
    <w:rsid w:val="001D3577"/>
    <w:rsid w:val="001D363E"/>
    <w:rsid w:val="001D3CC4"/>
    <w:rsid w:val="001D4263"/>
    <w:rsid w:val="001D4DBD"/>
    <w:rsid w:val="001D5077"/>
    <w:rsid w:val="001D5C94"/>
    <w:rsid w:val="001D621B"/>
    <w:rsid w:val="001D65CC"/>
    <w:rsid w:val="001D6714"/>
    <w:rsid w:val="001D67C3"/>
    <w:rsid w:val="001D6C50"/>
    <w:rsid w:val="001D6C5E"/>
    <w:rsid w:val="001D6E2D"/>
    <w:rsid w:val="001D7116"/>
    <w:rsid w:val="001D74FE"/>
    <w:rsid w:val="001D75C7"/>
    <w:rsid w:val="001D76CC"/>
    <w:rsid w:val="001D7759"/>
    <w:rsid w:val="001D7A73"/>
    <w:rsid w:val="001D7B79"/>
    <w:rsid w:val="001D7D21"/>
    <w:rsid w:val="001D7F8E"/>
    <w:rsid w:val="001E021F"/>
    <w:rsid w:val="001E04C9"/>
    <w:rsid w:val="001E085D"/>
    <w:rsid w:val="001E097F"/>
    <w:rsid w:val="001E1051"/>
    <w:rsid w:val="001E125E"/>
    <w:rsid w:val="001E1550"/>
    <w:rsid w:val="001E19AA"/>
    <w:rsid w:val="001E1BBA"/>
    <w:rsid w:val="001E1DB6"/>
    <w:rsid w:val="001E1F07"/>
    <w:rsid w:val="001E20F1"/>
    <w:rsid w:val="001E2327"/>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8E9"/>
    <w:rsid w:val="001E594C"/>
    <w:rsid w:val="001E59F8"/>
    <w:rsid w:val="001E5A35"/>
    <w:rsid w:val="001E5AA5"/>
    <w:rsid w:val="001E5C5B"/>
    <w:rsid w:val="001E5DE6"/>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7A"/>
    <w:rsid w:val="001F21C6"/>
    <w:rsid w:val="001F2D8C"/>
    <w:rsid w:val="001F2F1F"/>
    <w:rsid w:val="001F31E4"/>
    <w:rsid w:val="001F327D"/>
    <w:rsid w:val="001F345A"/>
    <w:rsid w:val="001F3C10"/>
    <w:rsid w:val="001F3FCA"/>
    <w:rsid w:val="001F403A"/>
    <w:rsid w:val="001F4162"/>
    <w:rsid w:val="001F4520"/>
    <w:rsid w:val="001F47EF"/>
    <w:rsid w:val="001F4893"/>
    <w:rsid w:val="001F4D40"/>
    <w:rsid w:val="001F4EC5"/>
    <w:rsid w:val="001F525D"/>
    <w:rsid w:val="001F52ED"/>
    <w:rsid w:val="001F594E"/>
    <w:rsid w:val="001F5F7F"/>
    <w:rsid w:val="001F6239"/>
    <w:rsid w:val="001F636C"/>
    <w:rsid w:val="001F6722"/>
    <w:rsid w:val="001F6C8B"/>
    <w:rsid w:val="001F6DC8"/>
    <w:rsid w:val="001F7077"/>
    <w:rsid w:val="001F74DE"/>
    <w:rsid w:val="001F75A0"/>
    <w:rsid w:val="001F7B9F"/>
    <w:rsid w:val="001F7C6D"/>
    <w:rsid w:val="001F7F62"/>
    <w:rsid w:val="00200110"/>
    <w:rsid w:val="0020011D"/>
    <w:rsid w:val="00200435"/>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2CF"/>
    <w:rsid w:val="0020379F"/>
    <w:rsid w:val="00203BDA"/>
    <w:rsid w:val="00203C89"/>
    <w:rsid w:val="00204222"/>
    <w:rsid w:val="002043AC"/>
    <w:rsid w:val="002044A4"/>
    <w:rsid w:val="00204736"/>
    <w:rsid w:val="00204B9A"/>
    <w:rsid w:val="00204FD2"/>
    <w:rsid w:val="0020540C"/>
    <w:rsid w:val="00205A0D"/>
    <w:rsid w:val="00205BB7"/>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858"/>
    <w:rsid w:val="00210A82"/>
    <w:rsid w:val="00210CD7"/>
    <w:rsid w:val="00210DB5"/>
    <w:rsid w:val="002112DA"/>
    <w:rsid w:val="00211A15"/>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12D"/>
    <w:rsid w:val="002143F0"/>
    <w:rsid w:val="002146A8"/>
    <w:rsid w:val="002147FD"/>
    <w:rsid w:val="00214BFB"/>
    <w:rsid w:val="00214C34"/>
    <w:rsid w:val="002150C1"/>
    <w:rsid w:val="002151C8"/>
    <w:rsid w:val="00215267"/>
    <w:rsid w:val="00215308"/>
    <w:rsid w:val="002154B3"/>
    <w:rsid w:val="002157BD"/>
    <w:rsid w:val="00215939"/>
    <w:rsid w:val="00215972"/>
    <w:rsid w:val="00215A05"/>
    <w:rsid w:val="00215FDD"/>
    <w:rsid w:val="00216096"/>
    <w:rsid w:val="0021641A"/>
    <w:rsid w:val="0021696C"/>
    <w:rsid w:val="00216C80"/>
    <w:rsid w:val="002170E5"/>
    <w:rsid w:val="002173EF"/>
    <w:rsid w:val="002179B9"/>
    <w:rsid w:val="002179E1"/>
    <w:rsid w:val="00217AE5"/>
    <w:rsid w:val="00217B14"/>
    <w:rsid w:val="00217C10"/>
    <w:rsid w:val="00217D4E"/>
    <w:rsid w:val="00217F8D"/>
    <w:rsid w:val="00220421"/>
    <w:rsid w:val="002207CB"/>
    <w:rsid w:val="00220A5F"/>
    <w:rsid w:val="00220AF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70C0"/>
    <w:rsid w:val="0022746C"/>
    <w:rsid w:val="00227507"/>
    <w:rsid w:val="00227688"/>
    <w:rsid w:val="00227C52"/>
    <w:rsid w:val="00230249"/>
    <w:rsid w:val="002302DB"/>
    <w:rsid w:val="0023038B"/>
    <w:rsid w:val="00230ADB"/>
    <w:rsid w:val="00230BC1"/>
    <w:rsid w:val="00230D51"/>
    <w:rsid w:val="00230E42"/>
    <w:rsid w:val="00230EF1"/>
    <w:rsid w:val="002312A7"/>
    <w:rsid w:val="00231935"/>
    <w:rsid w:val="00231A22"/>
    <w:rsid w:val="00231DDE"/>
    <w:rsid w:val="00231E3A"/>
    <w:rsid w:val="0023222B"/>
    <w:rsid w:val="002323EB"/>
    <w:rsid w:val="0023247D"/>
    <w:rsid w:val="00232958"/>
    <w:rsid w:val="002329B6"/>
    <w:rsid w:val="00232BEB"/>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264"/>
    <w:rsid w:val="00236573"/>
    <w:rsid w:val="00236586"/>
    <w:rsid w:val="0023667C"/>
    <w:rsid w:val="0023675E"/>
    <w:rsid w:val="00236AA7"/>
    <w:rsid w:val="00236B8F"/>
    <w:rsid w:val="00236D1C"/>
    <w:rsid w:val="00236DD3"/>
    <w:rsid w:val="00236E33"/>
    <w:rsid w:val="00237269"/>
    <w:rsid w:val="002372DC"/>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3F2"/>
    <w:rsid w:val="00243420"/>
    <w:rsid w:val="002434DF"/>
    <w:rsid w:val="002435B0"/>
    <w:rsid w:val="00243F28"/>
    <w:rsid w:val="00244347"/>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8D2"/>
    <w:rsid w:val="00247C42"/>
    <w:rsid w:val="00247CB8"/>
    <w:rsid w:val="002503F2"/>
    <w:rsid w:val="00250662"/>
    <w:rsid w:val="002506CB"/>
    <w:rsid w:val="0025080E"/>
    <w:rsid w:val="00250A1E"/>
    <w:rsid w:val="00250AF7"/>
    <w:rsid w:val="0025126E"/>
    <w:rsid w:val="002516AD"/>
    <w:rsid w:val="0025177C"/>
    <w:rsid w:val="00251790"/>
    <w:rsid w:val="002517EE"/>
    <w:rsid w:val="00251998"/>
    <w:rsid w:val="00251A08"/>
    <w:rsid w:val="00251EA9"/>
    <w:rsid w:val="00252014"/>
    <w:rsid w:val="0025217E"/>
    <w:rsid w:val="002521C5"/>
    <w:rsid w:val="002522BE"/>
    <w:rsid w:val="0025230A"/>
    <w:rsid w:val="00252753"/>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57E69"/>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241"/>
    <w:rsid w:val="00263361"/>
    <w:rsid w:val="002633A6"/>
    <w:rsid w:val="0026371D"/>
    <w:rsid w:val="002637D7"/>
    <w:rsid w:val="00263BBA"/>
    <w:rsid w:val="00263CEB"/>
    <w:rsid w:val="00263E44"/>
    <w:rsid w:val="00264242"/>
    <w:rsid w:val="0026426E"/>
    <w:rsid w:val="002646A3"/>
    <w:rsid w:val="00264740"/>
    <w:rsid w:val="002648B0"/>
    <w:rsid w:val="00264DC2"/>
    <w:rsid w:val="00264E6F"/>
    <w:rsid w:val="00264EFD"/>
    <w:rsid w:val="00264F32"/>
    <w:rsid w:val="00264F6D"/>
    <w:rsid w:val="002652B0"/>
    <w:rsid w:val="0026545C"/>
    <w:rsid w:val="0026592F"/>
    <w:rsid w:val="00265B7C"/>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8B3"/>
    <w:rsid w:val="00270A1D"/>
    <w:rsid w:val="00271179"/>
    <w:rsid w:val="0027121D"/>
    <w:rsid w:val="0027169C"/>
    <w:rsid w:val="002716A1"/>
    <w:rsid w:val="002717A3"/>
    <w:rsid w:val="00271997"/>
    <w:rsid w:val="002719DB"/>
    <w:rsid w:val="00271A20"/>
    <w:rsid w:val="00271D5C"/>
    <w:rsid w:val="00272414"/>
    <w:rsid w:val="0027312E"/>
    <w:rsid w:val="0027323A"/>
    <w:rsid w:val="00273AA1"/>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8A1"/>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529"/>
    <w:rsid w:val="00284B95"/>
    <w:rsid w:val="00284D1E"/>
    <w:rsid w:val="00284E75"/>
    <w:rsid w:val="00284F73"/>
    <w:rsid w:val="002850BF"/>
    <w:rsid w:val="00285282"/>
    <w:rsid w:val="00285284"/>
    <w:rsid w:val="00285471"/>
    <w:rsid w:val="002859FF"/>
    <w:rsid w:val="00285B7D"/>
    <w:rsid w:val="00285ED7"/>
    <w:rsid w:val="00286432"/>
    <w:rsid w:val="00286779"/>
    <w:rsid w:val="00286984"/>
    <w:rsid w:val="00286A22"/>
    <w:rsid w:val="00286E45"/>
    <w:rsid w:val="00286F32"/>
    <w:rsid w:val="002871E0"/>
    <w:rsid w:val="00287506"/>
    <w:rsid w:val="00287808"/>
    <w:rsid w:val="00287D2A"/>
    <w:rsid w:val="00287D9B"/>
    <w:rsid w:val="00287E7C"/>
    <w:rsid w:val="00290918"/>
    <w:rsid w:val="00290AA9"/>
    <w:rsid w:val="00290AE3"/>
    <w:rsid w:val="00290D5F"/>
    <w:rsid w:val="00290F14"/>
    <w:rsid w:val="00290FFD"/>
    <w:rsid w:val="00291054"/>
    <w:rsid w:val="002911A8"/>
    <w:rsid w:val="002912F0"/>
    <w:rsid w:val="002914F5"/>
    <w:rsid w:val="00291567"/>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E8E"/>
    <w:rsid w:val="00293F4E"/>
    <w:rsid w:val="0029420B"/>
    <w:rsid w:val="0029429A"/>
    <w:rsid w:val="0029531F"/>
    <w:rsid w:val="002954A1"/>
    <w:rsid w:val="00295560"/>
    <w:rsid w:val="002955EE"/>
    <w:rsid w:val="00295A03"/>
    <w:rsid w:val="00295ED8"/>
    <w:rsid w:val="00296077"/>
    <w:rsid w:val="00296176"/>
    <w:rsid w:val="0029664E"/>
    <w:rsid w:val="0029665C"/>
    <w:rsid w:val="00296790"/>
    <w:rsid w:val="00296AA2"/>
    <w:rsid w:val="00296C0B"/>
    <w:rsid w:val="0029705E"/>
    <w:rsid w:val="00297314"/>
    <w:rsid w:val="00297333"/>
    <w:rsid w:val="002973B3"/>
    <w:rsid w:val="002974BF"/>
    <w:rsid w:val="00297743"/>
    <w:rsid w:val="002977E4"/>
    <w:rsid w:val="00297CA4"/>
    <w:rsid w:val="00297D26"/>
    <w:rsid w:val="00297E2F"/>
    <w:rsid w:val="00297EEC"/>
    <w:rsid w:val="002A01EB"/>
    <w:rsid w:val="002A04D2"/>
    <w:rsid w:val="002A0741"/>
    <w:rsid w:val="002A07EB"/>
    <w:rsid w:val="002A0D61"/>
    <w:rsid w:val="002A0E29"/>
    <w:rsid w:val="002A1BAA"/>
    <w:rsid w:val="002A1CAD"/>
    <w:rsid w:val="002A1DB7"/>
    <w:rsid w:val="002A20C6"/>
    <w:rsid w:val="002A22A1"/>
    <w:rsid w:val="002A23B1"/>
    <w:rsid w:val="002A2461"/>
    <w:rsid w:val="002A2542"/>
    <w:rsid w:val="002A29A1"/>
    <w:rsid w:val="002A2C18"/>
    <w:rsid w:val="002A2CA2"/>
    <w:rsid w:val="002A2FAE"/>
    <w:rsid w:val="002A38E7"/>
    <w:rsid w:val="002A3A82"/>
    <w:rsid w:val="002A3ABA"/>
    <w:rsid w:val="002A3D9B"/>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70D"/>
    <w:rsid w:val="002B3BC2"/>
    <w:rsid w:val="002B3D3C"/>
    <w:rsid w:val="002B42B6"/>
    <w:rsid w:val="002B4587"/>
    <w:rsid w:val="002B49A6"/>
    <w:rsid w:val="002B4B0C"/>
    <w:rsid w:val="002B4D65"/>
    <w:rsid w:val="002B4ECD"/>
    <w:rsid w:val="002B51DC"/>
    <w:rsid w:val="002B5BD6"/>
    <w:rsid w:val="002B628B"/>
    <w:rsid w:val="002B6297"/>
    <w:rsid w:val="002B62E6"/>
    <w:rsid w:val="002B65B3"/>
    <w:rsid w:val="002B6B19"/>
    <w:rsid w:val="002B6C41"/>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DC8"/>
    <w:rsid w:val="002C4414"/>
    <w:rsid w:val="002C4A75"/>
    <w:rsid w:val="002C4C62"/>
    <w:rsid w:val="002C4DD6"/>
    <w:rsid w:val="002C509A"/>
    <w:rsid w:val="002C50B7"/>
    <w:rsid w:val="002C5258"/>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0D3D"/>
    <w:rsid w:val="002D1070"/>
    <w:rsid w:val="002D15A9"/>
    <w:rsid w:val="002D16FF"/>
    <w:rsid w:val="002D17AB"/>
    <w:rsid w:val="002D1D6E"/>
    <w:rsid w:val="002D1DD4"/>
    <w:rsid w:val="002D2279"/>
    <w:rsid w:val="002D22DE"/>
    <w:rsid w:val="002D2519"/>
    <w:rsid w:val="002D255C"/>
    <w:rsid w:val="002D2D86"/>
    <w:rsid w:val="002D2F94"/>
    <w:rsid w:val="002D3399"/>
    <w:rsid w:val="002D3994"/>
    <w:rsid w:val="002D3C20"/>
    <w:rsid w:val="002D3C6A"/>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93C"/>
    <w:rsid w:val="002E0B7F"/>
    <w:rsid w:val="002E0E41"/>
    <w:rsid w:val="002E1034"/>
    <w:rsid w:val="002E1389"/>
    <w:rsid w:val="002E147C"/>
    <w:rsid w:val="002E15DC"/>
    <w:rsid w:val="002E16C0"/>
    <w:rsid w:val="002E1B11"/>
    <w:rsid w:val="002E1B9E"/>
    <w:rsid w:val="002E1E46"/>
    <w:rsid w:val="002E210F"/>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E7E51"/>
    <w:rsid w:val="002F0261"/>
    <w:rsid w:val="002F03FE"/>
    <w:rsid w:val="002F052A"/>
    <w:rsid w:val="002F0A1B"/>
    <w:rsid w:val="002F0BFF"/>
    <w:rsid w:val="002F1255"/>
    <w:rsid w:val="002F14B2"/>
    <w:rsid w:val="002F170A"/>
    <w:rsid w:val="002F1CC2"/>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D6"/>
    <w:rsid w:val="002F4C5D"/>
    <w:rsid w:val="002F4CAF"/>
    <w:rsid w:val="002F4CC1"/>
    <w:rsid w:val="002F4CCB"/>
    <w:rsid w:val="002F56E7"/>
    <w:rsid w:val="002F59FB"/>
    <w:rsid w:val="002F5E47"/>
    <w:rsid w:val="002F5FED"/>
    <w:rsid w:val="002F6278"/>
    <w:rsid w:val="002F65DE"/>
    <w:rsid w:val="002F6B33"/>
    <w:rsid w:val="002F6EF4"/>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2AD1"/>
    <w:rsid w:val="00302FBB"/>
    <w:rsid w:val="00303392"/>
    <w:rsid w:val="003033AF"/>
    <w:rsid w:val="003034A4"/>
    <w:rsid w:val="003034BD"/>
    <w:rsid w:val="003036EA"/>
    <w:rsid w:val="003037F9"/>
    <w:rsid w:val="003039E6"/>
    <w:rsid w:val="00303AAB"/>
    <w:rsid w:val="00303C80"/>
    <w:rsid w:val="00303CB6"/>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77B"/>
    <w:rsid w:val="0030680B"/>
    <w:rsid w:val="003068A9"/>
    <w:rsid w:val="00306BAC"/>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85"/>
    <w:rsid w:val="0031507D"/>
    <w:rsid w:val="00315119"/>
    <w:rsid w:val="0031541D"/>
    <w:rsid w:val="0031546A"/>
    <w:rsid w:val="003154CD"/>
    <w:rsid w:val="0031550B"/>
    <w:rsid w:val="00315A95"/>
    <w:rsid w:val="00315D43"/>
    <w:rsid w:val="00315F36"/>
    <w:rsid w:val="00315F79"/>
    <w:rsid w:val="0031621B"/>
    <w:rsid w:val="00316464"/>
    <w:rsid w:val="00316C69"/>
    <w:rsid w:val="00316D0C"/>
    <w:rsid w:val="003175CB"/>
    <w:rsid w:val="003178FD"/>
    <w:rsid w:val="00317AF2"/>
    <w:rsid w:val="00317BD7"/>
    <w:rsid w:val="00317DEF"/>
    <w:rsid w:val="00317F6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40A"/>
    <w:rsid w:val="0032441E"/>
    <w:rsid w:val="003252C0"/>
    <w:rsid w:val="003257CB"/>
    <w:rsid w:val="00325E81"/>
    <w:rsid w:val="00325F70"/>
    <w:rsid w:val="00325FC5"/>
    <w:rsid w:val="0032602D"/>
    <w:rsid w:val="003261E7"/>
    <w:rsid w:val="003266C9"/>
    <w:rsid w:val="00326D1B"/>
    <w:rsid w:val="00326D5A"/>
    <w:rsid w:val="00326D73"/>
    <w:rsid w:val="00326E07"/>
    <w:rsid w:val="00327290"/>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127"/>
    <w:rsid w:val="00335249"/>
    <w:rsid w:val="00335342"/>
    <w:rsid w:val="00335615"/>
    <w:rsid w:val="003359D0"/>
    <w:rsid w:val="00335D9C"/>
    <w:rsid w:val="00335FD9"/>
    <w:rsid w:val="003364B0"/>
    <w:rsid w:val="0033670A"/>
    <w:rsid w:val="00336772"/>
    <w:rsid w:val="00336A20"/>
    <w:rsid w:val="00337044"/>
    <w:rsid w:val="003373A4"/>
    <w:rsid w:val="0033741C"/>
    <w:rsid w:val="0033752C"/>
    <w:rsid w:val="003375AF"/>
    <w:rsid w:val="0033790D"/>
    <w:rsid w:val="0033799B"/>
    <w:rsid w:val="00337B12"/>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ABC"/>
    <w:rsid w:val="00342C19"/>
    <w:rsid w:val="00342EDB"/>
    <w:rsid w:val="00343224"/>
    <w:rsid w:val="003438A5"/>
    <w:rsid w:val="00343F46"/>
    <w:rsid w:val="00343FE0"/>
    <w:rsid w:val="003441DE"/>
    <w:rsid w:val="00344246"/>
    <w:rsid w:val="003442B4"/>
    <w:rsid w:val="00344855"/>
    <w:rsid w:val="003448D2"/>
    <w:rsid w:val="00344BFD"/>
    <w:rsid w:val="00344E46"/>
    <w:rsid w:val="00344E5A"/>
    <w:rsid w:val="00344ECB"/>
    <w:rsid w:val="003450C1"/>
    <w:rsid w:val="0034519E"/>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FA"/>
    <w:rsid w:val="00346EFF"/>
    <w:rsid w:val="0034702A"/>
    <w:rsid w:val="00347253"/>
    <w:rsid w:val="0034729D"/>
    <w:rsid w:val="003472B1"/>
    <w:rsid w:val="003472E9"/>
    <w:rsid w:val="00347B40"/>
    <w:rsid w:val="00347B6D"/>
    <w:rsid w:val="00347C46"/>
    <w:rsid w:val="00347EBF"/>
    <w:rsid w:val="00347EE8"/>
    <w:rsid w:val="00350083"/>
    <w:rsid w:val="0035018D"/>
    <w:rsid w:val="003506F9"/>
    <w:rsid w:val="003508FC"/>
    <w:rsid w:val="00350B4F"/>
    <w:rsid w:val="00350BB9"/>
    <w:rsid w:val="0035104A"/>
    <w:rsid w:val="0035120F"/>
    <w:rsid w:val="00351265"/>
    <w:rsid w:val="003512B9"/>
    <w:rsid w:val="003514BB"/>
    <w:rsid w:val="00351683"/>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C81"/>
    <w:rsid w:val="0035505D"/>
    <w:rsid w:val="003551B6"/>
    <w:rsid w:val="003551DF"/>
    <w:rsid w:val="0035563E"/>
    <w:rsid w:val="00355836"/>
    <w:rsid w:val="0035583F"/>
    <w:rsid w:val="0035588C"/>
    <w:rsid w:val="00355BC7"/>
    <w:rsid w:val="00355E7C"/>
    <w:rsid w:val="00355EDA"/>
    <w:rsid w:val="00355F77"/>
    <w:rsid w:val="00355FDC"/>
    <w:rsid w:val="00356C87"/>
    <w:rsid w:val="00357351"/>
    <w:rsid w:val="00357352"/>
    <w:rsid w:val="00357386"/>
    <w:rsid w:val="00357479"/>
    <w:rsid w:val="00357A6E"/>
    <w:rsid w:val="00357B64"/>
    <w:rsid w:val="00357CD0"/>
    <w:rsid w:val="00357DFD"/>
    <w:rsid w:val="003600E6"/>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41C6"/>
    <w:rsid w:val="0036434B"/>
    <w:rsid w:val="003644C8"/>
    <w:rsid w:val="003645F2"/>
    <w:rsid w:val="003647DD"/>
    <w:rsid w:val="00365369"/>
    <w:rsid w:val="0036569E"/>
    <w:rsid w:val="003660DF"/>
    <w:rsid w:val="00366435"/>
    <w:rsid w:val="00366658"/>
    <w:rsid w:val="00366850"/>
    <w:rsid w:val="00366A04"/>
    <w:rsid w:val="00366DEF"/>
    <w:rsid w:val="00366E20"/>
    <w:rsid w:val="00366F7A"/>
    <w:rsid w:val="003670F1"/>
    <w:rsid w:val="00367E11"/>
    <w:rsid w:val="00370714"/>
    <w:rsid w:val="00370930"/>
    <w:rsid w:val="00370CC6"/>
    <w:rsid w:val="00370D82"/>
    <w:rsid w:val="003711AF"/>
    <w:rsid w:val="00371610"/>
    <w:rsid w:val="00371624"/>
    <w:rsid w:val="00371656"/>
    <w:rsid w:val="003719D6"/>
    <w:rsid w:val="00371ABC"/>
    <w:rsid w:val="00371C07"/>
    <w:rsid w:val="00371EBF"/>
    <w:rsid w:val="003720F3"/>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6FD"/>
    <w:rsid w:val="0037711F"/>
    <w:rsid w:val="003771A5"/>
    <w:rsid w:val="00377325"/>
    <w:rsid w:val="00377417"/>
    <w:rsid w:val="00377CDF"/>
    <w:rsid w:val="00377D90"/>
    <w:rsid w:val="003801E8"/>
    <w:rsid w:val="00380656"/>
    <w:rsid w:val="003806AA"/>
    <w:rsid w:val="00380B0E"/>
    <w:rsid w:val="0038131C"/>
    <w:rsid w:val="003813CF"/>
    <w:rsid w:val="003814F2"/>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EF"/>
    <w:rsid w:val="0038772F"/>
    <w:rsid w:val="00387757"/>
    <w:rsid w:val="003877AF"/>
    <w:rsid w:val="003877CD"/>
    <w:rsid w:val="00387B15"/>
    <w:rsid w:val="00387C5C"/>
    <w:rsid w:val="00387EC7"/>
    <w:rsid w:val="003907B3"/>
    <w:rsid w:val="00390C9F"/>
    <w:rsid w:val="00390D20"/>
    <w:rsid w:val="00390D82"/>
    <w:rsid w:val="003911F6"/>
    <w:rsid w:val="0039186A"/>
    <w:rsid w:val="003919B8"/>
    <w:rsid w:val="00391D58"/>
    <w:rsid w:val="003922AF"/>
    <w:rsid w:val="003922B2"/>
    <w:rsid w:val="00392313"/>
    <w:rsid w:val="00392683"/>
    <w:rsid w:val="00392920"/>
    <w:rsid w:val="0039316C"/>
    <w:rsid w:val="00393348"/>
    <w:rsid w:val="0039375A"/>
    <w:rsid w:val="00393815"/>
    <w:rsid w:val="003938F6"/>
    <w:rsid w:val="003940C5"/>
    <w:rsid w:val="003944C3"/>
    <w:rsid w:val="00394E6C"/>
    <w:rsid w:val="0039511F"/>
    <w:rsid w:val="0039529D"/>
    <w:rsid w:val="00395308"/>
    <w:rsid w:val="0039554D"/>
    <w:rsid w:val="00395898"/>
    <w:rsid w:val="0039594C"/>
    <w:rsid w:val="0039597A"/>
    <w:rsid w:val="003959CC"/>
    <w:rsid w:val="00395C2A"/>
    <w:rsid w:val="00395D00"/>
    <w:rsid w:val="00395EE4"/>
    <w:rsid w:val="0039606C"/>
    <w:rsid w:val="00396743"/>
    <w:rsid w:val="003968D6"/>
    <w:rsid w:val="003968E0"/>
    <w:rsid w:val="00396C26"/>
    <w:rsid w:val="00397268"/>
    <w:rsid w:val="0039790C"/>
    <w:rsid w:val="00397A79"/>
    <w:rsid w:val="00397C67"/>
    <w:rsid w:val="00397D3F"/>
    <w:rsid w:val="00397D87"/>
    <w:rsid w:val="00397ECA"/>
    <w:rsid w:val="003A03E6"/>
    <w:rsid w:val="003A0B7F"/>
    <w:rsid w:val="003A0FDD"/>
    <w:rsid w:val="003A1565"/>
    <w:rsid w:val="003A161D"/>
    <w:rsid w:val="003A1937"/>
    <w:rsid w:val="003A1964"/>
    <w:rsid w:val="003A1B3F"/>
    <w:rsid w:val="003A1BD2"/>
    <w:rsid w:val="003A1DA5"/>
    <w:rsid w:val="003A1F3D"/>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673"/>
    <w:rsid w:val="003B1813"/>
    <w:rsid w:val="003B1B84"/>
    <w:rsid w:val="003B1D53"/>
    <w:rsid w:val="003B1DDB"/>
    <w:rsid w:val="003B1E10"/>
    <w:rsid w:val="003B1E13"/>
    <w:rsid w:val="003B2107"/>
    <w:rsid w:val="003B2190"/>
    <w:rsid w:val="003B2709"/>
    <w:rsid w:val="003B2974"/>
    <w:rsid w:val="003B2BE6"/>
    <w:rsid w:val="003B2E2C"/>
    <w:rsid w:val="003B2F65"/>
    <w:rsid w:val="003B3095"/>
    <w:rsid w:val="003B3153"/>
    <w:rsid w:val="003B361E"/>
    <w:rsid w:val="003B3862"/>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F1D"/>
    <w:rsid w:val="003C3016"/>
    <w:rsid w:val="003C3267"/>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278"/>
    <w:rsid w:val="003D2438"/>
    <w:rsid w:val="003D25F9"/>
    <w:rsid w:val="003D262F"/>
    <w:rsid w:val="003D2731"/>
    <w:rsid w:val="003D2926"/>
    <w:rsid w:val="003D29D9"/>
    <w:rsid w:val="003D2AC7"/>
    <w:rsid w:val="003D2C33"/>
    <w:rsid w:val="003D326D"/>
    <w:rsid w:val="003D3286"/>
    <w:rsid w:val="003D330A"/>
    <w:rsid w:val="003D3546"/>
    <w:rsid w:val="003D3571"/>
    <w:rsid w:val="003D3665"/>
    <w:rsid w:val="003D3672"/>
    <w:rsid w:val="003D36FE"/>
    <w:rsid w:val="003D3B05"/>
    <w:rsid w:val="003D3B28"/>
    <w:rsid w:val="003D3B4F"/>
    <w:rsid w:val="003D3BBE"/>
    <w:rsid w:val="003D3F75"/>
    <w:rsid w:val="003D3F9E"/>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1D7"/>
    <w:rsid w:val="003E04A8"/>
    <w:rsid w:val="003E0A75"/>
    <w:rsid w:val="003E0B50"/>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B92"/>
    <w:rsid w:val="003E4185"/>
    <w:rsid w:val="003E41E1"/>
    <w:rsid w:val="003E466A"/>
    <w:rsid w:val="003E48BC"/>
    <w:rsid w:val="003E4ACF"/>
    <w:rsid w:val="003E4F7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8B0"/>
    <w:rsid w:val="003F194E"/>
    <w:rsid w:val="003F1B04"/>
    <w:rsid w:val="003F1CAA"/>
    <w:rsid w:val="003F1DB6"/>
    <w:rsid w:val="003F217A"/>
    <w:rsid w:val="003F23E8"/>
    <w:rsid w:val="003F2424"/>
    <w:rsid w:val="003F2810"/>
    <w:rsid w:val="003F28CE"/>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5124"/>
    <w:rsid w:val="003F520A"/>
    <w:rsid w:val="003F5318"/>
    <w:rsid w:val="003F5371"/>
    <w:rsid w:val="003F566C"/>
    <w:rsid w:val="003F56D4"/>
    <w:rsid w:val="003F59A9"/>
    <w:rsid w:val="003F5A2F"/>
    <w:rsid w:val="003F5B55"/>
    <w:rsid w:val="003F6648"/>
    <w:rsid w:val="003F6750"/>
    <w:rsid w:val="003F6809"/>
    <w:rsid w:val="003F681A"/>
    <w:rsid w:val="003F6C92"/>
    <w:rsid w:val="003F6ED2"/>
    <w:rsid w:val="003F70AD"/>
    <w:rsid w:val="003F724F"/>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3540"/>
    <w:rsid w:val="00403C7D"/>
    <w:rsid w:val="00403E6E"/>
    <w:rsid w:val="00403E80"/>
    <w:rsid w:val="004043E1"/>
    <w:rsid w:val="004047D4"/>
    <w:rsid w:val="00404898"/>
    <w:rsid w:val="00404D63"/>
    <w:rsid w:val="00404FC7"/>
    <w:rsid w:val="004057F4"/>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F8E"/>
    <w:rsid w:val="00410173"/>
    <w:rsid w:val="00410671"/>
    <w:rsid w:val="004106BB"/>
    <w:rsid w:val="0041125F"/>
    <w:rsid w:val="0041126A"/>
    <w:rsid w:val="0041138B"/>
    <w:rsid w:val="004113EF"/>
    <w:rsid w:val="00411914"/>
    <w:rsid w:val="00411AB8"/>
    <w:rsid w:val="00411D6D"/>
    <w:rsid w:val="0041215C"/>
    <w:rsid w:val="004125FE"/>
    <w:rsid w:val="00412615"/>
    <w:rsid w:val="00412A5D"/>
    <w:rsid w:val="00412FDE"/>
    <w:rsid w:val="00413096"/>
    <w:rsid w:val="0041344E"/>
    <w:rsid w:val="0041344F"/>
    <w:rsid w:val="0041379B"/>
    <w:rsid w:val="00413979"/>
    <w:rsid w:val="00413DAD"/>
    <w:rsid w:val="00413E9E"/>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280"/>
    <w:rsid w:val="00416625"/>
    <w:rsid w:val="004169A4"/>
    <w:rsid w:val="00416BC1"/>
    <w:rsid w:val="00416BCC"/>
    <w:rsid w:val="00416EA4"/>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ED2"/>
    <w:rsid w:val="00421F83"/>
    <w:rsid w:val="00422001"/>
    <w:rsid w:val="00422061"/>
    <w:rsid w:val="004223DF"/>
    <w:rsid w:val="004225EF"/>
    <w:rsid w:val="00422A68"/>
    <w:rsid w:val="00423437"/>
    <w:rsid w:val="0042345A"/>
    <w:rsid w:val="0042359D"/>
    <w:rsid w:val="00423914"/>
    <w:rsid w:val="00423B88"/>
    <w:rsid w:val="00423C37"/>
    <w:rsid w:val="00423D1D"/>
    <w:rsid w:val="00423DA8"/>
    <w:rsid w:val="004242F7"/>
    <w:rsid w:val="00424432"/>
    <w:rsid w:val="00424482"/>
    <w:rsid w:val="00424510"/>
    <w:rsid w:val="0042475E"/>
    <w:rsid w:val="0042496C"/>
    <w:rsid w:val="00424AB6"/>
    <w:rsid w:val="00424C99"/>
    <w:rsid w:val="00424FBD"/>
    <w:rsid w:val="00425634"/>
    <w:rsid w:val="004256ED"/>
    <w:rsid w:val="00425BCC"/>
    <w:rsid w:val="00425BDB"/>
    <w:rsid w:val="00425C8E"/>
    <w:rsid w:val="00425DD1"/>
    <w:rsid w:val="00425E4D"/>
    <w:rsid w:val="0042622C"/>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A01"/>
    <w:rsid w:val="00430A3B"/>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50A9"/>
    <w:rsid w:val="00435604"/>
    <w:rsid w:val="00435851"/>
    <w:rsid w:val="00435924"/>
    <w:rsid w:val="00435B48"/>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7E1"/>
    <w:rsid w:val="00447F89"/>
    <w:rsid w:val="00450175"/>
    <w:rsid w:val="004501CA"/>
    <w:rsid w:val="0045021E"/>
    <w:rsid w:val="0045030F"/>
    <w:rsid w:val="00450649"/>
    <w:rsid w:val="004507BE"/>
    <w:rsid w:val="00450ACE"/>
    <w:rsid w:val="00450C7E"/>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9BD"/>
    <w:rsid w:val="004530CF"/>
    <w:rsid w:val="004532F3"/>
    <w:rsid w:val="0045331B"/>
    <w:rsid w:val="0045362D"/>
    <w:rsid w:val="0045364D"/>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30A"/>
    <w:rsid w:val="0045545C"/>
    <w:rsid w:val="00455531"/>
    <w:rsid w:val="00455565"/>
    <w:rsid w:val="0045556C"/>
    <w:rsid w:val="004555F1"/>
    <w:rsid w:val="00455793"/>
    <w:rsid w:val="004558B4"/>
    <w:rsid w:val="00455A0D"/>
    <w:rsid w:val="00455AC8"/>
    <w:rsid w:val="00455BB6"/>
    <w:rsid w:val="00455E86"/>
    <w:rsid w:val="00455EC0"/>
    <w:rsid w:val="0045617E"/>
    <w:rsid w:val="00456D6A"/>
    <w:rsid w:val="00456E53"/>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D9"/>
    <w:rsid w:val="00464610"/>
    <w:rsid w:val="004646C3"/>
    <w:rsid w:val="00464B2B"/>
    <w:rsid w:val="00464BBA"/>
    <w:rsid w:val="00464C7A"/>
    <w:rsid w:val="00464D91"/>
    <w:rsid w:val="00464E10"/>
    <w:rsid w:val="0046527D"/>
    <w:rsid w:val="004653DA"/>
    <w:rsid w:val="004655D4"/>
    <w:rsid w:val="00465E4E"/>
    <w:rsid w:val="00465E8A"/>
    <w:rsid w:val="00465EF3"/>
    <w:rsid w:val="004660BB"/>
    <w:rsid w:val="00466102"/>
    <w:rsid w:val="00466693"/>
    <w:rsid w:val="004668C4"/>
    <w:rsid w:val="00466C97"/>
    <w:rsid w:val="00467438"/>
    <w:rsid w:val="00467888"/>
    <w:rsid w:val="00467A8C"/>
    <w:rsid w:val="00467C5A"/>
    <w:rsid w:val="00467EE9"/>
    <w:rsid w:val="00467F7D"/>
    <w:rsid w:val="00467F91"/>
    <w:rsid w:val="004700E6"/>
    <w:rsid w:val="004701D3"/>
    <w:rsid w:val="00470954"/>
    <w:rsid w:val="004709B8"/>
    <w:rsid w:val="004709FD"/>
    <w:rsid w:val="00470B5D"/>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1E7"/>
    <w:rsid w:val="00483525"/>
    <w:rsid w:val="004836C7"/>
    <w:rsid w:val="00483752"/>
    <w:rsid w:val="004837A8"/>
    <w:rsid w:val="004838D3"/>
    <w:rsid w:val="00483B1D"/>
    <w:rsid w:val="00483CBD"/>
    <w:rsid w:val="00483DB6"/>
    <w:rsid w:val="00483F24"/>
    <w:rsid w:val="00484136"/>
    <w:rsid w:val="00484197"/>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562"/>
    <w:rsid w:val="004875AE"/>
    <w:rsid w:val="00487C92"/>
    <w:rsid w:val="004900BE"/>
    <w:rsid w:val="004900BF"/>
    <w:rsid w:val="004902A7"/>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CF8"/>
    <w:rsid w:val="00492DA8"/>
    <w:rsid w:val="00492DDC"/>
    <w:rsid w:val="00492E91"/>
    <w:rsid w:val="00492F8D"/>
    <w:rsid w:val="00492FC6"/>
    <w:rsid w:val="0049307B"/>
    <w:rsid w:val="00493133"/>
    <w:rsid w:val="0049350A"/>
    <w:rsid w:val="004935EC"/>
    <w:rsid w:val="00493624"/>
    <w:rsid w:val="0049402B"/>
    <w:rsid w:val="00494422"/>
    <w:rsid w:val="004944A9"/>
    <w:rsid w:val="00494523"/>
    <w:rsid w:val="004945E1"/>
    <w:rsid w:val="00494659"/>
    <w:rsid w:val="0049485B"/>
    <w:rsid w:val="004949BB"/>
    <w:rsid w:val="00494BFE"/>
    <w:rsid w:val="00494E9C"/>
    <w:rsid w:val="00494F8B"/>
    <w:rsid w:val="00495285"/>
    <w:rsid w:val="004952B2"/>
    <w:rsid w:val="004953C2"/>
    <w:rsid w:val="00495976"/>
    <w:rsid w:val="00495B41"/>
    <w:rsid w:val="00495D17"/>
    <w:rsid w:val="00495FBF"/>
    <w:rsid w:val="00496069"/>
    <w:rsid w:val="00496118"/>
    <w:rsid w:val="00496313"/>
    <w:rsid w:val="004967B1"/>
    <w:rsid w:val="0049686E"/>
    <w:rsid w:val="004969CE"/>
    <w:rsid w:val="00496D75"/>
    <w:rsid w:val="00496E53"/>
    <w:rsid w:val="004973D3"/>
    <w:rsid w:val="0049759D"/>
    <w:rsid w:val="0049776D"/>
    <w:rsid w:val="004A0233"/>
    <w:rsid w:val="004A0F50"/>
    <w:rsid w:val="004A10FE"/>
    <w:rsid w:val="004A1493"/>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503"/>
    <w:rsid w:val="004A66F1"/>
    <w:rsid w:val="004A6FEE"/>
    <w:rsid w:val="004A736A"/>
    <w:rsid w:val="004A77C8"/>
    <w:rsid w:val="004A77FF"/>
    <w:rsid w:val="004A78CA"/>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445"/>
    <w:rsid w:val="004B3500"/>
    <w:rsid w:val="004B37F1"/>
    <w:rsid w:val="004B3C1A"/>
    <w:rsid w:val="004B3C1F"/>
    <w:rsid w:val="004B4069"/>
    <w:rsid w:val="004B416A"/>
    <w:rsid w:val="004B4230"/>
    <w:rsid w:val="004B4D09"/>
    <w:rsid w:val="004B5235"/>
    <w:rsid w:val="004B52AA"/>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7FD"/>
    <w:rsid w:val="004C3884"/>
    <w:rsid w:val="004C3BAA"/>
    <w:rsid w:val="004C3C89"/>
    <w:rsid w:val="004C3E5F"/>
    <w:rsid w:val="004C3EFA"/>
    <w:rsid w:val="004C40CC"/>
    <w:rsid w:val="004C4159"/>
    <w:rsid w:val="004C42C9"/>
    <w:rsid w:val="004C438D"/>
    <w:rsid w:val="004C4907"/>
    <w:rsid w:val="004C4EA2"/>
    <w:rsid w:val="004C5163"/>
    <w:rsid w:val="004C54C0"/>
    <w:rsid w:val="004C54D3"/>
    <w:rsid w:val="004C55A1"/>
    <w:rsid w:val="004C560B"/>
    <w:rsid w:val="004C593E"/>
    <w:rsid w:val="004C6243"/>
    <w:rsid w:val="004C654C"/>
    <w:rsid w:val="004C69F7"/>
    <w:rsid w:val="004C6A03"/>
    <w:rsid w:val="004C6D16"/>
    <w:rsid w:val="004C71D5"/>
    <w:rsid w:val="004C75AE"/>
    <w:rsid w:val="004C75DA"/>
    <w:rsid w:val="004C7D09"/>
    <w:rsid w:val="004C7D22"/>
    <w:rsid w:val="004C7E88"/>
    <w:rsid w:val="004C7F23"/>
    <w:rsid w:val="004D013C"/>
    <w:rsid w:val="004D02E4"/>
    <w:rsid w:val="004D0811"/>
    <w:rsid w:val="004D0C46"/>
    <w:rsid w:val="004D0E27"/>
    <w:rsid w:val="004D10F7"/>
    <w:rsid w:val="004D14B2"/>
    <w:rsid w:val="004D1885"/>
    <w:rsid w:val="004D18C8"/>
    <w:rsid w:val="004D1A15"/>
    <w:rsid w:val="004D1D7A"/>
    <w:rsid w:val="004D1DB0"/>
    <w:rsid w:val="004D1DED"/>
    <w:rsid w:val="004D2279"/>
    <w:rsid w:val="004D2388"/>
    <w:rsid w:val="004D23F8"/>
    <w:rsid w:val="004D258D"/>
    <w:rsid w:val="004D282B"/>
    <w:rsid w:val="004D28F5"/>
    <w:rsid w:val="004D2ECC"/>
    <w:rsid w:val="004D34E3"/>
    <w:rsid w:val="004D37F2"/>
    <w:rsid w:val="004D3A3D"/>
    <w:rsid w:val="004D3A7D"/>
    <w:rsid w:val="004D3AB8"/>
    <w:rsid w:val="004D3E0B"/>
    <w:rsid w:val="004D4077"/>
    <w:rsid w:val="004D4207"/>
    <w:rsid w:val="004D45D3"/>
    <w:rsid w:val="004D4B1A"/>
    <w:rsid w:val="004D51FE"/>
    <w:rsid w:val="004D56D1"/>
    <w:rsid w:val="004D56D3"/>
    <w:rsid w:val="004D581D"/>
    <w:rsid w:val="004D6300"/>
    <w:rsid w:val="004D6787"/>
    <w:rsid w:val="004D6989"/>
    <w:rsid w:val="004D6DFA"/>
    <w:rsid w:val="004D711E"/>
    <w:rsid w:val="004D73D2"/>
    <w:rsid w:val="004D7435"/>
    <w:rsid w:val="004D76B4"/>
    <w:rsid w:val="004D7834"/>
    <w:rsid w:val="004D7AF1"/>
    <w:rsid w:val="004D7CD3"/>
    <w:rsid w:val="004E0261"/>
    <w:rsid w:val="004E03C3"/>
    <w:rsid w:val="004E0677"/>
    <w:rsid w:val="004E0930"/>
    <w:rsid w:val="004E09B8"/>
    <w:rsid w:val="004E0B51"/>
    <w:rsid w:val="004E0BED"/>
    <w:rsid w:val="004E0FBE"/>
    <w:rsid w:val="004E0FF1"/>
    <w:rsid w:val="004E13A2"/>
    <w:rsid w:val="004E15B4"/>
    <w:rsid w:val="004E164E"/>
    <w:rsid w:val="004E1684"/>
    <w:rsid w:val="004E1978"/>
    <w:rsid w:val="004E1BBB"/>
    <w:rsid w:val="004E1CF4"/>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46"/>
    <w:rsid w:val="004E5EB7"/>
    <w:rsid w:val="004E6072"/>
    <w:rsid w:val="004E64C7"/>
    <w:rsid w:val="004E6648"/>
    <w:rsid w:val="004E6836"/>
    <w:rsid w:val="004E68D0"/>
    <w:rsid w:val="004E69A5"/>
    <w:rsid w:val="004E6B39"/>
    <w:rsid w:val="004E6B8D"/>
    <w:rsid w:val="004E6C49"/>
    <w:rsid w:val="004E702A"/>
    <w:rsid w:val="004E7182"/>
    <w:rsid w:val="004E71B6"/>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F2"/>
    <w:rsid w:val="004F3085"/>
    <w:rsid w:val="004F3248"/>
    <w:rsid w:val="004F3626"/>
    <w:rsid w:val="004F377E"/>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3A"/>
    <w:rsid w:val="004F7635"/>
    <w:rsid w:val="004F781A"/>
    <w:rsid w:val="004F7919"/>
    <w:rsid w:val="004F7E8E"/>
    <w:rsid w:val="005002BB"/>
    <w:rsid w:val="005005D0"/>
    <w:rsid w:val="00500617"/>
    <w:rsid w:val="005008F0"/>
    <w:rsid w:val="0050090C"/>
    <w:rsid w:val="00500F51"/>
    <w:rsid w:val="005010D4"/>
    <w:rsid w:val="005014DB"/>
    <w:rsid w:val="0050169A"/>
    <w:rsid w:val="00501DAC"/>
    <w:rsid w:val="00501E9B"/>
    <w:rsid w:val="005023BB"/>
    <w:rsid w:val="0050277F"/>
    <w:rsid w:val="00502780"/>
    <w:rsid w:val="00502796"/>
    <w:rsid w:val="00502B94"/>
    <w:rsid w:val="005030D4"/>
    <w:rsid w:val="0050341A"/>
    <w:rsid w:val="005035C2"/>
    <w:rsid w:val="005036A2"/>
    <w:rsid w:val="00503AE2"/>
    <w:rsid w:val="00503D4B"/>
    <w:rsid w:val="00503D93"/>
    <w:rsid w:val="005044EF"/>
    <w:rsid w:val="00504648"/>
    <w:rsid w:val="005047A7"/>
    <w:rsid w:val="0050481A"/>
    <w:rsid w:val="00504864"/>
    <w:rsid w:val="00504E49"/>
    <w:rsid w:val="00505155"/>
    <w:rsid w:val="005054FC"/>
    <w:rsid w:val="005055DB"/>
    <w:rsid w:val="00505694"/>
    <w:rsid w:val="0050598A"/>
    <w:rsid w:val="00505BB2"/>
    <w:rsid w:val="00505DEE"/>
    <w:rsid w:val="00506539"/>
    <w:rsid w:val="005067E9"/>
    <w:rsid w:val="00506C20"/>
    <w:rsid w:val="00506C5D"/>
    <w:rsid w:val="00506D7A"/>
    <w:rsid w:val="00506F90"/>
    <w:rsid w:val="0050720C"/>
    <w:rsid w:val="00507252"/>
    <w:rsid w:val="005074C0"/>
    <w:rsid w:val="00507560"/>
    <w:rsid w:val="005076E8"/>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5A3"/>
    <w:rsid w:val="00516D93"/>
    <w:rsid w:val="0051728E"/>
    <w:rsid w:val="00517BA8"/>
    <w:rsid w:val="00517C89"/>
    <w:rsid w:val="00517D6C"/>
    <w:rsid w:val="00517FD2"/>
    <w:rsid w:val="00520063"/>
    <w:rsid w:val="00520417"/>
    <w:rsid w:val="005204C4"/>
    <w:rsid w:val="00520599"/>
    <w:rsid w:val="005206B7"/>
    <w:rsid w:val="00520A75"/>
    <w:rsid w:val="00520B5F"/>
    <w:rsid w:val="00520CC1"/>
    <w:rsid w:val="00520D9C"/>
    <w:rsid w:val="00520DEC"/>
    <w:rsid w:val="005210F7"/>
    <w:rsid w:val="00521341"/>
    <w:rsid w:val="00521650"/>
    <w:rsid w:val="0052175E"/>
    <w:rsid w:val="005218CE"/>
    <w:rsid w:val="00521D93"/>
    <w:rsid w:val="005220AB"/>
    <w:rsid w:val="005220D2"/>
    <w:rsid w:val="005222DE"/>
    <w:rsid w:val="00522396"/>
    <w:rsid w:val="00522400"/>
    <w:rsid w:val="0052244B"/>
    <w:rsid w:val="00522DAA"/>
    <w:rsid w:val="00522E7E"/>
    <w:rsid w:val="0052304D"/>
    <w:rsid w:val="00523251"/>
    <w:rsid w:val="005232C5"/>
    <w:rsid w:val="00523460"/>
    <w:rsid w:val="00523757"/>
    <w:rsid w:val="005239C2"/>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921"/>
    <w:rsid w:val="00532C95"/>
    <w:rsid w:val="00532D9B"/>
    <w:rsid w:val="00532E3A"/>
    <w:rsid w:val="00532EB8"/>
    <w:rsid w:val="00533354"/>
    <w:rsid w:val="00533618"/>
    <w:rsid w:val="0053364D"/>
    <w:rsid w:val="005337A7"/>
    <w:rsid w:val="00533A7B"/>
    <w:rsid w:val="00533C6B"/>
    <w:rsid w:val="00533FBD"/>
    <w:rsid w:val="005342F5"/>
    <w:rsid w:val="0053446A"/>
    <w:rsid w:val="0053462F"/>
    <w:rsid w:val="0053471E"/>
    <w:rsid w:val="00534736"/>
    <w:rsid w:val="00534B0B"/>
    <w:rsid w:val="00534B13"/>
    <w:rsid w:val="00535045"/>
    <w:rsid w:val="005350CE"/>
    <w:rsid w:val="0053546D"/>
    <w:rsid w:val="005354A9"/>
    <w:rsid w:val="005354C7"/>
    <w:rsid w:val="005355F3"/>
    <w:rsid w:val="0053599C"/>
    <w:rsid w:val="00535AC2"/>
    <w:rsid w:val="00535D07"/>
    <w:rsid w:val="00535D79"/>
    <w:rsid w:val="00536047"/>
    <w:rsid w:val="005363FC"/>
    <w:rsid w:val="00536B5C"/>
    <w:rsid w:val="00536BD4"/>
    <w:rsid w:val="00536D5A"/>
    <w:rsid w:val="00536F84"/>
    <w:rsid w:val="00537131"/>
    <w:rsid w:val="005371F4"/>
    <w:rsid w:val="0053729D"/>
    <w:rsid w:val="0053793D"/>
    <w:rsid w:val="00537A05"/>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419F"/>
    <w:rsid w:val="00544697"/>
    <w:rsid w:val="005447C2"/>
    <w:rsid w:val="0054494E"/>
    <w:rsid w:val="005449F4"/>
    <w:rsid w:val="00544C63"/>
    <w:rsid w:val="00544E85"/>
    <w:rsid w:val="00544F2D"/>
    <w:rsid w:val="005450AA"/>
    <w:rsid w:val="00545115"/>
    <w:rsid w:val="00545215"/>
    <w:rsid w:val="00545289"/>
    <w:rsid w:val="005452F5"/>
    <w:rsid w:val="005456C1"/>
    <w:rsid w:val="00545D21"/>
    <w:rsid w:val="00545DB0"/>
    <w:rsid w:val="00545EC5"/>
    <w:rsid w:val="005461F8"/>
    <w:rsid w:val="005462F2"/>
    <w:rsid w:val="0054670D"/>
    <w:rsid w:val="0054684F"/>
    <w:rsid w:val="00546994"/>
    <w:rsid w:val="00546A29"/>
    <w:rsid w:val="0054707E"/>
    <w:rsid w:val="005471BF"/>
    <w:rsid w:val="00547AB8"/>
    <w:rsid w:val="00547DA5"/>
    <w:rsid w:val="00547EBA"/>
    <w:rsid w:val="00547ECA"/>
    <w:rsid w:val="00550475"/>
    <w:rsid w:val="005505C3"/>
    <w:rsid w:val="00550604"/>
    <w:rsid w:val="00550A9A"/>
    <w:rsid w:val="00550B51"/>
    <w:rsid w:val="00550DDE"/>
    <w:rsid w:val="00550E03"/>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B3"/>
    <w:rsid w:val="005578B5"/>
    <w:rsid w:val="00557929"/>
    <w:rsid w:val="00557B1A"/>
    <w:rsid w:val="00557B2E"/>
    <w:rsid w:val="00557B9F"/>
    <w:rsid w:val="00557FDC"/>
    <w:rsid w:val="00560099"/>
    <w:rsid w:val="00560352"/>
    <w:rsid w:val="0056088B"/>
    <w:rsid w:val="0056110C"/>
    <w:rsid w:val="005611BD"/>
    <w:rsid w:val="005612E1"/>
    <w:rsid w:val="0056138E"/>
    <w:rsid w:val="0056141C"/>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3"/>
    <w:rsid w:val="005728AD"/>
    <w:rsid w:val="00572AA3"/>
    <w:rsid w:val="00572F75"/>
    <w:rsid w:val="00573245"/>
    <w:rsid w:val="0057334C"/>
    <w:rsid w:val="0057339A"/>
    <w:rsid w:val="0057366C"/>
    <w:rsid w:val="005736E0"/>
    <w:rsid w:val="00573989"/>
    <w:rsid w:val="00573AC2"/>
    <w:rsid w:val="00573B6A"/>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5C65"/>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233"/>
    <w:rsid w:val="00586379"/>
    <w:rsid w:val="00586D72"/>
    <w:rsid w:val="00587254"/>
    <w:rsid w:val="00587629"/>
    <w:rsid w:val="005876F1"/>
    <w:rsid w:val="00587925"/>
    <w:rsid w:val="00590B91"/>
    <w:rsid w:val="00590CA8"/>
    <w:rsid w:val="00590E36"/>
    <w:rsid w:val="00590F2D"/>
    <w:rsid w:val="00590F71"/>
    <w:rsid w:val="00590FB7"/>
    <w:rsid w:val="00590FBA"/>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AE8"/>
    <w:rsid w:val="00593D5B"/>
    <w:rsid w:val="00593DCE"/>
    <w:rsid w:val="00594092"/>
    <w:rsid w:val="00594149"/>
    <w:rsid w:val="005946DA"/>
    <w:rsid w:val="005947A8"/>
    <w:rsid w:val="00594A39"/>
    <w:rsid w:val="00594A97"/>
    <w:rsid w:val="00595365"/>
    <w:rsid w:val="00595A51"/>
    <w:rsid w:val="00595B83"/>
    <w:rsid w:val="00595BCD"/>
    <w:rsid w:val="00595F55"/>
    <w:rsid w:val="0059604B"/>
    <w:rsid w:val="005960E7"/>
    <w:rsid w:val="00596229"/>
    <w:rsid w:val="00596C8A"/>
    <w:rsid w:val="00596DE0"/>
    <w:rsid w:val="00596DF4"/>
    <w:rsid w:val="005974EF"/>
    <w:rsid w:val="00597B41"/>
    <w:rsid w:val="00597C10"/>
    <w:rsid w:val="00597C3C"/>
    <w:rsid w:val="00597ED0"/>
    <w:rsid w:val="00597FBC"/>
    <w:rsid w:val="005A004D"/>
    <w:rsid w:val="005A00AD"/>
    <w:rsid w:val="005A0495"/>
    <w:rsid w:val="005A0825"/>
    <w:rsid w:val="005A0EAF"/>
    <w:rsid w:val="005A11AC"/>
    <w:rsid w:val="005A12E0"/>
    <w:rsid w:val="005A17B8"/>
    <w:rsid w:val="005A18F8"/>
    <w:rsid w:val="005A1B37"/>
    <w:rsid w:val="005A1C35"/>
    <w:rsid w:val="005A2135"/>
    <w:rsid w:val="005A239F"/>
    <w:rsid w:val="005A27F0"/>
    <w:rsid w:val="005A2C5F"/>
    <w:rsid w:val="005A30FD"/>
    <w:rsid w:val="005A34AC"/>
    <w:rsid w:val="005A34F5"/>
    <w:rsid w:val="005A3C75"/>
    <w:rsid w:val="005A3CC9"/>
    <w:rsid w:val="005A3F96"/>
    <w:rsid w:val="005A4223"/>
    <w:rsid w:val="005A43EC"/>
    <w:rsid w:val="005A452B"/>
    <w:rsid w:val="005A4B20"/>
    <w:rsid w:val="005A4CA5"/>
    <w:rsid w:val="005A5012"/>
    <w:rsid w:val="005A59DC"/>
    <w:rsid w:val="005A606D"/>
    <w:rsid w:val="005A61D6"/>
    <w:rsid w:val="005A69A2"/>
    <w:rsid w:val="005A6A21"/>
    <w:rsid w:val="005A6EC3"/>
    <w:rsid w:val="005A6ED3"/>
    <w:rsid w:val="005A6F0C"/>
    <w:rsid w:val="005A701A"/>
    <w:rsid w:val="005A70C6"/>
    <w:rsid w:val="005A70FC"/>
    <w:rsid w:val="005A719F"/>
    <w:rsid w:val="005A7322"/>
    <w:rsid w:val="005A77B0"/>
    <w:rsid w:val="005A77F6"/>
    <w:rsid w:val="005A796F"/>
    <w:rsid w:val="005A7F14"/>
    <w:rsid w:val="005B0443"/>
    <w:rsid w:val="005B04FE"/>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2FFB"/>
    <w:rsid w:val="005B32B6"/>
    <w:rsid w:val="005B3E37"/>
    <w:rsid w:val="005B4010"/>
    <w:rsid w:val="005B41AD"/>
    <w:rsid w:val="005B42B9"/>
    <w:rsid w:val="005B43B6"/>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72BD"/>
    <w:rsid w:val="005B7347"/>
    <w:rsid w:val="005B73BF"/>
    <w:rsid w:val="005B7438"/>
    <w:rsid w:val="005B743D"/>
    <w:rsid w:val="005B77F0"/>
    <w:rsid w:val="005B787B"/>
    <w:rsid w:val="005B790E"/>
    <w:rsid w:val="005C010E"/>
    <w:rsid w:val="005C01C2"/>
    <w:rsid w:val="005C03A9"/>
    <w:rsid w:val="005C065C"/>
    <w:rsid w:val="005C0680"/>
    <w:rsid w:val="005C104A"/>
    <w:rsid w:val="005C10C3"/>
    <w:rsid w:val="005C14A1"/>
    <w:rsid w:val="005C14E3"/>
    <w:rsid w:val="005C176B"/>
    <w:rsid w:val="005C1BAB"/>
    <w:rsid w:val="005C1D14"/>
    <w:rsid w:val="005C1E7E"/>
    <w:rsid w:val="005C1F21"/>
    <w:rsid w:val="005C2343"/>
    <w:rsid w:val="005C252C"/>
    <w:rsid w:val="005C2A19"/>
    <w:rsid w:val="005C2DF7"/>
    <w:rsid w:val="005C2E0A"/>
    <w:rsid w:val="005C30A5"/>
    <w:rsid w:val="005C3286"/>
    <w:rsid w:val="005C37A6"/>
    <w:rsid w:val="005C3A80"/>
    <w:rsid w:val="005C3B25"/>
    <w:rsid w:val="005C3C1C"/>
    <w:rsid w:val="005C3E11"/>
    <w:rsid w:val="005C41EA"/>
    <w:rsid w:val="005C44C7"/>
    <w:rsid w:val="005C4780"/>
    <w:rsid w:val="005C4D35"/>
    <w:rsid w:val="005C4F20"/>
    <w:rsid w:val="005C5053"/>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BCD"/>
    <w:rsid w:val="005C7C84"/>
    <w:rsid w:val="005D024D"/>
    <w:rsid w:val="005D025D"/>
    <w:rsid w:val="005D04C5"/>
    <w:rsid w:val="005D05FC"/>
    <w:rsid w:val="005D0662"/>
    <w:rsid w:val="005D09A1"/>
    <w:rsid w:val="005D0D1A"/>
    <w:rsid w:val="005D0DB4"/>
    <w:rsid w:val="005D0E62"/>
    <w:rsid w:val="005D0F2E"/>
    <w:rsid w:val="005D120E"/>
    <w:rsid w:val="005D13A0"/>
    <w:rsid w:val="005D1558"/>
    <w:rsid w:val="005D1658"/>
    <w:rsid w:val="005D18F0"/>
    <w:rsid w:val="005D1D35"/>
    <w:rsid w:val="005D1D8D"/>
    <w:rsid w:val="005D208C"/>
    <w:rsid w:val="005D23F7"/>
    <w:rsid w:val="005D26B8"/>
    <w:rsid w:val="005D29DC"/>
    <w:rsid w:val="005D2CCC"/>
    <w:rsid w:val="005D2E7F"/>
    <w:rsid w:val="005D3067"/>
    <w:rsid w:val="005D4773"/>
    <w:rsid w:val="005D48DE"/>
    <w:rsid w:val="005D4BE7"/>
    <w:rsid w:val="005D50F4"/>
    <w:rsid w:val="005D53FE"/>
    <w:rsid w:val="005D5419"/>
    <w:rsid w:val="005D588C"/>
    <w:rsid w:val="005D5945"/>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109"/>
    <w:rsid w:val="005D772C"/>
    <w:rsid w:val="005D7A61"/>
    <w:rsid w:val="005D7B0E"/>
    <w:rsid w:val="005D7DA9"/>
    <w:rsid w:val="005E02AE"/>
    <w:rsid w:val="005E03B6"/>
    <w:rsid w:val="005E051E"/>
    <w:rsid w:val="005E05CA"/>
    <w:rsid w:val="005E06B8"/>
    <w:rsid w:val="005E0719"/>
    <w:rsid w:val="005E0795"/>
    <w:rsid w:val="005E0E8C"/>
    <w:rsid w:val="005E1166"/>
    <w:rsid w:val="005E1333"/>
    <w:rsid w:val="005E146D"/>
    <w:rsid w:val="005E1624"/>
    <w:rsid w:val="005E1D55"/>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163"/>
    <w:rsid w:val="005E555E"/>
    <w:rsid w:val="005E57A7"/>
    <w:rsid w:val="005E63C9"/>
    <w:rsid w:val="005E6502"/>
    <w:rsid w:val="005E6764"/>
    <w:rsid w:val="005E6DA9"/>
    <w:rsid w:val="005E6DCC"/>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A35"/>
    <w:rsid w:val="005F0C54"/>
    <w:rsid w:val="005F0D37"/>
    <w:rsid w:val="005F0F5F"/>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EA9"/>
    <w:rsid w:val="005F6FFE"/>
    <w:rsid w:val="005F73BC"/>
    <w:rsid w:val="005F744A"/>
    <w:rsid w:val="005F756D"/>
    <w:rsid w:val="005F7DCF"/>
    <w:rsid w:val="005F7F5E"/>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E0D"/>
    <w:rsid w:val="00604377"/>
    <w:rsid w:val="006044A9"/>
    <w:rsid w:val="00604B8F"/>
    <w:rsid w:val="00604BE2"/>
    <w:rsid w:val="00605310"/>
    <w:rsid w:val="006053F7"/>
    <w:rsid w:val="00605418"/>
    <w:rsid w:val="006054AD"/>
    <w:rsid w:val="00605520"/>
    <w:rsid w:val="006058EA"/>
    <w:rsid w:val="00605AB0"/>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7FC"/>
    <w:rsid w:val="00611DAE"/>
    <w:rsid w:val="00611EC8"/>
    <w:rsid w:val="00611F42"/>
    <w:rsid w:val="0061202A"/>
    <w:rsid w:val="006122D7"/>
    <w:rsid w:val="006123CD"/>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39B"/>
    <w:rsid w:val="00616839"/>
    <w:rsid w:val="00616B0D"/>
    <w:rsid w:val="00616C29"/>
    <w:rsid w:val="00616F57"/>
    <w:rsid w:val="006170BE"/>
    <w:rsid w:val="00617170"/>
    <w:rsid w:val="0061785B"/>
    <w:rsid w:val="006179A5"/>
    <w:rsid w:val="00617EE0"/>
    <w:rsid w:val="00617EF3"/>
    <w:rsid w:val="006201F3"/>
    <w:rsid w:val="0062049C"/>
    <w:rsid w:val="006209E4"/>
    <w:rsid w:val="00620A2B"/>
    <w:rsid w:val="00620B76"/>
    <w:rsid w:val="00620D75"/>
    <w:rsid w:val="00620EA7"/>
    <w:rsid w:val="00621AF4"/>
    <w:rsid w:val="00622459"/>
    <w:rsid w:val="006224BC"/>
    <w:rsid w:val="006225F9"/>
    <w:rsid w:val="00622734"/>
    <w:rsid w:val="006228CA"/>
    <w:rsid w:val="006229A0"/>
    <w:rsid w:val="00622B98"/>
    <w:rsid w:val="00622C4F"/>
    <w:rsid w:val="00622E96"/>
    <w:rsid w:val="00623109"/>
    <w:rsid w:val="006234BC"/>
    <w:rsid w:val="006235FA"/>
    <w:rsid w:val="00623670"/>
    <w:rsid w:val="006238AF"/>
    <w:rsid w:val="00623A2F"/>
    <w:rsid w:val="00623A63"/>
    <w:rsid w:val="00623BB4"/>
    <w:rsid w:val="0062435E"/>
    <w:rsid w:val="00624D92"/>
    <w:rsid w:val="00624E2A"/>
    <w:rsid w:val="00624EBA"/>
    <w:rsid w:val="00624F43"/>
    <w:rsid w:val="0062522C"/>
    <w:rsid w:val="0062523B"/>
    <w:rsid w:val="00625530"/>
    <w:rsid w:val="006256B8"/>
    <w:rsid w:val="006258A9"/>
    <w:rsid w:val="00625996"/>
    <w:rsid w:val="00625AB8"/>
    <w:rsid w:val="00625ECE"/>
    <w:rsid w:val="00625EE0"/>
    <w:rsid w:val="006260D0"/>
    <w:rsid w:val="00626712"/>
    <w:rsid w:val="0062697F"/>
    <w:rsid w:val="00626BC5"/>
    <w:rsid w:val="00626E1B"/>
    <w:rsid w:val="00626E43"/>
    <w:rsid w:val="006270F8"/>
    <w:rsid w:val="0062757C"/>
    <w:rsid w:val="0062761C"/>
    <w:rsid w:val="0063022E"/>
    <w:rsid w:val="00630372"/>
    <w:rsid w:val="006303C0"/>
    <w:rsid w:val="00630563"/>
    <w:rsid w:val="006306D1"/>
    <w:rsid w:val="0063094A"/>
    <w:rsid w:val="00630AFA"/>
    <w:rsid w:val="00630C70"/>
    <w:rsid w:val="00630D32"/>
    <w:rsid w:val="0063104F"/>
    <w:rsid w:val="0063113E"/>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A0A"/>
    <w:rsid w:val="00643A26"/>
    <w:rsid w:val="00643A31"/>
    <w:rsid w:val="00643B10"/>
    <w:rsid w:val="00643E3E"/>
    <w:rsid w:val="006441DD"/>
    <w:rsid w:val="00644BFA"/>
    <w:rsid w:val="00644FD3"/>
    <w:rsid w:val="0064518D"/>
    <w:rsid w:val="0064541F"/>
    <w:rsid w:val="0064549E"/>
    <w:rsid w:val="006455B2"/>
    <w:rsid w:val="00645724"/>
    <w:rsid w:val="006459A1"/>
    <w:rsid w:val="00646130"/>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22"/>
    <w:rsid w:val="00653561"/>
    <w:rsid w:val="00653578"/>
    <w:rsid w:val="0065377B"/>
    <w:rsid w:val="006538DD"/>
    <w:rsid w:val="006539E1"/>
    <w:rsid w:val="006539E6"/>
    <w:rsid w:val="00653DB6"/>
    <w:rsid w:val="00653E8D"/>
    <w:rsid w:val="00654111"/>
    <w:rsid w:val="0065415E"/>
    <w:rsid w:val="0065498F"/>
    <w:rsid w:val="00654D45"/>
    <w:rsid w:val="0065508A"/>
    <w:rsid w:val="00655480"/>
    <w:rsid w:val="0065572A"/>
    <w:rsid w:val="00655BD9"/>
    <w:rsid w:val="00655E71"/>
    <w:rsid w:val="00655EA1"/>
    <w:rsid w:val="00656176"/>
    <w:rsid w:val="00656195"/>
    <w:rsid w:val="006568BA"/>
    <w:rsid w:val="006569D4"/>
    <w:rsid w:val="00656F43"/>
    <w:rsid w:val="006573F8"/>
    <w:rsid w:val="006574FF"/>
    <w:rsid w:val="00657578"/>
    <w:rsid w:val="0065778C"/>
    <w:rsid w:val="00657A91"/>
    <w:rsid w:val="00657B01"/>
    <w:rsid w:val="006602C1"/>
    <w:rsid w:val="006609EC"/>
    <w:rsid w:val="00660B02"/>
    <w:rsid w:val="00660B3B"/>
    <w:rsid w:val="00660BC0"/>
    <w:rsid w:val="006611C8"/>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4B88"/>
    <w:rsid w:val="00665127"/>
    <w:rsid w:val="006651EE"/>
    <w:rsid w:val="006658ED"/>
    <w:rsid w:val="00665957"/>
    <w:rsid w:val="00665A6E"/>
    <w:rsid w:val="00665B41"/>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D5"/>
    <w:rsid w:val="00670AD8"/>
    <w:rsid w:val="0067112B"/>
    <w:rsid w:val="00671167"/>
    <w:rsid w:val="00671328"/>
    <w:rsid w:val="006715E2"/>
    <w:rsid w:val="0067167C"/>
    <w:rsid w:val="00671E25"/>
    <w:rsid w:val="00672002"/>
    <w:rsid w:val="006720C3"/>
    <w:rsid w:val="00672322"/>
    <w:rsid w:val="00672667"/>
    <w:rsid w:val="006727A3"/>
    <w:rsid w:val="00672821"/>
    <w:rsid w:val="00672F9A"/>
    <w:rsid w:val="006731F6"/>
    <w:rsid w:val="006734B8"/>
    <w:rsid w:val="00673501"/>
    <w:rsid w:val="0067356B"/>
    <w:rsid w:val="00673955"/>
    <w:rsid w:val="00673DB7"/>
    <w:rsid w:val="00673F01"/>
    <w:rsid w:val="00674026"/>
    <w:rsid w:val="0067416A"/>
    <w:rsid w:val="00674479"/>
    <w:rsid w:val="006746BA"/>
    <w:rsid w:val="006746D3"/>
    <w:rsid w:val="00675144"/>
    <w:rsid w:val="006751D5"/>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E57"/>
    <w:rsid w:val="00681FF2"/>
    <w:rsid w:val="0068253D"/>
    <w:rsid w:val="00683092"/>
    <w:rsid w:val="0068312C"/>
    <w:rsid w:val="00683272"/>
    <w:rsid w:val="0068333D"/>
    <w:rsid w:val="0068338A"/>
    <w:rsid w:val="006833F7"/>
    <w:rsid w:val="00683449"/>
    <w:rsid w:val="0068347F"/>
    <w:rsid w:val="006834B8"/>
    <w:rsid w:val="0068374A"/>
    <w:rsid w:val="00683A41"/>
    <w:rsid w:val="00683A78"/>
    <w:rsid w:val="00683B19"/>
    <w:rsid w:val="00683CD1"/>
    <w:rsid w:val="00683E67"/>
    <w:rsid w:val="006840D8"/>
    <w:rsid w:val="006843CB"/>
    <w:rsid w:val="0068456C"/>
    <w:rsid w:val="00684714"/>
    <w:rsid w:val="00684833"/>
    <w:rsid w:val="00684A11"/>
    <w:rsid w:val="00684A19"/>
    <w:rsid w:val="00684BA2"/>
    <w:rsid w:val="00684C23"/>
    <w:rsid w:val="00684E71"/>
    <w:rsid w:val="00684F60"/>
    <w:rsid w:val="006850E8"/>
    <w:rsid w:val="006850EC"/>
    <w:rsid w:val="00685194"/>
    <w:rsid w:val="006852BD"/>
    <w:rsid w:val="00685386"/>
    <w:rsid w:val="00685A55"/>
    <w:rsid w:val="006862E7"/>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2061"/>
    <w:rsid w:val="006920E6"/>
    <w:rsid w:val="0069223D"/>
    <w:rsid w:val="00692365"/>
    <w:rsid w:val="0069248F"/>
    <w:rsid w:val="0069250E"/>
    <w:rsid w:val="00692557"/>
    <w:rsid w:val="006926B1"/>
    <w:rsid w:val="00692ACC"/>
    <w:rsid w:val="00692B83"/>
    <w:rsid w:val="00692CA1"/>
    <w:rsid w:val="006937DE"/>
    <w:rsid w:val="00693ED3"/>
    <w:rsid w:val="006940CC"/>
    <w:rsid w:val="00694657"/>
    <w:rsid w:val="00694C58"/>
    <w:rsid w:val="00694CB2"/>
    <w:rsid w:val="00694E4D"/>
    <w:rsid w:val="00694F03"/>
    <w:rsid w:val="00694F33"/>
    <w:rsid w:val="00694F8C"/>
    <w:rsid w:val="0069501D"/>
    <w:rsid w:val="0069506C"/>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980"/>
    <w:rsid w:val="00697A12"/>
    <w:rsid w:val="00697E9B"/>
    <w:rsid w:val="00697FA9"/>
    <w:rsid w:val="006A00D0"/>
    <w:rsid w:val="006A01D2"/>
    <w:rsid w:val="006A049C"/>
    <w:rsid w:val="006A0558"/>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956"/>
    <w:rsid w:val="006A6B5E"/>
    <w:rsid w:val="006A6B94"/>
    <w:rsid w:val="006A7235"/>
    <w:rsid w:val="006A7321"/>
    <w:rsid w:val="006A769A"/>
    <w:rsid w:val="006A7784"/>
    <w:rsid w:val="006A7994"/>
    <w:rsid w:val="006A7BAA"/>
    <w:rsid w:val="006A7BEE"/>
    <w:rsid w:val="006A7CC3"/>
    <w:rsid w:val="006A7F61"/>
    <w:rsid w:val="006A7FD2"/>
    <w:rsid w:val="006B01CC"/>
    <w:rsid w:val="006B05E0"/>
    <w:rsid w:val="006B0B90"/>
    <w:rsid w:val="006B0C14"/>
    <w:rsid w:val="006B0DDF"/>
    <w:rsid w:val="006B0F88"/>
    <w:rsid w:val="006B13E1"/>
    <w:rsid w:val="006B161E"/>
    <w:rsid w:val="006B1695"/>
    <w:rsid w:val="006B190A"/>
    <w:rsid w:val="006B1A79"/>
    <w:rsid w:val="006B1B2B"/>
    <w:rsid w:val="006B1E3C"/>
    <w:rsid w:val="006B26C5"/>
    <w:rsid w:val="006B28B1"/>
    <w:rsid w:val="006B29E9"/>
    <w:rsid w:val="006B2B1E"/>
    <w:rsid w:val="006B2B65"/>
    <w:rsid w:val="006B2B75"/>
    <w:rsid w:val="006B2BCE"/>
    <w:rsid w:val="006B2BD9"/>
    <w:rsid w:val="006B2BE3"/>
    <w:rsid w:val="006B2F30"/>
    <w:rsid w:val="006B3234"/>
    <w:rsid w:val="006B3336"/>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506C"/>
    <w:rsid w:val="006B51AE"/>
    <w:rsid w:val="006B51ED"/>
    <w:rsid w:val="006B528D"/>
    <w:rsid w:val="006B528E"/>
    <w:rsid w:val="006B5532"/>
    <w:rsid w:val="006B57F7"/>
    <w:rsid w:val="006B58AA"/>
    <w:rsid w:val="006B5A04"/>
    <w:rsid w:val="006B5E02"/>
    <w:rsid w:val="006B5F12"/>
    <w:rsid w:val="006B5F1C"/>
    <w:rsid w:val="006B6025"/>
    <w:rsid w:val="006B61C7"/>
    <w:rsid w:val="006B6589"/>
    <w:rsid w:val="006B6781"/>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1FD"/>
    <w:rsid w:val="006C633E"/>
    <w:rsid w:val="006C65E2"/>
    <w:rsid w:val="006C67BD"/>
    <w:rsid w:val="006C6A47"/>
    <w:rsid w:val="006C703C"/>
    <w:rsid w:val="006C73AA"/>
    <w:rsid w:val="006C7597"/>
    <w:rsid w:val="006C7689"/>
    <w:rsid w:val="006C774B"/>
    <w:rsid w:val="006C7A38"/>
    <w:rsid w:val="006C7C87"/>
    <w:rsid w:val="006C7E2A"/>
    <w:rsid w:val="006C7F83"/>
    <w:rsid w:val="006D015F"/>
    <w:rsid w:val="006D0245"/>
    <w:rsid w:val="006D085F"/>
    <w:rsid w:val="006D0A32"/>
    <w:rsid w:val="006D1195"/>
    <w:rsid w:val="006D1BF0"/>
    <w:rsid w:val="006D1C39"/>
    <w:rsid w:val="006D1E35"/>
    <w:rsid w:val="006D2321"/>
    <w:rsid w:val="006D2491"/>
    <w:rsid w:val="006D26DF"/>
    <w:rsid w:val="006D2777"/>
    <w:rsid w:val="006D27CB"/>
    <w:rsid w:val="006D2B86"/>
    <w:rsid w:val="006D2E8E"/>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40F"/>
    <w:rsid w:val="006D5571"/>
    <w:rsid w:val="006D5711"/>
    <w:rsid w:val="006D5837"/>
    <w:rsid w:val="006D5AE1"/>
    <w:rsid w:val="006D5B19"/>
    <w:rsid w:val="006D5DB0"/>
    <w:rsid w:val="006D6497"/>
    <w:rsid w:val="006D6555"/>
    <w:rsid w:val="006D6782"/>
    <w:rsid w:val="006D7519"/>
    <w:rsid w:val="006D7963"/>
    <w:rsid w:val="006D79DA"/>
    <w:rsid w:val="006D7FBE"/>
    <w:rsid w:val="006E034C"/>
    <w:rsid w:val="006E0951"/>
    <w:rsid w:val="006E0AE5"/>
    <w:rsid w:val="006E0BCA"/>
    <w:rsid w:val="006E0C07"/>
    <w:rsid w:val="006E0DF8"/>
    <w:rsid w:val="006E123A"/>
    <w:rsid w:val="006E1416"/>
    <w:rsid w:val="006E151D"/>
    <w:rsid w:val="006E1756"/>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411F"/>
    <w:rsid w:val="006E4CD8"/>
    <w:rsid w:val="006E56B7"/>
    <w:rsid w:val="006E58AB"/>
    <w:rsid w:val="006E592E"/>
    <w:rsid w:val="006E59AF"/>
    <w:rsid w:val="006E5C31"/>
    <w:rsid w:val="006E5DC9"/>
    <w:rsid w:val="006E6064"/>
    <w:rsid w:val="006E61E2"/>
    <w:rsid w:val="006E65B3"/>
    <w:rsid w:val="006E6655"/>
    <w:rsid w:val="006E66FB"/>
    <w:rsid w:val="006E692F"/>
    <w:rsid w:val="006E6CDE"/>
    <w:rsid w:val="006E6E65"/>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C2F"/>
    <w:rsid w:val="006F7C45"/>
    <w:rsid w:val="006F7C58"/>
    <w:rsid w:val="006F7E0A"/>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3ED4"/>
    <w:rsid w:val="00703EEE"/>
    <w:rsid w:val="0070418B"/>
    <w:rsid w:val="0070427E"/>
    <w:rsid w:val="0070488B"/>
    <w:rsid w:val="00704A90"/>
    <w:rsid w:val="00704F48"/>
    <w:rsid w:val="00704FAF"/>
    <w:rsid w:val="00705211"/>
    <w:rsid w:val="007054EC"/>
    <w:rsid w:val="00705759"/>
    <w:rsid w:val="00705C86"/>
    <w:rsid w:val="007060DC"/>
    <w:rsid w:val="0070610A"/>
    <w:rsid w:val="007067C4"/>
    <w:rsid w:val="00706AA0"/>
    <w:rsid w:val="00706AE7"/>
    <w:rsid w:val="00706BA8"/>
    <w:rsid w:val="00706BAA"/>
    <w:rsid w:val="00706DA5"/>
    <w:rsid w:val="00706F16"/>
    <w:rsid w:val="00706FDD"/>
    <w:rsid w:val="007072F8"/>
    <w:rsid w:val="007079AA"/>
    <w:rsid w:val="0071009C"/>
    <w:rsid w:val="0071014F"/>
    <w:rsid w:val="0071023B"/>
    <w:rsid w:val="00710512"/>
    <w:rsid w:val="007107B8"/>
    <w:rsid w:val="00710B16"/>
    <w:rsid w:val="00710C01"/>
    <w:rsid w:val="00710FDC"/>
    <w:rsid w:val="00711060"/>
    <w:rsid w:val="007118B9"/>
    <w:rsid w:val="00711995"/>
    <w:rsid w:val="007119A7"/>
    <w:rsid w:val="00711B30"/>
    <w:rsid w:val="007127C5"/>
    <w:rsid w:val="0071287F"/>
    <w:rsid w:val="007128C0"/>
    <w:rsid w:val="00712AA2"/>
    <w:rsid w:val="00712B0C"/>
    <w:rsid w:val="00712B23"/>
    <w:rsid w:val="00712B2D"/>
    <w:rsid w:val="0071316C"/>
    <w:rsid w:val="007133D1"/>
    <w:rsid w:val="00713426"/>
    <w:rsid w:val="007138D0"/>
    <w:rsid w:val="00713D36"/>
    <w:rsid w:val="007141F8"/>
    <w:rsid w:val="007146A0"/>
    <w:rsid w:val="007149DA"/>
    <w:rsid w:val="00714A9D"/>
    <w:rsid w:val="00714DC4"/>
    <w:rsid w:val="00714E08"/>
    <w:rsid w:val="007150C3"/>
    <w:rsid w:val="007151E2"/>
    <w:rsid w:val="007155FD"/>
    <w:rsid w:val="00715965"/>
    <w:rsid w:val="007159A6"/>
    <w:rsid w:val="00715A75"/>
    <w:rsid w:val="00715B82"/>
    <w:rsid w:val="00715DEC"/>
    <w:rsid w:val="0071621E"/>
    <w:rsid w:val="00716CFD"/>
    <w:rsid w:val="00716EB2"/>
    <w:rsid w:val="00717070"/>
    <w:rsid w:val="00717096"/>
    <w:rsid w:val="0071761A"/>
    <w:rsid w:val="007177EE"/>
    <w:rsid w:val="00717988"/>
    <w:rsid w:val="00720065"/>
    <w:rsid w:val="007203BF"/>
    <w:rsid w:val="007204FE"/>
    <w:rsid w:val="007207F3"/>
    <w:rsid w:val="007209BA"/>
    <w:rsid w:val="00720FC5"/>
    <w:rsid w:val="00721024"/>
    <w:rsid w:val="0072111B"/>
    <w:rsid w:val="007213E2"/>
    <w:rsid w:val="0072150D"/>
    <w:rsid w:val="00721871"/>
    <w:rsid w:val="00721ABB"/>
    <w:rsid w:val="00721AF1"/>
    <w:rsid w:val="00721B62"/>
    <w:rsid w:val="0072220A"/>
    <w:rsid w:val="007224A1"/>
    <w:rsid w:val="007225B8"/>
    <w:rsid w:val="00722750"/>
    <w:rsid w:val="00722A4D"/>
    <w:rsid w:val="00722C37"/>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BC4"/>
    <w:rsid w:val="00725F82"/>
    <w:rsid w:val="00725F92"/>
    <w:rsid w:val="00726066"/>
    <w:rsid w:val="007262D6"/>
    <w:rsid w:val="00726509"/>
    <w:rsid w:val="00726565"/>
    <w:rsid w:val="007266DF"/>
    <w:rsid w:val="007267A6"/>
    <w:rsid w:val="00726807"/>
    <w:rsid w:val="007269F9"/>
    <w:rsid w:val="00726C31"/>
    <w:rsid w:val="00726DA8"/>
    <w:rsid w:val="007271E1"/>
    <w:rsid w:val="00727D7E"/>
    <w:rsid w:val="00727ED6"/>
    <w:rsid w:val="00730000"/>
    <w:rsid w:val="007302DA"/>
    <w:rsid w:val="007303B6"/>
    <w:rsid w:val="007303F4"/>
    <w:rsid w:val="00730491"/>
    <w:rsid w:val="007304FA"/>
    <w:rsid w:val="00730A00"/>
    <w:rsid w:val="00730AC2"/>
    <w:rsid w:val="00730BB1"/>
    <w:rsid w:val="00730CC9"/>
    <w:rsid w:val="00730CDA"/>
    <w:rsid w:val="00731254"/>
    <w:rsid w:val="00731447"/>
    <w:rsid w:val="007314B3"/>
    <w:rsid w:val="00731992"/>
    <w:rsid w:val="00731AF9"/>
    <w:rsid w:val="00731B71"/>
    <w:rsid w:val="00731DA9"/>
    <w:rsid w:val="00731EA6"/>
    <w:rsid w:val="00731FA7"/>
    <w:rsid w:val="00732010"/>
    <w:rsid w:val="00732211"/>
    <w:rsid w:val="00732618"/>
    <w:rsid w:val="00732919"/>
    <w:rsid w:val="00732A5A"/>
    <w:rsid w:val="0073318F"/>
    <w:rsid w:val="007335A0"/>
    <w:rsid w:val="0073367B"/>
    <w:rsid w:val="007339AE"/>
    <w:rsid w:val="00733B12"/>
    <w:rsid w:val="00734003"/>
    <w:rsid w:val="007340BB"/>
    <w:rsid w:val="007342C4"/>
    <w:rsid w:val="007343A6"/>
    <w:rsid w:val="0073446A"/>
    <w:rsid w:val="00734564"/>
    <w:rsid w:val="007345FB"/>
    <w:rsid w:val="0073466C"/>
    <w:rsid w:val="00734B6D"/>
    <w:rsid w:val="00734D67"/>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B84"/>
    <w:rsid w:val="00736F99"/>
    <w:rsid w:val="007371D3"/>
    <w:rsid w:val="007373F0"/>
    <w:rsid w:val="007378A9"/>
    <w:rsid w:val="007379F3"/>
    <w:rsid w:val="00737A3E"/>
    <w:rsid w:val="00737CB1"/>
    <w:rsid w:val="00737CE9"/>
    <w:rsid w:val="00737E37"/>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69D"/>
    <w:rsid w:val="0074397D"/>
    <w:rsid w:val="007439B1"/>
    <w:rsid w:val="00743D6C"/>
    <w:rsid w:val="00744372"/>
    <w:rsid w:val="0074442B"/>
    <w:rsid w:val="0074483A"/>
    <w:rsid w:val="00744B76"/>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47F1F"/>
    <w:rsid w:val="00750177"/>
    <w:rsid w:val="0075019F"/>
    <w:rsid w:val="00750446"/>
    <w:rsid w:val="007505CE"/>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CF1"/>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4CFB"/>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647"/>
    <w:rsid w:val="007608D7"/>
    <w:rsid w:val="007609E0"/>
    <w:rsid w:val="00760A3E"/>
    <w:rsid w:val="00761A37"/>
    <w:rsid w:val="00761C27"/>
    <w:rsid w:val="00761E93"/>
    <w:rsid w:val="00761EE6"/>
    <w:rsid w:val="0076239A"/>
    <w:rsid w:val="00762752"/>
    <w:rsid w:val="00762957"/>
    <w:rsid w:val="00762DB4"/>
    <w:rsid w:val="0076312F"/>
    <w:rsid w:val="007631A4"/>
    <w:rsid w:val="007632EA"/>
    <w:rsid w:val="007634F9"/>
    <w:rsid w:val="007638DA"/>
    <w:rsid w:val="00763CED"/>
    <w:rsid w:val="00763EE4"/>
    <w:rsid w:val="00763FB5"/>
    <w:rsid w:val="00763FC4"/>
    <w:rsid w:val="00764014"/>
    <w:rsid w:val="007641E0"/>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85"/>
    <w:rsid w:val="00766EBB"/>
    <w:rsid w:val="00766F81"/>
    <w:rsid w:val="007671C9"/>
    <w:rsid w:val="00767A59"/>
    <w:rsid w:val="00767D8D"/>
    <w:rsid w:val="007700D9"/>
    <w:rsid w:val="007702BB"/>
    <w:rsid w:val="007703CC"/>
    <w:rsid w:val="007707C9"/>
    <w:rsid w:val="0077082B"/>
    <w:rsid w:val="00770886"/>
    <w:rsid w:val="00770A12"/>
    <w:rsid w:val="00770B1A"/>
    <w:rsid w:val="00770BC0"/>
    <w:rsid w:val="00770CEA"/>
    <w:rsid w:val="00770D50"/>
    <w:rsid w:val="00770E6E"/>
    <w:rsid w:val="00771154"/>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5E1A"/>
    <w:rsid w:val="00776269"/>
    <w:rsid w:val="00776462"/>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9010F"/>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9DA"/>
    <w:rsid w:val="00793D98"/>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66C7"/>
    <w:rsid w:val="0079672B"/>
    <w:rsid w:val="0079674C"/>
    <w:rsid w:val="0079688C"/>
    <w:rsid w:val="00796BC1"/>
    <w:rsid w:val="00796F2E"/>
    <w:rsid w:val="00797220"/>
    <w:rsid w:val="00797292"/>
    <w:rsid w:val="007972B8"/>
    <w:rsid w:val="00797502"/>
    <w:rsid w:val="00797722"/>
    <w:rsid w:val="0079799C"/>
    <w:rsid w:val="00797F5D"/>
    <w:rsid w:val="007A00F4"/>
    <w:rsid w:val="007A037A"/>
    <w:rsid w:val="007A08DF"/>
    <w:rsid w:val="007A0B87"/>
    <w:rsid w:val="007A0CFC"/>
    <w:rsid w:val="007A0D16"/>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E80"/>
    <w:rsid w:val="007B4239"/>
    <w:rsid w:val="007B485A"/>
    <w:rsid w:val="007B4C25"/>
    <w:rsid w:val="007B4C3C"/>
    <w:rsid w:val="007B4D5F"/>
    <w:rsid w:val="007B50E4"/>
    <w:rsid w:val="007B5294"/>
    <w:rsid w:val="007B5407"/>
    <w:rsid w:val="007B57C4"/>
    <w:rsid w:val="007B589D"/>
    <w:rsid w:val="007B58DD"/>
    <w:rsid w:val="007B5EE5"/>
    <w:rsid w:val="007B5F4A"/>
    <w:rsid w:val="007B60C8"/>
    <w:rsid w:val="007B6146"/>
    <w:rsid w:val="007B6170"/>
    <w:rsid w:val="007B62EF"/>
    <w:rsid w:val="007B6606"/>
    <w:rsid w:val="007B687D"/>
    <w:rsid w:val="007B6BAB"/>
    <w:rsid w:val="007B6C07"/>
    <w:rsid w:val="007B70CC"/>
    <w:rsid w:val="007B737B"/>
    <w:rsid w:val="007B73AD"/>
    <w:rsid w:val="007B7402"/>
    <w:rsid w:val="007B7413"/>
    <w:rsid w:val="007B7442"/>
    <w:rsid w:val="007B744E"/>
    <w:rsid w:val="007B74FD"/>
    <w:rsid w:val="007B780D"/>
    <w:rsid w:val="007B78AB"/>
    <w:rsid w:val="007B7A37"/>
    <w:rsid w:val="007B7C30"/>
    <w:rsid w:val="007B7FFD"/>
    <w:rsid w:val="007C0066"/>
    <w:rsid w:val="007C07C6"/>
    <w:rsid w:val="007C0B17"/>
    <w:rsid w:val="007C0D9B"/>
    <w:rsid w:val="007C0ECD"/>
    <w:rsid w:val="007C0EF2"/>
    <w:rsid w:val="007C0EFC"/>
    <w:rsid w:val="007C1324"/>
    <w:rsid w:val="007C13FC"/>
    <w:rsid w:val="007C13FE"/>
    <w:rsid w:val="007C157B"/>
    <w:rsid w:val="007C1615"/>
    <w:rsid w:val="007C16C6"/>
    <w:rsid w:val="007C1791"/>
    <w:rsid w:val="007C1839"/>
    <w:rsid w:val="007C1F52"/>
    <w:rsid w:val="007C207E"/>
    <w:rsid w:val="007C208C"/>
    <w:rsid w:val="007C21F9"/>
    <w:rsid w:val="007C2225"/>
    <w:rsid w:val="007C2418"/>
    <w:rsid w:val="007C24FA"/>
    <w:rsid w:val="007C2860"/>
    <w:rsid w:val="007C2BC3"/>
    <w:rsid w:val="007C2E62"/>
    <w:rsid w:val="007C3197"/>
    <w:rsid w:val="007C3671"/>
    <w:rsid w:val="007C3905"/>
    <w:rsid w:val="007C39F0"/>
    <w:rsid w:val="007C3A0D"/>
    <w:rsid w:val="007C3A34"/>
    <w:rsid w:val="007C3FCB"/>
    <w:rsid w:val="007C411E"/>
    <w:rsid w:val="007C44B6"/>
    <w:rsid w:val="007C49F6"/>
    <w:rsid w:val="007C4EB0"/>
    <w:rsid w:val="007C4EFA"/>
    <w:rsid w:val="007C4FC6"/>
    <w:rsid w:val="007C4FE5"/>
    <w:rsid w:val="007C525B"/>
    <w:rsid w:val="007C56A5"/>
    <w:rsid w:val="007C5C58"/>
    <w:rsid w:val="007C5DDE"/>
    <w:rsid w:val="007C6111"/>
    <w:rsid w:val="007C6284"/>
    <w:rsid w:val="007C65F5"/>
    <w:rsid w:val="007C6608"/>
    <w:rsid w:val="007C6654"/>
    <w:rsid w:val="007C6762"/>
    <w:rsid w:val="007C681C"/>
    <w:rsid w:val="007C785C"/>
    <w:rsid w:val="007D01D7"/>
    <w:rsid w:val="007D0499"/>
    <w:rsid w:val="007D06C1"/>
    <w:rsid w:val="007D0B67"/>
    <w:rsid w:val="007D0E08"/>
    <w:rsid w:val="007D1088"/>
    <w:rsid w:val="007D121A"/>
    <w:rsid w:val="007D133E"/>
    <w:rsid w:val="007D136E"/>
    <w:rsid w:val="007D1462"/>
    <w:rsid w:val="007D15AF"/>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1C7"/>
    <w:rsid w:val="007D5C4A"/>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22BF"/>
    <w:rsid w:val="007E233E"/>
    <w:rsid w:val="007E24C9"/>
    <w:rsid w:val="007E289E"/>
    <w:rsid w:val="007E2AC1"/>
    <w:rsid w:val="007E2D26"/>
    <w:rsid w:val="007E2FFC"/>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B23"/>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B46"/>
    <w:rsid w:val="00800CA2"/>
    <w:rsid w:val="00800D8A"/>
    <w:rsid w:val="00800FFA"/>
    <w:rsid w:val="0080147F"/>
    <w:rsid w:val="00801582"/>
    <w:rsid w:val="00801939"/>
    <w:rsid w:val="00801E4B"/>
    <w:rsid w:val="0080243C"/>
    <w:rsid w:val="008024B9"/>
    <w:rsid w:val="008026E6"/>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60D"/>
    <w:rsid w:val="00813CF3"/>
    <w:rsid w:val="00813D49"/>
    <w:rsid w:val="00813DB0"/>
    <w:rsid w:val="00813ED0"/>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DB"/>
    <w:rsid w:val="008173CC"/>
    <w:rsid w:val="00817667"/>
    <w:rsid w:val="00817F12"/>
    <w:rsid w:val="00820301"/>
    <w:rsid w:val="0082044F"/>
    <w:rsid w:val="0082049D"/>
    <w:rsid w:val="008205E4"/>
    <w:rsid w:val="00820879"/>
    <w:rsid w:val="0082099D"/>
    <w:rsid w:val="008209C0"/>
    <w:rsid w:val="008209CB"/>
    <w:rsid w:val="00820B35"/>
    <w:rsid w:val="00821163"/>
    <w:rsid w:val="008211A4"/>
    <w:rsid w:val="00821388"/>
    <w:rsid w:val="00821622"/>
    <w:rsid w:val="00821799"/>
    <w:rsid w:val="008217E8"/>
    <w:rsid w:val="008218D4"/>
    <w:rsid w:val="00821B30"/>
    <w:rsid w:val="00821E3C"/>
    <w:rsid w:val="0082203E"/>
    <w:rsid w:val="00822105"/>
    <w:rsid w:val="008223F1"/>
    <w:rsid w:val="0082252D"/>
    <w:rsid w:val="008229F2"/>
    <w:rsid w:val="00822AC0"/>
    <w:rsid w:val="00822B5C"/>
    <w:rsid w:val="00822EA3"/>
    <w:rsid w:val="00823019"/>
    <w:rsid w:val="008231C9"/>
    <w:rsid w:val="00823223"/>
    <w:rsid w:val="0082327E"/>
    <w:rsid w:val="00823591"/>
    <w:rsid w:val="00823DCC"/>
    <w:rsid w:val="00823F8E"/>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070"/>
    <w:rsid w:val="00836757"/>
    <w:rsid w:val="00836962"/>
    <w:rsid w:val="00836E7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F5E"/>
    <w:rsid w:val="0085201A"/>
    <w:rsid w:val="008526F3"/>
    <w:rsid w:val="008530D7"/>
    <w:rsid w:val="00853423"/>
    <w:rsid w:val="008535E7"/>
    <w:rsid w:val="008537B8"/>
    <w:rsid w:val="00853855"/>
    <w:rsid w:val="00853901"/>
    <w:rsid w:val="0085392E"/>
    <w:rsid w:val="00853F8F"/>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784"/>
    <w:rsid w:val="00857AE6"/>
    <w:rsid w:val="00857D01"/>
    <w:rsid w:val="00860299"/>
    <w:rsid w:val="00860348"/>
    <w:rsid w:val="008606C5"/>
    <w:rsid w:val="008606E0"/>
    <w:rsid w:val="008608B6"/>
    <w:rsid w:val="0086110B"/>
    <w:rsid w:val="0086117F"/>
    <w:rsid w:val="008611CD"/>
    <w:rsid w:val="0086199A"/>
    <w:rsid w:val="00861B83"/>
    <w:rsid w:val="00861D70"/>
    <w:rsid w:val="00861F8F"/>
    <w:rsid w:val="00862155"/>
    <w:rsid w:val="0086233F"/>
    <w:rsid w:val="008627E1"/>
    <w:rsid w:val="008628F4"/>
    <w:rsid w:val="00862B1D"/>
    <w:rsid w:val="00862F19"/>
    <w:rsid w:val="00863044"/>
    <w:rsid w:val="0086310B"/>
    <w:rsid w:val="008634F9"/>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92"/>
    <w:rsid w:val="00870FD3"/>
    <w:rsid w:val="00871267"/>
    <w:rsid w:val="008714BE"/>
    <w:rsid w:val="008716E5"/>
    <w:rsid w:val="00871867"/>
    <w:rsid w:val="008718FF"/>
    <w:rsid w:val="00871A0C"/>
    <w:rsid w:val="00871A7A"/>
    <w:rsid w:val="00872C31"/>
    <w:rsid w:val="00872D1A"/>
    <w:rsid w:val="00872E80"/>
    <w:rsid w:val="00872EE7"/>
    <w:rsid w:val="0087309A"/>
    <w:rsid w:val="00873CAB"/>
    <w:rsid w:val="00873CB1"/>
    <w:rsid w:val="00874204"/>
    <w:rsid w:val="008743DE"/>
    <w:rsid w:val="008746DE"/>
    <w:rsid w:val="008749FA"/>
    <w:rsid w:val="00875141"/>
    <w:rsid w:val="008751E6"/>
    <w:rsid w:val="00875677"/>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683"/>
    <w:rsid w:val="0087798A"/>
    <w:rsid w:val="00877BDB"/>
    <w:rsid w:val="00877F12"/>
    <w:rsid w:val="00880061"/>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ABD"/>
    <w:rsid w:val="00897CF7"/>
    <w:rsid w:val="00897D1E"/>
    <w:rsid w:val="008A0071"/>
    <w:rsid w:val="008A02AD"/>
    <w:rsid w:val="008A02F8"/>
    <w:rsid w:val="008A038D"/>
    <w:rsid w:val="008A03F0"/>
    <w:rsid w:val="008A0645"/>
    <w:rsid w:val="008A0889"/>
    <w:rsid w:val="008A09B5"/>
    <w:rsid w:val="008A1126"/>
    <w:rsid w:val="008A130E"/>
    <w:rsid w:val="008A1377"/>
    <w:rsid w:val="008A217F"/>
    <w:rsid w:val="008A27E1"/>
    <w:rsid w:val="008A2AE6"/>
    <w:rsid w:val="008A2C2B"/>
    <w:rsid w:val="008A2FBA"/>
    <w:rsid w:val="008A3493"/>
    <w:rsid w:val="008A3614"/>
    <w:rsid w:val="008A3632"/>
    <w:rsid w:val="008A3849"/>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6219"/>
    <w:rsid w:val="008A622F"/>
    <w:rsid w:val="008A6369"/>
    <w:rsid w:val="008A648E"/>
    <w:rsid w:val="008A65FF"/>
    <w:rsid w:val="008A6731"/>
    <w:rsid w:val="008A6A4C"/>
    <w:rsid w:val="008A6B71"/>
    <w:rsid w:val="008A6EE6"/>
    <w:rsid w:val="008A730B"/>
    <w:rsid w:val="008A7739"/>
    <w:rsid w:val="008A797F"/>
    <w:rsid w:val="008A7DBB"/>
    <w:rsid w:val="008A7F6F"/>
    <w:rsid w:val="008B010C"/>
    <w:rsid w:val="008B047F"/>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AE"/>
    <w:rsid w:val="008B70FE"/>
    <w:rsid w:val="008B7142"/>
    <w:rsid w:val="008B757B"/>
    <w:rsid w:val="008B75E5"/>
    <w:rsid w:val="008B7656"/>
    <w:rsid w:val="008B780E"/>
    <w:rsid w:val="008B7B52"/>
    <w:rsid w:val="008B7DD0"/>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B69"/>
    <w:rsid w:val="008C6BE3"/>
    <w:rsid w:val="008C70AD"/>
    <w:rsid w:val="008C73EB"/>
    <w:rsid w:val="008C7405"/>
    <w:rsid w:val="008C78DF"/>
    <w:rsid w:val="008C7A78"/>
    <w:rsid w:val="008C7B00"/>
    <w:rsid w:val="008C7D55"/>
    <w:rsid w:val="008C7F10"/>
    <w:rsid w:val="008C7F4D"/>
    <w:rsid w:val="008D027E"/>
    <w:rsid w:val="008D038A"/>
    <w:rsid w:val="008D03AA"/>
    <w:rsid w:val="008D05AB"/>
    <w:rsid w:val="008D062C"/>
    <w:rsid w:val="008D0688"/>
    <w:rsid w:val="008D07B2"/>
    <w:rsid w:val="008D0A02"/>
    <w:rsid w:val="008D0C35"/>
    <w:rsid w:val="008D1464"/>
    <w:rsid w:val="008D1CA0"/>
    <w:rsid w:val="008D2000"/>
    <w:rsid w:val="008D23D7"/>
    <w:rsid w:val="008D2626"/>
    <w:rsid w:val="008D276E"/>
    <w:rsid w:val="008D277A"/>
    <w:rsid w:val="008D27ED"/>
    <w:rsid w:val="008D2E96"/>
    <w:rsid w:val="008D2FD9"/>
    <w:rsid w:val="008D35CD"/>
    <w:rsid w:val="008D37D7"/>
    <w:rsid w:val="008D3921"/>
    <w:rsid w:val="008D3E0F"/>
    <w:rsid w:val="008D44F7"/>
    <w:rsid w:val="008D4C63"/>
    <w:rsid w:val="008D4C85"/>
    <w:rsid w:val="008D4E04"/>
    <w:rsid w:val="008D50BB"/>
    <w:rsid w:val="008D5541"/>
    <w:rsid w:val="008D5C81"/>
    <w:rsid w:val="008D5EBF"/>
    <w:rsid w:val="008D6187"/>
    <w:rsid w:val="008D65A1"/>
    <w:rsid w:val="008D6BCD"/>
    <w:rsid w:val="008D6CB7"/>
    <w:rsid w:val="008D6FAF"/>
    <w:rsid w:val="008D70DD"/>
    <w:rsid w:val="008D7641"/>
    <w:rsid w:val="008D774E"/>
    <w:rsid w:val="008D7E81"/>
    <w:rsid w:val="008D7FD6"/>
    <w:rsid w:val="008E000F"/>
    <w:rsid w:val="008E01AC"/>
    <w:rsid w:val="008E0421"/>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8"/>
    <w:rsid w:val="008E6BAB"/>
    <w:rsid w:val="008E6CB7"/>
    <w:rsid w:val="008E71DB"/>
    <w:rsid w:val="008E7849"/>
    <w:rsid w:val="008E793F"/>
    <w:rsid w:val="008E7ABA"/>
    <w:rsid w:val="008E7DFA"/>
    <w:rsid w:val="008F11C6"/>
    <w:rsid w:val="008F1A87"/>
    <w:rsid w:val="008F2232"/>
    <w:rsid w:val="008F2528"/>
    <w:rsid w:val="008F2545"/>
    <w:rsid w:val="008F2623"/>
    <w:rsid w:val="008F2770"/>
    <w:rsid w:val="008F2A83"/>
    <w:rsid w:val="008F2C73"/>
    <w:rsid w:val="008F3218"/>
    <w:rsid w:val="008F397D"/>
    <w:rsid w:val="008F39D3"/>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CE5"/>
    <w:rsid w:val="008F5ED5"/>
    <w:rsid w:val="008F63D6"/>
    <w:rsid w:val="008F64D5"/>
    <w:rsid w:val="008F6579"/>
    <w:rsid w:val="008F694A"/>
    <w:rsid w:val="008F699F"/>
    <w:rsid w:val="008F6B17"/>
    <w:rsid w:val="008F6CC4"/>
    <w:rsid w:val="008F6D47"/>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14"/>
    <w:rsid w:val="00903A52"/>
    <w:rsid w:val="009040E6"/>
    <w:rsid w:val="0090432E"/>
    <w:rsid w:val="009043F2"/>
    <w:rsid w:val="0090445E"/>
    <w:rsid w:val="009044C2"/>
    <w:rsid w:val="0090474D"/>
    <w:rsid w:val="0090482B"/>
    <w:rsid w:val="0090491C"/>
    <w:rsid w:val="00904D2F"/>
    <w:rsid w:val="00905041"/>
    <w:rsid w:val="00905060"/>
    <w:rsid w:val="0090561D"/>
    <w:rsid w:val="00905A2C"/>
    <w:rsid w:val="00905C9B"/>
    <w:rsid w:val="00905CD5"/>
    <w:rsid w:val="00905F84"/>
    <w:rsid w:val="00905FAD"/>
    <w:rsid w:val="009060E6"/>
    <w:rsid w:val="0090617B"/>
    <w:rsid w:val="009061C2"/>
    <w:rsid w:val="009062D6"/>
    <w:rsid w:val="00906300"/>
    <w:rsid w:val="00906511"/>
    <w:rsid w:val="009068C1"/>
    <w:rsid w:val="00906953"/>
    <w:rsid w:val="00906986"/>
    <w:rsid w:val="009069B6"/>
    <w:rsid w:val="00906A09"/>
    <w:rsid w:val="00906C20"/>
    <w:rsid w:val="00906E3C"/>
    <w:rsid w:val="0090713A"/>
    <w:rsid w:val="009071E0"/>
    <w:rsid w:val="009071FC"/>
    <w:rsid w:val="00907520"/>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BF0"/>
    <w:rsid w:val="00911E2F"/>
    <w:rsid w:val="00911F5D"/>
    <w:rsid w:val="0091259D"/>
    <w:rsid w:val="009125F8"/>
    <w:rsid w:val="0091292C"/>
    <w:rsid w:val="00912A4D"/>
    <w:rsid w:val="00912A6F"/>
    <w:rsid w:val="00912D26"/>
    <w:rsid w:val="00912DA8"/>
    <w:rsid w:val="00912E21"/>
    <w:rsid w:val="009135A7"/>
    <w:rsid w:val="009137FC"/>
    <w:rsid w:val="00913977"/>
    <w:rsid w:val="00913A7B"/>
    <w:rsid w:val="00913AC7"/>
    <w:rsid w:val="00913FA0"/>
    <w:rsid w:val="009141BA"/>
    <w:rsid w:val="00914203"/>
    <w:rsid w:val="0091436B"/>
    <w:rsid w:val="00914BF1"/>
    <w:rsid w:val="009153A1"/>
    <w:rsid w:val="00915A4D"/>
    <w:rsid w:val="00915FD8"/>
    <w:rsid w:val="009160A5"/>
    <w:rsid w:val="009161CB"/>
    <w:rsid w:val="009163F2"/>
    <w:rsid w:val="00916874"/>
    <w:rsid w:val="00916A6B"/>
    <w:rsid w:val="00916DDB"/>
    <w:rsid w:val="009170B4"/>
    <w:rsid w:val="00917124"/>
    <w:rsid w:val="009173E0"/>
    <w:rsid w:val="0091760A"/>
    <w:rsid w:val="0091787D"/>
    <w:rsid w:val="00917A58"/>
    <w:rsid w:val="00917E0D"/>
    <w:rsid w:val="00917F6F"/>
    <w:rsid w:val="009204A0"/>
    <w:rsid w:val="009204CF"/>
    <w:rsid w:val="00920531"/>
    <w:rsid w:val="00920B5C"/>
    <w:rsid w:val="00920BE1"/>
    <w:rsid w:val="00920CE8"/>
    <w:rsid w:val="009213DB"/>
    <w:rsid w:val="00921527"/>
    <w:rsid w:val="0092187C"/>
    <w:rsid w:val="00921BE7"/>
    <w:rsid w:val="00921F56"/>
    <w:rsid w:val="00921F73"/>
    <w:rsid w:val="009220A4"/>
    <w:rsid w:val="00922595"/>
    <w:rsid w:val="0092279A"/>
    <w:rsid w:val="009228DD"/>
    <w:rsid w:val="00922AB7"/>
    <w:rsid w:val="00922ECA"/>
    <w:rsid w:val="00922F09"/>
    <w:rsid w:val="009231C2"/>
    <w:rsid w:val="00923245"/>
    <w:rsid w:val="00924A8A"/>
    <w:rsid w:val="00924C95"/>
    <w:rsid w:val="00924DBC"/>
    <w:rsid w:val="00924DED"/>
    <w:rsid w:val="00925116"/>
    <w:rsid w:val="0092560D"/>
    <w:rsid w:val="00925666"/>
    <w:rsid w:val="00925757"/>
    <w:rsid w:val="00925867"/>
    <w:rsid w:val="00925A0A"/>
    <w:rsid w:val="00925CDC"/>
    <w:rsid w:val="00925DD5"/>
    <w:rsid w:val="00925F5A"/>
    <w:rsid w:val="00926092"/>
    <w:rsid w:val="00926375"/>
    <w:rsid w:val="0092649C"/>
    <w:rsid w:val="009268A8"/>
    <w:rsid w:val="00926986"/>
    <w:rsid w:val="00926AD7"/>
    <w:rsid w:val="00926C62"/>
    <w:rsid w:val="00926EAA"/>
    <w:rsid w:val="0092700B"/>
    <w:rsid w:val="00927029"/>
    <w:rsid w:val="009274EE"/>
    <w:rsid w:val="0092752C"/>
    <w:rsid w:val="0092755C"/>
    <w:rsid w:val="00927C73"/>
    <w:rsid w:val="00927C79"/>
    <w:rsid w:val="00927DDF"/>
    <w:rsid w:val="00927E27"/>
    <w:rsid w:val="00927F34"/>
    <w:rsid w:val="00930191"/>
    <w:rsid w:val="00930216"/>
    <w:rsid w:val="00930368"/>
    <w:rsid w:val="009304A9"/>
    <w:rsid w:val="00930A51"/>
    <w:rsid w:val="00930D5D"/>
    <w:rsid w:val="00930F3B"/>
    <w:rsid w:val="00930FB5"/>
    <w:rsid w:val="009314C5"/>
    <w:rsid w:val="009318F0"/>
    <w:rsid w:val="00931A98"/>
    <w:rsid w:val="009321E6"/>
    <w:rsid w:val="0093234D"/>
    <w:rsid w:val="00932359"/>
    <w:rsid w:val="00932388"/>
    <w:rsid w:val="00932533"/>
    <w:rsid w:val="00932657"/>
    <w:rsid w:val="009328E4"/>
    <w:rsid w:val="00932B37"/>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DE6"/>
    <w:rsid w:val="00934ED1"/>
    <w:rsid w:val="009352BE"/>
    <w:rsid w:val="00935491"/>
    <w:rsid w:val="00935493"/>
    <w:rsid w:val="009356A2"/>
    <w:rsid w:val="00935D20"/>
    <w:rsid w:val="0093602D"/>
    <w:rsid w:val="00936291"/>
    <w:rsid w:val="00936567"/>
    <w:rsid w:val="00936703"/>
    <w:rsid w:val="0093682F"/>
    <w:rsid w:val="00936ED8"/>
    <w:rsid w:val="009370CF"/>
    <w:rsid w:val="009370E1"/>
    <w:rsid w:val="009370FC"/>
    <w:rsid w:val="00937961"/>
    <w:rsid w:val="00937AFB"/>
    <w:rsid w:val="00937B32"/>
    <w:rsid w:val="00937C62"/>
    <w:rsid w:val="0094023C"/>
    <w:rsid w:val="00940488"/>
    <w:rsid w:val="00940515"/>
    <w:rsid w:val="00940600"/>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A43"/>
    <w:rsid w:val="00942FC0"/>
    <w:rsid w:val="009430FD"/>
    <w:rsid w:val="009432BA"/>
    <w:rsid w:val="009435B6"/>
    <w:rsid w:val="0094373F"/>
    <w:rsid w:val="0094379D"/>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2D4"/>
    <w:rsid w:val="00951425"/>
    <w:rsid w:val="009518DB"/>
    <w:rsid w:val="00951AE4"/>
    <w:rsid w:val="009520A3"/>
    <w:rsid w:val="009522A9"/>
    <w:rsid w:val="00952885"/>
    <w:rsid w:val="0095301C"/>
    <w:rsid w:val="00953230"/>
    <w:rsid w:val="00953349"/>
    <w:rsid w:val="00953411"/>
    <w:rsid w:val="0095392D"/>
    <w:rsid w:val="009539CB"/>
    <w:rsid w:val="0095408D"/>
    <w:rsid w:val="009542DD"/>
    <w:rsid w:val="00954587"/>
    <w:rsid w:val="00954A06"/>
    <w:rsid w:val="00954B9B"/>
    <w:rsid w:val="00954CBB"/>
    <w:rsid w:val="00955481"/>
    <w:rsid w:val="009555BA"/>
    <w:rsid w:val="00955679"/>
    <w:rsid w:val="00955766"/>
    <w:rsid w:val="0095580E"/>
    <w:rsid w:val="00955916"/>
    <w:rsid w:val="00956681"/>
    <w:rsid w:val="009567F9"/>
    <w:rsid w:val="00956846"/>
    <w:rsid w:val="00956C3C"/>
    <w:rsid w:val="00956C78"/>
    <w:rsid w:val="00956CDF"/>
    <w:rsid w:val="00956D70"/>
    <w:rsid w:val="00956EBF"/>
    <w:rsid w:val="009572D6"/>
    <w:rsid w:val="00957581"/>
    <w:rsid w:val="009602F7"/>
    <w:rsid w:val="00960533"/>
    <w:rsid w:val="00960746"/>
    <w:rsid w:val="00960888"/>
    <w:rsid w:val="0096092D"/>
    <w:rsid w:val="00960976"/>
    <w:rsid w:val="00960E77"/>
    <w:rsid w:val="00961311"/>
    <w:rsid w:val="00961651"/>
    <w:rsid w:val="009619EC"/>
    <w:rsid w:val="00961B6C"/>
    <w:rsid w:val="00961EB4"/>
    <w:rsid w:val="0096213D"/>
    <w:rsid w:val="009623F7"/>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64"/>
    <w:rsid w:val="00970F83"/>
    <w:rsid w:val="00970FD1"/>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1CA"/>
    <w:rsid w:val="00987908"/>
    <w:rsid w:val="00987A2B"/>
    <w:rsid w:val="009900C7"/>
    <w:rsid w:val="0099021C"/>
    <w:rsid w:val="0099027F"/>
    <w:rsid w:val="009903AF"/>
    <w:rsid w:val="0099046B"/>
    <w:rsid w:val="00990CD6"/>
    <w:rsid w:val="00990E21"/>
    <w:rsid w:val="00990EEC"/>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FB"/>
    <w:rsid w:val="00993E62"/>
    <w:rsid w:val="009945E1"/>
    <w:rsid w:val="00994642"/>
    <w:rsid w:val="0099480C"/>
    <w:rsid w:val="00994811"/>
    <w:rsid w:val="00994EB8"/>
    <w:rsid w:val="00994F7B"/>
    <w:rsid w:val="00995085"/>
    <w:rsid w:val="0099589F"/>
    <w:rsid w:val="009958C7"/>
    <w:rsid w:val="009959FA"/>
    <w:rsid w:val="009966A4"/>
    <w:rsid w:val="009966DC"/>
    <w:rsid w:val="0099676A"/>
    <w:rsid w:val="0099744D"/>
    <w:rsid w:val="00997536"/>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C88"/>
    <w:rsid w:val="009A4057"/>
    <w:rsid w:val="009A4223"/>
    <w:rsid w:val="009A45E2"/>
    <w:rsid w:val="009A4740"/>
    <w:rsid w:val="009A4750"/>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4C2"/>
    <w:rsid w:val="009A6CD0"/>
    <w:rsid w:val="009A6D79"/>
    <w:rsid w:val="009A6E18"/>
    <w:rsid w:val="009A6F12"/>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B64"/>
    <w:rsid w:val="009B2F06"/>
    <w:rsid w:val="009B35F7"/>
    <w:rsid w:val="009B3697"/>
    <w:rsid w:val="009B3A85"/>
    <w:rsid w:val="009B3CA9"/>
    <w:rsid w:val="009B420C"/>
    <w:rsid w:val="009B4B77"/>
    <w:rsid w:val="009B4CB4"/>
    <w:rsid w:val="009B4D73"/>
    <w:rsid w:val="009B51C7"/>
    <w:rsid w:val="009B5328"/>
    <w:rsid w:val="009B5413"/>
    <w:rsid w:val="009B57CE"/>
    <w:rsid w:val="009B5A77"/>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1F48"/>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A36"/>
    <w:rsid w:val="009C4D99"/>
    <w:rsid w:val="009C519E"/>
    <w:rsid w:val="009C52CB"/>
    <w:rsid w:val="009C5587"/>
    <w:rsid w:val="009C58B4"/>
    <w:rsid w:val="009C5957"/>
    <w:rsid w:val="009C5A97"/>
    <w:rsid w:val="009C5CA5"/>
    <w:rsid w:val="009C5F02"/>
    <w:rsid w:val="009C63DC"/>
    <w:rsid w:val="009C6665"/>
    <w:rsid w:val="009C6A3A"/>
    <w:rsid w:val="009C6E94"/>
    <w:rsid w:val="009C71D0"/>
    <w:rsid w:val="009C7250"/>
    <w:rsid w:val="009C75A0"/>
    <w:rsid w:val="009C7691"/>
    <w:rsid w:val="009C76FD"/>
    <w:rsid w:val="009C7CE7"/>
    <w:rsid w:val="009C7E03"/>
    <w:rsid w:val="009D001D"/>
    <w:rsid w:val="009D01BF"/>
    <w:rsid w:val="009D0A75"/>
    <w:rsid w:val="009D0D05"/>
    <w:rsid w:val="009D0E2C"/>
    <w:rsid w:val="009D0E9A"/>
    <w:rsid w:val="009D111E"/>
    <w:rsid w:val="009D1270"/>
    <w:rsid w:val="009D1325"/>
    <w:rsid w:val="009D1396"/>
    <w:rsid w:val="009D186B"/>
    <w:rsid w:val="009D1A5D"/>
    <w:rsid w:val="009D1ABD"/>
    <w:rsid w:val="009D1B45"/>
    <w:rsid w:val="009D214A"/>
    <w:rsid w:val="009D2277"/>
    <w:rsid w:val="009D23D1"/>
    <w:rsid w:val="009D2576"/>
    <w:rsid w:val="009D2613"/>
    <w:rsid w:val="009D26DF"/>
    <w:rsid w:val="009D272E"/>
    <w:rsid w:val="009D2EB4"/>
    <w:rsid w:val="009D301C"/>
    <w:rsid w:val="009D31BB"/>
    <w:rsid w:val="009D3467"/>
    <w:rsid w:val="009D3585"/>
    <w:rsid w:val="009D3654"/>
    <w:rsid w:val="009D36B5"/>
    <w:rsid w:val="009D37B7"/>
    <w:rsid w:val="009D383B"/>
    <w:rsid w:val="009D3848"/>
    <w:rsid w:val="009D3AA4"/>
    <w:rsid w:val="009D3EF2"/>
    <w:rsid w:val="009D3FFE"/>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FDA"/>
    <w:rsid w:val="009E222A"/>
    <w:rsid w:val="009E2269"/>
    <w:rsid w:val="009E25E4"/>
    <w:rsid w:val="009E26E6"/>
    <w:rsid w:val="009E27A7"/>
    <w:rsid w:val="009E2995"/>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66EC"/>
    <w:rsid w:val="009E6951"/>
    <w:rsid w:val="009E6BD8"/>
    <w:rsid w:val="009E6D81"/>
    <w:rsid w:val="009E6DA7"/>
    <w:rsid w:val="009E75C1"/>
    <w:rsid w:val="009E775E"/>
    <w:rsid w:val="009F017C"/>
    <w:rsid w:val="009F0423"/>
    <w:rsid w:val="009F0961"/>
    <w:rsid w:val="009F09CE"/>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5D0"/>
    <w:rsid w:val="009F26A5"/>
    <w:rsid w:val="009F26B9"/>
    <w:rsid w:val="009F285F"/>
    <w:rsid w:val="009F2897"/>
    <w:rsid w:val="009F2CDA"/>
    <w:rsid w:val="009F2D46"/>
    <w:rsid w:val="009F2EB4"/>
    <w:rsid w:val="009F2F15"/>
    <w:rsid w:val="009F32E3"/>
    <w:rsid w:val="009F33DF"/>
    <w:rsid w:val="009F3455"/>
    <w:rsid w:val="009F3523"/>
    <w:rsid w:val="009F36C9"/>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8AA"/>
    <w:rsid w:val="009F690C"/>
    <w:rsid w:val="009F6D2D"/>
    <w:rsid w:val="009F6FAD"/>
    <w:rsid w:val="009F6FED"/>
    <w:rsid w:val="009F7335"/>
    <w:rsid w:val="009F7389"/>
    <w:rsid w:val="009F7B09"/>
    <w:rsid w:val="009F7FA4"/>
    <w:rsid w:val="00A00221"/>
    <w:rsid w:val="00A0099F"/>
    <w:rsid w:val="00A009FA"/>
    <w:rsid w:val="00A00CE6"/>
    <w:rsid w:val="00A00E1C"/>
    <w:rsid w:val="00A00FDD"/>
    <w:rsid w:val="00A0148E"/>
    <w:rsid w:val="00A01552"/>
    <w:rsid w:val="00A01658"/>
    <w:rsid w:val="00A0170C"/>
    <w:rsid w:val="00A01862"/>
    <w:rsid w:val="00A01A15"/>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D4"/>
    <w:rsid w:val="00A178A0"/>
    <w:rsid w:val="00A17A17"/>
    <w:rsid w:val="00A17BC5"/>
    <w:rsid w:val="00A17CA2"/>
    <w:rsid w:val="00A17D8B"/>
    <w:rsid w:val="00A17D93"/>
    <w:rsid w:val="00A20177"/>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5051"/>
    <w:rsid w:val="00A252E2"/>
    <w:rsid w:val="00A2537B"/>
    <w:rsid w:val="00A25DD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4E1"/>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58D"/>
    <w:rsid w:val="00A406D8"/>
    <w:rsid w:val="00A40B05"/>
    <w:rsid w:val="00A40C5B"/>
    <w:rsid w:val="00A40F96"/>
    <w:rsid w:val="00A4115D"/>
    <w:rsid w:val="00A41479"/>
    <w:rsid w:val="00A4155F"/>
    <w:rsid w:val="00A4161C"/>
    <w:rsid w:val="00A4172E"/>
    <w:rsid w:val="00A41C3F"/>
    <w:rsid w:val="00A41EFC"/>
    <w:rsid w:val="00A42598"/>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632"/>
    <w:rsid w:val="00A45D21"/>
    <w:rsid w:val="00A466FB"/>
    <w:rsid w:val="00A46765"/>
    <w:rsid w:val="00A46798"/>
    <w:rsid w:val="00A46AA0"/>
    <w:rsid w:val="00A4711E"/>
    <w:rsid w:val="00A4714E"/>
    <w:rsid w:val="00A473D3"/>
    <w:rsid w:val="00A47453"/>
    <w:rsid w:val="00A47672"/>
    <w:rsid w:val="00A4777A"/>
    <w:rsid w:val="00A479A0"/>
    <w:rsid w:val="00A47C4F"/>
    <w:rsid w:val="00A505B5"/>
    <w:rsid w:val="00A50E1B"/>
    <w:rsid w:val="00A50E5D"/>
    <w:rsid w:val="00A51195"/>
    <w:rsid w:val="00A51589"/>
    <w:rsid w:val="00A51792"/>
    <w:rsid w:val="00A518EA"/>
    <w:rsid w:val="00A51BD6"/>
    <w:rsid w:val="00A51DD3"/>
    <w:rsid w:val="00A520FC"/>
    <w:rsid w:val="00A52111"/>
    <w:rsid w:val="00A523FD"/>
    <w:rsid w:val="00A524D1"/>
    <w:rsid w:val="00A52588"/>
    <w:rsid w:val="00A526ED"/>
    <w:rsid w:val="00A52AFD"/>
    <w:rsid w:val="00A52B17"/>
    <w:rsid w:val="00A52B91"/>
    <w:rsid w:val="00A52D75"/>
    <w:rsid w:val="00A52F58"/>
    <w:rsid w:val="00A53209"/>
    <w:rsid w:val="00A533FC"/>
    <w:rsid w:val="00A5340F"/>
    <w:rsid w:val="00A53570"/>
    <w:rsid w:val="00A53996"/>
    <w:rsid w:val="00A53A90"/>
    <w:rsid w:val="00A53B7F"/>
    <w:rsid w:val="00A540DF"/>
    <w:rsid w:val="00A540E1"/>
    <w:rsid w:val="00A549C9"/>
    <w:rsid w:val="00A54AA0"/>
    <w:rsid w:val="00A54E7B"/>
    <w:rsid w:val="00A551CE"/>
    <w:rsid w:val="00A55590"/>
    <w:rsid w:val="00A558C0"/>
    <w:rsid w:val="00A561D5"/>
    <w:rsid w:val="00A561FD"/>
    <w:rsid w:val="00A5638B"/>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660"/>
    <w:rsid w:val="00A718C9"/>
    <w:rsid w:val="00A71932"/>
    <w:rsid w:val="00A71B78"/>
    <w:rsid w:val="00A71E98"/>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9B3"/>
    <w:rsid w:val="00A73B99"/>
    <w:rsid w:val="00A73ECA"/>
    <w:rsid w:val="00A74050"/>
    <w:rsid w:val="00A74054"/>
    <w:rsid w:val="00A74D6D"/>
    <w:rsid w:val="00A74F03"/>
    <w:rsid w:val="00A7508F"/>
    <w:rsid w:val="00A75224"/>
    <w:rsid w:val="00A75431"/>
    <w:rsid w:val="00A75C5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657"/>
    <w:rsid w:val="00A83806"/>
    <w:rsid w:val="00A83831"/>
    <w:rsid w:val="00A840AD"/>
    <w:rsid w:val="00A840E5"/>
    <w:rsid w:val="00A8459F"/>
    <w:rsid w:val="00A846AC"/>
    <w:rsid w:val="00A849F2"/>
    <w:rsid w:val="00A84BC1"/>
    <w:rsid w:val="00A84D1C"/>
    <w:rsid w:val="00A84DB5"/>
    <w:rsid w:val="00A84FA1"/>
    <w:rsid w:val="00A851D9"/>
    <w:rsid w:val="00A8523B"/>
    <w:rsid w:val="00A858ED"/>
    <w:rsid w:val="00A85C3D"/>
    <w:rsid w:val="00A85CE6"/>
    <w:rsid w:val="00A85D5F"/>
    <w:rsid w:val="00A86055"/>
    <w:rsid w:val="00A8666B"/>
    <w:rsid w:val="00A86881"/>
    <w:rsid w:val="00A86C74"/>
    <w:rsid w:val="00A86FA9"/>
    <w:rsid w:val="00A87160"/>
    <w:rsid w:val="00A872FB"/>
    <w:rsid w:val="00A877AD"/>
    <w:rsid w:val="00A87B07"/>
    <w:rsid w:val="00A903B8"/>
    <w:rsid w:val="00A9062C"/>
    <w:rsid w:val="00A90A1A"/>
    <w:rsid w:val="00A913C7"/>
    <w:rsid w:val="00A91486"/>
    <w:rsid w:val="00A91626"/>
    <w:rsid w:val="00A917C1"/>
    <w:rsid w:val="00A9188C"/>
    <w:rsid w:val="00A91941"/>
    <w:rsid w:val="00A91A55"/>
    <w:rsid w:val="00A9217C"/>
    <w:rsid w:val="00A922A5"/>
    <w:rsid w:val="00A92505"/>
    <w:rsid w:val="00A92873"/>
    <w:rsid w:val="00A92AB8"/>
    <w:rsid w:val="00A92FE9"/>
    <w:rsid w:val="00A93446"/>
    <w:rsid w:val="00A934F5"/>
    <w:rsid w:val="00A936A8"/>
    <w:rsid w:val="00A937A2"/>
    <w:rsid w:val="00A93C71"/>
    <w:rsid w:val="00A94092"/>
    <w:rsid w:val="00A942EF"/>
    <w:rsid w:val="00A94796"/>
    <w:rsid w:val="00A94820"/>
    <w:rsid w:val="00A94E5E"/>
    <w:rsid w:val="00A95113"/>
    <w:rsid w:val="00A95262"/>
    <w:rsid w:val="00A954AF"/>
    <w:rsid w:val="00A959CF"/>
    <w:rsid w:val="00A95B6A"/>
    <w:rsid w:val="00A95C89"/>
    <w:rsid w:val="00A960DD"/>
    <w:rsid w:val="00A96224"/>
    <w:rsid w:val="00A96694"/>
    <w:rsid w:val="00A9676C"/>
    <w:rsid w:val="00A96EC4"/>
    <w:rsid w:val="00A971B2"/>
    <w:rsid w:val="00A976A2"/>
    <w:rsid w:val="00A97759"/>
    <w:rsid w:val="00A97830"/>
    <w:rsid w:val="00A97A34"/>
    <w:rsid w:val="00A97BCB"/>
    <w:rsid w:val="00A97BE0"/>
    <w:rsid w:val="00A97C93"/>
    <w:rsid w:val="00AA0098"/>
    <w:rsid w:val="00AA0128"/>
    <w:rsid w:val="00AA0190"/>
    <w:rsid w:val="00AA02D0"/>
    <w:rsid w:val="00AA0493"/>
    <w:rsid w:val="00AA08F4"/>
    <w:rsid w:val="00AA0950"/>
    <w:rsid w:val="00AA0E4F"/>
    <w:rsid w:val="00AA0E57"/>
    <w:rsid w:val="00AA1027"/>
    <w:rsid w:val="00AA148A"/>
    <w:rsid w:val="00AA19D0"/>
    <w:rsid w:val="00AA1AC4"/>
    <w:rsid w:val="00AA1C20"/>
    <w:rsid w:val="00AA1D37"/>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E2D"/>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53E"/>
    <w:rsid w:val="00AB6F9B"/>
    <w:rsid w:val="00AB7262"/>
    <w:rsid w:val="00AB75B9"/>
    <w:rsid w:val="00AB77E7"/>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38C"/>
    <w:rsid w:val="00AC2D1F"/>
    <w:rsid w:val="00AC3078"/>
    <w:rsid w:val="00AC3231"/>
    <w:rsid w:val="00AC3744"/>
    <w:rsid w:val="00AC3772"/>
    <w:rsid w:val="00AC399A"/>
    <w:rsid w:val="00AC3B8B"/>
    <w:rsid w:val="00AC3C6A"/>
    <w:rsid w:val="00AC41C1"/>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885"/>
    <w:rsid w:val="00AD5962"/>
    <w:rsid w:val="00AD5A35"/>
    <w:rsid w:val="00AD5C33"/>
    <w:rsid w:val="00AD5D51"/>
    <w:rsid w:val="00AD6789"/>
    <w:rsid w:val="00AD6804"/>
    <w:rsid w:val="00AD69D2"/>
    <w:rsid w:val="00AD7015"/>
    <w:rsid w:val="00AD733A"/>
    <w:rsid w:val="00AD7410"/>
    <w:rsid w:val="00AD741B"/>
    <w:rsid w:val="00AD7A23"/>
    <w:rsid w:val="00AD7C70"/>
    <w:rsid w:val="00AD7D20"/>
    <w:rsid w:val="00AD7F71"/>
    <w:rsid w:val="00AE0042"/>
    <w:rsid w:val="00AE0274"/>
    <w:rsid w:val="00AE034E"/>
    <w:rsid w:val="00AE060C"/>
    <w:rsid w:val="00AE0B5F"/>
    <w:rsid w:val="00AE108B"/>
    <w:rsid w:val="00AE11EB"/>
    <w:rsid w:val="00AE1321"/>
    <w:rsid w:val="00AE1403"/>
    <w:rsid w:val="00AE148B"/>
    <w:rsid w:val="00AE18CD"/>
    <w:rsid w:val="00AE2075"/>
    <w:rsid w:val="00AE21B4"/>
    <w:rsid w:val="00AE22B1"/>
    <w:rsid w:val="00AE246C"/>
    <w:rsid w:val="00AE248E"/>
    <w:rsid w:val="00AE2957"/>
    <w:rsid w:val="00AE2C71"/>
    <w:rsid w:val="00AE314C"/>
    <w:rsid w:val="00AE33E2"/>
    <w:rsid w:val="00AE3529"/>
    <w:rsid w:val="00AE3AC0"/>
    <w:rsid w:val="00AE3B48"/>
    <w:rsid w:val="00AE3C08"/>
    <w:rsid w:val="00AE3F1A"/>
    <w:rsid w:val="00AE3F39"/>
    <w:rsid w:val="00AE4278"/>
    <w:rsid w:val="00AE4342"/>
    <w:rsid w:val="00AE465E"/>
    <w:rsid w:val="00AE49C2"/>
    <w:rsid w:val="00AE50A7"/>
    <w:rsid w:val="00AE517E"/>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286E"/>
    <w:rsid w:val="00AF29E7"/>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97A"/>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EDC"/>
    <w:rsid w:val="00B031CF"/>
    <w:rsid w:val="00B03365"/>
    <w:rsid w:val="00B0360C"/>
    <w:rsid w:val="00B03692"/>
    <w:rsid w:val="00B039AE"/>
    <w:rsid w:val="00B03CD6"/>
    <w:rsid w:val="00B04290"/>
    <w:rsid w:val="00B0451B"/>
    <w:rsid w:val="00B04606"/>
    <w:rsid w:val="00B046DA"/>
    <w:rsid w:val="00B048AF"/>
    <w:rsid w:val="00B04944"/>
    <w:rsid w:val="00B04FC0"/>
    <w:rsid w:val="00B052EA"/>
    <w:rsid w:val="00B0537A"/>
    <w:rsid w:val="00B05687"/>
    <w:rsid w:val="00B05EB5"/>
    <w:rsid w:val="00B05F31"/>
    <w:rsid w:val="00B06437"/>
    <w:rsid w:val="00B069FC"/>
    <w:rsid w:val="00B06ADF"/>
    <w:rsid w:val="00B06DFC"/>
    <w:rsid w:val="00B06E26"/>
    <w:rsid w:val="00B07356"/>
    <w:rsid w:val="00B0744B"/>
    <w:rsid w:val="00B07668"/>
    <w:rsid w:val="00B07896"/>
    <w:rsid w:val="00B07A00"/>
    <w:rsid w:val="00B07C0D"/>
    <w:rsid w:val="00B07F01"/>
    <w:rsid w:val="00B101C7"/>
    <w:rsid w:val="00B101F1"/>
    <w:rsid w:val="00B10DB4"/>
    <w:rsid w:val="00B10E7E"/>
    <w:rsid w:val="00B11052"/>
    <w:rsid w:val="00B113DD"/>
    <w:rsid w:val="00B114D4"/>
    <w:rsid w:val="00B11A4F"/>
    <w:rsid w:val="00B11ABC"/>
    <w:rsid w:val="00B11F0E"/>
    <w:rsid w:val="00B12315"/>
    <w:rsid w:val="00B1252E"/>
    <w:rsid w:val="00B12696"/>
    <w:rsid w:val="00B129F6"/>
    <w:rsid w:val="00B12C4C"/>
    <w:rsid w:val="00B12D11"/>
    <w:rsid w:val="00B12D4E"/>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9CD"/>
    <w:rsid w:val="00B16A38"/>
    <w:rsid w:val="00B16DDC"/>
    <w:rsid w:val="00B17115"/>
    <w:rsid w:val="00B1717A"/>
    <w:rsid w:val="00B176FE"/>
    <w:rsid w:val="00B1773D"/>
    <w:rsid w:val="00B178A7"/>
    <w:rsid w:val="00B17D65"/>
    <w:rsid w:val="00B20147"/>
    <w:rsid w:val="00B20159"/>
    <w:rsid w:val="00B20374"/>
    <w:rsid w:val="00B204A3"/>
    <w:rsid w:val="00B20663"/>
    <w:rsid w:val="00B2070E"/>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4FEF"/>
    <w:rsid w:val="00B25348"/>
    <w:rsid w:val="00B2539D"/>
    <w:rsid w:val="00B25464"/>
    <w:rsid w:val="00B25660"/>
    <w:rsid w:val="00B257AC"/>
    <w:rsid w:val="00B258E6"/>
    <w:rsid w:val="00B258FA"/>
    <w:rsid w:val="00B25AB0"/>
    <w:rsid w:val="00B25EE5"/>
    <w:rsid w:val="00B25F24"/>
    <w:rsid w:val="00B26183"/>
    <w:rsid w:val="00B263FB"/>
    <w:rsid w:val="00B267D9"/>
    <w:rsid w:val="00B2686D"/>
    <w:rsid w:val="00B26AD5"/>
    <w:rsid w:val="00B26D31"/>
    <w:rsid w:val="00B2741C"/>
    <w:rsid w:val="00B27546"/>
    <w:rsid w:val="00B27732"/>
    <w:rsid w:val="00B27ADE"/>
    <w:rsid w:val="00B27C76"/>
    <w:rsid w:val="00B27C8A"/>
    <w:rsid w:val="00B27D32"/>
    <w:rsid w:val="00B30499"/>
    <w:rsid w:val="00B305B6"/>
    <w:rsid w:val="00B306D0"/>
    <w:rsid w:val="00B30AC5"/>
    <w:rsid w:val="00B30AF2"/>
    <w:rsid w:val="00B30B75"/>
    <w:rsid w:val="00B30FF1"/>
    <w:rsid w:val="00B310D7"/>
    <w:rsid w:val="00B31277"/>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B59"/>
    <w:rsid w:val="00B37F16"/>
    <w:rsid w:val="00B40062"/>
    <w:rsid w:val="00B407D3"/>
    <w:rsid w:val="00B40A02"/>
    <w:rsid w:val="00B40A0C"/>
    <w:rsid w:val="00B40D2B"/>
    <w:rsid w:val="00B40F77"/>
    <w:rsid w:val="00B4131F"/>
    <w:rsid w:val="00B41702"/>
    <w:rsid w:val="00B41C04"/>
    <w:rsid w:val="00B41C7D"/>
    <w:rsid w:val="00B41F4B"/>
    <w:rsid w:val="00B41FA0"/>
    <w:rsid w:val="00B4207D"/>
    <w:rsid w:val="00B421F5"/>
    <w:rsid w:val="00B42ABC"/>
    <w:rsid w:val="00B4305C"/>
    <w:rsid w:val="00B43158"/>
    <w:rsid w:val="00B43318"/>
    <w:rsid w:val="00B43396"/>
    <w:rsid w:val="00B433BF"/>
    <w:rsid w:val="00B43482"/>
    <w:rsid w:val="00B43517"/>
    <w:rsid w:val="00B44090"/>
    <w:rsid w:val="00B44408"/>
    <w:rsid w:val="00B4454F"/>
    <w:rsid w:val="00B446C4"/>
    <w:rsid w:val="00B44773"/>
    <w:rsid w:val="00B449B7"/>
    <w:rsid w:val="00B44C1E"/>
    <w:rsid w:val="00B44C40"/>
    <w:rsid w:val="00B44D15"/>
    <w:rsid w:val="00B45786"/>
    <w:rsid w:val="00B45998"/>
    <w:rsid w:val="00B46198"/>
    <w:rsid w:val="00B46279"/>
    <w:rsid w:val="00B4646E"/>
    <w:rsid w:val="00B46634"/>
    <w:rsid w:val="00B46687"/>
    <w:rsid w:val="00B4698F"/>
    <w:rsid w:val="00B475CF"/>
    <w:rsid w:val="00B476D1"/>
    <w:rsid w:val="00B4778C"/>
    <w:rsid w:val="00B47903"/>
    <w:rsid w:val="00B47967"/>
    <w:rsid w:val="00B479E9"/>
    <w:rsid w:val="00B50BAB"/>
    <w:rsid w:val="00B50D18"/>
    <w:rsid w:val="00B51186"/>
    <w:rsid w:val="00B514F2"/>
    <w:rsid w:val="00B5150D"/>
    <w:rsid w:val="00B5153D"/>
    <w:rsid w:val="00B5171E"/>
    <w:rsid w:val="00B51AD0"/>
    <w:rsid w:val="00B51C31"/>
    <w:rsid w:val="00B5222D"/>
    <w:rsid w:val="00B5243F"/>
    <w:rsid w:val="00B5283E"/>
    <w:rsid w:val="00B52A97"/>
    <w:rsid w:val="00B52B2E"/>
    <w:rsid w:val="00B52CFB"/>
    <w:rsid w:val="00B52ED5"/>
    <w:rsid w:val="00B5306F"/>
    <w:rsid w:val="00B5369F"/>
    <w:rsid w:val="00B5399B"/>
    <w:rsid w:val="00B539D3"/>
    <w:rsid w:val="00B53B12"/>
    <w:rsid w:val="00B53B29"/>
    <w:rsid w:val="00B53B95"/>
    <w:rsid w:val="00B53C35"/>
    <w:rsid w:val="00B53D45"/>
    <w:rsid w:val="00B5401C"/>
    <w:rsid w:val="00B54030"/>
    <w:rsid w:val="00B54707"/>
    <w:rsid w:val="00B548BE"/>
    <w:rsid w:val="00B54C34"/>
    <w:rsid w:val="00B54D5D"/>
    <w:rsid w:val="00B54FF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CD2"/>
    <w:rsid w:val="00B56F71"/>
    <w:rsid w:val="00B57477"/>
    <w:rsid w:val="00B574C7"/>
    <w:rsid w:val="00B5762A"/>
    <w:rsid w:val="00B57647"/>
    <w:rsid w:val="00B57875"/>
    <w:rsid w:val="00B57BB4"/>
    <w:rsid w:val="00B57DCA"/>
    <w:rsid w:val="00B6016B"/>
    <w:rsid w:val="00B6025F"/>
    <w:rsid w:val="00B6066E"/>
    <w:rsid w:val="00B613FD"/>
    <w:rsid w:val="00B617B1"/>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6BE"/>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5362"/>
    <w:rsid w:val="00B753EC"/>
    <w:rsid w:val="00B75419"/>
    <w:rsid w:val="00B7551D"/>
    <w:rsid w:val="00B755E5"/>
    <w:rsid w:val="00B758C4"/>
    <w:rsid w:val="00B7595E"/>
    <w:rsid w:val="00B759B9"/>
    <w:rsid w:val="00B75A21"/>
    <w:rsid w:val="00B75B87"/>
    <w:rsid w:val="00B75E5B"/>
    <w:rsid w:val="00B76094"/>
    <w:rsid w:val="00B760D2"/>
    <w:rsid w:val="00B76313"/>
    <w:rsid w:val="00B76550"/>
    <w:rsid w:val="00B7664B"/>
    <w:rsid w:val="00B76783"/>
    <w:rsid w:val="00B76977"/>
    <w:rsid w:val="00B76DB0"/>
    <w:rsid w:val="00B7718E"/>
    <w:rsid w:val="00B772DD"/>
    <w:rsid w:val="00B80380"/>
    <w:rsid w:val="00B80AAC"/>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405A"/>
    <w:rsid w:val="00B840D4"/>
    <w:rsid w:val="00B84284"/>
    <w:rsid w:val="00B843B5"/>
    <w:rsid w:val="00B8481F"/>
    <w:rsid w:val="00B84F24"/>
    <w:rsid w:val="00B85466"/>
    <w:rsid w:val="00B85744"/>
    <w:rsid w:val="00B857A0"/>
    <w:rsid w:val="00B857F1"/>
    <w:rsid w:val="00B8582F"/>
    <w:rsid w:val="00B85838"/>
    <w:rsid w:val="00B859F7"/>
    <w:rsid w:val="00B85E5B"/>
    <w:rsid w:val="00B8621C"/>
    <w:rsid w:val="00B8622C"/>
    <w:rsid w:val="00B862D0"/>
    <w:rsid w:val="00B864F3"/>
    <w:rsid w:val="00B868B2"/>
    <w:rsid w:val="00B868FE"/>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326"/>
    <w:rsid w:val="00B9511E"/>
    <w:rsid w:val="00B95621"/>
    <w:rsid w:val="00B95982"/>
    <w:rsid w:val="00B959D2"/>
    <w:rsid w:val="00B95C74"/>
    <w:rsid w:val="00B95E95"/>
    <w:rsid w:val="00B95EF4"/>
    <w:rsid w:val="00B96021"/>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5B4"/>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8C"/>
    <w:rsid w:val="00BA2EA2"/>
    <w:rsid w:val="00BA32EF"/>
    <w:rsid w:val="00BA3738"/>
    <w:rsid w:val="00BA37BE"/>
    <w:rsid w:val="00BA3A00"/>
    <w:rsid w:val="00BA3BB1"/>
    <w:rsid w:val="00BA3D04"/>
    <w:rsid w:val="00BA3E90"/>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E8"/>
    <w:rsid w:val="00BA7B15"/>
    <w:rsid w:val="00BA7CDF"/>
    <w:rsid w:val="00BA7FC8"/>
    <w:rsid w:val="00BB01B2"/>
    <w:rsid w:val="00BB01DB"/>
    <w:rsid w:val="00BB0269"/>
    <w:rsid w:val="00BB02ED"/>
    <w:rsid w:val="00BB05EB"/>
    <w:rsid w:val="00BB06F3"/>
    <w:rsid w:val="00BB0836"/>
    <w:rsid w:val="00BB0BCA"/>
    <w:rsid w:val="00BB0E5C"/>
    <w:rsid w:val="00BB10A8"/>
    <w:rsid w:val="00BB11BC"/>
    <w:rsid w:val="00BB13B6"/>
    <w:rsid w:val="00BB17FA"/>
    <w:rsid w:val="00BB1994"/>
    <w:rsid w:val="00BB1BC5"/>
    <w:rsid w:val="00BB1DDD"/>
    <w:rsid w:val="00BB2059"/>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36D"/>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8A5"/>
    <w:rsid w:val="00BB7D1B"/>
    <w:rsid w:val="00BB7D97"/>
    <w:rsid w:val="00BC002D"/>
    <w:rsid w:val="00BC0478"/>
    <w:rsid w:val="00BC0599"/>
    <w:rsid w:val="00BC0A1E"/>
    <w:rsid w:val="00BC0B8F"/>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480"/>
    <w:rsid w:val="00BC3514"/>
    <w:rsid w:val="00BC35AF"/>
    <w:rsid w:val="00BC39AE"/>
    <w:rsid w:val="00BC3A2F"/>
    <w:rsid w:val="00BC3B1B"/>
    <w:rsid w:val="00BC48F2"/>
    <w:rsid w:val="00BC4CA1"/>
    <w:rsid w:val="00BC4E1E"/>
    <w:rsid w:val="00BC4E3E"/>
    <w:rsid w:val="00BC50C1"/>
    <w:rsid w:val="00BC57F9"/>
    <w:rsid w:val="00BC5A7B"/>
    <w:rsid w:val="00BC5B0E"/>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FB7"/>
    <w:rsid w:val="00BC7FB8"/>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A3E"/>
    <w:rsid w:val="00BD2D65"/>
    <w:rsid w:val="00BD2D79"/>
    <w:rsid w:val="00BD2EB7"/>
    <w:rsid w:val="00BD2F40"/>
    <w:rsid w:val="00BD30CB"/>
    <w:rsid w:val="00BD3428"/>
    <w:rsid w:val="00BD3718"/>
    <w:rsid w:val="00BD3AB7"/>
    <w:rsid w:val="00BD3B93"/>
    <w:rsid w:val="00BD3C7F"/>
    <w:rsid w:val="00BD3CF3"/>
    <w:rsid w:val="00BD3DA3"/>
    <w:rsid w:val="00BD42C0"/>
    <w:rsid w:val="00BD4455"/>
    <w:rsid w:val="00BD49C6"/>
    <w:rsid w:val="00BD4A58"/>
    <w:rsid w:val="00BD4CB4"/>
    <w:rsid w:val="00BD4CD5"/>
    <w:rsid w:val="00BD4DB1"/>
    <w:rsid w:val="00BD4DDB"/>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6EE2"/>
    <w:rsid w:val="00BD7464"/>
    <w:rsid w:val="00BD7490"/>
    <w:rsid w:val="00BD7578"/>
    <w:rsid w:val="00BD75B8"/>
    <w:rsid w:val="00BD7659"/>
    <w:rsid w:val="00BD7705"/>
    <w:rsid w:val="00BD77CE"/>
    <w:rsid w:val="00BD794D"/>
    <w:rsid w:val="00BD7B09"/>
    <w:rsid w:val="00BD7BF0"/>
    <w:rsid w:val="00BD7CE1"/>
    <w:rsid w:val="00BE0002"/>
    <w:rsid w:val="00BE00DD"/>
    <w:rsid w:val="00BE01C4"/>
    <w:rsid w:val="00BE01E1"/>
    <w:rsid w:val="00BE0314"/>
    <w:rsid w:val="00BE0559"/>
    <w:rsid w:val="00BE0623"/>
    <w:rsid w:val="00BE14D7"/>
    <w:rsid w:val="00BE16FD"/>
    <w:rsid w:val="00BE17FA"/>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F7"/>
    <w:rsid w:val="00BE49C9"/>
    <w:rsid w:val="00BE4B08"/>
    <w:rsid w:val="00BE4BEB"/>
    <w:rsid w:val="00BE4CB6"/>
    <w:rsid w:val="00BE5196"/>
    <w:rsid w:val="00BE5291"/>
    <w:rsid w:val="00BE54CA"/>
    <w:rsid w:val="00BE570F"/>
    <w:rsid w:val="00BE583A"/>
    <w:rsid w:val="00BE59A8"/>
    <w:rsid w:val="00BE5D4C"/>
    <w:rsid w:val="00BE5EBD"/>
    <w:rsid w:val="00BE6061"/>
    <w:rsid w:val="00BE6124"/>
    <w:rsid w:val="00BE68FA"/>
    <w:rsid w:val="00BE69F5"/>
    <w:rsid w:val="00BE6BA3"/>
    <w:rsid w:val="00BE6C07"/>
    <w:rsid w:val="00BE7247"/>
    <w:rsid w:val="00BE73E0"/>
    <w:rsid w:val="00BE7659"/>
    <w:rsid w:val="00BE7B75"/>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222"/>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2A1"/>
    <w:rsid w:val="00C016B9"/>
    <w:rsid w:val="00C0197D"/>
    <w:rsid w:val="00C01A0B"/>
    <w:rsid w:val="00C01A9D"/>
    <w:rsid w:val="00C01C36"/>
    <w:rsid w:val="00C01DF8"/>
    <w:rsid w:val="00C01EC8"/>
    <w:rsid w:val="00C02174"/>
    <w:rsid w:val="00C0250B"/>
    <w:rsid w:val="00C0287B"/>
    <w:rsid w:val="00C029D5"/>
    <w:rsid w:val="00C02B2B"/>
    <w:rsid w:val="00C02EE2"/>
    <w:rsid w:val="00C02FE4"/>
    <w:rsid w:val="00C03297"/>
    <w:rsid w:val="00C0338D"/>
    <w:rsid w:val="00C0346B"/>
    <w:rsid w:val="00C03779"/>
    <w:rsid w:val="00C037A3"/>
    <w:rsid w:val="00C038F4"/>
    <w:rsid w:val="00C03C25"/>
    <w:rsid w:val="00C03FD2"/>
    <w:rsid w:val="00C04089"/>
    <w:rsid w:val="00C04259"/>
    <w:rsid w:val="00C04338"/>
    <w:rsid w:val="00C044D4"/>
    <w:rsid w:val="00C048D6"/>
    <w:rsid w:val="00C04AE5"/>
    <w:rsid w:val="00C04AEA"/>
    <w:rsid w:val="00C04C54"/>
    <w:rsid w:val="00C04CFA"/>
    <w:rsid w:val="00C04EF4"/>
    <w:rsid w:val="00C05011"/>
    <w:rsid w:val="00C055EE"/>
    <w:rsid w:val="00C058A6"/>
    <w:rsid w:val="00C05B09"/>
    <w:rsid w:val="00C05D8E"/>
    <w:rsid w:val="00C05EAC"/>
    <w:rsid w:val="00C06185"/>
    <w:rsid w:val="00C06190"/>
    <w:rsid w:val="00C061AB"/>
    <w:rsid w:val="00C0632B"/>
    <w:rsid w:val="00C0655F"/>
    <w:rsid w:val="00C06829"/>
    <w:rsid w:val="00C0697A"/>
    <w:rsid w:val="00C06F0E"/>
    <w:rsid w:val="00C0707C"/>
    <w:rsid w:val="00C07557"/>
    <w:rsid w:val="00C07679"/>
    <w:rsid w:val="00C079F7"/>
    <w:rsid w:val="00C07CD1"/>
    <w:rsid w:val="00C1011D"/>
    <w:rsid w:val="00C10187"/>
    <w:rsid w:val="00C10282"/>
    <w:rsid w:val="00C10521"/>
    <w:rsid w:val="00C10967"/>
    <w:rsid w:val="00C10AD9"/>
    <w:rsid w:val="00C10F89"/>
    <w:rsid w:val="00C1138E"/>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37CC"/>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CD4"/>
    <w:rsid w:val="00C17F89"/>
    <w:rsid w:val="00C204CF"/>
    <w:rsid w:val="00C20617"/>
    <w:rsid w:val="00C20646"/>
    <w:rsid w:val="00C20A69"/>
    <w:rsid w:val="00C20B7F"/>
    <w:rsid w:val="00C20CEE"/>
    <w:rsid w:val="00C20F19"/>
    <w:rsid w:val="00C2105A"/>
    <w:rsid w:val="00C21185"/>
    <w:rsid w:val="00C214D0"/>
    <w:rsid w:val="00C2161C"/>
    <w:rsid w:val="00C21739"/>
    <w:rsid w:val="00C21794"/>
    <w:rsid w:val="00C21B9B"/>
    <w:rsid w:val="00C22122"/>
    <w:rsid w:val="00C22829"/>
    <w:rsid w:val="00C22866"/>
    <w:rsid w:val="00C22D21"/>
    <w:rsid w:val="00C22E03"/>
    <w:rsid w:val="00C2349F"/>
    <w:rsid w:val="00C236C9"/>
    <w:rsid w:val="00C2398D"/>
    <w:rsid w:val="00C23CDF"/>
    <w:rsid w:val="00C24316"/>
    <w:rsid w:val="00C244C9"/>
    <w:rsid w:val="00C24667"/>
    <w:rsid w:val="00C247A1"/>
    <w:rsid w:val="00C24892"/>
    <w:rsid w:val="00C24DEA"/>
    <w:rsid w:val="00C25517"/>
    <w:rsid w:val="00C2569E"/>
    <w:rsid w:val="00C2576C"/>
    <w:rsid w:val="00C25811"/>
    <w:rsid w:val="00C259D5"/>
    <w:rsid w:val="00C25A12"/>
    <w:rsid w:val="00C25F5F"/>
    <w:rsid w:val="00C2610E"/>
    <w:rsid w:val="00C261C5"/>
    <w:rsid w:val="00C26466"/>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12E3"/>
    <w:rsid w:val="00C31677"/>
    <w:rsid w:val="00C31AE2"/>
    <w:rsid w:val="00C31C91"/>
    <w:rsid w:val="00C31CA2"/>
    <w:rsid w:val="00C32162"/>
    <w:rsid w:val="00C3229F"/>
    <w:rsid w:val="00C3237C"/>
    <w:rsid w:val="00C32581"/>
    <w:rsid w:val="00C329C7"/>
    <w:rsid w:val="00C330D0"/>
    <w:rsid w:val="00C33335"/>
    <w:rsid w:val="00C33415"/>
    <w:rsid w:val="00C3370B"/>
    <w:rsid w:val="00C33788"/>
    <w:rsid w:val="00C3384E"/>
    <w:rsid w:val="00C33A26"/>
    <w:rsid w:val="00C33B1E"/>
    <w:rsid w:val="00C33D83"/>
    <w:rsid w:val="00C33D9E"/>
    <w:rsid w:val="00C33F35"/>
    <w:rsid w:val="00C341B3"/>
    <w:rsid w:val="00C346D4"/>
    <w:rsid w:val="00C3476D"/>
    <w:rsid w:val="00C34780"/>
    <w:rsid w:val="00C348F9"/>
    <w:rsid w:val="00C349AA"/>
    <w:rsid w:val="00C34AD7"/>
    <w:rsid w:val="00C34E7E"/>
    <w:rsid w:val="00C34F1E"/>
    <w:rsid w:val="00C35693"/>
    <w:rsid w:val="00C35A58"/>
    <w:rsid w:val="00C3636E"/>
    <w:rsid w:val="00C364C9"/>
    <w:rsid w:val="00C366CB"/>
    <w:rsid w:val="00C367A9"/>
    <w:rsid w:val="00C36A16"/>
    <w:rsid w:val="00C36E26"/>
    <w:rsid w:val="00C3733D"/>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E8"/>
    <w:rsid w:val="00C4252E"/>
    <w:rsid w:val="00C425B4"/>
    <w:rsid w:val="00C42698"/>
    <w:rsid w:val="00C42733"/>
    <w:rsid w:val="00C4279E"/>
    <w:rsid w:val="00C43551"/>
    <w:rsid w:val="00C435AB"/>
    <w:rsid w:val="00C436B2"/>
    <w:rsid w:val="00C43B0A"/>
    <w:rsid w:val="00C43B10"/>
    <w:rsid w:val="00C43F1D"/>
    <w:rsid w:val="00C449DC"/>
    <w:rsid w:val="00C44B1E"/>
    <w:rsid w:val="00C44B7B"/>
    <w:rsid w:val="00C44E1E"/>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7E5"/>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3A"/>
    <w:rsid w:val="00C54F7E"/>
    <w:rsid w:val="00C552C3"/>
    <w:rsid w:val="00C5539C"/>
    <w:rsid w:val="00C5553D"/>
    <w:rsid w:val="00C555A3"/>
    <w:rsid w:val="00C559A4"/>
    <w:rsid w:val="00C559EF"/>
    <w:rsid w:val="00C55BEA"/>
    <w:rsid w:val="00C55D17"/>
    <w:rsid w:val="00C56020"/>
    <w:rsid w:val="00C56202"/>
    <w:rsid w:val="00C56336"/>
    <w:rsid w:val="00C5633C"/>
    <w:rsid w:val="00C563EE"/>
    <w:rsid w:val="00C564AD"/>
    <w:rsid w:val="00C564D2"/>
    <w:rsid w:val="00C56CCA"/>
    <w:rsid w:val="00C56CCB"/>
    <w:rsid w:val="00C56F4F"/>
    <w:rsid w:val="00C5704A"/>
    <w:rsid w:val="00C574D4"/>
    <w:rsid w:val="00C57889"/>
    <w:rsid w:val="00C578DB"/>
    <w:rsid w:val="00C579C2"/>
    <w:rsid w:val="00C60479"/>
    <w:rsid w:val="00C605D8"/>
    <w:rsid w:val="00C6088D"/>
    <w:rsid w:val="00C608A3"/>
    <w:rsid w:val="00C60B1C"/>
    <w:rsid w:val="00C60F37"/>
    <w:rsid w:val="00C61071"/>
    <w:rsid w:val="00C6127E"/>
    <w:rsid w:val="00C6159E"/>
    <w:rsid w:val="00C61657"/>
    <w:rsid w:val="00C61901"/>
    <w:rsid w:val="00C619C4"/>
    <w:rsid w:val="00C61A4C"/>
    <w:rsid w:val="00C61C96"/>
    <w:rsid w:val="00C61FF0"/>
    <w:rsid w:val="00C6200C"/>
    <w:rsid w:val="00C62451"/>
    <w:rsid w:val="00C6266E"/>
    <w:rsid w:val="00C626EE"/>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12"/>
    <w:rsid w:val="00C63A9E"/>
    <w:rsid w:val="00C63C2C"/>
    <w:rsid w:val="00C63C75"/>
    <w:rsid w:val="00C64063"/>
    <w:rsid w:val="00C641ED"/>
    <w:rsid w:val="00C6445A"/>
    <w:rsid w:val="00C64A1E"/>
    <w:rsid w:val="00C64D76"/>
    <w:rsid w:val="00C64E41"/>
    <w:rsid w:val="00C64E91"/>
    <w:rsid w:val="00C651D8"/>
    <w:rsid w:val="00C65486"/>
    <w:rsid w:val="00C658AB"/>
    <w:rsid w:val="00C65921"/>
    <w:rsid w:val="00C65B01"/>
    <w:rsid w:val="00C65DA1"/>
    <w:rsid w:val="00C65F35"/>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552"/>
    <w:rsid w:val="00C72D0B"/>
    <w:rsid w:val="00C72E04"/>
    <w:rsid w:val="00C7301F"/>
    <w:rsid w:val="00C733C4"/>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B78"/>
    <w:rsid w:val="00C75F20"/>
    <w:rsid w:val="00C75FC0"/>
    <w:rsid w:val="00C76165"/>
    <w:rsid w:val="00C761F7"/>
    <w:rsid w:val="00C76219"/>
    <w:rsid w:val="00C762DD"/>
    <w:rsid w:val="00C764D5"/>
    <w:rsid w:val="00C76590"/>
    <w:rsid w:val="00C769EC"/>
    <w:rsid w:val="00C76CA4"/>
    <w:rsid w:val="00C77068"/>
    <w:rsid w:val="00C7755B"/>
    <w:rsid w:val="00C77976"/>
    <w:rsid w:val="00C77AE2"/>
    <w:rsid w:val="00C77CA7"/>
    <w:rsid w:val="00C77F58"/>
    <w:rsid w:val="00C80BF5"/>
    <w:rsid w:val="00C80DAC"/>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318"/>
    <w:rsid w:val="00C8683C"/>
    <w:rsid w:val="00C86893"/>
    <w:rsid w:val="00C86CDA"/>
    <w:rsid w:val="00C87803"/>
    <w:rsid w:val="00C878A6"/>
    <w:rsid w:val="00C87CBE"/>
    <w:rsid w:val="00C87E53"/>
    <w:rsid w:val="00C902B1"/>
    <w:rsid w:val="00C904E7"/>
    <w:rsid w:val="00C90955"/>
    <w:rsid w:val="00C90ACF"/>
    <w:rsid w:val="00C90B29"/>
    <w:rsid w:val="00C90D85"/>
    <w:rsid w:val="00C90F0B"/>
    <w:rsid w:val="00C913AC"/>
    <w:rsid w:val="00C914FE"/>
    <w:rsid w:val="00C91A80"/>
    <w:rsid w:val="00C91ADF"/>
    <w:rsid w:val="00C91EAE"/>
    <w:rsid w:val="00C9211F"/>
    <w:rsid w:val="00C92255"/>
    <w:rsid w:val="00C923C3"/>
    <w:rsid w:val="00C92621"/>
    <w:rsid w:val="00C92957"/>
    <w:rsid w:val="00C92995"/>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67FA"/>
    <w:rsid w:val="00CA7479"/>
    <w:rsid w:val="00CA752A"/>
    <w:rsid w:val="00CB0613"/>
    <w:rsid w:val="00CB071C"/>
    <w:rsid w:val="00CB0E4E"/>
    <w:rsid w:val="00CB0F05"/>
    <w:rsid w:val="00CB0FD4"/>
    <w:rsid w:val="00CB111E"/>
    <w:rsid w:val="00CB15FD"/>
    <w:rsid w:val="00CB1A3A"/>
    <w:rsid w:val="00CB1AD3"/>
    <w:rsid w:val="00CB20E2"/>
    <w:rsid w:val="00CB211C"/>
    <w:rsid w:val="00CB225F"/>
    <w:rsid w:val="00CB2377"/>
    <w:rsid w:val="00CB272C"/>
    <w:rsid w:val="00CB31A8"/>
    <w:rsid w:val="00CB3576"/>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152"/>
    <w:rsid w:val="00CB5340"/>
    <w:rsid w:val="00CB53EB"/>
    <w:rsid w:val="00CB54A0"/>
    <w:rsid w:val="00CB5732"/>
    <w:rsid w:val="00CB5784"/>
    <w:rsid w:val="00CB5816"/>
    <w:rsid w:val="00CB59FC"/>
    <w:rsid w:val="00CB5CC8"/>
    <w:rsid w:val="00CB5CE9"/>
    <w:rsid w:val="00CB5D15"/>
    <w:rsid w:val="00CB5EB4"/>
    <w:rsid w:val="00CB607D"/>
    <w:rsid w:val="00CB638B"/>
    <w:rsid w:val="00CB73F6"/>
    <w:rsid w:val="00CB7488"/>
    <w:rsid w:val="00CB76FB"/>
    <w:rsid w:val="00CB787F"/>
    <w:rsid w:val="00CB7D58"/>
    <w:rsid w:val="00CB7E14"/>
    <w:rsid w:val="00CB7E92"/>
    <w:rsid w:val="00CB7F2E"/>
    <w:rsid w:val="00CB7F96"/>
    <w:rsid w:val="00CB7FA9"/>
    <w:rsid w:val="00CC0269"/>
    <w:rsid w:val="00CC04DF"/>
    <w:rsid w:val="00CC0810"/>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C25"/>
    <w:rsid w:val="00CC6C90"/>
    <w:rsid w:val="00CC714C"/>
    <w:rsid w:val="00CC71AB"/>
    <w:rsid w:val="00CC77B8"/>
    <w:rsid w:val="00CC7BFA"/>
    <w:rsid w:val="00CC7CA3"/>
    <w:rsid w:val="00CC7F2F"/>
    <w:rsid w:val="00CC7F9C"/>
    <w:rsid w:val="00CD0445"/>
    <w:rsid w:val="00CD04B3"/>
    <w:rsid w:val="00CD060E"/>
    <w:rsid w:val="00CD09A5"/>
    <w:rsid w:val="00CD1052"/>
    <w:rsid w:val="00CD107C"/>
    <w:rsid w:val="00CD10D5"/>
    <w:rsid w:val="00CD179C"/>
    <w:rsid w:val="00CD1863"/>
    <w:rsid w:val="00CD1905"/>
    <w:rsid w:val="00CD1BB5"/>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F6C"/>
    <w:rsid w:val="00CD412F"/>
    <w:rsid w:val="00CD4144"/>
    <w:rsid w:val="00CD41B9"/>
    <w:rsid w:val="00CD4447"/>
    <w:rsid w:val="00CD46D1"/>
    <w:rsid w:val="00CD4819"/>
    <w:rsid w:val="00CD49DD"/>
    <w:rsid w:val="00CD4B83"/>
    <w:rsid w:val="00CD4BF3"/>
    <w:rsid w:val="00CD52BC"/>
    <w:rsid w:val="00CD5474"/>
    <w:rsid w:val="00CD556F"/>
    <w:rsid w:val="00CD5A11"/>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892"/>
    <w:rsid w:val="00CE727C"/>
    <w:rsid w:val="00CE72EC"/>
    <w:rsid w:val="00CE7308"/>
    <w:rsid w:val="00CE7820"/>
    <w:rsid w:val="00CE7A13"/>
    <w:rsid w:val="00CE7A51"/>
    <w:rsid w:val="00CF013C"/>
    <w:rsid w:val="00CF0420"/>
    <w:rsid w:val="00CF0B79"/>
    <w:rsid w:val="00CF0F73"/>
    <w:rsid w:val="00CF1073"/>
    <w:rsid w:val="00CF10BC"/>
    <w:rsid w:val="00CF13AF"/>
    <w:rsid w:val="00CF14D5"/>
    <w:rsid w:val="00CF15C3"/>
    <w:rsid w:val="00CF184B"/>
    <w:rsid w:val="00CF1985"/>
    <w:rsid w:val="00CF1AC7"/>
    <w:rsid w:val="00CF1B22"/>
    <w:rsid w:val="00CF1BB8"/>
    <w:rsid w:val="00CF1C9C"/>
    <w:rsid w:val="00CF1CA0"/>
    <w:rsid w:val="00CF1E8E"/>
    <w:rsid w:val="00CF1FFF"/>
    <w:rsid w:val="00CF2149"/>
    <w:rsid w:val="00CF2382"/>
    <w:rsid w:val="00CF2433"/>
    <w:rsid w:val="00CF2586"/>
    <w:rsid w:val="00CF2664"/>
    <w:rsid w:val="00CF28B1"/>
    <w:rsid w:val="00CF2A20"/>
    <w:rsid w:val="00CF2A55"/>
    <w:rsid w:val="00CF2D00"/>
    <w:rsid w:val="00CF2E80"/>
    <w:rsid w:val="00CF3246"/>
    <w:rsid w:val="00CF34FA"/>
    <w:rsid w:val="00CF362C"/>
    <w:rsid w:val="00CF365A"/>
    <w:rsid w:val="00CF36B0"/>
    <w:rsid w:val="00CF3701"/>
    <w:rsid w:val="00CF3A39"/>
    <w:rsid w:val="00CF3B93"/>
    <w:rsid w:val="00CF40A2"/>
    <w:rsid w:val="00CF42ED"/>
    <w:rsid w:val="00CF478D"/>
    <w:rsid w:val="00CF4871"/>
    <w:rsid w:val="00CF4946"/>
    <w:rsid w:val="00CF4AB5"/>
    <w:rsid w:val="00CF4ABC"/>
    <w:rsid w:val="00CF4E30"/>
    <w:rsid w:val="00CF507F"/>
    <w:rsid w:val="00CF52CC"/>
    <w:rsid w:val="00CF52E3"/>
    <w:rsid w:val="00CF53B9"/>
    <w:rsid w:val="00CF5557"/>
    <w:rsid w:val="00CF583F"/>
    <w:rsid w:val="00CF5F10"/>
    <w:rsid w:val="00CF61A8"/>
    <w:rsid w:val="00CF63D2"/>
    <w:rsid w:val="00CF63EB"/>
    <w:rsid w:val="00CF6471"/>
    <w:rsid w:val="00CF6596"/>
    <w:rsid w:val="00CF66D2"/>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138A"/>
    <w:rsid w:val="00D01601"/>
    <w:rsid w:val="00D0187D"/>
    <w:rsid w:val="00D018A7"/>
    <w:rsid w:val="00D01DC5"/>
    <w:rsid w:val="00D0201D"/>
    <w:rsid w:val="00D021C1"/>
    <w:rsid w:val="00D023BA"/>
    <w:rsid w:val="00D0262A"/>
    <w:rsid w:val="00D02F04"/>
    <w:rsid w:val="00D02F36"/>
    <w:rsid w:val="00D030CE"/>
    <w:rsid w:val="00D032B6"/>
    <w:rsid w:val="00D03344"/>
    <w:rsid w:val="00D03370"/>
    <w:rsid w:val="00D033A9"/>
    <w:rsid w:val="00D034DA"/>
    <w:rsid w:val="00D0395B"/>
    <w:rsid w:val="00D03C49"/>
    <w:rsid w:val="00D03E13"/>
    <w:rsid w:val="00D03F4D"/>
    <w:rsid w:val="00D04890"/>
    <w:rsid w:val="00D04A3F"/>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40D"/>
    <w:rsid w:val="00D07426"/>
    <w:rsid w:val="00D07520"/>
    <w:rsid w:val="00D0764C"/>
    <w:rsid w:val="00D077DC"/>
    <w:rsid w:val="00D07A39"/>
    <w:rsid w:val="00D07B88"/>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53F"/>
    <w:rsid w:val="00D14735"/>
    <w:rsid w:val="00D1477E"/>
    <w:rsid w:val="00D147E7"/>
    <w:rsid w:val="00D14918"/>
    <w:rsid w:val="00D14926"/>
    <w:rsid w:val="00D14A81"/>
    <w:rsid w:val="00D14EF9"/>
    <w:rsid w:val="00D151F7"/>
    <w:rsid w:val="00D15242"/>
    <w:rsid w:val="00D159B7"/>
    <w:rsid w:val="00D15D61"/>
    <w:rsid w:val="00D15E89"/>
    <w:rsid w:val="00D16644"/>
    <w:rsid w:val="00D1664A"/>
    <w:rsid w:val="00D16932"/>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F64"/>
    <w:rsid w:val="00D2437B"/>
    <w:rsid w:val="00D2438E"/>
    <w:rsid w:val="00D243B4"/>
    <w:rsid w:val="00D2441A"/>
    <w:rsid w:val="00D24765"/>
    <w:rsid w:val="00D24807"/>
    <w:rsid w:val="00D24AED"/>
    <w:rsid w:val="00D24E68"/>
    <w:rsid w:val="00D24EDF"/>
    <w:rsid w:val="00D2540B"/>
    <w:rsid w:val="00D25716"/>
    <w:rsid w:val="00D2585F"/>
    <w:rsid w:val="00D25944"/>
    <w:rsid w:val="00D25984"/>
    <w:rsid w:val="00D2616B"/>
    <w:rsid w:val="00D2674D"/>
    <w:rsid w:val="00D268D0"/>
    <w:rsid w:val="00D26A56"/>
    <w:rsid w:val="00D26C1C"/>
    <w:rsid w:val="00D271E5"/>
    <w:rsid w:val="00D27437"/>
    <w:rsid w:val="00D27C43"/>
    <w:rsid w:val="00D27D99"/>
    <w:rsid w:val="00D27E2C"/>
    <w:rsid w:val="00D27E8A"/>
    <w:rsid w:val="00D27F4D"/>
    <w:rsid w:val="00D27F8A"/>
    <w:rsid w:val="00D30744"/>
    <w:rsid w:val="00D30891"/>
    <w:rsid w:val="00D30AC7"/>
    <w:rsid w:val="00D30B2E"/>
    <w:rsid w:val="00D30EF2"/>
    <w:rsid w:val="00D310C2"/>
    <w:rsid w:val="00D311E3"/>
    <w:rsid w:val="00D313A0"/>
    <w:rsid w:val="00D31495"/>
    <w:rsid w:val="00D31694"/>
    <w:rsid w:val="00D31C4F"/>
    <w:rsid w:val="00D31FA1"/>
    <w:rsid w:val="00D325D5"/>
    <w:rsid w:val="00D326A6"/>
    <w:rsid w:val="00D327D3"/>
    <w:rsid w:val="00D32AAE"/>
    <w:rsid w:val="00D33026"/>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90"/>
    <w:rsid w:val="00D34FC3"/>
    <w:rsid w:val="00D34FD4"/>
    <w:rsid w:val="00D352FA"/>
    <w:rsid w:val="00D35339"/>
    <w:rsid w:val="00D35AC8"/>
    <w:rsid w:val="00D35ED6"/>
    <w:rsid w:val="00D3650C"/>
    <w:rsid w:val="00D36620"/>
    <w:rsid w:val="00D36860"/>
    <w:rsid w:val="00D36B8F"/>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81"/>
    <w:rsid w:val="00D422FF"/>
    <w:rsid w:val="00D42579"/>
    <w:rsid w:val="00D428BE"/>
    <w:rsid w:val="00D42B95"/>
    <w:rsid w:val="00D42D6A"/>
    <w:rsid w:val="00D42E6C"/>
    <w:rsid w:val="00D42E80"/>
    <w:rsid w:val="00D42EC2"/>
    <w:rsid w:val="00D430CE"/>
    <w:rsid w:val="00D431E1"/>
    <w:rsid w:val="00D433A5"/>
    <w:rsid w:val="00D436D3"/>
    <w:rsid w:val="00D438E1"/>
    <w:rsid w:val="00D439E1"/>
    <w:rsid w:val="00D43B6A"/>
    <w:rsid w:val="00D43C2E"/>
    <w:rsid w:val="00D43C65"/>
    <w:rsid w:val="00D4423E"/>
    <w:rsid w:val="00D443BD"/>
    <w:rsid w:val="00D443D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51"/>
    <w:rsid w:val="00D4793D"/>
    <w:rsid w:val="00D47D7E"/>
    <w:rsid w:val="00D5012A"/>
    <w:rsid w:val="00D50471"/>
    <w:rsid w:val="00D50ADE"/>
    <w:rsid w:val="00D50C5E"/>
    <w:rsid w:val="00D50D8B"/>
    <w:rsid w:val="00D50FC9"/>
    <w:rsid w:val="00D51230"/>
    <w:rsid w:val="00D512C6"/>
    <w:rsid w:val="00D51685"/>
    <w:rsid w:val="00D51904"/>
    <w:rsid w:val="00D51DBE"/>
    <w:rsid w:val="00D51E6F"/>
    <w:rsid w:val="00D526B0"/>
    <w:rsid w:val="00D52741"/>
    <w:rsid w:val="00D527F2"/>
    <w:rsid w:val="00D52B7C"/>
    <w:rsid w:val="00D52DA1"/>
    <w:rsid w:val="00D53348"/>
    <w:rsid w:val="00D5344C"/>
    <w:rsid w:val="00D539DB"/>
    <w:rsid w:val="00D53A22"/>
    <w:rsid w:val="00D53B4E"/>
    <w:rsid w:val="00D53F07"/>
    <w:rsid w:val="00D541BE"/>
    <w:rsid w:val="00D54319"/>
    <w:rsid w:val="00D543EF"/>
    <w:rsid w:val="00D54436"/>
    <w:rsid w:val="00D545B5"/>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A0D"/>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983"/>
    <w:rsid w:val="00D62ABE"/>
    <w:rsid w:val="00D62AC5"/>
    <w:rsid w:val="00D62C91"/>
    <w:rsid w:val="00D62D92"/>
    <w:rsid w:val="00D62DBB"/>
    <w:rsid w:val="00D630C3"/>
    <w:rsid w:val="00D634F1"/>
    <w:rsid w:val="00D634FE"/>
    <w:rsid w:val="00D6385B"/>
    <w:rsid w:val="00D6397A"/>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A79"/>
    <w:rsid w:val="00D70B4F"/>
    <w:rsid w:val="00D70F63"/>
    <w:rsid w:val="00D71392"/>
    <w:rsid w:val="00D713DF"/>
    <w:rsid w:val="00D7156D"/>
    <w:rsid w:val="00D71633"/>
    <w:rsid w:val="00D7210D"/>
    <w:rsid w:val="00D7244A"/>
    <w:rsid w:val="00D72498"/>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415"/>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4BE"/>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A67"/>
    <w:rsid w:val="00D94C81"/>
    <w:rsid w:val="00D94DE2"/>
    <w:rsid w:val="00D950E8"/>
    <w:rsid w:val="00D95177"/>
    <w:rsid w:val="00D957C1"/>
    <w:rsid w:val="00D95829"/>
    <w:rsid w:val="00D95982"/>
    <w:rsid w:val="00D95B31"/>
    <w:rsid w:val="00D95BD6"/>
    <w:rsid w:val="00D95BE6"/>
    <w:rsid w:val="00D95CEE"/>
    <w:rsid w:val="00D95D7E"/>
    <w:rsid w:val="00D95DD2"/>
    <w:rsid w:val="00D95DE0"/>
    <w:rsid w:val="00D9672B"/>
    <w:rsid w:val="00D96BB8"/>
    <w:rsid w:val="00D96EBC"/>
    <w:rsid w:val="00D96EDD"/>
    <w:rsid w:val="00D97381"/>
    <w:rsid w:val="00D97997"/>
    <w:rsid w:val="00D97A92"/>
    <w:rsid w:val="00D97B9C"/>
    <w:rsid w:val="00D97BCA"/>
    <w:rsid w:val="00D97D03"/>
    <w:rsid w:val="00D97E8B"/>
    <w:rsid w:val="00D97EAB"/>
    <w:rsid w:val="00D97F2C"/>
    <w:rsid w:val="00D97F40"/>
    <w:rsid w:val="00DA009B"/>
    <w:rsid w:val="00DA03FD"/>
    <w:rsid w:val="00DA067E"/>
    <w:rsid w:val="00DA0F41"/>
    <w:rsid w:val="00DA1013"/>
    <w:rsid w:val="00DA1191"/>
    <w:rsid w:val="00DA14FA"/>
    <w:rsid w:val="00DA2015"/>
    <w:rsid w:val="00DA235C"/>
    <w:rsid w:val="00DA2541"/>
    <w:rsid w:val="00DA2705"/>
    <w:rsid w:val="00DA28A8"/>
    <w:rsid w:val="00DA28E5"/>
    <w:rsid w:val="00DA2CB1"/>
    <w:rsid w:val="00DA300F"/>
    <w:rsid w:val="00DA3012"/>
    <w:rsid w:val="00DA30C0"/>
    <w:rsid w:val="00DA34ED"/>
    <w:rsid w:val="00DA350F"/>
    <w:rsid w:val="00DA3638"/>
    <w:rsid w:val="00DA3683"/>
    <w:rsid w:val="00DA3AA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89"/>
    <w:rsid w:val="00DB05D7"/>
    <w:rsid w:val="00DB085C"/>
    <w:rsid w:val="00DB092C"/>
    <w:rsid w:val="00DB0D77"/>
    <w:rsid w:val="00DB0D9F"/>
    <w:rsid w:val="00DB0ED8"/>
    <w:rsid w:val="00DB1451"/>
    <w:rsid w:val="00DB197C"/>
    <w:rsid w:val="00DB198D"/>
    <w:rsid w:val="00DB1E02"/>
    <w:rsid w:val="00DB1EB4"/>
    <w:rsid w:val="00DB1F25"/>
    <w:rsid w:val="00DB230F"/>
    <w:rsid w:val="00DB23BC"/>
    <w:rsid w:val="00DB2466"/>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F1D"/>
    <w:rsid w:val="00DB70E3"/>
    <w:rsid w:val="00DB74ED"/>
    <w:rsid w:val="00DB74EE"/>
    <w:rsid w:val="00DB778C"/>
    <w:rsid w:val="00DB77C8"/>
    <w:rsid w:val="00DB7960"/>
    <w:rsid w:val="00DB7C5D"/>
    <w:rsid w:val="00DB7FB7"/>
    <w:rsid w:val="00DC02A3"/>
    <w:rsid w:val="00DC0531"/>
    <w:rsid w:val="00DC05F8"/>
    <w:rsid w:val="00DC0840"/>
    <w:rsid w:val="00DC0870"/>
    <w:rsid w:val="00DC0CE4"/>
    <w:rsid w:val="00DC0ED8"/>
    <w:rsid w:val="00DC11C1"/>
    <w:rsid w:val="00DC1947"/>
    <w:rsid w:val="00DC1A47"/>
    <w:rsid w:val="00DC1C2B"/>
    <w:rsid w:val="00DC1F36"/>
    <w:rsid w:val="00DC1F3C"/>
    <w:rsid w:val="00DC2378"/>
    <w:rsid w:val="00DC24AF"/>
    <w:rsid w:val="00DC258E"/>
    <w:rsid w:val="00DC28F2"/>
    <w:rsid w:val="00DC2AAB"/>
    <w:rsid w:val="00DC2B0A"/>
    <w:rsid w:val="00DC2BD4"/>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977"/>
    <w:rsid w:val="00DC4CB9"/>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C14"/>
    <w:rsid w:val="00DD1CB5"/>
    <w:rsid w:val="00DD233D"/>
    <w:rsid w:val="00DD2890"/>
    <w:rsid w:val="00DD2B62"/>
    <w:rsid w:val="00DD2C95"/>
    <w:rsid w:val="00DD2F3B"/>
    <w:rsid w:val="00DD32F6"/>
    <w:rsid w:val="00DD3435"/>
    <w:rsid w:val="00DD3770"/>
    <w:rsid w:val="00DD3909"/>
    <w:rsid w:val="00DD39B8"/>
    <w:rsid w:val="00DD3C65"/>
    <w:rsid w:val="00DD4257"/>
    <w:rsid w:val="00DD42A7"/>
    <w:rsid w:val="00DD43D0"/>
    <w:rsid w:val="00DD4509"/>
    <w:rsid w:val="00DD45B8"/>
    <w:rsid w:val="00DD461A"/>
    <w:rsid w:val="00DD48A1"/>
    <w:rsid w:val="00DD4B3A"/>
    <w:rsid w:val="00DD4CE4"/>
    <w:rsid w:val="00DD4E7D"/>
    <w:rsid w:val="00DD530B"/>
    <w:rsid w:val="00DD54FC"/>
    <w:rsid w:val="00DD56A3"/>
    <w:rsid w:val="00DD578A"/>
    <w:rsid w:val="00DD59A8"/>
    <w:rsid w:val="00DD5CB8"/>
    <w:rsid w:val="00DD6071"/>
    <w:rsid w:val="00DD6178"/>
    <w:rsid w:val="00DD6351"/>
    <w:rsid w:val="00DD63A9"/>
    <w:rsid w:val="00DD63DD"/>
    <w:rsid w:val="00DD645E"/>
    <w:rsid w:val="00DD681E"/>
    <w:rsid w:val="00DD6F4C"/>
    <w:rsid w:val="00DD7051"/>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853"/>
    <w:rsid w:val="00DE28EF"/>
    <w:rsid w:val="00DE29BB"/>
    <w:rsid w:val="00DE3225"/>
    <w:rsid w:val="00DE3456"/>
    <w:rsid w:val="00DE3497"/>
    <w:rsid w:val="00DE3708"/>
    <w:rsid w:val="00DE3888"/>
    <w:rsid w:val="00DE3C92"/>
    <w:rsid w:val="00DE3F44"/>
    <w:rsid w:val="00DE40FE"/>
    <w:rsid w:val="00DE4144"/>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879"/>
    <w:rsid w:val="00DF0902"/>
    <w:rsid w:val="00DF0C6A"/>
    <w:rsid w:val="00DF0CAB"/>
    <w:rsid w:val="00DF0DA5"/>
    <w:rsid w:val="00DF0DF0"/>
    <w:rsid w:val="00DF102F"/>
    <w:rsid w:val="00DF11E3"/>
    <w:rsid w:val="00DF1261"/>
    <w:rsid w:val="00DF136A"/>
    <w:rsid w:val="00DF143B"/>
    <w:rsid w:val="00DF16B0"/>
    <w:rsid w:val="00DF1766"/>
    <w:rsid w:val="00DF1821"/>
    <w:rsid w:val="00DF1BFC"/>
    <w:rsid w:val="00DF1C26"/>
    <w:rsid w:val="00DF2480"/>
    <w:rsid w:val="00DF2AEB"/>
    <w:rsid w:val="00DF2BB8"/>
    <w:rsid w:val="00DF2CD7"/>
    <w:rsid w:val="00DF2FC3"/>
    <w:rsid w:val="00DF308A"/>
    <w:rsid w:val="00DF3427"/>
    <w:rsid w:val="00DF38C5"/>
    <w:rsid w:val="00DF3B58"/>
    <w:rsid w:val="00DF3D73"/>
    <w:rsid w:val="00DF3FED"/>
    <w:rsid w:val="00DF401D"/>
    <w:rsid w:val="00DF4491"/>
    <w:rsid w:val="00DF4777"/>
    <w:rsid w:val="00DF49D7"/>
    <w:rsid w:val="00DF4BB4"/>
    <w:rsid w:val="00DF4BFB"/>
    <w:rsid w:val="00DF4C3C"/>
    <w:rsid w:val="00DF4FEF"/>
    <w:rsid w:val="00DF5110"/>
    <w:rsid w:val="00DF516E"/>
    <w:rsid w:val="00DF5531"/>
    <w:rsid w:val="00DF555D"/>
    <w:rsid w:val="00DF59A4"/>
    <w:rsid w:val="00DF5AD7"/>
    <w:rsid w:val="00DF5B9D"/>
    <w:rsid w:val="00DF5D98"/>
    <w:rsid w:val="00DF628C"/>
    <w:rsid w:val="00DF683D"/>
    <w:rsid w:val="00DF6B7A"/>
    <w:rsid w:val="00DF6BEF"/>
    <w:rsid w:val="00DF6C8B"/>
    <w:rsid w:val="00DF6CDC"/>
    <w:rsid w:val="00DF718E"/>
    <w:rsid w:val="00DF71D8"/>
    <w:rsid w:val="00DF74E8"/>
    <w:rsid w:val="00DF76C1"/>
    <w:rsid w:val="00DF779E"/>
    <w:rsid w:val="00DF7CC7"/>
    <w:rsid w:val="00DF7DB5"/>
    <w:rsid w:val="00DF7F75"/>
    <w:rsid w:val="00DF7F7F"/>
    <w:rsid w:val="00DF7FB6"/>
    <w:rsid w:val="00E0003F"/>
    <w:rsid w:val="00E00645"/>
    <w:rsid w:val="00E00CCE"/>
    <w:rsid w:val="00E00CEE"/>
    <w:rsid w:val="00E00F9E"/>
    <w:rsid w:val="00E010BC"/>
    <w:rsid w:val="00E0190A"/>
    <w:rsid w:val="00E01A44"/>
    <w:rsid w:val="00E01EFC"/>
    <w:rsid w:val="00E0213B"/>
    <w:rsid w:val="00E02610"/>
    <w:rsid w:val="00E02680"/>
    <w:rsid w:val="00E0294A"/>
    <w:rsid w:val="00E02A30"/>
    <w:rsid w:val="00E02CFB"/>
    <w:rsid w:val="00E02D88"/>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649"/>
    <w:rsid w:val="00E128DD"/>
    <w:rsid w:val="00E12CE1"/>
    <w:rsid w:val="00E12DB9"/>
    <w:rsid w:val="00E12F2F"/>
    <w:rsid w:val="00E13848"/>
    <w:rsid w:val="00E13A9E"/>
    <w:rsid w:val="00E13E98"/>
    <w:rsid w:val="00E14044"/>
    <w:rsid w:val="00E142FE"/>
    <w:rsid w:val="00E14797"/>
    <w:rsid w:val="00E14D9A"/>
    <w:rsid w:val="00E1507D"/>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32"/>
    <w:rsid w:val="00E17D93"/>
    <w:rsid w:val="00E201CE"/>
    <w:rsid w:val="00E2022D"/>
    <w:rsid w:val="00E202FE"/>
    <w:rsid w:val="00E2091B"/>
    <w:rsid w:val="00E211E8"/>
    <w:rsid w:val="00E21315"/>
    <w:rsid w:val="00E213E0"/>
    <w:rsid w:val="00E21555"/>
    <w:rsid w:val="00E21726"/>
    <w:rsid w:val="00E217D6"/>
    <w:rsid w:val="00E219D8"/>
    <w:rsid w:val="00E21AAA"/>
    <w:rsid w:val="00E21BF4"/>
    <w:rsid w:val="00E21DCC"/>
    <w:rsid w:val="00E21DCD"/>
    <w:rsid w:val="00E221A1"/>
    <w:rsid w:val="00E221B3"/>
    <w:rsid w:val="00E226F1"/>
    <w:rsid w:val="00E228B3"/>
    <w:rsid w:val="00E22B61"/>
    <w:rsid w:val="00E2368E"/>
    <w:rsid w:val="00E236E0"/>
    <w:rsid w:val="00E23D02"/>
    <w:rsid w:val="00E23EEF"/>
    <w:rsid w:val="00E23F4D"/>
    <w:rsid w:val="00E240B5"/>
    <w:rsid w:val="00E2433C"/>
    <w:rsid w:val="00E248AB"/>
    <w:rsid w:val="00E24C84"/>
    <w:rsid w:val="00E24D1F"/>
    <w:rsid w:val="00E24D2A"/>
    <w:rsid w:val="00E24F0C"/>
    <w:rsid w:val="00E24FA8"/>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D5F"/>
    <w:rsid w:val="00E32141"/>
    <w:rsid w:val="00E3223F"/>
    <w:rsid w:val="00E32558"/>
    <w:rsid w:val="00E32585"/>
    <w:rsid w:val="00E3267D"/>
    <w:rsid w:val="00E3281A"/>
    <w:rsid w:val="00E328F8"/>
    <w:rsid w:val="00E32926"/>
    <w:rsid w:val="00E32A31"/>
    <w:rsid w:val="00E32FBC"/>
    <w:rsid w:val="00E330C5"/>
    <w:rsid w:val="00E331A2"/>
    <w:rsid w:val="00E331E3"/>
    <w:rsid w:val="00E33479"/>
    <w:rsid w:val="00E33F87"/>
    <w:rsid w:val="00E33F9E"/>
    <w:rsid w:val="00E340BB"/>
    <w:rsid w:val="00E34105"/>
    <w:rsid w:val="00E34991"/>
    <w:rsid w:val="00E34C9B"/>
    <w:rsid w:val="00E34DA7"/>
    <w:rsid w:val="00E34EDA"/>
    <w:rsid w:val="00E34FCF"/>
    <w:rsid w:val="00E35347"/>
    <w:rsid w:val="00E35756"/>
    <w:rsid w:val="00E35AE7"/>
    <w:rsid w:val="00E35E8D"/>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329"/>
    <w:rsid w:val="00E454D9"/>
    <w:rsid w:val="00E4572E"/>
    <w:rsid w:val="00E45746"/>
    <w:rsid w:val="00E45919"/>
    <w:rsid w:val="00E45BC3"/>
    <w:rsid w:val="00E45EB8"/>
    <w:rsid w:val="00E4617F"/>
    <w:rsid w:val="00E461EE"/>
    <w:rsid w:val="00E46258"/>
    <w:rsid w:val="00E46482"/>
    <w:rsid w:val="00E4669C"/>
    <w:rsid w:val="00E46BD4"/>
    <w:rsid w:val="00E46C87"/>
    <w:rsid w:val="00E46D03"/>
    <w:rsid w:val="00E46D44"/>
    <w:rsid w:val="00E46E1E"/>
    <w:rsid w:val="00E472B0"/>
    <w:rsid w:val="00E474BC"/>
    <w:rsid w:val="00E477B1"/>
    <w:rsid w:val="00E4782D"/>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11"/>
    <w:rsid w:val="00E516A0"/>
    <w:rsid w:val="00E51915"/>
    <w:rsid w:val="00E51A52"/>
    <w:rsid w:val="00E51E16"/>
    <w:rsid w:val="00E52A8B"/>
    <w:rsid w:val="00E53A69"/>
    <w:rsid w:val="00E54141"/>
    <w:rsid w:val="00E5444A"/>
    <w:rsid w:val="00E54486"/>
    <w:rsid w:val="00E54961"/>
    <w:rsid w:val="00E54BB9"/>
    <w:rsid w:val="00E55200"/>
    <w:rsid w:val="00E5564F"/>
    <w:rsid w:val="00E5576A"/>
    <w:rsid w:val="00E55AAB"/>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733"/>
    <w:rsid w:val="00E667CA"/>
    <w:rsid w:val="00E66B5D"/>
    <w:rsid w:val="00E66B6C"/>
    <w:rsid w:val="00E66FAF"/>
    <w:rsid w:val="00E67274"/>
    <w:rsid w:val="00E67321"/>
    <w:rsid w:val="00E67904"/>
    <w:rsid w:val="00E67FE3"/>
    <w:rsid w:val="00E7028C"/>
    <w:rsid w:val="00E70A1F"/>
    <w:rsid w:val="00E70CED"/>
    <w:rsid w:val="00E7162F"/>
    <w:rsid w:val="00E71762"/>
    <w:rsid w:val="00E7187A"/>
    <w:rsid w:val="00E71A37"/>
    <w:rsid w:val="00E71CAC"/>
    <w:rsid w:val="00E71D41"/>
    <w:rsid w:val="00E7230B"/>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DB"/>
    <w:rsid w:val="00E7519D"/>
    <w:rsid w:val="00E7539F"/>
    <w:rsid w:val="00E75707"/>
    <w:rsid w:val="00E758AC"/>
    <w:rsid w:val="00E758EA"/>
    <w:rsid w:val="00E75BB5"/>
    <w:rsid w:val="00E75D4C"/>
    <w:rsid w:val="00E75DA6"/>
    <w:rsid w:val="00E762C6"/>
    <w:rsid w:val="00E76410"/>
    <w:rsid w:val="00E7654F"/>
    <w:rsid w:val="00E767A7"/>
    <w:rsid w:val="00E768A8"/>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0C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091"/>
    <w:rsid w:val="00E878CD"/>
    <w:rsid w:val="00E87B0E"/>
    <w:rsid w:val="00E87C43"/>
    <w:rsid w:val="00E87C69"/>
    <w:rsid w:val="00E87D16"/>
    <w:rsid w:val="00E87F2C"/>
    <w:rsid w:val="00E87F2E"/>
    <w:rsid w:val="00E9043A"/>
    <w:rsid w:val="00E91369"/>
    <w:rsid w:val="00E914EA"/>
    <w:rsid w:val="00E9163E"/>
    <w:rsid w:val="00E9180F"/>
    <w:rsid w:val="00E91EEB"/>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473"/>
    <w:rsid w:val="00E95477"/>
    <w:rsid w:val="00E95507"/>
    <w:rsid w:val="00E95DC3"/>
    <w:rsid w:val="00E95FD5"/>
    <w:rsid w:val="00E962B0"/>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1E87"/>
    <w:rsid w:val="00EA2100"/>
    <w:rsid w:val="00EA2264"/>
    <w:rsid w:val="00EA23F4"/>
    <w:rsid w:val="00EA2850"/>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C59"/>
    <w:rsid w:val="00EA5F35"/>
    <w:rsid w:val="00EA62E1"/>
    <w:rsid w:val="00EA62F3"/>
    <w:rsid w:val="00EA661F"/>
    <w:rsid w:val="00EA6932"/>
    <w:rsid w:val="00EA7019"/>
    <w:rsid w:val="00EA726C"/>
    <w:rsid w:val="00EA73A3"/>
    <w:rsid w:val="00EA786D"/>
    <w:rsid w:val="00EA7A1D"/>
    <w:rsid w:val="00EA7AF6"/>
    <w:rsid w:val="00EA7B02"/>
    <w:rsid w:val="00EA7C01"/>
    <w:rsid w:val="00EA7FD1"/>
    <w:rsid w:val="00EB027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782"/>
    <w:rsid w:val="00EB2C0C"/>
    <w:rsid w:val="00EB2FE3"/>
    <w:rsid w:val="00EB3139"/>
    <w:rsid w:val="00EB33C7"/>
    <w:rsid w:val="00EB36C9"/>
    <w:rsid w:val="00EB36E2"/>
    <w:rsid w:val="00EB3938"/>
    <w:rsid w:val="00EB4383"/>
    <w:rsid w:val="00EB45CF"/>
    <w:rsid w:val="00EB4604"/>
    <w:rsid w:val="00EB4BEF"/>
    <w:rsid w:val="00EB4BFA"/>
    <w:rsid w:val="00EB4C25"/>
    <w:rsid w:val="00EB4C58"/>
    <w:rsid w:val="00EB4D13"/>
    <w:rsid w:val="00EB4F49"/>
    <w:rsid w:val="00EB508F"/>
    <w:rsid w:val="00EB529D"/>
    <w:rsid w:val="00EB5791"/>
    <w:rsid w:val="00EB595A"/>
    <w:rsid w:val="00EB5A47"/>
    <w:rsid w:val="00EB5B1F"/>
    <w:rsid w:val="00EB6230"/>
    <w:rsid w:val="00EB644D"/>
    <w:rsid w:val="00EB6791"/>
    <w:rsid w:val="00EB68B2"/>
    <w:rsid w:val="00EB6A76"/>
    <w:rsid w:val="00EB6B72"/>
    <w:rsid w:val="00EB6EDA"/>
    <w:rsid w:val="00EB70BB"/>
    <w:rsid w:val="00EB722B"/>
    <w:rsid w:val="00EB74BD"/>
    <w:rsid w:val="00EB7626"/>
    <w:rsid w:val="00EB7D5E"/>
    <w:rsid w:val="00EB7E63"/>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1B5"/>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F61"/>
    <w:rsid w:val="00ED0040"/>
    <w:rsid w:val="00ED015A"/>
    <w:rsid w:val="00ED02E9"/>
    <w:rsid w:val="00ED03D6"/>
    <w:rsid w:val="00ED077D"/>
    <w:rsid w:val="00ED09C0"/>
    <w:rsid w:val="00ED0BA1"/>
    <w:rsid w:val="00ED0C3C"/>
    <w:rsid w:val="00ED0D6B"/>
    <w:rsid w:val="00ED0DB5"/>
    <w:rsid w:val="00ED0DEA"/>
    <w:rsid w:val="00ED1064"/>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6A5"/>
    <w:rsid w:val="00ED3E47"/>
    <w:rsid w:val="00ED4042"/>
    <w:rsid w:val="00ED44C2"/>
    <w:rsid w:val="00ED4732"/>
    <w:rsid w:val="00ED4795"/>
    <w:rsid w:val="00ED4970"/>
    <w:rsid w:val="00ED5218"/>
    <w:rsid w:val="00ED521D"/>
    <w:rsid w:val="00ED570B"/>
    <w:rsid w:val="00ED59A1"/>
    <w:rsid w:val="00ED5C4B"/>
    <w:rsid w:val="00ED5C5C"/>
    <w:rsid w:val="00ED5EB5"/>
    <w:rsid w:val="00ED6359"/>
    <w:rsid w:val="00ED672C"/>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7106"/>
    <w:rsid w:val="00EE712F"/>
    <w:rsid w:val="00EE726C"/>
    <w:rsid w:val="00EE737E"/>
    <w:rsid w:val="00EE7BF2"/>
    <w:rsid w:val="00EE7D17"/>
    <w:rsid w:val="00EE7DAD"/>
    <w:rsid w:val="00EF0220"/>
    <w:rsid w:val="00EF06BE"/>
    <w:rsid w:val="00EF0A40"/>
    <w:rsid w:val="00EF0B9A"/>
    <w:rsid w:val="00EF113F"/>
    <w:rsid w:val="00EF123B"/>
    <w:rsid w:val="00EF134C"/>
    <w:rsid w:val="00EF174C"/>
    <w:rsid w:val="00EF1999"/>
    <w:rsid w:val="00EF1B61"/>
    <w:rsid w:val="00EF1D7F"/>
    <w:rsid w:val="00EF23D9"/>
    <w:rsid w:val="00EF245F"/>
    <w:rsid w:val="00EF264F"/>
    <w:rsid w:val="00EF2671"/>
    <w:rsid w:val="00EF28FB"/>
    <w:rsid w:val="00EF2FEA"/>
    <w:rsid w:val="00EF303C"/>
    <w:rsid w:val="00EF314A"/>
    <w:rsid w:val="00EF3221"/>
    <w:rsid w:val="00EF38BD"/>
    <w:rsid w:val="00EF3E67"/>
    <w:rsid w:val="00EF4310"/>
    <w:rsid w:val="00EF48C7"/>
    <w:rsid w:val="00EF4EBA"/>
    <w:rsid w:val="00EF57A9"/>
    <w:rsid w:val="00EF5990"/>
    <w:rsid w:val="00EF5C27"/>
    <w:rsid w:val="00EF5C41"/>
    <w:rsid w:val="00EF6159"/>
    <w:rsid w:val="00EF61C0"/>
    <w:rsid w:val="00EF6387"/>
    <w:rsid w:val="00EF6542"/>
    <w:rsid w:val="00EF6654"/>
    <w:rsid w:val="00EF668F"/>
    <w:rsid w:val="00EF66CD"/>
    <w:rsid w:val="00EF6924"/>
    <w:rsid w:val="00EF6DE5"/>
    <w:rsid w:val="00EF72E1"/>
    <w:rsid w:val="00F000A1"/>
    <w:rsid w:val="00F00159"/>
    <w:rsid w:val="00F001C1"/>
    <w:rsid w:val="00F002BA"/>
    <w:rsid w:val="00F004E7"/>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983"/>
    <w:rsid w:val="00F04C72"/>
    <w:rsid w:val="00F05655"/>
    <w:rsid w:val="00F05842"/>
    <w:rsid w:val="00F05985"/>
    <w:rsid w:val="00F05996"/>
    <w:rsid w:val="00F05A19"/>
    <w:rsid w:val="00F05AA5"/>
    <w:rsid w:val="00F05FCE"/>
    <w:rsid w:val="00F06011"/>
    <w:rsid w:val="00F06084"/>
    <w:rsid w:val="00F06111"/>
    <w:rsid w:val="00F0626D"/>
    <w:rsid w:val="00F064B5"/>
    <w:rsid w:val="00F064F9"/>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1D9"/>
    <w:rsid w:val="00F112F1"/>
    <w:rsid w:val="00F11396"/>
    <w:rsid w:val="00F1150D"/>
    <w:rsid w:val="00F117C2"/>
    <w:rsid w:val="00F117D1"/>
    <w:rsid w:val="00F11C48"/>
    <w:rsid w:val="00F12072"/>
    <w:rsid w:val="00F1227E"/>
    <w:rsid w:val="00F123DA"/>
    <w:rsid w:val="00F12714"/>
    <w:rsid w:val="00F12A41"/>
    <w:rsid w:val="00F12BDB"/>
    <w:rsid w:val="00F12EC2"/>
    <w:rsid w:val="00F130AE"/>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55C3"/>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439"/>
    <w:rsid w:val="00F21592"/>
    <w:rsid w:val="00F21705"/>
    <w:rsid w:val="00F21940"/>
    <w:rsid w:val="00F21B5C"/>
    <w:rsid w:val="00F22182"/>
    <w:rsid w:val="00F2258A"/>
    <w:rsid w:val="00F22743"/>
    <w:rsid w:val="00F2286E"/>
    <w:rsid w:val="00F2298E"/>
    <w:rsid w:val="00F22C63"/>
    <w:rsid w:val="00F22D00"/>
    <w:rsid w:val="00F22F33"/>
    <w:rsid w:val="00F234BF"/>
    <w:rsid w:val="00F2353A"/>
    <w:rsid w:val="00F236F1"/>
    <w:rsid w:val="00F2373F"/>
    <w:rsid w:val="00F237F2"/>
    <w:rsid w:val="00F23DF0"/>
    <w:rsid w:val="00F23F70"/>
    <w:rsid w:val="00F2401F"/>
    <w:rsid w:val="00F2403B"/>
    <w:rsid w:val="00F244C5"/>
    <w:rsid w:val="00F2463C"/>
    <w:rsid w:val="00F24710"/>
    <w:rsid w:val="00F2496B"/>
    <w:rsid w:val="00F249D4"/>
    <w:rsid w:val="00F24C62"/>
    <w:rsid w:val="00F25029"/>
    <w:rsid w:val="00F251D8"/>
    <w:rsid w:val="00F2520E"/>
    <w:rsid w:val="00F254A8"/>
    <w:rsid w:val="00F255EA"/>
    <w:rsid w:val="00F25C21"/>
    <w:rsid w:val="00F25D33"/>
    <w:rsid w:val="00F26064"/>
    <w:rsid w:val="00F26065"/>
    <w:rsid w:val="00F270C3"/>
    <w:rsid w:val="00F27305"/>
    <w:rsid w:val="00F27365"/>
    <w:rsid w:val="00F2757C"/>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408"/>
    <w:rsid w:val="00F326A1"/>
    <w:rsid w:val="00F326A2"/>
    <w:rsid w:val="00F32807"/>
    <w:rsid w:val="00F32991"/>
    <w:rsid w:val="00F32B51"/>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CF9"/>
    <w:rsid w:val="00F40DAD"/>
    <w:rsid w:val="00F4108A"/>
    <w:rsid w:val="00F4129E"/>
    <w:rsid w:val="00F41311"/>
    <w:rsid w:val="00F41563"/>
    <w:rsid w:val="00F41C1F"/>
    <w:rsid w:val="00F41D60"/>
    <w:rsid w:val="00F420F8"/>
    <w:rsid w:val="00F42C97"/>
    <w:rsid w:val="00F42E38"/>
    <w:rsid w:val="00F42F66"/>
    <w:rsid w:val="00F42FA3"/>
    <w:rsid w:val="00F42FB5"/>
    <w:rsid w:val="00F430C9"/>
    <w:rsid w:val="00F43400"/>
    <w:rsid w:val="00F43602"/>
    <w:rsid w:val="00F43659"/>
    <w:rsid w:val="00F4365A"/>
    <w:rsid w:val="00F437CA"/>
    <w:rsid w:val="00F43F98"/>
    <w:rsid w:val="00F4414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D4A"/>
    <w:rsid w:val="00F51ECF"/>
    <w:rsid w:val="00F51F46"/>
    <w:rsid w:val="00F52783"/>
    <w:rsid w:val="00F52868"/>
    <w:rsid w:val="00F530C7"/>
    <w:rsid w:val="00F530F1"/>
    <w:rsid w:val="00F537F4"/>
    <w:rsid w:val="00F53A03"/>
    <w:rsid w:val="00F53BE5"/>
    <w:rsid w:val="00F5404F"/>
    <w:rsid w:val="00F54185"/>
    <w:rsid w:val="00F541E4"/>
    <w:rsid w:val="00F543E2"/>
    <w:rsid w:val="00F5468E"/>
    <w:rsid w:val="00F546E6"/>
    <w:rsid w:val="00F54B24"/>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1A"/>
    <w:rsid w:val="00F57332"/>
    <w:rsid w:val="00F57DCD"/>
    <w:rsid w:val="00F57EEF"/>
    <w:rsid w:val="00F6021F"/>
    <w:rsid w:val="00F60353"/>
    <w:rsid w:val="00F60493"/>
    <w:rsid w:val="00F60514"/>
    <w:rsid w:val="00F6069A"/>
    <w:rsid w:val="00F606CF"/>
    <w:rsid w:val="00F6083C"/>
    <w:rsid w:val="00F60920"/>
    <w:rsid w:val="00F60A57"/>
    <w:rsid w:val="00F60F6A"/>
    <w:rsid w:val="00F61248"/>
    <w:rsid w:val="00F61C3A"/>
    <w:rsid w:val="00F61FAC"/>
    <w:rsid w:val="00F62677"/>
    <w:rsid w:val="00F6270A"/>
    <w:rsid w:val="00F62921"/>
    <w:rsid w:val="00F62A0D"/>
    <w:rsid w:val="00F62DE2"/>
    <w:rsid w:val="00F62E53"/>
    <w:rsid w:val="00F62E8D"/>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347"/>
    <w:rsid w:val="00F65525"/>
    <w:rsid w:val="00F656C1"/>
    <w:rsid w:val="00F65E73"/>
    <w:rsid w:val="00F65FB8"/>
    <w:rsid w:val="00F65FD0"/>
    <w:rsid w:val="00F660E2"/>
    <w:rsid w:val="00F663D9"/>
    <w:rsid w:val="00F666A2"/>
    <w:rsid w:val="00F66D6C"/>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970"/>
    <w:rsid w:val="00F71CE0"/>
    <w:rsid w:val="00F71D8E"/>
    <w:rsid w:val="00F71E90"/>
    <w:rsid w:val="00F71FAA"/>
    <w:rsid w:val="00F7202E"/>
    <w:rsid w:val="00F721A9"/>
    <w:rsid w:val="00F72203"/>
    <w:rsid w:val="00F7239F"/>
    <w:rsid w:val="00F724E9"/>
    <w:rsid w:val="00F728C0"/>
    <w:rsid w:val="00F728FA"/>
    <w:rsid w:val="00F72C62"/>
    <w:rsid w:val="00F72CE3"/>
    <w:rsid w:val="00F72DCF"/>
    <w:rsid w:val="00F72DFD"/>
    <w:rsid w:val="00F72EAA"/>
    <w:rsid w:val="00F72EB1"/>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69"/>
    <w:rsid w:val="00F8132C"/>
    <w:rsid w:val="00F8141B"/>
    <w:rsid w:val="00F815F0"/>
    <w:rsid w:val="00F819C9"/>
    <w:rsid w:val="00F81C53"/>
    <w:rsid w:val="00F81FB0"/>
    <w:rsid w:val="00F82056"/>
    <w:rsid w:val="00F820E8"/>
    <w:rsid w:val="00F822F0"/>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D8B"/>
    <w:rsid w:val="00F85DA7"/>
    <w:rsid w:val="00F867AC"/>
    <w:rsid w:val="00F86B29"/>
    <w:rsid w:val="00F86B52"/>
    <w:rsid w:val="00F87011"/>
    <w:rsid w:val="00F87242"/>
    <w:rsid w:val="00F878EF"/>
    <w:rsid w:val="00F87AD3"/>
    <w:rsid w:val="00F87CB0"/>
    <w:rsid w:val="00F87EE7"/>
    <w:rsid w:val="00F90518"/>
    <w:rsid w:val="00F905E1"/>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ACE"/>
    <w:rsid w:val="00F94049"/>
    <w:rsid w:val="00F942F1"/>
    <w:rsid w:val="00F9480B"/>
    <w:rsid w:val="00F94C9A"/>
    <w:rsid w:val="00F94C9E"/>
    <w:rsid w:val="00F94CBD"/>
    <w:rsid w:val="00F94F42"/>
    <w:rsid w:val="00F94FE9"/>
    <w:rsid w:val="00F95094"/>
    <w:rsid w:val="00F9546F"/>
    <w:rsid w:val="00F95AAF"/>
    <w:rsid w:val="00F95BD5"/>
    <w:rsid w:val="00F95C58"/>
    <w:rsid w:val="00F9623A"/>
    <w:rsid w:val="00F963C5"/>
    <w:rsid w:val="00F96559"/>
    <w:rsid w:val="00F966BC"/>
    <w:rsid w:val="00F96D06"/>
    <w:rsid w:val="00F96F6E"/>
    <w:rsid w:val="00F96FC4"/>
    <w:rsid w:val="00F97163"/>
    <w:rsid w:val="00F976CC"/>
    <w:rsid w:val="00F97731"/>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5B1"/>
    <w:rsid w:val="00FA3619"/>
    <w:rsid w:val="00FA38F0"/>
    <w:rsid w:val="00FA3AD8"/>
    <w:rsid w:val="00FA3B3B"/>
    <w:rsid w:val="00FA3C90"/>
    <w:rsid w:val="00FA4336"/>
    <w:rsid w:val="00FA46FA"/>
    <w:rsid w:val="00FA4727"/>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E50"/>
    <w:rsid w:val="00FB00C9"/>
    <w:rsid w:val="00FB01BA"/>
    <w:rsid w:val="00FB0303"/>
    <w:rsid w:val="00FB084B"/>
    <w:rsid w:val="00FB08AD"/>
    <w:rsid w:val="00FB0C32"/>
    <w:rsid w:val="00FB0E87"/>
    <w:rsid w:val="00FB126B"/>
    <w:rsid w:val="00FB133A"/>
    <w:rsid w:val="00FB14D7"/>
    <w:rsid w:val="00FB2104"/>
    <w:rsid w:val="00FB2293"/>
    <w:rsid w:val="00FB243E"/>
    <w:rsid w:val="00FB2551"/>
    <w:rsid w:val="00FB2752"/>
    <w:rsid w:val="00FB2B91"/>
    <w:rsid w:val="00FB2B99"/>
    <w:rsid w:val="00FB2E7A"/>
    <w:rsid w:val="00FB2F6B"/>
    <w:rsid w:val="00FB2F99"/>
    <w:rsid w:val="00FB30E2"/>
    <w:rsid w:val="00FB30ED"/>
    <w:rsid w:val="00FB32E0"/>
    <w:rsid w:val="00FB335A"/>
    <w:rsid w:val="00FB3AE4"/>
    <w:rsid w:val="00FB3ED3"/>
    <w:rsid w:val="00FB3F32"/>
    <w:rsid w:val="00FB403A"/>
    <w:rsid w:val="00FB46A7"/>
    <w:rsid w:val="00FB4B09"/>
    <w:rsid w:val="00FB4B9C"/>
    <w:rsid w:val="00FB4C32"/>
    <w:rsid w:val="00FB4CCF"/>
    <w:rsid w:val="00FB4DE8"/>
    <w:rsid w:val="00FB4EA7"/>
    <w:rsid w:val="00FB51B3"/>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D13"/>
    <w:rsid w:val="00FB7F54"/>
    <w:rsid w:val="00FC025F"/>
    <w:rsid w:val="00FC034A"/>
    <w:rsid w:val="00FC0535"/>
    <w:rsid w:val="00FC07BD"/>
    <w:rsid w:val="00FC096A"/>
    <w:rsid w:val="00FC0DF1"/>
    <w:rsid w:val="00FC10AB"/>
    <w:rsid w:val="00FC1155"/>
    <w:rsid w:val="00FC118D"/>
    <w:rsid w:val="00FC165F"/>
    <w:rsid w:val="00FC1758"/>
    <w:rsid w:val="00FC18ED"/>
    <w:rsid w:val="00FC199E"/>
    <w:rsid w:val="00FC19E0"/>
    <w:rsid w:val="00FC1CB1"/>
    <w:rsid w:val="00FC1CEA"/>
    <w:rsid w:val="00FC20FE"/>
    <w:rsid w:val="00FC226D"/>
    <w:rsid w:val="00FC2335"/>
    <w:rsid w:val="00FC2610"/>
    <w:rsid w:val="00FC27AF"/>
    <w:rsid w:val="00FC2BC2"/>
    <w:rsid w:val="00FC2BE8"/>
    <w:rsid w:val="00FC2D0E"/>
    <w:rsid w:val="00FC3336"/>
    <w:rsid w:val="00FC3578"/>
    <w:rsid w:val="00FC3A9A"/>
    <w:rsid w:val="00FC3A9D"/>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9E4"/>
    <w:rsid w:val="00FC5B8D"/>
    <w:rsid w:val="00FC5F2A"/>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D4B"/>
    <w:rsid w:val="00FD0D6C"/>
    <w:rsid w:val="00FD11D1"/>
    <w:rsid w:val="00FD146A"/>
    <w:rsid w:val="00FD1490"/>
    <w:rsid w:val="00FD16D5"/>
    <w:rsid w:val="00FD1BE0"/>
    <w:rsid w:val="00FD1D75"/>
    <w:rsid w:val="00FD1F5F"/>
    <w:rsid w:val="00FD2A6C"/>
    <w:rsid w:val="00FD2CAA"/>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7156"/>
    <w:rsid w:val="00FD76C3"/>
    <w:rsid w:val="00FD7763"/>
    <w:rsid w:val="00FD79B7"/>
    <w:rsid w:val="00FD7A64"/>
    <w:rsid w:val="00FD7D38"/>
    <w:rsid w:val="00FE000E"/>
    <w:rsid w:val="00FE0163"/>
    <w:rsid w:val="00FE06EA"/>
    <w:rsid w:val="00FE0725"/>
    <w:rsid w:val="00FE08A4"/>
    <w:rsid w:val="00FE0C17"/>
    <w:rsid w:val="00FE1061"/>
    <w:rsid w:val="00FE1212"/>
    <w:rsid w:val="00FE131C"/>
    <w:rsid w:val="00FE1784"/>
    <w:rsid w:val="00FE17B7"/>
    <w:rsid w:val="00FE18D3"/>
    <w:rsid w:val="00FE1AF4"/>
    <w:rsid w:val="00FE1B1B"/>
    <w:rsid w:val="00FE1DE9"/>
    <w:rsid w:val="00FE1EA2"/>
    <w:rsid w:val="00FE2239"/>
    <w:rsid w:val="00FE3056"/>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BA3"/>
    <w:rsid w:val="00FF0C84"/>
    <w:rsid w:val="00FF0ED7"/>
    <w:rsid w:val="00FF0FD0"/>
    <w:rsid w:val="00FF10A7"/>
    <w:rsid w:val="00FF112D"/>
    <w:rsid w:val="00FF1610"/>
    <w:rsid w:val="00FF1958"/>
    <w:rsid w:val="00FF1BB9"/>
    <w:rsid w:val="00FF1F80"/>
    <w:rsid w:val="00FF20CB"/>
    <w:rsid w:val="00FF210F"/>
    <w:rsid w:val="00FF223F"/>
    <w:rsid w:val="00FF236E"/>
    <w:rsid w:val="00FF2425"/>
    <w:rsid w:val="00FF26C9"/>
    <w:rsid w:val="00FF291F"/>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8D8"/>
    <w:rsid w:val="00FF69E0"/>
    <w:rsid w:val="00FF6A26"/>
    <w:rsid w:val="00FF6ED7"/>
    <w:rsid w:val="00FF6F68"/>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lsdException w:name="annotation reference"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uiPriority w:val="99"/>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rsid w:val="00AF764A"/>
    <w:rPr>
      <w:sz w:val="21"/>
      <w:szCs w:val="21"/>
    </w:rPr>
  </w:style>
  <w:style w:type="paragraph" w:styleId="ae">
    <w:name w:val="annotation text"/>
    <w:basedOn w:val="a0"/>
    <w:link w:val="11"/>
    <w:uiPriority w:val="99"/>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uiPriority w:val="99"/>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AD6789"/>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A83657"/>
    <w:pPr>
      <w:numPr>
        <w:ilvl w:val="2"/>
      </w:numPr>
      <w:ind w:left="993"/>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AD6789"/>
    <w:rPr>
      <w:rFonts w:ascii="Arial" w:eastAsia="微软雅黑" w:hAnsi="Arial"/>
      <w:bCs/>
      <w:iCs/>
      <w:sz w:val="28"/>
      <w:szCs w:val="28"/>
    </w:rPr>
  </w:style>
  <w:style w:type="paragraph" w:customStyle="1" w:styleId="proposal0">
    <w:name w:val="proposal"/>
    <w:basedOn w:val="a1"/>
    <w:next w:val="a0"/>
    <w:link w:val="proposalChar0"/>
    <w:qFormat/>
    <w:rsid w:val="00EA5C59"/>
    <w:pPr>
      <w:numPr>
        <w:numId w:val="46"/>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A83657"/>
    <w:rPr>
      <w:rFonts w:ascii="Arial" w:eastAsia="微软雅黑" w:hAnsi="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EA5C59"/>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EA5C59"/>
    <w:pPr>
      <w:numPr>
        <w:numId w:val="13"/>
      </w:numPr>
      <w:ind w:left="1418" w:hanging="1418"/>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EA5C59"/>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Arial" w:eastAsia="微软雅黑" w:hAnsi="Arial"/>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6"/>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5"/>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7"/>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8"/>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19"/>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0"/>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1"/>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2"/>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3"/>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7E0B60"/>
    <w:pPr>
      <w:numPr>
        <w:numId w:val="24"/>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7"/>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6"/>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8"/>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29"/>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0"/>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2"/>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3"/>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8"/>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8"/>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39"/>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6"/>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7"/>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0"/>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4"/>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1"/>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2"/>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4"/>
      </w:numPr>
    </w:pPr>
  </w:style>
  <w:style w:type="numbering" w:customStyle="1" w:styleId="StyleBulleted4">
    <w:name w:val="Style Bulleted4"/>
    <w:rsid w:val="007E0B60"/>
    <w:pPr>
      <w:numPr>
        <w:numId w:val="41"/>
      </w:numPr>
    </w:pPr>
  </w:style>
  <w:style w:type="numbering" w:customStyle="1" w:styleId="StyleBulletedSymbolsymbolLeft025Hanging02524">
    <w:name w:val="Style Bulleted Symbol (symbol) Left:  0.25&quot; Hanging:  0.25&quot;24"/>
    <w:rsid w:val="007E0B60"/>
    <w:pPr>
      <w:numPr>
        <w:numId w:val="45"/>
      </w:numPr>
    </w:pPr>
  </w:style>
  <w:style w:type="numbering" w:customStyle="1" w:styleId="StyleBulletedSymbolsymbolLeft025Hanging02515">
    <w:name w:val="Style Bulleted Symbol (symbol) Left:  0.25&quot; Hanging:  0.25&quot;15"/>
    <w:rsid w:val="007E0B60"/>
    <w:pPr>
      <w:numPr>
        <w:numId w:val="43"/>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2"/>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4"/>
      </w:numPr>
    </w:pPr>
  </w:style>
  <w:style w:type="numbering" w:customStyle="1" w:styleId="StyleBulleted6">
    <w:name w:val="Style Bulleted6"/>
    <w:rsid w:val="007E0B60"/>
    <w:pPr>
      <w:numPr>
        <w:numId w:val="29"/>
      </w:numPr>
    </w:pPr>
  </w:style>
  <w:style w:type="numbering" w:customStyle="1" w:styleId="StyleBulletedSymbolsymbolLeft025Hanging02526">
    <w:name w:val="Style Bulleted Symbol (symbol) Left:  0.25&quot; Hanging:  0.25&quot;26"/>
    <w:rsid w:val="007E0B60"/>
    <w:pPr>
      <w:numPr>
        <w:numId w:val="35"/>
      </w:numPr>
    </w:pPr>
  </w:style>
  <w:style w:type="numbering" w:customStyle="1" w:styleId="StyleBulletedSymbolsymbolLeft025Hanging02517">
    <w:name w:val="Style Bulleted Symbol (symbol) Left:  0.25&quot; Hanging:  0.25&quot;17"/>
    <w:rsid w:val="007E0B60"/>
    <w:pPr>
      <w:numPr>
        <w:numId w:val="33"/>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paragraph" w:customStyle="1" w:styleId="1d">
    <w:name w:val="正文1"/>
    <w:rsid w:val="00754CFB"/>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7412279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829668">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4404721">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1596928">
      <w:bodyDiv w:val="1"/>
      <w:marLeft w:val="0"/>
      <w:marRight w:val="0"/>
      <w:marTop w:val="0"/>
      <w:marBottom w:val="0"/>
      <w:divBdr>
        <w:top w:val="none" w:sz="0" w:space="0" w:color="auto"/>
        <w:left w:val="none" w:sz="0" w:space="0" w:color="auto"/>
        <w:bottom w:val="none" w:sz="0" w:space="0" w:color="auto"/>
        <w:right w:val="none" w:sz="0" w:space="0" w:color="auto"/>
      </w:divBdr>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2.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568AFF-19A2-4589-94C6-24B1A3548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4577</Words>
  <Characters>26092</Characters>
  <Application>Microsoft Office Word</Application>
  <DocSecurity>0</DocSecurity>
  <Lines>217</Lines>
  <Paragraphs>61</Paragraphs>
  <ScaleCrop>false</ScaleCrop>
  <Company>Vivo</Company>
  <LinksUpToDate>false</LinksUpToDate>
  <CharactersWithSpaces>30608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4</cp:revision>
  <cp:lastPrinted>2011-08-03T09:36:00Z</cp:lastPrinted>
  <dcterms:created xsi:type="dcterms:W3CDTF">2024-09-30T07:17:00Z</dcterms:created>
  <dcterms:modified xsi:type="dcterms:W3CDTF">2024-09-30T09:24:00Z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ies>
</file>