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9FF966" w14:textId="35250CA5" w:rsidR="006A7CA7" w:rsidRPr="00831DFD" w:rsidRDefault="00171E57" w:rsidP="004E13C6">
      <w:pPr>
        <w:tabs>
          <w:tab w:val="center" w:pos="4536"/>
          <w:tab w:val="right" w:pos="9639"/>
        </w:tabs>
        <w:spacing w:line="276" w:lineRule="auto"/>
        <w:ind w:right="2"/>
        <w:rPr>
          <w:rFonts w:ascii="Times New Roman" w:hAnsi="Times New Roman"/>
          <w:b/>
          <w:bCs/>
          <w:sz w:val="28"/>
          <w:szCs w:val="28"/>
        </w:rPr>
      </w:pPr>
      <w:r w:rsidRPr="56C94F8A">
        <w:rPr>
          <w:rFonts w:ascii="Times New Roman" w:hAnsi="Times New Roman"/>
          <w:b/>
          <w:bCs/>
          <w:sz w:val="28"/>
          <w:szCs w:val="28"/>
        </w:rPr>
        <w:t>3GPP TSG RAN WG1 #1</w:t>
      </w:r>
      <w:r w:rsidR="00691BB8" w:rsidRPr="00691BB8">
        <w:rPr>
          <w:rFonts w:ascii="Times New Roman" w:hAnsi="Times New Roman" w:hint="eastAsia"/>
          <w:b/>
          <w:bCs/>
          <w:sz w:val="28"/>
          <w:szCs w:val="28"/>
        </w:rPr>
        <w:t>1</w:t>
      </w:r>
      <w:r w:rsidR="000F4D77" w:rsidRPr="000F4D77">
        <w:rPr>
          <w:rFonts w:ascii="Times New Roman" w:hAnsi="Times New Roman" w:hint="eastAsia"/>
          <w:b/>
          <w:bCs/>
          <w:sz w:val="28"/>
          <w:szCs w:val="28"/>
        </w:rPr>
        <w:t>8</w:t>
      </w:r>
      <w:r w:rsidR="00DB1D51">
        <w:rPr>
          <w:rFonts w:ascii="Times New Roman" w:hAnsi="Times New Roman"/>
          <w:b/>
          <w:bCs/>
          <w:sz w:val="28"/>
          <w:szCs w:val="28"/>
        </w:rPr>
        <w:t>bis</w:t>
      </w:r>
      <w:r w:rsidR="006A7CA7" w:rsidRPr="00862832">
        <w:rPr>
          <w:rFonts w:ascii="Times New Roman" w:hAnsi="Times New Roman"/>
          <w:b/>
          <w:bCs/>
          <w:sz w:val="28"/>
          <w:szCs w:val="28"/>
        </w:rPr>
        <w:tab/>
      </w:r>
      <w:r w:rsidR="0081354A">
        <w:rPr>
          <w:rFonts w:ascii="Times New Roman" w:hAnsi="Times New Roman"/>
          <w:b/>
          <w:bCs/>
          <w:sz w:val="28"/>
        </w:rPr>
        <w:tab/>
        <w:t xml:space="preserve"> </w:t>
      </w:r>
      <w:r w:rsidR="006A7CA7" w:rsidRPr="56C94F8A">
        <w:rPr>
          <w:rFonts w:ascii="Times New Roman" w:hAnsi="Times New Roman"/>
          <w:b/>
          <w:bCs/>
          <w:sz w:val="28"/>
          <w:szCs w:val="28"/>
        </w:rPr>
        <w:t>R1-</w:t>
      </w:r>
      <w:r w:rsidR="00CF7E32" w:rsidRPr="00CF7E32">
        <w:rPr>
          <w:rFonts w:ascii="Times New Roman" w:hAnsi="Times New Roman"/>
          <w:b/>
          <w:bCs/>
          <w:sz w:val="28"/>
          <w:szCs w:val="28"/>
        </w:rPr>
        <w:t>240</w:t>
      </w:r>
      <w:r w:rsidR="0068199B">
        <w:rPr>
          <w:rFonts w:ascii="Times New Roman" w:hAnsi="Times New Roman"/>
          <w:b/>
          <w:bCs/>
          <w:sz w:val="28"/>
          <w:szCs w:val="28"/>
        </w:rPr>
        <w:t>7812</w:t>
      </w:r>
    </w:p>
    <w:p w14:paraId="67E94022" w14:textId="0133DD0B" w:rsidR="00345EEA" w:rsidRDefault="00DB1D51" w:rsidP="004E13C6">
      <w:pPr>
        <w:spacing w:line="276" w:lineRule="auto"/>
        <w:rPr>
          <w:rFonts w:ascii="Times New Roman" w:eastAsiaTheme="minorEastAsia" w:hAnsi="Times New Roman"/>
          <w:b/>
          <w:bCs/>
          <w:sz w:val="28"/>
          <w:szCs w:val="28"/>
          <w:lang w:eastAsia="zh-TW"/>
        </w:rPr>
      </w:pPr>
      <w:r>
        <w:rPr>
          <w:rFonts w:ascii="Times New Roman" w:eastAsiaTheme="minorEastAsia" w:hAnsi="Times New Roman"/>
          <w:b/>
          <w:bCs/>
          <w:sz w:val="28"/>
          <w:szCs w:val="28"/>
          <w:lang w:eastAsia="zh-TW"/>
        </w:rPr>
        <w:t>Hefei</w:t>
      </w:r>
      <w:r w:rsidR="000F4D77" w:rsidRPr="000F4D77">
        <w:rPr>
          <w:rFonts w:ascii="Times New Roman" w:eastAsiaTheme="minorEastAsia" w:hAnsi="Times New Roman"/>
          <w:b/>
          <w:bCs/>
          <w:sz w:val="28"/>
          <w:szCs w:val="28"/>
          <w:lang w:eastAsia="zh-TW"/>
        </w:rPr>
        <w:t xml:space="preserve">, </w:t>
      </w:r>
      <w:r>
        <w:rPr>
          <w:rFonts w:ascii="Times New Roman" w:eastAsiaTheme="minorEastAsia" w:hAnsi="Times New Roman"/>
          <w:b/>
          <w:bCs/>
          <w:sz w:val="28"/>
          <w:szCs w:val="28"/>
          <w:lang w:eastAsia="zh-TW"/>
        </w:rPr>
        <w:t>China</w:t>
      </w:r>
      <w:r w:rsidR="000F4D77" w:rsidRPr="000F4D77">
        <w:rPr>
          <w:rFonts w:ascii="Times New Roman" w:eastAsiaTheme="minorEastAsia" w:hAnsi="Times New Roman"/>
          <w:b/>
          <w:bCs/>
          <w:sz w:val="28"/>
          <w:szCs w:val="28"/>
          <w:lang w:eastAsia="zh-TW"/>
        </w:rPr>
        <w:t xml:space="preserve">, </w:t>
      </w:r>
      <w:r>
        <w:rPr>
          <w:rFonts w:ascii="Times New Roman" w:eastAsiaTheme="minorEastAsia" w:hAnsi="Times New Roman"/>
          <w:b/>
          <w:bCs/>
          <w:sz w:val="28"/>
          <w:szCs w:val="28"/>
          <w:lang w:eastAsia="zh-TW"/>
        </w:rPr>
        <w:t>October</w:t>
      </w:r>
      <w:r w:rsidR="000F4D77" w:rsidRPr="000F4D77">
        <w:rPr>
          <w:rFonts w:ascii="Times New Roman" w:eastAsiaTheme="minorEastAsia" w:hAnsi="Times New Roman"/>
          <w:b/>
          <w:bCs/>
          <w:sz w:val="28"/>
          <w:szCs w:val="28"/>
          <w:lang w:eastAsia="zh-TW"/>
        </w:rPr>
        <w:t xml:space="preserve"> 1</w:t>
      </w:r>
      <w:r>
        <w:rPr>
          <w:rFonts w:ascii="Times New Roman" w:eastAsiaTheme="minorEastAsia" w:hAnsi="Times New Roman"/>
          <w:b/>
          <w:bCs/>
          <w:sz w:val="28"/>
          <w:szCs w:val="28"/>
          <w:lang w:eastAsia="zh-TW"/>
        </w:rPr>
        <w:t>4</w:t>
      </w:r>
      <w:r w:rsidR="000F4D77" w:rsidRPr="000F4D77">
        <w:rPr>
          <w:rFonts w:ascii="Times New Roman" w:eastAsiaTheme="minorEastAsia" w:hAnsi="Times New Roman"/>
          <w:b/>
          <w:bCs/>
          <w:sz w:val="28"/>
          <w:szCs w:val="28"/>
          <w:vertAlign w:val="superscript"/>
          <w:lang w:eastAsia="zh-TW"/>
        </w:rPr>
        <w:t>th</w:t>
      </w:r>
      <w:r w:rsidR="000F4D77" w:rsidRPr="000F4D77">
        <w:rPr>
          <w:rFonts w:ascii="Times New Roman" w:eastAsiaTheme="minorEastAsia" w:hAnsi="Times New Roman"/>
          <w:b/>
          <w:bCs/>
          <w:sz w:val="28"/>
          <w:szCs w:val="28"/>
          <w:lang w:eastAsia="zh-TW"/>
        </w:rPr>
        <w:t xml:space="preserve"> – </w:t>
      </w:r>
      <w:r>
        <w:rPr>
          <w:rFonts w:ascii="Times New Roman" w:eastAsiaTheme="minorEastAsia" w:hAnsi="Times New Roman"/>
          <w:b/>
          <w:bCs/>
          <w:sz w:val="28"/>
          <w:szCs w:val="28"/>
          <w:lang w:eastAsia="zh-TW"/>
        </w:rPr>
        <w:t>18</w:t>
      </w:r>
      <w:r>
        <w:rPr>
          <w:rFonts w:ascii="Times New Roman" w:eastAsiaTheme="minorEastAsia" w:hAnsi="Times New Roman"/>
          <w:b/>
          <w:bCs/>
          <w:sz w:val="28"/>
          <w:szCs w:val="28"/>
          <w:vertAlign w:val="superscript"/>
          <w:lang w:eastAsia="zh-TW"/>
        </w:rPr>
        <w:t>th</w:t>
      </w:r>
      <w:r w:rsidR="000F4D77" w:rsidRPr="000F4D77">
        <w:rPr>
          <w:rFonts w:ascii="Times New Roman" w:eastAsiaTheme="minorEastAsia" w:hAnsi="Times New Roman"/>
          <w:b/>
          <w:bCs/>
          <w:sz w:val="28"/>
          <w:szCs w:val="28"/>
          <w:lang w:eastAsia="zh-TW"/>
        </w:rPr>
        <w:t>, 2024</w:t>
      </w:r>
    </w:p>
    <w:p w14:paraId="5608358F" w14:textId="77777777" w:rsidR="001C6BC2" w:rsidRPr="00DB1D51" w:rsidRDefault="001C6BC2" w:rsidP="004E13C6">
      <w:pPr>
        <w:spacing w:line="276" w:lineRule="auto"/>
        <w:rPr>
          <w:rFonts w:ascii="Times New Roman" w:hAnsi="Times New Roman"/>
          <w:szCs w:val="20"/>
        </w:rPr>
      </w:pPr>
    </w:p>
    <w:p w14:paraId="7A4E43A5" w14:textId="138A12B3" w:rsidR="00831DFD" w:rsidRPr="00831DFD" w:rsidRDefault="56C94F8A" w:rsidP="004E13C6">
      <w:pPr>
        <w:pStyle w:val="a6"/>
        <w:widowControl w:val="0"/>
        <w:spacing w:line="276" w:lineRule="auto"/>
        <w:ind w:right="-57"/>
        <w:rPr>
          <w:rFonts w:ascii="Times New Roman" w:hAnsi="Times New Roman"/>
          <w:b/>
          <w:bCs/>
          <w:color w:val="000000" w:themeColor="text1"/>
          <w:sz w:val="24"/>
          <w:lang w:val="en-US"/>
        </w:rPr>
      </w:pPr>
      <w:r w:rsidRPr="56C94F8A">
        <w:rPr>
          <w:rFonts w:ascii="Times New Roman" w:hAnsi="Times New Roman"/>
          <w:b/>
          <w:bCs/>
          <w:color w:val="000000" w:themeColor="text1"/>
          <w:sz w:val="24"/>
          <w:lang w:val="en-US"/>
        </w:rPr>
        <w:t>Agenda Item</w:t>
      </w:r>
      <w:r w:rsidRPr="56C94F8A">
        <w:rPr>
          <w:rFonts w:ascii="Times New Roman" w:eastAsia="新細明體" w:hAnsi="Times New Roman"/>
          <w:b/>
          <w:bCs/>
          <w:color w:val="000000" w:themeColor="text1"/>
          <w:sz w:val="24"/>
          <w:lang w:val="en-US" w:eastAsia="zh-TW"/>
        </w:rPr>
        <w:t xml:space="preserve">:       </w:t>
      </w:r>
      <w:r w:rsidR="00691BB8">
        <w:rPr>
          <w:rFonts w:ascii="Times New Roman" w:eastAsia="新細明體" w:hAnsi="Times New Roman"/>
          <w:b/>
          <w:bCs/>
          <w:color w:val="000000" w:themeColor="text1"/>
          <w:sz w:val="24"/>
          <w:lang w:val="en-US" w:eastAsia="zh-TW"/>
        </w:rPr>
        <w:t>9.2.1</w:t>
      </w:r>
    </w:p>
    <w:p w14:paraId="27861557" w14:textId="77777777" w:rsidR="00831DFD" w:rsidRPr="00831DFD" w:rsidRDefault="56C94F8A" w:rsidP="004E13C6">
      <w:pPr>
        <w:pStyle w:val="a6"/>
        <w:widowControl w:val="0"/>
        <w:spacing w:line="276" w:lineRule="auto"/>
        <w:ind w:left="2160" w:right="-57" w:hanging="2160"/>
        <w:rPr>
          <w:rFonts w:ascii="Times New Roman" w:hAnsi="Times New Roman"/>
          <w:b/>
          <w:bCs/>
          <w:color w:val="000000" w:themeColor="text1"/>
          <w:sz w:val="24"/>
          <w:lang w:val="en-US" w:eastAsia="ko-KR"/>
        </w:rPr>
      </w:pPr>
      <w:r w:rsidRPr="56C94F8A">
        <w:rPr>
          <w:rFonts w:ascii="Times New Roman" w:hAnsi="Times New Roman"/>
          <w:b/>
          <w:bCs/>
          <w:color w:val="000000" w:themeColor="text1"/>
          <w:sz w:val="24"/>
          <w:lang w:val="en-US"/>
        </w:rPr>
        <w:t>Source:            MediaTek Inc.</w:t>
      </w:r>
    </w:p>
    <w:p w14:paraId="5DED82F2" w14:textId="315BDE0F" w:rsidR="00831DFD" w:rsidRPr="00831DFD" w:rsidRDefault="56C94F8A" w:rsidP="004E13C6">
      <w:pPr>
        <w:pStyle w:val="a6"/>
        <w:widowControl w:val="0"/>
        <w:spacing w:line="276" w:lineRule="auto"/>
        <w:ind w:left="2268" w:right="-58" w:hanging="2268"/>
        <w:rPr>
          <w:rFonts w:ascii="Times New Roman" w:eastAsia="MS Mincho" w:hAnsi="Times New Roman"/>
          <w:b/>
          <w:bCs/>
          <w:color w:val="000000" w:themeColor="text1"/>
          <w:sz w:val="24"/>
          <w:lang w:val="en-US" w:eastAsia="zh-TW"/>
        </w:rPr>
      </w:pPr>
      <w:r w:rsidRPr="56C94F8A">
        <w:rPr>
          <w:rFonts w:ascii="Times New Roman" w:hAnsi="Times New Roman"/>
          <w:b/>
          <w:bCs/>
          <w:color w:val="000000" w:themeColor="text1"/>
          <w:sz w:val="24"/>
          <w:lang w:val="en-US"/>
        </w:rPr>
        <w:t xml:space="preserve">Title:             </w:t>
      </w:r>
      <w:r w:rsidR="0068199B" w:rsidRPr="0068199B">
        <w:rPr>
          <w:rFonts w:ascii="Times New Roman" w:hAnsi="Times New Roman"/>
          <w:b/>
          <w:bCs/>
          <w:color w:val="000000" w:themeColor="text1"/>
          <w:sz w:val="24"/>
          <w:lang w:val="en-US"/>
        </w:rPr>
        <w:t>UE-</w:t>
      </w:r>
      <w:r w:rsidR="0068199B">
        <w:rPr>
          <w:rFonts w:ascii="Times New Roman" w:hAnsi="Times New Roman"/>
          <w:b/>
          <w:bCs/>
          <w:color w:val="000000" w:themeColor="text1"/>
          <w:sz w:val="24"/>
          <w:lang w:val="en-US"/>
        </w:rPr>
        <w:t>I</w:t>
      </w:r>
      <w:r w:rsidR="0068199B" w:rsidRPr="0068199B">
        <w:rPr>
          <w:rFonts w:ascii="Times New Roman" w:hAnsi="Times New Roman"/>
          <w:b/>
          <w:bCs/>
          <w:color w:val="000000" w:themeColor="text1"/>
          <w:sz w:val="24"/>
          <w:lang w:val="en-US"/>
        </w:rPr>
        <w:t>nitiated/</w:t>
      </w:r>
      <w:r w:rsidR="0068199B">
        <w:rPr>
          <w:rFonts w:ascii="Times New Roman" w:hAnsi="Times New Roman"/>
          <w:b/>
          <w:bCs/>
          <w:color w:val="000000" w:themeColor="text1"/>
          <w:sz w:val="24"/>
          <w:lang w:val="en-US"/>
        </w:rPr>
        <w:t>E</w:t>
      </w:r>
      <w:r w:rsidR="0068199B" w:rsidRPr="0068199B">
        <w:rPr>
          <w:rFonts w:ascii="Times New Roman" w:hAnsi="Times New Roman"/>
          <w:b/>
          <w:bCs/>
          <w:color w:val="000000" w:themeColor="text1"/>
          <w:sz w:val="24"/>
          <w:lang w:val="en-US"/>
        </w:rPr>
        <w:t>vent-</w:t>
      </w:r>
      <w:r w:rsidR="0068199B">
        <w:rPr>
          <w:rFonts w:ascii="Times New Roman" w:hAnsi="Times New Roman"/>
          <w:b/>
          <w:bCs/>
          <w:color w:val="000000" w:themeColor="text1"/>
          <w:sz w:val="24"/>
          <w:lang w:val="en-US"/>
        </w:rPr>
        <w:t>D</w:t>
      </w:r>
      <w:r w:rsidR="0068199B" w:rsidRPr="0068199B">
        <w:rPr>
          <w:rFonts w:ascii="Times New Roman" w:hAnsi="Times New Roman"/>
          <w:b/>
          <w:bCs/>
          <w:color w:val="000000" w:themeColor="text1"/>
          <w:sz w:val="24"/>
          <w:lang w:val="en-US"/>
        </w:rPr>
        <w:t xml:space="preserve">riven </w:t>
      </w:r>
      <w:r w:rsidR="0068199B">
        <w:rPr>
          <w:rFonts w:ascii="Times New Roman" w:hAnsi="Times New Roman"/>
          <w:b/>
          <w:bCs/>
          <w:color w:val="000000" w:themeColor="text1"/>
          <w:sz w:val="24"/>
          <w:lang w:val="en-US"/>
        </w:rPr>
        <w:t>B</w:t>
      </w:r>
      <w:r w:rsidR="0068199B" w:rsidRPr="0068199B">
        <w:rPr>
          <w:rFonts w:ascii="Times New Roman" w:hAnsi="Times New Roman"/>
          <w:b/>
          <w:bCs/>
          <w:color w:val="000000" w:themeColor="text1"/>
          <w:sz w:val="24"/>
          <w:lang w:val="en-US"/>
        </w:rPr>
        <w:t xml:space="preserve">eam </w:t>
      </w:r>
      <w:r w:rsidR="0068199B">
        <w:rPr>
          <w:rFonts w:ascii="Times New Roman" w:hAnsi="Times New Roman"/>
          <w:b/>
          <w:bCs/>
          <w:color w:val="000000" w:themeColor="text1"/>
          <w:sz w:val="24"/>
          <w:lang w:val="en-US"/>
        </w:rPr>
        <w:t>M</w:t>
      </w:r>
      <w:r w:rsidR="0068199B" w:rsidRPr="0068199B">
        <w:rPr>
          <w:rFonts w:ascii="Times New Roman" w:hAnsi="Times New Roman"/>
          <w:b/>
          <w:bCs/>
          <w:color w:val="000000" w:themeColor="text1"/>
          <w:sz w:val="24"/>
          <w:lang w:val="en-US"/>
        </w:rPr>
        <w:t>anagement</w:t>
      </w:r>
    </w:p>
    <w:p w14:paraId="7BC55DAB" w14:textId="77777777" w:rsidR="00E7512C" w:rsidRPr="00831DFD" w:rsidRDefault="00831DFD" w:rsidP="004E13C6">
      <w:pPr>
        <w:widowControl w:val="0"/>
        <w:pBdr>
          <w:bottom w:val="single" w:sz="12" w:space="7" w:color="auto"/>
        </w:pBdr>
        <w:autoSpaceDE w:val="0"/>
        <w:autoSpaceDN w:val="0"/>
        <w:spacing w:line="276" w:lineRule="auto"/>
        <w:rPr>
          <w:rFonts w:ascii="Times New Roman" w:hAnsi="Times New Roman"/>
          <w:color w:val="000000" w:themeColor="text1"/>
          <w:sz w:val="24"/>
          <w:lang w:val="en-US" w:eastAsia="ko-KR"/>
        </w:rPr>
      </w:pPr>
      <w:r w:rsidRPr="56C94F8A">
        <w:rPr>
          <w:rFonts w:ascii="Times New Roman" w:hAnsi="Times New Roman"/>
          <w:b/>
          <w:bCs/>
          <w:snapToGrid w:val="0"/>
          <w:color w:val="000000"/>
          <w:kern w:val="2"/>
          <w:sz w:val="24"/>
          <w:lang w:val="en-US" w:eastAsia="ko-KR"/>
        </w:rPr>
        <w:t>Document for:</w:t>
      </w:r>
      <w:r w:rsidRPr="56C94F8A">
        <w:rPr>
          <w:rFonts w:ascii="Times New Roman" w:hAnsi="Times New Roman"/>
          <w:snapToGrid w:val="0"/>
          <w:color w:val="000000"/>
          <w:kern w:val="2"/>
          <w:sz w:val="24"/>
          <w:lang w:val="en-US" w:eastAsia="ko-KR"/>
        </w:rPr>
        <w:t xml:space="preserve"> </w:t>
      </w:r>
      <w:r w:rsidRPr="56C94F8A">
        <w:rPr>
          <w:rFonts w:ascii="Times New Roman" w:eastAsia="新細明體" w:hAnsi="Times New Roman"/>
          <w:snapToGrid w:val="0"/>
          <w:color w:val="000000"/>
          <w:kern w:val="2"/>
          <w:sz w:val="24"/>
          <w:lang w:val="en-US" w:eastAsia="zh-TW"/>
        </w:rPr>
        <w:t xml:space="preserve">     </w:t>
      </w:r>
      <w:r w:rsidRPr="56C94F8A">
        <w:rPr>
          <w:rFonts w:ascii="Times New Roman" w:hAnsi="Times New Roman"/>
          <w:b/>
          <w:bCs/>
          <w:snapToGrid w:val="0"/>
          <w:color w:val="000000"/>
          <w:kern w:val="2"/>
          <w:sz w:val="24"/>
          <w:lang w:val="en-US" w:eastAsia="ko-KR"/>
        </w:rPr>
        <w:t>Discussion and Decision</w:t>
      </w:r>
    </w:p>
    <w:p w14:paraId="5DA76E91" w14:textId="77777777" w:rsidR="00831DFD" w:rsidRPr="00831DFD" w:rsidRDefault="56C94F8A" w:rsidP="004E13C6">
      <w:pPr>
        <w:pStyle w:val="1"/>
        <w:spacing w:before="480" w:after="120" w:line="276" w:lineRule="auto"/>
        <w:ind w:left="518" w:hanging="518"/>
        <w:rPr>
          <w:rFonts w:ascii="Times New Roman" w:hAnsi="Times New Roman"/>
          <w:color w:val="000000" w:themeColor="text1"/>
          <w:sz w:val="28"/>
          <w:szCs w:val="28"/>
        </w:rPr>
      </w:pPr>
      <w:r w:rsidRPr="56C94F8A">
        <w:rPr>
          <w:rFonts w:ascii="Times New Roman" w:hAnsi="Times New Roman"/>
          <w:color w:val="000000" w:themeColor="text1"/>
          <w:sz w:val="28"/>
          <w:szCs w:val="28"/>
        </w:rPr>
        <w:t xml:space="preserve">Introduction </w:t>
      </w:r>
    </w:p>
    <w:p w14:paraId="7F0F1EBA" w14:textId="0D15AF8F" w:rsidR="00831DFD" w:rsidRPr="00436746" w:rsidRDefault="00137AC3" w:rsidP="004E13C6">
      <w:pPr>
        <w:spacing w:before="240" w:after="120" w:line="276" w:lineRule="auto"/>
        <w:rPr>
          <w:rFonts w:ascii="Times New Roman" w:hAnsi="Times New Roman"/>
        </w:rPr>
      </w:pPr>
      <w:r w:rsidRPr="00436746">
        <w:rPr>
          <w:rFonts w:ascii="Times New Roman" w:hAnsi="Times New Roman"/>
        </w:rPr>
        <w:t>I</w:t>
      </w:r>
      <w:r w:rsidRPr="00044FC1">
        <w:rPr>
          <w:rFonts w:ascii="Times New Roman" w:hAnsi="Times New Roman"/>
        </w:rPr>
        <w:t>n RAN1#116 [</w:t>
      </w:r>
      <w:r w:rsidR="00044FC1" w:rsidRPr="00044FC1">
        <w:rPr>
          <w:rFonts w:ascii="Times New Roman" w:hAnsi="Times New Roman"/>
        </w:rPr>
        <w:t>1</w:t>
      </w:r>
      <w:r w:rsidRPr="00044FC1">
        <w:rPr>
          <w:rFonts w:ascii="Times New Roman" w:hAnsi="Times New Roman"/>
        </w:rPr>
        <w:t>], t</w:t>
      </w:r>
      <w:r w:rsidRPr="00436746">
        <w:rPr>
          <w:rFonts w:ascii="Times New Roman" w:hAnsi="Times New Roman"/>
        </w:rPr>
        <w:t>he followings were agreed</w:t>
      </w:r>
      <w:r w:rsidR="008E495A" w:rsidRPr="00436746">
        <w:rPr>
          <w:rFonts w:ascii="Times New Roman" w:hAnsi="Times New Roman"/>
        </w:rPr>
        <w:t xml:space="preserve"> to </w:t>
      </w:r>
      <w:r w:rsidR="00BC7DA3" w:rsidRPr="00436746">
        <w:rPr>
          <w:rFonts w:ascii="Times New Roman" w:hAnsi="Times New Roman"/>
        </w:rPr>
        <w:t>clarify</w:t>
      </w:r>
      <w:r w:rsidR="008E495A" w:rsidRPr="00436746">
        <w:rPr>
          <w:rFonts w:ascii="Times New Roman" w:hAnsi="Times New Roman"/>
        </w:rPr>
        <w:t xml:space="preserve"> the working scope </w:t>
      </w:r>
      <w:r w:rsidRPr="00436746">
        <w:rPr>
          <w:rFonts w:ascii="Times New Roman" w:hAnsi="Times New Roman"/>
        </w:rPr>
        <w:t>for UE-initiated/event-driven beam management:</w:t>
      </w:r>
    </w:p>
    <w:tbl>
      <w:tblPr>
        <w:tblStyle w:val="ae"/>
        <w:tblW w:w="0" w:type="auto"/>
        <w:tblInd w:w="108" w:type="dxa"/>
        <w:tblLook w:val="04A0" w:firstRow="1" w:lastRow="0" w:firstColumn="1" w:lastColumn="0" w:noHBand="0" w:noVBand="1"/>
      </w:tblPr>
      <w:tblGrid>
        <w:gridCol w:w="9523"/>
      </w:tblGrid>
      <w:tr w:rsidR="00436746" w:rsidRPr="00E574A0" w14:paraId="76B79857" w14:textId="77777777" w:rsidTr="00FD3608">
        <w:trPr>
          <w:trHeight w:val="1607"/>
        </w:trPr>
        <w:tc>
          <w:tcPr>
            <w:tcW w:w="9523" w:type="dxa"/>
          </w:tcPr>
          <w:p w14:paraId="158C5F3D" w14:textId="77777777" w:rsidR="00BC7DA3" w:rsidRPr="00E574A0" w:rsidRDefault="00BC7DA3" w:rsidP="004E13C6">
            <w:pPr>
              <w:spacing w:after="0" w:line="276" w:lineRule="auto"/>
              <w:rPr>
                <w:rFonts w:ascii="Times New Roman" w:eastAsia="新細明體" w:hAnsi="Times New Roman"/>
                <w:b/>
                <w:bCs/>
                <w:sz w:val="18"/>
                <w:szCs w:val="18"/>
                <w:lang w:val="en-US" w:eastAsia="zh-TW"/>
              </w:rPr>
            </w:pPr>
            <w:bookmarkStart w:id="0" w:name="_Hlk146642115"/>
            <w:bookmarkStart w:id="1" w:name="OLE_LINK11"/>
            <w:r w:rsidRPr="00E574A0">
              <w:rPr>
                <w:rFonts w:ascii="Times New Roman" w:eastAsia="新細明體" w:hAnsi="Times New Roman"/>
                <w:b/>
                <w:bCs/>
                <w:sz w:val="18"/>
                <w:szCs w:val="18"/>
                <w:highlight w:val="green"/>
                <w:lang w:val="en-US" w:eastAsia="zh-TW"/>
              </w:rPr>
              <w:t>Agreement</w:t>
            </w:r>
          </w:p>
          <w:p w14:paraId="452E6A98" w14:textId="77777777" w:rsidR="00BC7DA3" w:rsidRPr="00E574A0" w:rsidRDefault="00BC7DA3" w:rsidP="004E13C6">
            <w:pPr>
              <w:spacing w:after="0" w:line="276" w:lineRule="auto"/>
              <w:rPr>
                <w:rFonts w:ascii="Times New Roman" w:eastAsia="新細明體" w:hAnsi="Times New Roman"/>
                <w:sz w:val="18"/>
                <w:szCs w:val="18"/>
                <w:lang w:val="en-US" w:eastAsia="zh-TW"/>
              </w:rPr>
            </w:pPr>
            <w:r w:rsidRPr="00E574A0">
              <w:rPr>
                <w:rFonts w:ascii="Times New Roman" w:eastAsia="新細明體" w:hAnsi="Times New Roman"/>
                <w:sz w:val="18"/>
                <w:szCs w:val="18"/>
                <w:lang w:val="en-US" w:eastAsia="zh-TW"/>
              </w:rPr>
              <w:t xml:space="preserve">On </w:t>
            </w:r>
            <w:bookmarkStart w:id="2" w:name="OLE_LINK140"/>
            <w:r w:rsidRPr="00E574A0">
              <w:rPr>
                <w:rFonts w:ascii="Times New Roman" w:eastAsia="新細明體" w:hAnsi="Times New Roman"/>
                <w:sz w:val="18"/>
                <w:szCs w:val="18"/>
                <w:lang w:val="en-US" w:eastAsia="zh-TW"/>
              </w:rPr>
              <w:t>UE-initiated/event-driven beam report</w:t>
            </w:r>
            <w:bookmarkEnd w:id="2"/>
            <w:r w:rsidRPr="00E574A0">
              <w:rPr>
                <w:rFonts w:ascii="Times New Roman" w:eastAsia="新細明體" w:hAnsi="Times New Roman"/>
                <w:sz w:val="18"/>
                <w:szCs w:val="18"/>
                <w:lang w:val="en-US" w:eastAsia="zh-TW"/>
              </w:rPr>
              <w:t>, at least of following aspects should be included:</w:t>
            </w:r>
          </w:p>
          <w:p w14:paraId="20BC3558" w14:textId="77777777" w:rsidR="00BC7DA3" w:rsidRPr="00E574A0" w:rsidRDefault="00BC7DA3">
            <w:pPr>
              <w:numPr>
                <w:ilvl w:val="0"/>
                <w:numId w:val="7"/>
              </w:numPr>
              <w:spacing w:after="0" w:line="276" w:lineRule="auto"/>
              <w:textAlignment w:val="center"/>
              <w:rPr>
                <w:rFonts w:ascii="Calibri" w:eastAsia="新細明體" w:hAnsi="Calibri" w:cs="Calibri"/>
                <w:sz w:val="18"/>
                <w:szCs w:val="18"/>
                <w:lang w:val="en-US" w:eastAsia="zh-TW"/>
              </w:rPr>
            </w:pPr>
            <w:bookmarkStart w:id="3" w:name="OLE_LINK137"/>
            <w:r w:rsidRPr="00E574A0">
              <w:rPr>
                <w:rFonts w:ascii="Times New Roman" w:eastAsia="新細明體" w:hAnsi="Times New Roman"/>
                <w:sz w:val="18"/>
                <w:szCs w:val="18"/>
                <w:lang w:val="en-US" w:eastAsia="zh-TW"/>
              </w:rPr>
              <w:t>Trigger-event detection for beam reporting by UE</w:t>
            </w:r>
          </w:p>
          <w:bookmarkEnd w:id="3"/>
          <w:p w14:paraId="6F572890" w14:textId="77777777" w:rsidR="00BC7DA3" w:rsidRPr="00E574A0" w:rsidRDefault="00BC7DA3">
            <w:pPr>
              <w:numPr>
                <w:ilvl w:val="1"/>
                <w:numId w:val="7"/>
              </w:numPr>
              <w:spacing w:after="0" w:line="276" w:lineRule="auto"/>
              <w:textAlignment w:val="center"/>
              <w:rPr>
                <w:rFonts w:ascii="Calibri" w:eastAsia="新細明體" w:hAnsi="Calibri" w:cs="Calibri"/>
                <w:sz w:val="18"/>
                <w:szCs w:val="18"/>
                <w:lang w:val="en-US" w:eastAsia="zh-TW"/>
              </w:rPr>
            </w:pPr>
            <w:r w:rsidRPr="00E574A0">
              <w:rPr>
                <w:rFonts w:ascii="Times New Roman" w:eastAsia="新細明體" w:hAnsi="Times New Roman"/>
                <w:sz w:val="18"/>
                <w:szCs w:val="18"/>
                <w:lang w:val="en-US" w:eastAsia="zh-TW"/>
              </w:rPr>
              <w:t xml:space="preserve">UE monitors RS to assess if a beam-reporting trigger condition has been </w:t>
            </w:r>
            <w:proofErr w:type="gramStart"/>
            <w:r w:rsidRPr="00E574A0">
              <w:rPr>
                <w:rFonts w:ascii="Times New Roman" w:eastAsia="新細明體" w:hAnsi="Times New Roman"/>
                <w:sz w:val="18"/>
                <w:szCs w:val="18"/>
                <w:lang w:val="en-US" w:eastAsia="zh-TW"/>
              </w:rPr>
              <w:t>met</w:t>
            </w:r>
            <w:proofErr w:type="gramEnd"/>
          </w:p>
          <w:p w14:paraId="7DBC13F8" w14:textId="77777777" w:rsidR="00BC7DA3" w:rsidRPr="00E574A0" w:rsidRDefault="00BC7DA3">
            <w:pPr>
              <w:numPr>
                <w:ilvl w:val="1"/>
                <w:numId w:val="7"/>
              </w:numPr>
              <w:spacing w:after="0" w:line="276" w:lineRule="auto"/>
              <w:textAlignment w:val="center"/>
              <w:rPr>
                <w:rFonts w:ascii="Calibri" w:eastAsia="新細明體" w:hAnsi="Calibri" w:cs="Calibri"/>
                <w:sz w:val="18"/>
                <w:szCs w:val="18"/>
                <w:lang w:val="en-US" w:eastAsia="zh-TW"/>
              </w:rPr>
            </w:pPr>
            <w:r w:rsidRPr="00E574A0">
              <w:rPr>
                <w:rFonts w:ascii="Times New Roman" w:eastAsia="新細明體" w:hAnsi="Times New Roman"/>
                <w:sz w:val="18"/>
                <w:szCs w:val="18"/>
                <w:lang w:val="en-US" w:eastAsia="zh-TW"/>
              </w:rPr>
              <w:t xml:space="preserve"> FFS: Trigger condition for declaring beam-reporting event</w:t>
            </w:r>
          </w:p>
          <w:p w14:paraId="33571472" w14:textId="77777777" w:rsidR="00BC7DA3" w:rsidRPr="00E574A0" w:rsidRDefault="00BC7DA3">
            <w:pPr>
              <w:numPr>
                <w:ilvl w:val="0"/>
                <w:numId w:val="7"/>
              </w:numPr>
              <w:spacing w:after="0" w:line="276" w:lineRule="auto"/>
              <w:textAlignment w:val="center"/>
              <w:rPr>
                <w:rFonts w:ascii="Calibri" w:eastAsia="新細明體" w:hAnsi="Calibri" w:cs="Calibri"/>
                <w:sz w:val="18"/>
                <w:szCs w:val="18"/>
                <w:lang w:val="en-US" w:eastAsia="zh-TW"/>
              </w:rPr>
            </w:pPr>
            <w:r w:rsidRPr="00E574A0">
              <w:rPr>
                <w:rFonts w:ascii="Times New Roman" w:eastAsia="新細明體" w:hAnsi="Times New Roman"/>
                <w:sz w:val="18"/>
                <w:szCs w:val="18"/>
                <w:lang w:val="en-US" w:eastAsia="zh-TW"/>
              </w:rPr>
              <w:t>Beam-report transmission by UE</w:t>
            </w:r>
          </w:p>
          <w:p w14:paraId="2EB81CED" w14:textId="77777777" w:rsidR="00BC7DA3" w:rsidRPr="00E574A0" w:rsidRDefault="00BC7DA3">
            <w:pPr>
              <w:numPr>
                <w:ilvl w:val="1"/>
                <w:numId w:val="7"/>
              </w:numPr>
              <w:spacing w:after="0" w:line="276" w:lineRule="auto"/>
              <w:textAlignment w:val="center"/>
              <w:rPr>
                <w:rFonts w:ascii="Calibri" w:eastAsia="新細明體" w:hAnsi="Calibri" w:cs="Calibri"/>
                <w:sz w:val="18"/>
                <w:szCs w:val="18"/>
                <w:lang w:val="en-US" w:eastAsia="zh-TW"/>
              </w:rPr>
            </w:pPr>
            <w:bookmarkStart w:id="4" w:name="OLE_LINK138"/>
            <w:r w:rsidRPr="00E574A0">
              <w:rPr>
                <w:rFonts w:ascii="Times New Roman" w:eastAsia="新細明體" w:hAnsi="Times New Roman"/>
                <w:sz w:val="18"/>
                <w:szCs w:val="18"/>
                <w:lang w:val="en-US" w:eastAsia="zh-TW"/>
              </w:rPr>
              <w:t>Signaling contents</w:t>
            </w:r>
            <w:bookmarkEnd w:id="4"/>
            <w:r w:rsidRPr="00E574A0">
              <w:rPr>
                <w:rFonts w:ascii="Times New Roman" w:eastAsia="新細明體" w:hAnsi="Times New Roman"/>
                <w:sz w:val="18"/>
                <w:szCs w:val="18"/>
                <w:lang w:val="en-US" w:eastAsia="zh-TW"/>
              </w:rPr>
              <w:t xml:space="preserve"> in the beam report</w:t>
            </w:r>
          </w:p>
          <w:p w14:paraId="683A7CD2" w14:textId="77777777" w:rsidR="00BC7DA3" w:rsidRPr="00E574A0" w:rsidRDefault="00BC7DA3">
            <w:pPr>
              <w:numPr>
                <w:ilvl w:val="1"/>
                <w:numId w:val="7"/>
              </w:numPr>
              <w:spacing w:after="0" w:line="276" w:lineRule="auto"/>
              <w:textAlignment w:val="center"/>
              <w:rPr>
                <w:rFonts w:ascii="Calibri" w:eastAsia="新細明體" w:hAnsi="Calibri" w:cs="Calibri"/>
                <w:sz w:val="18"/>
                <w:szCs w:val="18"/>
                <w:lang w:val="en-US" w:eastAsia="zh-TW"/>
              </w:rPr>
            </w:pPr>
            <w:r w:rsidRPr="00E574A0">
              <w:rPr>
                <w:rFonts w:ascii="Times New Roman" w:eastAsia="新細明體" w:hAnsi="Times New Roman"/>
                <w:sz w:val="18"/>
                <w:szCs w:val="18"/>
                <w:lang w:val="en-US" w:eastAsia="zh-TW"/>
              </w:rPr>
              <w:t xml:space="preserve">Down-selection one or more options (strive for one) between the following options as signaling medium/container for beam report </w:t>
            </w:r>
            <w:proofErr w:type="gramStart"/>
            <w:r w:rsidRPr="00E574A0">
              <w:rPr>
                <w:rFonts w:ascii="Times New Roman" w:eastAsia="新細明體" w:hAnsi="Times New Roman"/>
                <w:sz w:val="18"/>
                <w:szCs w:val="18"/>
                <w:lang w:val="en-US" w:eastAsia="zh-TW"/>
              </w:rPr>
              <w:t>transmission</w:t>
            </w:r>
            <w:proofErr w:type="gramEnd"/>
          </w:p>
          <w:p w14:paraId="26D3847E" w14:textId="77777777" w:rsidR="00BC7DA3" w:rsidRPr="00E574A0" w:rsidRDefault="00BC7DA3">
            <w:pPr>
              <w:numPr>
                <w:ilvl w:val="2"/>
                <w:numId w:val="7"/>
              </w:numPr>
              <w:spacing w:after="0" w:line="276" w:lineRule="auto"/>
              <w:textAlignment w:val="center"/>
              <w:rPr>
                <w:rFonts w:ascii="Calibri" w:eastAsia="新細明體" w:hAnsi="Calibri" w:cs="Calibri"/>
                <w:sz w:val="18"/>
                <w:szCs w:val="18"/>
                <w:lang w:val="en-US" w:eastAsia="zh-TW"/>
              </w:rPr>
            </w:pPr>
            <w:r w:rsidRPr="00E574A0">
              <w:rPr>
                <w:rFonts w:ascii="Times New Roman" w:eastAsia="新細明體" w:hAnsi="Times New Roman"/>
                <w:sz w:val="18"/>
                <w:szCs w:val="18"/>
                <w:lang w:val="en-US" w:eastAsia="zh-TW"/>
              </w:rPr>
              <w:t>MAC-CE</w:t>
            </w:r>
          </w:p>
          <w:p w14:paraId="1B8EA773" w14:textId="77777777" w:rsidR="00BC7DA3" w:rsidRPr="00E574A0" w:rsidRDefault="00BC7DA3">
            <w:pPr>
              <w:numPr>
                <w:ilvl w:val="2"/>
                <w:numId w:val="7"/>
              </w:numPr>
              <w:spacing w:after="0" w:line="276" w:lineRule="auto"/>
              <w:textAlignment w:val="center"/>
              <w:rPr>
                <w:rFonts w:ascii="Calibri" w:eastAsia="新細明體" w:hAnsi="Calibri" w:cs="Calibri"/>
                <w:sz w:val="18"/>
                <w:szCs w:val="18"/>
                <w:lang w:val="en-US" w:eastAsia="zh-TW"/>
              </w:rPr>
            </w:pPr>
            <w:r w:rsidRPr="00E574A0">
              <w:rPr>
                <w:rFonts w:ascii="Times New Roman" w:eastAsia="新細明體" w:hAnsi="Times New Roman"/>
                <w:sz w:val="18"/>
                <w:szCs w:val="18"/>
                <w:lang w:val="en-US" w:eastAsia="zh-TW"/>
              </w:rPr>
              <w:t>UCI</w:t>
            </w:r>
          </w:p>
          <w:p w14:paraId="4ABA99CE" w14:textId="77777777" w:rsidR="00BC7DA3" w:rsidRPr="00E574A0" w:rsidRDefault="00BC7DA3">
            <w:pPr>
              <w:numPr>
                <w:ilvl w:val="2"/>
                <w:numId w:val="7"/>
              </w:numPr>
              <w:spacing w:after="0" w:line="276" w:lineRule="auto"/>
              <w:textAlignment w:val="center"/>
              <w:rPr>
                <w:rFonts w:ascii="Calibri" w:eastAsia="新細明體" w:hAnsi="Calibri" w:cs="Calibri"/>
                <w:sz w:val="18"/>
                <w:szCs w:val="18"/>
                <w:lang w:val="en-US" w:eastAsia="zh-TW"/>
              </w:rPr>
            </w:pPr>
            <w:r w:rsidRPr="00E574A0">
              <w:rPr>
                <w:rFonts w:ascii="Times New Roman" w:eastAsia="新細明體" w:hAnsi="Times New Roman"/>
                <w:sz w:val="18"/>
                <w:szCs w:val="18"/>
                <w:lang w:val="en-US" w:eastAsia="zh-TW"/>
              </w:rPr>
              <w:t>Others are not precluded.</w:t>
            </w:r>
          </w:p>
          <w:p w14:paraId="73AB420F" w14:textId="77777777" w:rsidR="00BC7DA3" w:rsidRPr="00E574A0" w:rsidRDefault="00BC7DA3" w:rsidP="004E13C6">
            <w:pPr>
              <w:spacing w:after="0" w:line="276" w:lineRule="auto"/>
              <w:rPr>
                <w:rFonts w:ascii="Times New Roman" w:eastAsia="新細明體" w:hAnsi="Times New Roman"/>
                <w:sz w:val="18"/>
                <w:szCs w:val="18"/>
                <w:lang w:val="en-US" w:eastAsia="zh-TW"/>
              </w:rPr>
            </w:pPr>
            <w:r w:rsidRPr="00E574A0">
              <w:rPr>
                <w:rFonts w:ascii="Times New Roman" w:eastAsia="新細明體" w:hAnsi="Times New Roman"/>
                <w:sz w:val="18"/>
                <w:szCs w:val="18"/>
                <w:lang w:val="en-US" w:eastAsia="zh-TW"/>
              </w:rPr>
              <w:t>On UE-initiated/event-driven beam report, the following aspects may be included:</w:t>
            </w:r>
          </w:p>
          <w:p w14:paraId="0C122B92" w14:textId="77777777" w:rsidR="00BC7DA3" w:rsidRPr="00E574A0" w:rsidRDefault="00BC7DA3">
            <w:pPr>
              <w:numPr>
                <w:ilvl w:val="0"/>
                <w:numId w:val="8"/>
              </w:numPr>
              <w:spacing w:after="0" w:line="276" w:lineRule="auto"/>
              <w:textAlignment w:val="center"/>
              <w:rPr>
                <w:rFonts w:ascii="Calibri" w:eastAsia="新細明體" w:hAnsi="Calibri" w:cs="Calibri"/>
                <w:sz w:val="18"/>
                <w:szCs w:val="18"/>
                <w:lang w:val="en-US" w:eastAsia="zh-TW"/>
              </w:rPr>
            </w:pPr>
            <w:r w:rsidRPr="00E574A0">
              <w:rPr>
                <w:rFonts w:ascii="Times New Roman" w:eastAsia="新細明體" w:hAnsi="Times New Roman"/>
                <w:sz w:val="18"/>
                <w:szCs w:val="18"/>
                <w:lang w:val="en-US" w:eastAsia="zh-TW"/>
              </w:rPr>
              <w:t xml:space="preserve">UE requesting UL resource(s) for the beam </w:t>
            </w:r>
            <w:proofErr w:type="gramStart"/>
            <w:r w:rsidRPr="00E574A0">
              <w:rPr>
                <w:rFonts w:ascii="Times New Roman" w:eastAsia="新細明體" w:hAnsi="Times New Roman"/>
                <w:sz w:val="18"/>
                <w:szCs w:val="18"/>
                <w:lang w:val="en-US" w:eastAsia="zh-TW"/>
              </w:rPr>
              <w:t>report</w:t>
            </w:r>
            <w:proofErr w:type="gramEnd"/>
          </w:p>
          <w:p w14:paraId="301E25BB" w14:textId="77777777" w:rsidR="00BC7DA3" w:rsidRPr="00E574A0" w:rsidRDefault="00BC7DA3">
            <w:pPr>
              <w:numPr>
                <w:ilvl w:val="0"/>
                <w:numId w:val="8"/>
              </w:numPr>
              <w:spacing w:after="0" w:line="276" w:lineRule="auto"/>
              <w:textAlignment w:val="center"/>
              <w:rPr>
                <w:rFonts w:ascii="Calibri" w:eastAsia="新細明體" w:hAnsi="Calibri" w:cs="Calibri"/>
                <w:sz w:val="18"/>
                <w:szCs w:val="18"/>
                <w:lang w:val="en-US" w:eastAsia="zh-TW"/>
              </w:rPr>
            </w:pPr>
            <w:r w:rsidRPr="00E574A0">
              <w:rPr>
                <w:rFonts w:ascii="Times New Roman" w:eastAsia="新細明體" w:hAnsi="Times New Roman"/>
                <w:sz w:val="18"/>
                <w:szCs w:val="18"/>
                <w:lang w:val="en-US" w:eastAsia="zh-TW"/>
              </w:rPr>
              <w:t xml:space="preserve">UE notifying transmission of beam </w:t>
            </w:r>
            <w:proofErr w:type="gramStart"/>
            <w:r w:rsidRPr="00E574A0">
              <w:rPr>
                <w:rFonts w:ascii="Times New Roman" w:eastAsia="新細明體" w:hAnsi="Times New Roman"/>
                <w:sz w:val="18"/>
                <w:szCs w:val="18"/>
                <w:lang w:val="en-US" w:eastAsia="zh-TW"/>
              </w:rPr>
              <w:t>report</w:t>
            </w:r>
            <w:proofErr w:type="gramEnd"/>
          </w:p>
          <w:p w14:paraId="0F9A386D" w14:textId="77777777" w:rsidR="00BC7DA3" w:rsidRPr="00E574A0" w:rsidRDefault="00BC7DA3">
            <w:pPr>
              <w:numPr>
                <w:ilvl w:val="0"/>
                <w:numId w:val="8"/>
              </w:numPr>
              <w:spacing w:after="0" w:line="276" w:lineRule="auto"/>
              <w:textAlignment w:val="center"/>
              <w:rPr>
                <w:rFonts w:ascii="Calibri" w:eastAsia="新細明體" w:hAnsi="Calibri" w:cs="Calibri"/>
                <w:sz w:val="18"/>
                <w:szCs w:val="18"/>
                <w:lang w:val="en-US" w:eastAsia="zh-TW"/>
              </w:rPr>
            </w:pPr>
            <w:r w:rsidRPr="00E574A0">
              <w:rPr>
                <w:rFonts w:ascii="Times New Roman" w:eastAsia="新細明體" w:hAnsi="Times New Roman"/>
                <w:sz w:val="18"/>
                <w:szCs w:val="18"/>
                <w:lang w:val="en-US" w:eastAsia="zh-TW"/>
              </w:rPr>
              <w:t>gNB preconfigured resources</w:t>
            </w:r>
          </w:p>
          <w:p w14:paraId="5AEDFAB3" w14:textId="1999E5C4" w:rsidR="00F65523" w:rsidRPr="00E574A0" w:rsidRDefault="00BC7DA3" w:rsidP="004E13C6">
            <w:pPr>
              <w:overflowPunct w:val="0"/>
              <w:autoSpaceDE w:val="0"/>
              <w:autoSpaceDN w:val="0"/>
              <w:adjustRightInd w:val="0"/>
              <w:snapToGrid w:val="0"/>
              <w:spacing w:after="0" w:line="276" w:lineRule="auto"/>
              <w:textAlignment w:val="baseline"/>
              <w:rPr>
                <w:rFonts w:eastAsia="DengXian"/>
                <w:b/>
                <w:bCs/>
                <w:sz w:val="18"/>
                <w:szCs w:val="18"/>
                <w:highlight w:val="green"/>
                <w:lang w:eastAsia="zh-CN"/>
              </w:rPr>
            </w:pPr>
            <w:r w:rsidRPr="00E574A0">
              <w:rPr>
                <w:rFonts w:ascii="Times New Roman" w:eastAsia="新細明體" w:hAnsi="Times New Roman"/>
                <w:sz w:val="18"/>
                <w:szCs w:val="18"/>
                <w:lang w:val="en-US" w:eastAsia="zh-TW"/>
              </w:rPr>
              <w:t>Other procedure(s) as required</w:t>
            </w:r>
            <w:bookmarkEnd w:id="0"/>
          </w:p>
        </w:tc>
      </w:tr>
    </w:tbl>
    <w:p w14:paraId="1C59AF1D" w14:textId="05D11C76" w:rsidR="008C77AA" w:rsidRPr="0068199B" w:rsidRDefault="008C77AA" w:rsidP="004E13C6">
      <w:pPr>
        <w:spacing w:before="240" w:line="276" w:lineRule="auto"/>
        <w:rPr>
          <w:rFonts w:ascii="Times New Roman" w:eastAsiaTheme="minorEastAsia" w:hAnsi="Times New Roman"/>
          <w:color w:val="FF0000"/>
          <w:lang w:eastAsia="zh-TW"/>
        </w:rPr>
      </w:pPr>
      <w:bookmarkStart w:id="5" w:name="OLE_LINK30"/>
      <w:bookmarkEnd w:id="1"/>
      <w:r w:rsidRPr="00436746">
        <w:rPr>
          <w:rFonts w:ascii="Times New Roman" w:eastAsiaTheme="minorEastAsia" w:hAnsi="Times New Roman"/>
          <w:lang w:eastAsia="zh-TW"/>
        </w:rPr>
        <w:t xml:space="preserve">According to the above </w:t>
      </w:r>
      <w:r w:rsidR="008E495A" w:rsidRPr="00436746">
        <w:rPr>
          <w:rFonts w:ascii="Times New Roman" w:eastAsiaTheme="minorEastAsia" w:hAnsi="Times New Roman"/>
          <w:lang w:eastAsia="zh-TW"/>
        </w:rPr>
        <w:t xml:space="preserve">agreement and </w:t>
      </w:r>
      <w:r w:rsidR="008E495A" w:rsidRPr="00436746">
        <w:rPr>
          <w:rFonts w:ascii="Times New Roman" w:eastAsiaTheme="minorEastAsia" w:hAnsi="Times New Roman" w:hint="eastAsia"/>
          <w:lang w:eastAsia="zh-TW"/>
        </w:rPr>
        <w:t>t</w:t>
      </w:r>
      <w:r w:rsidR="008E495A" w:rsidRPr="00436746">
        <w:rPr>
          <w:rFonts w:ascii="Times New Roman" w:eastAsiaTheme="minorEastAsia" w:hAnsi="Times New Roman"/>
          <w:lang w:eastAsia="zh-TW"/>
        </w:rPr>
        <w:t>he objectives in WID [2]</w:t>
      </w:r>
      <w:r w:rsidRPr="00436746">
        <w:rPr>
          <w:rFonts w:ascii="Times New Roman" w:eastAsia="Times New Roman" w:hAnsi="Times New Roman"/>
          <w:lang w:val="en-US"/>
        </w:rPr>
        <w:t xml:space="preserve">, we </w:t>
      </w:r>
      <w:r w:rsidR="008E495A" w:rsidRPr="00436746">
        <w:rPr>
          <w:rFonts w:ascii="Times New Roman" w:eastAsia="Times New Roman" w:hAnsi="Times New Roman"/>
          <w:lang w:val="en-US"/>
        </w:rPr>
        <w:t>show</w:t>
      </w:r>
      <w:r w:rsidRPr="00436746">
        <w:rPr>
          <w:rFonts w:ascii="Times New Roman" w:eastAsia="Times New Roman" w:hAnsi="Times New Roman"/>
          <w:lang w:val="en-US"/>
        </w:rPr>
        <w:t xml:space="preserve"> our view for the following aspects</w:t>
      </w:r>
      <w:r w:rsidRPr="00436746">
        <w:rPr>
          <w:rFonts w:ascii="Times New Roman" w:eastAsiaTheme="minorEastAsia" w:hAnsi="Times New Roman"/>
          <w:lang w:eastAsia="zh-TW"/>
        </w:rPr>
        <w:t xml:space="preserve"> in this contribution:  </w:t>
      </w:r>
      <w:r w:rsidRPr="0068199B">
        <w:rPr>
          <w:rFonts w:ascii="Times New Roman" w:eastAsiaTheme="minorEastAsia" w:hAnsi="Times New Roman"/>
          <w:color w:val="FF0000"/>
          <w:lang w:eastAsia="zh-TW"/>
        </w:rPr>
        <w:t xml:space="preserve"> </w:t>
      </w:r>
    </w:p>
    <w:p w14:paraId="2CEC917D" w14:textId="66D766F7" w:rsidR="008E495A" w:rsidRPr="0068199B" w:rsidRDefault="008E495A" w:rsidP="004E13C6">
      <w:pPr>
        <w:pStyle w:val="af"/>
        <w:numPr>
          <w:ilvl w:val="0"/>
          <w:numId w:val="3"/>
        </w:numPr>
        <w:spacing w:after="120"/>
        <w:ind w:left="680" w:hanging="340"/>
      </w:pPr>
      <w:bookmarkStart w:id="6" w:name="OLE_LINK144"/>
      <w:bookmarkStart w:id="7" w:name="OLE_LINK141"/>
      <w:bookmarkStart w:id="8" w:name="OLE_LINK142"/>
      <w:bookmarkStart w:id="9" w:name="OLE_LINK13"/>
      <w:bookmarkEnd w:id="5"/>
      <w:r w:rsidRPr="0068199B">
        <w:t xml:space="preserve">Trigger-event detection </w:t>
      </w:r>
      <w:bookmarkStart w:id="10" w:name="OLE_LINK139"/>
      <w:r w:rsidR="00F16B67" w:rsidRPr="0068199B">
        <w:t>of</w:t>
      </w:r>
      <w:bookmarkEnd w:id="6"/>
      <w:r w:rsidR="00C76A41" w:rsidRPr="0068199B">
        <w:t xml:space="preserve"> </w:t>
      </w:r>
      <w:bookmarkEnd w:id="10"/>
      <w:r w:rsidR="00C76A41" w:rsidRPr="0068199B">
        <w:rPr>
          <w:rFonts w:eastAsia="新細明體"/>
          <w:szCs w:val="20"/>
          <w:lang w:val="en-US" w:eastAsia="zh-TW"/>
        </w:rPr>
        <w:t>UE-initiated/event-driven</w:t>
      </w:r>
      <w:bookmarkStart w:id="11" w:name="OLE_LINK143"/>
      <w:r w:rsidR="00F16B67" w:rsidRPr="0068199B">
        <w:rPr>
          <w:rFonts w:eastAsia="新細明體"/>
          <w:szCs w:val="20"/>
          <w:lang w:val="en-US" w:eastAsia="zh-TW"/>
        </w:rPr>
        <w:t xml:space="preserve"> (UEI/ED)</w:t>
      </w:r>
      <w:r w:rsidR="00C76A41" w:rsidRPr="0068199B">
        <w:rPr>
          <w:rFonts w:eastAsia="新細明體"/>
          <w:szCs w:val="20"/>
          <w:lang w:val="en-US" w:eastAsia="zh-TW"/>
        </w:rPr>
        <w:t xml:space="preserve"> </w:t>
      </w:r>
      <w:bookmarkEnd w:id="11"/>
      <w:r w:rsidR="00C76A41" w:rsidRPr="0068199B">
        <w:rPr>
          <w:rFonts w:eastAsia="新細明體"/>
          <w:szCs w:val="20"/>
          <w:lang w:val="en-US" w:eastAsia="zh-TW"/>
        </w:rPr>
        <w:t>beam reporting</w:t>
      </w:r>
      <w:bookmarkEnd w:id="7"/>
    </w:p>
    <w:p w14:paraId="04D63381" w14:textId="7D60FDEF" w:rsidR="000A4648" w:rsidRPr="0068199B" w:rsidRDefault="000A4648" w:rsidP="001F372B">
      <w:pPr>
        <w:pStyle w:val="af"/>
        <w:numPr>
          <w:ilvl w:val="1"/>
          <w:numId w:val="3"/>
        </w:numPr>
        <w:ind w:left="1247" w:hanging="340"/>
      </w:pPr>
      <w:bookmarkStart w:id="12" w:name="OLE_LINK180"/>
      <w:r w:rsidRPr="0068199B">
        <w:t xml:space="preserve">Measurement </w:t>
      </w:r>
      <w:r w:rsidR="0068199B" w:rsidRPr="0068199B">
        <w:t>resource</w:t>
      </w:r>
      <w:r w:rsidRPr="0068199B">
        <w:t xml:space="preserve"> determination for Event-2</w:t>
      </w:r>
    </w:p>
    <w:p w14:paraId="1AD7C188" w14:textId="6EBD1678" w:rsidR="00744CD0" w:rsidRPr="0068199B" w:rsidRDefault="00744CD0" w:rsidP="000A4648">
      <w:pPr>
        <w:pStyle w:val="af"/>
        <w:numPr>
          <w:ilvl w:val="1"/>
          <w:numId w:val="3"/>
        </w:numPr>
        <w:ind w:left="1247" w:hanging="340"/>
      </w:pPr>
      <w:bookmarkStart w:id="13" w:name="OLE_LINK316"/>
      <w:r w:rsidRPr="0068199B">
        <w:rPr>
          <w:rFonts w:hint="eastAsia"/>
        </w:rPr>
        <w:t>Tr</w:t>
      </w:r>
      <w:r w:rsidRPr="0068199B">
        <w:t>iggering evaluation procedure</w:t>
      </w:r>
      <w:r w:rsidR="003100AD" w:rsidRPr="0068199B">
        <w:t xml:space="preserve"> for Event-2</w:t>
      </w:r>
      <w:bookmarkEnd w:id="13"/>
    </w:p>
    <w:p w14:paraId="03AA3192" w14:textId="6D287E25" w:rsidR="00C76A41" w:rsidRPr="00436746" w:rsidRDefault="00131CEF" w:rsidP="004E13C6">
      <w:pPr>
        <w:pStyle w:val="af"/>
        <w:numPr>
          <w:ilvl w:val="0"/>
          <w:numId w:val="3"/>
        </w:numPr>
        <w:spacing w:after="120"/>
        <w:ind w:left="680" w:hanging="340"/>
        <w:rPr>
          <w:rFonts w:eastAsiaTheme="minorEastAsia"/>
          <w:lang w:eastAsia="zh-TW"/>
        </w:rPr>
      </w:pPr>
      <w:bookmarkStart w:id="14" w:name="OLE_LINK146"/>
      <w:bookmarkEnd w:id="8"/>
      <w:bookmarkEnd w:id="12"/>
      <w:r w:rsidRPr="00436746">
        <w:rPr>
          <w:rFonts w:eastAsiaTheme="minorEastAsia"/>
          <w:lang w:eastAsia="zh-TW"/>
        </w:rPr>
        <w:t>Signalling</w:t>
      </w:r>
      <w:r w:rsidR="00AC74AE" w:rsidRPr="00436746">
        <w:rPr>
          <w:rFonts w:eastAsiaTheme="minorEastAsia"/>
          <w:lang w:eastAsia="zh-TW"/>
        </w:rPr>
        <w:t xml:space="preserve"> </w:t>
      </w:r>
      <w:bookmarkEnd w:id="14"/>
      <w:r w:rsidR="00AC74AE" w:rsidRPr="00436746">
        <w:rPr>
          <w:rFonts w:eastAsiaTheme="minorEastAsia"/>
          <w:lang w:eastAsia="zh-TW"/>
        </w:rPr>
        <w:t xml:space="preserve">content </w:t>
      </w:r>
      <w:r w:rsidR="00C76A41" w:rsidRPr="00436746">
        <w:rPr>
          <w:rFonts w:eastAsiaTheme="minorEastAsia"/>
          <w:lang w:eastAsia="zh-TW"/>
        </w:rPr>
        <w:t>in</w:t>
      </w:r>
      <w:bookmarkStart w:id="15" w:name="OLE_LINK97"/>
      <w:r w:rsidR="00C76A41" w:rsidRPr="00436746">
        <w:rPr>
          <w:rFonts w:eastAsia="新細明體"/>
          <w:szCs w:val="20"/>
          <w:lang w:val="en-US" w:eastAsia="zh-TW"/>
        </w:rPr>
        <w:t xml:space="preserve"> UE-initiated/event-driven </w:t>
      </w:r>
      <w:r w:rsidR="00F16B67" w:rsidRPr="00436746">
        <w:rPr>
          <w:rFonts w:eastAsia="新細明體"/>
          <w:szCs w:val="20"/>
          <w:lang w:val="en-US" w:eastAsia="zh-TW"/>
        </w:rPr>
        <w:t xml:space="preserve">(UEI/ED) </w:t>
      </w:r>
      <w:r w:rsidR="00C76A41" w:rsidRPr="00436746">
        <w:rPr>
          <w:rFonts w:eastAsia="新細明體"/>
          <w:szCs w:val="20"/>
          <w:lang w:val="en-US" w:eastAsia="zh-TW"/>
        </w:rPr>
        <w:t>beam report</w:t>
      </w:r>
    </w:p>
    <w:p w14:paraId="3A74E6A9" w14:textId="4FFC70A9" w:rsidR="00CF7E32" w:rsidRPr="00436746" w:rsidRDefault="003163D0" w:rsidP="004E13C6">
      <w:pPr>
        <w:pStyle w:val="af"/>
        <w:numPr>
          <w:ilvl w:val="0"/>
          <w:numId w:val="3"/>
        </w:numPr>
        <w:spacing w:after="120"/>
        <w:ind w:left="680" w:hanging="340"/>
        <w:rPr>
          <w:rFonts w:eastAsiaTheme="minorEastAsia"/>
          <w:lang w:eastAsia="zh-TW"/>
        </w:rPr>
      </w:pPr>
      <w:r w:rsidRPr="00436746">
        <w:rPr>
          <w:rFonts w:eastAsia="新細明體"/>
          <w:szCs w:val="20"/>
          <w:lang w:val="en-US" w:eastAsia="zh-TW"/>
        </w:rPr>
        <w:t>Transmission</w:t>
      </w:r>
      <w:r w:rsidRPr="00436746">
        <w:rPr>
          <w:rFonts w:ascii="新細明體" w:eastAsia="新細明體" w:hAnsi="新細明體" w:cs="新細明體"/>
          <w:lang w:eastAsia="zh-TW"/>
        </w:rPr>
        <w:t xml:space="preserve"> </w:t>
      </w:r>
      <w:r w:rsidR="001B24C4" w:rsidRPr="00436746">
        <w:t>procedure for UE-initiated/event-driven</w:t>
      </w:r>
      <w:r w:rsidR="00F16B67" w:rsidRPr="00436746">
        <w:t xml:space="preserve"> </w:t>
      </w:r>
      <w:r w:rsidR="00F16B67" w:rsidRPr="00436746">
        <w:rPr>
          <w:rFonts w:eastAsia="新細明體"/>
          <w:szCs w:val="20"/>
          <w:lang w:val="en-US" w:eastAsia="zh-TW"/>
        </w:rPr>
        <w:t>(UEI/ED)</w:t>
      </w:r>
      <w:r w:rsidR="001B24C4" w:rsidRPr="00436746">
        <w:t xml:space="preserve"> beam </w:t>
      </w:r>
      <w:bookmarkEnd w:id="15"/>
      <w:r w:rsidR="00C76A41" w:rsidRPr="00436746">
        <w:t>reporting</w:t>
      </w:r>
    </w:p>
    <w:p w14:paraId="7D4C6778" w14:textId="1ECF0B16" w:rsidR="00B46535" w:rsidRPr="00436746" w:rsidRDefault="00D45138" w:rsidP="00B46535">
      <w:pPr>
        <w:pStyle w:val="af"/>
        <w:numPr>
          <w:ilvl w:val="1"/>
          <w:numId w:val="3"/>
        </w:numPr>
        <w:ind w:left="1247" w:hanging="340"/>
      </w:pPr>
      <w:r>
        <w:t>Reporting procedure</w:t>
      </w:r>
    </w:p>
    <w:p w14:paraId="6D6ECF56" w14:textId="77777777" w:rsidR="00D45138" w:rsidRDefault="00B46535" w:rsidP="00D45138">
      <w:pPr>
        <w:pStyle w:val="af"/>
        <w:numPr>
          <w:ilvl w:val="1"/>
          <w:numId w:val="3"/>
        </w:numPr>
        <w:ind w:left="1247" w:hanging="340"/>
      </w:pPr>
      <w:bookmarkStart w:id="16" w:name="OLE_LINK222"/>
      <w:bookmarkStart w:id="17" w:name="OLE_LINK223"/>
      <w:r w:rsidRPr="00436746">
        <w:t>D</w:t>
      </w:r>
      <w:bookmarkStart w:id="18" w:name="OLE_LINK184"/>
      <w:r w:rsidR="00D45138">
        <w:t>esign of the first PUCCH in Mode A and Mode B</w:t>
      </w:r>
      <w:bookmarkEnd w:id="16"/>
    </w:p>
    <w:bookmarkEnd w:id="17"/>
    <w:p w14:paraId="1B6242AB" w14:textId="77777777" w:rsidR="00D45138" w:rsidRDefault="00D45138" w:rsidP="00D45138">
      <w:pPr>
        <w:pStyle w:val="af"/>
        <w:numPr>
          <w:ilvl w:val="1"/>
          <w:numId w:val="3"/>
        </w:numPr>
        <w:ind w:left="1247" w:hanging="340"/>
      </w:pPr>
      <w:r>
        <w:t>Design of the scheduling DCI in Mode A</w:t>
      </w:r>
    </w:p>
    <w:p w14:paraId="79B46D43" w14:textId="341D381F" w:rsidR="00D45138" w:rsidRDefault="00D45138" w:rsidP="00D45138">
      <w:pPr>
        <w:pStyle w:val="af"/>
        <w:numPr>
          <w:ilvl w:val="1"/>
          <w:numId w:val="3"/>
        </w:numPr>
        <w:ind w:left="1247" w:hanging="340"/>
      </w:pPr>
      <w:r>
        <w:t>Design of the second PUSCH in Mode A and Mode B</w:t>
      </w:r>
    </w:p>
    <w:p w14:paraId="4B1F39B1" w14:textId="00E99992" w:rsidR="00D45138" w:rsidRPr="00D45138" w:rsidRDefault="00D45138" w:rsidP="00D45138">
      <w:pPr>
        <w:pStyle w:val="af"/>
        <w:numPr>
          <w:ilvl w:val="1"/>
          <w:numId w:val="3"/>
        </w:numPr>
        <w:ind w:left="1247" w:hanging="340"/>
      </w:pPr>
      <w:r>
        <w:rPr>
          <w:rFonts w:eastAsiaTheme="minorEastAsia" w:hint="eastAsia"/>
          <w:lang w:eastAsia="zh-TW"/>
        </w:rPr>
        <w:t>C</w:t>
      </w:r>
      <w:r>
        <w:rPr>
          <w:rFonts w:eastAsiaTheme="minorEastAsia"/>
          <w:lang w:eastAsia="zh-TW"/>
        </w:rPr>
        <w:t>ross-carrier UEI beam reporting</w:t>
      </w:r>
    </w:p>
    <w:p w14:paraId="4AFA1AED" w14:textId="7170A071" w:rsidR="001F5CA6" w:rsidRPr="00436746" w:rsidRDefault="00D45138" w:rsidP="00B46535">
      <w:pPr>
        <w:pStyle w:val="af"/>
        <w:numPr>
          <w:ilvl w:val="1"/>
          <w:numId w:val="3"/>
        </w:numPr>
        <w:ind w:left="1247" w:hanging="340"/>
      </w:pPr>
      <w:r>
        <w:rPr>
          <w:rFonts w:eastAsiaTheme="minorEastAsia"/>
          <w:lang w:eastAsia="zh-TW"/>
        </w:rPr>
        <w:t>Resource allocation/sharing for CSI report configuration(s)</w:t>
      </w:r>
    </w:p>
    <w:p w14:paraId="718882D1" w14:textId="38D26411" w:rsidR="0074064A" w:rsidRPr="00436746" w:rsidRDefault="00CF7E32" w:rsidP="004E13C6">
      <w:pPr>
        <w:pStyle w:val="af"/>
        <w:numPr>
          <w:ilvl w:val="0"/>
          <w:numId w:val="3"/>
        </w:numPr>
        <w:spacing w:after="120"/>
        <w:ind w:left="680" w:hanging="340"/>
        <w:rPr>
          <w:rFonts w:eastAsiaTheme="minorEastAsia"/>
          <w:lang w:eastAsia="zh-TW"/>
        </w:rPr>
      </w:pPr>
      <w:bookmarkStart w:id="19" w:name="OLE_LINK147"/>
      <w:bookmarkEnd w:id="18"/>
      <w:r w:rsidRPr="00436746">
        <w:t>Enhancement for o</w:t>
      </w:r>
      <w:r w:rsidR="00C76A41" w:rsidRPr="00436746">
        <w:t>ther procedure</w:t>
      </w:r>
      <w:r w:rsidRPr="00436746">
        <w:t>(s)</w:t>
      </w:r>
    </w:p>
    <w:p w14:paraId="0BFD68AD" w14:textId="23ACCF13" w:rsidR="00D922E1" w:rsidRDefault="00D922E1" w:rsidP="00D922E1">
      <w:pPr>
        <w:pStyle w:val="af"/>
        <w:numPr>
          <w:ilvl w:val="1"/>
          <w:numId w:val="3"/>
        </w:numPr>
        <w:ind w:left="1247" w:hanging="340"/>
        <w:rPr>
          <w:color w:val="000000" w:themeColor="text1"/>
        </w:rPr>
      </w:pPr>
      <w:r w:rsidRPr="00D922E1">
        <w:rPr>
          <w:color w:val="000000" w:themeColor="text1"/>
        </w:rPr>
        <w:t>UE-assisted TCI state activation</w:t>
      </w:r>
    </w:p>
    <w:bookmarkEnd w:id="9"/>
    <w:bookmarkEnd w:id="19"/>
    <w:p w14:paraId="1A9EAA86" w14:textId="2DA4D670" w:rsidR="00244719" w:rsidRPr="00C76A41" w:rsidRDefault="00D922E1" w:rsidP="00D922E1">
      <w:pPr>
        <w:rPr>
          <w:rFonts w:eastAsiaTheme="minorEastAsia"/>
          <w:color w:val="000000" w:themeColor="text1"/>
          <w:lang w:eastAsia="zh-TW"/>
        </w:rPr>
      </w:pPr>
      <w:r>
        <w:rPr>
          <w:rFonts w:eastAsiaTheme="minorEastAsia"/>
          <w:color w:val="000000" w:themeColor="text1"/>
          <w:lang w:eastAsia="zh-TW"/>
        </w:rPr>
        <w:br w:type="page"/>
      </w:r>
    </w:p>
    <w:p w14:paraId="2A294340" w14:textId="77777777" w:rsidR="00831DFD" w:rsidRPr="00831DFD" w:rsidRDefault="56C94F8A" w:rsidP="004E13C6">
      <w:pPr>
        <w:pStyle w:val="1"/>
        <w:spacing w:before="480" w:after="120" w:line="276" w:lineRule="auto"/>
        <w:ind w:left="518" w:hanging="518"/>
        <w:rPr>
          <w:rFonts w:ascii="Times New Roman" w:hAnsi="Times New Roman"/>
          <w:sz w:val="28"/>
          <w:szCs w:val="28"/>
        </w:rPr>
      </w:pPr>
      <w:r w:rsidRPr="56C94F8A">
        <w:rPr>
          <w:rFonts w:ascii="Times New Roman" w:hAnsi="Times New Roman"/>
          <w:sz w:val="28"/>
          <w:szCs w:val="28"/>
        </w:rPr>
        <w:lastRenderedPageBreak/>
        <w:t>Discussion</w:t>
      </w:r>
    </w:p>
    <w:p w14:paraId="073F91F7" w14:textId="2897AEB9" w:rsidR="00C55C15" w:rsidRDefault="004F378D" w:rsidP="004E13C6">
      <w:pPr>
        <w:pStyle w:val="2"/>
        <w:spacing w:line="276" w:lineRule="auto"/>
        <w:rPr>
          <w:rFonts w:ascii="Times New Roman" w:eastAsiaTheme="minorEastAsia" w:hAnsi="Times New Roman"/>
          <w:i w:val="0"/>
          <w:iCs w:val="0"/>
          <w:color w:val="000000" w:themeColor="text1"/>
          <w:lang w:eastAsia="zh-TW"/>
        </w:rPr>
      </w:pPr>
      <w:bookmarkStart w:id="20" w:name="OLE_LINK119"/>
      <w:bookmarkStart w:id="21" w:name="OLE_LINK160"/>
      <w:bookmarkStart w:id="22" w:name="OLE_LINK20"/>
      <w:bookmarkStart w:id="23" w:name="OLE_LINK15"/>
      <w:r w:rsidRPr="0074750D">
        <w:rPr>
          <w:rFonts w:ascii="Times New Roman" w:eastAsiaTheme="minorEastAsia" w:hAnsi="Times New Roman"/>
          <w:i w:val="0"/>
          <w:iCs w:val="0"/>
          <w:color w:val="000000" w:themeColor="text1"/>
          <w:lang w:eastAsia="zh-TW"/>
        </w:rPr>
        <w:t>Trigger-event detection of UEI/ED beam reporting</w:t>
      </w:r>
      <w:bookmarkEnd w:id="20"/>
    </w:p>
    <w:p w14:paraId="6E8B0BAA" w14:textId="3AC0F780" w:rsidR="00F42D67" w:rsidRDefault="00F42D67" w:rsidP="004E13C6">
      <w:pPr>
        <w:pStyle w:val="3"/>
        <w:spacing w:line="276" w:lineRule="auto"/>
        <w:rPr>
          <w:rFonts w:ascii="Times New Roman" w:eastAsiaTheme="minorEastAsia" w:hAnsi="Times New Roman"/>
          <w:sz w:val="22"/>
          <w:szCs w:val="28"/>
          <w:lang w:eastAsia="zh-TW"/>
        </w:rPr>
      </w:pPr>
      <w:bookmarkStart w:id="24" w:name="OLE_LINK177"/>
      <w:bookmarkStart w:id="25" w:name="OLE_LINK8"/>
      <w:bookmarkStart w:id="26" w:name="OLE_LINK24"/>
      <w:bookmarkEnd w:id="21"/>
      <w:r>
        <w:rPr>
          <w:rFonts w:ascii="Times New Roman" w:eastAsiaTheme="minorEastAsia" w:hAnsi="Times New Roman" w:hint="eastAsia"/>
          <w:sz w:val="22"/>
          <w:szCs w:val="28"/>
          <w:lang w:eastAsia="zh-TW"/>
        </w:rPr>
        <w:t>Me</w:t>
      </w:r>
      <w:r>
        <w:rPr>
          <w:rFonts w:ascii="Times New Roman" w:eastAsiaTheme="minorEastAsia" w:hAnsi="Times New Roman"/>
          <w:sz w:val="22"/>
          <w:szCs w:val="28"/>
          <w:lang w:eastAsia="zh-TW"/>
        </w:rPr>
        <w:t xml:space="preserve">asurement </w:t>
      </w:r>
      <w:bookmarkStart w:id="27" w:name="OLE_LINK407"/>
      <w:r w:rsidR="00436746">
        <w:rPr>
          <w:rFonts w:ascii="Times New Roman" w:eastAsiaTheme="minorEastAsia" w:hAnsi="Times New Roman"/>
          <w:sz w:val="22"/>
          <w:szCs w:val="28"/>
          <w:lang w:eastAsia="zh-TW"/>
        </w:rPr>
        <w:t>resource</w:t>
      </w:r>
      <w:r>
        <w:rPr>
          <w:rFonts w:ascii="Times New Roman" w:eastAsiaTheme="minorEastAsia" w:hAnsi="Times New Roman"/>
          <w:sz w:val="22"/>
          <w:szCs w:val="28"/>
          <w:lang w:eastAsia="zh-TW"/>
        </w:rPr>
        <w:t xml:space="preserve"> determination </w:t>
      </w:r>
      <w:r w:rsidR="001435E9">
        <w:rPr>
          <w:rFonts w:ascii="Times New Roman" w:eastAsiaTheme="minorEastAsia" w:hAnsi="Times New Roman"/>
          <w:sz w:val="22"/>
          <w:szCs w:val="28"/>
          <w:lang w:eastAsia="zh-TW"/>
        </w:rPr>
        <w:t>for</w:t>
      </w:r>
      <w:r>
        <w:rPr>
          <w:rFonts w:ascii="Times New Roman" w:eastAsiaTheme="minorEastAsia" w:hAnsi="Times New Roman"/>
          <w:sz w:val="22"/>
          <w:szCs w:val="28"/>
          <w:lang w:eastAsia="zh-TW"/>
        </w:rPr>
        <w:t xml:space="preserve"> Event-2</w:t>
      </w:r>
      <w:bookmarkEnd w:id="27"/>
    </w:p>
    <w:p w14:paraId="7CEBB748" w14:textId="21A16A68" w:rsidR="001435E9" w:rsidRPr="0005503D" w:rsidRDefault="0005503D" w:rsidP="004E13C6">
      <w:pPr>
        <w:spacing w:before="240" w:after="120" w:line="276" w:lineRule="auto"/>
        <w:jc w:val="both"/>
        <w:rPr>
          <w:rFonts w:ascii="Times New Roman" w:eastAsia="新細明體" w:hAnsi="Times New Roman"/>
          <w:lang w:eastAsia="zh-TW"/>
        </w:rPr>
      </w:pPr>
      <w:bookmarkStart w:id="28" w:name="OLE_LINK31"/>
      <w:bookmarkEnd w:id="24"/>
      <w:r>
        <w:rPr>
          <w:rFonts w:ascii="Times New Roman" w:eastAsia="新細明體" w:hAnsi="Times New Roman"/>
          <w:lang w:eastAsia="zh-TW"/>
        </w:rPr>
        <w:t xml:space="preserve">The following agreements were made for the measurement </w:t>
      </w:r>
      <w:r w:rsidRPr="0005503D">
        <w:rPr>
          <w:rFonts w:ascii="Times New Roman" w:eastAsia="新細明體" w:hAnsi="Times New Roman"/>
          <w:lang w:eastAsia="zh-TW"/>
        </w:rPr>
        <w:t>RS determination of Event-2:</w:t>
      </w:r>
    </w:p>
    <w:tbl>
      <w:tblPr>
        <w:tblStyle w:val="ae"/>
        <w:tblW w:w="0" w:type="auto"/>
        <w:tblInd w:w="108" w:type="dxa"/>
        <w:tblLook w:val="04A0" w:firstRow="1" w:lastRow="0" w:firstColumn="1" w:lastColumn="0" w:noHBand="0" w:noVBand="1"/>
      </w:tblPr>
      <w:tblGrid>
        <w:gridCol w:w="9523"/>
      </w:tblGrid>
      <w:tr w:rsidR="001435E9" w:rsidRPr="00E574A0" w14:paraId="4330BF82" w14:textId="77777777" w:rsidTr="00FD3608">
        <w:tc>
          <w:tcPr>
            <w:tcW w:w="9523" w:type="dxa"/>
            <w:tcBorders>
              <w:top w:val="single" w:sz="4" w:space="0" w:color="auto"/>
              <w:left w:val="single" w:sz="4" w:space="0" w:color="auto"/>
              <w:bottom w:val="single" w:sz="4" w:space="0" w:color="auto"/>
              <w:right w:val="single" w:sz="4" w:space="0" w:color="auto"/>
            </w:tcBorders>
            <w:hideMark/>
          </w:tcPr>
          <w:p w14:paraId="7C955091" w14:textId="79D29F3B" w:rsidR="00436746" w:rsidRPr="00E574A0" w:rsidRDefault="00D97CDA" w:rsidP="00E574A0">
            <w:pPr>
              <w:shd w:val="clear" w:color="auto" w:fill="FFFFFF"/>
              <w:snapToGrid w:val="0"/>
              <w:spacing w:after="0"/>
              <w:jc w:val="both"/>
              <w:rPr>
                <w:rFonts w:ascii="Times New Roman" w:eastAsia="SimSun" w:hAnsi="Times New Roman"/>
                <w:b/>
                <w:bCs/>
                <w:color w:val="000000"/>
                <w:sz w:val="18"/>
                <w:szCs w:val="18"/>
                <w:highlight w:val="green"/>
              </w:rPr>
            </w:pPr>
            <w:bookmarkStart w:id="29" w:name="OLE_LINK49"/>
            <w:r w:rsidRPr="00E574A0">
              <w:rPr>
                <w:rFonts w:ascii="Times New Roman" w:eastAsia="SimSun" w:hAnsi="Times New Roman"/>
                <w:b/>
                <w:bCs/>
                <w:color w:val="000000"/>
                <w:sz w:val="18"/>
                <w:szCs w:val="18"/>
                <w:highlight w:val="green"/>
              </w:rPr>
              <w:t>Agreement</w:t>
            </w:r>
          </w:p>
          <w:p w14:paraId="0740D333" w14:textId="77777777" w:rsidR="00436746" w:rsidRPr="00E574A0" w:rsidRDefault="00436746" w:rsidP="00436746">
            <w:pPr>
              <w:shd w:val="clear" w:color="auto" w:fill="FFFFFF"/>
              <w:snapToGrid w:val="0"/>
              <w:rPr>
                <w:rFonts w:ascii="Times New Roman" w:eastAsia="SimSun" w:hAnsi="Times New Roman"/>
                <w:sz w:val="18"/>
                <w:szCs w:val="18"/>
              </w:rPr>
            </w:pPr>
            <w:r w:rsidRPr="00E574A0">
              <w:rPr>
                <w:rFonts w:ascii="Times New Roman" w:eastAsia="SimSun" w:hAnsi="Times New Roman"/>
                <w:sz w:val="18"/>
                <w:szCs w:val="18"/>
              </w:rPr>
              <w:t xml:space="preserve">Regarding explicit RS configuration for new beam measurement for Event 2, at least Option-1 is </w:t>
            </w:r>
            <w:proofErr w:type="gramStart"/>
            <w:r w:rsidRPr="00E574A0">
              <w:rPr>
                <w:rFonts w:ascii="Times New Roman" w:eastAsia="SimSun" w:hAnsi="Times New Roman"/>
                <w:sz w:val="18"/>
                <w:szCs w:val="18"/>
              </w:rPr>
              <w:t>supported</w:t>
            </w:r>
            <w:proofErr w:type="gramEnd"/>
          </w:p>
          <w:p w14:paraId="5CF2FD34" w14:textId="563B9557" w:rsidR="00436746" w:rsidRPr="00E574A0" w:rsidRDefault="00436746" w:rsidP="00436746">
            <w:pPr>
              <w:pStyle w:val="af"/>
              <w:numPr>
                <w:ilvl w:val="0"/>
                <w:numId w:val="22"/>
              </w:numPr>
              <w:shd w:val="clear" w:color="auto" w:fill="FFFFFF"/>
              <w:adjustRightInd w:val="0"/>
              <w:snapToGrid w:val="0"/>
              <w:spacing w:after="0" w:line="256" w:lineRule="auto"/>
              <w:contextualSpacing w:val="0"/>
              <w:rPr>
                <w:color w:val="000000"/>
                <w:sz w:val="18"/>
                <w:szCs w:val="18"/>
              </w:rPr>
            </w:pPr>
            <w:r w:rsidRPr="00E574A0">
              <w:rPr>
                <w:rFonts w:hint="eastAsia"/>
                <w:color w:val="000000"/>
                <w:sz w:val="18"/>
                <w:szCs w:val="18"/>
              </w:rPr>
              <w:t>O</w:t>
            </w:r>
            <w:r w:rsidRPr="00E574A0">
              <w:rPr>
                <w:color w:val="000000"/>
                <w:sz w:val="18"/>
                <w:szCs w:val="18"/>
              </w:rPr>
              <w:t xml:space="preserve">ption-1: The RS(s) for new beam(s) are explicitly configured in one RS resource set associated with an CSI reporting </w:t>
            </w:r>
            <w:proofErr w:type="gramStart"/>
            <w:r w:rsidRPr="00E574A0">
              <w:rPr>
                <w:color w:val="000000"/>
                <w:sz w:val="18"/>
                <w:szCs w:val="18"/>
              </w:rPr>
              <w:t>configuration</w:t>
            </w:r>
            <w:proofErr w:type="gramEnd"/>
          </w:p>
          <w:p w14:paraId="35D41DEC" w14:textId="77777777" w:rsidR="00436746" w:rsidRPr="00E574A0" w:rsidRDefault="00436746" w:rsidP="000561CF">
            <w:pPr>
              <w:numPr>
                <w:ilvl w:val="1"/>
                <w:numId w:val="6"/>
              </w:numPr>
              <w:snapToGrid w:val="0"/>
              <w:spacing w:after="0" w:line="276" w:lineRule="auto"/>
              <w:ind w:left="1134" w:hanging="340"/>
              <w:jc w:val="both"/>
              <w:rPr>
                <w:sz w:val="18"/>
                <w:szCs w:val="18"/>
                <w:lang w:eastAsia="zh-CN"/>
              </w:rPr>
            </w:pPr>
            <w:r w:rsidRPr="00E574A0">
              <w:rPr>
                <w:sz w:val="18"/>
                <w:szCs w:val="18"/>
                <w:lang w:eastAsia="zh-CN"/>
              </w:rPr>
              <w:t xml:space="preserve">If legacy UE capability </w:t>
            </w:r>
            <w:proofErr w:type="spellStart"/>
            <w:r w:rsidRPr="00E574A0">
              <w:rPr>
                <w:sz w:val="18"/>
                <w:szCs w:val="18"/>
                <w:lang w:eastAsia="zh-CN"/>
              </w:rPr>
              <w:t>signaling</w:t>
            </w:r>
            <w:proofErr w:type="spellEnd"/>
            <w:r w:rsidRPr="00E574A0">
              <w:rPr>
                <w:sz w:val="18"/>
                <w:szCs w:val="18"/>
                <w:lang w:eastAsia="zh-CN"/>
              </w:rPr>
              <w:t xml:space="preserve"> cannot be reused, introduce a UE capability </w:t>
            </w:r>
            <w:proofErr w:type="spellStart"/>
            <w:r w:rsidRPr="00E574A0">
              <w:rPr>
                <w:sz w:val="18"/>
                <w:szCs w:val="18"/>
                <w:lang w:eastAsia="zh-CN"/>
              </w:rPr>
              <w:t>signaling</w:t>
            </w:r>
            <w:proofErr w:type="spellEnd"/>
            <w:r w:rsidRPr="00E574A0">
              <w:rPr>
                <w:sz w:val="18"/>
                <w:szCs w:val="18"/>
                <w:lang w:eastAsia="zh-CN"/>
              </w:rPr>
              <w:t xml:space="preserve"> of indicating the maximum number of the configured RS(s) in the RS resource set.</w:t>
            </w:r>
          </w:p>
          <w:p w14:paraId="23734847" w14:textId="2CB702A7" w:rsidR="00436746" w:rsidRPr="00E574A0" w:rsidRDefault="00436746" w:rsidP="000561CF">
            <w:pPr>
              <w:numPr>
                <w:ilvl w:val="1"/>
                <w:numId w:val="6"/>
              </w:numPr>
              <w:snapToGrid w:val="0"/>
              <w:spacing w:after="0" w:line="276" w:lineRule="auto"/>
              <w:ind w:left="1134" w:hanging="340"/>
              <w:jc w:val="both"/>
              <w:rPr>
                <w:rFonts w:ascii="Times New Roman" w:eastAsia="Calibri" w:hAnsi="Times New Roman"/>
                <w:color w:val="000000"/>
                <w:sz w:val="18"/>
                <w:szCs w:val="18"/>
              </w:rPr>
            </w:pPr>
            <w:r w:rsidRPr="00E574A0">
              <w:rPr>
                <w:sz w:val="18"/>
                <w:szCs w:val="18"/>
                <w:lang w:eastAsia="zh-CN"/>
              </w:rPr>
              <w:t>FFS: The RS in the RS resource set can be updated by MAC-CE</w:t>
            </w:r>
          </w:p>
          <w:p w14:paraId="7EDF956E" w14:textId="3E9634C5" w:rsidR="00D97CDA" w:rsidRPr="00E574A0" w:rsidRDefault="00D97CDA" w:rsidP="00436746">
            <w:pPr>
              <w:shd w:val="clear" w:color="auto" w:fill="FFFFFF"/>
              <w:snapToGrid w:val="0"/>
              <w:spacing w:before="120" w:after="0"/>
              <w:jc w:val="both"/>
              <w:rPr>
                <w:rFonts w:ascii="Times New Roman" w:eastAsia="SimSun" w:hAnsi="Times New Roman"/>
                <w:b/>
                <w:bCs/>
                <w:color w:val="000000"/>
                <w:sz w:val="18"/>
                <w:szCs w:val="18"/>
                <w:highlight w:val="green"/>
              </w:rPr>
            </w:pPr>
            <w:r w:rsidRPr="00E574A0">
              <w:rPr>
                <w:rFonts w:ascii="Times New Roman" w:eastAsia="SimSun" w:hAnsi="Times New Roman"/>
                <w:b/>
                <w:bCs/>
                <w:color w:val="000000"/>
                <w:sz w:val="18"/>
                <w:szCs w:val="18"/>
                <w:highlight w:val="green"/>
              </w:rPr>
              <w:t>Agreement</w:t>
            </w:r>
          </w:p>
          <w:p w14:paraId="62749ECF" w14:textId="0BF417AD" w:rsidR="00D97CDA" w:rsidRPr="00E574A0" w:rsidRDefault="00D97CDA" w:rsidP="00D97CDA">
            <w:pPr>
              <w:shd w:val="clear" w:color="auto" w:fill="FFFFFF"/>
              <w:snapToGrid w:val="0"/>
              <w:spacing w:after="0"/>
              <w:rPr>
                <w:rFonts w:ascii="Times New Roman" w:eastAsia="SimSun" w:hAnsi="Times New Roman"/>
                <w:sz w:val="18"/>
                <w:szCs w:val="18"/>
              </w:rPr>
            </w:pPr>
            <w:r w:rsidRPr="00E574A0">
              <w:rPr>
                <w:rFonts w:ascii="Times New Roman" w:eastAsia="SimSun" w:hAnsi="Times New Roman"/>
                <w:sz w:val="18"/>
                <w:szCs w:val="18"/>
              </w:rPr>
              <w:t xml:space="preserve">Regarding RS measurement for the current beam for Event 2, for Option-2a, support both schemes as follows. </w:t>
            </w:r>
          </w:p>
          <w:p w14:paraId="2EFD6329" w14:textId="77777777" w:rsidR="00D97CDA" w:rsidRPr="00E574A0" w:rsidRDefault="00D97CDA" w:rsidP="00436746">
            <w:pPr>
              <w:pStyle w:val="af"/>
              <w:numPr>
                <w:ilvl w:val="0"/>
                <w:numId w:val="22"/>
              </w:numPr>
              <w:shd w:val="clear" w:color="auto" w:fill="FFFFFF"/>
              <w:adjustRightInd w:val="0"/>
              <w:snapToGrid w:val="0"/>
              <w:spacing w:after="0" w:line="256" w:lineRule="auto"/>
              <w:contextualSpacing w:val="0"/>
              <w:rPr>
                <w:color w:val="000000"/>
                <w:sz w:val="18"/>
                <w:szCs w:val="18"/>
              </w:rPr>
            </w:pPr>
            <w:r w:rsidRPr="00E574A0">
              <w:rPr>
                <w:color w:val="000000"/>
                <w:sz w:val="18"/>
                <w:szCs w:val="18"/>
              </w:rPr>
              <w:t xml:space="preserve">Scheme-1: RS for current beam is the QCL RS </w:t>
            </w:r>
            <w:bookmarkStart w:id="30" w:name="OLE_LINK360"/>
            <w:r w:rsidRPr="00E574A0">
              <w:rPr>
                <w:color w:val="000000"/>
                <w:sz w:val="18"/>
                <w:szCs w:val="18"/>
              </w:rPr>
              <w:t xml:space="preserve">in the indicated TCI </w:t>
            </w:r>
            <w:proofErr w:type="gramStart"/>
            <w:r w:rsidRPr="00E574A0">
              <w:rPr>
                <w:color w:val="000000"/>
                <w:sz w:val="18"/>
                <w:szCs w:val="18"/>
              </w:rPr>
              <w:t>state</w:t>
            </w:r>
            <w:proofErr w:type="gramEnd"/>
          </w:p>
          <w:bookmarkEnd w:id="30"/>
          <w:p w14:paraId="49D1EE51" w14:textId="77777777" w:rsidR="00D97CDA" w:rsidRPr="00E574A0" w:rsidRDefault="00D97CDA" w:rsidP="000561CF">
            <w:pPr>
              <w:numPr>
                <w:ilvl w:val="1"/>
                <w:numId w:val="6"/>
              </w:numPr>
              <w:snapToGrid w:val="0"/>
              <w:spacing w:after="0" w:line="276" w:lineRule="auto"/>
              <w:ind w:left="1134" w:hanging="340"/>
              <w:jc w:val="both"/>
              <w:rPr>
                <w:sz w:val="18"/>
                <w:szCs w:val="18"/>
                <w:lang w:eastAsia="zh-CN"/>
              </w:rPr>
            </w:pPr>
            <w:r w:rsidRPr="00E574A0">
              <w:rPr>
                <w:sz w:val="18"/>
                <w:szCs w:val="18"/>
                <w:lang w:eastAsia="zh-CN"/>
              </w:rPr>
              <w:t>FFS: Whether/How to handle the case if only one TRS is configured in the indicated TCI state.</w:t>
            </w:r>
          </w:p>
          <w:p w14:paraId="15B06BC6" w14:textId="77777777" w:rsidR="00D97CDA" w:rsidRPr="00E574A0" w:rsidRDefault="00D97CDA" w:rsidP="00436746">
            <w:pPr>
              <w:pStyle w:val="af"/>
              <w:numPr>
                <w:ilvl w:val="0"/>
                <w:numId w:val="22"/>
              </w:numPr>
              <w:shd w:val="clear" w:color="auto" w:fill="FFFFFF"/>
              <w:adjustRightInd w:val="0"/>
              <w:snapToGrid w:val="0"/>
              <w:spacing w:after="0" w:line="256" w:lineRule="auto"/>
              <w:contextualSpacing w:val="0"/>
              <w:rPr>
                <w:color w:val="000000"/>
                <w:sz w:val="18"/>
                <w:szCs w:val="18"/>
              </w:rPr>
            </w:pPr>
            <w:r w:rsidRPr="00E574A0">
              <w:rPr>
                <w:color w:val="000000"/>
                <w:sz w:val="18"/>
                <w:szCs w:val="18"/>
              </w:rPr>
              <w:t xml:space="preserve">Scheme-2: the RS for current beam is the SSB which is </w:t>
            </w:r>
            <w:proofErr w:type="spellStart"/>
            <w:r w:rsidRPr="00E574A0">
              <w:rPr>
                <w:color w:val="000000"/>
                <w:sz w:val="18"/>
                <w:szCs w:val="18"/>
              </w:rPr>
              <w:t>QCLed</w:t>
            </w:r>
            <w:proofErr w:type="spellEnd"/>
            <w:r w:rsidRPr="00E574A0">
              <w:rPr>
                <w:color w:val="000000"/>
                <w:sz w:val="18"/>
                <w:szCs w:val="18"/>
              </w:rPr>
              <w:t xml:space="preserve"> with the QCL RS in the indicated TCI state.</w:t>
            </w:r>
          </w:p>
          <w:p w14:paraId="2C23564F" w14:textId="77777777" w:rsidR="00D97CDA" w:rsidRPr="00E574A0" w:rsidRDefault="00D97CDA" w:rsidP="00436746">
            <w:pPr>
              <w:pStyle w:val="af"/>
              <w:numPr>
                <w:ilvl w:val="0"/>
                <w:numId w:val="22"/>
              </w:numPr>
              <w:shd w:val="clear" w:color="auto" w:fill="FFFFFF"/>
              <w:adjustRightInd w:val="0"/>
              <w:snapToGrid w:val="0"/>
              <w:spacing w:after="0" w:line="256" w:lineRule="auto"/>
              <w:contextualSpacing w:val="0"/>
              <w:rPr>
                <w:color w:val="000000"/>
                <w:sz w:val="18"/>
                <w:szCs w:val="18"/>
              </w:rPr>
            </w:pPr>
            <w:r w:rsidRPr="00E574A0">
              <w:rPr>
                <w:color w:val="000000"/>
                <w:sz w:val="18"/>
                <w:szCs w:val="18"/>
              </w:rPr>
              <w:t>Enabling one of either Scheme-1 or Scheme-2 is selected by NW.</w:t>
            </w:r>
          </w:p>
          <w:p w14:paraId="62B2E432" w14:textId="77777777" w:rsidR="00D97CDA" w:rsidRPr="00E574A0" w:rsidRDefault="00D97CDA" w:rsidP="000561CF">
            <w:pPr>
              <w:numPr>
                <w:ilvl w:val="1"/>
                <w:numId w:val="6"/>
              </w:numPr>
              <w:snapToGrid w:val="0"/>
              <w:spacing w:after="0" w:line="276" w:lineRule="auto"/>
              <w:ind w:left="1134" w:hanging="340"/>
              <w:jc w:val="both"/>
              <w:rPr>
                <w:sz w:val="18"/>
                <w:szCs w:val="18"/>
                <w:lang w:eastAsia="zh-CN"/>
              </w:rPr>
            </w:pPr>
            <w:r w:rsidRPr="00E574A0">
              <w:rPr>
                <w:sz w:val="18"/>
                <w:szCs w:val="18"/>
                <w:lang w:eastAsia="zh-CN"/>
              </w:rPr>
              <w:t>FFS: The above selection is via an explicit RRC parameter or an implicit manner, e.g., if the RS(s) for new beam are CSI-RS, Scheme-1 is enabled; otherwise, Scheme-2 is enabled.</w:t>
            </w:r>
          </w:p>
          <w:p w14:paraId="03E947A8" w14:textId="77777777" w:rsidR="00D97CDA" w:rsidRPr="00E574A0" w:rsidRDefault="00D97CDA" w:rsidP="000561CF">
            <w:pPr>
              <w:numPr>
                <w:ilvl w:val="1"/>
                <w:numId w:val="6"/>
              </w:numPr>
              <w:snapToGrid w:val="0"/>
              <w:spacing w:after="0" w:line="276" w:lineRule="auto"/>
              <w:ind w:left="1134" w:hanging="340"/>
              <w:jc w:val="both"/>
              <w:rPr>
                <w:sz w:val="18"/>
                <w:szCs w:val="18"/>
                <w:lang w:eastAsia="zh-CN"/>
              </w:rPr>
            </w:pPr>
            <w:bookmarkStart w:id="31" w:name="OLE_LINK28"/>
            <w:r w:rsidRPr="00E574A0">
              <w:rPr>
                <w:sz w:val="18"/>
                <w:szCs w:val="18"/>
                <w:lang w:eastAsia="zh-CN"/>
              </w:rPr>
              <w:t>(</w:t>
            </w:r>
            <w:r w:rsidRPr="00E574A0">
              <w:rPr>
                <w:sz w:val="18"/>
                <w:szCs w:val="18"/>
                <w:highlight w:val="darkYellow"/>
                <w:lang w:eastAsia="zh-CN"/>
              </w:rPr>
              <w:t>Working Assumption</w:t>
            </w:r>
            <w:r w:rsidRPr="00E574A0">
              <w:rPr>
                <w:sz w:val="18"/>
                <w:szCs w:val="18"/>
                <w:lang w:eastAsia="zh-CN"/>
              </w:rPr>
              <w:t xml:space="preserve">) </w:t>
            </w:r>
            <w:bookmarkStart w:id="32" w:name="OLE_LINK405"/>
            <w:r w:rsidRPr="00E574A0">
              <w:rPr>
                <w:sz w:val="18"/>
                <w:szCs w:val="18"/>
                <w:lang w:eastAsia="zh-CN"/>
              </w:rPr>
              <w:t>Enabling of either Scheme-1 or Scheme-2 should ensure the same RS type for RS measurement for current beam and new beam</w:t>
            </w:r>
            <w:bookmarkEnd w:id="32"/>
            <w:r w:rsidRPr="00E574A0">
              <w:rPr>
                <w:sz w:val="18"/>
                <w:szCs w:val="18"/>
                <w:lang w:eastAsia="zh-CN"/>
              </w:rPr>
              <w:t>.</w:t>
            </w:r>
          </w:p>
          <w:p w14:paraId="6C6F0F58" w14:textId="77777777" w:rsidR="001435E9" w:rsidRPr="00E574A0" w:rsidRDefault="00D97CDA" w:rsidP="00436746">
            <w:pPr>
              <w:pStyle w:val="af"/>
              <w:numPr>
                <w:ilvl w:val="0"/>
                <w:numId w:val="22"/>
              </w:numPr>
              <w:shd w:val="clear" w:color="auto" w:fill="FFFFFF"/>
              <w:adjustRightInd w:val="0"/>
              <w:snapToGrid w:val="0"/>
              <w:spacing w:after="0" w:line="256" w:lineRule="auto"/>
              <w:contextualSpacing w:val="0"/>
              <w:rPr>
                <w:color w:val="000000"/>
                <w:sz w:val="18"/>
                <w:szCs w:val="18"/>
              </w:rPr>
            </w:pPr>
            <w:bookmarkStart w:id="33" w:name="OLE_LINK29"/>
            <w:bookmarkEnd w:id="31"/>
            <w:r w:rsidRPr="00E574A0">
              <w:rPr>
                <w:color w:val="000000"/>
                <w:sz w:val="18"/>
                <w:szCs w:val="18"/>
              </w:rPr>
              <w:t xml:space="preserve">The above QCL RS is the RS </w:t>
            </w:r>
            <w:proofErr w:type="spellStart"/>
            <w:r w:rsidRPr="00E574A0">
              <w:rPr>
                <w:color w:val="000000"/>
                <w:sz w:val="18"/>
                <w:szCs w:val="18"/>
              </w:rPr>
              <w:t>w.r.t.</w:t>
            </w:r>
            <w:proofErr w:type="spellEnd"/>
            <w:r w:rsidRPr="00E574A0">
              <w:rPr>
                <w:color w:val="000000"/>
                <w:sz w:val="18"/>
                <w:szCs w:val="18"/>
              </w:rPr>
              <w:t xml:space="preserve"> QCL-</w:t>
            </w:r>
            <w:proofErr w:type="spellStart"/>
            <w:r w:rsidRPr="00E574A0">
              <w:rPr>
                <w:color w:val="000000"/>
                <w:sz w:val="18"/>
                <w:szCs w:val="18"/>
              </w:rPr>
              <w:t>TypeD</w:t>
            </w:r>
            <w:proofErr w:type="spellEnd"/>
            <w:r w:rsidRPr="00E574A0">
              <w:rPr>
                <w:color w:val="000000"/>
                <w:sz w:val="18"/>
                <w:szCs w:val="18"/>
              </w:rPr>
              <w:t>, if there are two QCL RSs in the indicated TCI state.</w:t>
            </w:r>
            <w:bookmarkEnd w:id="29"/>
            <w:bookmarkEnd w:id="33"/>
          </w:p>
          <w:p w14:paraId="5B0CC3A2" w14:textId="77777777" w:rsidR="00436746" w:rsidRPr="00E574A0" w:rsidRDefault="00436746" w:rsidP="00E574A0">
            <w:pPr>
              <w:shd w:val="clear" w:color="auto" w:fill="FFFFFF"/>
              <w:snapToGrid w:val="0"/>
              <w:spacing w:before="120" w:after="0"/>
              <w:jc w:val="both"/>
              <w:rPr>
                <w:rFonts w:ascii="Times New Roman" w:eastAsia="SimSun" w:hAnsi="Times New Roman"/>
                <w:b/>
                <w:bCs/>
                <w:color w:val="000000"/>
                <w:sz w:val="18"/>
                <w:szCs w:val="18"/>
                <w:highlight w:val="green"/>
              </w:rPr>
            </w:pPr>
            <w:r w:rsidRPr="00E574A0">
              <w:rPr>
                <w:rFonts w:ascii="Times New Roman" w:eastAsia="SimSun" w:hAnsi="Times New Roman"/>
                <w:b/>
                <w:bCs/>
                <w:color w:val="000000"/>
                <w:sz w:val="18"/>
                <w:szCs w:val="18"/>
                <w:highlight w:val="green"/>
              </w:rPr>
              <w:t>Agreement</w:t>
            </w:r>
          </w:p>
          <w:p w14:paraId="13BA0D0C" w14:textId="77777777" w:rsidR="00436746" w:rsidRPr="00E574A0" w:rsidRDefault="00436746" w:rsidP="00436746">
            <w:pPr>
              <w:shd w:val="clear" w:color="auto" w:fill="FFFFFF"/>
              <w:snapToGrid w:val="0"/>
              <w:jc w:val="both"/>
              <w:rPr>
                <w:rFonts w:eastAsia="SimSun"/>
                <w:color w:val="000000"/>
                <w:sz w:val="18"/>
                <w:szCs w:val="18"/>
              </w:rPr>
            </w:pPr>
            <w:r w:rsidRPr="00E574A0">
              <w:rPr>
                <w:rFonts w:eastAsia="SimSun"/>
                <w:color w:val="000000"/>
                <w:sz w:val="18"/>
                <w:szCs w:val="18"/>
              </w:rPr>
              <w:t>Regarding RS measurement for the current beam for Event 2, for Option-2a, besides for scheme-1 and scheme-2, further down-select one of the following for handling the case that only one TRS is configured in the indicated TCI state in RAN1#</w:t>
            </w:r>
            <w:proofErr w:type="gramStart"/>
            <w:r w:rsidRPr="00E574A0">
              <w:rPr>
                <w:rFonts w:eastAsia="SimSun"/>
                <w:color w:val="000000"/>
                <w:sz w:val="18"/>
                <w:szCs w:val="18"/>
              </w:rPr>
              <w:t>118bis</w:t>
            </w:r>
            <w:proofErr w:type="gramEnd"/>
          </w:p>
          <w:p w14:paraId="63934E1D" w14:textId="77777777" w:rsidR="00436746" w:rsidRPr="00E574A0" w:rsidRDefault="00436746" w:rsidP="00436746">
            <w:pPr>
              <w:pStyle w:val="af"/>
              <w:numPr>
                <w:ilvl w:val="0"/>
                <w:numId w:val="22"/>
              </w:numPr>
              <w:shd w:val="clear" w:color="auto" w:fill="FFFFFF"/>
              <w:adjustRightInd w:val="0"/>
              <w:snapToGrid w:val="0"/>
              <w:spacing w:after="0" w:line="256" w:lineRule="auto"/>
              <w:contextualSpacing w:val="0"/>
              <w:rPr>
                <w:rFonts w:eastAsia="Batang"/>
                <w:color w:val="000000"/>
                <w:sz w:val="18"/>
                <w:szCs w:val="18"/>
              </w:rPr>
            </w:pPr>
            <w:r w:rsidRPr="00E574A0">
              <w:rPr>
                <w:color w:val="000000"/>
                <w:sz w:val="18"/>
                <w:szCs w:val="18"/>
              </w:rPr>
              <w:t xml:space="preserve">Option-1: Introducing additional scheme: the RS for current beam can be a CSI-RS for beam management derived from the QCL RS in the indicated TCI </w:t>
            </w:r>
            <w:proofErr w:type="gramStart"/>
            <w:r w:rsidRPr="00E574A0">
              <w:rPr>
                <w:color w:val="000000"/>
                <w:sz w:val="18"/>
                <w:szCs w:val="18"/>
              </w:rPr>
              <w:t>state;</w:t>
            </w:r>
            <w:proofErr w:type="gramEnd"/>
          </w:p>
          <w:p w14:paraId="252896B0" w14:textId="77777777" w:rsidR="00436746" w:rsidRPr="00E574A0" w:rsidRDefault="00436746" w:rsidP="00436746">
            <w:pPr>
              <w:pStyle w:val="af"/>
              <w:numPr>
                <w:ilvl w:val="0"/>
                <w:numId w:val="22"/>
              </w:numPr>
              <w:shd w:val="clear" w:color="auto" w:fill="FFFFFF"/>
              <w:adjustRightInd w:val="0"/>
              <w:snapToGrid w:val="0"/>
              <w:spacing w:after="0" w:line="256" w:lineRule="auto"/>
              <w:contextualSpacing w:val="0"/>
              <w:rPr>
                <w:color w:val="000000"/>
                <w:sz w:val="18"/>
                <w:szCs w:val="18"/>
              </w:rPr>
            </w:pPr>
            <w:r w:rsidRPr="00E574A0">
              <w:rPr>
                <w:color w:val="000000"/>
                <w:sz w:val="18"/>
                <w:szCs w:val="18"/>
              </w:rPr>
              <w:t>Option-2: Further support TRS as measurement RS of current beam for determining L1-RSRP</w:t>
            </w:r>
          </w:p>
          <w:p w14:paraId="2129A3D9" w14:textId="77777777" w:rsidR="00436746" w:rsidRPr="00E574A0" w:rsidRDefault="00436746" w:rsidP="00436746">
            <w:pPr>
              <w:pStyle w:val="af"/>
              <w:numPr>
                <w:ilvl w:val="0"/>
                <w:numId w:val="22"/>
              </w:numPr>
              <w:shd w:val="clear" w:color="auto" w:fill="FFFFFF"/>
              <w:adjustRightInd w:val="0"/>
              <w:snapToGrid w:val="0"/>
              <w:spacing w:after="0" w:line="256" w:lineRule="auto"/>
              <w:contextualSpacing w:val="0"/>
              <w:rPr>
                <w:color w:val="000000"/>
                <w:sz w:val="18"/>
                <w:szCs w:val="18"/>
              </w:rPr>
            </w:pPr>
            <w:r w:rsidRPr="00E574A0">
              <w:rPr>
                <w:color w:val="000000"/>
                <w:sz w:val="18"/>
                <w:szCs w:val="18"/>
              </w:rPr>
              <w:t>Option-3: Introducing additional scheme: The RS for current beam is explicitly configured by RRC or MAC-CE (Option-2C in RAN1 116b agreement).</w:t>
            </w:r>
          </w:p>
          <w:p w14:paraId="557F815D" w14:textId="77777777" w:rsidR="00436746" w:rsidRPr="00E574A0" w:rsidRDefault="00436746" w:rsidP="00436746">
            <w:pPr>
              <w:pStyle w:val="af"/>
              <w:numPr>
                <w:ilvl w:val="0"/>
                <w:numId w:val="22"/>
              </w:numPr>
              <w:shd w:val="clear" w:color="auto" w:fill="FFFFFF"/>
              <w:adjustRightInd w:val="0"/>
              <w:snapToGrid w:val="0"/>
              <w:spacing w:after="0" w:line="256" w:lineRule="auto"/>
              <w:contextualSpacing w:val="0"/>
              <w:rPr>
                <w:color w:val="000000"/>
                <w:sz w:val="18"/>
                <w:szCs w:val="18"/>
              </w:rPr>
            </w:pPr>
            <w:r w:rsidRPr="00E574A0">
              <w:rPr>
                <w:color w:val="000000"/>
                <w:sz w:val="18"/>
                <w:szCs w:val="18"/>
              </w:rPr>
              <w:t xml:space="preserve">Option-4: No further enhancement </w:t>
            </w:r>
          </w:p>
          <w:p w14:paraId="56E5A67C" w14:textId="6039DAC0" w:rsidR="00D97CDA" w:rsidRPr="00E574A0" w:rsidRDefault="00436746" w:rsidP="00436746">
            <w:pPr>
              <w:rPr>
                <w:sz w:val="18"/>
                <w:szCs w:val="18"/>
              </w:rPr>
            </w:pPr>
            <w:r w:rsidRPr="00E574A0">
              <w:rPr>
                <w:sz w:val="18"/>
                <w:szCs w:val="18"/>
              </w:rPr>
              <w:t xml:space="preserve">Note: If there is no consensus in RAN1 on one of Options 1/2/3, Option 4 will be taken. </w:t>
            </w:r>
          </w:p>
        </w:tc>
      </w:tr>
    </w:tbl>
    <w:bookmarkEnd w:id="28"/>
    <w:p w14:paraId="5E1A3FBE" w14:textId="5E6A11CF" w:rsidR="00052177" w:rsidRDefault="00741689" w:rsidP="00052177">
      <w:pPr>
        <w:spacing w:beforeLines="100" w:before="240" w:line="276" w:lineRule="auto"/>
        <w:jc w:val="both"/>
        <w:rPr>
          <w:rFonts w:ascii="Times New Roman" w:eastAsiaTheme="minorEastAsia" w:hAnsi="Times New Roman"/>
          <w:color w:val="000000" w:themeColor="text1"/>
          <w:lang w:eastAsia="zh-TW"/>
        </w:rPr>
      </w:pPr>
      <w:r>
        <w:rPr>
          <w:rFonts w:ascii="Times New Roman" w:eastAsiaTheme="minorEastAsia" w:hAnsi="Times New Roman"/>
          <w:color w:val="000000" w:themeColor="text1"/>
          <w:lang w:eastAsia="zh-TW"/>
        </w:rPr>
        <w:t xml:space="preserve">For measurement resource of new beam(s), it </w:t>
      </w:r>
      <w:r w:rsidR="00052177" w:rsidRPr="00052177">
        <w:rPr>
          <w:rFonts w:ascii="Times New Roman" w:eastAsiaTheme="minorEastAsia" w:hAnsi="Times New Roman"/>
          <w:color w:val="000000" w:themeColor="text1"/>
          <w:lang w:eastAsia="zh-TW"/>
        </w:rPr>
        <w:t>will be</w:t>
      </w:r>
      <w:r>
        <w:rPr>
          <w:rFonts w:ascii="Times New Roman" w:eastAsiaTheme="minorEastAsia" w:hAnsi="Times New Roman"/>
          <w:color w:val="000000" w:themeColor="text1"/>
          <w:lang w:eastAsia="zh-TW"/>
        </w:rPr>
        <w:t xml:space="preserve"> explicitly</w:t>
      </w:r>
      <w:r w:rsidR="00052177" w:rsidRPr="00052177">
        <w:rPr>
          <w:rFonts w:ascii="Times New Roman" w:eastAsiaTheme="minorEastAsia" w:hAnsi="Times New Roman"/>
          <w:color w:val="000000" w:themeColor="text1"/>
          <w:lang w:eastAsia="zh-TW"/>
        </w:rPr>
        <w:t xml:space="preserve"> provided by</w:t>
      </w:r>
      <w:r>
        <w:rPr>
          <w:rFonts w:ascii="Times New Roman" w:eastAsiaTheme="minorEastAsia" w:hAnsi="Times New Roman"/>
          <w:color w:val="000000" w:themeColor="text1"/>
          <w:lang w:eastAsia="zh-TW"/>
        </w:rPr>
        <w:t xml:space="preserve"> configured a resource set associated with a CSI report</w:t>
      </w:r>
      <w:r w:rsidR="00052177" w:rsidRPr="00052177">
        <w:rPr>
          <w:rFonts w:ascii="Times New Roman" w:eastAsiaTheme="minorEastAsia" w:hAnsi="Times New Roman"/>
          <w:color w:val="000000" w:themeColor="text1"/>
          <w:lang w:eastAsia="zh-TW"/>
        </w:rPr>
        <w:t xml:space="preserve"> configuration</w:t>
      </w:r>
      <w:r w:rsidR="002610EA">
        <w:rPr>
          <w:rFonts w:ascii="Times New Roman" w:eastAsiaTheme="minorEastAsia" w:hAnsi="Times New Roman"/>
          <w:color w:val="000000" w:themeColor="text1"/>
          <w:lang w:eastAsia="zh-TW"/>
        </w:rPr>
        <w:t>.</w:t>
      </w:r>
      <w:r w:rsidR="00052177" w:rsidRPr="00052177">
        <w:rPr>
          <w:rFonts w:ascii="Times New Roman" w:eastAsiaTheme="minorEastAsia" w:hAnsi="Times New Roman"/>
          <w:color w:val="000000" w:themeColor="text1"/>
          <w:lang w:eastAsia="zh-TW"/>
        </w:rPr>
        <w:t xml:space="preserve"> and three options are considered for explicit configuration.</w:t>
      </w:r>
      <w:r w:rsidR="002610EA">
        <w:rPr>
          <w:rFonts w:ascii="Times New Roman" w:eastAsiaTheme="minorEastAsia" w:hAnsi="Times New Roman"/>
          <w:color w:val="000000" w:themeColor="text1"/>
          <w:lang w:eastAsia="zh-TW"/>
        </w:rPr>
        <w:t xml:space="preserve"> Some companies proposed </w:t>
      </w:r>
      <w:r w:rsidR="00052177" w:rsidRPr="00052177">
        <w:rPr>
          <w:rFonts w:ascii="Times New Roman" w:eastAsiaTheme="minorEastAsia" w:hAnsi="Times New Roman"/>
          <w:color w:val="000000" w:themeColor="text1"/>
          <w:lang w:eastAsia="zh-TW"/>
        </w:rPr>
        <w:t xml:space="preserve">dynamic RS selection/updating for new beam measurement according to the indicated TCI state. We understand the intention is to reduce UE measurement effort by narrowing down the measurement objects. </w:t>
      </w:r>
      <w:r w:rsidR="002610EA">
        <w:rPr>
          <w:rFonts w:ascii="Times New Roman" w:eastAsiaTheme="minorEastAsia" w:hAnsi="Times New Roman"/>
          <w:color w:val="000000" w:themeColor="text1"/>
          <w:lang w:eastAsia="zh-TW"/>
        </w:rPr>
        <w:t xml:space="preserve">However, we </w:t>
      </w:r>
      <w:r w:rsidR="00C7198F">
        <w:rPr>
          <w:rFonts w:ascii="Times New Roman" w:eastAsiaTheme="minorEastAsia" w:hAnsi="Times New Roman"/>
          <w:color w:val="000000" w:themeColor="text1"/>
          <w:lang w:eastAsia="zh-TW"/>
        </w:rPr>
        <w:t xml:space="preserve">don’t </w:t>
      </w:r>
      <w:r w:rsidR="002610EA">
        <w:rPr>
          <w:rFonts w:ascii="Times New Roman" w:eastAsiaTheme="minorEastAsia" w:hAnsi="Times New Roman"/>
          <w:color w:val="000000" w:themeColor="text1"/>
          <w:lang w:eastAsia="zh-TW"/>
        </w:rPr>
        <w:t xml:space="preserve">think </w:t>
      </w:r>
      <w:r w:rsidR="00C7198F">
        <w:rPr>
          <w:rFonts w:ascii="Times New Roman" w:eastAsiaTheme="minorEastAsia" w:hAnsi="Times New Roman"/>
          <w:color w:val="000000" w:themeColor="text1"/>
          <w:lang w:eastAsia="zh-TW"/>
        </w:rPr>
        <w:t xml:space="preserve">monitoring the entire resource set </w:t>
      </w:r>
      <w:r w:rsidR="00052177" w:rsidRPr="00052177">
        <w:rPr>
          <w:rFonts w:ascii="Times New Roman" w:eastAsiaTheme="minorEastAsia" w:hAnsi="Times New Roman"/>
          <w:color w:val="000000" w:themeColor="text1"/>
          <w:lang w:eastAsia="zh-TW"/>
        </w:rPr>
        <w:t>will leads to extremely high measurement complexity. In fact, the same measurement complexity is required for legacy CSI reporting and event-driven beam reporting. Hence, any mechanism for dynamic RS selection/updating is not needed.</w:t>
      </w:r>
    </w:p>
    <w:p w14:paraId="798E40DA" w14:textId="6533BEA0" w:rsidR="00F41A2F" w:rsidRDefault="00F41A2F" w:rsidP="00535EE0">
      <w:pPr>
        <w:spacing w:before="240" w:afterLines="50" w:after="120" w:line="276" w:lineRule="auto"/>
        <w:jc w:val="both"/>
        <w:rPr>
          <w:rFonts w:eastAsiaTheme="minorEastAsia"/>
          <w:b/>
          <w:bCs/>
          <w:szCs w:val="20"/>
          <w:lang w:eastAsia="zh-TW"/>
        </w:rPr>
      </w:pPr>
      <w:bookmarkStart w:id="34" w:name="OLE_LINK416"/>
      <w:bookmarkStart w:id="35" w:name="OLE_LINK245"/>
      <w:bookmarkStart w:id="36" w:name="OLE_LINK367"/>
      <w:bookmarkStart w:id="37" w:name="OLE_LINK239"/>
      <w:r>
        <w:rPr>
          <w:rFonts w:ascii="Times New Roman" w:eastAsiaTheme="minorEastAsia" w:hAnsi="Times New Roman"/>
          <w:b/>
          <w:bCs/>
          <w:szCs w:val="20"/>
          <w:lang w:eastAsia="zh-TW"/>
        </w:rPr>
        <w:t xml:space="preserve">Proposal </w:t>
      </w:r>
      <w:r w:rsidR="00EA1EB8">
        <w:rPr>
          <w:rFonts w:ascii="Times New Roman" w:eastAsiaTheme="minorEastAsia" w:hAnsi="Times New Roman"/>
          <w:b/>
          <w:bCs/>
          <w:szCs w:val="20"/>
          <w:lang w:eastAsia="zh-TW"/>
        </w:rPr>
        <w:t>1</w:t>
      </w:r>
      <w:r>
        <w:rPr>
          <w:rFonts w:ascii="Times New Roman" w:eastAsiaTheme="minorEastAsia" w:hAnsi="Times New Roman"/>
          <w:b/>
          <w:bCs/>
          <w:szCs w:val="20"/>
          <w:lang w:eastAsia="zh-TW"/>
        </w:rPr>
        <w:t xml:space="preserve">: Regarding RS measurement determination of new beam(s) of Event-2, do not support </w:t>
      </w:r>
      <w:r w:rsidR="00B8491C">
        <w:rPr>
          <w:rFonts w:ascii="Times New Roman" w:eastAsiaTheme="minorEastAsia" w:hAnsi="Times New Roman"/>
          <w:b/>
          <w:bCs/>
          <w:szCs w:val="20"/>
          <w:lang w:eastAsia="zh-TW"/>
        </w:rPr>
        <w:t xml:space="preserve">MAC-CE </w:t>
      </w:r>
      <w:r>
        <w:rPr>
          <w:rFonts w:ascii="Times New Roman" w:eastAsiaTheme="minorEastAsia" w:hAnsi="Times New Roman"/>
          <w:b/>
          <w:bCs/>
          <w:szCs w:val="20"/>
          <w:lang w:eastAsia="zh-TW"/>
        </w:rPr>
        <w:t xml:space="preserve">to update </w:t>
      </w:r>
      <w:r>
        <w:rPr>
          <w:rFonts w:eastAsiaTheme="minorEastAsia"/>
          <w:b/>
          <w:bCs/>
          <w:szCs w:val="20"/>
          <w:lang w:eastAsia="zh-TW"/>
        </w:rPr>
        <w:t>the RS(s) in the RS resource set for new beam(s) associated with a CSI report configuration</w:t>
      </w:r>
      <w:r w:rsidR="00754DAF">
        <w:rPr>
          <w:rFonts w:eastAsiaTheme="minorEastAsia"/>
          <w:b/>
          <w:bCs/>
          <w:szCs w:val="20"/>
          <w:lang w:eastAsia="zh-TW"/>
        </w:rPr>
        <w:t>.</w:t>
      </w:r>
    </w:p>
    <w:p w14:paraId="6667187A" w14:textId="298C707B" w:rsidR="00754DAF" w:rsidRDefault="00754DAF" w:rsidP="00754DAF">
      <w:pPr>
        <w:spacing w:before="240" w:line="276" w:lineRule="auto"/>
        <w:jc w:val="both"/>
        <w:rPr>
          <w:rFonts w:ascii="Times New Roman" w:eastAsiaTheme="minorEastAsia" w:hAnsi="Times New Roman"/>
          <w:color w:val="000000" w:themeColor="text1"/>
          <w:lang w:val="en-US" w:eastAsia="zh-TW"/>
        </w:rPr>
      </w:pPr>
      <w:bookmarkStart w:id="38" w:name="OLE_LINK318"/>
      <w:bookmarkEnd w:id="37"/>
      <w:r>
        <w:rPr>
          <w:rFonts w:ascii="Times New Roman" w:eastAsiaTheme="minorEastAsia" w:hAnsi="Times New Roman"/>
          <w:color w:val="000000" w:themeColor="text1"/>
          <w:lang w:val="en-US" w:eastAsia="zh-TW"/>
        </w:rPr>
        <w:t>For current beam measurement, the measurement RS for current beam is implicitly derived from the QCL</w:t>
      </w:r>
      <w:r w:rsidR="00A43F07">
        <w:rPr>
          <w:rFonts w:ascii="Times New Roman" w:eastAsiaTheme="minorEastAsia" w:hAnsi="Times New Roman"/>
          <w:color w:val="000000" w:themeColor="text1"/>
          <w:lang w:val="en-US" w:eastAsia="zh-TW"/>
        </w:rPr>
        <w:t xml:space="preserve"> </w:t>
      </w:r>
      <w:r>
        <w:rPr>
          <w:rFonts w:ascii="Times New Roman" w:eastAsiaTheme="minorEastAsia" w:hAnsi="Times New Roman"/>
          <w:color w:val="000000" w:themeColor="text1"/>
          <w:lang w:val="en-US" w:eastAsia="zh-TW"/>
        </w:rPr>
        <w:t>RS of the indicated TCI state.</w:t>
      </w:r>
      <w:r w:rsidR="000F1148">
        <w:rPr>
          <w:rFonts w:ascii="Times New Roman" w:eastAsiaTheme="minorEastAsia" w:hAnsi="Times New Roman"/>
          <w:color w:val="000000" w:themeColor="text1"/>
          <w:lang w:val="en-US" w:eastAsia="zh-TW"/>
        </w:rPr>
        <w:t xml:space="preserve"> </w:t>
      </w:r>
      <w:r>
        <w:rPr>
          <w:rFonts w:ascii="Times New Roman" w:eastAsiaTheme="minorEastAsia" w:hAnsi="Times New Roman"/>
          <w:color w:val="000000" w:themeColor="text1"/>
          <w:lang w:val="en-US" w:eastAsia="zh-TW"/>
        </w:rPr>
        <w:t xml:space="preserve"> RAN1 has discussed that the same RS type for the current beam and new beam(s) shall be ensured to have apple-to-apple comparison on the qualities. Generally, to restrict the same RS type is reasonable because </w:t>
      </w:r>
      <w:r>
        <w:rPr>
          <w:rFonts w:eastAsiaTheme="minorEastAsia"/>
          <w:color w:val="000000" w:themeColor="text1"/>
          <w:lang w:eastAsia="zh-TW"/>
        </w:rPr>
        <w:t>NW may apply different beamwidths and different transmitter power for different RS types</w:t>
      </w:r>
      <w:r>
        <w:rPr>
          <w:rFonts w:ascii="Times New Roman" w:eastAsiaTheme="minorEastAsia" w:hAnsi="Times New Roman"/>
          <w:color w:val="000000" w:themeColor="text1"/>
          <w:lang w:val="en-US" w:eastAsia="zh-TW"/>
        </w:rPr>
        <w:t>. Thus, we prefer to confirm the working assumption</w:t>
      </w:r>
      <w:r w:rsidR="005571CD">
        <w:rPr>
          <w:rFonts w:ascii="Times New Roman" w:eastAsiaTheme="minorEastAsia" w:hAnsi="Times New Roman"/>
          <w:color w:val="000000" w:themeColor="text1"/>
          <w:lang w:val="en-US" w:eastAsia="zh-TW"/>
        </w:rPr>
        <w:t>.</w:t>
      </w:r>
    </w:p>
    <w:p w14:paraId="1C22E9AC" w14:textId="77777777" w:rsidR="00754DAF" w:rsidRDefault="00754DAF" w:rsidP="00754DAF">
      <w:pPr>
        <w:spacing w:before="240" w:line="276" w:lineRule="auto"/>
        <w:jc w:val="both"/>
        <w:rPr>
          <w:rFonts w:ascii="Times New Roman" w:eastAsiaTheme="minorEastAsia" w:hAnsi="Times New Roman"/>
          <w:color w:val="000000" w:themeColor="text1"/>
          <w:lang w:val="en-US" w:eastAsia="zh-TW"/>
        </w:rPr>
      </w:pPr>
      <w:r>
        <w:rPr>
          <w:rFonts w:ascii="Times New Roman" w:eastAsiaTheme="minorEastAsia" w:hAnsi="Times New Roman"/>
          <w:color w:val="000000" w:themeColor="text1"/>
          <w:lang w:eastAsia="zh-TW"/>
        </w:rPr>
        <w:t xml:space="preserve">To achieve the same RS type for new beam(s) and the current beam, </w:t>
      </w:r>
      <w:r>
        <w:rPr>
          <w:rFonts w:ascii="Times New Roman" w:eastAsiaTheme="minorEastAsia" w:hAnsi="Times New Roman"/>
          <w:color w:val="000000" w:themeColor="text1"/>
          <w:lang w:val="en-US" w:eastAsia="zh-TW"/>
        </w:rPr>
        <w:t xml:space="preserve">the RS of the current beam would be either a CSI-RS derived based on Scheme-1 or an SSB derived based on Scheme-2. Scheme-1 and Scheme-2 clearly define that the CSI-RS should be </w:t>
      </w:r>
      <w:bookmarkStart w:id="39" w:name="OLE_LINK365"/>
      <w:r>
        <w:rPr>
          <w:rFonts w:ascii="Times New Roman" w:eastAsiaTheme="minorEastAsia" w:hAnsi="Times New Roman"/>
          <w:color w:val="000000" w:themeColor="text1"/>
          <w:lang w:val="en-US" w:eastAsia="zh-TW"/>
        </w:rPr>
        <w:t>the QCL-RS in the indicated TCI state</w:t>
      </w:r>
      <w:bookmarkEnd w:id="39"/>
      <w:r>
        <w:rPr>
          <w:rFonts w:ascii="Times New Roman" w:eastAsiaTheme="minorEastAsia" w:hAnsi="Times New Roman"/>
          <w:color w:val="000000" w:themeColor="text1"/>
          <w:lang w:val="en-US" w:eastAsia="zh-TW"/>
        </w:rPr>
        <w:t xml:space="preserve"> and the SSB should be the root RS </w:t>
      </w:r>
      <w:proofErr w:type="spellStart"/>
      <w:r>
        <w:rPr>
          <w:rFonts w:ascii="Times New Roman" w:eastAsiaTheme="minorEastAsia" w:hAnsi="Times New Roman"/>
          <w:color w:val="000000" w:themeColor="text1"/>
          <w:lang w:val="en-US" w:eastAsia="zh-TW"/>
        </w:rPr>
        <w:t>QCLed</w:t>
      </w:r>
      <w:proofErr w:type="spellEnd"/>
      <w:r>
        <w:rPr>
          <w:rFonts w:ascii="Times New Roman" w:eastAsiaTheme="minorEastAsia" w:hAnsi="Times New Roman"/>
          <w:color w:val="000000" w:themeColor="text1"/>
          <w:lang w:val="en-US" w:eastAsia="zh-TW"/>
        </w:rPr>
        <w:t xml:space="preserve"> with the QCL-RS in </w:t>
      </w:r>
      <w:r>
        <w:rPr>
          <w:rFonts w:ascii="Times New Roman" w:eastAsiaTheme="minorEastAsia" w:hAnsi="Times New Roman"/>
          <w:color w:val="000000" w:themeColor="text1"/>
          <w:lang w:val="en-US" w:eastAsia="zh-TW"/>
        </w:rPr>
        <w:lastRenderedPageBreak/>
        <w:t xml:space="preserve">the indicated TCI state. Which one of Scheme-1 or Scheme-2 can be </w:t>
      </w:r>
      <w:bookmarkStart w:id="40" w:name="OLE_LINK58"/>
      <w:r>
        <w:rPr>
          <w:rFonts w:ascii="Times New Roman" w:eastAsiaTheme="minorEastAsia" w:hAnsi="Times New Roman"/>
          <w:color w:val="000000" w:themeColor="text1"/>
          <w:lang w:val="en-US" w:eastAsia="zh-TW"/>
        </w:rPr>
        <w:t>determined according to the measurement RS type of new beam(s)</w:t>
      </w:r>
      <w:bookmarkEnd w:id="40"/>
      <w:r>
        <w:rPr>
          <w:rFonts w:ascii="Times New Roman" w:eastAsiaTheme="minorEastAsia" w:hAnsi="Times New Roman"/>
          <w:color w:val="000000" w:themeColor="text1"/>
          <w:lang w:val="en-US" w:eastAsia="zh-TW"/>
        </w:rPr>
        <w:t>. If the measurement RS(s) of new beam(s) is CSI -RS(s), then Scheme-1 is used for measurement RS determination of the current beam. While the measurement RS(s) of new beam(s) is SSB (s), then Scheme-2 is used for measurement RS determination of the current beam. </w:t>
      </w:r>
    </w:p>
    <w:p w14:paraId="026B2DCD" w14:textId="77777777" w:rsidR="00754DAF" w:rsidRDefault="00754DAF" w:rsidP="00754DAF">
      <w:pPr>
        <w:spacing w:before="240" w:line="276" w:lineRule="auto"/>
        <w:jc w:val="both"/>
        <w:rPr>
          <w:rFonts w:ascii="Times New Roman" w:eastAsiaTheme="minorEastAsia" w:hAnsi="Times New Roman"/>
          <w:b/>
          <w:bCs/>
          <w:szCs w:val="20"/>
          <w:lang w:eastAsia="zh-TW"/>
        </w:rPr>
      </w:pPr>
      <w:bookmarkStart w:id="41" w:name="OLE_LINK432"/>
      <w:r>
        <w:rPr>
          <w:rFonts w:ascii="Times New Roman" w:eastAsiaTheme="minorEastAsia" w:hAnsi="Times New Roman"/>
          <w:b/>
          <w:bCs/>
          <w:szCs w:val="20"/>
          <w:lang w:eastAsia="zh-TW"/>
        </w:rPr>
        <w:t>Proposal 2: Regarding RS measurement determination of the current beam(s) of Event-2, confirm the working assumption of “Enabling of either Scheme-1 or Scheme-2 should ensure the same RS type for RS measurement for current beam and new beam”.</w:t>
      </w:r>
    </w:p>
    <w:p w14:paraId="64C8BB6E" w14:textId="77777777" w:rsidR="00754DAF" w:rsidRDefault="00754DAF" w:rsidP="00754DAF">
      <w:pPr>
        <w:pStyle w:val="af"/>
        <w:numPr>
          <w:ilvl w:val="1"/>
          <w:numId w:val="43"/>
        </w:numPr>
        <w:spacing w:after="0"/>
        <w:ind w:left="822" w:hanging="340"/>
        <w:rPr>
          <w:rFonts w:eastAsiaTheme="minorEastAsia"/>
          <w:b/>
          <w:bCs/>
          <w:szCs w:val="20"/>
          <w:lang w:eastAsia="zh-TW"/>
        </w:rPr>
      </w:pPr>
      <w:bookmarkStart w:id="42" w:name="OLE_LINK397"/>
      <w:r>
        <w:rPr>
          <w:rFonts w:eastAsiaTheme="minorEastAsia"/>
          <w:b/>
          <w:bCs/>
          <w:szCs w:val="20"/>
          <w:lang w:eastAsia="zh-TW"/>
        </w:rPr>
        <w:t>Which one of Scheme-1 and Scheme-2 is determined according to the measurement RS type of new beam(s).</w:t>
      </w:r>
      <w:bookmarkEnd w:id="42"/>
      <w:r>
        <w:rPr>
          <w:rFonts w:eastAsiaTheme="minorEastAsia"/>
          <w:b/>
          <w:bCs/>
          <w:szCs w:val="20"/>
          <w:lang w:eastAsia="zh-TW"/>
        </w:rPr>
        <w:t xml:space="preserve">   </w:t>
      </w:r>
    </w:p>
    <w:p w14:paraId="03CB6061" w14:textId="77777777" w:rsidR="00754DAF" w:rsidRDefault="00754DAF" w:rsidP="00754DAF">
      <w:pPr>
        <w:pStyle w:val="af"/>
        <w:numPr>
          <w:ilvl w:val="2"/>
          <w:numId w:val="43"/>
        </w:numPr>
        <w:spacing w:after="0"/>
        <w:ind w:left="1298" w:hanging="340"/>
        <w:rPr>
          <w:rFonts w:eastAsiaTheme="minorEastAsia"/>
          <w:b/>
          <w:bCs/>
          <w:szCs w:val="20"/>
          <w:lang w:eastAsia="zh-TW"/>
        </w:rPr>
      </w:pPr>
      <w:r>
        <w:rPr>
          <w:rFonts w:eastAsiaTheme="minorEastAsia"/>
          <w:b/>
          <w:bCs/>
          <w:szCs w:val="20"/>
          <w:lang w:eastAsia="zh-TW"/>
        </w:rPr>
        <w:t>If the measurement RS(s) of new beam(s) is CSI -RS(s), then Scheme-1 is used for measurement RS determination of the current beam.</w:t>
      </w:r>
    </w:p>
    <w:p w14:paraId="2C3D258F" w14:textId="545B6C19" w:rsidR="00754DAF" w:rsidRDefault="00754DAF" w:rsidP="00535EE0">
      <w:pPr>
        <w:pStyle w:val="af"/>
        <w:numPr>
          <w:ilvl w:val="2"/>
          <w:numId w:val="43"/>
        </w:numPr>
        <w:spacing w:afterLines="50" w:after="120"/>
        <w:ind w:left="1298" w:hanging="340"/>
        <w:rPr>
          <w:rFonts w:eastAsiaTheme="minorEastAsia"/>
          <w:b/>
          <w:bCs/>
          <w:szCs w:val="20"/>
          <w:lang w:eastAsia="zh-TW"/>
        </w:rPr>
      </w:pPr>
      <w:r>
        <w:rPr>
          <w:rFonts w:eastAsiaTheme="minorEastAsia"/>
          <w:b/>
          <w:bCs/>
          <w:szCs w:val="20"/>
          <w:lang w:eastAsia="zh-TW"/>
        </w:rPr>
        <w:t>If the measurement RS(s) of new beam(s) is SSB(s), then Scheme-2 is used for measurement RS determination of the current beam. </w:t>
      </w:r>
    </w:p>
    <w:bookmarkEnd w:id="41"/>
    <w:p w14:paraId="40D69AE4" w14:textId="47BE0396" w:rsidR="00754DAF" w:rsidRDefault="00754DAF" w:rsidP="00754DAF">
      <w:pPr>
        <w:spacing w:before="240" w:line="276" w:lineRule="auto"/>
        <w:jc w:val="both"/>
        <w:rPr>
          <w:rFonts w:ascii="Times New Roman" w:eastAsiaTheme="minorEastAsia" w:hAnsi="Times New Roman"/>
          <w:color w:val="000000" w:themeColor="text1"/>
          <w:lang w:val="en-US" w:eastAsia="zh-TW"/>
        </w:rPr>
      </w:pPr>
      <w:r>
        <w:rPr>
          <w:rFonts w:ascii="Times New Roman" w:eastAsiaTheme="minorEastAsia" w:hAnsi="Times New Roman"/>
          <w:color w:val="000000" w:themeColor="text1"/>
          <w:lang w:val="en-US" w:eastAsia="zh-TW"/>
        </w:rPr>
        <w:t xml:space="preserve">In Scheme-1, the CSI-RS could be a CSI-RS for BM or TRS according to QCL rule of unified TCI framework. To our understanding, the TRS as the measurement RS for the current beam is already supported by Scheme-1, and we don’t identify any issue on measurement on a TRS. Hence, there is no need to preclude TRS for measurement or introduce the other scheme to specially handle that. </w:t>
      </w:r>
      <w:r w:rsidR="00535EE0" w:rsidRPr="00535EE0">
        <w:rPr>
          <w:rFonts w:ascii="Times New Roman" w:eastAsiaTheme="minorEastAsia" w:hAnsi="Times New Roman"/>
          <w:color w:val="000000" w:themeColor="text1"/>
          <w:lang w:val="en-US" w:eastAsia="zh-TW"/>
        </w:rPr>
        <w:t xml:space="preserve">However, </w:t>
      </w:r>
      <w:bookmarkStart w:id="43" w:name="OLE_LINK85"/>
      <w:r w:rsidR="00535EE0" w:rsidRPr="00535EE0">
        <w:rPr>
          <w:rFonts w:ascii="Times New Roman" w:eastAsiaTheme="minorEastAsia" w:hAnsi="Times New Roman"/>
          <w:color w:val="000000" w:themeColor="text1"/>
          <w:lang w:val="en-US" w:eastAsia="zh-TW"/>
        </w:rPr>
        <w:t>legacy specification just allows L1-RSRP reporting on a CSI-RS resource set</w:t>
      </w:r>
      <w:r w:rsidR="00535EE0">
        <w:rPr>
          <w:rFonts w:ascii="Times New Roman" w:eastAsiaTheme="minorEastAsia" w:hAnsi="Times New Roman"/>
          <w:color w:val="000000" w:themeColor="text1"/>
          <w:lang w:val="en-US" w:eastAsia="zh-TW"/>
        </w:rPr>
        <w:t>, instead of</w:t>
      </w:r>
      <w:r w:rsidR="00535EE0" w:rsidRPr="00535EE0">
        <w:rPr>
          <w:rFonts w:ascii="Times New Roman" w:eastAsiaTheme="minorEastAsia" w:hAnsi="Times New Roman"/>
          <w:color w:val="000000" w:themeColor="text1"/>
          <w:lang w:val="en-US" w:eastAsia="zh-TW"/>
        </w:rPr>
        <w:t xml:space="preserve"> a single CSI-RS resource. When it comes to R19 UEI/ED beam reporting,</w:t>
      </w:r>
      <w:bookmarkStart w:id="44" w:name="OLE_LINK80"/>
      <w:r w:rsidR="00535EE0" w:rsidRPr="00535EE0">
        <w:rPr>
          <w:rFonts w:ascii="Times New Roman" w:eastAsiaTheme="minorEastAsia" w:hAnsi="Times New Roman"/>
          <w:color w:val="000000" w:themeColor="text1"/>
          <w:lang w:val="en-US" w:eastAsia="zh-TW"/>
        </w:rPr>
        <w:t xml:space="preserve"> to support reporting of the current beam, L1-RSRP</w:t>
      </w:r>
      <w:r w:rsidR="00535EE0">
        <w:rPr>
          <w:rFonts w:ascii="Times New Roman" w:eastAsiaTheme="minorEastAsia" w:hAnsi="Times New Roman"/>
          <w:color w:val="000000" w:themeColor="text1"/>
          <w:lang w:val="en-US" w:eastAsia="zh-TW"/>
        </w:rPr>
        <w:t xml:space="preserve"> </w:t>
      </w:r>
      <w:r w:rsidR="00535EE0" w:rsidRPr="00535EE0">
        <w:rPr>
          <w:rFonts w:ascii="Times New Roman" w:eastAsiaTheme="minorEastAsia" w:hAnsi="Times New Roman"/>
          <w:color w:val="000000" w:themeColor="text1"/>
          <w:lang w:val="en-US" w:eastAsia="zh-TW"/>
        </w:rPr>
        <w:t xml:space="preserve">reporting on a single CSI-RS resource </w:t>
      </w:r>
      <w:r w:rsidR="00535EE0">
        <w:rPr>
          <w:rFonts w:ascii="Times New Roman" w:eastAsiaTheme="minorEastAsia" w:hAnsi="Times New Roman"/>
          <w:color w:val="000000" w:themeColor="text1"/>
          <w:lang w:val="en-US" w:eastAsia="zh-TW"/>
        </w:rPr>
        <w:t>should be additionally specified</w:t>
      </w:r>
      <w:r w:rsidR="00535EE0" w:rsidRPr="00535EE0">
        <w:rPr>
          <w:rFonts w:ascii="Times New Roman" w:eastAsiaTheme="minorEastAsia" w:hAnsi="Times New Roman"/>
          <w:color w:val="000000" w:themeColor="text1"/>
          <w:lang w:val="en-US" w:eastAsia="zh-TW"/>
        </w:rPr>
        <w:t xml:space="preserve"> anyway, which is irrelevant to that the CSI-RS resource belongs to a set configured with </w:t>
      </w:r>
      <w:r w:rsidR="00535EE0" w:rsidRPr="00535EE0">
        <w:rPr>
          <w:rFonts w:ascii="Times New Roman" w:eastAsiaTheme="minorEastAsia" w:hAnsi="Times New Roman"/>
          <w:i/>
          <w:iCs/>
          <w:color w:val="000000" w:themeColor="text1"/>
          <w:lang w:val="en-US" w:eastAsia="zh-TW"/>
        </w:rPr>
        <w:t>repetition</w:t>
      </w:r>
      <w:r w:rsidR="00535EE0" w:rsidRPr="00535EE0">
        <w:rPr>
          <w:rFonts w:ascii="Times New Roman" w:eastAsiaTheme="minorEastAsia" w:hAnsi="Times New Roman"/>
          <w:color w:val="000000" w:themeColor="text1"/>
          <w:lang w:val="en-US" w:eastAsia="zh-TW"/>
        </w:rPr>
        <w:t xml:space="preserve"> or </w:t>
      </w:r>
      <w:proofErr w:type="spellStart"/>
      <w:r w:rsidR="00535EE0" w:rsidRPr="00535EE0">
        <w:rPr>
          <w:rFonts w:ascii="Times New Roman" w:eastAsiaTheme="minorEastAsia" w:hAnsi="Times New Roman"/>
          <w:i/>
          <w:iCs/>
          <w:color w:val="000000" w:themeColor="text1"/>
          <w:lang w:val="en-US" w:eastAsia="zh-TW"/>
        </w:rPr>
        <w:t>trs</w:t>
      </w:r>
      <w:proofErr w:type="spellEnd"/>
      <w:r w:rsidR="00535EE0" w:rsidRPr="00535EE0">
        <w:rPr>
          <w:rFonts w:ascii="Times New Roman" w:eastAsiaTheme="minorEastAsia" w:hAnsi="Times New Roman"/>
          <w:i/>
          <w:iCs/>
          <w:color w:val="000000" w:themeColor="text1"/>
          <w:lang w:val="en-US" w:eastAsia="zh-TW"/>
        </w:rPr>
        <w:t>-info</w:t>
      </w:r>
      <w:bookmarkEnd w:id="44"/>
      <w:r w:rsidR="00535EE0" w:rsidRPr="00535EE0">
        <w:rPr>
          <w:rFonts w:ascii="Times New Roman" w:eastAsiaTheme="minorEastAsia" w:hAnsi="Times New Roman"/>
          <w:color w:val="000000" w:themeColor="text1"/>
          <w:lang w:val="en-US" w:eastAsia="zh-TW"/>
        </w:rPr>
        <w:t>.</w:t>
      </w:r>
      <w:bookmarkEnd w:id="43"/>
      <w:r w:rsidR="00535EE0" w:rsidRPr="00535EE0">
        <w:rPr>
          <w:rFonts w:ascii="Times New Roman" w:eastAsiaTheme="minorEastAsia" w:hAnsi="Times New Roman"/>
          <w:color w:val="000000" w:themeColor="text1"/>
          <w:lang w:val="en-US" w:eastAsia="zh-TW"/>
        </w:rPr>
        <w:t xml:space="preserve"> From our view, how to support L1-RSRP reporting on a single CSI-RS resource for the current beam is a common issue to be resolved.</w:t>
      </w:r>
    </w:p>
    <w:p w14:paraId="48B73110" w14:textId="0E9CF04D" w:rsidR="00290446" w:rsidRPr="00290446" w:rsidRDefault="00290446" w:rsidP="00290446">
      <w:pPr>
        <w:spacing w:before="240" w:after="120" w:line="276" w:lineRule="auto"/>
        <w:jc w:val="both"/>
        <w:rPr>
          <w:b/>
          <w:bCs/>
          <w:color w:val="000000" w:themeColor="text1"/>
          <w:highlight w:val="yellow"/>
        </w:rPr>
      </w:pPr>
      <w:bookmarkStart w:id="45" w:name="OLE_LINK240"/>
      <w:r>
        <w:rPr>
          <w:b/>
          <w:bCs/>
          <w:color w:val="000000" w:themeColor="text1"/>
        </w:rPr>
        <w:t>O</w:t>
      </w:r>
      <w:bookmarkStart w:id="46" w:name="OLE_LINK88"/>
      <w:r>
        <w:rPr>
          <w:b/>
          <w:bCs/>
          <w:color w:val="000000" w:themeColor="text1"/>
        </w:rPr>
        <w:t>bservatio</w:t>
      </w:r>
      <w:bookmarkEnd w:id="46"/>
      <w:r>
        <w:rPr>
          <w:b/>
          <w:bCs/>
          <w:color w:val="000000" w:themeColor="text1"/>
        </w:rPr>
        <w:t xml:space="preserve">n 1: </w:t>
      </w:r>
      <w:r w:rsidRPr="00290446">
        <w:rPr>
          <w:rFonts w:hint="eastAsia"/>
          <w:b/>
          <w:bCs/>
          <w:color w:val="000000" w:themeColor="text1"/>
        </w:rPr>
        <w:t>L</w:t>
      </w:r>
      <w:r w:rsidRPr="00290446">
        <w:rPr>
          <w:b/>
          <w:bCs/>
          <w:color w:val="000000" w:themeColor="text1"/>
        </w:rPr>
        <w:t xml:space="preserve">egacy specification just allows L1-RSRP reporting on a CSI-RS resource set, instead of a single CSI-RS resource. When it comes to R19 UEI/ED beam reporting, to support reporting of the current beam, L1-RSRP reporting on a single CSI-RS resource should be additionally specified anyway, which is irrelevant to that the CSI-RS resource belongs to a set configured with </w:t>
      </w:r>
      <w:r w:rsidRPr="00290446">
        <w:rPr>
          <w:b/>
          <w:bCs/>
          <w:i/>
          <w:iCs/>
          <w:color w:val="000000" w:themeColor="text1"/>
        </w:rPr>
        <w:t>repetition</w:t>
      </w:r>
      <w:r w:rsidRPr="00290446">
        <w:rPr>
          <w:b/>
          <w:bCs/>
          <w:color w:val="000000" w:themeColor="text1"/>
        </w:rPr>
        <w:t xml:space="preserve"> or</w:t>
      </w:r>
      <w:r w:rsidRPr="00290446">
        <w:rPr>
          <w:b/>
          <w:bCs/>
          <w:i/>
          <w:iCs/>
          <w:color w:val="000000" w:themeColor="text1"/>
        </w:rPr>
        <w:t xml:space="preserve"> </w:t>
      </w:r>
      <w:proofErr w:type="spellStart"/>
      <w:r w:rsidRPr="00290446">
        <w:rPr>
          <w:b/>
          <w:bCs/>
          <w:i/>
          <w:iCs/>
          <w:color w:val="000000" w:themeColor="text1"/>
        </w:rPr>
        <w:t>trs</w:t>
      </w:r>
      <w:proofErr w:type="spellEnd"/>
      <w:r w:rsidRPr="00290446">
        <w:rPr>
          <w:b/>
          <w:bCs/>
          <w:i/>
          <w:iCs/>
          <w:color w:val="000000" w:themeColor="text1"/>
        </w:rPr>
        <w:t>-info</w:t>
      </w:r>
      <w:r w:rsidRPr="00290446">
        <w:rPr>
          <w:b/>
          <w:bCs/>
          <w:color w:val="000000" w:themeColor="text1"/>
        </w:rPr>
        <w:t>.</w:t>
      </w:r>
    </w:p>
    <w:p w14:paraId="040102A9" w14:textId="77777777" w:rsidR="00754DAF" w:rsidRDefault="00754DAF" w:rsidP="00754DAF">
      <w:pPr>
        <w:spacing w:before="240" w:line="276" w:lineRule="auto"/>
        <w:jc w:val="both"/>
        <w:rPr>
          <w:rFonts w:ascii="Times New Roman" w:eastAsiaTheme="minorEastAsia" w:hAnsi="Times New Roman"/>
          <w:b/>
          <w:bCs/>
          <w:szCs w:val="20"/>
          <w:lang w:eastAsia="zh-TW"/>
        </w:rPr>
      </w:pPr>
      <w:bookmarkStart w:id="47" w:name="OLE_LINK433"/>
      <w:r>
        <w:rPr>
          <w:rFonts w:ascii="Times New Roman" w:eastAsiaTheme="minorEastAsia" w:hAnsi="Times New Roman"/>
          <w:b/>
          <w:bCs/>
          <w:szCs w:val="20"/>
          <w:lang w:eastAsia="zh-TW"/>
        </w:rPr>
        <w:t>Proposal 3: Regarding RS measurement determination of current beam(s) of Event-2, no further enhancement is introduced for the case that only one TRS is configured in the indicated TCI state.</w:t>
      </w:r>
      <w:bookmarkEnd w:id="38"/>
    </w:p>
    <w:p w14:paraId="35CFBB1A" w14:textId="32D07638" w:rsidR="00754DAF" w:rsidRDefault="00754DAF" w:rsidP="00754DAF">
      <w:pPr>
        <w:pStyle w:val="af"/>
        <w:numPr>
          <w:ilvl w:val="0"/>
          <w:numId w:val="44"/>
        </w:numPr>
        <w:rPr>
          <w:rFonts w:eastAsiaTheme="minorEastAsia"/>
          <w:b/>
          <w:bCs/>
          <w:szCs w:val="20"/>
          <w:lang w:eastAsia="zh-TW"/>
        </w:rPr>
      </w:pPr>
      <w:r>
        <w:rPr>
          <w:rFonts w:eastAsiaTheme="minorEastAsia"/>
          <w:b/>
          <w:bCs/>
          <w:szCs w:val="20"/>
          <w:lang w:eastAsia="zh-TW"/>
        </w:rPr>
        <w:t>Note: TRS as the measurement RS for the current beam is already supported by Scheme-1</w:t>
      </w:r>
      <w:bookmarkEnd w:id="47"/>
    </w:p>
    <w:bookmarkEnd w:id="34"/>
    <w:bookmarkEnd w:id="35"/>
    <w:bookmarkEnd w:id="36"/>
    <w:bookmarkEnd w:id="45"/>
    <w:p w14:paraId="439919CC" w14:textId="77777777" w:rsidR="00F41A2F" w:rsidRPr="00F41A2F" w:rsidRDefault="00F41A2F" w:rsidP="00F41A2F">
      <w:pPr>
        <w:rPr>
          <w:rFonts w:eastAsiaTheme="minorEastAsia"/>
          <w:b/>
          <w:bCs/>
          <w:szCs w:val="20"/>
          <w:lang w:eastAsia="zh-TW"/>
        </w:rPr>
      </w:pPr>
    </w:p>
    <w:p w14:paraId="0EEA6340" w14:textId="1E62BA52" w:rsidR="00F42D67" w:rsidRPr="00C72758" w:rsidRDefault="005064A0" w:rsidP="004E13C6">
      <w:pPr>
        <w:pStyle w:val="3"/>
        <w:spacing w:line="276" w:lineRule="auto"/>
        <w:rPr>
          <w:rFonts w:ascii="Times New Roman" w:eastAsiaTheme="minorEastAsia" w:hAnsi="Times New Roman"/>
          <w:sz w:val="22"/>
          <w:szCs w:val="28"/>
          <w:lang w:eastAsia="zh-TW"/>
        </w:rPr>
      </w:pPr>
      <w:bookmarkStart w:id="48" w:name="OLE_LINK90"/>
      <w:r w:rsidRPr="005064A0">
        <w:rPr>
          <w:rFonts w:ascii="Times New Roman" w:eastAsiaTheme="minorEastAsia" w:hAnsi="Times New Roman"/>
          <w:sz w:val="22"/>
          <w:szCs w:val="28"/>
          <w:lang w:eastAsia="zh-TW"/>
        </w:rPr>
        <w:t>Triggering evaluation procedure for Event-2</w:t>
      </w:r>
      <w:r w:rsidR="00A121BA">
        <w:rPr>
          <w:rFonts w:ascii="Times New Roman" w:eastAsiaTheme="minorEastAsia" w:hAnsi="Times New Roman"/>
          <w:sz w:val="22"/>
          <w:szCs w:val="28"/>
          <w:lang w:eastAsia="zh-TW"/>
        </w:rPr>
        <w:t xml:space="preserve"> </w:t>
      </w:r>
    </w:p>
    <w:p w14:paraId="50EE5402" w14:textId="273F4EE1" w:rsidR="00F42D67" w:rsidRDefault="00270EC6" w:rsidP="004E13C6">
      <w:pPr>
        <w:spacing w:before="240" w:after="120" w:line="276" w:lineRule="auto"/>
        <w:jc w:val="both"/>
        <w:rPr>
          <w:rFonts w:ascii="Times New Roman" w:eastAsia="新細明體" w:hAnsi="Times New Roman"/>
          <w:lang w:eastAsia="zh-TW"/>
        </w:rPr>
      </w:pPr>
      <w:bookmarkStart w:id="49" w:name="OLE_LINK187"/>
      <w:bookmarkStart w:id="50" w:name="OLE_LINK41"/>
      <w:bookmarkEnd w:id="25"/>
      <w:bookmarkEnd w:id="48"/>
      <w:r>
        <w:rPr>
          <w:rFonts w:ascii="Times New Roman" w:eastAsia="新細明體" w:hAnsi="Times New Roman"/>
          <w:lang w:eastAsia="zh-TW"/>
        </w:rPr>
        <w:t xml:space="preserve">In </w:t>
      </w:r>
      <w:r w:rsidRPr="00044FC1">
        <w:rPr>
          <w:rFonts w:ascii="Times New Roman" w:eastAsia="新細明體" w:hAnsi="Times New Roman"/>
          <w:lang w:eastAsia="zh-TW"/>
        </w:rPr>
        <w:t>RAN1#117 [</w:t>
      </w:r>
      <w:r w:rsidR="00044FC1" w:rsidRPr="00044FC1">
        <w:rPr>
          <w:rFonts w:ascii="Times New Roman" w:eastAsia="新細明體" w:hAnsi="Times New Roman"/>
          <w:lang w:eastAsia="zh-TW"/>
        </w:rPr>
        <w:t>3</w:t>
      </w:r>
      <w:r w:rsidRPr="00044FC1">
        <w:rPr>
          <w:rFonts w:ascii="Times New Roman" w:eastAsia="新細明體" w:hAnsi="Times New Roman"/>
          <w:lang w:eastAsia="zh-TW"/>
        </w:rPr>
        <w:t>], th</w:t>
      </w:r>
      <w:r>
        <w:rPr>
          <w:rFonts w:ascii="Times New Roman" w:eastAsia="新細明體" w:hAnsi="Times New Roman"/>
          <w:lang w:eastAsia="zh-TW"/>
        </w:rPr>
        <w:t>e following was agreed for t</w:t>
      </w:r>
      <w:r>
        <w:rPr>
          <w:rFonts w:ascii="Times New Roman" w:eastAsia="SimSun" w:hAnsi="Times New Roman"/>
          <w:szCs w:val="20"/>
        </w:rPr>
        <w:t xml:space="preserve">riggering event </w:t>
      </w:r>
      <w:r w:rsidR="00B23D2B">
        <w:rPr>
          <w:rFonts w:ascii="Times New Roman" w:eastAsia="SimSun" w:hAnsi="Times New Roman"/>
          <w:szCs w:val="20"/>
        </w:rPr>
        <w:t>evaluation</w:t>
      </w:r>
      <w:r>
        <w:rPr>
          <w:rFonts w:ascii="Times New Roman" w:eastAsia="SimSun" w:hAnsi="Times New Roman"/>
          <w:szCs w:val="20"/>
        </w:rPr>
        <w:t xml:space="preserve"> for Event 2</w:t>
      </w:r>
      <w:r>
        <w:rPr>
          <w:rFonts w:ascii="Times New Roman" w:eastAsia="新細明體" w:hAnsi="Times New Roman"/>
          <w:lang w:eastAsia="zh-TW"/>
        </w:rPr>
        <w:t>:</w:t>
      </w:r>
    </w:p>
    <w:tbl>
      <w:tblPr>
        <w:tblStyle w:val="ae"/>
        <w:tblW w:w="0" w:type="auto"/>
        <w:tblInd w:w="108" w:type="dxa"/>
        <w:tblLook w:val="04A0" w:firstRow="1" w:lastRow="0" w:firstColumn="1" w:lastColumn="0" w:noHBand="0" w:noVBand="1"/>
      </w:tblPr>
      <w:tblGrid>
        <w:gridCol w:w="9523"/>
      </w:tblGrid>
      <w:tr w:rsidR="00282F11" w:rsidRPr="00E574A0" w14:paraId="26CA648C" w14:textId="77777777" w:rsidTr="00FD3608">
        <w:tc>
          <w:tcPr>
            <w:tcW w:w="9523" w:type="dxa"/>
          </w:tcPr>
          <w:bookmarkEnd w:id="26"/>
          <w:bookmarkEnd w:id="49"/>
          <w:p w14:paraId="2974F846" w14:textId="77777777" w:rsidR="009E49CA" w:rsidRPr="00E574A0" w:rsidRDefault="009E49CA" w:rsidP="00E574A0">
            <w:pPr>
              <w:adjustRightInd w:val="0"/>
              <w:snapToGrid w:val="0"/>
              <w:spacing w:after="0" w:line="276" w:lineRule="auto"/>
              <w:rPr>
                <w:b/>
                <w:bCs/>
                <w:sz w:val="18"/>
                <w:szCs w:val="18"/>
                <w:highlight w:val="green"/>
                <w:lang w:eastAsia="zh-CN"/>
              </w:rPr>
            </w:pPr>
            <w:r w:rsidRPr="00E574A0">
              <w:rPr>
                <w:b/>
                <w:bCs/>
                <w:sz w:val="18"/>
                <w:szCs w:val="18"/>
                <w:highlight w:val="green"/>
                <w:lang w:eastAsia="zh-CN"/>
              </w:rPr>
              <w:t>Agreement</w:t>
            </w:r>
          </w:p>
          <w:p w14:paraId="49DE75CF" w14:textId="77777777" w:rsidR="009E49CA" w:rsidRPr="00E574A0" w:rsidRDefault="009E49CA" w:rsidP="00B23D2B">
            <w:pPr>
              <w:shd w:val="clear" w:color="auto" w:fill="FFFFFF"/>
              <w:snapToGrid w:val="0"/>
              <w:spacing w:after="0"/>
              <w:rPr>
                <w:rFonts w:ascii="Times New Roman" w:eastAsia="SimSun" w:hAnsi="Times New Roman"/>
                <w:sz w:val="18"/>
                <w:szCs w:val="18"/>
              </w:rPr>
            </w:pPr>
            <w:r w:rsidRPr="00E574A0">
              <w:rPr>
                <w:rFonts w:ascii="Times New Roman" w:eastAsia="SimSun" w:hAnsi="Times New Roman"/>
                <w:sz w:val="18"/>
                <w:szCs w:val="18"/>
              </w:rPr>
              <w:t xml:space="preserve">Regarding the </w:t>
            </w:r>
            <w:bookmarkStart w:id="51" w:name="OLE_LINK22"/>
            <w:r w:rsidRPr="00E574A0">
              <w:rPr>
                <w:rFonts w:ascii="Times New Roman" w:eastAsia="SimSun" w:hAnsi="Times New Roman"/>
                <w:sz w:val="18"/>
                <w:szCs w:val="18"/>
              </w:rPr>
              <w:t>triggering event determination for Event 2</w:t>
            </w:r>
            <w:bookmarkEnd w:id="51"/>
            <w:r w:rsidRPr="00E574A0">
              <w:rPr>
                <w:rFonts w:ascii="Times New Roman" w:eastAsia="SimSun" w:hAnsi="Times New Roman"/>
                <w:sz w:val="18"/>
                <w:szCs w:val="18"/>
              </w:rPr>
              <w:t>:</w:t>
            </w:r>
          </w:p>
          <w:p w14:paraId="765A510D" w14:textId="0DC4D696" w:rsidR="009E49CA" w:rsidRPr="00E574A0" w:rsidRDefault="009E49CA">
            <w:pPr>
              <w:numPr>
                <w:ilvl w:val="0"/>
                <w:numId w:val="6"/>
              </w:numPr>
              <w:snapToGrid w:val="0"/>
              <w:spacing w:line="276" w:lineRule="auto"/>
              <w:ind w:left="465" w:hanging="284"/>
              <w:contextualSpacing/>
              <w:jc w:val="both"/>
              <w:rPr>
                <w:sz w:val="18"/>
                <w:szCs w:val="18"/>
                <w:lang w:eastAsia="zh-CN"/>
              </w:rPr>
            </w:pPr>
            <w:r w:rsidRPr="00E574A0">
              <w:rPr>
                <w:sz w:val="18"/>
                <w:szCs w:val="18"/>
                <w:lang w:eastAsia="zh-CN"/>
              </w:rPr>
              <w:t>If within a time window (which is configurable), the number of Event-2 instance(s) for at least one same new beam is greater than or equal to a configurable number M, UE initiated beam report occurs.</w:t>
            </w:r>
          </w:p>
          <w:p w14:paraId="01E44B2D" w14:textId="12676747" w:rsidR="009E49CA" w:rsidRPr="00E574A0" w:rsidRDefault="009E49CA">
            <w:pPr>
              <w:numPr>
                <w:ilvl w:val="1"/>
                <w:numId w:val="6"/>
              </w:numPr>
              <w:snapToGrid w:val="0"/>
              <w:spacing w:after="0" w:line="276" w:lineRule="auto"/>
              <w:jc w:val="both"/>
              <w:rPr>
                <w:sz w:val="18"/>
                <w:szCs w:val="18"/>
                <w:lang w:eastAsia="zh-CN"/>
              </w:rPr>
            </w:pPr>
            <w:bookmarkStart w:id="52" w:name="OLE_LINK71"/>
            <w:r w:rsidRPr="00E574A0">
              <w:rPr>
                <w:sz w:val="18"/>
                <w:szCs w:val="18"/>
                <w:lang w:eastAsia="zh-CN"/>
              </w:rPr>
              <w:t>Note: Event-2 instance for a new beam is determined if the L1-RSRP of the new beam becomes a threshold value better than the current beam</w:t>
            </w:r>
          </w:p>
          <w:bookmarkEnd w:id="52"/>
          <w:p w14:paraId="2E249CBE" w14:textId="77777777" w:rsidR="009E49CA" w:rsidRPr="00E574A0" w:rsidRDefault="009E49CA" w:rsidP="00B23D2B">
            <w:pPr>
              <w:snapToGrid w:val="0"/>
              <w:spacing w:after="0" w:line="276" w:lineRule="auto"/>
              <w:jc w:val="both"/>
              <w:rPr>
                <w:sz w:val="18"/>
                <w:szCs w:val="18"/>
                <w:lang w:eastAsia="zh-CN"/>
              </w:rPr>
            </w:pPr>
            <w:r w:rsidRPr="00E574A0">
              <w:rPr>
                <w:sz w:val="18"/>
                <w:szCs w:val="18"/>
                <w:lang w:eastAsia="zh-CN"/>
              </w:rPr>
              <w:t>Above feature is subject to UE capability.</w:t>
            </w:r>
          </w:p>
          <w:p w14:paraId="4D9E02FC" w14:textId="471E5B7B" w:rsidR="009E49CA" w:rsidRPr="00E574A0" w:rsidRDefault="009E49CA">
            <w:pPr>
              <w:numPr>
                <w:ilvl w:val="0"/>
                <w:numId w:val="6"/>
              </w:numPr>
              <w:snapToGrid w:val="0"/>
              <w:spacing w:after="0" w:line="276" w:lineRule="auto"/>
              <w:ind w:left="466" w:hanging="284"/>
              <w:jc w:val="both"/>
              <w:rPr>
                <w:sz w:val="18"/>
                <w:szCs w:val="18"/>
                <w:lang w:eastAsia="zh-CN"/>
              </w:rPr>
            </w:pPr>
            <w:r w:rsidRPr="00E574A0">
              <w:rPr>
                <w:sz w:val="18"/>
                <w:szCs w:val="18"/>
                <w:lang w:eastAsia="zh-CN"/>
              </w:rPr>
              <w:t>Basic feature: Once the L1-RSRP of the new beam becomes a threshold value better than the current beam, UE initiated beam report occurs</w:t>
            </w:r>
            <w:r w:rsidR="003202A6" w:rsidRPr="00E574A0">
              <w:rPr>
                <w:sz w:val="18"/>
                <w:szCs w:val="18"/>
                <w:lang w:eastAsia="zh-CN"/>
              </w:rPr>
              <w:t>.</w:t>
            </w:r>
          </w:p>
          <w:p w14:paraId="0BBB2D6D" w14:textId="41E565D9" w:rsidR="00F65523" w:rsidRPr="00E574A0" w:rsidRDefault="009E49CA" w:rsidP="00B23D2B">
            <w:pPr>
              <w:snapToGrid w:val="0"/>
              <w:spacing w:after="0" w:line="276" w:lineRule="auto"/>
              <w:jc w:val="both"/>
              <w:rPr>
                <w:rFonts w:ascii="Times New Roman" w:eastAsia="SimSun" w:hAnsi="Times New Roman"/>
                <w:sz w:val="18"/>
                <w:szCs w:val="18"/>
              </w:rPr>
            </w:pPr>
            <w:r w:rsidRPr="00E574A0">
              <w:rPr>
                <w:sz w:val="18"/>
                <w:szCs w:val="18"/>
                <w:lang w:eastAsia="zh-CN"/>
              </w:rPr>
              <w:t>FFS: Whether the above is captured in RAN1 or RAN2 specification.</w:t>
            </w:r>
          </w:p>
        </w:tc>
      </w:tr>
    </w:tbl>
    <w:p w14:paraId="50555459" w14:textId="7E034467" w:rsidR="000D5BF2" w:rsidRPr="00FC29E2" w:rsidRDefault="000D5BF2" w:rsidP="000D5BF2">
      <w:pPr>
        <w:spacing w:before="240" w:after="120" w:line="276" w:lineRule="auto"/>
        <w:jc w:val="both"/>
        <w:rPr>
          <w:rFonts w:ascii="Times New Roman" w:eastAsiaTheme="minorEastAsia" w:hAnsi="Times New Roman"/>
          <w:color w:val="000000" w:themeColor="text1"/>
          <w:lang w:eastAsia="zh-TW"/>
        </w:rPr>
      </w:pPr>
      <w:bookmarkStart w:id="53" w:name="OLE_LINK423"/>
      <w:bookmarkStart w:id="54" w:name="OLE_LINK434"/>
      <w:bookmarkStart w:id="55" w:name="OLE_LINK319"/>
      <w:bookmarkStart w:id="56" w:name="OLE_LINK76"/>
      <w:bookmarkStart w:id="57" w:name="OLE_LINK68"/>
      <w:bookmarkEnd w:id="22"/>
      <w:bookmarkEnd w:id="23"/>
      <w:bookmarkEnd w:id="50"/>
      <w:r>
        <w:rPr>
          <w:rFonts w:ascii="Times New Roman" w:eastAsiaTheme="minorEastAsia" w:hAnsi="Times New Roman"/>
          <w:color w:val="000000" w:themeColor="text1"/>
          <w:lang w:eastAsia="zh-TW"/>
        </w:rPr>
        <w:t xml:space="preserve">RAN1 has discussed when the UE shall trigger the UEI/ED beam reporting. Furthermore, when the UE should reset the evaluation procedure </w:t>
      </w:r>
      <w:bookmarkStart w:id="58" w:name="OLE_LINK284"/>
      <w:r>
        <w:rPr>
          <w:rFonts w:ascii="Times New Roman" w:eastAsiaTheme="minorEastAsia" w:hAnsi="Times New Roman"/>
          <w:color w:val="000000" w:themeColor="text1"/>
          <w:lang w:eastAsia="zh-TW"/>
        </w:rPr>
        <w:t xml:space="preserve">should be also studied. </w:t>
      </w:r>
      <w:bookmarkEnd w:id="58"/>
      <w:r>
        <w:rPr>
          <w:rFonts w:ascii="Times New Roman" w:eastAsiaTheme="minorEastAsia" w:hAnsi="Times New Roman"/>
          <w:color w:val="000000" w:themeColor="text1"/>
          <w:lang w:eastAsia="zh-TW"/>
        </w:rPr>
        <w:t xml:space="preserve">In principle, upon the current beam is switched, no matter there has been any triggered reporting, the UE shall reset the evaluation procedure for all the new beam(s) because </w:t>
      </w:r>
      <w:bookmarkStart w:id="59" w:name="OLE_LINK64"/>
      <w:r>
        <w:rPr>
          <w:rFonts w:ascii="Times New Roman" w:eastAsiaTheme="minorEastAsia" w:hAnsi="Times New Roman"/>
          <w:color w:val="000000" w:themeColor="text1"/>
          <w:lang w:eastAsia="zh-TW"/>
        </w:rPr>
        <w:t xml:space="preserve">different RSs may be used for current beam measurement </w:t>
      </w:r>
      <w:bookmarkEnd w:id="59"/>
      <w:r>
        <w:rPr>
          <w:rFonts w:ascii="Times New Roman" w:eastAsiaTheme="minorEastAsia" w:hAnsi="Times New Roman"/>
          <w:color w:val="000000" w:themeColor="text1"/>
          <w:lang w:eastAsia="zh-TW"/>
        </w:rPr>
        <w:t>according to QCL-RS of the indicated TCI state.</w:t>
      </w:r>
      <w:r w:rsidRPr="000D5BF2">
        <w:t xml:space="preserve"> </w:t>
      </w:r>
      <w:bookmarkStart w:id="60" w:name="OLE_LINK105"/>
      <w:r>
        <w:t xml:space="preserve">Analogous to legacy beam failure detection as shown in the following, </w:t>
      </w:r>
      <w:r>
        <w:rPr>
          <w:rFonts w:ascii="Times New Roman" w:eastAsiaTheme="minorEastAsia" w:hAnsi="Times New Roman"/>
          <w:color w:val="000000" w:themeColor="text1"/>
          <w:lang w:eastAsia="zh-TW"/>
        </w:rPr>
        <w:t>t</w:t>
      </w:r>
      <w:r w:rsidRPr="000D5BF2">
        <w:rPr>
          <w:rFonts w:ascii="Times New Roman" w:eastAsiaTheme="minorEastAsia" w:hAnsi="Times New Roman"/>
          <w:color w:val="000000" w:themeColor="text1"/>
          <w:lang w:eastAsia="zh-TW"/>
        </w:rPr>
        <w:t>he counter evaluation over multiple L1</w:t>
      </w:r>
      <w:r>
        <w:rPr>
          <w:rFonts w:ascii="Times New Roman" w:eastAsiaTheme="minorEastAsia" w:hAnsi="Times New Roman"/>
          <w:color w:val="000000" w:themeColor="text1"/>
          <w:lang w:eastAsia="zh-TW"/>
        </w:rPr>
        <w:t xml:space="preserve"> </w:t>
      </w:r>
      <w:r w:rsidRPr="000D5BF2">
        <w:rPr>
          <w:rFonts w:ascii="Times New Roman" w:eastAsiaTheme="minorEastAsia" w:hAnsi="Times New Roman"/>
          <w:color w:val="000000" w:themeColor="text1"/>
          <w:lang w:eastAsia="zh-TW"/>
        </w:rPr>
        <w:t>measurements should be based on the same RS for the current beam</w:t>
      </w:r>
      <w:bookmarkEnd w:id="60"/>
      <w:r>
        <w:rPr>
          <w:rFonts w:ascii="Times New Roman" w:eastAsiaTheme="minorEastAsia" w:hAnsi="Times New Roman"/>
          <w:color w:val="000000" w:themeColor="text1"/>
          <w:lang w:eastAsia="zh-TW"/>
        </w:rPr>
        <w:t>.</w:t>
      </w:r>
    </w:p>
    <w:tbl>
      <w:tblPr>
        <w:tblStyle w:val="ae"/>
        <w:tblW w:w="0" w:type="auto"/>
        <w:tblLook w:val="04A0" w:firstRow="1" w:lastRow="0" w:firstColumn="1" w:lastColumn="0" w:noHBand="0" w:noVBand="1"/>
      </w:tblPr>
      <w:tblGrid>
        <w:gridCol w:w="9631"/>
      </w:tblGrid>
      <w:tr w:rsidR="000D5BF2" w14:paraId="558FC6D1" w14:textId="77777777" w:rsidTr="000D5BF2">
        <w:tc>
          <w:tcPr>
            <w:tcW w:w="9631" w:type="dxa"/>
          </w:tcPr>
          <w:p w14:paraId="270F7738" w14:textId="3E44AFE9" w:rsidR="000D5BF2" w:rsidRPr="000D5BF2" w:rsidRDefault="000D5BF2" w:rsidP="00BF25DA">
            <w:pPr>
              <w:spacing w:line="276" w:lineRule="auto"/>
              <w:jc w:val="both"/>
              <w:rPr>
                <w:rFonts w:ascii="Times New Roman" w:eastAsiaTheme="minorEastAsia" w:hAnsi="Times New Roman"/>
                <w:color w:val="000000" w:themeColor="text1"/>
                <w:sz w:val="18"/>
                <w:szCs w:val="22"/>
                <w:lang w:val="en-US" w:eastAsia="zh-TW"/>
              </w:rPr>
            </w:pPr>
            <w:r w:rsidRPr="000D5BF2">
              <w:rPr>
                <w:rFonts w:ascii="Times New Roman" w:eastAsiaTheme="minorEastAsia" w:hAnsi="Times New Roman"/>
                <w:b/>
                <w:bCs/>
                <w:color w:val="000000" w:themeColor="text1"/>
                <w:sz w:val="18"/>
                <w:szCs w:val="22"/>
                <w:lang w:val="en-US" w:eastAsia="zh-TW"/>
              </w:rPr>
              <w:lastRenderedPageBreak/>
              <w:t xml:space="preserve">(Reference: TS38.321 Clause 5.17 beam failure detection and recovery </w:t>
            </w:r>
            <w:r w:rsidRPr="008112C4">
              <w:rPr>
                <w:rFonts w:ascii="Times New Roman" w:eastAsiaTheme="minorEastAsia" w:hAnsi="Times New Roman"/>
                <w:b/>
                <w:bCs/>
                <w:color w:val="000000" w:themeColor="text1"/>
                <w:sz w:val="18"/>
                <w:szCs w:val="22"/>
                <w:lang w:val="en-US" w:eastAsia="zh-TW"/>
              </w:rPr>
              <w:t>procedure)</w:t>
            </w:r>
          </w:p>
          <w:p w14:paraId="175D566B" w14:textId="77777777" w:rsidR="000D5BF2" w:rsidRPr="000D5BF2" w:rsidRDefault="000D5BF2" w:rsidP="00BF25DA">
            <w:pPr>
              <w:spacing w:after="0" w:line="276" w:lineRule="auto"/>
              <w:jc w:val="both"/>
              <w:rPr>
                <w:rFonts w:ascii="Times New Roman" w:eastAsiaTheme="minorEastAsia" w:hAnsi="Times New Roman"/>
                <w:color w:val="000000" w:themeColor="text1"/>
                <w:sz w:val="18"/>
                <w:szCs w:val="22"/>
                <w:lang w:val="en-US" w:eastAsia="zh-TW"/>
              </w:rPr>
            </w:pPr>
            <w:r w:rsidRPr="000D5BF2">
              <w:rPr>
                <w:rFonts w:ascii="Times New Roman" w:eastAsiaTheme="minorEastAsia" w:hAnsi="Times New Roman"/>
                <w:color w:val="000000" w:themeColor="text1"/>
                <w:sz w:val="18"/>
                <w:szCs w:val="22"/>
                <w:lang w:val="en-US" w:eastAsia="zh-TW"/>
              </w:rPr>
              <w:t>…</w:t>
            </w:r>
          </w:p>
          <w:p w14:paraId="72C90DC0" w14:textId="77777777" w:rsidR="000D5BF2" w:rsidRPr="000D5BF2" w:rsidRDefault="000D5BF2" w:rsidP="00BF25DA">
            <w:pPr>
              <w:spacing w:after="0" w:line="276" w:lineRule="auto"/>
              <w:jc w:val="both"/>
              <w:rPr>
                <w:rFonts w:ascii="Times New Roman" w:eastAsiaTheme="minorEastAsia" w:hAnsi="Times New Roman"/>
                <w:color w:val="000000" w:themeColor="text1"/>
                <w:sz w:val="18"/>
                <w:szCs w:val="22"/>
                <w:lang w:val="en-US" w:eastAsia="zh-TW"/>
              </w:rPr>
            </w:pPr>
            <w:r w:rsidRPr="000D5BF2">
              <w:rPr>
                <w:rFonts w:ascii="Times New Roman" w:eastAsiaTheme="minorEastAsia" w:hAnsi="Times New Roman"/>
                <w:color w:val="000000" w:themeColor="text1"/>
                <w:sz w:val="18"/>
                <w:szCs w:val="22"/>
                <w:lang w:val="en-US" w:eastAsia="zh-TW"/>
              </w:rPr>
              <w:t xml:space="preserve">2&gt; if the reference signal(s) associated with this Serving Cell used for beam failure detection is changed: </w:t>
            </w:r>
          </w:p>
          <w:p w14:paraId="26217883" w14:textId="77777777" w:rsidR="000D5BF2" w:rsidRPr="000D5BF2" w:rsidRDefault="000D5BF2" w:rsidP="00BF25DA">
            <w:pPr>
              <w:spacing w:after="0" w:line="276" w:lineRule="auto"/>
              <w:jc w:val="both"/>
              <w:rPr>
                <w:rFonts w:ascii="Times New Roman" w:eastAsiaTheme="minorEastAsia" w:hAnsi="Times New Roman"/>
                <w:color w:val="000000" w:themeColor="text1"/>
                <w:sz w:val="18"/>
                <w:szCs w:val="22"/>
                <w:lang w:val="en-US" w:eastAsia="zh-TW"/>
              </w:rPr>
            </w:pPr>
            <w:r w:rsidRPr="000D5BF2">
              <w:rPr>
                <w:rFonts w:ascii="Times New Roman" w:eastAsiaTheme="minorEastAsia" w:hAnsi="Times New Roman"/>
                <w:color w:val="000000" w:themeColor="text1"/>
                <w:sz w:val="18"/>
                <w:szCs w:val="22"/>
                <w:lang w:val="en-US" w:eastAsia="zh-TW"/>
              </w:rPr>
              <w:t xml:space="preserve">    3&gt; set BFI_COUNTER to 0. </w:t>
            </w:r>
          </w:p>
          <w:p w14:paraId="6EDAA8EF" w14:textId="4CE0E63E" w:rsidR="000D5BF2" w:rsidRPr="000D5BF2" w:rsidRDefault="000D5BF2" w:rsidP="00BF25DA">
            <w:pPr>
              <w:spacing w:after="0" w:line="276" w:lineRule="auto"/>
              <w:jc w:val="both"/>
              <w:rPr>
                <w:rFonts w:ascii="Times New Roman" w:eastAsiaTheme="minorEastAsia" w:hAnsi="Times New Roman"/>
                <w:color w:val="000000" w:themeColor="text1"/>
                <w:lang w:val="en-US" w:eastAsia="zh-TW"/>
              </w:rPr>
            </w:pPr>
            <w:r w:rsidRPr="000D5BF2">
              <w:rPr>
                <w:rFonts w:ascii="Times New Roman" w:eastAsiaTheme="minorEastAsia" w:hAnsi="Times New Roman"/>
                <w:color w:val="000000" w:themeColor="text1"/>
                <w:sz w:val="18"/>
                <w:szCs w:val="22"/>
                <w:lang w:val="en-US" w:eastAsia="zh-TW"/>
              </w:rPr>
              <w:t>…</w:t>
            </w:r>
          </w:p>
        </w:tc>
      </w:tr>
    </w:tbl>
    <w:p w14:paraId="3ED7469D" w14:textId="07FDF729" w:rsidR="00174F06" w:rsidRPr="00174F06" w:rsidRDefault="00CC0F62" w:rsidP="000D5BF2">
      <w:pPr>
        <w:spacing w:before="240" w:after="120" w:line="276" w:lineRule="auto"/>
        <w:jc w:val="both"/>
        <w:rPr>
          <w:b/>
          <w:bCs/>
          <w:color w:val="000000" w:themeColor="text1"/>
          <w:highlight w:val="yellow"/>
        </w:rPr>
      </w:pPr>
      <w:bookmarkStart w:id="61" w:name="OLE_LINK83"/>
      <w:bookmarkEnd w:id="53"/>
      <w:r>
        <w:rPr>
          <w:b/>
          <w:bCs/>
          <w:color w:val="000000" w:themeColor="text1"/>
        </w:rPr>
        <w:t>Observation</w:t>
      </w:r>
      <w:r w:rsidR="00174F06">
        <w:rPr>
          <w:b/>
          <w:bCs/>
          <w:color w:val="000000" w:themeColor="text1"/>
        </w:rPr>
        <w:t xml:space="preserve"> </w:t>
      </w:r>
      <w:r w:rsidR="00290446">
        <w:rPr>
          <w:b/>
          <w:bCs/>
          <w:color w:val="000000" w:themeColor="text1"/>
        </w:rPr>
        <w:t>2</w:t>
      </w:r>
      <w:r w:rsidR="00174F06">
        <w:rPr>
          <w:b/>
          <w:bCs/>
          <w:color w:val="000000" w:themeColor="text1"/>
        </w:rPr>
        <w:t xml:space="preserve">: </w:t>
      </w:r>
      <w:r w:rsidR="00174F06" w:rsidRPr="00174F06">
        <w:rPr>
          <w:b/>
          <w:bCs/>
          <w:color w:val="000000" w:themeColor="text1"/>
        </w:rPr>
        <w:t>Analogous to legacy beam failure detection, the counter evaluation over multiple L1 measurements should be based on the same RS for the current beam</w:t>
      </w:r>
      <w:r w:rsidR="00174F06">
        <w:rPr>
          <w:b/>
          <w:bCs/>
          <w:color w:val="000000" w:themeColor="text1"/>
        </w:rPr>
        <w:t>.</w:t>
      </w:r>
      <w:r w:rsidR="00BB083F">
        <w:rPr>
          <w:b/>
          <w:bCs/>
          <w:color w:val="000000" w:themeColor="text1"/>
        </w:rPr>
        <w:t xml:space="preserve"> If the RS will be changed, then evaluation procedure shall be reset.</w:t>
      </w:r>
    </w:p>
    <w:bookmarkEnd w:id="61"/>
    <w:p w14:paraId="4CB2070C" w14:textId="021370B3" w:rsidR="000D5BF2" w:rsidRDefault="002101A7" w:rsidP="000D5BF2">
      <w:pPr>
        <w:spacing w:before="240" w:after="120" w:line="276" w:lineRule="auto"/>
        <w:jc w:val="both"/>
        <w:rPr>
          <w:rFonts w:ascii="Times New Roman" w:eastAsiaTheme="minorEastAsia" w:hAnsi="Times New Roman"/>
          <w:color w:val="000000" w:themeColor="text1"/>
          <w:lang w:eastAsia="zh-TW"/>
        </w:rPr>
      </w:pPr>
      <w:r w:rsidRPr="002101A7">
        <w:rPr>
          <w:rFonts w:ascii="Times New Roman" w:eastAsiaTheme="minorEastAsia" w:hAnsi="Times New Roman"/>
          <w:color w:val="000000" w:themeColor="text1"/>
          <w:lang w:eastAsia="zh-TW"/>
        </w:rPr>
        <w:t>Before the current beam is changed, if the reporting is still triggered according to the next L1 measurement, UE could perform the reporting procedure (i.e., all the steps in Mode A/B) again</w:t>
      </w:r>
      <w:r w:rsidR="000D5BF2">
        <w:rPr>
          <w:rFonts w:ascii="Times New Roman" w:eastAsiaTheme="minorEastAsia" w:hAnsi="Times New Roman"/>
          <w:color w:val="000000" w:themeColor="text1"/>
          <w:lang w:eastAsia="zh-TW"/>
        </w:rPr>
        <w:t xml:space="preserve">. Meanwhile, to prevent too-frequent reporting, applying the prohibit timer of the first </w:t>
      </w:r>
      <w:r w:rsidR="00FC29E2">
        <w:rPr>
          <w:rFonts w:ascii="Times New Roman" w:eastAsiaTheme="minorEastAsia" w:hAnsi="Times New Roman"/>
          <w:color w:val="000000" w:themeColor="text1"/>
          <w:lang w:eastAsia="zh-TW"/>
        </w:rPr>
        <w:t>PUCCH</w:t>
      </w:r>
      <w:r w:rsidR="000D5BF2">
        <w:rPr>
          <w:rFonts w:ascii="Times New Roman" w:eastAsiaTheme="minorEastAsia" w:hAnsi="Times New Roman"/>
          <w:color w:val="000000" w:themeColor="text1"/>
          <w:lang w:eastAsia="zh-TW"/>
        </w:rPr>
        <w:t xml:space="preserve"> in either Mode A or Mode B can be considered. For instance, even the UEI/ED beam reporting is triggered, UE cannot transmit the first PUCCH if the prohibit timer is running</w:t>
      </w:r>
      <w:r w:rsidR="00FC29E2">
        <w:rPr>
          <w:rFonts w:ascii="Times New Roman" w:eastAsiaTheme="minorEastAsia" w:hAnsi="Times New Roman"/>
          <w:color w:val="000000" w:themeColor="text1"/>
          <w:lang w:eastAsia="zh-TW"/>
        </w:rPr>
        <w:t>.</w:t>
      </w:r>
      <w:r w:rsidR="000D5BF2">
        <w:rPr>
          <w:rFonts w:ascii="Times New Roman" w:eastAsiaTheme="minorEastAsia" w:hAnsi="Times New Roman"/>
          <w:color w:val="000000" w:themeColor="text1"/>
          <w:lang w:eastAsia="zh-TW"/>
        </w:rPr>
        <w:t xml:space="preserve"> </w:t>
      </w:r>
    </w:p>
    <w:p w14:paraId="64C533D2" w14:textId="6A6B0F86" w:rsidR="000D5BF2" w:rsidRDefault="000D5BF2" w:rsidP="000D5BF2">
      <w:pPr>
        <w:spacing w:before="240" w:after="120" w:line="276" w:lineRule="auto"/>
        <w:jc w:val="both"/>
        <w:rPr>
          <w:b/>
          <w:bCs/>
          <w:color w:val="000000" w:themeColor="text1"/>
          <w:highlight w:val="yellow"/>
        </w:rPr>
      </w:pPr>
      <w:bookmarkStart w:id="62" w:name="OLE_LINK101"/>
      <w:r>
        <w:rPr>
          <w:b/>
          <w:bCs/>
          <w:color w:val="000000" w:themeColor="text1"/>
        </w:rPr>
        <w:t xml:space="preserve">Proposal </w:t>
      </w:r>
      <w:r w:rsidR="00B8491C">
        <w:rPr>
          <w:b/>
          <w:bCs/>
          <w:color w:val="000000" w:themeColor="text1"/>
        </w:rPr>
        <w:t>4</w:t>
      </w:r>
      <w:r>
        <w:rPr>
          <w:b/>
          <w:bCs/>
          <w:color w:val="000000" w:themeColor="text1"/>
        </w:rPr>
        <w:t>: On triggering evaluation procedure of Event-2, if the UE receives</w:t>
      </w:r>
      <w:r w:rsidR="009733C9">
        <w:rPr>
          <w:b/>
          <w:bCs/>
          <w:color w:val="000000" w:themeColor="text1"/>
        </w:rPr>
        <w:t xml:space="preserve"> and applies </w:t>
      </w:r>
      <w:r>
        <w:rPr>
          <w:b/>
          <w:bCs/>
          <w:color w:val="000000" w:themeColor="text1"/>
        </w:rPr>
        <w:t>TCI state update (via MAC-CE or DCI), the UE shall reset the evaluation procedure for all the new beam(s).</w:t>
      </w:r>
    </w:p>
    <w:bookmarkEnd w:id="62"/>
    <w:p w14:paraId="177D8A6A" w14:textId="46ACC823" w:rsidR="00EE12FE" w:rsidRDefault="002101A7" w:rsidP="002A158D">
      <w:pPr>
        <w:spacing w:before="240" w:after="120" w:line="276" w:lineRule="auto"/>
        <w:jc w:val="both"/>
        <w:rPr>
          <w:rFonts w:ascii="Times New Roman" w:eastAsiaTheme="minorEastAsia" w:hAnsi="Times New Roman"/>
          <w:iCs/>
          <w:color w:val="000000" w:themeColor="text1"/>
          <w:lang w:eastAsia="zh-TW"/>
        </w:rPr>
      </w:pPr>
      <w:r w:rsidRPr="002101A7">
        <w:rPr>
          <w:rFonts w:ascii="Times New Roman" w:eastAsiaTheme="minorEastAsia" w:hAnsi="Times New Roman"/>
          <w:color w:val="000000" w:themeColor="text1"/>
          <w:lang w:eastAsia="zh-TW"/>
        </w:rPr>
        <w:t xml:space="preserve">Another essential issue is </w:t>
      </w:r>
      <w:r w:rsidR="002D196D">
        <w:rPr>
          <w:rFonts w:ascii="Times New Roman" w:eastAsiaTheme="minorEastAsia" w:hAnsi="Times New Roman"/>
          <w:color w:val="000000" w:themeColor="text1"/>
          <w:lang w:eastAsia="zh-TW"/>
        </w:rPr>
        <w:t xml:space="preserve">how to set the window for counter-based evaluation. According to the agreement, it is unclear </w:t>
      </w:r>
      <w:r w:rsidR="00D97845">
        <w:rPr>
          <w:rFonts w:ascii="Times New Roman" w:eastAsiaTheme="minorEastAsia" w:hAnsi="Times New Roman"/>
          <w:color w:val="000000" w:themeColor="text1"/>
          <w:lang w:eastAsia="zh-TW"/>
        </w:rPr>
        <w:t>how the UE determines the L1 measurements which shall be take into account for counter-based evaluation.  Whether</w:t>
      </w:r>
      <w:r w:rsidR="002D196D">
        <w:rPr>
          <w:rFonts w:ascii="Times New Roman" w:eastAsiaTheme="minorEastAsia" w:hAnsi="Times New Roman"/>
          <w:color w:val="000000" w:themeColor="text1"/>
          <w:lang w:eastAsia="zh-TW"/>
        </w:rPr>
        <w:t xml:space="preserve"> the window </w:t>
      </w:r>
      <w:r w:rsidR="00D97845">
        <w:rPr>
          <w:rFonts w:ascii="Times New Roman" w:eastAsiaTheme="minorEastAsia" w:hAnsi="Times New Roman" w:hint="eastAsia"/>
          <w:color w:val="000000" w:themeColor="text1"/>
          <w:lang w:eastAsia="zh-TW"/>
        </w:rPr>
        <w:t>i</w:t>
      </w:r>
      <w:r w:rsidR="00D97845">
        <w:rPr>
          <w:rFonts w:ascii="Times New Roman" w:eastAsiaTheme="minorEastAsia" w:hAnsi="Times New Roman"/>
          <w:color w:val="000000" w:themeColor="text1"/>
          <w:lang w:eastAsia="zh-TW"/>
        </w:rPr>
        <w:t xml:space="preserve">s </w:t>
      </w:r>
      <w:r w:rsidR="002D196D">
        <w:rPr>
          <w:rFonts w:ascii="Times New Roman" w:eastAsiaTheme="minorEastAsia" w:hAnsi="Times New Roman"/>
          <w:color w:val="000000" w:themeColor="text1"/>
          <w:lang w:eastAsia="zh-TW"/>
        </w:rPr>
        <w:t xml:space="preserve">a </w:t>
      </w:r>
      <w:r w:rsidR="00D97845">
        <w:rPr>
          <w:rFonts w:ascii="Times New Roman" w:eastAsiaTheme="minorEastAsia" w:hAnsi="Times New Roman"/>
          <w:color w:val="000000" w:themeColor="text1"/>
          <w:lang w:eastAsia="zh-TW"/>
        </w:rPr>
        <w:t>backward</w:t>
      </w:r>
      <w:r w:rsidR="002D196D">
        <w:rPr>
          <w:rFonts w:ascii="Times New Roman" w:eastAsiaTheme="minorEastAsia" w:hAnsi="Times New Roman"/>
          <w:color w:val="000000" w:themeColor="text1"/>
          <w:lang w:eastAsia="zh-TW"/>
        </w:rPr>
        <w:t xml:space="preserve"> window or a forward window</w:t>
      </w:r>
      <w:r w:rsidR="00D97845">
        <w:rPr>
          <w:rFonts w:ascii="Times New Roman" w:eastAsiaTheme="minorEastAsia" w:hAnsi="Times New Roman"/>
          <w:color w:val="000000" w:themeColor="text1"/>
          <w:lang w:eastAsia="zh-TW"/>
        </w:rPr>
        <w:t xml:space="preserve"> should be further clarified</w:t>
      </w:r>
      <w:r w:rsidR="002D196D">
        <w:rPr>
          <w:rFonts w:ascii="Times New Roman" w:eastAsiaTheme="minorEastAsia" w:hAnsi="Times New Roman"/>
          <w:color w:val="000000" w:themeColor="text1"/>
          <w:lang w:eastAsia="zh-TW"/>
        </w:rPr>
        <w:t>.</w:t>
      </w:r>
      <w:r w:rsidR="00D97845">
        <w:rPr>
          <w:rFonts w:ascii="Times New Roman" w:eastAsiaTheme="minorEastAsia" w:hAnsi="Times New Roman" w:hint="eastAsia"/>
          <w:color w:val="000000" w:themeColor="text1"/>
          <w:lang w:eastAsia="zh-TW"/>
        </w:rPr>
        <w:t xml:space="preserve"> </w:t>
      </w:r>
      <w:r w:rsidR="00D97845">
        <w:rPr>
          <w:rFonts w:ascii="Times New Roman" w:eastAsiaTheme="minorEastAsia" w:hAnsi="Times New Roman"/>
          <w:color w:val="000000" w:themeColor="text1"/>
          <w:lang w:eastAsia="zh-TW"/>
        </w:rPr>
        <w:t xml:space="preserve">In one example of the window with length </w:t>
      </w:r>
      <m:oMath>
        <m:r>
          <w:rPr>
            <w:rFonts w:ascii="Cambria Math" w:eastAsiaTheme="minorEastAsia" w:hAnsi="Cambria Math"/>
            <w:color w:val="000000" w:themeColor="text1"/>
            <w:lang w:eastAsia="zh-TW"/>
          </w:rPr>
          <m:t>L</m:t>
        </m:r>
      </m:oMath>
      <w:r w:rsidR="00D97845">
        <w:rPr>
          <w:rFonts w:ascii="Times New Roman" w:eastAsiaTheme="minorEastAsia" w:hAnsi="Times New Roman"/>
          <w:color w:val="000000" w:themeColor="text1"/>
          <w:lang w:eastAsia="zh-TW"/>
        </w:rPr>
        <w:t xml:space="preserve">. A backward window is defined as the duration form </w:t>
      </w:r>
      <m:oMath>
        <m:r>
          <w:rPr>
            <w:rFonts w:ascii="Cambria Math" w:eastAsiaTheme="minorEastAsia" w:hAnsi="Cambria Math"/>
            <w:color w:val="000000" w:themeColor="text1"/>
            <w:lang w:eastAsia="zh-TW"/>
          </w:rPr>
          <m:t>t-</m:t>
        </m:r>
        <w:bookmarkStart w:id="63" w:name="OLE_LINK107"/>
        <m:r>
          <w:rPr>
            <w:rFonts w:ascii="Cambria Math" w:eastAsiaTheme="minorEastAsia" w:hAnsi="Cambria Math"/>
            <w:color w:val="000000" w:themeColor="text1"/>
            <w:lang w:eastAsia="zh-TW"/>
          </w:rPr>
          <m:t>L</m:t>
        </m:r>
      </m:oMath>
      <w:bookmarkEnd w:id="63"/>
      <w:r w:rsidR="00D97845">
        <w:rPr>
          <w:rFonts w:ascii="Times New Roman" w:eastAsiaTheme="minorEastAsia" w:hAnsi="Times New Roman"/>
          <w:color w:val="000000" w:themeColor="text1"/>
          <w:lang w:eastAsia="zh-TW"/>
        </w:rPr>
        <w:t xml:space="preserve"> to </w:t>
      </w:r>
      <m:oMath>
        <m:r>
          <w:rPr>
            <w:rFonts w:ascii="Cambria Math" w:eastAsiaTheme="minorEastAsia" w:hAnsi="Cambria Math"/>
            <w:color w:val="000000" w:themeColor="text1"/>
            <w:lang w:eastAsia="zh-TW"/>
          </w:rPr>
          <m:t>t</m:t>
        </m:r>
      </m:oMath>
      <w:r w:rsidR="00D97845">
        <w:rPr>
          <w:rFonts w:ascii="Times New Roman" w:eastAsiaTheme="minorEastAsia" w:hAnsi="Times New Roman"/>
          <w:color w:val="000000" w:themeColor="text1"/>
          <w:lang w:eastAsia="zh-TW"/>
        </w:rPr>
        <w:t xml:space="preserve">, if </w:t>
      </w:r>
      <w:r w:rsidR="00D97845" w:rsidRPr="00D97845">
        <w:rPr>
          <w:rFonts w:ascii="Times New Roman" w:eastAsiaTheme="minorEastAsia" w:hAnsi="Times New Roman"/>
          <w:color w:val="000000" w:themeColor="text1"/>
          <w:lang w:eastAsia="zh-TW"/>
        </w:rPr>
        <w:t xml:space="preserve">an Event-2 instance for a new beam is obtained at the time </w:t>
      </w:r>
      <m:oMath>
        <m:r>
          <w:rPr>
            <w:rFonts w:ascii="Cambria Math" w:eastAsiaTheme="minorEastAsia" w:hAnsi="Cambria Math"/>
            <w:color w:val="000000" w:themeColor="text1"/>
            <w:lang w:eastAsia="zh-TW"/>
          </w:rPr>
          <m:t>t</m:t>
        </m:r>
      </m:oMath>
      <w:r w:rsidR="00D97845">
        <w:rPr>
          <w:rFonts w:ascii="Times New Roman" w:eastAsiaTheme="minorEastAsia" w:hAnsi="Times New Roman"/>
          <w:color w:val="000000" w:themeColor="text1"/>
          <w:lang w:eastAsia="zh-TW"/>
        </w:rPr>
        <w:t>.</w:t>
      </w:r>
      <w:r w:rsidR="00D97845" w:rsidRPr="00D97845">
        <w:rPr>
          <w:rFonts w:ascii="Times New Roman" w:eastAsiaTheme="minorEastAsia" w:hAnsi="Times New Roman"/>
          <w:color w:val="000000" w:themeColor="text1"/>
          <w:lang w:eastAsia="zh-TW"/>
        </w:rPr>
        <w:t xml:space="preserve"> </w:t>
      </w:r>
      <w:r w:rsidR="00D97845">
        <w:rPr>
          <w:rFonts w:ascii="Times New Roman" w:eastAsiaTheme="minorEastAsia" w:hAnsi="Times New Roman" w:hint="eastAsia"/>
          <w:color w:val="000000" w:themeColor="text1"/>
          <w:lang w:eastAsia="zh-TW"/>
        </w:rPr>
        <w:t>W</w:t>
      </w:r>
      <w:r w:rsidR="00D97845">
        <w:rPr>
          <w:rFonts w:ascii="Times New Roman" w:eastAsiaTheme="minorEastAsia" w:hAnsi="Times New Roman"/>
          <w:color w:val="000000" w:themeColor="text1"/>
          <w:lang w:eastAsia="zh-TW"/>
        </w:rPr>
        <w:t xml:space="preserve">hile </w:t>
      </w:r>
      <w:r w:rsidR="00D97845">
        <w:rPr>
          <w:rFonts w:ascii="Times New Roman" w:eastAsiaTheme="minorEastAsia" w:hAnsi="Times New Roman"/>
          <w:iCs/>
          <w:color w:val="000000" w:themeColor="text1"/>
          <w:lang w:eastAsia="zh-TW"/>
        </w:rPr>
        <w:t>a forward window is</w:t>
      </w:r>
      <w:r w:rsidR="00B523A6">
        <w:rPr>
          <w:rFonts w:ascii="Times New Roman" w:eastAsiaTheme="minorEastAsia" w:hAnsi="Times New Roman"/>
          <w:iCs/>
          <w:color w:val="000000" w:themeColor="text1"/>
          <w:lang w:eastAsia="zh-TW"/>
        </w:rPr>
        <w:t xml:space="preserve"> </w:t>
      </w:r>
      <w:r w:rsidR="00B523A6" w:rsidRPr="00B523A6">
        <w:rPr>
          <w:rFonts w:ascii="Times New Roman" w:eastAsiaTheme="minorEastAsia" w:hAnsi="Times New Roman"/>
          <w:iCs/>
          <w:color w:val="000000" w:themeColor="text1"/>
          <w:lang w:val="en-US" w:eastAsia="zh-TW"/>
        </w:rPr>
        <w:t xml:space="preserve">the duration form </w:t>
      </w:r>
      <m:oMath>
        <m:r>
          <w:rPr>
            <w:rFonts w:ascii="Cambria Math" w:eastAsiaTheme="minorEastAsia" w:hAnsi="Cambria Math"/>
            <w:color w:val="000000" w:themeColor="text1"/>
            <w:lang w:val="en-US" w:eastAsia="zh-TW"/>
          </w:rPr>
          <m:t>t</m:t>
        </m:r>
      </m:oMath>
      <w:r w:rsidR="00B523A6" w:rsidRPr="00B523A6">
        <w:rPr>
          <w:rFonts w:ascii="Times New Roman" w:eastAsiaTheme="minorEastAsia" w:hAnsi="Times New Roman"/>
          <w:iCs/>
          <w:color w:val="000000" w:themeColor="text1"/>
          <w:lang w:val="en-US" w:eastAsia="zh-TW"/>
        </w:rPr>
        <w:t xml:space="preserve"> to </w:t>
      </w:r>
      <m:oMath>
        <m:r>
          <w:rPr>
            <w:rFonts w:ascii="Cambria Math" w:eastAsiaTheme="minorEastAsia" w:hAnsi="Cambria Math"/>
            <w:color w:val="000000" w:themeColor="text1"/>
            <w:lang w:val="en-US" w:eastAsia="zh-TW"/>
          </w:rPr>
          <m:t>t+L</m:t>
        </m:r>
      </m:oMath>
      <w:r w:rsidR="00D97845">
        <w:rPr>
          <w:rFonts w:ascii="Times New Roman" w:eastAsiaTheme="minorEastAsia" w:hAnsi="Times New Roman"/>
          <w:iCs/>
          <w:color w:val="000000" w:themeColor="text1"/>
          <w:lang w:eastAsia="zh-TW"/>
        </w:rPr>
        <w:t xml:space="preserve"> , </w:t>
      </w:r>
      <w:r w:rsidR="00B523A6">
        <w:rPr>
          <w:rFonts w:ascii="Times New Roman" w:eastAsiaTheme="minorEastAsia" w:hAnsi="Times New Roman"/>
          <w:iCs/>
          <w:color w:val="000000" w:themeColor="text1"/>
          <w:lang w:eastAsia="zh-TW"/>
        </w:rPr>
        <w:t xml:space="preserve">if </w:t>
      </w:r>
      <w:r w:rsidR="00D97845" w:rsidRPr="00D97845">
        <w:rPr>
          <w:rFonts w:ascii="Times New Roman" w:eastAsiaTheme="minorEastAsia" w:hAnsi="Times New Roman"/>
          <w:iCs/>
          <w:color w:val="000000" w:themeColor="text1"/>
          <w:lang w:eastAsia="zh-TW"/>
        </w:rPr>
        <w:t xml:space="preserve">an Event-2 instance for a new beam is obtained at the time </w:t>
      </w:r>
      <m:oMath>
        <m:r>
          <w:rPr>
            <w:rFonts w:ascii="Cambria Math" w:eastAsiaTheme="minorEastAsia" w:hAnsi="Cambria Math"/>
            <w:color w:val="000000" w:themeColor="text1"/>
            <w:lang w:eastAsia="zh-TW"/>
          </w:rPr>
          <m:t>t</m:t>
        </m:r>
      </m:oMath>
      <w:r w:rsidR="00B523A6">
        <w:rPr>
          <w:rFonts w:ascii="Times New Roman" w:eastAsiaTheme="minorEastAsia" w:hAnsi="Times New Roman"/>
          <w:iCs/>
          <w:color w:val="000000" w:themeColor="text1"/>
          <w:lang w:eastAsia="zh-TW"/>
        </w:rPr>
        <w:t>.</w:t>
      </w:r>
      <w:r w:rsidR="00D97845">
        <w:rPr>
          <w:rFonts w:ascii="Times New Roman" w:eastAsiaTheme="minorEastAsia" w:hAnsi="Times New Roman"/>
          <w:iCs/>
          <w:color w:val="000000" w:themeColor="text1"/>
          <w:lang w:eastAsia="zh-TW"/>
        </w:rPr>
        <w:t xml:space="preserve"> </w:t>
      </w:r>
      <w:r w:rsidR="00B523A6">
        <w:rPr>
          <w:rFonts w:ascii="Times New Roman" w:eastAsiaTheme="minorEastAsia" w:hAnsi="Times New Roman"/>
          <w:iCs/>
          <w:color w:val="000000" w:themeColor="text1"/>
          <w:lang w:eastAsia="zh-TW"/>
        </w:rPr>
        <w:t xml:space="preserve">Applying either a backward window or a forward window is feasible from our view, but the corresponding UE behaviour should be clearly specified. </w:t>
      </w:r>
    </w:p>
    <w:p w14:paraId="65A1B835" w14:textId="741146B5" w:rsidR="000B5D08" w:rsidRDefault="000B5D08" w:rsidP="002A158D">
      <w:pPr>
        <w:spacing w:before="240" w:after="120" w:line="276" w:lineRule="auto"/>
        <w:jc w:val="both"/>
        <w:rPr>
          <w:rFonts w:ascii="Times New Roman" w:eastAsiaTheme="minorEastAsia" w:hAnsi="Times New Roman"/>
          <w:iCs/>
          <w:color w:val="000000" w:themeColor="text1"/>
          <w:lang w:val="en-US" w:eastAsia="zh-TW"/>
        </w:rPr>
      </w:pPr>
      <w:r>
        <w:rPr>
          <w:noProof/>
        </w:rPr>
        <w:drawing>
          <wp:inline distT="0" distB="0" distL="0" distR="0" wp14:anchorId="55D27155" wp14:editId="256BE74E">
            <wp:extent cx="6122035" cy="1533525"/>
            <wp:effectExtent l="0" t="0" r="0" b="9525"/>
            <wp:docPr id="4" name="圖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圖片 4"/>
                    <pic:cNvPicPr>
                      <a:picLocks noChangeAspect="1"/>
                    </pic:cNvPicPr>
                  </pic:nvPicPr>
                  <pic:blipFill>
                    <a:blip r:embed="rId11"/>
                    <a:stretch>
                      <a:fillRect/>
                    </a:stretch>
                  </pic:blipFill>
                  <pic:spPr>
                    <a:xfrm>
                      <a:off x="0" y="0"/>
                      <a:ext cx="6122035" cy="1533525"/>
                    </a:xfrm>
                    <a:prstGeom prst="rect">
                      <a:avLst/>
                    </a:prstGeom>
                  </pic:spPr>
                </pic:pic>
              </a:graphicData>
            </a:graphic>
          </wp:inline>
        </w:drawing>
      </w:r>
    </w:p>
    <w:p w14:paraId="2E297788" w14:textId="320EAD7C" w:rsidR="000B5D08" w:rsidRPr="000B5D08" w:rsidRDefault="000B5D08" w:rsidP="000B5D08">
      <w:pPr>
        <w:spacing w:before="240" w:line="276" w:lineRule="auto"/>
        <w:jc w:val="center"/>
        <w:rPr>
          <w:rFonts w:ascii="Times New Roman" w:eastAsia="新細明體" w:hAnsi="Times New Roman"/>
          <w:b/>
          <w:bCs/>
          <w:color w:val="000000" w:themeColor="text1"/>
          <w:szCs w:val="20"/>
          <w:lang w:eastAsia="zh-TW"/>
        </w:rPr>
      </w:pPr>
      <w:r>
        <w:rPr>
          <w:rFonts w:ascii="Times New Roman" w:eastAsia="新細明體" w:hAnsi="Times New Roman"/>
          <w:b/>
          <w:bCs/>
          <w:color w:val="000000" w:themeColor="text1"/>
          <w:szCs w:val="20"/>
          <w:lang w:eastAsia="zh-TW"/>
        </w:rPr>
        <w:t xml:space="preserve">Figure </w:t>
      </w:r>
      <w:r w:rsidR="00B8491C">
        <w:rPr>
          <w:rFonts w:ascii="Times New Roman" w:eastAsia="新細明體" w:hAnsi="Times New Roman"/>
          <w:b/>
          <w:bCs/>
          <w:color w:val="000000" w:themeColor="text1"/>
          <w:szCs w:val="20"/>
          <w:lang w:eastAsia="zh-TW"/>
        </w:rPr>
        <w:t>1</w:t>
      </w:r>
      <w:r>
        <w:rPr>
          <w:rFonts w:ascii="Times New Roman" w:eastAsia="新細明體" w:hAnsi="Times New Roman"/>
          <w:b/>
          <w:bCs/>
          <w:color w:val="000000" w:themeColor="text1"/>
          <w:szCs w:val="20"/>
          <w:lang w:eastAsia="zh-TW"/>
        </w:rPr>
        <w:t xml:space="preserve">. Illustration of </w:t>
      </w:r>
      <w:r w:rsidR="00DB6D10">
        <w:rPr>
          <w:rFonts w:ascii="Times New Roman" w:eastAsia="新細明體" w:hAnsi="Times New Roman"/>
          <w:b/>
          <w:bCs/>
          <w:color w:val="000000" w:themeColor="text1"/>
          <w:szCs w:val="20"/>
          <w:lang w:eastAsia="zh-TW"/>
        </w:rPr>
        <w:t>backward window and forward window</w:t>
      </w:r>
    </w:p>
    <w:p w14:paraId="4D1B08DD" w14:textId="52D407AD" w:rsidR="000B5D08" w:rsidRPr="000B5D08" w:rsidRDefault="00B523A6" w:rsidP="000B5D08">
      <w:pPr>
        <w:spacing w:before="240" w:line="276" w:lineRule="auto"/>
        <w:jc w:val="both"/>
        <w:rPr>
          <w:rFonts w:asciiTheme="minorEastAsia" w:eastAsiaTheme="minorEastAsia" w:hAnsiTheme="minorEastAsia"/>
          <w:b/>
          <w:bCs/>
          <w:color w:val="000000" w:themeColor="text1"/>
          <w:lang w:eastAsia="zh-TW"/>
        </w:rPr>
      </w:pPr>
      <w:bookmarkStart w:id="64" w:name="OLE_LINK73"/>
      <w:bookmarkStart w:id="65" w:name="OLE_LINK241"/>
      <w:bookmarkEnd w:id="54"/>
      <w:r>
        <w:rPr>
          <w:b/>
          <w:bCs/>
          <w:color w:val="000000" w:themeColor="text1"/>
        </w:rPr>
        <w:t xml:space="preserve">Proposal </w:t>
      </w:r>
      <w:r w:rsidR="00B8491C">
        <w:rPr>
          <w:b/>
          <w:bCs/>
          <w:color w:val="000000" w:themeColor="text1"/>
        </w:rPr>
        <w:t>5</w:t>
      </w:r>
      <w:r>
        <w:rPr>
          <w:b/>
          <w:bCs/>
          <w:color w:val="000000" w:themeColor="text1"/>
        </w:rPr>
        <w:t xml:space="preserve">: On </w:t>
      </w:r>
      <w:r w:rsidR="000B5D08">
        <w:rPr>
          <w:b/>
          <w:bCs/>
          <w:color w:val="000000" w:themeColor="text1"/>
        </w:rPr>
        <w:t xml:space="preserve">counter-based evaluation within a window with length </w:t>
      </w:r>
      <m:oMath>
        <m:r>
          <m:rPr>
            <m:sty m:val="bi"/>
          </m:rPr>
          <w:rPr>
            <w:rFonts w:ascii="Cambria Math" w:eastAsiaTheme="minorEastAsia" w:hAnsi="Cambria Math"/>
            <w:szCs w:val="20"/>
            <w:lang w:val="en-US" w:eastAsia="zh-TW"/>
          </w:rPr>
          <m:t>L</m:t>
        </m:r>
      </m:oMath>
      <w:r w:rsidR="000B5D08">
        <w:rPr>
          <w:b/>
          <w:bCs/>
          <w:color w:val="000000" w:themeColor="text1"/>
        </w:rPr>
        <w:t xml:space="preserve"> of Event-</w:t>
      </w:r>
      <w:r w:rsidR="000B5D08" w:rsidRPr="000B5D08">
        <w:rPr>
          <w:b/>
          <w:bCs/>
          <w:color w:val="000000" w:themeColor="text1"/>
        </w:rPr>
        <w:t>2</w:t>
      </w:r>
      <w:r w:rsidR="000B5D08">
        <w:rPr>
          <w:b/>
          <w:bCs/>
          <w:color w:val="000000" w:themeColor="text1"/>
        </w:rPr>
        <w:t>, support one of the following options</w:t>
      </w:r>
      <w:r w:rsidR="000B5D08">
        <w:rPr>
          <w:rFonts w:asciiTheme="minorEastAsia" w:eastAsiaTheme="minorEastAsia" w:hAnsiTheme="minorEastAsia" w:hint="eastAsia"/>
          <w:b/>
          <w:bCs/>
          <w:color w:val="000000" w:themeColor="text1"/>
          <w:lang w:eastAsia="zh-TW"/>
        </w:rPr>
        <w:t>:</w:t>
      </w:r>
    </w:p>
    <w:p w14:paraId="3EBD5F50" w14:textId="42B6316A" w:rsidR="000B5D08" w:rsidRPr="000B5D08" w:rsidRDefault="000B5D08" w:rsidP="000B5D08">
      <w:pPr>
        <w:pStyle w:val="af"/>
        <w:numPr>
          <w:ilvl w:val="1"/>
          <w:numId w:val="43"/>
        </w:numPr>
        <w:rPr>
          <w:rFonts w:eastAsiaTheme="minorEastAsia"/>
          <w:b/>
          <w:bCs/>
          <w:szCs w:val="20"/>
          <w:lang w:val="en-US" w:eastAsia="zh-TW"/>
        </w:rPr>
      </w:pPr>
      <w:r>
        <w:rPr>
          <w:rFonts w:eastAsiaTheme="minorEastAsia" w:hint="eastAsia"/>
          <w:b/>
          <w:bCs/>
          <w:szCs w:val="20"/>
          <w:lang w:eastAsia="zh-TW"/>
        </w:rPr>
        <w:t>O</w:t>
      </w:r>
      <w:r>
        <w:rPr>
          <w:rFonts w:eastAsiaTheme="minorEastAsia"/>
          <w:b/>
          <w:bCs/>
          <w:szCs w:val="20"/>
          <w:lang w:eastAsia="zh-TW"/>
        </w:rPr>
        <w:t xml:space="preserve">ption-1 (Backward window): </w:t>
      </w:r>
      <w:bookmarkStart w:id="66" w:name="OLE_LINK117"/>
      <w:r w:rsidRPr="000B5D08">
        <w:rPr>
          <w:rFonts w:eastAsiaTheme="minorEastAsia"/>
          <w:b/>
          <w:bCs/>
          <w:szCs w:val="20"/>
          <w:lang w:val="en-US" w:eastAsia="zh-TW"/>
        </w:rPr>
        <w:t xml:space="preserve">If an Event-2 instance for a new beam is obtained at the time </w:t>
      </w:r>
      <m:oMath>
        <m:r>
          <m:rPr>
            <m:sty m:val="bi"/>
          </m:rPr>
          <w:rPr>
            <w:rFonts w:ascii="Cambria Math" w:eastAsiaTheme="minorEastAsia" w:hAnsi="Cambria Math"/>
            <w:szCs w:val="20"/>
            <w:lang w:val="en-US" w:eastAsia="zh-TW"/>
          </w:rPr>
          <m:t>t</m:t>
        </m:r>
      </m:oMath>
      <w:r w:rsidRPr="000B5D08">
        <w:rPr>
          <w:rFonts w:eastAsiaTheme="minorEastAsia"/>
          <w:b/>
          <w:bCs/>
          <w:szCs w:val="20"/>
          <w:lang w:val="en-US" w:eastAsia="zh-TW"/>
        </w:rPr>
        <w:t>, the window</w:t>
      </w:r>
      <w:r>
        <w:rPr>
          <w:rFonts w:eastAsiaTheme="minorEastAsia"/>
          <w:b/>
          <w:bCs/>
          <w:szCs w:val="20"/>
          <w:lang w:val="en-US" w:eastAsia="zh-TW"/>
        </w:rPr>
        <w:t xml:space="preserve"> for counter-based evaluation</w:t>
      </w:r>
      <w:r w:rsidRPr="000B5D08">
        <w:rPr>
          <w:rFonts w:eastAsiaTheme="minorEastAsia"/>
          <w:b/>
          <w:bCs/>
          <w:szCs w:val="20"/>
          <w:lang w:val="en-US" w:eastAsia="zh-TW"/>
        </w:rPr>
        <w:t xml:space="preserve"> is the duration form </w:t>
      </w:r>
      <m:oMath>
        <m:r>
          <m:rPr>
            <m:sty m:val="bi"/>
          </m:rPr>
          <w:rPr>
            <w:rFonts w:ascii="Cambria Math" w:eastAsiaTheme="minorEastAsia" w:hAnsi="Cambria Math"/>
            <w:szCs w:val="20"/>
            <w:lang w:val="en-US" w:eastAsia="zh-TW"/>
          </w:rPr>
          <m:t>t-</m:t>
        </m:r>
        <w:bookmarkStart w:id="67" w:name="OLE_LINK109"/>
        <m:r>
          <m:rPr>
            <m:sty m:val="bi"/>
          </m:rPr>
          <w:rPr>
            <w:rFonts w:ascii="Cambria Math" w:eastAsiaTheme="minorEastAsia" w:hAnsi="Cambria Math"/>
            <w:szCs w:val="20"/>
            <w:lang w:val="en-US" w:eastAsia="zh-TW"/>
          </w:rPr>
          <m:t>L</m:t>
        </m:r>
      </m:oMath>
      <w:bookmarkEnd w:id="67"/>
      <w:r w:rsidRPr="000B5D08">
        <w:rPr>
          <w:rFonts w:eastAsiaTheme="minorEastAsia"/>
          <w:b/>
          <w:bCs/>
          <w:szCs w:val="20"/>
          <w:lang w:val="en-US" w:eastAsia="zh-TW"/>
        </w:rPr>
        <w:t xml:space="preserve"> to </w:t>
      </w:r>
      <m:oMath>
        <m:r>
          <m:rPr>
            <m:sty m:val="bi"/>
          </m:rPr>
          <w:rPr>
            <w:rFonts w:ascii="Cambria Math" w:eastAsiaTheme="minorEastAsia" w:hAnsi="Cambria Math"/>
            <w:szCs w:val="20"/>
            <w:lang w:val="en-US" w:eastAsia="zh-TW"/>
          </w:rPr>
          <m:t>t</m:t>
        </m:r>
      </m:oMath>
      <w:r>
        <w:rPr>
          <w:rFonts w:eastAsiaTheme="minorEastAsia" w:hint="eastAsia"/>
          <w:b/>
          <w:bCs/>
          <w:iCs/>
          <w:szCs w:val="20"/>
          <w:lang w:val="en-US" w:eastAsia="zh-TW"/>
        </w:rPr>
        <w:t>.</w:t>
      </w:r>
    </w:p>
    <w:bookmarkEnd w:id="66"/>
    <w:p w14:paraId="71BDB0CF" w14:textId="615C1BFB" w:rsidR="000B5D08" w:rsidRPr="00DB6D10" w:rsidRDefault="000B5D08" w:rsidP="00DB6D10">
      <w:pPr>
        <w:pStyle w:val="af"/>
        <w:numPr>
          <w:ilvl w:val="1"/>
          <w:numId w:val="43"/>
        </w:numPr>
        <w:rPr>
          <w:rFonts w:eastAsiaTheme="minorEastAsia"/>
          <w:b/>
          <w:bCs/>
          <w:szCs w:val="20"/>
          <w:lang w:val="en-US" w:eastAsia="zh-TW"/>
        </w:rPr>
      </w:pPr>
      <w:r>
        <w:rPr>
          <w:rFonts w:eastAsiaTheme="minorEastAsia"/>
          <w:b/>
          <w:bCs/>
          <w:szCs w:val="20"/>
          <w:lang w:val="en-US" w:eastAsia="zh-TW"/>
        </w:rPr>
        <w:t xml:space="preserve">Option-2 (Forward window): If an Event-2 instance for a new beam is obtained at the time </w:t>
      </w:r>
      <m:oMath>
        <m:r>
          <m:rPr>
            <m:sty m:val="bi"/>
          </m:rPr>
          <w:rPr>
            <w:rFonts w:ascii="Cambria Math" w:eastAsiaTheme="minorEastAsia" w:hAnsi="Cambria Math"/>
            <w:szCs w:val="20"/>
            <w:lang w:val="en-US" w:eastAsia="zh-TW"/>
          </w:rPr>
          <m:t>t</m:t>
        </m:r>
      </m:oMath>
      <w:r>
        <w:rPr>
          <w:rFonts w:eastAsiaTheme="minorEastAsia"/>
          <w:b/>
          <w:bCs/>
          <w:szCs w:val="20"/>
          <w:lang w:val="en-US" w:eastAsia="zh-TW"/>
        </w:rPr>
        <w:t xml:space="preserve">, the window for counter-based evaluation is the duration form </w:t>
      </w:r>
      <m:oMath>
        <m:r>
          <m:rPr>
            <m:sty m:val="bi"/>
          </m:rPr>
          <w:rPr>
            <w:rFonts w:ascii="Cambria Math" w:eastAsiaTheme="minorEastAsia" w:hAnsi="Cambria Math"/>
            <w:szCs w:val="20"/>
            <w:lang w:val="en-US" w:eastAsia="zh-TW"/>
          </w:rPr>
          <m:t>t</m:t>
        </m:r>
      </m:oMath>
      <w:r>
        <w:rPr>
          <w:rFonts w:eastAsiaTheme="minorEastAsia"/>
          <w:b/>
          <w:bCs/>
          <w:szCs w:val="20"/>
          <w:lang w:val="en-US" w:eastAsia="zh-TW"/>
        </w:rPr>
        <w:t xml:space="preserve"> to </w:t>
      </w:r>
      <m:oMath>
        <m:r>
          <m:rPr>
            <m:sty m:val="bi"/>
          </m:rPr>
          <w:rPr>
            <w:rFonts w:ascii="Cambria Math" w:eastAsiaTheme="minorEastAsia" w:hAnsi="Cambria Math"/>
            <w:szCs w:val="20"/>
            <w:lang w:val="en-US" w:eastAsia="zh-TW"/>
          </w:rPr>
          <m:t>t+L</m:t>
        </m:r>
      </m:oMath>
      <w:r>
        <w:rPr>
          <w:rFonts w:eastAsiaTheme="minorEastAsia"/>
          <w:b/>
          <w:bCs/>
          <w:iCs/>
          <w:szCs w:val="20"/>
          <w:lang w:val="en-US" w:eastAsia="zh-TW"/>
        </w:rPr>
        <w:t>.</w:t>
      </w:r>
    </w:p>
    <w:bookmarkEnd w:id="65"/>
    <w:p w14:paraId="74609336" w14:textId="77777777" w:rsidR="000C3C71" w:rsidRPr="00B523A6" w:rsidRDefault="000C3C71" w:rsidP="000C3C71">
      <w:pPr>
        <w:rPr>
          <w:rFonts w:eastAsiaTheme="minorEastAsia"/>
          <w:b/>
          <w:bCs/>
          <w:szCs w:val="20"/>
          <w:lang w:eastAsia="zh-TW"/>
        </w:rPr>
      </w:pPr>
    </w:p>
    <w:p w14:paraId="571382CE" w14:textId="38D2F89D" w:rsidR="001B24C4" w:rsidRDefault="00131CEF" w:rsidP="004E13C6">
      <w:pPr>
        <w:pStyle w:val="2"/>
        <w:spacing w:line="276" w:lineRule="auto"/>
        <w:rPr>
          <w:rFonts w:ascii="Times New Roman" w:eastAsiaTheme="minorEastAsia" w:hAnsi="Times New Roman"/>
          <w:i w:val="0"/>
          <w:iCs w:val="0"/>
          <w:color w:val="000000" w:themeColor="text1"/>
          <w:lang w:eastAsia="zh-TW"/>
        </w:rPr>
      </w:pPr>
      <w:bookmarkStart w:id="68" w:name="OLE_LINK121"/>
      <w:bookmarkStart w:id="69" w:name="OLE_LINK114"/>
      <w:bookmarkStart w:id="70" w:name="OLE_LINK26"/>
      <w:bookmarkEnd w:id="55"/>
      <w:bookmarkEnd w:id="56"/>
      <w:bookmarkEnd w:id="57"/>
      <w:bookmarkEnd w:id="64"/>
      <w:r w:rsidRPr="00131CEF">
        <w:rPr>
          <w:rFonts w:ascii="Times New Roman" w:eastAsiaTheme="minorEastAsia" w:hAnsi="Times New Roman"/>
          <w:i w:val="0"/>
          <w:iCs w:val="0"/>
          <w:color w:val="000000" w:themeColor="text1"/>
          <w:lang w:eastAsia="zh-TW"/>
        </w:rPr>
        <w:t xml:space="preserve">Signalling </w:t>
      </w:r>
      <w:r w:rsidR="0074750D">
        <w:rPr>
          <w:rFonts w:ascii="Times New Roman" w:eastAsiaTheme="minorEastAsia" w:hAnsi="Times New Roman"/>
          <w:i w:val="0"/>
          <w:iCs w:val="0"/>
          <w:color w:val="000000" w:themeColor="text1"/>
          <w:lang w:eastAsia="zh-TW"/>
        </w:rPr>
        <w:t>content of UEI/ED beam report</w:t>
      </w:r>
      <w:bookmarkEnd w:id="68"/>
    </w:p>
    <w:p w14:paraId="07771821" w14:textId="7AC25DCB" w:rsidR="009130E6" w:rsidRPr="004836C5" w:rsidRDefault="00336784" w:rsidP="004E13C6">
      <w:pPr>
        <w:spacing w:before="240" w:after="120" w:line="276" w:lineRule="auto"/>
        <w:jc w:val="both"/>
        <w:rPr>
          <w:rFonts w:ascii="Times New Roman" w:eastAsia="新細明體" w:hAnsi="Times New Roman"/>
          <w:lang w:eastAsia="zh-TW"/>
        </w:rPr>
      </w:pPr>
      <w:bookmarkStart w:id="71" w:name="OLE_LINK50"/>
      <w:bookmarkStart w:id="72" w:name="OLE_LINK186"/>
      <w:bookmarkEnd w:id="69"/>
      <w:r>
        <w:rPr>
          <w:rFonts w:ascii="Times New Roman" w:eastAsia="新細明體" w:hAnsi="Times New Roman"/>
          <w:lang w:eastAsia="zh-TW"/>
        </w:rPr>
        <w:t xml:space="preserve">The following </w:t>
      </w:r>
      <w:r w:rsidR="002B7468">
        <w:rPr>
          <w:rFonts w:ascii="Times New Roman" w:eastAsia="新細明體" w:hAnsi="Times New Roman"/>
          <w:lang w:eastAsia="zh-TW"/>
        </w:rPr>
        <w:t>was</w:t>
      </w:r>
      <w:r>
        <w:rPr>
          <w:rFonts w:ascii="Times New Roman" w:eastAsia="新細明體" w:hAnsi="Times New Roman"/>
          <w:lang w:eastAsia="zh-TW"/>
        </w:rPr>
        <w:t xml:space="preserve"> agreed for s</w:t>
      </w:r>
      <w:r w:rsidRPr="004836C5">
        <w:rPr>
          <w:rFonts w:ascii="Times New Roman" w:eastAsia="新細明體" w:hAnsi="Times New Roman"/>
          <w:lang w:eastAsia="zh-TW"/>
        </w:rPr>
        <w:t>ignalling content of UEI/ED beam report</w:t>
      </w:r>
      <w:r>
        <w:rPr>
          <w:rFonts w:ascii="Times New Roman" w:eastAsia="新細明體" w:hAnsi="Times New Roman"/>
          <w:lang w:eastAsia="zh-TW"/>
        </w:rPr>
        <w:t xml:space="preserve"> for Event-2:</w:t>
      </w:r>
    </w:p>
    <w:tbl>
      <w:tblPr>
        <w:tblStyle w:val="ae"/>
        <w:tblW w:w="9668" w:type="dxa"/>
        <w:tblInd w:w="108" w:type="dxa"/>
        <w:tblLook w:val="04A0" w:firstRow="1" w:lastRow="0" w:firstColumn="1" w:lastColumn="0" w:noHBand="0" w:noVBand="1"/>
      </w:tblPr>
      <w:tblGrid>
        <w:gridCol w:w="9668"/>
      </w:tblGrid>
      <w:tr w:rsidR="00997E64" w:rsidRPr="008112C4" w14:paraId="2619A59F" w14:textId="77777777" w:rsidTr="00FB42E4">
        <w:tc>
          <w:tcPr>
            <w:tcW w:w="9668" w:type="dxa"/>
          </w:tcPr>
          <w:p w14:paraId="7471121C" w14:textId="17325AAC" w:rsidR="003202A6" w:rsidRPr="008112C4" w:rsidRDefault="003202A6" w:rsidP="00270EC6">
            <w:pPr>
              <w:adjustRightInd w:val="0"/>
              <w:snapToGrid w:val="0"/>
              <w:spacing w:before="120" w:after="0" w:line="276" w:lineRule="auto"/>
              <w:rPr>
                <w:rFonts w:ascii="Times New Roman" w:hAnsi="Times New Roman"/>
                <w:b/>
                <w:bCs/>
                <w:sz w:val="18"/>
                <w:szCs w:val="18"/>
                <w:highlight w:val="green"/>
                <w:lang w:eastAsia="zh-CN"/>
              </w:rPr>
            </w:pPr>
            <w:bookmarkStart w:id="73" w:name="OLE_LINK124"/>
            <w:bookmarkStart w:id="74" w:name="OLE_LINK125"/>
            <w:bookmarkEnd w:id="71"/>
            <w:r w:rsidRPr="008112C4">
              <w:rPr>
                <w:rFonts w:ascii="Times New Roman" w:hAnsi="Times New Roman"/>
                <w:b/>
                <w:bCs/>
                <w:sz w:val="18"/>
                <w:szCs w:val="18"/>
                <w:highlight w:val="green"/>
                <w:lang w:eastAsia="zh-CN"/>
              </w:rPr>
              <w:t>Agreemen</w:t>
            </w:r>
            <w:r w:rsidR="0038591F" w:rsidRPr="008112C4">
              <w:rPr>
                <w:rFonts w:ascii="Times New Roman" w:hAnsi="Times New Roman"/>
                <w:b/>
                <w:bCs/>
                <w:sz w:val="18"/>
                <w:szCs w:val="18"/>
                <w:highlight w:val="green"/>
                <w:lang w:eastAsia="zh-CN"/>
              </w:rPr>
              <w:t>t</w:t>
            </w:r>
          </w:p>
          <w:p w14:paraId="30D0B123" w14:textId="4B1C7F92" w:rsidR="003202A6" w:rsidRPr="008112C4" w:rsidRDefault="003202A6" w:rsidP="006A75BF">
            <w:pPr>
              <w:snapToGrid w:val="0"/>
              <w:spacing w:after="0" w:line="276" w:lineRule="auto"/>
              <w:jc w:val="both"/>
              <w:rPr>
                <w:rFonts w:ascii="Times New Roman" w:hAnsi="Times New Roman"/>
                <w:sz w:val="18"/>
                <w:szCs w:val="18"/>
                <w:lang w:eastAsia="zh-TW"/>
              </w:rPr>
            </w:pPr>
            <w:r w:rsidRPr="008112C4">
              <w:rPr>
                <w:rFonts w:ascii="Times New Roman" w:hAnsi="Times New Roman"/>
                <w:sz w:val="18"/>
                <w:szCs w:val="18"/>
                <w:lang w:eastAsia="zh-CN"/>
              </w:rPr>
              <w:t xml:space="preserve">On UE-initiated/event-driven beam reporting, regarding UL </w:t>
            </w:r>
            <w:r w:rsidR="001F5CA6" w:rsidRPr="008112C4">
              <w:rPr>
                <w:rFonts w:ascii="Times New Roman" w:hAnsi="Times New Roman"/>
                <w:sz w:val="18"/>
                <w:szCs w:val="18"/>
                <w:lang w:eastAsia="zh-CN"/>
              </w:rPr>
              <w:t>signalling</w:t>
            </w:r>
            <w:r w:rsidRPr="008112C4">
              <w:rPr>
                <w:rFonts w:ascii="Times New Roman" w:hAnsi="Times New Roman"/>
                <w:sz w:val="18"/>
                <w:szCs w:val="18"/>
                <w:lang w:eastAsia="zh-CN"/>
              </w:rPr>
              <w:t xml:space="preserve"> content(s) of L1-RSRP report depending on Event-2, in a report instance, at least Option-3 is supported</w:t>
            </w:r>
            <w:r w:rsidRPr="008112C4">
              <w:rPr>
                <w:rFonts w:ascii="Times New Roman" w:eastAsia="新細明體" w:hAnsi="Times New Roman"/>
                <w:sz w:val="18"/>
                <w:szCs w:val="18"/>
                <w:lang w:eastAsia="zh-TW"/>
              </w:rPr>
              <w:t>.</w:t>
            </w:r>
          </w:p>
          <w:p w14:paraId="51285405" w14:textId="77777777" w:rsidR="003202A6" w:rsidRPr="008112C4" w:rsidRDefault="003202A6" w:rsidP="006A75BF">
            <w:pPr>
              <w:numPr>
                <w:ilvl w:val="0"/>
                <w:numId w:val="6"/>
              </w:numPr>
              <w:snapToGrid w:val="0"/>
              <w:spacing w:after="0" w:line="276" w:lineRule="auto"/>
              <w:ind w:left="466" w:hanging="284"/>
              <w:jc w:val="both"/>
              <w:rPr>
                <w:rFonts w:ascii="Times New Roman" w:hAnsi="Times New Roman"/>
                <w:sz w:val="18"/>
                <w:szCs w:val="18"/>
                <w:lang w:eastAsia="zh-CN"/>
              </w:rPr>
            </w:pPr>
            <w:r w:rsidRPr="008112C4">
              <w:rPr>
                <w:rFonts w:ascii="Times New Roman" w:hAnsi="Times New Roman"/>
                <w:sz w:val="18"/>
                <w:szCs w:val="18"/>
                <w:lang w:eastAsia="zh-CN"/>
              </w:rPr>
              <w:t xml:space="preserve">Option-3: N ≥ 1 beam(s) are reported in the report instance,  </w:t>
            </w:r>
          </w:p>
          <w:p w14:paraId="132C2886" w14:textId="77777777" w:rsidR="003202A6" w:rsidRPr="008112C4" w:rsidRDefault="003202A6" w:rsidP="006A75BF">
            <w:pPr>
              <w:numPr>
                <w:ilvl w:val="1"/>
                <w:numId w:val="6"/>
              </w:numPr>
              <w:snapToGrid w:val="0"/>
              <w:spacing w:after="0" w:line="276" w:lineRule="auto"/>
              <w:ind w:left="1020" w:hanging="340"/>
              <w:jc w:val="both"/>
              <w:rPr>
                <w:rFonts w:ascii="Times New Roman" w:hAnsi="Times New Roman"/>
                <w:sz w:val="18"/>
                <w:szCs w:val="18"/>
                <w:lang w:eastAsia="zh-CN"/>
              </w:rPr>
            </w:pPr>
            <w:r w:rsidRPr="008112C4">
              <w:rPr>
                <w:rFonts w:ascii="Times New Roman" w:hAnsi="Times New Roman"/>
                <w:sz w:val="18"/>
                <w:szCs w:val="18"/>
                <w:lang w:eastAsia="zh-CN"/>
              </w:rPr>
              <w:lastRenderedPageBreak/>
              <w:t>At least one of N reported beam(s) should satisfy the condition of Event-2</w:t>
            </w:r>
          </w:p>
          <w:p w14:paraId="201B54F4" w14:textId="77777777" w:rsidR="003202A6" w:rsidRPr="008112C4" w:rsidRDefault="003202A6" w:rsidP="006A75BF">
            <w:pPr>
              <w:numPr>
                <w:ilvl w:val="1"/>
                <w:numId w:val="6"/>
              </w:numPr>
              <w:snapToGrid w:val="0"/>
              <w:spacing w:after="0" w:line="276" w:lineRule="auto"/>
              <w:ind w:left="1020" w:hanging="340"/>
              <w:jc w:val="both"/>
              <w:rPr>
                <w:rFonts w:ascii="Times New Roman" w:hAnsi="Times New Roman"/>
                <w:sz w:val="18"/>
                <w:szCs w:val="18"/>
                <w:lang w:eastAsia="zh-CN"/>
              </w:rPr>
            </w:pPr>
            <w:r w:rsidRPr="008112C4">
              <w:rPr>
                <w:rFonts w:ascii="Times New Roman" w:hAnsi="Times New Roman"/>
                <w:sz w:val="18"/>
                <w:szCs w:val="18"/>
                <w:lang w:eastAsia="zh-CN"/>
              </w:rPr>
              <w:t>N is configured by gNB</w:t>
            </w:r>
          </w:p>
          <w:p w14:paraId="664F750D" w14:textId="77777777" w:rsidR="003202A6" w:rsidRPr="008112C4" w:rsidRDefault="003202A6" w:rsidP="006A75BF">
            <w:pPr>
              <w:numPr>
                <w:ilvl w:val="2"/>
                <w:numId w:val="6"/>
              </w:numPr>
              <w:snapToGrid w:val="0"/>
              <w:spacing w:after="0" w:line="276" w:lineRule="auto"/>
              <w:ind w:left="1474" w:hanging="340"/>
              <w:jc w:val="both"/>
              <w:rPr>
                <w:rFonts w:ascii="Times New Roman" w:hAnsi="Times New Roman"/>
                <w:sz w:val="18"/>
                <w:szCs w:val="18"/>
                <w:lang w:eastAsia="zh-CN"/>
              </w:rPr>
            </w:pPr>
            <w:r w:rsidRPr="008112C4">
              <w:rPr>
                <w:rFonts w:ascii="Times New Roman" w:hAnsi="Times New Roman"/>
                <w:sz w:val="18"/>
                <w:szCs w:val="18"/>
                <w:lang w:eastAsia="zh-CN"/>
              </w:rPr>
              <w:t xml:space="preserve">FFS: candidate value of ‘N’.  </w:t>
            </w:r>
          </w:p>
          <w:p w14:paraId="5CE67D48" w14:textId="104C9DD4" w:rsidR="003202A6" w:rsidRPr="008112C4" w:rsidRDefault="003202A6" w:rsidP="006A75BF">
            <w:pPr>
              <w:numPr>
                <w:ilvl w:val="1"/>
                <w:numId w:val="6"/>
              </w:numPr>
              <w:snapToGrid w:val="0"/>
              <w:spacing w:after="0" w:line="276" w:lineRule="auto"/>
              <w:ind w:left="1020" w:hanging="340"/>
              <w:jc w:val="both"/>
              <w:rPr>
                <w:rFonts w:ascii="Times New Roman" w:hAnsi="Times New Roman"/>
                <w:sz w:val="18"/>
                <w:szCs w:val="18"/>
                <w:lang w:eastAsia="zh-CN"/>
              </w:rPr>
            </w:pPr>
            <w:r w:rsidRPr="008112C4">
              <w:rPr>
                <w:rFonts w:ascii="Times New Roman" w:hAnsi="Times New Roman"/>
                <w:sz w:val="18"/>
                <w:szCs w:val="18"/>
                <w:lang w:eastAsia="zh-CN"/>
              </w:rPr>
              <w:t xml:space="preserve">FFS: RRC can enable or disable whether current beam is always reported in addition to the N beams </w:t>
            </w:r>
          </w:p>
          <w:p w14:paraId="1161195D" w14:textId="77777777" w:rsidR="003202A6" w:rsidRPr="008112C4" w:rsidRDefault="003202A6" w:rsidP="006A75BF">
            <w:pPr>
              <w:numPr>
                <w:ilvl w:val="0"/>
                <w:numId w:val="6"/>
              </w:numPr>
              <w:snapToGrid w:val="0"/>
              <w:spacing w:after="0" w:line="276" w:lineRule="auto"/>
              <w:ind w:left="466" w:hanging="284"/>
              <w:jc w:val="both"/>
              <w:rPr>
                <w:rFonts w:ascii="Times New Roman" w:hAnsi="Times New Roman"/>
                <w:sz w:val="18"/>
                <w:szCs w:val="18"/>
                <w:lang w:eastAsia="zh-CN"/>
              </w:rPr>
            </w:pPr>
            <w:r w:rsidRPr="008112C4">
              <w:rPr>
                <w:rFonts w:ascii="Times New Roman" w:hAnsi="Times New Roman"/>
                <w:sz w:val="18"/>
                <w:szCs w:val="18"/>
                <w:lang w:eastAsia="zh-CN"/>
              </w:rPr>
              <w:t xml:space="preserve">FFS: Option-1/1a/1b/2.  </w:t>
            </w:r>
          </w:p>
          <w:bookmarkEnd w:id="73"/>
          <w:p w14:paraId="14CC280E" w14:textId="77777777" w:rsidR="00F65523" w:rsidRPr="008112C4" w:rsidRDefault="003202A6" w:rsidP="006A75BF">
            <w:pPr>
              <w:numPr>
                <w:ilvl w:val="0"/>
                <w:numId w:val="6"/>
              </w:numPr>
              <w:snapToGrid w:val="0"/>
              <w:spacing w:after="0" w:line="276" w:lineRule="auto"/>
              <w:ind w:left="466" w:hanging="284"/>
              <w:jc w:val="both"/>
              <w:rPr>
                <w:rFonts w:ascii="Times New Roman" w:eastAsia="DengXian" w:hAnsi="Times New Roman"/>
                <w:sz w:val="18"/>
                <w:szCs w:val="18"/>
                <w:lang w:eastAsia="zh-CN"/>
              </w:rPr>
            </w:pPr>
            <w:r w:rsidRPr="008112C4">
              <w:rPr>
                <w:rFonts w:ascii="Times New Roman" w:hAnsi="Times New Roman"/>
                <w:sz w:val="18"/>
                <w:szCs w:val="18"/>
                <w:lang w:eastAsia="zh-CN"/>
              </w:rPr>
              <w:t xml:space="preserve">Above applies at least for the single CC </w:t>
            </w:r>
            <w:proofErr w:type="gramStart"/>
            <w:r w:rsidRPr="008112C4">
              <w:rPr>
                <w:rFonts w:ascii="Times New Roman" w:hAnsi="Times New Roman"/>
                <w:sz w:val="18"/>
                <w:szCs w:val="18"/>
                <w:lang w:eastAsia="zh-CN"/>
              </w:rPr>
              <w:t>case</w:t>
            </w:r>
            <w:proofErr w:type="gramEnd"/>
          </w:p>
          <w:bookmarkEnd w:id="74"/>
          <w:p w14:paraId="2DB2FD68" w14:textId="77777777" w:rsidR="005B1364" w:rsidRPr="008112C4" w:rsidRDefault="005B1364" w:rsidP="00DB1D51">
            <w:pPr>
              <w:adjustRightInd w:val="0"/>
              <w:snapToGrid w:val="0"/>
              <w:spacing w:before="120" w:after="0" w:line="276" w:lineRule="auto"/>
              <w:rPr>
                <w:rFonts w:ascii="Times New Roman" w:hAnsi="Times New Roman"/>
                <w:b/>
                <w:bCs/>
                <w:sz w:val="18"/>
                <w:szCs w:val="18"/>
                <w:highlight w:val="green"/>
                <w:lang w:eastAsia="zh-CN"/>
              </w:rPr>
            </w:pPr>
            <w:r w:rsidRPr="008112C4">
              <w:rPr>
                <w:rFonts w:ascii="Times New Roman" w:hAnsi="Times New Roman"/>
                <w:b/>
                <w:bCs/>
                <w:sz w:val="18"/>
                <w:szCs w:val="18"/>
                <w:highlight w:val="green"/>
                <w:lang w:eastAsia="zh-CN"/>
              </w:rPr>
              <w:t>Agreement</w:t>
            </w:r>
          </w:p>
          <w:p w14:paraId="46B03E8C" w14:textId="77777777" w:rsidR="005B1364" w:rsidRPr="008112C4" w:rsidRDefault="005B1364" w:rsidP="006A75BF">
            <w:pPr>
              <w:shd w:val="clear" w:color="auto" w:fill="FFFFFF"/>
              <w:snapToGrid w:val="0"/>
              <w:spacing w:after="0" w:line="276" w:lineRule="auto"/>
              <w:contextualSpacing/>
              <w:jc w:val="both"/>
              <w:rPr>
                <w:rFonts w:ascii="Times New Roman" w:eastAsia="DengXian" w:hAnsi="Times New Roman"/>
                <w:sz w:val="18"/>
                <w:szCs w:val="18"/>
                <w:lang w:val="en-US" w:eastAsia="ko-KR"/>
              </w:rPr>
            </w:pPr>
            <w:r w:rsidRPr="008112C4">
              <w:rPr>
                <w:rFonts w:ascii="Times New Roman" w:hAnsi="Times New Roman"/>
                <w:sz w:val="18"/>
                <w:szCs w:val="18"/>
              </w:rPr>
              <w:t>On UE-initiated/event-driven beam reporting, regarding L1-RSRP report format Option-3 depending on Event-2, for a report instance where N ≥ 1 beam(s) are reported, the following is supported.</w:t>
            </w:r>
          </w:p>
          <w:p w14:paraId="725C4A70" w14:textId="77777777" w:rsidR="005B1364" w:rsidRPr="008112C4" w:rsidRDefault="005B1364" w:rsidP="006A75BF">
            <w:pPr>
              <w:numPr>
                <w:ilvl w:val="0"/>
                <w:numId w:val="6"/>
              </w:numPr>
              <w:snapToGrid w:val="0"/>
              <w:spacing w:after="0" w:line="276" w:lineRule="auto"/>
              <w:ind w:left="466" w:hanging="284"/>
              <w:jc w:val="both"/>
              <w:rPr>
                <w:rFonts w:ascii="Times New Roman" w:hAnsi="Times New Roman"/>
                <w:sz w:val="18"/>
                <w:szCs w:val="18"/>
                <w:lang w:eastAsia="zh-CN"/>
              </w:rPr>
            </w:pPr>
            <w:r w:rsidRPr="008112C4">
              <w:rPr>
                <w:rFonts w:ascii="Times New Roman" w:hAnsi="Times New Roman"/>
                <w:sz w:val="18"/>
                <w:szCs w:val="18"/>
                <w:lang w:eastAsia="zh-CN"/>
              </w:rPr>
              <w:t xml:space="preserve">RRC can enable or disable whether current beam is always </w:t>
            </w:r>
            <w:proofErr w:type="gramStart"/>
            <w:r w:rsidRPr="008112C4">
              <w:rPr>
                <w:rFonts w:ascii="Times New Roman" w:hAnsi="Times New Roman"/>
                <w:sz w:val="18"/>
                <w:szCs w:val="18"/>
                <w:lang w:eastAsia="zh-CN"/>
              </w:rPr>
              <w:t>reported</w:t>
            </w:r>
            <w:proofErr w:type="gramEnd"/>
          </w:p>
          <w:p w14:paraId="59A092C3" w14:textId="77777777" w:rsidR="005B1364" w:rsidRPr="008112C4" w:rsidRDefault="005B1364" w:rsidP="006A75BF">
            <w:pPr>
              <w:numPr>
                <w:ilvl w:val="1"/>
                <w:numId w:val="6"/>
              </w:numPr>
              <w:snapToGrid w:val="0"/>
              <w:spacing w:after="0" w:line="276" w:lineRule="auto"/>
              <w:ind w:left="1020" w:hanging="340"/>
              <w:contextualSpacing/>
              <w:jc w:val="both"/>
              <w:rPr>
                <w:rFonts w:ascii="Times New Roman" w:hAnsi="Times New Roman"/>
                <w:sz w:val="18"/>
                <w:szCs w:val="18"/>
                <w:lang w:eastAsia="zh-CN"/>
              </w:rPr>
            </w:pPr>
            <w:r w:rsidRPr="008112C4">
              <w:rPr>
                <w:rFonts w:ascii="Times New Roman" w:hAnsi="Times New Roman"/>
                <w:sz w:val="18"/>
                <w:szCs w:val="18"/>
                <w:lang w:eastAsia="zh-CN"/>
              </w:rPr>
              <w:t xml:space="preserve">When enabled by RRC, the current beam + N beams from the measurement RSs for new beam(s) are </w:t>
            </w:r>
            <w:proofErr w:type="gramStart"/>
            <w:r w:rsidRPr="008112C4">
              <w:rPr>
                <w:rFonts w:ascii="Times New Roman" w:hAnsi="Times New Roman"/>
                <w:sz w:val="18"/>
                <w:szCs w:val="18"/>
                <w:lang w:eastAsia="zh-CN"/>
              </w:rPr>
              <w:t>reported</w:t>
            </w:r>
            <w:proofErr w:type="gramEnd"/>
          </w:p>
          <w:p w14:paraId="002B2839" w14:textId="77777777" w:rsidR="005B1364" w:rsidRPr="008112C4" w:rsidRDefault="005B1364" w:rsidP="006A75BF">
            <w:pPr>
              <w:numPr>
                <w:ilvl w:val="2"/>
                <w:numId w:val="6"/>
              </w:numPr>
              <w:snapToGrid w:val="0"/>
              <w:spacing w:after="0" w:line="276" w:lineRule="auto"/>
              <w:ind w:left="1474" w:hanging="340"/>
              <w:contextualSpacing/>
              <w:jc w:val="both"/>
              <w:rPr>
                <w:rFonts w:ascii="Times New Roman" w:hAnsi="Times New Roman"/>
                <w:sz w:val="18"/>
                <w:szCs w:val="18"/>
                <w:lang w:eastAsia="zh-CN"/>
              </w:rPr>
            </w:pPr>
            <w:r w:rsidRPr="008112C4">
              <w:rPr>
                <w:rFonts w:ascii="Times New Roman" w:hAnsi="Times New Roman"/>
                <w:sz w:val="18"/>
                <w:szCs w:val="18"/>
                <w:lang w:eastAsia="zh-CN"/>
              </w:rPr>
              <w:t>Note: The reported current beam is NOT counted in the N reported beams.</w:t>
            </w:r>
          </w:p>
          <w:p w14:paraId="2C1FBF38" w14:textId="3D7F2DEF" w:rsidR="00DB1D51" w:rsidRPr="008112C4" w:rsidRDefault="005B1364" w:rsidP="006A75BF">
            <w:pPr>
              <w:numPr>
                <w:ilvl w:val="1"/>
                <w:numId w:val="6"/>
              </w:numPr>
              <w:snapToGrid w:val="0"/>
              <w:spacing w:after="0" w:line="276" w:lineRule="auto"/>
              <w:ind w:left="1020" w:hanging="340"/>
              <w:contextualSpacing/>
              <w:jc w:val="both"/>
              <w:rPr>
                <w:rFonts w:ascii="Times New Roman" w:hAnsi="Times New Roman"/>
                <w:sz w:val="18"/>
                <w:szCs w:val="18"/>
                <w:lang w:eastAsia="zh-CN"/>
              </w:rPr>
            </w:pPr>
            <w:r w:rsidRPr="008112C4">
              <w:rPr>
                <w:rFonts w:ascii="Times New Roman" w:hAnsi="Times New Roman"/>
                <w:sz w:val="18"/>
                <w:szCs w:val="18"/>
                <w:lang w:eastAsia="zh-CN"/>
              </w:rPr>
              <w:t>When disabled by RRC, N beams are reported.</w:t>
            </w:r>
          </w:p>
          <w:p w14:paraId="786655D3" w14:textId="77777777" w:rsidR="00DB1D51" w:rsidRPr="008112C4" w:rsidRDefault="00DB1D51" w:rsidP="00FB42E4">
            <w:pPr>
              <w:adjustRightInd w:val="0"/>
              <w:snapToGrid w:val="0"/>
              <w:spacing w:before="120" w:after="0" w:line="276" w:lineRule="auto"/>
              <w:rPr>
                <w:rFonts w:ascii="Times New Roman" w:hAnsi="Times New Roman"/>
                <w:b/>
                <w:bCs/>
                <w:sz w:val="18"/>
                <w:szCs w:val="18"/>
                <w:highlight w:val="green"/>
                <w:lang w:eastAsia="zh-CN"/>
              </w:rPr>
            </w:pPr>
            <w:r w:rsidRPr="008112C4">
              <w:rPr>
                <w:rFonts w:ascii="Times New Roman" w:hAnsi="Times New Roman"/>
                <w:b/>
                <w:bCs/>
                <w:sz w:val="18"/>
                <w:szCs w:val="18"/>
                <w:highlight w:val="green"/>
                <w:lang w:eastAsia="zh-CN"/>
              </w:rPr>
              <w:t>Agreement</w:t>
            </w:r>
          </w:p>
          <w:p w14:paraId="08F78A20" w14:textId="77777777" w:rsidR="00DB1D51" w:rsidRPr="008112C4" w:rsidRDefault="00DB1D51" w:rsidP="006A75BF">
            <w:pPr>
              <w:shd w:val="clear" w:color="auto" w:fill="FFFFFF"/>
              <w:adjustRightInd w:val="0"/>
              <w:snapToGrid w:val="0"/>
              <w:spacing w:after="0" w:line="276" w:lineRule="auto"/>
              <w:rPr>
                <w:rFonts w:ascii="Times New Roman" w:eastAsia="SimSun" w:hAnsi="Times New Roman"/>
                <w:sz w:val="18"/>
                <w:szCs w:val="18"/>
              </w:rPr>
            </w:pPr>
            <w:r w:rsidRPr="008112C4">
              <w:rPr>
                <w:rFonts w:ascii="Times New Roman" w:eastAsia="SimSun" w:hAnsi="Times New Roman"/>
                <w:sz w:val="18"/>
                <w:szCs w:val="18"/>
                <w:lang w:val="en-US"/>
              </w:rPr>
              <w:t>On UE-initiated/event-driven beam reporting, regarding L1-RSRP report format Option-3 depending on Event-2</w:t>
            </w:r>
            <w:r w:rsidRPr="008112C4">
              <w:rPr>
                <w:rFonts w:ascii="Times New Roman" w:eastAsia="SimSun" w:hAnsi="Times New Roman"/>
                <w:sz w:val="18"/>
                <w:szCs w:val="18"/>
              </w:rPr>
              <w:t xml:space="preserve">, the candidate value of ‘N’ at least comprises {1, 2, 3, 4}  </w:t>
            </w:r>
          </w:p>
          <w:p w14:paraId="1B7A9484" w14:textId="77777777" w:rsidR="00DB1D51" w:rsidRPr="008112C4" w:rsidRDefault="00DB1D51" w:rsidP="006A75BF">
            <w:pPr>
              <w:pStyle w:val="af"/>
              <w:numPr>
                <w:ilvl w:val="0"/>
                <w:numId w:val="24"/>
              </w:numPr>
              <w:shd w:val="clear" w:color="auto" w:fill="FFFFFF"/>
              <w:adjustRightInd w:val="0"/>
              <w:snapToGrid w:val="0"/>
              <w:spacing w:after="0"/>
              <w:contextualSpacing w:val="0"/>
              <w:jc w:val="left"/>
              <w:rPr>
                <w:rFonts w:eastAsia="Batang"/>
                <w:sz w:val="18"/>
                <w:szCs w:val="18"/>
              </w:rPr>
            </w:pPr>
            <w:r w:rsidRPr="008112C4">
              <w:rPr>
                <w:sz w:val="18"/>
                <w:szCs w:val="18"/>
              </w:rPr>
              <w:t>FFS: additional candidate value(s) of {5, 6, 7, 8}</w:t>
            </w:r>
          </w:p>
          <w:p w14:paraId="2A547E7B" w14:textId="77777777" w:rsidR="005B1364" w:rsidRPr="008112C4" w:rsidRDefault="00DB1D51" w:rsidP="006A75BF">
            <w:pPr>
              <w:pStyle w:val="af"/>
              <w:numPr>
                <w:ilvl w:val="0"/>
                <w:numId w:val="24"/>
              </w:numPr>
              <w:shd w:val="clear" w:color="auto" w:fill="FFFFFF"/>
              <w:adjustRightInd w:val="0"/>
              <w:snapToGrid w:val="0"/>
              <w:spacing w:after="0"/>
              <w:contextualSpacing w:val="0"/>
              <w:jc w:val="left"/>
              <w:rPr>
                <w:sz w:val="18"/>
                <w:szCs w:val="18"/>
              </w:rPr>
            </w:pPr>
            <w:r w:rsidRPr="008112C4">
              <w:rPr>
                <w:sz w:val="18"/>
                <w:szCs w:val="18"/>
              </w:rPr>
              <w:t xml:space="preserve">FFS: If ‘N’ is not RRC configured, only one L1-RSRP and CRI/SSBRI are reported by default. </w:t>
            </w:r>
          </w:p>
          <w:p w14:paraId="0797A500" w14:textId="77777777" w:rsidR="00DB1D51" w:rsidRPr="008112C4" w:rsidRDefault="00DB1D51" w:rsidP="00FB42E4">
            <w:pPr>
              <w:adjustRightInd w:val="0"/>
              <w:snapToGrid w:val="0"/>
              <w:spacing w:before="120" w:after="0" w:line="276" w:lineRule="auto"/>
              <w:rPr>
                <w:rFonts w:ascii="Times New Roman" w:hAnsi="Times New Roman"/>
                <w:b/>
                <w:bCs/>
                <w:sz w:val="18"/>
                <w:szCs w:val="18"/>
                <w:highlight w:val="green"/>
                <w:lang w:eastAsia="zh-CN"/>
              </w:rPr>
            </w:pPr>
            <w:r w:rsidRPr="008112C4">
              <w:rPr>
                <w:rFonts w:ascii="Times New Roman" w:hAnsi="Times New Roman"/>
                <w:b/>
                <w:bCs/>
                <w:sz w:val="18"/>
                <w:szCs w:val="18"/>
                <w:highlight w:val="green"/>
                <w:lang w:eastAsia="zh-CN"/>
              </w:rPr>
              <w:t>Agreement</w:t>
            </w:r>
          </w:p>
          <w:p w14:paraId="5FA1A752" w14:textId="77777777" w:rsidR="00DB1D51" w:rsidRPr="008112C4" w:rsidRDefault="00DB1D51" w:rsidP="006A75BF">
            <w:pPr>
              <w:shd w:val="clear" w:color="auto" w:fill="FFFFFF"/>
              <w:adjustRightInd w:val="0"/>
              <w:snapToGrid w:val="0"/>
              <w:spacing w:after="0" w:line="276" w:lineRule="auto"/>
              <w:rPr>
                <w:rFonts w:ascii="Times New Roman" w:eastAsia="SimSun" w:hAnsi="Times New Roman"/>
                <w:color w:val="000000"/>
                <w:sz w:val="18"/>
                <w:szCs w:val="18"/>
              </w:rPr>
            </w:pPr>
            <w:r w:rsidRPr="008112C4">
              <w:rPr>
                <w:rFonts w:ascii="Times New Roman" w:eastAsia="SimSun" w:hAnsi="Times New Roman"/>
                <w:color w:val="000000"/>
                <w:sz w:val="18"/>
                <w:szCs w:val="18"/>
              </w:rPr>
              <w:t>On UE-initiated/event-driven beam reporting, regarding L1-RSRP report format Option-3 depending on Event-2, the following differential L1-RSRP report format is supported.</w:t>
            </w:r>
          </w:p>
          <w:tbl>
            <w:tblPr>
              <w:tblW w:w="4904" w:type="dxa"/>
              <w:tblInd w:w="1819" w:type="dxa"/>
              <w:tblCellMar>
                <w:left w:w="0" w:type="dxa"/>
                <w:right w:w="0" w:type="dxa"/>
              </w:tblCellMar>
              <w:tblLook w:val="04A0" w:firstRow="1" w:lastRow="0" w:firstColumn="1" w:lastColumn="0" w:noHBand="0" w:noVBand="1"/>
            </w:tblPr>
            <w:tblGrid>
              <w:gridCol w:w="4904"/>
            </w:tblGrid>
            <w:tr w:rsidR="00DB1D51" w:rsidRPr="008112C4" w14:paraId="39A67A82" w14:textId="77777777" w:rsidTr="00DB1D51">
              <w:tc>
                <w:tcPr>
                  <w:tcW w:w="490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79CE914" w14:textId="77777777" w:rsidR="00DB1D51" w:rsidRPr="008112C4" w:rsidRDefault="00DB1D51" w:rsidP="006A75BF">
                  <w:pPr>
                    <w:shd w:val="clear" w:color="auto" w:fill="FFFFFF"/>
                    <w:adjustRightInd w:val="0"/>
                    <w:snapToGrid w:val="0"/>
                    <w:spacing w:line="276" w:lineRule="auto"/>
                    <w:jc w:val="center"/>
                    <w:rPr>
                      <w:rFonts w:ascii="Times New Roman" w:eastAsia="SimSun" w:hAnsi="Times New Roman"/>
                      <w:color w:val="000000"/>
                      <w:sz w:val="18"/>
                      <w:szCs w:val="18"/>
                    </w:rPr>
                  </w:pPr>
                  <w:r w:rsidRPr="008112C4">
                    <w:rPr>
                      <w:rFonts w:ascii="Times New Roman" w:eastAsia="SimSun" w:hAnsi="Times New Roman"/>
                      <w:color w:val="000000"/>
                      <w:sz w:val="18"/>
                      <w:szCs w:val="18"/>
                    </w:rPr>
                    <w:t>CRI or SSBRI #1</w:t>
                  </w:r>
                </w:p>
              </w:tc>
            </w:tr>
            <w:tr w:rsidR="00DB1D51" w:rsidRPr="008112C4" w14:paraId="7498A451" w14:textId="77777777" w:rsidTr="00DB1D51">
              <w:tc>
                <w:tcPr>
                  <w:tcW w:w="490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2B6A9B0" w14:textId="77777777" w:rsidR="00DB1D51" w:rsidRPr="008112C4" w:rsidRDefault="00DB1D51" w:rsidP="006A75BF">
                  <w:pPr>
                    <w:shd w:val="clear" w:color="auto" w:fill="FFFFFF"/>
                    <w:adjustRightInd w:val="0"/>
                    <w:snapToGrid w:val="0"/>
                    <w:spacing w:line="276" w:lineRule="auto"/>
                    <w:jc w:val="center"/>
                    <w:rPr>
                      <w:rFonts w:ascii="Times New Roman" w:eastAsia="SimSun" w:hAnsi="Times New Roman"/>
                      <w:color w:val="000000"/>
                      <w:sz w:val="18"/>
                      <w:szCs w:val="18"/>
                    </w:rPr>
                  </w:pPr>
                  <w:r w:rsidRPr="008112C4">
                    <w:rPr>
                      <w:rFonts w:ascii="Times New Roman" w:eastAsia="SimSun" w:hAnsi="Times New Roman"/>
                      <w:color w:val="000000"/>
                      <w:sz w:val="18"/>
                      <w:szCs w:val="18"/>
                    </w:rPr>
                    <w:t>CRI or SSBRI #2</w:t>
                  </w:r>
                </w:p>
              </w:tc>
            </w:tr>
            <w:tr w:rsidR="00DB1D51" w:rsidRPr="008112C4" w14:paraId="48B5BE07" w14:textId="77777777" w:rsidTr="00DB1D51">
              <w:tc>
                <w:tcPr>
                  <w:tcW w:w="490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EE4C066" w14:textId="77777777" w:rsidR="00DB1D51" w:rsidRPr="008112C4" w:rsidRDefault="00DB1D51" w:rsidP="006A75BF">
                  <w:pPr>
                    <w:shd w:val="clear" w:color="auto" w:fill="FFFFFF"/>
                    <w:adjustRightInd w:val="0"/>
                    <w:snapToGrid w:val="0"/>
                    <w:spacing w:line="276" w:lineRule="auto"/>
                    <w:jc w:val="center"/>
                    <w:rPr>
                      <w:rFonts w:ascii="Times New Roman" w:eastAsia="SimSun" w:hAnsi="Times New Roman"/>
                      <w:color w:val="000000"/>
                      <w:sz w:val="18"/>
                      <w:szCs w:val="18"/>
                    </w:rPr>
                  </w:pPr>
                  <w:r w:rsidRPr="008112C4">
                    <w:rPr>
                      <w:rFonts w:ascii="Times New Roman" w:eastAsia="SimSun" w:hAnsi="Times New Roman"/>
                      <w:color w:val="000000"/>
                      <w:sz w:val="18"/>
                      <w:szCs w:val="18"/>
                    </w:rPr>
                    <w:t>…</w:t>
                  </w:r>
                </w:p>
              </w:tc>
            </w:tr>
            <w:tr w:rsidR="00DB1D51" w:rsidRPr="008112C4" w14:paraId="07AE4179" w14:textId="77777777" w:rsidTr="00DB1D51">
              <w:tc>
                <w:tcPr>
                  <w:tcW w:w="490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F47FC7D" w14:textId="77777777" w:rsidR="00DB1D51" w:rsidRPr="008112C4" w:rsidRDefault="00DB1D51" w:rsidP="006A75BF">
                  <w:pPr>
                    <w:shd w:val="clear" w:color="auto" w:fill="FFFFFF"/>
                    <w:adjustRightInd w:val="0"/>
                    <w:snapToGrid w:val="0"/>
                    <w:spacing w:line="276" w:lineRule="auto"/>
                    <w:jc w:val="center"/>
                    <w:rPr>
                      <w:rFonts w:ascii="Times New Roman" w:eastAsia="SimSun" w:hAnsi="Times New Roman"/>
                      <w:color w:val="000000"/>
                      <w:sz w:val="18"/>
                      <w:szCs w:val="18"/>
                    </w:rPr>
                  </w:pPr>
                  <w:r w:rsidRPr="008112C4">
                    <w:rPr>
                      <w:rFonts w:ascii="Times New Roman" w:eastAsia="SimSun" w:hAnsi="Times New Roman"/>
                      <w:color w:val="000000"/>
                      <w:sz w:val="18"/>
                      <w:szCs w:val="18"/>
                    </w:rPr>
                    <w:t>CRI or SSBRI #N</w:t>
                  </w:r>
                </w:p>
              </w:tc>
            </w:tr>
            <w:tr w:rsidR="00DB1D51" w:rsidRPr="008112C4" w14:paraId="3521A4FB" w14:textId="77777777" w:rsidTr="00DB1D51">
              <w:tc>
                <w:tcPr>
                  <w:tcW w:w="490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3126E63" w14:textId="77777777" w:rsidR="00DB1D51" w:rsidRPr="008112C4" w:rsidRDefault="00DB1D51" w:rsidP="006A75BF">
                  <w:pPr>
                    <w:shd w:val="clear" w:color="auto" w:fill="FFFFFF"/>
                    <w:adjustRightInd w:val="0"/>
                    <w:snapToGrid w:val="0"/>
                    <w:spacing w:line="276" w:lineRule="auto"/>
                    <w:jc w:val="center"/>
                    <w:rPr>
                      <w:rFonts w:ascii="Times New Roman" w:eastAsia="SimSun" w:hAnsi="Times New Roman"/>
                      <w:color w:val="000000"/>
                      <w:sz w:val="18"/>
                      <w:szCs w:val="18"/>
                    </w:rPr>
                  </w:pPr>
                  <w:r w:rsidRPr="008112C4">
                    <w:rPr>
                      <w:rFonts w:ascii="Times New Roman" w:eastAsia="SimSun" w:hAnsi="Times New Roman"/>
                      <w:color w:val="000000"/>
                      <w:sz w:val="18"/>
                      <w:szCs w:val="18"/>
                    </w:rPr>
                    <w:t>L1-RSRP #1</w:t>
                  </w:r>
                </w:p>
              </w:tc>
            </w:tr>
            <w:tr w:rsidR="00DB1D51" w:rsidRPr="008112C4" w14:paraId="625444D1" w14:textId="77777777" w:rsidTr="00DB1D51">
              <w:trPr>
                <w:trHeight w:val="279"/>
              </w:trPr>
              <w:tc>
                <w:tcPr>
                  <w:tcW w:w="490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6C302EE" w14:textId="77777777" w:rsidR="00DB1D51" w:rsidRPr="008112C4" w:rsidRDefault="00DB1D51" w:rsidP="006A75BF">
                  <w:pPr>
                    <w:shd w:val="clear" w:color="auto" w:fill="FFFFFF"/>
                    <w:adjustRightInd w:val="0"/>
                    <w:snapToGrid w:val="0"/>
                    <w:spacing w:line="276" w:lineRule="auto"/>
                    <w:jc w:val="center"/>
                    <w:rPr>
                      <w:rFonts w:ascii="Times New Roman" w:eastAsia="SimSun" w:hAnsi="Times New Roman"/>
                      <w:color w:val="000000"/>
                      <w:sz w:val="18"/>
                      <w:szCs w:val="18"/>
                    </w:rPr>
                  </w:pPr>
                  <w:r w:rsidRPr="008112C4">
                    <w:rPr>
                      <w:rFonts w:ascii="Times New Roman" w:eastAsia="SimSun" w:hAnsi="Times New Roman"/>
                      <w:color w:val="000000"/>
                      <w:sz w:val="18"/>
                      <w:szCs w:val="18"/>
                    </w:rPr>
                    <w:t>Differential L1-RSRP #2</w:t>
                  </w:r>
                </w:p>
              </w:tc>
            </w:tr>
            <w:tr w:rsidR="00DB1D51" w:rsidRPr="008112C4" w14:paraId="32594CD2" w14:textId="77777777" w:rsidTr="00DB1D51">
              <w:trPr>
                <w:trHeight w:val="240"/>
              </w:trPr>
              <w:tc>
                <w:tcPr>
                  <w:tcW w:w="490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5E0F664" w14:textId="77777777" w:rsidR="00DB1D51" w:rsidRPr="008112C4" w:rsidRDefault="00DB1D51" w:rsidP="006A75BF">
                  <w:pPr>
                    <w:shd w:val="clear" w:color="auto" w:fill="FFFFFF"/>
                    <w:adjustRightInd w:val="0"/>
                    <w:snapToGrid w:val="0"/>
                    <w:spacing w:line="276" w:lineRule="auto"/>
                    <w:jc w:val="center"/>
                    <w:rPr>
                      <w:rFonts w:ascii="Times New Roman" w:eastAsia="SimSun" w:hAnsi="Times New Roman"/>
                      <w:color w:val="000000"/>
                      <w:sz w:val="18"/>
                      <w:szCs w:val="18"/>
                    </w:rPr>
                  </w:pPr>
                  <w:r w:rsidRPr="008112C4">
                    <w:rPr>
                      <w:rFonts w:ascii="Times New Roman" w:eastAsia="SimSun" w:hAnsi="Times New Roman"/>
                      <w:color w:val="000000"/>
                      <w:sz w:val="18"/>
                      <w:szCs w:val="18"/>
                    </w:rPr>
                    <w:t>…</w:t>
                  </w:r>
                </w:p>
              </w:tc>
            </w:tr>
            <w:tr w:rsidR="00DB1D51" w:rsidRPr="008112C4" w14:paraId="34F557AA" w14:textId="77777777" w:rsidTr="00DB1D51">
              <w:trPr>
                <w:trHeight w:val="240"/>
              </w:trPr>
              <w:tc>
                <w:tcPr>
                  <w:tcW w:w="490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6E4DCBF" w14:textId="77777777" w:rsidR="00DB1D51" w:rsidRPr="008112C4" w:rsidRDefault="00DB1D51" w:rsidP="006A75BF">
                  <w:pPr>
                    <w:shd w:val="clear" w:color="auto" w:fill="FFFFFF"/>
                    <w:adjustRightInd w:val="0"/>
                    <w:snapToGrid w:val="0"/>
                    <w:spacing w:line="276" w:lineRule="auto"/>
                    <w:jc w:val="center"/>
                    <w:rPr>
                      <w:rFonts w:ascii="Times New Roman" w:eastAsia="SimSun" w:hAnsi="Times New Roman"/>
                      <w:color w:val="000000"/>
                      <w:sz w:val="18"/>
                      <w:szCs w:val="18"/>
                    </w:rPr>
                  </w:pPr>
                  <w:r w:rsidRPr="008112C4">
                    <w:rPr>
                      <w:rFonts w:ascii="Times New Roman" w:eastAsia="SimSun" w:hAnsi="Times New Roman"/>
                      <w:color w:val="000000"/>
                      <w:sz w:val="18"/>
                      <w:szCs w:val="18"/>
                    </w:rPr>
                    <w:t>Differential L1-RSRP #N</w:t>
                  </w:r>
                </w:p>
              </w:tc>
            </w:tr>
            <w:tr w:rsidR="00DB1D51" w:rsidRPr="008112C4" w14:paraId="46B9FB34" w14:textId="77777777" w:rsidTr="00DB1D51">
              <w:tc>
                <w:tcPr>
                  <w:tcW w:w="490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330EB26" w14:textId="77777777" w:rsidR="00DB1D51" w:rsidRPr="008112C4" w:rsidRDefault="00DB1D51" w:rsidP="006A75BF">
                  <w:pPr>
                    <w:shd w:val="clear" w:color="auto" w:fill="FFFFFF"/>
                    <w:adjustRightInd w:val="0"/>
                    <w:snapToGrid w:val="0"/>
                    <w:spacing w:line="276" w:lineRule="auto"/>
                    <w:jc w:val="center"/>
                    <w:rPr>
                      <w:rFonts w:ascii="Times New Roman" w:eastAsia="SimSun" w:hAnsi="Times New Roman"/>
                      <w:color w:val="000000"/>
                      <w:sz w:val="18"/>
                      <w:szCs w:val="18"/>
                    </w:rPr>
                  </w:pPr>
                  <w:r w:rsidRPr="008112C4">
                    <w:rPr>
                      <w:rFonts w:ascii="Times New Roman" w:eastAsia="SimSun" w:hAnsi="Times New Roman"/>
                      <w:color w:val="000000"/>
                      <w:sz w:val="18"/>
                      <w:szCs w:val="18"/>
                    </w:rPr>
                    <w:t>Differential L1-RSRP for current beam, if report mode that current beam is always reported is enabled by RRC</w:t>
                  </w:r>
                </w:p>
              </w:tc>
            </w:tr>
            <w:tr w:rsidR="00DB1D51" w:rsidRPr="008112C4" w14:paraId="1CEE0343" w14:textId="77777777" w:rsidTr="00DB1D51">
              <w:tc>
                <w:tcPr>
                  <w:tcW w:w="490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7E6D108" w14:textId="77777777" w:rsidR="00DB1D51" w:rsidRPr="008112C4" w:rsidRDefault="00DB1D51" w:rsidP="006A75BF">
                  <w:pPr>
                    <w:shd w:val="clear" w:color="auto" w:fill="FFFFFF"/>
                    <w:adjustRightInd w:val="0"/>
                    <w:snapToGrid w:val="0"/>
                    <w:spacing w:line="276" w:lineRule="auto"/>
                    <w:jc w:val="center"/>
                    <w:rPr>
                      <w:rFonts w:ascii="Times New Roman" w:eastAsia="SimSun" w:hAnsi="Times New Roman"/>
                      <w:color w:val="000000"/>
                      <w:sz w:val="18"/>
                      <w:szCs w:val="18"/>
                    </w:rPr>
                  </w:pPr>
                  <w:r w:rsidRPr="008112C4">
                    <w:rPr>
                      <w:rFonts w:ascii="Times New Roman" w:eastAsia="SimSun" w:hAnsi="Times New Roman"/>
                      <w:sz w:val="18"/>
                      <w:szCs w:val="18"/>
                      <w:lang w:eastAsia="zh-CN"/>
                    </w:rPr>
                    <w:t>Note: Other contents are not precluded</w:t>
                  </w:r>
                </w:p>
              </w:tc>
            </w:tr>
          </w:tbl>
          <w:p w14:paraId="71FFF5A2" w14:textId="77777777" w:rsidR="00DB1D51" w:rsidRPr="008112C4" w:rsidRDefault="00DB1D51" w:rsidP="006A75BF">
            <w:pPr>
              <w:shd w:val="clear" w:color="auto" w:fill="FFFFFF"/>
              <w:adjustRightInd w:val="0"/>
              <w:snapToGrid w:val="0"/>
              <w:spacing w:after="0" w:line="276" w:lineRule="auto"/>
              <w:ind w:left="-1080"/>
              <w:rPr>
                <w:rFonts w:ascii="Times New Roman" w:eastAsia="SimSun" w:hAnsi="Times New Roman"/>
                <w:color w:val="000000"/>
                <w:sz w:val="18"/>
                <w:szCs w:val="18"/>
              </w:rPr>
            </w:pPr>
            <w:r w:rsidRPr="008112C4">
              <w:rPr>
                <w:rFonts w:ascii="Times New Roman" w:eastAsia="SimSun" w:hAnsi="Times New Roman"/>
                <w:color w:val="000000"/>
                <w:sz w:val="18"/>
                <w:szCs w:val="18"/>
              </w:rPr>
              <w:t>.</w:t>
            </w:r>
          </w:p>
          <w:p w14:paraId="037F2EF5" w14:textId="77777777" w:rsidR="00DB1D51" w:rsidRPr="008112C4" w:rsidRDefault="00DB1D51" w:rsidP="006A75BF">
            <w:pPr>
              <w:numPr>
                <w:ilvl w:val="2"/>
                <w:numId w:val="25"/>
              </w:numPr>
              <w:shd w:val="clear" w:color="auto" w:fill="FFFFFF"/>
              <w:tabs>
                <w:tab w:val="left" w:pos="1080"/>
              </w:tabs>
              <w:adjustRightInd w:val="0"/>
              <w:snapToGrid w:val="0"/>
              <w:spacing w:after="0" w:line="276" w:lineRule="auto"/>
              <w:ind w:left="1080"/>
              <w:rPr>
                <w:rFonts w:ascii="Times New Roman" w:eastAsia="SimSun" w:hAnsi="Times New Roman"/>
                <w:sz w:val="18"/>
                <w:szCs w:val="18"/>
              </w:rPr>
            </w:pPr>
            <w:r w:rsidRPr="008112C4">
              <w:rPr>
                <w:rFonts w:ascii="Times New Roman" w:eastAsia="SimSun" w:hAnsi="Times New Roman"/>
                <w:color w:val="000000"/>
                <w:sz w:val="18"/>
                <w:szCs w:val="18"/>
              </w:rPr>
              <w:t>Differential L1-RSRP #2~#N/current beam is determined based on the difference between measured L1-RSRP corresponding to the CRI/SSBRI #2~#N/current beam and the measured L1-RSRP corresponding to CRI/SSBRI #1</w:t>
            </w:r>
          </w:p>
          <w:p w14:paraId="41391E15" w14:textId="77777777" w:rsidR="00DB1D51" w:rsidRPr="008112C4" w:rsidRDefault="00DB1D51" w:rsidP="006A75BF">
            <w:pPr>
              <w:numPr>
                <w:ilvl w:val="3"/>
                <w:numId w:val="25"/>
              </w:numPr>
              <w:shd w:val="clear" w:color="auto" w:fill="FFFFFF"/>
              <w:tabs>
                <w:tab w:val="left" w:pos="1800"/>
              </w:tabs>
              <w:adjustRightInd w:val="0"/>
              <w:snapToGrid w:val="0"/>
              <w:spacing w:after="0" w:line="276" w:lineRule="auto"/>
              <w:ind w:left="1800"/>
              <w:rPr>
                <w:rFonts w:ascii="Times New Roman" w:eastAsia="SimSun" w:hAnsi="Times New Roman"/>
                <w:sz w:val="18"/>
                <w:szCs w:val="18"/>
              </w:rPr>
            </w:pPr>
            <w:r w:rsidRPr="008112C4">
              <w:rPr>
                <w:rFonts w:ascii="Times New Roman" w:eastAsia="SimSun" w:hAnsi="Times New Roman"/>
                <w:sz w:val="18"/>
                <w:szCs w:val="18"/>
              </w:rPr>
              <w:t xml:space="preserve">L1-RSRP#1 is the largest measured RSRP among reported ones, and an </w:t>
            </w:r>
            <w:r w:rsidRPr="008112C4">
              <w:rPr>
                <w:rFonts w:ascii="Times New Roman" w:eastAsia="SimSun" w:hAnsi="Times New Roman"/>
                <w:sz w:val="18"/>
                <w:szCs w:val="18"/>
                <w:lang w:eastAsia="zh-CN"/>
              </w:rPr>
              <w:t>absolute L1-RSRP.</w:t>
            </w:r>
          </w:p>
          <w:p w14:paraId="4743E47E" w14:textId="77777777" w:rsidR="00DB1D51" w:rsidRPr="008112C4" w:rsidRDefault="00DB1D51" w:rsidP="006A75BF">
            <w:pPr>
              <w:numPr>
                <w:ilvl w:val="3"/>
                <w:numId w:val="25"/>
              </w:numPr>
              <w:shd w:val="clear" w:color="auto" w:fill="FFFFFF"/>
              <w:tabs>
                <w:tab w:val="left" w:pos="1800"/>
              </w:tabs>
              <w:adjustRightInd w:val="0"/>
              <w:snapToGrid w:val="0"/>
              <w:spacing w:after="0" w:line="276" w:lineRule="auto"/>
              <w:ind w:left="1800"/>
              <w:rPr>
                <w:rFonts w:ascii="Times New Roman" w:eastAsia="SimSun" w:hAnsi="Times New Roman"/>
                <w:sz w:val="18"/>
                <w:szCs w:val="18"/>
              </w:rPr>
            </w:pPr>
            <w:r w:rsidRPr="008112C4">
              <w:rPr>
                <w:rFonts w:ascii="Times New Roman" w:eastAsia="SimSun" w:hAnsi="Times New Roman"/>
                <w:sz w:val="18"/>
                <w:szCs w:val="18"/>
              </w:rPr>
              <w:t>FFS: range and step size of differential L1-RSRP</w:t>
            </w:r>
          </w:p>
          <w:p w14:paraId="12A19FF3" w14:textId="77777777" w:rsidR="00DB1D51" w:rsidRPr="008112C4" w:rsidRDefault="00DB1D51" w:rsidP="006A75BF">
            <w:pPr>
              <w:numPr>
                <w:ilvl w:val="2"/>
                <w:numId w:val="25"/>
              </w:numPr>
              <w:shd w:val="clear" w:color="auto" w:fill="FFFFFF"/>
              <w:tabs>
                <w:tab w:val="left" w:pos="1080"/>
              </w:tabs>
              <w:adjustRightInd w:val="0"/>
              <w:snapToGrid w:val="0"/>
              <w:spacing w:after="0" w:line="276" w:lineRule="auto"/>
              <w:ind w:left="1080"/>
              <w:rPr>
                <w:rFonts w:ascii="Times New Roman" w:eastAsia="SimSun" w:hAnsi="Times New Roman"/>
                <w:color w:val="FF0000"/>
                <w:sz w:val="18"/>
                <w:szCs w:val="18"/>
              </w:rPr>
            </w:pPr>
            <w:bookmarkStart w:id="75" w:name="OLE_LINK21"/>
            <w:r w:rsidRPr="008112C4">
              <w:rPr>
                <w:rFonts w:ascii="Times New Roman" w:eastAsia="SimSun" w:hAnsi="Times New Roman"/>
                <w:color w:val="FF0000"/>
                <w:sz w:val="18"/>
                <w:szCs w:val="18"/>
              </w:rPr>
              <w:t>FFS: Whether/how to report additional indication of which CRI/SSBRI(s) satisfy the condition of Event-2</w:t>
            </w:r>
            <w:bookmarkEnd w:id="75"/>
            <w:r w:rsidRPr="008112C4">
              <w:rPr>
                <w:rFonts w:ascii="Times New Roman" w:eastAsia="SimSun" w:hAnsi="Times New Roman"/>
                <w:color w:val="FF0000"/>
                <w:sz w:val="18"/>
                <w:szCs w:val="18"/>
              </w:rPr>
              <w:t xml:space="preserve">. </w:t>
            </w:r>
          </w:p>
          <w:p w14:paraId="477672A9" w14:textId="252C0317" w:rsidR="00DB1D51" w:rsidRPr="008112C4" w:rsidRDefault="00DB1D51" w:rsidP="006A75BF">
            <w:pPr>
              <w:numPr>
                <w:ilvl w:val="2"/>
                <w:numId w:val="25"/>
              </w:numPr>
              <w:shd w:val="clear" w:color="auto" w:fill="FFFFFF"/>
              <w:tabs>
                <w:tab w:val="left" w:pos="1080"/>
              </w:tabs>
              <w:adjustRightInd w:val="0"/>
              <w:snapToGrid w:val="0"/>
              <w:spacing w:after="0" w:line="276" w:lineRule="auto"/>
              <w:ind w:left="1080"/>
              <w:rPr>
                <w:rFonts w:ascii="Times New Roman" w:eastAsia="SimSun" w:hAnsi="Times New Roman"/>
                <w:sz w:val="18"/>
                <w:szCs w:val="18"/>
              </w:rPr>
            </w:pPr>
            <w:r w:rsidRPr="008112C4">
              <w:rPr>
                <w:rFonts w:ascii="Times New Roman" w:eastAsia="SimSun" w:hAnsi="Times New Roman"/>
                <w:sz w:val="18"/>
                <w:szCs w:val="18"/>
                <w:lang w:eastAsia="zh-CN"/>
              </w:rPr>
              <w:t>FFS</w:t>
            </w:r>
            <w:r w:rsidRPr="008112C4">
              <w:rPr>
                <w:rFonts w:ascii="Times New Roman" w:eastAsia="SimSun" w:hAnsi="Times New Roman"/>
                <w:sz w:val="18"/>
                <w:szCs w:val="18"/>
              </w:rPr>
              <w:t>: Additional report content(s) (e.g., reporting configuration ID, indication for synchronization state, event ID, or cell ID).</w:t>
            </w:r>
          </w:p>
        </w:tc>
      </w:tr>
    </w:tbl>
    <w:p w14:paraId="096EF177" w14:textId="614C5804" w:rsidR="00B85A25" w:rsidRPr="001E493C" w:rsidRDefault="001E493C" w:rsidP="001E493C">
      <w:pPr>
        <w:spacing w:before="240" w:after="120" w:line="276" w:lineRule="auto"/>
        <w:jc w:val="both"/>
        <w:rPr>
          <w:rFonts w:ascii="Times New Roman" w:eastAsiaTheme="minorEastAsia" w:hAnsi="Times New Roman"/>
          <w:color w:val="000000" w:themeColor="text1"/>
          <w:lang w:eastAsia="zh-TW"/>
        </w:rPr>
      </w:pPr>
      <w:bookmarkStart w:id="76" w:name="OLE_LINK376"/>
      <w:bookmarkStart w:id="77" w:name="OLE_LINK44"/>
      <w:bookmarkStart w:id="78" w:name="OLE_LINK116"/>
      <w:bookmarkStart w:id="79" w:name="OLE_LINK51"/>
      <w:bookmarkEnd w:id="72"/>
      <w:r w:rsidRPr="001E493C">
        <w:rPr>
          <w:rFonts w:ascii="Times New Roman" w:eastAsiaTheme="minorEastAsia" w:hAnsi="Times New Roman"/>
          <w:color w:val="000000" w:themeColor="text1"/>
          <w:lang w:eastAsia="zh-TW"/>
        </w:rPr>
        <w:lastRenderedPageBreak/>
        <w:t xml:space="preserve">Regarding whether to additionally </w:t>
      </w:r>
      <w:bookmarkStart w:id="80" w:name="OLE_LINK182"/>
      <w:r w:rsidRPr="001E493C">
        <w:rPr>
          <w:rFonts w:ascii="Times New Roman" w:eastAsiaTheme="minorEastAsia" w:hAnsi="Times New Roman"/>
          <w:color w:val="000000" w:themeColor="text1"/>
          <w:lang w:eastAsia="zh-TW"/>
        </w:rPr>
        <w:t xml:space="preserve">indicate </w:t>
      </w:r>
      <w:bookmarkStart w:id="81" w:name="OLE_LINK176"/>
      <w:r w:rsidRPr="001E493C">
        <w:rPr>
          <w:rFonts w:ascii="Times New Roman" w:eastAsiaTheme="minorEastAsia" w:hAnsi="Times New Roman"/>
          <w:color w:val="000000" w:themeColor="text1"/>
          <w:lang w:eastAsia="zh-TW"/>
        </w:rPr>
        <w:t>which CRI/SSBRI(s) satisfy the condition of Event-2</w:t>
      </w:r>
      <w:bookmarkEnd w:id="80"/>
      <w:bookmarkEnd w:id="81"/>
      <w:r w:rsidRPr="001E493C">
        <w:rPr>
          <w:rFonts w:ascii="Times New Roman" w:eastAsiaTheme="minorEastAsia" w:hAnsi="Times New Roman"/>
          <w:color w:val="000000" w:themeColor="text1"/>
          <w:lang w:eastAsia="zh-TW"/>
        </w:rPr>
        <w:t xml:space="preserve">, we understand the intention is to deal with the case that a </w:t>
      </w:r>
      <w:bookmarkStart w:id="82" w:name="OLE_LINK77"/>
      <w:r w:rsidRPr="001E493C">
        <w:rPr>
          <w:rFonts w:ascii="Times New Roman" w:eastAsiaTheme="minorEastAsia" w:hAnsi="Times New Roman"/>
          <w:color w:val="000000" w:themeColor="text1"/>
          <w:lang w:eastAsia="zh-TW"/>
        </w:rPr>
        <w:t>non-satisfied beam</w:t>
      </w:r>
      <w:bookmarkEnd w:id="82"/>
      <w:r w:rsidRPr="001E493C">
        <w:rPr>
          <w:rFonts w:ascii="Times New Roman" w:eastAsiaTheme="minorEastAsia" w:hAnsi="Times New Roman"/>
          <w:color w:val="000000" w:themeColor="text1"/>
          <w:lang w:eastAsia="zh-TW"/>
        </w:rPr>
        <w:t xml:space="preserve"> has higher RSRP than a </w:t>
      </w:r>
      <w:bookmarkStart w:id="83" w:name="OLE_LINK78"/>
      <w:r w:rsidRPr="001E493C">
        <w:rPr>
          <w:rFonts w:ascii="Times New Roman" w:eastAsiaTheme="minorEastAsia" w:hAnsi="Times New Roman"/>
          <w:color w:val="000000" w:themeColor="text1"/>
          <w:lang w:eastAsia="zh-TW"/>
        </w:rPr>
        <w:t>satisfied beam</w:t>
      </w:r>
      <w:bookmarkEnd w:id="83"/>
      <w:r w:rsidRPr="001E493C">
        <w:rPr>
          <w:rFonts w:ascii="Times New Roman" w:eastAsiaTheme="minorEastAsia" w:hAnsi="Times New Roman"/>
          <w:color w:val="000000" w:themeColor="text1"/>
          <w:lang w:eastAsia="zh-TW"/>
        </w:rPr>
        <w:t xml:space="preserve"> when reporting is triggered, if counter evaluation with a window is applied. However, it can be naturally prevented by UE </w:t>
      </w:r>
      <w:r w:rsidR="00A567E7">
        <w:rPr>
          <w:rFonts w:ascii="Times New Roman" w:eastAsiaTheme="minorEastAsia" w:hAnsi="Times New Roman"/>
          <w:color w:val="000000" w:themeColor="text1"/>
          <w:lang w:eastAsia="zh-TW"/>
        </w:rPr>
        <w:t>implementation</w:t>
      </w:r>
      <w:r w:rsidRPr="001E493C">
        <w:rPr>
          <w:rFonts w:ascii="Times New Roman" w:eastAsiaTheme="minorEastAsia" w:hAnsi="Times New Roman"/>
          <w:color w:val="000000" w:themeColor="text1"/>
          <w:lang w:eastAsia="zh-TW"/>
        </w:rPr>
        <w:t xml:space="preserve">. As we mentioned before, UE </w:t>
      </w:r>
      <w:r>
        <w:rPr>
          <w:rFonts w:ascii="Times New Roman" w:eastAsiaTheme="minorEastAsia" w:hAnsi="Times New Roman"/>
          <w:color w:val="000000" w:themeColor="text1"/>
          <w:lang w:eastAsia="zh-TW"/>
        </w:rPr>
        <w:t>can</w:t>
      </w:r>
      <w:r w:rsidRPr="001E493C">
        <w:rPr>
          <w:rFonts w:ascii="Times New Roman" w:eastAsiaTheme="minorEastAsia" w:hAnsi="Times New Roman"/>
          <w:color w:val="000000" w:themeColor="text1"/>
          <w:lang w:eastAsia="zh-TW"/>
        </w:rPr>
        <w:t xml:space="preserve"> determine the L1-RSRP by averaging multiple measurements within that window, which is transparent to NW.</w:t>
      </w:r>
      <w:r>
        <w:rPr>
          <w:rFonts w:ascii="Times New Roman" w:eastAsiaTheme="minorEastAsia" w:hAnsi="Times New Roman"/>
          <w:color w:val="000000" w:themeColor="text1"/>
          <w:lang w:eastAsia="zh-TW"/>
        </w:rPr>
        <w:t xml:space="preserve"> </w:t>
      </w:r>
      <w:r w:rsidR="00A567E7">
        <w:rPr>
          <w:rFonts w:ascii="Times New Roman" w:eastAsiaTheme="minorEastAsia" w:hAnsi="Times New Roman"/>
          <w:color w:val="000000" w:themeColor="text1"/>
          <w:lang w:eastAsia="zh-TW"/>
        </w:rPr>
        <w:t>That is, t</w:t>
      </w:r>
      <w:r w:rsidR="00C742FB">
        <w:rPr>
          <w:rFonts w:ascii="Times New Roman" w:eastAsiaTheme="minorEastAsia" w:hAnsi="Times New Roman"/>
          <w:color w:val="000000" w:themeColor="text1"/>
          <w:lang w:eastAsia="zh-TW"/>
        </w:rPr>
        <w:t>he L1-RSRP has comprehensively too</w:t>
      </w:r>
      <w:r w:rsidR="00A567E7">
        <w:rPr>
          <w:rFonts w:ascii="Times New Roman" w:eastAsiaTheme="minorEastAsia" w:hAnsi="Times New Roman"/>
          <w:color w:val="000000" w:themeColor="text1"/>
          <w:lang w:eastAsia="zh-TW"/>
        </w:rPr>
        <w:t>k the qualit</w:t>
      </w:r>
      <w:r w:rsidR="00611E20">
        <w:rPr>
          <w:rFonts w:ascii="Times New Roman" w:eastAsiaTheme="minorEastAsia" w:hAnsi="Times New Roman"/>
          <w:color w:val="000000" w:themeColor="text1"/>
          <w:lang w:eastAsia="zh-TW"/>
        </w:rPr>
        <w:t>y(s)</w:t>
      </w:r>
      <w:r w:rsidR="00A567E7">
        <w:rPr>
          <w:rFonts w:ascii="Times New Roman" w:eastAsiaTheme="minorEastAsia" w:hAnsi="Times New Roman"/>
          <w:color w:val="000000" w:themeColor="text1"/>
          <w:lang w:eastAsia="zh-TW"/>
        </w:rPr>
        <w:t xml:space="preserve"> of new beam(s) within a window </w:t>
      </w:r>
      <w:r w:rsidR="00C742FB">
        <w:rPr>
          <w:rFonts w:ascii="Times New Roman" w:eastAsiaTheme="minorEastAsia" w:hAnsi="Times New Roman"/>
          <w:color w:val="000000" w:themeColor="text1"/>
          <w:lang w:eastAsia="zh-TW"/>
        </w:rPr>
        <w:t xml:space="preserve">into account. </w:t>
      </w:r>
      <w:r w:rsidRPr="001E493C">
        <w:rPr>
          <w:rFonts w:ascii="Times New Roman" w:eastAsiaTheme="minorEastAsia" w:hAnsi="Times New Roman"/>
          <w:color w:val="000000" w:themeColor="text1"/>
          <w:lang w:eastAsia="zh-TW"/>
        </w:rPr>
        <w:t>Under such operation, it is unlikely that the L1-RSRP of non-satisfied beam is higher than the L1-RSRP of the satisfied beam. Alternatively, UE prevents such confusing reporting by not selecting the non-satisfied beam, to always make sure the one with the highest L1-RSRP shall be the satisfied beam</w:t>
      </w:r>
      <w:r w:rsidR="00D222F1">
        <w:rPr>
          <w:rFonts w:ascii="Times New Roman" w:eastAsiaTheme="minorEastAsia" w:hAnsi="Times New Roman" w:hint="eastAsia"/>
          <w:color w:val="000000" w:themeColor="text1"/>
          <w:lang w:eastAsia="zh-TW"/>
        </w:rPr>
        <w:t>.</w:t>
      </w:r>
      <w:r w:rsidR="00D222F1">
        <w:rPr>
          <w:rFonts w:ascii="Times New Roman" w:eastAsiaTheme="minorEastAsia" w:hAnsi="Times New Roman"/>
          <w:color w:val="000000" w:themeColor="text1"/>
          <w:lang w:eastAsia="zh-TW"/>
        </w:rPr>
        <w:t xml:space="preserve"> Hence, it is unnecessary to have indicator(s) to identify whether the reported beam(s) is satisfied. </w:t>
      </w:r>
    </w:p>
    <w:p w14:paraId="42E2D0BB" w14:textId="56E28344" w:rsidR="001C6154" w:rsidRDefault="001C6154" w:rsidP="001C6154">
      <w:pPr>
        <w:spacing w:before="240" w:line="276" w:lineRule="auto"/>
        <w:jc w:val="both"/>
        <w:rPr>
          <w:b/>
          <w:bCs/>
          <w:color w:val="000000" w:themeColor="text1"/>
        </w:rPr>
      </w:pPr>
      <w:bookmarkStart w:id="84" w:name="OLE_LINK130"/>
      <w:bookmarkEnd w:id="76"/>
      <w:r>
        <w:rPr>
          <w:rFonts w:eastAsiaTheme="minorEastAsia"/>
          <w:b/>
          <w:bCs/>
          <w:szCs w:val="20"/>
          <w:lang w:eastAsia="zh-TW"/>
        </w:rPr>
        <w:t xml:space="preserve">Proposal </w:t>
      </w:r>
      <w:r w:rsidR="00B8491C">
        <w:rPr>
          <w:rFonts w:eastAsiaTheme="minorEastAsia"/>
          <w:b/>
          <w:bCs/>
          <w:szCs w:val="20"/>
          <w:lang w:eastAsia="zh-TW"/>
        </w:rPr>
        <w:t>6</w:t>
      </w:r>
      <w:r>
        <w:rPr>
          <w:rFonts w:eastAsiaTheme="minorEastAsia"/>
          <w:b/>
          <w:bCs/>
          <w:szCs w:val="20"/>
          <w:lang w:eastAsia="zh-TW"/>
        </w:rPr>
        <w:t>:</w:t>
      </w:r>
      <w:r w:rsidRPr="001C6154">
        <w:rPr>
          <w:b/>
          <w:bCs/>
          <w:color w:val="000000" w:themeColor="text1"/>
        </w:rPr>
        <w:t xml:space="preserve"> </w:t>
      </w:r>
      <w:r>
        <w:rPr>
          <w:b/>
          <w:bCs/>
          <w:color w:val="000000" w:themeColor="text1"/>
        </w:rPr>
        <w:t xml:space="preserve">In each reporting instance of UEI/ED beam reporting, do not support </w:t>
      </w:r>
      <w:r w:rsidR="00DB1230">
        <w:rPr>
          <w:b/>
          <w:bCs/>
          <w:color w:val="000000" w:themeColor="text1"/>
        </w:rPr>
        <w:t xml:space="preserve">additional </w:t>
      </w:r>
      <w:r w:rsidRPr="001C6154">
        <w:rPr>
          <w:b/>
          <w:bCs/>
          <w:color w:val="000000" w:themeColor="text1"/>
        </w:rPr>
        <w:t>indicat</w:t>
      </w:r>
      <w:r w:rsidR="00DB1230">
        <w:rPr>
          <w:b/>
          <w:bCs/>
          <w:color w:val="000000" w:themeColor="text1"/>
        </w:rPr>
        <w:t>ion on</w:t>
      </w:r>
      <w:r w:rsidRPr="001C6154">
        <w:rPr>
          <w:b/>
          <w:bCs/>
          <w:color w:val="000000" w:themeColor="text1"/>
        </w:rPr>
        <w:t xml:space="preserve"> which CRI/SSBRI(s) satisf</w:t>
      </w:r>
      <w:r w:rsidR="00DB1230">
        <w:rPr>
          <w:b/>
          <w:bCs/>
          <w:color w:val="000000" w:themeColor="text1"/>
        </w:rPr>
        <w:t>ies</w:t>
      </w:r>
      <w:r w:rsidRPr="001C6154">
        <w:rPr>
          <w:b/>
          <w:bCs/>
          <w:color w:val="000000" w:themeColor="text1"/>
        </w:rPr>
        <w:t xml:space="preserve"> the condition of Event-2</w:t>
      </w:r>
      <w:r w:rsidR="00A648D1">
        <w:rPr>
          <w:b/>
          <w:bCs/>
          <w:color w:val="000000" w:themeColor="text1"/>
        </w:rPr>
        <w:t>.</w:t>
      </w:r>
    </w:p>
    <w:p w14:paraId="30A307FA" w14:textId="495E60D4" w:rsidR="00611E20" w:rsidRDefault="000C64B8" w:rsidP="00611E20">
      <w:pPr>
        <w:spacing w:before="240" w:after="120" w:line="276" w:lineRule="auto"/>
        <w:jc w:val="both"/>
        <w:rPr>
          <w:rFonts w:ascii="Times New Roman" w:eastAsiaTheme="minorEastAsia" w:hAnsi="Times New Roman"/>
          <w:color w:val="000000" w:themeColor="text1"/>
          <w:lang w:eastAsia="zh-TW"/>
        </w:rPr>
      </w:pPr>
      <w:bookmarkStart w:id="85" w:name="OLE_LINK99"/>
      <w:bookmarkStart w:id="86" w:name="OLE_LINK98"/>
      <w:bookmarkEnd w:id="84"/>
      <w:r>
        <w:rPr>
          <w:rFonts w:ascii="Times New Roman" w:eastAsiaTheme="minorEastAsia" w:hAnsi="Times New Roman"/>
          <w:color w:val="000000" w:themeColor="text1"/>
          <w:lang w:eastAsia="zh-TW"/>
        </w:rPr>
        <w:t xml:space="preserve">Besides, </w:t>
      </w:r>
      <w:bookmarkStart w:id="87" w:name="OLE_LINK89"/>
      <w:r>
        <w:rPr>
          <w:rFonts w:ascii="Times New Roman" w:eastAsiaTheme="minorEastAsia" w:hAnsi="Times New Roman"/>
          <w:color w:val="000000" w:themeColor="text1"/>
          <w:lang w:eastAsia="zh-TW"/>
        </w:rPr>
        <w:t xml:space="preserve">we identify </w:t>
      </w:r>
      <w:r w:rsidR="00F41B4B">
        <w:rPr>
          <w:rFonts w:ascii="Times New Roman" w:eastAsiaTheme="minorEastAsia" w:hAnsi="Times New Roman"/>
          <w:color w:val="000000" w:themeColor="text1"/>
          <w:lang w:eastAsia="zh-TW"/>
        </w:rPr>
        <w:t>a</w:t>
      </w:r>
      <w:r>
        <w:rPr>
          <w:rFonts w:ascii="Times New Roman" w:eastAsiaTheme="minorEastAsia" w:hAnsi="Times New Roman"/>
          <w:color w:val="000000" w:themeColor="text1"/>
          <w:lang w:eastAsia="zh-TW"/>
        </w:rPr>
        <w:t xml:space="preserve"> critical issue to be clarified</w:t>
      </w:r>
      <w:r w:rsidR="00F41B4B">
        <w:rPr>
          <w:rFonts w:ascii="Times New Roman" w:eastAsiaTheme="minorEastAsia" w:hAnsi="Times New Roman"/>
          <w:color w:val="000000" w:themeColor="text1"/>
          <w:lang w:eastAsia="zh-TW"/>
        </w:rPr>
        <w:t xml:space="preserve"> </w:t>
      </w:r>
      <w:bookmarkStart w:id="88" w:name="OLE_LINK95"/>
      <w:r w:rsidR="00F41B4B">
        <w:rPr>
          <w:rFonts w:ascii="Times New Roman" w:eastAsiaTheme="minorEastAsia" w:hAnsi="Times New Roman"/>
          <w:color w:val="000000" w:themeColor="text1"/>
          <w:lang w:eastAsia="zh-TW"/>
        </w:rPr>
        <w:t xml:space="preserve">about </w:t>
      </w:r>
      <w:bookmarkStart w:id="89" w:name="OLE_LINK127"/>
      <w:r w:rsidR="00F41B4B">
        <w:rPr>
          <w:rFonts w:ascii="Times New Roman" w:eastAsiaTheme="minorEastAsia" w:hAnsi="Times New Roman"/>
          <w:color w:val="000000" w:themeColor="text1"/>
          <w:lang w:eastAsia="zh-TW"/>
        </w:rPr>
        <w:t xml:space="preserve">the time that </w:t>
      </w:r>
      <w:bookmarkStart w:id="90" w:name="OLE_LINK92"/>
      <w:bookmarkEnd w:id="87"/>
      <w:r w:rsidR="00F41B4B">
        <w:rPr>
          <w:rFonts w:ascii="Times New Roman" w:eastAsiaTheme="minorEastAsia" w:hAnsi="Times New Roman"/>
          <w:color w:val="000000" w:themeColor="text1"/>
          <w:lang w:eastAsia="zh-TW"/>
        </w:rPr>
        <w:t xml:space="preserve">the </w:t>
      </w:r>
      <w:r w:rsidR="00F41B4B" w:rsidRPr="00F41B4B">
        <w:rPr>
          <w:rFonts w:ascii="Times New Roman" w:eastAsiaTheme="minorEastAsia" w:hAnsi="Times New Roman"/>
          <w:color w:val="000000" w:themeColor="text1"/>
          <w:lang w:eastAsia="zh-TW"/>
        </w:rPr>
        <w:t xml:space="preserve">UE </w:t>
      </w:r>
      <w:r w:rsidR="00F41B4B">
        <w:rPr>
          <w:rFonts w:ascii="Times New Roman" w:eastAsiaTheme="minorEastAsia" w:hAnsi="Times New Roman"/>
          <w:color w:val="000000" w:themeColor="text1"/>
          <w:lang w:eastAsia="zh-TW"/>
        </w:rPr>
        <w:t>should generate the beam report</w:t>
      </w:r>
      <w:r w:rsidR="0084735C">
        <w:rPr>
          <w:rFonts w:ascii="Times New Roman" w:eastAsiaTheme="minorEastAsia" w:hAnsi="Times New Roman"/>
          <w:color w:val="000000" w:themeColor="text1"/>
          <w:lang w:eastAsia="zh-TW"/>
        </w:rPr>
        <w:t xml:space="preserve"> to be transmitted in the second PUSCH</w:t>
      </w:r>
      <w:r w:rsidR="00F41B4B">
        <w:rPr>
          <w:rFonts w:ascii="Times New Roman" w:eastAsiaTheme="minorEastAsia" w:hAnsi="Times New Roman"/>
          <w:color w:val="000000" w:themeColor="text1"/>
          <w:lang w:eastAsia="zh-TW"/>
        </w:rPr>
        <w:t xml:space="preserve"> a</w:t>
      </w:r>
      <w:bookmarkEnd w:id="85"/>
      <w:r w:rsidR="00F41B4B">
        <w:rPr>
          <w:rFonts w:ascii="Times New Roman" w:eastAsiaTheme="minorEastAsia" w:hAnsi="Times New Roman"/>
          <w:color w:val="000000" w:themeColor="text1"/>
          <w:lang w:eastAsia="zh-TW"/>
        </w:rPr>
        <w:t>t</w:t>
      </w:r>
      <w:bookmarkEnd w:id="88"/>
      <w:bookmarkEnd w:id="89"/>
      <w:bookmarkEnd w:id="90"/>
      <w:r w:rsidR="0084735C">
        <w:rPr>
          <w:rFonts w:ascii="Times New Roman" w:eastAsiaTheme="minorEastAsia" w:hAnsi="Times New Roman"/>
          <w:color w:val="000000" w:themeColor="text1"/>
          <w:lang w:eastAsia="zh-TW"/>
        </w:rPr>
        <w:t xml:space="preserve">. In legacy CSI reporting, </w:t>
      </w:r>
      <w:r w:rsidR="0084735C" w:rsidRPr="0084735C">
        <w:rPr>
          <w:rFonts w:ascii="Times New Roman" w:eastAsiaTheme="minorEastAsia" w:hAnsi="Times New Roman"/>
          <w:color w:val="000000" w:themeColor="text1"/>
          <w:lang w:eastAsia="zh-TW"/>
        </w:rPr>
        <w:t xml:space="preserve">UE generates the </w:t>
      </w:r>
      <w:r w:rsidR="00952B49">
        <w:rPr>
          <w:rFonts w:ascii="Times New Roman" w:eastAsiaTheme="minorEastAsia" w:hAnsi="Times New Roman"/>
          <w:color w:val="000000" w:themeColor="text1"/>
          <w:lang w:eastAsia="zh-TW"/>
        </w:rPr>
        <w:t>beam report</w:t>
      </w:r>
      <w:r w:rsidR="0084735C" w:rsidRPr="0084735C">
        <w:rPr>
          <w:rFonts w:ascii="Times New Roman" w:eastAsiaTheme="minorEastAsia" w:hAnsi="Times New Roman"/>
          <w:color w:val="000000" w:themeColor="text1"/>
          <w:lang w:eastAsia="zh-TW"/>
        </w:rPr>
        <w:t xml:space="preserve"> for a reporting instance just </w:t>
      </w:r>
      <w:r w:rsidR="0084735C" w:rsidRPr="0084735C">
        <w:rPr>
          <w:rFonts w:ascii="Times New Roman" w:eastAsiaTheme="minorEastAsia" w:hAnsi="Times New Roman"/>
          <w:color w:val="000000" w:themeColor="text1"/>
          <w:lang w:eastAsia="zh-TW"/>
        </w:rPr>
        <w:lastRenderedPageBreak/>
        <w:t xml:space="preserve">based on the most recent measurement, when </w:t>
      </w:r>
      <w:r w:rsidR="00952B49">
        <w:rPr>
          <w:rFonts w:ascii="Times New Roman" w:eastAsiaTheme="minorEastAsia" w:hAnsi="Times New Roman"/>
          <w:color w:val="000000" w:themeColor="text1"/>
          <w:lang w:eastAsia="zh-TW"/>
        </w:rPr>
        <w:t>the corresponding reporting occasion is available. While</w:t>
      </w:r>
      <w:r w:rsidR="00952B49" w:rsidRPr="00952B49">
        <w:rPr>
          <w:rFonts w:ascii="Times New Roman" w:eastAsiaTheme="minorEastAsia" w:hAnsi="Times New Roman"/>
          <w:color w:val="000000" w:themeColor="text1"/>
          <w:lang w:eastAsia="zh-TW"/>
        </w:rPr>
        <w:t xml:space="preserve"> we follow the same UE behaviour for R19 UEI/ED beam reporting, it may violate the agreement we made RAN1#117 as follows:</w:t>
      </w:r>
    </w:p>
    <w:tbl>
      <w:tblPr>
        <w:tblStyle w:val="ae"/>
        <w:tblW w:w="0" w:type="auto"/>
        <w:tblLook w:val="04A0" w:firstRow="1" w:lastRow="0" w:firstColumn="1" w:lastColumn="0" w:noHBand="0" w:noVBand="1"/>
      </w:tblPr>
      <w:tblGrid>
        <w:gridCol w:w="9631"/>
      </w:tblGrid>
      <w:tr w:rsidR="00952B49" w14:paraId="5BA2FA96" w14:textId="77777777" w:rsidTr="00952B49">
        <w:tc>
          <w:tcPr>
            <w:tcW w:w="9631" w:type="dxa"/>
          </w:tcPr>
          <w:p w14:paraId="2C93974D" w14:textId="77777777" w:rsidR="00952B49" w:rsidRDefault="00952B49" w:rsidP="00952B49">
            <w:pPr>
              <w:adjustRightInd w:val="0"/>
              <w:snapToGrid w:val="0"/>
              <w:spacing w:line="276" w:lineRule="auto"/>
              <w:rPr>
                <w:rFonts w:ascii="Times New Roman" w:hAnsi="Times New Roman"/>
                <w:b/>
                <w:bCs/>
                <w:sz w:val="18"/>
                <w:szCs w:val="18"/>
                <w:highlight w:val="green"/>
                <w:lang w:eastAsia="zh-CN"/>
              </w:rPr>
            </w:pPr>
            <w:r>
              <w:rPr>
                <w:rFonts w:ascii="Times New Roman" w:hAnsi="Times New Roman"/>
                <w:b/>
                <w:bCs/>
                <w:sz w:val="18"/>
                <w:szCs w:val="18"/>
                <w:highlight w:val="green"/>
                <w:lang w:eastAsia="zh-CN"/>
              </w:rPr>
              <w:t>Agreement</w:t>
            </w:r>
          </w:p>
          <w:p w14:paraId="35202F27" w14:textId="77777777" w:rsidR="00952B49" w:rsidRDefault="00952B49" w:rsidP="00952B49">
            <w:pPr>
              <w:snapToGrid w:val="0"/>
              <w:spacing w:after="0" w:line="276" w:lineRule="auto"/>
              <w:jc w:val="both"/>
              <w:rPr>
                <w:rFonts w:ascii="Times New Roman" w:hAnsi="Times New Roman"/>
                <w:sz w:val="18"/>
                <w:szCs w:val="18"/>
                <w:lang w:eastAsia="zh-TW"/>
              </w:rPr>
            </w:pPr>
            <w:r>
              <w:rPr>
                <w:rFonts w:ascii="Times New Roman" w:hAnsi="Times New Roman"/>
                <w:sz w:val="18"/>
                <w:szCs w:val="18"/>
                <w:lang w:eastAsia="zh-CN"/>
              </w:rPr>
              <w:t>On UE-initiated/event-driven beam reporting, regarding UL signalling content(s) of L1-RSRP report depending on Event-2, in a report instance, at least Option-3 is supported</w:t>
            </w:r>
            <w:r>
              <w:rPr>
                <w:rFonts w:ascii="Times New Roman" w:eastAsia="新細明體" w:hAnsi="Times New Roman"/>
                <w:sz w:val="18"/>
                <w:szCs w:val="18"/>
                <w:lang w:eastAsia="zh-TW"/>
              </w:rPr>
              <w:t>.</w:t>
            </w:r>
          </w:p>
          <w:p w14:paraId="2EBDBE44" w14:textId="77777777" w:rsidR="00952B49" w:rsidRPr="00952B49" w:rsidRDefault="00952B49" w:rsidP="00952B49">
            <w:pPr>
              <w:numPr>
                <w:ilvl w:val="0"/>
                <w:numId w:val="46"/>
              </w:numPr>
              <w:snapToGrid w:val="0"/>
              <w:spacing w:after="0" w:line="276" w:lineRule="auto"/>
              <w:ind w:left="466" w:hanging="284"/>
              <w:jc w:val="both"/>
              <w:rPr>
                <w:rFonts w:ascii="Times New Roman" w:hAnsi="Times New Roman"/>
                <w:sz w:val="18"/>
                <w:szCs w:val="18"/>
                <w:lang w:eastAsia="zh-CN"/>
              </w:rPr>
            </w:pPr>
            <w:r w:rsidRPr="00952B49">
              <w:rPr>
                <w:rFonts w:ascii="Times New Roman" w:hAnsi="Times New Roman"/>
                <w:sz w:val="18"/>
                <w:szCs w:val="18"/>
                <w:lang w:eastAsia="zh-CN"/>
              </w:rPr>
              <w:t xml:space="preserve">Option-3: N ≥ 1 beam(s) are reported in the report instance,  </w:t>
            </w:r>
          </w:p>
          <w:p w14:paraId="4038FB0A" w14:textId="77777777" w:rsidR="00952B49" w:rsidRPr="00952B49" w:rsidRDefault="00952B49" w:rsidP="00952B49">
            <w:pPr>
              <w:numPr>
                <w:ilvl w:val="1"/>
                <w:numId w:val="46"/>
              </w:numPr>
              <w:snapToGrid w:val="0"/>
              <w:spacing w:after="0" w:line="276" w:lineRule="auto"/>
              <w:ind w:left="1020" w:hanging="340"/>
              <w:jc w:val="both"/>
              <w:rPr>
                <w:rFonts w:ascii="Times New Roman" w:hAnsi="Times New Roman"/>
                <w:color w:val="FF0000"/>
                <w:sz w:val="18"/>
                <w:szCs w:val="18"/>
                <w:lang w:eastAsia="zh-CN"/>
              </w:rPr>
            </w:pPr>
            <w:r w:rsidRPr="00952B49">
              <w:rPr>
                <w:rFonts w:ascii="Times New Roman" w:hAnsi="Times New Roman"/>
                <w:color w:val="FF0000"/>
                <w:sz w:val="18"/>
                <w:szCs w:val="18"/>
                <w:lang w:eastAsia="zh-CN"/>
              </w:rPr>
              <w:t>At least one of N reported beam(s) should satisfy the condition of Event-2</w:t>
            </w:r>
          </w:p>
          <w:p w14:paraId="65037B48" w14:textId="77777777" w:rsidR="00952B49" w:rsidRDefault="00952B49" w:rsidP="00952B49">
            <w:pPr>
              <w:numPr>
                <w:ilvl w:val="1"/>
                <w:numId w:val="46"/>
              </w:numPr>
              <w:snapToGrid w:val="0"/>
              <w:spacing w:after="0" w:line="276" w:lineRule="auto"/>
              <w:ind w:left="1020" w:hanging="340"/>
              <w:jc w:val="both"/>
              <w:rPr>
                <w:rFonts w:ascii="Times New Roman" w:hAnsi="Times New Roman"/>
                <w:sz w:val="18"/>
                <w:szCs w:val="18"/>
                <w:lang w:eastAsia="zh-CN"/>
              </w:rPr>
            </w:pPr>
            <w:r>
              <w:rPr>
                <w:rFonts w:ascii="Times New Roman" w:hAnsi="Times New Roman"/>
                <w:sz w:val="18"/>
                <w:szCs w:val="18"/>
                <w:lang w:eastAsia="zh-CN"/>
              </w:rPr>
              <w:t>N is configured by gNB</w:t>
            </w:r>
          </w:p>
          <w:p w14:paraId="519D7264" w14:textId="77777777" w:rsidR="00952B49" w:rsidRDefault="00952B49" w:rsidP="00952B49">
            <w:pPr>
              <w:numPr>
                <w:ilvl w:val="2"/>
                <w:numId w:val="46"/>
              </w:numPr>
              <w:snapToGrid w:val="0"/>
              <w:spacing w:after="0" w:line="276" w:lineRule="auto"/>
              <w:ind w:left="1474" w:hanging="340"/>
              <w:jc w:val="both"/>
              <w:rPr>
                <w:rFonts w:ascii="Times New Roman" w:hAnsi="Times New Roman"/>
                <w:sz w:val="18"/>
                <w:szCs w:val="18"/>
                <w:lang w:eastAsia="zh-CN"/>
              </w:rPr>
            </w:pPr>
            <w:r>
              <w:rPr>
                <w:rFonts w:ascii="Times New Roman" w:hAnsi="Times New Roman"/>
                <w:sz w:val="18"/>
                <w:szCs w:val="18"/>
                <w:lang w:eastAsia="zh-CN"/>
              </w:rPr>
              <w:t xml:space="preserve">FFS: candidate value of ‘N’.  </w:t>
            </w:r>
          </w:p>
          <w:p w14:paraId="203A3C20" w14:textId="77777777" w:rsidR="00952B49" w:rsidRDefault="00952B49" w:rsidP="00952B49">
            <w:pPr>
              <w:numPr>
                <w:ilvl w:val="1"/>
                <w:numId w:val="46"/>
              </w:numPr>
              <w:snapToGrid w:val="0"/>
              <w:spacing w:after="0" w:line="276" w:lineRule="auto"/>
              <w:ind w:left="1020" w:hanging="340"/>
              <w:jc w:val="both"/>
              <w:rPr>
                <w:rFonts w:ascii="Times New Roman" w:hAnsi="Times New Roman"/>
                <w:sz w:val="18"/>
                <w:szCs w:val="18"/>
                <w:lang w:eastAsia="zh-CN"/>
              </w:rPr>
            </w:pPr>
            <w:r>
              <w:rPr>
                <w:rFonts w:ascii="Times New Roman" w:hAnsi="Times New Roman"/>
                <w:sz w:val="18"/>
                <w:szCs w:val="18"/>
                <w:lang w:eastAsia="zh-CN"/>
              </w:rPr>
              <w:t xml:space="preserve">FFS: RRC can enable or disable whether current beam is always reported in addition to the N beams </w:t>
            </w:r>
          </w:p>
          <w:p w14:paraId="75214A46" w14:textId="77777777" w:rsidR="00952B49" w:rsidRDefault="00952B49" w:rsidP="00952B49">
            <w:pPr>
              <w:numPr>
                <w:ilvl w:val="0"/>
                <w:numId w:val="46"/>
              </w:numPr>
              <w:snapToGrid w:val="0"/>
              <w:spacing w:after="0" w:line="276" w:lineRule="auto"/>
              <w:ind w:left="466" w:hanging="284"/>
              <w:jc w:val="both"/>
              <w:rPr>
                <w:rFonts w:ascii="Times New Roman" w:hAnsi="Times New Roman"/>
                <w:sz w:val="18"/>
                <w:szCs w:val="18"/>
                <w:lang w:eastAsia="zh-CN"/>
              </w:rPr>
            </w:pPr>
            <w:r>
              <w:rPr>
                <w:rFonts w:ascii="Times New Roman" w:hAnsi="Times New Roman"/>
                <w:sz w:val="18"/>
                <w:szCs w:val="18"/>
                <w:lang w:eastAsia="zh-CN"/>
              </w:rPr>
              <w:t xml:space="preserve">FFS: Option-1/1a/1b/2.  </w:t>
            </w:r>
          </w:p>
          <w:p w14:paraId="14996421" w14:textId="405F5ACE" w:rsidR="00952B49" w:rsidRPr="00952B49" w:rsidRDefault="00952B49" w:rsidP="00952B49">
            <w:pPr>
              <w:numPr>
                <w:ilvl w:val="0"/>
                <w:numId w:val="46"/>
              </w:numPr>
              <w:snapToGrid w:val="0"/>
              <w:spacing w:after="0" w:line="276" w:lineRule="auto"/>
              <w:ind w:left="466" w:hanging="284"/>
              <w:jc w:val="both"/>
              <w:rPr>
                <w:rFonts w:ascii="Times New Roman" w:eastAsia="DengXian" w:hAnsi="Times New Roman"/>
                <w:sz w:val="18"/>
                <w:szCs w:val="18"/>
                <w:lang w:eastAsia="zh-CN"/>
              </w:rPr>
            </w:pPr>
            <w:r>
              <w:rPr>
                <w:rFonts w:ascii="Times New Roman" w:hAnsi="Times New Roman"/>
                <w:sz w:val="18"/>
                <w:szCs w:val="18"/>
                <w:lang w:eastAsia="zh-CN"/>
              </w:rPr>
              <w:t>Above applies at least for the single CC case</w:t>
            </w:r>
          </w:p>
        </w:tc>
      </w:tr>
    </w:tbl>
    <w:p w14:paraId="5250756B" w14:textId="016A9DAB" w:rsidR="00065E74" w:rsidRDefault="00065E74" w:rsidP="009733C9">
      <w:pPr>
        <w:spacing w:before="240" w:after="120" w:line="276" w:lineRule="auto"/>
        <w:jc w:val="both"/>
        <w:rPr>
          <w:rFonts w:ascii="Times New Roman" w:eastAsiaTheme="minorEastAsia" w:hAnsi="Times New Roman"/>
          <w:color w:val="000000" w:themeColor="text1"/>
          <w:lang w:eastAsia="zh-TW"/>
        </w:rPr>
      </w:pPr>
      <w:bookmarkStart w:id="91" w:name="OLE_LINK126"/>
      <w:bookmarkEnd w:id="86"/>
      <w:r>
        <w:rPr>
          <w:rFonts w:ascii="Times New Roman" w:eastAsiaTheme="minorEastAsia" w:hAnsi="Times New Roman"/>
          <w:color w:val="000000" w:themeColor="text1"/>
          <w:lang w:eastAsia="zh-TW"/>
        </w:rPr>
        <w:t xml:space="preserve">Because of time-varying channel/quality, </w:t>
      </w:r>
      <w:r w:rsidR="009733C9">
        <w:rPr>
          <w:rFonts w:ascii="Times New Roman" w:eastAsiaTheme="minorEastAsia" w:hAnsi="Times New Roman"/>
          <w:color w:val="000000" w:themeColor="text1"/>
          <w:lang w:eastAsia="zh-TW"/>
        </w:rPr>
        <w:t xml:space="preserve">it is possible that </w:t>
      </w:r>
      <w:bookmarkStart w:id="92" w:name="OLE_LINK128"/>
      <w:r w:rsidR="009733C9">
        <w:rPr>
          <w:rFonts w:ascii="Times New Roman" w:eastAsiaTheme="minorEastAsia" w:hAnsi="Times New Roman"/>
          <w:color w:val="000000" w:themeColor="text1"/>
          <w:lang w:eastAsia="zh-TW"/>
        </w:rPr>
        <w:t>a new beam is used to be satisfied when UE sends the first PUCCH</w:t>
      </w:r>
      <w:bookmarkEnd w:id="92"/>
      <w:r w:rsidR="009733C9">
        <w:rPr>
          <w:rFonts w:ascii="Times New Roman" w:eastAsiaTheme="minorEastAsia" w:hAnsi="Times New Roman"/>
          <w:color w:val="000000" w:themeColor="text1"/>
          <w:lang w:eastAsia="zh-TW"/>
        </w:rPr>
        <w:t xml:space="preserve"> but not when the UE sends the second PUSCH.</w:t>
      </w:r>
      <w:bookmarkEnd w:id="91"/>
      <w:r>
        <w:rPr>
          <w:rFonts w:ascii="Times New Roman" w:eastAsiaTheme="minorEastAsia" w:hAnsi="Times New Roman"/>
          <w:color w:val="000000" w:themeColor="text1"/>
          <w:lang w:eastAsia="zh-TW"/>
        </w:rPr>
        <w:t xml:space="preserve"> </w:t>
      </w:r>
      <w:r w:rsidRPr="00065E74">
        <w:rPr>
          <w:rFonts w:ascii="Times New Roman" w:eastAsiaTheme="minorEastAsia" w:hAnsi="Times New Roman"/>
          <w:color w:val="000000" w:themeColor="text1"/>
          <w:lang w:eastAsia="zh-TW"/>
        </w:rPr>
        <w:t xml:space="preserve">Especially for Mode A, </w:t>
      </w:r>
      <w:bookmarkStart w:id="93" w:name="OLE_LINK133"/>
      <w:r w:rsidRPr="00065E74">
        <w:rPr>
          <w:rFonts w:ascii="Times New Roman" w:eastAsiaTheme="minorEastAsia" w:hAnsi="Times New Roman"/>
          <w:color w:val="000000" w:themeColor="text1"/>
          <w:lang w:eastAsia="zh-TW"/>
        </w:rPr>
        <w:t>due to uncertainty of when the second PUSCH will be available which is up to NW scheduling in Step-2, the event triggering condition may be not fulfilled and there is not any satisfied beam to be reported. That may happen for not only re-transmission case but also initial transmission case</w:t>
      </w:r>
      <w:r w:rsidR="009733C9">
        <w:rPr>
          <w:rFonts w:ascii="Times New Roman" w:eastAsiaTheme="minorEastAsia" w:hAnsi="Times New Roman"/>
          <w:color w:val="000000" w:themeColor="text1"/>
          <w:lang w:eastAsia="zh-TW"/>
        </w:rPr>
        <w:t>, in either Mode A or Mode B</w:t>
      </w:r>
      <w:bookmarkEnd w:id="93"/>
      <w:r w:rsidRPr="00065E74">
        <w:rPr>
          <w:rFonts w:ascii="Times New Roman" w:eastAsiaTheme="minorEastAsia" w:hAnsi="Times New Roman"/>
          <w:color w:val="000000" w:themeColor="text1"/>
          <w:lang w:eastAsia="zh-TW"/>
        </w:rPr>
        <w:t xml:space="preserve">. </w:t>
      </w:r>
    </w:p>
    <w:p w14:paraId="401C5211" w14:textId="477EEAFA" w:rsidR="00D957F6" w:rsidRPr="00D957F6" w:rsidRDefault="00D957F6" w:rsidP="009733C9">
      <w:pPr>
        <w:spacing w:before="240" w:after="120" w:line="276" w:lineRule="auto"/>
        <w:jc w:val="both"/>
        <w:rPr>
          <w:b/>
          <w:bCs/>
          <w:color w:val="000000" w:themeColor="text1"/>
          <w:highlight w:val="yellow"/>
        </w:rPr>
      </w:pPr>
      <w:bookmarkStart w:id="94" w:name="OLE_LINK242"/>
      <w:r>
        <w:rPr>
          <w:b/>
          <w:bCs/>
          <w:color w:val="000000" w:themeColor="text1"/>
        </w:rPr>
        <w:t xml:space="preserve">Observation </w:t>
      </w:r>
      <w:r w:rsidR="00AB3CC2">
        <w:rPr>
          <w:b/>
          <w:bCs/>
          <w:color w:val="000000" w:themeColor="text1"/>
        </w:rPr>
        <w:t>3</w:t>
      </w:r>
      <w:r>
        <w:rPr>
          <w:b/>
          <w:bCs/>
          <w:color w:val="000000" w:themeColor="text1"/>
        </w:rPr>
        <w:t xml:space="preserve">: </w:t>
      </w:r>
      <w:r w:rsidR="00AB3CC2">
        <w:rPr>
          <w:b/>
          <w:bCs/>
          <w:color w:val="000000" w:themeColor="text1"/>
        </w:rPr>
        <w:t>D</w:t>
      </w:r>
      <w:r w:rsidR="00AB3CC2" w:rsidRPr="00AB3CC2">
        <w:rPr>
          <w:b/>
          <w:bCs/>
          <w:color w:val="000000" w:themeColor="text1"/>
        </w:rPr>
        <w:t>ue to uncertainty of when the second PUSCH will be available which is up to NW scheduling in Step-2, the event triggering condition may be not fulfilled and there is not any satisfied beam to be reported. That may happen for not only re-transmission case but also initial transmission case, in either Mode A or Mode B</w:t>
      </w:r>
      <w:r>
        <w:rPr>
          <w:b/>
          <w:bCs/>
          <w:color w:val="000000" w:themeColor="text1"/>
        </w:rPr>
        <w:t>.</w:t>
      </w:r>
    </w:p>
    <w:bookmarkEnd w:id="94"/>
    <w:p w14:paraId="1ADB4F78" w14:textId="1C09CA7B" w:rsidR="009733C9" w:rsidRDefault="009733C9" w:rsidP="009733C9">
      <w:pPr>
        <w:spacing w:before="240" w:after="120" w:line="276" w:lineRule="auto"/>
        <w:jc w:val="both"/>
        <w:rPr>
          <w:rFonts w:ascii="Times New Roman" w:eastAsiaTheme="minorEastAsia" w:hAnsi="Times New Roman"/>
          <w:color w:val="000000" w:themeColor="text1"/>
          <w:lang w:eastAsia="zh-TW"/>
        </w:rPr>
      </w:pPr>
      <w:r>
        <w:rPr>
          <w:rFonts w:ascii="Times New Roman" w:eastAsiaTheme="minorEastAsia" w:hAnsi="Times New Roman"/>
          <w:color w:val="000000" w:themeColor="text1"/>
          <w:lang w:eastAsia="zh-TW"/>
        </w:rPr>
        <w:t xml:space="preserve">Strictly following the RAN1#117 agreement for signalling content, </w:t>
      </w:r>
      <w:r w:rsidRPr="009733C9">
        <w:rPr>
          <w:rFonts w:ascii="Times New Roman" w:eastAsiaTheme="minorEastAsia" w:hAnsi="Times New Roman"/>
          <w:color w:val="000000" w:themeColor="text1"/>
          <w:lang w:eastAsia="zh-TW"/>
        </w:rPr>
        <w:t>there are some alternatives</w:t>
      </w:r>
      <w:r>
        <w:rPr>
          <w:rFonts w:ascii="Times New Roman" w:eastAsiaTheme="minorEastAsia" w:hAnsi="Times New Roman"/>
          <w:color w:val="000000" w:themeColor="text1"/>
          <w:lang w:eastAsia="zh-TW"/>
        </w:rPr>
        <w:t xml:space="preserve"> </w:t>
      </w:r>
      <w:bookmarkStart w:id="95" w:name="OLE_LINK131"/>
      <w:r>
        <w:rPr>
          <w:rFonts w:ascii="Times New Roman" w:eastAsiaTheme="minorEastAsia" w:hAnsi="Times New Roman"/>
          <w:color w:val="000000" w:themeColor="text1"/>
          <w:lang w:eastAsia="zh-TW"/>
        </w:rPr>
        <w:t xml:space="preserve">for defining </w:t>
      </w:r>
      <w:r w:rsidRPr="009733C9">
        <w:rPr>
          <w:rFonts w:ascii="Times New Roman" w:eastAsiaTheme="minorEastAsia" w:hAnsi="Times New Roman"/>
          <w:color w:val="000000" w:themeColor="text1"/>
          <w:lang w:eastAsia="zh-TW"/>
        </w:rPr>
        <w:t>the time that the UE should generate the beam report to be transmitted in the second PUSCH at</w:t>
      </w:r>
      <w:bookmarkEnd w:id="95"/>
      <w:r>
        <w:rPr>
          <w:rFonts w:ascii="Times New Roman" w:eastAsiaTheme="minorEastAsia" w:hAnsi="Times New Roman" w:hint="eastAsia"/>
          <w:color w:val="000000" w:themeColor="text1"/>
          <w:lang w:eastAsia="zh-TW"/>
        </w:rPr>
        <w:t>:</w:t>
      </w:r>
    </w:p>
    <w:p w14:paraId="3381DCAA" w14:textId="77777777" w:rsidR="00BB1F32" w:rsidRPr="00BB1F32" w:rsidRDefault="00BB1F32" w:rsidP="00BB1F32">
      <w:pPr>
        <w:pStyle w:val="af"/>
        <w:numPr>
          <w:ilvl w:val="0"/>
          <w:numId w:val="39"/>
        </w:numPr>
        <w:spacing w:before="120"/>
        <w:ind w:left="482" w:hanging="482"/>
        <w:rPr>
          <w:rFonts w:eastAsiaTheme="minorEastAsia"/>
          <w:color w:val="000000" w:themeColor="text1"/>
          <w:lang w:val="en-US" w:eastAsia="zh-TW"/>
        </w:rPr>
      </w:pPr>
      <w:bookmarkStart w:id="96" w:name="OLE_LINK132"/>
      <w:r w:rsidRPr="00BB1F32">
        <w:rPr>
          <w:rFonts w:eastAsiaTheme="minorEastAsia"/>
          <w:color w:val="000000" w:themeColor="text1"/>
          <w:lang w:val="en-US" w:eastAsia="zh-TW"/>
        </w:rPr>
        <w:t xml:space="preserve">Alt-1: The UE generates the beam report based on the most recent measurement when UE sends the first PUCCH. (i.e., measurement at </w:t>
      </w:r>
      <m:oMath>
        <m:sSub>
          <m:sSubPr>
            <m:ctrlPr>
              <w:rPr>
                <w:rFonts w:ascii="Cambria Math" w:eastAsiaTheme="minorEastAsia" w:hAnsi="Cambria Math"/>
                <w:color w:val="000000" w:themeColor="text1"/>
                <w:lang w:val="en-US" w:eastAsia="zh-TW"/>
              </w:rPr>
            </m:ctrlPr>
          </m:sSubPr>
          <m:e>
            <m:r>
              <w:rPr>
                <w:rFonts w:ascii="Cambria Math" w:eastAsiaTheme="minorEastAsia" w:hAnsi="Cambria Math"/>
                <w:color w:val="000000" w:themeColor="text1"/>
                <w:lang w:val="en-US" w:eastAsia="zh-TW"/>
              </w:rPr>
              <m:t>t</m:t>
            </m:r>
          </m:e>
          <m:sub>
            <m:r>
              <m:rPr>
                <m:sty m:val="p"/>
              </m:rPr>
              <w:rPr>
                <w:rFonts w:ascii="Cambria Math" w:eastAsiaTheme="minorEastAsia" w:hAnsi="Cambria Math"/>
                <w:color w:val="000000" w:themeColor="text1"/>
                <w:lang w:val="en-US" w:eastAsia="zh-TW"/>
              </w:rPr>
              <m:t>1</m:t>
            </m:r>
          </m:sub>
        </m:sSub>
      </m:oMath>
      <w:r w:rsidRPr="00BB1F32">
        <w:rPr>
          <w:rFonts w:eastAsiaTheme="minorEastAsia"/>
          <w:color w:val="000000" w:themeColor="text1"/>
          <w:lang w:val="en-US" w:eastAsia="zh-TW"/>
        </w:rPr>
        <w:t xml:space="preserve"> in the following illustration)</w:t>
      </w:r>
    </w:p>
    <w:p w14:paraId="17FB4020" w14:textId="77777777" w:rsidR="00BB1F32" w:rsidRPr="00BB1F32" w:rsidRDefault="00BB1F32" w:rsidP="00BB1F32">
      <w:pPr>
        <w:pStyle w:val="af"/>
        <w:numPr>
          <w:ilvl w:val="0"/>
          <w:numId w:val="39"/>
        </w:numPr>
        <w:spacing w:before="120"/>
        <w:ind w:left="482" w:hanging="482"/>
        <w:rPr>
          <w:rFonts w:eastAsiaTheme="minorEastAsia"/>
          <w:color w:val="000000" w:themeColor="text1"/>
          <w:lang w:val="en-US" w:eastAsia="zh-TW"/>
        </w:rPr>
      </w:pPr>
      <w:r w:rsidRPr="00BB1F32">
        <w:rPr>
          <w:rFonts w:eastAsiaTheme="minorEastAsia"/>
          <w:color w:val="000000" w:themeColor="text1"/>
          <w:lang w:val="en-US" w:eastAsia="zh-TW"/>
        </w:rPr>
        <w:t xml:space="preserve">Alt-2: The UE generates the beam report based on the most recent measurement when event triggering condition is still satisfied. (i.e., measurement at </w:t>
      </w:r>
      <m:oMath>
        <m:sSub>
          <m:sSubPr>
            <m:ctrlPr>
              <w:rPr>
                <w:rFonts w:ascii="Cambria Math" w:eastAsiaTheme="minorEastAsia" w:hAnsi="Cambria Math"/>
                <w:color w:val="000000" w:themeColor="text1"/>
                <w:lang w:val="en-US" w:eastAsia="zh-TW"/>
              </w:rPr>
            </m:ctrlPr>
          </m:sSubPr>
          <m:e>
            <m:r>
              <w:rPr>
                <w:rFonts w:ascii="Cambria Math" w:eastAsiaTheme="minorEastAsia" w:hAnsi="Cambria Math"/>
                <w:color w:val="000000" w:themeColor="text1"/>
                <w:lang w:val="en-US" w:eastAsia="zh-TW"/>
              </w:rPr>
              <m:t>t</m:t>
            </m:r>
          </m:e>
          <m:sub>
            <m:r>
              <m:rPr>
                <m:sty m:val="p"/>
              </m:rPr>
              <w:rPr>
                <w:rFonts w:ascii="Cambria Math" w:eastAsiaTheme="minorEastAsia" w:hAnsi="Cambria Math"/>
                <w:color w:val="000000" w:themeColor="text1"/>
                <w:lang w:val="en-US" w:eastAsia="zh-TW"/>
              </w:rPr>
              <m:t>2</m:t>
            </m:r>
          </m:sub>
        </m:sSub>
      </m:oMath>
      <w:r w:rsidRPr="00BB1F32">
        <w:rPr>
          <w:rFonts w:eastAsiaTheme="minorEastAsia"/>
          <w:color w:val="000000" w:themeColor="text1"/>
          <w:lang w:val="en-US" w:eastAsia="zh-TW"/>
        </w:rPr>
        <w:t xml:space="preserve"> in the following illustration)</w:t>
      </w:r>
    </w:p>
    <w:p w14:paraId="1CD7C15A" w14:textId="77777777" w:rsidR="00BB1F32" w:rsidRPr="00BB1F32" w:rsidRDefault="00BB1F32" w:rsidP="00BB1F32">
      <w:pPr>
        <w:pStyle w:val="af"/>
        <w:numPr>
          <w:ilvl w:val="0"/>
          <w:numId w:val="39"/>
        </w:numPr>
        <w:spacing w:before="120"/>
        <w:ind w:left="482" w:hanging="482"/>
        <w:rPr>
          <w:rFonts w:eastAsiaTheme="minorEastAsia"/>
          <w:color w:val="000000" w:themeColor="text1"/>
          <w:lang w:val="en-US" w:eastAsia="zh-TW"/>
        </w:rPr>
      </w:pPr>
      <w:r w:rsidRPr="00BB1F32">
        <w:rPr>
          <w:rFonts w:eastAsiaTheme="minorEastAsia"/>
          <w:color w:val="000000" w:themeColor="text1"/>
          <w:lang w:val="en-US" w:eastAsia="zh-TW"/>
        </w:rPr>
        <w:t xml:space="preserve">Alt-3: The UE </w:t>
      </w:r>
      <w:bookmarkStart w:id="97" w:name="OLE_LINK207"/>
      <w:r w:rsidRPr="00BB1F32">
        <w:rPr>
          <w:rFonts w:eastAsiaTheme="minorEastAsia"/>
          <w:color w:val="000000" w:themeColor="text1"/>
          <w:lang w:val="en-US" w:eastAsia="zh-TW"/>
        </w:rPr>
        <w:t>shall not send the second PUSCH, if the event triggering condition is not fulfilled when transmitting the second PUSCH</w:t>
      </w:r>
      <w:bookmarkEnd w:id="97"/>
      <w:r w:rsidRPr="00BB1F32">
        <w:rPr>
          <w:rFonts w:eastAsiaTheme="minorEastAsia"/>
          <w:color w:val="000000" w:themeColor="text1"/>
          <w:lang w:val="en-US" w:eastAsia="zh-TW"/>
        </w:rPr>
        <w:t>.</w:t>
      </w:r>
    </w:p>
    <w:p w14:paraId="1C21563D" w14:textId="77777777" w:rsidR="00BB1F32" w:rsidRDefault="00BB1F32" w:rsidP="00BB1F32">
      <w:pPr>
        <w:pStyle w:val="af"/>
        <w:numPr>
          <w:ilvl w:val="0"/>
          <w:numId w:val="39"/>
        </w:numPr>
        <w:spacing w:before="120"/>
        <w:ind w:left="482" w:hanging="482"/>
        <w:rPr>
          <w:rFonts w:eastAsiaTheme="minorEastAsia"/>
          <w:color w:val="000000" w:themeColor="text1"/>
          <w:lang w:val="en-US" w:eastAsia="zh-TW"/>
        </w:rPr>
      </w:pPr>
      <w:r w:rsidRPr="00BB1F32">
        <w:rPr>
          <w:rFonts w:eastAsiaTheme="minorEastAsia"/>
          <w:color w:val="000000" w:themeColor="text1"/>
          <w:lang w:val="en-US" w:eastAsia="zh-TW"/>
        </w:rPr>
        <w:t xml:space="preserve">Alt-4: RAN1 clarify the RAN1#117 agreement as “At least one of N reported beam(s) should satisfy the condition of Event-2 when the UE sends the first PUCCH.”. Then, the UE generates the beam report based on the most recent measurement when transmitting the second PUSCH (i.e., measurement at </w:t>
      </w:r>
      <m:oMath>
        <m:sSub>
          <m:sSubPr>
            <m:ctrlPr>
              <w:rPr>
                <w:rFonts w:ascii="Cambria Math" w:eastAsiaTheme="minorEastAsia" w:hAnsi="Cambria Math"/>
                <w:color w:val="000000" w:themeColor="text1"/>
                <w:lang w:val="en-US" w:eastAsia="zh-TW"/>
              </w:rPr>
            </m:ctrlPr>
          </m:sSubPr>
          <m:e>
            <m:r>
              <w:rPr>
                <w:rFonts w:ascii="Cambria Math" w:eastAsiaTheme="minorEastAsia" w:hAnsi="Cambria Math"/>
                <w:color w:val="000000" w:themeColor="text1"/>
                <w:lang w:val="en-US" w:eastAsia="zh-TW"/>
              </w:rPr>
              <m:t>t</m:t>
            </m:r>
          </m:e>
          <m:sub>
            <m:r>
              <m:rPr>
                <m:sty m:val="p"/>
              </m:rPr>
              <w:rPr>
                <w:rFonts w:ascii="Cambria Math" w:eastAsiaTheme="minorEastAsia" w:hAnsi="Cambria Math"/>
                <w:color w:val="000000" w:themeColor="text1"/>
                <w:lang w:val="en-US" w:eastAsia="zh-TW"/>
              </w:rPr>
              <m:t>3</m:t>
            </m:r>
          </m:sub>
        </m:sSub>
      </m:oMath>
      <w:r w:rsidRPr="00BB1F32">
        <w:rPr>
          <w:rFonts w:eastAsiaTheme="minorEastAsia"/>
          <w:color w:val="000000" w:themeColor="text1"/>
          <w:lang w:val="en-US" w:eastAsia="zh-TW"/>
        </w:rPr>
        <w:t xml:space="preserve"> in the following illustration)</w:t>
      </w:r>
    </w:p>
    <w:p w14:paraId="0DAEB0EA" w14:textId="3820BD3E" w:rsidR="00FD5148" w:rsidRPr="00904EBB" w:rsidRDefault="00955DEF" w:rsidP="00904EBB">
      <w:pPr>
        <w:spacing w:before="240" w:after="120" w:line="276" w:lineRule="auto"/>
        <w:jc w:val="both"/>
        <w:rPr>
          <w:rFonts w:ascii="Times New Roman" w:eastAsiaTheme="minorEastAsia" w:hAnsi="Times New Roman"/>
          <w:color w:val="000000" w:themeColor="text1"/>
          <w:lang w:eastAsia="zh-TW"/>
        </w:rPr>
      </w:pPr>
      <w:bookmarkStart w:id="98" w:name="OLE_LINK129"/>
      <w:bookmarkEnd w:id="96"/>
      <w:r>
        <w:rPr>
          <w:rFonts w:ascii="Times New Roman" w:eastAsiaTheme="minorEastAsia" w:hAnsi="Times New Roman"/>
          <w:color w:val="000000" w:themeColor="text1"/>
          <w:lang w:eastAsia="zh-TW"/>
        </w:rPr>
        <w:t xml:space="preserve">If there is no further clarification, then Alt-3 will be the outcome in our understanding. </w:t>
      </w:r>
      <w:r w:rsidR="00904EBB">
        <w:rPr>
          <w:rFonts w:ascii="Times New Roman" w:eastAsiaTheme="minorEastAsia" w:hAnsi="Times New Roman"/>
          <w:color w:val="000000" w:themeColor="text1"/>
          <w:lang w:eastAsia="zh-TW"/>
        </w:rPr>
        <w:t xml:space="preserve"> </w:t>
      </w:r>
      <w:bookmarkEnd w:id="98"/>
    </w:p>
    <w:p w14:paraId="62F4C6D4" w14:textId="6EB0FC82" w:rsidR="00BB1F32" w:rsidRPr="00BB1F32" w:rsidRDefault="00BB1F32" w:rsidP="00BB1F32">
      <w:pPr>
        <w:spacing w:before="240" w:after="120" w:line="276" w:lineRule="auto"/>
        <w:jc w:val="center"/>
        <w:rPr>
          <w:rFonts w:ascii="Times New Roman" w:eastAsiaTheme="minorEastAsia" w:hAnsi="Times New Roman"/>
          <w:color w:val="000000" w:themeColor="text1"/>
          <w:lang w:eastAsia="zh-TW"/>
        </w:rPr>
      </w:pPr>
      <w:r>
        <w:rPr>
          <w:noProof/>
        </w:rPr>
        <w:drawing>
          <wp:inline distT="0" distB="0" distL="0" distR="0" wp14:anchorId="12909839" wp14:editId="18B2A76B">
            <wp:extent cx="3786116" cy="1768510"/>
            <wp:effectExtent l="0" t="0" r="5080" b="3175"/>
            <wp:docPr id="5" name="圖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1"/>
                    <pic:cNvPicPr>
                      <a:picLocks noChangeAspect="1" noChangeArrowheads="1"/>
                    </pic:cNvPicPr>
                  </pic:nvPicPr>
                  <pic:blipFill>
                    <a:blip r:embed="rId12" r:link="rId13">
                      <a:extLst>
                        <a:ext uri="{28A0092B-C50C-407E-A947-70E740481C1C}">
                          <a14:useLocalDpi xmlns:a14="http://schemas.microsoft.com/office/drawing/2010/main" val="0"/>
                        </a:ext>
                      </a:extLst>
                    </a:blip>
                    <a:srcRect/>
                    <a:stretch>
                      <a:fillRect/>
                    </a:stretch>
                  </pic:blipFill>
                  <pic:spPr bwMode="auto">
                    <a:xfrm>
                      <a:off x="0" y="0"/>
                      <a:ext cx="3816838" cy="1782860"/>
                    </a:xfrm>
                    <a:prstGeom prst="rect">
                      <a:avLst/>
                    </a:prstGeom>
                    <a:noFill/>
                    <a:ln>
                      <a:noFill/>
                    </a:ln>
                  </pic:spPr>
                </pic:pic>
              </a:graphicData>
            </a:graphic>
          </wp:inline>
        </w:drawing>
      </w:r>
    </w:p>
    <w:p w14:paraId="09EC3EDD" w14:textId="2A119A24" w:rsidR="00FD5148" w:rsidRDefault="00FD5148" w:rsidP="00FD5148">
      <w:pPr>
        <w:spacing w:before="240" w:line="276" w:lineRule="auto"/>
        <w:jc w:val="center"/>
        <w:rPr>
          <w:rFonts w:ascii="Times New Roman" w:eastAsia="新細明體" w:hAnsi="Times New Roman"/>
          <w:b/>
          <w:bCs/>
          <w:color w:val="000000" w:themeColor="text1"/>
          <w:szCs w:val="20"/>
          <w:lang w:eastAsia="zh-TW"/>
        </w:rPr>
      </w:pPr>
      <w:r>
        <w:rPr>
          <w:rFonts w:ascii="Times New Roman" w:eastAsia="新細明體" w:hAnsi="Times New Roman"/>
          <w:b/>
          <w:bCs/>
          <w:color w:val="000000" w:themeColor="text1"/>
          <w:szCs w:val="20"/>
          <w:lang w:eastAsia="zh-TW"/>
        </w:rPr>
        <w:t xml:space="preserve">Figure 2. Illustration of UEI/ED beam reporting in Mode A </w:t>
      </w:r>
    </w:p>
    <w:p w14:paraId="4676F738" w14:textId="5FBD8EAD" w:rsidR="009475BB" w:rsidRDefault="009475BB" w:rsidP="009475BB">
      <w:pPr>
        <w:spacing w:before="240" w:line="276" w:lineRule="auto"/>
        <w:jc w:val="both"/>
        <w:rPr>
          <w:b/>
          <w:bCs/>
          <w:color w:val="000000" w:themeColor="text1"/>
        </w:rPr>
      </w:pPr>
      <w:bookmarkStart w:id="99" w:name="OLE_LINK244"/>
      <w:r>
        <w:rPr>
          <w:rFonts w:eastAsiaTheme="minorEastAsia"/>
          <w:b/>
          <w:bCs/>
          <w:szCs w:val="20"/>
          <w:lang w:eastAsia="zh-TW"/>
        </w:rPr>
        <w:t xml:space="preserve">Proposal </w:t>
      </w:r>
      <w:r w:rsidR="00AB3CC2">
        <w:rPr>
          <w:rFonts w:eastAsiaTheme="minorEastAsia"/>
          <w:b/>
          <w:bCs/>
          <w:szCs w:val="20"/>
          <w:lang w:eastAsia="zh-TW"/>
        </w:rPr>
        <w:t>7</w:t>
      </w:r>
      <w:r>
        <w:rPr>
          <w:rFonts w:eastAsiaTheme="minorEastAsia"/>
          <w:b/>
          <w:bCs/>
          <w:szCs w:val="20"/>
          <w:lang w:eastAsia="zh-TW"/>
        </w:rPr>
        <w:t>:</w:t>
      </w:r>
      <w:r>
        <w:rPr>
          <w:b/>
          <w:bCs/>
          <w:color w:val="000000" w:themeColor="text1"/>
        </w:rPr>
        <w:t xml:space="preserve"> Regarding the beam report carried in the second PUSCH for Mode A and Mode B, support one of the following alternatives </w:t>
      </w:r>
      <w:bookmarkStart w:id="100" w:name="OLE_LINK134"/>
      <w:r w:rsidRPr="009475BB">
        <w:rPr>
          <w:b/>
          <w:bCs/>
          <w:color w:val="000000" w:themeColor="text1"/>
        </w:rPr>
        <w:t>for defining the time that the UE should generate the beam report to be transmitted in the second PUSCH at</w:t>
      </w:r>
      <w:bookmarkEnd w:id="100"/>
      <w:r>
        <w:rPr>
          <w:b/>
          <w:bCs/>
          <w:color w:val="000000" w:themeColor="text1"/>
        </w:rPr>
        <w:t>:</w:t>
      </w:r>
    </w:p>
    <w:p w14:paraId="445DAB77" w14:textId="5C0F2021" w:rsidR="009475BB" w:rsidRPr="009475BB" w:rsidRDefault="009475BB" w:rsidP="009475BB">
      <w:pPr>
        <w:pStyle w:val="af"/>
        <w:numPr>
          <w:ilvl w:val="1"/>
          <w:numId w:val="9"/>
        </w:numPr>
        <w:rPr>
          <w:rFonts w:eastAsiaTheme="minorEastAsia"/>
          <w:b/>
          <w:bCs/>
          <w:szCs w:val="20"/>
          <w:lang w:eastAsia="zh-TW"/>
        </w:rPr>
      </w:pPr>
      <w:r w:rsidRPr="009475BB">
        <w:rPr>
          <w:rFonts w:eastAsiaTheme="minorEastAsia"/>
          <w:b/>
          <w:bCs/>
          <w:szCs w:val="20"/>
          <w:lang w:eastAsia="zh-TW"/>
        </w:rPr>
        <w:lastRenderedPageBreak/>
        <w:t xml:space="preserve">Alt-1: The UE generates the beam report based on the most recent measurement when UE sends the first PUCCH. </w:t>
      </w:r>
    </w:p>
    <w:p w14:paraId="5887DE67" w14:textId="66767EFF" w:rsidR="009475BB" w:rsidRPr="009475BB" w:rsidRDefault="009475BB" w:rsidP="009475BB">
      <w:pPr>
        <w:pStyle w:val="af"/>
        <w:numPr>
          <w:ilvl w:val="1"/>
          <w:numId w:val="9"/>
        </w:numPr>
        <w:rPr>
          <w:rFonts w:eastAsiaTheme="minorEastAsia"/>
          <w:b/>
          <w:bCs/>
          <w:szCs w:val="20"/>
          <w:lang w:eastAsia="zh-TW"/>
        </w:rPr>
      </w:pPr>
      <w:r w:rsidRPr="009475BB">
        <w:rPr>
          <w:rFonts w:eastAsiaTheme="minorEastAsia"/>
          <w:b/>
          <w:bCs/>
          <w:szCs w:val="20"/>
          <w:lang w:eastAsia="zh-TW"/>
        </w:rPr>
        <w:t>Alt-2: The UE generates the beam report based on the most recent measurement when event triggering condition is still satisfied.</w:t>
      </w:r>
    </w:p>
    <w:p w14:paraId="6F6BFE04" w14:textId="5550630E" w:rsidR="009475BB" w:rsidRPr="009475BB" w:rsidRDefault="009475BB" w:rsidP="009475BB">
      <w:pPr>
        <w:pStyle w:val="af"/>
        <w:numPr>
          <w:ilvl w:val="1"/>
          <w:numId w:val="9"/>
        </w:numPr>
        <w:rPr>
          <w:rFonts w:eastAsiaTheme="minorEastAsia"/>
          <w:b/>
          <w:bCs/>
          <w:szCs w:val="20"/>
          <w:lang w:eastAsia="zh-TW"/>
        </w:rPr>
      </w:pPr>
      <w:r w:rsidRPr="009475BB">
        <w:rPr>
          <w:rFonts w:eastAsiaTheme="minorEastAsia"/>
          <w:b/>
          <w:bCs/>
          <w:szCs w:val="20"/>
          <w:lang w:eastAsia="zh-TW"/>
        </w:rPr>
        <w:t>Alt-3: The UE shall not send the second PUSCH, if the event triggering condition is not fulfilled when transmitting the second PUSCH.</w:t>
      </w:r>
    </w:p>
    <w:p w14:paraId="5CF7A5C0" w14:textId="62CC0663" w:rsidR="0073587C" w:rsidRDefault="009475BB" w:rsidP="009475BB">
      <w:pPr>
        <w:pStyle w:val="af"/>
        <w:numPr>
          <w:ilvl w:val="1"/>
          <w:numId w:val="9"/>
        </w:numPr>
        <w:rPr>
          <w:rFonts w:eastAsiaTheme="minorEastAsia"/>
          <w:b/>
          <w:bCs/>
          <w:szCs w:val="20"/>
          <w:lang w:eastAsia="zh-TW"/>
        </w:rPr>
      </w:pPr>
      <w:r w:rsidRPr="009475BB">
        <w:rPr>
          <w:rFonts w:eastAsiaTheme="minorEastAsia"/>
          <w:b/>
          <w:bCs/>
          <w:szCs w:val="20"/>
          <w:lang w:eastAsia="zh-TW"/>
        </w:rPr>
        <w:t>Alt-4: RAN1 clarify the RAN1#117 agreement as “At least one of N reported beam(s) should satisfy the condition of Event-2 when the UE sends the first PUCCH.”. Then, the UE generates the beam report based on the most recent measurement when transmitting the second PUSCH</w:t>
      </w:r>
      <w:r w:rsidR="00B5621E">
        <w:rPr>
          <w:rFonts w:eastAsiaTheme="minorEastAsia"/>
          <w:b/>
          <w:bCs/>
          <w:szCs w:val="20"/>
          <w:lang w:eastAsia="zh-TW"/>
        </w:rPr>
        <w:t>.</w:t>
      </w:r>
    </w:p>
    <w:bookmarkEnd w:id="99"/>
    <w:p w14:paraId="469850B3" w14:textId="77777777" w:rsidR="009475BB" w:rsidRPr="009475BB" w:rsidRDefault="009475BB" w:rsidP="009475BB">
      <w:pPr>
        <w:rPr>
          <w:rFonts w:eastAsiaTheme="minorEastAsia"/>
          <w:b/>
          <w:bCs/>
          <w:szCs w:val="20"/>
          <w:lang w:eastAsia="zh-TW"/>
        </w:rPr>
      </w:pPr>
    </w:p>
    <w:p w14:paraId="5F9FD578" w14:textId="54A08D28" w:rsidR="00613926" w:rsidRPr="00C106C1" w:rsidRDefault="00C72758" w:rsidP="004E13C6">
      <w:pPr>
        <w:pStyle w:val="2"/>
        <w:spacing w:line="276" w:lineRule="auto"/>
        <w:rPr>
          <w:rFonts w:ascii="Times New Roman" w:hAnsi="Times New Roman"/>
          <w:i w:val="0"/>
          <w:iCs w:val="0"/>
          <w:color w:val="000000" w:themeColor="text1"/>
        </w:rPr>
      </w:pPr>
      <w:r w:rsidRPr="00C72758">
        <w:rPr>
          <w:rFonts w:ascii="Times New Roman" w:hAnsi="Times New Roman" w:hint="eastAsia"/>
          <w:i w:val="0"/>
          <w:iCs w:val="0"/>
          <w:color w:val="000000" w:themeColor="text1"/>
        </w:rPr>
        <w:t>T</w:t>
      </w:r>
      <w:r w:rsidRPr="00C72758">
        <w:rPr>
          <w:rFonts w:ascii="Times New Roman" w:hAnsi="Times New Roman" w:cs="新細明體"/>
          <w:i w:val="0"/>
          <w:iCs w:val="0"/>
          <w:color w:val="000000" w:themeColor="text1"/>
        </w:rPr>
        <w:t>ransmissio</w:t>
      </w:r>
      <w:r>
        <w:rPr>
          <w:rFonts w:ascii="Times New Roman" w:hAnsi="Times New Roman" w:cs="新細明體"/>
          <w:i w:val="0"/>
          <w:iCs w:val="0"/>
          <w:color w:val="000000" w:themeColor="text1"/>
        </w:rPr>
        <w:t>n p</w:t>
      </w:r>
      <w:r w:rsidR="001B24C4" w:rsidRPr="001B24C4">
        <w:rPr>
          <w:rFonts w:ascii="Times New Roman" w:hAnsi="Times New Roman"/>
          <w:i w:val="0"/>
          <w:iCs w:val="0"/>
          <w:color w:val="000000" w:themeColor="text1"/>
        </w:rPr>
        <w:t>rocedure</w:t>
      </w:r>
      <w:bookmarkEnd w:id="77"/>
      <w:r w:rsidR="001B24C4" w:rsidRPr="001B24C4">
        <w:rPr>
          <w:rFonts w:ascii="Times New Roman" w:hAnsi="Times New Roman"/>
          <w:i w:val="0"/>
          <w:iCs w:val="0"/>
          <w:color w:val="000000" w:themeColor="text1"/>
        </w:rPr>
        <w:t xml:space="preserve"> for </w:t>
      </w:r>
      <w:r w:rsidR="0041769D">
        <w:rPr>
          <w:rFonts w:ascii="Times New Roman" w:hAnsi="Times New Roman"/>
          <w:i w:val="0"/>
          <w:iCs w:val="0"/>
          <w:color w:val="000000" w:themeColor="text1"/>
        </w:rPr>
        <w:t>UEI/ED</w:t>
      </w:r>
      <w:r w:rsidR="001B24C4" w:rsidRPr="001B24C4">
        <w:rPr>
          <w:rFonts w:ascii="Times New Roman" w:hAnsi="Times New Roman"/>
          <w:i w:val="0"/>
          <w:iCs w:val="0"/>
          <w:color w:val="000000" w:themeColor="text1"/>
        </w:rPr>
        <w:t xml:space="preserve"> beam reportin</w:t>
      </w:r>
      <w:bookmarkStart w:id="101" w:name="OLE_LINK57"/>
      <w:bookmarkStart w:id="102" w:name="OLE_LINK96"/>
      <w:bookmarkStart w:id="103" w:name="OLE_LINK27"/>
      <w:bookmarkStart w:id="104" w:name="OLE_LINK47"/>
      <w:bookmarkEnd w:id="70"/>
      <w:bookmarkEnd w:id="78"/>
      <w:r w:rsidR="007D6B5A">
        <w:rPr>
          <w:rFonts w:ascii="Times New Roman" w:hAnsi="Times New Roman"/>
          <w:i w:val="0"/>
          <w:iCs w:val="0"/>
          <w:color w:val="000000" w:themeColor="text1"/>
        </w:rPr>
        <w:t>g</w:t>
      </w:r>
      <w:bookmarkEnd w:id="79"/>
    </w:p>
    <w:p w14:paraId="7CA8C15C" w14:textId="0FBE9782" w:rsidR="006F4195" w:rsidRPr="00061DFD" w:rsidRDefault="00D41635" w:rsidP="006F4195">
      <w:pPr>
        <w:pStyle w:val="3"/>
        <w:spacing w:line="276" w:lineRule="auto"/>
        <w:rPr>
          <w:rFonts w:ascii="Times New Roman" w:eastAsiaTheme="minorEastAsia" w:hAnsi="Times New Roman"/>
          <w:sz w:val="22"/>
          <w:szCs w:val="28"/>
          <w:lang w:eastAsia="zh-TW"/>
        </w:rPr>
      </w:pPr>
      <w:bookmarkStart w:id="105" w:name="OLE_LINK181"/>
      <w:bookmarkStart w:id="106" w:name="OLE_LINK81"/>
      <w:bookmarkStart w:id="107" w:name="OLE_LINK36"/>
      <w:bookmarkEnd w:id="101"/>
      <w:bookmarkEnd w:id="102"/>
      <w:r>
        <w:rPr>
          <w:rFonts w:ascii="Times New Roman" w:eastAsiaTheme="minorEastAsia" w:hAnsi="Times New Roman"/>
          <w:sz w:val="22"/>
          <w:szCs w:val="28"/>
          <w:lang w:eastAsia="zh-TW"/>
        </w:rPr>
        <w:t>Reporting procedure</w:t>
      </w:r>
    </w:p>
    <w:p w14:paraId="1FB31921" w14:textId="1F156188" w:rsidR="00A24D99" w:rsidRDefault="00F3323D" w:rsidP="000D33E6">
      <w:pPr>
        <w:spacing w:before="240" w:after="120" w:line="276" w:lineRule="auto"/>
        <w:jc w:val="both"/>
        <w:rPr>
          <w:rFonts w:ascii="Times New Roman" w:eastAsia="新細明體" w:hAnsi="Times New Roman"/>
          <w:szCs w:val="22"/>
          <w:lang w:eastAsia="zh-TW"/>
        </w:rPr>
      </w:pPr>
      <w:r>
        <w:rPr>
          <w:rFonts w:ascii="Times New Roman" w:eastAsia="新細明體" w:hAnsi="Times New Roman"/>
          <w:szCs w:val="22"/>
          <w:lang w:eastAsia="zh-TW"/>
        </w:rPr>
        <w:t>Two transmission modes for UCI-based reporting were agree</w:t>
      </w:r>
      <w:r w:rsidRPr="00044FC1">
        <w:rPr>
          <w:rFonts w:ascii="Times New Roman" w:eastAsia="新細明體" w:hAnsi="Times New Roman"/>
          <w:szCs w:val="22"/>
          <w:lang w:eastAsia="zh-TW"/>
        </w:rPr>
        <w:t>d in RAN1#116bis [</w:t>
      </w:r>
      <w:r w:rsidR="00044FC1" w:rsidRPr="00044FC1">
        <w:rPr>
          <w:rFonts w:ascii="Times New Roman" w:eastAsia="新細明體" w:hAnsi="Times New Roman"/>
          <w:szCs w:val="22"/>
          <w:lang w:eastAsia="zh-TW"/>
        </w:rPr>
        <w:t>2</w:t>
      </w:r>
      <w:r w:rsidRPr="00044FC1">
        <w:rPr>
          <w:rFonts w:ascii="Times New Roman" w:eastAsia="新細明體" w:hAnsi="Times New Roman"/>
          <w:szCs w:val="22"/>
          <w:lang w:eastAsia="zh-TW"/>
        </w:rPr>
        <w:t>]</w:t>
      </w:r>
      <w:r w:rsidR="00A24D99" w:rsidRPr="00044FC1">
        <w:rPr>
          <w:rFonts w:ascii="Times New Roman" w:eastAsia="新細明體" w:hAnsi="Times New Roman"/>
          <w:szCs w:val="22"/>
          <w:lang w:eastAsia="zh-TW"/>
        </w:rPr>
        <w:t xml:space="preserve"> a</w:t>
      </w:r>
      <w:r w:rsidR="00A24D99">
        <w:rPr>
          <w:rFonts w:ascii="Times New Roman" w:eastAsia="新細明體" w:hAnsi="Times New Roman"/>
          <w:szCs w:val="22"/>
          <w:lang w:eastAsia="zh-TW"/>
        </w:rPr>
        <w:t>s follows:</w:t>
      </w:r>
    </w:p>
    <w:tbl>
      <w:tblPr>
        <w:tblStyle w:val="ae"/>
        <w:tblW w:w="0" w:type="auto"/>
        <w:tblLook w:val="04A0" w:firstRow="1" w:lastRow="0" w:firstColumn="1" w:lastColumn="0" w:noHBand="0" w:noVBand="1"/>
      </w:tblPr>
      <w:tblGrid>
        <w:gridCol w:w="9631"/>
      </w:tblGrid>
      <w:tr w:rsidR="00A24D99" w:rsidRPr="00A24D99" w14:paraId="028D4E59" w14:textId="77777777" w:rsidTr="00A24D99">
        <w:tc>
          <w:tcPr>
            <w:tcW w:w="9631" w:type="dxa"/>
          </w:tcPr>
          <w:p w14:paraId="7EAE3307" w14:textId="77777777" w:rsidR="00A24D99" w:rsidRPr="00A24D99" w:rsidRDefault="00A24D99" w:rsidP="00FB42E4">
            <w:pPr>
              <w:adjustRightInd w:val="0"/>
              <w:snapToGrid w:val="0"/>
              <w:spacing w:before="120" w:after="0" w:line="276" w:lineRule="auto"/>
              <w:rPr>
                <w:b/>
                <w:bCs/>
                <w:sz w:val="18"/>
                <w:szCs w:val="18"/>
                <w:highlight w:val="green"/>
                <w:lang w:eastAsia="zh-CN"/>
              </w:rPr>
            </w:pPr>
            <w:r w:rsidRPr="00A24D99">
              <w:rPr>
                <w:b/>
                <w:bCs/>
                <w:sz w:val="18"/>
                <w:szCs w:val="18"/>
                <w:highlight w:val="green"/>
                <w:lang w:eastAsia="zh-CN"/>
              </w:rPr>
              <w:t>Agreement</w:t>
            </w:r>
          </w:p>
          <w:p w14:paraId="7BE8870B" w14:textId="77777777" w:rsidR="00A24D99" w:rsidRPr="00A24D99" w:rsidRDefault="00A24D99" w:rsidP="00A24D99">
            <w:pPr>
              <w:snapToGrid w:val="0"/>
              <w:spacing w:after="0" w:line="276" w:lineRule="auto"/>
              <w:jc w:val="both"/>
              <w:rPr>
                <w:sz w:val="18"/>
                <w:szCs w:val="18"/>
                <w:lang w:eastAsia="zh-CN"/>
              </w:rPr>
            </w:pPr>
            <w:r w:rsidRPr="00A24D99">
              <w:rPr>
                <w:sz w:val="18"/>
                <w:szCs w:val="18"/>
                <w:lang w:eastAsia="zh-CN"/>
              </w:rPr>
              <w:t>On beam report transmission procedure for UE-initiated/event-driven beam reporting, following modes are supported:</w:t>
            </w:r>
          </w:p>
          <w:p w14:paraId="22919E05" w14:textId="77777777" w:rsidR="00A24D99" w:rsidRPr="00A24D99" w:rsidRDefault="00A24D99" w:rsidP="00A24D99">
            <w:pPr>
              <w:numPr>
                <w:ilvl w:val="0"/>
                <w:numId w:val="31"/>
              </w:numPr>
              <w:snapToGrid w:val="0"/>
              <w:spacing w:after="0" w:line="276" w:lineRule="auto"/>
              <w:ind w:left="466" w:hanging="284"/>
              <w:jc w:val="both"/>
              <w:rPr>
                <w:sz w:val="18"/>
                <w:szCs w:val="18"/>
                <w:lang w:eastAsia="zh-CN"/>
              </w:rPr>
            </w:pPr>
            <w:r w:rsidRPr="00A24D99">
              <w:rPr>
                <w:sz w:val="18"/>
                <w:szCs w:val="18"/>
                <w:lang w:eastAsia="zh-CN"/>
              </w:rPr>
              <w:t>Mode A (dynamically scheduling UCI by gNB):</w:t>
            </w:r>
          </w:p>
          <w:p w14:paraId="4767E462" w14:textId="77777777" w:rsidR="00A24D99" w:rsidRPr="00A24D99" w:rsidRDefault="00A24D99" w:rsidP="00A24D99">
            <w:pPr>
              <w:numPr>
                <w:ilvl w:val="1"/>
                <w:numId w:val="31"/>
              </w:numPr>
              <w:snapToGrid w:val="0"/>
              <w:spacing w:after="0" w:line="276" w:lineRule="auto"/>
              <w:ind w:left="1020" w:hanging="340"/>
              <w:jc w:val="both"/>
              <w:rPr>
                <w:sz w:val="18"/>
                <w:szCs w:val="18"/>
                <w:lang w:eastAsia="zh-CN"/>
              </w:rPr>
            </w:pPr>
            <w:r w:rsidRPr="00A24D99">
              <w:rPr>
                <w:sz w:val="18"/>
                <w:szCs w:val="18"/>
                <w:lang w:eastAsia="zh-CN"/>
              </w:rPr>
              <w:t xml:space="preserve">Step 1: UE transmits a first PUCCH (one-bit/multi-bit) to request a resource for a second UL channel to carry beam </w:t>
            </w:r>
            <w:proofErr w:type="gramStart"/>
            <w:r w:rsidRPr="00A24D99">
              <w:rPr>
                <w:sz w:val="18"/>
                <w:szCs w:val="18"/>
                <w:lang w:eastAsia="zh-CN"/>
              </w:rPr>
              <w:t>report</w:t>
            </w:r>
            <w:proofErr w:type="gramEnd"/>
          </w:p>
          <w:p w14:paraId="77B150C6" w14:textId="77777777" w:rsidR="00A24D99" w:rsidRPr="00A24D99" w:rsidRDefault="00A24D99" w:rsidP="00A24D99">
            <w:pPr>
              <w:numPr>
                <w:ilvl w:val="2"/>
                <w:numId w:val="31"/>
              </w:numPr>
              <w:snapToGrid w:val="0"/>
              <w:spacing w:after="0" w:line="276" w:lineRule="auto"/>
              <w:ind w:left="1474" w:hanging="340"/>
              <w:jc w:val="both"/>
              <w:rPr>
                <w:sz w:val="18"/>
                <w:szCs w:val="18"/>
                <w:lang w:eastAsia="zh-CN"/>
              </w:rPr>
            </w:pPr>
            <w:r w:rsidRPr="00A24D99">
              <w:rPr>
                <w:sz w:val="18"/>
                <w:szCs w:val="18"/>
                <w:lang w:eastAsia="zh-CN"/>
              </w:rPr>
              <w:t>FFS: Request format, e.g., SR or a new UCI type.</w:t>
            </w:r>
          </w:p>
          <w:p w14:paraId="6874BF94" w14:textId="77777777" w:rsidR="00A24D99" w:rsidRPr="00A24D99" w:rsidRDefault="00A24D99" w:rsidP="00A24D99">
            <w:pPr>
              <w:numPr>
                <w:ilvl w:val="1"/>
                <w:numId w:val="31"/>
              </w:numPr>
              <w:snapToGrid w:val="0"/>
              <w:spacing w:after="0" w:line="276" w:lineRule="auto"/>
              <w:ind w:left="1020" w:hanging="340"/>
              <w:jc w:val="both"/>
              <w:rPr>
                <w:sz w:val="18"/>
                <w:szCs w:val="18"/>
                <w:lang w:eastAsia="zh-CN"/>
              </w:rPr>
            </w:pPr>
            <w:r w:rsidRPr="00A24D99">
              <w:rPr>
                <w:sz w:val="18"/>
                <w:szCs w:val="18"/>
                <w:lang w:eastAsia="zh-CN"/>
              </w:rPr>
              <w:t xml:space="preserve">Step 2: UE detects the DCI format to indicate a resource for a second UL channel to carry beam report. </w:t>
            </w:r>
          </w:p>
          <w:p w14:paraId="61E67026" w14:textId="77777777" w:rsidR="00A24D99" w:rsidRPr="00A24D99" w:rsidRDefault="00A24D99" w:rsidP="00A24D99">
            <w:pPr>
              <w:numPr>
                <w:ilvl w:val="1"/>
                <w:numId w:val="31"/>
              </w:numPr>
              <w:snapToGrid w:val="0"/>
              <w:spacing w:after="0" w:line="276" w:lineRule="auto"/>
              <w:ind w:left="1020" w:hanging="340"/>
              <w:jc w:val="both"/>
              <w:rPr>
                <w:sz w:val="18"/>
                <w:szCs w:val="18"/>
                <w:lang w:eastAsia="zh-CN"/>
              </w:rPr>
            </w:pPr>
            <w:r w:rsidRPr="00A24D99">
              <w:rPr>
                <w:sz w:val="18"/>
                <w:szCs w:val="18"/>
                <w:lang w:eastAsia="zh-CN"/>
              </w:rPr>
              <w:t>Step 3: Beam report is transmitted in second UL channel.</w:t>
            </w:r>
          </w:p>
          <w:p w14:paraId="60694469" w14:textId="77777777" w:rsidR="00A24D99" w:rsidRPr="00A24D99" w:rsidRDefault="00A24D99" w:rsidP="00A24D99">
            <w:pPr>
              <w:numPr>
                <w:ilvl w:val="2"/>
                <w:numId w:val="31"/>
              </w:numPr>
              <w:snapToGrid w:val="0"/>
              <w:spacing w:after="0" w:line="276" w:lineRule="auto"/>
              <w:ind w:left="1474" w:hanging="340"/>
              <w:jc w:val="both"/>
              <w:rPr>
                <w:sz w:val="18"/>
                <w:szCs w:val="18"/>
                <w:lang w:eastAsia="zh-CN"/>
              </w:rPr>
            </w:pPr>
            <w:r w:rsidRPr="00A24D99">
              <w:rPr>
                <w:sz w:val="18"/>
                <w:szCs w:val="18"/>
                <w:lang w:eastAsia="zh-CN"/>
              </w:rPr>
              <w:t>FFS: Details on the second UL channel, e.g., whether the second UL channel is PUCCH, PUSCH or both</w:t>
            </w:r>
          </w:p>
          <w:p w14:paraId="41724B7B" w14:textId="77777777" w:rsidR="00A24D99" w:rsidRPr="00A24D99" w:rsidRDefault="00A24D99" w:rsidP="00A24D99">
            <w:pPr>
              <w:numPr>
                <w:ilvl w:val="1"/>
                <w:numId w:val="31"/>
              </w:numPr>
              <w:snapToGrid w:val="0"/>
              <w:spacing w:after="0" w:line="276" w:lineRule="auto"/>
              <w:ind w:left="1020" w:hanging="340"/>
              <w:jc w:val="both"/>
              <w:rPr>
                <w:sz w:val="18"/>
                <w:szCs w:val="18"/>
                <w:lang w:eastAsia="zh-CN"/>
              </w:rPr>
            </w:pPr>
            <w:r w:rsidRPr="00A24D99">
              <w:rPr>
                <w:sz w:val="18"/>
                <w:szCs w:val="18"/>
                <w:lang w:eastAsia="zh-CN"/>
              </w:rPr>
              <w:t>This mode is basic UE capability (</w:t>
            </w:r>
            <w:proofErr w:type="gramStart"/>
            <w:r w:rsidRPr="00A24D99">
              <w:rPr>
                <w:sz w:val="18"/>
                <w:szCs w:val="18"/>
                <w:lang w:eastAsia="zh-CN"/>
              </w:rPr>
              <w:t>i.e.</w:t>
            </w:r>
            <w:proofErr w:type="gramEnd"/>
            <w:r w:rsidRPr="00A24D99">
              <w:rPr>
                <w:sz w:val="18"/>
                <w:szCs w:val="18"/>
                <w:lang w:eastAsia="zh-CN"/>
              </w:rPr>
              <w:t xml:space="preserve"> all UE supporting UE-initiated/event-driven beam reporting should support this feature).</w:t>
            </w:r>
          </w:p>
          <w:p w14:paraId="58C697A2" w14:textId="77777777" w:rsidR="00A24D99" w:rsidRPr="00A24D99" w:rsidRDefault="00A24D99" w:rsidP="00A24D99">
            <w:pPr>
              <w:numPr>
                <w:ilvl w:val="1"/>
                <w:numId w:val="31"/>
              </w:numPr>
              <w:snapToGrid w:val="0"/>
              <w:spacing w:after="0" w:line="276" w:lineRule="auto"/>
              <w:ind w:left="1020" w:hanging="340"/>
              <w:jc w:val="both"/>
              <w:rPr>
                <w:sz w:val="18"/>
                <w:szCs w:val="18"/>
                <w:lang w:eastAsia="zh-CN"/>
              </w:rPr>
            </w:pPr>
            <w:r w:rsidRPr="00A24D99">
              <w:rPr>
                <w:sz w:val="18"/>
                <w:szCs w:val="18"/>
                <w:lang w:eastAsia="zh-CN"/>
              </w:rPr>
              <w:t>No new DCI format is introduced.</w:t>
            </w:r>
          </w:p>
          <w:p w14:paraId="55B3F58C" w14:textId="77777777" w:rsidR="00A24D99" w:rsidRPr="00A24D99" w:rsidRDefault="00A24D99" w:rsidP="00A24D99">
            <w:pPr>
              <w:numPr>
                <w:ilvl w:val="0"/>
                <w:numId w:val="31"/>
              </w:numPr>
              <w:snapToGrid w:val="0"/>
              <w:spacing w:after="0" w:line="276" w:lineRule="auto"/>
              <w:ind w:left="466" w:hanging="284"/>
              <w:jc w:val="both"/>
              <w:rPr>
                <w:sz w:val="18"/>
                <w:szCs w:val="18"/>
                <w:lang w:eastAsia="zh-CN"/>
              </w:rPr>
            </w:pPr>
            <w:r w:rsidRPr="00A24D99">
              <w:rPr>
                <w:sz w:val="18"/>
                <w:szCs w:val="18"/>
                <w:lang w:eastAsia="zh-CN"/>
              </w:rPr>
              <w:t>Mode B (UCI in pre-configured resource(s) for second UL channel):</w:t>
            </w:r>
          </w:p>
          <w:p w14:paraId="73DFD193" w14:textId="77777777" w:rsidR="00A24D99" w:rsidRPr="00A24D99" w:rsidRDefault="00A24D99" w:rsidP="00A24D99">
            <w:pPr>
              <w:numPr>
                <w:ilvl w:val="1"/>
                <w:numId w:val="31"/>
              </w:numPr>
              <w:snapToGrid w:val="0"/>
              <w:spacing w:after="0" w:line="276" w:lineRule="auto"/>
              <w:ind w:left="1020" w:hanging="340"/>
              <w:jc w:val="both"/>
              <w:rPr>
                <w:sz w:val="18"/>
                <w:szCs w:val="18"/>
                <w:lang w:eastAsia="zh-CN"/>
              </w:rPr>
            </w:pPr>
            <w:r w:rsidRPr="00A24D99">
              <w:rPr>
                <w:sz w:val="18"/>
                <w:szCs w:val="18"/>
                <w:lang w:eastAsia="zh-CN"/>
              </w:rPr>
              <w:t xml:space="preserve">Step 1: UE transmits a first PUCCH (one-bit/multi-bit) notifying a second UL channel to carry beam </w:t>
            </w:r>
            <w:proofErr w:type="gramStart"/>
            <w:r w:rsidRPr="00A24D99">
              <w:rPr>
                <w:sz w:val="18"/>
                <w:szCs w:val="18"/>
                <w:lang w:eastAsia="zh-CN"/>
              </w:rPr>
              <w:t>report</w:t>
            </w:r>
            <w:proofErr w:type="gramEnd"/>
          </w:p>
          <w:p w14:paraId="6C77ECCF" w14:textId="77777777" w:rsidR="00A24D99" w:rsidRPr="00A24D99" w:rsidRDefault="00A24D99" w:rsidP="00A24D99">
            <w:pPr>
              <w:numPr>
                <w:ilvl w:val="2"/>
                <w:numId w:val="31"/>
              </w:numPr>
              <w:snapToGrid w:val="0"/>
              <w:spacing w:after="0" w:line="276" w:lineRule="auto"/>
              <w:ind w:left="1474" w:hanging="340"/>
              <w:jc w:val="both"/>
              <w:rPr>
                <w:sz w:val="18"/>
                <w:szCs w:val="18"/>
                <w:lang w:eastAsia="zh-CN"/>
              </w:rPr>
            </w:pPr>
            <w:r w:rsidRPr="00A24D99">
              <w:rPr>
                <w:sz w:val="18"/>
                <w:szCs w:val="18"/>
                <w:lang w:eastAsia="zh-CN"/>
              </w:rPr>
              <w:t>FFS: Notification format, e.g., SR or a new UCI type.</w:t>
            </w:r>
          </w:p>
          <w:p w14:paraId="4FC4BD81" w14:textId="77777777" w:rsidR="00A24D99" w:rsidRPr="00A24D99" w:rsidRDefault="00A24D99" w:rsidP="00A24D99">
            <w:pPr>
              <w:numPr>
                <w:ilvl w:val="1"/>
                <w:numId w:val="31"/>
              </w:numPr>
              <w:snapToGrid w:val="0"/>
              <w:spacing w:after="0" w:line="276" w:lineRule="auto"/>
              <w:ind w:left="1020" w:hanging="340"/>
              <w:jc w:val="both"/>
              <w:rPr>
                <w:sz w:val="18"/>
                <w:szCs w:val="18"/>
                <w:lang w:eastAsia="zh-CN"/>
              </w:rPr>
            </w:pPr>
            <w:r w:rsidRPr="00A24D99">
              <w:rPr>
                <w:sz w:val="18"/>
                <w:szCs w:val="18"/>
                <w:lang w:eastAsia="zh-CN"/>
              </w:rPr>
              <w:t xml:space="preserve">Step 2: UE transmits the beam report in the second UL channel. </w:t>
            </w:r>
          </w:p>
          <w:p w14:paraId="49A6E4E4" w14:textId="77777777" w:rsidR="00A24D99" w:rsidRPr="00A24D99" w:rsidRDefault="00A24D99" w:rsidP="00A24D99">
            <w:pPr>
              <w:numPr>
                <w:ilvl w:val="2"/>
                <w:numId w:val="31"/>
              </w:numPr>
              <w:snapToGrid w:val="0"/>
              <w:spacing w:after="0" w:line="276" w:lineRule="auto"/>
              <w:ind w:left="1474" w:hanging="340"/>
              <w:jc w:val="both"/>
              <w:rPr>
                <w:sz w:val="18"/>
                <w:szCs w:val="18"/>
                <w:lang w:eastAsia="zh-CN"/>
              </w:rPr>
            </w:pPr>
            <w:r w:rsidRPr="00A24D99">
              <w:rPr>
                <w:sz w:val="18"/>
                <w:szCs w:val="18"/>
                <w:lang w:eastAsia="zh-CN"/>
              </w:rPr>
              <w:t>FFS: Details on the second UL channel, e.g., whether the second UL channel is PUCCH, PUSCH or both</w:t>
            </w:r>
          </w:p>
          <w:p w14:paraId="22A7CF4E" w14:textId="77777777" w:rsidR="00A24D99" w:rsidRPr="00A24D99" w:rsidRDefault="00A24D99" w:rsidP="00A24D99">
            <w:pPr>
              <w:numPr>
                <w:ilvl w:val="1"/>
                <w:numId w:val="31"/>
              </w:numPr>
              <w:snapToGrid w:val="0"/>
              <w:spacing w:after="0" w:line="276" w:lineRule="auto"/>
              <w:ind w:left="1020" w:hanging="340"/>
              <w:jc w:val="both"/>
              <w:rPr>
                <w:sz w:val="18"/>
                <w:szCs w:val="18"/>
                <w:lang w:eastAsia="zh-CN"/>
              </w:rPr>
            </w:pPr>
            <w:r w:rsidRPr="00A24D99">
              <w:rPr>
                <w:sz w:val="18"/>
                <w:szCs w:val="18"/>
                <w:lang w:eastAsia="zh-CN"/>
              </w:rPr>
              <w:t xml:space="preserve">The notification in Step1 is in a separate reporting instance from the beam report in Step 2. </w:t>
            </w:r>
          </w:p>
          <w:p w14:paraId="1AC899F6" w14:textId="77777777" w:rsidR="00A24D99" w:rsidRPr="00A24D99" w:rsidRDefault="00A24D99" w:rsidP="00A24D99">
            <w:pPr>
              <w:numPr>
                <w:ilvl w:val="0"/>
                <w:numId w:val="31"/>
              </w:numPr>
              <w:snapToGrid w:val="0"/>
              <w:spacing w:after="0" w:line="276" w:lineRule="auto"/>
              <w:ind w:left="466" w:hanging="284"/>
              <w:jc w:val="both"/>
              <w:rPr>
                <w:sz w:val="18"/>
                <w:szCs w:val="18"/>
                <w:lang w:eastAsia="zh-CN"/>
              </w:rPr>
            </w:pPr>
            <w:r w:rsidRPr="00A24D99">
              <w:rPr>
                <w:sz w:val="18"/>
                <w:szCs w:val="18"/>
                <w:lang w:eastAsia="zh-CN"/>
              </w:rPr>
              <w:t>FFS: Whether UE receives acknowledge information with response to each step for all modes</w:t>
            </w:r>
          </w:p>
          <w:p w14:paraId="1CC735CE" w14:textId="77777777" w:rsidR="00A24D99" w:rsidRPr="00A24D99" w:rsidRDefault="00A24D99" w:rsidP="00A24D99">
            <w:pPr>
              <w:numPr>
                <w:ilvl w:val="0"/>
                <w:numId w:val="31"/>
              </w:numPr>
              <w:snapToGrid w:val="0"/>
              <w:spacing w:after="0" w:line="276" w:lineRule="auto"/>
              <w:ind w:left="466" w:hanging="284"/>
              <w:jc w:val="both"/>
              <w:rPr>
                <w:sz w:val="18"/>
                <w:szCs w:val="18"/>
                <w:lang w:eastAsia="zh-CN"/>
              </w:rPr>
            </w:pPr>
            <w:r w:rsidRPr="00A24D99">
              <w:rPr>
                <w:sz w:val="18"/>
                <w:szCs w:val="18"/>
                <w:lang w:eastAsia="zh-CN"/>
              </w:rPr>
              <w:t>For above procedures, cross-CC beam reporting is supported for both modes.</w:t>
            </w:r>
          </w:p>
          <w:p w14:paraId="61C2A052" w14:textId="32EE6947" w:rsidR="00A24D99" w:rsidRPr="00A24D99" w:rsidRDefault="00A24D99" w:rsidP="00A24D99">
            <w:pPr>
              <w:numPr>
                <w:ilvl w:val="0"/>
                <w:numId w:val="31"/>
              </w:numPr>
              <w:snapToGrid w:val="0"/>
              <w:spacing w:after="0" w:line="276" w:lineRule="auto"/>
              <w:ind w:left="466" w:hanging="284"/>
              <w:jc w:val="both"/>
              <w:rPr>
                <w:sz w:val="18"/>
                <w:szCs w:val="18"/>
                <w:lang w:eastAsia="zh-CN"/>
              </w:rPr>
            </w:pPr>
            <w:r w:rsidRPr="00A24D99">
              <w:rPr>
                <w:sz w:val="18"/>
                <w:szCs w:val="18"/>
                <w:lang w:eastAsia="zh-CN"/>
              </w:rPr>
              <w:t>FFS: Details.</w:t>
            </w:r>
          </w:p>
        </w:tc>
      </w:tr>
    </w:tbl>
    <w:p w14:paraId="1126DBAA" w14:textId="49608938" w:rsidR="00A24D99" w:rsidRPr="00E574A0" w:rsidRDefault="00F3323D" w:rsidP="000D33E6">
      <w:pPr>
        <w:spacing w:before="240" w:after="120" w:line="276" w:lineRule="auto"/>
        <w:jc w:val="both"/>
        <w:rPr>
          <w:rFonts w:eastAsiaTheme="minorEastAsia"/>
          <w:color w:val="000000" w:themeColor="text1"/>
          <w:lang w:eastAsia="zh-TW"/>
        </w:rPr>
      </w:pPr>
      <w:r>
        <w:rPr>
          <w:rFonts w:eastAsiaTheme="minorEastAsia"/>
          <w:color w:val="000000" w:themeColor="text1"/>
          <w:lang w:eastAsia="zh-TW"/>
        </w:rPr>
        <w:t xml:space="preserve">First of all, </w:t>
      </w:r>
      <w:r w:rsidR="00B93AD3">
        <w:rPr>
          <w:rFonts w:eastAsiaTheme="minorEastAsia"/>
          <w:color w:val="000000" w:themeColor="text1"/>
          <w:lang w:eastAsia="zh-TW"/>
        </w:rPr>
        <w:t xml:space="preserve">we think companies should align the understanding about </w:t>
      </w:r>
      <w:r>
        <w:rPr>
          <w:rFonts w:eastAsiaTheme="minorEastAsia"/>
          <w:color w:val="000000" w:themeColor="text1"/>
          <w:lang w:eastAsia="zh-TW"/>
        </w:rPr>
        <w:t>how two transmission modes work respectively</w:t>
      </w:r>
      <w:r w:rsidR="00B93AD3">
        <w:rPr>
          <w:rFonts w:eastAsiaTheme="minorEastAsia"/>
          <w:color w:val="000000" w:themeColor="text1"/>
          <w:lang w:eastAsia="zh-TW"/>
        </w:rPr>
        <w:t xml:space="preserve">, before RAN1 dig into the detail design of each </w:t>
      </w:r>
      <w:r w:rsidR="00710973">
        <w:rPr>
          <w:rFonts w:eastAsiaTheme="minorEastAsia"/>
          <w:color w:val="000000" w:themeColor="text1"/>
          <w:lang w:eastAsia="zh-TW"/>
        </w:rPr>
        <w:t>step</w:t>
      </w:r>
      <w:r w:rsidR="00B93AD3">
        <w:rPr>
          <w:rFonts w:eastAsiaTheme="minorEastAsia"/>
          <w:color w:val="000000" w:themeColor="text1"/>
          <w:lang w:eastAsia="zh-TW"/>
        </w:rPr>
        <w:t xml:space="preserve"> in two modes. </w:t>
      </w:r>
    </w:p>
    <w:p w14:paraId="6E84DA40" w14:textId="6F973D19" w:rsidR="00955DEF" w:rsidRDefault="00955DEF" w:rsidP="00955DEF">
      <w:pPr>
        <w:spacing w:before="240" w:line="276" w:lineRule="auto"/>
        <w:jc w:val="both"/>
        <w:rPr>
          <w:rFonts w:eastAsiaTheme="minorEastAsia"/>
          <w:color w:val="000000" w:themeColor="text1"/>
          <w:lang w:val="en-US" w:eastAsia="zh-TW"/>
        </w:rPr>
      </w:pPr>
      <w:bookmarkStart w:id="108" w:name="OLE_LINK25"/>
      <w:bookmarkStart w:id="109" w:name="OLE_LINK2"/>
      <w:bookmarkStart w:id="110" w:name="OLE_LINK1"/>
      <w:bookmarkStart w:id="111" w:name="OLE_LINK199"/>
      <w:r>
        <w:rPr>
          <w:rFonts w:eastAsiaTheme="minorEastAsia"/>
          <w:color w:val="000000" w:themeColor="text1"/>
          <w:lang w:eastAsia="zh-TW"/>
        </w:rPr>
        <w:t>In Mode A</w:t>
      </w:r>
      <w:r>
        <w:rPr>
          <w:rFonts w:eastAsiaTheme="minorEastAsia"/>
          <w:color w:val="000000" w:themeColor="text1"/>
          <w:lang w:val="en-US" w:eastAsia="zh-TW"/>
        </w:rPr>
        <w:t xml:space="preserve">, NW dynamically schedules the resource(s) </w:t>
      </w:r>
      <w:bookmarkStart w:id="112" w:name="OLE_LINK5"/>
      <w:r>
        <w:rPr>
          <w:rFonts w:eastAsiaTheme="minorEastAsia"/>
          <w:color w:val="000000" w:themeColor="text1"/>
          <w:lang w:val="en-US" w:eastAsia="zh-TW"/>
        </w:rPr>
        <w:t>for UEI/ED beam reporting</w:t>
      </w:r>
      <w:bookmarkEnd w:id="112"/>
      <w:r>
        <w:rPr>
          <w:rFonts w:eastAsiaTheme="minorEastAsia"/>
          <w:color w:val="000000" w:themeColor="text1"/>
          <w:lang w:val="en-US" w:eastAsia="zh-TW"/>
        </w:rPr>
        <w:t xml:space="preserve"> only when receiving the UE request via the first PUCCH. </w:t>
      </w:r>
      <w:bookmarkStart w:id="113" w:name="OLE_LINK6"/>
      <w:r>
        <w:rPr>
          <w:rFonts w:eastAsiaTheme="minorEastAsia"/>
          <w:color w:val="000000" w:themeColor="text1"/>
          <w:lang w:val="en-US" w:eastAsia="zh-TW"/>
        </w:rPr>
        <w:t>Mode A achieves higher NW scheduling flexibility but has longer reporting latency due to waiting for the NW scheduling</w:t>
      </w:r>
      <w:bookmarkEnd w:id="113"/>
      <w:r>
        <w:rPr>
          <w:rFonts w:eastAsiaTheme="minorEastAsia"/>
          <w:color w:val="000000" w:themeColor="text1"/>
          <w:lang w:val="en-US" w:eastAsia="zh-TW"/>
        </w:rPr>
        <w:t xml:space="preserve">. For one UEI/ED beam reporting, once UE determines that </w:t>
      </w:r>
      <w:bookmarkStart w:id="114" w:name="OLE_LINK12"/>
      <w:r>
        <w:rPr>
          <w:rFonts w:eastAsiaTheme="minorEastAsia"/>
          <w:color w:val="000000" w:themeColor="text1"/>
          <w:lang w:val="en-US" w:eastAsia="zh-TW"/>
        </w:rPr>
        <w:t>the event triggering condition (with/without counter and window) is fulfilled</w:t>
      </w:r>
      <w:bookmarkEnd w:id="114"/>
      <w:r>
        <w:rPr>
          <w:rFonts w:eastAsiaTheme="minorEastAsia"/>
          <w:color w:val="000000" w:themeColor="text1"/>
          <w:lang w:val="en-US" w:eastAsia="zh-TW"/>
        </w:rPr>
        <w:t>, UE sends the first PUCCH as request and received a scheduling DCI in response to the first PUCCH.</w:t>
      </w:r>
      <w:r w:rsidR="00817437">
        <w:rPr>
          <w:rFonts w:eastAsiaTheme="minorEastAsia"/>
          <w:color w:val="000000" w:themeColor="text1"/>
          <w:lang w:val="en-US" w:eastAsia="zh-TW"/>
        </w:rPr>
        <w:t xml:space="preserve"> Meanwhile</w:t>
      </w:r>
      <w:bookmarkStart w:id="115" w:name="OLE_LINK225"/>
      <w:r>
        <w:rPr>
          <w:rFonts w:eastAsiaTheme="minorEastAsia"/>
          <w:color w:val="000000" w:themeColor="text1"/>
          <w:lang w:val="en-US" w:eastAsia="zh-TW"/>
        </w:rPr>
        <w:t>, the UE could send the first PUCCH again, if prohibit timer is not running, analogous to the legacy SR transmission.</w:t>
      </w:r>
      <w:bookmarkEnd w:id="115"/>
      <w:r>
        <w:rPr>
          <w:rFonts w:eastAsiaTheme="minorEastAsia"/>
          <w:color w:val="000000" w:themeColor="text1"/>
          <w:lang w:val="en-US" w:eastAsia="zh-TW"/>
        </w:rPr>
        <w:t xml:space="preserve"> As the final step, the beam report is transmitted on the PUSCH scheduled by the received DCI. Moreover, </w:t>
      </w:r>
      <w:r>
        <w:rPr>
          <w:rFonts w:eastAsiaTheme="minorEastAsia" w:hint="eastAsia"/>
          <w:color w:val="000000" w:themeColor="text1"/>
          <w:lang w:val="en-US" w:eastAsia="zh-TW"/>
        </w:rPr>
        <w:t>i</w:t>
      </w:r>
      <w:r>
        <w:rPr>
          <w:rFonts w:eastAsiaTheme="minorEastAsia"/>
          <w:color w:val="000000" w:themeColor="text1"/>
          <w:lang w:val="en-US" w:eastAsia="zh-TW"/>
        </w:rPr>
        <w:t xml:space="preserve">t should be noticed that the </w:t>
      </w:r>
      <w:bookmarkStart w:id="116" w:name="OLE_LINK212"/>
      <w:bookmarkStart w:id="117" w:name="OLE_LINK213"/>
      <w:r>
        <w:rPr>
          <w:rFonts w:eastAsiaTheme="minorEastAsia"/>
          <w:color w:val="000000" w:themeColor="text1"/>
          <w:lang w:val="en-US" w:eastAsia="zh-TW"/>
        </w:rPr>
        <w:t>UE</w:t>
      </w:r>
      <w:r w:rsidRPr="00955DEF">
        <w:rPr>
          <w:rFonts w:eastAsiaTheme="minorEastAsia"/>
          <w:color w:val="000000" w:themeColor="text1"/>
          <w:lang w:val="en-US" w:eastAsia="zh-TW"/>
        </w:rPr>
        <w:t xml:space="preserve"> </w:t>
      </w:r>
      <w:r>
        <w:rPr>
          <w:rFonts w:eastAsiaTheme="minorEastAsia"/>
          <w:color w:val="000000" w:themeColor="text1"/>
          <w:lang w:val="en-US" w:eastAsia="zh-TW"/>
        </w:rPr>
        <w:t>shall not send the second PUSCH</w:t>
      </w:r>
      <w:bookmarkEnd w:id="117"/>
      <w:r>
        <w:rPr>
          <w:rFonts w:eastAsiaTheme="minorEastAsia"/>
          <w:color w:val="000000" w:themeColor="text1"/>
          <w:lang w:val="en-US" w:eastAsia="zh-TW"/>
        </w:rPr>
        <w:t>, if the event triggering condition is not fulfilled when the second PUSCH</w:t>
      </w:r>
      <w:r>
        <w:rPr>
          <w:rFonts w:eastAsiaTheme="minorEastAsia"/>
          <w:color w:val="000000" w:themeColor="text1"/>
          <w:lang w:val="en-US" w:eastAsia="zh-TW"/>
        </w:rPr>
        <w:t xml:space="preserve"> transmission occasion is available</w:t>
      </w:r>
      <w:r>
        <w:rPr>
          <w:rFonts w:eastAsiaTheme="minorEastAsia"/>
          <w:color w:val="000000" w:themeColor="text1"/>
          <w:lang w:val="en-US" w:eastAsia="zh-TW"/>
        </w:rPr>
        <w:t>. That makes sure each beam report must include at least one satisfied beam(s), which strictly follows the agreement for signaling content.</w:t>
      </w:r>
    </w:p>
    <w:bookmarkEnd w:id="116"/>
    <w:p w14:paraId="4AB11EE9" w14:textId="77777777" w:rsidR="00955DEF" w:rsidRDefault="00955DEF" w:rsidP="00955DEF">
      <w:pPr>
        <w:spacing w:before="240" w:line="276" w:lineRule="auto"/>
        <w:jc w:val="both"/>
        <w:rPr>
          <w:rFonts w:eastAsiaTheme="minorEastAsia"/>
          <w:color w:val="000000" w:themeColor="text1"/>
          <w:lang w:val="en-US" w:eastAsia="zh-TW"/>
        </w:rPr>
      </w:pPr>
      <w:r>
        <w:rPr>
          <w:rFonts w:eastAsiaTheme="minorEastAsia"/>
          <w:color w:val="000000" w:themeColor="text1"/>
          <w:lang w:val="en-US" w:eastAsia="zh-TW"/>
        </w:rPr>
        <w:t xml:space="preserve">In Mode B, NW pre-configures Type-1 CG-PUSCH resource(s) for UEI/ED beam reporting. For one reporting, once UE determines that the event triggering condition is fulfilled, UE sequentially sends the first PUCCH as notification and the beam report the first available Type-1 CG-PUSCH occasion after the first PUCCH transmission. Mode B gets lower reporting latency but may have lower reliability due to uncertainty on the missing of the reporting. Pre-notification is </w:t>
      </w:r>
      <w:r>
        <w:rPr>
          <w:rFonts w:eastAsiaTheme="minorEastAsia"/>
          <w:color w:val="000000" w:themeColor="text1"/>
          <w:lang w:val="en-US" w:eastAsia="zh-TW"/>
        </w:rPr>
        <w:lastRenderedPageBreak/>
        <w:t>introduced for</w:t>
      </w:r>
      <w:bookmarkStart w:id="118" w:name="OLE_LINK192"/>
      <w:r>
        <w:rPr>
          <w:rFonts w:eastAsiaTheme="minorEastAsia"/>
          <w:color w:val="000000" w:themeColor="text1"/>
          <w:lang w:val="en-US" w:eastAsia="zh-TW"/>
        </w:rPr>
        <w:t xml:space="preserve"> reducing UE reporting overhead and alleviating NW decoding/receiving effort on the second PUSCH</w:t>
      </w:r>
      <w:bookmarkEnd w:id="118"/>
      <w:r>
        <w:rPr>
          <w:rFonts w:eastAsiaTheme="minorEastAsia"/>
          <w:color w:val="000000" w:themeColor="text1"/>
          <w:lang w:val="en-US" w:eastAsia="zh-TW"/>
        </w:rPr>
        <w:t xml:space="preserve">. In that sense, </w:t>
      </w:r>
      <w:bookmarkStart w:id="119" w:name="OLE_LINK190"/>
      <w:r>
        <w:rPr>
          <w:rFonts w:eastAsiaTheme="minorEastAsia"/>
          <w:color w:val="000000" w:themeColor="text1"/>
          <w:lang w:val="en-US" w:eastAsia="zh-TW"/>
        </w:rPr>
        <w:t>t</w:t>
      </w:r>
      <w:bookmarkStart w:id="120" w:name="OLE_LINK7"/>
      <w:r>
        <w:rPr>
          <w:rFonts w:eastAsiaTheme="minorEastAsia"/>
          <w:color w:val="000000" w:themeColor="text1"/>
          <w:lang w:val="en-US" w:eastAsia="zh-TW"/>
        </w:rPr>
        <w:t>he</w:t>
      </w:r>
      <w:bookmarkEnd w:id="120"/>
      <w:r>
        <w:rPr>
          <w:rFonts w:eastAsiaTheme="minorEastAsia"/>
          <w:color w:val="000000" w:themeColor="text1"/>
          <w:lang w:val="en-US" w:eastAsia="zh-TW"/>
        </w:rPr>
        <w:t xml:space="preserve"> pre-configured resource occasion(s) is not always reserved for a certain UE</w:t>
      </w:r>
      <w:bookmarkEnd w:id="119"/>
      <w:r>
        <w:rPr>
          <w:rFonts w:eastAsiaTheme="minorEastAsia"/>
          <w:color w:val="000000" w:themeColor="text1"/>
          <w:lang w:val="en-US" w:eastAsia="zh-TW"/>
        </w:rPr>
        <w:t xml:space="preserve">, while the NW doesn’t need to always receive/decode the transmission on each pre-configured resource occasion. Hence, unlike to legacy Type-1 CG-PUSCH, if there is NO UEI/ED beam report to be transmitted on one Type-1 CG-PUSCH occasion, then the Type-1 CG-PUSCH occasion CANNOT be used. On the </w:t>
      </w:r>
      <w:bookmarkStart w:id="121" w:name="OLE_LINK209"/>
      <w:r>
        <w:rPr>
          <w:rFonts w:eastAsiaTheme="minorEastAsia"/>
          <w:color w:val="000000" w:themeColor="text1"/>
          <w:lang w:val="en-US" w:eastAsia="zh-TW"/>
        </w:rPr>
        <w:t>contrary</w:t>
      </w:r>
      <w:bookmarkEnd w:id="121"/>
      <w:r>
        <w:rPr>
          <w:rFonts w:eastAsiaTheme="minorEastAsia"/>
          <w:color w:val="000000" w:themeColor="text1"/>
          <w:lang w:val="en-US" w:eastAsia="zh-TW"/>
        </w:rPr>
        <w:t xml:space="preserve">, if there is a UEI/ED beam report to be transmitted on one Type-1 CG-PUSCH occasion, then the UE could carry data and/or the other UCI on the Type-1 CG-PUSCH occasion along with UEI/ED beam report. </w:t>
      </w:r>
    </w:p>
    <w:p w14:paraId="07FBA10C" w14:textId="3290000F" w:rsidR="00955DEF" w:rsidRDefault="00955DEF" w:rsidP="00955DEF">
      <w:pPr>
        <w:spacing w:before="240" w:line="276" w:lineRule="auto"/>
        <w:jc w:val="both"/>
        <w:rPr>
          <w:rFonts w:eastAsiaTheme="minorEastAsia"/>
          <w:b/>
          <w:bCs/>
          <w:szCs w:val="20"/>
          <w:lang w:eastAsia="zh-TW"/>
        </w:rPr>
      </w:pPr>
      <w:bookmarkStart w:id="122" w:name="OLE_LINK9"/>
      <w:bookmarkStart w:id="123" w:name="OLE_LINK246"/>
      <w:bookmarkEnd w:id="111"/>
      <w:r>
        <w:rPr>
          <w:rFonts w:eastAsiaTheme="minorEastAsia"/>
          <w:b/>
          <w:bCs/>
          <w:szCs w:val="20"/>
          <w:lang w:eastAsia="zh-TW"/>
        </w:rPr>
        <w:t xml:space="preserve">Observation </w:t>
      </w:r>
      <w:r w:rsidR="003E6038">
        <w:rPr>
          <w:rFonts w:eastAsiaTheme="minorEastAsia"/>
          <w:b/>
          <w:bCs/>
          <w:szCs w:val="20"/>
          <w:lang w:eastAsia="zh-TW"/>
        </w:rPr>
        <w:t>4</w:t>
      </w:r>
      <w:r>
        <w:rPr>
          <w:rFonts w:eastAsiaTheme="minorEastAsia"/>
          <w:b/>
          <w:bCs/>
          <w:szCs w:val="20"/>
          <w:lang w:eastAsia="zh-TW"/>
        </w:rPr>
        <w:t>: In Mode A and B, it is unnecessary to send the first PUCCH for every PUCCH occasion, while the first PUCCH indication is needed only when there is a UEI/ED to be transmitted.</w:t>
      </w:r>
    </w:p>
    <w:p w14:paraId="5D956D09" w14:textId="0E412640" w:rsidR="00AA4FF9" w:rsidRPr="00AA4FF9" w:rsidRDefault="00AA4FF9" w:rsidP="00955DEF">
      <w:pPr>
        <w:spacing w:before="240" w:line="276" w:lineRule="auto"/>
        <w:jc w:val="both"/>
        <w:rPr>
          <w:rFonts w:eastAsiaTheme="minorEastAsia" w:hint="eastAsia"/>
          <w:b/>
          <w:bCs/>
          <w:szCs w:val="20"/>
          <w:lang w:eastAsia="zh-TW"/>
        </w:rPr>
      </w:pPr>
      <w:bookmarkStart w:id="124" w:name="OLE_LINK226"/>
      <w:r>
        <w:rPr>
          <w:rFonts w:eastAsiaTheme="minorEastAsia"/>
          <w:b/>
          <w:bCs/>
          <w:szCs w:val="20"/>
          <w:lang w:eastAsia="zh-TW"/>
        </w:rPr>
        <w:t xml:space="preserve">Observation </w:t>
      </w:r>
      <w:r w:rsidR="003E6038">
        <w:rPr>
          <w:rFonts w:eastAsiaTheme="minorEastAsia"/>
          <w:b/>
          <w:bCs/>
          <w:szCs w:val="20"/>
          <w:lang w:eastAsia="zh-TW"/>
        </w:rPr>
        <w:t>5</w:t>
      </w:r>
      <w:r>
        <w:rPr>
          <w:rFonts w:eastAsiaTheme="minorEastAsia"/>
          <w:b/>
          <w:bCs/>
          <w:szCs w:val="20"/>
          <w:lang w:eastAsia="zh-TW"/>
        </w:rPr>
        <w:t>: In Mode A</w:t>
      </w:r>
      <w:r w:rsidR="00817437">
        <w:rPr>
          <w:rFonts w:eastAsiaTheme="minorEastAsia"/>
          <w:b/>
          <w:bCs/>
          <w:szCs w:val="20"/>
          <w:lang w:eastAsia="zh-TW"/>
        </w:rPr>
        <w:t xml:space="preserve"> and B</w:t>
      </w:r>
      <w:r w:rsidRPr="00AA4FF9">
        <w:rPr>
          <w:rFonts w:eastAsiaTheme="minorEastAsia"/>
          <w:b/>
          <w:bCs/>
          <w:szCs w:val="20"/>
          <w:lang w:eastAsia="zh-TW"/>
        </w:rPr>
        <w:t>, the UE could send the first PUCCH again, if prohibit timer is not running, analogous to the legacy SR transmission.</w:t>
      </w:r>
      <w:bookmarkEnd w:id="124"/>
    </w:p>
    <w:bookmarkEnd w:id="122"/>
    <w:p w14:paraId="5B5DF903" w14:textId="41A35946" w:rsidR="00955DEF" w:rsidRDefault="00955DEF" w:rsidP="00955DEF">
      <w:pPr>
        <w:spacing w:before="240" w:line="276" w:lineRule="auto"/>
        <w:jc w:val="both"/>
        <w:rPr>
          <w:rFonts w:eastAsiaTheme="minorEastAsia"/>
          <w:b/>
          <w:bCs/>
          <w:szCs w:val="20"/>
          <w:lang w:eastAsia="zh-TW"/>
        </w:rPr>
      </w:pPr>
      <w:r>
        <w:rPr>
          <w:rFonts w:eastAsiaTheme="minorEastAsia"/>
          <w:b/>
          <w:bCs/>
          <w:szCs w:val="20"/>
          <w:lang w:eastAsia="zh-TW"/>
        </w:rPr>
        <w:t xml:space="preserve">Observation </w:t>
      </w:r>
      <w:r w:rsidR="003E6038">
        <w:rPr>
          <w:rFonts w:eastAsiaTheme="minorEastAsia"/>
          <w:b/>
          <w:bCs/>
          <w:szCs w:val="20"/>
          <w:lang w:eastAsia="zh-TW"/>
        </w:rPr>
        <w:t>6</w:t>
      </w:r>
      <w:r>
        <w:rPr>
          <w:rFonts w:eastAsiaTheme="minorEastAsia"/>
          <w:b/>
          <w:bCs/>
          <w:szCs w:val="20"/>
          <w:lang w:eastAsia="zh-TW"/>
        </w:rPr>
        <w:t>: In Mode B, the pre-configured Type-1 CG-PUSCH resource(s) for UEI/ED beam reporting is unlike to legacy Type-1 CG-PUSCH resource(s), which is used and reserved for a UE only if the UE has sent the first PUCCH corresponding to a Type-1 CG-PUSCH resource.</w:t>
      </w:r>
    </w:p>
    <w:bookmarkEnd w:id="123"/>
    <w:p w14:paraId="3F26D603" w14:textId="59CAEFD4" w:rsidR="00955DEF" w:rsidRDefault="00955DEF" w:rsidP="00955DEF">
      <w:pPr>
        <w:spacing w:before="240" w:line="276" w:lineRule="auto"/>
        <w:jc w:val="both"/>
        <w:rPr>
          <w:rFonts w:eastAsiaTheme="minorEastAsia"/>
          <w:color w:val="000000" w:themeColor="text1"/>
          <w:lang w:val="en-US" w:eastAsia="zh-TW"/>
        </w:rPr>
      </w:pPr>
      <w:r>
        <w:rPr>
          <w:rFonts w:eastAsiaTheme="minorEastAsia"/>
          <w:color w:val="000000" w:themeColor="text1"/>
          <w:lang w:val="en-US" w:eastAsia="zh-TW"/>
        </w:rPr>
        <w:t>Furthermore,</w:t>
      </w:r>
      <w:r w:rsidR="008244EE">
        <w:rPr>
          <w:rFonts w:eastAsiaTheme="minorEastAsia"/>
          <w:color w:val="000000" w:themeColor="text1"/>
          <w:lang w:val="en-US" w:eastAsia="zh-TW"/>
        </w:rPr>
        <w:t xml:space="preserve"> in consideration of that</w:t>
      </w:r>
      <w:r>
        <w:rPr>
          <w:rFonts w:eastAsiaTheme="minorEastAsia"/>
          <w:color w:val="000000" w:themeColor="text1"/>
          <w:lang w:val="en-US" w:eastAsia="zh-TW"/>
        </w:rPr>
        <w:t xml:space="preserve"> the miss detection of the beam reporting may happen. </w:t>
      </w:r>
      <w:r w:rsidR="008244EE">
        <w:rPr>
          <w:rFonts w:eastAsiaTheme="minorEastAsia"/>
          <w:color w:val="000000" w:themeColor="text1"/>
          <w:lang w:val="en-US" w:eastAsia="zh-TW"/>
        </w:rPr>
        <w:t xml:space="preserve">The behavior for </w:t>
      </w:r>
      <w:r>
        <w:rPr>
          <w:rFonts w:eastAsiaTheme="minorEastAsia"/>
          <w:color w:val="000000" w:themeColor="text1"/>
          <w:lang w:val="en-US" w:eastAsia="zh-TW"/>
        </w:rPr>
        <w:t xml:space="preserve">re-transmitting the beam </w:t>
      </w:r>
      <w:r w:rsidR="007125F7">
        <w:rPr>
          <w:rFonts w:eastAsiaTheme="minorEastAsia"/>
          <w:color w:val="000000" w:themeColor="text1"/>
          <w:lang w:val="en-US" w:eastAsia="zh-TW"/>
        </w:rPr>
        <w:t>report</w:t>
      </w:r>
      <w:r w:rsidR="008244EE">
        <w:rPr>
          <w:rFonts w:eastAsiaTheme="minorEastAsia"/>
          <w:color w:val="000000" w:themeColor="text1"/>
          <w:lang w:val="en-US" w:eastAsia="zh-TW"/>
        </w:rPr>
        <w:t xml:space="preserve"> in Mode A and Mode B will be as follows:</w:t>
      </w:r>
      <w:r>
        <w:rPr>
          <w:rFonts w:eastAsiaTheme="minorEastAsia"/>
          <w:color w:val="000000" w:themeColor="text1"/>
          <w:lang w:val="en-US" w:eastAsia="zh-TW"/>
        </w:rPr>
        <w:t xml:space="preserve"> </w:t>
      </w:r>
    </w:p>
    <w:p w14:paraId="5B9300A2" w14:textId="7BAD3155" w:rsidR="008244EE" w:rsidRDefault="008244EE" w:rsidP="00955DEF">
      <w:pPr>
        <w:pStyle w:val="af"/>
        <w:numPr>
          <w:ilvl w:val="0"/>
          <w:numId w:val="48"/>
        </w:numPr>
        <w:spacing w:before="240"/>
        <w:rPr>
          <w:rFonts w:eastAsiaTheme="minorEastAsia"/>
          <w:color w:val="000000" w:themeColor="text1"/>
          <w:lang w:val="en-US" w:eastAsia="zh-TW"/>
        </w:rPr>
      </w:pPr>
      <w:bookmarkStart w:id="125" w:name="OLE_LINK63"/>
      <w:r>
        <w:rPr>
          <w:rFonts w:eastAsiaTheme="minorEastAsia"/>
          <w:color w:val="000000" w:themeColor="text1"/>
          <w:lang w:val="en-US" w:eastAsia="zh-TW"/>
        </w:rPr>
        <w:t xml:space="preserve">For Mode A, </w:t>
      </w:r>
      <w:bookmarkStart w:id="126" w:name="OLE_LINK224"/>
      <w:r>
        <w:rPr>
          <w:rFonts w:eastAsiaTheme="minorEastAsia"/>
          <w:color w:val="000000" w:themeColor="text1"/>
          <w:lang w:val="en-US" w:eastAsia="zh-TW"/>
        </w:rPr>
        <w:t xml:space="preserve">NW re-schedules a PUSCH for UEI/ED beam reporting, even without </w:t>
      </w:r>
      <w:r>
        <w:rPr>
          <w:rFonts w:eastAsiaTheme="minorEastAsia"/>
          <w:color w:val="000000" w:themeColor="text1"/>
          <w:lang w:val="en-US" w:eastAsia="zh-TW"/>
        </w:rPr>
        <w:t>UE re-sending the first PUCCH</w:t>
      </w:r>
      <w:r>
        <w:rPr>
          <w:rFonts w:eastAsiaTheme="minorEastAsia"/>
          <w:color w:val="000000" w:themeColor="text1"/>
          <w:lang w:val="en-US" w:eastAsia="zh-TW"/>
        </w:rPr>
        <w:t xml:space="preserve">. </w:t>
      </w:r>
      <w:bookmarkEnd w:id="126"/>
      <w:r>
        <w:rPr>
          <w:rFonts w:eastAsiaTheme="minorEastAsia"/>
          <w:color w:val="000000" w:themeColor="text1"/>
          <w:lang w:val="en-US" w:eastAsia="zh-TW"/>
        </w:rPr>
        <w:t xml:space="preserve">When the re-scheduled </w:t>
      </w:r>
      <w:r>
        <w:rPr>
          <w:rFonts w:eastAsiaTheme="minorEastAsia" w:hint="eastAsia"/>
          <w:color w:val="000000" w:themeColor="text1"/>
          <w:lang w:val="en-US" w:eastAsia="zh-TW"/>
        </w:rPr>
        <w:t xml:space="preserve">PUSCH </w:t>
      </w:r>
      <w:r>
        <w:rPr>
          <w:rFonts w:eastAsiaTheme="minorEastAsia"/>
          <w:color w:val="000000" w:themeColor="text1"/>
          <w:lang w:val="en-US" w:eastAsia="zh-TW"/>
        </w:rPr>
        <w:t xml:space="preserve">is available for transmission, </w:t>
      </w:r>
      <w:bookmarkStart w:id="127" w:name="OLE_LINK231"/>
      <w:r>
        <w:rPr>
          <w:rFonts w:eastAsiaTheme="minorEastAsia"/>
          <w:color w:val="000000" w:themeColor="text1"/>
          <w:lang w:val="en-US" w:eastAsia="zh-TW"/>
        </w:rPr>
        <w:t xml:space="preserve">the UE determines the event triggering condition is still satisfied or not, based on the most recent measurement. If yes, the second PUSCH will be transmitted. Otherwise, the </w:t>
      </w:r>
      <w:r>
        <w:rPr>
          <w:rFonts w:eastAsiaTheme="minorEastAsia"/>
          <w:color w:val="000000" w:themeColor="text1"/>
          <w:lang w:val="en-US" w:eastAsia="zh-TW"/>
        </w:rPr>
        <w:t>UE shall not send the second PUSCH</w:t>
      </w:r>
      <w:r>
        <w:rPr>
          <w:rFonts w:eastAsiaTheme="minorEastAsia"/>
          <w:color w:val="000000" w:themeColor="text1"/>
          <w:lang w:val="en-US" w:eastAsia="zh-TW"/>
        </w:rPr>
        <w:t>.</w:t>
      </w:r>
      <w:bookmarkEnd w:id="127"/>
      <w:r>
        <w:rPr>
          <w:rFonts w:eastAsiaTheme="minorEastAsia"/>
          <w:color w:val="000000" w:themeColor="text1"/>
          <w:lang w:val="en-US" w:eastAsia="zh-TW"/>
        </w:rPr>
        <w:t xml:space="preserve">  </w:t>
      </w:r>
    </w:p>
    <w:p w14:paraId="2C91CF8F" w14:textId="77777777" w:rsidR="008244EE" w:rsidRDefault="008244EE" w:rsidP="008244EE">
      <w:pPr>
        <w:pStyle w:val="af"/>
        <w:numPr>
          <w:ilvl w:val="0"/>
          <w:numId w:val="48"/>
        </w:numPr>
        <w:spacing w:before="240"/>
        <w:rPr>
          <w:rFonts w:eastAsiaTheme="minorEastAsia"/>
          <w:color w:val="000000" w:themeColor="text1"/>
          <w:lang w:val="en-US" w:eastAsia="zh-TW"/>
        </w:rPr>
      </w:pPr>
      <w:r>
        <w:rPr>
          <w:rFonts w:eastAsiaTheme="minorEastAsia" w:hint="eastAsia"/>
          <w:color w:val="000000" w:themeColor="text1"/>
          <w:lang w:val="en-US" w:eastAsia="zh-TW"/>
        </w:rPr>
        <w:t>F</w:t>
      </w:r>
      <w:r>
        <w:rPr>
          <w:rFonts w:eastAsiaTheme="minorEastAsia"/>
          <w:color w:val="000000" w:themeColor="text1"/>
          <w:lang w:val="en-US" w:eastAsia="zh-TW"/>
        </w:rPr>
        <w:t xml:space="preserve">or Mode B, </w:t>
      </w:r>
      <w:r w:rsidRPr="008244EE">
        <w:rPr>
          <w:rFonts w:eastAsiaTheme="minorEastAsia"/>
          <w:color w:val="000000" w:themeColor="text1"/>
          <w:lang w:val="en-US" w:eastAsia="zh-TW"/>
        </w:rPr>
        <w:t xml:space="preserve">UE </w:t>
      </w:r>
      <w:r>
        <w:rPr>
          <w:rFonts w:eastAsiaTheme="minorEastAsia"/>
          <w:color w:val="000000" w:themeColor="text1"/>
          <w:lang w:val="en-US" w:eastAsia="zh-TW"/>
        </w:rPr>
        <w:t>wait for the next available reporting occasion and</w:t>
      </w:r>
      <w:r w:rsidRPr="008244EE">
        <w:rPr>
          <w:rFonts w:eastAsiaTheme="minorEastAsia"/>
          <w:color w:val="000000" w:themeColor="text1"/>
          <w:lang w:val="en-US" w:eastAsia="zh-TW"/>
        </w:rPr>
        <w:t xml:space="preserve"> autonomously re-preform the reporting procedure </w:t>
      </w:r>
      <w:r>
        <w:rPr>
          <w:rFonts w:eastAsiaTheme="minorEastAsia"/>
          <w:color w:val="000000" w:themeColor="text1"/>
          <w:lang w:val="en-US" w:eastAsia="zh-TW"/>
        </w:rPr>
        <w:t xml:space="preserve">(i.e., transmitting both the first PUCCH and the second PUSCH) </w:t>
      </w:r>
      <w:r w:rsidRPr="008244EE">
        <w:rPr>
          <w:rFonts w:eastAsiaTheme="minorEastAsia"/>
          <w:color w:val="000000" w:themeColor="text1"/>
          <w:lang w:val="en-US" w:eastAsia="zh-TW"/>
        </w:rPr>
        <w:t>again as long as evaluation condition is still fulfilled, to guarantee the reliability</w:t>
      </w:r>
      <w:r>
        <w:rPr>
          <w:rFonts w:eastAsiaTheme="minorEastAsia"/>
          <w:color w:val="000000" w:themeColor="text1"/>
          <w:lang w:val="en-US" w:eastAsia="zh-TW"/>
        </w:rPr>
        <w:t>.</w:t>
      </w:r>
      <w:bookmarkEnd w:id="125"/>
      <w:r w:rsidR="00955DEF">
        <w:rPr>
          <w:rFonts w:eastAsiaTheme="minorEastAsia"/>
          <w:color w:val="000000" w:themeColor="text1"/>
          <w:lang w:val="en-US" w:eastAsia="zh-TW"/>
        </w:rPr>
        <w:t xml:space="preserve"> However, keeping reporting may cause too-frequency reporting resulting in UE power consumption waste; thus, prohibit timer should be further applied on the reporting procedure of the first PUCCH transmission</w:t>
      </w:r>
      <w:r>
        <w:rPr>
          <w:rFonts w:eastAsiaTheme="minorEastAsia"/>
          <w:color w:val="000000" w:themeColor="text1"/>
          <w:lang w:val="en-US" w:eastAsia="zh-TW"/>
        </w:rPr>
        <w:t>.</w:t>
      </w:r>
    </w:p>
    <w:p w14:paraId="537A5144" w14:textId="30FAF650" w:rsidR="00955DEF" w:rsidRPr="008244EE" w:rsidRDefault="00955DEF" w:rsidP="008244EE">
      <w:pPr>
        <w:spacing w:before="240" w:line="276" w:lineRule="auto"/>
        <w:jc w:val="both"/>
        <w:rPr>
          <w:rFonts w:eastAsiaTheme="minorEastAsia"/>
          <w:color w:val="000000" w:themeColor="text1"/>
          <w:lang w:val="en-US" w:eastAsia="zh-TW"/>
        </w:rPr>
      </w:pPr>
      <w:r w:rsidRPr="008244EE">
        <w:rPr>
          <w:rFonts w:eastAsiaTheme="minorEastAsia"/>
          <w:color w:val="000000" w:themeColor="text1"/>
          <w:lang w:val="en-US" w:eastAsia="zh-TW"/>
        </w:rPr>
        <w:t xml:space="preserve">The overview on UE reporting behavior is illustrated in Figure </w:t>
      </w:r>
      <w:r w:rsidR="003E6038">
        <w:rPr>
          <w:rFonts w:eastAsiaTheme="minorEastAsia"/>
          <w:color w:val="000000" w:themeColor="text1"/>
          <w:lang w:val="en-US" w:eastAsia="zh-TW"/>
        </w:rPr>
        <w:t>2</w:t>
      </w:r>
      <w:r w:rsidRPr="008244EE">
        <w:rPr>
          <w:rFonts w:eastAsiaTheme="minorEastAsia"/>
          <w:color w:val="000000" w:themeColor="text1"/>
          <w:lang w:val="en-US" w:eastAsia="zh-TW"/>
        </w:rPr>
        <w:t xml:space="preserve"> for Mode A and B.  Associated with the evaluation procedure we mentioned in Section 2.1.2, we consider that beam switching indication as the condition to reset the evaluation for all the new beam(s). When the evaluation is reset, then evaluation condition will b</w:t>
      </w:r>
      <w:r>
        <w:rPr>
          <w:rFonts w:eastAsiaTheme="minorEastAsia"/>
          <w:color w:val="000000" w:themeColor="text1"/>
          <w:lang w:val="en-US" w:eastAsia="zh-TW"/>
        </w:rPr>
        <w:t>e naturally not fulfilled anymore. As the result, we except that UE can keep preforming the reporting procedure again until the current beam is changed.</w:t>
      </w:r>
    </w:p>
    <w:p w14:paraId="225ABC9A" w14:textId="4A1A4854" w:rsidR="00AA4FF9" w:rsidRDefault="005914EE" w:rsidP="00D4014C">
      <w:pPr>
        <w:spacing w:before="240" w:line="276" w:lineRule="auto"/>
        <w:jc w:val="both"/>
        <w:rPr>
          <w:rFonts w:eastAsiaTheme="minorEastAsia"/>
          <w:b/>
          <w:bCs/>
          <w:szCs w:val="20"/>
          <w:lang w:eastAsia="zh-TW"/>
        </w:rPr>
      </w:pPr>
      <w:bookmarkStart w:id="128" w:name="OLE_LINK227"/>
      <w:bookmarkStart w:id="129" w:name="OLE_LINK228"/>
      <w:bookmarkStart w:id="130" w:name="OLE_LINK247"/>
      <w:r>
        <w:rPr>
          <w:rFonts w:eastAsiaTheme="minorEastAsia"/>
          <w:b/>
          <w:bCs/>
          <w:szCs w:val="20"/>
          <w:lang w:eastAsia="zh-TW"/>
        </w:rPr>
        <w:t xml:space="preserve">Observation </w:t>
      </w:r>
      <w:r w:rsidR="00793952">
        <w:rPr>
          <w:rFonts w:eastAsiaTheme="minorEastAsia"/>
          <w:b/>
          <w:bCs/>
          <w:szCs w:val="20"/>
          <w:lang w:eastAsia="zh-TW"/>
        </w:rPr>
        <w:t>7</w:t>
      </w:r>
      <w:r>
        <w:rPr>
          <w:rFonts w:eastAsiaTheme="minorEastAsia"/>
          <w:b/>
          <w:bCs/>
          <w:szCs w:val="20"/>
          <w:lang w:eastAsia="zh-TW"/>
        </w:rPr>
        <w:t>:</w:t>
      </w:r>
      <w:bookmarkEnd w:id="129"/>
      <w:r>
        <w:rPr>
          <w:rFonts w:eastAsiaTheme="minorEastAsia"/>
          <w:b/>
          <w:bCs/>
          <w:szCs w:val="20"/>
          <w:lang w:eastAsia="zh-TW"/>
        </w:rPr>
        <w:t xml:space="preserve"> </w:t>
      </w:r>
      <w:bookmarkStart w:id="131" w:name="OLE_LINK229"/>
      <w:r>
        <w:rPr>
          <w:rFonts w:eastAsiaTheme="minorEastAsia"/>
          <w:b/>
          <w:bCs/>
          <w:szCs w:val="20"/>
          <w:lang w:eastAsia="zh-TW"/>
        </w:rPr>
        <w:t>In Mode A</w:t>
      </w:r>
      <w:r w:rsidR="00AA4FF9">
        <w:rPr>
          <w:rFonts w:eastAsiaTheme="minorEastAsia"/>
          <w:b/>
          <w:bCs/>
          <w:szCs w:val="20"/>
          <w:lang w:eastAsia="zh-TW"/>
        </w:rPr>
        <w:t xml:space="preserve">, </w:t>
      </w:r>
      <w:bookmarkStart w:id="132" w:name="OLE_LINK230"/>
      <w:r w:rsidR="007125F7">
        <w:rPr>
          <w:rFonts w:eastAsiaTheme="minorEastAsia"/>
          <w:b/>
          <w:bCs/>
          <w:szCs w:val="20"/>
          <w:lang w:eastAsia="zh-TW"/>
        </w:rPr>
        <w:t>after the UE sends the beam report once but the second PUSCH fails</w:t>
      </w:r>
      <w:bookmarkEnd w:id="132"/>
      <w:r w:rsidR="00AA4FF9">
        <w:rPr>
          <w:rFonts w:eastAsiaTheme="minorEastAsia"/>
          <w:b/>
          <w:bCs/>
          <w:szCs w:val="20"/>
          <w:lang w:eastAsia="zh-TW"/>
        </w:rPr>
        <w:t xml:space="preserve">, </w:t>
      </w:r>
      <w:bookmarkEnd w:id="131"/>
      <w:r w:rsidR="00AA4FF9" w:rsidRPr="00AA4FF9">
        <w:rPr>
          <w:rFonts w:eastAsiaTheme="minorEastAsia"/>
          <w:b/>
          <w:bCs/>
          <w:szCs w:val="20"/>
          <w:lang w:eastAsia="zh-TW"/>
        </w:rPr>
        <w:t>NW</w:t>
      </w:r>
      <w:r w:rsidR="00D965F6">
        <w:rPr>
          <w:rFonts w:eastAsiaTheme="minorEastAsia"/>
          <w:b/>
          <w:bCs/>
          <w:szCs w:val="20"/>
          <w:lang w:eastAsia="zh-TW"/>
        </w:rPr>
        <w:t xml:space="preserve"> can</w:t>
      </w:r>
      <w:r w:rsidR="00AA4FF9" w:rsidRPr="00AA4FF9">
        <w:rPr>
          <w:rFonts w:eastAsiaTheme="minorEastAsia"/>
          <w:b/>
          <w:bCs/>
          <w:szCs w:val="20"/>
          <w:lang w:eastAsia="zh-TW"/>
        </w:rPr>
        <w:t xml:space="preserve"> re-schedules a PUSCH for UEI/ED beam reporting.</w:t>
      </w:r>
    </w:p>
    <w:p w14:paraId="69798DF5" w14:textId="75328DB1" w:rsidR="007125F7" w:rsidRPr="007125F7" w:rsidRDefault="007125F7" w:rsidP="00D4014C">
      <w:pPr>
        <w:spacing w:before="240" w:line="276" w:lineRule="auto"/>
        <w:jc w:val="both"/>
        <w:rPr>
          <w:rFonts w:eastAsiaTheme="minorEastAsia" w:hint="eastAsia"/>
          <w:b/>
          <w:bCs/>
          <w:szCs w:val="20"/>
          <w:lang w:eastAsia="zh-TW"/>
        </w:rPr>
      </w:pPr>
      <w:r>
        <w:rPr>
          <w:rFonts w:eastAsiaTheme="minorEastAsia"/>
          <w:b/>
          <w:bCs/>
          <w:szCs w:val="20"/>
          <w:lang w:eastAsia="zh-TW"/>
        </w:rPr>
        <w:t xml:space="preserve">Observation </w:t>
      </w:r>
      <w:r w:rsidR="00793952">
        <w:rPr>
          <w:rFonts w:eastAsiaTheme="minorEastAsia"/>
          <w:b/>
          <w:bCs/>
          <w:szCs w:val="20"/>
          <w:lang w:eastAsia="zh-TW"/>
        </w:rPr>
        <w:t>8</w:t>
      </w:r>
      <w:r>
        <w:rPr>
          <w:rFonts w:eastAsiaTheme="minorEastAsia"/>
          <w:b/>
          <w:bCs/>
          <w:szCs w:val="20"/>
          <w:lang w:eastAsia="zh-TW"/>
        </w:rPr>
        <w:t xml:space="preserve">: </w:t>
      </w:r>
      <w:r>
        <w:rPr>
          <w:rFonts w:eastAsiaTheme="minorEastAsia"/>
          <w:b/>
          <w:bCs/>
          <w:szCs w:val="20"/>
          <w:lang w:eastAsia="zh-TW"/>
        </w:rPr>
        <w:t xml:space="preserve">In Mode A, for each scheduled PUSCH, </w:t>
      </w:r>
      <w:r w:rsidRPr="007125F7">
        <w:rPr>
          <w:rFonts w:eastAsiaTheme="minorEastAsia"/>
          <w:b/>
          <w:bCs/>
          <w:szCs w:val="20"/>
          <w:lang w:eastAsia="zh-TW"/>
        </w:rPr>
        <w:t xml:space="preserve">the UE determines the event triggering condition is still satisfied or not, based on the most recent measurement. If yes, the </w:t>
      </w:r>
      <w:r w:rsidRPr="007125F7">
        <w:rPr>
          <w:rFonts w:eastAsiaTheme="minorEastAsia"/>
          <w:b/>
          <w:bCs/>
          <w:szCs w:val="20"/>
          <w:lang w:eastAsia="zh-TW"/>
        </w:rPr>
        <w:t>scheduled</w:t>
      </w:r>
      <w:r w:rsidRPr="007125F7">
        <w:rPr>
          <w:rFonts w:eastAsiaTheme="minorEastAsia"/>
          <w:b/>
          <w:bCs/>
          <w:szCs w:val="20"/>
          <w:lang w:eastAsia="zh-TW"/>
        </w:rPr>
        <w:t xml:space="preserve"> PUSCH will be transmitted. Otherwise, the UE shall not send the </w:t>
      </w:r>
      <w:r w:rsidRPr="007125F7">
        <w:rPr>
          <w:rFonts w:eastAsiaTheme="minorEastAsia"/>
          <w:b/>
          <w:bCs/>
          <w:szCs w:val="20"/>
          <w:lang w:eastAsia="zh-TW"/>
        </w:rPr>
        <w:t>scheduled</w:t>
      </w:r>
      <w:r w:rsidRPr="007125F7">
        <w:rPr>
          <w:rFonts w:eastAsiaTheme="minorEastAsia"/>
          <w:b/>
          <w:bCs/>
          <w:szCs w:val="20"/>
          <w:lang w:eastAsia="zh-TW"/>
        </w:rPr>
        <w:t xml:space="preserve"> PUSCH</w:t>
      </w:r>
      <w:r>
        <w:rPr>
          <w:rFonts w:eastAsiaTheme="minorEastAsia"/>
          <w:b/>
          <w:bCs/>
          <w:szCs w:val="20"/>
          <w:lang w:eastAsia="zh-TW"/>
        </w:rPr>
        <w:t>.</w:t>
      </w:r>
    </w:p>
    <w:bookmarkEnd w:id="128"/>
    <w:p w14:paraId="76515531" w14:textId="11228AC6" w:rsidR="00D4014C" w:rsidRPr="007125F7" w:rsidRDefault="00D965F6" w:rsidP="0068018E">
      <w:pPr>
        <w:spacing w:before="240" w:line="276" w:lineRule="auto"/>
        <w:jc w:val="both"/>
        <w:rPr>
          <w:rFonts w:eastAsiaTheme="minorEastAsia" w:hint="eastAsia"/>
          <w:b/>
          <w:bCs/>
          <w:szCs w:val="20"/>
          <w:lang w:eastAsia="zh-TW"/>
        </w:rPr>
      </w:pPr>
      <w:r>
        <w:rPr>
          <w:rFonts w:eastAsiaTheme="minorEastAsia"/>
          <w:b/>
          <w:bCs/>
          <w:szCs w:val="20"/>
          <w:lang w:eastAsia="zh-TW"/>
        </w:rPr>
        <w:t xml:space="preserve">Observation </w:t>
      </w:r>
      <w:r w:rsidR="00793952">
        <w:rPr>
          <w:rFonts w:eastAsiaTheme="minorEastAsia"/>
          <w:b/>
          <w:bCs/>
          <w:szCs w:val="20"/>
          <w:lang w:eastAsia="zh-TW"/>
        </w:rPr>
        <w:t>9</w:t>
      </w:r>
      <w:r>
        <w:rPr>
          <w:rFonts w:eastAsiaTheme="minorEastAsia"/>
          <w:b/>
          <w:bCs/>
          <w:szCs w:val="20"/>
          <w:lang w:eastAsia="zh-TW"/>
        </w:rPr>
        <w:t>:</w:t>
      </w:r>
      <w:r>
        <w:rPr>
          <w:rFonts w:eastAsiaTheme="minorEastAsia"/>
          <w:b/>
          <w:bCs/>
          <w:szCs w:val="20"/>
          <w:lang w:eastAsia="zh-TW"/>
        </w:rPr>
        <w:t xml:space="preserve"> </w:t>
      </w:r>
      <w:r>
        <w:rPr>
          <w:rFonts w:eastAsiaTheme="minorEastAsia"/>
          <w:b/>
          <w:bCs/>
          <w:szCs w:val="20"/>
          <w:lang w:eastAsia="zh-TW"/>
        </w:rPr>
        <w:t xml:space="preserve">In Mode </w:t>
      </w:r>
      <w:r>
        <w:rPr>
          <w:rFonts w:eastAsiaTheme="minorEastAsia"/>
          <w:b/>
          <w:bCs/>
          <w:szCs w:val="20"/>
          <w:lang w:eastAsia="zh-TW"/>
        </w:rPr>
        <w:t>B</w:t>
      </w:r>
      <w:r>
        <w:rPr>
          <w:rFonts w:eastAsiaTheme="minorEastAsia"/>
          <w:b/>
          <w:bCs/>
          <w:szCs w:val="20"/>
          <w:lang w:eastAsia="zh-TW"/>
        </w:rPr>
        <w:t xml:space="preserve">, </w:t>
      </w:r>
      <w:r w:rsidR="007125F7">
        <w:rPr>
          <w:rFonts w:eastAsiaTheme="minorEastAsia"/>
          <w:b/>
          <w:bCs/>
          <w:szCs w:val="20"/>
          <w:lang w:eastAsia="zh-TW"/>
        </w:rPr>
        <w:t>after the UE sends the beam report once but the second PUSCH fails</w:t>
      </w:r>
      <w:r>
        <w:rPr>
          <w:rFonts w:eastAsiaTheme="minorEastAsia"/>
          <w:b/>
          <w:bCs/>
          <w:szCs w:val="20"/>
          <w:lang w:eastAsia="zh-TW"/>
        </w:rPr>
        <w:t xml:space="preserve">, </w:t>
      </w:r>
      <w:r w:rsidR="005914EE" w:rsidRPr="005914EE">
        <w:rPr>
          <w:rFonts w:eastAsiaTheme="minorEastAsia"/>
          <w:b/>
          <w:bCs/>
          <w:szCs w:val="20"/>
          <w:lang w:eastAsia="zh-TW"/>
        </w:rPr>
        <w:t>UE can autonomously re-preform the reporting procedure again as long as evaluation condition is still fulfilled.</w:t>
      </w:r>
      <w:bookmarkEnd w:id="108"/>
      <w:bookmarkEnd w:id="109"/>
      <w:bookmarkEnd w:id="110"/>
    </w:p>
    <w:bookmarkEnd w:id="130"/>
    <w:p w14:paraId="3386988D" w14:textId="5CF8E2D8" w:rsidR="00F70435" w:rsidRPr="00D87277" w:rsidRDefault="00D41635" w:rsidP="00D41635">
      <w:pPr>
        <w:spacing w:before="240" w:line="276" w:lineRule="auto"/>
        <w:jc w:val="center"/>
        <w:rPr>
          <w:rFonts w:eastAsiaTheme="minorEastAsia"/>
          <w:color w:val="000000" w:themeColor="text1"/>
          <w:lang w:val="en-US" w:eastAsia="zh-TW"/>
        </w:rPr>
      </w:pPr>
      <w:r>
        <w:rPr>
          <w:noProof/>
        </w:rPr>
        <w:lastRenderedPageBreak/>
        <w:drawing>
          <wp:inline distT="0" distB="0" distL="0" distR="0" wp14:anchorId="725AB63E" wp14:editId="3A4C0BDC">
            <wp:extent cx="6122035" cy="2635250"/>
            <wp:effectExtent l="0" t="0" r="0" b="0"/>
            <wp:docPr id="79" name="圖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6122035" cy="2635250"/>
                    </a:xfrm>
                    <a:prstGeom prst="rect">
                      <a:avLst/>
                    </a:prstGeom>
                  </pic:spPr>
                </pic:pic>
              </a:graphicData>
            </a:graphic>
          </wp:inline>
        </w:drawing>
      </w:r>
    </w:p>
    <w:p w14:paraId="0D27D1BA" w14:textId="22E67CC1" w:rsidR="00D41635" w:rsidRDefault="00D87277" w:rsidP="00D41635">
      <w:pPr>
        <w:spacing w:before="240" w:line="276" w:lineRule="auto"/>
        <w:jc w:val="center"/>
        <w:rPr>
          <w:rFonts w:ascii="Times New Roman" w:eastAsia="新細明體" w:hAnsi="Times New Roman"/>
          <w:b/>
          <w:bCs/>
          <w:color w:val="000000" w:themeColor="text1"/>
          <w:szCs w:val="20"/>
          <w:lang w:eastAsia="zh-TW"/>
        </w:rPr>
      </w:pPr>
      <w:bookmarkStart w:id="133" w:name="OLE_LINK123"/>
      <w:r w:rsidRPr="0038591F">
        <w:rPr>
          <w:rFonts w:ascii="Times New Roman" w:eastAsia="新細明體" w:hAnsi="Times New Roman"/>
          <w:b/>
          <w:bCs/>
          <w:color w:val="000000" w:themeColor="text1"/>
          <w:szCs w:val="20"/>
          <w:lang w:eastAsia="zh-TW"/>
        </w:rPr>
        <w:t xml:space="preserve">Figure </w:t>
      </w:r>
      <w:r w:rsidR="009107BA">
        <w:rPr>
          <w:rFonts w:ascii="Times New Roman" w:eastAsia="新細明體" w:hAnsi="Times New Roman"/>
          <w:b/>
          <w:bCs/>
          <w:color w:val="000000" w:themeColor="text1"/>
          <w:szCs w:val="20"/>
          <w:lang w:eastAsia="zh-TW"/>
        </w:rPr>
        <w:t>2</w:t>
      </w:r>
      <w:r>
        <w:rPr>
          <w:rFonts w:ascii="Times New Roman" w:eastAsia="新細明體" w:hAnsi="Times New Roman"/>
          <w:b/>
          <w:bCs/>
          <w:color w:val="000000" w:themeColor="text1"/>
          <w:szCs w:val="20"/>
          <w:lang w:eastAsia="zh-TW"/>
        </w:rPr>
        <w:t>. Illustration of UEI/ED beam reporting in Mode A and Mode B</w:t>
      </w:r>
      <w:bookmarkStart w:id="134" w:name="OLE_LINK82"/>
      <w:bookmarkEnd w:id="105"/>
      <w:bookmarkEnd w:id="106"/>
    </w:p>
    <w:bookmarkEnd w:id="133"/>
    <w:p w14:paraId="4358E750" w14:textId="77777777" w:rsidR="00331D9D" w:rsidRDefault="00331D9D" w:rsidP="00331D9D">
      <w:pPr>
        <w:spacing w:before="240" w:line="276" w:lineRule="auto"/>
        <w:jc w:val="both"/>
        <w:rPr>
          <w:rFonts w:eastAsiaTheme="minorEastAsia"/>
          <w:b/>
          <w:bCs/>
          <w:szCs w:val="20"/>
          <w:lang w:eastAsia="zh-TW"/>
        </w:rPr>
      </w:pPr>
    </w:p>
    <w:p w14:paraId="5A60157C" w14:textId="77777777" w:rsidR="007E2365" w:rsidRPr="007E2365" w:rsidRDefault="007E2365" w:rsidP="007E2365">
      <w:pPr>
        <w:rPr>
          <w:rFonts w:eastAsiaTheme="minorEastAsia"/>
          <w:b/>
          <w:bCs/>
          <w:szCs w:val="20"/>
          <w:lang w:eastAsia="zh-TW"/>
        </w:rPr>
      </w:pPr>
    </w:p>
    <w:p w14:paraId="30CC7F0A" w14:textId="70BF114F" w:rsidR="00D41635" w:rsidRPr="00710973" w:rsidRDefault="00A24D99" w:rsidP="00D41635">
      <w:pPr>
        <w:pStyle w:val="3"/>
        <w:spacing w:line="276" w:lineRule="auto"/>
        <w:rPr>
          <w:rFonts w:ascii="Times New Roman" w:eastAsiaTheme="minorEastAsia" w:hAnsi="Times New Roman"/>
          <w:sz w:val="22"/>
          <w:szCs w:val="28"/>
          <w:lang w:eastAsia="zh-TW"/>
        </w:rPr>
      </w:pPr>
      <w:r w:rsidRPr="00A24D99">
        <w:rPr>
          <w:rFonts w:ascii="Times New Roman" w:eastAsiaTheme="minorEastAsia" w:hAnsi="Times New Roman" w:hint="eastAsia"/>
          <w:sz w:val="22"/>
          <w:szCs w:val="28"/>
          <w:lang w:eastAsia="zh-TW"/>
        </w:rPr>
        <w:t>De</w:t>
      </w:r>
      <w:r w:rsidRPr="00A24D99">
        <w:rPr>
          <w:rFonts w:ascii="Times New Roman" w:eastAsiaTheme="minorEastAsia" w:hAnsi="Times New Roman"/>
          <w:sz w:val="22"/>
          <w:szCs w:val="28"/>
          <w:lang w:eastAsia="zh-TW"/>
        </w:rPr>
        <w:t>sign of the first PUCCH in Mode A and Mode B</w:t>
      </w:r>
    </w:p>
    <w:p w14:paraId="2E02FDC6" w14:textId="0C29D63F" w:rsidR="006F4195" w:rsidRDefault="00207AF7" w:rsidP="006F4195">
      <w:pPr>
        <w:spacing w:before="240" w:after="120" w:line="276" w:lineRule="auto"/>
        <w:jc w:val="both"/>
        <w:rPr>
          <w:rFonts w:ascii="Times New Roman" w:eastAsia="新細明體" w:hAnsi="Times New Roman"/>
          <w:szCs w:val="22"/>
          <w:lang w:eastAsia="zh-TW"/>
        </w:rPr>
      </w:pPr>
      <w:bookmarkStart w:id="135" w:name="OLE_LINK320"/>
      <w:bookmarkStart w:id="136" w:name="OLE_LINK37"/>
      <w:bookmarkEnd w:id="134"/>
      <w:r>
        <w:rPr>
          <w:rFonts w:ascii="Times New Roman" w:eastAsia="新細明體" w:hAnsi="Times New Roman"/>
          <w:szCs w:val="22"/>
          <w:lang w:eastAsia="zh-TW"/>
        </w:rPr>
        <w:t>It is controversial that whether to use dedicated SR as the first PUCCH, such that the following was made in RAN1#118</w:t>
      </w:r>
      <w:r w:rsidR="009107BA">
        <w:rPr>
          <w:rFonts w:ascii="Times New Roman" w:eastAsia="新細明體" w:hAnsi="Times New Roman"/>
          <w:szCs w:val="22"/>
          <w:lang w:eastAsia="zh-TW"/>
        </w:rPr>
        <w:t xml:space="preserve"> [4]</w:t>
      </w:r>
      <w:r>
        <w:rPr>
          <w:rFonts w:ascii="Times New Roman" w:eastAsia="新細明體" w:hAnsi="Times New Roman"/>
          <w:szCs w:val="22"/>
          <w:lang w:eastAsia="zh-TW"/>
        </w:rPr>
        <w:t xml:space="preserve">: </w:t>
      </w:r>
    </w:p>
    <w:tbl>
      <w:tblPr>
        <w:tblStyle w:val="ae"/>
        <w:tblW w:w="0" w:type="auto"/>
        <w:tblInd w:w="108" w:type="dxa"/>
        <w:tblLook w:val="04A0" w:firstRow="1" w:lastRow="0" w:firstColumn="1" w:lastColumn="0" w:noHBand="0" w:noVBand="1"/>
      </w:tblPr>
      <w:tblGrid>
        <w:gridCol w:w="9523"/>
      </w:tblGrid>
      <w:tr w:rsidR="006F4195" w:rsidRPr="00710973" w14:paraId="46A18318" w14:textId="77777777" w:rsidTr="001F3177">
        <w:trPr>
          <w:trHeight w:val="56"/>
        </w:trPr>
        <w:tc>
          <w:tcPr>
            <w:tcW w:w="9523" w:type="dxa"/>
          </w:tcPr>
          <w:p w14:paraId="64D00C9A" w14:textId="77777777" w:rsidR="006F4195" w:rsidRPr="00710973" w:rsidRDefault="006F4195" w:rsidP="001F3177">
            <w:pPr>
              <w:snapToGrid w:val="0"/>
              <w:spacing w:before="120" w:after="0" w:line="276" w:lineRule="auto"/>
              <w:jc w:val="both"/>
              <w:rPr>
                <w:b/>
                <w:bCs/>
                <w:sz w:val="18"/>
                <w:szCs w:val="18"/>
                <w:highlight w:val="darkYellow"/>
                <w:lang w:eastAsia="zh-CN"/>
              </w:rPr>
            </w:pPr>
            <w:bookmarkStart w:id="137" w:name="OLE_LINK32"/>
            <w:r w:rsidRPr="00710973">
              <w:rPr>
                <w:b/>
                <w:bCs/>
                <w:sz w:val="18"/>
                <w:szCs w:val="18"/>
                <w:highlight w:val="darkYellow"/>
                <w:lang w:eastAsia="zh-CN"/>
              </w:rPr>
              <w:t>Working Assumption</w:t>
            </w:r>
          </w:p>
          <w:p w14:paraId="1C8063DD" w14:textId="77777777" w:rsidR="006F4195" w:rsidRPr="00710973" w:rsidRDefault="006F4195" w:rsidP="001F3177">
            <w:pPr>
              <w:snapToGrid w:val="0"/>
              <w:spacing w:after="0" w:line="276" w:lineRule="auto"/>
              <w:jc w:val="both"/>
              <w:rPr>
                <w:sz w:val="18"/>
                <w:szCs w:val="18"/>
                <w:lang w:eastAsia="zh-CN"/>
              </w:rPr>
            </w:pPr>
            <w:r w:rsidRPr="00710973">
              <w:rPr>
                <w:sz w:val="18"/>
                <w:szCs w:val="18"/>
                <w:lang w:eastAsia="zh-CN"/>
              </w:rPr>
              <w:t>On beam report transmission procedure for UE-initiated/event-driven beam reporting</w:t>
            </w:r>
          </w:p>
          <w:p w14:paraId="0483C8B1" w14:textId="77777777" w:rsidR="006F4195" w:rsidRPr="00710973" w:rsidRDefault="006F4195" w:rsidP="001F3177">
            <w:pPr>
              <w:numPr>
                <w:ilvl w:val="0"/>
                <w:numId w:val="6"/>
              </w:numPr>
              <w:snapToGrid w:val="0"/>
              <w:spacing w:after="0" w:line="276" w:lineRule="auto"/>
              <w:ind w:left="466" w:hanging="284"/>
              <w:jc w:val="both"/>
              <w:rPr>
                <w:sz w:val="18"/>
                <w:szCs w:val="18"/>
                <w:lang w:eastAsia="zh-CN"/>
              </w:rPr>
            </w:pPr>
            <w:r w:rsidRPr="00710973">
              <w:rPr>
                <w:sz w:val="18"/>
                <w:szCs w:val="18"/>
                <w:lang w:eastAsia="zh-CN"/>
              </w:rPr>
              <w:t>For mode-A, at least support one-bit indication in the first PUCCH channel to request a resource for a second UL channel to carry beam report.</w:t>
            </w:r>
          </w:p>
          <w:p w14:paraId="4EB6D2A4" w14:textId="77777777" w:rsidR="006F4195" w:rsidRPr="00710973" w:rsidRDefault="006F4195" w:rsidP="001F3177">
            <w:pPr>
              <w:numPr>
                <w:ilvl w:val="1"/>
                <w:numId w:val="6"/>
              </w:numPr>
              <w:snapToGrid w:val="0"/>
              <w:spacing w:after="0" w:line="276" w:lineRule="auto"/>
              <w:ind w:left="1020" w:hanging="340"/>
              <w:jc w:val="both"/>
              <w:rPr>
                <w:sz w:val="18"/>
                <w:szCs w:val="18"/>
                <w:lang w:eastAsia="zh-CN"/>
              </w:rPr>
            </w:pPr>
            <w:r w:rsidRPr="00710973">
              <w:rPr>
                <w:sz w:val="18"/>
                <w:szCs w:val="18"/>
                <w:lang w:eastAsia="zh-CN"/>
              </w:rPr>
              <w:t xml:space="preserve">In such case, a periodic PUCCH resource (with PUCCH format 0/1) is configured by dedicated RRC signalling.  </w:t>
            </w:r>
          </w:p>
          <w:p w14:paraId="56BBBB16" w14:textId="77777777" w:rsidR="006F4195" w:rsidRPr="00710973" w:rsidRDefault="006F4195" w:rsidP="001F3177">
            <w:pPr>
              <w:numPr>
                <w:ilvl w:val="0"/>
                <w:numId w:val="6"/>
              </w:numPr>
              <w:snapToGrid w:val="0"/>
              <w:spacing w:after="0" w:line="276" w:lineRule="auto"/>
              <w:ind w:left="466" w:hanging="284"/>
              <w:jc w:val="both"/>
              <w:rPr>
                <w:sz w:val="18"/>
                <w:szCs w:val="18"/>
                <w:lang w:eastAsia="zh-CN"/>
              </w:rPr>
            </w:pPr>
            <w:r w:rsidRPr="00710973">
              <w:rPr>
                <w:sz w:val="18"/>
                <w:szCs w:val="18"/>
                <w:lang w:eastAsia="zh-CN"/>
              </w:rPr>
              <w:t>For mode-B, at least support one-bit indication in the first PUCCH channel to notify a second UL channel to carry beam report.</w:t>
            </w:r>
          </w:p>
          <w:p w14:paraId="7B052F34" w14:textId="77777777" w:rsidR="006F4195" w:rsidRPr="00710973" w:rsidRDefault="006F4195" w:rsidP="001F3177">
            <w:pPr>
              <w:numPr>
                <w:ilvl w:val="1"/>
                <w:numId w:val="6"/>
              </w:numPr>
              <w:snapToGrid w:val="0"/>
              <w:spacing w:after="0" w:line="276" w:lineRule="auto"/>
              <w:ind w:left="1020" w:hanging="340"/>
              <w:jc w:val="both"/>
              <w:rPr>
                <w:sz w:val="18"/>
                <w:szCs w:val="18"/>
                <w:lang w:eastAsia="zh-CN"/>
              </w:rPr>
            </w:pPr>
            <w:r w:rsidRPr="00710973">
              <w:rPr>
                <w:sz w:val="18"/>
                <w:szCs w:val="18"/>
                <w:lang w:eastAsia="zh-CN"/>
              </w:rPr>
              <w:t xml:space="preserve">In such case, a periodic PUCCH resource (with PUCCH format 0/1) is configured by dedicated RRC signalling.  </w:t>
            </w:r>
          </w:p>
          <w:p w14:paraId="10F0D388" w14:textId="77777777" w:rsidR="006F4195" w:rsidRPr="00710973" w:rsidRDefault="006F4195" w:rsidP="001F3177">
            <w:pPr>
              <w:numPr>
                <w:ilvl w:val="0"/>
                <w:numId w:val="6"/>
              </w:numPr>
              <w:snapToGrid w:val="0"/>
              <w:spacing w:after="0" w:line="276" w:lineRule="auto"/>
              <w:ind w:left="466" w:hanging="284"/>
              <w:jc w:val="both"/>
              <w:rPr>
                <w:sz w:val="18"/>
                <w:szCs w:val="18"/>
                <w:lang w:eastAsia="zh-CN"/>
              </w:rPr>
            </w:pPr>
            <w:r w:rsidRPr="00710973">
              <w:rPr>
                <w:sz w:val="18"/>
                <w:szCs w:val="18"/>
                <w:lang w:eastAsia="zh-CN"/>
              </w:rPr>
              <w:t>FFS: Whether/how to support multi-bit indication in the first PUCCH for mode-A and mode-B, e.g., when multi-event(s) are approved.</w:t>
            </w:r>
          </w:p>
          <w:p w14:paraId="01EFC2C8" w14:textId="77777777" w:rsidR="006F4195" w:rsidRPr="00710973" w:rsidRDefault="006F4195" w:rsidP="001F3177">
            <w:pPr>
              <w:numPr>
                <w:ilvl w:val="0"/>
                <w:numId w:val="6"/>
              </w:numPr>
              <w:snapToGrid w:val="0"/>
              <w:spacing w:after="0" w:line="276" w:lineRule="auto"/>
              <w:ind w:left="466" w:hanging="284"/>
              <w:jc w:val="both"/>
              <w:rPr>
                <w:sz w:val="18"/>
                <w:szCs w:val="18"/>
                <w:lang w:eastAsia="zh-CN"/>
              </w:rPr>
            </w:pPr>
            <w:r w:rsidRPr="00710973">
              <w:rPr>
                <w:sz w:val="18"/>
                <w:szCs w:val="18"/>
                <w:lang w:eastAsia="zh-CN"/>
              </w:rPr>
              <w:t>FFS: details on the dedicated RRC signalling</w:t>
            </w:r>
          </w:p>
          <w:p w14:paraId="661012E0" w14:textId="77777777" w:rsidR="006F4195" w:rsidRPr="00710973" w:rsidRDefault="006F4195" w:rsidP="001F3177">
            <w:pPr>
              <w:numPr>
                <w:ilvl w:val="0"/>
                <w:numId w:val="6"/>
              </w:numPr>
              <w:snapToGrid w:val="0"/>
              <w:spacing w:after="0" w:line="276" w:lineRule="auto"/>
              <w:ind w:left="466" w:hanging="284"/>
              <w:jc w:val="both"/>
              <w:rPr>
                <w:sz w:val="18"/>
                <w:szCs w:val="18"/>
                <w:lang w:eastAsia="zh-CN"/>
              </w:rPr>
            </w:pPr>
            <w:r w:rsidRPr="00710973">
              <w:rPr>
                <w:sz w:val="18"/>
                <w:szCs w:val="18"/>
                <w:lang w:eastAsia="zh-CN"/>
              </w:rPr>
              <w:t>Above applies at least for the single CC case.</w:t>
            </w:r>
          </w:p>
          <w:p w14:paraId="460E0FC1" w14:textId="77777777" w:rsidR="006F4195" w:rsidRPr="00710973" w:rsidRDefault="006F4195" w:rsidP="00710973">
            <w:pPr>
              <w:spacing w:beforeLines="50" w:before="120" w:after="0" w:line="276" w:lineRule="auto"/>
              <w:rPr>
                <w:rFonts w:cs="Times"/>
                <w:b/>
                <w:bCs/>
                <w:sz w:val="18"/>
                <w:szCs w:val="18"/>
                <w:highlight w:val="green"/>
                <w:lang w:eastAsia="x-none"/>
              </w:rPr>
            </w:pPr>
            <w:r w:rsidRPr="00710973">
              <w:rPr>
                <w:rFonts w:cs="Times"/>
                <w:b/>
                <w:bCs/>
                <w:sz w:val="18"/>
                <w:szCs w:val="18"/>
                <w:highlight w:val="green"/>
                <w:lang w:eastAsia="x-none"/>
              </w:rPr>
              <w:t>Agreement</w:t>
            </w:r>
          </w:p>
          <w:p w14:paraId="247F2D31" w14:textId="77777777" w:rsidR="006F4195" w:rsidRPr="00710973" w:rsidRDefault="006F4195" w:rsidP="001F3177">
            <w:pPr>
              <w:shd w:val="clear" w:color="auto" w:fill="FFFFFF"/>
              <w:adjustRightInd w:val="0"/>
              <w:snapToGrid w:val="0"/>
              <w:spacing w:line="276" w:lineRule="auto"/>
              <w:jc w:val="both"/>
              <w:rPr>
                <w:rFonts w:eastAsia="SimSun"/>
                <w:color w:val="000000"/>
                <w:sz w:val="18"/>
                <w:szCs w:val="18"/>
              </w:rPr>
            </w:pPr>
            <w:r w:rsidRPr="00710973">
              <w:rPr>
                <w:rFonts w:eastAsia="SimSun"/>
                <w:color w:val="000000"/>
                <w:sz w:val="18"/>
                <w:szCs w:val="18"/>
              </w:rPr>
              <w:t xml:space="preserve">On beam report transmission procedure for UE-initiated/event-driven beam reporting, regarding the dedicated RRC </w:t>
            </w:r>
            <w:proofErr w:type="spellStart"/>
            <w:r w:rsidRPr="00710973">
              <w:rPr>
                <w:rFonts w:eastAsia="SimSun"/>
                <w:color w:val="000000"/>
                <w:sz w:val="18"/>
                <w:szCs w:val="18"/>
              </w:rPr>
              <w:t>signaling</w:t>
            </w:r>
            <w:proofErr w:type="spellEnd"/>
            <w:r w:rsidRPr="00710973">
              <w:rPr>
                <w:rFonts w:eastAsia="SimSun"/>
                <w:color w:val="000000"/>
                <w:sz w:val="18"/>
                <w:szCs w:val="18"/>
              </w:rPr>
              <w:t xml:space="preserve"> for first PUCCH channel configuration f</w:t>
            </w:r>
            <w:r w:rsidRPr="00710973">
              <w:rPr>
                <w:color w:val="000000"/>
                <w:sz w:val="18"/>
                <w:szCs w:val="18"/>
              </w:rPr>
              <w:t xml:space="preserve">or </w:t>
            </w:r>
            <w:r w:rsidRPr="00710973">
              <w:rPr>
                <w:b/>
                <w:color w:val="000000"/>
                <w:sz w:val="18"/>
                <w:szCs w:val="18"/>
              </w:rPr>
              <w:t>Mode-A</w:t>
            </w:r>
            <w:r w:rsidRPr="00710973">
              <w:rPr>
                <w:color w:val="000000"/>
                <w:sz w:val="18"/>
                <w:szCs w:val="18"/>
              </w:rPr>
              <w:t xml:space="preserve">, down-select one of the </w:t>
            </w:r>
            <w:proofErr w:type="gramStart"/>
            <w:r w:rsidRPr="00710973">
              <w:rPr>
                <w:color w:val="000000"/>
                <w:sz w:val="18"/>
                <w:szCs w:val="18"/>
              </w:rPr>
              <w:t>following</w:t>
            </w:r>
            <w:proofErr w:type="gramEnd"/>
            <w:r w:rsidRPr="00710973">
              <w:rPr>
                <w:color w:val="000000"/>
                <w:sz w:val="18"/>
                <w:szCs w:val="18"/>
              </w:rPr>
              <w:t xml:space="preserve"> </w:t>
            </w:r>
          </w:p>
          <w:p w14:paraId="3DF56E9E" w14:textId="77777777" w:rsidR="006F4195" w:rsidRPr="00710973" w:rsidRDefault="006F4195" w:rsidP="001F3177">
            <w:pPr>
              <w:pStyle w:val="af"/>
              <w:numPr>
                <w:ilvl w:val="0"/>
                <w:numId w:val="23"/>
              </w:numPr>
              <w:shd w:val="clear" w:color="auto" w:fill="FFFFFF"/>
              <w:adjustRightInd w:val="0"/>
              <w:snapToGrid w:val="0"/>
              <w:spacing w:after="0"/>
              <w:contextualSpacing w:val="0"/>
              <w:rPr>
                <w:rFonts w:eastAsia="Batang"/>
                <w:b/>
                <w:bCs/>
                <w:iCs/>
                <w:sz w:val="18"/>
                <w:szCs w:val="18"/>
                <w:u w:val="single"/>
              </w:rPr>
            </w:pPr>
            <w:r w:rsidRPr="00710973">
              <w:rPr>
                <w:color w:val="000000"/>
                <w:sz w:val="18"/>
                <w:szCs w:val="18"/>
              </w:rPr>
              <w:t xml:space="preserve">Alt-1 (dedicated SR for mode-A): Introduce RRC parameter, e.g., </w:t>
            </w:r>
            <w:proofErr w:type="spellStart"/>
            <w:r w:rsidRPr="00710973">
              <w:rPr>
                <w:i/>
                <w:color w:val="000000"/>
                <w:sz w:val="18"/>
                <w:szCs w:val="18"/>
              </w:rPr>
              <w:t>reportResourceRequest</w:t>
            </w:r>
            <w:proofErr w:type="spellEnd"/>
            <w:r w:rsidRPr="00710973">
              <w:rPr>
                <w:i/>
                <w:color w:val="000000"/>
                <w:sz w:val="18"/>
                <w:szCs w:val="18"/>
              </w:rPr>
              <w:t>-UEIBR</w:t>
            </w:r>
            <w:r w:rsidRPr="00710973">
              <w:rPr>
                <w:color w:val="000000"/>
                <w:sz w:val="18"/>
                <w:szCs w:val="18"/>
              </w:rPr>
              <w:t xml:space="preserve">, corresponding to the one-bit indication in the first PUCCH </w:t>
            </w:r>
            <w:proofErr w:type="gramStart"/>
            <w:r w:rsidRPr="00710973">
              <w:rPr>
                <w:color w:val="000000"/>
                <w:sz w:val="18"/>
                <w:szCs w:val="18"/>
              </w:rPr>
              <w:t>channel</w:t>
            </w:r>
            <w:proofErr w:type="gramEnd"/>
          </w:p>
          <w:p w14:paraId="0BA1779F" w14:textId="77777777" w:rsidR="006F4195" w:rsidRPr="00710973" w:rsidRDefault="006F4195" w:rsidP="001F3177">
            <w:pPr>
              <w:pStyle w:val="af"/>
              <w:numPr>
                <w:ilvl w:val="1"/>
                <w:numId w:val="23"/>
              </w:numPr>
              <w:shd w:val="clear" w:color="auto" w:fill="FFFFFF"/>
              <w:adjustRightInd w:val="0"/>
              <w:snapToGrid w:val="0"/>
              <w:spacing w:after="0"/>
              <w:contextualSpacing w:val="0"/>
              <w:rPr>
                <w:sz w:val="18"/>
                <w:szCs w:val="18"/>
              </w:rPr>
            </w:pPr>
            <w:r w:rsidRPr="00710973">
              <w:rPr>
                <w:sz w:val="18"/>
                <w:szCs w:val="18"/>
              </w:rPr>
              <w:t xml:space="preserve">The RRC parameter is associated with the dedicated </w:t>
            </w:r>
            <w:proofErr w:type="spellStart"/>
            <w:r w:rsidRPr="00710973">
              <w:rPr>
                <w:i/>
                <w:sz w:val="18"/>
                <w:szCs w:val="18"/>
              </w:rPr>
              <w:t>SchedulingRequestId</w:t>
            </w:r>
            <w:proofErr w:type="spellEnd"/>
            <w:r w:rsidRPr="00710973">
              <w:rPr>
                <w:sz w:val="18"/>
                <w:szCs w:val="18"/>
              </w:rPr>
              <w:t xml:space="preserve">. </w:t>
            </w:r>
          </w:p>
          <w:p w14:paraId="4C76C888" w14:textId="77777777" w:rsidR="006F4195" w:rsidRPr="00710973" w:rsidRDefault="006F4195" w:rsidP="001F3177">
            <w:pPr>
              <w:pStyle w:val="af"/>
              <w:numPr>
                <w:ilvl w:val="2"/>
                <w:numId w:val="23"/>
              </w:numPr>
              <w:shd w:val="clear" w:color="auto" w:fill="FFFFFF"/>
              <w:adjustRightInd w:val="0"/>
              <w:snapToGrid w:val="0"/>
              <w:spacing w:after="0"/>
              <w:contextualSpacing w:val="0"/>
              <w:rPr>
                <w:sz w:val="18"/>
                <w:szCs w:val="18"/>
              </w:rPr>
            </w:pPr>
            <w:r w:rsidRPr="00710973">
              <w:rPr>
                <w:sz w:val="18"/>
                <w:szCs w:val="18"/>
              </w:rPr>
              <w:t xml:space="preserve">Note: The detailed </w:t>
            </w:r>
            <w:proofErr w:type="spellStart"/>
            <w:r w:rsidRPr="00710973">
              <w:rPr>
                <w:sz w:val="18"/>
                <w:szCs w:val="18"/>
              </w:rPr>
              <w:t>signaling</w:t>
            </w:r>
            <w:proofErr w:type="spellEnd"/>
            <w:r w:rsidRPr="00710973">
              <w:rPr>
                <w:sz w:val="18"/>
                <w:szCs w:val="18"/>
              </w:rPr>
              <w:t xml:space="preserve"> is up to RAN2.</w:t>
            </w:r>
          </w:p>
          <w:p w14:paraId="03F7E4F9" w14:textId="77777777" w:rsidR="006F4195" w:rsidRPr="00710973" w:rsidRDefault="006F4195" w:rsidP="001F3177">
            <w:pPr>
              <w:pStyle w:val="af"/>
              <w:numPr>
                <w:ilvl w:val="0"/>
                <w:numId w:val="23"/>
              </w:numPr>
              <w:shd w:val="clear" w:color="auto" w:fill="FFFFFF"/>
              <w:adjustRightInd w:val="0"/>
              <w:snapToGrid w:val="0"/>
              <w:spacing w:after="0"/>
              <w:contextualSpacing w:val="0"/>
              <w:rPr>
                <w:sz w:val="18"/>
                <w:szCs w:val="18"/>
              </w:rPr>
            </w:pPr>
            <w:r w:rsidRPr="00710973">
              <w:rPr>
                <w:sz w:val="18"/>
                <w:szCs w:val="18"/>
              </w:rPr>
              <w:t xml:space="preserve">Alt 2 (new UCI type): Introduce RRC parameter, e.g., </w:t>
            </w:r>
            <w:proofErr w:type="spellStart"/>
            <w:r w:rsidRPr="00710973">
              <w:rPr>
                <w:i/>
                <w:sz w:val="18"/>
                <w:szCs w:val="18"/>
              </w:rPr>
              <w:t>f</w:t>
            </w:r>
            <w:r w:rsidRPr="00710973">
              <w:rPr>
                <w:i/>
                <w:iCs/>
                <w:sz w:val="18"/>
                <w:szCs w:val="18"/>
              </w:rPr>
              <w:t>irstPUCCHResourceConfig</w:t>
            </w:r>
            <w:proofErr w:type="spellEnd"/>
            <w:r w:rsidRPr="00710973">
              <w:rPr>
                <w:i/>
                <w:iCs/>
                <w:sz w:val="18"/>
                <w:szCs w:val="18"/>
              </w:rPr>
              <w:t>-</w:t>
            </w:r>
            <w:proofErr w:type="spellStart"/>
            <w:r w:rsidRPr="00710973">
              <w:rPr>
                <w:i/>
                <w:iCs/>
                <w:sz w:val="18"/>
                <w:szCs w:val="18"/>
              </w:rPr>
              <w:t>ModeA</w:t>
            </w:r>
            <w:proofErr w:type="spellEnd"/>
            <w:r w:rsidRPr="00710973">
              <w:rPr>
                <w:i/>
                <w:iCs/>
                <w:sz w:val="18"/>
                <w:szCs w:val="18"/>
              </w:rPr>
              <w:t>-UEIBR</w:t>
            </w:r>
            <w:r w:rsidRPr="00710973">
              <w:rPr>
                <w:sz w:val="18"/>
                <w:szCs w:val="18"/>
              </w:rPr>
              <w:t xml:space="preserve">, for the periodic PUCCH resource </w:t>
            </w:r>
            <w:r w:rsidRPr="00710973">
              <w:rPr>
                <w:sz w:val="18"/>
                <w:szCs w:val="18"/>
                <w:lang w:eastAsia="zh-CN"/>
              </w:rPr>
              <w:t>con</w:t>
            </w:r>
            <w:r w:rsidRPr="00710973">
              <w:rPr>
                <w:sz w:val="18"/>
                <w:szCs w:val="18"/>
              </w:rPr>
              <w:t>figuration.</w:t>
            </w:r>
          </w:p>
          <w:p w14:paraId="5817D695" w14:textId="77777777" w:rsidR="006F4195" w:rsidRPr="00710973" w:rsidRDefault="006F4195" w:rsidP="001F3177">
            <w:pPr>
              <w:pStyle w:val="af"/>
              <w:numPr>
                <w:ilvl w:val="1"/>
                <w:numId w:val="23"/>
              </w:numPr>
              <w:shd w:val="clear" w:color="auto" w:fill="FFFFFF"/>
              <w:adjustRightInd w:val="0"/>
              <w:snapToGrid w:val="0"/>
              <w:spacing w:after="0"/>
              <w:contextualSpacing w:val="0"/>
              <w:rPr>
                <w:sz w:val="18"/>
                <w:szCs w:val="18"/>
              </w:rPr>
            </w:pPr>
            <w:r w:rsidRPr="00710973">
              <w:rPr>
                <w:sz w:val="18"/>
                <w:szCs w:val="18"/>
              </w:rPr>
              <w:t xml:space="preserve">Note: The RRC parameter is NOT associated with </w:t>
            </w:r>
            <w:proofErr w:type="spellStart"/>
            <w:r w:rsidRPr="00710973">
              <w:rPr>
                <w:i/>
                <w:sz w:val="18"/>
                <w:szCs w:val="18"/>
              </w:rPr>
              <w:t>SchedulingRequestId</w:t>
            </w:r>
            <w:proofErr w:type="spellEnd"/>
            <w:r w:rsidRPr="00710973">
              <w:rPr>
                <w:sz w:val="18"/>
                <w:szCs w:val="18"/>
              </w:rPr>
              <w:t xml:space="preserve">. </w:t>
            </w:r>
          </w:p>
          <w:p w14:paraId="258FFFD3" w14:textId="77777777" w:rsidR="006F4195" w:rsidRPr="00710973" w:rsidRDefault="006F4195" w:rsidP="001F3177">
            <w:pPr>
              <w:pStyle w:val="af"/>
              <w:numPr>
                <w:ilvl w:val="1"/>
                <w:numId w:val="23"/>
              </w:numPr>
              <w:shd w:val="clear" w:color="auto" w:fill="FFFFFF"/>
              <w:adjustRightInd w:val="0"/>
              <w:snapToGrid w:val="0"/>
              <w:spacing w:after="0"/>
              <w:contextualSpacing w:val="0"/>
              <w:rPr>
                <w:sz w:val="18"/>
                <w:szCs w:val="18"/>
              </w:rPr>
            </w:pPr>
            <w:r w:rsidRPr="00710973">
              <w:rPr>
                <w:sz w:val="18"/>
                <w:szCs w:val="18"/>
              </w:rPr>
              <w:t>FFS: how to encode 1-bit to PUCCH resource</w:t>
            </w:r>
            <w:r w:rsidRPr="00710973">
              <w:rPr>
                <w:sz w:val="18"/>
                <w:szCs w:val="18"/>
                <w:lang w:eastAsia="zh-CN"/>
              </w:rPr>
              <w:t>, e.g., reuse encoding mechanism of positive/negative SR.</w:t>
            </w:r>
          </w:p>
          <w:p w14:paraId="2056187F" w14:textId="77777777" w:rsidR="006F4195" w:rsidRPr="00710973" w:rsidRDefault="006F4195" w:rsidP="001F3177">
            <w:pPr>
              <w:pStyle w:val="af"/>
              <w:numPr>
                <w:ilvl w:val="1"/>
                <w:numId w:val="23"/>
              </w:numPr>
              <w:shd w:val="clear" w:color="auto" w:fill="FFFFFF"/>
              <w:adjustRightInd w:val="0"/>
              <w:snapToGrid w:val="0"/>
              <w:spacing w:after="0"/>
              <w:contextualSpacing w:val="0"/>
              <w:rPr>
                <w:sz w:val="18"/>
                <w:szCs w:val="18"/>
              </w:rPr>
            </w:pPr>
            <w:r w:rsidRPr="00710973">
              <w:rPr>
                <w:sz w:val="18"/>
                <w:szCs w:val="18"/>
              </w:rPr>
              <w:t>The dedicated RRC parameter at least comprises the following:</w:t>
            </w:r>
          </w:p>
          <w:p w14:paraId="21F6879F" w14:textId="77777777" w:rsidR="006F4195" w:rsidRPr="00710973" w:rsidRDefault="006F4195" w:rsidP="001F3177">
            <w:pPr>
              <w:pStyle w:val="af"/>
              <w:numPr>
                <w:ilvl w:val="2"/>
                <w:numId w:val="23"/>
              </w:numPr>
              <w:shd w:val="clear" w:color="auto" w:fill="FFFFFF"/>
              <w:adjustRightInd w:val="0"/>
              <w:snapToGrid w:val="0"/>
              <w:spacing w:after="0"/>
              <w:contextualSpacing w:val="0"/>
              <w:rPr>
                <w:i/>
                <w:sz w:val="18"/>
                <w:szCs w:val="18"/>
              </w:rPr>
            </w:pPr>
            <w:proofErr w:type="spellStart"/>
            <w:r w:rsidRPr="00710973">
              <w:rPr>
                <w:i/>
                <w:sz w:val="18"/>
                <w:szCs w:val="18"/>
              </w:rPr>
              <w:t>periodicityAndOffset</w:t>
            </w:r>
            <w:proofErr w:type="spellEnd"/>
          </w:p>
          <w:p w14:paraId="09BD9D2E" w14:textId="77777777" w:rsidR="006F4195" w:rsidRPr="00710973" w:rsidRDefault="006F4195" w:rsidP="001F3177">
            <w:pPr>
              <w:pStyle w:val="af"/>
              <w:numPr>
                <w:ilvl w:val="2"/>
                <w:numId w:val="23"/>
              </w:numPr>
              <w:shd w:val="clear" w:color="auto" w:fill="FFFFFF"/>
              <w:adjustRightInd w:val="0"/>
              <w:snapToGrid w:val="0"/>
              <w:spacing w:after="0"/>
              <w:contextualSpacing w:val="0"/>
              <w:rPr>
                <w:i/>
                <w:sz w:val="18"/>
                <w:szCs w:val="18"/>
              </w:rPr>
            </w:pPr>
            <w:r w:rsidRPr="00710973">
              <w:rPr>
                <w:i/>
                <w:sz w:val="18"/>
                <w:szCs w:val="18"/>
              </w:rPr>
              <w:t>PUCCH-</w:t>
            </w:r>
            <w:proofErr w:type="spellStart"/>
            <w:r w:rsidRPr="00710973">
              <w:rPr>
                <w:i/>
                <w:sz w:val="18"/>
                <w:szCs w:val="18"/>
              </w:rPr>
              <w:t>ResourceID</w:t>
            </w:r>
            <w:proofErr w:type="spellEnd"/>
            <w:r w:rsidRPr="00710973">
              <w:rPr>
                <w:i/>
                <w:sz w:val="18"/>
                <w:szCs w:val="18"/>
              </w:rPr>
              <w:t xml:space="preserve"> </w:t>
            </w:r>
          </w:p>
          <w:p w14:paraId="72DAE7DF" w14:textId="77777777" w:rsidR="006F4195" w:rsidRPr="00710973" w:rsidRDefault="006F4195" w:rsidP="00710973">
            <w:pPr>
              <w:snapToGrid w:val="0"/>
              <w:spacing w:after="0" w:line="276" w:lineRule="auto"/>
              <w:jc w:val="both"/>
              <w:rPr>
                <w:color w:val="000000"/>
                <w:sz w:val="18"/>
                <w:szCs w:val="18"/>
              </w:rPr>
            </w:pPr>
            <w:r w:rsidRPr="00710973">
              <w:rPr>
                <w:color w:val="000000"/>
                <w:sz w:val="18"/>
                <w:szCs w:val="18"/>
              </w:rPr>
              <w:t xml:space="preserve">Above applies at least for the single CC </w:t>
            </w:r>
            <w:proofErr w:type="gramStart"/>
            <w:r w:rsidRPr="00710973">
              <w:rPr>
                <w:color w:val="000000"/>
                <w:sz w:val="18"/>
                <w:szCs w:val="18"/>
              </w:rPr>
              <w:t>case</w:t>
            </w:r>
            <w:proofErr w:type="gramEnd"/>
          </w:p>
          <w:p w14:paraId="3108DE38" w14:textId="77777777" w:rsidR="00710973" w:rsidRPr="00710973" w:rsidRDefault="00710973" w:rsidP="00710973">
            <w:pPr>
              <w:spacing w:beforeLines="50" w:before="120" w:after="0" w:line="276" w:lineRule="auto"/>
              <w:rPr>
                <w:rFonts w:cs="Times"/>
                <w:b/>
                <w:bCs/>
                <w:sz w:val="18"/>
                <w:szCs w:val="18"/>
                <w:highlight w:val="green"/>
                <w:lang w:eastAsia="x-none"/>
              </w:rPr>
            </w:pPr>
            <w:r w:rsidRPr="00710973">
              <w:rPr>
                <w:rFonts w:cs="Times"/>
                <w:b/>
                <w:bCs/>
                <w:sz w:val="18"/>
                <w:szCs w:val="18"/>
                <w:highlight w:val="green"/>
                <w:lang w:eastAsia="x-none"/>
              </w:rPr>
              <w:t>Agreement</w:t>
            </w:r>
          </w:p>
          <w:p w14:paraId="3C41DB1E" w14:textId="77777777" w:rsidR="00710973" w:rsidRPr="00710973" w:rsidRDefault="00710973" w:rsidP="00710973">
            <w:pPr>
              <w:shd w:val="clear" w:color="auto" w:fill="FFFFFF"/>
              <w:adjustRightInd w:val="0"/>
              <w:snapToGrid w:val="0"/>
              <w:spacing w:line="276" w:lineRule="auto"/>
              <w:jc w:val="both"/>
              <w:rPr>
                <w:rFonts w:eastAsia="SimSun"/>
                <w:color w:val="000000"/>
                <w:sz w:val="18"/>
                <w:szCs w:val="18"/>
              </w:rPr>
            </w:pPr>
            <w:r w:rsidRPr="00710973">
              <w:rPr>
                <w:rFonts w:eastAsia="SimSun"/>
                <w:color w:val="000000"/>
                <w:sz w:val="18"/>
                <w:szCs w:val="18"/>
              </w:rPr>
              <w:lastRenderedPageBreak/>
              <w:t xml:space="preserve">On beam report transmission procedure for UE-initiated/event-driven beam reporting, regarding the dedicated RRC </w:t>
            </w:r>
            <w:proofErr w:type="spellStart"/>
            <w:r w:rsidRPr="00710973">
              <w:rPr>
                <w:rFonts w:eastAsia="SimSun"/>
                <w:color w:val="000000"/>
                <w:sz w:val="18"/>
                <w:szCs w:val="18"/>
              </w:rPr>
              <w:t>signaling</w:t>
            </w:r>
            <w:proofErr w:type="spellEnd"/>
            <w:r w:rsidRPr="00710973">
              <w:rPr>
                <w:rFonts w:eastAsia="SimSun"/>
                <w:color w:val="000000"/>
                <w:sz w:val="18"/>
                <w:szCs w:val="18"/>
              </w:rPr>
              <w:t xml:space="preserve"> for first PUCCH channel configuration f</w:t>
            </w:r>
            <w:r w:rsidRPr="00710973">
              <w:rPr>
                <w:color w:val="000000"/>
                <w:sz w:val="18"/>
                <w:szCs w:val="18"/>
              </w:rPr>
              <w:t xml:space="preserve">or </w:t>
            </w:r>
            <w:r w:rsidRPr="00710973">
              <w:rPr>
                <w:b/>
                <w:color w:val="000000"/>
                <w:sz w:val="18"/>
                <w:szCs w:val="18"/>
              </w:rPr>
              <w:t>Mode-B</w:t>
            </w:r>
            <w:r w:rsidRPr="00710973">
              <w:rPr>
                <w:color w:val="000000"/>
                <w:sz w:val="18"/>
                <w:szCs w:val="18"/>
              </w:rPr>
              <w:t xml:space="preserve">, down-select one of the </w:t>
            </w:r>
            <w:proofErr w:type="gramStart"/>
            <w:r w:rsidRPr="00710973">
              <w:rPr>
                <w:color w:val="000000"/>
                <w:sz w:val="18"/>
                <w:szCs w:val="18"/>
              </w:rPr>
              <w:t>following</w:t>
            </w:r>
            <w:proofErr w:type="gramEnd"/>
            <w:r w:rsidRPr="00710973">
              <w:rPr>
                <w:color w:val="000000"/>
                <w:sz w:val="18"/>
                <w:szCs w:val="18"/>
              </w:rPr>
              <w:t xml:space="preserve"> </w:t>
            </w:r>
          </w:p>
          <w:p w14:paraId="457FE065" w14:textId="77777777" w:rsidR="00710973" w:rsidRPr="00710973" w:rsidRDefault="00710973" w:rsidP="00710973">
            <w:pPr>
              <w:pStyle w:val="af"/>
              <w:numPr>
                <w:ilvl w:val="0"/>
                <w:numId w:val="23"/>
              </w:numPr>
              <w:shd w:val="clear" w:color="auto" w:fill="FFFFFF"/>
              <w:adjustRightInd w:val="0"/>
              <w:snapToGrid w:val="0"/>
              <w:spacing w:after="0"/>
              <w:contextualSpacing w:val="0"/>
              <w:rPr>
                <w:rFonts w:eastAsia="Batang"/>
                <w:b/>
                <w:bCs/>
                <w:iCs/>
                <w:sz w:val="18"/>
                <w:szCs w:val="18"/>
                <w:u w:val="single"/>
              </w:rPr>
            </w:pPr>
            <w:r w:rsidRPr="00710973">
              <w:rPr>
                <w:color w:val="000000"/>
                <w:sz w:val="18"/>
                <w:szCs w:val="18"/>
              </w:rPr>
              <w:t xml:space="preserve">Alt 1 (dedicated SR for mode-B): Introduce RRC parameter, e.g., </w:t>
            </w:r>
            <w:proofErr w:type="spellStart"/>
            <w:r w:rsidRPr="00710973">
              <w:rPr>
                <w:i/>
                <w:iCs/>
                <w:color w:val="000000"/>
                <w:sz w:val="18"/>
                <w:szCs w:val="18"/>
              </w:rPr>
              <w:t>reportNotification</w:t>
            </w:r>
            <w:proofErr w:type="spellEnd"/>
            <w:r w:rsidRPr="00710973">
              <w:rPr>
                <w:i/>
                <w:iCs/>
                <w:color w:val="000000"/>
                <w:sz w:val="18"/>
                <w:szCs w:val="18"/>
              </w:rPr>
              <w:t>-UEIBR</w:t>
            </w:r>
            <w:r w:rsidRPr="00710973">
              <w:rPr>
                <w:color w:val="000000"/>
                <w:sz w:val="18"/>
                <w:szCs w:val="18"/>
              </w:rPr>
              <w:t xml:space="preserve">, corresponding to the one-bit indication in the first PUCCH </w:t>
            </w:r>
            <w:proofErr w:type="gramStart"/>
            <w:r w:rsidRPr="00710973">
              <w:rPr>
                <w:color w:val="000000"/>
                <w:sz w:val="18"/>
                <w:szCs w:val="18"/>
              </w:rPr>
              <w:t>channel</w:t>
            </w:r>
            <w:proofErr w:type="gramEnd"/>
          </w:p>
          <w:p w14:paraId="55D05C01" w14:textId="77777777" w:rsidR="00710973" w:rsidRPr="00710973" w:rsidRDefault="00710973" w:rsidP="00710973">
            <w:pPr>
              <w:pStyle w:val="af"/>
              <w:numPr>
                <w:ilvl w:val="1"/>
                <w:numId w:val="23"/>
              </w:numPr>
              <w:shd w:val="clear" w:color="auto" w:fill="FFFFFF"/>
              <w:adjustRightInd w:val="0"/>
              <w:snapToGrid w:val="0"/>
              <w:spacing w:after="0"/>
              <w:contextualSpacing w:val="0"/>
              <w:rPr>
                <w:sz w:val="18"/>
                <w:szCs w:val="18"/>
              </w:rPr>
            </w:pPr>
            <w:r w:rsidRPr="00710973">
              <w:rPr>
                <w:sz w:val="18"/>
                <w:szCs w:val="18"/>
              </w:rPr>
              <w:t xml:space="preserve">The RRC parameter is associated with the dedicated </w:t>
            </w:r>
            <w:proofErr w:type="spellStart"/>
            <w:r w:rsidRPr="00710973">
              <w:rPr>
                <w:i/>
                <w:sz w:val="18"/>
                <w:szCs w:val="18"/>
              </w:rPr>
              <w:t>SchedulingRequestId</w:t>
            </w:r>
            <w:proofErr w:type="spellEnd"/>
            <w:r w:rsidRPr="00710973">
              <w:rPr>
                <w:sz w:val="18"/>
                <w:szCs w:val="18"/>
              </w:rPr>
              <w:t xml:space="preserve">. </w:t>
            </w:r>
          </w:p>
          <w:p w14:paraId="35667FFC" w14:textId="77777777" w:rsidR="00710973" w:rsidRPr="00710973" w:rsidRDefault="00710973" w:rsidP="00710973">
            <w:pPr>
              <w:pStyle w:val="af"/>
              <w:numPr>
                <w:ilvl w:val="2"/>
                <w:numId w:val="23"/>
              </w:numPr>
              <w:shd w:val="clear" w:color="auto" w:fill="FFFFFF"/>
              <w:adjustRightInd w:val="0"/>
              <w:snapToGrid w:val="0"/>
              <w:spacing w:after="0"/>
              <w:contextualSpacing w:val="0"/>
              <w:rPr>
                <w:sz w:val="18"/>
                <w:szCs w:val="18"/>
              </w:rPr>
            </w:pPr>
            <w:r w:rsidRPr="00710973">
              <w:rPr>
                <w:sz w:val="18"/>
                <w:szCs w:val="18"/>
              </w:rPr>
              <w:t xml:space="preserve">Note: The detailed </w:t>
            </w:r>
            <w:proofErr w:type="spellStart"/>
            <w:r w:rsidRPr="00710973">
              <w:rPr>
                <w:sz w:val="18"/>
                <w:szCs w:val="18"/>
              </w:rPr>
              <w:t>signaling</w:t>
            </w:r>
            <w:proofErr w:type="spellEnd"/>
            <w:r w:rsidRPr="00710973">
              <w:rPr>
                <w:sz w:val="18"/>
                <w:szCs w:val="18"/>
              </w:rPr>
              <w:t xml:space="preserve"> is up to RAN2.</w:t>
            </w:r>
          </w:p>
          <w:p w14:paraId="3848B66C" w14:textId="2C54E453" w:rsidR="00710973" w:rsidRPr="00710973" w:rsidRDefault="00710973" w:rsidP="00710973">
            <w:pPr>
              <w:pStyle w:val="af"/>
              <w:numPr>
                <w:ilvl w:val="0"/>
                <w:numId w:val="23"/>
              </w:numPr>
              <w:shd w:val="clear" w:color="auto" w:fill="FFFFFF"/>
              <w:adjustRightInd w:val="0"/>
              <w:snapToGrid w:val="0"/>
              <w:spacing w:after="0"/>
              <w:contextualSpacing w:val="0"/>
              <w:rPr>
                <w:sz w:val="18"/>
                <w:szCs w:val="18"/>
              </w:rPr>
            </w:pPr>
            <w:r w:rsidRPr="00710973">
              <w:rPr>
                <w:sz w:val="18"/>
                <w:szCs w:val="18"/>
              </w:rPr>
              <w:t xml:space="preserve">Alt 2 (new UCI pe): Introduce RRC parameter, e.g., </w:t>
            </w:r>
            <w:proofErr w:type="spellStart"/>
            <w:r w:rsidRPr="00710973">
              <w:rPr>
                <w:i/>
                <w:sz w:val="18"/>
                <w:szCs w:val="18"/>
              </w:rPr>
              <w:t>f</w:t>
            </w:r>
            <w:r w:rsidRPr="00710973">
              <w:rPr>
                <w:i/>
                <w:iCs/>
                <w:sz w:val="18"/>
                <w:szCs w:val="18"/>
              </w:rPr>
              <w:t>irstPUCCHResourceConfig</w:t>
            </w:r>
            <w:proofErr w:type="spellEnd"/>
            <w:r w:rsidRPr="00710973">
              <w:rPr>
                <w:i/>
                <w:iCs/>
                <w:sz w:val="18"/>
                <w:szCs w:val="18"/>
              </w:rPr>
              <w:t>-</w:t>
            </w:r>
            <w:proofErr w:type="spellStart"/>
            <w:r w:rsidRPr="00710973">
              <w:rPr>
                <w:i/>
                <w:iCs/>
                <w:sz w:val="18"/>
                <w:szCs w:val="18"/>
              </w:rPr>
              <w:t>ModeB</w:t>
            </w:r>
            <w:proofErr w:type="spellEnd"/>
            <w:r w:rsidRPr="00710973">
              <w:rPr>
                <w:i/>
                <w:iCs/>
                <w:sz w:val="18"/>
                <w:szCs w:val="18"/>
              </w:rPr>
              <w:t>-UEIBR</w:t>
            </w:r>
            <w:r w:rsidRPr="00710973">
              <w:rPr>
                <w:sz w:val="18"/>
                <w:szCs w:val="18"/>
              </w:rPr>
              <w:t xml:space="preserve">, for the periodic PUCCH resource </w:t>
            </w:r>
            <w:r w:rsidRPr="00710973">
              <w:rPr>
                <w:sz w:val="18"/>
                <w:szCs w:val="18"/>
                <w:lang w:eastAsia="zh-CN"/>
              </w:rPr>
              <w:t>con</w:t>
            </w:r>
            <w:r w:rsidRPr="00710973">
              <w:rPr>
                <w:sz w:val="18"/>
                <w:szCs w:val="18"/>
              </w:rPr>
              <w:t>figuration.</w:t>
            </w:r>
          </w:p>
          <w:p w14:paraId="588B18D6" w14:textId="77777777" w:rsidR="00710973" w:rsidRPr="00710973" w:rsidRDefault="00710973" w:rsidP="00710973">
            <w:pPr>
              <w:pStyle w:val="af"/>
              <w:numPr>
                <w:ilvl w:val="1"/>
                <w:numId w:val="23"/>
              </w:numPr>
              <w:shd w:val="clear" w:color="auto" w:fill="FFFFFF"/>
              <w:adjustRightInd w:val="0"/>
              <w:snapToGrid w:val="0"/>
              <w:spacing w:after="0"/>
              <w:contextualSpacing w:val="0"/>
              <w:rPr>
                <w:sz w:val="18"/>
                <w:szCs w:val="18"/>
              </w:rPr>
            </w:pPr>
            <w:r w:rsidRPr="00710973">
              <w:rPr>
                <w:sz w:val="18"/>
                <w:szCs w:val="18"/>
              </w:rPr>
              <w:t xml:space="preserve">Note: The RRC parameter is NOT associated with </w:t>
            </w:r>
            <w:proofErr w:type="spellStart"/>
            <w:r w:rsidRPr="00710973">
              <w:rPr>
                <w:i/>
                <w:sz w:val="18"/>
                <w:szCs w:val="18"/>
              </w:rPr>
              <w:t>SchedulingRequestId</w:t>
            </w:r>
            <w:proofErr w:type="spellEnd"/>
            <w:r w:rsidRPr="00710973">
              <w:rPr>
                <w:sz w:val="18"/>
                <w:szCs w:val="18"/>
              </w:rPr>
              <w:t xml:space="preserve">. </w:t>
            </w:r>
          </w:p>
          <w:p w14:paraId="6B44AE25" w14:textId="77777777" w:rsidR="00710973" w:rsidRPr="00710973" w:rsidRDefault="00710973" w:rsidP="00710973">
            <w:pPr>
              <w:pStyle w:val="af"/>
              <w:numPr>
                <w:ilvl w:val="1"/>
                <w:numId w:val="23"/>
              </w:numPr>
              <w:shd w:val="clear" w:color="auto" w:fill="FFFFFF"/>
              <w:adjustRightInd w:val="0"/>
              <w:snapToGrid w:val="0"/>
              <w:spacing w:after="0"/>
              <w:contextualSpacing w:val="0"/>
              <w:rPr>
                <w:sz w:val="18"/>
                <w:szCs w:val="18"/>
              </w:rPr>
            </w:pPr>
            <w:r w:rsidRPr="00710973">
              <w:rPr>
                <w:sz w:val="18"/>
                <w:szCs w:val="18"/>
              </w:rPr>
              <w:t>FFS: how to encode 1-bit to PUCCH resource</w:t>
            </w:r>
            <w:r w:rsidRPr="00710973">
              <w:rPr>
                <w:sz w:val="18"/>
                <w:szCs w:val="18"/>
                <w:lang w:eastAsia="zh-CN"/>
              </w:rPr>
              <w:t xml:space="preserve">, e.g., reuse encoding mechanism of positive/negative SR. </w:t>
            </w:r>
          </w:p>
          <w:p w14:paraId="44D9AA91" w14:textId="77777777" w:rsidR="00710973" w:rsidRPr="00710973" w:rsidRDefault="00710973" w:rsidP="00710973">
            <w:pPr>
              <w:pStyle w:val="af"/>
              <w:numPr>
                <w:ilvl w:val="1"/>
                <w:numId w:val="23"/>
              </w:numPr>
              <w:shd w:val="clear" w:color="auto" w:fill="FFFFFF"/>
              <w:adjustRightInd w:val="0"/>
              <w:snapToGrid w:val="0"/>
              <w:spacing w:after="0"/>
              <w:contextualSpacing w:val="0"/>
              <w:rPr>
                <w:sz w:val="18"/>
                <w:szCs w:val="18"/>
              </w:rPr>
            </w:pPr>
            <w:r w:rsidRPr="00710973">
              <w:rPr>
                <w:sz w:val="18"/>
                <w:szCs w:val="18"/>
              </w:rPr>
              <w:t>The dedicated RRC parameter at least comprises the following:</w:t>
            </w:r>
          </w:p>
          <w:p w14:paraId="6D715085" w14:textId="77777777" w:rsidR="00710973" w:rsidRPr="00710973" w:rsidRDefault="00710973" w:rsidP="00710973">
            <w:pPr>
              <w:pStyle w:val="af"/>
              <w:numPr>
                <w:ilvl w:val="2"/>
                <w:numId w:val="23"/>
              </w:numPr>
              <w:shd w:val="clear" w:color="auto" w:fill="FFFFFF"/>
              <w:adjustRightInd w:val="0"/>
              <w:snapToGrid w:val="0"/>
              <w:spacing w:after="0"/>
              <w:contextualSpacing w:val="0"/>
              <w:rPr>
                <w:i/>
                <w:sz w:val="18"/>
                <w:szCs w:val="18"/>
              </w:rPr>
            </w:pPr>
            <w:proofErr w:type="spellStart"/>
            <w:r w:rsidRPr="00710973">
              <w:rPr>
                <w:i/>
                <w:sz w:val="18"/>
                <w:szCs w:val="18"/>
              </w:rPr>
              <w:t>periodicityAndOffset</w:t>
            </w:r>
            <w:proofErr w:type="spellEnd"/>
          </w:p>
          <w:p w14:paraId="2F2AE1F9" w14:textId="77777777" w:rsidR="00710973" w:rsidRPr="00710973" w:rsidRDefault="00710973" w:rsidP="00710973">
            <w:pPr>
              <w:pStyle w:val="af"/>
              <w:numPr>
                <w:ilvl w:val="2"/>
                <w:numId w:val="23"/>
              </w:numPr>
              <w:shd w:val="clear" w:color="auto" w:fill="FFFFFF"/>
              <w:adjustRightInd w:val="0"/>
              <w:snapToGrid w:val="0"/>
              <w:spacing w:after="0"/>
              <w:contextualSpacing w:val="0"/>
              <w:rPr>
                <w:i/>
                <w:sz w:val="18"/>
                <w:szCs w:val="18"/>
              </w:rPr>
            </w:pPr>
            <w:r w:rsidRPr="00710973">
              <w:rPr>
                <w:i/>
                <w:sz w:val="18"/>
                <w:szCs w:val="18"/>
              </w:rPr>
              <w:t>PUCCH-</w:t>
            </w:r>
            <w:proofErr w:type="spellStart"/>
            <w:r w:rsidRPr="00710973">
              <w:rPr>
                <w:i/>
                <w:sz w:val="18"/>
                <w:szCs w:val="18"/>
              </w:rPr>
              <w:t>ResourceID</w:t>
            </w:r>
            <w:proofErr w:type="spellEnd"/>
          </w:p>
          <w:p w14:paraId="606CBD28" w14:textId="4FA38E20" w:rsidR="00710973" w:rsidRPr="00710973" w:rsidRDefault="00710973" w:rsidP="00710973">
            <w:pPr>
              <w:pStyle w:val="af"/>
              <w:numPr>
                <w:ilvl w:val="0"/>
                <w:numId w:val="23"/>
              </w:numPr>
              <w:shd w:val="clear" w:color="auto" w:fill="FFFFFF"/>
              <w:adjustRightInd w:val="0"/>
              <w:snapToGrid w:val="0"/>
              <w:spacing w:after="0"/>
              <w:contextualSpacing w:val="0"/>
              <w:rPr>
                <w:color w:val="000000"/>
                <w:sz w:val="18"/>
                <w:szCs w:val="18"/>
              </w:rPr>
            </w:pPr>
            <w:r w:rsidRPr="00710973">
              <w:rPr>
                <w:color w:val="000000"/>
                <w:sz w:val="18"/>
                <w:szCs w:val="18"/>
              </w:rPr>
              <w:t>Above is at least applied to a single CC case.</w:t>
            </w:r>
          </w:p>
        </w:tc>
      </w:tr>
    </w:tbl>
    <w:p w14:paraId="5ACEF057" w14:textId="391748A4" w:rsidR="00272C45" w:rsidRDefault="00793952" w:rsidP="0016605B">
      <w:pPr>
        <w:spacing w:before="240" w:line="276" w:lineRule="auto"/>
        <w:jc w:val="both"/>
        <w:rPr>
          <w:rFonts w:eastAsiaTheme="minorEastAsia"/>
          <w:color w:val="000000" w:themeColor="text1"/>
          <w:lang w:eastAsia="zh-TW"/>
        </w:rPr>
      </w:pPr>
      <w:bookmarkStart w:id="138" w:name="OLE_LINK439"/>
      <w:bookmarkEnd w:id="135"/>
      <w:bookmarkEnd w:id="136"/>
      <w:bookmarkEnd w:id="137"/>
      <w:r>
        <w:rPr>
          <w:rFonts w:eastAsiaTheme="minorEastAsia"/>
          <w:color w:val="000000" w:themeColor="text1"/>
          <w:lang w:eastAsia="zh-TW"/>
        </w:rPr>
        <w:lastRenderedPageBreak/>
        <w:t>According to the</w:t>
      </w:r>
      <w:r w:rsidR="00272C45">
        <w:rPr>
          <w:rFonts w:eastAsiaTheme="minorEastAsia"/>
          <w:color w:val="000000" w:themeColor="text1"/>
          <w:lang w:eastAsia="zh-TW"/>
        </w:rPr>
        <w:t xml:space="preserve"> </w:t>
      </w:r>
      <w:r w:rsidR="00272C45" w:rsidRPr="00793952">
        <w:rPr>
          <w:rFonts w:eastAsiaTheme="minorEastAsia"/>
          <w:color w:val="000000" w:themeColor="text1"/>
          <w:lang w:eastAsia="zh-TW"/>
        </w:rPr>
        <w:t xml:space="preserve">Observation </w:t>
      </w:r>
      <w:r w:rsidRPr="00793952">
        <w:rPr>
          <w:rFonts w:eastAsiaTheme="minorEastAsia"/>
          <w:color w:val="000000" w:themeColor="text1"/>
          <w:lang w:eastAsia="zh-TW"/>
        </w:rPr>
        <w:t>4 and 5</w:t>
      </w:r>
      <w:r w:rsidR="00272C45" w:rsidRPr="00793952">
        <w:rPr>
          <w:rFonts w:eastAsiaTheme="minorEastAsia"/>
          <w:color w:val="000000" w:themeColor="text1"/>
          <w:lang w:eastAsia="zh-TW"/>
        </w:rPr>
        <w:t xml:space="preserve"> i</w:t>
      </w:r>
      <w:r w:rsidR="00272C45">
        <w:rPr>
          <w:rFonts w:eastAsiaTheme="minorEastAsia"/>
          <w:color w:val="000000" w:themeColor="text1"/>
          <w:lang w:eastAsia="zh-TW"/>
        </w:rPr>
        <w:t xml:space="preserve">n </w:t>
      </w:r>
      <w:r w:rsidR="00F16FE7">
        <w:rPr>
          <w:rFonts w:eastAsiaTheme="minorEastAsia"/>
          <w:color w:val="000000" w:themeColor="text1"/>
          <w:lang w:eastAsia="zh-TW"/>
        </w:rPr>
        <w:t xml:space="preserve">the </w:t>
      </w:r>
      <w:r w:rsidR="00272C45">
        <w:rPr>
          <w:rFonts w:eastAsiaTheme="minorEastAsia"/>
          <w:color w:val="000000" w:themeColor="text1"/>
          <w:lang w:eastAsia="zh-TW"/>
        </w:rPr>
        <w:t xml:space="preserve">previous section, </w:t>
      </w:r>
      <w:bookmarkStart w:id="139" w:name="OLE_LINK233"/>
      <w:r w:rsidR="00272C45">
        <w:rPr>
          <w:rFonts w:eastAsiaTheme="minorEastAsia"/>
          <w:color w:val="000000" w:themeColor="text1"/>
          <w:lang w:eastAsia="zh-TW"/>
        </w:rPr>
        <w:t>we propose the following for defining the transmission procedure of the first PUCCH:</w:t>
      </w:r>
    </w:p>
    <w:p w14:paraId="07C747C3" w14:textId="77777777" w:rsidR="00272C45" w:rsidRDefault="00272C45" w:rsidP="00272C45">
      <w:pPr>
        <w:spacing w:before="240" w:line="276" w:lineRule="auto"/>
        <w:jc w:val="both"/>
        <w:rPr>
          <w:rFonts w:eastAsiaTheme="minorEastAsia"/>
          <w:b/>
          <w:bCs/>
          <w:szCs w:val="20"/>
          <w:lang w:eastAsia="zh-TW"/>
        </w:rPr>
      </w:pPr>
      <w:bookmarkStart w:id="140" w:name="OLE_LINK232"/>
      <w:bookmarkEnd w:id="139"/>
      <w:r>
        <w:rPr>
          <w:rFonts w:eastAsiaTheme="minorEastAsia"/>
          <w:b/>
          <w:bCs/>
          <w:szCs w:val="20"/>
          <w:lang w:eastAsia="zh-TW"/>
        </w:rPr>
        <w:t xml:space="preserve">Proposal 8: In both Mode A and Mode B, for UE-initiated/event-driven beam reporting of a CSI report configuration, introduce a </w:t>
      </w:r>
      <w:bookmarkStart w:id="141" w:name="OLE_LINK237"/>
      <w:r>
        <w:rPr>
          <w:rFonts w:eastAsiaTheme="minorEastAsia"/>
          <w:b/>
          <w:bCs/>
          <w:szCs w:val="20"/>
          <w:lang w:eastAsia="zh-TW"/>
        </w:rPr>
        <w:t xml:space="preserve">prohibit </w:t>
      </w:r>
      <w:bookmarkEnd w:id="141"/>
      <w:r>
        <w:rPr>
          <w:rFonts w:eastAsiaTheme="minorEastAsia"/>
          <w:b/>
          <w:bCs/>
          <w:szCs w:val="20"/>
          <w:lang w:eastAsia="zh-TW"/>
        </w:rPr>
        <w:t>timer for first PUCCH transmission.</w:t>
      </w:r>
    </w:p>
    <w:p w14:paraId="76DF785E" w14:textId="6B27BC7C" w:rsidR="00125C69" w:rsidRPr="00125C69" w:rsidRDefault="006C5D80" w:rsidP="006C5D80">
      <w:pPr>
        <w:pStyle w:val="af"/>
        <w:numPr>
          <w:ilvl w:val="1"/>
          <w:numId w:val="49"/>
        </w:numPr>
        <w:rPr>
          <w:rFonts w:eastAsiaTheme="minorEastAsia" w:hint="eastAsia"/>
          <w:b/>
          <w:bCs/>
          <w:szCs w:val="20"/>
          <w:lang w:eastAsia="zh-TW"/>
        </w:rPr>
      </w:pPr>
      <w:r>
        <w:rPr>
          <w:rFonts w:eastAsiaTheme="minorEastAsia"/>
          <w:b/>
          <w:bCs/>
          <w:szCs w:val="20"/>
          <w:lang w:eastAsia="zh-TW"/>
        </w:rPr>
        <w:t>I</w:t>
      </w:r>
      <w:r w:rsidR="00EE2633">
        <w:rPr>
          <w:rFonts w:eastAsiaTheme="minorEastAsia"/>
          <w:b/>
          <w:bCs/>
          <w:szCs w:val="20"/>
          <w:lang w:eastAsia="zh-TW"/>
        </w:rPr>
        <w:t>f the event triggering condition is fulfilled and the prohibit timer is NOT running, the UE can transmit first PUCCH</w:t>
      </w:r>
      <w:bookmarkStart w:id="142" w:name="OLE_LINK236"/>
      <w:r>
        <w:rPr>
          <w:rFonts w:eastAsiaTheme="minorEastAsia"/>
          <w:b/>
          <w:bCs/>
          <w:szCs w:val="20"/>
          <w:lang w:eastAsia="zh-TW"/>
        </w:rPr>
        <w:t xml:space="preserve"> and </w:t>
      </w:r>
      <w:r w:rsidR="000706DB">
        <w:rPr>
          <w:rFonts w:eastAsiaTheme="minorEastAsia"/>
          <w:b/>
          <w:bCs/>
          <w:szCs w:val="20"/>
          <w:lang w:eastAsia="zh-TW"/>
        </w:rPr>
        <w:t>(</w:t>
      </w:r>
      <w:r>
        <w:rPr>
          <w:rFonts w:eastAsiaTheme="minorEastAsia"/>
          <w:b/>
          <w:bCs/>
          <w:szCs w:val="20"/>
          <w:lang w:eastAsia="zh-TW"/>
        </w:rPr>
        <w:t>re</w:t>
      </w:r>
      <w:r w:rsidR="000706DB">
        <w:rPr>
          <w:rFonts w:eastAsiaTheme="minorEastAsia"/>
          <w:b/>
          <w:bCs/>
          <w:szCs w:val="20"/>
          <w:lang w:eastAsia="zh-TW"/>
        </w:rPr>
        <w:t>)</w:t>
      </w:r>
      <w:r w:rsidR="00170522">
        <w:rPr>
          <w:rFonts w:eastAsiaTheme="minorEastAsia"/>
          <w:b/>
          <w:bCs/>
          <w:szCs w:val="20"/>
          <w:lang w:eastAsia="zh-TW"/>
        </w:rPr>
        <w:t>starts the prohibit timer</w:t>
      </w:r>
      <w:bookmarkEnd w:id="142"/>
      <w:r w:rsidR="00170522">
        <w:rPr>
          <w:rFonts w:eastAsiaTheme="minorEastAsia"/>
          <w:b/>
          <w:bCs/>
          <w:szCs w:val="20"/>
          <w:lang w:eastAsia="zh-TW"/>
        </w:rPr>
        <w:t>.</w:t>
      </w:r>
    </w:p>
    <w:p w14:paraId="6482C403" w14:textId="4687C39C" w:rsidR="00272C45" w:rsidRDefault="00272C45" w:rsidP="00272C45">
      <w:pPr>
        <w:pStyle w:val="af"/>
        <w:numPr>
          <w:ilvl w:val="1"/>
          <w:numId w:val="49"/>
        </w:numPr>
        <w:rPr>
          <w:rFonts w:eastAsiaTheme="minorEastAsia"/>
          <w:b/>
          <w:bCs/>
          <w:szCs w:val="20"/>
          <w:lang w:eastAsia="zh-TW"/>
        </w:rPr>
      </w:pPr>
      <w:r>
        <w:rPr>
          <w:rFonts w:eastAsiaTheme="minorEastAsia"/>
          <w:b/>
          <w:bCs/>
          <w:szCs w:val="20"/>
          <w:lang w:eastAsia="zh-TW"/>
        </w:rPr>
        <w:t xml:space="preserve">Note: If the </w:t>
      </w:r>
      <w:r w:rsidR="000706DB">
        <w:rPr>
          <w:rFonts w:eastAsiaTheme="minorEastAsia"/>
          <w:b/>
          <w:bCs/>
          <w:szCs w:val="20"/>
          <w:lang w:eastAsia="zh-TW"/>
        </w:rPr>
        <w:t>prohibi</w:t>
      </w:r>
      <w:r>
        <w:rPr>
          <w:rFonts w:eastAsiaTheme="minorEastAsia"/>
          <w:b/>
          <w:bCs/>
          <w:szCs w:val="20"/>
          <w:lang w:eastAsia="zh-TW"/>
        </w:rPr>
        <w:t>t timer is running, the first PUCCH is not allowed to be transmitted.</w:t>
      </w:r>
    </w:p>
    <w:bookmarkEnd w:id="140"/>
    <w:p w14:paraId="55285B22" w14:textId="09D14F91" w:rsidR="00272C45" w:rsidRPr="00222C22" w:rsidRDefault="00F16FE7" w:rsidP="00222C22">
      <w:pPr>
        <w:spacing w:before="240" w:line="276" w:lineRule="auto"/>
        <w:jc w:val="both"/>
        <w:rPr>
          <w:rFonts w:eastAsiaTheme="minorEastAsia" w:hint="eastAsia"/>
          <w:color w:val="000000" w:themeColor="text1"/>
          <w:lang w:eastAsia="zh-TW"/>
        </w:rPr>
      </w:pPr>
      <w:r>
        <w:rPr>
          <w:rFonts w:eastAsiaTheme="minorEastAsia"/>
          <w:color w:val="000000" w:themeColor="text1"/>
          <w:lang w:eastAsia="zh-TW"/>
        </w:rPr>
        <w:t xml:space="preserve">Regarding the </w:t>
      </w:r>
      <w:r w:rsidR="00272C45" w:rsidRPr="00222C22">
        <w:rPr>
          <w:rFonts w:eastAsiaTheme="minorEastAsia"/>
          <w:color w:val="000000" w:themeColor="text1"/>
          <w:lang w:eastAsia="zh-TW"/>
        </w:rPr>
        <w:t xml:space="preserve">multiplexing rule and </w:t>
      </w:r>
      <w:bookmarkStart w:id="143" w:name="OLE_LINK100"/>
      <w:r w:rsidR="00272C45" w:rsidRPr="00222C22">
        <w:rPr>
          <w:rFonts w:eastAsiaTheme="minorEastAsia"/>
          <w:color w:val="000000" w:themeColor="text1"/>
          <w:lang w:eastAsia="zh-TW"/>
        </w:rPr>
        <w:t>one-bit indication design</w:t>
      </w:r>
      <w:bookmarkEnd w:id="143"/>
      <w:r w:rsidRPr="00222C22">
        <w:rPr>
          <w:rFonts w:eastAsiaTheme="minorEastAsia"/>
          <w:color w:val="000000" w:themeColor="text1"/>
          <w:lang w:eastAsia="zh-TW"/>
        </w:rPr>
        <w:t xml:space="preserve"> for the first PUCCH in two modes, we prefer to leverage the </w:t>
      </w:r>
      <w:bookmarkStart w:id="144" w:name="OLE_LINK113"/>
      <w:bookmarkStart w:id="145" w:name="OLE_LINK102"/>
      <w:r w:rsidR="00272C45" w:rsidRPr="00222C22">
        <w:rPr>
          <w:rFonts w:eastAsiaTheme="minorEastAsia"/>
          <w:color w:val="000000" w:themeColor="text1"/>
          <w:lang w:eastAsia="zh-TW"/>
        </w:rPr>
        <w:t xml:space="preserve">legacy design </w:t>
      </w:r>
      <w:bookmarkEnd w:id="145"/>
      <w:r w:rsidRPr="00222C22">
        <w:rPr>
          <w:rFonts w:eastAsiaTheme="minorEastAsia"/>
          <w:color w:val="000000" w:themeColor="text1"/>
          <w:lang w:eastAsia="zh-TW"/>
        </w:rPr>
        <w:t>for</w:t>
      </w:r>
      <w:r w:rsidR="00272C45" w:rsidRPr="00222C22">
        <w:rPr>
          <w:rFonts w:eastAsiaTheme="minorEastAsia"/>
          <w:color w:val="000000" w:themeColor="text1"/>
          <w:lang w:eastAsia="zh-TW"/>
        </w:rPr>
        <w:t xml:space="preserve"> the SR as the starting point</w:t>
      </w:r>
      <w:bookmarkEnd w:id="144"/>
      <w:r w:rsidR="00272C45" w:rsidRPr="00222C22">
        <w:rPr>
          <w:rFonts w:eastAsiaTheme="minorEastAsia"/>
          <w:color w:val="000000" w:themeColor="text1"/>
          <w:lang w:eastAsia="zh-TW"/>
        </w:rPr>
        <w:t xml:space="preserve">, and RAN1 further discuss any further necessary enhancement on top of the legacy design to support the first PUCCH transmission. For example, </w:t>
      </w:r>
      <w:bookmarkStart w:id="146" w:name="OLE_LINK340"/>
      <w:r w:rsidR="00272C45" w:rsidRPr="00222C22">
        <w:rPr>
          <w:rFonts w:eastAsiaTheme="minorEastAsia"/>
          <w:color w:val="000000" w:themeColor="text1"/>
          <w:lang w:eastAsia="zh-TW"/>
        </w:rPr>
        <w:t>legacy UCI multiplexing rule for SR may be not applicable for the first channel since the SR will be dropped if overlapped with a PUSCH</w:t>
      </w:r>
      <w:bookmarkEnd w:id="146"/>
      <w:r w:rsidR="00272C45" w:rsidRPr="00222C22">
        <w:rPr>
          <w:rFonts w:eastAsiaTheme="minorEastAsia"/>
          <w:color w:val="000000" w:themeColor="text1"/>
          <w:lang w:eastAsia="zh-TW"/>
        </w:rPr>
        <w:t>. The intention of SR transmission is to request a resource to carry UL-SCH, such that there is no need to send the SR when UE get an available PUSCH for carry UL-SCH. While the first PUCCH</w:t>
      </w:r>
      <w:r w:rsidR="00B3205E" w:rsidRPr="00222C22">
        <w:rPr>
          <w:rFonts w:eastAsiaTheme="minorEastAsia" w:hint="eastAsia"/>
          <w:color w:val="000000" w:themeColor="text1"/>
          <w:lang w:eastAsia="zh-TW"/>
        </w:rPr>
        <w:t xml:space="preserve"> i</w:t>
      </w:r>
      <w:r w:rsidR="00B3205E" w:rsidRPr="00222C22">
        <w:rPr>
          <w:rFonts w:eastAsiaTheme="minorEastAsia"/>
          <w:color w:val="000000" w:themeColor="text1"/>
          <w:lang w:eastAsia="zh-TW"/>
        </w:rPr>
        <w:t>n Mode A</w:t>
      </w:r>
      <w:r w:rsidR="00272C45" w:rsidRPr="00222C22">
        <w:rPr>
          <w:rFonts w:eastAsiaTheme="minorEastAsia"/>
          <w:color w:val="000000" w:themeColor="text1"/>
          <w:lang w:eastAsia="zh-TW"/>
        </w:rPr>
        <w:t xml:space="preserve"> is to request a resource dedicated for UEI/ED beam reporting to carry UCI for UEI/ED beam reporting, it should be able to be piggybacked on any</w:t>
      </w:r>
      <w:bookmarkStart w:id="147" w:name="OLE_LINK344"/>
      <w:r w:rsidR="00272C45" w:rsidRPr="00222C22">
        <w:rPr>
          <w:rFonts w:eastAsiaTheme="minorEastAsia"/>
          <w:color w:val="000000" w:themeColor="text1"/>
          <w:lang w:eastAsia="zh-TW"/>
        </w:rPr>
        <w:t xml:space="preserve"> PUSCH which is not for UEI/ED beam reporting</w:t>
      </w:r>
      <w:bookmarkEnd w:id="147"/>
      <w:r w:rsidR="00272C45" w:rsidRPr="00222C22">
        <w:rPr>
          <w:rFonts w:eastAsiaTheme="minorEastAsia"/>
          <w:color w:val="000000" w:themeColor="text1"/>
          <w:lang w:eastAsia="zh-TW"/>
        </w:rPr>
        <w:t xml:space="preserve"> if overlapping.</w:t>
      </w:r>
      <w:r w:rsidR="00B3205E" w:rsidRPr="00222C22">
        <w:rPr>
          <w:rFonts w:eastAsiaTheme="minorEastAsia" w:hint="eastAsia"/>
          <w:color w:val="000000" w:themeColor="text1"/>
          <w:lang w:eastAsia="zh-TW"/>
        </w:rPr>
        <w:t xml:space="preserve"> </w:t>
      </w:r>
      <w:r w:rsidR="00B3205E" w:rsidRPr="00222C22">
        <w:rPr>
          <w:rFonts w:eastAsiaTheme="minorEastAsia"/>
          <w:color w:val="000000" w:themeColor="text1"/>
          <w:lang w:eastAsia="zh-TW"/>
        </w:rPr>
        <w:t xml:space="preserve">And the first PUCCH in Mode B is for notify a beam report to be transmitted later, which is irrelevant to whether the UE has got the UL grant.  </w:t>
      </w:r>
    </w:p>
    <w:p w14:paraId="083D0278" w14:textId="77777777" w:rsidR="00272C45" w:rsidRPr="0019534E" w:rsidRDefault="00272C45" w:rsidP="00A14F5E">
      <w:pPr>
        <w:spacing w:before="240" w:line="276" w:lineRule="auto"/>
        <w:jc w:val="both"/>
        <w:rPr>
          <w:rFonts w:eastAsiaTheme="minorEastAsia"/>
          <w:b/>
          <w:bCs/>
          <w:szCs w:val="20"/>
          <w:lang w:eastAsia="zh-TW"/>
        </w:rPr>
      </w:pPr>
      <w:bookmarkStart w:id="148" w:name="OLE_LINK342"/>
      <w:bookmarkStart w:id="149" w:name="OLE_LINK112"/>
      <w:bookmarkStart w:id="150" w:name="OLE_LINK248"/>
      <w:r>
        <w:rPr>
          <w:rFonts w:eastAsiaTheme="minorEastAsia"/>
          <w:b/>
          <w:bCs/>
          <w:szCs w:val="20"/>
          <w:lang w:eastAsia="zh-TW"/>
        </w:rPr>
        <w:t xml:space="preserve">Observation 10: For design of the first PUCCH, </w:t>
      </w:r>
      <w:r w:rsidRPr="0019534E">
        <w:rPr>
          <w:rFonts w:eastAsiaTheme="minorEastAsia"/>
          <w:b/>
          <w:bCs/>
          <w:szCs w:val="20"/>
          <w:lang w:eastAsia="zh-TW"/>
        </w:rPr>
        <w:t xml:space="preserve">the legacy design of the SR (i.e., multiplexing/dropping rule, one-bit indication encoding design) still can be leveraged as the starting point, except the transmission procedure. </w:t>
      </w:r>
    </w:p>
    <w:p w14:paraId="27946447" w14:textId="3DE619E2" w:rsidR="00272C45" w:rsidRDefault="00272C45" w:rsidP="00A14F5E">
      <w:pPr>
        <w:spacing w:before="240" w:line="276" w:lineRule="auto"/>
        <w:jc w:val="both"/>
        <w:rPr>
          <w:rFonts w:eastAsiaTheme="minorEastAsia"/>
          <w:b/>
          <w:bCs/>
          <w:szCs w:val="20"/>
          <w:lang w:eastAsia="zh-TW"/>
        </w:rPr>
      </w:pPr>
      <w:r>
        <w:rPr>
          <w:rFonts w:eastAsiaTheme="minorEastAsia"/>
          <w:b/>
          <w:bCs/>
          <w:szCs w:val="20"/>
          <w:lang w:eastAsia="zh-TW"/>
        </w:rPr>
        <w:t xml:space="preserve">Observation 11: </w:t>
      </w:r>
      <w:bookmarkStart w:id="151" w:name="OLE_LINK345"/>
      <w:r>
        <w:rPr>
          <w:rFonts w:eastAsiaTheme="minorEastAsia"/>
          <w:b/>
          <w:bCs/>
          <w:szCs w:val="20"/>
          <w:lang w:eastAsia="zh-TW"/>
        </w:rPr>
        <w:t xml:space="preserve">Legacy UCI multiplexing rule for SR may be not applicable for the first channel since the SR will be dropped if overlapped with a PUSCH. </w:t>
      </w:r>
      <w:bookmarkEnd w:id="148"/>
      <w:bookmarkEnd w:id="151"/>
    </w:p>
    <w:p w14:paraId="02D7B17E" w14:textId="414488C2" w:rsidR="00272C45" w:rsidRPr="00431DFA" w:rsidRDefault="00272C45" w:rsidP="0016605B">
      <w:pPr>
        <w:spacing w:before="240" w:line="276" w:lineRule="auto"/>
        <w:jc w:val="both"/>
        <w:rPr>
          <w:rFonts w:eastAsiaTheme="minorEastAsia"/>
          <w:b/>
          <w:bCs/>
          <w:szCs w:val="20"/>
          <w:lang w:eastAsia="zh-TW"/>
        </w:rPr>
      </w:pPr>
      <w:bookmarkStart w:id="152" w:name="OLE_LINK111"/>
      <w:bookmarkEnd w:id="149"/>
      <w:r>
        <w:rPr>
          <w:rFonts w:eastAsiaTheme="minorEastAsia"/>
          <w:b/>
          <w:bCs/>
          <w:szCs w:val="20"/>
          <w:lang w:eastAsia="zh-TW"/>
        </w:rPr>
        <w:t xml:space="preserve">Proposal </w:t>
      </w:r>
      <w:r w:rsidR="00222C22">
        <w:rPr>
          <w:rFonts w:eastAsiaTheme="minorEastAsia"/>
          <w:b/>
          <w:bCs/>
          <w:szCs w:val="20"/>
          <w:lang w:eastAsia="zh-TW"/>
        </w:rPr>
        <w:t>9</w:t>
      </w:r>
      <w:r>
        <w:rPr>
          <w:rFonts w:eastAsiaTheme="minorEastAsia"/>
          <w:b/>
          <w:bCs/>
          <w:szCs w:val="20"/>
          <w:lang w:eastAsia="zh-TW"/>
        </w:rPr>
        <w:t xml:space="preserve">: In Mode A and B, </w:t>
      </w:r>
      <w:bookmarkStart w:id="153" w:name="OLE_LINK188"/>
      <w:bookmarkStart w:id="154" w:name="OLE_LINK115"/>
      <w:r>
        <w:rPr>
          <w:rFonts w:eastAsiaTheme="minorEastAsia"/>
          <w:b/>
          <w:bCs/>
          <w:szCs w:val="20"/>
          <w:lang w:eastAsia="zh-TW"/>
        </w:rPr>
        <w:t>regarding the multiplexing/dropping rule of the first PUCCH</w:t>
      </w:r>
      <w:bookmarkEnd w:id="153"/>
      <w:r>
        <w:rPr>
          <w:rFonts w:eastAsiaTheme="minorEastAsia"/>
          <w:b/>
          <w:bCs/>
          <w:szCs w:val="20"/>
          <w:lang w:eastAsia="zh-TW"/>
        </w:rPr>
        <w:t>,</w:t>
      </w:r>
      <w:bookmarkEnd w:id="154"/>
      <w:r>
        <w:rPr>
          <w:rFonts w:eastAsiaTheme="minorEastAsia"/>
          <w:b/>
          <w:bCs/>
          <w:szCs w:val="20"/>
          <w:lang w:eastAsia="zh-TW"/>
        </w:rPr>
        <w:t xml:space="preserve"> support to reuse the multiplexing rule of the SR as the starting point and further support the first channel can be piggybacked on a PUSCH not for UEI/ED beam reporting or multiplexed with data and/or the other UCI(s)</w:t>
      </w:r>
      <w:bookmarkEnd w:id="152"/>
      <w:r w:rsidR="00B3205E">
        <w:rPr>
          <w:rFonts w:eastAsiaTheme="minorEastAsia"/>
          <w:b/>
          <w:bCs/>
          <w:szCs w:val="20"/>
          <w:lang w:eastAsia="zh-TW"/>
        </w:rPr>
        <w:t>.</w:t>
      </w:r>
    </w:p>
    <w:p w14:paraId="27C0DD02" w14:textId="0716A090" w:rsidR="00272C45" w:rsidRDefault="00272C45" w:rsidP="0016605B">
      <w:pPr>
        <w:spacing w:before="240" w:line="276" w:lineRule="auto"/>
        <w:jc w:val="both"/>
        <w:rPr>
          <w:rFonts w:eastAsiaTheme="minorEastAsia"/>
          <w:b/>
          <w:bCs/>
          <w:szCs w:val="20"/>
          <w:lang w:eastAsia="zh-TW"/>
        </w:rPr>
      </w:pPr>
      <w:r>
        <w:rPr>
          <w:rFonts w:eastAsiaTheme="minorEastAsia"/>
          <w:b/>
          <w:bCs/>
          <w:szCs w:val="20"/>
          <w:lang w:eastAsia="zh-TW"/>
        </w:rPr>
        <w:t>Proposal 1</w:t>
      </w:r>
      <w:r w:rsidR="00222C22">
        <w:rPr>
          <w:rFonts w:eastAsiaTheme="minorEastAsia"/>
          <w:b/>
          <w:bCs/>
          <w:szCs w:val="20"/>
          <w:lang w:eastAsia="zh-TW"/>
        </w:rPr>
        <w:t>0</w:t>
      </w:r>
      <w:r>
        <w:rPr>
          <w:rFonts w:eastAsiaTheme="minorEastAsia"/>
          <w:b/>
          <w:bCs/>
          <w:szCs w:val="20"/>
          <w:lang w:eastAsia="zh-TW"/>
        </w:rPr>
        <w:t xml:space="preserve">: In Mode A and B, regarding how to encode one-bit indication as the first PUCCH, support to reuse </w:t>
      </w:r>
      <w:r w:rsidRPr="0019534E">
        <w:rPr>
          <w:rFonts w:eastAsiaTheme="minorEastAsia"/>
          <w:b/>
          <w:bCs/>
          <w:szCs w:val="20"/>
          <w:lang w:eastAsia="zh-TW"/>
        </w:rPr>
        <w:t>the encoding mechanism of positive/negative SR</w:t>
      </w:r>
      <w:r>
        <w:rPr>
          <w:rFonts w:eastAsiaTheme="minorEastAsia"/>
          <w:b/>
          <w:bCs/>
          <w:szCs w:val="20"/>
          <w:lang w:eastAsia="zh-TW"/>
        </w:rPr>
        <w:t>.</w:t>
      </w:r>
    </w:p>
    <w:bookmarkEnd w:id="150"/>
    <w:p w14:paraId="2CEB4BFA" w14:textId="77777777" w:rsidR="00272C45" w:rsidRPr="0019534E" w:rsidRDefault="00272C45" w:rsidP="0016605B">
      <w:pPr>
        <w:spacing w:before="240" w:line="276" w:lineRule="auto"/>
        <w:jc w:val="both"/>
        <w:rPr>
          <w:rFonts w:eastAsiaTheme="minorEastAsia"/>
          <w:color w:val="000000" w:themeColor="text1"/>
          <w:lang w:eastAsia="zh-TW"/>
        </w:rPr>
      </w:pPr>
    </w:p>
    <w:bookmarkEnd w:id="138"/>
    <w:p w14:paraId="59546201" w14:textId="48E9AE2E" w:rsidR="00710973" w:rsidRDefault="00710973" w:rsidP="00710973">
      <w:pPr>
        <w:pStyle w:val="3"/>
        <w:spacing w:line="276" w:lineRule="auto"/>
        <w:rPr>
          <w:rFonts w:ascii="Times New Roman" w:eastAsiaTheme="minorEastAsia" w:hAnsi="Times New Roman"/>
          <w:sz w:val="22"/>
          <w:szCs w:val="28"/>
          <w:lang w:eastAsia="zh-TW"/>
        </w:rPr>
      </w:pPr>
      <w:r w:rsidRPr="00710973">
        <w:rPr>
          <w:rFonts w:ascii="Times New Roman" w:eastAsiaTheme="minorEastAsia" w:hAnsi="Times New Roman"/>
          <w:sz w:val="22"/>
          <w:szCs w:val="28"/>
          <w:lang w:eastAsia="zh-TW"/>
        </w:rPr>
        <w:t>Design of the scheduling DCI in Mode A</w:t>
      </w:r>
    </w:p>
    <w:p w14:paraId="62430471" w14:textId="39D8E3F5" w:rsidR="00207AF7" w:rsidRDefault="002A79FA" w:rsidP="00207AF7">
      <w:pPr>
        <w:spacing w:before="240" w:after="120" w:line="276" w:lineRule="auto"/>
        <w:jc w:val="both"/>
        <w:rPr>
          <w:rFonts w:ascii="Times New Roman" w:eastAsia="新細明體" w:hAnsi="Times New Roman"/>
          <w:szCs w:val="22"/>
          <w:lang w:eastAsia="zh-TW"/>
        </w:rPr>
      </w:pPr>
      <w:r>
        <w:rPr>
          <w:rFonts w:ascii="Times New Roman" w:eastAsia="新細明體" w:hAnsi="Times New Roman"/>
          <w:szCs w:val="22"/>
          <w:lang w:eastAsia="zh-TW"/>
        </w:rPr>
        <w:t>Regarding how the scheduling DCI in Step-2 indicates</w:t>
      </w:r>
      <w:r>
        <w:rPr>
          <w:rFonts w:ascii="Times New Roman" w:eastAsia="新細明體" w:hAnsi="Times New Roman" w:hint="eastAsia"/>
          <w:szCs w:val="22"/>
          <w:lang w:eastAsia="zh-TW"/>
        </w:rPr>
        <w:t xml:space="preserve"> </w:t>
      </w:r>
      <w:r>
        <w:rPr>
          <w:rFonts w:ascii="Times New Roman" w:eastAsia="新細明體" w:hAnsi="Times New Roman"/>
          <w:szCs w:val="22"/>
          <w:lang w:eastAsia="zh-TW"/>
        </w:rPr>
        <w:t>a DG-P</w:t>
      </w:r>
      <w:r>
        <w:rPr>
          <w:rFonts w:ascii="Times New Roman" w:eastAsia="新細明體" w:hAnsi="Times New Roman" w:hint="eastAsia"/>
          <w:szCs w:val="22"/>
          <w:lang w:eastAsia="zh-TW"/>
        </w:rPr>
        <w:t>USCH</w:t>
      </w:r>
      <w:r>
        <w:rPr>
          <w:rFonts w:ascii="Times New Roman" w:eastAsia="新細明體" w:hAnsi="Times New Roman"/>
          <w:szCs w:val="22"/>
          <w:lang w:eastAsia="zh-TW"/>
        </w:rPr>
        <w:t xml:space="preserve"> for UEI/E</w:t>
      </w:r>
      <w:r>
        <w:rPr>
          <w:rFonts w:ascii="Times New Roman" w:eastAsia="新細明體" w:hAnsi="Times New Roman" w:hint="eastAsia"/>
          <w:szCs w:val="22"/>
          <w:lang w:eastAsia="zh-TW"/>
        </w:rPr>
        <w:t>D</w:t>
      </w:r>
      <w:r>
        <w:rPr>
          <w:rFonts w:ascii="Times New Roman" w:eastAsia="新細明體" w:hAnsi="Times New Roman"/>
          <w:szCs w:val="22"/>
          <w:lang w:eastAsia="zh-TW"/>
        </w:rPr>
        <w:t xml:space="preserve"> beam reporting, the following agreements were made</w:t>
      </w:r>
      <w:r w:rsidR="00207AF7">
        <w:rPr>
          <w:rFonts w:ascii="Times New Roman" w:eastAsia="新細明體" w:hAnsi="Times New Roman"/>
          <w:szCs w:val="22"/>
          <w:lang w:eastAsia="zh-TW"/>
        </w:rPr>
        <w:t xml:space="preserve">: </w:t>
      </w:r>
    </w:p>
    <w:tbl>
      <w:tblPr>
        <w:tblStyle w:val="ae"/>
        <w:tblW w:w="0" w:type="auto"/>
        <w:tblInd w:w="108" w:type="dxa"/>
        <w:tblLook w:val="04A0" w:firstRow="1" w:lastRow="0" w:firstColumn="1" w:lastColumn="0" w:noHBand="0" w:noVBand="1"/>
      </w:tblPr>
      <w:tblGrid>
        <w:gridCol w:w="9523"/>
      </w:tblGrid>
      <w:tr w:rsidR="00207AF7" w14:paraId="56335393" w14:textId="77777777" w:rsidTr="00207AF7">
        <w:trPr>
          <w:trHeight w:val="56"/>
        </w:trPr>
        <w:tc>
          <w:tcPr>
            <w:tcW w:w="9523" w:type="dxa"/>
            <w:tcBorders>
              <w:top w:val="single" w:sz="4" w:space="0" w:color="auto"/>
              <w:left w:val="single" w:sz="4" w:space="0" w:color="auto"/>
              <w:bottom w:val="single" w:sz="4" w:space="0" w:color="auto"/>
              <w:right w:val="single" w:sz="4" w:space="0" w:color="auto"/>
            </w:tcBorders>
            <w:hideMark/>
          </w:tcPr>
          <w:p w14:paraId="5A7D4F07" w14:textId="77777777" w:rsidR="00991C1E" w:rsidRPr="00FB42E4" w:rsidRDefault="00991C1E" w:rsidP="00FB42E4">
            <w:pPr>
              <w:spacing w:beforeLines="50" w:before="120" w:after="0" w:line="276" w:lineRule="auto"/>
              <w:rPr>
                <w:rFonts w:cs="Times"/>
                <w:b/>
                <w:bCs/>
                <w:sz w:val="18"/>
                <w:szCs w:val="18"/>
                <w:highlight w:val="green"/>
                <w:lang w:eastAsia="x-none"/>
              </w:rPr>
            </w:pPr>
            <w:r w:rsidRPr="00FB42E4">
              <w:rPr>
                <w:rFonts w:cs="Times"/>
                <w:b/>
                <w:bCs/>
                <w:sz w:val="18"/>
                <w:szCs w:val="18"/>
                <w:highlight w:val="green"/>
                <w:lang w:eastAsia="x-none"/>
              </w:rPr>
              <w:t>Agreement</w:t>
            </w:r>
          </w:p>
          <w:p w14:paraId="144D9E2E" w14:textId="77777777" w:rsidR="00991C1E" w:rsidRPr="00991C1E" w:rsidRDefault="00991C1E" w:rsidP="00991C1E">
            <w:pPr>
              <w:shd w:val="clear" w:color="auto" w:fill="FFFFFF"/>
              <w:snapToGrid w:val="0"/>
              <w:jc w:val="both"/>
              <w:rPr>
                <w:rFonts w:ascii="Times New Roman" w:eastAsia="DengXian" w:hAnsi="Times New Roman"/>
                <w:sz w:val="18"/>
                <w:szCs w:val="18"/>
                <w:lang w:val="en-US" w:eastAsia="ko-KR"/>
              </w:rPr>
            </w:pPr>
            <w:r w:rsidRPr="00991C1E">
              <w:rPr>
                <w:rFonts w:ascii="Times New Roman" w:eastAsia="Times New Roman" w:hAnsi="Times New Roman"/>
                <w:sz w:val="18"/>
                <w:szCs w:val="18"/>
                <w:lang w:eastAsia="zh-CN"/>
              </w:rPr>
              <w:lastRenderedPageBreak/>
              <w:t xml:space="preserve">On beam report transmission procedure for </w:t>
            </w:r>
            <w:r w:rsidRPr="00991C1E">
              <w:rPr>
                <w:rFonts w:ascii="Times New Roman" w:eastAsia="Malgun Gothic" w:hAnsi="Times New Roman"/>
                <w:sz w:val="18"/>
                <w:szCs w:val="18"/>
              </w:rPr>
              <w:t>UE-initiated/event-driven beam report</w:t>
            </w:r>
            <w:r w:rsidRPr="00991C1E">
              <w:rPr>
                <w:rFonts w:ascii="Times New Roman" w:eastAsia="Times New Roman" w:hAnsi="Times New Roman"/>
                <w:sz w:val="18"/>
                <w:szCs w:val="18"/>
                <w:lang w:eastAsia="zh-CN"/>
              </w:rPr>
              <w:t>ing, regarding Mode-A, t</w:t>
            </w:r>
            <w:r w:rsidRPr="00991C1E">
              <w:rPr>
                <w:rFonts w:ascii="Times New Roman" w:hAnsi="Times New Roman"/>
                <w:sz w:val="18"/>
                <w:szCs w:val="18"/>
              </w:rPr>
              <w:t>he DCI format in Step-2 comprises UL-grant DCI format, and the second channel in Step-3 is at least PUSCH.</w:t>
            </w:r>
          </w:p>
          <w:p w14:paraId="00BA0E00" w14:textId="77777777" w:rsidR="00991C1E" w:rsidRPr="00991C1E" w:rsidRDefault="00991C1E" w:rsidP="00991C1E">
            <w:pPr>
              <w:pStyle w:val="af"/>
              <w:numPr>
                <w:ilvl w:val="0"/>
                <w:numId w:val="31"/>
              </w:numPr>
              <w:shd w:val="clear" w:color="auto" w:fill="FFFFFF"/>
              <w:snapToGrid w:val="0"/>
              <w:spacing w:after="0" w:line="254" w:lineRule="auto"/>
              <w:ind w:left="950" w:hanging="475"/>
              <w:contextualSpacing w:val="0"/>
              <w:jc w:val="left"/>
              <w:rPr>
                <w:rFonts w:eastAsia="Batang"/>
                <w:sz w:val="18"/>
                <w:szCs w:val="18"/>
                <w:lang w:eastAsia="x-none"/>
              </w:rPr>
            </w:pPr>
            <w:r w:rsidRPr="00991C1E">
              <w:rPr>
                <w:sz w:val="18"/>
                <w:szCs w:val="18"/>
              </w:rPr>
              <w:t>The UL-grant DCI format at least comprises DCI format 0_1</w:t>
            </w:r>
            <w:r w:rsidRPr="00991C1E">
              <w:rPr>
                <w:sz w:val="18"/>
                <w:szCs w:val="18"/>
                <w:lang w:eastAsia="zh-CN"/>
              </w:rPr>
              <w:t>/0_2</w:t>
            </w:r>
            <w:r w:rsidRPr="00991C1E">
              <w:rPr>
                <w:sz w:val="18"/>
                <w:szCs w:val="18"/>
              </w:rPr>
              <w:t>.</w:t>
            </w:r>
          </w:p>
          <w:p w14:paraId="7CB7CDD1" w14:textId="77777777" w:rsidR="00991C1E" w:rsidRPr="00991C1E" w:rsidRDefault="00991C1E" w:rsidP="00991C1E">
            <w:pPr>
              <w:pStyle w:val="af"/>
              <w:numPr>
                <w:ilvl w:val="1"/>
                <w:numId w:val="31"/>
              </w:numPr>
              <w:shd w:val="clear" w:color="auto" w:fill="FFFFFF"/>
              <w:snapToGrid w:val="0"/>
              <w:spacing w:after="0" w:line="254" w:lineRule="auto"/>
              <w:contextualSpacing w:val="0"/>
              <w:jc w:val="left"/>
              <w:rPr>
                <w:sz w:val="18"/>
                <w:szCs w:val="18"/>
              </w:rPr>
            </w:pPr>
            <w:r w:rsidRPr="00991C1E">
              <w:rPr>
                <w:sz w:val="18"/>
                <w:szCs w:val="18"/>
              </w:rPr>
              <w:t>FFS: DCI format 0_3</w:t>
            </w:r>
          </w:p>
          <w:p w14:paraId="325FD77E" w14:textId="77777777" w:rsidR="00991C1E" w:rsidRPr="00991C1E" w:rsidRDefault="00991C1E" w:rsidP="00991C1E">
            <w:pPr>
              <w:pStyle w:val="af"/>
              <w:numPr>
                <w:ilvl w:val="0"/>
                <w:numId w:val="31"/>
              </w:numPr>
              <w:shd w:val="clear" w:color="auto" w:fill="FFFFFF"/>
              <w:snapToGrid w:val="0"/>
              <w:spacing w:after="0" w:line="254" w:lineRule="auto"/>
              <w:contextualSpacing w:val="0"/>
              <w:jc w:val="left"/>
              <w:rPr>
                <w:sz w:val="18"/>
                <w:szCs w:val="18"/>
              </w:rPr>
            </w:pPr>
            <w:r w:rsidRPr="00991C1E">
              <w:rPr>
                <w:sz w:val="18"/>
                <w:szCs w:val="18"/>
              </w:rPr>
              <w:t xml:space="preserve">FFS: </w:t>
            </w:r>
            <w:r w:rsidRPr="00991C1E">
              <w:rPr>
                <w:rFonts w:eastAsia="Malgun Gothic"/>
                <w:sz w:val="18"/>
                <w:szCs w:val="18"/>
              </w:rPr>
              <w:t>How to trigger the UEI beam report</w:t>
            </w:r>
            <w:r w:rsidRPr="00991C1E">
              <w:rPr>
                <w:sz w:val="18"/>
                <w:szCs w:val="18"/>
              </w:rPr>
              <w:t xml:space="preserve"> by the UL-grant DCI format</w:t>
            </w:r>
          </w:p>
          <w:p w14:paraId="21DAD8DD" w14:textId="77777777" w:rsidR="00991C1E" w:rsidRPr="00991C1E" w:rsidRDefault="00991C1E" w:rsidP="00991C1E">
            <w:pPr>
              <w:pStyle w:val="af"/>
              <w:numPr>
                <w:ilvl w:val="0"/>
                <w:numId w:val="31"/>
              </w:numPr>
              <w:shd w:val="clear" w:color="auto" w:fill="FFFFFF"/>
              <w:snapToGrid w:val="0"/>
              <w:spacing w:after="0" w:line="254" w:lineRule="auto"/>
              <w:contextualSpacing w:val="0"/>
              <w:jc w:val="left"/>
              <w:rPr>
                <w:sz w:val="18"/>
                <w:szCs w:val="18"/>
              </w:rPr>
            </w:pPr>
            <w:r w:rsidRPr="00991C1E">
              <w:rPr>
                <w:sz w:val="18"/>
                <w:szCs w:val="18"/>
              </w:rPr>
              <w:t>FFS: the DCI format in Step-2 comprises DL-grant DCI format, and the second channel in Step-3 is PUCCH.</w:t>
            </w:r>
          </w:p>
          <w:p w14:paraId="63BE52D3" w14:textId="77777777" w:rsidR="00991C1E" w:rsidRPr="00991C1E" w:rsidRDefault="00991C1E" w:rsidP="00991C1E">
            <w:pPr>
              <w:pStyle w:val="af"/>
              <w:numPr>
                <w:ilvl w:val="2"/>
                <w:numId w:val="31"/>
              </w:numPr>
              <w:shd w:val="clear" w:color="auto" w:fill="FFFFFF"/>
              <w:snapToGrid w:val="0"/>
              <w:spacing w:after="0" w:line="254" w:lineRule="auto"/>
              <w:contextualSpacing w:val="0"/>
              <w:rPr>
                <w:sz w:val="18"/>
                <w:szCs w:val="18"/>
              </w:rPr>
            </w:pPr>
            <w:r w:rsidRPr="00991C1E">
              <w:rPr>
                <w:sz w:val="18"/>
                <w:szCs w:val="18"/>
              </w:rPr>
              <w:t xml:space="preserve">1-bit field in the DL-grant DCI format is introduced to </w:t>
            </w:r>
            <w:r w:rsidRPr="00991C1E">
              <w:rPr>
                <w:rFonts w:eastAsia="Malgun Gothic"/>
                <w:sz w:val="18"/>
                <w:szCs w:val="18"/>
              </w:rPr>
              <w:t>indicate the transmission of the UEI beam report</w:t>
            </w:r>
          </w:p>
          <w:p w14:paraId="177C5FDE" w14:textId="77777777" w:rsidR="00991C1E" w:rsidRPr="00991C1E" w:rsidRDefault="00991C1E" w:rsidP="00991C1E">
            <w:pPr>
              <w:pStyle w:val="af"/>
              <w:numPr>
                <w:ilvl w:val="3"/>
                <w:numId w:val="31"/>
              </w:numPr>
              <w:shd w:val="clear" w:color="auto" w:fill="FFFFFF"/>
              <w:snapToGrid w:val="0"/>
              <w:spacing w:after="0" w:line="254" w:lineRule="auto"/>
              <w:contextualSpacing w:val="0"/>
              <w:rPr>
                <w:sz w:val="18"/>
                <w:szCs w:val="18"/>
              </w:rPr>
            </w:pPr>
            <w:r w:rsidRPr="00991C1E">
              <w:rPr>
                <w:rFonts w:eastAsia="Malgun Gothic"/>
                <w:sz w:val="18"/>
                <w:szCs w:val="18"/>
              </w:rPr>
              <w:t>The PUCCH resource for HARQ-ACK transmission can be reused to carry both the HARQ-ACK and UEI beam report.</w:t>
            </w:r>
          </w:p>
          <w:p w14:paraId="19767AC1" w14:textId="77777777" w:rsidR="00991C1E" w:rsidRPr="00991C1E" w:rsidRDefault="00991C1E" w:rsidP="00991C1E">
            <w:pPr>
              <w:pStyle w:val="af"/>
              <w:numPr>
                <w:ilvl w:val="2"/>
                <w:numId w:val="31"/>
              </w:numPr>
              <w:shd w:val="clear" w:color="auto" w:fill="FFFFFF"/>
              <w:snapToGrid w:val="0"/>
              <w:spacing w:after="0" w:line="254" w:lineRule="auto"/>
              <w:contextualSpacing w:val="0"/>
              <w:rPr>
                <w:sz w:val="18"/>
                <w:szCs w:val="18"/>
              </w:rPr>
            </w:pPr>
            <w:r w:rsidRPr="00991C1E">
              <w:rPr>
                <w:sz w:val="18"/>
                <w:szCs w:val="18"/>
              </w:rPr>
              <w:t>The DL-grant DCI format at least comprises DCI format 1_1</w:t>
            </w:r>
            <w:r w:rsidRPr="00991C1E">
              <w:rPr>
                <w:sz w:val="18"/>
                <w:szCs w:val="18"/>
                <w:lang w:eastAsia="zh-CN"/>
              </w:rPr>
              <w:t>/1_2</w:t>
            </w:r>
            <w:r w:rsidRPr="00991C1E">
              <w:rPr>
                <w:sz w:val="18"/>
                <w:szCs w:val="18"/>
              </w:rPr>
              <w:t>.</w:t>
            </w:r>
          </w:p>
          <w:p w14:paraId="0CE9E649" w14:textId="3510987E" w:rsidR="00991C1E" w:rsidRPr="00FB42E4" w:rsidRDefault="00991C1E" w:rsidP="00991C1E">
            <w:pPr>
              <w:pStyle w:val="af"/>
              <w:numPr>
                <w:ilvl w:val="3"/>
                <w:numId w:val="31"/>
              </w:numPr>
              <w:shd w:val="clear" w:color="auto" w:fill="FFFFFF"/>
              <w:snapToGrid w:val="0"/>
              <w:spacing w:after="0" w:line="254" w:lineRule="auto"/>
              <w:contextualSpacing w:val="0"/>
              <w:rPr>
                <w:sz w:val="18"/>
                <w:szCs w:val="18"/>
              </w:rPr>
            </w:pPr>
            <w:r w:rsidRPr="00991C1E">
              <w:rPr>
                <w:sz w:val="18"/>
                <w:szCs w:val="18"/>
              </w:rPr>
              <w:t>FFS: DCI format 1_3</w:t>
            </w:r>
          </w:p>
          <w:p w14:paraId="5F48C875" w14:textId="629518EB" w:rsidR="00991C1E" w:rsidRPr="00FB42E4" w:rsidRDefault="00991C1E" w:rsidP="00FB42E4">
            <w:pPr>
              <w:spacing w:beforeLines="50" w:before="120" w:after="0" w:line="276" w:lineRule="auto"/>
              <w:rPr>
                <w:rFonts w:cs="Times"/>
                <w:b/>
                <w:bCs/>
                <w:sz w:val="18"/>
                <w:szCs w:val="18"/>
                <w:highlight w:val="green"/>
                <w:lang w:eastAsia="x-none"/>
              </w:rPr>
            </w:pPr>
            <w:r w:rsidRPr="00FB42E4">
              <w:rPr>
                <w:rFonts w:cs="Times"/>
                <w:b/>
                <w:bCs/>
                <w:sz w:val="18"/>
                <w:szCs w:val="18"/>
                <w:highlight w:val="green"/>
                <w:lang w:eastAsia="x-none"/>
              </w:rPr>
              <w:t>Agreement</w:t>
            </w:r>
          </w:p>
          <w:p w14:paraId="063F0819" w14:textId="77777777" w:rsidR="00991C1E" w:rsidRPr="00991C1E" w:rsidRDefault="00991C1E" w:rsidP="00991C1E">
            <w:pPr>
              <w:shd w:val="clear" w:color="auto" w:fill="FFFFFF"/>
              <w:adjustRightInd w:val="0"/>
              <w:snapToGrid w:val="0"/>
              <w:rPr>
                <w:rFonts w:eastAsia="SimSun"/>
                <w:color w:val="000000"/>
                <w:sz w:val="18"/>
                <w:szCs w:val="18"/>
              </w:rPr>
            </w:pPr>
            <w:r w:rsidRPr="00991C1E">
              <w:rPr>
                <w:rFonts w:eastAsia="SimSun"/>
                <w:color w:val="000000"/>
                <w:sz w:val="18"/>
                <w:szCs w:val="18"/>
              </w:rPr>
              <w:t xml:space="preserve">On beam report transmission procedure for UE-initiated/event-driven beam reporting, regarding the triggering procedure in Step-2 of Mode-A, select one of the following </w:t>
            </w:r>
            <w:proofErr w:type="gramStart"/>
            <w:r w:rsidRPr="00991C1E">
              <w:rPr>
                <w:rFonts w:eastAsia="SimSun"/>
                <w:color w:val="000000"/>
                <w:sz w:val="18"/>
                <w:szCs w:val="18"/>
              </w:rPr>
              <w:t>options</w:t>
            </w:r>
            <w:proofErr w:type="gramEnd"/>
          </w:p>
          <w:p w14:paraId="3B266785" w14:textId="77777777" w:rsidR="00991C1E" w:rsidRPr="00991C1E" w:rsidRDefault="00991C1E" w:rsidP="002A79FA">
            <w:pPr>
              <w:numPr>
                <w:ilvl w:val="0"/>
                <w:numId w:val="32"/>
              </w:numPr>
              <w:tabs>
                <w:tab w:val="left" w:pos="720"/>
              </w:tabs>
              <w:adjustRightInd w:val="0"/>
              <w:snapToGrid w:val="0"/>
              <w:spacing w:after="0"/>
              <w:ind w:hanging="357"/>
              <w:jc w:val="both"/>
              <w:rPr>
                <w:color w:val="000000"/>
                <w:sz w:val="18"/>
                <w:szCs w:val="18"/>
              </w:rPr>
            </w:pPr>
            <w:r w:rsidRPr="00991C1E">
              <w:rPr>
                <w:color w:val="000000"/>
                <w:sz w:val="18"/>
                <w:szCs w:val="18"/>
              </w:rPr>
              <w:t xml:space="preserve">Option-1: Introduce a new 1-bit field in DCI format 0_1/0_2 to trigger the transmission of the UEI beam </w:t>
            </w:r>
            <w:proofErr w:type="gramStart"/>
            <w:r w:rsidRPr="00991C1E">
              <w:rPr>
                <w:color w:val="000000"/>
                <w:sz w:val="18"/>
                <w:szCs w:val="18"/>
              </w:rPr>
              <w:t>report</w:t>
            </w:r>
            <w:proofErr w:type="gramEnd"/>
          </w:p>
          <w:p w14:paraId="4B5E3B3F" w14:textId="77777777" w:rsidR="00991C1E" w:rsidRPr="00991C1E" w:rsidRDefault="00991C1E" w:rsidP="002A79FA">
            <w:pPr>
              <w:numPr>
                <w:ilvl w:val="1"/>
                <w:numId w:val="32"/>
              </w:numPr>
              <w:tabs>
                <w:tab w:val="left" w:pos="720"/>
              </w:tabs>
              <w:adjustRightInd w:val="0"/>
              <w:snapToGrid w:val="0"/>
              <w:spacing w:after="0"/>
              <w:ind w:hanging="357"/>
              <w:jc w:val="both"/>
              <w:rPr>
                <w:color w:val="000000"/>
                <w:sz w:val="18"/>
                <w:szCs w:val="18"/>
              </w:rPr>
            </w:pPr>
            <w:r w:rsidRPr="00991C1E">
              <w:rPr>
                <w:color w:val="000000"/>
                <w:sz w:val="18"/>
                <w:szCs w:val="18"/>
              </w:rPr>
              <w:t>FFS: DCI format 0_3</w:t>
            </w:r>
          </w:p>
          <w:p w14:paraId="7913C93C" w14:textId="77777777" w:rsidR="00991C1E" w:rsidRPr="00991C1E" w:rsidRDefault="00991C1E" w:rsidP="002A79FA">
            <w:pPr>
              <w:numPr>
                <w:ilvl w:val="0"/>
                <w:numId w:val="32"/>
              </w:numPr>
              <w:tabs>
                <w:tab w:val="left" w:pos="720"/>
              </w:tabs>
              <w:adjustRightInd w:val="0"/>
              <w:snapToGrid w:val="0"/>
              <w:spacing w:after="0"/>
              <w:ind w:hanging="357"/>
              <w:jc w:val="both"/>
              <w:rPr>
                <w:color w:val="000000"/>
                <w:sz w:val="18"/>
                <w:szCs w:val="18"/>
              </w:rPr>
            </w:pPr>
            <w:r w:rsidRPr="00991C1E">
              <w:rPr>
                <w:color w:val="000000"/>
                <w:sz w:val="18"/>
                <w:szCs w:val="18"/>
              </w:rPr>
              <w:t xml:space="preserve">Option-2: Reuse CSI request field in DCI format 0_1/0_2 to trigger the transmission of the UEI beam </w:t>
            </w:r>
            <w:proofErr w:type="gramStart"/>
            <w:r w:rsidRPr="00991C1E">
              <w:rPr>
                <w:color w:val="000000"/>
                <w:sz w:val="18"/>
                <w:szCs w:val="18"/>
              </w:rPr>
              <w:t>report</w:t>
            </w:r>
            <w:proofErr w:type="gramEnd"/>
          </w:p>
          <w:p w14:paraId="071BEB7A" w14:textId="77777777" w:rsidR="00991C1E" w:rsidRPr="00991C1E" w:rsidRDefault="00991C1E" w:rsidP="002A79FA">
            <w:pPr>
              <w:numPr>
                <w:ilvl w:val="1"/>
                <w:numId w:val="32"/>
              </w:numPr>
              <w:tabs>
                <w:tab w:val="left" w:pos="720"/>
              </w:tabs>
              <w:adjustRightInd w:val="0"/>
              <w:snapToGrid w:val="0"/>
              <w:spacing w:after="0"/>
              <w:ind w:hanging="357"/>
              <w:jc w:val="both"/>
              <w:rPr>
                <w:color w:val="000000"/>
                <w:sz w:val="18"/>
                <w:szCs w:val="18"/>
              </w:rPr>
            </w:pPr>
            <w:r w:rsidRPr="00991C1E">
              <w:rPr>
                <w:color w:val="000000"/>
                <w:sz w:val="18"/>
                <w:szCs w:val="18"/>
              </w:rPr>
              <w:t>FFS: DCI format 0_3</w:t>
            </w:r>
          </w:p>
          <w:p w14:paraId="5525515B" w14:textId="77777777" w:rsidR="00991C1E" w:rsidRPr="00991C1E" w:rsidRDefault="00991C1E" w:rsidP="002A79FA">
            <w:pPr>
              <w:numPr>
                <w:ilvl w:val="0"/>
                <w:numId w:val="32"/>
              </w:numPr>
              <w:tabs>
                <w:tab w:val="left" w:pos="720"/>
              </w:tabs>
              <w:adjustRightInd w:val="0"/>
              <w:snapToGrid w:val="0"/>
              <w:spacing w:after="0"/>
              <w:ind w:hanging="357"/>
              <w:jc w:val="both"/>
              <w:rPr>
                <w:rFonts w:cs="SimSun"/>
                <w:color w:val="000000"/>
                <w:sz w:val="18"/>
                <w:szCs w:val="18"/>
              </w:rPr>
            </w:pPr>
            <w:r w:rsidRPr="00991C1E">
              <w:rPr>
                <w:color w:val="000000"/>
                <w:sz w:val="18"/>
                <w:szCs w:val="18"/>
              </w:rPr>
              <w:t xml:space="preserve">FFS: Whether/how to handle the case that multiple CSI report configuration(s) for the </w:t>
            </w:r>
            <w:r w:rsidRPr="00991C1E">
              <w:rPr>
                <w:rFonts w:eastAsia="SimSun"/>
                <w:color w:val="000000"/>
                <w:sz w:val="18"/>
                <w:szCs w:val="18"/>
              </w:rPr>
              <w:t>UE-initiated/event-driven</w:t>
            </w:r>
            <w:r w:rsidRPr="00991C1E">
              <w:rPr>
                <w:color w:val="000000"/>
                <w:sz w:val="18"/>
                <w:szCs w:val="18"/>
              </w:rPr>
              <w:t xml:space="preserve"> beam report </w:t>
            </w:r>
            <w:proofErr w:type="gramStart"/>
            <w:r w:rsidRPr="00991C1E">
              <w:rPr>
                <w:color w:val="000000"/>
                <w:sz w:val="18"/>
                <w:szCs w:val="18"/>
              </w:rPr>
              <w:t>are</w:t>
            </w:r>
            <w:proofErr w:type="gramEnd"/>
            <w:r w:rsidRPr="00991C1E">
              <w:rPr>
                <w:color w:val="000000"/>
                <w:sz w:val="18"/>
                <w:szCs w:val="18"/>
              </w:rPr>
              <w:t xml:space="preserve"> associated with the same first PUCCH resource and/or the same scheduled PUSCH</w:t>
            </w:r>
          </w:p>
          <w:p w14:paraId="0F1157A5" w14:textId="77777777" w:rsidR="00991C1E" w:rsidRDefault="00991C1E" w:rsidP="00FB42E4">
            <w:pPr>
              <w:shd w:val="clear" w:color="auto" w:fill="FFFFFF"/>
              <w:adjustRightInd w:val="0"/>
              <w:snapToGrid w:val="0"/>
              <w:spacing w:beforeLines="50" w:before="120" w:after="0"/>
              <w:rPr>
                <w:rFonts w:eastAsia="SimSun"/>
                <w:color w:val="000000"/>
                <w:szCs w:val="20"/>
              </w:rPr>
            </w:pPr>
            <w:r>
              <w:rPr>
                <w:rFonts w:eastAsia="SimSun"/>
                <w:b/>
                <w:bCs/>
                <w:iCs/>
                <w:color w:val="000000"/>
                <w:szCs w:val="20"/>
              </w:rPr>
              <w:t>Conclusion</w:t>
            </w:r>
          </w:p>
          <w:p w14:paraId="23282580" w14:textId="4ED0D0B6" w:rsidR="00207AF7" w:rsidRPr="00991C1E" w:rsidRDefault="00991C1E" w:rsidP="00991C1E">
            <w:pPr>
              <w:shd w:val="clear" w:color="auto" w:fill="FFFFFF"/>
              <w:adjustRightInd w:val="0"/>
              <w:snapToGrid w:val="0"/>
              <w:jc w:val="both"/>
              <w:rPr>
                <w:rFonts w:eastAsia="SimSun"/>
                <w:color w:val="000000"/>
                <w:szCs w:val="20"/>
              </w:rPr>
            </w:pPr>
            <w:r>
              <w:rPr>
                <w:rFonts w:eastAsia="SimSun"/>
                <w:color w:val="000000"/>
                <w:szCs w:val="20"/>
              </w:rPr>
              <w:t>On beam report transmission procedure for UE-initiated/event-driven beam reporting, regarding Mode-A, there is no RAN1 consensus on additionally supporting that the DCI format in Step-2 comprises DL-grant DCI format, and the second channel in Step-3 is PUCCH.</w:t>
            </w:r>
          </w:p>
        </w:tc>
      </w:tr>
    </w:tbl>
    <w:p w14:paraId="31DE1F47" w14:textId="5365728E" w:rsidR="00816351" w:rsidRDefault="00556077" w:rsidP="002A5DF9">
      <w:pPr>
        <w:spacing w:before="240" w:line="276" w:lineRule="auto"/>
        <w:jc w:val="both"/>
        <w:rPr>
          <w:rFonts w:eastAsiaTheme="minorEastAsia"/>
          <w:color w:val="000000" w:themeColor="text1"/>
          <w:lang w:val="en-US" w:eastAsia="zh-TW"/>
        </w:rPr>
      </w:pPr>
      <w:r>
        <w:rPr>
          <w:rFonts w:ascii="Times New Roman" w:eastAsiaTheme="minorEastAsia" w:hAnsi="Times New Roman"/>
          <w:szCs w:val="20"/>
          <w:lang w:val="en-US" w:eastAsia="zh-TW"/>
        </w:rPr>
        <w:lastRenderedPageBreak/>
        <w:t xml:space="preserve">To </w:t>
      </w:r>
      <w:r>
        <w:rPr>
          <w:rFonts w:ascii="Times New Roman" w:eastAsiaTheme="minorEastAsia" w:hAnsi="Times New Roman"/>
          <w:szCs w:val="20"/>
          <w:lang w:eastAsia="zh-TW"/>
        </w:rPr>
        <w:t xml:space="preserve">identify a DG-PUSCH scheduled by the DCI format is for UEI/ED beam reporting, </w:t>
      </w:r>
      <w:r w:rsidR="0094156C">
        <w:rPr>
          <w:rFonts w:ascii="Times New Roman" w:eastAsiaTheme="minorEastAsia" w:hAnsi="Times New Roman"/>
          <w:szCs w:val="20"/>
          <w:lang w:eastAsia="zh-TW"/>
        </w:rPr>
        <w:t>two options are listed for further down-selection in RAN1#118bis meeting.  In Option-1, if the 1-bit field in a DCI indicates the PUSCH scheduled by the DCI can be used for UEI/ED beam reporting</w:t>
      </w:r>
      <w:r w:rsidR="0094156C">
        <w:rPr>
          <w:rFonts w:ascii="Times New Roman" w:eastAsiaTheme="minorEastAsia" w:hAnsi="Times New Roman" w:hint="eastAsia"/>
          <w:szCs w:val="20"/>
          <w:lang w:eastAsia="zh-TW"/>
        </w:rPr>
        <w:t>,</w:t>
      </w:r>
      <w:r w:rsidR="0094156C">
        <w:rPr>
          <w:rFonts w:ascii="Times New Roman" w:eastAsiaTheme="minorEastAsia" w:hAnsi="Times New Roman"/>
          <w:szCs w:val="20"/>
          <w:lang w:eastAsia="zh-TW"/>
        </w:rPr>
        <w:t xml:space="preserve"> then </w:t>
      </w:r>
      <w:r w:rsidR="002A5DF9">
        <w:rPr>
          <w:rFonts w:ascii="Times New Roman" w:eastAsiaTheme="minorEastAsia" w:hAnsi="Times New Roman"/>
          <w:szCs w:val="20"/>
          <w:lang w:eastAsia="zh-TW"/>
        </w:rPr>
        <w:t xml:space="preserve">the beam report(s) for </w:t>
      </w:r>
      <w:bookmarkStart w:id="155" w:name="OLE_LINK171"/>
      <w:r w:rsidR="002A5DF9">
        <w:rPr>
          <w:rFonts w:ascii="Times New Roman" w:eastAsiaTheme="minorEastAsia" w:hAnsi="Times New Roman"/>
          <w:szCs w:val="20"/>
          <w:lang w:eastAsia="zh-TW"/>
        </w:rPr>
        <w:t>all the</w:t>
      </w:r>
      <w:r w:rsidR="00D96284">
        <w:rPr>
          <w:rFonts w:ascii="Times New Roman" w:eastAsiaTheme="minorEastAsia" w:hAnsi="Times New Roman"/>
          <w:szCs w:val="20"/>
          <w:lang w:eastAsia="zh-TW"/>
        </w:rPr>
        <w:t xml:space="preserve"> </w:t>
      </w:r>
      <w:r w:rsidR="00222C22">
        <w:rPr>
          <w:rFonts w:ascii="Times New Roman" w:eastAsiaTheme="minorEastAsia" w:hAnsi="Times New Roman" w:hint="eastAsia"/>
          <w:szCs w:val="20"/>
          <w:lang w:eastAsia="zh-TW"/>
        </w:rPr>
        <w:t>CSI</w:t>
      </w:r>
      <w:r w:rsidR="002A5DF9">
        <w:rPr>
          <w:rFonts w:ascii="Times New Roman" w:eastAsiaTheme="minorEastAsia" w:hAnsi="Times New Roman"/>
          <w:szCs w:val="20"/>
          <w:lang w:eastAsia="zh-TW"/>
        </w:rPr>
        <w:t xml:space="preserve"> report configuration configured in one CC can be reported and carried in the one single PUSCH.</w:t>
      </w:r>
      <w:bookmarkEnd w:id="155"/>
      <w:r w:rsidR="00E81C51">
        <w:rPr>
          <w:rFonts w:ascii="Times New Roman" w:eastAsiaTheme="minorEastAsia" w:hAnsi="Times New Roman"/>
          <w:szCs w:val="20"/>
          <w:lang w:eastAsia="zh-TW"/>
        </w:rPr>
        <w:t xml:space="preserve"> It seems to be a simple solution, which just makes all the triggered report carried in one single PUSCH. </w:t>
      </w:r>
      <w:r w:rsidR="002A5DF9">
        <w:rPr>
          <w:rFonts w:ascii="Times New Roman" w:eastAsiaTheme="minorEastAsia" w:hAnsi="Times New Roman"/>
          <w:szCs w:val="20"/>
          <w:lang w:eastAsia="zh-TW"/>
        </w:rPr>
        <w:t xml:space="preserve"> </w:t>
      </w:r>
      <w:r w:rsidR="002A5DF9">
        <w:rPr>
          <w:rFonts w:ascii="Times New Roman" w:eastAsiaTheme="minorEastAsia" w:hAnsi="Times New Roman" w:hint="eastAsia"/>
          <w:szCs w:val="20"/>
          <w:lang w:eastAsia="zh-TW"/>
        </w:rPr>
        <w:t>In</w:t>
      </w:r>
      <w:r w:rsidR="002A5DF9">
        <w:rPr>
          <w:rFonts w:ascii="Times New Roman" w:eastAsiaTheme="minorEastAsia" w:hAnsi="Times New Roman"/>
          <w:szCs w:val="20"/>
          <w:lang w:eastAsia="zh-TW"/>
        </w:rPr>
        <w:t xml:space="preserve"> Option-2, </w:t>
      </w:r>
      <w:r w:rsidR="009E128D">
        <w:rPr>
          <w:rFonts w:eastAsiaTheme="minorEastAsia"/>
          <w:color w:val="000000" w:themeColor="text1"/>
          <w:lang w:val="en-US" w:eastAsia="zh-TW"/>
        </w:rPr>
        <w:t>similar to legacy aperiodic CSI reporting</w:t>
      </w:r>
      <w:bookmarkStart w:id="156" w:name="OLE_LINK93"/>
      <w:r w:rsidR="002A5DF9">
        <w:rPr>
          <w:rFonts w:eastAsiaTheme="minorEastAsia"/>
          <w:color w:val="000000" w:themeColor="text1"/>
          <w:lang w:val="en-US" w:eastAsia="zh-TW"/>
        </w:rPr>
        <w:t>, i</w:t>
      </w:r>
      <w:r>
        <w:rPr>
          <w:rFonts w:eastAsiaTheme="minorEastAsia"/>
          <w:color w:val="000000" w:themeColor="text1"/>
          <w:lang w:val="en-US" w:eastAsia="zh-TW"/>
        </w:rPr>
        <w:t xml:space="preserve">f the ‘CSI request’ field in the DCI format indicates a trigger state which associates with the </w:t>
      </w:r>
      <w:r w:rsidR="00222C22">
        <w:rPr>
          <w:rFonts w:eastAsiaTheme="minorEastAsia" w:hint="eastAsia"/>
          <w:color w:val="000000" w:themeColor="text1"/>
          <w:lang w:val="en-US" w:eastAsia="zh-TW"/>
        </w:rPr>
        <w:t>CSI</w:t>
      </w:r>
      <w:r>
        <w:rPr>
          <w:rFonts w:eastAsiaTheme="minorEastAsia"/>
          <w:color w:val="000000" w:themeColor="text1"/>
          <w:lang w:val="en-US" w:eastAsia="zh-TW"/>
        </w:rPr>
        <w:t xml:space="preserve"> repor</w:t>
      </w:r>
      <w:r w:rsidR="009E128D">
        <w:rPr>
          <w:rFonts w:eastAsiaTheme="minorEastAsia"/>
          <w:color w:val="000000" w:themeColor="text1"/>
          <w:lang w:val="en-US" w:eastAsia="zh-TW"/>
        </w:rPr>
        <w:t>t</w:t>
      </w:r>
      <w:r>
        <w:rPr>
          <w:rFonts w:eastAsiaTheme="minorEastAsia"/>
          <w:color w:val="000000" w:themeColor="text1"/>
          <w:lang w:val="en-US" w:eastAsia="zh-TW"/>
        </w:rPr>
        <w:t xml:space="preserve"> configuration(s)</w:t>
      </w:r>
      <w:r w:rsidR="00222C22">
        <w:rPr>
          <w:rFonts w:eastAsiaTheme="minorEastAsia" w:hint="eastAsia"/>
          <w:color w:val="000000" w:themeColor="text1"/>
          <w:lang w:val="en-US" w:eastAsia="zh-TW"/>
        </w:rPr>
        <w:t xml:space="preserve"> </w:t>
      </w:r>
      <w:r w:rsidR="00222C22">
        <w:rPr>
          <w:rFonts w:eastAsiaTheme="minorEastAsia"/>
          <w:color w:val="000000" w:themeColor="text1"/>
          <w:lang w:val="en-US" w:eastAsia="zh-TW"/>
        </w:rPr>
        <w:t>for UEI/ED beam reporting</w:t>
      </w:r>
      <w:r>
        <w:rPr>
          <w:rFonts w:eastAsiaTheme="minorEastAsia"/>
          <w:color w:val="000000" w:themeColor="text1"/>
          <w:lang w:val="en-US" w:eastAsia="zh-TW"/>
        </w:rPr>
        <w:t xml:space="preserve">, </w:t>
      </w:r>
      <w:r w:rsidR="009E128D">
        <w:rPr>
          <w:rFonts w:eastAsiaTheme="minorEastAsia"/>
          <w:color w:val="000000" w:themeColor="text1"/>
          <w:lang w:val="en-US" w:eastAsia="zh-TW"/>
        </w:rPr>
        <w:t xml:space="preserve">the beam report for the associated </w:t>
      </w:r>
      <w:r w:rsidR="00222C22">
        <w:rPr>
          <w:rFonts w:eastAsiaTheme="minorEastAsia"/>
          <w:color w:val="000000" w:themeColor="text1"/>
          <w:lang w:val="en-US" w:eastAsia="zh-TW"/>
        </w:rPr>
        <w:t>CSI</w:t>
      </w:r>
      <w:r w:rsidR="009E128D">
        <w:rPr>
          <w:rFonts w:eastAsiaTheme="minorEastAsia" w:hint="eastAsia"/>
          <w:color w:val="000000" w:themeColor="text1"/>
          <w:lang w:val="en-US" w:eastAsia="zh-TW"/>
        </w:rPr>
        <w:t xml:space="preserve"> </w:t>
      </w:r>
      <w:r w:rsidR="009E128D">
        <w:rPr>
          <w:rFonts w:eastAsiaTheme="minorEastAsia"/>
          <w:color w:val="000000" w:themeColor="text1"/>
          <w:lang w:val="en-US" w:eastAsia="zh-TW"/>
        </w:rPr>
        <w:t xml:space="preserve">report configuration(s) can be carried in </w:t>
      </w:r>
      <w:r>
        <w:rPr>
          <w:rFonts w:eastAsiaTheme="minorEastAsia"/>
          <w:color w:val="000000" w:themeColor="text1"/>
          <w:lang w:val="en-US" w:eastAsia="zh-TW"/>
        </w:rPr>
        <w:t xml:space="preserve">the </w:t>
      </w:r>
      <w:bookmarkEnd w:id="156"/>
      <w:r w:rsidR="00E81C51">
        <w:rPr>
          <w:rFonts w:eastAsiaTheme="minorEastAsia"/>
          <w:color w:val="000000" w:themeColor="text1"/>
          <w:lang w:val="en-US" w:eastAsia="zh-TW"/>
        </w:rPr>
        <w:t xml:space="preserve">PUSCH. Option-2 reuses the existing field and provides NW flexibility to </w:t>
      </w:r>
      <w:r w:rsidR="00380E8C">
        <w:rPr>
          <w:rFonts w:eastAsiaTheme="minorEastAsia"/>
          <w:color w:val="000000" w:themeColor="text1"/>
          <w:lang w:val="en-US" w:eastAsia="zh-TW"/>
        </w:rPr>
        <w:t xml:space="preserve">make </w:t>
      </w:r>
      <w:r w:rsidR="00E81C51">
        <w:rPr>
          <w:rFonts w:eastAsiaTheme="minorEastAsia"/>
          <w:color w:val="000000" w:themeColor="text1"/>
          <w:lang w:val="en-US" w:eastAsia="zh-TW"/>
        </w:rPr>
        <w:t xml:space="preserve">all the or part of </w:t>
      </w:r>
      <w:r w:rsidR="00222C22">
        <w:rPr>
          <w:rFonts w:eastAsiaTheme="minorEastAsia"/>
          <w:color w:val="000000" w:themeColor="text1"/>
          <w:lang w:val="en-US" w:eastAsia="zh-TW"/>
        </w:rPr>
        <w:t xml:space="preserve">the CSI </w:t>
      </w:r>
      <w:r w:rsidR="00E81C51">
        <w:rPr>
          <w:rFonts w:eastAsiaTheme="minorEastAsia"/>
          <w:color w:val="000000" w:themeColor="text1"/>
          <w:lang w:val="en-US" w:eastAsia="zh-TW"/>
        </w:rPr>
        <w:t xml:space="preserve">report configuration(s) be </w:t>
      </w:r>
      <w:r w:rsidR="00380E8C">
        <w:rPr>
          <w:rFonts w:eastAsiaTheme="minorEastAsia"/>
          <w:color w:val="000000" w:themeColor="text1"/>
          <w:lang w:val="en-US" w:eastAsia="zh-TW"/>
        </w:rPr>
        <w:t xml:space="preserve">reported </w:t>
      </w:r>
      <w:r w:rsidR="00E81C51">
        <w:rPr>
          <w:rFonts w:eastAsiaTheme="minorEastAsia"/>
          <w:color w:val="000000" w:themeColor="text1"/>
          <w:lang w:val="en-US" w:eastAsia="zh-TW"/>
        </w:rPr>
        <w:t>in one single PUSCH. We see that</w:t>
      </w:r>
      <w:r w:rsidR="00E81C51">
        <w:rPr>
          <w:rFonts w:eastAsiaTheme="minorEastAsia" w:hint="eastAsia"/>
          <w:color w:val="000000" w:themeColor="text1"/>
          <w:lang w:val="en-US" w:eastAsia="zh-TW"/>
        </w:rPr>
        <w:t xml:space="preserve"> </w:t>
      </w:r>
      <w:bookmarkStart w:id="157" w:name="OLE_LINK178"/>
      <w:r w:rsidR="00E81C51">
        <w:rPr>
          <w:rFonts w:eastAsiaTheme="minorEastAsia" w:hint="eastAsia"/>
          <w:color w:val="000000" w:themeColor="text1"/>
          <w:lang w:val="en-US" w:eastAsia="zh-TW"/>
        </w:rPr>
        <w:t>O</w:t>
      </w:r>
      <w:r w:rsidR="00E81C51">
        <w:rPr>
          <w:rFonts w:eastAsiaTheme="minorEastAsia"/>
          <w:color w:val="000000" w:themeColor="text1"/>
          <w:lang w:val="en-US" w:eastAsia="zh-TW"/>
        </w:rPr>
        <w:t xml:space="preserve">ption-2 can achieve the outcome of Option-1, by associating all </w:t>
      </w:r>
      <w:r w:rsidR="00E81C51">
        <w:rPr>
          <w:rFonts w:ascii="Times New Roman" w:eastAsiaTheme="minorEastAsia" w:hAnsi="Times New Roman"/>
          <w:szCs w:val="20"/>
          <w:lang w:eastAsia="zh-TW"/>
        </w:rPr>
        <w:t xml:space="preserve">the </w:t>
      </w:r>
      <w:r w:rsidR="00222C22">
        <w:rPr>
          <w:rFonts w:ascii="Times New Roman" w:eastAsiaTheme="minorEastAsia" w:hAnsi="Times New Roman"/>
          <w:szCs w:val="20"/>
          <w:lang w:eastAsia="zh-TW"/>
        </w:rPr>
        <w:t>CSI</w:t>
      </w:r>
      <w:r w:rsidR="00E81C51">
        <w:rPr>
          <w:rFonts w:ascii="Times New Roman" w:eastAsiaTheme="minorEastAsia" w:hAnsi="Times New Roman"/>
          <w:szCs w:val="20"/>
          <w:lang w:eastAsia="zh-TW"/>
        </w:rPr>
        <w:t xml:space="preserve"> report configuration configured </w:t>
      </w:r>
      <w:r w:rsidR="00222C22">
        <w:rPr>
          <w:rFonts w:ascii="Times New Roman" w:eastAsiaTheme="minorEastAsia" w:hAnsi="Times New Roman"/>
          <w:szCs w:val="20"/>
          <w:lang w:eastAsia="zh-TW"/>
        </w:rPr>
        <w:t xml:space="preserve">for UEI/ED beam reporting </w:t>
      </w:r>
      <w:r w:rsidR="00E81C51">
        <w:rPr>
          <w:rFonts w:ascii="Times New Roman" w:eastAsiaTheme="minorEastAsia" w:hAnsi="Times New Roman"/>
          <w:szCs w:val="20"/>
          <w:lang w:eastAsia="zh-TW"/>
        </w:rPr>
        <w:t xml:space="preserve">in one CC </w:t>
      </w:r>
      <w:r w:rsidR="00380E8C">
        <w:rPr>
          <w:rFonts w:ascii="Times New Roman" w:eastAsiaTheme="minorEastAsia" w:hAnsi="Times New Roman"/>
          <w:szCs w:val="20"/>
          <w:lang w:eastAsia="zh-TW"/>
        </w:rPr>
        <w:t>with one single trigger state</w:t>
      </w:r>
      <w:r w:rsidR="00E81C51">
        <w:rPr>
          <w:rFonts w:eastAsiaTheme="minorEastAsia"/>
          <w:color w:val="000000" w:themeColor="text1"/>
          <w:lang w:val="en-US" w:eastAsia="zh-TW"/>
        </w:rPr>
        <w:t>.</w:t>
      </w:r>
      <w:r w:rsidR="00816351">
        <w:rPr>
          <w:rFonts w:eastAsiaTheme="minorEastAsia"/>
          <w:color w:val="000000" w:themeColor="text1"/>
          <w:lang w:val="en-US" w:eastAsia="zh-TW"/>
        </w:rPr>
        <w:t xml:space="preserve"> </w:t>
      </w:r>
    </w:p>
    <w:p w14:paraId="3420488D" w14:textId="08AB3472" w:rsidR="00816351" w:rsidRPr="00816351" w:rsidRDefault="00816351" w:rsidP="002A5DF9">
      <w:pPr>
        <w:spacing w:before="240" w:line="276" w:lineRule="auto"/>
        <w:jc w:val="both"/>
        <w:rPr>
          <w:rFonts w:eastAsiaTheme="minorEastAsia"/>
          <w:color w:val="000000" w:themeColor="text1"/>
          <w:lang w:val="en-US" w:eastAsia="zh-TW"/>
        </w:rPr>
      </w:pPr>
      <w:bookmarkStart w:id="158" w:name="OLE_LINK249"/>
      <w:bookmarkEnd w:id="157"/>
      <w:r w:rsidRPr="00816351">
        <w:rPr>
          <w:rFonts w:eastAsiaTheme="minorEastAsia" w:hint="eastAsia"/>
          <w:b/>
          <w:bCs/>
          <w:szCs w:val="20"/>
          <w:lang w:eastAsia="zh-TW"/>
        </w:rPr>
        <w:t>O</w:t>
      </w:r>
      <w:r w:rsidRPr="00816351">
        <w:rPr>
          <w:rFonts w:eastAsiaTheme="minorEastAsia"/>
          <w:b/>
          <w:bCs/>
          <w:szCs w:val="20"/>
          <w:lang w:eastAsia="zh-TW"/>
        </w:rPr>
        <w:t>bservation</w:t>
      </w:r>
      <w:r w:rsidR="0049575C">
        <w:rPr>
          <w:rFonts w:eastAsiaTheme="minorEastAsia"/>
          <w:b/>
          <w:bCs/>
          <w:szCs w:val="20"/>
          <w:lang w:eastAsia="zh-TW"/>
        </w:rPr>
        <w:t xml:space="preserve"> </w:t>
      </w:r>
      <w:r w:rsidR="00CD597A">
        <w:rPr>
          <w:rFonts w:eastAsiaTheme="minorEastAsia"/>
          <w:b/>
          <w:bCs/>
          <w:szCs w:val="20"/>
          <w:lang w:eastAsia="zh-TW"/>
        </w:rPr>
        <w:t>12</w:t>
      </w:r>
      <w:r w:rsidRPr="00816351">
        <w:rPr>
          <w:rFonts w:eastAsiaTheme="minorEastAsia"/>
          <w:b/>
          <w:bCs/>
          <w:szCs w:val="20"/>
          <w:lang w:eastAsia="zh-TW"/>
        </w:rPr>
        <w:t xml:space="preserve">: Option-2 can achieve the outcome of Option-1, by associating all the </w:t>
      </w:r>
      <w:r w:rsidR="00222C22">
        <w:rPr>
          <w:rFonts w:eastAsiaTheme="minorEastAsia" w:hint="eastAsia"/>
          <w:b/>
          <w:bCs/>
          <w:szCs w:val="20"/>
          <w:lang w:eastAsia="zh-TW"/>
        </w:rPr>
        <w:t xml:space="preserve">CSI </w:t>
      </w:r>
      <w:r w:rsidRPr="00816351">
        <w:rPr>
          <w:rFonts w:eastAsiaTheme="minorEastAsia"/>
          <w:b/>
          <w:bCs/>
          <w:szCs w:val="20"/>
          <w:lang w:eastAsia="zh-TW"/>
        </w:rPr>
        <w:t xml:space="preserve">report configuration </w:t>
      </w:r>
      <w:r w:rsidR="00222C22">
        <w:rPr>
          <w:rFonts w:eastAsiaTheme="minorEastAsia" w:hint="eastAsia"/>
          <w:b/>
          <w:bCs/>
          <w:szCs w:val="20"/>
          <w:lang w:eastAsia="zh-TW"/>
        </w:rPr>
        <w:t>f</w:t>
      </w:r>
      <w:r w:rsidR="00222C22">
        <w:rPr>
          <w:rFonts w:eastAsiaTheme="minorEastAsia"/>
          <w:b/>
          <w:bCs/>
          <w:szCs w:val="20"/>
          <w:lang w:eastAsia="zh-TW"/>
        </w:rPr>
        <w:t xml:space="preserve">or UEI/ED beam reporting </w:t>
      </w:r>
      <w:r w:rsidRPr="00816351">
        <w:rPr>
          <w:rFonts w:eastAsiaTheme="minorEastAsia"/>
          <w:b/>
          <w:bCs/>
          <w:szCs w:val="20"/>
          <w:lang w:eastAsia="zh-TW"/>
        </w:rPr>
        <w:t>configured in one CC with one single trigger state.</w:t>
      </w:r>
      <w:r>
        <w:rPr>
          <w:rFonts w:eastAsiaTheme="minorEastAsia"/>
          <w:color w:val="000000" w:themeColor="text1"/>
          <w:lang w:val="en-US" w:eastAsia="zh-TW"/>
        </w:rPr>
        <w:t xml:space="preserve"> </w:t>
      </w:r>
    </w:p>
    <w:bookmarkEnd w:id="158"/>
    <w:p w14:paraId="72CC8C19" w14:textId="4A40540B" w:rsidR="00556077" w:rsidRDefault="00816351" w:rsidP="002A5DF9">
      <w:pPr>
        <w:spacing w:before="240" w:line="276" w:lineRule="auto"/>
        <w:jc w:val="both"/>
        <w:rPr>
          <w:rFonts w:eastAsiaTheme="minorEastAsia"/>
          <w:color w:val="000000" w:themeColor="text1"/>
          <w:lang w:val="en-US" w:eastAsia="zh-TW"/>
        </w:rPr>
      </w:pPr>
      <w:r>
        <w:rPr>
          <w:rFonts w:eastAsiaTheme="minorEastAsia"/>
          <w:color w:val="000000" w:themeColor="text1"/>
          <w:lang w:val="en-US" w:eastAsia="zh-TW"/>
        </w:rPr>
        <w:t xml:space="preserve">Moreover, considering that the aperiodic CSI reporting and UEI/ED beam reporting can co-exist, RAN1 could further study whether a trigger state can associate with </w:t>
      </w:r>
      <w:r w:rsidR="0049575C">
        <w:rPr>
          <w:rFonts w:eastAsiaTheme="minorEastAsia"/>
          <w:color w:val="000000" w:themeColor="text1"/>
          <w:lang w:val="en-US" w:eastAsia="zh-TW"/>
        </w:rPr>
        <w:t xml:space="preserve">both </w:t>
      </w:r>
      <w:bookmarkStart w:id="159" w:name="OLE_LINK238"/>
      <w:r w:rsidR="009C1DA8">
        <w:rPr>
          <w:rFonts w:eastAsiaTheme="minorEastAsia"/>
          <w:color w:val="000000" w:themeColor="text1"/>
          <w:lang w:val="en-US" w:eastAsia="zh-TW"/>
        </w:rPr>
        <w:t xml:space="preserve">CSI </w:t>
      </w:r>
      <w:r>
        <w:rPr>
          <w:rFonts w:eastAsiaTheme="minorEastAsia" w:hint="eastAsia"/>
          <w:color w:val="000000" w:themeColor="text1"/>
          <w:lang w:val="en-US" w:eastAsia="zh-TW"/>
        </w:rPr>
        <w:t>r</w:t>
      </w:r>
      <w:r>
        <w:rPr>
          <w:rFonts w:eastAsiaTheme="minorEastAsia"/>
          <w:color w:val="000000" w:themeColor="text1"/>
          <w:lang w:val="en-US" w:eastAsia="zh-TW"/>
        </w:rPr>
        <w:t xml:space="preserve">eport configuration(s) </w:t>
      </w:r>
      <w:r w:rsidR="009C1DA8">
        <w:rPr>
          <w:rFonts w:eastAsiaTheme="minorEastAsia"/>
          <w:color w:val="000000" w:themeColor="text1"/>
          <w:lang w:val="en-US" w:eastAsia="zh-TW"/>
        </w:rPr>
        <w:t xml:space="preserve">for UEI/ED beam reporting </w:t>
      </w:r>
      <w:r>
        <w:rPr>
          <w:rFonts w:eastAsiaTheme="minorEastAsia"/>
          <w:color w:val="000000" w:themeColor="text1"/>
          <w:lang w:val="en-US" w:eastAsia="zh-TW"/>
        </w:rPr>
        <w:t>and CSI report configuration(s)</w:t>
      </w:r>
      <w:r w:rsidR="009C1DA8">
        <w:rPr>
          <w:rFonts w:eastAsiaTheme="minorEastAsia"/>
          <w:color w:val="000000" w:themeColor="text1"/>
          <w:lang w:val="en-US" w:eastAsia="zh-TW"/>
        </w:rPr>
        <w:t xml:space="preserve"> for AP CSI reporting</w:t>
      </w:r>
      <w:bookmarkEnd w:id="159"/>
      <w:r>
        <w:rPr>
          <w:rFonts w:eastAsiaTheme="minorEastAsia"/>
          <w:color w:val="000000" w:themeColor="text1"/>
          <w:lang w:val="en-US" w:eastAsia="zh-TW"/>
        </w:rPr>
        <w:t>, to make a DG-PUSCH</w:t>
      </w:r>
      <w:r w:rsidR="009C1DA8">
        <w:rPr>
          <w:rFonts w:eastAsiaTheme="minorEastAsia"/>
          <w:color w:val="000000" w:themeColor="text1"/>
          <w:lang w:val="en-US" w:eastAsia="zh-TW"/>
        </w:rPr>
        <w:t xml:space="preserve"> jointly</w:t>
      </w:r>
      <w:r>
        <w:rPr>
          <w:rFonts w:eastAsiaTheme="minorEastAsia"/>
          <w:color w:val="000000" w:themeColor="text1"/>
          <w:lang w:val="en-US" w:eastAsia="zh-TW"/>
        </w:rPr>
        <w:t xml:space="preserve"> carry the UEI/ED beam report and legacy aperiodic </w:t>
      </w:r>
      <w:r w:rsidR="009C1DA8">
        <w:rPr>
          <w:rFonts w:eastAsiaTheme="minorEastAsia"/>
          <w:color w:val="000000" w:themeColor="text1"/>
          <w:lang w:val="en-US" w:eastAsia="zh-TW"/>
        </w:rPr>
        <w:t xml:space="preserve">CSI </w:t>
      </w:r>
      <w:r>
        <w:rPr>
          <w:rFonts w:eastAsiaTheme="minorEastAsia"/>
          <w:color w:val="000000" w:themeColor="text1"/>
          <w:lang w:val="en-US" w:eastAsia="zh-TW"/>
        </w:rPr>
        <w:t xml:space="preserve">report. Hence, we purpose: </w:t>
      </w:r>
    </w:p>
    <w:p w14:paraId="5C5492F8" w14:textId="62D5865C" w:rsidR="00816351" w:rsidRDefault="00816351" w:rsidP="002A5DF9">
      <w:pPr>
        <w:spacing w:before="240" w:line="276" w:lineRule="auto"/>
        <w:jc w:val="both"/>
        <w:rPr>
          <w:rFonts w:eastAsiaTheme="minorEastAsia"/>
          <w:b/>
          <w:bCs/>
          <w:szCs w:val="20"/>
          <w:lang w:eastAsia="zh-TW"/>
        </w:rPr>
      </w:pPr>
      <w:bookmarkStart w:id="160" w:name="OLE_LINK55"/>
      <w:bookmarkStart w:id="161" w:name="OLE_LINK350"/>
      <w:bookmarkStart w:id="162" w:name="OLE_LINK250"/>
      <w:r>
        <w:rPr>
          <w:rFonts w:eastAsiaTheme="minorEastAsia"/>
          <w:b/>
          <w:bCs/>
          <w:szCs w:val="20"/>
          <w:lang w:eastAsia="zh-TW"/>
        </w:rPr>
        <w:t>Pr</w:t>
      </w:r>
      <w:bookmarkStart w:id="163" w:name="OLE_LINK346"/>
      <w:r>
        <w:rPr>
          <w:rFonts w:eastAsiaTheme="minorEastAsia"/>
          <w:b/>
          <w:bCs/>
          <w:szCs w:val="20"/>
          <w:lang w:eastAsia="zh-TW"/>
        </w:rPr>
        <w:t xml:space="preserve">oposal </w:t>
      </w:r>
      <w:r w:rsidR="00CD597A">
        <w:rPr>
          <w:rFonts w:eastAsiaTheme="minorEastAsia"/>
          <w:b/>
          <w:bCs/>
          <w:szCs w:val="20"/>
          <w:lang w:eastAsia="zh-TW"/>
        </w:rPr>
        <w:t>1</w:t>
      </w:r>
      <w:r w:rsidR="00222C22">
        <w:rPr>
          <w:rFonts w:eastAsiaTheme="minorEastAsia"/>
          <w:b/>
          <w:bCs/>
          <w:szCs w:val="20"/>
          <w:lang w:eastAsia="zh-TW"/>
        </w:rPr>
        <w:t>1</w:t>
      </w:r>
      <w:r>
        <w:rPr>
          <w:rFonts w:eastAsiaTheme="minorEastAsia"/>
          <w:b/>
          <w:bCs/>
          <w:szCs w:val="20"/>
          <w:lang w:eastAsia="zh-TW"/>
        </w:rPr>
        <w:t xml:space="preserve">: In Mode A, </w:t>
      </w:r>
      <w:bookmarkStart w:id="164" w:name="OLE_LINK243"/>
      <w:r>
        <w:rPr>
          <w:rFonts w:eastAsiaTheme="minorEastAsia"/>
          <w:b/>
          <w:bCs/>
          <w:szCs w:val="20"/>
          <w:lang w:eastAsia="zh-TW"/>
        </w:rPr>
        <w:t xml:space="preserve">regarding the DCI scheduling a PUSCH carrying the beam reporting, support Option-2. </w:t>
      </w:r>
    </w:p>
    <w:p w14:paraId="447A9E95" w14:textId="418191EE" w:rsidR="00816351" w:rsidRDefault="00816351" w:rsidP="00816351">
      <w:pPr>
        <w:pStyle w:val="af"/>
        <w:numPr>
          <w:ilvl w:val="1"/>
          <w:numId w:val="30"/>
        </w:numPr>
        <w:rPr>
          <w:rFonts w:eastAsiaTheme="minorEastAsia"/>
          <w:b/>
          <w:bCs/>
          <w:szCs w:val="20"/>
          <w:lang w:eastAsia="zh-TW"/>
        </w:rPr>
      </w:pPr>
      <w:r>
        <w:rPr>
          <w:rFonts w:eastAsiaTheme="minorEastAsia"/>
          <w:b/>
          <w:bCs/>
          <w:szCs w:val="20"/>
          <w:lang w:eastAsia="zh-TW"/>
        </w:rPr>
        <w:t>I</w:t>
      </w:r>
      <w:r w:rsidRPr="00816351">
        <w:rPr>
          <w:rFonts w:eastAsiaTheme="minorEastAsia"/>
          <w:b/>
          <w:bCs/>
          <w:szCs w:val="20"/>
          <w:lang w:eastAsia="zh-TW"/>
        </w:rPr>
        <w:t>f the CSI request field in a DCI indicates a trigger state that associates with</w:t>
      </w:r>
      <w:bookmarkStart w:id="165" w:name="OLE_LINK86"/>
      <w:r w:rsidR="00F40E1B">
        <w:rPr>
          <w:rFonts w:eastAsiaTheme="minorEastAsia"/>
          <w:b/>
          <w:bCs/>
          <w:szCs w:val="20"/>
          <w:lang w:eastAsia="zh-TW"/>
        </w:rPr>
        <w:t xml:space="preserve"> CSI</w:t>
      </w:r>
      <w:r w:rsidRPr="00816351">
        <w:rPr>
          <w:rFonts w:eastAsiaTheme="minorEastAsia"/>
          <w:b/>
          <w:bCs/>
          <w:szCs w:val="20"/>
          <w:lang w:eastAsia="zh-TW"/>
        </w:rPr>
        <w:t xml:space="preserve"> report configuration(s)</w:t>
      </w:r>
      <w:bookmarkEnd w:id="165"/>
      <w:r w:rsidR="00F40E1B">
        <w:rPr>
          <w:rFonts w:eastAsiaTheme="minorEastAsia"/>
          <w:b/>
          <w:bCs/>
          <w:szCs w:val="20"/>
          <w:lang w:eastAsia="zh-TW"/>
        </w:rPr>
        <w:t xml:space="preserve"> for UEI/ED beam reporting</w:t>
      </w:r>
      <w:r w:rsidRPr="00816351">
        <w:rPr>
          <w:rFonts w:eastAsiaTheme="minorEastAsia"/>
          <w:b/>
          <w:bCs/>
          <w:szCs w:val="20"/>
          <w:lang w:eastAsia="zh-TW"/>
        </w:rPr>
        <w:t xml:space="preserve">, the UE transmits the </w:t>
      </w:r>
      <w:r w:rsidRPr="00816351">
        <w:rPr>
          <w:rFonts w:eastAsiaTheme="minorEastAsia"/>
          <w:b/>
          <w:bCs/>
          <w:color w:val="000000" w:themeColor="text1"/>
          <w:lang w:val="en-US" w:eastAsia="zh-TW"/>
        </w:rPr>
        <w:t>beam report(s) corresponding to the</w:t>
      </w:r>
      <w:r w:rsidR="00222C22">
        <w:rPr>
          <w:rFonts w:eastAsiaTheme="minorEastAsia" w:hint="eastAsia"/>
          <w:b/>
          <w:bCs/>
          <w:szCs w:val="20"/>
          <w:lang w:eastAsia="zh-TW"/>
        </w:rPr>
        <w:t xml:space="preserve"> </w:t>
      </w:r>
      <w:r w:rsidR="00F40E1B">
        <w:rPr>
          <w:rFonts w:eastAsiaTheme="minorEastAsia"/>
          <w:b/>
          <w:bCs/>
          <w:szCs w:val="20"/>
          <w:lang w:eastAsia="zh-TW"/>
        </w:rPr>
        <w:t xml:space="preserve">associated </w:t>
      </w:r>
      <w:r w:rsidR="00222C22">
        <w:rPr>
          <w:rFonts w:eastAsiaTheme="minorEastAsia" w:hint="eastAsia"/>
          <w:b/>
          <w:bCs/>
          <w:szCs w:val="20"/>
          <w:lang w:eastAsia="zh-TW"/>
        </w:rPr>
        <w:t xml:space="preserve">CSI </w:t>
      </w:r>
      <w:r w:rsidRPr="00816351">
        <w:rPr>
          <w:rFonts w:eastAsiaTheme="minorEastAsia"/>
          <w:b/>
          <w:bCs/>
          <w:szCs w:val="20"/>
          <w:lang w:eastAsia="zh-TW"/>
        </w:rPr>
        <w:t>report configuration(s) on the PUSCH scheduled by the DCI, if tiggered by the event(s)</w:t>
      </w:r>
      <w:bookmarkEnd w:id="160"/>
      <w:bookmarkEnd w:id="161"/>
      <w:bookmarkEnd w:id="163"/>
      <w:bookmarkEnd w:id="164"/>
    </w:p>
    <w:p w14:paraId="613CA95D" w14:textId="6035AA63" w:rsidR="00556077" w:rsidRPr="00F40E1B" w:rsidRDefault="00816351" w:rsidP="0008575D">
      <w:pPr>
        <w:pStyle w:val="af"/>
        <w:numPr>
          <w:ilvl w:val="1"/>
          <w:numId w:val="30"/>
        </w:numPr>
        <w:spacing w:before="240"/>
        <w:rPr>
          <w:rFonts w:eastAsiaTheme="minorEastAsia"/>
          <w:szCs w:val="20"/>
          <w:lang w:eastAsia="zh-TW"/>
        </w:rPr>
      </w:pPr>
      <w:r w:rsidRPr="00F40E1B">
        <w:rPr>
          <w:rFonts w:eastAsiaTheme="minorEastAsia" w:hint="eastAsia"/>
          <w:b/>
          <w:bCs/>
          <w:szCs w:val="20"/>
          <w:lang w:eastAsia="zh-TW"/>
        </w:rPr>
        <w:t>F</w:t>
      </w:r>
      <w:r w:rsidRPr="00F40E1B">
        <w:rPr>
          <w:rFonts w:eastAsiaTheme="minorEastAsia"/>
          <w:b/>
          <w:bCs/>
          <w:szCs w:val="20"/>
          <w:lang w:eastAsia="zh-TW"/>
        </w:rPr>
        <w:t xml:space="preserve">FS: Whether a trigger state can </w:t>
      </w:r>
      <w:r w:rsidR="0049575C" w:rsidRPr="00F40E1B">
        <w:rPr>
          <w:rFonts w:eastAsiaTheme="minorEastAsia"/>
          <w:b/>
          <w:bCs/>
          <w:szCs w:val="20"/>
          <w:lang w:eastAsia="zh-TW"/>
        </w:rPr>
        <w:t xml:space="preserve">associate with both </w:t>
      </w:r>
      <w:r w:rsidR="00F40E1B" w:rsidRPr="00F40E1B">
        <w:rPr>
          <w:rFonts w:eastAsiaTheme="minorEastAsia"/>
          <w:b/>
          <w:bCs/>
          <w:szCs w:val="20"/>
          <w:lang w:eastAsia="zh-TW"/>
        </w:rPr>
        <w:t xml:space="preserve">CSI report configuration(s) for UEI/ED beam reporting and CSI report configuration(s) for </w:t>
      </w:r>
      <w:r w:rsidR="00F40E1B">
        <w:rPr>
          <w:rFonts w:eastAsiaTheme="minorEastAsia"/>
          <w:b/>
          <w:bCs/>
          <w:szCs w:val="20"/>
          <w:lang w:eastAsia="zh-TW"/>
        </w:rPr>
        <w:t>aperiodic</w:t>
      </w:r>
      <w:r w:rsidR="00F40E1B" w:rsidRPr="00F40E1B">
        <w:rPr>
          <w:rFonts w:eastAsiaTheme="minorEastAsia"/>
          <w:b/>
          <w:bCs/>
          <w:szCs w:val="20"/>
          <w:lang w:eastAsia="zh-TW"/>
        </w:rPr>
        <w:t xml:space="preserve"> CSI reporting</w:t>
      </w:r>
    </w:p>
    <w:p w14:paraId="28F21591" w14:textId="74E03DD4" w:rsidR="00951D25" w:rsidRDefault="00710973" w:rsidP="004E13C6">
      <w:pPr>
        <w:pStyle w:val="3"/>
        <w:spacing w:line="276" w:lineRule="auto"/>
        <w:rPr>
          <w:rFonts w:ascii="Times New Roman" w:eastAsiaTheme="minorEastAsia" w:hAnsi="Times New Roman"/>
          <w:sz w:val="22"/>
          <w:szCs w:val="28"/>
          <w:lang w:eastAsia="zh-TW"/>
        </w:rPr>
      </w:pPr>
      <w:bookmarkStart w:id="166" w:name="OLE_LINK35"/>
      <w:bookmarkEnd w:id="162"/>
      <w:r>
        <w:rPr>
          <w:rFonts w:ascii="Times New Roman" w:eastAsiaTheme="minorEastAsia" w:hAnsi="Times New Roman"/>
          <w:sz w:val="22"/>
          <w:szCs w:val="28"/>
          <w:lang w:eastAsia="zh-TW"/>
        </w:rPr>
        <w:t>Design of the second PUSCH in Mode A and Mode B</w:t>
      </w:r>
    </w:p>
    <w:p w14:paraId="625A07E6" w14:textId="77777777" w:rsidR="006F4195" w:rsidRDefault="006F4195" w:rsidP="006F4195">
      <w:pPr>
        <w:spacing w:before="240" w:after="120" w:line="276" w:lineRule="auto"/>
        <w:jc w:val="both"/>
        <w:rPr>
          <w:rFonts w:ascii="Times New Roman" w:eastAsia="新細明體" w:hAnsi="Times New Roman"/>
          <w:szCs w:val="22"/>
          <w:lang w:eastAsia="zh-TW"/>
        </w:rPr>
      </w:pPr>
      <w:bookmarkStart w:id="167" w:name="OLE_LINK45"/>
      <w:bookmarkEnd w:id="166"/>
      <w:r>
        <w:rPr>
          <w:rFonts w:ascii="Times New Roman" w:eastAsia="新細明體" w:hAnsi="Times New Roman"/>
          <w:szCs w:val="22"/>
          <w:lang w:eastAsia="zh-TW"/>
        </w:rPr>
        <w:t>Two transmission modes for UCI-based reporting were agreed in RAN1#116bis [2] as follows:</w:t>
      </w:r>
    </w:p>
    <w:tbl>
      <w:tblPr>
        <w:tblStyle w:val="ae"/>
        <w:tblW w:w="0" w:type="auto"/>
        <w:tblInd w:w="108" w:type="dxa"/>
        <w:tblLook w:val="04A0" w:firstRow="1" w:lastRow="0" w:firstColumn="1" w:lastColumn="0" w:noHBand="0" w:noVBand="1"/>
      </w:tblPr>
      <w:tblGrid>
        <w:gridCol w:w="9523"/>
      </w:tblGrid>
      <w:tr w:rsidR="006F4195" w:rsidRPr="00207AF7" w14:paraId="20B15465" w14:textId="77777777" w:rsidTr="001F3177">
        <w:trPr>
          <w:trHeight w:val="56"/>
        </w:trPr>
        <w:tc>
          <w:tcPr>
            <w:tcW w:w="9523" w:type="dxa"/>
          </w:tcPr>
          <w:p w14:paraId="49CFCF48" w14:textId="77777777" w:rsidR="006F4195" w:rsidRPr="00207AF7" w:rsidRDefault="006F4195" w:rsidP="006F4195">
            <w:pPr>
              <w:shd w:val="clear" w:color="auto" w:fill="FFFFFF"/>
              <w:snapToGrid w:val="0"/>
              <w:spacing w:beforeLines="50" w:before="120" w:after="0" w:line="276" w:lineRule="auto"/>
              <w:rPr>
                <w:rFonts w:ascii="Times New Roman" w:eastAsia="SimSun" w:hAnsi="Times New Roman"/>
                <w:b/>
                <w:bCs/>
                <w:i/>
                <w:iCs/>
                <w:color w:val="000000"/>
                <w:sz w:val="18"/>
                <w:szCs w:val="18"/>
              </w:rPr>
            </w:pPr>
            <w:bookmarkStart w:id="168" w:name="OLE_LINK42"/>
            <w:r w:rsidRPr="00207AF7">
              <w:rPr>
                <w:rFonts w:ascii="Times New Roman" w:eastAsia="SimSun" w:hAnsi="Times New Roman"/>
                <w:b/>
                <w:bCs/>
                <w:iCs/>
                <w:color w:val="000000"/>
                <w:sz w:val="18"/>
                <w:szCs w:val="18"/>
                <w:highlight w:val="green"/>
              </w:rPr>
              <w:t>Agreement</w:t>
            </w:r>
          </w:p>
          <w:p w14:paraId="444FEC6D" w14:textId="77777777" w:rsidR="006F4195" w:rsidRPr="00207AF7" w:rsidRDefault="006F4195" w:rsidP="001F3177">
            <w:pPr>
              <w:shd w:val="clear" w:color="auto" w:fill="FFFFFF"/>
              <w:snapToGrid w:val="0"/>
              <w:spacing w:after="0" w:line="276" w:lineRule="auto"/>
              <w:rPr>
                <w:rFonts w:ascii="Times New Roman" w:hAnsi="Times New Roman"/>
                <w:sz w:val="18"/>
                <w:szCs w:val="18"/>
              </w:rPr>
            </w:pPr>
            <w:r w:rsidRPr="00207AF7">
              <w:rPr>
                <w:rFonts w:ascii="Times New Roman" w:eastAsia="Times New Roman" w:hAnsi="Times New Roman"/>
                <w:sz w:val="18"/>
                <w:szCs w:val="18"/>
              </w:rPr>
              <w:lastRenderedPageBreak/>
              <w:t xml:space="preserve">On beam report transmission procedure for </w:t>
            </w:r>
            <w:r w:rsidRPr="00207AF7">
              <w:rPr>
                <w:rFonts w:ascii="Times New Roman" w:eastAsia="Malgun Gothic" w:hAnsi="Times New Roman"/>
                <w:sz w:val="18"/>
                <w:szCs w:val="18"/>
              </w:rPr>
              <w:t>UE-initiated/event-driven beam report</w:t>
            </w:r>
            <w:r w:rsidRPr="00207AF7">
              <w:rPr>
                <w:rFonts w:ascii="Times New Roman" w:eastAsia="Times New Roman" w:hAnsi="Times New Roman"/>
                <w:sz w:val="18"/>
                <w:szCs w:val="18"/>
              </w:rPr>
              <w:t xml:space="preserve">ing, for regarding Mode-B, </w:t>
            </w:r>
            <w:r w:rsidRPr="00207AF7">
              <w:rPr>
                <w:rFonts w:ascii="Times New Roman" w:hAnsi="Times New Roman"/>
                <w:sz w:val="18"/>
                <w:szCs w:val="18"/>
              </w:rPr>
              <w:t>the pre-configured resource(s) for the second channel in Step-2 is at least ty</w:t>
            </w:r>
            <w:r w:rsidRPr="00F04B8C">
              <w:rPr>
                <w:rFonts w:ascii="Times New Roman" w:hAnsi="Times New Roman"/>
                <w:sz w:val="18"/>
                <w:szCs w:val="18"/>
              </w:rPr>
              <w:t>pe 1 CG-P</w:t>
            </w:r>
            <w:r w:rsidRPr="00207AF7">
              <w:rPr>
                <w:rFonts w:ascii="Times New Roman" w:hAnsi="Times New Roman"/>
                <w:sz w:val="18"/>
                <w:szCs w:val="18"/>
              </w:rPr>
              <w:t>USCH.</w:t>
            </w:r>
          </w:p>
          <w:p w14:paraId="492DE152" w14:textId="77777777" w:rsidR="006F4195" w:rsidRPr="00207AF7" w:rsidRDefault="006F4195" w:rsidP="001F3177">
            <w:pPr>
              <w:numPr>
                <w:ilvl w:val="0"/>
                <w:numId w:val="23"/>
              </w:numPr>
              <w:snapToGrid w:val="0"/>
              <w:spacing w:after="0" w:line="276" w:lineRule="auto"/>
              <w:ind w:left="465" w:hanging="284"/>
              <w:jc w:val="both"/>
              <w:rPr>
                <w:rFonts w:ascii="Times New Roman" w:hAnsi="Times New Roman"/>
                <w:sz w:val="18"/>
                <w:szCs w:val="18"/>
                <w:lang w:eastAsia="zh-CN"/>
              </w:rPr>
            </w:pPr>
            <w:r w:rsidRPr="00207AF7">
              <w:rPr>
                <w:rFonts w:ascii="Times New Roman" w:hAnsi="Times New Roman"/>
                <w:sz w:val="18"/>
                <w:szCs w:val="18"/>
                <w:lang w:eastAsia="zh-CN"/>
              </w:rPr>
              <w:t>FFS: PUCCH as the second channel</w:t>
            </w:r>
          </w:p>
          <w:p w14:paraId="0029EAD3" w14:textId="77777777" w:rsidR="006F4195" w:rsidRPr="00207AF7" w:rsidRDefault="006F4195" w:rsidP="001F3177">
            <w:pPr>
              <w:numPr>
                <w:ilvl w:val="0"/>
                <w:numId w:val="23"/>
              </w:numPr>
              <w:snapToGrid w:val="0"/>
              <w:spacing w:after="0" w:line="276" w:lineRule="auto"/>
              <w:ind w:left="465" w:hanging="284"/>
              <w:jc w:val="both"/>
              <w:rPr>
                <w:rFonts w:ascii="Times New Roman" w:hAnsi="Times New Roman"/>
                <w:sz w:val="18"/>
                <w:szCs w:val="18"/>
                <w:lang w:eastAsia="zh-CN"/>
              </w:rPr>
            </w:pPr>
            <w:r w:rsidRPr="00207AF7">
              <w:rPr>
                <w:rFonts w:ascii="Times New Roman" w:hAnsi="Times New Roman"/>
                <w:sz w:val="18"/>
                <w:szCs w:val="18"/>
                <w:lang w:eastAsia="zh-CN"/>
              </w:rPr>
              <w:t>FFS: Whether the PUSCH can be with UL data</w:t>
            </w:r>
          </w:p>
          <w:p w14:paraId="63224092" w14:textId="77777777" w:rsidR="006F4195" w:rsidRPr="00207AF7" w:rsidRDefault="006F4195" w:rsidP="006F4195">
            <w:pPr>
              <w:shd w:val="clear" w:color="auto" w:fill="FFFFFF"/>
              <w:snapToGrid w:val="0"/>
              <w:spacing w:beforeLines="50" w:before="120" w:after="0" w:line="276" w:lineRule="auto"/>
              <w:rPr>
                <w:rFonts w:ascii="Times New Roman" w:eastAsia="SimSun" w:hAnsi="Times New Roman"/>
                <w:b/>
                <w:bCs/>
                <w:iCs/>
                <w:color w:val="000000"/>
                <w:sz w:val="18"/>
                <w:szCs w:val="18"/>
                <w:highlight w:val="green"/>
              </w:rPr>
            </w:pPr>
            <w:r w:rsidRPr="00207AF7">
              <w:rPr>
                <w:rFonts w:ascii="Times New Roman" w:eastAsia="SimSun" w:hAnsi="Times New Roman"/>
                <w:b/>
                <w:bCs/>
                <w:iCs/>
                <w:color w:val="000000"/>
                <w:sz w:val="18"/>
                <w:szCs w:val="18"/>
                <w:highlight w:val="green"/>
              </w:rPr>
              <w:t>Agreement</w:t>
            </w:r>
          </w:p>
          <w:p w14:paraId="3414096B" w14:textId="77777777" w:rsidR="006F4195" w:rsidRPr="00207AF7" w:rsidRDefault="006F4195" w:rsidP="001F3177">
            <w:pPr>
              <w:shd w:val="clear" w:color="auto" w:fill="FFFFFF"/>
              <w:adjustRightInd w:val="0"/>
              <w:snapToGrid w:val="0"/>
              <w:spacing w:line="276" w:lineRule="auto"/>
              <w:jc w:val="both"/>
              <w:rPr>
                <w:rFonts w:ascii="Times New Roman" w:eastAsia="SimSun" w:hAnsi="Times New Roman"/>
                <w:sz w:val="18"/>
                <w:szCs w:val="18"/>
              </w:rPr>
            </w:pPr>
            <w:r w:rsidRPr="00207AF7">
              <w:rPr>
                <w:rFonts w:ascii="Times New Roman" w:eastAsia="Times New Roman" w:hAnsi="Times New Roman"/>
                <w:sz w:val="18"/>
                <w:szCs w:val="18"/>
              </w:rPr>
              <w:t xml:space="preserve">On beam report transmission procedure for </w:t>
            </w:r>
            <w:r w:rsidRPr="00207AF7">
              <w:rPr>
                <w:rFonts w:ascii="Times New Roman" w:eastAsia="Malgun Gothic" w:hAnsi="Times New Roman"/>
                <w:sz w:val="18"/>
                <w:szCs w:val="18"/>
              </w:rPr>
              <w:t>UE-initiated/event-driven beam report</w:t>
            </w:r>
            <w:r w:rsidRPr="00207AF7">
              <w:rPr>
                <w:rFonts w:ascii="Times New Roman" w:eastAsia="Times New Roman" w:hAnsi="Times New Roman"/>
                <w:sz w:val="18"/>
                <w:szCs w:val="18"/>
              </w:rPr>
              <w:t xml:space="preserve">ing, for the case </w:t>
            </w:r>
            <w:r w:rsidRPr="00207AF7">
              <w:rPr>
                <w:rFonts w:ascii="Times New Roman" w:hAnsi="Times New Roman"/>
                <w:sz w:val="18"/>
                <w:szCs w:val="18"/>
              </w:rPr>
              <w:t xml:space="preserve">the pre-configured Type-1 CG PUSCH carry the beam report, for the second UL channel in </w:t>
            </w:r>
            <w:r w:rsidRPr="00207AF7">
              <w:rPr>
                <w:rFonts w:ascii="Times New Roman" w:eastAsia="Times New Roman" w:hAnsi="Times New Roman"/>
                <w:b/>
                <w:sz w:val="18"/>
                <w:szCs w:val="18"/>
              </w:rPr>
              <w:t>Mode-B</w:t>
            </w:r>
            <w:r w:rsidRPr="00207AF7">
              <w:rPr>
                <w:rFonts w:ascii="Times New Roman" w:hAnsi="Times New Roman"/>
                <w:sz w:val="18"/>
                <w:szCs w:val="18"/>
              </w:rPr>
              <w:t>, at least one or both of the following should be supported:</w:t>
            </w:r>
          </w:p>
          <w:p w14:paraId="7FBA10B4" w14:textId="77777777" w:rsidR="006F4195" w:rsidRPr="00207AF7" w:rsidRDefault="006F4195" w:rsidP="001F3177">
            <w:pPr>
              <w:numPr>
                <w:ilvl w:val="0"/>
                <w:numId w:val="22"/>
              </w:numPr>
              <w:tabs>
                <w:tab w:val="left" w:pos="720"/>
              </w:tabs>
              <w:adjustRightInd w:val="0"/>
              <w:snapToGrid w:val="0"/>
              <w:spacing w:after="0" w:line="276" w:lineRule="auto"/>
              <w:jc w:val="both"/>
              <w:rPr>
                <w:rFonts w:ascii="Times New Roman" w:hAnsi="Times New Roman"/>
                <w:sz w:val="18"/>
                <w:szCs w:val="18"/>
              </w:rPr>
            </w:pPr>
            <w:r w:rsidRPr="00207AF7">
              <w:rPr>
                <w:rFonts w:ascii="Times New Roman" w:hAnsi="Times New Roman"/>
                <w:sz w:val="18"/>
                <w:szCs w:val="18"/>
              </w:rPr>
              <w:t>Option-1: The same Type-1 CG PUSCH can carry UL-SCH and the beam report.</w:t>
            </w:r>
          </w:p>
          <w:p w14:paraId="201FCA7F" w14:textId="77777777" w:rsidR="006F4195" w:rsidRPr="00207AF7" w:rsidRDefault="006F4195" w:rsidP="001F3177">
            <w:pPr>
              <w:numPr>
                <w:ilvl w:val="0"/>
                <w:numId w:val="22"/>
              </w:numPr>
              <w:tabs>
                <w:tab w:val="left" w:pos="720"/>
              </w:tabs>
              <w:adjustRightInd w:val="0"/>
              <w:snapToGrid w:val="0"/>
              <w:spacing w:after="0" w:line="276" w:lineRule="auto"/>
              <w:jc w:val="both"/>
              <w:rPr>
                <w:rFonts w:ascii="Times New Roman" w:hAnsi="Times New Roman"/>
                <w:sz w:val="18"/>
                <w:szCs w:val="18"/>
              </w:rPr>
            </w:pPr>
            <w:r w:rsidRPr="00207AF7">
              <w:rPr>
                <w:rFonts w:ascii="Times New Roman" w:hAnsi="Times New Roman"/>
                <w:sz w:val="18"/>
                <w:szCs w:val="18"/>
              </w:rPr>
              <w:t xml:space="preserve">Option-2: The Type-1 CG PUSCH is a dedicated type-1 CG PUSCH for carrying the beam </w:t>
            </w:r>
            <w:proofErr w:type="gramStart"/>
            <w:r w:rsidRPr="00207AF7">
              <w:rPr>
                <w:rFonts w:ascii="Times New Roman" w:hAnsi="Times New Roman"/>
                <w:sz w:val="18"/>
                <w:szCs w:val="18"/>
              </w:rPr>
              <w:t>report</w:t>
            </w:r>
            <w:proofErr w:type="gramEnd"/>
          </w:p>
          <w:p w14:paraId="7EA81C69" w14:textId="77777777" w:rsidR="006F4195" w:rsidRPr="00207AF7" w:rsidRDefault="006F4195" w:rsidP="001F3177">
            <w:pPr>
              <w:numPr>
                <w:ilvl w:val="1"/>
                <w:numId w:val="22"/>
              </w:numPr>
              <w:tabs>
                <w:tab w:val="left" w:pos="720"/>
              </w:tabs>
              <w:adjustRightInd w:val="0"/>
              <w:snapToGrid w:val="0"/>
              <w:spacing w:after="0" w:line="276" w:lineRule="auto"/>
              <w:jc w:val="both"/>
              <w:rPr>
                <w:rFonts w:ascii="Times New Roman" w:hAnsi="Times New Roman"/>
                <w:sz w:val="18"/>
                <w:szCs w:val="18"/>
              </w:rPr>
            </w:pPr>
            <w:r w:rsidRPr="00207AF7">
              <w:rPr>
                <w:rFonts w:ascii="Times New Roman" w:hAnsi="Times New Roman"/>
                <w:sz w:val="18"/>
                <w:szCs w:val="18"/>
              </w:rPr>
              <w:t>Note: This PUSCH can NOT carry UL-SCH. This PUSCH can NOT carry any other UCI.</w:t>
            </w:r>
          </w:p>
          <w:p w14:paraId="1256E3C8" w14:textId="77777777" w:rsidR="006F4195" w:rsidRPr="00207AF7" w:rsidRDefault="006F4195" w:rsidP="006F4195">
            <w:pPr>
              <w:shd w:val="clear" w:color="auto" w:fill="FFFFFF"/>
              <w:snapToGrid w:val="0"/>
              <w:spacing w:beforeLines="50" w:before="120" w:after="0" w:line="276" w:lineRule="auto"/>
              <w:rPr>
                <w:rFonts w:ascii="Times New Roman" w:eastAsia="SimSun" w:hAnsi="Times New Roman"/>
                <w:b/>
                <w:bCs/>
                <w:iCs/>
                <w:color w:val="000000"/>
                <w:sz w:val="18"/>
                <w:szCs w:val="18"/>
                <w:highlight w:val="green"/>
              </w:rPr>
            </w:pPr>
            <w:r w:rsidRPr="00207AF7">
              <w:rPr>
                <w:rFonts w:ascii="Times New Roman" w:eastAsia="SimSun" w:hAnsi="Times New Roman"/>
                <w:b/>
                <w:bCs/>
                <w:iCs/>
                <w:color w:val="000000"/>
                <w:sz w:val="18"/>
                <w:szCs w:val="18"/>
                <w:highlight w:val="green"/>
              </w:rPr>
              <w:t>Agreement</w:t>
            </w:r>
          </w:p>
          <w:p w14:paraId="2DB1FFDC" w14:textId="631AEF41" w:rsidR="006F4195" w:rsidRPr="002A79FA" w:rsidRDefault="006F4195" w:rsidP="002A79FA">
            <w:pPr>
              <w:shd w:val="clear" w:color="auto" w:fill="FFFFFF"/>
              <w:snapToGrid w:val="0"/>
              <w:spacing w:line="276" w:lineRule="auto"/>
              <w:jc w:val="both"/>
              <w:rPr>
                <w:rFonts w:ascii="Times New Roman" w:eastAsia="SimSun" w:hAnsi="Times New Roman"/>
                <w:sz w:val="18"/>
                <w:szCs w:val="18"/>
              </w:rPr>
            </w:pPr>
            <w:r w:rsidRPr="00207AF7">
              <w:rPr>
                <w:rFonts w:ascii="Times New Roman" w:eastAsia="SimSun" w:hAnsi="Times New Roman"/>
                <w:color w:val="000000"/>
                <w:sz w:val="18"/>
                <w:szCs w:val="18"/>
              </w:rPr>
              <w:t>On beam report transmission procedure for UE-initiated/event-driven beam reporting, regarding Mode-B, UEI beam report is carried on a first available transmission occasion of the second UL channel X symbols after sending the last symbol of report notification on the first PUCCH channel.</w:t>
            </w:r>
          </w:p>
        </w:tc>
      </w:tr>
    </w:tbl>
    <w:p w14:paraId="2DD1743A" w14:textId="59EC4109" w:rsidR="008D7F45" w:rsidRPr="007E16B4" w:rsidRDefault="00850107" w:rsidP="00641288">
      <w:pPr>
        <w:spacing w:before="240" w:line="276" w:lineRule="auto"/>
        <w:jc w:val="both"/>
        <w:rPr>
          <w:rFonts w:ascii="Times New Roman" w:eastAsiaTheme="minorEastAsia" w:hAnsi="Times New Roman"/>
          <w:szCs w:val="20"/>
          <w:lang w:val="en-US" w:eastAsia="zh-TW"/>
        </w:rPr>
      </w:pPr>
      <w:bookmarkStart w:id="169" w:name="OLE_LINK441"/>
      <w:bookmarkStart w:id="170" w:name="OLE_LINK62"/>
      <w:bookmarkStart w:id="171" w:name="OLE_LINK106"/>
      <w:bookmarkStart w:id="172" w:name="OLE_LINK52"/>
      <w:bookmarkStart w:id="173" w:name="OLE_LINK79"/>
      <w:bookmarkEnd w:id="168"/>
      <w:r w:rsidRPr="007E16B4">
        <w:rPr>
          <w:rFonts w:ascii="Times New Roman" w:eastAsiaTheme="minorEastAsia" w:hAnsi="Times New Roman"/>
          <w:szCs w:val="20"/>
          <w:lang w:val="en-US" w:eastAsia="zh-TW"/>
        </w:rPr>
        <w:lastRenderedPageBreak/>
        <w:t>I</w:t>
      </w:r>
      <w:r w:rsidR="00B755FF" w:rsidRPr="007E16B4">
        <w:rPr>
          <w:rFonts w:ascii="Times New Roman" w:eastAsiaTheme="minorEastAsia" w:hAnsi="Times New Roman"/>
          <w:szCs w:val="20"/>
          <w:lang w:val="en-US" w:eastAsia="zh-TW"/>
        </w:rPr>
        <w:t xml:space="preserve">n both </w:t>
      </w:r>
      <w:r w:rsidR="007352F7" w:rsidRPr="007E16B4">
        <w:rPr>
          <w:rFonts w:ascii="Times New Roman" w:eastAsiaTheme="minorEastAsia" w:hAnsi="Times New Roman"/>
          <w:szCs w:val="20"/>
          <w:lang w:val="en-US" w:eastAsia="zh-TW"/>
        </w:rPr>
        <w:t xml:space="preserve">Mode A and Mode B, </w:t>
      </w:r>
      <w:r w:rsidR="00B755FF" w:rsidRPr="007E16B4">
        <w:rPr>
          <w:rFonts w:ascii="Times New Roman" w:eastAsiaTheme="minorEastAsia" w:hAnsi="Times New Roman"/>
          <w:szCs w:val="20"/>
          <w:lang w:val="en-US" w:eastAsia="zh-TW"/>
        </w:rPr>
        <w:t>the second PUSCH</w:t>
      </w:r>
      <w:r w:rsidR="00B755FF" w:rsidRPr="007E16B4">
        <w:rPr>
          <w:rFonts w:ascii="Times New Roman" w:eastAsiaTheme="minorEastAsia" w:hAnsi="Times New Roman" w:hint="eastAsia"/>
          <w:szCs w:val="20"/>
          <w:lang w:val="en-US" w:eastAsia="zh-TW"/>
        </w:rPr>
        <w:t xml:space="preserve"> </w:t>
      </w:r>
      <w:r w:rsidR="00B755FF" w:rsidRPr="007E16B4">
        <w:rPr>
          <w:rFonts w:ascii="Times New Roman" w:eastAsiaTheme="minorEastAsia" w:hAnsi="Times New Roman"/>
          <w:szCs w:val="20"/>
          <w:lang w:val="en-US" w:eastAsia="zh-TW"/>
        </w:rPr>
        <w:t>will be sent when the UE has transmitted the first PUCCH for request o</w:t>
      </w:r>
      <w:r w:rsidR="007352F7" w:rsidRPr="007E16B4">
        <w:rPr>
          <w:rFonts w:ascii="Times New Roman" w:eastAsiaTheme="minorEastAsia" w:hAnsi="Times New Roman"/>
          <w:szCs w:val="20"/>
          <w:lang w:val="en-US" w:eastAsia="zh-TW"/>
        </w:rPr>
        <w:t>r</w:t>
      </w:r>
      <w:r w:rsidR="00B755FF" w:rsidRPr="007E16B4">
        <w:rPr>
          <w:rFonts w:ascii="Times New Roman" w:eastAsiaTheme="minorEastAsia" w:hAnsi="Times New Roman"/>
          <w:szCs w:val="20"/>
          <w:lang w:val="en-US" w:eastAsia="zh-TW"/>
        </w:rPr>
        <w:t xml:space="preserve"> notification. Once there is a UEI/E</w:t>
      </w:r>
      <w:r w:rsidR="00B755FF" w:rsidRPr="007E16B4">
        <w:rPr>
          <w:rFonts w:ascii="Times New Roman" w:eastAsiaTheme="minorEastAsia" w:hAnsi="Times New Roman" w:hint="eastAsia"/>
          <w:szCs w:val="20"/>
          <w:lang w:val="en-US" w:eastAsia="zh-TW"/>
        </w:rPr>
        <w:t>D b</w:t>
      </w:r>
      <w:r w:rsidR="00B755FF" w:rsidRPr="007E16B4">
        <w:rPr>
          <w:rFonts w:ascii="Times New Roman" w:eastAsiaTheme="minorEastAsia" w:hAnsi="Times New Roman"/>
          <w:szCs w:val="20"/>
          <w:lang w:val="en-US" w:eastAsia="zh-TW"/>
        </w:rPr>
        <w:t xml:space="preserve">eam report to be carried in the second PUSCH, </w:t>
      </w:r>
      <w:r w:rsidR="007352F7" w:rsidRPr="007E16B4">
        <w:rPr>
          <w:rFonts w:ascii="Times New Roman" w:eastAsiaTheme="minorEastAsia" w:hAnsi="Times New Roman"/>
          <w:szCs w:val="20"/>
          <w:lang w:val="en-US" w:eastAsia="zh-TW"/>
        </w:rPr>
        <w:t xml:space="preserve">it is reasonable that </w:t>
      </w:r>
      <w:r w:rsidR="00B755FF" w:rsidRPr="007E16B4">
        <w:rPr>
          <w:rFonts w:ascii="Times New Roman" w:eastAsiaTheme="minorEastAsia" w:hAnsi="Times New Roman"/>
          <w:szCs w:val="20"/>
          <w:lang w:val="en-US" w:eastAsia="zh-TW"/>
        </w:rPr>
        <w:t>UE could further carry the data and multiplex other UCI</w:t>
      </w:r>
      <w:r w:rsidR="00641288">
        <w:rPr>
          <w:rFonts w:ascii="Times New Roman" w:eastAsiaTheme="minorEastAsia" w:hAnsi="Times New Roman"/>
          <w:szCs w:val="20"/>
          <w:lang w:val="en-US" w:eastAsia="zh-TW"/>
        </w:rPr>
        <w:t>(s)</w:t>
      </w:r>
      <w:r w:rsidR="007352F7" w:rsidRPr="007E16B4">
        <w:rPr>
          <w:rFonts w:ascii="Times New Roman" w:eastAsiaTheme="minorEastAsia" w:hAnsi="Times New Roman"/>
          <w:szCs w:val="20"/>
          <w:lang w:val="en-US" w:eastAsia="zh-TW"/>
        </w:rPr>
        <w:t xml:space="preserve"> on the same PUSCH. </w:t>
      </w:r>
    </w:p>
    <w:p w14:paraId="0CE3D12F" w14:textId="5BDFC41B" w:rsidR="007352F7" w:rsidRPr="007E16B4" w:rsidRDefault="007352F7" w:rsidP="00641288">
      <w:pPr>
        <w:spacing w:before="240" w:line="276" w:lineRule="auto"/>
        <w:jc w:val="both"/>
        <w:rPr>
          <w:rFonts w:ascii="Times New Roman" w:eastAsiaTheme="minorEastAsia" w:hAnsi="Times New Roman"/>
          <w:szCs w:val="20"/>
          <w:lang w:val="en-US" w:eastAsia="zh-TW"/>
        </w:rPr>
      </w:pPr>
      <w:r w:rsidRPr="007E16B4">
        <w:rPr>
          <w:rFonts w:ascii="Times New Roman" w:eastAsiaTheme="minorEastAsia" w:hAnsi="Times New Roman"/>
          <w:szCs w:val="20"/>
          <w:lang w:val="en-US" w:eastAsia="zh-TW"/>
        </w:rPr>
        <w:t>However, in Mode B, for the case that UE doesn’t send any notification</w:t>
      </w:r>
      <w:r w:rsidR="00A812AA" w:rsidRPr="007E16B4">
        <w:rPr>
          <w:rFonts w:ascii="Times New Roman" w:eastAsiaTheme="minorEastAsia" w:hAnsi="Times New Roman" w:hint="eastAsia"/>
          <w:szCs w:val="20"/>
          <w:lang w:val="en-US" w:eastAsia="zh-TW"/>
        </w:rPr>
        <w:t xml:space="preserve"> </w:t>
      </w:r>
      <w:r w:rsidR="00A812AA" w:rsidRPr="007E16B4">
        <w:rPr>
          <w:rFonts w:ascii="Times New Roman" w:eastAsiaTheme="minorEastAsia" w:hAnsi="Times New Roman"/>
          <w:szCs w:val="20"/>
          <w:lang w:val="en-US" w:eastAsia="zh-TW"/>
        </w:rPr>
        <w:t>via the first PUCCH</w:t>
      </w:r>
      <w:r w:rsidRPr="007E16B4">
        <w:rPr>
          <w:rFonts w:ascii="Times New Roman" w:eastAsiaTheme="minorEastAsia" w:hAnsi="Times New Roman"/>
          <w:szCs w:val="20"/>
          <w:lang w:val="en-US" w:eastAsia="zh-TW"/>
        </w:rPr>
        <w:t xml:space="preserve">, the UE shall not transmit anything using </w:t>
      </w:r>
      <w:r w:rsidR="00A812AA" w:rsidRPr="007E16B4">
        <w:rPr>
          <w:rFonts w:ascii="Times New Roman" w:eastAsiaTheme="minorEastAsia" w:hAnsi="Times New Roman"/>
          <w:szCs w:val="20"/>
          <w:lang w:val="en-US" w:eastAsia="zh-TW"/>
        </w:rPr>
        <w:t>the</w:t>
      </w:r>
      <w:r w:rsidRPr="007E16B4">
        <w:rPr>
          <w:rFonts w:ascii="Times New Roman" w:eastAsiaTheme="minorEastAsia" w:hAnsi="Times New Roman"/>
          <w:szCs w:val="20"/>
          <w:lang w:val="en-US" w:eastAsia="zh-TW"/>
        </w:rPr>
        <w:t xml:space="preserve"> </w:t>
      </w:r>
      <w:bookmarkStart w:id="174" w:name="OLE_LINK191"/>
      <w:r w:rsidRPr="007E16B4">
        <w:rPr>
          <w:rFonts w:ascii="Times New Roman" w:eastAsiaTheme="minorEastAsia" w:hAnsi="Times New Roman"/>
          <w:szCs w:val="20"/>
          <w:lang w:val="en-US" w:eastAsia="zh-TW"/>
        </w:rPr>
        <w:t>Type-1 CG-PUSCH occasion(s)</w:t>
      </w:r>
      <w:bookmarkEnd w:id="174"/>
      <w:r w:rsidR="00A812AA" w:rsidRPr="007E16B4">
        <w:rPr>
          <w:rFonts w:ascii="Times New Roman" w:eastAsiaTheme="minorEastAsia" w:hAnsi="Times New Roman"/>
          <w:szCs w:val="20"/>
          <w:lang w:val="en-US" w:eastAsia="zh-TW"/>
        </w:rPr>
        <w:t>, as discussed in Section 2.3.1</w:t>
      </w:r>
      <w:r w:rsidRPr="007E16B4">
        <w:rPr>
          <w:rFonts w:ascii="Times New Roman" w:eastAsiaTheme="minorEastAsia" w:hAnsi="Times New Roman"/>
          <w:szCs w:val="20"/>
          <w:lang w:val="en-US" w:eastAsia="zh-TW"/>
        </w:rPr>
        <w:t>. That is, UE is not allowed to transmit data and/or any UCI(s) using the Type-1 CG-PUSCH occasion</w:t>
      </w:r>
      <w:r w:rsidR="00A812AA" w:rsidRPr="007E16B4">
        <w:rPr>
          <w:rFonts w:ascii="Times New Roman" w:eastAsiaTheme="minorEastAsia" w:hAnsi="Times New Roman"/>
          <w:szCs w:val="20"/>
          <w:lang w:val="en-US" w:eastAsia="zh-TW"/>
        </w:rPr>
        <w:t>,</w:t>
      </w:r>
      <w:r w:rsidR="000D3975" w:rsidRPr="007E16B4">
        <w:rPr>
          <w:rFonts w:ascii="Times New Roman" w:eastAsiaTheme="minorEastAsia" w:hAnsi="Times New Roman"/>
          <w:szCs w:val="20"/>
          <w:lang w:val="en-US" w:eastAsia="zh-TW"/>
        </w:rPr>
        <w:t xml:space="preserve"> when there is no UEI/ED beam report to be transmitted</w:t>
      </w:r>
      <w:r w:rsidRPr="007E16B4">
        <w:rPr>
          <w:rFonts w:ascii="Times New Roman" w:eastAsiaTheme="minorEastAsia" w:hAnsi="Times New Roman"/>
          <w:szCs w:val="20"/>
          <w:lang w:val="en-US" w:eastAsia="zh-TW"/>
        </w:rPr>
        <w:t>. Considering the intention of the first PUCCH is to reduce UE reporting overhead and alleviate NW decoding/receiving effort on the second PUSCH, the Type-1 CG-PUSCH occasion(s) will not be reserved for a certain UE unless the UE sends the first PUCCH.</w:t>
      </w:r>
    </w:p>
    <w:p w14:paraId="7DC83729" w14:textId="4B7794F4" w:rsidR="00A812AA" w:rsidRPr="00A812AA" w:rsidRDefault="00A812AA" w:rsidP="00641288">
      <w:pPr>
        <w:spacing w:before="240" w:line="276" w:lineRule="auto"/>
        <w:jc w:val="both"/>
        <w:rPr>
          <w:rFonts w:eastAsiaTheme="minorEastAsia"/>
          <w:b/>
          <w:bCs/>
          <w:szCs w:val="20"/>
          <w:lang w:eastAsia="zh-TW"/>
        </w:rPr>
      </w:pPr>
      <w:bookmarkStart w:id="175" w:name="OLE_LINK251"/>
      <w:r>
        <w:rPr>
          <w:rFonts w:eastAsiaTheme="minorEastAsia"/>
          <w:b/>
          <w:bCs/>
          <w:szCs w:val="20"/>
          <w:lang w:eastAsia="zh-TW"/>
        </w:rPr>
        <w:t xml:space="preserve">Proposal </w:t>
      </w:r>
      <w:r w:rsidR="00CD597A">
        <w:rPr>
          <w:rFonts w:eastAsiaTheme="minorEastAsia"/>
          <w:b/>
          <w:bCs/>
          <w:szCs w:val="20"/>
          <w:lang w:eastAsia="zh-TW"/>
        </w:rPr>
        <w:t>1</w:t>
      </w:r>
      <w:r w:rsidR="006068BB">
        <w:rPr>
          <w:rFonts w:eastAsiaTheme="minorEastAsia"/>
          <w:b/>
          <w:bCs/>
          <w:szCs w:val="20"/>
          <w:lang w:eastAsia="zh-TW"/>
        </w:rPr>
        <w:t>2</w:t>
      </w:r>
      <w:r>
        <w:rPr>
          <w:rFonts w:eastAsiaTheme="minorEastAsia"/>
          <w:b/>
          <w:bCs/>
          <w:szCs w:val="20"/>
          <w:lang w:eastAsia="zh-TW"/>
        </w:rPr>
        <w:t>: In Mode A</w:t>
      </w:r>
      <w:r w:rsidRPr="00A812AA">
        <w:rPr>
          <w:rFonts w:eastAsiaTheme="minorEastAsia"/>
          <w:b/>
          <w:bCs/>
          <w:szCs w:val="20"/>
          <w:lang w:eastAsia="zh-TW"/>
        </w:rPr>
        <w:t xml:space="preserve">, UE can transmit data and/or any UCI(s) along with the beam report </w:t>
      </w:r>
      <w:r>
        <w:rPr>
          <w:rFonts w:eastAsiaTheme="minorEastAsia"/>
          <w:b/>
          <w:bCs/>
          <w:szCs w:val="20"/>
          <w:lang w:eastAsia="zh-TW"/>
        </w:rPr>
        <w:t>on the second PUSCH</w:t>
      </w:r>
      <w:r w:rsidR="00C418CA">
        <w:rPr>
          <w:rFonts w:eastAsiaTheme="minorEastAsia"/>
          <w:b/>
          <w:bCs/>
          <w:szCs w:val="20"/>
          <w:lang w:eastAsia="zh-TW"/>
        </w:rPr>
        <w:t xml:space="preserve"> for UEI/ED beam reporting</w:t>
      </w:r>
      <w:r>
        <w:rPr>
          <w:rFonts w:eastAsiaTheme="minorEastAsia"/>
          <w:b/>
          <w:bCs/>
          <w:szCs w:val="20"/>
          <w:lang w:eastAsia="zh-TW"/>
        </w:rPr>
        <w:t>.</w:t>
      </w:r>
    </w:p>
    <w:p w14:paraId="45A4E4AB" w14:textId="5EBF6062" w:rsidR="007352F7" w:rsidRDefault="007352F7" w:rsidP="007352F7">
      <w:pPr>
        <w:spacing w:before="240" w:line="276" w:lineRule="auto"/>
        <w:jc w:val="both"/>
        <w:rPr>
          <w:rFonts w:eastAsiaTheme="minorEastAsia"/>
          <w:b/>
          <w:bCs/>
          <w:szCs w:val="20"/>
          <w:lang w:eastAsia="zh-TW"/>
        </w:rPr>
      </w:pPr>
      <w:bookmarkStart w:id="176" w:name="OLE_LINK194"/>
      <w:r>
        <w:rPr>
          <w:rFonts w:eastAsiaTheme="minorEastAsia"/>
          <w:b/>
          <w:bCs/>
          <w:szCs w:val="20"/>
          <w:lang w:eastAsia="zh-TW"/>
        </w:rPr>
        <w:t xml:space="preserve">Proposal </w:t>
      </w:r>
      <w:r w:rsidR="00CD597A">
        <w:rPr>
          <w:rFonts w:eastAsiaTheme="minorEastAsia"/>
          <w:b/>
          <w:bCs/>
          <w:szCs w:val="20"/>
          <w:lang w:eastAsia="zh-TW"/>
        </w:rPr>
        <w:t>1</w:t>
      </w:r>
      <w:r w:rsidR="006068BB">
        <w:rPr>
          <w:rFonts w:eastAsiaTheme="minorEastAsia"/>
          <w:b/>
          <w:bCs/>
          <w:szCs w:val="20"/>
          <w:lang w:eastAsia="zh-TW"/>
        </w:rPr>
        <w:t>3</w:t>
      </w:r>
      <w:r>
        <w:rPr>
          <w:rFonts w:eastAsiaTheme="minorEastAsia"/>
          <w:b/>
          <w:bCs/>
          <w:szCs w:val="20"/>
          <w:lang w:eastAsia="zh-TW"/>
        </w:rPr>
        <w:t>: In Mode B, support the following for a Type-1 CG-PUSCH occasion is used for the second PUSCH:</w:t>
      </w:r>
    </w:p>
    <w:p w14:paraId="61E55D05" w14:textId="77777777" w:rsidR="007352F7" w:rsidRDefault="007352F7" w:rsidP="007352F7">
      <w:pPr>
        <w:pStyle w:val="af"/>
        <w:numPr>
          <w:ilvl w:val="1"/>
          <w:numId w:val="30"/>
        </w:numPr>
        <w:rPr>
          <w:rFonts w:eastAsiaTheme="minorEastAsia"/>
          <w:b/>
          <w:bCs/>
          <w:szCs w:val="20"/>
          <w:lang w:eastAsia="zh-TW"/>
        </w:rPr>
      </w:pPr>
      <w:bookmarkStart w:id="177" w:name="OLE_LINK195"/>
      <w:r>
        <w:rPr>
          <w:rFonts w:eastAsiaTheme="minorEastAsia"/>
          <w:b/>
          <w:bCs/>
          <w:szCs w:val="20"/>
          <w:lang w:eastAsia="zh-TW"/>
        </w:rPr>
        <w:t>If there is a UEI/ED beam report to be transmitted using the Type-1 CG-PUSCH occasion, UE can transmit data and/or any UCI(s) along with the UEI/ED beam report using the Type-1 CG-PUSCH occasion.</w:t>
      </w:r>
    </w:p>
    <w:p w14:paraId="63916C03" w14:textId="704CAA02" w:rsidR="007352F7" w:rsidRPr="00850107" w:rsidRDefault="007352F7" w:rsidP="00850107">
      <w:pPr>
        <w:pStyle w:val="af"/>
        <w:numPr>
          <w:ilvl w:val="1"/>
          <w:numId w:val="30"/>
        </w:numPr>
        <w:rPr>
          <w:rFonts w:eastAsiaTheme="minorEastAsia"/>
          <w:b/>
          <w:bCs/>
          <w:szCs w:val="20"/>
          <w:lang w:eastAsia="zh-TW"/>
        </w:rPr>
      </w:pPr>
      <w:bookmarkStart w:id="178" w:name="OLE_LINK189"/>
      <w:bookmarkEnd w:id="177"/>
      <w:r>
        <w:rPr>
          <w:rFonts w:eastAsiaTheme="minorEastAsia"/>
          <w:b/>
          <w:bCs/>
          <w:szCs w:val="20"/>
          <w:lang w:eastAsia="zh-TW"/>
        </w:rPr>
        <w:t xml:space="preserve">If there is </w:t>
      </w:r>
      <w:r w:rsidR="008A7501">
        <w:rPr>
          <w:rFonts w:eastAsiaTheme="minorEastAsia"/>
          <w:b/>
          <w:bCs/>
          <w:szCs w:val="20"/>
          <w:lang w:eastAsia="zh-TW"/>
        </w:rPr>
        <w:t>no</w:t>
      </w:r>
      <w:r>
        <w:rPr>
          <w:rFonts w:eastAsiaTheme="minorEastAsia"/>
          <w:b/>
          <w:bCs/>
          <w:szCs w:val="20"/>
          <w:lang w:eastAsia="zh-TW"/>
        </w:rPr>
        <w:t xml:space="preserve"> UEI/ED beam report to be transmitted</w:t>
      </w:r>
      <w:bookmarkEnd w:id="178"/>
      <w:r>
        <w:rPr>
          <w:rFonts w:eastAsiaTheme="minorEastAsia"/>
          <w:b/>
          <w:bCs/>
          <w:szCs w:val="20"/>
          <w:lang w:eastAsia="zh-TW"/>
        </w:rPr>
        <w:t xml:space="preserve"> using the Type-1 CG-PUSCH occasion, </w:t>
      </w:r>
      <w:bookmarkStart w:id="179" w:name="OLE_LINK193"/>
      <w:r>
        <w:rPr>
          <w:rFonts w:eastAsiaTheme="minorEastAsia"/>
          <w:b/>
          <w:bCs/>
          <w:szCs w:val="20"/>
          <w:lang w:eastAsia="zh-TW"/>
        </w:rPr>
        <w:t>UE is not allowed to transmit data and/or any UCI(s) using the Type-1 CG-PUSCH occasion</w:t>
      </w:r>
      <w:bookmarkEnd w:id="179"/>
      <w:r>
        <w:rPr>
          <w:rFonts w:eastAsiaTheme="minorEastAsia"/>
          <w:b/>
          <w:bCs/>
          <w:szCs w:val="20"/>
          <w:lang w:eastAsia="zh-TW"/>
        </w:rPr>
        <w:t>.</w:t>
      </w:r>
      <w:bookmarkEnd w:id="176"/>
    </w:p>
    <w:bookmarkEnd w:id="175"/>
    <w:p w14:paraId="28851364" w14:textId="77777777" w:rsidR="00B755FF" w:rsidRPr="007352F7" w:rsidRDefault="00B755FF" w:rsidP="006F4195">
      <w:pPr>
        <w:spacing w:before="120" w:after="120"/>
        <w:rPr>
          <w:rFonts w:eastAsiaTheme="minorEastAsia"/>
          <w:color w:val="000000" w:themeColor="text1"/>
          <w:lang w:val="en-US" w:eastAsia="zh-TW"/>
        </w:rPr>
      </w:pPr>
    </w:p>
    <w:p w14:paraId="1F6A8699" w14:textId="724E75EA" w:rsidR="00951D25" w:rsidRPr="008D7F45" w:rsidRDefault="00951D25" w:rsidP="008D7F45">
      <w:pPr>
        <w:pStyle w:val="3"/>
        <w:spacing w:line="276" w:lineRule="auto"/>
        <w:rPr>
          <w:rFonts w:ascii="Times New Roman" w:eastAsiaTheme="minorEastAsia" w:hAnsi="Times New Roman"/>
          <w:sz w:val="22"/>
          <w:szCs w:val="28"/>
          <w:lang w:eastAsia="zh-TW"/>
        </w:rPr>
      </w:pPr>
      <w:bookmarkStart w:id="180" w:name="OLE_LINK38"/>
      <w:bookmarkEnd w:id="167"/>
      <w:bookmarkEnd w:id="169"/>
      <w:bookmarkEnd w:id="170"/>
      <w:r w:rsidRPr="008D7F45">
        <w:rPr>
          <w:rFonts w:ascii="Times New Roman" w:eastAsiaTheme="minorEastAsia" w:hAnsi="Times New Roman"/>
          <w:sz w:val="22"/>
          <w:szCs w:val="28"/>
          <w:lang w:eastAsia="zh-TW"/>
        </w:rPr>
        <w:t>Cross-carrier UEI beam reporting</w:t>
      </w:r>
      <w:bookmarkEnd w:id="171"/>
    </w:p>
    <w:p w14:paraId="31A6359F" w14:textId="10C05EEE" w:rsidR="00506DEE" w:rsidRDefault="008A7501" w:rsidP="00506DEE">
      <w:pPr>
        <w:spacing w:before="240" w:after="120" w:line="276" w:lineRule="auto"/>
        <w:jc w:val="both"/>
        <w:rPr>
          <w:rFonts w:ascii="Times New Roman" w:eastAsia="新細明體" w:hAnsi="Times New Roman"/>
          <w:szCs w:val="22"/>
          <w:lang w:eastAsia="zh-TW"/>
        </w:rPr>
      </w:pPr>
      <w:bookmarkStart w:id="181" w:name="OLE_LINK152"/>
      <w:bookmarkEnd w:id="172"/>
      <w:bookmarkEnd w:id="180"/>
      <w:r w:rsidRPr="008A7501">
        <w:rPr>
          <w:rFonts w:ascii="Times New Roman" w:eastAsia="新細明體" w:hAnsi="Times New Roman"/>
          <w:szCs w:val="22"/>
          <w:lang w:eastAsia="zh-TW"/>
        </w:rPr>
        <w:t>Based on the RAN1#116bis agreement, cross-carrier beam reporting should be supported for both Mode A and Mode B</w:t>
      </w:r>
      <w:r>
        <w:rPr>
          <w:rFonts w:ascii="Times New Roman" w:eastAsia="新細明體" w:hAnsi="Times New Roman"/>
          <w:szCs w:val="22"/>
          <w:lang w:eastAsia="zh-TW"/>
        </w:rPr>
        <w:t xml:space="preserve">, and the following was agreed in RAN1#118: </w:t>
      </w:r>
    </w:p>
    <w:tbl>
      <w:tblPr>
        <w:tblStyle w:val="ae"/>
        <w:tblW w:w="0" w:type="auto"/>
        <w:tblInd w:w="108" w:type="dxa"/>
        <w:tblLook w:val="04A0" w:firstRow="1" w:lastRow="0" w:firstColumn="1" w:lastColumn="0" w:noHBand="0" w:noVBand="1"/>
      </w:tblPr>
      <w:tblGrid>
        <w:gridCol w:w="9523"/>
      </w:tblGrid>
      <w:tr w:rsidR="00506DEE" w14:paraId="05588220" w14:textId="77777777" w:rsidTr="00506DEE">
        <w:trPr>
          <w:trHeight w:val="56"/>
        </w:trPr>
        <w:tc>
          <w:tcPr>
            <w:tcW w:w="9523" w:type="dxa"/>
            <w:tcBorders>
              <w:top w:val="single" w:sz="4" w:space="0" w:color="auto"/>
              <w:left w:val="single" w:sz="4" w:space="0" w:color="auto"/>
              <w:bottom w:val="single" w:sz="4" w:space="0" w:color="auto"/>
              <w:right w:val="single" w:sz="4" w:space="0" w:color="auto"/>
            </w:tcBorders>
            <w:hideMark/>
          </w:tcPr>
          <w:p w14:paraId="6301FC5A" w14:textId="77777777" w:rsidR="004A3A06" w:rsidRPr="004A3A06" w:rsidRDefault="004A3A06" w:rsidP="004A3A06">
            <w:pPr>
              <w:rPr>
                <w:rFonts w:ascii="Times New Roman" w:hAnsi="Times New Roman"/>
                <w:b/>
                <w:bCs/>
                <w:sz w:val="18"/>
                <w:szCs w:val="22"/>
                <w:lang w:val="en-US"/>
              </w:rPr>
            </w:pPr>
            <w:r w:rsidRPr="004A3A06">
              <w:rPr>
                <w:rFonts w:ascii="Times New Roman" w:hAnsi="Times New Roman"/>
                <w:b/>
                <w:bCs/>
                <w:sz w:val="18"/>
                <w:szCs w:val="22"/>
                <w:highlight w:val="green"/>
                <w:lang w:val="en-US"/>
              </w:rPr>
              <w:t>Agreement</w:t>
            </w:r>
          </w:p>
          <w:p w14:paraId="5E3AF544" w14:textId="77777777" w:rsidR="004A3A06" w:rsidRPr="004A3A06" w:rsidRDefault="004A3A06" w:rsidP="004A3A06">
            <w:pPr>
              <w:shd w:val="clear" w:color="auto" w:fill="FFFFFF"/>
              <w:adjustRightInd w:val="0"/>
              <w:snapToGrid w:val="0"/>
              <w:rPr>
                <w:rFonts w:ascii="Times New Roman" w:eastAsia="SimSun" w:hAnsi="Times New Roman"/>
                <w:sz w:val="18"/>
                <w:szCs w:val="18"/>
              </w:rPr>
            </w:pPr>
            <w:r w:rsidRPr="004A3A06">
              <w:rPr>
                <w:rFonts w:ascii="Times New Roman" w:eastAsia="SimSun" w:hAnsi="Times New Roman"/>
                <w:sz w:val="18"/>
                <w:szCs w:val="18"/>
              </w:rPr>
              <w:t xml:space="preserve">On beam report transmission procedure for UE-initiated/event-driven beam reporting, regarding Event-2, for at least Mode-B, </w:t>
            </w:r>
            <w:bookmarkStart w:id="182" w:name="OLE_LINK201"/>
            <w:r w:rsidRPr="004A3A06">
              <w:rPr>
                <w:rFonts w:ascii="Times New Roman" w:eastAsia="SimSun" w:hAnsi="Times New Roman"/>
                <w:sz w:val="18"/>
                <w:szCs w:val="18"/>
              </w:rPr>
              <w:t xml:space="preserve">the beam report should be carried in the second UL channel </w:t>
            </w:r>
            <w:bookmarkStart w:id="183" w:name="OLE_LINK197"/>
            <w:r w:rsidRPr="004A3A06">
              <w:rPr>
                <w:rFonts w:ascii="Times New Roman" w:eastAsia="SimSun" w:hAnsi="Times New Roman"/>
                <w:sz w:val="18"/>
                <w:szCs w:val="18"/>
              </w:rPr>
              <w:t>in the CC where the corresponding CSI report configuration is configured</w:t>
            </w:r>
            <w:bookmarkEnd w:id="182"/>
            <w:bookmarkEnd w:id="183"/>
            <w:r w:rsidRPr="004A3A06">
              <w:rPr>
                <w:rFonts w:ascii="Times New Roman" w:eastAsia="SimSun" w:hAnsi="Times New Roman"/>
                <w:sz w:val="18"/>
                <w:szCs w:val="18"/>
              </w:rPr>
              <w:t>.</w:t>
            </w:r>
          </w:p>
          <w:p w14:paraId="16E0131D" w14:textId="77777777" w:rsidR="004A3A06" w:rsidRPr="004A3A06" w:rsidRDefault="004A3A06" w:rsidP="004A3A06">
            <w:pPr>
              <w:pStyle w:val="af"/>
              <w:numPr>
                <w:ilvl w:val="0"/>
                <w:numId w:val="31"/>
              </w:numPr>
              <w:shd w:val="clear" w:color="auto" w:fill="FFFFFF"/>
              <w:adjustRightInd w:val="0"/>
              <w:snapToGrid w:val="0"/>
              <w:spacing w:after="0" w:line="254" w:lineRule="auto"/>
              <w:contextualSpacing w:val="0"/>
              <w:jc w:val="left"/>
              <w:rPr>
                <w:rFonts w:eastAsia="Batang"/>
                <w:sz w:val="18"/>
                <w:szCs w:val="18"/>
                <w:lang w:eastAsia="zh-CN"/>
              </w:rPr>
            </w:pPr>
            <w:r w:rsidRPr="004A3A06">
              <w:rPr>
                <w:sz w:val="18"/>
                <w:szCs w:val="18"/>
                <w:lang w:eastAsia="zh-CN"/>
              </w:rPr>
              <w:t xml:space="preserve">Above applies to both cross-CC and same-CC beam report. </w:t>
            </w:r>
          </w:p>
          <w:p w14:paraId="2D49F81C" w14:textId="77777777" w:rsidR="004A3A06" w:rsidRPr="004A3A06" w:rsidRDefault="004A3A06" w:rsidP="004A3A06">
            <w:pPr>
              <w:pStyle w:val="af"/>
              <w:numPr>
                <w:ilvl w:val="0"/>
                <w:numId w:val="31"/>
              </w:numPr>
              <w:shd w:val="clear" w:color="auto" w:fill="FFFFFF"/>
              <w:adjustRightInd w:val="0"/>
              <w:snapToGrid w:val="0"/>
              <w:spacing w:after="0" w:line="254" w:lineRule="auto"/>
              <w:contextualSpacing w:val="0"/>
              <w:jc w:val="left"/>
              <w:rPr>
                <w:sz w:val="18"/>
                <w:szCs w:val="18"/>
                <w:lang w:eastAsia="zh-CN"/>
              </w:rPr>
            </w:pPr>
            <w:r w:rsidRPr="004A3A06">
              <w:rPr>
                <w:sz w:val="18"/>
                <w:szCs w:val="18"/>
                <w:lang w:eastAsia="zh-CN"/>
              </w:rPr>
              <w:t xml:space="preserve">Note: Above is applied to the case that second UL channel is PUSCH. </w:t>
            </w:r>
          </w:p>
          <w:p w14:paraId="49DED9DB" w14:textId="09C002F9" w:rsidR="00506DEE" w:rsidRDefault="004A3A06" w:rsidP="004A3A06">
            <w:pPr>
              <w:tabs>
                <w:tab w:val="left" w:pos="720"/>
              </w:tabs>
              <w:snapToGrid w:val="0"/>
              <w:spacing w:line="276" w:lineRule="auto"/>
              <w:jc w:val="both"/>
              <w:rPr>
                <w:rFonts w:ascii="Times New Roman" w:hAnsi="Times New Roman"/>
                <w:sz w:val="18"/>
                <w:szCs w:val="18"/>
              </w:rPr>
            </w:pPr>
            <w:r w:rsidRPr="004A3A06">
              <w:rPr>
                <w:rFonts w:ascii="Times New Roman" w:hAnsi="Times New Roman"/>
                <w:sz w:val="18"/>
                <w:szCs w:val="18"/>
                <w:lang w:eastAsia="zh-CN"/>
              </w:rPr>
              <w:t>FFS: Whether the first and second channels can be from the same/different CC</w:t>
            </w:r>
          </w:p>
        </w:tc>
      </w:tr>
    </w:tbl>
    <w:p w14:paraId="2F84B7C1" w14:textId="7B0DF9D4" w:rsidR="00506DEE" w:rsidRPr="00506DEE" w:rsidRDefault="00563CF0" w:rsidP="00506DEE">
      <w:pPr>
        <w:spacing w:before="240" w:after="120" w:line="276" w:lineRule="auto"/>
        <w:jc w:val="both"/>
        <w:rPr>
          <w:rFonts w:ascii="Times New Roman" w:eastAsia="新細明體" w:hAnsi="Times New Roman"/>
          <w:szCs w:val="22"/>
          <w:lang w:eastAsia="zh-TW"/>
        </w:rPr>
      </w:pPr>
      <w:bookmarkStart w:id="184" w:name="OLE_LINK203"/>
      <w:r>
        <w:rPr>
          <w:rFonts w:ascii="Times New Roman" w:eastAsia="新細明體" w:hAnsi="Times New Roman"/>
          <w:szCs w:val="22"/>
          <w:lang w:eastAsia="zh-TW"/>
        </w:rPr>
        <w:t xml:space="preserve">RAN1 has agreed that </w:t>
      </w:r>
      <w:bookmarkStart w:id="185" w:name="OLE_LINK198"/>
      <w:r>
        <w:rPr>
          <w:rFonts w:ascii="Times New Roman" w:eastAsia="新細明體" w:hAnsi="Times New Roman"/>
          <w:szCs w:val="22"/>
          <w:lang w:eastAsia="zh-TW"/>
        </w:rPr>
        <w:t xml:space="preserve">the </w:t>
      </w:r>
      <w:r w:rsidR="00123174">
        <w:rPr>
          <w:rFonts w:ascii="Times New Roman" w:eastAsia="新細明體" w:hAnsi="Times New Roman"/>
          <w:szCs w:val="22"/>
          <w:lang w:eastAsia="zh-TW"/>
        </w:rPr>
        <w:t>Type-1 CG-PUSCH</w:t>
      </w:r>
      <w:r>
        <w:rPr>
          <w:rFonts w:ascii="Times New Roman" w:eastAsia="新細明體" w:hAnsi="Times New Roman"/>
          <w:szCs w:val="22"/>
          <w:lang w:eastAsia="zh-TW"/>
        </w:rPr>
        <w:t xml:space="preserve"> resource(s) for a CSI report configuration must be </w:t>
      </w:r>
      <w:r>
        <w:rPr>
          <w:rFonts w:ascii="Times New Roman" w:eastAsia="SimSun" w:hAnsi="Times New Roman"/>
          <w:sz w:val="18"/>
          <w:szCs w:val="18"/>
        </w:rPr>
        <w:t xml:space="preserve">in the CC where the corresponding CSI report </w:t>
      </w:r>
      <w:r w:rsidRPr="00123174">
        <w:rPr>
          <w:rFonts w:ascii="Times New Roman" w:eastAsia="新細明體" w:hAnsi="Times New Roman"/>
          <w:szCs w:val="22"/>
          <w:lang w:eastAsia="zh-TW"/>
        </w:rPr>
        <w:t>configuration is configured</w:t>
      </w:r>
      <w:bookmarkEnd w:id="185"/>
      <w:r w:rsidRPr="00123174">
        <w:rPr>
          <w:rFonts w:ascii="Times New Roman" w:eastAsia="新細明體" w:hAnsi="Times New Roman"/>
          <w:szCs w:val="22"/>
          <w:lang w:eastAsia="zh-TW"/>
        </w:rPr>
        <w:t xml:space="preserve"> for at least Mode B</w:t>
      </w:r>
      <w:r>
        <w:rPr>
          <w:rFonts w:ascii="Times New Roman" w:eastAsia="新細明體" w:hAnsi="Times New Roman"/>
          <w:szCs w:val="22"/>
          <w:lang w:eastAsia="zh-TW"/>
        </w:rPr>
        <w:t xml:space="preserve">. </w:t>
      </w:r>
      <w:r w:rsidR="00123174">
        <w:rPr>
          <w:rFonts w:ascii="Times New Roman" w:eastAsia="新細明體" w:hAnsi="Times New Roman"/>
          <w:szCs w:val="22"/>
          <w:lang w:eastAsia="zh-TW"/>
        </w:rPr>
        <w:t xml:space="preserve">We think Mode A should apply the same rule that the scheduled </w:t>
      </w:r>
      <w:r w:rsidR="00815DD5">
        <w:rPr>
          <w:rFonts w:ascii="Times New Roman" w:eastAsia="新細明體" w:hAnsi="Times New Roman"/>
          <w:szCs w:val="22"/>
          <w:lang w:eastAsia="zh-TW"/>
        </w:rPr>
        <w:t xml:space="preserve">PUSCH </w:t>
      </w:r>
      <w:r w:rsidR="00123174">
        <w:rPr>
          <w:rFonts w:ascii="Times New Roman" w:eastAsia="新細明體" w:hAnsi="Times New Roman"/>
          <w:szCs w:val="22"/>
          <w:lang w:eastAsia="zh-TW"/>
        </w:rPr>
        <w:t xml:space="preserve">for a CSI report configuration must be </w:t>
      </w:r>
      <w:r w:rsidR="00123174" w:rsidRPr="00123174">
        <w:rPr>
          <w:rFonts w:ascii="Times New Roman" w:eastAsia="新細明體" w:hAnsi="Times New Roman"/>
          <w:szCs w:val="22"/>
          <w:lang w:eastAsia="zh-TW"/>
        </w:rPr>
        <w:t xml:space="preserve">in the CC </w:t>
      </w:r>
      <w:bookmarkStart w:id="186" w:name="OLE_LINK204"/>
      <w:r w:rsidR="00123174" w:rsidRPr="00123174">
        <w:rPr>
          <w:rFonts w:ascii="Times New Roman" w:eastAsia="新細明體" w:hAnsi="Times New Roman"/>
          <w:szCs w:val="22"/>
          <w:lang w:eastAsia="zh-TW"/>
        </w:rPr>
        <w:t xml:space="preserve">where </w:t>
      </w:r>
      <w:bookmarkStart w:id="187" w:name="OLE_LINK205"/>
      <w:r w:rsidR="00123174" w:rsidRPr="00123174">
        <w:rPr>
          <w:rFonts w:ascii="Times New Roman" w:eastAsia="新細明體" w:hAnsi="Times New Roman"/>
          <w:szCs w:val="22"/>
          <w:lang w:eastAsia="zh-TW"/>
        </w:rPr>
        <w:t>the corresponding CSI report configuration is configured</w:t>
      </w:r>
      <w:bookmarkEnd w:id="186"/>
      <w:bookmarkEnd w:id="187"/>
      <w:r w:rsidR="00123174" w:rsidRPr="00123174">
        <w:rPr>
          <w:rFonts w:ascii="Times New Roman" w:eastAsia="新細明體" w:hAnsi="Times New Roman"/>
          <w:szCs w:val="22"/>
          <w:lang w:eastAsia="zh-TW"/>
        </w:rPr>
        <w:t xml:space="preserve">, that </w:t>
      </w:r>
      <w:r w:rsidR="00123174">
        <w:rPr>
          <w:rFonts w:ascii="Times New Roman" w:eastAsia="新細明體" w:hAnsi="Times New Roman"/>
          <w:szCs w:val="22"/>
          <w:lang w:eastAsia="zh-TW"/>
        </w:rPr>
        <w:t xml:space="preserve">aligns with legacy </w:t>
      </w:r>
      <w:r w:rsidR="00123174" w:rsidRPr="00123174">
        <w:rPr>
          <w:rFonts w:ascii="Times New Roman" w:eastAsia="新細明體" w:hAnsi="Times New Roman"/>
          <w:szCs w:val="22"/>
          <w:lang w:eastAsia="zh-TW"/>
        </w:rPr>
        <w:t xml:space="preserve">aperiodic CSI trigger state framework. </w:t>
      </w:r>
    </w:p>
    <w:p w14:paraId="049DAE5D" w14:textId="0FC4B6D5" w:rsidR="00815DD5" w:rsidRPr="00CE23E6" w:rsidRDefault="00815DD5" w:rsidP="00815DD5">
      <w:pPr>
        <w:spacing w:before="240" w:line="276" w:lineRule="auto"/>
        <w:jc w:val="both"/>
        <w:rPr>
          <w:rFonts w:eastAsiaTheme="minorEastAsia"/>
          <w:b/>
          <w:bCs/>
          <w:szCs w:val="20"/>
          <w:lang w:eastAsia="zh-TW"/>
        </w:rPr>
      </w:pPr>
      <w:bookmarkStart w:id="188" w:name="OLE_LINK208"/>
      <w:bookmarkEnd w:id="184"/>
      <w:r w:rsidRPr="00CE23E6">
        <w:rPr>
          <w:rFonts w:eastAsiaTheme="minorEastAsia"/>
          <w:b/>
          <w:bCs/>
          <w:szCs w:val="20"/>
          <w:lang w:eastAsia="zh-TW"/>
        </w:rPr>
        <w:lastRenderedPageBreak/>
        <w:t xml:space="preserve">Proposal </w:t>
      </w:r>
      <w:r w:rsidR="00CD597A">
        <w:rPr>
          <w:rFonts w:eastAsiaTheme="minorEastAsia"/>
          <w:b/>
          <w:bCs/>
          <w:szCs w:val="20"/>
          <w:lang w:eastAsia="zh-TW"/>
        </w:rPr>
        <w:t>1</w:t>
      </w:r>
      <w:r w:rsidR="0023384D">
        <w:rPr>
          <w:rFonts w:eastAsiaTheme="minorEastAsia"/>
          <w:b/>
          <w:bCs/>
          <w:szCs w:val="20"/>
          <w:lang w:eastAsia="zh-TW"/>
        </w:rPr>
        <w:t>4</w:t>
      </w:r>
      <w:r w:rsidRPr="00CE23E6">
        <w:rPr>
          <w:rFonts w:eastAsiaTheme="minorEastAsia"/>
          <w:b/>
          <w:bCs/>
          <w:szCs w:val="20"/>
          <w:lang w:eastAsia="zh-TW"/>
        </w:rPr>
        <w:t xml:space="preserve">: </w:t>
      </w:r>
      <w:r w:rsidR="00CE23E6">
        <w:rPr>
          <w:rFonts w:eastAsiaTheme="minorEastAsia"/>
          <w:b/>
          <w:bCs/>
          <w:szCs w:val="20"/>
          <w:lang w:eastAsia="zh-TW"/>
        </w:rPr>
        <w:t xml:space="preserve"> In Mode A</w:t>
      </w:r>
      <w:r w:rsidRPr="00CE23E6">
        <w:rPr>
          <w:rFonts w:eastAsiaTheme="minorEastAsia"/>
          <w:b/>
          <w:bCs/>
          <w:szCs w:val="20"/>
          <w:lang w:eastAsia="zh-TW"/>
        </w:rPr>
        <w:t xml:space="preserve">, the UEI/ED beam report </w:t>
      </w:r>
      <w:r w:rsidR="00895999" w:rsidRPr="00CE23E6">
        <w:rPr>
          <w:rFonts w:eastAsiaTheme="minorEastAsia"/>
          <w:b/>
          <w:bCs/>
          <w:szCs w:val="20"/>
          <w:lang w:eastAsia="zh-TW"/>
        </w:rPr>
        <w:t xml:space="preserve">for a CSI report configuration </w:t>
      </w:r>
      <w:r w:rsidRPr="00CE23E6">
        <w:rPr>
          <w:rFonts w:eastAsiaTheme="minorEastAsia"/>
          <w:b/>
          <w:bCs/>
          <w:szCs w:val="20"/>
          <w:lang w:eastAsia="zh-TW"/>
        </w:rPr>
        <w:t xml:space="preserve">should be carried in the schedule PUSCH in the CC where the corresponding </w:t>
      </w:r>
      <w:bookmarkStart w:id="189" w:name="OLE_LINK202"/>
      <w:r w:rsidRPr="00CE23E6">
        <w:rPr>
          <w:rFonts w:eastAsiaTheme="minorEastAsia"/>
          <w:b/>
          <w:bCs/>
          <w:szCs w:val="20"/>
          <w:lang w:eastAsia="zh-TW"/>
        </w:rPr>
        <w:t>CSI report configuration</w:t>
      </w:r>
      <w:bookmarkEnd w:id="189"/>
      <w:r w:rsidRPr="00CE23E6">
        <w:rPr>
          <w:rFonts w:eastAsiaTheme="minorEastAsia"/>
          <w:b/>
          <w:bCs/>
          <w:szCs w:val="20"/>
          <w:lang w:eastAsia="zh-TW"/>
        </w:rPr>
        <w:t xml:space="preserve"> is configured.</w:t>
      </w:r>
    </w:p>
    <w:bookmarkEnd w:id="188"/>
    <w:p w14:paraId="1714226D" w14:textId="5EC9921B" w:rsidR="006368C6" w:rsidRDefault="006368C6" w:rsidP="00CE23E6">
      <w:pPr>
        <w:spacing w:before="240" w:after="120" w:line="276" w:lineRule="auto"/>
        <w:jc w:val="both"/>
        <w:rPr>
          <w:rFonts w:ascii="Times New Roman" w:eastAsia="新細明體" w:hAnsi="Times New Roman"/>
          <w:szCs w:val="22"/>
          <w:lang w:eastAsia="zh-TW"/>
        </w:rPr>
      </w:pPr>
      <w:r>
        <w:rPr>
          <w:rFonts w:ascii="Times New Roman" w:eastAsia="新細明體" w:hAnsi="Times New Roman"/>
          <w:szCs w:val="22"/>
          <w:lang w:eastAsia="zh-TW"/>
        </w:rPr>
        <w:t xml:space="preserve">Now, it is clear that the beam report will be sent in the CC </w:t>
      </w:r>
      <w:bookmarkStart w:id="190" w:name="OLE_LINK33"/>
      <w:r>
        <w:rPr>
          <w:rFonts w:ascii="Times New Roman" w:eastAsia="新細明體" w:hAnsi="Times New Roman"/>
          <w:szCs w:val="22"/>
          <w:lang w:eastAsia="zh-TW"/>
        </w:rPr>
        <w:t>where the corresponding CSI report configuration is configured</w:t>
      </w:r>
      <w:bookmarkEnd w:id="190"/>
      <w:r>
        <w:rPr>
          <w:rFonts w:ascii="Times New Roman" w:eastAsia="新細明體" w:hAnsi="Times New Roman"/>
          <w:szCs w:val="22"/>
          <w:lang w:eastAsia="zh-TW"/>
        </w:rPr>
        <w:t xml:space="preserve">. </w:t>
      </w:r>
      <w:r w:rsidR="00CE23E6">
        <w:rPr>
          <w:rFonts w:ascii="Times New Roman" w:eastAsia="新細明體" w:hAnsi="Times New Roman"/>
          <w:szCs w:val="22"/>
          <w:lang w:eastAsia="zh-TW"/>
        </w:rPr>
        <w:t xml:space="preserve">To achieve cross-CC reporting, the </w:t>
      </w:r>
      <w:r>
        <w:rPr>
          <w:rFonts w:ascii="Times New Roman" w:eastAsia="新細明體" w:hAnsi="Times New Roman"/>
          <w:szCs w:val="22"/>
          <w:lang w:eastAsia="zh-TW"/>
        </w:rPr>
        <w:t xml:space="preserve">measurement resource </w:t>
      </w:r>
      <w:r w:rsidR="00F07E3F">
        <w:rPr>
          <w:rFonts w:ascii="Times New Roman" w:eastAsia="新細明體" w:hAnsi="Times New Roman"/>
          <w:szCs w:val="22"/>
          <w:lang w:eastAsia="zh-TW"/>
        </w:rPr>
        <w:t xml:space="preserve">for </w:t>
      </w:r>
      <w:r>
        <w:rPr>
          <w:rFonts w:ascii="Times New Roman" w:eastAsia="新細明體" w:hAnsi="Times New Roman"/>
          <w:szCs w:val="22"/>
          <w:lang w:eastAsia="zh-TW"/>
        </w:rPr>
        <w:t xml:space="preserve">a CSI report configuration can be from the same as or different from the CC where the corresponding CSI report configuration is configured, as shown in the Figure </w:t>
      </w:r>
      <w:r w:rsidR="00CD597A">
        <w:rPr>
          <w:rFonts w:ascii="Times New Roman" w:eastAsia="新細明體" w:hAnsi="Times New Roman"/>
          <w:szCs w:val="22"/>
          <w:lang w:eastAsia="zh-TW"/>
        </w:rPr>
        <w:t>3</w:t>
      </w:r>
      <w:r>
        <w:rPr>
          <w:rFonts w:ascii="Times New Roman" w:eastAsia="新細明體" w:hAnsi="Times New Roman"/>
          <w:szCs w:val="22"/>
          <w:lang w:eastAsia="zh-TW"/>
        </w:rPr>
        <w:t>.</w:t>
      </w:r>
      <w:r w:rsidR="00F07E3F">
        <w:rPr>
          <w:rFonts w:ascii="Times New Roman" w:eastAsia="新細明體" w:hAnsi="Times New Roman"/>
          <w:szCs w:val="22"/>
          <w:lang w:eastAsia="zh-TW"/>
        </w:rPr>
        <w:t xml:space="preserve"> Hence, we expect that</w:t>
      </w:r>
      <w:r>
        <w:rPr>
          <w:rFonts w:ascii="Times New Roman" w:eastAsia="新細明體" w:hAnsi="Times New Roman"/>
          <w:szCs w:val="22"/>
          <w:lang w:eastAsia="zh-TW"/>
        </w:rPr>
        <w:t xml:space="preserve"> </w:t>
      </w:r>
      <w:bookmarkStart w:id="191" w:name="OLE_LINK206"/>
      <w:r w:rsidR="00F07E3F" w:rsidRPr="00F07E3F">
        <w:rPr>
          <w:rFonts w:ascii="Times New Roman" w:eastAsia="新細明體" w:hAnsi="Times New Roman"/>
          <w:szCs w:val="22"/>
          <w:lang w:eastAsia="zh-TW"/>
        </w:rPr>
        <w:t xml:space="preserve">each reporting configuration will provide one CC ID for measurement RS(s) of new beam(s) and </w:t>
      </w:r>
      <w:r w:rsidR="00F07E3F">
        <w:rPr>
          <w:rFonts w:ascii="Times New Roman" w:eastAsia="新細明體" w:hAnsi="Times New Roman"/>
          <w:szCs w:val="22"/>
          <w:lang w:eastAsia="zh-TW"/>
        </w:rPr>
        <w:t>i</w:t>
      </w:r>
      <w:r w:rsidR="00F07E3F" w:rsidRPr="00F07E3F">
        <w:rPr>
          <w:rFonts w:ascii="Times New Roman" w:eastAsia="新細明體" w:hAnsi="Times New Roman"/>
          <w:szCs w:val="22"/>
          <w:lang w:eastAsia="zh-TW"/>
        </w:rPr>
        <w:t>ndicate this reporting configuration shall refer to the indicated TCI state applied in which CC as the current beam.</w:t>
      </w:r>
      <w:bookmarkEnd w:id="191"/>
      <w:r w:rsidR="00F07E3F" w:rsidRPr="00F07E3F">
        <w:rPr>
          <w:rFonts w:ascii="Times New Roman" w:eastAsia="新細明體" w:hAnsi="Times New Roman"/>
          <w:szCs w:val="22"/>
          <w:lang w:eastAsia="zh-TW"/>
        </w:rPr>
        <w:t xml:space="preserve"> If the CC ID is not provided, the configured CC is assumed as default.</w:t>
      </w:r>
    </w:p>
    <w:p w14:paraId="5346EC57" w14:textId="2873D5E0" w:rsidR="00640F42" w:rsidRDefault="00640F42" w:rsidP="00640F42">
      <w:pPr>
        <w:spacing w:before="240" w:after="120" w:line="276" w:lineRule="auto"/>
        <w:jc w:val="center"/>
        <w:rPr>
          <w:rFonts w:ascii="Times New Roman" w:eastAsia="新細明體" w:hAnsi="Times New Roman"/>
          <w:szCs w:val="22"/>
          <w:lang w:eastAsia="zh-TW"/>
        </w:rPr>
      </w:pPr>
      <w:r>
        <w:rPr>
          <w:noProof/>
        </w:rPr>
        <w:drawing>
          <wp:inline distT="0" distB="0" distL="0" distR="0" wp14:anchorId="7EE0AC11" wp14:editId="10169A84">
            <wp:extent cx="4350936" cy="1463257"/>
            <wp:effectExtent l="0" t="0" r="0" b="3810"/>
            <wp:docPr id="3" name="圖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5"/>
                    <a:srcRect t="967"/>
                    <a:stretch/>
                  </pic:blipFill>
                  <pic:spPr bwMode="auto">
                    <a:xfrm>
                      <a:off x="0" y="0"/>
                      <a:ext cx="4356875" cy="1465254"/>
                    </a:xfrm>
                    <a:prstGeom prst="rect">
                      <a:avLst/>
                    </a:prstGeom>
                    <a:ln>
                      <a:noFill/>
                    </a:ln>
                    <a:extLst>
                      <a:ext uri="{53640926-AAD7-44D8-BBD7-CCE9431645EC}">
                        <a14:shadowObscured xmlns:a14="http://schemas.microsoft.com/office/drawing/2010/main"/>
                      </a:ext>
                    </a:extLst>
                  </pic:spPr>
                </pic:pic>
              </a:graphicData>
            </a:graphic>
          </wp:inline>
        </w:drawing>
      </w:r>
    </w:p>
    <w:p w14:paraId="15210632" w14:textId="50415AAE" w:rsidR="004D3D71" w:rsidRPr="004D3D71" w:rsidRDefault="004D3D71" w:rsidP="004D3D71">
      <w:pPr>
        <w:spacing w:before="240" w:after="120" w:line="276" w:lineRule="auto"/>
        <w:jc w:val="center"/>
        <w:rPr>
          <w:rFonts w:ascii="Times New Roman" w:eastAsia="新細明體" w:hAnsi="Times New Roman"/>
          <w:b/>
          <w:bCs/>
          <w:color w:val="000000" w:themeColor="text1"/>
          <w:szCs w:val="20"/>
          <w:lang w:eastAsia="zh-TW"/>
        </w:rPr>
      </w:pPr>
      <w:r>
        <w:rPr>
          <w:rFonts w:ascii="Times New Roman" w:eastAsia="新細明體" w:hAnsi="Times New Roman"/>
          <w:b/>
          <w:bCs/>
          <w:color w:val="000000" w:themeColor="text1"/>
          <w:szCs w:val="20"/>
          <w:lang w:eastAsia="zh-TW"/>
        </w:rPr>
        <w:t xml:space="preserve">Figure </w:t>
      </w:r>
      <w:r w:rsidR="00CD597A">
        <w:rPr>
          <w:rFonts w:ascii="Times New Roman" w:eastAsia="新細明體" w:hAnsi="Times New Roman"/>
          <w:b/>
          <w:bCs/>
          <w:color w:val="000000" w:themeColor="text1"/>
          <w:szCs w:val="20"/>
          <w:lang w:eastAsia="zh-TW"/>
        </w:rPr>
        <w:t>3</w:t>
      </w:r>
      <w:r>
        <w:rPr>
          <w:rFonts w:ascii="Times New Roman" w:eastAsia="新細明體" w:hAnsi="Times New Roman"/>
          <w:b/>
          <w:bCs/>
          <w:color w:val="000000" w:themeColor="text1"/>
          <w:szCs w:val="20"/>
          <w:lang w:eastAsia="zh-TW"/>
        </w:rPr>
        <w:t xml:space="preserve">. </w:t>
      </w:r>
      <w:r w:rsidR="00E81CE5">
        <w:rPr>
          <w:rFonts w:ascii="Times New Roman" w:eastAsia="新細明體" w:hAnsi="Times New Roman"/>
          <w:b/>
          <w:bCs/>
          <w:color w:val="000000" w:themeColor="text1"/>
          <w:szCs w:val="20"/>
          <w:lang w:eastAsia="zh-TW"/>
        </w:rPr>
        <w:t xml:space="preserve">Measurement resource configuration associated with CSI report configuration(s) to support cross-carrier </w:t>
      </w:r>
      <w:r w:rsidR="00F04B8C">
        <w:rPr>
          <w:rFonts w:ascii="Times New Roman" w:eastAsia="新細明體" w:hAnsi="Times New Roman"/>
          <w:b/>
          <w:bCs/>
          <w:color w:val="000000" w:themeColor="text1"/>
          <w:szCs w:val="20"/>
          <w:lang w:eastAsia="zh-TW"/>
        </w:rPr>
        <w:t>reporting.</w:t>
      </w:r>
    </w:p>
    <w:p w14:paraId="0D40C20F" w14:textId="7E631DD7" w:rsidR="00CD597A" w:rsidRDefault="00CD597A" w:rsidP="00CD597A">
      <w:pPr>
        <w:spacing w:before="240" w:line="276" w:lineRule="auto"/>
        <w:jc w:val="both"/>
        <w:rPr>
          <w:rFonts w:eastAsiaTheme="minorEastAsia"/>
          <w:b/>
          <w:bCs/>
          <w:i/>
          <w:iCs/>
          <w:szCs w:val="20"/>
          <w:lang w:eastAsia="zh-TW"/>
        </w:rPr>
      </w:pPr>
      <w:bookmarkStart w:id="192" w:name="OLE_LINK252"/>
      <w:r>
        <w:rPr>
          <w:rFonts w:eastAsiaTheme="minorEastAsia"/>
          <w:b/>
          <w:bCs/>
          <w:szCs w:val="20"/>
          <w:lang w:eastAsia="zh-TW"/>
        </w:rPr>
        <w:t>Proposal 1</w:t>
      </w:r>
      <w:r w:rsidR="0023384D">
        <w:rPr>
          <w:rFonts w:eastAsiaTheme="minorEastAsia"/>
          <w:b/>
          <w:bCs/>
          <w:szCs w:val="20"/>
          <w:lang w:eastAsia="zh-TW"/>
        </w:rPr>
        <w:t>5</w:t>
      </w:r>
      <w:r>
        <w:rPr>
          <w:rFonts w:eastAsiaTheme="minorEastAsia"/>
          <w:b/>
          <w:bCs/>
          <w:szCs w:val="20"/>
          <w:lang w:eastAsia="zh-TW"/>
        </w:rPr>
        <w:t xml:space="preserve">:  To support cross-carrier reporting for Mode A and Mode B, a CSI report configuration configured in serving cell </w:t>
      </w:r>
      <w:r>
        <w:rPr>
          <w:rFonts w:eastAsiaTheme="minorEastAsia"/>
          <w:b/>
          <w:bCs/>
          <w:i/>
          <w:iCs/>
          <w:szCs w:val="20"/>
          <w:lang w:eastAsia="zh-TW"/>
        </w:rPr>
        <w:t>c</w:t>
      </w:r>
      <w:r>
        <w:rPr>
          <w:rFonts w:eastAsiaTheme="minorEastAsia"/>
          <w:b/>
          <w:bCs/>
          <w:szCs w:val="20"/>
          <w:lang w:eastAsia="zh-TW"/>
        </w:rPr>
        <w:t xml:space="preserve"> can associate with measurement RS for current/new beam configured in the serving cell(s) same as or different from serving cell </w:t>
      </w:r>
      <w:proofErr w:type="gramStart"/>
      <w:r>
        <w:rPr>
          <w:rFonts w:eastAsiaTheme="minorEastAsia"/>
          <w:b/>
          <w:bCs/>
          <w:i/>
          <w:iCs/>
          <w:szCs w:val="20"/>
          <w:lang w:eastAsia="zh-TW"/>
        </w:rPr>
        <w:t>c</w:t>
      </w:r>
      <w:proofErr w:type="gramEnd"/>
    </w:p>
    <w:p w14:paraId="0861764B" w14:textId="77777777" w:rsidR="00CD597A" w:rsidRDefault="00CD597A" w:rsidP="00CD597A">
      <w:pPr>
        <w:pStyle w:val="af"/>
        <w:numPr>
          <w:ilvl w:val="1"/>
          <w:numId w:val="45"/>
        </w:numPr>
        <w:rPr>
          <w:rFonts w:eastAsiaTheme="minorEastAsia"/>
          <w:b/>
          <w:bCs/>
          <w:szCs w:val="20"/>
          <w:lang w:eastAsia="zh-TW"/>
        </w:rPr>
      </w:pPr>
      <w:r>
        <w:rPr>
          <w:rFonts w:eastAsiaTheme="minorEastAsia"/>
          <w:b/>
          <w:bCs/>
          <w:szCs w:val="20"/>
          <w:lang w:eastAsia="zh-TW"/>
        </w:rPr>
        <w:t>For a CSI report configuration, a RRC parameter indicate which CC one resource set(s) as new beam and the indicated TCI state as the current beam are from.</w:t>
      </w:r>
    </w:p>
    <w:bookmarkEnd w:id="192"/>
    <w:p w14:paraId="3486FC79" w14:textId="77777777" w:rsidR="00F07E3F" w:rsidRPr="00CD597A" w:rsidRDefault="00F07E3F" w:rsidP="00F07E3F">
      <w:pPr>
        <w:spacing w:before="240" w:line="276" w:lineRule="auto"/>
        <w:jc w:val="both"/>
        <w:rPr>
          <w:rFonts w:ascii="Times New Roman" w:eastAsia="新細明體" w:hAnsi="Times New Roman"/>
          <w:szCs w:val="22"/>
          <w:lang w:eastAsia="zh-TW"/>
        </w:rPr>
      </w:pPr>
    </w:p>
    <w:p w14:paraId="06390CB3" w14:textId="510CE747" w:rsidR="00207AF7" w:rsidRPr="00207AF7" w:rsidRDefault="000D09F9" w:rsidP="00207AF7">
      <w:pPr>
        <w:pStyle w:val="3"/>
        <w:spacing w:line="276" w:lineRule="auto"/>
        <w:rPr>
          <w:rFonts w:ascii="Times New Roman" w:eastAsiaTheme="minorEastAsia" w:hAnsi="Times New Roman"/>
          <w:sz w:val="22"/>
          <w:szCs w:val="28"/>
          <w:lang w:eastAsia="zh-TW"/>
        </w:rPr>
      </w:pPr>
      <w:r>
        <w:rPr>
          <w:rFonts w:ascii="Times New Roman" w:eastAsiaTheme="minorEastAsia" w:hAnsi="Times New Roman"/>
          <w:sz w:val="22"/>
          <w:szCs w:val="28"/>
          <w:lang w:eastAsia="zh-TW"/>
        </w:rPr>
        <w:t xml:space="preserve">Resource </w:t>
      </w:r>
      <w:r w:rsidR="003C13AA">
        <w:rPr>
          <w:rFonts w:ascii="Times New Roman" w:eastAsiaTheme="minorEastAsia" w:hAnsi="Times New Roman"/>
          <w:sz w:val="22"/>
          <w:szCs w:val="28"/>
          <w:lang w:eastAsia="zh-TW"/>
        </w:rPr>
        <w:t>allocation</w:t>
      </w:r>
      <w:r w:rsidR="00486E2D">
        <w:rPr>
          <w:rFonts w:ascii="Times New Roman" w:eastAsiaTheme="minorEastAsia" w:hAnsi="Times New Roman"/>
          <w:sz w:val="22"/>
          <w:szCs w:val="28"/>
          <w:lang w:eastAsia="zh-TW"/>
        </w:rPr>
        <w:t>/sharing</w:t>
      </w:r>
      <w:r w:rsidR="00207AF7" w:rsidRPr="00207AF7">
        <w:rPr>
          <w:rFonts w:ascii="Times New Roman" w:eastAsiaTheme="minorEastAsia" w:hAnsi="Times New Roman"/>
          <w:sz w:val="22"/>
          <w:szCs w:val="28"/>
          <w:lang w:eastAsia="zh-TW"/>
        </w:rPr>
        <w:t xml:space="preserve"> for </w:t>
      </w:r>
      <w:r>
        <w:rPr>
          <w:rFonts w:ascii="Times New Roman" w:eastAsiaTheme="minorEastAsia" w:hAnsi="Times New Roman"/>
          <w:sz w:val="22"/>
          <w:szCs w:val="28"/>
          <w:lang w:eastAsia="zh-TW"/>
        </w:rPr>
        <w:t>CSI</w:t>
      </w:r>
      <w:r w:rsidR="00207AF7" w:rsidRPr="00207AF7">
        <w:rPr>
          <w:rFonts w:ascii="Times New Roman" w:eastAsiaTheme="minorEastAsia" w:hAnsi="Times New Roman"/>
          <w:sz w:val="22"/>
          <w:szCs w:val="28"/>
          <w:lang w:eastAsia="zh-TW"/>
        </w:rPr>
        <w:t xml:space="preserve"> report configuration</w:t>
      </w:r>
      <w:r>
        <w:rPr>
          <w:rFonts w:ascii="Times New Roman" w:eastAsiaTheme="minorEastAsia" w:hAnsi="Times New Roman"/>
          <w:sz w:val="22"/>
          <w:szCs w:val="28"/>
          <w:lang w:eastAsia="zh-TW"/>
        </w:rPr>
        <w:t>(s)</w:t>
      </w:r>
    </w:p>
    <w:p w14:paraId="79E74FC8" w14:textId="6DD8B12D" w:rsidR="00991C1E" w:rsidRDefault="00F70D3C" w:rsidP="00991C1E">
      <w:pPr>
        <w:spacing w:before="240" w:after="120" w:line="276" w:lineRule="auto"/>
        <w:jc w:val="both"/>
        <w:rPr>
          <w:rFonts w:ascii="Times New Roman" w:eastAsia="新細明體" w:hAnsi="Times New Roman"/>
          <w:szCs w:val="22"/>
          <w:lang w:eastAsia="zh-TW"/>
        </w:rPr>
      </w:pPr>
      <w:bookmarkStart w:id="193" w:name="OLE_LINK294"/>
      <w:bookmarkStart w:id="194" w:name="OLE_LINK54"/>
      <w:bookmarkEnd w:id="181"/>
      <w:r>
        <w:rPr>
          <w:rFonts w:ascii="Times New Roman" w:eastAsia="新細明體" w:hAnsi="Times New Roman"/>
          <w:szCs w:val="22"/>
          <w:lang w:eastAsia="zh-TW"/>
        </w:rPr>
        <w:t xml:space="preserve">RAN kicked off the discussion on the </w:t>
      </w:r>
      <w:r w:rsidR="00486E2D">
        <w:rPr>
          <w:rFonts w:ascii="Times New Roman" w:eastAsia="新細明體" w:hAnsi="Times New Roman"/>
          <w:szCs w:val="22"/>
          <w:lang w:eastAsia="zh-TW"/>
        </w:rPr>
        <w:t xml:space="preserve">resource </w:t>
      </w:r>
      <w:r>
        <w:rPr>
          <w:rFonts w:ascii="Times New Roman" w:eastAsia="新細明體" w:hAnsi="Times New Roman"/>
          <w:szCs w:val="22"/>
          <w:lang w:eastAsia="zh-TW"/>
        </w:rPr>
        <w:t>configuration framework for a UEI/ED report configuration and made the following agreements for further study in RAN1#118</w:t>
      </w:r>
      <w:r w:rsidR="00CD597A">
        <w:rPr>
          <w:rFonts w:ascii="Times New Roman" w:eastAsia="新細明體" w:hAnsi="Times New Roman"/>
          <w:szCs w:val="22"/>
          <w:lang w:eastAsia="zh-TW"/>
        </w:rPr>
        <w:t xml:space="preserve"> [4]</w:t>
      </w:r>
      <w:r>
        <w:rPr>
          <w:rFonts w:ascii="Times New Roman" w:eastAsia="新細明體" w:hAnsi="Times New Roman"/>
          <w:szCs w:val="22"/>
          <w:lang w:eastAsia="zh-TW"/>
        </w:rPr>
        <w:t xml:space="preserve">: </w:t>
      </w:r>
    </w:p>
    <w:tbl>
      <w:tblPr>
        <w:tblStyle w:val="ae"/>
        <w:tblW w:w="0" w:type="auto"/>
        <w:tblInd w:w="108" w:type="dxa"/>
        <w:tblLook w:val="04A0" w:firstRow="1" w:lastRow="0" w:firstColumn="1" w:lastColumn="0" w:noHBand="0" w:noVBand="1"/>
      </w:tblPr>
      <w:tblGrid>
        <w:gridCol w:w="9523"/>
      </w:tblGrid>
      <w:tr w:rsidR="00991C1E" w14:paraId="5EC6D856" w14:textId="77777777" w:rsidTr="00991C1E">
        <w:trPr>
          <w:trHeight w:val="56"/>
        </w:trPr>
        <w:tc>
          <w:tcPr>
            <w:tcW w:w="9523" w:type="dxa"/>
            <w:tcBorders>
              <w:top w:val="single" w:sz="4" w:space="0" w:color="auto"/>
              <w:left w:val="single" w:sz="4" w:space="0" w:color="auto"/>
              <w:bottom w:val="single" w:sz="4" w:space="0" w:color="auto"/>
              <w:right w:val="single" w:sz="4" w:space="0" w:color="auto"/>
            </w:tcBorders>
            <w:hideMark/>
          </w:tcPr>
          <w:p w14:paraId="06B4A33D" w14:textId="77777777" w:rsidR="00991C1E" w:rsidRPr="00991C1E" w:rsidRDefault="00991C1E">
            <w:pPr>
              <w:shd w:val="clear" w:color="auto" w:fill="FFFFFF"/>
              <w:snapToGrid w:val="0"/>
              <w:spacing w:beforeLines="50" w:before="120" w:after="0" w:line="276" w:lineRule="auto"/>
              <w:rPr>
                <w:rFonts w:ascii="Times New Roman" w:eastAsia="SimSun" w:hAnsi="Times New Roman"/>
                <w:b/>
                <w:bCs/>
                <w:iCs/>
                <w:color w:val="000000"/>
                <w:sz w:val="18"/>
                <w:szCs w:val="18"/>
                <w:highlight w:val="green"/>
              </w:rPr>
            </w:pPr>
            <w:bookmarkStart w:id="195" w:name="OLE_LINK53"/>
            <w:r w:rsidRPr="00991C1E">
              <w:rPr>
                <w:rFonts w:ascii="Times New Roman" w:eastAsia="SimSun" w:hAnsi="Times New Roman"/>
                <w:b/>
                <w:bCs/>
                <w:iCs/>
                <w:color w:val="000000"/>
                <w:sz w:val="18"/>
                <w:szCs w:val="18"/>
                <w:highlight w:val="green"/>
              </w:rPr>
              <w:t>Agreement</w:t>
            </w:r>
          </w:p>
          <w:p w14:paraId="5AE70BB6" w14:textId="77777777" w:rsidR="00991C1E" w:rsidRPr="00991C1E" w:rsidRDefault="00991C1E" w:rsidP="00991C1E">
            <w:pPr>
              <w:shd w:val="clear" w:color="auto" w:fill="FFFFFF"/>
              <w:adjustRightInd w:val="0"/>
              <w:snapToGrid w:val="0"/>
              <w:spacing w:after="0" w:line="276" w:lineRule="auto"/>
              <w:jc w:val="both"/>
              <w:rPr>
                <w:rFonts w:ascii="Times New Roman" w:eastAsia="SimSun" w:hAnsi="Times New Roman"/>
                <w:color w:val="000000"/>
                <w:sz w:val="18"/>
                <w:szCs w:val="18"/>
              </w:rPr>
            </w:pPr>
            <w:r w:rsidRPr="00991C1E">
              <w:rPr>
                <w:rFonts w:ascii="Times New Roman" w:eastAsia="SimSun" w:hAnsi="Times New Roman"/>
                <w:color w:val="000000"/>
                <w:sz w:val="18"/>
                <w:szCs w:val="18"/>
              </w:rPr>
              <w:t>On beam report transmission procedure for UE-initiated/event-driven beam reporting, regarding resource mapping/configuration between first and second channel in Mode-B, for a given CSI report configuration, the following is provided for down-selection.</w:t>
            </w:r>
          </w:p>
          <w:p w14:paraId="6CB939EE" w14:textId="77777777" w:rsidR="00991C1E" w:rsidRPr="00991C1E" w:rsidRDefault="00991C1E" w:rsidP="00991C1E">
            <w:pPr>
              <w:numPr>
                <w:ilvl w:val="0"/>
                <w:numId w:val="32"/>
              </w:numPr>
              <w:tabs>
                <w:tab w:val="left" w:pos="720"/>
              </w:tabs>
              <w:snapToGrid w:val="0"/>
              <w:spacing w:after="0" w:line="276" w:lineRule="auto"/>
              <w:ind w:left="714" w:hanging="357"/>
              <w:jc w:val="both"/>
              <w:rPr>
                <w:rFonts w:ascii="Times New Roman" w:hAnsi="Times New Roman"/>
                <w:sz w:val="18"/>
                <w:szCs w:val="18"/>
              </w:rPr>
            </w:pPr>
            <w:r w:rsidRPr="00991C1E">
              <w:rPr>
                <w:rFonts w:ascii="Times New Roman" w:hAnsi="Times New Roman"/>
                <w:sz w:val="18"/>
                <w:szCs w:val="18"/>
              </w:rPr>
              <w:t xml:space="preserve">Option-1 (one-to-one): </w:t>
            </w:r>
            <w:bookmarkStart w:id="196" w:name="OLE_LINK221"/>
            <w:r w:rsidRPr="00991C1E">
              <w:rPr>
                <w:rFonts w:ascii="Times New Roman" w:hAnsi="Times New Roman"/>
                <w:sz w:val="18"/>
                <w:szCs w:val="18"/>
              </w:rPr>
              <w:t xml:space="preserve">Only one first PUCCH resource and only one </w:t>
            </w:r>
            <w:bookmarkStart w:id="197" w:name="OLE_LINK214"/>
            <w:r w:rsidRPr="00991C1E">
              <w:rPr>
                <w:rFonts w:ascii="Times New Roman" w:hAnsi="Times New Roman"/>
                <w:sz w:val="18"/>
                <w:szCs w:val="18"/>
              </w:rPr>
              <w:t xml:space="preserve">pre-configured resource for second UL channel </w:t>
            </w:r>
            <w:bookmarkEnd w:id="197"/>
            <w:r w:rsidRPr="00991C1E">
              <w:rPr>
                <w:rFonts w:ascii="Times New Roman" w:hAnsi="Times New Roman"/>
                <w:sz w:val="18"/>
                <w:szCs w:val="18"/>
              </w:rPr>
              <w:t xml:space="preserve">can be associated with the CSI report configuration </w:t>
            </w:r>
            <w:bookmarkEnd w:id="196"/>
            <w:r w:rsidRPr="00991C1E">
              <w:rPr>
                <w:rFonts w:ascii="Times New Roman" w:hAnsi="Times New Roman"/>
                <w:sz w:val="18"/>
                <w:szCs w:val="18"/>
              </w:rPr>
              <w:t>for UE-initiated/event-driven beam reporting.</w:t>
            </w:r>
          </w:p>
          <w:p w14:paraId="18F0401F" w14:textId="77777777" w:rsidR="00991C1E" w:rsidRPr="00991C1E" w:rsidRDefault="00991C1E" w:rsidP="00991C1E">
            <w:pPr>
              <w:numPr>
                <w:ilvl w:val="1"/>
                <w:numId w:val="32"/>
              </w:numPr>
              <w:snapToGrid w:val="0"/>
              <w:spacing w:after="0" w:line="276" w:lineRule="auto"/>
              <w:ind w:left="1434" w:hanging="357"/>
              <w:jc w:val="both"/>
              <w:rPr>
                <w:rFonts w:ascii="Times New Roman" w:hAnsi="Times New Roman"/>
                <w:sz w:val="18"/>
                <w:szCs w:val="18"/>
              </w:rPr>
            </w:pPr>
            <w:r w:rsidRPr="00991C1E">
              <w:rPr>
                <w:rFonts w:ascii="Times New Roman" w:hAnsi="Times New Roman"/>
                <w:sz w:val="18"/>
                <w:szCs w:val="18"/>
              </w:rPr>
              <w:t>Option-1A: Same periodicity between first PUCCH resource and pre-configured resource for second UL channel.</w:t>
            </w:r>
          </w:p>
          <w:p w14:paraId="53D8A506" w14:textId="77777777" w:rsidR="00991C1E" w:rsidRPr="00991C1E" w:rsidRDefault="00991C1E" w:rsidP="00991C1E">
            <w:pPr>
              <w:numPr>
                <w:ilvl w:val="1"/>
                <w:numId w:val="32"/>
              </w:numPr>
              <w:snapToGrid w:val="0"/>
              <w:spacing w:after="0" w:line="276" w:lineRule="auto"/>
              <w:ind w:left="1434" w:hanging="357"/>
              <w:jc w:val="both"/>
              <w:rPr>
                <w:rFonts w:ascii="Times New Roman" w:hAnsi="Times New Roman"/>
                <w:sz w:val="18"/>
                <w:szCs w:val="18"/>
              </w:rPr>
            </w:pPr>
            <w:r w:rsidRPr="00991C1E">
              <w:rPr>
                <w:rFonts w:ascii="Times New Roman" w:hAnsi="Times New Roman"/>
                <w:sz w:val="18"/>
                <w:szCs w:val="18"/>
              </w:rPr>
              <w:t>Option-1B: No restriction in terms of periodicity.</w:t>
            </w:r>
          </w:p>
          <w:p w14:paraId="5E9C5944" w14:textId="77777777" w:rsidR="00991C1E" w:rsidRPr="00991C1E" w:rsidRDefault="00991C1E" w:rsidP="00991C1E">
            <w:pPr>
              <w:numPr>
                <w:ilvl w:val="0"/>
                <w:numId w:val="32"/>
              </w:numPr>
              <w:tabs>
                <w:tab w:val="left" w:pos="720"/>
              </w:tabs>
              <w:snapToGrid w:val="0"/>
              <w:spacing w:line="276" w:lineRule="auto"/>
              <w:jc w:val="both"/>
              <w:rPr>
                <w:rFonts w:ascii="Times New Roman" w:hAnsi="Times New Roman"/>
                <w:sz w:val="18"/>
                <w:szCs w:val="18"/>
              </w:rPr>
            </w:pPr>
            <w:r w:rsidRPr="00991C1E">
              <w:rPr>
                <w:rFonts w:ascii="Times New Roman" w:hAnsi="Times New Roman"/>
                <w:sz w:val="18"/>
                <w:szCs w:val="18"/>
              </w:rPr>
              <w:t>Option-2 (one-to-M): Only one first PUCCH resource and one or more pre-configured resource(s) for second UL channel can be associated with CSI report configuration for UE-initiated/event-driven beam reporting.</w:t>
            </w:r>
          </w:p>
          <w:p w14:paraId="2E9AE80C" w14:textId="77777777" w:rsidR="00991C1E" w:rsidRPr="00991C1E" w:rsidRDefault="00991C1E" w:rsidP="00991C1E">
            <w:pPr>
              <w:rPr>
                <w:rFonts w:ascii="Times New Roman" w:hAnsi="Times New Roman"/>
                <w:b/>
                <w:bCs/>
                <w:sz w:val="18"/>
                <w:szCs w:val="18"/>
                <w:lang w:val="en-US"/>
              </w:rPr>
            </w:pPr>
            <w:r w:rsidRPr="00991C1E">
              <w:rPr>
                <w:rFonts w:ascii="Times New Roman" w:hAnsi="Times New Roman"/>
                <w:b/>
                <w:bCs/>
                <w:sz w:val="18"/>
                <w:szCs w:val="18"/>
                <w:highlight w:val="green"/>
                <w:lang w:val="en-US"/>
              </w:rPr>
              <w:t>Agreement</w:t>
            </w:r>
          </w:p>
          <w:p w14:paraId="07C4DFAB" w14:textId="77777777" w:rsidR="00991C1E" w:rsidRPr="00991C1E" w:rsidRDefault="00991C1E" w:rsidP="00991C1E">
            <w:pPr>
              <w:adjustRightInd w:val="0"/>
              <w:snapToGrid w:val="0"/>
              <w:rPr>
                <w:rFonts w:ascii="Times New Roman" w:eastAsia="新細明體" w:hAnsi="Times New Roman"/>
                <w:color w:val="000000"/>
                <w:sz w:val="18"/>
                <w:szCs w:val="18"/>
                <w:lang w:eastAsia="zh-TW"/>
              </w:rPr>
            </w:pPr>
            <w:r w:rsidRPr="00991C1E">
              <w:rPr>
                <w:rFonts w:ascii="Times New Roman" w:eastAsia="新細明體" w:hAnsi="Times New Roman"/>
                <w:color w:val="000000"/>
                <w:sz w:val="18"/>
                <w:szCs w:val="18"/>
                <w:shd w:val="clear" w:color="auto" w:fill="FFFFFF"/>
                <w:lang w:eastAsia="zh-TW"/>
              </w:rPr>
              <w:t xml:space="preserve">On beam report transmission procedure for UE-initiated/event-driven beam reporting, regarding </w:t>
            </w:r>
            <w:r w:rsidRPr="00991C1E">
              <w:rPr>
                <w:rFonts w:ascii="Times New Roman" w:eastAsia="新細明體" w:hAnsi="Times New Roman"/>
                <w:b/>
                <w:bCs/>
                <w:color w:val="000000"/>
                <w:sz w:val="18"/>
                <w:szCs w:val="18"/>
                <w:shd w:val="clear" w:color="auto" w:fill="FFFFFF"/>
                <w:lang w:eastAsia="zh-TW"/>
              </w:rPr>
              <w:t>Mode-A and/or Mode-B</w:t>
            </w:r>
            <w:r w:rsidRPr="00991C1E">
              <w:rPr>
                <w:rFonts w:ascii="Times New Roman" w:eastAsia="新細明體" w:hAnsi="Times New Roman"/>
                <w:color w:val="000000"/>
                <w:sz w:val="18"/>
                <w:szCs w:val="18"/>
                <w:shd w:val="clear" w:color="auto" w:fill="FFFFFF"/>
                <w:lang w:eastAsia="zh-TW"/>
              </w:rPr>
              <w:t>, further study the following for first PUCCH transmission</w:t>
            </w:r>
          </w:p>
          <w:p w14:paraId="26C5454A" w14:textId="77777777" w:rsidR="00991C1E" w:rsidRPr="00991C1E" w:rsidRDefault="00991C1E" w:rsidP="00991C1E">
            <w:pPr>
              <w:numPr>
                <w:ilvl w:val="0"/>
                <w:numId w:val="35"/>
              </w:numPr>
              <w:adjustRightInd w:val="0"/>
              <w:snapToGrid w:val="0"/>
              <w:spacing w:after="0"/>
              <w:ind w:left="714" w:hanging="357"/>
              <w:textAlignment w:val="center"/>
              <w:rPr>
                <w:rFonts w:ascii="Times New Roman" w:eastAsia="新細明體" w:hAnsi="Times New Roman"/>
                <w:sz w:val="18"/>
                <w:szCs w:val="18"/>
                <w:lang w:eastAsia="zh-TW"/>
              </w:rPr>
            </w:pPr>
            <w:r w:rsidRPr="00991C1E">
              <w:rPr>
                <w:rFonts w:ascii="Times New Roman" w:eastAsia="新細明體" w:hAnsi="Times New Roman"/>
                <w:color w:val="000000"/>
                <w:sz w:val="18"/>
                <w:szCs w:val="18"/>
                <w:shd w:val="clear" w:color="auto" w:fill="FFFFFF"/>
                <w:lang w:eastAsia="zh-TW"/>
              </w:rPr>
              <w:t xml:space="preserve">UCI multiplexing/dropping/prioritization </w:t>
            </w:r>
            <w:proofErr w:type="gramStart"/>
            <w:r w:rsidRPr="00991C1E">
              <w:rPr>
                <w:rFonts w:ascii="Times New Roman" w:eastAsia="新細明體" w:hAnsi="Times New Roman"/>
                <w:color w:val="000000"/>
                <w:sz w:val="18"/>
                <w:szCs w:val="18"/>
                <w:shd w:val="clear" w:color="auto" w:fill="FFFFFF"/>
                <w:lang w:eastAsia="zh-TW"/>
              </w:rPr>
              <w:t>rule</w:t>
            </w:r>
            <w:proofErr w:type="gramEnd"/>
          </w:p>
          <w:p w14:paraId="78FFFB20" w14:textId="77777777" w:rsidR="00991C1E" w:rsidRPr="00991C1E" w:rsidRDefault="00991C1E" w:rsidP="00991C1E">
            <w:pPr>
              <w:pStyle w:val="af"/>
              <w:numPr>
                <w:ilvl w:val="0"/>
                <w:numId w:val="35"/>
              </w:numPr>
              <w:shd w:val="clear" w:color="auto" w:fill="FFFFFF"/>
              <w:adjustRightInd w:val="0"/>
              <w:snapToGrid w:val="0"/>
              <w:spacing w:after="0" w:line="240" w:lineRule="auto"/>
              <w:ind w:left="714" w:hanging="357"/>
              <w:contextualSpacing w:val="0"/>
              <w:rPr>
                <w:rFonts w:eastAsia="Batang"/>
                <w:sz w:val="18"/>
                <w:szCs w:val="18"/>
                <w:lang w:eastAsia="x-none"/>
              </w:rPr>
            </w:pPr>
            <w:r w:rsidRPr="00991C1E">
              <w:rPr>
                <w:sz w:val="18"/>
                <w:szCs w:val="18"/>
              </w:rPr>
              <w:t>Conditions for the transmission of the first PUCCH.</w:t>
            </w:r>
          </w:p>
          <w:p w14:paraId="0F51F343" w14:textId="77777777" w:rsidR="00991C1E" w:rsidRPr="00991C1E" w:rsidRDefault="00991C1E" w:rsidP="00991C1E">
            <w:pPr>
              <w:numPr>
                <w:ilvl w:val="0"/>
                <w:numId w:val="36"/>
              </w:numPr>
              <w:adjustRightInd w:val="0"/>
              <w:snapToGrid w:val="0"/>
              <w:spacing w:after="0"/>
              <w:ind w:left="714" w:hanging="357"/>
              <w:textAlignment w:val="center"/>
              <w:rPr>
                <w:rFonts w:ascii="Times New Roman" w:eastAsia="新細明體" w:hAnsi="Times New Roman"/>
                <w:color w:val="FA0000"/>
                <w:sz w:val="18"/>
                <w:szCs w:val="18"/>
                <w:lang w:eastAsia="zh-TW"/>
              </w:rPr>
            </w:pPr>
            <w:r w:rsidRPr="00991C1E">
              <w:rPr>
                <w:rFonts w:ascii="Times New Roman" w:eastAsia="新細明體" w:hAnsi="Times New Roman"/>
                <w:color w:val="FA0000"/>
                <w:sz w:val="18"/>
                <w:szCs w:val="18"/>
                <w:shd w:val="clear" w:color="auto" w:fill="FFFFFF"/>
                <w:lang w:eastAsia="zh-TW"/>
              </w:rPr>
              <w:t>Whether the PUCCH resource in the first PUCCH channel can be associated with multiple CSI report configurations for UE-initiated/event-driven beam reporting from one or multiple CC(s).</w:t>
            </w:r>
          </w:p>
          <w:p w14:paraId="55EE15E6" w14:textId="77777777" w:rsidR="00991C1E" w:rsidRPr="00991C1E" w:rsidRDefault="00991C1E" w:rsidP="00991C1E">
            <w:pPr>
              <w:numPr>
                <w:ilvl w:val="0"/>
                <w:numId w:val="37"/>
              </w:numPr>
              <w:adjustRightInd w:val="0"/>
              <w:snapToGrid w:val="0"/>
              <w:spacing w:after="0"/>
              <w:ind w:left="714" w:hanging="357"/>
              <w:textAlignment w:val="center"/>
              <w:rPr>
                <w:rFonts w:ascii="Times New Roman" w:eastAsia="新細明體" w:hAnsi="Times New Roman"/>
                <w:sz w:val="18"/>
                <w:szCs w:val="18"/>
                <w:lang w:eastAsia="zh-TW"/>
              </w:rPr>
            </w:pPr>
            <w:r w:rsidRPr="00991C1E">
              <w:rPr>
                <w:rFonts w:ascii="Times New Roman" w:eastAsia="新細明體" w:hAnsi="Times New Roman"/>
                <w:sz w:val="18"/>
                <w:szCs w:val="18"/>
                <w:shd w:val="clear" w:color="auto" w:fill="FFFFFF"/>
                <w:lang w:eastAsia="zh-TW"/>
              </w:rPr>
              <w:t>Whether/how to re-transmit the first PUCCH channel.</w:t>
            </w:r>
          </w:p>
          <w:p w14:paraId="393FC720" w14:textId="29CAFA1D" w:rsidR="00991C1E" w:rsidRPr="00991C1E" w:rsidRDefault="00991C1E" w:rsidP="00991C1E">
            <w:pPr>
              <w:tabs>
                <w:tab w:val="left" w:pos="720"/>
              </w:tabs>
              <w:snapToGrid w:val="0"/>
              <w:spacing w:line="276" w:lineRule="auto"/>
              <w:jc w:val="both"/>
              <w:rPr>
                <w:rFonts w:ascii="Times New Roman" w:hAnsi="Times New Roman"/>
                <w:sz w:val="18"/>
                <w:szCs w:val="18"/>
              </w:rPr>
            </w:pPr>
            <w:r w:rsidRPr="00991C1E">
              <w:rPr>
                <w:rFonts w:ascii="Times New Roman" w:eastAsia="新細明體" w:hAnsi="Times New Roman"/>
                <w:color w:val="000000"/>
                <w:sz w:val="18"/>
                <w:szCs w:val="18"/>
                <w:shd w:val="clear" w:color="auto" w:fill="FFFFFF"/>
                <w:lang w:eastAsia="zh-TW"/>
              </w:rPr>
              <w:t>Whether/how to apply prohibit-timer or maximum number of (re)transmission(s) for first PUCCH channel</w:t>
            </w:r>
          </w:p>
        </w:tc>
      </w:tr>
    </w:tbl>
    <w:bookmarkEnd w:id="195"/>
    <w:p w14:paraId="28CBD91C" w14:textId="1BEDDDEF" w:rsidR="00F57C87" w:rsidRDefault="00D96284" w:rsidP="00D96284">
      <w:pPr>
        <w:spacing w:before="240" w:line="276" w:lineRule="auto"/>
        <w:jc w:val="both"/>
        <w:rPr>
          <w:rFonts w:ascii="Times New Roman" w:eastAsiaTheme="minorEastAsia" w:hAnsi="Times New Roman"/>
          <w:szCs w:val="20"/>
          <w:lang w:eastAsia="zh-TW"/>
        </w:rPr>
      </w:pPr>
      <w:r w:rsidRPr="00D96284">
        <w:rPr>
          <w:rFonts w:eastAsiaTheme="minorEastAsia"/>
          <w:szCs w:val="20"/>
          <w:lang w:eastAsia="zh-TW"/>
        </w:rPr>
        <w:lastRenderedPageBreak/>
        <w:t>For a CSI report configuration</w:t>
      </w:r>
      <w:r w:rsidR="00D77F67">
        <w:rPr>
          <w:rFonts w:eastAsiaTheme="minorEastAsia"/>
          <w:szCs w:val="20"/>
          <w:lang w:eastAsia="zh-TW"/>
        </w:rPr>
        <w:t xml:space="preserve"> with Mode A,</w:t>
      </w:r>
      <w:r w:rsidRPr="00D96284">
        <w:rPr>
          <w:rFonts w:eastAsiaTheme="minorEastAsia"/>
          <w:szCs w:val="20"/>
          <w:lang w:eastAsia="zh-TW"/>
        </w:rPr>
        <w:t xml:space="preserve"> </w:t>
      </w:r>
      <w:r w:rsidR="00D77F67">
        <w:rPr>
          <w:rFonts w:eastAsiaTheme="minorEastAsia"/>
          <w:szCs w:val="20"/>
          <w:lang w:eastAsia="zh-TW"/>
        </w:rPr>
        <w:t>one single</w:t>
      </w:r>
      <w:r w:rsidR="00F57C87">
        <w:rPr>
          <w:rFonts w:eastAsiaTheme="minorEastAsia"/>
          <w:szCs w:val="20"/>
          <w:lang w:eastAsia="zh-TW"/>
        </w:rPr>
        <w:t xml:space="preserve"> periodic</w:t>
      </w:r>
      <w:r w:rsidR="00D77F67">
        <w:rPr>
          <w:rFonts w:eastAsiaTheme="minorEastAsia"/>
          <w:szCs w:val="20"/>
          <w:lang w:eastAsia="zh-TW"/>
        </w:rPr>
        <w:t xml:space="preserve"> </w:t>
      </w:r>
      <w:r w:rsidR="00B41DE9">
        <w:rPr>
          <w:rFonts w:eastAsiaTheme="minorEastAsia"/>
          <w:szCs w:val="20"/>
          <w:lang w:eastAsia="zh-TW"/>
        </w:rPr>
        <w:t xml:space="preserve">PUCCH </w:t>
      </w:r>
      <w:r w:rsidR="00D77F67">
        <w:rPr>
          <w:rFonts w:eastAsiaTheme="minorEastAsia"/>
          <w:szCs w:val="20"/>
          <w:lang w:eastAsia="zh-TW"/>
        </w:rPr>
        <w:t>resource</w:t>
      </w:r>
      <w:r w:rsidR="00F57C87">
        <w:rPr>
          <w:rFonts w:eastAsiaTheme="minorEastAsia"/>
          <w:szCs w:val="20"/>
          <w:lang w:eastAsia="zh-TW"/>
        </w:rPr>
        <w:t xml:space="preserve"> as the resource for</w:t>
      </w:r>
      <w:bookmarkStart w:id="198" w:name="OLE_LINK215"/>
      <w:r w:rsidR="00F57C87">
        <w:rPr>
          <w:rFonts w:eastAsiaTheme="minorEastAsia"/>
          <w:szCs w:val="20"/>
          <w:lang w:eastAsia="zh-TW"/>
        </w:rPr>
        <w:t xml:space="preserve"> the first PUCCH transmission</w:t>
      </w:r>
      <w:r w:rsidR="00D77F67">
        <w:rPr>
          <w:rFonts w:eastAsiaTheme="minorEastAsia"/>
          <w:szCs w:val="20"/>
          <w:lang w:eastAsia="zh-TW"/>
        </w:rPr>
        <w:t xml:space="preserve"> </w:t>
      </w:r>
      <w:r w:rsidR="00F57C87">
        <w:rPr>
          <w:rFonts w:eastAsiaTheme="minorEastAsia"/>
          <w:szCs w:val="20"/>
          <w:lang w:eastAsia="zh-TW"/>
        </w:rPr>
        <w:t xml:space="preserve">is provided </w:t>
      </w:r>
      <w:r w:rsidR="00F57C87">
        <w:rPr>
          <w:rFonts w:ascii="Times New Roman" w:eastAsiaTheme="minorEastAsia" w:hAnsi="Times New Roman"/>
          <w:szCs w:val="20"/>
          <w:lang w:eastAsia="zh-TW"/>
        </w:rPr>
        <w:t>by a dedicated RRC signalling</w:t>
      </w:r>
      <w:bookmarkEnd w:id="198"/>
      <w:r w:rsidR="00F57C87">
        <w:rPr>
          <w:rFonts w:ascii="Times New Roman" w:eastAsiaTheme="minorEastAsia" w:hAnsi="Times New Roman"/>
          <w:szCs w:val="20"/>
          <w:lang w:eastAsia="zh-TW"/>
        </w:rPr>
        <w:t>.</w:t>
      </w:r>
    </w:p>
    <w:p w14:paraId="568433B8" w14:textId="5A4A32F6" w:rsidR="000D09F9" w:rsidRDefault="00F57C87" w:rsidP="00B01036">
      <w:pPr>
        <w:spacing w:before="240" w:line="276" w:lineRule="auto"/>
        <w:jc w:val="both"/>
        <w:rPr>
          <w:rFonts w:eastAsiaTheme="minorEastAsia"/>
          <w:szCs w:val="20"/>
          <w:lang w:eastAsia="zh-TW"/>
        </w:rPr>
      </w:pPr>
      <w:r>
        <w:rPr>
          <w:rFonts w:ascii="Times New Roman" w:eastAsiaTheme="minorEastAsia" w:hAnsi="Times New Roman"/>
          <w:szCs w:val="20"/>
          <w:lang w:eastAsia="zh-TW"/>
        </w:rPr>
        <w:t xml:space="preserve">For a </w:t>
      </w:r>
      <w:bookmarkStart w:id="199" w:name="OLE_LINK219"/>
      <w:bookmarkStart w:id="200" w:name="OLE_LINK220"/>
      <w:r>
        <w:rPr>
          <w:rFonts w:ascii="Times New Roman" w:eastAsiaTheme="minorEastAsia" w:hAnsi="Times New Roman"/>
          <w:szCs w:val="20"/>
          <w:lang w:eastAsia="zh-TW"/>
        </w:rPr>
        <w:t>CSI report configuratio</w:t>
      </w:r>
      <w:bookmarkEnd w:id="199"/>
      <w:r>
        <w:rPr>
          <w:rFonts w:ascii="Times New Roman" w:eastAsiaTheme="minorEastAsia" w:hAnsi="Times New Roman"/>
          <w:szCs w:val="20"/>
          <w:lang w:eastAsia="zh-TW"/>
        </w:rPr>
        <w:t xml:space="preserve">n </w:t>
      </w:r>
      <w:bookmarkEnd w:id="200"/>
      <w:r>
        <w:rPr>
          <w:rFonts w:ascii="Times New Roman" w:eastAsiaTheme="minorEastAsia" w:hAnsi="Times New Roman"/>
          <w:szCs w:val="20"/>
          <w:lang w:eastAsia="zh-TW"/>
        </w:rPr>
        <w:t xml:space="preserve">with Mode B, one single periodic PUCCH resource as the resource for </w:t>
      </w:r>
      <w:r>
        <w:rPr>
          <w:rFonts w:eastAsiaTheme="minorEastAsia"/>
          <w:szCs w:val="20"/>
          <w:lang w:eastAsia="zh-TW"/>
        </w:rPr>
        <w:t xml:space="preserve">the first PUCCH transmission is provided </w:t>
      </w:r>
      <w:r>
        <w:rPr>
          <w:rFonts w:ascii="Times New Roman" w:eastAsiaTheme="minorEastAsia" w:hAnsi="Times New Roman"/>
          <w:szCs w:val="20"/>
          <w:lang w:eastAsia="zh-TW"/>
        </w:rPr>
        <w:t xml:space="preserve">by a dedicated RRC signalling, and at least </w:t>
      </w:r>
      <w:bookmarkStart w:id="201" w:name="OLE_LINK218"/>
      <w:r>
        <w:rPr>
          <w:rFonts w:ascii="Times New Roman" w:eastAsiaTheme="minorEastAsia" w:hAnsi="Times New Roman"/>
          <w:szCs w:val="20"/>
          <w:lang w:eastAsia="zh-TW"/>
        </w:rPr>
        <w:t xml:space="preserve">one </w:t>
      </w:r>
      <w:bookmarkStart w:id="202" w:name="OLE_LINK217"/>
      <w:r>
        <w:rPr>
          <w:rFonts w:ascii="Times New Roman" w:eastAsiaTheme="minorEastAsia" w:hAnsi="Times New Roman"/>
          <w:szCs w:val="20"/>
          <w:lang w:eastAsia="zh-TW"/>
        </w:rPr>
        <w:t>Typ-1 CG-PUSCH resource(s)</w:t>
      </w:r>
      <w:bookmarkEnd w:id="202"/>
      <w:r>
        <w:rPr>
          <w:rFonts w:ascii="Times New Roman" w:eastAsiaTheme="minorEastAsia" w:hAnsi="Times New Roman"/>
          <w:szCs w:val="20"/>
          <w:lang w:eastAsia="zh-TW"/>
        </w:rPr>
        <w:t xml:space="preserve"> </w:t>
      </w:r>
      <w:bookmarkEnd w:id="201"/>
      <w:r>
        <w:rPr>
          <w:rFonts w:ascii="Times New Roman" w:eastAsiaTheme="minorEastAsia" w:hAnsi="Times New Roman"/>
          <w:szCs w:val="20"/>
          <w:lang w:eastAsia="zh-TW"/>
        </w:rPr>
        <w:t>is provided</w:t>
      </w:r>
      <w:r w:rsidR="006C37E7">
        <w:rPr>
          <w:rFonts w:ascii="Times New Roman" w:eastAsiaTheme="minorEastAsia" w:hAnsi="Times New Roman"/>
          <w:szCs w:val="20"/>
          <w:lang w:eastAsia="zh-TW"/>
        </w:rPr>
        <w:t xml:space="preserve">. Meanwhile, </w:t>
      </w:r>
      <w:r>
        <w:rPr>
          <w:rFonts w:ascii="Times New Roman" w:eastAsiaTheme="minorEastAsia" w:hAnsi="Times New Roman"/>
          <w:szCs w:val="20"/>
          <w:lang w:eastAsia="zh-TW"/>
        </w:rPr>
        <w:t xml:space="preserve">companies </w:t>
      </w:r>
      <w:r w:rsidR="00C46D59">
        <w:rPr>
          <w:rFonts w:ascii="Times New Roman" w:eastAsiaTheme="minorEastAsia" w:hAnsi="Times New Roman"/>
          <w:szCs w:val="20"/>
          <w:lang w:eastAsia="zh-TW"/>
        </w:rPr>
        <w:t>have</w:t>
      </w:r>
      <w:r>
        <w:rPr>
          <w:rFonts w:ascii="Times New Roman" w:eastAsiaTheme="minorEastAsia" w:hAnsi="Times New Roman"/>
          <w:szCs w:val="20"/>
          <w:lang w:eastAsia="zh-TW"/>
        </w:rPr>
        <w:t xml:space="preserve"> different view on </w:t>
      </w:r>
      <w:r w:rsidR="006C37E7">
        <w:rPr>
          <w:rFonts w:ascii="Times New Roman" w:eastAsiaTheme="minorEastAsia" w:hAnsi="Times New Roman"/>
          <w:szCs w:val="20"/>
          <w:lang w:eastAsia="zh-TW"/>
        </w:rPr>
        <w:t xml:space="preserve">whether to additionally provides more Typ-1 CG-PUSCH resource(s) for Mode B. </w:t>
      </w:r>
      <w:r w:rsidR="000D09F9">
        <w:rPr>
          <w:rFonts w:ascii="Times New Roman" w:eastAsiaTheme="minorEastAsia" w:hAnsi="Times New Roman"/>
          <w:szCs w:val="20"/>
          <w:lang w:eastAsia="zh-TW"/>
        </w:rPr>
        <w:t xml:space="preserve">From our view, the potential intention of Option-2 is to increase the </w:t>
      </w:r>
      <w:r w:rsidR="000D5678">
        <w:rPr>
          <w:rFonts w:ascii="Times New Roman" w:eastAsiaTheme="minorEastAsia" w:hAnsi="Times New Roman"/>
          <w:szCs w:val="20"/>
          <w:lang w:eastAsia="zh-TW"/>
        </w:rPr>
        <w:t>transmission occasion(s) for the second PUSCH in case that the occasion(s) may be collided with DL reception and/or other UL transmission. However, the intention can be also achieved by Option-1 with shortening the periodicity of the Typ-1 CG-PUSCH resource(s). Thus, it is sufficient to just have one pre-configured Typ-1 CG-PUSCH resource(s) for a CSI report configuration</w:t>
      </w:r>
      <w:r w:rsidR="000D5678">
        <w:rPr>
          <w:rFonts w:ascii="Times New Roman" w:eastAsiaTheme="minorEastAsia" w:hAnsi="Times New Roman" w:hint="eastAsia"/>
          <w:szCs w:val="20"/>
          <w:lang w:eastAsia="zh-TW"/>
        </w:rPr>
        <w:t>.</w:t>
      </w:r>
      <w:bookmarkEnd w:id="173"/>
      <w:bookmarkEnd w:id="193"/>
      <w:bookmarkEnd w:id="194"/>
    </w:p>
    <w:p w14:paraId="0D3A5349" w14:textId="3CCB9CF7" w:rsidR="000D09F9" w:rsidRPr="005F6138" w:rsidRDefault="005F6138" w:rsidP="00B01036">
      <w:pPr>
        <w:spacing w:before="240" w:line="276" w:lineRule="auto"/>
        <w:jc w:val="both"/>
        <w:rPr>
          <w:rFonts w:eastAsiaTheme="minorEastAsia"/>
          <w:szCs w:val="20"/>
          <w:lang w:eastAsia="zh-TW"/>
        </w:rPr>
      </w:pPr>
      <w:bookmarkStart w:id="203" w:name="OLE_LINK253"/>
      <w:r>
        <w:rPr>
          <w:rFonts w:eastAsiaTheme="minorEastAsia"/>
          <w:b/>
          <w:bCs/>
          <w:szCs w:val="20"/>
          <w:lang w:eastAsia="zh-TW"/>
        </w:rPr>
        <w:t xml:space="preserve">Proposal </w:t>
      </w:r>
      <w:r w:rsidR="00CD597A">
        <w:rPr>
          <w:rFonts w:eastAsiaTheme="minorEastAsia"/>
          <w:b/>
          <w:bCs/>
          <w:szCs w:val="20"/>
          <w:lang w:eastAsia="zh-TW"/>
        </w:rPr>
        <w:t>1</w:t>
      </w:r>
      <w:r w:rsidR="0023384D">
        <w:rPr>
          <w:rFonts w:eastAsiaTheme="minorEastAsia"/>
          <w:b/>
          <w:bCs/>
          <w:szCs w:val="20"/>
          <w:lang w:eastAsia="zh-TW"/>
        </w:rPr>
        <w:t>6</w:t>
      </w:r>
      <w:r>
        <w:rPr>
          <w:rFonts w:eastAsiaTheme="minorEastAsia"/>
          <w:b/>
          <w:bCs/>
          <w:szCs w:val="20"/>
          <w:lang w:eastAsia="zh-TW"/>
        </w:rPr>
        <w:t xml:space="preserve">:  For a CSI report configuration in Mode B, </w:t>
      </w:r>
      <w:r w:rsidRPr="005F6138">
        <w:rPr>
          <w:rFonts w:eastAsiaTheme="minorEastAsia"/>
          <w:b/>
          <w:bCs/>
          <w:szCs w:val="20"/>
          <w:lang w:eastAsia="zh-TW"/>
        </w:rPr>
        <w:t>only one periodic PUCCH resource for the first PUCCH and only one Typ-1 CG-PUSCH resource(s) for second UL channel can be associated with the CSI report configuration</w:t>
      </w:r>
      <w:r w:rsidRPr="005F6138">
        <w:rPr>
          <w:rFonts w:eastAsiaTheme="minorEastAsia" w:hint="eastAsia"/>
          <w:b/>
          <w:bCs/>
          <w:szCs w:val="20"/>
          <w:lang w:eastAsia="zh-TW"/>
        </w:rPr>
        <w:t>.</w:t>
      </w:r>
    </w:p>
    <w:bookmarkEnd w:id="203"/>
    <w:p w14:paraId="10CFA353" w14:textId="2282DFAF" w:rsidR="00162F8E" w:rsidRDefault="00A82C1A" w:rsidP="00B01036">
      <w:pPr>
        <w:spacing w:before="240" w:line="276" w:lineRule="auto"/>
        <w:jc w:val="both"/>
        <w:rPr>
          <w:rFonts w:eastAsiaTheme="minorEastAsia"/>
          <w:szCs w:val="20"/>
          <w:lang w:eastAsia="zh-TW"/>
        </w:rPr>
      </w:pPr>
      <w:r w:rsidRPr="00A36E39">
        <w:rPr>
          <w:rFonts w:eastAsiaTheme="minorEastAsia"/>
          <w:szCs w:val="20"/>
          <w:lang w:eastAsia="zh-TW"/>
        </w:rPr>
        <w:t>To have</w:t>
      </w:r>
      <w:r w:rsidR="0087223A" w:rsidRPr="00A36E39">
        <w:rPr>
          <w:rFonts w:eastAsiaTheme="minorEastAsia"/>
          <w:szCs w:val="20"/>
          <w:lang w:eastAsia="zh-TW"/>
        </w:rPr>
        <w:t xml:space="preserve"> better resource efficiency,</w:t>
      </w:r>
      <w:r w:rsidR="0087223A">
        <w:rPr>
          <w:rFonts w:eastAsiaTheme="minorEastAsia"/>
          <w:szCs w:val="20"/>
          <w:lang w:eastAsia="zh-TW"/>
        </w:rPr>
        <w:t xml:space="preserve"> m</w:t>
      </w:r>
      <w:r w:rsidR="00B01036" w:rsidRPr="00B01036">
        <w:rPr>
          <w:rFonts w:eastAsiaTheme="minorEastAsia"/>
          <w:szCs w:val="20"/>
          <w:lang w:eastAsia="zh-TW"/>
        </w:rPr>
        <w:t xml:space="preserve">ultiple </w:t>
      </w:r>
      <w:r w:rsidR="005B237C">
        <w:rPr>
          <w:rFonts w:eastAsiaTheme="minorEastAsia" w:hint="eastAsia"/>
          <w:szCs w:val="20"/>
          <w:lang w:eastAsia="zh-TW"/>
        </w:rPr>
        <w:t>CSI</w:t>
      </w:r>
      <w:r w:rsidR="00B01036" w:rsidRPr="00B01036">
        <w:rPr>
          <w:rFonts w:eastAsiaTheme="minorEastAsia"/>
          <w:szCs w:val="20"/>
          <w:lang w:eastAsia="zh-TW"/>
        </w:rPr>
        <w:t xml:space="preserve"> reporting configurations</w:t>
      </w:r>
      <w:r w:rsidR="005B237C">
        <w:rPr>
          <w:rFonts w:eastAsiaTheme="minorEastAsia" w:hint="eastAsia"/>
          <w:szCs w:val="20"/>
          <w:lang w:eastAsia="zh-TW"/>
        </w:rPr>
        <w:t xml:space="preserve"> </w:t>
      </w:r>
      <w:r w:rsidR="005B237C">
        <w:rPr>
          <w:rFonts w:eastAsiaTheme="minorEastAsia"/>
          <w:szCs w:val="20"/>
          <w:lang w:eastAsia="zh-TW"/>
        </w:rPr>
        <w:t>for UEI/ED reporting</w:t>
      </w:r>
      <w:r w:rsidR="00B01036" w:rsidRPr="00B01036">
        <w:rPr>
          <w:rFonts w:eastAsiaTheme="minorEastAsia"/>
          <w:szCs w:val="20"/>
          <w:lang w:eastAsia="zh-TW"/>
        </w:rPr>
        <w:t xml:space="preserve"> can share the same resource</w:t>
      </w:r>
      <w:r w:rsidR="00B66D51">
        <w:rPr>
          <w:rFonts w:eastAsiaTheme="minorEastAsia"/>
          <w:szCs w:val="20"/>
          <w:lang w:eastAsia="zh-TW"/>
        </w:rPr>
        <w:t xml:space="preserve"> for the first PUCCH</w:t>
      </w:r>
      <w:r w:rsidR="00C943CD">
        <w:rPr>
          <w:rFonts w:eastAsiaTheme="minorEastAsia"/>
          <w:szCs w:val="20"/>
          <w:lang w:eastAsia="zh-TW"/>
        </w:rPr>
        <w:t xml:space="preserve"> and</w:t>
      </w:r>
      <w:r w:rsidR="0038591F">
        <w:rPr>
          <w:rFonts w:eastAsiaTheme="minorEastAsia"/>
          <w:szCs w:val="20"/>
          <w:lang w:eastAsia="zh-TW"/>
        </w:rPr>
        <w:t>/or</w:t>
      </w:r>
      <w:r w:rsidR="00C943CD">
        <w:rPr>
          <w:rFonts w:eastAsiaTheme="minorEastAsia"/>
          <w:szCs w:val="20"/>
          <w:lang w:eastAsia="zh-TW"/>
        </w:rPr>
        <w:t xml:space="preserve"> the </w:t>
      </w:r>
      <w:r w:rsidR="00746614">
        <w:rPr>
          <w:rFonts w:eastAsiaTheme="minorEastAsia"/>
          <w:szCs w:val="20"/>
          <w:lang w:eastAsia="zh-TW"/>
        </w:rPr>
        <w:t xml:space="preserve">resource of the second </w:t>
      </w:r>
      <w:r w:rsidR="00A36E39">
        <w:rPr>
          <w:rFonts w:eastAsiaTheme="minorEastAsia" w:hint="eastAsia"/>
          <w:szCs w:val="20"/>
          <w:lang w:eastAsia="zh-TW"/>
        </w:rPr>
        <w:t xml:space="preserve">PUSCH </w:t>
      </w:r>
      <w:r w:rsidR="00746614">
        <w:rPr>
          <w:rFonts w:eastAsiaTheme="minorEastAsia"/>
          <w:szCs w:val="20"/>
          <w:lang w:eastAsia="zh-TW"/>
        </w:rPr>
        <w:t>for beam reporting</w:t>
      </w:r>
      <w:r w:rsidR="00B01036" w:rsidRPr="00B01036">
        <w:rPr>
          <w:rFonts w:eastAsiaTheme="minorEastAsia" w:hint="eastAsia"/>
          <w:szCs w:val="20"/>
          <w:lang w:eastAsia="zh-TW"/>
        </w:rPr>
        <w:t>.</w:t>
      </w:r>
      <w:r w:rsidR="00B01036" w:rsidRPr="00B01036">
        <w:rPr>
          <w:rFonts w:eastAsiaTheme="minorEastAsia"/>
          <w:szCs w:val="20"/>
          <w:lang w:eastAsia="zh-TW"/>
        </w:rPr>
        <w:t xml:space="preserve"> </w:t>
      </w:r>
      <w:bookmarkStart w:id="204" w:name="OLE_LINK368"/>
      <w:bookmarkStart w:id="205" w:name="OLE_LINK65"/>
      <w:r w:rsidR="00B01036" w:rsidRPr="00B01036">
        <w:rPr>
          <w:rFonts w:eastAsiaTheme="minorEastAsia"/>
          <w:szCs w:val="20"/>
          <w:lang w:eastAsia="zh-TW"/>
        </w:rPr>
        <w:t xml:space="preserve">If each </w:t>
      </w:r>
      <w:r w:rsidR="000E5500">
        <w:rPr>
          <w:rFonts w:eastAsiaTheme="minorEastAsia" w:hint="eastAsia"/>
          <w:szCs w:val="20"/>
          <w:lang w:eastAsia="zh-TW"/>
        </w:rPr>
        <w:t xml:space="preserve">CSI </w:t>
      </w:r>
      <w:r w:rsidR="000E3185">
        <w:rPr>
          <w:rFonts w:eastAsiaTheme="minorEastAsia"/>
          <w:szCs w:val="20"/>
          <w:lang w:eastAsia="zh-TW"/>
        </w:rPr>
        <w:t>report</w:t>
      </w:r>
      <w:r w:rsidR="00B01036" w:rsidRPr="00B01036">
        <w:rPr>
          <w:rFonts w:eastAsiaTheme="minorEastAsia"/>
          <w:szCs w:val="20"/>
          <w:lang w:eastAsia="zh-TW"/>
        </w:rPr>
        <w:t xml:space="preserve"> configuration </w:t>
      </w:r>
      <w:r w:rsidR="000E5500">
        <w:rPr>
          <w:rFonts w:eastAsiaTheme="minorEastAsia"/>
          <w:szCs w:val="20"/>
          <w:lang w:eastAsia="zh-TW"/>
        </w:rPr>
        <w:t xml:space="preserve">for UEI/ED reporting </w:t>
      </w:r>
      <w:r w:rsidR="00B01036" w:rsidRPr="00B01036">
        <w:rPr>
          <w:rFonts w:eastAsiaTheme="minorEastAsia"/>
          <w:szCs w:val="20"/>
          <w:lang w:eastAsia="zh-TW"/>
        </w:rPr>
        <w:t>requires non-overlapped and unique resource(s) of the first</w:t>
      </w:r>
      <w:r w:rsidR="00A36E39">
        <w:rPr>
          <w:rFonts w:eastAsiaTheme="minorEastAsia"/>
          <w:szCs w:val="20"/>
          <w:lang w:eastAsia="zh-TW"/>
        </w:rPr>
        <w:t xml:space="preserve"> PUCCH</w:t>
      </w:r>
      <w:r w:rsidR="00D57098">
        <w:rPr>
          <w:rFonts w:eastAsiaTheme="minorEastAsia"/>
          <w:szCs w:val="20"/>
          <w:lang w:eastAsia="zh-TW"/>
        </w:rPr>
        <w:t>/second</w:t>
      </w:r>
      <w:r w:rsidR="00B01036" w:rsidRPr="00B01036">
        <w:rPr>
          <w:rFonts w:eastAsiaTheme="minorEastAsia"/>
          <w:szCs w:val="20"/>
          <w:lang w:eastAsia="zh-TW"/>
        </w:rPr>
        <w:t xml:space="preserve"> </w:t>
      </w:r>
      <w:r w:rsidR="00A36E39">
        <w:rPr>
          <w:rFonts w:eastAsiaTheme="minorEastAsia"/>
          <w:szCs w:val="20"/>
          <w:lang w:eastAsia="zh-TW"/>
        </w:rPr>
        <w:t>PUSCH</w:t>
      </w:r>
      <w:r w:rsidR="00B01036" w:rsidRPr="00B01036">
        <w:rPr>
          <w:rFonts w:eastAsiaTheme="minorEastAsia"/>
          <w:szCs w:val="20"/>
          <w:lang w:eastAsia="zh-TW"/>
        </w:rPr>
        <w:t xml:space="preserve">, that </w:t>
      </w:r>
      <w:r w:rsidR="00C943CD">
        <w:rPr>
          <w:rFonts w:eastAsiaTheme="minorEastAsia"/>
          <w:szCs w:val="20"/>
          <w:lang w:eastAsia="zh-TW"/>
        </w:rPr>
        <w:t>leads to</w:t>
      </w:r>
      <w:r w:rsidR="00B01036" w:rsidRPr="00B01036">
        <w:rPr>
          <w:rFonts w:eastAsiaTheme="minorEastAsia"/>
          <w:szCs w:val="20"/>
          <w:lang w:eastAsia="zh-TW"/>
        </w:rPr>
        <w:t xml:space="preserve"> incredibly high signalling overhead and low scheduling flexibility</w:t>
      </w:r>
      <w:bookmarkEnd w:id="204"/>
      <w:r w:rsidR="00B01036" w:rsidRPr="00B01036">
        <w:rPr>
          <w:rFonts w:eastAsiaTheme="minorEastAsia"/>
          <w:szCs w:val="20"/>
          <w:lang w:eastAsia="zh-TW"/>
        </w:rPr>
        <w:t>.</w:t>
      </w:r>
      <w:bookmarkEnd w:id="205"/>
      <w:r w:rsidR="00B01036" w:rsidRPr="00B01036">
        <w:rPr>
          <w:rFonts w:eastAsiaTheme="minorEastAsia"/>
          <w:szCs w:val="20"/>
          <w:lang w:eastAsia="zh-TW"/>
        </w:rPr>
        <w:t xml:space="preserve"> Hence, </w:t>
      </w:r>
      <w:bookmarkStart w:id="206" w:name="OLE_LINK369"/>
      <w:r w:rsidR="00B01036" w:rsidRPr="00B01036">
        <w:rPr>
          <w:rFonts w:eastAsiaTheme="minorEastAsia"/>
          <w:szCs w:val="20"/>
          <w:lang w:eastAsia="zh-TW"/>
        </w:rPr>
        <w:t>sharing a resource(s) of the first</w:t>
      </w:r>
      <w:r w:rsidR="00D57098">
        <w:rPr>
          <w:rFonts w:eastAsiaTheme="minorEastAsia"/>
          <w:szCs w:val="20"/>
          <w:lang w:eastAsia="zh-TW"/>
        </w:rPr>
        <w:t>/second</w:t>
      </w:r>
      <w:r w:rsidR="00B01036" w:rsidRPr="00B01036">
        <w:rPr>
          <w:rFonts w:eastAsiaTheme="minorEastAsia"/>
          <w:szCs w:val="20"/>
          <w:lang w:eastAsia="zh-TW"/>
        </w:rPr>
        <w:t xml:space="preserve"> channel for multiple </w:t>
      </w:r>
      <w:r w:rsidR="000E5500">
        <w:rPr>
          <w:rFonts w:eastAsiaTheme="minorEastAsia"/>
          <w:szCs w:val="20"/>
          <w:lang w:eastAsia="zh-TW"/>
        </w:rPr>
        <w:t xml:space="preserve">CSI </w:t>
      </w:r>
      <w:r w:rsidR="00B01036" w:rsidRPr="00B01036">
        <w:rPr>
          <w:rFonts w:eastAsiaTheme="minorEastAsia"/>
          <w:szCs w:val="20"/>
          <w:lang w:eastAsia="zh-TW"/>
        </w:rPr>
        <w:t>report configurations should be supported</w:t>
      </w:r>
      <w:bookmarkEnd w:id="206"/>
      <w:r w:rsidR="00B01036" w:rsidRPr="00B01036">
        <w:rPr>
          <w:rFonts w:eastAsiaTheme="minorEastAsia"/>
          <w:szCs w:val="20"/>
          <w:lang w:eastAsia="zh-TW"/>
        </w:rPr>
        <w:t xml:space="preserve">. </w:t>
      </w:r>
    </w:p>
    <w:p w14:paraId="58BD7430" w14:textId="04472754" w:rsidR="000E5500" w:rsidRDefault="000E5500" w:rsidP="00B01036">
      <w:pPr>
        <w:spacing w:before="240" w:line="276" w:lineRule="auto"/>
        <w:jc w:val="both"/>
        <w:rPr>
          <w:rFonts w:eastAsiaTheme="minorEastAsia"/>
          <w:b/>
          <w:bCs/>
          <w:szCs w:val="20"/>
          <w:lang w:eastAsia="zh-TW"/>
        </w:rPr>
      </w:pPr>
      <w:bookmarkStart w:id="207" w:name="OLE_LINK371"/>
      <w:bookmarkStart w:id="208" w:name="OLE_LINK60"/>
      <w:r>
        <w:rPr>
          <w:rFonts w:eastAsiaTheme="minorEastAsia"/>
          <w:b/>
          <w:bCs/>
          <w:szCs w:val="20"/>
          <w:lang w:eastAsia="zh-TW"/>
        </w:rPr>
        <w:t xml:space="preserve">Observation </w:t>
      </w:r>
      <w:r w:rsidR="00CD597A">
        <w:rPr>
          <w:rFonts w:eastAsiaTheme="minorEastAsia"/>
          <w:b/>
          <w:bCs/>
          <w:szCs w:val="20"/>
          <w:lang w:eastAsia="zh-TW"/>
        </w:rPr>
        <w:t>13</w:t>
      </w:r>
      <w:r>
        <w:rPr>
          <w:rFonts w:eastAsiaTheme="minorEastAsia"/>
          <w:b/>
          <w:bCs/>
          <w:szCs w:val="20"/>
          <w:lang w:eastAsia="zh-TW"/>
        </w:rPr>
        <w:t>: Sharing a resource(s) of the first</w:t>
      </w:r>
      <w:r w:rsidR="00A36E39">
        <w:rPr>
          <w:rFonts w:eastAsiaTheme="minorEastAsia" w:hint="eastAsia"/>
          <w:b/>
          <w:bCs/>
          <w:szCs w:val="20"/>
          <w:lang w:eastAsia="zh-TW"/>
        </w:rPr>
        <w:t xml:space="preserve"> PUCCH</w:t>
      </w:r>
      <w:r>
        <w:rPr>
          <w:rFonts w:eastAsiaTheme="minorEastAsia"/>
          <w:b/>
          <w:bCs/>
          <w:szCs w:val="20"/>
          <w:lang w:eastAsia="zh-TW"/>
        </w:rPr>
        <w:t xml:space="preserve">/second </w:t>
      </w:r>
      <w:r w:rsidR="00A36E39">
        <w:rPr>
          <w:rFonts w:eastAsiaTheme="minorEastAsia"/>
          <w:b/>
          <w:bCs/>
          <w:szCs w:val="20"/>
          <w:lang w:eastAsia="zh-TW"/>
        </w:rPr>
        <w:t>PUSCH</w:t>
      </w:r>
      <w:r>
        <w:rPr>
          <w:rFonts w:eastAsiaTheme="minorEastAsia"/>
          <w:b/>
          <w:bCs/>
          <w:szCs w:val="20"/>
          <w:lang w:eastAsia="zh-TW"/>
        </w:rPr>
        <w:t xml:space="preserve"> for multiple UEI/ED reporting configurations should be supported. Otherwise, high signalling overhead and low scheduling flexibility is expected if each </w:t>
      </w:r>
      <w:r w:rsidR="00A36E39">
        <w:rPr>
          <w:rFonts w:eastAsiaTheme="minorEastAsia"/>
          <w:b/>
          <w:bCs/>
          <w:szCs w:val="20"/>
          <w:lang w:eastAsia="zh-TW"/>
        </w:rPr>
        <w:t xml:space="preserve">CSI </w:t>
      </w:r>
      <w:r>
        <w:rPr>
          <w:rFonts w:eastAsiaTheme="minorEastAsia"/>
          <w:b/>
          <w:bCs/>
          <w:szCs w:val="20"/>
          <w:lang w:eastAsia="zh-TW"/>
        </w:rPr>
        <w:t xml:space="preserve">reporting configuration </w:t>
      </w:r>
      <w:r w:rsidR="00A36E39">
        <w:rPr>
          <w:rFonts w:eastAsiaTheme="minorEastAsia"/>
          <w:b/>
          <w:bCs/>
          <w:szCs w:val="20"/>
          <w:lang w:eastAsia="zh-TW"/>
        </w:rPr>
        <w:t xml:space="preserve">for UEI/ED reporting </w:t>
      </w:r>
      <w:r>
        <w:rPr>
          <w:rFonts w:eastAsiaTheme="minorEastAsia"/>
          <w:b/>
          <w:bCs/>
          <w:szCs w:val="20"/>
          <w:lang w:eastAsia="zh-TW"/>
        </w:rPr>
        <w:t>requires non-overlapped and unique resource(s) of the first</w:t>
      </w:r>
      <w:r w:rsidR="00A36E39">
        <w:rPr>
          <w:rFonts w:eastAsiaTheme="minorEastAsia" w:hint="eastAsia"/>
          <w:b/>
          <w:bCs/>
          <w:szCs w:val="20"/>
          <w:lang w:eastAsia="zh-TW"/>
        </w:rPr>
        <w:t xml:space="preserve"> PUCCH</w:t>
      </w:r>
      <w:r>
        <w:rPr>
          <w:rFonts w:eastAsiaTheme="minorEastAsia"/>
          <w:b/>
          <w:bCs/>
          <w:szCs w:val="20"/>
          <w:lang w:eastAsia="zh-TW"/>
        </w:rPr>
        <w:t xml:space="preserve">/second </w:t>
      </w:r>
      <w:r w:rsidR="00A36E39">
        <w:rPr>
          <w:rFonts w:eastAsiaTheme="minorEastAsia" w:hint="eastAsia"/>
          <w:b/>
          <w:bCs/>
          <w:szCs w:val="20"/>
          <w:lang w:eastAsia="zh-TW"/>
        </w:rPr>
        <w:t>PUSCH</w:t>
      </w:r>
      <w:r>
        <w:rPr>
          <w:rFonts w:eastAsiaTheme="minorEastAsia"/>
          <w:b/>
          <w:bCs/>
          <w:szCs w:val="20"/>
          <w:lang w:eastAsia="zh-TW"/>
        </w:rPr>
        <w:t>.</w:t>
      </w:r>
      <w:bookmarkEnd w:id="207"/>
    </w:p>
    <w:bookmarkEnd w:id="208"/>
    <w:p w14:paraId="548EB156" w14:textId="0DAA6D13" w:rsidR="00A36E39" w:rsidRDefault="00E15C98" w:rsidP="004B7AF6">
      <w:pPr>
        <w:spacing w:before="240" w:line="276" w:lineRule="auto"/>
        <w:jc w:val="both"/>
        <w:rPr>
          <w:rFonts w:eastAsiaTheme="minorEastAsia"/>
          <w:szCs w:val="20"/>
          <w:lang w:eastAsia="zh-TW"/>
        </w:rPr>
      </w:pPr>
      <w:r>
        <w:rPr>
          <w:rFonts w:eastAsiaTheme="minorEastAsia" w:hint="eastAsia"/>
          <w:szCs w:val="20"/>
          <w:lang w:eastAsia="zh-TW"/>
        </w:rPr>
        <w:t>H</w:t>
      </w:r>
      <w:r>
        <w:rPr>
          <w:rFonts w:eastAsiaTheme="minorEastAsia"/>
          <w:szCs w:val="20"/>
          <w:lang w:eastAsia="zh-TW"/>
        </w:rPr>
        <w:t xml:space="preserve">owever, the resource sharing is applicable to multiple CSI report configurations configured in the same CC only. For </w:t>
      </w:r>
      <w:bookmarkStart w:id="209" w:name="OLE_LINK61"/>
      <w:r>
        <w:rPr>
          <w:rFonts w:eastAsiaTheme="minorEastAsia"/>
          <w:szCs w:val="20"/>
          <w:lang w:eastAsia="zh-TW"/>
        </w:rPr>
        <w:t>the CSI report configuration</w:t>
      </w:r>
      <w:r w:rsidR="004B7AF6">
        <w:rPr>
          <w:rFonts w:eastAsiaTheme="minorEastAsia"/>
          <w:szCs w:val="20"/>
          <w:lang w:eastAsia="zh-TW"/>
        </w:rPr>
        <w:t>s</w:t>
      </w:r>
      <w:r>
        <w:rPr>
          <w:rFonts w:eastAsiaTheme="minorEastAsia"/>
          <w:szCs w:val="20"/>
          <w:lang w:eastAsia="zh-TW"/>
        </w:rPr>
        <w:t xml:space="preserve"> configured in different CCs</w:t>
      </w:r>
      <w:bookmarkEnd w:id="209"/>
      <w:r>
        <w:rPr>
          <w:rFonts w:eastAsiaTheme="minorEastAsia"/>
          <w:szCs w:val="20"/>
          <w:lang w:eastAsia="zh-TW"/>
        </w:rPr>
        <w:t xml:space="preserve">, the beam reports for the CSI report configurations if triggered shall be transmitted in CC#1 and CC#2 respectively, according to RAN1#118 agreement for at least Mode B. That is, at least the resource for the second PUSCH </w:t>
      </w:r>
      <w:r w:rsidR="004B7AF6">
        <w:rPr>
          <w:rFonts w:eastAsiaTheme="minorEastAsia"/>
          <w:szCs w:val="20"/>
          <w:lang w:eastAsia="zh-TW"/>
        </w:rPr>
        <w:t>cannot</w:t>
      </w:r>
      <w:r>
        <w:rPr>
          <w:rFonts w:eastAsiaTheme="minorEastAsia"/>
          <w:szCs w:val="20"/>
          <w:lang w:eastAsia="zh-TW"/>
        </w:rPr>
        <w:t xml:space="preserve"> be shared, while th</w:t>
      </w:r>
      <w:r w:rsidR="004B7AF6">
        <w:rPr>
          <w:rFonts w:eastAsiaTheme="minorEastAsia"/>
          <w:szCs w:val="20"/>
          <w:lang w:eastAsia="zh-TW"/>
        </w:rPr>
        <w:t xml:space="preserve">ere is no need to share one resource for the first PUCCH as well. </w:t>
      </w:r>
      <w:r w:rsidR="00A36E39">
        <w:rPr>
          <w:rFonts w:eastAsiaTheme="minorEastAsia"/>
          <w:szCs w:val="20"/>
          <w:lang w:eastAsia="zh-TW"/>
        </w:rPr>
        <w:t xml:space="preserve">Otherwise, the </w:t>
      </w:r>
      <w:r w:rsidR="00A36E39">
        <w:rPr>
          <w:rFonts w:eastAsiaTheme="minorEastAsia" w:hint="eastAsia"/>
          <w:szCs w:val="20"/>
          <w:lang w:eastAsia="zh-TW"/>
        </w:rPr>
        <w:t>NW s</w:t>
      </w:r>
      <w:r w:rsidR="00A36E39">
        <w:rPr>
          <w:rFonts w:eastAsiaTheme="minorEastAsia"/>
          <w:szCs w:val="20"/>
          <w:lang w:eastAsia="zh-TW"/>
        </w:rPr>
        <w:t xml:space="preserve">hould be aware of </w:t>
      </w:r>
      <w:r w:rsidR="0084657E">
        <w:rPr>
          <w:rFonts w:eastAsiaTheme="minorEastAsia"/>
          <w:szCs w:val="20"/>
          <w:lang w:eastAsia="zh-TW"/>
        </w:rPr>
        <w:t>the</w:t>
      </w:r>
      <w:r w:rsidR="00A36E39">
        <w:rPr>
          <w:rFonts w:eastAsiaTheme="minorEastAsia"/>
          <w:szCs w:val="20"/>
          <w:lang w:eastAsia="zh-TW"/>
        </w:rPr>
        <w:t xml:space="preserve"> </w:t>
      </w:r>
      <w:bookmarkStart w:id="210" w:name="OLE_LINK46"/>
      <w:r w:rsidR="0084657E">
        <w:rPr>
          <w:rFonts w:eastAsiaTheme="minorEastAsia"/>
          <w:szCs w:val="20"/>
          <w:lang w:eastAsia="zh-TW"/>
        </w:rPr>
        <w:t>CCs where the beam reports for triggered CSI report configurations are sent in</w:t>
      </w:r>
      <w:bookmarkEnd w:id="210"/>
      <w:r w:rsidR="0084657E">
        <w:rPr>
          <w:rFonts w:eastAsiaTheme="minorEastAsia"/>
          <w:szCs w:val="20"/>
          <w:lang w:eastAsia="zh-TW"/>
        </w:rPr>
        <w:t xml:space="preserve">, via the </w:t>
      </w:r>
      <w:r w:rsidR="004B7AF6">
        <w:rPr>
          <w:rFonts w:eastAsiaTheme="minorEastAsia"/>
          <w:szCs w:val="20"/>
          <w:lang w:eastAsia="zh-TW"/>
        </w:rPr>
        <w:t xml:space="preserve">one-bit indication for </w:t>
      </w:r>
      <w:r w:rsidR="0084657E">
        <w:rPr>
          <w:rFonts w:eastAsiaTheme="minorEastAsia"/>
          <w:szCs w:val="20"/>
          <w:lang w:eastAsia="zh-TW"/>
        </w:rPr>
        <w:t xml:space="preserve">first PUCCH. </w:t>
      </w:r>
    </w:p>
    <w:p w14:paraId="4C4F338F" w14:textId="79827485" w:rsidR="004B7AF6" w:rsidRDefault="004B7AF6" w:rsidP="004B7AF6">
      <w:pPr>
        <w:spacing w:before="240" w:line="276" w:lineRule="auto"/>
        <w:jc w:val="both"/>
        <w:rPr>
          <w:rFonts w:eastAsiaTheme="minorEastAsia"/>
          <w:b/>
          <w:bCs/>
          <w:szCs w:val="20"/>
          <w:lang w:eastAsia="zh-TW"/>
        </w:rPr>
      </w:pPr>
      <w:bookmarkStart w:id="211" w:name="OLE_LINK254"/>
      <w:r>
        <w:rPr>
          <w:rFonts w:eastAsiaTheme="minorEastAsia"/>
          <w:b/>
          <w:bCs/>
          <w:szCs w:val="20"/>
          <w:lang w:eastAsia="zh-TW"/>
        </w:rPr>
        <w:t>Observation</w:t>
      </w:r>
      <w:r w:rsidR="00CD597A">
        <w:rPr>
          <w:rFonts w:eastAsiaTheme="minorEastAsia"/>
          <w:b/>
          <w:bCs/>
          <w:szCs w:val="20"/>
          <w:lang w:eastAsia="zh-TW"/>
        </w:rPr>
        <w:t xml:space="preserve"> 14</w:t>
      </w:r>
      <w:r>
        <w:rPr>
          <w:rFonts w:eastAsiaTheme="minorEastAsia"/>
          <w:b/>
          <w:bCs/>
          <w:szCs w:val="20"/>
          <w:lang w:eastAsia="zh-TW"/>
        </w:rPr>
        <w:t xml:space="preserve">: For </w:t>
      </w:r>
      <w:r w:rsidRPr="004B7AF6">
        <w:rPr>
          <w:rFonts w:eastAsiaTheme="minorEastAsia"/>
          <w:b/>
          <w:bCs/>
          <w:szCs w:val="20"/>
          <w:lang w:eastAsia="zh-TW"/>
        </w:rPr>
        <w:t>the CSI report configurations configured in different CCs, sharing</w:t>
      </w:r>
      <w:r>
        <w:rPr>
          <w:rFonts w:eastAsiaTheme="minorEastAsia"/>
          <w:b/>
          <w:bCs/>
          <w:szCs w:val="20"/>
          <w:lang w:eastAsia="zh-TW"/>
        </w:rPr>
        <w:t xml:space="preserve"> one single resource for the first PUCCH or one single resource for the second PUSCH should</w:t>
      </w:r>
      <w:r w:rsidRPr="004B7AF6">
        <w:rPr>
          <w:rFonts w:eastAsiaTheme="minorEastAsia"/>
          <w:b/>
          <w:bCs/>
          <w:szCs w:val="20"/>
          <w:lang w:eastAsia="zh-TW"/>
        </w:rPr>
        <w:t xml:space="preserve"> not</w:t>
      </w:r>
      <w:r>
        <w:rPr>
          <w:rFonts w:eastAsiaTheme="minorEastAsia"/>
          <w:b/>
          <w:bCs/>
          <w:szCs w:val="20"/>
          <w:lang w:eastAsia="zh-TW"/>
        </w:rPr>
        <w:t xml:space="preserve"> be</w:t>
      </w:r>
      <w:r w:rsidRPr="004B7AF6">
        <w:rPr>
          <w:rFonts w:eastAsiaTheme="minorEastAsia"/>
          <w:b/>
          <w:bCs/>
          <w:szCs w:val="20"/>
          <w:lang w:eastAsia="zh-TW"/>
        </w:rPr>
        <w:t xml:space="preserve"> allowed.</w:t>
      </w:r>
    </w:p>
    <w:p w14:paraId="03529856" w14:textId="55201752" w:rsidR="005545ED" w:rsidRDefault="005545ED" w:rsidP="005545ED">
      <w:pPr>
        <w:spacing w:before="240" w:line="276" w:lineRule="auto"/>
        <w:jc w:val="both"/>
        <w:rPr>
          <w:rFonts w:eastAsiaTheme="minorEastAsia"/>
          <w:b/>
          <w:bCs/>
          <w:szCs w:val="20"/>
          <w:lang w:eastAsia="zh-TW"/>
        </w:rPr>
      </w:pPr>
      <w:r>
        <w:rPr>
          <w:rFonts w:eastAsiaTheme="minorEastAsia"/>
          <w:b/>
          <w:bCs/>
          <w:szCs w:val="20"/>
          <w:lang w:eastAsia="zh-TW"/>
        </w:rPr>
        <w:t xml:space="preserve">Proposal </w:t>
      </w:r>
      <w:r w:rsidR="00CD597A">
        <w:rPr>
          <w:rFonts w:eastAsiaTheme="minorEastAsia"/>
          <w:b/>
          <w:bCs/>
          <w:szCs w:val="20"/>
          <w:lang w:eastAsia="zh-TW"/>
        </w:rPr>
        <w:t>1</w:t>
      </w:r>
      <w:r w:rsidR="0023384D">
        <w:rPr>
          <w:rFonts w:eastAsiaTheme="minorEastAsia"/>
          <w:b/>
          <w:bCs/>
          <w:szCs w:val="20"/>
          <w:lang w:eastAsia="zh-TW"/>
        </w:rPr>
        <w:t>7</w:t>
      </w:r>
      <w:r>
        <w:rPr>
          <w:rFonts w:eastAsiaTheme="minorEastAsia"/>
          <w:b/>
          <w:bCs/>
          <w:szCs w:val="20"/>
          <w:lang w:eastAsia="zh-TW"/>
        </w:rPr>
        <w:t>: On the configuration framework of multiple CSI reporting configurations for UEI/ED beam reporting, the following are supported for two transmission modes:</w:t>
      </w:r>
    </w:p>
    <w:p w14:paraId="12AAC488" w14:textId="77777777" w:rsidR="005545ED" w:rsidRDefault="005545ED" w:rsidP="005545ED">
      <w:pPr>
        <w:pStyle w:val="af"/>
        <w:numPr>
          <w:ilvl w:val="0"/>
          <w:numId w:val="41"/>
        </w:numPr>
        <w:ind w:leftChars="300" w:left="1080"/>
        <w:jc w:val="left"/>
        <w:rPr>
          <w:rFonts w:eastAsiaTheme="minorEastAsia"/>
          <w:b/>
          <w:bCs/>
          <w:szCs w:val="20"/>
          <w:lang w:eastAsia="zh-TW"/>
        </w:rPr>
      </w:pPr>
      <w:r>
        <w:rPr>
          <w:rFonts w:eastAsiaTheme="minorEastAsia"/>
          <w:b/>
          <w:bCs/>
          <w:szCs w:val="20"/>
          <w:lang w:eastAsia="zh-TW"/>
        </w:rPr>
        <w:t>If two CSI report configurations are configured in different CCs, the CSI reporting configurations must be associated with different resources for the first PUCCH and different resources for the second PUSCH.</w:t>
      </w:r>
    </w:p>
    <w:p w14:paraId="6FEE3ECF" w14:textId="128F843D" w:rsidR="005545ED" w:rsidRPr="005545ED" w:rsidRDefault="005545ED" w:rsidP="005545ED">
      <w:pPr>
        <w:pStyle w:val="af"/>
        <w:numPr>
          <w:ilvl w:val="0"/>
          <w:numId w:val="41"/>
        </w:numPr>
        <w:ind w:leftChars="300" w:left="1080"/>
        <w:jc w:val="left"/>
        <w:rPr>
          <w:rFonts w:eastAsiaTheme="minorEastAsia"/>
          <w:b/>
          <w:bCs/>
          <w:szCs w:val="20"/>
          <w:lang w:eastAsia="zh-TW"/>
        </w:rPr>
      </w:pPr>
      <w:r>
        <w:rPr>
          <w:rFonts w:eastAsiaTheme="minorEastAsia"/>
          <w:b/>
          <w:bCs/>
          <w:szCs w:val="20"/>
          <w:lang w:eastAsia="zh-TW"/>
        </w:rPr>
        <w:t xml:space="preserve">If two CSI report configurations are configured in the same CC, </w:t>
      </w:r>
      <w:bookmarkStart w:id="212" w:name="OLE_LINK75"/>
      <w:r>
        <w:rPr>
          <w:rFonts w:eastAsiaTheme="minorEastAsia"/>
          <w:b/>
          <w:bCs/>
          <w:szCs w:val="20"/>
          <w:lang w:eastAsia="zh-TW"/>
        </w:rPr>
        <w:t>the CSI reporting configurations can be associated with the same resource for the first PUCCH</w:t>
      </w:r>
      <w:bookmarkEnd w:id="212"/>
      <w:r>
        <w:rPr>
          <w:rFonts w:eastAsiaTheme="minorEastAsia"/>
          <w:b/>
          <w:bCs/>
          <w:szCs w:val="20"/>
          <w:lang w:eastAsia="zh-TW"/>
        </w:rPr>
        <w:t xml:space="preserve"> and/or the same resource for the second PUSCH.</w:t>
      </w:r>
    </w:p>
    <w:bookmarkEnd w:id="211"/>
    <w:p w14:paraId="233A799E" w14:textId="3A9DCE7E" w:rsidR="003C0E11" w:rsidRDefault="00B01036" w:rsidP="001460B4">
      <w:pPr>
        <w:spacing w:before="240" w:line="276" w:lineRule="auto"/>
        <w:jc w:val="both"/>
        <w:rPr>
          <w:rFonts w:eastAsiaTheme="minorEastAsia"/>
          <w:szCs w:val="20"/>
          <w:lang w:eastAsia="zh-TW"/>
        </w:rPr>
      </w:pPr>
      <w:r w:rsidRPr="00B01036">
        <w:rPr>
          <w:rFonts w:eastAsiaTheme="minorEastAsia"/>
          <w:szCs w:val="20"/>
          <w:lang w:eastAsia="zh-TW"/>
        </w:rPr>
        <w:t xml:space="preserve">For the </w:t>
      </w:r>
      <w:r w:rsidR="001905BA">
        <w:rPr>
          <w:rFonts w:eastAsiaTheme="minorEastAsia" w:hint="eastAsia"/>
          <w:szCs w:val="20"/>
          <w:lang w:eastAsia="zh-TW"/>
        </w:rPr>
        <w:t xml:space="preserve">CSI </w:t>
      </w:r>
      <w:r w:rsidRPr="00B01036">
        <w:rPr>
          <w:rFonts w:eastAsiaTheme="minorEastAsia"/>
          <w:szCs w:val="20"/>
          <w:lang w:eastAsia="zh-TW"/>
        </w:rPr>
        <w:t xml:space="preserve">report configurations </w:t>
      </w:r>
      <w:r w:rsidR="001905BA">
        <w:rPr>
          <w:rFonts w:eastAsiaTheme="minorEastAsia"/>
          <w:szCs w:val="20"/>
          <w:lang w:eastAsia="zh-TW"/>
        </w:rPr>
        <w:t xml:space="preserve">for UEI/ED reporting </w:t>
      </w:r>
      <w:r w:rsidRPr="00B01036">
        <w:rPr>
          <w:rFonts w:eastAsiaTheme="minorEastAsia"/>
          <w:szCs w:val="20"/>
          <w:lang w:eastAsia="zh-TW"/>
        </w:rPr>
        <w:t>sharing the same resource</w:t>
      </w:r>
      <w:r w:rsidR="001905BA">
        <w:rPr>
          <w:rFonts w:eastAsiaTheme="minorEastAsia"/>
          <w:szCs w:val="20"/>
          <w:lang w:eastAsia="zh-TW"/>
        </w:rPr>
        <w:t xml:space="preserve"> for the first PUCCH</w:t>
      </w:r>
      <w:r w:rsidRPr="00B01036">
        <w:rPr>
          <w:rFonts w:eastAsiaTheme="minorEastAsia"/>
          <w:szCs w:val="20"/>
          <w:lang w:eastAsia="zh-TW"/>
        </w:rPr>
        <w:t xml:space="preserve">, </w:t>
      </w:r>
      <w:r w:rsidR="00DC565D">
        <w:rPr>
          <w:rFonts w:eastAsiaTheme="minorEastAsia"/>
          <w:szCs w:val="20"/>
          <w:lang w:eastAsia="zh-TW"/>
        </w:rPr>
        <w:t>o</w:t>
      </w:r>
      <w:r w:rsidR="00DC565D" w:rsidRPr="00DC565D">
        <w:rPr>
          <w:rFonts w:eastAsiaTheme="minorEastAsia"/>
          <w:szCs w:val="20"/>
          <w:lang w:eastAsia="zh-TW"/>
        </w:rPr>
        <w:t xml:space="preserve">nce the reporting for any of the associated </w:t>
      </w:r>
      <w:r w:rsidR="001905BA">
        <w:rPr>
          <w:rFonts w:eastAsiaTheme="minorEastAsia"/>
          <w:szCs w:val="20"/>
          <w:lang w:eastAsia="zh-TW"/>
        </w:rPr>
        <w:t>CSI</w:t>
      </w:r>
      <w:r w:rsidR="001905BA">
        <w:rPr>
          <w:rFonts w:eastAsiaTheme="minorEastAsia" w:hint="eastAsia"/>
          <w:szCs w:val="20"/>
          <w:lang w:eastAsia="zh-TW"/>
        </w:rPr>
        <w:t xml:space="preserve"> </w:t>
      </w:r>
      <w:r w:rsidR="00DC565D" w:rsidRPr="00DC565D">
        <w:rPr>
          <w:rFonts w:eastAsiaTheme="minorEastAsia"/>
          <w:szCs w:val="20"/>
          <w:lang w:eastAsia="zh-TW"/>
        </w:rPr>
        <w:t xml:space="preserve">report configurations is triggered, UE sends the first </w:t>
      </w:r>
      <w:r w:rsidR="00D96984">
        <w:rPr>
          <w:rFonts w:eastAsiaTheme="minorEastAsia"/>
          <w:szCs w:val="20"/>
          <w:lang w:eastAsia="zh-TW"/>
        </w:rPr>
        <w:t>PUCCH</w:t>
      </w:r>
      <w:r w:rsidR="00DC565D" w:rsidRPr="00DC565D">
        <w:rPr>
          <w:rFonts w:eastAsiaTheme="minorEastAsia"/>
          <w:szCs w:val="20"/>
          <w:lang w:eastAsia="zh-TW"/>
        </w:rPr>
        <w:t xml:space="preserve"> for one or multiple triggered </w:t>
      </w:r>
      <w:r w:rsidR="003C0E11">
        <w:rPr>
          <w:rFonts w:eastAsiaTheme="minorEastAsia" w:hint="eastAsia"/>
          <w:szCs w:val="20"/>
          <w:lang w:eastAsia="zh-TW"/>
        </w:rPr>
        <w:t>CSI</w:t>
      </w:r>
      <w:r w:rsidR="00DC565D" w:rsidRPr="00DC565D">
        <w:rPr>
          <w:rFonts w:eastAsiaTheme="minorEastAsia"/>
          <w:szCs w:val="20"/>
          <w:lang w:eastAsia="zh-TW"/>
        </w:rPr>
        <w:t xml:space="preserve"> report configuration(s)</w:t>
      </w:r>
      <w:r w:rsidR="00D96984">
        <w:rPr>
          <w:rFonts w:eastAsiaTheme="minorEastAsia"/>
          <w:szCs w:val="20"/>
          <w:lang w:eastAsia="zh-TW"/>
        </w:rPr>
        <w:t>.</w:t>
      </w:r>
      <w:r w:rsidR="00162F8E">
        <w:rPr>
          <w:rFonts w:eastAsiaTheme="minorEastAsia"/>
          <w:szCs w:val="20"/>
          <w:lang w:eastAsia="zh-TW"/>
        </w:rPr>
        <w:t xml:space="preserve"> </w:t>
      </w:r>
      <w:r w:rsidRPr="00B01036">
        <w:rPr>
          <w:rFonts w:eastAsiaTheme="minorEastAsia"/>
          <w:szCs w:val="20"/>
          <w:lang w:eastAsia="zh-TW"/>
        </w:rPr>
        <w:t xml:space="preserve">In the other aspect, there may exist the decoding </w:t>
      </w:r>
      <w:bookmarkStart w:id="213" w:name="OLE_LINK363"/>
      <w:r w:rsidRPr="00B01036">
        <w:rPr>
          <w:rFonts w:eastAsiaTheme="minorEastAsia"/>
          <w:szCs w:val="20"/>
          <w:lang w:eastAsia="zh-TW"/>
        </w:rPr>
        <w:t xml:space="preserve">hypothesis </w:t>
      </w:r>
      <w:bookmarkEnd w:id="213"/>
      <w:r w:rsidRPr="00B01036">
        <w:rPr>
          <w:rFonts w:eastAsiaTheme="minorEastAsia"/>
          <w:szCs w:val="20"/>
          <w:lang w:eastAsia="zh-TW"/>
        </w:rPr>
        <w:t>on the UCI size carried in the second channel, due to no knowledge of the actual number of the triggered</w:t>
      </w:r>
      <w:r w:rsidR="0034799A">
        <w:rPr>
          <w:rFonts w:eastAsiaTheme="minorEastAsia"/>
          <w:szCs w:val="20"/>
          <w:lang w:eastAsia="zh-TW"/>
        </w:rPr>
        <w:t xml:space="preserve"> CSI</w:t>
      </w:r>
      <w:r w:rsidRPr="00B01036">
        <w:rPr>
          <w:rFonts w:eastAsiaTheme="minorEastAsia"/>
          <w:szCs w:val="20"/>
          <w:lang w:eastAsia="zh-TW"/>
        </w:rPr>
        <w:t xml:space="preserve"> reporting configuration(s). </w:t>
      </w:r>
      <w:bookmarkStart w:id="214" w:name="OLE_LINK362"/>
      <w:r w:rsidR="001460B4">
        <w:rPr>
          <w:rFonts w:eastAsiaTheme="minorEastAsia" w:hint="eastAsia"/>
          <w:szCs w:val="20"/>
          <w:lang w:eastAsia="zh-TW"/>
        </w:rPr>
        <w:t>I</w:t>
      </w:r>
      <w:r w:rsidR="001460B4">
        <w:rPr>
          <w:rFonts w:eastAsiaTheme="minorEastAsia"/>
          <w:szCs w:val="20"/>
          <w:lang w:eastAsia="zh-TW"/>
        </w:rPr>
        <w:t>n our view</w:t>
      </w:r>
      <w:r w:rsidR="00A55CF3">
        <w:rPr>
          <w:rFonts w:eastAsiaTheme="minorEastAsia"/>
          <w:szCs w:val="20"/>
          <w:lang w:eastAsia="zh-TW"/>
        </w:rPr>
        <w:t>,</w:t>
      </w:r>
      <w:r w:rsidR="001460B4">
        <w:rPr>
          <w:rFonts w:eastAsiaTheme="minorEastAsia"/>
          <w:szCs w:val="20"/>
          <w:lang w:eastAsia="zh-TW"/>
        </w:rPr>
        <w:t xml:space="preserve"> </w:t>
      </w:r>
      <w:bookmarkStart w:id="215" w:name="OLE_LINK373"/>
      <w:r w:rsidR="00A55CF3">
        <w:rPr>
          <w:rFonts w:eastAsiaTheme="minorEastAsia"/>
          <w:szCs w:val="20"/>
          <w:lang w:eastAsia="zh-TW"/>
        </w:rPr>
        <w:t>a</w:t>
      </w:r>
      <w:bookmarkStart w:id="216" w:name="OLE_LINK372"/>
      <w:r w:rsidR="001460B4">
        <w:rPr>
          <w:rFonts w:eastAsiaTheme="minorEastAsia"/>
          <w:szCs w:val="20"/>
          <w:lang w:eastAsia="zh-TW"/>
        </w:rPr>
        <w:t xml:space="preserve"> </w:t>
      </w:r>
      <w:r w:rsidR="00A55CF3">
        <w:rPr>
          <w:rFonts w:eastAsiaTheme="minorEastAsia"/>
          <w:szCs w:val="20"/>
          <w:lang w:eastAsia="zh-TW"/>
        </w:rPr>
        <w:t xml:space="preserve">certain level of </w:t>
      </w:r>
      <w:r w:rsidR="001460B4">
        <w:rPr>
          <w:rFonts w:eastAsiaTheme="minorEastAsia"/>
          <w:szCs w:val="20"/>
          <w:lang w:eastAsia="zh-TW"/>
        </w:rPr>
        <w:t>decoding</w:t>
      </w:r>
      <w:r w:rsidR="001460B4" w:rsidRPr="001460B4">
        <w:rPr>
          <w:rFonts w:eastAsiaTheme="minorEastAsia"/>
          <w:szCs w:val="20"/>
          <w:lang w:eastAsia="zh-TW"/>
        </w:rPr>
        <w:t xml:space="preserve"> </w:t>
      </w:r>
      <w:r w:rsidR="001460B4">
        <w:rPr>
          <w:rFonts w:eastAsiaTheme="minorEastAsia"/>
          <w:szCs w:val="20"/>
          <w:lang w:eastAsia="zh-TW"/>
        </w:rPr>
        <w:t xml:space="preserve">hypothesis on the second channel is </w:t>
      </w:r>
      <w:r w:rsidR="00A55CF3">
        <w:rPr>
          <w:rFonts w:eastAsiaTheme="minorEastAsia"/>
          <w:szCs w:val="20"/>
          <w:lang w:eastAsia="zh-TW"/>
        </w:rPr>
        <w:t>tolerable</w:t>
      </w:r>
      <w:r w:rsidR="001460B4">
        <w:rPr>
          <w:rFonts w:eastAsiaTheme="minorEastAsia"/>
          <w:szCs w:val="20"/>
          <w:lang w:eastAsia="zh-TW"/>
        </w:rPr>
        <w:t xml:space="preserve">. NW can decide/control how many </w:t>
      </w:r>
      <w:r w:rsidR="003C0E11">
        <w:rPr>
          <w:rFonts w:eastAsiaTheme="minorEastAsia" w:hint="eastAsia"/>
          <w:szCs w:val="20"/>
          <w:lang w:eastAsia="zh-TW"/>
        </w:rPr>
        <w:t xml:space="preserve">CSI </w:t>
      </w:r>
      <w:r w:rsidR="001460B4">
        <w:rPr>
          <w:rFonts w:eastAsiaTheme="minorEastAsia"/>
          <w:szCs w:val="20"/>
          <w:lang w:eastAsia="zh-TW"/>
        </w:rPr>
        <w:t xml:space="preserve">report configuration(s) could be associated with a same resource of the first </w:t>
      </w:r>
      <w:r w:rsidR="003C0E11">
        <w:rPr>
          <w:rFonts w:eastAsiaTheme="minorEastAsia" w:hint="eastAsia"/>
          <w:szCs w:val="20"/>
          <w:lang w:eastAsia="zh-TW"/>
        </w:rPr>
        <w:t>PUCCH</w:t>
      </w:r>
      <w:r w:rsidR="001460B4">
        <w:rPr>
          <w:rFonts w:eastAsiaTheme="minorEastAsia"/>
          <w:szCs w:val="20"/>
          <w:lang w:eastAsia="zh-TW"/>
        </w:rPr>
        <w:t>, to balance the trade-off between resource efficiency and decoding complexity</w:t>
      </w:r>
      <w:bookmarkEnd w:id="215"/>
      <w:bookmarkEnd w:id="216"/>
      <w:r w:rsidR="001460B4">
        <w:rPr>
          <w:rFonts w:eastAsiaTheme="minorEastAsia"/>
          <w:szCs w:val="20"/>
          <w:lang w:eastAsia="zh-TW"/>
        </w:rPr>
        <w:t>.</w:t>
      </w:r>
      <w:bookmarkEnd w:id="214"/>
      <w:r w:rsidR="00A55CF3">
        <w:rPr>
          <w:rFonts w:eastAsiaTheme="minorEastAsia"/>
          <w:szCs w:val="20"/>
          <w:lang w:eastAsia="zh-TW"/>
        </w:rPr>
        <w:t xml:space="preserve"> </w:t>
      </w:r>
      <w:r w:rsidR="001460B4">
        <w:rPr>
          <w:rFonts w:eastAsiaTheme="minorEastAsia"/>
          <w:szCs w:val="20"/>
          <w:lang w:eastAsia="zh-TW"/>
        </w:rPr>
        <w:t xml:space="preserve">If </w:t>
      </w:r>
      <w:r w:rsidR="00D03E5A">
        <w:rPr>
          <w:rFonts w:eastAsiaTheme="minorEastAsia"/>
          <w:szCs w:val="20"/>
          <w:lang w:eastAsia="zh-TW"/>
        </w:rPr>
        <w:t>any</w:t>
      </w:r>
      <w:r w:rsidR="001460B4">
        <w:rPr>
          <w:rFonts w:eastAsiaTheme="minorEastAsia"/>
          <w:szCs w:val="20"/>
          <w:lang w:eastAsia="zh-TW"/>
        </w:rPr>
        <w:t xml:space="preserve"> </w:t>
      </w:r>
      <w:bookmarkStart w:id="217" w:name="OLE_LINK426"/>
      <w:r w:rsidR="001460B4">
        <w:rPr>
          <w:rFonts w:eastAsiaTheme="minorEastAsia"/>
          <w:szCs w:val="20"/>
          <w:lang w:eastAsia="zh-TW"/>
        </w:rPr>
        <w:t xml:space="preserve">decoding </w:t>
      </w:r>
      <w:bookmarkStart w:id="218" w:name="OLE_LINK388"/>
      <w:r w:rsidR="001460B4">
        <w:rPr>
          <w:rFonts w:eastAsiaTheme="minorEastAsia"/>
          <w:szCs w:val="20"/>
          <w:lang w:eastAsia="zh-TW"/>
        </w:rPr>
        <w:t>hypothesis</w:t>
      </w:r>
      <w:bookmarkEnd w:id="217"/>
      <w:r w:rsidR="001460B4">
        <w:rPr>
          <w:rFonts w:eastAsiaTheme="minorEastAsia"/>
          <w:szCs w:val="20"/>
          <w:lang w:eastAsia="zh-TW"/>
        </w:rPr>
        <w:t xml:space="preserve"> </w:t>
      </w:r>
      <w:bookmarkEnd w:id="218"/>
      <w:r w:rsidR="001460B4">
        <w:rPr>
          <w:rFonts w:eastAsiaTheme="minorEastAsia"/>
          <w:szCs w:val="20"/>
          <w:lang w:eastAsia="zh-TW"/>
        </w:rPr>
        <w:t xml:space="preserve">is </w:t>
      </w:r>
      <w:r w:rsidR="00D03E5A">
        <w:rPr>
          <w:rFonts w:eastAsiaTheme="minorEastAsia"/>
          <w:szCs w:val="20"/>
          <w:lang w:eastAsia="zh-TW"/>
        </w:rPr>
        <w:t>un</w:t>
      </w:r>
      <w:r w:rsidR="001460B4">
        <w:rPr>
          <w:rFonts w:eastAsiaTheme="minorEastAsia"/>
          <w:szCs w:val="20"/>
          <w:lang w:eastAsia="zh-TW"/>
        </w:rPr>
        <w:t>acceptable</w:t>
      </w:r>
      <w:r w:rsidRPr="00B01036">
        <w:rPr>
          <w:rFonts w:eastAsiaTheme="minorEastAsia"/>
          <w:szCs w:val="20"/>
          <w:lang w:eastAsia="zh-TW"/>
        </w:rPr>
        <w:t>,</w:t>
      </w:r>
      <w:r w:rsidR="003C0E11">
        <w:rPr>
          <w:rFonts w:eastAsiaTheme="minorEastAsia"/>
          <w:szCs w:val="20"/>
          <w:lang w:eastAsia="zh-TW"/>
        </w:rPr>
        <w:t xml:space="preserve"> there are three </w:t>
      </w:r>
      <w:r w:rsidR="00A55CF3">
        <w:rPr>
          <w:rFonts w:eastAsiaTheme="minorEastAsia"/>
          <w:szCs w:val="20"/>
          <w:lang w:eastAsia="zh-TW"/>
        </w:rPr>
        <w:t>potential solution</w:t>
      </w:r>
      <w:r w:rsidR="003C0E11">
        <w:rPr>
          <w:rFonts w:eastAsiaTheme="minorEastAsia"/>
          <w:szCs w:val="20"/>
          <w:lang w:eastAsia="zh-TW"/>
        </w:rPr>
        <w:t>s as below:</w:t>
      </w:r>
    </w:p>
    <w:p w14:paraId="216400DD" w14:textId="515B319C" w:rsidR="003C0E11" w:rsidRPr="003C0E11" w:rsidRDefault="003C0E11" w:rsidP="00745AD3">
      <w:pPr>
        <w:pStyle w:val="af"/>
        <w:numPr>
          <w:ilvl w:val="0"/>
          <w:numId w:val="40"/>
        </w:numPr>
        <w:spacing w:before="120" w:after="0"/>
        <w:ind w:leftChars="100" w:left="682" w:hanging="482"/>
        <w:rPr>
          <w:rFonts w:eastAsiaTheme="minorEastAsia"/>
          <w:szCs w:val="20"/>
          <w:lang w:val="en-US" w:eastAsia="zh-TW"/>
        </w:rPr>
      </w:pPr>
      <w:r w:rsidRPr="003C0E11">
        <w:rPr>
          <w:rFonts w:eastAsiaTheme="minorEastAsia"/>
          <w:color w:val="000000" w:themeColor="text1"/>
          <w:lang w:val="en-US" w:eastAsia="zh-TW"/>
        </w:rPr>
        <w:t>Alt-1:</w:t>
      </w:r>
      <w:r w:rsidR="000D36CF">
        <w:rPr>
          <w:rFonts w:eastAsiaTheme="minorEastAsia"/>
          <w:color w:val="000000" w:themeColor="text1"/>
          <w:lang w:val="en-US" w:eastAsia="zh-TW"/>
        </w:rPr>
        <w:t xml:space="preserve"> </w:t>
      </w:r>
      <w:bookmarkStart w:id="219" w:name="OLE_LINK69"/>
      <w:r w:rsidR="000D36CF">
        <w:rPr>
          <w:rFonts w:eastAsiaTheme="minorEastAsia"/>
          <w:color w:val="000000" w:themeColor="text1"/>
          <w:lang w:val="en-US" w:eastAsia="zh-TW"/>
        </w:rPr>
        <w:t>Contain the beam report(s) for triggered CSI report configuration(s)</w:t>
      </w:r>
      <w:bookmarkEnd w:id="219"/>
      <w:r w:rsidR="000D36CF">
        <w:rPr>
          <w:rFonts w:eastAsiaTheme="minorEastAsia"/>
          <w:color w:val="000000" w:themeColor="text1"/>
          <w:lang w:val="en-US" w:eastAsia="zh-TW"/>
        </w:rPr>
        <w:t xml:space="preserve"> and f</w:t>
      </w:r>
      <w:r w:rsidRPr="003C0E11">
        <w:rPr>
          <w:rFonts w:eastAsiaTheme="minorEastAsia"/>
          <w:color w:val="000000" w:themeColor="text1"/>
          <w:lang w:val="en-US" w:eastAsia="zh-TW"/>
        </w:rPr>
        <w:t xml:space="preserve">ill zero-padding bits into the field(s) corresponding to the non-triggered </w:t>
      </w:r>
      <w:bookmarkStart w:id="220" w:name="OLE_LINK66"/>
      <w:r>
        <w:rPr>
          <w:rFonts w:eastAsiaTheme="minorEastAsia" w:hint="eastAsia"/>
          <w:color w:val="000000" w:themeColor="text1"/>
          <w:lang w:val="en-US" w:eastAsia="zh-TW"/>
        </w:rPr>
        <w:t>CSI</w:t>
      </w:r>
      <w:r w:rsidRPr="003C0E11">
        <w:rPr>
          <w:rFonts w:eastAsiaTheme="minorEastAsia"/>
          <w:color w:val="000000" w:themeColor="text1"/>
          <w:lang w:val="en-US" w:eastAsia="zh-TW"/>
        </w:rPr>
        <w:t xml:space="preserve"> report configuration(s</w:t>
      </w:r>
      <w:bookmarkEnd w:id="220"/>
      <w:r w:rsidRPr="003C0E11">
        <w:rPr>
          <w:rFonts w:eastAsiaTheme="minorEastAsia"/>
          <w:color w:val="000000" w:themeColor="text1"/>
          <w:lang w:val="en-US" w:eastAsia="zh-TW"/>
        </w:rPr>
        <w:t xml:space="preserve">) in the second </w:t>
      </w:r>
      <w:r w:rsidR="000D36CF">
        <w:rPr>
          <w:rFonts w:eastAsiaTheme="minorEastAsia"/>
          <w:color w:val="000000" w:themeColor="text1"/>
          <w:lang w:val="en-US" w:eastAsia="zh-TW"/>
        </w:rPr>
        <w:t>PUSCH.</w:t>
      </w:r>
    </w:p>
    <w:p w14:paraId="1E1D8313" w14:textId="49965265" w:rsidR="003C0E11" w:rsidRPr="000D36CF" w:rsidRDefault="003C0E11" w:rsidP="00745AD3">
      <w:pPr>
        <w:pStyle w:val="af"/>
        <w:numPr>
          <w:ilvl w:val="0"/>
          <w:numId w:val="40"/>
        </w:numPr>
        <w:spacing w:before="120" w:after="0"/>
        <w:ind w:leftChars="100" w:left="682" w:hanging="482"/>
        <w:rPr>
          <w:rFonts w:eastAsiaTheme="minorEastAsia"/>
          <w:szCs w:val="20"/>
          <w:lang w:val="en-US" w:eastAsia="zh-TW"/>
        </w:rPr>
      </w:pPr>
      <w:r>
        <w:rPr>
          <w:rFonts w:eastAsiaTheme="minorEastAsia" w:hint="eastAsia"/>
          <w:color w:val="000000" w:themeColor="text1"/>
          <w:lang w:val="en-US" w:eastAsia="zh-TW"/>
        </w:rPr>
        <w:lastRenderedPageBreak/>
        <w:t>A</w:t>
      </w:r>
      <w:r>
        <w:rPr>
          <w:rFonts w:eastAsiaTheme="minorEastAsia"/>
          <w:color w:val="000000" w:themeColor="text1"/>
          <w:lang w:val="en-US" w:eastAsia="zh-TW"/>
        </w:rPr>
        <w:t>lt-2:</w:t>
      </w:r>
      <w:r>
        <w:rPr>
          <w:rFonts w:eastAsiaTheme="minorEastAsia" w:hint="eastAsia"/>
          <w:color w:val="000000" w:themeColor="text1"/>
          <w:lang w:val="en-US" w:eastAsia="zh-TW"/>
        </w:rPr>
        <w:t xml:space="preserve"> </w:t>
      </w:r>
      <w:r w:rsidR="000D36CF">
        <w:rPr>
          <w:rFonts w:eastAsiaTheme="minorEastAsia"/>
          <w:color w:val="000000" w:themeColor="text1"/>
          <w:lang w:val="en-US" w:eastAsia="zh-TW"/>
        </w:rPr>
        <w:t>Contain</w:t>
      </w:r>
      <w:r>
        <w:rPr>
          <w:rFonts w:eastAsiaTheme="minorEastAsia"/>
          <w:color w:val="000000" w:themeColor="text1"/>
          <w:lang w:val="en-US" w:eastAsia="zh-TW"/>
        </w:rPr>
        <w:t xml:space="preserve"> </w:t>
      </w:r>
      <w:r w:rsidR="000D36CF">
        <w:rPr>
          <w:rFonts w:eastAsiaTheme="minorEastAsia"/>
          <w:color w:val="000000" w:themeColor="text1"/>
          <w:lang w:val="en-US" w:eastAsia="zh-TW"/>
        </w:rPr>
        <w:t>one single beam report by selecting among triggered CSI report configuration(s) according to priority(s)</w:t>
      </w:r>
    </w:p>
    <w:p w14:paraId="3E44EED5" w14:textId="0884E253" w:rsidR="000D36CF" w:rsidRPr="003C0E11" w:rsidRDefault="000D36CF" w:rsidP="00745AD3">
      <w:pPr>
        <w:pStyle w:val="af"/>
        <w:numPr>
          <w:ilvl w:val="0"/>
          <w:numId w:val="40"/>
        </w:numPr>
        <w:spacing w:before="120" w:after="0"/>
        <w:ind w:leftChars="100" w:left="682" w:hanging="482"/>
        <w:rPr>
          <w:rFonts w:eastAsiaTheme="minorEastAsia"/>
          <w:szCs w:val="20"/>
          <w:lang w:val="en-US" w:eastAsia="zh-TW"/>
        </w:rPr>
      </w:pPr>
      <w:r>
        <w:rPr>
          <w:rFonts w:eastAsiaTheme="minorEastAsia" w:hint="eastAsia"/>
          <w:szCs w:val="20"/>
          <w:lang w:val="en-US" w:eastAsia="zh-TW"/>
        </w:rPr>
        <w:t>A</w:t>
      </w:r>
      <w:r>
        <w:rPr>
          <w:rFonts w:eastAsiaTheme="minorEastAsia"/>
          <w:szCs w:val="20"/>
          <w:lang w:val="en-US" w:eastAsia="zh-TW"/>
        </w:rPr>
        <w:t xml:space="preserve">lt-3: </w:t>
      </w:r>
      <w:r>
        <w:rPr>
          <w:rFonts w:eastAsiaTheme="minorEastAsia"/>
          <w:color w:val="000000" w:themeColor="text1"/>
          <w:lang w:val="en-US" w:eastAsia="zh-TW"/>
        </w:rPr>
        <w:t xml:space="preserve">Contain the beam report(s) for triggered CSI report configuration(s) only and </w:t>
      </w:r>
      <w:r>
        <w:rPr>
          <w:rFonts w:eastAsiaTheme="minorEastAsia"/>
          <w:szCs w:val="20"/>
          <w:lang w:eastAsia="zh-TW"/>
        </w:rPr>
        <w:t xml:space="preserve">a UCI for size indication can be attached along with </w:t>
      </w:r>
      <w:r w:rsidR="00745AD3">
        <w:rPr>
          <w:rFonts w:eastAsiaTheme="minorEastAsia"/>
          <w:szCs w:val="20"/>
          <w:lang w:eastAsia="zh-TW"/>
        </w:rPr>
        <w:t xml:space="preserve">beam report(s) </w:t>
      </w:r>
      <w:r>
        <w:rPr>
          <w:rFonts w:eastAsiaTheme="minorEastAsia"/>
          <w:szCs w:val="20"/>
          <w:lang w:eastAsia="zh-TW"/>
        </w:rPr>
        <w:t>in the second PUSCH.</w:t>
      </w:r>
    </w:p>
    <w:p w14:paraId="6F4718D0" w14:textId="333CE3CB" w:rsidR="00A55CF3" w:rsidRDefault="00A55CF3" w:rsidP="001460B4">
      <w:pPr>
        <w:spacing w:before="240" w:line="276" w:lineRule="auto"/>
        <w:jc w:val="both"/>
        <w:rPr>
          <w:rFonts w:eastAsiaTheme="minorEastAsia"/>
          <w:szCs w:val="20"/>
          <w:lang w:eastAsia="zh-TW"/>
        </w:rPr>
      </w:pPr>
      <w:bookmarkStart w:id="221" w:name="OLE_LINK67"/>
      <w:r>
        <w:rPr>
          <w:rFonts w:eastAsiaTheme="minorEastAsia"/>
          <w:szCs w:val="20"/>
          <w:lang w:eastAsia="zh-TW"/>
        </w:rPr>
        <w:t>.</w:t>
      </w:r>
      <w:bookmarkEnd w:id="221"/>
      <w:r>
        <w:rPr>
          <w:rFonts w:eastAsiaTheme="minorEastAsia"/>
          <w:szCs w:val="20"/>
          <w:lang w:eastAsia="zh-TW"/>
        </w:rPr>
        <w:t xml:space="preserve"> </w:t>
      </w:r>
      <w:bookmarkStart w:id="222" w:name="OLE_LINK366"/>
      <w:r>
        <w:rPr>
          <w:rFonts w:eastAsiaTheme="minorEastAsia"/>
          <w:szCs w:val="20"/>
          <w:lang w:eastAsia="zh-TW"/>
        </w:rPr>
        <w:t xml:space="preserve">Hence, </w:t>
      </w:r>
      <w:bookmarkStart w:id="223" w:name="OLE_LINK374"/>
      <w:r>
        <w:rPr>
          <w:rFonts w:eastAsiaTheme="minorEastAsia"/>
          <w:szCs w:val="20"/>
          <w:lang w:eastAsia="zh-TW"/>
        </w:rPr>
        <w:t xml:space="preserve">using multi-bit indication </w:t>
      </w:r>
      <w:r w:rsidR="004C7B16">
        <w:rPr>
          <w:rFonts w:eastAsiaTheme="minorEastAsia"/>
          <w:szCs w:val="20"/>
          <w:lang w:eastAsia="zh-TW"/>
        </w:rPr>
        <w:t xml:space="preserve">as the first channel </w:t>
      </w:r>
      <w:r>
        <w:rPr>
          <w:rFonts w:eastAsiaTheme="minorEastAsia"/>
          <w:szCs w:val="20"/>
          <w:lang w:eastAsia="zh-TW"/>
        </w:rPr>
        <w:t xml:space="preserve">is not the only way </w:t>
      </w:r>
      <w:bookmarkStart w:id="224" w:name="OLE_LINK427"/>
      <w:r>
        <w:rPr>
          <w:rFonts w:eastAsiaTheme="minorEastAsia"/>
          <w:szCs w:val="20"/>
          <w:lang w:eastAsia="zh-TW"/>
        </w:rPr>
        <w:t xml:space="preserve">if </w:t>
      </w:r>
      <w:r w:rsidR="0038591F">
        <w:rPr>
          <w:rFonts w:eastAsiaTheme="minorEastAsia"/>
          <w:szCs w:val="20"/>
          <w:lang w:eastAsia="zh-TW"/>
        </w:rPr>
        <w:t>we would like to address the decoding hypothesis</w:t>
      </w:r>
      <w:bookmarkEnd w:id="222"/>
      <w:bookmarkEnd w:id="223"/>
      <w:bookmarkEnd w:id="224"/>
      <w:r w:rsidR="0038591F">
        <w:rPr>
          <w:rFonts w:eastAsiaTheme="minorEastAsia"/>
          <w:szCs w:val="20"/>
          <w:lang w:eastAsia="zh-TW"/>
        </w:rPr>
        <w:t>.</w:t>
      </w:r>
    </w:p>
    <w:p w14:paraId="5826DA19" w14:textId="7FFCE91A" w:rsidR="00DE6DE3" w:rsidRDefault="00DE6DE3" w:rsidP="00DE6DE3">
      <w:pPr>
        <w:spacing w:before="240" w:line="276" w:lineRule="auto"/>
        <w:jc w:val="both"/>
        <w:rPr>
          <w:rFonts w:eastAsiaTheme="minorEastAsia"/>
          <w:b/>
          <w:bCs/>
          <w:szCs w:val="20"/>
          <w:lang w:eastAsia="zh-TW"/>
        </w:rPr>
      </w:pPr>
      <w:bookmarkStart w:id="225" w:name="OLE_LINK443"/>
      <w:bookmarkStart w:id="226" w:name="OLE_LINK390"/>
      <w:r>
        <w:rPr>
          <w:rFonts w:eastAsiaTheme="minorEastAsia"/>
          <w:b/>
          <w:bCs/>
          <w:szCs w:val="20"/>
          <w:lang w:eastAsia="zh-TW"/>
        </w:rPr>
        <w:t xml:space="preserve">Observation </w:t>
      </w:r>
      <w:r w:rsidR="00CD597A">
        <w:rPr>
          <w:rFonts w:eastAsiaTheme="minorEastAsia"/>
          <w:b/>
          <w:bCs/>
          <w:szCs w:val="20"/>
          <w:lang w:eastAsia="zh-TW"/>
        </w:rPr>
        <w:t>15</w:t>
      </w:r>
      <w:r>
        <w:rPr>
          <w:rFonts w:eastAsiaTheme="minorEastAsia"/>
          <w:b/>
          <w:bCs/>
          <w:szCs w:val="20"/>
          <w:lang w:eastAsia="zh-TW"/>
        </w:rPr>
        <w:t>: U</w:t>
      </w:r>
      <w:r w:rsidRPr="00DE6DE3">
        <w:rPr>
          <w:rFonts w:eastAsiaTheme="minorEastAsia"/>
          <w:b/>
          <w:bCs/>
          <w:szCs w:val="20"/>
          <w:lang w:eastAsia="zh-TW"/>
        </w:rPr>
        <w:t>sing multi-bit indication as the first channel</w:t>
      </w:r>
      <w:r>
        <w:rPr>
          <w:rFonts w:eastAsiaTheme="minorEastAsia"/>
          <w:b/>
          <w:bCs/>
          <w:szCs w:val="20"/>
          <w:lang w:eastAsia="zh-TW"/>
        </w:rPr>
        <w:t xml:space="preserve"> to indicate the UCI size of UEI/ED beam report(s) carried in the second channel</w:t>
      </w:r>
      <w:r w:rsidRPr="00DE6DE3">
        <w:rPr>
          <w:rFonts w:eastAsiaTheme="minorEastAsia"/>
          <w:b/>
          <w:bCs/>
          <w:szCs w:val="20"/>
          <w:lang w:eastAsia="zh-TW"/>
        </w:rPr>
        <w:t xml:space="preserve"> is not the only way </w:t>
      </w:r>
      <w:r w:rsidR="0038591F" w:rsidRPr="0038591F">
        <w:rPr>
          <w:rFonts w:eastAsiaTheme="minorEastAsia"/>
          <w:b/>
          <w:bCs/>
          <w:szCs w:val="20"/>
          <w:lang w:eastAsia="zh-TW"/>
        </w:rPr>
        <w:t>if we would like to address the decoding hypothesis</w:t>
      </w:r>
      <w:r>
        <w:rPr>
          <w:rFonts w:eastAsiaTheme="minorEastAsia"/>
          <w:b/>
          <w:bCs/>
          <w:szCs w:val="20"/>
          <w:lang w:eastAsia="zh-TW"/>
        </w:rPr>
        <w:t>.</w:t>
      </w:r>
      <w:bookmarkEnd w:id="225"/>
      <w:r>
        <w:rPr>
          <w:rFonts w:eastAsiaTheme="minorEastAsia"/>
          <w:b/>
          <w:bCs/>
          <w:szCs w:val="20"/>
          <w:lang w:eastAsia="zh-TW"/>
        </w:rPr>
        <w:t xml:space="preserve"> </w:t>
      </w:r>
    </w:p>
    <w:bookmarkEnd w:id="226"/>
    <w:p w14:paraId="65B9225E" w14:textId="3836F10C" w:rsidR="008930ED" w:rsidRDefault="008930ED" w:rsidP="00DE6DE3">
      <w:pPr>
        <w:spacing w:before="240" w:line="276" w:lineRule="auto"/>
        <w:jc w:val="both"/>
        <w:rPr>
          <w:rFonts w:eastAsiaTheme="minorEastAsia"/>
          <w:szCs w:val="20"/>
          <w:lang w:eastAsia="zh-TW"/>
        </w:rPr>
      </w:pPr>
      <w:r>
        <w:rPr>
          <w:rFonts w:eastAsiaTheme="minorEastAsia"/>
          <w:szCs w:val="20"/>
          <w:lang w:eastAsia="zh-TW"/>
        </w:rPr>
        <w:t xml:space="preserve">Furthermore, there are four possible cases on sharing the </w:t>
      </w:r>
      <w:r w:rsidR="0062000C">
        <w:rPr>
          <w:rFonts w:eastAsiaTheme="minorEastAsia" w:hint="eastAsia"/>
          <w:szCs w:val="20"/>
          <w:lang w:eastAsia="zh-TW"/>
        </w:rPr>
        <w:t>r</w:t>
      </w:r>
      <w:r w:rsidR="0062000C">
        <w:rPr>
          <w:rFonts w:eastAsiaTheme="minorEastAsia"/>
          <w:szCs w:val="20"/>
          <w:lang w:eastAsia="zh-TW"/>
        </w:rPr>
        <w:t xml:space="preserve">esource for the </w:t>
      </w:r>
      <w:r>
        <w:rPr>
          <w:rFonts w:eastAsiaTheme="minorEastAsia"/>
          <w:szCs w:val="20"/>
          <w:lang w:eastAsia="zh-TW"/>
        </w:rPr>
        <w:t xml:space="preserve">first </w:t>
      </w:r>
      <w:r w:rsidR="0062000C">
        <w:rPr>
          <w:rFonts w:eastAsiaTheme="minorEastAsia"/>
          <w:szCs w:val="20"/>
          <w:lang w:eastAsia="zh-TW"/>
        </w:rPr>
        <w:t>PUCCH</w:t>
      </w:r>
      <w:r>
        <w:rPr>
          <w:rFonts w:eastAsiaTheme="minorEastAsia"/>
          <w:szCs w:val="20"/>
          <w:lang w:eastAsia="zh-TW"/>
        </w:rPr>
        <w:t xml:space="preserve"> and/or the second </w:t>
      </w:r>
      <w:r w:rsidR="0062000C">
        <w:rPr>
          <w:rFonts w:eastAsiaTheme="minorEastAsia"/>
          <w:szCs w:val="20"/>
          <w:lang w:eastAsia="zh-TW"/>
        </w:rPr>
        <w:t>PUSCH</w:t>
      </w:r>
      <w:r>
        <w:rPr>
          <w:rFonts w:eastAsiaTheme="minorEastAsia"/>
          <w:szCs w:val="20"/>
          <w:lang w:eastAsia="zh-TW"/>
        </w:rPr>
        <w:t xml:space="preserve"> for multiple </w:t>
      </w:r>
      <w:r w:rsidR="005222CC">
        <w:rPr>
          <w:rFonts w:eastAsiaTheme="minorEastAsia"/>
          <w:szCs w:val="20"/>
          <w:lang w:eastAsia="zh-TW"/>
        </w:rPr>
        <w:t>CSI report</w:t>
      </w:r>
      <w:r>
        <w:rPr>
          <w:rFonts w:eastAsiaTheme="minorEastAsia"/>
          <w:szCs w:val="20"/>
          <w:lang w:eastAsia="zh-TW"/>
        </w:rPr>
        <w:t xml:space="preserve"> configurations</w:t>
      </w:r>
      <w:r w:rsidR="0062000C">
        <w:rPr>
          <w:rFonts w:eastAsiaTheme="minorEastAsia"/>
          <w:szCs w:val="20"/>
          <w:lang w:eastAsia="zh-TW"/>
        </w:rPr>
        <w:t xml:space="preserve"> configured in one CC</w:t>
      </w:r>
      <w:r>
        <w:rPr>
          <w:rFonts w:eastAsiaTheme="minorEastAsia"/>
          <w:szCs w:val="20"/>
          <w:lang w:eastAsia="zh-TW"/>
        </w:rPr>
        <w:t>:</w:t>
      </w:r>
    </w:p>
    <w:p w14:paraId="69D9FC48" w14:textId="0507C9AF" w:rsidR="00F72293" w:rsidRPr="00F72293" w:rsidRDefault="008930ED">
      <w:pPr>
        <w:pStyle w:val="af"/>
        <w:numPr>
          <w:ilvl w:val="0"/>
          <w:numId w:val="14"/>
        </w:numPr>
        <w:ind w:leftChars="300" w:left="1080"/>
        <w:jc w:val="left"/>
        <w:rPr>
          <w:szCs w:val="20"/>
        </w:rPr>
      </w:pPr>
      <w:r w:rsidRPr="001F7933">
        <w:rPr>
          <w:rFonts w:eastAsiaTheme="minorEastAsia"/>
          <w:b/>
          <w:bCs/>
          <w:szCs w:val="20"/>
          <w:lang w:eastAsia="zh-TW"/>
        </w:rPr>
        <w:t>Case 1</w:t>
      </w:r>
      <w:r>
        <w:rPr>
          <w:rFonts w:eastAsiaTheme="minorEastAsia" w:hint="eastAsia"/>
          <w:szCs w:val="20"/>
          <w:lang w:eastAsia="zh-TW"/>
        </w:rPr>
        <w:t>:</w:t>
      </w:r>
      <w:r>
        <w:rPr>
          <w:rFonts w:eastAsiaTheme="minorEastAsia"/>
          <w:szCs w:val="20"/>
          <w:lang w:eastAsia="zh-TW"/>
        </w:rPr>
        <w:t xml:space="preserve"> </w:t>
      </w:r>
      <w:bookmarkStart w:id="227" w:name="OLE_LINK70"/>
      <w:r>
        <w:rPr>
          <w:rFonts w:eastAsiaTheme="minorEastAsia"/>
          <w:szCs w:val="20"/>
          <w:lang w:eastAsia="zh-TW"/>
        </w:rPr>
        <w:t>The same</w:t>
      </w:r>
      <w:bookmarkStart w:id="228" w:name="OLE_LINK380"/>
      <w:r>
        <w:rPr>
          <w:rFonts w:eastAsiaTheme="minorEastAsia"/>
          <w:szCs w:val="20"/>
          <w:lang w:eastAsia="zh-TW"/>
        </w:rPr>
        <w:t xml:space="preserve"> </w:t>
      </w:r>
      <w:bookmarkStart w:id="229" w:name="OLE_LINK379"/>
      <w:r>
        <w:rPr>
          <w:rFonts w:eastAsiaTheme="minorEastAsia"/>
          <w:szCs w:val="20"/>
          <w:lang w:eastAsia="zh-TW"/>
        </w:rPr>
        <w:t>resource</w:t>
      </w:r>
      <w:r w:rsidR="005222CC">
        <w:rPr>
          <w:rFonts w:eastAsiaTheme="minorEastAsia" w:hint="eastAsia"/>
          <w:szCs w:val="20"/>
          <w:lang w:eastAsia="zh-TW"/>
        </w:rPr>
        <w:t xml:space="preserve"> </w:t>
      </w:r>
      <w:r w:rsidR="005222CC">
        <w:rPr>
          <w:rFonts w:eastAsiaTheme="minorEastAsia"/>
          <w:szCs w:val="20"/>
          <w:lang w:eastAsia="zh-TW"/>
        </w:rPr>
        <w:t>for the first PUCCH</w:t>
      </w:r>
      <w:bookmarkEnd w:id="227"/>
      <w:r>
        <w:rPr>
          <w:rFonts w:eastAsiaTheme="minorEastAsia"/>
          <w:szCs w:val="20"/>
          <w:lang w:eastAsia="zh-TW"/>
        </w:rPr>
        <w:t xml:space="preserve"> and the same resource</w:t>
      </w:r>
      <w:r w:rsidR="005222CC">
        <w:rPr>
          <w:rFonts w:eastAsiaTheme="minorEastAsia"/>
          <w:szCs w:val="20"/>
          <w:lang w:eastAsia="zh-TW"/>
        </w:rPr>
        <w:t xml:space="preserve"> for the second </w:t>
      </w:r>
      <w:bookmarkStart w:id="230" w:name="OLE_LINK72"/>
      <w:r w:rsidR="005222CC">
        <w:rPr>
          <w:rFonts w:eastAsiaTheme="minorEastAsia"/>
          <w:szCs w:val="20"/>
          <w:lang w:eastAsia="zh-TW"/>
        </w:rPr>
        <w:t>PUSCH</w:t>
      </w:r>
      <w:r>
        <w:rPr>
          <w:rFonts w:eastAsiaTheme="minorEastAsia"/>
          <w:szCs w:val="20"/>
          <w:lang w:eastAsia="zh-TW"/>
        </w:rPr>
        <w:t xml:space="preserve"> </w:t>
      </w:r>
      <w:bookmarkEnd w:id="230"/>
      <w:r>
        <w:rPr>
          <w:rFonts w:eastAsiaTheme="minorEastAsia"/>
          <w:szCs w:val="20"/>
          <w:lang w:eastAsia="zh-TW"/>
        </w:rPr>
        <w:t>as well</w:t>
      </w:r>
    </w:p>
    <w:p w14:paraId="475B9338" w14:textId="1EA6FAFF" w:rsidR="008930ED" w:rsidRPr="008930ED" w:rsidRDefault="00F72293" w:rsidP="00F72293">
      <w:pPr>
        <w:pStyle w:val="af"/>
        <w:ind w:left="1080"/>
        <w:rPr>
          <w:szCs w:val="20"/>
        </w:rPr>
      </w:pPr>
      <w:bookmarkStart w:id="231" w:name="OLE_LINK383"/>
      <w:r>
        <w:rPr>
          <w:rFonts w:eastAsiaTheme="minorEastAsia" w:hint="eastAsia"/>
          <w:szCs w:val="20"/>
          <w:lang w:eastAsia="zh-TW"/>
        </w:rPr>
        <w:t>C</w:t>
      </w:r>
      <w:r w:rsidRPr="00F72293">
        <w:rPr>
          <w:rFonts w:eastAsiaTheme="minorEastAsia"/>
          <w:szCs w:val="20"/>
          <w:lang w:eastAsia="zh-TW"/>
        </w:rPr>
        <w:t>onceptually</w:t>
      </w:r>
      <w:r>
        <w:rPr>
          <w:rFonts w:eastAsiaTheme="minorEastAsia"/>
          <w:szCs w:val="20"/>
          <w:lang w:eastAsia="zh-TW"/>
        </w:rPr>
        <w:t xml:space="preserve">, the </w:t>
      </w:r>
      <w:r w:rsidR="005222CC">
        <w:rPr>
          <w:rFonts w:eastAsiaTheme="minorEastAsia"/>
          <w:szCs w:val="20"/>
          <w:lang w:eastAsia="zh-TW"/>
        </w:rPr>
        <w:t>CSI report</w:t>
      </w:r>
      <w:r>
        <w:rPr>
          <w:rFonts w:eastAsiaTheme="minorEastAsia"/>
          <w:szCs w:val="20"/>
          <w:lang w:eastAsia="zh-TW"/>
        </w:rPr>
        <w:t xml:space="preserve"> configurations sharing the same resource for the first </w:t>
      </w:r>
      <w:r w:rsidR="005222CC">
        <w:rPr>
          <w:rFonts w:eastAsiaTheme="minorEastAsia"/>
          <w:szCs w:val="20"/>
          <w:lang w:eastAsia="zh-TW"/>
        </w:rPr>
        <w:t>PUCCH</w:t>
      </w:r>
      <w:r>
        <w:rPr>
          <w:rFonts w:eastAsiaTheme="minorEastAsia"/>
          <w:szCs w:val="20"/>
          <w:lang w:eastAsia="zh-TW"/>
        </w:rPr>
        <w:t xml:space="preserve"> and the same resource for the second </w:t>
      </w:r>
      <w:r w:rsidR="005222CC">
        <w:rPr>
          <w:rFonts w:eastAsiaTheme="minorEastAsia"/>
          <w:szCs w:val="20"/>
          <w:lang w:eastAsia="zh-TW"/>
        </w:rPr>
        <w:t>PUSCH</w:t>
      </w:r>
      <w:r>
        <w:rPr>
          <w:rFonts w:eastAsiaTheme="minorEastAsia"/>
          <w:szCs w:val="20"/>
          <w:lang w:eastAsia="zh-TW"/>
        </w:rPr>
        <w:t xml:space="preserve"> belongs</w:t>
      </w:r>
      <w:r>
        <w:rPr>
          <w:rFonts w:eastAsiaTheme="minorEastAsia" w:hint="eastAsia"/>
          <w:szCs w:val="20"/>
          <w:lang w:eastAsia="zh-TW"/>
        </w:rPr>
        <w:t xml:space="preserve"> </w:t>
      </w:r>
      <w:r>
        <w:rPr>
          <w:rFonts w:eastAsiaTheme="minorEastAsia"/>
          <w:szCs w:val="20"/>
          <w:lang w:eastAsia="zh-TW"/>
        </w:rPr>
        <w:t xml:space="preserve">to the same group. In each group, </w:t>
      </w:r>
      <w:r w:rsidR="005222CC">
        <w:rPr>
          <w:rFonts w:eastAsiaTheme="minorEastAsia"/>
          <w:szCs w:val="20"/>
          <w:lang w:eastAsia="zh-TW"/>
        </w:rPr>
        <w:t>the</w:t>
      </w:r>
      <w:r>
        <w:rPr>
          <w:rFonts w:eastAsiaTheme="minorEastAsia"/>
          <w:szCs w:val="20"/>
          <w:lang w:eastAsia="zh-TW"/>
        </w:rPr>
        <w:t xml:space="preserve"> first </w:t>
      </w:r>
      <w:r w:rsidR="005222CC">
        <w:rPr>
          <w:rFonts w:eastAsiaTheme="minorEastAsia"/>
          <w:szCs w:val="20"/>
          <w:lang w:eastAsia="zh-TW"/>
        </w:rPr>
        <w:t>PUCCH</w:t>
      </w:r>
      <w:r>
        <w:rPr>
          <w:rFonts w:eastAsiaTheme="minorEastAsia"/>
          <w:szCs w:val="20"/>
          <w:lang w:eastAsia="zh-TW"/>
        </w:rPr>
        <w:t xml:space="preserve"> is transmitted </w:t>
      </w:r>
      <w:bookmarkStart w:id="232" w:name="OLE_LINK387"/>
      <w:r>
        <w:rPr>
          <w:rFonts w:eastAsiaTheme="minorEastAsia"/>
          <w:szCs w:val="20"/>
          <w:lang w:eastAsia="zh-TW"/>
        </w:rPr>
        <w:t xml:space="preserve">if any of </w:t>
      </w:r>
      <w:r w:rsidR="005222CC">
        <w:rPr>
          <w:rFonts w:eastAsiaTheme="minorEastAsia"/>
          <w:szCs w:val="20"/>
          <w:lang w:eastAsia="zh-TW"/>
        </w:rPr>
        <w:t>CSI report</w:t>
      </w:r>
      <w:r>
        <w:rPr>
          <w:rFonts w:eastAsiaTheme="minorEastAsia"/>
          <w:szCs w:val="20"/>
          <w:lang w:eastAsia="zh-TW"/>
        </w:rPr>
        <w:t xml:space="preserve"> configuration(s) in the group is triggered</w:t>
      </w:r>
      <w:bookmarkEnd w:id="232"/>
      <w:r>
        <w:rPr>
          <w:rFonts w:eastAsiaTheme="minorEastAsia"/>
          <w:szCs w:val="20"/>
          <w:lang w:eastAsia="zh-TW"/>
        </w:rPr>
        <w:t xml:space="preserve">, and the second </w:t>
      </w:r>
      <w:r w:rsidR="005222CC">
        <w:rPr>
          <w:rFonts w:eastAsiaTheme="minorEastAsia"/>
          <w:szCs w:val="20"/>
          <w:lang w:eastAsia="zh-TW"/>
        </w:rPr>
        <w:t>PUSCH</w:t>
      </w:r>
      <w:r>
        <w:rPr>
          <w:rFonts w:eastAsiaTheme="minorEastAsia"/>
          <w:szCs w:val="20"/>
          <w:lang w:eastAsia="zh-TW"/>
        </w:rPr>
        <w:t xml:space="preserve"> is transmitted to carry the report(s) of the triggered reporting configuration(s) in the group</w:t>
      </w:r>
      <w:r w:rsidR="00E43F1C">
        <w:rPr>
          <w:rFonts w:eastAsiaTheme="minorEastAsia"/>
          <w:szCs w:val="20"/>
          <w:lang w:eastAsia="zh-TW"/>
        </w:rPr>
        <w:t xml:space="preserve">, as </w:t>
      </w:r>
      <w:r w:rsidR="00E43F1C" w:rsidRPr="0038591F">
        <w:rPr>
          <w:rFonts w:eastAsiaTheme="minorEastAsia"/>
          <w:szCs w:val="20"/>
          <w:lang w:eastAsia="zh-TW"/>
        </w:rPr>
        <w:t>illustrated in Fig.</w:t>
      </w:r>
      <w:r w:rsidR="0038591F" w:rsidRPr="0038591F">
        <w:rPr>
          <w:rFonts w:eastAsiaTheme="minorEastAsia"/>
          <w:szCs w:val="20"/>
          <w:lang w:eastAsia="zh-TW"/>
        </w:rPr>
        <w:t xml:space="preserve"> </w:t>
      </w:r>
      <w:r w:rsidR="00CD597A">
        <w:rPr>
          <w:rFonts w:eastAsiaTheme="minorEastAsia"/>
          <w:szCs w:val="20"/>
          <w:lang w:eastAsia="zh-TW"/>
        </w:rPr>
        <w:t>4.</w:t>
      </w:r>
      <w:r w:rsidR="001124A1">
        <w:rPr>
          <w:rFonts w:eastAsiaTheme="minorEastAsia"/>
          <w:szCs w:val="20"/>
          <w:lang w:eastAsia="zh-TW"/>
        </w:rPr>
        <w:t xml:space="preserve"> </w:t>
      </w:r>
    </w:p>
    <w:bookmarkEnd w:id="228"/>
    <w:bookmarkEnd w:id="229"/>
    <w:bookmarkEnd w:id="231"/>
    <w:p w14:paraId="24C90F30" w14:textId="270CEC52" w:rsidR="004E38C8" w:rsidRPr="00F72293" w:rsidRDefault="008930ED">
      <w:pPr>
        <w:pStyle w:val="af"/>
        <w:numPr>
          <w:ilvl w:val="0"/>
          <w:numId w:val="14"/>
        </w:numPr>
        <w:ind w:leftChars="300" w:left="1080"/>
        <w:jc w:val="left"/>
        <w:rPr>
          <w:szCs w:val="20"/>
        </w:rPr>
      </w:pPr>
      <w:r w:rsidRPr="001F7933">
        <w:rPr>
          <w:rFonts w:eastAsiaTheme="minorEastAsia"/>
          <w:b/>
          <w:bCs/>
          <w:szCs w:val="20"/>
          <w:lang w:eastAsia="zh-TW"/>
        </w:rPr>
        <w:t>Case 2</w:t>
      </w:r>
      <w:r w:rsidRPr="004E38C8">
        <w:rPr>
          <w:rFonts w:eastAsiaTheme="minorEastAsia"/>
          <w:szCs w:val="20"/>
          <w:lang w:eastAsia="zh-TW"/>
        </w:rPr>
        <w:t xml:space="preserve">: </w:t>
      </w:r>
      <w:bookmarkStart w:id="233" w:name="OLE_LINK378"/>
      <w:r w:rsidR="005222CC">
        <w:rPr>
          <w:rFonts w:eastAsiaTheme="minorEastAsia"/>
          <w:szCs w:val="20"/>
          <w:lang w:eastAsia="zh-TW"/>
        </w:rPr>
        <w:t xml:space="preserve">The same </w:t>
      </w:r>
      <w:bookmarkStart w:id="234" w:name="OLE_LINK74"/>
      <w:r w:rsidR="005222CC">
        <w:rPr>
          <w:rFonts w:eastAsiaTheme="minorEastAsia"/>
          <w:szCs w:val="20"/>
          <w:lang w:eastAsia="zh-TW"/>
        </w:rPr>
        <w:t>resource for the first PUCCH</w:t>
      </w:r>
      <w:r w:rsidR="004E38C8">
        <w:rPr>
          <w:rFonts w:eastAsiaTheme="minorEastAsia"/>
          <w:szCs w:val="20"/>
          <w:lang w:eastAsia="zh-TW"/>
        </w:rPr>
        <w:t xml:space="preserve"> </w:t>
      </w:r>
      <w:bookmarkEnd w:id="234"/>
      <w:r w:rsidR="004E38C8">
        <w:rPr>
          <w:rFonts w:eastAsiaTheme="minorEastAsia"/>
          <w:szCs w:val="20"/>
          <w:lang w:eastAsia="zh-TW"/>
        </w:rPr>
        <w:t>but different</w:t>
      </w:r>
      <w:r w:rsidR="005222CC">
        <w:rPr>
          <w:rFonts w:eastAsiaTheme="minorEastAsia"/>
          <w:szCs w:val="20"/>
          <w:lang w:eastAsia="zh-TW"/>
        </w:rPr>
        <w:t xml:space="preserve"> resources for the</w:t>
      </w:r>
      <w:r w:rsidR="004E38C8">
        <w:rPr>
          <w:rFonts w:eastAsiaTheme="minorEastAsia"/>
          <w:szCs w:val="20"/>
          <w:lang w:eastAsia="zh-TW"/>
        </w:rPr>
        <w:t xml:space="preserve"> second</w:t>
      </w:r>
      <w:r w:rsidR="005222CC">
        <w:rPr>
          <w:rFonts w:eastAsiaTheme="minorEastAsia"/>
          <w:szCs w:val="20"/>
          <w:lang w:eastAsia="zh-TW"/>
        </w:rPr>
        <w:t xml:space="preserve"> PUSCH</w:t>
      </w:r>
    </w:p>
    <w:p w14:paraId="0FD591BF" w14:textId="763F0E74" w:rsidR="006878C3" w:rsidRDefault="006878C3" w:rsidP="006878C3">
      <w:pPr>
        <w:pStyle w:val="af"/>
        <w:ind w:left="1080"/>
        <w:rPr>
          <w:rFonts w:eastAsiaTheme="minorEastAsia"/>
          <w:szCs w:val="20"/>
          <w:lang w:eastAsia="zh-TW"/>
        </w:rPr>
      </w:pPr>
      <w:bookmarkStart w:id="235" w:name="OLE_LINK381"/>
      <w:r>
        <w:rPr>
          <w:rFonts w:eastAsiaTheme="minorEastAsia"/>
          <w:szCs w:val="20"/>
          <w:lang w:eastAsia="zh-TW"/>
        </w:rPr>
        <w:t xml:space="preserve">The first </w:t>
      </w:r>
      <w:r w:rsidR="00A2223D">
        <w:rPr>
          <w:rFonts w:eastAsiaTheme="minorEastAsia"/>
          <w:szCs w:val="20"/>
          <w:lang w:eastAsia="zh-TW"/>
        </w:rPr>
        <w:t>PUCCH</w:t>
      </w:r>
      <w:r>
        <w:rPr>
          <w:rFonts w:eastAsiaTheme="minorEastAsia"/>
          <w:szCs w:val="20"/>
          <w:lang w:eastAsia="zh-TW"/>
        </w:rPr>
        <w:t xml:space="preserve"> is transmitted if any of </w:t>
      </w:r>
      <w:r w:rsidR="00A2223D">
        <w:rPr>
          <w:rFonts w:eastAsiaTheme="minorEastAsia"/>
          <w:szCs w:val="20"/>
          <w:lang w:eastAsia="zh-TW"/>
        </w:rPr>
        <w:t>CSI report</w:t>
      </w:r>
      <w:r>
        <w:rPr>
          <w:rFonts w:eastAsiaTheme="minorEastAsia"/>
          <w:szCs w:val="20"/>
          <w:lang w:eastAsia="zh-TW"/>
        </w:rPr>
        <w:t xml:space="preserve"> configuration(s) is triggered, but the different second </w:t>
      </w:r>
      <w:r w:rsidR="00A2223D">
        <w:rPr>
          <w:rFonts w:eastAsiaTheme="minorEastAsia"/>
          <w:szCs w:val="20"/>
          <w:lang w:eastAsia="zh-TW"/>
        </w:rPr>
        <w:t>PUSCH</w:t>
      </w:r>
      <w:r>
        <w:rPr>
          <w:rFonts w:eastAsiaTheme="minorEastAsia"/>
          <w:szCs w:val="20"/>
          <w:lang w:eastAsia="zh-TW"/>
        </w:rPr>
        <w:t xml:space="preserve"> will be used according to which</w:t>
      </w:r>
      <w:r w:rsidR="00257DB9">
        <w:rPr>
          <w:rFonts w:eastAsiaTheme="minorEastAsia"/>
          <w:szCs w:val="20"/>
          <w:lang w:eastAsia="zh-TW"/>
        </w:rPr>
        <w:t xml:space="preserve"> CSI report</w:t>
      </w:r>
      <w:r>
        <w:rPr>
          <w:rFonts w:eastAsiaTheme="minorEastAsia"/>
          <w:szCs w:val="20"/>
          <w:lang w:eastAsia="zh-TW"/>
        </w:rPr>
        <w:t xml:space="preserve"> configuration is triggered. </w:t>
      </w:r>
      <w:bookmarkStart w:id="236" w:name="OLE_LINK384"/>
      <w:r w:rsidR="00C66F06">
        <w:rPr>
          <w:rFonts w:eastAsiaTheme="minorEastAsia"/>
          <w:szCs w:val="20"/>
          <w:lang w:eastAsia="zh-TW"/>
        </w:rPr>
        <w:t>This case</w:t>
      </w:r>
      <w:r w:rsidR="00257DB9">
        <w:rPr>
          <w:rFonts w:eastAsiaTheme="minorEastAsia"/>
          <w:szCs w:val="20"/>
          <w:lang w:eastAsia="zh-TW"/>
        </w:rPr>
        <w:t xml:space="preserve"> is inapplicable for the configurations configured in different CCs, which</w:t>
      </w:r>
      <w:r w:rsidR="00C66F06">
        <w:rPr>
          <w:rFonts w:eastAsiaTheme="minorEastAsia"/>
          <w:szCs w:val="20"/>
          <w:lang w:eastAsia="zh-TW"/>
        </w:rPr>
        <w:t xml:space="preserve"> requires complicated design of the first channel indication</w:t>
      </w:r>
      <w:bookmarkEnd w:id="236"/>
      <w:r w:rsidR="00257DB9">
        <w:rPr>
          <w:rFonts w:eastAsiaTheme="minorEastAsia"/>
          <w:szCs w:val="20"/>
          <w:lang w:eastAsia="zh-TW"/>
        </w:rPr>
        <w:t>.</w:t>
      </w:r>
      <w:r w:rsidR="001124A1">
        <w:rPr>
          <w:rFonts w:eastAsiaTheme="minorEastAsia"/>
          <w:szCs w:val="20"/>
          <w:lang w:eastAsia="zh-TW"/>
        </w:rPr>
        <w:t xml:space="preserve"> </w:t>
      </w:r>
    </w:p>
    <w:p w14:paraId="14F8865D" w14:textId="77777777" w:rsidR="00E00DDD" w:rsidRPr="00E00DDD" w:rsidRDefault="008930ED" w:rsidP="00DF1441">
      <w:pPr>
        <w:pStyle w:val="af"/>
        <w:numPr>
          <w:ilvl w:val="0"/>
          <w:numId w:val="14"/>
        </w:numPr>
        <w:ind w:leftChars="300" w:left="1080"/>
        <w:rPr>
          <w:szCs w:val="20"/>
        </w:rPr>
      </w:pPr>
      <w:r w:rsidRPr="001F7933">
        <w:rPr>
          <w:rFonts w:eastAsiaTheme="minorEastAsia" w:hint="eastAsia"/>
          <w:b/>
          <w:bCs/>
          <w:szCs w:val="20"/>
          <w:lang w:eastAsia="zh-TW"/>
        </w:rPr>
        <w:t>C</w:t>
      </w:r>
      <w:r w:rsidRPr="001F7933">
        <w:rPr>
          <w:rFonts w:eastAsiaTheme="minorEastAsia"/>
          <w:b/>
          <w:bCs/>
          <w:szCs w:val="20"/>
          <w:lang w:eastAsia="zh-TW"/>
        </w:rPr>
        <w:t>ase 3:</w:t>
      </w:r>
      <w:r w:rsidRPr="00E00DDD">
        <w:rPr>
          <w:rFonts w:eastAsiaTheme="minorEastAsia"/>
          <w:szCs w:val="20"/>
          <w:lang w:eastAsia="zh-TW"/>
        </w:rPr>
        <w:t xml:space="preserve"> </w:t>
      </w:r>
      <w:r w:rsidR="004E38C8" w:rsidRPr="00E00DDD">
        <w:rPr>
          <w:rFonts w:eastAsiaTheme="minorEastAsia"/>
          <w:szCs w:val="20"/>
          <w:lang w:eastAsia="zh-TW"/>
        </w:rPr>
        <w:t>D</w:t>
      </w:r>
      <w:r w:rsidRPr="00E00DDD">
        <w:rPr>
          <w:rFonts w:eastAsiaTheme="minorEastAsia"/>
          <w:szCs w:val="20"/>
          <w:lang w:eastAsia="zh-TW"/>
        </w:rPr>
        <w:t xml:space="preserve">ifferent </w:t>
      </w:r>
      <w:r w:rsidR="00E00DDD" w:rsidRPr="00E00DDD">
        <w:rPr>
          <w:rFonts w:eastAsiaTheme="minorEastAsia"/>
          <w:szCs w:val="20"/>
          <w:lang w:eastAsia="zh-TW"/>
        </w:rPr>
        <w:t>resources for the first PUCCH</w:t>
      </w:r>
      <w:r w:rsidRPr="00E00DDD">
        <w:rPr>
          <w:rFonts w:eastAsiaTheme="minorEastAsia"/>
          <w:szCs w:val="20"/>
          <w:lang w:eastAsia="zh-TW"/>
        </w:rPr>
        <w:t xml:space="preserve"> but the sa</w:t>
      </w:r>
      <w:r w:rsidR="004E38C8" w:rsidRPr="00E00DDD">
        <w:rPr>
          <w:rFonts w:eastAsiaTheme="minorEastAsia"/>
          <w:szCs w:val="20"/>
          <w:lang w:eastAsia="zh-TW"/>
        </w:rPr>
        <w:t>m</w:t>
      </w:r>
      <w:r w:rsidRPr="00E00DDD">
        <w:rPr>
          <w:rFonts w:eastAsiaTheme="minorEastAsia"/>
          <w:szCs w:val="20"/>
          <w:lang w:eastAsia="zh-TW"/>
        </w:rPr>
        <w:t>e</w:t>
      </w:r>
      <w:r w:rsidR="00E00DDD" w:rsidRPr="00E00DDD">
        <w:rPr>
          <w:rFonts w:eastAsiaTheme="minorEastAsia"/>
          <w:szCs w:val="20"/>
          <w:lang w:eastAsia="zh-TW"/>
        </w:rPr>
        <w:t xml:space="preserve"> resource for the second </w:t>
      </w:r>
      <w:bookmarkStart w:id="237" w:name="OLE_LINK389"/>
      <w:r w:rsidR="00E00DDD">
        <w:rPr>
          <w:rFonts w:eastAsiaTheme="minorEastAsia"/>
          <w:szCs w:val="20"/>
          <w:lang w:eastAsia="zh-TW"/>
        </w:rPr>
        <w:t>PUSCH</w:t>
      </w:r>
    </w:p>
    <w:p w14:paraId="5FEB3A5F" w14:textId="2C1AE5DD" w:rsidR="00F72293" w:rsidRPr="00E00DDD" w:rsidRDefault="00870BE7" w:rsidP="00DF1441">
      <w:pPr>
        <w:pStyle w:val="af"/>
        <w:ind w:left="1080"/>
        <w:rPr>
          <w:szCs w:val="20"/>
        </w:rPr>
      </w:pPr>
      <w:r w:rsidRPr="00E00DDD">
        <w:rPr>
          <w:szCs w:val="20"/>
        </w:rPr>
        <w:t xml:space="preserve">UE sends the first </w:t>
      </w:r>
      <w:r w:rsidR="00E00DDD">
        <w:rPr>
          <w:szCs w:val="20"/>
        </w:rPr>
        <w:t>PUSCHs</w:t>
      </w:r>
      <w:r w:rsidRPr="00E00DDD">
        <w:rPr>
          <w:szCs w:val="20"/>
        </w:rPr>
        <w:t xml:space="preserve"> using different resources for two </w:t>
      </w:r>
      <w:r w:rsidR="00E00DDD">
        <w:rPr>
          <w:szCs w:val="20"/>
        </w:rPr>
        <w:t>CSI report</w:t>
      </w:r>
      <w:r w:rsidRPr="00E00DDD">
        <w:rPr>
          <w:szCs w:val="20"/>
        </w:rPr>
        <w:t xml:space="preserve"> configuration</w:t>
      </w:r>
      <w:r w:rsidR="00135F98" w:rsidRPr="00E00DDD">
        <w:rPr>
          <w:szCs w:val="20"/>
        </w:rPr>
        <w:t>s if triggered</w:t>
      </w:r>
      <w:r w:rsidRPr="00E00DDD">
        <w:rPr>
          <w:szCs w:val="20"/>
        </w:rPr>
        <w:t xml:space="preserve">, </w:t>
      </w:r>
      <w:r w:rsidR="00BD4A93" w:rsidRPr="00E00DDD">
        <w:rPr>
          <w:szCs w:val="20"/>
        </w:rPr>
        <w:t>while</w:t>
      </w:r>
      <w:r w:rsidRPr="00E00DDD">
        <w:rPr>
          <w:szCs w:val="20"/>
        </w:rPr>
        <w:t xml:space="preserve"> the beam reports are carried in the same </w:t>
      </w:r>
      <w:r w:rsidR="0067545E" w:rsidRPr="00E00DDD">
        <w:rPr>
          <w:szCs w:val="20"/>
        </w:rPr>
        <w:t xml:space="preserve">second </w:t>
      </w:r>
      <w:r w:rsidR="00E00DDD" w:rsidRPr="00E00DDD">
        <w:rPr>
          <w:rFonts w:hint="eastAsia"/>
          <w:szCs w:val="20"/>
        </w:rPr>
        <w:t>PUSCH</w:t>
      </w:r>
      <w:r w:rsidRPr="00E00DDD">
        <w:rPr>
          <w:szCs w:val="20"/>
        </w:rPr>
        <w:t xml:space="preserve">. </w:t>
      </w:r>
      <w:r w:rsidR="00857EEB" w:rsidRPr="00E00DDD">
        <w:rPr>
          <w:szCs w:val="20"/>
        </w:rPr>
        <w:t xml:space="preserve">Basically, it is a good solution to achieve joint reporting in the same </w:t>
      </w:r>
      <w:r w:rsidR="00B438E3">
        <w:rPr>
          <w:szCs w:val="20"/>
        </w:rPr>
        <w:t xml:space="preserve">PUSCH </w:t>
      </w:r>
      <w:r w:rsidR="00857EEB" w:rsidRPr="00E00DDD">
        <w:rPr>
          <w:szCs w:val="20"/>
        </w:rPr>
        <w:t xml:space="preserve">and also eliminate the decoding </w:t>
      </w:r>
      <w:r w:rsidR="00857EEB" w:rsidRPr="00E00DDD">
        <w:rPr>
          <w:rFonts w:eastAsiaTheme="minorEastAsia"/>
          <w:szCs w:val="20"/>
          <w:lang w:eastAsia="zh-TW"/>
        </w:rPr>
        <w:t>hypothesis to differentiate reporting configurations by assigning different resources</w:t>
      </w:r>
      <w:r w:rsidR="00B438E3">
        <w:rPr>
          <w:rFonts w:eastAsiaTheme="minorEastAsia"/>
          <w:szCs w:val="20"/>
          <w:lang w:eastAsia="zh-TW"/>
        </w:rPr>
        <w:t xml:space="preserve"> for the first PUCCH</w:t>
      </w:r>
      <w:r w:rsidR="00857EEB" w:rsidRPr="00E00DDD">
        <w:rPr>
          <w:rFonts w:eastAsiaTheme="minorEastAsia"/>
          <w:szCs w:val="20"/>
          <w:lang w:eastAsia="zh-TW"/>
        </w:rPr>
        <w:t>.</w:t>
      </w:r>
    </w:p>
    <w:bookmarkEnd w:id="233"/>
    <w:bookmarkEnd w:id="235"/>
    <w:bookmarkEnd w:id="237"/>
    <w:p w14:paraId="1D49AD62" w14:textId="6B051959" w:rsidR="00857EEB" w:rsidRPr="00857EEB" w:rsidRDefault="004E38C8" w:rsidP="00DF1441">
      <w:pPr>
        <w:pStyle w:val="af"/>
        <w:numPr>
          <w:ilvl w:val="0"/>
          <w:numId w:val="14"/>
        </w:numPr>
        <w:ind w:leftChars="300" w:left="1080"/>
        <w:rPr>
          <w:szCs w:val="20"/>
        </w:rPr>
      </w:pPr>
      <w:r w:rsidRPr="000F26B6">
        <w:rPr>
          <w:rFonts w:eastAsiaTheme="minorEastAsia"/>
          <w:b/>
          <w:bCs/>
          <w:szCs w:val="20"/>
          <w:lang w:eastAsia="zh-TW"/>
        </w:rPr>
        <w:t xml:space="preserve">Case 4: </w:t>
      </w:r>
      <w:r>
        <w:rPr>
          <w:rFonts w:eastAsiaTheme="minorEastAsia"/>
          <w:szCs w:val="20"/>
          <w:lang w:eastAsia="zh-TW"/>
        </w:rPr>
        <w:t xml:space="preserve">Different </w:t>
      </w:r>
      <w:r w:rsidR="00267C1E" w:rsidRPr="00E00DDD">
        <w:rPr>
          <w:rFonts w:eastAsiaTheme="minorEastAsia"/>
          <w:szCs w:val="20"/>
          <w:lang w:eastAsia="zh-TW"/>
        </w:rPr>
        <w:t>resources for the first PUCCH</w:t>
      </w:r>
      <w:r>
        <w:rPr>
          <w:rFonts w:eastAsiaTheme="minorEastAsia"/>
          <w:szCs w:val="20"/>
          <w:lang w:eastAsia="zh-TW"/>
        </w:rPr>
        <w:t xml:space="preserve"> and different </w:t>
      </w:r>
      <w:r w:rsidR="00267C1E">
        <w:rPr>
          <w:rFonts w:eastAsiaTheme="minorEastAsia"/>
          <w:szCs w:val="20"/>
          <w:lang w:eastAsia="zh-TW"/>
        </w:rPr>
        <w:t xml:space="preserve">resources for the </w:t>
      </w:r>
      <w:r>
        <w:rPr>
          <w:rFonts w:eastAsiaTheme="minorEastAsia"/>
          <w:szCs w:val="20"/>
          <w:lang w:eastAsia="zh-TW"/>
        </w:rPr>
        <w:t xml:space="preserve">second </w:t>
      </w:r>
      <w:r w:rsidR="00267C1E">
        <w:rPr>
          <w:rFonts w:eastAsiaTheme="minorEastAsia"/>
          <w:szCs w:val="20"/>
          <w:lang w:eastAsia="zh-TW"/>
        </w:rPr>
        <w:t>PUSCH</w:t>
      </w:r>
    </w:p>
    <w:p w14:paraId="65A8CEBD" w14:textId="452E3444" w:rsidR="00857EEB" w:rsidRPr="00E43F1C" w:rsidRDefault="00857EEB" w:rsidP="00DF1441">
      <w:pPr>
        <w:pStyle w:val="af"/>
        <w:ind w:left="1080"/>
        <w:rPr>
          <w:szCs w:val="20"/>
        </w:rPr>
      </w:pPr>
      <w:r w:rsidRPr="00857EEB">
        <w:rPr>
          <w:szCs w:val="20"/>
        </w:rPr>
        <w:t xml:space="preserve">UE sends the first </w:t>
      </w:r>
      <w:r w:rsidR="00554268">
        <w:rPr>
          <w:szCs w:val="20"/>
        </w:rPr>
        <w:t>PUCCHs</w:t>
      </w:r>
      <w:r w:rsidRPr="00857EEB">
        <w:rPr>
          <w:szCs w:val="20"/>
        </w:rPr>
        <w:t xml:space="preserve"> using different resources for two </w:t>
      </w:r>
      <w:r w:rsidR="00554268">
        <w:rPr>
          <w:szCs w:val="20"/>
        </w:rPr>
        <w:t>CSI report</w:t>
      </w:r>
      <w:r w:rsidRPr="00857EEB">
        <w:rPr>
          <w:szCs w:val="20"/>
        </w:rPr>
        <w:t xml:space="preserve"> configurations if triggered, </w:t>
      </w:r>
      <w:r>
        <w:rPr>
          <w:szCs w:val="20"/>
        </w:rPr>
        <w:t>and</w:t>
      </w:r>
      <w:r w:rsidRPr="00857EEB">
        <w:rPr>
          <w:szCs w:val="20"/>
        </w:rPr>
        <w:t xml:space="preserve"> the beam reports are </w:t>
      </w:r>
      <w:r>
        <w:rPr>
          <w:szCs w:val="20"/>
        </w:rPr>
        <w:t xml:space="preserve">also </w:t>
      </w:r>
      <w:r w:rsidRPr="00857EEB">
        <w:rPr>
          <w:szCs w:val="20"/>
        </w:rPr>
        <w:t xml:space="preserve">carried in </w:t>
      </w:r>
      <w:r>
        <w:rPr>
          <w:szCs w:val="20"/>
        </w:rPr>
        <w:t xml:space="preserve">different </w:t>
      </w:r>
      <w:r w:rsidR="001A5673">
        <w:rPr>
          <w:szCs w:val="20"/>
        </w:rPr>
        <w:t>second PUSCHs</w:t>
      </w:r>
      <w:r w:rsidRPr="00857EEB">
        <w:rPr>
          <w:szCs w:val="20"/>
        </w:rPr>
        <w:t xml:space="preserve">. </w:t>
      </w:r>
    </w:p>
    <w:p w14:paraId="005D7687" w14:textId="52F9DE91" w:rsidR="008930ED" w:rsidRDefault="003849FB" w:rsidP="00DE6DE3">
      <w:pPr>
        <w:spacing w:before="240" w:line="276" w:lineRule="auto"/>
        <w:jc w:val="both"/>
        <w:rPr>
          <w:rFonts w:eastAsiaTheme="minorEastAsia"/>
          <w:szCs w:val="20"/>
          <w:lang w:eastAsia="zh-TW"/>
        </w:rPr>
      </w:pPr>
      <w:r>
        <w:rPr>
          <w:rFonts w:eastAsiaTheme="minorEastAsia"/>
          <w:szCs w:val="20"/>
          <w:lang w:eastAsia="zh-TW"/>
        </w:rPr>
        <w:t xml:space="preserve">In </w:t>
      </w:r>
      <w:r w:rsidR="00E43F1C">
        <w:rPr>
          <w:rFonts w:eastAsiaTheme="minorEastAsia"/>
          <w:szCs w:val="20"/>
          <w:lang w:eastAsia="zh-TW"/>
        </w:rPr>
        <w:t>summary</w:t>
      </w:r>
      <w:r>
        <w:rPr>
          <w:rFonts w:eastAsiaTheme="minorEastAsia"/>
          <w:szCs w:val="20"/>
          <w:lang w:eastAsia="zh-TW"/>
        </w:rPr>
        <w:t>, the configuration framework of UEI/ED beam reporting should support at least Case 1 and 4</w:t>
      </w:r>
      <w:r w:rsidR="00E43F1C">
        <w:rPr>
          <w:rFonts w:eastAsiaTheme="minorEastAsia"/>
          <w:szCs w:val="20"/>
          <w:lang w:eastAsia="zh-TW"/>
        </w:rPr>
        <w:t>, and Case 3 can be further considered to have more flexibility on sharing the resource from different levels</w:t>
      </w:r>
      <w:r w:rsidR="00613CC0">
        <w:rPr>
          <w:rFonts w:eastAsiaTheme="minorEastAsia"/>
          <w:szCs w:val="20"/>
          <w:lang w:eastAsia="zh-TW"/>
        </w:rPr>
        <w:t>.</w:t>
      </w:r>
    </w:p>
    <w:p w14:paraId="4DE22B6A" w14:textId="3787FD24" w:rsidR="00473712" w:rsidRDefault="00152A1B" w:rsidP="00DE6DE3">
      <w:pPr>
        <w:spacing w:before="240" w:line="276" w:lineRule="auto"/>
        <w:jc w:val="both"/>
        <w:rPr>
          <w:rFonts w:eastAsiaTheme="minorEastAsia"/>
          <w:szCs w:val="20"/>
          <w:lang w:eastAsia="zh-TW"/>
        </w:rPr>
      </w:pPr>
      <w:r>
        <w:rPr>
          <w:rFonts w:eastAsiaTheme="minorEastAsia"/>
          <w:szCs w:val="20"/>
          <w:lang w:eastAsia="zh-TW"/>
        </w:rPr>
        <w:t>Besides</w:t>
      </w:r>
      <w:r w:rsidR="001124A1">
        <w:rPr>
          <w:rFonts w:eastAsiaTheme="minorEastAsia"/>
          <w:szCs w:val="20"/>
          <w:lang w:eastAsia="zh-TW"/>
        </w:rPr>
        <w:t>, to support multiple CSI report configurations sharing the same resource for the second PUSCH in Mode A, t</w:t>
      </w:r>
      <w:r w:rsidR="00473712">
        <w:rPr>
          <w:rFonts w:eastAsiaTheme="minorEastAsia"/>
          <w:szCs w:val="20"/>
          <w:lang w:eastAsia="zh-TW"/>
        </w:rPr>
        <w:t>he CSI report configurations can be associated with one single trigger state, no matter that the CSI report configurations associate with the same or different resource(s) for the first PUCCH.</w:t>
      </w:r>
    </w:p>
    <w:p w14:paraId="40B594A2" w14:textId="78FCA810" w:rsidR="00A431D2" w:rsidRDefault="00A431D2" w:rsidP="001945D3">
      <w:pPr>
        <w:spacing w:before="240" w:line="276" w:lineRule="auto"/>
        <w:jc w:val="both"/>
        <w:rPr>
          <w:rFonts w:eastAsiaTheme="minorEastAsia"/>
          <w:b/>
          <w:bCs/>
          <w:szCs w:val="20"/>
          <w:lang w:eastAsia="zh-TW"/>
        </w:rPr>
      </w:pPr>
      <w:bookmarkStart w:id="238" w:name="OLE_LINK444"/>
      <w:r>
        <w:rPr>
          <w:rFonts w:eastAsiaTheme="minorEastAsia"/>
          <w:b/>
          <w:bCs/>
          <w:szCs w:val="20"/>
          <w:lang w:eastAsia="zh-TW"/>
        </w:rPr>
        <w:t xml:space="preserve">Proposal </w:t>
      </w:r>
      <w:r w:rsidR="00CD597A">
        <w:rPr>
          <w:rFonts w:eastAsiaTheme="minorEastAsia"/>
          <w:b/>
          <w:bCs/>
          <w:szCs w:val="20"/>
          <w:lang w:eastAsia="zh-TW"/>
        </w:rPr>
        <w:t>1</w:t>
      </w:r>
      <w:r w:rsidR="00970E47">
        <w:rPr>
          <w:rFonts w:eastAsiaTheme="minorEastAsia"/>
          <w:b/>
          <w:bCs/>
          <w:szCs w:val="20"/>
          <w:lang w:eastAsia="zh-TW"/>
        </w:rPr>
        <w:t>8</w:t>
      </w:r>
      <w:r>
        <w:rPr>
          <w:rFonts w:eastAsiaTheme="minorEastAsia"/>
          <w:b/>
          <w:bCs/>
          <w:szCs w:val="20"/>
          <w:lang w:eastAsia="zh-TW"/>
        </w:rPr>
        <w:t xml:space="preserve">: </w:t>
      </w:r>
      <w:r w:rsidR="001945D3">
        <w:rPr>
          <w:rFonts w:eastAsiaTheme="minorEastAsia"/>
          <w:b/>
          <w:bCs/>
          <w:szCs w:val="20"/>
          <w:lang w:eastAsia="zh-TW"/>
        </w:rPr>
        <w:t>For</w:t>
      </w:r>
      <w:r>
        <w:rPr>
          <w:rFonts w:eastAsiaTheme="minorEastAsia"/>
          <w:b/>
          <w:bCs/>
          <w:szCs w:val="20"/>
          <w:lang w:eastAsia="zh-TW"/>
        </w:rPr>
        <w:t xml:space="preserve"> </w:t>
      </w:r>
      <w:bookmarkStart w:id="239" w:name="OLE_LINK396"/>
      <w:r>
        <w:rPr>
          <w:rFonts w:eastAsiaTheme="minorEastAsia"/>
          <w:b/>
          <w:bCs/>
          <w:szCs w:val="20"/>
          <w:lang w:eastAsia="zh-TW"/>
        </w:rPr>
        <w:t xml:space="preserve">multiple </w:t>
      </w:r>
      <w:r w:rsidR="00941C12">
        <w:rPr>
          <w:rFonts w:eastAsiaTheme="minorEastAsia"/>
          <w:b/>
          <w:bCs/>
          <w:szCs w:val="20"/>
          <w:lang w:eastAsia="zh-TW"/>
        </w:rPr>
        <w:t>C</w:t>
      </w:r>
      <w:r w:rsidR="00941C12">
        <w:rPr>
          <w:rFonts w:eastAsiaTheme="minorEastAsia" w:hint="eastAsia"/>
          <w:b/>
          <w:bCs/>
          <w:szCs w:val="20"/>
          <w:lang w:eastAsia="zh-TW"/>
        </w:rPr>
        <w:t xml:space="preserve">SI </w:t>
      </w:r>
      <w:r>
        <w:rPr>
          <w:rFonts w:eastAsiaTheme="minorEastAsia"/>
          <w:b/>
          <w:bCs/>
          <w:szCs w:val="20"/>
          <w:lang w:eastAsia="zh-TW"/>
        </w:rPr>
        <w:t>report configurations</w:t>
      </w:r>
      <w:bookmarkEnd w:id="239"/>
      <w:r w:rsidR="008D2BB5">
        <w:rPr>
          <w:rFonts w:eastAsiaTheme="minorEastAsia" w:hint="eastAsia"/>
          <w:b/>
          <w:bCs/>
          <w:szCs w:val="20"/>
          <w:lang w:eastAsia="zh-TW"/>
        </w:rPr>
        <w:t xml:space="preserve"> </w:t>
      </w:r>
      <w:r w:rsidR="008D2BB5">
        <w:rPr>
          <w:rFonts w:eastAsiaTheme="minorEastAsia"/>
          <w:b/>
          <w:bCs/>
          <w:szCs w:val="20"/>
          <w:lang w:eastAsia="zh-TW"/>
        </w:rPr>
        <w:t>for UEI/ED reporting</w:t>
      </w:r>
      <w:r w:rsidR="001945D3">
        <w:rPr>
          <w:rFonts w:eastAsiaTheme="minorEastAsia"/>
          <w:b/>
          <w:bCs/>
          <w:szCs w:val="20"/>
          <w:lang w:eastAsia="zh-TW"/>
        </w:rPr>
        <w:t xml:space="preserve"> configured in the same CC</w:t>
      </w:r>
      <w:r>
        <w:rPr>
          <w:rFonts w:eastAsiaTheme="minorEastAsia"/>
          <w:b/>
          <w:bCs/>
          <w:szCs w:val="20"/>
          <w:lang w:eastAsia="zh-TW"/>
        </w:rPr>
        <w:t>, the following are supported for two transmission modes:</w:t>
      </w:r>
    </w:p>
    <w:p w14:paraId="1A16D102" w14:textId="562ED600" w:rsidR="00A431D2" w:rsidRDefault="00A431D2" w:rsidP="001945D3">
      <w:pPr>
        <w:pStyle w:val="af"/>
        <w:numPr>
          <w:ilvl w:val="0"/>
          <w:numId w:val="14"/>
        </w:numPr>
        <w:ind w:leftChars="300" w:left="1080"/>
        <w:rPr>
          <w:rFonts w:eastAsiaTheme="minorEastAsia"/>
          <w:b/>
          <w:bCs/>
          <w:szCs w:val="20"/>
          <w:lang w:eastAsia="zh-TW"/>
        </w:rPr>
      </w:pPr>
      <w:bookmarkStart w:id="240" w:name="OLE_LINK395"/>
      <w:bookmarkStart w:id="241" w:name="OLE_LINK393"/>
      <w:r>
        <w:rPr>
          <w:rFonts w:eastAsiaTheme="minorEastAsia"/>
          <w:b/>
          <w:bCs/>
          <w:szCs w:val="20"/>
          <w:lang w:eastAsia="zh-TW"/>
        </w:rPr>
        <w:t>If</w:t>
      </w:r>
      <w:r w:rsidR="001945D3">
        <w:rPr>
          <w:rFonts w:eastAsiaTheme="minorEastAsia"/>
          <w:b/>
          <w:bCs/>
          <w:szCs w:val="20"/>
          <w:lang w:eastAsia="zh-TW"/>
        </w:rPr>
        <w:t xml:space="preserve"> different </w:t>
      </w:r>
      <w:bookmarkStart w:id="242" w:name="OLE_LINK394"/>
      <w:r w:rsidR="001945D3">
        <w:rPr>
          <w:rFonts w:eastAsiaTheme="minorEastAsia"/>
          <w:b/>
          <w:bCs/>
          <w:szCs w:val="20"/>
          <w:lang w:eastAsia="zh-TW"/>
        </w:rPr>
        <w:t>CSI</w:t>
      </w:r>
      <w:r>
        <w:rPr>
          <w:rFonts w:eastAsiaTheme="minorEastAsia"/>
          <w:b/>
          <w:bCs/>
          <w:szCs w:val="20"/>
          <w:lang w:eastAsia="zh-TW"/>
        </w:rPr>
        <w:t xml:space="preserve"> report configurations </w:t>
      </w:r>
      <w:bookmarkEnd w:id="242"/>
      <w:r>
        <w:rPr>
          <w:rFonts w:eastAsiaTheme="minorEastAsia"/>
          <w:b/>
          <w:bCs/>
          <w:szCs w:val="20"/>
          <w:lang w:eastAsia="zh-TW"/>
        </w:rPr>
        <w:t xml:space="preserve">associated with the same resource for the first </w:t>
      </w:r>
      <w:r w:rsidR="001945D3">
        <w:rPr>
          <w:rFonts w:eastAsiaTheme="minorEastAsia"/>
          <w:b/>
          <w:bCs/>
          <w:szCs w:val="20"/>
          <w:lang w:eastAsia="zh-TW"/>
        </w:rPr>
        <w:t>PUCCH</w:t>
      </w:r>
      <w:r>
        <w:rPr>
          <w:rFonts w:eastAsiaTheme="minorEastAsia"/>
          <w:b/>
          <w:bCs/>
          <w:szCs w:val="20"/>
          <w:lang w:eastAsia="zh-TW"/>
        </w:rPr>
        <w:t xml:space="preserve">, the same resource for the second </w:t>
      </w:r>
      <w:r w:rsidR="001945D3">
        <w:rPr>
          <w:rFonts w:eastAsiaTheme="minorEastAsia"/>
          <w:b/>
          <w:bCs/>
          <w:szCs w:val="20"/>
          <w:lang w:eastAsia="zh-TW"/>
        </w:rPr>
        <w:t>PUSCH</w:t>
      </w:r>
      <w:r>
        <w:rPr>
          <w:rFonts w:eastAsiaTheme="minorEastAsia"/>
          <w:b/>
          <w:bCs/>
          <w:szCs w:val="20"/>
          <w:lang w:eastAsia="zh-TW"/>
        </w:rPr>
        <w:t xml:space="preserve"> should be provided for the </w:t>
      </w:r>
      <w:r w:rsidR="001945D3">
        <w:rPr>
          <w:rFonts w:eastAsiaTheme="minorEastAsia"/>
          <w:b/>
          <w:bCs/>
          <w:szCs w:val="20"/>
          <w:lang w:eastAsia="zh-TW"/>
        </w:rPr>
        <w:t xml:space="preserve">CSI </w:t>
      </w:r>
      <w:r>
        <w:rPr>
          <w:rFonts w:eastAsiaTheme="minorEastAsia"/>
          <w:b/>
          <w:bCs/>
          <w:szCs w:val="20"/>
          <w:lang w:eastAsia="zh-TW"/>
        </w:rPr>
        <w:t>reporting configurations.</w:t>
      </w:r>
    </w:p>
    <w:bookmarkEnd w:id="240"/>
    <w:p w14:paraId="176BE7D5" w14:textId="00D0C78A" w:rsidR="00A431D2" w:rsidRPr="00A431D2" w:rsidRDefault="00A431D2" w:rsidP="001945D3">
      <w:pPr>
        <w:pStyle w:val="af"/>
        <w:numPr>
          <w:ilvl w:val="0"/>
          <w:numId w:val="14"/>
        </w:numPr>
        <w:ind w:leftChars="300" w:left="1080"/>
        <w:rPr>
          <w:rFonts w:eastAsiaTheme="minorEastAsia"/>
          <w:b/>
          <w:bCs/>
          <w:szCs w:val="20"/>
          <w:lang w:val="en-US" w:eastAsia="zh-TW"/>
        </w:rPr>
      </w:pPr>
      <w:r>
        <w:rPr>
          <w:rFonts w:eastAsiaTheme="minorEastAsia"/>
          <w:b/>
          <w:bCs/>
          <w:szCs w:val="20"/>
          <w:lang w:eastAsia="zh-TW"/>
        </w:rPr>
        <w:t xml:space="preserve">FFS: If </w:t>
      </w:r>
      <w:r w:rsidR="001945D3">
        <w:rPr>
          <w:rFonts w:eastAsiaTheme="minorEastAsia"/>
          <w:b/>
          <w:bCs/>
          <w:szCs w:val="20"/>
          <w:lang w:eastAsia="zh-TW"/>
        </w:rPr>
        <w:t>different CSI</w:t>
      </w:r>
      <w:r>
        <w:rPr>
          <w:rFonts w:eastAsiaTheme="minorEastAsia"/>
          <w:b/>
          <w:bCs/>
          <w:szCs w:val="20"/>
          <w:lang w:eastAsia="zh-TW"/>
        </w:rPr>
        <w:t xml:space="preserve"> reporting configurations associated with different resources for the first </w:t>
      </w:r>
      <w:r w:rsidR="003465DE">
        <w:rPr>
          <w:rFonts w:eastAsiaTheme="minorEastAsia"/>
          <w:b/>
          <w:bCs/>
          <w:szCs w:val="20"/>
          <w:lang w:eastAsia="zh-TW"/>
        </w:rPr>
        <w:t>PUCCH</w:t>
      </w:r>
      <w:r>
        <w:rPr>
          <w:rFonts w:eastAsiaTheme="minorEastAsia"/>
          <w:b/>
          <w:bCs/>
          <w:szCs w:val="20"/>
          <w:lang w:eastAsia="zh-TW"/>
        </w:rPr>
        <w:t xml:space="preserve">, </w:t>
      </w:r>
      <w:r>
        <w:rPr>
          <w:rFonts w:eastAsiaTheme="minorEastAsia"/>
          <w:b/>
          <w:bCs/>
          <w:szCs w:val="20"/>
          <w:lang w:val="en-US" w:eastAsia="zh-TW"/>
        </w:rPr>
        <w:t xml:space="preserve">the same/different </w:t>
      </w:r>
      <w:r w:rsidR="003465DE">
        <w:rPr>
          <w:rFonts w:eastAsiaTheme="minorEastAsia"/>
          <w:b/>
          <w:bCs/>
          <w:szCs w:val="20"/>
          <w:lang w:val="en-US" w:eastAsia="zh-TW"/>
        </w:rPr>
        <w:t xml:space="preserve">resource(s) </w:t>
      </w:r>
      <w:r>
        <w:rPr>
          <w:rFonts w:eastAsiaTheme="minorEastAsia"/>
          <w:b/>
          <w:bCs/>
          <w:szCs w:val="20"/>
          <w:lang w:eastAsia="zh-TW"/>
        </w:rPr>
        <w:t xml:space="preserve">for the second </w:t>
      </w:r>
      <w:r w:rsidR="001945D3">
        <w:rPr>
          <w:rFonts w:eastAsiaTheme="minorEastAsia"/>
          <w:b/>
          <w:bCs/>
          <w:szCs w:val="20"/>
          <w:lang w:eastAsia="zh-TW"/>
        </w:rPr>
        <w:t>PUSCH</w:t>
      </w:r>
      <w:r>
        <w:rPr>
          <w:rFonts w:eastAsiaTheme="minorEastAsia"/>
          <w:b/>
          <w:bCs/>
          <w:szCs w:val="20"/>
          <w:lang w:eastAsia="zh-TW"/>
        </w:rPr>
        <w:t xml:space="preserve"> can be provided for the </w:t>
      </w:r>
      <w:r w:rsidR="003465DE">
        <w:rPr>
          <w:rFonts w:eastAsiaTheme="minorEastAsia"/>
          <w:b/>
          <w:bCs/>
          <w:szCs w:val="20"/>
          <w:lang w:eastAsia="zh-TW"/>
        </w:rPr>
        <w:t xml:space="preserve">CSI report </w:t>
      </w:r>
      <w:r>
        <w:rPr>
          <w:rFonts w:eastAsiaTheme="minorEastAsia"/>
          <w:b/>
          <w:bCs/>
          <w:szCs w:val="20"/>
          <w:lang w:eastAsia="zh-TW"/>
        </w:rPr>
        <w:t>configurations.</w:t>
      </w:r>
      <w:bookmarkEnd w:id="241"/>
    </w:p>
    <w:bookmarkEnd w:id="238"/>
    <w:p w14:paraId="77D19EFA" w14:textId="22B13881" w:rsidR="00782FF8" w:rsidRPr="00110C02" w:rsidRDefault="00782FF8" w:rsidP="00E43F1C">
      <w:pPr>
        <w:spacing w:before="240" w:line="276" w:lineRule="auto"/>
        <w:jc w:val="center"/>
        <w:rPr>
          <w:rFonts w:eastAsiaTheme="minorEastAsia"/>
          <w:szCs w:val="20"/>
          <w:lang w:val="en-US" w:eastAsia="zh-TW"/>
        </w:rPr>
      </w:pPr>
      <w:r>
        <w:rPr>
          <w:noProof/>
        </w:rPr>
        <w:lastRenderedPageBreak/>
        <w:drawing>
          <wp:inline distT="0" distB="0" distL="0" distR="0" wp14:anchorId="03D16477" wp14:editId="54D85F02">
            <wp:extent cx="2991568" cy="3277040"/>
            <wp:effectExtent l="0" t="0" r="0" b="0"/>
            <wp:docPr id="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3041546" cy="3331787"/>
                    </a:xfrm>
                    <a:prstGeom prst="rect">
                      <a:avLst/>
                    </a:prstGeom>
                  </pic:spPr>
                </pic:pic>
              </a:graphicData>
            </a:graphic>
          </wp:inline>
        </w:drawing>
      </w:r>
    </w:p>
    <w:p w14:paraId="324612B5" w14:textId="240D2B41" w:rsidR="00C93D36" w:rsidRPr="00A431D2" w:rsidRDefault="00782FF8" w:rsidP="00A431D2">
      <w:pPr>
        <w:spacing w:before="240" w:after="120" w:line="276" w:lineRule="auto"/>
        <w:jc w:val="center"/>
        <w:rPr>
          <w:rFonts w:ascii="Times New Roman" w:eastAsia="新細明體" w:hAnsi="Times New Roman"/>
          <w:b/>
          <w:bCs/>
          <w:color w:val="000000" w:themeColor="text1"/>
          <w:szCs w:val="20"/>
          <w:lang w:eastAsia="zh-TW"/>
        </w:rPr>
      </w:pPr>
      <w:bookmarkStart w:id="243" w:name="OLE_LINK210"/>
      <w:r w:rsidRPr="0038591F">
        <w:rPr>
          <w:rFonts w:ascii="Times New Roman" w:eastAsia="新細明體" w:hAnsi="Times New Roman"/>
          <w:b/>
          <w:bCs/>
          <w:color w:val="000000" w:themeColor="text1"/>
          <w:szCs w:val="20"/>
          <w:lang w:eastAsia="zh-TW"/>
        </w:rPr>
        <w:t>Figure</w:t>
      </w:r>
      <w:r w:rsidR="00D33EC4" w:rsidRPr="0038591F">
        <w:rPr>
          <w:rFonts w:ascii="Times New Roman" w:eastAsia="新細明體" w:hAnsi="Times New Roman"/>
          <w:b/>
          <w:bCs/>
          <w:color w:val="000000" w:themeColor="text1"/>
          <w:szCs w:val="20"/>
          <w:lang w:eastAsia="zh-TW"/>
        </w:rPr>
        <w:t xml:space="preserve"> </w:t>
      </w:r>
      <w:r w:rsidR="00CD597A">
        <w:rPr>
          <w:rFonts w:ascii="Times New Roman" w:eastAsia="新細明體" w:hAnsi="Times New Roman"/>
          <w:b/>
          <w:bCs/>
          <w:color w:val="000000" w:themeColor="text1"/>
          <w:szCs w:val="20"/>
          <w:lang w:eastAsia="zh-TW"/>
        </w:rPr>
        <w:t>4</w:t>
      </w:r>
      <w:r>
        <w:rPr>
          <w:rFonts w:ascii="Times New Roman" w:eastAsia="新細明體" w:hAnsi="Times New Roman"/>
          <w:b/>
          <w:bCs/>
          <w:color w:val="000000" w:themeColor="text1"/>
          <w:szCs w:val="20"/>
          <w:lang w:eastAsia="zh-TW"/>
        </w:rPr>
        <w:t xml:space="preserve">. Illustration of </w:t>
      </w:r>
      <w:r w:rsidR="000F26B6">
        <w:rPr>
          <w:rFonts w:ascii="Times New Roman" w:eastAsia="新細明體" w:hAnsi="Times New Roman"/>
          <w:b/>
          <w:bCs/>
          <w:color w:val="000000" w:themeColor="text1"/>
          <w:szCs w:val="20"/>
          <w:lang w:eastAsia="zh-TW"/>
        </w:rPr>
        <w:t xml:space="preserve">resource sharing for multiple CSI </w:t>
      </w:r>
      <w:r w:rsidR="00336814">
        <w:rPr>
          <w:rFonts w:ascii="Times New Roman" w:eastAsia="新細明體" w:hAnsi="Times New Roman"/>
          <w:b/>
          <w:bCs/>
          <w:color w:val="000000" w:themeColor="text1"/>
          <w:szCs w:val="20"/>
          <w:lang w:eastAsia="zh-TW"/>
        </w:rPr>
        <w:t>report configurations</w:t>
      </w:r>
      <w:r w:rsidR="000F26B6">
        <w:rPr>
          <w:rFonts w:ascii="Times New Roman" w:eastAsia="新細明體" w:hAnsi="Times New Roman"/>
          <w:b/>
          <w:bCs/>
          <w:color w:val="000000" w:themeColor="text1"/>
          <w:szCs w:val="20"/>
          <w:lang w:eastAsia="zh-TW"/>
        </w:rPr>
        <w:t xml:space="preserve"> configured in the same CC for</w:t>
      </w:r>
      <w:r w:rsidR="00E43F1C">
        <w:rPr>
          <w:rFonts w:ascii="Times New Roman" w:eastAsia="新細明體" w:hAnsi="Times New Roman"/>
          <w:b/>
          <w:bCs/>
          <w:color w:val="000000" w:themeColor="text1"/>
          <w:szCs w:val="20"/>
          <w:lang w:eastAsia="zh-TW"/>
        </w:rPr>
        <w:t xml:space="preserve"> Case 1 and Case 4.</w:t>
      </w:r>
    </w:p>
    <w:p w14:paraId="062E326B" w14:textId="77777777" w:rsidR="00A431D2" w:rsidRPr="00A431D2" w:rsidRDefault="00A431D2" w:rsidP="00A431D2">
      <w:pPr>
        <w:rPr>
          <w:rFonts w:eastAsiaTheme="minorEastAsia"/>
          <w:b/>
          <w:bCs/>
          <w:szCs w:val="20"/>
          <w:lang w:val="en-US" w:eastAsia="zh-TW"/>
        </w:rPr>
      </w:pPr>
      <w:bookmarkStart w:id="244" w:name="OLE_LINK4"/>
      <w:bookmarkStart w:id="245" w:name="OLE_LINK122"/>
      <w:bookmarkStart w:id="246" w:name="OLE_LINK118"/>
      <w:bookmarkEnd w:id="103"/>
      <w:bookmarkEnd w:id="104"/>
      <w:bookmarkEnd w:id="107"/>
      <w:bookmarkEnd w:id="243"/>
    </w:p>
    <w:p w14:paraId="2BD47BFC" w14:textId="7D30E72A" w:rsidR="00D77746" w:rsidRPr="00951D25" w:rsidRDefault="00CF7E32" w:rsidP="00DD1812">
      <w:pPr>
        <w:pStyle w:val="2"/>
        <w:spacing w:line="276" w:lineRule="auto"/>
        <w:rPr>
          <w:rFonts w:ascii="Times New Roman" w:hAnsi="Times New Roman"/>
          <w:i w:val="0"/>
          <w:iCs w:val="0"/>
          <w:color w:val="000000" w:themeColor="text1"/>
        </w:rPr>
      </w:pPr>
      <w:r w:rsidRPr="00DD1812">
        <w:rPr>
          <w:rFonts w:ascii="Times New Roman" w:hAnsi="Times New Roman"/>
          <w:i w:val="0"/>
          <w:iCs w:val="0"/>
          <w:color w:val="000000" w:themeColor="text1"/>
        </w:rPr>
        <w:t>Enhancement for other procedure</w:t>
      </w:r>
      <w:bookmarkEnd w:id="244"/>
      <w:r w:rsidR="00FB18A1" w:rsidRPr="00DD1812">
        <w:rPr>
          <w:rFonts w:ascii="Times New Roman" w:hAnsi="Times New Roman"/>
          <w:i w:val="0"/>
          <w:iCs w:val="0"/>
          <w:color w:val="000000" w:themeColor="text1"/>
        </w:rPr>
        <w:t>(s)</w:t>
      </w:r>
    </w:p>
    <w:p w14:paraId="19B19C8F" w14:textId="79CC9D85" w:rsidR="00CF7E32" w:rsidRPr="00CF7E32" w:rsidRDefault="00A50178" w:rsidP="004E13C6">
      <w:pPr>
        <w:pStyle w:val="3"/>
        <w:spacing w:line="276" w:lineRule="auto"/>
        <w:rPr>
          <w:rFonts w:ascii="Times New Roman" w:hAnsi="Times New Roman"/>
          <w:sz w:val="22"/>
          <w:szCs w:val="28"/>
        </w:rPr>
      </w:pPr>
      <w:bookmarkStart w:id="247" w:name="OLE_LINK185"/>
      <w:bookmarkStart w:id="248" w:name="OLE_LINK183"/>
      <w:bookmarkEnd w:id="245"/>
      <w:r w:rsidRPr="00CF7E32">
        <w:rPr>
          <w:rFonts w:ascii="Times New Roman" w:hAnsi="Times New Roman"/>
          <w:sz w:val="22"/>
          <w:szCs w:val="28"/>
        </w:rPr>
        <w:t>UE-assisted TCI state activation</w:t>
      </w:r>
      <w:bookmarkEnd w:id="247"/>
    </w:p>
    <w:p w14:paraId="3E9D243B" w14:textId="653B33A7" w:rsidR="00D660FB" w:rsidRDefault="00D660FB" w:rsidP="00D660FB">
      <w:pPr>
        <w:spacing w:before="240" w:after="120" w:line="276" w:lineRule="auto"/>
        <w:jc w:val="both"/>
        <w:rPr>
          <w:rFonts w:ascii="Times New Roman" w:eastAsia="新細明體" w:hAnsi="Times New Roman"/>
          <w:lang w:val="en-US" w:eastAsia="zh-TW"/>
        </w:rPr>
      </w:pPr>
      <w:bookmarkStart w:id="249" w:name="OLE_LINK94"/>
      <w:bookmarkStart w:id="250" w:name="OLE_LINK59"/>
      <w:bookmarkEnd w:id="246"/>
      <w:bookmarkEnd w:id="248"/>
      <w:r>
        <w:rPr>
          <w:rFonts w:ascii="Times New Roman" w:eastAsia="新細明體" w:hAnsi="Times New Roman"/>
          <w:lang w:eastAsia="zh-TW"/>
        </w:rPr>
        <w:t>In our contribution for RAN1#116</w:t>
      </w:r>
      <w:r w:rsidR="00DA6401">
        <w:rPr>
          <w:rFonts w:ascii="Times New Roman" w:eastAsia="新細明體" w:hAnsi="Times New Roman"/>
          <w:lang w:eastAsia="zh-TW"/>
        </w:rPr>
        <w:t xml:space="preserve"> </w:t>
      </w:r>
      <w:r>
        <w:rPr>
          <w:rFonts w:ascii="Times New Roman" w:eastAsia="新細明體" w:hAnsi="Times New Roman"/>
          <w:lang w:eastAsia="zh-TW"/>
        </w:rPr>
        <w:t>[</w:t>
      </w:r>
      <w:r w:rsidR="00A93D2E">
        <w:rPr>
          <w:rFonts w:ascii="Times New Roman" w:eastAsia="新細明體" w:hAnsi="Times New Roman"/>
          <w:lang w:eastAsia="zh-TW"/>
        </w:rPr>
        <w:t>5</w:t>
      </w:r>
      <w:r>
        <w:rPr>
          <w:rFonts w:ascii="Times New Roman" w:eastAsia="新細明體" w:hAnsi="Times New Roman"/>
          <w:lang w:eastAsia="zh-TW"/>
        </w:rPr>
        <w:t>], we show the analysis of beam switch legacy and realize that activation latency can be further improved by UE reporting of which beam/TCI state has been synchronized. Referring to legacy requirement of TCI state activation for known TCI state, defined in RAN4 specification (TS38.133), the UE is required to receive the first SSB corresponding to a target TCI state after NW activation command if the target TCI state is not in the active TCI state list. In fact, for activating the TCI state which the UE has synchronized with, the additional SSB reception after activation command is unnecessary.</w:t>
      </w:r>
    </w:p>
    <w:p w14:paraId="2D83C5F3" w14:textId="02FC31EF" w:rsidR="00D660FB" w:rsidRDefault="00D660FB" w:rsidP="00D660FB">
      <w:pPr>
        <w:spacing w:before="240" w:after="120" w:line="276" w:lineRule="auto"/>
        <w:jc w:val="both"/>
        <w:rPr>
          <w:rFonts w:ascii="Times New Roman" w:eastAsia="新細明體" w:hAnsi="Times New Roman"/>
          <w:lang w:eastAsia="zh-TW"/>
        </w:rPr>
      </w:pPr>
      <w:bookmarkStart w:id="251" w:name="OLE_LINK166"/>
      <w:r>
        <w:rPr>
          <w:rFonts w:ascii="Times New Roman" w:eastAsia="新細明體" w:hAnsi="Times New Roman"/>
          <w:lang w:eastAsia="zh-TW"/>
        </w:rPr>
        <w:t>The timeline for activating a synchronized TCI state</w:t>
      </w:r>
      <w:bookmarkEnd w:id="251"/>
      <w:r>
        <w:rPr>
          <w:rFonts w:ascii="Times New Roman" w:eastAsia="新細明體" w:hAnsi="Times New Roman"/>
          <w:lang w:eastAsia="zh-TW"/>
        </w:rPr>
        <w:t xml:space="preserve"> is illustrated in Figure </w:t>
      </w:r>
      <w:r w:rsidR="002E5A00">
        <w:rPr>
          <w:rFonts w:ascii="Times New Roman" w:eastAsia="新細明體" w:hAnsi="Times New Roman"/>
          <w:lang w:eastAsia="zh-TW"/>
        </w:rPr>
        <w:t>5</w:t>
      </w:r>
      <w:r>
        <w:rPr>
          <w:rFonts w:ascii="Times New Roman" w:eastAsia="新細明體" w:hAnsi="Times New Roman"/>
          <w:lang w:eastAsia="zh-TW"/>
        </w:rPr>
        <w:t xml:space="preserve">. Once the UE sends a UEI/ED reporting to report a beam/TCI state is synchronized, UE would keep the TCI state synchronized until it sends another UE-initiated beam report. Then, if NW decides to activate the TCI state which has been reported as “synchronized”, the TCI state activation will be completed without SSB reportion after activation command. Compared to the legacy procedure, UE reporting of synchronized beam(s)/TCI state(s) is beneficial for activation latency reduction to save at most 20ms latency. </w:t>
      </w:r>
    </w:p>
    <w:p w14:paraId="334DBEF0" w14:textId="52EED91A" w:rsidR="00D660FB" w:rsidRDefault="00D660FB" w:rsidP="00D660FB">
      <w:pPr>
        <w:spacing w:before="240" w:line="276" w:lineRule="auto"/>
        <w:jc w:val="both"/>
        <w:rPr>
          <w:rFonts w:ascii="Times New Roman" w:hAnsi="Times New Roman"/>
          <w:b/>
          <w:bCs/>
          <w:color w:val="000000" w:themeColor="text1"/>
        </w:rPr>
      </w:pPr>
      <w:bookmarkStart w:id="252" w:name="OLE_LINK48"/>
      <w:r>
        <w:rPr>
          <w:rFonts w:ascii="Times New Roman" w:hAnsi="Times New Roman"/>
          <w:b/>
          <w:bCs/>
          <w:color w:val="000000" w:themeColor="text1"/>
        </w:rPr>
        <w:t>Observation</w:t>
      </w:r>
      <w:r w:rsidR="002146DD">
        <w:rPr>
          <w:rFonts w:ascii="Times New Roman" w:hAnsi="Times New Roman"/>
          <w:b/>
          <w:bCs/>
          <w:color w:val="000000" w:themeColor="text1"/>
        </w:rPr>
        <w:t xml:space="preserve"> </w:t>
      </w:r>
      <w:r w:rsidR="002E5A00">
        <w:rPr>
          <w:rFonts w:ascii="Times New Roman" w:hAnsi="Times New Roman"/>
          <w:b/>
          <w:bCs/>
          <w:color w:val="000000" w:themeColor="text1"/>
        </w:rPr>
        <w:t>16</w:t>
      </w:r>
      <w:r>
        <w:rPr>
          <w:rFonts w:ascii="Times New Roman" w:hAnsi="Times New Roman"/>
          <w:b/>
          <w:bCs/>
          <w:color w:val="000000" w:themeColor="text1"/>
        </w:rPr>
        <w:t xml:space="preserve">: If UE could report which beam/TCI state has been synchronized in a beam report, that is beneficial for beam activation delay reduction to let NW be aware of that those synchronized TCI state will be applicable </w:t>
      </w:r>
      <w:bookmarkStart w:id="253" w:name="OLE_LINK299"/>
      <w:r>
        <w:rPr>
          <w:rFonts w:ascii="Times New Roman" w:hAnsi="Times New Roman"/>
          <w:b/>
          <w:bCs/>
          <w:color w:val="000000" w:themeColor="text1"/>
        </w:rPr>
        <w:t xml:space="preserve">immediately </w:t>
      </w:r>
      <w:bookmarkStart w:id="254" w:name="OLE_LINK300"/>
      <w:bookmarkEnd w:id="253"/>
      <w:r>
        <w:rPr>
          <w:rFonts w:ascii="Times New Roman" w:hAnsi="Times New Roman"/>
          <w:b/>
          <w:bCs/>
          <w:color w:val="000000" w:themeColor="text1"/>
        </w:rPr>
        <w:t>after NW activation command take effects w</w:t>
      </w:r>
      <w:bookmarkStart w:id="255" w:name="OLE_LINK301"/>
      <w:r>
        <w:rPr>
          <w:rFonts w:ascii="Times New Roman" w:hAnsi="Times New Roman"/>
          <w:b/>
          <w:bCs/>
          <w:color w:val="000000" w:themeColor="text1"/>
        </w:rPr>
        <w:t>ithout the additional SSB reception</w:t>
      </w:r>
      <w:bookmarkEnd w:id="254"/>
      <w:r>
        <w:rPr>
          <w:rFonts w:ascii="Times New Roman" w:hAnsi="Times New Roman"/>
          <w:b/>
          <w:bCs/>
          <w:color w:val="000000" w:themeColor="text1"/>
        </w:rPr>
        <w:t>.</w:t>
      </w:r>
      <w:bookmarkEnd w:id="255"/>
    </w:p>
    <w:bookmarkEnd w:id="252"/>
    <w:p w14:paraId="48A2D7DA" w14:textId="48A6122E" w:rsidR="00D660FB" w:rsidRDefault="00D660FB" w:rsidP="00D660FB">
      <w:pPr>
        <w:spacing w:before="240" w:line="276" w:lineRule="auto"/>
        <w:jc w:val="center"/>
        <w:rPr>
          <w:rFonts w:ascii="Times New Roman" w:hAnsi="Times New Roman"/>
          <w:b/>
          <w:bCs/>
          <w:color w:val="000000" w:themeColor="text1"/>
        </w:rPr>
      </w:pPr>
      <w:r>
        <w:rPr>
          <w:noProof/>
        </w:rPr>
        <w:lastRenderedPageBreak/>
        <w:drawing>
          <wp:inline distT="0" distB="0" distL="0" distR="0" wp14:anchorId="1C8893DC" wp14:editId="11341748">
            <wp:extent cx="4190163" cy="2036096"/>
            <wp:effectExtent l="0" t="0" r="0" b="0"/>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205954" cy="2043769"/>
                    </a:xfrm>
                    <a:prstGeom prst="rect">
                      <a:avLst/>
                    </a:prstGeom>
                    <a:noFill/>
                    <a:ln>
                      <a:noFill/>
                    </a:ln>
                  </pic:spPr>
                </pic:pic>
              </a:graphicData>
            </a:graphic>
          </wp:inline>
        </w:drawing>
      </w:r>
    </w:p>
    <w:p w14:paraId="2A3F97CB" w14:textId="46DFEAB8" w:rsidR="00D660FB" w:rsidRPr="00C94E72" w:rsidRDefault="00D660FB" w:rsidP="00D660FB">
      <w:pPr>
        <w:spacing w:before="240" w:after="120" w:line="276" w:lineRule="auto"/>
        <w:jc w:val="center"/>
        <w:rPr>
          <w:rFonts w:ascii="Times New Roman" w:eastAsia="新細明體" w:hAnsi="Times New Roman"/>
          <w:b/>
          <w:bCs/>
          <w:color w:val="000000" w:themeColor="text1"/>
          <w:szCs w:val="20"/>
          <w:lang w:eastAsia="zh-TW"/>
        </w:rPr>
      </w:pPr>
      <w:bookmarkStart w:id="256" w:name="OLE_LINK43"/>
      <w:r w:rsidRPr="0038591F">
        <w:rPr>
          <w:rFonts w:ascii="Times New Roman" w:eastAsia="新細明體" w:hAnsi="Times New Roman"/>
          <w:b/>
          <w:bCs/>
          <w:color w:val="000000" w:themeColor="text1"/>
          <w:szCs w:val="20"/>
          <w:lang w:eastAsia="zh-TW"/>
        </w:rPr>
        <w:t xml:space="preserve">Figure </w:t>
      </w:r>
      <w:r w:rsidR="002E5A00">
        <w:rPr>
          <w:rFonts w:ascii="Times New Roman" w:eastAsia="新細明體" w:hAnsi="Times New Roman"/>
          <w:b/>
          <w:bCs/>
          <w:color w:val="000000" w:themeColor="text1"/>
          <w:szCs w:val="20"/>
          <w:lang w:eastAsia="zh-TW"/>
        </w:rPr>
        <w:t>5</w:t>
      </w:r>
      <w:r w:rsidRPr="00C94E72">
        <w:rPr>
          <w:rFonts w:ascii="Times New Roman" w:eastAsia="新細明體" w:hAnsi="Times New Roman"/>
          <w:b/>
          <w:bCs/>
          <w:color w:val="000000" w:themeColor="text1"/>
          <w:szCs w:val="20"/>
          <w:lang w:eastAsia="zh-TW"/>
        </w:rPr>
        <w:t>. Illustration of timeline for activating a synchronized TCI state in proposed procedure and in legacy procedure</w:t>
      </w:r>
      <w:r w:rsidR="006A4C53">
        <w:rPr>
          <w:rFonts w:ascii="Times New Roman" w:eastAsia="新細明體" w:hAnsi="Times New Roman" w:hint="eastAsia"/>
          <w:b/>
          <w:bCs/>
          <w:color w:val="000000" w:themeColor="text1"/>
          <w:szCs w:val="20"/>
          <w:lang w:eastAsia="zh-TW"/>
        </w:rPr>
        <w:t>.</w:t>
      </w:r>
    </w:p>
    <w:bookmarkEnd w:id="256"/>
    <w:p w14:paraId="64AF192A" w14:textId="17B15446" w:rsidR="00D660FB" w:rsidRDefault="00D660FB" w:rsidP="00D660FB">
      <w:pPr>
        <w:spacing w:before="240" w:after="120" w:line="276" w:lineRule="auto"/>
        <w:jc w:val="both"/>
        <w:rPr>
          <w:rFonts w:ascii="Times New Roman" w:eastAsia="新細明體" w:hAnsi="Times New Roman"/>
          <w:lang w:eastAsia="zh-TW"/>
        </w:rPr>
      </w:pPr>
      <w:r>
        <w:rPr>
          <w:rFonts w:ascii="Times New Roman" w:eastAsia="新細明體" w:hAnsi="Times New Roman"/>
          <w:lang w:eastAsia="zh-TW"/>
        </w:rPr>
        <w:t>Regarding how to provide NW which beam/TCI state(s) is synchronized via UEI/ED beam reporting, there are two potential solutions. Alternative-1 is that the UE explicitly indicates one-bit indicator (e.g., synchronization state) for each reported beam, and Alternative-2 is that NW considers that the satisfied beam(s) reported in UEI/ED reporting is “synchronized”. Alternative-1 provides more information to report synchronized or unsynchronized beam/TCI state but needs the additional field for indication, while Alternative-2 doesn’t require the additional field in beam reporting but just allow to report the satisfied beam which is also synchronized. In our view, two alternatives</w:t>
      </w:r>
      <w:r w:rsidR="0038591F">
        <w:rPr>
          <w:rFonts w:ascii="Times New Roman" w:eastAsia="新細明體" w:hAnsi="Times New Roman"/>
          <w:lang w:eastAsia="zh-TW"/>
        </w:rPr>
        <w:t xml:space="preserve"> </w:t>
      </w:r>
      <w:proofErr w:type="gramStart"/>
      <w:r w:rsidR="0038591F">
        <w:rPr>
          <w:rFonts w:ascii="Times New Roman" w:eastAsia="新細明體" w:hAnsi="Times New Roman"/>
          <w:lang w:eastAsia="zh-TW"/>
        </w:rPr>
        <w:t>works</w:t>
      </w:r>
      <w:proofErr w:type="gramEnd"/>
      <w:r>
        <w:rPr>
          <w:rFonts w:ascii="Times New Roman" w:eastAsia="新細明體" w:hAnsi="Times New Roman"/>
          <w:lang w:eastAsia="zh-TW"/>
        </w:rPr>
        <w:t xml:space="preserve">. </w:t>
      </w:r>
    </w:p>
    <w:p w14:paraId="2C6558F8" w14:textId="74DBCACB" w:rsidR="00D660FB" w:rsidRDefault="00D660FB" w:rsidP="00D660FB">
      <w:pPr>
        <w:spacing w:before="240" w:line="276" w:lineRule="auto"/>
        <w:jc w:val="both"/>
        <w:rPr>
          <w:rFonts w:ascii="Times New Roman" w:hAnsi="Times New Roman"/>
          <w:b/>
          <w:bCs/>
        </w:rPr>
      </w:pPr>
      <w:bookmarkStart w:id="257" w:name="OLE_LINK295"/>
      <w:bookmarkStart w:id="258" w:name="OLE_LINK445"/>
      <w:r w:rsidRPr="0038591F">
        <w:rPr>
          <w:rFonts w:ascii="Times New Roman" w:eastAsia="新細明體" w:hAnsi="Times New Roman"/>
          <w:b/>
          <w:bCs/>
          <w:color w:val="000000" w:themeColor="text1"/>
          <w:szCs w:val="20"/>
          <w:lang w:eastAsia="zh-TW"/>
        </w:rPr>
        <w:t xml:space="preserve">Proposal </w:t>
      </w:r>
      <w:r w:rsidR="0076252D">
        <w:rPr>
          <w:rFonts w:ascii="Times New Roman" w:eastAsia="新細明體" w:hAnsi="Times New Roman"/>
          <w:b/>
          <w:bCs/>
          <w:color w:val="000000" w:themeColor="text1"/>
          <w:szCs w:val="20"/>
          <w:lang w:eastAsia="zh-TW"/>
        </w:rPr>
        <w:t>19</w:t>
      </w:r>
      <w:r w:rsidRPr="0038591F">
        <w:rPr>
          <w:rFonts w:ascii="Times New Roman" w:eastAsia="新細明體" w:hAnsi="Times New Roman"/>
          <w:b/>
          <w:bCs/>
          <w:color w:val="000000" w:themeColor="text1"/>
          <w:szCs w:val="20"/>
          <w:lang w:eastAsia="zh-TW"/>
        </w:rPr>
        <w:t xml:space="preserve">: </w:t>
      </w:r>
      <w:bookmarkStart w:id="259" w:name="OLE_LINK175"/>
      <w:r w:rsidRPr="0038591F">
        <w:rPr>
          <w:rFonts w:ascii="Times New Roman" w:eastAsia="新細明體" w:hAnsi="Times New Roman"/>
          <w:b/>
          <w:bCs/>
          <w:color w:val="000000" w:themeColor="text1"/>
          <w:szCs w:val="20"/>
          <w:lang w:eastAsia="zh-TW"/>
        </w:rPr>
        <w:t>On U</w:t>
      </w:r>
      <w:r w:rsidRPr="0098131E">
        <w:rPr>
          <w:rFonts w:eastAsiaTheme="minorEastAsia"/>
          <w:b/>
          <w:lang w:eastAsia="zh-TW"/>
        </w:rPr>
        <w:t>E</w:t>
      </w:r>
      <w:r>
        <w:rPr>
          <w:rFonts w:ascii="Times New Roman" w:hAnsi="Times New Roman"/>
          <w:b/>
          <w:bCs/>
        </w:rPr>
        <w:t xml:space="preserve">-initiated/event-driven beam management, </w:t>
      </w:r>
      <w:r>
        <w:rPr>
          <w:rFonts w:eastAsiaTheme="minorEastAsia"/>
          <w:b/>
          <w:lang w:eastAsia="zh-TW"/>
        </w:rPr>
        <w:t xml:space="preserve">if the RS in a </w:t>
      </w:r>
      <w:bookmarkStart w:id="260" w:name="OLE_LINK174"/>
      <w:r>
        <w:rPr>
          <w:rFonts w:eastAsiaTheme="minorEastAsia"/>
          <w:b/>
          <w:lang w:eastAsia="zh-TW"/>
        </w:rPr>
        <w:t xml:space="preserve">target </w:t>
      </w:r>
      <w:bookmarkEnd w:id="260"/>
      <w:r>
        <w:rPr>
          <w:rFonts w:eastAsiaTheme="minorEastAsia"/>
          <w:b/>
          <w:lang w:eastAsia="zh-TW"/>
        </w:rPr>
        <w:t xml:space="preserve">TCI state or </w:t>
      </w:r>
      <w:proofErr w:type="spellStart"/>
      <w:r>
        <w:rPr>
          <w:rFonts w:eastAsiaTheme="minorEastAsia"/>
          <w:b/>
          <w:lang w:eastAsia="zh-TW"/>
        </w:rPr>
        <w:t>QCLed</w:t>
      </w:r>
      <w:proofErr w:type="spellEnd"/>
      <w:r>
        <w:rPr>
          <w:rFonts w:eastAsiaTheme="minorEastAsia"/>
          <w:b/>
          <w:lang w:eastAsia="zh-TW"/>
        </w:rPr>
        <w:t xml:space="preserve"> to the target TCI state is reported as synchronized in a UEI/ED beam reporting, after receiving the activation command to activate the target TCI state, the UE can receive PDCCH/PDSCH </w:t>
      </w:r>
      <w:bookmarkStart w:id="261" w:name="OLE_LINK173"/>
      <w:r>
        <w:rPr>
          <w:rFonts w:eastAsiaTheme="minorEastAsia"/>
          <w:b/>
          <w:lang w:eastAsia="zh-TW"/>
        </w:rPr>
        <w:t>with the target TCI state without the first SSB reception for the target TCI state after the activation command</w:t>
      </w:r>
      <w:bookmarkEnd w:id="261"/>
      <w:r w:rsidR="0038591F">
        <w:rPr>
          <w:rFonts w:eastAsiaTheme="minorEastAsia"/>
          <w:b/>
          <w:lang w:eastAsia="zh-TW"/>
        </w:rPr>
        <w:t>.</w:t>
      </w:r>
    </w:p>
    <w:bookmarkEnd w:id="259"/>
    <w:p w14:paraId="4712ED79" w14:textId="77777777" w:rsidR="00D660FB" w:rsidRPr="00C05485" w:rsidRDefault="00D660FB">
      <w:pPr>
        <w:pStyle w:val="af"/>
        <w:numPr>
          <w:ilvl w:val="0"/>
          <w:numId w:val="14"/>
        </w:numPr>
        <w:ind w:leftChars="300" w:left="1080"/>
        <w:jc w:val="left"/>
        <w:rPr>
          <w:rFonts w:eastAsiaTheme="minorEastAsia"/>
          <w:b/>
          <w:bCs/>
          <w:szCs w:val="20"/>
          <w:lang w:eastAsia="zh-TW"/>
        </w:rPr>
      </w:pPr>
      <w:r w:rsidRPr="00C05485">
        <w:rPr>
          <w:rFonts w:eastAsiaTheme="minorEastAsia"/>
          <w:b/>
          <w:bCs/>
          <w:szCs w:val="20"/>
          <w:lang w:eastAsia="zh-TW"/>
        </w:rPr>
        <w:t xml:space="preserve">On how to inform a reported RS is synchronized via </w:t>
      </w:r>
      <w:bookmarkStart w:id="262" w:name="OLE_LINK172"/>
      <w:r w:rsidRPr="00C05485">
        <w:rPr>
          <w:rFonts w:eastAsiaTheme="minorEastAsia"/>
          <w:b/>
          <w:bCs/>
          <w:szCs w:val="20"/>
          <w:lang w:eastAsia="zh-TW"/>
        </w:rPr>
        <w:t>UEI/ED beam reporting</w:t>
      </w:r>
      <w:bookmarkEnd w:id="262"/>
      <w:r w:rsidRPr="00C05485">
        <w:rPr>
          <w:rFonts w:eastAsiaTheme="minorEastAsia"/>
          <w:b/>
          <w:bCs/>
          <w:szCs w:val="20"/>
          <w:lang w:eastAsia="zh-TW"/>
        </w:rPr>
        <w:t>, down select one of the following alternatives:</w:t>
      </w:r>
    </w:p>
    <w:p w14:paraId="3C2D0A75" w14:textId="0F8BC06B" w:rsidR="00D660FB" w:rsidRPr="00C05485" w:rsidRDefault="00D660FB">
      <w:pPr>
        <w:pStyle w:val="af"/>
        <w:numPr>
          <w:ilvl w:val="2"/>
          <w:numId w:val="19"/>
        </w:numPr>
        <w:ind w:left="1418" w:hanging="284"/>
        <w:jc w:val="left"/>
        <w:rPr>
          <w:rFonts w:eastAsiaTheme="minorEastAsia"/>
          <w:b/>
          <w:bCs/>
          <w:szCs w:val="20"/>
          <w:lang w:eastAsia="zh-TW"/>
        </w:rPr>
      </w:pPr>
      <w:r w:rsidRPr="00C05485">
        <w:rPr>
          <w:rFonts w:eastAsiaTheme="minorEastAsia"/>
          <w:b/>
          <w:bCs/>
          <w:szCs w:val="20"/>
          <w:lang w:eastAsia="zh-TW"/>
        </w:rPr>
        <w:t>Alt 1: UE indicates one-bit indicator for each reported RS in the beam report</w:t>
      </w:r>
      <w:r w:rsidR="00FC513B" w:rsidRPr="00C05485">
        <w:rPr>
          <w:rFonts w:eastAsiaTheme="minorEastAsia"/>
          <w:b/>
          <w:bCs/>
          <w:szCs w:val="20"/>
          <w:lang w:eastAsia="zh-TW"/>
        </w:rPr>
        <w:t>.</w:t>
      </w:r>
    </w:p>
    <w:p w14:paraId="169374CD" w14:textId="2C8BCA8C" w:rsidR="00FB18A1" w:rsidRPr="00C05485" w:rsidRDefault="00D660FB">
      <w:pPr>
        <w:pStyle w:val="af"/>
        <w:numPr>
          <w:ilvl w:val="2"/>
          <w:numId w:val="19"/>
        </w:numPr>
        <w:ind w:left="1418" w:hanging="284"/>
        <w:jc w:val="left"/>
        <w:rPr>
          <w:rFonts w:eastAsiaTheme="minorEastAsia"/>
          <w:b/>
          <w:bCs/>
          <w:szCs w:val="20"/>
          <w:lang w:eastAsia="zh-TW"/>
        </w:rPr>
      </w:pPr>
      <w:r w:rsidRPr="00C05485">
        <w:rPr>
          <w:rFonts w:eastAsiaTheme="minorEastAsia"/>
          <w:b/>
          <w:bCs/>
          <w:szCs w:val="20"/>
          <w:lang w:eastAsia="zh-TW"/>
        </w:rPr>
        <w:t xml:space="preserve">Alt 2: </w:t>
      </w:r>
      <w:bookmarkStart w:id="263" w:name="OLE_LINK110"/>
      <w:r w:rsidRPr="00C05485">
        <w:rPr>
          <w:rFonts w:eastAsiaTheme="minorEastAsia"/>
          <w:b/>
          <w:bCs/>
          <w:szCs w:val="20"/>
          <w:lang w:eastAsia="zh-TW"/>
        </w:rPr>
        <w:t>The reported RS satisfying the event condition of the UEI/ED beam reporting should be “synchronized”</w:t>
      </w:r>
      <w:bookmarkEnd w:id="263"/>
      <w:r w:rsidR="00FC513B" w:rsidRPr="00C05485">
        <w:rPr>
          <w:rFonts w:eastAsiaTheme="minorEastAsia"/>
          <w:b/>
          <w:bCs/>
          <w:szCs w:val="20"/>
          <w:lang w:eastAsia="zh-TW"/>
        </w:rPr>
        <w:t>.</w:t>
      </w:r>
      <w:bookmarkEnd w:id="257"/>
    </w:p>
    <w:bookmarkEnd w:id="249"/>
    <w:bookmarkEnd w:id="250"/>
    <w:bookmarkEnd w:id="258"/>
    <w:p w14:paraId="53D27239" w14:textId="197418CE" w:rsidR="00831DFD" w:rsidRPr="00AF0761" w:rsidRDefault="56C94F8A" w:rsidP="004E13C6">
      <w:pPr>
        <w:pStyle w:val="1"/>
        <w:tabs>
          <w:tab w:val="num" w:pos="426"/>
        </w:tabs>
        <w:spacing w:before="480" w:after="120" w:line="276" w:lineRule="auto"/>
        <w:ind w:left="518" w:hanging="518"/>
        <w:rPr>
          <w:rFonts w:ascii="Times New Roman" w:hAnsi="Times New Roman"/>
          <w:color w:val="000000" w:themeColor="text1"/>
          <w:kern w:val="0"/>
          <w:sz w:val="20"/>
          <w:szCs w:val="24"/>
          <w:lang w:eastAsia="en-US"/>
        </w:rPr>
      </w:pPr>
      <w:r w:rsidRPr="56C94F8A">
        <w:rPr>
          <w:rFonts w:ascii="Times New Roman" w:hAnsi="Times New Roman"/>
          <w:sz w:val="28"/>
          <w:szCs w:val="28"/>
          <w:lang w:val="en-US"/>
        </w:rPr>
        <w:t>Conclusion</w:t>
      </w:r>
    </w:p>
    <w:p w14:paraId="4B74E40D" w14:textId="77777777" w:rsidR="00831DFD" w:rsidRDefault="56C94F8A" w:rsidP="004E13C6">
      <w:pPr>
        <w:pStyle w:val="ac"/>
        <w:spacing w:line="276" w:lineRule="auto"/>
        <w:rPr>
          <w:rFonts w:ascii="Times New Roman" w:hAnsi="Times New Roman"/>
        </w:rPr>
      </w:pPr>
      <w:r w:rsidRPr="56C94F8A">
        <w:rPr>
          <w:rFonts w:ascii="Times New Roman" w:hAnsi="Times New Roman"/>
        </w:rPr>
        <w:t>Based on the discussion in the previous sections, we made the following proposals and observations:</w:t>
      </w:r>
    </w:p>
    <w:p w14:paraId="12E365F6" w14:textId="77777777" w:rsidR="002412C2" w:rsidRDefault="002412C2" w:rsidP="002412C2">
      <w:pPr>
        <w:pStyle w:val="ac"/>
        <w:spacing w:line="276" w:lineRule="auto"/>
        <w:rPr>
          <w:rFonts w:ascii="Times New Roman" w:hAnsi="Times New Roman"/>
          <w:b/>
          <w:bCs/>
          <w:u w:val="single"/>
          <w:lang w:val="en-US"/>
        </w:rPr>
      </w:pPr>
      <w:r>
        <w:rPr>
          <w:rFonts w:ascii="Times New Roman" w:hAnsi="Times New Roman"/>
          <w:b/>
          <w:bCs/>
          <w:u w:val="single"/>
          <w:lang w:val="en-US"/>
        </w:rPr>
        <w:t>Trigger-event detection of UEI/ED beam reporting</w:t>
      </w:r>
    </w:p>
    <w:p w14:paraId="7F71FC95" w14:textId="77777777" w:rsidR="00F17D70" w:rsidRDefault="00F17D70" w:rsidP="00F17D70">
      <w:pPr>
        <w:spacing w:before="240" w:after="120" w:line="276" w:lineRule="auto"/>
        <w:jc w:val="both"/>
        <w:rPr>
          <w:b/>
          <w:bCs/>
          <w:color w:val="000000" w:themeColor="text1"/>
          <w:highlight w:val="yellow"/>
        </w:rPr>
      </w:pPr>
      <w:r>
        <w:rPr>
          <w:b/>
          <w:bCs/>
          <w:color w:val="000000" w:themeColor="text1"/>
        </w:rPr>
        <w:t xml:space="preserve">Observation 1: Legacy specification just allows L1-RSRP reporting on a CSI-RS resource set, instead of a single CSI-RS resource. When it comes to R19 UEI/ED beam reporting, to support reporting of the current beam, L1-RSRP reporting on a single CSI-RS resource should be additionally specified anyway, which is irrelevant to that the CSI-RS resource belongs to a set configured with </w:t>
      </w:r>
      <w:r>
        <w:rPr>
          <w:b/>
          <w:bCs/>
          <w:i/>
          <w:iCs/>
          <w:color w:val="000000" w:themeColor="text1"/>
        </w:rPr>
        <w:t>repetition</w:t>
      </w:r>
      <w:r>
        <w:rPr>
          <w:b/>
          <w:bCs/>
          <w:color w:val="000000" w:themeColor="text1"/>
        </w:rPr>
        <w:t xml:space="preserve"> or</w:t>
      </w:r>
      <w:r>
        <w:rPr>
          <w:b/>
          <w:bCs/>
          <w:i/>
          <w:iCs/>
          <w:color w:val="000000" w:themeColor="text1"/>
        </w:rPr>
        <w:t xml:space="preserve"> </w:t>
      </w:r>
      <w:proofErr w:type="spellStart"/>
      <w:r>
        <w:rPr>
          <w:b/>
          <w:bCs/>
          <w:i/>
          <w:iCs/>
          <w:color w:val="000000" w:themeColor="text1"/>
        </w:rPr>
        <w:t>trs</w:t>
      </w:r>
      <w:proofErr w:type="spellEnd"/>
      <w:r>
        <w:rPr>
          <w:b/>
          <w:bCs/>
          <w:i/>
          <w:iCs/>
          <w:color w:val="000000" w:themeColor="text1"/>
        </w:rPr>
        <w:t>-info</w:t>
      </w:r>
      <w:r>
        <w:rPr>
          <w:b/>
          <w:bCs/>
          <w:color w:val="000000" w:themeColor="text1"/>
        </w:rPr>
        <w:t>.</w:t>
      </w:r>
    </w:p>
    <w:p w14:paraId="4DD21AE9" w14:textId="7410542E" w:rsidR="00F17D70" w:rsidRPr="00F17D70" w:rsidRDefault="00F17D70" w:rsidP="00F17D70">
      <w:pPr>
        <w:spacing w:before="240" w:after="120" w:line="276" w:lineRule="auto"/>
        <w:jc w:val="both"/>
        <w:rPr>
          <w:b/>
          <w:bCs/>
          <w:color w:val="000000" w:themeColor="text1"/>
          <w:highlight w:val="yellow"/>
        </w:rPr>
      </w:pPr>
      <w:r>
        <w:rPr>
          <w:b/>
          <w:bCs/>
          <w:color w:val="000000" w:themeColor="text1"/>
        </w:rPr>
        <w:t>Observation 2: Analogous to legacy beam failure detection, the counter evaluation over multiple L1 measurements should be based on the same RS for the current beam. If the RS will be changed, then evaluation procedure shall be reset.</w:t>
      </w:r>
    </w:p>
    <w:p w14:paraId="1D62E597" w14:textId="0894C18E" w:rsidR="008B1CEA" w:rsidRDefault="008B1CEA" w:rsidP="008B1CEA">
      <w:pPr>
        <w:spacing w:before="240" w:afterLines="50" w:after="120" w:line="276" w:lineRule="auto"/>
        <w:jc w:val="both"/>
        <w:rPr>
          <w:rFonts w:eastAsiaTheme="minorEastAsia"/>
          <w:b/>
          <w:bCs/>
          <w:szCs w:val="20"/>
          <w:lang w:eastAsia="zh-TW"/>
        </w:rPr>
      </w:pPr>
      <w:r>
        <w:rPr>
          <w:rFonts w:ascii="Times New Roman" w:eastAsiaTheme="minorEastAsia" w:hAnsi="Times New Roman"/>
          <w:b/>
          <w:bCs/>
          <w:szCs w:val="20"/>
          <w:lang w:eastAsia="zh-TW"/>
        </w:rPr>
        <w:t xml:space="preserve">Proposal 1: Regarding RS measurement determination of new beam(s) of Event-2, do not support MAC-CE to update </w:t>
      </w:r>
      <w:r>
        <w:rPr>
          <w:rFonts w:eastAsiaTheme="minorEastAsia"/>
          <w:b/>
          <w:bCs/>
          <w:szCs w:val="20"/>
          <w:lang w:eastAsia="zh-TW"/>
        </w:rPr>
        <w:t>the RS(s) in the RS resource set for new beam(s) associated with a CSI report configuration.</w:t>
      </w:r>
    </w:p>
    <w:p w14:paraId="355FE572" w14:textId="77777777" w:rsidR="008B1CEA" w:rsidRDefault="008B1CEA" w:rsidP="008B1CEA">
      <w:pPr>
        <w:spacing w:before="240" w:line="276" w:lineRule="auto"/>
        <w:jc w:val="both"/>
        <w:rPr>
          <w:rFonts w:ascii="Times New Roman" w:eastAsiaTheme="minorEastAsia" w:hAnsi="Times New Roman"/>
          <w:b/>
          <w:bCs/>
          <w:szCs w:val="20"/>
          <w:lang w:eastAsia="zh-TW"/>
        </w:rPr>
      </w:pPr>
      <w:r>
        <w:rPr>
          <w:rFonts w:ascii="Times New Roman" w:eastAsiaTheme="minorEastAsia" w:hAnsi="Times New Roman"/>
          <w:b/>
          <w:bCs/>
          <w:szCs w:val="20"/>
          <w:lang w:eastAsia="zh-TW"/>
        </w:rPr>
        <w:t>Proposal 2: Regarding RS measurement determination of the current beam(s) of Event-2, confirm the working assumption of “Enabling of either Scheme-1 or Scheme-2 should ensure the same RS type for RS measurement for current beam and new beam”.</w:t>
      </w:r>
    </w:p>
    <w:p w14:paraId="3AF20F8B" w14:textId="77777777" w:rsidR="008B1CEA" w:rsidRDefault="008B1CEA" w:rsidP="008B1CEA">
      <w:pPr>
        <w:pStyle w:val="af"/>
        <w:numPr>
          <w:ilvl w:val="1"/>
          <w:numId w:val="49"/>
        </w:numPr>
        <w:spacing w:after="0"/>
        <w:ind w:left="822" w:hanging="340"/>
        <w:rPr>
          <w:rFonts w:eastAsiaTheme="minorEastAsia"/>
          <w:b/>
          <w:bCs/>
          <w:szCs w:val="20"/>
          <w:lang w:eastAsia="zh-TW"/>
        </w:rPr>
      </w:pPr>
      <w:r>
        <w:rPr>
          <w:rFonts w:eastAsiaTheme="minorEastAsia"/>
          <w:b/>
          <w:bCs/>
          <w:szCs w:val="20"/>
          <w:lang w:eastAsia="zh-TW"/>
        </w:rPr>
        <w:lastRenderedPageBreak/>
        <w:t xml:space="preserve">Which one of Scheme-1 and Scheme-2 is determined according to the measurement RS type of new beam(s).   </w:t>
      </w:r>
    </w:p>
    <w:p w14:paraId="734B2C1F" w14:textId="77777777" w:rsidR="008B1CEA" w:rsidRDefault="008B1CEA" w:rsidP="008B1CEA">
      <w:pPr>
        <w:pStyle w:val="af"/>
        <w:numPr>
          <w:ilvl w:val="2"/>
          <w:numId w:val="49"/>
        </w:numPr>
        <w:spacing w:after="0"/>
        <w:ind w:left="1298" w:hanging="340"/>
        <w:rPr>
          <w:rFonts w:eastAsiaTheme="minorEastAsia"/>
          <w:b/>
          <w:bCs/>
          <w:szCs w:val="20"/>
          <w:lang w:eastAsia="zh-TW"/>
        </w:rPr>
      </w:pPr>
      <w:r>
        <w:rPr>
          <w:rFonts w:eastAsiaTheme="minorEastAsia"/>
          <w:b/>
          <w:bCs/>
          <w:szCs w:val="20"/>
          <w:lang w:eastAsia="zh-TW"/>
        </w:rPr>
        <w:t>If the measurement RS(s) of new beam(s) is CSI -RS(s), then Scheme-1 is used for measurement RS determination of the current beam.</w:t>
      </w:r>
    </w:p>
    <w:p w14:paraId="25E89F4B" w14:textId="77777777" w:rsidR="008B1CEA" w:rsidRDefault="008B1CEA" w:rsidP="008B1CEA">
      <w:pPr>
        <w:pStyle w:val="af"/>
        <w:numPr>
          <w:ilvl w:val="2"/>
          <w:numId w:val="49"/>
        </w:numPr>
        <w:spacing w:after="0"/>
        <w:ind w:left="1298" w:hanging="340"/>
        <w:rPr>
          <w:rFonts w:eastAsiaTheme="minorEastAsia"/>
          <w:b/>
          <w:bCs/>
          <w:szCs w:val="20"/>
          <w:lang w:eastAsia="zh-TW"/>
        </w:rPr>
      </w:pPr>
      <w:r>
        <w:rPr>
          <w:rFonts w:eastAsiaTheme="minorEastAsia"/>
          <w:b/>
          <w:bCs/>
          <w:szCs w:val="20"/>
          <w:lang w:eastAsia="zh-TW"/>
        </w:rPr>
        <w:t>If the measurement RS(s) of new beam(s) is SSB(s), then Scheme-2 is used for measurement RS determination of the current beam. </w:t>
      </w:r>
    </w:p>
    <w:p w14:paraId="60A4719A" w14:textId="77777777" w:rsidR="008B1CEA" w:rsidRDefault="008B1CEA" w:rsidP="008B1CEA">
      <w:pPr>
        <w:spacing w:before="240" w:line="276" w:lineRule="auto"/>
        <w:jc w:val="both"/>
        <w:rPr>
          <w:rFonts w:ascii="Times New Roman" w:eastAsiaTheme="minorEastAsia" w:hAnsi="Times New Roman"/>
          <w:b/>
          <w:bCs/>
          <w:szCs w:val="20"/>
          <w:lang w:eastAsia="zh-TW"/>
        </w:rPr>
      </w:pPr>
      <w:r>
        <w:rPr>
          <w:rFonts w:ascii="Times New Roman" w:eastAsiaTheme="minorEastAsia" w:hAnsi="Times New Roman"/>
          <w:b/>
          <w:bCs/>
          <w:szCs w:val="20"/>
          <w:lang w:eastAsia="zh-TW"/>
        </w:rPr>
        <w:t>Proposal 3: Regarding RS measurement determination of current beam(s) of Event-2, no further enhancement is introduced for the case that only one TRS is configured in the indicated TCI state.</w:t>
      </w:r>
    </w:p>
    <w:p w14:paraId="39BA8476" w14:textId="12A47BEC" w:rsidR="008B1CEA" w:rsidRPr="008B1CEA" w:rsidRDefault="008B1CEA" w:rsidP="008B1CEA">
      <w:pPr>
        <w:pStyle w:val="af"/>
        <w:numPr>
          <w:ilvl w:val="0"/>
          <w:numId w:val="50"/>
        </w:numPr>
        <w:rPr>
          <w:rFonts w:eastAsiaTheme="minorEastAsia"/>
          <w:b/>
          <w:bCs/>
          <w:szCs w:val="20"/>
          <w:lang w:eastAsia="zh-TW"/>
        </w:rPr>
      </w:pPr>
      <w:r>
        <w:rPr>
          <w:rFonts w:eastAsiaTheme="minorEastAsia"/>
          <w:b/>
          <w:bCs/>
          <w:szCs w:val="20"/>
          <w:lang w:eastAsia="zh-TW"/>
        </w:rPr>
        <w:t>Note: TRS as the measurement RS for the current beam is already supported by Scheme-1</w:t>
      </w:r>
    </w:p>
    <w:p w14:paraId="187CF480" w14:textId="77777777" w:rsidR="00947A57" w:rsidRDefault="00947A57" w:rsidP="00947A57">
      <w:pPr>
        <w:spacing w:before="240" w:after="120" w:line="276" w:lineRule="auto"/>
        <w:jc w:val="both"/>
        <w:rPr>
          <w:b/>
          <w:bCs/>
          <w:color w:val="000000" w:themeColor="text1"/>
          <w:highlight w:val="yellow"/>
        </w:rPr>
      </w:pPr>
      <w:r>
        <w:rPr>
          <w:b/>
          <w:bCs/>
          <w:color w:val="000000" w:themeColor="text1"/>
        </w:rPr>
        <w:t>Proposal 4: On triggering evaluation procedure of Event-2, if the UE receives and applies TCI state update (via MAC-CE or DCI), the UE shall reset the evaluation procedure for all the new beam(s).</w:t>
      </w:r>
    </w:p>
    <w:p w14:paraId="69417614" w14:textId="77777777" w:rsidR="00947A57" w:rsidRDefault="00947A57" w:rsidP="00947A57">
      <w:pPr>
        <w:spacing w:before="240" w:line="276" w:lineRule="auto"/>
        <w:jc w:val="both"/>
        <w:rPr>
          <w:rFonts w:asciiTheme="minorEastAsia" w:eastAsiaTheme="minorEastAsia" w:hAnsiTheme="minorEastAsia"/>
          <w:b/>
          <w:bCs/>
          <w:color w:val="000000" w:themeColor="text1"/>
          <w:lang w:eastAsia="zh-TW"/>
        </w:rPr>
      </w:pPr>
      <w:r>
        <w:rPr>
          <w:b/>
          <w:bCs/>
          <w:color w:val="000000" w:themeColor="text1"/>
        </w:rPr>
        <w:t xml:space="preserve">Proposal 5: On counter-based evaluation within a window with length </w:t>
      </w:r>
      <m:oMath>
        <m:r>
          <m:rPr>
            <m:sty m:val="bi"/>
          </m:rPr>
          <w:rPr>
            <w:rFonts w:ascii="Cambria Math" w:eastAsiaTheme="minorEastAsia" w:hAnsi="Cambria Math"/>
            <w:szCs w:val="20"/>
            <w:lang w:val="en-US" w:eastAsia="zh-TW"/>
          </w:rPr>
          <m:t>L</m:t>
        </m:r>
      </m:oMath>
      <w:r>
        <w:rPr>
          <w:b/>
          <w:bCs/>
          <w:color w:val="000000" w:themeColor="text1"/>
        </w:rPr>
        <w:t xml:space="preserve"> of Event-2, support one of the following options</w:t>
      </w:r>
      <w:r>
        <w:rPr>
          <w:rFonts w:asciiTheme="minorEastAsia" w:eastAsiaTheme="minorEastAsia" w:hAnsiTheme="minorEastAsia" w:hint="eastAsia"/>
          <w:b/>
          <w:bCs/>
          <w:color w:val="000000" w:themeColor="text1"/>
          <w:lang w:eastAsia="zh-TW"/>
        </w:rPr>
        <w:t>:</w:t>
      </w:r>
    </w:p>
    <w:p w14:paraId="0F5BBCBA" w14:textId="77777777" w:rsidR="00947A57" w:rsidRDefault="00947A57" w:rsidP="00947A57">
      <w:pPr>
        <w:pStyle w:val="af"/>
        <w:numPr>
          <w:ilvl w:val="1"/>
          <w:numId w:val="49"/>
        </w:numPr>
        <w:rPr>
          <w:rFonts w:eastAsiaTheme="minorEastAsia" w:hint="eastAsia"/>
          <w:b/>
          <w:bCs/>
          <w:szCs w:val="20"/>
          <w:lang w:val="en-US" w:eastAsia="zh-TW"/>
        </w:rPr>
      </w:pPr>
      <w:r>
        <w:rPr>
          <w:rFonts w:eastAsiaTheme="minorEastAsia"/>
          <w:b/>
          <w:bCs/>
          <w:szCs w:val="20"/>
          <w:lang w:eastAsia="zh-TW"/>
        </w:rPr>
        <w:t xml:space="preserve">Option-1 (Backward window): </w:t>
      </w:r>
      <w:r>
        <w:rPr>
          <w:rFonts w:eastAsiaTheme="minorEastAsia"/>
          <w:b/>
          <w:bCs/>
          <w:szCs w:val="20"/>
          <w:lang w:val="en-US" w:eastAsia="zh-TW"/>
        </w:rPr>
        <w:t xml:space="preserve">If an Event-2 instance for a new beam is obtained at the time </w:t>
      </w:r>
      <m:oMath>
        <m:r>
          <m:rPr>
            <m:sty m:val="bi"/>
          </m:rPr>
          <w:rPr>
            <w:rFonts w:ascii="Cambria Math" w:eastAsiaTheme="minorEastAsia" w:hAnsi="Cambria Math"/>
            <w:szCs w:val="20"/>
            <w:lang w:val="en-US" w:eastAsia="zh-TW"/>
          </w:rPr>
          <m:t>t</m:t>
        </m:r>
      </m:oMath>
      <w:r>
        <w:rPr>
          <w:rFonts w:eastAsiaTheme="minorEastAsia"/>
          <w:b/>
          <w:bCs/>
          <w:szCs w:val="20"/>
          <w:lang w:val="en-US" w:eastAsia="zh-TW"/>
        </w:rPr>
        <w:t xml:space="preserve">, the window for counter-based evaluation is the duration form </w:t>
      </w:r>
      <m:oMath>
        <m:r>
          <m:rPr>
            <m:sty m:val="bi"/>
          </m:rPr>
          <w:rPr>
            <w:rFonts w:ascii="Cambria Math" w:eastAsiaTheme="minorEastAsia" w:hAnsi="Cambria Math"/>
            <w:szCs w:val="20"/>
            <w:lang w:val="en-US" w:eastAsia="zh-TW"/>
          </w:rPr>
          <m:t>t-L</m:t>
        </m:r>
      </m:oMath>
      <w:r>
        <w:rPr>
          <w:rFonts w:eastAsiaTheme="minorEastAsia"/>
          <w:b/>
          <w:bCs/>
          <w:szCs w:val="20"/>
          <w:lang w:val="en-US" w:eastAsia="zh-TW"/>
        </w:rPr>
        <w:t xml:space="preserve"> to </w:t>
      </w:r>
      <m:oMath>
        <m:r>
          <m:rPr>
            <m:sty m:val="bi"/>
          </m:rPr>
          <w:rPr>
            <w:rFonts w:ascii="Cambria Math" w:eastAsiaTheme="minorEastAsia" w:hAnsi="Cambria Math"/>
            <w:szCs w:val="20"/>
            <w:lang w:val="en-US" w:eastAsia="zh-TW"/>
          </w:rPr>
          <m:t>t</m:t>
        </m:r>
      </m:oMath>
      <w:r>
        <w:rPr>
          <w:rFonts w:eastAsiaTheme="minorEastAsia"/>
          <w:b/>
          <w:bCs/>
          <w:iCs/>
          <w:szCs w:val="20"/>
          <w:lang w:val="en-US" w:eastAsia="zh-TW"/>
        </w:rPr>
        <w:t>.</w:t>
      </w:r>
    </w:p>
    <w:p w14:paraId="4BD834FC" w14:textId="2EF6262C" w:rsidR="008B1CEA" w:rsidRPr="00947A57" w:rsidRDefault="00947A57" w:rsidP="00947A57">
      <w:pPr>
        <w:pStyle w:val="af"/>
        <w:numPr>
          <w:ilvl w:val="1"/>
          <w:numId w:val="49"/>
        </w:numPr>
        <w:rPr>
          <w:rFonts w:eastAsiaTheme="minorEastAsia"/>
          <w:b/>
          <w:bCs/>
          <w:szCs w:val="20"/>
          <w:lang w:val="en-US" w:eastAsia="zh-TW"/>
        </w:rPr>
      </w:pPr>
      <w:r>
        <w:rPr>
          <w:rFonts w:eastAsiaTheme="minorEastAsia"/>
          <w:b/>
          <w:bCs/>
          <w:szCs w:val="20"/>
          <w:lang w:val="en-US" w:eastAsia="zh-TW"/>
        </w:rPr>
        <w:t xml:space="preserve">Option-2 (Forward window): If an Event-2 instance for a new beam is obtained at the time </w:t>
      </w:r>
      <m:oMath>
        <m:r>
          <m:rPr>
            <m:sty m:val="bi"/>
          </m:rPr>
          <w:rPr>
            <w:rFonts w:ascii="Cambria Math" w:eastAsiaTheme="minorEastAsia" w:hAnsi="Cambria Math"/>
            <w:szCs w:val="20"/>
            <w:lang w:val="en-US" w:eastAsia="zh-TW"/>
          </w:rPr>
          <m:t>t</m:t>
        </m:r>
      </m:oMath>
      <w:r>
        <w:rPr>
          <w:rFonts w:eastAsiaTheme="minorEastAsia"/>
          <w:b/>
          <w:bCs/>
          <w:szCs w:val="20"/>
          <w:lang w:val="en-US" w:eastAsia="zh-TW"/>
        </w:rPr>
        <w:t xml:space="preserve">, the window for counter-based evaluation is the duration form </w:t>
      </w:r>
      <m:oMath>
        <m:r>
          <m:rPr>
            <m:sty m:val="bi"/>
          </m:rPr>
          <w:rPr>
            <w:rFonts w:ascii="Cambria Math" w:eastAsiaTheme="minorEastAsia" w:hAnsi="Cambria Math"/>
            <w:szCs w:val="20"/>
            <w:lang w:val="en-US" w:eastAsia="zh-TW"/>
          </w:rPr>
          <m:t>t</m:t>
        </m:r>
      </m:oMath>
      <w:r>
        <w:rPr>
          <w:rFonts w:eastAsiaTheme="minorEastAsia"/>
          <w:b/>
          <w:bCs/>
          <w:szCs w:val="20"/>
          <w:lang w:val="en-US" w:eastAsia="zh-TW"/>
        </w:rPr>
        <w:t xml:space="preserve"> to </w:t>
      </w:r>
      <m:oMath>
        <m:r>
          <m:rPr>
            <m:sty m:val="bi"/>
          </m:rPr>
          <w:rPr>
            <w:rFonts w:ascii="Cambria Math" w:eastAsiaTheme="minorEastAsia" w:hAnsi="Cambria Math"/>
            <w:szCs w:val="20"/>
            <w:lang w:val="en-US" w:eastAsia="zh-TW"/>
          </w:rPr>
          <m:t>t+L</m:t>
        </m:r>
      </m:oMath>
      <w:r>
        <w:rPr>
          <w:rFonts w:eastAsiaTheme="minorEastAsia"/>
          <w:b/>
          <w:bCs/>
          <w:iCs/>
          <w:szCs w:val="20"/>
          <w:lang w:val="en-US" w:eastAsia="zh-TW"/>
        </w:rPr>
        <w:t>.</w:t>
      </w:r>
    </w:p>
    <w:p w14:paraId="108DDCC9" w14:textId="362EBAA1" w:rsidR="006F4195" w:rsidRDefault="002412C2" w:rsidP="002412C2">
      <w:pPr>
        <w:pStyle w:val="ac"/>
        <w:spacing w:before="240" w:line="276" w:lineRule="auto"/>
        <w:rPr>
          <w:rFonts w:ascii="Times New Roman" w:hAnsi="Times New Roman"/>
          <w:b/>
          <w:bCs/>
          <w:u w:val="single"/>
          <w:lang w:val="en-US"/>
        </w:rPr>
      </w:pPr>
      <w:r>
        <w:rPr>
          <w:rFonts w:ascii="Times New Roman" w:hAnsi="Times New Roman"/>
          <w:b/>
          <w:bCs/>
          <w:u w:val="single"/>
          <w:lang w:val="en-US"/>
        </w:rPr>
        <w:t>Signaling content of UEI/ED beam report</w:t>
      </w:r>
    </w:p>
    <w:p w14:paraId="0A199B2B" w14:textId="58308613" w:rsidR="00D407A2" w:rsidRPr="00D407A2" w:rsidRDefault="00D407A2" w:rsidP="00D407A2">
      <w:pPr>
        <w:spacing w:before="240" w:after="120" w:line="276" w:lineRule="auto"/>
        <w:jc w:val="both"/>
        <w:rPr>
          <w:b/>
          <w:bCs/>
          <w:color w:val="000000" w:themeColor="text1"/>
          <w:highlight w:val="yellow"/>
        </w:rPr>
      </w:pPr>
      <w:r>
        <w:rPr>
          <w:b/>
          <w:bCs/>
          <w:color w:val="000000" w:themeColor="text1"/>
        </w:rPr>
        <w:t>Observation 3: Due to uncertainty of when the second PUSCH will be available which is up to NW scheduling in Step-2, the event triggering condition may be not fulfilled and there is not any satisfied beam to be reported. That may happen for not only re-transmission case but also initial transmission case, in either Mode A or Mode B.</w:t>
      </w:r>
    </w:p>
    <w:p w14:paraId="4B50E6B2" w14:textId="5928B7A2" w:rsidR="006653D3" w:rsidRDefault="006653D3" w:rsidP="006653D3">
      <w:pPr>
        <w:spacing w:before="240" w:line="276" w:lineRule="auto"/>
        <w:jc w:val="both"/>
        <w:rPr>
          <w:b/>
          <w:bCs/>
          <w:color w:val="000000" w:themeColor="text1"/>
        </w:rPr>
      </w:pPr>
      <w:r>
        <w:rPr>
          <w:rFonts w:eastAsiaTheme="minorEastAsia"/>
          <w:b/>
          <w:bCs/>
          <w:szCs w:val="20"/>
          <w:lang w:eastAsia="zh-TW"/>
        </w:rPr>
        <w:t>Proposal 6:</w:t>
      </w:r>
      <w:r>
        <w:rPr>
          <w:b/>
          <w:bCs/>
          <w:color w:val="000000" w:themeColor="text1"/>
        </w:rPr>
        <w:t xml:space="preserve"> In each reporting instance of UEI/ED beam reporting, do not support additional indication on which CRI/SSBRI(s) satisfies the condition of Event-2.</w:t>
      </w:r>
    </w:p>
    <w:p w14:paraId="6DA74533" w14:textId="77777777" w:rsidR="006653D3" w:rsidRDefault="006653D3" w:rsidP="006653D3">
      <w:pPr>
        <w:spacing w:before="240" w:line="276" w:lineRule="auto"/>
        <w:jc w:val="both"/>
        <w:rPr>
          <w:b/>
          <w:bCs/>
          <w:color w:val="000000" w:themeColor="text1"/>
        </w:rPr>
      </w:pPr>
      <w:r>
        <w:rPr>
          <w:rFonts w:eastAsiaTheme="minorEastAsia"/>
          <w:b/>
          <w:bCs/>
          <w:szCs w:val="20"/>
          <w:lang w:eastAsia="zh-TW"/>
        </w:rPr>
        <w:t>Proposal 7:</w:t>
      </w:r>
      <w:r>
        <w:rPr>
          <w:b/>
          <w:bCs/>
          <w:color w:val="000000" w:themeColor="text1"/>
        </w:rPr>
        <w:t xml:space="preserve"> Regarding the beam report carried in the second PUSCH for Mode A and Mode B, support one of the following alternatives for defining the time that the UE should generate the beam report to be transmitted in the second PUSCH at:</w:t>
      </w:r>
    </w:p>
    <w:p w14:paraId="45169583" w14:textId="77777777" w:rsidR="006653D3" w:rsidRDefault="006653D3" w:rsidP="006653D3">
      <w:pPr>
        <w:pStyle w:val="af"/>
        <w:numPr>
          <w:ilvl w:val="1"/>
          <w:numId w:val="49"/>
        </w:numPr>
        <w:rPr>
          <w:rFonts w:eastAsiaTheme="minorEastAsia"/>
          <w:b/>
          <w:bCs/>
          <w:szCs w:val="20"/>
          <w:lang w:eastAsia="zh-TW"/>
        </w:rPr>
      </w:pPr>
      <w:r>
        <w:rPr>
          <w:rFonts w:eastAsiaTheme="minorEastAsia"/>
          <w:b/>
          <w:bCs/>
          <w:szCs w:val="20"/>
          <w:lang w:eastAsia="zh-TW"/>
        </w:rPr>
        <w:t xml:space="preserve">Alt-1: The UE generates the beam report based on the most recent measurement when UE sends the first PUCCH. </w:t>
      </w:r>
    </w:p>
    <w:p w14:paraId="0E72904B" w14:textId="77777777" w:rsidR="006653D3" w:rsidRDefault="006653D3" w:rsidP="006653D3">
      <w:pPr>
        <w:pStyle w:val="af"/>
        <w:numPr>
          <w:ilvl w:val="1"/>
          <w:numId w:val="49"/>
        </w:numPr>
        <w:rPr>
          <w:rFonts w:eastAsiaTheme="minorEastAsia"/>
          <w:b/>
          <w:bCs/>
          <w:szCs w:val="20"/>
          <w:lang w:eastAsia="zh-TW"/>
        </w:rPr>
      </w:pPr>
      <w:r>
        <w:rPr>
          <w:rFonts w:eastAsiaTheme="minorEastAsia"/>
          <w:b/>
          <w:bCs/>
          <w:szCs w:val="20"/>
          <w:lang w:eastAsia="zh-TW"/>
        </w:rPr>
        <w:t>Alt-2: The UE generates the beam report based on the most recent measurement when event triggering condition is still satisfied.</w:t>
      </w:r>
    </w:p>
    <w:p w14:paraId="5C164E95" w14:textId="77777777" w:rsidR="006653D3" w:rsidRDefault="006653D3" w:rsidP="006653D3">
      <w:pPr>
        <w:pStyle w:val="af"/>
        <w:numPr>
          <w:ilvl w:val="1"/>
          <w:numId w:val="49"/>
        </w:numPr>
        <w:rPr>
          <w:rFonts w:eastAsiaTheme="minorEastAsia"/>
          <w:b/>
          <w:bCs/>
          <w:szCs w:val="20"/>
          <w:lang w:eastAsia="zh-TW"/>
        </w:rPr>
      </w:pPr>
      <w:r>
        <w:rPr>
          <w:rFonts w:eastAsiaTheme="minorEastAsia"/>
          <w:b/>
          <w:bCs/>
          <w:szCs w:val="20"/>
          <w:lang w:eastAsia="zh-TW"/>
        </w:rPr>
        <w:t>Alt-3: The UE shall not send the second PUSCH, if the event triggering condition is not fulfilled when transmitting the second PUSCH.</w:t>
      </w:r>
    </w:p>
    <w:p w14:paraId="13471ED3" w14:textId="19242DA3" w:rsidR="006653D3" w:rsidRPr="006653D3" w:rsidRDefault="006653D3" w:rsidP="006653D3">
      <w:pPr>
        <w:pStyle w:val="af"/>
        <w:numPr>
          <w:ilvl w:val="1"/>
          <w:numId w:val="49"/>
        </w:numPr>
        <w:rPr>
          <w:rFonts w:eastAsiaTheme="minorEastAsia"/>
          <w:b/>
          <w:bCs/>
          <w:szCs w:val="20"/>
          <w:lang w:eastAsia="zh-TW"/>
        </w:rPr>
      </w:pPr>
      <w:r>
        <w:rPr>
          <w:rFonts w:eastAsiaTheme="minorEastAsia"/>
          <w:b/>
          <w:bCs/>
          <w:szCs w:val="20"/>
          <w:lang w:eastAsia="zh-TW"/>
        </w:rPr>
        <w:t>Alt-4: RAN1 clarify the RAN1#117 agreement as “At least one of N reported beam(s) should satisfy the condition of Event-2 when the UE sends the first PUCCH.”. Then, the UE generates the beam report based on the most recent measurement when transmitting the second PUSCH.</w:t>
      </w:r>
    </w:p>
    <w:p w14:paraId="42DA41C6" w14:textId="0B6082FD" w:rsidR="002412C2" w:rsidRDefault="002412C2" w:rsidP="002412C2">
      <w:pPr>
        <w:pStyle w:val="ac"/>
        <w:spacing w:before="240" w:line="276" w:lineRule="auto"/>
        <w:rPr>
          <w:rFonts w:ascii="Times New Roman" w:hAnsi="Times New Roman"/>
          <w:b/>
          <w:bCs/>
          <w:u w:val="single"/>
          <w:lang w:val="en-US"/>
        </w:rPr>
      </w:pPr>
      <w:r>
        <w:rPr>
          <w:rFonts w:ascii="Times New Roman" w:hAnsi="Times New Roman"/>
          <w:b/>
          <w:bCs/>
          <w:u w:val="single"/>
          <w:lang w:val="en-US"/>
        </w:rPr>
        <w:t>Transmission procedure for UE-initiated/event-driven beam reporting</w:t>
      </w:r>
    </w:p>
    <w:p w14:paraId="7CE64349" w14:textId="77777777" w:rsidR="00511BD7" w:rsidRDefault="00511BD7" w:rsidP="00511BD7">
      <w:pPr>
        <w:spacing w:before="240" w:line="276" w:lineRule="auto"/>
        <w:jc w:val="both"/>
        <w:rPr>
          <w:rFonts w:eastAsiaTheme="minorEastAsia"/>
          <w:b/>
          <w:bCs/>
          <w:szCs w:val="20"/>
          <w:lang w:eastAsia="zh-TW"/>
        </w:rPr>
      </w:pPr>
      <w:r>
        <w:rPr>
          <w:rFonts w:eastAsiaTheme="minorEastAsia"/>
          <w:b/>
          <w:bCs/>
          <w:szCs w:val="20"/>
          <w:lang w:eastAsia="zh-TW"/>
        </w:rPr>
        <w:t>Observation 4: In Mode A and B, it is unnecessary to send the first PUCCH for every PUCCH occasion, while the first PUCCH indication is needed only when there is a UEI/ED to be transmitted.</w:t>
      </w:r>
    </w:p>
    <w:p w14:paraId="28B04BFF" w14:textId="77777777" w:rsidR="00511BD7" w:rsidRDefault="00511BD7" w:rsidP="00511BD7">
      <w:pPr>
        <w:spacing w:before="240" w:line="276" w:lineRule="auto"/>
        <w:jc w:val="both"/>
        <w:rPr>
          <w:rFonts w:eastAsiaTheme="minorEastAsia"/>
          <w:b/>
          <w:bCs/>
          <w:szCs w:val="20"/>
          <w:lang w:eastAsia="zh-TW"/>
        </w:rPr>
      </w:pPr>
      <w:r>
        <w:rPr>
          <w:rFonts w:eastAsiaTheme="minorEastAsia"/>
          <w:b/>
          <w:bCs/>
          <w:szCs w:val="20"/>
          <w:lang w:eastAsia="zh-TW"/>
        </w:rPr>
        <w:t>Observation 5: In Mode A and B, the UE could send the first PUCCH again, if prohibit timer is not running, analogous to the legacy SR transmission.</w:t>
      </w:r>
    </w:p>
    <w:p w14:paraId="0E602E83" w14:textId="77777777" w:rsidR="00511BD7" w:rsidRDefault="00511BD7" w:rsidP="00511BD7">
      <w:pPr>
        <w:spacing w:before="240" w:line="276" w:lineRule="auto"/>
        <w:jc w:val="both"/>
        <w:rPr>
          <w:rFonts w:eastAsiaTheme="minorEastAsia"/>
          <w:b/>
          <w:bCs/>
          <w:szCs w:val="20"/>
          <w:lang w:eastAsia="zh-TW"/>
        </w:rPr>
      </w:pPr>
      <w:r>
        <w:rPr>
          <w:rFonts w:eastAsiaTheme="minorEastAsia"/>
          <w:b/>
          <w:bCs/>
          <w:szCs w:val="20"/>
          <w:lang w:eastAsia="zh-TW"/>
        </w:rPr>
        <w:t>Observation 6: In Mode B, the pre-configured Type-1 CG-PUSCH resource(s) for UEI/ED beam reporting is unlike to legacy Type-1 CG-PUSCH resource(s), which is used and reserved for a UE only if the UE has sent the first PUCCH corresponding to a Type-1 CG-PUSCH resource.</w:t>
      </w:r>
    </w:p>
    <w:p w14:paraId="28A1FEAC" w14:textId="77777777" w:rsidR="00511BD7" w:rsidRDefault="00511BD7" w:rsidP="00511BD7">
      <w:pPr>
        <w:spacing w:before="240" w:line="276" w:lineRule="auto"/>
        <w:jc w:val="both"/>
        <w:rPr>
          <w:rFonts w:eastAsiaTheme="minorEastAsia"/>
          <w:b/>
          <w:bCs/>
          <w:szCs w:val="20"/>
          <w:lang w:eastAsia="zh-TW"/>
        </w:rPr>
      </w:pPr>
      <w:r>
        <w:rPr>
          <w:rFonts w:eastAsiaTheme="minorEastAsia"/>
          <w:b/>
          <w:bCs/>
          <w:szCs w:val="20"/>
          <w:lang w:eastAsia="zh-TW"/>
        </w:rPr>
        <w:lastRenderedPageBreak/>
        <w:t>Observation 7: In Mode A, after the UE sends the beam report once but the second PUSCH fails, NW can re-schedules a PUSCH for UEI/ED beam reporting.</w:t>
      </w:r>
    </w:p>
    <w:p w14:paraId="69B3CC79" w14:textId="77777777" w:rsidR="00511BD7" w:rsidRDefault="00511BD7" w:rsidP="00511BD7">
      <w:pPr>
        <w:spacing w:before="240" w:line="276" w:lineRule="auto"/>
        <w:jc w:val="both"/>
        <w:rPr>
          <w:rFonts w:eastAsiaTheme="minorEastAsia"/>
          <w:b/>
          <w:bCs/>
          <w:szCs w:val="20"/>
          <w:lang w:eastAsia="zh-TW"/>
        </w:rPr>
      </w:pPr>
      <w:r>
        <w:rPr>
          <w:rFonts w:eastAsiaTheme="minorEastAsia"/>
          <w:b/>
          <w:bCs/>
          <w:szCs w:val="20"/>
          <w:lang w:eastAsia="zh-TW"/>
        </w:rPr>
        <w:t>Observation 8: In Mode A, for each scheduled PUSCH, the UE determines the event triggering condition is still satisfied or not, based on the most recent measurement. If yes, the scheduled PUSCH will be transmitted. Otherwise, the UE shall not send the scheduled PUSCH.</w:t>
      </w:r>
    </w:p>
    <w:p w14:paraId="31B81C71" w14:textId="77777777" w:rsidR="00511BD7" w:rsidRDefault="00511BD7" w:rsidP="00511BD7">
      <w:pPr>
        <w:spacing w:before="240" w:line="276" w:lineRule="auto"/>
        <w:jc w:val="both"/>
        <w:rPr>
          <w:rFonts w:eastAsiaTheme="minorEastAsia"/>
          <w:b/>
          <w:bCs/>
          <w:szCs w:val="20"/>
          <w:lang w:eastAsia="zh-TW"/>
        </w:rPr>
      </w:pPr>
      <w:r>
        <w:rPr>
          <w:rFonts w:eastAsiaTheme="minorEastAsia"/>
          <w:b/>
          <w:bCs/>
          <w:szCs w:val="20"/>
          <w:lang w:eastAsia="zh-TW"/>
        </w:rPr>
        <w:t>Observation 9: In Mode B, after the UE sends the beam report once but the second PUSCH fails, UE can autonomously re-preform the reporting procedure again as long as evaluation condition is still fulfilled.</w:t>
      </w:r>
    </w:p>
    <w:p w14:paraId="5A08B9D7" w14:textId="77777777" w:rsidR="00E9328B" w:rsidRDefault="00E9328B" w:rsidP="00E9328B">
      <w:pPr>
        <w:spacing w:before="240" w:line="276" w:lineRule="auto"/>
        <w:jc w:val="both"/>
        <w:rPr>
          <w:rFonts w:eastAsiaTheme="minorEastAsia"/>
          <w:b/>
          <w:bCs/>
          <w:szCs w:val="20"/>
          <w:lang w:eastAsia="zh-TW"/>
        </w:rPr>
      </w:pPr>
      <w:r>
        <w:rPr>
          <w:rFonts w:eastAsiaTheme="minorEastAsia"/>
          <w:b/>
          <w:bCs/>
          <w:szCs w:val="20"/>
          <w:lang w:eastAsia="zh-TW"/>
        </w:rPr>
        <w:t xml:space="preserve">Observation 10: For design of the first PUCCH, the legacy design of the SR (i.e., multiplexing/dropping rule, one-bit indication encoding design) still can be leveraged as the starting point, except the transmission procedure. </w:t>
      </w:r>
    </w:p>
    <w:p w14:paraId="6DB8ED7F" w14:textId="48065CAC" w:rsidR="00E9328B" w:rsidRDefault="00E9328B" w:rsidP="00511BD7">
      <w:pPr>
        <w:spacing w:before="240" w:line="276" w:lineRule="auto"/>
        <w:jc w:val="both"/>
        <w:rPr>
          <w:rFonts w:eastAsiaTheme="minorEastAsia"/>
          <w:b/>
          <w:bCs/>
          <w:szCs w:val="20"/>
          <w:lang w:eastAsia="zh-TW"/>
        </w:rPr>
      </w:pPr>
      <w:r>
        <w:rPr>
          <w:rFonts w:eastAsiaTheme="minorEastAsia"/>
          <w:b/>
          <w:bCs/>
          <w:szCs w:val="20"/>
          <w:lang w:eastAsia="zh-TW"/>
        </w:rPr>
        <w:t xml:space="preserve">Observation 11: Legacy UCI multiplexing rule for SR may be not applicable for the first channel since the SR will be dropped if overlapped with a PUSCH. </w:t>
      </w:r>
    </w:p>
    <w:p w14:paraId="1FFC42C6" w14:textId="58F67C0C" w:rsidR="00B07DCC" w:rsidRDefault="00B07DCC" w:rsidP="00511BD7">
      <w:pPr>
        <w:spacing w:before="240" w:line="276" w:lineRule="auto"/>
        <w:jc w:val="both"/>
        <w:rPr>
          <w:rFonts w:eastAsiaTheme="minorEastAsia"/>
          <w:color w:val="000000" w:themeColor="text1"/>
          <w:lang w:val="en-US" w:eastAsia="zh-TW"/>
        </w:rPr>
      </w:pPr>
      <w:r>
        <w:rPr>
          <w:rFonts w:eastAsiaTheme="minorEastAsia"/>
          <w:b/>
          <w:bCs/>
          <w:szCs w:val="20"/>
          <w:lang w:eastAsia="zh-TW"/>
        </w:rPr>
        <w:t>Observation 12: Option-2 can achieve the outcome of Option-1, by associating all the CSI report configuration for UEI/ED beam reporting configured in one CC with one single trigger state.</w:t>
      </w:r>
      <w:r>
        <w:rPr>
          <w:rFonts w:eastAsiaTheme="minorEastAsia"/>
          <w:color w:val="000000" w:themeColor="text1"/>
          <w:lang w:val="en-US" w:eastAsia="zh-TW"/>
        </w:rPr>
        <w:t xml:space="preserve"> </w:t>
      </w:r>
    </w:p>
    <w:p w14:paraId="11FB3F58" w14:textId="7916BE4F" w:rsidR="00146DFF" w:rsidRDefault="00146DFF" w:rsidP="00511BD7">
      <w:pPr>
        <w:spacing w:before="240" w:line="276" w:lineRule="auto"/>
        <w:jc w:val="both"/>
        <w:rPr>
          <w:rFonts w:eastAsiaTheme="minorEastAsia"/>
          <w:b/>
          <w:bCs/>
          <w:szCs w:val="20"/>
          <w:lang w:eastAsia="zh-TW"/>
        </w:rPr>
      </w:pPr>
      <w:r>
        <w:rPr>
          <w:rFonts w:eastAsiaTheme="minorEastAsia"/>
          <w:b/>
          <w:bCs/>
          <w:szCs w:val="20"/>
          <w:lang w:eastAsia="zh-TW"/>
        </w:rPr>
        <w:t>Observation 13: Sharing a resource(s) of the first PUCCH/second PUSCH for multiple UEI/ED reporting configurations should be supported. Otherwise, high signalling overhead and low scheduling flexibility is expected if each CSI reporting configuration for UEI/ED reporting requires non-overlapped and unique resource(s) of the first PUCCH/second PUSCH.</w:t>
      </w:r>
    </w:p>
    <w:p w14:paraId="2B7821CB" w14:textId="563E4C5F" w:rsidR="00A245A4" w:rsidRDefault="00A245A4" w:rsidP="00511BD7">
      <w:pPr>
        <w:spacing w:before="240" w:line="276" w:lineRule="auto"/>
        <w:jc w:val="both"/>
        <w:rPr>
          <w:rFonts w:eastAsiaTheme="minorEastAsia"/>
          <w:b/>
          <w:bCs/>
          <w:szCs w:val="20"/>
          <w:lang w:eastAsia="zh-TW"/>
        </w:rPr>
      </w:pPr>
      <w:r>
        <w:rPr>
          <w:rFonts w:eastAsiaTheme="minorEastAsia"/>
          <w:b/>
          <w:bCs/>
          <w:szCs w:val="20"/>
          <w:lang w:eastAsia="zh-TW"/>
        </w:rPr>
        <w:t xml:space="preserve">Observation 14: For </w:t>
      </w:r>
      <w:r w:rsidRPr="004B7AF6">
        <w:rPr>
          <w:rFonts w:eastAsiaTheme="minorEastAsia"/>
          <w:b/>
          <w:bCs/>
          <w:szCs w:val="20"/>
          <w:lang w:eastAsia="zh-TW"/>
        </w:rPr>
        <w:t>the CSI report configurations configured in different CCs, sharing</w:t>
      </w:r>
      <w:r>
        <w:rPr>
          <w:rFonts w:eastAsiaTheme="minorEastAsia"/>
          <w:b/>
          <w:bCs/>
          <w:szCs w:val="20"/>
          <w:lang w:eastAsia="zh-TW"/>
        </w:rPr>
        <w:t xml:space="preserve"> one single resource for the first PUCCH or one single resource for the second PUSCH should</w:t>
      </w:r>
      <w:r w:rsidRPr="004B7AF6">
        <w:rPr>
          <w:rFonts w:eastAsiaTheme="minorEastAsia"/>
          <w:b/>
          <w:bCs/>
          <w:szCs w:val="20"/>
          <w:lang w:eastAsia="zh-TW"/>
        </w:rPr>
        <w:t xml:space="preserve"> not</w:t>
      </w:r>
      <w:r>
        <w:rPr>
          <w:rFonts w:eastAsiaTheme="minorEastAsia"/>
          <w:b/>
          <w:bCs/>
          <w:szCs w:val="20"/>
          <w:lang w:eastAsia="zh-TW"/>
        </w:rPr>
        <w:t xml:space="preserve"> be</w:t>
      </w:r>
      <w:r w:rsidRPr="004B7AF6">
        <w:rPr>
          <w:rFonts w:eastAsiaTheme="minorEastAsia"/>
          <w:b/>
          <w:bCs/>
          <w:szCs w:val="20"/>
          <w:lang w:eastAsia="zh-TW"/>
        </w:rPr>
        <w:t xml:space="preserve"> allowed.</w:t>
      </w:r>
    </w:p>
    <w:p w14:paraId="4AB6C32A" w14:textId="0DE6097F" w:rsidR="003F1232" w:rsidRPr="003F1232" w:rsidRDefault="003F1232" w:rsidP="00511BD7">
      <w:pPr>
        <w:spacing w:before="240" w:line="276" w:lineRule="auto"/>
        <w:jc w:val="both"/>
        <w:rPr>
          <w:rFonts w:eastAsiaTheme="minorEastAsia" w:hint="eastAsia"/>
          <w:b/>
          <w:bCs/>
          <w:szCs w:val="20"/>
          <w:lang w:eastAsia="zh-TW"/>
        </w:rPr>
      </w:pPr>
      <w:r>
        <w:rPr>
          <w:rFonts w:eastAsiaTheme="minorEastAsia"/>
          <w:b/>
          <w:bCs/>
          <w:szCs w:val="20"/>
          <w:lang w:eastAsia="zh-TW"/>
        </w:rPr>
        <w:t xml:space="preserve">Observation 15: Using multi-bit indication as the first channel to indicate the UCI size of UEI/ED beam report(s) carried in the second channel is not the only way if we would like to address the decoding hypothesis. </w:t>
      </w:r>
    </w:p>
    <w:p w14:paraId="2A520F95" w14:textId="77777777" w:rsidR="00511BD7" w:rsidRDefault="00511BD7" w:rsidP="00511BD7">
      <w:pPr>
        <w:spacing w:before="240" w:line="276" w:lineRule="auto"/>
        <w:jc w:val="both"/>
        <w:rPr>
          <w:rFonts w:eastAsiaTheme="minorEastAsia"/>
          <w:b/>
          <w:bCs/>
          <w:szCs w:val="20"/>
          <w:lang w:eastAsia="zh-TW"/>
        </w:rPr>
      </w:pPr>
      <w:r>
        <w:rPr>
          <w:rFonts w:eastAsiaTheme="minorEastAsia"/>
          <w:b/>
          <w:bCs/>
          <w:szCs w:val="20"/>
          <w:lang w:eastAsia="zh-TW"/>
        </w:rPr>
        <w:t>Proposal 8: In both Mode A and Mode B, for UE-initiated/event-driven beam reporting of a CSI report configuration, introduce a prohibit timer for first PUCCH transmission.</w:t>
      </w:r>
    </w:p>
    <w:p w14:paraId="292C8073" w14:textId="77777777" w:rsidR="00511BD7" w:rsidRDefault="00511BD7" w:rsidP="00511BD7">
      <w:pPr>
        <w:pStyle w:val="af"/>
        <w:numPr>
          <w:ilvl w:val="1"/>
          <w:numId w:val="49"/>
        </w:numPr>
        <w:rPr>
          <w:rFonts w:eastAsiaTheme="minorEastAsia"/>
          <w:b/>
          <w:bCs/>
          <w:szCs w:val="20"/>
          <w:lang w:eastAsia="zh-TW"/>
        </w:rPr>
      </w:pPr>
      <w:r>
        <w:rPr>
          <w:rFonts w:eastAsiaTheme="minorEastAsia"/>
          <w:b/>
          <w:bCs/>
          <w:szCs w:val="20"/>
          <w:lang w:eastAsia="zh-TW"/>
        </w:rPr>
        <w:t>If the event triggering condition is fulfilled and the prohibit timer is NOT running, the UE can transmit first PUCCH and (re)starts the prohibit timer.</w:t>
      </w:r>
    </w:p>
    <w:p w14:paraId="52D14795" w14:textId="783ED818" w:rsidR="00511BD7" w:rsidRPr="00E9328B" w:rsidRDefault="00511BD7" w:rsidP="00E9328B">
      <w:pPr>
        <w:pStyle w:val="af"/>
        <w:numPr>
          <w:ilvl w:val="1"/>
          <w:numId w:val="49"/>
        </w:numPr>
        <w:rPr>
          <w:rFonts w:eastAsiaTheme="minorEastAsia" w:hint="eastAsia"/>
          <w:b/>
          <w:bCs/>
          <w:szCs w:val="20"/>
          <w:lang w:eastAsia="zh-TW"/>
        </w:rPr>
      </w:pPr>
      <w:r>
        <w:rPr>
          <w:rFonts w:eastAsiaTheme="minorEastAsia"/>
          <w:b/>
          <w:bCs/>
          <w:szCs w:val="20"/>
          <w:lang w:eastAsia="zh-TW"/>
        </w:rPr>
        <w:t>Note: If the prohibit timer is running, the first PUCCH is not allowed to be transmitted.</w:t>
      </w:r>
    </w:p>
    <w:p w14:paraId="6E9330EF" w14:textId="77777777" w:rsidR="00E9328B" w:rsidRDefault="00E9328B" w:rsidP="00E9328B">
      <w:pPr>
        <w:spacing w:before="240" w:line="276" w:lineRule="auto"/>
        <w:jc w:val="both"/>
        <w:rPr>
          <w:rFonts w:eastAsiaTheme="minorEastAsia"/>
          <w:b/>
          <w:bCs/>
          <w:szCs w:val="20"/>
          <w:lang w:eastAsia="zh-TW"/>
        </w:rPr>
      </w:pPr>
      <w:r>
        <w:rPr>
          <w:rFonts w:eastAsiaTheme="minorEastAsia"/>
          <w:b/>
          <w:bCs/>
          <w:szCs w:val="20"/>
          <w:lang w:eastAsia="zh-TW"/>
        </w:rPr>
        <w:t>Proposal 9: In Mode A and B, regarding the multiplexing/dropping rule of the first PUCCH, support to reuse the multiplexing rule of the SR as the starting point and further support the first channel can be piggybacked on a PUSCH not for UEI/ED beam reporting or multiplexed with data and/or the other UCI(s).</w:t>
      </w:r>
    </w:p>
    <w:p w14:paraId="1FC92D2C" w14:textId="77777777" w:rsidR="00E9328B" w:rsidRDefault="00E9328B" w:rsidP="00E9328B">
      <w:pPr>
        <w:spacing w:before="240" w:line="276" w:lineRule="auto"/>
        <w:jc w:val="both"/>
        <w:rPr>
          <w:rFonts w:eastAsiaTheme="minorEastAsia"/>
          <w:b/>
          <w:bCs/>
          <w:szCs w:val="20"/>
          <w:lang w:eastAsia="zh-TW"/>
        </w:rPr>
      </w:pPr>
      <w:r>
        <w:rPr>
          <w:rFonts w:eastAsiaTheme="minorEastAsia"/>
          <w:b/>
          <w:bCs/>
          <w:szCs w:val="20"/>
          <w:lang w:eastAsia="zh-TW"/>
        </w:rPr>
        <w:t>Proposal 10: In Mode A and B, regarding how to encode one-bit indication as the first PUCCH, support to reuse the encoding mechanism of positive/negative SR.</w:t>
      </w:r>
    </w:p>
    <w:p w14:paraId="20FF360B" w14:textId="77777777" w:rsidR="00102484" w:rsidRDefault="00102484" w:rsidP="00102484">
      <w:pPr>
        <w:spacing w:before="240" w:line="276" w:lineRule="auto"/>
        <w:jc w:val="both"/>
        <w:rPr>
          <w:rFonts w:eastAsiaTheme="minorEastAsia"/>
          <w:b/>
          <w:bCs/>
          <w:szCs w:val="20"/>
          <w:lang w:eastAsia="zh-TW"/>
        </w:rPr>
      </w:pPr>
      <w:r>
        <w:rPr>
          <w:rFonts w:eastAsiaTheme="minorEastAsia"/>
          <w:b/>
          <w:bCs/>
          <w:szCs w:val="20"/>
          <w:lang w:eastAsia="zh-TW"/>
        </w:rPr>
        <w:t xml:space="preserve">Proposal 11: In Mode A, regarding the DCI scheduling a PUSCH carrying the beam reporting, support Option-2. </w:t>
      </w:r>
    </w:p>
    <w:p w14:paraId="79C91644" w14:textId="77777777" w:rsidR="00102484" w:rsidRDefault="00102484" w:rsidP="00102484">
      <w:pPr>
        <w:pStyle w:val="af"/>
        <w:numPr>
          <w:ilvl w:val="1"/>
          <w:numId w:val="49"/>
        </w:numPr>
        <w:rPr>
          <w:rFonts w:eastAsiaTheme="minorEastAsia"/>
          <w:b/>
          <w:bCs/>
          <w:szCs w:val="20"/>
          <w:lang w:eastAsia="zh-TW"/>
        </w:rPr>
      </w:pPr>
      <w:r>
        <w:rPr>
          <w:rFonts w:eastAsiaTheme="minorEastAsia"/>
          <w:b/>
          <w:bCs/>
          <w:szCs w:val="20"/>
          <w:lang w:eastAsia="zh-TW"/>
        </w:rPr>
        <w:t xml:space="preserve">If the CSI request field in a DCI indicates a trigger state that associates with CSI report configuration(s) for UEI/ED beam reporting, the UE transmits the </w:t>
      </w:r>
      <w:r>
        <w:rPr>
          <w:rFonts w:eastAsiaTheme="minorEastAsia"/>
          <w:b/>
          <w:bCs/>
          <w:color w:val="000000" w:themeColor="text1"/>
          <w:lang w:val="en-US" w:eastAsia="zh-TW"/>
        </w:rPr>
        <w:t>beam report(s) corresponding to the</w:t>
      </w:r>
      <w:r>
        <w:rPr>
          <w:rFonts w:eastAsiaTheme="minorEastAsia"/>
          <w:b/>
          <w:bCs/>
          <w:szCs w:val="20"/>
          <w:lang w:val="en-US" w:eastAsia="zh-TW"/>
        </w:rPr>
        <w:t xml:space="preserve"> </w:t>
      </w:r>
      <w:r>
        <w:rPr>
          <w:rFonts w:eastAsiaTheme="minorEastAsia"/>
          <w:b/>
          <w:bCs/>
          <w:szCs w:val="20"/>
          <w:lang w:eastAsia="zh-TW"/>
        </w:rPr>
        <w:t>associated CSI report configuration(s) on the PUSCH scheduled by the DCI, if tiggered by the event(s)</w:t>
      </w:r>
    </w:p>
    <w:p w14:paraId="3268197A" w14:textId="77777777" w:rsidR="00102484" w:rsidRDefault="00102484" w:rsidP="00102484">
      <w:pPr>
        <w:pStyle w:val="af"/>
        <w:numPr>
          <w:ilvl w:val="1"/>
          <w:numId w:val="49"/>
        </w:numPr>
        <w:spacing w:before="240"/>
        <w:rPr>
          <w:rFonts w:eastAsiaTheme="minorEastAsia"/>
          <w:szCs w:val="20"/>
          <w:lang w:eastAsia="zh-TW"/>
        </w:rPr>
      </w:pPr>
      <w:r>
        <w:rPr>
          <w:rFonts w:eastAsiaTheme="minorEastAsia"/>
          <w:b/>
          <w:bCs/>
          <w:szCs w:val="20"/>
          <w:lang w:eastAsia="zh-TW"/>
        </w:rPr>
        <w:t>FFS: Whether a trigger state can associate with both CSI report configuration(s) for UEI/ED beam reporting and CSI report configuration(s) for aperiodic CSI reporting</w:t>
      </w:r>
    </w:p>
    <w:p w14:paraId="7FC01113" w14:textId="77777777" w:rsidR="005F2EDC" w:rsidRDefault="005F2EDC" w:rsidP="005F2EDC">
      <w:pPr>
        <w:spacing w:before="240" w:line="276" w:lineRule="auto"/>
        <w:jc w:val="both"/>
        <w:rPr>
          <w:rFonts w:eastAsiaTheme="minorEastAsia"/>
          <w:b/>
          <w:bCs/>
          <w:szCs w:val="20"/>
          <w:lang w:eastAsia="zh-TW"/>
        </w:rPr>
      </w:pPr>
      <w:r>
        <w:rPr>
          <w:rFonts w:eastAsiaTheme="minorEastAsia"/>
          <w:b/>
          <w:bCs/>
          <w:szCs w:val="20"/>
          <w:lang w:eastAsia="zh-TW"/>
        </w:rPr>
        <w:t>Proposal 12: In Mode A, UE can transmit data and/or any UCI(s) along with the beam report on the second PUSCH for UEI/ED beam reporting.</w:t>
      </w:r>
    </w:p>
    <w:p w14:paraId="065C044F" w14:textId="77777777" w:rsidR="005F2EDC" w:rsidRDefault="005F2EDC" w:rsidP="005F2EDC">
      <w:pPr>
        <w:spacing w:before="240" w:line="276" w:lineRule="auto"/>
        <w:jc w:val="both"/>
        <w:rPr>
          <w:rFonts w:eastAsiaTheme="minorEastAsia"/>
          <w:b/>
          <w:bCs/>
          <w:szCs w:val="20"/>
          <w:lang w:eastAsia="zh-TW"/>
        </w:rPr>
      </w:pPr>
      <w:r>
        <w:rPr>
          <w:rFonts w:eastAsiaTheme="minorEastAsia"/>
          <w:b/>
          <w:bCs/>
          <w:szCs w:val="20"/>
          <w:lang w:eastAsia="zh-TW"/>
        </w:rPr>
        <w:t>Proposal 13: In Mode B, support the following for a Type-1 CG-PUSCH occasion is used for the second PUSCH:</w:t>
      </w:r>
    </w:p>
    <w:p w14:paraId="131E0EAA" w14:textId="77777777" w:rsidR="005F2EDC" w:rsidRDefault="005F2EDC" w:rsidP="005F2EDC">
      <w:pPr>
        <w:pStyle w:val="af"/>
        <w:numPr>
          <w:ilvl w:val="1"/>
          <w:numId w:val="49"/>
        </w:numPr>
        <w:rPr>
          <w:rFonts w:eastAsiaTheme="minorEastAsia"/>
          <w:b/>
          <w:bCs/>
          <w:szCs w:val="20"/>
          <w:lang w:eastAsia="zh-TW"/>
        </w:rPr>
      </w:pPr>
      <w:r>
        <w:rPr>
          <w:rFonts w:eastAsiaTheme="minorEastAsia"/>
          <w:b/>
          <w:bCs/>
          <w:szCs w:val="20"/>
          <w:lang w:eastAsia="zh-TW"/>
        </w:rPr>
        <w:lastRenderedPageBreak/>
        <w:t>If there is a UEI/ED beam report to be transmitted using the Type-1 CG-PUSCH occasion, UE can transmit data and/or any UCI(s) along with the UEI/ED beam report using the Type-1 CG-PUSCH occasion.</w:t>
      </w:r>
    </w:p>
    <w:p w14:paraId="3C73B24B" w14:textId="60CDC358" w:rsidR="00E9328B" w:rsidRPr="00CD3D15" w:rsidRDefault="005F2EDC" w:rsidP="00CD3D15">
      <w:pPr>
        <w:pStyle w:val="af"/>
        <w:numPr>
          <w:ilvl w:val="1"/>
          <w:numId w:val="49"/>
        </w:numPr>
        <w:rPr>
          <w:rFonts w:eastAsiaTheme="minorEastAsia" w:hint="eastAsia"/>
          <w:b/>
          <w:bCs/>
          <w:szCs w:val="20"/>
          <w:lang w:eastAsia="zh-TW"/>
        </w:rPr>
      </w:pPr>
      <w:r>
        <w:rPr>
          <w:rFonts w:eastAsiaTheme="minorEastAsia"/>
          <w:b/>
          <w:bCs/>
          <w:szCs w:val="20"/>
          <w:lang w:eastAsia="zh-TW"/>
        </w:rPr>
        <w:t>If there is no UEI/ED beam report to be transmitted using the Type-1 CG-PUSCH occasion, UE is not allowed to transmit data and/or any UCI(s) using the Type-1 CG-PUSCH occasion.</w:t>
      </w:r>
    </w:p>
    <w:p w14:paraId="7E911975" w14:textId="77777777" w:rsidR="00CD3D15" w:rsidRDefault="00CD3D15" w:rsidP="00CD3D15">
      <w:pPr>
        <w:spacing w:before="240" w:line="276" w:lineRule="auto"/>
        <w:jc w:val="both"/>
        <w:rPr>
          <w:rFonts w:eastAsiaTheme="minorEastAsia"/>
          <w:b/>
          <w:bCs/>
          <w:szCs w:val="20"/>
          <w:lang w:eastAsia="zh-TW"/>
        </w:rPr>
      </w:pPr>
      <w:r>
        <w:rPr>
          <w:rFonts w:eastAsiaTheme="minorEastAsia"/>
          <w:b/>
          <w:bCs/>
          <w:szCs w:val="20"/>
          <w:lang w:eastAsia="zh-TW"/>
        </w:rPr>
        <w:t>Proposal 14:  In Mode A, the UEI/ED beam report for a CSI report configuration should be carried in the schedule PUSCH in the CC where the corresponding CSI report configuration is configured.</w:t>
      </w:r>
    </w:p>
    <w:p w14:paraId="3A90DA01" w14:textId="77777777" w:rsidR="00E724DF" w:rsidRDefault="00E724DF" w:rsidP="00E724DF">
      <w:pPr>
        <w:spacing w:before="240" w:line="276" w:lineRule="auto"/>
        <w:jc w:val="both"/>
        <w:rPr>
          <w:rFonts w:eastAsiaTheme="minorEastAsia"/>
          <w:b/>
          <w:bCs/>
          <w:i/>
          <w:iCs/>
          <w:szCs w:val="20"/>
          <w:lang w:eastAsia="zh-TW"/>
        </w:rPr>
      </w:pPr>
      <w:r>
        <w:rPr>
          <w:rFonts w:eastAsiaTheme="minorEastAsia"/>
          <w:b/>
          <w:bCs/>
          <w:szCs w:val="20"/>
          <w:lang w:eastAsia="zh-TW"/>
        </w:rPr>
        <w:t xml:space="preserve">Proposal 15:  To support cross-carrier reporting for Mode A and Mode B, a CSI report configuration configured in serving cell </w:t>
      </w:r>
      <w:r>
        <w:rPr>
          <w:rFonts w:eastAsiaTheme="minorEastAsia"/>
          <w:b/>
          <w:bCs/>
          <w:i/>
          <w:iCs/>
          <w:szCs w:val="20"/>
          <w:lang w:eastAsia="zh-TW"/>
        </w:rPr>
        <w:t>c</w:t>
      </w:r>
      <w:r>
        <w:rPr>
          <w:rFonts w:eastAsiaTheme="minorEastAsia"/>
          <w:b/>
          <w:bCs/>
          <w:szCs w:val="20"/>
          <w:lang w:eastAsia="zh-TW"/>
        </w:rPr>
        <w:t xml:space="preserve"> can associate with measurement RS for current/new beam configured in the serving cell(s) same as or different from serving cell </w:t>
      </w:r>
      <w:proofErr w:type="gramStart"/>
      <w:r>
        <w:rPr>
          <w:rFonts w:eastAsiaTheme="minorEastAsia"/>
          <w:b/>
          <w:bCs/>
          <w:i/>
          <w:iCs/>
          <w:szCs w:val="20"/>
          <w:lang w:eastAsia="zh-TW"/>
        </w:rPr>
        <w:t>c</w:t>
      </w:r>
      <w:proofErr w:type="gramEnd"/>
    </w:p>
    <w:p w14:paraId="29D0ABB4" w14:textId="2307B771" w:rsidR="00E724DF" w:rsidRPr="00E724DF" w:rsidRDefault="00E724DF" w:rsidP="00E724DF">
      <w:pPr>
        <w:pStyle w:val="af"/>
        <w:numPr>
          <w:ilvl w:val="1"/>
          <w:numId w:val="49"/>
        </w:numPr>
        <w:rPr>
          <w:rFonts w:eastAsiaTheme="minorEastAsia" w:hint="eastAsia"/>
          <w:b/>
          <w:bCs/>
          <w:szCs w:val="20"/>
          <w:lang w:eastAsia="zh-TW"/>
        </w:rPr>
      </w:pPr>
      <w:r>
        <w:rPr>
          <w:rFonts w:eastAsiaTheme="minorEastAsia"/>
          <w:b/>
          <w:bCs/>
          <w:szCs w:val="20"/>
          <w:lang w:eastAsia="zh-TW"/>
        </w:rPr>
        <w:t>For a CSI report configuration, a RRC parameter indicate which CC one resource set(s) as new beam and the indicated TCI state as the current beam are from.</w:t>
      </w:r>
    </w:p>
    <w:p w14:paraId="1A778EF5" w14:textId="77777777" w:rsidR="00E724DF" w:rsidRDefault="00E724DF" w:rsidP="00E724DF">
      <w:pPr>
        <w:spacing w:before="240" w:line="276" w:lineRule="auto"/>
        <w:jc w:val="both"/>
        <w:rPr>
          <w:rFonts w:eastAsiaTheme="minorEastAsia"/>
          <w:b/>
          <w:bCs/>
          <w:szCs w:val="20"/>
          <w:lang w:eastAsia="zh-TW"/>
        </w:rPr>
      </w:pPr>
      <w:r>
        <w:rPr>
          <w:rFonts w:eastAsiaTheme="minorEastAsia"/>
          <w:b/>
          <w:bCs/>
          <w:szCs w:val="20"/>
          <w:lang w:eastAsia="zh-TW"/>
        </w:rPr>
        <w:t>Proposal 16:  For a CSI report configuration in Mode B, only one periodic PUCCH resource for the first PUCCH and only one Typ-1 CG-PUSCH resource(s) for second UL channel can be associated with the CSI report configuration.</w:t>
      </w:r>
    </w:p>
    <w:p w14:paraId="511852F2" w14:textId="77777777" w:rsidR="00A245A4" w:rsidRDefault="00A245A4" w:rsidP="00A245A4">
      <w:pPr>
        <w:spacing w:before="240" w:line="276" w:lineRule="auto"/>
        <w:jc w:val="both"/>
        <w:rPr>
          <w:rFonts w:eastAsiaTheme="minorEastAsia"/>
          <w:b/>
          <w:bCs/>
          <w:szCs w:val="20"/>
          <w:lang w:eastAsia="zh-TW"/>
        </w:rPr>
      </w:pPr>
      <w:r>
        <w:rPr>
          <w:rFonts w:eastAsiaTheme="minorEastAsia"/>
          <w:b/>
          <w:bCs/>
          <w:szCs w:val="20"/>
          <w:lang w:eastAsia="zh-TW"/>
        </w:rPr>
        <w:t>Proposal 17: On the configuration framework of multiple CSI reporting configurations for UEI/ED beam reporting, the following are supported for two transmission modes:</w:t>
      </w:r>
    </w:p>
    <w:p w14:paraId="2D32E129" w14:textId="77777777" w:rsidR="00A245A4" w:rsidRDefault="00A245A4" w:rsidP="00A245A4">
      <w:pPr>
        <w:pStyle w:val="af"/>
        <w:numPr>
          <w:ilvl w:val="0"/>
          <w:numId w:val="41"/>
        </w:numPr>
        <w:ind w:leftChars="300" w:left="1080"/>
        <w:jc w:val="left"/>
        <w:rPr>
          <w:rFonts w:eastAsiaTheme="minorEastAsia"/>
          <w:b/>
          <w:bCs/>
          <w:szCs w:val="20"/>
          <w:lang w:eastAsia="zh-TW"/>
        </w:rPr>
      </w:pPr>
      <w:r>
        <w:rPr>
          <w:rFonts w:eastAsiaTheme="minorEastAsia"/>
          <w:b/>
          <w:bCs/>
          <w:szCs w:val="20"/>
          <w:lang w:eastAsia="zh-TW"/>
        </w:rPr>
        <w:t>If two CSI report configurations are configured in different CCs, the CSI reporting configurations must be associated with different resources for the first PUCCH and different resources for the second PUSCH.</w:t>
      </w:r>
    </w:p>
    <w:p w14:paraId="13F4B42B" w14:textId="77777777" w:rsidR="00A245A4" w:rsidRPr="005545ED" w:rsidRDefault="00A245A4" w:rsidP="00A245A4">
      <w:pPr>
        <w:pStyle w:val="af"/>
        <w:numPr>
          <w:ilvl w:val="0"/>
          <w:numId w:val="41"/>
        </w:numPr>
        <w:ind w:leftChars="300" w:left="1080"/>
        <w:jc w:val="left"/>
        <w:rPr>
          <w:rFonts w:eastAsiaTheme="minorEastAsia"/>
          <w:b/>
          <w:bCs/>
          <w:szCs w:val="20"/>
          <w:lang w:eastAsia="zh-TW"/>
        </w:rPr>
      </w:pPr>
      <w:r>
        <w:rPr>
          <w:rFonts w:eastAsiaTheme="minorEastAsia"/>
          <w:b/>
          <w:bCs/>
          <w:szCs w:val="20"/>
          <w:lang w:eastAsia="zh-TW"/>
        </w:rPr>
        <w:t>If two CSI report configurations are configured in the same CC, the CSI reporting configurations can be associated with the same resource for the first PUCCH and/or the same resource for the second PUSCH.</w:t>
      </w:r>
    </w:p>
    <w:p w14:paraId="799AFA3D" w14:textId="77777777" w:rsidR="00DD566D" w:rsidRDefault="00DD566D" w:rsidP="00DD566D">
      <w:pPr>
        <w:spacing w:before="240" w:line="276" w:lineRule="auto"/>
        <w:jc w:val="both"/>
        <w:rPr>
          <w:rFonts w:eastAsiaTheme="minorEastAsia"/>
          <w:b/>
          <w:bCs/>
          <w:szCs w:val="20"/>
          <w:lang w:eastAsia="zh-TW"/>
        </w:rPr>
      </w:pPr>
      <w:r>
        <w:rPr>
          <w:rFonts w:eastAsiaTheme="minorEastAsia"/>
          <w:b/>
          <w:bCs/>
          <w:szCs w:val="20"/>
          <w:lang w:eastAsia="zh-TW"/>
        </w:rPr>
        <w:t>Proposal 18: For multiple CSI report configurations for UEI/ED reporting configured in the same CC, the following are supported for two transmission modes:</w:t>
      </w:r>
    </w:p>
    <w:p w14:paraId="497EFF47" w14:textId="77777777" w:rsidR="00DD566D" w:rsidRDefault="00DD566D" w:rsidP="00DD566D">
      <w:pPr>
        <w:pStyle w:val="af"/>
        <w:numPr>
          <w:ilvl w:val="0"/>
          <w:numId w:val="49"/>
        </w:numPr>
        <w:ind w:leftChars="300" w:left="1080"/>
        <w:rPr>
          <w:rFonts w:eastAsiaTheme="minorEastAsia"/>
          <w:b/>
          <w:bCs/>
          <w:szCs w:val="20"/>
          <w:lang w:eastAsia="zh-TW"/>
        </w:rPr>
      </w:pPr>
      <w:r>
        <w:rPr>
          <w:rFonts w:eastAsiaTheme="minorEastAsia"/>
          <w:b/>
          <w:bCs/>
          <w:szCs w:val="20"/>
          <w:lang w:eastAsia="zh-TW"/>
        </w:rPr>
        <w:t>If different CSI report configurations associated with the same resource for the first PUCCH, the same resource for the second PUSCH should be provided for the CSI reporting configurations.</w:t>
      </w:r>
    </w:p>
    <w:p w14:paraId="4CF96F99" w14:textId="2B43ED24" w:rsidR="00E724DF" w:rsidRPr="00DD566D" w:rsidRDefault="00DD566D" w:rsidP="00E724DF">
      <w:pPr>
        <w:pStyle w:val="af"/>
        <w:numPr>
          <w:ilvl w:val="0"/>
          <w:numId w:val="49"/>
        </w:numPr>
        <w:ind w:leftChars="300" w:left="1080"/>
        <w:rPr>
          <w:rFonts w:eastAsiaTheme="minorEastAsia" w:hint="eastAsia"/>
          <w:b/>
          <w:bCs/>
          <w:szCs w:val="20"/>
          <w:lang w:val="en-US" w:eastAsia="zh-TW"/>
        </w:rPr>
      </w:pPr>
      <w:r>
        <w:rPr>
          <w:rFonts w:eastAsiaTheme="minorEastAsia"/>
          <w:b/>
          <w:bCs/>
          <w:szCs w:val="20"/>
          <w:lang w:eastAsia="zh-TW"/>
        </w:rPr>
        <w:t xml:space="preserve">FFS: If different CSI reporting configurations associated with different resources for the first PUCCH, </w:t>
      </w:r>
      <w:r>
        <w:rPr>
          <w:rFonts w:eastAsiaTheme="minorEastAsia"/>
          <w:b/>
          <w:bCs/>
          <w:szCs w:val="20"/>
          <w:lang w:val="en-US" w:eastAsia="zh-TW"/>
        </w:rPr>
        <w:t xml:space="preserve">the same/different resource(s) </w:t>
      </w:r>
      <w:r>
        <w:rPr>
          <w:rFonts w:eastAsiaTheme="minorEastAsia"/>
          <w:b/>
          <w:bCs/>
          <w:szCs w:val="20"/>
          <w:lang w:eastAsia="zh-TW"/>
        </w:rPr>
        <w:t>for the second PUSCH can be provided for the CSI report configurations.</w:t>
      </w:r>
    </w:p>
    <w:p w14:paraId="1B8756BE" w14:textId="77777777" w:rsidR="002412C2" w:rsidRDefault="002412C2" w:rsidP="002412C2">
      <w:pPr>
        <w:pStyle w:val="ac"/>
        <w:spacing w:before="240" w:line="276" w:lineRule="auto"/>
        <w:rPr>
          <w:rFonts w:ascii="Times New Roman" w:hAnsi="Times New Roman"/>
          <w:b/>
          <w:bCs/>
          <w:u w:val="single"/>
          <w:lang w:val="en-US"/>
        </w:rPr>
      </w:pPr>
      <w:r>
        <w:rPr>
          <w:rFonts w:ascii="Times New Roman" w:hAnsi="Times New Roman"/>
          <w:b/>
          <w:bCs/>
          <w:u w:val="single"/>
          <w:lang w:val="en-US"/>
        </w:rPr>
        <w:t>Enhancement for other procedure(s)</w:t>
      </w:r>
    </w:p>
    <w:p w14:paraId="4DE20FD7" w14:textId="77777777" w:rsidR="00E724DF" w:rsidRDefault="00E724DF" w:rsidP="00E724DF">
      <w:pPr>
        <w:spacing w:before="240" w:line="276" w:lineRule="auto"/>
        <w:jc w:val="both"/>
        <w:rPr>
          <w:rFonts w:ascii="Times New Roman" w:hAnsi="Times New Roman"/>
          <w:b/>
          <w:bCs/>
          <w:color w:val="000000" w:themeColor="text1"/>
        </w:rPr>
      </w:pPr>
      <w:r>
        <w:rPr>
          <w:rFonts w:ascii="Times New Roman" w:hAnsi="Times New Roman"/>
          <w:b/>
          <w:bCs/>
          <w:color w:val="000000" w:themeColor="text1"/>
        </w:rPr>
        <w:t>Observation 16: If UE could report which beam/TCI state has been synchronized in a beam report, that is beneficial for beam activation delay reduction to let NW be aware of that those synchronized TCI state will be applicable immediately after NW activation command take effects without the additional SSB reception.</w:t>
      </w:r>
    </w:p>
    <w:p w14:paraId="24DB4AF3" w14:textId="77777777" w:rsidR="00602B85" w:rsidRDefault="00602B85" w:rsidP="00602B85">
      <w:pPr>
        <w:spacing w:before="240" w:line="276" w:lineRule="auto"/>
        <w:jc w:val="both"/>
        <w:rPr>
          <w:rFonts w:ascii="Times New Roman" w:hAnsi="Times New Roman"/>
          <w:b/>
          <w:bCs/>
        </w:rPr>
      </w:pPr>
      <w:r>
        <w:rPr>
          <w:rFonts w:ascii="Times New Roman" w:eastAsia="新細明體" w:hAnsi="Times New Roman"/>
          <w:b/>
          <w:bCs/>
          <w:color w:val="000000" w:themeColor="text1"/>
          <w:szCs w:val="20"/>
          <w:lang w:eastAsia="zh-TW"/>
        </w:rPr>
        <w:t>Proposal 19: On U</w:t>
      </w:r>
      <w:r>
        <w:rPr>
          <w:rFonts w:eastAsiaTheme="minorEastAsia"/>
          <w:b/>
          <w:lang w:eastAsia="zh-TW"/>
        </w:rPr>
        <w:t>E</w:t>
      </w:r>
      <w:r>
        <w:rPr>
          <w:rFonts w:ascii="Times New Roman" w:hAnsi="Times New Roman"/>
          <w:b/>
          <w:bCs/>
        </w:rPr>
        <w:t xml:space="preserve">-initiated/event-driven beam management, </w:t>
      </w:r>
      <w:r>
        <w:rPr>
          <w:rFonts w:eastAsiaTheme="minorEastAsia"/>
          <w:b/>
          <w:lang w:eastAsia="zh-TW"/>
        </w:rPr>
        <w:t xml:space="preserve">if the RS in a target TCI state or </w:t>
      </w:r>
      <w:proofErr w:type="spellStart"/>
      <w:r>
        <w:rPr>
          <w:rFonts w:eastAsiaTheme="minorEastAsia"/>
          <w:b/>
          <w:lang w:eastAsia="zh-TW"/>
        </w:rPr>
        <w:t>QCLed</w:t>
      </w:r>
      <w:proofErr w:type="spellEnd"/>
      <w:r>
        <w:rPr>
          <w:rFonts w:eastAsiaTheme="minorEastAsia"/>
          <w:b/>
          <w:lang w:eastAsia="zh-TW"/>
        </w:rPr>
        <w:t xml:space="preserve"> to the target TCI state is reported as synchronized in a UEI/ED beam reporting, after receiving the activation command to activate the target TCI state, the UE can receive PDCCH/PDSCH with the target TCI state without the first SSB reception for the target TCI state after the activation command.</w:t>
      </w:r>
    </w:p>
    <w:p w14:paraId="0BD70F91" w14:textId="77777777" w:rsidR="00602B85" w:rsidRDefault="00602B85" w:rsidP="00602B85">
      <w:pPr>
        <w:pStyle w:val="af"/>
        <w:numPr>
          <w:ilvl w:val="0"/>
          <w:numId w:val="49"/>
        </w:numPr>
        <w:ind w:leftChars="300" w:left="1080"/>
        <w:jc w:val="left"/>
        <w:rPr>
          <w:rFonts w:eastAsiaTheme="minorEastAsia"/>
          <w:b/>
          <w:bCs/>
          <w:szCs w:val="20"/>
          <w:lang w:eastAsia="zh-TW"/>
        </w:rPr>
      </w:pPr>
      <w:r>
        <w:rPr>
          <w:rFonts w:eastAsiaTheme="minorEastAsia"/>
          <w:b/>
          <w:bCs/>
          <w:szCs w:val="20"/>
          <w:lang w:eastAsia="zh-TW"/>
        </w:rPr>
        <w:t>On how to inform a reported RS is synchronized via UEI/ED beam reporting, down select one of the following alternatives:</w:t>
      </w:r>
    </w:p>
    <w:p w14:paraId="547CE57F" w14:textId="77777777" w:rsidR="00602B85" w:rsidRDefault="00602B85" w:rsidP="00602B85">
      <w:pPr>
        <w:pStyle w:val="af"/>
        <w:numPr>
          <w:ilvl w:val="2"/>
          <w:numId w:val="49"/>
        </w:numPr>
        <w:ind w:left="1418" w:hanging="284"/>
        <w:jc w:val="left"/>
        <w:rPr>
          <w:rFonts w:eastAsiaTheme="minorEastAsia"/>
          <w:b/>
          <w:bCs/>
          <w:szCs w:val="20"/>
          <w:lang w:eastAsia="zh-TW"/>
        </w:rPr>
      </w:pPr>
      <w:r>
        <w:rPr>
          <w:rFonts w:eastAsiaTheme="minorEastAsia"/>
          <w:b/>
          <w:bCs/>
          <w:szCs w:val="20"/>
          <w:lang w:eastAsia="zh-TW"/>
        </w:rPr>
        <w:t>Alt 1: UE indicates one-bit indicator for each reported RS in the beam report.</w:t>
      </w:r>
    </w:p>
    <w:p w14:paraId="1B6D937E" w14:textId="5A90262C" w:rsidR="00E724DF" w:rsidRDefault="00602B85" w:rsidP="00602B85">
      <w:pPr>
        <w:pStyle w:val="af"/>
        <w:numPr>
          <w:ilvl w:val="2"/>
          <w:numId w:val="49"/>
        </w:numPr>
        <w:ind w:left="1418" w:hanging="284"/>
        <w:jc w:val="left"/>
        <w:rPr>
          <w:rFonts w:eastAsiaTheme="minorEastAsia"/>
          <w:b/>
          <w:bCs/>
          <w:szCs w:val="20"/>
          <w:lang w:eastAsia="zh-TW"/>
        </w:rPr>
      </w:pPr>
      <w:r>
        <w:rPr>
          <w:rFonts w:eastAsiaTheme="minorEastAsia"/>
          <w:b/>
          <w:bCs/>
          <w:szCs w:val="20"/>
          <w:lang w:eastAsia="zh-TW"/>
        </w:rPr>
        <w:t>Alt 2: The reported RS satisfying the event condition of the UEI/ED beam reporting should be “synchronized”.</w:t>
      </w:r>
    </w:p>
    <w:p w14:paraId="3774798B" w14:textId="4765471C" w:rsidR="000345ED" w:rsidRPr="000345ED" w:rsidRDefault="000345ED" w:rsidP="000345ED">
      <w:pPr>
        <w:rPr>
          <w:rFonts w:eastAsiaTheme="minorEastAsia" w:hint="eastAsia"/>
          <w:b/>
          <w:bCs/>
          <w:szCs w:val="20"/>
          <w:lang w:eastAsia="zh-TW"/>
        </w:rPr>
      </w:pPr>
      <w:r>
        <w:rPr>
          <w:rFonts w:eastAsiaTheme="minorEastAsia"/>
          <w:b/>
          <w:bCs/>
          <w:szCs w:val="20"/>
          <w:lang w:eastAsia="zh-TW"/>
        </w:rPr>
        <w:br w:type="page"/>
      </w:r>
    </w:p>
    <w:p w14:paraId="674384E6" w14:textId="31824937" w:rsidR="007436B8" w:rsidRDefault="56C94F8A" w:rsidP="006F4195">
      <w:pPr>
        <w:pStyle w:val="1"/>
        <w:tabs>
          <w:tab w:val="num" w:pos="426"/>
        </w:tabs>
        <w:spacing w:before="480" w:after="120" w:line="276" w:lineRule="auto"/>
        <w:ind w:left="518" w:hanging="518"/>
        <w:rPr>
          <w:rFonts w:ascii="Times New Roman" w:hAnsi="Times New Roman"/>
          <w:sz w:val="28"/>
          <w:szCs w:val="28"/>
          <w:lang w:val="en-US"/>
        </w:rPr>
      </w:pPr>
      <w:bookmarkStart w:id="264" w:name="OLE_LINK120"/>
      <w:r w:rsidRPr="56C94F8A">
        <w:rPr>
          <w:rFonts w:ascii="Times New Roman" w:hAnsi="Times New Roman"/>
          <w:sz w:val="28"/>
          <w:szCs w:val="28"/>
          <w:lang w:val="en-US"/>
        </w:rPr>
        <w:lastRenderedPageBreak/>
        <w:t>Reference</w:t>
      </w:r>
    </w:p>
    <w:p w14:paraId="191A7DE7" w14:textId="051EB709" w:rsidR="00470947" w:rsidRPr="00470947" w:rsidRDefault="00470947">
      <w:pPr>
        <w:pStyle w:val="ac"/>
        <w:numPr>
          <w:ilvl w:val="0"/>
          <w:numId w:val="5"/>
        </w:numPr>
        <w:spacing w:line="276" w:lineRule="auto"/>
        <w:rPr>
          <w:rFonts w:ascii="Times New Roman" w:hAnsi="Times New Roman"/>
        </w:rPr>
      </w:pPr>
      <w:bookmarkStart w:id="265" w:name="OLE_LINK40"/>
      <w:bookmarkEnd w:id="264"/>
      <w:r>
        <w:rPr>
          <w:rFonts w:ascii="Times New Roman" w:hAnsi="Times New Roman"/>
        </w:rPr>
        <w:t>“Chairman’s Notes RAN1 #116”, 3GPP RAN1 #116</w:t>
      </w:r>
      <w:bookmarkStart w:id="266" w:name="OLE_LINK149"/>
      <w:r>
        <w:rPr>
          <w:rFonts w:ascii="Times New Roman" w:hAnsi="Times New Roman"/>
        </w:rPr>
        <w:t xml:space="preserve">, </w:t>
      </w:r>
      <w:r w:rsidR="008F6CA6">
        <w:rPr>
          <w:rFonts w:ascii="Times New Roman" w:hAnsi="Times New Roman"/>
        </w:rPr>
        <w:t xml:space="preserve">February </w:t>
      </w:r>
      <w:r w:rsidR="00C53F40">
        <w:rPr>
          <w:rFonts w:ascii="Times New Roman" w:hAnsi="Times New Roman"/>
        </w:rPr>
        <w:t>2024</w:t>
      </w:r>
    </w:p>
    <w:p w14:paraId="0D2CDF0D" w14:textId="17864A4B" w:rsidR="008F6CA6" w:rsidRDefault="008F6CA6">
      <w:pPr>
        <w:pStyle w:val="ac"/>
        <w:numPr>
          <w:ilvl w:val="0"/>
          <w:numId w:val="5"/>
        </w:numPr>
        <w:spacing w:line="276" w:lineRule="auto"/>
        <w:rPr>
          <w:rFonts w:ascii="Times New Roman" w:hAnsi="Times New Roman"/>
        </w:rPr>
      </w:pPr>
      <w:bookmarkStart w:id="267" w:name="OLE_LINK10"/>
      <w:bookmarkEnd w:id="265"/>
      <w:bookmarkEnd w:id="266"/>
      <w:r>
        <w:rPr>
          <w:rFonts w:ascii="Times New Roman" w:hAnsi="Times New Roman"/>
        </w:rPr>
        <w:t>“Chairman’s Notes RAN1 #116bis”, 3GPP RAN1 #116bis, April 2024</w:t>
      </w:r>
    </w:p>
    <w:p w14:paraId="78899AD5" w14:textId="01C4406F" w:rsidR="0038591F" w:rsidRDefault="0038591F">
      <w:pPr>
        <w:pStyle w:val="ac"/>
        <w:numPr>
          <w:ilvl w:val="0"/>
          <w:numId w:val="5"/>
        </w:numPr>
        <w:spacing w:line="276" w:lineRule="auto"/>
        <w:rPr>
          <w:rFonts w:ascii="Times New Roman" w:hAnsi="Times New Roman"/>
        </w:rPr>
      </w:pPr>
      <w:bookmarkStart w:id="268" w:name="OLE_LINK34"/>
      <w:r>
        <w:rPr>
          <w:rFonts w:ascii="Times New Roman" w:hAnsi="Times New Roman"/>
        </w:rPr>
        <w:t>“Chairman’s Notes RAN1 #117”, 3GPP RAN1 #117, May 2024</w:t>
      </w:r>
    </w:p>
    <w:p w14:paraId="1D22C907" w14:textId="22C32C32" w:rsidR="00596267" w:rsidRPr="00596267" w:rsidRDefault="00596267" w:rsidP="00596267">
      <w:pPr>
        <w:pStyle w:val="ac"/>
        <w:numPr>
          <w:ilvl w:val="0"/>
          <w:numId w:val="5"/>
        </w:numPr>
        <w:spacing w:line="276" w:lineRule="auto"/>
        <w:rPr>
          <w:rFonts w:ascii="Times New Roman" w:hAnsi="Times New Roman"/>
        </w:rPr>
      </w:pPr>
      <w:r>
        <w:rPr>
          <w:rFonts w:ascii="Times New Roman" w:hAnsi="Times New Roman"/>
        </w:rPr>
        <w:t>“Chairman’s Notes RAN1 #118”, 3GPP RAN1 #11</w:t>
      </w:r>
      <w:r w:rsidR="00A93D2E">
        <w:rPr>
          <w:rFonts w:ascii="Times New Roman" w:hAnsi="Times New Roman"/>
        </w:rPr>
        <w:t>8</w:t>
      </w:r>
      <w:r>
        <w:rPr>
          <w:rFonts w:ascii="Times New Roman" w:hAnsi="Times New Roman"/>
        </w:rPr>
        <w:t xml:space="preserve">, </w:t>
      </w:r>
      <w:r w:rsidR="00A93D2E">
        <w:rPr>
          <w:rFonts w:ascii="Times New Roman" w:hAnsi="Times New Roman"/>
        </w:rPr>
        <w:t>August</w:t>
      </w:r>
      <w:r>
        <w:rPr>
          <w:rFonts w:ascii="Times New Roman" w:hAnsi="Times New Roman"/>
        </w:rPr>
        <w:t xml:space="preserve"> 2024</w:t>
      </w:r>
    </w:p>
    <w:bookmarkEnd w:id="267"/>
    <w:bookmarkEnd w:id="268"/>
    <w:p w14:paraId="4487005A" w14:textId="635C3C76" w:rsidR="0071467A" w:rsidRDefault="00223BBA">
      <w:pPr>
        <w:pStyle w:val="ac"/>
        <w:numPr>
          <w:ilvl w:val="0"/>
          <w:numId w:val="5"/>
        </w:numPr>
        <w:spacing w:line="276" w:lineRule="auto"/>
        <w:rPr>
          <w:rFonts w:ascii="Times New Roman" w:hAnsi="Times New Roman"/>
        </w:rPr>
      </w:pPr>
      <w:r w:rsidRPr="00223BBA">
        <w:rPr>
          <w:rFonts w:ascii="Times New Roman" w:hAnsi="Times New Roman"/>
        </w:rPr>
        <w:t>“Enhancements for UE-initiated/event-driven beam management”</w:t>
      </w:r>
      <w:r w:rsidRPr="00223BBA">
        <w:rPr>
          <w:rFonts w:ascii="Times New Roman" w:hAnsi="Times New Roman" w:hint="eastAsia"/>
        </w:rPr>
        <w:t>,</w:t>
      </w:r>
      <w:r w:rsidRPr="00223BBA">
        <w:rPr>
          <w:rFonts w:ascii="Times New Roman" w:hAnsi="Times New Roman"/>
        </w:rPr>
        <w:t xml:space="preserve"> R1-2400507</w:t>
      </w:r>
      <w:r>
        <w:rPr>
          <w:rFonts w:ascii="Times New Roman" w:hAnsi="Times New Roman"/>
        </w:rPr>
        <w:t xml:space="preserve">, </w:t>
      </w:r>
      <w:bookmarkStart w:id="269" w:name="OLE_LINK39"/>
      <w:r>
        <w:rPr>
          <w:rFonts w:ascii="Times New Roman" w:hAnsi="Times New Roman"/>
        </w:rPr>
        <w:t xml:space="preserve">February </w:t>
      </w:r>
      <w:bookmarkEnd w:id="269"/>
      <w:r>
        <w:rPr>
          <w:rFonts w:ascii="Times New Roman" w:hAnsi="Times New Roman"/>
        </w:rPr>
        <w:t>2024</w:t>
      </w:r>
    </w:p>
    <w:p w14:paraId="07DC9F39" w14:textId="6A22A069" w:rsidR="00A80922" w:rsidRDefault="00A80922" w:rsidP="00A80922">
      <w:pPr>
        <w:pStyle w:val="ac"/>
        <w:spacing w:line="276" w:lineRule="auto"/>
        <w:rPr>
          <w:rFonts w:ascii="Times New Roman" w:eastAsiaTheme="minorEastAsia" w:hAnsi="Times New Roman"/>
          <w:lang w:eastAsia="zh-TW"/>
        </w:rPr>
      </w:pPr>
    </w:p>
    <w:sectPr w:rsidR="00A80922" w:rsidSect="007436B8">
      <w:pgSz w:w="11909" w:h="16834" w:code="9"/>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4150E9" w14:textId="77777777" w:rsidR="00D816A9" w:rsidRDefault="00D816A9">
      <w:r>
        <w:separator/>
      </w:r>
    </w:p>
  </w:endnote>
  <w:endnote w:type="continuationSeparator" w:id="0">
    <w:p w14:paraId="373FFDDC" w14:textId="77777777" w:rsidR="00D816A9" w:rsidRDefault="00D816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9ACD1B" w14:textId="77777777" w:rsidR="00D816A9" w:rsidRDefault="00D816A9">
      <w:r>
        <w:separator/>
      </w:r>
    </w:p>
  </w:footnote>
  <w:footnote w:type="continuationSeparator" w:id="0">
    <w:p w14:paraId="67604506" w14:textId="77777777" w:rsidR="00D816A9" w:rsidRDefault="00D816A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49203A9"/>
    <w:multiLevelType w:val="hybridMultilevel"/>
    <w:tmpl w:val="C84A44D0"/>
    <w:lvl w:ilvl="0" w:tplc="04090001">
      <w:start w:val="1"/>
      <w:numFmt w:val="bullet"/>
      <w:lvlText w:val=""/>
      <w:lvlJc w:val="left"/>
      <w:pPr>
        <w:ind w:left="998" w:hanging="480"/>
      </w:pPr>
      <w:rPr>
        <w:rFonts w:ascii="Symbol" w:hAnsi="Symbol" w:hint="default"/>
      </w:rPr>
    </w:lvl>
    <w:lvl w:ilvl="1" w:tplc="73D641D0">
      <w:start w:val="1"/>
      <w:numFmt w:val="bullet"/>
      <w:lvlText w:val="-"/>
      <w:lvlJc w:val="left"/>
      <w:pPr>
        <w:ind w:left="1478" w:hanging="480"/>
      </w:pPr>
      <w:rPr>
        <w:rFonts w:ascii="Times New Roman" w:eastAsia="Times New Roman" w:hAnsi="Times New Roman" w:cs="Times New Roman" w:hint="default"/>
      </w:rPr>
    </w:lvl>
    <w:lvl w:ilvl="2" w:tplc="04090005" w:tentative="1">
      <w:start w:val="1"/>
      <w:numFmt w:val="bullet"/>
      <w:lvlText w:val=""/>
      <w:lvlJc w:val="left"/>
      <w:pPr>
        <w:ind w:left="1958" w:hanging="480"/>
      </w:pPr>
      <w:rPr>
        <w:rFonts w:ascii="Wingdings" w:hAnsi="Wingdings" w:hint="default"/>
      </w:rPr>
    </w:lvl>
    <w:lvl w:ilvl="3" w:tplc="04090001" w:tentative="1">
      <w:start w:val="1"/>
      <w:numFmt w:val="bullet"/>
      <w:lvlText w:val=""/>
      <w:lvlJc w:val="left"/>
      <w:pPr>
        <w:ind w:left="2438" w:hanging="480"/>
      </w:pPr>
      <w:rPr>
        <w:rFonts w:ascii="Wingdings" w:hAnsi="Wingdings" w:hint="default"/>
      </w:rPr>
    </w:lvl>
    <w:lvl w:ilvl="4" w:tplc="04090003" w:tentative="1">
      <w:start w:val="1"/>
      <w:numFmt w:val="bullet"/>
      <w:lvlText w:val=""/>
      <w:lvlJc w:val="left"/>
      <w:pPr>
        <w:ind w:left="2918" w:hanging="480"/>
      </w:pPr>
      <w:rPr>
        <w:rFonts w:ascii="Wingdings" w:hAnsi="Wingdings" w:hint="default"/>
      </w:rPr>
    </w:lvl>
    <w:lvl w:ilvl="5" w:tplc="04090005" w:tentative="1">
      <w:start w:val="1"/>
      <w:numFmt w:val="bullet"/>
      <w:lvlText w:val=""/>
      <w:lvlJc w:val="left"/>
      <w:pPr>
        <w:ind w:left="3398" w:hanging="480"/>
      </w:pPr>
      <w:rPr>
        <w:rFonts w:ascii="Wingdings" w:hAnsi="Wingdings" w:hint="default"/>
      </w:rPr>
    </w:lvl>
    <w:lvl w:ilvl="6" w:tplc="04090001" w:tentative="1">
      <w:start w:val="1"/>
      <w:numFmt w:val="bullet"/>
      <w:lvlText w:val=""/>
      <w:lvlJc w:val="left"/>
      <w:pPr>
        <w:ind w:left="3878" w:hanging="480"/>
      </w:pPr>
      <w:rPr>
        <w:rFonts w:ascii="Wingdings" w:hAnsi="Wingdings" w:hint="default"/>
      </w:rPr>
    </w:lvl>
    <w:lvl w:ilvl="7" w:tplc="04090003" w:tentative="1">
      <w:start w:val="1"/>
      <w:numFmt w:val="bullet"/>
      <w:lvlText w:val=""/>
      <w:lvlJc w:val="left"/>
      <w:pPr>
        <w:ind w:left="4358" w:hanging="480"/>
      </w:pPr>
      <w:rPr>
        <w:rFonts w:ascii="Wingdings" w:hAnsi="Wingdings" w:hint="default"/>
      </w:rPr>
    </w:lvl>
    <w:lvl w:ilvl="8" w:tplc="04090005" w:tentative="1">
      <w:start w:val="1"/>
      <w:numFmt w:val="bullet"/>
      <w:lvlText w:val=""/>
      <w:lvlJc w:val="left"/>
      <w:pPr>
        <w:ind w:left="4838" w:hanging="480"/>
      </w:pPr>
      <w:rPr>
        <w:rFonts w:ascii="Wingdings" w:hAnsi="Wingdings" w:hint="default"/>
      </w:rPr>
    </w:lvl>
  </w:abstractNum>
  <w:abstractNum w:abstractNumId="2" w15:restartNumberingAfterBreak="0">
    <w:nsid w:val="056B1B62"/>
    <w:multiLevelType w:val="multilevel"/>
    <w:tmpl w:val="51CA10E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8707073"/>
    <w:multiLevelType w:val="multilevel"/>
    <w:tmpl w:val="663C78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3ED0F03"/>
    <w:multiLevelType w:val="multilevel"/>
    <w:tmpl w:val="F91A1828"/>
    <w:lvl w:ilvl="0">
      <w:start w:val="1"/>
      <w:numFmt w:val="decimal"/>
      <w:pStyle w:val="1"/>
      <w:lvlText w:val="%1"/>
      <w:lvlJc w:val="left"/>
      <w:pPr>
        <w:tabs>
          <w:tab w:val="num" w:pos="522"/>
        </w:tabs>
        <w:ind w:left="522" w:hanging="432"/>
      </w:pPr>
      <w:rPr>
        <w:rFonts w:ascii="Times New Roman" w:hAnsi="Times New Roman" w:cs="Times New Roman" w:hint="default"/>
        <w:sz w:val="28"/>
      </w:rPr>
    </w:lvl>
    <w:lvl w:ilvl="1">
      <w:start w:val="1"/>
      <w:numFmt w:val="decimal"/>
      <w:pStyle w:val="2"/>
      <w:lvlText w:val="%1.%2"/>
      <w:lvlJc w:val="left"/>
      <w:pPr>
        <w:tabs>
          <w:tab w:val="num" w:pos="576"/>
        </w:tabs>
        <w:ind w:left="576" w:hanging="576"/>
      </w:pPr>
      <w:rPr>
        <w:rFonts w:ascii="Times New Roman" w:hAnsi="Times New Roman" w:cs="Times New Roman" w:hint="default"/>
      </w:rPr>
    </w:lvl>
    <w:lvl w:ilvl="2">
      <w:start w:val="1"/>
      <w:numFmt w:val="decimal"/>
      <w:pStyle w:val="3"/>
      <w:lvlText w:val="%1.%2.%3"/>
      <w:lvlJc w:val="left"/>
      <w:pPr>
        <w:tabs>
          <w:tab w:val="num" w:pos="720"/>
        </w:tabs>
        <w:ind w:left="720" w:hanging="720"/>
      </w:pPr>
      <w:rPr>
        <w:rFonts w:ascii="Times New Roman" w:hAnsi="Times New Roman" w:cs="Times New Roman" w:hint="default"/>
        <w:sz w:val="20"/>
        <w:szCs w:val="20"/>
        <w:lang w:val="en-GB"/>
      </w:r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5" w15:restartNumberingAfterBreak="0">
    <w:nsid w:val="1EC36233"/>
    <w:multiLevelType w:val="hybridMultilevel"/>
    <w:tmpl w:val="34589F92"/>
    <w:lvl w:ilvl="0" w:tplc="C89E1230">
      <w:start w:val="1"/>
      <w:numFmt w:val="bullet"/>
      <w:lvlText w:val="•"/>
      <w:lvlJc w:val="left"/>
      <w:pPr>
        <w:ind w:left="982" w:hanging="480"/>
      </w:pPr>
      <w:rPr>
        <w:rFonts w:ascii="Arial" w:hAnsi="Arial" w:hint="default"/>
      </w:rPr>
    </w:lvl>
    <w:lvl w:ilvl="1" w:tplc="04090005">
      <w:start w:val="1"/>
      <w:numFmt w:val="bullet"/>
      <w:lvlText w:val=""/>
      <w:lvlJc w:val="left"/>
      <w:pPr>
        <w:ind w:left="1462" w:hanging="480"/>
      </w:pPr>
      <w:rPr>
        <w:rFonts w:ascii="Wingdings" w:hAnsi="Wingdings" w:hint="default"/>
      </w:rPr>
    </w:lvl>
    <w:lvl w:ilvl="2" w:tplc="04090005" w:tentative="1">
      <w:start w:val="1"/>
      <w:numFmt w:val="bullet"/>
      <w:lvlText w:val=""/>
      <w:lvlJc w:val="left"/>
      <w:pPr>
        <w:ind w:left="1942" w:hanging="480"/>
      </w:pPr>
      <w:rPr>
        <w:rFonts w:ascii="Wingdings" w:hAnsi="Wingdings" w:hint="default"/>
      </w:rPr>
    </w:lvl>
    <w:lvl w:ilvl="3" w:tplc="04090001" w:tentative="1">
      <w:start w:val="1"/>
      <w:numFmt w:val="bullet"/>
      <w:lvlText w:val=""/>
      <w:lvlJc w:val="left"/>
      <w:pPr>
        <w:ind w:left="2422" w:hanging="480"/>
      </w:pPr>
      <w:rPr>
        <w:rFonts w:ascii="Wingdings" w:hAnsi="Wingdings" w:hint="default"/>
      </w:rPr>
    </w:lvl>
    <w:lvl w:ilvl="4" w:tplc="04090003" w:tentative="1">
      <w:start w:val="1"/>
      <w:numFmt w:val="bullet"/>
      <w:lvlText w:val=""/>
      <w:lvlJc w:val="left"/>
      <w:pPr>
        <w:ind w:left="2902" w:hanging="480"/>
      </w:pPr>
      <w:rPr>
        <w:rFonts w:ascii="Wingdings" w:hAnsi="Wingdings" w:hint="default"/>
      </w:rPr>
    </w:lvl>
    <w:lvl w:ilvl="5" w:tplc="04090005" w:tentative="1">
      <w:start w:val="1"/>
      <w:numFmt w:val="bullet"/>
      <w:lvlText w:val=""/>
      <w:lvlJc w:val="left"/>
      <w:pPr>
        <w:ind w:left="3382" w:hanging="480"/>
      </w:pPr>
      <w:rPr>
        <w:rFonts w:ascii="Wingdings" w:hAnsi="Wingdings" w:hint="default"/>
      </w:rPr>
    </w:lvl>
    <w:lvl w:ilvl="6" w:tplc="04090001" w:tentative="1">
      <w:start w:val="1"/>
      <w:numFmt w:val="bullet"/>
      <w:lvlText w:val=""/>
      <w:lvlJc w:val="left"/>
      <w:pPr>
        <w:ind w:left="3862" w:hanging="480"/>
      </w:pPr>
      <w:rPr>
        <w:rFonts w:ascii="Wingdings" w:hAnsi="Wingdings" w:hint="default"/>
      </w:rPr>
    </w:lvl>
    <w:lvl w:ilvl="7" w:tplc="04090003" w:tentative="1">
      <w:start w:val="1"/>
      <w:numFmt w:val="bullet"/>
      <w:lvlText w:val=""/>
      <w:lvlJc w:val="left"/>
      <w:pPr>
        <w:ind w:left="4342" w:hanging="480"/>
      </w:pPr>
      <w:rPr>
        <w:rFonts w:ascii="Wingdings" w:hAnsi="Wingdings" w:hint="default"/>
      </w:rPr>
    </w:lvl>
    <w:lvl w:ilvl="8" w:tplc="04090005" w:tentative="1">
      <w:start w:val="1"/>
      <w:numFmt w:val="bullet"/>
      <w:lvlText w:val=""/>
      <w:lvlJc w:val="left"/>
      <w:pPr>
        <w:ind w:left="4822" w:hanging="480"/>
      </w:pPr>
      <w:rPr>
        <w:rFonts w:ascii="Wingdings" w:hAnsi="Wingdings" w:hint="default"/>
      </w:rPr>
    </w:lvl>
  </w:abstractNum>
  <w:abstractNum w:abstractNumId="6" w15:restartNumberingAfterBreak="0">
    <w:nsid w:val="1F2B6238"/>
    <w:multiLevelType w:val="hybridMultilevel"/>
    <w:tmpl w:val="9D123588"/>
    <w:lvl w:ilvl="0" w:tplc="FE5823F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22485664"/>
    <w:multiLevelType w:val="hybridMultilevel"/>
    <w:tmpl w:val="6B7626E6"/>
    <w:lvl w:ilvl="0" w:tplc="6C6A9CD2">
      <w:start w:val="1"/>
      <w:numFmt w:val="bullet"/>
      <w:lvlText w:val="•"/>
      <w:lvlJc w:val="left"/>
      <w:pPr>
        <w:ind w:left="480" w:hanging="480"/>
      </w:pPr>
      <w:rPr>
        <w:rFonts w:ascii="Calibri" w:hAnsi="Calibri"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15:restartNumberingAfterBreak="0">
    <w:nsid w:val="2419062B"/>
    <w:multiLevelType w:val="hybridMultilevel"/>
    <w:tmpl w:val="A1687EFC"/>
    <w:lvl w:ilvl="0" w:tplc="FFFFFFFF">
      <w:start w:val="1"/>
      <w:numFmt w:val="bullet"/>
      <w:lvlText w:val="•"/>
      <w:lvlJc w:val="left"/>
      <w:pPr>
        <w:ind w:left="1200" w:hanging="480"/>
      </w:pPr>
      <w:rPr>
        <w:rFonts w:ascii="Arial" w:hAnsi="Arial" w:hint="default"/>
      </w:rPr>
    </w:lvl>
    <w:lvl w:ilvl="1" w:tplc="FFFFFFFF" w:tentative="1">
      <w:start w:val="1"/>
      <w:numFmt w:val="bullet"/>
      <w:lvlText w:val=""/>
      <w:lvlJc w:val="left"/>
      <w:pPr>
        <w:ind w:left="1680" w:hanging="480"/>
      </w:pPr>
      <w:rPr>
        <w:rFonts w:ascii="Wingdings" w:hAnsi="Wingdings" w:hint="default"/>
      </w:rPr>
    </w:lvl>
    <w:lvl w:ilvl="2" w:tplc="FFFFFFFF" w:tentative="1">
      <w:start w:val="1"/>
      <w:numFmt w:val="bullet"/>
      <w:lvlText w:val=""/>
      <w:lvlJc w:val="left"/>
      <w:pPr>
        <w:ind w:left="2160" w:hanging="480"/>
      </w:pPr>
      <w:rPr>
        <w:rFonts w:ascii="Wingdings" w:hAnsi="Wingdings" w:hint="default"/>
      </w:rPr>
    </w:lvl>
    <w:lvl w:ilvl="3" w:tplc="FFFFFFFF" w:tentative="1">
      <w:start w:val="1"/>
      <w:numFmt w:val="bullet"/>
      <w:lvlText w:val=""/>
      <w:lvlJc w:val="left"/>
      <w:pPr>
        <w:ind w:left="2640" w:hanging="480"/>
      </w:pPr>
      <w:rPr>
        <w:rFonts w:ascii="Wingdings" w:hAnsi="Wingdings" w:hint="default"/>
      </w:rPr>
    </w:lvl>
    <w:lvl w:ilvl="4" w:tplc="FFFFFFFF" w:tentative="1">
      <w:start w:val="1"/>
      <w:numFmt w:val="bullet"/>
      <w:lvlText w:val=""/>
      <w:lvlJc w:val="left"/>
      <w:pPr>
        <w:ind w:left="3120" w:hanging="480"/>
      </w:pPr>
      <w:rPr>
        <w:rFonts w:ascii="Wingdings" w:hAnsi="Wingdings" w:hint="default"/>
      </w:rPr>
    </w:lvl>
    <w:lvl w:ilvl="5" w:tplc="FFFFFFFF" w:tentative="1">
      <w:start w:val="1"/>
      <w:numFmt w:val="bullet"/>
      <w:lvlText w:val=""/>
      <w:lvlJc w:val="left"/>
      <w:pPr>
        <w:ind w:left="3600" w:hanging="480"/>
      </w:pPr>
      <w:rPr>
        <w:rFonts w:ascii="Wingdings" w:hAnsi="Wingdings" w:hint="default"/>
      </w:rPr>
    </w:lvl>
    <w:lvl w:ilvl="6" w:tplc="FFFFFFFF" w:tentative="1">
      <w:start w:val="1"/>
      <w:numFmt w:val="bullet"/>
      <w:lvlText w:val=""/>
      <w:lvlJc w:val="left"/>
      <w:pPr>
        <w:ind w:left="4080" w:hanging="480"/>
      </w:pPr>
      <w:rPr>
        <w:rFonts w:ascii="Wingdings" w:hAnsi="Wingdings" w:hint="default"/>
      </w:rPr>
    </w:lvl>
    <w:lvl w:ilvl="7" w:tplc="FFFFFFFF" w:tentative="1">
      <w:start w:val="1"/>
      <w:numFmt w:val="bullet"/>
      <w:lvlText w:val=""/>
      <w:lvlJc w:val="left"/>
      <w:pPr>
        <w:ind w:left="4560" w:hanging="480"/>
      </w:pPr>
      <w:rPr>
        <w:rFonts w:ascii="Wingdings" w:hAnsi="Wingdings" w:hint="default"/>
      </w:rPr>
    </w:lvl>
    <w:lvl w:ilvl="8" w:tplc="FFFFFFFF" w:tentative="1">
      <w:start w:val="1"/>
      <w:numFmt w:val="bullet"/>
      <w:lvlText w:val=""/>
      <w:lvlJc w:val="left"/>
      <w:pPr>
        <w:ind w:left="5040" w:hanging="480"/>
      </w:pPr>
      <w:rPr>
        <w:rFonts w:ascii="Wingdings" w:hAnsi="Wingdings" w:hint="default"/>
      </w:rPr>
    </w:lvl>
  </w:abstractNum>
  <w:abstractNum w:abstractNumId="9" w15:restartNumberingAfterBreak="0">
    <w:nsid w:val="2D315B70"/>
    <w:multiLevelType w:val="multilevel"/>
    <w:tmpl w:val="2D315B70"/>
    <w:lvl w:ilvl="0">
      <w:start w:val="1"/>
      <w:numFmt w:val="bullet"/>
      <w:lvlText w:val="•"/>
      <w:lvlJc w:val="left"/>
      <w:pPr>
        <w:tabs>
          <w:tab w:val="left" w:pos="720"/>
        </w:tabs>
        <w:ind w:left="720" w:hanging="360"/>
      </w:pPr>
      <w:rPr>
        <w:rFonts w:ascii="Arial" w:hAnsi="Arial" w:cs="Times New Roman" w:hint="default"/>
      </w:rPr>
    </w:lvl>
    <w:lvl w:ilvl="1">
      <w:start w:val="1"/>
      <w:numFmt w:val="bullet"/>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0" w15:restartNumberingAfterBreak="0">
    <w:nsid w:val="39750745"/>
    <w:multiLevelType w:val="hybridMultilevel"/>
    <w:tmpl w:val="DC36A78E"/>
    <w:lvl w:ilvl="0" w:tplc="FFFFFFFF">
      <w:start w:val="1"/>
      <w:numFmt w:val="bullet"/>
      <w:lvlText w:val="•"/>
      <w:lvlJc w:val="left"/>
      <w:pPr>
        <w:ind w:left="480" w:hanging="480"/>
      </w:pPr>
      <w:rPr>
        <w:rFonts w:ascii="Arial" w:hAnsi="Arial" w:hint="default"/>
      </w:rPr>
    </w:lvl>
    <w:lvl w:ilvl="1" w:tplc="04090003">
      <w:start w:val="1"/>
      <w:numFmt w:val="bullet"/>
      <w:lvlText w:val="o"/>
      <w:lvlJc w:val="left"/>
      <w:pPr>
        <w:ind w:left="960" w:hanging="480"/>
      </w:pPr>
      <w:rPr>
        <w:rFonts w:ascii="Courier New" w:hAnsi="Courier New" w:cs="Courier New" w:hint="default"/>
      </w:rPr>
    </w:lvl>
    <w:lvl w:ilvl="2" w:tplc="FFFFFFFF">
      <w:start w:val="1"/>
      <w:numFmt w:val="bullet"/>
      <w:lvlText w:val="o"/>
      <w:lvlJc w:val="left"/>
      <w:pPr>
        <w:ind w:left="1440" w:hanging="480"/>
      </w:pPr>
      <w:rPr>
        <w:rFonts w:ascii="Courier New" w:hAnsi="Courier New" w:cs="Courier New" w:hint="default"/>
      </w:rPr>
    </w:lvl>
    <w:lvl w:ilvl="3" w:tplc="FFFFFFFF" w:tentative="1">
      <w:start w:val="1"/>
      <w:numFmt w:val="bullet"/>
      <w:lvlText w:val=""/>
      <w:lvlJc w:val="left"/>
      <w:pPr>
        <w:ind w:left="1920" w:hanging="480"/>
      </w:pPr>
      <w:rPr>
        <w:rFonts w:ascii="Wingdings" w:hAnsi="Wingdings" w:hint="default"/>
      </w:rPr>
    </w:lvl>
    <w:lvl w:ilvl="4" w:tplc="FFFFFFFF" w:tentative="1">
      <w:start w:val="1"/>
      <w:numFmt w:val="bullet"/>
      <w:lvlText w:val=""/>
      <w:lvlJc w:val="left"/>
      <w:pPr>
        <w:ind w:left="2400" w:hanging="480"/>
      </w:pPr>
      <w:rPr>
        <w:rFonts w:ascii="Wingdings" w:hAnsi="Wingdings" w:hint="default"/>
      </w:rPr>
    </w:lvl>
    <w:lvl w:ilvl="5" w:tplc="FFFFFFFF" w:tentative="1">
      <w:start w:val="1"/>
      <w:numFmt w:val="bullet"/>
      <w:lvlText w:val=""/>
      <w:lvlJc w:val="left"/>
      <w:pPr>
        <w:ind w:left="2880" w:hanging="480"/>
      </w:pPr>
      <w:rPr>
        <w:rFonts w:ascii="Wingdings" w:hAnsi="Wingdings" w:hint="default"/>
      </w:rPr>
    </w:lvl>
    <w:lvl w:ilvl="6" w:tplc="FFFFFFFF" w:tentative="1">
      <w:start w:val="1"/>
      <w:numFmt w:val="bullet"/>
      <w:lvlText w:val=""/>
      <w:lvlJc w:val="left"/>
      <w:pPr>
        <w:ind w:left="3360" w:hanging="480"/>
      </w:pPr>
      <w:rPr>
        <w:rFonts w:ascii="Wingdings" w:hAnsi="Wingdings" w:hint="default"/>
      </w:rPr>
    </w:lvl>
    <w:lvl w:ilvl="7" w:tplc="FFFFFFFF" w:tentative="1">
      <w:start w:val="1"/>
      <w:numFmt w:val="bullet"/>
      <w:lvlText w:val=""/>
      <w:lvlJc w:val="left"/>
      <w:pPr>
        <w:ind w:left="3840" w:hanging="480"/>
      </w:pPr>
      <w:rPr>
        <w:rFonts w:ascii="Wingdings" w:hAnsi="Wingdings" w:hint="default"/>
      </w:rPr>
    </w:lvl>
    <w:lvl w:ilvl="8" w:tplc="FFFFFFFF" w:tentative="1">
      <w:start w:val="1"/>
      <w:numFmt w:val="bullet"/>
      <w:lvlText w:val=""/>
      <w:lvlJc w:val="left"/>
      <w:pPr>
        <w:ind w:left="4320" w:hanging="480"/>
      </w:pPr>
      <w:rPr>
        <w:rFonts w:ascii="Wingdings" w:hAnsi="Wingdings" w:hint="default"/>
      </w:rPr>
    </w:lvl>
  </w:abstractNum>
  <w:abstractNum w:abstractNumId="11" w15:restartNumberingAfterBreak="0">
    <w:nsid w:val="3BBC497C"/>
    <w:multiLevelType w:val="multilevel"/>
    <w:tmpl w:val="C44065E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E340BDF"/>
    <w:multiLevelType w:val="hybridMultilevel"/>
    <w:tmpl w:val="ED8E20FA"/>
    <w:lvl w:ilvl="0" w:tplc="C59096B2">
      <w:start w:val="1"/>
      <w:numFmt w:val="bullet"/>
      <w:lvlText w:val=""/>
      <w:lvlJc w:val="left"/>
      <w:pPr>
        <w:ind w:left="480" w:hanging="480"/>
      </w:pPr>
      <w:rPr>
        <w:rFonts w:ascii="Wingdings" w:hAnsi="Wingdings" w:hint="default"/>
      </w:rPr>
    </w:lvl>
    <w:lvl w:ilvl="1" w:tplc="EE4A56D0">
      <w:numFmt w:val="bullet"/>
      <w:lvlText w:val="-"/>
      <w:lvlJc w:val="left"/>
      <w:pPr>
        <w:ind w:left="960" w:hanging="480"/>
      </w:pPr>
      <w:rPr>
        <w:rFonts w:ascii="Times New Roman" w:eastAsia="新細明體" w:hAnsi="Times New Roman" w:cs="Times New Roman"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13"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4" w15:restartNumberingAfterBreak="0">
    <w:nsid w:val="46F6218C"/>
    <w:multiLevelType w:val="hybridMultilevel"/>
    <w:tmpl w:val="4C107A0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5" w15:restartNumberingAfterBreak="0">
    <w:nsid w:val="5102066C"/>
    <w:multiLevelType w:val="multilevel"/>
    <w:tmpl w:val="31142EEC"/>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6" w15:restartNumberingAfterBreak="0">
    <w:nsid w:val="5CCF3809"/>
    <w:multiLevelType w:val="hybridMultilevel"/>
    <w:tmpl w:val="01AEAB8E"/>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7" w15:restartNumberingAfterBreak="0">
    <w:nsid w:val="61AB1593"/>
    <w:multiLevelType w:val="multilevel"/>
    <w:tmpl w:val="61AB1593"/>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6333704C"/>
    <w:multiLevelType w:val="multilevel"/>
    <w:tmpl w:val="BE4E25E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65C619D1"/>
    <w:multiLevelType w:val="hybridMultilevel"/>
    <w:tmpl w:val="50005F78"/>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0" w15:restartNumberingAfterBreak="0">
    <w:nsid w:val="70B814B1"/>
    <w:multiLevelType w:val="multilevel"/>
    <w:tmpl w:val="70B814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74C90C2C"/>
    <w:multiLevelType w:val="hybridMultilevel"/>
    <w:tmpl w:val="3C1EC5AE"/>
    <w:lvl w:ilvl="0" w:tplc="FFFFFFFF">
      <w:start w:val="1"/>
      <w:numFmt w:val="bullet"/>
      <w:lvlText w:val="•"/>
      <w:lvlJc w:val="left"/>
      <w:pPr>
        <w:ind w:left="480" w:hanging="480"/>
      </w:pPr>
      <w:rPr>
        <w:rFonts w:ascii="Arial" w:hAnsi="Arial" w:hint="default"/>
      </w:rPr>
    </w:lvl>
    <w:lvl w:ilvl="1" w:tplc="8EB66C74">
      <w:start w:val="1"/>
      <w:numFmt w:val="bullet"/>
      <w:lvlText w:val="•"/>
      <w:lvlJc w:val="left"/>
      <w:pPr>
        <w:ind w:left="960" w:hanging="480"/>
      </w:pPr>
      <w:rPr>
        <w:rFonts w:ascii="Arial" w:hAnsi="Arial" w:hint="default"/>
      </w:rPr>
    </w:lvl>
    <w:lvl w:ilvl="2" w:tplc="73D641D0">
      <w:start w:val="1"/>
      <w:numFmt w:val="bullet"/>
      <w:lvlText w:val="-"/>
      <w:lvlJc w:val="left"/>
      <w:pPr>
        <w:ind w:left="1440" w:hanging="480"/>
      </w:pPr>
      <w:rPr>
        <w:rFonts w:ascii="Times New Roman" w:eastAsia="Times New Roman" w:hAnsi="Times New Roman" w:cs="Times New Roman" w:hint="default"/>
      </w:rPr>
    </w:lvl>
    <w:lvl w:ilvl="3" w:tplc="FFFFFFFF">
      <w:start w:val="1"/>
      <w:numFmt w:val="bullet"/>
      <w:lvlText w:val=""/>
      <w:lvlJc w:val="left"/>
      <w:pPr>
        <w:ind w:left="1920" w:hanging="480"/>
      </w:pPr>
      <w:rPr>
        <w:rFonts w:ascii="Wingdings" w:hAnsi="Wingdings" w:hint="default"/>
      </w:rPr>
    </w:lvl>
    <w:lvl w:ilvl="4" w:tplc="FFFFFFFF" w:tentative="1">
      <w:start w:val="1"/>
      <w:numFmt w:val="bullet"/>
      <w:lvlText w:val=""/>
      <w:lvlJc w:val="left"/>
      <w:pPr>
        <w:ind w:left="2400" w:hanging="480"/>
      </w:pPr>
      <w:rPr>
        <w:rFonts w:ascii="Wingdings" w:hAnsi="Wingdings" w:hint="default"/>
      </w:rPr>
    </w:lvl>
    <w:lvl w:ilvl="5" w:tplc="FFFFFFFF" w:tentative="1">
      <w:start w:val="1"/>
      <w:numFmt w:val="bullet"/>
      <w:lvlText w:val=""/>
      <w:lvlJc w:val="left"/>
      <w:pPr>
        <w:ind w:left="2880" w:hanging="480"/>
      </w:pPr>
      <w:rPr>
        <w:rFonts w:ascii="Wingdings" w:hAnsi="Wingdings" w:hint="default"/>
      </w:rPr>
    </w:lvl>
    <w:lvl w:ilvl="6" w:tplc="FFFFFFFF" w:tentative="1">
      <w:start w:val="1"/>
      <w:numFmt w:val="bullet"/>
      <w:lvlText w:val=""/>
      <w:lvlJc w:val="left"/>
      <w:pPr>
        <w:ind w:left="3360" w:hanging="480"/>
      </w:pPr>
      <w:rPr>
        <w:rFonts w:ascii="Wingdings" w:hAnsi="Wingdings" w:hint="default"/>
      </w:rPr>
    </w:lvl>
    <w:lvl w:ilvl="7" w:tplc="FFFFFFFF" w:tentative="1">
      <w:start w:val="1"/>
      <w:numFmt w:val="bullet"/>
      <w:lvlText w:val=""/>
      <w:lvlJc w:val="left"/>
      <w:pPr>
        <w:ind w:left="3840" w:hanging="480"/>
      </w:pPr>
      <w:rPr>
        <w:rFonts w:ascii="Wingdings" w:hAnsi="Wingdings" w:hint="default"/>
      </w:rPr>
    </w:lvl>
    <w:lvl w:ilvl="8" w:tplc="FFFFFFFF" w:tentative="1">
      <w:start w:val="1"/>
      <w:numFmt w:val="bullet"/>
      <w:lvlText w:val=""/>
      <w:lvlJc w:val="left"/>
      <w:pPr>
        <w:ind w:left="4320" w:hanging="480"/>
      </w:pPr>
      <w:rPr>
        <w:rFonts w:ascii="Wingdings" w:hAnsi="Wingdings" w:hint="default"/>
      </w:rPr>
    </w:lvl>
  </w:abstractNum>
  <w:abstractNum w:abstractNumId="22" w15:restartNumberingAfterBreak="0">
    <w:nsid w:val="78A17B61"/>
    <w:multiLevelType w:val="multilevel"/>
    <w:tmpl w:val="04EE93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16cid:durableId="1974945527">
    <w:abstractNumId w:val="0"/>
  </w:num>
  <w:num w:numId="2" w16cid:durableId="631595455">
    <w:abstractNumId w:val="13"/>
  </w:num>
  <w:num w:numId="3" w16cid:durableId="1954359425">
    <w:abstractNumId w:val="1"/>
  </w:num>
  <w:num w:numId="4" w16cid:durableId="1666199419">
    <w:abstractNumId w:val="4"/>
  </w:num>
  <w:num w:numId="5" w16cid:durableId="188987373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65442020">
    <w:abstractNumId w:val="15"/>
  </w:num>
  <w:num w:numId="7" w16cid:durableId="1778595515">
    <w:abstractNumId w:val="2"/>
  </w:num>
  <w:num w:numId="8" w16cid:durableId="637880760">
    <w:abstractNumId w:val="3"/>
  </w:num>
  <w:num w:numId="9" w16cid:durableId="1006130600">
    <w:abstractNumId w:val="21"/>
  </w:num>
  <w:num w:numId="10" w16cid:durableId="1402830394">
    <w:abstractNumId w:val="10"/>
  </w:num>
  <w:num w:numId="11" w16cid:durableId="1879079563">
    <w:abstractNumId w:val="21"/>
  </w:num>
  <w:num w:numId="12" w16cid:durableId="552933756">
    <w:abstractNumId w:val="21"/>
  </w:num>
  <w:num w:numId="13" w16cid:durableId="1212495470">
    <w:abstractNumId w:val="5"/>
  </w:num>
  <w:num w:numId="14" w16cid:durableId="1626542626">
    <w:abstractNumId w:val="21"/>
  </w:num>
  <w:num w:numId="15" w16cid:durableId="1978223330">
    <w:abstractNumId w:val="21"/>
  </w:num>
  <w:num w:numId="16" w16cid:durableId="705831846">
    <w:abstractNumId w:val="21"/>
  </w:num>
  <w:num w:numId="17" w16cid:durableId="179050275">
    <w:abstractNumId w:val="5"/>
  </w:num>
  <w:num w:numId="18" w16cid:durableId="1184512715">
    <w:abstractNumId w:val="8"/>
  </w:num>
  <w:num w:numId="19" w16cid:durableId="1257598134">
    <w:abstractNumId w:val="21"/>
  </w:num>
  <w:num w:numId="20" w16cid:durableId="1340084389">
    <w:abstractNumId w:val="8"/>
  </w:num>
  <w:num w:numId="21" w16cid:durableId="512039456">
    <w:abstractNumId w:val="5"/>
  </w:num>
  <w:num w:numId="22" w16cid:durableId="93985984">
    <w:abstractNumId w:val="17"/>
  </w:num>
  <w:num w:numId="23" w16cid:durableId="510294165">
    <w:abstractNumId w:val="15"/>
  </w:num>
  <w:num w:numId="24" w16cid:durableId="522595421">
    <w:abstractNumId w:val="20"/>
  </w:num>
  <w:num w:numId="25" w16cid:durableId="527717468">
    <w:abstractNumId w:val="9"/>
  </w:num>
  <w:num w:numId="26" w16cid:durableId="430705442">
    <w:abstractNumId w:val="4"/>
  </w:num>
  <w:num w:numId="27" w16cid:durableId="822428354">
    <w:abstractNumId w:val="6"/>
  </w:num>
  <w:num w:numId="28" w16cid:durableId="2042853686">
    <w:abstractNumId w:val="19"/>
  </w:num>
  <w:num w:numId="29" w16cid:durableId="1735153942">
    <w:abstractNumId w:val="16"/>
  </w:num>
  <w:num w:numId="30" w16cid:durableId="2107459630">
    <w:abstractNumId w:val="21"/>
  </w:num>
  <w:num w:numId="31" w16cid:durableId="947930287">
    <w:abstractNumId w:val="15"/>
  </w:num>
  <w:num w:numId="32" w16cid:durableId="1335375010">
    <w:abstractNumId w:val="17"/>
  </w:num>
  <w:num w:numId="33" w16cid:durableId="205223545">
    <w:abstractNumId w:val="4"/>
  </w:num>
  <w:num w:numId="34" w16cid:durableId="1415977169">
    <w:abstractNumId w:val="4"/>
  </w:num>
  <w:num w:numId="35" w16cid:durableId="992947178">
    <w:abstractNumId w:val="11"/>
  </w:num>
  <w:num w:numId="36" w16cid:durableId="1675953849">
    <w:abstractNumId w:val="18"/>
  </w:num>
  <w:num w:numId="37" w16cid:durableId="68312189">
    <w:abstractNumId w:val="22"/>
  </w:num>
  <w:num w:numId="38" w16cid:durableId="587233441">
    <w:abstractNumId w:val="1"/>
  </w:num>
  <w:num w:numId="39" w16cid:durableId="1579099575">
    <w:abstractNumId w:val="7"/>
  </w:num>
  <w:num w:numId="40" w16cid:durableId="1143236587">
    <w:abstractNumId w:val="7"/>
  </w:num>
  <w:num w:numId="41" w16cid:durableId="1240140385">
    <w:abstractNumId w:val="21"/>
  </w:num>
  <w:num w:numId="42" w16cid:durableId="241723450">
    <w:abstractNumId w:val="14"/>
  </w:num>
  <w:num w:numId="43" w16cid:durableId="823860567">
    <w:abstractNumId w:val="21"/>
  </w:num>
  <w:num w:numId="44" w16cid:durableId="1988433156">
    <w:abstractNumId w:val="8"/>
  </w:num>
  <w:num w:numId="45" w16cid:durableId="1199313304">
    <w:abstractNumId w:val="21"/>
  </w:num>
  <w:num w:numId="46" w16cid:durableId="902374046">
    <w:abstractNumId w:val="15"/>
  </w:num>
  <w:num w:numId="47" w16cid:durableId="732506362">
    <w:abstractNumId w:val="12"/>
  </w:num>
  <w:num w:numId="48" w16cid:durableId="1548254715">
    <w:abstractNumId w:val="7"/>
    <w:lvlOverride w:ilvl="0"/>
    <w:lvlOverride w:ilvl="1"/>
    <w:lvlOverride w:ilvl="2"/>
    <w:lvlOverride w:ilvl="3"/>
    <w:lvlOverride w:ilvl="4"/>
    <w:lvlOverride w:ilvl="5"/>
    <w:lvlOverride w:ilvl="6"/>
    <w:lvlOverride w:ilvl="7"/>
    <w:lvlOverride w:ilvl="8"/>
  </w:num>
  <w:num w:numId="49" w16cid:durableId="1303778055">
    <w:abstractNumId w:val="21"/>
    <w:lvlOverride w:ilvl="0"/>
    <w:lvlOverride w:ilvl="1"/>
    <w:lvlOverride w:ilvl="2"/>
    <w:lvlOverride w:ilvl="3"/>
    <w:lvlOverride w:ilvl="4"/>
    <w:lvlOverride w:ilvl="5"/>
    <w:lvlOverride w:ilvl="6"/>
    <w:lvlOverride w:ilvl="7"/>
    <w:lvlOverride w:ilvl="8"/>
  </w:num>
  <w:num w:numId="50" w16cid:durableId="93285170">
    <w:abstractNumId w:val="8"/>
    <w:lvlOverride w:ilvl="0"/>
    <w:lvlOverride w:ilvl="1"/>
    <w:lvlOverride w:ilvl="2"/>
    <w:lvlOverride w:ilvl="3"/>
    <w:lvlOverride w:ilvl="4"/>
    <w:lvlOverride w:ilvl="5"/>
    <w:lvlOverride w:ilvl="6"/>
    <w:lvlOverride w:ilvl="7"/>
    <w:lvlOverride w:ilvl="8"/>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bordersDoNotSurroundHeader/>
  <w:bordersDoNotSurroundFooter/>
  <w:proofState w:spelling="clean" w:grammar="clean"/>
  <w:defaultTabStop w:val="799"/>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5EEA"/>
    <w:rsid w:val="00000C2C"/>
    <w:rsid w:val="000020EA"/>
    <w:rsid w:val="000021AB"/>
    <w:rsid w:val="000023CC"/>
    <w:rsid w:val="00002775"/>
    <w:rsid w:val="00002CB1"/>
    <w:rsid w:val="000049DC"/>
    <w:rsid w:val="00004F6C"/>
    <w:rsid w:val="00004FFC"/>
    <w:rsid w:val="00005CDC"/>
    <w:rsid w:val="000064E6"/>
    <w:rsid w:val="000066E0"/>
    <w:rsid w:val="00006E91"/>
    <w:rsid w:val="000075C4"/>
    <w:rsid w:val="00007695"/>
    <w:rsid w:val="00007900"/>
    <w:rsid w:val="00010EDB"/>
    <w:rsid w:val="000115AD"/>
    <w:rsid w:val="00011C3F"/>
    <w:rsid w:val="000128D7"/>
    <w:rsid w:val="00013161"/>
    <w:rsid w:val="00013174"/>
    <w:rsid w:val="00013383"/>
    <w:rsid w:val="0001459F"/>
    <w:rsid w:val="000154E8"/>
    <w:rsid w:val="0001579A"/>
    <w:rsid w:val="000160DC"/>
    <w:rsid w:val="00016D54"/>
    <w:rsid w:val="00017068"/>
    <w:rsid w:val="000174EF"/>
    <w:rsid w:val="00017B8E"/>
    <w:rsid w:val="00020021"/>
    <w:rsid w:val="00020569"/>
    <w:rsid w:val="000206F5"/>
    <w:rsid w:val="000211A5"/>
    <w:rsid w:val="00021228"/>
    <w:rsid w:val="00021963"/>
    <w:rsid w:val="00021A46"/>
    <w:rsid w:val="000233AE"/>
    <w:rsid w:val="0002395B"/>
    <w:rsid w:val="00025B4A"/>
    <w:rsid w:val="00026292"/>
    <w:rsid w:val="000264E1"/>
    <w:rsid w:val="00027278"/>
    <w:rsid w:val="00027418"/>
    <w:rsid w:val="00030D60"/>
    <w:rsid w:val="000315CF"/>
    <w:rsid w:val="0003241C"/>
    <w:rsid w:val="00032A73"/>
    <w:rsid w:val="00033A80"/>
    <w:rsid w:val="000345ED"/>
    <w:rsid w:val="00034617"/>
    <w:rsid w:val="00035551"/>
    <w:rsid w:val="00035821"/>
    <w:rsid w:val="000359C7"/>
    <w:rsid w:val="00035C3D"/>
    <w:rsid w:val="00036893"/>
    <w:rsid w:val="000368A7"/>
    <w:rsid w:val="000372F4"/>
    <w:rsid w:val="00037507"/>
    <w:rsid w:val="000377EE"/>
    <w:rsid w:val="00037E92"/>
    <w:rsid w:val="00037F10"/>
    <w:rsid w:val="00041C04"/>
    <w:rsid w:val="00043391"/>
    <w:rsid w:val="0004355B"/>
    <w:rsid w:val="000438FC"/>
    <w:rsid w:val="000443F7"/>
    <w:rsid w:val="000449B0"/>
    <w:rsid w:val="00044FC1"/>
    <w:rsid w:val="00045B44"/>
    <w:rsid w:val="00045EE2"/>
    <w:rsid w:val="00047278"/>
    <w:rsid w:val="0004792B"/>
    <w:rsid w:val="00047BE6"/>
    <w:rsid w:val="000500B9"/>
    <w:rsid w:val="0005012E"/>
    <w:rsid w:val="00050801"/>
    <w:rsid w:val="00051676"/>
    <w:rsid w:val="00052177"/>
    <w:rsid w:val="00052672"/>
    <w:rsid w:val="00052750"/>
    <w:rsid w:val="00052ACE"/>
    <w:rsid w:val="00052AFC"/>
    <w:rsid w:val="00052C74"/>
    <w:rsid w:val="00053506"/>
    <w:rsid w:val="00053611"/>
    <w:rsid w:val="0005367C"/>
    <w:rsid w:val="000538C5"/>
    <w:rsid w:val="0005409D"/>
    <w:rsid w:val="00054572"/>
    <w:rsid w:val="000545F0"/>
    <w:rsid w:val="00054CDC"/>
    <w:rsid w:val="00054DD5"/>
    <w:rsid w:val="0005503D"/>
    <w:rsid w:val="00055CF2"/>
    <w:rsid w:val="000560B9"/>
    <w:rsid w:val="0005613A"/>
    <w:rsid w:val="000561CF"/>
    <w:rsid w:val="00056E01"/>
    <w:rsid w:val="000570E9"/>
    <w:rsid w:val="00057F63"/>
    <w:rsid w:val="00057FBF"/>
    <w:rsid w:val="00060542"/>
    <w:rsid w:val="000605DA"/>
    <w:rsid w:val="00060AC3"/>
    <w:rsid w:val="00060C6D"/>
    <w:rsid w:val="00061667"/>
    <w:rsid w:val="00061DFD"/>
    <w:rsid w:val="0006394F"/>
    <w:rsid w:val="00063972"/>
    <w:rsid w:val="00064010"/>
    <w:rsid w:val="00064668"/>
    <w:rsid w:val="0006485C"/>
    <w:rsid w:val="000656E4"/>
    <w:rsid w:val="00065E74"/>
    <w:rsid w:val="0006735C"/>
    <w:rsid w:val="00067364"/>
    <w:rsid w:val="000676D7"/>
    <w:rsid w:val="00067F81"/>
    <w:rsid w:val="000701C9"/>
    <w:rsid w:val="00070545"/>
    <w:rsid w:val="000706DB"/>
    <w:rsid w:val="00070E52"/>
    <w:rsid w:val="000711F2"/>
    <w:rsid w:val="000713BE"/>
    <w:rsid w:val="00071A30"/>
    <w:rsid w:val="00071CF0"/>
    <w:rsid w:val="00072351"/>
    <w:rsid w:val="00072BEC"/>
    <w:rsid w:val="00073C45"/>
    <w:rsid w:val="00074A3E"/>
    <w:rsid w:val="00074A9F"/>
    <w:rsid w:val="00076278"/>
    <w:rsid w:val="00076B36"/>
    <w:rsid w:val="00076C50"/>
    <w:rsid w:val="000806C4"/>
    <w:rsid w:val="000809D1"/>
    <w:rsid w:val="00080B51"/>
    <w:rsid w:val="00080F70"/>
    <w:rsid w:val="000817EB"/>
    <w:rsid w:val="00081A21"/>
    <w:rsid w:val="000845D8"/>
    <w:rsid w:val="000846FA"/>
    <w:rsid w:val="00084952"/>
    <w:rsid w:val="00085529"/>
    <w:rsid w:val="0008688B"/>
    <w:rsid w:val="000877B5"/>
    <w:rsid w:val="00090042"/>
    <w:rsid w:val="00090A64"/>
    <w:rsid w:val="00090C86"/>
    <w:rsid w:val="00092170"/>
    <w:rsid w:val="000921C3"/>
    <w:rsid w:val="00092249"/>
    <w:rsid w:val="00092C03"/>
    <w:rsid w:val="000930ED"/>
    <w:rsid w:val="000933F0"/>
    <w:rsid w:val="00093832"/>
    <w:rsid w:val="00093E19"/>
    <w:rsid w:val="000951A7"/>
    <w:rsid w:val="00095668"/>
    <w:rsid w:val="00096E90"/>
    <w:rsid w:val="000972F7"/>
    <w:rsid w:val="0009730B"/>
    <w:rsid w:val="000979FD"/>
    <w:rsid w:val="000A0641"/>
    <w:rsid w:val="000A0CA5"/>
    <w:rsid w:val="000A1818"/>
    <w:rsid w:val="000A1D54"/>
    <w:rsid w:val="000A21E6"/>
    <w:rsid w:val="000A324F"/>
    <w:rsid w:val="000A4648"/>
    <w:rsid w:val="000A4CED"/>
    <w:rsid w:val="000A6629"/>
    <w:rsid w:val="000A6FF3"/>
    <w:rsid w:val="000B0D86"/>
    <w:rsid w:val="000B0F56"/>
    <w:rsid w:val="000B3CF4"/>
    <w:rsid w:val="000B3F13"/>
    <w:rsid w:val="000B3FE6"/>
    <w:rsid w:val="000B40A9"/>
    <w:rsid w:val="000B49FA"/>
    <w:rsid w:val="000B5D08"/>
    <w:rsid w:val="000B620D"/>
    <w:rsid w:val="000B6E2C"/>
    <w:rsid w:val="000B70E3"/>
    <w:rsid w:val="000C08EF"/>
    <w:rsid w:val="000C256E"/>
    <w:rsid w:val="000C2C8A"/>
    <w:rsid w:val="000C2E71"/>
    <w:rsid w:val="000C38AE"/>
    <w:rsid w:val="000C3C71"/>
    <w:rsid w:val="000C46D4"/>
    <w:rsid w:val="000C5CE6"/>
    <w:rsid w:val="000C64B8"/>
    <w:rsid w:val="000C748B"/>
    <w:rsid w:val="000C7498"/>
    <w:rsid w:val="000C74E2"/>
    <w:rsid w:val="000D09F9"/>
    <w:rsid w:val="000D128B"/>
    <w:rsid w:val="000D1519"/>
    <w:rsid w:val="000D15C6"/>
    <w:rsid w:val="000D1912"/>
    <w:rsid w:val="000D241E"/>
    <w:rsid w:val="000D242E"/>
    <w:rsid w:val="000D2D5F"/>
    <w:rsid w:val="000D30C8"/>
    <w:rsid w:val="000D31D2"/>
    <w:rsid w:val="000D33E6"/>
    <w:rsid w:val="000D36CF"/>
    <w:rsid w:val="000D377D"/>
    <w:rsid w:val="000D3975"/>
    <w:rsid w:val="000D5678"/>
    <w:rsid w:val="000D594A"/>
    <w:rsid w:val="000D5BF2"/>
    <w:rsid w:val="000D6330"/>
    <w:rsid w:val="000D68A0"/>
    <w:rsid w:val="000D7923"/>
    <w:rsid w:val="000E06C6"/>
    <w:rsid w:val="000E1207"/>
    <w:rsid w:val="000E1540"/>
    <w:rsid w:val="000E3185"/>
    <w:rsid w:val="000E3986"/>
    <w:rsid w:val="000E474A"/>
    <w:rsid w:val="000E5500"/>
    <w:rsid w:val="000E5BCB"/>
    <w:rsid w:val="000E6371"/>
    <w:rsid w:val="000E6666"/>
    <w:rsid w:val="000E67A5"/>
    <w:rsid w:val="000E71F6"/>
    <w:rsid w:val="000E7DAF"/>
    <w:rsid w:val="000F0D30"/>
    <w:rsid w:val="000F1148"/>
    <w:rsid w:val="000F13FC"/>
    <w:rsid w:val="000F26B6"/>
    <w:rsid w:val="000F367F"/>
    <w:rsid w:val="000F3E5B"/>
    <w:rsid w:val="000F4B2D"/>
    <w:rsid w:val="000F4D77"/>
    <w:rsid w:val="000F65AF"/>
    <w:rsid w:val="000F68B7"/>
    <w:rsid w:val="000F6971"/>
    <w:rsid w:val="000F75A8"/>
    <w:rsid w:val="000F773A"/>
    <w:rsid w:val="000F78BD"/>
    <w:rsid w:val="00100319"/>
    <w:rsid w:val="00100EFD"/>
    <w:rsid w:val="0010187E"/>
    <w:rsid w:val="00101C86"/>
    <w:rsid w:val="00101E3F"/>
    <w:rsid w:val="0010230E"/>
    <w:rsid w:val="00102484"/>
    <w:rsid w:val="00105EAE"/>
    <w:rsid w:val="00105FFF"/>
    <w:rsid w:val="00106B17"/>
    <w:rsid w:val="00106BAF"/>
    <w:rsid w:val="00107973"/>
    <w:rsid w:val="001079F6"/>
    <w:rsid w:val="00110006"/>
    <w:rsid w:val="00110C02"/>
    <w:rsid w:val="00111908"/>
    <w:rsid w:val="001124A1"/>
    <w:rsid w:val="00113690"/>
    <w:rsid w:val="001139A7"/>
    <w:rsid w:val="00113ED3"/>
    <w:rsid w:val="0011409B"/>
    <w:rsid w:val="001143F6"/>
    <w:rsid w:val="00114B1B"/>
    <w:rsid w:val="00115FD5"/>
    <w:rsid w:val="00117A1B"/>
    <w:rsid w:val="00120024"/>
    <w:rsid w:val="00120138"/>
    <w:rsid w:val="0012014E"/>
    <w:rsid w:val="00120418"/>
    <w:rsid w:val="00120884"/>
    <w:rsid w:val="001209AE"/>
    <w:rsid w:val="00120E6C"/>
    <w:rsid w:val="001214AF"/>
    <w:rsid w:val="00121677"/>
    <w:rsid w:val="00121B3E"/>
    <w:rsid w:val="00123174"/>
    <w:rsid w:val="0012329B"/>
    <w:rsid w:val="00123973"/>
    <w:rsid w:val="00124957"/>
    <w:rsid w:val="00125311"/>
    <w:rsid w:val="00125C69"/>
    <w:rsid w:val="001267F4"/>
    <w:rsid w:val="00126830"/>
    <w:rsid w:val="00126A72"/>
    <w:rsid w:val="0012793D"/>
    <w:rsid w:val="00127EF8"/>
    <w:rsid w:val="00130389"/>
    <w:rsid w:val="0013080B"/>
    <w:rsid w:val="00130854"/>
    <w:rsid w:val="00131679"/>
    <w:rsid w:val="00131B32"/>
    <w:rsid w:val="00131CB0"/>
    <w:rsid w:val="00131CEF"/>
    <w:rsid w:val="00132CBE"/>
    <w:rsid w:val="00133038"/>
    <w:rsid w:val="00133910"/>
    <w:rsid w:val="001352ED"/>
    <w:rsid w:val="00135F98"/>
    <w:rsid w:val="001365A0"/>
    <w:rsid w:val="00136F89"/>
    <w:rsid w:val="0013715F"/>
    <w:rsid w:val="00137624"/>
    <w:rsid w:val="001376F6"/>
    <w:rsid w:val="00137AC3"/>
    <w:rsid w:val="00140DFA"/>
    <w:rsid w:val="001435E9"/>
    <w:rsid w:val="00145501"/>
    <w:rsid w:val="001460B4"/>
    <w:rsid w:val="00146D61"/>
    <w:rsid w:val="00146DFF"/>
    <w:rsid w:val="001478A4"/>
    <w:rsid w:val="00151917"/>
    <w:rsid w:val="001520BC"/>
    <w:rsid w:val="001526C3"/>
    <w:rsid w:val="00152A1B"/>
    <w:rsid w:val="0015534D"/>
    <w:rsid w:val="001556BD"/>
    <w:rsid w:val="00155BC9"/>
    <w:rsid w:val="00156174"/>
    <w:rsid w:val="001566A8"/>
    <w:rsid w:val="00156AE5"/>
    <w:rsid w:val="00157BFF"/>
    <w:rsid w:val="00160545"/>
    <w:rsid w:val="00160E79"/>
    <w:rsid w:val="0016174C"/>
    <w:rsid w:val="00162AE0"/>
    <w:rsid w:val="00162F8E"/>
    <w:rsid w:val="00163931"/>
    <w:rsid w:val="00163D15"/>
    <w:rsid w:val="00164C88"/>
    <w:rsid w:val="0016605B"/>
    <w:rsid w:val="00166A8C"/>
    <w:rsid w:val="001671FB"/>
    <w:rsid w:val="001678BF"/>
    <w:rsid w:val="00167B43"/>
    <w:rsid w:val="00170522"/>
    <w:rsid w:val="00171302"/>
    <w:rsid w:val="00171374"/>
    <w:rsid w:val="001717F0"/>
    <w:rsid w:val="00171E57"/>
    <w:rsid w:val="00172F52"/>
    <w:rsid w:val="001733D9"/>
    <w:rsid w:val="00173B99"/>
    <w:rsid w:val="00174183"/>
    <w:rsid w:val="001741E4"/>
    <w:rsid w:val="00174F06"/>
    <w:rsid w:val="001759E7"/>
    <w:rsid w:val="00176D99"/>
    <w:rsid w:val="00177204"/>
    <w:rsid w:val="001777C6"/>
    <w:rsid w:val="00177949"/>
    <w:rsid w:val="00177A41"/>
    <w:rsid w:val="0018004F"/>
    <w:rsid w:val="001806A7"/>
    <w:rsid w:val="0018125D"/>
    <w:rsid w:val="00181906"/>
    <w:rsid w:val="00181FE3"/>
    <w:rsid w:val="00182437"/>
    <w:rsid w:val="00183EC7"/>
    <w:rsid w:val="001844A5"/>
    <w:rsid w:val="0018464D"/>
    <w:rsid w:val="00184862"/>
    <w:rsid w:val="0018524E"/>
    <w:rsid w:val="00186520"/>
    <w:rsid w:val="0018674C"/>
    <w:rsid w:val="001867ED"/>
    <w:rsid w:val="001875BF"/>
    <w:rsid w:val="00187D34"/>
    <w:rsid w:val="0019059E"/>
    <w:rsid w:val="001905BA"/>
    <w:rsid w:val="00191657"/>
    <w:rsid w:val="0019398D"/>
    <w:rsid w:val="0019426E"/>
    <w:rsid w:val="001945D3"/>
    <w:rsid w:val="001945EF"/>
    <w:rsid w:val="0019469D"/>
    <w:rsid w:val="001946E3"/>
    <w:rsid w:val="0019534E"/>
    <w:rsid w:val="00195A88"/>
    <w:rsid w:val="00197448"/>
    <w:rsid w:val="00197535"/>
    <w:rsid w:val="00197B8F"/>
    <w:rsid w:val="001A235A"/>
    <w:rsid w:val="001A2A1B"/>
    <w:rsid w:val="001A2AAB"/>
    <w:rsid w:val="001A3008"/>
    <w:rsid w:val="001A3481"/>
    <w:rsid w:val="001A4203"/>
    <w:rsid w:val="001A4536"/>
    <w:rsid w:val="001A4C2B"/>
    <w:rsid w:val="001A5673"/>
    <w:rsid w:val="001A68F0"/>
    <w:rsid w:val="001A6EC2"/>
    <w:rsid w:val="001A7425"/>
    <w:rsid w:val="001A747D"/>
    <w:rsid w:val="001B0BC9"/>
    <w:rsid w:val="001B1705"/>
    <w:rsid w:val="001B1DD0"/>
    <w:rsid w:val="001B20EB"/>
    <w:rsid w:val="001B2412"/>
    <w:rsid w:val="001B2455"/>
    <w:rsid w:val="001B24C4"/>
    <w:rsid w:val="001B2792"/>
    <w:rsid w:val="001B2AC9"/>
    <w:rsid w:val="001B3AE7"/>
    <w:rsid w:val="001B3F4E"/>
    <w:rsid w:val="001B4331"/>
    <w:rsid w:val="001B5418"/>
    <w:rsid w:val="001B62CA"/>
    <w:rsid w:val="001B72AD"/>
    <w:rsid w:val="001B7F04"/>
    <w:rsid w:val="001B7F7C"/>
    <w:rsid w:val="001C00F3"/>
    <w:rsid w:val="001C0703"/>
    <w:rsid w:val="001C1307"/>
    <w:rsid w:val="001C16BF"/>
    <w:rsid w:val="001C1C99"/>
    <w:rsid w:val="001C2742"/>
    <w:rsid w:val="001C40D9"/>
    <w:rsid w:val="001C4192"/>
    <w:rsid w:val="001C5338"/>
    <w:rsid w:val="001C5621"/>
    <w:rsid w:val="001C6154"/>
    <w:rsid w:val="001C6BC2"/>
    <w:rsid w:val="001C6F6B"/>
    <w:rsid w:val="001C74BE"/>
    <w:rsid w:val="001D0249"/>
    <w:rsid w:val="001D04D8"/>
    <w:rsid w:val="001D0EEB"/>
    <w:rsid w:val="001D0F12"/>
    <w:rsid w:val="001D150F"/>
    <w:rsid w:val="001D1C59"/>
    <w:rsid w:val="001D240E"/>
    <w:rsid w:val="001D2CD8"/>
    <w:rsid w:val="001D338F"/>
    <w:rsid w:val="001D49ED"/>
    <w:rsid w:val="001D52A5"/>
    <w:rsid w:val="001D52D1"/>
    <w:rsid w:val="001D7AE8"/>
    <w:rsid w:val="001E1F00"/>
    <w:rsid w:val="001E20FD"/>
    <w:rsid w:val="001E3965"/>
    <w:rsid w:val="001E44DA"/>
    <w:rsid w:val="001E4835"/>
    <w:rsid w:val="001E493C"/>
    <w:rsid w:val="001E7991"/>
    <w:rsid w:val="001F0437"/>
    <w:rsid w:val="001F05AC"/>
    <w:rsid w:val="001F0B04"/>
    <w:rsid w:val="001F0F1A"/>
    <w:rsid w:val="001F1247"/>
    <w:rsid w:val="001F14DD"/>
    <w:rsid w:val="001F1C47"/>
    <w:rsid w:val="001F20AA"/>
    <w:rsid w:val="001F2496"/>
    <w:rsid w:val="001F2C8F"/>
    <w:rsid w:val="001F3462"/>
    <w:rsid w:val="001F372B"/>
    <w:rsid w:val="001F37C1"/>
    <w:rsid w:val="001F3C17"/>
    <w:rsid w:val="001F4617"/>
    <w:rsid w:val="001F5770"/>
    <w:rsid w:val="001F5CA6"/>
    <w:rsid w:val="001F617E"/>
    <w:rsid w:val="001F705D"/>
    <w:rsid w:val="001F76F2"/>
    <w:rsid w:val="001F7933"/>
    <w:rsid w:val="001F7CF8"/>
    <w:rsid w:val="001F7FE4"/>
    <w:rsid w:val="00200BAB"/>
    <w:rsid w:val="00201ED6"/>
    <w:rsid w:val="00201F86"/>
    <w:rsid w:val="00202C71"/>
    <w:rsid w:val="00202EE9"/>
    <w:rsid w:val="00203BD5"/>
    <w:rsid w:val="00203BEE"/>
    <w:rsid w:val="002044B4"/>
    <w:rsid w:val="0020460F"/>
    <w:rsid w:val="00204BE7"/>
    <w:rsid w:val="002052EC"/>
    <w:rsid w:val="00206DB6"/>
    <w:rsid w:val="002078B4"/>
    <w:rsid w:val="00207AF7"/>
    <w:rsid w:val="00207F82"/>
    <w:rsid w:val="002101A7"/>
    <w:rsid w:val="00211448"/>
    <w:rsid w:val="00211988"/>
    <w:rsid w:val="00212640"/>
    <w:rsid w:val="00212F88"/>
    <w:rsid w:val="002138D0"/>
    <w:rsid w:val="002146DD"/>
    <w:rsid w:val="00214F2A"/>
    <w:rsid w:val="00215200"/>
    <w:rsid w:val="00215343"/>
    <w:rsid w:val="00215D0F"/>
    <w:rsid w:val="00215D97"/>
    <w:rsid w:val="0021655C"/>
    <w:rsid w:val="00216C04"/>
    <w:rsid w:val="00216C3B"/>
    <w:rsid w:val="00217448"/>
    <w:rsid w:val="0021796A"/>
    <w:rsid w:val="00217CA5"/>
    <w:rsid w:val="00217FC5"/>
    <w:rsid w:val="00217FD7"/>
    <w:rsid w:val="00220540"/>
    <w:rsid w:val="002217F1"/>
    <w:rsid w:val="00221D54"/>
    <w:rsid w:val="00221E20"/>
    <w:rsid w:val="002221FD"/>
    <w:rsid w:val="00222232"/>
    <w:rsid w:val="00222C22"/>
    <w:rsid w:val="00222C93"/>
    <w:rsid w:val="002234DD"/>
    <w:rsid w:val="00223BBA"/>
    <w:rsid w:val="002260F8"/>
    <w:rsid w:val="00227B0B"/>
    <w:rsid w:val="002304D2"/>
    <w:rsid w:val="002318A4"/>
    <w:rsid w:val="00231EFA"/>
    <w:rsid w:val="0023384D"/>
    <w:rsid w:val="0023395C"/>
    <w:rsid w:val="00233991"/>
    <w:rsid w:val="00233C88"/>
    <w:rsid w:val="002352E5"/>
    <w:rsid w:val="002356F2"/>
    <w:rsid w:val="00235EBF"/>
    <w:rsid w:val="002365F2"/>
    <w:rsid w:val="002373C3"/>
    <w:rsid w:val="00237671"/>
    <w:rsid w:val="002403C8"/>
    <w:rsid w:val="00240F71"/>
    <w:rsid w:val="002412C2"/>
    <w:rsid w:val="002415F6"/>
    <w:rsid w:val="002418CB"/>
    <w:rsid w:val="00243D77"/>
    <w:rsid w:val="00243DAC"/>
    <w:rsid w:val="00244719"/>
    <w:rsid w:val="00245E41"/>
    <w:rsid w:val="00246843"/>
    <w:rsid w:val="0024758A"/>
    <w:rsid w:val="002507AE"/>
    <w:rsid w:val="00252469"/>
    <w:rsid w:val="00252FC4"/>
    <w:rsid w:val="00254621"/>
    <w:rsid w:val="0025466B"/>
    <w:rsid w:val="00255925"/>
    <w:rsid w:val="00255CF0"/>
    <w:rsid w:val="00256228"/>
    <w:rsid w:val="00256A24"/>
    <w:rsid w:val="00256A65"/>
    <w:rsid w:val="00256E68"/>
    <w:rsid w:val="0025787C"/>
    <w:rsid w:val="0025790F"/>
    <w:rsid w:val="00257DB9"/>
    <w:rsid w:val="00257E52"/>
    <w:rsid w:val="002610EA"/>
    <w:rsid w:val="00262B05"/>
    <w:rsid w:val="002636E3"/>
    <w:rsid w:val="00264AC9"/>
    <w:rsid w:val="00264D99"/>
    <w:rsid w:val="0026507F"/>
    <w:rsid w:val="00265638"/>
    <w:rsid w:val="00265760"/>
    <w:rsid w:val="0026655C"/>
    <w:rsid w:val="0026660D"/>
    <w:rsid w:val="002669F2"/>
    <w:rsid w:val="00267A3B"/>
    <w:rsid w:val="00267C1E"/>
    <w:rsid w:val="00270D1B"/>
    <w:rsid w:val="00270DD6"/>
    <w:rsid w:val="00270EC6"/>
    <w:rsid w:val="00271130"/>
    <w:rsid w:val="00271586"/>
    <w:rsid w:val="002719F8"/>
    <w:rsid w:val="00271CD9"/>
    <w:rsid w:val="00272C45"/>
    <w:rsid w:val="00272FA9"/>
    <w:rsid w:val="002730FB"/>
    <w:rsid w:val="00273207"/>
    <w:rsid w:val="0027358D"/>
    <w:rsid w:val="002739B2"/>
    <w:rsid w:val="00274937"/>
    <w:rsid w:val="00274A47"/>
    <w:rsid w:val="002764AA"/>
    <w:rsid w:val="00277AA2"/>
    <w:rsid w:val="00277F8C"/>
    <w:rsid w:val="00277FBD"/>
    <w:rsid w:val="00280C50"/>
    <w:rsid w:val="00280DF4"/>
    <w:rsid w:val="002813BE"/>
    <w:rsid w:val="00281DA2"/>
    <w:rsid w:val="00282066"/>
    <w:rsid w:val="0028256F"/>
    <w:rsid w:val="00282E2C"/>
    <w:rsid w:val="00282F11"/>
    <w:rsid w:val="00283505"/>
    <w:rsid w:val="00284B86"/>
    <w:rsid w:val="0028518C"/>
    <w:rsid w:val="00285820"/>
    <w:rsid w:val="00286E72"/>
    <w:rsid w:val="002876EF"/>
    <w:rsid w:val="00290276"/>
    <w:rsid w:val="00290446"/>
    <w:rsid w:val="002909C6"/>
    <w:rsid w:val="00291A3E"/>
    <w:rsid w:val="00292216"/>
    <w:rsid w:val="002924D8"/>
    <w:rsid w:val="00293C36"/>
    <w:rsid w:val="00293DB3"/>
    <w:rsid w:val="0029433B"/>
    <w:rsid w:val="00294B00"/>
    <w:rsid w:val="00295442"/>
    <w:rsid w:val="00295C25"/>
    <w:rsid w:val="00296656"/>
    <w:rsid w:val="0029757E"/>
    <w:rsid w:val="00297DD6"/>
    <w:rsid w:val="00297E55"/>
    <w:rsid w:val="002A08D1"/>
    <w:rsid w:val="002A158D"/>
    <w:rsid w:val="002A1E7D"/>
    <w:rsid w:val="002A1FEE"/>
    <w:rsid w:val="002A2020"/>
    <w:rsid w:val="002A3CF9"/>
    <w:rsid w:val="002A446D"/>
    <w:rsid w:val="002A480A"/>
    <w:rsid w:val="002A548C"/>
    <w:rsid w:val="002A566D"/>
    <w:rsid w:val="002A5DF9"/>
    <w:rsid w:val="002A63A0"/>
    <w:rsid w:val="002A667B"/>
    <w:rsid w:val="002A79FA"/>
    <w:rsid w:val="002B0260"/>
    <w:rsid w:val="002B02D6"/>
    <w:rsid w:val="002B0371"/>
    <w:rsid w:val="002B04BE"/>
    <w:rsid w:val="002B08E6"/>
    <w:rsid w:val="002B0C2C"/>
    <w:rsid w:val="002B0C72"/>
    <w:rsid w:val="002B1FFA"/>
    <w:rsid w:val="002B3090"/>
    <w:rsid w:val="002B37B8"/>
    <w:rsid w:val="002B4B78"/>
    <w:rsid w:val="002B4CBC"/>
    <w:rsid w:val="002B544D"/>
    <w:rsid w:val="002B5760"/>
    <w:rsid w:val="002B6629"/>
    <w:rsid w:val="002B6E04"/>
    <w:rsid w:val="002B6E21"/>
    <w:rsid w:val="002B6FC9"/>
    <w:rsid w:val="002B7468"/>
    <w:rsid w:val="002B78C2"/>
    <w:rsid w:val="002C02FD"/>
    <w:rsid w:val="002C0422"/>
    <w:rsid w:val="002C05D8"/>
    <w:rsid w:val="002C0D69"/>
    <w:rsid w:val="002C140D"/>
    <w:rsid w:val="002C1CB3"/>
    <w:rsid w:val="002C1EFB"/>
    <w:rsid w:val="002C23A9"/>
    <w:rsid w:val="002C38E3"/>
    <w:rsid w:val="002C5F61"/>
    <w:rsid w:val="002C6533"/>
    <w:rsid w:val="002C7702"/>
    <w:rsid w:val="002D0410"/>
    <w:rsid w:val="002D1240"/>
    <w:rsid w:val="002D1933"/>
    <w:rsid w:val="002D196D"/>
    <w:rsid w:val="002D1A27"/>
    <w:rsid w:val="002D3789"/>
    <w:rsid w:val="002D3863"/>
    <w:rsid w:val="002D4D40"/>
    <w:rsid w:val="002D5C12"/>
    <w:rsid w:val="002D5F63"/>
    <w:rsid w:val="002D68E0"/>
    <w:rsid w:val="002D70E4"/>
    <w:rsid w:val="002D7901"/>
    <w:rsid w:val="002D7CA6"/>
    <w:rsid w:val="002D7E7C"/>
    <w:rsid w:val="002E0164"/>
    <w:rsid w:val="002E0D46"/>
    <w:rsid w:val="002E0D51"/>
    <w:rsid w:val="002E1884"/>
    <w:rsid w:val="002E1A81"/>
    <w:rsid w:val="002E1C4F"/>
    <w:rsid w:val="002E1DF6"/>
    <w:rsid w:val="002E2E17"/>
    <w:rsid w:val="002E3171"/>
    <w:rsid w:val="002E3383"/>
    <w:rsid w:val="002E3DB8"/>
    <w:rsid w:val="002E47FA"/>
    <w:rsid w:val="002E48AF"/>
    <w:rsid w:val="002E53E1"/>
    <w:rsid w:val="002E5855"/>
    <w:rsid w:val="002E5A00"/>
    <w:rsid w:val="002E6571"/>
    <w:rsid w:val="002E6EFB"/>
    <w:rsid w:val="002E7A37"/>
    <w:rsid w:val="002F0298"/>
    <w:rsid w:val="002F07DB"/>
    <w:rsid w:val="002F11C0"/>
    <w:rsid w:val="002F1D75"/>
    <w:rsid w:val="002F29A4"/>
    <w:rsid w:val="002F2E41"/>
    <w:rsid w:val="002F3583"/>
    <w:rsid w:val="002F418A"/>
    <w:rsid w:val="002F4411"/>
    <w:rsid w:val="002F4459"/>
    <w:rsid w:val="002F4D5A"/>
    <w:rsid w:val="002F52FA"/>
    <w:rsid w:val="002F57C9"/>
    <w:rsid w:val="002F6649"/>
    <w:rsid w:val="002F7271"/>
    <w:rsid w:val="00300AA4"/>
    <w:rsid w:val="00301427"/>
    <w:rsid w:val="00301A7C"/>
    <w:rsid w:val="003025F0"/>
    <w:rsid w:val="00304580"/>
    <w:rsid w:val="00304D90"/>
    <w:rsid w:val="00304FB6"/>
    <w:rsid w:val="00305220"/>
    <w:rsid w:val="00305712"/>
    <w:rsid w:val="00306B23"/>
    <w:rsid w:val="00307FA4"/>
    <w:rsid w:val="003100AD"/>
    <w:rsid w:val="0031111B"/>
    <w:rsid w:val="0031159E"/>
    <w:rsid w:val="00311672"/>
    <w:rsid w:val="003116B8"/>
    <w:rsid w:val="0031171E"/>
    <w:rsid w:val="00311C45"/>
    <w:rsid w:val="00311D3A"/>
    <w:rsid w:val="00311D82"/>
    <w:rsid w:val="00313FED"/>
    <w:rsid w:val="00314A12"/>
    <w:rsid w:val="00315411"/>
    <w:rsid w:val="003163D0"/>
    <w:rsid w:val="0031662A"/>
    <w:rsid w:val="00317B36"/>
    <w:rsid w:val="00317F42"/>
    <w:rsid w:val="003202A6"/>
    <w:rsid w:val="0032089E"/>
    <w:rsid w:val="00320EEB"/>
    <w:rsid w:val="00321248"/>
    <w:rsid w:val="003215CC"/>
    <w:rsid w:val="00321BFD"/>
    <w:rsid w:val="0032301D"/>
    <w:rsid w:val="003230FF"/>
    <w:rsid w:val="00323ABD"/>
    <w:rsid w:val="00325E06"/>
    <w:rsid w:val="003269DE"/>
    <w:rsid w:val="00326DEE"/>
    <w:rsid w:val="003278BA"/>
    <w:rsid w:val="00327BB1"/>
    <w:rsid w:val="0033037F"/>
    <w:rsid w:val="003306D8"/>
    <w:rsid w:val="003315B4"/>
    <w:rsid w:val="00331611"/>
    <w:rsid w:val="0033163D"/>
    <w:rsid w:val="00331B7A"/>
    <w:rsid w:val="00331D9D"/>
    <w:rsid w:val="0033276D"/>
    <w:rsid w:val="003328CD"/>
    <w:rsid w:val="00334522"/>
    <w:rsid w:val="00334736"/>
    <w:rsid w:val="00334D5F"/>
    <w:rsid w:val="003360CA"/>
    <w:rsid w:val="00336784"/>
    <w:rsid w:val="00336814"/>
    <w:rsid w:val="003372A5"/>
    <w:rsid w:val="003375B7"/>
    <w:rsid w:val="00342547"/>
    <w:rsid w:val="00343017"/>
    <w:rsid w:val="00343402"/>
    <w:rsid w:val="00343A55"/>
    <w:rsid w:val="003447CC"/>
    <w:rsid w:val="00344ECD"/>
    <w:rsid w:val="0034587C"/>
    <w:rsid w:val="00345C49"/>
    <w:rsid w:val="00345EEA"/>
    <w:rsid w:val="003465DE"/>
    <w:rsid w:val="0034668F"/>
    <w:rsid w:val="00346A12"/>
    <w:rsid w:val="00346A44"/>
    <w:rsid w:val="00346C51"/>
    <w:rsid w:val="003472E1"/>
    <w:rsid w:val="0034799A"/>
    <w:rsid w:val="00347A26"/>
    <w:rsid w:val="003501A6"/>
    <w:rsid w:val="003521DB"/>
    <w:rsid w:val="003544C1"/>
    <w:rsid w:val="00354D22"/>
    <w:rsid w:val="00355FDA"/>
    <w:rsid w:val="003565BE"/>
    <w:rsid w:val="003572BE"/>
    <w:rsid w:val="0036084B"/>
    <w:rsid w:val="00360EA4"/>
    <w:rsid w:val="003612F0"/>
    <w:rsid w:val="00361AC9"/>
    <w:rsid w:val="00362C4F"/>
    <w:rsid w:val="00364947"/>
    <w:rsid w:val="00364AA2"/>
    <w:rsid w:val="003653F4"/>
    <w:rsid w:val="00365442"/>
    <w:rsid w:val="00366124"/>
    <w:rsid w:val="00367099"/>
    <w:rsid w:val="00367254"/>
    <w:rsid w:val="00367642"/>
    <w:rsid w:val="003677CA"/>
    <w:rsid w:val="00367972"/>
    <w:rsid w:val="00367D51"/>
    <w:rsid w:val="00370F47"/>
    <w:rsid w:val="0037110D"/>
    <w:rsid w:val="00371AF0"/>
    <w:rsid w:val="00371B1E"/>
    <w:rsid w:val="0037212B"/>
    <w:rsid w:val="00373044"/>
    <w:rsid w:val="003734D3"/>
    <w:rsid w:val="00373B61"/>
    <w:rsid w:val="00374E60"/>
    <w:rsid w:val="003752BB"/>
    <w:rsid w:val="0037584B"/>
    <w:rsid w:val="00375B6A"/>
    <w:rsid w:val="0037627A"/>
    <w:rsid w:val="00376D01"/>
    <w:rsid w:val="00380203"/>
    <w:rsid w:val="0038059F"/>
    <w:rsid w:val="00380E8C"/>
    <w:rsid w:val="0038122F"/>
    <w:rsid w:val="00381968"/>
    <w:rsid w:val="00381DBC"/>
    <w:rsid w:val="00382901"/>
    <w:rsid w:val="00383A2E"/>
    <w:rsid w:val="00384640"/>
    <w:rsid w:val="0038499A"/>
    <w:rsid w:val="003849FB"/>
    <w:rsid w:val="00384EC6"/>
    <w:rsid w:val="00384FFB"/>
    <w:rsid w:val="00385076"/>
    <w:rsid w:val="003853A6"/>
    <w:rsid w:val="0038591F"/>
    <w:rsid w:val="0038658D"/>
    <w:rsid w:val="00386A5B"/>
    <w:rsid w:val="00387676"/>
    <w:rsid w:val="00387729"/>
    <w:rsid w:val="00390E91"/>
    <w:rsid w:val="003921FD"/>
    <w:rsid w:val="00392A3A"/>
    <w:rsid w:val="003932AB"/>
    <w:rsid w:val="00394AC8"/>
    <w:rsid w:val="00394D9C"/>
    <w:rsid w:val="00395C8F"/>
    <w:rsid w:val="00396D55"/>
    <w:rsid w:val="00396EB4"/>
    <w:rsid w:val="003970D7"/>
    <w:rsid w:val="003977D7"/>
    <w:rsid w:val="003A10DB"/>
    <w:rsid w:val="003A135F"/>
    <w:rsid w:val="003A3A13"/>
    <w:rsid w:val="003A3F3F"/>
    <w:rsid w:val="003A454B"/>
    <w:rsid w:val="003A4607"/>
    <w:rsid w:val="003A4E1C"/>
    <w:rsid w:val="003A5309"/>
    <w:rsid w:val="003B0BF8"/>
    <w:rsid w:val="003B2529"/>
    <w:rsid w:val="003B3DC0"/>
    <w:rsid w:val="003B4D04"/>
    <w:rsid w:val="003B5488"/>
    <w:rsid w:val="003B56A9"/>
    <w:rsid w:val="003B56E5"/>
    <w:rsid w:val="003B6548"/>
    <w:rsid w:val="003C006C"/>
    <w:rsid w:val="003C0805"/>
    <w:rsid w:val="003C0E11"/>
    <w:rsid w:val="003C126A"/>
    <w:rsid w:val="003C13AA"/>
    <w:rsid w:val="003C2202"/>
    <w:rsid w:val="003C2CD1"/>
    <w:rsid w:val="003C3243"/>
    <w:rsid w:val="003C3735"/>
    <w:rsid w:val="003C391D"/>
    <w:rsid w:val="003C3CBD"/>
    <w:rsid w:val="003C4584"/>
    <w:rsid w:val="003C726C"/>
    <w:rsid w:val="003D0C52"/>
    <w:rsid w:val="003D1635"/>
    <w:rsid w:val="003D1B3A"/>
    <w:rsid w:val="003D1D37"/>
    <w:rsid w:val="003D2BFC"/>
    <w:rsid w:val="003D33A8"/>
    <w:rsid w:val="003D3946"/>
    <w:rsid w:val="003D50FD"/>
    <w:rsid w:val="003D542E"/>
    <w:rsid w:val="003D7E3A"/>
    <w:rsid w:val="003D7F56"/>
    <w:rsid w:val="003E0262"/>
    <w:rsid w:val="003E0305"/>
    <w:rsid w:val="003E3372"/>
    <w:rsid w:val="003E3511"/>
    <w:rsid w:val="003E35DC"/>
    <w:rsid w:val="003E3AFC"/>
    <w:rsid w:val="003E3B01"/>
    <w:rsid w:val="003E6038"/>
    <w:rsid w:val="003E655B"/>
    <w:rsid w:val="003E6A3A"/>
    <w:rsid w:val="003E6F87"/>
    <w:rsid w:val="003E7642"/>
    <w:rsid w:val="003E7D5D"/>
    <w:rsid w:val="003F084B"/>
    <w:rsid w:val="003F1232"/>
    <w:rsid w:val="003F325B"/>
    <w:rsid w:val="003F4797"/>
    <w:rsid w:val="003F47B5"/>
    <w:rsid w:val="003F5086"/>
    <w:rsid w:val="003F588E"/>
    <w:rsid w:val="003F5B1B"/>
    <w:rsid w:val="003F5B5D"/>
    <w:rsid w:val="003F617E"/>
    <w:rsid w:val="003F630E"/>
    <w:rsid w:val="003F6CC4"/>
    <w:rsid w:val="003F6D4E"/>
    <w:rsid w:val="003F6DB4"/>
    <w:rsid w:val="003F7B14"/>
    <w:rsid w:val="0040222B"/>
    <w:rsid w:val="0040230B"/>
    <w:rsid w:val="0040260A"/>
    <w:rsid w:val="00402C8B"/>
    <w:rsid w:val="00402E73"/>
    <w:rsid w:val="00404A4A"/>
    <w:rsid w:val="00404C9A"/>
    <w:rsid w:val="00404E9B"/>
    <w:rsid w:val="00405057"/>
    <w:rsid w:val="00405D9B"/>
    <w:rsid w:val="00410327"/>
    <w:rsid w:val="00410545"/>
    <w:rsid w:val="004109C3"/>
    <w:rsid w:val="00410A65"/>
    <w:rsid w:val="00410FE4"/>
    <w:rsid w:val="004120C2"/>
    <w:rsid w:val="004128DC"/>
    <w:rsid w:val="004130B1"/>
    <w:rsid w:val="004133EF"/>
    <w:rsid w:val="00414181"/>
    <w:rsid w:val="004146D2"/>
    <w:rsid w:val="0041625B"/>
    <w:rsid w:val="0041734F"/>
    <w:rsid w:val="0041764A"/>
    <w:rsid w:val="0041769D"/>
    <w:rsid w:val="004177A9"/>
    <w:rsid w:val="0041782C"/>
    <w:rsid w:val="00420635"/>
    <w:rsid w:val="004206FA"/>
    <w:rsid w:val="0042076D"/>
    <w:rsid w:val="0042211B"/>
    <w:rsid w:val="004223F1"/>
    <w:rsid w:val="00422834"/>
    <w:rsid w:val="00422E43"/>
    <w:rsid w:val="00423BFA"/>
    <w:rsid w:val="004247E2"/>
    <w:rsid w:val="00424DC4"/>
    <w:rsid w:val="004257B2"/>
    <w:rsid w:val="004260A8"/>
    <w:rsid w:val="00430432"/>
    <w:rsid w:val="0043073B"/>
    <w:rsid w:val="00430A9B"/>
    <w:rsid w:val="00431123"/>
    <w:rsid w:val="00431DFA"/>
    <w:rsid w:val="00431E83"/>
    <w:rsid w:val="00432139"/>
    <w:rsid w:val="00432F62"/>
    <w:rsid w:val="0043400E"/>
    <w:rsid w:val="00434A36"/>
    <w:rsid w:val="00436746"/>
    <w:rsid w:val="00436F36"/>
    <w:rsid w:val="0043707E"/>
    <w:rsid w:val="0043781E"/>
    <w:rsid w:val="00437B5E"/>
    <w:rsid w:val="00437DC4"/>
    <w:rsid w:val="00441388"/>
    <w:rsid w:val="004418DF"/>
    <w:rsid w:val="00441F22"/>
    <w:rsid w:val="004444E9"/>
    <w:rsid w:val="004459FA"/>
    <w:rsid w:val="004463F9"/>
    <w:rsid w:val="00447659"/>
    <w:rsid w:val="00447A77"/>
    <w:rsid w:val="00447EAC"/>
    <w:rsid w:val="00451079"/>
    <w:rsid w:val="00452933"/>
    <w:rsid w:val="00454988"/>
    <w:rsid w:val="00454CD8"/>
    <w:rsid w:val="00454EFA"/>
    <w:rsid w:val="004550F4"/>
    <w:rsid w:val="00455581"/>
    <w:rsid w:val="00456884"/>
    <w:rsid w:val="00456A48"/>
    <w:rsid w:val="004574C3"/>
    <w:rsid w:val="004604FD"/>
    <w:rsid w:val="00460DBF"/>
    <w:rsid w:val="004620EA"/>
    <w:rsid w:val="00462387"/>
    <w:rsid w:val="0046260F"/>
    <w:rsid w:val="00462878"/>
    <w:rsid w:val="00462BD0"/>
    <w:rsid w:val="00462D0A"/>
    <w:rsid w:val="00465B4C"/>
    <w:rsid w:val="00466E77"/>
    <w:rsid w:val="0046723A"/>
    <w:rsid w:val="00470947"/>
    <w:rsid w:val="00470F3A"/>
    <w:rsid w:val="00471435"/>
    <w:rsid w:val="00471F19"/>
    <w:rsid w:val="004726EF"/>
    <w:rsid w:val="00473712"/>
    <w:rsid w:val="00473868"/>
    <w:rsid w:val="0047574C"/>
    <w:rsid w:val="0047613A"/>
    <w:rsid w:val="004768CB"/>
    <w:rsid w:val="00476FCE"/>
    <w:rsid w:val="00476FF5"/>
    <w:rsid w:val="00480049"/>
    <w:rsid w:val="004805BB"/>
    <w:rsid w:val="00480A29"/>
    <w:rsid w:val="00480EE6"/>
    <w:rsid w:val="004828A2"/>
    <w:rsid w:val="00482C3C"/>
    <w:rsid w:val="004830D0"/>
    <w:rsid w:val="004836C5"/>
    <w:rsid w:val="004838D8"/>
    <w:rsid w:val="00484AF8"/>
    <w:rsid w:val="00486648"/>
    <w:rsid w:val="00486A11"/>
    <w:rsid w:val="00486E2D"/>
    <w:rsid w:val="00487199"/>
    <w:rsid w:val="00487562"/>
    <w:rsid w:val="00487E55"/>
    <w:rsid w:val="0049013E"/>
    <w:rsid w:val="004902E0"/>
    <w:rsid w:val="00490947"/>
    <w:rsid w:val="004910AC"/>
    <w:rsid w:val="004914E9"/>
    <w:rsid w:val="00491B6F"/>
    <w:rsid w:val="0049357E"/>
    <w:rsid w:val="004945F3"/>
    <w:rsid w:val="004952EA"/>
    <w:rsid w:val="0049551B"/>
    <w:rsid w:val="0049575C"/>
    <w:rsid w:val="0049590D"/>
    <w:rsid w:val="0049624B"/>
    <w:rsid w:val="00496840"/>
    <w:rsid w:val="00496C46"/>
    <w:rsid w:val="004973AA"/>
    <w:rsid w:val="004A197C"/>
    <w:rsid w:val="004A2679"/>
    <w:rsid w:val="004A2F9D"/>
    <w:rsid w:val="004A3A06"/>
    <w:rsid w:val="004A3AE2"/>
    <w:rsid w:val="004A484C"/>
    <w:rsid w:val="004A5270"/>
    <w:rsid w:val="004A7D1E"/>
    <w:rsid w:val="004B006D"/>
    <w:rsid w:val="004B0BD8"/>
    <w:rsid w:val="004B156F"/>
    <w:rsid w:val="004B2C17"/>
    <w:rsid w:val="004B2C6E"/>
    <w:rsid w:val="004B319F"/>
    <w:rsid w:val="004B4180"/>
    <w:rsid w:val="004B4FC8"/>
    <w:rsid w:val="004B7256"/>
    <w:rsid w:val="004B7AF6"/>
    <w:rsid w:val="004B7F73"/>
    <w:rsid w:val="004C0067"/>
    <w:rsid w:val="004C0885"/>
    <w:rsid w:val="004C1B06"/>
    <w:rsid w:val="004C20CB"/>
    <w:rsid w:val="004C2920"/>
    <w:rsid w:val="004C3561"/>
    <w:rsid w:val="004C4EE3"/>
    <w:rsid w:val="004C5181"/>
    <w:rsid w:val="004C533B"/>
    <w:rsid w:val="004C671D"/>
    <w:rsid w:val="004C6B3A"/>
    <w:rsid w:val="004C6C1E"/>
    <w:rsid w:val="004C7035"/>
    <w:rsid w:val="004C79EF"/>
    <w:rsid w:val="004C7A79"/>
    <w:rsid w:val="004C7B16"/>
    <w:rsid w:val="004C7BCA"/>
    <w:rsid w:val="004D039B"/>
    <w:rsid w:val="004D0D58"/>
    <w:rsid w:val="004D0D8E"/>
    <w:rsid w:val="004D1D9C"/>
    <w:rsid w:val="004D2499"/>
    <w:rsid w:val="004D31D3"/>
    <w:rsid w:val="004D3D71"/>
    <w:rsid w:val="004D47E8"/>
    <w:rsid w:val="004D4B74"/>
    <w:rsid w:val="004E13C6"/>
    <w:rsid w:val="004E14BC"/>
    <w:rsid w:val="004E1DF7"/>
    <w:rsid w:val="004E2EF6"/>
    <w:rsid w:val="004E30DF"/>
    <w:rsid w:val="004E38C8"/>
    <w:rsid w:val="004E40C3"/>
    <w:rsid w:val="004E4F65"/>
    <w:rsid w:val="004E59E7"/>
    <w:rsid w:val="004E60FA"/>
    <w:rsid w:val="004E67CD"/>
    <w:rsid w:val="004E6EA3"/>
    <w:rsid w:val="004E708B"/>
    <w:rsid w:val="004E73E8"/>
    <w:rsid w:val="004E7AD1"/>
    <w:rsid w:val="004F056D"/>
    <w:rsid w:val="004F1196"/>
    <w:rsid w:val="004F18B3"/>
    <w:rsid w:val="004F225F"/>
    <w:rsid w:val="004F29A8"/>
    <w:rsid w:val="004F2E79"/>
    <w:rsid w:val="004F30E6"/>
    <w:rsid w:val="004F333B"/>
    <w:rsid w:val="004F3664"/>
    <w:rsid w:val="004F378D"/>
    <w:rsid w:val="004F3EC6"/>
    <w:rsid w:val="004F4D52"/>
    <w:rsid w:val="004F4E0E"/>
    <w:rsid w:val="004F5282"/>
    <w:rsid w:val="004F52F6"/>
    <w:rsid w:val="004F58A2"/>
    <w:rsid w:val="004F634B"/>
    <w:rsid w:val="004F6FD7"/>
    <w:rsid w:val="00500191"/>
    <w:rsid w:val="00500790"/>
    <w:rsid w:val="005018F7"/>
    <w:rsid w:val="00501C59"/>
    <w:rsid w:val="00501F57"/>
    <w:rsid w:val="00502072"/>
    <w:rsid w:val="00502B1B"/>
    <w:rsid w:val="005047F8"/>
    <w:rsid w:val="00504B19"/>
    <w:rsid w:val="00504BC5"/>
    <w:rsid w:val="00504BD9"/>
    <w:rsid w:val="005064A0"/>
    <w:rsid w:val="00506C9E"/>
    <w:rsid w:val="00506DEE"/>
    <w:rsid w:val="005104F5"/>
    <w:rsid w:val="00511BD7"/>
    <w:rsid w:val="00511D81"/>
    <w:rsid w:val="00512677"/>
    <w:rsid w:val="00512FCA"/>
    <w:rsid w:val="00513169"/>
    <w:rsid w:val="00514116"/>
    <w:rsid w:val="00514701"/>
    <w:rsid w:val="005149BC"/>
    <w:rsid w:val="00515EC0"/>
    <w:rsid w:val="00516196"/>
    <w:rsid w:val="0051628D"/>
    <w:rsid w:val="005204B0"/>
    <w:rsid w:val="0052056D"/>
    <w:rsid w:val="00521FA7"/>
    <w:rsid w:val="005222CC"/>
    <w:rsid w:val="00523A91"/>
    <w:rsid w:val="00524837"/>
    <w:rsid w:val="005258F8"/>
    <w:rsid w:val="00530A8C"/>
    <w:rsid w:val="00530E21"/>
    <w:rsid w:val="00530ECB"/>
    <w:rsid w:val="005311AB"/>
    <w:rsid w:val="00531B1A"/>
    <w:rsid w:val="00533099"/>
    <w:rsid w:val="005335D2"/>
    <w:rsid w:val="0053369E"/>
    <w:rsid w:val="00533ACD"/>
    <w:rsid w:val="00534197"/>
    <w:rsid w:val="00535A16"/>
    <w:rsid w:val="00535CC6"/>
    <w:rsid w:val="00535EE0"/>
    <w:rsid w:val="00537588"/>
    <w:rsid w:val="00537A60"/>
    <w:rsid w:val="00541A58"/>
    <w:rsid w:val="00541A62"/>
    <w:rsid w:val="00541DA8"/>
    <w:rsid w:val="0054361C"/>
    <w:rsid w:val="00543E27"/>
    <w:rsid w:val="00545925"/>
    <w:rsid w:val="00545A7A"/>
    <w:rsid w:val="00545ED3"/>
    <w:rsid w:val="00546B0F"/>
    <w:rsid w:val="00546BEF"/>
    <w:rsid w:val="00546CA8"/>
    <w:rsid w:val="00546E02"/>
    <w:rsid w:val="00547AEB"/>
    <w:rsid w:val="00547C2F"/>
    <w:rsid w:val="00551047"/>
    <w:rsid w:val="005519E2"/>
    <w:rsid w:val="00553725"/>
    <w:rsid w:val="00553E3A"/>
    <w:rsid w:val="00554166"/>
    <w:rsid w:val="00554268"/>
    <w:rsid w:val="005545DF"/>
    <w:rsid w:val="005545ED"/>
    <w:rsid w:val="00554602"/>
    <w:rsid w:val="00554E95"/>
    <w:rsid w:val="00554FC9"/>
    <w:rsid w:val="005556E0"/>
    <w:rsid w:val="00555B56"/>
    <w:rsid w:val="00556077"/>
    <w:rsid w:val="00556A4D"/>
    <w:rsid w:val="005571CD"/>
    <w:rsid w:val="0055729D"/>
    <w:rsid w:val="005604EF"/>
    <w:rsid w:val="0056091D"/>
    <w:rsid w:val="00560DC5"/>
    <w:rsid w:val="00560FEB"/>
    <w:rsid w:val="0056135A"/>
    <w:rsid w:val="00561C81"/>
    <w:rsid w:val="00562F20"/>
    <w:rsid w:val="005634EC"/>
    <w:rsid w:val="0056373C"/>
    <w:rsid w:val="00563803"/>
    <w:rsid w:val="00563C4A"/>
    <w:rsid w:val="00563CF0"/>
    <w:rsid w:val="00565FBD"/>
    <w:rsid w:val="00566925"/>
    <w:rsid w:val="0056693D"/>
    <w:rsid w:val="005674BA"/>
    <w:rsid w:val="00567B59"/>
    <w:rsid w:val="00570536"/>
    <w:rsid w:val="0057060B"/>
    <w:rsid w:val="00571A20"/>
    <w:rsid w:val="00571B80"/>
    <w:rsid w:val="005724A4"/>
    <w:rsid w:val="005724E5"/>
    <w:rsid w:val="00572E12"/>
    <w:rsid w:val="00572E16"/>
    <w:rsid w:val="00573875"/>
    <w:rsid w:val="00573D45"/>
    <w:rsid w:val="00574FDD"/>
    <w:rsid w:val="00576133"/>
    <w:rsid w:val="005763EB"/>
    <w:rsid w:val="005765F4"/>
    <w:rsid w:val="00577801"/>
    <w:rsid w:val="00577ACA"/>
    <w:rsid w:val="0058023C"/>
    <w:rsid w:val="0058053D"/>
    <w:rsid w:val="00582231"/>
    <w:rsid w:val="00583D7F"/>
    <w:rsid w:val="00584457"/>
    <w:rsid w:val="0058454E"/>
    <w:rsid w:val="005848AB"/>
    <w:rsid w:val="00585CC3"/>
    <w:rsid w:val="00586698"/>
    <w:rsid w:val="00586A4E"/>
    <w:rsid w:val="00586FCD"/>
    <w:rsid w:val="0058716F"/>
    <w:rsid w:val="00587DE1"/>
    <w:rsid w:val="00587E5F"/>
    <w:rsid w:val="00590643"/>
    <w:rsid w:val="00590816"/>
    <w:rsid w:val="005914EE"/>
    <w:rsid w:val="00591955"/>
    <w:rsid w:val="00591A8F"/>
    <w:rsid w:val="00591F23"/>
    <w:rsid w:val="00591F78"/>
    <w:rsid w:val="00593134"/>
    <w:rsid w:val="005936B6"/>
    <w:rsid w:val="00593A44"/>
    <w:rsid w:val="0059417F"/>
    <w:rsid w:val="005945C6"/>
    <w:rsid w:val="0059490D"/>
    <w:rsid w:val="00594A08"/>
    <w:rsid w:val="00595848"/>
    <w:rsid w:val="00595D38"/>
    <w:rsid w:val="00596267"/>
    <w:rsid w:val="00596FE8"/>
    <w:rsid w:val="005974FD"/>
    <w:rsid w:val="005A0D29"/>
    <w:rsid w:val="005A17D1"/>
    <w:rsid w:val="005A1805"/>
    <w:rsid w:val="005A1827"/>
    <w:rsid w:val="005A2541"/>
    <w:rsid w:val="005A2CB8"/>
    <w:rsid w:val="005A322C"/>
    <w:rsid w:val="005A5FF3"/>
    <w:rsid w:val="005A6F44"/>
    <w:rsid w:val="005A721F"/>
    <w:rsid w:val="005A72CF"/>
    <w:rsid w:val="005B1364"/>
    <w:rsid w:val="005B14D3"/>
    <w:rsid w:val="005B1697"/>
    <w:rsid w:val="005B1B5D"/>
    <w:rsid w:val="005B237C"/>
    <w:rsid w:val="005B25BC"/>
    <w:rsid w:val="005B2683"/>
    <w:rsid w:val="005B2D61"/>
    <w:rsid w:val="005B54B0"/>
    <w:rsid w:val="005B5581"/>
    <w:rsid w:val="005B6A9D"/>
    <w:rsid w:val="005B7D4C"/>
    <w:rsid w:val="005C05AC"/>
    <w:rsid w:val="005C26EA"/>
    <w:rsid w:val="005C3943"/>
    <w:rsid w:val="005C39C5"/>
    <w:rsid w:val="005C4206"/>
    <w:rsid w:val="005C4344"/>
    <w:rsid w:val="005C439B"/>
    <w:rsid w:val="005C5306"/>
    <w:rsid w:val="005C57A6"/>
    <w:rsid w:val="005C62FB"/>
    <w:rsid w:val="005C6323"/>
    <w:rsid w:val="005C694E"/>
    <w:rsid w:val="005C6A70"/>
    <w:rsid w:val="005C723B"/>
    <w:rsid w:val="005C74F0"/>
    <w:rsid w:val="005C7F80"/>
    <w:rsid w:val="005D13CB"/>
    <w:rsid w:val="005D1C59"/>
    <w:rsid w:val="005D4467"/>
    <w:rsid w:val="005D502F"/>
    <w:rsid w:val="005D5377"/>
    <w:rsid w:val="005D5F7F"/>
    <w:rsid w:val="005D60D4"/>
    <w:rsid w:val="005D7B70"/>
    <w:rsid w:val="005D7F40"/>
    <w:rsid w:val="005E0553"/>
    <w:rsid w:val="005E0BB0"/>
    <w:rsid w:val="005E1811"/>
    <w:rsid w:val="005E1820"/>
    <w:rsid w:val="005E1E3F"/>
    <w:rsid w:val="005E3FC6"/>
    <w:rsid w:val="005E4B8C"/>
    <w:rsid w:val="005E4C37"/>
    <w:rsid w:val="005E55E1"/>
    <w:rsid w:val="005E5748"/>
    <w:rsid w:val="005E592D"/>
    <w:rsid w:val="005E5B52"/>
    <w:rsid w:val="005E7248"/>
    <w:rsid w:val="005F0920"/>
    <w:rsid w:val="005F1309"/>
    <w:rsid w:val="005F14F6"/>
    <w:rsid w:val="005F28F8"/>
    <w:rsid w:val="005F2EDC"/>
    <w:rsid w:val="005F338B"/>
    <w:rsid w:val="005F40CF"/>
    <w:rsid w:val="005F6138"/>
    <w:rsid w:val="0060026E"/>
    <w:rsid w:val="00600958"/>
    <w:rsid w:val="00600CA7"/>
    <w:rsid w:val="00600CD8"/>
    <w:rsid w:val="00600ECF"/>
    <w:rsid w:val="006016D4"/>
    <w:rsid w:val="00601E3D"/>
    <w:rsid w:val="006025A1"/>
    <w:rsid w:val="006025B4"/>
    <w:rsid w:val="006025C0"/>
    <w:rsid w:val="00602B85"/>
    <w:rsid w:val="00602BC0"/>
    <w:rsid w:val="0060301B"/>
    <w:rsid w:val="0060331A"/>
    <w:rsid w:val="00603782"/>
    <w:rsid w:val="00606603"/>
    <w:rsid w:val="00606731"/>
    <w:rsid w:val="006068BB"/>
    <w:rsid w:val="00606C90"/>
    <w:rsid w:val="006103E1"/>
    <w:rsid w:val="0061082C"/>
    <w:rsid w:val="006112A7"/>
    <w:rsid w:val="0061131D"/>
    <w:rsid w:val="0061151C"/>
    <w:rsid w:val="00611E20"/>
    <w:rsid w:val="00612A78"/>
    <w:rsid w:val="00612D51"/>
    <w:rsid w:val="00613926"/>
    <w:rsid w:val="00613ABD"/>
    <w:rsid w:val="00613CC0"/>
    <w:rsid w:val="006147B1"/>
    <w:rsid w:val="00614B83"/>
    <w:rsid w:val="00615485"/>
    <w:rsid w:val="00617893"/>
    <w:rsid w:val="0062000C"/>
    <w:rsid w:val="00620852"/>
    <w:rsid w:val="006225B4"/>
    <w:rsid w:val="00623CF6"/>
    <w:rsid w:val="00623D44"/>
    <w:rsid w:val="0062486E"/>
    <w:rsid w:val="00625665"/>
    <w:rsid w:val="00625AAA"/>
    <w:rsid w:val="0062733A"/>
    <w:rsid w:val="006279BB"/>
    <w:rsid w:val="00631235"/>
    <w:rsid w:val="0063177E"/>
    <w:rsid w:val="00632238"/>
    <w:rsid w:val="00632290"/>
    <w:rsid w:val="0063294B"/>
    <w:rsid w:val="00632F35"/>
    <w:rsid w:val="00633E11"/>
    <w:rsid w:val="00635343"/>
    <w:rsid w:val="00635C5D"/>
    <w:rsid w:val="00635FA8"/>
    <w:rsid w:val="00636884"/>
    <w:rsid w:val="006368C6"/>
    <w:rsid w:val="00636ADD"/>
    <w:rsid w:val="00636B95"/>
    <w:rsid w:val="00636D64"/>
    <w:rsid w:val="006370C2"/>
    <w:rsid w:val="006371D7"/>
    <w:rsid w:val="00640051"/>
    <w:rsid w:val="00640464"/>
    <w:rsid w:val="00640543"/>
    <w:rsid w:val="00640740"/>
    <w:rsid w:val="0064099F"/>
    <w:rsid w:val="00640F42"/>
    <w:rsid w:val="006410BE"/>
    <w:rsid w:val="00641288"/>
    <w:rsid w:val="006413E1"/>
    <w:rsid w:val="00641615"/>
    <w:rsid w:val="00641F49"/>
    <w:rsid w:val="00642348"/>
    <w:rsid w:val="00642905"/>
    <w:rsid w:val="00642AA0"/>
    <w:rsid w:val="00642FEC"/>
    <w:rsid w:val="00643203"/>
    <w:rsid w:val="006434D8"/>
    <w:rsid w:val="00643777"/>
    <w:rsid w:val="00643AC5"/>
    <w:rsid w:val="006444AB"/>
    <w:rsid w:val="006448F4"/>
    <w:rsid w:val="00645CFD"/>
    <w:rsid w:val="00645E6A"/>
    <w:rsid w:val="006462D6"/>
    <w:rsid w:val="00646355"/>
    <w:rsid w:val="006466DE"/>
    <w:rsid w:val="00646D84"/>
    <w:rsid w:val="0064729A"/>
    <w:rsid w:val="006477DF"/>
    <w:rsid w:val="00647E4A"/>
    <w:rsid w:val="00650590"/>
    <w:rsid w:val="006507E4"/>
    <w:rsid w:val="006509A8"/>
    <w:rsid w:val="00650A11"/>
    <w:rsid w:val="0065281F"/>
    <w:rsid w:val="0065303B"/>
    <w:rsid w:val="00653767"/>
    <w:rsid w:val="00653C46"/>
    <w:rsid w:val="00655033"/>
    <w:rsid w:val="00655897"/>
    <w:rsid w:val="00655E80"/>
    <w:rsid w:val="0066040C"/>
    <w:rsid w:val="006604F9"/>
    <w:rsid w:val="00660723"/>
    <w:rsid w:val="0066078C"/>
    <w:rsid w:val="006613B4"/>
    <w:rsid w:val="00661CF1"/>
    <w:rsid w:val="00663B99"/>
    <w:rsid w:val="00663D70"/>
    <w:rsid w:val="00664C2A"/>
    <w:rsid w:val="00664FBE"/>
    <w:rsid w:val="006653D3"/>
    <w:rsid w:val="006655D4"/>
    <w:rsid w:val="00666238"/>
    <w:rsid w:val="006700A2"/>
    <w:rsid w:val="0067044A"/>
    <w:rsid w:val="0067045D"/>
    <w:rsid w:val="00671A8F"/>
    <w:rsid w:val="00672460"/>
    <w:rsid w:val="006724A4"/>
    <w:rsid w:val="00673166"/>
    <w:rsid w:val="0067545E"/>
    <w:rsid w:val="00676509"/>
    <w:rsid w:val="006765A3"/>
    <w:rsid w:val="006775AB"/>
    <w:rsid w:val="0068018E"/>
    <w:rsid w:val="00680AFD"/>
    <w:rsid w:val="00681551"/>
    <w:rsid w:val="00681976"/>
    <w:rsid w:val="0068199B"/>
    <w:rsid w:val="00681DC7"/>
    <w:rsid w:val="00683756"/>
    <w:rsid w:val="00683994"/>
    <w:rsid w:val="00683F5D"/>
    <w:rsid w:val="00684079"/>
    <w:rsid w:val="00684AC4"/>
    <w:rsid w:val="00684ACC"/>
    <w:rsid w:val="00684CDB"/>
    <w:rsid w:val="00685179"/>
    <w:rsid w:val="0068635A"/>
    <w:rsid w:val="006876D5"/>
    <w:rsid w:val="00687888"/>
    <w:rsid w:val="006878C3"/>
    <w:rsid w:val="00691BB8"/>
    <w:rsid w:val="00691D5A"/>
    <w:rsid w:val="006921CE"/>
    <w:rsid w:val="0069331A"/>
    <w:rsid w:val="0069341C"/>
    <w:rsid w:val="0069360C"/>
    <w:rsid w:val="00693E7A"/>
    <w:rsid w:val="006942FF"/>
    <w:rsid w:val="00694627"/>
    <w:rsid w:val="00694C72"/>
    <w:rsid w:val="0069635A"/>
    <w:rsid w:val="00696404"/>
    <w:rsid w:val="006976B0"/>
    <w:rsid w:val="006A0723"/>
    <w:rsid w:val="006A1E08"/>
    <w:rsid w:val="006A2117"/>
    <w:rsid w:val="006A30D0"/>
    <w:rsid w:val="006A3605"/>
    <w:rsid w:val="006A478D"/>
    <w:rsid w:val="006A4C53"/>
    <w:rsid w:val="006A554A"/>
    <w:rsid w:val="006A62C4"/>
    <w:rsid w:val="006A65B1"/>
    <w:rsid w:val="006A68E4"/>
    <w:rsid w:val="006A6BBF"/>
    <w:rsid w:val="006A6D97"/>
    <w:rsid w:val="006A75BF"/>
    <w:rsid w:val="006A7653"/>
    <w:rsid w:val="006A7CA7"/>
    <w:rsid w:val="006B0600"/>
    <w:rsid w:val="006B0627"/>
    <w:rsid w:val="006B142D"/>
    <w:rsid w:val="006B190B"/>
    <w:rsid w:val="006B279E"/>
    <w:rsid w:val="006B29C5"/>
    <w:rsid w:val="006B2A42"/>
    <w:rsid w:val="006B2FA0"/>
    <w:rsid w:val="006B366C"/>
    <w:rsid w:val="006B3BB5"/>
    <w:rsid w:val="006B505F"/>
    <w:rsid w:val="006B5DF2"/>
    <w:rsid w:val="006B72E1"/>
    <w:rsid w:val="006B739B"/>
    <w:rsid w:val="006B785F"/>
    <w:rsid w:val="006C072E"/>
    <w:rsid w:val="006C1329"/>
    <w:rsid w:val="006C28CA"/>
    <w:rsid w:val="006C33D1"/>
    <w:rsid w:val="006C371B"/>
    <w:rsid w:val="006C379B"/>
    <w:rsid w:val="006C37E7"/>
    <w:rsid w:val="006C4F58"/>
    <w:rsid w:val="006C5D80"/>
    <w:rsid w:val="006C6156"/>
    <w:rsid w:val="006C6C61"/>
    <w:rsid w:val="006C7923"/>
    <w:rsid w:val="006C7A4B"/>
    <w:rsid w:val="006D0B52"/>
    <w:rsid w:val="006D1090"/>
    <w:rsid w:val="006D148D"/>
    <w:rsid w:val="006D2AA6"/>
    <w:rsid w:val="006D3A45"/>
    <w:rsid w:val="006D694C"/>
    <w:rsid w:val="006D6D83"/>
    <w:rsid w:val="006D7252"/>
    <w:rsid w:val="006D7A0E"/>
    <w:rsid w:val="006E0911"/>
    <w:rsid w:val="006E2B7C"/>
    <w:rsid w:val="006E319A"/>
    <w:rsid w:val="006E4C0A"/>
    <w:rsid w:val="006E4D8D"/>
    <w:rsid w:val="006E4EBC"/>
    <w:rsid w:val="006E586C"/>
    <w:rsid w:val="006E6474"/>
    <w:rsid w:val="006E71BF"/>
    <w:rsid w:val="006E7589"/>
    <w:rsid w:val="006E773C"/>
    <w:rsid w:val="006E77B0"/>
    <w:rsid w:val="006E7EB6"/>
    <w:rsid w:val="006F08B9"/>
    <w:rsid w:val="006F1592"/>
    <w:rsid w:val="006F1D29"/>
    <w:rsid w:val="006F24B4"/>
    <w:rsid w:val="006F2807"/>
    <w:rsid w:val="006F2853"/>
    <w:rsid w:val="006F2F59"/>
    <w:rsid w:val="006F3274"/>
    <w:rsid w:val="006F4156"/>
    <w:rsid w:val="006F4195"/>
    <w:rsid w:val="006F4666"/>
    <w:rsid w:val="006F566D"/>
    <w:rsid w:val="006F659E"/>
    <w:rsid w:val="006F65AD"/>
    <w:rsid w:val="006F6856"/>
    <w:rsid w:val="006F6DB8"/>
    <w:rsid w:val="006F7B81"/>
    <w:rsid w:val="0070029A"/>
    <w:rsid w:val="00700308"/>
    <w:rsid w:val="007003A4"/>
    <w:rsid w:val="007003FC"/>
    <w:rsid w:val="00700DDD"/>
    <w:rsid w:val="00701819"/>
    <w:rsid w:val="0070210B"/>
    <w:rsid w:val="00702D48"/>
    <w:rsid w:val="007033DC"/>
    <w:rsid w:val="007039AF"/>
    <w:rsid w:val="00703D9A"/>
    <w:rsid w:val="007040C1"/>
    <w:rsid w:val="00704D87"/>
    <w:rsid w:val="00705161"/>
    <w:rsid w:val="00705AA2"/>
    <w:rsid w:val="00705B4C"/>
    <w:rsid w:val="00706041"/>
    <w:rsid w:val="00706253"/>
    <w:rsid w:val="00707B0A"/>
    <w:rsid w:val="00710973"/>
    <w:rsid w:val="00710A56"/>
    <w:rsid w:val="00711529"/>
    <w:rsid w:val="007125F7"/>
    <w:rsid w:val="0071467A"/>
    <w:rsid w:val="0071467F"/>
    <w:rsid w:val="007150CB"/>
    <w:rsid w:val="007167AC"/>
    <w:rsid w:val="00716A4C"/>
    <w:rsid w:val="00717D13"/>
    <w:rsid w:val="00717F9E"/>
    <w:rsid w:val="00720496"/>
    <w:rsid w:val="007206FE"/>
    <w:rsid w:val="007207F6"/>
    <w:rsid w:val="007210AA"/>
    <w:rsid w:val="00721351"/>
    <w:rsid w:val="00721BAB"/>
    <w:rsid w:val="0072248E"/>
    <w:rsid w:val="007229F6"/>
    <w:rsid w:val="00722B61"/>
    <w:rsid w:val="00724257"/>
    <w:rsid w:val="00724C68"/>
    <w:rsid w:val="0072523C"/>
    <w:rsid w:val="00726297"/>
    <w:rsid w:val="00727538"/>
    <w:rsid w:val="007305E8"/>
    <w:rsid w:val="00730621"/>
    <w:rsid w:val="00730E1F"/>
    <w:rsid w:val="00731C9E"/>
    <w:rsid w:val="0073275F"/>
    <w:rsid w:val="007333B3"/>
    <w:rsid w:val="00733C35"/>
    <w:rsid w:val="00734096"/>
    <w:rsid w:val="0073444B"/>
    <w:rsid w:val="00734CBF"/>
    <w:rsid w:val="007352F7"/>
    <w:rsid w:val="00735851"/>
    <w:rsid w:val="0073587C"/>
    <w:rsid w:val="007358A0"/>
    <w:rsid w:val="00735C3C"/>
    <w:rsid w:val="0073611B"/>
    <w:rsid w:val="00736196"/>
    <w:rsid w:val="00736C1D"/>
    <w:rsid w:val="007371DC"/>
    <w:rsid w:val="00737671"/>
    <w:rsid w:val="00737AD8"/>
    <w:rsid w:val="0074064A"/>
    <w:rsid w:val="00740BF1"/>
    <w:rsid w:val="00741689"/>
    <w:rsid w:val="0074177F"/>
    <w:rsid w:val="007423E2"/>
    <w:rsid w:val="0074258E"/>
    <w:rsid w:val="00742E24"/>
    <w:rsid w:val="007436B8"/>
    <w:rsid w:val="00743C71"/>
    <w:rsid w:val="007447E7"/>
    <w:rsid w:val="00744C7E"/>
    <w:rsid w:val="00744CD0"/>
    <w:rsid w:val="0074568C"/>
    <w:rsid w:val="00745760"/>
    <w:rsid w:val="0074579D"/>
    <w:rsid w:val="00745AD3"/>
    <w:rsid w:val="00745F74"/>
    <w:rsid w:val="00746614"/>
    <w:rsid w:val="00746B0A"/>
    <w:rsid w:val="0074750D"/>
    <w:rsid w:val="007502FD"/>
    <w:rsid w:val="007509D2"/>
    <w:rsid w:val="00750EE0"/>
    <w:rsid w:val="0075250B"/>
    <w:rsid w:val="0075412F"/>
    <w:rsid w:val="007541B8"/>
    <w:rsid w:val="00754249"/>
    <w:rsid w:val="00754DAF"/>
    <w:rsid w:val="00755085"/>
    <w:rsid w:val="00756369"/>
    <w:rsid w:val="00756835"/>
    <w:rsid w:val="00756874"/>
    <w:rsid w:val="00757025"/>
    <w:rsid w:val="0075714C"/>
    <w:rsid w:val="007572EF"/>
    <w:rsid w:val="0075736E"/>
    <w:rsid w:val="007577AD"/>
    <w:rsid w:val="00760AF9"/>
    <w:rsid w:val="00760E00"/>
    <w:rsid w:val="0076252D"/>
    <w:rsid w:val="00762912"/>
    <w:rsid w:val="007639E9"/>
    <w:rsid w:val="00763C91"/>
    <w:rsid w:val="007642DB"/>
    <w:rsid w:val="00765080"/>
    <w:rsid w:val="00767005"/>
    <w:rsid w:val="00767792"/>
    <w:rsid w:val="00771069"/>
    <w:rsid w:val="0077106B"/>
    <w:rsid w:val="0077219F"/>
    <w:rsid w:val="00772E93"/>
    <w:rsid w:val="00772F9C"/>
    <w:rsid w:val="00773C31"/>
    <w:rsid w:val="007740E4"/>
    <w:rsid w:val="00774660"/>
    <w:rsid w:val="00774CF6"/>
    <w:rsid w:val="00775784"/>
    <w:rsid w:val="0077598B"/>
    <w:rsid w:val="0077650B"/>
    <w:rsid w:val="00776DD9"/>
    <w:rsid w:val="007771B0"/>
    <w:rsid w:val="00777298"/>
    <w:rsid w:val="00777615"/>
    <w:rsid w:val="00777F0C"/>
    <w:rsid w:val="0078005E"/>
    <w:rsid w:val="00780618"/>
    <w:rsid w:val="00781483"/>
    <w:rsid w:val="00782320"/>
    <w:rsid w:val="00782FF8"/>
    <w:rsid w:val="007831B0"/>
    <w:rsid w:val="00783AA2"/>
    <w:rsid w:val="00783F2D"/>
    <w:rsid w:val="00784592"/>
    <w:rsid w:val="00785E7F"/>
    <w:rsid w:val="007860DD"/>
    <w:rsid w:val="007864FE"/>
    <w:rsid w:val="00786941"/>
    <w:rsid w:val="00786DA4"/>
    <w:rsid w:val="00787BEF"/>
    <w:rsid w:val="00791931"/>
    <w:rsid w:val="00792320"/>
    <w:rsid w:val="00792460"/>
    <w:rsid w:val="00793952"/>
    <w:rsid w:val="007944CE"/>
    <w:rsid w:val="00794F45"/>
    <w:rsid w:val="007957E6"/>
    <w:rsid w:val="00796D42"/>
    <w:rsid w:val="00797F1E"/>
    <w:rsid w:val="007A02F7"/>
    <w:rsid w:val="007A24A4"/>
    <w:rsid w:val="007A24C6"/>
    <w:rsid w:val="007A35EF"/>
    <w:rsid w:val="007A4400"/>
    <w:rsid w:val="007A4B91"/>
    <w:rsid w:val="007A5CE1"/>
    <w:rsid w:val="007A5DCD"/>
    <w:rsid w:val="007A6225"/>
    <w:rsid w:val="007A672B"/>
    <w:rsid w:val="007A6BB1"/>
    <w:rsid w:val="007A74C9"/>
    <w:rsid w:val="007A75E3"/>
    <w:rsid w:val="007A7EC4"/>
    <w:rsid w:val="007B04B9"/>
    <w:rsid w:val="007B0FDB"/>
    <w:rsid w:val="007B1010"/>
    <w:rsid w:val="007B25A3"/>
    <w:rsid w:val="007B390D"/>
    <w:rsid w:val="007B41B5"/>
    <w:rsid w:val="007B4595"/>
    <w:rsid w:val="007B4A44"/>
    <w:rsid w:val="007B50B6"/>
    <w:rsid w:val="007B59C4"/>
    <w:rsid w:val="007B64A9"/>
    <w:rsid w:val="007B6B99"/>
    <w:rsid w:val="007B7BC5"/>
    <w:rsid w:val="007B7F47"/>
    <w:rsid w:val="007C035C"/>
    <w:rsid w:val="007C05C1"/>
    <w:rsid w:val="007C1D2F"/>
    <w:rsid w:val="007C1D6C"/>
    <w:rsid w:val="007C22C5"/>
    <w:rsid w:val="007C28B3"/>
    <w:rsid w:val="007C2DBF"/>
    <w:rsid w:val="007C3489"/>
    <w:rsid w:val="007C3C20"/>
    <w:rsid w:val="007C3FC4"/>
    <w:rsid w:val="007C6071"/>
    <w:rsid w:val="007C62BF"/>
    <w:rsid w:val="007C6566"/>
    <w:rsid w:val="007C6A77"/>
    <w:rsid w:val="007C6F98"/>
    <w:rsid w:val="007C7545"/>
    <w:rsid w:val="007D02EE"/>
    <w:rsid w:val="007D1E4C"/>
    <w:rsid w:val="007D2DFB"/>
    <w:rsid w:val="007D3595"/>
    <w:rsid w:val="007D50B8"/>
    <w:rsid w:val="007D5D2D"/>
    <w:rsid w:val="007D6B5A"/>
    <w:rsid w:val="007D6B84"/>
    <w:rsid w:val="007D7422"/>
    <w:rsid w:val="007E0E1E"/>
    <w:rsid w:val="007E116C"/>
    <w:rsid w:val="007E16B4"/>
    <w:rsid w:val="007E1AD3"/>
    <w:rsid w:val="007E21BF"/>
    <w:rsid w:val="007E2365"/>
    <w:rsid w:val="007E2393"/>
    <w:rsid w:val="007E2DDD"/>
    <w:rsid w:val="007E3754"/>
    <w:rsid w:val="007E4207"/>
    <w:rsid w:val="007E4455"/>
    <w:rsid w:val="007E5906"/>
    <w:rsid w:val="007E5DC3"/>
    <w:rsid w:val="007E5EE9"/>
    <w:rsid w:val="007F2445"/>
    <w:rsid w:val="007F2A82"/>
    <w:rsid w:val="007F49C0"/>
    <w:rsid w:val="007F5411"/>
    <w:rsid w:val="007F64B3"/>
    <w:rsid w:val="007F64F9"/>
    <w:rsid w:val="007F6A83"/>
    <w:rsid w:val="007F7593"/>
    <w:rsid w:val="007F79E0"/>
    <w:rsid w:val="00801CF8"/>
    <w:rsid w:val="00801F16"/>
    <w:rsid w:val="0080202E"/>
    <w:rsid w:val="00802141"/>
    <w:rsid w:val="008037C1"/>
    <w:rsid w:val="0080407D"/>
    <w:rsid w:val="00804A87"/>
    <w:rsid w:val="0080582C"/>
    <w:rsid w:val="00806295"/>
    <w:rsid w:val="00806AA7"/>
    <w:rsid w:val="00806C7C"/>
    <w:rsid w:val="00807555"/>
    <w:rsid w:val="00810459"/>
    <w:rsid w:val="00810D6F"/>
    <w:rsid w:val="008111EF"/>
    <w:rsid w:val="008112C4"/>
    <w:rsid w:val="00811990"/>
    <w:rsid w:val="008120B3"/>
    <w:rsid w:val="008121AC"/>
    <w:rsid w:val="0081354A"/>
    <w:rsid w:val="00813999"/>
    <w:rsid w:val="00813E92"/>
    <w:rsid w:val="00813F2B"/>
    <w:rsid w:val="008145FE"/>
    <w:rsid w:val="00814CB7"/>
    <w:rsid w:val="008159E4"/>
    <w:rsid w:val="00815DAE"/>
    <w:rsid w:val="00815DD5"/>
    <w:rsid w:val="00815DE3"/>
    <w:rsid w:val="00816351"/>
    <w:rsid w:val="008167DA"/>
    <w:rsid w:val="0081739C"/>
    <w:rsid w:val="00817437"/>
    <w:rsid w:val="00817BAC"/>
    <w:rsid w:val="00817E7E"/>
    <w:rsid w:val="00820E14"/>
    <w:rsid w:val="00821F2C"/>
    <w:rsid w:val="00822C85"/>
    <w:rsid w:val="008231C3"/>
    <w:rsid w:val="008244EE"/>
    <w:rsid w:val="00825406"/>
    <w:rsid w:val="00825D76"/>
    <w:rsid w:val="00826339"/>
    <w:rsid w:val="008267FA"/>
    <w:rsid w:val="008269DF"/>
    <w:rsid w:val="00826C23"/>
    <w:rsid w:val="0082773D"/>
    <w:rsid w:val="00827E19"/>
    <w:rsid w:val="008313C4"/>
    <w:rsid w:val="00831DFD"/>
    <w:rsid w:val="008327F2"/>
    <w:rsid w:val="00832EF8"/>
    <w:rsid w:val="0083423E"/>
    <w:rsid w:val="008344DC"/>
    <w:rsid w:val="00834980"/>
    <w:rsid w:val="00836D23"/>
    <w:rsid w:val="00836D48"/>
    <w:rsid w:val="00837594"/>
    <w:rsid w:val="008378DE"/>
    <w:rsid w:val="0084037D"/>
    <w:rsid w:val="00840E04"/>
    <w:rsid w:val="008412BD"/>
    <w:rsid w:val="0084150B"/>
    <w:rsid w:val="00842F61"/>
    <w:rsid w:val="00843F86"/>
    <w:rsid w:val="00844126"/>
    <w:rsid w:val="0084416F"/>
    <w:rsid w:val="00844620"/>
    <w:rsid w:val="008463D2"/>
    <w:rsid w:val="0084657E"/>
    <w:rsid w:val="00846748"/>
    <w:rsid w:val="0084686B"/>
    <w:rsid w:val="00846E8B"/>
    <w:rsid w:val="00846F5B"/>
    <w:rsid w:val="0084735C"/>
    <w:rsid w:val="00850107"/>
    <w:rsid w:val="008507BD"/>
    <w:rsid w:val="00850E5E"/>
    <w:rsid w:val="00854556"/>
    <w:rsid w:val="008548E9"/>
    <w:rsid w:val="008549BA"/>
    <w:rsid w:val="00855390"/>
    <w:rsid w:val="00855549"/>
    <w:rsid w:val="00855846"/>
    <w:rsid w:val="00855ED7"/>
    <w:rsid w:val="00856F17"/>
    <w:rsid w:val="00856F6C"/>
    <w:rsid w:val="0085711A"/>
    <w:rsid w:val="00857EEB"/>
    <w:rsid w:val="008607A0"/>
    <w:rsid w:val="00860944"/>
    <w:rsid w:val="00860E5C"/>
    <w:rsid w:val="00862832"/>
    <w:rsid w:val="00862CC0"/>
    <w:rsid w:val="008639DF"/>
    <w:rsid w:val="00863EBF"/>
    <w:rsid w:val="008642FC"/>
    <w:rsid w:val="00864476"/>
    <w:rsid w:val="00864990"/>
    <w:rsid w:val="00864BA5"/>
    <w:rsid w:val="00864E0E"/>
    <w:rsid w:val="00865577"/>
    <w:rsid w:val="008657AA"/>
    <w:rsid w:val="00865A83"/>
    <w:rsid w:val="00866ED7"/>
    <w:rsid w:val="00867EEC"/>
    <w:rsid w:val="008703A0"/>
    <w:rsid w:val="00870BE7"/>
    <w:rsid w:val="00871BA3"/>
    <w:rsid w:val="0087223A"/>
    <w:rsid w:val="008722C1"/>
    <w:rsid w:val="008726AD"/>
    <w:rsid w:val="0087282C"/>
    <w:rsid w:val="00872838"/>
    <w:rsid w:val="00873C1B"/>
    <w:rsid w:val="00873CD0"/>
    <w:rsid w:val="0087451C"/>
    <w:rsid w:val="00874888"/>
    <w:rsid w:val="0087670D"/>
    <w:rsid w:val="00876877"/>
    <w:rsid w:val="00876A87"/>
    <w:rsid w:val="00880A15"/>
    <w:rsid w:val="0088110B"/>
    <w:rsid w:val="008814B0"/>
    <w:rsid w:val="0088169D"/>
    <w:rsid w:val="00882022"/>
    <w:rsid w:val="008822A5"/>
    <w:rsid w:val="0088285F"/>
    <w:rsid w:val="00882BDC"/>
    <w:rsid w:val="00883498"/>
    <w:rsid w:val="008835D6"/>
    <w:rsid w:val="00884ADD"/>
    <w:rsid w:val="0088611D"/>
    <w:rsid w:val="008868BC"/>
    <w:rsid w:val="00887D0B"/>
    <w:rsid w:val="0089074A"/>
    <w:rsid w:val="0089245E"/>
    <w:rsid w:val="00892AE0"/>
    <w:rsid w:val="008930ED"/>
    <w:rsid w:val="00893B4E"/>
    <w:rsid w:val="008941C9"/>
    <w:rsid w:val="00894327"/>
    <w:rsid w:val="0089540B"/>
    <w:rsid w:val="00895999"/>
    <w:rsid w:val="008961B3"/>
    <w:rsid w:val="00896412"/>
    <w:rsid w:val="00896910"/>
    <w:rsid w:val="0089715E"/>
    <w:rsid w:val="0089732E"/>
    <w:rsid w:val="00897438"/>
    <w:rsid w:val="008A00E4"/>
    <w:rsid w:val="008A0D00"/>
    <w:rsid w:val="008A1462"/>
    <w:rsid w:val="008A2A6F"/>
    <w:rsid w:val="008A319F"/>
    <w:rsid w:val="008A34F1"/>
    <w:rsid w:val="008A3BF5"/>
    <w:rsid w:val="008A47CC"/>
    <w:rsid w:val="008A4860"/>
    <w:rsid w:val="008A48F6"/>
    <w:rsid w:val="008A4FFD"/>
    <w:rsid w:val="008A5300"/>
    <w:rsid w:val="008A5F09"/>
    <w:rsid w:val="008A674B"/>
    <w:rsid w:val="008A6A28"/>
    <w:rsid w:val="008A72A7"/>
    <w:rsid w:val="008A7501"/>
    <w:rsid w:val="008A78F4"/>
    <w:rsid w:val="008B0C46"/>
    <w:rsid w:val="008B1A7E"/>
    <w:rsid w:val="008B1CEA"/>
    <w:rsid w:val="008B2208"/>
    <w:rsid w:val="008B28DA"/>
    <w:rsid w:val="008B3D88"/>
    <w:rsid w:val="008B4847"/>
    <w:rsid w:val="008B4981"/>
    <w:rsid w:val="008B53A1"/>
    <w:rsid w:val="008B6AC3"/>
    <w:rsid w:val="008B6E6F"/>
    <w:rsid w:val="008B732D"/>
    <w:rsid w:val="008C0451"/>
    <w:rsid w:val="008C05E2"/>
    <w:rsid w:val="008C0730"/>
    <w:rsid w:val="008C0E38"/>
    <w:rsid w:val="008C1F18"/>
    <w:rsid w:val="008C250F"/>
    <w:rsid w:val="008C36C5"/>
    <w:rsid w:val="008C4291"/>
    <w:rsid w:val="008C45E6"/>
    <w:rsid w:val="008C48AE"/>
    <w:rsid w:val="008C5D46"/>
    <w:rsid w:val="008C6048"/>
    <w:rsid w:val="008C655F"/>
    <w:rsid w:val="008C6F30"/>
    <w:rsid w:val="008C753E"/>
    <w:rsid w:val="008C77AA"/>
    <w:rsid w:val="008D02B4"/>
    <w:rsid w:val="008D0669"/>
    <w:rsid w:val="008D0EB5"/>
    <w:rsid w:val="008D1920"/>
    <w:rsid w:val="008D2BB5"/>
    <w:rsid w:val="008D31DC"/>
    <w:rsid w:val="008D323F"/>
    <w:rsid w:val="008D32AD"/>
    <w:rsid w:val="008D34CA"/>
    <w:rsid w:val="008D4D81"/>
    <w:rsid w:val="008D5378"/>
    <w:rsid w:val="008D5E7E"/>
    <w:rsid w:val="008D7F45"/>
    <w:rsid w:val="008E036D"/>
    <w:rsid w:val="008E0FAE"/>
    <w:rsid w:val="008E2285"/>
    <w:rsid w:val="008E2992"/>
    <w:rsid w:val="008E3830"/>
    <w:rsid w:val="008E468F"/>
    <w:rsid w:val="008E495A"/>
    <w:rsid w:val="008E6208"/>
    <w:rsid w:val="008E637B"/>
    <w:rsid w:val="008E7DA3"/>
    <w:rsid w:val="008F04BE"/>
    <w:rsid w:val="008F12F5"/>
    <w:rsid w:val="008F1794"/>
    <w:rsid w:val="008F201A"/>
    <w:rsid w:val="008F2837"/>
    <w:rsid w:val="008F4F21"/>
    <w:rsid w:val="008F621B"/>
    <w:rsid w:val="008F6CA6"/>
    <w:rsid w:val="008F7299"/>
    <w:rsid w:val="008F7720"/>
    <w:rsid w:val="008F7C25"/>
    <w:rsid w:val="009015A2"/>
    <w:rsid w:val="00904EBB"/>
    <w:rsid w:val="009054EB"/>
    <w:rsid w:val="00906D07"/>
    <w:rsid w:val="0090724D"/>
    <w:rsid w:val="009074C4"/>
    <w:rsid w:val="009075A4"/>
    <w:rsid w:val="00910426"/>
    <w:rsid w:val="009107BA"/>
    <w:rsid w:val="00910F3A"/>
    <w:rsid w:val="009117D5"/>
    <w:rsid w:val="00911A44"/>
    <w:rsid w:val="00911F1D"/>
    <w:rsid w:val="0091234B"/>
    <w:rsid w:val="0091240F"/>
    <w:rsid w:val="0091254E"/>
    <w:rsid w:val="009129DF"/>
    <w:rsid w:val="00912AC1"/>
    <w:rsid w:val="00912B71"/>
    <w:rsid w:val="00913064"/>
    <w:rsid w:val="009130E6"/>
    <w:rsid w:val="009132FD"/>
    <w:rsid w:val="009143BD"/>
    <w:rsid w:val="00915B5B"/>
    <w:rsid w:val="009165F8"/>
    <w:rsid w:val="00916DEE"/>
    <w:rsid w:val="009170A8"/>
    <w:rsid w:val="009174BC"/>
    <w:rsid w:val="0092050C"/>
    <w:rsid w:val="00920FF1"/>
    <w:rsid w:val="00921A40"/>
    <w:rsid w:val="009222DB"/>
    <w:rsid w:val="00922642"/>
    <w:rsid w:val="00922C1B"/>
    <w:rsid w:val="00924E2C"/>
    <w:rsid w:val="00926014"/>
    <w:rsid w:val="009262BD"/>
    <w:rsid w:val="00926DA7"/>
    <w:rsid w:val="00930024"/>
    <w:rsid w:val="009311EA"/>
    <w:rsid w:val="00931DD4"/>
    <w:rsid w:val="0093226A"/>
    <w:rsid w:val="0093341C"/>
    <w:rsid w:val="00933497"/>
    <w:rsid w:val="009337C6"/>
    <w:rsid w:val="0093384F"/>
    <w:rsid w:val="00934392"/>
    <w:rsid w:val="0093445B"/>
    <w:rsid w:val="009347F2"/>
    <w:rsid w:val="00934901"/>
    <w:rsid w:val="00934B5B"/>
    <w:rsid w:val="009367A5"/>
    <w:rsid w:val="00936FBB"/>
    <w:rsid w:val="009371E1"/>
    <w:rsid w:val="009401DF"/>
    <w:rsid w:val="0094065D"/>
    <w:rsid w:val="0094156C"/>
    <w:rsid w:val="00941818"/>
    <w:rsid w:val="00941C12"/>
    <w:rsid w:val="0094210A"/>
    <w:rsid w:val="00942DF1"/>
    <w:rsid w:val="009432F9"/>
    <w:rsid w:val="00943ABE"/>
    <w:rsid w:val="00943BDE"/>
    <w:rsid w:val="00943D64"/>
    <w:rsid w:val="009441D5"/>
    <w:rsid w:val="00944409"/>
    <w:rsid w:val="00945AB0"/>
    <w:rsid w:val="00945D92"/>
    <w:rsid w:val="00945F56"/>
    <w:rsid w:val="00945F94"/>
    <w:rsid w:val="00946D5B"/>
    <w:rsid w:val="009470C3"/>
    <w:rsid w:val="00947247"/>
    <w:rsid w:val="009475BB"/>
    <w:rsid w:val="009478AF"/>
    <w:rsid w:val="00947A57"/>
    <w:rsid w:val="00947A8B"/>
    <w:rsid w:val="00950FD0"/>
    <w:rsid w:val="00951D25"/>
    <w:rsid w:val="00952AB1"/>
    <w:rsid w:val="00952AD9"/>
    <w:rsid w:val="00952B49"/>
    <w:rsid w:val="00952CDD"/>
    <w:rsid w:val="00952D47"/>
    <w:rsid w:val="009530C3"/>
    <w:rsid w:val="00953883"/>
    <w:rsid w:val="00953BE2"/>
    <w:rsid w:val="00954C15"/>
    <w:rsid w:val="00955457"/>
    <w:rsid w:val="009559A2"/>
    <w:rsid w:val="00955DEF"/>
    <w:rsid w:val="00956192"/>
    <w:rsid w:val="00957420"/>
    <w:rsid w:val="009576AF"/>
    <w:rsid w:val="00957FBE"/>
    <w:rsid w:val="0096013F"/>
    <w:rsid w:val="009611D7"/>
    <w:rsid w:val="009613E2"/>
    <w:rsid w:val="0096197B"/>
    <w:rsid w:val="00963CD8"/>
    <w:rsid w:val="00964B75"/>
    <w:rsid w:val="00965422"/>
    <w:rsid w:val="009657DE"/>
    <w:rsid w:val="00965F2B"/>
    <w:rsid w:val="00965FC6"/>
    <w:rsid w:val="00970E47"/>
    <w:rsid w:val="00971CA9"/>
    <w:rsid w:val="00971DC1"/>
    <w:rsid w:val="009733C9"/>
    <w:rsid w:val="00973FA2"/>
    <w:rsid w:val="00975BB3"/>
    <w:rsid w:val="00976F5A"/>
    <w:rsid w:val="00980938"/>
    <w:rsid w:val="009809FE"/>
    <w:rsid w:val="00980A52"/>
    <w:rsid w:val="00980BE0"/>
    <w:rsid w:val="0098131E"/>
    <w:rsid w:val="00981D9F"/>
    <w:rsid w:val="00983221"/>
    <w:rsid w:val="0098474C"/>
    <w:rsid w:val="00985935"/>
    <w:rsid w:val="00987CB0"/>
    <w:rsid w:val="00991580"/>
    <w:rsid w:val="00991C1E"/>
    <w:rsid w:val="00991C9F"/>
    <w:rsid w:val="00996EC7"/>
    <w:rsid w:val="00997E64"/>
    <w:rsid w:val="00997F7B"/>
    <w:rsid w:val="009A02D8"/>
    <w:rsid w:val="009A093D"/>
    <w:rsid w:val="009A1A4A"/>
    <w:rsid w:val="009A1E3E"/>
    <w:rsid w:val="009A2270"/>
    <w:rsid w:val="009A2848"/>
    <w:rsid w:val="009A2B0A"/>
    <w:rsid w:val="009A3C5E"/>
    <w:rsid w:val="009A4319"/>
    <w:rsid w:val="009A4A19"/>
    <w:rsid w:val="009A4E58"/>
    <w:rsid w:val="009A564D"/>
    <w:rsid w:val="009A5A09"/>
    <w:rsid w:val="009A5CF6"/>
    <w:rsid w:val="009A6043"/>
    <w:rsid w:val="009A67EA"/>
    <w:rsid w:val="009A6CF5"/>
    <w:rsid w:val="009A6F45"/>
    <w:rsid w:val="009A7455"/>
    <w:rsid w:val="009A7759"/>
    <w:rsid w:val="009A7CA3"/>
    <w:rsid w:val="009B017E"/>
    <w:rsid w:val="009B0194"/>
    <w:rsid w:val="009B1599"/>
    <w:rsid w:val="009B1D77"/>
    <w:rsid w:val="009B23D4"/>
    <w:rsid w:val="009B2D8D"/>
    <w:rsid w:val="009B3F05"/>
    <w:rsid w:val="009B4472"/>
    <w:rsid w:val="009B4CE5"/>
    <w:rsid w:val="009B61A4"/>
    <w:rsid w:val="009B64D0"/>
    <w:rsid w:val="009B7197"/>
    <w:rsid w:val="009B7E2A"/>
    <w:rsid w:val="009C036A"/>
    <w:rsid w:val="009C0AFD"/>
    <w:rsid w:val="009C0FFF"/>
    <w:rsid w:val="009C1DA8"/>
    <w:rsid w:val="009C2600"/>
    <w:rsid w:val="009C2CD7"/>
    <w:rsid w:val="009C3378"/>
    <w:rsid w:val="009C429C"/>
    <w:rsid w:val="009C4407"/>
    <w:rsid w:val="009C4626"/>
    <w:rsid w:val="009C591A"/>
    <w:rsid w:val="009C7858"/>
    <w:rsid w:val="009D0A7F"/>
    <w:rsid w:val="009D0AA9"/>
    <w:rsid w:val="009D11EC"/>
    <w:rsid w:val="009D25E3"/>
    <w:rsid w:val="009D268C"/>
    <w:rsid w:val="009D3708"/>
    <w:rsid w:val="009D53D2"/>
    <w:rsid w:val="009D68B4"/>
    <w:rsid w:val="009D7C14"/>
    <w:rsid w:val="009E0D7B"/>
    <w:rsid w:val="009E111F"/>
    <w:rsid w:val="009E128D"/>
    <w:rsid w:val="009E14CE"/>
    <w:rsid w:val="009E197E"/>
    <w:rsid w:val="009E2334"/>
    <w:rsid w:val="009E2F39"/>
    <w:rsid w:val="009E333A"/>
    <w:rsid w:val="009E3B92"/>
    <w:rsid w:val="009E40BB"/>
    <w:rsid w:val="009E49CA"/>
    <w:rsid w:val="009E4A2A"/>
    <w:rsid w:val="009E4FE7"/>
    <w:rsid w:val="009E69EE"/>
    <w:rsid w:val="009E7E2A"/>
    <w:rsid w:val="009F0512"/>
    <w:rsid w:val="009F0C1A"/>
    <w:rsid w:val="009F0DC3"/>
    <w:rsid w:val="009F21D4"/>
    <w:rsid w:val="009F2943"/>
    <w:rsid w:val="009F4830"/>
    <w:rsid w:val="009F5032"/>
    <w:rsid w:val="009F56FE"/>
    <w:rsid w:val="009F5BCB"/>
    <w:rsid w:val="009F69FB"/>
    <w:rsid w:val="009F6F39"/>
    <w:rsid w:val="009F7479"/>
    <w:rsid w:val="009F74BB"/>
    <w:rsid w:val="009F794D"/>
    <w:rsid w:val="009F7A49"/>
    <w:rsid w:val="00A01EB3"/>
    <w:rsid w:val="00A0373D"/>
    <w:rsid w:val="00A05230"/>
    <w:rsid w:val="00A05924"/>
    <w:rsid w:val="00A06125"/>
    <w:rsid w:val="00A06AB5"/>
    <w:rsid w:val="00A07AC2"/>
    <w:rsid w:val="00A10DCB"/>
    <w:rsid w:val="00A1165D"/>
    <w:rsid w:val="00A11B6D"/>
    <w:rsid w:val="00A1200A"/>
    <w:rsid w:val="00A120D8"/>
    <w:rsid w:val="00A12135"/>
    <w:rsid w:val="00A121BA"/>
    <w:rsid w:val="00A128CB"/>
    <w:rsid w:val="00A14F5E"/>
    <w:rsid w:val="00A16B00"/>
    <w:rsid w:val="00A16B41"/>
    <w:rsid w:val="00A16F94"/>
    <w:rsid w:val="00A17832"/>
    <w:rsid w:val="00A205EB"/>
    <w:rsid w:val="00A2104D"/>
    <w:rsid w:val="00A218DC"/>
    <w:rsid w:val="00A21B8E"/>
    <w:rsid w:val="00A21FFB"/>
    <w:rsid w:val="00A2223D"/>
    <w:rsid w:val="00A22CB7"/>
    <w:rsid w:val="00A2331B"/>
    <w:rsid w:val="00A245A4"/>
    <w:rsid w:val="00A24D99"/>
    <w:rsid w:val="00A256AA"/>
    <w:rsid w:val="00A25D54"/>
    <w:rsid w:val="00A26AC2"/>
    <w:rsid w:val="00A26C16"/>
    <w:rsid w:val="00A27FFD"/>
    <w:rsid w:val="00A30913"/>
    <w:rsid w:val="00A30926"/>
    <w:rsid w:val="00A30EFD"/>
    <w:rsid w:val="00A31351"/>
    <w:rsid w:val="00A334DD"/>
    <w:rsid w:val="00A346A2"/>
    <w:rsid w:val="00A354AB"/>
    <w:rsid w:val="00A35D1E"/>
    <w:rsid w:val="00A368D6"/>
    <w:rsid w:val="00A36E39"/>
    <w:rsid w:val="00A371D6"/>
    <w:rsid w:val="00A372CF"/>
    <w:rsid w:val="00A4241F"/>
    <w:rsid w:val="00A42D12"/>
    <w:rsid w:val="00A431D2"/>
    <w:rsid w:val="00A432E2"/>
    <w:rsid w:val="00A43703"/>
    <w:rsid w:val="00A43A40"/>
    <w:rsid w:val="00A43F07"/>
    <w:rsid w:val="00A453E9"/>
    <w:rsid w:val="00A460CB"/>
    <w:rsid w:val="00A46491"/>
    <w:rsid w:val="00A46A31"/>
    <w:rsid w:val="00A46C10"/>
    <w:rsid w:val="00A46C62"/>
    <w:rsid w:val="00A46E35"/>
    <w:rsid w:val="00A47DAB"/>
    <w:rsid w:val="00A47E8C"/>
    <w:rsid w:val="00A50178"/>
    <w:rsid w:val="00A50612"/>
    <w:rsid w:val="00A51A2F"/>
    <w:rsid w:val="00A520AD"/>
    <w:rsid w:val="00A520BD"/>
    <w:rsid w:val="00A530C5"/>
    <w:rsid w:val="00A5368D"/>
    <w:rsid w:val="00A53CC4"/>
    <w:rsid w:val="00A54220"/>
    <w:rsid w:val="00A5444C"/>
    <w:rsid w:val="00A55C97"/>
    <w:rsid w:val="00A55CF3"/>
    <w:rsid w:val="00A5619B"/>
    <w:rsid w:val="00A5657E"/>
    <w:rsid w:val="00A5676E"/>
    <w:rsid w:val="00A567E7"/>
    <w:rsid w:val="00A5768E"/>
    <w:rsid w:val="00A57E40"/>
    <w:rsid w:val="00A57ECE"/>
    <w:rsid w:val="00A57F6C"/>
    <w:rsid w:val="00A6061C"/>
    <w:rsid w:val="00A60918"/>
    <w:rsid w:val="00A619A8"/>
    <w:rsid w:val="00A622D2"/>
    <w:rsid w:val="00A648D1"/>
    <w:rsid w:val="00A650C5"/>
    <w:rsid w:val="00A651F3"/>
    <w:rsid w:val="00A65863"/>
    <w:rsid w:val="00A6605E"/>
    <w:rsid w:val="00A66375"/>
    <w:rsid w:val="00A66C40"/>
    <w:rsid w:val="00A66F03"/>
    <w:rsid w:val="00A676ED"/>
    <w:rsid w:val="00A70008"/>
    <w:rsid w:val="00A70623"/>
    <w:rsid w:val="00A70825"/>
    <w:rsid w:val="00A70C4B"/>
    <w:rsid w:val="00A71D04"/>
    <w:rsid w:val="00A71FFE"/>
    <w:rsid w:val="00A72271"/>
    <w:rsid w:val="00A726B4"/>
    <w:rsid w:val="00A7485A"/>
    <w:rsid w:val="00A74AB2"/>
    <w:rsid w:val="00A751A4"/>
    <w:rsid w:val="00A75BF8"/>
    <w:rsid w:val="00A7698C"/>
    <w:rsid w:val="00A80922"/>
    <w:rsid w:val="00A80D3B"/>
    <w:rsid w:val="00A80D80"/>
    <w:rsid w:val="00A812AA"/>
    <w:rsid w:val="00A813DF"/>
    <w:rsid w:val="00A815C8"/>
    <w:rsid w:val="00A819BC"/>
    <w:rsid w:val="00A8237D"/>
    <w:rsid w:val="00A82C1A"/>
    <w:rsid w:val="00A830DB"/>
    <w:rsid w:val="00A830FA"/>
    <w:rsid w:val="00A84D14"/>
    <w:rsid w:val="00A87964"/>
    <w:rsid w:val="00A90FC3"/>
    <w:rsid w:val="00A928A1"/>
    <w:rsid w:val="00A92AE5"/>
    <w:rsid w:val="00A93B11"/>
    <w:rsid w:val="00A93D2E"/>
    <w:rsid w:val="00A93F1D"/>
    <w:rsid w:val="00A95126"/>
    <w:rsid w:val="00A95586"/>
    <w:rsid w:val="00A968B6"/>
    <w:rsid w:val="00A96A28"/>
    <w:rsid w:val="00A97702"/>
    <w:rsid w:val="00A9774C"/>
    <w:rsid w:val="00A97EF7"/>
    <w:rsid w:val="00AA0AE3"/>
    <w:rsid w:val="00AA1F42"/>
    <w:rsid w:val="00AA2A3A"/>
    <w:rsid w:val="00AA2B80"/>
    <w:rsid w:val="00AA2DBB"/>
    <w:rsid w:val="00AA341E"/>
    <w:rsid w:val="00AA43CF"/>
    <w:rsid w:val="00AA4C10"/>
    <w:rsid w:val="00AA4EDB"/>
    <w:rsid w:val="00AA4FF9"/>
    <w:rsid w:val="00AA53D9"/>
    <w:rsid w:val="00AA5C7C"/>
    <w:rsid w:val="00AA65B3"/>
    <w:rsid w:val="00AA6805"/>
    <w:rsid w:val="00AA6A13"/>
    <w:rsid w:val="00AA7530"/>
    <w:rsid w:val="00AB031C"/>
    <w:rsid w:val="00AB11AE"/>
    <w:rsid w:val="00AB200C"/>
    <w:rsid w:val="00AB2141"/>
    <w:rsid w:val="00AB287C"/>
    <w:rsid w:val="00AB3A29"/>
    <w:rsid w:val="00AB3CC2"/>
    <w:rsid w:val="00AB4831"/>
    <w:rsid w:val="00AB4DE2"/>
    <w:rsid w:val="00AB4E82"/>
    <w:rsid w:val="00AB5100"/>
    <w:rsid w:val="00AB56D7"/>
    <w:rsid w:val="00AC1200"/>
    <w:rsid w:val="00AC1979"/>
    <w:rsid w:val="00AC278D"/>
    <w:rsid w:val="00AC44FF"/>
    <w:rsid w:val="00AC4C13"/>
    <w:rsid w:val="00AC5233"/>
    <w:rsid w:val="00AC5B48"/>
    <w:rsid w:val="00AC5D05"/>
    <w:rsid w:val="00AC612F"/>
    <w:rsid w:val="00AC6B9D"/>
    <w:rsid w:val="00AC727E"/>
    <w:rsid w:val="00AC7305"/>
    <w:rsid w:val="00AC74AE"/>
    <w:rsid w:val="00AD10F1"/>
    <w:rsid w:val="00AD21C0"/>
    <w:rsid w:val="00AD2F16"/>
    <w:rsid w:val="00AD3AD2"/>
    <w:rsid w:val="00AD4CDF"/>
    <w:rsid w:val="00AD5078"/>
    <w:rsid w:val="00AD5FF9"/>
    <w:rsid w:val="00AD7C0A"/>
    <w:rsid w:val="00AE082B"/>
    <w:rsid w:val="00AE1010"/>
    <w:rsid w:val="00AE2380"/>
    <w:rsid w:val="00AE269B"/>
    <w:rsid w:val="00AE29DF"/>
    <w:rsid w:val="00AE2A55"/>
    <w:rsid w:val="00AE32F0"/>
    <w:rsid w:val="00AE3A30"/>
    <w:rsid w:val="00AE3F00"/>
    <w:rsid w:val="00AE3F84"/>
    <w:rsid w:val="00AE52BB"/>
    <w:rsid w:val="00AE554F"/>
    <w:rsid w:val="00AE5626"/>
    <w:rsid w:val="00AE67B2"/>
    <w:rsid w:val="00AF03D6"/>
    <w:rsid w:val="00AF0761"/>
    <w:rsid w:val="00AF0880"/>
    <w:rsid w:val="00AF1A10"/>
    <w:rsid w:val="00AF27AA"/>
    <w:rsid w:val="00AF353C"/>
    <w:rsid w:val="00AF3B43"/>
    <w:rsid w:val="00AF41F3"/>
    <w:rsid w:val="00AF4D1E"/>
    <w:rsid w:val="00AF676F"/>
    <w:rsid w:val="00AF6E5F"/>
    <w:rsid w:val="00AF6EBE"/>
    <w:rsid w:val="00AF7010"/>
    <w:rsid w:val="00AF7208"/>
    <w:rsid w:val="00B00783"/>
    <w:rsid w:val="00B00C63"/>
    <w:rsid w:val="00B00CAB"/>
    <w:rsid w:val="00B01036"/>
    <w:rsid w:val="00B013DF"/>
    <w:rsid w:val="00B0263D"/>
    <w:rsid w:val="00B02785"/>
    <w:rsid w:val="00B02944"/>
    <w:rsid w:val="00B034AC"/>
    <w:rsid w:val="00B0518C"/>
    <w:rsid w:val="00B057B7"/>
    <w:rsid w:val="00B05804"/>
    <w:rsid w:val="00B0585C"/>
    <w:rsid w:val="00B07806"/>
    <w:rsid w:val="00B07DCC"/>
    <w:rsid w:val="00B1003D"/>
    <w:rsid w:val="00B1027B"/>
    <w:rsid w:val="00B103CB"/>
    <w:rsid w:val="00B11A95"/>
    <w:rsid w:val="00B11D08"/>
    <w:rsid w:val="00B12202"/>
    <w:rsid w:val="00B130F0"/>
    <w:rsid w:val="00B13627"/>
    <w:rsid w:val="00B13659"/>
    <w:rsid w:val="00B142A2"/>
    <w:rsid w:val="00B14C44"/>
    <w:rsid w:val="00B15A45"/>
    <w:rsid w:val="00B16128"/>
    <w:rsid w:val="00B1703E"/>
    <w:rsid w:val="00B204C7"/>
    <w:rsid w:val="00B20627"/>
    <w:rsid w:val="00B223D7"/>
    <w:rsid w:val="00B22A40"/>
    <w:rsid w:val="00B22C5D"/>
    <w:rsid w:val="00B22CBB"/>
    <w:rsid w:val="00B232FA"/>
    <w:rsid w:val="00B23921"/>
    <w:rsid w:val="00B23C68"/>
    <w:rsid w:val="00B23D2B"/>
    <w:rsid w:val="00B248D9"/>
    <w:rsid w:val="00B26221"/>
    <w:rsid w:val="00B2641B"/>
    <w:rsid w:val="00B26B60"/>
    <w:rsid w:val="00B26F0C"/>
    <w:rsid w:val="00B303AB"/>
    <w:rsid w:val="00B30667"/>
    <w:rsid w:val="00B30ADF"/>
    <w:rsid w:val="00B3181E"/>
    <w:rsid w:val="00B31A28"/>
    <w:rsid w:val="00B31AAF"/>
    <w:rsid w:val="00B3205E"/>
    <w:rsid w:val="00B320AB"/>
    <w:rsid w:val="00B327C3"/>
    <w:rsid w:val="00B32EBA"/>
    <w:rsid w:val="00B33B5C"/>
    <w:rsid w:val="00B33F63"/>
    <w:rsid w:val="00B3432F"/>
    <w:rsid w:val="00B34F32"/>
    <w:rsid w:val="00B35114"/>
    <w:rsid w:val="00B35BC6"/>
    <w:rsid w:val="00B4043A"/>
    <w:rsid w:val="00B4077F"/>
    <w:rsid w:val="00B40D93"/>
    <w:rsid w:val="00B41949"/>
    <w:rsid w:val="00B41DE9"/>
    <w:rsid w:val="00B4346B"/>
    <w:rsid w:val="00B438E3"/>
    <w:rsid w:val="00B446CE"/>
    <w:rsid w:val="00B44936"/>
    <w:rsid w:val="00B46535"/>
    <w:rsid w:val="00B46A60"/>
    <w:rsid w:val="00B479E0"/>
    <w:rsid w:val="00B503DE"/>
    <w:rsid w:val="00B50F6B"/>
    <w:rsid w:val="00B51014"/>
    <w:rsid w:val="00B51372"/>
    <w:rsid w:val="00B515E4"/>
    <w:rsid w:val="00B51BF8"/>
    <w:rsid w:val="00B52354"/>
    <w:rsid w:val="00B523A6"/>
    <w:rsid w:val="00B52949"/>
    <w:rsid w:val="00B5355A"/>
    <w:rsid w:val="00B5361B"/>
    <w:rsid w:val="00B53DB0"/>
    <w:rsid w:val="00B54282"/>
    <w:rsid w:val="00B55F27"/>
    <w:rsid w:val="00B5621E"/>
    <w:rsid w:val="00B601DC"/>
    <w:rsid w:val="00B6188E"/>
    <w:rsid w:val="00B625A4"/>
    <w:rsid w:val="00B6299D"/>
    <w:rsid w:val="00B631FD"/>
    <w:rsid w:val="00B639F2"/>
    <w:rsid w:val="00B6406A"/>
    <w:rsid w:val="00B640E8"/>
    <w:rsid w:val="00B650C2"/>
    <w:rsid w:val="00B66481"/>
    <w:rsid w:val="00B669EF"/>
    <w:rsid w:val="00B66D51"/>
    <w:rsid w:val="00B67113"/>
    <w:rsid w:val="00B671B8"/>
    <w:rsid w:val="00B67B46"/>
    <w:rsid w:val="00B7048B"/>
    <w:rsid w:val="00B7095A"/>
    <w:rsid w:val="00B711D4"/>
    <w:rsid w:val="00B724C2"/>
    <w:rsid w:val="00B725D6"/>
    <w:rsid w:val="00B72614"/>
    <w:rsid w:val="00B73ABB"/>
    <w:rsid w:val="00B73ACA"/>
    <w:rsid w:val="00B740B8"/>
    <w:rsid w:val="00B7557C"/>
    <w:rsid w:val="00B755FF"/>
    <w:rsid w:val="00B75DE1"/>
    <w:rsid w:val="00B75E06"/>
    <w:rsid w:val="00B76AA3"/>
    <w:rsid w:val="00B802F0"/>
    <w:rsid w:val="00B80C30"/>
    <w:rsid w:val="00B80F17"/>
    <w:rsid w:val="00B81739"/>
    <w:rsid w:val="00B81D70"/>
    <w:rsid w:val="00B8491C"/>
    <w:rsid w:val="00B85A25"/>
    <w:rsid w:val="00B86B37"/>
    <w:rsid w:val="00B87455"/>
    <w:rsid w:val="00B8759A"/>
    <w:rsid w:val="00B87903"/>
    <w:rsid w:val="00B906C7"/>
    <w:rsid w:val="00B907AE"/>
    <w:rsid w:val="00B90D28"/>
    <w:rsid w:val="00B928FD"/>
    <w:rsid w:val="00B93AD3"/>
    <w:rsid w:val="00B94BAB"/>
    <w:rsid w:val="00B9513A"/>
    <w:rsid w:val="00B95313"/>
    <w:rsid w:val="00B956BC"/>
    <w:rsid w:val="00B95B35"/>
    <w:rsid w:val="00B95EEF"/>
    <w:rsid w:val="00B96A64"/>
    <w:rsid w:val="00B96D91"/>
    <w:rsid w:val="00B96F95"/>
    <w:rsid w:val="00B97038"/>
    <w:rsid w:val="00B97AAA"/>
    <w:rsid w:val="00BA0437"/>
    <w:rsid w:val="00BA0C20"/>
    <w:rsid w:val="00BA0FF6"/>
    <w:rsid w:val="00BA304A"/>
    <w:rsid w:val="00BA308C"/>
    <w:rsid w:val="00BA3769"/>
    <w:rsid w:val="00BA3A6B"/>
    <w:rsid w:val="00BA4110"/>
    <w:rsid w:val="00BA4C5B"/>
    <w:rsid w:val="00BA4E03"/>
    <w:rsid w:val="00BA4F53"/>
    <w:rsid w:val="00BA5102"/>
    <w:rsid w:val="00BA5164"/>
    <w:rsid w:val="00BA58AA"/>
    <w:rsid w:val="00BA74B0"/>
    <w:rsid w:val="00BB045B"/>
    <w:rsid w:val="00BB083F"/>
    <w:rsid w:val="00BB127E"/>
    <w:rsid w:val="00BB1F32"/>
    <w:rsid w:val="00BB278D"/>
    <w:rsid w:val="00BB2E33"/>
    <w:rsid w:val="00BB2F25"/>
    <w:rsid w:val="00BB392B"/>
    <w:rsid w:val="00BB42E4"/>
    <w:rsid w:val="00BB43DC"/>
    <w:rsid w:val="00BB441F"/>
    <w:rsid w:val="00BB4F86"/>
    <w:rsid w:val="00BB5E1B"/>
    <w:rsid w:val="00BC0B79"/>
    <w:rsid w:val="00BC0FE1"/>
    <w:rsid w:val="00BC1E3C"/>
    <w:rsid w:val="00BC2CE2"/>
    <w:rsid w:val="00BC3D43"/>
    <w:rsid w:val="00BC4AC7"/>
    <w:rsid w:val="00BC5106"/>
    <w:rsid w:val="00BC5C2C"/>
    <w:rsid w:val="00BC6105"/>
    <w:rsid w:val="00BC6690"/>
    <w:rsid w:val="00BC75B5"/>
    <w:rsid w:val="00BC7CFC"/>
    <w:rsid w:val="00BC7DA3"/>
    <w:rsid w:val="00BD04B8"/>
    <w:rsid w:val="00BD0C13"/>
    <w:rsid w:val="00BD19E5"/>
    <w:rsid w:val="00BD3349"/>
    <w:rsid w:val="00BD3AB3"/>
    <w:rsid w:val="00BD3B9D"/>
    <w:rsid w:val="00BD4762"/>
    <w:rsid w:val="00BD492D"/>
    <w:rsid w:val="00BD4975"/>
    <w:rsid w:val="00BD4A93"/>
    <w:rsid w:val="00BD52A5"/>
    <w:rsid w:val="00BD5DDE"/>
    <w:rsid w:val="00BD5E6D"/>
    <w:rsid w:val="00BD7AC2"/>
    <w:rsid w:val="00BE0418"/>
    <w:rsid w:val="00BE11FE"/>
    <w:rsid w:val="00BE1470"/>
    <w:rsid w:val="00BE155C"/>
    <w:rsid w:val="00BE2411"/>
    <w:rsid w:val="00BE265E"/>
    <w:rsid w:val="00BE3550"/>
    <w:rsid w:val="00BE37DC"/>
    <w:rsid w:val="00BE4240"/>
    <w:rsid w:val="00BE43B4"/>
    <w:rsid w:val="00BE49AF"/>
    <w:rsid w:val="00BE5A4E"/>
    <w:rsid w:val="00BE6834"/>
    <w:rsid w:val="00BE701F"/>
    <w:rsid w:val="00BE73D5"/>
    <w:rsid w:val="00BE78BC"/>
    <w:rsid w:val="00BE7A3E"/>
    <w:rsid w:val="00BF1811"/>
    <w:rsid w:val="00BF190D"/>
    <w:rsid w:val="00BF1CBC"/>
    <w:rsid w:val="00BF1F78"/>
    <w:rsid w:val="00BF25DA"/>
    <w:rsid w:val="00BF4292"/>
    <w:rsid w:val="00BF4E0E"/>
    <w:rsid w:val="00BF5E40"/>
    <w:rsid w:val="00BF6CE0"/>
    <w:rsid w:val="00BF73BC"/>
    <w:rsid w:val="00BF7C28"/>
    <w:rsid w:val="00BF7CC3"/>
    <w:rsid w:val="00C006E1"/>
    <w:rsid w:val="00C007CC"/>
    <w:rsid w:val="00C00FDE"/>
    <w:rsid w:val="00C01546"/>
    <w:rsid w:val="00C01CA9"/>
    <w:rsid w:val="00C028C9"/>
    <w:rsid w:val="00C03336"/>
    <w:rsid w:val="00C039D9"/>
    <w:rsid w:val="00C043B0"/>
    <w:rsid w:val="00C05269"/>
    <w:rsid w:val="00C05485"/>
    <w:rsid w:val="00C05656"/>
    <w:rsid w:val="00C0627C"/>
    <w:rsid w:val="00C06576"/>
    <w:rsid w:val="00C0764C"/>
    <w:rsid w:val="00C076DD"/>
    <w:rsid w:val="00C106C1"/>
    <w:rsid w:val="00C11DE4"/>
    <w:rsid w:val="00C11DED"/>
    <w:rsid w:val="00C11F94"/>
    <w:rsid w:val="00C1302A"/>
    <w:rsid w:val="00C133BF"/>
    <w:rsid w:val="00C13AFE"/>
    <w:rsid w:val="00C13D6C"/>
    <w:rsid w:val="00C15166"/>
    <w:rsid w:val="00C157E3"/>
    <w:rsid w:val="00C16B72"/>
    <w:rsid w:val="00C204A8"/>
    <w:rsid w:val="00C2124C"/>
    <w:rsid w:val="00C22798"/>
    <w:rsid w:val="00C22AE1"/>
    <w:rsid w:val="00C22C68"/>
    <w:rsid w:val="00C22D18"/>
    <w:rsid w:val="00C24D60"/>
    <w:rsid w:val="00C24D9D"/>
    <w:rsid w:val="00C25BDF"/>
    <w:rsid w:val="00C265AA"/>
    <w:rsid w:val="00C26E48"/>
    <w:rsid w:val="00C27399"/>
    <w:rsid w:val="00C2739B"/>
    <w:rsid w:val="00C275CC"/>
    <w:rsid w:val="00C277E3"/>
    <w:rsid w:val="00C27F7A"/>
    <w:rsid w:val="00C32047"/>
    <w:rsid w:val="00C3261C"/>
    <w:rsid w:val="00C334E0"/>
    <w:rsid w:val="00C340FC"/>
    <w:rsid w:val="00C34521"/>
    <w:rsid w:val="00C34ACA"/>
    <w:rsid w:val="00C351CE"/>
    <w:rsid w:val="00C3616D"/>
    <w:rsid w:val="00C36E8A"/>
    <w:rsid w:val="00C37194"/>
    <w:rsid w:val="00C418B6"/>
    <w:rsid w:val="00C418CA"/>
    <w:rsid w:val="00C41BB2"/>
    <w:rsid w:val="00C421D9"/>
    <w:rsid w:val="00C4272B"/>
    <w:rsid w:val="00C427D9"/>
    <w:rsid w:val="00C42A9E"/>
    <w:rsid w:val="00C446C8"/>
    <w:rsid w:val="00C447E1"/>
    <w:rsid w:val="00C44F2C"/>
    <w:rsid w:val="00C45306"/>
    <w:rsid w:val="00C459B1"/>
    <w:rsid w:val="00C46D59"/>
    <w:rsid w:val="00C46ECB"/>
    <w:rsid w:val="00C476DF"/>
    <w:rsid w:val="00C47A65"/>
    <w:rsid w:val="00C47CC3"/>
    <w:rsid w:val="00C47F7D"/>
    <w:rsid w:val="00C515F2"/>
    <w:rsid w:val="00C51723"/>
    <w:rsid w:val="00C51760"/>
    <w:rsid w:val="00C526B6"/>
    <w:rsid w:val="00C527AB"/>
    <w:rsid w:val="00C53F40"/>
    <w:rsid w:val="00C54454"/>
    <w:rsid w:val="00C54F6C"/>
    <w:rsid w:val="00C55C15"/>
    <w:rsid w:val="00C569CC"/>
    <w:rsid w:val="00C56C64"/>
    <w:rsid w:val="00C60223"/>
    <w:rsid w:val="00C60B26"/>
    <w:rsid w:val="00C60EA5"/>
    <w:rsid w:val="00C6165A"/>
    <w:rsid w:val="00C6279E"/>
    <w:rsid w:val="00C62AB4"/>
    <w:rsid w:val="00C62E59"/>
    <w:rsid w:val="00C634A3"/>
    <w:rsid w:val="00C6529A"/>
    <w:rsid w:val="00C656D0"/>
    <w:rsid w:val="00C65E91"/>
    <w:rsid w:val="00C66F06"/>
    <w:rsid w:val="00C67A0D"/>
    <w:rsid w:val="00C67A55"/>
    <w:rsid w:val="00C70331"/>
    <w:rsid w:val="00C70683"/>
    <w:rsid w:val="00C707D9"/>
    <w:rsid w:val="00C7162E"/>
    <w:rsid w:val="00C7198F"/>
    <w:rsid w:val="00C7243B"/>
    <w:rsid w:val="00C72758"/>
    <w:rsid w:val="00C72E52"/>
    <w:rsid w:val="00C72F04"/>
    <w:rsid w:val="00C736FD"/>
    <w:rsid w:val="00C73A93"/>
    <w:rsid w:val="00C742FB"/>
    <w:rsid w:val="00C7460A"/>
    <w:rsid w:val="00C75632"/>
    <w:rsid w:val="00C758A0"/>
    <w:rsid w:val="00C765A2"/>
    <w:rsid w:val="00C76895"/>
    <w:rsid w:val="00C76A41"/>
    <w:rsid w:val="00C77586"/>
    <w:rsid w:val="00C77AD4"/>
    <w:rsid w:val="00C77E79"/>
    <w:rsid w:val="00C8014C"/>
    <w:rsid w:val="00C81D52"/>
    <w:rsid w:val="00C8250D"/>
    <w:rsid w:val="00C82543"/>
    <w:rsid w:val="00C8406F"/>
    <w:rsid w:val="00C84184"/>
    <w:rsid w:val="00C8475A"/>
    <w:rsid w:val="00C84E28"/>
    <w:rsid w:val="00C85083"/>
    <w:rsid w:val="00C85956"/>
    <w:rsid w:val="00C85D35"/>
    <w:rsid w:val="00C864D4"/>
    <w:rsid w:val="00C8687C"/>
    <w:rsid w:val="00C86B16"/>
    <w:rsid w:val="00C86BE5"/>
    <w:rsid w:val="00C872B4"/>
    <w:rsid w:val="00C876E6"/>
    <w:rsid w:val="00C878E9"/>
    <w:rsid w:val="00C929C4"/>
    <w:rsid w:val="00C92BF4"/>
    <w:rsid w:val="00C92F99"/>
    <w:rsid w:val="00C93123"/>
    <w:rsid w:val="00C93D36"/>
    <w:rsid w:val="00C94349"/>
    <w:rsid w:val="00C943CD"/>
    <w:rsid w:val="00C94E72"/>
    <w:rsid w:val="00C95343"/>
    <w:rsid w:val="00C957CE"/>
    <w:rsid w:val="00C96901"/>
    <w:rsid w:val="00C96A17"/>
    <w:rsid w:val="00C97A17"/>
    <w:rsid w:val="00C97A3D"/>
    <w:rsid w:val="00C97DCD"/>
    <w:rsid w:val="00CA00BB"/>
    <w:rsid w:val="00CA068E"/>
    <w:rsid w:val="00CA178C"/>
    <w:rsid w:val="00CA1B6D"/>
    <w:rsid w:val="00CA2018"/>
    <w:rsid w:val="00CA24A2"/>
    <w:rsid w:val="00CA2632"/>
    <w:rsid w:val="00CA3C7D"/>
    <w:rsid w:val="00CA4A7A"/>
    <w:rsid w:val="00CA5E2D"/>
    <w:rsid w:val="00CA73E9"/>
    <w:rsid w:val="00CB05F9"/>
    <w:rsid w:val="00CB086E"/>
    <w:rsid w:val="00CB0F57"/>
    <w:rsid w:val="00CB13F8"/>
    <w:rsid w:val="00CB1C46"/>
    <w:rsid w:val="00CB4C87"/>
    <w:rsid w:val="00CB53FA"/>
    <w:rsid w:val="00CB5BFA"/>
    <w:rsid w:val="00CB6A1E"/>
    <w:rsid w:val="00CB7001"/>
    <w:rsid w:val="00CC00E2"/>
    <w:rsid w:val="00CC012F"/>
    <w:rsid w:val="00CC0F62"/>
    <w:rsid w:val="00CC2334"/>
    <w:rsid w:val="00CC2743"/>
    <w:rsid w:val="00CC3B1C"/>
    <w:rsid w:val="00CC46F6"/>
    <w:rsid w:val="00CC4A43"/>
    <w:rsid w:val="00CC4AAC"/>
    <w:rsid w:val="00CC4D9E"/>
    <w:rsid w:val="00CC4F46"/>
    <w:rsid w:val="00CC4FB3"/>
    <w:rsid w:val="00CC5EE5"/>
    <w:rsid w:val="00CC5F81"/>
    <w:rsid w:val="00CC5FCE"/>
    <w:rsid w:val="00CC600E"/>
    <w:rsid w:val="00CC65D5"/>
    <w:rsid w:val="00CC6B33"/>
    <w:rsid w:val="00CC74B6"/>
    <w:rsid w:val="00CC76D2"/>
    <w:rsid w:val="00CC7C8D"/>
    <w:rsid w:val="00CD08C0"/>
    <w:rsid w:val="00CD0F76"/>
    <w:rsid w:val="00CD1017"/>
    <w:rsid w:val="00CD1153"/>
    <w:rsid w:val="00CD13CF"/>
    <w:rsid w:val="00CD159E"/>
    <w:rsid w:val="00CD1C61"/>
    <w:rsid w:val="00CD1D60"/>
    <w:rsid w:val="00CD2746"/>
    <w:rsid w:val="00CD34DF"/>
    <w:rsid w:val="00CD3D15"/>
    <w:rsid w:val="00CD43B6"/>
    <w:rsid w:val="00CD502E"/>
    <w:rsid w:val="00CD597A"/>
    <w:rsid w:val="00CD5ED6"/>
    <w:rsid w:val="00CD660F"/>
    <w:rsid w:val="00CE0EB6"/>
    <w:rsid w:val="00CE23E6"/>
    <w:rsid w:val="00CE35EA"/>
    <w:rsid w:val="00CE376B"/>
    <w:rsid w:val="00CE41FE"/>
    <w:rsid w:val="00CE4EF3"/>
    <w:rsid w:val="00CE58C9"/>
    <w:rsid w:val="00CE5AFF"/>
    <w:rsid w:val="00CE62BD"/>
    <w:rsid w:val="00CE7212"/>
    <w:rsid w:val="00CF15CA"/>
    <w:rsid w:val="00CF2307"/>
    <w:rsid w:val="00CF341B"/>
    <w:rsid w:val="00CF39C0"/>
    <w:rsid w:val="00CF40E3"/>
    <w:rsid w:val="00CF51D7"/>
    <w:rsid w:val="00CF5920"/>
    <w:rsid w:val="00CF71F2"/>
    <w:rsid w:val="00CF753D"/>
    <w:rsid w:val="00CF777C"/>
    <w:rsid w:val="00CF7817"/>
    <w:rsid w:val="00CF7DA3"/>
    <w:rsid w:val="00CF7E32"/>
    <w:rsid w:val="00D00D02"/>
    <w:rsid w:val="00D01042"/>
    <w:rsid w:val="00D0138D"/>
    <w:rsid w:val="00D0250F"/>
    <w:rsid w:val="00D02529"/>
    <w:rsid w:val="00D02D0D"/>
    <w:rsid w:val="00D03375"/>
    <w:rsid w:val="00D03A47"/>
    <w:rsid w:val="00D03E5A"/>
    <w:rsid w:val="00D046B9"/>
    <w:rsid w:val="00D052A0"/>
    <w:rsid w:val="00D05578"/>
    <w:rsid w:val="00D05CA3"/>
    <w:rsid w:val="00D0613E"/>
    <w:rsid w:val="00D06221"/>
    <w:rsid w:val="00D1016D"/>
    <w:rsid w:val="00D10904"/>
    <w:rsid w:val="00D11430"/>
    <w:rsid w:val="00D1164E"/>
    <w:rsid w:val="00D1307C"/>
    <w:rsid w:val="00D1420E"/>
    <w:rsid w:val="00D1496B"/>
    <w:rsid w:val="00D14AFE"/>
    <w:rsid w:val="00D1520E"/>
    <w:rsid w:val="00D15682"/>
    <w:rsid w:val="00D15A85"/>
    <w:rsid w:val="00D15FAF"/>
    <w:rsid w:val="00D1618A"/>
    <w:rsid w:val="00D1627F"/>
    <w:rsid w:val="00D16786"/>
    <w:rsid w:val="00D16C79"/>
    <w:rsid w:val="00D20BAF"/>
    <w:rsid w:val="00D20E4A"/>
    <w:rsid w:val="00D222F1"/>
    <w:rsid w:val="00D22A60"/>
    <w:rsid w:val="00D242DD"/>
    <w:rsid w:val="00D2456C"/>
    <w:rsid w:val="00D255EE"/>
    <w:rsid w:val="00D260B9"/>
    <w:rsid w:val="00D269EB"/>
    <w:rsid w:val="00D26D98"/>
    <w:rsid w:val="00D27698"/>
    <w:rsid w:val="00D307DE"/>
    <w:rsid w:val="00D309C8"/>
    <w:rsid w:val="00D31536"/>
    <w:rsid w:val="00D31E1D"/>
    <w:rsid w:val="00D32026"/>
    <w:rsid w:val="00D3215E"/>
    <w:rsid w:val="00D33BBF"/>
    <w:rsid w:val="00D33EC4"/>
    <w:rsid w:val="00D344B0"/>
    <w:rsid w:val="00D34AB6"/>
    <w:rsid w:val="00D353AF"/>
    <w:rsid w:val="00D357A5"/>
    <w:rsid w:val="00D367F4"/>
    <w:rsid w:val="00D37114"/>
    <w:rsid w:val="00D40078"/>
    <w:rsid w:val="00D4014C"/>
    <w:rsid w:val="00D407A2"/>
    <w:rsid w:val="00D41161"/>
    <w:rsid w:val="00D4142C"/>
    <w:rsid w:val="00D41635"/>
    <w:rsid w:val="00D41899"/>
    <w:rsid w:val="00D42BCB"/>
    <w:rsid w:val="00D42CB7"/>
    <w:rsid w:val="00D42DB6"/>
    <w:rsid w:val="00D42E95"/>
    <w:rsid w:val="00D43270"/>
    <w:rsid w:val="00D43714"/>
    <w:rsid w:val="00D437D5"/>
    <w:rsid w:val="00D43CBF"/>
    <w:rsid w:val="00D43E2D"/>
    <w:rsid w:val="00D4420C"/>
    <w:rsid w:val="00D44211"/>
    <w:rsid w:val="00D446EE"/>
    <w:rsid w:val="00D45138"/>
    <w:rsid w:val="00D4530C"/>
    <w:rsid w:val="00D46643"/>
    <w:rsid w:val="00D467EC"/>
    <w:rsid w:val="00D46DA5"/>
    <w:rsid w:val="00D475E6"/>
    <w:rsid w:val="00D47B87"/>
    <w:rsid w:val="00D47E1C"/>
    <w:rsid w:val="00D50302"/>
    <w:rsid w:val="00D50556"/>
    <w:rsid w:val="00D52458"/>
    <w:rsid w:val="00D56114"/>
    <w:rsid w:val="00D56B3B"/>
    <w:rsid w:val="00D57098"/>
    <w:rsid w:val="00D5711F"/>
    <w:rsid w:val="00D57AE3"/>
    <w:rsid w:val="00D57C11"/>
    <w:rsid w:val="00D60158"/>
    <w:rsid w:val="00D60300"/>
    <w:rsid w:val="00D61060"/>
    <w:rsid w:val="00D62A1B"/>
    <w:rsid w:val="00D638B0"/>
    <w:rsid w:val="00D65B06"/>
    <w:rsid w:val="00D65E8A"/>
    <w:rsid w:val="00D660FB"/>
    <w:rsid w:val="00D66373"/>
    <w:rsid w:val="00D67123"/>
    <w:rsid w:val="00D6781B"/>
    <w:rsid w:val="00D71FDF"/>
    <w:rsid w:val="00D724B1"/>
    <w:rsid w:val="00D72D3F"/>
    <w:rsid w:val="00D7522E"/>
    <w:rsid w:val="00D75DC1"/>
    <w:rsid w:val="00D769C0"/>
    <w:rsid w:val="00D776B5"/>
    <w:rsid w:val="00D77746"/>
    <w:rsid w:val="00D77F67"/>
    <w:rsid w:val="00D8010A"/>
    <w:rsid w:val="00D8037C"/>
    <w:rsid w:val="00D80937"/>
    <w:rsid w:val="00D80BEB"/>
    <w:rsid w:val="00D816A9"/>
    <w:rsid w:val="00D82F01"/>
    <w:rsid w:val="00D82F8E"/>
    <w:rsid w:val="00D850EE"/>
    <w:rsid w:val="00D85DAF"/>
    <w:rsid w:val="00D86B00"/>
    <w:rsid w:val="00D87277"/>
    <w:rsid w:val="00D87D49"/>
    <w:rsid w:val="00D90334"/>
    <w:rsid w:val="00D9113F"/>
    <w:rsid w:val="00D914DF"/>
    <w:rsid w:val="00D917BB"/>
    <w:rsid w:val="00D917EB"/>
    <w:rsid w:val="00D91F81"/>
    <w:rsid w:val="00D922E1"/>
    <w:rsid w:val="00D92924"/>
    <w:rsid w:val="00D93017"/>
    <w:rsid w:val="00D9331B"/>
    <w:rsid w:val="00D957F6"/>
    <w:rsid w:val="00D96039"/>
    <w:rsid w:val="00D961CD"/>
    <w:rsid w:val="00D96284"/>
    <w:rsid w:val="00D96340"/>
    <w:rsid w:val="00D96537"/>
    <w:rsid w:val="00D965F6"/>
    <w:rsid w:val="00D966B9"/>
    <w:rsid w:val="00D96984"/>
    <w:rsid w:val="00D97845"/>
    <w:rsid w:val="00D978A0"/>
    <w:rsid w:val="00D97CDA"/>
    <w:rsid w:val="00D97D4D"/>
    <w:rsid w:val="00DA3240"/>
    <w:rsid w:val="00DA3F36"/>
    <w:rsid w:val="00DA45D1"/>
    <w:rsid w:val="00DA4821"/>
    <w:rsid w:val="00DA4A9C"/>
    <w:rsid w:val="00DA4FDC"/>
    <w:rsid w:val="00DA53C2"/>
    <w:rsid w:val="00DA5C2A"/>
    <w:rsid w:val="00DA6094"/>
    <w:rsid w:val="00DA6401"/>
    <w:rsid w:val="00DA7104"/>
    <w:rsid w:val="00DA79B0"/>
    <w:rsid w:val="00DB067D"/>
    <w:rsid w:val="00DB1230"/>
    <w:rsid w:val="00DB156D"/>
    <w:rsid w:val="00DB17FD"/>
    <w:rsid w:val="00DB1D51"/>
    <w:rsid w:val="00DB1EC2"/>
    <w:rsid w:val="00DB393B"/>
    <w:rsid w:val="00DB6042"/>
    <w:rsid w:val="00DB6CE6"/>
    <w:rsid w:val="00DB6D10"/>
    <w:rsid w:val="00DB6DE9"/>
    <w:rsid w:val="00DB7707"/>
    <w:rsid w:val="00DB7E00"/>
    <w:rsid w:val="00DB7E7C"/>
    <w:rsid w:val="00DC0263"/>
    <w:rsid w:val="00DC18F7"/>
    <w:rsid w:val="00DC1BAE"/>
    <w:rsid w:val="00DC1C58"/>
    <w:rsid w:val="00DC2C45"/>
    <w:rsid w:val="00DC40BF"/>
    <w:rsid w:val="00DC452B"/>
    <w:rsid w:val="00DC45BC"/>
    <w:rsid w:val="00DC4EDD"/>
    <w:rsid w:val="00DC4FAB"/>
    <w:rsid w:val="00DC51F3"/>
    <w:rsid w:val="00DC565D"/>
    <w:rsid w:val="00DC5F4D"/>
    <w:rsid w:val="00DC681C"/>
    <w:rsid w:val="00DC6FBA"/>
    <w:rsid w:val="00DD0480"/>
    <w:rsid w:val="00DD110B"/>
    <w:rsid w:val="00DD1812"/>
    <w:rsid w:val="00DD1A78"/>
    <w:rsid w:val="00DD1C53"/>
    <w:rsid w:val="00DD287B"/>
    <w:rsid w:val="00DD2EB0"/>
    <w:rsid w:val="00DD35DD"/>
    <w:rsid w:val="00DD41BF"/>
    <w:rsid w:val="00DD4BF3"/>
    <w:rsid w:val="00DD4C6C"/>
    <w:rsid w:val="00DD5063"/>
    <w:rsid w:val="00DD566D"/>
    <w:rsid w:val="00DD58D1"/>
    <w:rsid w:val="00DD78EE"/>
    <w:rsid w:val="00DD7AFF"/>
    <w:rsid w:val="00DD7B0B"/>
    <w:rsid w:val="00DD7C60"/>
    <w:rsid w:val="00DD7D31"/>
    <w:rsid w:val="00DE0182"/>
    <w:rsid w:val="00DE077B"/>
    <w:rsid w:val="00DE0841"/>
    <w:rsid w:val="00DE0B19"/>
    <w:rsid w:val="00DE0DB5"/>
    <w:rsid w:val="00DE18FD"/>
    <w:rsid w:val="00DE3F56"/>
    <w:rsid w:val="00DE4821"/>
    <w:rsid w:val="00DE6DE3"/>
    <w:rsid w:val="00DF0111"/>
    <w:rsid w:val="00DF0F75"/>
    <w:rsid w:val="00DF1441"/>
    <w:rsid w:val="00DF1832"/>
    <w:rsid w:val="00DF21B8"/>
    <w:rsid w:val="00DF2DB7"/>
    <w:rsid w:val="00DF3951"/>
    <w:rsid w:val="00DF3998"/>
    <w:rsid w:val="00DF4D45"/>
    <w:rsid w:val="00DF5416"/>
    <w:rsid w:val="00DF6226"/>
    <w:rsid w:val="00DF6BB8"/>
    <w:rsid w:val="00DF715E"/>
    <w:rsid w:val="00DF7C6D"/>
    <w:rsid w:val="00E00078"/>
    <w:rsid w:val="00E00C6F"/>
    <w:rsid w:val="00E00DDD"/>
    <w:rsid w:val="00E011FD"/>
    <w:rsid w:val="00E01883"/>
    <w:rsid w:val="00E03022"/>
    <w:rsid w:val="00E0362B"/>
    <w:rsid w:val="00E03E50"/>
    <w:rsid w:val="00E03ECF"/>
    <w:rsid w:val="00E04560"/>
    <w:rsid w:val="00E04942"/>
    <w:rsid w:val="00E064D5"/>
    <w:rsid w:val="00E06948"/>
    <w:rsid w:val="00E07CEE"/>
    <w:rsid w:val="00E109B4"/>
    <w:rsid w:val="00E10BD7"/>
    <w:rsid w:val="00E118AE"/>
    <w:rsid w:val="00E11E43"/>
    <w:rsid w:val="00E124D0"/>
    <w:rsid w:val="00E137AB"/>
    <w:rsid w:val="00E13F81"/>
    <w:rsid w:val="00E146D9"/>
    <w:rsid w:val="00E15C98"/>
    <w:rsid w:val="00E16509"/>
    <w:rsid w:val="00E16621"/>
    <w:rsid w:val="00E1734C"/>
    <w:rsid w:val="00E177DB"/>
    <w:rsid w:val="00E20262"/>
    <w:rsid w:val="00E20392"/>
    <w:rsid w:val="00E20892"/>
    <w:rsid w:val="00E20A1D"/>
    <w:rsid w:val="00E21BBB"/>
    <w:rsid w:val="00E21E74"/>
    <w:rsid w:val="00E23856"/>
    <w:rsid w:val="00E23E33"/>
    <w:rsid w:val="00E24E4D"/>
    <w:rsid w:val="00E250C7"/>
    <w:rsid w:val="00E25786"/>
    <w:rsid w:val="00E25E08"/>
    <w:rsid w:val="00E2627F"/>
    <w:rsid w:val="00E267CB"/>
    <w:rsid w:val="00E269A1"/>
    <w:rsid w:val="00E30250"/>
    <w:rsid w:val="00E31971"/>
    <w:rsid w:val="00E31BEA"/>
    <w:rsid w:val="00E3285A"/>
    <w:rsid w:val="00E32BEE"/>
    <w:rsid w:val="00E32C89"/>
    <w:rsid w:val="00E32E86"/>
    <w:rsid w:val="00E34048"/>
    <w:rsid w:val="00E349B8"/>
    <w:rsid w:val="00E36EAB"/>
    <w:rsid w:val="00E3745C"/>
    <w:rsid w:val="00E37CF1"/>
    <w:rsid w:val="00E41935"/>
    <w:rsid w:val="00E422E6"/>
    <w:rsid w:val="00E42320"/>
    <w:rsid w:val="00E42CC8"/>
    <w:rsid w:val="00E435D3"/>
    <w:rsid w:val="00E43BD5"/>
    <w:rsid w:val="00E43F1C"/>
    <w:rsid w:val="00E4525D"/>
    <w:rsid w:val="00E45A42"/>
    <w:rsid w:val="00E46490"/>
    <w:rsid w:val="00E46EAF"/>
    <w:rsid w:val="00E504BE"/>
    <w:rsid w:val="00E51125"/>
    <w:rsid w:val="00E524D0"/>
    <w:rsid w:val="00E53892"/>
    <w:rsid w:val="00E54CFB"/>
    <w:rsid w:val="00E574A0"/>
    <w:rsid w:val="00E57C40"/>
    <w:rsid w:val="00E60840"/>
    <w:rsid w:val="00E609ED"/>
    <w:rsid w:val="00E61438"/>
    <w:rsid w:val="00E61EF1"/>
    <w:rsid w:val="00E62380"/>
    <w:rsid w:val="00E63070"/>
    <w:rsid w:val="00E63579"/>
    <w:rsid w:val="00E6360B"/>
    <w:rsid w:val="00E637BB"/>
    <w:rsid w:val="00E64798"/>
    <w:rsid w:val="00E64AA2"/>
    <w:rsid w:val="00E65312"/>
    <w:rsid w:val="00E655F3"/>
    <w:rsid w:val="00E662E6"/>
    <w:rsid w:val="00E70311"/>
    <w:rsid w:val="00E711EA"/>
    <w:rsid w:val="00E724DF"/>
    <w:rsid w:val="00E72BB8"/>
    <w:rsid w:val="00E73CC9"/>
    <w:rsid w:val="00E74586"/>
    <w:rsid w:val="00E7512C"/>
    <w:rsid w:val="00E7594B"/>
    <w:rsid w:val="00E75BC7"/>
    <w:rsid w:val="00E75E82"/>
    <w:rsid w:val="00E76146"/>
    <w:rsid w:val="00E7656A"/>
    <w:rsid w:val="00E7769E"/>
    <w:rsid w:val="00E80F2A"/>
    <w:rsid w:val="00E80FDB"/>
    <w:rsid w:val="00E8106A"/>
    <w:rsid w:val="00E81100"/>
    <w:rsid w:val="00E8143D"/>
    <w:rsid w:val="00E81A30"/>
    <w:rsid w:val="00E81C51"/>
    <w:rsid w:val="00E81CE5"/>
    <w:rsid w:val="00E81FD3"/>
    <w:rsid w:val="00E8227F"/>
    <w:rsid w:val="00E82882"/>
    <w:rsid w:val="00E828BB"/>
    <w:rsid w:val="00E8330B"/>
    <w:rsid w:val="00E83CC5"/>
    <w:rsid w:val="00E83E95"/>
    <w:rsid w:val="00E84930"/>
    <w:rsid w:val="00E84EF1"/>
    <w:rsid w:val="00E86711"/>
    <w:rsid w:val="00E90120"/>
    <w:rsid w:val="00E906B1"/>
    <w:rsid w:val="00E90972"/>
    <w:rsid w:val="00E916B2"/>
    <w:rsid w:val="00E91F01"/>
    <w:rsid w:val="00E92BC0"/>
    <w:rsid w:val="00E9328B"/>
    <w:rsid w:val="00E932FF"/>
    <w:rsid w:val="00E93EEB"/>
    <w:rsid w:val="00E94D32"/>
    <w:rsid w:val="00E95745"/>
    <w:rsid w:val="00E95F0A"/>
    <w:rsid w:val="00E968DC"/>
    <w:rsid w:val="00E96F00"/>
    <w:rsid w:val="00E971A1"/>
    <w:rsid w:val="00E97FDB"/>
    <w:rsid w:val="00EA151F"/>
    <w:rsid w:val="00EA1EB8"/>
    <w:rsid w:val="00EA2244"/>
    <w:rsid w:val="00EA235C"/>
    <w:rsid w:val="00EA2A31"/>
    <w:rsid w:val="00EA3085"/>
    <w:rsid w:val="00EA3114"/>
    <w:rsid w:val="00EA3F6F"/>
    <w:rsid w:val="00EA440F"/>
    <w:rsid w:val="00EA4AB5"/>
    <w:rsid w:val="00EA59E5"/>
    <w:rsid w:val="00EA7990"/>
    <w:rsid w:val="00EA7A6F"/>
    <w:rsid w:val="00EB0B34"/>
    <w:rsid w:val="00EB14BE"/>
    <w:rsid w:val="00EB1A8A"/>
    <w:rsid w:val="00EB24F0"/>
    <w:rsid w:val="00EB257A"/>
    <w:rsid w:val="00EB3158"/>
    <w:rsid w:val="00EB37A1"/>
    <w:rsid w:val="00EB4591"/>
    <w:rsid w:val="00EB4850"/>
    <w:rsid w:val="00EB53DA"/>
    <w:rsid w:val="00EB54FA"/>
    <w:rsid w:val="00EB577E"/>
    <w:rsid w:val="00EB57BC"/>
    <w:rsid w:val="00EB62E7"/>
    <w:rsid w:val="00EB68CE"/>
    <w:rsid w:val="00EB6DF2"/>
    <w:rsid w:val="00EB6E45"/>
    <w:rsid w:val="00EB750F"/>
    <w:rsid w:val="00EC0923"/>
    <w:rsid w:val="00EC250A"/>
    <w:rsid w:val="00EC2B37"/>
    <w:rsid w:val="00EC42AD"/>
    <w:rsid w:val="00EC6878"/>
    <w:rsid w:val="00EC6C01"/>
    <w:rsid w:val="00EC71A3"/>
    <w:rsid w:val="00EC7504"/>
    <w:rsid w:val="00EC76F2"/>
    <w:rsid w:val="00EC7B40"/>
    <w:rsid w:val="00ED034C"/>
    <w:rsid w:val="00ED06CB"/>
    <w:rsid w:val="00ED0778"/>
    <w:rsid w:val="00ED21F7"/>
    <w:rsid w:val="00ED25CA"/>
    <w:rsid w:val="00ED2AD8"/>
    <w:rsid w:val="00ED2B48"/>
    <w:rsid w:val="00ED2D82"/>
    <w:rsid w:val="00ED2E01"/>
    <w:rsid w:val="00ED2F5B"/>
    <w:rsid w:val="00ED3185"/>
    <w:rsid w:val="00ED3AB7"/>
    <w:rsid w:val="00ED502C"/>
    <w:rsid w:val="00ED55AE"/>
    <w:rsid w:val="00ED5BD0"/>
    <w:rsid w:val="00ED6025"/>
    <w:rsid w:val="00ED74D3"/>
    <w:rsid w:val="00ED74EC"/>
    <w:rsid w:val="00ED77C6"/>
    <w:rsid w:val="00EE065D"/>
    <w:rsid w:val="00EE12FE"/>
    <w:rsid w:val="00EE1D7E"/>
    <w:rsid w:val="00EE1DB6"/>
    <w:rsid w:val="00EE229A"/>
    <w:rsid w:val="00EE248A"/>
    <w:rsid w:val="00EE2633"/>
    <w:rsid w:val="00EE3A3F"/>
    <w:rsid w:val="00EE3BF8"/>
    <w:rsid w:val="00EE4AE5"/>
    <w:rsid w:val="00EE4EC9"/>
    <w:rsid w:val="00EE52BB"/>
    <w:rsid w:val="00EE5790"/>
    <w:rsid w:val="00EE6324"/>
    <w:rsid w:val="00EE69BE"/>
    <w:rsid w:val="00EE6A05"/>
    <w:rsid w:val="00EE6F20"/>
    <w:rsid w:val="00EE7805"/>
    <w:rsid w:val="00EF0AB0"/>
    <w:rsid w:val="00EF1AAC"/>
    <w:rsid w:val="00EF1BDB"/>
    <w:rsid w:val="00EF1E67"/>
    <w:rsid w:val="00EF20FF"/>
    <w:rsid w:val="00EF31D8"/>
    <w:rsid w:val="00EF4051"/>
    <w:rsid w:val="00EF45E5"/>
    <w:rsid w:val="00EF4F07"/>
    <w:rsid w:val="00EF4F79"/>
    <w:rsid w:val="00EF6036"/>
    <w:rsid w:val="00EF6EEA"/>
    <w:rsid w:val="00EF6F81"/>
    <w:rsid w:val="00EF7633"/>
    <w:rsid w:val="00EF7722"/>
    <w:rsid w:val="00EF7AEF"/>
    <w:rsid w:val="00EF7C2A"/>
    <w:rsid w:val="00F000D6"/>
    <w:rsid w:val="00F0023E"/>
    <w:rsid w:val="00F0172B"/>
    <w:rsid w:val="00F02562"/>
    <w:rsid w:val="00F0294B"/>
    <w:rsid w:val="00F029F2"/>
    <w:rsid w:val="00F02CD9"/>
    <w:rsid w:val="00F03762"/>
    <w:rsid w:val="00F03981"/>
    <w:rsid w:val="00F03994"/>
    <w:rsid w:val="00F03DED"/>
    <w:rsid w:val="00F04B8C"/>
    <w:rsid w:val="00F050AA"/>
    <w:rsid w:val="00F05BD7"/>
    <w:rsid w:val="00F06726"/>
    <w:rsid w:val="00F07387"/>
    <w:rsid w:val="00F07B8D"/>
    <w:rsid w:val="00F07E3F"/>
    <w:rsid w:val="00F07FF7"/>
    <w:rsid w:val="00F10056"/>
    <w:rsid w:val="00F10B06"/>
    <w:rsid w:val="00F11EA0"/>
    <w:rsid w:val="00F12854"/>
    <w:rsid w:val="00F1304F"/>
    <w:rsid w:val="00F13CE0"/>
    <w:rsid w:val="00F13D53"/>
    <w:rsid w:val="00F13F3C"/>
    <w:rsid w:val="00F14088"/>
    <w:rsid w:val="00F14A2A"/>
    <w:rsid w:val="00F15452"/>
    <w:rsid w:val="00F15DB6"/>
    <w:rsid w:val="00F164CE"/>
    <w:rsid w:val="00F16B4D"/>
    <w:rsid w:val="00F16B67"/>
    <w:rsid w:val="00F16FE7"/>
    <w:rsid w:val="00F17D70"/>
    <w:rsid w:val="00F200C3"/>
    <w:rsid w:val="00F20C45"/>
    <w:rsid w:val="00F22F55"/>
    <w:rsid w:val="00F22F92"/>
    <w:rsid w:val="00F230BA"/>
    <w:rsid w:val="00F23620"/>
    <w:rsid w:val="00F2425F"/>
    <w:rsid w:val="00F24C82"/>
    <w:rsid w:val="00F25370"/>
    <w:rsid w:val="00F25777"/>
    <w:rsid w:val="00F25B4B"/>
    <w:rsid w:val="00F261B5"/>
    <w:rsid w:val="00F265DB"/>
    <w:rsid w:val="00F26937"/>
    <w:rsid w:val="00F26BD4"/>
    <w:rsid w:val="00F2712F"/>
    <w:rsid w:val="00F275EF"/>
    <w:rsid w:val="00F27DE6"/>
    <w:rsid w:val="00F30CB7"/>
    <w:rsid w:val="00F30FD9"/>
    <w:rsid w:val="00F31689"/>
    <w:rsid w:val="00F3307E"/>
    <w:rsid w:val="00F330A1"/>
    <w:rsid w:val="00F33221"/>
    <w:rsid w:val="00F3323D"/>
    <w:rsid w:val="00F355C1"/>
    <w:rsid w:val="00F3576B"/>
    <w:rsid w:val="00F37353"/>
    <w:rsid w:val="00F378D7"/>
    <w:rsid w:val="00F40288"/>
    <w:rsid w:val="00F40E1B"/>
    <w:rsid w:val="00F410A7"/>
    <w:rsid w:val="00F41A2F"/>
    <w:rsid w:val="00F41AA9"/>
    <w:rsid w:val="00F41B4B"/>
    <w:rsid w:val="00F42944"/>
    <w:rsid w:val="00F42C7B"/>
    <w:rsid w:val="00F42D67"/>
    <w:rsid w:val="00F43E7A"/>
    <w:rsid w:val="00F44ADB"/>
    <w:rsid w:val="00F45724"/>
    <w:rsid w:val="00F462E3"/>
    <w:rsid w:val="00F46E33"/>
    <w:rsid w:val="00F47E4D"/>
    <w:rsid w:val="00F47F70"/>
    <w:rsid w:val="00F500F0"/>
    <w:rsid w:val="00F51CDE"/>
    <w:rsid w:val="00F521FB"/>
    <w:rsid w:val="00F528C3"/>
    <w:rsid w:val="00F52B54"/>
    <w:rsid w:val="00F54230"/>
    <w:rsid w:val="00F54984"/>
    <w:rsid w:val="00F549A0"/>
    <w:rsid w:val="00F54B48"/>
    <w:rsid w:val="00F57C87"/>
    <w:rsid w:val="00F60687"/>
    <w:rsid w:val="00F61405"/>
    <w:rsid w:val="00F61573"/>
    <w:rsid w:val="00F61E25"/>
    <w:rsid w:val="00F62107"/>
    <w:rsid w:val="00F62BFB"/>
    <w:rsid w:val="00F65523"/>
    <w:rsid w:val="00F659A7"/>
    <w:rsid w:val="00F677CF"/>
    <w:rsid w:val="00F6790B"/>
    <w:rsid w:val="00F703BE"/>
    <w:rsid w:val="00F70435"/>
    <w:rsid w:val="00F706F2"/>
    <w:rsid w:val="00F708AA"/>
    <w:rsid w:val="00F70977"/>
    <w:rsid w:val="00F70B3D"/>
    <w:rsid w:val="00F70D3C"/>
    <w:rsid w:val="00F70D91"/>
    <w:rsid w:val="00F71576"/>
    <w:rsid w:val="00F71BB7"/>
    <w:rsid w:val="00F72293"/>
    <w:rsid w:val="00F724AE"/>
    <w:rsid w:val="00F7255A"/>
    <w:rsid w:val="00F73D32"/>
    <w:rsid w:val="00F75264"/>
    <w:rsid w:val="00F7554B"/>
    <w:rsid w:val="00F75CFD"/>
    <w:rsid w:val="00F76257"/>
    <w:rsid w:val="00F76636"/>
    <w:rsid w:val="00F7756D"/>
    <w:rsid w:val="00F77EF6"/>
    <w:rsid w:val="00F8012F"/>
    <w:rsid w:val="00F8059A"/>
    <w:rsid w:val="00F81C48"/>
    <w:rsid w:val="00F82E18"/>
    <w:rsid w:val="00F846C3"/>
    <w:rsid w:val="00F84C84"/>
    <w:rsid w:val="00F85221"/>
    <w:rsid w:val="00F853A2"/>
    <w:rsid w:val="00F85D32"/>
    <w:rsid w:val="00F8638F"/>
    <w:rsid w:val="00F86DDF"/>
    <w:rsid w:val="00F875DA"/>
    <w:rsid w:val="00F87841"/>
    <w:rsid w:val="00F879A4"/>
    <w:rsid w:val="00F90085"/>
    <w:rsid w:val="00F904A0"/>
    <w:rsid w:val="00F90AA3"/>
    <w:rsid w:val="00F91B6E"/>
    <w:rsid w:val="00F91DA5"/>
    <w:rsid w:val="00F9228E"/>
    <w:rsid w:val="00F92543"/>
    <w:rsid w:val="00F925ED"/>
    <w:rsid w:val="00F92A66"/>
    <w:rsid w:val="00F92D54"/>
    <w:rsid w:val="00F937F1"/>
    <w:rsid w:val="00F93D26"/>
    <w:rsid w:val="00F943B0"/>
    <w:rsid w:val="00F947FE"/>
    <w:rsid w:val="00F95794"/>
    <w:rsid w:val="00F95981"/>
    <w:rsid w:val="00F95A87"/>
    <w:rsid w:val="00F95F24"/>
    <w:rsid w:val="00F962C8"/>
    <w:rsid w:val="00F9692E"/>
    <w:rsid w:val="00F96B80"/>
    <w:rsid w:val="00F972B8"/>
    <w:rsid w:val="00F97B14"/>
    <w:rsid w:val="00FA037B"/>
    <w:rsid w:val="00FA0981"/>
    <w:rsid w:val="00FA0A83"/>
    <w:rsid w:val="00FA22F2"/>
    <w:rsid w:val="00FA29F1"/>
    <w:rsid w:val="00FA2AB0"/>
    <w:rsid w:val="00FA32DE"/>
    <w:rsid w:val="00FA3B5F"/>
    <w:rsid w:val="00FA7389"/>
    <w:rsid w:val="00FA7E34"/>
    <w:rsid w:val="00FB02B8"/>
    <w:rsid w:val="00FB0F0E"/>
    <w:rsid w:val="00FB18A1"/>
    <w:rsid w:val="00FB1E8C"/>
    <w:rsid w:val="00FB2427"/>
    <w:rsid w:val="00FB2496"/>
    <w:rsid w:val="00FB3721"/>
    <w:rsid w:val="00FB42E4"/>
    <w:rsid w:val="00FB4D39"/>
    <w:rsid w:val="00FB76B6"/>
    <w:rsid w:val="00FB7BD1"/>
    <w:rsid w:val="00FC0701"/>
    <w:rsid w:val="00FC1172"/>
    <w:rsid w:val="00FC2435"/>
    <w:rsid w:val="00FC29E2"/>
    <w:rsid w:val="00FC2B55"/>
    <w:rsid w:val="00FC2C4B"/>
    <w:rsid w:val="00FC33E8"/>
    <w:rsid w:val="00FC4D36"/>
    <w:rsid w:val="00FC513B"/>
    <w:rsid w:val="00FC56DD"/>
    <w:rsid w:val="00FC5F97"/>
    <w:rsid w:val="00FC6459"/>
    <w:rsid w:val="00FC764B"/>
    <w:rsid w:val="00FC78A3"/>
    <w:rsid w:val="00FC7961"/>
    <w:rsid w:val="00FC7E46"/>
    <w:rsid w:val="00FD04CC"/>
    <w:rsid w:val="00FD0858"/>
    <w:rsid w:val="00FD085A"/>
    <w:rsid w:val="00FD19CD"/>
    <w:rsid w:val="00FD23D8"/>
    <w:rsid w:val="00FD2D33"/>
    <w:rsid w:val="00FD3608"/>
    <w:rsid w:val="00FD43E6"/>
    <w:rsid w:val="00FD445A"/>
    <w:rsid w:val="00FD4852"/>
    <w:rsid w:val="00FD4940"/>
    <w:rsid w:val="00FD5148"/>
    <w:rsid w:val="00FD7099"/>
    <w:rsid w:val="00FD72BF"/>
    <w:rsid w:val="00FE0375"/>
    <w:rsid w:val="00FE14A7"/>
    <w:rsid w:val="00FE1CBC"/>
    <w:rsid w:val="00FE1FEE"/>
    <w:rsid w:val="00FE2F66"/>
    <w:rsid w:val="00FE645B"/>
    <w:rsid w:val="00FE6928"/>
    <w:rsid w:val="00FE6A52"/>
    <w:rsid w:val="00FE6D58"/>
    <w:rsid w:val="00FE7FC8"/>
    <w:rsid w:val="00FF0295"/>
    <w:rsid w:val="00FF0B94"/>
    <w:rsid w:val="00FF0E2F"/>
    <w:rsid w:val="00FF13E5"/>
    <w:rsid w:val="00FF1406"/>
    <w:rsid w:val="00FF1E0F"/>
    <w:rsid w:val="00FF31DC"/>
    <w:rsid w:val="00FF32CB"/>
    <w:rsid w:val="00FF3F00"/>
    <w:rsid w:val="00FF45F8"/>
    <w:rsid w:val="00FF48F7"/>
    <w:rsid w:val="00FF5BBD"/>
    <w:rsid w:val="00FF6944"/>
    <w:rsid w:val="56C94F8A"/>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3BE24D"/>
  <w15:docId w15:val="{39A7ECCB-076F-470E-9B20-4BD4895A15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Malgun Gothic" w:eastAsia="Malgun Gothic" w:hAnsi="Malgun Gothic"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B1CEA"/>
    <w:rPr>
      <w:rFonts w:ascii="Times" w:eastAsia="Batang" w:hAnsi="Times"/>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标题 1,Heading 1 Char,Alt+1,Alt+11,Alt+12,Alt+13"/>
    <w:basedOn w:val="a"/>
    <w:next w:val="a"/>
    <w:link w:val="10"/>
    <w:qFormat/>
    <w:rsid w:val="00345EEA"/>
    <w:pPr>
      <w:widowControl w:val="0"/>
      <w:numPr>
        <w:numId w:val="4"/>
      </w:numPr>
      <w:spacing w:before="360" w:after="60"/>
      <w:outlineLvl w:val="0"/>
    </w:pPr>
    <w:rPr>
      <w:rFonts w:ascii="Arial" w:hAnsi="Arial"/>
      <w:b/>
      <w:bCs/>
      <w:kern w:val="32"/>
      <w:sz w:val="32"/>
      <w:szCs w:val="32"/>
      <w:lang w:eastAsia="x-none"/>
    </w:rPr>
  </w:style>
  <w:style w:type="paragraph" w:styleId="2">
    <w:name w:val="heading 2"/>
    <w:aliases w:val="H2,h2,Head2A,2,UNDERRUBRIK 1-2,DO NOT USE_h2,h21,Heading 2 Char,H2 Char,h2 Char,标题 2,Header 2,Header2,22,heading2,2nd level,H21,H22,H23,H24,H25,R2,E2,†berschrift 2,õberschrift 2"/>
    <w:basedOn w:val="a"/>
    <w:next w:val="a"/>
    <w:link w:val="20"/>
    <w:qFormat/>
    <w:rsid w:val="00345EEA"/>
    <w:pPr>
      <w:keepNext/>
      <w:widowControl w:val="0"/>
      <w:numPr>
        <w:ilvl w:val="1"/>
        <w:numId w:val="4"/>
      </w:numPr>
      <w:spacing w:before="240" w:after="60"/>
      <w:outlineLvl w:val="1"/>
    </w:pPr>
    <w:rPr>
      <w:rFonts w:ascii="Arial" w:hAnsi="Arial"/>
      <w:b/>
      <w:bCs/>
      <w:i/>
      <w:iCs/>
      <w:sz w:val="24"/>
      <w:szCs w:val="28"/>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
    <w:basedOn w:val="a"/>
    <w:next w:val="a"/>
    <w:link w:val="30"/>
    <w:qFormat/>
    <w:rsid w:val="00CF7E32"/>
    <w:pPr>
      <w:keepNext/>
      <w:numPr>
        <w:ilvl w:val="2"/>
        <w:numId w:val="4"/>
      </w:numPr>
      <w:spacing w:before="240" w:after="60"/>
      <w:outlineLvl w:val="2"/>
    </w:pPr>
    <w:rPr>
      <w:rFonts w:ascii="Arial" w:eastAsia="Times New Roman" w:hAnsi="Arial"/>
      <w:b/>
      <w:bCs/>
      <w:szCs w:val="26"/>
      <w:lang w:eastAsia="x-none"/>
    </w:rPr>
  </w:style>
  <w:style w:type="paragraph" w:styleId="4">
    <w:name w:val="heading 4"/>
    <w:aliases w:val="h4,H4,H41,h41,H42,h42,H43,h43,H411,h411,H421,h421,H44,h44,H412,h412,H422,h422,H431,h431,H45,h45,H413,h413,H423,h423,H432,h432,H46,h46,H47,h47,Memo Heading 4,Memo Heading 5,标题 4,heading 4,heading 4 + Indent: Left 0.5 in,标题3a,4th level"/>
    <w:basedOn w:val="3"/>
    <w:next w:val="a"/>
    <w:link w:val="40"/>
    <w:qFormat/>
    <w:rsid w:val="00345EEA"/>
    <w:pPr>
      <w:numPr>
        <w:ilvl w:val="3"/>
      </w:numPr>
      <w:outlineLvl w:val="3"/>
    </w:pPr>
    <w:rPr>
      <w:i/>
    </w:rPr>
  </w:style>
  <w:style w:type="paragraph" w:styleId="5">
    <w:name w:val="heading 5"/>
    <w:basedOn w:val="4"/>
    <w:next w:val="a"/>
    <w:link w:val="50"/>
    <w:qFormat/>
    <w:rsid w:val="00345EEA"/>
    <w:pPr>
      <w:numPr>
        <w:ilvl w:val="4"/>
      </w:numPr>
      <w:tabs>
        <w:tab w:val="left" w:pos="864"/>
      </w:tabs>
      <w:ind w:left="864" w:hanging="864"/>
      <w:outlineLvl w:val="4"/>
    </w:pPr>
    <w:rPr>
      <w:bCs w:val="0"/>
      <w:i w:val="0"/>
      <w:iCs/>
      <w:sz w:val="18"/>
    </w:rPr>
  </w:style>
  <w:style w:type="paragraph" w:styleId="6">
    <w:name w:val="heading 6"/>
    <w:basedOn w:val="a"/>
    <w:next w:val="a"/>
    <w:link w:val="60"/>
    <w:qFormat/>
    <w:rsid w:val="00345EEA"/>
    <w:pPr>
      <w:numPr>
        <w:ilvl w:val="5"/>
        <w:numId w:val="4"/>
      </w:numPr>
      <w:spacing w:before="240" w:after="60"/>
      <w:outlineLvl w:val="5"/>
    </w:pPr>
    <w:rPr>
      <w:rFonts w:ascii="Times New Roman" w:hAnsi="Times New Roman"/>
      <w:b/>
      <w:bCs/>
      <w:i/>
      <w:szCs w:val="22"/>
      <w:lang w:eastAsia="x-none"/>
    </w:rPr>
  </w:style>
  <w:style w:type="paragraph" w:styleId="7">
    <w:name w:val="heading 7"/>
    <w:basedOn w:val="a"/>
    <w:next w:val="a"/>
    <w:link w:val="70"/>
    <w:qFormat/>
    <w:rsid w:val="00345EEA"/>
    <w:pPr>
      <w:numPr>
        <w:ilvl w:val="6"/>
        <w:numId w:val="4"/>
      </w:numPr>
      <w:spacing w:before="240" w:after="60"/>
      <w:outlineLvl w:val="6"/>
    </w:pPr>
    <w:rPr>
      <w:rFonts w:ascii="Times New Roman" w:hAnsi="Times New Roman"/>
      <w:sz w:val="24"/>
      <w:lang w:eastAsia="x-none"/>
    </w:rPr>
  </w:style>
  <w:style w:type="paragraph" w:styleId="8">
    <w:name w:val="heading 8"/>
    <w:basedOn w:val="a"/>
    <w:next w:val="a"/>
    <w:link w:val="80"/>
    <w:qFormat/>
    <w:rsid w:val="00345EEA"/>
    <w:pPr>
      <w:numPr>
        <w:ilvl w:val="7"/>
        <w:numId w:val="4"/>
      </w:numPr>
      <w:spacing w:before="240" w:after="60"/>
      <w:outlineLvl w:val="7"/>
    </w:pPr>
    <w:rPr>
      <w:rFonts w:ascii="Times New Roman" w:hAnsi="Times New Roman"/>
      <w:i/>
      <w:iCs/>
      <w:sz w:val="24"/>
      <w:lang w:eastAsia="x-none"/>
    </w:rPr>
  </w:style>
  <w:style w:type="paragraph" w:styleId="9">
    <w:name w:val="heading 9"/>
    <w:basedOn w:val="a"/>
    <w:next w:val="a"/>
    <w:link w:val="90"/>
    <w:qFormat/>
    <w:rsid w:val="00345EEA"/>
    <w:pPr>
      <w:numPr>
        <w:ilvl w:val="8"/>
        <w:numId w:val="4"/>
      </w:numPr>
      <w:spacing w:before="240" w:after="60"/>
      <w:outlineLvl w:val="8"/>
    </w:pPr>
    <w:rPr>
      <w:rFonts w:ascii="Arial" w:hAnsi="Arial"/>
      <w:sz w:val="22"/>
      <w:szCs w:val="22"/>
      <w:lang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aliases w:val="NMP Heading 1 字元,H1 字元,h11 字元,h12 字元,h13 字元,h14 字元,h15 字元,h16 字元,app heading 1 字元,l1 字元,Memo Heading 1 字元,Heading 1_a 字元,heading 1 字元,h17 字元,h111 字元,h121 字元,h131 字元,h141 字元,h151 字元,h161 字元,h18 字元,h112 字元,h122 字元,h132 字元,h142 字元,h152 字元,h162 字元"/>
    <w:link w:val="1"/>
    <w:rsid w:val="00345EEA"/>
    <w:rPr>
      <w:rFonts w:ascii="Arial" w:eastAsia="Batang" w:hAnsi="Arial"/>
      <w:b/>
      <w:bCs/>
      <w:kern w:val="32"/>
      <w:sz w:val="32"/>
      <w:szCs w:val="32"/>
      <w:lang w:val="en-GB" w:eastAsia="x-none"/>
    </w:rPr>
  </w:style>
  <w:style w:type="character" w:customStyle="1" w:styleId="20">
    <w:name w:val="標題 2 字元"/>
    <w:aliases w:val="H2 字元,h2 字元,Head2A 字元,2 字元,UNDERRUBRIK 1-2 字元,DO NOT USE_h2 字元,h21 字元,Heading 2 Char 字元,H2 Char 字元,h2 Char 字元,标题 2 字元,Header 2 字元,Header2 字元,22 字元,heading2 字元,2nd level 字元,H21 字元,H22 字元,H23 字元,H24 字元,H25 字元,R2 字元,E2 字元,†berschrift 2 字元"/>
    <w:link w:val="2"/>
    <w:rsid w:val="00345EEA"/>
    <w:rPr>
      <w:rFonts w:ascii="Arial" w:eastAsia="Batang" w:hAnsi="Arial"/>
      <w:b/>
      <w:bCs/>
      <w:i/>
      <w:iCs/>
      <w:sz w:val="24"/>
      <w:szCs w:val="28"/>
      <w:lang w:val="en-GB" w:eastAsia="x-none"/>
    </w:rPr>
  </w:style>
  <w:style w:type="character" w:customStyle="1" w:styleId="30">
    <w:name w:val="標題 3 字元"/>
    <w:aliases w:val="no break 字元,H3 字元,Underrubrik2 字元,h3 字元,Memo Heading 3 字元,hello 字元,Titre 3 Car 字元,no break Car 字元,H3 Car 字元,Underrubrik2 Car 字元,h3 Car 字元,Memo Heading 3 Car 字元,hello Car 字元,Heading 3 Char Car 字元,no break Char Car 字元,H3 Char Car 字元,h3 Char Car 字元"/>
    <w:link w:val="3"/>
    <w:rsid w:val="00CF7E32"/>
    <w:rPr>
      <w:rFonts w:ascii="Arial" w:eastAsia="Times New Roman" w:hAnsi="Arial"/>
      <w:b/>
      <w:bCs/>
      <w:szCs w:val="26"/>
      <w:lang w:val="en-GB" w:eastAsia="x-none"/>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标题 4 字元"/>
    <w:link w:val="4"/>
    <w:rsid w:val="00345EEA"/>
    <w:rPr>
      <w:rFonts w:ascii="Arial" w:eastAsia="Times New Roman" w:hAnsi="Arial"/>
      <w:b/>
      <w:bCs/>
      <w:i/>
      <w:szCs w:val="26"/>
      <w:lang w:val="en-GB" w:eastAsia="x-none"/>
    </w:rPr>
  </w:style>
  <w:style w:type="character" w:customStyle="1" w:styleId="50">
    <w:name w:val="標題 5 字元"/>
    <w:link w:val="5"/>
    <w:rsid w:val="00345EEA"/>
    <w:rPr>
      <w:rFonts w:ascii="Arial" w:eastAsia="Times New Roman" w:hAnsi="Arial"/>
      <w:b/>
      <w:iCs/>
      <w:sz w:val="18"/>
      <w:szCs w:val="26"/>
      <w:lang w:val="en-GB" w:eastAsia="x-none"/>
    </w:rPr>
  </w:style>
  <w:style w:type="character" w:customStyle="1" w:styleId="60">
    <w:name w:val="標題 6 字元"/>
    <w:link w:val="6"/>
    <w:rsid w:val="00345EEA"/>
    <w:rPr>
      <w:rFonts w:ascii="Times New Roman" w:eastAsia="Batang" w:hAnsi="Times New Roman"/>
      <w:b/>
      <w:bCs/>
      <w:i/>
      <w:szCs w:val="22"/>
      <w:lang w:val="en-GB" w:eastAsia="x-none"/>
    </w:rPr>
  </w:style>
  <w:style w:type="character" w:customStyle="1" w:styleId="70">
    <w:name w:val="標題 7 字元"/>
    <w:link w:val="7"/>
    <w:rsid w:val="00345EEA"/>
    <w:rPr>
      <w:rFonts w:ascii="Times New Roman" w:eastAsia="Batang" w:hAnsi="Times New Roman"/>
      <w:sz w:val="24"/>
      <w:szCs w:val="24"/>
      <w:lang w:val="en-GB" w:eastAsia="x-none"/>
    </w:rPr>
  </w:style>
  <w:style w:type="character" w:customStyle="1" w:styleId="80">
    <w:name w:val="標題 8 字元"/>
    <w:link w:val="8"/>
    <w:rsid w:val="00345EEA"/>
    <w:rPr>
      <w:rFonts w:ascii="Times New Roman" w:eastAsia="Batang" w:hAnsi="Times New Roman"/>
      <w:i/>
      <w:iCs/>
      <w:sz w:val="24"/>
      <w:szCs w:val="24"/>
      <w:lang w:val="en-GB" w:eastAsia="x-none"/>
    </w:rPr>
  </w:style>
  <w:style w:type="character" w:customStyle="1" w:styleId="90">
    <w:name w:val="標題 9 字元"/>
    <w:link w:val="9"/>
    <w:rsid w:val="00345EEA"/>
    <w:rPr>
      <w:rFonts w:ascii="Arial" w:eastAsia="Batang" w:hAnsi="Arial"/>
      <w:sz w:val="22"/>
      <w:szCs w:val="22"/>
      <w:lang w:val="en-GB" w:eastAsia="x-none"/>
    </w:rPr>
  </w:style>
  <w:style w:type="character" w:styleId="a3">
    <w:name w:val="Hyperlink"/>
    <w:uiPriority w:val="99"/>
    <w:qFormat/>
    <w:rsid w:val="00345EEA"/>
    <w:rPr>
      <w:color w:val="0000FF"/>
      <w:u w:val="single"/>
    </w:rPr>
  </w:style>
  <w:style w:type="paragraph" w:styleId="a4">
    <w:name w:val="Plain Text"/>
    <w:basedOn w:val="a"/>
    <w:link w:val="a5"/>
    <w:uiPriority w:val="99"/>
    <w:unhideWhenUsed/>
    <w:rsid w:val="00345EEA"/>
    <w:rPr>
      <w:rFonts w:ascii="Arial" w:eastAsia="MS Gothic" w:hAnsi="Arial"/>
      <w:color w:val="000000"/>
      <w:szCs w:val="20"/>
      <w:lang w:val="x-none" w:eastAsia="x-none"/>
    </w:rPr>
  </w:style>
  <w:style w:type="character" w:customStyle="1" w:styleId="a5">
    <w:name w:val="純文字 字元"/>
    <w:link w:val="a4"/>
    <w:uiPriority w:val="99"/>
    <w:rsid w:val="00345EEA"/>
    <w:rPr>
      <w:rFonts w:ascii="Arial" w:eastAsia="MS Gothic" w:hAnsi="Arial" w:cs="Times New Roman"/>
      <w:color w:val="000000"/>
      <w:kern w:val="0"/>
      <w:szCs w:val="20"/>
      <w:lang w:val="x-none" w:eastAsia="x-none"/>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7"/>
    <w:unhideWhenUsed/>
    <w:rsid w:val="00FD43E6"/>
    <w:pPr>
      <w:tabs>
        <w:tab w:val="center" w:pos="4680"/>
        <w:tab w:val="right" w:pos="9360"/>
      </w:tabs>
    </w:pPr>
  </w:style>
  <w:style w:type="character" w:customStyle="1" w:styleId="a7">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6"/>
    <w:rsid w:val="00FD43E6"/>
    <w:rPr>
      <w:rFonts w:ascii="Times" w:eastAsia="Batang" w:hAnsi="Times"/>
      <w:szCs w:val="24"/>
      <w:lang w:val="en-GB" w:eastAsia="en-US"/>
    </w:rPr>
  </w:style>
  <w:style w:type="paragraph" w:styleId="a8">
    <w:name w:val="footer"/>
    <w:basedOn w:val="a"/>
    <w:link w:val="a9"/>
    <w:uiPriority w:val="99"/>
    <w:unhideWhenUsed/>
    <w:rsid w:val="00FD43E6"/>
    <w:pPr>
      <w:tabs>
        <w:tab w:val="center" w:pos="4680"/>
        <w:tab w:val="right" w:pos="9360"/>
      </w:tabs>
    </w:pPr>
  </w:style>
  <w:style w:type="character" w:customStyle="1" w:styleId="a9">
    <w:name w:val="頁尾 字元"/>
    <w:link w:val="a8"/>
    <w:uiPriority w:val="99"/>
    <w:rsid w:val="00FD43E6"/>
    <w:rPr>
      <w:rFonts w:ascii="Times" w:eastAsia="Batang" w:hAnsi="Times"/>
      <w:szCs w:val="24"/>
      <w:lang w:val="en-GB" w:eastAsia="en-US"/>
    </w:rPr>
  </w:style>
  <w:style w:type="character" w:styleId="aa">
    <w:name w:val="FollowedHyperlink"/>
    <w:uiPriority w:val="99"/>
    <w:semiHidden/>
    <w:unhideWhenUsed/>
    <w:rsid w:val="00EC7B40"/>
    <w:rPr>
      <w:color w:val="954F72"/>
      <w:u w:val="single"/>
    </w:rPr>
  </w:style>
  <w:style w:type="paragraph" w:customStyle="1" w:styleId="References">
    <w:name w:val="References"/>
    <w:basedOn w:val="a"/>
    <w:rsid w:val="005E4C37"/>
    <w:pPr>
      <w:numPr>
        <w:ilvl w:val="2"/>
        <w:numId w:val="1"/>
      </w:numPr>
    </w:pPr>
    <w:rPr>
      <w:rFonts w:ascii="Times New Roman" w:eastAsia="Times New Roman" w:hAnsi="Times New Roman"/>
      <w:lang w:val="en-US"/>
    </w:rPr>
  </w:style>
  <w:style w:type="character" w:styleId="ab">
    <w:name w:val="Emphasis"/>
    <w:uiPriority w:val="20"/>
    <w:qFormat/>
    <w:rsid w:val="00943BDE"/>
    <w:rPr>
      <w:i/>
      <w:iCs/>
    </w:rPr>
  </w:style>
  <w:style w:type="paragraph" w:customStyle="1" w:styleId="TdocHeading1">
    <w:name w:val="Tdoc_Heading_1"/>
    <w:basedOn w:val="1"/>
    <w:next w:val="ac"/>
    <w:autoRedefine/>
    <w:rsid w:val="00831DFD"/>
    <w:pPr>
      <w:keepNext/>
      <w:widowControl/>
      <w:numPr>
        <w:numId w:val="2"/>
      </w:numPr>
      <w:spacing w:before="240" w:after="120"/>
      <w:ind w:left="357" w:hanging="357"/>
      <w:jc w:val="both"/>
    </w:pPr>
    <w:rPr>
      <w:bCs w:val="0"/>
      <w:noProof/>
      <w:kern w:val="28"/>
      <w:sz w:val="24"/>
      <w:szCs w:val="20"/>
      <w:lang w:val="en-US" w:eastAsia="en-US"/>
    </w:rPr>
  </w:style>
  <w:style w:type="paragraph" w:styleId="ac">
    <w:name w:val="Body Text"/>
    <w:aliases w:val="bt"/>
    <w:basedOn w:val="a"/>
    <w:link w:val="ad"/>
    <w:rsid w:val="00831DFD"/>
    <w:pPr>
      <w:spacing w:after="120"/>
      <w:jc w:val="both"/>
    </w:pPr>
  </w:style>
  <w:style w:type="character" w:customStyle="1" w:styleId="ad">
    <w:name w:val="本文 字元"/>
    <w:aliases w:val="bt 字元"/>
    <w:link w:val="ac"/>
    <w:qFormat/>
    <w:rsid w:val="00831DFD"/>
    <w:rPr>
      <w:rFonts w:ascii="Times" w:eastAsia="Batang" w:hAnsi="Times"/>
      <w:szCs w:val="24"/>
      <w:lang w:val="en-GB" w:eastAsia="en-US"/>
    </w:rPr>
  </w:style>
  <w:style w:type="table" w:styleId="ae">
    <w:name w:val="Table Grid"/>
    <w:basedOn w:val="a1"/>
    <w:rsid w:val="00831DFD"/>
    <w:pPr>
      <w:spacing w:after="120"/>
    </w:pPr>
    <w:rPr>
      <w:rFonts w:ascii="Times New Roman" w:eastAsia="Batang"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表段落11,列"/>
    <w:basedOn w:val="a"/>
    <w:link w:val="af0"/>
    <w:uiPriority w:val="34"/>
    <w:qFormat/>
    <w:rsid w:val="00831DFD"/>
    <w:pPr>
      <w:spacing w:after="200" w:line="276" w:lineRule="auto"/>
      <w:ind w:left="720"/>
      <w:contextualSpacing/>
      <w:jc w:val="both"/>
    </w:pPr>
    <w:rPr>
      <w:rFonts w:ascii="Times New Roman" w:eastAsia="Calibri" w:hAnsi="Times New Roman"/>
      <w:szCs w:val="22"/>
    </w:rPr>
  </w:style>
  <w:style w:type="character" w:customStyle="1" w:styleId="af0">
    <w:name w:val="清單段落 字元"/>
    <w:aliases w:val="- Bullets 字元,목록 단락 字元,リスト段落 字元,列出段落 字元,Lista1 字元,?? ?? 字元,????? 字元,???? 字元,列出段落1 字元,中等深浅网格 1 - 着色 21 字元,列表段落 字元,¥¡¡¡¡ì¬º¥¹¥È¶ÎÂä 字元,ÁÐ³ö¶ÎÂä 字元,列表段落1 字元,—ño’i—Ž 字元,¥ê¥¹¥È¶ÎÂä 字元,1st level - Bullet List Paragraph 字元,Lettre d'introduction 字元,列 字元"/>
    <w:link w:val="af"/>
    <w:uiPriority w:val="34"/>
    <w:qFormat/>
    <w:rsid w:val="00831DFD"/>
    <w:rPr>
      <w:rFonts w:ascii="Times New Roman" w:eastAsia="Calibri" w:hAnsi="Times New Roman"/>
      <w:szCs w:val="22"/>
      <w:lang w:val="en-GB" w:eastAsia="en-US"/>
    </w:rPr>
  </w:style>
  <w:style w:type="character" w:styleId="af1">
    <w:name w:val="Strong"/>
    <w:uiPriority w:val="22"/>
    <w:qFormat/>
    <w:rsid w:val="00831DFD"/>
    <w:rPr>
      <w:b/>
      <w:bCs/>
    </w:rPr>
  </w:style>
  <w:style w:type="paragraph" w:styleId="Web">
    <w:name w:val="Normal (Web)"/>
    <w:basedOn w:val="a"/>
    <w:uiPriority w:val="99"/>
    <w:qFormat/>
    <w:rsid w:val="003677CA"/>
    <w:pPr>
      <w:spacing w:before="100" w:beforeAutospacing="1" w:after="100" w:afterAutospacing="1"/>
    </w:pPr>
    <w:rPr>
      <w:rFonts w:ascii="Arial" w:eastAsia="SimSun" w:hAnsi="Arial" w:cs="Arial"/>
      <w:color w:val="493118"/>
      <w:sz w:val="18"/>
      <w:szCs w:val="18"/>
      <w:lang w:val="en-US" w:eastAsia="zh-CN"/>
    </w:rPr>
  </w:style>
  <w:style w:type="character" w:styleId="af2">
    <w:name w:val="Placeholder Text"/>
    <w:basedOn w:val="a0"/>
    <w:uiPriority w:val="99"/>
    <w:semiHidden/>
    <w:rsid w:val="00F029F2"/>
    <w:rPr>
      <w:color w:val="808080"/>
    </w:rPr>
  </w:style>
  <w:style w:type="character" w:styleId="af3">
    <w:name w:val="annotation reference"/>
    <w:basedOn w:val="a0"/>
    <w:uiPriority w:val="99"/>
    <w:semiHidden/>
    <w:unhideWhenUsed/>
    <w:rsid w:val="00A256AA"/>
    <w:rPr>
      <w:sz w:val="18"/>
      <w:szCs w:val="18"/>
    </w:rPr>
  </w:style>
  <w:style w:type="paragraph" w:styleId="af4">
    <w:name w:val="annotation text"/>
    <w:basedOn w:val="a"/>
    <w:link w:val="af5"/>
    <w:uiPriority w:val="99"/>
    <w:semiHidden/>
    <w:unhideWhenUsed/>
    <w:rsid w:val="00A256AA"/>
  </w:style>
  <w:style w:type="character" w:customStyle="1" w:styleId="af5">
    <w:name w:val="註解文字 字元"/>
    <w:basedOn w:val="a0"/>
    <w:link w:val="af4"/>
    <w:uiPriority w:val="99"/>
    <w:semiHidden/>
    <w:rsid w:val="00A256AA"/>
    <w:rPr>
      <w:rFonts w:ascii="Times" w:eastAsia="Batang" w:hAnsi="Times"/>
      <w:szCs w:val="24"/>
      <w:lang w:val="en-GB" w:eastAsia="en-US"/>
    </w:rPr>
  </w:style>
  <w:style w:type="paragraph" w:styleId="af6">
    <w:name w:val="annotation subject"/>
    <w:basedOn w:val="af4"/>
    <w:next w:val="af4"/>
    <w:link w:val="af7"/>
    <w:uiPriority w:val="99"/>
    <w:semiHidden/>
    <w:unhideWhenUsed/>
    <w:rsid w:val="00A256AA"/>
    <w:rPr>
      <w:b/>
      <w:bCs/>
    </w:rPr>
  </w:style>
  <w:style w:type="character" w:customStyle="1" w:styleId="af7">
    <w:name w:val="註解主旨 字元"/>
    <w:basedOn w:val="af5"/>
    <w:link w:val="af6"/>
    <w:uiPriority w:val="99"/>
    <w:semiHidden/>
    <w:rsid w:val="00A256AA"/>
    <w:rPr>
      <w:rFonts w:ascii="Times" w:eastAsia="Batang" w:hAnsi="Times"/>
      <w:b/>
      <w:bCs/>
      <w:szCs w:val="24"/>
      <w:lang w:val="en-GB" w:eastAsia="en-US"/>
    </w:rPr>
  </w:style>
  <w:style w:type="paragraph" w:styleId="af8">
    <w:name w:val="Revision"/>
    <w:hidden/>
    <w:uiPriority w:val="99"/>
    <w:semiHidden/>
    <w:rsid w:val="00EE52BB"/>
    <w:rPr>
      <w:rFonts w:ascii="Times" w:eastAsia="Batang" w:hAnsi="Times"/>
      <w:szCs w:val="24"/>
      <w:lang w:val="en-GB" w:eastAsia="en-US"/>
    </w:rPr>
  </w:style>
  <w:style w:type="character" w:customStyle="1" w:styleId="apple-converted-space">
    <w:name w:val="apple-converted-space"/>
    <w:basedOn w:val="a0"/>
    <w:qFormat/>
    <w:rsid w:val="005E592D"/>
  </w:style>
  <w:style w:type="paragraph" w:customStyle="1" w:styleId="3GPPText">
    <w:name w:val="3GPP Text"/>
    <w:basedOn w:val="a"/>
    <w:link w:val="3GPPTextChar"/>
    <w:qFormat/>
    <w:rsid w:val="00137624"/>
    <w:pPr>
      <w:overflowPunct w:val="0"/>
      <w:autoSpaceDE w:val="0"/>
      <w:autoSpaceDN w:val="0"/>
      <w:adjustRightInd w:val="0"/>
      <w:spacing w:before="120" w:after="120"/>
      <w:jc w:val="both"/>
      <w:textAlignment w:val="baseline"/>
    </w:pPr>
    <w:rPr>
      <w:rFonts w:ascii="Times New Roman" w:eastAsia="SimSun" w:hAnsi="Times New Roman"/>
      <w:sz w:val="22"/>
      <w:szCs w:val="20"/>
      <w:lang w:val="en-US"/>
    </w:rPr>
  </w:style>
  <w:style w:type="character" w:customStyle="1" w:styleId="3GPPTextChar">
    <w:name w:val="3GPP Text Char"/>
    <w:link w:val="3GPPText"/>
    <w:qFormat/>
    <w:rsid w:val="00137624"/>
    <w:rPr>
      <w:rFonts w:ascii="Times New Roman" w:eastAsia="SimSun" w:hAnsi="Times New Roman"/>
      <w:sz w:val="22"/>
      <w:lang w:eastAsia="en-US"/>
    </w:rPr>
  </w:style>
  <w:style w:type="character" w:customStyle="1" w:styleId="ui-provider">
    <w:name w:val="ui-provider"/>
    <w:basedOn w:val="a0"/>
    <w:rsid w:val="00305220"/>
  </w:style>
  <w:style w:type="character" w:customStyle="1" w:styleId="0MaintextChar">
    <w:name w:val="0 Main text Char"/>
    <w:link w:val="0Maintext"/>
    <w:qFormat/>
    <w:locked/>
    <w:rsid w:val="00282F11"/>
    <w:rPr>
      <w:rFonts w:ascii="Times New Roman" w:hAnsi="Times New Roman"/>
      <w:lang w:val="en-GB" w:eastAsia="en-US"/>
    </w:rPr>
  </w:style>
  <w:style w:type="paragraph" w:customStyle="1" w:styleId="0Maintext">
    <w:name w:val="0 Main text"/>
    <w:basedOn w:val="a"/>
    <w:link w:val="0MaintextChar"/>
    <w:qFormat/>
    <w:rsid w:val="00282F11"/>
    <w:pPr>
      <w:jc w:val="both"/>
    </w:pPr>
    <w:rPr>
      <w:rFonts w:ascii="Times New Roman" w:eastAsia="Malgun Gothic" w:hAnsi="Times New Roman"/>
      <w:szCs w:val="20"/>
    </w:rPr>
  </w:style>
  <w:style w:type="table" w:styleId="11">
    <w:name w:val="Grid Table 1 Light"/>
    <w:basedOn w:val="a1"/>
    <w:uiPriority w:val="46"/>
    <w:rsid w:val="00346A44"/>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1-1">
    <w:name w:val="Grid Table 1 Light Accent 1"/>
    <w:basedOn w:val="a1"/>
    <w:uiPriority w:val="46"/>
    <w:rsid w:val="000F13FC"/>
    <w:tblPr>
      <w:tblStyleRowBandSize w:val="1"/>
      <w:tblStyleColBandSize w:val="1"/>
      <w:tblBorders>
        <w:top w:val="single" w:sz="8" w:space="0" w:color="9CC2E5" w:themeColor="accent5" w:themeTint="99"/>
        <w:left w:val="single" w:sz="8" w:space="0" w:color="9CC2E5" w:themeColor="accent5" w:themeTint="99"/>
        <w:bottom w:val="single" w:sz="8" w:space="0" w:color="9CC2E5" w:themeColor="accent5" w:themeTint="99"/>
        <w:right w:val="single" w:sz="8" w:space="0" w:color="9CC2E5" w:themeColor="accent5" w:themeTint="99"/>
        <w:insideH w:val="single" w:sz="8" w:space="0" w:color="9CC2E5" w:themeColor="accent5" w:themeTint="99"/>
        <w:insideV w:val="single" w:sz="8" w:space="0" w:color="9CC2E5" w:themeColor="accent5" w:themeTint="99"/>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character" w:styleId="af9">
    <w:name w:val="Unresolved Mention"/>
    <w:basedOn w:val="a0"/>
    <w:uiPriority w:val="99"/>
    <w:semiHidden/>
    <w:unhideWhenUsed/>
    <w:rsid w:val="00110C0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17631">
      <w:bodyDiv w:val="1"/>
      <w:marLeft w:val="0"/>
      <w:marRight w:val="0"/>
      <w:marTop w:val="0"/>
      <w:marBottom w:val="0"/>
      <w:divBdr>
        <w:top w:val="none" w:sz="0" w:space="0" w:color="auto"/>
        <w:left w:val="none" w:sz="0" w:space="0" w:color="auto"/>
        <w:bottom w:val="none" w:sz="0" w:space="0" w:color="auto"/>
        <w:right w:val="none" w:sz="0" w:space="0" w:color="auto"/>
      </w:divBdr>
    </w:div>
    <w:div w:id="9648596">
      <w:bodyDiv w:val="1"/>
      <w:marLeft w:val="0"/>
      <w:marRight w:val="0"/>
      <w:marTop w:val="0"/>
      <w:marBottom w:val="0"/>
      <w:divBdr>
        <w:top w:val="none" w:sz="0" w:space="0" w:color="auto"/>
        <w:left w:val="none" w:sz="0" w:space="0" w:color="auto"/>
        <w:bottom w:val="none" w:sz="0" w:space="0" w:color="auto"/>
        <w:right w:val="none" w:sz="0" w:space="0" w:color="auto"/>
      </w:divBdr>
    </w:div>
    <w:div w:id="9843871">
      <w:bodyDiv w:val="1"/>
      <w:marLeft w:val="0"/>
      <w:marRight w:val="0"/>
      <w:marTop w:val="0"/>
      <w:marBottom w:val="0"/>
      <w:divBdr>
        <w:top w:val="none" w:sz="0" w:space="0" w:color="auto"/>
        <w:left w:val="none" w:sz="0" w:space="0" w:color="auto"/>
        <w:bottom w:val="none" w:sz="0" w:space="0" w:color="auto"/>
        <w:right w:val="none" w:sz="0" w:space="0" w:color="auto"/>
      </w:divBdr>
    </w:div>
    <w:div w:id="13315299">
      <w:bodyDiv w:val="1"/>
      <w:marLeft w:val="0"/>
      <w:marRight w:val="0"/>
      <w:marTop w:val="0"/>
      <w:marBottom w:val="0"/>
      <w:divBdr>
        <w:top w:val="none" w:sz="0" w:space="0" w:color="auto"/>
        <w:left w:val="none" w:sz="0" w:space="0" w:color="auto"/>
        <w:bottom w:val="none" w:sz="0" w:space="0" w:color="auto"/>
        <w:right w:val="none" w:sz="0" w:space="0" w:color="auto"/>
      </w:divBdr>
    </w:div>
    <w:div w:id="13965214">
      <w:bodyDiv w:val="1"/>
      <w:marLeft w:val="0"/>
      <w:marRight w:val="0"/>
      <w:marTop w:val="0"/>
      <w:marBottom w:val="0"/>
      <w:divBdr>
        <w:top w:val="none" w:sz="0" w:space="0" w:color="auto"/>
        <w:left w:val="none" w:sz="0" w:space="0" w:color="auto"/>
        <w:bottom w:val="none" w:sz="0" w:space="0" w:color="auto"/>
        <w:right w:val="none" w:sz="0" w:space="0" w:color="auto"/>
      </w:divBdr>
    </w:div>
    <w:div w:id="14887841">
      <w:bodyDiv w:val="1"/>
      <w:marLeft w:val="0"/>
      <w:marRight w:val="0"/>
      <w:marTop w:val="0"/>
      <w:marBottom w:val="0"/>
      <w:divBdr>
        <w:top w:val="none" w:sz="0" w:space="0" w:color="auto"/>
        <w:left w:val="none" w:sz="0" w:space="0" w:color="auto"/>
        <w:bottom w:val="none" w:sz="0" w:space="0" w:color="auto"/>
        <w:right w:val="none" w:sz="0" w:space="0" w:color="auto"/>
      </w:divBdr>
    </w:div>
    <w:div w:id="15811272">
      <w:bodyDiv w:val="1"/>
      <w:marLeft w:val="0"/>
      <w:marRight w:val="0"/>
      <w:marTop w:val="0"/>
      <w:marBottom w:val="0"/>
      <w:divBdr>
        <w:top w:val="none" w:sz="0" w:space="0" w:color="auto"/>
        <w:left w:val="none" w:sz="0" w:space="0" w:color="auto"/>
        <w:bottom w:val="none" w:sz="0" w:space="0" w:color="auto"/>
        <w:right w:val="none" w:sz="0" w:space="0" w:color="auto"/>
      </w:divBdr>
    </w:div>
    <w:div w:id="16346667">
      <w:bodyDiv w:val="1"/>
      <w:marLeft w:val="0"/>
      <w:marRight w:val="0"/>
      <w:marTop w:val="0"/>
      <w:marBottom w:val="0"/>
      <w:divBdr>
        <w:top w:val="none" w:sz="0" w:space="0" w:color="auto"/>
        <w:left w:val="none" w:sz="0" w:space="0" w:color="auto"/>
        <w:bottom w:val="none" w:sz="0" w:space="0" w:color="auto"/>
        <w:right w:val="none" w:sz="0" w:space="0" w:color="auto"/>
      </w:divBdr>
    </w:div>
    <w:div w:id="19164836">
      <w:bodyDiv w:val="1"/>
      <w:marLeft w:val="0"/>
      <w:marRight w:val="0"/>
      <w:marTop w:val="0"/>
      <w:marBottom w:val="0"/>
      <w:divBdr>
        <w:top w:val="none" w:sz="0" w:space="0" w:color="auto"/>
        <w:left w:val="none" w:sz="0" w:space="0" w:color="auto"/>
        <w:bottom w:val="none" w:sz="0" w:space="0" w:color="auto"/>
        <w:right w:val="none" w:sz="0" w:space="0" w:color="auto"/>
      </w:divBdr>
    </w:div>
    <w:div w:id="21322095">
      <w:bodyDiv w:val="1"/>
      <w:marLeft w:val="0"/>
      <w:marRight w:val="0"/>
      <w:marTop w:val="0"/>
      <w:marBottom w:val="0"/>
      <w:divBdr>
        <w:top w:val="none" w:sz="0" w:space="0" w:color="auto"/>
        <w:left w:val="none" w:sz="0" w:space="0" w:color="auto"/>
        <w:bottom w:val="none" w:sz="0" w:space="0" w:color="auto"/>
        <w:right w:val="none" w:sz="0" w:space="0" w:color="auto"/>
      </w:divBdr>
    </w:div>
    <w:div w:id="24915562">
      <w:bodyDiv w:val="1"/>
      <w:marLeft w:val="0"/>
      <w:marRight w:val="0"/>
      <w:marTop w:val="0"/>
      <w:marBottom w:val="0"/>
      <w:divBdr>
        <w:top w:val="none" w:sz="0" w:space="0" w:color="auto"/>
        <w:left w:val="none" w:sz="0" w:space="0" w:color="auto"/>
        <w:bottom w:val="none" w:sz="0" w:space="0" w:color="auto"/>
        <w:right w:val="none" w:sz="0" w:space="0" w:color="auto"/>
      </w:divBdr>
    </w:div>
    <w:div w:id="25639939">
      <w:bodyDiv w:val="1"/>
      <w:marLeft w:val="0"/>
      <w:marRight w:val="0"/>
      <w:marTop w:val="0"/>
      <w:marBottom w:val="0"/>
      <w:divBdr>
        <w:top w:val="none" w:sz="0" w:space="0" w:color="auto"/>
        <w:left w:val="none" w:sz="0" w:space="0" w:color="auto"/>
        <w:bottom w:val="none" w:sz="0" w:space="0" w:color="auto"/>
        <w:right w:val="none" w:sz="0" w:space="0" w:color="auto"/>
      </w:divBdr>
    </w:div>
    <w:div w:id="26760063">
      <w:bodyDiv w:val="1"/>
      <w:marLeft w:val="0"/>
      <w:marRight w:val="0"/>
      <w:marTop w:val="0"/>
      <w:marBottom w:val="0"/>
      <w:divBdr>
        <w:top w:val="none" w:sz="0" w:space="0" w:color="auto"/>
        <w:left w:val="none" w:sz="0" w:space="0" w:color="auto"/>
        <w:bottom w:val="none" w:sz="0" w:space="0" w:color="auto"/>
        <w:right w:val="none" w:sz="0" w:space="0" w:color="auto"/>
      </w:divBdr>
      <w:divsChild>
        <w:div w:id="1914461878">
          <w:marLeft w:val="1267"/>
          <w:marRight w:val="0"/>
          <w:marTop w:val="120"/>
          <w:marBottom w:val="0"/>
          <w:divBdr>
            <w:top w:val="none" w:sz="0" w:space="0" w:color="auto"/>
            <w:left w:val="none" w:sz="0" w:space="0" w:color="auto"/>
            <w:bottom w:val="none" w:sz="0" w:space="0" w:color="auto"/>
            <w:right w:val="none" w:sz="0" w:space="0" w:color="auto"/>
          </w:divBdr>
        </w:div>
      </w:divsChild>
    </w:div>
    <w:div w:id="26956820">
      <w:bodyDiv w:val="1"/>
      <w:marLeft w:val="0"/>
      <w:marRight w:val="0"/>
      <w:marTop w:val="0"/>
      <w:marBottom w:val="0"/>
      <w:divBdr>
        <w:top w:val="none" w:sz="0" w:space="0" w:color="auto"/>
        <w:left w:val="none" w:sz="0" w:space="0" w:color="auto"/>
        <w:bottom w:val="none" w:sz="0" w:space="0" w:color="auto"/>
        <w:right w:val="none" w:sz="0" w:space="0" w:color="auto"/>
      </w:divBdr>
      <w:divsChild>
        <w:div w:id="1471361815">
          <w:marLeft w:val="2376"/>
          <w:marRight w:val="0"/>
          <w:marTop w:val="120"/>
          <w:marBottom w:val="120"/>
          <w:divBdr>
            <w:top w:val="none" w:sz="0" w:space="0" w:color="auto"/>
            <w:left w:val="none" w:sz="0" w:space="0" w:color="auto"/>
            <w:bottom w:val="none" w:sz="0" w:space="0" w:color="auto"/>
            <w:right w:val="none" w:sz="0" w:space="0" w:color="auto"/>
          </w:divBdr>
        </w:div>
      </w:divsChild>
    </w:div>
    <w:div w:id="31616525">
      <w:bodyDiv w:val="1"/>
      <w:marLeft w:val="0"/>
      <w:marRight w:val="0"/>
      <w:marTop w:val="0"/>
      <w:marBottom w:val="0"/>
      <w:divBdr>
        <w:top w:val="none" w:sz="0" w:space="0" w:color="auto"/>
        <w:left w:val="none" w:sz="0" w:space="0" w:color="auto"/>
        <w:bottom w:val="none" w:sz="0" w:space="0" w:color="auto"/>
        <w:right w:val="none" w:sz="0" w:space="0" w:color="auto"/>
      </w:divBdr>
    </w:div>
    <w:div w:id="33426448">
      <w:bodyDiv w:val="1"/>
      <w:marLeft w:val="0"/>
      <w:marRight w:val="0"/>
      <w:marTop w:val="0"/>
      <w:marBottom w:val="0"/>
      <w:divBdr>
        <w:top w:val="none" w:sz="0" w:space="0" w:color="auto"/>
        <w:left w:val="none" w:sz="0" w:space="0" w:color="auto"/>
        <w:bottom w:val="none" w:sz="0" w:space="0" w:color="auto"/>
        <w:right w:val="none" w:sz="0" w:space="0" w:color="auto"/>
      </w:divBdr>
    </w:div>
    <w:div w:id="34041505">
      <w:bodyDiv w:val="1"/>
      <w:marLeft w:val="0"/>
      <w:marRight w:val="0"/>
      <w:marTop w:val="0"/>
      <w:marBottom w:val="0"/>
      <w:divBdr>
        <w:top w:val="none" w:sz="0" w:space="0" w:color="auto"/>
        <w:left w:val="none" w:sz="0" w:space="0" w:color="auto"/>
        <w:bottom w:val="none" w:sz="0" w:space="0" w:color="auto"/>
        <w:right w:val="none" w:sz="0" w:space="0" w:color="auto"/>
      </w:divBdr>
    </w:div>
    <w:div w:id="35857940">
      <w:bodyDiv w:val="1"/>
      <w:marLeft w:val="0"/>
      <w:marRight w:val="0"/>
      <w:marTop w:val="0"/>
      <w:marBottom w:val="0"/>
      <w:divBdr>
        <w:top w:val="none" w:sz="0" w:space="0" w:color="auto"/>
        <w:left w:val="none" w:sz="0" w:space="0" w:color="auto"/>
        <w:bottom w:val="none" w:sz="0" w:space="0" w:color="auto"/>
        <w:right w:val="none" w:sz="0" w:space="0" w:color="auto"/>
      </w:divBdr>
    </w:div>
    <w:div w:id="37051783">
      <w:bodyDiv w:val="1"/>
      <w:marLeft w:val="0"/>
      <w:marRight w:val="0"/>
      <w:marTop w:val="0"/>
      <w:marBottom w:val="0"/>
      <w:divBdr>
        <w:top w:val="none" w:sz="0" w:space="0" w:color="auto"/>
        <w:left w:val="none" w:sz="0" w:space="0" w:color="auto"/>
        <w:bottom w:val="none" w:sz="0" w:space="0" w:color="auto"/>
        <w:right w:val="none" w:sz="0" w:space="0" w:color="auto"/>
      </w:divBdr>
    </w:div>
    <w:div w:id="38673385">
      <w:bodyDiv w:val="1"/>
      <w:marLeft w:val="0"/>
      <w:marRight w:val="0"/>
      <w:marTop w:val="0"/>
      <w:marBottom w:val="0"/>
      <w:divBdr>
        <w:top w:val="none" w:sz="0" w:space="0" w:color="auto"/>
        <w:left w:val="none" w:sz="0" w:space="0" w:color="auto"/>
        <w:bottom w:val="none" w:sz="0" w:space="0" w:color="auto"/>
        <w:right w:val="none" w:sz="0" w:space="0" w:color="auto"/>
      </w:divBdr>
    </w:div>
    <w:div w:id="43142809">
      <w:bodyDiv w:val="1"/>
      <w:marLeft w:val="0"/>
      <w:marRight w:val="0"/>
      <w:marTop w:val="0"/>
      <w:marBottom w:val="0"/>
      <w:divBdr>
        <w:top w:val="none" w:sz="0" w:space="0" w:color="auto"/>
        <w:left w:val="none" w:sz="0" w:space="0" w:color="auto"/>
        <w:bottom w:val="none" w:sz="0" w:space="0" w:color="auto"/>
        <w:right w:val="none" w:sz="0" w:space="0" w:color="auto"/>
      </w:divBdr>
    </w:div>
    <w:div w:id="54741662">
      <w:bodyDiv w:val="1"/>
      <w:marLeft w:val="0"/>
      <w:marRight w:val="0"/>
      <w:marTop w:val="0"/>
      <w:marBottom w:val="0"/>
      <w:divBdr>
        <w:top w:val="none" w:sz="0" w:space="0" w:color="auto"/>
        <w:left w:val="none" w:sz="0" w:space="0" w:color="auto"/>
        <w:bottom w:val="none" w:sz="0" w:space="0" w:color="auto"/>
        <w:right w:val="none" w:sz="0" w:space="0" w:color="auto"/>
      </w:divBdr>
    </w:div>
    <w:div w:id="66807142">
      <w:bodyDiv w:val="1"/>
      <w:marLeft w:val="0"/>
      <w:marRight w:val="0"/>
      <w:marTop w:val="0"/>
      <w:marBottom w:val="0"/>
      <w:divBdr>
        <w:top w:val="none" w:sz="0" w:space="0" w:color="auto"/>
        <w:left w:val="none" w:sz="0" w:space="0" w:color="auto"/>
        <w:bottom w:val="none" w:sz="0" w:space="0" w:color="auto"/>
        <w:right w:val="none" w:sz="0" w:space="0" w:color="auto"/>
      </w:divBdr>
    </w:div>
    <w:div w:id="68622668">
      <w:bodyDiv w:val="1"/>
      <w:marLeft w:val="0"/>
      <w:marRight w:val="0"/>
      <w:marTop w:val="0"/>
      <w:marBottom w:val="0"/>
      <w:divBdr>
        <w:top w:val="none" w:sz="0" w:space="0" w:color="auto"/>
        <w:left w:val="none" w:sz="0" w:space="0" w:color="auto"/>
        <w:bottom w:val="none" w:sz="0" w:space="0" w:color="auto"/>
        <w:right w:val="none" w:sz="0" w:space="0" w:color="auto"/>
      </w:divBdr>
    </w:div>
    <w:div w:id="71852506">
      <w:bodyDiv w:val="1"/>
      <w:marLeft w:val="0"/>
      <w:marRight w:val="0"/>
      <w:marTop w:val="0"/>
      <w:marBottom w:val="0"/>
      <w:divBdr>
        <w:top w:val="none" w:sz="0" w:space="0" w:color="auto"/>
        <w:left w:val="none" w:sz="0" w:space="0" w:color="auto"/>
        <w:bottom w:val="none" w:sz="0" w:space="0" w:color="auto"/>
        <w:right w:val="none" w:sz="0" w:space="0" w:color="auto"/>
      </w:divBdr>
    </w:div>
    <w:div w:id="75128653">
      <w:bodyDiv w:val="1"/>
      <w:marLeft w:val="0"/>
      <w:marRight w:val="0"/>
      <w:marTop w:val="0"/>
      <w:marBottom w:val="0"/>
      <w:divBdr>
        <w:top w:val="none" w:sz="0" w:space="0" w:color="auto"/>
        <w:left w:val="none" w:sz="0" w:space="0" w:color="auto"/>
        <w:bottom w:val="none" w:sz="0" w:space="0" w:color="auto"/>
        <w:right w:val="none" w:sz="0" w:space="0" w:color="auto"/>
      </w:divBdr>
    </w:div>
    <w:div w:id="76367641">
      <w:bodyDiv w:val="1"/>
      <w:marLeft w:val="0"/>
      <w:marRight w:val="0"/>
      <w:marTop w:val="0"/>
      <w:marBottom w:val="0"/>
      <w:divBdr>
        <w:top w:val="none" w:sz="0" w:space="0" w:color="auto"/>
        <w:left w:val="none" w:sz="0" w:space="0" w:color="auto"/>
        <w:bottom w:val="none" w:sz="0" w:space="0" w:color="auto"/>
        <w:right w:val="none" w:sz="0" w:space="0" w:color="auto"/>
      </w:divBdr>
    </w:div>
    <w:div w:id="79181700">
      <w:bodyDiv w:val="1"/>
      <w:marLeft w:val="0"/>
      <w:marRight w:val="0"/>
      <w:marTop w:val="0"/>
      <w:marBottom w:val="0"/>
      <w:divBdr>
        <w:top w:val="none" w:sz="0" w:space="0" w:color="auto"/>
        <w:left w:val="none" w:sz="0" w:space="0" w:color="auto"/>
        <w:bottom w:val="none" w:sz="0" w:space="0" w:color="auto"/>
        <w:right w:val="none" w:sz="0" w:space="0" w:color="auto"/>
      </w:divBdr>
    </w:div>
    <w:div w:id="81339866">
      <w:bodyDiv w:val="1"/>
      <w:marLeft w:val="0"/>
      <w:marRight w:val="0"/>
      <w:marTop w:val="0"/>
      <w:marBottom w:val="0"/>
      <w:divBdr>
        <w:top w:val="none" w:sz="0" w:space="0" w:color="auto"/>
        <w:left w:val="none" w:sz="0" w:space="0" w:color="auto"/>
        <w:bottom w:val="none" w:sz="0" w:space="0" w:color="auto"/>
        <w:right w:val="none" w:sz="0" w:space="0" w:color="auto"/>
      </w:divBdr>
    </w:div>
    <w:div w:id="82461854">
      <w:bodyDiv w:val="1"/>
      <w:marLeft w:val="0"/>
      <w:marRight w:val="0"/>
      <w:marTop w:val="0"/>
      <w:marBottom w:val="0"/>
      <w:divBdr>
        <w:top w:val="none" w:sz="0" w:space="0" w:color="auto"/>
        <w:left w:val="none" w:sz="0" w:space="0" w:color="auto"/>
        <w:bottom w:val="none" w:sz="0" w:space="0" w:color="auto"/>
        <w:right w:val="none" w:sz="0" w:space="0" w:color="auto"/>
      </w:divBdr>
    </w:div>
    <w:div w:id="82729943">
      <w:bodyDiv w:val="1"/>
      <w:marLeft w:val="0"/>
      <w:marRight w:val="0"/>
      <w:marTop w:val="0"/>
      <w:marBottom w:val="0"/>
      <w:divBdr>
        <w:top w:val="none" w:sz="0" w:space="0" w:color="auto"/>
        <w:left w:val="none" w:sz="0" w:space="0" w:color="auto"/>
        <w:bottom w:val="none" w:sz="0" w:space="0" w:color="auto"/>
        <w:right w:val="none" w:sz="0" w:space="0" w:color="auto"/>
      </w:divBdr>
    </w:div>
    <w:div w:id="94254328">
      <w:bodyDiv w:val="1"/>
      <w:marLeft w:val="0"/>
      <w:marRight w:val="0"/>
      <w:marTop w:val="0"/>
      <w:marBottom w:val="0"/>
      <w:divBdr>
        <w:top w:val="none" w:sz="0" w:space="0" w:color="auto"/>
        <w:left w:val="none" w:sz="0" w:space="0" w:color="auto"/>
        <w:bottom w:val="none" w:sz="0" w:space="0" w:color="auto"/>
        <w:right w:val="none" w:sz="0" w:space="0" w:color="auto"/>
      </w:divBdr>
    </w:div>
    <w:div w:id="96370622">
      <w:bodyDiv w:val="1"/>
      <w:marLeft w:val="0"/>
      <w:marRight w:val="0"/>
      <w:marTop w:val="0"/>
      <w:marBottom w:val="0"/>
      <w:divBdr>
        <w:top w:val="none" w:sz="0" w:space="0" w:color="auto"/>
        <w:left w:val="none" w:sz="0" w:space="0" w:color="auto"/>
        <w:bottom w:val="none" w:sz="0" w:space="0" w:color="auto"/>
        <w:right w:val="none" w:sz="0" w:space="0" w:color="auto"/>
      </w:divBdr>
    </w:div>
    <w:div w:id="97726392">
      <w:bodyDiv w:val="1"/>
      <w:marLeft w:val="0"/>
      <w:marRight w:val="0"/>
      <w:marTop w:val="0"/>
      <w:marBottom w:val="0"/>
      <w:divBdr>
        <w:top w:val="none" w:sz="0" w:space="0" w:color="auto"/>
        <w:left w:val="none" w:sz="0" w:space="0" w:color="auto"/>
        <w:bottom w:val="none" w:sz="0" w:space="0" w:color="auto"/>
        <w:right w:val="none" w:sz="0" w:space="0" w:color="auto"/>
      </w:divBdr>
    </w:div>
    <w:div w:id="110902223">
      <w:bodyDiv w:val="1"/>
      <w:marLeft w:val="0"/>
      <w:marRight w:val="0"/>
      <w:marTop w:val="0"/>
      <w:marBottom w:val="0"/>
      <w:divBdr>
        <w:top w:val="none" w:sz="0" w:space="0" w:color="auto"/>
        <w:left w:val="none" w:sz="0" w:space="0" w:color="auto"/>
        <w:bottom w:val="none" w:sz="0" w:space="0" w:color="auto"/>
        <w:right w:val="none" w:sz="0" w:space="0" w:color="auto"/>
      </w:divBdr>
    </w:div>
    <w:div w:id="110976784">
      <w:bodyDiv w:val="1"/>
      <w:marLeft w:val="0"/>
      <w:marRight w:val="0"/>
      <w:marTop w:val="0"/>
      <w:marBottom w:val="0"/>
      <w:divBdr>
        <w:top w:val="none" w:sz="0" w:space="0" w:color="auto"/>
        <w:left w:val="none" w:sz="0" w:space="0" w:color="auto"/>
        <w:bottom w:val="none" w:sz="0" w:space="0" w:color="auto"/>
        <w:right w:val="none" w:sz="0" w:space="0" w:color="auto"/>
      </w:divBdr>
    </w:div>
    <w:div w:id="115568388">
      <w:bodyDiv w:val="1"/>
      <w:marLeft w:val="0"/>
      <w:marRight w:val="0"/>
      <w:marTop w:val="0"/>
      <w:marBottom w:val="0"/>
      <w:divBdr>
        <w:top w:val="none" w:sz="0" w:space="0" w:color="auto"/>
        <w:left w:val="none" w:sz="0" w:space="0" w:color="auto"/>
        <w:bottom w:val="none" w:sz="0" w:space="0" w:color="auto"/>
        <w:right w:val="none" w:sz="0" w:space="0" w:color="auto"/>
      </w:divBdr>
    </w:div>
    <w:div w:id="136336461">
      <w:bodyDiv w:val="1"/>
      <w:marLeft w:val="0"/>
      <w:marRight w:val="0"/>
      <w:marTop w:val="0"/>
      <w:marBottom w:val="0"/>
      <w:divBdr>
        <w:top w:val="none" w:sz="0" w:space="0" w:color="auto"/>
        <w:left w:val="none" w:sz="0" w:space="0" w:color="auto"/>
        <w:bottom w:val="none" w:sz="0" w:space="0" w:color="auto"/>
        <w:right w:val="none" w:sz="0" w:space="0" w:color="auto"/>
      </w:divBdr>
    </w:div>
    <w:div w:id="137456872">
      <w:bodyDiv w:val="1"/>
      <w:marLeft w:val="0"/>
      <w:marRight w:val="0"/>
      <w:marTop w:val="0"/>
      <w:marBottom w:val="0"/>
      <w:divBdr>
        <w:top w:val="none" w:sz="0" w:space="0" w:color="auto"/>
        <w:left w:val="none" w:sz="0" w:space="0" w:color="auto"/>
        <w:bottom w:val="none" w:sz="0" w:space="0" w:color="auto"/>
        <w:right w:val="none" w:sz="0" w:space="0" w:color="auto"/>
      </w:divBdr>
    </w:div>
    <w:div w:id="144324172">
      <w:bodyDiv w:val="1"/>
      <w:marLeft w:val="0"/>
      <w:marRight w:val="0"/>
      <w:marTop w:val="0"/>
      <w:marBottom w:val="0"/>
      <w:divBdr>
        <w:top w:val="none" w:sz="0" w:space="0" w:color="auto"/>
        <w:left w:val="none" w:sz="0" w:space="0" w:color="auto"/>
        <w:bottom w:val="none" w:sz="0" w:space="0" w:color="auto"/>
        <w:right w:val="none" w:sz="0" w:space="0" w:color="auto"/>
      </w:divBdr>
    </w:div>
    <w:div w:id="147939518">
      <w:bodyDiv w:val="1"/>
      <w:marLeft w:val="0"/>
      <w:marRight w:val="0"/>
      <w:marTop w:val="0"/>
      <w:marBottom w:val="0"/>
      <w:divBdr>
        <w:top w:val="none" w:sz="0" w:space="0" w:color="auto"/>
        <w:left w:val="none" w:sz="0" w:space="0" w:color="auto"/>
        <w:bottom w:val="none" w:sz="0" w:space="0" w:color="auto"/>
        <w:right w:val="none" w:sz="0" w:space="0" w:color="auto"/>
      </w:divBdr>
    </w:div>
    <w:div w:id="148131696">
      <w:bodyDiv w:val="1"/>
      <w:marLeft w:val="0"/>
      <w:marRight w:val="0"/>
      <w:marTop w:val="0"/>
      <w:marBottom w:val="0"/>
      <w:divBdr>
        <w:top w:val="none" w:sz="0" w:space="0" w:color="auto"/>
        <w:left w:val="none" w:sz="0" w:space="0" w:color="auto"/>
        <w:bottom w:val="none" w:sz="0" w:space="0" w:color="auto"/>
        <w:right w:val="none" w:sz="0" w:space="0" w:color="auto"/>
      </w:divBdr>
    </w:div>
    <w:div w:id="148716752">
      <w:bodyDiv w:val="1"/>
      <w:marLeft w:val="0"/>
      <w:marRight w:val="0"/>
      <w:marTop w:val="0"/>
      <w:marBottom w:val="0"/>
      <w:divBdr>
        <w:top w:val="none" w:sz="0" w:space="0" w:color="auto"/>
        <w:left w:val="none" w:sz="0" w:space="0" w:color="auto"/>
        <w:bottom w:val="none" w:sz="0" w:space="0" w:color="auto"/>
        <w:right w:val="none" w:sz="0" w:space="0" w:color="auto"/>
      </w:divBdr>
    </w:div>
    <w:div w:id="160970995">
      <w:bodyDiv w:val="1"/>
      <w:marLeft w:val="0"/>
      <w:marRight w:val="0"/>
      <w:marTop w:val="0"/>
      <w:marBottom w:val="0"/>
      <w:divBdr>
        <w:top w:val="none" w:sz="0" w:space="0" w:color="auto"/>
        <w:left w:val="none" w:sz="0" w:space="0" w:color="auto"/>
        <w:bottom w:val="none" w:sz="0" w:space="0" w:color="auto"/>
        <w:right w:val="none" w:sz="0" w:space="0" w:color="auto"/>
      </w:divBdr>
    </w:div>
    <w:div w:id="165365657">
      <w:bodyDiv w:val="1"/>
      <w:marLeft w:val="0"/>
      <w:marRight w:val="0"/>
      <w:marTop w:val="0"/>
      <w:marBottom w:val="0"/>
      <w:divBdr>
        <w:top w:val="none" w:sz="0" w:space="0" w:color="auto"/>
        <w:left w:val="none" w:sz="0" w:space="0" w:color="auto"/>
        <w:bottom w:val="none" w:sz="0" w:space="0" w:color="auto"/>
        <w:right w:val="none" w:sz="0" w:space="0" w:color="auto"/>
      </w:divBdr>
      <w:divsChild>
        <w:div w:id="21368694">
          <w:marLeft w:val="0"/>
          <w:marRight w:val="0"/>
          <w:marTop w:val="0"/>
          <w:marBottom w:val="0"/>
          <w:divBdr>
            <w:top w:val="none" w:sz="0" w:space="0" w:color="auto"/>
            <w:left w:val="none" w:sz="0" w:space="0" w:color="auto"/>
            <w:bottom w:val="none" w:sz="0" w:space="0" w:color="auto"/>
            <w:right w:val="none" w:sz="0" w:space="0" w:color="auto"/>
          </w:divBdr>
          <w:divsChild>
            <w:div w:id="338628112">
              <w:marLeft w:val="0"/>
              <w:marRight w:val="0"/>
              <w:marTop w:val="0"/>
              <w:marBottom w:val="0"/>
              <w:divBdr>
                <w:top w:val="none" w:sz="0" w:space="0" w:color="auto"/>
                <w:left w:val="none" w:sz="0" w:space="0" w:color="auto"/>
                <w:bottom w:val="none" w:sz="0" w:space="0" w:color="auto"/>
                <w:right w:val="none" w:sz="0" w:space="0" w:color="auto"/>
              </w:divBdr>
              <w:divsChild>
                <w:div w:id="49403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0528062">
          <w:marLeft w:val="0"/>
          <w:marRight w:val="0"/>
          <w:marTop w:val="0"/>
          <w:marBottom w:val="0"/>
          <w:divBdr>
            <w:top w:val="none" w:sz="0" w:space="0" w:color="auto"/>
            <w:left w:val="none" w:sz="0" w:space="0" w:color="auto"/>
            <w:bottom w:val="none" w:sz="0" w:space="0" w:color="auto"/>
            <w:right w:val="none" w:sz="0" w:space="0" w:color="auto"/>
          </w:divBdr>
          <w:divsChild>
            <w:div w:id="1301113507">
              <w:marLeft w:val="0"/>
              <w:marRight w:val="0"/>
              <w:marTop w:val="0"/>
              <w:marBottom w:val="0"/>
              <w:divBdr>
                <w:top w:val="none" w:sz="0" w:space="0" w:color="auto"/>
                <w:left w:val="none" w:sz="0" w:space="0" w:color="auto"/>
                <w:bottom w:val="none" w:sz="0" w:space="0" w:color="auto"/>
                <w:right w:val="none" w:sz="0" w:space="0" w:color="auto"/>
              </w:divBdr>
              <w:divsChild>
                <w:div w:id="114644209">
                  <w:marLeft w:val="0"/>
                  <w:marRight w:val="0"/>
                  <w:marTop w:val="0"/>
                  <w:marBottom w:val="0"/>
                  <w:divBdr>
                    <w:top w:val="none" w:sz="0" w:space="0" w:color="auto"/>
                    <w:left w:val="none" w:sz="0" w:space="0" w:color="auto"/>
                    <w:bottom w:val="none" w:sz="0" w:space="0" w:color="auto"/>
                    <w:right w:val="none" w:sz="0" w:space="0" w:color="auto"/>
                  </w:divBdr>
                  <w:divsChild>
                    <w:div w:id="954485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563263">
      <w:bodyDiv w:val="1"/>
      <w:marLeft w:val="0"/>
      <w:marRight w:val="0"/>
      <w:marTop w:val="0"/>
      <w:marBottom w:val="0"/>
      <w:divBdr>
        <w:top w:val="none" w:sz="0" w:space="0" w:color="auto"/>
        <w:left w:val="none" w:sz="0" w:space="0" w:color="auto"/>
        <w:bottom w:val="none" w:sz="0" w:space="0" w:color="auto"/>
        <w:right w:val="none" w:sz="0" w:space="0" w:color="auto"/>
      </w:divBdr>
    </w:div>
    <w:div w:id="174928416">
      <w:bodyDiv w:val="1"/>
      <w:marLeft w:val="0"/>
      <w:marRight w:val="0"/>
      <w:marTop w:val="0"/>
      <w:marBottom w:val="0"/>
      <w:divBdr>
        <w:top w:val="none" w:sz="0" w:space="0" w:color="auto"/>
        <w:left w:val="none" w:sz="0" w:space="0" w:color="auto"/>
        <w:bottom w:val="none" w:sz="0" w:space="0" w:color="auto"/>
        <w:right w:val="none" w:sz="0" w:space="0" w:color="auto"/>
      </w:divBdr>
    </w:div>
    <w:div w:id="182133455">
      <w:bodyDiv w:val="1"/>
      <w:marLeft w:val="0"/>
      <w:marRight w:val="0"/>
      <w:marTop w:val="0"/>
      <w:marBottom w:val="0"/>
      <w:divBdr>
        <w:top w:val="none" w:sz="0" w:space="0" w:color="auto"/>
        <w:left w:val="none" w:sz="0" w:space="0" w:color="auto"/>
        <w:bottom w:val="none" w:sz="0" w:space="0" w:color="auto"/>
        <w:right w:val="none" w:sz="0" w:space="0" w:color="auto"/>
      </w:divBdr>
    </w:div>
    <w:div w:id="185409959">
      <w:bodyDiv w:val="1"/>
      <w:marLeft w:val="0"/>
      <w:marRight w:val="0"/>
      <w:marTop w:val="0"/>
      <w:marBottom w:val="0"/>
      <w:divBdr>
        <w:top w:val="none" w:sz="0" w:space="0" w:color="auto"/>
        <w:left w:val="none" w:sz="0" w:space="0" w:color="auto"/>
        <w:bottom w:val="none" w:sz="0" w:space="0" w:color="auto"/>
        <w:right w:val="none" w:sz="0" w:space="0" w:color="auto"/>
      </w:divBdr>
    </w:div>
    <w:div w:id="186602081">
      <w:bodyDiv w:val="1"/>
      <w:marLeft w:val="0"/>
      <w:marRight w:val="0"/>
      <w:marTop w:val="0"/>
      <w:marBottom w:val="0"/>
      <w:divBdr>
        <w:top w:val="none" w:sz="0" w:space="0" w:color="auto"/>
        <w:left w:val="none" w:sz="0" w:space="0" w:color="auto"/>
        <w:bottom w:val="none" w:sz="0" w:space="0" w:color="auto"/>
        <w:right w:val="none" w:sz="0" w:space="0" w:color="auto"/>
      </w:divBdr>
    </w:div>
    <w:div w:id="188446155">
      <w:bodyDiv w:val="1"/>
      <w:marLeft w:val="0"/>
      <w:marRight w:val="0"/>
      <w:marTop w:val="0"/>
      <w:marBottom w:val="0"/>
      <w:divBdr>
        <w:top w:val="none" w:sz="0" w:space="0" w:color="auto"/>
        <w:left w:val="none" w:sz="0" w:space="0" w:color="auto"/>
        <w:bottom w:val="none" w:sz="0" w:space="0" w:color="auto"/>
        <w:right w:val="none" w:sz="0" w:space="0" w:color="auto"/>
      </w:divBdr>
    </w:div>
    <w:div w:id="188880586">
      <w:bodyDiv w:val="1"/>
      <w:marLeft w:val="0"/>
      <w:marRight w:val="0"/>
      <w:marTop w:val="0"/>
      <w:marBottom w:val="0"/>
      <w:divBdr>
        <w:top w:val="none" w:sz="0" w:space="0" w:color="auto"/>
        <w:left w:val="none" w:sz="0" w:space="0" w:color="auto"/>
        <w:bottom w:val="none" w:sz="0" w:space="0" w:color="auto"/>
        <w:right w:val="none" w:sz="0" w:space="0" w:color="auto"/>
      </w:divBdr>
    </w:div>
    <w:div w:id="192157428">
      <w:bodyDiv w:val="1"/>
      <w:marLeft w:val="0"/>
      <w:marRight w:val="0"/>
      <w:marTop w:val="0"/>
      <w:marBottom w:val="0"/>
      <w:divBdr>
        <w:top w:val="none" w:sz="0" w:space="0" w:color="auto"/>
        <w:left w:val="none" w:sz="0" w:space="0" w:color="auto"/>
        <w:bottom w:val="none" w:sz="0" w:space="0" w:color="auto"/>
        <w:right w:val="none" w:sz="0" w:space="0" w:color="auto"/>
      </w:divBdr>
    </w:div>
    <w:div w:id="194773541">
      <w:bodyDiv w:val="1"/>
      <w:marLeft w:val="0"/>
      <w:marRight w:val="0"/>
      <w:marTop w:val="0"/>
      <w:marBottom w:val="0"/>
      <w:divBdr>
        <w:top w:val="none" w:sz="0" w:space="0" w:color="auto"/>
        <w:left w:val="none" w:sz="0" w:space="0" w:color="auto"/>
        <w:bottom w:val="none" w:sz="0" w:space="0" w:color="auto"/>
        <w:right w:val="none" w:sz="0" w:space="0" w:color="auto"/>
      </w:divBdr>
    </w:div>
    <w:div w:id="197011373">
      <w:bodyDiv w:val="1"/>
      <w:marLeft w:val="0"/>
      <w:marRight w:val="0"/>
      <w:marTop w:val="0"/>
      <w:marBottom w:val="0"/>
      <w:divBdr>
        <w:top w:val="none" w:sz="0" w:space="0" w:color="auto"/>
        <w:left w:val="none" w:sz="0" w:space="0" w:color="auto"/>
        <w:bottom w:val="none" w:sz="0" w:space="0" w:color="auto"/>
        <w:right w:val="none" w:sz="0" w:space="0" w:color="auto"/>
      </w:divBdr>
    </w:div>
    <w:div w:id="204488910">
      <w:bodyDiv w:val="1"/>
      <w:marLeft w:val="0"/>
      <w:marRight w:val="0"/>
      <w:marTop w:val="0"/>
      <w:marBottom w:val="0"/>
      <w:divBdr>
        <w:top w:val="none" w:sz="0" w:space="0" w:color="auto"/>
        <w:left w:val="none" w:sz="0" w:space="0" w:color="auto"/>
        <w:bottom w:val="none" w:sz="0" w:space="0" w:color="auto"/>
        <w:right w:val="none" w:sz="0" w:space="0" w:color="auto"/>
      </w:divBdr>
    </w:div>
    <w:div w:id="204678828">
      <w:bodyDiv w:val="1"/>
      <w:marLeft w:val="0"/>
      <w:marRight w:val="0"/>
      <w:marTop w:val="0"/>
      <w:marBottom w:val="0"/>
      <w:divBdr>
        <w:top w:val="none" w:sz="0" w:space="0" w:color="auto"/>
        <w:left w:val="none" w:sz="0" w:space="0" w:color="auto"/>
        <w:bottom w:val="none" w:sz="0" w:space="0" w:color="auto"/>
        <w:right w:val="none" w:sz="0" w:space="0" w:color="auto"/>
      </w:divBdr>
    </w:div>
    <w:div w:id="207376804">
      <w:bodyDiv w:val="1"/>
      <w:marLeft w:val="0"/>
      <w:marRight w:val="0"/>
      <w:marTop w:val="0"/>
      <w:marBottom w:val="0"/>
      <w:divBdr>
        <w:top w:val="none" w:sz="0" w:space="0" w:color="auto"/>
        <w:left w:val="none" w:sz="0" w:space="0" w:color="auto"/>
        <w:bottom w:val="none" w:sz="0" w:space="0" w:color="auto"/>
        <w:right w:val="none" w:sz="0" w:space="0" w:color="auto"/>
      </w:divBdr>
      <w:divsChild>
        <w:div w:id="292711742">
          <w:marLeft w:val="1166"/>
          <w:marRight w:val="0"/>
          <w:marTop w:val="120"/>
          <w:marBottom w:val="0"/>
          <w:divBdr>
            <w:top w:val="none" w:sz="0" w:space="0" w:color="auto"/>
            <w:left w:val="none" w:sz="0" w:space="0" w:color="auto"/>
            <w:bottom w:val="none" w:sz="0" w:space="0" w:color="auto"/>
            <w:right w:val="none" w:sz="0" w:space="0" w:color="auto"/>
          </w:divBdr>
        </w:div>
      </w:divsChild>
    </w:div>
    <w:div w:id="209223334">
      <w:bodyDiv w:val="1"/>
      <w:marLeft w:val="0"/>
      <w:marRight w:val="0"/>
      <w:marTop w:val="0"/>
      <w:marBottom w:val="0"/>
      <w:divBdr>
        <w:top w:val="none" w:sz="0" w:space="0" w:color="auto"/>
        <w:left w:val="none" w:sz="0" w:space="0" w:color="auto"/>
        <w:bottom w:val="none" w:sz="0" w:space="0" w:color="auto"/>
        <w:right w:val="none" w:sz="0" w:space="0" w:color="auto"/>
      </w:divBdr>
    </w:div>
    <w:div w:id="210384647">
      <w:bodyDiv w:val="1"/>
      <w:marLeft w:val="0"/>
      <w:marRight w:val="0"/>
      <w:marTop w:val="0"/>
      <w:marBottom w:val="0"/>
      <w:divBdr>
        <w:top w:val="none" w:sz="0" w:space="0" w:color="auto"/>
        <w:left w:val="none" w:sz="0" w:space="0" w:color="auto"/>
        <w:bottom w:val="none" w:sz="0" w:space="0" w:color="auto"/>
        <w:right w:val="none" w:sz="0" w:space="0" w:color="auto"/>
      </w:divBdr>
    </w:div>
    <w:div w:id="212692651">
      <w:bodyDiv w:val="1"/>
      <w:marLeft w:val="0"/>
      <w:marRight w:val="0"/>
      <w:marTop w:val="0"/>
      <w:marBottom w:val="0"/>
      <w:divBdr>
        <w:top w:val="none" w:sz="0" w:space="0" w:color="auto"/>
        <w:left w:val="none" w:sz="0" w:space="0" w:color="auto"/>
        <w:bottom w:val="none" w:sz="0" w:space="0" w:color="auto"/>
        <w:right w:val="none" w:sz="0" w:space="0" w:color="auto"/>
      </w:divBdr>
    </w:div>
    <w:div w:id="214776633">
      <w:bodyDiv w:val="1"/>
      <w:marLeft w:val="0"/>
      <w:marRight w:val="0"/>
      <w:marTop w:val="0"/>
      <w:marBottom w:val="0"/>
      <w:divBdr>
        <w:top w:val="none" w:sz="0" w:space="0" w:color="auto"/>
        <w:left w:val="none" w:sz="0" w:space="0" w:color="auto"/>
        <w:bottom w:val="none" w:sz="0" w:space="0" w:color="auto"/>
        <w:right w:val="none" w:sz="0" w:space="0" w:color="auto"/>
      </w:divBdr>
    </w:div>
    <w:div w:id="214851484">
      <w:bodyDiv w:val="1"/>
      <w:marLeft w:val="0"/>
      <w:marRight w:val="0"/>
      <w:marTop w:val="0"/>
      <w:marBottom w:val="0"/>
      <w:divBdr>
        <w:top w:val="none" w:sz="0" w:space="0" w:color="auto"/>
        <w:left w:val="none" w:sz="0" w:space="0" w:color="auto"/>
        <w:bottom w:val="none" w:sz="0" w:space="0" w:color="auto"/>
        <w:right w:val="none" w:sz="0" w:space="0" w:color="auto"/>
      </w:divBdr>
    </w:div>
    <w:div w:id="215896747">
      <w:bodyDiv w:val="1"/>
      <w:marLeft w:val="0"/>
      <w:marRight w:val="0"/>
      <w:marTop w:val="0"/>
      <w:marBottom w:val="0"/>
      <w:divBdr>
        <w:top w:val="none" w:sz="0" w:space="0" w:color="auto"/>
        <w:left w:val="none" w:sz="0" w:space="0" w:color="auto"/>
        <w:bottom w:val="none" w:sz="0" w:space="0" w:color="auto"/>
        <w:right w:val="none" w:sz="0" w:space="0" w:color="auto"/>
      </w:divBdr>
    </w:div>
    <w:div w:id="217672752">
      <w:bodyDiv w:val="1"/>
      <w:marLeft w:val="0"/>
      <w:marRight w:val="0"/>
      <w:marTop w:val="0"/>
      <w:marBottom w:val="0"/>
      <w:divBdr>
        <w:top w:val="none" w:sz="0" w:space="0" w:color="auto"/>
        <w:left w:val="none" w:sz="0" w:space="0" w:color="auto"/>
        <w:bottom w:val="none" w:sz="0" w:space="0" w:color="auto"/>
        <w:right w:val="none" w:sz="0" w:space="0" w:color="auto"/>
      </w:divBdr>
    </w:div>
    <w:div w:id="217865294">
      <w:bodyDiv w:val="1"/>
      <w:marLeft w:val="0"/>
      <w:marRight w:val="0"/>
      <w:marTop w:val="0"/>
      <w:marBottom w:val="0"/>
      <w:divBdr>
        <w:top w:val="none" w:sz="0" w:space="0" w:color="auto"/>
        <w:left w:val="none" w:sz="0" w:space="0" w:color="auto"/>
        <w:bottom w:val="none" w:sz="0" w:space="0" w:color="auto"/>
        <w:right w:val="none" w:sz="0" w:space="0" w:color="auto"/>
      </w:divBdr>
    </w:div>
    <w:div w:id="223489838">
      <w:bodyDiv w:val="1"/>
      <w:marLeft w:val="0"/>
      <w:marRight w:val="0"/>
      <w:marTop w:val="0"/>
      <w:marBottom w:val="0"/>
      <w:divBdr>
        <w:top w:val="none" w:sz="0" w:space="0" w:color="auto"/>
        <w:left w:val="none" w:sz="0" w:space="0" w:color="auto"/>
        <w:bottom w:val="none" w:sz="0" w:space="0" w:color="auto"/>
        <w:right w:val="none" w:sz="0" w:space="0" w:color="auto"/>
      </w:divBdr>
    </w:div>
    <w:div w:id="223949228">
      <w:bodyDiv w:val="1"/>
      <w:marLeft w:val="0"/>
      <w:marRight w:val="0"/>
      <w:marTop w:val="0"/>
      <w:marBottom w:val="0"/>
      <w:divBdr>
        <w:top w:val="none" w:sz="0" w:space="0" w:color="auto"/>
        <w:left w:val="none" w:sz="0" w:space="0" w:color="auto"/>
        <w:bottom w:val="none" w:sz="0" w:space="0" w:color="auto"/>
        <w:right w:val="none" w:sz="0" w:space="0" w:color="auto"/>
      </w:divBdr>
    </w:div>
    <w:div w:id="225840039">
      <w:bodyDiv w:val="1"/>
      <w:marLeft w:val="0"/>
      <w:marRight w:val="0"/>
      <w:marTop w:val="0"/>
      <w:marBottom w:val="0"/>
      <w:divBdr>
        <w:top w:val="none" w:sz="0" w:space="0" w:color="auto"/>
        <w:left w:val="none" w:sz="0" w:space="0" w:color="auto"/>
        <w:bottom w:val="none" w:sz="0" w:space="0" w:color="auto"/>
        <w:right w:val="none" w:sz="0" w:space="0" w:color="auto"/>
      </w:divBdr>
    </w:div>
    <w:div w:id="231158753">
      <w:bodyDiv w:val="1"/>
      <w:marLeft w:val="0"/>
      <w:marRight w:val="0"/>
      <w:marTop w:val="0"/>
      <w:marBottom w:val="0"/>
      <w:divBdr>
        <w:top w:val="none" w:sz="0" w:space="0" w:color="auto"/>
        <w:left w:val="none" w:sz="0" w:space="0" w:color="auto"/>
        <w:bottom w:val="none" w:sz="0" w:space="0" w:color="auto"/>
        <w:right w:val="none" w:sz="0" w:space="0" w:color="auto"/>
      </w:divBdr>
    </w:div>
    <w:div w:id="232664272">
      <w:bodyDiv w:val="1"/>
      <w:marLeft w:val="0"/>
      <w:marRight w:val="0"/>
      <w:marTop w:val="0"/>
      <w:marBottom w:val="0"/>
      <w:divBdr>
        <w:top w:val="none" w:sz="0" w:space="0" w:color="auto"/>
        <w:left w:val="none" w:sz="0" w:space="0" w:color="auto"/>
        <w:bottom w:val="none" w:sz="0" w:space="0" w:color="auto"/>
        <w:right w:val="none" w:sz="0" w:space="0" w:color="auto"/>
      </w:divBdr>
    </w:div>
    <w:div w:id="236400163">
      <w:bodyDiv w:val="1"/>
      <w:marLeft w:val="0"/>
      <w:marRight w:val="0"/>
      <w:marTop w:val="0"/>
      <w:marBottom w:val="0"/>
      <w:divBdr>
        <w:top w:val="none" w:sz="0" w:space="0" w:color="auto"/>
        <w:left w:val="none" w:sz="0" w:space="0" w:color="auto"/>
        <w:bottom w:val="none" w:sz="0" w:space="0" w:color="auto"/>
        <w:right w:val="none" w:sz="0" w:space="0" w:color="auto"/>
      </w:divBdr>
    </w:div>
    <w:div w:id="243536415">
      <w:bodyDiv w:val="1"/>
      <w:marLeft w:val="0"/>
      <w:marRight w:val="0"/>
      <w:marTop w:val="0"/>
      <w:marBottom w:val="0"/>
      <w:divBdr>
        <w:top w:val="none" w:sz="0" w:space="0" w:color="auto"/>
        <w:left w:val="none" w:sz="0" w:space="0" w:color="auto"/>
        <w:bottom w:val="none" w:sz="0" w:space="0" w:color="auto"/>
        <w:right w:val="none" w:sz="0" w:space="0" w:color="auto"/>
      </w:divBdr>
    </w:div>
    <w:div w:id="243612100">
      <w:bodyDiv w:val="1"/>
      <w:marLeft w:val="0"/>
      <w:marRight w:val="0"/>
      <w:marTop w:val="0"/>
      <w:marBottom w:val="0"/>
      <w:divBdr>
        <w:top w:val="none" w:sz="0" w:space="0" w:color="auto"/>
        <w:left w:val="none" w:sz="0" w:space="0" w:color="auto"/>
        <w:bottom w:val="none" w:sz="0" w:space="0" w:color="auto"/>
        <w:right w:val="none" w:sz="0" w:space="0" w:color="auto"/>
      </w:divBdr>
    </w:div>
    <w:div w:id="244648874">
      <w:bodyDiv w:val="1"/>
      <w:marLeft w:val="0"/>
      <w:marRight w:val="0"/>
      <w:marTop w:val="0"/>
      <w:marBottom w:val="0"/>
      <w:divBdr>
        <w:top w:val="none" w:sz="0" w:space="0" w:color="auto"/>
        <w:left w:val="none" w:sz="0" w:space="0" w:color="auto"/>
        <w:bottom w:val="none" w:sz="0" w:space="0" w:color="auto"/>
        <w:right w:val="none" w:sz="0" w:space="0" w:color="auto"/>
      </w:divBdr>
    </w:div>
    <w:div w:id="255797307">
      <w:bodyDiv w:val="1"/>
      <w:marLeft w:val="0"/>
      <w:marRight w:val="0"/>
      <w:marTop w:val="0"/>
      <w:marBottom w:val="0"/>
      <w:divBdr>
        <w:top w:val="none" w:sz="0" w:space="0" w:color="auto"/>
        <w:left w:val="none" w:sz="0" w:space="0" w:color="auto"/>
        <w:bottom w:val="none" w:sz="0" w:space="0" w:color="auto"/>
        <w:right w:val="none" w:sz="0" w:space="0" w:color="auto"/>
      </w:divBdr>
    </w:div>
    <w:div w:id="256376949">
      <w:bodyDiv w:val="1"/>
      <w:marLeft w:val="0"/>
      <w:marRight w:val="0"/>
      <w:marTop w:val="0"/>
      <w:marBottom w:val="0"/>
      <w:divBdr>
        <w:top w:val="none" w:sz="0" w:space="0" w:color="auto"/>
        <w:left w:val="none" w:sz="0" w:space="0" w:color="auto"/>
        <w:bottom w:val="none" w:sz="0" w:space="0" w:color="auto"/>
        <w:right w:val="none" w:sz="0" w:space="0" w:color="auto"/>
      </w:divBdr>
    </w:div>
    <w:div w:id="262079673">
      <w:bodyDiv w:val="1"/>
      <w:marLeft w:val="0"/>
      <w:marRight w:val="0"/>
      <w:marTop w:val="0"/>
      <w:marBottom w:val="0"/>
      <w:divBdr>
        <w:top w:val="none" w:sz="0" w:space="0" w:color="auto"/>
        <w:left w:val="none" w:sz="0" w:space="0" w:color="auto"/>
        <w:bottom w:val="none" w:sz="0" w:space="0" w:color="auto"/>
        <w:right w:val="none" w:sz="0" w:space="0" w:color="auto"/>
      </w:divBdr>
    </w:div>
    <w:div w:id="264457936">
      <w:bodyDiv w:val="1"/>
      <w:marLeft w:val="0"/>
      <w:marRight w:val="0"/>
      <w:marTop w:val="0"/>
      <w:marBottom w:val="0"/>
      <w:divBdr>
        <w:top w:val="none" w:sz="0" w:space="0" w:color="auto"/>
        <w:left w:val="none" w:sz="0" w:space="0" w:color="auto"/>
        <w:bottom w:val="none" w:sz="0" w:space="0" w:color="auto"/>
        <w:right w:val="none" w:sz="0" w:space="0" w:color="auto"/>
      </w:divBdr>
    </w:div>
    <w:div w:id="266549045">
      <w:bodyDiv w:val="1"/>
      <w:marLeft w:val="0"/>
      <w:marRight w:val="0"/>
      <w:marTop w:val="0"/>
      <w:marBottom w:val="0"/>
      <w:divBdr>
        <w:top w:val="none" w:sz="0" w:space="0" w:color="auto"/>
        <w:left w:val="none" w:sz="0" w:space="0" w:color="auto"/>
        <w:bottom w:val="none" w:sz="0" w:space="0" w:color="auto"/>
        <w:right w:val="none" w:sz="0" w:space="0" w:color="auto"/>
      </w:divBdr>
    </w:div>
    <w:div w:id="275530434">
      <w:bodyDiv w:val="1"/>
      <w:marLeft w:val="0"/>
      <w:marRight w:val="0"/>
      <w:marTop w:val="0"/>
      <w:marBottom w:val="0"/>
      <w:divBdr>
        <w:top w:val="none" w:sz="0" w:space="0" w:color="auto"/>
        <w:left w:val="none" w:sz="0" w:space="0" w:color="auto"/>
        <w:bottom w:val="none" w:sz="0" w:space="0" w:color="auto"/>
        <w:right w:val="none" w:sz="0" w:space="0" w:color="auto"/>
      </w:divBdr>
      <w:divsChild>
        <w:div w:id="1837571628">
          <w:marLeft w:val="1886"/>
          <w:marRight w:val="0"/>
          <w:marTop w:val="120"/>
          <w:marBottom w:val="0"/>
          <w:divBdr>
            <w:top w:val="none" w:sz="0" w:space="0" w:color="auto"/>
            <w:left w:val="none" w:sz="0" w:space="0" w:color="auto"/>
            <w:bottom w:val="none" w:sz="0" w:space="0" w:color="auto"/>
            <w:right w:val="none" w:sz="0" w:space="0" w:color="auto"/>
          </w:divBdr>
        </w:div>
      </w:divsChild>
    </w:div>
    <w:div w:id="282032547">
      <w:bodyDiv w:val="1"/>
      <w:marLeft w:val="0"/>
      <w:marRight w:val="0"/>
      <w:marTop w:val="0"/>
      <w:marBottom w:val="0"/>
      <w:divBdr>
        <w:top w:val="none" w:sz="0" w:space="0" w:color="auto"/>
        <w:left w:val="none" w:sz="0" w:space="0" w:color="auto"/>
        <w:bottom w:val="none" w:sz="0" w:space="0" w:color="auto"/>
        <w:right w:val="none" w:sz="0" w:space="0" w:color="auto"/>
      </w:divBdr>
    </w:div>
    <w:div w:id="287518487">
      <w:bodyDiv w:val="1"/>
      <w:marLeft w:val="0"/>
      <w:marRight w:val="0"/>
      <w:marTop w:val="0"/>
      <w:marBottom w:val="0"/>
      <w:divBdr>
        <w:top w:val="none" w:sz="0" w:space="0" w:color="auto"/>
        <w:left w:val="none" w:sz="0" w:space="0" w:color="auto"/>
        <w:bottom w:val="none" w:sz="0" w:space="0" w:color="auto"/>
        <w:right w:val="none" w:sz="0" w:space="0" w:color="auto"/>
      </w:divBdr>
    </w:div>
    <w:div w:id="288318380">
      <w:bodyDiv w:val="1"/>
      <w:marLeft w:val="0"/>
      <w:marRight w:val="0"/>
      <w:marTop w:val="0"/>
      <w:marBottom w:val="0"/>
      <w:divBdr>
        <w:top w:val="none" w:sz="0" w:space="0" w:color="auto"/>
        <w:left w:val="none" w:sz="0" w:space="0" w:color="auto"/>
        <w:bottom w:val="none" w:sz="0" w:space="0" w:color="auto"/>
        <w:right w:val="none" w:sz="0" w:space="0" w:color="auto"/>
      </w:divBdr>
    </w:div>
    <w:div w:id="293144162">
      <w:bodyDiv w:val="1"/>
      <w:marLeft w:val="0"/>
      <w:marRight w:val="0"/>
      <w:marTop w:val="0"/>
      <w:marBottom w:val="0"/>
      <w:divBdr>
        <w:top w:val="none" w:sz="0" w:space="0" w:color="auto"/>
        <w:left w:val="none" w:sz="0" w:space="0" w:color="auto"/>
        <w:bottom w:val="none" w:sz="0" w:space="0" w:color="auto"/>
        <w:right w:val="none" w:sz="0" w:space="0" w:color="auto"/>
      </w:divBdr>
    </w:div>
    <w:div w:id="293412068">
      <w:bodyDiv w:val="1"/>
      <w:marLeft w:val="0"/>
      <w:marRight w:val="0"/>
      <w:marTop w:val="0"/>
      <w:marBottom w:val="0"/>
      <w:divBdr>
        <w:top w:val="none" w:sz="0" w:space="0" w:color="auto"/>
        <w:left w:val="none" w:sz="0" w:space="0" w:color="auto"/>
        <w:bottom w:val="none" w:sz="0" w:space="0" w:color="auto"/>
        <w:right w:val="none" w:sz="0" w:space="0" w:color="auto"/>
      </w:divBdr>
    </w:div>
    <w:div w:id="294606638">
      <w:bodyDiv w:val="1"/>
      <w:marLeft w:val="0"/>
      <w:marRight w:val="0"/>
      <w:marTop w:val="0"/>
      <w:marBottom w:val="0"/>
      <w:divBdr>
        <w:top w:val="none" w:sz="0" w:space="0" w:color="auto"/>
        <w:left w:val="none" w:sz="0" w:space="0" w:color="auto"/>
        <w:bottom w:val="none" w:sz="0" w:space="0" w:color="auto"/>
        <w:right w:val="none" w:sz="0" w:space="0" w:color="auto"/>
      </w:divBdr>
    </w:div>
    <w:div w:id="303390243">
      <w:bodyDiv w:val="1"/>
      <w:marLeft w:val="0"/>
      <w:marRight w:val="0"/>
      <w:marTop w:val="0"/>
      <w:marBottom w:val="0"/>
      <w:divBdr>
        <w:top w:val="none" w:sz="0" w:space="0" w:color="auto"/>
        <w:left w:val="none" w:sz="0" w:space="0" w:color="auto"/>
        <w:bottom w:val="none" w:sz="0" w:space="0" w:color="auto"/>
        <w:right w:val="none" w:sz="0" w:space="0" w:color="auto"/>
      </w:divBdr>
    </w:div>
    <w:div w:id="303850778">
      <w:bodyDiv w:val="1"/>
      <w:marLeft w:val="0"/>
      <w:marRight w:val="0"/>
      <w:marTop w:val="0"/>
      <w:marBottom w:val="0"/>
      <w:divBdr>
        <w:top w:val="none" w:sz="0" w:space="0" w:color="auto"/>
        <w:left w:val="none" w:sz="0" w:space="0" w:color="auto"/>
        <w:bottom w:val="none" w:sz="0" w:space="0" w:color="auto"/>
        <w:right w:val="none" w:sz="0" w:space="0" w:color="auto"/>
      </w:divBdr>
    </w:div>
    <w:div w:id="303967540">
      <w:bodyDiv w:val="1"/>
      <w:marLeft w:val="0"/>
      <w:marRight w:val="0"/>
      <w:marTop w:val="0"/>
      <w:marBottom w:val="0"/>
      <w:divBdr>
        <w:top w:val="none" w:sz="0" w:space="0" w:color="auto"/>
        <w:left w:val="none" w:sz="0" w:space="0" w:color="auto"/>
        <w:bottom w:val="none" w:sz="0" w:space="0" w:color="auto"/>
        <w:right w:val="none" w:sz="0" w:space="0" w:color="auto"/>
      </w:divBdr>
    </w:div>
    <w:div w:id="310064820">
      <w:bodyDiv w:val="1"/>
      <w:marLeft w:val="0"/>
      <w:marRight w:val="0"/>
      <w:marTop w:val="0"/>
      <w:marBottom w:val="0"/>
      <w:divBdr>
        <w:top w:val="none" w:sz="0" w:space="0" w:color="auto"/>
        <w:left w:val="none" w:sz="0" w:space="0" w:color="auto"/>
        <w:bottom w:val="none" w:sz="0" w:space="0" w:color="auto"/>
        <w:right w:val="none" w:sz="0" w:space="0" w:color="auto"/>
      </w:divBdr>
    </w:div>
    <w:div w:id="310597696">
      <w:bodyDiv w:val="1"/>
      <w:marLeft w:val="0"/>
      <w:marRight w:val="0"/>
      <w:marTop w:val="0"/>
      <w:marBottom w:val="0"/>
      <w:divBdr>
        <w:top w:val="none" w:sz="0" w:space="0" w:color="auto"/>
        <w:left w:val="none" w:sz="0" w:space="0" w:color="auto"/>
        <w:bottom w:val="none" w:sz="0" w:space="0" w:color="auto"/>
        <w:right w:val="none" w:sz="0" w:space="0" w:color="auto"/>
      </w:divBdr>
    </w:div>
    <w:div w:id="317921855">
      <w:bodyDiv w:val="1"/>
      <w:marLeft w:val="0"/>
      <w:marRight w:val="0"/>
      <w:marTop w:val="0"/>
      <w:marBottom w:val="0"/>
      <w:divBdr>
        <w:top w:val="none" w:sz="0" w:space="0" w:color="auto"/>
        <w:left w:val="none" w:sz="0" w:space="0" w:color="auto"/>
        <w:bottom w:val="none" w:sz="0" w:space="0" w:color="auto"/>
        <w:right w:val="none" w:sz="0" w:space="0" w:color="auto"/>
      </w:divBdr>
    </w:div>
    <w:div w:id="319118849">
      <w:bodyDiv w:val="1"/>
      <w:marLeft w:val="0"/>
      <w:marRight w:val="0"/>
      <w:marTop w:val="0"/>
      <w:marBottom w:val="0"/>
      <w:divBdr>
        <w:top w:val="none" w:sz="0" w:space="0" w:color="auto"/>
        <w:left w:val="none" w:sz="0" w:space="0" w:color="auto"/>
        <w:bottom w:val="none" w:sz="0" w:space="0" w:color="auto"/>
        <w:right w:val="none" w:sz="0" w:space="0" w:color="auto"/>
      </w:divBdr>
    </w:div>
    <w:div w:id="319583919">
      <w:bodyDiv w:val="1"/>
      <w:marLeft w:val="0"/>
      <w:marRight w:val="0"/>
      <w:marTop w:val="0"/>
      <w:marBottom w:val="0"/>
      <w:divBdr>
        <w:top w:val="none" w:sz="0" w:space="0" w:color="auto"/>
        <w:left w:val="none" w:sz="0" w:space="0" w:color="auto"/>
        <w:bottom w:val="none" w:sz="0" w:space="0" w:color="auto"/>
        <w:right w:val="none" w:sz="0" w:space="0" w:color="auto"/>
      </w:divBdr>
      <w:divsChild>
        <w:div w:id="319701718">
          <w:marLeft w:val="0"/>
          <w:marRight w:val="0"/>
          <w:marTop w:val="0"/>
          <w:marBottom w:val="0"/>
          <w:divBdr>
            <w:top w:val="none" w:sz="0" w:space="0" w:color="auto"/>
            <w:left w:val="none" w:sz="0" w:space="0" w:color="auto"/>
            <w:bottom w:val="none" w:sz="0" w:space="0" w:color="auto"/>
            <w:right w:val="none" w:sz="0" w:space="0" w:color="auto"/>
          </w:divBdr>
          <w:divsChild>
            <w:div w:id="1041245897">
              <w:marLeft w:val="0"/>
              <w:marRight w:val="0"/>
              <w:marTop w:val="0"/>
              <w:marBottom w:val="0"/>
              <w:divBdr>
                <w:top w:val="none" w:sz="0" w:space="0" w:color="auto"/>
                <w:left w:val="none" w:sz="0" w:space="0" w:color="auto"/>
                <w:bottom w:val="none" w:sz="0" w:space="0" w:color="auto"/>
                <w:right w:val="none" w:sz="0" w:space="0" w:color="auto"/>
              </w:divBdr>
              <w:divsChild>
                <w:div w:id="978998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5731291">
          <w:marLeft w:val="0"/>
          <w:marRight w:val="0"/>
          <w:marTop w:val="0"/>
          <w:marBottom w:val="0"/>
          <w:divBdr>
            <w:top w:val="none" w:sz="0" w:space="0" w:color="auto"/>
            <w:left w:val="none" w:sz="0" w:space="0" w:color="auto"/>
            <w:bottom w:val="none" w:sz="0" w:space="0" w:color="auto"/>
            <w:right w:val="none" w:sz="0" w:space="0" w:color="auto"/>
          </w:divBdr>
          <w:divsChild>
            <w:div w:id="672223069">
              <w:marLeft w:val="0"/>
              <w:marRight w:val="0"/>
              <w:marTop w:val="0"/>
              <w:marBottom w:val="0"/>
              <w:divBdr>
                <w:top w:val="none" w:sz="0" w:space="0" w:color="auto"/>
                <w:left w:val="none" w:sz="0" w:space="0" w:color="auto"/>
                <w:bottom w:val="none" w:sz="0" w:space="0" w:color="auto"/>
                <w:right w:val="none" w:sz="0" w:space="0" w:color="auto"/>
              </w:divBdr>
              <w:divsChild>
                <w:div w:id="1461529984">
                  <w:marLeft w:val="0"/>
                  <w:marRight w:val="0"/>
                  <w:marTop w:val="0"/>
                  <w:marBottom w:val="0"/>
                  <w:divBdr>
                    <w:top w:val="none" w:sz="0" w:space="0" w:color="auto"/>
                    <w:left w:val="none" w:sz="0" w:space="0" w:color="auto"/>
                    <w:bottom w:val="none" w:sz="0" w:space="0" w:color="auto"/>
                    <w:right w:val="none" w:sz="0" w:space="0" w:color="auto"/>
                  </w:divBdr>
                  <w:divsChild>
                    <w:div w:id="4596858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1664051">
      <w:bodyDiv w:val="1"/>
      <w:marLeft w:val="0"/>
      <w:marRight w:val="0"/>
      <w:marTop w:val="0"/>
      <w:marBottom w:val="0"/>
      <w:divBdr>
        <w:top w:val="none" w:sz="0" w:space="0" w:color="auto"/>
        <w:left w:val="none" w:sz="0" w:space="0" w:color="auto"/>
        <w:bottom w:val="none" w:sz="0" w:space="0" w:color="auto"/>
        <w:right w:val="none" w:sz="0" w:space="0" w:color="auto"/>
      </w:divBdr>
    </w:div>
    <w:div w:id="322319635">
      <w:bodyDiv w:val="1"/>
      <w:marLeft w:val="0"/>
      <w:marRight w:val="0"/>
      <w:marTop w:val="0"/>
      <w:marBottom w:val="0"/>
      <w:divBdr>
        <w:top w:val="none" w:sz="0" w:space="0" w:color="auto"/>
        <w:left w:val="none" w:sz="0" w:space="0" w:color="auto"/>
        <w:bottom w:val="none" w:sz="0" w:space="0" w:color="auto"/>
        <w:right w:val="none" w:sz="0" w:space="0" w:color="auto"/>
      </w:divBdr>
    </w:div>
    <w:div w:id="326633369">
      <w:bodyDiv w:val="1"/>
      <w:marLeft w:val="0"/>
      <w:marRight w:val="0"/>
      <w:marTop w:val="0"/>
      <w:marBottom w:val="0"/>
      <w:divBdr>
        <w:top w:val="none" w:sz="0" w:space="0" w:color="auto"/>
        <w:left w:val="none" w:sz="0" w:space="0" w:color="auto"/>
        <w:bottom w:val="none" w:sz="0" w:space="0" w:color="auto"/>
        <w:right w:val="none" w:sz="0" w:space="0" w:color="auto"/>
      </w:divBdr>
    </w:div>
    <w:div w:id="330260140">
      <w:bodyDiv w:val="1"/>
      <w:marLeft w:val="0"/>
      <w:marRight w:val="0"/>
      <w:marTop w:val="0"/>
      <w:marBottom w:val="0"/>
      <w:divBdr>
        <w:top w:val="none" w:sz="0" w:space="0" w:color="auto"/>
        <w:left w:val="none" w:sz="0" w:space="0" w:color="auto"/>
        <w:bottom w:val="none" w:sz="0" w:space="0" w:color="auto"/>
        <w:right w:val="none" w:sz="0" w:space="0" w:color="auto"/>
      </w:divBdr>
    </w:div>
    <w:div w:id="334767481">
      <w:bodyDiv w:val="1"/>
      <w:marLeft w:val="0"/>
      <w:marRight w:val="0"/>
      <w:marTop w:val="0"/>
      <w:marBottom w:val="0"/>
      <w:divBdr>
        <w:top w:val="none" w:sz="0" w:space="0" w:color="auto"/>
        <w:left w:val="none" w:sz="0" w:space="0" w:color="auto"/>
        <w:bottom w:val="none" w:sz="0" w:space="0" w:color="auto"/>
        <w:right w:val="none" w:sz="0" w:space="0" w:color="auto"/>
      </w:divBdr>
    </w:div>
    <w:div w:id="337658589">
      <w:bodyDiv w:val="1"/>
      <w:marLeft w:val="0"/>
      <w:marRight w:val="0"/>
      <w:marTop w:val="0"/>
      <w:marBottom w:val="0"/>
      <w:divBdr>
        <w:top w:val="none" w:sz="0" w:space="0" w:color="auto"/>
        <w:left w:val="none" w:sz="0" w:space="0" w:color="auto"/>
        <w:bottom w:val="none" w:sz="0" w:space="0" w:color="auto"/>
        <w:right w:val="none" w:sz="0" w:space="0" w:color="auto"/>
      </w:divBdr>
    </w:div>
    <w:div w:id="338587084">
      <w:bodyDiv w:val="1"/>
      <w:marLeft w:val="0"/>
      <w:marRight w:val="0"/>
      <w:marTop w:val="0"/>
      <w:marBottom w:val="0"/>
      <w:divBdr>
        <w:top w:val="none" w:sz="0" w:space="0" w:color="auto"/>
        <w:left w:val="none" w:sz="0" w:space="0" w:color="auto"/>
        <w:bottom w:val="none" w:sz="0" w:space="0" w:color="auto"/>
        <w:right w:val="none" w:sz="0" w:space="0" w:color="auto"/>
      </w:divBdr>
    </w:div>
    <w:div w:id="339280726">
      <w:bodyDiv w:val="1"/>
      <w:marLeft w:val="0"/>
      <w:marRight w:val="0"/>
      <w:marTop w:val="0"/>
      <w:marBottom w:val="0"/>
      <w:divBdr>
        <w:top w:val="none" w:sz="0" w:space="0" w:color="auto"/>
        <w:left w:val="none" w:sz="0" w:space="0" w:color="auto"/>
        <w:bottom w:val="none" w:sz="0" w:space="0" w:color="auto"/>
        <w:right w:val="none" w:sz="0" w:space="0" w:color="auto"/>
      </w:divBdr>
    </w:div>
    <w:div w:id="340938046">
      <w:bodyDiv w:val="1"/>
      <w:marLeft w:val="0"/>
      <w:marRight w:val="0"/>
      <w:marTop w:val="0"/>
      <w:marBottom w:val="0"/>
      <w:divBdr>
        <w:top w:val="none" w:sz="0" w:space="0" w:color="auto"/>
        <w:left w:val="none" w:sz="0" w:space="0" w:color="auto"/>
        <w:bottom w:val="none" w:sz="0" w:space="0" w:color="auto"/>
        <w:right w:val="none" w:sz="0" w:space="0" w:color="auto"/>
      </w:divBdr>
    </w:div>
    <w:div w:id="341512222">
      <w:bodyDiv w:val="1"/>
      <w:marLeft w:val="0"/>
      <w:marRight w:val="0"/>
      <w:marTop w:val="0"/>
      <w:marBottom w:val="0"/>
      <w:divBdr>
        <w:top w:val="none" w:sz="0" w:space="0" w:color="auto"/>
        <w:left w:val="none" w:sz="0" w:space="0" w:color="auto"/>
        <w:bottom w:val="none" w:sz="0" w:space="0" w:color="auto"/>
        <w:right w:val="none" w:sz="0" w:space="0" w:color="auto"/>
      </w:divBdr>
    </w:div>
    <w:div w:id="343627474">
      <w:bodyDiv w:val="1"/>
      <w:marLeft w:val="0"/>
      <w:marRight w:val="0"/>
      <w:marTop w:val="0"/>
      <w:marBottom w:val="0"/>
      <w:divBdr>
        <w:top w:val="none" w:sz="0" w:space="0" w:color="auto"/>
        <w:left w:val="none" w:sz="0" w:space="0" w:color="auto"/>
        <w:bottom w:val="none" w:sz="0" w:space="0" w:color="auto"/>
        <w:right w:val="none" w:sz="0" w:space="0" w:color="auto"/>
      </w:divBdr>
    </w:div>
    <w:div w:id="348720000">
      <w:bodyDiv w:val="1"/>
      <w:marLeft w:val="0"/>
      <w:marRight w:val="0"/>
      <w:marTop w:val="0"/>
      <w:marBottom w:val="0"/>
      <w:divBdr>
        <w:top w:val="none" w:sz="0" w:space="0" w:color="auto"/>
        <w:left w:val="none" w:sz="0" w:space="0" w:color="auto"/>
        <w:bottom w:val="none" w:sz="0" w:space="0" w:color="auto"/>
        <w:right w:val="none" w:sz="0" w:space="0" w:color="auto"/>
      </w:divBdr>
    </w:div>
    <w:div w:id="348795116">
      <w:bodyDiv w:val="1"/>
      <w:marLeft w:val="0"/>
      <w:marRight w:val="0"/>
      <w:marTop w:val="0"/>
      <w:marBottom w:val="0"/>
      <w:divBdr>
        <w:top w:val="none" w:sz="0" w:space="0" w:color="auto"/>
        <w:left w:val="none" w:sz="0" w:space="0" w:color="auto"/>
        <w:bottom w:val="none" w:sz="0" w:space="0" w:color="auto"/>
        <w:right w:val="none" w:sz="0" w:space="0" w:color="auto"/>
      </w:divBdr>
    </w:div>
    <w:div w:id="356547270">
      <w:bodyDiv w:val="1"/>
      <w:marLeft w:val="0"/>
      <w:marRight w:val="0"/>
      <w:marTop w:val="0"/>
      <w:marBottom w:val="0"/>
      <w:divBdr>
        <w:top w:val="none" w:sz="0" w:space="0" w:color="auto"/>
        <w:left w:val="none" w:sz="0" w:space="0" w:color="auto"/>
        <w:bottom w:val="none" w:sz="0" w:space="0" w:color="auto"/>
        <w:right w:val="none" w:sz="0" w:space="0" w:color="auto"/>
      </w:divBdr>
    </w:div>
    <w:div w:id="358892290">
      <w:bodyDiv w:val="1"/>
      <w:marLeft w:val="0"/>
      <w:marRight w:val="0"/>
      <w:marTop w:val="0"/>
      <w:marBottom w:val="0"/>
      <w:divBdr>
        <w:top w:val="none" w:sz="0" w:space="0" w:color="auto"/>
        <w:left w:val="none" w:sz="0" w:space="0" w:color="auto"/>
        <w:bottom w:val="none" w:sz="0" w:space="0" w:color="auto"/>
        <w:right w:val="none" w:sz="0" w:space="0" w:color="auto"/>
      </w:divBdr>
    </w:div>
    <w:div w:id="358942224">
      <w:bodyDiv w:val="1"/>
      <w:marLeft w:val="0"/>
      <w:marRight w:val="0"/>
      <w:marTop w:val="0"/>
      <w:marBottom w:val="0"/>
      <w:divBdr>
        <w:top w:val="none" w:sz="0" w:space="0" w:color="auto"/>
        <w:left w:val="none" w:sz="0" w:space="0" w:color="auto"/>
        <w:bottom w:val="none" w:sz="0" w:space="0" w:color="auto"/>
        <w:right w:val="none" w:sz="0" w:space="0" w:color="auto"/>
      </w:divBdr>
    </w:div>
    <w:div w:id="364795875">
      <w:bodyDiv w:val="1"/>
      <w:marLeft w:val="0"/>
      <w:marRight w:val="0"/>
      <w:marTop w:val="0"/>
      <w:marBottom w:val="0"/>
      <w:divBdr>
        <w:top w:val="none" w:sz="0" w:space="0" w:color="auto"/>
        <w:left w:val="none" w:sz="0" w:space="0" w:color="auto"/>
        <w:bottom w:val="none" w:sz="0" w:space="0" w:color="auto"/>
        <w:right w:val="none" w:sz="0" w:space="0" w:color="auto"/>
      </w:divBdr>
    </w:div>
    <w:div w:id="366687335">
      <w:bodyDiv w:val="1"/>
      <w:marLeft w:val="0"/>
      <w:marRight w:val="0"/>
      <w:marTop w:val="0"/>
      <w:marBottom w:val="0"/>
      <w:divBdr>
        <w:top w:val="none" w:sz="0" w:space="0" w:color="auto"/>
        <w:left w:val="none" w:sz="0" w:space="0" w:color="auto"/>
        <w:bottom w:val="none" w:sz="0" w:space="0" w:color="auto"/>
        <w:right w:val="none" w:sz="0" w:space="0" w:color="auto"/>
      </w:divBdr>
      <w:divsChild>
        <w:div w:id="406343723">
          <w:marLeft w:val="2160"/>
          <w:marRight w:val="0"/>
          <w:marTop w:val="100"/>
          <w:marBottom w:val="0"/>
          <w:divBdr>
            <w:top w:val="none" w:sz="0" w:space="0" w:color="auto"/>
            <w:left w:val="none" w:sz="0" w:space="0" w:color="auto"/>
            <w:bottom w:val="none" w:sz="0" w:space="0" w:color="auto"/>
            <w:right w:val="none" w:sz="0" w:space="0" w:color="auto"/>
          </w:divBdr>
        </w:div>
        <w:div w:id="1073431048">
          <w:marLeft w:val="1469"/>
          <w:marRight w:val="0"/>
          <w:marTop w:val="120"/>
          <w:marBottom w:val="0"/>
          <w:divBdr>
            <w:top w:val="none" w:sz="0" w:space="0" w:color="auto"/>
            <w:left w:val="none" w:sz="0" w:space="0" w:color="auto"/>
            <w:bottom w:val="none" w:sz="0" w:space="0" w:color="auto"/>
            <w:right w:val="none" w:sz="0" w:space="0" w:color="auto"/>
          </w:divBdr>
        </w:div>
        <w:div w:id="1370186862">
          <w:marLeft w:val="1469"/>
          <w:marRight w:val="0"/>
          <w:marTop w:val="120"/>
          <w:marBottom w:val="0"/>
          <w:divBdr>
            <w:top w:val="none" w:sz="0" w:space="0" w:color="auto"/>
            <w:left w:val="none" w:sz="0" w:space="0" w:color="auto"/>
            <w:bottom w:val="none" w:sz="0" w:space="0" w:color="auto"/>
            <w:right w:val="none" w:sz="0" w:space="0" w:color="auto"/>
          </w:divBdr>
        </w:div>
        <w:div w:id="1652518130">
          <w:marLeft w:val="2160"/>
          <w:marRight w:val="0"/>
          <w:marTop w:val="100"/>
          <w:marBottom w:val="0"/>
          <w:divBdr>
            <w:top w:val="none" w:sz="0" w:space="0" w:color="auto"/>
            <w:left w:val="none" w:sz="0" w:space="0" w:color="auto"/>
            <w:bottom w:val="none" w:sz="0" w:space="0" w:color="auto"/>
            <w:right w:val="none" w:sz="0" w:space="0" w:color="auto"/>
          </w:divBdr>
        </w:div>
      </w:divsChild>
    </w:div>
    <w:div w:id="367678832">
      <w:bodyDiv w:val="1"/>
      <w:marLeft w:val="0"/>
      <w:marRight w:val="0"/>
      <w:marTop w:val="0"/>
      <w:marBottom w:val="0"/>
      <w:divBdr>
        <w:top w:val="none" w:sz="0" w:space="0" w:color="auto"/>
        <w:left w:val="none" w:sz="0" w:space="0" w:color="auto"/>
        <w:bottom w:val="none" w:sz="0" w:space="0" w:color="auto"/>
        <w:right w:val="none" w:sz="0" w:space="0" w:color="auto"/>
      </w:divBdr>
    </w:div>
    <w:div w:id="371157595">
      <w:bodyDiv w:val="1"/>
      <w:marLeft w:val="0"/>
      <w:marRight w:val="0"/>
      <w:marTop w:val="0"/>
      <w:marBottom w:val="0"/>
      <w:divBdr>
        <w:top w:val="none" w:sz="0" w:space="0" w:color="auto"/>
        <w:left w:val="none" w:sz="0" w:space="0" w:color="auto"/>
        <w:bottom w:val="none" w:sz="0" w:space="0" w:color="auto"/>
        <w:right w:val="none" w:sz="0" w:space="0" w:color="auto"/>
      </w:divBdr>
    </w:div>
    <w:div w:id="371226504">
      <w:bodyDiv w:val="1"/>
      <w:marLeft w:val="0"/>
      <w:marRight w:val="0"/>
      <w:marTop w:val="0"/>
      <w:marBottom w:val="0"/>
      <w:divBdr>
        <w:top w:val="none" w:sz="0" w:space="0" w:color="auto"/>
        <w:left w:val="none" w:sz="0" w:space="0" w:color="auto"/>
        <w:bottom w:val="none" w:sz="0" w:space="0" w:color="auto"/>
        <w:right w:val="none" w:sz="0" w:space="0" w:color="auto"/>
      </w:divBdr>
    </w:div>
    <w:div w:id="379792575">
      <w:bodyDiv w:val="1"/>
      <w:marLeft w:val="0"/>
      <w:marRight w:val="0"/>
      <w:marTop w:val="0"/>
      <w:marBottom w:val="0"/>
      <w:divBdr>
        <w:top w:val="none" w:sz="0" w:space="0" w:color="auto"/>
        <w:left w:val="none" w:sz="0" w:space="0" w:color="auto"/>
        <w:bottom w:val="none" w:sz="0" w:space="0" w:color="auto"/>
        <w:right w:val="none" w:sz="0" w:space="0" w:color="auto"/>
      </w:divBdr>
    </w:div>
    <w:div w:id="380253017">
      <w:bodyDiv w:val="1"/>
      <w:marLeft w:val="0"/>
      <w:marRight w:val="0"/>
      <w:marTop w:val="0"/>
      <w:marBottom w:val="0"/>
      <w:divBdr>
        <w:top w:val="none" w:sz="0" w:space="0" w:color="auto"/>
        <w:left w:val="none" w:sz="0" w:space="0" w:color="auto"/>
        <w:bottom w:val="none" w:sz="0" w:space="0" w:color="auto"/>
        <w:right w:val="none" w:sz="0" w:space="0" w:color="auto"/>
      </w:divBdr>
    </w:div>
    <w:div w:id="383140518">
      <w:bodyDiv w:val="1"/>
      <w:marLeft w:val="0"/>
      <w:marRight w:val="0"/>
      <w:marTop w:val="0"/>
      <w:marBottom w:val="0"/>
      <w:divBdr>
        <w:top w:val="none" w:sz="0" w:space="0" w:color="auto"/>
        <w:left w:val="none" w:sz="0" w:space="0" w:color="auto"/>
        <w:bottom w:val="none" w:sz="0" w:space="0" w:color="auto"/>
        <w:right w:val="none" w:sz="0" w:space="0" w:color="auto"/>
      </w:divBdr>
    </w:div>
    <w:div w:id="388964548">
      <w:bodyDiv w:val="1"/>
      <w:marLeft w:val="0"/>
      <w:marRight w:val="0"/>
      <w:marTop w:val="0"/>
      <w:marBottom w:val="0"/>
      <w:divBdr>
        <w:top w:val="none" w:sz="0" w:space="0" w:color="auto"/>
        <w:left w:val="none" w:sz="0" w:space="0" w:color="auto"/>
        <w:bottom w:val="none" w:sz="0" w:space="0" w:color="auto"/>
        <w:right w:val="none" w:sz="0" w:space="0" w:color="auto"/>
      </w:divBdr>
    </w:div>
    <w:div w:id="391008540">
      <w:bodyDiv w:val="1"/>
      <w:marLeft w:val="0"/>
      <w:marRight w:val="0"/>
      <w:marTop w:val="0"/>
      <w:marBottom w:val="0"/>
      <w:divBdr>
        <w:top w:val="none" w:sz="0" w:space="0" w:color="auto"/>
        <w:left w:val="none" w:sz="0" w:space="0" w:color="auto"/>
        <w:bottom w:val="none" w:sz="0" w:space="0" w:color="auto"/>
        <w:right w:val="none" w:sz="0" w:space="0" w:color="auto"/>
      </w:divBdr>
    </w:div>
    <w:div w:id="395592953">
      <w:bodyDiv w:val="1"/>
      <w:marLeft w:val="0"/>
      <w:marRight w:val="0"/>
      <w:marTop w:val="0"/>
      <w:marBottom w:val="0"/>
      <w:divBdr>
        <w:top w:val="none" w:sz="0" w:space="0" w:color="auto"/>
        <w:left w:val="none" w:sz="0" w:space="0" w:color="auto"/>
        <w:bottom w:val="none" w:sz="0" w:space="0" w:color="auto"/>
        <w:right w:val="none" w:sz="0" w:space="0" w:color="auto"/>
      </w:divBdr>
    </w:div>
    <w:div w:id="398285076">
      <w:bodyDiv w:val="1"/>
      <w:marLeft w:val="0"/>
      <w:marRight w:val="0"/>
      <w:marTop w:val="0"/>
      <w:marBottom w:val="0"/>
      <w:divBdr>
        <w:top w:val="none" w:sz="0" w:space="0" w:color="auto"/>
        <w:left w:val="none" w:sz="0" w:space="0" w:color="auto"/>
        <w:bottom w:val="none" w:sz="0" w:space="0" w:color="auto"/>
        <w:right w:val="none" w:sz="0" w:space="0" w:color="auto"/>
      </w:divBdr>
    </w:div>
    <w:div w:id="402870006">
      <w:bodyDiv w:val="1"/>
      <w:marLeft w:val="0"/>
      <w:marRight w:val="0"/>
      <w:marTop w:val="0"/>
      <w:marBottom w:val="0"/>
      <w:divBdr>
        <w:top w:val="none" w:sz="0" w:space="0" w:color="auto"/>
        <w:left w:val="none" w:sz="0" w:space="0" w:color="auto"/>
        <w:bottom w:val="none" w:sz="0" w:space="0" w:color="auto"/>
        <w:right w:val="none" w:sz="0" w:space="0" w:color="auto"/>
      </w:divBdr>
    </w:div>
    <w:div w:id="404301801">
      <w:bodyDiv w:val="1"/>
      <w:marLeft w:val="0"/>
      <w:marRight w:val="0"/>
      <w:marTop w:val="0"/>
      <w:marBottom w:val="0"/>
      <w:divBdr>
        <w:top w:val="none" w:sz="0" w:space="0" w:color="auto"/>
        <w:left w:val="none" w:sz="0" w:space="0" w:color="auto"/>
        <w:bottom w:val="none" w:sz="0" w:space="0" w:color="auto"/>
        <w:right w:val="none" w:sz="0" w:space="0" w:color="auto"/>
      </w:divBdr>
      <w:divsChild>
        <w:div w:id="226569850">
          <w:marLeft w:val="1987"/>
          <w:marRight w:val="0"/>
          <w:marTop w:val="0"/>
          <w:marBottom w:val="60"/>
          <w:divBdr>
            <w:top w:val="none" w:sz="0" w:space="0" w:color="auto"/>
            <w:left w:val="none" w:sz="0" w:space="0" w:color="auto"/>
            <w:bottom w:val="none" w:sz="0" w:space="0" w:color="auto"/>
            <w:right w:val="none" w:sz="0" w:space="0" w:color="auto"/>
          </w:divBdr>
        </w:div>
      </w:divsChild>
    </w:div>
    <w:div w:id="405958362">
      <w:bodyDiv w:val="1"/>
      <w:marLeft w:val="0"/>
      <w:marRight w:val="0"/>
      <w:marTop w:val="0"/>
      <w:marBottom w:val="0"/>
      <w:divBdr>
        <w:top w:val="none" w:sz="0" w:space="0" w:color="auto"/>
        <w:left w:val="none" w:sz="0" w:space="0" w:color="auto"/>
        <w:bottom w:val="none" w:sz="0" w:space="0" w:color="auto"/>
        <w:right w:val="none" w:sz="0" w:space="0" w:color="auto"/>
      </w:divBdr>
    </w:div>
    <w:div w:id="410859552">
      <w:bodyDiv w:val="1"/>
      <w:marLeft w:val="0"/>
      <w:marRight w:val="0"/>
      <w:marTop w:val="0"/>
      <w:marBottom w:val="0"/>
      <w:divBdr>
        <w:top w:val="none" w:sz="0" w:space="0" w:color="auto"/>
        <w:left w:val="none" w:sz="0" w:space="0" w:color="auto"/>
        <w:bottom w:val="none" w:sz="0" w:space="0" w:color="auto"/>
        <w:right w:val="none" w:sz="0" w:space="0" w:color="auto"/>
      </w:divBdr>
    </w:div>
    <w:div w:id="412778361">
      <w:bodyDiv w:val="1"/>
      <w:marLeft w:val="0"/>
      <w:marRight w:val="0"/>
      <w:marTop w:val="0"/>
      <w:marBottom w:val="0"/>
      <w:divBdr>
        <w:top w:val="none" w:sz="0" w:space="0" w:color="auto"/>
        <w:left w:val="none" w:sz="0" w:space="0" w:color="auto"/>
        <w:bottom w:val="none" w:sz="0" w:space="0" w:color="auto"/>
        <w:right w:val="none" w:sz="0" w:space="0" w:color="auto"/>
      </w:divBdr>
    </w:div>
    <w:div w:id="414938704">
      <w:bodyDiv w:val="1"/>
      <w:marLeft w:val="0"/>
      <w:marRight w:val="0"/>
      <w:marTop w:val="0"/>
      <w:marBottom w:val="0"/>
      <w:divBdr>
        <w:top w:val="none" w:sz="0" w:space="0" w:color="auto"/>
        <w:left w:val="none" w:sz="0" w:space="0" w:color="auto"/>
        <w:bottom w:val="none" w:sz="0" w:space="0" w:color="auto"/>
        <w:right w:val="none" w:sz="0" w:space="0" w:color="auto"/>
      </w:divBdr>
    </w:div>
    <w:div w:id="415857387">
      <w:bodyDiv w:val="1"/>
      <w:marLeft w:val="0"/>
      <w:marRight w:val="0"/>
      <w:marTop w:val="0"/>
      <w:marBottom w:val="0"/>
      <w:divBdr>
        <w:top w:val="none" w:sz="0" w:space="0" w:color="auto"/>
        <w:left w:val="none" w:sz="0" w:space="0" w:color="auto"/>
        <w:bottom w:val="none" w:sz="0" w:space="0" w:color="auto"/>
        <w:right w:val="none" w:sz="0" w:space="0" w:color="auto"/>
      </w:divBdr>
    </w:div>
    <w:div w:id="416174071">
      <w:bodyDiv w:val="1"/>
      <w:marLeft w:val="0"/>
      <w:marRight w:val="0"/>
      <w:marTop w:val="0"/>
      <w:marBottom w:val="0"/>
      <w:divBdr>
        <w:top w:val="none" w:sz="0" w:space="0" w:color="auto"/>
        <w:left w:val="none" w:sz="0" w:space="0" w:color="auto"/>
        <w:bottom w:val="none" w:sz="0" w:space="0" w:color="auto"/>
        <w:right w:val="none" w:sz="0" w:space="0" w:color="auto"/>
      </w:divBdr>
    </w:div>
    <w:div w:id="417556718">
      <w:bodyDiv w:val="1"/>
      <w:marLeft w:val="0"/>
      <w:marRight w:val="0"/>
      <w:marTop w:val="0"/>
      <w:marBottom w:val="0"/>
      <w:divBdr>
        <w:top w:val="none" w:sz="0" w:space="0" w:color="auto"/>
        <w:left w:val="none" w:sz="0" w:space="0" w:color="auto"/>
        <w:bottom w:val="none" w:sz="0" w:space="0" w:color="auto"/>
        <w:right w:val="none" w:sz="0" w:space="0" w:color="auto"/>
      </w:divBdr>
    </w:div>
    <w:div w:id="420100725">
      <w:bodyDiv w:val="1"/>
      <w:marLeft w:val="0"/>
      <w:marRight w:val="0"/>
      <w:marTop w:val="0"/>
      <w:marBottom w:val="0"/>
      <w:divBdr>
        <w:top w:val="none" w:sz="0" w:space="0" w:color="auto"/>
        <w:left w:val="none" w:sz="0" w:space="0" w:color="auto"/>
        <w:bottom w:val="none" w:sz="0" w:space="0" w:color="auto"/>
        <w:right w:val="none" w:sz="0" w:space="0" w:color="auto"/>
      </w:divBdr>
    </w:div>
    <w:div w:id="424812023">
      <w:bodyDiv w:val="1"/>
      <w:marLeft w:val="0"/>
      <w:marRight w:val="0"/>
      <w:marTop w:val="0"/>
      <w:marBottom w:val="0"/>
      <w:divBdr>
        <w:top w:val="none" w:sz="0" w:space="0" w:color="auto"/>
        <w:left w:val="none" w:sz="0" w:space="0" w:color="auto"/>
        <w:bottom w:val="none" w:sz="0" w:space="0" w:color="auto"/>
        <w:right w:val="none" w:sz="0" w:space="0" w:color="auto"/>
      </w:divBdr>
    </w:div>
    <w:div w:id="426314034">
      <w:bodyDiv w:val="1"/>
      <w:marLeft w:val="0"/>
      <w:marRight w:val="0"/>
      <w:marTop w:val="0"/>
      <w:marBottom w:val="0"/>
      <w:divBdr>
        <w:top w:val="none" w:sz="0" w:space="0" w:color="auto"/>
        <w:left w:val="none" w:sz="0" w:space="0" w:color="auto"/>
        <w:bottom w:val="none" w:sz="0" w:space="0" w:color="auto"/>
        <w:right w:val="none" w:sz="0" w:space="0" w:color="auto"/>
      </w:divBdr>
      <w:divsChild>
        <w:div w:id="1203902503">
          <w:marLeft w:val="446"/>
          <w:marRight w:val="0"/>
          <w:marTop w:val="0"/>
          <w:marBottom w:val="0"/>
          <w:divBdr>
            <w:top w:val="none" w:sz="0" w:space="0" w:color="auto"/>
            <w:left w:val="none" w:sz="0" w:space="0" w:color="auto"/>
            <w:bottom w:val="none" w:sz="0" w:space="0" w:color="auto"/>
            <w:right w:val="none" w:sz="0" w:space="0" w:color="auto"/>
          </w:divBdr>
        </w:div>
      </w:divsChild>
    </w:div>
    <w:div w:id="429156958">
      <w:bodyDiv w:val="1"/>
      <w:marLeft w:val="0"/>
      <w:marRight w:val="0"/>
      <w:marTop w:val="0"/>
      <w:marBottom w:val="0"/>
      <w:divBdr>
        <w:top w:val="none" w:sz="0" w:space="0" w:color="auto"/>
        <w:left w:val="none" w:sz="0" w:space="0" w:color="auto"/>
        <w:bottom w:val="none" w:sz="0" w:space="0" w:color="auto"/>
        <w:right w:val="none" w:sz="0" w:space="0" w:color="auto"/>
      </w:divBdr>
    </w:div>
    <w:div w:id="433744244">
      <w:bodyDiv w:val="1"/>
      <w:marLeft w:val="0"/>
      <w:marRight w:val="0"/>
      <w:marTop w:val="0"/>
      <w:marBottom w:val="0"/>
      <w:divBdr>
        <w:top w:val="none" w:sz="0" w:space="0" w:color="auto"/>
        <w:left w:val="none" w:sz="0" w:space="0" w:color="auto"/>
        <w:bottom w:val="none" w:sz="0" w:space="0" w:color="auto"/>
        <w:right w:val="none" w:sz="0" w:space="0" w:color="auto"/>
      </w:divBdr>
    </w:div>
    <w:div w:id="437414395">
      <w:bodyDiv w:val="1"/>
      <w:marLeft w:val="0"/>
      <w:marRight w:val="0"/>
      <w:marTop w:val="0"/>
      <w:marBottom w:val="0"/>
      <w:divBdr>
        <w:top w:val="none" w:sz="0" w:space="0" w:color="auto"/>
        <w:left w:val="none" w:sz="0" w:space="0" w:color="auto"/>
        <w:bottom w:val="none" w:sz="0" w:space="0" w:color="auto"/>
        <w:right w:val="none" w:sz="0" w:space="0" w:color="auto"/>
      </w:divBdr>
    </w:div>
    <w:div w:id="437602760">
      <w:bodyDiv w:val="1"/>
      <w:marLeft w:val="0"/>
      <w:marRight w:val="0"/>
      <w:marTop w:val="0"/>
      <w:marBottom w:val="0"/>
      <w:divBdr>
        <w:top w:val="none" w:sz="0" w:space="0" w:color="auto"/>
        <w:left w:val="none" w:sz="0" w:space="0" w:color="auto"/>
        <w:bottom w:val="none" w:sz="0" w:space="0" w:color="auto"/>
        <w:right w:val="none" w:sz="0" w:space="0" w:color="auto"/>
      </w:divBdr>
    </w:div>
    <w:div w:id="437678447">
      <w:bodyDiv w:val="1"/>
      <w:marLeft w:val="0"/>
      <w:marRight w:val="0"/>
      <w:marTop w:val="0"/>
      <w:marBottom w:val="0"/>
      <w:divBdr>
        <w:top w:val="none" w:sz="0" w:space="0" w:color="auto"/>
        <w:left w:val="none" w:sz="0" w:space="0" w:color="auto"/>
        <w:bottom w:val="none" w:sz="0" w:space="0" w:color="auto"/>
        <w:right w:val="none" w:sz="0" w:space="0" w:color="auto"/>
      </w:divBdr>
    </w:div>
    <w:div w:id="440339710">
      <w:bodyDiv w:val="1"/>
      <w:marLeft w:val="0"/>
      <w:marRight w:val="0"/>
      <w:marTop w:val="0"/>
      <w:marBottom w:val="0"/>
      <w:divBdr>
        <w:top w:val="none" w:sz="0" w:space="0" w:color="auto"/>
        <w:left w:val="none" w:sz="0" w:space="0" w:color="auto"/>
        <w:bottom w:val="none" w:sz="0" w:space="0" w:color="auto"/>
        <w:right w:val="none" w:sz="0" w:space="0" w:color="auto"/>
      </w:divBdr>
    </w:div>
    <w:div w:id="440877013">
      <w:bodyDiv w:val="1"/>
      <w:marLeft w:val="0"/>
      <w:marRight w:val="0"/>
      <w:marTop w:val="0"/>
      <w:marBottom w:val="0"/>
      <w:divBdr>
        <w:top w:val="none" w:sz="0" w:space="0" w:color="auto"/>
        <w:left w:val="none" w:sz="0" w:space="0" w:color="auto"/>
        <w:bottom w:val="none" w:sz="0" w:space="0" w:color="auto"/>
        <w:right w:val="none" w:sz="0" w:space="0" w:color="auto"/>
      </w:divBdr>
    </w:div>
    <w:div w:id="442306503">
      <w:bodyDiv w:val="1"/>
      <w:marLeft w:val="0"/>
      <w:marRight w:val="0"/>
      <w:marTop w:val="0"/>
      <w:marBottom w:val="0"/>
      <w:divBdr>
        <w:top w:val="none" w:sz="0" w:space="0" w:color="auto"/>
        <w:left w:val="none" w:sz="0" w:space="0" w:color="auto"/>
        <w:bottom w:val="none" w:sz="0" w:space="0" w:color="auto"/>
        <w:right w:val="none" w:sz="0" w:space="0" w:color="auto"/>
      </w:divBdr>
    </w:div>
    <w:div w:id="444203226">
      <w:bodyDiv w:val="1"/>
      <w:marLeft w:val="0"/>
      <w:marRight w:val="0"/>
      <w:marTop w:val="0"/>
      <w:marBottom w:val="0"/>
      <w:divBdr>
        <w:top w:val="none" w:sz="0" w:space="0" w:color="auto"/>
        <w:left w:val="none" w:sz="0" w:space="0" w:color="auto"/>
        <w:bottom w:val="none" w:sz="0" w:space="0" w:color="auto"/>
        <w:right w:val="none" w:sz="0" w:space="0" w:color="auto"/>
      </w:divBdr>
    </w:div>
    <w:div w:id="448090173">
      <w:bodyDiv w:val="1"/>
      <w:marLeft w:val="0"/>
      <w:marRight w:val="0"/>
      <w:marTop w:val="0"/>
      <w:marBottom w:val="0"/>
      <w:divBdr>
        <w:top w:val="none" w:sz="0" w:space="0" w:color="auto"/>
        <w:left w:val="none" w:sz="0" w:space="0" w:color="auto"/>
        <w:bottom w:val="none" w:sz="0" w:space="0" w:color="auto"/>
        <w:right w:val="none" w:sz="0" w:space="0" w:color="auto"/>
      </w:divBdr>
    </w:div>
    <w:div w:id="448208233">
      <w:bodyDiv w:val="1"/>
      <w:marLeft w:val="0"/>
      <w:marRight w:val="0"/>
      <w:marTop w:val="0"/>
      <w:marBottom w:val="0"/>
      <w:divBdr>
        <w:top w:val="none" w:sz="0" w:space="0" w:color="auto"/>
        <w:left w:val="none" w:sz="0" w:space="0" w:color="auto"/>
        <w:bottom w:val="none" w:sz="0" w:space="0" w:color="auto"/>
        <w:right w:val="none" w:sz="0" w:space="0" w:color="auto"/>
      </w:divBdr>
    </w:div>
    <w:div w:id="450170739">
      <w:bodyDiv w:val="1"/>
      <w:marLeft w:val="0"/>
      <w:marRight w:val="0"/>
      <w:marTop w:val="0"/>
      <w:marBottom w:val="0"/>
      <w:divBdr>
        <w:top w:val="none" w:sz="0" w:space="0" w:color="auto"/>
        <w:left w:val="none" w:sz="0" w:space="0" w:color="auto"/>
        <w:bottom w:val="none" w:sz="0" w:space="0" w:color="auto"/>
        <w:right w:val="none" w:sz="0" w:space="0" w:color="auto"/>
      </w:divBdr>
      <w:divsChild>
        <w:div w:id="1113672206">
          <w:marLeft w:val="965"/>
          <w:marRight w:val="0"/>
          <w:marTop w:val="0"/>
          <w:marBottom w:val="0"/>
          <w:divBdr>
            <w:top w:val="none" w:sz="0" w:space="0" w:color="auto"/>
            <w:left w:val="none" w:sz="0" w:space="0" w:color="auto"/>
            <w:bottom w:val="none" w:sz="0" w:space="0" w:color="auto"/>
            <w:right w:val="none" w:sz="0" w:space="0" w:color="auto"/>
          </w:divBdr>
        </w:div>
      </w:divsChild>
    </w:div>
    <w:div w:id="455024812">
      <w:bodyDiv w:val="1"/>
      <w:marLeft w:val="0"/>
      <w:marRight w:val="0"/>
      <w:marTop w:val="0"/>
      <w:marBottom w:val="0"/>
      <w:divBdr>
        <w:top w:val="none" w:sz="0" w:space="0" w:color="auto"/>
        <w:left w:val="none" w:sz="0" w:space="0" w:color="auto"/>
        <w:bottom w:val="none" w:sz="0" w:space="0" w:color="auto"/>
        <w:right w:val="none" w:sz="0" w:space="0" w:color="auto"/>
      </w:divBdr>
    </w:div>
    <w:div w:id="456918306">
      <w:bodyDiv w:val="1"/>
      <w:marLeft w:val="0"/>
      <w:marRight w:val="0"/>
      <w:marTop w:val="0"/>
      <w:marBottom w:val="0"/>
      <w:divBdr>
        <w:top w:val="none" w:sz="0" w:space="0" w:color="auto"/>
        <w:left w:val="none" w:sz="0" w:space="0" w:color="auto"/>
        <w:bottom w:val="none" w:sz="0" w:space="0" w:color="auto"/>
        <w:right w:val="none" w:sz="0" w:space="0" w:color="auto"/>
      </w:divBdr>
    </w:div>
    <w:div w:id="463162885">
      <w:bodyDiv w:val="1"/>
      <w:marLeft w:val="0"/>
      <w:marRight w:val="0"/>
      <w:marTop w:val="0"/>
      <w:marBottom w:val="0"/>
      <w:divBdr>
        <w:top w:val="none" w:sz="0" w:space="0" w:color="auto"/>
        <w:left w:val="none" w:sz="0" w:space="0" w:color="auto"/>
        <w:bottom w:val="none" w:sz="0" w:space="0" w:color="auto"/>
        <w:right w:val="none" w:sz="0" w:space="0" w:color="auto"/>
      </w:divBdr>
    </w:div>
    <w:div w:id="469326872">
      <w:bodyDiv w:val="1"/>
      <w:marLeft w:val="0"/>
      <w:marRight w:val="0"/>
      <w:marTop w:val="0"/>
      <w:marBottom w:val="0"/>
      <w:divBdr>
        <w:top w:val="none" w:sz="0" w:space="0" w:color="auto"/>
        <w:left w:val="none" w:sz="0" w:space="0" w:color="auto"/>
        <w:bottom w:val="none" w:sz="0" w:space="0" w:color="auto"/>
        <w:right w:val="none" w:sz="0" w:space="0" w:color="auto"/>
      </w:divBdr>
    </w:div>
    <w:div w:id="469371961">
      <w:bodyDiv w:val="1"/>
      <w:marLeft w:val="0"/>
      <w:marRight w:val="0"/>
      <w:marTop w:val="0"/>
      <w:marBottom w:val="0"/>
      <w:divBdr>
        <w:top w:val="none" w:sz="0" w:space="0" w:color="auto"/>
        <w:left w:val="none" w:sz="0" w:space="0" w:color="auto"/>
        <w:bottom w:val="none" w:sz="0" w:space="0" w:color="auto"/>
        <w:right w:val="none" w:sz="0" w:space="0" w:color="auto"/>
      </w:divBdr>
    </w:div>
    <w:div w:id="470252498">
      <w:bodyDiv w:val="1"/>
      <w:marLeft w:val="0"/>
      <w:marRight w:val="0"/>
      <w:marTop w:val="0"/>
      <w:marBottom w:val="0"/>
      <w:divBdr>
        <w:top w:val="none" w:sz="0" w:space="0" w:color="auto"/>
        <w:left w:val="none" w:sz="0" w:space="0" w:color="auto"/>
        <w:bottom w:val="none" w:sz="0" w:space="0" w:color="auto"/>
        <w:right w:val="none" w:sz="0" w:space="0" w:color="auto"/>
      </w:divBdr>
    </w:div>
    <w:div w:id="472993006">
      <w:bodyDiv w:val="1"/>
      <w:marLeft w:val="0"/>
      <w:marRight w:val="0"/>
      <w:marTop w:val="0"/>
      <w:marBottom w:val="0"/>
      <w:divBdr>
        <w:top w:val="none" w:sz="0" w:space="0" w:color="auto"/>
        <w:left w:val="none" w:sz="0" w:space="0" w:color="auto"/>
        <w:bottom w:val="none" w:sz="0" w:space="0" w:color="auto"/>
        <w:right w:val="none" w:sz="0" w:space="0" w:color="auto"/>
      </w:divBdr>
    </w:div>
    <w:div w:id="479080713">
      <w:bodyDiv w:val="1"/>
      <w:marLeft w:val="0"/>
      <w:marRight w:val="0"/>
      <w:marTop w:val="0"/>
      <w:marBottom w:val="0"/>
      <w:divBdr>
        <w:top w:val="none" w:sz="0" w:space="0" w:color="auto"/>
        <w:left w:val="none" w:sz="0" w:space="0" w:color="auto"/>
        <w:bottom w:val="none" w:sz="0" w:space="0" w:color="auto"/>
        <w:right w:val="none" w:sz="0" w:space="0" w:color="auto"/>
      </w:divBdr>
    </w:div>
    <w:div w:id="481890858">
      <w:bodyDiv w:val="1"/>
      <w:marLeft w:val="0"/>
      <w:marRight w:val="0"/>
      <w:marTop w:val="0"/>
      <w:marBottom w:val="0"/>
      <w:divBdr>
        <w:top w:val="none" w:sz="0" w:space="0" w:color="auto"/>
        <w:left w:val="none" w:sz="0" w:space="0" w:color="auto"/>
        <w:bottom w:val="none" w:sz="0" w:space="0" w:color="auto"/>
        <w:right w:val="none" w:sz="0" w:space="0" w:color="auto"/>
      </w:divBdr>
    </w:div>
    <w:div w:id="487132725">
      <w:bodyDiv w:val="1"/>
      <w:marLeft w:val="0"/>
      <w:marRight w:val="0"/>
      <w:marTop w:val="0"/>
      <w:marBottom w:val="0"/>
      <w:divBdr>
        <w:top w:val="none" w:sz="0" w:space="0" w:color="auto"/>
        <w:left w:val="none" w:sz="0" w:space="0" w:color="auto"/>
        <w:bottom w:val="none" w:sz="0" w:space="0" w:color="auto"/>
        <w:right w:val="none" w:sz="0" w:space="0" w:color="auto"/>
      </w:divBdr>
    </w:div>
    <w:div w:id="488713401">
      <w:bodyDiv w:val="1"/>
      <w:marLeft w:val="0"/>
      <w:marRight w:val="0"/>
      <w:marTop w:val="0"/>
      <w:marBottom w:val="0"/>
      <w:divBdr>
        <w:top w:val="none" w:sz="0" w:space="0" w:color="auto"/>
        <w:left w:val="none" w:sz="0" w:space="0" w:color="auto"/>
        <w:bottom w:val="none" w:sz="0" w:space="0" w:color="auto"/>
        <w:right w:val="none" w:sz="0" w:space="0" w:color="auto"/>
      </w:divBdr>
    </w:div>
    <w:div w:id="488904175">
      <w:bodyDiv w:val="1"/>
      <w:marLeft w:val="0"/>
      <w:marRight w:val="0"/>
      <w:marTop w:val="0"/>
      <w:marBottom w:val="0"/>
      <w:divBdr>
        <w:top w:val="none" w:sz="0" w:space="0" w:color="auto"/>
        <w:left w:val="none" w:sz="0" w:space="0" w:color="auto"/>
        <w:bottom w:val="none" w:sz="0" w:space="0" w:color="auto"/>
        <w:right w:val="none" w:sz="0" w:space="0" w:color="auto"/>
      </w:divBdr>
    </w:div>
    <w:div w:id="492255372">
      <w:bodyDiv w:val="1"/>
      <w:marLeft w:val="0"/>
      <w:marRight w:val="0"/>
      <w:marTop w:val="0"/>
      <w:marBottom w:val="0"/>
      <w:divBdr>
        <w:top w:val="none" w:sz="0" w:space="0" w:color="auto"/>
        <w:left w:val="none" w:sz="0" w:space="0" w:color="auto"/>
        <w:bottom w:val="none" w:sz="0" w:space="0" w:color="auto"/>
        <w:right w:val="none" w:sz="0" w:space="0" w:color="auto"/>
      </w:divBdr>
    </w:div>
    <w:div w:id="493838626">
      <w:bodyDiv w:val="1"/>
      <w:marLeft w:val="0"/>
      <w:marRight w:val="0"/>
      <w:marTop w:val="0"/>
      <w:marBottom w:val="0"/>
      <w:divBdr>
        <w:top w:val="none" w:sz="0" w:space="0" w:color="auto"/>
        <w:left w:val="none" w:sz="0" w:space="0" w:color="auto"/>
        <w:bottom w:val="none" w:sz="0" w:space="0" w:color="auto"/>
        <w:right w:val="none" w:sz="0" w:space="0" w:color="auto"/>
      </w:divBdr>
    </w:div>
    <w:div w:id="497968495">
      <w:bodyDiv w:val="1"/>
      <w:marLeft w:val="0"/>
      <w:marRight w:val="0"/>
      <w:marTop w:val="0"/>
      <w:marBottom w:val="0"/>
      <w:divBdr>
        <w:top w:val="none" w:sz="0" w:space="0" w:color="auto"/>
        <w:left w:val="none" w:sz="0" w:space="0" w:color="auto"/>
        <w:bottom w:val="none" w:sz="0" w:space="0" w:color="auto"/>
        <w:right w:val="none" w:sz="0" w:space="0" w:color="auto"/>
      </w:divBdr>
    </w:div>
    <w:div w:id="500586374">
      <w:bodyDiv w:val="1"/>
      <w:marLeft w:val="0"/>
      <w:marRight w:val="0"/>
      <w:marTop w:val="0"/>
      <w:marBottom w:val="0"/>
      <w:divBdr>
        <w:top w:val="none" w:sz="0" w:space="0" w:color="auto"/>
        <w:left w:val="none" w:sz="0" w:space="0" w:color="auto"/>
        <w:bottom w:val="none" w:sz="0" w:space="0" w:color="auto"/>
        <w:right w:val="none" w:sz="0" w:space="0" w:color="auto"/>
      </w:divBdr>
    </w:div>
    <w:div w:id="501745793">
      <w:bodyDiv w:val="1"/>
      <w:marLeft w:val="0"/>
      <w:marRight w:val="0"/>
      <w:marTop w:val="0"/>
      <w:marBottom w:val="0"/>
      <w:divBdr>
        <w:top w:val="none" w:sz="0" w:space="0" w:color="auto"/>
        <w:left w:val="none" w:sz="0" w:space="0" w:color="auto"/>
        <w:bottom w:val="none" w:sz="0" w:space="0" w:color="auto"/>
        <w:right w:val="none" w:sz="0" w:space="0" w:color="auto"/>
      </w:divBdr>
      <w:divsChild>
        <w:div w:id="4677490">
          <w:marLeft w:val="446"/>
          <w:marRight w:val="0"/>
          <w:marTop w:val="0"/>
          <w:marBottom w:val="0"/>
          <w:divBdr>
            <w:top w:val="none" w:sz="0" w:space="0" w:color="auto"/>
            <w:left w:val="none" w:sz="0" w:space="0" w:color="auto"/>
            <w:bottom w:val="none" w:sz="0" w:space="0" w:color="auto"/>
            <w:right w:val="none" w:sz="0" w:space="0" w:color="auto"/>
          </w:divBdr>
        </w:div>
        <w:div w:id="207764718">
          <w:marLeft w:val="446"/>
          <w:marRight w:val="0"/>
          <w:marTop w:val="0"/>
          <w:marBottom w:val="0"/>
          <w:divBdr>
            <w:top w:val="none" w:sz="0" w:space="0" w:color="auto"/>
            <w:left w:val="none" w:sz="0" w:space="0" w:color="auto"/>
            <w:bottom w:val="none" w:sz="0" w:space="0" w:color="auto"/>
            <w:right w:val="none" w:sz="0" w:space="0" w:color="auto"/>
          </w:divBdr>
        </w:div>
        <w:div w:id="923030604">
          <w:marLeft w:val="446"/>
          <w:marRight w:val="0"/>
          <w:marTop w:val="0"/>
          <w:marBottom w:val="0"/>
          <w:divBdr>
            <w:top w:val="none" w:sz="0" w:space="0" w:color="auto"/>
            <w:left w:val="none" w:sz="0" w:space="0" w:color="auto"/>
            <w:bottom w:val="none" w:sz="0" w:space="0" w:color="auto"/>
            <w:right w:val="none" w:sz="0" w:space="0" w:color="auto"/>
          </w:divBdr>
        </w:div>
        <w:div w:id="1275600126">
          <w:marLeft w:val="446"/>
          <w:marRight w:val="0"/>
          <w:marTop w:val="0"/>
          <w:marBottom w:val="0"/>
          <w:divBdr>
            <w:top w:val="none" w:sz="0" w:space="0" w:color="auto"/>
            <w:left w:val="none" w:sz="0" w:space="0" w:color="auto"/>
            <w:bottom w:val="none" w:sz="0" w:space="0" w:color="auto"/>
            <w:right w:val="none" w:sz="0" w:space="0" w:color="auto"/>
          </w:divBdr>
        </w:div>
        <w:div w:id="1295060627">
          <w:marLeft w:val="446"/>
          <w:marRight w:val="0"/>
          <w:marTop w:val="0"/>
          <w:marBottom w:val="0"/>
          <w:divBdr>
            <w:top w:val="none" w:sz="0" w:space="0" w:color="auto"/>
            <w:left w:val="none" w:sz="0" w:space="0" w:color="auto"/>
            <w:bottom w:val="none" w:sz="0" w:space="0" w:color="auto"/>
            <w:right w:val="none" w:sz="0" w:space="0" w:color="auto"/>
          </w:divBdr>
        </w:div>
        <w:div w:id="1509175504">
          <w:marLeft w:val="446"/>
          <w:marRight w:val="0"/>
          <w:marTop w:val="0"/>
          <w:marBottom w:val="0"/>
          <w:divBdr>
            <w:top w:val="none" w:sz="0" w:space="0" w:color="auto"/>
            <w:left w:val="none" w:sz="0" w:space="0" w:color="auto"/>
            <w:bottom w:val="none" w:sz="0" w:space="0" w:color="auto"/>
            <w:right w:val="none" w:sz="0" w:space="0" w:color="auto"/>
          </w:divBdr>
        </w:div>
        <w:div w:id="1565490080">
          <w:marLeft w:val="446"/>
          <w:marRight w:val="0"/>
          <w:marTop w:val="0"/>
          <w:marBottom w:val="0"/>
          <w:divBdr>
            <w:top w:val="none" w:sz="0" w:space="0" w:color="auto"/>
            <w:left w:val="none" w:sz="0" w:space="0" w:color="auto"/>
            <w:bottom w:val="none" w:sz="0" w:space="0" w:color="auto"/>
            <w:right w:val="none" w:sz="0" w:space="0" w:color="auto"/>
          </w:divBdr>
        </w:div>
        <w:div w:id="1632439595">
          <w:marLeft w:val="446"/>
          <w:marRight w:val="0"/>
          <w:marTop w:val="0"/>
          <w:marBottom w:val="0"/>
          <w:divBdr>
            <w:top w:val="none" w:sz="0" w:space="0" w:color="auto"/>
            <w:left w:val="none" w:sz="0" w:space="0" w:color="auto"/>
            <w:bottom w:val="none" w:sz="0" w:space="0" w:color="auto"/>
            <w:right w:val="none" w:sz="0" w:space="0" w:color="auto"/>
          </w:divBdr>
        </w:div>
        <w:div w:id="1832402920">
          <w:marLeft w:val="446"/>
          <w:marRight w:val="0"/>
          <w:marTop w:val="0"/>
          <w:marBottom w:val="0"/>
          <w:divBdr>
            <w:top w:val="none" w:sz="0" w:space="0" w:color="auto"/>
            <w:left w:val="none" w:sz="0" w:space="0" w:color="auto"/>
            <w:bottom w:val="none" w:sz="0" w:space="0" w:color="auto"/>
            <w:right w:val="none" w:sz="0" w:space="0" w:color="auto"/>
          </w:divBdr>
        </w:div>
      </w:divsChild>
    </w:div>
    <w:div w:id="501891763">
      <w:bodyDiv w:val="1"/>
      <w:marLeft w:val="0"/>
      <w:marRight w:val="0"/>
      <w:marTop w:val="0"/>
      <w:marBottom w:val="0"/>
      <w:divBdr>
        <w:top w:val="none" w:sz="0" w:space="0" w:color="auto"/>
        <w:left w:val="none" w:sz="0" w:space="0" w:color="auto"/>
        <w:bottom w:val="none" w:sz="0" w:space="0" w:color="auto"/>
        <w:right w:val="none" w:sz="0" w:space="0" w:color="auto"/>
      </w:divBdr>
    </w:div>
    <w:div w:id="502084045">
      <w:bodyDiv w:val="1"/>
      <w:marLeft w:val="0"/>
      <w:marRight w:val="0"/>
      <w:marTop w:val="0"/>
      <w:marBottom w:val="0"/>
      <w:divBdr>
        <w:top w:val="none" w:sz="0" w:space="0" w:color="auto"/>
        <w:left w:val="none" w:sz="0" w:space="0" w:color="auto"/>
        <w:bottom w:val="none" w:sz="0" w:space="0" w:color="auto"/>
        <w:right w:val="none" w:sz="0" w:space="0" w:color="auto"/>
      </w:divBdr>
    </w:div>
    <w:div w:id="502822139">
      <w:bodyDiv w:val="1"/>
      <w:marLeft w:val="0"/>
      <w:marRight w:val="0"/>
      <w:marTop w:val="0"/>
      <w:marBottom w:val="0"/>
      <w:divBdr>
        <w:top w:val="none" w:sz="0" w:space="0" w:color="auto"/>
        <w:left w:val="none" w:sz="0" w:space="0" w:color="auto"/>
        <w:bottom w:val="none" w:sz="0" w:space="0" w:color="auto"/>
        <w:right w:val="none" w:sz="0" w:space="0" w:color="auto"/>
      </w:divBdr>
    </w:div>
    <w:div w:id="505948666">
      <w:bodyDiv w:val="1"/>
      <w:marLeft w:val="0"/>
      <w:marRight w:val="0"/>
      <w:marTop w:val="0"/>
      <w:marBottom w:val="0"/>
      <w:divBdr>
        <w:top w:val="none" w:sz="0" w:space="0" w:color="auto"/>
        <w:left w:val="none" w:sz="0" w:space="0" w:color="auto"/>
        <w:bottom w:val="none" w:sz="0" w:space="0" w:color="auto"/>
        <w:right w:val="none" w:sz="0" w:space="0" w:color="auto"/>
      </w:divBdr>
    </w:div>
    <w:div w:id="508520370">
      <w:bodyDiv w:val="1"/>
      <w:marLeft w:val="0"/>
      <w:marRight w:val="0"/>
      <w:marTop w:val="0"/>
      <w:marBottom w:val="0"/>
      <w:divBdr>
        <w:top w:val="none" w:sz="0" w:space="0" w:color="auto"/>
        <w:left w:val="none" w:sz="0" w:space="0" w:color="auto"/>
        <w:bottom w:val="none" w:sz="0" w:space="0" w:color="auto"/>
        <w:right w:val="none" w:sz="0" w:space="0" w:color="auto"/>
      </w:divBdr>
    </w:div>
    <w:div w:id="508759781">
      <w:bodyDiv w:val="1"/>
      <w:marLeft w:val="0"/>
      <w:marRight w:val="0"/>
      <w:marTop w:val="0"/>
      <w:marBottom w:val="0"/>
      <w:divBdr>
        <w:top w:val="none" w:sz="0" w:space="0" w:color="auto"/>
        <w:left w:val="none" w:sz="0" w:space="0" w:color="auto"/>
        <w:bottom w:val="none" w:sz="0" w:space="0" w:color="auto"/>
        <w:right w:val="none" w:sz="0" w:space="0" w:color="auto"/>
      </w:divBdr>
    </w:div>
    <w:div w:id="515271962">
      <w:bodyDiv w:val="1"/>
      <w:marLeft w:val="0"/>
      <w:marRight w:val="0"/>
      <w:marTop w:val="0"/>
      <w:marBottom w:val="0"/>
      <w:divBdr>
        <w:top w:val="none" w:sz="0" w:space="0" w:color="auto"/>
        <w:left w:val="none" w:sz="0" w:space="0" w:color="auto"/>
        <w:bottom w:val="none" w:sz="0" w:space="0" w:color="auto"/>
        <w:right w:val="none" w:sz="0" w:space="0" w:color="auto"/>
      </w:divBdr>
    </w:div>
    <w:div w:id="515845985">
      <w:bodyDiv w:val="1"/>
      <w:marLeft w:val="0"/>
      <w:marRight w:val="0"/>
      <w:marTop w:val="0"/>
      <w:marBottom w:val="0"/>
      <w:divBdr>
        <w:top w:val="none" w:sz="0" w:space="0" w:color="auto"/>
        <w:left w:val="none" w:sz="0" w:space="0" w:color="auto"/>
        <w:bottom w:val="none" w:sz="0" w:space="0" w:color="auto"/>
        <w:right w:val="none" w:sz="0" w:space="0" w:color="auto"/>
      </w:divBdr>
    </w:div>
    <w:div w:id="515853072">
      <w:bodyDiv w:val="1"/>
      <w:marLeft w:val="0"/>
      <w:marRight w:val="0"/>
      <w:marTop w:val="0"/>
      <w:marBottom w:val="0"/>
      <w:divBdr>
        <w:top w:val="none" w:sz="0" w:space="0" w:color="auto"/>
        <w:left w:val="none" w:sz="0" w:space="0" w:color="auto"/>
        <w:bottom w:val="none" w:sz="0" w:space="0" w:color="auto"/>
        <w:right w:val="none" w:sz="0" w:space="0" w:color="auto"/>
      </w:divBdr>
    </w:div>
    <w:div w:id="519854417">
      <w:bodyDiv w:val="1"/>
      <w:marLeft w:val="0"/>
      <w:marRight w:val="0"/>
      <w:marTop w:val="0"/>
      <w:marBottom w:val="0"/>
      <w:divBdr>
        <w:top w:val="none" w:sz="0" w:space="0" w:color="auto"/>
        <w:left w:val="none" w:sz="0" w:space="0" w:color="auto"/>
        <w:bottom w:val="none" w:sz="0" w:space="0" w:color="auto"/>
        <w:right w:val="none" w:sz="0" w:space="0" w:color="auto"/>
      </w:divBdr>
    </w:div>
    <w:div w:id="520125232">
      <w:bodyDiv w:val="1"/>
      <w:marLeft w:val="0"/>
      <w:marRight w:val="0"/>
      <w:marTop w:val="0"/>
      <w:marBottom w:val="0"/>
      <w:divBdr>
        <w:top w:val="none" w:sz="0" w:space="0" w:color="auto"/>
        <w:left w:val="none" w:sz="0" w:space="0" w:color="auto"/>
        <w:bottom w:val="none" w:sz="0" w:space="0" w:color="auto"/>
        <w:right w:val="none" w:sz="0" w:space="0" w:color="auto"/>
      </w:divBdr>
    </w:div>
    <w:div w:id="521476625">
      <w:bodyDiv w:val="1"/>
      <w:marLeft w:val="0"/>
      <w:marRight w:val="0"/>
      <w:marTop w:val="0"/>
      <w:marBottom w:val="0"/>
      <w:divBdr>
        <w:top w:val="none" w:sz="0" w:space="0" w:color="auto"/>
        <w:left w:val="none" w:sz="0" w:space="0" w:color="auto"/>
        <w:bottom w:val="none" w:sz="0" w:space="0" w:color="auto"/>
        <w:right w:val="none" w:sz="0" w:space="0" w:color="auto"/>
      </w:divBdr>
    </w:div>
    <w:div w:id="522284540">
      <w:bodyDiv w:val="1"/>
      <w:marLeft w:val="0"/>
      <w:marRight w:val="0"/>
      <w:marTop w:val="0"/>
      <w:marBottom w:val="0"/>
      <w:divBdr>
        <w:top w:val="none" w:sz="0" w:space="0" w:color="auto"/>
        <w:left w:val="none" w:sz="0" w:space="0" w:color="auto"/>
        <w:bottom w:val="none" w:sz="0" w:space="0" w:color="auto"/>
        <w:right w:val="none" w:sz="0" w:space="0" w:color="auto"/>
      </w:divBdr>
    </w:div>
    <w:div w:id="526334392">
      <w:bodyDiv w:val="1"/>
      <w:marLeft w:val="0"/>
      <w:marRight w:val="0"/>
      <w:marTop w:val="0"/>
      <w:marBottom w:val="0"/>
      <w:divBdr>
        <w:top w:val="none" w:sz="0" w:space="0" w:color="auto"/>
        <w:left w:val="none" w:sz="0" w:space="0" w:color="auto"/>
        <w:bottom w:val="none" w:sz="0" w:space="0" w:color="auto"/>
        <w:right w:val="none" w:sz="0" w:space="0" w:color="auto"/>
      </w:divBdr>
    </w:div>
    <w:div w:id="529686717">
      <w:bodyDiv w:val="1"/>
      <w:marLeft w:val="0"/>
      <w:marRight w:val="0"/>
      <w:marTop w:val="0"/>
      <w:marBottom w:val="0"/>
      <w:divBdr>
        <w:top w:val="none" w:sz="0" w:space="0" w:color="auto"/>
        <w:left w:val="none" w:sz="0" w:space="0" w:color="auto"/>
        <w:bottom w:val="none" w:sz="0" w:space="0" w:color="auto"/>
        <w:right w:val="none" w:sz="0" w:space="0" w:color="auto"/>
      </w:divBdr>
    </w:div>
    <w:div w:id="537276101">
      <w:bodyDiv w:val="1"/>
      <w:marLeft w:val="0"/>
      <w:marRight w:val="0"/>
      <w:marTop w:val="0"/>
      <w:marBottom w:val="0"/>
      <w:divBdr>
        <w:top w:val="none" w:sz="0" w:space="0" w:color="auto"/>
        <w:left w:val="none" w:sz="0" w:space="0" w:color="auto"/>
        <w:bottom w:val="none" w:sz="0" w:space="0" w:color="auto"/>
        <w:right w:val="none" w:sz="0" w:space="0" w:color="auto"/>
      </w:divBdr>
    </w:div>
    <w:div w:id="543058006">
      <w:bodyDiv w:val="1"/>
      <w:marLeft w:val="0"/>
      <w:marRight w:val="0"/>
      <w:marTop w:val="0"/>
      <w:marBottom w:val="0"/>
      <w:divBdr>
        <w:top w:val="none" w:sz="0" w:space="0" w:color="auto"/>
        <w:left w:val="none" w:sz="0" w:space="0" w:color="auto"/>
        <w:bottom w:val="none" w:sz="0" w:space="0" w:color="auto"/>
        <w:right w:val="none" w:sz="0" w:space="0" w:color="auto"/>
      </w:divBdr>
    </w:div>
    <w:div w:id="543444109">
      <w:bodyDiv w:val="1"/>
      <w:marLeft w:val="0"/>
      <w:marRight w:val="0"/>
      <w:marTop w:val="0"/>
      <w:marBottom w:val="0"/>
      <w:divBdr>
        <w:top w:val="none" w:sz="0" w:space="0" w:color="auto"/>
        <w:left w:val="none" w:sz="0" w:space="0" w:color="auto"/>
        <w:bottom w:val="none" w:sz="0" w:space="0" w:color="auto"/>
        <w:right w:val="none" w:sz="0" w:space="0" w:color="auto"/>
      </w:divBdr>
    </w:div>
    <w:div w:id="543905451">
      <w:bodyDiv w:val="1"/>
      <w:marLeft w:val="0"/>
      <w:marRight w:val="0"/>
      <w:marTop w:val="0"/>
      <w:marBottom w:val="0"/>
      <w:divBdr>
        <w:top w:val="none" w:sz="0" w:space="0" w:color="auto"/>
        <w:left w:val="none" w:sz="0" w:space="0" w:color="auto"/>
        <w:bottom w:val="none" w:sz="0" w:space="0" w:color="auto"/>
        <w:right w:val="none" w:sz="0" w:space="0" w:color="auto"/>
      </w:divBdr>
    </w:div>
    <w:div w:id="549071723">
      <w:bodyDiv w:val="1"/>
      <w:marLeft w:val="0"/>
      <w:marRight w:val="0"/>
      <w:marTop w:val="0"/>
      <w:marBottom w:val="0"/>
      <w:divBdr>
        <w:top w:val="none" w:sz="0" w:space="0" w:color="auto"/>
        <w:left w:val="none" w:sz="0" w:space="0" w:color="auto"/>
        <w:bottom w:val="none" w:sz="0" w:space="0" w:color="auto"/>
        <w:right w:val="none" w:sz="0" w:space="0" w:color="auto"/>
      </w:divBdr>
    </w:div>
    <w:div w:id="555776674">
      <w:bodyDiv w:val="1"/>
      <w:marLeft w:val="0"/>
      <w:marRight w:val="0"/>
      <w:marTop w:val="0"/>
      <w:marBottom w:val="0"/>
      <w:divBdr>
        <w:top w:val="none" w:sz="0" w:space="0" w:color="auto"/>
        <w:left w:val="none" w:sz="0" w:space="0" w:color="auto"/>
        <w:bottom w:val="none" w:sz="0" w:space="0" w:color="auto"/>
        <w:right w:val="none" w:sz="0" w:space="0" w:color="auto"/>
      </w:divBdr>
    </w:div>
    <w:div w:id="559512626">
      <w:bodyDiv w:val="1"/>
      <w:marLeft w:val="0"/>
      <w:marRight w:val="0"/>
      <w:marTop w:val="0"/>
      <w:marBottom w:val="0"/>
      <w:divBdr>
        <w:top w:val="none" w:sz="0" w:space="0" w:color="auto"/>
        <w:left w:val="none" w:sz="0" w:space="0" w:color="auto"/>
        <w:bottom w:val="none" w:sz="0" w:space="0" w:color="auto"/>
        <w:right w:val="none" w:sz="0" w:space="0" w:color="auto"/>
      </w:divBdr>
    </w:div>
    <w:div w:id="563570034">
      <w:bodyDiv w:val="1"/>
      <w:marLeft w:val="0"/>
      <w:marRight w:val="0"/>
      <w:marTop w:val="0"/>
      <w:marBottom w:val="0"/>
      <w:divBdr>
        <w:top w:val="none" w:sz="0" w:space="0" w:color="auto"/>
        <w:left w:val="none" w:sz="0" w:space="0" w:color="auto"/>
        <w:bottom w:val="none" w:sz="0" w:space="0" w:color="auto"/>
        <w:right w:val="none" w:sz="0" w:space="0" w:color="auto"/>
      </w:divBdr>
    </w:div>
    <w:div w:id="571043603">
      <w:bodyDiv w:val="1"/>
      <w:marLeft w:val="0"/>
      <w:marRight w:val="0"/>
      <w:marTop w:val="0"/>
      <w:marBottom w:val="0"/>
      <w:divBdr>
        <w:top w:val="none" w:sz="0" w:space="0" w:color="auto"/>
        <w:left w:val="none" w:sz="0" w:space="0" w:color="auto"/>
        <w:bottom w:val="none" w:sz="0" w:space="0" w:color="auto"/>
        <w:right w:val="none" w:sz="0" w:space="0" w:color="auto"/>
      </w:divBdr>
    </w:div>
    <w:div w:id="573856671">
      <w:bodyDiv w:val="1"/>
      <w:marLeft w:val="0"/>
      <w:marRight w:val="0"/>
      <w:marTop w:val="0"/>
      <w:marBottom w:val="0"/>
      <w:divBdr>
        <w:top w:val="none" w:sz="0" w:space="0" w:color="auto"/>
        <w:left w:val="none" w:sz="0" w:space="0" w:color="auto"/>
        <w:bottom w:val="none" w:sz="0" w:space="0" w:color="auto"/>
        <w:right w:val="none" w:sz="0" w:space="0" w:color="auto"/>
      </w:divBdr>
    </w:div>
    <w:div w:id="581180820">
      <w:bodyDiv w:val="1"/>
      <w:marLeft w:val="0"/>
      <w:marRight w:val="0"/>
      <w:marTop w:val="0"/>
      <w:marBottom w:val="0"/>
      <w:divBdr>
        <w:top w:val="none" w:sz="0" w:space="0" w:color="auto"/>
        <w:left w:val="none" w:sz="0" w:space="0" w:color="auto"/>
        <w:bottom w:val="none" w:sz="0" w:space="0" w:color="auto"/>
        <w:right w:val="none" w:sz="0" w:space="0" w:color="auto"/>
      </w:divBdr>
    </w:div>
    <w:div w:id="583226877">
      <w:bodyDiv w:val="1"/>
      <w:marLeft w:val="0"/>
      <w:marRight w:val="0"/>
      <w:marTop w:val="0"/>
      <w:marBottom w:val="0"/>
      <w:divBdr>
        <w:top w:val="none" w:sz="0" w:space="0" w:color="auto"/>
        <w:left w:val="none" w:sz="0" w:space="0" w:color="auto"/>
        <w:bottom w:val="none" w:sz="0" w:space="0" w:color="auto"/>
        <w:right w:val="none" w:sz="0" w:space="0" w:color="auto"/>
      </w:divBdr>
    </w:div>
    <w:div w:id="585456763">
      <w:bodyDiv w:val="1"/>
      <w:marLeft w:val="0"/>
      <w:marRight w:val="0"/>
      <w:marTop w:val="0"/>
      <w:marBottom w:val="0"/>
      <w:divBdr>
        <w:top w:val="none" w:sz="0" w:space="0" w:color="auto"/>
        <w:left w:val="none" w:sz="0" w:space="0" w:color="auto"/>
        <w:bottom w:val="none" w:sz="0" w:space="0" w:color="auto"/>
        <w:right w:val="none" w:sz="0" w:space="0" w:color="auto"/>
      </w:divBdr>
    </w:div>
    <w:div w:id="588196953">
      <w:bodyDiv w:val="1"/>
      <w:marLeft w:val="0"/>
      <w:marRight w:val="0"/>
      <w:marTop w:val="0"/>
      <w:marBottom w:val="0"/>
      <w:divBdr>
        <w:top w:val="none" w:sz="0" w:space="0" w:color="auto"/>
        <w:left w:val="none" w:sz="0" w:space="0" w:color="auto"/>
        <w:bottom w:val="none" w:sz="0" w:space="0" w:color="auto"/>
        <w:right w:val="none" w:sz="0" w:space="0" w:color="auto"/>
      </w:divBdr>
    </w:div>
    <w:div w:id="594366952">
      <w:bodyDiv w:val="1"/>
      <w:marLeft w:val="0"/>
      <w:marRight w:val="0"/>
      <w:marTop w:val="0"/>
      <w:marBottom w:val="0"/>
      <w:divBdr>
        <w:top w:val="none" w:sz="0" w:space="0" w:color="auto"/>
        <w:left w:val="none" w:sz="0" w:space="0" w:color="auto"/>
        <w:bottom w:val="none" w:sz="0" w:space="0" w:color="auto"/>
        <w:right w:val="none" w:sz="0" w:space="0" w:color="auto"/>
      </w:divBdr>
    </w:div>
    <w:div w:id="607398046">
      <w:bodyDiv w:val="1"/>
      <w:marLeft w:val="0"/>
      <w:marRight w:val="0"/>
      <w:marTop w:val="0"/>
      <w:marBottom w:val="0"/>
      <w:divBdr>
        <w:top w:val="none" w:sz="0" w:space="0" w:color="auto"/>
        <w:left w:val="none" w:sz="0" w:space="0" w:color="auto"/>
        <w:bottom w:val="none" w:sz="0" w:space="0" w:color="auto"/>
        <w:right w:val="none" w:sz="0" w:space="0" w:color="auto"/>
      </w:divBdr>
    </w:div>
    <w:div w:id="607540665">
      <w:bodyDiv w:val="1"/>
      <w:marLeft w:val="0"/>
      <w:marRight w:val="0"/>
      <w:marTop w:val="0"/>
      <w:marBottom w:val="0"/>
      <w:divBdr>
        <w:top w:val="none" w:sz="0" w:space="0" w:color="auto"/>
        <w:left w:val="none" w:sz="0" w:space="0" w:color="auto"/>
        <w:bottom w:val="none" w:sz="0" w:space="0" w:color="auto"/>
        <w:right w:val="none" w:sz="0" w:space="0" w:color="auto"/>
      </w:divBdr>
    </w:div>
    <w:div w:id="609316526">
      <w:bodyDiv w:val="1"/>
      <w:marLeft w:val="0"/>
      <w:marRight w:val="0"/>
      <w:marTop w:val="0"/>
      <w:marBottom w:val="0"/>
      <w:divBdr>
        <w:top w:val="none" w:sz="0" w:space="0" w:color="auto"/>
        <w:left w:val="none" w:sz="0" w:space="0" w:color="auto"/>
        <w:bottom w:val="none" w:sz="0" w:space="0" w:color="auto"/>
        <w:right w:val="none" w:sz="0" w:space="0" w:color="auto"/>
      </w:divBdr>
      <w:divsChild>
        <w:div w:id="1499543377">
          <w:marLeft w:val="1440"/>
          <w:marRight w:val="0"/>
          <w:marTop w:val="0"/>
          <w:marBottom w:val="0"/>
          <w:divBdr>
            <w:top w:val="none" w:sz="0" w:space="0" w:color="auto"/>
            <w:left w:val="none" w:sz="0" w:space="0" w:color="auto"/>
            <w:bottom w:val="none" w:sz="0" w:space="0" w:color="auto"/>
            <w:right w:val="none" w:sz="0" w:space="0" w:color="auto"/>
          </w:divBdr>
        </w:div>
      </w:divsChild>
    </w:div>
    <w:div w:id="613363618">
      <w:bodyDiv w:val="1"/>
      <w:marLeft w:val="0"/>
      <w:marRight w:val="0"/>
      <w:marTop w:val="0"/>
      <w:marBottom w:val="0"/>
      <w:divBdr>
        <w:top w:val="none" w:sz="0" w:space="0" w:color="auto"/>
        <w:left w:val="none" w:sz="0" w:space="0" w:color="auto"/>
        <w:bottom w:val="none" w:sz="0" w:space="0" w:color="auto"/>
        <w:right w:val="none" w:sz="0" w:space="0" w:color="auto"/>
      </w:divBdr>
    </w:div>
    <w:div w:id="624772246">
      <w:bodyDiv w:val="1"/>
      <w:marLeft w:val="0"/>
      <w:marRight w:val="0"/>
      <w:marTop w:val="0"/>
      <w:marBottom w:val="0"/>
      <w:divBdr>
        <w:top w:val="none" w:sz="0" w:space="0" w:color="auto"/>
        <w:left w:val="none" w:sz="0" w:space="0" w:color="auto"/>
        <w:bottom w:val="none" w:sz="0" w:space="0" w:color="auto"/>
        <w:right w:val="none" w:sz="0" w:space="0" w:color="auto"/>
      </w:divBdr>
    </w:div>
    <w:div w:id="626856746">
      <w:bodyDiv w:val="1"/>
      <w:marLeft w:val="0"/>
      <w:marRight w:val="0"/>
      <w:marTop w:val="0"/>
      <w:marBottom w:val="0"/>
      <w:divBdr>
        <w:top w:val="none" w:sz="0" w:space="0" w:color="auto"/>
        <w:left w:val="none" w:sz="0" w:space="0" w:color="auto"/>
        <w:bottom w:val="none" w:sz="0" w:space="0" w:color="auto"/>
        <w:right w:val="none" w:sz="0" w:space="0" w:color="auto"/>
      </w:divBdr>
    </w:div>
    <w:div w:id="631013030">
      <w:bodyDiv w:val="1"/>
      <w:marLeft w:val="0"/>
      <w:marRight w:val="0"/>
      <w:marTop w:val="0"/>
      <w:marBottom w:val="0"/>
      <w:divBdr>
        <w:top w:val="none" w:sz="0" w:space="0" w:color="auto"/>
        <w:left w:val="none" w:sz="0" w:space="0" w:color="auto"/>
        <w:bottom w:val="none" w:sz="0" w:space="0" w:color="auto"/>
        <w:right w:val="none" w:sz="0" w:space="0" w:color="auto"/>
      </w:divBdr>
    </w:div>
    <w:div w:id="637296956">
      <w:bodyDiv w:val="1"/>
      <w:marLeft w:val="0"/>
      <w:marRight w:val="0"/>
      <w:marTop w:val="0"/>
      <w:marBottom w:val="0"/>
      <w:divBdr>
        <w:top w:val="none" w:sz="0" w:space="0" w:color="auto"/>
        <w:left w:val="none" w:sz="0" w:space="0" w:color="auto"/>
        <w:bottom w:val="none" w:sz="0" w:space="0" w:color="auto"/>
        <w:right w:val="none" w:sz="0" w:space="0" w:color="auto"/>
      </w:divBdr>
    </w:div>
    <w:div w:id="639967499">
      <w:bodyDiv w:val="1"/>
      <w:marLeft w:val="0"/>
      <w:marRight w:val="0"/>
      <w:marTop w:val="0"/>
      <w:marBottom w:val="0"/>
      <w:divBdr>
        <w:top w:val="none" w:sz="0" w:space="0" w:color="auto"/>
        <w:left w:val="none" w:sz="0" w:space="0" w:color="auto"/>
        <w:bottom w:val="none" w:sz="0" w:space="0" w:color="auto"/>
        <w:right w:val="none" w:sz="0" w:space="0" w:color="auto"/>
      </w:divBdr>
    </w:div>
    <w:div w:id="641735862">
      <w:bodyDiv w:val="1"/>
      <w:marLeft w:val="0"/>
      <w:marRight w:val="0"/>
      <w:marTop w:val="0"/>
      <w:marBottom w:val="0"/>
      <w:divBdr>
        <w:top w:val="none" w:sz="0" w:space="0" w:color="auto"/>
        <w:left w:val="none" w:sz="0" w:space="0" w:color="auto"/>
        <w:bottom w:val="none" w:sz="0" w:space="0" w:color="auto"/>
        <w:right w:val="none" w:sz="0" w:space="0" w:color="auto"/>
      </w:divBdr>
    </w:div>
    <w:div w:id="642851173">
      <w:bodyDiv w:val="1"/>
      <w:marLeft w:val="0"/>
      <w:marRight w:val="0"/>
      <w:marTop w:val="0"/>
      <w:marBottom w:val="0"/>
      <w:divBdr>
        <w:top w:val="none" w:sz="0" w:space="0" w:color="auto"/>
        <w:left w:val="none" w:sz="0" w:space="0" w:color="auto"/>
        <w:bottom w:val="none" w:sz="0" w:space="0" w:color="auto"/>
        <w:right w:val="none" w:sz="0" w:space="0" w:color="auto"/>
      </w:divBdr>
    </w:div>
    <w:div w:id="644358026">
      <w:bodyDiv w:val="1"/>
      <w:marLeft w:val="0"/>
      <w:marRight w:val="0"/>
      <w:marTop w:val="0"/>
      <w:marBottom w:val="0"/>
      <w:divBdr>
        <w:top w:val="none" w:sz="0" w:space="0" w:color="auto"/>
        <w:left w:val="none" w:sz="0" w:space="0" w:color="auto"/>
        <w:bottom w:val="none" w:sz="0" w:space="0" w:color="auto"/>
        <w:right w:val="none" w:sz="0" w:space="0" w:color="auto"/>
      </w:divBdr>
    </w:div>
    <w:div w:id="650644847">
      <w:bodyDiv w:val="1"/>
      <w:marLeft w:val="0"/>
      <w:marRight w:val="0"/>
      <w:marTop w:val="0"/>
      <w:marBottom w:val="0"/>
      <w:divBdr>
        <w:top w:val="none" w:sz="0" w:space="0" w:color="auto"/>
        <w:left w:val="none" w:sz="0" w:space="0" w:color="auto"/>
        <w:bottom w:val="none" w:sz="0" w:space="0" w:color="auto"/>
        <w:right w:val="none" w:sz="0" w:space="0" w:color="auto"/>
      </w:divBdr>
    </w:div>
    <w:div w:id="651713869">
      <w:bodyDiv w:val="1"/>
      <w:marLeft w:val="0"/>
      <w:marRight w:val="0"/>
      <w:marTop w:val="0"/>
      <w:marBottom w:val="0"/>
      <w:divBdr>
        <w:top w:val="none" w:sz="0" w:space="0" w:color="auto"/>
        <w:left w:val="none" w:sz="0" w:space="0" w:color="auto"/>
        <w:bottom w:val="none" w:sz="0" w:space="0" w:color="auto"/>
        <w:right w:val="none" w:sz="0" w:space="0" w:color="auto"/>
      </w:divBdr>
    </w:div>
    <w:div w:id="653221838">
      <w:bodyDiv w:val="1"/>
      <w:marLeft w:val="0"/>
      <w:marRight w:val="0"/>
      <w:marTop w:val="0"/>
      <w:marBottom w:val="0"/>
      <w:divBdr>
        <w:top w:val="none" w:sz="0" w:space="0" w:color="auto"/>
        <w:left w:val="none" w:sz="0" w:space="0" w:color="auto"/>
        <w:bottom w:val="none" w:sz="0" w:space="0" w:color="auto"/>
        <w:right w:val="none" w:sz="0" w:space="0" w:color="auto"/>
      </w:divBdr>
    </w:div>
    <w:div w:id="656347148">
      <w:bodyDiv w:val="1"/>
      <w:marLeft w:val="0"/>
      <w:marRight w:val="0"/>
      <w:marTop w:val="0"/>
      <w:marBottom w:val="0"/>
      <w:divBdr>
        <w:top w:val="none" w:sz="0" w:space="0" w:color="auto"/>
        <w:left w:val="none" w:sz="0" w:space="0" w:color="auto"/>
        <w:bottom w:val="none" w:sz="0" w:space="0" w:color="auto"/>
        <w:right w:val="none" w:sz="0" w:space="0" w:color="auto"/>
      </w:divBdr>
    </w:div>
    <w:div w:id="657002318">
      <w:bodyDiv w:val="1"/>
      <w:marLeft w:val="0"/>
      <w:marRight w:val="0"/>
      <w:marTop w:val="0"/>
      <w:marBottom w:val="0"/>
      <w:divBdr>
        <w:top w:val="none" w:sz="0" w:space="0" w:color="auto"/>
        <w:left w:val="none" w:sz="0" w:space="0" w:color="auto"/>
        <w:bottom w:val="none" w:sz="0" w:space="0" w:color="auto"/>
        <w:right w:val="none" w:sz="0" w:space="0" w:color="auto"/>
      </w:divBdr>
    </w:div>
    <w:div w:id="657465942">
      <w:bodyDiv w:val="1"/>
      <w:marLeft w:val="0"/>
      <w:marRight w:val="0"/>
      <w:marTop w:val="0"/>
      <w:marBottom w:val="0"/>
      <w:divBdr>
        <w:top w:val="none" w:sz="0" w:space="0" w:color="auto"/>
        <w:left w:val="none" w:sz="0" w:space="0" w:color="auto"/>
        <w:bottom w:val="none" w:sz="0" w:space="0" w:color="auto"/>
        <w:right w:val="none" w:sz="0" w:space="0" w:color="auto"/>
      </w:divBdr>
    </w:div>
    <w:div w:id="661278272">
      <w:bodyDiv w:val="1"/>
      <w:marLeft w:val="0"/>
      <w:marRight w:val="0"/>
      <w:marTop w:val="0"/>
      <w:marBottom w:val="0"/>
      <w:divBdr>
        <w:top w:val="none" w:sz="0" w:space="0" w:color="auto"/>
        <w:left w:val="none" w:sz="0" w:space="0" w:color="auto"/>
        <w:bottom w:val="none" w:sz="0" w:space="0" w:color="auto"/>
        <w:right w:val="none" w:sz="0" w:space="0" w:color="auto"/>
      </w:divBdr>
    </w:div>
    <w:div w:id="661811675">
      <w:bodyDiv w:val="1"/>
      <w:marLeft w:val="0"/>
      <w:marRight w:val="0"/>
      <w:marTop w:val="0"/>
      <w:marBottom w:val="0"/>
      <w:divBdr>
        <w:top w:val="none" w:sz="0" w:space="0" w:color="auto"/>
        <w:left w:val="none" w:sz="0" w:space="0" w:color="auto"/>
        <w:bottom w:val="none" w:sz="0" w:space="0" w:color="auto"/>
        <w:right w:val="none" w:sz="0" w:space="0" w:color="auto"/>
      </w:divBdr>
    </w:div>
    <w:div w:id="662860146">
      <w:bodyDiv w:val="1"/>
      <w:marLeft w:val="0"/>
      <w:marRight w:val="0"/>
      <w:marTop w:val="0"/>
      <w:marBottom w:val="0"/>
      <w:divBdr>
        <w:top w:val="none" w:sz="0" w:space="0" w:color="auto"/>
        <w:left w:val="none" w:sz="0" w:space="0" w:color="auto"/>
        <w:bottom w:val="none" w:sz="0" w:space="0" w:color="auto"/>
        <w:right w:val="none" w:sz="0" w:space="0" w:color="auto"/>
      </w:divBdr>
    </w:div>
    <w:div w:id="665405701">
      <w:bodyDiv w:val="1"/>
      <w:marLeft w:val="0"/>
      <w:marRight w:val="0"/>
      <w:marTop w:val="0"/>
      <w:marBottom w:val="0"/>
      <w:divBdr>
        <w:top w:val="none" w:sz="0" w:space="0" w:color="auto"/>
        <w:left w:val="none" w:sz="0" w:space="0" w:color="auto"/>
        <w:bottom w:val="none" w:sz="0" w:space="0" w:color="auto"/>
        <w:right w:val="none" w:sz="0" w:space="0" w:color="auto"/>
      </w:divBdr>
    </w:div>
    <w:div w:id="667832967">
      <w:bodyDiv w:val="1"/>
      <w:marLeft w:val="0"/>
      <w:marRight w:val="0"/>
      <w:marTop w:val="0"/>
      <w:marBottom w:val="0"/>
      <w:divBdr>
        <w:top w:val="none" w:sz="0" w:space="0" w:color="auto"/>
        <w:left w:val="none" w:sz="0" w:space="0" w:color="auto"/>
        <w:bottom w:val="none" w:sz="0" w:space="0" w:color="auto"/>
        <w:right w:val="none" w:sz="0" w:space="0" w:color="auto"/>
      </w:divBdr>
    </w:div>
    <w:div w:id="670521858">
      <w:bodyDiv w:val="1"/>
      <w:marLeft w:val="0"/>
      <w:marRight w:val="0"/>
      <w:marTop w:val="0"/>
      <w:marBottom w:val="0"/>
      <w:divBdr>
        <w:top w:val="none" w:sz="0" w:space="0" w:color="auto"/>
        <w:left w:val="none" w:sz="0" w:space="0" w:color="auto"/>
        <w:bottom w:val="none" w:sz="0" w:space="0" w:color="auto"/>
        <w:right w:val="none" w:sz="0" w:space="0" w:color="auto"/>
      </w:divBdr>
    </w:div>
    <w:div w:id="672337209">
      <w:bodyDiv w:val="1"/>
      <w:marLeft w:val="0"/>
      <w:marRight w:val="0"/>
      <w:marTop w:val="0"/>
      <w:marBottom w:val="0"/>
      <w:divBdr>
        <w:top w:val="none" w:sz="0" w:space="0" w:color="auto"/>
        <w:left w:val="none" w:sz="0" w:space="0" w:color="auto"/>
        <w:bottom w:val="none" w:sz="0" w:space="0" w:color="auto"/>
        <w:right w:val="none" w:sz="0" w:space="0" w:color="auto"/>
      </w:divBdr>
    </w:div>
    <w:div w:id="678195684">
      <w:bodyDiv w:val="1"/>
      <w:marLeft w:val="0"/>
      <w:marRight w:val="0"/>
      <w:marTop w:val="0"/>
      <w:marBottom w:val="0"/>
      <w:divBdr>
        <w:top w:val="none" w:sz="0" w:space="0" w:color="auto"/>
        <w:left w:val="none" w:sz="0" w:space="0" w:color="auto"/>
        <w:bottom w:val="none" w:sz="0" w:space="0" w:color="auto"/>
        <w:right w:val="none" w:sz="0" w:space="0" w:color="auto"/>
      </w:divBdr>
      <w:divsChild>
        <w:div w:id="291405030">
          <w:marLeft w:val="446"/>
          <w:marRight w:val="0"/>
          <w:marTop w:val="0"/>
          <w:marBottom w:val="0"/>
          <w:divBdr>
            <w:top w:val="none" w:sz="0" w:space="0" w:color="auto"/>
            <w:left w:val="none" w:sz="0" w:space="0" w:color="auto"/>
            <w:bottom w:val="none" w:sz="0" w:space="0" w:color="auto"/>
            <w:right w:val="none" w:sz="0" w:space="0" w:color="auto"/>
          </w:divBdr>
        </w:div>
      </w:divsChild>
    </w:div>
    <w:div w:id="678432035">
      <w:bodyDiv w:val="1"/>
      <w:marLeft w:val="0"/>
      <w:marRight w:val="0"/>
      <w:marTop w:val="0"/>
      <w:marBottom w:val="0"/>
      <w:divBdr>
        <w:top w:val="none" w:sz="0" w:space="0" w:color="auto"/>
        <w:left w:val="none" w:sz="0" w:space="0" w:color="auto"/>
        <w:bottom w:val="none" w:sz="0" w:space="0" w:color="auto"/>
        <w:right w:val="none" w:sz="0" w:space="0" w:color="auto"/>
      </w:divBdr>
    </w:div>
    <w:div w:id="683702514">
      <w:bodyDiv w:val="1"/>
      <w:marLeft w:val="0"/>
      <w:marRight w:val="0"/>
      <w:marTop w:val="0"/>
      <w:marBottom w:val="0"/>
      <w:divBdr>
        <w:top w:val="none" w:sz="0" w:space="0" w:color="auto"/>
        <w:left w:val="none" w:sz="0" w:space="0" w:color="auto"/>
        <w:bottom w:val="none" w:sz="0" w:space="0" w:color="auto"/>
        <w:right w:val="none" w:sz="0" w:space="0" w:color="auto"/>
      </w:divBdr>
    </w:div>
    <w:div w:id="685209915">
      <w:bodyDiv w:val="1"/>
      <w:marLeft w:val="0"/>
      <w:marRight w:val="0"/>
      <w:marTop w:val="0"/>
      <w:marBottom w:val="0"/>
      <w:divBdr>
        <w:top w:val="none" w:sz="0" w:space="0" w:color="auto"/>
        <w:left w:val="none" w:sz="0" w:space="0" w:color="auto"/>
        <w:bottom w:val="none" w:sz="0" w:space="0" w:color="auto"/>
        <w:right w:val="none" w:sz="0" w:space="0" w:color="auto"/>
      </w:divBdr>
    </w:div>
    <w:div w:id="691608070">
      <w:bodyDiv w:val="1"/>
      <w:marLeft w:val="0"/>
      <w:marRight w:val="0"/>
      <w:marTop w:val="0"/>
      <w:marBottom w:val="0"/>
      <w:divBdr>
        <w:top w:val="none" w:sz="0" w:space="0" w:color="auto"/>
        <w:left w:val="none" w:sz="0" w:space="0" w:color="auto"/>
        <w:bottom w:val="none" w:sz="0" w:space="0" w:color="auto"/>
        <w:right w:val="none" w:sz="0" w:space="0" w:color="auto"/>
      </w:divBdr>
    </w:div>
    <w:div w:id="693967267">
      <w:bodyDiv w:val="1"/>
      <w:marLeft w:val="0"/>
      <w:marRight w:val="0"/>
      <w:marTop w:val="0"/>
      <w:marBottom w:val="0"/>
      <w:divBdr>
        <w:top w:val="none" w:sz="0" w:space="0" w:color="auto"/>
        <w:left w:val="none" w:sz="0" w:space="0" w:color="auto"/>
        <w:bottom w:val="none" w:sz="0" w:space="0" w:color="auto"/>
        <w:right w:val="none" w:sz="0" w:space="0" w:color="auto"/>
      </w:divBdr>
    </w:div>
    <w:div w:id="699356252">
      <w:bodyDiv w:val="1"/>
      <w:marLeft w:val="0"/>
      <w:marRight w:val="0"/>
      <w:marTop w:val="0"/>
      <w:marBottom w:val="0"/>
      <w:divBdr>
        <w:top w:val="none" w:sz="0" w:space="0" w:color="auto"/>
        <w:left w:val="none" w:sz="0" w:space="0" w:color="auto"/>
        <w:bottom w:val="none" w:sz="0" w:space="0" w:color="auto"/>
        <w:right w:val="none" w:sz="0" w:space="0" w:color="auto"/>
      </w:divBdr>
    </w:div>
    <w:div w:id="699552821">
      <w:bodyDiv w:val="1"/>
      <w:marLeft w:val="0"/>
      <w:marRight w:val="0"/>
      <w:marTop w:val="0"/>
      <w:marBottom w:val="0"/>
      <w:divBdr>
        <w:top w:val="none" w:sz="0" w:space="0" w:color="auto"/>
        <w:left w:val="none" w:sz="0" w:space="0" w:color="auto"/>
        <w:bottom w:val="none" w:sz="0" w:space="0" w:color="auto"/>
        <w:right w:val="none" w:sz="0" w:space="0" w:color="auto"/>
      </w:divBdr>
    </w:div>
    <w:div w:id="700396965">
      <w:bodyDiv w:val="1"/>
      <w:marLeft w:val="0"/>
      <w:marRight w:val="0"/>
      <w:marTop w:val="0"/>
      <w:marBottom w:val="0"/>
      <w:divBdr>
        <w:top w:val="none" w:sz="0" w:space="0" w:color="auto"/>
        <w:left w:val="none" w:sz="0" w:space="0" w:color="auto"/>
        <w:bottom w:val="none" w:sz="0" w:space="0" w:color="auto"/>
        <w:right w:val="none" w:sz="0" w:space="0" w:color="auto"/>
      </w:divBdr>
    </w:div>
    <w:div w:id="707098260">
      <w:bodyDiv w:val="1"/>
      <w:marLeft w:val="0"/>
      <w:marRight w:val="0"/>
      <w:marTop w:val="0"/>
      <w:marBottom w:val="0"/>
      <w:divBdr>
        <w:top w:val="none" w:sz="0" w:space="0" w:color="auto"/>
        <w:left w:val="none" w:sz="0" w:space="0" w:color="auto"/>
        <w:bottom w:val="none" w:sz="0" w:space="0" w:color="auto"/>
        <w:right w:val="none" w:sz="0" w:space="0" w:color="auto"/>
      </w:divBdr>
    </w:div>
    <w:div w:id="707602757">
      <w:bodyDiv w:val="1"/>
      <w:marLeft w:val="0"/>
      <w:marRight w:val="0"/>
      <w:marTop w:val="0"/>
      <w:marBottom w:val="0"/>
      <w:divBdr>
        <w:top w:val="none" w:sz="0" w:space="0" w:color="auto"/>
        <w:left w:val="none" w:sz="0" w:space="0" w:color="auto"/>
        <w:bottom w:val="none" w:sz="0" w:space="0" w:color="auto"/>
        <w:right w:val="none" w:sz="0" w:space="0" w:color="auto"/>
      </w:divBdr>
    </w:div>
    <w:div w:id="708143245">
      <w:bodyDiv w:val="1"/>
      <w:marLeft w:val="0"/>
      <w:marRight w:val="0"/>
      <w:marTop w:val="0"/>
      <w:marBottom w:val="0"/>
      <w:divBdr>
        <w:top w:val="none" w:sz="0" w:space="0" w:color="auto"/>
        <w:left w:val="none" w:sz="0" w:space="0" w:color="auto"/>
        <w:bottom w:val="none" w:sz="0" w:space="0" w:color="auto"/>
        <w:right w:val="none" w:sz="0" w:space="0" w:color="auto"/>
      </w:divBdr>
    </w:div>
    <w:div w:id="718821381">
      <w:bodyDiv w:val="1"/>
      <w:marLeft w:val="0"/>
      <w:marRight w:val="0"/>
      <w:marTop w:val="0"/>
      <w:marBottom w:val="0"/>
      <w:divBdr>
        <w:top w:val="none" w:sz="0" w:space="0" w:color="auto"/>
        <w:left w:val="none" w:sz="0" w:space="0" w:color="auto"/>
        <w:bottom w:val="none" w:sz="0" w:space="0" w:color="auto"/>
        <w:right w:val="none" w:sz="0" w:space="0" w:color="auto"/>
      </w:divBdr>
    </w:div>
    <w:div w:id="720717562">
      <w:bodyDiv w:val="1"/>
      <w:marLeft w:val="0"/>
      <w:marRight w:val="0"/>
      <w:marTop w:val="0"/>
      <w:marBottom w:val="0"/>
      <w:divBdr>
        <w:top w:val="none" w:sz="0" w:space="0" w:color="auto"/>
        <w:left w:val="none" w:sz="0" w:space="0" w:color="auto"/>
        <w:bottom w:val="none" w:sz="0" w:space="0" w:color="auto"/>
        <w:right w:val="none" w:sz="0" w:space="0" w:color="auto"/>
      </w:divBdr>
    </w:div>
    <w:div w:id="720902053">
      <w:bodyDiv w:val="1"/>
      <w:marLeft w:val="0"/>
      <w:marRight w:val="0"/>
      <w:marTop w:val="0"/>
      <w:marBottom w:val="0"/>
      <w:divBdr>
        <w:top w:val="none" w:sz="0" w:space="0" w:color="auto"/>
        <w:left w:val="none" w:sz="0" w:space="0" w:color="auto"/>
        <w:bottom w:val="none" w:sz="0" w:space="0" w:color="auto"/>
        <w:right w:val="none" w:sz="0" w:space="0" w:color="auto"/>
      </w:divBdr>
    </w:div>
    <w:div w:id="726420950">
      <w:bodyDiv w:val="1"/>
      <w:marLeft w:val="0"/>
      <w:marRight w:val="0"/>
      <w:marTop w:val="0"/>
      <w:marBottom w:val="0"/>
      <w:divBdr>
        <w:top w:val="none" w:sz="0" w:space="0" w:color="auto"/>
        <w:left w:val="none" w:sz="0" w:space="0" w:color="auto"/>
        <w:bottom w:val="none" w:sz="0" w:space="0" w:color="auto"/>
        <w:right w:val="none" w:sz="0" w:space="0" w:color="auto"/>
      </w:divBdr>
    </w:div>
    <w:div w:id="728500222">
      <w:bodyDiv w:val="1"/>
      <w:marLeft w:val="0"/>
      <w:marRight w:val="0"/>
      <w:marTop w:val="0"/>
      <w:marBottom w:val="0"/>
      <w:divBdr>
        <w:top w:val="none" w:sz="0" w:space="0" w:color="auto"/>
        <w:left w:val="none" w:sz="0" w:space="0" w:color="auto"/>
        <w:bottom w:val="none" w:sz="0" w:space="0" w:color="auto"/>
        <w:right w:val="none" w:sz="0" w:space="0" w:color="auto"/>
      </w:divBdr>
    </w:div>
    <w:div w:id="730730464">
      <w:bodyDiv w:val="1"/>
      <w:marLeft w:val="0"/>
      <w:marRight w:val="0"/>
      <w:marTop w:val="0"/>
      <w:marBottom w:val="0"/>
      <w:divBdr>
        <w:top w:val="none" w:sz="0" w:space="0" w:color="auto"/>
        <w:left w:val="none" w:sz="0" w:space="0" w:color="auto"/>
        <w:bottom w:val="none" w:sz="0" w:space="0" w:color="auto"/>
        <w:right w:val="none" w:sz="0" w:space="0" w:color="auto"/>
      </w:divBdr>
    </w:div>
    <w:div w:id="732779184">
      <w:bodyDiv w:val="1"/>
      <w:marLeft w:val="0"/>
      <w:marRight w:val="0"/>
      <w:marTop w:val="0"/>
      <w:marBottom w:val="0"/>
      <w:divBdr>
        <w:top w:val="none" w:sz="0" w:space="0" w:color="auto"/>
        <w:left w:val="none" w:sz="0" w:space="0" w:color="auto"/>
        <w:bottom w:val="none" w:sz="0" w:space="0" w:color="auto"/>
        <w:right w:val="none" w:sz="0" w:space="0" w:color="auto"/>
      </w:divBdr>
    </w:div>
    <w:div w:id="734283580">
      <w:bodyDiv w:val="1"/>
      <w:marLeft w:val="0"/>
      <w:marRight w:val="0"/>
      <w:marTop w:val="0"/>
      <w:marBottom w:val="0"/>
      <w:divBdr>
        <w:top w:val="none" w:sz="0" w:space="0" w:color="auto"/>
        <w:left w:val="none" w:sz="0" w:space="0" w:color="auto"/>
        <w:bottom w:val="none" w:sz="0" w:space="0" w:color="auto"/>
        <w:right w:val="none" w:sz="0" w:space="0" w:color="auto"/>
      </w:divBdr>
    </w:div>
    <w:div w:id="741607496">
      <w:bodyDiv w:val="1"/>
      <w:marLeft w:val="0"/>
      <w:marRight w:val="0"/>
      <w:marTop w:val="0"/>
      <w:marBottom w:val="0"/>
      <w:divBdr>
        <w:top w:val="none" w:sz="0" w:space="0" w:color="auto"/>
        <w:left w:val="none" w:sz="0" w:space="0" w:color="auto"/>
        <w:bottom w:val="none" w:sz="0" w:space="0" w:color="auto"/>
        <w:right w:val="none" w:sz="0" w:space="0" w:color="auto"/>
      </w:divBdr>
    </w:div>
    <w:div w:id="753551578">
      <w:bodyDiv w:val="1"/>
      <w:marLeft w:val="0"/>
      <w:marRight w:val="0"/>
      <w:marTop w:val="0"/>
      <w:marBottom w:val="0"/>
      <w:divBdr>
        <w:top w:val="none" w:sz="0" w:space="0" w:color="auto"/>
        <w:left w:val="none" w:sz="0" w:space="0" w:color="auto"/>
        <w:bottom w:val="none" w:sz="0" w:space="0" w:color="auto"/>
        <w:right w:val="none" w:sz="0" w:space="0" w:color="auto"/>
      </w:divBdr>
    </w:div>
    <w:div w:id="756287804">
      <w:bodyDiv w:val="1"/>
      <w:marLeft w:val="0"/>
      <w:marRight w:val="0"/>
      <w:marTop w:val="0"/>
      <w:marBottom w:val="0"/>
      <w:divBdr>
        <w:top w:val="none" w:sz="0" w:space="0" w:color="auto"/>
        <w:left w:val="none" w:sz="0" w:space="0" w:color="auto"/>
        <w:bottom w:val="none" w:sz="0" w:space="0" w:color="auto"/>
        <w:right w:val="none" w:sz="0" w:space="0" w:color="auto"/>
      </w:divBdr>
    </w:div>
    <w:div w:id="763917376">
      <w:bodyDiv w:val="1"/>
      <w:marLeft w:val="0"/>
      <w:marRight w:val="0"/>
      <w:marTop w:val="0"/>
      <w:marBottom w:val="0"/>
      <w:divBdr>
        <w:top w:val="none" w:sz="0" w:space="0" w:color="auto"/>
        <w:left w:val="none" w:sz="0" w:space="0" w:color="auto"/>
        <w:bottom w:val="none" w:sz="0" w:space="0" w:color="auto"/>
        <w:right w:val="none" w:sz="0" w:space="0" w:color="auto"/>
      </w:divBdr>
    </w:div>
    <w:div w:id="764494736">
      <w:bodyDiv w:val="1"/>
      <w:marLeft w:val="0"/>
      <w:marRight w:val="0"/>
      <w:marTop w:val="0"/>
      <w:marBottom w:val="0"/>
      <w:divBdr>
        <w:top w:val="none" w:sz="0" w:space="0" w:color="auto"/>
        <w:left w:val="none" w:sz="0" w:space="0" w:color="auto"/>
        <w:bottom w:val="none" w:sz="0" w:space="0" w:color="auto"/>
        <w:right w:val="none" w:sz="0" w:space="0" w:color="auto"/>
      </w:divBdr>
    </w:div>
    <w:div w:id="778375640">
      <w:bodyDiv w:val="1"/>
      <w:marLeft w:val="0"/>
      <w:marRight w:val="0"/>
      <w:marTop w:val="0"/>
      <w:marBottom w:val="0"/>
      <w:divBdr>
        <w:top w:val="none" w:sz="0" w:space="0" w:color="auto"/>
        <w:left w:val="none" w:sz="0" w:space="0" w:color="auto"/>
        <w:bottom w:val="none" w:sz="0" w:space="0" w:color="auto"/>
        <w:right w:val="none" w:sz="0" w:space="0" w:color="auto"/>
      </w:divBdr>
    </w:div>
    <w:div w:id="781192033">
      <w:bodyDiv w:val="1"/>
      <w:marLeft w:val="0"/>
      <w:marRight w:val="0"/>
      <w:marTop w:val="0"/>
      <w:marBottom w:val="0"/>
      <w:divBdr>
        <w:top w:val="none" w:sz="0" w:space="0" w:color="auto"/>
        <w:left w:val="none" w:sz="0" w:space="0" w:color="auto"/>
        <w:bottom w:val="none" w:sz="0" w:space="0" w:color="auto"/>
        <w:right w:val="none" w:sz="0" w:space="0" w:color="auto"/>
      </w:divBdr>
    </w:div>
    <w:div w:id="790437954">
      <w:bodyDiv w:val="1"/>
      <w:marLeft w:val="0"/>
      <w:marRight w:val="0"/>
      <w:marTop w:val="0"/>
      <w:marBottom w:val="0"/>
      <w:divBdr>
        <w:top w:val="none" w:sz="0" w:space="0" w:color="auto"/>
        <w:left w:val="none" w:sz="0" w:space="0" w:color="auto"/>
        <w:bottom w:val="none" w:sz="0" w:space="0" w:color="auto"/>
        <w:right w:val="none" w:sz="0" w:space="0" w:color="auto"/>
      </w:divBdr>
    </w:div>
    <w:div w:id="792528232">
      <w:bodyDiv w:val="1"/>
      <w:marLeft w:val="0"/>
      <w:marRight w:val="0"/>
      <w:marTop w:val="0"/>
      <w:marBottom w:val="0"/>
      <w:divBdr>
        <w:top w:val="none" w:sz="0" w:space="0" w:color="auto"/>
        <w:left w:val="none" w:sz="0" w:space="0" w:color="auto"/>
        <w:bottom w:val="none" w:sz="0" w:space="0" w:color="auto"/>
        <w:right w:val="none" w:sz="0" w:space="0" w:color="auto"/>
      </w:divBdr>
    </w:div>
    <w:div w:id="803155416">
      <w:bodyDiv w:val="1"/>
      <w:marLeft w:val="0"/>
      <w:marRight w:val="0"/>
      <w:marTop w:val="0"/>
      <w:marBottom w:val="0"/>
      <w:divBdr>
        <w:top w:val="none" w:sz="0" w:space="0" w:color="auto"/>
        <w:left w:val="none" w:sz="0" w:space="0" w:color="auto"/>
        <w:bottom w:val="none" w:sz="0" w:space="0" w:color="auto"/>
        <w:right w:val="none" w:sz="0" w:space="0" w:color="auto"/>
      </w:divBdr>
    </w:div>
    <w:div w:id="806163117">
      <w:bodyDiv w:val="1"/>
      <w:marLeft w:val="0"/>
      <w:marRight w:val="0"/>
      <w:marTop w:val="0"/>
      <w:marBottom w:val="0"/>
      <w:divBdr>
        <w:top w:val="none" w:sz="0" w:space="0" w:color="auto"/>
        <w:left w:val="none" w:sz="0" w:space="0" w:color="auto"/>
        <w:bottom w:val="none" w:sz="0" w:space="0" w:color="auto"/>
        <w:right w:val="none" w:sz="0" w:space="0" w:color="auto"/>
      </w:divBdr>
      <w:divsChild>
        <w:div w:id="1449739627">
          <w:marLeft w:val="1267"/>
          <w:marRight w:val="0"/>
          <w:marTop w:val="120"/>
          <w:marBottom w:val="0"/>
          <w:divBdr>
            <w:top w:val="none" w:sz="0" w:space="0" w:color="auto"/>
            <w:left w:val="none" w:sz="0" w:space="0" w:color="auto"/>
            <w:bottom w:val="none" w:sz="0" w:space="0" w:color="auto"/>
            <w:right w:val="none" w:sz="0" w:space="0" w:color="auto"/>
          </w:divBdr>
        </w:div>
      </w:divsChild>
    </w:div>
    <w:div w:id="806356731">
      <w:bodyDiv w:val="1"/>
      <w:marLeft w:val="0"/>
      <w:marRight w:val="0"/>
      <w:marTop w:val="0"/>
      <w:marBottom w:val="0"/>
      <w:divBdr>
        <w:top w:val="none" w:sz="0" w:space="0" w:color="auto"/>
        <w:left w:val="none" w:sz="0" w:space="0" w:color="auto"/>
        <w:bottom w:val="none" w:sz="0" w:space="0" w:color="auto"/>
        <w:right w:val="none" w:sz="0" w:space="0" w:color="auto"/>
      </w:divBdr>
    </w:div>
    <w:div w:id="808860423">
      <w:bodyDiv w:val="1"/>
      <w:marLeft w:val="0"/>
      <w:marRight w:val="0"/>
      <w:marTop w:val="0"/>
      <w:marBottom w:val="0"/>
      <w:divBdr>
        <w:top w:val="none" w:sz="0" w:space="0" w:color="auto"/>
        <w:left w:val="none" w:sz="0" w:space="0" w:color="auto"/>
        <w:bottom w:val="none" w:sz="0" w:space="0" w:color="auto"/>
        <w:right w:val="none" w:sz="0" w:space="0" w:color="auto"/>
      </w:divBdr>
    </w:div>
    <w:div w:id="815099400">
      <w:bodyDiv w:val="1"/>
      <w:marLeft w:val="0"/>
      <w:marRight w:val="0"/>
      <w:marTop w:val="0"/>
      <w:marBottom w:val="0"/>
      <w:divBdr>
        <w:top w:val="none" w:sz="0" w:space="0" w:color="auto"/>
        <w:left w:val="none" w:sz="0" w:space="0" w:color="auto"/>
        <w:bottom w:val="none" w:sz="0" w:space="0" w:color="auto"/>
        <w:right w:val="none" w:sz="0" w:space="0" w:color="auto"/>
      </w:divBdr>
    </w:div>
    <w:div w:id="815680521">
      <w:bodyDiv w:val="1"/>
      <w:marLeft w:val="0"/>
      <w:marRight w:val="0"/>
      <w:marTop w:val="0"/>
      <w:marBottom w:val="0"/>
      <w:divBdr>
        <w:top w:val="none" w:sz="0" w:space="0" w:color="auto"/>
        <w:left w:val="none" w:sz="0" w:space="0" w:color="auto"/>
        <w:bottom w:val="none" w:sz="0" w:space="0" w:color="auto"/>
        <w:right w:val="none" w:sz="0" w:space="0" w:color="auto"/>
      </w:divBdr>
    </w:div>
    <w:div w:id="822742723">
      <w:bodyDiv w:val="1"/>
      <w:marLeft w:val="0"/>
      <w:marRight w:val="0"/>
      <w:marTop w:val="0"/>
      <w:marBottom w:val="0"/>
      <w:divBdr>
        <w:top w:val="none" w:sz="0" w:space="0" w:color="auto"/>
        <w:left w:val="none" w:sz="0" w:space="0" w:color="auto"/>
        <w:bottom w:val="none" w:sz="0" w:space="0" w:color="auto"/>
        <w:right w:val="none" w:sz="0" w:space="0" w:color="auto"/>
      </w:divBdr>
    </w:div>
    <w:div w:id="828442935">
      <w:bodyDiv w:val="1"/>
      <w:marLeft w:val="0"/>
      <w:marRight w:val="0"/>
      <w:marTop w:val="0"/>
      <w:marBottom w:val="0"/>
      <w:divBdr>
        <w:top w:val="none" w:sz="0" w:space="0" w:color="auto"/>
        <w:left w:val="none" w:sz="0" w:space="0" w:color="auto"/>
        <w:bottom w:val="none" w:sz="0" w:space="0" w:color="auto"/>
        <w:right w:val="none" w:sz="0" w:space="0" w:color="auto"/>
      </w:divBdr>
    </w:div>
    <w:div w:id="832649708">
      <w:bodyDiv w:val="1"/>
      <w:marLeft w:val="0"/>
      <w:marRight w:val="0"/>
      <w:marTop w:val="0"/>
      <w:marBottom w:val="0"/>
      <w:divBdr>
        <w:top w:val="none" w:sz="0" w:space="0" w:color="auto"/>
        <w:left w:val="none" w:sz="0" w:space="0" w:color="auto"/>
        <w:bottom w:val="none" w:sz="0" w:space="0" w:color="auto"/>
        <w:right w:val="none" w:sz="0" w:space="0" w:color="auto"/>
      </w:divBdr>
      <w:divsChild>
        <w:div w:id="1881817707">
          <w:marLeft w:val="446"/>
          <w:marRight w:val="0"/>
          <w:marTop w:val="0"/>
          <w:marBottom w:val="0"/>
          <w:divBdr>
            <w:top w:val="none" w:sz="0" w:space="0" w:color="auto"/>
            <w:left w:val="none" w:sz="0" w:space="0" w:color="auto"/>
            <w:bottom w:val="none" w:sz="0" w:space="0" w:color="auto"/>
            <w:right w:val="none" w:sz="0" w:space="0" w:color="auto"/>
          </w:divBdr>
        </w:div>
      </w:divsChild>
    </w:div>
    <w:div w:id="833107788">
      <w:bodyDiv w:val="1"/>
      <w:marLeft w:val="0"/>
      <w:marRight w:val="0"/>
      <w:marTop w:val="0"/>
      <w:marBottom w:val="0"/>
      <w:divBdr>
        <w:top w:val="none" w:sz="0" w:space="0" w:color="auto"/>
        <w:left w:val="none" w:sz="0" w:space="0" w:color="auto"/>
        <w:bottom w:val="none" w:sz="0" w:space="0" w:color="auto"/>
        <w:right w:val="none" w:sz="0" w:space="0" w:color="auto"/>
      </w:divBdr>
    </w:div>
    <w:div w:id="841550251">
      <w:bodyDiv w:val="1"/>
      <w:marLeft w:val="0"/>
      <w:marRight w:val="0"/>
      <w:marTop w:val="0"/>
      <w:marBottom w:val="0"/>
      <w:divBdr>
        <w:top w:val="none" w:sz="0" w:space="0" w:color="auto"/>
        <w:left w:val="none" w:sz="0" w:space="0" w:color="auto"/>
        <w:bottom w:val="none" w:sz="0" w:space="0" w:color="auto"/>
        <w:right w:val="none" w:sz="0" w:space="0" w:color="auto"/>
      </w:divBdr>
    </w:div>
    <w:div w:id="843204648">
      <w:bodyDiv w:val="1"/>
      <w:marLeft w:val="0"/>
      <w:marRight w:val="0"/>
      <w:marTop w:val="0"/>
      <w:marBottom w:val="0"/>
      <w:divBdr>
        <w:top w:val="none" w:sz="0" w:space="0" w:color="auto"/>
        <w:left w:val="none" w:sz="0" w:space="0" w:color="auto"/>
        <w:bottom w:val="none" w:sz="0" w:space="0" w:color="auto"/>
        <w:right w:val="none" w:sz="0" w:space="0" w:color="auto"/>
      </w:divBdr>
    </w:div>
    <w:div w:id="846947822">
      <w:bodyDiv w:val="1"/>
      <w:marLeft w:val="0"/>
      <w:marRight w:val="0"/>
      <w:marTop w:val="0"/>
      <w:marBottom w:val="0"/>
      <w:divBdr>
        <w:top w:val="none" w:sz="0" w:space="0" w:color="auto"/>
        <w:left w:val="none" w:sz="0" w:space="0" w:color="auto"/>
        <w:bottom w:val="none" w:sz="0" w:space="0" w:color="auto"/>
        <w:right w:val="none" w:sz="0" w:space="0" w:color="auto"/>
      </w:divBdr>
    </w:div>
    <w:div w:id="854271506">
      <w:bodyDiv w:val="1"/>
      <w:marLeft w:val="0"/>
      <w:marRight w:val="0"/>
      <w:marTop w:val="0"/>
      <w:marBottom w:val="0"/>
      <w:divBdr>
        <w:top w:val="none" w:sz="0" w:space="0" w:color="auto"/>
        <w:left w:val="none" w:sz="0" w:space="0" w:color="auto"/>
        <w:bottom w:val="none" w:sz="0" w:space="0" w:color="auto"/>
        <w:right w:val="none" w:sz="0" w:space="0" w:color="auto"/>
      </w:divBdr>
    </w:div>
    <w:div w:id="857695164">
      <w:bodyDiv w:val="1"/>
      <w:marLeft w:val="0"/>
      <w:marRight w:val="0"/>
      <w:marTop w:val="0"/>
      <w:marBottom w:val="0"/>
      <w:divBdr>
        <w:top w:val="none" w:sz="0" w:space="0" w:color="auto"/>
        <w:left w:val="none" w:sz="0" w:space="0" w:color="auto"/>
        <w:bottom w:val="none" w:sz="0" w:space="0" w:color="auto"/>
        <w:right w:val="none" w:sz="0" w:space="0" w:color="auto"/>
      </w:divBdr>
    </w:div>
    <w:div w:id="860122953">
      <w:bodyDiv w:val="1"/>
      <w:marLeft w:val="0"/>
      <w:marRight w:val="0"/>
      <w:marTop w:val="0"/>
      <w:marBottom w:val="0"/>
      <w:divBdr>
        <w:top w:val="none" w:sz="0" w:space="0" w:color="auto"/>
        <w:left w:val="none" w:sz="0" w:space="0" w:color="auto"/>
        <w:bottom w:val="none" w:sz="0" w:space="0" w:color="auto"/>
        <w:right w:val="none" w:sz="0" w:space="0" w:color="auto"/>
      </w:divBdr>
    </w:div>
    <w:div w:id="861015925">
      <w:bodyDiv w:val="1"/>
      <w:marLeft w:val="0"/>
      <w:marRight w:val="0"/>
      <w:marTop w:val="0"/>
      <w:marBottom w:val="0"/>
      <w:divBdr>
        <w:top w:val="none" w:sz="0" w:space="0" w:color="auto"/>
        <w:left w:val="none" w:sz="0" w:space="0" w:color="auto"/>
        <w:bottom w:val="none" w:sz="0" w:space="0" w:color="auto"/>
        <w:right w:val="none" w:sz="0" w:space="0" w:color="auto"/>
      </w:divBdr>
    </w:div>
    <w:div w:id="862481232">
      <w:bodyDiv w:val="1"/>
      <w:marLeft w:val="0"/>
      <w:marRight w:val="0"/>
      <w:marTop w:val="0"/>
      <w:marBottom w:val="0"/>
      <w:divBdr>
        <w:top w:val="none" w:sz="0" w:space="0" w:color="auto"/>
        <w:left w:val="none" w:sz="0" w:space="0" w:color="auto"/>
        <w:bottom w:val="none" w:sz="0" w:space="0" w:color="auto"/>
        <w:right w:val="none" w:sz="0" w:space="0" w:color="auto"/>
      </w:divBdr>
    </w:div>
    <w:div w:id="867638959">
      <w:bodyDiv w:val="1"/>
      <w:marLeft w:val="0"/>
      <w:marRight w:val="0"/>
      <w:marTop w:val="0"/>
      <w:marBottom w:val="0"/>
      <w:divBdr>
        <w:top w:val="none" w:sz="0" w:space="0" w:color="auto"/>
        <w:left w:val="none" w:sz="0" w:space="0" w:color="auto"/>
        <w:bottom w:val="none" w:sz="0" w:space="0" w:color="auto"/>
        <w:right w:val="none" w:sz="0" w:space="0" w:color="auto"/>
      </w:divBdr>
    </w:div>
    <w:div w:id="871645906">
      <w:bodyDiv w:val="1"/>
      <w:marLeft w:val="0"/>
      <w:marRight w:val="0"/>
      <w:marTop w:val="0"/>
      <w:marBottom w:val="0"/>
      <w:divBdr>
        <w:top w:val="none" w:sz="0" w:space="0" w:color="auto"/>
        <w:left w:val="none" w:sz="0" w:space="0" w:color="auto"/>
        <w:bottom w:val="none" w:sz="0" w:space="0" w:color="auto"/>
        <w:right w:val="none" w:sz="0" w:space="0" w:color="auto"/>
      </w:divBdr>
    </w:div>
    <w:div w:id="873269732">
      <w:bodyDiv w:val="1"/>
      <w:marLeft w:val="0"/>
      <w:marRight w:val="0"/>
      <w:marTop w:val="0"/>
      <w:marBottom w:val="0"/>
      <w:divBdr>
        <w:top w:val="none" w:sz="0" w:space="0" w:color="auto"/>
        <w:left w:val="none" w:sz="0" w:space="0" w:color="auto"/>
        <w:bottom w:val="none" w:sz="0" w:space="0" w:color="auto"/>
        <w:right w:val="none" w:sz="0" w:space="0" w:color="auto"/>
      </w:divBdr>
    </w:div>
    <w:div w:id="878199405">
      <w:bodyDiv w:val="1"/>
      <w:marLeft w:val="0"/>
      <w:marRight w:val="0"/>
      <w:marTop w:val="0"/>
      <w:marBottom w:val="0"/>
      <w:divBdr>
        <w:top w:val="none" w:sz="0" w:space="0" w:color="auto"/>
        <w:left w:val="none" w:sz="0" w:space="0" w:color="auto"/>
        <w:bottom w:val="none" w:sz="0" w:space="0" w:color="auto"/>
        <w:right w:val="none" w:sz="0" w:space="0" w:color="auto"/>
      </w:divBdr>
    </w:div>
    <w:div w:id="888734256">
      <w:bodyDiv w:val="1"/>
      <w:marLeft w:val="0"/>
      <w:marRight w:val="0"/>
      <w:marTop w:val="0"/>
      <w:marBottom w:val="0"/>
      <w:divBdr>
        <w:top w:val="none" w:sz="0" w:space="0" w:color="auto"/>
        <w:left w:val="none" w:sz="0" w:space="0" w:color="auto"/>
        <w:bottom w:val="none" w:sz="0" w:space="0" w:color="auto"/>
        <w:right w:val="none" w:sz="0" w:space="0" w:color="auto"/>
      </w:divBdr>
    </w:div>
    <w:div w:id="889193758">
      <w:bodyDiv w:val="1"/>
      <w:marLeft w:val="0"/>
      <w:marRight w:val="0"/>
      <w:marTop w:val="0"/>
      <w:marBottom w:val="0"/>
      <w:divBdr>
        <w:top w:val="none" w:sz="0" w:space="0" w:color="auto"/>
        <w:left w:val="none" w:sz="0" w:space="0" w:color="auto"/>
        <w:bottom w:val="none" w:sz="0" w:space="0" w:color="auto"/>
        <w:right w:val="none" w:sz="0" w:space="0" w:color="auto"/>
      </w:divBdr>
    </w:div>
    <w:div w:id="893931774">
      <w:bodyDiv w:val="1"/>
      <w:marLeft w:val="0"/>
      <w:marRight w:val="0"/>
      <w:marTop w:val="0"/>
      <w:marBottom w:val="0"/>
      <w:divBdr>
        <w:top w:val="none" w:sz="0" w:space="0" w:color="auto"/>
        <w:left w:val="none" w:sz="0" w:space="0" w:color="auto"/>
        <w:bottom w:val="none" w:sz="0" w:space="0" w:color="auto"/>
        <w:right w:val="none" w:sz="0" w:space="0" w:color="auto"/>
      </w:divBdr>
    </w:div>
    <w:div w:id="895165193">
      <w:bodyDiv w:val="1"/>
      <w:marLeft w:val="0"/>
      <w:marRight w:val="0"/>
      <w:marTop w:val="0"/>
      <w:marBottom w:val="0"/>
      <w:divBdr>
        <w:top w:val="none" w:sz="0" w:space="0" w:color="auto"/>
        <w:left w:val="none" w:sz="0" w:space="0" w:color="auto"/>
        <w:bottom w:val="none" w:sz="0" w:space="0" w:color="auto"/>
        <w:right w:val="none" w:sz="0" w:space="0" w:color="auto"/>
      </w:divBdr>
    </w:div>
    <w:div w:id="897202734">
      <w:bodyDiv w:val="1"/>
      <w:marLeft w:val="0"/>
      <w:marRight w:val="0"/>
      <w:marTop w:val="0"/>
      <w:marBottom w:val="0"/>
      <w:divBdr>
        <w:top w:val="none" w:sz="0" w:space="0" w:color="auto"/>
        <w:left w:val="none" w:sz="0" w:space="0" w:color="auto"/>
        <w:bottom w:val="none" w:sz="0" w:space="0" w:color="auto"/>
        <w:right w:val="none" w:sz="0" w:space="0" w:color="auto"/>
      </w:divBdr>
    </w:div>
    <w:div w:id="897669162">
      <w:bodyDiv w:val="1"/>
      <w:marLeft w:val="0"/>
      <w:marRight w:val="0"/>
      <w:marTop w:val="0"/>
      <w:marBottom w:val="0"/>
      <w:divBdr>
        <w:top w:val="none" w:sz="0" w:space="0" w:color="auto"/>
        <w:left w:val="none" w:sz="0" w:space="0" w:color="auto"/>
        <w:bottom w:val="none" w:sz="0" w:space="0" w:color="auto"/>
        <w:right w:val="none" w:sz="0" w:space="0" w:color="auto"/>
      </w:divBdr>
    </w:div>
    <w:div w:id="901871774">
      <w:bodyDiv w:val="1"/>
      <w:marLeft w:val="0"/>
      <w:marRight w:val="0"/>
      <w:marTop w:val="0"/>
      <w:marBottom w:val="0"/>
      <w:divBdr>
        <w:top w:val="none" w:sz="0" w:space="0" w:color="auto"/>
        <w:left w:val="none" w:sz="0" w:space="0" w:color="auto"/>
        <w:bottom w:val="none" w:sz="0" w:space="0" w:color="auto"/>
        <w:right w:val="none" w:sz="0" w:space="0" w:color="auto"/>
      </w:divBdr>
    </w:div>
    <w:div w:id="902106084">
      <w:bodyDiv w:val="1"/>
      <w:marLeft w:val="0"/>
      <w:marRight w:val="0"/>
      <w:marTop w:val="0"/>
      <w:marBottom w:val="0"/>
      <w:divBdr>
        <w:top w:val="none" w:sz="0" w:space="0" w:color="auto"/>
        <w:left w:val="none" w:sz="0" w:space="0" w:color="auto"/>
        <w:bottom w:val="none" w:sz="0" w:space="0" w:color="auto"/>
        <w:right w:val="none" w:sz="0" w:space="0" w:color="auto"/>
      </w:divBdr>
    </w:div>
    <w:div w:id="906721122">
      <w:bodyDiv w:val="1"/>
      <w:marLeft w:val="0"/>
      <w:marRight w:val="0"/>
      <w:marTop w:val="0"/>
      <w:marBottom w:val="0"/>
      <w:divBdr>
        <w:top w:val="none" w:sz="0" w:space="0" w:color="auto"/>
        <w:left w:val="none" w:sz="0" w:space="0" w:color="auto"/>
        <w:bottom w:val="none" w:sz="0" w:space="0" w:color="auto"/>
        <w:right w:val="none" w:sz="0" w:space="0" w:color="auto"/>
      </w:divBdr>
    </w:div>
    <w:div w:id="907155357">
      <w:bodyDiv w:val="1"/>
      <w:marLeft w:val="0"/>
      <w:marRight w:val="0"/>
      <w:marTop w:val="0"/>
      <w:marBottom w:val="0"/>
      <w:divBdr>
        <w:top w:val="none" w:sz="0" w:space="0" w:color="auto"/>
        <w:left w:val="none" w:sz="0" w:space="0" w:color="auto"/>
        <w:bottom w:val="none" w:sz="0" w:space="0" w:color="auto"/>
        <w:right w:val="none" w:sz="0" w:space="0" w:color="auto"/>
      </w:divBdr>
    </w:div>
    <w:div w:id="912927872">
      <w:bodyDiv w:val="1"/>
      <w:marLeft w:val="0"/>
      <w:marRight w:val="0"/>
      <w:marTop w:val="0"/>
      <w:marBottom w:val="0"/>
      <w:divBdr>
        <w:top w:val="none" w:sz="0" w:space="0" w:color="auto"/>
        <w:left w:val="none" w:sz="0" w:space="0" w:color="auto"/>
        <w:bottom w:val="none" w:sz="0" w:space="0" w:color="auto"/>
        <w:right w:val="none" w:sz="0" w:space="0" w:color="auto"/>
      </w:divBdr>
    </w:div>
    <w:div w:id="912935761">
      <w:bodyDiv w:val="1"/>
      <w:marLeft w:val="0"/>
      <w:marRight w:val="0"/>
      <w:marTop w:val="0"/>
      <w:marBottom w:val="0"/>
      <w:divBdr>
        <w:top w:val="none" w:sz="0" w:space="0" w:color="auto"/>
        <w:left w:val="none" w:sz="0" w:space="0" w:color="auto"/>
        <w:bottom w:val="none" w:sz="0" w:space="0" w:color="auto"/>
        <w:right w:val="none" w:sz="0" w:space="0" w:color="auto"/>
      </w:divBdr>
    </w:div>
    <w:div w:id="914243699">
      <w:bodyDiv w:val="1"/>
      <w:marLeft w:val="0"/>
      <w:marRight w:val="0"/>
      <w:marTop w:val="0"/>
      <w:marBottom w:val="0"/>
      <w:divBdr>
        <w:top w:val="none" w:sz="0" w:space="0" w:color="auto"/>
        <w:left w:val="none" w:sz="0" w:space="0" w:color="auto"/>
        <w:bottom w:val="none" w:sz="0" w:space="0" w:color="auto"/>
        <w:right w:val="none" w:sz="0" w:space="0" w:color="auto"/>
      </w:divBdr>
      <w:divsChild>
        <w:div w:id="344327817">
          <w:marLeft w:val="1987"/>
          <w:marRight w:val="0"/>
          <w:marTop w:val="0"/>
          <w:marBottom w:val="60"/>
          <w:divBdr>
            <w:top w:val="none" w:sz="0" w:space="0" w:color="auto"/>
            <w:left w:val="none" w:sz="0" w:space="0" w:color="auto"/>
            <w:bottom w:val="none" w:sz="0" w:space="0" w:color="auto"/>
            <w:right w:val="none" w:sz="0" w:space="0" w:color="auto"/>
          </w:divBdr>
        </w:div>
      </w:divsChild>
    </w:div>
    <w:div w:id="917860350">
      <w:bodyDiv w:val="1"/>
      <w:marLeft w:val="0"/>
      <w:marRight w:val="0"/>
      <w:marTop w:val="0"/>
      <w:marBottom w:val="0"/>
      <w:divBdr>
        <w:top w:val="none" w:sz="0" w:space="0" w:color="auto"/>
        <w:left w:val="none" w:sz="0" w:space="0" w:color="auto"/>
        <w:bottom w:val="none" w:sz="0" w:space="0" w:color="auto"/>
        <w:right w:val="none" w:sz="0" w:space="0" w:color="auto"/>
      </w:divBdr>
    </w:div>
    <w:div w:id="919019697">
      <w:bodyDiv w:val="1"/>
      <w:marLeft w:val="0"/>
      <w:marRight w:val="0"/>
      <w:marTop w:val="0"/>
      <w:marBottom w:val="0"/>
      <w:divBdr>
        <w:top w:val="none" w:sz="0" w:space="0" w:color="auto"/>
        <w:left w:val="none" w:sz="0" w:space="0" w:color="auto"/>
        <w:bottom w:val="none" w:sz="0" w:space="0" w:color="auto"/>
        <w:right w:val="none" w:sz="0" w:space="0" w:color="auto"/>
      </w:divBdr>
    </w:div>
    <w:div w:id="923762510">
      <w:bodyDiv w:val="1"/>
      <w:marLeft w:val="0"/>
      <w:marRight w:val="0"/>
      <w:marTop w:val="0"/>
      <w:marBottom w:val="0"/>
      <w:divBdr>
        <w:top w:val="none" w:sz="0" w:space="0" w:color="auto"/>
        <w:left w:val="none" w:sz="0" w:space="0" w:color="auto"/>
        <w:bottom w:val="none" w:sz="0" w:space="0" w:color="auto"/>
        <w:right w:val="none" w:sz="0" w:space="0" w:color="auto"/>
      </w:divBdr>
    </w:div>
    <w:div w:id="933049825">
      <w:bodyDiv w:val="1"/>
      <w:marLeft w:val="0"/>
      <w:marRight w:val="0"/>
      <w:marTop w:val="0"/>
      <w:marBottom w:val="0"/>
      <w:divBdr>
        <w:top w:val="none" w:sz="0" w:space="0" w:color="auto"/>
        <w:left w:val="none" w:sz="0" w:space="0" w:color="auto"/>
        <w:bottom w:val="none" w:sz="0" w:space="0" w:color="auto"/>
        <w:right w:val="none" w:sz="0" w:space="0" w:color="auto"/>
      </w:divBdr>
    </w:div>
    <w:div w:id="936908607">
      <w:bodyDiv w:val="1"/>
      <w:marLeft w:val="0"/>
      <w:marRight w:val="0"/>
      <w:marTop w:val="0"/>
      <w:marBottom w:val="0"/>
      <w:divBdr>
        <w:top w:val="none" w:sz="0" w:space="0" w:color="auto"/>
        <w:left w:val="none" w:sz="0" w:space="0" w:color="auto"/>
        <w:bottom w:val="none" w:sz="0" w:space="0" w:color="auto"/>
        <w:right w:val="none" w:sz="0" w:space="0" w:color="auto"/>
      </w:divBdr>
    </w:div>
    <w:div w:id="938223980">
      <w:bodyDiv w:val="1"/>
      <w:marLeft w:val="0"/>
      <w:marRight w:val="0"/>
      <w:marTop w:val="0"/>
      <w:marBottom w:val="0"/>
      <w:divBdr>
        <w:top w:val="none" w:sz="0" w:space="0" w:color="auto"/>
        <w:left w:val="none" w:sz="0" w:space="0" w:color="auto"/>
        <w:bottom w:val="none" w:sz="0" w:space="0" w:color="auto"/>
        <w:right w:val="none" w:sz="0" w:space="0" w:color="auto"/>
      </w:divBdr>
    </w:div>
    <w:div w:id="941492277">
      <w:bodyDiv w:val="1"/>
      <w:marLeft w:val="0"/>
      <w:marRight w:val="0"/>
      <w:marTop w:val="0"/>
      <w:marBottom w:val="0"/>
      <w:divBdr>
        <w:top w:val="none" w:sz="0" w:space="0" w:color="auto"/>
        <w:left w:val="none" w:sz="0" w:space="0" w:color="auto"/>
        <w:bottom w:val="none" w:sz="0" w:space="0" w:color="auto"/>
        <w:right w:val="none" w:sz="0" w:space="0" w:color="auto"/>
      </w:divBdr>
    </w:div>
    <w:div w:id="947658663">
      <w:bodyDiv w:val="1"/>
      <w:marLeft w:val="0"/>
      <w:marRight w:val="0"/>
      <w:marTop w:val="0"/>
      <w:marBottom w:val="0"/>
      <w:divBdr>
        <w:top w:val="none" w:sz="0" w:space="0" w:color="auto"/>
        <w:left w:val="none" w:sz="0" w:space="0" w:color="auto"/>
        <w:bottom w:val="none" w:sz="0" w:space="0" w:color="auto"/>
        <w:right w:val="none" w:sz="0" w:space="0" w:color="auto"/>
      </w:divBdr>
    </w:div>
    <w:div w:id="948590494">
      <w:bodyDiv w:val="1"/>
      <w:marLeft w:val="0"/>
      <w:marRight w:val="0"/>
      <w:marTop w:val="0"/>
      <w:marBottom w:val="0"/>
      <w:divBdr>
        <w:top w:val="none" w:sz="0" w:space="0" w:color="auto"/>
        <w:left w:val="none" w:sz="0" w:space="0" w:color="auto"/>
        <w:bottom w:val="none" w:sz="0" w:space="0" w:color="auto"/>
        <w:right w:val="none" w:sz="0" w:space="0" w:color="auto"/>
      </w:divBdr>
    </w:div>
    <w:div w:id="950556128">
      <w:bodyDiv w:val="1"/>
      <w:marLeft w:val="0"/>
      <w:marRight w:val="0"/>
      <w:marTop w:val="0"/>
      <w:marBottom w:val="0"/>
      <w:divBdr>
        <w:top w:val="none" w:sz="0" w:space="0" w:color="auto"/>
        <w:left w:val="none" w:sz="0" w:space="0" w:color="auto"/>
        <w:bottom w:val="none" w:sz="0" w:space="0" w:color="auto"/>
        <w:right w:val="none" w:sz="0" w:space="0" w:color="auto"/>
      </w:divBdr>
    </w:div>
    <w:div w:id="951397027">
      <w:bodyDiv w:val="1"/>
      <w:marLeft w:val="0"/>
      <w:marRight w:val="0"/>
      <w:marTop w:val="0"/>
      <w:marBottom w:val="0"/>
      <w:divBdr>
        <w:top w:val="none" w:sz="0" w:space="0" w:color="auto"/>
        <w:left w:val="none" w:sz="0" w:space="0" w:color="auto"/>
        <w:bottom w:val="none" w:sz="0" w:space="0" w:color="auto"/>
        <w:right w:val="none" w:sz="0" w:space="0" w:color="auto"/>
      </w:divBdr>
    </w:div>
    <w:div w:id="955059745">
      <w:bodyDiv w:val="1"/>
      <w:marLeft w:val="0"/>
      <w:marRight w:val="0"/>
      <w:marTop w:val="0"/>
      <w:marBottom w:val="0"/>
      <w:divBdr>
        <w:top w:val="none" w:sz="0" w:space="0" w:color="auto"/>
        <w:left w:val="none" w:sz="0" w:space="0" w:color="auto"/>
        <w:bottom w:val="none" w:sz="0" w:space="0" w:color="auto"/>
        <w:right w:val="none" w:sz="0" w:space="0" w:color="auto"/>
      </w:divBdr>
    </w:div>
    <w:div w:id="956378196">
      <w:bodyDiv w:val="1"/>
      <w:marLeft w:val="0"/>
      <w:marRight w:val="0"/>
      <w:marTop w:val="0"/>
      <w:marBottom w:val="0"/>
      <w:divBdr>
        <w:top w:val="none" w:sz="0" w:space="0" w:color="auto"/>
        <w:left w:val="none" w:sz="0" w:space="0" w:color="auto"/>
        <w:bottom w:val="none" w:sz="0" w:space="0" w:color="auto"/>
        <w:right w:val="none" w:sz="0" w:space="0" w:color="auto"/>
      </w:divBdr>
    </w:div>
    <w:div w:id="957834717">
      <w:bodyDiv w:val="1"/>
      <w:marLeft w:val="0"/>
      <w:marRight w:val="0"/>
      <w:marTop w:val="0"/>
      <w:marBottom w:val="0"/>
      <w:divBdr>
        <w:top w:val="none" w:sz="0" w:space="0" w:color="auto"/>
        <w:left w:val="none" w:sz="0" w:space="0" w:color="auto"/>
        <w:bottom w:val="none" w:sz="0" w:space="0" w:color="auto"/>
        <w:right w:val="none" w:sz="0" w:space="0" w:color="auto"/>
      </w:divBdr>
    </w:div>
    <w:div w:id="963729947">
      <w:bodyDiv w:val="1"/>
      <w:marLeft w:val="0"/>
      <w:marRight w:val="0"/>
      <w:marTop w:val="0"/>
      <w:marBottom w:val="0"/>
      <w:divBdr>
        <w:top w:val="none" w:sz="0" w:space="0" w:color="auto"/>
        <w:left w:val="none" w:sz="0" w:space="0" w:color="auto"/>
        <w:bottom w:val="none" w:sz="0" w:space="0" w:color="auto"/>
        <w:right w:val="none" w:sz="0" w:space="0" w:color="auto"/>
      </w:divBdr>
    </w:div>
    <w:div w:id="966008806">
      <w:bodyDiv w:val="1"/>
      <w:marLeft w:val="0"/>
      <w:marRight w:val="0"/>
      <w:marTop w:val="0"/>
      <w:marBottom w:val="0"/>
      <w:divBdr>
        <w:top w:val="none" w:sz="0" w:space="0" w:color="auto"/>
        <w:left w:val="none" w:sz="0" w:space="0" w:color="auto"/>
        <w:bottom w:val="none" w:sz="0" w:space="0" w:color="auto"/>
        <w:right w:val="none" w:sz="0" w:space="0" w:color="auto"/>
      </w:divBdr>
    </w:div>
    <w:div w:id="966931526">
      <w:bodyDiv w:val="1"/>
      <w:marLeft w:val="0"/>
      <w:marRight w:val="0"/>
      <w:marTop w:val="0"/>
      <w:marBottom w:val="0"/>
      <w:divBdr>
        <w:top w:val="none" w:sz="0" w:space="0" w:color="auto"/>
        <w:left w:val="none" w:sz="0" w:space="0" w:color="auto"/>
        <w:bottom w:val="none" w:sz="0" w:space="0" w:color="auto"/>
        <w:right w:val="none" w:sz="0" w:space="0" w:color="auto"/>
      </w:divBdr>
    </w:div>
    <w:div w:id="970133269">
      <w:bodyDiv w:val="1"/>
      <w:marLeft w:val="0"/>
      <w:marRight w:val="0"/>
      <w:marTop w:val="0"/>
      <w:marBottom w:val="0"/>
      <w:divBdr>
        <w:top w:val="none" w:sz="0" w:space="0" w:color="auto"/>
        <w:left w:val="none" w:sz="0" w:space="0" w:color="auto"/>
        <w:bottom w:val="none" w:sz="0" w:space="0" w:color="auto"/>
        <w:right w:val="none" w:sz="0" w:space="0" w:color="auto"/>
      </w:divBdr>
    </w:div>
    <w:div w:id="971865448">
      <w:bodyDiv w:val="1"/>
      <w:marLeft w:val="0"/>
      <w:marRight w:val="0"/>
      <w:marTop w:val="0"/>
      <w:marBottom w:val="0"/>
      <w:divBdr>
        <w:top w:val="none" w:sz="0" w:space="0" w:color="auto"/>
        <w:left w:val="none" w:sz="0" w:space="0" w:color="auto"/>
        <w:bottom w:val="none" w:sz="0" w:space="0" w:color="auto"/>
        <w:right w:val="none" w:sz="0" w:space="0" w:color="auto"/>
      </w:divBdr>
    </w:div>
    <w:div w:id="975375995">
      <w:bodyDiv w:val="1"/>
      <w:marLeft w:val="0"/>
      <w:marRight w:val="0"/>
      <w:marTop w:val="0"/>
      <w:marBottom w:val="0"/>
      <w:divBdr>
        <w:top w:val="none" w:sz="0" w:space="0" w:color="auto"/>
        <w:left w:val="none" w:sz="0" w:space="0" w:color="auto"/>
        <w:bottom w:val="none" w:sz="0" w:space="0" w:color="auto"/>
        <w:right w:val="none" w:sz="0" w:space="0" w:color="auto"/>
      </w:divBdr>
    </w:div>
    <w:div w:id="980184992">
      <w:bodyDiv w:val="1"/>
      <w:marLeft w:val="0"/>
      <w:marRight w:val="0"/>
      <w:marTop w:val="0"/>
      <w:marBottom w:val="0"/>
      <w:divBdr>
        <w:top w:val="none" w:sz="0" w:space="0" w:color="auto"/>
        <w:left w:val="none" w:sz="0" w:space="0" w:color="auto"/>
        <w:bottom w:val="none" w:sz="0" w:space="0" w:color="auto"/>
        <w:right w:val="none" w:sz="0" w:space="0" w:color="auto"/>
      </w:divBdr>
    </w:div>
    <w:div w:id="984965527">
      <w:bodyDiv w:val="1"/>
      <w:marLeft w:val="0"/>
      <w:marRight w:val="0"/>
      <w:marTop w:val="0"/>
      <w:marBottom w:val="0"/>
      <w:divBdr>
        <w:top w:val="none" w:sz="0" w:space="0" w:color="auto"/>
        <w:left w:val="none" w:sz="0" w:space="0" w:color="auto"/>
        <w:bottom w:val="none" w:sz="0" w:space="0" w:color="auto"/>
        <w:right w:val="none" w:sz="0" w:space="0" w:color="auto"/>
      </w:divBdr>
    </w:div>
    <w:div w:id="987437314">
      <w:bodyDiv w:val="1"/>
      <w:marLeft w:val="0"/>
      <w:marRight w:val="0"/>
      <w:marTop w:val="0"/>
      <w:marBottom w:val="0"/>
      <w:divBdr>
        <w:top w:val="none" w:sz="0" w:space="0" w:color="auto"/>
        <w:left w:val="none" w:sz="0" w:space="0" w:color="auto"/>
        <w:bottom w:val="none" w:sz="0" w:space="0" w:color="auto"/>
        <w:right w:val="none" w:sz="0" w:space="0" w:color="auto"/>
      </w:divBdr>
    </w:div>
    <w:div w:id="989943150">
      <w:bodyDiv w:val="1"/>
      <w:marLeft w:val="0"/>
      <w:marRight w:val="0"/>
      <w:marTop w:val="0"/>
      <w:marBottom w:val="0"/>
      <w:divBdr>
        <w:top w:val="none" w:sz="0" w:space="0" w:color="auto"/>
        <w:left w:val="none" w:sz="0" w:space="0" w:color="auto"/>
        <w:bottom w:val="none" w:sz="0" w:space="0" w:color="auto"/>
        <w:right w:val="none" w:sz="0" w:space="0" w:color="auto"/>
      </w:divBdr>
    </w:div>
    <w:div w:id="991638977">
      <w:bodyDiv w:val="1"/>
      <w:marLeft w:val="0"/>
      <w:marRight w:val="0"/>
      <w:marTop w:val="0"/>
      <w:marBottom w:val="0"/>
      <w:divBdr>
        <w:top w:val="none" w:sz="0" w:space="0" w:color="auto"/>
        <w:left w:val="none" w:sz="0" w:space="0" w:color="auto"/>
        <w:bottom w:val="none" w:sz="0" w:space="0" w:color="auto"/>
        <w:right w:val="none" w:sz="0" w:space="0" w:color="auto"/>
      </w:divBdr>
    </w:div>
    <w:div w:id="992832022">
      <w:bodyDiv w:val="1"/>
      <w:marLeft w:val="0"/>
      <w:marRight w:val="0"/>
      <w:marTop w:val="0"/>
      <w:marBottom w:val="0"/>
      <w:divBdr>
        <w:top w:val="none" w:sz="0" w:space="0" w:color="auto"/>
        <w:left w:val="none" w:sz="0" w:space="0" w:color="auto"/>
        <w:bottom w:val="none" w:sz="0" w:space="0" w:color="auto"/>
        <w:right w:val="none" w:sz="0" w:space="0" w:color="auto"/>
      </w:divBdr>
    </w:div>
    <w:div w:id="993146153">
      <w:bodyDiv w:val="1"/>
      <w:marLeft w:val="0"/>
      <w:marRight w:val="0"/>
      <w:marTop w:val="0"/>
      <w:marBottom w:val="0"/>
      <w:divBdr>
        <w:top w:val="none" w:sz="0" w:space="0" w:color="auto"/>
        <w:left w:val="none" w:sz="0" w:space="0" w:color="auto"/>
        <w:bottom w:val="none" w:sz="0" w:space="0" w:color="auto"/>
        <w:right w:val="none" w:sz="0" w:space="0" w:color="auto"/>
      </w:divBdr>
    </w:div>
    <w:div w:id="995189395">
      <w:bodyDiv w:val="1"/>
      <w:marLeft w:val="0"/>
      <w:marRight w:val="0"/>
      <w:marTop w:val="0"/>
      <w:marBottom w:val="0"/>
      <w:divBdr>
        <w:top w:val="none" w:sz="0" w:space="0" w:color="auto"/>
        <w:left w:val="none" w:sz="0" w:space="0" w:color="auto"/>
        <w:bottom w:val="none" w:sz="0" w:space="0" w:color="auto"/>
        <w:right w:val="none" w:sz="0" w:space="0" w:color="auto"/>
      </w:divBdr>
    </w:div>
    <w:div w:id="995885445">
      <w:bodyDiv w:val="1"/>
      <w:marLeft w:val="0"/>
      <w:marRight w:val="0"/>
      <w:marTop w:val="0"/>
      <w:marBottom w:val="0"/>
      <w:divBdr>
        <w:top w:val="none" w:sz="0" w:space="0" w:color="auto"/>
        <w:left w:val="none" w:sz="0" w:space="0" w:color="auto"/>
        <w:bottom w:val="none" w:sz="0" w:space="0" w:color="auto"/>
        <w:right w:val="none" w:sz="0" w:space="0" w:color="auto"/>
      </w:divBdr>
    </w:div>
    <w:div w:id="996305229">
      <w:bodyDiv w:val="1"/>
      <w:marLeft w:val="0"/>
      <w:marRight w:val="0"/>
      <w:marTop w:val="0"/>
      <w:marBottom w:val="0"/>
      <w:divBdr>
        <w:top w:val="none" w:sz="0" w:space="0" w:color="auto"/>
        <w:left w:val="none" w:sz="0" w:space="0" w:color="auto"/>
        <w:bottom w:val="none" w:sz="0" w:space="0" w:color="auto"/>
        <w:right w:val="none" w:sz="0" w:space="0" w:color="auto"/>
      </w:divBdr>
    </w:div>
    <w:div w:id="1002660910">
      <w:bodyDiv w:val="1"/>
      <w:marLeft w:val="0"/>
      <w:marRight w:val="0"/>
      <w:marTop w:val="0"/>
      <w:marBottom w:val="0"/>
      <w:divBdr>
        <w:top w:val="none" w:sz="0" w:space="0" w:color="auto"/>
        <w:left w:val="none" w:sz="0" w:space="0" w:color="auto"/>
        <w:bottom w:val="none" w:sz="0" w:space="0" w:color="auto"/>
        <w:right w:val="none" w:sz="0" w:space="0" w:color="auto"/>
      </w:divBdr>
    </w:div>
    <w:div w:id="1008022945">
      <w:bodyDiv w:val="1"/>
      <w:marLeft w:val="0"/>
      <w:marRight w:val="0"/>
      <w:marTop w:val="0"/>
      <w:marBottom w:val="0"/>
      <w:divBdr>
        <w:top w:val="none" w:sz="0" w:space="0" w:color="auto"/>
        <w:left w:val="none" w:sz="0" w:space="0" w:color="auto"/>
        <w:bottom w:val="none" w:sz="0" w:space="0" w:color="auto"/>
        <w:right w:val="none" w:sz="0" w:space="0" w:color="auto"/>
      </w:divBdr>
    </w:div>
    <w:div w:id="1009986098">
      <w:bodyDiv w:val="1"/>
      <w:marLeft w:val="0"/>
      <w:marRight w:val="0"/>
      <w:marTop w:val="0"/>
      <w:marBottom w:val="0"/>
      <w:divBdr>
        <w:top w:val="none" w:sz="0" w:space="0" w:color="auto"/>
        <w:left w:val="none" w:sz="0" w:space="0" w:color="auto"/>
        <w:bottom w:val="none" w:sz="0" w:space="0" w:color="auto"/>
        <w:right w:val="none" w:sz="0" w:space="0" w:color="auto"/>
      </w:divBdr>
    </w:div>
    <w:div w:id="1010566167">
      <w:bodyDiv w:val="1"/>
      <w:marLeft w:val="0"/>
      <w:marRight w:val="0"/>
      <w:marTop w:val="0"/>
      <w:marBottom w:val="0"/>
      <w:divBdr>
        <w:top w:val="none" w:sz="0" w:space="0" w:color="auto"/>
        <w:left w:val="none" w:sz="0" w:space="0" w:color="auto"/>
        <w:bottom w:val="none" w:sz="0" w:space="0" w:color="auto"/>
        <w:right w:val="none" w:sz="0" w:space="0" w:color="auto"/>
      </w:divBdr>
    </w:div>
    <w:div w:id="1014916646">
      <w:bodyDiv w:val="1"/>
      <w:marLeft w:val="0"/>
      <w:marRight w:val="0"/>
      <w:marTop w:val="0"/>
      <w:marBottom w:val="0"/>
      <w:divBdr>
        <w:top w:val="none" w:sz="0" w:space="0" w:color="auto"/>
        <w:left w:val="none" w:sz="0" w:space="0" w:color="auto"/>
        <w:bottom w:val="none" w:sz="0" w:space="0" w:color="auto"/>
        <w:right w:val="none" w:sz="0" w:space="0" w:color="auto"/>
      </w:divBdr>
    </w:div>
    <w:div w:id="1015423938">
      <w:bodyDiv w:val="1"/>
      <w:marLeft w:val="0"/>
      <w:marRight w:val="0"/>
      <w:marTop w:val="0"/>
      <w:marBottom w:val="0"/>
      <w:divBdr>
        <w:top w:val="none" w:sz="0" w:space="0" w:color="auto"/>
        <w:left w:val="none" w:sz="0" w:space="0" w:color="auto"/>
        <w:bottom w:val="none" w:sz="0" w:space="0" w:color="auto"/>
        <w:right w:val="none" w:sz="0" w:space="0" w:color="auto"/>
      </w:divBdr>
    </w:div>
    <w:div w:id="1018888826">
      <w:bodyDiv w:val="1"/>
      <w:marLeft w:val="0"/>
      <w:marRight w:val="0"/>
      <w:marTop w:val="0"/>
      <w:marBottom w:val="0"/>
      <w:divBdr>
        <w:top w:val="none" w:sz="0" w:space="0" w:color="auto"/>
        <w:left w:val="none" w:sz="0" w:space="0" w:color="auto"/>
        <w:bottom w:val="none" w:sz="0" w:space="0" w:color="auto"/>
        <w:right w:val="none" w:sz="0" w:space="0" w:color="auto"/>
      </w:divBdr>
    </w:div>
    <w:div w:id="1019696813">
      <w:bodyDiv w:val="1"/>
      <w:marLeft w:val="0"/>
      <w:marRight w:val="0"/>
      <w:marTop w:val="0"/>
      <w:marBottom w:val="0"/>
      <w:divBdr>
        <w:top w:val="none" w:sz="0" w:space="0" w:color="auto"/>
        <w:left w:val="none" w:sz="0" w:space="0" w:color="auto"/>
        <w:bottom w:val="none" w:sz="0" w:space="0" w:color="auto"/>
        <w:right w:val="none" w:sz="0" w:space="0" w:color="auto"/>
      </w:divBdr>
    </w:div>
    <w:div w:id="1021512544">
      <w:bodyDiv w:val="1"/>
      <w:marLeft w:val="0"/>
      <w:marRight w:val="0"/>
      <w:marTop w:val="0"/>
      <w:marBottom w:val="0"/>
      <w:divBdr>
        <w:top w:val="none" w:sz="0" w:space="0" w:color="auto"/>
        <w:left w:val="none" w:sz="0" w:space="0" w:color="auto"/>
        <w:bottom w:val="none" w:sz="0" w:space="0" w:color="auto"/>
        <w:right w:val="none" w:sz="0" w:space="0" w:color="auto"/>
      </w:divBdr>
    </w:div>
    <w:div w:id="1025863916">
      <w:bodyDiv w:val="1"/>
      <w:marLeft w:val="0"/>
      <w:marRight w:val="0"/>
      <w:marTop w:val="0"/>
      <w:marBottom w:val="0"/>
      <w:divBdr>
        <w:top w:val="none" w:sz="0" w:space="0" w:color="auto"/>
        <w:left w:val="none" w:sz="0" w:space="0" w:color="auto"/>
        <w:bottom w:val="none" w:sz="0" w:space="0" w:color="auto"/>
        <w:right w:val="none" w:sz="0" w:space="0" w:color="auto"/>
      </w:divBdr>
    </w:div>
    <w:div w:id="1027826564">
      <w:bodyDiv w:val="1"/>
      <w:marLeft w:val="0"/>
      <w:marRight w:val="0"/>
      <w:marTop w:val="0"/>
      <w:marBottom w:val="0"/>
      <w:divBdr>
        <w:top w:val="none" w:sz="0" w:space="0" w:color="auto"/>
        <w:left w:val="none" w:sz="0" w:space="0" w:color="auto"/>
        <w:bottom w:val="none" w:sz="0" w:space="0" w:color="auto"/>
        <w:right w:val="none" w:sz="0" w:space="0" w:color="auto"/>
      </w:divBdr>
    </w:div>
    <w:div w:id="1030183121">
      <w:bodyDiv w:val="1"/>
      <w:marLeft w:val="0"/>
      <w:marRight w:val="0"/>
      <w:marTop w:val="0"/>
      <w:marBottom w:val="0"/>
      <w:divBdr>
        <w:top w:val="none" w:sz="0" w:space="0" w:color="auto"/>
        <w:left w:val="none" w:sz="0" w:space="0" w:color="auto"/>
        <w:bottom w:val="none" w:sz="0" w:space="0" w:color="auto"/>
        <w:right w:val="none" w:sz="0" w:space="0" w:color="auto"/>
      </w:divBdr>
    </w:div>
    <w:div w:id="1031105076">
      <w:bodyDiv w:val="1"/>
      <w:marLeft w:val="0"/>
      <w:marRight w:val="0"/>
      <w:marTop w:val="0"/>
      <w:marBottom w:val="0"/>
      <w:divBdr>
        <w:top w:val="none" w:sz="0" w:space="0" w:color="auto"/>
        <w:left w:val="none" w:sz="0" w:space="0" w:color="auto"/>
        <w:bottom w:val="none" w:sz="0" w:space="0" w:color="auto"/>
        <w:right w:val="none" w:sz="0" w:space="0" w:color="auto"/>
      </w:divBdr>
    </w:div>
    <w:div w:id="1031301984">
      <w:bodyDiv w:val="1"/>
      <w:marLeft w:val="0"/>
      <w:marRight w:val="0"/>
      <w:marTop w:val="0"/>
      <w:marBottom w:val="0"/>
      <w:divBdr>
        <w:top w:val="none" w:sz="0" w:space="0" w:color="auto"/>
        <w:left w:val="none" w:sz="0" w:space="0" w:color="auto"/>
        <w:bottom w:val="none" w:sz="0" w:space="0" w:color="auto"/>
        <w:right w:val="none" w:sz="0" w:space="0" w:color="auto"/>
      </w:divBdr>
    </w:div>
    <w:div w:id="1037465781">
      <w:bodyDiv w:val="1"/>
      <w:marLeft w:val="0"/>
      <w:marRight w:val="0"/>
      <w:marTop w:val="0"/>
      <w:marBottom w:val="0"/>
      <w:divBdr>
        <w:top w:val="none" w:sz="0" w:space="0" w:color="auto"/>
        <w:left w:val="none" w:sz="0" w:space="0" w:color="auto"/>
        <w:bottom w:val="none" w:sz="0" w:space="0" w:color="auto"/>
        <w:right w:val="none" w:sz="0" w:space="0" w:color="auto"/>
      </w:divBdr>
    </w:div>
    <w:div w:id="1050037418">
      <w:bodyDiv w:val="1"/>
      <w:marLeft w:val="0"/>
      <w:marRight w:val="0"/>
      <w:marTop w:val="0"/>
      <w:marBottom w:val="0"/>
      <w:divBdr>
        <w:top w:val="none" w:sz="0" w:space="0" w:color="auto"/>
        <w:left w:val="none" w:sz="0" w:space="0" w:color="auto"/>
        <w:bottom w:val="none" w:sz="0" w:space="0" w:color="auto"/>
        <w:right w:val="none" w:sz="0" w:space="0" w:color="auto"/>
      </w:divBdr>
    </w:div>
    <w:div w:id="1051346757">
      <w:bodyDiv w:val="1"/>
      <w:marLeft w:val="0"/>
      <w:marRight w:val="0"/>
      <w:marTop w:val="0"/>
      <w:marBottom w:val="0"/>
      <w:divBdr>
        <w:top w:val="none" w:sz="0" w:space="0" w:color="auto"/>
        <w:left w:val="none" w:sz="0" w:space="0" w:color="auto"/>
        <w:bottom w:val="none" w:sz="0" w:space="0" w:color="auto"/>
        <w:right w:val="none" w:sz="0" w:space="0" w:color="auto"/>
      </w:divBdr>
    </w:div>
    <w:div w:id="1061365629">
      <w:bodyDiv w:val="1"/>
      <w:marLeft w:val="0"/>
      <w:marRight w:val="0"/>
      <w:marTop w:val="0"/>
      <w:marBottom w:val="0"/>
      <w:divBdr>
        <w:top w:val="none" w:sz="0" w:space="0" w:color="auto"/>
        <w:left w:val="none" w:sz="0" w:space="0" w:color="auto"/>
        <w:bottom w:val="none" w:sz="0" w:space="0" w:color="auto"/>
        <w:right w:val="none" w:sz="0" w:space="0" w:color="auto"/>
      </w:divBdr>
    </w:div>
    <w:div w:id="1061443165">
      <w:bodyDiv w:val="1"/>
      <w:marLeft w:val="0"/>
      <w:marRight w:val="0"/>
      <w:marTop w:val="0"/>
      <w:marBottom w:val="0"/>
      <w:divBdr>
        <w:top w:val="none" w:sz="0" w:space="0" w:color="auto"/>
        <w:left w:val="none" w:sz="0" w:space="0" w:color="auto"/>
        <w:bottom w:val="none" w:sz="0" w:space="0" w:color="auto"/>
        <w:right w:val="none" w:sz="0" w:space="0" w:color="auto"/>
      </w:divBdr>
    </w:div>
    <w:div w:id="1062023142">
      <w:bodyDiv w:val="1"/>
      <w:marLeft w:val="0"/>
      <w:marRight w:val="0"/>
      <w:marTop w:val="0"/>
      <w:marBottom w:val="0"/>
      <w:divBdr>
        <w:top w:val="none" w:sz="0" w:space="0" w:color="auto"/>
        <w:left w:val="none" w:sz="0" w:space="0" w:color="auto"/>
        <w:bottom w:val="none" w:sz="0" w:space="0" w:color="auto"/>
        <w:right w:val="none" w:sz="0" w:space="0" w:color="auto"/>
      </w:divBdr>
    </w:div>
    <w:div w:id="1066611306">
      <w:bodyDiv w:val="1"/>
      <w:marLeft w:val="0"/>
      <w:marRight w:val="0"/>
      <w:marTop w:val="0"/>
      <w:marBottom w:val="0"/>
      <w:divBdr>
        <w:top w:val="none" w:sz="0" w:space="0" w:color="auto"/>
        <w:left w:val="none" w:sz="0" w:space="0" w:color="auto"/>
        <w:bottom w:val="none" w:sz="0" w:space="0" w:color="auto"/>
        <w:right w:val="none" w:sz="0" w:space="0" w:color="auto"/>
      </w:divBdr>
    </w:div>
    <w:div w:id="1066878533">
      <w:bodyDiv w:val="1"/>
      <w:marLeft w:val="0"/>
      <w:marRight w:val="0"/>
      <w:marTop w:val="0"/>
      <w:marBottom w:val="0"/>
      <w:divBdr>
        <w:top w:val="none" w:sz="0" w:space="0" w:color="auto"/>
        <w:left w:val="none" w:sz="0" w:space="0" w:color="auto"/>
        <w:bottom w:val="none" w:sz="0" w:space="0" w:color="auto"/>
        <w:right w:val="none" w:sz="0" w:space="0" w:color="auto"/>
      </w:divBdr>
    </w:div>
    <w:div w:id="1070151536">
      <w:bodyDiv w:val="1"/>
      <w:marLeft w:val="0"/>
      <w:marRight w:val="0"/>
      <w:marTop w:val="0"/>
      <w:marBottom w:val="0"/>
      <w:divBdr>
        <w:top w:val="none" w:sz="0" w:space="0" w:color="auto"/>
        <w:left w:val="none" w:sz="0" w:space="0" w:color="auto"/>
        <w:bottom w:val="none" w:sz="0" w:space="0" w:color="auto"/>
        <w:right w:val="none" w:sz="0" w:space="0" w:color="auto"/>
      </w:divBdr>
    </w:div>
    <w:div w:id="1071661889">
      <w:bodyDiv w:val="1"/>
      <w:marLeft w:val="0"/>
      <w:marRight w:val="0"/>
      <w:marTop w:val="0"/>
      <w:marBottom w:val="0"/>
      <w:divBdr>
        <w:top w:val="none" w:sz="0" w:space="0" w:color="auto"/>
        <w:left w:val="none" w:sz="0" w:space="0" w:color="auto"/>
        <w:bottom w:val="none" w:sz="0" w:space="0" w:color="auto"/>
        <w:right w:val="none" w:sz="0" w:space="0" w:color="auto"/>
      </w:divBdr>
    </w:div>
    <w:div w:id="1079130751">
      <w:bodyDiv w:val="1"/>
      <w:marLeft w:val="0"/>
      <w:marRight w:val="0"/>
      <w:marTop w:val="0"/>
      <w:marBottom w:val="0"/>
      <w:divBdr>
        <w:top w:val="none" w:sz="0" w:space="0" w:color="auto"/>
        <w:left w:val="none" w:sz="0" w:space="0" w:color="auto"/>
        <w:bottom w:val="none" w:sz="0" w:space="0" w:color="auto"/>
        <w:right w:val="none" w:sz="0" w:space="0" w:color="auto"/>
      </w:divBdr>
    </w:div>
    <w:div w:id="1089502820">
      <w:bodyDiv w:val="1"/>
      <w:marLeft w:val="0"/>
      <w:marRight w:val="0"/>
      <w:marTop w:val="0"/>
      <w:marBottom w:val="0"/>
      <w:divBdr>
        <w:top w:val="none" w:sz="0" w:space="0" w:color="auto"/>
        <w:left w:val="none" w:sz="0" w:space="0" w:color="auto"/>
        <w:bottom w:val="none" w:sz="0" w:space="0" w:color="auto"/>
        <w:right w:val="none" w:sz="0" w:space="0" w:color="auto"/>
      </w:divBdr>
    </w:div>
    <w:div w:id="1103038302">
      <w:bodyDiv w:val="1"/>
      <w:marLeft w:val="0"/>
      <w:marRight w:val="0"/>
      <w:marTop w:val="0"/>
      <w:marBottom w:val="0"/>
      <w:divBdr>
        <w:top w:val="none" w:sz="0" w:space="0" w:color="auto"/>
        <w:left w:val="none" w:sz="0" w:space="0" w:color="auto"/>
        <w:bottom w:val="none" w:sz="0" w:space="0" w:color="auto"/>
        <w:right w:val="none" w:sz="0" w:space="0" w:color="auto"/>
      </w:divBdr>
    </w:div>
    <w:div w:id="1106004319">
      <w:bodyDiv w:val="1"/>
      <w:marLeft w:val="0"/>
      <w:marRight w:val="0"/>
      <w:marTop w:val="0"/>
      <w:marBottom w:val="0"/>
      <w:divBdr>
        <w:top w:val="none" w:sz="0" w:space="0" w:color="auto"/>
        <w:left w:val="none" w:sz="0" w:space="0" w:color="auto"/>
        <w:bottom w:val="none" w:sz="0" w:space="0" w:color="auto"/>
        <w:right w:val="none" w:sz="0" w:space="0" w:color="auto"/>
      </w:divBdr>
    </w:div>
    <w:div w:id="1109933230">
      <w:bodyDiv w:val="1"/>
      <w:marLeft w:val="0"/>
      <w:marRight w:val="0"/>
      <w:marTop w:val="0"/>
      <w:marBottom w:val="0"/>
      <w:divBdr>
        <w:top w:val="none" w:sz="0" w:space="0" w:color="auto"/>
        <w:left w:val="none" w:sz="0" w:space="0" w:color="auto"/>
        <w:bottom w:val="none" w:sz="0" w:space="0" w:color="auto"/>
        <w:right w:val="none" w:sz="0" w:space="0" w:color="auto"/>
      </w:divBdr>
    </w:div>
    <w:div w:id="1111708081">
      <w:bodyDiv w:val="1"/>
      <w:marLeft w:val="0"/>
      <w:marRight w:val="0"/>
      <w:marTop w:val="0"/>
      <w:marBottom w:val="0"/>
      <w:divBdr>
        <w:top w:val="none" w:sz="0" w:space="0" w:color="auto"/>
        <w:left w:val="none" w:sz="0" w:space="0" w:color="auto"/>
        <w:bottom w:val="none" w:sz="0" w:space="0" w:color="auto"/>
        <w:right w:val="none" w:sz="0" w:space="0" w:color="auto"/>
      </w:divBdr>
    </w:div>
    <w:div w:id="1123502058">
      <w:bodyDiv w:val="1"/>
      <w:marLeft w:val="0"/>
      <w:marRight w:val="0"/>
      <w:marTop w:val="0"/>
      <w:marBottom w:val="0"/>
      <w:divBdr>
        <w:top w:val="none" w:sz="0" w:space="0" w:color="auto"/>
        <w:left w:val="none" w:sz="0" w:space="0" w:color="auto"/>
        <w:bottom w:val="none" w:sz="0" w:space="0" w:color="auto"/>
        <w:right w:val="none" w:sz="0" w:space="0" w:color="auto"/>
      </w:divBdr>
    </w:div>
    <w:div w:id="1124274588">
      <w:bodyDiv w:val="1"/>
      <w:marLeft w:val="0"/>
      <w:marRight w:val="0"/>
      <w:marTop w:val="0"/>
      <w:marBottom w:val="0"/>
      <w:divBdr>
        <w:top w:val="none" w:sz="0" w:space="0" w:color="auto"/>
        <w:left w:val="none" w:sz="0" w:space="0" w:color="auto"/>
        <w:bottom w:val="none" w:sz="0" w:space="0" w:color="auto"/>
        <w:right w:val="none" w:sz="0" w:space="0" w:color="auto"/>
      </w:divBdr>
    </w:div>
    <w:div w:id="1124275883">
      <w:bodyDiv w:val="1"/>
      <w:marLeft w:val="0"/>
      <w:marRight w:val="0"/>
      <w:marTop w:val="0"/>
      <w:marBottom w:val="0"/>
      <w:divBdr>
        <w:top w:val="none" w:sz="0" w:space="0" w:color="auto"/>
        <w:left w:val="none" w:sz="0" w:space="0" w:color="auto"/>
        <w:bottom w:val="none" w:sz="0" w:space="0" w:color="auto"/>
        <w:right w:val="none" w:sz="0" w:space="0" w:color="auto"/>
      </w:divBdr>
    </w:div>
    <w:div w:id="1127242936">
      <w:bodyDiv w:val="1"/>
      <w:marLeft w:val="0"/>
      <w:marRight w:val="0"/>
      <w:marTop w:val="0"/>
      <w:marBottom w:val="0"/>
      <w:divBdr>
        <w:top w:val="none" w:sz="0" w:space="0" w:color="auto"/>
        <w:left w:val="none" w:sz="0" w:space="0" w:color="auto"/>
        <w:bottom w:val="none" w:sz="0" w:space="0" w:color="auto"/>
        <w:right w:val="none" w:sz="0" w:space="0" w:color="auto"/>
      </w:divBdr>
    </w:div>
    <w:div w:id="1128089140">
      <w:bodyDiv w:val="1"/>
      <w:marLeft w:val="0"/>
      <w:marRight w:val="0"/>
      <w:marTop w:val="0"/>
      <w:marBottom w:val="0"/>
      <w:divBdr>
        <w:top w:val="none" w:sz="0" w:space="0" w:color="auto"/>
        <w:left w:val="none" w:sz="0" w:space="0" w:color="auto"/>
        <w:bottom w:val="none" w:sz="0" w:space="0" w:color="auto"/>
        <w:right w:val="none" w:sz="0" w:space="0" w:color="auto"/>
      </w:divBdr>
    </w:div>
    <w:div w:id="1131241830">
      <w:bodyDiv w:val="1"/>
      <w:marLeft w:val="0"/>
      <w:marRight w:val="0"/>
      <w:marTop w:val="0"/>
      <w:marBottom w:val="0"/>
      <w:divBdr>
        <w:top w:val="none" w:sz="0" w:space="0" w:color="auto"/>
        <w:left w:val="none" w:sz="0" w:space="0" w:color="auto"/>
        <w:bottom w:val="none" w:sz="0" w:space="0" w:color="auto"/>
        <w:right w:val="none" w:sz="0" w:space="0" w:color="auto"/>
      </w:divBdr>
    </w:div>
    <w:div w:id="1137064121">
      <w:bodyDiv w:val="1"/>
      <w:marLeft w:val="0"/>
      <w:marRight w:val="0"/>
      <w:marTop w:val="0"/>
      <w:marBottom w:val="0"/>
      <w:divBdr>
        <w:top w:val="none" w:sz="0" w:space="0" w:color="auto"/>
        <w:left w:val="none" w:sz="0" w:space="0" w:color="auto"/>
        <w:bottom w:val="none" w:sz="0" w:space="0" w:color="auto"/>
        <w:right w:val="none" w:sz="0" w:space="0" w:color="auto"/>
      </w:divBdr>
    </w:div>
    <w:div w:id="1139609809">
      <w:bodyDiv w:val="1"/>
      <w:marLeft w:val="0"/>
      <w:marRight w:val="0"/>
      <w:marTop w:val="0"/>
      <w:marBottom w:val="0"/>
      <w:divBdr>
        <w:top w:val="none" w:sz="0" w:space="0" w:color="auto"/>
        <w:left w:val="none" w:sz="0" w:space="0" w:color="auto"/>
        <w:bottom w:val="none" w:sz="0" w:space="0" w:color="auto"/>
        <w:right w:val="none" w:sz="0" w:space="0" w:color="auto"/>
      </w:divBdr>
    </w:div>
    <w:div w:id="1139880746">
      <w:bodyDiv w:val="1"/>
      <w:marLeft w:val="0"/>
      <w:marRight w:val="0"/>
      <w:marTop w:val="0"/>
      <w:marBottom w:val="0"/>
      <w:divBdr>
        <w:top w:val="none" w:sz="0" w:space="0" w:color="auto"/>
        <w:left w:val="none" w:sz="0" w:space="0" w:color="auto"/>
        <w:bottom w:val="none" w:sz="0" w:space="0" w:color="auto"/>
        <w:right w:val="none" w:sz="0" w:space="0" w:color="auto"/>
      </w:divBdr>
    </w:div>
    <w:div w:id="1141191135">
      <w:bodyDiv w:val="1"/>
      <w:marLeft w:val="0"/>
      <w:marRight w:val="0"/>
      <w:marTop w:val="0"/>
      <w:marBottom w:val="0"/>
      <w:divBdr>
        <w:top w:val="none" w:sz="0" w:space="0" w:color="auto"/>
        <w:left w:val="none" w:sz="0" w:space="0" w:color="auto"/>
        <w:bottom w:val="none" w:sz="0" w:space="0" w:color="auto"/>
        <w:right w:val="none" w:sz="0" w:space="0" w:color="auto"/>
      </w:divBdr>
    </w:div>
    <w:div w:id="1141724844">
      <w:bodyDiv w:val="1"/>
      <w:marLeft w:val="0"/>
      <w:marRight w:val="0"/>
      <w:marTop w:val="0"/>
      <w:marBottom w:val="0"/>
      <w:divBdr>
        <w:top w:val="none" w:sz="0" w:space="0" w:color="auto"/>
        <w:left w:val="none" w:sz="0" w:space="0" w:color="auto"/>
        <w:bottom w:val="none" w:sz="0" w:space="0" w:color="auto"/>
        <w:right w:val="none" w:sz="0" w:space="0" w:color="auto"/>
      </w:divBdr>
    </w:div>
    <w:div w:id="1141968452">
      <w:bodyDiv w:val="1"/>
      <w:marLeft w:val="0"/>
      <w:marRight w:val="0"/>
      <w:marTop w:val="0"/>
      <w:marBottom w:val="0"/>
      <w:divBdr>
        <w:top w:val="none" w:sz="0" w:space="0" w:color="auto"/>
        <w:left w:val="none" w:sz="0" w:space="0" w:color="auto"/>
        <w:bottom w:val="none" w:sz="0" w:space="0" w:color="auto"/>
        <w:right w:val="none" w:sz="0" w:space="0" w:color="auto"/>
      </w:divBdr>
    </w:div>
    <w:div w:id="1147742412">
      <w:bodyDiv w:val="1"/>
      <w:marLeft w:val="0"/>
      <w:marRight w:val="0"/>
      <w:marTop w:val="0"/>
      <w:marBottom w:val="0"/>
      <w:divBdr>
        <w:top w:val="none" w:sz="0" w:space="0" w:color="auto"/>
        <w:left w:val="none" w:sz="0" w:space="0" w:color="auto"/>
        <w:bottom w:val="none" w:sz="0" w:space="0" w:color="auto"/>
        <w:right w:val="none" w:sz="0" w:space="0" w:color="auto"/>
      </w:divBdr>
      <w:divsChild>
        <w:div w:id="456220507">
          <w:marLeft w:val="965"/>
          <w:marRight w:val="0"/>
          <w:marTop w:val="0"/>
          <w:marBottom w:val="0"/>
          <w:divBdr>
            <w:top w:val="none" w:sz="0" w:space="0" w:color="auto"/>
            <w:left w:val="none" w:sz="0" w:space="0" w:color="auto"/>
            <w:bottom w:val="none" w:sz="0" w:space="0" w:color="auto"/>
            <w:right w:val="none" w:sz="0" w:space="0" w:color="auto"/>
          </w:divBdr>
        </w:div>
      </w:divsChild>
    </w:div>
    <w:div w:id="1150514624">
      <w:bodyDiv w:val="1"/>
      <w:marLeft w:val="0"/>
      <w:marRight w:val="0"/>
      <w:marTop w:val="0"/>
      <w:marBottom w:val="0"/>
      <w:divBdr>
        <w:top w:val="none" w:sz="0" w:space="0" w:color="auto"/>
        <w:left w:val="none" w:sz="0" w:space="0" w:color="auto"/>
        <w:bottom w:val="none" w:sz="0" w:space="0" w:color="auto"/>
        <w:right w:val="none" w:sz="0" w:space="0" w:color="auto"/>
      </w:divBdr>
    </w:div>
    <w:div w:id="1152015919">
      <w:bodyDiv w:val="1"/>
      <w:marLeft w:val="0"/>
      <w:marRight w:val="0"/>
      <w:marTop w:val="0"/>
      <w:marBottom w:val="0"/>
      <w:divBdr>
        <w:top w:val="none" w:sz="0" w:space="0" w:color="auto"/>
        <w:left w:val="none" w:sz="0" w:space="0" w:color="auto"/>
        <w:bottom w:val="none" w:sz="0" w:space="0" w:color="auto"/>
        <w:right w:val="none" w:sz="0" w:space="0" w:color="auto"/>
      </w:divBdr>
    </w:div>
    <w:div w:id="1152911373">
      <w:bodyDiv w:val="1"/>
      <w:marLeft w:val="0"/>
      <w:marRight w:val="0"/>
      <w:marTop w:val="0"/>
      <w:marBottom w:val="0"/>
      <w:divBdr>
        <w:top w:val="none" w:sz="0" w:space="0" w:color="auto"/>
        <w:left w:val="none" w:sz="0" w:space="0" w:color="auto"/>
        <w:bottom w:val="none" w:sz="0" w:space="0" w:color="auto"/>
        <w:right w:val="none" w:sz="0" w:space="0" w:color="auto"/>
      </w:divBdr>
    </w:div>
    <w:div w:id="1155342189">
      <w:bodyDiv w:val="1"/>
      <w:marLeft w:val="0"/>
      <w:marRight w:val="0"/>
      <w:marTop w:val="0"/>
      <w:marBottom w:val="0"/>
      <w:divBdr>
        <w:top w:val="none" w:sz="0" w:space="0" w:color="auto"/>
        <w:left w:val="none" w:sz="0" w:space="0" w:color="auto"/>
        <w:bottom w:val="none" w:sz="0" w:space="0" w:color="auto"/>
        <w:right w:val="none" w:sz="0" w:space="0" w:color="auto"/>
      </w:divBdr>
    </w:div>
    <w:div w:id="1163281326">
      <w:bodyDiv w:val="1"/>
      <w:marLeft w:val="0"/>
      <w:marRight w:val="0"/>
      <w:marTop w:val="0"/>
      <w:marBottom w:val="0"/>
      <w:divBdr>
        <w:top w:val="none" w:sz="0" w:space="0" w:color="auto"/>
        <w:left w:val="none" w:sz="0" w:space="0" w:color="auto"/>
        <w:bottom w:val="none" w:sz="0" w:space="0" w:color="auto"/>
        <w:right w:val="none" w:sz="0" w:space="0" w:color="auto"/>
      </w:divBdr>
    </w:div>
    <w:div w:id="1168523698">
      <w:bodyDiv w:val="1"/>
      <w:marLeft w:val="0"/>
      <w:marRight w:val="0"/>
      <w:marTop w:val="0"/>
      <w:marBottom w:val="0"/>
      <w:divBdr>
        <w:top w:val="none" w:sz="0" w:space="0" w:color="auto"/>
        <w:left w:val="none" w:sz="0" w:space="0" w:color="auto"/>
        <w:bottom w:val="none" w:sz="0" w:space="0" w:color="auto"/>
        <w:right w:val="none" w:sz="0" w:space="0" w:color="auto"/>
      </w:divBdr>
    </w:div>
    <w:div w:id="1168713577">
      <w:bodyDiv w:val="1"/>
      <w:marLeft w:val="0"/>
      <w:marRight w:val="0"/>
      <w:marTop w:val="0"/>
      <w:marBottom w:val="0"/>
      <w:divBdr>
        <w:top w:val="none" w:sz="0" w:space="0" w:color="auto"/>
        <w:left w:val="none" w:sz="0" w:space="0" w:color="auto"/>
        <w:bottom w:val="none" w:sz="0" w:space="0" w:color="auto"/>
        <w:right w:val="none" w:sz="0" w:space="0" w:color="auto"/>
      </w:divBdr>
    </w:div>
    <w:div w:id="1171532138">
      <w:bodyDiv w:val="1"/>
      <w:marLeft w:val="0"/>
      <w:marRight w:val="0"/>
      <w:marTop w:val="0"/>
      <w:marBottom w:val="0"/>
      <w:divBdr>
        <w:top w:val="none" w:sz="0" w:space="0" w:color="auto"/>
        <w:left w:val="none" w:sz="0" w:space="0" w:color="auto"/>
        <w:bottom w:val="none" w:sz="0" w:space="0" w:color="auto"/>
        <w:right w:val="none" w:sz="0" w:space="0" w:color="auto"/>
      </w:divBdr>
      <w:divsChild>
        <w:div w:id="1524398741">
          <w:marLeft w:val="1166"/>
          <w:marRight w:val="0"/>
          <w:marTop w:val="120"/>
          <w:marBottom w:val="0"/>
          <w:divBdr>
            <w:top w:val="none" w:sz="0" w:space="0" w:color="auto"/>
            <w:left w:val="none" w:sz="0" w:space="0" w:color="auto"/>
            <w:bottom w:val="none" w:sz="0" w:space="0" w:color="auto"/>
            <w:right w:val="none" w:sz="0" w:space="0" w:color="auto"/>
          </w:divBdr>
        </w:div>
      </w:divsChild>
    </w:div>
    <w:div w:id="1172531328">
      <w:bodyDiv w:val="1"/>
      <w:marLeft w:val="0"/>
      <w:marRight w:val="0"/>
      <w:marTop w:val="0"/>
      <w:marBottom w:val="0"/>
      <w:divBdr>
        <w:top w:val="none" w:sz="0" w:space="0" w:color="auto"/>
        <w:left w:val="none" w:sz="0" w:space="0" w:color="auto"/>
        <w:bottom w:val="none" w:sz="0" w:space="0" w:color="auto"/>
        <w:right w:val="none" w:sz="0" w:space="0" w:color="auto"/>
      </w:divBdr>
    </w:div>
    <w:div w:id="1180197137">
      <w:bodyDiv w:val="1"/>
      <w:marLeft w:val="0"/>
      <w:marRight w:val="0"/>
      <w:marTop w:val="0"/>
      <w:marBottom w:val="0"/>
      <w:divBdr>
        <w:top w:val="none" w:sz="0" w:space="0" w:color="auto"/>
        <w:left w:val="none" w:sz="0" w:space="0" w:color="auto"/>
        <w:bottom w:val="none" w:sz="0" w:space="0" w:color="auto"/>
        <w:right w:val="none" w:sz="0" w:space="0" w:color="auto"/>
      </w:divBdr>
    </w:div>
    <w:div w:id="1200095978">
      <w:bodyDiv w:val="1"/>
      <w:marLeft w:val="0"/>
      <w:marRight w:val="0"/>
      <w:marTop w:val="0"/>
      <w:marBottom w:val="0"/>
      <w:divBdr>
        <w:top w:val="none" w:sz="0" w:space="0" w:color="auto"/>
        <w:left w:val="none" w:sz="0" w:space="0" w:color="auto"/>
        <w:bottom w:val="none" w:sz="0" w:space="0" w:color="auto"/>
        <w:right w:val="none" w:sz="0" w:space="0" w:color="auto"/>
      </w:divBdr>
    </w:div>
    <w:div w:id="1201750423">
      <w:bodyDiv w:val="1"/>
      <w:marLeft w:val="0"/>
      <w:marRight w:val="0"/>
      <w:marTop w:val="0"/>
      <w:marBottom w:val="0"/>
      <w:divBdr>
        <w:top w:val="none" w:sz="0" w:space="0" w:color="auto"/>
        <w:left w:val="none" w:sz="0" w:space="0" w:color="auto"/>
        <w:bottom w:val="none" w:sz="0" w:space="0" w:color="auto"/>
        <w:right w:val="none" w:sz="0" w:space="0" w:color="auto"/>
      </w:divBdr>
      <w:divsChild>
        <w:div w:id="1450929955">
          <w:marLeft w:val="1814"/>
          <w:marRight w:val="0"/>
          <w:marTop w:val="0"/>
          <w:marBottom w:val="0"/>
          <w:divBdr>
            <w:top w:val="none" w:sz="0" w:space="0" w:color="auto"/>
            <w:left w:val="none" w:sz="0" w:space="0" w:color="auto"/>
            <w:bottom w:val="none" w:sz="0" w:space="0" w:color="auto"/>
            <w:right w:val="none" w:sz="0" w:space="0" w:color="auto"/>
          </w:divBdr>
        </w:div>
      </w:divsChild>
    </w:div>
    <w:div w:id="1201935181">
      <w:bodyDiv w:val="1"/>
      <w:marLeft w:val="0"/>
      <w:marRight w:val="0"/>
      <w:marTop w:val="0"/>
      <w:marBottom w:val="0"/>
      <w:divBdr>
        <w:top w:val="none" w:sz="0" w:space="0" w:color="auto"/>
        <w:left w:val="none" w:sz="0" w:space="0" w:color="auto"/>
        <w:bottom w:val="none" w:sz="0" w:space="0" w:color="auto"/>
        <w:right w:val="none" w:sz="0" w:space="0" w:color="auto"/>
      </w:divBdr>
    </w:div>
    <w:div w:id="1204487972">
      <w:bodyDiv w:val="1"/>
      <w:marLeft w:val="0"/>
      <w:marRight w:val="0"/>
      <w:marTop w:val="0"/>
      <w:marBottom w:val="0"/>
      <w:divBdr>
        <w:top w:val="none" w:sz="0" w:space="0" w:color="auto"/>
        <w:left w:val="none" w:sz="0" w:space="0" w:color="auto"/>
        <w:bottom w:val="none" w:sz="0" w:space="0" w:color="auto"/>
        <w:right w:val="none" w:sz="0" w:space="0" w:color="auto"/>
      </w:divBdr>
    </w:div>
    <w:div w:id="1205018425">
      <w:bodyDiv w:val="1"/>
      <w:marLeft w:val="0"/>
      <w:marRight w:val="0"/>
      <w:marTop w:val="0"/>
      <w:marBottom w:val="0"/>
      <w:divBdr>
        <w:top w:val="none" w:sz="0" w:space="0" w:color="auto"/>
        <w:left w:val="none" w:sz="0" w:space="0" w:color="auto"/>
        <w:bottom w:val="none" w:sz="0" w:space="0" w:color="auto"/>
        <w:right w:val="none" w:sz="0" w:space="0" w:color="auto"/>
      </w:divBdr>
    </w:div>
    <w:div w:id="1206792005">
      <w:bodyDiv w:val="1"/>
      <w:marLeft w:val="0"/>
      <w:marRight w:val="0"/>
      <w:marTop w:val="0"/>
      <w:marBottom w:val="0"/>
      <w:divBdr>
        <w:top w:val="none" w:sz="0" w:space="0" w:color="auto"/>
        <w:left w:val="none" w:sz="0" w:space="0" w:color="auto"/>
        <w:bottom w:val="none" w:sz="0" w:space="0" w:color="auto"/>
        <w:right w:val="none" w:sz="0" w:space="0" w:color="auto"/>
      </w:divBdr>
    </w:div>
    <w:div w:id="1214120495">
      <w:bodyDiv w:val="1"/>
      <w:marLeft w:val="0"/>
      <w:marRight w:val="0"/>
      <w:marTop w:val="0"/>
      <w:marBottom w:val="0"/>
      <w:divBdr>
        <w:top w:val="none" w:sz="0" w:space="0" w:color="auto"/>
        <w:left w:val="none" w:sz="0" w:space="0" w:color="auto"/>
        <w:bottom w:val="none" w:sz="0" w:space="0" w:color="auto"/>
        <w:right w:val="none" w:sz="0" w:space="0" w:color="auto"/>
      </w:divBdr>
    </w:div>
    <w:div w:id="1214194923">
      <w:bodyDiv w:val="1"/>
      <w:marLeft w:val="0"/>
      <w:marRight w:val="0"/>
      <w:marTop w:val="0"/>
      <w:marBottom w:val="0"/>
      <w:divBdr>
        <w:top w:val="none" w:sz="0" w:space="0" w:color="auto"/>
        <w:left w:val="none" w:sz="0" w:space="0" w:color="auto"/>
        <w:bottom w:val="none" w:sz="0" w:space="0" w:color="auto"/>
        <w:right w:val="none" w:sz="0" w:space="0" w:color="auto"/>
      </w:divBdr>
    </w:div>
    <w:div w:id="1216545408">
      <w:bodyDiv w:val="1"/>
      <w:marLeft w:val="0"/>
      <w:marRight w:val="0"/>
      <w:marTop w:val="0"/>
      <w:marBottom w:val="0"/>
      <w:divBdr>
        <w:top w:val="none" w:sz="0" w:space="0" w:color="auto"/>
        <w:left w:val="none" w:sz="0" w:space="0" w:color="auto"/>
        <w:bottom w:val="none" w:sz="0" w:space="0" w:color="auto"/>
        <w:right w:val="none" w:sz="0" w:space="0" w:color="auto"/>
      </w:divBdr>
    </w:div>
    <w:div w:id="1217400372">
      <w:bodyDiv w:val="1"/>
      <w:marLeft w:val="0"/>
      <w:marRight w:val="0"/>
      <w:marTop w:val="0"/>
      <w:marBottom w:val="0"/>
      <w:divBdr>
        <w:top w:val="none" w:sz="0" w:space="0" w:color="auto"/>
        <w:left w:val="none" w:sz="0" w:space="0" w:color="auto"/>
        <w:bottom w:val="none" w:sz="0" w:space="0" w:color="auto"/>
        <w:right w:val="none" w:sz="0" w:space="0" w:color="auto"/>
      </w:divBdr>
    </w:div>
    <w:div w:id="1220173049">
      <w:bodyDiv w:val="1"/>
      <w:marLeft w:val="0"/>
      <w:marRight w:val="0"/>
      <w:marTop w:val="0"/>
      <w:marBottom w:val="0"/>
      <w:divBdr>
        <w:top w:val="none" w:sz="0" w:space="0" w:color="auto"/>
        <w:left w:val="none" w:sz="0" w:space="0" w:color="auto"/>
        <w:bottom w:val="none" w:sz="0" w:space="0" w:color="auto"/>
        <w:right w:val="none" w:sz="0" w:space="0" w:color="auto"/>
      </w:divBdr>
    </w:div>
    <w:div w:id="1226916053">
      <w:bodyDiv w:val="1"/>
      <w:marLeft w:val="0"/>
      <w:marRight w:val="0"/>
      <w:marTop w:val="0"/>
      <w:marBottom w:val="0"/>
      <w:divBdr>
        <w:top w:val="none" w:sz="0" w:space="0" w:color="auto"/>
        <w:left w:val="none" w:sz="0" w:space="0" w:color="auto"/>
        <w:bottom w:val="none" w:sz="0" w:space="0" w:color="auto"/>
        <w:right w:val="none" w:sz="0" w:space="0" w:color="auto"/>
      </w:divBdr>
    </w:div>
    <w:div w:id="1227491927">
      <w:bodyDiv w:val="1"/>
      <w:marLeft w:val="0"/>
      <w:marRight w:val="0"/>
      <w:marTop w:val="0"/>
      <w:marBottom w:val="0"/>
      <w:divBdr>
        <w:top w:val="none" w:sz="0" w:space="0" w:color="auto"/>
        <w:left w:val="none" w:sz="0" w:space="0" w:color="auto"/>
        <w:bottom w:val="none" w:sz="0" w:space="0" w:color="auto"/>
        <w:right w:val="none" w:sz="0" w:space="0" w:color="auto"/>
      </w:divBdr>
    </w:div>
    <w:div w:id="1232619115">
      <w:bodyDiv w:val="1"/>
      <w:marLeft w:val="0"/>
      <w:marRight w:val="0"/>
      <w:marTop w:val="0"/>
      <w:marBottom w:val="0"/>
      <w:divBdr>
        <w:top w:val="none" w:sz="0" w:space="0" w:color="auto"/>
        <w:left w:val="none" w:sz="0" w:space="0" w:color="auto"/>
        <w:bottom w:val="none" w:sz="0" w:space="0" w:color="auto"/>
        <w:right w:val="none" w:sz="0" w:space="0" w:color="auto"/>
      </w:divBdr>
    </w:div>
    <w:div w:id="1234048414">
      <w:bodyDiv w:val="1"/>
      <w:marLeft w:val="0"/>
      <w:marRight w:val="0"/>
      <w:marTop w:val="0"/>
      <w:marBottom w:val="0"/>
      <w:divBdr>
        <w:top w:val="none" w:sz="0" w:space="0" w:color="auto"/>
        <w:left w:val="none" w:sz="0" w:space="0" w:color="auto"/>
        <w:bottom w:val="none" w:sz="0" w:space="0" w:color="auto"/>
        <w:right w:val="none" w:sz="0" w:space="0" w:color="auto"/>
      </w:divBdr>
    </w:div>
    <w:div w:id="1238706305">
      <w:bodyDiv w:val="1"/>
      <w:marLeft w:val="0"/>
      <w:marRight w:val="0"/>
      <w:marTop w:val="0"/>
      <w:marBottom w:val="0"/>
      <w:divBdr>
        <w:top w:val="none" w:sz="0" w:space="0" w:color="auto"/>
        <w:left w:val="none" w:sz="0" w:space="0" w:color="auto"/>
        <w:bottom w:val="none" w:sz="0" w:space="0" w:color="auto"/>
        <w:right w:val="none" w:sz="0" w:space="0" w:color="auto"/>
      </w:divBdr>
    </w:div>
    <w:div w:id="1241064377">
      <w:bodyDiv w:val="1"/>
      <w:marLeft w:val="0"/>
      <w:marRight w:val="0"/>
      <w:marTop w:val="0"/>
      <w:marBottom w:val="0"/>
      <w:divBdr>
        <w:top w:val="none" w:sz="0" w:space="0" w:color="auto"/>
        <w:left w:val="none" w:sz="0" w:space="0" w:color="auto"/>
        <w:bottom w:val="none" w:sz="0" w:space="0" w:color="auto"/>
        <w:right w:val="none" w:sz="0" w:space="0" w:color="auto"/>
      </w:divBdr>
    </w:div>
    <w:div w:id="1244485690">
      <w:bodyDiv w:val="1"/>
      <w:marLeft w:val="0"/>
      <w:marRight w:val="0"/>
      <w:marTop w:val="0"/>
      <w:marBottom w:val="0"/>
      <w:divBdr>
        <w:top w:val="none" w:sz="0" w:space="0" w:color="auto"/>
        <w:left w:val="none" w:sz="0" w:space="0" w:color="auto"/>
        <w:bottom w:val="none" w:sz="0" w:space="0" w:color="auto"/>
        <w:right w:val="none" w:sz="0" w:space="0" w:color="auto"/>
      </w:divBdr>
    </w:div>
    <w:div w:id="1247227478">
      <w:bodyDiv w:val="1"/>
      <w:marLeft w:val="0"/>
      <w:marRight w:val="0"/>
      <w:marTop w:val="0"/>
      <w:marBottom w:val="0"/>
      <w:divBdr>
        <w:top w:val="none" w:sz="0" w:space="0" w:color="auto"/>
        <w:left w:val="none" w:sz="0" w:space="0" w:color="auto"/>
        <w:bottom w:val="none" w:sz="0" w:space="0" w:color="auto"/>
        <w:right w:val="none" w:sz="0" w:space="0" w:color="auto"/>
      </w:divBdr>
    </w:div>
    <w:div w:id="1247418919">
      <w:bodyDiv w:val="1"/>
      <w:marLeft w:val="0"/>
      <w:marRight w:val="0"/>
      <w:marTop w:val="0"/>
      <w:marBottom w:val="0"/>
      <w:divBdr>
        <w:top w:val="none" w:sz="0" w:space="0" w:color="auto"/>
        <w:left w:val="none" w:sz="0" w:space="0" w:color="auto"/>
        <w:bottom w:val="none" w:sz="0" w:space="0" w:color="auto"/>
        <w:right w:val="none" w:sz="0" w:space="0" w:color="auto"/>
      </w:divBdr>
    </w:div>
    <w:div w:id="1250509113">
      <w:bodyDiv w:val="1"/>
      <w:marLeft w:val="0"/>
      <w:marRight w:val="0"/>
      <w:marTop w:val="0"/>
      <w:marBottom w:val="0"/>
      <w:divBdr>
        <w:top w:val="none" w:sz="0" w:space="0" w:color="auto"/>
        <w:left w:val="none" w:sz="0" w:space="0" w:color="auto"/>
        <w:bottom w:val="none" w:sz="0" w:space="0" w:color="auto"/>
        <w:right w:val="none" w:sz="0" w:space="0" w:color="auto"/>
      </w:divBdr>
    </w:div>
    <w:div w:id="1252276525">
      <w:bodyDiv w:val="1"/>
      <w:marLeft w:val="0"/>
      <w:marRight w:val="0"/>
      <w:marTop w:val="0"/>
      <w:marBottom w:val="0"/>
      <w:divBdr>
        <w:top w:val="none" w:sz="0" w:space="0" w:color="auto"/>
        <w:left w:val="none" w:sz="0" w:space="0" w:color="auto"/>
        <w:bottom w:val="none" w:sz="0" w:space="0" w:color="auto"/>
        <w:right w:val="none" w:sz="0" w:space="0" w:color="auto"/>
      </w:divBdr>
    </w:div>
    <w:div w:id="1254900756">
      <w:bodyDiv w:val="1"/>
      <w:marLeft w:val="0"/>
      <w:marRight w:val="0"/>
      <w:marTop w:val="0"/>
      <w:marBottom w:val="0"/>
      <w:divBdr>
        <w:top w:val="none" w:sz="0" w:space="0" w:color="auto"/>
        <w:left w:val="none" w:sz="0" w:space="0" w:color="auto"/>
        <w:bottom w:val="none" w:sz="0" w:space="0" w:color="auto"/>
        <w:right w:val="none" w:sz="0" w:space="0" w:color="auto"/>
      </w:divBdr>
    </w:div>
    <w:div w:id="1263993865">
      <w:bodyDiv w:val="1"/>
      <w:marLeft w:val="0"/>
      <w:marRight w:val="0"/>
      <w:marTop w:val="0"/>
      <w:marBottom w:val="0"/>
      <w:divBdr>
        <w:top w:val="none" w:sz="0" w:space="0" w:color="auto"/>
        <w:left w:val="none" w:sz="0" w:space="0" w:color="auto"/>
        <w:bottom w:val="none" w:sz="0" w:space="0" w:color="auto"/>
        <w:right w:val="none" w:sz="0" w:space="0" w:color="auto"/>
      </w:divBdr>
    </w:div>
    <w:div w:id="1264340448">
      <w:bodyDiv w:val="1"/>
      <w:marLeft w:val="0"/>
      <w:marRight w:val="0"/>
      <w:marTop w:val="0"/>
      <w:marBottom w:val="0"/>
      <w:divBdr>
        <w:top w:val="none" w:sz="0" w:space="0" w:color="auto"/>
        <w:left w:val="none" w:sz="0" w:space="0" w:color="auto"/>
        <w:bottom w:val="none" w:sz="0" w:space="0" w:color="auto"/>
        <w:right w:val="none" w:sz="0" w:space="0" w:color="auto"/>
      </w:divBdr>
    </w:div>
    <w:div w:id="1265111548">
      <w:bodyDiv w:val="1"/>
      <w:marLeft w:val="0"/>
      <w:marRight w:val="0"/>
      <w:marTop w:val="0"/>
      <w:marBottom w:val="0"/>
      <w:divBdr>
        <w:top w:val="none" w:sz="0" w:space="0" w:color="auto"/>
        <w:left w:val="none" w:sz="0" w:space="0" w:color="auto"/>
        <w:bottom w:val="none" w:sz="0" w:space="0" w:color="auto"/>
        <w:right w:val="none" w:sz="0" w:space="0" w:color="auto"/>
      </w:divBdr>
    </w:div>
    <w:div w:id="1266309708">
      <w:bodyDiv w:val="1"/>
      <w:marLeft w:val="0"/>
      <w:marRight w:val="0"/>
      <w:marTop w:val="0"/>
      <w:marBottom w:val="0"/>
      <w:divBdr>
        <w:top w:val="none" w:sz="0" w:space="0" w:color="auto"/>
        <w:left w:val="none" w:sz="0" w:space="0" w:color="auto"/>
        <w:bottom w:val="none" w:sz="0" w:space="0" w:color="auto"/>
        <w:right w:val="none" w:sz="0" w:space="0" w:color="auto"/>
      </w:divBdr>
    </w:div>
    <w:div w:id="1274022422">
      <w:bodyDiv w:val="1"/>
      <w:marLeft w:val="0"/>
      <w:marRight w:val="0"/>
      <w:marTop w:val="0"/>
      <w:marBottom w:val="0"/>
      <w:divBdr>
        <w:top w:val="none" w:sz="0" w:space="0" w:color="auto"/>
        <w:left w:val="none" w:sz="0" w:space="0" w:color="auto"/>
        <w:bottom w:val="none" w:sz="0" w:space="0" w:color="auto"/>
        <w:right w:val="none" w:sz="0" w:space="0" w:color="auto"/>
      </w:divBdr>
    </w:div>
    <w:div w:id="1275863809">
      <w:bodyDiv w:val="1"/>
      <w:marLeft w:val="0"/>
      <w:marRight w:val="0"/>
      <w:marTop w:val="0"/>
      <w:marBottom w:val="0"/>
      <w:divBdr>
        <w:top w:val="none" w:sz="0" w:space="0" w:color="auto"/>
        <w:left w:val="none" w:sz="0" w:space="0" w:color="auto"/>
        <w:bottom w:val="none" w:sz="0" w:space="0" w:color="auto"/>
        <w:right w:val="none" w:sz="0" w:space="0" w:color="auto"/>
      </w:divBdr>
    </w:div>
    <w:div w:id="1276862061">
      <w:bodyDiv w:val="1"/>
      <w:marLeft w:val="0"/>
      <w:marRight w:val="0"/>
      <w:marTop w:val="0"/>
      <w:marBottom w:val="0"/>
      <w:divBdr>
        <w:top w:val="none" w:sz="0" w:space="0" w:color="auto"/>
        <w:left w:val="none" w:sz="0" w:space="0" w:color="auto"/>
        <w:bottom w:val="none" w:sz="0" w:space="0" w:color="auto"/>
        <w:right w:val="none" w:sz="0" w:space="0" w:color="auto"/>
      </w:divBdr>
    </w:div>
    <w:div w:id="1278370182">
      <w:bodyDiv w:val="1"/>
      <w:marLeft w:val="0"/>
      <w:marRight w:val="0"/>
      <w:marTop w:val="0"/>
      <w:marBottom w:val="0"/>
      <w:divBdr>
        <w:top w:val="none" w:sz="0" w:space="0" w:color="auto"/>
        <w:left w:val="none" w:sz="0" w:space="0" w:color="auto"/>
        <w:bottom w:val="none" w:sz="0" w:space="0" w:color="auto"/>
        <w:right w:val="none" w:sz="0" w:space="0" w:color="auto"/>
      </w:divBdr>
    </w:div>
    <w:div w:id="1288900769">
      <w:bodyDiv w:val="1"/>
      <w:marLeft w:val="0"/>
      <w:marRight w:val="0"/>
      <w:marTop w:val="0"/>
      <w:marBottom w:val="0"/>
      <w:divBdr>
        <w:top w:val="none" w:sz="0" w:space="0" w:color="auto"/>
        <w:left w:val="none" w:sz="0" w:space="0" w:color="auto"/>
        <w:bottom w:val="none" w:sz="0" w:space="0" w:color="auto"/>
        <w:right w:val="none" w:sz="0" w:space="0" w:color="auto"/>
      </w:divBdr>
    </w:div>
    <w:div w:id="1294484603">
      <w:bodyDiv w:val="1"/>
      <w:marLeft w:val="0"/>
      <w:marRight w:val="0"/>
      <w:marTop w:val="0"/>
      <w:marBottom w:val="0"/>
      <w:divBdr>
        <w:top w:val="none" w:sz="0" w:space="0" w:color="auto"/>
        <w:left w:val="none" w:sz="0" w:space="0" w:color="auto"/>
        <w:bottom w:val="none" w:sz="0" w:space="0" w:color="auto"/>
        <w:right w:val="none" w:sz="0" w:space="0" w:color="auto"/>
      </w:divBdr>
    </w:div>
    <w:div w:id="1297023892">
      <w:bodyDiv w:val="1"/>
      <w:marLeft w:val="0"/>
      <w:marRight w:val="0"/>
      <w:marTop w:val="0"/>
      <w:marBottom w:val="0"/>
      <w:divBdr>
        <w:top w:val="none" w:sz="0" w:space="0" w:color="auto"/>
        <w:left w:val="none" w:sz="0" w:space="0" w:color="auto"/>
        <w:bottom w:val="none" w:sz="0" w:space="0" w:color="auto"/>
        <w:right w:val="none" w:sz="0" w:space="0" w:color="auto"/>
      </w:divBdr>
    </w:div>
    <w:div w:id="1298140738">
      <w:bodyDiv w:val="1"/>
      <w:marLeft w:val="0"/>
      <w:marRight w:val="0"/>
      <w:marTop w:val="0"/>
      <w:marBottom w:val="0"/>
      <w:divBdr>
        <w:top w:val="none" w:sz="0" w:space="0" w:color="auto"/>
        <w:left w:val="none" w:sz="0" w:space="0" w:color="auto"/>
        <w:bottom w:val="none" w:sz="0" w:space="0" w:color="auto"/>
        <w:right w:val="none" w:sz="0" w:space="0" w:color="auto"/>
      </w:divBdr>
    </w:div>
    <w:div w:id="1298415359">
      <w:bodyDiv w:val="1"/>
      <w:marLeft w:val="0"/>
      <w:marRight w:val="0"/>
      <w:marTop w:val="0"/>
      <w:marBottom w:val="0"/>
      <w:divBdr>
        <w:top w:val="none" w:sz="0" w:space="0" w:color="auto"/>
        <w:left w:val="none" w:sz="0" w:space="0" w:color="auto"/>
        <w:bottom w:val="none" w:sz="0" w:space="0" w:color="auto"/>
        <w:right w:val="none" w:sz="0" w:space="0" w:color="auto"/>
      </w:divBdr>
    </w:div>
    <w:div w:id="1300527949">
      <w:bodyDiv w:val="1"/>
      <w:marLeft w:val="0"/>
      <w:marRight w:val="0"/>
      <w:marTop w:val="0"/>
      <w:marBottom w:val="0"/>
      <w:divBdr>
        <w:top w:val="none" w:sz="0" w:space="0" w:color="auto"/>
        <w:left w:val="none" w:sz="0" w:space="0" w:color="auto"/>
        <w:bottom w:val="none" w:sz="0" w:space="0" w:color="auto"/>
        <w:right w:val="none" w:sz="0" w:space="0" w:color="auto"/>
      </w:divBdr>
    </w:div>
    <w:div w:id="1301374783">
      <w:bodyDiv w:val="1"/>
      <w:marLeft w:val="0"/>
      <w:marRight w:val="0"/>
      <w:marTop w:val="0"/>
      <w:marBottom w:val="0"/>
      <w:divBdr>
        <w:top w:val="none" w:sz="0" w:space="0" w:color="auto"/>
        <w:left w:val="none" w:sz="0" w:space="0" w:color="auto"/>
        <w:bottom w:val="none" w:sz="0" w:space="0" w:color="auto"/>
        <w:right w:val="none" w:sz="0" w:space="0" w:color="auto"/>
      </w:divBdr>
    </w:div>
    <w:div w:id="1301419030">
      <w:bodyDiv w:val="1"/>
      <w:marLeft w:val="0"/>
      <w:marRight w:val="0"/>
      <w:marTop w:val="0"/>
      <w:marBottom w:val="0"/>
      <w:divBdr>
        <w:top w:val="none" w:sz="0" w:space="0" w:color="auto"/>
        <w:left w:val="none" w:sz="0" w:space="0" w:color="auto"/>
        <w:bottom w:val="none" w:sz="0" w:space="0" w:color="auto"/>
        <w:right w:val="none" w:sz="0" w:space="0" w:color="auto"/>
      </w:divBdr>
    </w:div>
    <w:div w:id="1311787388">
      <w:bodyDiv w:val="1"/>
      <w:marLeft w:val="0"/>
      <w:marRight w:val="0"/>
      <w:marTop w:val="0"/>
      <w:marBottom w:val="0"/>
      <w:divBdr>
        <w:top w:val="none" w:sz="0" w:space="0" w:color="auto"/>
        <w:left w:val="none" w:sz="0" w:space="0" w:color="auto"/>
        <w:bottom w:val="none" w:sz="0" w:space="0" w:color="auto"/>
        <w:right w:val="none" w:sz="0" w:space="0" w:color="auto"/>
      </w:divBdr>
    </w:div>
    <w:div w:id="1316956773">
      <w:bodyDiv w:val="1"/>
      <w:marLeft w:val="0"/>
      <w:marRight w:val="0"/>
      <w:marTop w:val="0"/>
      <w:marBottom w:val="0"/>
      <w:divBdr>
        <w:top w:val="none" w:sz="0" w:space="0" w:color="auto"/>
        <w:left w:val="none" w:sz="0" w:space="0" w:color="auto"/>
        <w:bottom w:val="none" w:sz="0" w:space="0" w:color="auto"/>
        <w:right w:val="none" w:sz="0" w:space="0" w:color="auto"/>
      </w:divBdr>
    </w:div>
    <w:div w:id="1321540207">
      <w:bodyDiv w:val="1"/>
      <w:marLeft w:val="0"/>
      <w:marRight w:val="0"/>
      <w:marTop w:val="0"/>
      <w:marBottom w:val="0"/>
      <w:divBdr>
        <w:top w:val="none" w:sz="0" w:space="0" w:color="auto"/>
        <w:left w:val="none" w:sz="0" w:space="0" w:color="auto"/>
        <w:bottom w:val="none" w:sz="0" w:space="0" w:color="auto"/>
        <w:right w:val="none" w:sz="0" w:space="0" w:color="auto"/>
      </w:divBdr>
    </w:div>
    <w:div w:id="1322849994">
      <w:bodyDiv w:val="1"/>
      <w:marLeft w:val="0"/>
      <w:marRight w:val="0"/>
      <w:marTop w:val="0"/>
      <w:marBottom w:val="0"/>
      <w:divBdr>
        <w:top w:val="none" w:sz="0" w:space="0" w:color="auto"/>
        <w:left w:val="none" w:sz="0" w:space="0" w:color="auto"/>
        <w:bottom w:val="none" w:sz="0" w:space="0" w:color="auto"/>
        <w:right w:val="none" w:sz="0" w:space="0" w:color="auto"/>
      </w:divBdr>
    </w:div>
    <w:div w:id="1339623166">
      <w:bodyDiv w:val="1"/>
      <w:marLeft w:val="0"/>
      <w:marRight w:val="0"/>
      <w:marTop w:val="0"/>
      <w:marBottom w:val="0"/>
      <w:divBdr>
        <w:top w:val="none" w:sz="0" w:space="0" w:color="auto"/>
        <w:left w:val="none" w:sz="0" w:space="0" w:color="auto"/>
        <w:bottom w:val="none" w:sz="0" w:space="0" w:color="auto"/>
        <w:right w:val="none" w:sz="0" w:space="0" w:color="auto"/>
      </w:divBdr>
    </w:div>
    <w:div w:id="1343816691">
      <w:bodyDiv w:val="1"/>
      <w:marLeft w:val="0"/>
      <w:marRight w:val="0"/>
      <w:marTop w:val="0"/>
      <w:marBottom w:val="0"/>
      <w:divBdr>
        <w:top w:val="none" w:sz="0" w:space="0" w:color="auto"/>
        <w:left w:val="none" w:sz="0" w:space="0" w:color="auto"/>
        <w:bottom w:val="none" w:sz="0" w:space="0" w:color="auto"/>
        <w:right w:val="none" w:sz="0" w:space="0" w:color="auto"/>
      </w:divBdr>
    </w:div>
    <w:div w:id="1345205834">
      <w:bodyDiv w:val="1"/>
      <w:marLeft w:val="0"/>
      <w:marRight w:val="0"/>
      <w:marTop w:val="0"/>
      <w:marBottom w:val="0"/>
      <w:divBdr>
        <w:top w:val="none" w:sz="0" w:space="0" w:color="auto"/>
        <w:left w:val="none" w:sz="0" w:space="0" w:color="auto"/>
        <w:bottom w:val="none" w:sz="0" w:space="0" w:color="auto"/>
        <w:right w:val="none" w:sz="0" w:space="0" w:color="auto"/>
      </w:divBdr>
    </w:div>
    <w:div w:id="1347827716">
      <w:bodyDiv w:val="1"/>
      <w:marLeft w:val="0"/>
      <w:marRight w:val="0"/>
      <w:marTop w:val="0"/>
      <w:marBottom w:val="0"/>
      <w:divBdr>
        <w:top w:val="none" w:sz="0" w:space="0" w:color="auto"/>
        <w:left w:val="none" w:sz="0" w:space="0" w:color="auto"/>
        <w:bottom w:val="none" w:sz="0" w:space="0" w:color="auto"/>
        <w:right w:val="none" w:sz="0" w:space="0" w:color="auto"/>
      </w:divBdr>
    </w:div>
    <w:div w:id="1349480085">
      <w:bodyDiv w:val="1"/>
      <w:marLeft w:val="0"/>
      <w:marRight w:val="0"/>
      <w:marTop w:val="0"/>
      <w:marBottom w:val="0"/>
      <w:divBdr>
        <w:top w:val="none" w:sz="0" w:space="0" w:color="auto"/>
        <w:left w:val="none" w:sz="0" w:space="0" w:color="auto"/>
        <w:bottom w:val="none" w:sz="0" w:space="0" w:color="auto"/>
        <w:right w:val="none" w:sz="0" w:space="0" w:color="auto"/>
      </w:divBdr>
    </w:div>
    <w:div w:id="1349870620">
      <w:bodyDiv w:val="1"/>
      <w:marLeft w:val="0"/>
      <w:marRight w:val="0"/>
      <w:marTop w:val="0"/>
      <w:marBottom w:val="0"/>
      <w:divBdr>
        <w:top w:val="none" w:sz="0" w:space="0" w:color="auto"/>
        <w:left w:val="none" w:sz="0" w:space="0" w:color="auto"/>
        <w:bottom w:val="none" w:sz="0" w:space="0" w:color="auto"/>
        <w:right w:val="none" w:sz="0" w:space="0" w:color="auto"/>
      </w:divBdr>
    </w:div>
    <w:div w:id="1351493655">
      <w:bodyDiv w:val="1"/>
      <w:marLeft w:val="0"/>
      <w:marRight w:val="0"/>
      <w:marTop w:val="0"/>
      <w:marBottom w:val="0"/>
      <w:divBdr>
        <w:top w:val="none" w:sz="0" w:space="0" w:color="auto"/>
        <w:left w:val="none" w:sz="0" w:space="0" w:color="auto"/>
        <w:bottom w:val="none" w:sz="0" w:space="0" w:color="auto"/>
        <w:right w:val="none" w:sz="0" w:space="0" w:color="auto"/>
      </w:divBdr>
    </w:div>
    <w:div w:id="1352875024">
      <w:bodyDiv w:val="1"/>
      <w:marLeft w:val="0"/>
      <w:marRight w:val="0"/>
      <w:marTop w:val="0"/>
      <w:marBottom w:val="0"/>
      <w:divBdr>
        <w:top w:val="none" w:sz="0" w:space="0" w:color="auto"/>
        <w:left w:val="none" w:sz="0" w:space="0" w:color="auto"/>
        <w:bottom w:val="none" w:sz="0" w:space="0" w:color="auto"/>
        <w:right w:val="none" w:sz="0" w:space="0" w:color="auto"/>
      </w:divBdr>
    </w:div>
    <w:div w:id="1353800073">
      <w:bodyDiv w:val="1"/>
      <w:marLeft w:val="0"/>
      <w:marRight w:val="0"/>
      <w:marTop w:val="0"/>
      <w:marBottom w:val="0"/>
      <w:divBdr>
        <w:top w:val="none" w:sz="0" w:space="0" w:color="auto"/>
        <w:left w:val="none" w:sz="0" w:space="0" w:color="auto"/>
        <w:bottom w:val="none" w:sz="0" w:space="0" w:color="auto"/>
        <w:right w:val="none" w:sz="0" w:space="0" w:color="auto"/>
      </w:divBdr>
    </w:div>
    <w:div w:id="1364599860">
      <w:bodyDiv w:val="1"/>
      <w:marLeft w:val="0"/>
      <w:marRight w:val="0"/>
      <w:marTop w:val="0"/>
      <w:marBottom w:val="0"/>
      <w:divBdr>
        <w:top w:val="none" w:sz="0" w:space="0" w:color="auto"/>
        <w:left w:val="none" w:sz="0" w:space="0" w:color="auto"/>
        <w:bottom w:val="none" w:sz="0" w:space="0" w:color="auto"/>
        <w:right w:val="none" w:sz="0" w:space="0" w:color="auto"/>
      </w:divBdr>
    </w:div>
    <w:div w:id="1367414739">
      <w:bodyDiv w:val="1"/>
      <w:marLeft w:val="0"/>
      <w:marRight w:val="0"/>
      <w:marTop w:val="0"/>
      <w:marBottom w:val="0"/>
      <w:divBdr>
        <w:top w:val="none" w:sz="0" w:space="0" w:color="auto"/>
        <w:left w:val="none" w:sz="0" w:space="0" w:color="auto"/>
        <w:bottom w:val="none" w:sz="0" w:space="0" w:color="auto"/>
        <w:right w:val="none" w:sz="0" w:space="0" w:color="auto"/>
      </w:divBdr>
    </w:div>
    <w:div w:id="1374966685">
      <w:bodyDiv w:val="1"/>
      <w:marLeft w:val="0"/>
      <w:marRight w:val="0"/>
      <w:marTop w:val="0"/>
      <w:marBottom w:val="0"/>
      <w:divBdr>
        <w:top w:val="none" w:sz="0" w:space="0" w:color="auto"/>
        <w:left w:val="none" w:sz="0" w:space="0" w:color="auto"/>
        <w:bottom w:val="none" w:sz="0" w:space="0" w:color="auto"/>
        <w:right w:val="none" w:sz="0" w:space="0" w:color="auto"/>
      </w:divBdr>
    </w:div>
    <w:div w:id="1375153171">
      <w:bodyDiv w:val="1"/>
      <w:marLeft w:val="0"/>
      <w:marRight w:val="0"/>
      <w:marTop w:val="0"/>
      <w:marBottom w:val="0"/>
      <w:divBdr>
        <w:top w:val="none" w:sz="0" w:space="0" w:color="auto"/>
        <w:left w:val="none" w:sz="0" w:space="0" w:color="auto"/>
        <w:bottom w:val="none" w:sz="0" w:space="0" w:color="auto"/>
        <w:right w:val="none" w:sz="0" w:space="0" w:color="auto"/>
      </w:divBdr>
    </w:div>
    <w:div w:id="1377001231">
      <w:bodyDiv w:val="1"/>
      <w:marLeft w:val="0"/>
      <w:marRight w:val="0"/>
      <w:marTop w:val="0"/>
      <w:marBottom w:val="0"/>
      <w:divBdr>
        <w:top w:val="none" w:sz="0" w:space="0" w:color="auto"/>
        <w:left w:val="none" w:sz="0" w:space="0" w:color="auto"/>
        <w:bottom w:val="none" w:sz="0" w:space="0" w:color="auto"/>
        <w:right w:val="none" w:sz="0" w:space="0" w:color="auto"/>
      </w:divBdr>
    </w:div>
    <w:div w:id="1382635721">
      <w:bodyDiv w:val="1"/>
      <w:marLeft w:val="0"/>
      <w:marRight w:val="0"/>
      <w:marTop w:val="0"/>
      <w:marBottom w:val="0"/>
      <w:divBdr>
        <w:top w:val="none" w:sz="0" w:space="0" w:color="auto"/>
        <w:left w:val="none" w:sz="0" w:space="0" w:color="auto"/>
        <w:bottom w:val="none" w:sz="0" w:space="0" w:color="auto"/>
        <w:right w:val="none" w:sz="0" w:space="0" w:color="auto"/>
      </w:divBdr>
    </w:div>
    <w:div w:id="1384014886">
      <w:bodyDiv w:val="1"/>
      <w:marLeft w:val="0"/>
      <w:marRight w:val="0"/>
      <w:marTop w:val="0"/>
      <w:marBottom w:val="0"/>
      <w:divBdr>
        <w:top w:val="none" w:sz="0" w:space="0" w:color="auto"/>
        <w:left w:val="none" w:sz="0" w:space="0" w:color="auto"/>
        <w:bottom w:val="none" w:sz="0" w:space="0" w:color="auto"/>
        <w:right w:val="none" w:sz="0" w:space="0" w:color="auto"/>
      </w:divBdr>
    </w:div>
    <w:div w:id="1385719134">
      <w:bodyDiv w:val="1"/>
      <w:marLeft w:val="0"/>
      <w:marRight w:val="0"/>
      <w:marTop w:val="0"/>
      <w:marBottom w:val="0"/>
      <w:divBdr>
        <w:top w:val="none" w:sz="0" w:space="0" w:color="auto"/>
        <w:left w:val="none" w:sz="0" w:space="0" w:color="auto"/>
        <w:bottom w:val="none" w:sz="0" w:space="0" w:color="auto"/>
        <w:right w:val="none" w:sz="0" w:space="0" w:color="auto"/>
      </w:divBdr>
    </w:div>
    <w:div w:id="1386836509">
      <w:bodyDiv w:val="1"/>
      <w:marLeft w:val="0"/>
      <w:marRight w:val="0"/>
      <w:marTop w:val="0"/>
      <w:marBottom w:val="0"/>
      <w:divBdr>
        <w:top w:val="none" w:sz="0" w:space="0" w:color="auto"/>
        <w:left w:val="none" w:sz="0" w:space="0" w:color="auto"/>
        <w:bottom w:val="none" w:sz="0" w:space="0" w:color="auto"/>
        <w:right w:val="none" w:sz="0" w:space="0" w:color="auto"/>
      </w:divBdr>
    </w:div>
    <w:div w:id="1387221735">
      <w:bodyDiv w:val="1"/>
      <w:marLeft w:val="0"/>
      <w:marRight w:val="0"/>
      <w:marTop w:val="0"/>
      <w:marBottom w:val="0"/>
      <w:divBdr>
        <w:top w:val="none" w:sz="0" w:space="0" w:color="auto"/>
        <w:left w:val="none" w:sz="0" w:space="0" w:color="auto"/>
        <w:bottom w:val="none" w:sz="0" w:space="0" w:color="auto"/>
        <w:right w:val="none" w:sz="0" w:space="0" w:color="auto"/>
      </w:divBdr>
    </w:div>
    <w:div w:id="1401903522">
      <w:bodyDiv w:val="1"/>
      <w:marLeft w:val="0"/>
      <w:marRight w:val="0"/>
      <w:marTop w:val="0"/>
      <w:marBottom w:val="0"/>
      <w:divBdr>
        <w:top w:val="none" w:sz="0" w:space="0" w:color="auto"/>
        <w:left w:val="none" w:sz="0" w:space="0" w:color="auto"/>
        <w:bottom w:val="none" w:sz="0" w:space="0" w:color="auto"/>
        <w:right w:val="none" w:sz="0" w:space="0" w:color="auto"/>
      </w:divBdr>
    </w:div>
    <w:div w:id="1403143380">
      <w:bodyDiv w:val="1"/>
      <w:marLeft w:val="0"/>
      <w:marRight w:val="0"/>
      <w:marTop w:val="0"/>
      <w:marBottom w:val="0"/>
      <w:divBdr>
        <w:top w:val="none" w:sz="0" w:space="0" w:color="auto"/>
        <w:left w:val="none" w:sz="0" w:space="0" w:color="auto"/>
        <w:bottom w:val="none" w:sz="0" w:space="0" w:color="auto"/>
        <w:right w:val="none" w:sz="0" w:space="0" w:color="auto"/>
      </w:divBdr>
    </w:div>
    <w:div w:id="1409113587">
      <w:bodyDiv w:val="1"/>
      <w:marLeft w:val="0"/>
      <w:marRight w:val="0"/>
      <w:marTop w:val="0"/>
      <w:marBottom w:val="0"/>
      <w:divBdr>
        <w:top w:val="none" w:sz="0" w:space="0" w:color="auto"/>
        <w:left w:val="none" w:sz="0" w:space="0" w:color="auto"/>
        <w:bottom w:val="none" w:sz="0" w:space="0" w:color="auto"/>
        <w:right w:val="none" w:sz="0" w:space="0" w:color="auto"/>
      </w:divBdr>
    </w:div>
    <w:div w:id="1410149385">
      <w:bodyDiv w:val="1"/>
      <w:marLeft w:val="0"/>
      <w:marRight w:val="0"/>
      <w:marTop w:val="0"/>
      <w:marBottom w:val="0"/>
      <w:divBdr>
        <w:top w:val="none" w:sz="0" w:space="0" w:color="auto"/>
        <w:left w:val="none" w:sz="0" w:space="0" w:color="auto"/>
        <w:bottom w:val="none" w:sz="0" w:space="0" w:color="auto"/>
        <w:right w:val="none" w:sz="0" w:space="0" w:color="auto"/>
      </w:divBdr>
    </w:div>
    <w:div w:id="1412629147">
      <w:bodyDiv w:val="1"/>
      <w:marLeft w:val="0"/>
      <w:marRight w:val="0"/>
      <w:marTop w:val="0"/>
      <w:marBottom w:val="0"/>
      <w:divBdr>
        <w:top w:val="none" w:sz="0" w:space="0" w:color="auto"/>
        <w:left w:val="none" w:sz="0" w:space="0" w:color="auto"/>
        <w:bottom w:val="none" w:sz="0" w:space="0" w:color="auto"/>
        <w:right w:val="none" w:sz="0" w:space="0" w:color="auto"/>
      </w:divBdr>
    </w:div>
    <w:div w:id="1421831294">
      <w:bodyDiv w:val="1"/>
      <w:marLeft w:val="0"/>
      <w:marRight w:val="0"/>
      <w:marTop w:val="0"/>
      <w:marBottom w:val="0"/>
      <w:divBdr>
        <w:top w:val="none" w:sz="0" w:space="0" w:color="auto"/>
        <w:left w:val="none" w:sz="0" w:space="0" w:color="auto"/>
        <w:bottom w:val="none" w:sz="0" w:space="0" w:color="auto"/>
        <w:right w:val="none" w:sz="0" w:space="0" w:color="auto"/>
      </w:divBdr>
    </w:div>
    <w:div w:id="1425956144">
      <w:bodyDiv w:val="1"/>
      <w:marLeft w:val="0"/>
      <w:marRight w:val="0"/>
      <w:marTop w:val="0"/>
      <w:marBottom w:val="0"/>
      <w:divBdr>
        <w:top w:val="none" w:sz="0" w:space="0" w:color="auto"/>
        <w:left w:val="none" w:sz="0" w:space="0" w:color="auto"/>
        <w:bottom w:val="none" w:sz="0" w:space="0" w:color="auto"/>
        <w:right w:val="none" w:sz="0" w:space="0" w:color="auto"/>
      </w:divBdr>
    </w:div>
    <w:div w:id="1428040516">
      <w:bodyDiv w:val="1"/>
      <w:marLeft w:val="0"/>
      <w:marRight w:val="0"/>
      <w:marTop w:val="0"/>
      <w:marBottom w:val="0"/>
      <w:divBdr>
        <w:top w:val="none" w:sz="0" w:space="0" w:color="auto"/>
        <w:left w:val="none" w:sz="0" w:space="0" w:color="auto"/>
        <w:bottom w:val="none" w:sz="0" w:space="0" w:color="auto"/>
        <w:right w:val="none" w:sz="0" w:space="0" w:color="auto"/>
      </w:divBdr>
    </w:div>
    <w:div w:id="1428385309">
      <w:bodyDiv w:val="1"/>
      <w:marLeft w:val="0"/>
      <w:marRight w:val="0"/>
      <w:marTop w:val="0"/>
      <w:marBottom w:val="0"/>
      <w:divBdr>
        <w:top w:val="none" w:sz="0" w:space="0" w:color="auto"/>
        <w:left w:val="none" w:sz="0" w:space="0" w:color="auto"/>
        <w:bottom w:val="none" w:sz="0" w:space="0" w:color="auto"/>
        <w:right w:val="none" w:sz="0" w:space="0" w:color="auto"/>
      </w:divBdr>
    </w:div>
    <w:div w:id="1430153078">
      <w:bodyDiv w:val="1"/>
      <w:marLeft w:val="0"/>
      <w:marRight w:val="0"/>
      <w:marTop w:val="0"/>
      <w:marBottom w:val="0"/>
      <w:divBdr>
        <w:top w:val="none" w:sz="0" w:space="0" w:color="auto"/>
        <w:left w:val="none" w:sz="0" w:space="0" w:color="auto"/>
        <w:bottom w:val="none" w:sz="0" w:space="0" w:color="auto"/>
        <w:right w:val="none" w:sz="0" w:space="0" w:color="auto"/>
      </w:divBdr>
    </w:div>
    <w:div w:id="1433017979">
      <w:bodyDiv w:val="1"/>
      <w:marLeft w:val="0"/>
      <w:marRight w:val="0"/>
      <w:marTop w:val="0"/>
      <w:marBottom w:val="0"/>
      <w:divBdr>
        <w:top w:val="none" w:sz="0" w:space="0" w:color="auto"/>
        <w:left w:val="none" w:sz="0" w:space="0" w:color="auto"/>
        <w:bottom w:val="none" w:sz="0" w:space="0" w:color="auto"/>
        <w:right w:val="none" w:sz="0" w:space="0" w:color="auto"/>
      </w:divBdr>
    </w:div>
    <w:div w:id="1433747928">
      <w:bodyDiv w:val="1"/>
      <w:marLeft w:val="0"/>
      <w:marRight w:val="0"/>
      <w:marTop w:val="0"/>
      <w:marBottom w:val="0"/>
      <w:divBdr>
        <w:top w:val="none" w:sz="0" w:space="0" w:color="auto"/>
        <w:left w:val="none" w:sz="0" w:space="0" w:color="auto"/>
        <w:bottom w:val="none" w:sz="0" w:space="0" w:color="auto"/>
        <w:right w:val="none" w:sz="0" w:space="0" w:color="auto"/>
      </w:divBdr>
    </w:div>
    <w:div w:id="1444154026">
      <w:bodyDiv w:val="1"/>
      <w:marLeft w:val="0"/>
      <w:marRight w:val="0"/>
      <w:marTop w:val="0"/>
      <w:marBottom w:val="0"/>
      <w:divBdr>
        <w:top w:val="none" w:sz="0" w:space="0" w:color="auto"/>
        <w:left w:val="none" w:sz="0" w:space="0" w:color="auto"/>
        <w:bottom w:val="none" w:sz="0" w:space="0" w:color="auto"/>
        <w:right w:val="none" w:sz="0" w:space="0" w:color="auto"/>
      </w:divBdr>
    </w:div>
    <w:div w:id="1445734974">
      <w:bodyDiv w:val="1"/>
      <w:marLeft w:val="0"/>
      <w:marRight w:val="0"/>
      <w:marTop w:val="0"/>
      <w:marBottom w:val="0"/>
      <w:divBdr>
        <w:top w:val="none" w:sz="0" w:space="0" w:color="auto"/>
        <w:left w:val="none" w:sz="0" w:space="0" w:color="auto"/>
        <w:bottom w:val="none" w:sz="0" w:space="0" w:color="auto"/>
        <w:right w:val="none" w:sz="0" w:space="0" w:color="auto"/>
      </w:divBdr>
    </w:div>
    <w:div w:id="1445811776">
      <w:bodyDiv w:val="1"/>
      <w:marLeft w:val="0"/>
      <w:marRight w:val="0"/>
      <w:marTop w:val="0"/>
      <w:marBottom w:val="0"/>
      <w:divBdr>
        <w:top w:val="none" w:sz="0" w:space="0" w:color="auto"/>
        <w:left w:val="none" w:sz="0" w:space="0" w:color="auto"/>
        <w:bottom w:val="none" w:sz="0" w:space="0" w:color="auto"/>
        <w:right w:val="none" w:sz="0" w:space="0" w:color="auto"/>
      </w:divBdr>
    </w:div>
    <w:div w:id="1449348208">
      <w:bodyDiv w:val="1"/>
      <w:marLeft w:val="0"/>
      <w:marRight w:val="0"/>
      <w:marTop w:val="0"/>
      <w:marBottom w:val="0"/>
      <w:divBdr>
        <w:top w:val="none" w:sz="0" w:space="0" w:color="auto"/>
        <w:left w:val="none" w:sz="0" w:space="0" w:color="auto"/>
        <w:bottom w:val="none" w:sz="0" w:space="0" w:color="auto"/>
        <w:right w:val="none" w:sz="0" w:space="0" w:color="auto"/>
      </w:divBdr>
    </w:div>
    <w:div w:id="1454515119">
      <w:bodyDiv w:val="1"/>
      <w:marLeft w:val="0"/>
      <w:marRight w:val="0"/>
      <w:marTop w:val="0"/>
      <w:marBottom w:val="0"/>
      <w:divBdr>
        <w:top w:val="none" w:sz="0" w:space="0" w:color="auto"/>
        <w:left w:val="none" w:sz="0" w:space="0" w:color="auto"/>
        <w:bottom w:val="none" w:sz="0" w:space="0" w:color="auto"/>
        <w:right w:val="none" w:sz="0" w:space="0" w:color="auto"/>
      </w:divBdr>
      <w:divsChild>
        <w:div w:id="96559243">
          <w:marLeft w:val="1440"/>
          <w:marRight w:val="0"/>
          <w:marTop w:val="0"/>
          <w:marBottom w:val="0"/>
          <w:divBdr>
            <w:top w:val="none" w:sz="0" w:space="0" w:color="auto"/>
            <w:left w:val="none" w:sz="0" w:space="0" w:color="auto"/>
            <w:bottom w:val="none" w:sz="0" w:space="0" w:color="auto"/>
            <w:right w:val="none" w:sz="0" w:space="0" w:color="auto"/>
          </w:divBdr>
        </w:div>
      </w:divsChild>
    </w:div>
    <w:div w:id="1457065465">
      <w:bodyDiv w:val="1"/>
      <w:marLeft w:val="0"/>
      <w:marRight w:val="0"/>
      <w:marTop w:val="0"/>
      <w:marBottom w:val="0"/>
      <w:divBdr>
        <w:top w:val="none" w:sz="0" w:space="0" w:color="auto"/>
        <w:left w:val="none" w:sz="0" w:space="0" w:color="auto"/>
        <w:bottom w:val="none" w:sz="0" w:space="0" w:color="auto"/>
        <w:right w:val="none" w:sz="0" w:space="0" w:color="auto"/>
      </w:divBdr>
    </w:div>
    <w:div w:id="1458795104">
      <w:bodyDiv w:val="1"/>
      <w:marLeft w:val="0"/>
      <w:marRight w:val="0"/>
      <w:marTop w:val="0"/>
      <w:marBottom w:val="0"/>
      <w:divBdr>
        <w:top w:val="none" w:sz="0" w:space="0" w:color="auto"/>
        <w:left w:val="none" w:sz="0" w:space="0" w:color="auto"/>
        <w:bottom w:val="none" w:sz="0" w:space="0" w:color="auto"/>
        <w:right w:val="none" w:sz="0" w:space="0" w:color="auto"/>
      </w:divBdr>
    </w:div>
    <w:div w:id="1462193444">
      <w:bodyDiv w:val="1"/>
      <w:marLeft w:val="0"/>
      <w:marRight w:val="0"/>
      <w:marTop w:val="0"/>
      <w:marBottom w:val="0"/>
      <w:divBdr>
        <w:top w:val="none" w:sz="0" w:space="0" w:color="auto"/>
        <w:left w:val="none" w:sz="0" w:space="0" w:color="auto"/>
        <w:bottom w:val="none" w:sz="0" w:space="0" w:color="auto"/>
        <w:right w:val="none" w:sz="0" w:space="0" w:color="auto"/>
      </w:divBdr>
    </w:div>
    <w:div w:id="1466006631">
      <w:bodyDiv w:val="1"/>
      <w:marLeft w:val="0"/>
      <w:marRight w:val="0"/>
      <w:marTop w:val="0"/>
      <w:marBottom w:val="0"/>
      <w:divBdr>
        <w:top w:val="none" w:sz="0" w:space="0" w:color="auto"/>
        <w:left w:val="none" w:sz="0" w:space="0" w:color="auto"/>
        <w:bottom w:val="none" w:sz="0" w:space="0" w:color="auto"/>
        <w:right w:val="none" w:sz="0" w:space="0" w:color="auto"/>
      </w:divBdr>
    </w:div>
    <w:div w:id="1470518464">
      <w:bodyDiv w:val="1"/>
      <w:marLeft w:val="0"/>
      <w:marRight w:val="0"/>
      <w:marTop w:val="0"/>
      <w:marBottom w:val="0"/>
      <w:divBdr>
        <w:top w:val="none" w:sz="0" w:space="0" w:color="auto"/>
        <w:left w:val="none" w:sz="0" w:space="0" w:color="auto"/>
        <w:bottom w:val="none" w:sz="0" w:space="0" w:color="auto"/>
        <w:right w:val="none" w:sz="0" w:space="0" w:color="auto"/>
      </w:divBdr>
    </w:div>
    <w:div w:id="1475678011">
      <w:bodyDiv w:val="1"/>
      <w:marLeft w:val="0"/>
      <w:marRight w:val="0"/>
      <w:marTop w:val="0"/>
      <w:marBottom w:val="0"/>
      <w:divBdr>
        <w:top w:val="none" w:sz="0" w:space="0" w:color="auto"/>
        <w:left w:val="none" w:sz="0" w:space="0" w:color="auto"/>
        <w:bottom w:val="none" w:sz="0" w:space="0" w:color="auto"/>
        <w:right w:val="none" w:sz="0" w:space="0" w:color="auto"/>
      </w:divBdr>
    </w:div>
    <w:div w:id="1476147092">
      <w:bodyDiv w:val="1"/>
      <w:marLeft w:val="0"/>
      <w:marRight w:val="0"/>
      <w:marTop w:val="0"/>
      <w:marBottom w:val="0"/>
      <w:divBdr>
        <w:top w:val="none" w:sz="0" w:space="0" w:color="auto"/>
        <w:left w:val="none" w:sz="0" w:space="0" w:color="auto"/>
        <w:bottom w:val="none" w:sz="0" w:space="0" w:color="auto"/>
        <w:right w:val="none" w:sz="0" w:space="0" w:color="auto"/>
      </w:divBdr>
    </w:div>
    <w:div w:id="1483767001">
      <w:bodyDiv w:val="1"/>
      <w:marLeft w:val="0"/>
      <w:marRight w:val="0"/>
      <w:marTop w:val="0"/>
      <w:marBottom w:val="0"/>
      <w:divBdr>
        <w:top w:val="none" w:sz="0" w:space="0" w:color="auto"/>
        <w:left w:val="none" w:sz="0" w:space="0" w:color="auto"/>
        <w:bottom w:val="none" w:sz="0" w:space="0" w:color="auto"/>
        <w:right w:val="none" w:sz="0" w:space="0" w:color="auto"/>
      </w:divBdr>
    </w:div>
    <w:div w:id="1487892482">
      <w:bodyDiv w:val="1"/>
      <w:marLeft w:val="0"/>
      <w:marRight w:val="0"/>
      <w:marTop w:val="0"/>
      <w:marBottom w:val="0"/>
      <w:divBdr>
        <w:top w:val="none" w:sz="0" w:space="0" w:color="auto"/>
        <w:left w:val="none" w:sz="0" w:space="0" w:color="auto"/>
        <w:bottom w:val="none" w:sz="0" w:space="0" w:color="auto"/>
        <w:right w:val="none" w:sz="0" w:space="0" w:color="auto"/>
      </w:divBdr>
    </w:div>
    <w:div w:id="1490290129">
      <w:bodyDiv w:val="1"/>
      <w:marLeft w:val="0"/>
      <w:marRight w:val="0"/>
      <w:marTop w:val="0"/>
      <w:marBottom w:val="0"/>
      <w:divBdr>
        <w:top w:val="none" w:sz="0" w:space="0" w:color="auto"/>
        <w:left w:val="none" w:sz="0" w:space="0" w:color="auto"/>
        <w:bottom w:val="none" w:sz="0" w:space="0" w:color="auto"/>
        <w:right w:val="none" w:sz="0" w:space="0" w:color="auto"/>
      </w:divBdr>
    </w:div>
    <w:div w:id="1493984301">
      <w:bodyDiv w:val="1"/>
      <w:marLeft w:val="0"/>
      <w:marRight w:val="0"/>
      <w:marTop w:val="0"/>
      <w:marBottom w:val="0"/>
      <w:divBdr>
        <w:top w:val="none" w:sz="0" w:space="0" w:color="auto"/>
        <w:left w:val="none" w:sz="0" w:space="0" w:color="auto"/>
        <w:bottom w:val="none" w:sz="0" w:space="0" w:color="auto"/>
        <w:right w:val="none" w:sz="0" w:space="0" w:color="auto"/>
      </w:divBdr>
    </w:div>
    <w:div w:id="1496412066">
      <w:bodyDiv w:val="1"/>
      <w:marLeft w:val="0"/>
      <w:marRight w:val="0"/>
      <w:marTop w:val="0"/>
      <w:marBottom w:val="0"/>
      <w:divBdr>
        <w:top w:val="none" w:sz="0" w:space="0" w:color="auto"/>
        <w:left w:val="none" w:sz="0" w:space="0" w:color="auto"/>
        <w:bottom w:val="none" w:sz="0" w:space="0" w:color="auto"/>
        <w:right w:val="none" w:sz="0" w:space="0" w:color="auto"/>
      </w:divBdr>
    </w:div>
    <w:div w:id="1503427602">
      <w:bodyDiv w:val="1"/>
      <w:marLeft w:val="0"/>
      <w:marRight w:val="0"/>
      <w:marTop w:val="0"/>
      <w:marBottom w:val="0"/>
      <w:divBdr>
        <w:top w:val="none" w:sz="0" w:space="0" w:color="auto"/>
        <w:left w:val="none" w:sz="0" w:space="0" w:color="auto"/>
        <w:bottom w:val="none" w:sz="0" w:space="0" w:color="auto"/>
        <w:right w:val="none" w:sz="0" w:space="0" w:color="auto"/>
      </w:divBdr>
    </w:div>
    <w:div w:id="1507935997">
      <w:bodyDiv w:val="1"/>
      <w:marLeft w:val="0"/>
      <w:marRight w:val="0"/>
      <w:marTop w:val="0"/>
      <w:marBottom w:val="0"/>
      <w:divBdr>
        <w:top w:val="none" w:sz="0" w:space="0" w:color="auto"/>
        <w:left w:val="none" w:sz="0" w:space="0" w:color="auto"/>
        <w:bottom w:val="none" w:sz="0" w:space="0" w:color="auto"/>
        <w:right w:val="none" w:sz="0" w:space="0" w:color="auto"/>
      </w:divBdr>
    </w:div>
    <w:div w:id="1511601078">
      <w:bodyDiv w:val="1"/>
      <w:marLeft w:val="0"/>
      <w:marRight w:val="0"/>
      <w:marTop w:val="0"/>
      <w:marBottom w:val="0"/>
      <w:divBdr>
        <w:top w:val="none" w:sz="0" w:space="0" w:color="auto"/>
        <w:left w:val="none" w:sz="0" w:space="0" w:color="auto"/>
        <w:bottom w:val="none" w:sz="0" w:space="0" w:color="auto"/>
        <w:right w:val="none" w:sz="0" w:space="0" w:color="auto"/>
      </w:divBdr>
    </w:div>
    <w:div w:id="1519074865">
      <w:bodyDiv w:val="1"/>
      <w:marLeft w:val="0"/>
      <w:marRight w:val="0"/>
      <w:marTop w:val="0"/>
      <w:marBottom w:val="0"/>
      <w:divBdr>
        <w:top w:val="none" w:sz="0" w:space="0" w:color="auto"/>
        <w:left w:val="none" w:sz="0" w:space="0" w:color="auto"/>
        <w:bottom w:val="none" w:sz="0" w:space="0" w:color="auto"/>
        <w:right w:val="none" w:sz="0" w:space="0" w:color="auto"/>
      </w:divBdr>
    </w:div>
    <w:div w:id="1521041064">
      <w:bodyDiv w:val="1"/>
      <w:marLeft w:val="0"/>
      <w:marRight w:val="0"/>
      <w:marTop w:val="0"/>
      <w:marBottom w:val="0"/>
      <w:divBdr>
        <w:top w:val="none" w:sz="0" w:space="0" w:color="auto"/>
        <w:left w:val="none" w:sz="0" w:space="0" w:color="auto"/>
        <w:bottom w:val="none" w:sz="0" w:space="0" w:color="auto"/>
        <w:right w:val="none" w:sz="0" w:space="0" w:color="auto"/>
      </w:divBdr>
    </w:div>
    <w:div w:id="1528368568">
      <w:bodyDiv w:val="1"/>
      <w:marLeft w:val="0"/>
      <w:marRight w:val="0"/>
      <w:marTop w:val="0"/>
      <w:marBottom w:val="0"/>
      <w:divBdr>
        <w:top w:val="none" w:sz="0" w:space="0" w:color="auto"/>
        <w:left w:val="none" w:sz="0" w:space="0" w:color="auto"/>
        <w:bottom w:val="none" w:sz="0" w:space="0" w:color="auto"/>
        <w:right w:val="none" w:sz="0" w:space="0" w:color="auto"/>
      </w:divBdr>
    </w:div>
    <w:div w:id="1540361205">
      <w:bodyDiv w:val="1"/>
      <w:marLeft w:val="0"/>
      <w:marRight w:val="0"/>
      <w:marTop w:val="0"/>
      <w:marBottom w:val="0"/>
      <w:divBdr>
        <w:top w:val="none" w:sz="0" w:space="0" w:color="auto"/>
        <w:left w:val="none" w:sz="0" w:space="0" w:color="auto"/>
        <w:bottom w:val="none" w:sz="0" w:space="0" w:color="auto"/>
        <w:right w:val="none" w:sz="0" w:space="0" w:color="auto"/>
      </w:divBdr>
    </w:div>
    <w:div w:id="1542211664">
      <w:bodyDiv w:val="1"/>
      <w:marLeft w:val="0"/>
      <w:marRight w:val="0"/>
      <w:marTop w:val="0"/>
      <w:marBottom w:val="0"/>
      <w:divBdr>
        <w:top w:val="none" w:sz="0" w:space="0" w:color="auto"/>
        <w:left w:val="none" w:sz="0" w:space="0" w:color="auto"/>
        <w:bottom w:val="none" w:sz="0" w:space="0" w:color="auto"/>
        <w:right w:val="none" w:sz="0" w:space="0" w:color="auto"/>
      </w:divBdr>
    </w:div>
    <w:div w:id="1542665766">
      <w:bodyDiv w:val="1"/>
      <w:marLeft w:val="0"/>
      <w:marRight w:val="0"/>
      <w:marTop w:val="0"/>
      <w:marBottom w:val="0"/>
      <w:divBdr>
        <w:top w:val="none" w:sz="0" w:space="0" w:color="auto"/>
        <w:left w:val="none" w:sz="0" w:space="0" w:color="auto"/>
        <w:bottom w:val="none" w:sz="0" w:space="0" w:color="auto"/>
        <w:right w:val="none" w:sz="0" w:space="0" w:color="auto"/>
      </w:divBdr>
    </w:div>
    <w:div w:id="1543833377">
      <w:bodyDiv w:val="1"/>
      <w:marLeft w:val="0"/>
      <w:marRight w:val="0"/>
      <w:marTop w:val="0"/>
      <w:marBottom w:val="0"/>
      <w:divBdr>
        <w:top w:val="none" w:sz="0" w:space="0" w:color="auto"/>
        <w:left w:val="none" w:sz="0" w:space="0" w:color="auto"/>
        <w:bottom w:val="none" w:sz="0" w:space="0" w:color="auto"/>
        <w:right w:val="none" w:sz="0" w:space="0" w:color="auto"/>
      </w:divBdr>
    </w:div>
    <w:div w:id="1546717413">
      <w:bodyDiv w:val="1"/>
      <w:marLeft w:val="0"/>
      <w:marRight w:val="0"/>
      <w:marTop w:val="0"/>
      <w:marBottom w:val="0"/>
      <w:divBdr>
        <w:top w:val="none" w:sz="0" w:space="0" w:color="auto"/>
        <w:left w:val="none" w:sz="0" w:space="0" w:color="auto"/>
        <w:bottom w:val="none" w:sz="0" w:space="0" w:color="auto"/>
        <w:right w:val="none" w:sz="0" w:space="0" w:color="auto"/>
      </w:divBdr>
    </w:div>
    <w:div w:id="1552228485">
      <w:bodyDiv w:val="1"/>
      <w:marLeft w:val="0"/>
      <w:marRight w:val="0"/>
      <w:marTop w:val="0"/>
      <w:marBottom w:val="0"/>
      <w:divBdr>
        <w:top w:val="none" w:sz="0" w:space="0" w:color="auto"/>
        <w:left w:val="none" w:sz="0" w:space="0" w:color="auto"/>
        <w:bottom w:val="none" w:sz="0" w:space="0" w:color="auto"/>
        <w:right w:val="none" w:sz="0" w:space="0" w:color="auto"/>
      </w:divBdr>
    </w:div>
    <w:div w:id="1554850293">
      <w:bodyDiv w:val="1"/>
      <w:marLeft w:val="0"/>
      <w:marRight w:val="0"/>
      <w:marTop w:val="0"/>
      <w:marBottom w:val="0"/>
      <w:divBdr>
        <w:top w:val="none" w:sz="0" w:space="0" w:color="auto"/>
        <w:left w:val="none" w:sz="0" w:space="0" w:color="auto"/>
        <w:bottom w:val="none" w:sz="0" w:space="0" w:color="auto"/>
        <w:right w:val="none" w:sz="0" w:space="0" w:color="auto"/>
      </w:divBdr>
    </w:div>
    <w:div w:id="1557089397">
      <w:bodyDiv w:val="1"/>
      <w:marLeft w:val="0"/>
      <w:marRight w:val="0"/>
      <w:marTop w:val="0"/>
      <w:marBottom w:val="0"/>
      <w:divBdr>
        <w:top w:val="none" w:sz="0" w:space="0" w:color="auto"/>
        <w:left w:val="none" w:sz="0" w:space="0" w:color="auto"/>
        <w:bottom w:val="none" w:sz="0" w:space="0" w:color="auto"/>
        <w:right w:val="none" w:sz="0" w:space="0" w:color="auto"/>
      </w:divBdr>
    </w:div>
    <w:div w:id="1558783673">
      <w:bodyDiv w:val="1"/>
      <w:marLeft w:val="0"/>
      <w:marRight w:val="0"/>
      <w:marTop w:val="0"/>
      <w:marBottom w:val="0"/>
      <w:divBdr>
        <w:top w:val="none" w:sz="0" w:space="0" w:color="auto"/>
        <w:left w:val="none" w:sz="0" w:space="0" w:color="auto"/>
        <w:bottom w:val="none" w:sz="0" w:space="0" w:color="auto"/>
        <w:right w:val="none" w:sz="0" w:space="0" w:color="auto"/>
      </w:divBdr>
    </w:div>
    <w:div w:id="1560046739">
      <w:bodyDiv w:val="1"/>
      <w:marLeft w:val="0"/>
      <w:marRight w:val="0"/>
      <w:marTop w:val="0"/>
      <w:marBottom w:val="0"/>
      <w:divBdr>
        <w:top w:val="none" w:sz="0" w:space="0" w:color="auto"/>
        <w:left w:val="none" w:sz="0" w:space="0" w:color="auto"/>
        <w:bottom w:val="none" w:sz="0" w:space="0" w:color="auto"/>
        <w:right w:val="none" w:sz="0" w:space="0" w:color="auto"/>
      </w:divBdr>
    </w:div>
    <w:div w:id="1560822678">
      <w:bodyDiv w:val="1"/>
      <w:marLeft w:val="0"/>
      <w:marRight w:val="0"/>
      <w:marTop w:val="0"/>
      <w:marBottom w:val="0"/>
      <w:divBdr>
        <w:top w:val="none" w:sz="0" w:space="0" w:color="auto"/>
        <w:left w:val="none" w:sz="0" w:space="0" w:color="auto"/>
        <w:bottom w:val="none" w:sz="0" w:space="0" w:color="auto"/>
        <w:right w:val="none" w:sz="0" w:space="0" w:color="auto"/>
      </w:divBdr>
    </w:div>
    <w:div w:id="1561205534">
      <w:bodyDiv w:val="1"/>
      <w:marLeft w:val="0"/>
      <w:marRight w:val="0"/>
      <w:marTop w:val="0"/>
      <w:marBottom w:val="0"/>
      <w:divBdr>
        <w:top w:val="none" w:sz="0" w:space="0" w:color="auto"/>
        <w:left w:val="none" w:sz="0" w:space="0" w:color="auto"/>
        <w:bottom w:val="none" w:sz="0" w:space="0" w:color="auto"/>
        <w:right w:val="none" w:sz="0" w:space="0" w:color="auto"/>
      </w:divBdr>
    </w:div>
    <w:div w:id="1562403977">
      <w:bodyDiv w:val="1"/>
      <w:marLeft w:val="0"/>
      <w:marRight w:val="0"/>
      <w:marTop w:val="0"/>
      <w:marBottom w:val="0"/>
      <w:divBdr>
        <w:top w:val="none" w:sz="0" w:space="0" w:color="auto"/>
        <w:left w:val="none" w:sz="0" w:space="0" w:color="auto"/>
        <w:bottom w:val="none" w:sz="0" w:space="0" w:color="auto"/>
        <w:right w:val="none" w:sz="0" w:space="0" w:color="auto"/>
      </w:divBdr>
    </w:div>
    <w:div w:id="1563639741">
      <w:bodyDiv w:val="1"/>
      <w:marLeft w:val="0"/>
      <w:marRight w:val="0"/>
      <w:marTop w:val="0"/>
      <w:marBottom w:val="0"/>
      <w:divBdr>
        <w:top w:val="none" w:sz="0" w:space="0" w:color="auto"/>
        <w:left w:val="none" w:sz="0" w:space="0" w:color="auto"/>
        <w:bottom w:val="none" w:sz="0" w:space="0" w:color="auto"/>
        <w:right w:val="none" w:sz="0" w:space="0" w:color="auto"/>
      </w:divBdr>
    </w:div>
    <w:div w:id="1565096046">
      <w:bodyDiv w:val="1"/>
      <w:marLeft w:val="0"/>
      <w:marRight w:val="0"/>
      <w:marTop w:val="0"/>
      <w:marBottom w:val="0"/>
      <w:divBdr>
        <w:top w:val="none" w:sz="0" w:space="0" w:color="auto"/>
        <w:left w:val="none" w:sz="0" w:space="0" w:color="auto"/>
        <w:bottom w:val="none" w:sz="0" w:space="0" w:color="auto"/>
        <w:right w:val="none" w:sz="0" w:space="0" w:color="auto"/>
      </w:divBdr>
    </w:div>
    <w:div w:id="1565483150">
      <w:bodyDiv w:val="1"/>
      <w:marLeft w:val="0"/>
      <w:marRight w:val="0"/>
      <w:marTop w:val="0"/>
      <w:marBottom w:val="0"/>
      <w:divBdr>
        <w:top w:val="none" w:sz="0" w:space="0" w:color="auto"/>
        <w:left w:val="none" w:sz="0" w:space="0" w:color="auto"/>
        <w:bottom w:val="none" w:sz="0" w:space="0" w:color="auto"/>
        <w:right w:val="none" w:sz="0" w:space="0" w:color="auto"/>
      </w:divBdr>
    </w:div>
    <w:div w:id="1570072915">
      <w:bodyDiv w:val="1"/>
      <w:marLeft w:val="0"/>
      <w:marRight w:val="0"/>
      <w:marTop w:val="0"/>
      <w:marBottom w:val="0"/>
      <w:divBdr>
        <w:top w:val="none" w:sz="0" w:space="0" w:color="auto"/>
        <w:left w:val="none" w:sz="0" w:space="0" w:color="auto"/>
        <w:bottom w:val="none" w:sz="0" w:space="0" w:color="auto"/>
        <w:right w:val="none" w:sz="0" w:space="0" w:color="auto"/>
      </w:divBdr>
    </w:div>
    <w:div w:id="1571621116">
      <w:bodyDiv w:val="1"/>
      <w:marLeft w:val="0"/>
      <w:marRight w:val="0"/>
      <w:marTop w:val="0"/>
      <w:marBottom w:val="0"/>
      <w:divBdr>
        <w:top w:val="none" w:sz="0" w:space="0" w:color="auto"/>
        <w:left w:val="none" w:sz="0" w:space="0" w:color="auto"/>
        <w:bottom w:val="none" w:sz="0" w:space="0" w:color="auto"/>
        <w:right w:val="none" w:sz="0" w:space="0" w:color="auto"/>
      </w:divBdr>
    </w:div>
    <w:div w:id="1574703133">
      <w:bodyDiv w:val="1"/>
      <w:marLeft w:val="0"/>
      <w:marRight w:val="0"/>
      <w:marTop w:val="0"/>
      <w:marBottom w:val="0"/>
      <w:divBdr>
        <w:top w:val="none" w:sz="0" w:space="0" w:color="auto"/>
        <w:left w:val="none" w:sz="0" w:space="0" w:color="auto"/>
        <w:bottom w:val="none" w:sz="0" w:space="0" w:color="auto"/>
        <w:right w:val="none" w:sz="0" w:space="0" w:color="auto"/>
      </w:divBdr>
    </w:div>
    <w:div w:id="1575507140">
      <w:bodyDiv w:val="1"/>
      <w:marLeft w:val="0"/>
      <w:marRight w:val="0"/>
      <w:marTop w:val="0"/>
      <w:marBottom w:val="0"/>
      <w:divBdr>
        <w:top w:val="none" w:sz="0" w:space="0" w:color="auto"/>
        <w:left w:val="none" w:sz="0" w:space="0" w:color="auto"/>
        <w:bottom w:val="none" w:sz="0" w:space="0" w:color="auto"/>
        <w:right w:val="none" w:sz="0" w:space="0" w:color="auto"/>
      </w:divBdr>
    </w:div>
    <w:div w:id="1579092458">
      <w:bodyDiv w:val="1"/>
      <w:marLeft w:val="0"/>
      <w:marRight w:val="0"/>
      <w:marTop w:val="0"/>
      <w:marBottom w:val="0"/>
      <w:divBdr>
        <w:top w:val="none" w:sz="0" w:space="0" w:color="auto"/>
        <w:left w:val="none" w:sz="0" w:space="0" w:color="auto"/>
        <w:bottom w:val="none" w:sz="0" w:space="0" w:color="auto"/>
        <w:right w:val="none" w:sz="0" w:space="0" w:color="auto"/>
      </w:divBdr>
    </w:div>
    <w:div w:id="1581794354">
      <w:bodyDiv w:val="1"/>
      <w:marLeft w:val="0"/>
      <w:marRight w:val="0"/>
      <w:marTop w:val="0"/>
      <w:marBottom w:val="0"/>
      <w:divBdr>
        <w:top w:val="none" w:sz="0" w:space="0" w:color="auto"/>
        <w:left w:val="none" w:sz="0" w:space="0" w:color="auto"/>
        <w:bottom w:val="none" w:sz="0" w:space="0" w:color="auto"/>
        <w:right w:val="none" w:sz="0" w:space="0" w:color="auto"/>
      </w:divBdr>
    </w:div>
    <w:div w:id="1581987321">
      <w:bodyDiv w:val="1"/>
      <w:marLeft w:val="0"/>
      <w:marRight w:val="0"/>
      <w:marTop w:val="0"/>
      <w:marBottom w:val="0"/>
      <w:divBdr>
        <w:top w:val="none" w:sz="0" w:space="0" w:color="auto"/>
        <w:left w:val="none" w:sz="0" w:space="0" w:color="auto"/>
        <w:bottom w:val="none" w:sz="0" w:space="0" w:color="auto"/>
        <w:right w:val="none" w:sz="0" w:space="0" w:color="auto"/>
      </w:divBdr>
    </w:div>
    <w:div w:id="1584561958">
      <w:bodyDiv w:val="1"/>
      <w:marLeft w:val="0"/>
      <w:marRight w:val="0"/>
      <w:marTop w:val="0"/>
      <w:marBottom w:val="0"/>
      <w:divBdr>
        <w:top w:val="none" w:sz="0" w:space="0" w:color="auto"/>
        <w:left w:val="none" w:sz="0" w:space="0" w:color="auto"/>
        <w:bottom w:val="none" w:sz="0" w:space="0" w:color="auto"/>
        <w:right w:val="none" w:sz="0" w:space="0" w:color="auto"/>
      </w:divBdr>
    </w:div>
    <w:div w:id="1584801123">
      <w:bodyDiv w:val="1"/>
      <w:marLeft w:val="0"/>
      <w:marRight w:val="0"/>
      <w:marTop w:val="0"/>
      <w:marBottom w:val="0"/>
      <w:divBdr>
        <w:top w:val="none" w:sz="0" w:space="0" w:color="auto"/>
        <w:left w:val="none" w:sz="0" w:space="0" w:color="auto"/>
        <w:bottom w:val="none" w:sz="0" w:space="0" w:color="auto"/>
        <w:right w:val="none" w:sz="0" w:space="0" w:color="auto"/>
      </w:divBdr>
    </w:div>
    <w:div w:id="1588420696">
      <w:bodyDiv w:val="1"/>
      <w:marLeft w:val="0"/>
      <w:marRight w:val="0"/>
      <w:marTop w:val="0"/>
      <w:marBottom w:val="0"/>
      <w:divBdr>
        <w:top w:val="none" w:sz="0" w:space="0" w:color="auto"/>
        <w:left w:val="none" w:sz="0" w:space="0" w:color="auto"/>
        <w:bottom w:val="none" w:sz="0" w:space="0" w:color="auto"/>
        <w:right w:val="none" w:sz="0" w:space="0" w:color="auto"/>
      </w:divBdr>
    </w:div>
    <w:div w:id="1588952900">
      <w:bodyDiv w:val="1"/>
      <w:marLeft w:val="0"/>
      <w:marRight w:val="0"/>
      <w:marTop w:val="0"/>
      <w:marBottom w:val="0"/>
      <w:divBdr>
        <w:top w:val="none" w:sz="0" w:space="0" w:color="auto"/>
        <w:left w:val="none" w:sz="0" w:space="0" w:color="auto"/>
        <w:bottom w:val="none" w:sz="0" w:space="0" w:color="auto"/>
        <w:right w:val="none" w:sz="0" w:space="0" w:color="auto"/>
      </w:divBdr>
    </w:div>
    <w:div w:id="1592737399">
      <w:bodyDiv w:val="1"/>
      <w:marLeft w:val="0"/>
      <w:marRight w:val="0"/>
      <w:marTop w:val="0"/>
      <w:marBottom w:val="0"/>
      <w:divBdr>
        <w:top w:val="none" w:sz="0" w:space="0" w:color="auto"/>
        <w:left w:val="none" w:sz="0" w:space="0" w:color="auto"/>
        <w:bottom w:val="none" w:sz="0" w:space="0" w:color="auto"/>
        <w:right w:val="none" w:sz="0" w:space="0" w:color="auto"/>
      </w:divBdr>
    </w:div>
    <w:div w:id="1593124095">
      <w:bodyDiv w:val="1"/>
      <w:marLeft w:val="0"/>
      <w:marRight w:val="0"/>
      <w:marTop w:val="0"/>
      <w:marBottom w:val="0"/>
      <w:divBdr>
        <w:top w:val="none" w:sz="0" w:space="0" w:color="auto"/>
        <w:left w:val="none" w:sz="0" w:space="0" w:color="auto"/>
        <w:bottom w:val="none" w:sz="0" w:space="0" w:color="auto"/>
        <w:right w:val="none" w:sz="0" w:space="0" w:color="auto"/>
      </w:divBdr>
    </w:div>
    <w:div w:id="1595432860">
      <w:bodyDiv w:val="1"/>
      <w:marLeft w:val="0"/>
      <w:marRight w:val="0"/>
      <w:marTop w:val="0"/>
      <w:marBottom w:val="0"/>
      <w:divBdr>
        <w:top w:val="none" w:sz="0" w:space="0" w:color="auto"/>
        <w:left w:val="none" w:sz="0" w:space="0" w:color="auto"/>
        <w:bottom w:val="none" w:sz="0" w:space="0" w:color="auto"/>
        <w:right w:val="none" w:sz="0" w:space="0" w:color="auto"/>
      </w:divBdr>
    </w:div>
    <w:div w:id="1598825935">
      <w:bodyDiv w:val="1"/>
      <w:marLeft w:val="0"/>
      <w:marRight w:val="0"/>
      <w:marTop w:val="0"/>
      <w:marBottom w:val="0"/>
      <w:divBdr>
        <w:top w:val="none" w:sz="0" w:space="0" w:color="auto"/>
        <w:left w:val="none" w:sz="0" w:space="0" w:color="auto"/>
        <w:bottom w:val="none" w:sz="0" w:space="0" w:color="auto"/>
        <w:right w:val="none" w:sz="0" w:space="0" w:color="auto"/>
      </w:divBdr>
    </w:div>
    <w:div w:id="1600599346">
      <w:bodyDiv w:val="1"/>
      <w:marLeft w:val="0"/>
      <w:marRight w:val="0"/>
      <w:marTop w:val="0"/>
      <w:marBottom w:val="0"/>
      <w:divBdr>
        <w:top w:val="none" w:sz="0" w:space="0" w:color="auto"/>
        <w:left w:val="none" w:sz="0" w:space="0" w:color="auto"/>
        <w:bottom w:val="none" w:sz="0" w:space="0" w:color="auto"/>
        <w:right w:val="none" w:sz="0" w:space="0" w:color="auto"/>
      </w:divBdr>
    </w:div>
    <w:div w:id="1609849466">
      <w:bodyDiv w:val="1"/>
      <w:marLeft w:val="0"/>
      <w:marRight w:val="0"/>
      <w:marTop w:val="0"/>
      <w:marBottom w:val="0"/>
      <w:divBdr>
        <w:top w:val="none" w:sz="0" w:space="0" w:color="auto"/>
        <w:left w:val="none" w:sz="0" w:space="0" w:color="auto"/>
        <w:bottom w:val="none" w:sz="0" w:space="0" w:color="auto"/>
        <w:right w:val="none" w:sz="0" w:space="0" w:color="auto"/>
      </w:divBdr>
    </w:div>
    <w:div w:id="1617639265">
      <w:bodyDiv w:val="1"/>
      <w:marLeft w:val="0"/>
      <w:marRight w:val="0"/>
      <w:marTop w:val="0"/>
      <w:marBottom w:val="0"/>
      <w:divBdr>
        <w:top w:val="none" w:sz="0" w:space="0" w:color="auto"/>
        <w:left w:val="none" w:sz="0" w:space="0" w:color="auto"/>
        <w:bottom w:val="none" w:sz="0" w:space="0" w:color="auto"/>
        <w:right w:val="none" w:sz="0" w:space="0" w:color="auto"/>
      </w:divBdr>
    </w:div>
    <w:div w:id="1623531098">
      <w:bodyDiv w:val="1"/>
      <w:marLeft w:val="0"/>
      <w:marRight w:val="0"/>
      <w:marTop w:val="0"/>
      <w:marBottom w:val="0"/>
      <w:divBdr>
        <w:top w:val="none" w:sz="0" w:space="0" w:color="auto"/>
        <w:left w:val="none" w:sz="0" w:space="0" w:color="auto"/>
        <w:bottom w:val="none" w:sz="0" w:space="0" w:color="auto"/>
        <w:right w:val="none" w:sz="0" w:space="0" w:color="auto"/>
      </w:divBdr>
    </w:div>
    <w:div w:id="1625110935">
      <w:bodyDiv w:val="1"/>
      <w:marLeft w:val="0"/>
      <w:marRight w:val="0"/>
      <w:marTop w:val="0"/>
      <w:marBottom w:val="0"/>
      <w:divBdr>
        <w:top w:val="none" w:sz="0" w:space="0" w:color="auto"/>
        <w:left w:val="none" w:sz="0" w:space="0" w:color="auto"/>
        <w:bottom w:val="none" w:sz="0" w:space="0" w:color="auto"/>
        <w:right w:val="none" w:sz="0" w:space="0" w:color="auto"/>
      </w:divBdr>
    </w:div>
    <w:div w:id="1625650160">
      <w:bodyDiv w:val="1"/>
      <w:marLeft w:val="0"/>
      <w:marRight w:val="0"/>
      <w:marTop w:val="0"/>
      <w:marBottom w:val="0"/>
      <w:divBdr>
        <w:top w:val="none" w:sz="0" w:space="0" w:color="auto"/>
        <w:left w:val="none" w:sz="0" w:space="0" w:color="auto"/>
        <w:bottom w:val="none" w:sz="0" w:space="0" w:color="auto"/>
        <w:right w:val="none" w:sz="0" w:space="0" w:color="auto"/>
      </w:divBdr>
    </w:div>
    <w:div w:id="1631745164">
      <w:bodyDiv w:val="1"/>
      <w:marLeft w:val="0"/>
      <w:marRight w:val="0"/>
      <w:marTop w:val="0"/>
      <w:marBottom w:val="0"/>
      <w:divBdr>
        <w:top w:val="none" w:sz="0" w:space="0" w:color="auto"/>
        <w:left w:val="none" w:sz="0" w:space="0" w:color="auto"/>
        <w:bottom w:val="none" w:sz="0" w:space="0" w:color="auto"/>
        <w:right w:val="none" w:sz="0" w:space="0" w:color="auto"/>
      </w:divBdr>
    </w:div>
    <w:div w:id="1633251665">
      <w:bodyDiv w:val="1"/>
      <w:marLeft w:val="0"/>
      <w:marRight w:val="0"/>
      <w:marTop w:val="0"/>
      <w:marBottom w:val="0"/>
      <w:divBdr>
        <w:top w:val="none" w:sz="0" w:space="0" w:color="auto"/>
        <w:left w:val="none" w:sz="0" w:space="0" w:color="auto"/>
        <w:bottom w:val="none" w:sz="0" w:space="0" w:color="auto"/>
        <w:right w:val="none" w:sz="0" w:space="0" w:color="auto"/>
      </w:divBdr>
    </w:div>
    <w:div w:id="1634360024">
      <w:bodyDiv w:val="1"/>
      <w:marLeft w:val="0"/>
      <w:marRight w:val="0"/>
      <w:marTop w:val="0"/>
      <w:marBottom w:val="0"/>
      <w:divBdr>
        <w:top w:val="none" w:sz="0" w:space="0" w:color="auto"/>
        <w:left w:val="none" w:sz="0" w:space="0" w:color="auto"/>
        <w:bottom w:val="none" w:sz="0" w:space="0" w:color="auto"/>
        <w:right w:val="none" w:sz="0" w:space="0" w:color="auto"/>
      </w:divBdr>
    </w:div>
    <w:div w:id="1634601157">
      <w:bodyDiv w:val="1"/>
      <w:marLeft w:val="0"/>
      <w:marRight w:val="0"/>
      <w:marTop w:val="0"/>
      <w:marBottom w:val="0"/>
      <w:divBdr>
        <w:top w:val="none" w:sz="0" w:space="0" w:color="auto"/>
        <w:left w:val="none" w:sz="0" w:space="0" w:color="auto"/>
        <w:bottom w:val="none" w:sz="0" w:space="0" w:color="auto"/>
        <w:right w:val="none" w:sz="0" w:space="0" w:color="auto"/>
      </w:divBdr>
    </w:div>
    <w:div w:id="1639066592">
      <w:bodyDiv w:val="1"/>
      <w:marLeft w:val="0"/>
      <w:marRight w:val="0"/>
      <w:marTop w:val="0"/>
      <w:marBottom w:val="0"/>
      <w:divBdr>
        <w:top w:val="none" w:sz="0" w:space="0" w:color="auto"/>
        <w:left w:val="none" w:sz="0" w:space="0" w:color="auto"/>
        <w:bottom w:val="none" w:sz="0" w:space="0" w:color="auto"/>
        <w:right w:val="none" w:sz="0" w:space="0" w:color="auto"/>
      </w:divBdr>
    </w:div>
    <w:div w:id="1641106231">
      <w:bodyDiv w:val="1"/>
      <w:marLeft w:val="0"/>
      <w:marRight w:val="0"/>
      <w:marTop w:val="0"/>
      <w:marBottom w:val="0"/>
      <w:divBdr>
        <w:top w:val="none" w:sz="0" w:space="0" w:color="auto"/>
        <w:left w:val="none" w:sz="0" w:space="0" w:color="auto"/>
        <w:bottom w:val="none" w:sz="0" w:space="0" w:color="auto"/>
        <w:right w:val="none" w:sz="0" w:space="0" w:color="auto"/>
      </w:divBdr>
    </w:div>
    <w:div w:id="1642923723">
      <w:bodyDiv w:val="1"/>
      <w:marLeft w:val="0"/>
      <w:marRight w:val="0"/>
      <w:marTop w:val="0"/>
      <w:marBottom w:val="0"/>
      <w:divBdr>
        <w:top w:val="none" w:sz="0" w:space="0" w:color="auto"/>
        <w:left w:val="none" w:sz="0" w:space="0" w:color="auto"/>
        <w:bottom w:val="none" w:sz="0" w:space="0" w:color="auto"/>
        <w:right w:val="none" w:sz="0" w:space="0" w:color="auto"/>
      </w:divBdr>
    </w:div>
    <w:div w:id="1644694375">
      <w:bodyDiv w:val="1"/>
      <w:marLeft w:val="0"/>
      <w:marRight w:val="0"/>
      <w:marTop w:val="0"/>
      <w:marBottom w:val="0"/>
      <w:divBdr>
        <w:top w:val="none" w:sz="0" w:space="0" w:color="auto"/>
        <w:left w:val="none" w:sz="0" w:space="0" w:color="auto"/>
        <w:bottom w:val="none" w:sz="0" w:space="0" w:color="auto"/>
        <w:right w:val="none" w:sz="0" w:space="0" w:color="auto"/>
      </w:divBdr>
    </w:div>
    <w:div w:id="1650017718">
      <w:bodyDiv w:val="1"/>
      <w:marLeft w:val="0"/>
      <w:marRight w:val="0"/>
      <w:marTop w:val="0"/>
      <w:marBottom w:val="0"/>
      <w:divBdr>
        <w:top w:val="none" w:sz="0" w:space="0" w:color="auto"/>
        <w:left w:val="none" w:sz="0" w:space="0" w:color="auto"/>
        <w:bottom w:val="none" w:sz="0" w:space="0" w:color="auto"/>
        <w:right w:val="none" w:sz="0" w:space="0" w:color="auto"/>
      </w:divBdr>
    </w:div>
    <w:div w:id="1664896699">
      <w:bodyDiv w:val="1"/>
      <w:marLeft w:val="0"/>
      <w:marRight w:val="0"/>
      <w:marTop w:val="0"/>
      <w:marBottom w:val="0"/>
      <w:divBdr>
        <w:top w:val="none" w:sz="0" w:space="0" w:color="auto"/>
        <w:left w:val="none" w:sz="0" w:space="0" w:color="auto"/>
        <w:bottom w:val="none" w:sz="0" w:space="0" w:color="auto"/>
        <w:right w:val="none" w:sz="0" w:space="0" w:color="auto"/>
      </w:divBdr>
    </w:div>
    <w:div w:id="1672105682">
      <w:bodyDiv w:val="1"/>
      <w:marLeft w:val="0"/>
      <w:marRight w:val="0"/>
      <w:marTop w:val="0"/>
      <w:marBottom w:val="0"/>
      <w:divBdr>
        <w:top w:val="none" w:sz="0" w:space="0" w:color="auto"/>
        <w:left w:val="none" w:sz="0" w:space="0" w:color="auto"/>
        <w:bottom w:val="none" w:sz="0" w:space="0" w:color="auto"/>
        <w:right w:val="none" w:sz="0" w:space="0" w:color="auto"/>
      </w:divBdr>
    </w:div>
    <w:div w:id="1674599689">
      <w:bodyDiv w:val="1"/>
      <w:marLeft w:val="0"/>
      <w:marRight w:val="0"/>
      <w:marTop w:val="0"/>
      <w:marBottom w:val="0"/>
      <w:divBdr>
        <w:top w:val="none" w:sz="0" w:space="0" w:color="auto"/>
        <w:left w:val="none" w:sz="0" w:space="0" w:color="auto"/>
        <w:bottom w:val="none" w:sz="0" w:space="0" w:color="auto"/>
        <w:right w:val="none" w:sz="0" w:space="0" w:color="auto"/>
      </w:divBdr>
    </w:div>
    <w:div w:id="1676808467">
      <w:bodyDiv w:val="1"/>
      <w:marLeft w:val="0"/>
      <w:marRight w:val="0"/>
      <w:marTop w:val="0"/>
      <w:marBottom w:val="0"/>
      <w:divBdr>
        <w:top w:val="none" w:sz="0" w:space="0" w:color="auto"/>
        <w:left w:val="none" w:sz="0" w:space="0" w:color="auto"/>
        <w:bottom w:val="none" w:sz="0" w:space="0" w:color="auto"/>
        <w:right w:val="none" w:sz="0" w:space="0" w:color="auto"/>
      </w:divBdr>
    </w:div>
    <w:div w:id="1677416669">
      <w:bodyDiv w:val="1"/>
      <w:marLeft w:val="0"/>
      <w:marRight w:val="0"/>
      <w:marTop w:val="0"/>
      <w:marBottom w:val="0"/>
      <w:divBdr>
        <w:top w:val="none" w:sz="0" w:space="0" w:color="auto"/>
        <w:left w:val="none" w:sz="0" w:space="0" w:color="auto"/>
        <w:bottom w:val="none" w:sz="0" w:space="0" w:color="auto"/>
        <w:right w:val="none" w:sz="0" w:space="0" w:color="auto"/>
      </w:divBdr>
    </w:div>
    <w:div w:id="1678968565">
      <w:bodyDiv w:val="1"/>
      <w:marLeft w:val="0"/>
      <w:marRight w:val="0"/>
      <w:marTop w:val="0"/>
      <w:marBottom w:val="0"/>
      <w:divBdr>
        <w:top w:val="none" w:sz="0" w:space="0" w:color="auto"/>
        <w:left w:val="none" w:sz="0" w:space="0" w:color="auto"/>
        <w:bottom w:val="none" w:sz="0" w:space="0" w:color="auto"/>
        <w:right w:val="none" w:sz="0" w:space="0" w:color="auto"/>
      </w:divBdr>
    </w:div>
    <w:div w:id="1682316435">
      <w:bodyDiv w:val="1"/>
      <w:marLeft w:val="0"/>
      <w:marRight w:val="0"/>
      <w:marTop w:val="0"/>
      <w:marBottom w:val="0"/>
      <w:divBdr>
        <w:top w:val="none" w:sz="0" w:space="0" w:color="auto"/>
        <w:left w:val="none" w:sz="0" w:space="0" w:color="auto"/>
        <w:bottom w:val="none" w:sz="0" w:space="0" w:color="auto"/>
        <w:right w:val="none" w:sz="0" w:space="0" w:color="auto"/>
      </w:divBdr>
    </w:div>
    <w:div w:id="1692679463">
      <w:bodyDiv w:val="1"/>
      <w:marLeft w:val="0"/>
      <w:marRight w:val="0"/>
      <w:marTop w:val="0"/>
      <w:marBottom w:val="0"/>
      <w:divBdr>
        <w:top w:val="none" w:sz="0" w:space="0" w:color="auto"/>
        <w:left w:val="none" w:sz="0" w:space="0" w:color="auto"/>
        <w:bottom w:val="none" w:sz="0" w:space="0" w:color="auto"/>
        <w:right w:val="none" w:sz="0" w:space="0" w:color="auto"/>
      </w:divBdr>
    </w:div>
    <w:div w:id="1692685172">
      <w:bodyDiv w:val="1"/>
      <w:marLeft w:val="0"/>
      <w:marRight w:val="0"/>
      <w:marTop w:val="0"/>
      <w:marBottom w:val="0"/>
      <w:divBdr>
        <w:top w:val="none" w:sz="0" w:space="0" w:color="auto"/>
        <w:left w:val="none" w:sz="0" w:space="0" w:color="auto"/>
        <w:bottom w:val="none" w:sz="0" w:space="0" w:color="auto"/>
        <w:right w:val="none" w:sz="0" w:space="0" w:color="auto"/>
      </w:divBdr>
    </w:div>
    <w:div w:id="1697152781">
      <w:bodyDiv w:val="1"/>
      <w:marLeft w:val="0"/>
      <w:marRight w:val="0"/>
      <w:marTop w:val="0"/>
      <w:marBottom w:val="0"/>
      <w:divBdr>
        <w:top w:val="none" w:sz="0" w:space="0" w:color="auto"/>
        <w:left w:val="none" w:sz="0" w:space="0" w:color="auto"/>
        <w:bottom w:val="none" w:sz="0" w:space="0" w:color="auto"/>
        <w:right w:val="none" w:sz="0" w:space="0" w:color="auto"/>
      </w:divBdr>
    </w:div>
    <w:div w:id="1703019867">
      <w:bodyDiv w:val="1"/>
      <w:marLeft w:val="0"/>
      <w:marRight w:val="0"/>
      <w:marTop w:val="0"/>
      <w:marBottom w:val="0"/>
      <w:divBdr>
        <w:top w:val="none" w:sz="0" w:space="0" w:color="auto"/>
        <w:left w:val="none" w:sz="0" w:space="0" w:color="auto"/>
        <w:bottom w:val="none" w:sz="0" w:space="0" w:color="auto"/>
        <w:right w:val="none" w:sz="0" w:space="0" w:color="auto"/>
      </w:divBdr>
    </w:div>
    <w:div w:id="1703357212">
      <w:bodyDiv w:val="1"/>
      <w:marLeft w:val="0"/>
      <w:marRight w:val="0"/>
      <w:marTop w:val="0"/>
      <w:marBottom w:val="0"/>
      <w:divBdr>
        <w:top w:val="none" w:sz="0" w:space="0" w:color="auto"/>
        <w:left w:val="none" w:sz="0" w:space="0" w:color="auto"/>
        <w:bottom w:val="none" w:sz="0" w:space="0" w:color="auto"/>
        <w:right w:val="none" w:sz="0" w:space="0" w:color="auto"/>
      </w:divBdr>
    </w:div>
    <w:div w:id="1703700478">
      <w:bodyDiv w:val="1"/>
      <w:marLeft w:val="0"/>
      <w:marRight w:val="0"/>
      <w:marTop w:val="0"/>
      <w:marBottom w:val="0"/>
      <w:divBdr>
        <w:top w:val="none" w:sz="0" w:space="0" w:color="auto"/>
        <w:left w:val="none" w:sz="0" w:space="0" w:color="auto"/>
        <w:bottom w:val="none" w:sz="0" w:space="0" w:color="auto"/>
        <w:right w:val="none" w:sz="0" w:space="0" w:color="auto"/>
      </w:divBdr>
    </w:div>
    <w:div w:id="1704329568">
      <w:bodyDiv w:val="1"/>
      <w:marLeft w:val="0"/>
      <w:marRight w:val="0"/>
      <w:marTop w:val="0"/>
      <w:marBottom w:val="0"/>
      <w:divBdr>
        <w:top w:val="none" w:sz="0" w:space="0" w:color="auto"/>
        <w:left w:val="none" w:sz="0" w:space="0" w:color="auto"/>
        <w:bottom w:val="none" w:sz="0" w:space="0" w:color="auto"/>
        <w:right w:val="none" w:sz="0" w:space="0" w:color="auto"/>
      </w:divBdr>
    </w:div>
    <w:div w:id="1705016160">
      <w:bodyDiv w:val="1"/>
      <w:marLeft w:val="0"/>
      <w:marRight w:val="0"/>
      <w:marTop w:val="0"/>
      <w:marBottom w:val="0"/>
      <w:divBdr>
        <w:top w:val="none" w:sz="0" w:space="0" w:color="auto"/>
        <w:left w:val="none" w:sz="0" w:space="0" w:color="auto"/>
        <w:bottom w:val="none" w:sz="0" w:space="0" w:color="auto"/>
        <w:right w:val="none" w:sz="0" w:space="0" w:color="auto"/>
      </w:divBdr>
    </w:div>
    <w:div w:id="1713575782">
      <w:bodyDiv w:val="1"/>
      <w:marLeft w:val="0"/>
      <w:marRight w:val="0"/>
      <w:marTop w:val="0"/>
      <w:marBottom w:val="0"/>
      <w:divBdr>
        <w:top w:val="none" w:sz="0" w:space="0" w:color="auto"/>
        <w:left w:val="none" w:sz="0" w:space="0" w:color="auto"/>
        <w:bottom w:val="none" w:sz="0" w:space="0" w:color="auto"/>
        <w:right w:val="none" w:sz="0" w:space="0" w:color="auto"/>
      </w:divBdr>
    </w:div>
    <w:div w:id="1719891052">
      <w:bodyDiv w:val="1"/>
      <w:marLeft w:val="0"/>
      <w:marRight w:val="0"/>
      <w:marTop w:val="0"/>
      <w:marBottom w:val="0"/>
      <w:divBdr>
        <w:top w:val="none" w:sz="0" w:space="0" w:color="auto"/>
        <w:left w:val="none" w:sz="0" w:space="0" w:color="auto"/>
        <w:bottom w:val="none" w:sz="0" w:space="0" w:color="auto"/>
        <w:right w:val="none" w:sz="0" w:space="0" w:color="auto"/>
      </w:divBdr>
    </w:div>
    <w:div w:id="1722168739">
      <w:bodyDiv w:val="1"/>
      <w:marLeft w:val="0"/>
      <w:marRight w:val="0"/>
      <w:marTop w:val="0"/>
      <w:marBottom w:val="0"/>
      <w:divBdr>
        <w:top w:val="none" w:sz="0" w:space="0" w:color="auto"/>
        <w:left w:val="none" w:sz="0" w:space="0" w:color="auto"/>
        <w:bottom w:val="none" w:sz="0" w:space="0" w:color="auto"/>
        <w:right w:val="none" w:sz="0" w:space="0" w:color="auto"/>
      </w:divBdr>
    </w:div>
    <w:div w:id="1725253127">
      <w:bodyDiv w:val="1"/>
      <w:marLeft w:val="0"/>
      <w:marRight w:val="0"/>
      <w:marTop w:val="0"/>
      <w:marBottom w:val="0"/>
      <w:divBdr>
        <w:top w:val="none" w:sz="0" w:space="0" w:color="auto"/>
        <w:left w:val="none" w:sz="0" w:space="0" w:color="auto"/>
        <w:bottom w:val="none" w:sz="0" w:space="0" w:color="auto"/>
        <w:right w:val="none" w:sz="0" w:space="0" w:color="auto"/>
      </w:divBdr>
    </w:div>
    <w:div w:id="1730182940">
      <w:bodyDiv w:val="1"/>
      <w:marLeft w:val="0"/>
      <w:marRight w:val="0"/>
      <w:marTop w:val="0"/>
      <w:marBottom w:val="0"/>
      <w:divBdr>
        <w:top w:val="none" w:sz="0" w:space="0" w:color="auto"/>
        <w:left w:val="none" w:sz="0" w:space="0" w:color="auto"/>
        <w:bottom w:val="none" w:sz="0" w:space="0" w:color="auto"/>
        <w:right w:val="none" w:sz="0" w:space="0" w:color="auto"/>
      </w:divBdr>
    </w:div>
    <w:div w:id="1737436174">
      <w:bodyDiv w:val="1"/>
      <w:marLeft w:val="0"/>
      <w:marRight w:val="0"/>
      <w:marTop w:val="0"/>
      <w:marBottom w:val="0"/>
      <w:divBdr>
        <w:top w:val="none" w:sz="0" w:space="0" w:color="auto"/>
        <w:left w:val="none" w:sz="0" w:space="0" w:color="auto"/>
        <w:bottom w:val="none" w:sz="0" w:space="0" w:color="auto"/>
        <w:right w:val="none" w:sz="0" w:space="0" w:color="auto"/>
      </w:divBdr>
    </w:div>
    <w:div w:id="1738818633">
      <w:bodyDiv w:val="1"/>
      <w:marLeft w:val="0"/>
      <w:marRight w:val="0"/>
      <w:marTop w:val="0"/>
      <w:marBottom w:val="0"/>
      <w:divBdr>
        <w:top w:val="none" w:sz="0" w:space="0" w:color="auto"/>
        <w:left w:val="none" w:sz="0" w:space="0" w:color="auto"/>
        <w:bottom w:val="none" w:sz="0" w:space="0" w:color="auto"/>
        <w:right w:val="none" w:sz="0" w:space="0" w:color="auto"/>
      </w:divBdr>
    </w:div>
    <w:div w:id="1739479639">
      <w:bodyDiv w:val="1"/>
      <w:marLeft w:val="0"/>
      <w:marRight w:val="0"/>
      <w:marTop w:val="0"/>
      <w:marBottom w:val="0"/>
      <w:divBdr>
        <w:top w:val="none" w:sz="0" w:space="0" w:color="auto"/>
        <w:left w:val="none" w:sz="0" w:space="0" w:color="auto"/>
        <w:bottom w:val="none" w:sz="0" w:space="0" w:color="auto"/>
        <w:right w:val="none" w:sz="0" w:space="0" w:color="auto"/>
      </w:divBdr>
    </w:div>
    <w:div w:id="1740402498">
      <w:bodyDiv w:val="1"/>
      <w:marLeft w:val="0"/>
      <w:marRight w:val="0"/>
      <w:marTop w:val="0"/>
      <w:marBottom w:val="0"/>
      <w:divBdr>
        <w:top w:val="none" w:sz="0" w:space="0" w:color="auto"/>
        <w:left w:val="none" w:sz="0" w:space="0" w:color="auto"/>
        <w:bottom w:val="none" w:sz="0" w:space="0" w:color="auto"/>
        <w:right w:val="none" w:sz="0" w:space="0" w:color="auto"/>
      </w:divBdr>
    </w:div>
    <w:div w:id="1742487396">
      <w:bodyDiv w:val="1"/>
      <w:marLeft w:val="0"/>
      <w:marRight w:val="0"/>
      <w:marTop w:val="0"/>
      <w:marBottom w:val="0"/>
      <w:divBdr>
        <w:top w:val="none" w:sz="0" w:space="0" w:color="auto"/>
        <w:left w:val="none" w:sz="0" w:space="0" w:color="auto"/>
        <w:bottom w:val="none" w:sz="0" w:space="0" w:color="auto"/>
        <w:right w:val="none" w:sz="0" w:space="0" w:color="auto"/>
      </w:divBdr>
    </w:div>
    <w:div w:id="1746797883">
      <w:bodyDiv w:val="1"/>
      <w:marLeft w:val="0"/>
      <w:marRight w:val="0"/>
      <w:marTop w:val="0"/>
      <w:marBottom w:val="0"/>
      <w:divBdr>
        <w:top w:val="none" w:sz="0" w:space="0" w:color="auto"/>
        <w:left w:val="none" w:sz="0" w:space="0" w:color="auto"/>
        <w:bottom w:val="none" w:sz="0" w:space="0" w:color="auto"/>
        <w:right w:val="none" w:sz="0" w:space="0" w:color="auto"/>
      </w:divBdr>
    </w:div>
    <w:div w:id="1749187565">
      <w:bodyDiv w:val="1"/>
      <w:marLeft w:val="0"/>
      <w:marRight w:val="0"/>
      <w:marTop w:val="0"/>
      <w:marBottom w:val="0"/>
      <w:divBdr>
        <w:top w:val="none" w:sz="0" w:space="0" w:color="auto"/>
        <w:left w:val="none" w:sz="0" w:space="0" w:color="auto"/>
        <w:bottom w:val="none" w:sz="0" w:space="0" w:color="auto"/>
        <w:right w:val="none" w:sz="0" w:space="0" w:color="auto"/>
      </w:divBdr>
    </w:div>
    <w:div w:id="1758939744">
      <w:bodyDiv w:val="1"/>
      <w:marLeft w:val="0"/>
      <w:marRight w:val="0"/>
      <w:marTop w:val="0"/>
      <w:marBottom w:val="0"/>
      <w:divBdr>
        <w:top w:val="none" w:sz="0" w:space="0" w:color="auto"/>
        <w:left w:val="none" w:sz="0" w:space="0" w:color="auto"/>
        <w:bottom w:val="none" w:sz="0" w:space="0" w:color="auto"/>
        <w:right w:val="none" w:sz="0" w:space="0" w:color="auto"/>
      </w:divBdr>
    </w:div>
    <w:div w:id="1762218524">
      <w:bodyDiv w:val="1"/>
      <w:marLeft w:val="0"/>
      <w:marRight w:val="0"/>
      <w:marTop w:val="0"/>
      <w:marBottom w:val="0"/>
      <w:divBdr>
        <w:top w:val="none" w:sz="0" w:space="0" w:color="auto"/>
        <w:left w:val="none" w:sz="0" w:space="0" w:color="auto"/>
        <w:bottom w:val="none" w:sz="0" w:space="0" w:color="auto"/>
        <w:right w:val="none" w:sz="0" w:space="0" w:color="auto"/>
      </w:divBdr>
    </w:div>
    <w:div w:id="1768455921">
      <w:bodyDiv w:val="1"/>
      <w:marLeft w:val="0"/>
      <w:marRight w:val="0"/>
      <w:marTop w:val="0"/>
      <w:marBottom w:val="0"/>
      <w:divBdr>
        <w:top w:val="none" w:sz="0" w:space="0" w:color="auto"/>
        <w:left w:val="none" w:sz="0" w:space="0" w:color="auto"/>
        <w:bottom w:val="none" w:sz="0" w:space="0" w:color="auto"/>
        <w:right w:val="none" w:sz="0" w:space="0" w:color="auto"/>
      </w:divBdr>
    </w:div>
    <w:div w:id="1772437503">
      <w:bodyDiv w:val="1"/>
      <w:marLeft w:val="0"/>
      <w:marRight w:val="0"/>
      <w:marTop w:val="0"/>
      <w:marBottom w:val="0"/>
      <w:divBdr>
        <w:top w:val="none" w:sz="0" w:space="0" w:color="auto"/>
        <w:left w:val="none" w:sz="0" w:space="0" w:color="auto"/>
        <w:bottom w:val="none" w:sz="0" w:space="0" w:color="auto"/>
        <w:right w:val="none" w:sz="0" w:space="0" w:color="auto"/>
      </w:divBdr>
    </w:div>
    <w:div w:id="1773281154">
      <w:bodyDiv w:val="1"/>
      <w:marLeft w:val="0"/>
      <w:marRight w:val="0"/>
      <w:marTop w:val="0"/>
      <w:marBottom w:val="0"/>
      <w:divBdr>
        <w:top w:val="none" w:sz="0" w:space="0" w:color="auto"/>
        <w:left w:val="none" w:sz="0" w:space="0" w:color="auto"/>
        <w:bottom w:val="none" w:sz="0" w:space="0" w:color="auto"/>
        <w:right w:val="none" w:sz="0" w:space="0" w:color="auto"/>
      </w:divBdr>
    </w:div>
    <w:div w:id="1774931304">
      <w:bodyDiv w:val="1"/>
      <w:marLeft w:val="0"/>
      <w:marRight w:val="0"/>
      <w:marTop w:val="0"/>
      <w:marBottom w:val="0"/>
      <w:divBdr>
        <w:top w:val="none" w:sz="0" w:space="0" w:color="auto"/>
        <w:left w:val="none" w:sz="0" w:space="0" w:color="auto"/>
        <w:bottom w:val="none" w:sz="0" w:space="0" w:color="auto"/>
        <w:right w:val="none" w:sz="0" w:space="0" w:color="auto"/>
      </w:divBdr>
    </w:div>
    <w:div w:id="1776905891">
      <w:bodyDiv w:val="1"/>
      <w:marLeft w:val="0"/>
      <w:marRight w:val="0"/>
      <w:marTop w:val="0"/>
      <w:marBottom w:val="0"/>
      <w:divBdr>
        <w:top w:val="none" w:sz="0" w:space="0" w:color="auto"/>
        <w:left w:val="none" w:sz="0" w:space="0" w:color="auto"/>
        <w:bottom w:val="none" w:sz="0" w:space="0" w:color="auto"/>
        <w:right w:val="none" w:sz="0" w:space="0" w:color="auto"/>
      </w:divBdr>
    </w:div>
    <w:div w:id="1777797364">
      <w:bodyDiv w:val="1"/>
      <w:marLeft w:val="0"/>
      <w:marRight w:val="0"/>
      <w:marTop w:val="0"/>
      <w:marBottom w:val="0"/>
      <w:divBdr>
        <w:top w:val="none" w:sz="0" w:space="0" w:color="auto"/>
        <w:left w:val="none" w:sz="0" w:space="0" w:color="auto"/>
        <w:bottom w:val="none" w:sz="0" w:space="0" w:color="auto"/>
        <w:right w:val="none" w:sz="0" w:space="0" w:color="auto"/>
      </w:divBdr>
    </w:div>
    <w:div w:id="1778982485">
      <w:bodyDiv w:val="1"/>
      <w:marLeft w:val="0"/>
      <w:marRight w:val="0"/>
      <w:marTop w:val="0"/>
      <w:marBottom w:val="0"/>
      <w:divBdr>
        <w:top w:val="none" w:sz="0" w:space="0" w:color="auto"/>
        <w:left w:val="none" w:sz="0" w:space="0" w:color="auto"/>
        <w:bottom w:val="none" w:sz="0" w:space="0" w:color="auto"/>
        <w:right w:val="none" w:sz="0" w:space="0" w:color="auto"/>
      </w:divBdr>
    </w:div>
    <w:div w:id="1781676912">
      <w:bodyDiv w:val="1"/>
      <w:marLeft w:val="0"/>
      <w:marRight w:val="0"/>
      <w:marTop w:val="0"/>
      <w:marBottom w:val="0"/>
      <w:divBdr>
        <w:top w:val="none" w:sz="0" w:space="0" w:color="auto"/>
        <w:left w:val="none" w:sz="0" w:space="0" w:color="auto"/>
        <w:bottom w:val="none" w:sz="0" w:space="0" w:color="auto"/>
        <w:right w:val="none" w:sz="0" w:space="0" w:color="auto"/>
      </w:divBdr>
    </w:div>
    <w:div w:id="1791128024">
      <w:bodyDiv w:val="1"/>
      <w:marLeft w:val="0"/>
      <w:marRight w:val="0"/>
      <w:marTop w:val="0"/>
      <w:marBottom w:val="0"/>
      <w:divBdr>
        <w:top w:val="none" w:sz="0" w:space="0" w:color="auto"/>
        <w:left w:val="none" w:sz="0" w:space="0" w:color="auto"/>
        <w:bottom w:val="none" w:sz="0" w:space="0" w:color="auto"/>
        <w:right w:val="none" w:sz="0" w:space="0" w:color="auto"/>
      </w:divBdr>
    </w:div>
    <w:div w:id="1792936600">
      <w:bodyDiv w:val="1"/>
      <w:marLeft w:val="0"/>
      <w:marRight w:val="0"/>
      <w:marTop w:val="0"/>
      <w:marBottom w:val="0"/>
      <w:divBdr>
        <w:top w:val="none" w:sz="0" w:space="0" w:color="auto"/>
        <w:left w:val="none" w:sz="0" w:space="0" w:color="auto"/>
        <w:bottom w:val="none" w:sz="0" w:space="0" w:color="auto"/>
        <w:right w:val="none" w:sz="0" w:space="0" w:color="auto"/>
      </w:divBdr>
    </w:div>
    <w:div w:id="1796216982">
      <w:bodyDiv w:val="1"/>
      <w:marLeft w:val="0"/>
      <w:marRight w:val="0"/>
      <w:marTop w:val="0"/>
      <w:marBottom w:val="0"/>
      <w:divBdr>
        <w:top w:val="none" w:sz="0" w:space="0" w:color="auto"/>
        <w:left w:val="none" w:sz="0" w:space="0" w:color="auto"/>
        <w:bottom w:val="none" w:sz="0" w:space="0" w:color="auto"/>
        <w:right w:val="none" w:sz="0" w:space="0" w:color="auto"/>
      </w:divBdr>
    </w:div>
    <w:div w:id="1807312354">
      <w:bodyDiv w:val="1"/>
      <w:marLeft w:val="0"/>
      <w:marRight w:val="0"/>
      <w:marTop w:val="0"/>
      <w:marBottom w:val="0"/>
      <w:divBdr>
        <w:top w:val="none" w:sz="0" w:space="0" w:color="auto"/>
        <w:left w:val="none" w:sz="0" w:space="0" w:color="auto"/>
        <w:bottom w:val="none" w:sz="0" w:space="0" w:color="auto"/>
        <w:right w:val="none" w:sz="0" w:space="0" w:color="auto"/>
      </w:divBdr>
    </w:div>
    <w:div w:id="1813986048">
      <w:bodyDiv w:val="1"/>
      <w:marLeft w:val="0"/>
      <w:marRight w:val="0"/>
      <w:marTop w:val="0"/>
      <w:marBottom w:val="0"/>
      <w:divBdr>
        <w:top w:val="none" w:sz="0" w:space="0" w:color="auto"/>
        <w:left w:val="none" w:sz="0" w:space="0" w:color="auto"/>
        <w:bottom w:val="none" w:sz="0" w:space="0" w:color="auto"/>
        <w:right w:val="none" w:sz="0" w:space="0" w:color="auto"/>
      </w:divBdr>
    </w:div>
    <w:div w:id="1815367751">
      <w:bodyDiv w:val="1"/>
      <w:marLeft w:val="0"/>
      <w:marRight w:val="0"/>
      <w:marTop w:val="0"/>
      <w:marBottom w:val="0"/>
      <w:divBdr>
        <w:top w:val="none" w:sz="0" w:space="0" w:color="auto"/>
        <w:left w:val="none" w:sz="0" w:space="0" w:color="auto"/>
        <w:bottom w:val="none" w:sz="0" w:space="0" w:color="auto"/>
        <w:right w:val="none" w:sz="0" w:space="0" w:color="auto"/>
      </w:divBdr>
    </w:div>
    <w:div w:id="1817453448">
      <w:bodyDiv w:val="1"/>
      <w:marLeft w:val="0"/>
      <w:marRight w:val="0"/>
      <w:marTop w:val="0"/>
      <w:marBottom w:val="0"/>
      <w:divBdr>
        <w:top w:val="none" w:sz="0" w:space="0" w:color="auto"/>
        <w:left w:val="none" w:sz="0" w:space="0" w:color="auto"/>
        <w:bottom w:val="none" w:sz="0" w:space="0" w:color="auto"/>
        <w:right w:val="none" w:sz="0" w:space="0" w:color="auto"/>
      </w:divBdr>
    </w:div>
    <w:div w:id="1818954670">
      <w:bodyDiv w:val="1"/>
      <w:marLeft w:val="0"/>
      <w:marRight w:val="0"/>
      <w:marTop w:val="0"/>
      <w:marBottom w:val="0"/>
      <w:divBdr>
        <w:top w:val="none" w:sz="0" w:space="0" w:color="auto"/>
        <w:left w:val="none" w:sz="0" w:space="0" w:color="auto"/>
        <w:bottom w:val="none" w:sz="0" w:space="0" w:color="auto"/>
        <w:right w:val="none" w:sz="0" w:space="0" w:color="auto"/>
      </w:divBdr>
    </w:div>
    <w:div w:id="1821968420">
      <w:bodyDiv w:val="1"/>
      <w:marLeft w:val="0"/>
      <w:marRight w:val="0"/>
      <w:marTop w:val="0"/>
      <w:marBottom w:val="0"/>
      <w:divBdr>
        <w:top w:val="none" w:sz="0" w:space="0" w:color="auto"/>
        <w:left w:val="none" w:sz="0" w:space="0" w:color="auto"/>
        <w:bottom w:val="none" w:sz="0" w:space="0" w:color="auto"/>
        <w:right w:val="none" w:sz="0" w:space="0" w:color="auto"/>
      </w:divBdr>
    </w:div>
    <w:div w:id="1830319549">
      <w:bodyDiv w:val="1"/>
      <w:marLeft w:val="0"/>
      <w:marRight w:val="0"/>
      <w:marTop w:val="0"/>
      <w:marBottom w:val="0"/>
      <w:divBdr>
        <w:top w:val="none" w:sz="0" w:space="0" w:color="auto"/>
        <w:left w:val="none" w:sz="0" w:space="0" w:color="auto"/>
        <w:bottom w:val="none" w:sz="0" w:space="0" w:color="auto"/>
        <w:right w:val="none" w:sz="0" w:space="0" w:color="auto"/>
      </w:divBdr>
    </w:div>
    <w:div w:id="1830823201">
      <w:bodyDiv w:val="1"/>
      <w:marLeft w:val="0"/>
      <w:marRight w:val="0"/>
      <w:marTop w:val="0"/>
      <w:marBottom w:val="0"/>
      <w:divBdr>
        <w:top w:val="none" w:sz="0" w:space="0" w:color="auto"/>
        <w:left w:val="none" w:sz="0" w:space="0" w:color="auto"/>
        <w:bottom w:val="none" w:sz="0" w:space="0" w:color="auto"/>
        <w:right w:val="none" w:sz="0" w:space="0" w:color="auto"/>
      </w:divBdr>
    </w:div>
    <w:div w:id="1831941418">
      <w:bodyDiv w:val="1"/>
      <w:marLeft w:val="0"/>
      <w:marRight w:val="0"/>
      <w:marTop w:val="0"/>
      <w:marBottom w:val="0"/>
      <w:divBdr>
        <w:top w:val="none" w:sz="0" w:space="0" w:color="auto"/>
        <w:left w:val="none" w:sz="0" w:space="0" w:color="auto"/>
        <w:bottom w:val="none" w:sz="0" w:space="0" w:color="auto"/>
        <w:right w:val="none" w:sz="0" w:space="0" w:color="auto"/>
      </w:divBdr>
    </w:div>
    <w:div w:id="1831942480">
      <w:bodyDiv w:val="1"/>
      <w:marLeft w:val="0"/>
      <w:marRight w:val="0"/>
      <w:marTop w:val="0"/>
      <w:marBottom w:val="0"/>
      <w:divBdr>
        <w:top w:val="none" w:sz="0" w:space="0" w:color="auto"/>
        <w:left w:val="none" w:sz="0" w:space="0" w:color="auto"/>
        <w:bottom w:val="none" w:sz="0" w:space="0" w:color="auto"/>
        <w:right w:val="none" w:sz="0" w:space="0" w:color="auto"/>
      </w:divBdr>
    </w:div>
    <w:div w:id="1838379285">
      <w:bodyDiv w:val="1"/>
      <w:marLeft w:val="0"/>
      <w:marRight w:val="0"/>
      <w:marTop w:val="0"/>
      <w:marBottom w:val="0"/>
      <w:divBdr>
        <w:top w:val="none" w:sz="0" w:space="0" w:color="auto"/>
        <w:left w:val="none" w:sz="0" w:space="0" w:color="auto"/>
        <w:bottom w:val="none" w:sz="0" w:space="0" w:color="auto"/>
        <w:right w:val="none" w:sz="0" w:space="0" w:color="auto"/>
      </w:divBdr>
    </w:div>
    <w:div w:id="1838575822">
      <w:bodyDiv w:val="1"/>
      <w:marLeft w:val="0"/>
      <w:marRight w:val="0"/>
      <w:marTop w:val="0"/>
      <w:marBottom w:val="0"/>
      <w:divBdr>
        <w:top w:val="none" w:sz="0" w:space="0" w:color="auto"/>
        <w:left w:val="none" w:sz="0" w:space="0" w:color="auto"/>
        <w:bottom w:val="none" w:sz="0" w:space="0" w:color="auto"/>
        <w:right w:val="none" w:sz="0" w:space="0" w:color="auto"/>
      </w:divBdr>
    </w:div>
    <w:div w:id="1838687375">
      <w:bodyDiv w:val="1"/>
      <w:marLeft w:val="0"/>
      <w:marRight w:val="0"/>
      <w:marTop w:val="0"/>
      <w:marBottom w:val="0"/>
      <w:divBdr>
        <w:top w:val="none" w:sz="0" w:space="0" w:color="auto"/>
        <w:left w:val="none" w:sz="0" w:space="0" w:color="auto"/>
        <w:bottom w:val="none" w:sz="0" w:space="0" w:color="auto"/>
        <w:right w:val="none" w:sz="0" w:space="0" w:color="auto"/>
      </w:divBdr>
    </w:div>
    <w:div w:id="1842893942">
      <w:bodyDiv w:val="1"/>
      <w:marLeft w:val="0"/>
      <w:marRight w:val="0"/>
      <w:marTop w:val="0"/>
      <w:marBottom w:val="0"/>
      <w:divBdr>
        <w:top w:val="none" w:sz="0" w:space="0" w:color="auto"/>
        <w:left w:val="none" w:sz="0" w:space="0" w:color="auto"/>
        <w:bottom w:val="none" w:sz="0" w:space="0" w:color="auto"/>
        <w:right w:val="none" w:sz="0" w:space="0" w:color="auto"/>
      </w:divBdr>
    </w:div>
    <w:div w:id="1848016422">
      <w:bodyDiv w:val="1"/>
      <w:marLeft w:val="0"/>
      <w:marRight w:val="0"/>
      <w:marTop w:val="0"/>
      <w:marBottom w:val="0"/>
      <w:divBdr>
        <w:top w:val="none" w:sz="0" w:space="0" w:color="auto"/>
        <w:left w:val="none" w:sz="0" w:space="0" w:color="auto"/>
        <w:bottom w:val="none" w:sz="0" w:space="0" w:color="auto"/>
        <w:right w:val="none" w:sz="0" w:space="0" w:color="auto"/>
      </w:divBdr>
    </w:div>
    <w:div w:id="1855418313">
      <w:bodyDiv w:val="1"/>
      <w:marLeft w:val="0"/>
      <w:marRight w:val="0"/>
      <w:marTop w:val="0"/>
      <w:marBottom w:val="0"/>
      <w:divBdr>
        <w:top w:val="none" w:sz="0" w:space="0" w:color="auto"/>
        <w:left w:val="none" w:sz="0" w:space="0" w:color="auto"/>
        <w:bottom w:val="none" w:sz="0" w:space="0" w:color="auto"/>
        <w:right w:val="none" w:sz="0" w:space="0" w:color="auto"/>
      </w:divBdr>
    </w:div>
    <w:div w:id="1860268484">
      <w:bodyDiv w:val="1"/>
      <w:marLeft w:val="0"/>
      <w:marRight w:val="0"/>
      <w:marTop w:val="0"/>
      <w:marBottom w:val="0"/>
      <w:divBdr>
        <w:top w:val="none" w:sz="0" w:space="0" w:color="auto"/>
        <w:left w:val="none" w:sz="0" w:space="0" w:color="auto"/>
        <w:bottom w:val="none" w:sz="0" w:space="0" w:color="auto"/>
        <w:right w:val="none" w:sz="0" w:space="0" w:color="auto"/>
      </w:divBdr>
    </w:div>
    <w:div w:id="1860468641">
      <w:bodyDiv w:val="1"/>
      <w:marLeft w:val="0"/>
      <w:marRight w:val="0"/>
      <w:marTop w:val="0"/>
      <w:marBottom w:val="0"/>
      <w:divBdr>
        <w:top w:val="none" w:sz="0" w:space="0" w:color="auto"/>
        <w:left w:val="none" w:sz="0" w:space="0" w:color="auto"/>
        <w:bottom w:val="none" w:sz="0" w:space="0" w:color="auto"/>
        <w:right w:val="none" w:sz="0" w:space="0" w:color="auto"/>
      </w:divBdr>
    </w:div>
    <w:div w:id="1861239429">
      <w:bodyDiv w:val="1"/>
      <w:marLeft w:val="0"/>
      <w:marRight w:val="0"/>
      <w:marTop w:val="0"/>
      <w:marBottom w:val="0"/>
      <w:divBdr>
        <w:top w:val="none" w:sz="0" w:space="0" w:color="auto"/>
        <w:left w:val="none" w:sz="0" w:space="0" w:color="auto"/>
        <w:bottom w:val="none" w:sz="0" w:space="0" w:color="auto"/>
        <w:right w:val="none" w:sz="0" w:space="0" w:color="auto"/>
      </w:divBdr>
    </w:div>
    <w:div w:id="1866212790">
      <w:bodyDiv w:val="1"/>
      <w:marLeft w:val="0"/>
      <w:marRight w:val="0"/>
      <w:marTop w:val="0"/>
      <w:marBottom w:val="0"/>
      <w:divBdr>
        <w:top w:val="none" w:sz="0" w:space="0" w:color="auto"/>
        <w:left w:val="none" w:sz="0" w:space="0" w:color="auto"/>
        <w:bottom w:val="none" w:sz="0" w:space="0" w:color="auto"/>
        <w:right w:val="none" w:sz="0" w:space="0" w:color="auto"/>
      </w:divBdr>
    </w:div>
    <w:div w:id="1868062851">
      <w:bodyDiv w:val="1"/>
      <w:marLeft w:val="0"/>
      <w:marRight w:val="0"/>
      <w:marTop w:val="0"/>
      <w:marBottom w:val="0"/>
      <w:divBdr>
        <w:top w:val="none" w:sz="0" w:space="0" w:color="auto"/>
        <w:left w:val="none" w:sz="0" w:space="0" w:color="auto"/>
        <w:bottom w:val="none" w:sz="0" w:space="0" w:color="auto"/>
        <w:right w:val="none" w:sz="0" w:space="0" w:color="auto"/>
      </w:divBdr>
    </w:div>
    <w:div w:id="1868712619">
      <w:bodyDiv w:val="1"/>
      <w:marLeft w:val="0"/>
      <w:marRight w:val="0"/>
      <w:marTop w:val="0"/>
      <w:marBottom w:val="0"/>
      <w:divBdr>
        <w:top w:val="none" w:sz="0" w:space="0" w:color="auto"/>
        <w:left w:val="none" w:sz="0" w:space="0" w:color="auto"/>
        <w:bottom w:val="none" w:sz="0" w:space="0" w:color="auto"/>
        <w:right w:val="none" w:sz="0" w:space="0" w:color="auto"/>
      </w:divBdr>
    </w:div>
    <w:div w:id="1870799222">
      <w:bodyDiv w:val="1"/>
      <w:marLeft w:val="0"/>
      <w:marRight w:val="0"/>
      <w:marTop w:val="0"/>
      <w:marBottom w:val="0"/>
      <w:divBdr>
        <w:top w:val="none" w:sz="0" w:space="0" w:color="auto"/>
        <w:left w:val="none" w:sz="0" w:space="0" w:color="auto"/>
        <w:bottom w:val="none" w:sz="0" w:space="0" w:color="auto"/>
        <w:right w:val="none" w:sz="0" w:space="0" w:color="auto"/>
      </w:divBdr>
    </w:div>
    <w:div w:id="1874347130">
      <w:bodyDiv w:val="1"/>
      <w:marLeft w:val="0"/>
      <w:marRight w:val="0"/>
      <w:marTop w:val="0"/>
      <w:marBottom w:val="0"/>
      <w:divBdr>
        <w:top w:val="none" w:sz="0" w:space="0" w:color="auto"/>
        <w:left w:val="none" w:sz="0" w:space="0" w:color="auto"/>
        <w:bottom w:val="none" w:sz="0" w:space="0" w:color="auto"/>
        <w:right w:val="none" w:sz="0" w:space="0" w:color="auto"/>
      </w:divBdr>
    </w:div>
    <w:div w:id="1880773666">
      <w:bodyDiv w:val="1"/>
      <w:marLeft w:val="0"/>
      <w:marRight w:val="0"/>
      <w:marTop w:val="0"/>
      <w:marBottom w:val="0"/>
      <w:divBdr>
        <w:top w:val="none" w:sz="0" w:space="0" w:color="auto"/>
        <w:left w:val="none" w:sz="0" w:space="0" w:color="auto"/>
        <w:bottom w:val="none" w:sz="0" w:space="0" w:color="auto"/>
        <w:right w:val="none" w:sz="0" w:space="0" w:color="auto"/>
      </w:divBdr>
    </w:div>
    <w:div w:id="1881623521">
      <w:bodyDiv w:val="1"/>
      <w:marLeft w:val="0"/>
      <w:marRight w:val="0"/>
      <w:marTop w:val="0"/>
      <w:marBottom w:val="0"/>
      <w:divBdr>
        <w:top w:val="none" w:sz="0" w:space="0" w:color="auto"/>
        <w:left w:val="none" w:sz="0" w:space="0" w:color="auto"/>
        <w:bottom w:val="none" w:sz="0" w:space="0" w:color="auto"/>
        <w:right w:val="none" w:sz="0" w:space="0" w:color="auto"/>
      </w:divBdr>
    </w:div>
    <w:div w:id="1889216346">
      <w:bodyDiv w:val="1"/>
      <w:marLeft w:val="0"/>
      <w:marRight w:val="0"/>
      <w:marTop w:val="0"/>
      <w:marBottom w:val="0"/>
      <w:divBdr>
        <w:top w:val="none" w:sz="0" w:space="0" w:color="auto"/>
        <w:left w:val="none" w:sz="0" w:space="0" w:color="auto"/>
        <w:bottom w:val="none" w:sz="0" w:space="0" w:color="auto"/>
        <w:right w:val="none" w:sz="0" w:space="0" w:color="auto"/>
      </w:divBdr>
    </w:div>
    <w:div w:id="1894463909">
      <w:bodyDiv w:val="1"/>
      <w:marLeft w:val="0"/>
      <w:marRight w:val="0"/>
      <w:marTop w:val="0"/>
      <w:marBottom w:val="0"/>
      <w:divBdr>
        <w:top w:val="none" w:sz="0" w:space="0" w:color="auto"/>
        <w:left w:val="none" w:sz="0" w:space="0" w:color="auto"/>
        <w:bottom w:val="none" w:sz="0" w:space="0" w:color="auto"/>
        <w:right w:val="none" w:sz="0" w:space="0" w:color="auto"/>
      </w:divBdr>
      <w:divsChild>
        <w:div w:id="2120829743">
          <w:marLeft w:val="2261"/>
          <w:marRight w:val="0"/>
          <w:marTop w:val="120"/>
          <w:marBottom w:val="0"/>
          <w:divBdr>
            <w:top w:val="none" w:sz="0" w:space="0" w:color="auto"/>
            <w:left w:val="none" w:sz="0" w:space="0" w:color="auto"/>
            <w:bottom w:val="none" w:sz="0" w:space="0" w:color="auto"/>
            <w:right w:val="none" w:sz="0" w:space="0" w:color="auto"/>
          </w:divBdr>
        </w:div>
      </w:divsChild>
    </w:div>
    <w:div w:id="1894657500">
      <w:bodyDiv w:val="1"/>
      <w:marLeft w:val="0"/>
      <w:marRight w:val="0"/>
      <w:marTop w:val="0"/>
      <w:marBottom w:val="0"/>
      <w:divBdr>
        <w:top w:val="none" w:sz="0" w:space="0" w:color="auto"/>
        <w:left w:val="none" w:sz="0" w:space="0" w:color="auto"/>
        <w:bottom w:val="none" w:sz="0" w:space="0" w:color="auto"/>
        <w:right w:val="none" w:sz="0" w:space="0" w:color="auto"/>
      </w:divBdr>
    </w:div>
    <w:div w:id="1895969244">
      <w:bodyDiv w:val="1"/>
      <w:marLeft w:val="0"/>
      <w:marRight w:val="0"/>
      <w:marTop w:val="0"/>
      <w:marBottom w:val="0"/>
      <w:divBdr>
        <w:top w:val="none" w:sz="0" w:space="0" w:color="auto"/>
        <w:left w:val="none" w:sz="0" w:space="0" w:color="auto"/>
        <w:bottom w:val="none" w:sz="0" w:space="0" w:color="auto"/>
        <w:right w:val="none" w:sz="0" w:space="0" w:color="auto"/>
      </w:divBdr>
    </w:div>
    <w:div w:id="1896502641">
      <w:bodyDiv w:val="1"/>
      <w:marLeft w:val="0"/>
      <w:marRight w:val="0"/>
      <w:marTop w:val="0"/>
      <w:marBottom w:val="0"/>
      <w:divBdr>
        <w:top w:val="none" w:sz="0" w:space="0" w:color="auto"/>
        <w:left w:val="none" w:sz="0" w:space="0" w:color="auto"/>
        <w:bottom w:val="none" w:sz="0" w:space="0" w:color="auto"/>
        <w:right w:val="none" w:sz="0" w:space="0" w:color="auto"/>
      </w:divBdr>
    </w:div>
    <w:div w:id="1897348708">
      <w:bodyDiv w:val="1"/>
      <w:marLeft w:val="0"/>
      <w:marRight w:val="0"/>
      <w:marTop w:val="0"/>
      <w:marBottom w:val="0"/>
      <w:divBdr>
        <w:top w:val="none" w:sz="0" w:space="0" w:color="auto"/>
        <w:left w:val="none" w:sz="0" w:space="0" w:color="auto"/>
        <w:bottom w:val="none" w:sz="0" w:space="0" w:color="auto"/>
        <w:right w:val="none" w:sz="0" w:space="0" w:color="auto"/>
      </w:divBdr>
    </w:div>
    <w:div w:id="1900554245">
      <w:bodyDiv w:val="1"/>
      <w:marLeft w:val="0"/>
      <w:marRight w:val="0"/>
      <w:marTop w:val="0"/>
      <w:marBottom w:val="0"/>
      <w:divBdr>
        <w:top w:val="none" w:sz="0" w:space="0" w:color="auto"/>
        <w:left w:val="none" w:sz="0" w:space="0" w:color="auto"/>
        <w:bottom w:val="none" w:sz="0" w:space="0" w:color="auto"/>
        <w:right w:val="none" w:sz="0" w:space="0" w:color="auto"/>
      </w:divBdr>
      <w:divsChild>
        <w:div w:id="1132098501">
          <w:marLeft w:val="1886"/>
          <w:marRight w:val="0"/>
          <w:marTop w:val="120"/>
          <w:marBottom w:val="0"/>
          <w:divBdr>
            <w:top w:val="none" w:sz="0" w:space="0" w:color="auto"/>
            <w:left w:val="none" w:sz="0" w:space="0" w:color="auto"/>
            <w:bottom w:val="none" w:sz="0" w:space="0" w:color="auto"/>
            <w:right w:val="none" w:sz="0" w:space="0" w:color="auto"/>
          </w:divBdr>
        </w:div>
      </w:divsChild>
    </w:div>
    <w:div w:id="1903179047">
      <w:bodyDiv w:val="1"/>
      <w:marLeft w:val="0"/>
      <w:marRight w:val="0"/>
      <w:marTop w:val="0"/>
      <w:marBottom w:val="0"/>
      <w:divBdr>
        <w:top w:val="none" w:sz="0" w:space="0" w:color="auto"/>
        <w:left w:val="none" w:sz="0" w:space="0" w:color="auto"/>
        <w:bottom w:val="none" w:sz="0" w:space="0" w:color="auto"/>
        <w:right w:val="none" w:sz="0" w:space="0" w:color="auto"/>
      </w:divBdr>
    </w:div>
    <w:div w:id="1907259056">
      <w:bodyDiv w:val="1"/>
      <w:marLeft w:val="0"/>
      <w:marRight w:val="0"/>
      <w:marTop w:val="0"/>
      <w:marBottom w:val="0"/>
      <w:divBdr>
        <w:top w:val="none" w:sz="0" w:space="0" w:color="auto"/>
        <w:left w:val="none" w:sz="0" w:space="0" w:color="auto"/>
        <w:bottom w:val="none" w:sz="0" w:space="0" w:color="auto"/>
        <w:right w:val="none" w:sz="0" w:space="0" w:color="auto"/>
      </w:divBdr>
    </w:div>
    <w:div w:id="1907372853">
      <w:bodyDiv w:val="1"/>
      <w:marLeft w:val="0"/>
      <w:marRight w:val="0"/>
      <w:marTop w:val="0"/>
      <w:marBottom w:val="0"/>
      <w:divBdr>
        <w:top w:val="none" w:sz="0" w:space="0" w:color="auto"/>
        <w:left w:val="none" w:sz="0" w:space="0" w:color="auto"/>
        <w:bottom w:val="none" w:sz="0" w:space="0" w:color="auto"/>
        <w:right w:val="none" w:sz="0" w:space="0" w:color="auto"/>
      </w:divBdr>
    </w:div>
    <w:div w:id="1909269702">
      <w:bodyDiv w:val="1"/>
      <w:marLeft w:val="0"/>
      <w:marRight w:val="0"/>
      <w:marTop w:val="0"/>
      <w:marBottom w:val="0"/>
      <w:divBdr>
        <w:top w:val="none" w:sz="0" w:space="0" w:color="auto"/>
        <w:left w:val="none" w:sz="0" w:space="0" w:color="auto"/>
        <w:bottom w:val="none" w:sz="0" w:space="0" w:color="auto"/>
        <w:right w:val="none" w:sz="0" w:space="0" w:color="auto"/>
      </w:divBdr>
    </w:div>
    <w:div w:id="1914194018">
      <w:bodyDiv w:val="1"/>
      <w:marLeft w:val="0"/>
      <w:marRight w:val="0"/>
      <w:marTop w:val="0"/>
      <w:marBottom w:val="0"/>
      <w:divBdr>
        <w:top w:val="none" w:sz="0" w:space="0" w:color="auto"/>
        <w:left w:val="none" w:sz="0" w:space="0" w:color="auto"/>
        <w:bottom w:val="none" w:sz="0" w:space="0" w:color="auto"/>
        <w:right w:val="none" w:sz="0" w:space="0" w:color="auto"/>
      </w:divBdr>
    </w:div>
    <w:div w:id="1916669636">
      <w:bodyDiv w:val="1"/>
      <w:marLeft w:val="0"/>
      <w:marRight w:val="0"/>
      <w:marTop w:val="0"/>
      <w:marBottom w:val="0"/>
      <w:divBdr>
        <w:top w:val="none" w:sz="0" w:space="0" w:color="auto"/>
        <w:left w:val="none" w:sz="0" w:space="0" w:color="auto"/>
        <w:bottom w:val="none" w:sz="0" w:space="0" w:color="auto"/>
        <w:right w:val="none" w:sz="0" w:space="0" w:color="auto"/>
      </w:divBdr>
      <w:divsChild>
        <w:div w:id="275455047">
          <w:marLeft w:val="432"/>
          <w:marRight w:val="0"/>
          <w:marTop w:val="240"/>
          <w:marBottom w:val="0"/>
          <w:divBdr>
            <w:top w:val="none" w:sz="0" w:space="0" w:color="auto"/>
            <w:left w:val="none" w:sz="0" w:space="0" w:color="auto"/>
            <w:bottom w:val="none" w:sz="0" w:space="0" w:color="auto"/>
            <w:right w:val="none" w:sz="0" w:space="0" w:color="auto"/>
          </w:divBdr>
        </w:div>
      </w:divsChild>
    </w:div>
    <w:div w:id="1922832641">
      <w:bodyDiv w:val="1"/>
      <w:marLeft w:val="0"/>
      <w:marRight w:val="0"/>
      <w:marTop w:val="0"/>
      <w:marBottom w:val="0"/>
      <w:divBdr>
        <w:top w:val="none" w:sz="0" w:space="0" w:color="auto"/>
        <w:left w:val="none" w:sz="0" w:space="0" w:color="auto"/>
        <w:bottom w:val="none" w:sz="0" w:space="0" w:color="auto"/>
        <w:right w:val="none" w:sz="0" w:space="0" w:color="auto"/>
      </w:divBdr>
    </w:div>
    <w:div w:id="1924990877">
      <w:bodyDiv w:val="1"/>
      <w:marLeft w:val="0"/>
      <w:marRight w:val="0"/>
      <w:marTop w:val="0"/>
      <w:marBottom w:val="0"/>
      <w:divBdr>
        <w:top w:val="none" w:sz="0" w:space="0" w:color="auto"/>
        <w:left w:val="none" w:sz="0" w:space="0" w:color="auto"/>
        <w:bottom w:val="none" w:sz="0" w:space="0" w:color="auto"/>
        <w:right w:val="none" w:sz="0" w:space="0" w:color="auto"/>
      </w:divBdr>
    </w:div>
    <w:div w:id="1926765683">
      <w:bodyDiv w:val="1"/>
      <w:marLeft w:val="0"/>
      <w:marRight w:val="0"/>
      <w:marTop w:val="0"/>
      <w:marBottom w:val="0"/>
      <w:divBdr>
        <w:top w:val="none" w:sz="0" w:space="0" w:color="auto"/>
        <w:left w:val="none" w:sz="0" w:space="0" w:color="auto"/>
        <w:bottom w:val="none" w:sz="0" w:space="0" w:color="auto"/>
        <w:right w:val="none" w:sz="0" w:space="0" w:color="auto"/>
      </w:divBdr>
    </w:div>
    <w:div w:id="1929340011">
      <w:bodyDiv w:val="1"/>
      <w:marLeft w:val="0"/>
      <w:marRight w:val="0"/>
      <w:marTop w:val="0"/>
      <w:marBottom w:val="0"/>
      <w:divBdr>
        <w:top w:val="none" w:sz="0" w:space="0" w:color="auto"/>
        <w:left w:val="none" w:sz="0" w:space="0" w:color="auto"/>
        <w:bottom w:val="none" w:sz="0" w:space="0" w:color="auto"/>
        <w:right w:val="none" w:sz="0" w:space="0" w:color="auto"/>
      </w:divBdr>
    </w:div>
    <w:div w:id="1929848223">
      <w:bodyDiv w:val="1"/>
      <w:marLeft w:val="0"/>
      <w:marRight w:val="0"/>
      <w:marTop w:val="0"/>
      <w:marBottom w:val="0"/>
      <w:divBdr>
        <w:top w:val="none" w:sz="0" w:space="0" w:color="auto"/>
        <w:left w:val="none" w:sz="0" w:space="0" w:color="auto"/>
        <w:bottom w:val="none" w:sz="0" w:space="0" w:color="auto"/>
        <w:right w:val="none" w:sz="0" w:space="0" w:color="auto"/>
      </w:divBdr>
    </w:div>
    <w:div w:id="1930389442">
      <w:bodyDiv w:val="1"/>
      <w:marLeft w:val="0"/>
      <w:marRight w:val="0"/>
      <w:marTop w:val="0"/>
      <w:marBottom w:val="0"/>
      <w:divBdr>
        <w:top w:val="none" w:sz="0" w:space="0" w:color="auto"/>
        <w:left w:val="none" w:sz="0" w:space="0" w:color="auto"/>
        <w:bottom w:val="none" w:sz="0" w:space="0" w:color="auto"/>
        <w:right w:val="none" w:sz="0" w:space="0" w:color="auto"/>
      </w:divBdr>
    </w:div>
    <w:div w:id="1931115491">
      <w:bodyDiv w:val="1"/>
      <w:marLeft w:val="0"/>
      <w:marRight w:val="0"/>
      <w:marTop w:val="0"/>
      <w:marBottom w:val="0"/>
      <w:divBdr>
        <w:top w:val="none" w:sz="0" w:space="0" w:color="auto"/>
        <w:left w:val="none" w:sz="0" w:space="0" w:color="auto"/>
        <w:bottom w:val="none" w:sz="0" w:space="0" w:color="auto"/>
        <w:right w:val="none" w:sz="0" w:space="0" w:color="auto"/>
      </w:divBdr>
    </w:div>
    <w:div w:id="1933974816">
      <w:bodyDiv w:val="1"/>
      <w:marLeft w:val="0"/>
      <w:marRight w:val="0"/>
      <w:marTop w:val="0"/>
      <w:marBottom w:val="0"/>
      <w:divBdr>
        <w:top w:val="none" w:sz="0" w:space="0" w:color="auto"/>
        <w:left w:val="none" w:sz="0" w:space="0" w:color="auto"/>
        <w:bottom w:val="none" w:sz="0" w:space="0" w:color="auto"/>
        <w:right w:val="none" w:sz="0" w:space="0" w:color="auto"/>
      </w:divBdr>
    </w:div>
    <w:div w:id="1935477540">
      <w:bodyDiv w:val="1"/>
      <w:marLeft w:val="0"/>
      <w:marRight w:val="0"/>
      <w:marTop w:val="0"/>
      <w:marBottom w:val="0"/>
      <w:divBdr>
        <w:top w:val="none" w:sz="0" w:space="0" w:color="auto"/>
        <w:left w:val="none" w:sz="0" w:space="0" w:color="auto"/>
        <w:bottom w:val="none" w:sz="0" w:space="0" w:color="auto"/>
        <w:right w:val="none" w:sz="0" w:space="0" w:color="auto"/>
      </w:divBdr>
    </w:div>
    <w:div w:id="1935748254">
      <w:bodyDiv w:val="1"/>
      <w:marLeft w:val="0"/>
      <w:marRight w:val="0"/>
      <w:marTop w:val="0"/>
      <w:marBottom w:val="0"/>
      <w:divBdr>
        <w:top w:val="none" w:sz="0" w:space="0" w:color="auto"/>
        <w:left w:val="none" w:sz="0" w:space="0" w:color="auto"/>
        <w:bottom w:val="none" w:sz="0" w:space="0" w:color="auto"/>
        <w:right w:val="none" w:sz="0" w:space="0" w:color="auto"/>
      </w:divBdr>
    </w:div>
    <w:div w:id="1936479657">
      <w:bodyDiv w:val="1"/>
      <w:marLeft w:val="0"/>
      <w:marRight w:val="0"/>
      <w:marTop w:val="0"/>
      <w:marBottom w:val="0"/>
      <w:divBdr>
        <w:top w:val="none" w:sz="0" w:space="0" w:color="auto"/>
        <w:left w:val="none" w:sz="0" w:space="0" w:color="auto"/>
        <w:bottom w:val="none" w:sz="0" w:space="0" w:color="auto"/>
        <w:right w:val="none" w:sz="0" w:space="0" w:color="auto"/>
      </w:divBdr>
    </w:div>
    <w:div w:id="1941596590">
      <w:bodyDiv w:val="1"/>
      <w:marLeft w:val="0"/>
      <w:marRight w:val="0"/>
      <w:marTop w:val="0"/>
      <w:marBottom w:val="0"/>
      <w:divBdr>
        <w:top w:val="none" w:sz="0" w:space="0" w:color="auto"/>
        <w:left w:val="none" w:sz="0" w:space="0" w:color="auto"/>
        <w:bottom w:val="none" w:sz="0" w:space="0" w:color="auto"/>
        <w:right w:val="none" w:sz="0" w:space="0" w:color="auto"/>
      </w:divBdr>
      <w:divsChild>
        <w:div w:id="1978799872">
          <w:marLeft w:val="1886"/>
          <w:marRight w:val="0"/>
          <w:marTop w:val="120"/>
          <w:marBottom w:val="0"/>
          <w:divBdr>
            <w:top w:val="none" w:sz="0" w:space="0" w:color="auto"/>
            <w:left w:val="none" w:sz="0" w:space="0" w:color="auto"/>
            <w:bottom w:val="none" w:sz="0" w:space="0" w:color="auto"/>
            <w:right w:val="none" w:sz="0" w:space="0" w:color="auto"/>
          </w:divBdr>
        </w:div>
      </w:divsChild>
    </w:div>
    <w:div w:id="1943174427">
      <w:bodyDiv w:val="1"/>
      <w:marLeft w:val="0"/>
      <w:marRight w:val="0"/>
      <w:marTop w:val="0"/>
      <w:marBottom w:val="0"/>
      <w:divBdr>
        <w:top w:val="none" w:sz="0" w:space="0" w:color="auto"/>
        <w:left w:val="none" w:sz="0" w:space="0" w:color="auto"/>
        <w:bottom w:val="none" w:sz="0" w:space="0" w:color="auto"/>
        <w:right w:val="none" w:sz="0" w:space="0" w:color="auto"/>
      </w:divBdr>
    </w:div>
    <w:div w:id="1944337082">
      <w:bodyDiv w:val="1"/>
      <w:marLeft w:val="0"/>
      <w:marRight w:val="0"/>
      <w:marTop w:val="0"/>
      <w:marBottom w:val="0"/>
      <w:divBdr>
        <w:top w:val="none" w:sz="0" w:space="0" w:color="auto"/>
        <w:left w:val="none" w:sz="0" w:space="0" w:color="auto"/>
        <w:bottom w:val="none" w:sz="0" w:space="0" w:color="auto"/>
        <w:right w:val="none" w:sz="0" w:space="0" w:color="auto"/>
      </w:divBdr>
    </w:div>
    <w:div w:id="1946376131">
      <w:bodyDiv w:val="1"/>
      <w:marLeft w:val="0"/>
      <w:marRight w:val="0"/>
      <w:marTop w:val="0"/>
      <w:marBottom w:val="0"/>
      <w:divBdr>
        <w:top w:val="none" w:sz="0" w:space="0" w:color="auto"/>
        <w:left w:val="none" w:sz="0" w:space="0" w:color="auto"/>
        <w:bottom w:val="none" w:sz="0" w:space="0" w:color="auto"/>
        <w:right w:val="none" w:sz="0" w:space="0" w:color="auto"/>
      </w:divBdr>
    </w:div>
    <w:div w:id="1949195243">
      <w:bodyDiv w:val="1"/>
      <w:marLeft w:val="0"/>
      <w:marRight w:val="0"/>
      <w:marTop w:val="0"/>
      <w:marBottom w:val="0"/>
      <w:divBdr>
        <w:top w:val="none" w:sz="0" w:space="0" w:color="auto"/>
        <w:left w:val="none" w:sz="0" w:space="0" w:color="auto"/>
        <w:bottom w:val="none" w:sz="0" w:space="0" w:color="auto"/>
        <w:right w:val="none" w:sz="0" w:space="0" w:color="auto"/>
      </w:divBdr>
    </w:div>
    <w:div w:id="1952934558">
      <w:bodyDiv w:val="1"/>
      <w:marLeft w:val="0"/>
      <w:marRight w:val="0"/>
      <w:marTop w:val="0"/>
      <w:marBottom w:val="0"/>
      <w:divBdr>
        <w:top w:val="none" w:sz="0" w:space="0" w:color="auto"/>
        <w:left w:val="none" w:sz="0" w:space="0" w:color="auto"/>
        <w:bottom w:val="none" w:sz="0" w:space="0" w:color="auto"/>
        <w:right w:val="none" w:sz="0" w:space="0" w:color="auto"/>
      </w:divBdr>
    </w:div>
    <w:div w:id="1957180330">
      <w:bodyDiv w:val="1"/>
      <w:marLeft w:val="0"/>
      <w:marRight w:val="0"/>
      <w:marTop w:val="0"/>
      <w:marBottom w:val="0"/>
      <w:divBdr>
        <w:top w:val="none" w:sz="0" w:space="0" w:color="auto"/>
        <w:left w:val="none" w:sz="0" w:space="0" w:color="auto"/>
        <w:bottom w:val="none" w:sz="0" w:space="0" w:color="auto"/>
        <w:right w:val="none" w:sz="0" w:space="0" w:color="auto"/>
      </w:divBdr>
    </w:div>
    <w:div w:id="1958443530">
      <w:bodyDiv w:val="1"/>
      <w:marLeft w:val="0"/>
      <w:marRight w:val="0"/>
      <w:marTop w:val="0"/>
      <w:marBottom w:val="0"/>
      <w:divBdr>
        <w:top w:val="none" w:sz="0" w:space="0" w:color="auto"/>
        <w:left w:val="none" w:sz="0" w:space="0" w:color="auto"/>
        <w:bottom w:val="none" w:sz="0" w:space="0" w:color="auto"/>
        <w:right w:val="none" w:sz="0" w:space="0" w:color="auto"/>
      </w:divBdr>
    </w:div>
    <w:div w:id="1959867400">
      <w:bodyDiv w:val="1"/>
      <w:marLeft w:val="0"/>
      <w:marRight w:val="0"/>
      <w:marTop w:val="0"/>
      <w:marBottom w:val="0"/>
      <w:divBdr>
        <w:top w:val="none" w:sz="0" w:space="0" w:color="auto"/>
        <w:left w:val="none" w:sz="0" w:space="0" w:color="auto"/>
        <w:bottom w:val="none" w:sz="0" w:space="0" w:color="auto"/>
        <w:right w:val="none" w:sz="0" w:space="0" w:color="auto"/>
      </w:divBdr>
    </w:div>
    <w:div w:id="1962567195">
      <w:bodyDiv w:val="1"/>
      <w:marLeft w:val="0"/>
      <w:marRight w:val="0"/>
      <w:marTop w:val="0"/>
      <w:marBottom w:val="0"/>
      <w:divBdr>
        <w:top w:val="none" w:sz="0" w:space="0" w:color="auto"/>
        <w:left w:val="none" w:sz="0" w:space="0" w:color="auto"/>
        <w:bottom w:val="none" w:sz="0" w:space="0" w:color="auto"/>
        <w:right w:val="none" w:sz="0" w:space="0" w:color="auto"/>
      </w:divBdr>
    </w:div>
    <w:div w:id="1969974596">
      <w:bodyDiv w:val="1"/>
      <w:marLeft w:val="0"/>
      <w:marRight w:val="0"/>
      <w:marTop w:val="0"/>
      <w:marBottom w:val="0"/>
      <w:divBdr>
        <w:top w:val="none" w:sz="0" w:space="0" w:color="auto"/>
        <w:left w:val="none" w:sz="0" w:space="0" w:color="auto"/>
        <w:bottom w:val="none" w:sz="0" w:space="0" w:color="auto"/>
        <w:right w:val="none" w:sz="0" w:space="0" w:color="auto"/>
      </w:divBdr>
    </w:div>
    <w:div w:id="1971663969">
      <w:bodyDiv w:val="1"/>
      <w:marLeft w:val="0"/>
      <w:marRight w:val="0"/>
      <w:marTop w:val="0"/>
      <w:marBottom w:val="0"/>
      <w:divBdr>
        <w:top w:val="none" w:sz="0" w:space="0" w:color="auto"/>
        <w:left w:val="none" w:sz="0" w:space="0" w:color="auto"/>
        <w:bottom w:val="none" w:sz="0" w:space="0" w:color="auto"/>
        <w:right w:val="none" w:sz="0" w:space="0" w:color="auto"/>
      </w:divBdr>
    </w:div>
    <w:div w:id="1975330168">
      <w:bodyDiv w:val="1"/>
      <w:marLeft w:val="0"/>
      <w:marRight w:val="0"/>
      <w:marTop w:val="0"/>
      <w:marBottom w:val="0"/>
      <w:divBdr>
        <w:top w:val="none" w:sz="0" w:space="0" w:color="auto"/>
        <w:left w:val="none" w:sz="0" w:space="0" w:color="auto"/>
        <w:bottom w:val="none" w:sz="0" w:space="0" w:color="auto"/>
        <w:right w:val="none" w:sz="0" w:space="0" w:color="auto"/>
      </w:divBdr>
    </w:div>
    <w:div w:id="1977030879">
      <w:bodyDiv w:val="1"/>
      <w:marLeft w:val="0"/>
      <w:marRight w:val="0"/>
      <w:marTop w:val="0"/>
      <w:marBottom w:val="0"/>
      <w:divBdr>
        <w:top w:val="none" w:sz="0" w:space="0" w:color="auto"/>
        <w:left w:val="none" w:sz="0" w:space="0" w:color="auto"/>
        <w:bottom w:val="none" w:sz="0" w:space="0" w:color="auto"/>
        <w:right w:val="none" w:sz="0" w:space="0" w:color="auto"/>
      </w:divBdr>
      <w:divsChild>
        <w:div w:id="699739371">
          <w:marLeft w:val="1267"/>
          <w:marRight w:val="0"/>
          <w:marTop w:val="120"/>
          <w:marBottom w:val="0"/>
          <w:divBdr>
            <w:top w:val="none" w:sz="0" w:space="0" w:color="auto"/>
            <w:left w:val="none" w:sz="0" w:space="0" w:color="auto"/>
            <w:bottom w:val="none" w:sz="0" w:space="0" w:color="auto"/>
            <w:right w:val="none" w:sz="0" w:space="0" w:color="auto"/>
          </w:divBdr>
        </w:div>
        <w:div w:id="745495378">
          <w:marLeft w:val="1267"/>
          <w:marRight w:val="0"/>
          <w:marTop w:val="120"/>
          <w:marBottom w:val="0"/>
          <w:divBdr>
            <w:top w:val="none" w:sz="0" w:space="0" w:color="auto"/>
            <w:left w:val="none" w:sz="0" w:space="0" w:color="auto"/>
            <w:bottom w:val="none" w:sz="0" w:space="0" w:color="auto"/>
            <w:right w:val="none" w:sz="0" w:space="0" w:color="auto"/>
          </w:divBdr>
        </w:div>
        <w:div w:id="929774346">
          <w:marLeft w:val="1267"/>
          <w:marRight w:val="0"/>
          <w:marTop w:val="120"/>
          <w:marBottom w:val="0"/>
          <w:divBdr>
            <w:top w:val="none" w:sz="0" w:space="0" w:color="auto"/>
            <w:left w:val="none" w:sz="0" w:space="0" w:color="auto"/>
            <w:bottom w:val="none" w:sz="0" w:space="0" w:color="auto"/>
            <w:right w:val="none" w:sz="0" w:space="0" w:color="auto"/>
          </w:divBdr>
        </w:div>
      </w:divsChild>
    </w:div>
    <w:div w:id="1982727852">
      <w:bodyDiv w:val="1"/>
      <w:marLeft w:val="0"/>
      <w:marRight w:val="0"/>
      <w:marTop w:val="0"/>
      <w:marBottom w:val="0"/>
      <w:divBdr>
        <w:top w:val="none" w:sz="0" w:space="0" w:color="auto"/>
        <w:left w:val="none" w:sz="0" w:space="0" w:color="auto"/>
        <w:bottom w:val="none" w:sz="0" w:space="0" w:color="auto"/>
        <w:right w:val="none" w:sz="0" w:space="0" w:color="auto"/>
      </w:divBdr>
    </w:div>
    <w:div w:id="1994218698">
      <w:bodyDiv w:val="1"/>
      <w:marLeft w:val="0"/>
      <w:marRight w:val="0"/>
      <w:marTop w:val="0"/>
      <w:marBottom w:val="0"/>
      <w:divBdr>
        <w:top w:val="none" w:sz="0" w:space="0" w:color="auto"/>
        <w:left w:val="none" w:sz="0" w:space="0" w:color="auto"/>
        <w:bottom w:val="none" w:sz="0" w:space="0" w:color="auto"/>
        <w:right w:val="none" w:sz="0" w:space="0" w:color="auto"/>
      </w:divBdr>
    </w:div>
    <w:div w:id="1997370227">
      <w:bodyDiv w:val="1"/>
      <w:marLeft w:val="0"/>
      <w:marRight w:val="0"/>
      <w:marTop w:val="0"/>
      <w:marBottom w:val="0"/>
      <w:divBdr>
        <w:top w:val="none" w:sz="0" w:space="0" w:color="auto"/>
        <w:left w:val="none" w:sz="0" w:space="0" w:color="auto"/>
        <w:bottom w:val="none" w:sz="0" w:space="0" w:color="auto"/>
        <w:right w:val="none" w:sz="0" w:space="0" w:color="auto"/>
      </w:divBdr>
    </w:div>
    <w:div w:id="1997875566">
      <w:bodyDiv w:val="1"/>
      <w:marLeft w:val="0"/>
      <w:marRight w:val="0"/>
      <w:marTop w:val="0"/>
      <w:marBottom w:val="0"/>
      <w:divBdr>
        <w:top w:val="none" w:sz="0" w:space="0" w:color="auto"/>
        <w:left w:val="none" w:sz="0" w:space="0" w:color="auto"/>
        <w:bottom w:val="none" w:sz="0" w:space="0" w:color="auto"/>
        <w:right w:val="none" w:sz="0" w:space="0" w:color="auto"/>
      </w:divBdr>
    </w:div>
    <w:div w:id="1998336743">
      <w:bodyDiv w:val="1"/>
      <w:marLeft w:val="0"/>
      <w:marRight w:val="0"/>
      <w:marTop w:val="0"/>
      <w:marBottom w:val="0"/>
      <w:divBdr>
        <w:top w:val="none" w:sz="0" w:space="0" w:color="auto"/>
        <w:left w:val="none" w:sz="0" w:space="0" w:color="auto"/>
        <w:bottom w:val="none" w:sz="0" w:space="0" w:color="auto"/>
        <w:right w:val="none" w:sz="0" w:space="0" w:color="auto"/>
      </w:divBdr>
    </w:div>
    <w:div w:id="1999383125">
      <w:bodyDiv w:val="1"/>
      <w:marLeft w:val="0"/>
      <w:marRight w:val="0"/>
      <w:marTop w:val="0"/>
      <w:marBottom w:val="0"/>
      <w:divBdr>
        <w:top w:val="none" w:sz="0" w:space="0" w:color="auto"/>
        <w:left w:val="none" w:sz="0" w:space="0" w:color="auto"/>
        <w:bottom w:val="none" w:sz="0" w:space="0" w:color="auto"/>
        <w:right w:val="none" w:sz="0" w:space="0" w:color="auto"/>
      </w:divBdr>
      <w:divsChild>
        <w:div w:id="2069181293">
          <w:marLeft w:val="1699"/>
          <w:marRight w:val="0"/>
          <w:marTop w:val="120"/>
          <w:marBottom w:val="120"/>
          <w:divBdr>
            <w:top w:val="none" w:sz="0" w:space="0" w:color="auto"/>
            <w:left w:val="none" w:sz="0" w:space="0" w:color="auto"/>
            <w:bottom w:val="none" w:sz="0" w:space="0" w:color="auto"/>
            <w:right w:val="none" w:sz="0" w:space="0" w:color="auto"/>
          </w:divBdr>
        </w:div>
      </w:divsChild>
    </w:div>
    <w:div w:id="2002730848">
      <w:bodyDiv w:val="1"/>
      <w:marLeft w:val="0"/>
      <w:marRight w:val="0"/>
      <w:marTop w:val="0"/>
      <w:marBottom w:val="0"/>
      <w:divBdr>
        <w:top w:val="none" w:sz="0" w:space="0" w:color="auto"/>
        <w:left w:val="none" w:sz="0" w:space="0" w:color="auto"/>
        <w:bottom w:val="none" w:sz="0" w:space="0" w:color="auto"/>
        <w:right w:val="none" w:sz="0" w:space="0" w:color="auto"/>
      </w:divBdr>
    </w:div>
    <w:div w:id="2005433990">
      <w:bodyDiv w:val="1"/>
      <w:marLeft w:val="0"/>
      <w:marRight w:val="0"/>
      <w:marTop w:val="0"/>
      <w:marBottom w:val="0"/>
      <w:divBdr>
        <w:top w:val="none" w:sz="0" w:space="0" w:color="auto"/>
        <w:left w:val="none" w:sz="0" w:space="0" w:color="auto"/>
        <w:bottom w:val="none" w:sz="0" w:space="0" w:color="auto"/>
        <w:right w:val="none" w:sz="0" w:space="0" w:color="auto"/>
      </w:divBdr>
    </w:div>
    <w:div w:id="2007589228">
      <w:bodyDiv w:val="1"/>
      <w:marLeft w:val="0"/>
      <w:marRight w:val="0"/>
      <w:marTop w:val="0"/>
      <w:marBottom w:val="0"/>
      <w:divBdr>
        <w:top w:val="none" w:sz="0" w:space="0" w:color="auto"/>
        <w:left w:val="none" w:sz="0" w:space="0" w:color="auto"/>
        <w:bottom w:val="none" w:sz="0" w:space="0" w:color="auto"/>
        <w:right w:val="none" w:sz="0" w:space="0" w:color="auto"/>
      </w:divBdr>
    </w:div>
    <w:div w:id="2008096533">
      <w:bodyDiv w:val="1"/>
      <w:marLeft w:val="0"/>
      <w:marRight w:val="0"/>
      <w:marTop w:val="0"/>
      <w:marBottom w:val="0"/>
      <w:divBdr>
        <w:top w:val="none" w:sz="0" w:space="0" w:color="auto"/>
        <w:left w:val="none" w:sz="0" w:space="0" w:color="auto"/>
        <w:bottom w:val="none" w:sz="0" w:space="0" w:color="auto"/>
        <w:right w:val="none" w:sz="0" w:space="0" w:color="auto"/>
      </w:divBdr>
    </w:div>
    <w:div w:id="2008240582">
      <w:bodyDiv w:val="1"/>
      <w:marLeft w:val="0"/>
      <w:marRight w:val="0"/>
      <w:marTop w:val="0"/>
      <w:marBottom w:val="0"/>
      <w:divBdr>
        <w:top w:val="none" w:sz="0" w:space="0" w:color="auto"/>
        <w:left w:val="none" w:sz="0" w:space="0" w:color="auto"/>
        <w:bottom w:val="none" w:sz="0" w:space="0" w:color="auto"/>
        <w:right w:val="none" w:sz="0" w:space="0" w:color="auto"/>
      </w:divBdr>
    </w:div>
    <w:div w:id="2008901302">
      <w:bodyDiv w:val="1"/>
      <w:marLeft w:val="0"/>
      <w:marRight w:val="0"/>
      <w:marTop w:val="0"/>
      <w:marBottom w:val="0"/>
      <w:divBdr>
        <w:top w:val="none" w:sz="0" w:space="0" w:color="auto"/>
        <w:left w:val="none" w:sz="0" w:space="0" w:color="auto"/>
        <w:bottom w:val="none" w:sz="0" w:space="0" w:color="auto"/>
        <w:right w:val="none" w:sz="0" w:space="0" w:color="auto"/>
      </w:divBdr>
      <w:divsChild>
        <w:div w:id="893127363">
          <w:marLeft w:val="2376"/>
          <w:marRight w:val="0"/>
          <w:marTop w:val="120"/>
          <w:marBottom w:val="120"/>
          <w:divBdr>
            <w:top w:val="none" w:sz="0" w:space="0" w:color="auto"/>
            <w:left w:val="none" w:sz="0" w:space="0" w:color="auto"/>
            <w:bottom w:val="none" w:sz="0" w:space="0" w:color="auto"/>
            <w:right w:val="none" w:sz="0" w:space="0" w:color="auto"/>
          </w:divBdr>
        </w:div>
      </w:divsChild>
    </w:div>
    <w:div w:id="2014799358">
      <w:bodyDiv w:val="1"/>
      <w:marLeft w:val="0"/>
      <w:marRight w:val="0"/>
      <w:marTop w:val="0"/>
      <w:marBottom w:val="0"/>
      <w:divBdr>
        <w:top w:val="none" w:sz="0" w:space="0" w:color="auto"/>
        <w:left w:val="none" w:sz="0" w:space="0" w:color="auto"/>
        <w:bottom w:val="none" w:sz="0" w:space="0" w:color="auto"/>
        <w:right w:val="none" w:sz="0" w:space="0" w:color="auto"/>
      </w:divBdr>
    </w:div>
    <w:div w:id="2025083941">
      <w:bodyDiv w:val="1"/>
      <w:marLeft w:val="0"/>
      <w:marRight w:val="0"/>
      <w:marTop w:val="0"/>
      <w:marBottom w:val="0"/>
      <w:divBdr>
        <w:top w:val="none" w:sz="0" w:space="0" w:color="auto"/>
        <w:left w:val="none" w:sz="0" w:space="0" w:color="auto"/>
        <w:bottom w:val="none" w:sz="0" w:space="0" w:color="auto"/>
        <w:right w:val="none" w:sz="0" w:space="0" w:color="auto"/>
      </w:divBdr>
    </w:div>
    <w:div w:id="2025861516">
      <w:bodyDiv w:val="1"/>
      <w:marLeft w:val="0"/>
      <w:marRight w:val="0"/>
      <w:marTop w:val="0"/>
      <w:marBottom w:val="0"/>
      <w:divBdr>
        <w:top w:val="none" w:sz="0" w:space="0" w:color="auto"/>
        <w:left w:val="none" w:sz="0" w:space="0" w:color="auto"/>
        <w:bottom w:val="none" w:sz="0" w:space="0" w:color="auto"/>
        <w:right w:val="none" w:sz="0" w:space="0" w:color="auto"/>
      </w:divBdr>
    </w:div>
    <w:div w:id="2028292128">
      <w:bodyDiv w:val="1"/>
      <w:marLeft w:val="0"/>
      <w:marRight w:val="0"/>
      <w:marTop w:val="0"/>
      <w:marBottom w:val="0"/>
      <w:divBdr>
        <w:top w:val="none" w:sz="0" w:space="0" w:color="auto"/>
        <w:left w:val="none" w:sz="0" w:space="0" w:color="auto"/>
        <w:bottom w:val="none" w:sz="0" w:space="0" w:color="auto"/>
        <w:right w:val="none" w:sz="0" w:space="0" w:color="auto"/>
      </w:divBdr>
    </w:div>
    <w:div w:id="2030596977">
      <w:bodyDiv w:val="1"/>
      <w:marLeft w:val="0"/>
      <w:marRight w:val="0"/>
      <w:marTop w:val="0"/>
      <w:marBottom w:val="0"/>
      <w:divBdr>
        <w:top w:val="none" w:sz="0" w:space="0" w:color="auto"/>
        <w:left w:val="none" w:sz="0" w:space="0" w:color="auto"/>
        <w:bottom w:val="none" w:sz="0" w:space="0" w:color="auto"/>
        <w:right w:val="none" w:sz="0" w:space="0" w:color="auto"/>
      </w:divBdr>
    </w:div>
    <w:div w:id="2031106040">
      <w:bodyDiv w:val="1"/>
      <w:marLeft w:val="0"/>
      <w:marRight w:val="0"/>
      <w:marTop w:val="0"/>
      <w:marBottom w:val="0"/>
      <w:divBdr>
        <w:top w:val="none" w:sz="0" w:space="0" w:color="auto"/>
        <w:left w:val="none" w:sz="0" w:space="0" w:color="auto"/>
        <w:bottom w:val="none" w:sz="0" w:space="0" w:color="auto"/>
        <w:right w:val="none" w:sz="0" w:space="0" w:color="auto"/>
      </w:divBdr>
    </w:div>
    <w:div w:id="2031448683">
      <w:bodyDiv w:val="1"/>
      <w:marLeft w:val="0"/>
      <w:marRight w:val="0"/>
      <w:marTop w:val="0"/>
      <w:marBottom w:val="0"/>
      <w:divBdr>
        <w:top w:val="none" w:sz="0" w:space="0" w:color="auto"/>
        <w:left w:val="none" w:sz="0" w:space="0" w:color="auto"/>
        <w:bottom w:val="none" w:sz="0" w:space="0" w:color="auto"/>
        <w:right w:val="none" w:sz="0" w:space="0" w:color="auto"/>
      </w:divBdr>
      <w:divsChild>
        <w:div w:id="1572232999">
          <w:marLeft w:val="1166"/>
          <w:marRight w:val="0"/>
          <w:marTop w:val="120"/>
          <w:marBottom w:val="0"/>
          <w:divBdr>
            <w:top w:val="none" w:sz="0" w:space="0" w:color="auto"/>
            <w:left w:val="none" w:sz="0" w:space="0" w:color="auto"/>
            <w:bottom w:val="none" w:sz="0" w:space="0" w:color="auto"/>
            <w:right w:val="none" w:sz="0" w:space="0" w:color="auto"/>
          </w:divBdr>
        </w:div>
      </w:divsChild>
    </w:div>
    <w:div w:id="2038651675">
      <w:bodyDiv w:val="1"/>
      <w:marLeft w:val="0"/>
      <w:marRight w:val="0"/>
      <w:marTop w:val="0"/>
      <w:marBottom w:val="0"/>
      <w:divBdr>
        <w:top w:val="none" w:sz="0" w:space="0" w:color="auto"/>
        <w:left w:val="none" w:sz="0" w:space="0" w:color="auto"/>
        <w:bottom w:val="none" w:sz="0" w:space="0" w:color="auto"/>
        <w:right w:val="none" w:sz="0" w:space="0" w:color="auto"/>
      </w:divBdr>
    </w:div>
    <w:div w:id="2040623331">
      <w:bodyDiv w:val="1"/>
      <w:marLeft w:val="0"/>
      <w:marRight w:val="0"/>
      <w:marTop w:val="0"/>
      <w:marBottom w:val="0"/>
      <w:divBdr>
        <w:top w:val="none" w:sz="0" w:space="0" w:color="auto"/>
        <w:left w:val="none" w:sz="0" w:space="0" w:color="auto"/>
        <w:bottom w:val="none" w:sz="0" w:space="0" w:color="auto"/>
        <w:right w:val="none" w:sz="0" w:space="0" w:color="auto"/>
      </w:divBdr>
    </w:div>
    <w:div w:id="2041124775">
      <w:bodyDiv w:val="1"/>
      <w:marLeft w:val="0"/>
      <w:marRight w:val="0"/>
      <w:marTop w:val="0"/>
      <w:marBottom w:val="0"/>
      <w:divBdr>
        <w:top w:val="none" w:sz="0" w:space="0" w:color="auto"/>
        <w:left w:val="none" w:sz="0" w:space="0" w:color="auto"/>
        <w:bottom w:val="none" w:sz="0" w:space="0" w:color="auto"/>
        <w:right w:val="none" w:sz="0" w:space="0" w:color="auto"/>
      </w:divBdr>
    </w:div>
    <w:div w:id="2048287335">
      <w:bodyDiv w:val="1"/>
      <w:marLeft w:val="0"/>
      <w:marRight w:val="0"/>
      <w:marTop w:val="0"/>
      <w:marBottom w:val="0"/>
      <w:divBdr>
        <w:top w:val="none" w:sz="0" w:space="0" w:color="auto"/>
        <w:left w:val="none" w:sz="0" w:space="0" w:color="auto"/>
        <w:bottom w:val="none" w:sz="0" w:space="0" w:color="auto"/>
        <w:right w:val="none" w:sz="0" w:space="0" w:color="auto"/>
      </w:divBdr>
    </w:div>
    <w:div w:id="2053840321">
      <w:bodyDiv w:val="1"/>
      <w:marLeft w:val="0"/>
      <w:marRight w:val="0"/>
      <w:marTop w:val="0"/>
      <w:marBottom w:val="0"/>
      <w:divBdr>
        <w:top w:val="none" w:sz="0" w:space="0" w:color="auto"/>
        <w:left w:val="none" w:sz="0" w:space="0" w:color="auto"/>
        <w:bottom w:val="none" w:sz="0" w:space="0" w:color="auto"/>
        <w:right w:val="none" w:sz="0" w:space="0" w:color="auto"/>
      </w:divBdr>
    </w:div>
    <w:div w:id="2054496653">
      <w:bodyDiv w:val="1"/>
      <w:marLeft w:val="0"/>
      <w:marRight w:val="0"/>
      <w:marTop w:val="0"/>
      <w:marBottom w:val="0"/>
      <w:divBdr>
        <w:top w:val="none" w:sz="0" w:space="0" w:color="auto"/>
        <w:left w:val="none" w:sz="0" w:space="0" w:color="auto"/>
        <w:bottom w:val="none" w:sz="0" w:space="0" w:color="auto"/>
        <w:right w:val="none" w:sz="0" w:space="0" w:color="auto"/>
      </w:divBdr>
    </w:div>
    <w:div w:id="2054890631">
      <w:bodyDiv w:val="1"/>
      <w:marLeft w:val="0"/>
      <w:marRight w:val="0"/>
      <w:marTop w:val="0"/>
      <w:marBottom w:val="0"/>
      <w:divBdr>
        <w:top w:val="none" w:sz="0" w:space="0" w:color="auto"/>
        <w:left w:val="none" w:sz="0" w:space="0" w:color="auto"/>
        <w:bottom w:val="none" w:sz="0" w:space="0" w:color="auto"/>
        <w:right w:val="none" w:sz="0" w:space="0" w:color="auto"/>
      </w:divBdr>
    </w:div>
    <w:div w:id="2056193768">
      <w:bodyDiv w:val="1"/>
      <w:marLeft w:val="0"/>
      <w:marRight w:val="0"/>
      <w:marTop w:val="0"/>
      <w:marBottom w:val="0"/>
      <w:divBdr>
        <w:top w:val="none" w:sz="0" w:space="0" w:color="auto"/>
        <w:left w:val="none" w:sz="0" w:space="0" w:color="auto"/>
        <w:bottom w:val="none" w:sz="0" w:space="0" w:color="auto"/>
        <w:right w:val="none" w:sz="0" w:space="0" w:color="auto"/>
      </w:divBdr>
    </w:div>
    <w:div w:id="2056346869">
      <w:bodyDiv w:val="1"/>
      <w:marLeft w:val="0"/>
      <w:marRight w:val="0"/>
      <w:marTop w:val="0"/>
      <w:marBottom w:val="0"/>
      <w:divBdr>
        <w:top w:val="none" w:sz="0" w:space="0" w:color="auto"/>
        <w:left w:val="none" w:sz="0" w:space="0" w:color="auto"/>
        <w:bottom w:val="none" w:sz="0" w:space="0" w:color="auto"/>
        <w:right w:val="none" w:sz="0" w:space="0" w:color="auto"/>
      </w:divBdr>
    </w:div>
    <w:div w:id="2059550051">
      <w:bodyDiv w:val="1"/>
      <w:marLeft w:val="0"/>
      <w:marRight w:val="0"/>
      <w:marTop w:val="0"/>
      <w:marBottom w:val="0"/>
      <w:divBdr>
        <w:top w:val="none" w:sz="0" w:space="0" w:color="auto"/>
        <w:left w:val="none" w:sz="0" w:space="0" w:color="auto"/>
        <w:bottom w:val="none" w:sz="0" w:space="0" w:color="auto"/>
        <w:right w:val="none" w:sz="0" w:space="0" w:color="auto"/>
      </w:divBdr>
    </w:div>
    <w:div w:id="2062049272">
      <w:bodyDiv w:val="1"/>
      <w:marLeft w:val="0"/>
      <w:marRight w:val="0"/>
      <w:marTop w:val="0"/>
      <w:marBottom w:val="0"/>
      <w:divBdr>
        <w:top w:val="none" w:sz="0" w:space="0" w:color="auto"/>
        <w:left w:val="none" w:sz="0" w:space="0" w:color="auto"/>
        <w:bottom w:val="none" w:sz="0" w:space="0" w:color="auto"/>
        <w:right w:val="none" w:sz="0" w:space="0" w:color="auto"/>
      </w:divBdr>
    </w:div>
    <w:div w:id="2067558581">
      <w:bodyDiv w:val="1"/>
      <w:marLeft w:val="0"/>
      <w:marRight w:val="0"/>
      <w:marTop w:val="0"/>
      <w:marBottom w:val="0"/>
      <w:divBdr>
        <w:top w:val="none" w:sz="0" w:space="0" w:color="auto"/>
        <w:left w:val="none" w:sz="0" w:space="0" w:color="auto"/>
        <w:bottom w:val="none" w:sz="0" w:space="0" w:color="auto"/>
        <w:right w:val="none" w:sz="0" w:space="0" w:color="auto"/>
      </w:divBdr>
    </w:div>
    <w:div w:id="2070878346">
      <w:bodyDiv w:val="1"/>
      <w:marLeft w:val="0"/>
      <w:marRight w:val="0"/>
      <w:marTop w:val="0"/>
      <w:marBottom w:val="0"/>
      <w:divBdr>
        <w:top w:val="none" w:sz="0" w:space="0" w:color="auto"/>
        <w:left w:val="none" w:sz="0" w:space="0" w:color="auto"/>
        <w:bottom w:val="none" w:sz="0" w:space="0" w:color="auto"/>
        <w:right w:val="none" w:sz="0" w:space="0" w:color="auto"/>
      </w:divBdr>
      <w:divsChild>
        <w:div w:id="1713965363">
          <w:marLeft w:val="1166"/>
          <w:marRight w:val="0"/>
          <w:marTop w:val="120"/>
          <w:marBottom w:val="0"/>
          <w:divBdr>
            <w:top w:val="none" w:sz="0" w:space="0" w:color="auto"/>
            <w:left w:val="none" w:sz="0" w:space="0" w:color="auto"/>
            <w:bottom w:val="none" w:sz="0" w:space="0" w:color="auto"/>
            <w:right w:val="none" w:sz="0" w:space="0" w:color="auto"/>
          </w:divBdr>
        </w:div>
      </w:divsChild>
    </w:div>
    <w:div w:id="2073388607">
      <w:bodyDiv w:val="1"/>
      <w:marLeft w:val="0"/>
      <w:marRight w:val="0"/>
      <w:marTop w:val="0"/>
      <w:marBottom w:val="0"/>
      <w:divBdr>
        <w:top w:val="none" w:sz="0" w:space="0" w:color="auto"/>
        <w:left w:val="none" w:sz="0" w:space="0" w:color="auto"/>
        <w:bottom w:val="none" w:sz="0" w:space="0" w:color="auto"/>
        <w:right w:val="none" w:sz="0" w:space="0" w:color="auto"/>
      </w:divBdr>
      <w:divsChild>
        <w:div w:id="67117811">
          <w:marLeft w:val="446"/>
          <w:marRight w:val="0"/>
          <w:marTop w:val="0"/>
          <w:marBottom w:val="0"/>
          <w:divBdr>
            <w:top w:val="none" w:sz="0" w:space="0" w:color="auto"/>
            <w:left w:val="none" w:sz="0" w:space="0" w:color="auto"/>
            <w:bottom w:val="none" w:sz="0" w:space="0" w:color="auto"/>
            <w:right w:val="none" w:sz="0" w:space="0" w:color="auto"/>
          </w:divBdr>
        </w:div>
        <w:div w:id="288097630">
          <w:marLeft w:val="446"/>
          <w:marRight w:val="0"/>
          <w:marTop w:val="0"/>
          <w:marBottom w:val="0"/>
          <w:divBdr>
            <w:top w:val="none" w:sz="0" w:space="0" w:color="auto"/>
            <w:left w:val="none" w:sz="0" w:space="0" w:color="auto"/>
            <w:bottom w:val="none" w:sz="0" w:space="0" w:color="auto"/>
            <w:right w:val="none" w:sz="0" w:space="0" w:color="auto"/>
          </w:divBdr>
        </w:div>
        <w:div w:id="298609143">
          <w:marLeft w:val="446"/>
          <w:marRight w:val="0"/>
          <w:marTop w:val="0"/>
          <w:marBottom w:val="0"/>
          <w:divBdr>
            <w:top w:val="none" w:sz="0" w:space="0" w:color="auto"/>
            <w:left w:val="none" w:sz="0" w:space="0" w:color="auto"/>
            <w:bottom w:val="none" w:sz="0" w:space="0" w:color="auto"/>
            <w:right w:val="none" w:sz="0" w:space="0" w:color="auto"/>
          </w:divBdr>
        </w:div>
        <w:div w:id="437414017">
          <w:marLeft w:val="446"/>
          <w:marRight w:val="0"/>
          <w:marTop w:val="0"/>
          <w:marBottom w:val="0"/>
          <w:divBdr>
            <w:top w:val="none" w:sz="0" w:space="0" w:color="auto"/>
            <w:left w:val="none" w:sz="0" w:space="0" w:color="auto"/>
            <w:bottom w:val="none" w:sz="0" w:space="0" w:color="auto"/>
            <w:right w:val="none" w:sz="0" w:space="0" w:color="auto"/>
          </w:divBdr>
        </w:div>
        <w:div w:id="456527585">
          <w:marLeft w:val="446"/>
          <w:marRight w:val="0"/>
          <w:marTop w:val="0"/>
          <w:marBottom w:val="0"/>
          <w:divBdr>
            <w:top w:val="none" w:sz="0" w:space="0" w:color="auto"/>
            <w:left w:val="none" w:sz="0" w:space="0" w:color="auto"/>
            <w:bottom w:val="none" w:sz="0" w:space="0" w:color="auto"/>
            <w:right w:val="none" w:sz="0" w:space="0" w:color="auto"/>
          </w:divBdr>
        </w:div>
        <w:div w:id="1401249631">
          <w:marLeft w:val="446"/>
          <w:marRight w:val="0"/>
          <w:marTop w:val="0"/>
          <w:marBottom w:val="0"/>
          <w:divBdr>
            <w:top w:val="none" w:sz="0" w:space="0" w:color="auto"/>
            <w:left w:val="none" w:sz="0" w:space="0" w:color="auto"/>
            <w:bottom w:val="none" w:sz="0" w:space="0" w:color="auto"/>
            <w:right w:val="none" w:sz="0" w:space="0" w:color="auto"/>
          </w:divBdr>
        </w:div>
        <w:div w:id="1828133723">
          <w:marLeft w:val="446"/>
          <w:marRight w:val="0"/>
          <w:marTop w:val="0"/>
          <w:marBottom w:val="0"/>
          <w:divBdr>
            <w:top w:val="none" w:sz="0" w:space="0" w:color="auto"/>
            <w:left w:val="none" w:sz="0" w:space="0" w:color="auto"/>
            <w:bottom w:val="none" w:sz="0" w:space="0" w:color="auto"/>
            <w:right w:val="none" w:sz="0" w:space="0" w:color="auto"/>
          </w:divBdr>
        </w:div>
        <w:div w:id="1868180873">
          <w:marLeft w:val="446"/>
          <w:marRight w:val="0"/>
          <w:marTop w:val="0"/>
          <w:marBottom w:val="0"/>
          <w:divBdr>
            <w:top w:val="none" w:sz="0" w:space="0" w:color="auto"/>
            <w:left w:val="none" w:sz="0" w:space="0" w:color="auto"/>
            <w:bottom w:val="none" w:sz="0" w:space="0" w:color="auto"/>
            <w:right w:val="none" w:sz="0" w:space="0" w:color="auto"/>
          </w:divBdr>
        </w:div>
        <w:div w:id="1883133985">
          <w:marLeft w:val="446"/>
          <w:marRight w:val="0"/>
          <w:marTop w:val="0"/>
          <w:marBottom w:val="0"/>
          <w:divBdr>
            <w:top w:val="none" w:sz="0" w:space="0" w:color="auto"/>
            <w:left w:val="none" w:sz="0" w:space="0" w:color="auto"/>
            <w:bottom w:val="none" w:sz="0" w:space="0" w:color="auto"/>
            <w:right w:val="none" w:sz="0" w:space="0" w:color="auto"/>
          </w:divBdr>
        </w:div>
      </w:divsChild>
    </w:div>
    <w:div w:id="2073771708">
      <w:bodyDiv w:val="1"/>
      <w:marLeft w:val="0"/>
      <w:marRight w:val="0"/>
      <w:marTop w:val="0"/>
      <w:marBottom w:val="0"/>
      <w:divBdr>
        <w:top w:val="none" w:sz="0" w:space="0" w:color="auto"/>
        <w:left w:val="none" w:sz="0" w:space="0" w:color="auto"/>
        <w:bottom w:val="none" w:sz="0" w:space="0" w:color="auto"/>
        <w:right w:val="none" w:sz="0" w:space="0" w:color="auto"/>
      </w:divBdr>
    </w:div>
    <w:div w:id="2074232715">
      <w:bodyDiv w:val="1"/>
      <w:marLeft w:val="0"/>
      <w:marRight w:val="0"/>
      <w:marTop w:val="0"/>
      <w:marBottom w:val="0"/>
      <w:divBdr>
        <w:top w:val="none" w:sz="0" w:space="0" w:color="auto"/>
        <w:left w:val="none" w:sz="0" w:space="0" w:color="auto"/>
        <w:bottom w:val="none" w:sz="0" w:space="0" w:color="auto"/>
        <w:right w:val="none" w:sz="0" w:space="0" w:color="auto"/>
      </w:divBdr>
    </w:div>
    <w:div w:id="2075547319">
      <w:bodyDiv w:val="1"/>
      <w:marLeft w:val="0"/>
      <w:marRight w:val="0"/>
      <w:marTop w:val="0"/>
      <w:marBottom w:val="0"/>
      <w:divBdr>
        <w:top w:val="none" w:sz="0" w:space="0" w:color="auto"/>
        <w:left w:val="none" w:sz="0" w:space="0" w:color="auto"/>
        <w:bottom w:val="none" w:sz="0" w:space="0" w:color="auto"/>
        <w:right w:val="none" w:sz="0" w:space="0" w:color="auto"/>
      </w:divBdr>
    </w:div>
    <w:div w:id="2081438977">
      <w:bodyDiv w:val="1"/>
      <w:marLeft w:val="0"/>
      <w:marRight w:val="0"/>
      <w:marTop w:val="0"/>
      <w:marBottom w:val="0"/>
      <w:divBdr>
        <w:top w:val="none" w:sz="0" w:space="0" w:color="auto"/>
        <w:left w:val="none" w:sz="0" w:space="0" w:color="auto"/>
        <w:bottom w:val="none" w:sz="0" w:space="0" w:color="auto"/>
        <w:right w:val="none" w:sz="0" w:space="0" w:color="auto"/>
      </w:divBdr>
    </w:div>
    <w:div w:id="2082605032">
      <w:bodyDiv w:val="1"/>
      <w:marLeft w:val="0"/>
      <w:marRight w:val="0"/>
      <w:marTop w:val="0"/>
      <w:marBottom w:val="0"/>
      <w:divBdr>
        <w:top w:val="none" w:sz="0" w:space="0" w:color="auto"/>
        <w:left w:val="none" w:sz="0" w:space="0" w:color="auto"/>
        <w:bottom w:val="none" w:sz="0" w:space="0" w:color="auto"/>
        <w:right w:val="none" w:sz="0" w:space="0" w:color="auto"/>
      </w:divBdr>
    </w:div>
    <w:div w:id="2085058871">
      <w:bodyDiv w:val="1"/>
      <w:marLeft w:val="0"/>
      <w:marRight w:val="0"/>
      <w:marTop w:val="0"/>
      <w:marBottom w:val="0"/>
      <w:divBdr>
        <w:top w:val="none" w:sz="0" w:space="0" w:color="auto"/>
        <w:left w:val="none" w:sz="0" w:space="0" w:color="auto"/>
        <w:bottom w:val="none" w:sz="0" w:space="0" w:color="auto"/>
        <w:right w:val="none" w:sz="0" w:space="0" w:color="auto"/>
      </w:divBdr>
    </w:div>
    <w:div w:id="2085183101">
      <w:bodyDiv w:val="1"/>
      <w:marLeft w:val="0"/>
      <w:marRight w:val="0"/>
      <w:marTop w:val="0"/>
      <w:marBottom w:val="0"/>
      <w:divBdr>
        <w:top w:val="none" w:sz="0" w:space="0" w:color="auto"/>
        <w:left w:val="none" w:sz="0" w:space="0" w:color="auto"/>
        <w:bottom w:val="none" w:sz="0" w:space="0" w:color="auto"/>
        <w:right w:val="none" w:sz="0" w:space="0" w:color="auto"/>
      </w:divBdr>
    </w:div>
    <w:div w:id="2091273136">
      <w:bodyDiv w:val="1"/>
      <w:marLeft w:val="0"/>
      <w:marRight w:val="0"/>
      <w:marTop w:val="0"/>
      <w:marBottom w:val="0"/>
      <w:divBdr>
        <w:top w:val="none" w:sz="0" w:space="0" w:color="auto"/>
        <w:left w:val="none" w:sz="0" w:space="0" w:color="auto"/>
        <w:bottom w:val="none" w:sz="0" w:space="0" w:color="auto"/>
        <w:right w:val="none" w:sz="0" w:space="0" w:color="auto"/>
      </w:divBdr>
    </w:div>
    <w:div w:id="2092504244">
      <w:bodyDiv w:val="1"/>
      <w:marLeft w:val="0"/>
      <w:marRight w:val="0"/>
      <w:marTop w:val="0"/>
      <w:marBottom w:val="0"/>
      <w:divBdr>
        <w:top w:val="none" w:sz="0" w:space="0" w:color="auto"/>
        <w:left w:val="none" w:sz="0" w:space="0" w:color="auto"/>
        <w:bottom w:val="none" w:sz="0" w:space="0" w:color="auto"/>
        <w:right w:val="none" w:sz="0" w:space="0" w:color="auto"/>
      </w:divBdr>
    </w:div>
    <w:div w:id="2094274327">
      <w:bodyDiv w:val="1"/>
      <w:marLeft w:val="0"/>
      <w:marRight w:val="0"/>
      <w:marTop w:val="0"/>
      <w:marBottom w:val="0"/>
      <w:divBdr>
        <w:top w:val="none" w:sz="0" w:space="0" w:color="auto"/>
        <w:left w:val="none" w:sz="0" w:space="0" w:color="auto"/>
        <w:bottom w:val="none" w:sz="0" w:space="0" w:color="auto"/>
        <w:right w:val="none" w:sz="0" w:space="0" w:color="auto"/>
      </w:divBdr>
    </w:div>
    <w:div w:id="2097820719">
      <w:bodyDiv w:val="1"/>
      <w:marLeft w:val="0"/>
      <w:marRight w:val="0"/>
      <w:marTop w:val="0"/>
      <w:marBottom w:val="0"/>
      <w:divBdr>
        <w:top w:val="none" w:sz="0" w:space="0" w:color="auto"/>
        <w:left w:val="none" w:sz="0" w:space="0" w:color="auto"/>
        <w:bottom w:val="none" w:sz="0" w:space="0" w:color="auto"/>
        <w:right w:val="none" w:sz="0" w:space="0" w:color="auto"/>
      </w:divBdr>
    </w:div>
    <w:div w:id="2100908117">
      <w:bodyDiv w:val="1"/>
      <w:marLeft w:val="0"/>
      <w:marRight w:val="0"/>
      <w:marTop w:val="0"/>
      <w:marBottom w:val="0"/>
      <w:divBdr>
        <w:top w:val="none" w:sz="0" w:space="0" w:color="auto"/>
        <w:left w:val="none" w:sz="0" w:space="0" w:color="auto"/>
        <w:bottom w:val="none" w:sz="0" w:space="0" w:color="auto"/>
        <w:right w:val="none" w:sz="0" w:space="0" w:color="auto"/>
      </w:divBdr>
    </w:div>
    <w:div w:id="2101368339">
      <w:bodyDiv w:val="1"/>
      <w:marLeft w:val="0"/>
      <w:marRight w:val="0"/>
      <w:marTop w:val="0"/>
      <w:marBottom w:val="0"/>
      <w:divBdr>
        <w:top w:val="none" w:sz="0" w:space="0" w:color="auto"/>
        <w:left w:val="none" w:sz="0" w:space="0" w:color="auto"/>
        <w:bottom w:val="none" w:sz="0" w:space="0" w:color="auto"/>
        <w:right w:val="none" w:sz="0" w:space="0" w:color="auto"/>
      </w:divBdr>
    </w:div>
    <w:div w:id="2103259978">
      <w:bodyDiv w:val="1"/>
      <w:marLeft w:val="0"/>
      <w:marRight w:val="0"/>
      <w:marTop w:val="0"/>
      <w:marBottom w:val="0"/>
      <w:divBdr>
        <w:top w:val="none" w:sz="0" w:space="0" w:color="auto"/>
        <w:left w:val="none" w:sz="0" w:space="0" w:color="auto"/>
        <w:bottom w:val="none" w:sz="0" w:space="0" w:color="auto"/>
        <w:right w:val="none" w:sz="0" w:space="0" w:color="auto"/>
      </w:divBdr>
    </w:div>
    <w:div w:id="2113546127">
      <w:bodyDiv w:val="1"/>
      <w:marLeft w:val="0"/>
      <w:marRight w:val="0"/>
      <w:marTop w:val="0"/>
      <w:marBottom w:val="0"/>
      <w:divBdr>
        <w:top w:val="none" w:sz="0" w:space="0" w:color="auto"/>
        <w:left w:val="none" w:sz="0" w:space="0" w:color="auto"/>
        <w:bottom w:val="none" w:sz="0" w:space="0" w:color="auto"/>
        <w:right w:val="none" w:sz="0" w:space="0" w:color="auto"/>
      </w:divBdr>
    </w:div>
    <w:div w:id="2115326415">
      <w:bodyDiv w:val="1"/>
      <w:marLeft w:val="0"/>
      <w:marRight w:val="0"/>
      <w:marTop w:val="0"/>
      <w:marBottom w:val="0"/>
      <w:divBdr>
        <w:top w:val="none" w:sz="0" w:space="0" w:color="auto"/>
        <w:left w:val="none" w:sz="0" w:space="0" w:color="auto"/>
        <w:bottom w:val="none" w:sz="0" w:space="0" w:color="auto"/>
        <w:right w:val="none" w:sz="0" w:space="0" w:color="auto"/>
      </w:divBdr>
    </w:div>
    <w:div w:id="2116290778">
      <w:bodyDiv w:val="1"/>
      <w:marLeft w:val="0"/>
      <w:marRight w:val="0"/>
      <w:marTop w:val="0"/>
      <w:marBottom w:val="0"/>
      <w:divBdr>
        <w:top w:val="none" w:sz="0" w:space="0" w:color="auto"/>
        <w:left w:val="none" w:sz="0" w:space="0" w:color="auto"/>
        <w:bottom w:val="none" w:sz="0" w:space="0" w:color="auto"/>
        <w:right w:val="none" w:sz="0" w:space="0" w:color="auto"/>
      </w:divBdr>
    </w:div>
    <w:div w:id="2116561577">
      <w:bodyDiv w:val="1"/>
      <w:marLeft w:val="0"/>
      <w:marRight w:val="0"/>
      <w:marTop w:val="0"/>
      <w:marBottom w:val="0"/>
      <w:divBdr>
        <w:top w:val="none" w:sz="0" w:space="0" w:color="auto"/>
        <w:left w:val="none" w:sz="0" w:space="0" w:color="auto"/>
        <w:bottom w:val="none" w:sz="0" w:space="0" w:color="auto"/>
        <w:right w:val="none" w:sz="0" w:space="0" w:color="auto"/>
      </w:divBdr>
    </w:div>
    <w:div w:id="2118328815">
      <w:bodyDiv w:val="1"/>
      <w:marLeft w:val="0"/>
      <w:marRight w:val="0"/>
      <w:marTop w:val="0"/>
      <w:marBottom w:val="0"/>
      <w:divBdr>
        <w:top w:val="none" w:sz="0" w:space="0" w:color="auto"/>
        <w:left w:val="none" w:sz="0" w:space="0" w:color="auto"/>
        <w:bottom w:val="none" w:sz="0" w:space="0" w:color="auto"/>
        <w:right w:val="none" w:sz="0" w:space="0" w:color="auto"/>
      </w:divBdr>
    </w:div>
    <w:div w:id="2120055214">
      <w:bodyDiv w:val="1"/>
      <w:marLeft w:val="0"/>
      <w:marRight w:val="0"/>
      <w:marTop w:val="0"/>
      <w:marBottom w:val="0"/>
      <w:divBdr>
        <w:top w:val="none" w:sz="0" w:space="0" w:color="auto"/>
        <w:left w:val="none" w:sz="0" w:space="0" w:color="auto"/>
        <w:bottom w:val="none" w:sz="0" w:space="0" w:color="auto"/>
        <w:right w:val="none" w:sz="0" w:space="0" w:color="auto"/>
      </w:divBdr>
    </w:div>
    <w:div w:id="2126775423">
      <w:bodyDiv w:val="1"/>
      <w:marLeft w:val="0"/>
      <w:marRight w:val="0"/>
      <w:marTop w:val="0"/>
      <w:marBottom w:val="0"/>
      <w:divBdr>
        <w:top w:val="none" w:sz="0" w:space="0" w:color="auto"/>
        <w:left w:val="none" w:sz="0" w:space="0" w:color="auto"/>
        <w:bottom w:val="none" w:sz="0" w:space="0" w:color="auto"/>
        <w:right w:val="none" w:sz="0" w:space="0" w:color="auto"/>
      </w:divBdr>
    </w:div>
    <w:div w:id="2127891772">
      <w:bodyDiv w:val="1"/>
      <w:marLeft w:val="0"/>
      <w:marRight w:val="0"/>
      <w:marTop w:val="0"/>
      <w:marBottom w:val="0"/>
      <w:divBdr>
        <w:top w:val="none" w:sz="0" w:space="0" w:color="auto"/>
        <w:left w:val="none" w:sz="0" w:space="0" w:color="auto"/>
        <w:bottom w:val="none" w:sz="0" w:space="0" w:color="auto"/>
        <w:right w:val="none" w:sz="0" w:space="0" w:color="auto"/>
      </w:divBdr>
    </w:div>
    <w:div w:id="2130975346">
      <w:bodyDiv w:val="1"/>
      <w:marLeft w:val="0"/>
      <w:marRight w:val="0"/>
      <w:marTop w:val="0"/>
      <w:marBottom w:val="0"/>
      <w:divBdr>
        <w:top w:val="none" w:sz="0" w:space="0" w:color="auto"/>
        <w:left w:val="none" w:sz="0" w:space="0" w:color="auto"/>
        <w:bottom w:val="none" w:sz="0" w:space="0" w:color="auto"/>
        <w:right w:val="none" w:sz="0" w:space="0" w:color="auto"/>
      </w:divBdr>
    </w:div>
    <w:div w:id="2131312293">
      <w:bodyDiv w:val="1"/>
      <w:marLeft w:val="0"/>
      <w:marRight w:val="0"/>
      <w:marTop w:val="0"/>
      <w:marBottom w:val="0"/>
      <w:divBdr>
        <w:top w:val="none" w:sz="0" w:space="0" w:color="auto"/>
        <w:left w:val="none" w:sz="0" w:space="0" w:color="auto"/>
        <w:bottom w:val="none" w:sz="0" w:space="0" w:color="auto"/>
        <w:right w:val="none" w:sz="0" w:space="0" w:color="auto"/>
      </w:divBdr>
    </w:div>
    <w:div w:id="2134053089">
      <w:bodyDiv w:val="1"/>
      <w:marLeft w:val="0"/>
      <w:marRight w:val="0"/>
      <w:marTop w:val="0"/>
      <w:marBottom w:val="0"/>
      <w:divBdr>
        <w:top w:val="none" w:sz="0" w:space="0" w:color="auto"/>
        <w:left w:val="none" w:sz="0" w:space="0" w:color="auto"/>
        <w:bottom w:val="none" w:sz="0" w:space="0" w:color="auto"/>
        <w:right w:val="none" w:sz="0" w:space="0" w:color="auto"/>
      </w:divBdr>
      <w:divsChild>
        <w:div w:id="1910731137">
          <w:marLeft w:val="1166"/>
          <w:marRight w:val="0"/>
          <w:marTop w:val="120"/>
          <w:marBottom w:val="0"/>
          <w:divBdr>
            <w:top w:val="none" w:sz="0" w:space="0" w:color="auto"/>
            <w:left w:val="none" w:sz="0" w:space="0" w:color="auto"/>
            <w:bottom w:val="none" w:sz="0" w:space="0" w:color="auto"/>
            <w:right w:val="none" w:sz="0" w:space="0" w:color="auto"/>
          </w:divBdr>
        </w:div>
      </w:divsChild>
    </w:div>
    <w:div w:id="2136828792">
      <w:bodyDiv w:val="1"/>
      <w:marLeft w:val="0"/>
      <w:marRight w:val="0"/>
      <w:marTop w:val="0"/>
      <w:marBottom w:val="0"/>
      <w:divBdr>
        <w:top w:val="none" w:sz="0" w:space="0" w:color="auto"/>
        <w:left w:val="none" w:sz="0" w:space="0" w:color="auto"/>
        <w:bottom w:val="none" w:sz="0" w:space="0" w:color="auto"/>
        <w:right w:val="none" w:sz="0" w:space="0" w:color="auto"/>
      </w:divBdr>
    </w:div>
    <w:div w:id="214076327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cid:image008.png@01DB15BF.229AF8C0"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6.png"/><Relationship Id="rId2" Type="http://schemas.openxmlformats.org/officeDocument/2006/relationships/customXml" Target="../customXml/item2.xml"/><Relationship Id="rId16" Type="http://schemas.openxmlformats.org/officeDocument/2006/relationships/image" Target="media/image5.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4.png"/><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6A3FA8BDB20E243B54F73D0287F40B2" ma:contentTypeVersion="" ma:contentTypeDescription="Create a new document." ma:contentTypeScope="" ma:versionID="a73f97dc0a42ee901aafbd374b479cec">
  <xsd:schema xmlns:xsd="http://www.w3.org/2001/XMLSchema" xmlns:xs="http://www.w3.org/2001/XMLSchema" xmlns:p="http://schemas.microsoft.com/office/2006/metadata/properties" xmlns:ns2="dfb9c0e7-f8ff-4c2e-83b3-258d4f9c1bfe" targetNamespace="http://schemas.microsoft.com/office/2006/metadata/properties" ma:root="true" ma:fieldsID="bc42c61595906a1986f8014fc6e29be6" ns2:_="">
    <xsd:import namespace="dfb9c0e7-f8ff-4c2e-83b3-258d4f9c1bfe"/>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b9c0e7-f8ff-4c2e-83b3-258d4f9c1bf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6512CC1-79EB-4822-AF83-51178F0AB3F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E1D3F56-5DB5-4E01-A71C-F45B07E99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b9c0e7-f8ff-4c2e-83b3-258d4f9c1bf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DF33451-909E-4FB7-BC99-A416F1DB67A7}">
  <ds:schemaRefs>
    <ds:schemaRef ds:uri="http://schemas.openxmlformats.org/officeDocument/2006/bibliography"/>
  </ds:schemaRefs>
</ds:datastoreItem>
</file>

<file path=customXml/itemProps4.xml><?xml version="1.0" encoding="utf-8"?>
<ds:datastoreItem xmlns:ds="http://schemas.openxmlformats.org/officeDocument/2006/customXml" ds:itemID="{5C579970-C986-4BA5-BB09-0D7B0FF9326B}">
  <ds:schemaRefs>
    <ds:schemaRef ds:uri="http://schemas.microsoft.com/sharepoint/v3/contenttype/forms"/>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2131</TotalTime>
  <Pages>21</Pages>
  <Words>9923</Words>
  <Characters>56565</Characters>
  <Application>Microsoft Office Word</Application>
  <DocSecurity>0</DocSecurity>
  <Lines>471</Lines>
  <Paragraphs>132</Paragraphs>
  <ScaleCrop>false</ScaleCrop>
  <Company/>
  <LinksUpToDate>false</LinksUpToDate>
  <CharactersWithSpaces>66356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Rebecca Chen (陳薏如)</dc:creator>
  <cp:keywords/>
  <dc:description/>
  <cp:lastModifiedBy>Rebecca Chen (陳薏如)</cp:lastModifiedBy>
  <cp:revision>248</cp:revision>
  <dcterms:created xsi:type="dcterms:W3CDTF">2024-08-08T05:30:00Z</dcterms:created>
  <dcterms:modified xsi:type="dcterms:W3CDTF">2024-10-04T10:10:00Z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0x010100B6A3FA8BDB20E243B54F73D0287F40B2</vt:lpwstr>
  </property>
  <property fmtid="{D5CDD505-2E9C-101B-9397-08002B2CF9AE}" pid="4" name="MSIP_Label_83bcef13-7cac-433f-ba1d-47a323951816_Enabled">
    <vt:lpwstr>true</vt:lpwstr>
  </property>
  <property fmtid="{D5CDD505-2E9C-101B-9397-08002B2CF9AE}" pid="5" name="MSIP_Label_83bcef13-7cac-433f-ba1d-47a323951816_SetDate">
    <vt:lpwstr>2022-11-02T06:57:26Z</vt:lpwstr>
  </property>
  <property fmtid="{D5CDD505-2E9C-101B-9397-08002B2CF9AE}" pid="6" name="MSIP_Label_83bcef13-7cac-433f-ba1d-47a323951816_Method">
    <vt:lpwstr>Privileged</vt:lpwstr>
  </property>
  <property fmtid="{D5CDD505-2E9C-101B-9397-08002B2CF9AE}" pid="7" name="MSIP_Label_83bcef13-7cac-433f-ba1d-47a323951816_Name">
    <vt:lpwstr>MTK_Unclassified</vt:lpwstr>
  </property>
  <property fmtid="{D5CDD505-2E9C-101B-9397-08002B2CF9AE}" pid="8" name="MSIP_Label_83bcef13-7cac-433f-ba1d-47a323951816_SiteId">
    <vt:lpwstr>a7687ede-7a6b-4ef6-bace-642f677fbe31</vt:lpwstr>
  </property>
  <property fmtid="{D5CDD505-2E9C-101B-9397-08002B2CF9AE}" pid="9" name="MSIP_Label_83bcef13-7cac-433f-ba1d-47a323951816_ActionId">
    <vt:lpwstr>dacfee99-8317-4a45-89fe-96168e4ba4f4</vt:lpwstr>
  </property>
  <property fmtid="{D5CDD505-2E9C-101B-9397-08002B2CF9AE}" pid="10" name="MSIP_Label_83bcef13-7cac-433f-ba1d-47a323951816_ContentBits">
    <vt:lpwstr>0</vt:lpwstr>
  </property>
</Properties>
</file>