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3B6C1" w14:textId="67056D25" w:rsidR="009C7E73" w:rsidRPr="00651298" w:rsidRDefault="009C7E73" w:rsidP="009C7E73">
      <w:pPr>
        <w:spacing w:after="0" w:line="276" w:lineRule="auto"/>
        <w:jc w:val="both"/>
        <w:rPr>
          <w:rFonts w:asciiTheme="minorBidi" w:hAnsiTheme="minorBidi"/>
          <w:b/>
          <w:bCs/>
          <w:snapToGrid w:val="0"/>
          <w:sz w:val="24"/>
          <w:szCs w:val="24"/>
          <w:lang w:val="en-US"/>
        </w:rPr>
      </w:pPr>
      <w:bookmarkStart w:id="0" w:name="_Hlk166395464"/>
      <w:bookmarkEnd w:id="0"/>
      <w:r w:rsidRPr="00651298">
        <w:rPr>
          <w:rFonts w:asciiTheme="minorBidi" w:hAnsiTheme="minorBidi"/>
          <w:b/>
          <w:bCs/>
          <w:snapToGrid w:val="0"/>
          <w:sz w:val="24"/>
          <w:szCs w:val="24"/>
          <w:lang w:val="en-US"/>
        </w:rPr>
        <w:t>3GPP TSG RAN WG1 Meeting #11</w:t>
      </w:r>
      <w:r w:rsidR="006B5012" w:rsidRPr="00651298">
        <w:rPr>
          <w:rFonts w:asciiTheme="minorBidi" w:hAnsiTheme="minorBidi"/>
          <w:b/>
          <w:bCs/>
          <w:snapToGrid w:val="0"/>
          <w:sz w:val="24"/>
          <w:szCs w:val="24"/>
          <w:lang w:val="en-US"/>
        </w:rPr>
        <w:t>8</w:t>
      </w:r>
      <w:r w:rsidR="00831EB7">
        <w:rPr>
          <w:rFonts w:asciiTheme="minorBidi" w:hAnsiTheme="minorBidi"/>
          <w:b/>
          <w:bCs/>
          <w:snapToGrid w:val="0"/>
          <w:sz w:val="24"/>
          <w:szCs w:val="24"/>
          <w:lang w:val="en-US"/>
        </w:rPr>
        <w:t>-bis</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R1-</w:t>
      </w:r>
      <w:r w:rsidR="00151493" w:rsidRPr="00651298">
        <w:rPr>
          <w:rFonts w:asciiTheme="minorBidi" w:hAnsiTheme="minorBidi"/>
          <w:b/>
          <w:bCs/>
          <w:snapToGrid w:val="0"/>
          <w:sz w:val="24"/>
          <w:szCs w:val="24"/>
          <w:lang w:val="en-US"/>
        </w:rPr>
        <w:t>240</w:t>
      </w:r>
      <w:r w:rsidR="00A6739C" w:rsidRPr="00A6739C">
        <w:rPr>
          <w:rFonts w:asciiTheme="minorBidi" w:hAnsiTheme="minorBidi"/>
          <w:b/>
          <w:bCs/>
          <w:snapToGrid w:val="0"/>
          <w:sz w:val="24"/>
          <w:szCs w:val="24"/>
          <w:lang w:val="en-US"/>
        </w:rPr>
        <w:t>7801</w:t>
      </w:r>
    </w:p>
    <w:p w14:paraId="2746BA72" w14:textId="3AC431AD" w:rsidR="009C7E73" w:rsidRPr="00651298" w:rsidRDefault="00151493" w:rsidP="009C7E73">
      <w:pPr>
        <w:spacing w:after="0" w:line="276" w:lineRule="auto"/>
        <w:ind w:left="289" w:hanging="289"/>
        <w:jc w:val="both"/>
        <w:rPr>
          <w:rFonts w:asciiTheme="minorBidi" w:hAnsiTheme="minorBidi"/>
          <w:b/>
          <w:bCs/>
          <w:snapToGrid w:val="0"/>
          <w:sz w:val="24"/>
          <w:szCs w:val="24"/>
          <w:lang w:val="en-US"/>
        </w:rPr>
      </w:pPr>
      <w:r>
        <w:rPr>
          <w:rFonts w:asciiTheme="minorBidi" w:hAnsiTheme="minorBidi"/>
          <w:b/>
          <w:bCs/>
          <w:snapToGrid w:val="0"/>
          <w:sz w:val="24"/>
          <w:szCs w:val="24"/>
          <w:lang w:val="en-US"/>
        </w:rPr>
        <w:t>Hefei</w:t>
      </w:r>
      <w:r w:rsidR="009C7E73" w:rsidRPr="0065129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China</w:t>
      </w:r>
      <w:r w:rsidR="009C7E73" w:rsidRPr="00651298">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October</w:t>
      </w:r>
      <w:r w:rsidRPr="00651298">
        <w:rPr>
          <w:rFonts w:asciiTheme="minorBidi" w:hAnsiTheme="minorBidi"/>
          <w:b/>
          <w:bCs/>
          <w:snapToGrid w:val="0"/>
          <w:sz w:val="24"/>
          <w:szCs w:val="24"/>
          <w:lang w:val="en-US"/>
        </w:rPr>
        <w:t xml:space="preserve"> </w:t>
      </w:r>
      <w:r w:rsidR="006B5012" w:rsidRPr="00651298">
        <w:rPr>
          <w:rFonts w:asciiTheme="minorBidi" w:hAnsiTheme="minorBidi"/>
          <w:b/>
          <w:bCs/>
          <w:snapToGrid w:val="0"/>
          <w:sz w:val="24"/>
          <w:szCs w:val="24"/>
          <w:lang w:val="en-US"/>
        </w:rPr>
        <w:t>1</w:t>
      </w:r>
      <w:r>
        <w:rPr>
          <w:rFonts w:asciiTheme="minorBidi" w:hAnsiTheme="minorBidi"/>
          <w:b/>
          <w:bCs/>
          <w:snapToGrid w:val="0"/>
          <w:sz w:val="24"/>
          <w:szCs w:val="24"/>
          <w:lang w:val="en-US"/>
        </w:rPr>
        <w:t>4</w:t>
      </w:r>
      <w:r w:rsidR="009C7E73" w:rsidRPr="00651298">
        <w:rPr>
          <w:rFonts w:asciiTheme="minorBidi" w:hAnsiTheme="minorBidi"/>
          <w:b/>
          <w:bCs/>
          <w:snapToGrid w:val="0"/>
          <w:sz w:val="24"/>
          <w:szCs w:val="24"/>
          <w:lang w:val="en-US"/>
        </w:rPr>
        <w:t xml:space="preserve">th – </w:t>
      </w:r>
      <w:r>
        <w:rPr>
          <w:rFonts w:asciiTheme="minorBidi" w:hAnsiTheme="minorBidi"/>
          <w:b/>
          <w:bCs/>
          <w:snapToGrid w:val="0"/>
          <w:sz w:val="24"/>
          <w:szCs w:val="24"/>
          <w:lang w:val="en-US"/>
        </w:rPr>
        <w:t>18th</w:t>
      </w:r>
      <w:r w:rsidR="009C7E73" w:rsidRPr="00651298">
        <w:rPr>
          <w:rFonts w:asciiTheme="minorBidi" w:hAnsiTheme="minorBidi"/>
          <w:b/>
          <w:bCs/>
          <w:snapToGrid w:val="0"/>
          <w:sz w:val="24"/>
          <w:szCs w:val="24"/>
          <w:lang w:val="en-US"/>
        </w:rPr>
        <w:t>, 2024</w:t>
      </w:r>
    </w:p>
    <w:p w14:paraId="5F6B60F5" w14:textId="77777777" w:rsidR="009C7E73" w:rsidRPr="00651298" w:rsidRDefault="009C7E73" w:rsidP="009C7E73">
      <w:pPr>
        <w:spacing w:after="0" w:line="276" w:lineRule="auto"/>
        <w:jc w:val="both"/>
        <w:rPr>
          <w:rFonts w:asciiTheme="minorBidi" w:hAnsiTheme="minorBidi"/>
          <w:b/>
          <w:bCs/>
          <w:snapToGrid w:val="0"/>
          <w:sz w:val="24"/>
          <w:szCs w:val="24"/>
          <w:lang w:val="en-US"/>
        </w:rPr>
      </w:pPr>
    </w:p>
    <w:p w14:paraId="35738407"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Agenda item:</w:t>
      </w:r>
      <w:r w:rsidRPr="00651298">
        <w:rPr>
          <w:rFonts w:asciiTheme="minorBidi" w:hAnsiTheme="minorBidi"/>
          <w:b/>
          <w:bCs/>
          <w:snapToGrid w:val="0"/>
          <w:sz w:val="24"/>
          <w:szCs w:val="24"/>
          <w:lang w:val="en-US"/>
        </w:rPr>
        <w:tab/>
        <w:t>9.10.1</w:t>
      </w:r>
    </w:p>
    <w:p w14:paraId="2B9CBF09"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Title:</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Enhancements to enable TX/RX for XR during RRM measurements</w:t>
      </w:r>
    </w:p>
    <w:p w14:paraId="3759827A"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Source:</w:t>
      </w:r>
      <w:r w:rsidRPr="00651298">
        <w:rPr>
          <w:rFonts w:asciiTheme="minorBidi" w:hAnsiTheme="minorBidi"/>
          <w:b/>
          <w:bCs/>
          <w:snapToGrid w:val="0"/>
          <w:sz w:val="24"/>
          <w:szCs w:val="24"/>
          <w:lang w:val="en-US"/>
        </w:rPr>
        <w:tab/>
      </w:r>
      <w:r w:rsidRPr="00651298">
        <w:rPr>
          <w:rFonts w:asciiTheme="minorBidi" w:hAnsiTheme="minorBidi"/>
          <w:b/>
          <w:bCs/>
          <w:snapToGrid w:val="0"/>
          <w:sz w:val="24"/>
          <w:szCs w:val="24"/>
          <w:lang w:val="en-US"/>
        </w:rPr>
        <w:tab/>
        <w:t>Fraunhofer IIS, Fraunhofer HHI</w:t>
      </w:r>
    </w:p>
    <w:p w14:paraId="7FEF63B9" w14:textId="77777777" w:rsidR="009C7E73" w:rsidRPr="00651298" w:rsidRDefault="009C7E73" w:rsidP="009C7E73">
      <w:pPr>
        <w:spacing w:after="0" w:line="276" w:lineRule="auto"/>
        <w:jc w:val="both"/>
        <w:rPr>
          <w:rFonts w:asciiTheme="minorBidi" w:hAnsiTheme="minorBidi"/>
          <w:b/>
          <w:bCs/>
          <w:snapToGrid w:val="0"/>
          <w:sz w:val="24"/>
          <w:szCs w:val="24"/>
          <w:lang w:val="en-US"/>
        </w:rPr>
      </w:pPr>
      <w:r w:rsidRPr="00651298">
        <w:rPr>
          <w:rFonts w:asciiTheme="minorBidi" w:hAnsiTheme="minorBidi"/>
          <w:b/>
          <w:bCs/>
          <w:snapToGrid w:val="0"/>
          <w:sz w:val="24"/>
          <w:szCs w:val="24"/>
          <w:lang w:val="en-US"/>
        </w:rPr>
        <w:t>Document for:</w:t>
      </w:r>
      <w:r w:rsidRPr="00651298">
        <w:rPr>
          <w:rFonts w:asciiTheme="minorBidi" w:hAnsiTheme="minorBidi"/>
          <w:b/>
          <w:bCs/>
          <w:snapToGrid w:val="0"/>
          <w:sz w:val="24"/>
          <w:szCs w:val="24"/>
          <w:lang w:val="en-US"/>
        </w:rPr>
        <w:tab/>
        <w:t>Discussion</w:t>
      </w:r>
    </w:p>
    <w:p w14:paraId="1DD1B582" w14:textId="77777777" w:rsidR="009C7E73" w:rsidRDefault="009C7E73" w:rsidP="009C7E73">
      <w:pPr>
        <w:pStyle w:val="Heading1"/>
        <w:tabs>
          <w:tab w:val="clear" w:pos="432"/>
        </w:tabs>
        <w:spacing w:before="480" w:line="276" w:lineRule="auto"/>
        <w:ind w:left="431" w:hanging="431"/>
        <w:jc w:val="both"/>
        <w:rPr>
          <w:lang w:val="en-US"/>
        </w:rPr>
      </w:pPr>
      <w:r w:rsidRPr="00651298">
        <w:rPr>
          <w:lang w:val="en-US"/>
        </w:rPr>
        <w:t>Introduction</w:t>
      </w:r>
    </w:p>
    <w:p w14:paraId="369A1832" w14:textId="6F13AF34" w:rsidR="001C58F7" w:rsidRDefault="001C58F7" w:rsidP="001C58F7">
      <w:pPr>
        <w:rPr>
          <w:sz w:val="22"/>
          <w:szCs w:val="22"/>
          <w:lang w:val="en-US"/>
        </w:rPr>
      </w:pPr>
      <w:r w:rsidRPr="00651298">
        <w:rPr>
          <w:sz w:val="22"/>
          <w:szCs w:val="22"/>
          <w:lang w:val="en-US"/>
        </w:rPr>
        <w:t>In the RAN1#11</w:t>
      </w:r>
      <w:r>
        <w:rPr>
          <w:sz w:val="22"/>
          <w:szCs w:val="22"/>
          <w:lang w:val="en-US"/>
        </w:rPr>
        <w:t>8</w:t>
      </w:r>
      <w:r w:rsidRPr="00651298">
        <w:rPr>
          <w:sz w:val="22"/>
          <w:szCs w:val="22"/>
          <w:lang w:val="en-US"/>
        </w:rPr>
        <w:t xml:space="preserve"> meeting, enabling TX/RX for XR during RRM measurements in XR Enhancements for NR was discussed. The moderator recommended to discuss the following issues among others in the contributions to facilitate discussion during the next meeting RAN1#118</w:t>
      </w:r>
      <w:r>
        <w:rPr>
          <w:sz w:val="22"/>
          <w:szCs w:val="22"/>
          <w:lang w:val="en-US"/>
        </w:rPr>
        <w:t>-bis</w:t>
      </w:r>
      <w:r w:rsidR="000F1541">
        <w:rPr>
          <w:sz w:val="22"/>
          <w:szCs w:val="22"/>
          <w:lang w:val="en-US"/>
        </w:rPr>
        <w:t xml:space="preserve"> </w:t>
      </w:r>
      <w:r w:rsidR="000F1541">
        <w:rPr>
          <w:sz w:val="22"/>
          <w:szCs w:val="22"/>
          <w:lang w:val="en-US"/>
        </w:rPr>
        <w:fldChar w:fldCharType="begin"/>
      </w:r>
      <w:r w:rsidR="000F1541">
        <w:rPr>
          <w:sz w:val="22"/>
          <w:szCs w:val="22"/>
          <w:lang w:val="en-US"/>
        </w:rPr>
        <w:instrText xml:space="preserve"> REF _Ref178166850 \n \h </w:instrText>
      </w:r>
      <w:r w:rsidR="000F1541">
        <w:rPr>
          <w:sz w:val="22"/>
          <w:szCs w:val="22"/>
          <w:lang w:val="en-US"/>
        </w:rPr>
      </w:r>
      <w:r w:rsidR="000F1541">
        <w:rPr>
          <w:sz w:val="22"/>
          <w:szCs w:val="22"/>
          <w:lang w:val="en-US"/>
        </w:rPr>
        <w:fldChar w:fldCharType="separate"/>
      </w:r>
      <w:r w:rsidR="00A519BB">
        <w:rPr>
          <w:sz w:val="22"/>
          <w:szCs w:val="22"/>
          <w:lang w:val="en-US"/>
        </w:rPr>
        <w:t>[1]</w:t>
      </w:r>
      <w:r w:rsidR="000F1541">
        <w:rPr>
          <w:sz w:val="22"/>
          <w:szCs w:val="22"/>
          <w:lang w:val="en-US"/>
        </w:rPr>
        <w:fldChar w:fldCharType="end"/>
      </w:r>
      <w:r w:rsidRPr="00651298">
        <w:rPr>
          <w:sz w:val="22"/>
          <w:szCs w:val="22"/>
          <w:lang w:val="en-US"/>
        </w:rPr>
        <w:t>:</w:t>
      </w:r>
    </w:p>
    <w:tbl>
      <w:tblPr>
        <w:tblStyle w:val="TableGrid"/>
        <w:tblW w:w="0" w:type="auto"/>
        <w:tblLook w:val="04A0" w:firstRow="1" w:lastRow="0" w:firstColumn="1" w:lastColumn="0" w:noHBand="0" w:noVBand="1"/>
      </w:tblPr>
      <w:tblGrid>
        <w:gridCol w:w="9962"/>
      </w:tblGrid>
      <w:tr w:rsidR="001C58F7" w:rsidRPr="001C58F7" w14:paraId="72B4670A" w14:textId="77777777" w:rsidTr="008F09F6">
        <w:tc>
          <w:tcPr>
            <w:tcW w:w="9962" w:type="dxa"/>
          </w:tcPr>
          <w:p w14:paraId="5B8C383F" w14:textId="6EE4D564" w:rsidR="008F09F6" w:rsidRPr="001C58F7" w:rsidRDefault="008F09F6" w:rsidP="008F09F6">
            <w:pPr>
              <w:rPr>
                <w:sz w:val="22"/>
                <w:szCs w:val="22"/>
              </w:rPr>
            </w:pPr>
            <w:r w:rsidRPr="001C58F7">
              <w:rPr>
                <w:sz w:val="22"/>
                <w:szCs w:val="22"/>
                <w:highlight w:val="cyan"/>
              </w:rPr>
              <w:t>There are few details that need to be addressed. We can use the following list (</w:t>
            </w:r>
            <w:r w:rsidR="00CF7AC9" w:rsidRPr="001C58F7">
              <w:rPr>
                <w:sz w:val="22"/>
                <w:szCs w:val="22"/>
                <w:highlight w:val="cyan"/>
              </w:rPr>
              <w:t>red</w:t>
            </w:r>
            <w:r w:rsidRPr="001C58F7">
              <w:rPr>
                <w:sz w:val="22"/>
                <w:szCs w:val="22"/>
                <w:highlight w:val="cyan"/>
              </w:rPr>
              <w:t xml:space="preserve"> text was discussed during RAN1#118 meeting but not agreed) as a starting point for the next meeting:</w:t>
            </w:r>
          </w:p>
          <w:p w14:paraId="2D56C1D3" w14:textId="77777777" w:rsidR="008F09F6" w:rsidRPr="001C58F7" w:rsidRDefault="008F09F6" w:rsidP="008F09F6">
            <w:pPr>
              <w:rPr>
                <w:sz w:val="22"/>
                <w:szCs w:val="22"/>
              </w:rPr>
            </w:pPr>
            <w:r w:rsidRPr="001C58F7">
              <w:rPr>
                <w:sz w:val="22"/>
                <w:szCs w:val="22"/>
              </w:rPr>
              <w:t xml:space="preserve">For </w:t>
            </w:r>
            <w:r w:rsidRPr="001C58F7">
              <w:rPr>
                <w:b/>
                <w:bCs/>
                <w:sz w:val="22"/>
                <w:szCs w:val="22"/>
                <w:lang w:val="en-US"/>
              </w:rPr>
              <w:t>Alt 1-1</w:t>
            </w:r>
            <w:r w:rsidRPr="001C58F7">
              <w:rPr>
                <w:sz w:val="22"/>
                <w:szCs w:val="22"/>
                <w:lang w:val="en-US"/>
              </w:rPr>
              <w:t>: Explicit indication by DCI to skip a particular gap(s)/restriction(s) the following points need to be addressed:</w:t>
            </w:r>
          </w:p>
          <w:p w14:paraId="74567592" w14:textId="77777777" w:rsidR="008F09F6" w:rsidRPr="001C58F7" w:rsidRDefault="008F09F6" w:rsidP="008F09F6">
            <w:pPr>
              <w:pStyle w:val="ListParagraph"/>
              <w:numPr>
                <w:ilvl w:val="2"/>
                <w:numId w:val="43"/>
              </w:numPr>
              <w:ind w:left="426"/>
              <w:contextualSpacing/>
              <w:rPr>
                <w:rFonts w:ascii="Times New Roman" w:hAnsi="Times New Roman"/>
              </w:rPr>
            </w:pPr>
            <w:r w:rsidRPr="001C58F7">
              <w:rPr>
                <w:rFonts w:ascii="Times New Roman" w:hAnsi="Times New Roman"/>
              </w:rPr>
              <w:t xml:space="preserve">Note: Minimum time offset(s) between the end of </w:t>
            </w:r>
            <w:r w:rsidRPr="001C58F7">
              <w:rPr>
                <w:rFonts w:ascii="Times New Roman" w:hAnsi="Times New Roman"/>
                <w:color w:val="FF0000"/>
              </w:rPr>
              <w:t>[the first]</w:t>
            </w:r>
            <w:r w:rsidRPr="001C58F7">
              <w:rPr>
                <w:rFonts w:ascii="Times New Roman" w:hAnsi="Times New Roman"/>
              </w:rPr>
              <w:t xml:space="preserve"> received dynamic indication and start of corresponding gap(s)/restriction(s) occasion that is going to be skipped shall be introduced.</w:t>
            </w:r>
          </w:p>
          <w:p w14:paraId="33E94B8A" w14:textId="3219AEF9" w:rsidR="008F09F6" w:rsidRPr="001C58F7" w:rsidRDefault="008F09F6" w:rsidP="008F09F6">
            <w:pPr>
              <w:pStyle w:val="ListParagraph"/>
              <w:numPr>
                <w:ilvl w:val="2"/>
                <w:numId w:val="43"/>
              </w:numPr>
              <w:ind w:left="426"/>
              <w:contextualSpacing/>
              <w:rPr>
                <w:rFonts w:ascii="Times New Roman" w:hAnsi="Times New Roman"/>
                <w:color w:val="0070C0"/>
              </w:rPr>
            </w:pPr>
            <w:r w:rsidRPr="001C58F7">
              <w:rPr>
                <w:rFonts w:ascii="Times New Roman" w:hAnsi="Times New Roman"/>
                <w:color w:val="0070C0"/>
              </w:rPr>
              <w:t>DCI formats: 1_1/0_1</w:t>
            </w:r>
          </w:p>
          <w:p w14:paraId="1803BD62" w14:textId="1E5A4540" w:rsidR="008F09F6" w:rsidRPr="001C58F7" w:rsidRDefault="008F09F6" w:rsidP="008F09F6">
            <w:pPr>
              <w:pStyle w:val="ListParagraph"/>
              <w:numPr>
                <w:ilvl w:val="4"/>
                <w:numId w:val="43"/>
              </w:numPr>
              <w:ind w:left="1134"/>
              <w:contextualSpacing/>
              <w:rPr>
                <w:rFonts w:ascii="Times New Roman" w:hAnsi="Times New Roman"/>
                <w:color w:val="0070C0"/>
              </w:rPr>
            </w:pPr>
            <w:r w:rsidRPr="001C58F7">
              <w:rPr>
                <w:rFonts w:ascii="Times New Roman" w:hAnsi="Times New Roman"/>
                <w:color w:val="0070C0"/>
              </w:rPr>
              <w:t>FFS: 1_2/0_2</w:t>
            </w:r>
          </w:p>
          <w:p w14:paraId="628520AE" w14:textId="77777777" w:rsidR="008F09F6" w:rsidRPr="001C58F7" w:rsidRDefault="008F09F6" w:rsidP="008F09F6">
            <w:pPr>
              <w:pStyle w:val="ListParagraph"/>
              <w:numPr>
                <w:ilvl w:val="2"/>
                <w:numId w:val="43"/>
              </w:numPr>
              <w:ind w:left="426"/>
              <w:contextualSpacing/>
              <w:rPr>
                <w:rFonts w:ascii="Times New Roman" w:eastAsiaTheme="minorEastAsia" w:hAnsi="Times New Roman"/>
                <w:color w:val="0070C0"/>
              </w:rPr>
            </w:pPr>
            <w:r w:rsidRPr="001C58F7">
              <w:rPr>
                <w:rFonts w:ascii="Times New Roman" w:hAnsi="Times New Roman"/>
                <w:color w:val="0070C0"/>
              </w:rPr>
              <w:t xml:space="preserve">DCI content: </w:t>
            </w:r>
            <w:r w:rsidRPr="001C58F7">
              <w:rPr>
                <w:rFonts w:ascii="Times New Roman" w:eastAsiaTheme="minorEastAsia" w:hAnsi="Times New Roman"/>
                <w:color w:val="0070C0"/>
              </w:rPr>
              <w:t>Bit equal to 1 means gap/restriction occasion is skipped, bit equal to 0 means gap/restriction occasion is not skipped.</w:t>
            </w:r>
          </w:p>
          <w:p w14:paraId="2843A960" w14:textId="77777777" w:rsidR="008F09F6" w:rsidRPr="001C58F7" w:rsidRDefault="008F09F6" w:rsidP="008F09F6">
            <w:pPr>
              <w:pStyle w:val="ListParagraph"/>
              <w:numPr>
                <w:ilvl w:val="2"/>
                <w:numId w:val="43"/>
              </w:numPr>
              <w:ind w:left="426"/>
              <w:contextualSpacing/>
              <w:rPr>
                <w:rFonts w:ascii="Times New Roman" w:eastAsiaTheme="minorEastAsia" w:hAnsi="Times New Roman"/>
                <w:color w:val="0070C0"/>
              </w:rPr>
            </w:pPr>
            <w:r w:rsidRPr="001C58F7">
              <w:rPr>
                <w:rFonts w:ascii="Times New Roman" w:hAnsi="Times New Roman"/>
                <w:color w:val="0070C0"/>
              </w:rPr>
              <w:t>Any other details that need to be addressed?</w:t>
            </w:r>
          </w:p>
          <w:p w14:paraId="3F95D90C" w14:textId="34BCAA22" w:rsidR="008F09F6" w:rsidRPr="001C58F7" w:rsidRDefault="008F09F6" w:rsidP="008F09F6">
            <w:pPr>
              <w:rPr>
                <w:sz w:val="22"/>
                <w:szCs w:val="22"/>
                <w:lang w:val="en-US"/>
              </w:rPr>
            </w:pPr>
            <w:r w:rsidRPr="001C58F7">
              <w:rPr>
                <w:sz w:val="22"/>
                <w:szCs w:val="22"/>
                <w:lang w:val="en-US"/>
              </w:rPr>
              <w:t>Please, check open FFSs from previous agreements.</w:t>
            </w:r>
          </w:p>
        </w:tc>
      </w:tr>
    </w:tbl>
    <w:p w14:paraId="063A1477" w14:textId="77777777" w:rsidR="001C58F7" w:rsidRPr="00651298" w:rsidRDefault="001C58F7" w:rsidP="001C58F7">
      <w:pPr>
        <w:spacing w:before="180" w:after="0" w:line="276" w:lineRule="auto"/>
        <w:jc w:val="both"/>
        <w:rPr>
          <w:rFonts w:eastAsiaTheme="minorEastAsia"/>
          <w:kern w:val="2"/>
          <w:sz w:val="22"/>
          <w:szCs w:val="22"/>
          <w:lang w:val="en-US" w:eastAsia="zh-CN"/>
        </w:rPr>
      </w:pPr>
      <w:r w:rsidRPr="00651298">
        <w:rPr>
          <w:rFonts w:eastAsiaTheme="minorEastAsia"/>
          <w:kern w:val="2"/>
          <w:sz w:val="22"/>
          <w:szCs w:val="22"/>
          <w:lang w:val="en-US" w:eastAsia="zh-CN"/>
        </w:rPr>
        <w:t>Hence, we provide in this contribution our views on these issues to continue the discussion on e</w:t>
      </w:r>
      <w:r w:rsidRPr="00651298">
        <w:rPr>
          <w:sz w:val="22"/>
          <w:szCs w:val="22"/>
          <w:lang w:val="en-US"/>
        </w:rPr>
        <w:t>nabling TX/RX for XR during RRM measurements</w:t>
      </w:r>
      <w:r w:rsidRPr="00651298">
        <w:rPr>
          <w:rFonts w:eastAsiaTheme="minorEastAsia"/>
          <w:kern w:val="2"/>
          <w:sz w:val="22"/>
          <w:szCs w:val="22"/>
          <w:lang w:val="en-US" w:eastAsia="zh-CN"/>
        </w:rPr>
        <w:t>.</w:t>
      </w:r>
    </w:p>
    <w:p w14:paraId="47B6EACC" w14:textId="77777777" w:rsidR="00CD7C18" w:rsidRPr="00154233" w:rsidRDefault="00CD7C18" w:rsidP="00CD7C18">
      <w:pPr>
        <w:pStyle w:val="Heading1"/>
        <w:spacing w:before="480" w:line="276" w:lineRule="auto"/>
        <w:ind w:left="431" w:hanging="431"/>
        <w:jc w:val="both"/>
        <w:rPr>
          <w:lang w:val="en-US"/>
        </w:rPr>
      </w:pPr>
      <w:bookmarkStart w:id="1" w:name="_Hlk178107970"/>
      <w:r w:rsidRPr="00154233">
        <w:rPr>
          <w:lang w:val="en-US"/>
        </w:rPr>
        <w:t>Discussion</w:t>
      </w:r>
    </w:p>
    <w:bookmarkEnd w:id="1"/>
    <w:p w14:paraId="3FA6A09B" w14:textId="0FA501EF" w:rsidR="00A51701" w:rsidRPr="00154233" w:rsidRDefault="00A51701" w:rsidP="000F1541">
      <w:pPr>
        <w:pStyle w:val="Heading2"/>
        <w:rPr>
          <w:szCs w:val="32"/>
          <w:lang w:val="en-US"/>
        </w:rPr>
      </w:pPr>
      <w:r w:rsidRPr="00154233">
        <w:rPr>
          <w:szCs w:val="32"/>
          <w:lang w:val="en-US"/>
        </w:rPr>
        <w:t>DCI content</w:t>
      </w:r>
      <w:r w:rsidR="00A66CA4" w:rsidRPr="00154233">
        <w:rPr>
          <w:szCs w:val="32"/>
          <w:lang w:val="en-US"/>
        </w:rPr>
        <w:t xml:space="preserve"> and format</w:t>
      </w:r>
    </w:p>
    <w:p w14:paraId="0844A972" w14:textId="0694FBE0" w:rsidR="009A1F11" w:rsidRPr="005437FA" w:rsidRDefault="006A40B4" w:rsidP="00BC5786">
      <w:pPr>
        <w:spacing w:line="276" w:lineRule="auto"/>
        <w:jc w:val="both"/>
        <w:rPr>
          <w:sz w:val="22"/>
          <w:szCs w:val="22"/>
          <w:lang w:val="en-US"/>
        </w:rPr>
      </w:pPr>
      <w:r w:rsidRPr="00154233">
        <w:rPr>
          <w:sz w:val="22"/>
          <w:szCs w:val="22"/>
          <w:lang w:val="en-US"/>
        </w:rPr>
        <w:t xml:space="preserve">In </w:t>
      </w:r>
      <w:r w:rsidR="009A1F11" w:rsidRPr="00154233">
        <w:rPr>
          <w:sz w:val="22"/>
          <w:szCs w:val="22"/>
          <w:lang w:val="en-US"/>
        </w:rPr>
        <w:t xml:space="preserve">our view, a DCI </w:t>
      </w:r>
      <w:r w:rsidR="00212E4F" w:rsidRPr="00154233">
        <w:rPr>
          <w:sz w:val="22"/>
          <w:szCs w:val="22"/>
          <w:lang w:val="en-US"/>
        </w:rPr>
        <w:t>should</w:t>
      </w:r>
      <w:r w:rsidR="009A1F11" w:rsidRPr="00154233">
        <w:rPr>
          <w:sz w:val="22"/>
          <w:szCs w:val="22"/>
          <w:lang w:val="en-US"/>
        </w:rPr>
        <w:t xml:space="preserve"> i</w:t>
      </w:r>
      <w:r w:rsidR="00212E4F" w:rsidRPr="00154233">
        <w:rPr>
          <w:sz w:val="22"/>
          <w:szCs w:val="22"/>
          <w:lang w:val="en-US"/>
        </w:rPr>
        <w:t>n</w:t>
      </w:r>
      <w:r w:rsidR="009A1F11" w:rsidRPr="00154233">
        <w:rPr>
          <w:sz w:val="22"/>
          <w:szCs w:val="22"/>
          <w:lang w:val="en-US"/>
        </w:rPr>
        <w:t xml:space="preserve">dicate the dynamic cancellation of only one MG occasion. Otherwise, </w:t>
      </w:r>
      <w:r w:rsidR="00212E4F" w:rsidRPr="00154233">
        <w:rPr>
          <w:sz w:val="22"/>
          <w:szCs w:val="22"/>
          <w:lang w:val="en-US"/>
        </w:rPr>
        <w:t xml:space="preserve">this would result in a design akin to the semi-persistent solutions (Alt. 2) which have been down-prioritized in the previous meetings. </w:t>
      </w:r>
      <w:r w:rsidR="00401A9A" w:rsidRPr="00154233">
        <w:rPr>
          <w:sz w:val="22"/>
          <w:szCs w:val="22"/>
          <w:lang w:val="en-US"/>
        </w:rPr>
        <w:t xml:space="preserve">The main concern with this type of solutions </w:t>
      </w:r>
      <w:r w:rsidR="00E3329E" w:rsidRPr="00154233">
        <w:rPr>
          <w:sz w:val="22"/>
          <w:szCs w:val="22"/>
          <w:lang w:val="en-US"/>
        </w:rPr>
        <w:t>is</w:t>
      </w:r>
      <w:r w:rsidR="006D4E7F" w:rsidRPr="00154233">
        <w:rPr>
          <w:sz w:val="22"/>
          <w:szCs w:val="22"/>
          <w:lang w:val="en-US"/>
        </w:rPr>
        <w:t xml:space="preserve"> indeed</w:t>
      </w:r>
      <w:r w:rsidR="00401A9A" w:rsidRPr="00154233">
        <w:rPr>
          <w:sz w:val="22"/>
          <w:szCs w:val="22"/>
          <w:lang w:val="en-US"/>
        </w:rPr>
        <w:t xml:space="preserve"> that </w:t>
      </w:r>
      <w:r w:rsidR="006D4E7F" w:rsidRPr="00154233">
        <w:rPr>
          <w:sz w:val="22"/>
          <w:szCs w:val="22"/>
          <w:lang w:val="en-US"/>
        </w:rPr>
        <w:t>the scheduler does not know the arrival and size of data packets fro</w:t>
      </w:r>
      <w:r w:rsidR="006D4E7F" w:rsidRPr="00E336C3">
        <w:rPr>
          <w:sz w:val="22"/>
          <w:szCs w:val="22"/>
          <w:lang w:val="en-US"/>
        </w:rPr>
        <w:t>m the XR application far ahead into the future and can</w:t>
      </w:r>
      <w:r w:rsidR="006C49BB" w:rsidRPr="00E336C3">
        <w:rPr>
          <w:sz w:val="22"/>
          <w:szCs w:val="22"/>
          <w:lang w:val="en-US"/>
        </w:rPr>
        <w:t xml:space="preserve"> thus </w:t>
      </w:r>
      <w:r w:rsidR="006D4E7F" w:rsidRPr="00E336C3">
        <w:rPr>
          <w:sz w:val="22"/>
          <w:szCs w:val="22"/>
          <w:lang w:val="en-US"/>
        </w:rPr>
        <w:t>not reliably schedule the corresponding (re)transmissions</w:t>
      </w:r>
      <w:r w:rsidR="004B66EF" w:rsidRPr="00E336C3">
        <w:rPr>
          <w:sz w:val="22"/>
          <w:szCs w:val="22"/>
          <w:lang w:val="en-US"/>
        </w:rPr>
        <w:t>:</w:t>
      </w:r>
      <w:r w:rsidR="00401A9A" w:rsidRPr="00E336C3">
        <w:rPr>
          <w:sz w:val="22"/>
          <w:szCs w:val="22"/>
          <w:lang w:val="en-US"/>
        </w:rPr>
        <w:t xml:space="preserve"> </w:t>
      </w:r>
      <w:r w:rsidR="004B66EF" w:rsidRPr="00E336C3">
        <w:rPr>
          <w:sz w:val="22"/>
          <w:szCs w:val="22"/>
          <w:lang w:val="en-US"/>
        </w:rPr>
        <w:t xml:space="preserve">it is indeed not reasonable to preemptively cancel MG occasions at times when it turns out there will </w:t>
      </w:r>
      <w:r w:rsidR="004B66EF" w:rsidRPr="005437FA">
        <w:rPr>
          <w:sz w:val="22"/>
          <w:szCs w:val="22"/>
          <w:lang w:val="en-US"/>
        </w:rPr>
        <w:t>be in fact no traffic, hence degrading the RRM performance and at the same time not improv</w:t>
      </w:r>
      <w:r w:rsidR="00A3077E" w:rsidRPr="005437FA">
        <w:rPr>
          <w:sz w:val="22"/>
          <w:szCs w:val="22"/>
          <w:lang w:val="en-US"/>
        </w:rPr>
        <w:t>i</w:t>
      </w:r>
      <w:r w:rsidR="004B66EF" w:rsidRPr="005437FA">
        <w:rPr>
          <w:sz w:val="22"/>
          <w:szCs w:val="22"/>
          <w:lang w:val="en-US"/>
        </w:rPr>
        <w:t>ng</w:t>
      </w:r>
      <w:r w:rsidR="00A3077E" w:rsidRPr="005437FA">
        <w:rPr>
          <w:sz w:val="22"/>
          <w:szCs w:val="22"/>
          <w:lang w:val="en-US"/>
        </w:rPr>
        <w:t xml:space="preserve"> the</w:t>
      </w:r>
      <w:r w:rsidR="004B66EF" w:rsidRPr="005437FA">
        <w:rPr>
          <w:sz w:val="22"/>
          <w:szCs w:val="22"/>
          <w:lang w:val="en-US"/>
        </w:rPr>
        <w:t xml:space="preserve"> </w:t>
      </w:r>
      <w:r w:rsidR="00A3077E" w:rsidRPr="005437FA">
        <w:rPr>
          <w:sz w:val="22"/>
          <w:szCs w:val="22"/>
          <w:lang w:val="en-US"/>
        </w:rPr>
        <w:t>XR</w:t>
      </w:r>
      <w:r w:rsidR="004B66EF" w:rsidRPr="005437FA">
        <w:rPr>
          <w:sz w:val="22"/>
          <w:szCs w:val="22"/>
          <w:lang w:val="en-US"/>
        </w:rPr>
        <w:t xml:space="preserve"> capacity.</w:t>
      </w:r>
    </w:p>
    <w:p w14:paraId="6C752AA6" w14:textId="6F67A18A" w:rsidR="006A40B4" w:rsidRPr="005437FA" w:rsidRDefault="006A40B4" w:rsidP="00321EA9">
      <w:pPr>
        <w:spacing w:line="276" w:lineRule="auto"/>
        <w:ind w:left="1418" w:hanging="1418"/>
        <w:jc w:val="both"/>
        <w:rPr>
          <w:b/>
          <w:bCs/>
          <w:sz w:val="22"/>
          <w:szCs w:val="22"/>
          <w:lang w:val="en-US"/>
        </w:rPr>
      </w:pPr>
      <w:r w:rsidRPr="005437FA">
        <w:rPr>
          <w:b/>
          <w:bCs/>
          <w:sz w:val="22"/>
          <w:szCs w:val="22"/>
          <w:lang w:val="en-US"/>
        </w:rPr>
        <w:lastRenderedPageBreak/>
        <w:t>Proposal 1:</w:t>
      </w:r>
      <w:r w:rsidRPr="005437FA">
        <w:rPr>
          <w:b/>
          <w:bCs/>
          <w:sz w:val="22"/>
          <w:szCs w:val="22"/>
          <w:lang w:val="en-US"/>
        </w:rPr>
        <w:tab/>
      </w:r>
      <w:r w:rsidR="006D4E7F" w:rsidRPr="005437FA">
        <w:rPr>
          <w:b/>
          <w:bCs/>
          <w:sz w:val="22"/>
          <w:szCs w:val="22"/>
          <w:lang w:val="en-US"/>
        </w:rPr>
        <w:t xml:space="preserve">The DCI </w:t>
      </w:r>
      <w:r w:rsidR="00860651" w:rsidRPr="005437FA">
        <w:rPr>
          <w:b/>
          <w:bCs/>
          <w:sz w:val="22"/>
          <w:szCs w:val="22"/>
          <w:lang w:val="en-US"/>
        </w:rPr>
        <w:t xml:space="preserve">can </w:t>
      </w:r>
      <w:r w:rsidR="006D4E7F" w:rsidRPr="005437FA">
        <w:rPr>
          <w:b/>
          <w:bCs/>
          <w:sz w:val="22"/>
          <w:szCs w:val="22"/>
          <w:lang w:val="en-US"/>
        </w:rPr>
        <w:t>indicate the dynamic cancellation of only one MG occasion</w:t>
      </w:r>
      <w:r w:rsidR="00860651" w:rsidRPr="005437FA">
        <w:rPr>
          <w:b/>
          <w:bCs/>
          <w:sz w:val="22"/>
          <w:szCs w:val="22"/>
          <w:lang w:val="en-US"/>
        </w:rPr>
        <w:t xml:space="preserve">. This provides </w:t>
      </w:r>
      <w:r w:rsidR="006D4E7F" w:rsidRPr="005437FA">
        <w:rPr>
          <w:b/>
          <w:bCs/>
          <w:sz w:val="22"/>
          <w:szCs w:val="22"/>
          <w:lang w:val="en-US"/>
        </w:rPr>
        <w:t>the scheduler</w:t>
      </w:r>
      <w:r w:rsidR="00A3077E" w:rsidRPr="005437FA">
        <w:rPr>
          <w:b/>
          <w:bCs/>
          <w:sz w:val="22"/>
          <w:szCs w:val="22"/>
          <w:lang w:val="en-US"/>
        </w:rPr>
        <w:t xml:space="preserve"> </w:t>
      </w:r>
      <w:r w:rsidR="006D4E7F" w:rsidRPr="005437FA">
        <w:rPr>
          <w:b/>
          <w:bCs/>
          <w:sz w:val="22"/>
          <w:szCs w:val="22"/>
          <w:lang w:val="en-US"/>
        </w:rPr>
        <w:t>sufficient flexibility</w:t>
      </w:r>
      <w:r w:rsidR="00A3077E" w:rsidRPr="005437FA">
        <w:rPr>
          <w:b/>
          <w:bCs/>
          <w:sz w:val="22"/>
          <w:szCs w:val="22"/>
          <w:lang w:val="en-US"/>
        </w:rPr>
        <w:t xml:space="preserve"> needed</w:t>
      </w:r>
      <w:r w:rsidR="006D4E7F" w:rsidRPr="005437FA">
        <w:rPr>
          <w:b/>
          <w:bCs/>
          <w:sz w:val="22"/>
          <w:szCs w:val="22"/>
          <w:lang w:val="en-US"/>
        </w:rPr>
        <w:t xml:space="preserve"> </w:t>
      </w:r>
      <w:r w:rsidR="00860651" w:rsidRPr="005437FA">
        <w:rPr>
          <w:b/>
          <w:bCs/>
          <w:sz w:val="22"/>
          <w:szCs w:val="22"/>
          <w:lang w:val="en-US"/>
        </w:rPr>
        <w:t>to improve the XR capacity by</w:t>
      </w:r>
      <w:r w:rsidR="00A3077E" w:rsidRPr="005437FA">
        <w:rPr>
          <w:b/>
          <w:bCs/>
          <w:sz w:val="22"/>
          <w:szCs w:val="22"/>
          <w:lang w:val="en-US"/>
        </w:rPr>
        <w:t xml:space="preserve"> dynamically adapt</w:t>
      </w:r>
      <w:r w:rsidR="00860651" w:rsidRPr="005437FA">
        <w:rPr>
          <w:b/>
          <w:bCs/>
          <w:sz w:val="22"/>
          <w:szCs w:val="22"/>
          <w:lang w:val="en-US"/>
        </w:rPr>
        <w:t>ing</w:t>
      </w:r>
      <w:r w:rsidR="00A3077E" w:rsidRPr="005437FA">
        <w:rPr>
          <w:b/>
          <w:bCs/>
          <w:sz w:val="22"/>
          <w:szCs w:val="22"/>
          <w:lang w:val="en-US"/>
        </w:rPr>
        <w:t xml:space="preserve"> to the incoming data packets from the XR application.</w:t>
      </w:r>
    </w:p>
    <w:p w14:paraId="10D280B9" w14:textId="5EE81F3A" w:rsidR="005A6F88" w:rsidRPr="00A66CA4" w:rsidRDefault="005A6F88" w:rsidP="00321EA9">
      <w:pPr>
        <w:spacing w:line="276" w:lineRule="auto"/>
        <w:jc w:val="both"/>
        <w:rPr>
          <w:sz w:val="22"/>
          <w:szCs w:val="22"/>
          <w:lang w:val="en-US"/>
        </w:rPr>
      </w:pPr>
      <w:r w:rsidRPr="005437FA">
        <w:rPr>
          <w:sz w:val="22"/>
          <w:szCs w:val="22"/>
          <w:lang w:val="en-US"/>
        </w:rPr>
        <w:t xml:space="preserve">It is also important that the cancellation information carried in the DCI </w:t>
      </w:r>
      <w:r w:rsidRPr="00A66CA4">
        <w:rPr>
          <w:sz w:val="22"/>
          <w:szCs w:val="22"/>
          <w:lang w:val="en-US"/>
        </w:rPr>
        <w:t>remains consistent: once indicated as skipped, a MG occasion should remain indicated as skipped.</w:t>
      </w:r>
    </w:p>
    <w:p w14:paraId="27873E2B" w14:textId="5C5CB133" w:rsidR="00321EA9" w:rsidRPr="00A66CA4" w:rsidRDefault="00321EA9" w:rsidP="00321EA9">
      <w:pPr>
        <w:spacing w:line="276" w:lineRule="auto"/>
        <w:ind w:left="1418" w:hanging="1418"/>
        <w:jc w:val="both"/>
        <w:rPr>
          <w:b/>
          <w:bCs/>
          <w:sz w:val="22"/>
          <w:szCs w:val="22"/>
          <w:lang w:val="en-US"/>
        </w:rPr>
      </w:pPr>
      <w:r w:rsidRPr="00A66CA4">
        <w:rPr>
          <w:b/>
          <w:bCs/>
          <w:sz w:val="22"/>
          <w:szCs w:val="22"/>
          <w:lang w:val="en-US"/>
        </w:rPr>
        <w:t>Proposal 2:</w:t>
      </w:r>
      <w:r w:rsidRPr="00A66CA4">
        <w:rPr>
          <w:b/>
          <w:bCs/>
          <w:sz w:val="22"/>
          <w:szCs w:val="22"/>
          <w:lang w:val="en-US"/>
        </w:rPr>
        <w:tab/>
        <w:t xml:space="preserve">Once indicated as skipped, a MG occasion should remain </w:t>
      </w:r>
      <w:r w:rsidR="0075331F" w:rsidRPr="00A66CA4">
        <w:rPr>
          <w:b/>
          <w:bCs/>
          <w:sz w:val="22"/>
          <w:szCs w:val="22"/>
          <w:lang w:val="en-US"/>
        </w:rPr>
        <w:t xml:space="preserve">consistently </w:t>
      </w:r>
      <w:r w:rsidRPr="00A66CA4">
        <w:rPr>
          <w:b/>
          <w:bCs/>
          <w:sz w:val="22"/>
          <w:szCs w:val="22"/>
          <w:lang w:val="en-US"/>
        </w:rPr>
        <w:t>indicated as skipped.</w:t>
      </w:r>
    </w:p>
    <w:p w14:paraId="5D945989" w14:textId="32121973" w:rsidR="00A02EB7" w:rsidRPr="00860651" w:rsidRDefault="00AC464E" w:rsidP="006F585B">
      <w:pPr>
        <w:spacing w:line="276" w:lineRule="auto"/>
        <w:jc w:val="both"/>
        <w:rPr>
          <w:sz w:val="22"/>
          <w:szCs w:val="22"/>
          <w:lang w:val="en-US"/>
        </w:rPr>
      </w:pPr>
      <w:r w:rsidRPr="00A66CA4">
        <w:rPr>
          <w:sz w:val="22"/>
          <w:szCs w:val="22"/>
          <w:lang w:val="en-US"/>
        </w:rPr>
        <w:t>The</w:t>
      </w:r>
      <w:r w:rsidR="000F31E3" w:rsidRPr="00A66CA4">
        <w:rPr>
          <w:sz w:val="22"/>
          <w:szCs w:val="22"/>
          <w:lang w:val="en-US"/>
        </w:rPr>
        <w:t xml:space="preserve"> UE can be configured </w:t>
      </w:r>
      <w:r w:rsidR="00BC5786" w:rsidRPr="00A66CA4">
        <w:rPr>
          <w:sz w:val="22"/>
          <w:szCs w:val="22"/>
          <w:lang w:val="en-US"/>
        </w:rPr>
        <w:t xml:space="preserve">by the network </w:t>
      </w:r>
      <w:r w:rsidR="000F31E3" w:rsidRPr="00A66CA4">
        <w:rPr>
          <w:sz w:val="22"/>
          <w:szCs w:val="22"/>
          <w:lang w:val="en-US"/>
        </w:rPr>
        <w:t xml:space="preserve">with multiple MG patterns which </w:t>
      </w:r>
      <w:r w:rsidR="00BC5786" w:rsidRPr="00A66CA4">
        <w:rPr>
          <w:sz w:val="22"/>
          <w:szCs w:val="22"/>
          <w:lang w:val="en-US"/>
        </w:rPr>
        <w:t>can</w:t>
      </w:r>
      <w:r w:rsidR="000F31E3" w:rsidRPr="00A66CA4">
        <w:rPr>
          <w:sz w:val="22"/>
          <w:szCs w:val="22"/>
          <w:lang w:val="en-US"/>
        </w:rPr>
        <w:t xml:space="preserve"> be concurrently activated</w:t>
      </w:r>
      <w:r w:rsidR="00BC5786" w:rsidRPr="00A66CA4">
        <w:rPr>
          <w:sz w:val="22"/>
          <w:szCs w:val="22"/>
          <w:lang w:val="en-US"/>
        </w:rPr>
        <w:t xml:space="preserve"> </w:t>
      </w:r>
      <w:r w:rsidR="00BC5786" w:rsidRPr="00A66CA4">
        <w:rPr>
          <w:sz w:val="22"/>
          <w:szCs w:val="22"/>
          <w:lang w:val="en-US"/>
        </w:rPr>
        <w:fldChar w:fldCharType="begin"/>
      </w:r>
      <w:r w:rsidR="00BC5786" w:rsidRPr="00A66CA4">
        <w:rPr>
          <w:sz w:val="22"/>
          <w:szCs w:val="22"/>
          <w:lang w:val="en-US"/>
        </w:rPr>
        <w:instrText xml:space="preserve"> REF _Ref178105969 \n \h </w:instrText>
      </w:r>
      <w:r w:rsidR="00BC5786" w:rsidRPr="00A66CA4">
        <w:rPr>
          <w:sz w:val="22"/>
          <w:szCs w:val="22"/>
          <w:lang w:val="en-US"/>
        </w:rPr>
      </w:r>
      <w:r w:rsidR="00BC5786" w:rsidRPr="00A66CA4">
        <w:rPr>
          <w:sz w:val="22"/>
          <w:szCs w:val="22"/>
          <w:lang w:val="en-US"/>
        </w:rPr>
        <w:fldChar w:fldCharType="separate"/>
      </w:r>
      <w:r w:rsidR="00A519BB">
        <w:rPr>
          <w:sz w:val="22"/>
          <w:szCs w:val="22"/>
          <w:lang w:val="en-US"/>
        </w:rPr>
        <w:t>[3]</w:t>
      </w:r>
      <w:r w:rsidR="00BC5786" w:rsidRPr="00A66CA4">
        <w:rPr>
          <w:sz w:val="22"/>
          <w:szCs w:val="22"/>
          <w:lang w:val="en-US"/>
        </w:rPr>
        <w:fldChar w:fldCharType="end"/>
      </w:r>
      <w:r w:rsidR="000F31E3" w:rsidRPr="00A66CA4">
        <w:rPr>
          <w:sz w:val="22"/>
          <w:szCs w:val="22"/>
          <w:lang w:val="en-US"/>
        </w:rPr>
        <w:t>.</w:t>
      </w:r>
      <w:r w:rsidR="00E91998" w:rsidRPr="00A66CA4">
        <w:rPr>
          <w:sz w:val="22"/>
          <w:szCs w:val="22"/>
          <w:lang w:val="en-US"/>
        </w:rPr>
        <w:t xml:space="preserve"> Their configurations are provided by the network </w:t>
      </w:r>
      <w:r w:rsidR="00E91998" w:rsidRPr="00A66CA4">
        <w:rPr>
          <w:sz w:val="22"/>
          <w:szCs w:val="22"/>
        </w:rPr>
        <w:t xml:space="preserve">using the </w:t>
      </w:r>
      <w:r w:rsidR="00E91998" w:rsidRPr="00A66CA4">
        <w:rPr>
          <w:i/>
          <w:iCs/>
          <w:sz w:val="22"/>
          <w:szCs w:val="22"/>
        </w:rPr>
        <w:t>MeasGapConfig</w:t>
      </w:r>
      <w:r w:rsidR="00E91998" w:rsidRPr="00A66CA4">
        <w:rPr>
          <w:sz w:val="22"/>
          <w:szCs w:val="22"/>
        </w:rPr>
        <w:t xml:space="preserve"> IE within the </w:t>
      </w:r>
      <w:r w:rsidR="00E91998" w:rsidRPr="00A66CA4">
        <w:rPr>
          <w:i/>
          <w:iCs/>
          <w:sz w:val="22"/>
          <w:szCs w:val="22"/>
        </w:rPr>
        <w:t xml:space="preserve">MeasConfig </w:t>
      </w:r>
      <w:r w:rsidR="00E91998" w:rsidRPr="00A66CA4">
        <w:rPr>
          <w:sz w:val="22"/>
          <w:szCs w:val="22"/>
        </w:rPr>
        <w:t>IE</w:t>
      </w:r>
      <w:r w:rsidR="00E91998" w:rsidRPr="00A66CA4">
        <w:rPr>
          <w:i/>
          <w:iCs/>
          <w:sz w:val="22"/>
          <w:szCs w:val="22"/>
        </w:rPr>
        <w:t xml:space="preserve"> </w:t>
      </w:r>
      <w:r w:rsidR="00E91998" w:rsidRPr="00A66CA4">
        <w:rPr>
          <w:sz w:val="22"/>
          <w:szCs w:val="22"/>
        </w:rPr>
        <w:t xml:space="preserve">and are carried by </w:t>
      </w:r>
      <w:proofErr w:type="spellStart"/>
      <w:r w:rsidR="00E91998" w:rsidRPr="00B00033">
        <w:rPr>
          <w:i/>
          <w:iCs/>
          <w:sz w:val="22"/>
          <w:szCs w:val="22"/>
        </w:rPr>
        <w:t>RRCReconfiguration</w:t>
      </w:r>
      <w:proofErr w:type="spellEnd"/>
      <w:r w:rsidR="00E91998" w:rsidRPr="00A66CA4">
        <w:rPr>
          <w:sz w:val="22"/>
          <w:szCs w:val="22"/>
        </w:rPr>
        <w:t xml:space="preserve"> message.</w:t>
      </w:r>
      <w:r w:rsidR="004A72A9" w:rsidRPr="00A66CA4">
        <w:rPr>
          <w:sz w:val="22"/>
          <w:szCs w:val="22"/>
        </w:rPr>
        <w:t xml:space="preserve"> Among other elements, it includes</w:t>
      </w:r>
      <w:r w:rsidR="00F83B7B" w:rsidRPr="00A66CA4">
        <w:rPr>
          <w:sz w:val="22"/>
          <w:szCs w:val="22"/>
        </w:rPr>
        <w:t xml:space="preserve"> t</w:t>
      </w:r>
      <w:r w:rsidR="00F83B7B" w:rsidRPr="00A66CA4">
        <w:rPr>
          <w:sz w:val="22"/>
          <w:szCs w:val="22"/>
          <w:lang w:val="en-US"/>
        </w:rPr>
        <w:t xml:space="preserve">he measurement gap repetition period (MGRP), the measurement gap length (MGL), and the offset of the MG pattern </w:t>
      </w:r>
      <w:r w:rsidR="006C5C77" w:rsidRPr="00A66CA4">
        <w:rPr>
          <w:sz w:val="22"/>
          <w:szCs w:val="22"/>
          <w:lang w:val="en-US"/>
        </w:rPr>
        <w:t>(gapOffset</w:t>
      </w:r>
      <w:r w:rsidR="006C5C77" w:rsidRPr="005437FA">
        <w:rPr>
          <w:sz w:val="22"/>
          <w:szCs w:val="22"/>
          <w:lang w:val="en-US"/>
        </w:rPr>
        <w:t>)</w:t>
      </w:r>
      <w:r w:rsidR="006F585B" w:rsidRPr="005437FA">
        <w:rPr>
          <w:sz w:val="22"/>
          <w:szCs w:val="22"/>
          <w:lang w:val="en-US"/>
        </w:rPr>
        <w:t>.</w:t>
      </w:r>
      <w:r w:rsidR="00F83B7B" w:rsidRPr="005437FA">
        <w:rPr>
          <w:sz w:val="22"/>
          <w:szCs w:val="22"/>
          <w:lang w:val="en-US"/>
        </w:rPr>
        <w:t xml:space="preserve"> </w:t>
      </w:r>
      <w:r w:rsidR="00A02EB7" w:rsidRPr="005437FA">
        <w:rPr>
          <w:sz w:val="22"/>
          <w:szCs w:val="22"/>
          <w:lang w:val="en-US"/>
        </w:rPr>
        <w:t xml:space="preserve">After receiving the MG configuration, the first subframe of each gap occurs at an SFN and subframe meeting </w:t>
      </w:r>
      <w:r w:rsidR="00A02EB7" w:rsidRPr="00860651">
        <w:rPr>
          <w:sz w:val="22"/>
          <w:szCs w:val="22"/>
          <w:lang w:val="en-US"/>
        </w:rPr>
        <w:t>the following condition:</w:t>
      </w:r>
    </w:p>
    <w:p w14:paraId="1F3BD734" w14:textId="5DA33D91" w:rsidR="00A02EB7" w:rsidRPr="00860651" w:rsidRDefault="00A02EB7" w:rsidP="00A02EB7">
      <w:pPr>
        <w:spacing w:line="276" w:lineRule="auto"/>
        <w:ind w:left="2880"/>
        <w:jc w:val="both"/>
        <w:rPr>
          <w:sz w:val="22"/>
          <w:szCs w:val="22"/>
          <w:lang w:val="en-US"/>
        </w:rPr>
      </w:pPr>
      <w:r w:rsidRPr="00860651">
        <w:rPr>
          <w:sz w:val="22"/>
          <w:szCs w:val="22"/>
          <w:lang w:val="en-US"/>
        </w:rPr>
        <w:t>SFN mod (MGRP/10) = FLOOR (gapOffset/10)</w:t>
      </w:r>
      <w:r w:rsidR="003B3B70" w:rsidRPr="00860651">
        <w:rPr>
          <w:sz w:val="22"/>
          <w:szCs w:val="22"/>
          <w:lang w:val="en-US"/>
        </w:rPr>
        <w:t>,</w:t>
      </w:r>
    </w:p>
    <w:p w14:paraId="2EB447D3" w14:textId="11C6BAE1" w:rsidR="00A02EB7" w:rsidRPr="00860651" w:rsidRDefault="00A02EB7" w:rsidP="00A02EB7">
      <w:pPr>
        <w:spacing w:line="276" w:lineRule="auto"/>
        <w:ind w:left="2880"/>
        <w:jc w:val="both"/>
        <w:rPr>
          <w:sz w:val="22"/>
          <w:szCs w:val="22"/>
          <w:lang w:val="en-US"/>
        </w:rPr>
      </w:pPr>
      <w:r w:rsidRPr="00860651">
        <w:rPr>
          <w:sz w:val="22"/>
          <w:szCs w:val="22"/>
          <w:lang w:val="en-US"/>
        </w:rPr>
        <w:t>subframe = gapOffset mod 10.</w:t>
      </w:r>
    </w:p>
    <w:p w14:paraId="1BC7BAAF" w14:textId="045FA138" w:rsidR="003B3B70" w:rsidRPr="009762F2" w:rsidRDefault="006F585B" w:rsidP="005437FA">
      <w:pPr>
        <w:spacing w:line="276" w:lineRule="auto"/>
        <w:jc w:val="both"/>
        <w:rPr>
          <w:sz w:val="22"/>
          <w:szCs w:val="22"/>
          <w:lang w:val="en-US"/>
        </w:rPr>
      </w:pPr>
      <w:r w:rsidRPr="00860651">
        <w:rPr>
          <w:sz w:val="22"/>
          <w:szCs w:val="22"/>
          <w:lang w:val="en-US"/>
        </w:rPr>
        <w:t>G</w:t>
      </w:r>
      <w:r w:rsidR="00A02EB7" w:rsidRPr="00860651">
        <w:rPr>
          <w:sz w:val="22"/>
          <w:szCs w:val="22"/>
          <w:lang w:val="en-US"/>
        </w:rPr>
        <w:t xml:space="preserve">iven that </w:t>
      </w:r>
      <w:r w:rsidR="00A30AD9" w:rsidRPr="00860651">
        <w:rPr>
          <w:sz w:val="22"/>
          <w:szCs w:val="22"/>
          <w:lang w:val="en-US"/>
        </w:rPr>
        <w:t xml:space="preserve">the network has full knowledge of </w:t>
      </w:r>
      <w:r w:rsidR="00A30AD9" w:rsidRPr="009762F2">
        <w:rPr>
          <w:sz w:val="22"/>
          <w:szCs w:val="22"/>
          <w:lang w:val="en-US"/>
        </w:rPr>
        <w:t xml:space="preserve">the </w:t>
      </w:r>
      <w:r w:rsidR="00A02EB7" w:rsidRPr="009762F2">
        <w:rPr>
          <w:sz w:val="22"/>
          <w:szCs w:val="22"/>
          <w:lang w:val="en-US"/>
        </w:rPr>
        <w:t xml:space="preserve">MG configuration patterns of the UE, </w:t>
      </w:r>
      <w:r w:rsidR="00416C9C" w:rsidRPr="009762F2">
        <w:rPr>
          <w:sz w:val="22"/>
          <w:szCs w:val="22"/>
          <w:lang w:val="en-US"/>
        </w:rPr>
        <w:t xml:space="preserve">some companies have </w:t>
      </w:r>
      <w:r w:rsidR="00636E96" w:rsidRPr="009762F2">
        <w:rPr>
          <w:sz w:val="22"/>
          <w:szCs w:val="22"/>
          <w:lang w:val="en-US"/>
        </w:rPr>
        <w:t>proposed to use</w:t>
      </w:r>
      <w:r w:rsidR="00460113" w:rsidRPr="009762F2">
        <w:rPr>
          <w:sz w:val="22"/>
          <w:szCs w:val="22"/>
          <w:lang w:val="en-US"/>
        </w:rPr>
        <w:t xml:space="preserve"> a 1-bit field in the DCI </w:t>
      </w:r>
      <w:r w:rsidR="00636E96" w:rsidRPr="009762F2">
        <w:rPr>
          <w:sz w:val="22"/>
          <w:szCs w:val="22"/>
          <w:lang w:val="en-US"/>
        </w:rPr>
        <w:t xml:space="preserve">to indicate </w:t>
      </w:r>
      <w:bookmarkStart w:id="2" w:name="_Hlk178107696"/>
      <w:r w:rsidR="00460113" w:rsidRPr="009762F2">
        <w:rPr>
          <w:sz w:val="22"/>
          <w:szCs w:val="22"/>
          <w:lang w:val="en-US"/>
        </w:rPr>
        <w:t xml:space="preserve">the </w:t>
      </w:r>
      <w:r w:rsidR="00636E96" w:rsidRPr="009762F2">
        <w:rPr>
          <w:sz w:val="22"/>
          <w:szCs w:val="22"/>
          <w:lang w:val="en-US"/>
        </w:rPr>
        <w:t xml:space="preserve">status of the </w:t>
      </w:r>
      <w:bookmarkStart w:id="3" w:name="_Hlk178165146"/>
      <w:r w:rsidR="00460113" w:rsidRPr="009762F2">
        <w:rPr>
          <w:sz w:val="22"/>
          <w:szCs w:val="22"/>
          <w:lang w:val="en-US"/>
        </w:rPr>
        <w:t xml:space="preserve">earliest MG </w:t>
      </w:r>
      <w:r w:rsidR="008A3DF4" w:rsidRPr="009762F2">
        <w:rPr>
          <w:sz w:val="22"/>
          <w:szCs w:val="22"/>
          <w:lang w:val="en-US"/>
        </w:rPr>
        <w:t xml:space="preserve">occasion </w:t>
      </w:r>
      <w:r w:rsidR="00460113" w:rsidRPr="009762F2">
        <w:rPr>
          <w:sz w:val="22"/>
          <w:szCs w:val="22"/>
          <w:lang w:val="en-US"/>
        </w:rPr>
        <w:t>starting after the ending symbol of the PDCCH carrying the bit-field</w:t>
      </w:r>
      <w:bookmarkEnd w:id="2"/>
      <w:bookmarkEnd w:id="3"/>
      <w:r w:rsidR="00636E96" w:rsidRPr="009762F2">
        <w:rPr>
          <w:sz w:val="22"/>
          <w:szCs w:val="22"/>
          <w:lang w:val="en-US"/>
        </w:rPr>
        <w:t xml:space="preserve">, </w:t>
      </w:r>
      <w:r w:rsidR="008A3DF4" w:rsidRPr="009762F2">
        <w:rPr>
          <w:sz w:val="22"/>
          <w:szCs w:val="22"/>
          <w:lang w:val="en-US"/>
        </w:rPr>
        <w:t xml:space="preserve">i.e., </w:t>
      </w:r>
      <w:r w:rsidR="00636E96" w:rsidRPr="009762F2">
        <w:rPr>
          <w:sz w:val="22"/>
          <w:szCs w:val="22"/>
          <w:lang w:val="en-US"/>
        </w:rPr>
        <w:t xml:space="preserve">whether it is skipped or not. </w:t>
      </w:r>
      <w:r w:rsidR="00416C9C" w:rsidRPr="009762F2">
        <w:rPr>
          <w:sz w:val="22"/>
          <w:szCs w:val="22"/>
          <w:lang w:val="en-US"/>
        </w:rPr>
        <w:t xml:space="preserve">While </w:t>
      </w:r>
      <w:r w:rsidR="00636E96" w:rsidRPr="009762F2">
        <w:rPr>
          <w:sz w:val="22"/>
          <w:szCs w:val="22"/>
          <w:lang w:val="en-US"/>
        </w:rPr>
        <w:t xml:space="preserve">this approach </w:t>
      </w:r>
      <w:r w:rsidR="003B3B70" w:rsidRPr="009762F2">
        <w:rPr>
          <w:sz w:val="22"/>
          <w:szCs w:val="22"/>
          <w:lang w:val="en-US"/>
        </w:rPr>
        <w:t>i</w:t>
      </w:r>
      <w:r w:rsidR="00636E96" w:rsidRPr="009762F2">
        <w:rPr>
          <w:sz w:val="22"/>
          <w:szCs w:val="22"/>
          <w:lang w:val="en-US"/>
        </w:rPr>
        <w:t xml:space="preserve">s simple and has minimum impact on the </w:t>
      </w:r>
      <w:r w:rsidRPr="009762F2">
        <w:rPr>
          <w:sz w:val="22"/>
          <w:szCs w:val="22"/>
          <w:lang w:val="en-US"/>
        </w:rPr>
        <w:t>legacy DCI signaling</w:t>
      </w:r>
      <w:r w:rsidR="00636E96" w:rsidRPr="009762F2">
        <w:rPr>
          <w:sz w:val="22"/>
          <w:szCs w:val="22"/>
          <w:lang w:val="en-US"/>
        </w:rPr>
        <w:t xml:space="preserve">, </w:t>
      </w:r>
      <w:r w:rsidR="003B3B70" w:rsidRPr="009762F2">
        <w:rPr>
          <w:sz w:val="22"/>
          <w:szCs w:val="22"/>
          <w:lang w:val="en-US"/>
        </w:rPr>
        <w:t xml:space="preserve">there </w:t>
      </w:r>
      <w:r w:rsidRPr="009762F2">
        <w:rPr>
          <w:sz w:val="22"/>
          <w:szCs w:val="22"/>
          <w:lang w:val="en-US"/>
        </w:rPr>
        <w:t>may</w:t>
      </w:r>
      <w:r w:rsidR="003B3B70" w:rsidRPr="009762F2">
        <w:rPr>
          <w:sz w:val="22"/>
          <w:szCs w:val="22"/>
          <w:lang w:val="en-US"/>
        </w:rPr>
        <w:t xml:space="preserve"> however </w:t>
      </w:r>
      <w:r w:rsidRPr="009762F2">
        <w:rPr>
          <w:sz w:val="22"/>
          <w:szCs w:val="22"/>
          <w:lang w:val="en-US"/>
        </w:rPr>
        <w:t xml:space="preserve">be </w:t>
      </w:r>
      <w:r w:rsidR="003B3B70" w:rsidRPr="009762F2">
        <w:rPr>
          <w:sz w:val="22"/>
          <w:szCs w:val="22"/>
          <w:lang w:val="en-US"/>
        </w:rPr>
        <w:t xml:space="preserve">some </w:t>
      </w:r>
      <w:r w:rsidRPr="009762F2">
        <w:rPr>
          <w:sz w:val="22"/>
          <w:szCs w:val="22"/>
          <w:lang w:val="en-US"/>
        </w:rPr>
        <w:t xml:space="preserve">ambiguous cases, as illustrated in </w:t>
      </w:r>
      <w:r w:rsidRPr="009762F2">
        <w:rPr>
          <w:sz w:val="22"/>
          <w:szCs w:val="22"/>
          <w:lang w:val="en-US"/>
        </w:rPr>
        <w:fldChar w:fldCharType="begin"/>
      </w:r>
      <w:r w:rsidRPr="009762F2">
        <w:rPr>
          <w:sz w:val="22"/>
          <w:szCs w:val="22"/>
          <w:lang w:val="en-US"/>
        </w:rPr>
        <w:instrText xml:space="preserve"> REF _Ref178104066 \h  \* MERGEFORMAT </w:instrText>
      </w:r>
      <w:r w:rsidRPr="009762F2">
        <w:rPr>
          <w:sz w:val="22"/>
          <w:szCs w:val="22"/>
          <w:lang w:val="en-US"/>
        </w:rPr>
      </w:r>
      <w:r w:rsidRPr="009762F2">
        <w:rPr>
          <w:sz w:val="22"/>
          <w:szCs w:val="22"/>
          <w:lang w:val="en-US"/>
        </w:rPr>
        <w:fldChar w:fldCharType="separate"/>
      </w:r>
      <w:r w:rsidR="00A519BB" w:rsidRPr="00A519BB">
        <w:rPr>
          <w:sz w:val="22"/>
          <w:szCs w:val="22"/>
        </w:rPr>
        <w:t xml:space="preserve">Figure </w:t>
      </w:r>
      <w:r w:rsidR="00A519BB" w:rsidRPr="00A519BB">
        <w:rPr>
          <w:noProof/>
          <w:sz w:val="22"/>
          <w:szCs w:val="22"/>
        </w:rPr>
        <w:t>1</w:t>
      </w:r>
      <w:r w:rsidRPr="009762F2">
        <w:rPr>
          <w:sz w:val="22"/>
          <w:szCs w:val="22"/>
          <w:lang w:val="en-US"/>
        </w:rPr>
        <w:fldChar w:fldCharType="end"/>
      </w:r>
      <w:r w:rsidR="007E2BA7" w:rsidRPr="009762F2">
        <w:rPr>
          <w:sz w:val="22"/>
          <w:szCs w:val="22"/>
          <w:lang w:val="en-US"/>
        </w:rPr>
        <w:t xml:space="preserve"> in which two MG configurations are provided to the UE: one with a MGL of 2 ms and the other with a MGL of 8 ms, respectively. The timeline for each MG configuration is the same (e.g., 5 ms). In this example, a </w:t>
      </w:r>
      <w:r w:rsidR="001F6E7B" w:rsidRPr="009762F2">
        <w:rPr>
          <w:sz w:val="22"/>
          <w:szCs w:val="22"/>
          <w:lang w:val="en-US"/>
        </w:rPr>
        <w:t>DCI is sent to indicate the skipping of MG occasion #2</w:t>
      </w:r>
      <w:r w:rsidR="007E2BA7" w:rsidRPr="009762F2">
        <w:rPr>
          <w:sz w:val="22"/>
          <w:szCs w:val="22"/>
          <w:lang w:val="en-US"/>
        </w:rPr>
        <w:t>. Two situations are worth to be considered, i.e.</w:t>
      </w:r>
    </w:p>
    <w:p w14:paraId="21598F17" w14:textId="77777777" w:rsidR="00E227D4" w:rsidRPr="009762F2" w:rsidRDefault="00E227D4" w:rsidP="00E227D4">
      <w:pPr>
        <w:keepNext/>
        <w:spacing w:line="276" w:lineRule="auto"/>
        <w:jc w:val="center"/>
      </w:pPr>
      <w:r w:rsidRPr="009762F2">
        <w:rPr>
          <w:noProof/>
          <w:sz w:val="22"/>
          <w:szCs w:val="22"/>
          <w:lang w:val="en-US"/>
          <w14:ligatures w14:val="standardContextual"/>
        </w:rPr>
        <w:drawing>
          <wp:inline distT="0" distB="0" distL="0" distR="0" wp14:anchorId="562CE0E0" wp14:editId="4AC2FF64">
            <wp:extent cx="4780112" cy="1593215"/>
            <wp:effectExtent l="0" t="0" r="1905" b="6985"/>
            <wp:docPr id="2131571318" name="Picture 1" descr="A diagram of a number of different colored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571318" name="Picture 1" descr="A diagram of a number of different colored squares&#10;&#10;Description automatically generated with medium confidence"/>
                    <pic:cNvPicPr/>
                  </pic:nvPicPr>
                  <pic:blipFill rotWithShape="1">
                    <a:blip r:embed="rId8" cstate="print">
                      <a:extLst>
                        <a:ext uri="{28A0092B-C50C-407E-A947-70E740481C1C}">
                          <a14:useLocalDpi xmlns:a14="http://schemas.microsoft.com/office/drawing/2010/main" val="0"/>
                        </a:ext>
                      </a:extLst>
                    </a:blip>
                    <a:srcRect t="-7269"/>
                    <a:stretch/>
                  </pic:blipFill>
                  <pic:spPr bwMode="auto">
                    <a:xfrm>
                      <a:off x="0" y="0"/>
                      <a:ext cx="4781615" cy="1593716"/>
                    </a:xfrm>
                    <a:prstGeom prst="rect">
                      <a:avLst/>
                    </a:prstGeom>
                    <a:ln>
                      <a:noFill/>
                    </a:ln>
                    <a:extLst>
                      <a:ext uri="{53640926-AAD7-44D8-BBD7-CCE9431645EC}">
                        <a14:shadowObscured xmlns:a14="http://schemas.microsoft.com/office/drawing/2010/main"/>
                      </a:ext>
                    </a:extLst>
                  </pic:spPr>
                </pic:pic>
              </a:graphicData>
            </a:graphic>
          </wp:inline>
        </w:drawing>
      </w:r>
    </w:p>
    <w:p w14:paraId="03D32486" w14:textId="77FDAC66" w:rsidR="00E227D4" w:rsidRPr="009762F2" w:rsidRDefault="00E227D4" w:rsidP="00E227D4">
      <w:pPr>
        <w:pStyle w:val="Caption"/>
        <w:spacing w:before="0" w:after="240"/>
        <w:jc w:val="center"/>
      </w:pPr>
      <w:bookmarkStart w:id="4" w:name="_Ref178104066"/>
      <w:r w:rsidRPr="009762F2">
        <w:t xml:space="preserve">Figure </w:t>
      </w:r>
      <w:r w:rsidRPr="009762F2">
        <w:fldChar w:fldCharType="begin"/>
      </w:r>
      <w:r w:rsidRPr="009762F2">
        <w:instrText xml:space="preserve"> SEQ Figure \* ARABIC </w:instrText>
      </w:r>
      <w:r w:rsidRPr="009762F2">
        <w:fldChar w:fldCharType="separate"/>
      </w:r>
      <w:r w:rsidR="00A519BB">
        <w:rPr>
          <w:noProof/>
        </w:rPr>
        <w:t>1</w:t>
      </w:r>
      <w:r w:rsidRPr="009762F2">
        <w:fldChar w:fldCharType="end"/>
      </w:r>
      <w:bookmarkEnd w:id="4"/>
      <w:r w:rsidRPr="009762F2">
        <w:t>.</w:t>
      </w:r>
    </w:p>
    <w:p w14:paraId="3F7BEC55" w14:textId="3CBA23CC" w:rsidR="008A3DF4" w:rsidRPr="009762F2" w:rsidRDefault="001F6E7B" w:rsidP="001F6E7B">
      <w:pPr>
        <w:numPr>
          <w:ilvl w:val="1"/>
          <w:numId w:val="45"/>
        </w:numPr>
        <w:spacing w:line="276" w:lineRule="auto"/>
        <w:jc w:val="both"/>
        <w:rPr>
          <w:sz w:val="22"/>
          <w:szCs w:val="22"/>
          <w:lang w:val="en-US"/>
        </w:rPr>
      </w:pPr>
      <w:r w:rsidRPr="009762F2">
        <w:rPr>
          <w:sz w:val="22"/>
          <w:szCs w:val="22"/>
          <w:lang w:val="en-US"/>
        </w:rPr>
        <w:t xml:space="preserve">The DCI is received by the UE </w:t>
      </w:r>
      <w:r w:rsidR="007E2BA7" w:rsidRPr="009762F2">
        <w:rPr>
          <w:sz w:val="22"/>
          <w:szCs w:val="22"/>
          <w:lang w:val="en-US"/>
        </w:rPr>
        <w:t xml:space="preserve">before the timeline of MG occasion #2 but in-between the start of MG occasion #1 and its timeline. </w:t>
      </w:r>
      <w:r w:rsidR="00E227D4" w:rsidRPr="009762F2">
        <w:rPr>
          <w:sz w:val="22"/>
          <w:szCs w:val="22"/>
          <w:lang w:val="en-US"/>
        </w:rPr>
        <w:t>Thus</w:t>
      </w:r>
      <w:r w:rsidR="007E2BA7" w:rsidRPr="009762F2">
        <w:rPr>
          <w:sz w:val="22"/>
          <w:szCs w:val="22"/>
          <w:lang w:val="en-US"/>
        </w:rPr>
        <w:t>,</w:t>
      </w:r>
      <w:r w:rsidR="003C6D33" w:rsidRPr="009762F2">
        <w:rPr>
          <w:sz w:val="22"/>
          <w:szCs w:val="22"/>
          <w:lang w:val="en-US"/>
        </w:rPr>
        <w:t xml:space="preserve"> it is no clear which MG occasion the 1-bit field </w:t>
      </w:r>
      <w:r w:rsidR="00E227D4" w:rsidRPr="009762F2">
        <w:rPr>
          <w:sz w:val="22"/>
          <w:szCs w:val="22"/>
          <w:lang w:val="en-US"/>
        </w:rPr>
        <w:t xml:space="preserve">skipping indication </w:t>
      </w:r>
      <w:r w:rsidR="003C6D33" w:rsidRPr="009762F2">
        <w:rPr>
          <w:sz w:val="22"/>
          <w:szCs w:val="22"/>
          <w:lang w:val="en-US"/>
        </w:rPr>
        <w:t>in the DCI should b</w:t>
      </w:r>
      <w:r w:rsidR="0072631E" w:rsidRPr="009762F2">
        <w:rPr>
          <w:sz w:val="22"/>
          <w:szCs w:val="22"/>
          <w:lang w:val="en-US"/>
        </w:rPr>
        <w:t>e</w:t>
      </w:r>
      <w:r w:rsidR="003C6D33" w:rsidRPr="009762F2">
        <w:rPr>
          <w:sz w:val="22"/>
          <w:szCs w:val="22"/>
          <w:lang w:val="en-US"/>
        </w:rPr>
        <w:t xml:space="preserve"> associated with</w:t>
      </w:r>
      <w:r w:rsidR="00B121DE" w:rsidRPr="009762F2">
        <w:rPr>
          <w:sz w:val="22"/>
          <w:szCs w:val="22"/>
          <w:lang w:val="en-US"/>
        </w:rPr>
        <w:t xml:space="preserve">, </w:t>
      </w:r>
      <w:r w:rsidR="008A3DF4" w:rsidRPr="009762F2">
        <w:rPr>
          <w:sz w:val="22"/>
          <w:szCs w:val="22"/>
          <w:lang w:val="en-US"/>
        </w:rPr>
        <w:t>since the earliest MG occasion starting after the ending symbol of the PDCCH carrying the bit-field is MG occasion #1</w:t>
      </w:r>
      <w:r w:rsidR="00B121DE" w:rsidRPr="009762F2">
        <w:rPr>
          <w:sz w:val="22"/>
          <w:szCs w:val="22"/>
          <w:lang w:val="en-US"/>
        </w:rPr>
        <w:t>,</w:t>
      </w:r>
    </w:p>
    <w:p w14:paraId="54E91FDB" w14:textId="494F5FF7" w:rsidR="007E2BA7" w:rsidRPr="009762F2" w:rsidRDefault="0075331F" w:rsidP="001F6E7B">
      <w:pPr>
        <w:numPr>
          <w:ilvl w:val="1"/>
          <w:numId w:val="45"/>
        </w:numPr>
        <w:spacing w:line="276" w:lineRule="auto"/>
        <w:jc w:val="both"/>
        <w:rPr>
          <w:sz w:val="22"/>
          <w:szCs w:val="22"/>
          <w:lang w:val="en-US"/>
        </w:rPr>
      </w:pPr>
      <w:r w:rsidRPr="009762F2">
        <w:rPr>
          <w:sz w:val="22"/>
          <w:szCs w:val="22"/>
          <w:lang w:val="en-US"/>
        </w:rPr>
        <w:t>The reception of the DCI may be impacted by jitter which is typically in the range of [-4</w:t>
      </w:r>
      <w:r w:rsidR="00B121DE" w:rsidRPr="009762F2">
        <w:rPr>
          <w:sz w:val="22"/>
          <w:szCs w:val="22"/>
          <w:lang w:val="en-US"/>
        </w:rPr>
        <w:t xml:space="preserve">, </w:t>
      </w:r>
      <w:r w:rsidRPr="009762F2">
        <w:rPr>
          <w:sz w:val="22"/>
          <w:szCs w:val="22"/>
          <w:lang w:val="en-US"/>
        </w:rPr>
        <w:t xml:space="preserve">+4] ms in XR. </w:t>
      </w:r>
      <w:r w:rsidR="00B121DE" w:rsidRPr="009762F2">
        <w:rPr>
          <w:sz w:val="22"/>
          <w:szCs w:val="22"/>
          <w:lang w:val="en-US"/>
        </w:rPr>
        <w:t>In that case</w:t>
      </w:r>
      <w:r w:rsidRPr="009762F2">
        <w:rPr>
          <w:sz w:val="22"/>
          <w:szCs w:val="22"/>
          <w:lang w:val="en-US"/>
        </w:rPr>
        <w:t xml:space="preserve">, it </w:t>
      </w:r>
      <w:r w:rsidR="00B121DE" w:rsidRPr="009762F2">
        <w:rPr>
          <w:sz w:val="22"/>
          <w:szCs w:val="22"/>
          <w:lang w:val="en-US"/>
        </w:rPr>
        <w:t>is</w:t>
      </w:r>
      <w:r w:rsidRPr="009762F2">
        <w:rPr>
          <w:sz w:val="22"/>
          <w:szCs w:val="22"/>
          <w:lang w:val="en-US"/>
        </w:rPr>
        <w:t xml:space="preserve"> possible that the DCI is rece</w:t>
      </w:r>
      <w:r w:rsidR="00B121DE" w:rsidRPr="009762F2">
        <w:rPr>
          <w:sz w:val="22"/>
          <w:szCs w:val="22"/>
          <w:lang w:val="en-US"/>
        </w:rPr>
        <w:t>i</w:t>
      </w:r>
      <w:r w:rsidRPr="009762F2">
        <w:rPr>
          <w:sz w:val="22"/>
          <w:szCs w:val="22"/>
          <w:lang w:val="en-US"/>
        </w:rPr>
        <w:t>ved before the timeline of MG occasion #1</w:t>
      </w:r>
      <w:r w:rsidR="00B121DE" w:rsidRPr="009762F2">
        <w:rPr>
          <w:sz w:val="22"/>
          <w:szCs w:val="22"/>
          <w:lang w:val="en-US"/>
        </w:rPr>
        <w:t xml:space="preserve">, so that </w:t>
      </w:r>
      <w:r w:rsidR="00E227D4" w:rsidRPr="009762F2">
        <w:rPr>
          <w:sz w:val="22"/>
          <w:szCs w:val="22"/>
          <w:lang w:val="en-US"/>
        </w:rPr>
        <w:t xml:space="preserve">the 1-bit field skipping indication in the DCI </w:t>
      </w:r>
      <w:r w:rsidR="00B121DE" w:rsidRPr="009762F2">
        <w:rPr>
          <w:sz w:val="22"/>
          <w:szCs w:val="22"/>
          <w:lang w:val="en-US"/>
        </w:rPr>
        <w:t xml:space="preserve">will be associated </w:t>
      </w:r>
      <w:r w:rsidR="00E227D4" w:rsidRPr="009762F2">
        <w:rPr>
          <w:sz w:val="22"/>
          <w:szCs w:val="22"/>
          <w:lang w:val="en-US"/>
        </w:rPr>
        <w:t>with the earliest MG occasion starting after the ending symbol of the PDCCH carrying the bit-field, i.e., MG occasion #1</w:t>
      </w:r>
      <w:r w:rsidRPr="009762F2">
        <w:rPr>
          <w:sz w:val="22"/>
          <w:szCs w:val="22"/>
          <w:lang w:val="en-US"/>
        </w:rPr>
        <w:t>.</w:t>
      </w:r>
    </w:p>
    <w:p w14:paraId="4828C2DE" w14:textId="5A203285" w:rsidR="00873071" w:rsidRPr="00873071" w:rsidRDefault="008A3DF4" w:rsidP="00BC5786">
      <w:pPr>
        <w:spacing w:line="276" w:lineRule="auto"/>
        <w:jc w:val="both"/>
        <w:rPr>
          <w:color w:val="000000" w:themeColor="text1"/>
          <w:sz w:val="22"/>
          <w:szCs w:val="22"/>
          <w:lang w:val="en-US"/>
        </w:rPr>
      </w:pPr>
      <w:r w:rsidRPr="00070B0B">
        <w:rPr>
          <w:sz w:val="22"/>
          <w:szCs w:val="22"/>
          <w:lang w:val="en-US"/>
        </w:rPr>
        <w:lastRenderedPageBreak/>
        <w:t xml:space="preserve">In </w:t>
      </w:r>
      <w:r w:rsidR="00E227D4" w:rsidRPr="00070B0B">
        <w:rPr>
          <w:sz w:val="22"/>
          <w:szCs w:val="22"/>
          <w:lang w:val="en-US"/>
        </w:rPr>
        <w:t xml:space="preserve">these two </w:t>
      </w:r>
      <w:r w:rsidRPr="00070B0B">
        <w:rPr>
          <w:sz w:val="22"/>
          <w:szCs w:val="22"/>
          <w:lang w:val="en-US"/>
        </w:rPr>
        <w:t xml:space="preserve">cases, </w:t>
      </w:r>
      <w:r w:rsidR="00E227D4" w:rsidRPr="00070B0B">
        <w:rPr>
          <w:sz w:val="22"/>
          <w:szCs w:val="22"/>
          <w:lang w:val="en-US"/>
        </w:rPr>
        <w:t xml:space="preserve">the result will be that </w:t>
      </w:r>
      <w:r w:rsidR="00B121DE" w:rsidRPr="00070B0B">
        <w:rPr>
          <w:sz w:val="22"/>
          <w:szCs w:val="22"/>
          <w:lang w:val="en-US"/>
        </w:rPr>
        <w:t xml:space="preserve">MG occasion #2 </w:t>
      </w:r>
      <w:r w:rsidR="00E227D4" w:rsidRPr="00070B0B">
        <w:rPr>
          <w:sz w:val="22"/>
          <w:szCs w:val="22"/>
          <w:lang w:val="en-US"/>
        </w:rPr>
        <w:t xml:space="preserve">will not be skipped since </w:t>
      </w:r>
      <w:r w:rsidR="00B121DE" w:rsidRPr="00070B0B">
        <w:rPr>
          <w:sz w:val="22"/>
          <w:szCs w:val="22"/>
          <w:lang w:val="en-US"/>
        </w:rPr>
        <w:t>the DCI was instead associated with MG occasion #1</w:t>
      </w:r>
      <w:r w:rsidR="00E227D4" w:rsidRPr="00070B0B">
        <w:rPr>
          <w:sz w:val="22"/>
          <w:szCs w:val="22"/>
          <w:lang w:val="en-US"/>
        </w:rPr>
        <w:t xml:space="preserve">. To avoid such ambiguities, </w:t>
      </w:r>
      <w:r w:rsidR="006F585B" w:rsidRPr="00070B0B">
        <w:rPr>
          <w:sz w:val="22"/>
          <w:szCs w:val="22"/>
          <w:lang w:val="en-US"/>
        </w:rPr>
        <w:t xml:space="preserve">it is preferrable </w:t>
      </w:r>
      <w:r w:rsidR="00E227D4" w:rsidRPr="00070B0B">
        <w:rPr>
          <w:sz w:val="22"/>
          <w:szCs w:val="22"/>
          <w:lang w:val="en-US"/>
        </w:rPr>
        <w:t xml:space="preserve">in our view </w:t>
      </w:r>
      <w:r w:rsidR="006F585B" w:rsidRPr="00070B0B">
        <w:rPr>
          <w:sz w:val="22"/>
          <w:szCs w:val="22"/>
          <w:lang w:val="en-US"/>
        </w:rPr>
        <w:t>to</w:t>
      </w:r>
      <w:r w:rsidR="00572E0F" w:rsidRPr="00070B0B">
        <w:rPr>
          <w:sz w:val="22"/>
          <w:szCs w:val="22"/>
          <w:lang w:val="en-US"/>
        </w:rPr>
        <w:t xml:space="preserve"> </w:t>
      </w:r>
      <w:r w:rsidR="00BC5786" w:rsidRPr="00070B0B">
        <w:rPr>
          <w:sz w:val="22"/>
          <w:szCs w:val="22"/>
          <w:lang w:val="en-US"/>
        </w:rPr>
        <w:t xml:space="preserve">explicitly provide in the DCI the ID of the MG configuration (measGapId) </w:t>
      </w:r>
      <w:r w:rsidR="00AB70D2" w:rsidRPr="00070B0B">
        <w:rPr>
          <w:color w:val="000000" w:themeColor="text1"/>
          <w:sz w:val="22"/>
          <w:szCs w:val="22"/>
          <w:lang w:val="en-US"/>
        </w:rPr>
        <w:t xml:space="preserve">of the MG occasion </w:t>
      </w:r>
      <w:r w:rsidR="00BC5786" w:rsidRPr="00070B0B">
        <w:rPr>
          <w:color w:val="000000" w:themeColor="text1"/>
          <w:sz w:val="22"/>
          <w:szCs w:val="22"/>
          <w:lang w:val="en-US"/>
        </w:rPr>
        <w:t xml:space="preserve">which is to be </w:t>
      </w:r>
      <w:r w:rsidR="00AB70D2" w:rsidRPr="00070B0B">
        <w:rPr>
          <w:color w:val="000000" w:themeColor="text1"/>
          <w:sz w:val="22"/>
          <w:szCs w:val="22"/>
          <w:lang w:val="en-US"/>
        </w:rPr>
        <w:t>skipped</w:t>
      </w:r>
      <w:r w:rsidR="00BC5786" w:rsidRPr="00070B0B">
        <w:rPr>
          <w:color w:val="000000" w:themeColor="text1"/>
          <w:sz w:val="22"/>
          <w:szCs w:val="22"/>
          <w:lang w:val="en-US"/>
        </w:rPr>
        <w:t>.</w:t>
      </w:r>
      <w:r w:rsidR="00873071" w:rsidRPr="00070B0B">
        <w:rPr>
          <w:color w:val="000000" w:themeColor="text1"/>
          <w:sz w:val="22"/>
          <w:szCs w:val="22"/>
          <w:lang w:val="en-US"/>
        </w:rPr>
        <w:t xml:space="preserve"> </w:t>
      </w:r>
      <w:r w:rsidR="00873071" w:rsidRPr="00070B0B">
        <w:rPr>
          <w:color w:val="000000" w:themeColor="text1"/>
          <w:sz w:val="22"/>
          <w:szCs w:val="22"/>
        </w:rPr>
        <w:t xml:space="preserve">In that perspective, any of the scheduling DCI formats x_0, x_1, and x_2 </w:t>
      </w:r>
      <w:r w:rsidR="00B61184" w:rsidRPr="00070B0B">
        <w:rPr>
          <w:color w:val="000000" w:themeColor="text1"/>
          <w:sz w:val="22"/>
          <w:szCs w:val="22"/>
        </w:rPr>
        <w:t xml:space="preserve">(with x=0,1) </w:t>
      </w:r>
      <w:r w:rsidR="00873071" w:rsidRPr="00070B0B">
        <w:rPr>
          <w:color w:val="000000" w:themeColor="text1"/>
          <w:sz w:val="22"/>
          <w:szCs w:val="22"/>
        </w:rPr>
        <w:t>can be considered, which offers the benefit of not separating the indication of MG occasion to be skipped from the other DCI functionalities (e.g., providing the uplink/downlink physical layer resource allocation to the UE, etc.)</w:t>
      </w:r>
    </w:p>
    <w:p w14:paraId="2356292A" w14:textId="24024144" w:rsidR="00BC5786" w:rsidRPr="00873071" w:rsidRDefault="00BC5786" w:rsidP="00BC5786">
      <w:pPr>
        <w:spacing w:line="276" w:lineRule="auto"/>
        <w:ind w:left="1418" w:hanging="1418"/>
        <w:jc w:val="both"/>
        <w:rPr>
          <w:b/>
          <w:bCs/>
          <w:color w:val="000000" w:themeColor="text1"/>
          <w:sz w:val="22"/>
          <w:szCs w:val="22"/>
          <w:lang w:val="en-US"/>
        </w:rPr>
      </w:pPr>
      <w:r w:rsidRPr="00873071">
        <w:rPr>
          <w:b/>
          <w:bCs/>
          <w:color w:val="000000" w:themeColor="text1"/>
          <w:sz w:val="22"/>
          <w:szCs w:val="22"/>
          <w:lang w:val="en-US"/>
        </w:rPr>
        <w:t>Observation 1:</w:t>
      </w:r>
      <w:r w:rsidRPr="00873071">
        <w:rPr>
          <w:b/>
          <w:bCs/>
          <w:color w:val="000000" w:themeColor="text1"/>
          <w:sz w:val="22"/>
          <w:szCs w:val="22"/>
          <w:lang w:val="en-US"/>
        </w:rPr>
        <w:tab/>
      </w:r>
      <w:r w:rsidR="00E82892" w:rsidRPr="00873071">
        <w:rPr>
          <w:b/>
          <w:bCs/>
          <w:color w:val="000000" w:themeColor="text1"/>
          <w:sz w:val="22"/>
          <w:szCs w:val="22"/>
          <w:lang w:val="en-US"/>
        </w:rPr>
        <w:t>Using o</w:t>
      </w:r>
      <w:r w:rsidR="00763283" w:rsidRPr="00873071">
        <w:rPr>
          <w:b/>
          <w:bCs/>
          <w:color w:val="000000" w:themeColor="text1"/>
          <w:sz w:val="22"/>
          <w:szCs w:val="22"/>
          <w:lang w:val="en-US"/>
        </w:rPr>
        <w:t xml:space="preserve">ne-bit signaling in the DCI to </w:t>
      </w:r>
      <w:r w:rsidR="00E82892" w:rsidRPr="00873071">
        <w:rPr>
          <w:b/>
          <w:bCs/>
          <w:color w:val="000000" w:themeColor="text1"/>
          <w:sz w:val="22"/>
          <w:szCs w:val="22"/>
          <w:lang w:val="en-US"/>
        </w:rPr>
        <w:t>dynamically i</w:t>
      </w:r>
      <w:r w:rsidR="00763283" w:rsidRPr="00873071">
        <w:rPr>
          <w:b/>
          <w:bCs/>
          <w:color w:val="000000" w:themeColor="text1"/>
          <w:sz w:val="22"/>
          <w:szCs w:val="22"/>
          <w:lang w:val="en-US"/>
        </w:rPr>
        <w:t xml:space="preserve">ndicate the status of the earliest MG </w:t>
      </w:r>
      <w:r w:rsidR="00E82892" w:rsidRPr="00873071">
        <w:rPr>
          <w:b/>
          <w:bCs/>
          <w:color w:val="000000" w:themeColor="text1"/>
          <w:sz w:val="22"/>
          <w:szCs w:val="22"/>
          <w:lang w:val="en-US"/>
        </w:rPr>
        <w:t xml:space="preserve">occasion </w:t>
      </w:r>
      <w:r w:rsidR="00763283" w:rsidRPr="00873071">
        <w:rPr>
          <w:b/>
          <w:bCs/>
          <w:color w:val="000000" w:themeColor="text1"/>
          <w:sz w:val="22"/>
          <w:szCs w:val="22"/>
          <w:lang w:val="en-US"/>
        </w:rPr>
        <w:t xml:space="preserve">starting after the ending symbol of the PDCCH carrying the bit-field may </w:t>
      </w:r>
      <w:r w:rsidR="00E82892" w:rsidRPr="00873071">
        <w:rPr>
          <w:b/>
          <w:bCs/>
          <w:color w:val="000000" w:themeColor="text1"/>
          <w:sz w:val="22"/>
          <w:szCs w:val="22"/>
          <w:lang w:val="en-US"/>
        </w:rPr>
        <w:t>in some cases be ambiguous.</w:t>
      </w:r>
    </w:p>
    <w:p w14:paraId="09504EA0" w14:textId="1C35A393" w:rsidR="00E73112" w:rsidRPr="00873071" w:rsidRDefault="00BC5786" w:rsidP="00E73112">
      <w:pPr>
        <w:spacing w:line="276" w:lineRule="auto"/>
        <w:ind w:left="1418" w:hanging="1418"/>
        <w:jc w:val="both"/>
        <w:rPr>
          <w:b/>
          <w:bCs/>
          <w:color w:val="000000" w:themeColor="text1"/>
          <w:sz w:val="22"/>
          <w:szCs w:val="22"/>
          <w:lang w:val="en-US"/>
        </w:rPr>
      </w:pPr>
      <w:r w:rsidRPr="00873071">
        <w:rPr>
          <w:b/>
          <w:bCs/>
          <w:color w:val="000000" w:themeColor="text1"/>
          <w:sz w:val="22"/>
          <w:szCs w:val="22"/>
          <w:lang w:val="en-US"/>
        </w:rPr>
        <w:t xml:space="preserve">Proposal </w:t>
      </w:r>
      <w:r w:rsidR="00E336C3" w:rsidRPr="00873071">
        <w:rPr>
          <w:b/>
          <w:bCs/>
          <w:color w:val="000000" w:themeColor="text1"/>
          <w:sz w:val="22"/>
          <w:szCs w:val="22"/>
          <w:lang w:val="en-US"/>
        </w:rPr>
        <w:t>3</w:t>
      </w:r>
      <w:r w:rsidRPr="00873071">
        <w:rPr>
          <w:b/>
          <w:bCs/>
          <w:color w:val="000000" w:themeColor="text1"/>
          <w:sz w:val="22"/>
          <w:szCs w:val="22"/>
          <w:lang w:val="en-US"/>
        </w:rPr>
        <w:t>:</w:t>
      </w:r>
      <w:r w:rsidRPr="00873071">
        <w:rPr>
          <w:b/>
          <w:bCs/>
          <w:color w:val="000000" w:themeColor="text1"/>
          <w:sz w:val="22"/>
          <w:szCs w:val="22"/>
          <w:lang w:val="en-US"/>
        </w:rPr>
        <w:tab/>
      </w:r>
      <w:r w:rsidR="00E73112" w:rsidRPr="00873071">
        <w:rPr>
          <w:b/>
          <w:bCs/>
          <w:color w:val="000000" w:themeColor="text1"/>
          <w:sz w:val="22"/>
          <w:szCs w:val="22"/>
          <w:lang w:val="en-US"/>
        </w:rPr>
        <w:t xml:space="preserve">The dynamic indication </w:t>
      </w:r>
      <w:r w:rsidR="00AB70D2" w:rsidRPr="00873071">
        <w:rPr>
          <w:b/>
          <w:bCs/>
          <w:color w:val="000000" w:themeColor="text1"/>
          <w:sz w:val="22"/>
          <w:szCs w:val="22"/>
          <w:lang w:val="en-US"/>
        </w:rPr>
        <w:t xml:space="preserve">of an MG occasion which is to be skipped </w:t>
      </w:r>
      <w:r w:rsidR="00870650" w:rsidRPr="00873071">
        <w:rPr>
          <w:b/>
          <w:bCs/>
          <w:color w:val="000000" w:themeColor="text1"/>
          <w:sz w:val="22"/>
          <w:szCs w:val="22"/>
          <w:lang w:val="en-US"/>
        </w:rPr>
        <w:t>is</w:t>
      </w:r>
      <w:r w:rsidR="00AB70D2" w:rsidRPr="00873071">
        <w:rPr>
          <w:b/>
          <w:bCs/>
          <w:color w:val="000000" w:themeColor="text1"/>
          <w:sz w:val="22"/>
          <w:szCs w:val="22"/>
          <w:lang w:val="en-US"/>
        </w:rPr>
        <w:t xml:space="preserve"> </w:t>
      </w:r>
      <w:r w:rsidR="00870650" w:rsidRPr="00873071">
        <w:rPr>
          <w:b/>
          <w:bCs/>
          <w:color w:val="000000" w:themeColor="text1"/>
          <w:sz w:val="22"/>
          <w:szCs w:val="22"/>
          <w:lang w:val="en-US"/>
        </w:rPr>
        <w:t xml:space="preserve">provided </w:t>
      </w:r>
      <w:r w:rsidR="00AB70D2" w:rsidRPr="00873071">
        <w:rPr>
          <w:b/>
          <w:bCs/>
          <w:color w:val="000000" w:themeColor="text1"/>
          <w:sz w:val="22"/>
          <w:szCs w:val="22"/>
          <w:lang w:val="en-US"/>
        </w:rPr>
        <w:t xml:space="preserve">explicitly in the DCI </w:t>
      </w:r>
      <w:r w:rsidR="00E73112" w:rsidRPr="00873071">
        <w:rPr>
          <w:b/>
          <w:bCs/>
          <w:color w:val="000000" w:themeColor="text1"/>
          <w:sz w:val="22"/>
          <w:szCs w:val="22"/>
          <w:lang w:val="en-US"/>
        </w:rPr>
        <w:t>by</w:t>
      </w:r>
      <w:r w:rsidR="00870650" w:rsidRPr="00873071">
        <w:rPr>
          <w:b/>
          <w:bCs/>
          <w:color w:val="000000" w:themeColor="text1"/>
          <w:sz w:val="22"/>
          <w:szCs w:val="22"/>
          <w:lang w:val="en-US"/>
        </w:rPr>
        <w:t xml:space="preserve"> the ID of the </w:t>
      </w:r>
      <w:r w:rsidR="00AB70D2" w:rsidRPr="00873071">
        <w:rPr>
          <w:b/>
          <w:bCs/>
          <w:color w:val="000000" w:themeColor="text1"/>
          <w:sz w:val="22"/>
          <w:szCs w:val="22"/>
          <w:lang w:val="en-US"/>
        </w:rPr>
        <w:t xml:space="preserve">corresponding </w:t>
      </w:r>
      <w:r w:rsidR="00870650" w:rsidRPr="00873071">
        <w:rPr>
          <w:b/>
          <w:bCs/>
          <w:color w:val="000000" w:themeColor="text1"/>
          <w:sz w:val="22"/>
          <w:szCs w:val="22"/>
          <w:lang w:val="en-US"/>
        </w:rPr>
        <w:t>MG configuration (measGapId)</w:t>
      </w:r>
      <w:r w:rsidR="00E73112" w:rsidRPr="00873071">
        <w:rPr>
          <w:b/>
          <w:bCs/>
          <w:color w:val="000000" w:themeColor="text1"/>
          <w:sz w:val="22"/>
          <w:szCs w:val="22"/>
          <w:lang w:val="en-US"/>
        </w:rPr>
        <w:t>.</w:t>
      </w:r>
      <w:r w:rsidR="00154233" w:rsidRPr="00873071">
        <w:rPr>
          <w:b/>
          <w:bCs/>
          <w:color w:val="000000" w:themeColor="text1"/>
          <w:sz w:val="22"/>
          <w:szCs w:val="22"/>
          <w:lang w:val="en-US"/>
        </w:rPr>
        <w:t xml:space="preserve"> The earliest MG occasion of this MG configuration starting after the ending symbol of the PDCCH carrying the DCI is to be skipped.</w:t>
      </w:r>
    </w:p>
    <w:p w14:paraId="119B3377" w14:textId="419562F2" w:rsidR="00873071" w:rsidRPr="00070B0B" w:rsidRDefault="00873071" w:rsidP="00873071">
      <w:pPr>
        <w:spacing w:line="276" w:lineRule="auto"/>
        <w:ind w:left="1418" w:hanging="1418"/>
        <w:jc w:val="both"/>
        <w:rPr>
          <w:b/>
          <w:bCs/>
          <w:color w:val="000000" w:themeColor="text1"/>
          <w:sz w:val="22"/>
          <w:szCs w:val="22"/>
          <w:lang w:val="en-US"/>
        </w:rPr>
      </w:pPr>
      <w:r w:rsidRPr="00070B0B">
        <w:rPr>
          <w:b/>
          <w:bCs/>
          <w:color w:val="000000" w:themeColor="text1"/>
          <w:sz w:val="22"/>
          <w:szCs w:val="22"/>
          <w:lang w:val="en-US"/>
        </w:rPr>
        <w:t>Proposal 4:</w:t>
      </w:r>
      <w:r w:rsidRPr="00070B0B">
        <w:rPr>
          <w:b/>
          <w:bCs/>
          <w:color w:val="000000" w:themeColor="text1"/>
          <w:sz w:val="22"/>
          <w:szCs w:val="22"/>
          <w:lang w:val="en-US"/>
        </w:rPr>
        <w:tab/>
        <w:t xml:space="preserve">The scheduling DCI formats </w:t>
      </w:r>
      <w:r w:rsidR="00B61184" w:rsidRPr="00070B0B">
        <w:rPr>
          <w:b/>
          <w:bCs/>
          <w:color w:val="000000" w:themeColor="text1"/>
          <w:sz w:val="22"/>
          <w:szCs w:val="22"/>
        </w:rPr>
        <w:t xml:space="preserve">x_0, x_1, and x_2 (with x=0,1) </w:t>
      </w:r>
      <w:r w:rsidRPr="00070B0B">
        <w:rPr>
          <w:b/>
          <w:bCs/>
          <w:color w:val="000000" w:themeColor="text1"/>
          <w:sz w:val="22"/>
          <w:szCs w:val="22"/>
          <w:lang w:val="en-US"/>
        </w:rPr>
        <w:t>can be used to dynamically indicate the skipping of a MG occasion.</w:t>
      </w:r>
    </w:p>
    <w:p w14:paraId="2CEB6518" w14:textId="766734DB" w:rsidR="00A51701" w:rsidRPr="000F1541" w:rsidRDefault="00023071" w:rsidP="000F1541">
      <w:pPr>
        <w:pStyle w:val="Heading2"/>
        <w:rPr>
          <w:szCs w:val="32"/>
          <w:lang w:val="en-US"/>
        </w:rPr>
      </w:pPr>
      <w:r w:rsidRPr="000F1541">
        <w:rPr>
          <w:szCs w:val="32"/>
          <w:lang w:val="en-US"/>
        </w:rPr>
        <w:t>RRM prediction with AI/ML</w:t>
      </w:r>
    </w:p>
    <w:p w14:paraId="143AFC13" w14:textId="07740E8F" w:rsidR="00786761" w:rsidRPr="00DA49A7" w:rsidRDefault="004F11A9" w:rsidP="00A51701">
      <w:pPr>
        <w:spacing w:line="276" w:lineRule="auto"/>
        <w:jc w:val="both"/>
        <w:rPr>
          <w:sz w:val="22"/>
          <w:szCs w:val="22"/>
        </w:rPr>
      </w:pPr>
      <w:r w:rsidRPr="00860651">
        <w:rPr>
          <w:sz w:val="22"/>
          <w:szCs w:val="22"/>
        </w:rPr>
        <w:t>In</w:t>
      </w:r>
      <w:r w:rsidR="00023071" w:rsidRPr="00860651">
        <w:rPr>
          <w:sz w:val="22"/>
          <w:szCs w:val="22"/>
        </w:rPr>
        <w:t xml:space="preserve"> RAN plenary # 102, the SID on AI/ML for mobility in NR was approved for Rel-19</w:t>
      </w:r>
      <w:r w:rsidR="004F04DD" w:rsidRPr="00860651">
        <w:rPr>
          <w:sz w:val="22"/>
          <w:szCs w:val="22"/>
        </w:rPr>
        <w:t xml:space="preserve"> </w:t>
      </w:r>
      <w:r w:rsidR="00CF300E" w:rsidRPr="00860651">
        <w:rPr>
          <w:sz w:val="22"/>
          <w:szCs w:val="22"/>
          <w:highlight w:val="yellow"/>
        </w:rPr>
        <w:fldChar w:fldCharType="begin"/>
      </w:r>
      <w:r w:rsidR="00CF300E" w:rsidRPr="00860651">
        <w:rPr>
          <w:sz w:val="22"/>
          <w:szCs w:val="22"/>
        </w:rPr>
        <w:instrText xml:space="preserve"> REF _Ref178109079 \n \h </w:instrText>
      </w:r>
      <w:r w:rsidR="00CF300E" w:rsidRPr="00860651">
        <w:rPr>
          <w:sz w:val="22"/>
          <w:szCs w:val="22"/>
          <w:highlight w:val="yellow"/>
        </w:rPr>
      </w:r>
      <w:r w:rsidR="00CF300E" w:rsidRPr="00860651">
        <w:rPr>
          <w:sz w:val="22"/>
          <w:szCs w:val="22"/>
          <w:highlight w:val="yellow"/>
        </w:rPr>
        <w:fldChar w:fldCharType="separate"/>
      </w:r>
      <w:r w:rsidR="00A519BB">
        <w:rPr>
          <w:sz w:val="22"/>
          <w:szCs w:val="22"/>
        </w:rPr>
        <w:t>[5]</w:t>
      </w:r>
      <w:r w:rsidR="00CF300E" w:rsidRPr="00860651">
        <w:rPr>
          <w:sz w:val="22"/>
          <w:szCs w:val="22"/>
          <w:highlight w:val="yellow"/>
        </w:rPr>
        <w:fldChar w:fldCharType="end"/>
      </w:r>
      <w:r w:rsidR="00023071" w:rsidRPr="00860651">
        <w:rPr>
          <w:sz w:val="22"/>
          <w:szCs w:val="22"/>
        </w:rPr>
        <w:t xml:space="preserve">. One of the objectives is to evaluate potential benefits and gains of </w:t>
      </w:r>
      <w:bookmarkStart w:id="5" w:name="_Hlk166233713"/>
      <w:r w:rsidR="00023071" w:rsidRPr="00860651">
        <w:rPr>
          <w:sz w:val="22"/>
          <w:szCs w:val="22"/>
        </w:rPr>
        <w:t xml:space="preserve">RRM measurement prediction </w:t>
      </w:r>
      <w:bookmarkEnd w:id="5"/>
      <w:r w:rsidR="00023071" w:rsidRPr="00860651">
        <w:rPr>
          <w:sz w:val="22"/>
          <w:szCs w:val="22"/>
        </w:rPr>
        <w:t xml:space="preserve">for AI/ML based mobility and network triggered L3-based handover. </w:t>
      </w:r>
      <w:r w:rsidR="00786761" w:rsidRPr="00860651">
        <w:rPr>
          <w:sz w:val="22"/>
          <w:szCs w:val="22"/>
        </w:rPr>
        <w:t>In our opinion</w:t>
      </w:r>
      <w:r w:rsidR="00023071" w:rsidRPr="00860651">
        <w:rPr>
          <w:sz w:val="22"/>
          <w:szCs w:val="22"/>
        </w:rPr>
        <w:t xml:space="preserve">, </w:t>
      </w:r>
      <w:r w:rsidR="00523808" w:rsidRPr="00860651">
        <w:rPr>
          <w:sz w:val="22"/>
          <w:szCs w:val="22"/>
          <w:lang w:val="en-US"/>
        </w:rPr>
        <w:t>RRM measurements prediction c</w:t>
      </w:r>
      <w:r w:rsidR="00523808" w:rsidRPr="00860651">
        <w:rPr>
          <w:sz w:val="22"/>
          <w:szCs w:val="22"/>
        </w:rPr>
        <w:t>ould</w:t>
      </w:r>
      <w:r w:rsidR="00523808" w:rsidRPr="00860651">
        <w:rPr>
          <w:sz w:val="22"/>
          <w:szCs w:val="22"/>
          <w:lang w:val="en-US"/>
        </w:rPr>
        <w:t xml:space="preserve"> be used in MGs/restrictions which have been skipped/deactivated to enable transmissions/receptions for XR traffic instead of performing the actual measure</w:t>
      </w:r>
      <w:r w:rsidR="00523808" w:rsidRPr="00DA49A7">
        <w:rPr>
          <w:sz w:val="22"/>
          <w:szCs w:val="22"/>
          <w:lang w:val="en-US"/>
        </w:rPr>
        <w:t xml:space="preserve">ments. </w:t>
      </w:r>
      <w:r w:rsidR="00786761" w:rsidRPr="00DA49A7">
        <w:rPr>
          <w:sz w:val="22"/>
          <w:szCs w:val="22"/>
        </w:rPr>
        <w:t xml:space="preserve">This solution would allow to </w:t>
      </w:r>
      <w:r w:rsidR="00585087" w:rsidRPr="00DA49A7">
        <w:rPr>
          <w:sz w:val="22"/>
          <w:szCs w:val="22"/>
        </w:rPr>
        <w:t xml:space="preserve">achieve a good- trade-off between </w:t>
      </w:r>
      <w:r w:rsidR="00786761" w:rsidRPr="00DA49A7">
        <w:rPr>
          <w:sz w:val="22"/>
          <w:szCs w:val="22"/>
        </w:rPr>
        <w:t>enhanc</w:t>
      </w:r>
      <w:r w:rsidR="00585087" w:rsidRPr="00DA49A7">
        <w:rPr>
          <w:sz w:val="22"/>
          <w:szCs w:val="22"/>
        </w:rPr>
        <w:t>ing</w:t>
      </w:r>
      <w:r w:rsidR="00786761" w:rsidRPr="00DA49A7">
        <w:rPr>
          <w:sz w:val="22"/>
          <w:szCs w:val="22"/>
        </w:rPr>
        <w:t xml:space="preserve"> capacit</w:t>
      </w:r>
      <w:r w:rsidR="00585087" w:rsidRPr="00DA49A7">
        <w:rPr>
          <w:sz w:val="22"/>
          <w:szCs w:val="22"/>
        </w:rPr>
        <w:t xml:space="preserve">y </w:t>
      </w:r>
      <w:r w:rsidR="00786761" w:rsidRPr="00DA49A7">
        <w:rPr>
          <w:sz w:val="22"/>
          <w:szCs w:val="22"/>
        </w:rPr>
        <w:t>while at the same time guaranteeing some minimum RRM performance requirement</w:t>
      </w:r>
      <w:r w:rsidR="00585087" w:rsidRPr="00DA49A7">
        <w:rPr>
          <w:sz w:val="22"/>
          <w:szCs w:val="22"/>
        </w:rPr>
        <w:t>s.</w:t>
      </w:r>
      <w:r w:rsidR="00786761" w:rsidRPr="00DA49A7">
        <w:rPr>
          <w:sz w:val="22"/>
          <w:szCs w:val="22"/>
        </w:rPr>
        <w:t xml:space="preserve"> </w:t>
      </w:r>
      <w:r w:rsidR="00786761" w:rsidRPr="00DA49A7">
        <w:rPr>
          <w:sz w:val="22"/>
          <w:szCs w:val="22"/>
          <w:lang w:val="en-US"/>
        </w:rPr>
        <w:t xml:space="preserve">These two aspects are explicitly mentioned in the Work Item Description </w:t>
      </w:r>
      <w:r w:rsidR="00786761" w:rsidRPr="00DA49A7">
        <w:rPr>
          <w:sz w:val="22"/>
          <w:szCs w:val="22"/>
        </w:rPr>
        <w:fldChar w:fldCharType="begin"/>
      </w:r>
      <w:r w:rsidR="00786761" w:rsidRPr="00DA49A7">
        <w:rPr>
          <w:sz w:val="22"/>
          <w:szCs w:val="22"/>
        </w:rPr>
        <w:instrText xml:space="preserve"> REF _Ref178069634 \n \h </w:instrText>
      </w:r>
      <w:r w:rsidR="00DA45BB" w:rsidRPr="00DA49A7">
        <w:rPr>
          <w:sz w:val="22"/>
          <w:szCs w:val="22"/>
        </w:rPr>
        <w:instrText xml:space="preserve"> \* MERGEFORMAT </w:instrText>
      </w:r>
      <w:r w:rsidR="00786761" w:rsidRPr="00DA49A7">
        <w:rPr>
          <w:sz w:val="22"/>
          <w:szCs w:val="22"/>
        </w:rPr>
      </w:r>
      <w:r w:rsidR="00786761" w:rsidRPr="00DA49A7">
        <w:rPr>
          <w:sz w:val="22"/>
          <w:szCs w:val="22"/>
        </w:rPr>
        <w:fldChar w:fldCharType="separate"/>
      </w:r>
      <w:r w:rsidR="00A519BB">
        <w:rPr>
          <w:sz w:val="22"/>
          <w:szCs w:val="22"/>
        </w:rPr>
        <w:t>[6]</w:t>
      </w:r>
      <w:r w:rsidR="00786761" w:rsidRPr="00DA49A7">
        <w:rPr>
          <w:sz w:val="22"/>
          <w:szCs w:val="22"/>
        </w:rPr>
        <w:fldChar w:fldCharType="end"/>
      </w:r>
      <w:r w:rsidR="00585087" w:rsidRPr="00DA49A7">
        <w:rPr>
          <w:sz w:val="22"/>
          <w:szCs w:val="22"/>
        </w:rPr>
        <w:t>.</w:t>
      </w:r>
    </w:p>
    <w:p w14:paraId="21B71F73" w14:textId="5EC83177" w:rsidR="00585087" w:rsidRPr="00DA49A7" w:rsidRDefault="00585087" w:rsidP="00585087">
      <w:pPr>
        <w:spacing w:line="276" w:lineRule="auto"/>
        <w:ind w:left="1418" w:hanging="1418"/>
        <w:jc w:val="both"/>
        <w:rPr>
          <w:b/>
          <w:bCs/>
          <w:sz w:val="22"/>
          <w:szCs w:val="22"/>
          <w:lang w:val="en-US"/>
        </w:rPr>
      </w:pPr>
      <w:r w:rsidRPr="00DA49A7">
        <w:rPr>
          <w:b/>
          <w:bCs/>
          <w:sz w:val="22"/>
          <w:szCs w:val="22"/>
          <w:lang w:val="en-US"/>
        </w:rPr>
        <w:t xml:space="preserve">Observation </w:t>
      </w:r>
      <w:r w:rsidR="00BC5786" w:rsidRPr="00DA49A7">
        <w:rPr>
          <w:b/>
          <w:bCs/>
          <w:sz w:val="22"/>
          <w:szCs w:val="22"/>
          <w:lang w:val="en-US"/>
        </w:rPr>
        <w:t>2</w:t>
      </w:r>
      <w:r w:rsidRPr="00DA49A7">
        <w:rPr>
          <w:b/>
          <w:bCs/>
          <w:sz w:val="22"/>
          <w:szCs w:val="22"/>
          <w:lang w:val="en-US"/>
        </w:rPr>
        <w:t>:</w:t>
      </w:r>
      <w:r w:rsidRPr="00DA49A7">
        <w:rPr>
          <w:b/>
          <w:bCs/>
          <w:sz w:val="22"/>
          <w:szCs w:val="22"/>
          <w:lang w:val="en-US"/>
        </w:rPr>
        <w:tab/>
        <w:t>RAN2 has an ongoing Study Item on AI/ML for mobility in NR, one of the objectives of which is to evaluate potential benefits and gains of RRM measurement prediction.</w:t>
      </w:r>
    </w:p>
    <w:p w14:paraId="31CA3CE8" w14:textId="4E89B6A9" w:rsidR="00585087" w:rsidRPr="00860651" w:rsidRDefault="00585087" w:rsidP="00585087">
      <w:pPr>
        <w:spacing w:line="276" w:lineRule="auto"/>
        <w:ind w:left="1418" w:hanging="1418"/>
        <w:jc w:val="both"/>
        <w:rPr>
          <w:sz w:val="22"/>
          <w:szCs w:val="22"/>
          <w:lang w:val="en-US"/>
        </w:rPr>
      </w:pPr>
      <w:r w:rsidRPr="00DA49A7">
        <w:rPr>
          <w:b/>
          <w:bCs/>
          <w:sz w:val="22"/>
          <w:szCs w:val="22"/>
          <w:lang w:val="en-US"/>
        </w:rPr>
        <w:t xml:space="preserve">Observation </w:t>
      </w:r>
      <w:r w:rsidR="00BC5786" w:rsidRPr="00DA49A7">
        <w:rPr>
          <w:b/>
          <w:bCs/>
          <w:sz w:val="22"/>
          <w:szCs w:val="22"/>
          <w:lang w:val="en-US"/>
        </w:rPr>
        <w:t>3</w:t>
      </w:r>
      <w:r w:rsidRPr="00DA49A7">
        <w:rPr>
          <w:b/>
          <w:bCs/>
          <w:sz w:val="22"/>
          <w:szCs w:val="22"/>
          <w:lang w:val="en-US"/>
        </w:rPr>
        <w:t>:</w:t>
      </w:r>
      <w:r w:rsidRPr="00DA49A7">
        <w:rPr>
          <w:b/>
          <w:bCs/>
          <w:sz w:val="22"/>
          <w:szCs w:val="22"/>
          <w:lang w:val="en-US"/>
        </w:rPr>
        <w:tab/>
        <w:t>RRM</w:t>
      </w:r>
      <w:r w:rsidRPr="00860651">
        <w:rPr>
          <w:b/>
          <w:bCs/>
          <w:sz w:val="22"/>
          <w:szCs w:val="22"/>
          <w:lang w:val="en-US"/>
        </w:rPr>
        <w:t xml:space="preserve"> measurements prediction can be used by the UE in MGs/restrictions which have been deactivated to enable transmissions/receptions for XR traffic instead of performing the actual measurements.</w:t>
      </w:r>
    </w:p>
    <w:p w14:paraId="589CF55E" w14:textId="77777777" w:rsidR="00585087" w:rsidRPr="00651298" w:rsidRDefault="00585087" w:rsidP="00585087">
      <w:pPr>
        <w:pStyle w:val="Heading1"/>
        <w:rPr>
          <w:snapToGrid w:val="0"/>
          <w:lang w:val="en-US"/>
        </w:rPr>
      </w:pPr>
      <w:r w:rsidRPr="00651298">
        <w:rPr>
          <w:lang w:val="en-US"/>
        </w:rPr>
        <w:t>Summary</w:t>
      </w:r>
    </w:p>
    <w:p w14:paraId="187E0B37" w14:textId="77777777" w:rsidR="00585087" w:rsidRPr="00593E9A" w:rsidRDefault="00585087" w:rsidP="00585087">
      <w:pPr>
        <w:pStyle w:val="3GPPNormalText"/>
        <w:spacing w:after="180" w:line="276" w:lineRule="auto"/>
        <w:rPr>
          <w:szCs w:val="22"/>
        </w:rPr>
      </w:pPr>
      <w:r w:rsidRPr="00651298">
        <w:rPr>
          <w:bCs/>
          <w:szCs w:val="22"/>
        </w:rPr>
        <w:t>In this contribution, we discussed some enhancements to enable transmission/reception for XR during RRM measurements</w:t>
      </w:r>
      <w:r w:rsidRPr="00651298">
        <w:rPr>
          <w:szCs w:val="22"/>
        </w:rPr>
        <w:t xml:space="preserve">. The following </w:t>
      </w:r>
      <w:r w:rsidRPr="00593E9A">
        <w:rPr>
          <w:szCs w:val="22"/>
        </w:rPr>
        <w:t>lists the observations and proposals made in the contribution:</w:t>
      </w:r>
    </w:p>
    <w:p w14:paraId="16703BE1" w14:textId="77777777" w:rsidR="00873071" w:rsidRPr="005437FA" w:rsidRDefault="00873071" w:rsidP="00873071">
      <w:pPr>
        <w:spacing w:line="276" w:lineRule="auto"/>
        <w:ind w:left="1418" w:hanging="1418"/>
        <w:jc w:val="both"/>
        <w:rPr>
          <w:b/>
          <w:bCs/>
          <w:sz w:val="22"/>
          <w:szCs w:val="22"/>
          <w:lang w:val="en-US"/>
        </w:rPr>
      </w:pPr>
      <w:r w:rsidRPr="005437FA">
        <w:rPr>
          <w:b/>
          <w:bCs/>
          <w:sz w:val="22"/>
          <w:szCs w:val="22"/>
          <w:lang w:val="en-US"/>
        </w:rPr>
        <w:t>Proposal 1:</w:t>
      </w:r>
      <w:r w:rsidRPr="005437FA">
        <w:rPr>
          <w:b/>
          <w:bCs/>
          <w:sz w:val="22"/>
          <w:szCs w:val="22"/>
          <w:lang w:val="en-US"/>
        </w:rPr>
        <w:tab/>
        <w:t>The DCI can indicate the dynamic cancellation of only one MG occasion. This provides the scheduler sufficient flexibility needed to improve the XR capacity by dynamically adapting to the incoming data packets from the XR application.</w:t>
      </w:r>
    </w:p>
    <w:p w14:paraId="4D73D763" w14:textId="77777777" w:rsidR="00873071" w:rsidRPr="00A66CA4" w:rsidRDefault="00873071" w:rsidP="00873071">
      <w:pPr>
        <w:spacing w:line="276" w:lineRule="auto"/>
        <w:ind w:left="1418" w:hanging="1418"/>
        <w:jc w:val="both"/>
        <w:rPr>
          <w:b/>
          <w:bCs/>
          <w:sz w:val="22"/>
          <w:szCs w:val="22"/>
          <w:lang w:val="en-US"/>
        </w:rPr>
      </w:pPr>
      <w:r w:rsidRPr="00A66CA4">
        <w:rPr>
          <w:b/>
          <w:bCs/>
          <w:sz w:val="22"/>
          <w:szCs w:val="22"/>
          <w:lang w:val="en-US"/>
        </w:rPr>
        <w:t>Proposal 2:</w:t>
      </w:r>
      <w:r w:rsidRPr="00A66CA4">
        <w:rPr>
          <w:b/>
          <w:bCs/>
          <w:sz w:val="22"/>
          <w:szCs w:val="22"/>
          <w:lang w:val="en-US"/>
        </w:rPr>
        <w:tab/>
        <w:t>Once indicated as skipped, a MG occasion should remain consistently indicated as skipped.</w:t>
      </w:r>
    </w:p>
    <w:p w14:paraId="4D03081B" w14:textId="77777777" w:rsidR="00873071" w:rsidRPr="00873071" w:rsidRDefault="00873071" w:rsidP="00873071">
      <w:pPr>
        <w:spacing w:line="276" w:lineRule="auto"/>
        <w:ind w:left="1418" w:hanging="1418"/>
        <w:jc w:val="both"/>
        <w:rPr>
          <w:b/>
          <w:bCs/>
          <w:color w:val="000000" w:themeColor="text1"/>
          <w:sz w:val="22"/>
          <w:szCs w:val="22"/>
          <w:lang w:val="en-US"/>
        </w:rPr>
      </w:pPr>
      <w:r w:rsidRPr="00873071">
        <w:rPr>
          <w:b/>
          <w:bCs/>
          <w:color w:val="000000" w:themeColor="text1"/>
          <w:sz w:val="22"/>
          <w:szCs w:val="22"/>
          <w:lang w:val="en-US"/>
        </w:rPr>
        <w:lastRenderedPageBreak/>
        <w:t>Observation 1:</w:t>
      </w:r>
      <w:r w:rsidRPr="00873071">
        <w:rPr>
          <w:b/>
          <w:bCs/>
          <w:color w:val="000000" w:themeColor="text1"/>
          <w:sz w:val="22"/>
          <w:szCs w:val="22"/>
          <w:lang w:val="en-US"/>
        </w:rPr>
        <w:tab/>
        <w:t>Using one-bit signaling in the DCI to dynamically indicate the status of the earliest MG occasion starting after the ending symbol of the PDCCH carrying the bit-field may in some cases be ambiguous.</w:t>
      </w:r>
    </w:p>
    <w:p w14:paraId="1E28AFA2" w14:textId="77777777" w:rsidR="00873071" w:rsidRPr="00873071" w:rsidRDefault="00873071" w:rsidP="00873071">
      <w:pPr>
        <w:spacing w:line="276" w:lineRule="auto"/>
        <w:ind w:left="1418" w:hanging="1418"/>
        <w:jc w:val="both"/>
        <w:rPr>
          <w:b/>
          <w:bCs/>
          <w:color w:val="000000" w:themeColor="text1"/>
          <w:sz w:val="22"/>
          <w:szCs w:val="22"/>
          <w:lang w:val="en-US"/>
        </w:rPr>
      </w:pPr>
      <w:r w:rsidRPr="00873071">
        <w:rPr>
          <w:b/>
          <w:bCs/>
          <w:color w:val="000000" w:themeColor="text1"/>
          <w:sz w:val="22"/>
          <w:szCs w:val="22"/>
          <w:lang w:val="en-US"/>
        </w:rPr>
        <w:t>Proposal 3:</w:t>
      </w:r>
      <w:r w:rsidRPr="00873071">
        <w:rPr>
          <w:b/>
          <w:bCs/>
          <w:color w:val="000000" w:themeColor="text1"/>
          <w:sz w:val="22"/>
          <w:szCs w:val="22"/>
          <w:lang w:val="en-US"/>
        </w:rPr>
        <w:tab/>
        <w:t>The dynamic indication of an MG occasion which is to be skipped is provided explicitly in the DCI by the ID of the corresponding MG configuration (measGapId). The earliest MG occasion of this MG configuration starting after the ending symbol of the PDCCH carrying the DCI is to be skipped.</w:t>
      </w:r>
    </w:p>
    <w:p w14:paraId="4E3BB6BB" w14:textId="77777777" w:rsidR="00521F1D" w:rsidRPr="00521F1D" w:rsidRDefault="00521F1D" w:rsidP="00521F1D">
      <w:pPr>
        <w:spacing w:line="276" w:lineRule="auto"/>
        <w:ind w:left="1418" w:hanging="1418"/>
        <w:jc w:val="both"/>
        <w:rPr>
          <w:b/>
          <w:bCs/>
          <w:color w:val="000000" w:themeColor="text1"/>
          <w:sz w:val="22"/>
          <w:szCs w:val="22"/>
          <w:lang w:val="en-US"/>
        </w:rPr>
      </w:pPr>
      <w:r w:rsidRPr="00521F1D">
        <w:rPr>
          <w:b/>
          <w:bCs/>
          <w:color w:val="000000" w:themeColor="text1"/>
          <w:sz w:val="22"/>
          <w:szCs w:val="22"/>
          <w:lang w:val="en-US"/>
        </w:rPr>
        <w:t>Proposal 4:</w:t>
      </w:r>
      <w:r w:rsidRPr="00521F1D">
        <w:rPr>
          <w:b/>
          <w:bCs/>
          <w:color w:val="000000" w:themeColor="text1"/>
          <w:sz w:val="22"/>
          <w:szCs w:val="22"/>
          <w:lang w:val="en-US"/>
        </w:rPr>
        <w:tab/>
        <w:t xml:space="preserve">The scheduling DCI formats </w:t>
      </w:r>
      <w:r w:rsidRPr="00521F1D">
        <w:rPr>
          <w:b/>
          <w:bCs/>
          <w:color w:val="000000" w:themeColor="text1"/>
          <w:sz w:val="22"/>
          <w:szCs w:val="22"/>
        </w:rPr>
        <w:t xml:space="preserve">x_0, x_1, and x_2 (with x=0,1) </w:t>
      </w:r>
      <w:r w:rsidRPr="00521F1D">
        <w:rPr>
          <w:b/>
          <w:bCs/>
          <w:color w:val="000000" w:themeColor="text1"/>
          <w:sz w:val="22"/>
          <w:szCs w:val="22"/>
          <w:lang w:val="en-US"/>
        </w:rPr>
        <w:t>can be used to dynamically indicate the skipping of a MG occasion.</w:t>
      </w:r>
    </w:p>
    <w:p w14:paraId="141AF7E6" w14:textId="77777777" w:rsidR="00873071" w:rsidRPr="00DA49A7" w:rsidRDefault="00873071" w:rsidP="00873071">
      <w:pPr>
        <w:spacing w:line="276" w:lineRule="auto"/>
        <w:ind w:left="1418" w:hanging="1418"/>
        <w:jc w:val="both"/>
        <w:rPr>
          <w:b/>
          <w:bCs/>
          <w:sz w:val="22"/>
          <w:szCs w:val="22"/>
          <w:lang w:val="en-US"/>
        </w:rPr>
      </w:pPr>
      <w:r w:rsidRPr="00DA49A7">
        <w:rPr>
          <w:b/>
          <w:bCs/>
          <w:sz w:val="22"/>
          <w:szCs w:val="22"/>
          <w:lang w:val="en-US"/>
        </w:rPr>
        <w:t>Observation 2:</w:t>
      </w:r>
      <w:r w:rsidRPr="00DA49A7">
        <w:rPr>
          <w:b/>
          <w:bCs/>
          <w:sz w:val="22"/>
          <w:szCs w:val="22"/>
          <w:lang w:val="en-US"/>
        </w:rPr>
        <w:tab/>
        <w:t>RAN2 has an ongoing Study Item on AI/ML for mobility in NR, one of the objectives of which is to evaluate potential benefits and gains of RRM measurement prediction.</w:t>
      </w:r>
    </w:p>
    <w:p w14:paraId="69A4F4CA" w14:textId="77777777" w:rsidR="00873071" w:rsidRPr="00860651" w:rsidRDefault="00873071" w:rsidP="00873071">
      <w:pPr>
        <w:spacing w:line="276" w:lineRule="auto"/>
        <w:ind w:left="1418" w:hanging="1418"/>
        <w:jc w:val="both"/>
        <w:rPr>
          <w:sz w:val="22"/>
          <w:szCs w:val="22"/>
          <w:lang w:val="en-US"/>
        </w:rPr>
      </w:pPr>
      <w:r w:rsidRPr="00DA49A7">
        <w:rPr>
          <w:b/>
          <w:bCs/>
          <w:sz w:val="22"/>
          <w:szCs w:val="22"/>
          <w:lang w:val="en-US"/>
        </w:rPr>
        <w:t>Observation 3:</w:t>
      </w:r>
      <w:r w:rsidRPr="00DA49A7">
        <w:rPr>
          <w:b/>
          <w:bCs/>
          <w:sz w:val="22"/>
          <w:szCs w:val="22"/>
          <w:lang w:val="en-US"/>
        </w:rPr>
        <w:tab/>
        <w:t>RRM</w:t>
      </w:r>
      <w:r w:rsidRPr="00860651">
        <w:rPr>
          <w:b/>
          <w:bCs/>
          <w:sz w:val="22"/>
          <w:szCs w:val="22"/>
          <w:lang w:val="en-US"/>
        </w:rPr>
        <w:t xml:space="preserve"> measurements prediction can be used by the UE in MGs/restrictions which have been deactivated to enable transmissions/receptions for XR traffic instead of performing the actual measurements.</w:t>
      </w:r>
    </w:p>
    <w:p w14:paraId="3EE6EDBF" w14:textId="77777777" w:rsidR="00585087" w:rsidRPr="004865D1" w:rsidRDefault="00585087" w:rsidP="00585087">
      <w:pPr>
        <w:pStyle w:val="Heading1"/>
        <w:tabs>
          <w:tab w:val="clear" w:pos="432"/>
        </w:tabs>
        <w:spacing w:before="480" w:line="276" w:lineRule="auto"/>
        <w:ind w:left="431" w:hanging="431"/>
        <w:jc w:val="both"/>
        <w:rPr>
          <w:szCs w:val="36"/>
          <w:lang w:val="en-US"/>
        </w:rPr>
      </w:pPr>
      <w:r w:rsidRPr="004865D1">
        <w:rPr>
          <w:szCs w:val="36"/>
          <w:lang w:val="en-US"/>
        </w:rPr>
        <w:t>References</w:t>
      </w:r>
    </w:p>
    <w:p w14:paraId="7CE73889" w14:textId="31237ECA" w:rsidR="009762F2" w:rsidRPr="004865D1" w:rsidRDefault="000F1541" w:rsidP="00023071">
      <w:pPr>
        <w:numPr>
          <w:ilvl w:val="0"/>
          <w:numId w:val="2"/>
        </w:numPr>
        <w:spacing w:line="276" w:lineRule="auto"/>
        <w:jc w:val="both"/>
        <w:rPr>
          <w:iCs/>
          <w:sz w:val="22"/>
          <w:szCs w:val="22"/>
          <w:lang w:val="en-US"/>
        </w:rPr>
      </w:pPr>
      <w:bookmarkStart w:id="6" w:name="_Ref178166850"/>
      <w:bookmarkStart w:id="7" w:name="_Ref166338899"/>
      <w:r w:rsidRPr="004865D1">
        <w:rPr>
          <w:sz w:val="22"/>
          <w:szCs w:val="22"/>
        </w:rPr>
        <w:t>R1-2407511, “Moderator summary #3 - Enabling TX/RX for XR during RRM measurements,”</w:t>
      </w:r>
      <w:r w:rsidRPr="004865D1">
        <w:t xml:space="preserve"> </w:t>
      </w:r>
      <w:r w:rsidRPr="004865D1">
        <w:rPr>
          <w:sz w:val="22"/>
          <w:szCs w:val="22"/>
        </w:rPr>
        <w:t>3GPP RAN1#117, Maastricht (The Netherlands), Aug. 2024.</w:t>
      </w:r>
      <w:bookmarkEnd w:id="6"/>
    </w:p>
    <w:p w14:paraId="1A38EFC5" w14:textId="58E8FAB8" w:rsidR="00023071" w:rsidRPr="004865D1" w:rsidRDefault="00023071" w:rsidP="00023071">
      <w:pPr>
        <w:numPr>
          <w:ilvl w:val="0"/>
          <w:numId w:val="2"/>
        </w:numPr>
        <w:spacing w:line="276" w:lineRule="auto"/>
        <w:jc w:val="both"/>
        <w:rPr>
          <w:iCs/>
          <w:sz w:val="22"/>
          <w:szCs w:val="22"/>
          <w:lang w:val="en-US"/>
        </w:rPr>
      </w:pPr>
      <w:r w:rsidRPr="004865D1">
        <w:rPr>
          <w:iCs/>
          <w:sz w:val="22"/>
          <w:szCs w:val="22"/>
          <w:lang w:val="en-US"/>
        </w:rPr>
        <w:t>3GPP TS 38 331 v18.0.0, “5G; NR; Radio resource control (RRC); Protocol specification,” Dec. 2023.</w:t>
      </w:r>
      <w:bookmarkEnd w:id="7"/>
    </w:p>
    <w:p w14:paraId="11DC44A6" w14:textId="77777777" w:rsidR="004F04DD" w:rsidRPr="004865D1" w:rsidRDefault="004F04DD" w:rsidP="004F04DD">
      <w:pPr>
        <w:numPr>
          <w:ilvl w:val="0"/>
          <w:numId w:val="2"/>
        </w:numPr>
        <w:spacing w:line="276" w:lineRule="auto"/>
        <w:jc w:val="both"/>
        <w:rPr>
          <w:iCs/>
          <w:sz w:val="22"/>
          <w:szCs w:val="22"/>
          <w:lang w:val="en-US"/>
        </w:rPr>
      </w:pPr>
      <w:bookmarkStart w:id="8" w:name="_Ref178105969"/>
      <w:bookmarkStart w:id="9" w:name="_Ref166338875"/>
      <w:r w:rsidRPr="004865D1">
        <w:rPr>
          <w:iCs/>
          <w:sz w:val="22"/>
          <w:szCs w:val="22"/>
          <w:lang w:val="en-US"/>
        </w:rPr>
        <w:t>3GPP TS 38 133 v18.4.0, “5G; NR; Requirements for support of radio resource management,” Dec. 2023.</w:t>
      </w:r>
      <w:bookmarkEnd w:id="8"/>
    </w:p>
    <w:p w14:paraId="0A2A491F" w14:textId="17CE701E" w:rsidR="005572A1" w:rsidRPr="004865D1" w:rsidRDefault="005572A1" w:rsidP="009C7E73">
      <w:pPr>
        <w:widowControl w:val="0"/>
        <w:numPr>
          <w:ilvl w:val="0"/>
          <w:numId w:val="2"/>
        </w:numPr>
        <w:overflowPunct/>
        <w:autoSpaceDE/>
        <w:adjustRightInd/>
        <w:spacing w:line="276" w:lineRule="auto"/>
        <w:ind w:left="418" w:hanging="418"/>
        <w:jc w:val="both"/>
        <w:textAlignment w:val="auto"/>
        <w:rPr>
          <w:iCs/>
          <w:sz w:val="22"/>
          <w:szCs w:val="22"/>
          <w:lang w:val="en-US"/>
        </w:rPr>
      </w:pPr>
      <w:r w:rsidRPr="004865D1">
        <w:rPr>
          <w:iCs/>
          <w:sz w:val="22"/>
          <w:szCs w:val="22"/>
          <w:lang w:val="en-US"/>
        </w:rPr>
        <w:t>RP-234055, “Study on Artificial Intelligence (AI)/Machine Learning (ML) for mobility in NR”, 3GPP RAN#102, Dec. 2023.</w:t>
      </w:r>
      <w:bookmarkEnd w:id="9"/>
    </w:p>
    <w:p w14:paraId="354949F6" w14:textId="30239511" w:rsidR="00CF300E" w:rsidRPr="004865D1" w:rsidRDefault="00A519BB" w:rsidP="00A519BB">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10" w:name="_Ref178109079"/>
      <w:r w:rsidRPr="004865D1">
        <w:rPr>
          <w:iCs/>
          <w:sz w:val="22"/>
          <w:szCs w:val="22"/>
          <w:lang w:val="en-US"/>
        </w:rPr>
        <w:t>RP-242393, “Revised SID on AIML for mobility in NR”, 3GPP RAN#105, Sep. 2024.</w:t>
      </w:r>
    </w:p>
    <w:p w14:paraId="18440729" w14:textId="13F457BC" w:rsidR="00A519BB" w:rsidRPr="004865D1" w:rsidRDefault="00786761" w:rsidP="00A519BB">
      <w:pPr>
        <w:widowControl w:val="0"/>
        <w:numPr>
          <w:ilvl w:val="0"/>
          <w:numId w:val="2"/>
        </w:numPr>
        <w:overflowPunct/>
        <w:autoSpaceDE/>
        <w:adjustRightInd/>
        <w:spacing w:line="276" w:lineRule="auto"/>
        <w:ind w:left="418" w:hanging="418"/>
        <w:jc w:val="both"/>
        <w:textAlignment w:val="auto"/>
        <w:rPr>
          <w:iCs/>
          <w:sz w:val="22"/>
          <w:szCs w:val="22"/>
          <w:lang w:val="en-US"/>
        </w:rPr>
      </w:pPr>
      <w:bookmarkStart w:id="11" w:name="_Ref178069634"/>
      <w:bookmarkEnd w:id="10"/>
      <w:r w:rsidRPr="004865D1">
        <w:rPr>
          <w:iCs/>
          <w:sz w:val="22"/>
          <w:szCs w:val="22"/>
          <w:lang w:val="en-US"/>
        </w:rPr>
        <w:t>RP-240111, “Revised WID on XR (</w:t>
      </w:r>
      <w:proofErr w:type="spellStart"/>
      <w:r w:rsidRPr="004865D1">
        <w:rPr>
          <w:iCs/>
          <w:sz w:val="22"/>
          <w:szCs w:val="22"/>
          <w:lang w:val="en-US"/>
        </w:rPr>
        <w:t>eXtended</w:t>
      </w:r>
      <w:proofErr w:type="spellEnd"/>
      <w:r w:rsidRPr="004865D1">
        <w:rPr>
          <w:iCs/>
          <w:sz w:val="22"/>
          <w:szCs w:val="22"/>
          <w:lang w:val="en-US"/>
        </w:rPr>
        <w:t xml:space="preserve"> Reality) for NR Phase 3,” 3GPP TSG RAN Meeting #103, Mar. 2024</w:t>
      </w:r>
      <w:bookmarkEnd w:id="11"/>
      <w:r w:rsidR="00A519BB" w:rsidRPr="004865D1">
        <w:rPr>
          <w:iCs/>
          <w:sz w:val="22"/>
          <w:szCs w:val="22"/>
          <w:lang w:val="en-US"/>
        </w:rPr>
        <w:t>.</w:t>
      </w:r>
    </w:p>
    <w:sectPr w:rsidR="00A519BB" w:rsidRPr="004865D1" w:rsidSect="00837ECE">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B6D3F8" w14:textId="77777777" w:rsidR="005B4D75" w:rsidRDefault="005B4D75">
      <w:pPr>
        <w:spacing w:after="0"/>
      </w:pPr>
      <w:r>
        <w:separator/>
      </w:r>
    </w:p>
  </w:endnote>
  <w:endnote w:type="continuationSeparator" w:id="0">
    <w:p w14:paraId="2F595F62" w14:textId="77777777" w:rsidR="005B4D75" w:rsidRDefault="005B4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260A38" w14:textId="77777777" w:rsidR="00A91597" w:rsidRDefault="004E62A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noProof/>
      </w:rPr>
      <w:t>1</w:t>
    </w:r>
    <w:r>
      <w:rPr>
        <w:rStyle w:val="CharChar2"/>
      </w:rPr>
      <w:fldChar w:fldCharType="end"/>
    </w:r>
  </w:p>
  <w:p w14:paraId="2462D518" w14:textId="77777777" w:rsidR="00A91597" w:rsidRDefault="00A9159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50CF5" w14:textId="77777777" w:rsidR="00A91597" w:rsidRDefault="00A91597">
    <w:pPr>
      <w:pStyle w:val="table"/>
      <w:ind w:right="360"/>
      <w:rPr>
        <w:rStyle w:val="CharChar2"/>
        <w:b/>
        <w:i/>
        <w:sz w:val="18"/>
      </w:rPr>
    </w:pPr>
  </w:p>
  <w:p w14:paraId="5DDEF695" w14:textId="77777777" w:rsidR="00A91597" w:rsidRPr="00146D81" w:rsidRDefault="00A91597">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C4660E" w14:textId="77777777" w:rsidR="005B4D75" w:rsidRDefault="005B4D75">
      <w:pPr>
        <w:spacing w:after="0"/>
      </w:pPr>
      <w:r>
        <w:separator/>
      </w:r>
    </w:p>
  </w:footnote>
  <w:footnote w:type="continuationSeparator" w:id="0">
    <w:p w14:paraId="17CFF87D" w14:textId="77777777" w:rsidR="005B4D75" w:rsidRDefault="005B4D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321E8" w14:textId="77777777" w:rsidR="00A91597" w:rsidRDefault="004E62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91A24"/>
    <w:multiLevelType w:val="hybridMultilevel"/>
    <w:tmpl w:val="00FAC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06D84"/>
    <w:multiLevelType w:val="hybridMultilevel"/>
    <w:tmpl w:val="3C24A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768BC"/>
    <w:multiLevelType w:val="hybridMultilevel"/>
    <w:tmpl w:val="68FCEC6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4D51CDE"/>
    <w:multiLevelType w:val="hybridMultilevel"/>
    <w:tmpl w:val="99967CA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1D6589"/>
    <w:multiLevelType w:val="multilevel"/>
    <w:tmpl w:val="17C649B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B65A10"/>
    <w:multiLevelType w:val="hybridMultilevel"/>
    <w:tmpl w:val="E0F253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78D5857"/>
    <w:multiLevelType w:val="hybridMultilevel"/>
    <w:tmpl w:val="B35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B11AE"/>
    <w:multiLevelType w:val="hybridMultilevel"/>
    <w:tmpl w:val="99DC1E24"/>
    <w:lvl w:ilvl="0" w:tplc="04090001">
      <w:start w:val="1"/>
      <w:numFmt w:val="bullet"/>
      <w:lvlText w:val=""/>
      <w:lvlJc w:val="left"/>
      <w:pPr>
        <w:ind w:left="649" w:hanging="360"/>
      </w:pPr>
      <w:rPr>
        <w:rFonts w:ascii="Symbol" w:hAnsi="Symbol" w:hint="default"/>
      </w:rPr>
    </w:lvl>
    <w:lvl w:ilvl="1" w:tplc="04090003">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8" w15:restartNumberingAfterBreak="0">
    <w:nsid w:val="0B5D225D"/>
    <w:multiLevelType w:val="hybridMultilevel"/>
    <w:tmpl w:val="64907B8E"/>
    <w:lvl w:ilvl="0" w:tplc="9BCA10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70878"/>
    <w:multiLevelType w:val="hybridMultilevel"/>
    <w:tmpl w:val="B7ACE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06ADA"/>
    <w:multiLevelType w:val="hybridMultilevel"/>
    <w:tmpl w:val="D6062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2F745BE"/>
    <w:multiLevelType w:val="hybridMultilevel"/>
    <w:tmpl w:val="A6000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33E4CCD"/>
    <w:multiLevelType w:val="hybridMultilevel"/>
    <w:tmpl w:val="0E3EBF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9F2F5E"/>
    <w:multiLevelType w:val="hybridMultilevel"/>
    <w:tmpl w:val="BABA28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1979"/>
    <w:multiLevelType w:val="hybridMultilevel"/>
    <w:tmpl w:val="D6A89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C1CD6"/>
    <w:multiLevelType w:val="hybridMultilevel"/>
    <w:tmpl w:val="EF7AC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3258D1"/>
    <w:multiLevelType w:val="hybridMultilevel"/>
    <w:tmpl w:val="C23E78BE"/>
    <w:lvl w:ilvl="0" w:tplc="B698537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A0A21"/>
    <w:multiLevelType w:val="hybridMultilevel"/>
    <w:tmpl w:val="502AB90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297456"/>
    <w:multiLevelType w:val="hybridMultilevel"/>
    <w:tmpl w:val="31C817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1BE4C7F"/>
    <w:multiLevelType w:val="hybridMultilevel"/>
    <w:tmpl w:val="CB10A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A0E99"/>
    <w:multiLevelType w:val="hybridMultilevel"/>
    <w:tmpl w:val="84AAE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64A1E"/>
    <w:multiLevelType w:val="hybridMultilevel"/>
    <w:tmpl w:val="5D589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A48A6"/>
    <w:multiLevelType w:val="hybridMultilevel"/>
    <w:tmpl w:val="A0206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AD5EDD"/>
    <w:multiLevelType w:val="hybridMultilevel"/>
    <w:tmpl w:val="96A24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E5C13"/>
    <w:multiLevelType w:val="hybridMultilevel"/>
    <w:tmpl w:val="5E184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B045E1"/>
    <w:multiLevelType w:val="hybridMultilevel"/>
    <w:tmpl w:val="39C2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76C22"/>
    <w:multiLevelType w:val="hybridMultilevel"/>
    <w:tmpl w:val="0C2C3C3C"/>
    <w:lvl w:ilvl="0" w:tplc="C080883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6D7232"/>
    <w:multiLevelType w:val="hybridMultilevel"/>
    <w:tmpl w:val="7FA8DDCC"/>
    <w:lvl w:ilvl="0" w:tplc="C0808830">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F1ACC"/>
    <w:multiLevelType w:val="hybridMultilevel"/>
    <w:tmpl w:val="6846D1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81E319C"/>
    <w:multiLevelType w:val="hybridMultilevel"/>
    <w:tmpl w:val="CD641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F5E94"/>
    <w:multiLevelType w:val="hybridMultilevel"/>
    <w:tmpl w:val="29E824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A475C1"/>
    <w:multiLevelType w:val="hybridMultilevel"/>
    <w:tmpl w:val="852C4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DD7205"/>
    <w:multiLevelType w:val="hybridMultilevel"/>
    <w:tmpl w:val="E6423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8E37AE"/>
    <w:multiLevelType w:val="hybridMultilevel"/>
    <w:tmpl w:val="A2C0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543343"/>
    <w:multiLevelType w:val="hybridMultilevel"/>
    <w:tmpl w:val="7A4C29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142B06"/>
    <w:multiLevelType w:val="hybridMultilevel"/>
    <w:tmpl w:val="84B44C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E45C92"/>
    <w:multiLevelType w:val="hybridMultilevel"/>
    <w:tmpl w:val="0EAAE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6135035">
    <w:abstractNumId w:val="4"/>
  </w:num>
  <w:num w:numId="2" w16cid:durableId="1399014432">
    <w:abstractNumId w:val="13"/>
  </w:num>
  <w:num w:numId="3" w16cid:durableId="473983221">
    <w:abstractNumId w:val="3"/>
  </w:num>
  <w:num w:numId="4" w16cid:durableId="70588299">
    <w:abstractNumId w:val="16"/>
  </w:num>
  <w:num w:numId="5" w16cid:durableId="222958049">
    <w:abstractNumId w:val="7"/>
  </w:num>
  <w:num w:numId="6" w16cid:durableId="105202878">
    <w:abstractNumId w:val="0"/>
  </w:num>
  <w:num w:numId="7" w16cid:durableId="941645346">
    <w:abstractNumId w:val="43"/>
  </w:num>
  <w:num w:numId="8" w16cid:durableId="107315119">
    <w:abstractNumId w:val="18"/>
  </w:num>
  <w:num w:numId="9" w16cid:durableId="2030908038">
    <w:abstractNumId w:val="9"/>
  </w:num>
  <w:num w:numId="10" w16cid:durableId="16573712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2217670">
    <w:abstractNumId w:val="37"/>
  </w:num>
  <w:num w:numId="12" w16cid:durableId="927689494">
    <w:abstractNumId w:val="11"/>
  </w:num>
  <w:num w:numId="13" w16cid:durableId="1272467472">
    <w:abstractNumId w:val="22"/>
  </w:num>
  <w:num w:numId="14" w16cid:durableId="629432609">
    <w:abstractNumId w:val="25"/>
  </w:num>
  <w:num w:numId="15" w16cid:durableId="466243794">
    <w:abstractNumId w:val="26"/>
  </w:num>
  <w:num w:numId="16" w16cid:durableId="1778596788">
    <w:abstractNumId w:val="14"/>
  </w:num>
  <w:num w:numId="17" w16cid:durableId="1005786118">
    <w:abstractNumId w:val="40"/>
  </w:num>
  <w:num w:numId="18" w16cid:durableId="733040222">
    <w:abstractNumId w:val="17"/>
  </w:num>
  <w:num w:numId="19" w16cid:durableId="485127286">
    <w:abstractNumId w:val="15"/>
  </w:num>
  <w:num w:numId="20" w16cid:durableId="2086563955">
    <w:abstractNumId w:val="28"/>
  </w:num>
  <w:num w:numId="21" w16cid:durableId="1479953491">
    <w:abstractNumId w:val="31"/>
  </w:num>
  <w:num w:numId="22" w16cid:durableId="8994861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67340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28140705">
    <w:abstractNumId w:val="39"/>
  </w:num>
  <w:num w:numId="25" w16cid:durableId="371535174">
    <w:abstractNumId w:val="5"/>
  </w:num>
  <w:num w:numId="26" w16cid:durableId="1625846263">
    <w:abstractNumId w:val="42"/>
  </w:num>
  <w:num w:numId="27" w16cid:durableId="1744328911">
    <w:abstractNumId w:val="24"/>
  </w:num>
  <w:num w:numId="28" w16cid:durableId="2059742461">
    <w:abstractNumId w:val="12"/>
  </w:num>
  <w:num w:numId="29" w16cid:durableId="961770405">
    <w:abstractNumId w:val="23"/>
  </w:num>
  <w:num w:numId="30" w16cid:durableId="379980409">
    <w:abstractNumId w:val="2"/>
  </w:num>
  <w:num w:numId="31" w16cid:durableId="590548392">
    <w:abstractNumId w:val="21"/>
  </w:num>
  <w:num w:numId="32" w16cid:durableId="1510677197">
    <w:abstractNumId w:val="29"/>
  </w:num>
  <w:num w:numId="33" w16cid:durableId="1229413668">
    <w:abstractNumId w:val="38"/>
  </w:num>
  <w:num w:numId="34" w16cid:durableId="358164034">
    <w:abstractNumId w:val="19"/>
  </w:num>
  <w:num w:numId="35" w16cid:durableId="2119520414">
    <w:abstractNumId w:val="1"/>
  </w:num>
  <w:num w:numId="36" w16cid:durableId="411976600">
    <w:abstractNumId w:val="32"/>
  </w:num>
  <w:num w:numId="37" w16cid:durableId="839810712">
    <w:abstractNumId w:val="33"/>
  </w:num>
  <w:num w:numId="38" w16cid:durableId="1676609347">
    <w:abstractNumId w:val="36"/>
  </w:num>
  <w:num w:numId="39" w16cid:durableId="1677151840">
    <w:abstractNumId w:val="6"/>
  </w:num>
  <w:num w:numId="40" w16cid:durableId="1373769510">
    <w:abstractNumId w:val="35"/>
  </w:num>
  <w:num w:numId="41" w16cid:durableId="662004724">
    <w:abstractNumId w:val="8"/>
  </w:num>
  <w:num w:numId="42" w16cid:durableId="1203323129">
    <w:abstractNumId w:val="20"/>
  </w:num>
  <w:num w:numId="43" w16cid:durableId="183322452">
    <w:abstractNumId w:val="27"/>
  </w:num>
  <w:num w:numId="44" w16cid:durableId="967276175">
    <w:abstractNumId w:val="10"/>
  </w:num>
  <w:num w:numId="45" w16cid:durableId="1460301130">
    <w:abstractNumId w:val="41"/>
  </w:num>
  <w:num w:numId="46" w16cid:durableId="1194735751">
    <w:abstractNumId w:val="34"/>
  </w:num>
  <w:num w:numId="47" w16cid:durableId="1939214833">
    <w:abstractNumId w:val="3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trackRevision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6A2"/>
    <w:rsid w:val="00023071"/>
    <w:rsid w:val="00025050"/>
    <w:rsid w:val="00030263"/>
    <w:rsid w:val="00044395"/>
    <w:rsid w:val="00044C5F"/>
    <w:rsid w:val="00051544"/>
    <w:rsid w:val="00052FCA"/>
    <w:rsid w:val="0006215A"/>
    <w:rsid w:val="000651ED"/>
    <w:rsid w:val="00070B0B"/>
    <w:rsid w:val="00077653"/>
    <w:rsid w:val="000779CB"/>
    <w:rsid w:val="000808A5"/>
    <w:rsid w:val="000820A9"/>
    <w:rsid w:val="00082789"/>
    <w:rsid w:val="0008751C"/>
    <w:rsid w:val="00090581"/>
    <w:rsid w:val="000942C6"/>
    <w:rsid w:val="000963D4"/>
    <w:rsid w:val="000C46C0"/>
    <w:rsid w:val="000D2330"/>
    <w:rsid w:val="000D6FAC"/>
    <w:rsid w:val="000E09FE"/>
    <w:rsid w:val="000E687F"/>
    <w:rsid w:val="000F1541"/>
    <w:rsid w:val="000F31E3"/>
    <w:rsid w:val="000F42F7"/>
    <w:rsid w:val="000F6A41"/>
    <w:rsid w:val="000F787D"/>
    <w:rsid w:val="001032BA"/>
    <w:rsid w:val="00104356"/>
    <w:rsid w:val="00116724"/>
    <w:rsid w:val="00121B54"/>
    <w:rsid w:val="001241D6"/>
    <w:rsid w:val="0013233E"/>
    <w:rsid w:val="00135E1B"/>
    <w:rsid w:val="00141D27"/>
    <w:rsid w:val="00151493"/>
    <w:rsid w:val="00154233"/>
    <w:rsid w:val="001567B8"/>
    <w:rsid w:val="00156D21"/>
    <w:rsid w:val="001626A0"/>
    <w:rsid w:val="00167B2D"/>
    <w:rsid w:val="00167E24"/>
    <w:rsid w:val="001750A6"/>
    <w:rsid w:val="0017590E"/>
    <w:rsid w:val="00185EE2"/>
    <w:rsid w:val="00191586"/>
    <w:rsid w:val="00191D3E"/>
    <w:rsid w:val="00194F1A"/>
    <w:rsid w:val="001961A3"/>
    <w:rsid w:val="001A04A9"/>
    <w:rsid w:val="001A3B07"/>
    <w:rsid w:val="001A493D"/>
    <w:rsid w:val="001A4A89"/>
    <w:rsid w:val="001A5091"/>
    <w:rsid w:val="001A6781"/>
    <w:rsid w:val="001A6841"/>
    <w:rsid w:val="001B0E84"/>
    <w:rsid w:val="001B126E"/>
    <w:rsid w:val="001B44AF"/>
    <w:rsid w:val="001C28BC"/>
    <w:rsid w:val="001C58F7"/>
    <w:rsid w:val="001C5DA8"/>
    <w:rsid w:val="001C5FF5"/>
    <w:rsid w:val="001D16E4"/>
    <w:rsid w:val="001D1DA4"/>
    <w:rsid w:val="001D430E"/>
    <w:rsid w:val="001D57D8"/>
    <w:rsid w:val="001D72BE"/>
    <w:rsid w:val="001E264C"/>
    <w:rsid w:val="001E61A4"/>
    <w:rsid w:val="001F6E7B"/>
    <w:rsid w:val="00201575"/>
    <w:rsid w:val="00203495"/>
    <w:rsid w:val="00204271"/>
    <w:rsid w:val="00206E79"/>
    <w:rsid w:val="00211A61"/>
    <w:rsid w:val="00211B77"/>
    <w:rsid w:val="00212E4F"/>
    <w:rsid w:val="00217F20"/>
    <w:rsid w:val="00222057"/>
    <w:rsid w:val="002234F6"/>
    <w:rsid w:val="002245C5"/>
    <w:rsid w:val="0023028C"/>
    <w:rsid w:val="00240AFC"/>
    <w:rsid w:val="0026000A"/>
    <w:rsid w:val="00272C1F"/>
    <w:rsid w:val="00282B83"/>
    <w:rsid w:val="002900F3"/>
    <w:rsid w:val="00292EF1"/>
    <w:rsid w:val="00293F8E"/>
    <w:rsid w:val="0029752C"/>
    <w:rsid w:val="002C0948"/>
    <w:rsid w:val="002C41D0"/>
    <w:rsid w:val="002C5F54"/>
    <w:rsid w:val="002C73DB"/>
    <w:rsid w:val="002D129A"/>
    <w:rsid w:val="002D34B2"/>
    <w:rsid w:val="002D377A"/>
    <w:rsid w:val="002D5847"/>
    <w:rsid w:val="002D632E"/>
    <w:rsid w:val="002D6FA5"/>
    <w:rsid w:val="002F0DA4"/>
    <w:rsid w:val="002F1A67"/>
    <w:rsid w:val="002F4FF8"/>
    <w:rsid w:val="002F69EA"/>
    <w:rsid w:val="003005ED"/>
    <w:rsid w:val="0030294F"/>
    <w:rsid w:val="00304074"/>
    <w:rsid w:val="00305B57"/>
    <w:rsid w:val="00315DC6"/>
    <w:rsid w:val="00316517"/>
    <w:rsid w:val="00321EA9"/>
    <w:rsid w:val="00323017"/>
    <w:rsid w:val="0032777B"/>
    <w:rsid w:val="00330E4A"/>
    <w:rsid w:val="003344D0"/>
    <w:rsid w:val="00335A0D"/>
    <w:rsid w:val="00344306"/>
    <w:rsid w:val="00350BD2"/>
    <w:rsid w:val="003627BD"/>
    <w:rsid w:val="00363CE8"/>
    <w:rsid w:val="003676BF"/>
    <w:rsid w:val="00380C9F"/>
    <w:rsid w:val="00380DA2"/>
    <w:rsid w:val="00392428"/>
    <w:rsid w:val="0039290E"/>
    <w:rsid w:val="003A7384"/>
    <w:rsid w:val="003B0C3D"/>
    <w:rsid w:val="003B1004"/>
    <w:rsid w:val="003B3002"/>
    <w:rsid w:val="003B3B70"/>
    <w:rsid w:val="003B4DD6"/>
    <w:rsid w:val="003C5327"/>
    <w:rsid w:val="003C6D33"/>
    <w:rsid w:val="003D071C"/>
    <w:rsid w:val="003D1CC5"/>
    <w:rsid w:val="003D4C0A"/>
    <w:rsid w:val="003D6E50"/>
    <w:rsid w:val="003E28D9"/>
    <w:rsid w:val="003E2BE0"/>
    <w:rsid w:val="003E4D9C"/>
    <w:rsid w:val="003F1A31"/>
    <w:rsid w:val="003F1ACC"/>
    <w:rsid w:val="00401A9A"/>
    <w:rsid w:val="00405167"/>
    <w:rsid w:val="00416C9C"/>
    <w:rsid w:val="0042393A"/>
    <w:rsid w:val="004255EB"/>
    <w:rsid w:val="004346F9"/>
    <w:rsid w:val="00442097"/>
    <w:rsid w:val="004503FC"/>
    <w:rsid w:val="004541A0"/>
    <w:rsid w:val="00460113"/>
    <w:rsid w:val="00461EDF"/>
    <w:rsid w:val="0046201B"/>
    <w:rsid w:val="00462DE5"/>
    <w:rsid w:val="00465A70"/>
    <w:rsid w:val="00465DE8"/>
    <w:rsid w:val="0047258A"/>
    <w:rsid w:val="00473DB3"/>
    <w:rsid w:val="004865D1"/>
    <w:rsid w:val="004A6727"/>
    <w:rsid w:val="004A72A9"/>
    <w:rsid w:val="004B2976"/>
    <w:rsid w:val="004B5834"/>
    <w:rsid w:val="004B5EFD"/>
    <w:rsid w:val="004B66EF"/>
    <w:rsid w:val="004D3230"/>
    <w:rsid w:val="004D41ED"/>
    <w:rsid w:val="004D483E"/>
    <w:rsid w:val="004D56E6"/>
    <w:rsid w:val="004E243F"/>
    <w:rsid w:val="004E43AA"/>
    <w:rsid w:val="004E4FC8"/>
    <w:rsid w:val="004E504B"/>
    <w:rsid w:val="004E62A4"/>
    <w:rsid w:val="004F04DD"/>
    <w:rsid w:val="004F11A9"/>
    <w:rsid w:val="004F3912"/>
    <w:rsid w:val="004F5168"/>
    <w:rsid w:val="004F73D9"/>
    <w:rsid w:val="0050060F"/>
    <w:rsid w:val="00502CEB"/>
    <w:rsid w:val="005063D8"/>
    <w:rsid w:val="0050770F"/>
    <w:rsid w:val="0051124F"/>
    <w:rsid w:val="0052014F"/>
    <w:rsid w:val="00521F1D"/>
    <w:rsid w:val="00523808"/>
    <w:rsid w:val="00524C42"/>
    <w:rsid w:val="005302A8"/>
    <w:rsid w:val="005400EB"/>
    <w:rsid w:val="005437FA"/>
    <w:rsid w:val="00543E46"/>
    <w:rsid w:val="00546233"/>
    <w:rsid w:val="005562C4"/>
    <w:rsid w:val="0055642E"/>
    <w:rsid w:val="005572A1"/>
    <w:rsid w:val="005607EB"/>
    <w:rsid w:val="005631D5"/>
    <w:rsid w:val="0056436D"/>
    <w:rsid w:val="00571EE8"/>
    <w:rsid w:val="00572E0F"/>
    <w:rsid w:val="00577C95"/>
    <w:rsid w:val="00577FA7"/>
    <w:rsid w:val="00585087"/>
    <w:rsid w:val="00592202"/>
    <w:rsid w:val="005934F3"/>
    <w:rsid w:val="00593E9A"/>
    <w:rsid w:val="005956E8"/>
    <w:rsid w:val="005A1369"/>
    <w:rsid w:val="005A33EB"/>
    <w:rsid w:val="005A6480"/>
    <w:rsid w:val="005A6F88"/>
    <w:rsid w:val="005B4D75"/>
    <w:rsid w:val="005B5459"/>
    <w:rsid w:val="005B79A6"/>
    <w:rsid w:val="005D2B2C"/>
    <w:rsid w:val="005E4811"/>
    <w:rsid w:val="006007BB"/>
    <w:rsid w:val="0061651C"/>
    <w:rsid w:val="006225AA"/>
    <w:rsid w:val="00636E96"/>
    <w:rsid w:val="00643510"/>
    <w:rsid w:val="006449F2"/>
    <w:rsid w:val="00644F94"/>
    <w:rsid w:val="00651298"/>
    <w:rsid w:val="00657C58"/>
    <w:rsid w:val="0066497F"/>
    <w:rsid w:val="00667225"/>
    <w:rsid w:val="00667AB9"/>
    <w:rsid w:val="006715B3"/>
    <w:rsid w:val="00676DD5"/>
    <w:rsid w:val="006823CF"/>
    <w:rsid w:val="006841FF"/>
    <w:rsid w:val="0068485F"/>
    <w:rsid w:val="00690340"/>
    <w:rsid w:val="0069260C"/>
    <w:rsid w:val="00693A1C"/>
    <w:rsid w:val="006A40B4"/>
    <w:rsid w:val="006B5012"/>
    <w:rsid w:val="006C49BB"/>
    <w:rsid w:val="006C5C77"/>
    <w:rsid w:val="006C6766"/>
    <w:rsid w:val="006C6B42"/>
    <w:rsid w:val="006C71DE"/>
    <w:rsid w:val="006D4E7F"/>
    <w:rsid w:val="006E22BC"/>
    <w:rsid w:val="006E3439"/>
    <w:rsid w:val="006F585B"/>
    <w:rsid w:val="00701D17"/>
    <w:rsid w:val="007076FA"/>
    <w:rsid w:val="00707CBD"/>
    <w:rsid w:val="00714AF4"/>
    <w:rsid w:val="00722A48"/>
    <w:rsid w:val="0072631E"/>
    <w:rsid w:val="00735262"/>
    <w:rsid w:val="0073614C"/>
    <w:rsid w:val="00741DA7"/>
    <w:rsid w:val="0075331F"/>
    <w:rsid w:val="00756700"/>
    <w:rsid w:val="00763283"/>
    <w:rsid w:val="00775721"/>
    <w:rsid w:val="00783419"/>
    <w:rsid w:val="00785F54"/>
    <w:rsid w:val="00786761"/>
    <w:rsid w:val="007873B5"/>
    <w:rsid w:val="007A6FCA"/>
    <w:rsid w:val="007B17C6"/>
    <w:rsid w:val="007C1994"/>
    <w:rsid w:val="007C685B"/>
    <w:rsid w:val="007E11B6"/>
    <w:rsid w:val="007E1553"/>
    <w:rsid w:val="007E2BA7"/>
    <w:rsid w:val="007F4AD8"/>
    <w:rsid w:val="007F6898"/>
    <w:rsid w:val="008106A2"/>
    <w:rsid w:val="008149E8"/>
    <w:rsid w:val="00825009"/>
    <w:rsid w:val="00831EB7"/>
    <w:rsid w:val="00837ECE"/>
    <w:rsid w:val="00846278"/>
    <w:rsid w:val="00856416"/>
    <w:rsid w:val="00860651"/>
    <w:rsid w:val="00870650"/>
    <w:rsid w:val="00871C73"/>
    <w:rsid w:val="00873071"/>
    <w:rsid w:val="0087315E"/>
    <w:rsid w:val="00882DAD"/>
    <w:rsid w:val="00883768"/>
    <w:rsid w:val="00884234"/>
    <w:rsid w:val="008977A6"/>
    <w:rsid w:val="008A218C"/>
    <w:rsid w:val="008A3DF4"/>
    <w:rsid w:val="008A5EC0"/>
    <w:rsid w:val="008B5ED0"/>
    <w:rsid w:val="008C1B45"/>
    <w:rsid w:val="008C76D4"/>
    <w:rsid w:val="008D09A2"/>
    <w:rsid w:val="008E0383"/>
    <w:rsid w:val="008E0A9D"/>
    <w:rsid w:val="008E4FB4"/>
    <w:rsid w:val="008E6E2F"/>
    <w:rsid w:val="008F09F6"/>
    <w:rsid w:val="009020C0"/>
    <w:rsid w:val="00906747"/>
    <w:rsid w:val="00910BCB"/>
    <w:rsid w:val="00911DF9"/>
    <w:rsid w:val="00926BEA"/>
    <w:rsid w:val="00926C77"/>
    <w:rsid w:val="00931EAC"/>
    <w:rsid w:val="009369B1"/>
    <w:rsid w:val="00947054"/>
    <w:rsid w:val="009611FF"/>
    <w:rsid w:val="009628E0"/>
    <w:rsid w:val="0096334E"/>
    <w:rsid w:val="00963A37"/>
    <w:rsid w:val="009714C0"/>
    <w:rsid w:val="009731A6"/>
    <w:rsid w:val="009762F2"/>
    <w:rsid w:val="009779A1"/>
    <w:rsid w:val="00991FCE"/>
    <w:rsid w:val="00994C52"/>
    <w:rsid w:val="00996054"/>
    <w:rsid w:val="009A1F11"/>
    <w:rsid w:val="009A5CA7"/>
    <w:rsid w:val="009B1CD0"/>
    <w:rsid w:val="009B64A3"/>
    <w:rsid w:val="009C077D"/>
    <w:rsid w:val="009C1B89"/>
    <w:rsid w:val="009C7E73"/>
    <w:rsid w:val="009D2E2D"/>
    <w:rsid w:val="00A02EB7"/>
    <w:rsid w:val="00A21270"/>
    <w:rsid w:val="00A3077E"/>
    <w:rsid w:val="00A30AD9"/>
    <w:rsid w:val="00A30EF8"/>
    <w:rsid w:val="00A35AA5"/>
    <w:rsid w:val="00A457A6"/>
    <w:rsid w:val="00A4580D"/>
    <w:rsid w:val="00A51701"/>
    <w:rsid w:val="00A519BB"/>
    <w:rsid w:val="00A600CD"/>
    <w:rsid w:val="00A62F43"/>
    <w:rsid w:val="00A63296"/>
    <w:rsid w:val="00A644D6"/>
    <w:rsid w:val="00A66CA4"/>
    <w:rsid w:val="00A6739C"/>
    <w:rsid w:val="00A734E8"/>
    <w:rsid w:val="00A766C5"/>
    <w:rsid w:val="00A81477"/>
    <w:rsid w:val="00A84D04"/>
    <w:rsid w:val="00A85079"/>
    <w:rsid w:val="00A912D6"/>
    <w:rsid w:val="00A91597"/>
    <w:rsid w:val="00A94B05"/>
    <w:rsid w:val="00AA2C52"/>
    <w:rsid w:val="00AB55F6"/>
    <w:rsid w:val="00AB70D2"/>
    <w:rsid w:val="00AC464E"/>
    <w:rsid w:val="00AC75D5"/>
    <w:rsid w:val="00AD499A"/>
    <w:rsid w:val="00B00033"/>
    <w:rsid w:val="00B121DE"/>
    <w:rsid w:val="00B17436"/>
    <w:rsid w:val="00B24DA1"/>
    <w:rsid w:val="00B30843"/>
    <w:rsid w:val="00B40E26"/>
    <w:rsid w:val="00B57CEF"/>
    <w:rsid w:val="00B61184"/>
    <w:rsid w:val="00B667AA"/>
    <w:rsid w:val="00B730A3"/>
    <w:rsid w:val="00B73F44"/>
    <w:rsid w:val="00B74207"/>
    <w:rsid w:val="00B76FBC"/>
    <w:rsid w:val="00B92077"/>
    <w:rsid w:val="00B94ED1"/>
    <w:rsid w:val="00BA3837"/>
    <w:rsid w:val="00BA4AFC"/>
    <w:rsid w:val="00BA7AB4"/>
    <w:rsid w:val="00BC161A"/>
    <w:rsid w:val="00BC2A6D"/>
    <w:rsid w:val="00BC5786"/>
    <w:rsid w:val="00BC7655"/>
    <w:rsid w:val="00BE041E"/>
    <w:rsid w:val="00BE3D89"/>
    <w:rsid w:val="00BE74C9"/>
    <w:rsid w:val="00BF185B"/>
    <w:rsid w:val="00BF3795"/>
    <w:rsid w:val="00BF5B33"/>
    <w:rsid w:val="00BF7316"/>
    <w:rsid w:val="00BF7B40"/>
    <w:rsid w:val="00C0157C"/>
    <w:rsid w:val="00C02A3E"/>
    <w:rsid w:val="00C05A66"/>
    <w:rsid w:val="00C12929"/>
    <w:rsid w:val="00C15C5C"/>
    <w:rsid w:val="00C2245B"/>
    <w:rsid w:val="00C26ED5"/>
    <w:rsid w:val="00C409FC"/>
    <w:rsid w:val="00C41558"/>
    <w:rsid w:val="00C503C3"/>
    <w:rsid w:val="00C50EB9"/>
    <w:rsid w:val="00C51236"/>
    <w:rsid w:val="00C54DC0"/>
    <w:rsid w:val="00C55787"/>
    <w:rsid w:val="00C60573"/>
    <w:rsid w:val="00C639C2"/>
    <w:rsid w:val="00C654D4"/>
    <w:rsid w:val="00C66236"/>
    <w:rsid w:val="00C815AF"/>
    <w:rsid w:val="00C83781"/>
    <w:rsid w:val="00C8521D"/>
    <w:rsid w:val="00C90490"/>
    <w:rsid w:val="00C96226"/>
    <w:rsid w:val="00C97796"/>
    <w:rsid w:val="00CA3FC9"/>
    <w:rsid w:val="00CA5816"/>
    <w:rsid w:val="00CB69C4"/>
    <w:rsid w:val="00CC1168"/>
    <w:rsid w:val="00CD0605"/>
    <w:rsid w:val="00CD0DA1"/>
    <w:rsid w:val="00CD4704"/>
    <w:rsid w:val="00CD5E66"/>
    <w:rsid w:val="00CD76FF"/>
    <w:rsid w:val="00CD7C18"/>
    <w:rsid w:val="00CF300E"/>
    <w:rsid w:val="00CF7AC9"/>
    <w:rsid w:val="00D00526"/>
    <w:rsid w:val="00D00EF9"/>
    <w:rsid w:val="00D062CC"/>
    <w:rsid w:val="00D07BB6"/>
    <w:rsid w:val="00D11938"/>
    <w:rsid w:val="00D12C6C"/>
    <w:rsid w:val="00D260B2"/>
    <w:rsid w:val="00D53381"/>
    <w:rsid w:val="00D61AED"/>
    <w:rsid w:val="00D6262B"/>
    <w:rsid w:val="00D62926"/>
    <w:rsid w:val="00D757D4"/>
    <w:rsid w:val="00D8584A"/>
    <w:rsid w:val="00D9592B"/>
    <w:rsid w:val="00DA074A"/>
    <w:rsid w:val="00DA45BB"/>
    <w:rsid w:val="00DA49A7"/>
    <w:rsid w:val="00DB2662"/>
    <w:rsid w:val="00DB3396"/>
    <w:rsid w:val="00DB3F4F"/>
    <w:rsid w:val="00DB6461"/>
    <w:rsid w:val="00DC27E1"/>
    <w:rsid w:val="00DC404D"/>
    <w:rsid w:val="00DD6174"/>
    <w:rsid w:val="00DD6CB5"/>
    <w:rsid w:val="00DE0670"/>
    <w:rsid w:val="00DE3A2D"/>
    <w:rsid w:val="00DE4DC2"/>
    <w:rsid w:val="00DE5CB9"/>
    <w:rsid w:val="00DF7720"/>
    <w:rsid w:val="00E022A2"/>
    <w:rsid w:val="00E050A3"/>
    <w:rsid w:val="00E06C44"/>
    <w:rsid w:val="00E07136"/>
    <w:rsid w:val="00E11A35"/>
    <w:rsid w:val="00E14A1D"/>
    <w:rsid w:val="00E227D4"/>
    <w:rsid w:val="00E252B3"/>
    <w:rsid w:val="00E3329E"/>
    <w:rsid w:val="00E336C3"/>
    <w:rsid w:val="00E40665"/>
    <w:rsid w:val="00E40666"/>
    <w:rsid w:val="00E40B7F"/>
    <w:rsid w:val="00E415EC"/>
    <w:rsid w:val="00E43CF1"/>
    <w:rsid w:val="00E47DC8"/>
    <w:rsid w:val="00E54178"/>
    <w:rsid w:val="00E5475F"/>
    <w:rsid w:val="00E64B1B"/>
    <w:rsid w:val="00E67F9A"/>
    <w:rsid w:val="00E73112"/>
    <w:rsid w:val="00E76DCF"/>
    <w:rsid w:val="00E81719"/>
    <w:rsid w:val="00E82892"/>
    <w:rsid w:val="00E8462B"/>
    <w:rsid w:val="00E90E59"/>
    <w:rsid w:val="00E9126D"/>
    <w:rsid w:val="00E91998"/>
    <w:rsid w:val="00EA6C7C"/>
    <w:rsid w:val="00EB1F8E"/>
    <w:rsid w:val="00EC4C7E"/>
    <w:rsid w:val="00EC606A"/>
    <w:rsid w:val="00ED1142"/>
    <w:rsid w:val="00ED3044"/>
    <w:rsid w:val="00ED5113"/>
    <w:rsid w:val="00ED7228"/>
    <w:rsid w:val="00EF755B"/>
    <w:rsid w:val="00F0578E"/>
    <w:rsid w:val="00F1015B"/>
    <w:rsid w:val="00F30D5F"/>
    <w:rsid w:val="00F31641"/>
    <w:rsid w:val="00F33C8B"/>
    <w:rsid w:val="00F34126"/>
    <w:rsid w:val="00F40B19"/>
    <w:rsid w:val="00F41ABC"/>
    <w:rsid w:val="00F50F54"/>
    <w:rsid w:val="00F55F19"/>
    <w:rsid w:val="00F63541"/>
    <w:rsid w:val="00F6416A"/>
    <w:rsid w:val="00F66138"/>
    <w:rsid w:val="00F73C03"/>
    <w:rsid w:val="00F75183"/>
    <w:rsid w:val="00F7726A"/>
    <w:rsid w:val="00F81993"/>
    <w:rsid w:val="00F82837"/>
    <w:rsid w:val="00F83400"/>
    <w:rsid w:val="00F83B7B"/>
    <w:rsid w:val="00F863AF"/>
    <w:rsid w:val="00F865E3"/>
    <w:rsid w:val="00F94905"/>
    <w:rsid w:val="00F94A4F"/>
    <w:rsid w:val="00F96720"/>
    <w:rsid w:val="00FA4DAB"/>
    <w:rsid w:val="00FB11B9"/>
    <w:rsid w:val="00FB33BF"/>
    <w:rsid w:val="00FB3ABB"/>
    <w:rsid w:val="00FC09F5"/>
    <w:rsid w:val="00FC2CA6"/>
    <w:rsid w:val="00FC35E1"/>
    <w:rsid w:val="00FD1F60"/>
    <w:rsid w:val="00FD5EC8"/>
    <w:rsid w:val="00FF2457"/>
    <w:rsid w:val="00FF6B47"/>
    <w:rsid w:val="00FF719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CE65F"/>
  <w15:docId w15:val="{B91DA765-8252-4F1B-B69F-50955B89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6A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1"/>
    <w:qFormat/>
    <w:rsid w:val="008106A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8106A2"/>
    <w:pPr>
      <w:numPr>
        <w:ilvl w:val="1"/>
      </w:numPr>
      <w:pBdr>
        <w:top w:val="none" w:sz="0" w:space="0" w:color="auto"/>
      </w:pBdr>
      <w:tabs>
        <w:tab w:val="clear" w:pos="5822"/>
        <w:tab w:val="num" w:pos="360"/>
        <w:tab w:val="num" w:pos="718"/>
      </w:tabs>
      <w:spacing w:before="180"/>
      <w:ind w:left="718"/>
      <w:outlineLvl w:val="1"/>
    </w:pPr>
    <w:rPr>
      <w:sz w:val="32"/>
    </w:rPr>
  </w:style>
  <w:style w:type="paragraph" w:styleId="Heading3">
    <w:name w:val="heading 3"/>
    <w:basedOn w:val="Heading2"/>
    <w:next w:val="Normal"/>
    <w:link w:val="Heading3Char"/>
    <w:qFormat/>
    <w:rsid w:val="008106A2"/>
    <w:pPr>
      <w:numPr>
        <w:ilvl w:val="2"/>
      </w:numPr>
      <w:tabs>
        <w:tab w:val="clear" w:pos="0"/>
        <w:tab w:val="num" w:pos="360"/>
      </w:tabs>
      <w:spacing w:before="120"/>
      <w:outlineLvl w:val="2"/>
    </w:pPr>
    <w:rPr>
      <w:sz w:val="28"/>
    </w:rPr>
  </w:style>
  <w:style w:type="paragraph" w:styleId="Heading4">
    <w:name w:val="heading 4"/>
    <w:aliases w:val="h4"/>
    <w:basedOn w:val="Heading3"/>
    <w:next w:val="Normal"/>
    <w:link w:val="Heading4Char"/>
    <w:qFormat/>
    <w:rsid w:val="008106A2"/>
    <w:pPr>
      <w:numPr>
        <w:ilvl w:val="3"/>
      </w:numPr>
      <w:tabs>
        <w:tab w:val="num" w:pos="360"/>
        <w:tab w:val="num" w:pos="718"/>
      </w:tabs>
      <w:outlineLvl w:val="3"/>
    </w:pPr>
    <w:rPr>
      <w:sz w:val="24"/>
    </w:rPr>
  </w:style>
  <w:style w:type="paragraph" w:styleId="Heading5">
    <w:name w:val="heading 5"/>
    <w:basedOn w:val="Heading4"/>
    <w:next w:val="Normal"/>
    <w:link w:val="Heading5Char"/>
    <w:qFormat/>
    <w:rsid w:val="008106A2"/>
    <w:pPr>
      <w:numPr>
        <w:ilvl w:val="4"/>
      </w:numPr>
      <w:tabs>
        <w:tab w:val="clear" w:pos="1080"/>
        <w:tab w:val="num" w:pos="360"/>
        <w:tab w:val="num" w:pos="718"/>
      </w:tabs>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106A2"/>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2Char">
    <w:name w:val="Heading 2 Char"/>
    <w:basedOn w:val="DefaultParagraphFont"/>
    <w:link w:val="Heading2"/>
    <w:rsid w:val="008106A2"/>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8106A2"/>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8106A2"/>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8106A2"/>
    <w:rPr>
      <w:rFonts w:ascii="Arial" w:eastAsia="SimSun" w:hAnsi="Arial" w:cs="Times New Roman"/>
      <w:kern w:val="0"/>
      <w:szCs w:val="20"/>
      <w:lang w:val="en-GB"/>
      <w14:ligatures w14:val="none"/>
    </w:rPr>
  </w:style>
  <w:style w:type="paragraph" w:customStyle="1" w:styleId="text">
    <w:name w:val="text"/>
    <w:basedOn w:val="Normal"/>
    <w:rsid w:val="008106A2"/>
    <w:pPr>
      <w:spacing w:after="240"/>
      <w:jc w:val="both"/>
    </w:pPr>
    <w:rPr>
      <w:sz w:val="24"/>
      <w:lang w:val="en-US" w:eastAsia="zh-CN"/>
    </w:rPr>
  </w:style>
  <w:style w:type="paragraph" w:customStyle="1" w:styleId="table">
    <w:name w:val="table"/>
    <w:basedOn w:val="text"/>
    <w:next w:val="text"/>
    <w:rsid w:val="008106A2"/>
    <w:pPr>
      <w:spacing w:after="0"/>
      <w:jc w:val="center"/>
    </w:pPr>
    <w:rPr>
      <w:sz w:val="20"/>
    </w:rPr>
  </w:style>
  <w:style w:type="table" w:styleId="TableGrid">
    <w:name w:val="Table Grid"/>
    <w:aliases w:val="TableGrid"/>
    <w:basedOn w:val="TableNormal"/>
    <w:uiPriority w:val="39"/>
    <w:qFormat/>
    <w:rsid w:val="008106A2"/>
    <w:pPr>
      <w:spacing w:before="120" w:after="0" w:line="280" w:lineRule="atLeast"/>
      <w:jc w:val="both"/>
    </w:pPr>
    <w:rPr>
      <w:rFonts w:ascii="New York" w:eastAsia="SimSun" w:hAnsi="New York"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8106A2"/>
    <w:rPr>
      <w:rFonts w:ascii="Arial" w:eastAsia="SimSun" w:hAnsi="Arial" w:cs="Times New Roman"/>
      <w:kern w:val="0"/>
      <w:sz w:val="36"/>
      <w:szCs w:val="20"/>
      <w:lang w:val="en-GB"/>
      <w14:ligatures w14:val="none"/>
    </w:rPr>
  </w:style>
  <w:style w:type="character" w:customStyle="1" w:styleId="CharChar2">
    <w:name w:val="Char Char2"/>
    <w:rsid w:val="008106A2"/>
    <w:rPr>
      <w:rFonts w:ascii="Arial" w:hAnsi="Arial"/>
      <w:sz w:val="3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8106A2"/>
    <w:pPr>
      <w:overflowPunct/>
      <w:autoSpaceDE/>
      <w:autoSpaceDN/>
      <w:adjustRightInd/>
      <w:spacing w:after="0"/>
      <w:ind w:left="720"/>
      <w:textAlignment w:val="auto"/>
    </w:pPr>
    <w:rPr>
      <w:rFonts w:ascii="Calibri" w:eastAsia="Calibri" w:hAnsi="Calibri"/>
      <w:sz w:val="22"/>
      <w:szCs w:val="22"/>
      <w:lang w:val="en-US"/>
    </w:rPr>
  </w:style>
  <w:style w:type="paragraph" w:customStyle="1" w:styleId="3GPPNormalText">
    <w:name w:val="3GPP Normal Text"/>
    <w:basedOn w:val="BodyText"/>
    <w:link w:val="3GPPNormalTextChar"/>
    <w:qFormat/>
    <w:rsid w:val="008106A2"/>
    <w:pPr>
      <w:overflowPunct/>
      <w:autoSpaceDE/>
      <w:autoSpaceDN/>
      <w:adjustRightInd/>
      <w:jc w:val="both"/>
      <w:textAlignment w:val="auto"/>
    </w:pPr>
    <w:rPr>
      <w:rFonts w:eastAsia="MS Mincho"/>
      <w:sz w:val="22"/>
      <w:szCs w:val="24"/>
      <w:lang w:val="en-US"/>
    </w:rPr>
  </w:style>
  <w:style w:type="character" w:customStyle="1" w:styleId="3GPPNormalTextChar">
    <w:name w:val="3GPP Normal Text Char"/>
    <w:link w:val="3GPPNormalText"/>
    <w:rsid w:val="008106A2"/>
    <w:rPr>
      <w:rFonts w:ascii="Times New Roman" w:eastAsia="MS Mincho" w:hAnsi="Times New Roman" w:cs="Times New Roman"/>
      <w:kern w:val="0"/>
      <w:szCs w:val="24"/>
      <w14:ligatures w14:val="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8106A2"/>
    <w:rPr>
      <w:rFonts w:ascii="Calibri" w:eastAsia="Calibri" w:hAnsi="Calibri" w:cs="Times New Roman"/>
      <w:kern w:val="0"/>
      <w14:ligatures w14:val="none"/>
    </w:rPr>
  </w:style>
  <w:style w:type="paragraph" w:styleId="BodyText">
    <w:name w:val="Body Text"/>
    <w:basedOn w:val="Normal"/>
    <w:link w:val="BodyTextChar"/>
    <w:uiPriority w:val="99"/>
    <w:semiHidden/>
    <w:unhideWhenUsed/>
    <w:rsid w:val="008106A2"/>
    <w:pPr>
      <w:spacing w:after="120"/>
    </w:pPr>
  </w:style>
  <w:style w:type="character" w:customStyle="1" w:styleId="BodyTextChar">
    <w:name w:val="Body Text Char"/>
    <w:basedOn w:val="DefaultParagraphFont"/>
    <w:link w:val="BodyText"/>
    <w:uiPriority w:val="99"/>
    <w:semiHidden/>
    <w:rsid w:val="008106A2"/>
    <w:rPr>
      <w:rFonts w:ascii="Times New Roman" w:eastAsia="SimSun" w:hAnsi="Times New Roman" w:cs="Times New Roman"/>
      <w:kern w:val="0"/>
      <w:sz w:val="20"/>
      <w:szCs w:val="20"/>
      <w:lang w:val="en-GB"/>
      <w14:ligatures w14:val="none"/>
    </w:rPr>
  </w:style>
  <w:style w:type="paragraph" w:customStyle="1" w:styleId="bullet1">
    <w:name w:val="bullet1"/>
    <w:basedOn w:val="text"/>
    <w:qFormat/>
    <w:rsid w:val="00135E1B"/>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135E1B"/>
    <w:pPr>
      <w:numPr>
        <w:ilvl w:val="1"/>
        <w:numId w:val="11"/>
      </w:numPr>
      <w:overflowPunct/>
      <w:autoSpaceDE/>
      <w:autoSpaceDN/>
      <w:adjustRightInd/>
      <w:spacing w:after="0"/>
      <w:jc w:val="left"/>
      <w:textAlignment w:val="auto"/>
    </w:pPr>
    <w:rPr>
      <w:rFonts w:ascii="Times" w:hAnsi="Times"/>
      <w:kern w:val="2"/>
      <w:szCs w:val="24"/>
      <w:lang w:val="en-GB"/>
    </w:rPr>
  </w:style>
  <w:style w:type="paragraph" w:customStyle="1" w:styleId="bullet3">
    <w:name w:val="bullet3"/>
    <w:basedOn w:val="text"/>
    <w:qFormat/>
    <w:rsid w:val="00135E1B"/>
    <w:pPr>
      <w:numPr>
        <w:ilvl w:val="2"/>
        <w:numId w:val="11"/>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135E1B"/>
    <w:pPr>
      <w:numPr>
        <w:ilvl w:val="3"/>
        <w:numId w:val="11"/>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135E1B"/>
    <w:rPr>
      <w:rFonts w:ascii="Times" w:eastAsia="SimSun" w:hAnsi="Times" w:cs="Times New Roman"/>
      <w:sz w:val="24"/>
      <w:szCs w:val="24"/>
      <w:lang w:val="en-GB" w:eastAsia="zh-CN"/>
      <w14:ligatures w14:val="none"/>
    </w:rPr>
  </w:style>
  <w:style w:type="paragraph" w:styleId="Caption">
    <w:name w:val="caption"/>
    <w:aliases w:val="cap,3GPP Caption Table,Caption Char1 Char,cap Char Char1,Caption Char Char1 Char,cap Char2,cap1,cap2,cap11,Légende-figure,Légende-figure Char,Beschrifubg,Beschriftung Char,label,cap11 Char,cap11 Char Char Char,captions"/>
    <w:basedOn w:val="Normal"/>
    <w:next w:val="Normal"/>
    <w:link w:val="CaptionChar"/>
    <w:qFormat/>
    <w:rsid w:val="001D57D8"/>
    <w:pPr>
      <w:spacing w:before="120" w:after="120"/>
    </w:pPr>
    <w:rPr>
      <w:b/>
      <w:bCs/>
      <w:lang w:val="en-US"/>
    </w:rPr>
  </w:style>
  <w:style w:type="character" w:customStyle="1" w:styleId="CaptionChar">
    <w:name w:val="Caption Char"/>
    <w:aliases w:val="cap Char,3GPP Caption Table Char,Caption Char1 Char Char,cap Char Char1 Char,Caption Char Char1 Char Char,cap Char2 Char,cap1 Char,cap2 Char,cap11 Char1,Légende-figure Char1,Légende-figure Char Char,Beschrifubg Char,Beschriftung Char Char"/>
    <w:link w:val="Caption"/>
    <w:rsid w:val="001D57D8"/>
    <w:rPr>
      <w:rFonts w:ascii="Times New Roman" w:eastAsia="SimSun" w:hAnsi="Times New Roman" w:cs="Times New Roman"/>
      <w:b/>
      <w:bCs/>
      <w:kern w:val="0"/>
      <w:sz w:val="20"/>
      <w:szCs w:val="20"/>
      <w14:ligatures w14:val="none"/>
    </w:rPr>
  </w:style>
  <w:style w:type="paragraph" w:styleId="Revision">
    <w:name w:val="Revision"/>
    <w:hidden/>
    <w:uiPriority w:val="99"/>
    <w:semiHidden/>
    <w:rsid w:val="009C7E73"/>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basedOn w:val="DefaultParagraphFont"/>
    <w:uiPriority w:val="99"/>
    <w:semiHidden/>
    <w:rsid w:val="00D6262B"/>
    <w:rPr>
      <w:color w:val="666666"/>
    </w:rPr>
  </w:style>
  <w:style w:type="paragraph" w:styleId="Header">
    <w:name w:val="header"/>
    <w:basedOn w:val="Normal"/>
    <w:link w:val="HeaderChar"/>
    <w:uiPriority w:val="99"/>
    <w:unhideWhenUsed/>
    <w:rsid w:val="0051124F"/>
    <w:pPr>
      <w:tabs>
        <w:tab w:val="center" w:pos="4703"/>
        <w:tab w:val="right" w:pos="9406"/>
      </w:tabs>
      <w:spacing w:after="0"/>
    </w:pPr>
  </w:style>
  <w:style w:type="character" w:customStyle="1" w:styleId="HeaderChar">
    <w:name w:val="Header Char"/>
    <w:basedOn w:val="DefaultParagraphFont"/>
    <w:link w:val="Header"/>
    <w:uiPriority w:val="99"/>
    <w:rsid w:val="0051124F"/>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unhideWhenUsed/>
    <w:rsid w:val="0051124F"/>
    <w:pPr>
      <w:tabs>
        <w:tab w:val="center" w:pos="4703"/>
        <w:tab w:val="right" w:pos="9406"/>
      </w:tabs>
      <w:spacing w:after="0"/>
    </w:pPr>
  </w:style>
  <w:style w:type="character" w:customStyle="1" w:styleId="FooterChar">
    <w:name w:val="Footer Char"/>
    <w:basedOn w:val="DefaultParagraphFont"/>
    <w:link w:val="Footer"/>
    <w:uiPriority w:val="99"/>
    <w:rsid w:val="0051124F"/>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42393A"/>
    <w:rPr>
      <w:sz w:val="16"/>
      <w:szCs w:val="16"/>
    </w:rPr>
  </w:style>
  <w:style w:type="paragraph" w:styleId="CommentText">
    <w:name w:val="annotation text"/>
    <w:basedOn w:val="Normal"/>
    <w:link w:val="CommentTextChar"/>
    <w:uiPriority w:val="99"/>
    <w:unhideWhenUsed/>
    <w:rsid w:val="0042393A"/>
  </w:style>
  <w:style w:type="character" w:customStyle="1" w:styleId="CommentTextChar">
    <w:name w:val="Comment Text Char"/>
    <w:basedOn w:val="DefaultParagraphFont"/>
    <w:link w:val="CommentText"/>
    <w:uiPriority w:val="99"/>
    <w:rsid w:val="0042393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42393A"/>
    <w:rPr>
      <w:b/>
      <w:bCs/>
    </w:rPr>
  </w:style>
  <w:style w:type="character" w:customStyle="1" w:styleId="CommentSubjectChar">
    <w:name w:val="Comment Subject Char"/>
    <w:basedOn w:val="CommentTextChar"/>
    <w:link w:val="CommentSubject"/>
    <w:uiPriority w:val="99"/>
    <w:semiHidden/>
    <w:rsid w:val="0042393A"/>
    <w:rPr>
      <w:rFonts w:ascii="Times New Roman" w:eastAsia="SimSun" w:hAnsi="Times New Roman" w:cs="Times New Roman"/>
      <w:b/>
      <w:bCs/>
      <w:kern w:val="0"/>
      <w:sz w:val="20"/>
      <w:szCs w:val="20"/>
      <w:lang w:val="en-GB"/>
      <w14:ligatures w14:val="none"/>
    </w:rPr>
  </w:style>
  <w:style w:type="character" w:styleId="Emphasis">
    <w:name w:val="Emphasis"/>
    <w:basedOn w:val="DefaultParagraphFont"/>
    <w:uiPriority w:val="20"/>
    <w:qFormat/>
    <w:rsid w:val="0055642E"/>
    <w:rPr>
      <w:i/>
      <w:iCs/>
    </w:rPr>
  </w:style>
  <w:style w:type="paragraph" w:customStyle="1" w:styleId="Observation">
    <w:name w:val="Observation"/>
    <w:basedOn w:val="Normal"/>
    <w:qFormat/>
    <w:rsid w:val="00E3329E"/>
    <w:pPr>
      <w:numPr>
        <w:numId w:val="47"/>
      </w:numPr>
      <w:tabs>
        <w:tab w:val="left" w:pos="1701"/>
      </w:tabs>
      <w:overflowPunct/>
      <w:autoSpaceDE/>
      <w:autoSpaceDN/>
      <w:adjustRightInd/>
      <w:spacing w:after="120" w:line="259" w:lineRule="auto"/>
      <w:jc w:val="both"/>
      <w:textAlignment w:val="auto"/>
    </w:pPr>
    <w:rPr>
      <w:rFonts w:ascii="Arial" w:eastAsiaTheme="minorHAnsi" w:hAnsi="Arial" w:cstheme="minorBidi"/>
      <w:b/>
      <w:bCs/>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444945">
      <w:bodyDiv w:val="1"/>
      <w:marLeft w:val="0"/>
      <w:marRight w:val="0"/>
      <w:marTop w:val="0"/>
      <w:marBottom w:val="0"/>
      <w:divBdr>
        <w:top w:val="none" w:sz="0" w:space="0" w:color="auto"/>
        <w:left w:val="none" w:sz="0" w:space="0" w:color="auto"/>
        <w:bottom w:val="none" w:sz="0" w:space="0" w:color="auto"/>
        <w:right w:val="none" w:sz="0" w:space="0" w:color="auto"/>
      </w:divBdr>
      <w:divsChild>
        <w:div w:id="611397567">
          <w:marLeft w:val="0"/>
          <w:marRight w:val="0"/>
          <w:marTop w:val="0"/>
          <w:marBottom w:val="300"/>
          <w:divBdr>
            <w:top w:val="none" w:sz="0" w:space="0" w:color="auto"/>
            <w:left w:val="none" w:sz="0" w:space="0" w:color="auto"/>
            <w:bottom w:val="none" w:sz="0" w:space="0" w:color="auto"/>
            <w:right w:val="none" w:sz="0" w:space="0" w:color="auto"/>
          </w:divBdr>
        </w:div>
        <w:div w:id="1230921830">
          <w:marLeft w:val="1440"/>
          <w:marRight w:val="0"/>
          <w:marTop w:val="0"/>
          <w:marBottom w:val="300"/>
          <w:divBdr>
            <w:top w:val="none" w:sz="0" w:space="0" w:color="auto"/>
            <w:left w:val="none" w:sz="0" w:space="0" w:color="auto"/>
            <w:bottom w:val="none" w:sz="0" w:space="0" w:color="auto"/>
            <w:right w:val="none" w:sz="0" w:space="0" w:color="auto"/>
          </w:divBdr>
        </w:div>
        <w:div w:id="1111319836">
          <w:marLeft w:val="1440"/>
          <w:marRight w:val="0"/>
          <w:marTop w:val="0"/>
          <w:marBottom w:val="300"/>
          <w:divBdr>
            <w:top w:val="none" w:sz="0" w:space="0" w:color="auto"/>
            <w:left w:val="none" w:sz="0" w:space="0" w:color="auto"/>
            <w:bottom w:val="none" w:sz="0" w:space="0" w:color="auto"/>
            <w:right w:val="none" w:sz="0" w:space="0" w:color="auto"/>
          </w:divBdr>
        </w:div>
      </w:divsChild>
    </w:div>
    <w:div w:id="713390812">
      <w:bodyDiv w:val="1"/>
      <w:marLeft w:val="0"/>
      <w:marRight w:val="0"/>
      <w:marTop w:val="0"/>
      <w:marBottom w:val="0"/>
      <w:divBdr>
        <w:top w:val="none" w:sz="0" w:space="0" w:color="auto"/>
        <w:left w:val="none" w:sz="0" w:space="0" w:color="auto"/>
        <w:bottom w:val="none" w:sz="0" w:space="0" w:color="auto"/>
        <w:right w:val="none" w:sz="0" w:space="0" w:color="auto"/>
      </w:divBdr>
    </w:div>
    <w:div w:id="1148977924">
      <w:bodyDiv w:val="1"/>
      <w:marLeft w:val="0"/>
      <w:marRight w:val="0"/>
      <w:marTop w:val="0"/>
      <w:marBottom w:val="0"/>
      <w:divBdr>
        <w:top w:val="none" w:sz="0" w:space="0" w:color="auto"/>
        <w:left w:val="none" w:sz="0" w:space="0" w:color="auto"/>
        <w:bottom w:val="none" w:sz="0" w:space="0" w:color="auto"/>
        <w:right w:val="none" w:sz="0" w:space="0" w:color="auto"/>
      </w:divBdr>
    </w:div>
    <w:div w:id="1524829492">
      <w:bodyDiv w:val="1"/>
      <w:marLeft w:val="0"/>
      <w:marRight w:val="0"/>
      <w:marTop w:val="0"/>
      <w:marBottom w:val="0"/>
      <w:divBdr>
        <w:top w:val="none" w:sz="0" w:space="0" w:color="auto"/>
        <w:left w:val="none" w:sz="0" w:space="0" w:color="auto"/>
        <w:bottom w:val="none" w:sz="0" w:space="0" w:color="auto"/>
        <w:right w:val="none" w:sz="0" w:space="0" w:color="auto"/>
      </w:divBdr>
      <w:divsChild>
        <w:div w:id="1519805189">
          <w:marLeft w:val="0"/>
          <w:marRight w:val="0"/>
          <w:marTop w:val="0"/>
          <w:marBottom w:val="300"/>
          <w:divBdr>
            <w:top w:val="none" w:sz="0" w:space="0" w:color="auto"/>
            <w:left w:val="none" w:sz="0" w:space="0" w:color="auto"/>
            <w:bottom w:val="none" w:sz="0" w:space="0" w:color="auto"/>
            <w:right w:val="none" w:sz="0" w:space="0" w:color="auto"/>
          </w:divBdr>
        </w:div>
      </w:divsChild>
    </w:div>
    <w:div w:id="1661076775">
      <w:bodyDiv w:val="1"/>
      <w:marLeft w:val="0"/>
      <w:marRight w:val="0"/>
      <w:marTop w:val="0"/>
      <w:marBottom w:val="0"/>
      <w:divBdr>
        <w:top w:val="none" w:sz="0" w:space="0" w:color="auto"/>
        <w:left w:val="none" w:sz="0" w:space="0" w:color="auto"/>
        <w:bottom w:val="none" w:sz="0" w:space="0" w:color="auto"/>
        <w:right w:val="none" w:sz="0" w:space="0" w:color="auto"/>
      </w:divBdr>
    </w:div>
    <w:div w:id="1834448338">
      <w:bodyDiv w:val="1"/>
      <w:marLeft w:val="0"/>
      <w:marRight w:val="0"/>
      <w:marTop w:val="0"/>
      <w:marBottom w:val="0"/>
      <w:divBdr>
        <w:top w:val="none" w:sz="0" w:space="0" w:color="auto"/>
        <w:left w:val="none" w:sz="0" w:space="0" w:color="auto"/>
        <w:bottom w:val="none" w:sz="0" w:space="0" w:color="auto"/>
        <w:right w:val="none" w:sz="0" w:space="0" w:color="auto"/>
      </w:divBdr>
      <w:divsChild>
        <w:div w:id="609967735">
          <w:marLeft w:val="0"/>
          <w:marRight w:val="0"/>
          <w:marTop w:val="0"/>
          <w:marBottom w:val="300"/>
          <w:divBdr>
            <w:top w:val="none" w:sz="0" w:space="0" w:color="auto"/>
            <w:left w:val="none" w:sz="0" w:space="0" w:color="auto"/>
            <w:bottom w:val="none" w:sz="0" w:space="0" w:color="auto"/>
            <w:right w:val="none" w:sz="0" w:space="0" w:color="auto"/>
          </w:divBdr>
        </w:div>
        <w:div w:id="688142599">
          <w:marLeft w:val="0"/>
          <w:marRight w:val="0"/>
          <w:marTop w:val="0"/>
          <w:marBottom w:val="300"/>
          <w:divBdr>
            <w:top w:val="none" w:sz="0" w:space="0" w:color="auto"/>
            <w:left w:val="none" w:sz="0" w:space="0" w:color="auto"/>
            <w:bottom w:val="none" w:sz="0" w:space="0" w:color="auto"/>
            <w:right w:val="none" w:sz="0" w:space="0" w:color="auto"/>
          </w:divBdr>
        </w:div>
        <w:div w:id="1438256161">
          <w:marLeft w:val="0"/>
          <w:marRight w:val="0"/>
          <w:marTop w:val="0"/>
          <w:marBottom w:val="300"/>
          <w:divBdr>
            <w:top w:val="none" w:sz="0" w:space="0" w:color="auto"/>
            <w:left w:val="none" w:sz="0" w:space="0" w:color="auto"/>
            <w:bottom w:val="none" w:sz="0" w:space="0" w:color="auto"/>
            <w:right w:val="none" w:sz="0" w:space="0" w:color="auto"/>
          </w:divBdr>
        </w:div>
        <w:div w:id="1749496194">
          <w:marLeft w:val="0"/>
          <w:marRight w:val="0"/>
          <w:marTop w:val="0"/>
          <w:marBottom w:val="300"/>
          <w:divBdr>
            <w:top w:val="none" w:sz="0" w:space="0" w:color="auto"/>
            <w:left w:val="none" w:sz="0" w:space="0" w:color="auto"/>
            <w:bottom w:val="none" w:sz="0" w:space="0" w:color="auto"/>
            <w:right w:val="none" w:sz="0" w:space="0" w:color="auto"/>
          </w:divBdr>
        </w:div>
      </w:divsChild>
    </w:div>
    <w:div w:id="1904637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A23EF-6867-4014-BC3B-A27A61153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1444</Words>
  <Characters>8237</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Renaudin, Olivier</dc:creator>
  <cp:keywords/>
  <dc:description/>
  <cp:lastModifiedBy>Renaudin, Olivier</cp:lastModifiedBy>
  <cp:revision>3</cp:revision>
  <dcterms:created xsi:type="dcterms:W3CDTF">2024-09-26T10:29:00Z</dcterms:created>
  <dcterms:modified xsi:type="dcterms:W3CDTF">2024-09-26T10:32:00Z</dcterms:modified>
</cp:coreProperties>
</file>