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45EA359" w14:textId="2FBE55A9" w:rsidR="006E103B" w:rsidRPr="00967CFB" w:rsidRDefault="006E103B" w:rsidP="006E103B">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2347C9" w:rsidRPr="002347C9">
        <w:rPr>
          <w:rFonts w:ascii="Arial" w:hAnsi="Arial" w:cs="Arial"/>
          <w:b/>
          <w:bCs/>
          <w:sz w:val="28"/>
        </w:rPr>
        <w:t>2407722</w:t>
      </w:r>
    </w:p>
    <w:p w14:paraId="5DAD5CD4" w14:textId="77777777" w:rsidR="006E103B" w:rsidRPr="009513AC" w:rsidRDefault="006E103B" w:rsidP="006E103B">
      <w:pPr>
        <w:tabs>
          <w:tab w:val="center" w:pos="4536"/>
          <w:tab w:val="right" w:pos="9072"/>
        </w:tabs>
        <w:rPr>
          <w:rFonts w:ascii="Arial" w:hAnsi="Arial" w:cs="Arial"/>
          <w:b/>
          <w:bCs/>
          <w:sz w:val="28"/>
          <w:lang w:eastAsia="ja-JP"/>
        </w:rPr>
      </w:pPr>
      <w:r>
        <w:rPr>
          <w:rFonts w:ascii="Arial" w:hAnsi="Arial" w:cs="Arial"/>
          <w:b/>
          <w:bCs/>
          <w:sz w:val="28"/>
          <w:lang w:eastAsia="ja-JP"/>
        </w:rPr>
        <w:t>Hefei</w:t>
      </w:r>
      <w:r w:rsidRPr="000C64B4">
        <w:rPr>
          <w:rFonts w:ascii="Arial" w:hAnsi="Arial" w:cs="Arial"/>
          <w:b/>
          <w:bCs/>
          <w:sz w:val="28"/>
          <w:lang w:eastAsia="ja-JP"/>
        </w:rPr>
        <w:t xml:space="preserve">, </w:t>
      </w:r>
      <w:r>
        <w:rPr>
          <w:rFonts w:ascii="Arial"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hAnsi="Arial" w:cs="Arial"/>
          <w:b/>
          <w:bCs/>
          <w:sz w:val="28"/>
          <w:lang w:eastAsia="ja-JP"/>
        </w:rPr>
        <w:t>, 2024</w:t>
      </w:r>
    </w:p>
    <w:bookmarkEnd w:id="0"/>
    <w:p w14:paraId="2CF51AFF" w14:textId="48FBACE2" w:rsidR="008768FE" w:rsidRPr="000E2204" w:rsidRDefault="008768FE" w:rsidP="001F5900">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1" w:name="Source"/>
      <w:bookmarkEnd w:id="1"/>
      <w:r w:rsidR="0039221E">
        <w:rPr>
          <w:b/>
          <w:noProof/>
          <w:sz w:val="22"/>
          <w:lang w:val="en-US"/>
        </w:rPr>
        <w:t>9</w:t>
      </w:r>
      <w:r w:rsidR="00D0634A">
        <w:rPr>
          <w:b/>
          <w:noProof/>
          <w:sz w:val="22"/>
          <w:lang w:val="en-US"/>
        </w:rPr>
        <w:t>.1</w:t>
      </w:r>
      <w:r w:rsidR="0039221E">
        <w:rPr>
          <w:b/>
          <w:noProof/>
          <w:sz w:val="22"/>
          <w:lang w:val="en-US"/>
        </w:rPr>
        <w:t>1</w:t>
      </w:r>
      <w:r w:rsidR="004D07ED" w:rsidRPr="000E2204">
        <w:rPr>
          <w:b/>
          <w:noProof/>
          <w:sz w:val="22"/>
          <w:lang w:val="en-US"/>
        </w:rPr>
        <w:t>.</w:t>
      </w:r>
      <w:r w:rsidR="00B34A4B" w:rsidRPr="000E2204">
        <w:rPr>
          <w:b/>
          <w:noProof/>
          <w:sz w:val="22"/>
          <w:lang w:val="en-US"/>
        </w:rPr>
        <w:t>2</w:t>
      </w:r>
    </w:p>
    <w:p w14:paraId="5219645B" w14:textId="77777777" w:rsidR="008768FE" w:rsidRPr="000E2204" w:rsidRDefault="008768FE" w:rsidP="001F5900">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t>Spreadtrum Communications</w:t>
      </w:r>
    </w:p>
    <w:p w14:paraId="332BC7FB" w14:textId="1606E497" w:rsidR="008768FE" w:rsidRPr="000E2204" w:rsidRDefault="008768FE" w:rsidP="001F5900">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2" w:name="OLE_LINK46"/>
      <w:bookmarkStart w:id="3" w:name="OLE_LINK3"/>
      <w:r w:rsidR="00670EBF" w:rsidRPr="00670EBF">
        <w:rPr>
          <w:b/>
          <w:noProof/>
          <w:sz w:val="22"/>
          <w:szCs w:val="22"/>
          <w:lang w:val="en-US"/>
        </w:rPr>
        <w:t>Discussion on support of RedCap and eRedCap UEs with NR NTN operating in FR1-NTN bands</w:t>
      </w:r>
      <w:r w:rsidR="00DA2526">
        <w:rPr>
          <w:b/>
          <w:noProof/>
          <w:sz w:val="22"/>
          <w:szCs w:val="22"/>
          <w:lang w:val="en-US"/>
        </w:rPr>
        <w:t xml:space="preserve"> </w:t>
      </w:r>
    </w:p>
    <w:bookmarkEnd w:id="2"/>
    <w:bookmarkEnd w:id="3"/>
    <w:p w14:paraId="31A3C89E" w14:textId="77777777" w:rsidR="008768FE" w:rsidRPr="000E2204" w:rsidRDefault="008768FE" w:rsidP="001F5900">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4" w:name="DocumentFor"/>
      <w:bookmarkEnd w:id="4"/>
      <w:r w:rsidR="00A273A5" w:rsidRPr="000E2204">
        <w:rPr>
          <w:b/>
          <w:noProof/>
          <w:sz w:val="22"/>
          <w:lang w:val="en-US"/>
        </w:rPr>
        <w:t>Discussion and decision</w:t>
      </w:r>
    </w:p>
    <w:p w14:paraId="73542678" w14:textId="4134722E" w:rsidR="00A51114" w:rsidRDefault="00D673C2" w:rsidP="00315195">
      <w:pPr>
        <w:pStyle w:val="1"/>
        <w:rPr>
          <w:lang w:eastAsia="ja-JP"/>
        </w:rPr>
      </w:pPr>
      <w:r w:rsidRPr="003C1B37">
        <w:rPr>
          <w:lang w:eastAsia="ja-JP"/>
        </w:rPr>
        <w:t>Introduction</w:t>
      </w:r>
    </w:p>
    <w:p w14:paraId="6A365FCF" w14:textId="538D1C76" w:rsidR="00E604A3" w:rsidRDefault="00E604A3" w:rsidP="00E604A3">
      <w:pPr>
        <w:jc w:val="both"/>
      </w:pPr>
      <w:r>
        <w:t>In RAN#10</w:t>
      </w:r>
      <w:r w:rsidR="007C6FB6">
        <w:t>4</w:t>
      </w:r>
      <w:r w:rsidRPr="0028551E">
        <w:t xml:space="preserve">, </w:t>
      </w:r>
      <w:r w:rsidR="000E5639">
        <w:t xml:space="preserve">revised </w:t>
      </w:r>
      <w:r>
        <w:t>W</w:t>
      </w:r>
      <w:r w:rsidRPr="0028551E">
        <w:t xml:space="preserve">I on </w:t>
      </w:r>
      <w:r>
        <w:t>Non-Terrestrial Networks (NTN) for Internet of Things (IoT) Phase 3</w:t>
      </w:r>
      <w:r w:rsidRPr="0028551E">
        <w:t xml:space="preserve"> was approved [1]. </w:t>
      </w:r>
      <w:r w:rsidR="00826D36">
        <w:t xml:space="preserve">One objective is to </w:t>
      </w:r>
      <w:r w:rsidR="00826D36" w:rsidRPr="007C6FB6">
        <w:rPr>
          <w:rFonts w:eastAsia="Calibri"/>
          <w:lang w:val="en-US" w:eastAsia="zh-CN"/>
        </w:rPr>
        <w:t>specify enhancements for mitigating issues caused by TA mismatch between actual TA used by the UE and assumed TA for the UE at the gNB</w:t>
      </w:r>
      <w:r w:rsidR="00826D36" w:rsidRPr="00CF56F2">
        <w:t xml:space="preserve"> </w:t>
      </w:r>
      <w:r w:rsidR="00826D36">
        <w:t xml:space="preserve">for </w:t>
      </w:r>
      <w:r w:rsidR="005516CE" w:rsidRPr="00CF56F2">
        <w:t>HD-</w:t>
      </w:r>
      <w:r w:rsidR="001A21F8">
        <w:t>FDD RedCap UEs and eRedCap UEs.</w:t>
      </w:r>
    </w:p>
    <w:tbl>
      <w:tblPr>
        <w:tblStyle w:val="aff"/>
        <w:tblW w:w="0" w:type="auto"/>
        <w:tblLook w:val="04A0" w:firstRow="1" w:lastRow="0" w:firstColumn="1" w:lastColumn="0" w:noHBand="0" w:noVBand="1"/>
      </w:tblPr>
      <w:tblGrid>
        <w:gridCol w:w="9630"/>
      </w:tblGrid>
      <w:tr w:rsidR="009A597A" w:rsidRPr="001A21F8" w14:paraId="60EB68CB" w14:textId="77777777" w:rsidTr="009A597A">
        <w:tc>
          <w:tcPr>
            <w:tcW w:w="9630" w:type="dxa"/>
          </w:tcPr>
          <w:p w14:paraId="7164F8A7" w14:textId="77777777" w:rsidR="007C6FB6" w:rsidRPr="007C6FB6" w:rsidRDefault="007C6FB6" w:rsidP="007C6FB6">
            <w:pPr>
              <w:overflowPunct w:val="0"/>
              <w:autoSpaceDE w:val="0"/>
              <w:autoSpaceDN w:val="0"/>
              <w:adjustRightInd w:val="0"/>
              <w:spacing w:after="0" w:line="276" w:lineRule="auto"/>
              <w:textAlignment w:val="baseline"/>
              <w:rPr>
                <w:rFonts w:eastAsia="Malgun Gothic"/>
                <w:lang w:val="en-US" w:eastAsia="ko-KR"/>
              </w:rPr>
            </w:pPr>
            <w:r w:rsidRPr="007C6FB6">
              <w:rPr>
                <w:rFonts w:eastAsia="Malgun Gothic"/>
                <w:lang w:val="en-US" w:eastAsia="ko-KR"/>
              </w:rPr>
              <w:t>Support of Rel-17 RedCap and Rel-18 eRedCap UEs with NR NTN operating in FR1-NTN bands [RAN4, RAN1]</w:t>
            </w:r>
          </w:p>
          <w:p w14:paraId="49A40E63" w14:textId="77777777" w:rsidR="007C6FB6" w:rsidRPr="007C6FB6" w:rsidRDefault="007C6FB6" w:rsidP="007C6FB6">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For full-duplex and half duplex FDD RedCap and eRedCap UEs, define the RF and RRM requirements [RAN4]</w:t>
            </w:r>
          </w:p>
          <w:p w14:paraId="35C8BF36" w14:textId="77777777" w:rsidR="007C6FB6" w:rsidRPr="007C6FB6" w:rsidRDefault="007C6FB6" w:rsidP="007C6FB6">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bookmarkStart w:id="5" w:name="OLE_LINK1"/>
            <w:bookmarkStart w:id="6" w:name="OLE_LINK2"/>
            <w:r w:rsidRPr="007C6FB6">
              <w:rPr>
                <w:rFonts w:eastAsia="Calibri"/>
                <w:lang w:val="en-US" w:eastAsia="zh-CN"/>
              </w:rPr>
              <w:t xml:space="preserve">For HD-FDD RedCap UEs and eRedCap UEs, specify enhancements for </w:t>
            </w:r>
            <w:bookmarkStart w:id="7" w:name="OLE_LINK37"/>
            <w:bookmarkStart w:id="8" w:name="OLE_LINK38"/>
            <w:r w:rsidRPr="007C6FB6">
              <w:rPr>
                <w:rFonts w:eastAsia="Calibri"/>
                <w:lang w:val="en-US" w:eastAsia="zh-CN"/>
              </w:rPr>
              <w:t xml:space="preserve">mitigating </w:t>
            </w:r>
            <w:bookmarkEnd w:id="7"/>
            <w:bookmarkEnd w:id="8"/>
            <w:r w:rsidRPr="007C6FB6">
              <w:rPr>
                <w:rFonts w:eastAsia="Calibri"/>
                <w:lang w:val="en-US" w:eastAsia="zh-CN"/>
              </w:rPr>
              <w:t>issues caused by TA mismatch between actual TA used by the UE and assumed TA for the UE at the gNB</w:t>
            </w:r>
            <w:bookmarkEnd w:id="5"/>
            <w:bookmarkEnd w:id="6"/>
            <w:r w:rsidRPr="007C6FB6">
              <w:rPr>
                <w:rFonts w:eastAsia="Calibri"/>
                <w:lang w:val="en-US" w:eastAsia="zh-CN"/>
              </w:rPr>
              <w:t xml:space="preserve"> [RAN1]</w:t>
            </w:r>
          </w:p>
          <w:p w14:paraId="715C4CE3" w14:textId="77777777" w:rsidR="007C6FB6" w:rsidRPr="007C6FB6" w:rsidRDefault="007C6FB6" w:rsidP="007C6FB6">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bookmarkStart w:id="9" w:name="OLE_LINK4"/>
            <w:bookmarkStart w:id="10" w:name="OLE_LINK5"/>
            <w:bookmarkStart w:id="11" w:name="OLE_LINK6"/>
            <w:r w:rsidRPr="007C6FB6">
              <w:rPr>
                <w:rFonts w:eastAsia="Calibri"/>
                <w:lang w:val="en-US" w:eastAsia="zh-CN"/>
              </w:rPr>
              <w:t xml:space="preserve">Enhancements are targeted for the following </w:t>
            </w:r>
            <w:bookmarkStart w:id="12" w:name="OLE_LINK151"/>
            <w:bookmarkStart w:id="13" w:name="OLE_LINK152"/>
            <w:r w:rsidRPr="007C6FB6">
              <w:rPr>
                <w:rFonts w:eastAsia="Calibri"/>
                <w:lang w:val="en-US" w:eastAsia="zh-CN"/>
              </w:rPr>
              <w:t>HD collisions cases (cases 3 and 4)</w:t>
            </w:r>
            <w:bookmarkEnd w:id="9"/>
            <w:bookmarkEnd w:id="10"/>
            <w:bookmarkEnd w:id="11"/>
            <w:bookmarkEnd w:id="12"/>
            <w:bookmarkEnd w:id="13"/>
            <w:r w:rsidRPr="007C6FB6">
              <w:rPr>
                <w:rFonts w:eastAsia="Calibri"/>
                <w:lang w:val="en-US" w:eastAsia="zh-CN"/>
              </w:rPr>
              <w:t>:</w:t>
            </w:r>
          </w:p>
          <w:p w14:paraId="7CFE8B3C" w14:textId="77777777" w:rsidR="007C6FB6" w:rsidRPr="007C6FB6" w:rsidRDefault="007C6FB6" w:rsidP="007C6FB6">
            <w:pPr>
              <w:widowControl w:val="0"/>
              <w:numPr>
                <w:ilvl w:val="2"/>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 xml:space="preserve">Semi-statically configured DL reception collides with semi-statically configured UL transmission </w:t>
            </w:r>
          </w:p>
          <w:p w14:paraId="4C3076DB" w14:textId="77777777" w:rsidR="007C6FB6" w:rsidRPr="007C6FB6" w:rsidRDefault="007C6FB6" w:rsidP="007C6FB6">
            <w:pPr>
              <w:widowControl w:val="0"/>
              <w:numPr>
                <w:ilvl w:val="2"/>
                <w:numId w:val="26"/>
              </w:numPr>
              <w:overflowPunct w:val="0"/>
              <w:autoSpaceDE w:val="0"/>
              <w:autoSpaceDN w:val="0"/>
              <w:adjustRightInd w:val="0"/>
              <w:spacing w:after="0" w:line="276" w:lineRule="auto"/>
              <w:contextualSpacing/>
              <w:jc w:val="both"/>
              <w:textAlignment w:val="baseline"/>
              <w:rPr>
                <w:rFonts w:eastAsia="Calibri"/>
                <w:lang w:val="en-US" w:eastAsia="zh-CN"/>
              </w:rPr>
            </w:pPr>
            <w:bookmarkStart w:id="14" w:name="OLE_LINK59"/>
            <w:bookmarkStart w:id="15" w:name="OLE_LINK60"/>
            <w:bookmarkStart w:id="16" w:name="OLE_LINK61"/>
            <w:r w:rsidRPr="007C6FB6">
              <w:rPr>
                <w:rFonts w:eastAsia="Calibri"/>
                <w:lang w:val="en-US" w:eastAsia="zh-CN"/>
              </w:rPr>
              <w:t>Dynamically scheduled DL reception collides with dynamic scheduled UL transmission</w:t>
            </w:r>
            <w:bookmarkEnd w:id="14"/>
            <w:bookmarkEnd w:id="15"/>
            <w:bookmarkEnd w:id="16"/>
          </w:p>
          <w:p w14:paraId="7A4C8559" w14:textId="77777777" w:rsidR="007C6FB6" w:rsidRPr="007C6FB6" w:rsidRDefault="007C6FB6" w:rsidP="007C6FB6">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Note: enhancements for other HD collision cases are not targeted. Enhancements for HD collision cases 3 and 4 that may improve other HD collision cases are not precluded.</w:t>
            </w:r>
          </w:p>
          <w:p w14:paraId="64A4A6B5" w14:textId="77777777" w:rsidR="007C6FB6" w:rsidRPr="007C6FB6" w:rsidRDefault="007C6FB6" w:rsidP="007C6FB6">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Note: potential work in RAN2, if any, starts after RAN1 has decided on the solution.</w:t>
            </w:r>
          </w:p>
          <w:p w14:paraId="1B9C65DE" w14:textId="77777777" w:rsidR="007C6FB6" w:rsidRPr="007C6FB6" w:rsidRDefault="007C6FB6" w:rsidP="007C6FB6">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Notes for this objective:</w:t>
            </w:r>
          </w:p>
          <w:p w14:paraId="59FCAFA4" w14:textId="77777777" w:rsidR="007C6FB6" w:rsidRPr="007C6FB6" w:rsidRDefault="007C6FB6" w:rsidP="007C6FB6">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GNSS (Global Navigation Satellite Systems) capabilities and simultaneous GNSS and NR-NTN operation is supported in RedCap/eRedCap UE.</w:t>
            </w:r>
          </w:p>
          <w:p w14:paraId="4BF714F2" w14:textId="4580299C" w:rsidR="009A597A" w:rsidRPr="007C6FB6" w:rsidRDefault="009A597A" w:rsidP="001A21F8">
            <w:pPr>
              <w:autoSpaceDN w:val="0"/>
              <w:spacing w:line="252" w:lineRule="auto"/>
              <w:contextualSpacing/>
              <w:rPr>
                <w:rFonts w:eastAsia="宋体"/>
                <w:b/>
                <w:i/>
                <w:color w:val="000000"/>
                <w:lang w:val="en-US" w:eastAsia="zh-CN"/>
              </w:rPr>
            </w:pPr>
          </w:p>
        </w:tc>
      </w:tr>
    </w:tbl>
    <w:p w14:paraId="668285D6" w14:textId="77777777" w:rsidR="009A597A" w:rsidRPr="009A597A" w:rsidRDefault="009A597A" w:rsidP="009A597A">
      <w:pPr>
        <w:rPr>
          <w:lang w:eastAsia="ja-JP"/>
        </w:rPr>
      </w:pPr>
    </w:p>
    <w:p w14:paraId="304E414A" w14:textId="7A059864" w:rsidR="00927531" w:rsidRDefault="00927531" w:rsidP="001F5900">
      <w:pPr>
        <w:jc w:val="both"/>
        <w:rPr>
          <w:rFonts w:eastAsia="宋体"/>
          <w:lang w:eastAsia="zh-CN"/>
        </w:rPr>
      </w:pPr>
      <w:r w:rsidRPr="003C1B37">
        <w:rPr>
          <w:rFonts w:eastAsia="宋体"/>
          <w:lang w:eastAsia="zh-CN"/>
        </w:rPr>
        <w:t xml:space="preserve">This contribution provides </w:t>
      </w:r>
      <w:r w:rsidR="0078104F">
        <w:rPr>
          <w:rFonts w:eastAsia="宋体"/>
          <w:lang w:eastAsia="zh-CN"/>
        </w:rPr>
        <w:t xml:space="preserve">our views </w:t>
      </w:r>
      <w:r w:rsidR="00D9721F">
        <w:rPr>
          <w:rFonts w:eastAsia="Calibri"/>
          <w:lang w:val="en-US" w:eastAsia="zh-CN"/>
        </w:rPr>
        <w:t>f</w:t>
      </w:r>
      <w:r w:rsidR="00D9721F" w:rsidRPr="007C6FB6">
        <w:rPr>
          <w:rFonts w:eastAsia="Calibri"/>
          <w:lang w:val="en-US" w:eastAsia="zh-CN"/>
        </w:rPr>
        <w:t xml:space="preserve">or </w:t>
      </w:r>
      <w:r w:rsidR="00713F2D">
        <w:rPr>
          <w:rFonts w:eastAsia="Calibri"/>
          <w:lang w:val="en-US" w:eastAsia="zh-CN"/>
        </w:rPr>
        <w:t>e</w:t>
      </w:r>
      <w:r w:rsidR="00713F2D" w:rsidRPr="007C6FB6">
        <w:rPr>
          <w:rFonts w:eastAsia="Calibri"/>
          <w:lang w:val="en-US" w:eastAsia="zh-CN"/>
        </w:rPr>
        <w:t xml:space="preserve">nhancements for the </w:t>
      </w:r>
      <w:r w:rsidR="009C529E" w:rsidRPr="007C6FB6">
        <w:rPr>
          <w:rFonts w:eastAsia="Calibri"/>
          <w:lang w:val="en-US" w:eastAsia="zh-CN"/>
        </w:rPr>
        <w:t>HD collisions cases (cases 3 and 4)</w:t>
      </w:r>
      <w:r w:rsidR="00202E5A">
        <w:rPr>
          <w:rFonts w:eastAsia="宋体"/>
          <w:lang w:eastAsia="zh-CN"/>
        </w:rPr>
        <w:t>.</w:t>
      </w:r>
    </w:p>
    <w:p w14:paraId="3D033E90" w14:textId="6BBA89FF" w:rsidR="00927531" w:rsidRDefault="00BD4ED7" w:rsidP="00315195">
      <w:pPr>
        <w:pStyle w:val="1"/>
      </w:pPr>
      <w:bookmarkStart w:id="17" w:name="OLE_LINK33"/>
      <w:bookmarkStart w:id="18" w:name="OLE_LINK34"/>
      <w:r w:rsidRPr="003C1B37">
        <w:t>Discussion</w:t>
      </w:r>
    </w:p>
    <w:p w14:paraId="2BBD106D" w14:textId="306B20C1" w:rsidR="009D735C" w:rsidRDefault="009D735C" w:rsidP="009D735C">
      <w:r>
        <w:t xml:space="preserve">Regarding case 3 and 4, they are semi-static vs. semi-static, and dynamic vs. dynamic, which are avoided by gNB in the legacy. Therefore, UE does not expect such collision. </w:t>
      </w:r>
    </w:p>
    <w:tbl>
      <w:tblPr>
        <w:tblStyle w:val="aff"/>
        <w:tblW w:w="0" w:type="auto"/>
        <w:tblLook w:val="04A0" w:firstRow="1" w:lastRow="0" w:firstColumn="1" w:lastColumn="0" w:noHBand="0" w:noVBand="1"/>
      </w:tblPr>
      <w:tblGrid>
        <w:gridCol w:w="9630"/>
      </w:tblGrid>
      <w:tr w:rsidR="00924774" w:rsidRPr="00B81D1A" w14:paraId="63A26E11" w14:textId="77777777" w:rsidTr="00CE3D23">
        <w:tc>
          <w:tcPr>
            <w:tcW w:w="9630" w:type="dxa"/>
          </w:tcPr>
          <w:p w14:paraId="562A089C" w14:textId="77777777" w:rsidR="00924774" w:rsidRPr="00B81D1A" w:rsidRDefault="00924774" w:rsidP="00CE3D23">
            <w:pPr>
              <w:rPr>
                <w:i/>
              </w:rPr>
            </w:pPr>
            <w:bookmarkStart w:id="19" w:name="OLE_LINK30"/>
            <w:r w:rsidRPr="00B81D1A">
              <w:rPr>
                <w:i/>
              </w:rPr>
              <w:t>**********Case 4: Dynamically scheduled DL reception vs. dynamic scheduled UL transmission***************</w:t>
            </w:r>
          </w:p>
          <w:p w14:paraId="259922D0" w14:textId="77777777" w:rsidR="00924774" w:rsidRPr="00B81D1A" w:rsidRDefault="00924774" w:rsidP="00CE3D23">
            <w:pPr>
              <w:rPr>
                <w:i/>
              </w:rPr>
            </w:pPr>
            <w:r w:rsidRPr="00B81D1A">
              <w:rPr>
                <w:i/>
              </w:rPr>
              <w:t xml:space="preserve">A HD-UE does </w:t>
            </w:r>
            <w:r w:rsidRPr="00B81D1A">
              <w:rPr>
                <w:i/>
                <w:highlight w:val="yellow"/>
              </w:rPr>
              <w:t>not expect</w:t>
            </w:r>
            <w:r w:rsidRPr="00B81D1A">
              <w:rPr>
                <w:i/>
              </w:rPr>
              <w:t xml:space="preserve"> to detect a DCI format scheduling a reception in a set of symbols and detect a DCI format scheduling a transmission in any symbol from the set of symbols.</w:t>
            </w:r>
          </w:p>
          <w:p w14:paraId="7ED94CBE" w14:textId="77777777" w:rsidR="00924774" w:rsidRPr="00B81D1A" w:rsidRDefault="00924774" w:rsidP="00CE3D23">
            <w:pPr>
              <w:rPr>
                <w:rFonts w:eastAsia="Malgun Gothic"/>
                <w:i/>
              </w:rPr>
            </w:pPr>
            <w:r w:rsidRPr="00B81D1A">
              <w:rPr>
                <w:rFonts w:eastAsia="Malgun Gothic"/>
                <w:i/>
              </w:rPr>
              <w:t>When a PDCCH reception by a UE includes two PDCCH candidates from corresponding search space sets, as described in clause 10.1, the end of the PDCCH reception is the end of the PDCCH candidate that ends later.</w:t>
            </w:r>
          </w:p>
          <w:bookmarkEnd w:id="19"/>
          <w:p w14:paraId="7162044A" w14:textId="77777777" w:rsidR="00924774" w:rsidRPr="00B81D1A" w:rsidRDefault="00924774" w:rsidP="00CE3D23">
            <w:pPr>
              <w:rPr>
                <w:i/>
              </w:rPr>
            </w:pPr>
            <w:r w:rsidRPr="00B81D1A">
              <w:rPr>
                <w:i/>
              </w:rPr>
              <w:t>*****Case 3: Semi-statically configured DL reception vs. semi-statically configured UL transmission **********</w:t>
            </w:r>
          </w:p>
          <w:p w14:paraId="584B810B" w14:textId="602A5C44" w:rsidR="00924774" w:rsidRPr="00B81D1A" w:rsidRDefault="00752409" w:rsidP="00CE3D23">
            <w:pPr>
              <w:rPr>
                <w:i/>
                <w:lang w:val="en-US"/>
              </w:rPr>
            </w:pPr>
            <w:r w:rsidRPr="00B81D1A">
              <w:rPr>
                <w:i/>
              </w:rPr>
              <w:t xml:space="preserve">A HD-UE does </w:t>
            </w:r>
            <w:r w:rsidRPr="00B81D1A">
              <w:rPr>
                <w:i/>
                <w:highlight w:val="yellow"/>
              </w:rPr>
              <w:t xml:space="preserve">not </w:t>
            </w:r>
            <w:r w:rsidRPr="00B81D1A">
              <w:rPr>
                <w:i/>
                <w:highlight w:val="yellow"/>
                <w:lang w:val="en-US"/>
              </w:rPr>
              <w:t>expect</w:t>
            </w:r>
            <w:r w:rsidRPr="00B81D1A">
              <w:rPr>
                <w:i/>
                <w:lang w:val="en-US"/>
              </w:rPr>
              <w:t xml:space="preserve"> to receive both dedicated higher layer parameters configuring transmission in a set of symbols and dedicated higher layer parameters configuring reception in the set of symbols. </w:t>
            </w:r>
            <w:r w:rsidRPr="00B81D1A">
              <w:rPr>
                <w:i/>
              </w:rPr>
              <w:t xml:space="preserve">A HD-UE does not </w:t>
            </w:r>
            <w:r w:rsidRPr="00B81D1A">
              <w:rPr>
                <w:i/>
                <w:lang w:val="en-US"/>
              </w:rPr>
              <w:t>expect to receive both a Type-0/0A/</w:t>
            </w:r>
            <w:r w:rsidRPr="00B81D1A">
              <w:rPr>
                <w:i/>
                <w:lang w:val="en-US" w:eastAsia="zh-CN"/>
              </w:rPr>
              <w:t>0B/</w:t>
            </w:r>
            <w:r w:rsidRPr="00B81D1A">
              <w:rPr>
                <w:i/>
                <w:lang w:val="en-US"/>
              </w:rPr>
              <w:t xml:space="preserve">1/2-PDCCH CSS set configuration for PDCCH reception in a set of symbols and dedicated higher layer parameters configuring transmission in the set of symbols, except a Type-2-PDCCH CSS </w:t>
            </w:r>
            <w:r w:rsidRPr="00B81D1A">
              <w:rPr>
                <w:i/>
                <w:lang w:val="en-US"/>
              </w:rPr>
              <w:lastRenderedPageBreak/>
              <w:t xml:space="preserve">set configuration for PDCCH reception in a set of symbols and </w:t>
            </w:r>
            <w:r w:rsidRPr="00B81D1A">
              <w:rPr>
                <w:i/>
              </w:rPr>
              <w:t xml:space="preserve">dedicated higher layer parameters configuring </w:t>
            </w:r>
            <w:r w:rsidRPr="00B81D1A">
              <w:rPr>
                <w:i/>
                <w:lang w:val="en-US"/>
              </w:rPr>
              <w:t xml:space="preserve">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 </w:t>
            </w:r>
          </w:p>
        </w:tc>
      </w:tr>
    </w:tbl>
    <w:p w14:paraId="696571AB" w14:textId="18D44C54" w:rsidR="00924774" w:rsidRDefault="00924774" w:rsidP="00924774"/>
    <w:p w14:paraId="4DD1D37F" w14:textId="77777777" w:rsidR="009C529E" w:rsidRDefault="00442499" w:rsidP="00924774">
      <w:r>
        <w:t>However, due to TA mismatch, gNB cannot exactly control the PDSCH reception and UL transmission timing at UE side</w:t>
      </w:r>
      <w:r w:rsidR="000A24E8">
        <w:t xml:space="preserve">. Then the error cases defined for such collision would be </w:t>
      </w:r>
      <w:r w:rsidR="000A24E8" w:rsidRPr="000A24E8">
        <w:t>inappropriate</w:t>
      </w:r>
      <w:r w:rsidR="000A24E8">
        <w:t xml:space="preserve">. </w:t>
      </w:r>
    </w:p>
    <w:p w14:paraId="21EEE245" w14:textId="05A52EEB" w:rsidR="009C529E" w:rsidRPr="009C529E" w:rsidRDefault="009C529E" w:rsidP="009C529E">
      <w:pPr>
        <w:pStyle w:val="2"/>
      </w:pPr>
      <w:r>
        <w:rPr>
          <w:rFonts w:hint="eastAsia"/>
        </w:rPr>
        <w:t>C</w:t>
      </w:r>
      <w:r>
        <w:t>ase 3</w:t>
      </w:r>
    </w:p>
    <w:p w14:paraId="2380FF8B" w14:textId="17A33C59" w:rsidR="00442499" w:rsidRDefault="003A17D8" w:rsidP="00924774">
      <w:bookmarkStart w:id="20" w:name="OLE_LINK24"/>
      <w:r>
        <w:t>D</w:t>
      </w:r>
      <w:r w:rsidR="00A9641E">
        <w:t>uring last RAN1 meeting,</w:t>
      </w:r>
      <w:r w:rsidR="00FE6E00">
        <w:t xml:space="preserve"> collision handling</w:t>
      </w:r>
      <w:bookmarkEnd w:id="20"/>
      <w:r w:rsidR="00A9641E">
        <w:t xml:space="preserve"> of case 3 was agreed</w:t>
      </w:r>
      <w:r w:rsidR="00B9760A">
        <w:t xml:space="preserve"> as</w:t>
      </w:r>
      <w:r w:rsidR="00AB4C1D">
        <w:t xml:space="preserve"> </w:t>
      </w:r>
      <w:r w:rsidR="007272A4">
        <w:t xml:space="preserve">the following. </w:t>
      </w:r>
      <w:r w:rsidR="00A9641E">
        <w:t xml:space="preserve"> </w:t>
      </w:r>
    </w:p>
    <w:tbl>
      <w:tblPr>
        <w:tblStyle w:val="aff"/>
        <w:tblW w:w="0" w:type="auto"/>
        <w:tblLook w:val="04A0" w:firstRow="1" w:lastRow="0" w:firstColumn="1" w:lastColumn="0" w:noHBand="0" w:noVBand="1"/>
      </w:tblPr>
      <w:tblGrid>
        <w:gridCol w:w="9630"/>
      </w:tblGrid>
      <w:tr w:rsidR="00A4429A" w14:paraId="24BB7FF8" w14:textId="77777777" w:rsidTr="00A4429A">
        <w:tc>
          <w:tcPr>
            <w:tcW w:w="9630" w:type="dxa"/>
          </w:tcPr>
          <w:p w14:paraId="6C6E8003" w14:textId="77777777" w:rsidR="00A4429A" w:rsidRPr="008D5AAE" w:rsidRDefault="00A4429A" w:rsidP="00A4429A">
            <w:pPr>
              <w:rPr>
                <w:lang w:val="en-US" w:eastAsia="ko-KR"/>
              </w:rPr>
            </w:pPr>
            <w:r w:rsidRPr="008D5AAE">
              <w:rPr>
                <w:highlight w:val="green"/>
                <w:lang w:val="en-US" w:eastAsia="ko-KR"/>
              </w:rPr>
              <w:t>Agreement</w:t>
            </w:r>
          </w:p>
          <w:p w14:paraId="6631EEA5" w14:textId="77777777" w:rsidR="00A4429A" w:rsidRPr="008D5AAE" w:rsidRDefault="00A4429A" w:rsidP="00A4429A">
            <w:pPr>
              <w:rPr>
                <w:rFonts w:eastAsia="宋体"/>
                <w:lang w:eastAsia="zh-CN"/>
              </w:rPr>
            </w:pPr>
            <w:bookmarkStart w:id="21" w:name="OLE_LINK57"/>
            <w:bookmarkStart w:id="22" w:name="OLE_LINK58"/>
            <w:r w:rsidRPr="008D5AAE">
              <w:rPr>
                <w:rFonts w:eastAsia="宋体"/>
                <w:lang w:eastAsia="zh-CN"/>
              </w:rPr>
              <w:t>The collision case 3 (</w:t>
            </w:r>
            <w:r w:rsidRPr="008D5AAE">
              <w:rPr>
                <w:kern w:val="2"/>
              </w:rPr>
              <w:t xml:space="preserve">Semi-statically configured DL reception </w:t>
            </w:r>
            <w:r w:rsidRPr="008D5AAE">
              <w:rPr>
                <w:kern w:val="2"/>
                <w:lang w:eastAsia="zh-CN"/>
              </w:rPr>
              <w:t xml:space="preserve">collides with </w:t>
            </w:r>
            <w:r w:rsidRPr="008D5AAE">
              <w:rPr>
                <w:kern w:val="2"/>
              </w:rPr>
              <w:t>semi-statically configured UL transmission</w:t>
            </w:r>
            <w:r w:rsidRPr="008D5AAE">
              <w:rPr>
                <w:rFonts w:eastAsia="宋体"/>
                <w:lang w:eastAsia="zh-CN"/>
              </w:rPr>
              <w:t>) can’t be assumed as error case. When the collision happens at UE side for collision case 3, one of the following options on priority rules is supported</w:t>
            </w:r>
            <w:bookmarkEnd w:id="21"/>
            <w:bookmarkEnd w:id="22"/>
            <w:r w:rsidRPr="008D5AAE">
              <w:rPr>
                <w:rFonts w:eastAsia="宋体"/>
                <w:lang w:eastAsia="zh-CN"/>
              </w:rPr>
              <w:t>.</w:t>
            </w:r>
          </w:p>
          <w:p w14:paraId="249D1E03" w14:textId="77777777" w:rsidR="00A4429A" w:rsidRPr="008D5AAE" w:rsidRDefault="00A4429A" w:rsidP="00A4429A">
            <w:pPr>
              <w:pStyle w:val="aff8"/>
              <w:numPr>
                <w:ilvl w:val="0"/>
                <w:numId w:val="38"/>
              </w:numPr>
              <w:suppressAutoHyphens/>
              <w:spacing w:after="0"/>
              <w:ind w:leftChars="0"/>
              <w:rPr>
                <w:rFonts w:eastAsia="宋体"/>
                <w:lang w:eastAsia="zh-CN"/>
              </w:rPr>
            </w:pPr>
            <w:r w:rsidRPr="008D5AAE">
              <w:rPr>
                <w:rFonts w:eastAsia="宋体"/>
                <w:lang w:eastAsia="zh-CN"/>
              </w:rPr>
              <w:t xml:space="preserve">Option A: the priority of keeping one direction and overriding another direction is based on different use cases (e.g. the collision happening in </w:t>
            </w:r>
            <w:bookmarkStart w:id="23" w:name="OLE_LINK45"/>
            <w:bookmarkStart w:id="24" w:name="OLE_LINK47"/>
            <w:r w:rsidRPr="008D5AAE">
              <w:rPr>
                <w:rFonts w:eastAsia="宋体"/>
                <w:lang w:eastAsia="zh-CN"/>
              </w:rPr>
              <w:t>different channel types or different scheduling cases</w:t>
            </w:r>
            <w:bookmarkEnd w:id="23"/>
            <w:bookmarkEnd w:id="24"/>
            <w:r w:rsidRPr="008D5AAE">
              <w:rPr>
                <w:rFonts w:eastAsia="宋体"/>
                <w:lang w:eastAsia="zh-CN"/>
              </w:rPr>
              <w:t xml:space="preserve">) without </w:t>
            </w:r>
            <w:r w:rsidRPr="008D5AAE">
              <w:t>network</w:t>
            </w:r>
            <w:r w:rsidRPr="008D5AAE">
              <w:rPr>
                <w:rFonts w:eastAsia="宋体"/>
                <w:lang w:eastAsia="zh-CN"/>
              </w:rPr>
              <w:t xml:space="preserve"> </w:t>
            </w:r>
            <w:r w:rsidRPr="008D5AAE">
              <w:t>signalling</w:t>
            </w:r>
          </w:p>
          <w:p w14:paraId="3A952C69" w14:textId="77777777" w:rsidR="00A4429A" w:rsidRPr="008D5AAE" w:rsidRDefault="00A4429A" w:rsidP="00A4429A">
            <w:pPr>
              <w:pStyle w:val="aff8"/>
              <w:numPr>
                <w:ilvl w:val="1"/>
                <w:numId w:val="38"/>
              </w:numPr>
              <w:suppressAutoHyphens/>
              <w:spacing w:after="0"/>
              <w:ind w:leftChars="0"/>
              <w:rPr>
                <w:rFonts w:eastAsia="宋体"/>
                <w:lang w:eastAsia="zh-CN"/>
              </w:rPr>
            </w:pPr>
            <w:r w:rsidRPr="008D5AAE">
              <w:rPr>
                <w:rFonts w:eastAsia="宋体"/>
                <w:lang w:eastAsia="zh-CN"/>
              </w:rPr>
              <w:t>It is not precluded that some or all use cases are left to UE implementation regarding whether DL reception or UL transmission is dropped</w:t>
            </w:r>
          </w:p>
          <w:p w14:paraId="07D59163" w14:textId="77777777" w:rsidR="00A4429A" w:rsidRPr="008D5AAE" w:rsidRDefault="00A4429A" w:rsidP="00A4429A">
            <w:pPr>
              <w:pStyle w:val="aff8"/>
              <w:numPr>
                <w:ilvl w:val="1"/>
                <w:numId w:val="38"/>
              </w:numPr>
              <w:suppressAutoHyphens/>
              <w:spacing w:after="0"/>
              <w:ind w:leftChars="0"/>
              <w:rPr>
                <w:rFonts w:eastAsia="宋体"/>
                <w:lang w:eastAsia="zh-CN"/>
              </w:rPr>
            </w:pPr>
            <w:r w:rsidRPr="008D5AAE">
              <w:rPr>
                <w:rFonts w:eastAsia="宋体"/>
                <w:lang w:eastAsia="zh-CN"/>
              </w:rPr>
              <w:t>Note: it is not precluded that the same direction is prioritized for all different use cases</w:t>
            </w:r>
          </w:p>
          <w:p w14:paraId="27374341" w14:textId="77777777" w:rsidR="00A4429A" w:rsidRPr="008D5AAE" w:rsidRDefault="00A4429A" w:rsidP="00A4429A">
            <w:pPr>
              <w:pStyle w:val="aff8"/>
              <w:numPr>
                <w:ilvl w:val="0"/>
                <w:numId w:val="38"/>
              </w:numPr>
              <w:suppressAutoHyphens/>
              <w:spacing w:after="0"/>
              <w:ind w:leftChars="0"/>
            </w:pPr>
            <w:r w:rsidRPr="008D5AAE">
              <w:rPr>
                <w:rFonts w:eastAsia="宋体"/>
                <w:lang w:eastAsia="zh-CN"/>
              </w:rPr>
              <w:t xml:space="preserve">Option B: </w:t>
            </w:r>
            <w:bookmarkStart w:id="25" w:name="OLE_LINK41"/>
            <w:bookmarkStart w:id="26" w:name="OLE_LINK42"/>
            <w:r w:rsidRPr="008D5AAE">
              <w:rPr>
                <w:rFonts w:eastAsia="宋体"/>
                <w:lang w:eastAsia="zh-CN"/>
              </w:rPr>
              <w:t>network indicates the priority configuration to the UE</w:t>
            </w:r>
            <w:bookmarkEnd w:id="25"/>
            <w:bookmarkEnd w:id="26"/>
          </w:p>
          <w:p w14:paraId="0E1BE89C" w14:textId="77777777" w:rsidR="00A4429A" w:rsidRPr="008D5AAE" w:rsidRDefault="00A4429A" w:rsidP="00A4429A">
            <w:pPr>
              <w:pStyle w:val="aff8"/>
              <w:numPr>
                <w:ilvl w:val="1"/>
                <w:numId w:val="38"/>
              </w:numPr>
              <w:suppressAutoHyphens/>
              <w:spacing w:after="0"/>
              <w:ind w:leftChars="0"/>
              <w:rPr>
                <w:rFonts w:eastAsia="宋体"/>
                <w:lang w:eastAsia="zh-CN"/>
              </w:rPr>
            </w:pPr>
            <w:r w:rsidRPr="008D5AAE">
              <w:rPr>
                <w:rFonts w:eastAsia="宋体"/>
                <w:lang w:eastAsia="zh-CN"/>
              </w:rPr>
              <w:t>It is not precluded that some use cases are left to UE implementation regarding whether DL reception or UL transmission is dropped</w:t>
            </w:r>
          </w:p>
          <w:p w14:paraId="766F3E72" w14:textId="41A6815E" w:rsidR="00A4429A" w:rsidRPr="00AB4C1D" w:rsidRDefault="00A4429A" w:rsidP="00FE6E00">
            <w:pPr>
              <w:pStyle w:val="aff8"/>
              <w:numPr>
                <w:ilvl w:val="1"/>
                <w:numId w:val="38"/>
              </w:numPr>
              <w:suppressAutoHyphens/>
              <w:spacing w:after="0"/>
              <w:ind w:leftChars="0"/>
              <w:rPr>
                <w:rFonts w:eastAsia="宋体"/>
                <w:lang w:eastAsia="zh-CN"/>
              </w:rPr>
            </w:pPr>
            <w:r w:rsidRPr="008D5AAE">
              <w:rPr>
                <w:rFonts w:eastAsia="宋体"/>
                <w:lang w:eastAsia="zh-CN"/>
              </w:rPr>
              <w:t>It is not precluded to define default rules, if necessary</w:t>
            </w:r>
          </w:p>
        </w:tc>
      </w:tr>
    </w:tbl>
    <w:p w14:paraId="77F398BF" w14:textId="4DC229F2" w:rsidR="00A4429A" w:rsidRDefault="00A4429A" w:rsidP="00924774"/>
    <w:p w14:paraId="2CD0065A" w14:textId="4542C2F7" w:rsidR="00E04720" w:rsidRDefault="002A45EE" w:rsidP="00924774">
      <w:pPr>
        <w:rPr>
          <w:rFonts w:eastAsia="宋体"/>
          <w:lang w:eastAsia="zh-CN"/>
        </w:rPr>
      </w:pPr>
      <w:r>
        <w:rPr>
          <w:rFonts w:eastAsia="宋体"/>
          <w:lang w:eastAsia="zh-CN"/>
        </w:rPr>
        <w:t>T</w:t>
      </w:r>
      <w:r w:rsidR="0056354D">
        <w:rPr>
          <w:rFonts w:eastAsia="宋体"/>
          <w:lang w:eastAsia="zh-CN"/>
        </w:rPr>
        <w:t>here are many DL and UL collision combinations</w:t>
      </w:r>
      <w:r w:rsidR="00086627">
        <w:rPr>
          <w:rFonts w:eastAsia="宋体"/>
          <w:lang w:eastAsia="zh-CN"/>
        </w:rPr>
        <w:t xml:space="preserve"> of case 3</w:t>
      </w:r>
      <w:r w:rsidR="0056354D">
        <w:rPr>
          <w:rFonts w:eastAsia="宋体"/>
          <w:lang w:eastAsia="zh-CN"/>
        </w:rPr>
        <w:t xml:space="preserve">. The spirit of the above agreement is to check </w:t>
      </w:r>
      <w:r w:rsidR="00511FAF">
        <w:rPr>
          <w:rFonts w:eastAsia="宋体"/>
          <w:lang w:eastAsia="zh-CN"/>
        </w:rPr>
        <w:t xml:space="preserve">all </w:t>
      </w:r>
      <w:r w:rsidR="0056354D">
        <w:rPr>
          <w:rFonts w:eastAsia="宋体"/>
          <w:lang w:eastAsia="zh-CN"/>
        </w:rPr>
        <w:t xml:space="preserve">the </w:t>
      </w:r>
      <w:r w:rsidR="00511FAF">
        <w:rPr>
          <w:rFonts w:eastAsia="宋体"/>
          <w:lang w:eastAsia="zh-CN"/>
        </w:rPr>
        <w:t>collisions</w:t>
      </w:r>
      <w:r w:rsidR="0056354D">
        <w:rPr>
          <w:rFonts w:eastAsia="宋体"/>
          <w:lang w:eastAsia="zh-CN"/>
        </w:rPr>
        <w:t xml:space="preserve"> with different channel types or scheduling cases. Thus, the first step can give a whole set of collisions. </w:t>
      </w:r>
      <w:r w:rsidR="009522C5">
        <w:rPr>
          <w:rFonts w:eastAsia="宋体"/>
          <w:lang w:eastAsia="zh-CN"/>
        </w:rPr>
        <w:t>A</w:t>
      </w:r>
      <w:r w:rsidR="00E04720">
        <w:rPr>
          <w:rFonts w:eastAsia="宋体"/>
          <w:lang w:eastAsia="zh-CN"/>
        </w:rPr>
        <w:t xml:space="preserve">ll </w:t>
      </w:r>
      <w:bookmarkStart w:id="27" w:name="OLE_LINK39"/>
      <w:bookmarkStart w:id="28" w:name="OLE_LINK40"/>
      <w:r w:rsidR="00E04720">
        <w:rPr>
          <w:rFonts w:eastAsia="宋体"/>
          <w:lang w:eastAsia="zh-CN"/>
        </w:rPr>
        <w:t xml:space="preserve">the semi-static </w:t>
      </w:r>
      <w:r w:rsidR="00855B59">
        <w:rPr>
          <w:rFonts w:eastAsia="宋体"/>
          <w:lang w:eastAsia="zh-CN"/>
        </w:rPr>
        <w:t xml:space="preserve">configured </w:t>
      </w:r>
      <w:r w:rsidR="00E04720">
        <w:rPr>
          <w:rFonts w:eastAsia="宋体"/>
          <w:lang w:eastAsia="zh-CN"/>
        </w:rPr>
        <w:t xml:space="preserve">DL and semi-static </w:t>
      </w:r>
      <w:r w:rsidR="00855B59">
        <w:rPr>
          <w:rFonts w:eastAsia="宋体"/>
          <w:lang w:eastAsia="zh-CN"/>
        </w:rPr>
        <w:t xml:space="preserve">configured </w:t>
      </w:r>
      <w:r w:rsidR="009522C5">
        <w:rPr>
          <w:rFonts w:eastAsia="宋体"/>
          <w:lang w:eastAsia="zh-CN"/>
        </w:rPr>
        <w:t xml:space="preserve">UL </w:t>
      </w:r>
      <w:r w:rsidR="00086627">
        <w:rPr>
          <w:rFonts w:eastAsia="宋体"/>
          <w:lang w:eastAsia="zh-CN"/>
        </w:rPr>
        <w:t>include:</w:t>
      </w:r>
      <w:r w:rsidR="009522C5">
        <w:rPr>
          <w:rFonts w:eastAsia="宋体"/>
          <w:lang w:eastAsia="zh-CN"/>
        </w:rPr>
        <w:t xml:space="preserve"> </w:t>
      </w:r>
    </w:p>
    <w:p w14:paraId="51ABB63A" w14:textId="624786B5" w:rsidR="002F3A28" w:rsidRPr="002F3A28" w:rsidRDefault="002F3A28" w:rsidP="002F3A28">
      <w:pPr>
        <w:pStyle w:val="aff8"/>
        <w:numPr>
          <w:ilvl w:val="0"/>
          <w:numId w:val="39"/>
        </w:numPr>
        <w:ind w:leftChars="0"/>
        <w:rPr>
          <w:rFonts w:eastAsia="宋体"/>
          <w:lang w:eastAsia="zh-CN"/>
        </w:rPr>
      </w:pPr>
      <w:r w:rsidRPr="002F3A28">
        <w:rPr>
          <w:rFonts w:eastAsia="宋体"/>
          <w:lang w:eastAsia="zh-CN"/>
        </w:rPr>
        <w:t xml:space="preserve">PDCCH </w:t>
      </w:r>
      <w:r w:rsidR="009C529E">
        <w:rPr>
          <w:rFonts w:eastAsia="宋体"/>
          <w:lang w:eastAsia="zh-CN"/>
        </w:rPr>
        <w:t>(</w:t>
      </w:r>
      <w:r w:rsidR="00A126D2">
        <w:rPr>
          <w:lang w:val="en-US"/>
        </w:rPr>
        <w:t>Type-0/0A/</w:t>
      </w:r>
      <w:r w:rsidR="00A126D2">
        <w:rPr>
          <w:lang w:val="en-US" w:eastAsia="zh-CN"/>
        </w:rPr>
        <w:t>0B/</w:t>
      </w:r>
      <w:r w:rsidR="00A126D2">
        <w:rPr>
          <w:lang w:val="en-US"/>
        </w:rPr>
        <w:t xml:space="preserve">1/2 </w:t>
      </w:r>
      <w:r w:rsidR="00A126D2">
        <w:rPr>
          <w:rFonts w:eastAsia="宋体"/>
          <w:lang w:eastAsia="zh-CN"/>
        </w:rPr>
        <w:t xml:space="preserve">CSS, </w:t>
      </w:r>
      <w:r w:rsidR="00B03D0E">
        <w:rPr>
          <w:rFonts w:eastAsia="宋体"/>
          <w:lang w:eastAsia="zh-CN"/>
        </w:rPr>
        <w:t>other</w:t>
      </w:r>
      <w:r w:rsidR="00A126D2">
        <w:rPr>
          <w:rFonts w:eastAsia="宋体"/>
          <w:lang w:eastAsia="zh-CN"/>
        </w:rPr>
        <w:t xml:space="preserve"> CSS/</w:t>
      </w:r>
      <w:r w:rsidRPr="002F3A28">
        <w:rPr>
          <w:rFonts w:eastAsia="宋体"/>
          <w:lang w:eastAsia="zh-CN"/>
        </w:rPr>
        <w:t>USS</w:t>
      </w:r>
      <w:r w:rsidR="009C529E">
        <w:rPr>
          <w:rFonts w:eastAsia="宋体"/>
          <w:lang w:eastAsia="zh-CN"/>
        </w:rPr>
        <w:t>)</w:t>
      </w:r>
      <w:r w:rsidR="009522C5">
        <w:rPr>
          <w:rFonts w:eastAsia="宋体"/>
          <w:lang w:eastAsia="zh-CN"/>
        </w:rPr>
        <w:t xml:space="preserve">, </w:t>
      </w:r>
      <w:r w:rsidRPr="002F3A28">
        <w:rPr>
          <w:rFonts w:eastAsia="宋体"/>
          <w:lang w:eastAsia="zh-CN"/>
        </w:rPr>
        <w:t>SPS PDSCH</w:t>
      </w:r>
      <w:r w:rsidR="009522C5">
        <w:rPr>
          <w:rFonts w:eastAsia="宋体"/>
          <w:lang w:eastAsia="zh-CN"/>
        </w:rPr>
        <w:t xml:space="preserve">, </w:t>
      </w:r>
      <w:r w:rsidRPr="002F3A28">
        <w:rPr>
          <w:rFonts w:eastAsia="宋体"/>
          <w:lang w:eastAsia="zh-CN"/>
        </w:rPr>
        <w:t>P/SP CSI-RS</w:t>
      </w:r>
      <w:r w:rsidR="009522C5">
        <w:rPr>
          <w:rFonts w:eastAsia="宋体"/>
          <w:lang w:eastAsia="zh-CN"/>
        </w:rPr>
        <w:t xml:space="preserve">, </w:t>
      </w:r>
      <w:r w:rsidRPr="002F3A28">
        <w:rPr>
          <w:rFonts w:eastAsia="宋体"/>
          <w:lang w:eastAsia="zh-CN"/>
        </w:rPr>
        <w:t>DL PRS</w:t>
      </w:r>
    </w:p>
    <w:p w14:paraId="090D0A1B" w14:textId="46A753ED" w:rsidR="002F3A28" w:rsidRDefault="009C529E" w:rsidP="002F3A28">
      <w:pPr>
        <w:pStyle w:val="aff8"/>
        <w:numPr>
          <w:ilvl w:val="0"/>
          <w:numId w:val="39"/>
        </w:numPr>
        <w:ind w:leftChars="0"/>
        <w:rPr>
          <w:rFonts w:eastAsia="宋体"/>
          <w:lang w:eastAsia="zh-CN"/>
        </w:rPr>
      </w:pPr>
      <w:r>
        <w:rPr>
          <w:rFonts w:eastAsia="宋体"/>
          <w:lang w:eastAsia="zh-CN"/>
        </w:rPr>
        <w:t>CG-PUSCH, P/SP SRS, SP-</w:t>
      </w:r>
      <w:r w:rsidR="002F3A28" w:rsidRPr="002F3A28">
        <w:rPr>
          <w:rFonts w:eastAsia="宋体"/>
          <w:lang w:eastAsia="zh-CN"/>
        </w:rPr>
        <w:t>CSI PUSCH, PUCCH SR/CSI/HARQ-ACK</w:t>
      </w:r>
      <w:bookmarkEnd w:id="27"/>
      <w:bookmarkEnd w:id="28"/>
    </w:p>
    <w:p w14:paraId="51826C7E" w14:textId="38858729" w:rsidR="00031C18" w:rsidRPr="00031C18" w:rsidRDefault="00292435" w:rsidP="00031C18">
      <w:pPr>
        <w:rPr>
          <w:rFonts w:eastAsia="宋体"/>
          <w:b/>
          <w:i/>
          <w:lang w:eastAsia="zh-CN"/>
        </w:rPr>
      </w:pPr>
      <w:r w:rsidRPr="00031C18">
        <w:rPr>
          <w:rFonts w:eastAsia="宋体"/>
          <w:b/>
          <w:i/>
          <w:lang w:eastAsia="zh-CN"/>
        </w:rPr>
        <w:t>Observation 1:</w:t>
      </w:r>
      <w:r w:rsidR="00031C18" w:rsidRPr="00031C18">
        <w:rPr>
          <w:rFonts w:eastAsia="宋体"/>
          <w:b/>
          <w:i/>
          <w:lang w:eastAsia="zh-CN"/>
        </w:rPr>
        <w:t xml:space="preserve"> Semi-static configured DL vs. semi-static configured UL in case 3 include: </w:t>
      </w:r>
    </w:p>
    <w:p w14:paraId="07CF0069" w14:textId="77777777" w:rsidR="00031C18" w:rsidRPr="00031C18" w:rsidRDefault="00031C18" w:rsidP="00031C18">
      <w:pPr>
        <w:pStyle w:val="aff8"/>
        <w:numPr>
          <w:ilvl w:val="0"/>
          <w:numId w:val="39"/>
        </w:numPr>
        <w:ind w:leftChars="0"/>
        <w:rPr>
          <w:rFonts w:eastAsia="宋体"/>
          <w:b/>
          <w:i/>
          <w:lang w:eastAsia="zh-CN"/>
        </w:rPr>
      </w:pPr>
      <w:r w:rsidRPr="00031C18">
        <w:rPr>
          <w:rFonts w:eastAsia="宋体"/>
          <w:b/>
          <w:i/>
          <w:lang w:eastAsia="zh-CN"/>
        </w:rPr>
        <w:t>PDCCH (</w:t>
      </w:r>
      <w:r w:rsidRPr="00031C18">
        <w:rPr>
          <w:b/>
          <w:i/>
          <w:lang w:val="en-US"/>
        </w:rPr>
        <w:t>Type-0/0A/</w:t>
      </w:r>
      <w:r w:rsidRPr="00031C18">
        <w:rPr>
          <w:b/>
          <w:i/>
          <w:lang w:val="en-US" w:eastAsia="zh-CN"/>
        </w:rPr>
        <w:t>0B/</w:t>
      </w:r>
      <w:r w:rsidRPr="00031C18">
        <w:rPr>
          <w:b/>
          <w:i/>
          <w:lang w:val="en-US"/>
        </w:rPr>
        <w:t xml:space="preserve">1/2 </w:t>
      </w:r>
      <w:r w:rsidRPr="00031C18">
        <w:rPr>
          <w:rFonts w:eastAsia="宋体"/>
          <w:b/>
          <w:i/>
          <w:lang w:eastAsia="zh-CN"/>
        </w:rPr>
        <w:t>CSS, other CSS/USS), SPS PDSCH, P/SP CSI-RS, DL PRS</w:t>
      </w:r>
    </w:p>
    <w:p w14:paraId="4409302D" w14:textId="075FF88D" w:rsidR="00292435" w:rsidRPr="00031C18" w:rsidRDefault="00031C18" w:rsidP="00031C18">
      <w:pPr>
        <w:pStyle w:val="aff8"/>
        <w:numPr>
          <w:ilvl w:val="0"/>
          <w:numId w:val="39"/>
        </w:numPr>
        <w:ind w:leftChars="0"/>
        <w:rPr>
          <w:rFonts w:eastAsia="宋体"/>
          <w:b/>
          <w:i/>
          <w:lang w:eastAsia="zh-CN"/>
        </w:rPr>
      </w:pPr>
      <w:r w:rsidRPr="00031C18">
        <w:rPr>
          <w:rFonts w:eastAsia="宋体"/>
          <w:b/>
          <w:i/>
          <w:lang w:eastAsia="zh-CN"/>
        </w:rPr>
        <w:t>CG-PUSCH, P/SP SRS, SP-CSI PUSCH, PUCCH SR/CSI/HARQ-ACK</w:t>
      </w:r>
    </w:p>
    <w:p w14:paraId="0F0B7318" w14:textId="6EB98677" w:rsidR="000F1389" w:rsidRDefault="000F1389" w:rsidP="000F1389">
      <w:pPr>
        <w:pStyle w:val="3"/>
      </w:pPr>
      <w:r>
        <w:rPr>
          <w:rFonts w:hint="eastAsia"/>
        </w:rPr>
        <w:t>O</w:t>
      </w:r>
      <w:r>
        <w:t>ption A</w:t>
      </w:r>
    </w:p>
    <w:p w14:paraId="253D620E" w14:textId="05CC70AE" w:rsidR="00826C95" w:rsidRDefault="00A50B12" w:rsidP="0056354D">
      <w:pPr>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Option A, </w:t>
      </w:r>
      <w:r w:rsidR="00D32401">
        <w:rPr>
          <w:rFonts w:eastAsia="宋体"/>
          <w:lang w:eastAsia="zh-CN"/>
        </w:rPr>
        <w:t>it is without network signalling, so the priority of DL or UL is given</w:t>
      </w:r>
      <w:r w:rsidR="006861E1">
        <w:rPr>
          <w:rFonts w:eastAsia="宋体"/>
          <w:lang w:eastAsia="zh-CN"/>
        </w:rPr>
        <w:t xml:space="preserve"> by rules</w:t>
      </w:r>
      <w:r w:rsidR="00D32401">
        <w:rPr>
          <w:rFonts w:eastAsia="宋体"/>
          <w:lang w:eastAsia="zh-CN"/>
        </w:rPr>
        <w:t xml:space="preserve">. </w:t>
      </w:r>
    </w:p>
    <w:p w14:paraId="78A4B6D0" w14:textId="11A5EFE2" w:rsidR="00826C95" w:rsidRDefault="0040405C" w:rsidP="0056354D">
      <w:pPr>
        <w:rPr>
          <w:rFonts w:eastAsia="宋体"/>
          <w:lang w:eastAsia="zh-CN"/>
        </w:rPr>
      </w:pPr>
      <w:r>
        <w:rPr>
          <w:rFonts w:eastAsia="宋体"/>
          <w:lang w:eastAsia="zh-CN"/>
        </w:rPr>
        <w:t>First</w:t>
      </w:r>
      <w:r w:rsidR="00826C95">
        <w:rPr>
          <w:rFonts w:eastAsia="宋体"/>
          <w:lang w:eastAsia="zh-CN"/>
        </w:rPr>
        <w:t>, i</w:t>
      </w:r>
      <w:r w:rsidR="00D32401">
        <w:rPr>
          <w:rFonts w:eastAsia="宋体"/>
          <w:lang w:eastAsia="zh-CN"/>
        </w:rPr>
        <w:t xml:space="preserve">t is very hard to provide one same direction is always prioritized for all different use case. For example, </w:t>
      </w:r>
      <w:r w:rsidR="00826C95">
        <w:rPr>
          <w:rFonts w:eastAsia="宋体"/>
          <w:lang w:eastAsia="zh-CN"/>
        </w:rPr>
        <w:t xml:space="preserve">one possible priority rule is DL over UL. However, when </w:t>
      </w:r>
      <w:r w:rsidR="00D32401">
        <w:rPr>
          <w:rFonts w:eastAsia="宋体"/>
          <w:lang w:eastAsia="zh-CN"/>
        </w:rPr>
        <w:t>CSI-RS overlapping with CG</w:t>
      </w:r>
      <w:r w:rsidR="00826C95">
        <w:rPr>
          <w:rFonts w:eastAsia="宋体"/>
          <w:lang w:eastAsia="zh-CN"/>
        </w:rPr>
        <w:t xml:space="preserve">-PUSCH/PUCCH, </w:t>
      </w:r>
      <w:bookmarkStart w:id="29" w:name="OLE_LINK43"/>
      <w:bookmarkStart w:id="30" w:name="OLE_LINK44"/>
      <w:r w:rsidR="00826C95">
        <w:rPr>
          <w:rFonts w:eastAsia="宋体"/>
          <w:lang w:eastAsia="zh-CN"/>
        </w:rPr>
        <w:t xml:space="preserve">it is hard to understand why CSI-RS is prioritized over PUSCH/PUSCH. So </w:t>
      </w:r>
      <w:bookmarkStart w:id="31" w:name="OLE_LINK28"/>
      <w:bookmarkStart w:id="32" w:name="OLE_LINK29"/>
      <w:r w:rsidR="00826C95">
        <w:rPr>
          <w:rFonts w:eastAsia="宋体"/>
          <w:lang w:eastAsia="zh-CN"/>
        </w:rPr>
        <w:t>it can preclude the same direction is prioritized for all different use cases</w:t>
      </w:r>
      <w:bookmarkEnd w:id="29"/>
      <w:bookmarkEnd w:id="30"/>
      <w:r w:rsidR="00826C95">
        <w:rPr>
          <w:rFonts w:eastAsia="宋体"/>
          <w:lang w:eastAsia="zh-CN"/>
        </w:rPr>
        <w:t>.</w:t>
      </w:r>
      <w:bookmarkEnd w:id="31"/>
      <w:bookmarkEnd w:id="32"/>
    </w:p>
    <w:p w14:paraId="25F05B10" w14:textId="6FC744E9" w:rsidR="0040405C" w:rsidRPr="0040405C" w:rsidRDefault="0040405C" w:rsidP="0040405C">
      <w:pPr>
        <w:pStyle w:val="aff8"/>
        <w:numPr>
          <w:ilvl w:val="0"/>
          <w:numId w:val="40"/>
        </w:numPr>
        <w:ind w:leftChars="0"/>
        <w:rPr>
          <w:rFonts w:eastAsia="宋体"/>
          <w:b/>
          <w:i/>
          <w:lang w:eastAsia="zh-CN"/>
        </w:rPr>
      </w:pPr>
      <w:bookmarkStart w:id="33" w:name="OLE_LINK35"/>
      <w:bookmarkStart w:id="34" w:name="OLE_LINK36"/>
      <w:bookmarkStart w:id="35" w:name="OLE_LINK52"/>
      <w:r w:rsidRPr="0040405C">
        <w:rPr>
          <w:rFonts w:eastAsia="宋体"/>
          <w:b/>
          <w:i/>
          <w:lang w:eastAsia="zh-CN"/>
        </w:rPr>
        <w:t>It can preclude the same direction is prioritized for all different use cases</w:t>
      </w:r>
      <w:r>
        <w:rPr>
          <w:rFonts w:eastAsia="宋体"/>
          <w:b/>
          <w:i/>
          <w:lang w:eastAsia="zh-CN"/>
        </w:rPr>
        <w:t xml:space="preserve"> for Option A</w:t>
      </w:r>
      <w:r w:rsidRPr="0040405C">
        <w:rPr>
          <w:rFonts w:eastAsia="宋体"/>
          <w:b/>
          <w:i/>
          <w:lang w:eastAsia="zh-CN"/>
        </w:rPr>
        <w:t xml:space="preserve">, due to it is impossible and </w:t>
      </w:r>
      <w:r w:rsidR="00EE064D">
        <w:rPr>
          <w:rFonts w:eastAsia="宋体"/>
          <w:b/>
          <w:i/>
          <w:lang w:eastAsia="zh-CN"/>
        </w:rPr>
        <w:t>un</w:t>
      </w:r>
      <w:r w:rsidRPr="0040405C">
        <w:rPr>
          <w:rFonts w:eastAsia="宋体"/>
          <w:b/>
          <w:i/>
          <w:lang w:eastAsia="zh-CN"/>
        </w:rPr>
        <w:t>reasonable to provide one rule for different collision cases.</w:t>
      </w:r>
    </w:p>
    <w:bookmarkEnd w:id="33"/>
    <w:bookmarkEnd w:id="34"/>
    <w:bookmarkEnd w:id="35"/>
    <w:p w14:paraId="3C45131F" w14:textId="175BD2C3" w:rsidR="0056354D" w:rsidRDefault="00826C95" w:rsidP="0056354D">
      <w:pPr>
        <w:rPr>
          <w:rFonts w:eastAsia="宋体"/>
          <w:lang w:eastAsia="zh-CN"/>
        </w:rPr>
      </w:pPr>
      <w:r>
        <w:rPr>
          <w:rFonts w:eastAsia="宋体"/>
          <w:lang w:eastAsia="zh-CN"/>
        </w:rPr>
        <w:t xml:space="preserve"> S</w:t>
      </w:r>
      <w:r w:rsidR="0040405C">
        <w:rPr>
          <w:rFonts w:eastAsia="宋体"/>
          <w:lang w:eastAsia="zh-CN"/>
        </w:rPr>
        <w:t>econd</w:t>
      </w:r>
      <w:r>
        <w:rPr>
          <w:rFonts w:eastAsia="宋体"/>
          <w:lang w:eastAsia="zh-CN"/>
        </w:rPr>
        <w:t xml:space="preserve">, </w:t>
      </w:r>
      <w:r w:rsidR="006861E1">
        <w:rPr>
          <w:rFonts w:eastAsia="宋体"/>
          <w:lang w:eastAsia="zh-CN"/>
        </w:rPr>
        <w:t xml:space="preserve">if different rules </w:t>
      </w:r>
      <w:r w:rsidR="00665759">
        <w:rPr>
          <w:rFonts w:eastAsia="宋体"/>
          <w:lang w:eastAsia="zh-CN"/>
        </w:rPr>
        <w:t xml:space="preserve">are provided for different channel types or scheduling cases, it requires </w:t>
      </w:r>
      <w:r w:rsidR="00EE064D">
        <w:rPr>
          <w:rFonts w:eastAsia="宋体"/>
          <w:lang w:eastAsia="zh-CN"/>
        </w:rPr>
        <w:t>many</w:t>
      </w:r>
      <w:r w:rsidR="00665759">
        <w:rPr>
          <w:rFonts w:eastAsia="宋体"/>
          <w:lang w:eastAsia="zh-CN"/>
        </w:rPr>
        <w:t xml:space="preserve"> efforts to debate why DL is prioritized and UL is deprioritized</w:t>
      </w:r>
      <w:r w:rsidR="00EE064D">
        <w:rPr>
          <w:rFonts w:eastAsia="宋体"/>
          <w:lang w:eastAsia="zh-CN"/>
        </w:rPr>
        <w:t xml:space="preserve">, or </w:t>
      </w:r>
      <w:r w:rsidR="00EE064D" w:rsidRPr="00EE064D">
        <w:rPr>
          <w:rFonts w:eastAsia="宋体"/>
          <w:lang w:eastAsia="zh-CN"/>
        </w:rPr>
        <w:t>vice versa</w:t>
      </w:r>
      <w:r w:rsidR="00665759">
        <w:rPr>
          <w:rFonts w:eastAsia="宋体"/>
          <w:lang w:eastAsia="zh-CN"/>
        </w:rPr>
        <w:t xml:space="preserve">. Sometimes, the importance of this prioritization is hard to achieve common understanding. Such as when SPS PDSCH is overlapping with CG-PUSCH, why DL is prioritized? It is clear these two channels are both with data. There is no reason to say one is more important than the other one. Another instance is CSI-RS vs SRS, it faces same situation that they are both reference signalling, and </w:t>
      </w:r>
      <w:r w:rsidR="00EE064D">
        <w:rPr>
          <w:rFonts w:eastAsia="宋体"/>
          <w:lang w:eastAsia="zh-CN"/>
        </w:rPr>
        <w:t xml:space="preserve">it is hard to </w:t>
      </w:r>
      <w:r w:rsidR="00EE064D">
        <w:rPr>
          <w:rFonts w:eastAsia="宋体"/>
          <w:lang w:eastAsia="zh-CN"/>
        </w:rPr>
        <w:lastRenderedPageBreak/>
        <w:t xml:space="preserve">provide enough reason to support why DL is over UL or on the other way round. </w:t>
      </w:r>
      <w:r w:rsidR="0040028E">
        <w:rPr>
          <w:rFonts w:eastAsia="宋体"/>
          <w:lang w:eastAsia="zh-CN"/>
        </w:rPr>
        <w:t xml:space="preserve">So </w:t>
      </w:r>
      <w:bookmarkStart w:id="36" w:name="OLE_LINK31"/>
      <w:bookmarkStart w:id="37" w:name="OLE_LINK32"/>
      <w:r w:rsidR="0040028E">
        <w:rPr>
          <w:rFonts w:eastAsia="宋体"/>
          <w:lang w:eastAsia="zh-CN"/>
        </w:rPr>
        <w:t>at least up to UE implementation can be supported for HD collision handling, since it is unable to provide one rule for these collisions.</w:t>
      </w:r>
      <w:bookmarkEnd w:id="36"/>
      <w:bookmarkEnd w:id="37"/>
      <w:r w:rsidR="0040028E">
        <w:rPr>
          <w:rFonts w:eastAsia="宋体"/>
          <w:lang w:eastAsia="zh-CN"/>
        </w:rPr>
        <w:t xml:space="preserve"> </w:t>
      </w:r>
    </w:p>
    <w:p w14:paraId="34D13FDF" w14:textId="3BB4658A" w:rsidR="0040405C" w:rsidRDefault="0040028E" w:rsidP="00EE064D">
      <w:pPr>
        <w:pStyle w:val="aff8"/>
        <w:numPr>
          <w:ilvl w:val="0"/>
          <w:numId w:val="40"/>
        </w:numPr>
        <w:ind w:leftChars="0"/>
        <w:rPr>
          <w:rFonts w:eastAsia="宋体"/>
          <w:b/>
          <w:i/>
          <w:lang w:eastAsia="zh-CN"/>
        </w:rPr>
      </w:pPr>
      <w:bookmarkStart w:id="38" w:name="OLE_LINK50"/>
      <w:bookmarkStart w:id="39" w:name="OLE_LINK51"/>
      <w:r w:rsidRPr="0040028E">
        <w:rPr>
          <w:rFonts w:eastAsia="宋体"/>
          <w:b/>
          <w:i/>
          <w:lang w:eastAsia="zh-CN"/>
        </w:rPr>
        <w:t xml:space="preserve">At least up to UE implementation can be supported for Option A in HD collision handling, since it is </w:t>
      </w:r>
      <w:r w:rsidR="00F03D79">
        <w:rPr>
          <w:rFonts w:eastAsia="宋体"/>
          <w:b/>
          <w:i/>
          <w:lang w:eastAsia="zh-CN"/>
        </w:rPr>
        <w:t>hard</w:t>
      </w:r>
      <w:r w:rsidRPr="0040028E">
        <w:rPr>
          <w:rFonts w:eastAsia="宋体"/>
          <w:b/>
          <w:i/>
          <w:lang w:eastAsia="zh-CN"/>
        </w:rPr>
        <w:t xml:space="preserve"> to </w:t>
      </w:r>
      <w:r w:rsidR="005150A2">
        <w:rPr>
          <w:rFonts w:eastAsia="宋体"/>
          <w:b/>
          <w:i/>
          <w:lang w:eastAsia="zh-CN"/>
        </w:rPr>
        <w:t>define</w:t>
      </w:r>
      <w:r w:rsidRPr="0040028E">
        <w:rPr>
          <w:rFonts w:eastAsia="宋体"/>
          <w:b/>
          <w:i/>
          <w:lang w:eastAsia="zh-CN"/>
        </w:rPr>
        <w:t xml:space="preserve"> </w:t>
      </w:r>
      <w:r w:rsidR="00F03D79">
        <w:rPr>
          <w:rFonts w:eastAsia="宋体"/>
          <w:b/>
          <w:i/>
          <w:lang w:eastAsia="zh-CN"/>
        </w:rPr>
        <w:t>a proper</w:t>
      </w:r>
      <w:r w:rsidRPr="0040028E">
        <w:rPr>
          <w:rFonts w:eastAsia="宋体"/>
          <w:b/>
          <w:i/>
          <w:lang w:eastAsia="zh-CN"/>
        </w:rPr>
        <w:t xml:space="preserve"> rule for </w:t>
      </w:r>
      <w:r w:rsidR="007033E6">
        <w:rPr>
          <w:rFonts w:eastAsia="宋体"/>
          <w:b/>
          <w:i/>
          <w:lang w:eastAsia="zh-CN"/>
        </w:rPr>
        <w:t>some</w:t>
      </w:r>
      <w:r w:rsidRPr="0040028E">
        <w:rPr>
          <w:rFonts w:eastAsia="宋体"/>
          <w:b/>
          <w:i/>
          <w:lang w:eastAsia="zh-CN"/>
        </w:rPr>
        <w:t xml:space="preserve"> collisions.</w:t>
      </w:r>
    </w:p>
    <w:bookmarkEnd w:id="38"/>
    <w:bookmarkEnd w:id="39"/>
    <w:p w14:paraId="5890614E" w14:textId="0B5803DC" w:rsidR="000F1389" w:rsidRDefault="000F1389" w:rsidP="000F1389">
      <w:pPr>
        <w:pStyle w:val="3"/>
        <w:rPr>
          <w:rFonts w:eastAsia="宋体"/>
          <w:lang w:eastAsia="zh-CN"/>
        </w:rPr>
      </w:pPr>
      <w:r>
        <w:rPr>
          <w:rFonts w:eastAsia="宋体" w:hint="eastAsia"/>
          <w:lang w:eastAsia="zh-CN"/>
        </w:rPr>
        <w:t>O</w:t>
      </w:r>
      <w:r>
        <w:rPr>
          <w:rFonts w:eastAsia="宋体"/>
          <w:lang w:eastAsia="zh-CN"/>
        </w:rPr>
        <w:t>ption B</w:t>
      </w:r>
    </w:p>
    <w:p w14:paraId="2AED4DA0" w14:textId="461F0BB8" w:rsidR="00A53A5F" w:rsidRDefault="00D14C30" w:rsidP="000F1389">
      <w:pPr>
        <w:rPr>
          <w:rFonts w:eastAsia="宋体"/>
          <w:lang w:eastAsia="zh-CN"/>
        </w:rPr>
      </w:pPr>
      <w:r>
        <w:rPr>
          <w:rFonts w:eastAsia="宋体"/>
          <w:lang w:eastAsia="zh-CN"/>
        </w:rPr>
        <w:t>Option B is network indicating</w:t>
      </w:r>
      <w:r w:rsidRPr="008D5AAE">
        <w:rPr>
          <w:rFonts w:eastAsia="宋体"/>
          <w:lang w:eastAsia="zh-CN"/>
        </w:rPr>
        <w:t xml:space="preserve"> the priority configuration to the UE</w:t>
      </w:r>
      <w:r>
        <w:rPr>
          <w:rFonts w:eastAsia="宋体"/>
          <w:lang w:eastAsia="zh-CN"/>
        </w:rPr>
        <w:t xml:space="preserve">. Comparing with Option A, Option B can be with more control from gNB perspective. However, it </w:t>
      </w:r>
      <w:r w:rsidR="00A53A5F">
        <w:rPr>
          <w:rFonts w:eastAsia="宋体"/>
          <w:lang w:eastAsia="zh-CN"/>
        </w:rPr>
        <w:t>also has some disadvantages</w:t>
      </w:r>
      <w:r w:rsidR="00051ED0">
        <w:rPr>
          <w:rFonts w:eastAsia="宋体"/>
          <w:lang w:eastAsia="zh-CN"/>
        </w:rPr>
        <w:t xml:space="preserve"> if it is applied</w:t>
      </w:r>
      <w:r w:rsidR="00A53A5F">
        <w:rPr>
          <w:rFonts w:eastAsia="宋体"/>
          <w:lang w:eastAsia="zh-CN"/>
        </w:rPr>
        <w:t xml:space="preserve">. </w:t>
      </w:r>
    </w:p>
    <w:p w14:paraId="44ED29ED" w14:textId="29581674" w:rsidR="00F60633" w:rsidRDefault="00F60633" w:rsidP="00F60633">
      <w:pPr>
        <w:rPr>
          <w:rFonts w:eastAsia="宋体"/>
          <w:lang w:eastAsia="zh-CN"/>
        </w:rPr>
      </w:pPr>
      <w:bookmarkStart w:id="40" w:name="OLE_LINK53"/>
      <w:bookmarkStart w:id="41" w:name="OLE_LINK54"/>
      <w:r w:rsidRPr="00F60633">
        <w:rPr>
          <w:rFonts w:eastAsia="宋体"/>
          <w:lang w:eastAsia="zh-CN"/>
        </w:rPr>
        <w:t>There are three possible configurations in Option B</w:t>
      </w:r>
      <w:r>
        <w:rPr>
          <w:rFonts w:eastAsia="宋体"/>
          <w:lang w:eastAsia="zh-CN"/>
        </w:rPr>
        <w:t>, o</w:t>
      </w:r>
      <w:r w:rsidRPr="00F60633">
        <w:rPr>
          <w:rFonts w:eastAsia="宋体"/>
          <w:lang w:eastAsia="zh-CN"/>
        </w:rPr>
        <w:t>ne priority indication applies to all collision use cases</w:t>
      </w:r>
      <w:r>
        <w:rPr>
          <w:rFonts w:eastAsia="宋体"/>
          <w:lang w:eastAsia="zh-CN"/>
        </w:rPr>
        <w:t>, m</w:t>
      </w:r>
      <w:r w:rsidRPr="00F60633">
        <w:rPr>
          <w:rFonts w:eastAsia="宋体"/>
          <w:lang w:eastAsia="zh-CN"/>
        </w:rPr>
        <w:t>ultiple priority indications provided by gNB</w:t>
      </w:r>
      <w:r>
        <w:rPr>
          <w:rFonts w:eastAsia="宋体"/>
          <w:lang w:eastAsia="zh-CN"/>
        </w:rPr>
        <w:t xml:space="preserve"> while</w:t>
      </w:r>
      <w:r w:rsidRPr="00F60633">
        <w:rPr>
          <w:rFonts w:eastAsia="宋体"/>
          <w:lang w:eastAsia="zh-CN"/>
        </w:rPr>
        <w:t xml:space="preserve"> one indicatio</w:t>
      </w:r>
      <w:r>
        <w:rPr>
          <w:rFonts w:eastAsia="宋体"/>
          <w:lang w:eastAsia="zh-CN"/>
        </w:rPr>
        <w:t>n applies to multiple use cases, and o</w:t>
      </w:r>
      <w:r w:rsidRPr="00F60633">
        <w:rPr>
          <w:rFonts w:eastAsia="宋体"/>
          <w:lang w:eastAsia="zh-CN"/>
        </w:rPr>
        <w:t>ne priority indication is configured per use case</w:t>
      </w:r>
      <w:r>
        <w:rPr>
          <w:rFonts w:eastAsia="宋体"/>
          <w:lang w:eastAsia="zh-CN"/>
        </w:rPr>
        <w:t xml:space="preserve">. Down selection </w:t>
      </w:r>
      <w:r w:rsidR="00C0190F">
        <w:rPr>
          <w:rFonts w:eastAsia="宋体"/>
          <w:lang w:eastAsia="zh-CN"/>
        </w:rPr>
        <w:t xml:space="preserve">of </w:t>
      </w:r>
      <w:r>
        <w:rPr>
          <w:rFonts w:eastAsia="宋体"/>
          <w:lang w:eastAsia="zh-CN"/>
        </w:rPr>
        <w:t xml:space="preserve">those three configurations </w:t>
      </w:r>
      <w:r w:rsidR="00C0190F">
        <w:rPr>
          <w:rFonts w:eastAsia="宋体"/>
          <w:lang w:eastAsia="zh-CN"/>
        </w:rPr>
        <w:t>can be done during this meeting. Clearly, it has even more specification impact.  Option B is more complex from configuration perspective.</w:t>
      </w:r>
    </w:p>
    <w:bookmarkEnd w:id="40"/>
    <w:bookmarkEnd w:id="41"/>
    <w:p w14:paraId="4A98D654" w14:textId="54EE08AB" w:rsidR="000F1389" w:rsidRDefault="00051ED0" w:rsidP="00F60633">
      <w:pPr>
        <w:rPr>
          <w:rFonts w:eastAsia="宋体"/>
          <w:lang w:eastAsia="zh-CN"/>
        </w:rPr>
      </w:pPr>
      <w:r>
        <w:rPr>
          <w:rFonts w:eastAsia="宋体"/>
          <w:lang w:eastAsia="zh-CN"/>
        </w:rPr>
        <w:t xml:space="preserve">Same as option A, one indication cannot apply to all collisions, because it is not suitable for different channel types. </w:t>
      </w:r>
      <w:r w:rsidR="00FD1018">
        <w:rPr>
          <w:rFonts w:eastAsia="宋体"/>
          <w:lang w:eastAsia="zh-CN"/>
        </w:rPr>
        <w:t xml:space="preserve">On the other hand, it is not necessary to provide one indication per collision case. So </w:t>
      </w:r>
      <w:bookmarkStart w:id="42" w:name="OLE_LINK48"/>
      <w:bookmarkStart w:id="43" w:name="OLE_LINK49"/>
      <w:r w:rsidR="00FD1018">
        <w:rPr>
          <w:rFonts w:eastAsia="宋体"/>
          <w:lang w:eastAsia="zh-CN"/>
        </w:rPr>
        <w:t>one possible way is one indication for some collision types, such as one type of channel combination</w:t>
      </w:r>
      <w:bookmarkEnd w:id="42"/>
      <w:bookmarkEnd w:id="43"/>
      <w:r w:rsidR="00FD1018">
        <w:rPr>
          <w:rFonts w:eastAsia="宋体"/>
          <w:lang w:eastAsia="zh-CN"/>
        </w:rPr>
        <w:t xml:space="preserve">. </w:t>
      </w:r>
    </w:p>
    <w:p w14:paraId="04ABEAB7" w14:textId="2AD4003D" w:rsidR="00BF72A0" w:rsidRPr="00BF72A0" w:rsidRDefault="00BF72A0" w:rsidP="000F1389">
      <w:pPr>
        <w:rPr>
          <w:rFonts w:eastAsia="宋体"/>
          <w:b/>
          <w:i/>
          <w:lang w:eastAsia="zh-CN"/>
        </w:rPr>
      </w:pPr>
      <w:bookmarkStart w:id="44" w:name="OLE_LINK55"/>
      <w:bookmarkStart w:id="45" w:name="OLE_LINK56"/>
      <w:r w:rsidRPr="00BF72A0">
        <w:rPr>
          <w:rFonts w:eastAsia="宋体"/>
          <w:b/>
          <w:i/>
          <w:lang w:eastAsia="zh-CN"/>
        </w:rPr>
        <w:t xml:space="preserve">Observation 2: </w:t>
      </w:r>
      <w:r w:rsidR="00F60633">
        <w:rPr>
          <w:rFonts w:eastAsia="宋体"/>
          <w:b/>
          <w:i/>
          <w:lang w:eastAsia="zh-CN"/>
        </w:rPr>
        <w:t>T</w:t>
      </w:r>
      <w:r w:rsidRPr="00BF72A0">
        <w:rPr>
          <w:rFonts w:eastAsia="宋体"/>
          <w:b/>
          <w:i/>
          <w:lang w:eastAsia="zh-CN"/>
        </w:rPr>
        <w:t>here are three possible configurations in Option B</w:t>
      </w:r>
    </w:p>
    <w:p w14:paraId="30F5E21A" w14:textId="1BAEF7FD" w:rsidR="00BF72A0" w:rsidRPr="00BF72A0" w:rsidRDefault="00BF72A0" w:rsidP="00BF72A0">
      <w:pPr>
        <w:pStyle w:val="aff8"/>
        <w:numPr>
          <w:ilvl w:val="0"/>
          <w:numId w:val="41"/>
        </w:numPr>
        <w:ind w:leftChars="0"/>
        <w:rPr>
          <w:rFonts w:eastAsia="宋体"/>
          <w:b/>
          <w:i/>
          <w:lang w:eastAsia="zh-CN"/>
        </w:rPr>
      </w:pPr>
      <w:r w:rsidRPr="00BF72A0">
        <w:rPr>
          <w:rFonts w:eastAsia="宋体"/>
          <w:b/>
          <w:i/>
          <w:lang w:eastAsia="zh-CN"/>
        </w:rPr>
        <w:t xml:space="preserve">One priority indication applies to </w:t>
      </w:r>
      <w:r w:rsidR="00F60633">
        <w:rPr>
          <w:rFonts w:eastAsia="宋体"/>
          <w:b/>
          <w:i/>
          <w:lang w:eastAsia="zh-CN"/>
        </w:rPr>
        <w:t>all collision use cases</w:t>
      </w:r>
    </w:p>
    <w:p w14:paraId="70FAF298" w14:textId="78EF112F" w:rsidR="00BF72A0" w:rsidRPr="00BF72A0" w:rsidRDefault="00F60633" w:rsidP="00BF72A0">
      <w:pPr>
        <w:pStyle w:val="aff8"/>
        <w:numPr>
          <w:ilvl w:val="0"/>
          <w:numId w:val="41"/>
        </w:numPr>
        <w:ind w:leftChars="0"/>
        <w:rPr>
          <w:rFonts w:eastAsia="宋体"/>
          <w:b/>
          <w:i/>
          <w:lang w:eastAsia="zh-CN"/>
        </w:rPr>
      </w:pPr>
      <w:r>
        <w:rPr>
          <w:rFonts w:eastAsia="宋体"/>
          <w:b/>
          <w:i/>
          <w:lang w:eastAsia="zh-CN"/>
        </w:rPr>
        <w:t>M</w:t>
      </w:r>
      <w:r w:rsidR="00BF72A0" w:rsidRPr="00BF72A0">
        <w:rPr>
          <w:rFonts w:eastAsia="宋体"/>
          <w:b/>
          <w:i/>
          <w:lang w:eastAsia="zh-CN"/>
        </w:rPr>
        <w:t xml:space="preserve">ultiple </w:t>
      </w:r>
      <w:r>
        <w:rPr>
          <w:rFonts w:eastAsia="宋体"/>
          <w:b/>
          <w:i/>
          <w:lang w:eastAsia="zh-CN"/>
        </w:rPr>
        <w:t xml:space="preserve">priority </w:t>
      </w:r>
      <w:r w:rsidR="00BF72A0" w:rsidRPr="00BF72A0">
        <w:rPr>
          <w:rFonts w:eastAsia="宋体"/>
          <w:b/>
          <w:i/>
          <w:lang w:eastAsia="zh-CN"/>
        </w:rPr>
        <w:t>indications</w:t>
      </w:r>
      <w:r>
        <w:rPr>
          <w:rFonts w:eastAsia="宋体"/>
          <w:b/>
          <w:i/>
          <w:lang w:eastAsia="zh-CN"/>
        </w:rPr>
        <w:t xml:space="preserve"> provided by gNB, one indication</w:t>
      </w:r>
      <w:r w:rsidR="00BF72A0" w:rsidRPr="00BF72A0">
        <w:rPr>
          <w:rFonts w:eastAsia="宋体"/>
          <w:b/>
          <w:i/>
          <w:lang w:eastAsia="zh-CN"/>
        </w:rPr>
        <w:t xml:space="preserve"> applies to </w:t>
      </w:r>
      <w:r>
        <w:rPr>
          <w:rFonts w:eastAsia="宋体"/>
          <w:b/>
          <w:i/>
          <w:lang w:eastAsia="zh-CN"/>
        </w:rPr>
        <w:t>multiple</w:t>
      </w:r>
      <w:r w:rsidR="00BF72A0" w:rsidRPr="00BF72A0">
        <w:rPr>
          <w:rFonts w:eastAsia="宋体"/>
          <w:b/>
          <w:i/>
          <w:lang w:eastAsia="zh-CN"/>
        </w:rPr>
        <w:t xml:space="preserve"> </w:t>
      </w:r>
      <w:r>
        <w:rPr>
          <w:rFonts w:eastAsia="宋体"/>
          <w:b/>
          <w:i/>
          <w:lang w:eastAsia="zh-CN"/>
        </w:rPr>
        <w:t xml:space="preserve">use </w:t>
      </w:r>
      <w:r w:rsidR="00BF72A0" w:rsidRPr="00BF72A0">
        <w:rPr>
          <w:rFonts w:eastAsia="宋体"/>
          <w:b/>
          <w:i/>
          <w:lang w:eastAsia="zh-CN"/>
        </w:rPr>
        <w:t xml:space="preserve">cases </w:t>
      </w:r>
    </w:p>
    <w:p w14:paraId="382E449B" w14:textId="777AE844" w:rsidR="00BF72A0" w:rsidRPr="00BF72A0" w:rsidRDefault="00BF72A0" w:rsidP="00BF72A0">
      <w:pPr>
        <w:pStyle w:val="aff8"/>
        <w:numPr>
          <w:ilvl w:val="0"/>
          <w:numId w:val="41"/>
        </w:numPr>
        <w:ind w:leftChars="0"/>
        <w:rPr>
          <w:rFonts w:eastAsia="宋体"/>
          <w:b/>
          <w:i/>
          <w:lang w:eastAsia="zh-CN"/>
        </w:rPr>
      </w:pPr>
      <w:r w:rsidRPr="00BF72A0">
        <w:rPr>
          <w:rFonts w:eastAsia="宋体"/>
          <w:b/>
          <w:i/>
          <w:lang w:eastAsia="zh-CN"/>
        </w:rPr>
        <w:t xml:space="preserve">One priority indication </w:t>
      </w:r>
      <w:r w:rsidR="00F60633">
        <w:rPr>
          <w:rFonts w:eastAsia="宋体"/>
          <w:b/>
          <w:i/>
          <w:lang w:eastAsia="zh-CN"/>
        </w:rPr>
        <w:t xml:space="preserve">is configured </w:t>
      </w:r>
      <w:r w:rsidRPr="00BF72A0">
        <w:rPr>
          <w:rFonts w:eastAsia="宋体"/>
          <w:b/>
          <w:i/>
          <w:lang w:eastAsia="zh-CN"/>
        </w:rPr>
        <w:t>per use case</w:t>
      </w:r>
    </w:p>
    <w:bookmarkEnd w:id="44"/>
    <w:bookmarkEnd w:id="45"/>
    <w:p w14:paraId="77974A55" w14:textId="55028499" w:rsidR="00FD1018" w:rsidRDefault="00FD1018" w:rsidP="000F1389">
      <w:pPr>
        <w:rPr>
          <w:rFonts w:eastAsia="宋体"/>
          <w:lang w:eastAsia="zh-CN"/>
        </w:rPr>
      </w:pPr>
      <w:r>
        <w:rPr>
          <w:rFonts w:eastAsia="宋体"/>
          <w:lang w:eastAsia="zh-CN"/>
        </w:rPr>
        <w:t>S</w:t>
      </w:r>
      <w:r>
        <w:rPr>
          <w:rFonts w:eastAsia="宋体" w:hint="eastAsia"/>
          <w:lang w:eastAsia="zh-CN"/>
        </w:rPr>
        <w:t>ec</w:t>
      </w:r>
      <w:r>
        <w:rPr>
          <w:rFonts w:eastAsia="宋体"/>
          <w:lang w:eastAsia="zh-CN"/>
        </w:rPr>
        <w:t xml:space="preserve">ond, </w:t>
      </w:r>
      <w:r w:rsidR="00A9369D">
        <w:rPr>
          <w:rFonts w:eastAsia="宋体"/>
          <w:lang w:eastAsia="zh-CN"/>
        </w:rPr>
        <w:t xml:space="preserve">as a compliment for priority indication, up to UE implementation can be adopted for some cases while network only configure priority for some collisions. It is important to </w:t>
      </w:r>
      <w:r w:rsidR="005150A2">
        <w:rPr>
          <w:rFonts w:eastAsia="宋体"/>
          <w:lang w:eastAsia="zh-CN"/>
        </w:rPr>
        <w:t>keep up to UE implementation for some use cases.</w:t>
      </w:r>
    </w:p>
    <w:p w14:paraId="4AD44892" w14:textId="326347DE" w:rsidR="005150A2" w:rsidRDefault="005150A2" w:rsidP="005150A2">
      <w:pPr>
        <w:pStyle w:val="aff8"/>
        <w:numPr>
          <w:ilvl w:val="0"/>
          <w:numId w:val="40"/>
        </w:numPr>
        <w:ind w:leftChars="0"/>
        <w:rPr>
          <w:rFonts w:eastAsia="宋体"/>
          <w:b/>
          <w:i/>
          <w:lang w:eastAsia="zh-CN"/>
        </w:rPr>
      </w:pPr>
      <w:r w:rsidRPr="0040028E">
        <w:rPr>
          <w:rFonts w:eastAsia="宋体"/>
          <w:b/>
          <w:i/>
          <w:lang w:eastAsia="zh-CN"/>
        </w:rPr>
        <w:t xml:space="preserve">At least up to UE implementation can be supported for Option </w:t>
      </w:r>
      <w:r>
        <w:rPr>
          <w:rFonts w:eastAsia="宋体"/>
          <w:b/>
          <w:i/>
          <w:lang w:eastAsia="zh-CN"/>
        </w:rPr>
        <w:t>B</w:t>
      </w:r>
      <w:r w:rsidRPr="0040028E">
        <w:rPr>
          <w:rFonts w:eastAsia="宋体"/>
          <w:b/>
          <w:i/>
          <w:lang w:eastAsia="zh-CN"/>
        </w:rPr>
        <w:t xml:space="preserve"> in HD collision handling, since </w:t>
      </w:r>
      <w:r>
        <w:rPr>
          <w:rFonts w:eastAsia="宋体"/>
          <w:b/>
          <w:i/>
          <w:lang w:eastAsia="zh-CN"/>
        </w:rPr>
        <w:t xml:space="preserve">it is possible to only configure priority indication </w:t>
      </w:r>
      <w:r w:rsidRPr="0040028E">
        <w:rPr>
          <w:rFonts w:eastAsia="宋体"/>
          <w:b/>
          <w:i/>
          <w:lang w:eastAsia="zh-CN"/>
        </w:rPr>
        <w:t xml:space="preserve">for </w:t>
      </w:r>
      <w:r>
        <w:rPr>
          <w:rFonts w:eastAsia="宋体"/>
          <w:b/>
          <w:i/>
          <w:lang w:eastAsia="zh-CN"/>
        </w:rPr>
        <w:t>some collision use cases</w:t>
      </w:r>
      <w:r w:rsidRPr="0040028E">
        <w:rPr>
          <w:rFonts w:eastAsia="宋体"/>
          <w:b/>
          <w:i/>
          <w:lang w:eastAsia="zh-CN"/>
        </w:rPr>
        <w:t>.</w:t>
      </w:r>
    </w:p>
    <w:p w14:paraId="5CA5C6F5" w14:textId="77777777" w:rsidR="005150A2" w:rsidRPr="005150A2" w:rsidRDefault="005150A2" w:rsidP="000F1389">
      <w:pPr>
        <w:rPr>
          <w:rFonts w:eastAsia="宋体"/>
          <w:lang w:eastAsia="zh-CN"/>
        </w:rPr>
      </w:pPr>
    </w:p>
    <w:p w14:paraId="4DC741AF" w14:textId="0D16B1FF" w:rsidR="009C529E" w:rsidRDefault="009C529E" w:rsidP="009C529E">
      <w:pPr>
        <w:pStyle w:val="2"/>
      </w:pPr>
      <w:r>
        <w:rPr>
          <w:rFonts w:hint="eastAsia"/>
        </w:rPr>
        <w:t>Case 4</w:t>
      </w:r>
    </w:p>
    <w:p w14:paraId="46C7DD45" w14:textId="5BC68F99" w:rsidR="00D217D4" w:rsidRDefault="0040028E" w:rsidP="009C529E">
      <w:pPr>
        <w:rPr>
          <w:rFonts w:eastAsia="宋体"/>
          <w:lang w:eastAsia="zh-CN"/>
        </w:rPr>
      </w:pPr>
      <w:r>
        <w:rPr>
          <w:rFonts w:eastAsia="宋体"/>
          <w:lang w:eastAsia="zh-CN"/>
        </w:rPr>
        <w:t>T</w:t>
      </w:r>
      <w:r>
        <w:rPr>
          <w:rFonts w:eastAsia="宋体" w:hint="eastAsia"/>
          <w:lang w:eastAsia="zh-CN"/>
        </w:rPr>
        <w:t>h</w:t>
      </w:r>
      <w:r>
        <w:rPr>
          <w:rFonts w:eastAsia="宋体"/>
          <w:lang w:eastAsia="zh-CN"/>
        </w:rPr>
        <w:t>ere was some discussion during the last RAN1 meeting</w:t>
      </w:r>
      <w:r w:rsidR="007033E6">
        <w:rPr>
          <w:rFonts w:eastAsia="宋体"/>
          <w:lang w:eastAsia="zh-CN"/>
        </w:rPr>
        <w:t>, including</w:t>
      </w:r>
      <w:r w:rsidR="00527F9F">
        <w:rPr>
          <w:rFonts w:eastAsia="宋体"/>
          <w:lang w:eastAsia="zh-CN"/>
        </w:rPr>
        <w:t xml:space="preserve"> two diverse directions. One is </w:t>
      </w:r>
      <w:r w:rsidR="00D217D4">
        <w:rPr>
          <w:rFonts w:eastAsia="宋体"/>
          <w:lang w:eastAsia="zh-CN"/>
        </w:rPr>
        <w:t>still an error case, which can be avoid by gNB scheduling based on TA reporting enhancements. The other is not treated an error case, so case 4 is allowed,</w:t>
      </w:r>
      <w:r w:rsidR="00527F9F">
        <w:rPr>
          <w:rFonts w:eastAsia="宋体"/>
          <w:lang w:eastAsia="zh-CN"/>
        </w:rPr>
        <w:t xml:space="preserve"> </w:t>
      </w:r>
      <w:r w:rsidR="00D217D4">
        <w:rPr>
          <w:rFonts w:eastAsia="宋体"/>
          <w:lang w:eastAsia="zh-CN"/>
        </w:rPr>
        <w:t xml:space="preserve">same as case 3 in the previous section. </w:t>
      </w:r>
      <w:r w:rsidR="00D35571">
        <w:rPr>
          <w:rFonts w:eastAsia="宋体"/>
          <w:lang w:eastAsia="zh-CN"/>
        </w:rPr>
        <w:t>We prefer case 4 has unified solution as case 3. Because they are caused by same reason, and they are both same level DL and UL collisions. And</w:t>
      </w:r>
      <w:r w:rsidR="00D217D4">
        <w:rPr>
          <w:rFonts w:eastAsia="宋体"/>
          <w:lang w:eastAsia="zh-CN"/>
        </w:rPr>
        <w:t xml:space="preserve"> </w:t>
      </w:r>
      <w:r w:rsidR="00BC1F2A">
        <w:rPr>
          <w:rFonts w:eastAsia="宋体"/>
          <w:lang w:eastAsia="zh-CN"/>
        </w:rPr>
        <w:t xml:space="preserve">TA reporting enhancements may </w:t>
      </w:r>
      <w:r w:rsidR="000F1389">
        <w:rPr>
          <w:rFonts w:eastAsia="Calibri"/>
          <w:lang w:val="en-US" w:eastAsia="zh-CN"/>
        </w:rPr>
        <w:t xml:space="preserve">mitigate </w:t>
      </w:r>
      <w:r w:rsidR="00D35571">
        <w:rPr>
          <w:rFonts w:eastAsia="Calibri"/>
          <w:lang w:val="en-US" w:eastAsia="zh-CN"/>
        </w:rPr>
        <w:t xml:space="preserve">but cannot finally settle </w:t>
      </w:r>
      <w:r w:rsidR="000F1389">
        <w:rPr>
          <w:rFonts w:eastAsia="Calibri"/>
          <w:lang w:val="en-US" w:eastAsia="zh-CN"/>
        </w:rPr>
        <w:t>the collision</w:t>
      </w:r>
      <w:r w:rsidR="00D35571">
        <w:rPr>
          <w:rFonts w:eastAsia="Calibri"/>
          <w:lang w:val="en-US" w:eastAsia="zh-CN"/>
        </w:rPr>
        <w:t>s</w:t>
      </w:r>
      <w:r w:rsidR="000F1389">
        <w:rPr>
          <w:rFonts w:eastAsia="Calibri"/>
          <w:lang w:val="en-US" w:eastAsia="zh-CN"/>
        </w:rPr>
        <w:t xml:space="preserve"> caused by TA misalignment between gNB and UE. </w:t>
      </w:r>
      <w:r w:rsidR="00D35571">
        <w:rPr>
          <w:rFonts w:eastAsia="Calibri"/>
          <w:lang w:val="en-US" w:eastAsia="zh-CN"/>
        </w:rPr>
        <w:t>Furthermore</w:t>
      </w:r>
      <w:r w:rsidR="00C0190F">
        <w:rPr>
          <w:rFonts w:eastAsia="Calibri"/>
          <w:lang w:val="en-US" w:eastAsia="zh-CN"/>
        </w:rPr>
        <w:t xml:space="preserve">, it is even with more specification impact, which is discussed more in the next section. </w:t>
      </w:r>
    </w:p>
    <w:p w14:paraId="6A0F1227" w14:textId="741FD36D" w:rsidR="00527F9F" w:rsidRPr="009C1FE1" w:rsidRDefault="00D35571" w:rsidP="00D35571">
      <w:pPr>
        <w:pStyle w:val="aff8"/>
        <w:numPr>
          <w:ilvl w:val="0"/>
          <w:numId w:val="40"/>
        </w:numPr>
        <w:ind w:leftChars="0"/>
        <w:rPr>
          <w:rFonts w:eastAsia="宋体"/>
          <w:b/>
          <w:i/>
          <w:lang w:eastAsia="zh-CN"/>
        </w:rPr>
      </w:pPr>
      <w:r w:rsidRPr="009C1FE1">
        <w:rPr>
          <w:rFonts w:eastAsia="宋体"/>
          <w:b/>
          <w:i/>
          <w:lang w:eastAsia="zh-CN"/>
        </w:rPr>
        <w:t>The collision case 4 (</w:t>
      </w:r>
      <w:r w:rsidRPr="009C1FE1">
        <w:rPr>
          <w:rFonts w:eastAsia="Calibri"/>
          <w:b/>
          <w:i/>
          <w:lang w:val="en-US" w:eastAsia="zh-CN"/>
        </w:rPr>
        <w:t>Dynamically scheduled DL reception collides with dynamic scheduled UL transmission</w:t>
      </w:r>
      <w:r w:rsidRPr="009C1FE1">
        <w:rPr>
          <w:rFonts w:eastAsia="宋体"/>
          <w:b/>
          <w:i/>
          <w:lang w:eastAsia="zh-CN"/>
        </w:rPr>
        <w:t>) can’t be assumed as error case. When the collision happens at UE side for collision case 4, one of the option A/B of case 3 on priority rules is supported.</w:t>
      </w:r>
    </w:p>
    <w:p w14:paraId="46D2D332" w14:textId="4E846053" w:rsidR="00490110" w:rsidRDefault="009C529E" w:rsidP="009C529E">
      <w:pPr>
        <w:pStyle w:val="2"/>
      </w:pPr>
      <w:r w:rsidRPr="00D114FA">
        <w:rPr>
          <w:rFonts w:hint="eastAsia"/>
        </w:rPr>
        <w:t xml:space="preserve">TA reporting </w:t>
      </w:r>
      <w:r w:rsidRPr="00D114FA">
        <w:t>enhancement</w:t>
      </w:r>
      <w:r w:rsidRPr="00D114FA">
        <w:rPr>
          <w:rFonts w:hint="eastAsia"/>
        </w:rPr>
        <w:t>s</w:t>
      </w:r>
    </w:p>
    <w:p w14:paraId="2B5118E0" w14:textId="6ED37D5A" w:rsidR="00AB4C1D" w:rsidRPr="00FB224D" w:rsidRDefault="00FB224D" w:rsidP="00924774">
      <w:pPr>
        <w:rPr>
          <w:rFonts w:eastAsia="宋体"/>
          <w:lang w:eastAsia="zh-CN"/>
        </w:rPr>
      </w:pPr>
      <w:r>
        <w:rPr>
          <w:rFonts w:eastAsia="宋体"/>
          <w:lang w:eastAsia="zh-CN"/>
        </w:rPr>
        <w:t xml:space="preserve">It was agreed to further study </w:t>
      </w:r>
      <w:r w:rsidR="003E18B3">
        <w:rPr>
          <w:rFonts w:eastAsia="宋体"/>
          <w:lang w:eastAsia="zh-CN"/>
        </w:rPr>
        <w:t xml:space="preserve">TA report enhancements as the following. </w:t>
      </w:r>
    </w:p>
    <w:tbl>
      <w:tblPr>
        <w:tblStyle w:val="aff"/>
        <w:tblW w:w="0" w:type="auto"/>
        <w:tblLook w:val="04A0" w:firstRow="1" w:lastRow="0" w:firstColumn="1" w:lastColumn="0" w:noHBand="0" w:noVBand="1"/>
      </w:tblPr>
      <w:tblGrid>
        <w:gridCol w:w="9630"/>
      </w:tblGrid>
      <w:tr w:rsidR="00AB4C1D" w14:paraId="71D9C5A3" w14:textId="77777777" w:rsidTr="00AB4C1D">
        <w:tc>
          <w:tcPr>
            <w:tcW w:w="9630" w:type="dxa"/>
          </w:tcPr>
          <w:p w14:paraId="4A7FE551" w14:textId="77777777" w:rsidR="00AB4C1D" w:rsidRPr="00D114FA" w:rsidRDefault="00AB4C1D" w:rsidP="00AB4C1D">
            <w:pPr>
              <w:adjustRightInd w:val="0"/>
              <w:snapToGrid w:val="0"/>
              <w:rPr>
                <w:rFonts w:eastAsia="宋体"/>
                <w:highlight w:val="green"/>
                <w:lang w:eastAsia="zh-CN"/>
              </w:rPr>
            </w:pPr>
            <w:r w:rsidRPr="00D114FA">
              <w:rPr>
                <w:rFonts w:eastAsia="宋体"/>
                <w:highlight w:val="green"/>
                <w:lang w:eastAsia="zh-CN"/>
              </w:rPr>
              <w:t>Agreement</w:t>
            </w:r>
          </w:p>
          <w:p w14:paraId="278D2BDE" w14:textId="77777777" w:rsidR="00AB4C1D" w:rsidRPr="00D114FA" w:rsidRDefault="00AB4C1D" w:rsidP="00AB4C1D">
            <w:pPr>
              <w:adjustRightInd w:val="0"/>
              <w:snapToGrid w:val="0"/>
              <w:rPr>
                <w:bCs/>
              </w:rPr>
            </w:pPr>
            <w:r w:rsidRPr="00D114FA">
              <w:t>T</w:t>
            </w:r>
            <w:r w:rsidRPr="00D114FA">
              <w:rPr>
                <w:rFonts w:hint="eastAsia"/>
              </w:rPr>
              <w:t xml:space="preserve">o </w:t>
            </w:r>
            <w:r w:rsidRPr="00D114FA">
              <w:rPr>
                <w:rFonts w:eastAsia="宋体"/>
                <w:lang w:eastAsia="zh-CN"/>
              </w:rPr>
              <w:t xml:space="preserve">mitigate </w:t>
            </w:r>
            <w:r w:rsidRPr="00D114FA">
              <w:rPr>
                <w:rFonts w:eastAsia="宋体" w:hint="eastAsia"/>
                <w:lang w:eastAsia="zh-CN"/>
              </w:rPr>
              <w:t>t</w:t>
            </w:r>
            <w:r w:rsidRPr="00D114FA">
              <w:rPr>
                <w:rFonts w:hint="eastAsia"/>
              </w:rPr>
              <w:t xml:space="preserve">he collisions of case3 and case4, </w:t>
            </w:r>
            <w:r w:rsidRPr="00D114FA">
              <w:rPr>
                <w:rFonts w:eastAsia="宋体" w:hint="eastAsia"/>
                <w:lang w:eastAsia="zh-CN"/>
              </w:rPr>
              <w:t xml:space="preserve">the following TA reporting </w:t>
            </w:r>
            <w:r w:rsidRPr="00D114FA">
              <w:rPr>
                <w:rFonts w:eastAsia="宋体"/>
                <w:lang w:eastAsia="zh-CN"/>
              </w:rPr>
              <w:t>enhancement</w:t>
            </w:r>
            <w:r w:rsidRPr="00D114FA">
              <w:rPr>
                <w:rFonts w:eastAsia="宋体" w:hint="eastAsia"/>
                <w:lang w:eastAsia="zh-CN"/>
              </w:rPr>
              <w:t xml:space="preserve">s for Rel-19 NTN </w:t>
            </w:r>
            <w:r w:rsidRPr="00D114FA">
              <w:rPr>
                <w:rFonts w:eastAsia="宋体"/>
                <w:lang w:eastAsia="zh-CN"/>
              </w:rPr>
              <w:t xml:space="preserve">HD-FDD </w:t>
            </w:r>
            <w:r w:rsidRPr="00D114FA">
              <w:rPr>
                <w:rFonts w:eastAsia="宋体" w:hint="eastAsia"/>
                <w:lang w:eastAsia="zh-CN"/>
              </w:rPr>
              <w:t xml:space="preserve">(e)Redcap UE can be </w:t>
            </w:r>
            <w:r w:rsidRPr="00D114FA">
              <w:rPr>
                <w:rFonts w:eastAsia="宋体"/>
                <w:lang w:eastAsia="zh-CN"/>
              </w:rPr>
              <w:t>further studied</w:t>
            </w:r>
            <w:r w:rsidRPr="00D114FA">
              <w:rPr>
                <w:rFonts w:eastAsia="宋体" w:hint="eastAsia"/>
                <w:lang w:eastAsia="zh-CN"/>
              </w:rPr>
              <w:t xml:space="preserve">: </w:t>
            </w:r>
          </w:p>
          <w:p w14:paraId="6DD8BC83" w14:textId="77777777" w:rsidR="00AB4C1D" w:rsidRPr="00C4684C" w:rsidRDefault="00AB4C1D" w:rsidP="00AB4C1D">
            <w:pPr>
              <w:pStyle w:val="aff8"/>
              <w:numPr>
                <w:ilvl w:val="0"/>
                <w:numId w:val="38"/>
              </w:numPr>
              <w:suppressAutoHyphens/>
              <w:spacing w:after="0"/>
              <w:ind w:leftChars="0"/>
              <w:rPr>
                <w:rFonts w:eastAsia="宋体"/>
                <w:lang w:eastAsia="zh-CN"/>
              </w:rPr>
            </w:pPr>
            <w:r w:rsidRPr="00C4684C">
              <w:rPr>
                <w:rFonts w:eastAsia="宋体" w:hint="eastAsia"/>
                <w:lang w:eastAsia="zh-CN"/>
              </w:rPr>
              <w:t xml:space="preserve">Finer TA report granularity </w:t>
            </w:r>
          </w:p>
          <w:p w14:paraId="2EC4D7C4" w14:textId="77777777" w:rsidR="00AB4C1D" w:rsidRPr="00C4684C" w:rsidRDefault="00AB4C1D" w:rsidP="00AB4C1D">
            <w:pPr>
              <w:pStyle w:val="aff8"/>
              <w:numPr>
                <w:ilvl w:val="0"/>
                <w:numId w:val="38"/>
              </w:numPr>
              <w:suppressAutoHyphens/>
              <w:spacing w:after="0"/>
              <w:ind w:leftChars="0"/>
              <w:rPr>
                <w:rFonts w:eastAsia="宋体"/>
                <w:lang w:eastAsia="zh-CN"/>
              </w:rPr>
            </w:pPr>
            <w:r w:rsidRPr="00C4684C">
              <w:rPr>
                <w:rFonts w:eastAsia="宋体" w:hint="eastAsia"/>
                <w:lang w:eastAsia="zh-CN"/>
              </w:rPr>
              <w:t xml:space="preserve">Smaller TA offset threshold </w:t>
            </w:r>
          </w:p>
          <w:p w14:paraId="50963C84" w14:textId="77777777" w:rsidR="00AB4C1D" w:rsidRPr="00C4684C" w:rsidRDefault="00AB4C1D" w:rsidP="00AB4C1D">
            <w:pPr>
              <w:pStyle w:val="aff8"/>
              <w:numPr>
                <w:ilvl w:val="0"/>
                <w:numId w:val="38"/>
              </w:numPr>
              <w:suppressAutoHyphens/>
              <w:spacing w:after="0"/>
              <w:ind w:leftChars="0"/>
              <w:rPr>
                <w:rFonts w:eastAsia="宋体"/>
                <w:lang w:eastAsia="zh-CN"/>
              </w:rPr>
            </w:pPr>
            <w:r w:rsidRPr="00C4684C">
              <w:rPr>
                <w:rFonts w:eastAsia="宋体" w:hint="eastAsia"/>
                <w:lang w:eastAsia="zh-CN"/>
              </w:rPr>
              <w:t xml:space="preserve">Trigger a </w:t>
            </w:r>
            <w:r w:rsidRPr="00C4684C">
              <w:rPr>
                <w:rFonts w:eastAsia="宋体"/>
                <w:lang w:eastAsia="zh-CN"/>
              </w:rPr>
              <w:t>TA report</w:t>
            </w:r>
            <w:r w:rsidRPr="00C4684C">
              <w:rPr>
                <w:rFonts w:eastAsia="宋体" w:hint="eastAsia"/>
                <w:lang w:eastAsia="zh-CN"/>
              </w:rPr>
              <w:t xml:space="preserve"> when the </w:t>
            </w:r>
            <w:r w:rsidRPr="00C4684C">
              <w:rPr>
                <w:rFonts w:eastAsia="宋体"/>
                <w:lang w:eastAsia="zh-CN"/>
              </w:rPr>
              <w:t>collision</w:t>
            </w:r>
            <w:r w:rsidRPr="00C4684C">
              <w:rPr>
                <w:rFonts w:eastAsia="宋体" w:hint="eastAsia"/>
                <w:lang w:eastAsia="zh-CN"/>
              </w:rPr>
              <w:t xml:space="preserve"> is</w:t>
            </w:r>
            <w:r w:rsidRPr="00C4684C">
              <w:rPr>
                <w:rFonts w:eastAsia="宋体"/>
                <w:lang w:eastAsia="zh-CN"/>
              </w:rPr>
              <w:t xml:space="preserve"> detected at the UE</w:t>
            </w:r>
          </w:p>
          <w:p w14:paraId="2E9C6447" w14:textId="77777777" w:rsidR="00AB4C1D" w:rsidRPr="00C4684C" w:rsidRDefault="00AB4C1D" w:rsidP="00AB4C1D">
            <w:pPr>
              <w:pStyle w:val="aff8"/>
              <w:numPr>
                <w:ilvl w:val="0"/>
                <w:numId w:val="38"/>
              </w:numPr>
              <w:suppressAutoHyphens/>
              <w:spacing w:after="0"/>
              <w:ind w:leftChars="0"/>
              <w:rPr>
                <w:rFonts w:eastAsia="宋体"/>
                <w:lang w:eastAsia="zh-CN"/>
              </w:rPr>
            </w:pPr>
            <w:r w:rsidRPr="00C4684C">
              <w:rPr>
                <w:rFonts w:eastAsia="宋体" w:hint="eastAsia"/>
                <w:lang w:eastAsia="zh-CN"/>
              </w:rPr>
              <w:t xml:space="preserve">TA reporting </w:t>
            </w:r>
            <w:r w:rsidRPr="00C4684C">
              <w:rPr>
                <w:rFonts w:eastAsia="宋体"/>
                <w:lang w:eastAsia="zh-CN"/>
              </w:rPr>
              <w:t>with a new</w:t>
            </w:r>
            <w:r w:rsidRPr="00C4684C">
              <w:rPr>
                <w:rFonts w:eastAsia="宋体" w:hint="eastAsia"/>
                <w:lang w:eastAsia="zh-CN"/>
              </w:rPr>
              <w:t xml:space="preserve"> triggering</w:t>
            </w:r>
            <w:r w:rsidRPr="00C4684C">
              <w:rPr>
                <w:rFonts w:eastAsia="宋体"/>
                <w:lang w:eastAsia="zh-CN"/>
              </w:rPr>
              <w:t xml:space="preserve"> mechanism</w:t>
            </w:r>
            <w:r w:rsidRPr="00C4684C">
              <w:rPr>
                <w:rFonts w:eastAsia="宋体" w:hint="eastAsia"/>
                <w:lang w:eastAsia="zh-CN"/>
              </w:rPr>
              <w:t xml:space="preserve"> from gNB</w:t>
            </w:r>
          </w:p>
          <w:p w14:paraId="40BFC6D8" w14:textId="77777777" w:rsidR="00AB4C1D" w:rsidRPr="00C4684C" w:rsidRDefault="00AB4C1D" w:rsidP="00AB4C1D">
            <w:pPr>
              <w:pStyle w:val="aff8"/>
              <w:numPr>
                <w:ilvl w:val="0"/>
                <w:numId w:val="38"/>
              </w:numPr>
              <w:suppressAutoHyphens/>
              <w:spacing w:after="0"/>
              <w:ind w:leftChars="0"/>
              <w:rPr>
                <w:rFonts w:eastAsia="宋体"/>
                <w:lang w:eastAsia="zh-CN"/>
              </w:rPr>
            </w:pPr>
            <w:bookmarkStart w:id="46" w:name="OLE_LINK9"/>
            <w:bookmarkStart w:id="47" w:name="OLE_LINK10"/>
            <w:r w:rsidRPr="00C4684C">
              <w:rPr>
                <w:rFonts w:eastAsia="宋体" w:hint="eastAsia"/>
                <w:lang w:eastAsia="zh-CN"/>
              </w:rPr>
              <w:t>T</w:t>
            </w:r>
            <w:r w:rsidRPr="00C4684C">
              <w:rPr>
                <w:rFonts w:eastAsia="宋体"/>
                <w:lang w:eastAsia="zh-CN"/>
              </w:rPr>
              <w:t>A drifting rate reporting</w:t>
            </w:r>
            <w:bookmarkEnd w:id="46"/>
            <w:bookmarkEnd w:id="47"/>
          </w:p>
          <w:p w14:paraId="183C1826" w14:textId="77777777" w:rsidR="00AB4C1D" w:rsidRPr="00D114FA" w:rsidRDefault="00AB4C1D" w:rsidP="00AB4C1D">
            <w:pPr>
              <w:rPr>
                <w:rFonts w:eastAsia="宋体"/>
                <w:lang w:val="en-US" w:eastAsia="zh-CN"/>
              </w:rPr>
            </w:pPr>
            <w:r w:rsidRPr="00D114FA">
              <w:rPr>
                <w:lang w:val="en-US"/>
              </w:rPr>
              <w:lastRenderedPageBreak/>
              <w:t xml:space="preserve">Note: </w:t>
            </w:r>
            <w:r w:rsidRPr="00D114FA">
              <w:rPr>
                <w:rFonts w:eastAsia="宋体" w:hint="eastAsia"/>
                <w:lang w:val="en-US" w:eastAsia="zh-CN"/>
              </w:rPr>
              <w:t xml:space="preserve">The benefit, </w:t>
            </w:r>
            <w:r w:rsidRPr="00D114FA">
              <w:rPr>
                <w:lang w:val="en-US"/>
              </w:rPr>
              <w:t xml:space="preserve">complexity, power consumption and signaling overhead </w:t>
            </w:r>
            <w:r w:rsidRPr="00D114FA">
              <w:rPr>
                <w:rFonts w:eastAsia="宋体" w:hint="eastAsia"/>
                <w:lang w:val="en-US" w:eastAsia="zh-CN"/>
              </w:rPr>
              <w:t xml:space="preserve">of each scheme is to be further </w:t>
            </w:r>
            <w:r w:rsidRPr="00D114FA">
              <w:rPr>
                <w:lang w:val="en-US"/>
              </w:rPr>
              <w:t>investigated</w:t>
            </w:r>
            <w:r w:rsidRPr="00D114FA">
              <w:rPr>
                <w:rFonts w:eastAsia="宋体" w:hint="eastAsia"/>
                <w:lang w:val="en-US" w:eastAsia="zh-CN"/>
              </w:rPr>
              <w:t>.</w:t>
            </w:r>
          </w:p>
          <w:p w14:paraId="24D3F138" w14:textId="54772ED0" w:rsidR="00AB4C1D" w:rsidRDefault="00AB4C1D" w:rsidP="00AB4C1D">
            <w:r w:rsidRPr="00D114FA">
              <w:rPr>
                <w:rFonts w:eastAsia="宋体" w:hint="eastAsia"/>
                <w:lang w:eastAsia="zh-CN"/>
              </w:rPr>
              <w:t>N</w:t>
            </w:r>
            <w:r w:rsidRPr="00D114FA">
              <w:rPr>
                <w:rFonts w:eastAsia="宋体"/>
                <w:lang w:eastAsia="zh-CN"/>
              </w:rPr>
              <w:t>ote: other solutions can also be studied</w:t>
            </w:r>
          </w:p>
        </w:tc>
      </w:tr>
    </w:tbl>
    <w:p w14:paraId="2893C284" w14:textId="77777777" w:rsidR="00AB4C1D" w:rsidRDefault="00AB4C1D" w:rsidP="00924774"/>
    <w:p w14:paraId="01A5B659" w14:textId="6F9B13ED" w:rsidR="009C1FE1" w:rsidRDefault="007B51B6" w:rsidP="00534C2E">
      <w:pPr>
        <w:rPr>
          <w:rFonts w:eastAsia="Calibri"/>
          <w:lang w:val="en-US" w:eastAsia="zh-CN"/>
        </w:rPr>
      </w:pPr>
      <w:r>
        <w:t>O</w:t>
      </w:r>
      <w:r w:rsidR="009C1FE1">
        <w:t xml:space="preserve">ur view is </w:t>
      </w:r>
      <w:bookmarkStart w:id="48" w:name="OLE_LINK11"/>
      <w:bookmarkStart w:id="49" w:name="OLE_LINK12"/>
      <w:r w:rsidR="005C347D">
        <w:rPr>
          <w:rFonts w:eastAsia="Calibri"/>
          <w:lang w:val="en-US" w:eastAsia="zh-CN"/>
        </w:rPr>
        <w:t xml:space="preserve">no enhancement </w:t>
      </w:r>
      <w:r>
        <w:rPr>
          <w:rFonts w:eastAsia="Calibri"/>
          <w:lang w:val="en-US" w:eastAsia="zh-CN"/>
        </w:rPr>
        <w:t xml:space="preserve">of TA report </w:t>
      </w:r>
      <w:r w:rsidR="009C1FE1">
        <w:rPr>
          <w:rFonts w:eastAsia="Calibri"/>
          <w:lang w:val="en-US" w:eastAsia="zh-CN"/>
        </w:rPr>
        <w:t>is</w:t>
      </w:r>
      <w:r w:rsidR="005C347D">
        <w:rPr>
          <w:rFonts w:eastAsia="Calibri"/>
          <w:lang w:val="en-US" w:eastAsia="zh-CN"/>
        </w:rPr>
        <w:t xml:space="preserve"> </w:t>
      </w:r>
      <w:r w:rsidR="00420219">
        <w:rPr>
          <w:rFonts w:eastAsia="Calibri"/>
          <w:lang w:val="en-US" w:eastAsia="zh-CN"/>
        </w:rPr>
        <w:t>introduced in Rel-19 NTN</w:t>
      </w:r>
      <w:bookmarkEnd w:id="48"/>
      <w:bookmarkEnd w:id="49"/>
      <w:r w:rsidR="005C347D">
        <w:rPr>
          <w:rFonts w:eastAsia="Calibri"/>
          <w:lang w:val="en-US" w:eastAsia="zh-CN"/>
        </w:rPr>
        <w:t xml:space="preserve">. </w:t>
      </w:r>
    </w:p>
    <w:p w14:paraId="0A355842" w14:textId="77777777" w:rsidR="009055D7" w:rsidRDefault="00297933" w:rsidP="00534C2E">
      <w:pPr>
        <w:rPr>
          <w:lang w:eastAsia="zh-CN"/>
        </w:rPr>
      </w:pPr>
      <w:r>
        <w:rPr>
          <w:rFonts w:eastAsia="Calibri"/>
          <w:lang w:val="en-US" w:eastAsia="zh-CN"/>
        </w:rPr>
        <w:t>One reason is</w:t>
      </w:r>
      <w:r w:rsidR="005C347D">
        <w:rPr>
          <w:rFonts w:eastAsia="Calibri"/>
          <w:lang w:val="en-US" w:eastAsia="zh-CN"/>
        </w:rPr>
        <w:t xml:space="preserve"> </w:t>
      </w:r>
      <w:r w:rsidR="00534C2E">
        <w:rPr>
          <w:lang w:eastAsia="zh-CN"/>
        </w:rPr>
        <w:t xml:space="preserve">the enhancements of TA reporting cannot solve TA mismatch issue. It can only mitigate the TA mismatch partially, so it is not a complete solution. </w:t>
      </w:r>
    </w:p>
    <w:p w14:paraId="5BADFA44" w14:textId="77777777" w:rsidR="009055D7" w:rsidRDefault="00843362" w:rsidP="00913A13">
      <w:pPr>
        <w:pStyle w:val="aff8"/>
        <w:numPr>
          <w:ilvl w:val="0"/>
          <w:numId w:val="42"/>
        </w:numPr>
        <w:ind w:leftChars="0"/>
        <w:rPr>
          <w:lang w:eastAsia="zh-CN"/>
        </w:rPr>
      </w:pPr>
      <w:r>
        <w:rPr>
          <w:lang w:eastAsia="zh-CN"/>
        </w:rPr>
        <w:t>For first two bullets, f</w:t>
      </w:r>
      <w:r w:rsidR="00432127">
        <w:rPr>
          <w:lang w:eastAsia="zh-CN"/>
        </w:rPr>
        <w:t>iner TA report granularity and smaller TA offset</w:t>
      </w:r>
      <w:r>
        <w:rPr>
          <w:lang w:eastAsia="zh-CN"/>
        </w:rPr>
        <w:t xml:space="preserve"> threshold, it is uncertain time for the actual PUSCH with TAR MAC-CE</w:t>
      </w:r>
      <w:r w:rsidR="009B5958">
        <w:rPr>
          <w:lang w:eastAsia="zh-CN"/>
        </w:rPr>
        <w:t xml:space="preserve">. So the practical effects is limited. </w:t>
      </w:r>
    </w:p>
    <w:p w14:paraId="546C0C88" w14:textId="77777777" w:rsidR="009055D7" w:rsidRDefault="002071F2" w:rsidP="00913A13">
      <w:pPr>
        <w:pStyle w:val="aff8"/>
        <w:numPr>
          <w:ilvl w:val="0"/>
          <w:numId w:val="42"/>
        </w:numPr>
        <w:ind w:leftChars="0"/>
        <w:rPr>
          <w:lang w:eastAsia="zh-CN"/>
        </w:rPr>
      </w:pPr>
      <w:r>
        <w:rPr>
          <w:lang w:eastAsia="zh-CN"/>
        </w:rPr>
        <w:t xml:space="preserve">For triggering a TA report by UE, it is too late to detect a collision of case 4 and then report TA. The collision has already happened. </w:t>
      </w:r>
      <w:r w:rsidR="005837ED">
        <w:rPr>
          <w:lang w:eastAsia="zh-CN"/>
        </w:rPr>
        <w:t>Furthermore, trigger a TA report by UE requires a lot of discussion and specification impacts</w:t>
      </w:r>
      <w:r w:rsidR="00393503">
        <w:rPr>
          <w:lang w:eastAsia="zh-CN"/>
        </w:rPr>
        <w:t xml:space="preserve">, e.g. </w:t>
      </w:r>
      <w:r w:rsidR="009969DB">
        <w:rPr>
          <w:lang w:eastAsia="zh-CN"/>
        </w:rPr>
        <w:t>the definition of event, container of TAR, resource allocation, etc</w:t>
      </w:r>
      <w:r w:rsidR="005837ED">
        <w:rPr>
          <w:lang w:eastAsia="zh-CN"/>
        </w:rPr>
        <w:t>. It is impossible to finish it within the current TU allocation.</w:t>
      </w:r>
      <w:r w:rsidR="009969DB">
        <w:rPr>
          <w:lang w:eastAsia="zh-CN"/>
        </w:rPr>
        <w:t xml:space="preserve"> </w:t>
      </w:r>
    </w:p>
    <w:p w14:paraId="605C6F62" w14:textId="5029B331" w:rsidR="00534C2E" w:rsidRDefault="009969DB" w:rsidP="00913A13">
      <w:pPr>
        <w:pStyle w:val="aff8"/>
        <w:numPr>
          <w:ilvl w:val="0"/>
          <w:numId w:val="42"/>
        </w:numPr>
        <w:ind w:leftChars="0"/>
        <w:rPr>
          <w:lang w:eastAsia="zh-CN"/>
        </w:rPr>
      </w:pPr>
      <w:r>
        <w:rPr>
          <w:lang w:eastAsia="zh-CN"/>
        </w:rPr>
        <w:t xml:space="preserve">For TA reporting with a new triggering mechanism from gNB, it is hard to understand </w:t>
      </w:r>
      <w:r w:rsidR="003137A9">
        <w:rPr>
          <w:lang w:eastAsia="zh-CN"/>
        </w:rPr>
        <w:t xml:space="preserve">how gNB know when to trigger a TA. If the trigger is gNB find a UL is missed, a collision has already there and it is too late to trigger TAR. </w:t>
      </w:r>
    </w:p>
    <w:p w14:paraId="6ACC4D51" w14:textId="3647B14C" w:rsidR="009055D7" w:rsidRDefault="009055D7" w:rsidP="00913A13">
      <w:pPr>
        <w:pStyle w:val="aff8"/>
        <w:numPr>
          <w:ilvl w:val="0"/>
          <w:numId w:val="42"/>
        </w:numPr>
        <w:ind w:leftChars="0"/>
        <w:rPr>
          <w:lang w:eastAsia="zh-CN"/>
        </w:rPr>
      </w:pPr>
      <w:r>
        <w:rPr>
          <w:lang w:eastAsia="zh-CN"/>
        </w:rPr>
        <w:t xml:space="preserve">For TA drifting rate reporting, gNB can obtain TA drift rate according to the previous TA reports, again TA drift rate at UE side is also acquired at same way. </w:t>
      </w:r>
      <w:r w:rsidR="00FD61BB">
        <w:rPr>
          <w:lang w:eastAsia="zh-CN"/>
        </w:rPr>
        <w:t xml:space="preserve">Therefore, </w:t>
      </w:r>
      <w:r w:rsidR="00913A13">
        <w:rPr>
          <w:lang w:eastAsia="zh-CN"/>
        </w:rPr>
        <w:t>it really does not necessary to report TA drifting rate.</w:t>
      </w:r>
    </w:p>
    <w:p w14:paraId="642A84C2" w14:textId="0DC19EC9" w:rsidR="00534C2E" w:rsidRPr="00534C2E" w:rsidRDefault="003137A9" w:rsidP="003137A9">
      <w:pPr>
        <w:pStyle w:val="aff8"/>
        <w:numPr>
          <w:ilvl w:val="0"/>
          <w:numId w:val="40"/>
        </w:numPr>
        <w:ind w:leftChars="0"/>
        <w:jc w:val="both"/>
        <w:textAlignment w:val="center"/>
        <w:rPr>
          <w:b/>
          <w:i/>
        </w:rPr>
      </w:pPr>
      <w:r>
        <w:rPr>
          <w:b/>
          <w:i/>
        </w:rPr>
        <w:t>N</w:t>
      </w:r>
      <w:r w:rsidRPr="003137A9">
        <w:rPr>
          <w:b/>
          <w:i/>
        </w:rPr>
        <w:t>o enhancement of TA report is introduced in Rel-19 NTN</w:t>
      </w:r>
      <w:r w:rsidR="002F70ED">
        <w:rPr>
          <w:b/>
          <w:i/>
        </w:rPr>
        <w:t>.</w:t>
      </w:r>
    </w:p>
    <w:p w14:paraId="0886DEFB" w14:textId="65A31902" w:rsidR="00BD1E4F" w:rsidRPr="003C1B37" w:rsidRDefault="00BD1E4F" w:rsidP="00315195">
      <w:pPr>
        <w:pStyle w:val="1"/>
        <w:rPr>
          <w:lang w:eastAsia="ja-JP"/>
        </w:rPr>
      </w:pPr>
      <w:r w:rsidRPr="003C1B37">
        <w:rPr>
          <w:lang w:eastAsia="ja-JP"/>
        </w:rPr>
        <w:t>Conclusion</w:t>
      </w:r>
    </w:p>
    <w:p w14:paraId="392502A6" w14:textId="30374FBE" w:rsidR="00BD1E4F" w:rsidRDefault="00BD1E4F" w:rsidP="001F5900">
      <w:pPr>
        <w:jc w:val="both"/>
        <w:textAlignment w:val="center"/>
      </w:pPr>
      <w:r w:rsidRPr="003C1B37">
        <w:t>In this contribution, we made the following</w:t>
      </w:r>
      <w:r w:rsidR="005B3BFD">
        <w:t xml:space="preserve"> observations and</w:t>
      </w:r>
      <w:r w:rsidR="00E73E2F" w:rsidRPr="003C1B37">
        <w:t xml:space="preserve"> </w:t>
      </w:r>
      <w:r w:rsidRPr="003C1B37">
        <w:t>proposal</w:t>
      </w:r>
      <w:r w:rsidR="00881891">
        <w:t>s</w:t>
      </w:r>
      <w:r w:rsidRPr="003C1B37">
        <w:t>.</w:t>
      </w:r>
    </w:p>
    <w:p w14:paraId="64077AAC" w14:textId="77777777" w:rsidR="000B528F" w:rsidRPr="00031C18" w:rsidRDefault="000B528F" w:rsidP="000B528F">
      <w:pPr>
        <w:rPr>
          <w:rFonts w:eastAsia="宋体"/>
          <w:b/>
          <w:i/>
          <w:lang w:eastAsia="zh-CN"/>
        </w:rPr>
      </w:pPr>
      <w:r w:rsidRPr="00031C18">
        <w:rPr>
          <w:rFonts w:eastAsia="宋体"/>
          <w:b/>
          <w:i/>
          <w:lang w:eastAsia="zh-CN"/>
        </w:rPr>
        <w:t xml:space="preserve">Observation 1: Semi-static configured DL vs. semi-static configured UL in case 3 include: </w:t>
      </w:r>
    </w:p>
    <w:p w14:paraId="0DFA170B" w14:textId="77777777" w:rsidR="000B528F" w:rsidRPr="00031C18" w:rsidRDefault="000B528F" w:rsidP="000B528F">
      <w:pPr>
        <w:pStyle w:val="aff8"/>
        <w:numPr>
          <w:ilvl w:val="0"/>
          <w:numId w:val="39"/>
        </w:numPr>
        <w:ind w:leftChars="0"/>
        <w:rPr>
          <w:rFonts w:eastAsia="宋体"/>
          <w:b/>
          <w:i/>
          <w:lang w:eastAsia="zh-CN"/>
        </w:rPr>
      </w:pPr>
      <w:r w:rsidRPr="00031C18">
        <w:rPr>
          <w:rFonts w:eastAsia="宋体"/>
          <w:b/>
          <w:i/>
          <w:lang w:eastAsia="zh-CN"/>
        </w:rPr>
        <w:t>PDCCH (</w:t>
      </w:r>
      <w:r w:rsidRPr="00031C18">
        <w:rPr>
          <w:b/>
          <w:i/>
          <w:lang w:val="en-US"/>
        </w:rPr>
        <w:t>Type-0/0A/</w:t>
      </w:r>
      <w:r w:rsidRPr="00031C18">
        <w:rPr>
          <w:b/>
          <w:i/>
          <w:lang w:val="en-US" w:eastAsia="zh-CN"/>
        </w:rPr>
        <w:t>0B/</w:t>
      </w:r>
      <w:r w:rsidRPr="00031C18">
        <w:rPr>
          <w:b/>
          <w:i/>
          <w:lang w:val="en-US"/>
        </w:rPr>
        <w:t xml:space="preserve">1/2 </w:t>
      </w:r>
      <w:r w:rsidRPr="00031C18">
        <w:rPr>
          <w:rFonts w:eastAsia="宋体"/>
          <w:b/>
          <w:i/>
          <w:lang w:eastAsia="zh-CN"/>
        </w:rPr>
        <w:t>CSS, other CSS/USS), SPS PDSCH, P/SP CSI-RS, DL PRS</w:t>
      </w:r>
    </w:p>
    <w:p w14:paraId="4E52AC74" w14:textId="1825CFA4" w:rsidR="000B528F" w:rsidRDefault="000B528F" w:rsidP="000B528F">
      <w:pPr>
        <w:pStyle w:val="aff8"/>
        <w:numPr>
          <w:ilvl w:val="0"/>
          <w:numId w:val="39"/>
        </w:numPr>
        <w:ind w:leftChars="0"/>
        <w:rPr>
          <w:rFonts w:eastAsia="宋体"/>
          <w:b/>
          <w:i/>
          <w:lang w:eastAsia="zh-CN"/>
        </w:rPr>
      </w:pPr>
      <w:r w:rsidRPr="00031C18">
        <w:rPr>
          <w:rFonts w:eastAsia="宋体"/>
          <w:b/>
          <w:i/>
          <w:lang w:eastAsia="zh-CN"/>
        </w:rPr>
        <w:t>CG-PUSCH, P/SP SRS, SP-CSI PUSCH, PUCCH SR/CSI/HARQ-ACK</w:t>
      </w:r>
    </w:p>
    <w:p w14:paraId="03BEA5A8" w14:textId="77777777" w:rsidR="000B528F" w:rsidRPr="00BF72A0" w:rsidRDefault="000B528F" w:rsidP="000B528F">
      <w:pPr>
        <w:rPr>
          <w:rFonts w:eastAsia="宋体"/>
          <w:b/>
          <w:i/>
          <w:lang w:eastAsia="zh-CN"/>
        </w:rPr>
      </w:pPr>
      <w:r w:rsidRPr="00BF72A0">
        <w:rPr>
          <w:rFonts w:eastAsia="宋体"/>
          <w:b/>
          <w:i/>
          <w:lang w:eastAsia="zh-CN"/>
        </w:rPr>
        <w:t xml:space="preserve">Observation 2: </w:t>
      </w:r>
      <w:r>
        <w:rPr>
          <w:rFonts w:eastAsia="宋体"/>
          <w:b/>
          <w:i/>
          <w:lang w:eastAsia="zh-CN"/>
        </w:rPr>
        <w:t>T</w:t>
      </w:r>
      <w:r w:rsidRPr="00BF72A0">
        <w:rPr>
          <w:rFonts w:eastAsia="宋体"/>
          <w:b/>
          <w:i/>
          <w:lang w:eastAsia="zh-CN"/>
        </w:rPr>
        <w:t>here are three possible configurations in Option B</w:t>
      </w:r>
    </w:p>
    <w:p w14:paraId="43E5CF69" w14:textId="77777777" w:rsidR="000B528F" w:rsidRPr="00BF72A0" w:rsidRDefault="000B528F" w:rsidP="000B528F">
      <w:pPr>
        <w:pStyle w:val="aff8"/>
        <w:numPr>
          <w:ilvl w:val="0"/>
          <w:numId w:val="41"/>
        </w:numPr>
        <w:ind w:leftChars="0"/>
        <w:rPr>
          <w:rFonts w:eastAsia="宋体"/>
          <w:b/>
          <w:i/>
          <w:lang w:eastAsia="zh-CN"/>
        </w:rPr>
      </w:pPr>
      <w:r w:rsidRPr="00BF72A0">
        <w:rPr>
          <w:rFonts w:eastAsia="宋体"/>
          <w:b/>
          <w:i/>
          <w:lang w:eastAsia="zh-CN"/>
        </w:rPr>
        <w:t xml:space="preserve">One priority indication applies to </w:t>
      </w:r>
      <w:r>
        <w:rPr>
          <w:rFonts w:eastAsia="宋体"/>
          <w:b/>
          <w:i/>
          <w:lang w:eastAsia="zh-CN"/>
        </w:rPr>
        <w:t>all collision use cases</w:t>
      </w:r>
    </w:p>
    <w:p w14:paraId="6252BD85" w14:textId="77777777" w:rsidR="000B528F" w:rsidRPr="00BF72A0" w:rsidRDefault="000B528F" w:rsidP="000B528F">
      <w:pPr>
        <w:pStyle w:val="aff8"/>
        <w:numPr>
          <w:ilvl w:val="0"/>
          <w:numId w:val="41"/>
        </w:numPr>
        <w:ind w:leftChars="0"/>
        <w:rPr>
          <w:rFonts w:eastAsia="宋体"/>
          <w:b/>
          <w:i/>
          <w:lang w:eastAsia="zh-CN"/>
        </w:rPr>
      </w:pPr>
      <w:r>
        <w:rPr>
          <w:rFonts w:eastAsia="宋体"/>
          <w:b/>
          <w:i/>
          <w:lang w:eastAsia="zh-CN"/>
        </w:rPr>
        <w:t>M</w:t>
      </w:r>
      <w:r w:rsidRPr="00BF72A0">
        <w:rPr>
          <w:rFonts w:eastAsia="宋体"/>
          <w:b/>
          <w:i/>
          <w:lang w:eastAsia="zh-CN"/>
        </w:rPr>
        <w:t xml:space="preserve">ultiple </w:t>
      </w:r>
      <w:r>
        <w:rPr>
          <w:rFonts w:eastAsia="宋体"/>
          <w:b/>
          <w:i/>
          <w:lang w:eastAsia="zh-CN"/>
        </w:rPr>
        <w:t xml:space="preserve">priority </w:t>
      </w:r>
      <w:r w:rsidRPr="00BF72A0">
        <w:rPr>
          <w:rFonts w:eastAsia="宋体"/>
          <w:b/>
          <w:i/>
          <w:lang w:eastAsia="zh-CN"/>
        </w:rPr>
        <w:t>indications</w:t>
      </w:r>
      <w:r>
        <w:rPr>
          <w:rFonts w:eastAsia="宋体"/>
          <w:b/>
          <w:i/>
          <w:lang w:eastAsia="zh-CN"/>
        </w:rPr>
        <w:t xml:space="preserve"> provided by gNB, one indication</w:t>
      </w:r>
      <w:r w:rsidRPr="00BF72A0">
        <w:rPr>
          <w:rFonts w:eastAsia="宋体"/>
          <w:b/>
          <w:i/>
          <w:lang w:eastAsia="zh-CN"/>
        </w:rPr>
        <w:t xml:space="preserve"> applies to </w:t>
      </w:r>
      <w:r>
        <w:rPr>
          <w:rFonts w:eastAsia="宋体"/>
          <w:b/>
          <w:i/>
          <w:lang w:eastAsia="zh-CN"/>
        </w:rPr>
        <w:t>multiple</w:t>
      </w:r>
      <w:r w:rsidRPr="00BF72A0">
        <w:rPr>
          <w:rFonts w:eastAsia="宋体"/>
          <w:b/>
          <w:i/>
          <w:lang w:eastAsia="zh-CN"/>
        </w:rPr>
        <w:t xml:space="preserve"> </w:t>
      </w:r>
      <w:r>
        <w:rPr>
          <w:rFonts w:eastAsia="宋体"/>
          <w:b/>
          <w:i/>
          <w:lang w:eastAsia="zh-CN"/>
        </w:rPr>
        <w:t xml:space="preserve">use </w:t>
      </w:r>
      <w:r w:rsidRPr="00BF72A0">
        <w:rPr>
          <w:rFonts w:eastAsia="宋体"/>
          <w:b/>
          <w:i/>
          <w:lang w:eastAsia="zh-CN"/>
        </w:rPr>
        <w:t xml:space="preserve">cases </w:t>
      </w:r>
    </w:p>
    <w:p w14:paraId="1B3D7102" w14:textId="77777777" w:rsidR="000B528F" w:rsidRPr="00BF72A0" w:rsidRDefault="000B528F" w:rsidP="000B528F">
      <w:pPr>
        <w:pStyle w:val="aff8"/>
        <w:numPr>
          <w:ilvl w:val="0"/>
          <w:numId w:val="41"/>
        </w:numPr>
        <w:ind w:leftChars="0"/>
        <w:rPr>
          <w:rFonts w:eastAsia="宋体"/>
          <w:b/>
          <w:i/>
          <w:lang w:eastAsia="zh-CN"/>
        </w:rPr>
      </w:pPr>
      <w:r w:rsidRPr="00BF72A0">
        <w:rPr>
          <w:rFonts w:eastAsia="宋体"/>
          <w:b/>
          <w:i/>
          <w:lang w:eastAsia="zh-CN"/>
        </w:rPr>
        <w:t xml:space="preserve">One priority indication </w:t>
      </w:r>
      <w:r>
        <w:rPr>
          <w:rFonts w:eastAsia="宋体"/>
          <w:b/>
          <w:i/>
          <w:lang w:eastAsia="zh-CN"/>
        </w:rPr>
        <w:t xml:space="preserve">is configured </w:t>
      </w:r>
      <w:r w:rsidRPr="00BF72A0">
        <w:rPr>
          <w:rFonts w:eastAsia="宋体"/>
          <w:b/>
          <w:i/>
          <w:lang w:eastAsia="zh-CN"/>
        </w:rPr>
        <w:t>per use case</w:t>
      </w:r>
    </w:p>
    <w:p w14:paraId="612FD9AD" w14:textId="77777777" w:rsidR="000B528F" w:rsidRPr="000B528F" w:rsidRDefault="000B528F" w:rsidP="000B528F"/>
    <w:p w14:paraId="54AEC577" w14:textId="77777777" w:rsidR="000B528F" w:rsidRPr="0040405C" w:rsidRDefault="000B528F" w:rsidP="000B528F">
      <w:pPr>
        <w:pStyle w:val="aff8"/>
        <w:numPr>
          <w:ilvl w:val="0"/>
          <w:numId w:val="43"/>
        </w:numPr>
        <w:ind w:leftChars="0"/>
        <w:rPr>
          <w:rFonts w:eastAsia="宋体"/>
          <w:b/>
          <w:i/>
          <w:lang w:eastAsia="zh-CN"/>
        </w:rPr>
      </w:pPr>
      <w:r w:rsidRPr="0040405C">
        <w:rPr>
          <w:rFonts w:eastAsia="宋体"/>
          <w:b/>
          <w:i/>
          <w:lang w:eastAsia="zh-CN"/>
        </w:rPr>
        <w:t>It can preclude the same direction is prioritized for all different use cases</w:t>
      </w:r>
      <w:r>
        <w:rPr>
          <w:rFonts w:eastAsia="宋体"/>
          <w:b/>
          <w:i/>
          <w:lang w:eastAsia="zh-CN"/>
        </w:rPr>
        <w:t xml:space="preserve"> for Option A</w:t>
      </w:r>
      <w:r w:rsidRPr="0040405C">
        <w:rPr>
          <w:rFonts w:eastAsia="宋体"/>
          <w:b/>
          <w:i/>
          <w:lang w:eastAsia="zh-CN"/>
        </w:rPr>
        <w:t xml:space="preserve">, due to it is impossible and </w:t>
      </w:r>
      <w:r>
        <w:rPr>
          <w:rFonts w:eastAsia="宋体"/>
          <w:b/>
          <w:i/>
          <w:lang w:eastAsia="zh-CN"/>
        </w:rPr>
        <w:t>un</w:t>
      </w:r>
      <w:r w:rsidRPr="0040405C">
        <w:rPr>
          <w:rFonts w:eastAsia="宋体"/>
          <w:b/>
          <w:i/>
          <w:lang w:eastAsia="zh-CN"/>
        </w:rPr>
        <w:t>reasonable to provide one rule for different collision cases.</w:t>
      </w:r>
    </w:p>
    <w:p w14:paraId="4FDA5293" w14:textId="77777777" w:rsidR="000B528F" w:rsidRDefault="000B528F" w:rsidP="000B528F">
      <w:pPr>
        <w:pStyle w:val="aff8"/>
        <w:numPr>
          <w:ilvl w:val="0"/>
          <w:numId w:val="43"/>
        </w:numPr>
        <w:ind w:leftChars="0"/>
        <w:rPr>
          <w:rFonts w:eastAsia="宋体"/>
          <w:b/>
          <w:i/>
          <w:lang w:eastAsia="zh-CN"/>
        </w:rPr>
      </w:pPr>
      <w:r w:rsidRPr="0040028E">
        <w:rPr>
          <w:rFonts w:eastAsia="宋体"/>
          <w:b/>
          <w:i/>
          <w:lang w:eastAsia="zh-CN"/>
        </w:rPr>
        <w:t xml:space="preserve">At least up to UE implementation can be supported for Option A in HD collision handling, since it is </w:t>
      </w:r>
      <w:r>
        <w:rPr>
          <w:rFonts w:eastAsia="宋体"/>
          <w:b/>
          <w:i/>
          <w:lang w:eastAsia="zh-CN"/>
        </w:rPr>
        <w:t>hard</w:t>
      </w:r>
      <w:r w:rsidRPr="0040028E">
        <w:rPr>
          <w:rFonts w:eastAsia="宋体"/>
          <w:b/>
          <w:i/>
          <w:lang w:eastAsia="zh-CN"/>
        </w:rPr>
        <w:t xml:space="preserve"> to </w:t>
      </w:r>
      <w:r>
        <w:rPr>
          <w:rFonts w:eastAsia="宋体"/>
          <w:b/>
          <w:i/>
          <w:lang w:eastAsia="zh-CN"/>
        </w:rPr>
        <w:t>define</w:t>
      </w:r>
      <w:r w:rsidRPr="0040028E">
        <w:rPr>
          <w:rFonts w:eastAsia="宋体"/>
          <w:b/>
          <w:i/>
          <w:lang w:eastAsia="zh-CN"/>
        </w:rPr>
        <w:t xml:space="preserve"> </w:t>
      </w:r>
      <w:r>
        <w:rPr>
          <w:rFonts w:eastAsia="宋体"/>
          <w:b/>
          <w:i/>
          <w:lang w:eastAsia="zh-CN"/>
        </w:rPr>
        <w:t>a proper</w:t>
      </w:r>
      <w:r w:rsidRPr="0040028E">
        <w:rPr>
          <w:rFonts w:eastAsia="宋体"/>
          <w:b/>
          <w:i/>
          <w:lang w:eastAsia="zh-CN"/>
        </w:rPr>
        <w:t xml:space="preserve"> rule for </w:t>
      </w:r>
      <w:r>
        <w:rPr>
          <w:rFonts w:eastAsia="宋体"/>
          <w:b/>
          <w:i/>
          <w:lang w:eastAsia="zh-CN"/>
        </w:rPr>
        <w:t>some</w:t>
      </w:r>
      <w:r w:rsidRPr="0040028E">
        <w:rPr>
          <w:rFonts w:eastAsia="宋体"/>
          <w:b/>
          <w:i/>
          <w:lang w:eastAsia="zh-CN"/>
        </w:rPr>
        <w:t xml:space="preserve"> collisions.</w:t>
      </w:r>
    </w:p>
    <w:p w14:paraId="0A5D0B90" w14:textId="77777777" w:rsidR="000B528F" w:rsidRDefault="000B528F" w:rsidP="000B528F">
      <w:pPr>
        <w:pStyle w:val="aff8"/>
        <w:numPr>
          <w:ilvl w:val="0"/>
          <w:numId w:val="43"/>
        </w:numPr>
        <w:ind w:leftChars="0"/>
        <w:rPr>
          <w:rFonts w:eastAsia="宋体"/>
          <w:b/>
          <w:i/>
          <w:lang w:eastAsia="zh-CN"/>
        </w:rPr>
      </w:pPr>
      <w:r w:rsidRPr="0040028E">
        <w:rPr>
          <w:rFonts w:eastAsia="宋体"/>
          <w:b/>
          <w:i/>
          <w:lang w:eastAsia="zh-CN"/>
        </w:rPr>
        <w:t xml:space="preserve">At least up to UE implementation can be supported for Option </w:t>
      </w:r>
      <w:r>
        <w:rPr>
          <w:rFonts w:eastAsia="宋体"/>
          <w:b/>
          <w:i/>
          <w:lang w:eastAsia="zh-CN"/>
        </w:rPr>
        <w:t>B</w:t>
      </w:r>
      <w:r w:rsidRPr="0040028E">
        <w:rPr>
          <w:rFonts w:eastAsia="宋体"/>
          <w:b/>
          <w:i/>
          <w:lang w:eastAsia="zh-CN"/>
        </w:rPr>
        <w:t xml:space="preserve"> in HD collision handling, since </w:t>
      </w:r>
      <w:r>
        <w:rPr>
          <w:rFonts w:eastAsia="宋体"/>
          <w:b/>
          <w:i/>
          <w:lang w:eastAsia="zh-CN"/>
        </w:rPr>
        <w:t xml:space="preserve">it is possible to only configure priority indication </w:t>
      </w:r>
      <w:r w:rsidRPr="0040028E">
        <w:rPr>
          <w:rFonts w:eastAsia="宋体"/>
          <w:b/>
          <w:i/>
          <w:lang w:eastAsia="zh-CN"/>
        </w:rPr>
        <w:t xml:space="preserve">for </w:t>
      </w:r>
      <w:r>
        <w:rPr>
          <w:rFonts w:eastAsia="宋体"/>
          <w:b/>
          <w:i/>
          <w:lang w:eastAsia="zh-CN"/>
        </w:rPr>
        <w:t>some collision use cases</w:t>
      </w:r>
      <w:r w:rsidRPr="0040028E">
        <w:rPr>
          <w:rFonts w:eastAsia="宋体"/>
          <w:b/>
          <w:i/>
          <w:lang w:eastAsia="zh-CN"/>
        </w:rPr>
        <w:t>.</w:t>
      </w:r>
    </w:p>
    <w:p w14:paraId="2E915028" w14:textId="77777777" w:rsidR="000B528F" w:rsidRPr="009C1FE1" w:rsidRDefault="000B528F" w:rsidP="000B528F">
      <w:pPr>
        <w:pStyle w:val="aff8"/>
        <w:numPr>
          <w:ilvl w:val="0"/>
          <w:numId w:val="43"/>
        </w:numPr>
        <w:ind w:leftChars="0"/>
        <w:rPr>
          <w:rFonts w:eastAsia="宋体"/>
          <w:b/>
          <w:i/>
          <w:lang w:eastAsia="zh-CN"/>
        </w:rPr>
      </w:pPr>
      <w:r w:rsidRPr="009C1FE1">
        <w:rPr>
          <w:rFonts w:eastAsia="宋体"/>
          <w:b/>
          <w:i/>
          <w:lang w:eastAsia="zh-CN"/>
        </w:rPr>
        <w:t>The collision case 4 (</w:t>
      </w:r>
      <w:r w:rsidRPr="009C1FE1">
        <w:rPr>
          <w:rFonts w:eastAsia="Calibri"/>
          <w:b/>
          <w:i/>
          <w:lang w:val="en-US" w:eastAsia="zh-CN"/>
        </w:rPr>
        <w:t>Dynamically scheduled DL reception collides with dynamic scheduled UL transmission</w:t>
      </w:r>
      <w:r w:rsidRPr="009C1FE1">
        <w:rPr>
          <w:rFonts w:eastAsia="宋体"/>
          <w:b/>
          <w:i/>
          <w:lang w:eastAsia="zh-CN"/>
        </w:rPr>
        <w:t>) can’t be assumed as error case. When the collision happens at UE side for collision case 4, one of the option A/B of case 3 on priority rules is supported.</w:t>
      </w:r>
    </w:p>
    <w:p w14:paraId="17BCD4E4" w14:textId="77777777" w:rsidR="000B528F" w:rsidRPr="00534C2E" w:rsidRDefault="000B528F" w:rsidP="000B528F">
      <w:pPr>
        <w:pStyle w:val="aff8"/>
        <w:numPr>
          <w:ilvl w:val="0"/>
          <w:numId w:val="43"/>
        </w:numPr>
        <w:ind w:leftChars="0"/>
        <w:jc w:val="both"/>
        <w:textAlignment w:val="center"/>
        <w:rPr>
          <w:b/>
          <w:i/>
        </w:rPr>
      </w:pPr>
      <w:r>
        <w:rPr>
          <w:b/>
          <w:i/>
        </w:rPr>
        <w:t>N</w:t>
      </w:r>
      <w:r w:rsidRPr="003137A9">
        <w:rPr>
          <w:b/>
          <w:i/>
        </w:rPr>
        <w:t>o enhancement of TA report is introduced in Rel-19 NTN</w:t>
      </w:r>
      <w:r>
        <w:rPr>
          <w:b/>
          <w:i/>
        </w:rPr>
        <w:t>.</w:t>
      </w:r>
    </w:p>
    <w:p w14:paraId="06277EA8" w14:textId="1E941682" w:rsidR="0045740A" w:rsidRDefault="00FC0E47" w:rsidP="00315195">
      <w:pPr>
        <w:pStyle w:val="1"/>
        <w:rPr>
          <w:lang w:eastAsia="ja-JP"/>
        </w:rPr>
      </w:pPr>
      <w:bookmarkStart w:id="50" w:name="_GoBack"/>
      <w:bookmarkEnd w:id="17"/>
      <w:bookmarkEnd w:id="18"/>
      <w:bookmarkEnd w:id="50"/>
      <w:r w:rsidRPr="003C1B37">
        <w:rPr>
          <w:lang w:eastAsia="ja-JP"/>
        </w:rPr>
        <w:lastRenderedPageBreak/>
        <w:t>R</w:t>
      </w:r>
      <w:r w:rsidR="0045740A" w:rsidRPr="003C1B37">
        <w:rPr>
          <w:lang w:eastAsia="ja-JP"/>
        </w:rPr>
        <w:t>eference</w:t>
      </w:r>
      <w:r w:rsidR="007D3FF2" w:rsidRPr="003C1B37">
        <w:rPr>
          <w:lang w:eastAsia="ja-JP"/>
        </w:rPr>
        <w:t>s</w:t>
      </w:r>
    </w:p>
    <w:p w14:paraId="064674E5" w14:textId="35882230" w:rsidR="0019632A" w:rsidRDefault="000E5639" w:rsidP="000E5639">
      <w:pPr>
        <w:pStyle w:val="References"/>
      </w:pPr>
      <w:r w:rsidRPr="000E5639">
        <w:t>RP-</w:t>
      </w:r>
      <w:bookmarkStart w:id="51" w:name="OLE_LINK7"/>
      <w:bookmarkStart w:id="52" w:name="OLE_LINK8"/>
      <w:r w:rsidRPr="000E5639">
        <w:t>241667</w:t>
      </w:r>
      <w:r w:rsidR="007C6FB6" w:rsidRPr="007C6FB6">
        <w:t xml:space="preserve"> </w:t>
      </w:r>
      <w:r w:rsidR="00E604A3" w:rsidRPr="00E604A3">
        <w:t xml:space="preserve"> </w:t>
      </w:r>
      <w:bookmarkEnd w:id="51"/>
      <w:bookmarkEnd w:id="52"/>
      <w:r>
        <w:t xml:space="preserve">Revised </w:t>
      </w:r>
      <w:r w:rsidR="00E604A3" w:rsidRPr="00E604A3">
        <w:t>WID: Non-Terrestrial Networks (NTN) for Internet of Things (IoT) Phase 3</w:t>
      </w:r>
    </w:p>
    <w:p w14:paraId="6464F478" w14:textId="77777777" w:rsidR="00A4429A" w:rsidRPr="001C6EAB" w:rsidRDefault="00A4429A" w:rsidP="00A4429A">
      <w:pPr>
        <w:pStyle w:val="References"/>
        <w:rPr>
          <w:lang w:eastAsia="ko-KR"/>
        </w:rPr>
      </w:pPr>
      <w:r w:rsidRPr="001C6EAB">
        <w:rPr>
          <w:lang w:eastAsia="ko-KR"/>
        </w:rPr>
        <w:t>R1-</w:t>
      </w:r>
      <w:bookmarkStart w:id="53" w:name="OLE_LINK62"/>
      <w:bookmarkStart w:id="54" w:name="OLE_LINK63"/>
      <w:bookmarkStart w:id="55" w:name="OLE_LINK64"/>
      <w:r w:rsidRPr="001C6EAB">
        <w:rPr>
          <w:lang w:eastAsia="ko-KR"/>
        </w:rPr>
        <w:t>2407307</w:t>
      </w:r>
      <w:bookmarkEnd w:id="53"/>
      <w:bookmarkEnd w:id="54"/>
      <w:bookmarkEnd w:id="55"/>
      <w:r w:rsidRPr="001C6EAB">
        <w:rPr>
          <w:lang w:eastAsia="ko-KR"/>
        </w:rPr>
        <w:tab/>
        <w:t>Summary #2 for Support of RedCap and eRedCap UEs with NR NTN operating in FR1-NTN bands</w:t>
      </w:r>
      <w:r w:rsidRPr="001C6EAB">
        <w:rPr>
          <w:lang w:eastAsia="ko-KR"/>
        </w:rPr>
        <w:tab/>
        <w:t>Moderator (CATT)</w:t>
      </w:r>
    </w:p>
    <w:p w14:paraId="640E7842" w14:textId="77777777" w:rsidR="00EB09CE" w:rsidRPr="002F70ED" w:rsidRDefault="00EB09CE" w:rsidP="00EB09CE"/>
    <w:sectPr w:rsidR="00EB09CE" w:rsidRPr="002F70ED"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3D50E" w14:textId="77777777" w:rsidR="00083FD7" w:rsidRDefault="00083FD7">
      <w:r>
        <w:separator/>
      </w:r>
    </w:p>
  </w:endnote>
  <w:endnote w:type="continuationSeparator" w:id="0">
    <w:p w14:paraId="2000059F" w14:textId="77777777" w:rsidR="00083FD7" w:rsidRDefault="00083FD7">
      <w:r>
        <w:continuationSeparator/>
      </w:r>
    </w:p>
  </w:endnote>
  <w:endnote w:type="continuationNotice" w:id="1">
    <w:p w14:paraId="46781B86" w14:textId="77777777" w:rsidR="00083FD7" w:rsidRDefault="00083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94C8B" w14:textId="77777777" w:rsidR="00083FD7" w:rsidRDefault="00083FD7">
      <w:r>
        <w:separator/>
      </w:r>
    </w:p>
  </w:footnote>
  <w:footnote w:type="continuationSeparator" w:id="0">
    <w:p w14:paraId="71193EDB" w14:textId="77777777" w:rsidR="00083FD7" w:rsidRDefault="00083FD7">
      <w:r>
        <w:continuationSeparator/>
      </w:r>
    </w:p>
  </w:footnote>
  <w:footnote w:type="continuationNotice" w:id="1">
    <w:p w14:paraId="79782511" w14:textId="77777777" w:rsidR="00083FD7" w:rsidRDefault="00083F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3F0589"/>
    <w:multiLevelType w:val="hybridMultilevel"/>
    <w:tmpl w:val="6CD006A0"/>
    <w:lvl w:ilvl="0" w:tplc="DB10A8D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E3945"/>
    <w:multiLevelType w:val="hybridMultilevel"/>
    <w:tmpl w:val="692079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336B10"/>
    <w:multiLevelType w:val="hybridMultilevel"/>
    <w:tmpl w:val="692079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5"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5F0C86"/>
    <w:multiLevelType w:val="hybridMultilevel"/>
    <w:tmpl w:val="6354E8D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BD4C7D"/>
    <w:multiLevelType w:val="hybridMultilevel"/>
    <w:tmpl w:val="416E6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14197C"/>
    <w:multiLevelType w:val="hybridMultilevel"/>
    <w:tmpl w:val="B3BCD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F3020C"/>
    <w:multiLevelType w:val="hybridMultilevel"/>
    <w:tmpl w:val="4D16C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340CA0"/>
    <w:multiLevelType w:val="hybridMultilevel"/>
    <w:tmpl w:val="FE70C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74F40F64"/>
    <w:multiLevelType w:val="hybridMultilevel"/>
    <w:tmpl w:val="68223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7E369E"/>
    <w:multiLevelType w:val="hybridMultilevel"/>
    <w:tmpl w:val="1C10D826"/>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8"/>
  </w:num>
  <w:num w:numId="2">
    <w:abstractNumId w:val="42"/>
  </w:num>
  <w:num w:numId="3">
    <w:abstractNumId w:val="19"/>
  </w:num>
  <w:num w:numId="4">
    <w:abstractNumId w:val="28"/>
  </w:num>
  <w:num w:numId="5">
    <w:abstractNumId w:val="22"/>
  </w:num>
  <w:num w:numId="6">
    <w:abstractNumId w:val="23"/>
  </w:num>
  <w:num w:numId="7">
    <w:abstractNumId w:val="21"/>
  </w:num>
  <w:num w:numId="8">
    <w:abstractNumId w:val="40"/>
  </w:num>
  <w:num w:numId="9">
    <w:abstractNumId w:val="17"/>
  </w:num>
  <w:num w:numId="10">
    <w:abstractNumId w:val="13"/>
  </w:num>
  <w:num w:numId="11">
    <w:abstractNumId w:val="32"/>
  </w:num>
  <w:num w:numId="12">
    <w:abstractNumId w:val="18"/>
  </w:num>
  <w:num w:numId="13">
    <w:abstractNumId w:val="0"/>
  </w:num>
  <w:num w:numId="14">
    <w:abstractNumId w:val="10"/>
  </w:num>
  <w:num w:numId="15">
    <w:abstractNumId w:val="27"/>
  </w:num>
  <w:num w:numId="16">
    <w:abstractNumId w:val="41"/>
  </w:num>
  <w:num w:numId="17">
    <w:abstractNumId w:val="6"/>
  </w:num>
  <w:num w:numId="18">
    <w:abstractNumId w:val="26"/>
  </w:num>
  <w:num w:numId="19">
    <w:abstractNumId w:val="9"/>
  </w:num>
  <w:num w:numId="20">
    <w:abstractNumId w:val="20"/>
  </w:num>
  <w:num w:numId="21">
    <w:abstractNumId w:val="30"/>
  </w:num>
  <w:num w:numId="22">
    <w:abstractNumId w:val="12"/>
  </w:num>
  <w:num w:numId="23">
    <w:abstractNumId w:val="24"/>
  </w:num>
  <w:num w:numId="24">
    <w:abstractNumId w:val="29"/>
  </w:num>
  <w:num w:numId="25">
    <w:abstractNumId w:val="8"/>
  </w:num>
  <w:num w:numId="26">
    <w:abstractNumId w:val="14"/>
  </w:num>
  <w:num w:numId="27">
    <w:abstractNumId w:val="36"/>
  </w:num>
  <w:num w:numId="28">
    <w:abstractNumId w:val="1"/>
  </w:num>
  <w:num w:numId="29">
    <w:abstractNumId w:val="37"/>
  </w:num>
  <w:num w:numId="30">
    <w:abstractNumId w:val="4"/>
  </w:num>
  <w:num w:numId="31">
    <w:abstractNumId w:val="16"/>
  </w:num>
  <w:num w:numId="32">
    <w:abstractNumId w:val="34"/>
  </w:num>
  <w:num w:numId="33">
    <w:abstractNumId w:val="33"/>
  </w:num>
  <w:num w:numId="34">
    <w:abstractNumId w:val="5"/>
  </w:num>
  <w:num w:numId="35">
    <w:abstractNumId w:val="35"/>
  </w:num>
  <w:num w:numId="36">
    <w:abstractNumId w:val="39"/>
  </w:num>
  <w:num w:numId="37">
    <w:abstractNumId w:val="11"/>
  </w:num>
  <w:num w:numId="38">
    <w:abstractNumId w:val="7"/>
  </w:num>
  <w:num w:numId="39">
    <w:abstractNumId w:val="15"/>
  </w:num>
  <w:num w:numId="40">
    <w:abstractNumId w:val="2"/>
  </w:num>
  <w:num w:numId="41">
    <w:abstractNumId w:val="31"/>
  </w:num>
  <w:num w:numId="42">
    <w:abstractNumId w:val="25"/>
  </w:num>
  <w:num w:numId="43">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210"/>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C18"/>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ED0"/>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461E"/>
    <w:rsid w:val="00064752"/>
    <w:rsid w:val="00064A69"/>
    <w:rsid w:val="00064F18"/>
    <w:rsid w:val="00065323"/>
    <w:rsid w:val="00065701"/>
    <w:rsid w:val="000657FB"/>
    <w:rsid w:val="00065AAC"/>
    <w:rsid w:val="00065B3D"/>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AFE"/>
    <w:rsid w:val="00082BCC"/>
    <w:rsid w:val="00083B28"/>
    <w:rsid w:val="00083C62"/>
    <w:rsid w:val="00083FD7"/>
    <w:rsid w:val="00084476"/>
    <w:rsid w:val="00084C8B"/>
    <w:rsid w:val="00084E90"/>
    <w:rsid w:val="00085101"/>
    <w:rsid w:val="00085A5C"/>
    <w:rsid w:val="00085A85"/>
    <w:rsid w:val="000865D7"/>
    <w:rsid w:val="0008662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86A"/>
    <w:rsid w:val="000B4A19"/>
    <w:rsid w:val="000B5228"/>
    <w:rsid w:val="000B528F"/>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639"/>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389"/>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32A"/>
    <w:rsid w:val="00196CDE"/>
    <w:rsid w:val="00197E18"/>
    <w:rsid w:val="00197E75"/>
    <w:rsid w:val="00197F9F"/>
    <w:rsid w:val="001A05CE"/>
    <w:rsid w:val="001A0C7D"/>
    <w:rsid w:val="001A1352"/>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EAB"/>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1F2"/>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7C9"/>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C20"/>
    <w:rsid w:val="00253163"/>
    <w:rsid w:val="002533DD"/>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4C93"/>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435"/>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33"/>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5EE"/>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68"/>
    <w:rsid w:val="002E79F5"/>
    <w:rsid w:val="002E7F1C"/>
    <w:rsid w:val="002F001A"/>
    <w:rsid w:val="002F02BF"/>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A28"/>
    <w:rsid w:val="002F3B7C"/>
    <w:rsid w:val="002F42EF"/>
    <w:rsid w:val="002F4691"/>
    <w:rsid w:val="002F4B44"/>
    <w:rsid w:val="002F4D3E"/>
    <w:rsid w:val="002F6892"/>
    <w:rsid w:val="002F69F1"/>
    <w:rsid w:val="002F6B9B"/>
    <w:rsid w:val="002F6BC6"/>
    <w:rsid w:val="002F70ED"/>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7A9"/>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50D"/>
    <w:rsid w:val="00352CB4"/>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503"/>
    <w:rsid w:val="00393A44"/>
    <w:rsid w:val="00393E22"/>
    <w:rsid w:val="00394005"/>
    <w:rsid w:val="003944DE"/>
    <w:rsid w:val="003945F8"/>
    <w:rsid w:val="003948C1"/>
    <w:rsid w:val="003954B5"/>
    <w:rsid w:val="00395564"/>
    <w:rsid w:val="00395E9D"/>
    <w:rsid w:val="00395FE7"/>
    <w:rsid w:val="00396027"/>
    <w:rsid w:val="00396120"/>
    <w:rsid w:val="0039620A"/>
    <w:rsid w:val="00396328"/>
    <w:rsid w:val="00396615"/>
    <w:rsid w:val="00396A65"/>
    <w:rsid w:val="00396B4C"/>
    <w:rsid w:val="00396B84"/>
    <w:rsid w:val="00396F13"/>
    <w:rsid w:val="003971A8"/>
    <w:rsid w:val="00397765"/>
    <w:rsid w:val="003A043F"/>
    <w:rsid w:val="003A0A65"/>
    <w:rsid w:val="003A0B97"/>
    <w:rsid w:val="003A0BD1"/>
    <w:rsid w:val="003A1523"/>
    <w:rsid w:val="003A15DD"/>
    <w:rsid w:val="003A17D8"/>
    <w:rsid w:val="003A1A3D"/>
    <w:rsid w:val="003A24F5"/>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662"/>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EB8"/>
    <w:rsid w:val="003D0095"/>
    <w:rsid w:val="003D0841"/>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B3"/>
    <w:rsid w:val="003E18E6"/>
    <w:rsid w:val="003E210D"/>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F52"/>
    <w:rsid w:val="003F73FF"/>
    <w:rsid w:val="003F7C34"/>
    <w:rsid w:val="0040016F"/>
    <w:rsid w:val="0040028E"/>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05C"/>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219"/>
    <w:rsid w:val="00420927"/>
    <w:rsid w:val="00420A79"/>
    <w:rsid w:val="00420C29"/>
    <w:rsid w:val="00420D35"/>
    <w:rsid w:val="00420EE5"/>
    <w:rsid w:val="00421067"/>
    <w:rsid w:val="0042114A"/>
    <w:rsid w:val="004213EB"/>
    <w:rsid w:val="004221F2"/>
    <w:rsid w:val="0042268C"/>
    <w:rsid w:val="00422760"/>
    <w:rsid w:val="0042299B"/>
    <w:rsid w:val="00422A10"/>
    <w:rsid w:val="00422ABA"/>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EF9"/>
    <w:rsid w:val="00432127"/>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026"/>
    <w:rsid w:val="00472169"/>
    <w:rsid w:val="00472AFB"/>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8B4"/>
    <w:rsid w:val="00485CDE"/>
    <w:rsid w:val="004862CD"/>
    <w:rsid w:val="00486A50"/>
    <w:rsid w:val="00486C68"/>
    <w:rsid w:val="00486E13"/>
    <w:rsid w:val="00486E6A"/>
    <w:rsid w:val="00486F3F"/>
    <w:rsid w:val="00487EDF"/>
    <w:rsid w:val="00490110"/>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085"/>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FAF"/>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0A2"/>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27F9F"/>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2E"/>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157"/>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704"/>
    <w:rsid w:val="00561939"/>
    <w:rsid w:val="00561DDA"/>
    <w:rsid w:val="00562348"/>
    <w:rsid w:val="00562864"/>
    <w:rsid w:val="0056354D"/>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7ED"/>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47D"/>
    <w:rsid w:val="005C396B"/>
    <w:rsid w:val="005C3B9B"/>
    <w:rsid w:val="005C3BAC"/>
    <w:rsid w:val="005C3F07"/>
    <w:rsid w:val="005C3F12"/>
    <w:rsid w:val="005C411B"/>
    <w:rsid w:val="005C4414"/>
    <w:rsid w:val="005C462D"/>
    <w:rsid w:val="005C4836"/>
    <w:rsid w:val="005C4902"/>
    <w:rsid w:val="005C4A07"/>
    <w:rsid w:val="005C4BFA"/>
    <w:rsid w:val="005C5882"/>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CF"/>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59"/>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7A2"/>
    <w:rsid w:val="00683E08"/>
    <w:rsid w:val="00684CFC"/>
    <w:rsid w:val="00685175"/>
    <w:rsid w:val="00685818"/>
    <w:rsid w:val="00685A37"/>
    <w:rsid w:val="00685AEA"/>
    <w:rsid w:val="00685B8E"/>
    <w:rsid w:val="00686005"/>
    <w:rsid w:val="006861E1"/>
    <w:rsid w:val="006863FE"/>
    <w:rsid w:val="006868D0"/>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03B"/>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3E6"/>
    <w:rsid w:val="00703C66"/>
    <w:rsid w:val="00703F8F"/>
    <w:rsid w:val="00705297"/>
    <w:rsid w:val="00705C25"/>
    <w:rsid w:val="00706A14"/>
    <w:rsid w:val="00706F96"/>
    <w:rsid w:val="007076F9"/>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3F2D"/>
    <w:rsid w:val="007141D2"/>
    <w:rsid w:val="0071449E"/>
    <w:rsid w:val="007144E3"/>
    <w:rsid w:val="007147C4"/>
    <w:rsid w:val="00714FAC"/>
    <w:rsid w:val="00715200"/>
    <w:rsid w:val="007157FE"/>
    <w:rsid w:val="00715AE8"/>
    <w:rsid w:val="00715D4D"/>
    <w:rsid w:val="00717043"/>
    <w:rsid w:val="007170ED"/>
    <w:rsid w:val="007176C8"/>
    <w:rsid w:val="00717828"/>
    <w:rsid w:val="00717955"/>
    <w:rsid w:val="007203DE"/>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2A4"/>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2409"/>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CEC"/>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AED"/>
    <w:rsid w:val="007B3D6C"/>
    <w:rsid w:val="007B3F7E"/>
    <w:rsid w:val="007B4773"/>
    <w:rsid w:val="007B51B6"/>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6FB6"/>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6DAC"/>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95"/>
    <w:rsid w:val="00826CEE"/>
    <w:rsid w:val="00826D36"/>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362"/>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CA6"/>
    <w:rsid w:val="00854F2D"/>
    <w:rsid w:val="00855196"/>
    <w:rsid w:val="00855A72"/>
    <w:rsid w:val="00855B59"/>
    <w:rsid w:val="00856180"/>
    <w:rsid w:val="008567BC"/>
    <w:rsid w:val="0085690F"/>
    <w:rsid w:val="00856CA4"/>
    <w:rsid w:val="0085701E"/>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891"/>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260"/>
    <w:rsid w:val="008A771F"/>
    <w:rsid w:val="008A7735"/>
    <w:rsid w:val="008A7AEF"/>
    <w:rsid w:val="008A7D18"/>
    <w:rsid w:val="008A7F03"/>
    <w:rsid w:val="008B009A"/>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0EC"/>
    <w:rsid w:val="0090332F"/>
    <w:rsid w:val="009035B9"/>
    <w:rsid w:val="00903758"/>
    <w:rsid w:val="009039A3"/>
    <w:rsid w:val="0090412B"/>
    <w:rsid w:val="00904369"/>
    <w:rsid w:val="00904AA2"/>
    <w:rsid w:val="0090508A"/>
    <w:rsid w:val="009052BB"/>
    <w:rsid w:val="00905383"/>
    <w:rsid w:val="009055D7"/>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A13"/>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BFA"/>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2C5"/>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69DB"/>
    <w:rsid w:val="0099732C"/>
    <w:rsid w:val="009973B1"/>
    <w:rsid w:val="009978D9"/>
    <w:rsid w:val="00997962"/>
    <w:rsid w:val="00997D29"/>
    <w:rsid w:val="00997D96"/>
    <w:rsid w:val="00997DCC"/>
    <w:rsid w:val="00997DEF"/>
    <w:rsid w:val="009A030B"/>
    <w:rsid w:val="009A090E"/>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95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1FE1"/>
    <w:rsid w:val="009C291B"/>
    <w:rsid w:val="009C2BCC"/>
    <w:rsid w:val="009C2DB0"/>
    <w:rsid w:val="009C3A30"/>
    <w:rsid w:val="009C3B27"/>
    <w:rsid w:val="009C3C96"/>
    <w:rsid w:val="009C3F93"/>
    <w:rsid w:val="009C442C"/>
    <w:rsid w:val="009C4B62"/>
    <w:rsid w:val="009C4C83"/>
    <w:rsid w:val="009C529E"/>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5E9"/>
    <w:rsid w:val="00A06791"/>
    <w:rsid w:val="00A06872"/>
    <w:rsid w:val="00A07326"/>
    <w:rsid w:val="00A078D9"/>
    <w:rsid w:val="00A07B62"/>
    <w:rsid w:val="00A10570"/>
    <w:rsid w:val="00A1059E"/>
    <w:rsid w:val="00A10AAA"/>
    <w:rsid w:val="00A10D84"/>
    <w:rsid w:val="00A115BD"/>
    <w:rsid w:val="00A1213A"/>
    <w:rsid w:val="00A1241B"/>
    <w:rsid w:val="00A126D2"/>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841"/>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1B9"/>
    <w:rsid w:val="00A44202"/>
    <w:rsid w:val="00A4429A"/>
    <w:rsid w:val="00A44446"/>
    <w:rsid w:val="00A44563"/>
    <w:rsid w:val="00A44813"/>
    <w:rsid w:val="00A44A06"/>
    <w:rsid w:val="00A44B6B"/>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0B12"/>
    <w:rsid w:val="00A51114"/>
    <w:rsid w:val="00A51438"/>
    <w:rsid w:val="00A51BE3"/>
    <w:rsid w:val="00A51EA5"/>
    <w:rsid w:val="00A51F19"/>
    <w:rsid w:val="00A5218D"/>
    <w:rsid w:val="00A52C32"/>
    <w:rsid w:val="00A52D31"/>
    <w:rsid w:val="00A52E73"/>
    <w:rsid w:val="00A52F0B"/>
    <w:rsid w:val="00A531F2"/>
    <w:rsid w:val="00A5339E"/>
    <w:rsid w:val="00A53528"/>
    <w:rsid w:val="00A5356B"/>
    <w:rsid w:val="00A53A5F"/>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058"/>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69D"/>
    <w:rsid w:val="00A9373B"/>
    <w:rsid w:val="00A94BF6"/>
    <w:rsid w:val="00A94C50"/>
    <w:rsid w:val="00A94F25"/>
    <w:rsid w:val="00A94F4E"/>
    <w:rsid w:val="00A94FAA"/>
    <w:rsid w:val="00A9500C"/>
    <w:rsid w:val="00A952AD"/>
    <w:rsid w:val="00A95404"/>
    <w:rsid w:val="00A95FCA"/>
    <w:rsid w:val="00A95FD6"/>
    <w:rsid w:val="00A9641E"/>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12"/>
    <w:rsid w:val="00AB4C1D"/>
    <w:rsid w:val="00AB4D02"/>
    <w:rsid w:val="00AB50B4"/>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3D0E"/>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20"/>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04E"/>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1D1A"/>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DD"/>
    <w:rsid w:val="00B940F0"/>
    <w:rsid w:val="00B9498B"/>
    <w:rsid w:val="00B94DDD"/>
    <w:rsid w:val="00B955AA"/>
    <w:rsid w:val="00B95A4B"/>
    <w:rsid w:val="00B95EC7"/>
    <w:rsid w:val="00B96099"/>
    <w:rsid w:val="00B966F7"/>
    <w:rsid w:val="00B9760A"/>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C9F"/>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1F2A"/>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3B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CD1"/>
    <w:rsid w:val="00BF5688"/>
    <w:rsid w:val="00BF5909"/>
    <w:rsid w:val="00BF59B2"/>
    <w:rsid w:val="00BF59E3"/>
    <w:rsid w:val="00BF5C1D"/>
    <w:rsid w:val="00BF65FA"/>
    <w:rsid w:val="00BF6904"/>
    <w:rsid w:val="00BF69EE"/>
    <w:rsid w:val="00BF69F7"/>
    <w:rsid w:val="00BF708F"/>
    <w:rsid w:val="00BF714C"/>
    <w:rsid w:val="00BF72A0"/>
    <w:rsid w:val="00BF7435"/>
    <w:rsid w:val="00BF770D"/>
    <w:rsid w:val="00C001F8"/>
    <w:rsid w:val="00C00810"/>
    <w:rsid w:val="00C008E5"/>
    <w:rsid w:val="00C00DDA"/>
    <w:rsid w:val="00C0108E"/>
    <w:rsid w:val="00C0112F"/>
    <w:rsid w:val="00C012D5"/>
    <w:rsid w:val="00C0190F"/>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DF2"/>
    <w:rsid w:val="00C078C8"/>
    <w:rsid w:val="00C07BAD"/>
    <w:rsid w:val="00C07E93"/>
    <w:rsid w:val="00C10231"/>
    <w:rsid w:val="00C1093A"/>
    <w:rsid w:val="00C10A80"/>
    <w:rsid w:val="00C11108"/>
    <w:rsid w:val="00C11202"/>
    <w:rsid w:val="00C113B1"/>
    <w:rsid w:val="00C11487"/>
    <w:rsid w:val="00C1154C"/>
    <w:rsid w:val="00C11713"/>
    <w:rsid w:val="00C11A38"/>
    <w:rsid w:val="00C12A51"/>
    <w:rsid w:val="00C1304E"/>
    <w:rsid w:val="00C1388C"/>
    <w:rsid w:val="00C13E28"/>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5E51"/>
    <w:rsid w:val="00CB6045"/>
    <w:rsid w:val="00CB611F"/>
    <w:rsid w:val="00CB614E"/>
    <w:rsid w:val="00CB6304"/>
    <w:rsid w:val="00CB6594"/>
    <w:rsid w:val="00CB66AE"/>
    <w:rsid w:val="00CB6732"/>
    <w:rsid w:val="00CB6BD0"/>
    <w:rsid w:val="00CB724D"/>
    <w:rsid w:val="00CB7309"/>
    <w:rsid w:val="00CB7924"/>
    <w:rsid w:val="00CC08F9"/>
    <w:rsid w:val="00CC0E93"/>
    <w:rsid w:val="00CC0FAF"/>
    <w:rsid w:val="00CC1931"/>
    <w:rsid w:val="00CC386D"/>
    <w:rsid w:val="00CC3B17"/>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6734"/>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23"/>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ED2"/>
    <w:rsid w:val="00D10F24"/>
    <w:rsid w:val="00D110DC"/>
    <w:rsid w:val="00D120A0"/>
    <w:rsid w:val="00D123F6"/>
    <w:rsid w:val="00D135C5"/>
    <w:rsid w:val="00D13619"/>
    <w:rsid w:val="00D13800"/>
    <w:rsid w:val="00D1398B"/>
    <w:rsid w:val="00D13A39"/>
    <w:rsid w:val="00D13CEA"/>
    <w:rsid w:val="00D140B2"/>
    <w:rsid w:val="00D145C0"/>
    <w:rsid w:val="00D14C30"/>
    <w:rsid w:val="00D15E43"/>
    <w:rsid w:val="00D16227"/>
    <w:rsid w:val="00D16741"/>
    <w:rsid w:val="00D16842"/>
    <w:rsid w:val="00D16CAA"/>
    <w:rsid w:val="00D16D4C"/>
    <w:rsid w:val="00D16E2D"/>
    <w:rsid w:val="00D175D7"/>
    <w:rsid w:val="00D2002F"/>
    <w:rsid w:val="00D208A0"/>
    <w:rsid w:val="00D210C6"/>
    <w:rsid w:val="00D210CC"/>
    <w:rsid w:val="00D211C8"/>
    <w:rsid w:val="00D217D4"/>
    <w:rsid w:val="00D22450"/>
    <w:rsid w:val="00D23009"/>
    <w:rsid w:val="00D23582"/>
    <w:rsid w:val="00D235F9"/>
    <w:rsid w:val="00D23767"/>
    <w:rsid w:val="00D2393E"/>
    <w:rsid w:val="00D23FCA"/>
    <w:rsid w:val="00D240F9"/>
    <w:rsid w:val="00D2483F"/>
    <w:rsid w:val="00D24B6C"/>
    <w:rsid w:val="00D24CDC"/>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401"/>
    <w:rsid w:val="00D32845"/>
    <w:rsid w:val="00D32B57"/>
    <w:rsid w:val="00D33A66"/>
    <w:rsid w:val="00D33DDC"/>
    <w:rsid w:val="00D342DF"/>
    <w:rsid w:val="00D34600"/>
    <w:rsid w:val="00D34659"/>
    <w:rsid w:val="00D347AD"/>
    <w:rsid w:val="00D347EA"/>
    <w:rsid w:val="00D34DDF"/>
    <w:rsid w:val="00D34EE8"/>
    <w:rsid w:val="00D354A5"/>
    <w:rsid w:val="00D35571"/>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165C"/>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0013"/>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1F"/>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5D4"/>
    <w:rsid w:val="00E04720"/>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EFC"/>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554"/>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64D"/>
    <w:rsid w:val="00EE085D"/>
    <w:rsid w:val="00EE0C00"/>
    <w:rsid w:val="00EE10B8"/>
    <w:rsid w:val="00EE162D"/>
    <w:rsid w:val="00EE1794"/>
    <w:rsid w:val="00EE2234"/>
    <w:rsid w:val="00EE2540"/>
    <w:rsid w:val="00EE2AEE"/>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784"/>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BA5"/>
    <w:rsid w:val="00F030E1"/>
    <w:rsid w:val="00F0385C"/>
    <w:rsid w:val="00F0397F"/>
    <w:rsid w:val="00F039F6"/>
    <w:rsid w:val="00F03A62"/>
    <w:rsid w:val="00F03CC3"/>
    <w:rsid w:val="00F03D79"/>
    <w:rsid w:val="00F03E06"/>
    <w:rsid w:val="00F03EA0"/>
    <w:rsid w:val="00F03F87"/>
    <w:rsid w:val="00F047B2"/>
    <w:rsid w:val="00F049DB"/>
    <w:rsid w:val="00F05100"/>
    <w:rsid w:val="00F0511B"/>
    <w:rsid w:val="00F05667"/>
    <w:rsid w:val="00F05690"/>
    <w:rsid w:val="00F05C6C"/>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57BED"/>
    <w:rsid w:val="00F6037C"/>
    <w:rsid w:val="00F60633"/>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FA1"/>
    <w:rsid w:val="00F764FC"/>
    <w:rsid w:val="00F765C7"/>
    <w:rsid w:val="00F77073"/>
    <w:rsid w:val="00F7767B"/>
    <w:rsid w:val="00F7791F"/>
    <w:rsid w:val="00F779A2"/>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24D"/>
    <w:rsid w:val="00FB23CE"/>
    <w:rsid w:val="00FB2C61"/>
    <w:rsid w:val="00FB346C"/>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8AD"/>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18"/>
    <w:rsid w:val="00FD10F3"/>
    <w:rsid w:val="00FD180C"/>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B8B"/>
    <w:rsid w:val="00FD5996"/>
    <w:rsid w:val="00FD5FB9"/>
    <w:rsid w:val="00FD61BB"/>
    <w:rsid w:val="00FD6441"/>
    <w:rsid w:val="00FD6605"/>
    <w:rsid w:val="00FD6BDD"/>
    <w:rsid w:val="00FD73B9"/>
    <w:rsid w:val="00FD73FC"/>
    <w:rsid w:val="00FD77A8"/>
    <w:rsid w:val="00FD7A4E"/>
    <w:rsid w:val="00FD7F86"/>
    <w:rsid w:val="00FE0373"/>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E0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4F75"/>
    <w:rsid w:val="00FF55D8"/>
    <w:rsid w:val="00FF5615"/>
    <w:rsid w:val="00FF56FD"/>
    <w:rsid w:val="00FF5AF9"/>
    <w:rsid w:val="00FF5B6C"/>
    <w:rsid w:val="00FF5FCE"/>
    <w:rsid w:val="00FF6349"/>
    <w:rsid w:val="00FF6A42"/>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10394999">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2849743">
      <w:bodyDiv w:val="1"/>
      <w:marLeft w:val="0"/>
      <w:marRight w:val="0"/>
      <w:marTop w:val="0"/>
      <w:marBottom w:val="0"/>
      <w:divBdr>
        <w:top w:val="none" w:sz="0" w:space="0" w:color="auto"/>
        <w:left w:val="none" w:sz="0" w:space="0" w:color="auto"/>
        <w:bottom w:val="none" w:sz="0" w:space="0" w:color="auto"/>
        <w:right w:val="none" w:sz="0" w:space="0" w:color="auto"/>
      </w:divBdr>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41289372">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6467384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6327531">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170621">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3921755">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1811673">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DA8C2-E827-41CD-9CEF-5DB3F32D6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Pages>
  <Words>1974</Words>
  <Characters>11253</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187</cp:revision>
  <cp:lastPrinted>2010-04-02T09:58:00Z</cp:lastPrinted>
  <dcterms:created xsi:type="dcterms:W3CDTF">2024-03-30T02:52:00Z</dcterms:created>
  <dcterms:modified xsi:type="dcterms:W3CDTF">2024-10-02T03:39:00Z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