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8EDD6C2" w14:textId="3CC3317C" w:rsidR="00E731B4" w:rsidRDefault="00AB28B9" w:rsidP="00E731B4">
      <w:pPr>
        <w:tabs>
          <w:tab w:val="center" w:pos="4536"/>
          <w:tab w:val="right" w:pos="9315"/>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9"/>
      <w:r w:rsidR="00E731B4">
        <w:rPr>
          <w:rFonts w:ascii="Arial" w:hAnsi="Arial" w:cs="Arial"/>
          <w:b/>
          <w:bCs/>
          <w:sz w:val="28"/>
        </w:rPr>
        <w:t>3GPP TSG RAN WG1 #11</w:t>
      </w:r>
      <w:r w:rsidR="00E2572B">
        <w:rPr>
          <w:rFonts w:ascii="Arial" w:hAnsi="Arial" w:cs="Arial"/>
          <w:b/>
          <w:bCs/>
          <w:sz w:val="28"/>
          <w:lang w:eastAsia="zh-CN"/>
        </w:rPr>
        <w:t>8</w:t>
      </w:r>
      <w:r w:rsidR="003F2426">
        <w:rPr>
          <w:rFonts w:ascii="Arial" w:hAnsi="Arial" w:cs="Arial" w:hint="eastAsia"/>
          <w:b/>
          <w:bCs/>
          <w:sz w:val="28"/>
          <w:lang w:eastAsia="zh-CN"/>
        </w:rPr>
        <w:t>bis</w:t>
      </w:r>
      <w:r w:rsidR="00E731B4">
        <w:rPr>
          <w:rFonts w:ascii="Arial" w:hAnsi="Arial" w:cs="Arial"/>
          <w:b/>
          <w:bCs/>
          <w:sz w:val="28"/>
        </w:rPr>
        <w:tab/>
      </w:r>
      <w:r w:rsidR="00E731B4">
        <w:rPr>
          <w:rFonts w:ascii="Arial" w:hAnsi="Arial" w:cs="Arial"/>
          <w:b/>
          <w:bCs/>
          <w:sz w:val="28"/>
        </w:rPr>
        <w:tab/>
        <w:t xml:space="preserve"> </w:t>
      </w:r>
      <w:r w:rsidR="00E2572B" w:rsidRPr="00E2572B">
        <w:rPr>
          <w:rFonts w:ascii="Arial" w:hAnsi="Arial" w:cs="Arial"/>
          <w:b/>
          <w:bCs/>
          <w:sz w:val="28"/>
        </w:rPr>
        <w:t>R1-24</w:t>
      </w:r>
      <w:r w:rsidR="00577723" w:rsidRPr="00577723">
        <w:rPr>
          <w:rFonts w:ascii="Arial" w:hAnsi="Arial" w:cs="Arial"/>
          <w:b/>
          <w:bCs/>
          <w:sz w:val="28"/>
        </w:rPr>
        <w:t>07700</w:t>
      </w:r>
    </w:p>
    <w:bookmarkEnd w:id="0"/>
    <w:bookmarkEnd w:id="1"/>
    <w:p w14:paraId="326E1F61" w14:textId="2BB77CE0" w:rsidR="00E2572B" w:rsidRPr="009513AC" w:rsidRDefault="006261FF" w:rsidP="00E257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5AAF9951" w14:textId="6D380520" w:rsidR="003C346D" w:rsidRPr="00DC313B" w:rsidRDefault="00F44D32" w:rsidP="00E731B4">
      <w:pPr>
        <w:tabs>
          <w:tab w:val="center" w:pos="5954"/>
          <w:tab w:val="right" w:pos="7938"/>
          <w:tab w:val="right" w:pos="9639"/>
        </w:tabs>
        <w:ind w:right="2"/>
        <w:jc w:val="left"/>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130AD1">
        <w:rPr>
          <w:rFonts w:hint="eastAsia"/>
          <w:b/>
          <w:lang w:eastAsia="zh-CN"/>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2859174" w:rsidR="003C346D" w:rsidRPr="00447E0C" w:rsidRDefault="003C346D" w:rsidP="003C346D">
      <w:pPr>
        <w:spacing w:after="60"/>
        <w:ind w:left="1555" w:hanging="1555"/>
        <w:jc w:val="left"/>
        <w:rPr>
          <w:b/>
          <w:lang w:eastAsia="zh-CN"/>
        </w:rPr>
      </w:pPr>
      <w:r w:rsidRPr="00447E0C">
        <w:rPr>
          <w:b/>
        </w:rPr>
        <w:t>Title:</w:t>
      </w:r>
      <w:r w:rsidRPr="00447E0C">
        <w:rPr>
          <w:b/>
        </w:rPr>
        <w:tab/>
      </w:r>
      <w:r w:rsidR="00130AD1" w:rsidRPr="00130AD1">
        <w:rPr>
          <w:b/>
        </w:rPr>
        <w:t xml:space="preserve">Discussion on </w:t>
      </w:r>
      <w:bookmarkStart w:id="2" w:name="_Hlk156206639"/>
      <w:bookmarkStart w:id="3" w:name="_Hlk157421397"/>
      <w:r w:rsidR="00130AD1" w:rsidRPr="00130AD1">
        <w:rPr>
          <w:b/>
        </w:rPr>
        <w:t xml:space="preserve">3-antenna-port </w:t>
      </w:r>
      <w:bookmarkStart w:id="4" w:name="_Hlk162855799"/>
      <w:r w:rsidR="00130AD1" w:rsidRPr="00130AD1">
        <w:rPr>
          <w:b/>
        </w:rPr>
        <w:t>codebook-based transmissions</w:t>
      </w:r>
      <w:bookmarkEnd w:id="2"/>
      <w:bookmarkEnd w:id="4"/>
      <w:r w:rsidR="003B7B92" w:rsidRPr="003B7B92">
        <w:rPr>
          <w:rFonts w:hint="eastAsia"/>
        </w:rPr>
        <w:t xml:space="preserve"> </w:t>
      </w:r>
      <w:bookmarkEnd w:id="3"/>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C985B32" w14:textId="0199840B" w:rsidR="009E0E68" w:rsidRDefault="00547868" w:rsidP="00C90E88">
      <w:pPr>
        <w:rPr>
          <w:lang w:eastAsia="zh-CN"/>
        </w:rPr>
      </w:pPr>
      <w:bookmarkStart w:id="5" w:name="_Ref494215420"/>
      <w:r w:rsidRPr="008947A7">
        <w:rPr>
          <w:lang w:eastAsia="zh-CN"/>
        </w:rPr>
        <w:t xml:space="preserve">In this contribution, we share our views on </w:t>
      </w:r>
      <w:r w:rsidR="00E764E0" w:rsidRPr="008947A7">
        <w:rPr>
          <w:lang w:eastAsia="zh-CN"/>
        </w:rPr>
        <w:t xml:space="preserve">3Tx </w:t>
      </w:r>
      <w:r w:rsidRPr="008947A7">
        <w:rPr>
          <w:lang w:eastAsia="zh-CN"/>
        </w:rPr>
        <w:t>codebook-based transmissions</w:t>
      </w:r>
      <w:r w:rsidR="008947A7" w:rsidRPr="008947A7">
        <w:rPr>
          <w:lang w:eastAsia="zh-CN"/>
        </w:rPr>
        <w:t>.</w:t>
      </w:r>
    </w:p>
    <w:bookmarkEnd w:id="5"/>
    <w:p w14:paraId="51A40EF9" w14:textId="0DECB378" w:rsidR="00E21920" w:rsidRDefault="00E21920" w:rsidP="00E21920">
      <w:pPr>
        <w:pStyle w:val="1"/>
        <w:rPr>
          <w:lang w:eastAsia="zh-CN"/>
        </w:rPr>
      </w:pPr>
      <w:r>
        <w:rPr>
          <w:lang w:eastAsia="zh-CN"/>
        </w:rPr>
        <w:t>3T6R SRS antenna switching</w:t>
      </w:r>
    </w:p>
    <w:p w14:paraId="5B80D815" w14:textId="1F8DE303" w:rsidR="00AF5A23" w:rsidRDefault="00E21920" w:rsidP="00806A2C">
      <w:pPr>
        <w:rPr>
          <w:lang w:eastAsia="zh-CN"/>
        </w:rPr>
      </w:pPr>
      <w:r>
        <w:rPr>
          <w:lang w:eastAsia="zh-CN"/>
        </w:rPr>
        <w:t xml:space="preserve">With the introduction of 3T6R SRS antenna switching in Rel-19, some specification efforts are needed. </w:t>
      </w:r>
    </w:p>
    <w:p w14:paraId="214AB099" w14:textId="39C5689C" w:rsidR="00077C15" w:rsidRDefault="00077C15" w:rsidP="00806A2C">
      <w:pPr>
        <w:rPr>
          <w:lang w:eastAsia="zh-CN"/>
        </w:rPr>
      </w:pPr>
      <w:r>
        <w:rPr>
          <w:lang w:eastAsia="zh-CN"/>
        </w:rPr>
        <w:t>The following principles could be considered for 3T6R SRS antenna switching:</w:t>
      </w:r>
    </w:p>
    <w:p w14:paraId="2E1A81EB" w14:textId="77777777" w:rsidR="00077C15" w:rsidRDefault="00077C15" w:rsidP="00077C15">
      <w:pPr>
        <w:pStyle w:val="af4"/>
        <w:numPr>
          <w:ilvl w:val="0"/>
          <w:numId w:val="44"/>
        </w:numPr>
        <w:ind w:firstLineChars="0"/>
        <w:rPr>
          <w:lang w:eastAsia="zh-CN"/>
        </w:rPr>
      </w:pPr>
      <w:r>
        <w:rPr>
          <w:lang w:eastAsia="zh-CN"/>
        </w:rPr>
        <w:t>A</w:t>
      </w:r>
      <w:r w:rsidR="00122206">
        <w:rPr>
          <w:lang w:eastAsia="zh-CN"/>
        </w:rPr>
        <w:t>ll three resource types of SRS should support 3T6R, i.e., P-SRS/SP-SRS/A-SRS</w:t>
      </w:r>
      <w:r w:rsidR="00E20C99">
        <w:rPr>
          <w:lang w:eastAsia="zh-CN"/>
        </w:rPr>
        <w:t xml:space="preserve">. </w:t>
      </w:r>
    </w:p>
    <w:p w14:paraId="59562FC7" w14:textId="77777777" w:rsidR="00077C15" w:rsidRDefault="00077C15" w:rsidP="00077C15">
      <w:pPr>
        <w:pStyle w:val="af4"/>
        <w:numPr>
          <w:ilvl w:val="0"/>
          <w:numId w:val="44"/>
        </w:numPr>
        <w:ind w:firstLineChars="0"/>
        <w:rPr>
          <w:lang w:eastAsia="zh-CN"/>
        </w:rPr>
      </w:pPr>
      <w:r>
        <w:rPr>
          <w:lang w:eastAsia="zh-CN"/>
        </w:rPr>
        <w:t>U</w:t>
      </w:r>
      <w:r w:rsidR="00E20C99">
        <w:rPr>
          <w:lang w:eastAsia="zh-CN"/>
        </w:rPr>
        <w:t xml:space="preserve">p to 2 SRS resource set can be configured with different value for the higher layer parameter </w:t>
      </w:r>
      <w:r w:rsidR="00E20C99" w:rsidRPr="00077C15">
        <w:rPr>
          <w:i/>
          <w:iCs/>
          <w:lang w:eastAsia="zh-CN"/>
        </w:rPr>
        <w:t>resourceType</w:t>
      </w:r>
      <w:r w:rsidR="00E20C99">
        <w:rPr>
          <w:lang w:eastAsia="zh-CN"/>
        </w:rPr>
        <w:t xml:space="preserve"> </w:t>
      </w:r>
      <w:r w:rsidR="00E20C99" w:rsidRPr="00E20C99">
        <w:rPr>
          <w:lang w:eastAsia="zh-CN"/>
        </w:rPr>
        <w:t xml:space="preserve">in </w:t>
      </w:r>
      <w:r w:rsidR="00E20C99" w:rsidRPr="00077C15">
        <w:rPr>
          <w:i/>
          <w:iCs/>
          <w:lang w:eastAsia="zh-CN"/>
        </w:rPr>
        <w:t>SRS-ResourceSet</w:t>
      </w:r>
      <w:r w:rsidR="00E20C99" w:rsidRPr="00E20C99">
        <w:rPr>
          <w:lang w:eastAsia="zh-CN"/>
        </w:rPr>
        <w:t xml:space="preserve"> set. </w:t>
      </w:r>
    </w:p>
    <w:p w14:paraId="27E53117" w14:textId="77777777" w:rsidR="00077C15" w:rsidRDefault="00E20C99" w:rsidP="00077C15">
      <w:pPr>
        <w:pStyle w:val="af4"/>
        <w:numPr>
          <w:ilvl w:val="0"/>
          <w:numId w:val="44"/>
        </w:numPr>
        <w:ind w:firstLineChars="0"/>
        <w:rPr>
          <w:lang w:eastAsia="zh-CN"/>
        </w:rPr>
      </w:pPr>
      <w:r w:rsidRPr="00E20C99">
        <w:rPr>
          <w:lang w:eastAsia="zh-CN"/>
        </w:rPr>
        <w:t>As a constraint, the SRS resources should be solely the type of 4</w:t>
      </w:r>
      <w:r>
        <w:rPr>
          <w:lang w:eastAsia="zh-CN"/>
        </w:rPr>
        <w:t>-port SRS resource with one port disabled</w:t>
      </w:r>
    </w:p>
    <w:p w14:paraId="708E2EC1" w14:textId="43EAAA7A" w:rsidR="00122206" w:rsidRDefault="00077C15" w:rsidP="00077C15">
      <w:pPr>
        <w:pStyle w:val="af4"/>
        <w:numPr>
          <w:ilvl w:val="0"/>
          <w:numId w:val="44"/>
        </w:numPr>
        <w:ind w:firstLineChars="0"/>
        <w:rPr>
          <w:lang w:eastAsia="zh-CN"/>
        </w:rPr>
      </w:pPr>
      <w:r>
        <w:rPr>
          <w:lang w:eastAsia="zh-CN"/>
        </w:rPr>
        <w:t>The number of SRS resources is 2 in each SRS resource set.</w:t>
      </w:r>
    </w:p>
    <w:p w14:paraId="1C9ADD58" w14:textId="3E61F839" w:rsidR="00077C15" w:rsidRDefault="00D37F0E" w:rsidP="00077C15">
      <w:pPr>
        <w:pStyle w:val="af4"/>
        <w:numPr>
          <w:ilvl w:val="0"/>
          <w:numId w:val="44"/>
        </w:numPr>
        <w:ind w:firstLineChars="0"/>
        <w:rPr>
          <w:lang w:eastAsia="zh-CN"/>
        </w:rPr>
      </w:pPr>
      <w:r>
        <w:rPr>
          <w:lang w:eastAsia="zh-CN"/>
        </w:rPr>
        <w:t>The two SRS resources within same SRS resource set should be linked to different UE antennas.</w:t>
      </w:r>
    </w:p>
    <w:p w14:paraId="4F7C67CA" w14:textId="5122C075" w:rsidR="00D37F0E" w:rsidRDefault="00D37F0E" w:rsidP="00077C15">
      <w:pPr>
        <w:pStyle w:val="af4"/>
        <w:numPr>
          <w:ilvl w:val="0"/>
          <w:numId w:val="44"/>
        </w:numPr>
        <w:ind w:firstLineChars="0"/>
        <w:rPr>
          <w:lang w:eastAsia="zh-CN"/>
        </w:rPr>
      </w:pPr>
      <w:r>
        <w:rPr>
          <w:lang w:eastAsia="zh-CN"/>
        </w:rPr>
        <w:t>The two SRS resources are assigned in different symbols.</w:t>
      </w:r>
    </w:p>
    <w:p w14:paraId="15574FFB" w14:textId="528C492E" w:rsidR="00E21920" w:rsidRDefault="005D553B" w:rsidP="005D553B">
      <w:pPr>
        <w:rPr>
          <w:b/>
          <w:i/>
          <w:lang w:eastAsia="zh-CN"/>
        </w:rPr>
      </w:pPr>
      <w:r w:rsidRPr="00445CFB">
        <w:rPr>
          <w:b/>
          <w:i/>
          <w:lang w:eastAsia="zh-CN"/>
        </w:rPr>
        <w:t>Proposal</w:t>
      </w:r>
      <w:r>
        <w:rPr>
          <w:b/>
          <w:i/>
          <w:lang w:eastAsia="zh-CN"/>
        </w:rPr>
        <w:t xml:space="preserve"> </w:t>
      </w:r>
      <w:r w:rsidR="005060B0">
        <w:rPr>
          <w:b/>
          <w:i/>
          <w:lang w:eastAsia="zh-CN"/>
        </w:rPr>
        <w:t>1</w:t>
      </w:r>
      <w:r w:rsidRPr="00445CFB">
        <w:rPr>
          <w:b/>
          <w:i/>
          <w:lang w:eastAsia="zh-CN"/>
        </w:rPr>
        <w:t>:</w:t>
      </w:r>
      <w:r>
        <w:rPr>
          <w:b/>
          <w:i/>
          <w:lang w:eastAsia="zh-CN"/>
        </w:rPr>
        <w:t xml:space="preserve"> </w:t>
      </w:r>
      <w:r w:rsidR="00D37F0E">
        <w:rPr>
          <w:b/>
          <w:i/>
          <w:lang w:eastAsia="zh-CN"/>
        </w:rPr>
        <w:t xml:space="preserve">Adopt the following </w:t>
      </w:r>
      <w:r w:rsidR="003A7950">
        <w:rPr>
          <w:b/>
          <w:i/>
          <w:lang w:eastAsia="zh-CN"/>
        </w:rPr>
        <w:t>rules</w:t>
      </w:r>
      <w:r w:rsidR="00D37F0E">
        <w:rPr>
          <w:b/>
          <w:i/>
          <w:lang w:eastAsia="zh-CN"/>
        </w:rPr>
        <w:t xml:space="preserve"> for 3T6R SRS antenna switching:</w:t>
      </w:r>
    </w:p>
    <w:p w14:paraId="2A23A083" w14:textId="77777777" w:rsidR="00D37F0E" w:rsidRPr="00D37F0E" w:rsidRDefault="00D37F0E" w:rsidP="00D37F0E">
      <w:pPr>
        <w:pStyle w:val="af4"/>
        <w:numPr>
          <w:ilvl w:val="0"/>
          <w:numId w:val="44"/>
        </w:numPr>
        <w:ind w:firstLineChars="0"/>
        <w:rPr>
          <w:b/>
          <w:bCs/>
          <w:i/>
          <w:iCs/>
          <w:lang w:eastAsia="zh-CN"/>
        </w:rPr>
      </w:pPr>
      <w:r w:rsidRPr="00D37F0E">
        <w:rPr>
          <w:b/>
          <w:bCs/>
          <w:i/>
          <w:iCs/>
          <w:lang w:eastAsia="zh-CN"/>
        </w:rPr>
        <w:t xml:space="preserve">All three resource types of SRS should support 3T6R, i.e., P-SRS/SP-SRS/A-SRS. </w:t>
      </w:r>
    </w:p>
    <w:p w14:paraId="33D184A7" w14:textId="034CA556" w:rsidR="00D37F0E" w:rsidRPr="00D37F0E" w:rsidRDefault="00D37F0E" w:rsidP="00D37F0E">
      <w:pPr>
        <w:pStyle w:val="af4"/>
        <w:numPr>
          <w:ilvl w:val="0"/>
          <w:numId w:val="44"/>
        </w:numPr>
        <w:ind w:firstLineChars="0"/>
        <w:rPr>
          <w:b/>
          <w:bCs/>
          <w:i/>
          <w:iCs/>
          <w:lang w:eastAsia="zh-CN"/>
        </w:rPr>
      </w:pPr>
      <w:r w:rsidRPr="00D37F0E">
        <w:rPr>
          <w:b/>
          <w:bCs/>
          <w:i/>
          <w:iCs/>
          <w:lang w:eastAsia="zh-CN"/>
        </w:rPr>
        <w:t>Up to 2 SRS resource set</w:t>
      </w:r>
      <w:r w:rsidR="00533BE7">
        <w:rPr>
          <w:b/>
          <w:bCs/>
          <w:i/>
          <w:iCs/>
          <w:lang w:eastAsia="zh-CN"/>
        </w:rPr>
        <w:t>s</w:t>
      </w:r>
      <w:r w:rsidRPr="00D37F0E">
        <w:rPr>
          <w:b/>
          <w:bCs/>
          <w:i/>
          <w:iCs/>
          <w:lang w:eastAsia="zh-CN"/>
        </w:rPr>
        <w:t xml:space="preserve"> can be configured with different value</w:t>
      </w:r>
      <w:r w:rsidR="00533BE7">
        <w:rPr>
          <w:b/>
          <w:bCs/>
          <w:i/>
          <w:iCs/>
          <w:lang w:eastAsia="zh-CN"/>
        </w:rPr>
        <w:t>s</w:t>
      </w:r>
      <w:r w:rsidRPr="00D37F0E">
        <w:rPr>
          <w:b/>
          <w:bCs/>
          <w:i/>
          <w:iCs/>
          <w:lang w:eastAsia="zh-CN"/>
        </w:rPr>
        <w:t xml:space="preserve"> for the higher layer parameter resourceType in SRS-ResourceSet set. </w:t>
      </w:r>
    </w:p>
    <w:p w14:paraId="07DAC3F4" w14:textId="77777777" w:rsidR="00D37F0E" w:rsidRPr="00D37F0E" w:rsidRDefault="00D37F0E" w:rsidP="00D37F0E">
      <w:pPr>
        <w:pStyle w:val="af4"/>
        <w:numPr>
          <w:ilvl w:val="0"/>
          <w:numId w:val="44"/>
        </w:numPr>
        <w:ind w:firstLineChars="0"/>
        <w:rPr>
          <w:b/>
          <w:bCs/>
          <w:i/>
          <w:iCs/>
          <w:lang w:eastAsia="zh-CN"/>
        </w:rPr>
      </w:pPr>
      <w:r w:rsidRPr="00D37F0E">
        <w:rPr>
          <w:b/>
          <w:bCs/>
          <w:i/>
          <w:iCs/>
          <w:lang w:eastAsia="zh-CN"/>
        </w:rPr>
        <w:t>As a constraint, the SRS resources should be solely the type of 4-port SRS resource with one port disabled</w:t>
      </w:r>
    </w:p>
    <w:p w14:paraId="6E9C0D7A" w14:textId="77777777" w:rsidR="00D37F0E" w:rsidRPr="00D37F0E" w:rsidRDefault="00D37F0E" w:rsidP="00D37F0E">
      <w:pPr>
        <w:pStyle w:val="af4"/>
        <w:numPr>
          <w:ilvl w:val="0"/>
          <w:numId w:val="44"/>
        </w:numPr>
        <w:ind w:firstLineChars="0"/>
        <w:rPr>
          <w:b/>
          <w:bCs/>
          <w:i/>
          <w:iCs/>
          <w:lang w:eastAsia="zh-CN"/>
        </w:rPr>
      </w:pPr>
      <w:r w:rsidRPr="00D37F0E">
        <w:rPr>
          <w:b/>
          <w:bCs/>
          <w:i/>
          <w:iCs/>
          <w:lang w:eastAsia="zh-CN"/>
        </w:rPr>
        <w:t>The number of SRS resources is 2 in each SRS resource set.</w:t>
      </w:r>
    </w:p>
    <w:p w14:paraId="73BDF71B" w14:textId="77777777" w:rsidR="00D37F0E" w:rsidRPr="00D37F0E" w:rsidRDefault="00D37F0E" w:rsidP="00D37F0E">
      <w:pPr>
        <w:pStyle w:val="af4"/>
        <w:numPr>
          <w:ilvl w:val="0"/>
          <w:numId w:val="44"/>
        </w:numPr>
        <w:ind w:firstLineChars="0"/>
        <w:rPr>
          <w:b/>
          <w:bCs/>
          <w:i/>
          <w:iCs/>
          <w:lang w:eastAsia="zh-CN"/>
        </w:rPr>
      </w:pPr>
      <w:r w:rsidRPr="00D37F0E">
        <w:rPr>
          <w:b/>
          <w:bCs/>
          <w:i/>
          <w:iCs/>
          <w:lang w:eastAsia="zh-CN"/>
        </w:rPr>
        <w:t>The two SRS resources within same SRS resource set should be linked to different UE antennas.</w:t>
      </w:r>
    </w:p>
    <w:p w14:paraId="59BDB554" w14:textId="77777777" w:rsidR="00D37F0E" w:rsidRPr="00D37F0E" w:rsidRDefault="00D37F0E" w:rsidP="00D37F0E">
      <w:pPr>
        <w:pStyle w:val="af4"/>
        <w:numPr>
          <w:ilvl w:val="0"/>
          <w:numId w:val="44"/>
        </w:numPr>
        <w:ind w:firstLineChars="0"/>
        <w:rPr>
          <w:b/>
          <w:bCs/>
          <w:i/>
          <w:iCs/>
          <w:lang w:eastAsia="zh-CN"/>
        </w:rPr>
      </w:pPr>
      <w:r w:rsidRPr="00D37F0E">
        <w:rPr>
          <w:b/>
          <w:bCs/>
          <w:i/>
          <w:iCs/>
          <w:lang w:eastAsia="zh-CN"/>
        </w:rPr>
        <w:t>The two SRS resources are assigned in different symbols.</w:t>
      </w:r>
    </w:p>
    <w:p w14:paraId="150AA06B" w14:textId="77777777" w:rsidR="00D37F0E" w:rsidRPr="005D553B" w:rsidRDefault="00D37F0E" w:rsidP="005D553B">
      <w:pPr>
        <w:rPr>
          <w:b/>
          <w:i/>
          <w:lang w:eastAsia="zh-CN"/>
        </w:rPr>
      </w:pPr>
    </w:p>
    <w:p w14:paraId="4D36ADCC" w14:textId="77777777" w:rsidR="00806A2C" w:rsidRDefault="00806A2C" w:rsidP="00806A2C">
      <w:pPr>
        <w:pStyle w:val="1"/>
      </w:pPr>
      <w:r>
        <w:t>Conclusion</w:t>
      </w:r>
    </w:p>
    <w:p w14:paraId="39C4760A" w14:textId="0EDB3C8E" w:rsidR="00806A2C" w:rsidRDefault="00806A2C" w:rsidP="00806A2C">
      <w:pPr>
        <w:rPr>
          <w:lang w:eastAsia="zh-CN"/>
        </w:rPr>
      </w:pPr>
      <w:r w:rsidRPr="00806A2C">
        <w:t>In this contribution, we provide our views on the</w:t>
      </w:r>
      <w:r>
        <w:t xml:space="preserve"> </w:t>
      </w:r>
      <w:r w:rsidRPr="00815D1B">
        <w:rPr>
          <w:lang w:eastAsia="zh-CN"/>
        </w:rPr>
        <w:t xml:space="preserve">3Tx </w:t>
      </w:r>
      <w:r w:rsidRPr="00547868">
        <w:rPr>
          <w:lang w:eastAsia="zh-CN"/>
        </w:rPr>
        <w:t xml:space="preserve">codebook-based </w:t>
      </w:r>
      <w:r w:rsidRPr="00815D1B">
        <w:rPr>
          <w:lang w:eastAsia="zh-CN"/>
        </w:rPr>
        <w:t>transmission</w:t>
      </w:r>
      <w:r>
        <w:rPr>
          <w:lang w:eastAsia="zh-CN"/>
        </w:rPr>
        <w:t xml:space="preserve"> and have the following proposals:</w:t>
      </w:r>
    </w:p>
    <w:p w14:paraId="4131650A" w14:textId="157701CF" w:rsidR="00F70548" w:rsidRDefault="00F70548" w:rsidP="00F70548">
      <w:pPr>
        <w:rPr>
          <w:b/>
          <w:i/>
          <w:lang w:eastAsia="zh-CN"/>
        </w:rPr>
      </w:pPr>
      <w:r w:rsidRPr="00445CFB">
        <w:rPr>
          <w:b/>
          <w:i/>
          <w:lang w:eastAsia="zh-CN"/>
        </w:rPr>
        <w:t>Proposal</w:t>
      </w:r>
      <w:r>
        <w:rPr>
          <w:b/>
          <w:i/>
          <w:lang w:eastAsia="zh-CN"/>
        </w:rPr>
        <w:t xml:space="preserve"> </w:t>
      </w:r>
      <w:r w:rsidR="008159D2">
        <w:rPr>
          <w:rFonts w:hint="eastAsia"/>
          <w:b/>
          <w:i/>
          <w:lang w:eastAsia="zh-CN"/>
        </w:rPr>
        <w:t>1</w:t>
      </w:r>
      <w:r w:rsidRPr="00445CFB">
        <w:rPr>
          <w:b/>
          <w:i/>
          <w:lang w:eastAsia="zh-CN"/>
        </w:rPr>
        <w:t>:</w:t>
      </w:r>
      <w:r>
        <w:rPr>
          <w:b/>
          <w:i/>
          <w:lang w:eastAsia="zh-CN"/>
        </w:rPr>
        <w:t xml:space="preserve"> Adopt the following </w:t>
      </w:r>
      <w:r w:rsidR="008159D2">
        <w:rPr>
          <w:b/>
          <w:i/>
          <w:lang w:eastAsia="zh-CN"/>
        </w:rPr>
        <w:t xml:space="preserve">rules </w:t>
      </w:r>
      <w:r>
        <w:rPr>
          <w:b/>
          <w:i/>
          <w:lang w:eastAsia="zh-CN"/>
        </w:rPr>
        <w:t>for 3T6R SRS antenna switching:</w:t>
      </w:r>
    </w:p>
    <w:p w14:paraId="1EFE09BA" w14:textId="77777777" w:rsidR="00F70548" w:rsidRPr="00D37F0E" w:rsidRDefault="00F70548" w:rsidP="00F70548">
      <w:pPr>
        <w:pStyle w:val="af4"/>
        <w:numPr>
          <w:ilvl w:val="0"/>
          <w:numId w:val="44"/>
        </w:numPr>
        <w:ind w:firstLineChars="0"/>
        <w:rPr>
          <w:b/>
          <w:bCs/>
          <w:i/>
          <w:iCs/>
          <w:lang w:eastAsia="zh-CN"/>
        </w:rPr>
      </w:pPr>
      <w:r w:rsidRPr="00D37F0E">
        <w:rPr>
          <w:b/>
          <w:bCs/>
          <w:i/>
          <w:iCs/>
          <w:lang w:eastAsia="zh-CN"/>
        </w:rPr>
        <w:t xml:space="preserve">All three resource types of SRS should support 3T6R, i.e., P-SRS/SP-SRS/A-SRS. </w:t>
      </w:r>
    </w:p>
    <w:p w14:paraId="12C7D6ED" w14:textId="5C309E00" w:rsidR="00F70548" w:rsidRPr="00D37F0E" w:rsidRDefault="00F70548" w:rsidP="00F70548">
      <w:pPr>
        <w:pStyle w:val="af4"/>
        <w:numPr>
          <w:ilvl w:val="0"/>
          <w:numId w:val="44"/>
        </w:numPr>
        <w:ind w:firstLineChars="0"/>
        <w:rPr>
          <w:b/>
          <w:bCs/>
          <w:i/>
          <w:iCs/>
          <w:lang w:eastAsia="zh-CN"/>
        </w:rPr>
      </w:pPr>
      <w:r w:rsidRPr="00D37F0E">
        <w:rPr>
          <w:b/>
          <w:bCs/>
          <w:i/>
          <w:iCs/>
          <w:lang w:eastAsia="zh-CN"/>
        </w:rPr>
        <w:t>Up to 2 SRS resource set</w:t>
      </w:r>
      <w:r w:rsidR="00533BE7">
        <w:rPr>
          <w:rFonts w:hint="eastAsia"/>
          <w:b/>
          <w:bCs/>
          <w:i/>
          <w:iCs/>
          <w:lang w:eastAsia="zh-CN"/>
        </w:rPr>
        <w:t>s</w:t>
      </w:r>
      <w:r w:rsidRPr="00D37F0E">
        <w:rPr>
          <w:b/>
          <w:bCs/>
          <w:i/>
          <w:iCs/>
          <w:lang w:eastAsia="zh-CN"/>
        </w:rPr>
        <w:t xml:space="preserve"> can be configured with different value</w:t>
      </w:r>
      <w:r w:rsidR="00533BE7">
        <w:rPr>
          <w:b/>
          <w:bCs/>
          <w:i/>
          <w:iCs/>
          <w:lang w:eastAsia="zh-CN"/>
        </w:rPr>
        <w:t>s</w:t>
      </w:r>
      <w:r w:rsidRPr="00D37F0E">
        <w:rPr>
          <w:b/>
          <w:bCs/>
          <w:i/>
          <w:iCs/>
          <w:lang w:eastAsia="zh-CN"/>
        </w:rPr>
        <w:t xml:space="preserve"> for the higher layer parameter resourceType in SRS-ResourceSet set. </w:t>
      </w:r>
    </w:p>
    <w:p w14:paraId="178CF7F9" w14:textId="77777777" w:rsidR="00F70548" w:rsidRPr="00D37F0E" w:rsidRDefault="00F70548" w:rsidP="00F70548">
      <w:pPr>
        <w:pStyle w:val="af4"/>
        <w:numPr>
          <w:ilvl w:val="0"/>
          <w:numId w:val="44"/>
        </w:numPr>
        <w:ind w:firstLineChars="0"/>
        <w:rPr>
          <w:b/>
          <w:bCs/>
          <w:i/>
          <w:iCs/>
          <w:lang w:eastAsia="zh-CN"/>
        </w:rPr>
      </w:pPr>
      <w:r w:rsidRPr="00D37F0E">
        <w:rPr>
          <w:b/>
          <w:bCs/>
          <w:i/>
          <w:iCs/>
          <w:lang w:eastAsia="zh-CN"/>
        </w:rPr>
        <w:lastRenderedPageBreak/>
        <w:t>As a constraint, the SRS resources should be solely the type of 4-port SRS resource with one port disabled</w:t>
      </w:r>
    </w:p>
    <w:p w14:paraId="1611D5F0" w14:textId="77777777" w:rsidR="00F70548" w:rsidRPr="00D37F0E" w:rsidRDefault="00F70548" w:rsidP="00F70548">
      <w:pPr>
        <w:pStyle w:val="af4"/>
        <w:numPr>
          <w:ilvl w:val="0"/>
          <w:numId w:val="44"/>
        </w:numPr>
        <w:ind w:firstLineChars="0"/>
        <w:rPr>
          <w:b/>
          <w:bCs/>
          <w:i/>
          <w:iCs/>
          <w:lang w:eastAsia="zh-CN"/>
        </w:rPr>
      </w:pPr>
      <w:r w:rsidRPr="00D37F0E">
        <w:rPr>
          <w:b/>
          <w:bCs/>
          <w:i/>
          <w:iCs/>
          <w:lang w:eastAsia="zh-CN"/>
        </w:rPr>
        <w:t>The number of SRS resources is 2 in each SRS resource set.</w:t>
      </w:r>
    </w:p>
    <w:p w14:paraId="454920CB" w14:textId="77777777" w:rsidR="00F70548" w:rsidRPr="00D37F0E" w:rsidRDefault="00F70548" w:rsidP="00F70548">
      <w:pPr>
        <w:pStyle w:val="af4"/>
        <w:numPr>
          <w:ilvl w:val="0"/>
          <w:numId w:val="44"/>
        </w:numPr>
        <w:ind w:firstLineChars="0"/>
        <w:rPr>
          <w:b/>
          <w:bCs/>
          <w:i/>
          <w:iCs/>
          <w:lang w:eastAsia="zh-CN"/>
        </w:rPr>
      </w:pPr>
      <w:r w:rsidRPr="00D37F0E">
        <w:rPr>
          <w:b/>
          <w:bCs/>
          <w:i/>
          <w:iCs/>
          <w:lang w:eastAsia="zh-CN"/>
        </w:rPr>
        <w:t>The two SRS resources within same SRS resource set should be linked to different UE antennas.</w:t>
      </w:r>
    </w:p>
    <w:p w14:paraId="217BE5F6" w14:textId="77777777" w:rsidR="00F70548" w:rsidRPr="00D37F0E" w:rsidRDefault="00F70548" w:rsidP="00F70548">
      <w:pPr>
        <w:pStyle w:val="af4"/>
        <w:numPr>
          <w:ilvl w:val="0"/>
          <w:numId w:val="44"/>
        </w:numPr>
        <w:ind w:firstLineChars="0"/>
        <w:rPr>
          <w:b/>
          <w:bCs/>
          <w:i/>
          <w:iCs/>
          <w:lang w:eastAsia="zh-CN"/>
        </w:rPr>
      </w:pPr>
      <w:r w:rsidRPr="00D37F0E">
        <w:rPr>
          <w:b/>
          <w:bCs/>
          <w:i/>
          <w:iCs/>
          <w:lang w:eastAsia="zh-CN"/>
        </w:rPr>
        <w:t>The two SRS resources are assigned in different symbols.</w:t>
      </w:r>
    </w:p>
    <w:p w14:paraId="2D2C2FBA" w14:textId="2931DC85" w:rsidR="00AF5A23" w:rsidRDefault="00AF5A23" w:rsidP="00AF5A23">
      <w:pPr>
        <w:rPr>
          <w:b/>
          <w:i/>
          <w:lang w:eastAsia="zh-CN"/>
        </w:rPr>
      </w:pPr>
    </w:p>
    <w:p w14:paraId="670B33DB" w14:textId="63B1DEFD" w:rsidR="000C7D63" w:rsidRDefault="000C7D63" w:rsidP="000C7D63">
      <w:pPr>
        <w:pStyle w:val="1"/>
      </w:pPr>
      <w:r>
        <w:t>References</w:t>
      </w:r>
    </w:p>
    <w:p w14:paraId="79D86F9B" w14:textId="42EB9A92" w:rsidR="009C2DF8" w:rsidRPr="009C2DF8" w:rsidRDefault="009743B2" w:rsidP="00A62F33">
      <w:pPr>
        <w:rPr>
          <w:lang w:eastAsia="zh-CN"/>
        </w:rPr>
      </w:pPr>
      <w:r w:rsidRPr="00FE73F4">
        <w:rPr>
          <w:rFonts w:hint="eastAsia"/>
          <w:lang w:eastAsia="zh-CN"/>
        </w:rPr>
        <w:t>[</w:t>
      </w:r>
      <w:r w:rsidRPr="00FE73F4">
        <w:rPr>
          <w:lang w:eastAsia="zh-CN"/>
        </w:rPr>
        <w:t>1] Draft_Minutes_report_RAN1#11</w:t>
      </w:r>
      <w:r w:rsidR="00F70548">
        <w:rPr>
          <w:lang w:eastAsia="zh-CN"/>
        </w:rPr>
        <w:t>8</w:t>
      </w:r>
      <w:r w:rsidRPr="00FE73F4">
        <w:rPr>
          <w:lang w:eastAsia="zh-CN"/>
        </w:rPr>
        <w:t>_</w:t>
      </w:r>
      <w:r w:rsidR="00F70548">
        <w:rPr>
          <w:lang w:eastAsia="zh-CN"/>
        </w:rPr>
        <w:t>eom0</w:t>
      </w: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0CD1" w14:textId="77777777" w:rsidR="00AE33CB" w:rsidRDefault="00AE33CB">
      <w:r>
        <w:separator/>
      </w:r>
    </w:p>
  </w:endnote>
  <w:endnote w:type="continuationSeparator" w:id="0">
    <w:p w14:paraId="1496C8CF" w14:textId="77777777" w:rsidR="00AE33CB" w:rsidRDefault="00AE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0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6142" w14:textId="77777777" w:rsidR="00AE33CB" w:rsidRDefault="00AE33CB">
      <w:r>
        <w:separator/>
      </w:r>
    </w:p>
  </w:footnote>
  <w:footnote w:type="continuationSeparator" w:id="0">
    <w:p w14:paraId="3F480950" w14:textId="77777777" w:rsidR="00AE33CB" w:rsidRDefault="00AE3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01EF2"/>
    <w:multiLevelType w:val="hybridMultilevel"/>
    <w:tmpl w:val="D556DDD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F6D0A"/>
    <w:multiLevelType w:val="hybridMultilevel"/>
    <w:tmpl w:val="B6508F9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C74E8"/>
    <w:multiLevelType w:val="hybridMultilevel"/>
    <w:tmpl w:val="877C00F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055D0"/>
    <w:multiLevelType w:val="hybridMultilevel"/>
    <w:tmpl w:val="87F2E640"/>
    <w:lvl w:ilvl="0" w:tplc="7A544AA8">
      <w:start w:val="4"/>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8C7DC6"/>
    <w:multiLevelType w:val="hybridMultilevel"/>
    <w:tmpl w:val="C608962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41"/>
  </w:num>
  <w:num w:numId="3">
    <w:abstractNumId w:val="36"/>
  </w:num>
  <w:num w:numId="4">
    <w:abstractNumId w:val="37"/>
  </w:num>
  <w:num w:numId="5">
    <w:abstractNumId w:val="30"/>
  </w:num>
  <w:num w:numId="6">
    <w:abstractNumId w:val="25"/>
  </w:num>
  <w:num w:numId="7">
    <w:abstractNumId w:val="38"/>
  </w:num>
  <w:num w:numId="8">
    <w:abstractNumId w:val="21"/>
  </w:num>
  <w:num w:numId="9">
    <w:abstractNumId w:val="8"/>
  </w:num>
  <w:num w:numId="10">
    <w:abstractNumId w:val="15"/>
  </w:num>
  <w:num w:numId="11">
    <w:abstractNumId w:val="14"/>
  </w:num>
  <w:num w:numId="12">
    <w:abstractNumId w:val="33"/>
  </w:num>
  <w:num w:numId="13">
    <w:abstractNumId w:val="16"/>
  </w:num>
  <w:num w:numId="14">
    <w:abstractNumId w:val="9"/>
  </w:num>
  <w:num w:numId="15">
    <w:abstractNumId w:val="19"/>
  </w:num>
  <w:num w:numId="16">
    <w:abstractNumId w:val="29"/>
  </w:num>
  <w:num w:numId="17">
    <w:abstractNumId w:val="7"/>
  </w:num>
  <w:num w:numId="18">
    <w:abstractNumId w:val="23"/>
  </w:num>
  <w:num w:numId="19">
    <w:abstractNumId w:val="1"/>
  </w:num>
  <w:num w:numId="20">
    <w:abstractNumId w:val="4"/>
  </w:num>
  <w:num w:numId="21">
    <w:abstractNumId w:val="2"/>
  </w:num>
  <w:num w:numId="22">
    <w:abstractNumId w:val="32"/>
  </w:num>
  <w:num w:numId="23">
    <w:abstractNumId w:val="11"/>
  </w:num>
  <w:num w:numId="24">
    <w:abstractNumId w:val="22"/>
  </w:num>
  <w:num w:numId="25">
    <w:abstractNumId w:val="12"/>
  </w:num>
  <w:num w:numId="26">
    <w:abstractNumId w:val="40"/>
  </w:num>
  <w:num w:numId="27">
    <w:abstractNumId w:val="30"/>
  </w:num>
  <w:num w:numId="28">
    <w:abstractNumId w:val="27"/>
  </w:num>
  <w:num w:numId="29">
    <w:abstractNumId w:val="17"/>
  </w:num>
  <w:num w:numId="30">
    <w:abstractNumId w:val="0"/>
  </w:num>
  <w:num w:numId="31">
    <w:abstractNumId w:val="35"/>
  </w:num>
  <w:num w:numId="32">
    <w:abstractNumId w:val="18"/>
  </w:num>
  <w:num w:numId="33">
    <w:abstractNumId w:val="31"/>
  </w:num>
  <w:num w:numId="34">
    <w:abstractNumId w:val="26"/>
  </w:num>
  <w:num w:numId="35">
    <w:abstractNumId w:val="28"/>
  </w:num>
  <w:num w:numId="36">
    <w:abstractNumId w:val="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42"/>
  </w:num>
  <w:num w:numId="40">
    <w:abstractNumId w:val="3"/>
  </w:num>
  <w:num w:numId="41">
    <w:abstractNumId w:val="6"/>
  </w:num>
  <w:num w:numId="42">
    <w:abstractNumId w:val="39"/>
  </w:num>
  <w:num w:numId="43">
    <w:abstractNumId w:val="10"/>
  </w:num>
  <w:num w:numId="4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69"/>
    <w:rsid w:val="00020079"/>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539"/>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023"/>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B39"/>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C15"/>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4D9"/>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262"/>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BE"/>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177"/>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D38"/>
    <w:rsid w:val="000D6E88"/>
    <w:rsid w:val="000D71E2"/>
    <w:rsid w:val="000D73A5"/>
    <w:rsid w:val="000D74D1"/>
    <w:rsid w:val="000D74D8"/>
    <w:rsid w:val="000D78DB"/>
    <w:rsid w:val="000D7CCD"/>
    <w:rsid w:val="000D7D6C"/>
    <w:rsid w:val="000D7F90"/>
    <w:rsid w:val="000E0469"/>
    <w:rsid w:val="000E07D6"/>
    <w:rsid w:val="000E08BD"/>
    <w:rsid w:val="000E0D8E"/>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B4C"/>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7F0"/>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06"/>
    <w:rsid w:val="00122223"/>
    <w:rsid w:val="00122428"/>
    <w:rsid w:val="00122900"/>
    <w:rsid w:val="00122EF9"/>
    <w:rsid w:val="00123069"/>
    <w:rsid w:val="001230AF"/>
    <w:rsid w:val="0012333F"/>
    <w:rsid w:val="001236CC"/>
    <w:rsid w:val="00123A33"/>
    <w:rsid w:val="00123ADF"/>
    <w:rsid w:val="00124327"/>
    <w:rsid w:val="00124D84"/>
    <w:rsid w:val="001250DD"/>
    <w:rsid w:val="001251B3"/>
    <w:rsid w:val="00125589"/>
    <w:rsid w:val="00125733"/>
    <w:rsid w:val="001259EE"/>
    <w:rsid w:val="00125B25"/>
    <w:rsid w:val="00125DF1"/>
    <w:rsid w:val="00125E9F"/>
    <w:rsid w:val="00126263"/>
    <w:rsid w:val="001263AA"/>
    <w:rsid w:val="00126466"/>
    <w:rsid w:val="001264D4"/>
    <w:rsid w:val="001278E6"/>
    <w:rsid w:val="00127910"/>
    <w:rsid w:val="001302CC"/>
    <w:rsid w:val="00130757"/>
    <w:rsid w:val="00130779"/>
    <w:rsid w:val="001307A1"/>
    <w:rsid w:val="00130AD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02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0BF8"/>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2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0A61"/>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690"/>
    <w:rsid w:val="001B5926"/>
    <w:rsid w:val="001B5B33"/>
    <w:rsid w:val="001B5BB9"/>
    <w:rsid w:val="001B6564"/>
    <w:rsid w:val="001B691A"/>
    <w:rsid w:val="001B6A3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6"/>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D1"/>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05"/>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28E"/>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8C0"/>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50F"/>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DC7"/>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B71"/>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5D7"/>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09E"/>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327"/>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26"/>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4E2"/>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A7950"/>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81F"/>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593"/>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467"/>
    <w:rsid w:val="003F160C"/>
    <w:rsid w:val="003F1AE3"/>
    <w:rsid w:val="003F1F98"/>
    <w:rsid w:val="003F2046"/>
    <w:rsid w:val="003F23D6"/>
    <w:rsid w:val="003F242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1CF"/>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41"/>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72B"/>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4CCE"/>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0B0"/>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DF"/>
    <w:rsid w:val="00504456"/>
    <w:rsid w:val="0050447C"/>
    <w:rsid w:val="00504BC1"/>
    <w:rsid w:val="00504C2B"/>
    <w:rsid w:val="00504F50"/>
    <w:rsid w:val="00505105"/>
    <w:rsid w:val="00505134"/>
    <w:rsid w:val="00505577"/>
    <w:rsid w:val="00505AE6"/>
    <w:rsid w:val="00505C04"/>
    <w:rsid w:val="00505F36"/>
    <w:rsid w:val="005060B0"/>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D9"/>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93D"/>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E2"/>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3BE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868"/>
    <w:rsid w:val="00547989"/>
    <w:rsid w:val="00547BA6"/>
    <w:rsid w:val="00547E3B"/>
    <w:rsid w:val="00550E0E"/>
    <w:rsid w:val="00551320"/>
    <w:rsid w:val="005513DF"/>
    <w:rsid w:val="00551402"/>
    <w:rsid w:val="005514BF"/>
    <w:rsid w:val="0055163C"/>
    <w:rsid w:val="005518A4"/>
    <w:rsid w:val="005518E0"/>
    <w:rsid w:val="0055191F"/>
    <w:rsid w:val="00551D1A"/>
    <w:rsid w:val="00552768"/>
    <w:rsid w:val="00552935"/>
    <w:rsid w:val="005530A0"/>
    <w:rsid w:val="00553127"/>
    <w:rsid w:val="005537D5"/>
    <w:rsid w:val="005537E0"/>
    <w:rsid w:val="00553BF1"/>
    <w:rsid w:val="00553EFD"/>
    <w:rsid w:val="0055430E"/>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74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723"/>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584"/>
    <w:rsid w:val="005C58AD"/>
    <w:rsid w:val="005C59B5"/>
    <w:rsid w:val="005C5B1B"/>
    <w:rsid w:val="005C5E9B"/>
    <w:rsid w:val="005C6427"/>
    <w:rsid w:val="005C655A"/>
    <w:rsid w:val="005C6735"/>
    <w:rsid w:val="005C67BA"/>
    <w:rsid w:val="005C687B"/>
    <w:rsid w:val="005C68B2"/>
    <w:rsid w:val="005C6B18"/>
    <w:rsid w:val="005C712D"/>
    <w:rsid w:val="005C71F5"/>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3B"/>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D20"/>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DA5"/>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1FF"/>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3E84"/>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816"/>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417"/>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919"/>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570"/>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35D"/>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EB3"/>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816"/>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B3B"/>
    <w:rsid w:val="007A6C01"/>
    <w:rsid w:val="007A7A96"/>
    <w:rsid w:val="007A7C59"/>
    <w:rsid w:val="007A7E75"/>
    <w:rsid w:val="007A7EF5"/>
    <w:rsid w:val="007A7F6A"/>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556"/>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6EF1"/>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9CB"/>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2C"/>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87B"/>
    <w:rsid w:val="00814A06"/>
    <w:rsid w:val="00814ED9"/>
    <w:rsid w:val="0081505C"/>
    <w:rsid w:val="008157E8"/>
    <w:rsid w:val="0081581D"/>
    <w:rsid w:val="008159D2"/>
    <w:rsid w:val="00815D1B"/>
    <w:rsid w:val="008162EF"/>
    <w:rsid w:val="008168AB"/>
    <w:rsid w:val="00816F50"/>
    <w:rsid w:val="008172B1"/>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882"/>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5"/>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935"/>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7A7"/>
    <w:rsid w:val="008949DF"/>
    <w:rsid w:val="008950FE"/>
    <w:rsid w:val="008951DB"/>
    <w:rsid w:val="008952E6"/>
    <w:rsid w:val="00895865"/>
    <w:rsid w:val="0089614B"/>
    <w:rsid w:val="00896152"/>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1C"/>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6A"/>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2CA"/>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7C9"/>
    <w:rsid w:val="0091088D"/>
    <w:rsid w:val="00910E2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649"/>
    <w:rsid w:val="00943854"/>
    <w:rsid w:val="00943C23"/>
    <w:rsid w:val="00943F2C"/>
    <w:rsid w:val="009440A4"/>
    <w:rsid w:val="009443EA"/>
    <w:rsid w:val="00944D11"/>
    <w:rsid w:val="00945180"/>
    <w:rsid w:val="0094590C"/>
    <w:rsid w:val="009459DF"/>
    <w:rsid w:val="00945E0A"/>
    <w:rsid w:val="00945F4D"/>
    <w:rsid w:val="00945FB6"/>
    <w:rsid w:val="00946355"/>
    <w:rsid w:val="0094653B"/>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3B2"/>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6C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C95"/>
    <w:rsid w:val="00985E22"/>
    <w:rsid w:val="00985F28"/>
    <w:rsid w:val="00985F70"/>
    <w:rsid w:val="0098608B"/>
    <w:rsid w:val="00986149"/>
    <w:rsid w:val="00986176"/>
    <w:rsid w:val="00986579"/>
    <w:rsid w:val="009868A1"/>
    <w:rsid w:val="0098693D"/>
    <w:rsid w:val="00986BAA"/>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1D7"/>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9CA"/>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49A"/>
    <w:rsid w:val="00A1168F"/>
    <w:rsid w:val="00A11882"/>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DAB"/>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3FBC"/>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2F33"/>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C43"/>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7C6"/>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0D0"/>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D9B"/>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444"/>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3C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23"/>
    <w:rsid w:val="00AF5AF4"/>
    <w:rsid w:val="00AF5C10"/>
    <w:rsid w:val="00AF5C81"/>
    <w:rsid w:val="00AF621F"/>
    <w:rsid w:val="00AF6433"/>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9A5"/>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7B9"/>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8B0"/>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5D9"/>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A79"/>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047"/>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C19"/>
    <w:rsid w:val="00C210A7"/>
    <w:rsid w:val="00C210AB"/>
    <w:rsid w:val="00C21179"/>
    <w:rsid w:val="00C21394"/>
    <w:rsid w:val="00C21445"/>
    <w:rsid w:val="00C21673"/>
    <w:rsid w:val="00C216C8"/>
    <w:rsid w:val="00C21C6B"/>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9"/>
    <w:rsid w:val="00C277FD"/>
    <w:rsid w:val="00C27C65"/>
    <w:rsid w:val="00C30976"/>
    <w:rsid w:val="00C30EB8"/>
    <w:rsid w:val="00C30FF6"/>
    <w:rsid w:val="00C31934"/>
    <w:rsid w:val="00C319AD"/>
    <w:rsid w:val="00C31A1B"/>
    <w:rsid w:val="00C31F04"/>
    <w:rsid w:val="00C325F0"/>
    <w:rsid w:val="00C32B82"/>
    <w:rsid w:val="00C32CE6"/>
    <w:rsid w:val="00C32F97"/>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1C6F"/>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3F63"/>
    <w:rsid w:val="00CB4695"/>
    <w:rsid w:val="00CB4729"/>
    <w:rsid w:val="00CB4A33"/>
    <w:rsid w:val="00CB4B3E"/>
    <w:rsid w:val="00CB50C9"/>
    <w:rsid w:val="00CB51F5"/>
    <w:rsid w:val="00CB5310"/>
    <w:rsid w:val="00CB57FD"/>
    <w:rsid w:val="00CB5901"/>
    <w:rsid w:val="00CB591E"/>
    <w:rsid w:val="00CB59AE"/>
    <w:rsid w:val="00CB5AE7"/>
    <w:rsid w:val="00CB5B1E"/>
    <w:rsid w:val="00CB5B94"/>
    <w:rsid w:val="00CB5DF0"/>
    <w:rsid w:val="00CB5FFB"/>
    <w:rsid w:val="00CB606D"/>
    <w:rsid w:val="00CB6287"/>
    <w:rsid w:val="00CB62D0"/>
    <w:rsid w:val="00CB6589"/>
    <w:rsid w:val="00CB66BD"/>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1C5"/>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8B7"/>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A6"/>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2B9"/>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274"/>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0E"/>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58B"/>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00"/>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714"/>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97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68A"/>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959"/>
    <w:rsid w:val="00DD2A00"/>
    <w:rsid w:val="00DD2A70"/>
    <w:rsid w:val="00DD2F15"/>
    <w:rsid w:val="00DD2F43"/>
    <w:rsid w:val="00DD382D"/>
    <w:rsid w:val="00DD384F"/>
    <w:rsid w:val="00DD39EA"/>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213"/>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C99"/>
    <w:rsid w:val="00E20F79"/>
    <w:rsid w:val="00E210C4"/>
    <w:rsid w:val="00E21144"/>
    <w:rsid w:val="00E21278"/>
    <w:rsid w:val="00E212E4"/>
    <w:rsid w:val="00E214AF"/>
    <w:rsid w:val="00E214BF"/>
    <w:rsid w:val="00E2166F"/>
    <w:rsid w:val="00E21920"/>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72B"/>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0FE0"/>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1C"/>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1B4"/>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4E0"/>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1"/>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7F6"/>
    <w:rsid w:val="00EA1980"/>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24A"/>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10"/>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7F8"/>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C6C"/>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6DE"/>
    <w:rsid w:val="00F42F0E"/>
    <w:rsid w:val="00F42F72"/>
    <w:rsid w:val="00F43362"/>
    <w:rsid w:val="00F433BD"/>
    <w:rsid w:val="00F435B5"/>
    <w:rsid w:val="00F43B91"/>
    <w:rsid w:val="00F43C29"/>
    <w:rsid w:val="00F43F0C"/>
    <w:rsid w:val="00F43F5C"/>
    <w:rsid w:val="00F43F8B"/>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E79"/>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548"/>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6A2"/>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5B9"/>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0E3"/>
    <w:rsid w:val="00FC4729"/>
    <w:rsid w:val="00FC47B1"/>
    <w:rsid w:val="00FC4A8C"/>
    <w:rsid w:val="00FC4ABA"/>
    <w:rsid w:val="00FC4FBC"/>
    <w:rsid w:val="00FC5111"/>
    <w:rsid w:val="00FC5279"/>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CB2"/>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1"/>
    <w:next w:val="a1"/>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uiPriority w:val="9"/>
    <w:qFormat/>
    <w:rsid w:val="000B06DB"/>
    <w:pPr>
      <w:numPr>
        <w:ilvl w:val="4"/>
        <w:numId w:val="5"/>
      </w:numPr>
      <w:spacing w:before="240" w:after="60"/>
      <w:outlineLvl w:val="4"/>
    </w:pPr>
    <w:rPr>
      <w:b/>
      <w:bCs/>
      <w:i/>
      <w:iCs/>
      <w:sz w:val="26"/>
      <w:szCs w:val="26"/>
    </w:rPr>
  </w:style>
  <w:style w:type="paragraph" w:styleId="6">
    <w:name w:val="heading 6"/>
    <w:basedOn w:val="a1"/>
    <w:next w:val="a1"/>
    <w:uiPriority w:val="9"/>
    <w:qFormat/>
    <w:rsid w:val="000B06DB"/>
    <w:pPr>
      <w:numPr>
        <w:ilvl w:val="5"/>
        <w:numId w:val="5"/>
      </w:numPr>
      <w:spacing w:before="240" w:after="60"/>
      <w:outlineLvl w:val="5"/>
    </w:pPr>
    <w:rPr>
      <w:b/>
      <w:bCs/>
    </w:rPr>
  </w:style>
  <w:style w:type="paragraph" w:styleId="7">
    <w:name w:val="heading 7"/>
    <w:basedOn w:val="a1"/>
    <w:next w:val="a1"/>
    <w:uiPriority w:val="9"/>
    <w:qFormat/>
    <w:rsid w:val="000B06DB"/>
    <w:pPr>
      <w:numPr>
        <w:ilvl w:val="6"/>
        <w:numId w:val="5"/>
      </w:numPr>
      <w:spacing w:before="240" w:after="60"/>
      <w:outlineLvl w:val="6"/>
    </w:pPr>
    <w:rPr>
      <w:sz w:val="24"/>
      <w:szCs w:val="24"/>
    </w:rPr>
  </w:style>
  <w:style w:type="paragraph" w:styleId="8">
    <w:name w:val="heading 8"/>
    <w:basedOn w:val="a1"/>
    <w:next w:val="a1"/>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uiPriority w:val="9"/>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sid w:val="000B06DB"/>
    <w:rPr>
      <w:sz w:val="20"/>
      <w:szCs w:val="20"/>
    </w:rPr>
  </w:style>
  <w:style w:type="character" w:styleId="a6">
    <w:name w:val="Hyperlink"/>
    <w:basedOn w:val="a2"/>
    <w:uiPriority w:val="99"/>
    <w:qFormat/>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
    <w:basedOn w:val="a1"/>
    <w:next w:val="a1"/>
    <w:link w:val="a8"/>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9">
    <w:name w:val="List Bullet"/>
    <w:basedOn w:val="aa"/>
    <w:rsid w:val="000B06DB"/>
    <w:pPr>
      <w:autoSpaceDE/>
      <w:autoSpaceDN/>
      <w:adjustRightInd/>
      <w:spacing w:after="180"/>
      <w:ind w:left="568" w:hanging="284"/>
      <w:jc w:val="left"/>
    </w:pPr>
    <w:rPr>
      <w:sz w:val="20"/>
      <w:szCs w:val="20"/>
    </w:rPr>
  </w:style>
  <w:style w:type="paragraph" w:styleId="aa">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b">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c">
    <w:name w:val="FollowedHyperlink"/>
    <w:basedOn w:val="a2"/>
    <w:rsid w:val="000B06DB"/>
    <w:rPr>
      <w:color w:val="800080"/>
      <w:u w:val="single"/>
    </w:rPr>
  </w:style>
  <w:style w:type="paragraph" w:styleId="ad">
    <w:name w:val="footnote text"/>
    <w:basedOn w:val="a1"/>
    <w:semiHidden/>
    <w:rsid w:val="000B06DB"/>
    <w:rPr>
      <w:sz w:val="20"/>
      <w:szCs w:val="20"/>
    </w:rPr>
  </w:style>
  <w:style w:type="character" w:styleId="ae">
    <w:name w:val="footnote reference"/>
    <w:basedOn w:val="a2"/>
    <w:semiHidden/>
    <w:rsid w:val="000B06DB"/>
    <w:rPr>
      <w:vertAlign w:val="superscript"/>
    </w:rPr>
  </w:style>
  <w:style w:type="table" w:styleId="af">
    <w:name w:val="Table Grid"/>
    <w:aliases w:val="TableGrid"/>
    <w:basedOn w:val="a3"/>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2"/>
    <w:link w:val="a7"/>
    <w:rsid w:val="00E51A78"/>
    <w:rPr>
      <w:b/>
      <w:bC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0"/>
    <w:rsid w:val="00AB3F38"/>
    <w:rPr>
      <w:sz w:val="22"/>
      <w:szCs w:val="22"/>
    </w:rPr>
  </w:style>
  <w:style w:type="paragraph" w:styleId="af2">
    <w:name w:val="footer"/>
    <w:basedOn w:val="a1"/>
    <w:link w:val="af3"/>
    <w:rsid w:val="00AB3F38"/>
    <w:pPr>
      <w:tabs>
        <w:tab w:val="center" w:pos="4680"/>
        <w:tab w:val="right" w:pos="9360"/>
      </w:tabs>
    </w:pPr>
  </w:style>
  <w:style w:type="character" w:customStyle="1" w:styleId="af3">
    <w:name w:val="页脚 字符"/>
    <w:basedOn w:val="a2"/>
    <w:link w:val="af2"/>
    <w:rsid w:val="00AB3F38"/>
    <w:rPr>
      <w:sz w:val="22"/>
      <w:szCs w:val="22"/>
    </w:rPr>
  </w:style>
  <w:style w:type="character" w:customStyle="1" w:styleId="word">
    <w:name w:val="word"/>
    <w:basedOn w:val="a2"/>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2"/>
    <w:link w:val="3"/>
    <w:rsid w:val="00116E19"/>
    <w:rPr>
      <w:b/>
      <w:sz w:val="22"/>
      <w:szCs w:val="22"/>
      <w:lang w:val="en-GB" w:eastAsia="en-US"/>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列出段落"/>
    <w:basedOn w:val="a1"/>
    <w:link w:val="af5"/>
    <w:uiPriority w:val="34"/>
    <w:qFormat/>
    <w:rsid w:val="00116E19"/>
    <w:pPr>
      <w:ind w:firstLineChars="200" w:firstLine="420"/>
    </w:pPr>
  </w:style>
  <w:style w:type="character" w:styleId="af6">
    <w:name w:val="annotation reference"/>
    <w:basedOn w:val="a2"/>
    <w:rsid w:val="00722F66"/>
    <w:rPr>
      <w:sz w:val="16"/>
      <w:szCs w:val="16"/>
    </w:rPr>
  </w:style>
  <w:style w:type="paragraph" w:styleId="af7">
    <w:name w:val="annotation text"/>
    <w:basedOn w:val="a1"/>
    <w:link w:val="af8"/>
    <w:rsid w:val="00722F66"/>
    <w:rPr>
      <w:sz w:val="20"/>
      <w:szCs w:val="20"/>
    </w:rPr>
  </w:style>
  <w:style w:type="character" w:customStyle="1" w:styleId="af8">
    <w:name w:val="批注文字 字符"/>
    <w:basedOn w:val="a2"/>
    <w:link w:val="af7"/>
    <w:rsid w:val="00722F66"/>
    <w:rPr>
      <w:lang w:eastAsia="en-US"/>
    </w:rPr>
  </w:style>
  <w:style w:type="paragraph" w:styleId="af9">
    <w:name w:val="annotation subject"/>
    <w:basedOn w:val="af7"/>
    <w:next w:val="af7"/>
    <w:link w:val="afa"/>
    <w:rsid w:val="00722F66"/>
    <w:rPr>
      <w:b/>
      <w:bCs/>
    </w:rPr>
  </w:style>
  <w:style w:type="character" w:customStyle="1" w:styleId="afa">
    <w:name w:val="批注主题 字符"/>
    <w:basedOn w:val="af8"/>
    <w:link w:val="af9"/>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b">
    <w:name w:val="Document Map"/>
    <w:basedOn w:val="a1"/>
    <w:link w:val="afc"/>
    <w:rsid w:val="00C35365"/>
    <w:rPr>
      <w:rFonts w:ascii="宋体"/>
      <w:sz w:val="18"/>
      <w:szCs w:val="18"/>
    </w:rPr>
  </w:style>
  <w:style w:type="character" w:customStyle="1" w:styleId="afc">
    <w:name w:val="文档结构图 字符"/>
    <w:basedOn w:val="a2"/>
    <w:link w:val="afb"/>
    <w:rsid w:val="00C35365"/>
    <w:rPr>
      <w:rFonts w:ascii="宋体"/>
      <w:sz w:val="18"/>
      <w:szCs w:val="18"/>
      <w:lang w:eastAsia="en-US"/>
    </w:rPr>
  </w:style>
  <w:style w:type="paragraph" w:styleId="afd">
    <w:name w:val="Body Text Indent"/>
    <w:basedOn w:val="a1"/>
    <w:link w:val="afe"/>
    <w:rsid w:val="00F44EFB"/>
    <w:pPr>
      <w:ind w:leftChars="200" w:left="420"/>
    </w:pPr>
  </w:style>
  <w:style w:type="character" w:customStyle="1" w:styleId="afe">
    <w:name w:val="正文文本缩进 字符"/>
    <w:basedOn w:val="a2"/>
    <w:link w:val="afd"/>
    <w:rsid w:val="00F44EFB"/>
    <w:rPr>
      <w:sz w:val="22"/>
      <w:szCs w:val="22"/>
      <w:lang w:eastAsia="en-US"/>
    </w:rPr>
  </w:style>
  <w:style w:type="paragraph" w:styleId="22">
    <w:name w:val="Body Text First Indent 2"/>
    <w:basedOn w:val="afd"/>
    <w:link w:val="23"/>
    <w:rsid w:val="00F44EFB"/>
    <w:pPr>
      <w:ind w:firstLineChars="200" w:firstLine="420"/>
    </w:pPr>
  </w:style>
  <w:style w:type="character" w:customStyle="1" w:styleId="23">
    <w:name w:val="正文文本首行缩进 2 字符"/>
    <w:basedOn w:val="afe"/>
    <w:link w:val="22"/>
    <w:rsid w:val="00F44EFB"/>
    <w:rPr>
      <w:sz w:val="22"/>
      <w:szCs w:val="22"/>
      <w:lang w:eastAsia="en-US"/>
    </w:rPr>
  </w:style>
  <w:style w:type="paragraph" w:styleId="20">
    <w:name w:val="List 2"/>
    <w:basedOn w:val="aa"/>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f">
    <w:name w:val="Strong"/>
    <w:basedOn w:val="a2"/>
    <w:uiPriority w:val="2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rsid w:val="00932166"/>
    <w:rPr>
      <w:rFonts w:ascii="Arial" w:eastAsia="Times New Roman" w:hAnsi="Arial"/>
      <w:sz w:val="18"/>
      <w:lang w:val="en-GB" w:eastAsia="ja-JP"/>
    </w:rPr>
  </w:style>
  <w:style w:type="paragraph" w:styleId="aff0">
    <w:name w:val="Revision"/>
    <w:hidden/>
    <w:uiPriority w:val="99"/>
    <w:semiHidden/>
    <w:rsid w:val="002E0E19"/>
    <w:rPr>
      <w:sz w:val="22"/>
      <w:szCs w:val="22"/>
      <w:lang w:eastAsia="en-US"/>
    </w:rPr>
  </w:style>
  <w:style w:type="paragraph" w:styleId="aff1">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a"/>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1"/>
    <w:next w:val="a1"/>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qFormat/>
    <w:rsid w:val="00753037"/>
  </w:style>
  <w:style w:type="character" w:styleId="aff2">
    <w:name w:val="Placeholder Text"/>
    <w:basedOn w:val="a2"/>
    <w:uiPriority w:val="99"/>
    <w:semiHidden/>
    <w:rsid w:val="00824B8C"/>
    <w:rPr>
      <w:color w:val="808080"/>
    </w:rPr>
  </w:style>
  <w:style w:type="table" w:styleId="12">
    <w:name w:val="Table Classic 1"/>
    <w:basedOn w:val="a3"/>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customStyle="1" w:styleId="61">
    <w:name w:val="清单表 6 彩色1"/>
    <w:basedOn w:val="a3"/>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rPr>
      <w:rFonts w:cs="宋体"/>
      <w:szCs w:val="20"/>
    </w:rPr>
  </w:style>
  <w:style w:type="paragraph" w:customStyle="1" w:styleId="6151">
    <w:name w:val="样式 段前: 6 磅 底端: (单实线 自动设置  1.5 磅 行宽)1"/>
    <w:basedOn w:val="a1"/>
    <w:rsid w:val="00DF1843"/>
    <w:rPr>
      <w:rFonts w:cs="宋体"/>
      <w:szCs w:val="20"/>
    </w:rPr>
  </w:style>
  <w:style w:type="paragraph" w:customStyle="1" w:styleId="6152">
    <w:name w:val="样式 段前: 6 磅 底端: (单实线 自动设置  1.5 磅 行宽)2"/>
    <w:basedOn w:val="a1"/>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3"/>
    <w:next w:val="af"/>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3D77F9"/>
    <w:rPr>
      <w:sz w:val="22"/>
      <w:szCs w:val="22"/>
      <w:lang w:eastAsia="en-US"/>
    </w:rPr>
  </w:style>
  <w:style w:type="paragraph" w:customStyle="1" w:styleId="RAN1bullet3">
    <w:name w:val="RAN1 bullet3"/>
    <w:basedOn w:val="a1"/>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1"/>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1"/>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5"/>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1"/>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1"/>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1"/>
    <w:qFormat/>
    <w:rsid w:val="00CF2C05"/>
    <w:pPr>
      <w:autoSpaceDE/>
      <w:autoSpaceDN/>
      <w:adjustRightInd/>
      <w:snapToGrid/>
      <w:spacing w:before="0" w:after="0"/>
      <w:jc w:val="left"/>
    </w:pPr>
    <w:rPr>
      <w:rFonts w:ascii="Calibri" w:eastAsia="Calibri" w:hAnsi="Calibri" w:cs="Calibri"/>
    </w:rPr>
  </w:style>
  <w:style w:type="character" w:customStyle="1" w:styleId="0MaintextChar">
    <w:name w:val="0 Main text Char"/>
    <w:link w:val="0Maintext"/>
    <w:qFormat/>
    <w:locked/>
    <w:rsid w:val="00EA17F6"/>
    <w:rPr>
      <w:lang w:val="en-GB" w:eastAsia="en-US"/>
    </w:rPr>
  </w:style>
  <w:style w:type="paragraph" w:customStyle="1" w:styleId="0Maintext">
    <w:name w:val="0 Main text"/>
    <w:basedOn w:val="a1"/>
    <w:link w:val="0MaintextChar"/>
    <w:qFormat/>
    <w:rsid w:val="00EA17F6"/>
    <w:pPr>
      <w:autoSpaceDE/>
      <w:autoSpaceDN/>
      <w:adjustRightInd/>
      <w:snapToGrid/>
      <w:spacing w:before="0" w:after="0"/>
    </w:pPr>
    <w:rPr>
      <w:sz w:val="20"/>
      <w:szCs w:val="20"/>
      <w:lang w:val="en-GB"/>
    </w:rPr>
  </w:style>
  <w:style w:type="paragraph" w:customStyle="1" w:styleId="bodytext">
    <w:name w:val="bodytext"/>
    <w:basedOn w:val="a1"/>
    <w:uiPriority w:val="99"/>
    <w:qFormat/>
    <w:rsid w:val="00EA17F6"/>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Reference">
    <w:name w:val="Reference"/>
    <w:basedOn w:val="EX"/>
    <w:qFormat/>
    <w:rsid w:val="00AB77C6"/>
    <w:pPr>
      <w:numPr>
        <w:numId w:val="36"/>
      </w:numPr>
      <w:overflowPunct w:val="0"/>
      <w:autoSpaceDE w:val="0"/>
      <w:autoSpaceDN w:val="0"/>
      <w:adjustRightInd w:val="0"/>
      <w:snapToGrid/>
      <w:spacing w:before="0"/>
      <w:textAlignment w:val="baseline"/>
    </w:pPr>
    <w:rPr>
      <w:rFonts w:eastAsia="宋体"/>
      <w:lang w:val="en-GB" w:eastAsia="en-GB"/>
    </w:rPr>
  </w:style>
  <w:style w:type="paragraph" w:customStyle="1" w:styleId="textintend3">
    <w:name w:val="text intend 3"/>
    <w:basedOn w:val="text"/>
    <w:rsid w:val="00AB77C6"/>
    <w:pPr>
      <w:widowControl/>
      <w:numPr>
        <w:numId w:val="35"/>
      </w:numPr>
      <w:overflowPunct w:val="0"/>
      <w:autoSpaceDE w:val="0"/>
      <w:autoSpaceDN w:val="0"/>
      <w:adjustRightInd w:val="0"/>
      <w:spacing w:before="0" w:after="120"/>
      <w:textAlignment w:val="baseline"/>
    </w:pPr>
    <w:rPr>
      <w:rFonts w:ascii="Times New Roman" w:eastAsia="MS Mincho" w:hAnsi="Times New Roman"/>
      <w:kern w:val="0"/>
      <w:lang w:eastAsia="en-GB"/>
    </w:rPr>
  </w:style>
  <w:style w:type="paragraph" w:customStyle="1" w:styleId="a0">
    <w:name w:val="表格题注"/>
    <w:next w:val="a1"/>
    <w:autoRedefine/>
    <w:qFormat/>
    <w:rsid w:val="00B447B9"/>
    <w:pPr>
      <w:keepLines/>
      <w:numPr>
        <w:ilvl w:val="8"/>
        <w:numId w:val="37"/>
      </w:numPr>
      <w:tabs>
        <w:tab w:val="left" w:pos="360"/>
      </w:tabs>
      <w:spacing w:beforeLines="100" w:after="160" w:line="259" w:lineRule="auto"/>
      <w:ind w:left="1089" w:hanging="369"/>
      <w:jc w:val="center"/>
    </w:pPr>
    <w:rPr>
      <w:rFonts w:ascii="Arial" w:hAnsi="Arial"/>
      <w:sz w:val="18"/>
      <w:szCs w:val="18"/>
    </w:rPr>
  </w:style>
  <w:style w:type="paragraph" w:customStyle="1" w:styleId="a">
    <w:name w:val="插图题注"/>
    <w:next w:val="a1"/>
    <w:autoRedefine/>
    <w:qFormat/>
    <w:rsid w:val="00B447B9"/>
    <w:pPr>
      <w:numPr>
        <w:ilvl w:val="7"/>
        <w:numId w:val="37"/>
      </w:numPr>
      <w:spacing w:afterLines="100" w:after="160" w:line="259" w:lineRule="auto"/>
      <w:ind w:left="1089" w:hanging="369"/>
      <w:jc w:val="center"/>
    </w:pPr>
    <w:rPr>
      <w:rFonts w:ascii="Arial" w:hAnsi="Arial"/>
      <w:sz w:val="18"/>
      <w:szCs w:val="18"/>
    </w:rPr>
  </w:style>
  <w:style w:type="paragraph" w:customStyle="1" w:styleId="PL">
    <w:name w:val="PL"/>
    <w:link w:val="PLChar"/>
    <w:qFormat/>
    <w:rsid w:val="00B44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447B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20622606">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86291808">
      <w:bodyDiv w:val="1"/>
      <w:marLeft w:val="0"/>
      <w:marRight w:val="0"/>
      <w:marTop w:val="0"/>
      <w:marBottom w:val="0"/>
      <w:divBdr>
        <w:top w:val="none" w:sz="0" w:space="0" w:color="auto"/>
        <w:left w:val="none" w:sz="0" w:space="0" w:color="auto"/>
        <w:bottom w:val="none" w:sz="0" w:space="0" w:color="auto"/>
        <w:right w:val="none" w:sz="0" w:space="0" w:color="auto"/>
      </w:divBdr>
      <w:divsChild>
        <w:div w:id="17874325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AD067-886D-4653-A104-22ED3A40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20</cp:revision>
  <cp:lastPrinted>2015-03-27T14:25:00Z</cp:lastPrinted>
  <dcterms:created xsi:type="dcterms:W3CDTF">2024-08-09T05:04:00Z</dcterms:created>
  <dcterms:modified xsi:type="dcterms:W3CDTF">2024-09-27T07:55:00Z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