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1D6D2C50"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ED6D4B">
        <w:rPr>
          <w:b/>
          <w:kern w:val="2"/>
          <w:lang w:val="en-GB"/>
        </w:rPr>
        <w:t>8</w:t>
      </w:r>
      <w:r w:rsidR="00930615">
        <w:rPr>
          <w:b/>
          <w:kern w:val="2"/>
          <w:lang w:val="en-GB"/>
        </w:rPr>
        <w:t>bis</w:t>
      </w:r>
      <w:r w:rsidRPr="001132A2">
        <w:rPr>
          <w:b/>
          <w:kern w:val="2"/>
          <w:lang w:val="en-GB"/>
        </w:rPr>
        <w:tab/>
      </w:r>
      <w:r w:rsidRPr="00D8767B">
        <w:rPr>
          <w:b/>
          <w:kern w:val="2"/>
          <w:lang w:val="en-GB"/>
        </w:rPr>
        <w:t>R1-</w:t>
      </w:r>
      <w:r w:rsidR="00511F50">
        <w:rPr>
          <w:b/>
          <w:kern w:val="2"/>
          <w:lang w:val="en-GB"/>
        </w:rPr>
        <w:t>2407680</w:t>
      </w:r>
    </w:p>
    <w:p w14:paraId="6255B503" w14:textId="51BC939F" w:rsidR="00EA22DF" w:rsidRPr="0067142E" w:rsidRDefault="00930615" w:rsidP="00EA22DF">
      <w:pPr>
        <w:tabs>
          <w:tab w:val="right" w:pos="9216"/>
        </w:tabs>
        <w:spacing w:afterLines="50" w:after="156"/>
        <w:jc w:val="left"/>
        <w:rPr>
          <w:b/>
          <w:kern w:val="2"/>
          <w:lang w:val="en-GB"/>
        </w:rPr>
      </w:pPr>
      <w:r>
        <w:rPr>
          <w:b/>
          <w:kern w:val="2"/>
        </w:rPr>
        <w:t>Hefei</w:t>
      </w:r>
      <w:r w:rsidR="00EA22DF" w:rsidRPr="00C11FD1">
        <w:rPr>
          <w:b/>
          <w:kern w:val="2"/>
        </w:rPr>
        <w:t xml:space="preserve">, </w:t>
      </w:r>
      <w:r w:rsidR="004F7BA7">
        <w:rPr>
          <w:rFonts w:hint="eastAsia"/>
          <w:b/>
          <w:kern w:val="2"/>
          <w:lang w:eastAsia="zh-CN"/>
        </w:rPr>
        <w:t>China</w:t>
      </w:r>
      <w:r w:rsidR="00EA22DF">
        <w:rPr>
          <w:b/>
          <w:kern w:val="2"/>
        </w:rPr>
        <w:t xml:space="preserve">, </w:t>
      </w:r>
      <w:r w:rsidRPr="00930615">
        <w:rPr>
          <w:b/>
          <w:kern w:val="2"/>
        </w:rPr>
        <w:t xml:space="preserve">14-18 </w:t>
      </w:r>
      <w:r w:rsidR="004F7BA7">
        <w:rPr>
          <w:b/>
          <w:kern w:val="2"/>
        </w:rPr>
        <w:t xml:space="preserve">October, </w:t>
      </w:r>
      <w:r w:rsidRPr="00930615">
        <w:rPr>
          <w:b/>
          <w:kern w:val="2"/>
        </w:rPr>
        <w:t>2024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4A780F21"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w:t>
      </w:r>
      <w:r w:rsidR="004F7BA7">
        <w:rPr>
          <w:b/>
          <w:kern w:val="2"/>
          <w:lang w:val="en-GB"/>
        </w:rPr>
        <w:t>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 xml:space="preserve">Huawei, </w:t>
      </w:r>
      <w:proofErr w:type="spellStart"/>
      <w:r w:rsidRPr="004636C3">
        <w:rPr>
          <w:b/>
          <w:kern w:val="2"/>
          <w:lang w:val="en-GB"/>
        </w:rPr>
        <w:t>HiSilicon</w:t>
      </w:r>
      <w:proofErr w:type="spellEnd"/>
    </w:p>
    <w:p w14:paraId="469D3A3F" w14:textId="2525402C"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1E4946" w:rsidRPr="001E4946">
        <w:rPr>
          <w:b/>
          <w:kern w:val="2"/>
          <w:lang w:val="en-GB"/>
        </w:rPr>
        <w:t>Discussion on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C125C0">
      <w:pPr>
        <w:pStyle w:val="1"/>
        <w:spacing w:before="240"/>
        <w:ind w:left="431" w:hanging="431"/>
        <w:rPr>
          <w:szCs w:val="20"/>
          <w:lang w:eastAsia="zh-CN"/>
        </w:rPr>
      </w:pPr>
      <w:r w:rsidRPr="00903FED">
        <w:rPr>
          <w:szCs w:val="20"/>
          <w:lang w:eastAsia="zh-CN"/>
        </w:rPr>
        <w:t>Introduction</w:t>
      </w:r>
    </w:p>
    <w:p w14:paraId="2C58C78D" w14:textId="7AE9530E" w:rsidR="001E4946" w:rsidRDefault="001E4946" w:rsidP="00CF72BF">
      <w:r w:rsidRPr="00903FED">
        <w:rPr>
          <w:kern w:val="2"/>
          <w:lang w:val="en-GB"/>
        </w:rPr>
        <w:t xml:space="preserve">In </w:t>
      </w:r>
      <w:r>
        <w:rPr>
          <w:kern w:val="2"/>
          <w:lang w:val="en-GB"/>
        </w:rPr>
        <w:t>RAN#105</w:t>
      </w:r>
      <w:r w:rsidR="007F006D">
        <w:rPr>
          <w:kern w:val="2"/>
          <w:lang w:val="en-GB"/>
        </w:rPr>
        <w:t xml:space="preserve"> meeting</w:t>
      </w:r>
      <w:r>
        <w:rPr>
          <w:kern w:val="2"/>
          <w:lang w:val="en-GB"/>
        </w:rPr>
        <w:t xml:space="preserve">, it was agreed to </w:t>
      </w:r>
      <w:r>
        <w:rPr>
          <w:rFonts w:hint="eastAsia"/>
          <w:kern w:val="2"/>
          <w:lang w:val="en-GB" w:eastAsia="zh-CN"/>
        </w:rPr>
        <w:t>s</w:t>
      </w:r>
      <w:r w:rsidRPr="004241F1">
        <w:rPr>
          <w:kern w:val="2"/>
          <w:lang w:val="en-GB"/>
        </w:rPr>
        <w:t xml:space="preserve">pecify </w:t>
      </w:r>
      <w:r>
        <w:rPr>
          <w:kern w:val="2"/>
          <w:lang w:val="en-GB"/>
        </w:rPr>
        <w:t>3T3R/</w:t>
      </w:r>
      <w:r w:rsidRPr="001E4946">
        <w:rPr>
          <w:kern w:val="2"/>
          <w:lang w:val="en-GB"/>
        </w:rPr>
        <w:t xml:space="preserve">3T6R SRS antenna switching as well as </w:t>
      </w:r>
      <w:r w:rsidRPr="001E4946">
        <w:t>3-antenna-port non-codebook-based transmissions</w:t>
      </w:r>
      <w:r>
        <w:rPr>
          <w:rFonts w:hint="eastAsia"/>
          <w:kern w:val="2"/>
          <w:lang w:val="en-GB" w:eastAsia="zh-CN"/>
        </w:rPr>
        <w:t>.</w:t>
      </w:r>
      <w:r w:rsidRPr="00AA7C7F" w:rsidDel="00AA7C7F">
        <w:rPr>
          <w:kern w:val="2"/>
          <w:lang w:val="en-GB"/>
        </w:rPr>
        <w:t xml:space="preserve"> </w:t>
      </w:r>
      <w:r w:rsidRPr="00137FDD">
        <w:t xml:space="preserve">The </w:t>
      </w:r>
      <w:r>
        <w:rPr>
          <w:lang w:eastAsia="zh-CN"/>
        </w:rPr>
        <w:t>latest</w:t>
      </w:r>
      <w:r>
        <w:t xml:space="preserve"> </w:t>
      </w:r>
      <w:r w:rsidRPr="00137FDD">
        <w:t xml:space="preserve">WID </w:t>
      </w:r>
      <w:r>
        <w:t>is shown below [1]</w:t>
      </w:r>
      <w:r w:rsidRPr="00137FDD">
        <w:t>:</w:t>
      </w:r>
    </w:p>
    <w:tbl>
      <w:tblPr>
        <w:tblStyle w:val="a3"/>
        <w:tblW w:w="0" w:type="auto"/>
        <w:tblLook w:val="04A0" w:firstRow="1" w:lastRow="0" w:firstColumn="1" w:lastColumn="0" w:noHBand="0" w:noVBand="1"/>
      </w:tblPr>
      <w:tblGrid>
        <w:gridCol w:w="9016"/>
      </w:tblGrid>
      <w:tr w:rsidR="001E4946" w14:paraId="47799531" w14:textId="77777777" w:rsidTr="002A4E82">
        <w:tc>
          <w:tcPr>
            <w:tcW w:w="9016" w:type="dxa"/>
          </w:tcPr>
          <w:p w14:paraId="7E64690B" w14:textId="5C5D4DC9" w:rsidR="001E4946" w:rsidRPr="00C125C0" w:rsidRDefault="001E4946" w:rsidP="00C125C0">
            <w:pPr>
              <w:autoSpaceDE/>
              <w:autoSpaceDN/>
              <w:adjustRightInd/>
              <w:spacing w:after="0"/>
              <w:rPr>
                <w:rFonts w:eastAsia="Times New Roman"/>
                <w:sz w:val="20"/>
              </w:rPr>
            </w:pPr>
            <w:r w:rsidRPr="00C125C0">
              <w:rPr>
                <w:rFonts w:eastAsia="Times New Roman"/>
                <w:sz w:val="20"/>
                <w:szCs w:val="22"/>
              </w:rPr>
              <w:t>4.</w:t>
            </w:r>
            <w:r w:rsidRPr="00C125C0">
              <w:rPr>
                <w:rFonts w:eastAsia="Times New Roman"/>
                <w:sz w:val="20"/>
                <w:szCs w:val="22"/>
              </w:rPr>
              <w:tab/>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14:paraId="6D1EC9D9" w14:textId="77777777" w:rsidR="001E4946" w:rsidRPr="00C125C0" w:rsidRDefault="001E4946" w:rsidP="00C125C0">
            <w:pPr>
              <w:autoSpaceDE/>
              <w:autoSpaceDN/>
              <w:adjustRightInd/>
              <w:spacing w:after="0"/>
              <w:rPr>
                <w:rFonts w:eastAsia="Times New Roman"/>
                <w:sz w:val="20"/>
              </w:rPr>
            </w:pPr>
            <w:r w:rsidRPr="00C125C0">
              <w:rPr>
                <w:rFonts w:eastAsia="Times New Roman"/>
                <w:sz w:val="20"/>
                <w:szCs w:val="22"/>
              </w:rPr>
              <w:t>Note: UL full power transmission mode 1 and 2 are not supported.</w:t>
            </w:r>
          </w:p>
          <w:p w14:paraId="32F04AFD" w14:textId="5132779A" w:rsidR="001E4946" w:rsidRPr="00756DBB" w:rsidRDefault="001E4946" w:rsidP="00C125C0">
            <w:pPr>
              <w:autoSpaceDE/>
              <w:autoSpaceDN/>
              <w:adjustRightInd/>
              <w:spacing w:after="0"/>
            </w:pPr>
            <w:r w:rsidRPr="00C125C0">
              <w:rPr>
                <w:rFonts w:eastAsia="Times New Roman"/>
                <w:sz w:val="20"/>
                <w:szCs w:val="22"/>
              </w:rPr>
              <w:t>Note: Other than UE capability signaling, no other enhancement is specified for 3T3R SRS antenna switching.</w:t>
            </w:r>
          </w:p>
        </w:tc>
      </w:tr>
    </w:tbl>
    <w:p w14:paraId="7F36B01F" w14:textId="3D6C852B" w:rsidR="009B0CCE" w:rsidRPr="001E4946" w:rsidRDefault="00FF3C5F" w:rsidP="00C125C0">
      <w:pPr>
        <w:spacing w:beforeLines="50" w:before="156"/>
        <w:rPr>
          <w:kern w:val="2"/>
          <w:lang w:val="en-GB"/>
        </w:rPr>
      </w:pPr>
      <w:r w:rsidRPr="00FF3C5F">
        <w:rPr>
          <w:kern w:val="2"/>
          <w:lang w:val="en-GB"/>
        </w:rPr>
        <w:t xml:space="preserve">In this </w:t>
      </w:r>
      <w:r w:rsidR="007F006D">
        <w:rPr>
          <w:kern w:val="2"/>
          <w:lang w:val="en-GB"/>
        </w:rPr>
        <w:t>contribution</w:t>
      </w:r>
      <w:r w:rsidRPr="00FF3C5F">
        <w:rPr>
          <w:kern w:val="2"/>
          <w:lang w:val="en-GB"/>
        </w:rPr>
        <w:t xml:space="preserve">, </w:t>
      </w:r>
      <w:r w:rsidR="007F006D">
        <w:rPr>
          <w:kern w:val="2"/>
          <w:lang w:val="en-GB"/>
        </w:rPr>
        <w:t xml:space="preserve">the </w:t>
      </w:r>
      <w:r w:rsidR="001E4946">
        <w:rPr>
          <w:kern w:val="2"/>
          <w:lang w:val="en-GB"/>
        </w:rPr>
        <w:t>3T</w:t>
      </w:r>
      <w:r w:rsidR="00C30281">
        <w:rPr>
          <w:kern w:val="2"/>
          <w:lang w:val="en-GB" w:eastAsia="zh-CN"/>
        </w:rPr>
        <w:t>3</w:t>
      </w:r>
      <w:r w:rsidR="007F006D">
        <w:rPr>
          <w:kern w:val="2"/>
          <w:lang w:val="en-GB" w:eastAsia="zh-CN"/>
        </w:rPr>
        <w:t>R</w:t>
      </w:r>
      <w:r w:rsidR="00C30281">
        <w:rPr>
          <w:kern w:val="2"/>
          <w:lang w:val="en-GB" w:eastAsia="zh-CN"/>
        </w:rPr>
        <w:t>/3T6R</w:t>
      </w:r>
      <w:r w:rsidR="001E4946">
        <w:rPr>
          <w:kern w:val="2"/>
          <w:lang w:val="en-GB"/>
        </w:rPr>
        <w:t xml:space="preserve"> SRS antenna switching</w:t>
      </w:r>
      <w:r w:rsidR="009B0CCE">
        <w:rPr>
          <w:kern w:val="2"/>
          <w:lang w:val="en-GB"/>
        </w:rPr>
        <w:t xml:space="preserve"> is</w:t>
      </w:r>
      <w:r w:rsidRPr="00FF3C5F">
        <w:rPr>
          <w:kern w:val="2"/>
          <w:lang w:val="en-GB"/>
        </w:rPr>
        <w:t xml:space="preserve"> discussed in Section 2</w:t>
      </w:r>
      <w:r w:rsidR="00C300EC">
        <w:rPr>
          <w:kern w:val="2"/>
          <w:lang w:val="en-GB"/>
        </w:rPr>
        <w:t>,</w:t>
      </w:r>
      <w:r w:rsidRPr="00FF3C5F">
        <w:rPr>
          <w:kern w:val="2"/>
          <w:lang w:val="en-GB"/>
        </w:rPr>
        <w:t xml:space="preserve"> </w:t>
      </w:r>
      <w:r w:rsidR="001E4946">
        <w:rPr>
          <w:kern w:val="2"/>
          <w:lang w:val="en-GB"/>
        </w:rPr>
        <w:t xml:space="preserve">and </w:t>
      </w:r>
      <w:r w:rsidRPr="00FF3C5F">
        <w:rPr>
          <w:kern w:val="2"/>
          <w:lang w:val="en-GB"/>
        </w:rPr>
        <w:t>our view on</w:t>
      </w:r>
      <w:r w:rsidR="009B0CCE">
        <w:rPr>
          <w:kern w:val="2"/>
          <w:lang w:val="en-GB"/>
        </w:rPr>
        <w:t xml:space="preserve"> </w:t>
      </w:r>
      <w:r w:rsidR="001E4946" w:rsidRPr="001E4946">
        <w:rPr>
          <w:kern w:val="2"/>
          <w:lang w:val="en-GB"/>
        </w:rPr>
        <w:t xml:space="preserve">3-antenna-port non-codebook-based transmission </w:t>
      </w:r>
      <w:r w:rsidR="007F006D">
        <w:rPr>
          <w:kern w:val="2"/>
          <w:lang w:val="en-GB"/>
        </w:rPr>
        <w:t>is</w:t>
      </w:r>
      <w:r w:rsidR="007F006D" w:rsidRPr="00FF3C5F">
        <w:rPr>
          <w:kern w:val="2"/>
          <w:lang w:val="en-GB"/>
        </w:rPr>
        <w:t xml:space="preserve"> </w:t>
      </w:r>
      <w:r w:rsidRPr="00FF3C5F">
        <w:rPr>
          <w:kern w:val="2"/>
          <w:lang w:val="en-GB"/>
        </w:rPr>
        <w:t>provided in Section 3</w:t>
      </w:r>
      <w:r w:rsidR="001E4946">
        <w:rPr>
          <w:kern w:val="2"/>
          <w:lang w:val="en-GB"/>
        </w:rPr>
        <w:t>.</w:t>
      </w:r>
    </w:p>
    <w:p w14:paraId="19FDF072" w14:textId="31EF75B1" w:rsidR="009B0CCE" w:rsidRDefault="001E6CC0" w:rsidP="00C125C0">
      <w:pPr>
        <w:pStyle w:val="1"/>
        <w:spacing w:before="240"/>
        <w:ind w:left="431" w:hanging="431"/>
        <w:rPr>
          <w:lang w:eastAsia="zh-CN"/>
        </w:rPr>
      </w:pPr>
      <w:r>
        <w:rPr>
          <w:kern w:val="2"/>
          <w:lang w:val="en-GB"/>
        </w:rPr>
        <w:t>3T</w:t>
      </w:r>
      <w:r w:rsidR="000B5D66">
        <w:rPr>
          <w:kern w:val="2"/>
          <w:lang w:val="en-GB" w:eastAsia="zh-CN"/>
        </w:rPr>
        <w:t>3</w:t>
      </w:r>
      <w:r>
        <w:rPr>
          <w:kern w:val="2"/>
          <w:lang w:val="en-GB" w:eastAsia="zh-CN"/>
        </w:rPr>
        <w:t>R</w:t>
      </w:r>
      <w:r w:rsidR="000B5D66">
        <w:rPr>
          <w:kern w:val="2"/>
          <w:lang w:val="en-GB" w:eastAsia="zh-CN"/>
        </w:rPr>
        <w:t>/3T6R</w:t>
      </w:r>
      <w:r>
        <w:rPr>
          <w:lang w:eastAsia="zh-CN"/>
        </w:rPr>
        <w:t xml:space="preserve"> </w:t>
      </w:r>
      <w:r w:rsidR="001E4946">
        <w:rPr>
          <w:lang w:eastAsia="zh-CN"/>
        </w:rPr>
        <w:t>SRS antenna switching</w:t>
      </w:r>
    </w:p>
    <w:p w14:paraId="42854BC6" w14:textId="1DBE2EB9" w:rsidR="004B4736" w:rsidRDefault="000B5D66" w:rsidP="009B0CCE">
      <w:pPr>
        <w:rPr>
          <w:lang w:eastAsia="zh-CN"/>
        </w:rPr>
      </w:pPr>
      <w:r w:rsidRPr="000B5D66">
        <w:rPr>
          <w:lang w:eastAsia="zh-CN"/>
        </w:rPr>
        <w:t xml:space="preserve">Given the unchanged limitation “without enhancement on SRS resource” of current WID, the “3-port” SRS resource (4-port SRS resource with the </w:t>
      </w:r>
      <w:r w:rsidRPr="000B5D66">
        <w:t>4</w:t>
      </w:r>
      <w:r w:rsidRPr="000B5D66">
        <w:rPr>
          <w:vertAlign w:val="superscript"/>
        </w:rPr>
        <w:t xml:space="preserve">th </w:t>
      </w:r>
      <w:r w:rsidRPr="000B5D66">
        <w:t>SRS port muted</w:t>
      </w:r>
      <w:r w:rsidRPr="000B5D66">
        <w:rPr>
          <w:lang w:eastAsia="zh-CN"/>
        </w:rPr>
        <w:t xml:space="preserve">) adopted for </w:t>
      </w:r>
      <w:r w:rsidRPr="00C125C0">
        <w:rPr>
          <w:rFonts w:eastAsia="Times New Roman"/>
        </w:rPr>
        <w:t>3Tx codebook-based transmissions</w:t>
      </w:r>
      <w:r w:rsidR="00C30281">
        <w:rPr>
          <w:rFonts w:eastAsia="Times New Roman"/>
        </w:rPr>
        <w:t xml:space="preserve"> can be reused for 3T6R SRS antenna switching. </w:t>
      </w:r>
      <w:r w:rsidR="00C30281">
        <w:rPr>
          <w:rFonts w:hint="eastAsia"/>
          <w:lang w:eastAsia="zh-CN"/>
        </w:rPr>
        <w:t>S</w:t>
      </w:r>
      <w:r w:rsidR="00C30281">
        <w:t>pecifically</w:t>
      </w:r>
      <w:r w:rsidR="00C30281">
        <w:rPr>
          <w:rFonts w:hint="eastAsia"/>
          <w:lang w:eastAsia="zh-CN"/>
        </w:rPr>
        <w:t>,</w:t>
      </w:r>
      <w:r w:rsidR="00C30281">
        <w:rPr>
          <w:lang w:eastAsia="zh-CN"/>
        </w:rPr>
        <w:t xml:space="preserve"> for 3T6R antenna switching, </w:t>
      </w:r>
      <w:r w:rsidR="00536F67">
        <w:rPr>
          <w:lang w:eastAsia="zh-CN"/>
        </w:rPr>
        <w:t>multiple SRS resource sets</w:t>
      </w:r>
      <w:r w:rsidR="00623051">
        <w:rPr>
          <w:lang w:eastAsia="zh-CN"/>
        </w:rPr>
        <w:t xml:space="preserve"> each with</w:t>
      </w:r>
      <w:r w:rsidR="00536F67">
        <w:rPr>
          <w:lang w:eastAsia="zh-CN"/>
        </w:rPr>
        <w:t xml:space="preserve"> </w:t>
      </w:r>
      <w:r w:rsidR="00536F67" w:rsidRPr="00ED12D1">
        <w:rPr>
          <w:lang w:eastAsia="ja-JP"/>
        </w:rPr>
        <w:t xml:space="preserve">two </w:t>
      </w:r>
      <w:r w:rsidR="00536F67" w:rsidRPr="00F64FF8">
        <w:rPr>
          <w:lang w:eastAsia="zh-CN"/>
        </w:rPr>
        <w:t>“3-port”</w:t>
      </w:r>
      <w:r w:rsidR="00536F67">
        <w:rPr>
          <w:lang w:eastAsia="zh-CN"/>
        </w:rPr>
        <w:t xml:space="preserve"> </w:t>
      </w:r>
      <w:r w:rsidR="00536F67" w:rsidRPr="00ED12D1">
        <w:rPr>
          <w:lang w:eastAsia="ja-JP"/>
        </w:rPr>
        <w:t>SRS resources transmitted in different symbols</w:t>
      </w:r>
      <w:r w:rsidR="00623051">
        <w:rPr>
          <w:lang w:eastAsia="ja-JP"/>
        </w:rPr>
        <w:t xml:space="preserve"> can be configured.</w:t>
      </w:r>
      <w:r w:rsidR="00827331">
        <w:rPr>
          <w:lang w:eastAsia="ja-JP"/>
        </w:rPr>
        <w:t xml:space="preserve"> </w:t>
      </w:r>
    </w:p>
    <w:p w14:paraId="1597C899" w14:textId="70BE29BC" w:rsidR="004B4736" w:rsidRDefault="004B4736" w:rsidP="009B0CCE">
      <w:pPr>
        <w:rPr>
          <w:b/>
          <w:bCs/>
          <w:i/>
          <w:lang w:eastAsia="zh-CN"/>
        </w:rPr>
      </w:pPr>
      <w:r w:rsidRPr="002954EB">
        <w:rPr>
          <w:b/>
          <w:bCs/>
          <w:i/>
          <w:lang w:eastAsia="zh-CN"/>
        </w:rPr>
        <w:t xml:space="preserve">Proposal </w:t>
      </w:r>
      <w:r>
        <w:rPr>
          <w:b/>
          <w:bCs/>
          <w:i/>
          <w:lang w:eastAsia="zh-CN"/>
        </w:rPr>
        <w:t>1</w:t>
      </w:r>
      <w:r w:rsidRPr="002954EB">
        <w:rPr>
          <w:b/>
          <w:bCs/>
          <w:i/>
          <w:lang w:eastAsia="zh-CN"/>
        </w:rPr>
        <w:t xml:space="preserve">: </w:t>
      </w:r>
      <w:r w:rsidR="0081121C">
        <w:rPr>
          <w:b/>
          <w:bCs/>
          <w:i/>
          <w:lang w:eastAsia="zh-CN"/>
        </w:rPr>
        <w:t>Support to reuse t</w:t>
      </w:r>
      <w:r>
        <w:rPr>
          <w:b/>
          <w:bCs/>
          <w:i/>
          <w:lang w:eastAsia="zh-CN"/>
        </w:rPr>
        <w:t xml:space="preserve">he </w:t>
      </w:r>
      <w:r w:rsidRPr="004B4736">
        <w:rPr>
          <w:b/>
          <w:bCs/>
          <w:i/>
          <w:lang w:eastAsia="zh-CN"/>
        </w:rPr>
        <w:t>4-port SRS resource with the 4th SRS port muted</w:t>
      </w:r>
      <w:r>
        <w:rPr>
          <w:b/>
          <w:bCs/>
          <w:i/>
          <w:lang w:eastAsia="zh-CN"/>
        </w:rPr>
        <w:t xml:space="preserve"> for 3T6R SRS antenna switching.</w:t>
      </w:r>
    </w:p>
    <w:p w14:paraId="4EC76B19" w14:textId="3DD475F5" w:rsidR="004B4736" w:rsidRPr="00FF6327" w:rsidRDefault="004B4736" w:rsidP="001E4946">
      <w:pPr>
        <w:rPr>
          <w:kern w:val="2"/>
          <w:lang w:val="en-GB" w:eastAsia="zh-CN"/>
        </w:rPr>
      </w:pPr>
      <w:r>
        <w:rPr>
          <w:rFonts w:hint="eastAsia"/>
          <w:kern w:val="2"/>
          <w:lang w:val="en-GB" w:eastAsia="zh-CN"/>
        </w:rPr>
        <w:t>R</w:t>
      </w:r>
      <w:r>
        <w:rPr>
          <w:kern w:val="2"/>
          <w:lang w:val="en-GB" w:eastAsia="zh-CN"/>
        </w:rPr>
        <w:t xml:space="preserve">egarding the UE capability signalling for </w:t>
      </w:r>
      <w:r w:rsidRPr="004B4736">
        <w:rPr>
          <w:kern w:val="2"/>
          <w:lang w:val="en-GB" w:eastAsia="zh-CN"/>
        </w:rPr>
        <w:t>3T6R SRS antenna switching</w:t>
      </w:r>
      <w:r>
        <w:rPr>
          <w:kern w:val="2"/>
          <w:lang w:val="en-GB" w:eastAsia="zh-CN"/>
        </w:rPr>
        <w:t xml:space="preserve">, </w:t>
      </w:r>
      <w:r w:rsidR="00E847C0">
        <w:rPr>
          <w:kern w:val="2"/>
          <w:lang w:val="en-GB" w:eastAsia="zh-CN"/>
        </w:rPr>
        <w:t xml:space="preserve">the legacy downgrading configuration should be supported. For example, a bitmap representing the combination of supported </w:t>
      </w:r>
      <w:proofErr w:type="spellStart"/>
      <w:r w:rsidR="00E847C0">
        <w:rPr>
          <w:kern w:val="2"/>
          <w:lang w:val="en-GB" w:eastAsia="zh-CN"/>
        </w:rPr>
        <w:t>xTyRs</w:t>
      </w:r>
      <w:proofErr w:type="spellEnd"/>
      <w:r w:rsidR="00E847C0">
        <w:rPr>
          <w:kern w:val="2"/>
          <w:lang w:val="en-GB" w:eastAsia="zh-CN"/>
        </w:rPr>
        <w:t xml:space="preserve"> can be reported. </w:t>
      </w:r>
    </w:p>
    <w:p w14:paraId="4C0E7389" w14:textId="1ABE1E35" w:rsidR="009B0CCE" w:rsidRPr="009B0CCE" w:rsidRDefault="009B0CCE" w:rsidP="00CF72BF">
      <w:pPr>
        <w:rPr>
          <w:kern w:val="2"/>
          <w:lang w:val="en-GB"/>
        </w:rPr>
      </w:pPr>
      <w:r w:rsidRPr="002954EB">
        <w:rPr>
          <w:b/>
          <w:bCs/>
          <w:i/>
          <w:lang w:eastAsia="zh-CN"/>
        </w:rPr>
        <w:t xml:space="preserve">Proposal </w:t>
      </w:r>
      <w:r w:rsidR="00E847C0">
        <w:rPr>
          <w:b/>
          <w:bCs/>
          <w:i/>
          <w:lang w:eastAsia="zh-CN"/>
        </w:rPr>
        <w:t xml:space="preserve">2: </w:t>
      </w:r>
      <w:r w:rsidR="0081121C">
        <w:rPr>
          <w:b/>
          <w:bCs/>
          <w:i/>
          <w:lang w:eastAsia="zh-CN"/>
        </w:rPr>
        <w:t>Support</w:t>
      </w:r>
      <w:r w:rsidR="00E847C0" w:rsidRPr="00E847C0">
        <w:rPr>
          <w:b/>
          <w:bCs/>
          <w:i/>
          <w:lang w:eastAsia="zh-CN"/>
        </w:rPr>
        <w:t xml:space="preserve"> downgrading configuration</w:t>
      </w:r>
      <w:r w:rsidR="0081121C">
        <w:rPr>
          <w:b/>
          <w:bCs/>
          <w:i/>
          <w:lang w:eastAsia="zh-CN"/>
        </w:rPr>
        <w:t xml:space="preserve"> for the UE capability signaling </w:t>
      </w:r>
      <w:r w:rsidR="0081121C" w:rsidRPr="0081121C">
        <w:rPr>
          <w:b/>
          <w:bCs/>
          <w:i/>
          <w:lang w:eastAsia="zh-CN"/>
        </w:rPr>
        <w:t>for 3T6R SRS antenna switching</w:t>
      </w:r>
      <w:r w:rsidR="0081121C">
        <w:rPr>
          <w:b/>
          <w:bCs/>
          <w:i/>
          <w:lang w:eastAsia="zh-CN"/>
        </w:rPr>
        <w:t>.</w:t>
      </w:r>
    </w:p>
    <w:p w14:paraId="180B9B9E" w14:textId="27FC919C" w:rsidR="00E47902" w:rsidRDefault="001E4946" w:rsidP="00C125C0">
      <w:pPr>
        <w:pStyle w:val="1"/>
        <w:spacing w:beforeLines="100" w:before="312"/>
        <w:ind w:left="431" w:hanging="431"/>
        <w:rPr>
          <w:lang w:eastAsia="zh-CN"/>
        </w:rPr>
      </w:pPr>
      <w:r w:rsidRPr="001E4946">
        <w:rPr>
          <w:lang w:eastAsia="zh-CN"/>
        </w:rPr>
        <w:t>3-antenna-port non-codebook-based transmission</w:t>
      </w:r>
    </w:p>
    <w:p w14:paraId="26FEB8F8" w14:textId="77777777" w:rsidR="0086112A" w:rsidRDefault="00851B98" w:rsidP="001E4946">
      <w:pPr>
        <w:rPr>
          <w:kern w:val="2"/>
          <w:lang w:val="en-GB" w:eastAsia="zh-CN"/>
        </w:rPr>
      </w:pPr>
      <w:r>
        <w:rPr>
          <w:kern w:val="2"/>
          <w:lang w:val="en-GB" w:eastAsia="zh-CN"/>
        </w:rPr>
        <w:t xml:space="preserve">Considering that the SRS configuration and SRI indication mechanism for legacy </w:t>
      </w:r>
      <w:r w:rsidRPr="001E4946">
        <w:rPr>
          <w:kern w:val="2"/>
          <w:lang w:val="en-GB" w:eastAsia="zh-CN"/>
        </w:rPr>
        <w:t>non-codebook-based transmissions</w:t>
      </w:r>
      <w:r>
        <w:rPr>
          <w:kern w:val="2"/>
          <w:lang w:val="en-GB" w:eastAsia="zh-CN"/>
        </w:rPr>
        <w:t xml:space="preserve"> can be fully reused</w:t>
      </w:r>
      <w:r w:rsidR="005A6EB5">
        <w:rPr>
          <w:kern w:val="2"/>
          <w:lang w:val="en-GB" w:eastAsia="zh-CN"/>
        </w:rPr>
        <w:t>, the only missing piece facilitating</w:t>
      </w:r>
      <w:r>
        <w:rPr>
          <w:kern w:val="2"/>
          <w:lang w:val="en-GB" w:eastAsia="zh-CN"/>
        </w:rPr>
        <w:t xml:space="preserve"> 3Tx </w:t>
      </w:r>
      <w:r w:rsidRPr="001E4946">
        <w:rPr>
          <w:kern w:val="2"/>
          <w:lang w:val="en-GB" w:eastAsia="zh-CN"/>
        </w:rPr>
        <w:t>non-codebook-based transmissions</w:t>
      </w:r>
      <w:r w:rsidR="005A6EB5">
        <w:rPr>
          <w:kern w:val="2"/>
          <w:lang w:val="en-GB" w:eastAsia="zh-CN"/>
        </w:rPr>
        <w:t xml:space="preserve"> is the corresponding UE capability signalling. </w:t>
      </w:r>
    </w:p>
    <w:p w14:paraId="6DF0E448" w14:textId="361C61F8" w:rsidR="004B0D27" w:rsidRPr="00EF6BC1" w:rsidRDefault="0086112A" w:rsidP="00AF60ED">
      <w:pPr>
        <w:rPr>
          <w:kern w:val="2"/>
          <w:lang w:val="en-GB"/>
        </w:rPr>
      </w:pPr>
      <w:r w:rsidRPr="002954EB">
        <w:rPr>
          <w:b/>
          <w:bCs/>
          <w:i/>
          <w:lang w:eastAsia="zh-CN"/>
        </w:rPr>
        <w:t xml:space="preserve">Proposal </w:t>
      </w:r>
      <w:r>
        <w:rPr>
          <w:b/>
          <w:bCs/>
          <w:i/>
          <w:lang w:eastAsia="zh-CN"/>
        </w:rPr>
        <w:t>3: Support</w:t>
      </w:r>
      <w:r w:rsidRPr="00E847C0">
        <w:rPr>
          <w:b/>
          <w:bCs/>
          <w:i/>
          <w:lang w:eastAsia="zh-CN"/>
        </w:rPr>
        <w:t xml:space="preserve"> </w:t>
      </w:r>
      <w:r>
        <w:rPr>
          <w:b/>
          <w:bCs/>
          <w:i/>
          <w:lang w:eastAsia="zh-CN"/>
        </w:rPr>
        <w:t xml:space="preserve">to introduce the UE capability signaling </w:t>
      </w:r>
      <w:r w:rsidR="00C452BD">
        <w:rPr>
          <w:b/>
          <w:bCs/>
          <w:i/>
          <w:lang w:eastAsia="zh-CN"/>
        </w:rPr>
        <w:t xml:space="preserve">that indicates </w:t>
      </w:r>
      <w:r>
        <w:rPr>
          <w:b/>
          <w:bCs/>
          <w:i/>
          <w:lang w:eastAsia="zh-CN"/>
        </w:rPr>
        <w:t xml:space="preserve">the </w:t>
      </w:r>
      <w:r w:rsidRPr="00852771">
        <w:rPr>
          <w:rFonts w:eastAsiaTheme="minorEastAsia"/>
          <w:b/>
          <w:i/>
        </w:rPr>
        <w:t>maximum number of layers</w:t>
      </w:r>
      <w:r w:rsidR="008E01E6">
        <w:rPr>
          <w:rFonts w:eastAsiaTheme="minorEastAsia"/>
          <w:b/>
          <w:i/>
        </w:rPr>
        <w:t xml:space="preserve"> for</w:t>
      </w:r>
      <w:r w:rsidR="008E01E6" w:rsidRPr="008E01E6">
        <w:t xml:space="preserve"> </w:t>
      </w:r>
      <w:r w:rsidR="00FC1103">
        <w:rPr>
          <w:rFonts w:eastAsiaTheme="minorEastAsia"/>
          <w:b/>
          <w:i/>
        </w:rPr>
        <w:t>non-codebook-based transmission</w:t>
      </w:r>
      <w:r w:rsidR="008E01E6">
        <w:rPr>
          <w:rFonts w:eastAsiaTheme="minorEastAsia"/>
          <w:b/>
          <w:i/>
        </w:rPr>
        <w:t xml:space="preserve"> is 3.</w:t>
      </w:r>
    </w:p>
    <w:p w14:paraId="537C3D82" w14:textId="79E7444D" w:rsidR="0043162D" w:rsidRDefault="008E01E6" w:rsidP="00C125C0">
      <w:pPr>
        <w:pStyle w:val="1"/>
        <w:spacing w:before="240"/>
        <w:ind w:left="431" w:hanging="43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4BBA1F11" w14:textId="656AC7A7" w:rsidR="008E01E6" w:rsidRDefault="008E01E6" w:rsidP="008E01E6">
      <w:r>
        <w:t xml:space="preserve">In this contribution, we have discussed </w:t>
      </w:r>
      <w:r>
        <w:rPr>
          <w:kern w:val="2"/>
          <w:lang w:val="en-GB"/>
        </w:rPr>
        <w:t>3T</w:t>
      </w:r>
      <w:r>
        <w:rPr>
          <w:kern w:val="2"/>
          <w:lang w:val="en-GB" w:eastAsia="zh-CN"/>
        </w:rPr>
        <w:t>3R/3T6R</w:t>
      </w:r>
      <w:r>
        <w:rPr>
          <w:kern w:val="2"/>
          <w:lang w:val="en-GB"/>
        </w:rPr>
        <w:t xml:space="preserve"> SRS antenna switching</w:t>
      </w:r>
      <w:r>
        <w:t xml:space="preserve"> </w:t>
      </w:r>
      <w:r>
        <w:rPr>
          <w:kern w:val="2"/>
          <w:lang w:val="en-GB" w:eastAsia="zh-CN"/>
        </w:rPr>
        <w:t>and</w:t>
      </w:r>
      <w:r>
        <w:t xml:space="preserve"> 3Tx non-</w:t>
      </w:r>
      <w:r w:rsidRPr="00583307">
        <w:t>codebook-based</w:t>
      </w:r>
      <w:r>
        <w:t xml:space="preserve"> </w:t>
      </w:r>
      <w:r w:rsidRPr="006A466A">
        <w:rPr>
          <w:lang w:eastAsia="zh-CN"/>
        </w:rPr>
        <w:t>transmission</w:t>
      </w:r>
      <w:r>
        <w:rPr>
          <w:lang w:eastAsia="zh-CN"/>
        </w:rPr>
        <w:t>s</w:t>
      </w:r>
      <w:r>
        <w:t xml:space="preserve">, and made the following proposals: </w:t>
      </w:r>
    </w:p>
    <w:p w14:paraId="1D54BD08" w14:textId="4A53FC5E" w:rsidR="008E01E6" w:rsidRDefault="008E01E6" w:rsidP="008E01E6">
      <w:pPr>
        <w:rPr>
          <w:b/>
          <w:bCs/>
          <w:i/>
          <w:lang w:eastAsia="zh-CN"/>
        </w:rPr>
      </w:pPr>
      <w:r w:rsidRPr="002954EB">
        <w:rPr>
          <w:b/>
          <w:bCs/>
          <w:i/>
          <w:lang w:eastAsia="zh-CN"/>
        </w:rPr>
        <w:t xml:space="preserve">Proposal </w:t>
      </w:r>
      <w:r>
        <w:rPr>
          <w:b/>
          <w:bCs/>
          <w:i/>
          <w:lang w:eastAsia="zh-CN"/>
        </w:rPr>
        <w:t>1</w:t>
      </w:r>
      <w:r w:rsidRPr="002954EB">
        <w:rPr>
          <w:b/>
          <w:bCs/>
          <w:i/>
          <w:lang w:eastAsia="zh-CN"/>
        </w:rPr>
        <w:t xml:space="preserve">: </w:t>
      </w:r>
      <w:r>
        <w:rPr>
          <w:b/>
          <w:bCs/>
          <w:i/>
          <w:lang w:eastAsia="zh-CN"/>
        </w:rPr>
        <w:t xml:space="preserve">Support to reuse the </w:t>
      </w:r>
      <w:r w:rsidRPr="004B4736">
        <w:rPr>
          <w:b/>
          <w:bCs/>
          <w:i/>
          <w:lang w:eastAsia="zh-CN"/>
        </w:rPr>
        <w:t>4-port SRS resource with the 4th SRS port muted</w:t>
      </w:r>
      <w:r>
        <w:rPr>
          <w:b/>
          <w:bCs/>
          <w:i/>
          <w:lang w:eastAsia="zh-CN"/>
        </w:rPr>
        <w:t xml:space="preserve"> for 3T6R SRS antenna switching.</w:t>
      </w:r>
    </w:p>
    <w:p w14:paraId="3253EE4C" w14:textId="0A99A7CE" w:rsidR="008E01E6" w:rsidRDefault="008E01E6" w:rsidP="0043162D">
      <w:pPr>
        <w:rPr>
          <w:b/>
          <w:bCs/>
          <w:i/>
          <w:lang w:eastAsia="zh-CN"/>
        </w:rPr>
      </w:pPr>
      <w:r w:rsidRPr="002954EB">
        <w:rPr>
          <w:b/>
          <w:bCs/>
          <w:i/>
          <w:lang w:eastAsia="zh-CN"/>
        </w:rPr>
        <w:lastRenderedPageBreak/>
        <w:t xml:space="preserve">Proposal </w:t>
      </w:r>
      <w:r>
        <w:rPr>
          <w:b/>
          <w:bCs/>
          <w:i/>
          <w:lang w:eastAsia="zh-CN"/>
        </w:rPr>
        <w:t>2: Support</w:t>
      </w:r>
      <w:r w:rsidRPr="00E847C0">
        <w:rPr>
          <w:b/>
          <w:bCs/>
          <w:i/>
          <w:lang w:eastAsia="zh-CN"/>
        </w:rPr>
        <w:t xml:space="preserve"> downgrading configuration</w:t>
      </w:r>
      <w:r>
        <w:rPr>
          <w:b/>
          <w:bCs/>
          <w:i/>
          <w:lang w:eastAsia="zh-CN"/>
        </w:rPr>
        <w:t xml:space="preserve"> for the UE capability signaling </w:t>
      </w:r>
      <w:r w:rsidRPr="0081121C">
        <w:rPr>
          <w:b/>
          <w:bCs/>
          <w:i/>
          <w:lang w:eastAsia="zh-CN"/>
        </w:rPr>
        <w:t xml:space="preserve">for </w:t>
      </w:r>
      <w:bookmarkStart w:id="0" w:name="_GoBack"/>
      <w:bookmarkEnd w:id="0"/>
      <w:r w:rsidRPr="0081121C">
        <w:rPr>
          <w:b/>
          <w:bCs/>
          <w:i/>
          <w:lang w:eastAsia="zh-CN"/>
        </w:rPr>
        <w:t>3T6R SRS antenna switching</w:t>
      </w:r>
      <w:r>
        <w:rPr>
          <w:b/>
          <w:bCs/>
          <w:i/>
          <w:lang w:eastAsia="zh-CN"/>
        </w:rPr>
        <w:t>.</w:t>
      </w:r>
    </w:p>
    <w:p w14:paraId="3DD864C8" w14:textId="0A22AB7D" w:rsidR="00FF6327" w:rsidRPr="00903FED" w:rsidRDefault="008E01E6" w:rsidP="0043162D">
      <w:pPr>
        <w:rPr>
          <w:b/>
          <w:i/>
          <w:lang w:val="en-GB"/>
        </w:rPr>
      </w:pPr>
      <w:r w:rsidRPr="002954EB">
        <w:rPr>
          <w:b/>
          <w:bCs/>
          <w:i/>
          <w:lang w:eastAsia="zh-CN"/>
        </w:rPr>
        <w:t xml:space="preserve">Proposal </w:t>
      </w:r>
      <w:r>
        <w:rPr>
          <w:b/>
          <w:bCs/>
          <w:i/>
          <w:lang w:eastAsia="zh-CN"/>
        </w:rPr>
        <w:t>3: Support</w:t>
      </w:r>
      <w:r w:rsidRPr="00E847C0">
        <w:rPr>
          <w:b/>
          <w:bCs/>
          <w:i/>
          <w:lang w:eastAsia="zh-CN"/>
        </w:rPr>
        <w:t xml:space="preserve"> </w:t>
      </w:r>
      <w:r>
        <w:rPr>
          <w:b/>
          <w:bCs/>
          <w:i/>
          <w:lang w:eastAsia="zh-CN"/>
        </w:rPr>
        <w:t xml:space="preserve">to introduce the UE capability signaling that indicates the </w:t>
      </w:r>
      <w:r w:rsidRPr="00852771">
        <w:rPr>
          <w:rFonts w:eastAsiaTheme="minorEastAsia"/>
          <w:b/>
          <w:i/>
        </w:rPr>
        <w:t>maximum number of layers</w:t>
      </w:r>
      <w:r>
        <w:rPr>
          <w:rFonts w:eastAsiaTheme="minorEastAsia"/>
          <w:b/>
          <w:i/>
        </w:rPr>
        <w:t xml:space="preserve"> for</w:t>
      </w:r>
      <w:r w:rsidRPr="008E01E6">
        <w:t xml:space="preserve"> </w:t>
      </w:r>
      <w:r w:rsidR="00FC1103">
        <w:rPr>
          <w:rFonts w:eastAsiaTheme="minorEastAsia"/>
          <w:b/>
          <w:i/>
        </w:rPr>
        <w:t>non-codebook-based transmission</w:t>
      </w:r>
      <w:r>
        <w:rPr>
          <w:rFonts w:eastAsiaTheme="minorEastAsia"/>
          <w:b/>
          <w:i/>
        </w:rPr>
        <w:t xml:space="preserve"> is 3.  </w:t>
      </w:r>
    </w:p>
    <w:p w14:paraId="1DB8281C" w14:textId="77777777" w:rsidR="0043162D" w:rsidRPr="00903FED" w:rsidRDefault="0043162D" w:rsidP="00C125C0">
      <w:pPr>
        <w:pStyle w:val="1"/>
        <w:numPr>
          <w:ilvl w:val="0"/>
          <w:numId w:val="0"/>
        </w:numPr>
        <w:spacing w:before="240"/>
        <w:ind w:left="432" w:hanging="432"/>
        <w:rPr>
          <w:rFonts w:eastAsiaTheme="minorEastAsia"/>
          <w:lang w:val="en-GB" w:eastAsia="zh-CN"/>
        </w:rPr>
      </w:pPr>
      <w:r w:rsidRPr="00903FED">
        <w:rPr>
          <w:rFonts w:eastAsiaTheme="minorEastAsia"/>
          <w:lang w:val="en-GB" w:eastAsia="zh-CN"/>
        </w:rPr>
        <w:t>References</w:t>
      </w:r>
    </w:p>
    <w:p w14:paraId="3CE77511" w14:textId="5978C4D7" w:rsidR="0043162D" w:rsidRPr="00903FED" w:rsidRDefault="0043162D"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1]</w:t>
      </w:r>
      <w:r w:rsidR="00222AC1" w:rsidRPr="00222AC1">
        <w:t xml:space="preserve"> </w:t>
      </w:r>
      <w:r w:rsidR="00FB4E6D">
        <w:rPr>
          <w:rFonts w:eastAsiaTheme="minorEastAsia"/>
          <w:lang w:val="en-GB" w:eastAsia="zh-CN"/>
        </w:rPr>
        <w:t xml:space="preserve">RP-242394, </w:t>
      </w:r>
      <w:r w:rsidR="00FB4E6D" w:rsidRPr="00FB4E6D">
        <w:rPr>
          <w:rFonts w:eastAsiaTheme="minorEastAsia"/>
          <w:lang w:val="en-GB" w:eastAsia="zh-CN"/>
        </w:rPr>
        <w:t>WID revision: NR MIMO Phase 5</w:t>
      </w:r>
    </w:p>
    <w:sectPr w:rsidR="0043162D" w:rsidRPr="00903FED"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607CC" w14:textId="77777777" w:rsidR="00791823" w:rsidRDefault="00791823" w:rsidP="0043162D">
      <w:pPr>
        <w:spacing w:after="0"/>
      </w:pPr>
      <w:r>
        <w:separator/>
      </w:r>
    </w:p>
  </w:endnote>
  <w:endnote w:type="continuationSeparator" w:id="0">
    <w:p w14:paraId="0F6F5FCA" w14:textId="77777777" w:rsidR="00791823" w:rsidRDefault="00791823"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A59FC" w14:textId="77777777" w:rsidR="00791823" w:rsidRDefault="00791823" w:rsidP="0043162D">
      <w:pPr>
        <w:spacing w:after="0"/>
      </w:pPr>
      <w:r>
        <w:separator/>
      </w:r>
    </w:p>
  </w:footnote>
  <w:footnote w:type="continuationSeparator" w:id="0">
    <w:p w14:paraId="72276C55" w14:textId="77777777" w:rsidR="00791823" w:rsidRDefault="00791823"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3"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4"/>
  </w:num>
  <w:num w:numId="4">
    <w:abstractNumId w:val="17"/>
  </w:num>
  <w:num w:numId="5">
    <w:abstractNumId w:val="21"/>
  </w:num>
  <w:num w:numId="6">
    <w:abstractNumId w:val="22"/>
  </w:num>
  <w:num w:numId="7">
    <w:abstractNumId w:val="8"/>
  </w:num>
  <w:num w:numId="8">
    <w:abstractNumId w:val="0"/>
  </w:num>
  <w:num w:numId="9">
    <w:abstractNumId w:val="10"/>
  </w:num>
  <w:num w:numId="10">
    <w:abstractNumId w:val="10"/>
  </w:num>
  <w:num w:numId="11">
    <w:abstractNumId w:val="10"/>
  </w:num>
  <w:num w:numId="12">
    <w:abstractNumId w:val="12"/>
  </w:num>
  <w:num w:numId="13">
    <w:abstractNumId w:val="29"/>
  </w:num>
  <w:num w:numId="14">
    <w:abstractNumId w:val="14"/>
  </w:num>
  <w:num w:numId="15">
    <w:abstractNumId w:val="6"/>
  </w:num>
  <w:num w:numId="16">
    <w:abstractNumId w:val="4"/>
  </w:num>
  <w:num w:numId="17">
    <w:abstractNumId w:val="26"/>
  </w:num>
  <w:num w:numId="18">
    <w:abstractNumId w:val="9"/>
  </w:num>
  <w:num w:numId="19">
    <w:abstractNumId w:val="5"/>
  </w:num>
  <w:num w:numId="20">
    <w:abstractNumId w:val="20"/>
  </w:num>
  <w:num w:numId="21">
    <w:abstractNumId w:val="27"/>
  </w:num>
  <w:num w:numId="22">
    <w:abstractNumId w:val="32"/>
  </w:num>
  <w:num w:numId="23">
    <w:abstractNumId w:val="10"/>
    <w:lvlOverride w:ilvl="0">
      <w:startOverride w:val="3"/>
    </w:lvlOverride>
    <w:lvlOverride w:ilvl="1">
      <w:startOverride w:val="2"/>
    </w:lvlOverride>
  </w:num>
  <w:num w:numId="24">
    <w:abstractNumId w:val="16"/>
  </w:num>
  <w:num w:numId="25">
    <w:abstractNumId w:val="19"/>
  </w:num>
  <w:num w:numId="26">
    <w:abstractNumId w:val="3"/>
  </w:num>
  <w:num w:numId="27">
    <w:abstractNumId w:val="25"/>
  </w:num>
  <w:num w:numId="28">
    <w:abstractNumId w:val="7"/>
  </w:num>
  <w:num w:numId="29">
    <w:abstractNumId w:val="2"/>
  </w:num>
  <w:num w:numId="30">
    <w:abstractNumId w:val="31"/>
  </w:num>
  <w:num w:numId="31">
    <w:abstractNumId w:val="1"/>
  </w:num>
  <w:num w:numId="32">
    <w:abstractNumId w:val="28"/>
  </w:num>
  <w:num w:numId="33">
    <w:abstractNumId w:val="13"/>
  </w:num>
  <w:num w:numId="34">
    <w:abstractNumId w:val="30"/>
  </w:num>
  <w:num w:numId="35">
    <w:abstractNumId w:val="15"/>
  </w:num>
  <w:num w:numId="36">
    <w:abstractNumId w:val="18"/>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50FB"/>
    <w:rsid w:val="00025128"/>
    <w:rsid w:val="00025F37"/>
    <w:rsid w:val="000329B1"/>
    <w:rsid w:val="00036B9A"/>
    <w:rsid w:val="000415FF"/>
    <w:rsid w:val="00042F34"/>
    <w:rsid w:val="0004325B"/>
    <w:rsid w:val="00046CB6"/>
    <w:rsid w:val="000472D5"/>
    <w:rsid w:val="0005017B"/>
    <w:rsid w:val="00050494"/>
    <w:rsid w:val="0005074B"/>
    <w:rsid w:val="00051B00"/>
    <w:rsid w:val="00051E60"/>
    <w:rsid w:val="00061E74"/>
    <w:rsid w:val="000626B9"/>
    <w:rsid w:val="00062CA8"/>
    <w:rsid w:val="00066941"/>
    <w:rsid w:val="000727B2"/>
    <w:rsid w:val="0007435C"/>
    <w:rsid w:val="00081216"/>
    <w:rsid w:val="00081594"/>
    <w:rsid w:val="00081DFD"/>
    <w:rsid w:val="00084633"/>
    <w:rsid w:val="00085DF6"/>
    <w:rsid w:val="000873C7"/>
    <w:rsid w:val="00090411"/>
    <w:rsid w:val="00092B74"/>
    <w:rsid w:val="000949E0"/>
    <w:rsid w:val="000A22C3"/>
    <w:rsid w:val="000A22DB"/>
    <w:rsid w:val="000A2A6B"/>
    <w:rsid w:val="000A5E80"/>
    <w:rsid w:val="000B069C"/>
    <w:rsid w:val="000B5D66"/>
    <w:rsid w:val="000B69CF"/>
    <w:rsid w:val="000C4944"/>
    <w:rsid w:val="000C692E"/>
    <w:rsid w:val="000C7AE9"/>
    <w:rsid w:val="000D49E8"/>
    <w:rsid w:val="000D4A76"/>
    <w:rsid w:val="000D4E87"/>
    <w:rsid w:val="000E1F71"/>
    <w:rsid w:val="000E72B9"/>
    <w:rsid w:val="000F035D"/>
    <w:rsid w:val="000F2587"/>
    <w:rsid w:val="000F67C5"/>
    <w:rsid w:val="00101564"/>
    <w:rsid w:val="00104F51"/>
    <w:rsid w:val="00114D8E"/>
    <w:rsid w:val="00115294"/>
    <w:rsid w:val="001169CF"/>
    <w:rsid w:val="00123E70"/>
    <w:rsid w:val="00130548"/>
    <w:rsid w:val="00133D40"/>
    <w:rsid w:val="001341CD"/>
    <w:rsid w:val="00134B7A"/>
    <w:rsid w:val="00136928"/>
    <w:rsid w:val="00137CB1"/>
    <w:rsid w:val="00141579"/>
    <w:rsid w:val="00141B7A"/>
    <w:rsid w:val="00141EE3"/>
    <w:rsid w:val="00143637"/>
    <w:rsid w:val="0014720B"/>
    <w:rsid w:val="00150B07"/>
    <w:rsid w:val="001515F9"/>
    <w:rsid w:val="0015287A"/>
    <w:rsid w:val="001664BC"/>
    <w:rsid w:val="00170811"/>
    <w:rsid w:val="00175489"/>
    <w:rsid w:val="001768C4"/>
    <w:rsid w:val="00177515"/>
    <w:rsid w:val="001779B1"/>
    <w:rsid w:val="00180945"/>
    <w:rsid w:val="00182150"/>
    <w:rsid w:val="0018244B"/>
    <w:rsid w:val="001841C4"/>
    <w:rsid w:val="00196B46"/>
    <w:rsid w:val="00197510"/>
    <w:rsid w:val="0019753C"/>
    <w:rsid w:val="0019797B"/>
    <w:rsid w:val="001A4E7A"/>
    <w:rsid w:val="001B21A1"/>
    <w:rsid w:val="001B448C"/>
    <w:rsid w:val="001C359C"/>
    <w:rsid w:val="001C44BB"/>
    <w:rsid w:val="001C7350"/>
    <w:rsid w:val="001D027C"/>
    <w:rsid w:val="001D0D42"/>
    <w:rsid w:val="001D1B56"/>
    <w:rsid w:val="001D6A81"/>
    <w:rsid w:val="001D791B"/>
    <w:rsid w:val="001D7D7A"/>
    <w:rsid w:val="001E4946"/>
    <w:rsid w:val="001E6CC0"/>
    <w:rsid w:val="001F35A8"/>
    <w:rsid w:val="001F5AEA"/>
    <w:rsid w:val="00204AE4"/>
    <w:rsid w:val="00205DA7"/>
    <w:rsid w:val="002105F9"/>
    <w:rsid w:val="00212422"/>
    <w:rsid w:val="00213512"/>
    <w:rsid w:val="00213C9D"/>
    <w:rsid w:val="002162E7"/>
    <w:rsid w:val="00216ED6"/>
    <w:rsid w:val="0021737D"/>
    <w:rsid w:val="00222AC1"/>
    <w:rsid w:val="00223E6B"/>
    <w:rsid w:val="002245FB"/>
    <w:rsid w:val="002250AD"/>
    <w:rsid w:val="00227066"/>
    <w:rsid w:val="0023062D"/>
    <w:rsid w:val="00234A06"/>
    <w:rsid w:val="002356A8"/>
    <w:rsid w:val="00235761"/>
    <w:rsid w:val="002361DB"/>
    <w:rsid w:val="0024288D"/>
    <w:rsid w:val="00245CF8"/>
    <w:rsid w:val="002519BB"/>
    <w:rsid w:val="00251DC1"/>
    <w:rsid w:val="00254F1F"/>
    <w:rsid w:val="00256E4C"/>
    <w:rsid w:val="00261FCF"/>
    <w:rsid w:val="00263083"/>
    <w:rsid w:val="00263734"/>
    <w:rsid w:val="0026404D"/>
    <w:rsid w:val="00270598"/>
    <w:rsid w:val="00274250"/>
    <w:rsid w:val="00274B6A"/>
    <w:rsid w:val="00274FB3"/>
    <w:rsid w:val="00277218"/>
    <w:rsid w:val="00280519"/>
    <w:rsid w:val="00280CC3"/>
    <w:rsid w:val="00281677"/>
    <w:rsid w:val="00283255"/>
    <w:rsid w:val="0028555C"/>
    <w:rsid w:val="00286F5A"/>
    <w:rsid w:val="00294E65"/>
    <w:rsid w:val="002954EB"/>
    <w:rsid w:val="00295782"/>
    <w:rsid w:val="00296ED3"/>
    <w:rsid w:val="00297920"/>
    <w:rsid w:val="002A0272"/>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4849"/>
    <w:rsid w:val="002F0225"/>
    <w:rsid w:val="002F171D"/>
    <w:rsid w:val="002F2CAD"/>
    <w:rsid w:val="002F3884"/>
    <w:rsid w:val="002F48DD"/>
    <w:rsid w:val="002F5976"/>
    <w:rsid w:val="002F709E"/>
    <w:rsid w:val="00302797"/>
    <w:rsid w:val="00302F74"/>
    <w:rsid w:val="0030483D"/>
    <w:rsid w:val="0030503C"/>
    <w:rsid w:val="003054DF"/>
    <w:rsid w:val="00306BAE"/>
    <w:rsid w:val="00306D7E"/>
    <w:rsid w:val="0031013B"/>
    <w:rsid w:val="00311054"/>
    <w:rsid w:val="003129FA"/>
    <w:rsid w:val="00313C92"/>
    <w:rsid w:val="0031703A"/>
    <w:rsid w:val="003210FC"/>
    <w:rsid w:val="00321A56"/>
    <w:rsid w:val="003226B5"/>
    <w:rsid w:val="00327550"/>
    <w:rsid w:val="003277D8"/>
    <w:rsid w:val="00331DC7"/>
    <w:rsid w:val="00332101"/>
    <w:rsid w:val="003325AD"/>
    <w:rsid w:val="00332D98"/>
    <w:rsid w:val="00333E31"/>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09FE"/>
    <w:rsid w:val="003728EF"/>
    <w:rsid w:val="00373B4D"/>
    <w:rsid w:val="0037500E"/>
    <w:rsid w:val="00377ACA"/>
    <w:rsid w:val="003812DF"/>
    <w:rsid w:val="0038287C"/>
    <w:rsid w:val="00391550"/>
    <w:rsid w:val="00392D83"/>
    <w:rsid w:val="0039700C"/>
    <w:rsid w:val="003A1AD0"/>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42692"/>
    <w:rsid w:val="00451B71"/>
    <w:rsid w:val="00452A43"/>
    <w:rsid w:val="00453DCC"/>
    <w:rsid w:val="00461946"/>
    <w:rsid w:val="0047506B"/>
    <w:rsid w:val="00484634"/>
    <w:rsid w:val="00485968"/>
    <w:rsid w:val="00490B17"/>
    <w:rsid w:val="00492A85"/>
    <w:rsid w:val="00493C31"/>
    <w:rsid w:val="00496764"/>
    <w:rsid w:val="00497BDF"/>
    <w:rsid w:val="004A5ACE"/>
    <w:rsid w:val="004A5D7B"/>
    <w:rsid w:val="004A6340"/>
    <w:rsid w:val="004A6E78"/>
    <w:rsid w:val="004A7787"/>
    <w:rsid w:val="004B0D27"/>
    <w:rsid w:val="004B44AD"/>
    <w:rsid w:val="004B4736"/>
    <w:rsid w:val="004B4E56"/>
    <w:rsid w:val="004C19F6"/>
    <w:rsid w:val="004C35D2"/>
    <w:rsid w:val="004C6CDC"/>
    <w:rsid w:val="004C7A7A"/>
    <w:rsid w:val="004D1AA5"/>
    <w:rsid w:val="004D4FF1"/>
    <w:rsid w:val="004E6954"/>
    <w:rsid w:val="004E6A9B"/>
    <w:rsid w:val="004E7ECF"/>
    <w:rsid w:val="004F07DA"/>
    <w:rsid w:val="004F5120"/>
    <w:rsid w:val="004F7BA7"/>
    <w:rsid w:val="00503E09"/>
    <w:rsid w:val="00511F50"/>
    <w:rsid w:val="005149BC"/>
    <w:rsid w:val="005221FA"/>
    <w:rsid w:val="005224C5"/>
    <w:rsid w:val="005227C4"/>
    <w:rsid w:val="00523FF7"/>
    <w:rsid w:val="00524EF3"/>
    <w:rsid w:val="00526458"/>
    <w:rsid w:val="00536F67"/>
    <w:rsid w:val="00537971"/>
    <w:rsid w:val="00540994"/>
    <w:rsid w:val="00542770"/>
    <w:rsid w:val="00542A9D"/>
    <w:rsid w:val="00552EBD"/>
    <w:rsid w:val="00556742"/>
    <w:rsid w:val="00560842"/>
    <w:rsid w:val="00562EC2"/>
    <w:rsid w:val="0056437C"/>
    <w:rsid w:val="005646FC"/>
    <w:rsid w:val="00564F62"/>
    <w:rsid w:val="0057090C"/>
    <w:rsid w:val="00571797"/>
    <w:rsid w:val="00580DA1"/>
    <w:rsid w:val="0058216C"/>
    <w:rsid w:val="005825A4"/>
    <w:rsid w:val="0058474A"/>
    <w:rsid w:val="00584E75"/>
    <w:rsid w:val="0058625C"/>
    <w:rsid w:val="0058691C"/>
    <w:rsid w:val="00591D37"/>
    <w:rsid w:val="005948D1"/>
    <w:rsid w:val="00595FD8"/>
    <w:rsid w:val="0059686C"/>
    <w:rsid w:val="00597120"/>
    <w:rsid w:val="00597F0F"/>
    <w:rsid w:val="005A1FE6"/>
    <w:rsid w:val="005A3AF3"/>
    <w:rsid w:val="005A596B"/>
    <w:rsid w:val="005A6EB5"/>
    <w:rsid w:val="005B4853"/>
    <w:rsid w:val="005B7992"/>
    <w:rsid w:val="005C0203"/>
    <w:rsid w:val="005C25CF"/>
    <w:rsid w:val="005C3CAA"/>
    <w:rsid w:val="005D02BD"/>
    <w:rsid w:val="005D1231"/>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7391"/>
    <w:rsid w:val="00620CBF"/>
    <w:rsid w:val="00622AD8"/>
    <w:rsid w:val="00623051"/>
    <w:rsid w:val="006232E3"/>
    <w:rsid w:val="00623EFB"/>
    <w:rsid w:val="00627866"/>
    <w:rsid w:val="00627AEA"/>
    <w:rsid w:val="00627FC6"/>
    <w:rsid w:val="006307AE"/>
    <w:rsid w:val="00645985"/>
    <w:rsid w:val="006464ED"/>
    <w:rsid w:val="0065072D"/>
    <w:rsid w:val="0065088C"/>
    <w:rsid w:val="00650D8C"/>
    <w:rsid w:val="00653B1C"/>
    <w:rsid w:val="006547E6"/>
    <w:rsid w:val="00654D21"/>
    <w:rsid w:val="00655A69"/>
    <w:rsid w:val="006568A7"/>
    <w:rsid w:val="00662A2B"/>
    <w:rsid w:val="006634A2"/>
    <w:rsid w:val="00673C9D"/>
    <w:rsid w:val="00683CC7"/>
    <w:rsid w:val="00683D4B"/>
    <w:rsid w:val="00685FD0"/>
    <w:rsid w:val="006919E9"/>
    <w:rsid w:val="00692704"/>
    <w:rsid w:val="00694192"/>
    <w:rsid w:val="00694706"/>
    <w:rsid w:val="0069646B"/>
    <w:rsid w:val="006A07A4"/>
    <w:rsid w:val="006A26F6"/>
    <w:rsid w:val="006A2B1A"/>
    <w:rsid w:val="006A371B"/>
    <w:rsid w:val="006A4625"/>
    <w:rsid w:val="006A53D6"/>
    <w:rsid w:val="006A7159"/>
    <w:rsid w:val="006B4035"/>
    <w:rsid w:val="006B4C93"/>
    <w:rsid w:val="006B55DE"/>
    <w:rsid w:val="006C0702"/>
    <w:rsid w:val="006C2587"/>
    <w:rsid w:val="006C4878"/>
    <w:rsid w:val="006C7F9E"/>
    <w:rsid w:val="006D46BD"/>
    <w:rsid w:val="006D52C6"/>
    <w:rsid w:val="006D66A6"/>
    <w:rsid w:val="006E00B0"/>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11D6B"/>
    <w:rsid w:val="00715B70"/>
    <w:rsid w:val="0071770F"/>
    <w:rsid w:val="007236C4"/>
    <w:rsid w:val="00725293"/>
    <w:rsid w:val="00726BBA"/>
    <w:rsid w:val="00730E90"/>
    <w:rsid w:val="00734532"/>
    <w:rsid w:val="0073475A"/>
    <w:rsid w:val="00742241"/>
    <w:rsid w:val="00745EA7"/>
    <w:rsid w:val="007532E9"/>
    <w:rsid w:val="00756D75"/>
    <w:rsid w:val="00766835"/>
    <w:rsid w:val="00771C4E"/>
    <w:rsid w:val="00782961"/>
    <w:rsid w:val="007839E5"/>
    <w:rsid w:val="00783AB5"/>
    <w:rsid w:val="0078791A"/>
    <w:rsid w:val="007917BC"/>
    <w:rsid w:val="00791823"/>
    <w:rsid w:val="007A242D"/>
    <w:rsid w:val="007A4ABE"/>
    <w:rsid w:val="007A5101"/>
    <w:rsid w:val="007A6FA3"/>
    <w:rsid w:val="007A7095"/>
    <w:rsid w:val="007B2DC7"/>
    <w:rsid w:val="007B497C"/>
    <w:rsid w:val="007B7CAD"/>
    <w:rsid w:val="007C083A"/>
    <w:rsid w:val="007C3611"/>
    <w:rsid w:val="007C42BB"/>
    <w:rsid w:val="007C4B99"/>
    <w:rsid w:val="007C6768"/>
    <w:rsid w:val="007D7C3C"/>
    <w:rsid w:val="007E40F3"/>
    <w:rsid w:val="007F006D"/>
    <w:rsid w:val="007F189C"/>
    <w:rsid w:val="007F5BB7"/>
    <w:rsid w:val="007F6133"/>
    <w:rsid w:val="007F6761"/>
    <w:rsid w:val="00804BD4"/>
    <w:rsid w:val="00810E0B"/>
    <w:rsid w:val="0081121C"/>
    <w:rsid w:val="00814671"/>
    <w:rsid w:val="008165CF"/>
    <w:rsid w:val="00816C42"/>
    <w:rsid w:val="008221FE"/>
    <w:rsid w:val="00825CFD"/>
    <w:rsid w:val="0082655E"/>
    <w:rsid w:val="00826D6B"/>
    <w:rsid w:val="00827331"/>
    <w:rsid w:val="00827691"/>
    <w:rsid w:val="00830D81"/>
    <w:rsid w:val="0083206C"/>
    <w:rsid w:val="00834596"/>
    <w:rsid w:val="00836EA8"/>
    <w:rsid w:val="008441E8"/>
    <w:rsid w:val="00846A72"/>
    <w:rsid w:val="00851B98"/>
    <w:rsid w:val="00852A23"/>
    <w:rsid w:val="00855C27"/>
    <w:rsid w:val="0086112A"/>
    <w:rsid w:val="00862F75"/>
    <w:rsid w:val="008656E8"/>
    <w:rsid w:val="008704E8"/>
    <w:rsid w:val="008726F0"/>
    <w:rsid w:val="00872848"/>
    <w:rsid w:val="008755CD"/>
    <w:rsid w:val="008813CE"/>
    <w:rsid w:val="00881AF9"/>
    <w:rsid w:val="00882B04"/>
    <w:rsid w:val="00884C2B"/>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D04FA"/>
    <w:rsid w:val="008D0505"/>
    <w:rsid w:val="008D0910"/>
    <w:rsid w:val="008D1DAE"/>
    <w:rsid w:val="008D20C7"/>
    <w:rsid w:val="008D41ED"/>
    <w:rsid w:val="008D54D4"/>
    <w:rsid w:val="008D6A3C"/>
    <w:rsid w:val="008D7CFC"/>
    <w:rsid w:val="008E01E6"/>
    <w:rsid w:val="008E212A"/>
    <w:rsid w:val="008E311A"/>
    <w:rsid w:val="008E4AB2"/>
    <w:rsid w:val="008F0B24"/>
    <w:rsid w:val="008F77C7"/>
    <w:rsid w:val="00904306"/>
    <w:rsid w:val="00911F35"/>
    <w:rsid w:val="009140D0"/>
    <w:rsid w:val="0091757D"/>
    <w:rsid w:val="009176C8"/>
    <w:rsid w:val="00926DAE"/>
    <w:rsid w:val="00926EAE"/>
    <w:rsid w:val="00927FE8"/>
    <w:rsid w:val="0093044F"/>
    <w:rsid w:val="00930615"/>
    <w:rsid w:val="009308F4"/>
    <w:rsid w:val="00930AF3"/>
    <w:rsid w:val="009313F7"/>
    <w:rsid w:val="00934CB7"/>
    <w:rsid w:val="00934FB3"/>
    <w:rsid w:val="00935C4E"/>
    <w:rsid w:val="00941795"/>
    <w:rsid w:val="0094248A"/>
    <w:rsid w:val="009435CD"/>
    <w:rsid w:val="00944FC8"/>
    <w:rsid w:val="009545D4"/>
    <w:rsid w:val="0096453F"/>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F24"/>
    <w:rsid w:val="009A10AC"/>
    <w:rsid w:val="009A38D7"/>
    <w:rsid w:val="009A5A5A"/>
    <w:rsid w:val="009A7FFD"/>
    <w:rsid w:val="009B0CCE"/>
    <w:rsid w:val="009B1C51"/>
    <w:rsid w:val="009B348C"/>
    <w:rsid w:val="009B55E6"/>
    <w:rsid w:val="009C1863"/>
    <w:rsid w:val="009D3081"/>
    <w:rsid w:val="009D50A3"/>
    <w:rsid w:val="009D6E07"/>
    <w:rsid w:val="009E0B5D"/>
    <w:rsid w:val="009E4CFF"/>
    <w:rsid w:val="009E5058"/>
    <w:rsid w:val="009F0AE4"/>
    <w:rsid w:val="009F2C1E"/>
    <w:rsid w:val="00A01549"/>
    <w:rsid w:val="00A02E23"/>
    <w:rsid w:val="00A02E5C"/>
    <w:rsid w:val="00A042C0"/>
    <w:rsid w:val="00A044D4"/>
    <w:rsid w:val="00A04DFE"/>
    <w:rsid w:val="00A052D7"/>
    <w:rsid w:val="00A202AF"/>
    <w:rsid w:val="00A20FC7"/>
    <w:rsid w:val="00A22108"/>
    <w:rsid w:val="00A225DC"/>
    <w:rsid w:val="00A237B3"/>
    <w:rsid w:val="00A26354"/>
    <w:rsid w:val="00A31E04"/>
    <w:rsid w:val="00A4193C"/>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5DA3"/>
    <w:rsid w:val="00AA620B"/>
    <w:rsid w:val="00AA7C7F"/>
    <w:rsid w:val="00AB326B"/>
    <w:rsid w:val="00AB340A"/>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AF60ED"/>
    <w:rsid w:val="00B00B50"/>
    <w:rsid w:val="00B04535"/>
    <w:rsid w:val="00B059C4"/>
    <w:rsid w:val="00B118F5"/>
    <w:rsid w:val="00B14678"/>
    <w:rsid w:val="00B14DFD"/>
    <w:rsid w:val="00B1794E"/>
    <w:rsid w:val="00B200DD"/>
    <w:rsid w:val="00B204CC"/>
    <w:rsid w:val="00B21592"/>
    <w:rsid w:val="00B220F4"/>
    <w:rsid w:val="00B23F4F"/>
    <w:rsid w:val="00B27F0B"/>
    <w:rsid w:val="00B30570"/>
    <w:rsid w:val="00B3431B"/>
    <w:rsid w:val="00B350EF"/>
    <w:rsid w:val="00B356A6"/>
    <w:rsid w:val="00B37715"/>
    <w:rsid w:val="00B37948"/>
    <w:rsid w:val="00B4429E"/>
    <w:rsid w:val="00B52526"/>
    <w:rsid w:val="00B60BB4"/>
    <w:rsid w:val="00B667FA"/>
    <w:rsid w:val="00B66D3B"/>
    <w:rsid w:val="00B67C0A"/>
    <w:rsid w:val="00B7138B"/>
    <w:rsid w:val="00B71E10"/>
    <w:rsid w:val="00B8043A"/>
    <w:rsid w:val="00B8067C"/>
    <w:rsid w:val="00B84103"/>
    <w:rsid w:val="00B861C6"/>
    <w:rsid w:val="00B87906"/>
    <w:rsid w:val="00B906A0"/>
    <w:rsid w:val="00B92C4A"/>
    <w:rsid w:val="00B93A72"/>
    <w:rsid w:val="00B9703E"/>
    <w:rsid w:val="00BA2709"/>
    <w:rsid w:val="00BA6FFF"/>
    <w:rsid w:val="00BA7152"/>
    <w:rsid w:val="00BA71BC"/>
    <w:rsid w:val="00BA74B3"/>
    <w:rsid w:val="00BB77C2"/>
    <w:rsid w:val="00BC2C91"/>
    <w:rsid w:val="00BC390E"/>
    <w:rsid w:val="00BC3CE9"/>
    <w:rsid w:val="00BD710D"/>
    <w:rsid w:val="00BE30AE"/>
    <w:rsid w:val="00BE5252"/>
    <w:rsid w:val="00BF16CD"/>
    <w:rsid w:val="00BF1829"/>
    <w:rsid w:val="00BF2CF8"/>
    <w:rsid w:val="00BF3CE9"/>
    <w:rsid w:val="00BF441D"/>
    <w:rsid w:val="00BF5A40"/>
    <w:rsid w:val="00C01AB0"/>
    <w:rsid w:val="00C02E63"/>
    <w:rsid w:val="00C02E92"/>
    <w:rsid w:val="00C04F50"/>
    <w:rsid w:val="00C06525"/>
    <w:rsid w:val="00C117C6"/>
    <w:rsid w:val="00C124A3"/>
    <w:rsid w:val="00C125C0"/>
    <w:rsid w:val="00C12CD5"/>
    <w:rsid w:val="00C13DDD"/>
    <w:rsid w:val="00C14380"/>
    <w:rsid w:val="00C16365"/>
    <w:rsid w:val="00C1652C"/>
    <w:rsid w:val="00C21AB9"/>
    <w:rsid w:val="00C21F93"/>
    <w:rsid w:val="00C300EC"/>
    <w:rsid w:val="00C30281"/>
    <w:rsid w:val="00C34073"/>
    <w:rsid w:val="00C3558B"/>
    <w:rsid w:val="00C3725E"/>
    <w:rsid w:val="00C37446"/>
    <w:rsid w:val="00C41FB8"/>
    <w:rsid w:val="00C452BD"/>
    <w:rsid w:val="00C51F2E"/>
    <w:rsid w:val="00C539A8"/>
    <w:rsid w:val="00C53DE7"/>
    <w:rsid w:val="00C540DE"/>
    <w:rsid w:val="00C5417A"/>
    <w:rsid w:val="00C54FDD"/>
    <w:rsid w:val="00C6055A"/>
    <w:rsid w:val="00C62282"/>
    <w:rsid w:val="00C63805"/>
    <w:rsid w:val="00C6467F"/>
    <w:rsid w:val="00C64ADA"/>
    <w:rsid w:val="00C76A44"/>
    <w:rsid w:val="00C77636"/>
    <w:rsid w:val="00C808C7"/>
    <w:rsid w:val="00C84AF4"/>
    <w:rsid w:val="00C8581E"/>
    <w:rsid w:val="00C86ADC"/>
    <w:rsid w:val="00C92402"/>
    <w:rsid w:val="00C945D3"/>
    <w:rsid w:val="00C94CEC"/>
    <w:rsid w:val="00C966D5"/>
    <w:rsid w:val="00C96E03"/>
    <w:rsid w:val="00CA26C9"/>
    <w:rsid w:val="00CA77D6"/>
    <w:rsid w:val="00CA7B7F"/>
    <w:rsid w:val="00CB082B"/>
    <w:rsid w:val="00CB0CDB"/>
    <w:rsid w:val="00CB2EFF"/>
    <w:rsid w:val="00CC14C3"/>
    <w:rsid w:val="00CC3732"/>
    <w:rsid w:val="00CC3961"/>
    <w:rsid w:val="00CC3978"/>
    <w:rsid w:val="00CC43F6"/>
    <w:rsid w:val="00CC44A2"/>
    <w:rsid w:val="00CD088D"/>
    <w:rsid w:val="00CD5F3B"/>
    <w:rsid w:val="00CE2981"/>
    <w:rsid w:val="00CF44DB"/>
    <w:rsid w:val="00CF72BF"/>
    <w:rsid w:val="00D01743"/>
    <w:rsid w:val="00D02229"/>
    <w:rsid w:val="00D02848"/>
    <w:rsid w:val="00D05451"/>
    <w:rsid w:val="00D06A8C"/>
    <w:rsid w:val="00D079A0"/>
    <w:rsid w:val="00D120D2"/>
    <w:rsid w:val="00D12774"/>
    <w:rsid w:val="00D16821"/>
    <w:rsid w:val="00D21346"/>
    <w:rsid w:val="00D23C1A"/>
    <w:rsid w:val="00D263A7"/>
    <w:rsid w:val="00D30146"/>
    <w:rsid w:val="00D3656C"/>
    <w:rsid w:val="00D366A9"/>
    <w:rsid w:val="00D401DD"/>
    <w:rsid w:val="00D402C3"/>
    <w:rsid w:val="00D42C5A"/>
    <w:rsid w:val="00D46E5F"/>
    <w:rsid w:val="00D50E4C"/>
    <w:rsid w:val="00D51907"/>
    <w:rsid w:val="00D53FA1"/>
    <w:rsid w:val="00D62697"/>
    <w:rsid w:val="00D62A6B"/>
    <w:rsid w:val="00D64B68"/>
    <w:rsid w:val="00D652AB"/>
    <w:rsid w:val="00D66762"/>
    <w:rsid w:val="00D67149"/>
    <w:rsid w:val="00D73C6F"/>
    <w:rsid w:val="00D73F8A"/>
    <w:rsid w:val="00D740C0"/>
    <w:rsid w:val="00D7514F"/>
    <w:rsid w:val="00D76BC7"/>
    <w:rsid w:val="00D77E02"/>
    <w:rsid w:val="00D806F9"/>
    <w:rsid w:val="00D81D6E"/>
    <w:rsid w:val="00D81ED5"/>
    <w:rsid w:val="00D82B33"/>
    <w:rsid w:val="00D82D2B"/>
    <w:rsid w:val="00D847F1"/>
    <w:rsid w:val="00D84AA2"/>
    <w:rsid w:val="00D85D0D"/>
    <w:rsid w:val="00D86287"/>
    <w:rsid w:val="00D86549"/>
    <w:rsid w:val="00D8676D"/>
    <w:rsid w:val="00D937CD"/>
    <w:rsid w:val="00D957E3"/>
    <w:rsid w:val="00DA1835"/>
    <w:rsid w:val="00DA2E24"/>
    <w:rsid w:val="00DA4815"/>
    <w:rsid w:val="00DA5AF5"/>
    <w:rsid w:val="00DA5CCA"/>
    <w:rsid w:val="00DB0473"/>
    <w:rsid w:val="00DB6F6E"/>
    <w:rsid w:val="00DC0983"/>
    <w:rsid w:val="00DC34CF"/>
    <w:rsid w:val="00DC5ACE"/>
    <w:rsid w:val="00DC7059"/>
    <w:rsid w:val="00DD1227"/>
    <w:rsid w:val="00DD1D9C"/>
    <w:rsid w:val="00DD6948"/>
    <w:rsid w:val="00DE2343"/>
    <w:rsid w:val="00DE296A"/>
    <w:rsid w:val="00DE31AF"/>
    <w:rsid w:val="00DF358F"/>
    <w:rsid w:val="00E00B85"/>
    <w:rsid w:val="00E01251"/>
    <w:rsid w:val="00E0176D"/>
    <w:rsid w:val="00E01A3E"/>
    <w:rsid w:val="00E02180"/>
    <w:rsid w:val="00E02A99"/>
    <w:rsid w:val="00E03E5B"/>
    <w:rsid w:val="00E1261E"/>
    <w:rsid w:val="00E135B3"/>
    <w:rsid w:val="00E1606C"/>
    <w:rsid w:val="00E17F4D"/>
    <w:rsid w:val="00E20D80"/>
    <w:rsid w:val="00E2184C"/>
    <w:rsid w:val="00E22293"/>
    <w:rsid w:val="00E23BED"/>
    <w:rsid w:val="00E364B7"/>
    <w:rsid w:val="00E37B0D"/>
    <w:rsid w:val="00E40BC0"/>
    <w:rsid w:val="00E41FD8"/>
    <w:rsid w:val="00E42F20"/>
    <w:rsid w:val="00E47902"/>
    <w:rsid w:val="00E55B93"/>
    <w:rsid w:val="00E609E7"/>
    <w:rsid w:val="00E61038"/>
    <w:rsid w:val="00E63E7A"/>
    <w:rsid w:val="00E64B55"/>
    <w:rsid w:val="00E711FE"/>
    <w:rsid w:val="00E73359"/>
    <w:rsid w:val="00E759E3"/>
    <w:rsid w:val="00E75E2D"/>
    <w:rsid w:val="00E827F0"/>
    <w:rsid w:val="00E83E79"/>
    <w:rsid w:val="00E847C0"/>
    <w:rsid w:val="00E90AB5"/>
    <w:rsid w:val="00EA22DF"/>
    <w:rsid w:val="00EA535E"/>
    <w:rsid w:val="00EB1817"/>
    <w:rsid w:val="00EB271D"/>
    <w:rsid w:val="00EB4EB9"/>
    <w:rsid w:val="00EB6824"/>
    <w:rsid w:val="00EC55EB"/>
    <w:rsid w:val="00ED4225"/>
    <w:rsid w:val="00ED4371"/>
    <w:rsid w:val="00ED484D"/>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69A8"/>
    <w:rsid w:val="00F071B4"/>
    <w:rsid w:val="00F11343"/>
    <w:rsid w:val="00F140F5"/>
    <w:rsid w:val="00F268E6"/>
    <w:rsid w:val="00F360A8"/>
    <w:rsid w:val="00F37855"/>
    <w:rsid w:val="00F40B79"/>
    <w:rsid w:val="00F41270"/>
    <w:rsid w:val="00F41677"/>
    <w:rsid w:val="00F416AB"/>
    <w:rsid w:val="00F41FE7"/>
    <w:rsid w:val="00F444DD"/>
    <w:rsid w:val="00F51037"/>
    <w:rsid w:val="00F632E1"/>
    <w:rsid w:val="00F67EF8"/>
    <w:rsid w:val="00F713CF"/>
    <w:rsid w:val="00F8681A"/>
    <w:rsid w:val="00F96108"/>
    <w:rsid w:val="00FA0EAF"/>
    <w:rsid w:val="00FA29AA"/>
    <w:rsid w:val="00FA2A16"/>
    <w:rsid w:val="00FA361F"/>
    <w:rsid w:val="00FA3978"/>
    <w:rsid w:val="00FA3DA9"/>
    <w:rsid w:val="00FA7560"/>
    <w:rsid w:val="00FA760C"/>
    <w:rsid w:val="00FB3EF3"/>
    <w:rsid w:val="00FB4E6D"/>
    <w:rsid w:val="00FB62BD"/>
    <w:rsid w:val="00FB6DDC"/>
    <w:rsid w:val="00FC0550"/>
    <w:rsid w:val="00FC1103"/>
    <w:rsid w:val="00FC2182"/>
    <w:rsid w:val="00FC2C2C"/>
    <w:rsid w:val="00FD1207"/>
    <w:rsid w:val="00FD19A1"/>
    <w:rsid w:val="00FD3159"/>
    <w:rsid w:val="00FD58B7"/>
    <w:rsid w:val="00FE0325"/>
    <w:rsid w:val="00FE1804"/>
    <w:rsid w:val="00FE28A4"/>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6CB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a"/>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7D70-F0C3-4A69-921A-47E47A57F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YangYubo2</cp:lastModifiedBy>
  <cp:revision>7</cp:revision>
  <dcterms:created xsi:type="dcterms:W3CDTF">2024-09-27T09:54:00Z</dcterms:created>
  <dcterms:modified xsi:type="dcterms:W3CDTF">2024-09-30T17:31:00Z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1727663771</vt:lpwstr>
  </property>
</Properties>
</file>